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20" w:lineRule="exact"/>
        <w:ind w:left="1411"/>
        <w:jc w:val="left"/>
        <w:rPr>
          <w:rFonts w:ascii="Times New Roman"/>
        </w:rPr>
      </w:pPr>
      <w:r>
        <w:rPr>
          <w:rFonts w:ascii="Times New Roman"/>
          <w:position w:val="-3"/>
        </w:rPr>
        <mc:AlternateContent>
          <mc:Choice Requires="wps">
            <w:drawing>
              <wp:inline distT="0" distB="0" distL="0" distR="0">
                <wp:extent cx="5980430" cy="140335"/>
                <wp:effectExtent l="0" t="0" r="0" b="0"/>
                <wp:docPr id="1" name="Group 1"/>
                <wp:cNvGraphicFramePr>
                  <a:graphicFrameLocks/>
                </wp:cNvGraphicFramePr>
                <a:graphic>
                  <a:graphicData uri="http://schemas.microsoft.com/office/word/2010/wordprocessingGroup">
                    <wpg:wgp>
                      <wpg:cNvPr id="1" name="Group 1"/>
                      <wpg:cNvGrpSpPr/>
                      <wpg:grpSpPr>
                        <a:xfrm>
                          <a:off x="0" y="0"/>
                          <a:ext cx="5980430" cy="140335"/>
                          <a:chExt cx="5980430" cy="140335"/>
                        </a:xfrm>
                      </wpg:grpSpPr>
                      <wps:wsp>
                        <wps:cNvPr id="2" name="Graphic 2"/>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pt;height:11.05pt;mso-position-horizontal-relative:char;mso-position-vertical-relative:line" id="docshapegroup1" coordorigin="0,0" coordsize="9418,221">
                <v:rect style="position:absolute;left:0;top:0;width:9418;height:221" id="docshape2" filled="true" fillcolor="#000000" stroked="false">
                  <v:fill type="solid"/>
                </v:rect>
              </v:group>
            </w:pict>
          </mc:Fallback>
        </mc:AlternateContent>
      </w:r>
      <w:r>
        <w:rPr>
          <w:rFonts w:ascii="Times New Roman"/>
          <w:position w:val="-3"/>
        </w:rPr>
      </w:r>
    </w:p>
    <w:p>
      <w:pPr>
        <w:spacing w:before="234"/>
        <w:ind w:left="1367" w:right="346" w:firstLine="0"/>
        <w:jc w:val="center"/>
        <w:rPr>
          <w:b/>
          <w:sz w:val="44"/>
        </w:rPr>
      </w:pPr>
      <w:bookmarkStart w:name="_bookmark0" w:id="1"/>
      <w:bookmarkEnd w:id="1"/>
      <w:r>
        <w:rPr/>
      </w:r>
      <w:bookmarkStart w:name="MAY-2015-COVER PAGE-PP-IPRL&amp;P" w:id="2"/>
      <w:bookmarkEnd w:id="2"/>
      <w:r>
        <w:rPr/>
      </w:r>
      <w:r>
        <w:rPr>
          <w:b/>
          <w:spacing w:val="-2"/>
          <w:sz w:val="44"/>
        </w:rPr>
        <w:t>STUDY</w:t>
      </w:r>
      <w:r>
        <w:rPr>
          <w:b/>
          <w:spacing w:val="-22"/>
          <w:sz w:val="44"/>
        </w:rPr>
        <w:t> </w:t>
      </w:r>
      <w:r>
        <w:rPr>
          <w:b/>
          <w:spacing w:val="-2"/>
          <w:sz w:val="44"/>
        </w:rPr>
        <w:t>MATERIAL</w:t>
      </w:r>
    </w:p>
    <w:p>
      <w:pPr>
        <w:pStyle w:val="BodyText"/>
        <w:ind w:left="0"/>
        <w:jc w:val="left"/>
        <w:rPr>
          <w:b/>
          <w:sz w:val="44"/>
        </w:rPr>
      </w:pPr>
    </w:p>
    <w:p>
      <w:pPr>
        <w:pStyle w:val="BodyText"/>
        <w:spacing w:before="173"/>
        <w:ind w:left="0"/>
        <w:jc w:val="left"/>
        <w:rPr>
          <w:b/>
          <w:sz w:val="44"/>
        </w:rPr>
      </w:pPr>
    </w:p>
    <w:p>
      <w:pPr>
        <w:spacing w:before="0"/>
        <w:ind w:left="1366" w:right="347" w:firstLine="0"/>
        <w:jc w:val="center"/>
        <w:rPr>
          <w:rFonts w:ascii="Verdana"/>
          <w:sz w:val="44"/>
        </w:rPr>
      </w:pPr>
      <w:r>
        <w:rPr>
          <w:rFonts w:ascii="Verdana"/>
          <w:w w:val="105"/>
          <w:sz w:val="44"/>
        </w:rPr>
        <w:t>PROFESSIONAL</w:t>
      </w:r>
      <w:r>
        <w:rPr>
          <w:rFonts w:ascii="Verdana"/>
          <w:spacing w:val="41"/>
          <w:w w:val="150"/>
          <w:sz w:val="44"/>
        </w:rPr>
        <w:t> </w:t>
      </w:r>
      <w:r>
        <w:rPr>
          <w:rFonts w:ascii="Verdana"/>
          <w:spacing w:val="-2"/>
          <w:w w:val="110"/>
          <w:sz w:val="44"/>
        </w:rPr>
        <w:t>PROGRAMME</w:t>
      </w:r>
    </w:p>
    <w:p>
      <w:pPr>
        <w:pStyle w:val="Title"/>
      </w:pPr>
      <w:r>
        <w:rPr>
          <w:rFonts w:ascii="Tahoma"/>
          <w:b/>
          <w:spacing w:val="29"/>
          <w:w w:val="85"/>
        </w:rPr>
        <w:t>I</w:t>
      </w:r>
      <w:r>
        <w:rPr>
          <w:spacing w:val="29"/>
          <w:w w:val="85"/>
        </w:rPr>
        <w:t>N</w:t>
      </w:r>
      <w:r>
        <w:rPr>
          <w:rFonts w:ascii="Tahoma"/>
          <w:b/>
          <w:spacing w:val="29"/>
          <w:w w:val="85"/>
        </w:rPr>
        <w:t>T</w:t>
      </w:r>
      <w:r>
        <w:rPr>
          <w:spacing w:val="29"/>
          <w:w w:val="85"/>
        </w:rPr>
        <w:t>E</w:t>
      </w:r>
      <w:r>
        <w:rPr>
          <w:rFonts w:ascii="Tahoma"/>
          <w:b/>
          <w:spacing w:val="29"/>
          <w:w w:val="85"/>
        </w:rPr>
        <w:t>LL</w:t>
      </w:r>
      <w:r>
        <w:rPr>
          <w:spacing w:val="29"/>
          <w:w w:val="85"/>
        </w:rPr>
        <w:t>ECTUAL</w:t>
      </w:r>
      <w:r>
        <w:rPr>
          <w:spacing w:val="19"/>
        </w:rPr>
        <w:t>  </w:t>
      </w:r>
      <w:r>
        <w:rPr>
          <w:spacing w:val="28"/>
        </w:rPr>
        <w:t>PROPERTY</w:t>
      </w:r>
    </w:p>
    <w:p>
      <w:pPr>
        <w:spacing w:before="5"/>
        <w:ind w:left="1366" w:right="376" w:firstLine="0"/>
        <w:jc w:val="center"/>
        <w:rPr>
          <w:rFonts w:ascii="Impact"/>
          <w:sz w:val="72"/>
        </w:rPr>
      </w:pPr>
      <w:r>
        <w:rPr>
          <w:rFonts w:ascii="Tahoma"/>
          <w:b/>
          <w:spacing w:val="32"/>
          <w:w w:val="90"/>
          <w:sz w:val="72"/>
        </w:rPr>
        <w:t>R</w:t>
      </w:r>
      <w:r>
        <w:rPr>
          <w:rFonts w:ascii="Impact"/>
          <w:spacing w:val="32"/>
          <w:w w:val="90"/>
          <w:sz w:val="72"/>
        </w:rPr>
        <w:t>I</w:t>
      </w:r>
      <w:r>
        <w:rPr>
          <w:rFonts w:ascii="Tahoma"/>
          <w:b/>
          <w:spacing w:val="32"/>
          <w:w w:val="90"/>
          <w:sz w:val="72"/>
        </w:rPr>
        <w:t>G</w:t>
      </w:r>
      <w:r>
        <w:rPr>
          <w:rFonts w:ascii="Impact"/>
          <w:spacing w:val="32"/>
          <w:w w:val="90"/>
          <w:sz w:val="72"/>
        </w:rPr>
        <w:t>H</w:t>
      </w:r>
      <w:r>
        <w:rPr>
          <w:rFonts w:ascii="Tahoma"/>
          <w:b/>
          <w:spacing w:val="32"/>
          <w:w w:val="90"/>
          <w:sz w:val="72"/>
        </w:rPr>
        <w:t>TS-</w:t>
      </w:r>
      <w:r>
        <w:rPr>
          <w:rFonts w:ascii="Impact"/>
          <w:spacing w:val="23"/>
          <w:w w:val="90"/>
          <w:sz w:val="72"/>
        </w:rPr>
        <w:t>LAW</w:t>
      </w:r>
      <w:r>
        <w:rPr>
          <w:rFonts w:ascii="Impact"/>
          <w:spacing w:val="24"/>
          <w:w w:val="150"/>
          <w:sz w:val="72"/>
        </w:rPr>
        <w:t> </w:t>
      </w:r>
      <w:r>
        <w:rPr>
          <w:rFonts w:ascii="Impact"/>
          <w:spacing w:val="21"/>
          <w:w w:val="90"/>
          <w:sz w:val="72"/>
        </w:rPr>
        <w:t>AND</w:t>
      </w:r>
      <w:r>
        <w:rPr>
          <w:rFonts w:ascii="Impact"/>
          <w:spacing w:val="25"/>
          <w:w w:val="150"/>
          <w:sz w:val="72"/>
        </w:rPr>
        <w:t> </w:t>
      </w:r>
      <w:r>
        <w:rPr>
          <w:rFonts w:ascii="Impact"/>
          <w:spacing w:val="27"/>
          <w:w w:val="90"/>
          <w:sz w:val="72"/>
        </w:rPr>
        <w:t>PRACTICE</w:t>
      </w:r>
    </w:p>
    <w:p>
      <w:pPr>
        <w:pStyle w:val="BodyText"/>
        <w:ind w:left="0"/>
        <w:jc w:val="left"/>
        <w:rPr>
          <w:rFonts w:ascii="Impact"/>
          <w:sz w:val="48"/>
        </w:rPr>
      </w:pPr>
    </w:p>
    <w:p>
      <w:pPr>
        <w:pStyle w:val="BodyText"/>
        <w:ind w:left="0"/>
        <w:jc w:val="left"/>
        <w:rPr>
          <w:rFonts w:ascii="Impact"/>
          <w:sz w:val="48"/>
        </w:rPr>
      </w:pPr>
    </w:p>
    <w:p>
      <w:pPr>
        <w:pStyle w:val="BodyText"/>
        <w:ind w:left="0"/>
        <w:jc w:val="left"/>
        <w:rPr>
          <w:rFonts w:ascii="Impact"/>
          <w:sz w:val="48"/>
        </w:rPr>
      </w:pPr>
    </w:p>
    <w:p>
      <w:pPr>
        <w:pStyle w:val="BodyText"/>
        <w:spacing w:before="42"/>
        <w:ind w:left="0"/>
        <w:jc w:val="left"/>
        <w:rPr>
          <w:rFonts w:ascii="Impact"/>
          <w:sz w:val="48"/>
        </w:rPr>
      </w:pPr>
    </w:p>
    <w:p>
      <w:pPr>
        <w:spacing w:before="0"/>
        <w:ind w:left="1366" w:right="378" w:firstLine="0"/>
        <w:jc w:val="center"/>
        <w:rPr>
          <w:b/>
          <w:sz w:val="48"/>
        </w:rPr>
      </w:pPr>
      <w:r>
        <w:rPr>
          <w:b/>
          <w:spacing w:val="24"/>
          <w:sz w:val="48"/>
        </w:rPr>
        <w:t>MODULE</w:t>
      </w:r>
      <w:r>
        <w:rPr>
          <w:b/>
          <w:spacing w:val="32"/>
          <w:sz w:val="48"/>
        </w:rPr>
        <w:t> </w:t>
      </w:r>
      <w:r>
        <w:rPr>
          <w:b/>
          <w:spacing w:val="-10"/>
          <w:sz w:val="48"/>
        </w:rPr>
        <w:t>3</w:t>
      </w:r>
    </w:p>
    <w:p>
      <w:pPr>
        <w:spacing w:before="279"/>
        <w:ind w:left="1366" w:right="376" w:firstLine="0"/>
        <w:jc w:val="center"/>
        <w:rPr>
          <w:b/>
          <w:sz w:val="40"/>
        </w:rPr>
      </w:pPr>
      <w:r>
        <w:rPr>
          <w:b/>
          <w:spacing w:val="24"/>
          <w:sz w:val="40"/>
        </w:rPr>
        <w:t>ELECTIVE</w:t>
      </w:r>
      <w:r>
        <w:rPr>
          <w:b/>
          <w:spacing w:val="52"/>
          <w:sz w:val="40"/>
        </w:rPr>
        <w:t> </w:t>
      </w:r>
      <w:r>
        <w:rPr>
          <w:b/>
          <w:spacing w:val="15"/>
          <w:sz w:val="40"/>
        </w:rPr>
        <w:t>PAPER</w:t>
      </w:r>
      <w:r>
        <w:rPr>
          <w:b/>
          <w:spacing w:val="57"/>
          <w:sz w:val="40"/>
        </w:rPr>
        <w:t> </w:t>
      </w:r>
      <w:r>
        <w:rPr>
          <w:b/>
          <w:spacing w:val="13"/>
          <w:sz w:val="40"/>
        </w:rPr>
        <w:t>9.4</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99"/>
        <w:ind w:left="0"/>
        <w:jc w:val="left"/>
        <w:rPr>
          <w:b/>
        </w:rPr>
      </w:pPr>
      <w:r>
        <w:rPr/>
        <w:drawing>
          <wp:anchor distT="0" distB="0" distL="0" distR="0" allowOverlap="1" layoutInCell="1" locked="0" behindDoc="1" simplePos="0" relativeHeight="487588352">
            <wp:simplePos x="0" y="0"/>
            <wp:positionH relativeFrom="page">
              <wp:posOffset>1935467</wp:posOffset>
            </wp:positionH>
            <wp:positionV relativeFrom="paragraph">
              <wp:posOffset>224385</wp:posOffset>
            </wp:positionV>
            <wp:extent cx="3901440" cy="70104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3901440" cy="701040"/>
                    </a:xfrm>
                    <a:prstGeom prst="rect">
                      <a:avLst/>
                    </a:prstGeom>
                  </pic:spPr>
                </pic:pic>
              </a:graphicData>
            </a:graphic>
          </wp:anchor>
        </w:drawing>
      </w:r>
    </w:p>
    <w:p>
      <w:pPr>
        <w:spacing w:before="3"/>
        <w:ind w:left="4672" w:right="0" w:firstLine="0"/>
        <w:jc w:val="left"/>
        <w:rPr>
          <w:rFonts w:ascii="Trebuchet MS"/>
          <w:sz w:val="14"/>
        </w:rPr>
      </w:pPr>
      <w:r>
        <w:rPr>
          <w:rFonts w:ascii="Trebuchet MS"/>
          <w:w w:val="105"/>
          <w:sz w:val="14"/>
        </w:rPr>
        <w:t>ICSI</w:t>
      </w:r>
      <w:r>
        <w:rPr>
          <w:rFonts w:ascii="Trebuchet MS"/>
          <w:spacing w:val="8"/>
          <w:w w:val="105"/>
          <w:sz w:val="14"/>
        </w:rPr>
        <w:t> </w:t>
      </w:r>
      <w:r>
        <w:rPr>
          <w:rFonts w:ascii="Trebuchet MS"/>
          <w:w w:val="105"/>
          <w:sz w:val="14"/>
        </w:rPr>
        <w:t>House,</w:t>
      </w:r>
      <w:r>
        <w:rPr>
          <w:rFonts w:ascii="Trebuchet MS"/>
          <w:spacing w:val="8"/>
          <w:w w:val="105"/>
          <w:sz w:val="14"/>
        </w:rPr>
        <w:t> </w:t>
      </w:r>
      <w:r>
        <w:rPr>
          <w:rFonts w:ascii="Trebuchet MS"/>
          <w:w w:val="105"/>
          <w:sz w:val="14"/>
        </w:rPr>
        <w:t>22,</w:t>
      </w:r>
      <w:r>
        <w:rPr>
          <w:rFonts w:ascii="Trebuchet MS"/>
          <w:spacing w:val="4"/>
          <w:w w:val="105"/>
          <w:sz w:val="14"/>
        </w:rPr>
        <w:t> </w:t>
      </w:r>
      <w:r>
        <w:rPr>
          <w:rFonts w:ascii="Trebuchet MS"/>
          <w:w w:val="105"/>
          <w:sz w:val="14"/>
        </w:rPr>
        <w:t>Institutional</w:t>
      </w:r>
      <w:r>
        <w:rPr>
          <w:rFonts w:ascii="Trebuchet MS"/>
          <w:spacing w:val="13"/>
          <w:w w:val="105"/>
          <w:sz w:val="14"/>
        </w:rPr>
        <w:t> </w:t>
      </w:r>
      <w:r>
        <w:rPr>
          <w:rFonts w:ascii="Trebuchet MS"/>
          <w:w w:val="105"/>
          <w:sz w:val="14"/>
        </w:rPr>
        <w:t>Area,</w:t>
      </w:r>
      <w:r>
        <w:rPr>
          <w:rFonts w:ascii="Trebuchet MS"/>
          <w:spacing w:val="8"/>
          <w:w w:val="105"/>
          <w:sz w:val="14"/>
        </w:rPr>
        <w:t> </w:t>
      </w:r>
      <w:r>
        <w:rPr>
          <w:rFonts w:ascii="Trebuchet MS"/>
          <w:w w:val="105"/>
          <w:sz w:val="14"/>
        </w:rPr>
        <w:t>Lodi</w:t>
      </w:r>
      <w:r>
        <w:rPr>
          <w:rFonts w:ascii="Trebuchet MS"/>
          <w:spacing w:val="12"/>
          <w:w w:val="105"/>
          <w:sz w:val="14"/>
        </w:rPr>
        <w:t> </w:t>
      </w:r>
      <w:r>
        <w:rPr>
          <w:rFonts w:ascii="Trebuchet MS"/>
          <w:w w:val="105"/>
          <w:sz w:val="14"/>
        </w:rPr>
        <w:t>Road,</w:t>
      </w:r>
      <w:r>
        <w:rPr>
          <w:rFonts w:ascii="Trebuchet MS"/>
          <w:spacing w:val="4"/>
          <w:w w:val="105"/>
          <w:sz w:val="14"/>
        </w:rPr>
        <w:t> </w:t>
      </w:r>
      <w:r>
        <w:rPr>
          <w:rFonts w:ascii="Trebuchet MS"/>
          <w:w w:val="105"/>
          <w:sz w:val="14"/>
        </w:rPr>
        <w:t>New</w:t>
      </w:r>
      <w:r>
        <w:rPr>
          <w:rFonts w:ascii="Trebuchet MS"/>
          <w:spacing w:val="13"/>
          <w:w w:val="105"/>
          <w:sz w:val="14"/>
        </w:rPr>
        <w:t> </w:t>
      </w:r>
      <w:r>
        <w:rPr>
          <w:rFonts w:ascii="Trebuchet MS"/>
          <w:w w:val="105"/>
          <w:sz w:val="14"/>
        </w:rPr>
        <w:t>Delhi</w:t>
      </w:r>
      <w:r>
        <w:rPr>
          <w:rFonts w:ascii="Trebuchet MS"/>
          <w:spacing w:val="13"/>
          <w:w w:val="105"/>
          <w:sz w:val="14"/>
        </w:rPr>
        <w:t> </w:t>
      </w:r>
      <w:r>
        <w:rPr>
          <w:rFonts w:ascii="Trebuchet MS"/>
          <w:w w:val="105"/>
          <w:sz w:val="14"/>
        </w:rPr>
        <w:t>110</w:t>
      </w:r>
      <w:r>
        <w:rPr>
          <w:rFonts w:ascii="Trebuchet MS"/>
          <w:spacing w:val="9"/>
          <w:w w:val="105"/>
          <w:sz w:val="14"/>
        </w:rPr>
        <w:t> </w:t>
      </w:r>
      <w:r>
        <w:rPr>
          <w:rFonts w:ascii="Trebuchet MS"/>
          <w:spacing w:val="-5"/>
          <w:w w:val="105"/>
          <w:sz w:val="14"/>
        </w:rPr>
        <w:t>003</w:t>
      </w:r>
    </w:p>
    <w:p>
      <w:pPr>
        <w:spacing w:before="5"/>
        <w:ind w:left="4677" w:right="0" w:firstLine="0"/>
        <w:jc w:val="left"/>
        <w:rPr>
          <w:rFonts w:ascii="Trebuchet MS"/>
          <w:sz w:val="14"/>
        </w:rPr>
      </w:pPr>
      <w:r>
        <w:rPr>
          <w:rFonts w:ascii="Trebuchet MS"/>
          <w:w w:val="110"/>
          <w:sz w:val="14"/>
        </w:rPr>
        <w:t>tel</w:t>
      </w:r>
      <w:r>
        <w:rPr>
          <w:rFonts w:ascii="Trebuchet MS"/>
          <w:spacing w:val="12"/>
          <w:w w:val="110"/>
          <w:sz w:val="14"/>
        </w:rPr>
        <w:t> </w:t>
      </w:r>
      <w:r>
        <w:rPr>
          <w:rFonts w:ascii="Trebuchet MS"/>
          <w:w w:val="110"/>
          <w:sz w:val="14"/>
        </w:rPr>
        <w:t>011-4534</w:t>
      </w:r>
      <w:r>
        <w:rPr>
          <w:rFonts w:ascii="Trebuchet MS"/>
          <w:spacing w:val="13"/>
          <w:w w:val="110"/>
          <w:sz w:val="14"/>
        </w:rPr>
        <w:t> </w:t>
      </w:r>
      <w:r>
        <w:rPr>
          <w:rFonts w:ascii="Trebuchet MS"/>
          <w:w w:val="110"/>
          <w:sz w:val="14"/>
        </w:rPr>
        <w:t>1000,</w:t>
      </w:r>
      <w:r>
        <w:rPr>
          <w:rFonts w:ascii="Trebuchet MS"/>
          <w:spacing w:val="7"/>
          <w:w w:val="110"/>
          <w:sz w:val="14"/>
        </w:rPr>
        <w:t> </w:t>
      </w:r>
      <w:r>
        <w:rPr>
          <w:rFonts w:ascii="Trebuchet MS"/>
          <w:w w:val="110"/>
          <w:sz w:val="14"/>
        </w:rPr>
        <w:t>4150</w:t>
      </w:r>
      <w:r>
        <w:rPr>
          <w:rFonts w:ascii="Trebuchet MS"/>
          <w:spacing w:val="13"/>
          <w:w w:val="110"/>
          <w:sz w:val="14"/>
        </w:rPr>
        <w:t> </w:t>
      </w:r>
      <w:r>
        <w:rPr>
          <w:rFonts w:ascii="Trebuchet MS"/>
          <w:w w:val="110"/>
          <w:sz w:val="14"/>
        </w:rPr>
        <w:t>4444</w:t>
      </w:r>
      <w:r>
        <w:rPr>
          <w:rFonts w:ascii="Trebuchet MS"/>
          <w:spacing w:val="43"/>
          <w:w w:val="110"/>
          <w:sz w:val="14"/>
        </w:rPr>
        <w:t>  </w:t>
      </w:r>
      <w:r>
        <w:rPr>
          <w:rFonts w:ascii="Trebuchet MS"/>
          <w:w w:val="110"/>
          <w:sz w:val="14"/>
        </w:rPr>
        <w:t>fax</w:t>
      </w:r>
      <w:r>
        <w:rPr>
          <w:rFonts w:ascii="Trebuchet MS"/>
          <w:spacing w:val="14"/>
          <w:w w:val="110"/>
          <w:sz w:val="14"/>
        </w:rPr>
        <w:t> </w:t>
      </w:r>
      <w:r>
        <w:rPr>
          <w:rFonts w:ascii="Trebuchet MS"/>
          <w:w w:val="110"/>
          <w:sz w:val="14"/>
        </w:rPr>
        <w:t>+91-11-2462</w:t>
      </w:r>
      <w:r>
        <w:rPr>
          <w:rFonts w:ascii="Trebuchet MS"/>
          <w:spacing w:val="13"/>
          <w:w w:val="110"/>
          <w:sz w:val="14"/>
        </w:rPr>
        <w:t> </w:t>
      </w:r>
      <w:r>
        <w:rPr>
          <w:rFonts w:ascii="Trebuchet MS"/>
          <w:spacing w:val="-4"/>
          <w:w w:val="110"/>
          <w:sz w:val="14"/>
        </w:rPr>
        <w:t>6727</w:t>
      </w:r>
    </w:p>
    <w:p>
      <w:pPr>
        <w:spacing w:before="3"/>
        <w:ind w:left="4679" w:right="0" w:firstLine="0"/>
        <w:jc w:val="left"/>
        <w:rPr>
          <w:rFonts w:ascii="Trebuchet MS"/>
          <w:sz w:val="14"/>
        </w:rPr>
      </w:pPr>
      <w:r>
        <w:rPr>
          <w:rFonts w:ascii="Trebuchet MS"/>
          <w:w w:val="105"/>
          <w:sz w:val="14"/>
        </w:rPr>
        <w:t>email</w:t>
      </w:r>
      <w:r>
        <w:rPr>
          <w:rFonts w:ascii="Trebuchet MS"/>
          <w:spacing w:val="13"/>
          <w:w w:val="105"/>
          <w:sz w:val="14"/>
        </w:rPr>
        <w:t> </w:t>
      </w:r>
      <w:hyperlink r:id="rId6">
        <w:r>
          <w:rPr>
            <w:rFonts w:ascii="Trebuchet MS"/>
            <w:w w:val="105"/>
            <w:sz w:val="14"/>
          </w:rPr>
          <w:t>info@icsi.edu</w:t>
        </w:r>
      </w:hyperlink>
      <w:r>
        <w:rPr>
          <w:rFonts w:ascii="Trebuchet MS"/>
          <w:spacing w:val="47"/>
          <w:w w:val="105"/>
          <w:sz w:val="14"/>
        </w:rPr>
        <w:t>  </w:t>
      </w:r>
      <w:r>
        <w:rPr>
          <w:rFonts w:ascii="Trebuchet MS"/>
          <w:w w:val="105"/>
          <w:sz w:val="14"/>
        </w:rPr>
        <w:t>website</w:t>
      </w:r>
      <w:r>
        <w:rPr>
          <w:rFonts w:ascii="Trebuchet MS"/>
          <w:spacing w:val="16"/>
          <w:w w:val="105"/>
          <w:sz w:val="14"/>
        </w:rPr>
        <w:t> </w:t>
      </w:r>
      <w:hyperlink r:id="rId7">
        <w:r>
          <w:rPr>
            <w:rFonts w:ascii="Trebuchet MS"/>
            <w:spacing w:val="-2"/>
            <w:w w:val="105"/>
            <w:sz w:val="14"/>
          </w:rPr>
          <w:t>www.icsi.edu</w:t>
        </w:r>
      </w:hyperlink>
    </w:p>
    <w:p>
      <w:pPr>
        <w:pStyle w:val="BodyText"/>
        <w:ind w:left="0"/>
        <w:jc w:val="left"/>
        <w:rPr>
          <w:rFonts w:ascii="Trebuchet MS"/>
          <w:sz w:val="12"/>
        </w:rPr>
      </w:pPr>
      <w:r>
        <w:rPr/>
        <mc:AlternateContent>
          <mc:Choice Requires="wps">
            <w:drawing>
              <wp:anchor distT="0" distB="0" distL="0" distR="0" allowOverlap="1" layoutInCell="1" locked="0" behindDoc="1" simplePos="0" relativeHeight="487588864">
                <wp:simplePos x="0" y="0"/>
                <wp:positionH relativeFrom="page">
                  <wp:posOffset>896099</wp:posOffset>
                </wp:positionH>
                <wp:positionV relativeFrom="paragraph">
                  <wp:posOffset>103718</wp:posOffset>
                </wp:positionV>
                <wp:extent cx="5980430" cy="13906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80430" cy="139065"/>
                        </a:xfrm>
                        <a:custGeom>
                          <a:avLst/>
                          <a:gdLst/>
                          <a:ahLst/>
                          <a:cxnLst/>
                          <a:rect l="l" t="t" r="r" b="b"/>
                          <a:pathLst>
                            <a:path w="5980430" h="139065">
                              <a:moveTo>
                                <a:pt x="5980175" y="0"/>
                              </a:moveTo>
                              <a:lnTo>
                                <a:pt x="0" y="0"/>
                              </a:lnTo>
                              <a:lnTo>
                                <a:pt x="0" y="138672"/>
                              </a:lnTo>
                              <a:lnTo>
                                <a:pt x="5980175" y="138672"/>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8.166797pt;width:470.879989pt;height:10.919064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after="0"/>
        <w:jc w:val="left"/>
        <w:rPr>
          <w:rFonts w:ascii="Trebuchet MS"/>
          <w:sz w:val="12"/>
        </w:rPr>
        <w:sectPr>
          <w:type w:val="continuous"/>
          <w:pgSz w:w="12240" w:h="15840"/>
          <w:pgMar w:top="1780" w:bottom="280" w:left="0" w:right="1020"/>
        </w:sectPr>
      </w:pPr>
    </w:p>
    <w:p>
      <w:pPr>
        <w:pStyle w:val="BodyText"/>
        <w:spacing w:line="220" w:lineRule="exact"/>
        <w:ind w:left="1411"/>
        <w:jc w:val="left"/>
        <w:rPr>
          <w:rFonts w:ascii="Trebuchet MS"/>
        </w:rPr>
      </w:pPr>
      <w:r>
        <w:rPr>
          <w:rFonts w:ascii="Trebuchet MS"/>
          <w:position w:val="-3"/>
        </w:rPr>
        <mc:AlternateContent>
          <mc:Choice Requires="wps">
            <w:drawing>
              <wp:inline distT="0" distB="0" distL="0" distR="0">
                <wp:extent cx="5980430" cy="140335"/>
                <wp:effectExtent l="0" t="0" r="0" b="0"/>
                <wp:docPr id="5" name="Group 5"/>
                <wp:cNvGraphicFramePr>
                  <a:graphicFrameLocks/>
                </wp:cNvGraphicFramePr>
                <a:graphic>
                  <a:graphicData uri="http://schemas.microsoft.com/office/word/2010/wordprocessingGroup">
                    <wpg:wgp>
                      <wpg:cNvPr id="5" name="Group 5"/>
                      <wpg:cNvGrpSpPr/>
                      <wpg:grpSpPr>
                        <a:xfrm>
                          <a:off x="0" y="0"/>
                          <a:ext cx="5980430" cy="140335"/>
                          <a:chExt cx="5980430" cy="140335"/>
                        </a:xfrm>
                      </wpg:grpSpPr>
                      <wps:wsp>
                        <wps:cNvPr id="6" name="Graphic 6"/>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pt;height:11.05pt;mso-position-horizontal-relative:char;mso-position-vertical-relative:line" id="docshapegroup4" coordorigin="0,0" coordsize="9418,221">
                <v:rect style="position:absolute;left:0;top:0;width:9418;height:221" id="docshape5" filled="true" fillcolor="#000000" stroked="false">
                  <v:fill type="solid"/>
                </v:rect>
              </v:group>
            </w:pict>
          </mc:Fallback>
        </mc:AlternateContent>
      </w:r>
      <w:r>
        <w:rPr>
          <w:rFonts w:ascii="Trebuchet MS"/>
          <w:position w:val="-3"/>
        </w:rPr>
      </w:r>
    </w:p>
    <w:p>
      <w:pPr>
        <w:pStyle w:val="BodyText"/>
        <w:ind w:left="0"/>
        <w:jc w:val="left"/>
        <w:rPr>
          <w:rFonts w:ascii="Trebuchet MS"/>
          <w:sz w:val="22"/>
        </w:rPr>
      </w:pPr>
    </w:p>
    <w:p>
      <w:pPr>
        <w:pStyle w:val="BodyText"/>
        <w:spacing w:before="52"/>
        <w:ind w:left="0"/>
        <w:jc w:val="left"/>
        <w:rPr>
          <w:rFonts w:ascii="Trebuchet MS"/>
          <w:sz w:val="22"/>
        </w:rPr>
      </w:pPr>
    </w:p>
    <w:p>
      <w:pPr>
        <w:spacing w:before="0"/>
        <w:ind w:left="1366" w:right="346" w:firstLine="0"/>
        <w:jc w:val="center"/>
        <w:rPr>
          <w:sz w:val="22"/>
        </w:rPr>
      </w:pPr>
      <w:r>
        <w:rPr>
          <w:sz w:val="22"/>
        </w:rPr>
        <w:t>©</w:t>
      </w:r>
      <w:r>
        <w:rPr>
          <w:spacing w:val="-10"/>
          <w:sz w:val="22"/>
        </w:rPr>
        <w:t> </w:t>
      </w:r>
      <w:r>
        <w:rPr>
          <w:sz w:val="22"/>
        </w:rPr>
        <w:t>THE</w:t>
      </w:r>
      <w:r>
        <w:rPr>
          <w:spacing w:val="-2"/>
          <w:sz w:val="22"/>
        </w:rPr>
        <w:t> </w:t>
      </w:r>
      <w:r>
        <w:rPr>
          <w:sz w:val="22"/>
        </w:rPr>
        <w:t>INSTITUTE</w:t>
      </w:r>
      <w:r>
        <w:rPr>
          <w:spacing w:val="-4"/>
          <w:sz w:val="22"/>
        </w:rPr>
        <w:t> </w:t>
      </w:r>
      <w:r>
        <w:rPr>
          <w:sz w:val="22"/>
        </w:rPr>
        <w:t>OF</w:t>
      </w:r>
      <w:r>
        <w:rPr>
          <w:spacing w:val="-4"/>
          <w:sz w:val="22"/>
        </w:rPr>
        <w:t> </w:t>
      </w:r>
      <w:r>
        <w:rPr>
          <w:sz w:val="22"/>
        </w:rPr>
        <w:t>COMPANY</w:t>
      </w:r>
      <w:r>
        <w:rPr>
          <w:spacing w:val="-2"/>
          <w:sz w:val="22"/>
        </w:rPr>
        <w:t> </w:t>
      </w:r>
      <w:r>
        <w:rPr>
          <w:sz w:val="22"/>
        </w:rPr>
        <w:t>SECRETARIES</w:t>
      </w:r>
      <w:r>
        <w:rPr>
          <w:spacing w:val="-2"/>
          <w:sz w:val="22"/>
        </w:rPr>
        <w:t> </w:t>
      </w:r>
      <w:r>
        <w:rPr>
          <w:sz w:val="22"/>
        </w:rPr>
        <w:t>OF</w:t>
      </w:r>
      <w:r>
        <w:rPr>
          <w:spacing w:val="-3"/>
          <w:sz w:val="22"/>
        </w:rPr>
        <w:t> </w:t>
      </w:r>
      <w:r>
        <w:rPr>
          <w:spacing w:val="-2"/>
          <w:sz w:val="22"/>
        </w:rPr>
        <w:t>INDIA</w:t>
      </w:r>
    </w:p>
    <w:p>
      <w:pPr>
        <w:pStyle w:val="BodyText"/>
        <w:ind w:left="0"/>
        <w:jc w:val="left"/>
        <w:rPr>
          <w:sz w:val="22"/>
        </w:rPr>
      </w:pPr>
    </w:p>
    <w:p>
      <w:pPr>
        <w:pStyle w:val="BodyText"/>
        <w:ind w:left="0"/>
        <w:jc w:val="left"/>
        <w:rPr>
          <w:sz w:val="22"/>
        </w:rPr>
      </w:pPr>
    </w:p>
    <w:p>
      <w:pPr>
        <w:pStyle w:val="BodyText"/>
        <w:ind w:left="0"/>
        <w:jc w:val="left"/>
        <w:rPr>
          <w:sz w:val="22"/>
        </w:rPr>
      </w:pPr>
    </w:p>
    <w:p>
      <w:pPr>
        <w:pStyle w:val="BodyText"/>
        <w:spacing w:before="74"/>
        <w:ind w:left="0"/>
        <w:jc w:val="left"/>
        <w:rPr>
          <w:sz w:val="22"/>
        </w:rPr>
      </w:pPr>
    </w:p>
    <w:p>
      <w:pPr>
        <w:spacing w:before="0"/>
        <w:ind w:left="1367" w:right="346" w:firstLine="0"/>
        <w:jc w:val="center"/>
        <w:rPr>
          <w:b/>
          <w:sz w:val="32"/>
        </w:rPr>
      </w:pPr>
      <w:r>
        <w:rPr>
          <w:b/>
          <w:spacing w:val="-2"/>
          <w:sz w:val="32"/>
        </w:rPr>
        <w:t>TIMING</w:t>
      </w:r>
      <w:r>
        <w:rPr>
          <w:b/>
          <w:spacing w:val="-20"/>
          <w:sz w:val="32"/>
        </w:rPr>
        <w:t> </w:t>
      </w:r>
      <w:r>
        <w:rPr>
          <w:b/>
          <w:spacing w:val="-2"/>
          <w:sz w:val="32"/>
        </w:rPr>
        <w:t>OF</w:t>
      </w:r>
      <w:r>
        <w:rPr>
          <w:b/>
          <w:spacing w:val="-19"/>
          <w:sz w:val="32"/>
        </w:rPr>
        <w:t> </w:t>
      </w:r>
      <w:r>
        <w:rPr>
          <w:b/>
          <w:spacing w:val="-2"/>
          <w:sz w:val="32"/>
        </w:rPr>
        <w:t>HEADQUARTERS</w:t>
      </w:r>
    </w:p>
    <w:p>
      <w:pPr>
        <w:pStyle w:val="BodyText"/>
        <w:spacing w:before="165"/>
        <w:ind w:left="1366" w:right="346"/>
        <w:jc w:val="center"/>
      </w:pPr>
      <w:r>
        <w:rPr/>
        <w:t>Monday</w:t>
      </w:r>
      <w:r>
        <w:rPr>
          <w:spacing w:val="-7"/>
        </w:rPr>
        <w:t> </w:t>
      </w:r>
      <w:r>
        <w:rPr/>
        <w:t>to</w:t>
      </w:r>
      <w:r>
        <w:rPr>
          <w:spacing w:val="-5"/>
        </w:rPr>
        <w:t> </w:t>
      </w:r>
      <w:r>
        <w:rPr>
          <w:spacing w:val="-2"/>
        </w:rPr>
        <w:t>Friday</w:t>
      </w:r>
    </w:p>
    <w:p>
      <w:pPr>
        <w:pStyle w:val="Heading4"/>
        <w:spacing w:before="159"/>
        <w:ind w:left="1368" w:right="346"/>
        <w:jc w:val="center"/>
      </w:pPr>
      <w:r>
        <w:rPr>
          <w:spacing w:val="-4"/>
        </w:rPr>
        <w:t>Office</w:t>
      </w:r>
      <w:r>
        <w:rPr>
          <w:spacing w:val="-9"/>
        </w:rPr>
        <w:t> </w:t>
      </w:r>
      <w:r>
        <w:rPr>
          <w:spacing w:val="-4"/>
        </w:rPr>
        <w:t>Timings</w:t>
      </w:r>
      <w:r>
        <w:rPr>
          <w:spacing w:val="-6"/>
        </w:rPr>
        <w:t> </w:t>
      </w:r>
      <w:r>
        <w:rPr>
          <w:spacing w:val="-4"/>
        </w:rPr>
        <w:t>–</w:t>
      </w:r>
      <w:r>
        <w:rPr>
          <w:spacing w:val="-8"/>
        </w:rPr>
        <w:t> </w:t>
      </w:r>
      <w:r>
        <w:rPr>
          <w:spacing w:val="-4"/>
        </w:rPr>
        <w:t>9.00</w:t>
      </w:r>
      <w:r>
        <w:rPr>
          <w:spacing w:val="-6"/>
        </w:rPr>
        <w:t> </w:t>
      </w:r>
      <w:r>
        <w:rPr>
          <w:spacing w:val="-4"/>
        </w:rPr>
        <w:t>A.M.</w:t>
      </w:r>
      <w:r>
        <w:rPr>
          <w:spacing w:val="-6"/>
        </w:rPr>
        <w:t> </w:t>
      </w:r>
      <w:r>
        <w:rPr>
          <w:spacing w:val="-4"/>
        </w:rPr>
        <w:t>to</w:t>
      </w:r>
      <w:r>
        <w:rPr>
          <w:spacing w:val="-10"/>
        </w:rPr>
        <w:t> </w:t>
      </w:r>
      <w:r>
        <w:rPr>
          <w:spacing w:val="-4"/>
        </w:rPr>
        <w:t>5.30</w:t>
      </w:r>
      <w:r>
        <w:rPr>
          <w:spacing w:val="-6"/>
        </w:rPr>
        <w:t> </w:t>
      </w:r>
      <w:r>
        <w:rPr>
          <w:spacing w:val="-4"/>
        </w:rPr>
        <w:t>P.M.</w:t>
      </w:r>
    </w:p>
    <w:p>
      <w:pPr>
        <w:pStyle w:val="BodyText"/>
        <w:ind w:left="0"/>
        <w:jc w:val="left"/>
        <w:rPr>
          <w:b/>
        </w:rPr>
      </w:pPr>
    </w:p>
    <w:p>
      <w:pPr>
        <w:pStyle w:val="BodyText"/>
        <w:ind w:left="0"/>
        <w:jc w:val="left"/>
        <w:rPr>
          <w:b/>
        </w:rPr>
      </w:pPr>
    </w:p>
    <w:p>
      <w:pPr>
        <w:pStyle w:val="BodyText"/>
        <w:spacing w:before="68"/>
        <w:ind w:left="0"/>
        <w:jc w:val="left"/>
        <w:rPr>
          <w:b/>
        </w:rPr>
      </w:pPr>
    </w:p>
    <w:p>
      <w:pPr>
        <w:spacing w:before="0"/>
        <w:ind w:left="1366" w:right="350" w:firstLine="0"/>
        <w:jc w:val="center"/>
        <w:rPr>
          <w:i/>
          <w:sz w:val="20"/>
        </w:rPr>
      </w:pPr>
      <w:r>
        <w:rPr>
          <w:i/>
          <w:sz w:val="20"/>
        </w:rPr>
        <w:t>Public</w:t>
      </w:r>
      <w:r>
        <w:rPr>
          <w:i/>
          <w:spacing w:val="-5"/>
          <w:sz w:val="20"/>
        </w:rPr>
        <w:t> </w:t>
      </w:r>
      <w:r>
        <w:rPr>
          <w:i/>
          <w:sz w:val="20"/>
        </w:rPr>
        <w:t>Dealing</w:t>
      </w:r>
      <w:r>
        <w:rPr>
          <w:i/>
          <w:spacing w:val="-7"/>
          <w:sz w:val="20"/>
        </w:rPr>
        <w:t> </w:t>
      </w:r>
      <w:r>
        <w:rPr>
          <w:i/>
          <w:spacing w:val="-2"/>
          <w:sz w:val="20"/>
        </w:rPr>
        <w:t>Timings</w:t>
      </w:r>
    </w:p>
    <w:p>
      <w:pPr>
        <w:pStyle w:val="Heading4"/>
        <w:spacing w:line="408" w:lineRule="auto" w:before="159"/>
        <w:ind w:left="3392" w:right="2372"/>
        <w:jc w:val="center"/>
      </w:pPr>
      <w:r>
        <w:rPr/>
        <w:t>Without</w:t>
      </w:r>
      <w:r>
        <w:rPr>
          <w:spacing w:val="-5"/>
        </w:rPr>
        <w:t> </w:t>
      </w:r>
      <w:r>
        <w:rPr/>
        <w:t>financial</w:t>
      </w:r>
      <w:r>
        <w:rPr>
          <w:spacing w:val="-6"/>
        </w:rPr>
        <w:t> </w:t>
      </w:r>
      <w:r>
        <w:rPr/>
        <w:t>transactions</w:t>
      </w:r>
      <w:r>
        <w:rPr>
          <w:spacing w:val="-6"/>
        </w:rPr>
        <w:t> </w:t>
      </w:r>
      <w:r>
        <w:rPr/>
        <w:t>–</w:t>
      </w:r>
      <w:r>
        <w:rPr>
          <w:spacing w:val="-6"/>
        </w:rPr>
        <w:t> </w:t>
      </w:r>
      <w:r>
        <w:rPr/>
        <w:t>9.30</w:t>
      </w:r>
      <w:r>
        <w:rPr>
          <w:spacing w:val="-1"/>
        </w:rPr>
        <w:t> </w:t>
      </w:r>
      <w:r>
        <w:rPr/>
        <w:t>A.M.</w:t>
      </w:r>
      <w:r>
        <w:rPr>
          <w:spacing w:val="-6"/>
        </w:rPr>
        <w:t> </w:t>
      </w:r>
      <w:r>
        <w:rPr/>
        <w:t>to</w:t>
      </w:r>
      <w:r>
        <w:rPr>
          <w:spacing w:val="-5"/>
        </w:rPr>
        <w:t> </w:t>
      </w:r>
      <w:r>
        <w:rPr/>
        <w:t>5.00</w:t>
      </w:r>
      <w:r>
        <w:rPr>
          <w:spacing w:val="-4"/>
        </w:rPr>
        <w:t> </w:t>
      </w:r>
      <w:r>
        <w:rPr/>
        <w:t>P.M. With financial transactions – 9.30 A.M. to 4.00 P.M.</w:t>
      </w:r>
    </w:p>
    <w:p>
      <w:pPr>
        <w:pStyle w:val="BodyText"/>
        <w:spacing w:before="159"/>
        <w:ind w:left="0"/>
        <w:jc w:val="left"/>
        <w:rPr>
          <w:b/>
        </w:rPr>
      </w:pPr>
    </w:p>
    <w:p>
      <w:pPr>
        <w:spacing w:line="405" w:lineRule="auto" w:before="1"/>
        <w:ind w:left="4942" w:right="3918" w:firstLine="0"/>
        <w:jc w:val="center"/>
        <w:rPr>
          <w:i/>
          <w:sz w:val="20"/>
        </w:rPr>
      </w:pPr>
      <w:r>
        <w:rPr>
          <w:i/>
          <w:spacing w:val="-2"/>
          <w:sz w:val="20"/>
        </w:rPr>
        <w:t>Phones</w:t>
      </w:r>
      <w:r>
        <w:rPr>
          <w:i/>
          <w:spacing w:val="-2"/>
          <w:sz w:val="20"/>
        </w:rPr>
        <w:t> </w:t>
      </w:r>
      <w:r>
        <w:rPr>
          <w:i/>
          <w:spacing w:val="-6"/>
          <w:sz w:val="20"/>
        </w:rPr>
        <w:t>41504444,45341000</w:t>
      </w:r>
    </w:p>
    <w:p>
      <w:pPr>
        <w:pStyle w:val="BodyText"/>
        <w:spacing w:before="161"/>
        <w:ind w:left="0"/>
        <w:jc w:val="left"/>
        <w:rPr>
          <w:i/>
        </w:rPr>
      </w:pPr>
    </w:p>
    <w:p>
      <w:pPr>
        <w:spacing w:before="0"/>
        <w:ind w:left="1366" w:right="346" w:firstLine="0"/>
        <w:jc w:val="center"/>
        <w:rPr>
          <w:i/>
          <w:sz w:val="20"/>
        </w:rPr>
      </w:pPr>
      <w:r>
        <w:rPr>
          <w:i/>
          <w:spacing w:val="-5"/>
          <w:sz w:val="20"/>
        </w:rPr>
        <w:t>Fax</w:t>
      </w:r>
    </w:p>
    <w:p>
      <w:pPr>
        <w:spacing w:before="161"/>
        <w:ind w:left="1368" w:right="346" w:firstLine="0"/>
        <w:jc w:val="center"/>
        <w:rPr>
          <w:i/>
          <w:sz w:val="20"/>
        </w:rPr>
      </w:pPr>
      <w:r>
        <w:rPr>
          <w:i/>
          <w:spacing w:val="-6"/>
          <w:sz w:val="20"/>
        </w:rPr>
        <w:t>011-</w:t>
      </w:r>
      <w:r>
        <w:rPr>
          <w:i/>
          <w:spacing w:val="-2"/>
          <w:sz w:val="20"/>
        </w:rPr>
        <w:t>24626727</w:t>
      </w:r>
    </w:p>
    <w:p>
      <w:pPr>
        <w:pStyle w:val="BodyText"/>
        <w:ind w:left="0"/>
        <w:jc w:val="left"/>
        <w:rPr>
          <w:i/>
        </w:rPr>
      </w:pPr>
    </w:p>
    <w:p>
      <w:pPr>
        <w:pStyle w:val="BodyText"/>
        <w:spacing w:before="90"/>
        <w:ind w:left="0"/>
        <w:jc w:val="left"/>
        <w:rPr>
          <w:i/>
        </w:rPr>
      </w:pPr>
    </w:p>
    <w:p>
      <w:pPr>
        <w:spacing w:line="405" w:lineRule="auto" w:before="0"/>
        <w:ind w:left="5560" w:right="4536" w:firstLine="2"/>
        <w:jc w:val="center"/>
        <w:rPr>
          <w:i/>
          <w:sz w:val="20"/>
        </w:rPr>
      </w:pPr>
      <w:r>
        <w:rPr>
          <w:i/>
          <w:spacing w:val="-2"/>
          <w:sz w:val="20"/>
        </w:rPr>
        <w:t>Website</w:t>
      </w:r>
      <w:r>
        <w:rPr>
          <w:i/>
          <w:spacing w:val="-2"/>
          <w:sz w:val="20"/>
        </w:rPr>
        <w:t> </w:t>
      </w:r>
      <w:hyperlink r:id="rId7">
        <w:r>
          <w:rPr>
            <w:i/>
            <w:spacing w:val="-6"/>
            <w:sz w:val="20"/>
          </w:rPr>
          <w:t>www.icsi.edu</w:t>
        </w:r>
      </w:hyperlink>
    </w:p>
    <w:p>
      <w:pPr>
        <w:pStyle w:val="BodyText"/>
        <w:spacing w:before="162"/>
        <w:ind w:left="0"/>
        <w:jc w:val="left"/>
        <w:rPr>
          <w:i/>
        </w:rPr>
      </w:pPr>
    </w:p>
    <w:p>
      <w:pPr>
        <w:spacing w:line="408" w:lineRule="auto" w:before="0"/>
        <w:ind w:left="5333" w:right="4309" w:firstLine="0"/>
        <w:jc w:val="center"/>
        <w:rPr>
          <w:i/>
          <w:sz w:val="20"/>
        </w:rPr>
      </w:pPr>
      <w:r>
        <w:rPr>
          <w:i/>
          <w:spacing w:val="-2"/>
          <w:sz w:val="20"/>
        </w:rPr>
        <w:t>E-mail</w:t>
      </w:r>
      <w:r>
        <w:rPr>
          <w:i/>
          <w:spacing w:val="-2"/>
          <w:sz w:val="20"/>
        </w:rPr>
        <w:t> </w:t>
      </w:r>
      <w:hyperlink r:id="rId6">
        <w:r>
          <w:rPr>
            <w:i/>
            <w:spacing w:val="-6"/>
            <w:sz w:val="20"/>
          </w:rPr>
          <w:t>info@icsi.edu</w:t>
        </w:r>
      </w:hyperlink>
    </w:p>
    <w:p>
      <w:pPr>
        <w:pStyle w:val="BodyText"/>
        <w:ind w:left="0"/>
        <w:jc w:val="left"/>
        <w:rPr>
          <w:i/>
        </w:rPr>
      </w:pPr>
    </w:p>
    <w:p>
      <w:pPr>
        <w:pStyle w:val="BodyText"/>
        <w:ind w:left="0"/>
        <w:jc w:val="left"/>
        <w:rPr>
          <w:i/>
        </w:rPr>
      </w:pPr>
    </w:p>
    <w:p>
      <w:pPr>
        <w:pStyle w:val="BodyText"/>
        <w:ind w:left="0"/>
        <w:jc w:val="left"/>
        <w:rPr>
          <w:i/>
        </w:rPr>
      </w:pPr>
    </w:p>
    <w:p>
      <w:pPr>
        <w:pStyle w:val="BodyText"/>
        <w:ind w:left="0"/>
        <w:jc w:val="left"/>
        <w:rPr>
          <w:i/>
        </w:rPr>
      </w:pPr>
    </w:p>
    <w:p>
      <w:pPr>
        <w:pStyle w:val="BodyText"/>
        <w:ind w:left="0"/>
        <w:jc w:val="left"/>
        <w:rPr>
          <w:i/>
        </w:rPr>
      </w:pPr>
    </w:p>
    <w:p>
      <w:pPr>
        <w:pStyle w:val="BodyText"/>
        <w:ind w:left="0"/>
        <w:jc w:val="left"/>
        <w:rPr>
          <w:i/>
        </w:rPr>
      </w:pPr>
    </w:p>
    <w:p>
      <w:pPr>
        <w:pStyle w:val="BodyText"/>
        <w:ind w:left="0"/>
        <w:jc w:val="left"/>
        <w:rPr>
          <w:i/>
        </w:rPr>
      </w:pPr>
    </w:p>
    <w:p>
      <w:pPr>
        <w:pStyle w:val="BodyText"/>
        <w:ind w:left="0"/>
        <w:jc w:val="left"/>
        <w:rPr>
          <w:i/>
        </w:rPr>
      </w:pPr>
    </w:p>
    <w:p>
      <w:pPr>
        <w:pStyle w:val="BodyText"/>
        <w:spacing w:before="169"/>
        <w:ind w:left="0"/>
        <w:jc w:val="left"/>
        <w:rPr>
          <w:i/>
        </w:rPr>
      </w:pPr>
    </w:p>
    <w:p>
      <w:pPr>
        <w:pStyle w:val="BodyText"/>
        <w:spacing w:before="1"/>
        <w:ind w:left="1943" w:right="3236"/>
        <w:jc w:val="left"/>
      </w:pPr>
      <w:r>
        <w:rPr>
          <w:spacing w:val="-4"/>
        </w:rPr>
        <w:t>Laser</w:t>
      </w:r>
      <w:r>
        <w:rPr>
          <w:spacing w:val="-7"/>
        </w:rPr>
        <w:t> </w:t>
      </w:r>
      <w:r>
        <w:rPr>
          <w:spacing w:val="-4"/>
        </w:rPr>
        <w:t>Typesetting</w:t>
      </w:r>
      <w:r>
        <w:rPr>
          <w:spacing w:val="-8"/>
        </w:rPr>
        <w:t> </w:t>
      </w:r>
      <w:r>
        <w:rPr>
          <w:spacing w:val="-4"/>
        </w:rPr>
        <w:t>by</w:t>
      </w:r>
      <w:r>
        <w:rPr>
          <w:spacing w:val="-11"/>
        </w:rPr>
        <w:t> </w:t>
      </w:r>
      <w:r>
        <w:rPr>
          <w:spacing w:val="-4"/>
        </w:rPr>
        <w:t>Delhi</w:t>
      </w:r>
      <w:r>
        <w:rPr>
          <w:spacing w:val="-9"/>
        </w:rPr>
        <w:t> </w:t>
      </w:r>
      <w:r>
        <w:rPr>
          <w:spacing w:val="-4"/>
        </w:rPr>
        <w:t>Computer</w:t>
      </w:r>
      <w:r>
        <w:rPr>
          <w:spacing w:val="-7"/>
        </w:rPr>
        <w:t> </w:t>
      </w:r>
      <w:r>
        <w:rPr>
          <w:spacing w:val="-4"/>
        </w:rPr>
        <w:t>Services,</w:t>
      </w:r>
      <w:r>
        <w:rPr>
          <w:spacing w:val="-8"/>
        </w:rPr>
        <w:t> </w:t>
      </w:r>
      <w:r>
        <w:rPr>
          <w:spacing w:val="-4"/>
        </w:rPr>
        <w:t>Dwarka,</w:t>
      </w:r>
      <w:r>
        <w:rPr>
          <w:spacing w:val="-8"/>
        </w:rPr>
        <w:t> </w:t>
      </w:r>
      <w:r>
        <w:rPr>
          <w:spacing w:val="-4"/>
        </w:rPr>
        <w:t>New</w:t>
      </w:r>
      <w:r>
        <w:rPr>
          <w:spacing w:val="-8"/>
        </w:rPr>
        <w:t> </w:t>
      </w:r>
      <w:r>
        <w:rPr>
          <w:spacing w:val="-4"/>
        </w:rPr>
        <w:t>Delhi </w:t>
      </w:r>
      <w:r>
        <w:rPr/>
        <w:t>July,</w:t>
      </w:r>
      <w:r>
        <w:rPr>
          <w:spacing w:val="-1"/>
        </w:rPr>
        <w:t> </w:t>
      </w:r>
      <w:r>
        <w:rPr/>
        <w:t>2015</w:t>
      </w:r>
    </w:p>
    <w:p>
      <w:pPr>
        <w:pStyle w:val="BodyText"/>
        <w:spacing w:before="30"/>
        <w:ind w:left="0"/>
        <w:jc w:val="left"/>
      </w:pPr>
      <w:r>
        <w:rPr/>
        <mc:AlternateContent>
          <mc:Choice Requires="wps">
            <w:drawing>
              <wp:anchor distT="0" distB="0" distL="0" distR="0" allowOverlap="1" layoutInCell="1" locked="0" behindDoc="1" simplePos="0" relativeHeight="487589888">
                <wp:simplePos x="0" y="0"/>
                <wp:positionH relativeFrom="page">
                  <wp:posOffset>896099</wp:posOffset>
                </wp:positionH>
                <wp:positionV relativeFrom="paragraph">
                  <wp:posOffset>180327</wp:posOffset>
                </wp:positionV>
                <wp:extent cx="5980430" cy="14668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80430" cy="146685"/>
                        </a:xfrm>
                        <a:custGeom>
                          <a:avLst/>
                          <a:gdLst/>
                          <a:ahLst/>
                          <a:cxnLst/>
                          <a:rect l="l" t="t" r="r" b="b"/>
                          <a:pathLst>
                            <a:path w="5980430" h="146685">
                              <a:moveTo>
                                <a:pt x="5980175" y="0"/>
                              </a:moveTo>
                              <a:lnTo>
                                <a:pt x="0" y="0"/>
                              </a:lnTo>
                              <a:lnTo>
                                <a:pt x="0" y="146292"/>
                              </a:lnTo>
                              <a:lnTo>
                                <a:pt x="5980175" y="146292"/>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14.199023pt;width:470.879989pt;height:11.519064pt;mso-position-horizontal-relative:page;mso-position-vertical-relative:paragraph;z-index:-15726592;mso-wrap-distance-left:0;mso-wrap-distance-right:0" id="docshape6" filled="true" fillcolor="#000000" stroked="false">
                <v:fill type="solid"/>
                <w10:wrap type="topAndBottom"/>
              </v:rect>
            </w:pict>
          </mc:Fallback>
        </mc:AlternateContent>
      </w:r>
    </w:p>
    <w:p>
      <w:pPr>
        <w:spacing w:after="0"/>
        <w:jc w:val="left"/>
        <w:sectPr>
          <w:pgSz w:w="12240" w:h="15840"/>
          <w:pgMar w:top="1420" w:bottom="280" w:left="0" w:right="1020"/>
        </w:sectPr>
      </w:pPr>
    </w:p>
    <w:p>
      <w:pPr>
        <w:spacing w:before="38"/>
        <w:ind w:left="1366" w:right="352" w:firstLine="0"/>
        <w:jc w:val="center"/>
        <w:rPr>
          <w:i/>
          <w:sz w:val="20"/>
        </w:rPr>
      </w:pPr>
      <w:bookmarkStart w:name="MAY-2015-PP-IPRL&amp;P-SYLLABUS" w:id="3"/>
      <w:bookmarkEnd w:id="3"/>
      <w:r>
        <w:rPr/>
      </w:r>
      <w:r>
        <w:rPr>
          <w:i/>
          <w:spacing w:val="-2"/>
          <w:sz w:val="20"/>
        </w:rPr>
        <w:t>(iii)</w:t>
      </w:r>
    </w:p>
    <w:p>
      <w:pPr>
        <w:pStyle w:val="BodyText"/>
        <w:spacing w:before="74"/>
        <w:ind w:left="0"/>
        <w:jc w:val="left"/>
        <w:rPr>
          <w:i/>
        </w:rPr>
      </w:pPr>
      <w:r>
        <w:rPr/>
        <mc:AlternateContent>
          <mc:Choice Requires="wps">
            <w:drawing>
              <wp:anchor distT="0" distB="0" distL="0" distR="0" allowOverlap="1" layoutInCell="1" locked="0" behindDoc="1" simplePos="0" relativeHeight="487590400">
                <wp:simplePos x="0" y="0"/>
                <wp:positionH relativeFrom="page">
                  <wp:posOffset>896099</wp:posOffset>
                </wp:positionH>
                <wp:positionV relativeFrom="paragraph">
                  <wp:posOffset>208304</wp:posOffset>
                </wp:positionV>
                <wp:extent cx="5980430" cy="14033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16.401928pt;width:470.879989pt;height:11.039064pt;mso-position-horizontal-relative:page;mso-position-vertical-relative:paragraph;z-index:-15726080;mso-wrap-distance-left:0;mso-wrap-distance-right:0" id="docshape7" filled="true" fillcolor="#000000" stroked="false">
                <v:fill type="solid"/>
                <w10:wrap type="topAndBottom"/>
              </v:rect>
            </w:pict>
          </mc:Fallback>
        </mc:AlternateContent>
      </w:r>
    </w:p>
    <w:p>
      <w:pPr>
        <w:pStyle w:val="BodyText"/>
        <w:spacing w:before="16"/>
        <w:ind w:left="0"/>
        <w:jc w:val="left"/>
        <w:rPr>
          <w:i/>
        </w:rPr>
      </w:pPr>
    </w:p>
    <w:p>
      <w:pPr>
        <w:pStyle w:val="BodyText"/>
        <w:spacing w:before="1"/>
        <w:ind w:left="1366" w:right="346"/>
        <w:jc w:val="center"/>
      </w:pPr>
      <w:r>
        <w:rPr/>
        <mc:AlternateContent>
          <mc:Choice Requires="wps">
            <w:drawing>
              <wp:anchor distT="0" distB="0" distL="0" distR="0" allowOverlap="1" layoutInCell="1" locked="0" behindDoc="1" simplePos="0" relativeHeight="481289728">
                <wp:simplePos x="0" y="0"/>
                <wp:positionH relativeFrom="page">
                  <wp:posOffset>888225</wp:posOffset>
                </wp:positionH>
                <wp:positionV relativeFrom="paragraph">
                  <wp:posOffset>-101587</wp:posOffset>
                </wp:positionV>
                <wp:extent cx="6002020" cy="817372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002020" cy="8173720"/>
                          <a:chExt cx="6002020" cy="8173720"/>
                        </a:xfrm>
                      </wpg:grpSpPr>
                      <wps:wsp>
                        <wps:cNvPr id="10" name="Graphic 10"/>
                        <wps:cNvSpPr/>
                        <wps:spPr>
                          <a:xfrm>
                            <a:off x="6349" y="6349"/>
                            <a:ext cx="5989320" cy="8161020"/>
                          </a:xfrm>
                          <a:custGeom>
                            <a:avLst/>
                            <a:gdLst/>
                            <a:ahLst/>
                            <a:cxnLst/>
                            <a:rect l="l" t="t" r="r" b="b"/>
                            <a:pathLst>
                              <a:path w="5989320" h="8161020">
                                <a:moveTo>
                                  <a:pt x="0" y="8161019"/>
                                </a:moveTo>
                                <a:lnTo>
                                  <a:pt x="5989319" y="8161019"/>
                                </a:lnTo>
                                <a:lnTo>
                                  <a:pt x="5989319" y="0"/>
                                </a:lnTo>
                                <a:lnTo>
                                  <a:pt x="0" y="0"/>
                                </a:lnTo>
                                <a:lnTo>
                                  <a:pt x="0" y="8161019"/>
                                </a:lnTo>
                                <a:close/>
                              </a:path>
                            </a:pathLst>
                          </a:custGeom>
                          <a:ln w="12699">
                            <a:solidFill>
                              <a:srgbClr val="000000"/>
                            </a:solidFill>
                            <a:prstDash val="solid"/>
                          </a:ln>
                        </wps:spPr>
                        <wps:bodyPr wrap="square" lIns="0" tIns="0" rIns="0" bIns="0" rtlCol="0">
                          <a:prstTxWarp prst="textNoShape">
                            <a:avLst/>
                          </a:prstTxWarp>
                          <a:noAutofit/>
                        </wps:bodyPr>
                      </wps:wsp>
                      <wps:wsp>
                        <wps:cNvPr id="11" name="Graphic 11"/>
                        <wps:cNvSpPr/>
                        <wps:spPr>
                          <a:xfrm>
                            <a:off x="7873" y="84086"/>
                            <a:ext cx="5980430" cy="419100"/>
                          </a:xfrm>
                          <a:custGeom>
                            <a:avLst/>
                            <a:gdLst/>
                            <a:ahLst/>
                            <a:cxnLst/>
                            <a:rect l="l" t="t" r="r" b="b"/>
                            <a:pathLst>
                              <a:path w="5980430" h="419100">
                                <a:moveTo>
                                  <a:pt x="5980176" y="172212"/>
                                </a:moveTo>
                                <a:lnTo>
                                  <a:pt x="0" y="172212"/>
                                </a:lnTo>
                                <a:lnTo>
                                  <a:pt x="0" y="419087"/>
                                </a:lnTo>
                                <a:lnTo>
                                  <a:pt x="5980176" y="419087"/>
                                </a:lnTo>
                                <a:lnTo>
                                  <a:pt x="5980176" y="172212"/>
                                </a:lnTo>
                                <a:close/>
                              </a:path>
                              <a:path w="5980430" h="419100">
                                <a:moveTo>
                                  <a:pt x="5980176" y="0"/>
                                </a:moveTo>
                                <a:lnTo>
                                  <a:pt x="0" y="0"/>
                                </a:lnTo>
                                <a:lnTo>
                                  <a:pt x="0" y="172199"/>
                                </a:lnTo>
                                <a:lnTo>
                                  <a:pt x="5980176" y="172199"/>
                                </a:lnTo>
                                <a:lnTo>
                                  <a:pt x="5980176" y="0"/>
                                </a:lnTo>
                                <a:close/>
                              </a:path>
                            </a:pathLst>
                          </a:custGeom>
                          <a:solidFill>
                            <a:srgbClr val="B3B3B3"/>
                          </a:solidFill>
                        </wps:spPr>
                        <wps:bodyPr wrap="square" lIns="0" tIns="0" rIns="0" bIns="0" rtlCol="0">
                          <a:prstTxWarp prst="textNoShape">
                            <a:avLst/>
                          </a:prstTxWarp>
                          <a:noAutofit/>
                        </wps:bodyPr>
                      </wps:wsp>
                    </wpg:wgp>
                  </a:graphicData>
                </a:graphic>
              </wp:anchor>
            </w:drawing>
          </mc:Choice>
          <mc:Fallback>
            <w:pict>
              <v:group style="position:absolute;margin-left:69.939041pt;margin-top:-7.999022pt;width:472.6pt;height:643.6pt;mso-position-horizontal-relative:page;mso-position-vertical-relative:paragraph;z-index:-22026752" id="docshapegroup8" coordorigin="1399,-160" coordsize="9452,12872">
                <v:rect style="position:absolute;left:1408;top:-150;width:9432;height:12852" id="docshape9" filled="false" stroked="true" strokeweight=".999996pt" strokecolor="#000000">
                  <v:stroke dashstyle="solid"/>
                </v:rect>
                <v:shape style="position:absolute;left:1411;top:-28;width:9418;height:660" id="docshape10" coordorigin="1411,-28" coordsize="9418,660" path="m10829,244l1411,244,1411,632,10829,632,10829,244xm10829,-28l1411,-28,1411,244,10829,244,10829,-28xe" filled="true" fillcolor="#b3b3b3" stroked="false">
                  <v:path arrowok="t"/>
                  <v:fill type="solid"/>
                </v:shape>
                <w10:wrap type="none"/>
              </v:group>
            </w:pict>
          </mc:Fallback>
        </mc:AlternateContent>
      </w:r>
      <w:r>
        <w:rPr>
          <w:spacing w:val="-2"/>
        </w:rPr>
        <w:t>PROFESSIONAL</w:t>
      </w:r>
      <w:r>
        <w:rPr>
          <w:spacing w:val="9"/>
        </w:rPr>
        <w:t> </w:t>
      </w:r>
      <w:r>
        <w:rPr>
          <w:spacing w:val="-2"/>
        </w:rPr>
        <w:t>PROGRAMME</w:t>
      </w:r>
    </w:p>
    <w:p>
      <w:pPr>
        <w:pStyle w:val="Heading4"/>
        <w:spacing w:before="161"/>
        <w:ind w:left="1366" w:right="348"/>
        <w:jc w:val="center"/>
      </w:pPr>
      <w:r>
        <w:rPr/>
        <w:t>INTELLECTUAL</w:t>
      </w:r>
      <w:r>
        <w:rPr>
          <w:spacing w:val="-8"/>
        </w:rPr>
        <w:t> </w:t>
      </w:r>
      <w:r>
        <w:rPr/>
        <w:t>PROPERTY</w:t>
      </w:r>
      <w:r>
        <w:rPr>
          <w:spacing w:val="-6"/>
        </w:rPr>
        <w:t> </w:t>
      </w:r>
      <w:r>
        <w:rPr/>
        <w:t>RIGHTS</w:t>
      </w:r>
      <w:r>
        <w:rPr>
          <w:spacing w:val="-8"/>
        </w:rPr>
        <w:t> </w:t>
      </w:r>
      <w:r>
        <w:rPr/>
        <w:t>-</w:t>
      </w:r>
      <w:r>
        <w:rPr>
          <w:spacing w:val="-7"/>
        </w:rPr>
        <w:t> </w:t>
      </w:r>
      <w:r>
        <w:rPr/>
        <w:t>LAW</w:t>
      </w:r>
      <w:r>
        <w:rPr>
          <w:spacing w:val="-1"/>
        </w:rPr>
        <w:t> </w:t>
      </w:r>
      <w:r>
        <w:rPr/>
        <w:t>AND</w:t>
      </w:r>
      <w:r>
        <w:rPr>
          <w:spacing w:val="-6"/>
        </w:rPr>
        <w:t> </w:t>
      </w:r>
      <w:r>
        <w:rPr>
          <w:spacing w:val="-2"/>
        </w:rPr>
        <w:t>PRACTICE</w:t>
      </w:r>
    </w:p>
    <w:p>
      <w:pPr>
        <w:pStyle w:val="BodyText"/>
        <w:spacing w:line="271" w:lineRule="auto" w:before="192"/>
        <w:ind w:left="1583" w:right="561" w:firstLine="359"/>
      </w:pPr>
      <w:r>
        <w:rPr/>
        <w:t>Intellectual property has increasingly assumed a vital role with the rapid pace of technological, scientific and medical innovation that we are witnessing today. Moreover, changes in the global economic environment have influenced the development of business models where intellectual property is a central element establishing value and potential growth. In India several new legislations for the protection of intellectual property rights (IPRs) have been passed to meet the international obligations under the WTO Agreement on Trade-Related Aspects of Intellectual Property Rights </w:t>
      </w:r>
      <w:r>
        <w:rPr>
          <w:spacing w:val="-2"/>
        </w:rPr>
        <w:t>(TRIPS).</w:t>
      </w:r>
    </w:p>
    <w:p>
      <w:pPr>
        <w:pStyle w:val="BodyText"/>
        <w:spacing w:line="271" w:lineRule="auto" w:before="161"/>
        <w:ind w:left="1584" w:right="563" w:firstLine="359"/>
      </w:pPr>
      <w:r>
        <w:rPr/>
        <w:t>Intellectual property has therefore grown into one of the world’s biggest and fastest-growing fields of law thereby necessitating the demand for IP professionals well versed in this area to deal with (IPRs) across the national and international borders.</w:t>
      </w:r>
    </w:p>
    <w:p>
      <w:pPr>
        <w:pStyle w:val="BodyText"/>
        <w:spacing w:line="271" w:lineRule="auto" w:before="161"/>
        <w:ind w:left="1584" w:right="559" w:firstLine="359"/>
      </w:pPr>
      <w:r>
        <w:rPr/>
        <w:t>The study material has been prepared to provide the students with a wide perspective and in- depth knowledge in intellectual property to enable them to get solid grounding in the legislative framework, practice and procedure of the intellectual property protected through patents, trademarks, copyrights, designs and geographical indications. The course contents of this study material have</w:t>
      </w:r>
      <w:r>
        <w:rPr>
          <w:spacing w:val="40"/>
        </w:rPr>
        <w:t> </w:t>
      </w:r>
      <w:r>
        <w:rPr/>
        <w:t>been so designed as to develop specialised skills in the corpus and complexities of the different aspects of the subject besides meeting the requirements of a future career in this area.</w:t>
      </w:r>
    </w:p>
    <w:p>
      <w:pPr>
        <w:pStyle w:val="BodyText"/>
        <w:spacing w:line="271" w:lineRule="auto" w:before="162"/>
        <w:ind w:left="1584" w:right="561" w:firstLine="360"/>
      </w:pPr>
      <w:r>
        <w:rPr/>
        <w:t>The domain of intellectual property is vast. Only those IPR legislations have been included which are of direct relevance to the profession of Company Secretaries. Every effort has been made to provide a self- contained material and an integrated approach has been adopted throughout.</w:t>
      </w:r>
    </w:p>
    <w:p>
      <w:pPr>
        <w:pStyle w:val="BodyText"/>
        <w:spacing w:line="271" w:lineRule="auto" w:before="158"/>
        <w:ind w:left="1584" w:right="558" w:firstLine="360"/>
      </w:pPr>
      <w:r>
        <w:rPr/>
        <w:t>While writing the study material, relevant provisions of the various Acts and Rules made thereunder have been kept in mind. This paper warrants continuous updation in terms of substantive and procedural laws as well as latest judicial pronouncements. Students are advised to keep themselves abreast of latest developments by regularly resorting to reading of at least one of the leading English Newspapers and additional source materials concerning corporate world which are published from time to time. Students are also advised to refer the e-bulletin, `Student Company Secretary’/`ICSI Journal’ `Chartered Secretary’ wherein all important judicial and legislative developments are reported regularly.</w:t>
      </w:r>
    </w:p>
    <w:p>
      <w:pPr>
        <w:pStyle w:val="BodyText"/>
        <w:spacing w:line="271" w:lineRule="auto" w:before="163"/>
        <w:ind w:left="1583" w:right="559" w:firstLine="360"/>
      </w:pPr>
      <w:r>
        <w:rPr/>
        <w:t>Although care has been taken in publishing this study material yet the possibility of errors, omissions and/or discrepancies cannot be ruled out. This publication is released with an</w:t>
      </w:r>
      <w:r>
        <w:rPr>
          <w:spacing w:val="40"/>
        </w:rPr>
        <w:t> </w:t>
      </w:r>
      <w:r>
        <w:rPr/>
        <w:t>understanding</w:t>
      </w:r>
      <w:r>
        <w:rPr>
          <w:spacing w:val="-2"/>
        </w:rPr>
        <w:t> </w:t>
      </w:r>
      <w:r>
        <w:rPr/>
        <w:t>that</w:t>
      </w:r>
      <w:r>
        <w:rPr>
          <w:spacing w:val="-2"/>
        </w:rPr>
        <w:t> </w:t>
      </w:r>
      <w:r>
        <w:rPr/>
        <w:t>the</w:t>
      </w:r>
      <w:r>
        <w:rPr>
          <w:spacing w:val="-2"/>
        </w:rPr>
        <w:t> </w:t>
      </w:r>
      <w:r>
        <w:rPr/>
        <w:t>Institute</w:t>
      </w:r>
      <w:r>
        <w:rPr>
          <w:spacing w:val="-2"/>
        </w:rPr>
        <w:t> </w:t>
      </w:r>
      <w:r>
        <w:rPr/>
        <w:t>shall not</w:t>
      </w:r>
      <w:r>
        <w:rPr>
          <w:spacing w:val="-2"/>
        </w:rPr>
        <w:t> </w:t>
      </w:r>
      <w:r>
        <w:rPr/>
        <w:t>be</w:t>
      </w:r>
      <w:r>
        <w:rPr>
          <w:spacing w:val="-2"/>
        </w:rPr>
        <w:t> </w:t>
      </w:r>
      <w:r>
        <w:rPr/>
        <w:t>responsible</w:t>
      </w:r>
      <w:r>
        <w:rPr>
          <w:spacing w:val="-2"/>
        </w:rPr>
        <w:t> </w:t>
      </w:r>
      <w:r>
        <w:rPr/>
        <w:t>for any</w:t>
      </w:r>
      <w:r>
        <w:rPr>
          <w:spacing w:val="-5"/>
        </w:rPr>
        <w:t> </w:t>
      </w:r>
      <w:r>
        <w:rPr/>
        <w:t>errors,</w:t>
      </w:r>
      <w:r>
        <w:rPr>
          <w:spacing w:val="-2"/>
        </w:rPr>
        <w:t> </w:t>
      </w:r>
      <w:r>
        <w:rPr/>
        <w:t>omissions and/or discrepancies or any action taken in that behalf. In the event of any doubt, students may write to the Directorate of Academics</w:t>
      </w:r>
      <w:r>
        <w:rPr>
          <w:spacing w:val="40"/>
        </w:rPr>
        <w:t> </w:t>
      </w:r>
      <w:r>
        <w:rPr/>
        <w:t>in the Institute for clarification at </w:t>
      </w:r>
      <w:hyperlink r:id="rId8">
        <w:r>
          <w:rPr/>
          <w:t>academics@icsi.edu.</w:t>
        </w:r>
      </w:hyperlink>
    </w:p>
    <w:p>
      <w:pPr>
        <w:pStyle w:val="BodyText"/>
        <w:spacing w:line="271" w:lineRule="auto" w:before="160"/>
        <w:ind w:left="1583" w:right="562" w:firstLine="360"/>
      </w:pPr>
      <w:r>
        <w:rPr/>
        <w:t>Should there be any discrepancy, error or omission in the study material, the Institute shall be obliged if the same is brought to its notice for issue of corrigendum in the e-bulletin, Student Company </w:t>
      </w:r>
      <w:r>
        <w:rPr>
          <w:spacing w:val="-2"/>
        </w:rPr>
        <w:t>secretary.</w:t>
      </w:r>
    </w:p>
    <w:p>
      <w:pPr>
        <w:pStyle w:val="BodyText"/>
        <w:spacing w:line="271" w:lineRule="auto" w:before="161"/>
        <w:ind w:left="1583" w:right="561" w:firstLine="359"/>
      </w:pPr>
      <w:r>
        <w:rPr/>
        <w:t>This is to inculcate and develop skills of creative thinking, problem solving and decision making amongst students of its Professional Programme and to assess their analytical ability, real understanding of facts and concepts and mastery to apply, rather than to simply recall replicate and reproduce concepts and principles in the examination.</w:t>
      </w:r>
    </w:p>
    <w:p>
      <w:pPr>
        <w:spacing w:after="0" w:line="271" w:lineRule="auto"/>
        <w:sectPr>
          <w:pgSz w:w="12240" w:h="15840"/>
          <w:pgMar w:top="820" w:bottom="280" w:left="0" w:right="1020"/>
        </w:sectPr>
      </w:pPr>
    </w:p>
    <w:p>
      <w:pPr>
        <w:spacing w:before="38"/>
        <w:ind w:left="1366" w:right="396" w:firstLine="0"/>
        <w:jc w:val="center"/>
        <w:rPr>
          <w:i/>
          <w:sz w:val="20"/>
        </w:rPr>
      </w:pPr>
      <w:r>
        <w:rPr>
          <w:i/>
          <w:spacing w:val="-4"/>
          <w:sz w:val="20"/>
        </w:rPr>
        <w:t>(iv)</w:t>
      </w:r>
    </w:p>
    <w:p>
      <w:pPr>
        <w:pStyle w:val="BodyText"/>
        <w:ind w:left="0"/>
        <w:jc w:val="left"/>
        <w:rPr>
          <w:i/>
          <w:sz w:val="16"/>
        </w:rPr>
      </w:pPr>
      <w:r>
        <w:rPr/>
        <mc:AlternateContent>
          <mc:Choice Requires="wps">
            <w:drawing>
              <wp:anchor distT="0" distB="0" distL="0" distR="0" allowOverlap="1" layoutInCell="1" locked="0" behindDoc="1" simplePos="0" relativeHeight="487591424">
                <wp:simplePos x="0" y="0"/>
                <wp:positionH relativeFrom="page">
                  <wp:posOffset>896099</wp:posOffset>
                </wp:positionH>
                <wp:positionV relativeFrom="paragraph">
                  <wp:posOffset>132104</wp:posOffset>
                </wp:positionV>
                <wp:extent cx="5980430" cy="14033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10.401929pt;width:470.879989pt;height:11.039064pt;mso-position-horizontal-relative:page;mso-position-vertical-relative:paragraph;z-index:-15725056;mso-wrap-distance-left:0;mso-wrap-distance-right:0" id="docshape1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1936">
                <wp:simplePos x="0" y="0"/>
                <wp:positionH relativeFrom="page">
                  <wp:posOffset>896099</wp:posOffset>
                </wp:positionH>
                <wp:positionV relativeFrom="paragraph">
                  <wp:posOffset>436904</wp:posOffset>
                </wp:positionV>
                <wp:extent cx="5980430" cy="16002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980430" cy="160020"/>
                        </a:xfrm>
                        <a:prstGeom prst="rect">
                          <a:avLst/>
                        </a:prstGeom>
                        <a:solidFill>
                          <a:srgbClr val="3F3F3F"/>
                        </a:solidFill>
                      </wps:spPr>
                      <wps:txbx>
                        <w:txbxContent>
                          <w:p>
                            <w:pPr>
                              <w:spacing w:line="248" w:lineRule="exact" w:before="0"/>
                              <w:ind w:left="2" w:right="3" w:firstLine="0"/>
                              <w:jc w:val="center"/>
                              <w:rPr>
                                <w:b/>
                                <w:color w:val="000000"/>
                                <w:sz w:val="22"/>
                              </w:rPr>
                            </w:pPr>
                            <w:r>
                              <w:rPr>
                                <w:b/>
                                <w:color w:val="FFFFFF"/>
                                <w:sz w:val="22"/>
                              </w:rPr>
                              <w:t>PROFESSIONAL</w:t>
                            </w:r>
                            <w:r>
                              <w:rPr>
                                <w:b/>
                                <w:color w:val="FFFFFF"/>
                                <w:spacing w:val="-9"/>
                                <w:sz w:val="22"/>
                              </w:rPr>
                              <w:t> </w:t>
                            </w:r>
                            <w:r>
                              <w:rPr>
                                <w:b/>
                                <w:color w:val="FFFFFF"/>
                                <w:spacing w:val="-2"/>
                                <w:sz w:val="22"/>
                              </w:rPr>
                              <w:t>PROGRAMME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559036pt;margin-top:34.401928pt;width:470.9pt;height:12.6pt;mso-position-horizontal-relative:page;mso-position-vertical-relative:paragraph;z-index:-15724544;mso-wrap-distance-left:0;mso-wrap-distance-right:0" type="#_x0000_t202" id="docshape12" filled="true" fillcolor="#3f3f3f" stroked="false">
                <v:textbox inset="0,0,0,0">
                  <w:txbxContent>
                    <w:p>
                      <w:pPr>
                        <w:spacing w:line="248" w:lineRule="exact" w:before="0"/>
                        <w:ind w:left="2" w:right="3" w:firstLine="0"/>
                        <w:jc w:val="center"/>
                        <w:rPr>
                          <w:b/>
                          <w:color w:val="000000"/>
                          <w:sz w:val="22"/>
                        </w:rPr>
                      </w:pPr>
                      <w:r>
                        <w:rPr>
                          <w:b/>
                          <w:color w:val="FFFFFF"/>
                          <w:sz w:val="22"/>
                        </w:rPr>
                        <w:t>PROFESSIONAL</w:t>
                      </w:r>
                      <w:r>
                        <w:rPr>
                          <w:b/>
                          <w:color w:val="FFFFFF"/>
                          <w:spacing w:val="-9"/>
                          <w:sz w:val="22"/>
                        </w:rPr>
                        <w:t> </w:t>
                      </w:r>
                      <w:r>
                        <w:rPr>
                          <w:b/>
                          <w:color w:val="FFFFFF"/>
                          <w:spacing w:val="-2"/>
                          <w:sz w:val="22"/>
                        </w:rPr>
                        <w:t>PROGRAMME</w:t>
                      </w:r>
                    </w:p>
                  </w:txbxContent>
                </v:textbox>
                <v:fill type="solid"/>
                <w10:wrap type="topAndBottom"/>
              </v:shape>
            </w:pict>
          </mc:Fallback>
        </mc:AlternateContent>
      </w:r>
    </w:p>
    <w:p>
      <w:pPr>
        <w:pStyle w:val="BodyText"/>
        <w:spacing w:before="5"/>
        <w:ind w:left="0"/>
        <w:jc w:val="left"/>
        <w:rPr>
          <w:i/>
        </w:rPr>
      </w:pPr>
    </w:p>
    <w:p>
      <w:pPr>
        <w:pStyle w:val="BodyText"/>
        <w:spacing w:before="23"/>
        <w:ind w:left="0"/>
        <w:jc w:val="left"/>
        <w:rPr>
          <w:i/>
          <w:sz w:val="22"/>
        </w:rPr>
      </w:pPr>
    </w:p>
    <w:p>
      <w:pPr>
        <w:spacing w:line="295" w:lineRule="auto" w:before="0"/>
        <w:ind w:left="5329" w:right="4309" w:firstLine="0"/>
        <w:jc w:val="center"/>
        <w:rPr>
          <w:b/>
          <w:sz w:val="22"/>
        </w:rPr>
      </w:pPr>
      <w:r>
        <w:rPr>
          <w:b/>
          <w:spacing w:val="-2"/>
          <w:sz w:val="22"/>
        </w:rPr>
        <w:t>SYLLABUS </w:t>
      </w:r>
      <w:r>
        <w:rPr>
          <w:b/>
          <w:spacing w:val="-4"/>
          <w:sz w:val="22"/>
        </w:rPr>
        <w:t>FOR</w:t>
      </w:r>
    </w:p>
    <w:p>
      <w:pPr>
        <w:pStyle w:val="BodyText"/>
        <w:spacing w:before="5"/>
        <w:ind w:left="0"/>
        <w:jc w:val="left"/>
        <w:rPr>
          <w:b/>
          <w:sz w:val="7"/>
        </w:rPr>
      </w:pPr>
      <w:r>
        <w:rPr/>
        <mc:AlternateContent>
          <mc:Choice Requires="wps">
            <w:drawing>
              <wp:anchor distT="0" distB="0" distL="0" distR="0" allowOverlap="1" layoutInCell="1" locked="0" behindDoc="1" simplePos="0" relativeHeight="487592448">
                <wp:simplePos x="0" y="0"/>
                <wp:positionH relativeFrom="page">
                  <wp:posOffset>896099</wp:posOffset>
                </wp:positionH>
                <wp:positionV relativeFrom="paragraph">
                  <wp:posOffset>69667</wp:posOffset>
                </wp:positionV>
                <wp:extent cx="5980430" cy="35052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980430" cy="350520"/>
                        </a:xfrm>
                        <a:prstGeom prst="rect">
                          <a:avLst/>
                        </a:prstGeom>
                        <a:solidFill>
                          <a:srgbClr val="C0C0C0"/>
                        </a:solidFill>
                      </wps:spPr>
                      <wps:txbx>
                        <w:txbxContent>
                          <w:p>
                            <w:pPr>
                              <w:tabs>
                                <w:tab w:pos="3969" w:val="left" w:leader="none"/>
                              </w:tabs>
                              <w:spacing w:line="240" w:lineRule="auto" w:before="0"/>
                              <w:ind w:left="2661" w:right="1273" w:hanging="1388"/>
                              <w:jc w:val="left"/>
                              <w:rPr>
                                <w:b/>
                                <w:color w:val="000000"/>
                                <w:sz w:val="24"/>
                              </w:rPr>
                            </w:pPr>
                            <w:r>
                              <w:rPr>
                                <w:b/>
                                <w:color w:val="000000"/>
                                <w:sz w:val="24"/>
                              </w:rPr>
                              <w:t>ELECTIVE - PAPER 4:</w:t>
                              <w:tab/>
                              <w:t>INTELLECTUAL</w:t>
                            </w:r>
                            <w:r>
                              <w:rPr>
                                <w:b/>
                                <w:color w:val="000000"/>
                                <w:spacing w:val="-17"/>
                                <w:sz w:val="24"/>
                              </w:rPr>
                              <w:t> </w:t>
                            </w:r>
                            <w:r>
                              <w:rPr>
                                <w:b/>
                                <w:color w:val="000000"/>
                                <w:sz w:val="24"/>
                              </w:rPr>
                              <w:t>PROPERTY</w:t>
                            </w:r>
                            <w:r>
                              <w:rPr>
                                <w:b/>
                                <w:color w:val="000000"/>
                                <w:spacing w:val="-17"/>
                                <w:sz w:val="24"/>
                              </w:rPr>
                              <w:t> </w:t>
                            </w:r>
                            <w:r>
                              <w:rPr>
                                <w:b/>
                                <w:color w:val="000000"/>
                                <w:sz w:val="24"/>
                              </w:rPr>
                              <w:t>RIGHTS LAWS AND PRACTICE (100 MARKS)</w:t>
                            </w:r>
                          </w:p>
                        </w:txbxContent>
                      </wps:txbx>
                      <wps:bodyPr wrap="square" lIns="0" tIns="0" rIns="0" bIns="0" rtlCol="0">
                        <a:noAutofit/>
                      </wps:bodyPr>
                    </wps:wsp>
                  </a:graphicData>
                </a:graphic>
              </wp:anchor>
            </w:drawing>
          </mc:Choice>
          <mc:Fallback>
            <w:pict>
              <v:shape style="position:absolute;margin-left:70.559036pt;margin-top:5.485651pt;width:470.9pt;height:27.6pt;mso-position-horizontal-relative:page;mso-position-vertical-relative:paragraph;z-index:-15724032;mso-wrap-distance-left:0;mso-wrap-distance-right:0" type="#_x0000_t202" id="docshape13" filled="true" fillcolor="#c0c0c0" stroked="false">
                <v:textbox inset="0,0,0,0">
                  <w:txbxContent>
                    <w:p>
                      <w:pPr>
                        <w:tabs>
                          <w:tab w:pos="3969" w:val="left" w:leader="none"/>
                        </w:tabs>
                        <w:spacing w:line="240" w:lineRule="auto" w:before="0"/>
                        <w:ind w:left="2661" w:right="1273" w:hanging="1388"/>
                        <w:jc w:val="left"/>
                        <w:rPr>
                          <w:b/>
                          <w:color w:val="000000"/>
                          <w:sz w:val="24"/>
                        </w:rPr>
                      </w:pPr>
                      <w:r>
                        <w:rPr>
                          <w:b/>
                          <w:color w:val="000000"/>
                          <w:sz w:val="24"/>
                        </w:rPr>
                        <w:t>ELECTIVE - PAPER 4:</w:t>
                        <w:tab/>
                        <w:t>INTELLECTUAL</w:t>
                      </w:r>
                      <w:r>
                        <w:rPr>
                          <w:b/>
                          <w:color w:val="000000"/>
                          <w:spacing w:val="-17"/>
                          <w:sz w:val="24"/>
                        </w:rPr>
                        <w:t> </w:t>
                      </w:r>
                      <w:r>
                        <w:rPr>
                          <w:b/>
                          <w:color w:val="000000"/>
                          <w:sz w:val="24"/>
                        </w:rPr>
                        <w:t>PROPERTY</w:t>
                      </w:r>
                      <w:r>
                        <w:rPr>
                          <w:b/>
                          <w:color w:val="000000"/>
                          <w:spacing w:val="-17"/>
                          <w:sz w:val="24"/>
                        </w:rPr>
                        <w:t> </w:t>
                      </w:r>
                      <w:r>
                        <w:rPr>
                          <w:b/>
                          <w:color w:val="000000"/>
                          <w:sz w:val="24"/>
                        </w:rPr>
                        <w:t>RIGHTS LAWS AND PRACTICE (100 MARKS)</w:t>
                      </w:r>
                    </w:p>
                  </w:txbxContent>
                </v:textbox>
                <v:fill type="solid"/>
                <w10:wrap type="topAndBottom"/>
              </v:shape>
            </w:pict>
          </mc:Fallback>
        </mc:AlternateContent>
      </w:r>
    </w:p>
    <w:p>
      <w:pPr>
        <w:spacing w:before="189"/>
        <w:ind w:left="1439" w:right="0" w:firstLine="0"/>
        <w:jc w:val="left"/>
        <w:rPr>
          <w:sz w:val="20"/>
        </w:rPr>
      </w:pPr>
      <w:r>
        <w:rPr>
          <w:b/>
          <w:sz w:val="20"/>
        </w:rPr>
        <w:t>Level</w:t>
      </w:r>
      <w:r>
        <w:rPr>
          <w:b/>
          <w:spacing w:val="-8"/>
          <w:sz w:val="20"/>
        </w:rPr>
        <w:t> </w:t>
      </w:r>
      <w:r>
        <w:rPr>
          <w:b/>
          <w:sz w:val="20"/>
        </w:rPr>
        <w:t>of</w:t>
      </w:r>
      <w:r>
        <w:rPr>
          <w:b/>
          <w:spacing w:val="-6"/>
          <w:sz w:val="20"/>
        </w:rPr>
        <w:t> </w:t>
      </w:r>
      <w:r>
        <w:rPr>
          <w:b/>
          <w:sz w:val="20"/>
        </w:rPr>
        <w:t>Knowledge:</w:t>
      </w:r>
      <w:r>
        <w:rPr>
          <w:b/>
          <w:spacing w:val="-6"/>
          <w:sz w:val="20"/>
        </w:rPr>
        <w:t> </w:t>
      </w:r>
      <w:r>
        <w:rPr>
          <w:sz w:val="20"/>
        </w:rPr>
        <w:t>Expert</w:t>
      </w:r>
      <w:r>
        <w:rPr>
          <w:spacing w:val="-8"/>
          <w:sz w:val="20"/>
        </w:rPr>
        <w:t> </w:t>
      </w:r>
      <w:r>
        <w:rPr>
          <w:spacing w:val="-2"/>
          <w:sz w:val="20"/>
        </w:rPr>
        <w:t>Knowledge</w:t>
      </w:r>
    </w:p>
    <w:p>
      <w:pPr>
        <w:pStyle w:val="Heading4"/>
        <w:spacing w:before="166"/>
        <w:ind w:left="1439"/>
      </w:pPr>
      <w:r>
        <w:rPr>
          <w:spacing w:val="-2"/>
        </w:rPr>
        <w:t>Objective:</w:t>
      </w:r>
    </w:p>
    <w:p>
      <w:pPr>
        <w:spacing w:before="159"/>
        <w:ind w:left="1799" w:right="0" w:firstLine="0"/>
        <w:jc w:val="left"/>
        <w:rPr>
          <w:i/>
          <w:sz w:val="20"/>
        </w:rPr>
      </w:pPr>
      <w:r>
        <w:rPr>
          <w:i/>
          <w:sz w:val="20"/>
        </w:rPr>
        <w:t>To</w:t>
      </w:r>
      <w:r>
        <w:rPr>
          <w:i/>
          <w:spacing w:val="-6"/>
          <w:sz w:val="20"/>
        </w:rPr>
        <w:t> </w:t>
      </w:r>
      <w:r>
        <w:rPr>
          <w:i/>
          <w:sz w:val="20"/>
        </w:rPr>
        <w:t>acquire</w:t>
      </w:r>
      <w:r>
        <w:rPr>
          <w:i/>
          <w:spacing w:val="-6"/>
          <w:sz w:val="20"/>
        </w:rPr>
        <w:t> </w:t>
      </w:r>
      <w:r>
        <w:rPr>
          <w:i/>
          <w:sz w:val="20"/>
        </w:rPr>
        <w:t>specialized</w:t>
      </w:r>
      <w:r>
        <w:rPr>
          <w:i/>
          <w:spacing w:val="-6"/>
          <w:sz w:val="20"/>
        </w:rPr>
        <w:t> </w:t>
      </w:r>
      <w:r>
        <w:rPr>
          <w:i/>
          <w:sz w:val="20"/>
        </w:rPr>
        <w:t>knowledge</w:t>
      </w:r>
      <w:r>
        <w:rPr>
          <w:i/>
          <w:spacing w:val="-5"/>
          <w:sz w:val="20"/>
        </w:rPr>
        <w:t> </w:t>
      </w:r>
      <w:r>
        <w:rPr>
          <w:i/>
          <w:sz w:val="20"/>
        </w:rPr>
        <w:t>of</w:t>
      </w:r>
      <w:r>
        <w:rPr>
          <w:i/>
          <w:spacing w:val="-6"/>
          <w:sz w:val="20"/>
        </w:rPr>
        <w:t> </w:t>
      </w:r>
      <w:r>
        <w:rPr>
          <w:i/>
          <w:sz w:val="20"/>
        </w:rPr>
        <w:t>law</w:t>
      </w:r>
      <w:r>
        <w:rPr>
          <w:i/>
          <w:spacing w:val="-5"/>
          <w:sz w:val="20"/>
        </w:rPr>
        <w:t> </w:t>
      </w:r>
      <w:r>
        <w:rPr>
          <w:i/>
          <w:sz w:val="20"/>
        </w:rPr>
        <w:t>and</w:t>
      </w:r>
      <w:r>
        <w:rPr>
          <w:i/>
          <w:spacing w:val="-4"/>
          <w:sz w:val="20"/>
        </w:rPr>
        <w:t> </w:t>
      </w:r>
      <w:r>
        <w:rPr>
          <w:i/>
          <w:sz w:val="20"/>
        </w:rPr>
        <w:t>practice</w:t>
      </w:r>
      <w:r>
        <w:rPr>
          <w:i/>
          <w:spacing w:val="-4"/>
          <w:sz w:val="20"/>
        </w:rPr>
        <w:t> </w:t>
      </w:r>
      <w:r>
        <w:rPr>
          <w:i/>
          <w:sz w:val="20"/>
        </w:rPr>
        <w:t>relating</w:t>
      </w:r>
      <w:r>
        <w:rPr>
          <w:i/>
          <w:spacing w:val="-4"/>
          <w:sz w:val="20"/>
        </w:rPr>
        <w:t> </w:t>
      </w:r>
      <w:r>
        <w:rPr>
          <w:i/>
          <w:sz w:val="20"/>
        </w:rPr>
        <w:t>to</w:t>
      </w:r>
      <w:r>
        <w:rPr>
          <w:i/>
          <w:spacing w:val="-6"/>
          <w:sz w:val="20"/>
        </w:rPr>
        <w:t> </w:t>
      </w:r>
      <w:r>
        <w:rPr>
          <w:i/>
          <w:spacing w:val="-2"/>
          <w:sz w:val="20"/>
        </w:rPr>
        <w:t>Insurance.</w:t>
      </w:r>
    </w:p>
    <w:p>
      <w:pPr>
        <w:pStyle w:val="Heading4"/>
        <w:spacing w:before="195"/>
        <w:ind w:left="1439"/>
      </w:pPr>
      <w:r>
        <w:rPr/>
        <w:t>Detailed</w:t>
      </w:r>
      <w:r>
        <w:rPr>
          <w:spacing w:val="-10"/>
        </w:rPr>
        <w:t> </w:t>
      </w:r>
      <w:r>
        <w:rPr>
          <w:spacing w:val="-2"/>
        </w:rPr>
        <w:t>Contents:</w:t>
      </w:r>
    </w:p>
    <w:p>
      <w:pPr>
        <w:pStyle w:val="BodyText"/>
        <w:spacing w:before="9"/>
        <w:ind w:left="0"/>
        <w:jc w:val="left"/>
        <w:rPr>
          <w:b/>
          <w:sz w:val="12"/>
        </w:rPr>
      </w:pPr>
      <w:r>
        <w:rPr/>
        <mc:AlternateContent>
          <mc:Choice Requires="wps">
            <w:drawing>
              <wp:anchor distT="0" distB="0" distL="0" distR="0" allowOverlap="1" layoutInCell="1" locked="0" behindDoc="1" simplePos="0" relativeHeight="487592960">
                <wp:simplePos x="0" y="0"/>
                <wp:positionH relativeFrom="page">
                  <wp:posOffset>896099</wp:posOffset>
                </wp:positionH>
                <wp:positionV relativeFrom="paragraph">
                  <wp:posOffset>108646</wp:posOffset>
                </wp:positionV>
                <wp:extent cx="5980430" cy="17081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1.</w:t>
                            </w:r>
                            <w:r>
                              <w:rPr>
                                <w:b/>
                                <w:color w:val="000000"/>
                                <w:spacing w:val="51"/>
                                <w:sz w:val="20"/>
                              </w:rPr>
                              <w:t> </w:t>
                            </w:r>
                            <w:r>
                              <w:rPr>
                                <w:b/>
                                <w:color w:val="000000"/>
                                <w:spacing w:val="-2"/>
                                <w:sz w:val="20"/>
                              </w:rPr>
                              <w:t>Introduction</w:t>
                            </w:r>
                          </w:p>
                        </w:txbxContent>
                      </wps:txbx>
                      <wps:bodyPr wrap="square" lIns="0" tIns="0" rIns="0" bIns="0" rtlCol="0">
                        <a:noAutofit/>
                      </wps:bodyPr>
                    </wps:wsp>
                  </a:graphicData>
                </a:graphic>
              </wp:anchor>
            </w:drawing>
          </mc:Choice>
          <mc:Fallback>
            <w:pict>
              <v:shape style="position:absolute;margin-left:70.559036pt;margin-top:8.55484pt;width:470.9pt;height:13.45pt;mso-position-horizontal-relative:page;mso-position-vertical-relative:paragraph;z-index:-15723520;mso-wrap-distance-left:0;mso-wrap-distance-right:0" type="#_x0000_t202" id="docshape14" filled="true" fillcolor="#bfbfbf" stroked="false">
                <v:textbox inset="0,0,0,0">
                  <w:txbxContent>
                    <w:p>
                      <w:pPr>
                        <w:spacing w:before="28"/>
                        <w:ind w:left="28" w:right="0" w:firstLine="0"/>
                        <w:jc w:val="left"/>
                        <w:rPr>
                          <w:b/>
                          <w:color w:val="000000"/>
                          <w:sz w:val="20"/>
                        </w:rPr>
                      </w:pPr>
                      <w:r>
                        <w:rPr>
                          <w:b/>
                          <w:color w:val="000000"/>
                          <w:sz w:val="20"/>
                        </w:rPr>
                        <w:t>1.</w:t>
                      </w:r>
                      <w:r>
                        <w:rPr>
                          <w:b/>
                          <w:color w:val="000000"/>
                          <w:spacing w:val="51"/>
                          <w:sz w:val="20"/>
                        </w:rPr>
                        <w:t> </w:t>
                      </w:r>
                      <w:r>
                        <w:rPr>
                          <w:b/>
                          <w:color w:val="000000"/>
                          <w:spacing w:val="-2"/>
                          <w:sz w:val="20"/>
                        </w:rPr>
                        <w:t>Introduction</w:t>
                      </w:r>
                    </w:p>
                  </w:txbxContent>
                </v:textbox>
                <v:fill type="solid"/>
                <w10:wrap type="topAndBottom"/>
              </v:shape>
            </w:pict>
          </mc:Fallback>
        </mc:AlternateContent>
      </w:r>
    </w:p>
    <w:p>
      <w:pPr>
        <w:pStyle w:val="ListParagraph"/>
        <w:numPr>
          <w:ilvl w:val="0"/>
          <w:numId w:val="1"/>
        </w:numPr>
        <w:tabs>
          <w:tab w:pos="2303" w:val="left" w:leader="none"/>
        </w:tabs>
        <w:spacing w:line="240" w:lineRule="auto" w:before="94" w:after="0"/>
        <w:ind w:left="2303" w:right="0" w:hanging="432"/>
        <w:jc w:val="left"/>
        <w:rPr>
          <w:sz w:val="18"/>
        </w:rPr>
      </w:pPr>
      <w:r>
        <w:rPr>
          <w:sz w:val="18"/>
        </w:rPr>
        <w:t>Meaning,</w:t>
      </w:r>
      <w:r>
        <w:rPr>
          <w:spacing w:val="-11"/>
          <w:sz w:val="18"/>
        </w:rPr>
        <w:t> </w:t>
      </w:r>
      <w:r>
        <w:rPr>
          <w:sz w:val="18"/>
        </w:rPr>
        <w:t>Relevance,</w:t>
      </w:r>
      <w:r>
        <w:rPr>
          <w:spacing w:val="-12"/>
          <w:sz w:val="18"/>
        </w:rPr>
        <w:t> </w:t>
      </w:r>
      <w:r>
        <w:rPr>
          <w:sz w:val="18"/>
        </w:rPr>
        <w:t>Business</w:t>
      </w:r>
      <w:r>
        <w:rPr>
          <w:spacing w:val="-10"/>
          <w:sz w:val="18"/>
        </w:rPr>
        <w:t> </w:t>
      </w:r>
      <w:r>
        <w:rPr>
          <w:sz w:val="18"/>
        </w:rPr>
        <w:t>Impact,</w:t>
      </w:r>
      <w:r>
        <w:rPr>
          <w:spacing w:val="-11"/>
          <w:sz w:val="18"/>
        </w:rPr>
        <w:t> </w:t>
      </w:r>
      <w:r>
        <w:rPr>
          <w:sz w:val="18"/>
        </w:rPr>
        <w:t>Protection</w:t>
      </w:r>
      <w:r>
        <w:rPr>
          <w:spacing w:val="-12"/>
          <w:sz w:val="18"/>
        </w:rPr>
        <w:t> </w:t>
      </w:r>
      <w:r>
        <w:rPr>
          <w:sz w:val="18"/>
        </w:rPr>
        <w:t>of</w:t>
      </w:r>
      <w:r>
        <w:rPr>
          <w:spacing w:val="-10"/>
          <w:sz w:val="18"/>
        </w:rPr>
        <w:t> </w:t>
      </w:r>
      <w:r>
        <w:rPr>
          <w:sz w:val="18"/>
        </w:rPr>
        <w:t>Intellectual</w:t>
      </w:r>
      <w:r>
        <w:rPr>
          <w:spacing w:val="-10"/>
          <w:sz w:val="18"/>
        </w:rPr>
        <w:t> </w:t>
      </w:r>
      <w:r>
        <w:rPr>
          <w:spacing w:val="-2"/>
          <w:sz w:val="18"/>
        </w:rPr>
        <w:t>Property</w:t>
      </w:r>
    </w:p>
    <w:p>
      <w:pPr>
        <w:pStyle w:val="ListParagraph"/>
        <w:numPr>
          <w:ilvl w:val="0"/>
          <w:numId w:val="1"/>
        </w:numPr>
        <w:tabs>
          <w:tab w:pos="2303" w:val="left" w:leader="none"/>
        </w:tabs>
        <w:spacing w:line="297" w:lineRule="auto" w:before="105" w:after="0"/>
        <w:ind w:left="2303" w:right="776" w:hanging="432"/>
        <w:jc w:val="left"/>
        <w:rPr>
          <w:sz w:val="18"/>
        </w:rPr>
      </w:pPr>
      <w:r>
        <w:rPr>
          <w:sz w:val="18"/>
        </w:rPr>
        <w:t>Copyrights,</w:t>
      </w:r>
      <w:r>
        <w:rPr>
          <w:spacing w:val="80"/>
          <w:sz w:val="18"/>
        </w:rPr>
        <w:t> </w:t>
      </w:r>
      <w:r>
        <w:rPr>
          <w:sz w:val="18"/>
        </w:rPr>
        <w:t>Trademarks,</w:t>
      </w:r>
      <w:r>
        <w:rPr>
          <w:spacing w:val="80"/>
          <w:sz w:val="18"/>
        </w:rPr>
        <w:t> </w:t>
      </w:r>
      <w:r>
        <w:rPr>
          <w:sz w:val="18"/>
        </w:rPr>
        <w:t>Patents,</w:t>
      </w:r>
      <w:r>
        <w:rPr>
          <w:spacing w:val="80"/>
          <w:sz w:val="18"/>
        </w:rPr>
        <w:t> </w:t>
      </w:r>
      <w:r>
        <w:rPr>
          <w:sz w:val="18"/>
        </w:rPr>
        <w:t>Designs,</w:t>
      </w:r>
      <w:r>
        <w:rPr>
          <w:spacing w:val="80"/>
          <w:sz w:val="18"/>
        </w:rPr>
        <w:t> </w:t>
      </w:r>
      <w:r>
        <w:rPr>
          <w:sz w:val="18"/>
        </w:rPr>
        <w:t>Utility</w:t>
      </w:r>
      <w:r>
        <w:rPr>
          <w:spacing w:val="80"/>
          <w:sz w:val="18"/>
        </w:rPr>
        <w:t> </w:t>
      </w:r>
      <w:r>
        <w:rPr>
          <w:sz w:val="18"/>
        </w:rPr>
        <w:t>Models,</w:t>
      </w:r>
      <w:r>
        <w:rPr>
          <w:spacing w:val="80"/>
          <w:sz w:val="18"/>
        </w:rPr>
        <w:t> </w:t>
      </w:r>
      <w:r>
        <w:rPr>
          <w:sz w:val="18"/>
        </w:rPr>
        <w:t>Trade</w:t>
      </w:r>
      <w:r>
        <w:rPr>
          <w:spacing w:val="80"/>
          <w:sz w:val="18"/>
        </w:rPr>
        <w:t> </w:t>
      </w:r>
      <w:r>
        <w:rPr>
          <w:sz w:val="18"/>
        </w:rPr>
        <w:t>Secrets</w:t>
      </w:r>
      <w:r>
        <w:rPr>
          <w:spacing w:val="80"/>
          <w:sz w:val="18"/>
        </w:rPr>
        <w:t> </w:t>
      </w:r>
      <w:r>
        <w:rPr>
          <w:sz w:val="18"/>
        </w:rPr>
        <w:t>and</w:t>
      </w:r>
      <w:r>
        <w:rPr>
          <w:spacing w:val="80"/>
          <w:sz w:val="18"/>
        </w:rPr>
        <w:t> </w:t>
      </w:r>
      <w:r>
        <w:rPr>
          <w:sz w:val="18"/>
        </w:rPr>
        <w:t>Geographical </w:t>
      </w:r>
      <w:r>
        <w:rPr>
          <w:spacing w:val="-2"/>
          <w:sz w:val="18"/>
        </w:rPr>
        <w:t>Indications</w:t>
      </w:r>
    </w:p>
    <w:p>
      <w:pPr>
        <w:pStyle w:val="ListParagraph"/>
        <w:numPr>
          <w:ilvl w:val="0"/>
          <w:numId w:val="1"/>
        </w:numPr>
        <w:tabs>
          <w:tab w:pos="2303" w:val="left" w:leader="none"/>
        </w:tabs>
        <w:spacing w:line="240" w:lineRule="auto" w:before="59" w:after="0"/>
        <w:ind w:left="2303" w:right="0" w:hanging="432"/>
        <w:jc w:val="left"/>
        <w:rPr>
          <w:sz w:val="18"/>
        </w:rPr>
      </w:pPr>
      <w:r>
        <w:rPr>
          <w:sz w:val="18"/>
        </w:rPr>
        <w:t>Bio-diversity</w:t>
      </w:r>
      <w:r>
        <w:rPr>
          <w:spacing w:val="-11"/>
          <w:sz w:val="18"/>
        </w:rPr>
        <w:t> </w:t>
      </w:r>
      <w:r>
        <w:rPr>
          <w:sz w:val="18"/>
        </w:rPr>
        <w:t>and</w:t>
      </w:r>
      <w:r>
        <w:rPr>
          <w:spacing w:val="-8"/>
          <w:sz w:val="18"/>
        </w:rPr>
        <w:t> </w:t>
      </w:r>
      <w:r>
        <w:rPr>
          <w:spacing w:val="-5"/>
          <w:sz w:val="18"/>
        </w:rPr>
        <w:t>IPR</w:t>
      </w:r>
    </w:p>
    <w:p>
      <w:pPr>
        <w:pStyle w:val="ListParagraph"/>
        <w:numPr>
          <w:ilvl w:val="0"/>
          <w:numId w:val="1"/>
        </w:numPr>
        <w:tabs>
          <w:tab w:pos="2303" w:val="left" w:leader="none"/>
        </w:tabs>
        <w:spacing w:line="240" w:lineRule="auto" w:before="105" w:after="0"/>
        <w:ind w:left="2303" w:right="0" w:hanging="432"/>
        <w:jc w:val="left"/>
        <w:rPr>
          <w:sz w:val="18"/>
        </w:rPr>
      </w:pPr>
      <w:r>
        <w:rPr>
          <w:sz w:val="18"/>
        </w:rPr>
        <w:t>Competing</w:t>
      </w:r>
      <w:r>
        <w:rPr>
          <w:spacing w:val="-9"/>
          <w:sz w:val="18"/>
        </w:rPr>
        <w:t> </w:t>
      </w:r>
      <w:r>
        <w:rPr>
          <w:sz w:val="18"/>
        </w:rPr>
        <w:t>Rationales</w:t>
      </w:r>
      <w:r>
        <w:rPr>
          <w:spacing w:val="-9"/>
          <w:sz w:val="18"/>
        </w:rPr>
        <w:t> </w:t>
      </w:r>
      <w:r>
        <w:rPr>
          <w:sz w:val="18"/>
        </w:rPr>
        <w:t>for</w:t>
      </w:r>
      <w:r>
        <w:rPr>
          <w:spacing w:val="-9"/>
          <w:sz w:val="18"/>
        </w:rPr>
        <w:t> </w:t>
      </w:r>
      <w:r>
        <w:rPr>
          <w:sz w:val="18"/>
        </w:rPr>
        <w:t>Protection</w:t>
      </w:r>
      <w:r>
        <w:rPr>
          <w:spacing w:val="-9"/>
          <w:sz w:val="18"/>
        </w:rPr>
        <w:t> </w:t>
      </w:r>
      <w:r>
        <w:rPr>
          <w:sz w:val="18"/>
        </w:rPr>
        <w:t>of</w:t>
      </w:r>
      <w:r>
        <w:rPr>
          <w:spacing w:val="-11"/>
          <w:sz w:val="18"/>
        </w:rPr>
        <w:t> </w:t>
      </w:r>
      <w:r>
        <w:rPr>
          <w:sz w:val="18"/>
        </w:rPr>
        <w:t>Intellectual</w:t>
      </w:r>
      <w:r>
        <w:rPr>
          <w:spacing w:val="-8"/>
          <w:sz w:val="18"/>
        </w:rPr>
        <w:t> </w:t>
      </w:r>
      <w:r>
        <w:rPr>
          <w:sz w:val="18"/>
        </w:rPr>
        <w:t>Property</w:t>
      </w:r>
      <w:r>
        <w:rPr>
          <w:spacing w:val="-13"/>
          <w:sz w:val="18"/>
        </w:rPr>
        <w:t> </w:t>
      </w:r>
      <w:r>
        <w:rPr>
          <w:spacing w:val="-2"/>
          <w:sz w:val="18"/>
        </w:rPr>
        <w:t>Rights</w:t>
      </w:r>
    </w:p>
    <w:p>
      <w:pPr>
        <w:pStyle w:val="ListParagraph"/>
        <w:numPr>
          <w:ilvl w:val="0"/>
          <w:numId w:val="1"/>
        </w:numPr>
        <w:tabs>
          <w:tab w:pos="2303" w:val="left" w:leader="none"/>
        </w:tabs>
        <w:spacing w:line="304" w:lineRule="auto" w:before="106" w:after="0"/>
        <w:ind w:left="2303" w:right="776" w:hanging="432"/>
        <w:jc w:val="both"/>
        <w:rPr>
          <w:sz w:val="18"/>
        </w:rPr>
      </w:pPr>
      <w:r>
        <w:rPr>
          <w:sz w:val="18"/>
        </w:rPr>
        <w:t>Introduction</w:t>
      </w:r>
      <w:r>
        <w:rPr>
          <w:spacing w:val="-2"/>
          <w:sz w:val="18"/>
        </w:rPr>
        <w:t> </w:t>
      </w:r>
      <w:r>
        <w:rPr>
          <w:sz w:val="18"/>
        </w:rPr>
        <w:t>to the</w:t>
      </w:r>
      <w:r>
        <w:rPr>
          <w:spacing w:val="-2"/>
          <w:sz w:val="18"/>
        </w:rPr>
        <w:t> </w:t>
      </w:r>
      <w:r>
        <w:rPr>
          <w:sz w:val="18"/>
        </w:rPr>
        <w:t>leading</w:t>
      </w:r>
      <w:r>
        <w:rPr>
          <w:spacing w:val="-2"/>
          <w:sz w:val="18"/>
        </w:rPr>
        <w:t> </w:t>
      </w:r>
      <w:r>
        <w:rPr>
          <w:sz w:val="18"/>
        </w:rPr>
        <w:t>International</w:t>
      </w:r>
      <w:r>
        <w:rPr>
          <w:spacing w:val="-2"/>
          <w:sz w:val="18"/>
        </w:rPr>
        <w:t> </w:t>
      </w:r>
      <w:r>
        <w:rPr>
          <w:sz w:val="18"/>
        </w:rPr>
        <w:t>Instruments</w:t>
      </w:r>
      <w:r>
        <w:rPr>
          <w:spacing w:val="-2"/>
          <w:sz w:val="18"/>
        </w:rPr>
        <w:t> </w:t>
      </w:r>
      <w:r>
        <w:rPr>
          <w:sz w:val="18"/>
        </w:rPr>
        <w:t>concerning Intellectual</w:t>
      </w:r>
      <w:r>
        <w:rPr>
          <w:spacing w:val="-2"/>
          <w:sz w:val="18"/>
        </w:rPr>
        <w:t> </w:t>
      </w:r>
      <w:r>
        <w:rPr>
          <w:sz w:val="18"/>
        </w:rPr>
        <w:t>Property</w:t>
      </w:r>
      <w:r>
        <w:rPr>
          <w:spacing w:val="-2"/>
          <w:sz w:val="18"/>
        </w:rPr>
        <w:t> </w:t>
      </w:r>
      <w:r>
        <w:rPr>
          <w:sz w:val="18"/>
        </w:rPr>
        <w:t>Rights: the</w:t>
      </w:r>
      <w:r>
        <w:rPr>
          <w:spacing w:val="-2"/>
          <w:sz w:val="18"/>
        </w:rPr>
        <w:t> </w:t>
      </w:r>
      <w:r>
        <w:rPr>
          <w:sz w:val="18"/>
        </w:rPr>
        <w:t>Berne Convention, Universal Copyright Convention, The Paris Convention, Patent Co-operation Treaty, TRIPS, The World Intellectual Property Organization (WIPO) and the UNESCO</w:t>
      </w:r>
    </w:p>
    <w:p>
      <w:pPr>
        <w:pStyle w:val="BodyText"/>
        <w:spacing w:before="4"/>
        <w:ind w:left="0"/>
        <w:jc w:val="left"/>
        <w:rPr>
          <w:sz w:val="8"/>
        </w:rPr>
      </w:pPr>
      <w:r>
        <w:rPr/>
        <mc:AlternateContent>
          <mc:Choice Requires="wps">
            <w:drawing>
              <wp:anchor distT="0" distB="0" distL="0" distR="0" allowOverlap="1" layoutInCell="1" locked="0" behindDoc="1" simplePos="0" relativeHeight="487593472">
                <wp:simplePos x="0" y="0"/>
                <wp:positionH relativeFrom="page">
                  <wp:posOffset>896099</wp:posOffset>
                </wp:positionH>
                <wp:positionV relativeFrom="paragraph">
                  <wp:posOffset>76306</wp:posOffset>
                </wp:positionV>
                <wp:extent cx="5980430" cy="17081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2.</w:t>
                            </w:r>
                            <w:r>
                              <w:rPr>
                                <w:b/>
                                <w:color w:val="000000"/>
                                <w:spacing w:val="-4"/>
                                <w:sz w:val="20"/>
                              </w:rPr>
                              <w:t> </w:t>
                            </w:r>
                            <w:r>
                              <w:rPr>
                                <w:b/>
                                <w:color w:val="000000"/>
                                <w:spacing w:val="-2"/>
                                <w:sz w:val="20"/>
                              </w:rPr>
                              <w:t>Patents</w:t>
                            </w:r>
                          </w:p>
                        </w:txbxContent>
                      </wps:txbx>
                      <wps:bodyPr wrap="square" lIns="0" tIns="0" rIns="0" bIns="0" rtlCol="0">
                        <a:noAutofit/>
                      </wps:bodyPr>
                    </wps:wsp>
                  </a:graphicData>
                </a:graphic>
              </wp:anchor>
            </w:drawing>
          </mc:Choice>
          <mc:Fallback>
            <w:pict>
              <v:shape style="position:absolute;margin-left:70.559036pt;margin-top:6.008374pt;width:470.9pt;height:13.45pt;mso-position-horizontal-relative:page;mso-position-vertical-relative:paragraph;z-index:-15723008;mso-wrap-distance-left:0;mso-wrap-distance-right:0" type="#_x0000_t202" id="docshape15" filled="true" fillcolor="#bfbfbf" stroked="false">
                <v:textbox inset="0,0,0,0">
                  <w:txbxContent>
                    <w:p>
                      <w:pPr>
                        <w:spacing w:before="28"/>
                        <w:ind w:left="28" w:right="0" w:firstLine="0"/>
                        <w:jc w:val="left"/>
                        <w:rPr>
                          <w:b/>
                          <w:color w:val="000000"/>
                          <w:sz w:val="20"/>
                        </w:rPr>
                      </w:pPr>
                      <w:r>
                        <w:rPr>
                          <w:b/>
                          <w:color w:val="000000"/>
                          <w:sz w:val="20"/>
                        </w:rPr>
                        <w:t>2.</w:t>
                      </w:r>
                      <w:r>
                        <w:rPr>
                          <w:b/>
                          <w:color w:val="000000"/>
                          <w:spacing w:val="-4"/>
                          <w:sz w:val="20"/>
                        </w:rPr>
                        <w:t> </w:t>
                      </w:r>
                      <w:r>
                        <w:rPr>
                          <w:b/>
                          <w:color w:val="000000"/>
                          <w:spacing w:val="-2"/>
                          <w:sz w:val="20"/>
                        </w:rPr>
                        <w:t>Patents</w:t>
                      </w:r>
                    </w:p>
                  </w:txbxContent>
                </v:textbox>
                <v:fill type="solid"/>
                <w10:wrap type="topAndBottom"/>
              </v:shape>
            </w:pict>
          </mc:Fallback>
        </mc:AlternateContent>
      </w:r>
    </w:p>
    <w:p>
      <w:pPr>
        <w:pStyle w:val="ListParagraph"/>
        <w:numPr>
          <w:ilvl w:val="0"/>
          <w:numId w:val="1"/>
        </w:numPr>
        <w:tabs>
          <w:tab w:pos="2303" w:val="left" w:leader="none"/>
        </w:tabs>
        <w:spacing w:line="240" w:lineRule="auto" w:before="135" w:after="0"/>
        <w:ind w:left="2303" w:right="0" w:hanging="432"/>
        <w:jc w:val="left"/>
        <w:rPr>
          <w:sz w:val="18"/>
        </w:rPr>
      </w:pPr>
      <w:r>
        <w:rPr>
          <w:sz w:val="18"/>
        </w:rPr>
        <w:t>Concept</w:t>
      </w:r>
      <w:r>
        <w:rPr>
          <w:spacing w:val="-6"/>
          <w:sz w:val="18"/>
        </w:rPr>
        <w:t> </w:t>
      </w:r>
      <w:r>
        <w:rPr>
          <w:sz w:val="18"/>
        </w:rPr>
        <w:t>of</w:t>
      </w:r>
      <w:r>
        <w:rPr>
          <w:spacing w:val="-5"/>
          <w:sz w:val="18"/>
        </w:rPr>
        <w:t> </w:t>
      </w:r>
      <w:r>
        <w:rPr>
          <w:spacing w:val="-2"/>
          <w:sz w:val="18"/>
        </w:rPr>
        <w:t>Patent</w:t>
      </w:r>
    </w:p>
    <w:p>
      <w:pPr>
        <w:pStyle w:val="ListParagraph"/>
        <w:numPr>
          <w:ilvl w:val="0"/>
          <w:numId w:val="1"/>
        </w:numPr>
        <w:tabs>
          <w:tab w:pos="2303" w:val="left" w:leader="none"/>
        </w:tabs>
        <w:spacing w:line="240" w:lineRule="auto" w:before="143" w:after="0"/>
        <w:ind w:left="2303" w:right="0" w:hanging="432"/>
        <w:jc w:val="left"/>
        <w:rPr>
          <w:sz w:val="18"/>
        </w:rPr>
      </w:pPr>
      <w:r>
        <w:rPr>
          <w:sz w:val="18"/>
        </w:rPr>
        <w:t>Product</w:t>
      </w:r>
      <w:r>
        <w:rPr>
          <w:spacing w:val="-4"/>
          <w:sz w:val="18"/>
        </w:rPr>
        <w:t> </w:t>
      </w:r>
      <w:r>
        <w:rPr>
          <w:sz w:val="18"/>
        </w:rPr>
        <w:t>/</w:t>
      </w:r>
      <w:r>
        <w:rPr>
          <w:spacing w:val="43"/>
          <w:sz w:val="18"/>
        </w:rPr>
        <w:t> </w:t>
      </w:r>
      <w:r>
        <w:rPr>
          <w:sz w:val="18"/>
        </w:rPr>
        <w:t>Process</w:t>
      </w:r>
      <w:r>
        <w:rPr>
          <w:spacing w:val="42"/>
          <w:sz w:val="18"/>
        </w:rPr>
        <w:t> </w:t>
      </w:r>
      <w:r>
        <w:rPr>
          <w:sz w:val="18"/>
        </w:rPr>
        <w:t>Patents</w:t>
      </w:r>
      <w:r>
        <w:rPr>
          <w:spacing w:val="-3"/>
          <w:sz w:val="18"/>
        </w:rPr>
        <w:t> </w:t>
      </w:r>
      <w:r>
        <w:rPr>
          <w:sz w:val="18"/>
        </w:rPr>
        <w:t>&amp;</w:t>
      </w:r>
      <w:r>
        <w:rPr>
          <w:spacing w:val="-6"/>
          <w:sz w:val="18"/>
        </w:rPr>
        <w:t> </w:t>
      </w:r>
      <w:r>
        <w:rPr>
          <w:spacing w:val="-2"/>
          <w:sz w:val="18"/>
        </w:rPr>
        <w:t>Terminology</w:t>
      </w:r>
    </w:p>
    <w:p>
      <w:pPr>
        <w:pStyle w:val="ListParagraph"/>
        <w:numPr>
          <w:ilvl w:val="0"/>
          <w:numId w:val="1"/>
        </w:numPr>
        <w:tabs>
          <w:tab w:pos="2303" w:val="left" w:leader="none"/>
        </w:tabs>
        <w:spacing w:line="295" w:lineRule="auto" w:before="147" w:after="0"/>
        <w:ind w:left="2303" w:right="776" w:hanging="432"/>
        <w:jc w:val="left"/>
        <w:rPr>
          <w:sz w:val="18"/>
        </w:rPr>
      </w:pPr>
      <w:r>
        <w:rPr>
          <w:sz w:val="18"/>
        </w:rPr>
        <w:t>Duration</w:t>
      </w:r>
      <w:r>
        <w:rPr>
          <w:spacing w:val="40"/>
          <w:sz w:val="18"/>
        </w:rPr>
        <w:t> </w:t>
      </w:r>
      <w:r>
        <w:rPr>
          <w:sz w:val="18"/>
        </w:rPr>
        <w:t>of</w:t>
      </w:r>
      <w:r>
        <w:rPr>
          <w:spacing w:val="40"/>
          <w:sz w:val="18"/>
        </w:rPr>
        <w:t> </w:t>
      </w:r>
      <w:r>
        <w:rPr>
          <w:sz w:val="18"/>
        </w:rPr>
        <w:t>Patents-</w:t>
      </w:r>
      <w:r>
        <w:rPr>
          <w:spacing w:val="40"/>
          <w:sz w:val="18"/>
        </w:rPr>
        <w:t> </w:t>
      </w:r>
      <w:r>
        <w:rPr>
          <w:sz w:val="18"/>
        </w:rPr>
        <w:t>Law</w:t>
      </w:r>
      <w:r>
        <w:rPr>
          <w:spacing w:val="40"/>
          <w:sz w:val="18"/>
        </w:rPr>
        <w:t> </w:t>
      </w:r>
      <w:r>
        <w:rPr>
          <w:sz w:val="18"/>
        </w:rPr>
        <w:t>and</w:t>
      </w:r>
      <w:r>
        <w:rPr>
          <w:spacing w:val="40"/>
          <w:sz w:val="18"/>
        </w:rPr>
        <w:t> </w:t>
      </w:r>
      <w:r>
        <w:rPr>
          <w:sz w:val="18"/>
        </w:rPr>
        <w:t>Policy</w:t>
      </w:r>
      <w:r>
        <w:rPr>
          <w:spacing w:val="40"/>
          <w:sz w:val="18"/>
        </w:rPr>
        <w:t> </w:t>
      </w:r>
      <w:r>
        <w:rPr>
          <w:sz w:val="18"/>
        </w:rPr>
        <w:t>Consideration</w:t>
      </w:r>
      <w:r>
        <w:rPr>
          <w:spacing w:val="40"/>
          <w:sz w:val="18"/>
        </w:rPr>
        <w:t> </w:t>
      </w:r>
      <w:r>
        <w:rPr>
          <w:sz w:val="18"/>
        </w:rPr>
        <w:t>Elements</w:t>
      </w:r>
      <w:r>
        <w:rPr>
          <w:spacing w:val="40"/>
          <w:sz w:val="18"/>
        </w:rPr>
        <w:t> </w:t>
      </w:r>
      <w:r>
        <w:rPr>
          <w:sz w:val="18"/>
        </w:rPr>
        <w:t>of</w:t>
      </w:r>
      <w:r>
        <w:rPr>
          <w:spacing w:val="40"/>
          <w:sz w:val="18"/>
        </w:rPr>
        <w:t> </w:t>
      </w:r>
      <w:r>
        <w:rPr>
          <w:sz w:val="18"/>
        </w:rPr>
        <w:t>Patentability,-</w:t>
      </w:r>
      <w:r>
        <w:rPr>
          <w:spacing w:val="40"/>
          <w:sz w:val="18"/>
        </w:rPr>
        <w:t> </w:t>
      </w:r>
      <w:r>
        <w:rPr>
          <w:sz w:val="18"/>
        </w:rPr>
        <w:t>Novelty</w:t>
      </w:r>
      <w:r>
        <w:rPr>
          <w:spacing w:val="40"/>
          <w:sz w:val="18"/>
        </w:rPr>
        <w:t> </w:t>
      </w:r>
      <w:r>
        <w:rPr>
          <w:sz w:val="18"/>
        </w:rPr>
        <w:t>and</w:t>
      </w:r>
      <w:r>
        <w:rPr>
          <w:spacing w:val="40"/>
          <w:sz w:val="18"/>
        </w:rPr>
        <w:t> </w:t>
      </w:r>
      <w:r>
        <w:rPr>
          <w:sz w:val="18"/>
        </w:rPr>
        <w:t>Non Obviousness (Inventive Steps and Industrial Application, Non- Patentable Subject Matter</w:t>
      </w:r>
    </w:p>
    <w:p>
      <w:pPr>
        <w:pStyle w:val="ListParagraph"/>
        <w:numPr>
          <w:ilvl w:val="0"/>
          <w:numId w:val="1"/>
        </w:numPr>
        <w:tabs>
          <w:tab w:pos="2303" w:val="left" w:leader="none"/>
        </w:tabs>
        <w:spacing w:line="240" w:lineRule="auto" w:before="104" w:after="0"/>
        <w:ind w:left="2303" w:right="0" w:hanging="432"/>
        <w:jc w:val="left"/>
        <w:rPr>
          <w:sz w:val="18"/>
        </w:rPr>
      </w:pPr>
      <w:r>
        <w:rPr>
          <w:sz w:val="18"/>
        </w:rPr>
        <w:t>Procedure</w:t>
      </w:r>
      <w:r>
        <w:rPr>
          <w:spacing w:val="-6"/>
          <w:sz w:val="18"/>
        </w:rPr>
        <w:t> </w:t>
      </w:r>
      <w:r>
        <w:rPr>
          <w:sz w:val="18"/>
        </w:rPr>
        <w:t>for</w:t>
      </w:r>
      <w:r>
        <w:rPr>
          <w:spacing w:val="-6"/>
          <w:sz w:val="18"/>
        </w:rPr>
        <w:t> </w:t>
      </w:r>
      <w:r>
        <w:rPr>
          <w:sz w:val="18"/>
        </w:rPr>
        <w:t>Filing</w:t>
      </w:r>
      <w:r>
        <w:rPr>
          <w:spacing w:val="-8"/>
          <w:sz w:val="18"/>
        </w:rPr>
        <w:t> </w:t>
      </w:r>
      <w:r>
        <w:rPr>
          <w:sz w:val="18"/>
        </w:rPr>
        <w:t>of</w:t>
      </w:r>
      <w:r>
        <w:rPr>
          <w:spacing w:val="-7"/>
          <w:sz w:val="18"/>
        </w:rPr>
        <w:t> </w:t>
      </w:r>
      <w:r>
        <w:rPr>
          <w:sz w:val="18"/>
        </w:rPr>
        <w:t>Patent</w:t>
      </w:r>
      <w:r>
        <w:rPr>
          <w:spacing w:val="-9"/>
          <w:sz w:val="18"/>
        </w:rPr>
        <w:t> </w:t>
      </w:r>
      <w:r>
        <w:rPr>
          <w:sz w:val="18"/>
        </w:rPr>
        <w:t>Application</w:t>
      </w:r>
      <w:r>
        <w:rPr>
          <w:spacing w:val="-8"/>
          <w:sz w:val="18"/>
        </w:rPr>
        <w:t> </w:t>
      </w:r>
      <w:r>
        <w:rPr>
          <w:sz w:val="18"/>
        </w:rPr>
        <w:t>and</w:t>
      </w:r>
      <w:r>
        <w:rPr>
          <w:spacing w:val="-6"/>
          <w:sz w:val="18"/>
        </w:rPr>
        <w:t> </w:t>
      </w:r>
      <w:r>
        <w:rPr>
          <w:sz w:val="18"/>
        </w:rPr>
        <w:t>types</w:t>
      </w:r>
      <w:r>
        <w:rPr>
          <w:spacing w:val="-5"/>
          <w:sz w:val="18"/>
        </w:rPr>
        <w:t> </w:t>
      </w:r>
      <w:r>
        <w:rPr>
          <w:sz w:val="18"/>
        </w:rPr>
        <w:t>of</w:t>
      </w:r>
      <w:r>
        <w:rPr>
          <w:spacing w:val="-7"/>
          <w:sz w:val="18"/>
        </w:rPr>
        <w:t> </w:t>
      </w:r>
      <w:r>
        <w:rPr>
          <w:spacing w:val="-2"/>
          <w:sz w:val="18"/>
        </w:rPr>
        <w:t>Applications</w:t>
      </w:r>
    </w:p>
    <w:p>
      <w:pPr>
        <w:pStyle w:val="ListParagraph"/>
        <w:numPr>
          <w:ilvl w:val="0"/>
          <w:numId w:val="1"/>
        </w:numPr>
        <w:tabs>
          <w:tab w:pos="2303" w:val="left" w:leader="none"/>
        </w:tabs>
        <w:spacing w:line="240" w:lineRule="auto" w:before="143" w:after="0"/>
        <w:ind w:left="2303" w:right="0" w:hanging="432"/>
        <w:jc w:val="left"/>
        <w:rPr>
          <w:sz w:val="18"/>
        </w:rPr>
      </w:pPr>
      <w:r>
        <w:rPr>
          <w:sz w:val="18"/>
        </w:rPr>
        <w:t>Procedure</w:t>
      </w:r>
      <w:r>
        <w:rPr>
          <w:spacing w:val="42"/>
          <w:sz w:val="18"/>
        </w:rPr>
        <w:t> </w:t>
      </w:r>
      <w:r>
        <w:rPr>
          <w:sz w:val="18"/>
        </w:rPr>
        <w:t>for</w:t>
      </w:r>
      <w:r>
        <w:rPr>
          <w:spacing w:val="-5"/>
          <w:sz w:val="18"/>
        </w:rPr>
        <w:t> </w:t>
      </w:r>
      <w:r>
        <w:rPr>
          <w:spacing w:val="-2"/>
          <w:sz w:val="18"/>
        </w:rPr>
        <w:t>Opposition,</w:t>
      </w:r>
    </w:p>
    <w:p>
      <w:pPr>
        <w:pStyle w:val="ListParagraph"/>
        <w:numPr>
          <w:ilvl w:val="0"/>
          <w:numId w:val="1"/>
        </w:numPr>
        <w:tabs>
          <w:tab w:pos="2303" w:val="left" w:leader="none"/>
        </w:tabs>
        <w:spacing w:line="240" w:lineRule="auto" w:before="147" w:after="0"/>
        <w:ind w:left="2303" w:right="0" w:hanging="432"/>
        <w:jc w:val="left"/>
        <w:rPr>
          <w:sz w:val="18"/>
        </w:rPr>
      </w:pPr>
      <w:r>
        <w:rPr>
          <w:sz w:val="18"/>
        </w:rPr>
        <w:t>Revocation</w:t>
      </w:r>
      <w:r>
        <w:rPr>
          <w:spacing w:val="-7"/>
          <w:sz w:val="18"/>
        </w:rPr>
        <w:t> </w:t>
      </w:r>
      <w:r>
        <w:rPr>
          <w:sz w:val="18"/>
        </w:rPr>
        <w:t>of</w:t>
      </w:r>
      <w:r>
        <w:rPr>
          <w:spacing w:val="-9"/>
          <w:sz w:val="18"/>
        </w:rPr>
        <w:t> </w:t>
      </w:r>
      <w:r>
        <w:rPr>
          <w:spacing w:val="-2"/>
          <w:sz w:val="18"/>
        </w:rPr>
        <w:t>Patents</w:t>
      </w:r>
    </w:p>
    <w:p>
      <w:pPr>
        <w:pStyle w:val="ListParagraph"/>
        <w:numPr>
          <w:ilvl w:val="0"/>
          <w:numId w:val="1"/>
        </w:numPr>
        <w:tabs>
          <w:tab w:pos="2303" w:val="left" w:leader="none"/>
        </w:tabs>
        <w:spacing w:line="240" w:lineRule="auto" w:before="143" w:after="0"/>
        <w:ind w:left="2303" w:right="0" w:hanging="432"/>
        <w:jc w:val="left"/>
        <w:rPr>
          <w:sz w:val="18"/>
        </w:rPr>
      </w:pPr>
      <w:r>
        <w:rPr>
          <w:sz w:val="18"/>
        </w:rPr>
        <w:t>Ownership</w:t>
      </w:r>
      <w:r>
        <w:rPr>
          <w:spacing w:val="-11"/>
          <w:sz w:val="18"/>
        </w:rPr>
        <w:t> </w:t>
      </w:r>
      <w:r>
        <w:rPr>
          <w:sz w:val="18"/>
        </w:rPr>
        <w:t>and</w:t>
      </w:r>
      <w:r>
        <w:rPr>
          <w:spacing w:val="-7"/>
          <w:sz w:val="18"/>
        </w:rPr>
        <w:t> </w:t>
      </w:r>
      <w:r>
        <w:rPr>
          <w:sz w:val="18"/>
        </w:rPr>
        <w:t>Maintenance</w:t>
      </w:r>
      <w:r>
        <w:rPr>
          <w:spacing w:val="-10"/>
          <w:sz w:val="18"/>
        </w:rPr>
        <w:t> </w:t>
      </w:r>
      <w:r>
        <w:rPr>
          <w:sz w:val="18"/>
        </w:rPr>
        <w:t>of</w:t>
      </w:r>
      <w:r>
        <w:rPr>
          <w:spacing w:val="-9"/>
          <w:sz w:val="18"/>
        </w:rPr>
        <w:t> </w:t>
      </w:r>
      <w:r>
        <w:rPr>
          <w:spacing w:val="-2"/>
          <w:sz w:val="18"/>
        </w:rPr>
        <w:t>Patents</w:t>
      </w:r>
    </w:p>
    <w:p>
      <w:pPr>
        <w:pStyle w:val="ListParagraph"/>
        <w:numPr>
          <w:ilvl w:val="0"/>
          <w:numId w:val="1"/>
        </w:numPr>
        <w:tabs>
          <w:tab w:pos="2303" w:val="left" w:leader="none"/>
        </w:tabs>
        <w:spacing w:line="240" w:lineRule="auto" w:before="147" w:after="0"/>
        <w:ind w:left="2303" w:right="0" w:hanging="432"/>
        <w:jc w:val="left"/>
        <w:rPr>
          <w:sz w:val="18"/>
        </w:rPr>
      </w:pPr>
      <w:r>
        <w:rPr>
          <w:sz w:val="18"/>
        </w:rPr>
        <w:t>Assignment</w:t>
      </w:r>
      <w:r>
        <w:rPr>
          <w:spacing w:val="-9"/>
          <w:sz w:val="18"/>
        </w:rPr>
        <w:t> </w:t>
      </w:r>
      <w:r>
        <w:rPr>
          <w:sz w:val="18"/>
        </w:rPr>
        <w:t>and</w:t>
      </w:r>
      <w:r>
        <w:rPr>
          <w:spacing w:val="-8"/>
          <w:sz w:val="18"/>
        </w:rPr>
        <w:t> </w:t>
      </w:r>
      <w:r>
        <w:rPr>
          <w:sz w:val="18"/>
        </w:rPr>
        <w:t>licensing</w:t>
      </w:r>
      <w:r>
        <w:rPr>
          <w:spacing w:val="-8"/>
          <w:sz w:val="18"/>
        </w:rPr>
        <w:t> </w:t>
      </w:r>
      <w:r>
        <w:rPr>
          <w:sz w:val="18"/>
        </w:rPr>
        <w:t>of</w:t>
      </w:r>
      <w:r>
        <w:rPr>
          <w:spacing w:val="-6"/>
          <w:sz w:val="18"/>
        </w:rPr>
        <w:t> </w:t>
      </w:r>
      <w:r>
        <w:rPr>
          <w:spacing w:val="-2"/>
          <w:sz w:val="18"/>
        </w:rPr>
        <w:t>Patents</w:t>
      </w:r>
    </w:p>
    <w:p>
      <w:pPr>
        <w:pStyle w:val="ListParagraph"/>
        <w:numPr>
          <w:ilvl w:val="0"/>
          <w:numId w:val="1"/>
        </w:numPr>
        <w:tabs>
          <w:tab w:pos="2303" w:val="left" w:leader="none"/>
        </w:tabs>
        <w:spacing w:line="240" w:lineRule="auto" w:before="143" w:after="0"/>
        <w:ind w:left="2303" w:right="0" w:hanging="432"/>
        <w:jc w:val="left"/>
        <w:rPr>
          <w:sz w:val="18"/>
        </w:rPr>
      </w:pPr>
      <w:r>
        <w:rPr>
          <w:sz w:val="18"/>
        </w:rPr>
        <w:t>Working</w:t>
      </w:r>
      <w:r>
        <w:rPr>
          <w:spacing w:val="-8"/>
          <w:sz w:val="18"/>
        </w:rPr>
        <w:t> </w:t>
      </w:r>
      <w:r>
        <w:rPr>
          <w:sz w:val="18"/>
        </w:rPr>
        <w:t>of</w:t>
      </w:r>
      <w:r>
        <w:rPr>
          <w:spacing w:val="-9"/>
          <w:sz w:val="18"/>
        </w:rPr>
        <w:t> </w:t>
      </w:r>
      <w:r>
        <w:rPr>
          <w:sz w:val="18"/>
        </w:rPr>
        <w:t>Patents-</w:t>
      </w:r>
      <w:r>
        <w:rPr>
          <w:spacing w:val="-10"/>
          <w:sz w:val="18"/>
        </w:rPr>
        <w:t> </w:t>
      </w:r>
      <w:r>
        <w:rPr>
          <w:sz w:val="18"/>
        </w:rPr>
        <w:t>Compulsory</w:t>
      </w:r>
      <w:r>
        <w:rPr>
          <w:spacing w:val="-9"/>
          <w:sz w:val="18"/>
        </w:rPr>
        <w:t> </w:t>
      </w:r>
      <w:r>
        <w:rPr>
          <w:spacing w:val="-2"/>
          <w:sz w:val="18"/>
        </w:rPr>
        <w:t>Licensing</w:t>
      </w:r>
    </w:p>
    <w:p>
      <w:pPr>
        <w:pStyle w:val="ListParagraph"/>
        <w:numPr>
          <w:ilvl w:val="0"/>
          <w:numId w:val="1"/>
        </w:numPr>
        <w:tabs>
          <w:tab w:pos="2303" w:val="left" w:leader="none"/>
        </w:tabs>
        <w:spacing w:line="240" w:lineRule="auto" w:before="147" w:after="0"/>
        <w:ind w:left="2303" w:right="0" w:hanging="432"/>
        <w:jc w:val="left"/>
        <w:rPr>
          <w:sz w:val="18"/>
        </w:rPr>
      </w:pPr>
      <w:r>
        <w:rPr>
          <w:sz w:val="18"/>
        </w:rPr>
        <w:t>Patent</w:t>
      </w:r>
      <w:r>
        <w:rPr>
          <w:spacing w:val="-11"/>
          <w:sz w:val="18"/>
        </w:rPr>
        <w:t> </w:t>
      </w:r>
      <w:r>
        <w:rPr>
          <w:sz w:val="18"/>
        </w:rPr>
        <w:t>Agent-</w:t>
      </w:r>
      <w:r>
        <w:rPr>
          <w:spacing w:val="-10"/>
          <w:sz w:val="18"/>
        </w:rPr>
        <w:t> </w:t>
      </w:r>
      <w:r>
        <w:rPr>
          <w:sz w:val="18"/>
        </w:rPr>
        <w:t>Qualification</w:t>
      </w:r>
      <w:r>
        <w:rPr>
          <w:spacing w:val="-9"/>
          <w:sz w:val="18"/>
        </w:rPr>
        <w:t> </w:t>
      </w:r>
      <w:r>
        <w:rPr>
          <w:sz w:val="18"/>
        </w:rPr>
        <w:t>and</w:t>
      </w:r>
      <w:r>
        <w:rPr>
          <w:spacing w:val="-9"/>
          <w:sz w:val="18"/>
        </w:rPr>
        <w:t> </w:t>
      </w:r>
      <w:r>
        <w:rPr>
          <w:sz w:val="18"/>
        </w:rPr>
        <w:t>Registration</w:t>
      </w:r>
      <w:r>
        <w:rPr>
          <w:spacing w:val="-10"/>
          <w:sz w:val="18"/>
        </w:rPr>
        <w:t> </w:t>
      </w:r>
      <w:r>
        <w:rPr>
          <w:spacing w:val="-2"/>
          <w:sz w:val="18"/>
        </w:rPr>
        <w:t>Procedure</w:t>
      </w:r>
    </w:p>
    <w:p>
      <w:pPr>
        <w:pStyle w:val="BodyText"/>
        <w:spacing w:before="7"/>
        <w:ind w:left="0"/>
        <w:jc w:val="left"/>
        <w:rPr>
          <w:sz w:val="12"/>
        </w:rPr>
      </w:pPr>
      <w:r>
        <w:rPr/>
        <mc:AlternateContent>
          <mc:Choice Requires="wps">
            <w:drawing>
              <wp:anchor distT="0" distB="0" distL="0" distR="0" allowOverlap="1" layoutInCell="1" locked="0" behindDoc="1" simplePos="0" relativeHeight="487593984">
                <wp:simplePos x="0" y="0"/>
                <wp:positionH relativeFrom="page">
                  <wp:posOffset>896099</wp:posOffset>
                </wp:positionH>
                <wp:positionV relativeFrom="paragraph">
                  <wp:posOffset>107607</wp:posOffset>
                </wp:positionV>
                <wp:extent cx="5980430" cy="17272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5980430" cy="172720"/>
                        </a:xfrm>
                        <a:prstGeom prst="rect">
                          <a:avLst/>
                        </a:prstGeom>
                        <a:solidFill>
                          <a:srgbClr val="BFBFBF"/>
                        </a:solidFill>
                      </wps:spPr>
                      <wps:txbx>
                        <w:txbxContent>
                          <w:p>
                            <w:pPr>
                              <w:spacing w:before="28"/>
                              <w:ind w:left="84" w:right="0" w:firstLine="0"/>
                              <w:jc w:val="left"/>
                              <w:rPr>
                                <w:b/>
                                <w:color w:val="000000"/>
                                <w:sz w:val="20"/>
                              </w:rPr>
                            </w:pPr>
                            <w:r>
                              <w:rPr>
                                <w:b/>
                                <w:color w:val="000000"/>
                                <w:sz w:val="20"/>
                              </w:rPr>
                              <w:t>3.</w:t>
                            </w:r>
                            <w:r>
                              <w:rPr>
                                <w:b/>
                                <w:color w:val="000000"/>
                                <w:spacing w:val="-7"/>
                                <w:sz w:val="20"/>
                              </w:rPr>
                              <w:t> </w:t>
                            </w:r>
                            <w:r>
                              <w:rPr>
                                <w:b/>
                                <w:color w:val="000000"/>
                                <w:sz w:val="20"/>
                              </w:rPr>
                              <w:t>Patent</w:t>
                            </w:r>
                            <w:r>
                              <w:rPr>
                                <w:b/>
                                <w:color w:val="000000"/>
                                <w:spacing w:val="-6"/>
                                <w:sz w:val="20"/>
                              </w:rPr>
                              <w:t> </w:t>
                            </w:r>
                            <w:r>
                              <w:rPr>
                                <w:b/>
                                <w:color w:val="000000"/>
                                <w:sz w:val="20"/>
                              </w:rPr>
                              <w:t>Databases</w:t>
                            </w:r>
                            <w:r>
                              <w:rPr>
                                <w:b/>
                                <w:color w:val="000000"/>
                                <w:spacing w:val="-7"/>
                                <w:sz w:val="20"/>
                              </w:rPr>
                              <w:t> </w:t>
                            </w:r>
                            <w:r>
                              <w:rPr>
                                <w:b/>
                                <w:color w:val="000000"/>
                                <w:sz w:val="20"/>
                              </w:rPr>
                              <w:t>&amp;</w:t>
                            </w:r>
                            <w:r>
                              <w:rPr>
                                <w:b/>
                                <w:color w:val="000000"/>
                                <w:spacing w:val="-5"/>
                                <w:sz w:val="20"/>
                              </w:rPr>
                              <w:t> </w:t>
                            </w:r>
                            <w:r>
                              <w:rPr>
                                <w:b/>
                                <w:color w:val="000000"/>
                                <w:sz w:val="20"/>
                              </w:rPr>
                              <w:t>Patent</w:t>
                            </w:r>
                            <w:r>
                              <w:rPr>
                                <w:b/>
                                <w:color w:val="000000"/>
                                <w:spacing w:val="-6"/>
                                <w:sz w:val="20"/>
                              </w:rPr>
                              <w:t> </w:t>
                            </w:r>
                            <w:r>
                              <w:rPr>
                                <w:b/>
                                <w:color w:val="000000"/>
                                <w:sz w:val="20"/>
                              </w:rPr>
                              <w:t>Information</w:t>
                            </w:r>
                            <w:r>
                              <w:rPr>
                                <w:b/>
                                <w:color w:val="000000"/>
                                <w:spacing w:val="-6"/>
                                <w:sz w:val="20"/>
                              </w:rPr>
                              <w:t> </w:t>
                            </w:r>
                            <w:r>
                              <w:rPr>
                                <w:b/>
                                <w:color w:val="000000"/>
                                <w:spacing w:val="-2"/>
                                <w:sz w:val="20"/>
                              </w:rPr>
                              <w:t>System</w:t>
                            </w:r>
                          </w:p>
                        </w:txbxContent>
                      </wps:txbx>
                      <wps:bodyPr wrap="square" lIns="0" tIns="0" rIns="0" bIns="0" rtlCol="0">
                        <a:noAutofit/>
                      </wps:bodyPr>
                    </wps:wsp>
                  </a:graphicData>
                </a:graphic>
              </wp:anchor>
            </w:drawing>
          </mc:Choice>
          <mc:Fallback>
            <w:pict>
              <v:shape style="position:absolute;margin-left:70.559036pt;margin-top:8.473062pt;width:470.9pt;height:13.6pt;mso-position-horizontal-relative:page;mso-position-vertical-relative:paragraph;z-index:-15722496;mso-wrap-distance-left:0;mso-wrap-distance-right:0" type="#_x0000_t202" id="docshape16" filled="true" fillcolor="#bfbfbf" stroked="false">
                <v:textbox inset="0,0,0,0">
                  <w:txbxContent>
                    <w:p>
                      <w:pPr>
                        <w:spacing w:before="28"/>
                        <w:ind w:left="84" w:right="0" w:firstLine="0"/>
                        <w:jc w:val="left"/>
                        <w:rPr>
                          <w:b/>
                          <w:color w:val="000000"/>
                          <w:sz w:val="20"/>
                        </w:rPr>
                      </w:pPr>
                      <w:r>
                        <w:rPr>
                          <w:b/>
                          <w:color w:val="000000"/>
                          <w:sz w:val="20"/>
                        </w:rPr>
                        <w:t>3.</w:t>
                      </w:r>
                      <w:r>
                        <w:rPr>
                          <w:b/>
                          <w:color w:val="000000"/>
                          <w:spacing w:val="-7"/>
                          <w:sz w:val="20"/>
                        </w:rPr>
                        <w:t> </w:t>
                      </w:r>
                      <w:r>
                        <w:rPr>
                          <w:b/>
                          <w:color w:val="000000"/>
                          <w:sz w:val="20"/>
                        </w:rPr>
                        <w:t>Patent</w:t>
                      </w:r>
                      <w:r>
                        <w:rPr>
                          <w:b/>
                          <w:color w:val="000000"/>
                          <w:spacing w:val="-6"/>
                          <w:sz w:val="20"/>
                        </w:rPr>
                        <w:t> </w:t>
                      </w:r>
                      <w:r>
                        <w:rPr>
                          <w:b/>
                          <w:color w:val="000000"/>
                          <w:sz w:val="20"/>
                        </w:rPr>
                        <w:t>Databases</w:t>
                      </w:r>
                      <w:r>
                        <w:rPr>
                          <w:b/>
                          <w:color w:val="000000"/>
                          <w:spacing w:val="-7"/>
                          <w:sz w:val="20"/>
                        </w:rPr>
                        <w:t> </w:t>
                      </w:r>
                      <w:r>
                        <w:rPr>
                          <w:b/>
                          <w:color w:val="000000"/>
                          <w:sz w:val="20"/>
                        </w:rPr>
                        <w:t>&amp;</w:t>
                      </w:r>
                      <w:r>
                        <w:rPr>
                          <w:b/>
                          <w:color w:val="000000"/>
                          <w:spacing w:val="-5"/>
                          <w:sz w:val="20"/>
                        </w:rPr>
                        <w:t> </w:t>
                      </w:r>
                      <w:r>
                        <w:rPr>
                          <w:b/>
                          <w:color w:val="000000"/>
                          <w:sz w:val="20"/>
                        </w:rPr>
                        <w:t>Patent</w:t>
                      </w:r>
                      <w:r>
                        <w:rPr>
                          <w:b/>
                          <w:color w:val="000000"/>
                          <w:spacing w:val="-6"/>
                          <w:sz w:val="20"/>
                        </w:rPr>
                        <w:t> </w:t>
                      </w:r>
                      <w:r>
                        <w:rPr>
                          <w:b/>
                          <w:color w:val="000000"/>
                          <w:sz w:val="20"/>
                        </w:rPr>
                        <w:t>Information</w:t>
                      </w:r>
                      <w:r>
                        <w:rPr>
                          <w:b/>
                          <w:color w:val="000000"/>
                          <w:spacing w:val="-6"/>
                          <w:sz w:val="20"/>
                        </w:rPr>
                        <w:t> </w:t>
                      </w:r>
                      <w:r>
                        <w:rPr>
                          <w:b/>
                          <w:color w:val="000000"/>
                          <w:spacing w:val="-2"/>
                          <w:sz w:val="20"/>
                        </w:rPr>
                        <w:t>System</w:t>
                      </w:r>
                    </w:p>
                  </w:txbxContent>
                </v:textbox>
                <v:fill type="solid"/>
                <w10:wrap type="topAndBottom"/>
              </v:shape>
            </w:pict>
          </mc:Fallback>
        </mc:AlternateContent>
      </w:r>
    </w:p>
    <w:p>
      <w:pPr>
        <w:pStyle w:val="ListParagraph"/>
        <w:numPr>
          <w:ilvl w:val="0"/>
          <w:numId w:val="1"/>
        </w:numPr>
        <w:tabs>
          <w:tab w:pos="2303" w:val="left" w:leader="none"/>
        </w:tabs>
        <w:spacing w:line="240" w:lineRule="auto" w:before="135" w:after="0"/>
        <w:ind w:left="2303" w:right="0" w:hanging="432"/>
        <w:jc w:val="left"/>
        <w:rPr>
          <w:sz w:val="18"/>
        </w:rPr>
      </w:pPr>
      <w:r>
        <w:rPr>
          <w:sz w:val="18"/>
        </w:rPr>
        <w:t>Patent</w:t>
      </w:r>
      <w:r>
        <w:rPr>
          <w:spacing w:val="-6"/>
          <w:sz w:val="18"/>
        </w:rPr>
        <w:t> </w:t>
      </w:r>
      <w:r>
        <w:rPr>
          <w:sz w:val="18"/>
        </w:rPr>
        <w:t>Offices</w:t>
      </w:r>
      <w:r>
        <w:rPr>
          <w:spacing w:val="-6"/>
          <w:sz w:val="18"/>
        </w:rPr>
        <w:t> </w:t>
      </w:r>
      <w:r>
        <w:rPr>
          <w:sz w:val="18"/>
        </w:rPr>
        <w:t>in</w:t>
      </w:r>
      <w:r>
        <w:rPr>
          <w:spacing w:val="-5"/>
          <w:sz w:val="18"/>
        </w:rPr>
        <w:t> </w:t>
      </w:r>
      <w:r>
        <w:rPr>
          <w:spacing w:val="-4"/>
          <w:sz w:val="18"/>
        </w:rPr>
        <w:t>India</w:t>
      </w:r>
    </w:p>
    <w:p>
      <w:pPr>
        <w:pStyle w:val="ListParagraph"/>
        <w:numPr>
          <w:ilvl w:val="0"/>
          <w:numId w:val="1"/>
        </w:numPr>
        <w:tabs>
          <w:tab w:pos="2303" w:val="left" w:leader="none"/>
        </w:tabs>
        <w:spacing w:line="240" w:lineRule="auto" w:before="143" w:after="0"/>
        <w:ind w:left="2303" w:right="0" w:hanging="432"/>
        <w:jc w:val="left"/>
        <w:rPr>
          <w:sz w:val="18"/>
        </w:rPr>
      </w:pPr>
      <w:r>
        <w:rPr>
          <w:sz w:val="18"/>
        </w:rPr>
        <w:t>Importance</w:t>
      </w:r>
      <w:r>
        <w:rPr>
          <w:spacing w:val="-7"/>
          <w:sz w:val="18"/>
        </w:rPr>
        <w:t> </w:t>
      </w:r>
      <w:r>
        <w:rPr>
          <w:sz w:val="18"/>
        </w:rPr>
        <w:t>of</w:t>
      </w:r>
      <w:r>
        <w:rPr>
          <w:spacing w:val="-10"/>
          <w:sz w:val="18"/>
        </w:rPr>
        <w:t> </w:t>
      </w:r>
      <w:r>
        <w:rPr>
          <w:sz w:val="18"/>
        </w:rPr>
        <w:t>Patent</w:t>
      </w:r>
      <w:r>
        <w:rPr>
          <w:spacing w:val="-7"/>
          <w:sz w:val="18"/>
        </w:rPr>
        <w:t> </w:t>
      </w:r>
      <w:r>
        <w:rPr>
          <w:sz w:val="18"/>
        </w:rPr>
        <w:t>Information</w:t>
      </w:r>
      <w:r>
        <w:rPr>
          <w:spacing w:val="-7"/>
          <w:sz w:val="18"/>
        </w:rPr>
        <w:t> </w:t>
      </w:r>
      <w:r>
        <w:rPr>
          <w:sz w:val="18"/>
        </w:rPr>
        <w:t>in</w:t>
      </w:r>
      <w:r>
        <w:rPr>
          <w:spacing w:val="-9"/>
          <w:sz w:val="18"/>
        </w:rPr>
        <w:t> </w:t>
      </w:r>
      <w:r>
        <w:rPr>
          <w:sz w:val="18"/>
        </w:rPr>
        <w:t>Business</w:t>
      </w:r>
      <w:r>
        <w:rPr>
          <w:spacing w:val="-7"/>
          <w:sz w:val="18"/>
        </w:rPr>
        <w:t> </w:t>
      </w:r>
      <w:r>
        <w:rPr>
          <w:spacing w:val="-2"/>
          <w:sz w:val="18"/>
        </w:rPr>
        <w:t>Development</w:t>
      </w:r>
    </w:p>
    <w:p>
      <w:pPr>
        <w:pStyle w:val="ListParagraph"/>
        <w:numPr>
          <w:ilvl w:val="0"/>
          <w:numId w:val="1"/>
        </w:numPr>
        <w:tabs>
          <w:tab w:pos="2303" w:val="left" w:leader="none"/>
        </w:tabs>
        <w:spacing w:line="240" w:lineRule="auto" w:before="147" w:after="0"/>
        <w:ind w:left="2303" w:right="0" w:hanging="432"/>
        <w:jc w:val="left"/>
        <w:rPr>
          <w:sz w:val="18"/>
        </w:rPr>
      </w:pPr>
      <w:r>
        <w:rPr>
          <w:sz w:val="18"/>
        </w:rPr>
        <w:t>Patent</w:t>
      </w:r>
      <w:r>
        <w:rPr>
          <w:spacing w:val="-10"/>
          <w:sz w:val="18"/>
        </w:rPr>
        <w:t> </w:t>
      </w:r>
      <w:r>
        <w:rPr>
          <w:sz w:val="18"/>
        </w:rPr>
        <w:t>search</w:t>
      </w:r>
      <w:r>
        <w:rPr>
          <w:spacing w:val="-9"/>
          <w:sz w:val="18"/>
        </w:rPr>
        <w:t> </w:t>
      </w:r>
      <w:r>
        <w:rPr>
          <w:sz w:val="18"/>
        </w:rPr>
        <w:t>through</w:t>
      </w:r>
      <w:r>
        <w:rPr>
          <w:spacing w:val="-7"/>
          <w:sz w:val="18"/>
        </w:rPr>
        <w:t> </w:t>
      </w:r>
      <w:r>
        <w:rPr>
          <w:sz w:val="18"/>
        </w:rPr>
        <w:t>Internet,</w:t>
      </w:r>
      <w:r>
        <w:rPr>
          <w:spacing w:val="-8"/>
          <w:sz w:val="18"/>
        </w:rPr>
        <w:t> </w:t>
      </w:r>
      <w:r>
        <w:rPr>
          <w:sz w:val="18"/>
        </w:rPr>
        <w:t>Patent</w:t>
      </w:r>
      <w:r>
        <w:rPr>
          <w:spacing w:val="-9"/>
          <w:sz w:val="18"/>
        </w:rPr>
        <w:t> </w:t>
      </w:r>
      <w:r>
        <w:rPr>
          <w:spacing w:val="-2"/>
          <w:sz w:val="18"/>
        </w:rPr>
        <w:t>Databases</w:t>
      </w:r>
    </w:p>
    <w:p>
      <w:pPr>
        <w:spacing w:after="0" w:line="240" w:lineRule="auto"/>
        <w:jc w:val="left"/>
        <w:rPr>
          <w:sz w:val="18"/>
        </w:rPr>
        <w:sectPr>
          <w:pgSz w:w="12240" w:h="15840"/>
          <w:pgMar w:top="820" w:bottom="280" w:left="0" w:right="1020"/>
        </w:sectPr>
      </w:pPr>
    </w:p>
    <w:p>
      <w:pPr>
        <w:spacing w:before="38"/>
        <w:ind w:left="1366" w:right="391" w:firstLine="0"/>
        <w:jc w:val="center"/>
        <w:rPr>
          <w:i/>
          <w:sz w:val="20"/>
        </w:rPr>
      </w:pPr>
      <w:r>
        <w:rPr>
          <w:i/>
          <w:spacing w:val="-5"/>
          <w:sz w:val="20"/>
        </w:rPr>
        <w:t>(v)</w:t>
      </w:r>
    </w:p>
    <w:p>
      <w:pPr>
        <w:pStyle w:val="BodyText"/>
        <w:spacing w:before="6"/>
        <w:ind w:left="0"/>
        <w:jc w:val="left"/>
        <w:rPr>
          <w:i/>
        </w:rPr>
      </w:pPr>
    </w:p>
    <w:p>
      <w:pPr>
        <w:pStyle w:val="Heading4"/>
        <w:numPr>
          <w:ilvl w:val="0"/>
          <w:numId w:val="2"/>
        </w:numPr>
        <w:tabs>
          <w:tab w:pos="1630" w:val="left" w:leader="none"/>
          <w:tab w:pos="10828" w:val="left" w:leader="none"/>
        </w:tabs>
        <w:spacing w:line="240" w:lineRule="auto" w:before="0" w:after="0"/>
        <w:ind w:left="1630" w:right="0" w:hanging="219"/>
        <w:jc w:val="left"/>
      </w:pPr>
      <w:r>
        <w:rPr>
          <w:color w:val="000000"/>
          <w:shd w:fill="BFBFBF" w:color="auto" w:val="clear"/>
        </w:rPr>
        <w:t>Preparation</w:t>
      </w:r>
      <w:r>
        <w:rPr>
          <w:color w:val="000000"/>
          <w:spacing w:val="-7"/>
          <w:shd w:fill="BFBFBF" w:color="auto" w:val="clear"/>
        </w:rPr>
        <w:t> </w:t>
      </w:r>
      <w:r>
        <w:rPr>
          <w:color w:val="000000"/>
          <w:shd w:fill="BFBFBF" w:color="auto" w:val="clear"/>
        </w:rPr>
        <w:t>of</w:t>
      </w:r>
      <w:r>
        <w:rPr>
          <w:color w:val="000000"/>
          <w:spacing w:val="-7"/>
          <w:shd w:fill="BFBFBF" w:color="auto" w:val="clear"/>
        </w:rPr>
        <w:t> </w:t>
      </w:r>
      <w:r>
        <w:rPr>
          <w:color w:val="000000"/>
          <w:shd w:fill="BFBFBF" w:color="auto" w:val="clear"/>
        </w:rPr>
        <w:t>Patent</w:t>
      </w:r>
      <w:r>
        <w:rPr>
          <w:color w:val="000000"/>
          <w:spacing w:val="-7"/>
          <w:shd w:fill="BFBFBF" w:color="auto" w:val="clear"/>
        </w:rPr>
        <w:t> </w:t>
      </w:r>
      <w:r>
        <w:rPr>
          <w:color w:val="000000"/>
          <w:spacing w:val="-2"/>
          <w:shd w:fill="BFBFBF" w:color="auto" w:val="clear"/>
        </w:rPr>
        <w:t>Documents</w:t>
      </w:r>
      <w:r>
        <w:rPr>
          <w:color w:val="000000"/>
          <w:shd w:fill="BFBFBF" w:color="auto" w:val="clear"/>
        </w:rPr>
        <w:tab/>
      </w:r>
    </w:p>
    <w:p>
      <w:pPr>
        <w:pStyle w:val="ListParagraph"/>
        <w:numPr>
          <w:ilvl w:val="1"/>
          <w:numId w:val="2"/>
        </w:numPr>
        <w:tabs>
          <w:tab w:pos="2303" w:val="left" w:leader="none"/>
        </w:tabs>
        <w:spacing w:line="240" w:lineRule="auto" w:before="107" w:after="0"/>
        <w:ind w:left="2303" w:right="0" w:hanging="432"/>
        <w:jc w:val="left"/>
        <w:rPr>
          <w:sz w:val="18"/>
        </w:rPr>
      </w:pPr>
      <w:r>
        <w:rPr>
          <w:sz w:val="18"/>
        </w:rPr>
        <w:t>Lab</w:t>
      </w:r>
      <w:r>
        <w:rPr>
          <w:spacing w:val="-12"/>
          <w:sz w:val="18"/>
        </w:rPr>
        <w:t> </w:t>
      </w:r>
      <w:r>
        <w:rPr>
          <w:sz w:val="18"/>
        </w:rPr>
        <w:t>Notebooks/Log</w:t>
      </w:r>
      <w:r>
        <w:rPr>
          <w:spacing w:val="-12"/>
          <w:sz w:val="18"/>
        </w:rPr>
        <w:t> </w:t>
      </w:r>
      <w:r>
        <w:rPr>
          <w:sz w:val="18"/>
        </w:rPr>
        <w:t>Books/Record</w:t>
      </w:r>
      <w:r>
        <w:rPr>
          <w:spacing w:val="-11"/>
          <w:sz w:val="18"/>
        </w:rPr>
        <w:t> </w:t>
      </w:r>
      <w:r>
        <w:rPr>
          <w:spacing w:val="-4"/>
          <w:sz w:val="18"/>
        </w:rPr>
        <w:t>Books</w:t>
      </w:r>
    </w:p>
    <w:p>
      <w:pPr>
        <w:pStyle w:val="ListParagraph"/>
        <w:numPr>
          <w:ilvl w:val="1"/>
          <w:numId w:val="2"/>
        </w:numPr>
        <w:tabs>
          <w:tab w:pos="2303" w:val="left" w:leader="none"/>
        </w:tabs>
        <w:spacing w:line="240" w:lineRule="auto" w:before="103" w:after="0"/>
        <w:ind w:left="2303" w:right="0" w:hanging="432"/>
        <w:jc w:val="left"/>
        <w:rPr>
          <w:sz w:val="18"/>
        </w:rPr>
      </w:pPr>
      <w:r>
        <w:rPr>
          <w:sz w:val="18"/>
        </w:rPr>
        <w:t>Methods</w:t>
      </w:r>
      <w:r>
        <w:rPr>
          <w:spacing w:val="-8"/>
          <w:sz w:val="18"/>
        </w:rPr>
        <w:t> </w:t>
      </w:r>
      <w:r>
        <w:rPr>
          <w:sz w:val="18"/>
        </w:rPr>
        <w:t>of</w:t>
      </w:r>
      <w:r>
        <w:rPr>
          <w:spacing w:val="-9"/>
          <w:sz w:val="18"/>
        </w:rPr>
        <w:t> </w:t>
      </w:r>
      <w:r>
        <w:rPr>
          <w:sz w:val="18"/>
        </w:rPr>
        <w:t>Invention</w:t>
      </w:r>
      <w:r>
        <w:rPr>
          <w:spacing w:val="-7"/>
          <w:sz w:val="18"/>
        </w:rPr>
        <w:t> </w:t>
      </w:r>
      <w:r>
        <w:rPr>
          <w:spacing w:val="-2"/>
          <w:sz w:val="18"/>
        </w:rPr>
        <w:t>Disclosures</w:t>
      </w:r>
    </w:p>
    <w:p>
      <w:pPr>
        <w:pStyle w:val="ListParagraph"/>
        <w:numPr>
          <w:ilvl w:val="1"/>
          <w:numId w:val="2"/>
        </w:numPr>
        <w:tabs>
          <w:tab w:pos="2303" w:val="left" w:leader="none"/>
        </w:tabs>
        <w:spacing w:line="240" w:lineRule="auto" w:before="105" w:after="0"/>
        <w:ind w:left="2303" w:right="0" w:hanging="432"/>
        <w:jc w:val="left"/>
        <w:rPr>
          <w:sz w:val="18"/>
        </w:rPr>
      </w:pPr>
      <w:r>
        <w:rPr>
          <w:sz w:val="18"/>
        </w:rPr>
        <w:t>Patent</w:t>
      </w:r>
      <w:r>
        <w:rPr>
          <w:spacing w:val="-7"/>
          <w:sz w:val="18"/>
        </w:rPr>
        <w:t> </w:t>
      </w:r>
      <w:r>
        <w:rPr>
          <w:sz w:val="18"/>
        </w:rPr>
        <w:t>Application</w:t>
      </w:r>
      <w:r>
        <w:rPr>
          <w:spacing w:val="-9"/>
          <w:sz w:val="18"/>
        </w:rPr>
        <w:t> </w:t>
      </w:r>
      <w:r>
        <w:rPr>
          <w:sz w:val="18"/>
        </w:rPr>
        <w:t>and</w:t>
      </w:r>
      <w:r>
        <w:rPr>
          <w:spacing w:val="-8"/>
          <w:sz w:val="18"/>
        </w:rPr>
        <w:t> </w:t>
      </w:r>
      <w:r>
        <w:rPr>
          <w:sz w:val="18"/>
        </w:rPr>
        <w:t>its</w:t>
      </w:r>
      <w:r>
        <w:rPr>
          <w:spacing w:val="-6"/>
          <w:sz w:val="18"/>
        </w:rPr>
        <w:t> </w:t>
      </w:r>
      <w:r>
        <w:rPr>
          <w:spacing w:val="-2"/>
          <w:sz w:val="18"/>
        </w:rPr>
        <w:t>Contents</w:t>
      </w:r>
    </w:p>
    <w:p>
      <w:pPr>
        <w:pStyle w:val="ListParagraph"/>
        <w:numPr>
          <w:ilvl w:val="1"/>
          <w:numId w:val="2"/>
        </w:numPr>
        <w:tabs>
          <w:tab w:pos="2303" w:val="left" w:leader="none"/>
        </w:tabs>
        <w:spacing w:line="240" w:lineRule="auto" w:before="106" w:after="0"/>
        <w:ind w:left="2303" w:right="0" w:hanging="432"/>
        <w:jc w:val="left"/>
        <w:rPr>
          <w:sz w:val="18"/>
        </w:rPr>
      </w:pPr>
      <w:r>
        <w:rPr>
          <w:sz w:val="18"/>
        </w:rPr>
        <w:t>Writing</w:t>
      </w:r>
      <w:r>
        <w:rPr>
          <w:spacing w:val="-5"/>
          <w:sz w:val="18"/>
        </w:rPr>
        <w:t> </w:t>
      </w:r>
      <w:r>
        <w:rPr>
          <w:sz w:val="18"/>
        </w:rPr>
        <w:t>of</w:t>
      </w:r>
      <w:r>
        <w:rPr>
          <w:spacing w:val="-6"/>
          <w:sz w:val="18"/>
        </w:rPr>
        <w:t> </w:t>
      </w:r>
      <w:r>
        <w:rPr>
          <w:sz w:val="18"/>
        </w:rPr>
        <w:t>the</w:t>
      </w:r>
      <w:r>
        <w:rPr>
          <w:spacing w:val="-4"/>
          <w:sz w:val="18"/>
        </w:rPr>
        <w:t> </w:t>
      </w:r>
      <w:r>
        <w:rPr>
          <w:sz w:val="18"/>
        </w:rPr>
        <w:t>Patent</w:t>
      </w:r>
      <w:r>
        <w:rPr>
          <w:spacing w:val="-7"/>
          <w:sz w:val="18"/>
        </w:rPr>
        <w:t> </w:t>
      </w:r>
      <w:r>
        <w:rPr>
          <w:spacing w:val="-2"/>
          <w:sz w:val="18"/>
        </w:rPr>
        <w:t>Document</w:t>
      </w:r>
    </w:p>
    <w:p>
      <w:pPr>
        <w:pStyle w:val="Heading4"/>
        <w:numPr>
          <w:ilvl w:val="0"/>
          <w:numId w:val="2"/>
        </w:numPr>
        <w:tabs>
          <w:tab w:pos="1630" w:val="left" w:leader="none"/>
          <w:tab w:pos="10828" w:val="left" w:leader="none"/>
        </w:tabs>
        <w:spacing w:line="240" w:lineRule="auto" w:before="200" w:after="0"/>
        <w:ind w:left="1630" w:right="0" w:hanging="219"/>
        <w:jc w:val="left"/>
      </w:pPr>
      <w:r>
        <w:rPr>
          <w:color w:val="000000"/>
          <w:shd w:fill="BFBFBF" w:color="auto" w:val="clear"/>
        </w:rPr>
        <w:t>Process</w:t>
      </w:r>
      <w:r>
        <w:rPr>
          <w:color w:val="000000"/>
          <w:spacing w:val="-7"/>
          <w:shd w:fill="BFBFBF" w:color="auto" w:val="clear"/>
        </w:rPr>
        <w:t> </w:t>
      </w:r>
      <w:r>
        <w:rPr>
          <w:color w:val="000000"/>
          <w:shd w:fill="BFBFBF" w:color="auto" w:val="clear"/>
        </w:rPr>
        <w:t>for</w:t>
      </w:r>
      <w:r>
        <w:rPr>
          <w:color w:val="000000"/>
          <w:spacing w:val="-5"/>
          <w:shd w:fill="BFBFBF" w:color="auto" w:val="clear"/>
        </w:rPr>
        <w:t> </w:t>
      </w:r>
      <w:r>
        <w:rPr>
          <w:color w:val="000000"/>
          <w:shd w:fill="BFBFBF" w:color="auto" w:val="clear"/>
        </w:rPr>
        <w:t>Examination</w:t>
      </w:r>
      <w:r>
        <w:rPr>
          <w:color w:val="000000"/>
          <w:spacing w:val="-6"/>
          <w:shd w:fill="BFBFBF" w:color="auto" w:val="clear"/>
        </w:rPr>
        <w:t> </w:t>
      </w:r>
      <w:r>
        <w:rPr>
          <w:color w:val="000000"/>
          <w:shd w:fill="BFBFBF" w:color="auto" w:val="clear"/>
        </w:rPr>
        <w:t>of</w:t>
      </w:r>
      <w:r>
        <w:rPr>
          <w:color w:val="000000"/>
          <w:spacing w:val="-6"/>
          <w:shd w:fill="BFBFBF" w:color="auto" w:val="clear"/>
        </w:rPr>
        <w:t> </w:t>
      </w:r>
      <w:r>
        <w:rPr>
          <w:color w:val="000000"/>
          <w:shd w:fill="BFBFBF" w:color="auto" w:val="clear"/>
        </w:rPr>
        <w:t>Patent</w:t>
      </w:r>
      <w:r>
        <w:rPr>
          <w:color w:val="000000"/>
          <w:spacing w:val="-2"/>
          <w:shd w:fill="BFBFBF" w:color="auto" w:val="clear"/>
        </w:rPr>
        <w:t> Application</w:t>
      </w:r>
      <w:r>
        <w:rPr>
          <w:color w:val="000000"/>
          <w:shd w:fill="BFBFBF" w:color="auto" w:val="clear"/>
        </w:rPr>
        <w:tab/>
      </w:r>
    </w:p>
    <w:p>
      <w:pPr>
        <w:pStyle w:val="ListParagraph"/>
        <w:numPr>
          <w:ilvl w:val="1"/>
          <w:numId w:val="2"/>
        </w:numPr>
        <w:tabs>
          <w:tab w:pos="2303" w:val="left" w:leader="none"/>
        </w:tabs>
        <w:spacing w:line="240" w:lineRule="auto" w:before="105" w:after="0"/>
        <w:ind w:left="2303" w:right="0" w:hanging="432"/>
        <w:jc w:val="left"/>
        <w:rPr>
          <w:sz w:val="18"/>
        </w:rPr>
      </w:pPr>
      <w:r>
        <w:rPr>
          <w:sz w:val="18"/>
        </w:rPr>
        <w:t>Publication</w:t>
      </w:r>
      <w:r>
        <w:rPr>
          <w:spacing w:val="-9"/>
          <w:sz w:val="18"/>
        </w:rPr>
        <w:t> </w:t>
      </w:r>
      <w:r>
        <w:rPr>
          <w:sz w:val="18"/>
        </w:rPr>
        <w:t>of</w:t>
      </w:r>
      <w:r>
        <w:rPr>
          <w:spacing w:val="-7"/>
          <w:sz w:val="18"/>
        </w:rPr>
        <w:t> </w:t>
      </w:r>
      <w:r>
        <w:rPr>
          <w:sz w:val="18"/>
        </w:rPr>
        <w:t>Patent</w:t>
      </w:r>
      <w:r>
        <w:rPr>
          <w:spacing w:val="-7"/>
          <w:sz w:val="18"/>
        </w:rPr>
        <w:t> </w:t>
      </w:r>
      <w:r>
        <w:rPr>
          <w:spacing w:val="-2"/>
          <w:sz w:val="18"/>
        </w:rPr>
        <w:t>Applications</w:t>
      </w:r>
    </w:p>
    <w:p>
      <w:pPr>
        <w:pStyle w:val="ListParagraph"/>
        <w:numPr>
          <w:ilvl w:val="1"/>
          <w:numId w:val="2"/>
        </w:numPr>
        <w:tabs>
          <w:tab w:pos="2303" w:val="left" w:leader="none"/>
        </w:tabs>
        <w:spacing w:line="240" w:lineRule="auto" w:before="105" w:after="0"/>
        <w:ind w:left="2303" w:right="0" w:hanging="432"/>
        <w:jc w:val="left"/>
        <w:rPr>
          <w:sz w:val="18"/>
        </w:rPr>
      </w:pPr>
      <w:r>
        <w:rPr>
          <w:sz w:val="18"/>
        </w:rPr>
        <w:t>Request</w:t>
      </w:r>
      <w:r>
        <w:rPr>
          <w:spacing w:val="-6"/>
          <w:sz w:val="18"/>
        </w:rPr>
        <w:t> </w:t>
      </w:r>
      <w:r>
        <w:rPr>
          <w:sz w:val="18"/>
        </w:rPr>
        <w:t>for</w:t>
      </w:r>
      <w:r>
        <w:rPr>
          <w:spacing w:val="-6"/>
          <w:sz w:val="18"/>
        </w:rPr>
        <w:t> </w:t>
      </w:r>
      <w:r>
        <w:rPr>
          <w:spacing w:val="-2"/>
          <w:sz w:val="18"/>
        </w:rPr>
        <w:t>Examination</w:t>
      </w:r>
    </w:p>
    <w:p>
      <w:pPr>
        <w:pStyle w:val="ListParagraph"/>
        <w:numPr>
          <w:ilvl w:val="1"/>
          <w:numId w:val="2"/>
        </w:numPr>
        <w:tabs>
          <w:tab w:pos="2303" w:val="left" w:leader="none"/>
        </w:tabs>
        <w:spacing w:line="240" w:lineRule="auto" w:before="106" w:after="0"/>
        <w:ind w:left="2303" w:right="0" w:hanging="432"/>
        <w:jc w:val="left"/>
        <w:rPr>
          <w:sz w:val="18"/>
        </w:rPr>
      </w:pPr>
      <w:r>
        <w:rPr>
          <w:sz w:val="18"/>
        </w:rPr>
        <w:t>Process</w:t>
      </w:r>
      <w:r>
        <w:rPr>
          <w:spacing w:val="-6"/>
          <w:sz w:val="18"/>
        </w:rPr>
        <w:t> </w:t>
      </w:r>
      <w:r>
        <w:rPr>
          <w:sz w:val="18"/>
        </w:rPr>
        <w:t>for</w:t>
      </w:r>
      <w:r>
        <w:rPr>
          <w:spacing w:val="-7"/>
          <w:sz w:val="18"/>
        </w:rPr>
        <w:t> </w:t>
      </w:r>
      <w:r>
        <w:rPr>
          <w:sz w:val="18"/>
        </w:rPr>
        <w:t>Examination</w:t>
      </w:r>
      <w:r>
        <w:rPr>
          <w:spacing w:val="-6"/>
          <w:sz w:val="18"/>
        </w:rPr>
        <w:t> </w:t>
      </w:r>
      <w:r>
        <w:rPr>
          <w:sz w:val="18"/>
        </w:rPr>
        <w:t>&amp;</w:t>
      </w:r>
      <w:r>
        <w:rPr>
          <w:spacing w:val="-6"/>
          <w:sz w:val="18"/>
        </w:rPr>
        <w:t> </w:t>
      </w:r>
      <w:r>
        <w:rPr>
          <w:spacing w:val="-2"/>
          <w:sz w:val="18"/>
        </w:rPr>
        <w:t>Prosecution</w:t>
      </w:r>
    </w:p>
    <w:p>
      <w:pPr>
        <w:pStyle w:val="ListParagraph"/>
        <w:numPr>
          <w:ilvl w:val="1"/>
          <w:numId w:val="2"/>
        </w:numPr>
        <w:tabs>
          <w:tab w:pos="2303" w:val="left" w:leader="none"/>
        </w:tabs>
        <w:spacing w:line="240" w:lineRule="auto" w:before="105" w:after="0"/>
        <w:ind w:left="2303" w:right="0" w:hanging="432"/>
        <w:jc w:val="left"/>
        <w:rPr>
          <w:sz w:val="18"/>
        </w:rPr>
      </w:pPr>
      <w:r>
        <w:rPr>
          <w:sz w:val="18"/>
        </w:rPr>
        <w:t>Reissue</w:t>
      </w:r>
      <w:r>
        <w:rPr>
          <w:spacing w:val="-4"/>
          <w:sz w:val="18"/>
        </w:rPr>
        <w:t> </w:t>
      </w:r>
      <w:r>
        <w:rPr>
          <w:sz w:val="18"/>
        </w:rPr>
        <w:t>&amp;</w:t>
      </w:r>
      <w:r>
        <w:rPr>
          <w:spacing w:val="-5"/>
          <w:sz w:val="18"/>
        </w:rPr>
        <w:t> </w:t>
      </w:r>
      <w:r>
        <w:rPr>
          <w:spacing w:val="-2"/>
          <w:sz w:val="18"/>
        </w:rPr>
        <w:t>Reexamination</w:t>
      </w:r>
    </w:p>
    <w:p>
      <w:pPr>
        <w:pStyle w:val="Heading4"/>
        <w:numPr>
          <w:ilvl w:val="0"/>
          <w:numId w:val="2"/>
        </w:numPr>
        <w:tabs>
          <w:tab w:pos="1630" w:val="left" w:leader="none"/>
          <w:tab w:pos="10828" w:val="left" w:leader="none"/>
        </w:tabs>
        <w:spacing w:line="240" w:lineRule="auto" w:before="198" w:after="0"/>
        <w:ind w:left="1630" w:right="0" w:hanging="219"/>
        <w:jc w:val="left"/>
      </w:pPr>
      <w:r>
        <w:rPr>
          <w:color w:val="000000"/>
          <w:shd w:fill="BFBFBF" w:color="auto" w:val="clear"/>
        </w:rPr>
        <w:t>Patent</w:t>
      </w:r>
      <w:r>
        <w:rPr>
          <w:color w:val="000000"/>
          <w:spacing w:val="-7"/>
          <w:shd w:fill="BFBFBF" w:color="auto" w:val="clear"/>
        </w:rPr>
        <w:t> </w:t>
      </w:r>
      <w:r>
        <w:rPr>
          <w:color w:val="000000"/>
          <w:spacing w:val="-2"/>
          <w:shd w:fill="BFBFBF" w:color="auto" w:val="clear"/>
        </w:rPr>
        <w:t>Infringement</w:t>
      </w:r>
      <w:r>
        <w:rPr>
          <w:color w:val="000000"/>
          <w:shd w:fill="BFBFBF" w:color="auto" w:val="clear"/>
        </w:rPr>
        <w:tab/>
      </w:r>
    </w:p>
    <w:p>
      <w:pPr>
        <w:pStyle w:val="ListParagraph"/>
        <w:numPr>
          <w:ilvl w:val="1"/>
          <w:numId w:val="2"/>
        </w:numPr>
        <w:tabs>
          <w:tab w:pos="2303" w:val="left" w:leader="none"/>
        </w:tabs>
        <w:spacing w:line="240" w:lineRule="auto" w:before="107" w:after="0"/>
        <w:ind w:left="2303" w:right="0" w:hanging="432"/>
        <w:jc w:val="left"/>
        <w:rPr>
          <w:sz w:val="18"/>
        </w:rPr>
      </w:pPr>
      <w:r>
        <w:rPr>
          <w:sz w:val="18"/>
        </w:rPr>
        <w:t>Literal</w:t>
      </w:r>
      <w:r>
        <w:rPr>
          <w:spacing w:val="-6"/>
          <w:sz w:val="18"/>
        </w:rPr>
        <w:t> </w:t>
      </w:r>
      <w:r>
        <w:rPr>
          <w:spacing w:val="-2"/>
          <w:sz w:val="18"/>
        </w:rPr>
        <w:t>Infringement</w:t>
      </w:r>
    </w:p>
    <w:p>
      <w:pPr>
        <w:pStyle w:val="ListParagraph"/>
        <w:numPr>
          <w:ilvl w:val="1"/>
          <w:numId w:val="2"/>
        </w:numPr>
        <w:tabs>
          <w:tab w:pos="2303" w:val="left" w:leader="none"/>
        </w:tabs>
        <w:spacing w:line="240" w:lineRule="auto" w:before="103" w:after="0"/>
        <w:ind w:left="2303" w:right="0" w:hanging="432"/>
        <w:jc w:val="left"/>
        <w:rPr>
          <w:sz w:val="18"/>
        </w:rPr>
      </w:pPr>
      <w:r>
        <w:rPr>
          <w:sz w:val="18"/>
        </w:rPr>
        <w:t>Doctrine</w:t>
      </w:r>
      <w:r>
        <w:rPr>
          <w:spacing w:val="-8"/>
          <w:sz w:val="18"/>
        </w:rPr>
        <w:t> </w:t>
      </w:r>
      <w:r>
        <w:rPr>
          <w:sz w:val="18"/>
        </w:rPr>
        <w:t>of</w:t>
      </w:r>
      <w:r>
        <w:rPr>
          <w:spacing w:val="-8"/>
          <w:sz w:val="18"/>
        </w:rPr>
        <w:t> </w:t>
      </w:r>
      <w:r>
        <w:rPr>
          <w:sz w:val="18"/>
        </w:rPr>
        <w:t>Equivalence</w:t>
      </w:r>
      <w:r>
        <w:rPr>
          <w:spacing w:val="-8"/>
          <w:sz w:val="18"/>
        </w:rPr>
        <w:t> </w:t>
      </w:r>
      <w:r>
        <w:rPr>
          <w:sz w:val="18"/>
        </w:rPr>
        <w:t>and</w:t>
      </w:r>
      <w:r>
        <w:rPr>
          <w:spacing w:val="-7"/>
          <w:sz w:val="18"/>
        </w:rPr>
        <w:t> </w:t>
      </w:r>
      <w:r>
        <w:rPr>
          <w:sz w:val="18"/>
        </w:rPr>
        <w:t>Doctrine</w:t>
      </w:r>
      <w:r>
        <w:rPr>
          <w:spacing w:val="-8"/>
          <w:sz w:val="18"/>
        </w:rPr>
        <w:t> </w:t>
      </w:r>
      <w:r>
        <w:rPr>
          <w:sz w:val="18"/>
        </w:rPr>
        <w:t>of</w:t>
      </w:r>
      <w:r>
        <w:rPr>
          <w:spacing w:val="-10"/>
          <w:sz w:val="18"/>
        </w:rPr>
        <w:t> </w:t>
      </w:r>
      <w:r>
        <w:rPr>
          <w:sz w:val="18"/>
        </w:rPr>
        <w:t>Colorable</w:t>
      </w:r>
      <w:r>
        <w:rPr>
          <w:spacing w:val="-7"/>
          <w:sz w:val="18"/>
        </w:rPr>
        <w:t> </w:t>
      </w:r>
      <w:r>
        <w:rPr>
          <w:spacing w:val="-2"/>
          <w:sz w:val="18"/>
        </w:rPr>
        <w:t>Variation</w:t>
      </w:r>
    </w:p>
    <w:p>
      <w:pPr>
        <w:pStyle w:val="ListParagraph"/>
        <w:numPr>
          <w:ilvl w:val="1"/>
          <w:numId w:val="2"/>
        </w:numPr>
        <w:tabs>
          <w:tab w:pos="2303" w:val="left" w:leader="none"/>
        </w:tabs>
        <w:spacing w:line="240" w:lineRule="auto" w:before="105" w:after="0"/>
        <w:ind w:left="2303" w:right="0" w:hanging="432"/>
        <w:jc w:val="left"/>
        <w:rPr>
          <w:sz w:val="18"/>
        </w:rPr>
      </w:pPr>
      <w:r>
        <w:rPr>
          <w:spacing w:val="-2"/>
          <w:sz w:val="18"/>
        </w:rPr>
        <w:t>Contributory</w:t>
      </w:r>
      <w:r>
        <w:rPr>
          <w:spacing w:val="10"/>
          <w:sz w:val="18"/>
        </w:rPr>
        <w:t> </w:t>
      </w:r>
      <w:r>
        <w:rPr>
          <w:spacing w:val="-2"/>
          <w:sz w:val="18"/>
        </w:rPr>
        <w:t>Infringement</w:t>
      </w:r>
    </w:p>
    <w:p>
      <w:pPr>
        <w:pStyle w:val="ListParagraph"/>
        <w:numPr>
          <w:ilvl w:val="1"/>
          <w:numId w:val="2"/>
        </w:numPr>
        <w:tabs>
          <w:tab w:pos="2303" w:val="left" w:leader="none"/>
        </w:tabs>
        <w:spacing w:line="240" w:lineRule="auto" w:before="106" w:after="0"/>
        <w:ind w:left="2303" w:right="0" w:hanging="432"/>
        <w:jc w:val="left"/>
        <w:rPr>
          <w:sz w:val="18"/>
        </w:rPr>
      </w:pPr>
      <w:r>
        <w:rPr>
          <w:sz w:val="18"/>
        </w:rPr>
        <w:t>Defenses</w:t>
      </w:r>
      <w:r>
        <w:rPr>
          <w:spacing w:val="-11"/>
          <w:sz w:val="18"/>
        </w:rPr>
        <w:t> </w:t>
      </w:r>
      <w:r>
        <w:rPr>
          <w:sz w:val="18"/>
        </w:rPr>
        <w:t>to</w:t>
      </w:r>
      <w:r>
        <w:rPr>
          <w:spacing w:val="-10"/>
          <w:sz w:val="18"/>
        </w:rPr>
        <w:t> </w:t>
      </w:r>
      <w:r>
        <w:rPr>
          <w:sz w:val="18"/>
        </w:rPr>
        <w:t>Infringement</w:t>
      </w:r>
      <w:r>
        <w:rPr>
          <w:spacing w:val="-11"/>
          <w:sz w:val="18"/>
        </w:rPr>
        <w:t> </w:t>
      </w:r>
      <w:r>
        <w:rPr>
          <w:sz w:val="18"/>
        </w:rPr>
        <w:t>including</w:t>
      </w:r>
      <w:r>
        <w:rPr>
          <w:spacing w:val="-10"/>
          <w:sz w:val="18"/>
        </w:rPr>
        <w:t> </w:t>
      </w:r>
      <w:r>
        <w:rPr>
          <w:sz w:val="18"/>
        </w:rPr>
        <w:t>Experimental</w:t>
      </w:r>
      <w:r>
        <w:rPr>
          <w:spacing w:val="-10"/>
          <w:sz w:val="18"/>
        </w:rPr>
        <w:t> </w:t>
      </w:r>
      <w:r>
        <w:rPr>
          <w:sz w:val="18"/>
        </w:rPr>
        <w:t>Use,</w:t>
      </w:r>
      <w:r>
        <w:rPr>
          <w:spacing w:val="-11"/>
          <w:sz w:val="18"/>
        </w:rPr>
        <w:t> </w:t>
      </w:r>
      <w:r>
        <w:rPr>
          <w:sz w:val="18"/>
        </w:rPr>
        <w:t>Inequitable</w:t>
      </w:r>
      <w:r>
        <w:rPr>
          <w:spacing w:val="-11"/>
          <w:sz w:val="18"/>
        </w:rPr>
        <w:t> </w:t>
      </w:r>
      <w:r>
        <w:rPr>
          <w:sz w:val="18"/>
        </w:rPr>
        <w:t>Conduct,</w:t>
      </w:r>
      <w:r>
        <w:rPr>
          <w:spacing w:val="-11"/>
          <w:sz w:val="18"/>
        </w:rPr>
        <w:t> </w:t>
      </w:r>
      <w:r>
        <w:rPr>
          <w:sz w:val="18"/>
        </w:rPr>
        <w:t>Patent</w:t>
      </w:r>
      <w:r>
        <w:rPr>
          <w:spacing w:val="-12"/>
          <w:sz w:val="18"/>
        </w:rPr>
        <w:t> </w:t>
      </w:r>
      <w:r>
        <w:rPr>
          <w:spacing w:val="-2"/>
          <w:sz w:val="18"/>
        </w:rPr>
        <w:t>Misuse</w:t>
      </w:r>
    </w:p>
    <w:p>
      <w:pPr>
        <w:pStyle w:val="ListParagraph"/>
        <w:numPr>
          <w:ilvl w:val="1"/>
          <w:numId w:val="2"/>
        </w:numPr>
        <w:tabs>
          <w:tab w:pos="2303" w:val="left" w:leader="none"/>
        </w:tabs>
        <w:spacing w:line="240" w:lineRule="auto" w:before="105" w:after="0"/>
        <w:ind w:left="2303" w:right="0" w:hanging="432"/>
        <w:jc w:val="left"/>
        <w:rPr>
          <w:sz w:val="18"/>
        </w:rPr>
      </w:pPr>
      <w:r>
        <w:rPr>
          <w:sz w:val="18"/>
        </w:rPr>
        <w:t>Legal</w:t>
      </w:r>
      <w:r>
        <w:rPr>
          <w:spacing w:val="-9"/>
          <w:sz w:val="18"/>
        </w:rPr>
        <w:t> </w:t>
      </w:r>
      <w:r>
        <w:rPr>
          <w:sz w:val="18"/>
        </w:rPr>
        <w:t>Aspects</w:t>
      </w:r>
      <w:r>
        <w:rPr>
          <w:spacing w:val="-5"/>
          <w:sz w:val="18"/>
        </w:rPr>
        <w:t> </w:t>
      </w:r>
      <w:r>
        <w:rPr>
          <w:sz w:val="18"/>
        </w:rPr>
        <w:t>(Act,</w:t>
      </w:r>
      <w:r>
        <w:rPr>
          <w:spacing w:val="-7"/>
          <w:sz w:val="18"/>
        </w:rPr>
        <w:t> </w:t>
      </w:r>
      <w:r>
        <w:rPr>
          <w:sz w:val="18"/>
        </w:rPr>
        <w:t>Rules,</w:t>
      </w:r>
      <w:r>
        <w:rPr>
          <w:spacing w:val="-8"/>
          <w:sz w:val="18"/>
        </w:rPr>
        <w:t> </w:t>
      </w:r>
      <w:r>
        <w:rPr>
          <w:spacing w:val="-2"/>
          <w:sz w:val="18"/>
        </w:rPr>
        <w:t>Procedures)</w:t>
      </w:r>
    </w:p>
    <w:p>
      <w:pPr>
        <w:pStyle w:val="Heading4"/>
        <w:numPr>
          <w:ilvl w:val="0"/>
          <w:numId w:val="2"/>
        </w:numPr>
        <w:tabs>
          <w:tab w:pos="1630" w:val="left" w:leader="none"/>
          <w:tab w:pos="10828" w:val="left" w:leader="none"/>
        </w:tabs>
        <w:spacing w:line="240" w:lineRule="auto" w:before="201" w:after="0"/>
        <w:ind w:left="1630" w:right="0" w:hanging="219"/>
        <w:jc w:val="left"/>
      </w:pPr>
      <w:r>
        <w:rPr>
          <w:color w:val="000000"/>
          <w:shd w:fill="BFBFBF" w:color="auto" w:val="clear"/>
        </w:rPr>
        <w:t>Recent</w:t>
      </w:r>
      <w:r>
        <w:rPr>
          <w:color w:val="000000"/>
          <w:spacing w:val="-8"/>
          <w:shd w:fill="BFBFBF" w:color="auto" w:val="clear"/>
        </w:rPr>
        <w:t> </w:t>
      </w:r>
      <w:r>
        <w:rPr>
          <w:color w:val="000000"/>
          <w:shd w:fill="BFBFBF" w:color="auto" w:val="clear"/>
        </w:rPr>
        <w:t>Developments</w:t>
      </w:r>
      <w:r>
        <w:rPr>
          <w:color w:val="000000"/>
          <w:spacing w:val="-6"/>
          <w:shd w:fill="BFBFBF" w:color="auto" w:val="clear"/>
        </w:rPr>
        <w:t> </w:t>
      </w:r>
      <w:r>
        <w:rPr>
          <w:color w:val="000000"/>
          <w:shd w:fill="BFBFBF" w:color="auto" w:val="clear"/>
        </w:rPr>
        <w:t>in</w:t>
      </w:r>
      <w:r>
        <w:rPr>
          <w:color w:val="000000"/>
          <w:spacing w:val="-7"/>
          <w:shd w:fill="BFBFBF" w:color="auto" w:val="clear"/>
        </w:rPr>
        <w:t> </w:t>
      </w:r>
      <w:r>
        <w:rPr>
          <w:color w:val="000000"/>
          <w:shd w:fill="BFBFBF" w:color="auto" w:val="clear"/>
        </w:rPr>
        <w:t>Patent</w:t>
      </w:r>
      <w:r>
        <w:rPr>
          <w:color w:val="000000"/>
          <w:spacing w:val="-5"/>
          <w:shd w:fill="BFBFBF" w:color="auto" w:val="clear"/>
        </w:rPr>
        <w:t> </w:t>
      </w:r>
      <w:r>
        <w:rPr>
          <w:color w:val="000000"/>
          <w:spacing w:val="-2"/>
          <w:shd w:fill="BFBFBF" w:color="auto" w:val="clear"/>
        </w:rPr>
        <w:t>System</w:t>
      </w:r>
      <w:r>
        <w:rPr>
          <w:color w:val="000000"/>
          <w:shd w:fill="BFBFBF" w:color="auto" w:val="clear"/>
        </w:rPr>
        <w:tab/>
      </w:r>
    </w:p>
    <w:p>
      <w:pPr>
        <w:pStyle w:val="ListParagraph"/>
        <w:numPr>
          <w:ilvl w:val="1"/>
          <w:numId w:val="2"/>
        </w:numPr>
        <w:tabs>
          <w:tab w:pos="2303" w:val="left" w:leader="none"/>
        </w:tabs>
        <w:spacing w:line="240" w:lineRule="auto" w:before="104" w:after="0"/>
        <w:ind w:left="2303" w:right="0" w:hanging="432"/>
        <w:jc w:val="left"/>
        <w:rPr>
          <w:sz w:val="18"/>
        </w:rPr>
      </w:pPr>
      <w:r>
        <w:rPr>
          <w:sz w:val="18"/>
        </w:rPr>
        <w:t>Software</w:t>
      </w:r>
      <w:r>
        <w:rPr>
          <w:spacing w:val="-6"/>
          <w:sz w:val="18"/>
        </w:rPr>
        <w:t> </w:t>
      </w:r>
      <w:r>
        <w:rPr>
          <w:sz w:val="18"/>
        </w:rPr>
        <w:t>and</w:t>
      </w:r>
      <w:r>
        <w:rPr>
          <w:spacing w:val="-5"/>
          <w:sz w:val="18"/>
        </w:rPr>
        <w:t> </w:t>
      </w:r>
      <w:r>
        <w:rPr>
          <w:sz w:val="18"/>
        </w:rPr>
        <w:t>Business</w:t>
      </w:r>
      <w:r>
        <w:rPr>
          <w:spacing w:val="-5"/>
          <w:sz w:val="18"/>
        </w:rPr>
        <w:t> </w:t>
      </w:r>
      <w:r>
        <w:rPr>
          <w:sz w:val="18"/>
        </w:rPr>
        <w:t>Method</w:t>
      </w:r>
      <w:r>
        <w:rPr>
          <w:spacing w:val="-6"/>
          <w:sz w:val="18"/>
        </w:rPr>
        <w:t> </w:t>
      </w:r>
      <w:r>
        <w:rPr>
          <w:sz w:val="18"/>
        </w:rPr>
        <w:t>Patenting</w:t>
      </w:r>
      <w:r>
        <w:rPr>
          <w:spacing w:val="-5"/>
          <w:sz w:val="18"/>
        </w:rPr>
        <w:t> </w:t>
      </w:r>
      <w:r>
        <w:rPr>
          <w:sz w:val="18"/>
        </w:rPr>
        <w:t>in</w:t>
      </w:r>
      <w:r>
        <w:rPr>
          <w:spacing w:val="-8"/>
          <w:sz w:val="18"/>
        </w:rPr>
        <w:t> </w:t>
      </w:r>
      <w:r>
        <w:rPr>
          <w:sz w:val="18"/>
        </w:rPr>
        <w:t>India</w:t>
      </w:r>
      <w:r>
        <w:rPr>
          <w:spacing w:val="-5"/>
          <w:sz w:val="18"/>
        </w:rPr>
        <w:t> </w:t>
      </w:r>
      <w:r>
        <w:rPr>
          <w:sz w:val="18"/>
        </w:rPr>
        <w:t>&amp;</w:t>
      </w:r>
      <w:r>
        <w:rPr>
          <w:spacing w:val="36"/>
          <w:sz w:val="18"/>
        </w:rPr>
        <w:t> </w:t>
      </w:r>
      <w:r>
        <w:rPr>
          <w:sz w:val="18"/>
        </w:rPr>
        <w:t>other</w:t>
      </w:r>
      <w:r>
        <w:rPr>
          <w:spacing w:val="-8"/>
          <w:sz w:val="18"/>
        </w:rPr>
        <w:t> </w:t>
      </w:r>
      <w:r>
        <w:rPr>
          <w:spacing w:val="-2"/>
          <w:sz w:val="18"/>
        </w:rPr>
        <w:t>Jurisdiction</w:t>
      </w:r>
    </w:p>
    <w:p>
      <w:pPr>
        <w:pStyle w:val="ListParagraph"/>
        <w:numPr>
          <w:ilvl w:val="1"/>
          <w:numId w:val="2"/>
        </w:numPr>
        <w:tabs>
          <w:tab w:pos="2303" w:val="left" w:leader="none"/>
        </w:tabs>
        <w:spacing w:line="297" w:lineRule="auto" w:before="105" w:after="0"/>
        <w:ind w:left="2303" w:right="775" w:hanging="432"/>
        <w:jc w:val="left"/>
        <w:rPr>
          <w:sz w:val="18"/>
        </w:rPr>
      </w:pPr>
      <w:r>
        <w:rPr>
          <w:sz w:val="18"/>
        </w:rPr>
        <w:t>Patentable</w:t>
      </w:r>
      <w:r>
        <w:rPr>
          <w:spacing w:val="23"/>
          <w:sz w:val="18"/>
        </w:rPr>
        <w:t> </w:t>
      </w:r>
      <w:r>
        <w:rPr>
          <w:sz w:val="18"/>
        </w:rPr>
        <w:t>Inventions</w:t>
      </w:r>
      <w:r>
        <w:rPr>
          <w:spacing w:val="26"/>
          <w:sz w:val="18"/>
        </w:rPr>
        <w:t> </w:t>
      </w:r>
      <w:r>
        <w:rPr>
          <w:sz w:val="18"/>
        </w:rPr>
        <w:t>with</w:t>
      </w:r>
      <w:r>
        <w:rPr>
          <w:spacing w:val="26"/>
          <w:sz w:val="18"/>
        </w:rPr>
        <w:t> </w:t>
      </w:r>
      <w:r>
        <w:rPr>
          <w:sz w:val="18"/>
        </w:rPr>
        <w:t>Special</w:t>
      </w:r>
      <w:r>
        <w:rPr>
          <w:spacing w:val="26"/>
          <w:sz w:val="18"/>
        </w:rPr>
        <w:t> </w:t>
      </w:r>
      <w:r>
        <w:rPr>
          <w:sz w:val="18"/>
        </w:rPr>
        <w:t>Reference</w:t>
      </w:r>
      <w:r>
        <w:rPr>
          <w:spacing w:val="23"/>
          <w:sz w:val="18"/>
        </w:rPr>
        <w:t> </w:t>
      </w:r>
      <w:r>
        <w:rPr>
          <w:sz w:val="18"/>
        </w:rPr>
        <w:t>to</w:t>
      </w:r>
      <w:r>
        <w:rPr>
          <w:spacing w:val="23"/>
          <w:sz w:val="18"/>
        </w:rPr>
        <w:t> </w:t>
      </w:r>
      <w:r>
        <w:rPr>
          <w:sz w:val="18"/>
        </w:rPr>
        <w:t>Biotechnology</w:t>
      </w:r>
      <w:r>
        <w:rPr>
          <w:spacing w:val="24"/>
          <w:sz w:val="18"/>
        </w:rPr>
        <w:t> </w:t>
      </w:r>
      <w:r>
        <w:rPr>
          <w:sz w:val="18"/>
        </w:rPr>
        <w:t>Products</w:t>
      </w:r>
      <w:r>
        <w:rPr>
          <w:spacing w:val="24"/>
          <w:sz w:val="18"/>
        </w:rPr>
        <w:t> </w:t>
      </w:r>
      <w:r>
        <w:rPr>
          <w:sz w:val="18"/>
        </w:rPr>
        <w:t>entailing</w:t>
      </w:r>
      <w:r>
        <w:rPr>
          <w:spacing w:val="26"/>
          <w:sz w:val="18"/>
        </w:rPr>
        <w:t> </w:t>
      </w:r>
      <w:r>
        <w:rPr>
          <w:sz w:val="18"/>
        </w:rPr>
        <w:t>Creation</w:t>
      </w:r>
      <w:r>
        <w:rPr>
          <w:spacing w:val="23"/>
          <w:sz w:val="18"/>
        </w:rPr>
        <w:t> </w:t>
      </w:r>
      <w:r>
        <w:rPr>
          <w:sz w:val="18"/>
        </w:rPr>
        <w:t>of</w:t>
      </w:r>
      <w:r>
        <w:rPr>
          <w:spacing w:val="25"/>
          <w:sz w:val="18"/>
        </w:rPr>
        <w:t> </w:t>
      </w:r>
      <w:r>
        <w:rPr>
          <w:sz w:val="18"/>
        </w:rPr>
        <w:t>New Forms of Life</w:t>
      </w:r>
    </w:p>
    <w:p>
      <w:pPr>
        <w:pStyle w:val="Heading4"/>
        <w:numPr>
          <w:ilvl w:val="0"/>
          <w:numId w:val="2"/>
        </w:numPr>
        <w:tabs>
          <w:tab w:pos="1630" w:val="left" w:leader="none"/>
          <w:tab w:pos="10828" w:val="left" w:leader="none"/>
        </w:tabs>
        <w:spacing w:line="240" w:lineRule="auto" w:before="154" w:after="0"/>
        <w:ind w:left="1630" w:right="0" w:hanging="219"/>
        <w:jc w:val="left"/>
      </w:pPr>
      <w:r>
        <w:rPr>
          <w:color w:val="000000"/>
          <w:spacing w:val="-2"/>
          <w:shd w:fill="BFBFBF" w:color="auto" w:val="clear"/>
        </w:rPr>
        <w:t>Trademarks</w:t>
      </w:r>
      <w:r>
        <w:rPr>
          <w:color w:val="000000"/>
          <w:shd w:fill="BFBFBF" w:color="auto" w:val="clear"/>
        </w:rPr>
        <w:tab/>
      </w:r>
    </w:p>
    <w:p>
      <w:pPr>
        <w:pStyle w:val="ListParagraph"/>
        <w:numPr>
          <w:ilvl w:val="1"/>
          <w:numId w:val="2"/>
        </w:numPr>
        <w:tabs>
          <w:tab w:pos="2303" w:val="left" w:leader="none"/>
        </w:tabs>
        <w:spacing w:line="240" w:lineRule="auto" w:before="86" w:after="0"/>
        <w:ind w:left="2303" w:right="0" w:hanging="432"/>
        <w:jc w:val="left"/>
        <w:rPr>
          <w:sz w:val="18"/>
        </w:rPr>
      </w:pPr>
      <w:r>
        <w:rPr>
          <w:sz w:val="18"/>
        </w:rPr>
        <w:t>The</w:t>
      </w:r>
      <w:r>
        <w:rPr>
          <w:spacing w:val="-6"/>
          <w:sz w:val="18"/>
        </w:rPr>
        <w:t> </w:t>
      </w:r>
      <w:r>
        <w:rPr>
          <w:sz w:val="18"/>
        </w:rPr>
        <w:t>rationale</w:t>
      </w:r>
      <w:r>
        <w:rPr>
          <w:spacing w:val="-8"/>
          <w:sz w:val="18"/>
        </w:rPr>
        <w:t> </w:t>
      </w:r>
      <w:r>
        <w:rPr>
          <w:sz w:val="18"/>
        </w:rPr>
        <w:t>of</w:t>
      </w:r>
      <w:r>
        <w:rPr>
          <w:spacing w:val="-6"/>
          <w:sz w:val="18"/>
        </w:rPr>
        <w:t> </w:t>
      </w:r>
      <w:r>
        <w:rPr>
          <w:sz w:val="18"/>
        </w:rPr>
        <w:t>protection</w:t>
      </w:r>
      <w:r>
        <w:rPr>
          <w:spacing w:val="-5"/>
          <w:sz w:val="18"/>
        </w:rPr>
        <w:t> </w:t>
      </w:r>
      <w:r>
        <w:rPr>
          <w:sz w:val="18"/>
        </w:rPr>
        <w:t>of</w:t>
      </w:r>
      <w:r>
        <w:rPr>
          <w:spacing w:val="-6"/>
          <w:sz w:val="18"/>
        </w:rPr>
        <w:t> </w:t>
      </w:r>
      <w:r>
        <w:rPr>
          <w:sz w:val="18"/>
        </w:rPr>
        <w:t>trademark</w:t>
      </w:r>
      <w:r>
        <w:rPr>
          <w:spacing w:val="-7"/>
          <w:sz w:val="18"/>
        </w:rPr>
        <w:t> </w:t>
      </w:r>
      <w:r>
        <w:rPr>
          <w:sz w:val="18"/>
        </w:rPr>
        <w:t>as</w:t>
      </w:r>
      <w:r>
        <w:rPr>
          <w:spacing w:val="-6"/>
          <w:sz w:val="18"/>
        </w:rPr>
        <w:t> </w:t>
      </w:r>
      <w:r>
        <w:rPr>
          <w:sz w:val="18"/>
        </w:rPr>
        <w:t>(a)</w:t>
      </w:r>
      <w:r>
        <w:rPr>
          <w:spacing w:val="-6"/>
          <w:sz w:val="18"/>
        </w:rPr>
        <w:t> </w:t>
      </w:r>
      <w:r>
        <w:rPr>
          <w:sz w:val="18"/>
        </w:rPr>
        <w:t>an</w:t>
      </w:r>
      <w:r>
        <w:rPr>
          <w:spacing w:val="-8"/>
          <w:sz w:val="18"/>
        </w:rPr>
        <w:t> </w:t>
      </w:r>
      <w:r>
        <w:rPr>
          <w:sz w:val="18"/>
        </w:rPr>
        <w:t>aspect</w:t>
      </w:r>
      <w:r>
        <w:rPr>
          <w:spacing w:val="-6"/>
          <w:sz w:val="18"/>
        </w:rPr>
        <w:t> </w:t>
      </w:r>
      <w:r>
        <w:rPr>
          <w:sz w:val="18"/>
        </w:rPr>
        <w:t>of</w:t>
      </w:r>
      <w:r>
        <w:rPr>
          <w:spacing w:val="-8"/>
          <w:sz w:val="18"/>
        </w:rPr>
        <w:t> </w:t>
      </w:r>
      <w:r>
        <w:rPr>
          <w:sz w:val="18"/>
        </w:rPr>
        <w:t>commercial</w:t>
      </w:r>
      <w:r>
        <w:rPr>
          <w:spacing w:val="-8"/>
          <w:sz w:val="18"/>
        </w:rPr>
        <w:t> </w:t>
      </w:r>
      <w:r>
        <w:rPr>
          <w:sz w:val="18"/>
        </w:rPr>
        <w:t>and</w:t>
      </w:r>
      <w:r>
        <w:rPr>
          <w:spacing w:val="-5"/>
          <w:sz w:val="18"/>
        </w:rPr>
        <w:t> </w:t>
      </w:r>
      <w:r>
        <w:rPr>
          <w:sz w:val="18"/>
        </w:rPr>
        <w:t>(b)</w:t>
      </w:r>
      <w:r>
        <w:rPr>
          <w:spacing w:val="-6"/>
          <w:sz w:val="18"/>
        </w:rPr>
        <w:t> </w:t>
      </w:r>
      <w:r>
        <w:rPr>
          <w:sz w:val="18"/>
        </w:rPr>
        <w:t>of</w:t>
      </w:r>
      <w:r>
        <w:rPr>
          <w:spacing w:val="-8"/>
          <w:sz w:val="18"/>
        </w:rPr>
        <w:t> </w:t>
      </w:r>
      <w:r>
        <w:rPr>
          <w:sz w:val="18"/>
        </w:rPr>
        <w:t>consumer</w:t>
      </w:r>
      <w:r>
        <w:rPr>
          <w:spacing w:val="-6"/>
          <w:sz w:val="18"/>
        </w:rPr>
        <w:t> </w:t>
      </w:r>
      <w:r>
        <w:rPr>
          <w:spacing w:val="-2"/>
          <w:sz w:val="18"/>
        </w:rPr>
        <w:t>rights</w:t>
      </w:r>
    </w:p>
    <w:p>
      <w:pPr>
        <w:pStyle w:val="ListParagraph"/>
        <w:numPr>
          <w:ilvl w:val="1"/>
          <w:numId w:val="2"/>
        </w:numPr>
        <w:tabs>
          <w:tab w:pos="2303" w:val="left" w:leader="none"/>
        </w:tabs>
        <w:spacing w:line="240" w:lineRule="auto" w:before="86" w:after="0"/>
        <w:ind w:left="2303" w:right="0" w:hanging="432"/>
        <w:jc w:val="left"/>
        <w:rPr>
          <w:sz w:val="18"/>
        </w:rPr>
      </w:pPr>
      <w:r>
        <w:rPr>
          <w:sz w:val="18"/>
        </w:rPr>
        <w:t>Definition</w:t>
      </w:r>
      <w:r>
        <w:rPr>
          <w:spacing w:val="-8"/>
          <w:sz w:val="18"/>
        </w:rPr>
        <w:t> </w:t>
      </w:r>
      <w:r>
        <w:rPr>
          <w:sz w:val="18"/>
        </w:rPr>
        <w:t>and</w:t>
      </w:r>
      <w:r>
        <w:rPr>
          <w:spacing w:val="-8"/>
          <w:sz w:val="18"/>
        </w:rPr>
        <w:t> </w:t>
      </w:r>
      <w:r>
        <w:rPr>
          <w:sz w:val="18"/>
        </w:rPr>
        <w:t>concept</w:t>
      </w:r>
      <w:r>
        <w:rPr>
          <w:spacing w:val="-6"/>
          <w:sz w:val="18"/>
        </w:rPr>
        <w:t> </w:t>
      </w:r>
      <w:r>
        <w:rPr>
          <w:sz w:val="18"/>
        </w:rPr>
        <w:t>of</w:t>
      </w:r>
      <w:r>
        <w:rPr>
          <w:spacing w:val="-8"/>
          <w:sz w:val="18"/>
        </w:rPr>
        <w:t> </w:t>
      </w:r>
      <w:r>
        <w:rPr>
          <w:spacing w:val="-2"/>
          <w:sz w:val="18"/>
        </w:rPr>
        <w:t>Trademarks</w:t>
      </w:r>
    </w:p>
    <w:p>
      <w:pPr>
        <w:pStyle w:val="ListParagraph"/>
        <w:numPr>
          <w:ilvl w:val="1"/>
          <w:numId w:val="2"/>
        </w:numPr>
        <w:tabs>
          <w:tab w:pos="2303" w:val="left" w:leader="none"/>
        </w:tabs>
        <w:spacing w:line="297" w:lineRule="auto" w:before="103" w:after="0"/>
        <w:ind w:left="2303" w:right="776" w:hanging="432"/>
        <w:jc w:val="left"/>
        <w:rPr>
          <w:sz w:val="18"/>
        </w:rPr>
      </w:pPr>
      <w:r>
        <w:rPr>
          <w:sz w:val="18"/>
        </w:rPr>
        <w:t>Different</w:t>
      </w:r>
      <w:r>
        <w:rPr>
          <w:spacing w:val="25"/>
          <w:sz w:val="18"/>
        </w:rPr>
        <w:t> </w:t>
      </w:r>
      <w:r>
        <w:rPr>
          <w:sz w:val="18"/>
        </w:rPr>
        <w:t>kinds</w:t>
      </w:r>
      <w:r>
        <w:rPr>
          <w:spacing w:val="26"/>
          <w:sz w:val="18"/>
        </w:rPr>
        <w:t> </w:t>
      </w:r>
      <w:r>
        <w:rPr>
          <w:sz w:val="18"/>
        </w:rPr>
        <w:t>of</w:t>
      </w:r>
      <w:r>
        <w:rPr>
          <w:spacing w:val="25"/>
          <w:sz w:val="18"/>
        </w:rPr>
        <w:t> </w:t>
      </w:r>
      <w:r>
        <w:rPr>
          <w:sz w:val="18"/>
        </w:rPr>
        <w:t>marks</w:t>
      </w:r>
      <w:r>
        <w:rPr>
          <w:spacing w:val="26"/>
          <w:sz w:val="18"/>
        </w:rPr>
        <w:t> </w:t>
      </w:r>
      <w:r>
        <w:rPr>
          <w:sz w:val="18"/>
        </w:rPr>
        <w:t>(brand</w:t>
      </w:r>
      <w:r>
        <w:rPr>
          <w:spacing w:val="25"/>
          <w:sz w:val="18"/>
        </w:rPr>
        <w:t> </w:t>
      </w:r>
      <w:r>
        <w:rPr>
          <w:sz w:val="18"/>
        </w:rPr>
        <w:t>names,</w:t>
      </w:r>
      <w:r>
        <w:rPr>
          <w:spacing w:val="25"/>
          <w:sz w:val="18"/>
        </w:rPr>
        <w:t> </w:t>
      </w:r>
      <w:r>
        <w:rPr>
          <w:sz w:val="18"/>
        </w:rPr>
        <w:t>logos,</w:t>
      </w:r>
      <w:r>
        <w:rPr>
          <w:spacing w:val="25"/>
          <w:sz w:val="18"/>
        </w:rPr>
        <w:t> </w:t>
      </w:r>
      <w:r>
        <w:rPr>
          <w:sz w:val="18"/>
        </w:rPr>
        <w:t>signatures, symbols,</w:t>
      </w:r>
      <w:r>
        <w:rPr>
          <w:spacing w:val="25"/>
          <w:sz w:val="18"/>
        </w:rPr>
        <w:t> </w:t>
      </w:r>
      <w:r>
        <w:rPr>
          <w:sz w:val="18"/>
        </w:rPr>
        <w:t>well</w:t>
      </w:r>
      <w:r>
        <w:rPr>
          <w:spacing w:val="25"/>
          <w:sz w:val="18"/>
        </w:rPr>
        <w:t> </w:t>
      </w:r>
      <w:r>
        <w:rPr>
          <w:sz w:val="18"/>
        </w:rPr>
        <w:t>known</w:t>
      </w:r>
      <w:r>
        <w:rPr>
          <w:spacing w:val="25"/>
          <w:sz w:val="18"/>
        </w:rPr>
        <w:t> </w:t>
      </w:r>
      <w:r>
        <w:rPr>
          <w:sz w:val="18"/>
        </w:rPr>
        <w:t>marks, certification marks and service marks)</w:t>
      </w:r>
    </w:p>
    <w:p>
      <w:pPr>
        <w:pStyle w:val="ListParagraph"/>
        <w:numPr>
          <w:ilvl w:val="1"/>
          <w:numId w:val="2"/>
        </w:numPr>
        <w:tabs>
          <w:tab w:pos="2303" w:val="left" w:leader="none"/>
        </w:tabs>
        <w:spacing w:line="240" w:lineRule="auto" w:before="42" w:after="0"/>
        <w:ind w:left="2303" w:right="0" w:hanging="432"/>
        <w:jc w:val="left"/>
        <w:rPr>
          <w:sz w:val="18"/>
        </w:rPr>
      </w:pPr>
      <w:r>
        <w:rPr>
          <w:sz w:val="18"/>
        </w:rPr>
        <w:t>Non</w:t>
      </w:r>
      <w:r>
        <w:rPr>
          <w:spacing w:val="-8"/>
          <w:sz w:val="18"/>
        </w:rPr>
        <w:t> </w:t>
      </w:r>
      <w:r>
        <w:rPr>
          <w:sz w:val="18"/>
        </w:rPr>
        <w:t>Registrable</w:t>
      </w:r>
      <w:r>
        <w:rPr>
          <w:spacing w:val="-8"/>
          <w:sz w:val="18"/>
        </w:rPr>
        <w:t> </w:t>
      </w:r>
      <w:r>
        <w:rPr>
          <w:spacing w:val="-2"/>
          <w:sz w:val="18"/>
        </w:rPr>
        <w:t>Trademarks</w:t>
      </w:r>
    </w:p>
    <w:p>
      <w:pPr>
        <w:pStyle w:val="ListParagraph"/>
        <w:numPr>
          <w:ilvl w:val="1"/>
          <w:numId w:val="2"/>
        </w:numPr>
        <w:tabs>
          <w:tab w:pos="2303" w:val="left" w:leader="none"/>
        </w:tabs>
        <w:spacing w:line="240" w:lineRule="auto" w:before="83" w:after="0"/>
        <w:ind w:left="2303" w:right="0" w:hanging="432"/>
        <w:jc w:val="left"/>
        <w:rPr>
          <w:sz w:val="18"/>
        </w:rPr>
      </w:pPr>
      <w:r>
        <w:rPr>
          <w:sz w:val="18"/>
        </w:rPr>
        <w:t>Procedure</w:t>
      </w:r>
      <w:r>
        <w:rPr>
          <w:spacing w:val="-7"/>
          <w:sz w:val="18"/>
        </w:rPr>
        <w:t> </w:t>
      </w:r>
      <w:r>
        <w:rPr>
          <w:sz w:val="18"/>
        </w:rPr>
        <w:t>for</w:t>
      </w:r>
      <w:r>
        <w:rPr>
          <w:spacing w:val="-8"/>
          <w:sz w:val="18"/>
        </w:rPr>
        <w:t> </w:t>
      </w:r>
      <w:r>
        <w:rPr>
          <w:sz w:val="18"/>
        </w:rPr>
        <w:t>Registration</w:t>
      </w:r>
      <w:r>
        <w:rPr>
          <w:spacing w:val="-7"/>
          <w:sz w:val="18"/>
        </w:rPr>
        <w:t> </w:t>
      </w:r>
      <w:r>
        <w:rPr>
          <w:sz w:val="18"/>
        </w:rPr>
        <w:t>of</w:t>
      </w:r>
      <w:r>
        <w:rPr>
          <w:spacing w:val="-9"/>
          <w:sz w:val="18"/>
        </w:rPr>
        <w:t> </w:t>
      </w:r>
      <w:r>
        <w:rPr>
          <w:spacing w:val="-2"/>
          <w:sz w:val="18"/>
        </w:rPr>
        <w:t>Trademarks</w:t>
      </w:r>
    </w:p>
    <w:p>
      <w:pPr>
        <w:pStyle w:val="ListParagraph"/>
        <w:numPr>
          <w:ilvl w:val="1"/>
          <w:numId w:val="2"/>
        </w:numPr>
        <w:tabs>
          <w:tab w:pos="2303" w:val="left" w:leader="none"/>
        </w:tabs>
        <w:spacing w:line="240" w:lineRule="auto" w:before="87" w:after="0"/>
        <w:ind w:left="2303" w:right="0" w:hanging="432"/>
        <w:jc w:val="left"/>
        <w:rPr>
          <w:sz w:val="18"/>
        </w:rPr>
      </w:pPr>
      <w:r>
        <w:rPr>
          <w:spacing w:val="-2"/>
          <w:sz w:val="18"/>
        </w:rPr>
        <w:t>Opposition</w:t>
      </w:r>
      <w:r>
        <w:rPr>
          <w:spacing w:val="7"/>
          <w:sz w:val="18"/>
        </w:rPr>
        <w:t> </w:t>
      </w:r>
      <w:r>
        <w:rPr>
          <w:spacing w:val="-2"/>
          <w:sz w:val="18"/>
        </w:rPr>
        <w:t>Procedure</w:t>
      </w:r>
    </w:p>
    <w:p>
      <w:pPr>
        <w:pStyle w:val="ListParagraph"/>
        <w:numPr>
          <w:ilvl w:val="1"/>
          <w:numId w:val="2"/>
        </w:numPr>
        <w:tabs>
          <w:tab w:pos="2303" w:val="left" w:leader="none"/>
        </w:tabs>
        <w:spacing w:line="240" w:lineRule="auto" w:before="83" w:after="0"/>
        <w:ind w:left="2303" w:right="0" w:hanging="432"/>
        <w:jc w:val="left"/>
        <w:rPr>
          <w:sz w:val="18"/>
        </w:rPr>
      </w:pPr>
      <w:r>
        <w:rPr>
          <w:sz w:val="18"/>
        </w:rPr>
        <w:t>Assignment/Transmission</w:t>
      </w:r>
      <w:r>
        <w:rPr>
          <w:spacing w:val="-13"/>
          <w:sz w:val="18"/>
        </w:rPr>
        <w:t> </w:t>
      </w:r>
      <w:r>
        <w:rPr>
          <w:sz w:val="18"/>
        </w:rPr>
        <w:t>/</w:t>
      </w:r>
      <w:r>
        <w:rPr>
          <w:spacing w:val="-11"/>
          <w:sz w:val="18"/>
        </w:rPr>
        <w:t> </w:t>
      </w:r>
      <w:r>
        <w:rPr>
          <w:sz w:val="18"/>
        </w:rPr>
        <w:t>Licensing</w:t>
      </w:r>
      <w:r>
        <w:rPr>
          <w:spacing w:val="-10"/>
          <w:sz w:val="18"/>
        </w:rPr>
        <w:t> </w:t>
      </w:r>
      <w:r>
        <w:rPr>
          <w:sz w:val="18"/>
        </w:rPr>
        <w:t>of</w:t>
      </w:r>
      <w:r>
        <w:rPr>
          <w:spacing w:val="-11"/>
          <w:sz w:val="18"/>
        </w:rPr>
        <w:t> </w:t>
      </w:r>
      <w:r>
        <w:rPr>
          <w:spacing w:val="-2"/>
          <w:sz w:val="18"/>
        </w:rPr>
        <w:t>Trademarks</w:t>
      </w:r>
    </w:p>
    <w:p>
      <w:pPr>
        <w:pStyle w:val="ListParagraph"/>
        <w:numPr>
          <w:ilvl w:val="1"/>
          <w:numId w:val="2"/>
        </w:numPr>
        <w:tabs>
          <w:tab w:pos="2303" w:val="left" w:leader="none"/>
        </w:tabs>
        <w:spacing w:line="240" w:lineRule="auto" w:before="87" w:after="0"/>
        <w:ind w:left="2303" w:right="0" w:hanging="432"/>
        <w:jc w:val="left"/>
        <w:rPr>
          <w:sz w:val="18"/>
        </w:rPr>
      </w:pPr>
      <w:r>
        <w:rPr>
          <w:sz w:val="18"/>
        </w:rPr>
        <w:t>Infringement</w:t>
      </w:r>
      <w:r>
        <w:rPr>
          <w:spacing w:val="-10"/>
          <w:sz w:val="18"/>
        </w:rPr>
        <w:t> </w:t>
      </w:r>
      <w:r>
        <w:rPr>
          <w:sz w:val="18"/>
        </w:rPr>
        <w:t>of</w:t>
      </w:r>
      <w:r>
        <w:rPr>
          <w:spacing w:val="-7"/>
          <w:sz w:val="18"/>
        </w:rPr>
        <w:t> </w:t>
      </w:r>
      <w:r>
        <w:rPr>
          <w:spacing w:val="-2"/>
          <w:sz w:val="18"/>
        </w:rPr>
        <w:t>Trademarks</w:t>
      </w:r>
    </w:p>
    <w:p>
      <w:pPr>
        <w:pStyle w:val="ListParagraph"/>
        <w:numPr>
          <w:ilvl w:val="1"/>
          <w:numId w:val="2"/>
        </w:numPr>
        <w:tabs>
          <w:tab w:pos="2303" w:val="left" w:leader="none"/>
        </w:tabs>
        <w:spacing w:line="240" w:lineRule="auto" w:before="83" w:after="0"/>
        <w:ind w:left="2303" w:right="0" w:hanging="432"/>
        <w:jc w:val="left"/>
        <w:rPr>
          <w:sz w:val="18"/>
        </w:rPr>
      </w:pPr>
      <w:r>
        <w:rPr>
          <w:sz w:val="18"/>
        </w:rPr>
        <w:t>Passing</w:t>
      </w:r>
      <w:r>
        <w:rPr>
          <w:spacing w:val="-7"/>
          <w:sz w:val="18"/>
        </w:rPr>
        <w:t> </w:t>
      </w:r>
      <w:r>
        <w:rPr>
          <w:sz w:val="18"/>
        </w:rPr>
        <w:t>off</w:t>
      </w:r>
      <w:r>
        <w:rPr>
          <w:spacing w:val="-5"/>
          <w:sz w:val="18"/>
        </w:rPr>
        <w:t> </w:t>
      </w:r>
      <w:r>
        <w:rPr>
          <w:spacing w:val="-2"/>
          <w:sz w:val="18"/>
        </w:rPr>
        <w:t>Action</w:t>
      </w:r>
    </w:p>
    <w:p>
      <w:pPr>
        <w:pStyle w:val="ListParagraph"/>
        <w:numPr>
          <w:ilvl w:val="1"/>
          <w:numId w:val="2"/>
        </w:numPr>
        <w:tabs>
          <w:tab w:pos="2303" w:val="left" w:leader="none"/>
        </w:tabs>
        <w:spacing w:line="240" w:lineRule="auto" w:before="87" w:after="0"/>
        <w:ind w:left="2303" w:right="0" w:hanging="432"/>
        <w:jc w:val="left"/>
        <w:rPr>
          <w:sz w:val="18"/>
        </w:rPr>
      </w:pPr>
      <w:r>
        <w:rPr>
          <w:sz w:val="18"/>
        </w:rPr>
        <w:t>Offences</w:t>
      </w:r>
      <w:r>
        <w:rPr>
          <w:spacing w:val="-7"/>
          <w:sz w:val="18"/>
        </w:rPr>
        <w:t> </w:t>
      </w:r>
      <w:r>
        <w:rPr>
          <w:sz w:val="18"/>
        </w:rPr>
        <w:t>and</w:t>
      </w:r>
      <w:r>
        <w:rPr>
          <w:spacing w:val="-6"/>
          <w:sz w:val="18"/>
        </w:rPr>
        <w:t> </w:t>
      </w:r>
      <w:r>
        <w:rPr>
          <w:spacing w:val="-2"/>
          <w:sz w:val="18"/>
        </w:rPr>
        <w:t>Penalties</w:t>
      </w:r>
    </w:p>
    <w:p>
      <w:pPr>
        <w:pStyle w:val="ListParagraph"/>
        <w:numPr>
          <w:ilvl w:val="1"/>
          <w:numId w:val="2"/>
        </w:numPr>
        <w:tabs>
          <w:tab w:pos="2303" w:val="left" w:leader="none"/>
        </w:tabs>
        <w:spacing w:line="240" w:lineRule="auto" w:before="83" w:after="0"/>
        <w:ind w:left="2303" w:right="0" w:hanging="432"/>
        <w:jc w:val="left"/>
        <w:rPr>
          <w:sz w:val="18"/>
        </w:rPr>
      </w:pPr>
      <w:r>
        <w:rPr>
          <w:sz w:val="18"/>
        </w:rPr>
        <w:t>International</w:t>
      </w:r>
      <w:r>
        <w:rPr>
          <w:spacing w:val="-13"/>
          <w:sz w:val="18"/>
        </w:rPr>
        <w:t> </w:t>
      </w:r>
      <w:r>
        <w:rPr>
          <w:sz w:val="18"/>
        </w:rPr>
        <w:t>Conventions-</w:t>
      </w:r>
      <w:r>
        <w:rPr>
          <w:spacing w:val="-12"/>
          <w:sz w:val="18"/>
        </w:rPr>
        <w:t> </w:t>
      </w:r>
      <w:r>
        <w:rPr>
          <w:sz w:val="18"/>
        </w:rPr>
        <w:t>Madrid</w:t>
      </w:r>
      <w:r>
        <w:rPr>
          <w:spacing w:val="-13"/>
          <w:sz w:val="18"/>
        </w:rPr>
        <w:t> </w:t>
      </w:r>
      <w:r>
        <w:rPr>
          <w:spacing w:val="-2"/>
          <w:sz w:val="18"/>
        </w:rPr>
        <w:t>Protocol</w:t>
      </w:r>
    </w:p>
    <w:p>
      <w:pPr>
        <w:pStyle w:val="ListParagraph"/>
        <w:numPr>
          <w:ilvl w:val="1"/>
          <w:numId w:val="2"/>
        </w:numPr>
        <w:tabs>
          <w:tab w:pos="2303" w:val="left" w:leader="none"/>
        </w:tabs>
        <w:spacing w:line="240" w:lineRule="auto" w:before="87" w:after="0"/>
        <w:ind w:left="2303" w:right="0" w:hanging="432"/>
        <w:jc w:val="left"/>
        <w:rPr>
          <w:sz w:val="18"/>
        </w:rPr>
      </w:pPr>
      <w:r>
        <w:rPr>
          <w:sz w:val="18"/>
        </w:rPr>
        <w:t>Domain</w:t>
      </w:r>
      <w:r>
        <w:rPr>
          <w:spacing w:val="-8"/>
          <w:sz w:val="18"/>
        </w:rPr>
        <w:t> </w:t>
      </w:r>
      <w:r>
        <w:rPr>
          <w:spacing w:val="-2"/>
          <w:sz w:val="18"/>
        </w:rPr>
        <w:t>Names</w:t>
      </w:r>
    </w:p>
    <w:p>
      <w:pPr>
        <w:pStyle w:val="ListParagraph"/>
        <w:numPr>
          <w:ilvl w:val="1"/>
          <w:numId w:val="2"/>
        </w:numPr>
        <w:tabs>
          <w:tab w:pos="2303" w:val="left" w:leader="none"/>
        </w:tabs>
        <w:spacing w:line="240" w:lineRule="auto" w:before="83" w:after="0"/>
        <w:ind w:left="2303" w:right="0" w:hanging="432"/>
        <w:jc w:val="left"/>
        <w:rPr>
          <w:sz w:val="18"/>
        </w:rPr>
      </w:pPr>
      <w:r>
        <w:rPr>
          <w:sz w:val="18"/>
        </w:rPr>
        <w:t>WIPO</w:t>
      </w:r>
      <w:r>
        <w:rPr>
          <w:spacing w:val="-9"/>
          <w:sz w:val="18"/>
        </w:rPr>
        <w:t> </w:t>
      </w:r>
      <w:r>
        <w:rPr>
          <w:sz w:val="18"/>
        </w:rPr>
        <w:t>Internet</w:t>
      </w:r>
      <w:r>
        <w:rPr>
          <w:spacing w:val="-7"/>
          <w:sz w:val="18"/>
        </w:rPr>
        <w:t> </w:t>
      </w:r>
      <w:r>
        <w:rPr>
          <w:sz w:val="18"/>
        </w:rPr>
        <w:t>Domain</w:t>
      </w:r>
      <w:r>
        <w:rPr>
          <w:spacing w:val="-6"/>
          <w:sz w:val="18"/>
        </w:rPr>
        <w:t> </w:t>
      </w:r>
      <w:r>
        <w:rPr>
          <w:sz w:val="18"/>
        </w:rPr>
        <w:t>Name</w:t>
      </w:r>
      <w:r>
        <w:rPr>
          <w:spacing w:val="-9"/>
          <w:sz w:val="18"/>
        </w:rPr>
        <w:t> </w:t>
      </w:r>
      <w:r>
        <w:rPr>
          <w:spacing w:val="-2"/>
          <w:sz w:val="18"/>
        </w:rPr>
        <w:t>Process</w:t>
      </w:r>
    </w:p>
    <w:p>
      <w:pPr>
        <w:pStyle w:val="Heading4"/>
        <w:numPr>
          <w:ilvl w:val="0"/>
          <w:numId w:val="2"/>
        </w:numPr>
        <w:tabs>
          <w:tab w:pos="1630" w:val="left" w:leader="none"/>
          <w:tab w:pos="10828" w:val="left" w:leader="none"/>
        </w:tabs>
        <w:spacing w:line="240" w:lineRule="auto" w:before="201" w:after="0"/>
        <w:ind w:left="1630" w:right="0" w:hanging="219"/>
        <w:jc w:val="left"/>
      </w:pPr>
      <w:r>
        <w:rPr>
          <w:color w:val="000000"/>
          <w:spacing w:val="-2"/>
          <w:shd w:fill="BFBFBF" w:color="auto" w:val="clear"/>
        </w:rPr>
        <w:t>Copyrights</w:t>
      </w:r>
      <w:r>
        <w:rPr>
          <w:color w:val="000000"/>
          <w:shd w:fill="BFBFBF" w:color="auto" w:val="clear"/>
        </w:rPr>
        <w:tab/>
      </w:r>
    </w:p>
    <w:p>
      <w:pPr>
        <w:pStyle w:val="ListParagraph"/>
        <w:numPr>
          <w:ilvl w:val="1"/>
          <w:numId w:val="2"/>
        </w:numPr>
        <w:tabs>
          <w:tab w:pos="2303" w:val="left" w:leader="none"/>
        </w:tabs>
        <w:spacing w:line="240" w:lineRule="auto" w:before="85" w:after="0"/>
        <w:ind w:left="2303" w:right="0" w:hanging="432"/>
        <w:jc w:val="left"/>
        <w:rPr>
          <w:sz w:val="18"/>
        </w:rPr>
      </w:pPr>
      <w:r>
        <w:rPr>
          <w:sz w:val="18"/>
        </w:rPr>
        <w:t>Nature</w:t>
      </w:r>
      <w:r>
        <w:rPr>
          <w:spacing w:val="-4"/>
          <w:sz w:val="18"/>
        </w:rPr>
        <w:t> </w:t>
      </w:r>
      <w:r>
        <w:rPr>
          <w:sz w:val="18"/>
        </w:rPr>
        <w:t>of</w:t>
      </w:r>
      <w:r>
        <w:rPr>
          <w:spacing w:val="-5"/>
          <w:sz w:val="18"/>
        </w:rPr>
        <w:t> </w:t>
      </w:r>
      <w:r>
        <w:rPr>
          <w:spacing w:val="-2"/>
          <w:sz w:val="18"/>
        </w:rPr>
        <w:t>Copyright</w:t>
      </w:r>
    </w:p>
    <w:p>
      <w:pPr>
        <w:pStyle w:val="ListParagraph"/>
        <w:numPr>
          <w:ilvl w:val="1"/>
          <w:numId w:val="2"/>
        </w:numPr>
        <w:tabs>
          <w:tab w:pos="2303" w:val="left" w:leader="none"/>
        </w:tabs>
        <w:spacing w:line="240" w:lineRule="auto" w:before="84" w:after="0"/>
        <w:ind w:left="2303" w:right="0" w:hanging="432"/>
        <w:jc w:val="left"/>
        <w:rPr>
          <w:sz w:val="18"/>
        </w:rPr>
      </w:pPr>
      <w:r>
        <w:rPr>
          <w:sz w:val="18"/>
        </w:rPr>
        <w:t>Works</w:t>
      </w:r>
      <w:r>
        <w:rPr>
          <w:spacing w:val="-7"/>
          <w:sz w:val="18"/>
        </w:rPr>
        <w:t> </w:t>
      </w:r>
      <w:r>
        <w:rPr>
          <w:sz w:val="18"/>
        </w:rPr>
        <w:t>in</w:t>
      </w:r>
      <w:r>
        <w:rPr>
          <w:spacing w:val="-7"/>
          <w:sz w:val="18"/>
        </w:rPr>
        <w:t> </w:t>
      </w:r>
      <w:r>
        <w:rPr>
          <w:sz w:val="18"/>
        </w:rPr>
        <w:t>which</w:t>
      </w:r>
      <w:r>
        <w:rPr>
          <w:spacing w:val="-8"/>
          <w:sz w:val="18"/>
        </w:rPr>
        <w:t> </w:t>
      </w:r>
      <w:r>
        <w:rPr>
          <w:sz w:val="18"/>
        </w:rPr>
        <w:t>Copyrights</w:t>
      </w:r>
      <w:r>
        <w:rPr>
          <w:spacing w:val="-8"/>
          <w:sz w:val="18"/>
        </w:rPr>
        <w:t> </w:t>
      </w:r>
      <w:r>
        <w:rPr>
          <w:spacing w:val="-2"/>
          <w:sz w:val="18"/>
        </w:rPr>
        <w:t>subsist</w:t>
      </w:r>
    </w:p>
    <w:p>
      <w:pPr>
        <w:spacing w:after="0" w:line="240" w:lineRule="auto"/>
        <w:jc w:val="left"/>
        <w:rPr>
          <w:sz w:val="18"/>
        </w:rPr>
        <w:sectPr>
          <w:pgSz w:w="12240" w:h="15840"/>
          <w:pgMar w:top="820" w:bottom="280" w:left="0" w:right="1020"/>
        </w:sectPr>
      </w:pPr>
    </w:p>
    <w:p>
      <w:pPr>
        <w:spacing w:before="38"/>
        <w:ind w:left="1366" w:right="396" w:firstLine="0"/>
        <w:jc w:val="center"/>
        <w:rPr>
          <w:i/>
          <w:sz w:val="20"/>
        </w:rPr>
      </w:pPr>
      <w:r>
        <w:rPr>
          <w:i/>
          <w:spacing w:val="-4"/>
          <w:sz w:val="20"/>
        </w:rPr>
        <w:t>(vi)</w:t>
      </w:r>
    </w:p>
    <w:p>
      <w:pPr>
        <w:pStyle w:val="ListParagraph"/>
        <w:numPr>
          <w:ilvl w:val="1"/>
          <w:numId w:val="2"/>
        </w:numPr>
        <w:tabs>
          <w:tab w:pos="2303" w:val="left" w:leader="none"/>
        </w:tabs>
        <w:spacing w:line="240" w:lineRule="auto" w:before="223" w:after="0"/>
        <w:ind w:left="2303" w:right="0" w:hanging="432"/>
        <w:jc w:val="left"/>
        <w:rPr>
          <w:sz w:val="18"/>
        </w:rPr>
      </w:pPr>
      <w:r>
        <w:rPr>
          <w:sz w:val="18"/>
        </w:rPr>
        <w:t>Author</w:t>
      </w:r>
      <w:r>
        <w:rPr>
          <w:spacing w:val="-6"/>
          <w:sz w:val="18"/>
        </w:rPr>
        <w:t> </w:t>
      </w:r>
      <w:r>
        <w:rPr>
          <w:sz w:val="18"/>
        </w:rPr>
        <w:t>&amp;</w:t>
      </w:r>
      <w:r>
        <w:rPr>
          <w:spacing w:val="-5"/>
          <w:sz w:val="18"/>
        </w:rPr>
        <w:t> </w:t>
      </w:r>
      <w:r>
        <w:rPr>
          <w:sz w:val="18"/>
        </w:rPr>
        <w:t>Ownership</w:t>
      </w:r>
      <w:r>
        <w:rPr>
          <w:spacing w:val="-5"/>
          <w:sz w:val="18"/>
        </w:rPr>
        <w:t> </w:t>
      </w:r>
      <w:r>
        <w:rPr>
          <w:sz w:val="18"/>
        </w:rPr>
        <w:t>of</w:t>
      </w:r>
      <w:r>
        <w:rPr>
          <w:spacing w:val="-7"/>
          <w:sz w:val="18"/>
        </w:rPr>
        <w:t> </w:t>
      </w:r>
      <w:r>
        <w:rPr>
          <w:spacing w:val="-2"/>
          <w:sz w:val="18"/>
        </w:rPr>
        <w:t>Copyright</w:t>
      </w:r>
    </w:p>
    <w:p>
      <w:pPr>
        <w:pStyle w:val="ListParagraph"/>
        <w:numPr>
          <w:ilvl w:val="1"/>
          <w:numId w:val="2"/>
        </w:numPr>
        <w:tabs>
          <w:tab w:pos="2303" w:val="left" w:leader="none"/>
        </w:tabs>
        <w:spacing w:line="240" w:lineRule="auto" w:before="86" w:after="0"/>
        <w:ind w:left="2303" w:right="0" w:hanging="432"/>
        <w:jc w:val="left"/>
        <w:rPr>
          <w:sz w:val="18"/>
        </w:rPr>
      </w:pPr>
      <w:r>
        <w:rPr>
          <w:sz w:val="18"/>
        </w:rPr>
        <w:t>Rights</w:t>
      </w:r>
      <w:r>
        <w:rPr>
          <w:spacing w:val="-10"/>
          <w:sz w:val="18"/>
        </w:rPr>
        <w:t> </w:t>
      </w:r>
      <w:r>
        <w:rPr>
          <w:sz w:val="18"/>
        </w:rPr>
        <w:t>Conferred</w:t>
      </w:r>
      <w:r>
        <w:rPr>
          <w:spacing w:val="-6"/>
          <w:sz w:val="18"/>
        </w:rPr>
        <w:t> </w:t>
      </w:r>
      <w:r>
        <w:rPr>
          <w:sz w:val="18"/>
        </w:rPr>
        <w:t>by</w:t>
      </w:r>
      <w:r>
        <w:rPr>
          <w:spacing w:val="-7"/>
          <w:sz w:val="18"/>
        </w:rPr>
        <w:t> </w:t>
      </w:r>
      <w:r>
        <w:rPr>
          <w:spacing w:val="-2"/>
          <w:sz w:val="18"/>
        </w:rPr>
        <w:t>Copyright</w:t>
      </w:r>
    </w:p>
    <w:p>
      <w:pPr>
        <w:pStyle w:val="ListParagraph"/>
        <w:numPr>
          <w:ilvl w:val="1"/>
          <w:numId w:val="2"/>
        </w:numPr>
        <w:tabs>
          <w:tab w:pos="2303" w:val="left" w:leader="none"/>
        </w:tabs>
        <w:spacing w:line="240" w:lineRule="auto" w:before="84" w:after="0"/>
        <w:ind w:left="2303" w:right="0" w:hanging="432"/>
        <w:jc w:val="left"/>
        <w:rPr>
          <w:sz w:val="18"/>
        </w:rPr>
      </w:pPr>
      <w:r>
        <w:rPr>
          <w:sz w:val="18"/>
        </w:rPr>
        <w:t>Assignment,</w:t>
      </w:r>
      <w:r>
        <w:rPr>
          <w:spacing w:val="-12"/>
          <w:sz w:val="18"/>
        </w:rPr>
        <w:t> </w:t>
      </w:r>
      <w:r>
        <w:rPr>
          <w:sz w:val="18"/>
        </w:rPr>
        <w:t>Transmission,</w:t>
      </w:r>
      <w:r>
        <w:rPr>
          <w:spacing w:val="-11"/>
          <w:sz w:val="18"/>
        </w:rPr>
        <w:t> </w:t>
      </w:r>
      <w:r>
        <w:rPr>
          <w:sz w:val="18"/>
        </w:rPr>
        <w:t>Licensing</w:t>
      </w:r>
      <w:r>
        <w:rPr>
          <w:spacing w:val="-10"/>
          <w:sz w:val="18"/>
        </w:rPr>
        <w:t> </w:t>
      </w:r>
      <w:r>
        <w:rPr>
          <w:sz w:val="18"/>
        </w:rPr>
        <w:t>of</w:t>
      </w:r>
      <w:r>
        <w:rPr>
          <w:spacing w:val="-12"/>
          <w:sz w:val="18"/>
        </w:rPr>
        <w:t> </w:t>
      </w:r>
      <w:r>
        <w:rPr>
          <w:spacing w:val="-2"/>
          <w:sz w:val="18"/>
        </w:rPr>
        <w:t>Copyrights</w:t>
      </w:r>
    </w:p>
    <w:p>
      <w:pPr>
        <w:pStyle w:val="ListParagraph"/>
        <w:numPr>
          <w:ilvl w:val="1"/>
          <w:numId w:val="2"/>
        </w:numPr>
        <w:tabs>
          <w:tab w:pos="2303" w:val="left" w:leader="none"/>
        </w:tabs>
        <w:spacing w:line="240" w:lineRule="auto" w:before="86" w:after="0"/>
        <w:ind w:left="2303" w:right="0" w:hanging="432"/>
        <w:jc w:val="left"/>
        <w:rPr>
          <w:sz w:val="18"/>
        </w:rPr>
      </w:pPr>
      <w:r>
        <w:rPr>
          <w:sz w:val="18"/>
        </w:rPr>
        <w:t>Infringement</w:t>
      </w:r>
      <w:r>
        <w:rPr>
          <w:spacing w:val="-10"/>
          <w:sz w:val="18"/>
        </w:rPr>
        <w:t> </w:t>
      </w:r>
      <w:r>
        <w:rPr>
          <w:sz w:val="18"/>
        </w:rPr>
        <w:t>of</w:t>
      </w:r>
      <w:r>
        <w:rPr>
          <w:spacing w:val="-7"/>
          <w:sz w:val="18"/>
        </w:rPr>
        <w:t> </w:t>
      </w:r>
      <w:r>
        <w:rPr>
          <w:spacing w:val="-2"/>
          <w:sz w:val="18"/>
        </w:rPr>
        <w:t>Copyrights</w:t>
      </w:r>
    </w:p>
    <w:p>
      <w:pPr>
        <w:pStyle w:val="ListParagraph"/>
        <w:numPr>
          <w:ilvl w:val="1"/>
          <w:numId w:val="2"/>
        </w:numPr>
        <w:tabs>
          <w:tab w:pos="2303" w:val="left" w:leader="none"/>
        </w:tabs>
        <w:spacing w:line="240" w:lineRule="auto" w:before="84" w:after="0"/>
        <w:ind w:left="2303" w:right="0" w:hanging="432"/>
        <w:jc w:val="left"/>
        <w:rPr>
          <w:sz w:val="18"/>
        </w:rPr>
      </w:pPr>
      <w:r>
        <w:rPr>
          <w:sz w:val="18"/>
        </w:rPr>
        <w:t>Remedies</w:t>
      </w:r>
      <w:r>
        <w:rPr>
          <w:spacing w:val="-6"/>
          <w:sz w:val="18"/>
        </w:rPr>
        <w:t> </w:t>
      </w:r>
      <w:r>
        <w:rPr>
          <w:sz w:val="18"/>
        </w:rPr>
        <w:t>&amp;</w:t>
      </w:r>
      <w:r>
        <w:rPr>
          <w:spacing w:val="-8"/>
          <w:sz w:val="18"/>
        </w:rPr>
        <w:t> </w:t>
      </w:r>
      <w:r>
        <w:rPr>
          <w:sz w:val="18"/>
        </w:rPr>
        <w:t>Actions</w:t>
      </w:r>
      <w:r>
        <w:rPr>
          <w:spacing w:val="-6"/>
          <w:sz w:val="18"/>
        </w:rPr>
        <w:t> </w:t>
      </w:r>
      <w:r>
        <w:rPr>
          <w:sz w:val="18"/>
        </w:rPr>
        <w:t>for</w:t>
      </w:r>
      <w:r>
        <w:rPr>
          <w:spacing w:val="-8"/>
          <w:sz w:val="18"/>
        </w:rPr>
        <w:t> </w:t>
      </w:r>
      <w:r>
        <w:rPr>
          <w:sz w:val="18"/>
        </w:rPr>
        <w:t>Infringement</w:t>
      </w:r>
      <w:r>
        <w:rPr>
          <w:spacing w:val="-7"/>
          <w:sz w:val="18"/>
        </w:rPr>
        <w:t> </w:t>
      </w:r>
      <w:r>
        <w:rPr>
          <w:sz w:val="18"/>
        </w:rPr>
        <w:t>of</w:t>
      </w:r>
      <w:r>
        <w:rPr>
          <w:spacing w:val="-6"/>
          <w:sz w:val="18"/>
        </w:rPr>
        <w:t> </w:t>
      </w:r>
      <w:r>
        <w:rPr>
          <w:spacing w:val="-2"/>
          <w:sz w:val="18"/>
        </w:rPr>
        <w:t>Copyrights</w:t>
      </w:r>
    </w:p>
    <w:p>
      <w:pPr>
        <w:pStyle w:val="ListParagraph"/>
        <w:numPr>
          <w:ilvl w:val="1"/>
          <w:numId w:val="2"/>
        </w:numPr>
        <w:tabs>
          <w:tab w:pos="2303" w:val="left" w:leader="none"/>
        </w:tabs>
        <w:spacing w:line="240" w:lineRule="auto" w:before="86" w:after="0"/>
        <w:ind w:left="2303" w:right="0" w:hanging="432"/>
        <w:jc w:val="left"/>
        <w:rPr>
          <w:sz w:val="18"/>
        </w:rPr>
      </w:pPr>
      <w:r>
        <w:rPr>
          <w:sz w:val="18"/>
        </w:rPr>
        <w:t>Copyright</w:t>
      </w:r>
      <w:r>
        <w:rPr>
          <w:spacing w:val="-10"/>
          <w:sz w:val="18"/>
        </w:rPr>
        <w:t> </w:t>
      </w:r>
      <w:r>
        <w:rPr>
          <w:sz w:val="18"/>
        </w:rPr>
        <w:t>Societies,</w:t>
      </w:r>
      <w:r>
        <w:rPr>
          <w:spacing w:val="-9"/>
          <w:sz w:val="18"/>
        </w:rPr>
        <w:t> </w:t>
      </w:r>
      <w:r>
        <w:rPr>
          <w:sz w:val="18"/>
        </w:rPr>
        <w:t>Office,</w:t>
      </w:r>
      <w:r>
        <w:rPr>
          <w:spacing w:val="-10"/>
          <w:sz w:val="18"/>
        </w:rPr>
        <w:t> </w:t>
      </w:r>
      <w:r>
        <w:rPr>
          <w:sz w:val="18"/>
        </w:rPr>
        <w:t>Board,</w:t>
      </w:r>
      <w:r>
        <w:rPr>
          <w:spacing w:val="-9"/>
          <w:sz w:val="18"/>
        </w:rPr>
        <w:t> </w:t>
      </w:r>
      <w:r>
        <w:rPr>
          <w:sz w:val="18"/>
        </w:rPr>
        <w:t>Registration</w:t>
      </w:r>
      <w:r>
        <w:rPr>
          <w:spacing w:val="-8"/>
          <w:sz w:val="18"/>
        </w:rPr>
        <w:t> </w:t>
      </w:r>
      <w:r>
        <w:rPr>
          <w:sz w:val="18"/>
        </w:rPr>
        <w:t>of</w:t>
      </w:r>
      <w:r>
        <w:rPr>
          <w:spacing w:val="-10"/>
          <w:sz w:val="18"/>
        </w:rPr>
        <w:t> </w:t>
      </w:r>
      <w:r>
        <w:rPr>
          <w:sz w:val="18"/>
        </w:rPr>
        <w:t>Copyrights</w:t>
      </w:r>
      <w:r>
        <w:rPr>
          <w:spacing w:val="-9"/>
          <w:sz w:val="18"/>
        </w:rPr>
        <w:t> </w:t>
      </w:r>
      <w:r>
        <w:rPr>
          <w:sz w:val="18"/>
        </w:rPr>
        <w:t>&amp;</w:t>
      </w:r>
      <w:r>
        <w:rPr>
          <w:spacing w:val="-9"/>
          <w:sz w:val="18"/>
        </w:rPr>
        <w:t> </w:t>
      </w:r>
      <w:r>
        <w:rPr>
          <w:spacing w:val="-2"/>
          <w:sz w:val="18"/>
        </w:rPr>
        <w:t>Appeals</w:t>
      </w:r>
    </w:p>
    <w:p>
      <w:pPr>
        <w:pStyle w:val="ListParagraph"/>
        <w:numPr>
          <w:ilvl w:val="1"/>
          <w:numId w:val="2"/>
        </w:numPr>
        <w:tabs>
          <w:tab w:pos="2303" w:val="left" w:leader="none"/>
        </w:tabs>
        <w:spacing w:line="240" w:lineRule="auto" w:before="84" w:after="0"/>
        <w:ind w:left="2303" w:right="0" w:hanging="432"/>
        <w:jc w:val="left"/>
        <w:rPr>
          <w:sz w:val="18"/>
        </w:rPr>
      </w:pPr>
      <w:r>
        <w:rPr>
          <w:spacing w:val="-2"/>
          <w:sz w:val="18"/>
        </w:rPr>
        <w:t>International</w:t>
      </w:r>
      <w:r>
        <w:rPr>
          <w:spacing w:val="13"/>
          <w:sz w:val="18"/>
        </w:rPr>
        <w:t> </w:t>
      </w:r>
      <w:r>
        <w:rPr>
          <w:spacing w:val="-2"/>
          <w:sz w:val="18"/>
        </w:rPr>
        <w:t>Conventions</w:t>
      </w:r>
    </w:p>
    <w:p>
      <w:pPr>
        <w:pStyle w:val="ListParagraph"/>
        <w:numPr>
          <w:ilvl w:val="1"/>
          <w:numId w:val="2"/>
        </w:numPr>
        <w:tabs>
          <w:tab w:pos="2303" w:val="left" w:leader="none"/>
        </w:tabs>
        <w:spacing w:line="240" w:lineRule="auto" w:before="86" w:after="0"/>
        <w:ind w:left="2303" w:right="0" w:hanging="432"/>
        <w:jc w:val="left"/>
        <w:rPr>
          <w:sz w:val="18"/>
        </w:rPr>
      </w:pPr>
      <w:r>
        <w:rPr>
          <w:sz w:val="18"/>
        </w:rPr>
        <w:t>Copyright</w:t>
      </w:r>
      <w:r>
        <w:rPr>
          <w:spacing w:val="-10"/>
          <w:sz w:val="18"/>
        </w:rPr>
        <w:t> </w:t>
      </w:r>
      <w:r>
        <w:rPr>
          <w:sz w:val="18"/>
        </w:rPr>
        <w:t>pertaining</w:t>
      </w:r>
      <w:r>
        <w:rPr>
          <w:spacing w:val="-9"/>
          <w:sz w:val="18"/>
        </w:rPr>
        <w:t> </w:t>
      </w:r>
      <w:r>
        <w:rPr>
          <w:sz w:val="18"/>
        </w:rPr>
        <w:t>to</w:t>
      </w:r>
      <w:r>
        <w:rPr>
          <w:spacing w:val="-8"/>
          <w:sz w:val="18"/>
        </w:rPr>
        <w:t> </w:t>
      </w:r>
      <w:r>
        <w:rPr>
          <w:sz w:val="18"/>
        </w:rPr>
        <w:t>Software/Internet</w:t>
      </w:r>
      <w:r>
        <w:rPr>
          <w:spacing w:val="-12"/>
          <w:sz w:val="18"/>
        </w:rPr>
        <w:t> </w:t>
      </w:r>
      <w:r>
        <w:rPr>
          <w:sz w:val="18"/>
        </w:rPr>
        <w:t>and</w:t>
      </w:r>
      <w:r>
        <w:rPr>
          <w:spacing w:val="-11"/>
          <w:sz w:val="18"/>
        </w:rPr>
        <w:t> </w:t>
      </w:r>
      <w:r>
        <w:rPr>
          <w:sz w:val="18"/>
        </w:rPr>
        <w:t>other</w:t>
      </w:r>
      <w:r>
        <w:rPr>
          <w:spacing w:val="-9"/>
          <w:sz w:val="18"/>
        </w:rPr>
        <w:t> </w:t>
      </w:r>
      <w:r>
        <w:rPr>
          <w:sz w:val="18"/>
        </w:rPr>
        <w:t>Digital</w:t>
      </w:r>
      <w:r>
        <w:rPr>
          <w:spacing w:val="-11"/>
          <w:sz w:val="18"/>
        </w:rPr>
        <w:t> </w:t>
      </w:r>
      <w:r>
        <w:rPr>
          <w:spacing w:val="-4"/>
          <w:sz w:val="18"/>
        </w:rPr>
        <w:t>media</w:t>
      </w:r>
    </w:p>
    <w:p>
      <w:pPr>
        <w:pStyle w:val="ListParagraph"/>
        <w:numPr>
          <w:ilvl w:val="1"/>
          <w:numId w:val="2"/>
        </w:numPr>
        <w:tabs>
          <w:tab w:pos="2303" w:val="left" w:leader="none"/>
        </w:tabs>
        <w:spacing w:line="240" w:lineRule="auto" w:before="83" w:after="0"/>
        <w:ind w:left="2303" w:right="0" w:hanging="432"/>
        <w:jc w:val="left"/>
        <w:rPr>
          <w:sz w:val="18"/>
        </w:rPr>
      </w:pPr>
      <w:r>
        <w:rPr>
          <w:sz w:val="18"/>
        </w:rPr>
        <w:t>Remedies,</w:t>
      </w:r>
      <w:r>
        <w:rPr>
          <w:spacing w:val="-11"/>
          <w:sz w:val="18"/>
        </w:rPr>
        <w:t> </w:t>
      </w:r>
      <w:r>
        <w:rPr>
          <w:sz w:val="18"/>
        </w:rPr>
        <w:t>especially,</w:t>
      </w:r>
      <w:r>
        <w:rPr>
          <w:spacing w:val="-9"/>
          <w:sz w:val="18"/>
        </w:rPr>
        <w:t> </w:t>
      </w:r>
      <w:r>
        <w:rPr>
          <w:sz w:val="18"/>
        </w:rPr>
        <w:t>possibility</w:t>
      </w:r>
      <w:r>
        <w:rPr>
          <w:spacing w:val="-9"/>
          <w:sz w:val="18"/>
        </w:rPr>
        <w:t> </w:t>
      </w:r>
      <w:r>
        <w:rPr>
          <w:sz w:val="18"/>
        </w:rPr>
        <w:t>of</w:t>
      </w:r>
      <w:r>
        <w:rPr>
          <w:spacing w:val="-9"/>
          <w:sz w:val="18"/>
        </w:rPr>
        <w:t> </w:t>
      </w:r>
      <w:r>
        <w:rPr>
          <w:sz w:val="18"/>
        </w:rPr>
        <w:t>Anton</w:t>
      </w:r>
      <w:r>
        <w:rPr>
          <w:spacing w:val="-11"/>
          <w:sz w:val="18"/>
        </w:rPr>
        <w:t> </w:t>
      </w:r>
      <w:r>
        <w:rPr>
          <w:sz w:val="18"/>
        </w:rPr>
        <w:t>Pillar</w:t>
      </w:r>
      <w:r>
        <w:rPr>
          <w:spacing w:val="-8"/>
          <w:sz w:val="18"/>
        </w:rPr>
        <w:t> </w:t>
      </w:r>
      <w:r>
        <w:rPr>
          <w:sz w:val="18"/>
        </w:rPr>
        <w:t>Injunctive</w:t>
      </w:r>
      <w:r>
        <w:rPr>
          <w:spacing w:val="-8"/>
          <w:sz w:val="18"/>
        </w:rPr>
        <w:t> </w:t>
      </w:r>
      <w:r>
        <w:rPr>
          <w:sz w:val="18"/>
        </w:rPr>
        <w:t>Relief</w:t>
      </w:r>
      <w:r>
        <w:rPr>
          <w:spacing w:val="-9"/>
          <w:sz w:val="18"/>
        </w:rPr>
        <w:t> </w:t>
      </w:r>
      <w:r>
        <w:rPr>
          <w:sz w:val="18"/>
        </w:rPr>
        <w:t>in</w:t>
      </w:r>
      <w:r>
        <w:rPr>
          <w:spacing w:val="-8"/>
          <w:sz w:val="18"/>
        </w:rPr>
        <w:t> </w:t>
      </w:r>
      <w:r>
        <w:rPr>
          <w:spacing w:val="-2"/>
          <w:sz w:val="18"/>
        </w:rPr>
        <w:t>India</w:t>
      </w:r>
    </w:p>
    <w:p>
      <w:pPr>
        <w:pStyle w:val="BodyText"/>
        <w:spacing w:before="10"/>
        <w:ind w:left="0"/>
        <w:jc w:val="left"/>
        <w:rPr>
          <w:sz w:val="12"/>
        </w:rPr>
      </w:pPr>
      <w:r>
        <w:rPr/>
        <mc:AlternateContent>
          <mc:Choice Requires="wps">
            <w:drawing>
              <wp:anchor distT="0" distB="0" distL="0" distR="0" allowOverlap="1" layoutInCell="1" locked="0" behindDoc="1" simplePos="0" relativeHeight="487594496">
                <wp:simplePos x="0" y="0"/>
                <wp:positionH relativeFrom="page">
                  <wp:posOffset>896099</wp:posOffset>
                </wp:positionH>
                <wp:positionV relativeFrom="paragraph">
                  <wp:posOffset>109767</wp:posOffset>
                </wp:positionV>
                <wp:extent cx="5980430" cy="17081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10.</w:t>
                            </w:r>
                            <w:r>
                              <w:rPr>
                                <w:b/>
                                <w:color w:val="000000"/>
                                <w:spacing w:val="-9"/>
                                <w:sz w:val="20"/>
                              </w:rPr>
                              <w:t> </w:t>
                            </w:r>
                            <w:r>
                              <w:rPr>
                                <w:b/>
                                <w:color w:val="000000"/>
                                <w:sz w:val="20"/>
                              </w:rPr>
                              <w:t>Industrial</w:t>
                            </w:r>
                            <w:r>
                              <w:rPr>
                                <w:b/>
                                <w:color w:val="000000"/>
                                <w:spacing w:val="-9"/>
                                <w:sz w:val="20"/>
                              </w:rPr>
                              <w:t> </w:t>
                            </w:r>
                            <w:r>
                              <w:rPr>
                                <w:b/>
                                <w:color w:val="000000"/>
                                <w:spacing w:val="-2"/>
                                <w:sz w:val="20"/>
                              </w:rPr>
                              <w:t>Designs</w:t>
                            </w:r>
                          </w:p>
                        </w:txbxContent>
                      </wps:txbx>
                      <wps:bodyPr wrap="square" lIns="0" tIns="0" rIns="0" bIns="0" rtlCol="0">
                        <a:noAutofit/>
                      </wps:bodyPr>
                    </wps:wsp>
                  </a:graphicData>
                </a:graphic>
              </wp:anchor>
            </w:drawing>
          </mc:Choice>
          <mc:Fallback>
            <w:pict>
              <v:shape style="position:absolute;margin-left:70.559036pt;margin-top:8.643136pt;width:470.9pt;height:13.45pt;mso-position-horizontal-relative:page;mso-position-vertical-relative:paragraph;z-index:-15721984;mso-wrap-distance-left:0;mso-wrap-distance-right:0" type="#_x0000_t202" id="docshape17" filled="true" fillcolor="#bfbfbf" stroked="false">
                <v:textbox inset="0,0,0,0">
                  <w:txbxContent>
                    <w:p>
                      <w:pPr>
                        <w:spacing w:before="28"/>
                        <w:ind w:left="28" w:right="0" w:firstLine="0"/>
                        <w:jc w:val="left"/>
                        <w:rPr>
                          <w:b/>
                          <w:color w:val="000000"/>
                          <w:sz w:val="20"/>
                        </w:rPr>
                      </w:pPr>
                      <w:r>
                        <w:rPr>
                          <w:b/>
                          <w:color w:val="000000"/>
                          <w:sz w:val="20"/>
                        </w:rPr>
                        <w:t>10.</w:t>
                      </w:r>
                      <w:r>
                        <w:rPr>
                          <w:b/>
                          <w:color w:val="000000"/>
                          <w:spacing w:val="-9"/>
                          <w:sz w:val="20"/>
                        </w:rPr>
                        <w:t> </w:t>
                      </w:r>
                      <w:r>
                        <w:rPr>
                          <w:b/>
                          <w:color w:val="000000"/>
                          <w:sz w:val="20"/>
                        </w:rPr>
                        <w:t>Industrial</w:t>
                      </w:r>
                      <w:r>
                        <w:rPr>
                          <w:b/>
                          <w:color w:val="000000"/>
                          <w:spacing w:val="-9"/>
                          <w:sz w:val="20"/>
                        </w:rPr>
                        <w:t> </w:t>
                      </w:r>
                      <w:r>
                        <w:rPr>
                          <w:b/>
                          <w:color w:val="000000"/>
                          <w:spacing w:val="-2"/>
                          <w:sz w:val="20"/>
                        </w:rPr>
                        <w:t>Designs</w:t>
                      </w:r>
                    </w:p>
                  </w:txbxContent>
                </v:textbox>
                <v:fill type="solid"/>
                <w10:wrap type="topAndBottom"/>
              </v:shape>
            </w:pict>
          </mc:Fallback>
        </mc:AlternateContent>
      </w:r>
    </w:p>
    <w:p>
      <w:pPr>
        <w:pStyle w:val="ListParagraph"/>
        <w:numPr>
          <w:ilvl w:val="1"/>
          <w:numId w:val="2"/>
        </w:numPr>
        <w:tabs>
          <w:tab w:pos="2303" w:val="left" w:leader="none"/>
        </w:tabs>
        <w:spacing w:line="240" w:lineRule="auto" w:before="75" w:after="0"/>
        <w:ind w:left="2303" w:right="0" w:hanging="432"/>
        <w:jc w:val="left"/>
        <w:rPr>
          <w:sz w:val="18"/>
        </w:rPr>
      </w:pPr>
      <w:r>
        <w:rPr>
          <w:sz w:val="18"/>
        </w:rPr>
        <w:t>What</w:t>
      </w:r>
      <w:r>
        <w:rPr>
          <w:spacing w:val="-6"/>
          <w:sz w:val="18"/>
        </w:rPr>
        <w:t> </w:t>
      </w:r>
      <w:r>
        <w:rPr>
          <w:sz w:val="18"/>
        </w:rPr>
        <w:t>is</w:t>
      </w:r>
      <w:r>
        <w:rPr>
          <w:spacing w:val="-4"/>
          <w:sz w:val="18"/>
        </w:rPr>
        <w:t> </w:t>
      </w:r>
      <w:r>
        <w:rPr>
          <w:sz w:val="18"/>
        </w:rPr>
        <w:t>a</w:t>
      </w:r>
      <w:r>
        <w:rPr>
          <w:spacing w:val="-7"/>
          <w:sz w:val="18"/>
        </w:rPr>
        <w:t> </w:t>
      </w:r>
      <w:r>
        <w:rPr>
          <w:sz w:val="18"/>
        </w:rPr>
        <w:t>Registrable</w:t>
      </w:r>
      <w:r>
        <w:rPr>
          <w:spacing w:val="-4"/>
          <w:sz w:val="18"/>
        </w:rPr>
        <w:t> </w:t>
      </w:r>
      <w:r>
        <w:rPr>
          <w:spacing w:val="-2"/>
          <w:sz w:val="18"/>
        </w:rPr>
        <w:t>Design</w:t>
      </w:r>
    </w:p>
    <w:p>
      <w:pPr>
        <w:pStyle w:val="ListParagraph"/>
        <w:numPr>
          <w:ilvl w:val="1"/>
          <w:numId w:val="2"/>
        </w:numPr>
        <w:tabs>
          <w:tab w:pos="2303" w:val="left" w:leader="none"/>
        </w:tabs>
        <w:spacing w:line="240" w:lineRule="auto" w:before="83" w:after="0"/>
        <w:ind w:left="2303" w:right="0" w:hanging="432"/>
        <w:jc w:val="left"/>
        <w:rPr>
          <w:sz w:val="18"/>
        </w:rPr>
      </w:pPr>
      <w:r>
        <w:rPr>
          <w:sz w:val="18"/>
        </w:rPr>
        <w:t>What</w:t>
      </w:r>
      <w:r>
        <w:rPr>
          <w:spacing w:val="-5"/>
          <w:sz w:val="18"/>
        </w:rPr>
        <w:t> </w:t>
      </w:r>
      <w:r>
        <w:rPr>
          <w:sz w:val="18"/>
        </w:rPr>
        <w:t>is</w:t>
      </w:r>
      <w:r>
        <w:rPr>
          <w:spacing w:val="-2"/>
          <w:sz w:val="18"/>
        </w:rPr>
        <w:t> </w:t>
      </w:r>
      <w:r>
        <w:rPr>
          <w:sz w:val="18"/>
        </w:rPr>
        <w:t>not</w:t>
      </w:r>
      <w:r>
        <w:rPr>
          <w:spacing w:val="-3"/>
          <w:sz w:val="18"/>
        </w:rPr>
        <w:t> </w:t>
      </w:r>
      <w:r>
        <w:rPr>
          <w:sz w:val="18"/>
        </w:rPr>
        <w:t>a</w:t>
      </w:r>
      <w:r>
        <w:rPr>
          <w:spacing w:val="-2"/>
          <w:sz w:val="18"/>
        </w:rPr>
        <w:t> Design</w:t>
      </w:r>
    </w:p>
    <w:p>
      <w:pPr>
        <w:pStyle w:val="ListParagraph"/>
        <w:numPr>
          <w:ilvl w:val="1"/>
          <w:numId w:val="2"/>
        </w:numPr>
        <w:tabs>
          <w:tab w:pos="2303" w:val="left" w:leader="none"/>
        </w:tabs>
        <w:spacing w:line="240" w:lineRule="auto" w:before="87" w:after="0"/>
        <w:ind w:left="2303" w:right="0" w:hanging="432"/>
        <w:jc w:val="left"/>
        <w:rPr>
          <w:sz w:val="18"/>
        </w:rPr>
      </w:pPr>
      <w:r>
        <w:rPr>
          <w:sz w:val="18"/>
        </w:rPr>
        <w:t>Novelty</w:t>
      </w:r>
      <w:r>
        <w:rPr>
          <w:spacing w:val="-7"/>
          <w:sz w:val="18"/>
        </w:rPr>
        <w:t> </w:t>
      </w:r>
      <w:r>
        <w:rPr>
          <w:sz w:val="18"/>
        </w:rPr>
        <w:t>&amp;</w:t>
      </w:r>
      <w:r>
        <w:rPr>
          <w:spacing w:val="-5"/>
          <w:sz w:val="18"/>
        </w:rPr>
        <w:t> </w:t>
      </w:r>
      <w:r>
        <w:rPr>
          <w:spacing w:val="-2"/>
          <w:sz w:val="18"/>
        </w:rPr>
        <w:t>Originality</w:t>
      </w:r>
    </w:p>
    <w:p>
      <w:pPr>
        <w:pStyle w:val="ListParagraph"/>
        <w:numPr>
          <w:ilvl w:val="1"/>
          <w:numId w:val="2"/>
        </w:numPr>
        <w:tabs>
          <w:tab w:pos="2303" w:val="left" w:leader="none"/>
        </w:tabs>
        <w:spacing w:line="240" w:lineRule="auto" w:before="83" w:after="0"/>
        <w:ind w:left="2303" w:right="0" w:hanging="432"/>
        <w:jc w:val="left"/>
        <w:rPr>
          <w:sz w:val="18"/>
        </w:rPr>
      </w:pPr>
      <w:r>
        <w:rPr>
          <w:sz w:val="18"/>
        </w:rPr>
        <w:t>Procedure</w:t>
      </w:r>
      <w:r>
        <w:rPr>
          <w:spacing w:val="-7"/>
          <w:sz w:val="18"/>
        </w:rPr>
        <w:t> </w:t>
      </w:r>
      <w:r>
        <w:rPr>
          <w:sz w:val="18"/>
        </w:rPr>
        <w:t>for</w:t>
      </w:r>
      <w:r>
        <w:rPr>
          <w:spacing w:val="-8"/>
          <w:sz w:val="18"/>
        </w:rPr>
        <w:t> </w:t>
      </w:r>
      <w:r>
        <w:rPr>
          <w:sz w:val="18"/>
        </w:rPr>
        <w:t>Registration</w:t>
      </w:r>
      <w:r>
        <w:rPr>
          <w:spacing w:val="-7"/>
          <w:sz w:val="18"/>
        </w:rPr>
        <w:t> </w:t>
      </w:r>
      <w:r>
        <w:rPr>
          <w:sz w:val="18"/>
        </w:rPr>
        <w:t>of</w:t>
      </w:r>
      <w:r>
        <w:rPr>
          <w:spacing w:val="-9"/>
          <w:sz w:val="18"/>
        </w:rPr>
        <w:t> </w:t>
      </w:r>
      <w:r>
        <w:rPr>
          <w:spacing w:val="-2"/>
          <w:sz w:val="18"/>
        </w:rPr>
        <w:t>Designs</w:t>
      </w:r>
    </w:p>
    <w:p>
      <w:pPr>
        <w:pStyle w:val="ListParagraph"/>
        <w:numPr>
          <w:ilvl w:val="1"/>
          <w:numId w:val="2"/>
        </w:numPr>
        <w:tabs>
          <w:tab w:pos="2303" w:val="left" w:leader="none"/>
        </w:tabs>
        <w:spacing w:line="240" w:lineRule="auto" w:before="87" w:after="0"/>
        <w:ind w:left="2303" w:right="0" w:hanging="432"/>
        <w:jc w:val="left"/>
        <w:rPr>
          <w:sz w:val="18"/>
        </w:rPr>
      </w:pPr>
      <w:r>
        <w:rPr>
          <w:sz w:val="18"/>
        </w:rPr>
        <w:t>Copyright</w:t>
      </w:r>
      <w:r>
        <w:rPr>
          <w:spacing w:val="-6"/>
          <w:sz w:val="18"/>
        </w:rPr>
        <w:t> </w:t>
      </w:r>
      <w:r>
        <w:rPr>
          <w:sz w:val="18"/>
        </w:rPr>
        <w:t>under</w:t>
      </w:r>
      <w:r>
        <w:rPr>
          <w:spacing w:val="36"/>
          <w:sz w:val="18"/>
        </w:rPr>
        <w:t> </w:t>
      </w:r>
      <w:r>
        <w:rPr>
          <w:spacing w:val="-2"/>
          <w:sz w:val="18"/>
        </w:rPr>
        <w:t>Design</w:t>
      </w:r>
    </w:p>
    <w:p>
      <w:pPr>
        <w:pStyle w:val="ListParagraph"/>
        <w:numPr>
          <w:ilvl w:val="1"/>
          <w:numId w:val="2"/>
        </w:numPr>
        <w:tabs>
          <w:tab w:pos="2303" w:val="left" w:leader="none"/>
        </w:tabs>
        <w:spacing w:line="240" w:lineRule="auto" w:before="83" w:after="0"/>
        <w:ind w:left="2303" w:right="0" w:hanging="432"/>
        <w:jc w:val="left"/>
        <w:rPr>
          <w:sz w:val="18"/>
        </w:rPr>
      </w:pPr>
      <w:r>
        <w:rPr>
          <w:spacing w:val="-2"/>
          <w:sz w:val="18"/>
        </w:rPr>
        <w:t>Assignment,</w:t>
      </w:r>
      <w:r>
        <w:rPr>
          <w:spacing w:val="9"/>
          <w:sz w:val="18"/>
        </w:rPr>
        <w:t> </w:t>
      </w:r>
      <w:r>
        <w:rPr>
          <w:spacing w:val="-2"/>
          <w:sz w:val="18"/>
        </w:rPr>
        <w:t>Transmission,</w:t>
      </w:r>
      <w:r>
        <w:rPr>
          <w:spacing w:val="9"/>
          <w:sz w:val="18"/>
        </w:rPr>
        <w:t> </w:t>
      </w:r>
      <w:r>
        <w:rPr>
          <w:spacing w:val="-2"/>
          <w:sz w:val="18"/>
        </w:rPr>
        <w:t>Licenses</w:t>
      </w:r>
    </w:p>
    <w:p>
      <w:pPr>
        <w:pStyle w:val="ListParagraph"/>
        <w:numPr>
          <w:ilvl w:val="1"/>
          <w:numId w:val="2"/>
        </w:numPr>
        <w:tabs>
          <w:tab w:pos="2303" w:val="left" w:leader="none"/>
        </w:tabs>
        <w:spacing w:line="240" w:lineRule="auto" w:before="87" w:after="0"/>
        <w:ind w:left="2303" w:right="0" w:hanging="432"/>
        <w:jc w:val="left"/>
        <w:rPr>
          <w:sz w:val="18"/>
        </w:rPr>
      </w:pPr>
      <w:r>
        <w:rPr>
          <w:sz w:val="18"/>
        </w:rPr>
        <w:t>Procedure</w:t>
      </w:r>
      <w:r>
        <w:rPr>
          <w:spacing w:val="-8"/>
          <w:sz w:val="18"/>
        </w:rPr>
        <w:t> </w:t>
      </w:r>
      <w:r>
        <w:rPr>
          <w:sz w:val="18"/>
        </w:rPr>
        <w:t>for</w:t>
      </w:r>
      <w:r>
        <w:rPr>
          <w:spacing w:val="-8"/>
          <w:sz w:val="18"/>
        </w:rPr>
        <w:t> </w:t>
      </w:r>
      <w:r>
        <w:rPr>
          <w:sz w:val="18"/>
        </w:rPr>
        <w:t>Cancellation</w:t>
      </w:r>
      <w:r>
        <w:rPr>
          <w:spacing w:val="-7"/>
          <w:sz w:val="18"/>
        </w:rPr>
        <w:t> </w:t>
      </w:r>
      <w:r>
        <w:rPr>
          <w:sz w:val="18"/>
        </w:rPr>
        <w:t>of</w:t>
      </w:r>
      <w:r>
        <w:rPr>
          <w:spacing w:val="-10"/>
          <w:sz w:val="18"/>
        </w:rPr>
        <w:t> </w:t>
      </w:r>
      <w:r>
        <w:rPr>
          <w:spacing w:val="-2"/>
          <w:sz w:val="18"/>
        </w:rPr>
        <w:t>Design</w:t>
      </w:r>
    </w:p>
    <w:p>
      <w:pPr>
        <w:pStyle w:val="ListParagraph"/>
        <w:numPr>
          <w:ilvl w:val="1"/>
          <w:numId w:val="2"/>
        </w:numPr>
        <w:tabs>
          <w:tab w:pos="2303" w:val="left" w:leader="none"/>
        </w:tabs>
        <w:spacing w:line="240" w:lineRule="auto" w:before="83" w:after="0"/>
        <w:ind w:left="2303" w:right="0" w:hanging="432"/>
        <w:jc w:val="left"/>
        <w:rPr>
          <w:sz w:val="18"/>
        </w:rPr>
      </w:pPr>
      <w:r>
        <w:rPr>
          <w:spacing w:val="-2"/>
          <w:sz w:val="18"/>
        </w:rPr>
        <w:t>Infringement</w:t>
      </w:r>
    </w:p>
    <w:p>
      <w:pPr>
        <w:pStyle w:val="ListParagraph"/>
        <w:numPr>
          <w:ilvl w:val="1"/>
          <w:numId w:val="2"/>
        </w:numPr>
        <w:tabs>
          <w:tab w:pos="2303" w:val="left" w:leader="none"/>
        </w:tabs>
        <w:spacing w:line="240" w:lineRule="auto" w:before="86" w:after="0"/>
        <w:ind w:left="2303" w:right="0" w:hanging="432"/>
        <w:jc w:val="left"/>
        <w:rPr>
          <w:sz w:val="18"/>
        </w:rPr>
      </w:pPr>
      <w:r>
        <w:rPr>
          <w:spacing w:val="-2"/>
          <w:sz w:val="18"/>
        </w:rPr>
        <w:t>Remedies</w:t>
      </w:r>
    </w:p>
    <w:p>
      <w:pPr>
        <w:pStyle w:val="BodyText"/>
        <w:spacing w:before="8"/>
        <w:ind w:left="0"/>
        <w:jc w:val="left"/>
        <w:rPr>
          <w:sz w:val="12"/>
        </w:rPr>
      </w:pPr>
      <w:r>
        <w:rPr/>
        <mc:AlternateContent>
          <mc:Choice Requires="wps">
            <w:drawing>
              <wp:anchor distT="0" distB="0" distL="0" distR="0" allowOverlap="1" layoutInCell="1" locked="0" behindDoc="1" simplePos="0" relativeHeight="487595008">
                <wp:simplePos x="0" y="0"/>
                <wp:positionH relativeFrom="page">
                  <wp:posOffset>896099</wp:posOffset>
                </wp:positionH>
                <wp:positionV relativeFrom="paragraph">
                  <wp:posOffset>108231</wp:posOffset>
                </wp:positionV>
                <wp:extent cx="5980430" cy="17081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11.</w:t>
                            </w:r>
                            <w:r>
                              <w:rPr>
                                <w:b/>
                                <w:color w:val="000000"/>
                                <w:spacing w:val="42"/>
                                <w:sz w:val="20"/>
                              </w:rPr>
                              <w:t> </w:t>
                            </w:r>
                            <w:r>
                              <w:rPr>
                                <w:b/>
                                <w:color w:val="000000"/>
                                <w:sz w:val="20"/>
                              </w:rPr>
                              <w:t>Geographical</w:t>
                            </w:r>
                            <w:r>
                              <w:rPr>
                                <w:b/>
                                <w:color w:val="000000"/>
                                <w:spacing w:val="-6"/>
                                <w:sz w:val="20"/>
                              </w:rPr>
                              <w:t> </w:t>
                            </w:r>
                            <w:r>
                              <w:rPr>
                                <w:b/>
                                <w:color w:val="000000"/>
                                <w:spacing w:val="-2"/>
                                <w:sz w:val="20"/>
                              </w:rPr>
                              <w:t>Indications</w:t>
                            </w:r>
                          </w:p>
                        </w:txbxContent>
                      </wps:txbx>
                      <wps:bodyPr wrap="square" lIns="0" tIns="0" rIns="0" bIns="0" rtlCol="0">
                        <a:noAutofit/>
                      </wps:bodyPr>
                    </wps:wsp>
                  </a:graphicData>
                </a:graphic>
              </wp:anchor>
            </w:drawing>
          </mc:Choice>
          <mc:Fallback>
            <w:pict>
              <v:shape style="position:absolute;margin-left:70.559036pt;margin-top:8.522143pt;width:470.9pt;height:13.45pt;mso-position-horizontal-relative:page;mso-position-vertical-relative:paragraph;z-index:-15721472;mso-wrap-distance-left:0;mso-wrap-distance-right:0" type="#_x0000_t202" id="docshape18" filled="true" fillcolor="#bfbfbf" stroked="false">
                <v:textbox inset="0,0,0,0">
                  <w:txbxContent>
                    <w:p>
                      <w:pPr>
                        <w:spacing w:before="28"/>
                        <w:ind w:left="28" w:right="0" w:firstLine="0"/>
                        <w:jc w:val="left"/>
                        <w:rPr>
                          <w:b/>
                          <w:color w:val="000000"/>
                          <w:sz w:val="20"/>
                        </w:rPr>
                      </w:pPr>
                      <w:r>
                        <w:rPr>
                          <w:b/>
                          <w:color w:val="000000"/>
                          <w:sz w:val="20"/>
                        </w:rPr>
                        <w:t>11.</w:t>
                      </w:r>
                      <w:r>
                        <w:rPr>
                          <w:b/>
                          <w:color w:val="000000"/>
                          <w:spacing w:val="42"/>
                          <w:sz w:val="20"/>
                        </w:rPr>
                        <w:t> </w:t>
                      </w:r>
                      <w:r>
                        <w:rPr>
                          <w:b/>
                          <w:color w:val="000000"/>
                          <w:sz w:val="20"/>
                        </w:rPr>
                        <w:t>Geographical</w:t>
                      </w:r>
                      <w:r>
                        <w:rPr>
                          <w:b/>
                          <w:color w:val="000000"/>
                          <w:spacing w:val="-6"/>
                          <w:sz w:val="20"/>
                        </w:rPr>
                        <w:t> </w:t>
                      </w:r>
                      <w:r>
                        <w:rPr>
                          <w:b/>
                          <w:color w:val="000000"/>
                          <w:spacing w:val="-2"/>
                          <w:sz w:val="20"/>
                        </w:rPr>
                        <w:t>Indications</w:t>
                      </w:r>
                    </w:p>
                  </w:txbxContent>
                </v:textbox>
                <v:fill type="solid"/>
                <w10:wrap type="topAndBottom"/>
              </v:shape>
            </w:pict>
          </mc:Fallback>
        </mc:AlternateContent>
      </w:r>
    </w:p>
    <w:p>
      <w:pPr>
        <w:pStyle w:val="ListParagraph"/>
        <w:numPr>
          <w:ilvl w:val="1"/>
          <w:numId w:val="2"/>
        </w:numPr>
        <w:tabs>
          <w:tab w:pos="2303" w:val="left" w:leader="none"/>
        </w:tabs>
        <w:spacing w:line="240" w:lineRule="auto" w:before="55" w:after="0"/>
        <w:ind w:left="2303" w:right="0" w:hanging="432"/>
        <w:jc w:val="left"/>
        <w:rPr>
          <w:sz w:val="18"/>
        </w:rPr>
      </w:pPr>
      <w:r>
        <w:rPr>
          <w:sz w:val="18"/>
        </w:rPr>
        <w:t>Meaning</w:t>
      </w:r>
      <w:r>
        <w:rPr>
          <w:spacing w:val="-6"/>
          <w:sz w:val="18"/>
        </w:rPr>
        <w:t> </w:t>
      </w:r>
      <w:r>
        <w:rPr>
          <w:sz w:val="18"/>
        </w:rPr>
        <w:t>and</w:t>
      </w:r>
      <w:r>
        <w:rPr>
          <w:spacing w:val="-6"/>
          <w:sz w:val="18"/>
        </w:rPr>
        <w:t> </w:t>
      </w:r>
      <w:r>
        <w:rPr>
          <w:spacing w:val="-2"/>
          <w:sz w:val="18"/>
        </w:rPr>
        <w:t>Nature</w:t>
      </w:r>
    </w:p>
    <w:p>
      <w:pPr>
        <w:pStyle w:val="ListParagraph"/>
        <w:numPr>
          <w:ilvl w:val="1"/>
          <w:numId w:val="2"/>
        </w:numPr>
        <w:tabs>
          <w:tab w:pos="2303" w:val="left" w:leader="none"/>
        </w:tabs>
        <w:spacing w:line="240" w:lineRule="auto" w:before="67" w:after="0"/>
        <w:ind w:left="2303" w:right="0" w:hanging="432"/>
        <w:jc w:val="left"/>
        <w:rPr>
          <w:sz w:val="18"/>
        </w:rPr>
      </w:pPr>
      <w:r>
        <w:rPr>
          <w:sz w:val="18"/>
        </w:rPr>
        <w:t>Who</w:t>
      </w:r>
      <w:r>
        <w:rPr>
          <w:spacing w:val="-7"/>
          <w:sz w:val="18"/>
        </w:rPr>
        <w:t> </w:t>
      </w:r>
      <w:r>
        <w:rPr>
          <w:sz w:val="18"/>
        </w:rPr>
        <w:t>are</w:t>
      </w:r>
      <w:r>
        <w:rPr>
          <w:spacing w:val="-4"/>
          <w:sz w:val="18"/>
        </w:rPr>
        <w:t> </w:t>
      </w:r>
      <w:r>
        <w:rPr>
          <w:sz w:val="18"/>
        </w:rPr>
        <w:t>entitled</w:t>
      </w:r>
      <w:r>
        <w:rPr>
          <w:spacing w:val="-3"/>
          <w:sz w:val="18"/>
        </w:rPr>
        <w:t> </w:t>
      </w:r>
      <w:r>
        <w:rPr>
          <w:sz w:val="18"/>
        </w:rPr>
        <w:t>for</w:t>
      </w:r>
      <w:r>
        <w:rPr>
          <w:spacing w:val="-7"/>
          <w:sz w:val="18"/>
        </w:rPr>
        <w:t> </w:t>
      </w:r>
      <w:r>
        <w:rPr>
          <w:spacing w:val="-2"/>
          <w:sz w:val="18"/>
        </w:rPr>
        <w:t>registration</w:t>
      </w:r>
    </w:p>
    <w:p>
      <w:pPr>
        <w:pStyle w:val="ListParagraph"/>
        <w:numPr>
          <w:ilvl w:val="1"/>
          <w:numId w:val="2"/>
        </w:numPr>
        <w:tabs>
          <w:tab w:pos="2303" w:val="left" w:leader="none"/>
        </w:tabs>
        <w:spacing w:line="240" w:lineRule="auto" w:before="65" w:after="0"/>
        <w:ind w:left="2303" w:right="0" w:hanging="432"/>
        <w:jc w:val="left"/>
        <w:rPr>
          <w:sz w:val="18"/>
        </w:rPr>
      </w:pPr>
      <w:r>
        <w:rPr>
          <w:sz w:val="18"/>
        </w:rPr>
        <w:t>Conditions</w:t>
      </w:r>
      <w:r>
        <w:rPr>
          <w:spacing w:val="-7"/>
          <w:sz w:val="18"/>
        </w:rPr>
        <w:t> </w:t>
      </w:r>
      <w:r>
        <w:rPr>
          <w:sz w:val="18"/>
        </w:rPr>
        <w:t>&amp;</w:t>
      </w:r>
      <w:r>
        <w:rPr>
          <w:spacing w:val="-7"/>
          <w:sz w:val="18"/>
        </w:rPr>
        <w:t> </w:t>
      </w:r>
      <w:r>
        <w:rPr>
          <w:sz w:val="18"/>
        </w:rPr>
        <w:t>Procedure</w:t>
      </w:r>
      <w:r>
        <w:rPr>
          <w:spacing w:val="-6"/>
          <w:sz w:val="18"/>
        </w:rPr>
        <w:t> </w:t>
      </w:r>
      <w:r>
        <w:rPr>
          <w:sz w:val="18"/>
        </w:rPr>
        <w:t>for</w:t>
      </w:r>
      <w:r>
        <w:rPr>
          <w:spacing w:val="-9"/>
          <w:sz w:val="18"/>
        </w:rPr>
        <w:t> </w:t>
      </w:r>
      <w:r>
        <w:rPr>
          <w:spacing w:val="-2"/>
          <w:sz w:val="18"/>
        </w:rPr>
        <w:t>Registration</w:t>
      </w:r>
    </w:p>
    <w:p>
      <w:pPr>
        <w:pStyle w:val="ListParagraph"/>
        <w:numPr>
          <w:ilvl w:val="1"/>
          <w:numId w:val="2"/>
        </w:numPr>
        <w:tabs>
          <w:tab w:pos="2303" w:val="left" w:leader="none"/>
        </w:tabs>
        <w:spacing w:line="240" w:lineRule="auto" w:before="65" w:after="0"/>
        <w:ind w:left="2303" w:right="0" w:hanging="432"/>
        <w:jc w:val="left"/>
        <w:rPr>
          <w:sz w:val="18"/>
        </w:rPr>
      </w:pPr>
      <w:r>
        <w:rPr>
          <w:sz w:val="18"/>
        </w:rPr>
        <w:t>Offences</w:t>
      </w:r>
      <w:r>
        <w:rPr>
          <w:spacing w:val="-7"/>
          <w:sz w:val="18"/>
        </w:rPr>
        <w:t> </w:t>
      </w:r>
      <w:r>
        <w:rPr>
          <w:sz w:val="18"/>
        </w:rPr>
        <w:t>and</w:t>
      </w:r>
      <w:r>
        <w:rPr>
          <w:spacing w:val="-6"/>
          <w:sz w:val="18"/>
        </w:rPr>
        <w:t> </w:t>
      </w:r>
      <w:r>
        <w:rPr>
          <w:spacing w:val="-2"/>
          <w:sz w:val="18"/>
        </w:rPr>
        <w:t>Penalties</w:t>
      </w:r>
    </w:p>
    <w:p>
      <w:pPr>
        <w:pStyle w:val="BodyText"/>
        <w:spacing w:before="7"/>
        <w:ind w:left="0"/>
        <w:jc w:val="left"/>
        <w:rPr>
          <w:sz w:val="12"/>
        </w:rPr>
      </w:pPr>
      <w:r>
        <w:rPr/>
        <mc:AlternateContent>
          <mc:Choice Requires="wps">
            <w:drawing>
              <wp:anchor distT="0" distB="0" distL="0" distR="0" allowOverlap="1" layoutInCell="1" locked="0" behindDoc="1" simplePos="0" relativeHeight="487595520">
                <wp:simplePos x="0" y="0"/>
                <wp:positionH relativeFrom="page">
                  <wp:posOffset>896099</wp:posOffset>
                </wp:positionH>
                <wp:positionV relativeFrom="paragraph">
                  <wp:posOffset>107658</wp:posOffset>
                </wp:positionV>
                <wp:extent cx="5980430" cy="17081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12.</w:t>
                            </w:r>
                            <w:r>
                              <w:rPr>
                                <w:b/>
                                <w:color w:val="000000"/>
                                <w:spacing w:val="45"/>
                                <w:sz w:val="20"/>
                              </w:rPr>
                              <w:t> </w:t>
                            </w:r>
                            <w:r>
                              <w:rPr>
                                <w:b/>
                                <w:color w:val="000000"/>
                                <w:sz w:val="20"/>
                              </w:rPr>
                              <w:t>Protection</w:t>
                            </w:r>
                            <w:r>
                              <w:rPr>
                                <w:b/>
                                <w:color w:val="000000"/>
                                <w:spacing w:val="-4"/>
                                <w:sz w:val="20"/>
                              </w:rPr>
                              <w:t> </w:t>
                            </w:r>
                            <w:r>
                              <w:rPr>
                                <w:b/>
                                <w:color w:val="000000"/>
                                <w:sz w:val="20"/>
                              </w:rPr>
                              <w:t>of</w:t>
                            </w:r>
                            <w:r>
                              <w:rPr>
                                <w:b/>
                                <w:color w:val="000000"/>
                                <w:spacing w:val="-4"/>
                                <w:sz w:val="20"/>
                              </w:rPr>
                              <w:t> </w:t>
                            </w:r>
                            <w:r>
                              <w:rPr>
                                <w:b/>
                                <w:color w:val="000000"/>
                                <w:sz w:val="20"/>
                              </w:rPr>
                              <w:t>Trade</w:t>
                            </w:r>
                            <w:r>
                              <w:rPr>
                                <w:b/>
                                <w:color w:val="000000"/>
                                <w:spacing w:val="-5"/>
                                <w:sz w:val="20"/>
                              </w:rPr>
                              <w:t> </w:t>
                            </w:r>
                            <w:r>
                              <w:rPr>
                                <w:b/>
                                <w:color w:val="000000"/>
                                <w:spacing w:val="-2"/>
                                <w:sz w:val="20"/>
                              </w:rPr>
                              <w:t>Secrets</w:t>
                            </w:r>
                          </w:p>
                        </w:txbxContent>
                      </wps:txbx>
                      <wps:bodyPr wrap="square" lIns="0" tIns="0" rIns="0" bIns="0" rtlCol="0">
                        <a:noAutofit/>
                      </wps:bodyPr>
                    </wps:wsp>
                  </a:graphicData>
                </a:graphic>
              </wp:anchor>
            </w:drawing>
          </mc:Choice>
          <mc:Fallback>
            <w:pict>
              <v:shape style="position:absolute;margin-left:70.559036pt;margin-top:8.477028pt;width:470.9pt;height:13.45pt;mso-position-horizontal-relative:page;mso-position-vertical-relative:paragraph;z-index:-15720960;mso-wrap-distance-left:0;mso-wrap-distance-right:0" type="#_x0000_t202" id="docshape19" filled="true" fillcolor="#bfbfbf" stroked="false">
                <v:textbox inset="0,0,0,0">
                  <w:txbxContent>
                    <w:p>
                      <w:pPr>
                        <w:spacing w:before="28"/>
                        <w:ind w:left="28" w:right="0" w:firstLine="0"/>
                        <w:jc w:val="left"/>
                        <w:rPr>
                          <w:b/>
                          <w:color w:val="000000"/>
                          <w:sz w:val="20"/>
                        </w:rPr>
                      </w:pPr>
                      <w:r>
                        <w:rPr>
                          <w:b/>
                          <w:color w:val="000000"/>
                          <w:sz w:val="20"/>
                        </w:rPr>
                        <w:t>12.</w:t>
                      </w:r>
                      <w:r>
                        <w:rPr>
                          <w:b/>
                          <w:color w:val="000000"/>
                          <w:spacing w:val="45"/>
                          <w:sz w:val="20"/>
                        </w:rPr>
                        <w:t> </w:t>
                      </w:r>
                      <w:r>
                        <w:rPr>
                          <w:b/>
                          <w:color w:val="000000"/>
                          <w:sz w:val="20"/>
                        </w:rPr>
                        <w:t>Protection</w:t>
                      </w:r>
                      <w:r>
                        <w:rPr>
                          <w:b/>
                          <w:color w:val="000000"/>
                          <w:spacing w:val="-4"/>
                          <w:sz w:val="20"/>
                        </w:rPr>
                        <w:t> </w:t>
                      </w:r>
                      <w:r>
                        <w:rPr>
                          <w:b/>
                          <w:color w:val="000000"/>
                          <w:sz w:val="20"/>
                        </w:rPr>
                        <w:t>of</w:t>
                      </w:r>
                      <w:r>
                        <w:rPr>
                          <w:b/>
                          <w:color w:val="000000"/>
                          <w:spacing w:val="-4"/>
                          <w:sz w:val="20"/>
                        </w:rPr>
                        <w:t> </w:t>
                      </w:r>
                      <w:r>
                        <w:rPr>
                          <w:b/>
                          <w:color w:val="000000"/>
                          <w:sz w:val="20"/>
                        </w:rPr>
                        <w:t>Trade</w:t>
                      </w:r>
                      <w:r>
                        <w:rPr>
                          <w:b/>
                          <w:color w:val="000000"/>
                          <w:spacing w:val="-5"/>
                          <w:sz w:val="20"/>
                        </w:rPr>
                        <w:t> </w:t>
                      </w:r>
                      <w:r>
                        <w:rPr>
                          <w:b/>
                          <w:color w:val="000000"/>
                          <w:spacing w:val="-2"/>
                          <w:sz w:val="20"/>
                        </w:rPr>
                        <w:t>Secrets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896099</wp:posOffset>
                </wp:positionH>
                <wp:positionV relativeFrom="paragraph">
                  <wp:posOffset>444462</wp:posOffset>
                </wp:positionV>
                <wp:extent cx="5980430" cy="17081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13.</w:t>
                            </w:r>
                            <w:r>
                              <w:rPr>
                                <w:b/>
                                <w:color w:val="000000"/>
                                <w:spacing w:val="41"/>
                                <w:sz w:val="20"/>
                              </w:rPr>
                              <w:t> </w:t>
                            </w:r>
                            <w:r>
                              <w:rPr>
                                <w:b/>
                                <w:color w:val="000000"/>
                                <w:sz w:val="20"/>
                              </w:rPr>
                              <w:t>Key</w:t>
                            </w:r>
                            <w:r>
                              <w:rPr>
                                <w:b/>
                                <w:color w:val="000000"/>
                                <w:spacing w:val="-10"/>
                                <w:sz w:val="20"/>
                              </w:rPr>
                              <w:t> </w:t>
                            </w:r>
                            <w:r>
                              <w:rPr>
                                <w:b/>
                                <w:color w:val="000000"/>
                                <w:sz w:val="20"/>
                              </w:rPr>
                              <w:t>Business</w:t>
                            </w:r>
                            <w:r>
                              <w:rPr>
                                <w:b/>
                                <w:color w:val="000000"/>
                                <w:spacing w:val="-7"/>
                                <w:sz w:val="20"/>
                              </w:rPr>
                              <w:t> </w:t>
                            </w:r>
                            <w:r>
                              <w:rPr>
                                <w:b/>
                                <w:color w:val="000000"/>
                                <w:sz w:val="20"/>
                              </w:rPr>
                              <w:t>Concerns</w:t>
                            </w:r>
                            <w:r>
                              <w:rPr>
                                <w:b/>
                                <w:color w:val="000000"/>
                                <w:spacing w:val="-8"/>
                                <w:sz w:val="20"/>
                              </w:rPr>
                              <w:t> </w:t>
                            </w:r>
                            <w:r>
                              <w:rPr>
                                <w:b/>
                                <w:color w:val="000000"/>
                                <w:sz w:val="20"/>
                              </w:rPr>
                              <w:t>in</w:t>
                            </w:r>
                            <w:r>
                              <w:rPr>
                                <w:b/>
                                <w:color w:val="000000"/>
                                <w:spacing w:val="-6"/>
                                <w:sz w:val="20"/>
                              </w:rPr>
                              <w:t> </w:t>
                            </w:r>
                            <w:r>
                              <w:rPr>
                                <w:b/>
                                <w:color w:val="000000"/>
                                <w:sz w:val="20"/>
                              </w:rPr>
                              <w:t>Commercializing</w:t>
                            </w:r>
                            <w:r>
                              <w:rPr>
                                <w:b/>
                                <w:color w:val="000000"/>
                                <w:spacing w:val="-7"/>
                                <w:sz w:val="20"/>
                              </w:rPr>
                              <w:t> </w:t>
                            </w:r>
                            <w:r>
                              <w:rPr>
                                <w:b/>
                                <w:color w:val="000000"/>
                                <w:sz w:val="20"/>
                              </w:rPr>
                              <w:t>Intellectual</w:t>
                            </w:r>
                            <w:r>
                              <w:rPr>
                                <w:b/>
                                <w:color w:val="000000"/>
                                <w:spacing w:val="-7"/>
                                <w:sz w:val="20"/>
                              </w:rPr>
                              <w:t> </w:t>
                            </w:r>
                            <w:r>
                              <w:rPr>
                                <w:b/>
                                <w:color w:val="000000"/>
                                <w:sz w:val="20"/>
                              </w:rPr>
                              <w:t>Property</w:t>
                            </w:r>
                            <w:r>
                              <w:rPr>
                                <w:b/>
                                <w:color w:val="000000"/>
                                <w:spacing w:val="-8"/>
                                <w:sz w:val="20"/>
                              </w:rPr>
                              <w:t> </w:t>
                            </w:r>
                            <w:r>
                              <w:rPr>
                                <w:b/>
                                <w:color w:val="000000"/>
                                <w:spacing w:val="-2"/>
                                <w:sz w:val="20"/>
                              </w:rPr>
                              <w:t>Rights</w:t>
                            </w:r>
                          </w:p>
                        </w:txbxContent>
                      </wps:txbx>
                      <wps:bodyPr wrap="square" lIns="0" tIns="0" rIns="0" bIns="0" rtlCol="0">
                        <a:noAutofit/>
                      </wps:bodyPr>
                    </wps:wsp>
                  </a:graphicData>
                </a:graphic>
              </wp:anchor>
            </w:drawing>
          </mc:Choice>
          <mc:Fallback>
            <w:pict>
              <v:shape style="position:absolute;margin-left:70.559036pt;margin-top:34.997028pt;width:470.9pt;height:13.45pt;mso-position-horizontal-relative:page;mso-position-vertical-relative:paragraph;z-index:-15720448;mso-wrap-distance-left:0;mso-wrap-distance-right:0" type="#_x0000_t202" id="docshape20" filled="true" fillcolor="#bfbfbf" stroked="false">
                <v:textbox inset="0,0,0,0">
                  <w:txbxContent>
                    <w:p>
                      <w:pPr>
                        <w:spacing w:before="28"/>
                        <w:ind w:left="28" w:right="0" w:firstLine="0"/>
                        <w:jc w:val="left"/>
                        <w:rPr>
                          <w:b/>
                          <w:color w:val="000000"/>
                          <w:sz w:val="20"/>
                        </w:rPr>
                      </w:pPr>
                      <w:r>
                        <w:rPr>
                          <w:b/>
                          <w:color w:val="000000"/>
                          <w:sz w:val="20"/>
                        </w:rPr>
                        <w:t>13.</w:t>
                      </w:r>
                      <w:r>
                        <w:rPr>
                          <w:b/>
                          <w:color w:val="000000"/>
                          <w:spacing w:val="41"/>
                          <w:sz w:val="20"/>
                        </w:rPr>
                        <w:t> </w:t>
                      </w:r>
                      <w:r>
                        <w:rPr>
                          <w:b/>
                          <w:color w:val="000000"/>
                          <w:sz w:val="20"/>
                        </w:rPr>
                        <w:t>Key</w:t>
                      </w:r>
                      <w:r>
                        <w:rPr>
                          <w:b/>
                          <w:color w:val="000000"/>
                          <w:spacing w:val="-10"/>
                          <w:sz w:val="20"/>
                        </w:rPr>
                        <w:t> </w:t>
                      </w:r>
                      <w:r>
                        <w:rPr>
                          <w:b/>
                          <w:color w:val="000000"/>
                          <w:sz w:val="20"/>
                        </w:rPr>
                        <w:t>Business</w:t>
                      </w:r>
                      <w:r>
                        <w:rPr>
                          <w:b/>
                          <w:color w:val="000000"/>
                          <w:spacing w:val="-7"/>
                          <w:sz w:val="20"/>
                        </w:rPr>
                        <w:t> </w:t>
                      </w:r>
                      <w:r>
                        <w:rPr>
                          <w:b/>
                          <w:color w:val="000000"/>
                          <w:sz w:val="20"/>
                        </w:rPr>
                        <w:t>Concerns</w:t>
                      </w:r>
                      <w:r>
                        <w:rPr>
                          <w:b/>
                          <w:color w:val="000000"/>
                          <w:spacing w:val="-8"/>
                          <w:sz w:val="20"/>
                        </w:rPr>
                        <w:t> </w:t>
                      </w:r>
                      <w:r>
                        <w:rPr>
                          <w:b/>
                          <w:color w:val="000000"/>
                          <w:sz w:val="20"/>
                        </w:rPr>
                        <w:t>in</w:t>
                      </w:r>
                      <w:r>
                        <w:rPr>
                          <w:b/>
                          <w:color w:val="000000"/>
                          <w:spacing w:val="-6"/>
                          <w:sz w:val="20"/>
                        </w:rPr>
                        <w:t> </w:t>
                      </w:r>
                      <w:r>
                        <w:rPr>
                          <w:b/>
                          <w:color w:val="000000"/>
                          <w:sz w:val="20"/>
                        </w:rPr>
                        <w:t>Commercializing</w:t>
                      </w:r>
                      <w:r>
                        <w:rPr>
                          <w:b/>
                          <w:color w:val="000000"/>
                          <w:spacing w:val="-7"/>
                          <w:sz w:val="20"/>
                        </w:rPr>
                        <w:t> </w:t>
                      </w:r>
                      <w:r>
                        <w:rPr>
                          <w:b/>
                          <w:color w:val="000000"/>
                          <w:sz w:val="20"/>
                        </w:rPr>
                        <w:t>Intellectual</w:t>
                      </w:r>
                      <w:r>
                        <w:rPr>
                          <w:b/>
                          <w:color w:val="000000"/>
                          <w:spacing w:val="-7"/>
                          <w:sz w:val="20"/>
                        </w:rPr>
                        <w:t> </w:t>
                      </w:r>
                      <w:r>
                        <w:rPr>
                          <w:b/>
                          <w:color w:val="000000"/>
                          <w:sz w:val="20"/>
                        </w:rPr>
                        <w:t>Property</w:t>
                      </w:r>
                      <w:r>
                        <w:rPr>
                          <w:b/>
                          <w:color w:val="000000"/>
                          <w:spacing w:val="-8"/>
                          <w:sz w:val="20"/>
                        </w:rPr>
                        <w:t> </w:t>
                      </w:r>
                      <w:r>
                        <w:rPr>
                          <w:b/>
                          <w:color w:val="000000"/>
                          <w:spacing w:val="-2"/>
                          <w:sz w:val="20"/>
                        </w:rPr>
                        <w:t>Rights</w:t>
                      </w:r>
                    </w:p>
                  </w:txbxContent>
                </v:textbox>
                <v:fill type="solid"/>
                <w10:wrap type="topAndBottom"/>
              </v:shape>
            </w:pict>
          </mc:Fallback>
        </mc:AlternateContent>
      </w:r>
    </w:p>
    <w:p>
      <w:pPr>
        <w:pStyle w:val="BodyText"/>
        <w:spacing w:before="7"/>
        <w:ind w:left="0"/>
        <w:jc w:val="left"/>
      </w:pPr>
    </w:p>
    <w:p>
      <w:pPr>
        <w:pStyle w:val="ListParagraph"/>
        <w:numPr>
          <w:ilvl w:val="1"/>
          <w:numId w:val="2"/>
        </w:numPr>
        <w:tabs>
          <w:tab w:pos="2303" w:val="left" w:leader="none"/>
        </w:tabs>
        <w:spacing w:line="240" w:lineRule="auto" w:before="75" w:after="0"/>
        <w:ind w:left="2303" w:right="0" w:hanging="432"/>
        <w:jc w:val="left"/>
        <w:rPr>
          <w:sz w:val="18"/>
        </w:rPr>
      </w:pPr>
      <w:r>
        <w:rPr>
          <w:sz w:val="18"/>
        </w:rPr>
        <w:t>Competition</w:t>
      </w:r>
      <w:r>
        <w:rPr>
          <w:spacing w:val="-10"/>
          <w:sz w:val="18"/>
        </w:rPr>
        <w:t> </w:t>
      </w:r>
      <w:r>
        <w:rPr>
          <w:sz w:val="18"/>
        </w:rPr>
        <w:t>and</w:t>
      </w:r>
      <w:r>
        <w:rPr>
          <w:spacing w:val="-10"/>
          <w:sz w:val="18"/>
        </w:rPr>
        <w:t> </w:t>
      </w:r>
      <w:r>
        <w:rPr>
          <w:sz w:val="18"/>
        </w:rPr>
        <w:t>Confidentiality</w:t>
      </w:r>
      <w:r>
        <w:rPr>
          <w:spacing w:val="-12"/>
          <w:sz w:val="18"/>
        </w:rPr>
        <w:t> </w:t>
      </w:r>
      <w:r>
        <w:rPr>
          <w:sz w:val="18"/>
        </w:rPr>
        <w:t>Issues,</w:t>
      </w:r>
      <w:r>
        <w:rPr>
          <w:spacing w:val="-10"/>
          <w:sz w:val="18"/>
        </w:rPr>
        <w:t> </w:t>
      </w:r>
      <w:r>
        <w:rPr>
          <w:sz w:val="18"/>
        </w:rPr>
        <w:t>Antitrust</w:t>
      </w:r>
      <w:r>
        <w:rPr>
          <w:spacing w:val="-13"/>
          <w:sz w:val="18"/>
        </w:rPr>
        <w:t> </w:t>
      </w:r>
      <w:r>
        <w:rPr>
          <w:spacing w:val="-4"/>
          <w:sz w:val="18"/>
        </w:rPr>
        <w:t>Laws</w:t>
      </w:r>
    </w:p>
    <w:p>
      <w:pPr>
        <w:pStyle w:val="ListParagraph"/>
        <w:numPr>
          <w:ilvl w:val="1"/>
          <w:numId w:val="2"/>
        </w:numPr>
        <w:tabs>
          <w:tab w:pos="2303" w:val="left" w:leader="none"/>
        </w:tabs>
        <w:spacing w:line="240" w:lineRule="auto" w:before="86" w:after="0"/>
        <w:ind w:left="2303" w:right="0" w:hanging="432"/>
        <w:jc w:val="left"/>
        <w:rPr>
          <w:sz w:val="18"/>
        </w:rPr>
      </w:pPr>
      <w:r>
        <w:rPr>
          <w:sz w:val="18"/>
        </w:rPr>
        <w:t>Assignment</w:t>
      </w:r>
      <w:r>
        <w:rPr>
          <w:spacing w:val="-12"/>
          <w:sz w:val="18"/>
        </w:rPr>
        <w:t> </w:t>
      </w:r>
      <w:r>
        <w:rPr>
          <w:sz w:val="18"/>
        </w:rPr>
        <w:t>of</w:t>
      </w:r>
      <w:r>
        <w:rPr>
          <w:spacing w:val="-9"/>
          <w:sz w:val="18"/>
        </w:rPr>
        <w:t> </w:t>
      </w:r>
      <w:r>
        <w:rPr>
          <w:sz w:val="18"/>
        </w:rPr>
        <w:t>Intellectual</w:t>
      </w:r>
      <w:r>
        <w:rPr>
          <w:spacing w:val="-9"/>
          <w:sz w:val="18"/>
        </w:rPr>
        <w:t> </w:t>
      </w:r>
      <w:r>
        <w:rPr>
          <w:sz w:val="18"/>
        </w:rPr>
        <w:t>Property</w:t>
      </w:r>
      <w:r>
        <w:rPr>
          <w:spacing w:val="-10"/>
          <w:sz w:val="18"/>
        </w:rPr>
        <w:t> </w:t>
      </w:r>
      <w:r>
        <w:rPr>
          <w:spacing w:val="-2"/>
          <w:sz w:val="18"/>
        </w:rPr>
        <w:t>Rights</w:t>
      </w:r>
    </w:p>
    <w:p>
      <w:pPr>
        <w:pStyle w:val="ListParagraph"/>
        <w:numPr>
          <w:ilvl w:val="1"/>
          <w:numId w:val="2"/>
        </w:numPr>
        <w:tabs>
          <w:tab w:pos="2303" w:val="left" w:leader="none"/>
        </w:tabs>
        <w:spacing w:line="240" w:lineRule="auto" w:before="84" w:after="0"/>
        <w:ind w:left="2303" w:right="0" w:hanging="432"/>
        <w:jc w:val="left"/>
        <w:rPr>
          <w:sz w:val="18"/>
        </w:rPr>
      </w:pPr>
      <w:r>
        <w:rPr>
          <w:sz w:val="18"/>
        </w:rPr>
        <w:t>Technology</w:t>
      </w:r>
      <w:r>
        <w:rPr>
          <w:spacing w:val="-13"/>
          <w:sz w:val="18"/>
        </w:rPr>
        <w:t> </w:t>
      </w:r>
      <w:r>
        <w:rPr>
          <w:sz w:val="18"/>
        </w:rPr>
        <w:t>Transfer</w:t>
      </w:r>
      <w:r>
        <w:rPr>
          <w:spacing w:val="-10"/>
          <w:sz w:val="18"/>
        </w:rPr>
        <w:t> </w:t>
      </w:r>
      <w:r>
        <w:rPr>
          <w:spacing w:val="-2"/>
          <w:sz w:val="18"/>
        </w:rPr>
        <w:t>Agreements</w:t>
      </w:r>
    </w:p>
    <w:p>
      <w:pPr>
        <w:pStyle w:val="ListParagraph"/>
        <w:numPr>
          <w:ilvl w:val="1"/>
          <w:numId w:val="2"/>
        </w:numPr>
        <w:tabs>
          <w:tab w:pos="2303" w:val="left" w:leader="none"/>
        </w:tabs>
        <w:spacing w:line="240" w:lineRule="auto" w:before="86" w:after="0"/>
        <w:ind w:left="2303" w:right="0" w:hanging="432"/>
        <w:jc w:val="left"/>
        <w:rPr>
          <w:sz w:val="18"/>
        </w:rPr>
      </w:pPr>
      <w:r>
        <w:rPr>
          <w:sz w:val="18"/>
        </w:rPr>
        <w:t>Intellectual</w:t>
      </w:r>
      <w:r>
        <w:rPr>
          <w:spacing w:val="-8"/>
          <w:sz w:val="18"/>
        </w:rPr>
        <w:t> </w:t>
      </w:r>
      <w:r>
        <w:rPr>
          <w:sz w:val="18"/>
        </w:rPr>
        <w:t>Property</w:t>
      </w:r>
      <w:r>
        <w:rPr>
          <w:spacing w:val="-7"/>
          <w:sz w:val="18"/>
        </w:rPr>
        <w:t> </w:t>
      </w:r>
      <w:r>
        <w:rPr>
          <w:sz w:val="18"/>
        </w:rPr>
        <w:t>Issues</w:t>
      </w:r>
      <w:r>
        <w:rPr>
          <w:spacing w:val="-7"/>
          <w:sz w:val="18"/>
        </w:rPr>
        <w:t> </w:t>
      </w:r>
      <w:r>
        <w:rPr>
          <w:sz w:val="18"/>
        </w:rPr>
        <w:t>in</w:t>
      </w:r>
      <w:r>
        <w:rPr>
          <w:spacing w:val="-8"/>
          <w:sz w:val="18"/>
        </w:rPr>
        <w:t> </w:t>
      </w:r>
      <w:r>
        <w:rPr>
          <w:sz w:val="18"/>
        </w:rPr>
        <w:t>the</w:t>
      </w:r>
      <w:r>
        <w:rPr>
          <w:spacing w:val="-5"/>
          <w:sz w:val="18"/>
        </w:rPr>
        <w:t> </w:t>
      </w:r>
      <w:r>
        <w:rPr>
          <w:sz w:val="18"/>
        </w:rPr>
        <w:t>Sale</w:t>
      </w:r>
      <w:r>
        <w:rPr>
          <w:spacing w:val="-5"/>
          <w:sz w:val="18"/>
        </w:rPr>
        <w:t> </w:t>
      </w:r>
      <w:r>
        <w:rPr>
          <w:sz w:val="18"/>
        </w:rPr>
        <w:t>of</w:t>
      </w:r>
      <w:r>
        <w:rPr>
          <w:spacing w:val="-6"/>
          <w:sz w:val="18"/>
        </w:rPr>
        <w:t> </w:t>
      </w:r>
      <w:r>
        <w:rPr>
          <w:spacing w:val="-2"/>
          <w:sz w:val="18"/>
        </w:rPr>
        <w:t>Business</w:t>
      </w:r>
    </w:p>
    <w:p>
      <w:pPr>
        <w:pStyle w:val="ListParagraph"/>
        <w:numPr>
          <w:ilvl w:val="1"/>
          <w:numId w:val="2"/>
        </w:numPr>
        <w:tabs>
          <w:tab w:pos="2303" w:val="left" w:leader="none"/>
        </w:tabs>
        <w:spacing w:line="240" w:lineRule="auto" w:before="84" w:after="0"/>
        <w:ind w:left="2303" w:right="0" w:hanging="432"/>
        <w:jc w:val="left"/>
        <w:rPr>
          <w:sz w:val="18"/>
        </w:rPr>
      </w:pPr>
      <w:r>
        <w:rPr>
          <w:sz w:val="18"/>
        </w:rPr>
        <w:t>Care</w:t>
      </w:r>
      <w:r>
        <w:rPr>
          <w:spacing w:val="-8"/>
          <w:sz w:val="18"/>
        </w:rPr>
        <w:t> </w:t>
      </w:r>
      <w:r>
        <w:rPr>
          <w:sz w:val="18"/>
        </w:rPr>
        <w:t>&amp;</w:t>
      </w:r>
      <w:r>
        <w:rPr>
          <w:spacing w:val="-7"/>
          <w:sz w:val="18"/>
        </w:rPr>
        <w:t> </w:t>
      </w:r>
      <w:r>
        <w:rPr>
          <w:sz w:val="18"/>
        </w:rPr>
        <w:t>Maintenance</w:t>
      </w:r>
      <w:r>
        <w:rPr>
          <w:spacing w:val="-10"/>
          <w:sz w:val="18"/>
        </w:rPr>
        <w:t> </w:t>
      </w:r>
      <w:r>
        <w:rPr>
          <w:sz w:val="18"/>
        </w:rPr>
        <w:t>of</w:t>
      </w:r>
      <w:r>
        <w:rPr>
          <w:spacing w:val="-8"/>
          <w:sz w:val="18"/>
        </w:rPr>
        <w:t> </w:t>
      </w:r>
      <w:r>
        <w:rPr>
          <w:sz w:val="18"/>
        </w:rPr>
        <w:t>Confidential</w:t>
      </w:r>
      <w:r>
        <w:rPr>
          <w:spacing w:val="-7"/>
          <w:sz w:val="18"/>
        </w:rPr>
        <w:t> </w:t>
      </w:r>
      <w:r>
        <w:rPr>
          <w:spacing w:val="-2"/>
          <w:sz w:val="18"/>
        </w:rPr>
        <w:t>Information</w:t>
      </w:r>
    </w:p>
    <w:p>
      <w:pPr>
        <w:pStyle w:val="ListParagraph"/>
        <w:numPr>
          <w:ilvl w:val="1"/>
          <w:numId w:val="2"/>
        </w:numPr>
        <w:tabs>
          <w:tab w:pos="2303" w:val="left" w:leader="none"/>
        </w:tabs>
        <w:spacing w:line="240" w:lineRule="auto" w:before="86" w:after="0"/>
        <w:ind w:left="2303" w:right="0" w:hanging="432"/>
        <w:jc w:val="left"/>
        <w:rPr>
          <w:sz w:val="18"/>
        </w:rPr>
      </w:pPr>
      <w:r>
        <w:rPr>
          <w:sz w:val="18"/>
        </w:rPr>
        <w:t>Legal</w:t>
      </w:r>
      <w:r>
        <w:rPr>
          <w:spacing w:val="-10"/>
          <w:sz w:val="18"/>
        </w:rPr>
        <w:t> </w:t>
      </w:r>
      <w:r>
        <w:rPr>
          <w:sz w:val="18"/>
        </w:rPr>
        <w:t>Auditing</w:t>
      </w:r>
      <w:r>
        <w:rPr>
          <w:spacing w:val="-6"/>
          <w:sz w:val="18"/>
        </w:rPr>
        <w:t> </w:t>
      </w:r>
      <w:r>
        <w:rPr>
          <w:sz w:val="18"/>
        </w:rPr>
        <w:t>of</w:t>
      </w:r>
      <w:r>
        <w:rPr>
          <w:spacing w:val="-10"/>
          <w:sz w:val="18"/>
        </w:rPr>
        <w:t> </w:t>
      </w:r>
      <w:r>
        <w:rPr>
          <w:sz w:val="18"/>
        </w:rPr>
        <w:t>Intellectual</w:t>
      </w:r>
      <w:r>
        <w:rPr>
          <w:spacing w:val="-7"/>
          <w:sz w:val="18"/>
        </w:rPr>
        <w:t> </w:t>
      </w:r>
      <w:r>
        <w:rPr>
          <w:spacing w:val="-2"/>
          <w:sz w:val="18"/>
        </w:rPr>
        <w:t>Property</w:t>
      </w:r>
    </w:p>
    <w:p>
      <w:pPr>
        <w:pStyle w:val="ListParagraph"/>
        <w:numPr>
          <w:ilvl w:val="1"/>
          <w:numId w:val="2"/>
        </w:numPr>
        <w:tabs>
          <w:tab w:pos="2303" w:val="left" w:leader="none"/>
        </w:tabs>
        <w:spacing w:line="240" w:lineRule="auto" w:before="84" w:after="0"/>
        <w:ind w:left="2303" w:right="0" w:hanging="432"/>
        <w:jc w:val="left"/>
        <w:rPr>
          <w:sz w:val="18"/>
        </w:rPr>
      </w:pPr>
      <w:r>
        <w:rPr>
          <w:sz w:val="18"/>
        </w:rPr>
        <w:t>Due</w:t>
      </w:r>
      <w:r>
        <w:rPr>
          <w:spacing w:val="-7"/>
          <w:sz w:val="18"/>
        </w:rPr>
        <w:t> </w:t>
      </w:r>
      <w:r>
        <w:rPr>
          <w:sz w:val="18"/>
        </w:rPr>
        <w:t>Diligence</w:t>
      </w:r>
      <w:r>
        <w:rPr>
          <w:spacing w:val="-6"/>
          <w:sz w:val="18"/>
        </w:rPr>
        <w:t> </w:t>
      </w:r>
      <w:r>
        <w:rPr>
          <w:sz w:val="18"/>
        </w:rPr>
        <w:t>of</w:t>
      </w:r>
      <w:r>
        <w:rPr>
          <w:spacing w:val="-8"/>
          <w:sz w:val="18"/>
        </w:rPr>
        <w:t> </w:t>
      </w:r>
      <w:r>
        <w:rPr>
          <w:sz w:val="18"/>
        </w:rPr>
        <w:t>Intellectual</w:t>
      </w:r>
      <w:r>
        <w:rPr>
          <w:spacing w:val="-6"/>
          <w:sz w:val="18"/>
        </w:rPr>
        <w:t> </w:t>
      </w:r>
      <w:r>
        <w:rPr>
          <w:sz w:val="18"/>
        </w:rPr>
        <w:t>Property</w:t>
      </w:r>
      <w:r>
        <w:rPr>
          <w:spacing w:val="-8"/>
          <w:sz w:val="18"/>
        </w:rPr>
        <w:t> </w:t>
      </w:r>
      <w:r>
        <w:rPr>
          <w:sz w:val="18"/>
        </w:rPr>
        <w:t>Rights</w:t>
      </w:r>
      <w:r>
        <w:rPr>
          <w:spacing w:val="-8"/>
          <w:sz w:val="18"/>
        </w:rPr>
        <w:t> </w:t>
      </w:r>
      <w:r>
        <w:rPr>
          <w:sz w:val="18"/>
        </w:rPr>
        <w:t>in</w:t>
      </w:r>
      <w:r>
        <w:rPr>
          <w:spacing w:val="-7"/>
          <w:sz w:val="18"/>
        </w:rPr>
        <w:t> </w:t>
      </w:r>
      <w:r>
        <w:rPr>
          <w:sz w:val="18"/>
        </w:rPr>
        <w:t>a</w:t>
      </w:r>
      <w:r>
        <w:rPr>
          <w:spacing w:val="-9"/>
          <w:sz w:val="18"/>
        </w:rPr>
        <w:t> </w:t>
      </w:r>
      <w:r>
        <w:rPr>
          <w:sz w:val="18"/>
        </w:rPr>
        <w:t>Corporate</w:t>
      </w:r>
      <w:r>
        <w:rPr>
          <w:spacing w:val="-9"/>
          <w:sz w:val="18"/>
        </w:rPr>
        <w:t> </w:t>
      </w:r>
      <w:r>
        <w:rPr>
          <w:spacing w:val="-2"/>
          <w:sz w:val="18"/>
        </w:rPr>
        <w:t>Transaction</w:t>
      </w:r>
    </w:p>
    <w:p>
      <w:pPr>
        <w:pStyle w:val="BodyText"/>
        <w:spacing w:before="9"/>
        <w:ind w:left="0"/>
        <w:jc w:val="left"/>
        <w:rPr>
          <w:sz w:val="12"/>
        </w:rPr>
      </w:pPr>
      <w:r>
        <w:rPr/>
        <mc:AlternateContent>
          <mc:Choice Requires="wps">
            <w:drawing>
              <wp:anchor distT="0" distB="0" distL="0" distR="0" allowOverlap="1" layoutInCell="1" locked="0" behindDoc="1" simplePos="0" relativeHeight="487596544">
                <wp:simplePos x="0" y="0"/>
                <wp:positionH relativeFrom="page">
                  <wp:posOffset>896099</wp:posOffset>
                </wp:positionH>
                <wp:positionV relativeFrom="paragraph">
                  <wp:posOffset>109132</wp:posOffset>
                </wp:positionV>
                <wp:extent cx="5980430" cy="17081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980430" cy="170815"/>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Management</w:t>
                            </w:r>
                            <w:r>
                              <w:rPr>
                                <w:b/>
                                <w:color w:val="000000"/>
                                <w:spacing w:val="-9"/>
                                <w:sz w:val="20"/>
                              </w:rPr>
                              <w:t> </w:t>
                            </w:r>
                            <w:r>
                              <w:rPr>
                                <w:b/>
                                <w:color w:val="000000"/>
                                <w:sz w:val="20"/>
                              </w:rPr>
                              <w:t>and</w:t>
                            </w:r>
                            <w:r>
                              <w:rPr>
                                <w:b/>
                                <w:color w:val="000000"/>
                                <w:spacing w:val="-9"/>
                                <w:sz w:val="20"/>
                              </w:rPr>
                              <w:t> </w:t>
                            </w:r>
                            <w:r>
                              <w:rPr>
                                <w:b/>
                                <w:color w:val="000000"/>
                                <w:sz w:val="20"/>
                              </w:rPr>
                              <w:t>Valuation</w:t>
                            </w:r>
                            <w:r>
                              <w:rPr>
                                <w:b/>
                                <w:color w:val="000000"/>
                                <w:spacing w:val="-9"/>
                                <w:sz w:val="20"/>
                              </w:rPr>
                              <w:t> </w:t>
                            </w:r>
                            <w:r>
                              <w:rPr>
                                <w:b/>
                                <w:color w:val="000000"/>
                                <w:sz w:val="20"/>
                              </w:rPr>
                              <w:t>of</w:t>
                            </w:r>
                            <w:r>
                              <w:rPr>
                                <w:b/>
                                <w:color w:val="000000"/>
                                <w:spacing w:val="-9"/>
                                <w:sz w:val="20"/>
                              </w:rPr>
                              <w:t> </w:t>
                            </w:r>
                            <w:r>
                              <w:rPr>
                                <w:b/>
                                <w:color w:val="000000"/>
                                <w:sz w:val="20"/>
                              </w:rPr>
                              <w:t>Intellectual</w:t>
                            </w:r>
                            <w:r>
                              <w:rPr>
                                <w:b/>
                                <w:color w:val="000000"/>
                                <w:spacing w:val="-8"/>
                                <w:sz w:val="20"/>
                              </w:rPr>
                              <w:t> </w:t>
                            </w:r>
                            <w:r>
                              <w:rPr>
                                <w:b/>
                                <w:color w:val="000000"/>
                                <w:spacing w:val="-2"/>
                                <w:sz w:val="20"/>
                              </w:rPr>
                              <w:t>Property</w:t>
                            </w:r>
                          </w:p>
                        </w:txbxContent>
                      </wps:txbx>
                      <wps:bodyPr wrap="square" lIns="0" tIns="0" rIns="0" bIns="0" rtlCol="0">
                        <a:noAutofit/>
                      </wps:bodyPr>
                    </wps:wsp>
                  </a:graphicData>
                </a:graphic>
              </wp:anchor>
            </w:drawing>
          </mc:Choice>
          <mc:Fallback>
            <w:pict>
              <v:shape style="position:absolute;margin-left:70.559036pt;margin-top:8.593138pt;width:470.9pt;height:13.45pt;mso-position-horizontal-relative:page;mso-position-vertical-relative:paragraph;z-index:-15719936;mso-wrap-distance-left:0;mso-wrap-distance-right:0" type="#_x0000_t202" id="docshape21" filled="true" fillcolor="#bfbfbf" stroked="false">
                <v:textbox inset="0,0,0,0">
                  <w:txbxContent>
                    <w:p>
                      <w:pPr>
                        <w:spacing w:before="28"/>
                        <w:ind w:left="28" w:right="0" w:firstLine="0"/>
                        <w:jc w:val="left"/>
                        <w:rPr>
                          <w:b/>
                          <w:color w:val="000000"/>
                          <w:sz w:val="20"/>
                        </w:rPr>
                      </w:pPr>
                      <w:r>
                        <w:rPr>
                          <w:b/>
                          <w:color w:val="000000"/>
                          <w:sz w:val="20"/>
                        </w:rPr>
                        <w:t>Management</w:t>
                      </w:r>
                      <w:r>
                        <w:rPr>
                          <w:b/>
                          <w:color w:val="000000"/>
                          <w:spacing w:val="-9"/>
                          <w:sz w:val="20"/>
                        </w:rPr>
                        <w:t> </w:t>
                      </w:r>
                      <w:r>
                        <w:rPr>
                          <w:b/>
                          <w:color w:val="000000"/>
                          <w:sz w:val="20"/>
                        </w:rPr>
                        <w:t>and</w:t>
                      </w:r>
                      <w:r>
                        <w:rPr>
                          <w:b/>
                          <w:color w:val="000000"/>
                          <w:spacing w:val="-9"/>
                          <w:sz w:val="20"/>
                        </w:rPr>
                        <w:t> </w:t>
                      </w:r>
                      <w:r>
                        <w:rPr>
                          <w:b/>
                          <w:color w:val="000000"/>
                          <w:sz w:val="20"/>
                        </w:rPr>
                        <w:t>Valuation</w:t>
                      </w:r>
                      <w:r>
                        <w:rPr>
                          <w:b/>
                          <w:color w:val="000000"/>
                          <w:spacing w:val="-9"/>
                          <w:sz w:val="20"/>
                        </w:rPr>
                        <w:t> </w:t>
                      </w:r>
                      <w:r>
                        <w:rPr>
                          <w:b/>
                          <w:color w:val="000000"/>
                          <w:sz w:val="20"/>
                        </w:rPr>
                        <w:t>of</w:t>
                      </w:r>
                      <w:r>
                        <w:rPr>
                          <w:b/>
                          <w:color w:val="000000"/>
                          <w:spacing w:val="-9"/>
                          <w:sz w:val="20"/>
                        </w:rPr>
                        <w:t> </w:t>
                      </w:r>
                      <w:r>
                        <w:rPr>
                          <w:b/>
                          <w:color w:val="000000"/>
                          <w:sz w:val="20"/>
                        </w:rPr>
                        <w:t>Intellectual</w:t>
                      </w:r>
                      <w:r>
                        <w:rPr>
                          <w:b/>
                          <w:color w:val="000000"/>
                          <w:spacing w:val="-8"/>
                          <w:sz w:val="20"/>
                        </w:rPr>
                        <w:t> </w:t>
                      </w:r>
                      <w:r>
                        <w:rPr>
                          <w:b/>
                          <w:color w:val="000000"/>
                          <w:spacing w:val="-2"/>
                          <w:sz w:val="20"/>
                        </w:rPr>
                        <w:t>Property</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896099</wp:posOffset>
                </wp:positionH>
                <wp:positionV relativeFrom="paragraph">
                  <wp:posOffset>482361</wp:posOffset>
                </wp:positionV>
                <wp:extent cx="5980430" cy="14033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37.981224pt;width:470.879989pt;height:11.039064pt;mso-position-horizontal-relative:page;mso-position-vertical-relative:paragraph;z-index:-15719424;mso-wrap-distance-left:0;mso-wrap-distance-right:0" id="docshape22" filled="true" fillcolor="#000000" stroked="false">
                <v:fill type="solid"/>
                <w10:wrap type="topAndBottom"/>
              </v:rect>
            </w:pict>
          </mc:Fallback>
        </mc:AlternateContent>
      </w:r>
    </w:p>
    <w:p>
      <w:pPr>
        <w:pStyle w:val="BodyText"/>
        <w:spacing w:before="65"/>
        <w:ind w:left="0"/>
        <w:jc w:val="left"/>
      </w:pPr>
    </w:p>
    <w:p>
      <w:pPr>
        <w:spacing w:after="0"/>
        <w:jc w:val="left"/>
        <w:sectPr>
          <w:pgSz w:w="12240" w:h="15840"/>
          <w:pgMar w:top="820" w:bottom="280" w:left="0" w:right="1020"/>
        </w:sectPr>
      </w:pPr>
    </w:p>
    <w:p>
      <w:pPr>
        <w:spacing w:before="38"/>
        <w:ind w:left="1366" w:right="396" w:firstLine="0"/>
        <w:jc w:val="center"/>
        <w:rPr>
          <w:i/>
          <w:sz w:val="20"/>
        </w:rPr>
      </w:pPr>
      <w:r>
        <w:rPr>
          <w:i/>
          <w:spacing w:val="-4"/>
          <w:sz w:val="20"/>
        </w:rPr>
        <w:t>(vii)</w:t>
      </w:r>
    </w:p>
    <w:p>
      <w:pPr>
        <w:pStyle w:val="BodyText"/>
        <w:spacing w:before="215"/>
        <w:ind w:left="0"/>
        <w:jc w:val="left"/>
        <w:rPr>
          <w:i/>
        </w:rPr>
      </w:pPr>
      <w:r>
        <w:rPr/>
        <mc:AlternateContent>
          <mc:Choice Requires="wps">
            <w:drawing>
              <wp:anchor distT="0" distB="0" distL="0" distR="0" allowOverlap="1" layoutInCell="1" locked="0" behindDoc="1" simplePos="0" relativeHeight="487597568">
                <wp:simplePos x="0" y="0"/>
                <wp:positionH relativeFrom="page">
                  <wp:posOffset>896099</wp:posOffset>
                </wp:positionH>
                <wp:positionV relativeFrom="paragraph">
                  <wp:posOffset>298220</wp:posOffset>
                </wp:positionV>
                <wp:extent cx="5980430" cy="13906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980430" cy="139065"/>
                        </a:xfrm>
                        <a:custGeom>
                          <a:avLst/>
                          <a:gdLst/>
                          <a:ahLst/>
                          <a:cxnLst/>
                          <a:rect l="l" t="t" r="r" b="b"/>
                          <a:pathLst>
                            <a:path w="5980430" h="139065">
                              <a:moveTo>
                                <a:pt x="5980175" y="0"/>
                              </a:moveTo>
                              <a:lnTo>
                                <a:pt x="0" y="0"/>
                              </a:lnTo>
                              <a:lnTo>
                                <a:pt x="0" y="138672"/>
                              </a:lnTo>
                              <a:lnTo>
                                <a:pt x="5980175" y="138672"/>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23.481928pt;width:470.879989pt;height:10.919064pt;mso-position-horizontal-relative:page;mso-position-vertical-relative:paragraph;z-index:-15718912;mso-wrap-distance-left:0;mso-wrap-distance-right:0" id="docshape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8080">
                <wp:simplePos x="0" y="0"/>
                <wp:positionH relativeFrom="page">
                  <wp:posOffset>896099</wp:posOffset>
                </wp:positionH>
                <wp:positionV relativeFrom="paragraph">
                  <wp:posOffset>603020</wp:posOffset>
                </wp:positionV>
                <wp:extent cx="5980430" cy="66040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5980430" cy="660400"/>
                        </a:xfrm>
                        <a:prstGeom prst="rect">
                          <a:avLst/>
                        </a:prstGeom>
                        <a:solidFill>
                          <a:srgbClr val="3F3F3F"/>
                        </a:solidFill>
                      </wps:spPr>
                      <wps:txbx>
                        <w:txbxContent>
                          <w:p>
                            <w:pPr>
                              <w:spacing w:line="267" w:lineRule="exact" w:before="0"/>
                              <w:ind w:left="2" w:right="3" w:firstLine="0"/>
                              <w:jc w:val="center"/>
                              <w:rPr>
                                <w:b/>
                                <w:color w:val="000000"/>
                                <w:sz w:val="24"/>
                              </w:rPr>
                            </w:pPr>
                            <w:r>
                              <w:rPr>
                                <w:b/>
                                <w:color w:val="FFFFFF"/>
                                <w:sz w:val="24"/>
                              </w:rPr>
                              <w:t>LIST</w:t>
                            </w:r>
                            <w:r>
                              <w:rPr>
                                <w:b/>
                                <w:color w:val="FFFFFF"/>
                                <w:spacing w:val="-11"/>
                                <w:sz w:val="24"/>
                              </w:rPr>
                              <w:t> </w:t>
                            </w:r>
                            <w:r>
                              <w:rPr>
                                <w:b/>
                                <w:color w:val="FFFFFF"/>
                                <w:sz w:val="24"/>
                              </w:rPr>
                              <w:t>OF</w:t>
                            </w:r>
                            <w:r>
                              <w:rPr>
                                <w:b/>
                                <w:color w:val="FFFFFF"/>
                                <w:spacing w:val="-10"/>
                                <w:sz w:val="24"/>
                              </w:rPr>
                              <w:t> </w:t>
                            </w:r>
                            <w:r>
                              <w:rPr>
                                <w:b/>
                                <w:color w:val="FFFFFF"/>
                                <w:sz w:val="24"/>
                              </w:rPr>
                              <w:t>RECOMMENDED</w:t>
                            </w:r>
                            <w:r>
                              <w:rPr>
                                <w:b/>
                                <w:color w:val="FFFFFF"/>
                                <w:spacing w:val="-10"/>
                                <w:sz w:val="24"/>
                              </w:rPr>
                              <w:t> </w:t>
                            </w:r>
                            <w:r>
                              <w:rPr>
                                <w:b/>
                                <w:color w:val="FFFFFF"/>
                                <w:sz w:val="24"/>
                              </w:rPr>
                              <w:t>BOOKS</w:t>
                            </w:r>
                            <w:r>
                              <w:rPr>
                                <w:b/>
                                <w:color w:val="FFFFFF"/>
                                <w:spacing w:val="-8"/>
                                <w:sz w:val="24"/>
                              </w:rPr>
                              <w:t> </w:t>
                            </w:r>
                            <w:r>
                              <w:rPr>
                                <w:b/>
                                <w:color w:val="FFFFFF"/>
                                <w:sz w:val="24"/>
                              </w:rPr>
                              <w:t>AND</w:t>
                            </w:r>
                            <w:r>
                              <w:rPr>
                                <w:b/>
                                <w:color w:val="FFFFFF"/>
                                <w:spacing w:val="-10"/>
                                <w:sz w:val="24"/>
                              </w:rPr>
                              <w:t> </w:t>
                            </w:r>
                            <w:r>
                              <w:rPr>
                                <w:b/>
                                <w:color w:val="FFFFFF"/>
                                <w:spacing w:val="-2"/>
                                <w:sz w:val="24"/>
                              </w:rPr>
                              <w:t>REFERENCES</w:t>
                            </w:r>
                          </w:p>
                          <w:p>
                            <w:pPr>
                              <w:spacing w:before="57"/>
                              <w:ind w:left="4" w:right="3" w:firstLine="0"/>
                              <w:jc w:val="center"/>
                              <w:rPr>
                                <w:color w:val="000000"/>
                                <w:sz w:val="24"/>
                              </w:rPr>
                            </w:pPr>
                            <w:r>
                              <w:rPr>
                                <w:color w:val="FFFFFF"/>
                                <w:spacing w:val="-2"/>
                                <w:sz w:val="24"/>
                              </w:rPr>
                              <w:t>ELECTIVE</w:t>
                            </w:r>
                          </w:p>
                          <w:p>
                            <w:pPr>
                              <w:spacing w:before="161"/>
                              <w:ind w:left="2" w:right="3" w:firstLine="0"/>
                              <w:jc w:val="center"/>
                              <w:rPr>
                                <w:b/>
                                <w:color w:val="000000"/>
                                <w:sz w:val="24"/>
                              </w:rPr>
                            </w:pPr>
                            <w:r>
                              <w:rPr>
                                <w:b/>
                                <w:color w:val="FFFFFF"/>
                                <w:sz w:val="24"/>
                              </w:rPr>
                              <w:t>PAPER</w:t>
                            </w:r>
                            <w:r>
                              <w:rPr>
                                <w:b/>
                                <w:color w:val="FFFFFF"/>
                                <w:spacing w:val="-10"/>
                                <w:sz w:val="24"/>
                              </w:rPr>
                              <w:t> </w:t>
                            </w:r>
                            <w:r>
                              <w:rPr>
                                <w:b/>
                                <w:color w:val="FFFFFF"/>
                                <w:sz w:val="24"/>
                              </w:rPr>
                              <w:t>9.4</w:t>
                            </w:r>
                            <w:r>
                              <w:rPr>
                                <w:b/>
                                <w:color w:val="FFFFFF"/>
                                <w:spacing w:val="-9"/>
                                <w:sz w:val="24"/>
                              </w:rPr>
                              <w:t> </w:t>
                            </w:r>
                            <w:r>
                              <w:rPr>
                                <w:b/>
                                <w:color w:val="FFFFFF"/>
                                <w:sz w:val="24"/>
                              </w:rPr>
                              <w:t>:</w:t>
                            </w:r>
                            <w:r>
                              <w:rPr>
                                <w:b/>
                                <w:color w:val="FFFFFF"/>
                                <w:spacing w:val="-8"/>
                                <w:sz w:val="24"/>
                              </w:rPr>
                              <w:t> </w:t>
                            </w:r>
                            <w:r>
                              <w:rPr>
                                <w:b/>
                                <w:color w:val="FFFFFF"/>
                                <w:sz w:val="24"/>
                              </w:rPr>
                              <w:t>INTELLECTUAL</w:t>
                            </w:r>
                            <w:r>
                              <w:rPr>
                                <w:b/>
                                <w:color w:val="FFFFFF"/>
                                <w:spacing w:val="-9"/>
                                <w:sz w:val="24"/>
                              </w:rPr>
                              <w:t> </w:t>
                            </w:r>
                            <w:r>
                              <w:rPr>
                                <w:b/>
                                <w:color w:val="FFFFFF"/>
                                <w:sz w:val="24"/>
                              </w:rPr>
                              <w:t>PROPERTY</w:t>
                            </w:r>
                            <w:r>
                              <w:rPr>
                                <w:b/>
                                <w:color w:val="FFFFFF"/>
                                <w:spacing w:val="-10"/>
                                <w:sz w:val="24"/>
                              </w:rPr>
                              <w:t> </w:t>
                            </w:r>
                            <w:r>
                              <w:rPr>
                                <w:b/>
                                <w:color w:val="FFFFFF"/>
                                <w:sz w:val="24"/>
                              </w:rPr>
                              <w:t>RIGHTS</w:t>
                            </w:r>
                            <w:r>
                              <w:rPr>
                                <w:b/>
                                <w:color w:val="FFFFFF"/>
                                <w:spacing w:val="-8"/>
                                <w:sz w:val="24"/>
                              </w:rPr>
                              <w:t> </w:t>
                            </w:r>
                            <w:r>
                              <w:rPr>
                                <w:b/>
                                <w:color w:val="FFFFFF"/>
                                <w:sz w:val="24"/>
                              </w:rPr>
                              <w:t>LAW</w:t>
                            </w:r>
                            <w:r>
                              <w:rPr>
                                <w:b/>
                                <w:color w:val="FFFFFF"/>
                                <w:spacing w:val="-3"/>
                                <w:sz w:val="24"/>
                              </w:rPr>
                              <w:t> </w:t>
                            </w:r>
                            <w:r>
                              <w:rPr>
                                <w:b/>
                                <w:color w:val="FFFFFF"/>
                                <w:sz w:val="24"/>
                              </w:rPr>
                              <w:t>AND</w:t>
                            </w:r>
                            <w:r>
                              <w:rPr>
                                <w:b/>
                                <w:color w:val="FFFFFF"/>
                                <w:spacing w:val="-9"/>
                                <w:sz w:val="24"/>
                              </w:rPr>
                              <w:t> </w:t>
                            </w:r>
                            <w:r>
                              <w:rPr>
                                <w:b/>
                                <w:color w:val="FFFFFF"/>
                                <w:spacing w:val="-2"/>
                                <w:sz w:val="24"/>
                              </w:rPr>
                              <w:t>PRACTICE</w:t>
                            </w:r>
                          </w:p>
                        </w:txbxContent>
                      </wps:txbx>
                      <wps:bodyPr wrap="square" lIns="0" tIns="0" rIns="0" bIns="0" rtlCol="0">
                        <a:noAutofit/>
                      </wps:bodyPr>
                    </wps:wsp>
                  </a:graphicData>
                </a:graphic>
              </wp:anchor>
            </w:drawing>
          </mc:Choice>
          <mc:Fallback>
            <w:pict>
              <v:shape style="position:absolute;margin-left:70.559036pt;margin-top:47.48193pt;width:470.9pt;height:52pt;mso-position-horizontal-relative:page;mso-position-vertical-relative:paragraph;z-index:-15718400;mso-wrap-distance-left:0;mso-wrap-distance-right:0" type="#_x0000_t202" id="docshape24" filled="true" fillcolor="#3f3f3f" stroked="false">
                <v:textbox inset="0,0,0,0">
                  <w:txbxContent>
                    <w:p>
                      <w:pPr>
                        <w:spacing w:line="267" w:lineRule="exact" w:before="0"/>
                        <w:ind w:left="2" w:right="3" w:firstLine="0"/>
                        <w:jc w:val="center"/>
                        <w:rPr>
                          <w:b/>
                          <w:color w:val="000000"/>
                          <w:sz w:val="24"/>
                        </w:rPr>
                      </w:pPr>
                      <w:r>
                        <w:rPr>
                          <w:b/>
                          <w:color w:val="FFFFFF"/>
                          <w:sz w:val="24"/>
                        </w:rPr>
                        <w:t>LIST</w:t>
                      </w:r>
                      <w:r>
                        <w:rPr>
                          <w:b/>
                          <w:color w:val="FFFFFF"/>
                          <w:spacing w:val="-11"/>
                          <w:sz w:val="24"/>
                        </w:rPr>
                        <w:t> </w:t>
                      </w:r>
                      <w:r>
                        <w:rPr>
                          <w:b/>
                          <w:color w:val="FFFFFF"/>
                          <w:sz w:val="24"/>
                        </w:rPr>
                        <w:t>OF</w:t>
                      </w:r>
                      <w:r>
                        <w:rPr>
                          <w:b/>
                          <w:color w:val="FFFFFF"/>
                          <w:spacing w:val="-10"/>
                          <w:sz w:val="24"/>
                        </w:rPr>
                        <w:t> </w:t>
                      </w:r>
                      <w:r>
                        <w:rPr>
                          <w:b/>
                          <w:color w:val="FFFFFF"/>
                          <w:sz w:val="24"/>
                        </w:rPr>
                        <w:t>RECOMMENDED</w:t>
                      </w:r>
                      <w:r>
                        <w:rPr>
                          <w:b/>
                          <w:color w:val="FFFFFF"/>
                          <w:spacing w:val="-10"/>
                          <w:sz w:val="24"/>
                        </w:rPr>
                        <w:t> </w:t>
                      </w:r>
                      <w:r>
                        <w:rPr>
                          <w:b/>
                          <w:color w:val="FFFFFF"/>
                          <w:sz w:val="24"/>
                        </w:rPr>
                        <w:t>BOOKS</w:t>
                      </w:r>
                      <w:r>
                        <w:rPr>
                          <w:b/>
                          <w:color w:val="FFFFFF"/>
                          <w:spacing w:val="-8"/>
                          <w:sz w:val="24"/>
                        </w:rPr>
                        <w:t> </w:t>
                      </w:r>
                      <w:r>
                        <w:rPr>
                          <w:b/>
                          <w:color w:val="FFFFFF"/>
                          <w:sz w:val="24"/>
                        </w:rPr>
                        <w:t>AND</w:t>
                      </w:r>
                      <w:r>
                        <w:rPr>
                          <w:b/>
                          <w:color w:val="FFFFFF"/>
                          <w:spacing w:val="-10"/>
                          <w:sz w:val="24"/>
                        </w:rPr>
                        <w:t> </w:t>
                      </w:r>
                      <w:r>
                        <w:rPr>
                          <w:b/>
                          <w:color w:val="FFFFFF"/>
                          <w:spacing w:val="-2"/>
                          <w:sz w:val="24"/>
                        </w:rPr>
                        <w:t>REFERENCES</w:t>
                      </w:r>
                    </w:p>
                    <w:p>
                      <w:pPr>
                        <w:spacing w:before="57"/>
                        <w:ind w:left="4" w:right="3" w:firstLine="0"/>
                        <w:jc w:val="center"/>
                        <w:rPr>
                          <w:color w:val="000000"/>
                          <w:sz w:val="24"/>
                        </w:rPr>
                      </w:pPr>
                      <w:r>
                        <w:rPr>
                          <w:color w:val="FFFFFF"/>
                          <w:spacing w:val="-2"/>
                          <w:sz w:val="24"/>
                        </w:rPr>
                        <w:t>ELECTIVE</w:t>
                      </w:r>
                    </w:p>
                    <w:p>
                      <w:pPr>
                        <w:spacing w:before="161"/>
                        <w:ind w:left="2" w:right="3" w:firstLine="0"/>
                        <w:jc w:val="center"/>
                        <w:rPr>
                          <w:b/>
                          <w:color w:val="000000"/>
                          <w:sz w:val="24"/>
                        </w:rPr>
                      </w:pPr>
                      <w:r>
                        <w:rPr>
                          <w:b/>
                          <w:color w:val="FFFFFF"/>
                          <w:sz w:val="24"/>
                        </w:rPr>
                        <w:t>PAPER</w:t>
                      </w:r>
                      <w:r>
                        <w:rPr>
                          <w:b/>
                          <w:color w:val="FFFFFF"/>
                          <w:spacing w:val="-10"/>
                          <w:sz w:val="24"/>
                        </w:rPr>
                        <w:t> </w:t>
                      </w:r>
                      <w:r>
                        <w:rPr>
                          <w:b/>
                          <w:color w:val="FFFFFF"/>
                          <w:sz w:val="24"/>
                        </w:rPr>
                        <w:t>9.4</w:t>
                      </w:r>
                      <w:r>
                        <w:rPr>
                          <w:b/>
                          <w:color w:val="FFFFFF"/>
                          <w:spacing w:val="-9"/>
                          <w:sz w:val="24"/>
                        </w:rPr>
                        <w:t> </w:t>
                      </w:r>
                      <w:r>
                        <w:rPr>
                          <w:b/>
                          <w:color w:val="FFFFFF"/>
                          <w:sz w:val="24"/>
                        </w:rPr>
                        <w:t>:</w:t>
                      </w:r>
                      <w:r>
                        <w:rPr>
                          <w:b/>
                          <w:color w:val="FFFFFF"/>
                          <w:spacing w:val="-8"/>
                          <w:sz w:val="24"/>
                        </w:rPr>
                        <w:t> </w:t>
                      </w:r>
                      <w:r>
                        <w:rPr>
                          <w:b/>
                          <w:color w:val="FFFFFF"/>
                          <w:sz w:val="24"/>
                        </w:rPr>
                        <w:t>INTELLECTUAL</w:t>
                      </w:r>
                      <w:r>
                        <w:rPr>
                          <w:b/>
                          <w:color w:val="FFFFFF"/>
                          <w:spacing w:val="-9"/>
                          <w:sz w:val="24"/>
                        </w:rPr>
                        <w:t> </w:t>
                      </w:r>
                      <w:r>
                        <w:rPr>
                          <w:b/>
                          <w:color w:val="FFFFFF"/>
                          <w:sz w:val="24"/>
                        </w:rPr>
                        <w:t>PROPERTY</w:t>
                      </w:r>
                      <w:r>
                        <w:rPr>
                          <w:b/>
                          <w:color w:val="FFFFFF"/>
                          <w:spacing w:val="-10"/>
                          <w:sz w:val="24"/>
                        </w:rPr>
                        <w:t> </w:t>
                      </w:r>
                      <w:r>
                        <w:rPr>
                          <w:b/>
                          <w:color w:val="FFFFFF"/>
                          <w:sz w:val="24"/>
                        </w:rPr>
                        <w:t>RIGHTS</w:t>
                      </w:r>
                      <w:r>
                        <w:rPr>
                          <w:b/>
                          <w:color w:val="FFFFFF"/>
                          <w:spacing w:val="-8"/>
                          <w:sz w:val="24"/>
                        </w:rPr>
                        <w:t> </w:t>
                      </w:r>
                      <w:r>
                        <w:rPr>
                          <w:b/>
                          <w:color w:val="FFFFFF"/>
                          <w:sz w:val="24"/>
                        </w:rPr>
                        <w:t>LAW</w:t>
                      </w:r>
                      <w:r>
                        <w:rPr>
                          <w:b/>
                          <w:color w:val="FFFFFF"/>
                          <w:spacing w:val="-3"/>
                          <w:sz w:val="24"/>
                        </w:rPr>
                        <w:t> </w:t>
                      </w:r>
                      <w:r>
                        <w:rPr>
                          <w:b/>
                          <w:color w:val="FFFFFF"/>
                          <w:sz w:val="24"/>
                        </w:rPr>
                        <w:t>AND</w:t>
                      </w:r>
                      <w:r>
                        <w:rPr>
                          <w:b/>
                          <w:color w:val="FFFFFF"/>
                          <w:spacing w:val="-9"/>
                          <w:sz w:val="24"/>
                        </w:rPr>
                        <w:t> </w:t>
                      </w:r>
                      <w:r>
                        <w:rPr>
                          <w:b/>
                          <w:color w:val="FFFFFF"/>
                          <w:spacing w:val="-2"/>
                          <w:sz w:val="24"/>
                        </w:rPr>
                        <w:t>PRACTICE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896099</wp:posOffset>
                </wp:positionH>
                <wp:positionV relativeFrom="paragraph">
                  <wp:posOffset>1403120</wp:posOffset>
                </wp:positionV>
                <wp:extent cx="5980430" cy="17272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980430" cy="172720"/>
                        </a:xfrm>
                        <a:prstGeom prst="rect">
                          <a:avLst/>
                        </a:prstGeom>
                        <a:solidFill>
                          <a:srgbClr val="BFBFBF"/>
                        </a:solidFill>
                      </wps:spPr>
                      <wps:txbx>
                        <w:txbxContent>
                          <w:p>
                            <w:pPr>
                              <w:spacing w:before="28"/>
                              <w:ind w:left="28" w:right="0" w:firstLine="0"/>
                              <w:jc w:val="left"/>
                              <w:rPr>
                                <w:b/>
                                <w:color w:val="000000"/>
                                <w:sz w:val="20"/>
                              </w:rPr>
                            </w:pPr>
                            <w:r>
                              <w:rPr>
                                <w:b/>
                                <w:color w:val="000000"/>
                                <w:sz w:val="20"/>
                              </w:rPr>
                              <w:t>List</w:t>
                            </w:r>
                            <w:r>
                              <w:rPr>
                                <w:b/>
                                <w:color w:val="000000"/>
                                <w:spacing w:val="-7"/>
                                <w:sz w:val="20"/>
                              </w:rPr>
                              <w:t> </w:t>
                            </w:r>
                            <w:r>
                              <w:rPr>
                                <w:b/>
                                <w:color w:val="000000"/>
                                <w:sz w:val="20"/>
                              </w:rPr>
                              <w:t>of</w:t>
                            </w:r>
                            <w:r>
                              <w:rPr>
                                <w:b/>
                                <w:color w:val="000000"/>
                                <w:spacing w:val="-6"/>
                                <w:sz w:val="20"/>
                              </w:rPr>
                              <w:t> </w:t>
                            </w:r>
                            <w:r>
                              <w:rPr>
                                <w:b/>
                                <w:color w:val="000000"/>
                                <w:sz w:val="20"/>
                              </w:rPr>
                              <w:t>Recommended</w:t>
                            </w:r>
                            <w:r>
                              <w:rPr>
                                <w:b/>
                                <w:color w:val="000000"/>
                                <w:spacing w:val="-6"/>
                                <w:sz w:val="20"/>
                              </w:rPr>
                              <w:t> </w:t>
                            </w:r>
                            <w:r>
                              <w:rPr>
                                <w:b/>
                                <w:color w:val="000000"/>
                                <w:sz w:val="20"/>
                              </w:rPr>
                              <w:t>Books</w:t>
                            </w:r>
                            <w:r>
                              <w:rPr>
                                <w:b/>
                                <w:color w:val="000000"/>
                                <w:spacing w:val="-8"/>
                                <w:sz w:val="20"/>
                              </w:rPr>
                              <w:t> </w:t>
                            </w:r>
                            <w:r>
                              <w:rPr>
                                <w:b/>
                                <w:color w:val="000000"/>
                                <w:sz w:val="20"/>
                              </w:rPr>
                              <w:t>and</w:t>
                            </w:r>
                            <w:r>
                              <w:rPr>
                                <w:b/>
                                <w:color w:val="000000"/>
                                <w:spacing w:val="-6"/>
                                <w:sz w:val="20"/>
                              </w:rPr>
                              <w:t> </w:t>
                            </w:r>
                            <w:r>
                              <w:rPr>
                                <w:b/>
                                <w:color w:val="000000"/>
                                <w:spacing w:val="-2"/>
                                <w:sz w:val="20"/>
                              </w:rPr>
                              <w:t>References:</w:t>
                            </w:r>
                          </w:p>
                        </w:txbxContent>
                      </wps:txbx>
                      <wps:bodyPr wrap="square" lIns="0" tIns="0" rIns="0" bIns="0" rtlCol="0">
                        <a:noAutofit/>
                      </wps:bodyPr>
                    </wps:wsp>
                  </a:graphicData>
                </a:graphic>
              </wp:anchor>
            </w:drawing>
          </mc:Choice>
          <mc:Fallback>
            <w:pict>
              <v:shape style="position:absolute;margin-left:70.559036pt;margin-top:110.481926pt;width:470.9pt;height:13.6pt;mso-position-horizontal-relative:page;mso-position-vertical-relative:paragraph;z-index:-15717888;mso-wrap-distance-left:0;mso-wrap-distance-right:0" type="#_x0000_t202" id="docshape25" filled="true" fillcolor="#bfbfbf" stroked="false">
                <v:textbox inset="0,0,0,0">
                  <w:txbxContent>
                    <w:p>
                      <w:pPr>
                        <w:spacing w:before="28"/>
                        <w:ind w:left="28" w:right="0" w:firstLine="0"/>
                        <w:jc w:val="left"/>
                        <w:rPr>
                          <w:b/>
                          <w:color w:val="000000"/>
                          <w:sz w:val="20"/>
                        </w:rPr>
                      </w:pPr>
                      <w:r>
                        <w:rPr>
                          <w:b/>
                          <w:color w:val="000000"/>
                          <w:sz w:val="20"/>
                        </w:rPr>
                        <w:t>List</w:t>
                      </w:r>
                      <w:r>
                        <w:rPr>
                          <w:b/>
                          <w:color w:val="000000"/>
                          <w:spacing w:val="-7"/>
                          <w:sz w:val="20"/>
                        </w:rPr>
                        <w:t> </w:t>
                      </w:r>
                      <w:r>
                        <w:rPr>
                          <w:b/>
                          <w:color w:val="000000"/>
                          <w:sz w:val="20"/>
                        </w:rPr>
                        <w:t>of</w:t>
                      </w:r>
                      <w:r>
                        <w:rPr>
                          <w:b/>
                          <w:color w:val="000000"/>
                          <w:spacing w:val="-6"/>
                          <w:sz w:val="20"/>
                        </w:rPr>
                        <w:t> </w:t>
                      </w:r>
                      <w:r>
                        <w:rPr>
                          <w:b/>
                          <w:color w:val="000000"/>
                          <w:sz w:val="20"/>
                        </w:rPr>
                        <w:t>Recommended</w:t>
                      </w:r>
                      <w:r>
                        <w:rPr>
                          <w:b/>
                          <w:color w:val="000000"/>
                          <w:spacing w:val="-6"/>
                          <w:sz w:val="20"/>
                        </w:rPr>
                        <w:t> </w:t>
                      </w:r>
                      <w:r>
                        <w:rPr>
                          <w:b/>
                          <w:color w:val="000000"/>
                          <w:sz w:val="20"/>
                        </w:rPr>
                        <w:t>Books</w:t>
                      </w:r>
                      <w:r>
                        <w:rPr>
                          <w:b/>
                          <w:color w:val="000000"/>
                          <w:spacing w:val="-8"/>
                          <w:sz w:val="20"/>
                        </w:rPr>
                        <w:t> </w:t>
                      </w:r>
                      <w:r>
                        <w:rPr>
                          <w:b/>
                          <w:color w:val="000000"/>
                          <w:sz w:val="20"/>
                        </w:rPr>
                        <w:t>and</w:t>
                      </w:r>
                      <w:r>
                        <w:rPr>
                          <w:b/>
                          <w:color w:val="000000"/>
                          <w:spacing w:val="-6"/>
                          <w:sz w:val="20"/>
                        </w:rPr>
                        <w:t> </w:t>
                      </w:r>
                      <w:r>
                        <w:rPr>
                          <w:b/>
                          <w:color w:val="000000"/>
                          <w:spacing w:val="-2"/>
                          <w:sz w:val="20"/>
                        </w:rPr>
                        <w:t>References:</w:t>
                      </w:r>
                    </w:p>
                  </w:txbxContent>
                </v:textbox>
                <v:fill type="solid"/>
                <w10:wrap type="topAndBottom"/>
              </v:shape>
            </w:pict>
          </mc:Fallback>
        </mc:AlternateContent>
      </w:r>
    </w:p>
    <w:p>
      <w:pPr>
        <w:pStyle w:val="BodyText"/>
        <w:spacing w:before="7"/>
        <w:ind w:left="0"/>
        <w:jc w:val="left"/>
        <w:rPr>
          <w:i/>
        </w:rPr>
      </w:pPr>
    </w:p>
    <w:p>
      <w:pPr>
        <w:pStyle w:val="BodyText"/>
        <w:spacing w:before="1"/>
        <w:ind w:left="0"/>
        <w:jc w:val="left"/>
        <w:rPr>
          <w:i/>
          <w:sz w:val="17"/>
        </w:rPr>
      </w:pPr>
    </w:p>
    <w:p>
      <w:pPr>
        <w:pStyle w:val="ListParagraph"/>
        <w:numPr>
          <w:ilvl w:val="0"/>
          <w:numId w:val="3"/>
        </w:numPr>
        <w:tabs>
          <w:tab w:pos="1934" w:val="left" w:leader="none"/>
          <w:tab w:pos="5627" w:val="left" w:leader="none"/>
          <w:tab w:pos="5899" w:val="left" w:leader="none"/>
        </w:tabs>
        <w:spacing w:line="240" w:lineRule="auto" w:before="198" w:after="0"/>
        <w:ind w:left="1934" w:right="0" w:hanging="495"/>
        <w:jc w:val="left"/>
        <w:rPr>
          <w:sz w:val="20"/>
        </w:rPr>
      </w:pPr>
      <w:r>
        <w:rPr>
          <w:sz w:val="20"/>
        </w:rPr>
        <w:t>Aswani</w:t>
      </w:r>
      <w:r>
        <w:rPr>
          <w:spacing w:val="-7"/>
          <w:sz w:val="20"/>
        </w:rPr>
        <w:t> </w:t>
      </w:r>
      <w:r>
        <w:rPr>
          <w:sz w:val="20"/>
        </w:rPr>
        <w:t>Kumar</w:t>
      </w:r>
      <w:r>
        <w:rPr>
          <w:spacing w:val="-4"/>
          <w:sz w:val="20"/>
        </w:rPr>
        <w:t> </w:t>
      </w:r>
      <w:r>
        <w:rPr>
          <w:spacing w:val="-2"/>
          <w:sz w:val="20"/>
        </w:rPr>
        <w:t>Bansal</w:t>
      </w:r>
      <w:r>
        <w:rPr>
          <w:sz w:val="20"/>
        </w:rPr>
        <w:tab/>
      </w:r>
      <w:r>
        <w:rPr>
          <w:spacing w:val="-10"/>
          <w:sz w:val="20"/>
        </w:rPr>
        <w:t>:</w:t>
      </w:r>
      <w:r>
        <w:rPr>
          <w:sz w:val="20"/>
        </w:rPr>
        <w:tab/>
        <w:t>Law</w:t>
      </w:r>
      <w:r>
        <w:rPr>
          <w:spacing w:val="-6"/>
          <w:sz w:val="20"/>
        </w:rPr>
        <w:t> </w:t>
      </w:r>
      <w:r>
        <w:rPr>
          <w:sz w:val="20"/>
        </w:rPr>
        <w:t>of</w:t>
      </w:r>
      <w:r>
        <w:rPr>
          <w:spacing w:val="-3"/>
          <w:sz w:val="20"/>
        </w:rPr>
        <w:t> </w:t>
      </w:r>
      <w:r>
        <w:rPr>
          <w:sz w:val="20"/>
        </w:rPr>
        <w:t>Trademarks</w:t>
      </w:r>
      <w:r>
        <w:rPr>
          <w:spacing w:val="-2"/>
          <w:sz w:val="20"/>
        </w:rPr>
        <w:t> </w:t>
      </w:r>
      <w:r>
        <w:rPr>
          <w:sz w:val="20"/>
        </w:rPr>
        <w:t>in</w:t>
      </w:r>
      <w:r>
        <w:rPr>
          <w:spacing w:val="48"/>
          <w:sz w:val="20"/>
        </w:rPr>
        <w:t> </w:t>
      </w:r>
      <w:r>
        <w:rPr>
          <w:spacing w:val="-2"/>
          <w:sz w:val="20"/>
        </w:rPr>
        <w:t>India</w:t>
      </w:r>
    </w:p>
    <w:p>
      <w:pPr>
        <w:pStyle w:val="ListParagraph"/>
        <w:numPr>
          <w:ilvl w:val="0"/>
          <w:numId w:val="3"/>
        </w:numPr>
        <w:tabs>
          <w:tab w:pos="1934" w:val="left" w:leader="none"/>
          <w:tab w:pos="5627" w:val="left" w:leader="none"/>
          <w:tab w:pos="5899" w:val="left" w:leader="none"/>
        </w:tabs>
        <w:spacing w:line="240" w:lineRule="auto" w:before="159" w:after="0"/>
        <w:ind w:left="5899" w:right="420" w:hanging="4460"/>
        <w:jc w:val="left"/>
        <w:rPr>
          <w:sz w:val="20"/>
        </w:rPr>
      </w:pPr>
      <w:r>
        <w:rPr>
          <w:sz w:val="20"/>
        </w:rPr>
        <w:t>B L Wadehra</w:t>
        <w:tab/>
      </w:r>
      <w:r>
        <w:rPr>
          <w:spacing w:val="-10"/>
          <w:sz w:val="20"/>
        </w:rPr>
        <w:t>:</w:t>
      </w:r>
      <w:r>
        <w:rPr>
          <w:sz w:val="20"/>
        </w:rPr>
        <w:tab/>
        <w:t>Law</w:t>
      </w:r>
      <w:r>
        <w:rPr>
          <w:spacing w:val="80"/>
          <w:sz w:val="20"/>
        </w:rPr>
        <w:t> </w:t>
      </w:r>
      <w:r>
        <w:rPr>
          <w:sz w:val="20"/>
        </w:rPr>
        <w:t>Relating</w:t>
      </w:r>
      <w:r>
        <w:rPr>
          <w:spacing w:val="80"/>
          <w:sz w:val="20"/>
        </w:rPr>
        <w:t> </w:t>
      </w:r>
      <w:r>
        <w:rPr>
          <w:sz w:val="20"/>
        </w:rPr>
        <w:t>to</w:t>
      </w:r>
      <w:r>
        <w:rPr>
          <w:spacing w:val="80"/>
          <w:sz w:val="20"/>
        </w:rPr>
        <w:t> </w:t>
      </w:r>
      <w:r>
        <w:rPr>
          <w:sz w:val="20"/>
        </w:rPr>
        <w:t>Patents,</w:t>
      </w:r>
      <w:r>
        <w:rPr>
          <w:spacing w:val="80"/>
          <w:sz w:val="20"/>
        </w:rPr>
        <w:t> </w:t>
      </w:r>
      <w:r>
        <w:rPr>
          <w:sz w:val="20"/>
        </w:rPr>
        <w:t>Trademarks,</w:t>
      </w:r>
      <w:r>
        <w:rPr>
          <w:spacing w:val="80"/>
          <w:sz w:val="20"/>
        </w:rPr>
        <w:t> </w:t>
      </w:r>
      <w:r>
        <w:rPr>
          <w:sz w:val="20"/>
        </w:rPr>
        <w:t>Copyright, Designs and Geographical Indications.</w:t>
      </w:r>
    </w:p>
    <w:p>
      <w:pPr>
        <w:pStyle w:val="ListParagraph"/>
        <w:numPr>
          <w:ilvl w:val="0"/>
          <w:numId w:val="3"/>
        </w:numPr>
        <w:tabs>
          <w:tab w:pos="1934" w:val="left" w:leader="none"/>
          <w:tab w:pos="5627" w:val="left" w:leader="none"/>
          <w:tab w:pos="5899" w:val="left" w:leader="none"/>
          <w:tab w:pos="8690" w:val="left" w:leader="none"/>
        </w:tabs>
        <w:spacing w:line="240" w:lineRule="auto" w:before="160" w:after="0"/>
        <w:ind w:left="1934" w:right="0" w:hanging="495"/>
        <w:jc w:val="left"/>
        <w:rPr>
          <w:sz w:val="20"/>
        </w:rPr>
      </w:pPr>
      <w:r>
        <w:rPr>
          <w:sz w:val="20"/>
        </w:rPr>
        <w:t>G.V.G</w:t>
      </w:r>
      <w:r>
        <w:rPr>
          <w:spacing w:val="-8"/>
          <w:sz w:val="20"/>
        </w:rPr>
        <w:t> </w:t>
      </w:r>
      <w:r>
        <w:rPr>
          <w:spacing w:val="-2"/>
          <w:sz w:val="20"/>
        </w:rPr>
        <w:t>Krishnamurthy</w:t>
      </w:r>
      <w:r>
        <w:rPr>
          <w:sz w:val="20"/>
        </w:rPr>
        <w:tab/>
      </w:r>
      <w:r>
        <w:rPr>
          <w:spacing w:val="-10"/>
          <w:sz w:val="20"/>
        </w:rPr>
        <w:t>:</w:t>
      </w:r>
      <w:r>
        <w:rPr>
          <w:sz w:val="20"/>
        </w:rPr>
        <w:tab/>
        <w:t>The</w:t>
      </w:r>
      <w:r>
        <w:rPr>
          <w:spacing w:val="71"/>
          <w:sz w:val="20"/>
        </w:rPr>
        <w:t> </w:t>
      </w:r>
      <w:r>
        <w:rPr>
          <w:sz w:val="20"/>
        </w:rPr>
        <w:t>Law</w:t>
      </w:r>
      <w:r>
        <w:rPr>
          <w:spacing w:val="70"/>
          <w:sz w:val="20"/>
        </w:rPr>
        <w:t> </w:t>
      </w:r>
      <w:r>
        <w:rPr>
          <w:sz w:val="20"/>
        </w:rPr>
        <w:t>of</w:t>
      </w:r>
      <w:r>
        <w:rPr>
          <w:spacing w:val="75"/>
          <w:sz w:val="20"/>
        </w:rPr>
        <w:t> </w:t>
      </w:r>
      <w:r>
        <w:rPr>
          <w:spacing w:val="-2"/>
          <w:sz w:val="20"/>
        </w:rPr>
        <w:t>Trademarks,</w:t>
      </w:r>
      <w:r>
        <w:rPr>
          <w:sz w:val="20"/>
        </w:rPr>
        <w:tab/>
        <w:t>Copyright,</w:t>
      </w:r>
      <w:r>
        <w:rPr>
          <w:spacing w:val="61"/>
          <w:sz w:val="20"/>
        </w:rPr>
        <w:t> </w:t>
      </w:r>
      <w:r>
        <w:rPr>
          <w:sz w:val="20"/>
        </w:rPr>
        <w:t>Patents</w:t>
      </w:r>
      <w:r>
        <w:rPr>
          <w:spacing w:val="-5"/>
          <w:sz w:val="20"/>
        </w:rPr>
        <w:t> and</w:t>
      </w:r>
    </w:p>
    <w:p>
      <w:pPr>
        <w:pStyle w:val="BodyText"/>
        <w:spacing w:before="2"/>
        <w:ind w:left="5899"/>
        <w:jc w:val="left"/>
      </w:pPr>
      <w:r>
        <w:rPr>
          <w:spacing w:val="-2"/>
        </w:rPr>
        <w:t>Design.</w:t>
      </w:r>
    </w:p>
    <w:p>
      <w:pPr>
        <w:pStyle w:val="ListParagraph"/>
        <w:numPr>
          <w:ilvl w:val="0"/>
          <w:numId w:val="3"/>
        </w:numPr>
        <w:tabs>
          <w:tab w:pos="1934" w:val="left" w:leader="none"/>
          <w:tab w:pos="5627" w:val="left" w:leader="none"/>
          <w:tab w:pos="5899" w:val="left" w:leader="none"/>
        </w:tabs>
        <w:spacing w:line="240" w:lineRule="auto" w:before="159" w:after="0"/>
        <w:ind w:left="1934" w:right="0" w:hanging="495"/>
        <w:jc w:val="left"/>
        <w:rPr>
          <w:sz w:val="20"/>
        </w:rPr>
      </w:pPr>
      <w:r>
        <w:rPr>
          <w:sz w:val="20"/>
        </w:rPr>
        <w:t>Satyawrat</w:t>
      </w:r>
      <w:r>
        <w:rPr>
          <w:spacing w:val="-9"/>
          <w:sz w:val="20"/>
        </w:rPr>
        <w:t> </w:t>
      </w:r>
      <w:r>
        <w:rPr>
          <w:spacing w:val="-2"/>
          <w:sz w:val="20"/>
        </w:rPr>
        <w:t>Ponkse</w:t>
      </w:r>
      <w:r>
        <w:rPr>
          <w:sz w:val="20"/>
        </w:rPr>
        <w:tab/>
      </w:r>
      <w:r>
        <w:rPr>
          <w:spacing w:val="-10"/>
          <w:sz w:val="20"/>
        </w:rPr>
        <w:t>:</w:t>
      </w:r>
      <w:r>
        <w:rPr>
          <w:sz w:val="20"/>
        </w:rPr>
        <w:tab/>
        <w:t>The</w:t>
      </w:r>
      <w:r>
        <w:rPr>
          <w:spacing w:val="-9"/>
          <w:sz w:val="20"/>
        </w:rPr>
        <w:t> </w:t>
      </w:r>
      <w:r>
        <w:rPr>
          <w:sz w:val="20"/>
        </w:rPr>
        <w:t>Management</w:t>
      </w:r>
      <w:r>
        <w:rPr>
          <w:spacing w:val="-8"/>
          <w:sz w:val="20"/>
        </w:rPr>
        <w:t> </w:t>
      </w:r>
      <w:r>
        <w:rPr>
          <w:sz w:val="20"/>
        </w:rPr>
        <w:t>of</w:t>
      </w:r>
      <w:r>
        <w:rPr>
          <w:spacing w:val="-6"/>
          <w:sz w:val="20"/>
        </w:rPr>
        <w:t> </w:t>
      </w:r>
      <w:r>
        <w:rPr>
          <w:sz w:val="20"/>
        </w:rPr>
        <w:t>Intellectual</w:t>
      </w:r>
      <w:r>
        <w:rPr>
          <w:spacing w:val="-7"/>
          <w:sz w:val="20"/>
        </w:rPr>
        <w:t> </w:t>
      </w:r>
      <w:r>
        <w:rPr>
          <w:spacing w:val="-2"/>
          <w:sz w:val="20"/>
        </w:rPr>
        <w:t>Property.</w:t>
      </w:r>
    </w:p>
    <w:p>
      <w:pPr>
        <w:pStyle w:val="ListParagraph"/>
        <w:numPr>
          <w:ilvl w:val="0"/>
          <w:numId w:val="3"/>
        </w:numPr>
        <w:tabs>
          <w:tab w:pos="1934" w:val="left" w:leader="none"/>
          <w:tab w:pos="5627" w:val="left" w:leader="none"/>
          <w:tab w:pos="5899" w:val="left" w:leader="none"/>
          <w:tab w:pos="8690" w:val="left" w:leader="none"/>
        </w:tabs>
        <w:spacing w:line="240" w:lineRule="auto" w:before="158" w:after="0"/>
        <w:ind w:left="1934" w:right="0" w:hanging="495"/>
        <w:jc w:val="left"/>
        <w:rPr>
          <w:position w:val="8"/>
          <w:sz w:val="20"/>
        </w:rPr>
      </w:pPr>
      <w:r>
        <w:rPr>
          <w:position w:val="8"/>
          <w:sz w:val="20"/>
        </w:rPr>
        <w:t>S</w:t>
      </w:r>
      <w:r>
        <w:rPr>
          <w:spacing w:val="-3"/>
          <w:position w:val="8"/>
          <w:sz w:val="20"/>
        </w:rPr>
        <w:t> </w:t>
      </w:r>
      <w:r>
        <w:rPr>
          <w:position w:val="8"/>
          <w:sz w:val="20"/>
        </w:rPr>
        <w:t>K</w:t>
      </w:r>
      <w:r>
        <w:rPr>
          <w:spacing w:val="-1"/>
          <w:position w:val="8"/>
          <w:sz w:val="20"/>
        </w:rPr>
        <w:t> </w:t>
      </w:r>
      <w:r>
        <w:rPr>
          <w:position w:val="8"/>
          <w:sz w:val="20"/>
        </w:rPr>
        <w:t>Roy</w:t>
      </w:r>
      <w:r>
        <w:rPr>
          <w:spacing w:val="-5"/>
          <w:position w:val="8"/>
          <w:sz w:val="20"/>
        </w:rPr>
        <w:t> </w:t>
      </w:r>
      <w:r>
        <w:rPr>
          <w:position w:val="8"/>
          <w:sz w:val="20"/>
        </w:rPr>
        <w:t>Chaudhary</w:t>
      </w:r>
      <w:r>
        <w:rPr>
          <w:spacing w:val="-6"/>
          <w:position w:val="8"/>
          <w:sz w:val="20"/>
        </w:rPr>
        <w:t> </w:t>
      </w:r>
      <w:r>
        <w:rPr>
          <w:position w:val="8"/>
          <w:sz w:val="20"/>
        </w:rPr>
        <w:t>&amp; H</w:t>
      </w:r>
      <w:r>
        <w:rPr>
          <w:spacing w:val="-2"/>
          <w:position w:val="8"/>
          <w:sz w:val="20"/>
        </w:rPr>
        <w:t> </w:t>
      </w:r>
      <w:r>
        <w:rPr>
          <w:position w:val="8"/>
          <w:sz w:val="20"/>
        </w:rPr>
        <w:t>K</w:t>
      </w:r>
      <w:r>
        <w:rPr>
          <w:spacing w:val="1"/>
          <w:position w:val="8"/>
          <w:sz w:val="20"/>
        </w:rPr>
        <w:t> </w:t>
      </w:r>
      <w:r>
        <w:rPr>
          <w:spacing w:val="-2"/>
          <w:position w:val="8"/>
          <w:sz w:val="20"/>
        </w:rPr>
        <w:t>Saharay</w:t>
      </w:r>
      <w:r>
        <w:rPr>
          <w:position w:val="8"/>
          <w:sz w:val="20"/>
        </w:rPr>
        <w:tab/>
      </w:r>
      <w:r>
        <w:rPr>
          <w:spacing w:val="-10"/>
          <w:position w:val="8"/>
          <w:sz w:val="20"/>
        </w:rPr>
        <w:t>:</w:t>
      </w:r>
      <w:r>
        <w:rPr>
          <w:position w:val="8"/>
          <w:sz w:val="20"/>
        </w:rPr>
        <w:tab/>
      </w:r>
      <w:r>
        <w:rPr>
          <w:sz w:val="20"/>
        </w:rPr>
        <w:t>The</w:t>
      </w:r>
      <w:r>
        <w:rPr>
          <w:spacing w:val="71"/>
          <w:sz w:val="20"/>
        </w:rPr>
        <w:t> </w:t>
      </w:r>
      <w:r>
        <w:rPr>
          <w:sz w:val="20"/>
        </w:rPr>
        <w:t>Law</w:t>
      </w:r>
      <w:r>
        <w:rPr>
          <w:spacing w:val="70"/>
          <w:sz w:val="20"/>
        </w:rPr>
        <w:t> </w:t>
      </w:r>
      <w:r>
        <w:rPr>
          <w:sz w:val="20"/>
        </w:rPr>
        <w:t>of</w:t>
      </w:r>
      <w:r>
        <w:rPr>
          <w:spacing w:val="75"/>
          <w:sz w:val="20"/>
        </w:rPr>
        <w:t> </w:t>
      </w:r>
      <w:r>
        <w:rPr>
          <w:spacing w:val="-2"/>
          <w:sz w:val="20"/>
        </w:rPr>
        <w:t>Trademarks,</w:t>
      </w:r>
      <w:r>
        <w:rPr>
          <w:sz w:val="20"/>
        </w:rPr>
        <w:tab/>
        <w:t>Copyright,</w:t>
      </w:r>
      <w:r>
        <w:rPr>
          <w:spacing w:val="61"/>
          <w:sz w:val="20"/>
        </w:rPr>
        <w:t> </w:t>
      </w:r>
      <w:r>
        <w:rPr>
          <w:sz w:val="20"/>
        </w:rPr>
        <w:t>Patents</w:t>
      </w:r>
      <w:r>
        <w:rPr>
          <w:spacing w:val="-5"/>
          <w:sz w:val="20"/>
        </w:rPr>
        <w:t> and</w:t>
      </w:r>
    </w:p>
    <w:p>
      <w:pPr>
        <w:pStyle w:val="BodyText"/>
        <w:spacing w:before="1"/>
        <w:ind w:left="5899"/>
        <w:jc w:val="left"/>
      </w:pPr>
      <w:r>
        <w:rPr/>
        <w:t>Design.Legal</w:t>
      </w:r>
      <w:r>
        <w:rPr>
          <w:spacing w:val="80"/>
        </w:rPr>
        <w:t> </w:t>
      </w:r>
      <w:r>
        <w:rPr/>
        <w:t>Aspects</w:t>
      </w:r>
      <w:r>
        <w:rPr>
          <w:spacing w:val="80"/>
        </w:rPr>
        <w:t> </w:t>
      </w:r>
      <w:r>
        <w:rPr/>
        <w:t>of</w:t>
      </w:r>
      <w:r>
        <w:rPr>
          <w:spacing w:val="80"/>
        </w:rPr>
        <w:t> </w:t>
      </w:r>
      <w:r>
        <w:rPr/>
        <w:t>Technology</w:t>
      </w:r>
      <w:r>
        <w:rPr>
          <w:spacing w:val="80"/>
        </w:rPr>
        <w:t> </w:t>
      </w:r>
      <w:r>
        <w:rPr/>
        <w:t>Transfer:</w:t>
      </w:r>
      <w:r>
        <w:rPr>
          <w:spacing w:val="80"/>
        </w:rPr>
        <w:t> </w:t>
      </w:r>
      <w:r>
        <w:rPr/>
        <w:t>A </w:t>
      </w:r>
      <w:r>
        <w:rPr>
          <w:spacing w:val="-2"/>
        </w:rPr>
        <w:t>Conspectus</w:t>
      </w:r>
    </w:p>
    <w:p>
      <w:pPr>
        <w:spacing w:after="0"/>
        <w:jc w:val="left"/>
        <w:sectPr>
          <w:pgSz w:w="12240" w:h="15840"/>
          <w:pgMar w:top="820" w:bottom="280" w:left="0" w:right="1020"/>
        </w:sectPr>
      </w:pPr>
    </w:p>
    <w:p>
      <w:pPr>
        <w:pStyle w:val="ListParagraph"/>
        <w:numPr>
          <w:ilvl w:val="0"/>
          <w:numId w:val="3"/>
        </w:numPr>
        <w:tabs>
          <w:tab w:pos="1934" w:val="left" w:leader="none"/>
        </w:tabs>
        <w:spacing w:line="242" w:lineRule="auto" w:before="80" w:after="0"/>
        <w:ind w:left="1934" w:right="0" w:hanging="495"/>
        <w:jc w:val="left"/>
        <w:rPr>
          <w:sz w:val="20"/>
        </w:rPr>
      </w:pPr>
      <w:r>
        <w:rPr>
          <w:sz w:val="20"/>
        </w:rPr>
        <w:t>Office</w:t>
      </w:r>
      <w:r>
        <w:rPr>
          <w:spacing w:val="80"/>
          <w:sz w:val="20"/>
        </w:rPr>
        <w:t> </w:t>
      </w:r>
      <w:r>
        <w:rPr>
          <w:sz w:val="20"/>
        </w:rPr>
        <w:t>of</w:t>
      </w:r>
      <w:r>
        <w:rPr>
          <w:spacing w:val="80"/>
          <w:sz w:val="20"/>
        </w:rPr>
        <w:t> </w:t>
      </w:r>
      <w:r>
        <w:rPr>
          <w:sz w:val="20"/>
        </w:rPr>
        <w:t>the</w:t>
      </w:r>
      <w:r>
        <w:rPr>
          <w:spacing w:val="80"/>
          <w:sz w:val="20"/>
        </w:rPr>
        <w:t> </w:t>
      </w:r>
      <w:r>
        <w:rPr>
          <w:sz w:val="20"/>
        </w:rPr>
        <w:t>Controller</w:t>
      </w:r>
      <w:r>
        <w:rPr>
          <w:spacing w:val="80"/>
          <w:sz w:val="20"/>
        </w:rPr>
        <w:t> </w:t>
      </w:r>
      <w:r>
        <w:rPr>
          <w:sz w:val="20"/>
        </w:rPr>
        <w:t>General</w:t>
      </w:r>
      <w:r>
        <w:rPr>
          <w:spacing w:val="80"/>
          <w:sz w:val="20"/>
        </w:rPr>
        <w:t> </w:t>
      </w:r>
      <w:r>
        <w:rPr>
          <w:sz w:val="20"/>
        </w:rPr>
        <w:t>of Patents, Designs &amp; Trade (CGPDTM)</w:t>
      </w:r>
    </w:p>
    <w:p>
      <w:pPr>
        <w:pStyle w:val="ListParagraph"/>
        <w:numPr>
          <w:ilvl w:val="0"/>
          <w:numId w:val="3"/>
        </w:numPr>
        <w:tabs>
          <w:tab w:pos="1934" w:val="left" w:leader="none"/>
        </w:tabs>
        <w:spacing w:line="240" w:lineRule="auto" w:before="157" w:after="0"/>
        <w:ind w:left="1934" w:right="0" w:hanging="495"/>
        <w:jc w:val="left"/>
        <w:rPr>
          <w:sz w:val="20"/>
        </w:rPr>
      </w:pPr>
      <w:r>
        <w:rPr>
          <w:sz w:val="20"/>
        </w:rPr>
        <w:t>Office</w:t>
      </w:r>
      <w:r>
        <w:rPr>
          <w:spacing w:val="80"/>
          <w:sz w:val="20"/>
        </w:rPr>
        <w:t> </w:t>
      </w:r>
      <w:r>
        <w:rPr>
          <w:sz w:val="20"/>
        </w:rPr>
        <w:t>of</w:t>
      </w:r>
      <w:r>
        <w:rPr>
          <w:spacing w:val="80"/>
          <w:sz w:val="20"/>
        </w:rPr>
        <w:t> </w:t>
      </w:r>
      <w:r>
        <w:rPr>
          <w:sz w:val="20"/>
        </w:rPr>
        <w:t>the</w:t>
      </w:r>
      <w:r>
        <w:rPr>
          <w:spacing w:val="80"/>
          <w:sz w:val="20"/>
        </w:rPr>
        <w:t> </w:t>
      </w:r>
      <w:r>
        <w:rPr>
          <w:sz w:val="20"/>
        </w:rPr>
        <w:t>Controller</w:t>
      </w:r>
      <w:r>
        <w:rPr>
          <w:spacing w:val="80"/>
          <w:sz w:val="20"/>
        </w:rPr>
        <w:t> </w:t>
      </w:r>
      <w:r>
        <w:rPr>
          <w:sz w:val="20"/>
        </w:rPr>
        <w:t>General</w:t>
      </w:r>
      <w:r>
        <w:rPr>
          <w:spacing w:val="80"/>
          <w:sz w:val="20"/>
        </w:rPr>
        <w:t> </w:t>
      </w:r>
      <w:r>
        <w:rPr>
          <w:sz w:val="20"/>
        </w:rPr>
        <w:t>of Patents, Designs &amp; Trade (CGPDTM)</w:t>
      </w:r>
    </w:p>
    <w:p>
      <w:pPr>
        <w:pStyle w:val="ListParagraph"/>
        <w:numPr>
          <w:ilvl w:val="0"/>
          <w:numId w:val="3"/>
        </w:numPr>
        <w:tabs>
          <w:tab w:pos="1934" w:val="left" w:leader="none"/>
        </w:tabs>
        <w:spacing w:line="240" w:lineRule="auto" w:before="159" w:after="0"/>
        <w:ind w:left="1934" w:right="0" w:hanging="495"/>
        <w:jc w:val="left"/>
        <w:rPr>
          <w:sz w:val="20"/>
        </w:rPr>
      </w:pPr>
      <w:r>
        <w:rPr>
          <w:sz w:val="20"/>
        </w:rPr>
        <w:t>Office</w:t>
      </w:r>
      <w:r>
        <w:rPr>
          <w:spacing w:val="80"/>
          <w:sz w:val="20"/>
        </w:rPr>
        <w:t> </w:t>
      </w:r>
      <w:r>
        <w:rPr>
          <w:sz w:val="20"/>
        </w:rPr>
        <w:t>of</w:t>
      </w:r>
      <w:r>
        <w:rPr>
          <w:spacing w:val="80"/>
          <w:sz w:val="20"/>
        </w:rPr>
        <w:t> </w:t>
      </w:r>
      <w:r>
        <w:rPr>
          <w:sz w:val="20"/>
        </w:rPr>
        <w:t>the</w:t>
      </w:r>
      <w:r>
        <w:rPr>
          <w:spacing w:val="80"/>
          <w:sz w:val="20"/>
        </w:rPr>
        <w:t> </w:t>
      </w:r>
      <w:r>
        <w:rPr>
          <w:sz w:val="20"/>
        </w:rPr>
        <w:t>Controller</w:t>
      </w:r>
      <w:r>
        <w:rPr>
          <w:spacing w:val="80"/>
          <w:sz w:val="20"/>
        </w:rPr>
        <w:t> </w:t>
      </w:r>
      <w:r>
        <w:rPr>
          <w:sz w:val="20"/>
        </w:rPr>
        <w:t>General</w:t>
      </w:r>
      <w:r>
        <w:rPr>
          <w:spacing w:val="80"/>
          <w:sz w:val="20"/>
        </w:rPr>
        <w:t> </w:t>
      </w:r>
      <w:r>
        <w:rPr>
          <w:sz w:val="20"/>
        </w:rPr>
        <w:t>of Patents, Designs &amp; Trade (CGPDTM)</w:t>
      </w:r>
    </w:p>
    <w:p>
      <w:pPr>
        <w:pStyle w:val="ListParagraph"/>
        <w:numPr>
          <w:ilvl w:val="0"/>
          <w:numId w:val="3"/>
        </w:numPr>
        <w:tabs>
          <w:tab w:pos="1934" w:val="left" w:leader="none"/>
        </w:tabs>
        <w:spacing w:line="242" w:lineRule="auto" w:before="159" w:after="0"/>
        <w:ind w:left="1934" w:right="0" w:hanging="495"/>
        <w:jc w:val="left"/>
        <w:rPr>
          <w:sz w:val="20"/>
        </w:rPr>
      </w:pPr>
      <w:r>
        <w:rPr>
          <w:sz w:val="20"/>
        </w:rPr>
        <w:t>Office</w:t>
      </w:r>
      <w:r>
        <w:rPr>
          <w:spacing w:val="80"/>
          <w:sz w:val="20"/>
        </w:rPr>
        <w:t> </w:t>
      </w:r>
      <w:r>
        <w:rPr>
          <w:sz w:val="20"/>
        </w:rPr>
        <w:t>of</w:t>
      </w:r>
      <w:r>
        <w:rPr>
          <w:spacing w:val="80"/>
          <w:sz w:val="20"/>
        </w:rPr>
        <w:t> </w:t>
      </w:r>
      <w:r>
        <w:rPr>
          <w:sz w:val="20"/>
        </w:rPr>
        <w:t>the</w:t>
      </w:r>
      <w:r>
        <w:rPr>
          <w:spacing w:val="80"/>
          <w:sz w:val="20"/>
        </w:rPr>
        <w:t> </w:t>
      </w:r>
      <w:r>
        <w:rPr>
          <w:sz w:val="20"/>
        </w:rPr>
        <w:t>Controller</w:t>
      </w:r>
      <w:r>
        <w:rPr>
          <w:spacing w:val="80"/>
          <w:sz w:val="20"/>
        </w:rPr>
        <w:t> </w:t>
      </w:r>
      <w:r>
        <w:rPr>
          <w:sz w:val="20"/>
        </w:rPr>
        <w:t>General</w:t>
      </w:r>
      <w:r>
        <w:rPr>
          <w:spacing w:val="80"/>
          <w:sz w:val="20"/>
        </w:rPr>
        <w:t> </w:t>
      </w:r>
      <w:r>
        <w:rPr>
          <w:sz w:val="20"/>
        </w:rPr>
        <w:t>of Patents, Designs &amp; Trade (CGPDTM)</w:t>
      </w:r>
    </w:p>
    <w:p>
      <w:pPr>
        <w:pStyle w:val="ListParagraph"/>
        <w:numPr>
          <w:ilvl w:val="0"/>
          <w:numId w:val="3"/>
        </w:numPr>
        <w:tabs>
          <w:tab w:pos="1934" w:val="left" w:leader="none"/>
        </w:tabs>
        <w:spacing w:line="240" w:lineRule="auto" w:before="157" w:after="0"/>
        <w:ind w:left="1934" w:right="0" w:hanging="495"/>
        <w:jc w:val="left"/>
        <w:rPr>
          <w:sz w:val="20"/>
        </w:rPr>
      </w:pPr>
      <w:r>
        <w:rPr>
          <w:sz w:val="20"/>
        </w:rPr>
        <w:t>Office</w:t>
      </w:r>
      <w:r>
        <w:rPr>
          <w:spacing w:val="80"/>
          <w:sz w:val="20"/>
        </w:rPr>
        <w:t> </w:t>
      </w:r>
      <w:r>
        <w:rPr>
          <w:sz w:val="20"/>
        </w:rPr>
        <w:t>of</w:t>
      </w:r>
      <w:r>
        <w:rPr>
          <w:spacing w:val="80"/>
          <w:sz w:val="20"/>
        </w:rPr>
        <w:t> </w:t>
      </w:r>
      <w:r>
        <w:rPr>
          <w:sz w:val="20"/>
        </w:rPr>
        <w:t>the</w:t>
      </w:r>
      <w:r>
        <w:rPr>
          <w:spacing w:val="80"/>
          <w:sz w:val="20"/>
        </w:rPr>
        <w:t> </w:t>
      </w:r>
      <w:r>
        <w:rPr>
          <w:sz w:val="20"/>
        </w:rPr>
        <w:t>Controller</w:t>
      </w:r>
      <w:r>
        <w:rPr>
          <w:spacing w:val="80"/>
          <w:sz w:val="20"/>
        </w:rPr>
        <w:t> </w:t>
      </w:r>
      <w:r>
        <w:rPr>
          <w:sz w:val="20"/>
        </w:rPr>
        <w:t>General</w:t>
      </w:r>
      <w:r>
        <w:rPr>
          <w:spacing w:val="80"/>
          <w:sz w:val="20"/>
        </w:rPr>
        <w:t> </w:t>
      </w:r>
      <w:r>
        <w:rPr>
          <w:sz w:val="20"/>
        </w:rPr>
        <w:t>of Patents, Designs &amp; Trade (CGPDTM)</w:t>
      </w:r>
    </w:p>
    <w:p>
      <w:pPr>
        <w:pStyle w:val="BodyText"/>
        <w:tabs>
          <w:tab w:pos="449" w:val="left" w:leader="none"/>
        </w:tabs>
        <w:spacing w:line="242" w:lineRule="auto" w:before="80"/>
        <w:ind w:left="449" w:right="420" w:hanging="272"/>
        <w:jc w:val="left"/>
      </w:pPr>
      <w:r>
        <w:rPr/>
        <w:br w:type="column"/>
      </w:r>
      <w:r>
        <w:rPr>
          <w:spacing w:val="-10"/>
        </w:rPr>
        <w:t>:</w:t>
      </w:r>
      <w:r>
        <w:rPr/>
        <w:tab/>
        <w:t>Manual</w:t>
      </w:r>
      <w:r>
        <w:rPr>
          <w:spacing w:val="80"/>
        </w:rPr>
        <w:t> </w:t>
      </w:r>
      <w:r>
        <w:rPr/>
        <w:t>of</w:t>
      </w:r>
      <w:r>
        <w:rPr>
          <w:spacing w:val="80"/>
        </w:rPr>
        <w:t> </w:t>
      </w:r>
      <w:r>
        <w:rPr/>
        <w:t>Geographical</w:t>
      </w:r>
      <w:r>
        <w:rPr>
          <w:spacing w:val="80"/>
        </w:rPr>
        <w:t> </w:t>
      </w:r>
      <w:r>
        <w:rPr/>
        <w:t>Indications</w:t>
      </w:r>
      <w:r>
        <w:rPr>
          <w:spacing w:val="80"/>
        </w:rPr>
        <w:t> </w:t>
      </w:r>
      <w:r>
        <w:rPr/>
        <w:t>Practice</w:t>
      </w:r>
      <w:r>
        <w:rPr>
          <w:spacing w:val="80"/>
        </w:rPr>
        <w:t> </w:t>
      </w:r>
      <w:r>
        <w:rPr/>
        <w:t>and </w:t>
      </w:r>
      <w:r>
        <w:rPr>
          <w:spacing w:val="-2"/>
        </w:rPr>
        <w:t>Procedure</w:t>
      </w:r>
    </w:p>
    <w:p>
      <w:pPr>
        <w:pStyle w:val="BodyText"/>
        <w:tabs>
          <w:tab w:pos="449" w:val="left" w:leader="none"/>
        </w:tabs>
        <w:spacing w:before="135"/>
        <w:ind w:left="178"/>
        <w:jc w:val="left"/>
      </w:pPr>
      <w:r>
        <w:rPr>
          <w:spacing w:val="-10"/>
          <w:position w:val="-1"/>
        </w:rPr>
        <w:t>:</w:t>
      </w:r>
      <w:r>
        <w:rPr>
          <w:position w:val="-1"/>
        </w:rPr>
        <w:tab/>
      </w:r>
      <w:r>
        <w:rPr/>
        <w:t>Manual</w:t>
      </w:r>
      <w:r>
        <w:rPr>
          <w:spacing w:val="-5"/>
        </w:rPr>
        <w:t> </w:t>
      </w:r>
      <w:r>
        <w:rPr/>
        <w:t>of</w:t>
      </w:r>
      <w:r>
        <w:rPr>
          <w:spacing w:val="-4"/>
        </w:rPr>
        <w:t> </w:t>
      </w:r>
      <w:r>
        <w:rPr/>
        <w:t>Patent</w:t>
      </w:r>
      <w:r>
        <w:rPr>
          <w:spacing w:val="-5"/>
        </w:rPr>
        <w:t> </w:t>
      </w:r>
      <w:r>
        <w:rPr/>
        <w:t>Office</w:t>
      </w:r>
      <w:r>
        <w:rPr>
          <w:spacing w:val="-6"/>
        </w:rPr>
        <w:t> </w:t>
      </w:r>
      <w:r>
        <w:rPr/>
        <w:t>Practice</w:t>
      </w:r>
      <w:r>
        <w:rPr>
          <w:spacing w:val="-6"/>
        </w:rPr>
        <w:t> </w:t>
      </w:r>
      <w:r>
        <w:rPr/>
        <w:t>and</w:t>
      </w:r>
      <w:r>
        <w:rPr>
          <w:spacing w:val="-4"/>
        </w:rPr>
        <w:t> </w:t>
      </w:r>
      <w:r>
        <w:rPr>
          <w:spacing w:val="-2"/>
        </w:rPr>
        <w:t>Procedure</w:t>
      </w:r>
    </w:p>
    <w:p>
      <w:pPr>
        <w:pStyle w:val="BodyText"/>
        <w:spacing w:before="139"/>
        <w:ind w:left="0"/>
        <w:jc w:val="left"/>
      </w:pPr>
    </w:p>
    <w:p>
      <w:pPr>
        <w:pStyle w:val="BodyText"/>
        <w:tabs>
          <w:tab w:pos="449" w:val="left" w:leader="none"/>
        </w:tabs>
        <w:ind w:left="178"/>
        <w:jc w:val="left"/>
      </w:pPr>
      <w:r>
        <w:rPr>
          <w:spacing w:val="-10"/>
          <w:position w:val="-1"/>
        </w:rPr>
        <w:t>:</w:t>
      </w:r>
      <w:r>
        <w:rPr>
          <w:position w:val="-1"/>
        </w:rPr>
        <w:tab/>
      </w:r>
      <w:r>
        <w:rPr/>
        <w:t>Manual</w:t>
      </w:r>
      <w:r>
        <w:rPr>
          <w:spacing w:val="-6"/>
        </w:rPr>
        <w:t> </w:t>
      </w:r>
      <w:r>
        <w:rPr/>
        <w:t>of</w:t>
      </w:r>
      <w:r>
        <w:rPr>
          <w:spacing w:val="-5"/>
        </w:rPr>
        <w:t> </w:t>
      </w:r>
      <w:r>
        <w:rPr/>
        <w:t>Designs</w:t>
      </w:r>
      <w:r>
        <w:rPr>
          <w:spacing w:val="-6"/>
        </w:rPr>
        <w:t> </w:t>
      </w:r>
      <w:r>
        <w:rPr/>
        <w:t>Practice</w:t>
      </w:r>
      <w:r>
        <w:rPr>
          <w:spacing w:val="-5"/>
        </w:rPr>
        <w:t> </w:t>
      </w:r>
      <w:r>
        <w:rPr/>
        <w:t>and</w:t>
      </w:r>
      <w:r>
        <w:rPr>
          <w:spacing w:val="-6"/>
        </w:rPr>
        <w:t> </w:t>
      </w:r>
      <w:r>
        <w:rPr>
          <w:spacing w:val="-2"/>
        </w:rPr>
        <w:t>Procedure</w:t>
      </w:r>
    </w:p>
    <w:p>
      <w:pPr>
        <w:pStyle w:val="BodyText"/>
        <w:spacing w:before="161"/>
        <w:ind w:left="0"/>
        <w:jc w:val="left"/>
      </w:pPr>
    </w:p>
    <w:p>
      <w:pPr>
        <w:pStyle w:val="BodyText"/>
        <w:tabs>
          <w:tab w:pos="449" w:val="left" w:leader="none"/>
        </w:tabs>
        <w:spacing w:line="242" w:lineRule="auto"/>
        <w:ind w:left="449" w:right="420" w:hanging="272"/>
        <w:jc w:val="left"/>
      </w:pPr>
      <w:r>
        <w:rPr>
          <w:spacing w:val="-10"/>
        </w:rPr>
        <w:t>:</w:t>
      </w:r>
      <w:r>
        <w:rPr/>
        <w:tab/>
        <w:t>Revised</w:t>
      </w:r>
      <w:r>
        <w:rPr>
          <w:spacing w:val="40"/>
        </w:rPr>
        <w:t> </w:t>
      </w:r>
      <w:r>
        <w:rPr/>
        <w:t>Draft</w:t>
      </w:r>
      <w:r>
        <w:rPr>
          <w:spacing w:val="40"/>
        </w:rPr>
        <w:t> </w:t>
      </w:r>
      <w:r>
        <w:rPr/>
        <w:t>Manual</w:t>
      </w:r>
      <w:r>
        <w:rPr>
          <w:spacing w:val="40"/>
        </w:rPr>
        <w:t> </w:t>
      </w:r>
      <w:r>
        <w:rPr/>
        <w:t>of</w:t>
      </w:r>
      <w:r>
        <w:rPr>
          <w:spacing w:val="40"/>
        </w:rPr>
        <w:t> </w:t>
      </w:r>
      <w:r>
        <w:rPr/>
        <w:t>Trademarks</w:t>
      </w:r>
      <w:r>
        <w:rPr>
          <w:spacing w:val="40"/>
        </w:rPr>
        <w:t> </w:t>
      </w:r>
      <w:r>
        <w:rPr/>
        <w:t>Practice</w:t>
      </w:r>
      <w:r>
        <w:rPr>
          <w:spacing w:val="40"/>
        </w:rPr>
        <w:t> </w:t>
      </w:r>
      <w:r>
        <w:rPr/>
        <w:t>and </w:t>
      </w:r>
      <w:r>
        <w:rPr>
          <w:spacing w:val="-2"/>
        </w:rPr>
        <w:t>Procedure</w:t>
      </w:r>
    </w:p>
    <w:p>
      <w:pPr>
        <w:pStyle w:val="BodyText"/>
        <w:tabs>
          <w:tab w:pos="449" w:val="left" w:leader="none"/>
        </w:tabs>
        <w:spacing w:before="157"/>
        <w:ind w:left="178"/>
        <w:jc w:val="left"/>
      </w:pPr>
      <w:r>
        <w:rPr>
          <w:spacing w:val="-10"/>
        </w:rPr>
        <w:t>:</w:t>
      </w:r>
      <w:r>
        <w:rPr/>
        <w:tab/>
        <w:t>Trade</w:t>
      </w:r>
      <w:r>
        <w:rPr>
          <w:spacing w:val="-5"/>
        </w:rPr>
        <w:t> </w:t>
      </w:r>
      <w:r>
        <w:rPr/>
        <w:t>Marks</w:t>
      </w:r>
      <w:r>
        <w:rPr>
          <w:spacing w:val="-2"/>
        </w:rPr>
        <w:t> Agents</w:t>
      </w:r>
    </w:p>
    <w:p>
      <w:pPr>
        <w:spacing w:after="0"/>
        <w:jc w:val="left"/>
        <w:sectPr>
          <w:type w:val="continuous"/>
          <w:pgSz w:w="12240" w:h="15840"/>
          <w:pgMar w:top="1780" w:bottom="280" w:left="0" w:right="1020"/>
          <w:cols w:num="2" w:equalWidth="0">
            <w:col w:w="5410" w:space="40"/>
            <w:col w:w="5770"/>
          </w:cols>
        </w:sectPr>
      </w:pPr>
    </w:p>
    <w:p>
      <w:pPr>
        <w:pStyle w:val="ListParagraph"/>
        <w:numPr>
          <w:ilvl w:val="0"/>
          <w:numId w:val="3"/>
        </w:numPr>
        <w:tabs>
          <w:tab w:pos="1934" w:val="left" w:leader="none"/>
          <w:tab w:pos="5627" w:val="left" w:leader="none"/>
          <w:tab w:pos="5899" w:val="left" w:leader="none"/>
        </w:tabs>
        <w:spacing w:line="240" w:lineRule="auto" w:before="159" w:after="0"/>
        <w:ind w:left="1934" w:right="0" w:hanging="495"/>
        <w:jc w:val="left"/>
        <w:rPr>
          <w:sz w:val="20"/>
        </w:rPr>
      </w:pPr>
      <w:r>
        <w:rPr>
          <w:spacing w:val="-4"/>
          <w:sz w:val="20"/>
        </w:rPr>
        <w:t>WIPO</w:t>
      </w:r>
      <w:r>
        <w:rPr>
          <w:sz w:val="20"/>
        </w:rPr>
        <w:tab/>
      </w:r>
      <w:r>
        <w:rPr>
          <w:spacing w:val="-10"/>
          <w:sz w:val="20"/>
        </w:rPr>
        <w:t>:</w:t>
      </w:r>
      <w:r>
        <w:rPr>
          <w:sz w:val="20"/>
        </w:rPr>
        <w:tab/>
        <w:t>WIPO</w:t>
      </w:r>
      <w:r>
        <w:rPr>
          <w:spacing w:val="-5"/>
          <w:sz w:val="20"/>
        </w:rPr>
        <w:t> </w:t>
      </w:r>
      <w:r>
        <w:rPr>
          <w:sz w:val="20"/>
        </w:rPr>
        <w:t>Guide</w:t>
      </w:r>
      <w:r>
        <w:rPr>
          <w:spacing w:val="-5"/>
          <w:sz w:val="20"/>
        </w:rPr>
        <w:t> </w:t>
      </w:r>
      <w:r>
        <w:rPr>
          <w:sz w:val="20"/>
        </w:rPr>
        <w:t>To</w:t>
      </w:r>
      <w:r>
        <w:rPr>
          <w:spacing w:val="-5"/>
          <w:sz w:val="20"/>
        </w:rPr>
        <w:t> </w:t>
      </w:r>
      <w:r>
        <w:rPr>
          <w:sz w:val="20"/>
        </w:rPr>
        <w:t>Using</w:t>
      </w:r>
      <w:r>
        <w:rPr>
          <w:spacing w:val="-3"/>
          <w:sz w:val="20"/>
        </w:rPr>
        <w:t> </w:t>
      </w:r>
      <w:r>
        <w:rPr>
          <w:sz w:val="20"/>
        </w:rPr>
        <w:t>Patent</w:t>
      </w:r>
      <w:r>
        <w:rPr>
          <w:spacing w:val="-5"/>
          <w:sz w:val="20"/>
        </w:rPr>
        <w:t> </w:t>
      </w:r>
      <w:r>
        <w:rPr>
          <w:spacing w:val="-2"/>
          <w:sz w:val="20"/>
        </w:rPr>
        <w:t>Information</w:t>
      </w:r>
    </w:p>
    <w:p>
      <w:pPr>
        <w:pStyle w:val="ListParagraph"/>
        <w:numPr>
          <w:ilvl w:val="0"/>
          <w:numId w:val="3"/>
        </w:numPr>
        <w:tabs>
          <w:tab w:pos="1934" w:val="left" w:leader="none"/>
          <w:tab w:pos="5627" w:val="left" w:leader="none"/>
          <w:tab w:pos="5899" w:val="left" w:leader="none"/>
        </w:tabs>
        <w:spacing w:line="240" w:lineRule="auto" w:before="159" w:after="0"/>
        <w:ind w:left="1934" w:right="0" w:hanging="495"/>
        <w:jc w:val="left"/>
        <w:rPr>
          <w:sz w:val="20"/>
        </w:rPr>
      </w:pPr>
      <w:r>
        <w:rPr>
          <w:spacing w:val="-4"/>
          <w:sz w:val="20"/>
        </w:rPr>
        <w:t>WIPO</w:t>
      </w:r>
      <w:r>
        <w:rPr>
          <w:sz w:val="20"/>
        </w:rPr>
        <w:tab/>
      </w:r>
      <w:r>
        <w:rPr>
          <w:spacing w:val="-10"/>
          <w:sz w:val="20"/>
        </w:rPr>
        <w:t>:</w:t>
      </w:r>
      <w:r>
        <w:rPr>
          <w:sz w:val="20"/>
        </w:rPr>
        <w:tab/>
        <w:t>Intellectual</w:t>
      </w:r>
      <w:r>
        <w:rPr>
          <w:spacing w:val="-6"/>
          <w:sz w:val="20"/>
        </w:rPr>
        <w:t> </w:t>
      </w:r>
      <w:r>
        <w:rPr>
          <w:sz w:val="20"/>
        </w:rPr>
        <w:t>Property</w:t>
      </w:r>
      <w:r>
        <w:rPr>
          <w:spacing w:val="-10"/>
          <w:sz w:val="20"/>
        </w:rPr>
        <w:t> </w:t>
      </w:r>
      <w:r>
        <w:rPr>
          <w:sz w:val="20"/>
        </w:rPr>
        <w:t>(IP)</w:t>
      </w:r>
      <w:r>
        <w:rPr>
          <w:spacing w:val="-4"/>
          <w:sz w:val="20"/>
        </w:rPr>
        <w:t> </w:t>
      </w:r>
      <w:r>
        <w:rPr>
          <w:spacing w:val="-2"/>
          <w:sz w:val="20"/>
        </w:rPr>
        <w:t>Audit</w:t>
      </w:r>
    </w:p>
    <w:p>
      <w:pPr>
        <w:pStyle w:val="ListParagraph"/>
        <w:numPr>
          <w:ilvl w:val="0"/>
          <w:numId w:val="3"/>
        </w:numPr>
        <w:tabs>
          <w:tab w:pos="1934" w:val="left" w:leader="none"/>
          <w:tab w:pos="5627" w:val="left" w:leader="none"/>
          <w:tab w:pos="5899" w:val="left" w:leader="none"/>
        </w:tabs>
        <w:spacing w:line="240" w:lineRule="auto" w:before="162" w:after="0"/>
        <w:ind w:left="1934" w:right="0" w:hanging="495"/>
        <w:jc w:val="left"/>
        <w:rPr>
          <w:sz w:val="20"/>
        </w:rPr>
      </w:pPr>
      <w:r>
        <w:rPr>
          <w:spacing w:val="-4"/>
          <w:sz w:val="20"/>
        </w:rPr>
        <w:t>WIPO</w:t>
      </w:r>
      <w:r>
        <w:rPr>
          <w:sz w:val="20"/>
        </w:rPr>
        <w:tab/>
      </w:r>
      <w:r>
        <w:rPr>
          <w:spacing w:val="-10"/>
          <w:sz w:val="20"/>
        </w:rPr>
        <w:t>:</w:t>
      </w:r>
      <w:r>
        <w:rPr>
          <w:sz w:val="20"/>
        </w:rPr>
        <w:tab/>
        <w:t>WIPO</w:t>
      </w:r>
      <w:r>
        <w:rPr>
          <w:spacing w:val="-8"/>
          <w:sz w:val="20"/>
        </w:rPr>
        <w:t> </w:t>
      </w:r>
      <w:r>
        <w:rPr>
          <w:sz w:val="20"/>
        </w:rPr>
        <w:t>Patent</w:t>
      </w:r>
      <w:r>
        <w:rPr>
          <w:spacing w:val="-6"/>
          <w:sz w:val="20"/>
        </w:rPr>
        <w:t> </w:t>
      </w:r>
      <w:r>
        <w:rPr>
          <w:sz w:val="20"/>
        </w:rPr>
        <w:t>Drafting</w:t>
      </w:r>
      <w:r>
        <w:rPr>
          <w:spacing w:val="-7"/>
          <w:sz w:val="20"/>
        </w:rPr>
        <w:t> </w:t>
      </w:r>
      <w:r>
        <w:rPr>
          <w:spacing w:val="-2"/>
          <w:sz w:val="20"/>
        </w:rPr>
        <w:t>Manual</w:t>
      </w:r>
    </w:p>
    <w:p>
      <w:pPr>
        <w:pStyle w:val="ListParagraph"/>
        <w:numPr>
          <w:ilvl w:val="0"/>
          <w:numId w:val="3"/>
        </w:numPr>
        <w:tabs>
          <w:tab w:pos="1934" w:val="left" w:leader="none"/>
          <w:tab w:pos="5627" w:val="left" w:leader="none"/>
          <w:tab w:pos="5899" w:val="left" w:leader="none"/>
        </w:tabs>
        <w:spacing w:line="242" w:lineRule="auto" w:before="158" w:after="0"/>
        <w:ind w:left="5899" w:right="419" w:hanging="4460"/>
        <w:jc w:val="left"/>
        <w:rPr>
          <w:sz w:val="20"/>
        </w:rPr>
      </w:pPr>
      <w:r>
        <w:rPr>
          <w:spacing w:val="-4"/>
          <w:sz w:val="20"/>
        </w:rPr>
        <w:t>WIPO</w:t>
      </w:r>
      <w:r>
        <w:rPr>
          <w:sz w:val="20"/>
        </w:rPr>
        <w:tab/>
      </w:r>
      <w:r>
        <w:rPr>
          <w:spacing w:val="-10"/>
          <w:sz w:val="20"/>
        </w:rPr>
        <w:t>:</w:t>
      </w:r>
      <w:r>
        <w:rPr>
          <w:sz w:val="20"/>
        </w:rPr>
        <w:tab/>
        <w:t>The</w:t>
      </w:r>
      <w:r>
        <w:rPr>
          <w:spacing w:val="40"/>
          <w:sz w:val="20"/>
        </w:rPr>
        <w:t> </w:t>
      </w:r>
      <w:r>
        <w:rPr>
          <w:sz w:val="20"/>
        </w:rPr>
        <w:t>Value</w:t>
      </w:r>
      <w:r>
        <w:rPr>
          <w:spacing w:val="40"/>
          <w:sz w:val="20"/>
        </w:rPr>
        <w:t> </w:t>
      </w:r>
      <w:r>
        <w:rPr>
          <w:sz w:val="20"/>
        </w:rPr>
        <w:t>of</w:t>
      </w:r>
      <w:r>
        <w:rPr>
          <w:spacing w:val="40"/>
          <w:sz w:val="20"/>
        </w:rPr>
        <w:t> </w:t>
      </w:r>
      <w:r>
        <w:rPr>
          <w:sz w:val="20"/>
        </w:rPr>
        <w:t>Intellectual</w:t>
      </w:r>
      <w:r>
        <w:rPr>
          <w:spacing w:val="40"/>
          <w:sz w:val="20"/>
        </w:rPr>
        <w:t> </w:t>
      </w:r>
      <w:r>
        <w:rPr>
          <w:sz w:val="20"/>
        </w:rPr>
        <w:t>Property,</w:t>
      </w:r>
      <w:r>
        <w:rPr>
          <w:spacing w:val="40"/>
          <w:sz w:val="20"/>
        </w:rPr>
        <w:t> </w:t>
      </w:r>
      <w:r>
        <w:rPr>
          <w:sz w:val="20"/>
        </w:rPr>
        <w:t>Intangible</w:t>
      </w:r>
      <w:r>
        <w:rPr>
          <w:spacing w:val="40"/>
          <w:sz w:val="20"/>
        </w:rPr>
        <w:t> </w:t>
      </w:r>
      <w:r>
        <w:rPr>
          <w:sz w:val="20"/>
        </w:rPr>
        <w:t>Assets and Goodwill</w:t>
      </w:r>
    </w:p>
    <w:p>
      <w:pPr>
        <w:pStyle w:val="BodyText"/>
        <w:spacing w:before="6"/>
        <w:ind w:left="0"/>
        <w:jc w:val="left"/>
      </w:pPr>
    </w:p>
    <w:p>
      <w:pPr>
        <w:pStyle w:val="ListParagraph"/>
        <w:numPr>
          <w:ilvl w:val="0"/>
          <w:numId w:val="3"/>
        </w:numPr>
        <w:tabs>
          <w:tab w:pos="2015" w:val="left" w:leader="none"/>
        </w:tabs>
        <w:spacing w:line="240" w:lineRule="auto" w:before="1" w:after="0"/>
        <w:ind w:left="2015" w:right="0" w:hanging="576"/>
        <w:jc w:val="left"/>
        <w:rPr>
          <w:sz w:val="20"/>
        </w:rPr>
      </w:pPr>
      <w:r>
        <w:rPr>
          <w:sz w:val="20"/>
        </w:rPr>
        <w:t>Journal</w:t>
      </w:r>
      <w:r>
        <w:rPr>
          <w:spacing w:val="-5"/>
          <w:sz w:val="20"/>
        </w:rPr>
        <w:t> </w:t>
      </w:r>
      <w:r>
        <w:rPr>
          <w:sz w:val="20"/>
        </w:rPr>
        <w:t>of</w:t>
      </w:r>
      <w:r>
        <w:rPr>
          <w:spacing w:val="-4"/>
          <w:sz w:val="20"/>
        </w:rPr>
        <w:t> </w:t>
      </w:r>
      <w:r>
        <w:rPr>
          <w:sz w:val="20"/>
        </w:rPr>
        <w:t>Intellectual</w:t>
      </w:r>
      <w:r>
        <w:rPr>
          <w:spacing w:val="-7"/>
          <w:sz w:val="20"/>
        </w:rPr>
        <w:t> </w:t>
      </w:r>
      <w:r>
        <w:rPr>
          <w:sz w:val="20"/>
        </w:rPr>
        <w:t>Property</w:t>
      </w:r>
      <w:r>
        <w:rPr>
          <w:spacing w:val="-8"/>
          <w:sz w:val="20"/>
        </w:rPr>
        <w:t> </w:t>
      </w:r>
      <w:r>
        <w:rPr>
          <w:sz w:val="20"/>
        </w:rPr>
        <w:t>Rights</w:t>
      </w:r>
      <w:r>
        <w:rPr>
          <w:spacing w:val="-4"/>
          <w:sz w:val="20"/>
        </w:rPr>
        <w:t> </w:t>
      </w:r>
      <w:r>
        <w:rPr>
          <w:sz w:val="20"/>
        </w:rPr>
        <w:t>2007</w:t>
      </w:r>
      <w:r>
        <w:rPr>
          <w:spacing w:val="-6"/>
          <w:sz w:val="20"/>
        </w:rPr>
        <w:t> </w:t>
      </w:r>
      <w:r>
        <w:rPr>
          <w:sz w:val="20"/>
        </w:rPr>
        <w:t>and</w:t>
      </w:r>
      <w:r>
        <w:rPr>
          <w:spacing w:val="-4"/>
          <w:sz w:val="20"/>
        </w:rPr>
        <w:t> 2009</w:t>
      </w:r>
    </w:p>
    <w:p>
      <w:pPr>
        <w:pStyle w:val="ListParagraph"/>
        <w:numPr>
          <w:ilvl w:val="0"/>
          <w:numId w:val="3"/>
        </w:numPr>
        <w:tabs>
          <w:tab w:pos="2015" w:val="left" w:leader="none"/>
        </w:tabs>
        <w:spacing w:line="240" w:lineRule="auto" w:before="158" w:after="0"/>
        <w:ind w:left="2015" w:right="0" w:hanging="576"/>
        <w:jc w:val="left"/>
        <w:rPr>
          <w:sz w:val="20"/>
        </w:rPr>
      </w:pPr>
      <w:r>
        <w:rPr>
          <w:sz w:val="20"/>
        </w:rPr>
        <w:t>OECD</w:t>
      </w:r>
      <w:r>
        <w:rPr>
          <w:spacing w:val="-6"/>
          <w:sz w:val="20"/>
        </w:rPr>
        <w:t> </w:t>
      </w:r>
      <w:r>
        <w:rPr>
          <w:sz w:val="20"/>
        </w:rPr>
        <w:t>Report</w:t>
      </w:r>
      <w:r>
        <w:rPr>
          <w:spacing w:val="-4"/>
          <w:sz w:val="20"/>
        </w:rPr>
        <w:t> </w:t>
      </w:r>
      <w:r>
        <w:rPr>
          <w:sz w:val="20"/>
        </w:rPr>
        <w:t>on</w:t>
      </w:r>
      <w:r>
        <w:rPr>
          <w:spacing w:val="-4"/>
          <w:sz w:val="20"/>
        </w:rPr>
        <w:t> </w:t>
      </w:r>
      <w:r>
        <w:rPr>
          <w:sz w:val="20"/>
        </w:rPr>
        <w:t>Patents</w:t>
      </w:r>
      <w:r>
        <w:rPr>
          <w:spacing w:val="-5"/>
          <w:sz w:val="20"/>
        </w:rPr>
        <w:t> </w:t>
      </w:r>
      <w:r>
        <w:rPr>
          <w:sz w:val="20"/>
        </w:rPr>
        <w:t>and</w:t>
      </w:r>
      <w:r>
        <w:rPr>
          <w:spacing w:val="-6"/>
          <w:sz w:val="20"/>
        </w:rPr>
        <w:t> </w:t>
      </w:r>
      <w:r>
        <w:rPr>
          <w:sz w:val="20"/>
        </w:rPr>
        <w:t>Economic</w:t>
      </w:r>
      <w:r>
        <w:rPr>
          <w:spacing w:val="-4"/>
          <w:sz w:val="20"/>
        </w:rPr>
        <w:t> </w:t>
      </w:r>
      <w:r>
        <w:rPr>
          <w:spacing w:val="-2"/>
          <w:sz w:val="20"/>
        </w:rPr>
        <w:t>Performance</w:t>
      </w:r>
    </w:p>
    <w:p>
      <w:pPr>
        <w:pStyle w:val="ListParagraph"/>
        <w:numPr>
          <w:ilvl w:val="0"/>
          <w:numId w:val="3"/>
        </w:numPr>
        <w:tabs>
          <w:tab w:pos="2015" w:val="left" w:leader="none"/>
        </w:tabs>
        <w:spacing w:line="240" w:lineRule="auto" w:before="162" w:after="0"/>
        <w:ind w:left="2015" w:right="0" w:hanging="576"/>
        <w:jc w:val="left"/>
        <w:rPr>
          <w:sz w:val="20"/>
        </w:rPr>
      </w:pPr>
      <w:r>
        <w:rPr>
          <w:sz w:val="20"/>
        </w:rPr>
        <w:t>IPR</w:t>
      </w:r>
      <w:r>
        <w:rPr>
          <w:spacing w:val="-4"/>
          <w:sz w:val="20"/>
        </w:rPr>
        <w:t> </w:t>
      </w:r>
      <w:r>
        <w:rPr>
          <w:sz w:val="20"/>
        </w:rPr>
        <w:t>&amp;</w:t>
      </w:r>
      <w:r>
        <w:rPr>
          <w:spacing w:val="-6"/>
          <w:sz w:val="20"/>
        </w:rPr>
        <w:t> </w:t>
      </w:r>
      <w:r>
        <w:rPr>
          <w:sz w:val="20"/>
        </w:rPr>
        <w:t>Technology</w:t>
      </w:r>
      <w:r>
        <w:rPr>
          <w:spacing w:val="-8"/>
          <w:sz w:val="20"/>
        </w:rPr>
        <w:t> </w:t>
      </w:r>
      <w:r>
        <w:rPr>
          <w:sz w:val="20"/>
        </w:rPr>
        <w:t>Bulletin</w:t>
      </w:r>
      <w:r>
        <w:rPr>
          <w:spacing w:val="-6"/>
          <w:sz w:val="20"/>
        </w:rPr>
        <w:t> </w:t>
      </w:r>
      <w:r>
        <w:rPr>
          <w:spacing w:val="-2"/>
          <w:sz w:val="20"/>
        </w:rPr>
        <w:t>(www.psa.co.za)</w:t>
      </w:r>
    </w:p>
    <w:p>
      <w:pPr>
        <w:pStyle w:val="ListParagraph"/>
        <w:numPr>
          <w:ilvl w:val="0"/>
          <w:numId w:val="3"/>
        </w:numPr>
        <w:tabs>
          <w:tab w:pos="2015" w:val="left" w:leader="none"/>
        </w:tabs>
        <w:spacing w:line="240" w:lineRule="auto" w:before="158" w:after="0"/>
        <w:ind w:left="2015" w:right="0" w:hanging="576"/>
        <w:jc w:val="left"/>
        <w:rPr>
          <w:sz w:val="20"/>
        </w:rPr>
      </w:pPr>
      <w:r>
        <w:rPr>
          <w:sz w:val="20"/>
        </w:rPr>
        <w:t>Protecting</w:t>
      </w:r>
      <w:r>
        <w:rPr>
          <w:spacing w:val="-8"/>
          <w:sz w:val="20"/>
        </w:rPr>
        <w:t> </w:t>
      </w:r>
      <w:r>
        <w:rPr>
          <w:sz w:val="20"/>
        </w:rPr>
        <w:t>Your</w:t>
      </w:r>
      <w:r>
        <w:rPr>
          <w:spacing w:val="-8"/>
          <w:sz w:val="20"/>
        </w:rPr>
        <w:t> </w:t>
      </w:r>
      <w:r>
        <w:rPr>
          <w:sz w:val="20"/>
        </w:rPr>
        <w:t>Intellectual</w:t>
      </w:r>
      <w:r>
        <w:rPr>
          <w:spacing w:val="-7"/>
          <w:sz w:val="20"/>
        </w:rPr>
        <w:t> </w:t>
      </w:r>
      <w:r>
        <w:rPr>
          <w:sz w:val="20"/>
        </w:rPr>
        <w:t>Property</w:t>
      </w:r>
      <w:r>
        <w:rPr>
          <w:spacing w:val="-11"/>
          <w:sz w:val="20"/>
        </w:rPr>
        <w:t> </w:t>
      </w:r>
      <w:r>
        <w:rPr>
          <w:sz w:val="20"/>
        </w:rPr>
        <w:t>From</w:t>
      </w:r>
      <w:r>
        <w:rPr>
          <w:spacing w:val="-5"/>
          <w:sz w:val="20"/>
        </w:rPr>
        <w:t> </w:t>
      </w:r>
      <w:r>
        <w:rPr>
          <w:sz w:val="20"/>
        </w:rPr>
        <w:t>Competitors</w:t>
      </w:r>
      <w:r>
        <w:rPr>
          <w:spacing w:val="-7"/>
          <w:sz w:val="20"/>
        </w:rPr>
        <w:t> </w:t>
      </w:r>
      <w:r>
        <w:rPr>
          <w:spacing w:val="-2"/>
          <w:sz w:val="20"/>
        </w:rPr>
        <w:t>(www.progressmedia.ca)</w:t>
      </w:r>
    </w:p>
    <w:p>
      <w:pPr>
        <w:pStyle w:val="ListParagraph"/>
        <w:numPr>
          <w:ilvl w:val="0"/>
          <w:numId w:val="3"/>
        </w:numPr>
        <w:tabs>
          <w:tab w:pos="2015" w:val="left" w:leader="none"/>
        </w:tabs>
        <w:spacing w:line="240" w:lineRule="auto" w:before="162" w:after="0"/>
        <w:ind w:left="2015" w:right="0" w:hanging="576"/>
        <w:jc w:val="left"/>
        <w:rPr>
          <w:sz w:val="20"/>
        </w:rPr>
      </w:pPr>
      <w:r>
        <w:rPr>
          <w:sz w:val="20"/>
        </w:rPr>
        <w:t>Patentability</w:t>
      </w:r>
      <w:r>
        <w:rPr>
          <w:spacing w:val="-7"/>
          <w:sz w:val="20"/>
        </w:rPr>
        <w:t> </w:t>
      </w:r>
      <w:r>
        <w:rPr>
          <w:sz w:val="20"/>
        </w:rPr>
        <w:t>of</w:t>
      </w:r>
      <w:r>
        <w:rPr>
          <w:spacing w:val="-3"/>
          <w:sz w:val="20"/>
        </w:rPr>
        <w:t> </w:t>
      </w:r>
      <w:r>
        <w:rPr>
          <w:sz w:val="20"/>
        </w:rPr>
        <w:t>Software</w:t>
      </w:r>
      <w:r>
        <w:rPr>
          <w:spacing w:val="-5"/>
          <w:sz w:val="20"/>
        </w:rPr>
        <w:t> </w:t>
      </w:r>
      <w:r>
        <w:rPr>
          <w:sz w:val="20"/>
        </w:rPr>
        <w:t>in</w:t>
      </w:r>
      <w:r>
        <w:rPr>
          <w:spacing w:val="-3"/>
          <w:sz w:val="20"/>
        </w:rPr>
        <w:t> </w:t>
      </w:r>
      <w:r>
        <w:rPr>
          <w:sz w:val="20"/>
        </w:rPr>
        <w:t>India</w:t>
      </w:r>
      <w:r>
        <w:rPr>
          <w:spacing w:val="-6"/>
          <w:sz w:val="20"/>
        </w:rPr>
        <w:t> </w:t>
      </w:r>
      <w:r>
        <w:rPr>
          <w:sz w:val="20"/>
        </w:rPr>
        <w:t>-</w:t>
      </w:r>
      <w:r>
        <w:rPr>
          <w:spacing w:val="47"/>
          <w:sz w:val="20"/>
        </w:rPr>
        <w:t> </w:t>
      </w:r>
      <w:r>
        <w:rPr>
          <w:sz w:val="20"/>
        </w:rPr>
        <w:t>(Lex</w:t>
      </w:r>
      <w:r>
        <w:rPr>
          <w:spacing w:val="-3"/>
          <w:sz w:val="20"/>
        </w:rPr>
        <w:t> </w:t>
      </w:r>
      <w:r>
        <w:rPr>
          <w:spacing w:val="-2"/>
          <w:sz w:val="20"/>
        </w:rPr>
        <w:t>Orbis)</w:t>
      </w:r>
    </w:p>
    <w:p>
      <w:pPr>
        <w:pStyle w:val="ListParagraph"/>
        <w:numPr>
          <w:ilvl w:val="0"/>
          <w:numId w:val="3"/>
        </w:numPr>
        <w:tabs>
          <w:tab w:pos="2015" w:val="left" w:leader="none"/>
        </w:tabs>
        <w:spacing w:line="240" w:lineRule="auto" w:before="158" w:after="0"/>
        <w:ind w:left="2015" w:right="0" w:hanging="576"/>
        <w:jc w:val="left"/>
        <w:rPr>
          <w:sz w:val="20"/>
        </w:rPr>
      </w:pPr>
      <w:hyperlink r:id="rId9">
        <w:r>
          <w:rPr>
            <w:spacing w:val="-2"/>
            <w:sz w:val="20"/>
          </w:rPr>
          <w:t>http://www.unesco.org/new/en/unesco/</w:t>
        </w:r>
      </w:hyperlink>
    </w:p>
    <w:p>
      <w:pPr>
        <w:pStyle w:val="BodyText"/>
        <w:ind w:left="0"/>
        <w:jc w:val="left"/>
      </w:pPr>
    </w:p>
    <w:p>
      <w:pPr>
        <w:pStyle w:val="BodyText"/>
        <w:spacing w:before="50"/>
        <w:ind w:left="0"/>
        <w:jc w:val="left"/>
      </w:pPr>
      <w:r>
        <w:rPr/>
        <mc:AlternateContent>
          <mc:Choice Requires="wps">
            <w:drawing>
              <wp:anchor distT="0" distB="0" distL="0" distR="0" allowOverlap="1" layoutInCell="1" locked="0" behindDoc="1" simplePos="0" relativeHeight="487599104">
                <wp:simplePos x="0" y="0"/>
                <wp:positionH relativeFrom="page">
                  <wp:posOffset>896099</wp:posOffset>
                </wp:positionH>
                <wp:positionV relativeFrom="paragraph">
                  <wp:posOffset>193027</wp:posOffset>
                </wp:positionV>
                <wp:extent cx="5980430" cy="13906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980430" cy="139065"/>
                        </a:xfrm>
                        <a:custGeom>
                          <a:avLst/>
                          <a:gdLst/>
                          <a:ahLst/>
                          <a:cxnLst/>
                          <a:rect l="l" t="t" r="r" b="b"/>
                          <a:pathLst>
                            <a:path w="5980430" h="139065">
                              <a:moveTo>
                                <a:pt x="5980175" y="0"/>
                              </a:moveTo>
                              <a:lnTo>
                                <a:pt x="0" y="0"/>
                              </a:lnTo>
                              <a:lnTo>
                                <a:pt x="0" y="138672"/>
                              </a:lnTo>
                              <a:lnTo>
                                <a:pt x="5980175" y="138672"/>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15.199023pt;width:470.879989pt;height:10.919064pt;mso-position-horizontal-relative:page;mso-position-vertical-relative:paragraph;z-index:-15717376;mso-wrap-distance-left:0;mso-wrap-distance-right:0" id="docshape26" filled="true" fillcolor="#000000" stroked="false">
                <v:fill type="solid"/>
                <w10:wrap type="topAndBottom"/>
              </v:rect>
            </w:pict>
          </mc:Fallback>
        </mc:AlternateContent>
      </w:r>
    </w:p>
    <w:p>
      <w:pPr>
        <w:spacing w:after="0"/>
        <w:jc w:val="left"/>
        <w:sectPr>
          <w:type w:val="continuous"/>
          <w:pgSz w:w="12240" w:h="15840"/>
          <w:pgMar w:top="1780" w:bottom="280" w:left="0" w:right="1020"/>
        </w:sectPr>
      </w:pPr>
    </w:p>
    <w:p>
      <w:pPr>
        <w:spacing w:before="38"/>
        <w:ind w:left="1366" w:right="396" w:firstLine="0"/>
        <w:jc w:val="center"/>
        <w:rPr>
          <w:i/>
          <w:sz w:val="20"/>
        </w:rPr>
      </w:pPr>
      <w:r>
        <w:rPr>
          <w:i/>
          <w:spacing w:val="-2"/>
          <w:sz w:val="20"/>
        </w:rPr>
        <w:t>(viii)</w:t>
      </w:r>
    </w:p>
    <w:p>
      <w:pPr>
        <w:pStyle w:val="BodyText"/>
        <w:spacing w:before="114"/>
        <w:ind w:left="0"/>
        <w:jc w:val="left"/>
        <w:rPr>
          <w:i/>
        </w:rPr>
      </w:pPr>
      <w:r>
        <w:rPr/>
        <mc:AlternateContent>
          <mc:Choice Requires="wps">
            <w:drawing>
              <wp:anchor distT="0" distB="0" distL="0" distR="0" allowOverlap="1" layoutInCell="1" locked="0" behindDoc="1" simplePos="0" relativeHeight="487599616">
                <wp:simplePos x="0" y="0"/>
                <wp:positionH relativeFrom="page">
                  <wp:posOffset>896099</wp:posOffset>
                </wp:positionH>
                <wp:positionV relativeFrom="paragraph">
                  <wp:posOffset>234212</wp:posOffset>
                </wp:positionV>
                <wp:extent cx="5980430" cy="13906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980430" cy="139065"/>
                        </a:xfrm>
                        <a:custGeom>
                          <a:avLst/>
                          <a:gdLst/>
                          <a:ahLst/>
                          <a:cxnLst/>
                          <a:rect l="l" t="t" r="r" b="b"/>
                          <a:pathLst>
                            <a:path w="5980430" h="139065">
                              <a:moveTo>
                                <a:pt x="5980175" y="0"/>
                              </a:moveTo>
                              <a:lnTo>
                                <a:pt x="0" y="0"/>
                              </a:lnTo>
                              <a:lnTo>
                                <a:pt x="0" y="138672"/>
                              </a:lnTo>
                              <a:lnTo>
                                <a:pt x="5980175" y="138672"/>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18.441929pt;width:470.879989pt;height:10.919064pt;mso-position-horizontal-relative:page;mso-position-vertical-relative:paragraph;z-index:-15716864;mso-wrap-distance-left:0;mso-wrap-distance-right:0" id="docshape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0128">
                <wp:simplePos x="0" y="0"/>
                <wp:positionH relativeFrom="page">
                  <wp:posOffset>896099</wp:posOffset>
                </wp:positionH>
                <wp:positionV relativeFrom="paragraph">
                  <wp:posOffset>475004</wp:posOffset>
                </wp:positionV>
                <wp:extent cx="5980430" cy="16002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5980430" cy="160020"/>
                        </a:xfrm>
                        <a:prstGeom prst="rect">
                          <a:avLst/>
                        </a:prstGeom>
                        <a:solidFill>
                          <a:srgbClr val="3F3F3F"/>
                        </a:solidFill>
                      </wps:spPr>
                      <wps:txbx>
                        <w:txbxContent>
                          <w:p>
                            <w:pPr>
                              <w:spacing w:line="248" w:lineRule="exact" w:before="0"/>
                              <w:ind w:left="3" w:right="3" w:firstLine="0"/>
                              <w:jc w:val="center"/>
                              <w:rPr>
                                <w:b/>
                                <w:color w:val="000000"/>
                                <w:sz w:val="22"/>
                              </w:rPr>
                            </w:pPr>
                            <w:r>
                              <w:rPr>
                                <w:b/>
                                <w:color w:val="FFFFFF"/>
                                <w:sz w:val="22"/>
                              </w:rPr>
                              <w:t>ARRANGEMENT</w:t>
                            </w:r>
                            <w:r>
                              <w:rPr>
                                <w:b/>
                                <w:color w:val="FFFFFF"/>
                                <w:spacing w:val="-6"/>
                                <w:sz w:val="22"/>
                              </w:rPr>
                              <w:t> </w:t>
                            </w:r>
                            <w:r>
                              <w:rPr>
                                <w:b/>
                                <w:color w:val="FFFFFF"/>
                                <w:sz w:val="22"/>
                              </w:rPr>
                              <w:t>OF</w:t>
                            </w:r>
                            <w:r>
                              <w:rPr>
                                <w:b/>
                                <w:color w:val="FFFFFF"/>
                                <w:spacing w:val="-2"/>
                                <w:sz w:val="22"/>
                              </w:rPr>
                              <w:t> </w:t>
                            </w:r>
                            <w:r>
                              <w:rPr>
                                <w:b/>
                                <w:color w:val="FFFFFF"/>
                                <w:sz w:val="22"/>
                              </w:rPr>
                              <w:t>STUDY</w:t>
                            </w:r>
                            <w:r>
                              <w:rPr>
                                <w:b/>
                                <w:color w:val="FFFFFF"/>
                                <w:spacing w:val="-3"/>
                                <w:sz w:val="22"/>
                              </w:rPr>
                              <w:t> </w:t>
                            </w:r>
                            <w:r>
                              <w:rPr>
                                <w:b/>
                                <w:color w:val="FFFFFF"/>
                                <w:spacing w:val="-2"/>
                                <w:sz w:val="22"/>
                              </w:rPr>
                              <w:t>LESSONS</w:t>
                            </w:r>
                          </w:p>
                        </w:txbxContent>
                      </wps:txbx>
                      <wps:bodyPr wrap="square" lIns="0" tIns="0" rIns="0" bIns="0" rtlCol="0">
                        <a:noAutofit/>
                      </wps:bodyPr>
                    </wps:wsp>
                  </a:graphicData>
                </a:graphic>
              </wp:anchor>
            </w:drawing>
          </mc:Choice>
          <mc:Fallback>
            <w:pict>
              <v:shape style="position:absolute;margin-left:70.559036pt;margin-top:37.401928pt;width:470.9pt;height:12.6pt;mso-position-horizontal-relative:page;mso-position-vertical-relative:paragraph;z-index:-15716352;mso-wrap-distance-left:0;mso-wrap-distance-right:0" type="#_x0000_t202" id="docshape28" filled="true" fillcolor="#3f3f3f" stroked="false">
                <v:textbox inset="0,0,0,0">
                  <w:txbxContent>
                    <w:p>
                      <w:pPr>
                        <w:spacing w:line="248" w:lineRule="exact" w:before="0"/>
                        <w:ind w:left="3" w:right="3" w:firstLine="0"/>
                        <w:jc w:val="center"/>
                        <w:rPr>
                          <w:b/>
                          <w:color w:val="000000"/>
                          <w:sz w:val="22"/>
                        </w:rPr>
                      </w:pPr>
                      <w:r>
                        <w:rPr>
                          <w:b/>
                          <w:color w:val="FFFFFF"/>
                          <w:sz w:val="22"/>
                        </w:rPr>
                        <w:t>ARRANGEMENT</w:t>
                      </w:r>
                      <w:r>
                        <w:rPr>
                          <w:b/>
                          <w:color w:val="FFFFFF"/>
                          <w:spacing w:val="-6"/>
                          <w:sz w:val="22"/>
                        </w:rPr>
                        <w:t> </w:t>
                      </w:r>
                      <w:r>
                        <w:rPr>
                          <w:b/>
                          <w:color w:val="FFFFFF"/>
                          <w:sz w:val="22"/>
                        </w:rPr>
                        <w:t>OF</w:t>
                      </w:r>
                      <w:r>
                        <w:rPr>
                          <w:b/>
                          <w:color w:val="FFFFFF"/>
                          <w:spacing w:val="-2"/>
                          <w:sz w:val="22"/>
                        </w:rPr>
                        <w:t> </w:t>
                      </w:r>
                      <w:r>
                        <w:rPr>
                          <w:b/>
                          <w:color w:val="FFFFFF"/>
                          <w:sz w:val="22"/>
                        </w:rPr>
                        <w:t>STUDY</w:t>
                      </w:r>
                      <w:r>
                        <w:rPr>
                          <w:b/>
                          <w:color w:val="FFFFFF"/>
                          <w:spacing w:val="-3"/>
                          <w:sz w:val="22"/>
                        </w:rPr>
                        <w:t> </w:t>
                      </w:r>
                      <w:r>
                        <w:rPr>
                          <w:b/>
                          <w:color w:val="FFFFFF"/>
                          <w:spacing w:val="-2"/>
                          <w:sz w:val="22"/>
                        </w:rPr>
                        <w:t>LESSONS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896099</wp:posOffset>
                </wp:positionH>
                <wp:positionV relativeFrom="paragraph">
                  <wp:posOffset>763040</wp:posOffset>
                </wp:positionV>
                <wp:extent cx="5980430" cy="14668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980430" cy="146685"/>
                        </a:xfrm>
                        <a:prstGeom prst="rect">
                          <a:avLst/>
                        </a:prstGeom>
                        <a:solidFill>
                          <a:srgbClr val="C0C0C0"/>
                        </a:solidFill>
                      </wps:spPr>
                      <wps:txbx>
                        <w:txbxContent>
                          <w:p>
                            <w:pPr>
                              <w:spacing w:line="225" w:lineRule="exact" w:before="0"/>
                              <w:ind w:left="177" w:right="0" w:firstLine="0"/>
                              <w:jc w:val="left"/>
                              <w:rPr>
                                <w:b/>
                                <w:color w:val="000000"/>
                                <w:sz w:val="20"/>
                              </w:rPr>
                            </w:pPr>
                            <w:r>
                              <w:rPr>
                                <w:b/>
                                <w:color w:val="000000"/>
                                <w:sz w:val="20"/>
                              </w:rPr>
                              <w:t>ELECTIVE</w:t>
                            </w:r>
                            <w:r>
                              <w:rPr>
                                <w:b/>
                                <w:color w:val="000000"/>
                                <w:spacing w:val="-8"/>
                                <w:sz w:val="20"/>
                              </w:rPr>
                              <w:t> </w:t>
                            </w:r>
                            <w:r>
                              <w:rPr>
                                <w:b/>
                                <w:color w:val="000000"/>
                                <w:sz w:val="20"/>
                              </w:rPr>
                              <w:t>PAPER</w:t>
                            </w:r>
                            <w:r>
                              <w:rPr>
                                <w:b/>
                                <w:color w:val="000000"/>
                                <w:spacing w:val="-6"/>
                                <w:sz w:val="20"/>
                              </w:rPr>
                              <w:t> </w:t>
                            </w:r>
                            <w:r>
                              <w:rPr>
                                <w:b/>
                                <w:color w:val="000000"/>
                                <w:sz w:val="20"/>
                              </w:rPr>
                              <w:t>9.4:</w:t>
                            </w:r>
                            <w:r>
                              <w:rPr>
                                <w:b/>
                                <w:color w:val="000000"/>
                                <w:spacing w:val="-7"/>
                                <w:sz w:val="20"/>
                              </w:rPr>
                              <w:t> </w:t>
                            </w:r>
                            <w:r>
                              <w:rPr>
                                <w:b/>
                                <w:color w:val="000000"/>
                                <w:sz w:val="20"/>
                              </w:rPr>
                              <w:t>INTELLECTUAL</w:t>
                            </w:r>
                            <w:r>
                              <w:rPr>
                                <w:b/>
                                <w:color w:val="000000"/>
                                <w:spacing w:val="-5"/>
                                <w:sz w:val="20"/>
                              </w:rPr>
                              <w:t> </w:t>
                            </w:r>
                            <w:r>
                              <w:rPr>
                                <w:b/>
                                <w:color w:val="000000"/>
                                <w:sz w:val="20"/>
                              </w:rPr>
                              <w:t>PROPERTY</w:t>
                            </w:r>
                            <w:r>
                              <w:rPr>
                                <w:b/>
                                <w:color w:val="000000"/>
                                <w:spacing w:val="-5"/>
                                <w:sz w:val="20"/>
                              </w:rPr>
                              <w:t> </w:t>
                            </w:r>
                            <w:r>
                              <w:rPr>
                                <w:b/>
                                <w:color w:val="000000"/>
                                <w:sz w:val="20"/>
                              </w:rPr>
                              <w:t>RIGHTS</w:t>
                            </w:r>
                            <w:r>
                              <w:rPr>
                                <w:b/>
                                <w:color w:val="000000"/>
                                <w:spacing w:val="-8"/>
                                <w:sz w:val="20"/>
                              </w:rPr>
                              <w:t> </w:t>
                            </w:r>
                            <w:r>
                              <w:rPr>
                                <w:b/>
                                <w:color w:val="000000"/>
                                <w:sz w:val="20"/>
                              </w:rPr>
                              <w:t>−</w:t>
                            </w:r>
                            <w:r>
                              <w:rPr>
                                <w:b/>
                                <w:color w:val="000000"/>
                                <w:spacing w:val="-8"/>
                                <w:sz w:val="20"/>
                              </w:rPr>
                              <w:t> </w:t>
                            </w:r>
                            <w:r>
                              <w:rPr>
                                <w:b/>
                                <w:color w:val="000000"/>
                                <w:sz w:val="20"/>
                              </w:rPr>
                              <w:t>LAW</w:t>
                            </w:r>
                            <w:r>
                              <w:rPr>
                                <w:b/>
                                <w:color w:val="000000"/>
                                <w:spacing w:val="-1"/>
                                <w:sz w:val="20"/>
                              </w:rPr>
                              <w:t> </w:t>
                            </w:r>
                            <w:r>
                              <w:rPr>
                                <w:b/>
                                <w:color w:val="000000"/>
                                <w:sz w:val="20"/>
                              </w:rPr>
                              <w:t>AND</w:t>
                            </w:r>
                            <w:r>
                              <w:rPr>
                                <w:b/>
                                <w:color w:val="000000"/>
                                <w:spacing w:val="-5"/>
                                <w:sz w:val="20"/>
                              </w:rPr>
                              <w:t> </w:t>
                            </w:r>
                            <w:r>
                              <w:rPr>
                                <w:b/>
                                <w:color w:val="000000"/>
                                <w:sz w:val="20"/>
                              </w:rPr>
                              <w:t>PRACTICE</w:t>
                            </w:r>
                            <w:r>
                              <w:rPr>
                                <w:b/>
                                <w:color w:val="000000"/>
                                <w:spacing w:val="-7"/>
                                <w:sz w:val="20"/>
                              </w:rPr>
                              <w:t> </w:t>
                            </w:r>
                            <w:r>
                              <w:rPr>
                                <w:b/>
                                <w:color w:val="000000"/>
                                <w:sz w:val="20"/>
                              </w:rPr>
                              <w:t>(100</w:t>
                            </w:r>
                            <w:r>
                              <w:rPr>
                                <w:b/>
                                <w:color w:val="000000"/>
                                <w:spacing w:val="-8"/>
                                <w:sz w:val="20"/>
                              </w:rPr>
                              <w:t> </w:t>
                            </w:r>
                            <w:r>
                              <w:rPr>
                                <w:b/>
                                <w:color w:val="000000"/>
                                <w:spacing w:val="-2"/>
                                <w:sz w:val="20"/>
                              </w:rPr>
                              <w:t>Marks)</w:t>
                            </w:r>
                          </w:p>
                        </w:txbxContent>
                      </wps:txbx>
                      <wps:bodyPr wrap="square" lIns="0" tIns="0" rIns="0" bIns="0" rtlCol="0">
                        <a:noAutofit/>
                      </wps:bodyPr>
                    </wps:wsp>
                  </a:graphicData>
                </a:graphic>
              </wp:anchor>
            </w:drawing>
          </mc:Choice>
          <mc:Fallback>
            <w:pict>
              <v:shape style="position:absolute;margin-left:70.559036pt;margin-top:60.081928pt;width:470.9pt;height:11.55pt;mso-position-horizontal-relative:page;mso-position-vertical-relative:paragraph;z-index:-15715840;mso-wrap-distance-left:0;mso-wrap-distance-right:0" type="#_x0000_t202" id="docshape29" filled="true" fillcolor="#c0c0c0" stroked="false">
                <v:textbox inset="0,0,0,0">
                  <w:txbxContent>
                    <w:p>
                      <w:pPr>
                        <w:spacing w:line="225" w:lineRule="exact" w:before="0"/>
                        <w:ind w:left="177" w:right="0" w:firstLine="0"/>
                        <w:jc w:val="left"/>
                        <w:rPr>
                          <w:b/>
                          <w:color w:val="000000"/>
                          <w:sz w:val="20"/>
                        </w:rPr>
                      </w:pPr>
                      <w:r>
                        <w:rPr>
                          <w:b/>
                          <w:color w:val="000000"/>
                          <w:sz w:val="20"/>
                        </w:rPr>
                        <w:t>ELECTIVE</w:t>
                      </w:r>
                      <w:r>
                        <w:rPr>
                          <w:b/>
                          <w:color w:val="000000"/>
                          <w:spacing w:val="-8"/>
                          <w:sz w:val="20"/>
                        </w:rPr>
                        <w:t> </w:t>
                      </w:r>
                      <w:r>
                        <w:rPr>
                          <w:b/>
                          <w:color w:val="000000"/>
                          <w:sz w:val="20"/>
                        </w:rPr>
                        <w:t>PAPER</w:t>
                      </w:r>
                      <w:r>
                        <w:rPr>
                          <w:b/>
                          <w:color w:val="000000"/>
                          <w:spacing w:val="-6"/>
                          <w:sz w:val="20"/>
                        </w:rPr>
                        <w:t> </w:t>
                      </w:r>
                      <w:r>
                        <w:rPr>
                          <w:b/>
                          <w:color w:val="000000"/>
                          <w:sz w:val="20"/>
                        </w:rPr>
                        <w:t>9.4:</w:t>
                      </w:r>
                      <w:r>
                        <w:rPr>
                          <w:b/>
                          <w:color w:val="000000"/>
                          <w:spacing w:val="-7"/>
                          <w:sz w:val="20"/>
                        </w:rPr>
                        <w:t> </w:t>
                      </w:r>
                      <w:r>
                        <w:rPr>
                          <w:b/>
                          <w:color w:val="000000"/>
                          <w:sz w:val="20"/>
                        </w:rPr>
                        <w:t>INTELLECTUAL</w:t>
                      </w:r>
                      <w:r>
                        <w:rPr>
                          <w:b/>
                          <w:color w:val="000000"/>
                          <w:spacing w:val="-5"/>
                          <w:sz w:val="20"/>
                        </w:rPr>
                        <w:t> </w:t>
                      </w:r>
                      <w:r>
                        <w:rPr>
                          <w:b/>
                          <w:color w:val="000000"/>
                          <w:sz w:val="20"/>
                        </w:rPr>
                        <w:t>PROPERTY</w:t>
                      </w:r>
                      <w:r>
                        <w:rPr>
                          <w:b/>
                          <w:color w:val="000000"/>
                          <w:spacing w:val="-5"/>
                          <w:sz w:val="20"/>
                        </w:rPr>
                        <w:t> </w:t>
                      </w:r>
                      <w:r>
                        <w:rPr>
                          <w:b/>
                          <w:color w:val="000000"/>
                          <w:sz w:val="20"/>
                        </w:rPr>
                        <w:t>RIGHTS</w:t>
                      </w:r>
                      <w:r>
                        <w:rPr>
                          <w:b/>
                          <w:color w:val="000000"/>
                          <w:spacing w:val="-8"/>
                          <w:sz w:val="20"/>
                        </w:rPr>
                        <w:t> </w:t>
                      </w:r>
                      <w:r>
                        <w:rPr>
                          <w:b/>
                          <w:color w:val="000000"/>
                          <w:sz w:val="20"/>
                        </w:rPr>
                        <w:t>−</w:t>
                      </w:r>
                      <w:r>
                        <w:rPr>
                          <w:b/>
                          <w:color w:val="000000"/>
                          <w:spacing w:val="-8"/>
                          <w:sz w:val="20"/>
                        </w:rPr>
                        <w:t> </w:t>
                      </w:r>
                      <w:r>
                        <w:rPr>
                          <w:b/>
                          <w:color w:val="000000"/>
                          <w:sz w:val="20"/>
                        </w:rPr>
                        <w:t>LAW</w:t>
                      </w:r>
                      <w:r>
                        <w:rPr>
                          <w:b/>
                          <w:color w:val="000000"/>
                          <w:spacing w:val="-1"/>
                          <w:sz w:val="20"/>
                        </w:rPr>
                        <w:t> </w:t>
                      </w:r>
                      <w:r>
                        <w:rPr>
                          <w:b/>
                          <w:color w:val="000000"/>
                          <w:sz w:val="20"/>
                        </w:rPr>
                        <w:t>AND</w:t>
                      </w:r>
                      <w:r>
                        <w:rPr>
                          <w:b/>
                          <w:color w:val="000000"/>
                          <w:spacing w:val="-5"/>
                          <w:sz w:val="20"/>
                        </w:rPr>
                        <w:t> </w:t>
                      </w:r>
                      <w:r>
                        <w:rPr>
                          <w:b/>
                          <w:color w:val="000000"/>
                          <w:sz w:val="20"/>
                        </w:rPr>
                        <w:t>PRACTICE</w:t>
                      </w:r>
                      <w:r>
                        <w:rPr>
                          <w:b/>
                          <w:color w:val="000000"/>
                          <w:spacing w:val="-7"/>
                          <w:sz w:val="20"/>
                        </w:rPr>
                        <w:t> </w:t>
                      </w:r>
                      <w:r>
                        <w:rPr>
                          <w:b/>
                          <w:color w:val="000000"/>
                          <w:sz w:val="20"/>
                        </w:rPr>
                        <w:t>(100</w:t>
                      </w:r>
                      <w:r>
                        <w:rPr>
                          <w:b/>
                          <w:color w:val="000000"/>
                          <w:spacing w:val="-8"/>
                          <w:sz w:val="20"/>
                        </w:rPr>
                        <w:t> </w:t>
                      </w:r>
                      <w:r>
                        <w:rPr>
                          <w:b/>
                          <w:color w:val="000000"/>
                          <w:spacing w:val="-2"/>
                          <w:sz w:val="20"/>
                        </w:rPr>
                        <w:t>Marks)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896099</wp:posOffset>
                </wp:positionH>
                <wp:positionV relativeFrom="paragraph">
                  <wp:posOffset>1049552</wp:posOffset>
                </wp:positionV>
                <wp:extent cx="5980430" cy="1270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980430" cy="12700"/>
                        </a:xfrm>
                        <a:custGeom>
                          <a:avLst/>
                          <a:gdLst/>
                          <a:ahLst/>
                          <a:cxnLst/>
                          <a:rect l="l" t="t" r="r" b="b"/>
                          <a:pathLst>
                            <a:path w="5980430" h="12700">
                              <a:moveTo>
                                <a:pt x="5980175" y="0"/>
                              </a:moveTo>
                              <a:lnTo>
                                <a:pt x="0" y="0"/>
                              </a:lnTo>
                              <a:lnTo>
                                <a:pt x="0" y="12180"/>
                              </a:lnTo>
                              <a:lnTo>
                                <a:pt x="5980175" y="12180"/>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82.64193pt;width:470.879989pt;height:.959062pt;mso-position-horizontal-relative:page;mso-position-vertical-relative:paragraph;z-index:-15715328;mso-wrap-distance-left:0;mso-wrap-distance-right:0" id="docshape30" filled="true" fillcolor="#000000" stroked="false">
                <v:fill type="solid"/>
                <w10:wrap type="topAndBottom"/>
              </v:rect>
            </w:pict>
          </mc:Fallback>
        </mc:AlternateContent>
      </w:r>
    </w:p>
    <w:p>
      <w:pPr>
        <w:pStyle w:val="BodyText"/>
        <w:spacing w:before="10"/>
        <w:ind w:left="0"/>
        <w:jc w:val="left"/>
        <w:rPr>
          <w:i/>
          <w:sz w:val="11"/>
        </w:rPr>
      </w:pPr>
    </w:p>
    <w:p>
      <w:pPr>
        <w:pStyle w:val="BodyText"/>
        <w:spacing w:before="5"/>
        <w:ind w:left="0"/>
        <w:jc w:val="left"/>
        <w:rPr>
          <w:i/>
          <w:sz w:val="15"/>
        </w:rPr>
      </w:pPr>
    </w:p>
    <w:p>
      <w:pPr>
        <w:pStyle w:val="BodyText"/>
        <w:spacing w:before="1"/>
        <w:ind w:left="0"/>
        <w:jc w:val="left"/>
        <w:rPr>
          <w:i/>
          <w:sz w:val="17"/>
        </w:rPr>
      </w:pPr>
    </w:p>
    <w:p>
      <w:pPr>
        <w:tabs>
          <w:tab w:pos="4763" w:val="left" w:leader="none"/>
        </w:tabs>
        <w:spacing w:before="35"/>
        <w:ind w:left="1439" w:right="0" w:firstLine="0"/>
        <w:jc w:val="left"/>
        <w:rPr>
          <w:i/>
          <w:sz w:val="20"/>
        </w:rPr>
      </w:pPr>
      <w:r>
        <w:rPr>
          <w:i/>
          <w:sz w:val="20"/>
        </w:rPr>
        <w:t>Lesson</w:t>
      </w:r>
      <w:r>
        <w:rPr>
          <w:i/>
          <w:spacing w:val="-9"/>
          <w:sz w:val="20"/>
        </w:rPr>
        <w:t> </w:t>
      </w:r>
      <w:r>
        <w:rPr>
          <w:i/>
          <w:spacing w:val="-5"/>
          <w:sz w:val="20"/>
        </w:rPr>
        <w:t>No.</w:t>
      </w:r>
      <w:r>
        <w:rPr>
          <w:i/>
          <w:sz w:val="20"/>
        </w:rPr>
        <w:tab/>
      </w:r>
      <w:r>
        <w:rPr>
          <w:i/>
          <w:spacing w:val="-2"/>
          <w:sz w:val="20"/>
        </w:rPr>
        <w:t>Subject</w:t>
      </w:r>
    </w:p>
    <w:p>
      <w:pPr>
        <w:pStyle w:val="BodyText"/>
        <w:spacing w:before="7"/>
        <w:ind w:left="0"/>
        <w:jc w:val="left"/>
        <w:rPr>
          <w:i/>
          <w:sz w:val="8"/>
        </w:rPr>
      </w:pPr>
      <w:r>
        <w:rPr/>
        <mc:AlternateContent>
          <mc:Choice Requires="wps">
            <w:drawing>
              <wp:anchor distT="0" distB="0" distL="0" distR="0" allowOverlap="1" layoutInCell="1" locked="0" behindDoc="1" simplePos="0" relativeHeight="487601664">
                <wp:simplePos x="0" y="0"/>
                <wp:positionH relativeFrom="page">
                  <wp:posOffset>896099</wp:posOffset>
                </wp:positionH>
                <wp:positionV relativeFrom="paragraph">
                  <wp:posOffset>78637</wp:posOffset>
                </wp:positionV>
                <wp:extent cx="5980430" cy="1270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980430" cy="12700"/>
                        </a:xfrm>
                        <a:custGeom>
                          <a:avLst/>
                          <a:gdLst/>
                          <a:ahLst/>
                          <a:cxnLst/>
                          <a:rect l="l" t="t" r="r" b="b"/>
                          <a:pathLst>
                            <a:path w="5980430" h="12700">
                              <a:moveTo>
                                <a:pt x="5980175" y="0"/>
                              </a:moveTo>
                              <a:lnTo>
                                <a:pt x="0" y="0"/>
                              </a:lnTo>
                              <a:lnTo>
                                <a:pt x="0" y="12180"/>
                              </a:lnTo>
                              <a:lnTo>
                                <a:pt x="5980175" y="12180"/>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6.191915pt;width:470.879989pt;height:.959062pt;mso-position-horizontal-relative:page;mso-position-vertical-relative:paragraph;z-index:-15714816;mso-wrap-distance-left:0;mso-wrap-distance-right:0" id="docshape31" filled="true" fillcolor="#000000" stroked="false">
                <v:fill type="solid"/>
                <w10:wrap type="topAndBottom"/>
              </v:rect>
            </w:pict>
          </mc:Fallback>
        </mc:AlternateContent>
      </w:r>
    </w:p>
    <w:p>
      <w:pPr>
        <w:pStyle w:val="BodyText"/>
        <w:spacing w:before="28"/>
        <w:ind w:left="0"/>
        <w:jc w:val="left"/>
        <w:rPr>
          <w:i/>
        </w:rPr>
      </w:pPr>
    </w:p>
    <w:p>
      <w:pPr>
        <w:pStyle w:val="ListParagraph"/>
        <w:numPr>
          <w:ilvl w:val="1"/>
          <w:numId w:val="3"/>
        </w:numPr>
        <w:tabs>
          <w:tab w:pos="4031" w:val="left" w:leader="none"/>
        </w:tabs>
        <w:spacing w:line="240" w:lineRule="auto" w:before="1" w:after="0"/>
        <w:ind w:left="4031" w:right="0" w:hanging="2232"/>
        <w:jc w:val="left"/>
        <w:rPr>
          <w:sz w:val="20"/>
        </w:rPr>
      </w:pPr>
      <w:r>
        <w:rPr>
          <w:spacing w:val="-2"/>
          <w:sz w:val="20"/>
        </w:rPr>
        <w:t>Introduction</w:t>
      </w:r>
    </w:p>
    <w:p>
      <w:pPr>
        <w:pStyle w:val="ListParagraph"/>
        <w:numPr>
          <w:ilvl w:val="1"/>
          <w:numId w:val="3"/>
        </w:numPr>
        <w:tabs>
          <w:tab w:pos="4031" w:val="left" w:leader="none"/>
        </w:tabs>
        <w:spacing w:line="240" w:lineRule="auto" w:before="161" w:after="0"/>
        <w:ind w:left="4031" w:right="0" w:hanging="2232"/>
        <w:jc w:val="left"/>
        <w:rPr>
          <w:sz w:val="20"/>
        </w:rPr>
      </w:pPr>
      <w:r>
        <w:rPr>
          <w:spacing w:val="-2"/>
          <w:sz w:val="20"/>
        </w:rPr>
        <w:t>Patents</w:t>
      </w:r>
    </w:p>
    <w:p>
      <w:pPr>
        <w:pStyle w:val="ListParagraph"/>
        <w:numPr>
          <w:ilvl w:val="1"/>
          <w:numId w:val="3"/>
        </w:numPr>
        <w:tabs>
          <w:tab w:pos="4031" w:val="left" w:leader="none"/>
        </w:tabs>
        <w:spacing w:line="240" w:lineRule="auto" w:before="159" w:after="0"/>
        <w:ind w:left="4031" w:right="0" w:hanging="2232"/>
        <w:jc w:val="left"/>
        <w:rPr>
          <w:sz w:val="20"/>
        </w:rPr>
      </w:pPr>
      <w:r>
        <w:rPr>
          <w:sz w:val="20"/>
        </w:rPr>
        <w:t>Patent</w:t>
      </w:r>
      <w:r>
        <w:rPr>
          <w:spacing w:val="-9"/>
          <w:sz w:val="20"/>
        </w:rPr>
        <w:t> </w:t>
      </w:r>
      <w:r>
        <w:rPr>
          <w:sz w:val="20"/>
        </w:rPr>
        <w:t>Databases</w:t>
      </w:r>
      <w:r>
        <w:rPr>
          <w:spacing w:val="-7"/>
          <w:sz w:val="20"/>
        </w:rPr>
        <w:t> </w:t>
      </w:r>
      <w:r>
        <w:rPr>
          <w:sz w:val="20"/>
        </w:rPr>
        <w:t>&amp;</w:t>
      </w:r>
      <w:r>
        <w:rPr>
          <w:spacing w:val="-7"/>
          <w:sz w:val="20"/>
        </w:rPr>
        <w:t> </w:t>
      </w:r>
      <w:r>
        <w:rPr>
          <w:sz w:val="20"/>
        </w:rPr>
        <w:t>Patent</w:t>
      </w:r>
      <w:r>
        <w:rPr>
          <w:spacing w:val="-7"/>
          <w:sz w:val="20"/>
        </w:rPr>
        <w:t> </w:t>
      </w:r>
      <w:r>
        <w:rPr>
          <w:sz w:val="20"/>
        </w:rPr>
        <w:t>Information</w:t>
      </w:r>
      <w:r>
        <w:rPr>
          <w:spacing w:val="-7"/>
          <w:sz w:val="20"/>
        </w:rPr>
        <w:t> </w:t>
      </w:r>
      <w:r>
        <w:rPr>
          <w:spacing w:val="-2"/>
          <w:sz w:val="20"/>
        </w:rPr>
        <w:t>System</w:t>
      </w:r>
    </w:p>
    <w:p>
      <w:pPr>
        <w:pStyle w:val="ListParagraph"/>
        <w:numPr>
          <w:ilvl w:val="1"/>
          <w:numId w:val="3"/>
        </w:numPr>
        <w:tabs>
          <w:tab w:pos="4031" w:val="left" w:leader="none"/>
        </w:tabs>
        <w:spacing w:line="240" w:lineRule="auto" w:before="161" w:after="0"/>
        <w:ind w:left="4031" w:right="0" w:hanging="2232"/>
        <w:jc w:val="left"/>
        <w:rPr>
          <w:sz w:val="20"/>
        </w:rPr>
      </w:pPr>
      <w:r>
        <w:rPr>
          <w:sz w:val="20"/>
        </w:rPr>
        <w:t>Preparation</w:t>
      </w:r>
      <w:r>
        <w:rPr>
          <w:spacing w:val="-8"/>
          <w:sz w:val="20"/>
        </w:rPr>
        <w:t> </w:t>
      </w:r>
      <w:r>
        <w:rPr>
          <w:sz w:val="20"/>
        </w:rPr>
        <w:t>of</w:t>
      </w:r>
      <w:r>
        <w:rPr>
          <w:spacing w:val="-6"/>
          <w:sz w:val="20"/>
        </w:rPr>
        <w:t> </w:t>
      </w:r>
      <w:r>
        <w:rPr>
          <w:sz w:val="20"/>
        </w:rPr>
        <w:t>Patent</w:t>
      </w:r>
      <w:r>
        <w:rPr>
          <w:spacing w:val="-7"/>
          <w:sz w:val="20"/>
        </w:rPr>
        <w:t> </w:t>
      </w:r>
      <w:r>
        <w:rPr>
          <w:spacing w:val="-2"/>
          <w:sz w:val="20"/>
        </w:rPr>
        <w:t>Documents</w:t>
      </w:r>
    </w:p>
    <w:p>
      <w:pPr>
        <w:pStyle w:val="ListParagraph"/>
        <w:numPr>
          <w:ilvl w:val="1"/>
          <w:numId w:val="3"/>
        </w:numPr>
        <w:tabs>
          <w:tab w:pos="4031" w:val="left" w:leader="none"/>
        </w:tabs>
        <w:spacing w:line="240" w:lineRule="auto" w:before="159" w:after="0"/>
        <w:ind w:left="4031" w:right="0" w:hanging="2232"/>
        <w:jc w:val="left"/>
        <w:rPr>
          <w:sz w:val="20"/>
        </w:rPr>
      </w:pPr>
      <w:r>
        <w:rPr>
          <w:sz w:val="20"/>
        </w:rPr>
        <w:t>Patent</w:t>
      </w:r>
      <w:r>
        <w:rPr>
          <w:spacing w:val="-9"/>
          <w:sz w:val="20"/>
        </w:rPr>
        <w:t> </w:t>
      </w:r>
      <w:r>
        <w:rPr>
          <w:spacing w:val="-2"/>
          <w:sz w:val="20"/>
        </w:rPr>
        <w:t>Infringement</w:t>
      </w:r>
    </w:p>
    <w:p>
      <w:pPr>
        <w:pStyle w:val="ListParagraph"/>
        <w:numPr>
          <w:ilvl w:val="1"/>
          <w:numId w:val="3"/>
        </w:numPr>
        <w:tabs>
          <w:tab w:pos="4031" w:val="left" w:leader="none"/>
        </w:tabs>
        <w:spacing w:line="240" w:lineRule="auto" w:before="161" w:after="0"/>
        <w:ind w:left="4031" w:right="0" w:hanging="2232"/>
        <w:jc w:val="left"/>
        <w:rPr>
          <w:sz w:val="20"/>
        </w:rPr>
      </w:pPr>
      <w:r>
        <w:rPr>
          <w:sz w:val="20"/>
        </w:rPr>
        <w:t>Recent</w:t>
      </w:r>
      <w:r>
        <w:rPr>
          <w:spacing w:val="-9"/>
          <w:sz w:val="20"/>
        </w:rPr>
        <w:t> </w:t>
      </w:r>
      <w:r>
        <w:rPr>
          <w:sz w:val="20"/>
        </w:rPr>
        <w:t>Developments</w:t>
      </w:r>
      <w:r>
        <w:rPr>
          <w:spacing w:val="-7"/>
          <w:sz w:val="20"/>
        </w:rPr>
        <w:t> </w:t>
      </w:r>
      <w:r>
        <w:rPr>
          <w:sz w:val="20"/>
        </w:rPr>
        <w:t>in</w:t>
      </w:r>
      <w:r>
        <w:rPr>
          <w:spacing w:val="-7"/>
          <w:sz w:val="20"/>
        </w:rPr>
        <w:t> </w:t>
      </w:r>
      <w:r>
        <w:rPr>
          <w:sz w:val="20"/>
        </w:rPr>
        <w:t>Patent</w:t>
      </w:r>
      <w:r>
        <w:rPr>
          <w:spacing w:val="-7"/>
          <w:sz w:val="20"/>
        </w:rPr>
        <w:t> </w:t>
      </w:r>
      <w:r>
        <w:rPr>
          <w:spacing w:val="-2"/>
          <w:sz w:val="20"/>
        </w:rPr>
        <w:t>System</w:t>
      </w:r>
    </w:p>
    <w:p>
      <w:pPr>
        <w:pStyle w:val="ListParagraph"/>
        <w:numPr>
          <w:ilvl w:val="1"/>
          <w:numId w:val="3"/>
        </w:numPr>
        <w:tabs>
          <w:tab w:pos="4031" w:val="left" w:leader="none"/>
        </w:tabs>
        <w:spacing w:line="240" w:lineRule="auto" w:before="159" w:after="0"/>
        <w:ind w:left="4031" w:right="0" w:hanging="2232"/>
        <w:jc w:val="left"/>
        <w:rPr>
          <w:sz w:val="20"/>
        </w:rPr>
      </w:pPr>
      <w:r>
        <w:rPr>
          <w:sz w:val="20"/>
        </w:rPr>
        <w:t>Trade</w:t>
      </w:r>
      <w:r>
        <w:rPr>
          <w:spacing w:val="-5"/>
          <w:sz w:val="20"/>
        </w:rPr>
        <w:t> </w:t>
      </w:r>
      <w:r>
        <w:rPr>
          <w:spacing w:val="-2"/>
          <w:sz w:val="20"/>
        </w:rPr>
        <w:t>Marks</w:t>
      </w:r>
    </w:p>
    <w:p>
      <w:pPr>
        <w:pStyle w:val="ListParagraph"/>
        <w:numPr>
          <w:ilvl w:val="1"/>
          <w:numId w:val="3"/>
        </w:numPr>
        <w:tabs>
          <w:tab w:pos="4031" w:val="left" w:leader="none"/>
        </w:tabs>
        <w:spacing w:line="240" w:lineRule="auto" w:before="161" w:after="0"/>
        <w:ind w:left="4031" w:right="0" w:hanging="2232"/>
        <w:jc w:val="left"/>
        <w:rPr>
          <w:sz w:val="20"/>
        </w:rPr>
      </w:pPr>
      <w:r>
        <w:rPr>
          <w:spacing w:val="-2"/>
          <w:sz w:val="20"/>
        </w:rPr>
        <w:t>Copyright</w:t>
      </w:r>
    </w:p>
    <w:p>
      <w:pPr>
        <w:pStyle w:val="ListParagraph"/>
        <w:numPr>
          <w:ilvl w:val="1"/>
          <w:numId w:val="3"/>
        </w:numPr>
        <w:tabs>
          <w:tab w:pos="4031" w:val="left" w:leader="none"/>
        </w:tabs>
        <w:spacing w:line="240" w:lineRule="auto" w:before="159" w:after="0"/>
        <w:ind w:left="4031" w:right="0" w:hanging="2232"/>
        <w:jc w:val="left"/>
        <w:rPr>
          <w:sz w:val="20"/>
        </w:rPr>
      </w:pPr>
      <w:r>
        <w:rPr>
          <w:sz w:val="20"/>
        </w:rPr>
        <w:t>Industrial</w:t>
      </w:r>
      <w:r>
        <w:rPr>
          <w:spacing w:val="-11"/>
          <w:sz w:val="20"/>
        </w:rPr>
        <w:t> </w:t>
      </w:r>
      <w:r>
        <w:rPr>
          <w:spacing w:val="-2"/>
          <w:sz w:val="20"/>
        </w:rPr>
        <w:t>Designs</w:t>
      </w:r>
    </w:p>
    <w:p>
      <w:pPr>
        <w:pStyle w:val="ListParagraph"/>
        <w:numPr>
          <w:ilvl w:val="1"/>
          <w:numId w:val="3"/>
        </w:numPr>
        <w:tabs>
          <w:tab w:pos="4031" w:val="left" w:leader="none"/>
        </w:tabs>
        <w:spacing w:line="240" w:lineRule="auto" w:before="158" w:after="0"/>
        <w:ind w:left="4031" w:right="0" w:hanging="2232"/>
        <w:jc w:val="left"/>
        <w:rPr>
          <w:sz w:val="20"/>
        </w:rPr>
      </w:pPr>
      <w:r>
        <w:rPr>
          <w:sz w:val="20"/>
        </w:rPr>
        <w:t>Geographical</w:t>
      </w:r>
      <w:r>
        <w:rPr>
          <w:spacing w:val="-13"/>
          <w:sz w:val="20"/>
        </w:rPr>
        <w:t> </w:t>
      </w:r>
      <w:r>
        <w:rPr>
          <w:spacing w:val="-2"/>
          <w:sz w:val="20"/>
        </w:rPr>
        <w:t>Indications</w:t>
      </w:r>
    </w:p>
    <w:p>
      <w:pPr>
        <w:pStyle w:val="ListParagraph"/>
        <w:numPr>
          <w:ilvl w:val="1"/>
          <w:numId w:val="3"/>
        </w:numPr>
        <w:tabs>
          <w:tab w:pos="4031" w:val="left" w:leader="none"/>
        </w:tabs>
        <w:spacing w:line="240" w:lineRule="auto" w:before="162" w:after="0"/>
        <w:ind w:left="4031" w:right="0" w:hanging="2232"/>
        <w:jc w:val="left"/>
        <w:rPr>
          <w:sz w:val="20"/>
        </w:rPr>
      </w:pPr>
      <w:r>
        <w:rPr>
          <w:sz w:val="20"/>
        </w:rPr>
        <w:t>Protection</w:t>
      </w:r>
      <w:r>
        <w:rPr>
          <w:spacing w:val="-5"/>
          <w:sz w:val="20"/>
        </w:rPr>
        <w:t> </w:t>
      </w:r>
      <w:r>
        <w:rPr>
          <w:sz w:val="20"/>
        </w:rPr>
        <w:t>of</w:t>
      </w:r>
      <w:r>
        <w:rPr>
          <w:spacing w:val="-5"/>
          <w:sz w:val="20"/>
        </w:rPr>
        <w:t> </w:t>
      </w:r>
      <w:r>
        <w:rPr>
          <w:sz w:val="20"/>
        </w:rPr>
        <w:t>Trade</w:t>
      </w:r>
      <w:r>
        <w:rPr>
          <w:spacing w:val="-6"/>
          <w:sz w:val="20"/>
        </w:rPr>
        <w:t> </w:t>
      </w:r>
      <w:r>
        <w:rPr>
          <w:spacing w:val="-2"/>
          <w:sz w:val="20"/>
        </w:rPr>
        <w:t>Secrets</w:t>
      </w:r>
    </w:p>
    <w:p>
      <w:pPr>
        <w:pStyle w:val="ListParagraph"/>
        <w:numPr>
          <w:ilvl w:val="1"/>
          <w:numId w:val="3"/>
        </w:numPr>
        <w:tabs>
          <w:tab w:pos="4031" w:val="left" w:leader="none"/>
        </w:tabs>
        <w:spacing w:line="240" w:lineRule="auto" w:before="159" w:after="0"/>
        <w:ind w:left="4031" w:right="0" w:hanging="2232"/>
        <w:jc w:val="left"/>
        <w:rPr>
          <w:sz w:val="20"/>
        </w:rPr>
      </w:pPr>
      <w:r>
        <w:rPr>
          <w:sz w:val="20"/>
        </w:rPr>
        <w:t>Key</w:t>
      </w:r>
      <w:r>
        <w:rPr>
          <w:spacing w:val="-10"/>
          <w:sz w:val="20"/>
        </w:rPr>
        <w:t> </w:t>
      </w:r>
      <w:r>
        <w:rPr>
          <w:sz w:val="20"/>
        </w:rPr>
        <w:t>Business</w:t>
      </w:r>
      <w:r>
        <w:rPr>
          <w:spacing w:val="-5"/>
          <w:sz w:val="20"/>
        </w:rPr>
        <w:t> </w:t>
      </w:r>
      <w:r>
        <w:rPr>
          <w:sz w:val="20"/>
        </w:rPr>
        <w:t>Concerns</w:t>
      </w:r>
      <w:r>
        <w:rPr>
          <w:spacing w:val="-5"/>
          <w:sz w:val="20"/>
        </w:rPr>
        <w:t> </w:t>
      </w:r>
      <w:r>
        <w:rPr>
          <w:sz w:val="20"/>
        </w:rPr>
        <w:t>in</w:t>
      </w:r>
      <w:r>
        <w:rPr>
          <w:spacing w:val="-5"/>
          <w:sz w:val="20"/>
        </w:rPr>
        <w:t> </w:t>
      </w:r>
      <w:r>
        <w:rPr>
          <w:sz w:val="20"/>
        </w:rPr>
        <w:t>Commercializing</w:t>
      </w:r>
      <w:r>
        <w:rPr>
          <w:spacing w:val="-7"/>
          <w:sz w:val="20"/>
        </w:rPr>
        <w:t> </w:t>
      </w:r>
      <w:r>
        <w:rPr>
          <w:sz w:val="20"/>
        </w:rPr>
        <w:t>Intellectual</w:t>
      </w:r>
      <w:r>
        <w:rPr>
          <w:spacing w:val="-8"/>
          <w:sz w:val="20"/>
        </w:rPr>
        <w:t> </w:t>
      </w:r>
      <w:r>
        <w:rPr>
          <w:sz w:val="20"/>
        </w:rPr>
        <w:t>Property</w:t>
      </w:r>
      <w:r>
        <w:rPr>
          <w:spacing w:val="-9"/>
          <w:sz w:val="20"/>
        </w:rPr>
        <w:t> </w:t>
      </w:r>
      <w:r>
        <w:rPr>
          <w:spacing w:val="-2"/>
          <w:sz w:val="20"/>
        </w:rPr>
        <w:t>Rights</w:t>
      </w:r>
    </w:p>
    <w:p>
      <w:pPr>
        <w:pStyle w:val="ListParagraph"/>
        <w:numPr>
          <w:ilvl w:val="1"/>
          <w:numId w:val="3"/>
        </w:numPr>
        <w:tabs>
          <w:tab w:pos="4031" w:val="left" w:leader="none"/>
        </w:tabs>
        <w:spacing w:line="240" w:lineRule="auto" w:before="161" w:after="0"/>
        <w:ind w:left="4031" w:right="0" w:hanging="2232"/>
        <w:jc w:val="left"/>
        <w:rPr>
          <w:sz w:val="20"/>
        </w:rPr>
      </w:pPr>
      <w:r>
        <w:rPr>
          <w:sz w:val="20"/>
        </w:rPr>
        <w:t>Management</w:t>
      </w:r>
      <w:r>
        <w:rPr>
          <w:spacing w:val="-9"/>
          <w:sz w:val="20"/>
        </w:rPr>
        <w:t> </w:t>
      </w:r>
      <w:r>
        <w:rPr>
          <w:sz w:val="20"/>
        </w:rPr>
        <w:t>and</w:t>
      </w:r>
      <w:r>
        <w:rPr>
          <w:spacing w:val="-9"/>
          <w:sz w:val="20"/>
        </w:rPr>
        <w:t> </w:t>
      </w:r>
      <w:r>
        <w:rPr>
          <w:sz w:val="20"/>
        </w:rPr>
        <w:t>Valuation</w:t>
      </w:r>
      <w:r>
        <w:rPr>
          <w:spacing w:val="-8"/>
          <w:sz w:val="20"/>
        </w:rPr>
        <w:t> </w:t>
      </w:r>
      <w:r>
        <w:rPr>
          <w:sz w:val="20"/>
        </w:rPr>
        <w:t>of</w:t>
      </w:r>
      <w:r>
        <w:rPr>
          <w:spacing w:val="-7"/>
          <w:sz w:val="20"/>
        </w:rPr>
        <w:t> </w:t>
      </w:r>
      <w:r>
        <w:rPr>
          <w:sz w:val="20"/>
        </w:rPr>
        <w:t>Intellectual</w:t>
      </w:r>
      <w:r>
        <w:rPr>
          <w:spacing w:val="-7"/>
          <w:sz w:val="20"/>
        </w:rPr>
        <w:t> </w:t>
      </w:r>
      <w:r>
        <w:rPr>
          <w:spacing w:val="-2"/>
          <w:sz w:val="20"/>
        </w:rPr>
        <w:t>Property</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26"/>
        <w:ind w:left="0"/>
        <w:jc w:val="left"/>
      </w:pPr>
      <w:r>
        <w:rPr/>
        <mc:AlternateContent>
          <mc:Choice Requires="wps">
            <w:drawing>
              <wp:anchor distT="0" distB="0" distL="0" distR="0" allowOverlap="1" layoutInCell="1" locked="0" behindDoc="1" simplePos="0" relativeHeight="487602176">
                <wp:simplePos x="0" y="0"/>
                <wp:positionH relativeFrom="page">
                  <wp:posOffset>896099</wp:posOffset>
                </wp:positionH>
                <wp:positionV relativeFrom="paragraph">
                  <wp:posOffset>304787</wp:posOffset>
                </wp:positionV>
                <wp:extent cx="5980430" cy="14033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23.999023pt;width:470.879989pt;height:11.039064pt;mso-position-horizontal-relative:page;mso-position-vertical-relative:paragraph;z-index:-15714304;mso-wrap-distance-left:0;mso-wrap-distance-right:0" id="docshape32" filled="true" fillcolor="#000000" stroked="false">
                <v:fill type="solid"/>
                <w10:wrap type="topAndBottom"/>
              </v:rect>
            </w:pict>
          </mc:Fallback>
        </mc:AlternateContent>
      </w:r>
    </w:p>
    <w:p>
      <w:pPr>
        <w:spacing w:after="0"/>
        <w:jc w:val="left"/>
        <w:sectPr>
          <w:pgSz w:w="12240" w:h="15840"/>
          <w:pgMar w:top="820" w:bottom="280" w:left="0" w:right="1020"/>
        </w:sectPr>
      </w:pPr>
    </w:p>
    <w:p>
      <w:pPr>
        <w:spacing w:before="38"/>
        <w:ind w:left="1366" w:right="352" w:firstLine="0"/>
        <w:jc w:val="center"/>
        <w:rPr>
          <w:i/>
          <w:sz w:val="20"/>
        </w:rPr>
      </w:pPr>
      <w:bookmarkStart w:name="MAY-2015-CONTENTS-PP-IPRL&amp;P" w:id="4"/>
      <w:bookmarkEnd w:id="4"/>
      <w:r>
        <w:rPr/>
      </w:r>
      <w:r>
        <w:rPr>
          <w:i/>
          <w:spacing w:val="-4"/>
          <w:sz w:val="20"/>
        </w:rPr>
        <w:t>(ix)</w:t>
      </w:r>
    </w:p>
    <w:p>
      <w:pPr>
        <w:pStyle w:val="BodyText"/>
        <w:ind w:left="0"/>
        <w:jc w:val="left"/>
        <w:rPr>
          <w:i/>
          <w:sz w:val="16"/>
        </w:rPr>
      </w:pPr>
      <w:r>
        <w:rPr/>
        <mc:AlternateContent>
          <mc:Choice Requires="wps">
            <w:drawing>
              <wp:anchor distT="0" distB="0" distL="0" distR="0" allowOverlap="1" layoutInCell="1" locked="0" behindDoc="1" simplePos="0" relativeHeight="487602688">
                <wp:simplePos x="0" y="0"/>
                <wp:positionH relativeFrom="page">
                  <wp:posOffset>896099</wp:posOffset>
                </wp:positionH>
                <wp:positionV relativeFrom="paragraph">
                  <wp:posOffset>132104</wp:posOffset>
                </wp:positionV>
                <wp:extent cx="5980430" cy="42227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980430" cy="422275"/>
                        </a:xfrm>
                        <a:prstGeom prst="rect">
                          <a:avLst/>
                        </a:prstGeom>
                        <a:solidFill>
                          <a:srgbClr val="323232"/>
                        </a:solidFill>
                      </wps:spPr>
                      <wps:txbx>
                        <w:txbxContent>
                          <w:p>
                            <w:pPr>
                              <w:spacing w:line="225" w:lineRule="exact" w:before="0"/>
                              <w:ind w:left="2" w:right="3" w:firstLine="0"/>
                              <w:jc w:val="center"/>
                              <w:rPr>
                                <w:b/>
                                <w:color w:val="000000"/>
                                <w:sz w:val="20"/>
                              </w:rPr>
                            </w:pPr>
                            <w:r>
                              <w:rPr>
                                <w:b/>
                                <w:color w:val="FFFFFF"/>
                                <w:spacing w:val="-2"/>
                                <w:sz w:val="20"/>
                              </w:rPr>
                              <w:t>PROFESSIONAL</w:t>
                            </w:r>
                            <w:r>
                              <w:rPr>
                                <w:b/>
                                <w:color w:val="FFFFFF"/>
                                <w:spacing w:val="9"/>
                                <w:sz w:val="20"/>
                              </w:rPr>
                              <w:t> </w:t>
                            </w:r>
                            <w:r>
                              <w:rPr>
                                <w:b/>
                                <w:color w:val="FFFFFF"/>
                                <w:spacing w:val="-2"/>
                                <w:sz w:val="20"/>
                              </w:rPr>
                              <w:t>PROGRAMME</w:t>
                            </w:r>
                          </w:p>
                          <w:p>
                            <w:pPr>
                              <w:spacing w:before="162"/>
                              <w:ind w:left="2" w:right="3" w:firstLine="0"/>
                              <w:jc w:val="center"/>
                              <w:rPr>
                                <w:b/>
                                <w:color w:val="000000"/>
                                <w:sz w:val="24"/>
                              </w:rPr>
                            </w:pPr>
                            <w:r>
                              <w:rPr>
                                <w:b/>
                                <w:color w:val="FFFFFF"/>
                                <w:sz w:val="24"/>
                              </w:rPr>
                              <w:t>INTELLECTUAL</w:t>
                            </w:r>
                            <w:r>
                              <w:rPr>
                                <w:b/>
                                <w:color w:val="FFFFFF"/>
                                <w:spacing w:val="-10"/>
                                <w:sz w:val="24"/>
                              </w:rPr>
                              <w:t> </w:t>
                            </w:r>
                            <w:r>
                              <w:rPr>
                                <w:b/>
                                <w:color w:val="FFFFFF"/>
                                <w:sz w:val="24"/>
                              </w:rPr>
                              <w:t>PROPERTY</w:t>
                            </w:r>
                            <w:r>
                              <w:rPr>
                                <w:b/>
                                <w:color w:val="FFFFFF"/>
                                <w:spacing w:val="-11"/>
                                <w:sz w:val="24"/>
                              </w:rPr>
                              <w:t> </w:t>
                            </w:r>
                            <w:r>
                              <w:rPr>
                                <w:b/>
                                <w:color w:val="FFFFFF"/>
                                <w:sz w:val="24"/>
                              </w:rPr>
                              <w:t>RIGHTS</w:t>
                            </w:r>
                            <w:r>
                              <w:rPr>
                                <w:b/>
                                <w:color w:val="FFFFFF"/>
                                <w:spacing w:val="-9"/>
                                <w:sz w:val="24"/>
                              </w:rPr>
                              <w:t> </w:t>
                            </w:r>
                            <w:r>
                              <w:rPr>
                                <w:b/>
                                <w:color w:val="FFFFFF"/>
                                <w:sz w:val="24"/>
                              </w:rPr>
                              <w:t>−</w:t>
                            </w:r>
                            <w:r>
                              <w:rPr>
                                <w:b/>
                                <w:color w:val="FFFFFF"/>
                                <w:spacing w:val="-11"/>
                                <w:sz w:val="24"/>
                              </w:rPr>
                              <w:t> </w:t>
                            </w:r>
                            <w:r>
                              <w:rPr>
                                <w:b/>
                                <w:color w:val="FFFFFF"/>
                                <w:sz w:val="24"/>
                              </w:rPr>
                              <w:t>LAW</w:t>
                            </w:r>
                            <w:r>
                              <w:rPr>
                                <w:b/>
                                <w:color w:val="FFFFFF"/>
                                <w:spacing w:val="-7"/>
                                <w:sz w:val="24"/>
                              </w:rPr>
                              <w:t> </w:t>
                            </w:r>
                            <w:r>
                              <w:rPr>
                                <w:b/>
                                <w:color w:val="FFFFFF"/>
                                <w:sz w:val="24"/>
                              </w:rPr>
                              <w:t>AND</w:t>
                            </w:r>
                            <w:r>
                              <w:rPr>
                                <w:b/>
                                <w:color w:val="FFFFFF"/>
                                <w:spacing w:val="-10"/>
                                <w:sz w:val="24"/>
                              </w:rPr>
                              <w:t> </w:t>
                            </w:r>
                            <w:r>
                              <w:rPr>
                                <w:b/>
                                <w:color w:val="FFFFFF"/>
                                <w:spacing w:val="-2"/>
                                <w:sz w:val="24"/>
                              </w:rPr>
                              <w:t>PRACTICE</w:t>
                            </w:r>
                          </w:p>
                        </w:txbxContent>
                      </wps:txbx>
                      <wps:bodyPr wrap="square" lIns="0" tIns="0" rIns="0" bIns="0" rtlCol="0">
                        <a:noAutofit/>
                      </wps:bodyPr>
                    </wps:wsp>
                  </a:graphicData>
                </a:graphic>
              </wp:anchor>
            </w:drawing>
          </mc:Choice>
          <mc:Fallback>
            <w:pict>
              <v:shape style="position:absolute;margin-left:70.559036pt;margin-top:10.401929pt;width:470.9pt;height:33.25pt;mso-position-horizontal-relative:page;mso-position-vertical-relative:paragraph;z-index:-15713792;mso-wrap-distance-left:0;mso-wrap-distance-right:0" type="#_x0000_t202" id="docshape33" filled="true" fillcolor="#323232" stroked="false">
                <v:textbox inset="0,0,0,0">
                  <w:txbxContent>
                    <w:p>
                      <w:pPr>
                        <w:spacing w:line="225" w:lineRule="exact" w:before="0"/>
                        <w:ind w:left="2" w:right="3" w:firstLine="0"/>
                        <w:jc w:val="center"/>
                        <w:rPr>
                          <w:b/>
                          <w:color w:val="000000"/>
                          <w:sz w:val="20"/>
                        </w:rPr>
                      </w:pPr>
                      <w:r>
                        <w:rPr>
                          <w:b/>
                          <w:color w:val="FFFFFF"/>
                          <w:spacing w:val="-2"/>
                          <w:sz w:val="20"/>
                        </w:rPr>
                        <w:t>PROFESSIONAL</w:t>
                      </w:r>
                      <w:r>
                        <w:rPr>
                          <w:b/>
                          <w:color w:val="FFFFFF"/>
                          <w:spacing w:val="9"/>
                          <w:sz w:val="20"/>
                        </w:rPr>
                        <w:t> </w:t>
                      </w:r>
                      <w:r>
                        <w:rPr>
                          <w:b/>
                          <w:color w:val="FFFFFF"/>
                          <w:spacing w:val="-2"/>
                          <w:sz w:val="20"/>
                        </w:rPr>
                        <w:t>PROGRAMME</w:t>
                      </w:r>
                    </w:p>
                    <w:p>
                      <w:pPr>
                        <w:spacing w:before="162"/>
                        <w:ind w:left="2" w:right="3" w:firstLine="0"/>
                        <w:jc w:val="center"/>
                        <w:rPr>
                          <w:b/>
                          <w:color w:val="000000"/>
                          <w:sz w:val="24"/>
                        </w:rPr>
                      </w:pPr>
                      <w:r>
                        <w:rPr>
                          <w:b/>
                          <w:color w:val="FFFFFF"/>
                          <w:sz w:val="24"/>
                        </w:rPr>
                        <w:t>INTELLECTUAL</w:t>
                      </w:r>
                      <w:r>
                        <w:rPr>
                          <w:b/>
                          <w:color w:val="FFFFFF"/>
                          <w:spacing w:val="-10"/>
                          <w:sz w:val="24"/>
                        </w:rPr>
                        <w:t> </w:t>
                      </w:r>
                      <w:r>
                        <w:rPr>
                          <w:b/>
                          <w:color w:val="FFFFFF"/>
                          <w:sz w:val="24"/>
                        </w:rPr>
                        <w:t>PROPERTY</w:t>
                      </w:r>
                      <w:r>
                        <w:rPr>
                          <w:b/>
                          <w:color w:val="FFFFFF"/>
                          <w:spacing w:val="-11"/>
                          <w:sz w:val="24"/>
                        </w:rPr>
                        <w:t> </w:t>
                      </w:r>
                      <w:r>
                        <w:rPr>
                          <w:b/>
                          <w:color w:val="FFFFFF"/>
                          <w:sz w:val="24"/>
                        </w:rPr>
                        <w:t>RIGHTS</w:t>
                      </w:r>
                      <w:r>
                        <w:rPr>
                          <w:b/>
                          <w:color w:val="FFFFFF"/>
                          <w:spacing w:val="-9"/>
                          <w:sz w:val="24"/>
                        </w:rPr>
                        <w:t> </w:t>
                      </w:r>
                      <w:r>
                        <w:rPr>
                          <w:b/>
                          <w:color w:val="FFFFFF"/>
                          <w:sz w:val="24"/>
                        </w:rPr>
                        <w:t>−</w:t>
                      </w:r>
                      <w:r>
                        <w:rPr>
                          <w:b/>
                          <w:color w:val="FFFFFF"/>
                          <w:spacing w:val="-11"/>
                          <w:sz w:val="24"/>
                        </w:rPr>
                        <w:t> </w:t>
                      </w:r>
                      <w:r>
                        <w:rPr>
                          <w:b/>
                          <w:color w:val="FFFFFF"/>
                          <w:sz w:val="24"/>
                        </w:rPr>
                        <w:t>LAW</w:t>
                      </w:r>
                      <w:r>
                        <w:rPr>
                          <w:b/>
                          <w:color w:val="FFFFFF"/>
                          <w:spacing w:val="-7"/>
                          <w:sz w:val="24"/>
                        </w:rPr>
                        <w:t> </w:t>
                      </w:r>
                      <w:r>
                        <w:rPr>
                          <w:b/>
                          <w:color w:val="FFFFFF"/>
                          <w:sz w:val="24"/>
                        </w:rPr>
                        <w:t>AND</w:t>
                      </w:r>
                      <w:r>
                        <w:rPr>
                          <w:b/>
                          <w:color w:val="FFFFFF"/>
                          <w:spacing w:val="-10"/>
                          <w:sz w:val="24"/>
                        </w:rPr>
                        <w:t> </w:t>
                      </w:r>
                      <w:r>
                        <w:rPr>
                          <w:b/>
                          <w:color w:val="FFFFFF"/>
                          <w:spacing w:val="-2"/>
                          <w:sz w:val="24"/>
                        </w:rPr>
                        <w:t>PRACTICE</w:t>
                      </w:r>
                    </w:p>
                  </w:txbxContent>
                </v:textbox>
                <v:fill type="solid"/>
                <w10:wrap type="topAndBottom"/>
              </v:shape>
            </w:pict>
          </mc:Fallback>
        </mc:AlternateContent>
      </w:r>
    </w:p>
    <w:p>
      <w:pPr>
        <w:tabs>
          <w:tab w:pos="5133" w:val="left" w:leader="none"/>
          <w:tab w:pos="10828" w:val="left" w:leader="none"/>
        </w:tabs>
        <w:spacing w:before="271"/>
        <w:ind w:left="1411" w:right="0" w:firstLine="0"/>
        <w:jc w:val="left"/>
        <w:rPr>
          <w:rFonts w:ascii="Verdana"/>
          <w:sz w:val="32"/>
        </w:rPr>
      </w:pPr>
      <w:r>
        <w:rPr>
          <w:rFonts w:ascii="Times New Roman"/>
          <w:color w:val="FFFFFF"/>
          <w:sz w:val="32"/>
          <w:shd w:fill="323232" w:color="auto" w:val="clear"/>
        </w:rPr>
        <w:tab/>
      </w:r>
      <w:r>
        <w:rPr>
          <w:rFonts w:ascii="Verdana"/>
          <w:color w:val="FFFFFF"/>
          <w:spacing w:val="-2"/>
          <w:w w:val="110"/>
          <w:sz w:val="32"/>
          <w:shd w:fill="323232" w:color="auto" w:val="clear"/>
        </w:rPr>
        <w:t>CONTENTS</w:t>
      </w:r>
      <w:r>
        <w:rPr>
          <w:rFonts w:ascii="Verdana"/>
          <w:color w:val="FFFFFF"/>
          <w:sz w:val="32"/>
          <w:shd w:fill="323232" w:color="auto" w:val="clear"/>
        </w:rPr>
        <w:tab/>
      </w:r>
    </w:p>
    <w:p>
      <w:pPr>
        <w:pStyle w:val="BodyText"/>
        <w:spacing w:before="30"/>
        <w:ind w:left="0"/>
        <w:jc w:val="left"/>
        <w:rPr>
          <w:rFonts w:ascii="Verdana"/>
        </w:rPr>
      </w:pPr>
    </w:p>
    <w:tbl>
      <w:tblPr>
        <w:tblW w:w="0" w:type="auto"/>
        <w:jc w:val="left"/>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3"/>
        <w:gridCol w:w="989"/>
        <w:gridCol w:w="974"/>
      </w:tblGrid>
      <w:tr>
        <w:trPr>
          <w:trHeight w:val="360" w:hRule="atLeast"/>
        </w:trPr>
        <w:tc>
          <w:tcPr>
            <w:tcW w:w="7453" w:type="dxa"/>
            <w:shd w:val="clear" w:color="auto" w:fill="BFBFBF"/>
          </w:tcPr>
          <w:p>
            <w:pPr>
              <w:pStyle w:val="TableParagraph"/>
              <w:spacing w:before="17"/>
              <w:ind w:left="4219"/>
              <w:rPr>
                <w:rFonts w:ascii="Verdana"/>
                <w:sz w:val="20"/>
              </w:rPr>
            </w:pPr>
            <w:r>
              <w:rPr>
                <w:rFonts w:ascii="Verdana"/>
                <w:w w:val="110"/>
                <w:sz w:val="20"/>
              </w:rPr>
              <w:t>Lesson</w:t>
            </w:r>
            <w:r>
              <w:rPr>
                <w:rFonts w:ascii="Verdana"/>
                <w:spacing w:val="5"/>
                <w:w w:val="110"/>
                <w:sz w:val="20"/>
              </w:rPr>
              <w:t> </w:t>
            </w:r>
            <w:r>
              <w:rPr>
                <w:rFonts w:ascii="Verdana"/>
                <w:spacing w:val="-10"/>
                <w:w w:val="110"/>
                <w:sz w:val="20"/>
              </w:rPr>
              <w:t>1</w:t>
            </w:r>
          </w:p>
        </w:tc>
        <w:tc>
          <w:tcPr>
            <w:tcW w:w="1963" w:type="dxa"/>
            <w:gridSpan w:val="2"/>
            <w:vMerge w:val="restart"/>
            <w:shd w:val="clear" w:color="auto" w:fill="BFBFBF"/>
          </w:tcPr>
          <w:p>
            <w:pPr>
              <w:pStyle w:val="TableParagraph"/>
              <w:spacing w:before="0"/>
              <w:rPr>
                <w:rFonts w:ascii="Times New Roman"/>
                <w:sz w:val="20"/>
              </w:rPr>
            </w:pPr>
          </w:p>
        </w:tc>
      </w:tr>
      <w:tr>
        <w:trPr>
          <w:trHeight w:val="361" w:hRule="atLeast"/>
        </w:trPr>
        <w:tc>
          <w:tcPr>
            <w:tcW w:w="7453" w:type="dxa"/>
            <w:shd w:val="clear" w:color="auto" w:fill="BFBFBF"/>
          </w:tcPr>
          <w:p>
            <w:pPr>
              <w:pStyle w:val="TableParagraph"/>
              <w:spacing w:before="98"/>
              <w:ind w:left="3837"/>
              <w:rPr>
                <w:rFonts w:ascii="Verdana"/>
                <w:sz w:val="20"/>
              </w:rPr>
            </w:pPr>
            <w:r>
              <w:rPr>
                <w:rFonts w:ascii="Verdana"/>
                <w:spacing w:val="-2"/>
                <w:w w:val="105"/>
                <w:sz w:val="20"/>
              </w:rPr>
              <w:t>INTRODUCTION</w:t>
            </w:r>
          </w:p>
        </w:tc>
        <w:tc>
          <w:tcPr>
            <w:tcW w:w="1963" w:type="dxa"/>
            <w:gridSpan w:val="2"/>
            <w:vMerge/>
            <w:tcBorders>
              <w:top w:val="nil"/>
            </w:tcBorders>
            <w:shd w:val="clear" w:color="auto" w:fill="BFBFBF"/>
          </w:tcPr>
          <w:p>
            <w:pPr>
              <w:rPr>
                <w:sz w:val="2"/>
                <w:szCs w:val="2"/>
              </w:rPr>
            </w:pPr>
          </w:p>
        </w:tc>
      </w:tr>
      <w:tr>
        <w:trPr>
          <w:trHeight w:val="374" w:hRule="atLeast"/>
        </w:trPr>
        <w:tc>
          <w:tcPr>
            <w:tcW w:w="7453" w:type="dxa"/>
          </w:tcPr>
          <w:p>
            <w:pPr>
              <w:pStyle w:val="TableParagraph"/>
              <w:spacing w:before="0"/>
              <w:rPr>
                <w:rFonts w:ascii="Times New Roman"/>
                <w:sz w:val="20"/>
              </w:rPr>
            </w:pPr>
          </w:p>
        </w:tc>
        <w:tc>
          <w:tcPr>
            <w:tcW w:w="989" w:type="dxa"/>
          </w:tcPr>
          <w:p>
            <w:pPr>
              <w:pStyle w:val="TableParagraph"/>
              <w:spacing w:before="0"/>
              <w:rPr>
                <w:rFonts w:ascii="Times New Roman"/>
                <w:sz w:val="20"/>
              </w:rPr>
            </w:pPr>
          </w:p>
        </w:tc>
        <w:tc>
          <w:tcPr>
            <w:tcW w:w="974" w:type="dxa"/>
          </w:tcPr>
          <w:p>
            <w:pPr>
              <w:pStyle w:val="TableParagraph"/>
              <w:spacing w:before="54"/>
              <w:ind w:right="171"/>
              <w:jc w:val="right"/>
              <w:rPr>
                <w:i/>
                <w:sz w:val="20"/>
              </w:rPr>
            </w:pPr>
            <w:r>
              <w:rPr>
                <w:i/>
                <w:spacing w:val="-4"/>
                <w:sz w:val="20"/>
              </w:rPr>
              <w:t>Page</w:t>
            </w:r>
          </w:p>
        </w:tc>
      </w:tr>
      <w:tr>
        <w:trPr>
          <w:trHeight w:val="331" w:hRule="atLeast"/>
        </w:trPr>
        <w:tc>
          <w:tcPr>
            <w:tcW w:w="7453" w:type="dxa"/>
          </w:tcPr>
          <w:p>
            <w:pPr>
              <w:pStyle w:val="TableParagraph"/>
              <w:spacing w:before="52"/>
              <w:ind w:left="28"/>
              <w:rPr>
                <w:sz w:val="20"/>
              </w:rPr>
            </w:pPr>
            <w:r>
              <w:rPr>
                <w:sz w:val="20"/>
              </w:rPr>
              <w:t>Learning</w:t>
            </w:r>
            <w:r>
              <w:rPr>
                <w:spacing w:val="-9"/>
                <w:sz w:val="20"/>
              </w:rPr>
              <w:t> </w:t>
            </w:r>
            <w:r>
              <w:rPr>
                <w:spacing w:val="-2"/>
                <w:sz w:val="20"/>
              </w:rPr>
              <w:t>Objectives</w:t>
            </w:r>
          </w:p>
        </w:tc>
        <w:tc>
          <w:tcPr>
            <w:tcW w:w="989" w:type="dxa"/>
          </w:tcPr>
          <w:p>
            <w:pPr>
              <w:pStyle w:val="TableParagraph"/>
              <w:spacing w:before="52"/>
              <w:ind w:right="330"/>
              <w:jc w:val="right"/>
              <w:rPr>
                <w:sz w:val="20"/>
              </w:rPr>
            </w:pPr>
            <w:r>
              <w:rPr>
                <w:spacing w:val="-10"/>
                <w:sz w:val="20"/>
              </w:rPr>
              <w:t>…</w:t>
            </w:r>
          </w:p>
        </w:tc>
        <w:tc>
          <w:tcPr>
            <w:tcW w:w="974" w:type="dxa"/>
          </w:tcPr>
          <w:p>
            <w:pPr>
              <w:pStyle w:val="TableParagraph"/>
              <w:spacing w:before="52"/>
              <w:ind w:right="171"/>
              <w:jc w:val="right"/>
              <w:rPr>
                <w:sz w:val="20"/>
              </w:rPr>
            </w:pPr>
            <w:r>
              <w:rPr>
                <w:spacing w:val="-10"/>
                <w:sz w:val="20"/>
              </w:rPr>
              <w:t>1</w:t>
            </w:r>
          </w:p>
        </w:tc>
      </w:tr>
      <w:tr>
        <w:trPr>
          <w:trHeight w:val="290" w:hRule="atLeast"/>
        </w:trPr>
        <w:tc>
          <w:tcPr>
            <w:tcW w:w="7453" w:type="dxa"/>
          </w:tcPr>
          <w:p>
            <w:pPr>
              <w:pStyle w:val="TableParagraph"/>
              <w:ind w:left="28"/>
              <w:rPr>
                <w:sz w:val="20"/>
              </w:rPr>
            </w:pPr>
            <w:r>
              <w:rPr>
                <w:spacing w:val="-2"/>
                <w:sz w:val="20"/>
              </w:rPr>
              <w:t>Introduction</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2</w:t>
            </w:r>
          </w:p>
        </w:tc>
      </w:tr>
      <w:tr>
        <w:trPr>
          <w:trHeight w:val="290" w:hRule="atLeast"/>
        </w:trPr>
        <w:tc>
          <w:tcPr>
            <w:tcW w:w="7453" w:type="dxa"/>
          </w:tcPr>
          <w:p>
            <w:pPr>
              <w:pStyle w:val="TableParagraph"/>
              <w:ind w:left="28"/>
              <w:rPr>
                <w:sz w:val="20"/>
              </w:rPr>
            </w:pPr>
            <w:r>
              <w:rPr>
                <w:sz w:val="20"/>
              </w:rPr>
              <w:t>The</w:t>
            </w:r>
            <w:r>
              <w:rPr>
                <w:spacing w:val="-8"/>
                <w:sz w:val="20"/>
              </w:rPr>
              <w:t> </w:t>
            </w:r>
            <w:r>
              <w:rPr>
                <w:sz w:val="20"/>
              </w:rPr>
              <w:t>Concept</w:t>
            </w:r>
            <w:r>
              <w:rPr>
                <w:spacing w:val="-6"/>
                <w:sz w:val="20"/>
              </w:rPr>
              <w:t> </w:t>
            </w:r>
            <w:r>
              <w:rPr>
                <w:sz w:val="20"/>
              </w:rPr>
              <w:t>of</w:t>
            </w:r>
            <w:r>
              <w:rPr>
                <w:spacing w:val="-6"/>
                <w:sz w:val="20"/>
              </w:rPr>
              <w:t> </w:t>
            </w:r>
            <w:r>
              <w:rPr>
                <w:sz w:val="20"/>
              </w:rPr>
              <w:t>Intellectual</w:t>
            </w:r>
            <w:r>
              <w:rPr>
                <w:spacing w:val="-4"/>
                <w:sz w:val="20"/>
              </w:rPr>
              <w:t> </w:t>
            </w:r>
            <w:r>
              <w:rPr>
                <w:spacing w:val="-2"/>
                <w:sz w:val="20"/>
              </w:rPr>
              <w:t>Property</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2</w:t>
            </w:r>
          </w:p>
        </w:tc>
      </w:tr>
      <w:tr>
        <w:trPr>
          <w:trHeight w:val="290" w:hRule="atLeast"/>
        </w:trPr>
        <w:tc>
          <w:tcPr>
            <w:tcW w:w="7453" w:type="dxa"/>
          </w:tcPr>
          <w:p>
            <w:pPr>
              <w:pStyle w:val="TableParagraph"/>
              <w:ind w:left="28"/>
              <w:rPr>
                <w:sz w:val="20"/>
              </w:rPr>
            </w:pPr>
            <w:r>
              <w:rPr>
                <w:sz w:val="20"/>
              </w:rPr>
              <w:t>Intellectual</w:t>
            </w:r>
            <w:r>
              <w:rPr>
                <w:spacing w:val="-5"/>
                <w:sz w:val="20"/>
              </w:rPr>
              <w:t> </w:t>
            </w:r>
            <w:r>
              <w:rPr>
                <w:sz w:val="20"/>
              </w:rPr>
              <w:t>Property</w:t>
            </w:r>
            <w:r>
              <w:rPr>
                <w:spacing w:val="-9"/>
                <w:sz w:val="20"/>
              </w:rPr>
              <w:t> </w:t>
            </w:r>
            <w:r>
              <w:rPr>
                <w:sz w:val="20"/>
              </w:rPr>
              <w:t>System</w:t>
            </w:r>
            <w:r>
              <w:rPr>
                <w:spacing w:val="-2"/>
                <w:sz w:val="20"/>
              </w:rPr>
              <w:t> </w:t>
            </w:r>
            <w:r>
              <w:rPr>
                <w:sz w:val="20"/>
              </w:rPr>
              <w:t>in</w:t>
            </w:r>
            <w:r>
              <w:rPr>
                <w:spacing w:val="-7"/>
                <w:sz w:val="20"/>
              </w:rPr>
              <w:t> </w:t>
            </w:r>
            <w:r>
              <w:rPr>
                <w:spacing w:val="-4"/>
                <w:sz w:val="20"/>
              </w:rPr>
              <w:t>India</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3</w:t>
            </w:r>
          </w:p>
        </w:tc>
      </w:tr>
      <w:tr>
        <w:trPr>
          <w:trHeight w:val="289" w:hRule="atLeast"/>
        </w:trPr>
        <w:tc>
          <w:tcPr>
            <w:tcW w:w="7453" w:type="dxa"/>
          </w:tcPr>
          <w:p>
            <w:pPr>
              <w:pStyle w:val="TableParagraph"/>
              <w:ind w:left="28"/>
              <w:rPr>
                <w:sz w:val="20"/>
              </w:rPr>
            </w:pPr>
            <w:r>
              <w:rPr>
                <w:sz w:val="20"/>
              </w:rPr>
              <w:t>Development</w:t>
            </w:r>
            <w:r>
              <w:rPr>
                <w:spacing w:val="-6"/>
                <w:sz w:val="20"/>
              </w:rPr>
              <w:t> </w:t>
            </w:r>
            <w:r>
              <w:rPr>
                <w:sz w:val="20"/>
              </w:rPr>
              <w:t>of</w:t>
            </w:r>
            <w:r>
              <w:rPr>
                <w:spacing w:val="-5"/>
                <w:sz w:val="20"/>
              </w:rPr>
              <w:t> </w:t>
            </w:r>
            <w:r>
              <w:rPr>
                <w:sz w:val="20"/>
              </w:rPr>
              <w:t>TRIPS</w:t>
            </w:r>
            <w:r>
              <w:rPr>
                <w:spacing w:val="-6"/>
                <w:sz w:val="20"/>
              </w:rPr>
              <w:t> </w:t>
            </w:r>
            <w:r>
              <w:rPr>
                <w:sz w:val="20"/>
              </w:rPr>
              <w:t>Complied</w:t>
            </w:r>
            <w:r>
              <w:rPr>
                <w:spacing w:val="-6"/>
                <w:sz w:val="20"/>
              </w:rPr>
              <w:t> </w:t>
            </w:r>
            <w:r>
              <w:rPr>
                <w:sz w:val="20"/>
              </w:rPr>
              <w:t>Regime</w:t>
            </w:r>
            <w:r>
              <w:rPr>
                <w:spacing w:val="-6"/>
                <w:sz w:val="20"/>
              </w:rPr>
              <w:t> </w:t>
            </w:r>
            <w:r>
              <w:rPr>
                <w:sz w:val="20"/>
              </w:rPr>
              <w:t>in</w:t>
            </w:r>
            <w:r>
              <w:rPr>
                <w:spacing w:val="-6"/>
                <w:sz w:val="20"/>
              </w:rPr>
              <w:t> </w:t>
            </w:r>
            <w:r>
              <w:rPr>
                <w:spacing w:val="-4"/>
                <w:sz w:val="20"/>
              </w:rPr>
              <w:t>India</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4</w:t>
            </w:r>
          </w:p>
        </w:tc>
      </w:tr>
      <w:tr>
        <w:trPr>
          <w:trHeight w:val="289" w:hRule="atLeast"/>
        </w:trPr>
        <w:tc>
          <w:tcPr>
            <w:tcW w:w="7453" w:type="dxa"/>
          </w:tcPr>
          <w:p>
            <w:pPr>
              <w:pStyle w:val="TableParagraph"/>
              <w:spacing w:before="10"/>
              <w:ind w:left="28"/>
              <w:rPr>
                <w:sz w:val="20"/>
              </w:rPr>
            </w:pPr>
            <w:r>
              <w:rPr>
                <w:sz w:val="20"/>
              </w:rPr>
              <w:t>Patents</w:t>
            </w:r>
            <w:r>
              <w:rPr>
                <w:spacing w:val="-7"/>
                <w:sz w:val="20"/>
              </w:rPr>
              <w:t> </w:t>
            </w:r>
            <w:r>
              <w:rPr>
                <w:sz w:val="20"/>
              </w:rPr>
              <w:t>Act,</w:t>
            </w:r>
            <w:r>
              <w:rPr>
                <w:spacing w:val="-6"/>
                <w:sz w:val="20"/>
              </w:rPr>
              <w:t> </w:t>
            </w:r>
            <w:r>
              <w:rPr>
                <w:spacing w:val="-4"/>
                <w:sz w:val="20"/>
              </w:rPr>
              <w:t>1970</w:t>
            </w:r>
          </w:p>
        </w:tc>
        <w:tc>
          <w:tcPr>
            <w:tcW w:w="989" w:type="dxa"/>
          </w:tcPr>
          <w:p>
            <w:pPr>
              <w:pStyle w:val="TableParagraph"/>
              <w:spacing w:before="10"/>
              <w:ind w:right="330"/>
              <w:jc w:val="right"/>
              <w:rPr>
                <w:sz w:val="20"/>
              </w:rPr>
            </w:pPr>
            <w:r>
              <w:rPr>
                <w:spacing w:val="-10"/>
                <w:sz w:val="20"/>
              </w:rPr>
              <w:t>…</w:t>
            </w:r>
          </w:p>
        </w:tc>
        <w:tc>
          <w:tcPr>
            <w:tcW w:w="974" w:type="dxa"/>
          </w:tcPr>
          <w:p>
            <w:pPr>
              <w:pStyle w:val="TableParagraph"/>
              <w:spacing w:before="10"/>
              <w:ind w:right="171"/>
              <w:jc w:val="right"/>
              <w:rPr>
                <w:sz w:val="20"/>
              </w:rPr>
            </w:pPr>
            <w:r>
              <w:rPr>
                <w:spacing w:val="-10"/>
                <w:sz w:val="20"/>
              </w:rPr>
              <w:t>4</w:t>
            </w:r>
          </w:p>
        </w:tc>
      </w:tr>
      <w:tr>
        <w:trPr>
          <w:trHeight w:val="290" w:hRule="atLeast"/>
        </w:trPr>
        <w:tc>
          <w:tcPr>
            <w:tcW w:w="7453" w:type="dxa"/>
          </w:tcPr>
          <w:p>
            <w:pPr>
              <w:pStyle w:val="TableParagraph"/>
              <w:ind w:left="28"/>
              <w:rPr>
                <w:sz w:val="20"/>
              </w:rPr>
            </w:pPr>
            <w:r>
              <w:rPr>
                <w:sz w:val="20"/>
              </w:rPr>
              <w:t>Trade</w:t>
            </w:r>
            <w:r>
              <w:rPr>
                <w:spacing w:val="-6"/>
                <w:sz w:val="20"/>
              </w:rPr>
              <w:t> </w:t>
            </w:r>
            <w:r>
              <w:rPr>
                <w:sz w:val="20"/>
              </w:rPr>
              <w:t>Mark</w:t>
            </w:r>
            <w:r>
              <w:rPr>
                <w:spacing w:val="-1"/>
                <w:sz w:val="20"/>
              </w:rPr>
              <w:t> </w:t>
            </w:r>
            <w:r>
              <w:rPr>
                <w:sz w:val="20"/>
              </w:rPr>
              <w:t>Act,</w:t>
            </w:r>
            <w:r>
              <w:rPr>
                <w:spacing w:val="-6"/>
                <w:sz w:val="20"/>
              </w:rPr>
              <w:t> </w:t>
            </w:r>
            <w:r>
              <w:rPr>
                <w:spacing w:val="-4"/>
                <w:sz w:val="20"/>
              </w:rPr>
              <w:t>1999</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4</w:t>
            </w:r>
          </w:p>
        </w:tc>
      </w:tr>
      <w:tr>
        <w:trPr>
          <w:trHeight w:val="290" w:hRule="atLeast"/>
        </w:trPr>
        <w:tc>
          <w:tcPr>
            <w:tcW w:w="7453" w:type="dxa"/>
          </w:tcPr>
          <w:p>
            <w:pPr>
              <w:pStyle w:val="TableParagraph"/>
              <w:ind w:left="28"/>
              <w:rPr>
                <w:sz w:val="20"/>
              </w:rPr>
            </w:pPr>
            <w:r>
              <w:rPr>
                <w:sz w:val="20"/>
              </w:rPr>
              <w:t>The</w:t>
            </w:r>
            <w:r>
              <w:rPr>
                <w:spacing w:val="-7"/>
                <w:sz w:val="20"/>
              </w:rPr>
              <w:t> </w:t>
            </w:r>
            <w:r>
              <w:rPr>
                <w:sz w:val="20"/>
              </w:rPr>
              <w:t>Designs</w:t>
            </w:r>
            <w:r>
              <w:rPr>
                <w:spacing w:val="-2"/>
                <w:sz w:val="20"/>
              </w:rPr>
              <w:t> </w:t>
            </w:r>
            <w:r>
              <w:rPr>
                <w:sz w:val="20"/>
              </w:rPr>
              <w:t>Act,</w:t>
            </w:r>
            <w:r>
              <w:rPr>
                <w:spacing w:val="-7"/>
                <w:sz w:val="20"/>
              </w:rPr>
              <w:t> </w:t>
            </w:r>
            <w:r>
              <w:rPr>
                <w:spacing w:val="-4"/>
                <w:sz w:val="20"/>
              </w:rPr>
              <w:t>2000</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5</w:t>
            </w:r>
          </w:p>
        </w:tc>
      </w:tr>
      <w:tr>
        <w:trPr>
          <w:trHeight w:val="290" w:hRule="atLeast"/>
        </w:trPr>
        <w:tc>
          <w:tcPr>
            <w:tcW w:w="7453" w:type="dxa"/>
          </w:tcPr>
          <w:p>
            <w:pPr>
              <w:pStyle w:val="TableParagraph"/>
              <w:ind w:left="28"/>
              <w:rPr>
                <w:sz w:val="20"/>
              </w:rPr>
            </w:pPr>
            <w:r>
              <w:rPr>
                <w:sz w:val="20"/>
              </w:rPr>
              <w:t>The</w:t>
            </w:r>
            <w:r>
              <w:rPr>
                <w:spacing w:val="-8"/>
                <w:sz w:val="20"/>
              </w:rPr>
              <w:t> </w:t>
            </w:r>
            <w:r>
              <w:rPr>
                <w:sz w:val="20"/>
              </w:rPr>
              <w:t>Geographical</w:t>
            </w:r>
            <w:r>
              <w:rPr>
                <w:spacing w:val="-7"/>
                <w:sz w:val="20"/>
              </w:rPr>
              <w:t> </w:t>
            </w:r>
            <w:r>
              <w:rPr>
                <w:sz w:val="20"/>
              </w:rPr>
              <w:t>Indications</w:t>
            </w:r>
            <w:r>
              <w:rPr>
                <w:spacing w:val="-6"/>
                <w:sz w:val="20"/>
              </w:rPr>
              <w:t> </w:t>
            </w:r>
            <w:r>
              <w:rPr>
                <w:sz w:val="20"/>
              </w:rPr>
              <w:t>of</w:t>
            </w:r>
            <w:r>
              <w:rPr>
                <w:spacing w:val="-6"/>
                <w:sz w:val="20"/>
              </w:rPr>
              <w:t> </w:t>
            </w:r>
            <w:r>
              <w:rPr>
                <w:sz w:val="20"/>
              </w:rPr>
              <w:t>Goods</w:t>
            </w:r>
            <w:r>
              <w:rPr>
                <w:spacing w:val="-6"/>
                <w:sz w:val="20"/>
              </w:rPr>
              <w:t> </w:t>
            </w:r>
            <w:r>
              <w:rPr>
                <w:sz w:val="20"/>
              </w:rPr>
              <w:t>(Registration</w:t>
            </w:r>
            <w:r>
              <w:rPr>
                <w:spacing w:val="-8"/>
                <w:sz w:val="20"/>
              </w:rPr>
              <w:t> </w:t>
            </w:r>
            <w:r>
              <w:rPr>
                <w:sz w:val="20"/>
              </w:rPr>
              <w:t>and</w:t>
            </w:r>
            <w:r>
              <w:rPr>
                <w:spacing w:val="-8"/>
                <w:sz w:val="20"/>
              </w:rPr>
              <w:t> </w:t>
            </w:r>
            <w:r>
              <w:rPr>
                <w:sz w:val="20"/>
              </w:rPr>
              <w:t>Protection)</w:t>
            </w:r>
            <w:r>
              <w:rPr>
                <w:spacing w:val="-5"/>
                <w:sz w:val="20"/>
              </w:rPr>
              <w:t> </w:t>
            </w:r>
            <w:r>
              <w:rPr>
                <w:sz w:val="20"/>
              </w:rPr>
              <w:t>Act,</w:t>
            </w:r>
            <w:r>
              <w:rPr>
                <w:spacing w:val="-8"/>
                <w:sz w:val="20"/>
              </w:rPr>
              <w:t> </w:t>
            </w:r>
            <w:r>
              <w:rPr>
                <w:spacing w:val="-4"/>
                <w:sz w:val="20"/>
              </w:rPr>
              <w:t>1999</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7</w:t>
            </w:r>
          </w:p>
        </w:tc>
      </w:tr>
      <w:tr>
        <w:trPr>
          <w:trHeight w:val="290" w:hRule="atLeast"/>
        </w:trPr>
        <w:tc>
          <w:tcPr>
            <w:tcW w:w="7453" w:type="dxa"/>
          </w:tcPr>
          <w:p>
            <w:pPr>
              <w:pStyle w:val="TableParagraph"/>
              <w:ind w:left="28"/>
              <w:rPr>
                <w:sz w:val="20"/>
              </w:rPr>
            </w:pPr>
            <w:r>
              <w:rPr>
                <w:sz w:val="20"/>
              </w:rPr>
              <w:t>Copyright</w:t>
            </w:r>
            <w:r>
              <w:rPr>
                <w:spacing w:val="-10"/>
                <w:sz w:val="20"/>
              </w:rPr>
              <w:t> </w:t>
            </w:r>
            <w:r>
              <w:rPr>
                <w:sz w:val="20"/>
              </w:rPr>
              <w:t>Act,</w:t>
            </w:r>
            <w:r>
              <w:rPr>
                <w:spacing w:val="-5"/>
                <w:sz w:val="20"/>
              </w:rPr>
              <w:t> </w:t>
            </w:r>
            <w:r>
              <w:rPr>
                <w:spacing w:val="-4"/>
                <w:sz w:val="20"/>
              </w:rPr>
              <w:t>1957</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7</w:t>
            </w:r>
          </w:p>
        </w:tc>
      </w:tr>
      <w:tr>
        <w:trPr>
          <w:trHeight w:val="289" w:hRule="atLeast"/>
        </w:trPr>
        <w:tc>
          <w:tcPr>
            <w:tcW w:w="7453" w:type="dxa"/>
          </w:tcPr>
          <w:p>
            <w:pPr>
              <w:pStyle w:val="TableParagraph"/>
              <w:ind w:left="28"/>
              <w:rPr>
                <w:sz w:val="20"/>
              </w:rPr>
            </w:pPr>
            <w:r>
              <w:rPr>
                <w:sz w:val="20"/>
              </w:rPr>
              <w:t>The</w:t>
            </w:r>
            <w:r>
              <w:rPr>
                <w:spacing w:val="-7"/>
                <w:sz w:val="20"/>
              </w:rPr>
              <w:t> </w:t>
            </w:r>
            <w:r>
              <w:rPr>
                <w:sz w:val="20"/>
              </w:rPr>
              <w:t>Protection</w:t>
            </w:r>
            <w:r>
              <w:rPr>
                <w:spacing w:val="-7"/>
                <w:sz w:val="20"/>
              </w:rPr>
              <w:t> </w:t>
            </w:r>
            <w:r>
              <w:rPr>
                <w:sz w:val="20"/>
              </w:rPr>
              <w:t>of</w:t>
            </w:r>
            <w:r>
              <w:rPr>
                <w:spacing w:val="-4"/>
                <w:sz w:val="20"/>
              </w:rPr>
              <w:t> </w:t>
            </w:r>
            <w:r>
              <w:rPr>
                <w:sz w:val="20"/>
              </w:rPr>
              <w:t>Plant</w:t>
            </w:r>
            <w:r>
              <w:rPr>
                <w:spacing w:val="-5"/>
                <w:sz w:val="20"/>
              </w:rPr>
              <w:t> </w:t>
            </w:r>
            <w:r>
              <w:rPr>
                <w:sz w:val="20"/>
              </w:rPr>
              <w:t>Varieties</w:t>
            </w:r>
            <w:r>
              <w:rPr>
                <w:spacing w:val="-3"/>
                <w:sz w:val="20"/>
              </w:rPr>
              <w:t> </w:t>
            </w:r>
            <w:r>
              <w:rPr>
                <w:sz w:val="20"/>
              </w:rPr>
              <w:t>and</w:t>
            </w:r>
            <w:r>
              <w:rPr>
                <w:spacing w:val="-7"/>
                <w:sz w:val="20"/>
              </w:rPr>
              <w:t> </w:t>
            </w:r>
            <w:r>
              <w:rPr>
                <w:sz w:val="20"/>
              </w:rPr>
              <w:t>Farmers’</w:t>
            </w:r>
            <w:r>
              <w:rPr>
                <w:spacing w:val="-7"/>
                <w:sz w:val="20"/>
              </w:rPr>
              <w:t> </w:t>
            </w:r>
            <w:r>
              <w:rPr>
                <w:sz w:val="20"/>
              </w:rPr>
              <w:t>Rights</w:t>
            </w:r>
            <w:r>
              <w:rPr>
                <w:spacing w:val="-3"/>
                <w:sz w:val="20"/>
              </w:rPr>
              <w:t> </w:t>
            </w:r>
            <w:r>
              <w:rPr>
                <w:sz w:val="20"/>
              </w:rPr>
              <w:t>Act,</w:t>
            </w:r>
            <w:r>
              <w:rPr>
                <w:spacing w:val="-7"/>
                <w:sz w:val="20"/>
              </w:rPr>
              <w:t> </w:t>
            </w:r>
            <w:r>
              <w:rPr>
                <w:spacing w:val="-4"/>
                <w:sz w:val="20"/>
              </w:rPr>
              <w:t>2001</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10"/>
                <w:sz w:val="20"/>
              </w:rPr>
              <w:t>8</w:t>
            </w:r>
          </w:p>
        </w:tc>
      </w:tr>
      <w:tr>
        <w:trPr>
          <w:trHeight w:val="289" w:hRule="atLeast"/>
        </w:trPr>
        <w:tc>
          <w:tcPr>
            <w:tcW w:w="7453" w:type="dxa"/>
          </w:tcPr>
          <w:p>
            <w:pPr>
              <w:pStyle w:val="TableParagraph"/>
              <w:spacing w:before="10"/>
              <w:ind w:left="28"/>
              <w:rPr>
                <w:sz w:val="20"/>
              </w:rPr>
            </w:pPr>
            <w:r>
              <w:rPr>
                <w:sz w:val="20"/>
              </w:rPr>
              <w:t>The</w:t>
            </w:r>
            <w:r>
              <w:rPr>
                <w:spacing w:val="-8"/>
                <w:sz w:val="20"/>
              </w:rPr>
              <w:t> </w:t>
            </w:r>
            <w:r>
              <w:rPr>
                <w:sz w:val="20"/>
              </w:rPr>
              <w:t>Semi</w:t>
            </w:r>
            <w:r>
              <w:rPr>
                <w:spacing w:val="-8"/>
                <w:sz w:val="20"/>
              </w:rPr>
              <w:t> </w:t>
            </w:r>
            <w:r>
              <w:rPr>
                <w:sz w:val="20"/>
              </w:rPr>
              <w:t>Conductor</w:t>
            </w:r>
            <w:r>
              <w:rPr>
                <w:spacing w:val="-6"/>
                <w:sz w:val="20"/>
              </w:rPr>
              <w:t> </w:t>
            </w:r>
            <w:r>
              <w:rPr>
                <w:sz w:val="20"/>
              </w:rPr>
              <w:t>Integrated</w:t>
            </w:r>
            <w:r>
              <w:rPr>
                <w:spacing w:val="-5"/>
                <w:sz w:val="20"/>
              </w:rPr>
              <w:t> </w:t>
            </w:r>
            <w:r>
              <w:rPr>
                <w:sz w:val="20"/>
              </w:rPr>
              <w:t>Circuits</w:t>
            </w:r>
            <w:r>
              <w:rPr>
                <w:spacing w:val="-6"/>
                <w:sz w:val="20"/>
              </w:rPr>
              <w:t> </w:t>
            </w:r>
            <w:r>
              <w:rPr>
                <w:sz w:val="20"/>
              </w:rPr>
              <w:t>Layout</w:t>
            </w:r>
            <w:r>
              <w:rPr>
                <w:spacing w:val="-7"/>
                <w:sz w:val="20"/>
              </w:rPr>
              <w:t> </w:t>
            </w:r>
            <w:r>
              <w:rPr>
                <w:sz w:val="20"/>
              </w:rPr>
              <w:t>Design</w:t>
            </w:r>
            <w:r>
              <w:rPr>
                <w:spacing w:val="-5"/>
                <w:sz w:val="20"/>
              </w:rPr>
              <w:t> </w:t>
            </w:r>
            <w:r>
              <w:rPr>
                <w:sz w:val="20"/>
              </w:rPr>
              <w:t>Act,</w:t>
            </w:r>
            <w:r>
              <w:rPr>
                <w:spacing w:val="-7"/>
                <w:sz w:val="20"/>
              </w:rPr>
              <w:t> </w:t>
            </w:r>
            <w:r>
              <w:rPr>
                <w:spacing w:val="-4"/>
                <w:sz w:val="20"/>
              </w:rPr>
              <w:t>2000</w:t>
            </w:r>
          </w:p>
        </w:tc>
        <w:tc>
          <w:tcPr>
            <w:tcW w:w="989" w:type="dxa"/>
          </w:tcPr>
          <w:p>
            <w:pPr>
              <w:pStyle w:val="TableParagraph"/>
              <w:spacing w:before="10"/>
              <w:ind w:right="330"/>
              <w:jc w:val="right"/>
              <w:rPr>
                <w:sz w:val="20"/>
              </w:rPr>
            </w:pPr>
            <w:r>
              <w:rPr>
                <w:spacing w:val="-10"/>
                <w:sz w:val="20"/>
              </w:rPr>
              <w:t>…</w:t>
            </w:r>
          </w:p>
        </w:tc>
        <w:tc>
          <w:tcPr>
            <w:tcW w:w="974" w:type="dxa"/>
          </w:tcPr>
          <w:p>
            <w:pPr>
              <w:pStyle w:val="TableParagraph"/>
              <w:spacing w:before="10"/>
              <w:ind w:right="171"/>
              <w:jc w:val="right"/>
              <w:rPr>
                <w:sz w:val="20"/>
              </w:rPr>
            </w:pPr>
            <w:r>
              <w:rPr>
                <w:spacing w:val="-10"/>
                <w:sz w:val="20"/>
              </w:rPr>
              <w:t>9</w:t>
            </w:r>
          </w:p>
        </w:tc>
      </w:tr>
      <w:tr>
        <w:trPr>
          <w:trHeight w:val="290" w:hRule="atLeast"/>
        </w:trPr>
        <w:tc>
          <w:tcPr>
            <w:tcW w:w="7453" w:type="dxa"/>
          </w:tcPr>
          <w:p>
            <w:pPr>
              <w:pStyle w:val="TableParagraph"/>
              <w:ind w:left="28"/>
              <w:rPr>
                <w:sz w:val="20"/>
              </w:rPr>
            </w:pPr>
            <w:r>
              <w:rPr>
                <w:sz w:val="20"/>
              </w:rPr>
              <w:t>Trade</w:t>
            </w:r>
            <w:r>
              <w:rPr>
                <w:spacing w:val="-5"/>
                <w:sz w:val="20"/>
              </w:rPr>
              <w:t> </w:t>
            </w:r>
            <w:r>
              <w:rPr>
                <w:spacing w:val="-2"/>
                <w:sz w:val="20"/>
              </w:rPr>
              <w:t>Secrets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10</w:t>
            </w:r>
          </w:p>
        </w:tc>
      </w:tr>
      <w:tr>
        <w:trPr>
          <w:trHeight w:val="290" w:hRule="atLeast"/>
        </w:trPr>
        <w:tc>
          <w:tcPr>
            <w:tcW w:w="7453" w:type="dxa"/>
          </w:tcPr>
          <w:p>
            <w:pPr>
              <w:pStyle w:val="TableParagraph"/>
              <w:ind w:left="28"/>
              <w:rPr>
                <w:sz w:val="20"/>
              </w:rPr>
            </w:pPr>
            <w:r>
              <w:rPr>
                <w:sz w:val="20"/>
              </w:rPr>
              <w:t>Utility</w:t>
            </w:r>
            <w:r>
              <w:rPr>
                <w:spacing w:val="-7"/>
                <w:sz w:val="20"/>
              </w:rPr>
              <w:t> </w:t>
            </w:r>
            <w:r>
              <w:rPr>
                <w:spacing w:val="-2"/>
                <w:sz w:val="20"/>
              </w:rPr>
              <w:t>Models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10</w:t>
            </w:r>
          </w:p>
        </w:tc>
      </w:tr>
      <w:tr>
        <w:trPr>
          <w:trHeight w:val="290" w:hRule="atLeast"/>
        </w:trPr>
        <w:tc>
          <w:tcPr>
            <w:tcW w:w="7453" w:type="dxa"/>
          </w:tcPr>
          <w:p>
            <w:pPr>
              <w:pStyle w:val="TableParagraph"/>
              <w:ind w:left="28"/>
              <w:rPr>
                <w:sz w:val="20"/>
              </w:rPr>
            </w:pPr>
            <w:r>
              <w:rPr>
                <w:sz w:val="20"/>
              </w:rPr>
              <w:t>IPR</w:t>
            </w:r>
            <w:r>
              <w:rPr>
                <w:spacing w:val="-2"/>
                <w:sz w:val="20"/>
              </w:rPr>
              <w:t> </w:t>
            </w:r>
            <w:r>
              <w:rPr>
                <w:sz w:val="20"/>
              </w:rPr>
              <w:t>&amp;</w:t>
            </w:r>
            <w:r>
              <w:rPr>
                <w:spacing w:val="-4"/>
                <w:sz w:val="20"/>
              </w:rPr>
              <w:t> </w:t>
            </w:r>
            <w:r>
              <w:rPr>
                <w:spacing w:val="-2"/>
                <w:sz w:val="20"/>
              </w:rPr>
              <w:t>Biodiversity</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11</w:t>
            </w:r>
          </w:p>
        </w:tc>
      </w:tr>
      <w:tr>
        <w:trPr>
          <w:trHeight w:val="290" w:hRule="atLeast"/>
        </w:trPr>
        <w:tc>
          <w:tcPr>
            <w:tcW w:w="7453" w:type="dxa"/>
          </w:tcPr>
          <w:p>
            <w:pPr>
              <w:pStyle w:val="TableParagraph"/>
              <w:ind w:left="28"/>
              <w:rPr>
                <w:sz w:val="20"/>
              </w:rPr>
            </w:pPr>
            <w:r>
              <w:rPr>
                <w:sz w:val="20"/>
              </w:rPr>
              <w:t>The</w:t>
            </w:r>
            <w:r>
              <w:rPr>
                <w:spacing w:val="-7"/>
                <w:sz w:val="20"/>
              </w:rPr>
              <w:t> </w:t>
            </w:r>
            <w:r>
              <w:rPr>
                <w:sz w:val="20"/>
              </w:rPr>
              <w:t>Convention</w:t>
            </w:r>
            <w:r>
              <w:rPr>
                <w:spacing w:val="-5"/>
                <w:sz w:val="20"/>
              </w:rPr>
              <w:t> </w:t>
            </w:r>
            <w:r>
              <w:rPr>
                <w:sz w:val="20"/>
              </w:rPr>
              <w:t>on</w:t>
            </w:r>
            <w:r>
              <w:rPr>
                <w:spacing w:val="-4"/>
                <w:sz w:val="20"/>
              </w:rPr>
              <w:t> </w:t>
            </w:r>
            <w:r>
              <w:rPr>
                <w:sz w:val="20"/>
              </w:rPr>
              <w:t>Biological</w:t>
            </w:r>
            <w:r>
              <w:rPr>
                <w:spacing w:val="-8"/>
                <w:sz w:val="20"/>
              </w:rPr>
              <w:t> </w:t>
            </w:r>
            <w:r>
              <w:rPr>
                <w:sz w:val="20"/>
              </w:rPr>
              <w:t>Diversity</w:t>
            </w:r>
            <w:r>
              <w:rPr>
                <w:spacing w:val="-9"/>
                <w:sz w:val="20"/>
              </w:rPr>
              <w:t> </w:t>
            </w:r>
            <w:r>
              <w:rPr>
                <w:sz w:val="20"/>
              </w:rPr>
              <w:t>(CBD)</w:t>
            </w:r>
            <w:r>
              <w:rPr>
                <w:spacing w:val="-3"/>
                <w:sz w:val="20"/>
              </w:rPr>
              <w:t> </w:t>
            </w:r>
            <w:r>
              <w:rPr>
                <w:spacing w:val="-4"/>
                <w:sz w:val="20"/>
              </w:rPr>
              <w:t>1992</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11</w:t>
            </w:r>
          </w:p>
        </w:tc>
      </w:tr>
      <w:tr>
        <w:trPr>
          <w:trHeight w:val="289" w:hRule="atLeast"/>
        </w:trPr>
        <w:tc>
          <w:tcPr>
            <w:tcW w:w="7453" w:type="dxa"/>
          </w:tcPr>
          <w:p>
            <w:pPr>
              <w:pStyle w:val="TableParagraph"/>
              <w:ind w:left="28"/>
              <w:rPr>
                <w:sz w:val="20"/>
              </w:rPr>
            </w:pPr>
            <w:r>
              <w:rPr>
                <w:sz w:val="20"/>
              </w:rPr>
              <w:t>Competing</w:t>
            </w:r>
            <w:r>
              <w:rPr>
                <w:spacing w:val="-8"/>
                <w:sz w:val="20"/>
              </w:rPr>
              <w:t> </w:t>
            </w:r>
            <w:r>
              <w:rPr>
                <w:sz w:val="20"/>
              </w:rPr>
              <w:t>Rationales</w:t>
            </w:r>
            <w:r>
              <w:rPr>
                <w:spacing w:val="-7"/>
                <w:sz w:val="20"/>
              </w:rPr>
              <w:t> </w:t>
            </w:r>
            <w:r>
              <w:rPr>
                <w:sz w:val="20"/>
              </w:rPr>
              <w:t>for</w:t>
            </w:r>
            <w:r>
              <w:rPr>
                <w:spacing w:val="-7"/>
                <w:sz w:val="20"/>
              </w:rPr>
              <w:t> </w:t>
            </w:r>
            <w:r>
              <w:rPr>
                <w:sz w:val="20"/>
              </w:rPr>
              <w:t>Protection</w:t>
            </w:r>
            <w:r>
              <w:rPr>
                <w:spacing w:val="-7"/>
                <w:sz w:val="20"/>
              </w:rPr>
              <w:t> </w:t>
            </w:r>
            <w:r>
              <w:rPr>
                <w:sz w:val="20"/>
              </w:rPr>
              <w:t>of</w:t>
            </w:r>
            <w:r>
              <w:rPr>
                <w:spacing w:val="-7"/>
                <w:sz w:val="20"/>
              </w:rPr>
              <w:t> </w:t>
            </w:r>
            <w:r>
              <w:rPr>
                <w:spacing w:val="-4"/>
                <w:sz w:val="20"/>
              </w:rPr>
              <w:t>IPRs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12</w:t>
            </w:r>
          </w:p>
        </w:tc>
      </w:tr>
      <w:tr>
        <w:trPr>
          <w:trHeight w:val="289" w:hRule="atLeast"/>
        </w:trPr>
        <w:tc>
          <w:tcPr>
            <w:tcW w:w="7453" w:type="dxa"/>
          </w:tcPr>
          <w:p>
            <w:pPr>
              <w:pStyle w:val="TableParagraph"/>
              <w:spacing w:before="10"/>
              <w:ind w:left="28"/>
              <w:rPr>
                <w:sz w:val="20"/>
              </w:rPr>
            </w:pPr>
            <w:r>
              <w:rPr>
                <w:sz w:val="20"/>
              </w:rPr>
              <w:t>Leading</w:t>
            </w:r>
            <w:r>
              <w:rPr>
                <w:spacing w:val="-12"/>
                <w:sz w:val="20"/>
              </w:rPr>
              <w:t> </w:t>
            </w:r>
            <w:r>
              <w:rPr>
                <w:sz w:val="20"/>
              </w:rPr>
              <w:t>International</w:t>
            </w:r>
            <w:r>
              <w:rPr>
                <w:spacing w:val="-9"/>
                <w:sz w:val="20"/>
              </w:rPr>
              <w:t> </w:t>
            </w:r>
            <w:r>
              <w:rPr>
                <w:sz w:val="20"/>
              </w:rPr>
              <w:t>Instruments</w:t>
            </w:r>
            <w:r>
              <w:rPr>
                <w:spacing w:val="-10"/>
                <w:sz w:val="20"/>
              </w:rPr>
              <w:t> </w:t>
            </w:r>
            <w:r>
              <w:rPr>
                <w:sz w:val="20"/>
              </w:rPr>
              <w:t>Concerning</w:t>
            </w:r>
            <w:r>
              <w:rPr>
                <w:spacing w:val="-9"/>
                <w:sz w:val="20"/>
              </w:rPr>
              <w:t> </w:t>
            </w:r>
            <w:r>
              <w:rPr>
                <w:spacing w:val="-5"/>
                <w:sz w:val="20"/>
              </w:rPr>
              <w:t>IPR</w:t>
            </w:r>
          </w:p>
        </w:tc>
        <w:tc>
          <w:tcPr>
            <w:tcW w:w="989" w:type="dxa"/>
          </w:tcPr>
          <w:p>
            <w:pPr>
              <w:pStyle w:val="TableParagraph"/>
              <w:spacing w:before="10"/>
              <w:ind w:right="330"/>
              <w:jc w:val="right"/>
              <w:rPr>
                <w:sz w:val="20"/>
              </w:rPr>
            </w:pPr>
            <w:r>
              <w:rPr>
                <w:spacing w:val="-10"/>
                <w:sz w:val="20"/>
              </w:rPr>
              <w:t>…</w:t>
            </w:r>
          </w:p>
        </w:tc>
        <w:tc>
          <w:tcPr>
            <w:tcW w:w="974" w:type="dxa"/>
          </w:tcPr>
          <w:p>
            <w:pPr>
              <w:pStyle w:val="TableParagraph"/>
              <w:spacing w:before="10"/>
              <w:ind w:right="171"/>
              <w:jc w:val="right"/>
              <w:rPr>
                <w:sz w:val="20"/>
              </w:rPr>
            </w:pPr>
            <w:r>
              <w:rPr>
                <w:spacing w:val="-5"/>
                <w:sz w:val="20"/>
              </w:rPr>
              <w:t>13</w:t>
            </w:r>
          </w:p>
        </w:tc>
      </w:tr>
      <w:tr>
        <w:trPr>
          <w:trHeight w:val="290" w:hRule="atLeast"/>
        </w:trPr>
        <w:tc>
          <w:tcPr>
            <w:tcW w:w="7453" w:type="dxa"/>
          </w:tcPr>
          <w:p>
            <w:pPr>
              <w:pStyle w:val="TableParagraph"/>
              <w:ind w:left="28"/>
              <w:rPr>
                <w:sz w:val="20"/>
              </w:rPr>
            </w:pPr>
            <w:r>
              <w:rPr>
                <w:sz w:val="20"/>
              </w:rPr>
              <w:t>World</w:t>
            </w:r>
            <w:r>
              <w:rPr>
                <w:spacing w:val="-9"/>
                <w:sz w:val="20"/>
              </w:rPr>
              <w:t> </w:t>
            </w:r>
            <w:r>
              <w:rPr>
                <w:sz w:val="20"/>
              </w:rPr>
              <w:t>Intellectual</w:t>
            </w:r>
            <w:r>
              <w:rPr>
                <w:spacing w:val="-7"/>
                <w:sz w:val="20"/>
              </w:rPr>
              <w:t> </w:t>
            </w:r>
            <w:r>
              <w:rPr>
                <w:sz w:val="20"/>
              </w:rPr>
              <w:t>Property</w:t>
            </w:r>
            <w:r>
              <w:rPr>
                <w:spacing w:val="-10"/>
                <w:sz w:val="20"/>
              </w:rPr>
              <w:t> </w:t>
            </w:r>
            <w:r>
              <w:rPr>
                <w:sz w:val="20"/>
              </w:rPr>
              <w:t>Organisation</w:t>
            </w:r>
            <w:r>
              <w:rPr>
                <w:spacing w:val="-8"/>
                <w:sz w:val="20"/>
              </w:rPr>
              <w:t> </w:t>
            </w:r>
            <w:r>
              <w:rPr>
                <w:spacing w:val="-2"/>
                <w:sz w:val="20"/>
              </w:rPr>
              <w:t>(WIPO)</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13</w:t>
            </w:r>
          </w:p>
        </w:tc>
      </w:tr>
      <w:tr>
        <w:trPr>
          <w:trHeight w:val="290" w:hRule="atLeast"/>
        </w:trPr>
        <w:tc>
          <w:tcPr>
            <w:tcW w:w="7453" w:type="dxa"/>
          </w:tcPr>
          <w:p>
            <w:pPr>
              <w:pStyle w:val="TableParagraph"/>
              <w:ind w:left="28"/>
              <w:rPr>
                <w:sz w:val="20"/>
              </w:rPr>
            </w:pPr>
            <w:r>
              <w:rPr>
                <w:sz w:val="20"/>
              </w:rPr>
              <w:t>WIPO</w:t>
            </w:r>
            <w:r>
              <w:rPr>
                <w:spacing w:val="-5"/>
                <w:sz w:val="20"/>
              </w:rPr>
              <w:t> </w:t>
            </w:r>
            <w:r>
              <w:rPr>
                <w:sz w:val="20"/>
              </w:rPr>
              <w:t>and</w:t>
            </w:r>
            <w:r>
              <w:rPr>
                <w:spacing w:val="-10"/>
                <w:sz w:val="20"/>
              </w:rPr>
              <w:t> </w:t>
            </w:r>
            <w:r>
              <w:rPr>
                <w:spacing w:val="-5"/>
                <w:sz w:val="20"/>
              </w:rPr>
              <w:t>WTO</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14</w:t>
            </w:r>
          </w:p>
        </w:tc>
      </w:tr>
      <w:tr>
        <w:trPr>
          <w:trHeight w:val="290" w:hRule="atLeast"/>
        </w:trPr>
        <w:tc>
          <w:tcPr>
            <w:tcW w:w="7453" w:type="dxa"/>
          </w:tcPr>
          <w:p>
            <w:pPr>
              <w:pStyle w:val="TableParagraph"/>
              <w:ind w:left="28"/>
              <w:rPr>
                <w:sz w:val="20"/>
              </w:rPr>
            </w:pPr>
            <w:r>
              <w:rPr>
                <w:sz w:val="20"/>
              </w:rPr>
              <w:t>Paris</w:t>
            </w:r>
            <w:r>
              <w:rPr>
                <w:spacing w:val="-5"/>
                <w:sz w:val="20"/>
              </w:rPr>
              <w:t> </w:t>
            </w:r>
            <w:r>
              <w:rPr>
                <w:sz w:val="20"/>
              </w:rPr>
              <w:t>Convention</w:t>
            </w:r>
            <w:r>
              <w:rPr>
                <w:spacing w:val="-7"/>
                <w:sz w:val="20"/>
              </w:rPr>
              <w:t> </w:t>
            </w:r>
            <w:r>
              <w:rPr>
                <w:sz w:val="20"/>
              </w:rPr>
              <w:t>for</w:t>
            </w:r>
            <w:r>
              <w:rPr>
                <w:spacing w:val="-5"/>
                <w:sz w:val="20"/>
              </w:rPr>
              <w:t> </w:t>
            </w:r>
            <w:r>
              <w:rPr>
                <w:sz w:val="20"/>
              </w:rPr>
              <w:t>the</w:t>
            </w:r>
            <w:r>
              <w:rPr>
                <w:spacing w:val="-5"/>
                <w:sz w:val="20"/>
              </w:rPr>
              <w:t> </w:t>
            </w:r>
            <w:r>
              <w:rPr>
                <w:sz w:val="20"/>
              </w:rPr>
              <w:t>Protection</w:t>
            </w:r>
            <w:r>
              <w:rPr>
                <w:spacing w:val="-7"/>
                <w:sz w:val="20"/>
              </w:rPr>
              <w:t> </w:t>
            </w:r>
            <w:r>
              <w:rPr>
                <w:sz w:val="20"/>
              </w:rPr>
              <w:t>of</w:t>
            </w:r>
            <w:r>
              <w:rPr>
                <w:spacing w:val="-4"/>
                <w:sz w:val="20"/>
              </w:rPr>
              <w:t> </w:t>
            </w:r>
            <w:r>
              <w:rPr>
                <w:sz w:val="20"/>
              </w:rPr>
              <w:t>Industrial</w:t>
            </w:r>
            <w:r>
              <w:rPr>
                <w:spacing w:val="-5"/>
                <w:sz w:val="20"/>
              </w:rPr>
              <w:t> </w:t>
            </w:r>
            <w:r>
              <w:rPr>
                <w:spacing w:val="-2"/>
                <w:sz w:val="20"/>
              </w:rPr>
              <w:t>Property</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15</w:t>
            </w:r>
          </w:p>
        </w:tc>
      </w:tr>
      <w:tr>
        <w:trPr>
          <w:trHeight w:val="290" w:hRule="atLeast"/>
        </w:trPr>
        <w:tc>
          <w:tcPr>
            <w:tcW w:w="7453" w:type="dxa"/>
          </w:tcPr>
          <w:p>
            <w:pPr>
              <w:pStyle w:val="TableParagraph"/>
              <w:ind w:left="28"/>
              <w:rPr>
                <w:sz w:val="20"/>
              </w:rPr>
            </w:pPr>
            <w:r>
              <w:rPr>
                <w:sz w:val="20"/>
              </w:rPr>
              <w:t>National</w:t>
            </w:r>
            <w:r>
              <w:rPr>
                <w:spacing w:val="-11"/>
                <w:sz w:val="20"/>
              </w:rPr>
              <w:t> </w:t>
            </w:r>
            <w:r>
              <w:rPr>
                <w:spacing w:val="-2"/>
                <w:sz w:val="20"/>
              </w:rPr>
              <w:t>Treatment</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15</w:t>
            </w:r>
          </w:p>
        </w:tc>
      </w:tr>
      <w:tr>
        <w:trPr>
          <w:trHeight w:val="289" w:hRule="atLeast"/>
        </w:trPr>
        <w:tc>
          <w:tcPr>
            <w:tcW w:w="7453" w:type="dxa"/>
          </w:tcPr>
          <w:p>
            <w:pPr>
              <w:pStyle w:val="TableParagraph"/>
              <w:ind w:left="28"/>
              <w:rPr>
                <w:sz w:val="20"/>
              </w:rPr>
            </w:pPr>
            <w:r>
              <w:rPr>
                <w:sz w:val="20"/>
              </w:rPr>
              <w:t>Right</w:t>
            </w:r>
            <w:r>
              <w:rPr>
                <w:spacing w:val="-5"/>
                <w:sz w:val="20"/>
              </w:rPr>
              <w:t> </w:t>
            </w:r>
            <w:r>
              <w:rPr>
                <w:sz w:val="20"/>
              </w:rPr>
              <w:t>of</w:t>
            </w:r>
            <w:r>
              <w:rPr>
                <w:spacing w:val="-3"/>
                <w:sz w:val="20"/>
              </w:rPr>
              <w:t> </w:t>
            </w:r>
            <w:r>
              <w:rPr>
                <w:spacing w:val="-2"/>
                <w:sz w:val="20"/>
              </w:rPr>
              <w:t>Priority</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15</w:t>
            </w:r>
          </w:p>
        </w:tc>
      </w:tr>
      <w:tr>
        <w:trPr>
          <w:trHeight w:val="289" w:hRule="atLeast"/>
        </w:trPr>
        <w:tc>
          <w:tcPr>
            <w:tcW w:w="7453" w:type="dxa"/>
          </w:tcPr>
          <w:p>
            <w:pPr>
              <w:pStyle w:val="TableParagraph"/>
              <w:spacing w:before="10"/>
              <w:ind w:left="28"/>
              <w:rPr>
                <w:sz w:val="20"/>
              </w:rPr>
            </w:pPr>
            <w:r>
              <w:rPr>
                <w:sz w:val="20"/>
              </w:rPr>
              <w:t>Common</w:t>
            </w:r>
            <w:r>
              <w:rPr>
                <w:spacing w:val="-6"/>
                <w:sz w:val="20"/>
              </w:rPr>
              <w:t> </w:t>
            </w:r>
            <w:r>
              <w:rPr>
                <w:spacing w:val="-2"/>
                <w:sz w:val="20"/>
              </w:rPr>
              <w:t>Rules</w:t>
            </w:r>
          </w:p>
        </w:tc>
        <w:tc>
          <w:tcPr>
            <w:tcW w:w="989" w:type="dxa"/>
          </w:tcPr>
          <w:p>
            <w:pPr>
              <w:pStyle w:val="TableParagraph"/>
              <w:spacing w:before="10"/>
              <w:ind w:right="330"/>
              <w:jc w:val="right"/>
              <w:rPr>
                <w:sz w:val="20"/>
              </w:rPr>
            </w:pPr>
            <w:r>
              <w:rPr>
                <w:spacing w:val="-10"/>
                <w:sz w:val="20"/>
              </w:rPr>
              <w:t>…</w:t>
            </w:r>
          </w:p>
        </w:tc>
        <w:tc>
          <w:tcPr>
            <w:tcW w:w="974" w:type="dxa"/>
          </w:tcPr>
          <w:p>
            <w:pPr>
              <w:pStyle w:val="TableParagraph"/>
              <w:spacing w:before="10"/>
              <w:ind w:right="171"/>
              <w:jc w:val="right"/>
              <w:rPr>
                <w:sz w:val="20"/>
              </w:rPr>
            </w:pPr>
            <w:r>
              <w:rPr>
                <w:spacing w:val="-5"/>
                <w:sz w:val="20"/>
              </w:rPr>
              <w:t>15</w:t>
            </w:r>
          </w:p>
        </w:tc>
      </w:tr>
      <w:tr>
        <w:trPr>
          <w:trHeight w:val="290" w:hRule="atLeast"/>
        </w:trPr>
        <w:tc>
          <w:tcPr>
            <w:tcW w:w="7453" w:type="dxa"/>
          </w:tcPr>
          <w:p>
            <w:pPr>
              <w:pStyle w:val="TableParagraph"/>
              <w:ind w:left="28"/>
              <w:rPr>
                <w:sz w:val="20"/>
              </w:rPr>
            </w:pPr>
            <w:r>
              <w:rPr>
                <w:spacing w:val="-2"/>
                <w:sz w:val="20"/>
              </w:rPr>
              <w:t>Patents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15</w:t>
            </w:r>
          </w:p>
        </w:tc>
      </w:tr>
      <w:tr>
        <w:trPr>
          <w:trHeight w:val="290" w:hRule="atLeast"/>
        </w:trPr>
        <w:tc>
          <w:tcPr>
            <w:tcW w:w="7453" w:type="dxa"/>
          </w:tcPr>
          <w:p>
            <w:pPr>
              <w:pStyle w:val="TableParagraph"/>
              <w:ind w:left="28"/>
              <w:rPr>
                <w:sz w:val="20"/>
              </w:rPr>
            </w:pPr>
            <w:r>
              <w:rPr>
                <w:spacing w:val="-2"/>
                <w:sz w:val="20"/>
              </w:rPr>
              <w:t>Marks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16</w:t>
            </w:r>
          </w:p>
        </w:tc>
      </w:tr>
      <w:tr>
        <w:trPr>
          <w:trHeight w:val="290" w:hRule="atLeast"/>
        </w:trPr>
        <w:tc>
          <w:tcPr>
            <w:tcW w:w="7453" w:type="dxa"/>
          </w:tcPr>
          <w:p>
            <w:pPr>
              <w:pStyle w:val="TableParagraph"/>
              <w:ind w:left="28"/>
              <w:rPr>
                <w:sz w:val="20"/>
              </w:rPr>
            </w:pPr>
            <w:r>
              <w:rPr>
                <w:sz w:val="20"/>
              </w:rPr>
              <w:t>Industrial</w:t>
            </w:r>
            <w:r>
              <w:rPr>
                <w:spacing w:val="-11"/>
                <w:sz w:val="20"/>
              </w:rPr>
              <w:t> </w:t>
            </w:r>
            <w:r>
              <w:rPr>
                <w:spacing w:val="-2"/>
                <w:sz w:val="20"/>
              </w:rPr>
              <w:t>Designs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17</w:t>
            </w:r>
          </w:p>
        </w:tc>
      </w:tr>
      <w:tr>
        <w:trPr>
          <w:trHeight w:val="289" w:hRule="atLeast"/>
        </w:trPr>
        <w:tc>
          <w:tcPr>
            <w:tcW w:w="7453" w:type="dxa"/>
          </w:tcPr>
          <w:p>
            <w:pPr>
              <w:pStyle w:val="TableParagraph"/>
              <w:ind w:left="28"/>
              <w:rPr>
                <w:sz w:val="20"/>
              </w:rPr>
            </w:pPr>
            <w:r>
              <w:rPr>
                <w:sz w:val="20"/>
              </w:rPr>
              <w:t>Trade</w:t>
            </w:r>
            <w:r>
              <w:rPr>
                <w:spacing w:val="-5"/>
                <w:sz w:val="20"/>
              </w:rPr>
              <w:t> </w:t>
            </w:r>
            <w:r>
              <w:rPr>
                <w:spacing w:val="-2"/>
                <w:sz w:val="20"/>
              </w:rPr>
              <w:t>Names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17</w:t>
            </w:r>
          </w:p>
        </w:tc>
      </w:tr>
      <w:tr>
        <w:trPr>
          <w:trHeight w:val="289" w:hRule="atLeast"/>
        </w:trPr>
        <w:tc>
          <w:tcPr>
            <w:tcW w:w="7453" w:type="dxa"/>
          </w:tcPr>
          <w:p>
            <w:pPr>
              <w:pStyle w:val="TableParagraph"/>
              <w:spacing w:before="10"/>
              <w:ind w:left="28"/>
              <w:rPr>
                <w:sz w:val="20"/>
              </w:rPr>
            </w:pPr>
            <w:r>
              <w:rPr>
                <w:sz w:val="20"/>
              </w:rPr>
              <w:t>Indications</w:t>
            </w:r>
            <w:r>
              <w:rPr>
                <w:spacing w:val="-7"/>
                <w:sz w:val="20"/>
              </w:rPr>
              <w:t> </w:t>
            </w:r>
            <w:r>
              <w:rPr>
                <w:sz w:val="20"/>
              </w:rPr>
              <w:t>of</w:t>
            </w:r>
            <w:r>
              <w:rPr>
                <w:spacing w:val="-6"/>
                <w:sz w:val="20"/>
              </w:rPr>
              <w:t> </w:t>
            </w:r>
            <w:r>
              <w:rPr>
                <w:spacing w:val="-2"/>
                <w:sz w:val="20"/>
              </w:rPr>
              <w:t>Source</w:t>
            </w:r>
          </w:p>
        </w:tc>
        <w:tc>
          <w:tcPr>
            <w:tcW w:w="989" w:type="dxa"/>
          </w:tcPr>
          <w:p>
            <w:pPr>
              <w:pStyle w:val="TableParagraph"/>
              <w:spacing w:before="10"/>
              <w:ind w:right="330"/>
              <w:jc w:val="right"/>
              <w:rPr>
                <w:sz w:val="20"/>
              </w:rPr>
            </w:pPr>
            <w:r>
              <w:rPr>
                <w:spacing w:val="-10"/>
                <w:sz w:val="20"/>
              </w:rPr>
              <w:t>…</w:t>
            </w:r>
          </w:p>
        </w:tc>
        <w:tc>
          <w:tcPr>
            <w:tcW w:w="974" w:type="dxa"/>
          </w:tcPr>
          <w:p>
            <w:pPr>
              <w:pStyle w:val="TableParagraph"/>
              <w:spacing w:before="10"/>
              <w:ind w:right="171"/>
              <w:jc w:val="right"/>
              <w:rPr>
                <w:sz w:val="20"/>
              </w:rPr>
            </w:pPr>
            <w:r>
              <w:rPr>
                <w:spacing w:val="-5"/>
                <w:sz w:val="20"/>
              </w:rPr>
              <w:t>17</w:t>
            </w:r>
          </w:p>
        </w:tc>
      </w:tr>
      <w:tr>
        <w:trPr>
          <w:trHeight w:val="290" w:hRule="atLeast"/>
        </w:trPr>
        <w:tc>
          <w:tcPr>
            <w:tcW w:w="7453" w:type="dxa"/>
          </w:tcPr>
          <w:p>
            <w:pPr>
              <w:pStyle w:val="TableParagraph"/>
              <w:ind w:left="28"/>
              <w:rPr>
                <w:sz w:val="20"/>
              </w:rPr>
            </w:pPr>
            <w:r>
              <w:rPr>
                <w:sz w:val="20"/>
              </w:rPr>
              <w:t>Unfair</w:t>
            </w:r>
            <w:r>
              <w:rPr>
                <w:spacing w:val="-7"/>
                <w:sz w:val="20"/>
              </w:rPr>
              <w:t> </w:t>
            </w:r>
            <w:r>
              <w:rPr>
                <w:spacing w:val="-2"/>
                <w:sz w:val="20"/>
              </w:rPr>
              <w:t>Competition</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17</w:t>
            </w:r>
          </w:p>
        </w:tc>
      </w:tr>
      <w:tr>
        <w:trPr>
          <w:trHeight w:val="290" w:hRule="atLeast"/>
        </w:trPr>
        <w:tc>
          <w:tcPr>
            <w:tcW w:w="7453" w:type="dxa"/>
          </w:tcPr>
          <w:p>
            <w:pPr>
              <w:pStyle w:val="TableParagraph"/>
              <w:ind w:left="28"/>
              <w:rPr>
                <w:sz w:val="20"/>
              </w:rPr>
            </w:pPr>
            <w:r>
              <w:rPr>
                <w:sz w:val="20"/>
              </w:rPr>
              <w:t>Patent</w:t>
            </w:r>
            <w:r>
              <w:rPr>
                <w:spacing w:val="-8"/>
                <w:sz w:val="20"/>
              </w:rPr>
              <w:t> </w:t>
            </w:r>
            <w:r>
              <w:rPr>
                <w:sz w:val="20"/>
              </w:rPr>
              <w:t>Cooperation</w:t>
            </w:r>
            <w:r>
              <w:rPr>
                <w:spacing w:val="-8"/>
                <w:sz w:val="20"/>
              </w:rPr>
              <w:t> </w:t>
            </w:r>
            <w:r>
              <w:rPr>
                <w:sz w:val="20"/>
              </w:rPr>
              <w:t>Treaty</w:t>
            </w:r>
            <w:r>
              <w:rPr>
                <w:spacing w:val="-6"/>
                <w:sz w:val="20"/>
              </w:rPr>
              <w:t> </w:t>
            </w:r>
            <w:r>
              <w:rPr>
                <w:spacing w:val="-4"/>
                <w:sz w:val="20"/>
              </w:rPr>
              <w:t>(PCT)</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17</w:t>
            </w:r>
          </w:p>
        </w:tc>
      </w:tr>
      <w:tr>
        <w:trPr>
          <w:trHeight w:val="290" w:hRule="atLeast"/>
        </w:trPr>
        <w:tc>
          <w:tcPr>
            <w:tcW w:w="7453" w:type="dxa"/>
          </w:tcPr>
          <w:p>
            <w:pPr>
              <w:pStyle w:val="TableParagraph"/>
              <w:ind w:left="28"/>
              <w:rPr>
                <w:sz w:val="20"/>
              </w:rPr>
            </w:pPr>
            <w:r>
              <w:rPr>
                <w:sz w:val="20"/>
              </w:rPr>
              <w:t>Advantages</w:t>
            </w:r>
            <w:r>
              <w:rPr>
                <w:spacing w:val="-6"/>
                <w:sz w:val="20"/>
              </w:rPr>
              <w:t> </w:t>
            </w:r>
            <w:r>
              <w:rPr>
                <w:sz w:val="20"/>
              </w:rPr>
              <w:t>of</w:t>
            </w:r>
            <w:r>
              <w:rPr>
                <w:spacing w:val="-5"/>
                <w:sz w:val="20"/>
              </w:rPr>
              <w:t> </w:t>
            </w:r>
            <w:r>
              <w:rPr>
                <w:sz w:val="20"/>
              </w:rPr>
              <w:t>PCT</w:t>
            </w:r>
            <w:r>
              <w:rPr>
                <w:spacing w:val="-4"/>
                <w:sz w:val="20"/>
              </w:rPr>
              <w:t> </w:t>
            </w:r>
            <w:r>
              <w:rPr>
                <w:spacing w:val="-2"/>
                <w:sz w:val="20"/>
              </w:rPr>
              <w:t>Filing</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18</w:t>
            </w:r>
          </w:p>
        </w:tc>
      </w:tr>
      <w:tr>
        <w:trPr>
          <w:trHeight w:val="290" w:hRule="atLeast"/>
        </w:trPr>
        <w:tc>
          <w:tcPr>
            <w:tcW w:w="7453" w:type="dxa"/>
          </w:tcPr>
          <w:p>
            <w:pPr>
              <w:pStyle w:val="TableParagraph"/>
              <w:ind w:left="28"/>
              <w:rPr>
                <w:sz w:val="20"/>
              </w:rPr>
            </w:pPr>
            <w:r>
              <w:rPr>
                <w:sz w:val="20"/>
              </w:rPr>
              <w:t>Berne</w:t>
            </w:r>
            <w:r>
              <w:rPr>
                <w:spacing w:val="-5"/>
                <w:sz w:val="20"/>
              </w:rPr>
              <w:t> </w:t>
            </w:r>
            <w:r>
              <w:rPr>
                <w:sz w:val="20"/>
              </w:rPr>
              <w:t>Convention</w:t>
            </w:r>
            <w:r>
              <w:rPr>
                <w:spacing w:val="-6"/>
                <w:sz w:val="20"/>
              </w:rPr>
              <w:t> </w:t>
            </w:r>
            <w:r>
              <w:rPr>
                <w:sz w:val="20"/>
              </w:rPr>
              <w:t>for</w:t>
            </w:r>
            <w:r>
              <w:rPr>
                <w:spacing w:val="-5"/>
                <w:sz w:val="20"/>
              </w:rPr>
              <w:t> </w:t>
            </w:r>
            <w:r>
              <w:rPr>
                <w:sz w:val="20"/>
              </w:rPr>
              <w:t>the</w:t>
            </w:r>
            <w:r>
              <w:rPr>
                <w:spacing w:val="-6"/>
                <w:sz w:val="20"/>
              </w:rPr>
              <w:t> </w:t>
            </w:r>
            <w:r>
              <w:rPr>
                <w:sz w:val="20"/>
              </w:rPr>
              <w:t>Protection</w:t>
            </w:r>
            <w:r>
              <w:rPr>
                <w:spacing w:val="-6"/>
                <w:sz w:val="20"/>
              </w:rPr>
              <w:t> </w:t>
            </w:r>
            <w:r>
              <w:rPr>
                <w:sz w:val="20"/>
              </w:rPr>
              <w:t>of</w:t>
            </w:r>
            <w:r>
              <w:rPr>
                <w:spacing w:val="-4"/>
                <w:sz w:val="20"/>
              </w:rPr>
              <w:t> </w:t>
            </w:r>
            <w:r>
              <w:rPr>
                <w:sz w:val="20"/>
              </w:rPr>
              <w:t>Literary</w:t>
            </w:r>
            <w:r>
              <w:rPr>
                <w:spacing w:val="-7"/>
                <w:sz w:val="20"/>
              </w:rPr>
              <w:t> </w:t>
            </w:r>
            <w:r>
              <w:rPr>
                <w:sz w:val="20"/>
              </w:rPr>
              <w:t>and</w:t>
            </w:r>
            <w:r>
              <w:rPr>
                <w:spacing w:val="-6"/>
                <w:sz w:val="20"/>
              </w:rPr>
              <w:t> </w:t>
            </w:r>
            <w:r>
              <w:rPr>
                <w:sz w:val="20"/>
              </w:rPr>
              <w:t>Artistic</w:t>
            </w:r>
            <w:r>
              <w:rPr>
                <w:spacing w:val="-9"/>
                <w:sz w:val="20"/>
              </w:rPr>
              <w:t> </w:t>
            </w:r>
            <w:r>
              <w:rPr>
                <w:spacing w:val="-2"/>
                <w:sz w:val="20"/>
              </w:rPr>
              <w:t>Works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18</w:t>
            </w:r>
          </w:p>
        </w:tc>
      </w:tr>
      <w:tr>
        <w:trPr>
          <w:trHeight w:val="289" w:hRule="atLeast"/>
        </w:trPr>
        <w:tc>
          <w:tcPr>
            <w:tcW w:w="7453" w:type="dxa"/>
          </w:tcPr>
          <w:p>
            <w:pPr>
              <w:pStyle w:val="TableParagraph"/>
              <w:ind w:left="28"/>
              <w:rPr>
                <w:sz w:val="20"/>
              </w:rPr>
            </w:pPr>
            <w:r>
              <w:rPr>
                <w:sz w:val="20"/>
              </w:rPr>
              <w:t>Basic</w:t>
            </w:r>
            <w:r>
              <w:rPr>
                <w:spacing w:val="-4"/>
                <w:sz w:val="20"/>
              </w:rPr>
              <w:t> </w:t>
            </w:r>
            <w:r>
              <w:rPr>
                <w:spacing w:val="-2"/>
                <w:sz w:val="20"/>
              </w:rPr>
              <w:t>Principles</w:t>
            </w:r>
          </w:p>
        </w:tc>
        <w:tc>
          <w:tcPr>
            <w:tcW w:w="989" w:type="dxa"/>
          </w:tcPr>
          <w:p>
            <w:pPr>
              <w:pStyle w:val="TableParagraph"/>
              <w:ind w:right="330"/>
              <w:jc w:val="right"/>
              <w:rPr>
                <w:sz w:val="20"/>
              </w:rPr>
            </w:pPr>
            <w:r>
              <w:rPr>
                <w:spacing w:val="-10"/>
                <w:sz w:val="20"/>
              </w:rPr>
              <w:t>…</w:t>
            </w:r>
          </w:p>
        </w:tc>
        <w:tc>
          <w:tcPr>
            <w:tcW w:w="974" w:type="dxa"/>
          </w:tcPr>
          <w:p>
            <w:pPr>
              <w:pStyle w:val="TableParagraph"/>
              <w:ind w:right="171"/>
              <w:jc w:val="right"/>
              <w:rPr>
                <w:sz w:val="20"/>
              </w:rPr>
            </w:pPr>
            <w:r>
              <w:rPr>
                <w:spacing w:val="-5"/>
                <w:sz w:val="20"/>
              </w:rPr>
              <w:t>19</w:t>
            </w:r>
          </w:p>
        </w:tc>
      </w:tr>
      <w:tr>
        <w:trPr>
          <w:trHeight w:val="289" w:hRule="atLeast"/>
        </w:trPr>
        <w:tc>
          <w:tcPr>
            <w:tcW w:w="7453" w:type="dxa"/>
          </w:tcPr>
          <w:p>
            <w:pPr>
              <w:pStyle w:val="TableParagraph"/>
              <w:spacing w:before="10"/>
              <w:ind w:left="28"/>
              <w:rPr>
                <w:sz w:val="20"/>
              </w:rPr>
            </w:pPr>
            <w:r>
              <w:rPr>
                <w:sz w:val="20"/>
              </w:rPr>
              <w:t>Duration</w:t>
            </w:r>
            <w:r>
              <w:rPr>
                <w:spacing w:val="-6"/>
                <w:sz w:val="20"/>
              </w:rPr>
              <w:t> </w:t>
            </w:r>
            <w:r>
              <w:rPr>
                <w:sz w:val="20"/>
              </w:rPr>
              <w:t>of</w:t>
            </w:r>
            <w:r>
              <w:rPr>
                <w:spacing w:val="-5"/>
                <w:sz w:val="20"/>
              </w:rPr>
              <w:t> </w:t>
            </w:r>
            <w:r>
              <w:rPr>
                <w:spacing w:val="-2"/>
                <w:sz w:val="20"/>
              </w:rPr>
              <w:t>Protection</w:t>
            </w:r>
          </w:p>
        </w:tc>
        <w:tc>
          <w:tcPr>
            <w:tcW w:w="989" w:type="dxa"/>
          </w:tcPr>
          <w:p>
            <w:pPr>
              <w:pStyle w:val="TableParagraph"/>
              <w:spacing w:before="10"/>
              <w:ind w:right="330"/>
              <w:jc w:val="right"/>
              <w:rPr>
                <w:sz w:val="20"/>
              </w:rPr>
            </w:pPr>
            <w:r>
              <w:rPr>
                <w:spacing w:val="-10"/>
                <w:sz w:val="20"/>
              </w:rPr>
              <w:t>…</w:t>
            </w:r>
          </w:p>
        </w:tc>
        <w:tc>
          <w:tcPr>
            <w:tcW w:w="974" w:type="dxa"/>
          </w:tcPr>
          <w:p>
            <w:pPr>
              <w:pStyle w:val="TableParagraph"/>
              <w:spacing w:before="10"/>
              <w:ind w:right="171"/>
              <w:jc w:val="right"/>
              <w:rPr>
                <w:sz w:val="20"/>
              </w:rPr>
            </w:pPr>
            <w:r>
              <w:rPr>
                <w:spacing w:val="-5"/>
                <w:sz w:val="20"/>
              </w:rPr>
              <w:t>19</w:t>
            </w:r>
          </w:p>
        </w:tc>
      </w:tr>
      <w:tr>
        <w:trPr>
          <w:trHeight w:val="244" w:hRule="atLeast"/>
        </w:trPr>
        <w:tc>
          <w:tcPr>
            <w:tcW w:w="7453" w:type="dxa"/>
          </w:tcPr>
          <w:p>
            <w:pPr>
              <w:pStyle w:val="TableParagraph"/>
              <w:spacing w:line="213" w:lineRule="exact"/>
              <w:ind w:left="28"/>
              <w:rPr>
                <w:sz w:val="20"/>
              </w:rPr>
            </w:pPr>
            <w:r>
              <w:rPr>
                <w:sz w:val="20"/>
              </w:rPr>
              <w:t>Trade</w:t>
            </w:r>
            <w:r>
              <w:rPr>
                <w:spacing w:val="-8"/>
                <w:sz w:val="20"/>
              </w:rPr>
              <w:t> </w:t>
            </w:r>
            <w:r>
              <w:rPr>
                <w:sz w:val="20"/>
              </w:rPr>
              <w:t>Related</w:t>
            </w:r>
            <w:r>
              <w:rPr>
                <w:spacing w:val="-6"/>
                <w:sz w:val="20"/>
              </w:rPr>
              <w:t> </w:t>
            </w:r>
            <w:r>
              <w:rPr>
                <w:sz w:val="20"/>
              </w:rPr>
              <w:t>Aspects</w:t>
            </w:r>
            <w:r>
              <w:rPr>
                <w:spacing w:val="-5"/>
                <w:sz w:val="20"/>
              </w:rPr>
              <w:t> </w:t>
            </w:r>
            <w:r>
              <w:rPr>
                <w:sz w:val="20"/>
              </w:rPr>
              <w:t>of</w:t>
            </w:r>
            <w:r>
              <w:rPr>
                <w:spacing w:val="-6"/>
                <w:sz w:val="20"/>
              </w:rPr>
              <w:t> </w:t>
            </w:r>
            <w:r>
              <w:rPr>
                <w:sz w:val="20"/>
              </w:rPr>
              <w:t>Intellectual</w:t>
            </w:r>
            <w:r>
              <w:rPr>
                <w:spacing w:val="-6"/>
                <w:sz w:val="20"/>
              </w:rPr>
              <w:t> </w:t>
            </w:r>
            <w:r>
              <w:rPr>
                <w:sz w:val="20"/>
              </w:rPr>
              <w:t>Property</w:t>
            </w:r>
            <w:r>
              <w:rPr>
                <w:spacing w:val="-8"/>
                <w:sz w:val="20"/>
              </w:rPr>
              <w:t> </w:t>
            </w:r>
            <w:r>
              <w:rPr>
                <w:sz w:val="20"/>
              </w:rPr>
              <w:t>Rights</w:t>
            </w:r>
            <w:r>
              <w:rPr>
                <w:spacing w:val="-4"/>
                <w:sz w:val="20"/>
              </w:rPr>
              <w:t> </w:t>
            </w:r>
            <w:r>
              <w:rPr>
                <w:sz w:val="20"/>
              </w:rPr>
              <w:t>(TRIPS)</w:t>
            </w:r>
            <w:r>
              <w:rPr>
                <w:spacing w:val="-6"/>
                <w:sz w:val="20"/>
              </w:rPr>
              <w:t> </w:t>
            </w:r>
            <w:r>
              <w:rPr>
                <w:spacing w:val="-2"/>
                <w:sz w:val="20"/>
              </w:rPr>
              <w:t>Agreement</w:t>
            </w:r>
          </w:p>
        </w:tc>
        <w:tc>
          <w:tcPr>
            <w:tcW w:w="989" w:type="dxa"/>
          </w:tcPr>
          <w:p>
            <w:pPr>
              <w:pStyle w:val="TableParagraph"/>
              <w:spacing w:line="213" w:lineRule="exact"/>
              <w:ind w:right="330"/>
              <w:jc w:val="right"/>
              <w:rPr>
                <w:sz w:val="20"/>
              </w:rPr>
            </w:pPr>
            <w:r>
              <w:rPr>
                <w:spacing w:val="-10"/>
                <w:sz w:val="20"/>
              </w:rPr>
              <w:t>…</w:t>
            </w:r>
          </w:p>
        </w:tc>
        <w:tc>
          <w:tcPr>
            <w:tcW w:w="974" w:type="dxa"/>
          </w:tcPr>
          <w:p>
            <w:pPr>
              <w:pStyle w:val="TableParagraph"/>
              <w:spacing w:line="213" w:lineRule="exact"/>
              <w:ind w:right="171"/>
              <w:jc w:val="right"/>
              <w:rPr>
                <w:sz w:val="20"/>
              </w:rPr>
            </w:pPr>
            <w:r>
              <w:rPr>
                <w:spacing w:val="-5"/>
                <w:sz w:val="20"/>
              </w:rPr>
              <w:t>20</w:t>
            </w:r>
          </w:p>
        </w:tc>
      </w:tr>
    </w:tbl>
    <w:p>
      <w:pPr>
        <w:spacing w:after="0" w:line="213" w:lineRule="exact"/>
        <w:jc w:val="right"/>
        <w:rPr>
          <w:sz w:val="20"/>
        </w:rPr>
        <w:sectPr>
          <w:pgSz w:w="12240" w:h="15840"/>
          <w:pgMar w:top="820" w:bottom="1270"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4"/>
        <w:gridCol w:w="1786"/>
        <w:gridCol w:w="2149"/>
        <w:gridCol w:w="923"/>
      </w:tblGrid>
      <w:tr>
        <w:trPr>
          <w:trHeight w:val="315" w:hRule="atLeast"/>
        </w:trPr>
        <w:tc>
          <w:tcPr>
            <w:tcW w:w="4604" w:type="dxa"/>
            <w:vMerge w:val="restart"/>
          </w:tcPr>
          <w:p>
            <w:pPr>
              <w:pStyle w:val="TableParagraph"/>
              <w:spacing w:before="0"/>
              <w:rPr>
                <w:rFonts w:ascii="Times New Roman"/>
                <w:sz w:val="18"/>
              </w:rPr>
            </w:pPr>
          </w:p>
        </w:tc>
        <w:tc>
          <w:tcPr>
            <w:tcW w:w="1786" w:type="dxa"/>
          </w:tcPr>
          <w:p>
            <w:pPr>
              <w:pStyle w:val="TableParagraph"/>
              <w:spacing w:line="196" w:lineRule="exact" w:before="0"/>
              <w:ind w:left="8"/>
              <w:rPr>
                <w:i/>
                <w:sz w:val="20"/>
              </w:rPr>
            </w:pPr>
            <w:r>
              <w:rPr>
                <w:i/>
                <w:spacing w:val="-5"/>
                <w:sz w:val="20"/>
              </w:rPr>
              <w:t>(x)</w:t>
            </w:r>
          </w:p>
        </w:tc>
        <w:tc>
          <w:tcPr>
            <w:tcW w:w="3072" w:type="dxa"/>
            <w:gridSpan w:val="2"/>
          </w:tcPr>
          <w:p>
            <w:pPr>
              <w:pStyle w:val="TableParagraph"/>
              <w:spacing w:before="0"/>
              <w:rPr>
                <w:rFonts w:ascii="Times New Roman"/>
                <w:sz w:val="18"/>
              </w:rPr>
            </w:pPr>
          </w:p>
        </w:tc>
      </w:tr>
      <w:tr>
        <w:trPr>
          <w:trHeight w:val="362" w:hRule="atLeast"/>
        </w:trPr>
        <w:tc>
          <w:tcPr>
            <w:tcW w:w="4604" w:type="dxa"/>
            <w:vMerge/>
            <w:tcBorders>
              <w:top w:val="nil"/>
            </w:tcBorders>
          </w:tcPr>
          <w:p>
            <w:pPr>
              <w:rPr>
                <w:sz w:val="2"/>
                <w:szCs w:val="2"/>
              </w:rPr>
            </w:pPr>
          </w:p>
        </w:tc>
        <w:tc>
          <w:tcPr>
            <w:tcW w:w="1786" w:type="dxa"/>
          </w:tcPr>
          <w:p>
            <w:pPr>
              <w:pStyle w:val="TableParagraph"/>
              <w:spacing w:before="0"/>
              <w:rPr>
                <w:rFonts w:ascii="Times New Roman"/>
                <w:sz w:val="18"/>
              </w:rPr>
            </w:pPr>
          </w:p>
        </w:tc>
        <w:tc>
          <w:tcPr>
            <w:tcW w:w="2149" w:type="dxa"/>
          </w:tcPr>
          <w:p>
            <w:pPr>
              <w:pStyle w:val="TableParagraph"/>
              <w:spacing w:before="0"/>
              <w:rPr>
                <w:rFonts w:ascii="Times New Roman"/>
                <w:sz w:val="18"/>
              </w:rPr>
            </w:pPr>
          </w:p>
        </w:tc>
        <w:tc>
          <w:tcPr>
            <w:tcW w:w="923" w:type="dxa"/>
          </w:tcPr>
          <w:p>
            <w:pPr>
              <w:pStyle w:val="TableParagraph"/>
              <w:spacing w:before="82"/>
              <w:ind w:left="357" w:right="4"/>
              <w:jc w:val="center"/>
              <w:rPr>
                <w:i/>
                <w:sz w:val="20"/>
              </w:rPr>
            </w:pPr>
            <w:r>
              <w:rPr>
                <w:i/>
                <w:spacing w:val="-4"/>
                <w:sz w:val="20"/>
              </w:rPr>
              <w:t>Page</w:t>
            </w:r>
          </w:p>
        </w:tc>
      </w:tr>
      <w:tr>
        <w:trPr>
          <w:trHeight w:val="291" w:hRule="atLeast"/>
        </w:trPr>
        <w:tc>
          <w:tcPr>
            <w:tcW w:w="4604" w:type="dxa"/>
          </w:tcPr>
          <w:p>
            <w:pPr>
              <w:pStyle w:val="TableParagraph"/>
              <w:spacing w:before="13"/>
              <w:ind w:left="50"/>
              <w:rPr>
                <w:sz w:val="20"/>
              </w:rPr>
            </w:pPr>
            <w:r>
              <w:rPr>
                <w:sz w:val="20"/>
              </w:rPr>
              <w:t>Issues</w:t>
            </w:r>
            <w:r>
              <w:rPr>
                <w:spacing w:val="-6"/>
                <w:sz w:val="20"/>
              </w:rPr>
              <w:t> </w:t>
            </w:r>
            <w:r>
              <w:rPr>
                <w:sz w:val="20"/>
              </w:rPr>
              <w:t>Covered</w:t>
            </w:r>
            <w:r>
              <w:rPr>
                <w:spacing w:val="-6"/>
                <w:sz w:val="20"/>
              </w:rPr>
              <w:t> </w:t>
            </w:r>
            <w:r>
              <w:rPr>
                <w:sz w:val="20"/>
              </w:rPr>
              <w:t>under</w:t>
            </w:r>
            <w:r>
              <w:rPr>
                <w:spacing w:val="-6"/>
                <w:sz w:val="20"/>
              </w:rPr>
              <w:t> </w:t>
            </w:r>
            <w:r>
              <w:rPr>
                <w:sz w:val="20"/>
              </w:rPr>
              <w:t>TRIPS</w:t>
            </w:r>
            <w:r>
              <w:rPr>
                <w:spacing w:val="-6"/>
                <w:sz w:val="20"/>
              </w:rPr>
              <w:t> </w:t>
            </w:r>
            <w:r>
              <w:rPr>
                <w:spacing w:val="-2"/>
                <w:sz w:val="20"/>
              </w:rPr>
              <w:t>Agreement</w:t>
            </w:r>
          </w:p>
        </w:tc>
        <w:tc>
          <w:tcPr>
            <w:tcW w:w="1786" w:type="dxa"/>
          </w:tcPr>
          <w:p>
            <w:pPr>
              <w:pStyle w:val="TableParagraph"/>
              <w:spacing w:before="0"/>
              <w:rPr>
                <w:rFonts w:ascii="Times New Roman"/>
                <w:sz w:val="18"/>
              </w:rPr>
            </w:pPr>
          </w:p>
        </w:tc>
        <w:tc>
          <w:tcPr>
            <w:tcW w:w="2149" w:type="dxa"/>
          </w:tcPr>
          <w:p>
            <w:pPr>
              <w:pStyle w:val="TableParagraph"/>
              <w:spacing w:before="13"/>
              <w:ind w:right="406"/>
              <w:jc w:val="right"/>
              <w:rPr>
                <w:sz w:val="20"/>
              </w:rPr>
            </w:pPr>
            <w:r>
              <w:rPr>
                <w:spacing w:val="-10"/>
                <w:sz w:val="20"/>
              </w:rPr>
              <w:t>…</w:t>
            </w:r>
          </w:p>
        </w:tc>
        <w:tc>
          <w:tcPr>
            <w:tcW w:w="923" w:type="dxa"/>
          </w:tcPr>
          <w:p>
            <w:pPr>
              <w:pStyle w:val="TableParagraph"/>
              <w:spacing w:before="13"/>
              <w:ind w:left="305"/>
              <w:jc w:val="center"/>
              <w:rPr>
                <w:sz w:val="20"/>
              </w:rPr>
            </w:pPr>
            <w:r>
              <w:rPr>
                <w:spacing w:val="-5"/>
                <w:sz w:val="20"/>
              </w:rPr>
              <w:t>20</w:t>
            </w:r>
          </w:p>
        </w:tc>
      </w:tr>
      <w:tr>
        <w:trPr>
          <w:trHeight w:val="289" w:hRule="atLeast"/>
        </w:trPr>
        <w:tc>
          <w:tcPr>
            <w:tcW w:w="4604" w:type="dxa"/>
          </w:tcPr>
          <w:p>
            <w:pPr>
              <w:pStyle w:val="TableParagraph"/>
              <w:ind w:left="50"/>
              <w:rPr>
                <w:sz w:val="20"/>
              </w:rPr>
            </w:pPr>
            <w:r>
              <w:rPr>
                <w:sz w:val="20"/>
              </w:rPr>
              <w:t>Features</w:t>
            </w:r>
            <w:r>
              <w:rPr>
                <w:spacing w:val="-5"/>
                <w:sz w:val="20"/>
              </w:rPr>
              <w:t> </w:t>
            </w:r>
            <w:r>
              <w:rPr>
                <w:sz w:val="20"/>
              </w:rPr>
              <w:t>of</w:t>
            </w:r>
            <w:r>
              <w:rPr>
                <w:spacing w:val="-5"/>
                <w:sz w:val="20"/>
              </w:rPr>
              <w:t> </w:t>
            </w:r>
            <w:r>
              <w:rPr>
                <w:sz w:val="20"/>
              </w:rPr>
              <w:t>the</w:t>
            </w:r>
            <w:r>
              <w:rPr>
                <w:spacing w:val="-6"/>
                <w:sz w:val="20"/>
              </w:rPr>
              <w:t> </w:t>
            </w:r>
            <w:r>
              <w:rPr>
                <w:spacing w:val="-2"/>
                <w:sz w:val="20"/>
              </w:rPr>
              <w:t>Agreement</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21</w:t>
            </w:r>
          </w:p>
        </w:tc>
      </w:tr>
      <w:tr>
        <w:trPr>
          <w:trHeight w:val="289" w:hRule="atLeast"/>
        </w:trPr>
        <w:tc>
          <w:tcPr>
            <w:tcW w:w="4604" w:type="dxa"/>
          </w:tcPr>
          <w:p>
            <w:pPr>
              <w:pStyle w:val="TableParagraph"/>
              <w:spacing w:before="10"/>
              <w:ind w:left="50"/>
              <w:rPr>
                <w:sz w:val="20"/>
              </w:rPr>
            </w:pPr>
            <w:r>
              <w:rPr>
                <w:sz w:val="20"/>
              </w:rPr>
              <w:t>Protection</w:t>
            </w:r>
            <w:r>
              <w:rPr>
                <w:spacing w:val="-7"/>
                <w:sz w:val="20"/>
              </w:rPr>
              <w:t> </w:t>
            </w:r>
            <w:r>
              <w:rPr>
                <w:sz w:val="20"/>
              </w:rPr>
              <w:t>of</w:t>
            </w:r>
            <w:r>
              <w:rPr>
                <w:spacing w:val="-6"/>
                <w:sz w:val="20"/>
              </w:rPr>
              <w:t> </w:t>
            </w:r>
            <w:r>
              <w:rPr>
                <w:sz w:val="20"/>
              </w:rPr>
              <w:t>Intellectual</w:t>
            </w:r>
            <w:r>
              <w:rPr>
                <w:spacing w:val="-7"/>
                <w:sz w:val="20"/>
              </w:rPr>
              <w:t> </w:t>
            </w:r>
            <w:r>
              <w:rPr>
                <w:sz w:val="20"/>
              </w:rPr>
              <w:t>Property</w:t>
            </w:r>
            <w:r>
              <w:rPr>
                <w:spacing w:val="-10"/>
                <w:sz w:val="20"/>
              </w:rPr>
              <w:t> </w:t>
            </w:r>
            <w:r>
              <w:rPr>
                <w:sz w:val="20"/>
              </w:rPr>
              <w:t>under</w:t>
            </w:r>
            <w:r>
              <w:rPr>
                <w:spacing w:val="-7"/>
                <w:sz w:val="20"/>
              </w:rPr>
              <w:t> </w:t>
            </w:r>
            <w:r>
              <w:rPr>
                <w:spacing w:val="-4"/>
                <w:sz w:val="20"/>
              </w:rPr>
              <w:t>TRIPS</w:t>
            </w:r>
          </w:p>
        </w:tc>
        <w:tc>
          <w:tcPr>
            <w:tcW w:w="1786" w:type="dxa"/>
          </w:tcPr>
          <w:p>
            <w:pPr>
              <w:pStyle w:val="TableParagraph"/>
              <w:spacing w:before="0"/>
              <w:rPr>
                <w:rFonts w:ascii="Times New Roman"/>
                <w:sz w:val="18"/>
              </w:rPr>
            </w:pPr>
          </w:p>
        </w:tc>
        <w:tc>
          <w:tcPr>
            <w:tcW w:w="2149" w:type="dxa"/>
          </w:tcPr>
          <w:p>
            <w:pPr>
              <w:pStyle w:val="TableParagraph"/>
              <w:spacing w:before="10"/>
              <w:ind w:right="406"/>
              <w:jc w:val="right"/>
              <w:rPr>
                <w:sz w:val="20"/>
              </w:rPr>
            </w:pPr>
            <w:r>
              <w:rPr>
                <w:spacing w:val="-10"/>
                <w:sz w:val="20"/>
              </w:rPr>
              <w:t>…</w:t>
            </w:r>
          </w:p>
        </w:tc>
        <w:tc>
          <w:tcPr>
            <w:tcW w:w="923" w:type="dxa"/>
          </w:tcPr>
          <w:p>
            <w:pPr>
              <w:pStyle w:val="TableParagraph"/>
              <w:spacing w:before="10"/>
              <w:ind w:left="305"/>
              <w:jc w:val="center"/>
              <w:rPr>
                <w:sz w:val="20"/>
              </w:rPr>
            </w:pPr>
            <w:r>
              <w:rPr>
                <w:spacing w:val="-5"/>
                <w:sz w:val="20"/>
              </w:rPr>
              <w:t>21</w:t>
            </w:r>
          </w:p>
        </w:tc>
      </w:tr>
      <w:tr>
        <w:trPr>
          <w:trHeight w:val="290" w:hRule="atLeast"/>
        </w:trPr>
        <w:tc>
          <w:tcPr>
            <w:tcW w:w="4604" w:type="dxa"/>
          </w:tcPr>
          <w:p>
            <w:pPr>
              <w:pStyle w:val="TableParagraph"/>
              <w:ind w:left="50"/>
              <w:rPr>
                <w:sz w:val="20"/>
              </w:rPr>
            </w:pPr>
            <w:r>
              <w:rPr>
                <w:sz w:val="20"/>
              </w:rPr>
              <w:t>Copyright</w:t>
            </w:r>
            <w:r>
              <w:rPr>
                <w:spacing w:val="-7"/>
                <w:sz w:val="20"/>
              </w:rPr>
              <w:t> </w:t>
            </w:r>
            <w:r>
              <w:rPr>
                <w:sz w:val="20"/>
              </w:rPr>
              <w:t>and</w:t>
            </w:r>
            <w:r>
              <w:rPr>
                <w:spacing w:val="-7"/>
                <w:sz w:val="20"/>
              </w:rPr>
              <w:t> </w:t>
            </w:r>
            <w:r>
              <w:rPr>
                <w:sz w:val="20"/>
              </w:rPr>
              <w:t>Related</w:t>
            </w:r>
            <w:r>
              <w:rPr>
                <w:spacing w:val="-5"/>
                <w:sz w:val="20"/>
              </w:rPr>
              <w:t> </w:t>
            </w:r>
            <w:r>
              <w:rPr>
                <w:spacing w:val="-2"/>
                <w:sz w:val="20"/>
              </w:rPr>
              <w:t>Rights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21</w:t>
            </w:r>
          </w:p>
        </w:tc>
      </w:tr>
      <w:tr>
        <w:trPr>
          <w:trHeight w:val="290" w:hRule="atLeast"/>
        </w:trPr>
        <w:tc>
          <w:tcPr>
            <w:tcW w:w="4604" w:type="dxa"/>
          </w:tcPr>
          <w:p>
            <w:pPr>
              <w:pStyle w:val="TableParagraph"/>
              <w:ind w:left="50"/>
              <w:rPr>
                <w:sz w:val="20"/>
              </w:rPr>
            </w:pPr>
            <w:r>
              <w:rPr>
                <w:spacing w:val="-2"/>
                <w:sz w:val="20"/>
              </w:rPr>
              <w:t>Trademarks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23</w:t>
            </w:r>
          </w:p>
        </w:tc>
      </w:tr>
      <w:tr>
        <w:trPr>
          <w:trHeight w:val="290" w:hRule="atLeast"/>
        </w:trPr>
        <w:tc>
          <w:tcPr>
            <w:tcW w:w="4604" w:type="dxa"/>
          </w:tcPr>
          <w:p>
            <w:pPr>
              <w:pStyle w:val="TableParagraph"/>
              <w:ind w:left="50"/>
              <w:rPr>
                <w:sz w:val="20"/>
              </w:rPr>
            </w:pPr>
            <w:r>
              <w:rPr>
                <w:sz w:val="20"/>
              </w:rPr>
              <w:t>Geographical</w:t>
            </w:r>
            <w:r>
              <w:rPr>
                <w:spacing w:val="-13"/>
                <w:sz w:val="20"/>
              </w:rPr>
              <w:t> </w:t>
            </w:r>
            <w:r>
              <w:rPr>
                <w:spacing w:val="-2"/>
                <w:sz w:val="20"/>
              </w:rPr>
              <w:t>indications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24</w:t>
            </w:r>
          </w:p>
        </w:tc>
      </w:tr>
      <w:tr>
        <w:trPr>
          <w:trHeight w:val="290" w:hRule="atLeast"/>
        </w:trPr>
        <w:tc>
          <w:tcPr>
            <w:tcW w:w="4604" w:type="dxa"/>
          </w:tcPr>
          <w:p>
            <w:pPr>
              <w:pStyle w:val="TableParagraph"/>
              <w:ind w:left="50"/>
              <w:rPr>
                <w:sz w:val="20"/>
              </w:rPr>
            </w:pPr>
            <w:r>
              <w:rPr>
                <w:sz w:val="20"/>
              </w:rPr>
              <w:t>Industrial</w:t>
            </w:r>
            <w:r>
              <w:rPr>
                <w:spacing w:val="-11"/>
                <w:sz w:val="20"/>
              </w:rPr>
              <w:t> </w:t>
            </w:r>
            <w:r>
              <w:rPr>
                <w:spacing w:val="-2"/>
                <w:sz w:val="20"/>
              </w:rPr>
              <w:t>Designs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25</w:t>
            </w:r>
          </w:p>
        </w:tc>
      </w:tr>
      <w:tr>
        <w:trPr>
          <w:trHeight w:val="289" w:hRule="atLeast"/>
        </w:trPr>
        <w:tc>
          <w:tcPr>
            <w:tcW w:w="4604" w:type="dxa"/>
          </w:tcPr>
          <w:p>
            <w:pPr>
              <w:pStyle w:val="TableParagraph"/>
              <w:ind w:left="50"/>
              <w:rPr>
                <w:sz w:val="20"/>
              </w:rPr>
            </w:pPr>
            <w:r>
              <w:rPr>
                <w:spacing w:val="-2"/>
                <w:sz w:val="20"/>
              </w:rPr>
              <w:t>Patents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26</w:t>
            </w:r>
          </w:p>
        </w:tc>
      </w:tr>
      <w:tr>
        <w:trPr>
          <w:trHeight w:val="289" w:hRule="atLeast"/>
        </w:trPr>
        <w:tc>
          <w:tcPr>
            <w:tcW w:w="4604" w:type="dxa"/>
          </w:tcPr>
          <w:p>
            <w:pPr>
              <w:pStyle w:val="TableParagraph"/>
              <w:spacing w:before="10"/>
              <w:ind w:left="50"/>
              <w:rPr>
                <w:sz w:val="20"/>
              </w:rPr>
            </w:pPr>
            <w:r>
              <w:rPr>
                <w:sz w:val="20"/>
              </w:rPr>
              <w:t>Patentable</w:t>
            </w:r>
            <w:r>
              <w:rPr>
                <w:spacing w:val="-10"/>
                <w:sz w:val="20"/>
              </w:rPr>
              <w:t> </w:t>
            </w:r>
            <w:r>
              <w:rPr>
                <w:sz w:val="20"/>
              </w:rPr>
              <w:t>Subject</w:t>
            </w:r>
            <w:r>
              <w:rPr>
                <w:spacing w:val="-10"/>
                <w:sz w:val="20"/>
              </w:rPr>
              <w:t> </w:t>
            </w:r>
            <w:r>
              <w:rPr>
                <w:spacing w:val="-2"/>
                <w:sz w:val="20"/>
              </w:rPr>
              <w:t>Matter</w:t>
            </w:r>
          </w:p>
        </w:tc>
        <w:tc>
          <w:tcPr>
            <w:tcW w:w="1786" w:type="dxa"/>
          </w:tcPr>
          <w:p>
            <w:pPr>
              <w:pStyle w:val="TableParagraph"/>
              <w:spacing w:before="0"/>
              <w:rPr>
                <w:rFonts w:ascii="Times New Roman"/>
                <w:sz w:val="18"/>
              </w:rPr>
            </w:pPr>
          </w:p>
        </w:tc>
        <w:tc>
          <w:tcPr>
            <w:tcW w:w="2149" w:type="dxa"/>
          </w:tcPr>
          <w:p>
            <w:pPr>
              <w:pStyle w:val="TableParagraph"/>
              <w:spacing w:before="10"/>
              <w:ind w:right="406"/>
              <w:jc w:val="right"/>
              <w:rPr>
                <w:sz w:val="20"/>
              </w:rPr>
            </w:pPr>
            <w:r>
              <w:rPr>
                <w:spacing w:val="-10"/>
                <w:sz w:val="20"/>
              </w:rPr>
              <w:t>…</w:t>
            </w:r>
          </w:p>
        </w:tc>
        <w:tc>
          <w:tcPr>
            <w:tcW w:w="923" w:type="dxa"/>
          </w:tcPr>
          <w:p>
            <w:pPr>
              <w:pStyle w:val="TableParagraph"/>
              <w:spacing w:before="10"/>
              <w:ind w:left="305"/>
              <w:jc w:val="center"/>
              <w:rPr>
                <w:sz w:val="20"/>
              </w:rPr>
            </w:pPr>
            <w:r>
              <w:rPr>
                <w:spacing w:val="-5"/>
                <w:sz w:val="20"/>
              </w:rPr>
              <w:t>26</w:t>
            </w:r>
          </w:p>
        </w:tc>
      </w:tr>
      <w:tr>
        <w:trPr>
          <w:trHeight w:val="290" w:hRule="atLeast"/>
        </w:trPr>
        <w:tc>
          <w:tcPr>
            <w:tcW w:w="4604" w:type="dxa"/>
          </w:tcPr>
          <w:p>
            <w:pPr>
              <w:pStyle w:val="TableParagraph"/>
              <w:ind w:left="50"/>
              <w:rPr>
                <w:sz w:val="20"/>
              </w:rPr>
            </w:pPr>
            <w:r>
              <w:rPr>
                <w:sz w:val="20"/>
              </w:rPr>
              <w:t>Rights</w:t>
            </w:r>
            <w:r>
              <w:rPr>
                <w:spacing w:val="-6"/>
                <w:sz w:val="20"/>
              </w:rPr>
              <w:t> </w:t>
            </w:r>
            <w:r>
              <w:rPr>
                <w:spacing w:val="-2"/>
                <w:sz w:val="20"/>
              </w:rPr>
              <w:t>Conferred</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26</w:t>
            </w:r>
          </w:p>
        </w:tc>
      </w:tr>
      <w:tr>
        <w:trPr>
          <w:trHeight w:val="290" w:hRule="atLeast"/>
        </w:trPr>
        <w:tc>
          <w:tcPr>
            <w:tcW w:w="4604" w:type="dxa"/>
          </w:tcPr>
          <w:p>
            <w:pPr>
              <w:pStyle w:val="TableParagraph"/>
              <w:ind w:left="50"/>
              <w:rPr>
                <w:sz w:val="20"/>
              </w:rPr>
            </w:pPr>
            <w:r>
              <w:rPr>
                <w:spacing w:val="-2"/>
                <w:sz w:val="20"/>
              </w:rPr>
              <w:t>Exceptions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26</w:t>
            </w:r>
          </w:p>
        </w:tc>
      </w:tr>
      <w:tr>
        <w:trPr>
          <w:trHeight w:val="290" w:hRule="atLeast"/>
        </w:trPr>
        <w:tc>
          <w:tcPr>
            <w:tcW w:w="4604" w:type="dxa"/>
          </w:tcPr>
          <w:p>
            <w:pPr>
              <w:pStyle w:val="TableParagraph"/>
              <w:ind w:left="50"/>
              <w:rPr>
                <w:sz w:val="20"/>
              </w:rPr>
            </w:pPr>
            <w:r>
              <w:rPr>
                <w:sz w:val="20"/>
              </w:rPr>
              <w:t>Term</w:t>
            </w:r>
            <w:r>
              <w:rPr>
                <w:spacing w:val="-1"/>
                <w:sz w:val="20"/>
              </w:rPr>
              <w:t> </w:t>
            </w:r>
            <w:r>
              <w:rPr>
                <w:sz w:val="20"/>
              </w:rPr>
              <w:t>of</w:t>
            </w:r>
            <w:r>
              <w:rPr>
                <w:spacing w:val="-4"/>
                <w:sz w:val="20"/>
              </w:rPr>
              <w:t> </w:t>
            </w:r>
            <w:r>
              <w:rPr>
                <w:spacing w:val="-2"/>
                <w:sz w:val="20"/>
              </w:rPr>
              <w:t>protection</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26</w:t>
            </w:r>
          </w:p>
        </w:tc>
      </w:tr>
      <w:tr>
        <w:trPr>
          <w:trHeight w:val="290" w:hRule="atLeast"/>
        </w:trPr>
        <w:tc>
          <w:tcPr>
            <w:tcW w:w="4604" w:type="dxa"/>
          </w:tcPr>
          <w:p>
            <w:pPr>
              <w:pStyle w:val="TableParagraph"/>
              <w:ind w:left="50"/>
              <w:rPr>
                <w:sz w:val="20"/>
              </w:rPr>
            </w:pPr>
            <w:r>
              <w:rPr>
                <w:sz w:val="20"/>
              </w:rPr>
              <w:t>Conditions</w:t>
            </w:r>
            <w:r>
              <w:rPr>
                <w:spacing w:val="-6"/>
                <w:sz w:val="20"/>
              </w:rPr>
              <w:t> </w:t>
            </w:r>
            <w:r>
              <w:rPr>
                <w:sz w:val="20"/>
              </w:rPr>
              <w:t>on</w:t>
            </w:r>
            <w:r>
              <w:rPr>
                <w:spacing w:val="-7"/>
                <w:sz w:val="20"/>
              </w:rPr>
              <w:t> </w:t>
            </w:r>
            <w:r>
              <w:rPr>
                <w:sz w:val="20"/>
              </w:rPr>
              <w:t>Patent</w:t>
            </w:r>
            <w:r>
              <w:rPr>
                <w:spacing w:val="-7"/>
                <w:sz w:val="20"/>
              </w:rPr>
              <w:t> </w:t>
            </w:r>
            <w:r>
              <w:rPr>
                <w:spacing w:val="-2"/>
                <w:sz w:val="20"/>
              </w:rPr>
              <w:t>Applicants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26</w:t>
            </w:r>
          </w:p>
        </w:tc>
      </w:tr>
      <w:tr>
        <w:trPr>
          <w:trHeight w:val="289" w:hRule="atLeast"/>
        </w:trPr>
        <w:tc>
          <w:tcPr>
            <w:tcW w:w="4604" w:type="dxa"/>
          </w:tcPr>
          <w:p>
            <w:pPr>
              <w:pStyle w:val="TableParagraph"/>
              <w:ind w:left="50"/>
              <w:rPr>
                <w:sz w:val="20"/>
              </w:rPr>
            </w:pPr>
            <w:r>
              <w:rPr>
                <w:sz w:val="20"/>
              </w:rPr>
              <w:t>Process</w:t>
            </w:r>
            <w:r>
              <w:rPr>
                <w:spacing w:val="-7"/>
                <w:sz w:val="20"/>
              </w:rPr>
              <w:t> </w:t>
            </w:r>
            <w:r>
              <w:rPr>
                <w:spacing w:val="-2"/>
                <w:sz w:val="20"/>
              </w:rPr>
              <w:t>Patents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26</w:t>
            </w:r>
          </w:p>
        </w:tc>
      </w:tr>
      <w:tr>
        <w:trPr>
          <w:trHeight w:val="289" w:hRule="atLeast"/>
        </w:trPr>
        <w:tc>
          <w:tcPr>
            <w:tcW w:w="4604" w:type="dxa"/>
          </w:tcPr>
          <w:p>
            <w:pPr>
              <w:pStyle w:val="TableParagraph"/>
              <w:spacing w:before="10"/>
              <w:ind w:left="50"/>
              <w:rPr>
                <w:sz w:val="20"/>
              </w:rPr>
            </w:pPr>
            <w:r>
              <w:rPr>
                <w:sz w:val="20"/>
              </w:rPr>
              <w:t>Other</w:t>
            </w:r>
            <w:r>
              <w:rPr>
                <w:spacing w:val="-7"/>
                <w:sz w:val="20"/>
              </w:rPr>
              <w:t> </w:t>
            </w:r>
            <w:r>
              <w:rPr>
                <w:sz w:val="20"/>
              </w:rPr>
              <w:t>Use</w:t>
            </w:r>
            <w:r>
              <w:rPr>
                <w:spacing w:val="-5"/>
                <w:sz w:val="20"/>
              </w:rPr>
              <w:t> </w:t>
            </w:r>
            <w:r>
              <w:rPr>
                <w:sz w:val="20"/>
              </w:rPr>
              <w:t>without</w:t>
            </w:r>
            <w:r>
              <w:rPr>
                <w:spacing w:val="-5"/>
                <w:sz w:val="20"/>
              </w:rPr>
              <w:t> </w:t>
            </w:r>
            <w:r>
              <w:rPr>
                <w:sz w:val="20"/>
              </w:rPr>
              <w:t>Authorization</w:t>
            </w:r>
            <w:r>
              <w:rPr>
                <w:spacing w:val="-7"/>
                <w:sz w:val="20"/>
              </w:rPr>
              <w:t> </w:t>
            </w:r>
            <w:r>
              <w:rPr>
                <w:sz w:val="20"/>
              </w:rPr>
              <w:t>of</w:t>
            </w:r>
            <w:r>
              <w:rPr>
                <w:spacing w:val="-5"/>
                <w:sz w:val="20"/>
              </w:rPr>
              <w:t> </w:t>
            </w:r>
            <w:r>
              <w:rPr>
                <w:sz w:val="20"/>
              </w:rPr>
              <w:t>the</w:t>
            </w:r>
            <w:r>
              <w:rPr>
                <w:spacing w:val="-5"/>
                <w:sz w:val="20"/>
              </w:rPr>
              <w:t> </w:t>
            </w:r>
            <w:r>
              <w:rPr>
                <w:sz w:val="20"/>
              </w:rPr>
              <w:t>Right</w:t>
            </w:r>
            <w:r>
              <w:rPr>
                <w:spacing w:val="-7"/>
                <w:sz w:val="20"/>
              </w:rPr>
              <w:t> </w:t>
            </w:r>
            <w:r>
              <w:rPr>
                <w:spacing w:val="-2"/>
                <w:sz w:val="20"/>
              </w:rPr>
              <w:t>Holder</w:t>
            </w:r>
          </w:p>
        </w:tc>
        <w:tc>
          <w:tcPr>
            <w:tcW w:w="1786" w:type="dxa"/>
          </w:tcPr>
          <w:p>
            <w:pPr>
              <w:pStyle w:val="TableParagraph"/>
              <w:spacing w:before="0"/>
              <w:rPr>
                <w:rFonts w:ascii="Times New Roman"/>
                <w:sz w:val="18"/>
              </w:rPr>
            </w:pPr>
          </w:p>
        </w:tc>
        <w:tc>
          <w:tcPr>
            <w:tcW w:w="2149" w:type="dxa"/>
          </w:tcPr>
          <w:p>
            <w:pPr>
              <w:pStyle w:val="TableParagraph"/>
              <w:spacing w:before="10"/>
              <w:ind w:right="406"/>
              <w:jc w:val="right"/>
              <w:rPr>
                <w:sz w:val="20"/>
              </w:rPr>
            </w:pPr>
            <w:r>
              <w:rPr>
                <w:spacing w:val="-10"/>
                <w:sz w:val="20"/>
              </w:rPr>
              <w:t>…</w:t>
            </w:r>
          </w:p>
        </w:tc>
        <w:tc>
          <w:tcPr>
            <w:tcW w:w="923" w:type="dxa"/>
          </w:tcPr>
          <w:p>
            <w:pPr>
              <w:pStyle w:val="TableParagraph"/>
              <w:spacing w:before="10"/>
              <w:ind w:left="305"/>
              <w:jc w:val="center"/>
              <w:rPr>
                <w:sz w:val="20"/>
              </w:rPr>
            </w:pPr>
            <w:r>
              <w:rPr>
                <w:spacing w:val="-5"/>
                <w:sz w:val="20"/>
              </w:rPr>
              <w:t>26</w:t>
            </w:r>
          </w:p>
        </w:tc>
      </w:tr>
      <w:tr>
        <w:trPr>
          <w:trHeight w:val="290" w:hRule="atLeast"/>
        </w:trPr>
        <w:tc>
          <w:tcPr>
            <w:tcW w:w="4604" w:type="dxa"/>
          </w:tcPr>
          <w:p>
            <w:pPr>
              <w:pStyle w:val="TableParagraph"/>
              <w:ind w:left="50"/>
              <w:rPr>
                <w:sz w:val="20"/>
              </w:rPr>
            </w:pPr>
            <w:r>
              <w:rPr>
                <w:sz w:val="20"/>
              </w:rPr>
              <w:t>Layout-Designs</w:t>
            </w:r>
            <w:r>
              <w:rPr>
                <w:spacing w:val="-9"/>
                <w:sz w:val="20"/>
              </w:rPr>
              <w:t> </w:t>
            </w:r>
            <w:r>
              <w:rPr>
                <w:sz w:val="20"/>
              </w:rPr>
              <w:t>of</w:t>
            </w:r>
            <w:r>
              <w:rPr>
                <w:spacing w:val="-10"/>
                <w:sz w:val="20"/>
              </w:rPr>
              <w:t> </w:t>
            </w:r>
            <w:r>
              <w:rPr>
                <w:sz w:val="20"/>
              </w:rPr>
              <w:t>Integrated</w:t>
            </w:r>
            <w:r>
              <w:rPr>
                <w:spacing w:val="-11"/>
                <w:sz w:val="20"/>
              </w:rPr>
              <w:t> </w:t>
            </w:r>
            <w:r>
              <w:rPr>
                <w:spacing w:val="-2"/>
                <w:sz w:val="20"/>
              </w:rPr>
              <w:t>Circuits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27</w:t>
            </w:r>
          </w:p>
        </w:tc>
      </w:tr>
      <w:tr>
        <w:trPr>
          <w:trHeight w:val="290" w:hRule="atLeast"/>
        </w:trPr>
        <w:tc>
          <w:tcPr>
            <w:tcW w:w="4604" w:type="dxa"/>
          </w:tcPr>
          <w:p>
            <w:pPr>
              <w:pStyle w:val="TableParagraph"/>
              <w:ind w:left="50"/>
              <w:rPr>
                <w:sz w:val="20"/>
              </w:rPr>
            </w:pPr>
            <w:r>
              <w:rPr>
                <w:sz w:val="20"/>
              </w:rPr>
              <w:t>Protection</w:t>
            </w:r>
            <w:r>
              <w:rPr>
                <w:spacing w:val="-8"/>
                <w:sz w:val="20"/>
              </w:rPr>
              <w:t> </w:t>
            </w:r>
            <w:r>
              <w:rPr>
                <w:sz w:val="20"/>
              </w:rPr>
              <w:t>of</w:t>
            </w:r>
            <w:r>
              <w:rPr>
                <w:spacing w:val="-8"/>
                <w:sz w:val="20"/>
              </w:rPr>
              <w:t> </w:t>
            </w:r>
            <w:r>
              <w:rPr>
                <w:sz w:val="20"/>
              </w:rPr>
              <w:t>Undisclosed</w:t>
            </w:r>
            <w:r>
              <w:rPr>
                <w:spacing w:val="-9"/>
                <w:sz w:val="20"/>
              </w:rPr>
              <w:t> </w:t>
            </w:r>
            <w:r>
              <w:rPr>
                <w:spacing w:val="-2"/>
                <w:sz w:val="20"/>
              </w:rPr>
              <w:t>Information</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27</w:t>
            </w:r>
          </w:p>
        </w:tc>
      </w:tr>
      <w:tr>
        <w:trPr>
          <w:trHeight w:val="290" w:hRule="atLeast"/>
        </w:trPr>
        <w:tc>
          <w:tcPr>
            <w:tcW w:w="4604" w:type="dxa"/>
          </w:tcPr>
          <w:p>
            <w:pPr>
              <w:pStyle w:val="TableParagraph"/>
              <w:ind w:left="50"/>
              <w:rPr>
                <w:sz w:val="20"/>
              </w:rPr>
            </w:pPr>
            <w:r>
              <w:rPr>
                <w:sz w:val="20"/>
              </w:rPr>
              <w:t>Enforcement</w:t>
            </w:r>
            <w:r>
              <w:rPr>
                <w:spacing w:val="-9"/>
                <w:sz w:val="20"/>
              </w:rPr>
              <w:t> </w:t>
            </w:r>
            <w:r>
              <w:rPr>
                <w:sz w:val="20"/>
              </w:rPr>
              <w:t>of</w:t>
            </w:r>
            <w:r>
              <w:rPr>
                <w:spacing w:val="-7"/>
                <w:sz w:val="20"/>
              </w:rPr>
              <w:t> </w:t>
            </w:r>
            <w:r>
              <w:rPr>
                <w:sz w:val="20"/>
              </w:rPr>
              <w:t>Intellectual</w:t>
            </w:r>
            <w:r>
              <w:rPr>
                <w:spacing w:val="-7"/>
                <w:sz w:val="20"/>
              </w:rPr>
              <w:t> </w:t>
            </w:r>
            <w:r>
              <w:rPr>
                <w:sz w:val="20"/>
              </w:rPr>
              <w:t>Property</w:t>
            </w:r>
            <w:r>
              <w:rPr>
                <w:spacing w:val="-12"/>
                <w:sz w:val="20"/>
              </w:rPr>
              <w:t> </w:t>
            </w:r>
            <w:r>
              <w:rPr>
                <w:spacing w:val="-2"/>
                <w:sz w:val="20"/>
              </w:rPr>
              <w:t>Rights</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27</w:t>
            </w:r>
          </w:p>
        </w:tc>
      </w:tr>
      <w:tr>
        <w:trPr>
          <w:trHeight w:val="280" w:hRule="atLeast"/>
        </w:trPr>
        <w:tc>
          <w:tcPr>
            <w:tcW w:w="4604" w:type="dxa"/>
          </w:tcPr>
          <w:p>
            <w:pPr>
              <w:pStyle w:val="TableParagraph"/>
              <w:ind w:left="50"/>
              <w:rPr>
                <w:sz w:val="20"/>
              </w:rPr>
            </w:pPr>
            <w:r>
              <w:rPr>
                <w:spacing w:val="-2"/>
                <w:sz w:val="20"/>
              </w:rPr>
              <w:t>UNSECO</w:t>
            </w:r>
          </w:p>
        </w:tc>
        <w:tc>
          <w:tcPr>
            <w:tcW w:w="1786" w:type="dxa"/>
          </w:tcPr>
          <w:p>
            <w:pPr>
              <w:pStyle w:val="TableParagraph"/>
              <w:spacing w:before="0"/>
              <w:rPr>
                <w:rFonts w:ascii="Times New Roman"/>
                <w:sz w:val="18"/>
              </w:rPr>
            </w:pPr>
          </w:p>
        </w:tc>
        <w:tc>
          <w:tcPr>
            <w:tcW w:w="2149" w:type="dxa"/>
          </w:tcPr>
          <w:p>
            <w:pPr>
              <w:pStyle w:val="TableParagraph"/>
              <w:ind w:right="406"/>
              <w:jc w:val="right"/>
              <w:rPr>
                <w:sz w:val="20"/>
              </w:rPr>
            </w:pPr>
            <w:r>
              <w:rPr>
                <w:spacing w:val="-10"/>
                <w:sz w:val="20"/>
              </w:rPr>
              <w:t>…</w:t>
            </w:r>
          </w:p>
        </w:tc>
        <w:tc>
          <w:tcPr>
            <w:tcW w:w="923" w:type="dxa"/>
          </w:tcPr>
          <w:p>
            <w:pPr>
              <w:pStyle w:val="TableParagraph"/>
              <w:ind w:left="305"/>
              <w:jc w:val="center"/>
              <w:rPr>
                <w:sz w:val="20"/>
              </w:rPr>
            </w:pPr>
            <w:r>
              <w:rPr>
                <w:spacing w:val="-5"/>
                <w:sz w:val="20"/>
              </w:rPr>
              <w:t>28</w:t>
            </w:r>
          </w:p>
        </w:tc>
      </w:tr>
      <w:tr>
        <w:trPr>
          <w:trHeight w:val="270" w:hRule="atLeast"/>
        </w:trPr>
        <w:tc>
          <w:tcPr>
            <w:tcW w:w="4604" w:type="dxa"/>
          </w:tcPr>
          <w:p>
            <w:pPr>
              <w:pStyle w:val="TableParagraph"/>
              <w:spacing w:before="2"/>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1786" w:type="dxa"/>
          </w:tcPr>
          <w:p>
            <w:pPr>
              <w:pStyle w:val="TableParagraph"/>
              <w:spacing w:before="0"/>
              <w:rPr>
                <w:rFonts w:ascii="Times New Roman"/>
                <w:sz w:val="18"/>
              </w:rPr>
            </w:pPr>
          </w:p>
        </w:tc>
        <w:tc>
          <w:tcPr>
            <w:tcW w:w="2149" w:type="dxa"/>
          </w:tcPr>
          <w:p>
            <w:pPr>
              <w:pStyle w:val="TableParagraph"/>
              <w:spacing w:before="2"/>
              <w:ind w:right="406"/>
              <w:jc w:val="right"/>
              <w:rPr>
                <w:sz w:val="20"/>
              </w:rPr>
            </w:pPr>
            <w:r>
              <w:rPr>
                <w:spacing w:val="-5"/>
                <w:sz w:val="20"/>
              </w:rPr>
              <w:t>...</w:t>
            </w:r>
          </w:p>
        </w:tc>
        <w:tc>
          <w:tcPr>
            <w:tcW w:w="923" w:type="dxa"/>
          </w:tcPr>
          <w:p>
            <w:pPr>
              <w:pStyle w:val="TableParagraph"/>
              <w:spacing w:before="2"/>
              <w:ind w:left="300"/>
              <w:jc w:val="center"/>
              <w:rPr>
                <w:sz w:val="20"/>
              </w:rPr>
            </w:pPr>
            <w:r>
              <w:rPr>
                <w:spacing w:val="-5"/>
                <w:sz w:val="20"/>
              </w:rPr>
              <w:t>28</w:t>
            </w:r>
          </w:p>
        </w:tc>
      </w:tr>
      <w:tr>
        <w:trPr>
          <w:trHeight w:val="234" w:hRule="atLeast"/>
        </w:trPr>
        <w:tc>
          <w:tcPr>
            <w:tcW w:w="4604" w:type="dxa"/>
          </w:tcPr>
          <w:p>
            <w:pPr>
              <w:pStyle w:val="TableParagraph"/>
              <w:spacing w:line="213" w:lineRule="exact" w:before="1"/>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1786" w:type="dxa"/>
          </w:tcPr>
          <w:p>
            <w:pPr>
              <w:pStyle w:val="TableParagraph"/>
              <w:spacing w:before="0"/>
              <w:rPr>
                <w:rFonts w:ascii="Times New Roman"/>
                <w:sz w:val="16"/>
              </w:rPr>
            </w:pPr>
          </w:p>
        </w:tc>
        <w:tc>
          <w:tcPr>
            <w:tcW w:w="2149" w:type="dxa"/>
          </w:tcPr>
          <w:p>
            <w:pPr>
              <w:pStyle w:val="TableParagraph"/>
              <w:spacing w:line="213" w:lineRule="exact" w:before="1"/>
              <w:ind w:right="406"/>
              <w:jc w:val="right"/>
              <w:rPr>
                <w:sz w:val="20"/>
              </w:rPr>
            </w:pPr>
            <w:r>
              <w:rPr>
                <w:spacing w:val="-5"/>
                <w:sz w:val="20"/>
              </w:rPr>
              <w:t>...</w:t>
            </w:r>
          </w:p>
        </w:tc>
        <w:tc>
          <w:tcPr>
            <w:tcW w:w="923" w:type="dxa"/>
          </w:tcPr>
          <w:p>
            <w:pPr>
              <w:pStyle w:val="TableParagraph"/>
              <w:spacing w:line="213" w:lineRule="exact" w:before="1"/>
              <w:ind w:left="305"/>
              <w:jc w:val="center"/>
              <w:rPr>
                <w:sz w:val="20"/>
              </w:rPr>
            </w:pPr>
            <w:r>
              <w:rPr>
                <w:spacing w:val="-5"/>
                <w:sz w:val="20"/>
              </w:rPr>
              <w:t>29</w:t>
            </w:r>
          </w:p>
        </w:tc>
      </w:tr>
    </w:tbl>
    <w:p>
      <w:pPr>
        <w:pStyle w:val="BodyText"/>
        <w:spacing w:before="5"/>
        <w:ind w:left="0"/>
        <w:jc w:val="left"/>
        <w:rPr>
          <w:rFonts w:ascii="Verdana"/>
          <w:sz w:val="19"/>
        </w:rPr>
      </w:pPr>
      <w:r>
        <w:rPr/>
        <mc:AlternateContent>
          <mc:Choice Requires="wps">
            <w:drawing>
              <wp:anchor distT="0" distB="0" distL="0" distR="0" allowOverlap="1" layoutInCell="1" locked="0" behindDoc="1" simplePos="0" relativeHeight="487603200">
                <wp:simplePos x="0" y="0"/>
                <wp:positionH relativeFrom="page">
                  <wp:posOffset>896099</wp:posOffset>
                </wp:positionH>
                <wp:positionV relativeFrom="paragraph">
                  <wp:posOffset>165620</wp:posOffset>
                </wp:positionV>
                <wp:extent cx="5980430" cy="45910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5980430" cy="45910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2</w:t>
                            </w:r>
                          </w:p>
                          <w:p>
                            <w:pPr>
                              <w:pStyle w:val="BodyText"/>
                              <w:spacing w:before="199"/>
                              <w:ind w:left="3" w:right="3"/>
                              <w:jc w:val="center"/>
                              <w:rPr>
                                <w:rFonts w:ascii="Verdana"/>
                                <w:color w:val="000000"/>
                              </w:rPr>
                            </w:pPr>
                            <w:r>
                              <w:rPr>
                                <w:rFonts w:ascii="Verdana"/>
                                <w:color w:val="000000"/>
                                <w:spacing w:val="-2"/>
                                <w:w w:val="115"/>
                              </w:rPr>
                              <w:t>PATENTS</w:t>
                            </w:r>
                          </w:p>
                        </w:txbxContent>
                      </wps:txbx>
                      <wps:bodyPr wrap="square" lIns="0" tIns="0" rIns="0" bIns="0" rtlCol="0">
                        <a:noAutofit/>
                      </wps:bodyPr>
                    </wps:wsp>
                  </a:graphicData>
                </a:graphic>
              </wp:anchor>
            </w:drawing>
          </mc:Choice>
          <mc:Fallback>
            <w:pict>
              <v:shape style="position:absolute;margin-left:70.559036pt;margin-top:13.040945pt;width:470.9pt;height:36.15pt;mso-position-horizontal-relative:page;mso-position-vertical-relative:paragraph;z-index:-15713280;mso-wrap-distance-left:0;mso-wrap-distance-right:0" type="#_x0000_t202" id="docshape34"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2</w:t>
                      </w:r>
                    </w:p>
                    <w:p>
                      <w:pPr>
                        <w:pStyle w:val="BodyText"/>
                        <w:spacing w:before="199"/>
                        <w:ind w:left="3" w:right="3"/>
                        <w:jc w:val="center"/>
                        <w:rPr>
                          <w:rFonts w:ascii="Verdana"/>
                          <w:color w:val="000000"/>
                        </w:rPr>
                      </w:pPr>
                      <w:r>
                        <w:rPr>
                          <w:rFonts w:ascii="Verdana"/>
                          <w:color w:val="000000"/>
                          <w:spacing w:val="-2"/>
                          <w:w w:val="115"/>
                        </w:rPr>
                        <w:t>PATENTS</w:t>
                      </w:r>
                    </w:p>
                  </w:txbxContent>
                </v:textbox>
                <v:fill type="solid"/>
                <w10:wrap type="topAndBottom"/>
              </v:shape>
            </w:pict>
          </mc:Fallback>
        </mc:AlternateContent>
      </w:r>
    </w:p>
    <w:p>
      <w:pPr>
        <w:pStyle w:val="BodyText"/>
        <w:spacing w:before="8"/>
        <w:ind w:left="0"/>
        <w:jc w:val="left"/>
        <w:rPr>
          <w:rFonts w:ascii="Verdana"/>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4"/>
        <w:gridCol w:w="2402"/>
        <w:gridCol w:w="727"/>
      </w:tblGrid>
      <w:tr>
        <w:trPr>
          <w:trHeight w:val="244" w:hRule="atLeast"/>
        </w:trPr>
        <w:tc>
          <w:tcPr>
            <w:tcW w:w="6184"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2402" w:type="dxa"/>
          </w:tcPr>
          <w:p>
            <w:pPr>
              <w:pStyle w:val="TableParagraph"/>
              <w:spacing w:line="196" w:lineRule="exact" w:before="0"/>
              <w:ind w:right="453"/>
              <w:jc w:val="right"/>
              <w:rPr>
                <w:sz w:val="20"/>
              </w:rPr>
            </w:pPr>
            <w:r>
              <w:rPr>
                <w:spacing w:val="-10"/>
                <w:sz w:val="20"/>
              </w:rPr>
              <w:t>…</w:t>
            </w:r>
          </w:p>
        </w:tc>
        <w:tc>
          <w:tcPr>
            <w:tcW w:w="727" w:type="dxa"/>
          </w:tcPr>
          <w:p>
            <w:pPr>
              <w:pStyle w:val="TableParagraph"/>
              <w:spacing w:line="196" w:lineRule="exact" w:before="0"/>
              <w:ind w:right="47"/>
              <w:jc w:val="right"/>
              <w:rPr>
                <w:sz w:val="20"/>
              </w:rPr>
            </w:pPr>
            <w:r>
              <w:rPr>
                <w:spacing w:val="-5"/>
                <w:sz w:val="20"/>
              </w:rPr>
              <w:t>31</w:t>
            </w:r>
          </w:p>
        </w:tc>
      </w:tr>
      <w:tr>
        <w:trPr>
          <w:trHeight w:val="289" w:hRule="atLeast"/>
        </w:trPr>
        <w:tc>
          <w:tcPr>
            <w:tcW w:w="6184" w:type="dxa"/>
          </w:tcPr>
          <w:p>
            <w:pPr>
              <w:pStyle w:val="TableParagraph"/>
              <w:ind w:left="50"/>
              <w:rPr>
                <w:sz w:val="20"/>
              </w:rPr>
            </w:pPr>
            <w:r>
              <w:rPr>
                <w:sz w:val="20"/>
              </w:rPr>
              <w:t>Concept</w:t>
            </w:r>
            <w:r>
              <w:rPr>
                <w:spacing w:val="-6"/>
                <w:sz w:val="20"/>
              </w:rPr>
              <w:t> </w:t>
            </w:r>
            <w:r>
              <w:rPr>
                <w:sz w:val="20"/>
              </w:rPr>
              <w:t>of</w:t>
            </w:r>
            <w:r>
              <w:rPr>
                <w:spacing w:val="-6"/>
                <w:sz w:val="20"/>
              </w:rPr>
              <w:t> </w:t>
            </w:r>
            <w:r>
              <w:rPr>
                <w:spacing w:val="-2"/>
                <w:sz w:val="20"/>
              </w:rPr>
              <w:t>Patent</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32</w:t>
            </w:r>
          </w:p>
        </w:tc>
      </w:tr>
      <w:tr>
        <w:trPr>
          <w:trHeight w:val="289" w:hRule="atLeast"/>
        </w:trPr>
        <w:tc>
          <w:tcPr>
            <w:tcW w:w="6184" w:type="dxa"/>
          </w:tcPr>
          <w:p>
            <w:pPr>
              <w:pStyle w:val="TableParagraph"/>
              <w:spacing w:before="10"/>
              <w:ind w:left="50"/>
              <w:rPr>
                <w:sz w:val="20"/>
              </w:rPr>
            </w:pPr>
            <w:r>
              <w:rPr>
                <w:sz w:val="20"/>
              </w:rPr>
              <w:t>Patents</w:t>
            </w:r>
            <w:r>
              <w:rPr>
                <w:spacing w:val="-7"/>
                <w:sz w:val="20"/>
              </w:rPr>
              <w:t> </w:t>
            </w:r>
            <w:r>
              <w:rPr>
                <w:sz w:val="20"/>
              </w:rPr>
              <w:t>Act,</w:t>
            </w:r>
            <w:r>
              <w:rPr>
                <w:spacing w:val="-6"/>
                <w:sz w:val="20"/>
              </w:rPr>
              <w:t> </w:t>
            </w:r>
            <w:r>
              <w:rPr>
                <w:spacing w:val="-4"/>
                <w:sz w:val="20"/>
              </w:rPr>
              <w:t>1970</w:t>
            </w:r>
          </w:p>
        </w:tc>
        <w:tc>
          <w:tcPr>
            <w:tcW w:w="2402" w:type="dxa"/>
          </w:tcPr>
          <w:p>
            <w:pPr>
              <w:pStyle w:val="TableParagraph"/>
              <w:spacing w:before="10"/>
              <w:ind w:right="453"/>
              <w:jc w:val="right"/>
              <w:rPr>
                <w:sz w:val="20"/>
              </w:rPr>
            </w:pPr>
            <w:r>
              <w:rPr>
                <w:spacing w:val="-10"/>
                <w:sz w:val="20"/>
              </w:rPr>
              <w:t>…</w:t>
            </w:r>
          </w:p>
        </w:tc>
        <w:tc>
          <w:tcPr>
            <w:tcW w:w="727" w:type="dxa"/>
          </w:tcPr>
          <w:p>
            <w:pPr>
              <w:pStyle w:val="TableParagraph"/>
              <w:spacing w:before="10"/>
              <w:ind w:right="47"/>
              <w:jc w:val="right"/>
              <w:rPr>
                <w:sz w:val="20"/>
              </w:rPr>
            </w:pPr>
            <w:r>
              <w:rPr>
                <w:spacing w:val="-5"/>
                <w:sz w:val="20"/>
              </w:rPr>
              <w:t>33</w:t>
            </w:r>
          </w:p>
        </w:tc>
      </w:tr>
      <w:tr>
        <w:trPr>
          <w:trHeight w:val="290" w:hRule="atLeast"/>
        </w:trPr>
        <w:tc>
          <w:tcPr>
            <w:tcW w:w="6184" w:type="dxa"/>
          </w:tcPr>
          <w:p>
            <w:pPr>
              <w:pStyle w:val="TableParagraph"/>
              <w:ind w:left="50"/>
              <w:rPr>
                <w:sz w:val="20"/>
              </w:rPr>
            </w:pPr>
            <w:r>
              <w:rPr>
                <w:sz w:val="20"/>
              </w:rPr>
              <w:t>Salient</w:t>
            </w:r>
            <w:r>
              <w:rPr>
                <w:spacing w:val="-7"/>
                <w:sz w:val="20"/>
              </w:rPr>
              <w:t> </w:t>
            </w:r>
            <w:r>
              <w:rPr>
                <w:sz w:val="20"/>
              </w:rPr>
              <w:t>Features</w:t>
            </w:r>
            <w:r>
              <w:rPr>
                <w:spacing w:val="-4"/>
                <w:sz w:val="20"/>
              </w:rPr>
              <w:t> </w:t>
            </w:r>
            <w:r>
              <w:rPr>
                <w:sz w:val="20"/>
              </w:rPr>
              <w:t>of</w:t>
            </w:r>
            <w:r>
              <w:rPr>
                <w:spacing w:val="-4"/>
                <w:sz w:val="20"/>
              </w:rPr>
              <w:t> </w:t>
            </w:r>
            <w:r>
              <w:rPr>
                <w:sz w:val="20"/>
              </w:rPr>
              <w:t>the</w:t>
            </w:r>
            <w:r>
              <w:rPr>
                <w:spacing w:val="-6"/>
                <w:sz w:val="20"/>
              </w:rPr>
              <w:t> </w:t>
            </w:r>
            <w:r>
              <w:rPr>
                <w:spacing w:val="-5"/>
                <w:sz w:val="20"/>
              </w:rPr>
              <w:t>Act</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34</w:t>
            </w:r>
          </w:p>
        </w:tc>
      </w:tr>
      <w:tr>
        <w:trPr>
          <w:trHeight w:val="290" w:hRule="atLeast"/>
        </w:trPr>
        <w:tc>
          <w:tcPr>
            <w:tcW w:w="6184" w:type="dxa"/>
          </w:tcPr>
          <w:p>
            <w:pPr>
              <w:pStyle w:val="TableParagraph"/>
              <w:ind w:left="50"/>
              <w:rPr>
                <w:sz w:val="20"/>
              </w:rPr>
            </w:pPr>
            <w:r>
              <w:rPr>
                <w:spacing w:val="-2"/>
                <w:sz w:val="20"/>
              </w:rPr>
              <w:t>Product/Process</w:t>
            </w:r>
            <w:r>
              <w:rPr>
                <w:spacing w:val="15"/>
                <w:sz w:val="20"/>
              </w:rPr>
              <w:t> </w:t>
            </w:r>
            <w:r>
              <w:rPr>
                <w:spacing w:val="-2"/>
                <w:sz w:val="20"/>
              </w:rPr>
              <w:t>Patents</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34</w:t>
            </w:r>
          </w:p>
        </w:tc>
      </w:tr>
      <w:tr>
        <w:trPr>
          <w:trHeight w:val="290" w:hRule="atLeast"/>
        </w:trPr>
        <w:tc>
          <w:tcPr>
            <w:tcW w:w="6184" w:type="dxa"/>
          </w:tcPr>
          <w:p>
            <w:pPr>
              <w:pStyle w:val="TableParagraph"/>
              <w:ind w:left="50"/>
              <w:rPr>
                <w:sz w:val="20"/>
              </w:rPr>
            </w:pPr>
            <w:r>
              <w:rPr>
                <w:sz w:val="20"/>
              </w:rPr>
              <w:t>Duration</w:t>
            </w:r>
            <w:r>
              <w:rPr>
                <w:spacing w:val="-6"/>
                <w:sz w:val="20"/>
              </w:rPr>
              <w:t> </w:t>
            </w:r>
            <w:r>
              <w:rPr>
                <w:sz w:val="20"/>
              </w:rPr>
              <w:t>of</w:t>
            </w:r>
            <w:r>
              <w:rPr>
                <w:spacing w:val="-5"/>
                <w:sz w:val="20"/>
              </w:rPr>
              <w:t> </w:t>
            </w:r>
            <w:r>
              <w:rPr>
                <w:spacing w:val="-2"/>
                <w:sz w:val="20"/>
              </w:rPr>
              <w:t>Patents</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35</w:t>
            </w:r>
          </w:p>
        </w:tc>
      </w:tr>
      <w:tr>
        <w:trPr>
          <w:trHeight w:val="290" w:hRule="atLeast"/>
        </w:trPr>
        <w:tc>
          <w:tcPr>
            <w:tcW w:w="6184" w:type="dxa"/>
          </w:tcPr>
          <w:p>
            <w:pPr>
              <w:pStyle w:val="TableParagraph"/>
              <w:ind w:left="50"/>
              <w:rPr>
                <w:sz w:val="20"/>
              </w:rPr>
            </w:pPr>
            <w:r>
              <w:rPr>
                <w:sz w:val="20"/>
              </w:rPr>
              <w:t>Patentable</w:t>
            </w:r>
            <w:r>
              <w:rPr>
                <w:spacing w:val="-10"/>
                <w:sz w:val="20"/>
              </w:rPr>
              <w:t> </w:t>
            </w:r>
            <w:r>
              <w:rPr>
                <w:sz w:val="20"/>
              </w:rPr>
              <w:t>Subject</w:t>
            </w:r>
            <w:r>
              <w:rPr>
                <w:spacing w:val="-10"/>
                <w:sz w:val="20"/>
              </w:rPr>
              <w:t> </w:t>
            </w:r>
            <w:r>
              <w:rPr>
                <w:spacing w:val="-2"/>
                <w:sz w:val="20"/>
              </w:rPr>
              <w:t>Matter</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36</w:t>
            </w:r>
          </w:p>
        </w:tc>
      </w:tr>
      <w:tr>
        <w:trPr>
          <w:trHeight w:val="289" w:hRule="atLeast"/>
        </w:trPr>
        <w:tc>
          <w:tcPr>
            <w:tcW w:w="6184" w:type="dxa"/>
          </w:tcPr>
          <w:p>
            <w:pPr>
              <w:pStyle w:val="TableParagraph"/>
              <w:ind w:left="50"/>
              <w:rPr>
                <w:sz w:val="20"/>
              </w:rPr>
            </w:pPr>
            <w:r>
              <w:rPr>
                <w:sz w:val="20"/>
              </w:rPr>
              <w:t>Elements</w:t>
            </w:r>
            <w:r>
              <w:rPr>
                <w:spacing w:val="-8"/>
                <w:sz w:val="20"/>
              </w:rPr>
              <w:t> </w:t>
            </w:r>
            <w:r>
              <w:rPr>
                <w:sz w:val="20"/>
              </w:rPr>
              <w:t>of</w:t>
            </w:r>
            <w:r>
              <w:rPr>
                <w:spacing w:val="-5"/>
                <w:sz w:val="20"/>
              </w:rPr>
              <w:t> </w:t>
            </w:r>
            <w:r>
              <w:rPr>
                <w:spacing w:val="-2"/>
                <w:sz w:val="20"/>
              </w:rPr>
              <w:t>Patentability</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36</w:t>
            </w:r>
          </w:p>
        </w:tc>
      </w:tr>
      <w:tr>
        <w:trPr>
          <w:trHeight w:val="289" w:hRule="atLeast"/>
        </w:trPr>
        <w:tc>
          <w:tcPr>
            <w:tcW w:w="6184" w:type="dxa"/>
          </w:tcPr>
          <w:p>
            <w:pPr>
              <w:pStyle w:val="TableParagraph"/>
              <w:spacing w:before="10"/>
              <w:ind w:left="50"/>
              <w:rPr>
                <w:sz w:val="20"/>
              </w:rPr>
            </w:pPr>
            <w:r>
              <w:rPr>
                <w:spacing w:val="-2"/>
                <w:sz w:val="20"/>
              </w:rPr>
              <w:t>Novelty</w:t>
            </w:r>
          </w:p>
        </w:tc>
        <w:tc>
          <w:tcPr>
            <w:tcW w:w="2402" w:type="dxa"/>
          </w:tcPr>
          <w:p>
            <w:pPr>
              <w:pStyle w:val="TableParagraph"/>
              <w:spacing w:before="10"/>
              <w:ind w:right="453"/>
              <w:jc w:val="right"/>
              <w:rPr>
                <w:sz w:val="20"/>
              </w:rPr>
            </w:pPr>
            <w:r>
              <w:rPr>
                <w:spacing w:val="-10"/>
                <w:sz w:val="20"/>
              </w:rPr>
              <w:t>…</w:t>
            </w:r>
          </w:p>
        </w:tc>
        <w:tc>
          <w:tcPr>
            <w:tcW w:w="727" w:type="dxa"/>
          </w:tcPr>
          <w:p>
            <w:pPr>
              <w:pStyle w:val="TableParagraph"/>
              <w:spacing w:before="10"/>
              <w:ind w:right="47"/>
              <w:jc w:val="right"/>
              <w:rPr>
                <w:sz w:val="20"/>
              </w:rPr>
            </w:pPr>
            <w:r>
              <w:rPr>
                <w:spacing w:val="-5"/>
                <w:sz w:val="20"/>
              </w:rPr>
              <w:t>36</w:t>
            </w:r>
          </w:p>
        </w:tc>
      </w:tr>
      <w:tr>
        <w:trPr>
          <w:trHeight w:val="290" w:hRule="atLeast"/>
        </w:trPr>
        <w:tc>
          <w:tcPr>
            <w:tcW w:w="6184" w:type="dxa"/>
          </w:tcPr>
          <w:p>
            <w:pPr>
              <w:pStyle w:val="TableParagraph"/>
              <w:ind w:left="50"/>
              <w:rPr>
                <w:sz w:val="20"/>
              </w:rPr>
            </w:pPr>
            <w:r>
              <w:rPr>
                <w:sz w:val="20"/>
              </w:rPr>
              <w:t>Inventive</w:t>
            </w:r>
            <w:r>
              <w:rPr>
                <w:spacing w:val="-10"/>
                <w:sz w:val="20"/>
              </w:rPr>
              <w:t> </w:t>
            </w:r>
            <w:r>
              <w:rPr>
                <w:sz w:val="20"/>
              </w:rPr>
              <w:t>Step</w:t>
            </w:r>
            <w:r>
              <w:rPr>
                <w:spacing w:val="-9"/>
                <w:sz w:val="20"/>
              </w:rPr>
              <w:t> </w:t>
            </w:r>
            <w:r>
              <w:rPr>
                <w:sz w:val="20"/>
              </w:rPr>
              <w:t>(Non-</w:t>
            </w:r>
            <w:r>
              <w:rPr>
                <w:spacing w:val="-2"/>
                <w:sz w:val="20"/>
              </w:rPr>
              <w:t>Obviousness)</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37</w:t>
            </w:r>
          </w:p>
        </w:tc>
      </w:tr>
      <w:tr>
        <w:trPr>
          <w:trHeight w:val="290" w:hRule="atLeast"/>
        </w:trPr>
        <w:tc>
          <w:tcPr>
            <w:tcW w:w="6184" w:type="dxa"/>
          </w:tcPr>
          <w:p>
            <w:pPr>
              <w:pStyle w:val="TableParagraph"/>
              <w:ind w:left="50"/>
              <w:rPr>
                <w:sz w:val="20"/>
              </w:rPr>
            </w:pPr>
            <w:r>
              <w:rPr>
                <w:sz w:val="20"/>
              </w:rPr>
              <w:t>Industrial</w:t>
            </w:r>
            <w:r>
              <w:rPr>
                <w:spacing w:val="-11"/>
                <w:sz w:val="20"/>
              </w:rPr>
              <w:t> </w:t>
            </w:r>
            <w:r>
              <w:rPr>
                <w:spacing w:val="-2"/>
                <w:sz w:val="20"/>
              </w:rPr>
              <w:t>Applicability</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37</w:t>
            </w:r>
          </w:p>
        </w:tc>
      </w:tr>
      <w:tr>
        <w:trPr>
          <w:trHeight w:val="290" w:hRule="atLeast"/>
        </w:trPr>
        <w:tc>
          <w:tcPr>
            <w:tcW w:w="6184" w:type="dxa"/>
          </w:tcPr>
          <w:p>
            <w:pPr>
              <w:pStyle w:val="TableParagraph"/>
              <w:ind w:left="50"/>
              <w:rPr>
                <w:sz w:val="20"/>
              </w:rPr>
            </w:pPr>
            <w:r>
              <w:rPr>
                <w:sz w:val="20"/>
              </w:rPr>
              <w:t>Inventions</w:t>
            </w:r>
            <w:r>
              <w:rPr>
                <w:spacing w:val="-7"/>
                <w:sz w:val="20"/>
              </w:rPr>
              <w:t> </w:t>
            </w:r>
            <w:r>
              <w:rPr>
                <w:sz w:val="20"/>
              </w:rPr>
              <w:t>not</w:t>
            </w:r>
            <w:r>
              <w:rPr>
                <w:spacing w:val="-6"/>
                <w:sz w:val="20"/>
              </w:rPr>
              <w:t> </w:t>
            </w:r>
            <w:r>
              <w:rPr>
                <w:spacing w:val="-2"/>
                <w:sz w:val="20"/>
              </w:rPr>
              <w:t>Patentable</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38</w:t>
            </w:r>
          </w:p>
        </w:tc>
      </w:tr>
      <w:tr>
        <w:trPr>
          <w:trHeight w:val="290" w:hRule="atLeast"/>
        </w:trPr>
        <w:tc>
          <w:tcPr>
            <w:tcW w:w="6184" w:type="dxa"/>
          </w:tcPr>
          <w:p>
            <w:pPr>
              <w:pStyle w:val="TableParagraph"/>
              <w:ind w:left="50"/>
              <w:rPr>
                <w:sz w:val="20"/>
              </w:rPr>
            </w:pPr>
            <w:r>
              <w:rPr>
                <w:sz w:val="20"/>
              </w:rPr>
              <w:t>Application</w:t>
            </w:r>
            <w:r>
              <w:rPr>
                <w:spacing w:val="-7"/>
                <w:sz w:val="20"/>
              </w:rPr>
              <w:t> </w:t>
            </w:r>
            <w:r>
              <w:rPr>
                <w:sz w:val="20"/>
              </w:rPr>
              <w:t>for</w:t>
            </w:r>
            <w:r>
              <w:rPr>
                <w:spacing w:val="-5"/>
                <w:sz w:val="20"/>
              </w:rPr>
              <w:t> </w:t>
            </w:r>
            <w:r>
              <w:rPr>
                <w:spacing w:val="-2"/>
                <w:sz w:val="20"/>
              </w:rPr>
              <w:t>Patent</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47</w:t>
            </w:r>
          </w:p>
        </w:tc>
      </w:tr>
      <w:tr>
        <w:trPr>
          <w:trHeight w:val="289" w:hRule="atLeast"/>
        </w:trPr>
        <w:tc>
          <w:tcPr>
            <w:tcW w:w="6184" w:type="dxa"/>
          </w:tcPr>
          <w:p>
            <w:pPr>
              <w:pStyle w:val="TableParagraph"/>
              <w:ind w:left="50"/>
              <w:rPr>
                <w:sz w:val="20"/>
              </w:rPr>
            </w:pPr>
            <w:r>
              <w:rPr>
                <w:sz w:val="20"/>
              </w:rPr>
              <w:t>Form</w:t>
            </w:r>
            <w:r>
              <w:rPr>
                <w:spacing w:val="-2"/>
                <w:sz w:val="20"/>
              </w:rPr>
              <w:t> </w:t>
            </w:r>
            <w:r>
              <w:rPr>
                <w:sz w:val="20"/>
              </w:rPr>
              <w:t>of</w:t>
            </w:r>
            <w:r>
              <w:rPr>
                <w:spacing w:val="-4"/>
                <w:sz w:val="20"/>
              </w:rPr>
              <w:t> </w:t>
            </w:r>
            <w:r>
              <w:rPr>
                <w:spacing w:val="-2"/>
                <w:sz w:val="20"/>
              </w:rPr>
              <w:t>Application</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48</w:t>
            </w:r>
          </w:p>
        </w:tc>
      </w:tr>
      <w:tr>
        <w:trPr>
          <w:trHeight w:val="289" w:hRule="atLeast"/>
        </w:trPr>
        <w:tc>
          <w:tcPr>
            <w:tcW w:w="6184" w:type="dxa"/>
          </w:tcPr>
          <w:p>
            <w:pPr>
              <w:pStyle w:val="TableParagraph"/>
              <w:spacing w:before="10"/>
              <w:ind w:left="50"/>
              <w:rPr>
                <w:sz w:val="20"/>
              </w:rPr>
            </w:pPr>
            <w:r>
              <w:rPr>
                <w:spacing w:val="-2"/>
                <w:sz w:val="20"/>
              </w:rPr>
              <w:t>Specification</w:t>
            </w:r>
          </w:p>
        </w:tc>
        <w:tc>
          <w:tcPr>
            <w:tcW w:w="2402" w:type="dxa"/>
          </w:tcPr>
          <w:p>
            <w:pPr>
              <w:pStyle w:val="TableParagraph"/>
              <w:spacing w:before="10"/>
              <w:ind w:right="453"/>
              <w:jc w:val="right"/>
              <w:rPr>
                <w:sz w:val="20"/>
              </w:rPr>
            </w:pPr>
            <w:r>
              <w:rPr>
                <w:spacing w:val="-10"/>
                <w:sz w:val="20"/>
              </w:rPr>
              <w:t>…</w:t>
            </w:r>
          </w:p>
        </w:tc>
        <w:tc>
          <w:tcPr>
            <w:tcW w:w="727" w:type="dxa"/>
          </w:tcPr>
          <w:p>
            <w:pPr>
              <w:pStyle w:val="TableParagraph"/>
              <w:spacing w:before="10"/>
              <w:ind w:right="47"/>
              <w:jc w:val="right"/>
              <w:rPr>
                <w:sz w:val="20"/>
              </w:rPr>
            </w:pPr>
            <w:r>
              <w:rPr>
                <w:spacing w:val="-5"/>
                <w:sz w:val="20"/>
              </w:rPr>
              <w:t>48</w:t>
            </w:r>
          </w:p>
        </w:tc>
      </w:tr>
      <w:tr>
        <w:trPr>
          <w:trHeight w:val="290" w:hRule="atLeast"/>
        </w:trPr>
        <w:tc>
          <w:tcPr>
            <w:tcW w:w="6184" w:type="dxa"/>
          </w:tcPr>
          <w:p>
            <w:pPr>
              <w:pStyle w:val="TableParagraph"/>
              <w:ind w:left="50"/>
              <w:rPr>
                <w:sz w:val="20"/>
              </w:rPr>
            </w:pPr>
            <w:r>
              <w:rPr>
                <w:sz w:val="20"/>
              </w:rPr>
              <w:t>Provisional</w:t>
            </w:r>
            <w:r>
              <w:rPr>
                <w:spacing w:val="-10"/>
                <w:sz w:val="20"/>
              </w:rPr>
              <w:t> </w:t>
            </w:r>
            <w:r>
              <w:rPr>
                <w:spacing w:val="-2"/>
                <w:sz w:val="20"/>
              </w:rPr>
              <w:t>Specification</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49</w:t>
            </w:r>
          </w:p>
        </w:tc>
      </w:tr>
      <w:tr>
        <w:trPr>
          <w:trHeight w:val="290" w:hRule="atLeast"/>
        </w:trPr>
        <w:tc>
          <w:tcPr>
            <w:tcW w:w="6184" w:type="dxa"/>
          </w:tcPr>
          <w:p>
            <w:pPr>
              <w:pStyle w:val="TableParagraph"/>
              <w:ind w:left="50"/>
              <w:rPr>
                <w:sz w:val="20"/>
              </w:rPr>
            </w:pPr>
            <w:r>
              <w:rPr>
                <w:sz w:val="20"/>
              </w:rPr>
              <w:t>Complete</w:t>
            </w:r>
            <w:r>
              <w:rPr>
                <w:spacing w:val="-11"/>
                <w:sz w:val="20"/>
              </w:rPr>
              <w:t> </w:t>
            </w:r>
            <w:r>
              <w:rPr>
                <w:spacing w:val="-2"/>
                <w:sz w:val="20"/>
              </w:rPr>
              <w:t>Specification</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50</w:t>
            </w:r>
          </w:p>
        </w:tc>
      </w:tr>
      <w:tr>
        <w:trPr>
          <w:trHeight w:val="290" w:hRule="atLeast"/>
        </w:trPr>
        <w:tc>
          <w:tcPr>
            <w:tcW w:w="6184" w:type="dxa"/>
          </w:tcPr>
          <w:p>
            <w:pPr>
              <w:pStyle w:val="TableParagraph"/>
              <w:ind w:left="50"/>
              <w:rPr>
                <w:sz w:val="20"/>
              </w:rPr>
            </w:pPr>
            <w:r>
              <w:rPr>
                <w:sz w:val="20"/>
              </w:rPr>
              <w:t>Important</w:t>
            </w:r>
            <w:r>
              <w:rPr>
                <w:spacing w:val="-8"/>
                <w:sz w:val="20"/>
              </w:rPr>
              <w:t> </w:t>
            </w:r>
            <w:r>
              <w:rPr>
                <w:sz w:val="20"/>
              </w:rPr>
              <w:t>Elements</w:t>
            </w:r>
            <w:r>
              <w:rPr>
                <w:spacing w:val="-6"/>
                <w:sz w:val="20"/>
              </w:rPr>
              <w:t> </w:t>
            </w:r>
            <w:r>
              <w:rPr>
                <w:sz w:val="20"/>
              </w:rPr>
              <w:t>of</w:t>
            </w:r>
            <w:r>
              <w:rPr>
                <w:spacing w:val="-7"/>
                <w:sz w:val="20"/>
              </w:rPr>
              <w:t> </w:t>
            </w:r>
            <w:r>
              <w:rPr>
                <w:sz w:val="20"/>
              </w:rPr>
              <w:t>the</w:t>
            </w:r>
            <w:r>
              <w:rPr>
                <w:spacing w:val="-7"/>
                <w:sz w:val="20"/>
              </w:rPr>
              <w:t> </w:t>
            </w:r>
            <w:r>
              <w:rPr>
                <w:sz w:val="20"/>
              </w:rPr>
              <w:t>Complete</w:t>
            </w:r>
            <w:r>
              <w:rPr>
                <w:spacing w:val="-8"/>
                <w:sz w:val="20"/>
              </w:rPr>
              <w:t> </w:t>
            </w:r>
            <w:r>
              <w:rPr>
                <w:spacing w:val="-2"/>
                <w:sz w:val="20"/>
              </w:rPr>
              <w:t>Specification</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50</w:t>
            </w:r>
          </w:p>
        </w:tc>
      </w:tr>
      <w:tr>
        <w:trPr>
          <w:trHeight w:val="290" w:hRule="atLeast"/>
        </w:trPr>
        <w:tc>
          <w:tcPr>
            <w:tcW w:w="6184" w:type="dxa"/>
          </w:tcPr>
          <w:p>
            <w:pPr>
              <w:pStyle w:val="TableParagraph"/>
              <w:ind w:left="50"/>
              <w:rPr>
                <w:sz w:val="20"/>
              </w:rPr>
            </w:pPr>
            <w:r>
              <w:rPr>
                <w:sz w:val="20"/>
              </w:rPr>
              <w:t>Types</w:t>
            </w:r>
            <w:r>
              <w:rPr>
                <w:spacing w:val="-5"/>
                <w:sz w:val="20"/>
              </w:rPr>
              <w:t> </w:t>
            </w:r>
            <w:r>
              <w:rPr>
                <w:sz w:val="20"/>
              </w:rPr>
              <w:t>of</w:t>
            </w:r>
            <w:r>
              <w:rPr>
                <w:spacing w:val="-5"/>
                <w:sz w:val="20"/>
              </w:rPr>
              <w:t> </w:t>
            </w:r>
            <w:r>
              <w:rPr>
                <w:sz w:val="20"/>
              </w:rPr>
              <w:t>Patent</w:t>
            </w:r>
            <w:r>
              <w:rPr>
                <w:spacing w:val="-6"/>
                <w:sz w:val="20"/>
              </w:rPr>
              <w:t> </w:t>
            </w:r>
            <w:r>
              <w:rPr>
                <w:spacing w:val="-2"/>
                <w:sz w:val="20"/>
              </w:rPr>
              <w:t>Applications</w:t>
            </w:r>
          </w:p>
        </w:tc>
        <w:tc>
          <w:tcPr>
            <w:tcW w:w="2402"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51</w:t>
            </w:r>
          </w:p>
        </w:tc>
      </w:tr>
      <w:tr>
        <w:trPr>
          <w:trHeight w:val="244" w:hRule="atLeast"/>
        </w:trPr>
        <w:tc>
          <w:tcPr>
            <w:tcW w:w="6184" w:type="dxa"/>
          </w:tcPr>
          <w:p>
            <w:pPr>
              <w:pStyle w:val="TableParagraph"/>
              <w:spacing w:line="213" w:lineRule="exact"/>
              <w:ind w:left="50"/>
              <w:rPr>
                <w:sz w:val="20"/>
              </w:rPr>
            </w:pPr>
            <w:r>
              <w:rPr>
                <w:sz w:val="20"/>
              </w:rPr>
              <w:t>Where</w:t>
            </w:r>
            <w:r>
              <w:rPr>
                <w:spacing w:val="-4"/>
                <w:sz w:val="20"/>
              </w:rPr>
              <w:t> </w:t>
            </w:r>
            <w:r>
              <w:rPr>
                <w:sz w:val="20"/>
              </w:rPr>
              <w:t>to</w:t>
            </w:r>
            <w:r>
              <w:rPr>
                <w:spacing w:val="-4"/>
                <w:sz w:val="20"/>
              </w:rPr>
              <w:t> </w:t>
            </w:r>
            <w:r>
              <w:rPr>
                <w:spacing w:val="-2"/>
                <w:sz w:val="20"/>
              </w:rPr>
              <w:t>Apply?</w:t>
            </w:r>
          </w:p>
        </w:tc>
        <w:tc>
          <w:tcPr>
            <w:tcW w:w="2402" w:type="dxa"/>
          </w:tcPr>
          <w:p>
            <w:pPr>
              <w:pStyle w:val="TableParagraph"/>
              <w:spacing w:line="213" w:lineRule="exact"/>
              <w:ind w:right="453"/>
              <w:jc w:val="right"/>
              <w:rPr>
                <w:sz w:val="20"/>
              </w:rPr>
            </w:pPr>
            <w:r>
              <w:rPr>
                <w:spacing w:val="-10"/>
                <w:sz w:val="20"/>
              </w:rPr>
              <w:t>…</w:t>
            </w:r>
          </w:p>
        </w:tc>
        <w:tc>
          <w:tcPr>
            <w:tcW w:w="727" w:type="dxa"/>
          </w:tcPr>
          <w:p>
            <w:pPr>
              <w:pStyle w:val="TableParagraph"/>
              <w:spacing w:line="213" w:lineRule="exact"/>
              <w:ind w:right="47"/>
              <w:jc w:val="right"/>
              <w:rPr>
                <w:sz w:val="20"/>
              </w:rPr>
            </w:pPr>
            <w:r>
              <w:rPr>
                <w:spacing w:val="-5"/>
                <w:sz w:val="20"/>
              </w:rPr>
              <w:t>51</w:t>
            </w:r>
          </w:p>
        </w:tc>
      </w:tr>
    </w:tbl>
    <w:p>
      <w:pPr>
        <w:spacing w:after="0" w:line="213" w:lineRule="exact"/>
        <w:jc w:val="right"/>
        <w:rPr>
          <w:sz w:val="20"/>
        </w:rPr>
        <w:sectPr>
          <w:type w:val="continuous"/>
          <w:pgSz w:w="12240" w:h="15840"/>
          <w:pgMar w:top="880" w:bottom="936"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5"/>
        <w:gridCol w:w="952"/>
        <w:gridCol w:w="923"/>
      </w:tblGrid>
      <w:tr>
        <w:trPr>
          <w:trHeight w:val="823" w:hRule="atLeast"/>
        </w:trPr>
        <w:tc>
          <w:tcPr>
            <w:tcW w:w="7585" w:type="dxa"/>
          </w:tcPr>
          <w:p>
            <w:pPr>
              <w:pStyle w:val="TableParagraph"/>
              <w:spacing w:line="196" w:lineRule="exact" w:before="0"/>
              <w:ind w:left="1869"/>
              <w:jc w:val="center"/>
              <w:rPr>
                <w:i/>
                <w:sz w:val="20"/>
              </w:rPr>
            </w:pPr>
            <w:r>
              <w:rPr>
                <w:i/>
                <w:spacing w:val="-4"/>
                <w:sz w:val="20"/>
              </w:rPr>
              <w:t>(xi)</w:t>
            </w:r>
          </w:p>
        </w:tc>
        <w:tc>
          <w:tcPr>
            <w:tcW w:w="952" w:type="dxa"/>
          </w:tcPr>
          <w:p>
            <w:pPr>
              <w:pStyle w:val="TableParagraph"/>
              <w:spacing w:before="0"/>
              <w:rPr>
                <w:rFonts w:ascii="Times New Roman"/>
                <w:sz w:val="18"/>
              </w:rPr>
            </w:pPr>
          </w:p>
        </w:tc>
        <w:tc>
          <w:tcPr>
            <w:tcW w:w="923" w:type="dxa"/>
          </w:tcPr>
          <w:p>
            <w:pPr>
              <w:pStyle w:val="TableParagraph"/>
              <w:spacing w:before="155"/>
              <w:rPr>
                <w:rFonts w:ascii="Verdana"/>
                <w:sz w:val="20"/>
              </w:rPr>
            </w:pPr>
          </w:p>
          <w:p>
            <w:pPr>
              <w:pStyle w:val="TableParagraph"/>
              <w:spacing w:before="0"/>
              <w:ind w:left="357"/>
              <w:jc w:val="center"/>
              <w:rPr>
                <w:i/>
                <w:sz w:val="20"/>
              </w:rPr>
            </w:pPr>
            <w:r>
              <w:rPr>
                <w:i/>
                <w:spacing w:val="-4"/>
                <w:sz w:val="20"/>
              </w:rPr>
              <w:t>Page</w:t>
            </w:r>
          </w:p>
        </w:tc>
      </w:tr>
      <w:tr>
        <w:trPr>
          <w:trHeight w:val="435" w:hRule="atLeast"/>
        </w:trPr>
        <w:tc>
          <w:tcPr>
            <w:tcW w:w="7585" w:type="dxa"/>
          </w:tcPr>
          <w:p>
            <w:pPr>
              <w:pStyle w:val="TableParagraph"/>
              <w:spacing w:before="158"/>
              <w:ind w:left="50"/>
              <w:rPr>
                <w:sz w:val="20"/>
              </w:rPr>
            </w:pPr>
            <w:r>
              <w:rPr>
                <w:spacing w:val="-2"/>
                <w:sz w:val="20"/>
              </w:rPr>
              <w:t>Procedure</w:t>
            </w:r>
          </w:p>
        </w:tc>
        <w:tc>
          <w:tcPr>
            <w:tcW w:w="952" w:type="dxa"/>
          </w:tcPr>
          <w:p>
            <w:pPr>
              <w:pStyle w:val="TableParagraph"/>
              <w:spacing w:before="158"/>
              <w:ind w:left="2" w:right="59"/>
              <w:jc w:val="center"/>
              <w:rPr>
                <w:sz w:val="20"/>
              </w:rPr>
            </w:pPr>
            <w:r>
              <w:rPr>
                <w:spacing w:val="-10"/>
                <w:sz w:val="20"/>
              </w:rPr>
              <w:t>…</w:t>
            </w:r>
          </w:p>
        </w:tc>
        <w:tc>
          <w:tcPr>
            <w:tcW w:w="923" w:type="dxa"/>
          </w:tcPr>
          <w:p>
            <w:pPr>
              <w:pStyle w:val="TableParagraph"/>
              <w:spacing w:before="158"/>
              <w:ind w:left="309"/>
              <w:jc w:val="center"/>
              <w:rPr>
                <w:sz w:val="20"/>
              </w:rPr>
            </w:pPr>
            <w:r>
              <w:rPr>
                <w:spacing w:val="-5"/>
                <w:sz w:val="20"/>
              </w:rPr>
              <w:t>51</w:t>
            </w:r>
          </w:p>
        </w:tc>
      </w:tr>
      <w:tr>
        <w:trPr>
          <w:trHeight w:val="289" w:hRule="atLeast"/>
        </w:trPr>
        <w:tc>
          <w:tcPr>
            <w:tcW w:w="7585" w:type="dxa"/>
          </w:tcPr>
          <w:p>
            <w:pPr>
              <w:pStyle w:val="TableParagraph"/>
              <w:spacing w:before="10"/>
              <w:ind w:left="50"/>
              <w:rPr>
                <w:sz w:val="20"/>
              </w:rPr>
            </w:pPr>
            <w:r>
              <w:rPr>
                <w:sz w:val="20"/>
              </w:rPr>
              <w:t>Filing</w:t>
            </w:r>
            <w:r>
              <w:rPr>
                <w:spacing w:val="-4"/>
                <w:sz w:val="20"/>
              </w:rPr>
              <w:t> </w:t>
            </w:r>
            <w:r>
              <w:rPr>
                <w:sz w:val="20"/>
              </w:rPr>
              <w:t>of</w:t>
            </w:r>
            <w:r>
              <w:rPr>
                <w:spacing w:val="-4"/>
                <w:sz w:val="20"/>
              </w:rPr>
              <w:t> </w:t>
            </w:r>
            <w:r>
              <w:rPr>
                <w:sz w:val="20"/>
              </w:rPr>
              <w:t>a</w:t>
            </w:r>
            <w:r>
              <w:rPr>
                <w:spacing w:val="-5"/>
                <w:sz w:val="20"/>
              </w:rPr>
              <w:t> </w:t>
            </w:r>
            <w:r>
              <w:rPr>
                <w:sz w:val="20"/>
              </w:rPr>
              <w:t>Patent</w:t>
            </w:r>
            <w:r>
              <w:rPr>
                <w:spacing w:val="-4"/>
                <w:sz w:val="20"/>
              </w:rPr>
              <w:t> </w:t>
            </w:r>
            <w:r>
              <w:rPr>
                <w:spacing w:val="-2"/>
                <w:sz w:val="20"/>
              </w:rPr>
              <w:t>Application</w:t>
            </w:r>
          </w:p>
        </w:tc>
        <w:tc>
          <w:tcPr>
            <w:tcW w:w="952" w:type="dxa"/>
          </w:tcPr>
          <w:p>
            <w:pPr>
              <w:pStyle w:val="TableParagraph"/>
              <w:spacing w:before="10"/>
              <w:ind w:left="2"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51</w:t>
            </w:r>
          </w:p>
        </w:tc>
      </w:tr>
      <w:tr>
        <w:trPr>
          <w:trHeight w:val="290" w:hRule="atLeast"/>
        </w:trPr>
        <w:tc>
          <w:tcPr>
            <w:tcW w:w="7585" w:type="dxa"/>
          </w:tcPr>
          <w:p>
            <w:pPr>
              <w:pStyle w:val="TableParagraph"/>
              <w:ind w:left="50"/>
              <w:rPr>
                <w:sz w:val="20"/>
              </w:rPr>
            </w:pPr>
            <w:r>
              <w:rPr>
                <w:sz w:val="20"/>
              </w:rPr>
              <w:t>Contents</w:t>
            </w:r>
            <w:r>
              <w:rPr>
                <w:spacing w:val="-7"/>
                <w:sz w:val="20"/>
              </w:rPr>
              <w:t> </w:t>
            </w:r>
            <w:r>
              <w:rPr>
                <w:sz w:val="20"/>
              </w:rPr>
              <w:t>of</w:t>
            </w:r>
            <w:r>
              <w:rPr>
                <w:spacing w:val="-6"/>
                <w:sz w:val="20"/>
              </w:rPr>
              <w:t> </w:t>
            </w:r>
            <w:r>
              <w:rPr>
                <w:sz w:val="20"/>
              </w:rPr>
              <w:t>Patent</w:t>
            </w:r>
            <w:r>
              <w:rPr>
                <w:spacing w:val="-6"/>
                <w:sz w:val="20"/>
              </w:rPr>
              <w:t> </w:t>
            </w:r>
            <w:r>
              <w:rPr>
                <w:spacing w:val="-2"/>
                <w:sz w:val="20"/>
              </w:rPr>
              <w:t>Application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52</w:t>
            </w:r>
          </w:p>
        </w:tc>
      </w:tr>
      <w:tr>
        <w:trPr>
          <w:trHeight w:val="290" w:hRule="atLeast"/>
        </w:trPr>
        <w:tc>
          <w:tcPr>
            <w:tcW w:w="7585" w:type="dxa"/>
          </w:tcPr>
          <w:p>
            <w:pPr>
              <w:pStyle w:val="TableParagraph"/>
              <w:ind w:left="50"/>
              <w:rPr>
                <w:sz w:val="20"/>
              </w:rPr>
            </w:pPr>
            <w:r>
              <w:rPr>
                <w:spacing w:val="-2"/>
                <w:sz w:val="20"/>
              </w:rPr>
              <w:t>E-Filing</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52</w:t>
            </w:r>
          </w:p>
        </w:tc>
      </w:tr>
      <w:tr>
        <w:trPr>
          <w:trHeight w:val="290" w:hRule="atLeast"/>
        </w:trPr>
        <w:tc>
          <w:tcPr>
            <w:tcW w:w="7585" w:type="dxa"/>
          </w:tcPr>
          <w:p>
            <w:pPr>
              <w:pStyle w:val="TableParagraph"/>
              <w:ind w:left="50"/>
              <w:rPr>
                <w:sz w:val="20"/>
              </w:rPr>
            </w:pPr>
            <w:r>
              <w:rPr>
                <w:sz w:val="20"/>
              </w:rPr>
              <w:t>Processing</w:t>
            </w:r>
            <w:r>
              <w:rPr>
                <w:spacing w:val="-6"/>
                <w:sz w:val="20"/>
              </w:rPr>
              <w:t> </w:t>
            </w:r>
            <w:r>
              <w:rPr>
                <w:sz w:val="20"/>
              </w:rPr>
              <w:t>of</w:t>
            </w:r>
            <w:r>
              <w:rPr>
                <w:spacing w:val="-6"/>
                <w:sz w:val="20"/>
              </w:rPr>
              <w:t> </w:t>
            </w:r>
            <w:r>
              <w:rPr>
                <w:spacing w:val="-2"/>
                <w:sz w:val="20"/>
              </w:rPr>
              <w:t>Application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53</w:t>
            </w:r>
          </w:p>
        </w:tc>
      </w:tr>
      <w:tr>
        <w:trPr>
          <w:trHeight w:val="290" w:hRule="atLeast"/>
        </w:trPr>
        <w:tc>
          <w:tcPr>
            <w:tcW w:w="7585" w:type="dxa"/>
          </w:tcPr>
          <w:p>
            <w:pPr>
              <w:pStyle w:val="TableParagraph"/>
              <w:ind w:left="50"/>
              <w:rPr>
                <w:sz w:val="20"/>
              </w:rPr>
            </w:pPr>
            <w:r>
              <w:rPr>
                <w:sz w:val="20"/>
              </w:rPr>
              <w:t>Initial</w:t>
            </w:r>
            <w:r>
              <w:rPr>
                <w:spacing w:val="-7"/>
                <w:sz w:val="20"/>
              </w:rPr>
              <w:t> </w:t>
            </w:r>
            <w:r>
              <w:rPr>
                <w:spacing w:val="-2"/>
                <w:sz w:val="20"/>
              </w:rPr>
              <w:t>Processing</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53</w:t>
            </w:r>
          </w:p>
        </w:tc>
      </w:tr>
      <w:tr>
        <w:trPr>
          <w:trHeight w:val="289" w:hRule="atLeast"/>
        </w:trPr>
        <w:tc>
          <w:tcPr>
            <w:tcW w:w="7585" w:type="dxa"/>
          </w:tcPr>
          <w:p>
            <w:pPr>
              <w:pStyle w:val="TableParagraph"/>
              <w:ind w:left="50"/>
              <w:rPr>
                <w:sz w:val="20"/>
              </w:rPr>
            </w:pPr>
            <w:r>
              <w:rPr>
                <w:sz w:val="20"/>
              </w:rPr>
              <w:t>Scrutiny</w:t>
            </w:r>
            <w:r>
              <w:rPr>
                <w:spacing w:val="-6"/>
                <w:sz w:val="20"/>
              </w:rPr>
              <w:t> </w:t>
            </w:r>
            <w:r>
              <w:rPr>
                <w:sz w:val="20"/>
              </w:rPr>
              <w:t>of</w:t>
            </w:r>
            <w:r>
              <w:rPr>
                <w:spacing w:val="-3"/>
                <w:sz w:val="20"/>
              </w:rPr>
              <w:t> </w:t>
            </w:r>
            <w:r>
              <w:rPr>
                <w:spacing w:val="-2"/>
                <w:sz w:val="20"/>
              </w:rPr>
              <w:t>Application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53</w:t>
            </w:r>
          </w:p>
        </w:tc>
      </w:tr>
      <w:tr>
        <w:trPr>
          <w:trHeight w:val="289" w:hRule="atLeast"/>
        </w:trPr>
        <w:tc>
          <w:tcPr>
            <w:tcW w:w="7585" w:type="dxa"/>
          </w:tcPr>
          <w:p>
            <w:pPr>
              <w:pStyle w:val="TableParagraph"/>
              <w:spacing w:before="10"/>
              <w:ind w:left="50"/>
              <w:rPr>
                <w:sz w:val="20"/>
              </w:rPr>
            </w:pPr>
            <w:r>
              <w:rPr>
                <w:sz w:val="20"/>
              </w:rPr>
              <w:t>Secrecy</w:t>
            </w:r>
            <w:r>
              <w:rPr>
                <w:spacing w:val="-11"/>
                <w:sz w:val="20"/>
              </w:rPr>
              <w:t> </w:t>
            </w:r>
            <w:r>
              <w:rPr>
                <w:sz w:val="20"/>
              </w:rPr>
              <w:t>Directions</w:t>
            </w:r>
            <w:r>
              <w:rPr>
                <w:spacing w:val="-6"/>
                <w:sz w:val="20"/>
              </w:rPr>
              <w:t> </w:t>
            </w:r>
            <w:r>
              <w:rPr>
                <w:sz w:val="20"/>
              </w:rPr>
              <w:t>and</w:t>
            </w:r>
            <w:r>
              <w:rPr>
                <w:spacing w:val="-8"/>
                <w:sz w:val="20"/>
              </w:rPr>
              <w:t> </w:t>
            </w:r>
            <w:r>
              <w:rPr>
                <w:sz w:val="20"/>
              </w:rPr>
              <w:t>Consequences</w:t>
            </w:r>
            <w:r>
              <w:rPr>
                <w:spacing w:val="-6"/>
                <w:sz w:val="20"/>
              </w:rPr>
              <w:t> </w:t>
            </w:r>
            <w:r>
              <w:rPr>
                <w:spacing w:val="-2"/>
                <w:sz w:val="20"/>
              </w:rPr>
              <w:t>Thereof</w:t>
            </w:r>
          </w:p>
        </w:tc>
        <w:tc>
          <w:tcPr>
            <w:tcW w:w="952" w:type="dxa"/>
          </w:tcPr>
          <w:p>
            <w:pPr>
              <w:pStyle w:val="TableParagraph"/>
              <w:spacing w:before="10"/>
              <w:ind w:left="2"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53</w:t>
            </w:r>
          </w:p>
        </w:tc>
      </w:tr>
      <w:tr>
        <w:trPr>
          <w:trHeight w:val="290" w:hRule="atLeast"/>
        </w:trPr>
        <w:tc>
          <w:tcPr>
            <w:tcW w:w="7585" w:type="dxa"/>
          </w:tcPr>
          <w:p>
            <w:pPr>
              <w:pStyle w:val="TableParagraph"/>
              <w:ind w:left="50"/>
              <w:rPr>
                <w:sz w:val="20"/>
              </w:rPr>
            </w:pPr>
            <w:r>
              <w:rPr>
                <w:sz w:val="20"/>
              </w:rPr>
              <w:t>Publication</w:t>
            </w:r>
            <w:r>
              <w:rPr>
                <w:spacing w:val="-7"/>
                <w:sz w:val="20"/>
              </w:rPr>
              <w:t> </w:t>
            </w:r>
            <w:r>
              <w:rPr>
                <w:sz w:val="20"/>
              </w:rPr>
              <w:t>of</w:t>
            </w:r>
            <w:r>
              <w:rPr>
                <w:spacing w:val="-5"/>
                <w:sz w:val="20"/>
              </w:rPr>
              <w:t> </w:t>
            </w:r>
            <w:r>
              <w:rPr>
                <w:spacing w:val="-2"/>
                <w:sz w:val="20"/>
              </w:rPr>
              <w:t>Application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54</w:t>
            </w:r>
          </w:p>
        </w:tc>
      </w:tr>
      <w:tr>
        <w:trPr>
          <w:trHeight w:val="290" w:hRule="atLeast"/>
        </w:trPr>
        <w:tc>
          <w:tcPr>
            <w:tcW w:w="7585" w:type="dxa"/>
          </w:tcPr>
          <w:p>
            <w:pPr>
              <w:pStyle w:val="TableParagraph"/>
              <w:ind w:left="50"/>
              <w:rPr>
                <w:sz w:val="20"/>
              </w:rPr>
            </w:pPr>
            <w:r>
              <w:rPr>
                <w:sz w:val="20"/>
              </w:rPr>
              <w:t>Request</w:t>
            </w:r>
            <w:r>
              <w:rPr>
                <w:spacing w:val="-6"/>
                <w:sz w:val="20"/>
              </w:rPr>
              <w:t> </w:t>
            </w:r>
            <w:r>
              <w:rPr>
                <w:sz w:val="20"/>
              </w:rPr>
              <w:t>for</w:t>
            </w:r>
            <w:r>
              <w:rPr>
                <w:spacing w:val="-4"/>
                <w:sz w:val="20"/>
              </w:rPr>
              <w:t> </w:t>
            </w:r>
            <w:r>
              <w:rPr>
                <w:spacing w:val="-2"/>
                <w:sz w:val="20"/>
              </w:rPr>
              <w:t>Examination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55</w:t>
            </w:r>
          </w:p>
        </w:tc>
      </w:tr>
      <w:tr>
        <w:trPr>
          <w:trHeight w:val="290" w:hRule="atLeast"/>
        </w:trPr>
        <w:tc>
          <w:tcPr>
            <w:tcW w:w="7585" w:type="dxa"/>
          </w:tcPr>
          <w:p>
            <w:pPr>
              <w:pStyle w:val="TableParagraph"/>
              <w:ind w:left="50"/>
              <w:rPr>
                <w:sz w:val="20"/>
              </w:rPr>
            </w:pPr>
            <w:r>
              <w:rPr>
                <w:sz w:val="20"/>
              </w:rPr>
              <w:t>Reference</w:t>
            </w:r>
            <w:r>
              <w:rPr>
                <w:spacing w:val="-7"/>
                <w:sz w:val="20"/>
              </w:rPr>
              <w:t> </w:t>
            </w:r>
            <w:r>
              <w:rPr>
                <w:sz w:val="20"/>
              </w:rPr>
              <w:t>for</w:t>
            </w:r>
            <w:r>
              <w:rPr>
                <w:spacing w:val="-5"/>
                <w:sz w:val="20"/>
              </w:rPr>
              <w:t> </w:t>
            </w:r>
            <w:r>
              <w:rPr>
                <w:spacing w:val="-2"/>
                <w:sz w:val="20"/>
              </w:rPr>
              <w:t>Examination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55</w:t>
            </w:r>
          </w:p>
        </w:tc>
      </w:tr>
      <w:tr>
        <w:trPr>
          <w:trHeight w:val="290" w:hRule="atLeast"/>
        </w:trPr>
        <w:tc>
          <w:tcPr>
            <w:tcW w:w="7585" w:type="dxa"/>
          </w:tcPr>
          <w:p>
            <w:pPr>
              <w:pStyle w:val="TableParagraph"/>
              <w:ind w:left="50"/>
              <w:rPr>
                <w:sz w:val="20"/>
              </w:rPr>
            </w:pPr>
            <w:r>
              <w:rPr>
                <w:sz w:val="20"/>
              </w:rPr>
              <w:t>Examination</w:t>
            </w:r>
            <w:r>
              <w:rPr>
                <w:spacing w:val="-8"/>
                <w:sz w:val="20"/>
              </w:rPr>
              <w:t> </w:t>
            </w:r>
            <w:r>
              <w:rPr>
                <w:sz w:val="20"/>
              </w:rPr>
              <w:t>of</w:t>
            </w:r>
            <w:r>
              <w:rPr>
                <w:spacing w:val="-6"/>
                <w:sz w:val="20"/>
              </w:rPr>
              <w:t> </w:t>
            </w:r>
            <w:r>
              <w:rPr>
                <w:spacing w:val="-2"/>
                <w:sz w:val="20"/>
              </w:rPr>
              <w:t>Application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55</w:t>
            </w:r>
          </w:p>
        </w:tc>
      </w:tr>
      <w:tr>
        <w:trPr>
          <w:trHeight w:val="289" w:hRule="atLeast"/>
        </w:trPr>
        <w:tc>
          <w:tcPr>
            <w:tcW w:w="7585" w:type="dxa"/>
          </w:tcPr>
          <w:p>
            <w:pPr>
              <w:pStyle w:val="TableParagraph"/>
              <w:ind w:left="50"/>
              <w:rPr>
                <w:sz w:val="20"/>
              </w:rPr>
            </w:pPr>
            <w:r>
              <w:rPr>
                <w:sz w:val="20"/>
              </w:rPr>
              <w:t>Search</w:t>
            </w:r>
            <w:r>
              <w:rPr>
                <w:spacing w:val="-7"/>
                <w:sz w:val="20"/>
              </w:rPr>
              <w:t> </w:t>
            </w:r>
            <w:r>
              <w:rPr>
                <w:sz w:val="20"/>
              </w:rPr>
              <w:t>for</w:t>
            </w:r>
            <w:r>
              <w:rPr>
                <w:spacing w:val="-5"/>
                <w:sz w:val="20"/>
              </w:rPr>
              <w:t> </w:t>
            </w:r>
            <w:r>
              <w:rPr>
                <w:sz w:val="20"/>
              </w:rPr>
              <w:t>Anticipation</w:t>
            </w:r>
            <w:r>
              <w:rPr>
                <w:spacing w:val="-4"/>
                <w:sz w:val="20"/>
              </w:rPr>
              <w:t> </w:t>
            </w:r>
            <w:r>
              <w:rPr>
                <w:sz w:val="20"/>
              </w:rPr>
              <w:t>by</w:t>
            </w:r>
            <w:r>
              <w:rPr>
                <w:spacing w:val="-7"/>
                <w:sz w:val="20"/>
              </w:rPr>
              <w:t> </w:t>
            </w:r>
            <w:r>
              <w:rPr>
                <w:sz w:val="20"/>
              </w:rPr>
              <w:t>Previous</w:t>
            </w:r>
            <w:r>
              <w:rPr>
                <w:spacing w:val="-5"/>
                <w:sz w:val="20"/>
              </w:rPr>
              <w:t> </w:t>
            </w:r>
            <w:r>
              <w:rPr>
                <w:sz w:val="20"/>
              </w:rPr>
              <w:t>Publication</w:t>
            </w:r>
            <w:r>
              <w:rPr>
                <w:spacing w:val="-4"/>
                <w:sz w:val="20"/>
              </w:rPr>
              <w:t> </w:t>
            </w:r>
            <w:r>
              <w:rPr>
                <w:sz w:val="20"/>
              </w:rPr>
              <w:t>and</w:t>
            </w:r>
            <w:r>
              <w:rPr>
                <w:spacing w:val="-4"/>
                <w:sz w:val="20"/>
              </w:rPr>
              <w:t> </w:t>
            </w:r>
            <w:r>
              <w:rPr>
                <w:sz w:val="20"/>
              </w:rPr>
              <w:t>by</w:t>
            </w:r>
            <w:r>
              <w:rPr>
                <w:spacing w:val="-8"/>
                <w:sz w:val="20"/>
              </w:rPr>
              <w:t> </w:t>
            </w:r>
            <w:r>
              <w:rPr>
                <w:sz w:val="20"/>
              </w:rPr>
              <w:t>Prior</w:t>
            </w:r>
            <w:r>
              <w:rPr>
                <w:spacing w:val="-5"/>
                <w:sz w:val="20"/>
              </w:rPr>
              <w:t> </w:t>
            </w:r>
            <w:r>
              <w:rPr>
                <w:spacing w:val="-2"/>
                <w:sz w:val="20"/>
              </w:rPr>
              <w:t>Claim</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56</w:t>
            </w:r>
          </w:p>
        </w:tc>
      </w:tr>
      <w:tr>
        <w:trPr>
          <w:trHeight w:val="289" w:hRule="atLeast"/>
        </w:trPr>
        <w:tc>
          <w:tcPr>
            <w:tcW w:w="7585" w:type="dxa"/>
          </w:tcPr>
          <w:p>
            <w:pPr>
              <w:pStyle w:val="TableParagraph"/>
              <w:spacing w:before="10"/>
              <w:ind w:left="50"/>
              <w:rPr>
                <w:sz w:val="20"/>
              </w:rPr>
            </w:pPr>
            <w:r>
              <w:rPr>
                <w:sz w:val="20"/>
              </w:rPr>
              <w:t>Consideration</w:t>
            </w:r>
            <w:r>
              <w:rPr>
                <w:spacing w:val="-5"/>
                <w:sz w:val="20"/>
              </w:rPr>
              <w:t> </w:t>
            </w:r>
            <w:r>
              <w:rPr>
                <w:sz w:val="20"/>
              </w:rPr>
              <w:t>of</w:t>
            </w:r>
            <w:r>
              <w:rPr>
                <w:spacing w:val="-5"/>
                <w:sz w:val="20"/>
              </w:rPr>
              <w:t> </w:t>
            </w:r>
            <w:r>
              <w:rPr>
                <w:sz w:val="20"/>
              </w:rPr>
              <w:t>the</w:t>
            </w:r>
            <w:r>
              <w:rPr>
                <w:spacing w:val="-6"/>
                <w:sz w:val="20"/>
              </w:rPr>
              <w:t> </w:t>
            </w:r>
            <w:r>
              <w:rPr>
                <w:sz w:val="20"/>
              </w:rPr>
              <w:t>Report</w:t>
            </w:r>
            <w:r>
              <w:rPr>
                <w:spacing w:val="-4"/>
                <w:sz w:val="20"/>
              </w:rPr>
              <w:t> </w:t>
            </w:r>
            <w:r>
              <w:rPr>
                <w:sz w:val="20"/>
              </w:rPr>
              <w:t>of</w:t>
            </w:r>
            <w:r>
              <w:rPr>
                <w:spacing w:val="-5"/>
                <w:sz w:val="20"/>
              </w:rPr>
              <w:t> </w:t>
            </w:r>
            <w:r>
              <w:rPr>
                <w:sz w:val="20"/>
              </w:rPr>
              <w:t>Examiner</w:t>
            </w:r>
            <w:r>
              <w:rPr>
                <w:spacing w:val="-5"/>
                <w:sz w:val="20"/>
              </w:rPr>
              <w:t> </w:t>
            </w:r>
            <w:r>
              <w:rPr>
                <w:sz w:val="20"/>
              </w:rPr>
              <w:t>by</w:t>
            </w:r>
            <w:r>
              <w:rPr>
                <w:spacing w:val="-10"/>
                <w:sz w:val="20"/>
              </w:rPr>
              <w:t> </w:t>
            </w:r>
            <w:r>
              <w:rPr>
                <w:spacing w:val="-2"/>
                <w:sz w:val="20"/>
              </w:rPr>
              <w:t>Controller</w:t>
            </w:r>
          </w:p>
        </w:tc>
        <w:tc>
          <w:tcPr>
            <w:tcW w:w="952" w:type="dxa"/>
          </w:tcPr>
          <w:p>
            <w:pPr>
              <w:pStyle w:val="TableParagraph"/>
              <w:spacing w:before="10"/>
              <w:ind w:left="1"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56</w:t>
            </w:r>
          </w:p>
        </w:tc>
      </w:tr>
      <w:tr>
        <w:trPr>
          <w:trHeight w:val="290" w:hRule="atLeast"/>
        </w:trPr>
        <w:tc>
          <w:tcPr>
            <w:tcW w:w="7585" w:type="dxa"/>
          </w:tcPr>
          <w:p>
            <w:pPr>
              <w:pStyle w:val="TableParagraph"/>
              <w:ind w:left="50"/>
              <w:rPr>
                <w:sz w:val="20"/>
              </w:rPr>
            </w:pPr>
            <w:r>
              <w:rPr>
                <w:sz w:val="20"/>
              </w:rPr>
              <w:t>Power</w:t>
            </w:r>
            <w:r>
              <w:rPr>
                <w:spacing w:val="-3"/>
                <w:sz w:val="20"/>
              </w:rPr>
              <w:t> </w:t>
            </w:r>
            <w:r>
              <w:rPr>
                <w:sz w:val="20"/>
              </w:rPr>
              <w:t>of</w:t>
            </w:r>
            <w:r>
              <w:rPr>
                <w:spacing w:val="-5"/>
                <w:sz w:val="20"/>
              </w:rPr>
              <w:t> </w:t>
            </w:r>
            <w:r>
              <w:rPr>
                <w:sz w:val="20"/>
              </w:rPr>
              <w:t>Controller</w:t>
            </w:r>
            <w:r>
              <w:rPr>
                <w:spacing w:val="-5"/>
                <w:sz w:val="20"/>
              </w:rPr>
              <w:t> </w:t>
            </w:r>
            <w:r>
              <w:rPr>
                <w:sz w:val="20"/>
              </w:rPr>
              <w:t>to</w:t>
            </w:r>
            <w:r>
              <w:rPr>
                <w:spacing w:val="-6"/>
                <w:sz w:val="20"/>
              </w:rPr>
              <w:t> </w:t>
            </w:r>
            <w:r>
              <w:rPr>
                <w:sz w:val="20"/>
              </w:rPr>
              <w:t>Refuse</w:t>
            </w:r>
            <w:r>
              <w:rPr>
                <w:spacing w:val="-7"/>
                <w:sz w:val="20"/>
              </w:rPr>
              <w:t> </w:t>
            </w:r>
            <w:r>
              <w:rPr>
                <w:sz w:val="20"/>
              </w:rPr>
              <w:t>or</w:t>
            </w:r>
            <w:r>
              <w:rPr>
                <w:spacing w:val="-5"/>
                <w:sz w:val="20"/>
              </w:rPr>
              <w:t> </w:t>
            </w:r>
            <w:r>
              <w:rPr>
                <w:sz w:val="20"/>
              </w:rPr>
              <w:t>Require</w:t>
            </w:r>
            <w:r>
              <w:rPr>
                <w:spacing w:val="-4"/>
                <w:sz w:val="20"/>
              </w:rPr>
              <w:t> </w:t>
            </w:r>
            <w:r>
              <w:rPr>
                <w:sz w:val="20"/>
              </w:rPr>
              <w:t>Amended</w:t>
            </w:r>
            <w:r>
              <w:rPr>
                <w:spacing w:val="-5"/>
                <w:sz w:val="20"/>
              </w:rPr>
              <w:t> </w:t>
            </w:r>
            <w:r>
              <w:rPr>
                <w:sz w:val="20"/>
              </w:rPr>
              <w:t>Application</w:t>
            </w:r>
            <w:r>
              <w:rPr>
                <w:spacing w:val="-6"/>
                <w:sz w:val="20"/>
              </w:rPr>
              <w:t> </w:t>
            </w:r>
            <w:r>
              <w:rPr>
                <w:sz w:val="20"/>
              </w:rPr>
              <w:t>in</w:t>
            </w:r>
            <w:r>
              <w:rPr>
                <w:spacing w:val="-6"/>
                <w:sz w:val="20"/>
              </w:rPr>
              <w:t> </w:t>
            </w:r>
            <w:r>
              <w:rPr>
                <w:sz w:val="20"/>
              </w:rPr>
              <w:t>Certain</w:t>
            </w:r>
            <w:r>
              <w:rPr>
                <w:spacing w:val="-7"/>
                <w:sz w:val="20"/>
              </w:rPr>
              <w:t> </w:t>
            </w:r>
            <w:r>
              <w:rPr>
                <w:spacing w:val="-2"/>
                <w:sz w:val="20"/>
              </w:rPr>
              <w:t>Matters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56</w:t>
            </w:r>
          </w:p>
        </w:tc>
      </w:tr>
      <w:tr>
        <w:trPr>
          <w:trHeight w:val="520" w:hRule="atLeast"/>
        </w:trPr>
        <w:tc>
          <w:tcPr>
            <w:tcW w:w="7585" w:type="dxa"/>
          </w:tcPr>
          <w:p>
            <w:pPr>
              <w:pStyle w:val="TableParagraph"/>
              <w:ind w:left="50" w:right="1561"/>
              <w:rPr>
                <w:sz w:val="20"/>
              </w:rPr>
            </w:pPr>
            <w:r>
              <w:rPr>
                <w:sz w:val="20"/>
              </w:rPr>
              <w:t>Power</w:t>
            </w:r>
            <w:r>
              <w:rPr>
                <w:spacing w:val="-3"/>
                <w:sz w:val="20"/>
              </w:rPr>
              <w:t> </w:t>
            </w:r>
            <w:r>
              <w:rPr>
                <w:sz w:val="20"/>
              </w:rPr>
              <w:t>of</w:t>
            </w:r>
            <w:r>
              <w:rPr>
                <w:spacing w:val="-5"/>
                <w:sz w:val="20"/>
              </w:rPr>
              <w:t> </w:t>
            </w:r>
            <w:r>
              <w:rPr>
                <w:sz w:val="20"/>
              </w:rPr>
              <w:t>Controller</w:t>
            </w:r>
            <w:r>
              <w:rPr>
                <w:spacing w:val="-6"/>
                <w:sz w:val="20"/>
              </w:rPr>
              <w:t> </w:t>
            </w:r>
            <w:r>
              <w:rPr>
                <w:sz w:val="20"/>
              </w:rPr>
              <w:t>to</w:t>
            </w:r>
            <w:r>
              <w:rPr>
                <w:spacing w:val="-5"/>
                <w:sz w:val="20"/>
              </w:rPr>
              <w:t> </w:t>
            </w:r>
            <w:r>
              <w:rPr>
                <w:sz w:val="20"/>
              </w:rPr>
              <w:t>Make</w:t>
            </w:r>
            <w:r>
              <w:rPr>
                <w:spacing w:val="-7"/>
                <w:sz w:val="20"/>
              </w:rPr>
              <w:t> </w:t>
            </w:r>
            <w:r>
              <w:rPr>
                <w:sz w:val="20"/>
              </w:rPr>
              <w:t>Orders</w:t>
            </w:r>
            <w:r>
              <w:rPr>
                <w:spacing w:val="-5"/>
                <w:sz w:val="20"/>
              </w:rPr>
              <w:t> </w:t>
            </w:r>
            <w:r>
              <w:rPr>
                <w:sz w:val="20"/>
              </w:rPr>
              <w:t>Respecting</w:t>
            </w:r>
            <w:r>
              <w:rPr>
                <w:spacing w:val="-5"/>
                <w:sz w:val="20"/>
              </w:rPr>
              <w:t> </w:t>
            </w:r>
            <w:r>
              <w:rPr>
                <w:sz w:val="20"/>
              </w:rPr>
              <w:t>Dating</w:t>
            </w:r>
            <w:r>
              <w:rPr>
                <w:spacing w:val="-7"/>
                <w:sz w:val="20"/>
              </w:rPr>
              <w:t> </w:t>
            </w:r>
            <w:r>
              <w:rPr>
                <w:sz w:val="20"/>
              </w:rPr>
              <w:t>of Application and Cases of Anticipation</w:t>
            </w:r>
          </w:p>
        </w:tc>
        <w:tc>
          <w:tcPr>
            <w:tcW w:w="952" w:type="dxa"/>
          </w:tcPr>
          <w:p>
            <w:pPr>
              <w:pStyle w:val="TableParagraph"/>
              <w:spacing w:before="242"/>
              <w:ind w:left="2" w:right="59"/>
              <w:jc w:val="center"/>
              <w:rPr>
                <w:sz w:val="20"/>
              </w:rPr>
            </w:pPr>
            <w:r>
              <w:rPr>
                <w:spacing w:val="-10"/>
                <w:sz w:val="20"/>
              </w:rPr>
              <w:t>…</w:t>
            </w:r>
          </w:p>
        </w:tc>
        <w:tc>
          <w:tcPr>
            <w:tcW w:w="923" w:type="dxa"/>
          </w:tcPr>
          <w:p>
            <w:pPr>
              <w:pStyle w:val="TableParagraph"/>
              <w:spacing w:before="242"/>
              <w:ind w:left="309"/>
              <w:jc w:val="center"/>
              <w:rPr>
                <w:sz w:val="20"/>
              </w:rPr>
            </w:pPr>
            <w:r>
              <w:rPr>
                <w:spacing w:val="-5"/>
                <w:sz w:val="20"/>
              </w:rPr>
              <w:t>56</w:t>
            </w:r>
          </w:p>
        </w:tc>
      </w:tr>
      <w:tr>
        <w:trPr>
          <w:trHeight w:val="290" w:hRule="atLeast"/>
        </w:trPr>
        <w:tc>
          <w:tcPr>
            <w:tcW w:w="7585" w:type="dxa"/>
          </w:tcPr>
          <w:p>
            <w:pPr>
              <w:pStyle w:val="TableParagraph"/>
              <w:ind w:left="50"/>
              <w:rPr>
                <w:sz w:val="20"/>
              </w:rPr>
            </w:pPr>
            <w:r>
              <w:rPr>
                <w:sz w:val="20"/>
              </w:rPr>
              <w:t>Potential</w:t>
            </w:r>
            <w:r>
              <w:rPr>
                <w:spacing w:val="-10"/>
                <w:sz w:val="20"/>
              </w:rPr>
              <w:t> </w:t>
            </w:r>
            <w:r>
              <w:rPr>
                <w:spacing w:val="-2"/>
                <w:sz w:val="20"/>
              </w:rPr>
              <w:t>Infringement</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57</w:t>
            </w:r>
          </w:p>
        </w:tc>
      </w:tr>
      <w:tr>
        <w:trPr>
          <w:trHeight w:val="289" w:hRule="atLeast"/>
        </w:trPr>
        <w:tc>
          <w:tcPr>
            <w:tcW w:w="7585" w:type="dxa"/>
          </w:tcPr>
          <w:p>
            <w:pPr>
              <w:pStyle w:val="TableParagraph"/>
              <w:ind w:left="50"/>
              <w:rPr>
                <w:sz w:val="20"/>
              </w:rPr>
            </w:pPr>
            <w:r>
              <w:rPr>
                <w:sz w:val="20"/>
              </w:rPr>
              <w:t>Substitution</w:t>
            </w:r>
            <w:r>
              <w:rPr>
                <w:spacing w:val="-8"/>
                <w:sz w:val="20"/>
              </w:rPr>
              <w:t> </w:t>
            </w:r>
            <w:r>
              <w:rPr>
                <w:sz w:val="20"/>
              </w:rPr>
              <w:t>of</w:t>
            </w:r>
            <w:r>
              <w:rPr>
                <w:spacing w:val="-9"/>
                <w:sz w:val="20"/>
              </w:rPr>
              <w:t> </w:t>
            </w:r>
            <w:r>
              <w:rPr>
                <w:sz w:val="20"/>
              </w:rPr>
              <w:t>Applicants</w:t>
            </w:r>
            <w:r>
              <w:rPr>
                <w:spacing w:val="-6"/>
                <w:sz w:val="20"/>
              </w:rPr>
              <w:t> </w:t>
            </w:r>
            <w:r>
              <w:rPr>
                <w:spacing w:val="-4"/>
                <w:sz w:val="20"/>
              </w:rPr>
              <w:t>Etc.</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58</w:t>
            </w:r>
          </w:p>
        </w:tc>
      </w:tr>
      <w:tr>
        <w:trPr>
          <w:trHeight w:val="289" w:hRule="atLeast"/>
        </w:trPr>
        <w:tc>
          <w:tcPr>
            <w:tcW w:w="7585" w:type="dxa"/>
          </w:tcPr>
          <w:p>
            <w:pPr>
              <w:pStyle w:val="TableParagraph"/>
              <w:spacing w:before="10"/>
              <w:ind w:left="50"/>
              <w:rPr>
                <w:sz w:val="20"/>
              </w:rPr>
            </w:pPr>
            <w:r>
              <w:rPr>
                <w:sz w:val="20"/>
              </w:rPr>
              <w:t>Time</w:t>
            </w:r>
            <w:r>
              <w:rPr>
                <w:spacing w:val="-6"/>
                <w:sz w:val="20"/>
              </w:rPr>
              <w:t> </w:t>
            </w:r>
            <w:r>
              <w:rPr>
                <w:sz w:val="20"/>
              </w:rPr>
              <w:t>for</w:t>
            </w:r>
            <w:r>
              <w:rPr>
                <w:spacing w:val="-5"/>
                <w:sz w:val="20"/>
              </w:rPr>
              <w:t> </w:t>
            </w:r>
            <w:r>
              <w:rPr>
                <w:sz w:val="20"/>
              </w:rPr>
              <w:t>Putting</w:t>
            </w:r>
            <w:r>
              <w:rPr>
                <w:spacing w:val="-4"/>
                <w:sz w:val="20"/>
              </w:rPr>
              <w:t> </w:t>
            </w:r>
            <w:r>
              <w:rPr>
                <w:sz w:val="20"/>
              </w:rPr>
              <w:t>Application</w:t>
            </w:r>
            <w:r>
              <w:rPr>
                <w:spacing w:val="-4"/>
                <w:sz w:val="20"/>
              </w:rPr>
              <w:t> </w:t>
            </w:r>
            <w:r>
              <w:rPr>
                <w:sz w:val="20"/>
              </w:rPr>
              <w:t>in</w:t>
            </w:r>
            <w:r>
              <w:rPr>
                <w:spacing w:val="-6"/>
                <w:sz w:val="20"/>
              </w:rPr>
              <w:t> </w:t>
            </w:r>
            <w:r>
              <w:rPr>
                <w:sz w:val="20"/>
              </w:rPr>
              <w:t>Order</w:t>
            </w:r>
            <w:r>
              <w:rPr>
                <w:spacing w:val="-5"/>
                <w:sz w:val="20"/>
              </w:rPr>
              <w:t> </w:t>
            </w:r>
            <w:r>
              <w:rPr>
                <w:sz w:val="20"/>
              </w:rPr>
              <w:t>for</w:t>
            </w:r>
            <w:r>
              <w:rPr>
                <w:spacing w:val="-5"/>
                <w:sz w:val="20"/>
              </w:rPr>
              <w:t> </w:t>
            </w:r>
            <w:r>
              <w:rPr>
                <w:spacing w:val="-4"/>
                <w:sz w:val="20"/>
              </w:rPr>
              <w:t>Grant</w:t>
            </w:r>
          </w:p>
        </w:tc>
        <w:tc>
          <w:tcPr>
            <w:tcW w:w="952" w:type="dxa"/>
          </w:tcPr>
          <w:p>
            <w:pPr>
              <w:pStyle w:val="TableParagraph"/>
              <w:spacing w:before="10"/>
              <w:ind w:left="2"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58</w:t>
            </w:r>
          </w:p>
        </w:tc>
      </w:tr>
      <w:tr>
        <w:trPr>
          <w:trHeight w:val="290" w:hRule="atLeast"/>
        </w:trPr>
        <w:tc>
          <w:tcPr>
            <w:tcW w:w="7585" w:type="dxa"/>
          </w:tcPr>
          <w:p>
            <w:pPr>
              <w:pStyle w:val="TableParagraph"/>
              <w:ind w:left="50"/>
              <w:rPr>
                <w:sz w:val="20"/>
              </w:rPr>
            </w:pPr>
            <w:r>
              <w:rPr>
                <w:sz w:val="20"/>
              </w:rPr>
              <w:t>Opposition</w:t>
            </w:r>
            <w:r>
              <w:rPr>
                <w:spacing w:val="-7"/>
                <w:sz w:val="20"/>
              </w:rPr>
              <w:t> </w:t>
            </w:r>
            <w:r>
              <w:rPr>
                <w:sz w:val="20"/>
              </w:rPr>
              <w:t>to</w:t>
            </w:r>
            <w:r>
              <w:rPr>
                <w:spacing w:val="-6"/>
                <w:sz w:val="20"/>
              </w:rPr>
              <w:t> </w:t>
            </w:r>
            <w:r>
              <w:rPr>
                <w:sz w:val="20"/>
              </w:rPr>
              <w:t>the</w:t>
            </w:r>
            <w:r>
              <w:rPr>
                <w:spacing w:val="-4"/>
                <w:sz w:val="20"/>
              </w:rPr>
              <w:t> </w:t>
            </w:r>
            <w:r>
              <w:rPr>
                <w:spacing w:val="-2"/>
                <w:sz w:val="20"/>
              </w:rPr>
              <w:t>Patent</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59</w:t>
            </w:r>
          </w:p>
        </w:tc>
      </w:tr>
      <w:tr>
        <w:trPr>
          <w:trHeight w:val="290" w:hRule="atLeast"/>
        </w:trPr>
        <w:tc>
          <w:tcPr>
            <w:tcW w:w="7585" w:type="dxa"/>
          </w:tcPr>
          <w:p>
            <w:pPr>
              <w:pStyle w:val="TableParagraph"/>
              <w:ind w:left="50"/>
              <w:rPr>
                <w:sz w:val="20"/>
              </w:rPr>
            </w:pPr>
            <w:r>
              <w:rPr>
                <w:sz w:val="20"/>
              </w:rPr>
              <w:t>Opposition</w:t>
            </w:r>
            <w:r>
              <w:rPr>
                <w:spacing w:val="-11"/>
                <w:sz w:val="20"/>
              </w:rPr>
              <w:t> </w:t>
            </w:r>
            <w:r>
              <w:rPr>
                <w:spacing w:val="-2"/>
                <w:sz w:val="20"/>
              </w:rPr>
              <w:t>Proceedings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61</w:t>
            </w:r>
          </w:p>
        </w:tc>
      </w:tr>
      <w:tr>
        <w:trPr>
          <w:trHeight w:val="290" w:hRule="atLeast"/>
        </w:trPr>
        <w:tc>
          <w:tcPr>
            <w:tcW w:w="7585" w:type="dxa"/>
          </w:tcPr>
          <w:p>
            <w:pPr>
              <w:pStyle w:val="TableParagraph"/>
              <w:ind w:left="50"/>
              <w:rPr>
                <w:sz w:val="20"/>
              </w:rPr>
            </w:pPr>
            <w:r>
              <w:rPr>
                <w:sz w:val="20"/>
              </w:rPr>
              <w:t>Constitution</w:t>
            </w:r>
            <w:r>
              <w:rPr>
                <w:spacing w:val="-6"/>
                <w:sz w:val="20"/>
              </w:rPr>
              <w:t> </w:t>
            </w:r>
            <w:r>
              <w:rPr>
                <w:sz w:val="20"/>
              </w:rPr>
              <w:t>of</w:t>
            </w:r>
            <w:r>
              <w:rPr>
                <w:spacing w:val="-6"/>
                <w:sz w:val="20"/>
              </w:rPr>
              <w:t> </w:t>
            </w:r>
            <w:r>
              <w:rPr>
                <w:sz w:val="20"/>
              </w:rPr>
              <w:t>Opposition</w:t>
            </w:r>
            <w:r>
              <w:rPr>
                <w:spacing w:val="-6"/>
                <w:sz w:val="20"/>
              </w:rPr>
              <w:t> </w:t>
            </w:r>
            <w:r>
              <w:rPr>
                <w:sz w:val="20"/>
              </w:rPr>
              <w:t>Board</w:t>
            </w:r>
            <w:r>
              <w:rPr>
                <w:spacing w:val="-6"/>
                <w:sz w:val="20"/>
              </w:rPr>
              <w:t> </w:t>
            </w:r>
            <w:r>
              <w:rPr>
                <w:sz w:val="20"/>
              </w:rPr>
              <w:t>and</w:t>
            </w:r>
            <w:r>
              <w:rPr>
                <w:spacing w:val="-8"/>
                <w:sz w:val="20"/>
              </w:rPr>
              <w:t> </w:t>
            </w:r>
            <w:r>
              <w:rPr>
                <w:sz w:val="20"/>
              </w:rPr>
              <w:t>its</w:t>
            </w:r>
            <w:r>
              <w:rPr>
                <w:spacing w:val="-4"/>
                <w:sz w:val="20"/>
              </w:rPr>
              <w:t> </w:t>
            </w:r>
            <w:r>
              <w:rPr>
                <w:spacing w:val="-2"/>
                <w:sz w:val="20"/>
              </w:rPr>
              <w:t>Proceeding</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61</w:t>
            </w:r>
          </w:p>
        </w:tc>
      </w:tr>
      <w:tr>
        <w:trPr>
          <w:trHeight w:val="289" w:hRule="atLeast"/>
        </w:trPr>
        <w:tc>
          <w:tcPr>
            <w:tcW w:w="7585" w:type="dxa"/>
          </w:tcPr>
          <w:p>
            <w:pPr>
              <w:pStyle w:val="TableParagraph"/>
              <w:ind w:left="50"/>
              <w:rPr>
                <w:sz w:val="20"/>
              </w:rPr>
            </w:pPr>
            <w:r>
              <w:rPr>
                <w:sz w:val="20"/>
              </w:rPr>
              <w:t>Controller</w:t>
            </w:r>
            <w:r>
              <w:rPr>
                <w:spacing w:val="-6"/>
                <w:sz w:val="20"/>
              </w:rPr>
              <w:t> </w:t>
            </w:r>
            <w:r>
              <w:rPr>
                <w:sz w:val="20"/>
              </w:rPr>
              <w:t>to</w:t>
            </w:r>
            <w:r>
              <w:rPr>
                <w:spacing w:val="-6"/>
                <w:sz w:val="20"/>
              </w:rPr>
              <w:t> </w:t>
            </w:r>
            <w:r>
              <w:rPr>
                <w:sz w:val="20"/>
              </w:rPr>
              <w:t>Treat</w:t>
            </w:r>
            <w:r>
              <w:rPr>
                <w:spacing w:val="-6"/>
                <w:sz w:val="20"/>
              </w:rPr>
              <w:t> </w:t>
            </w:r>
            <w:r>
              <w:rPr>
                <w:sz w:val="20"/>
              </w:rPr>
              <w:t>Application</w:t>
            </w:r>
            <w:r>
              <w:rPr>
                <w:spacing w:val="-6"/>
                <w:sz w:val="20"/>
              </w:rPr>
              <w:t> </w:t>
            </w:r>
            <w:r>
              <w:rPr>
                <w:sz w:val="20"/>
              </w:rPr>
              <w:t>as</w:t>
            </w:r>
            <w:r>
              <w:rPr>
                <w:spacing w:val="-2"/>
                <w:sz w:val="20"/>
              </w:rPr>
              <w:t> </w:t>
            </w:r>
            <w:r>
              <w:rPr>
                <w:sz w:val="20"/>
              </w:rPr>
              <w:t>Application</w:t>
            </w:r>
            <w:r>
              <w:rPr>
                <w:spacing w:val="-6"/>
                <w:sz w:val="20"/>
              </w:rPr>
              <w:t> </w:t>
            </w:r>
            <w:r>
              <w:rPr>
                <w:sz w:val="20"/>
              </w:rPr>
              <w:t>Of</w:t>
            </w:r>
            <w:r>
              <w:rPr>
                <w:spacing w:val="-4"/>
                <w:sz w:val="20"/>
              </w:rPr>
              <w:t> </w:t>
            </w:r>
            <w:r>
              <w:rPr>
                <w:spacing w:val="-2"/>
                <w:sz w:val="20"/>
              </w:rPr>
              <w:t>Opponent</w:t>
            </w:r>
          </w:p>
        </w:tc>
        <w:tc>
          <w:tcPr>
            <w:tcW w:w="952" w:type="dxa"/>
          </w:tcPr>
          <w:p>
            <w:pPr>
              <w:pStyle w:val="TableParagraph"/>
              <w:ind w:right="59"/>
              <w:jc w:val="center"/>
              <w:rPr>
                <w:sz w:val="20"/>
              </w:rPr>
            </w:pPr>
            <w:r>
              <w:rPr>
                <w:spacing w:val="-10"/>
                <w:sz w:val="20"/>
              </w:rPr>
              <w:t>…</w:t>
            </w:r>
          </w:p>
        </w:tc>
        <w:tc>
          <w:tcPr>
            <w:tcW w:w="923" w:type="dxa"/>
          </w:tcPr>
          <w:p>
            <w:pPr>
              <w:pStyle w:val="TableParagraph"/>
              <w:ind w:left="309"/>
              <w:jc w:val="center"/>
              <w:rPr>
                <w:sz w:val="20"/>
              </w:rPr>
            </w:pPr>
            <w:r>
              <w:rPr>
                <w:spacing w:val="-5"/>
                <w:sz w:val="20"/>
              </w:rPr>
              <w:t>62</w:t>
            </w:r>
          </w:p>
        </w:tc>
      </w:tr>
      <w:tr>
        <w:trPr>
          <w:trHeight w:val="289" w:hRule="atLeast"/>
        </w:trPr>
        <w:tc>
          <w:tcPr>
            <w:tcW w:w="7585" w:type="dxa"/>
          </w:tcPr>
          <w:p>
            <w:pPr>
              <w:pStyle w:val="TableParagraph"/>
              <w:spacing w:before="10"/>
              <w:ind w:left="50"/>
              <w:rPr>
                <w:sz w:val="20"/>
              </w:rPr>
            </w:pPr>
            <w:r>
              <w:rPr>
                <w:sz w:val="20"/>
              </w:rPr>
              <w:t>Grant</w:t>
            </w:r>
            <w:r>
              <w:rPr>
                <w:spacing w:val="-5"/>
                <w:sz w:val="20"/>
              </w:rPr>
              <w:t> </w:t>
            </w:r>
            <w:r>
              <w:rPr>
                <w:sz w:val="20"/>
              </w:rPr>
              <w:t>of</w:t>
            </w:r>
            <w:r>
              <w:rPr>
                <w:spacing w:val="-3"/>
                <w:sz w:val="20"/>
              </w:rPr>
              <w:t> </w:t>
            </w:r>
            <w:r>
              <w:rPr>
                <w:spacing w:val="-2"/>
                <w:sz w:val="20"/>
              </w:rPr>
              <w:t>Patents</w:t>
            </w:r>
          </w:p>
        </w:tc>
        <w:tc>
          <w:tcPr>
            <w:tcW w:w="952" w:type="dxa"/>
          </w:tcPr>
          <w:p>
            <w:pPr>
              <w:pStyle w:val="TableParagraph"/>
              <w:spacing w:before="10"/>
              <w:ind w:left="2"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62</w:t>
            </w:r>
          </w:p>
        </w:tc>
      </w:tr>
      <w:tr>
        <w:trPr>
          <w:trHeight w:val="290" w:hRule="atLeast"/>
        </w:trPr>
        <w:tc>
          <w:tcPr>
            <w:tcW w:w="7585" w:type="dxa"/>
          </w:tcPr>
          <w:p>
            <w:pPr>
              <w:pStyle w:val="TableParagraph"/>
              <w:ind w:left="50"/>
              <w:rPr>
                <w:sz w:val="20"/>
              </w:rPr>
            </w:pPr>
            <w:r>
              <w:rPr>
                <w:sz w:val="20"/>
              </w:rPr>
              <w:t>Grant</w:t>
            </w:r>
            <w:r>
              <w:rPr>
                <w:spacing w:val="-7"/>
                <w:sz w:val="20"/>
              </w:rPr>
              <w:t> </w:t>
            </w:r>
            <w:r>
              <w:rPr>
                <w:sz w:val="20"/>
              </w:rPr>
              <w:t>of</w:t>
            </w:r>
            <w:r>
              <w:rPr>
                <w:spacing w:val="-4"/>
                <w:sz w:val="20"/>
              </w:rPr>
              <w:t> </w:t>
            </w:r>
            <w:r>
              <w:rPr>
                <w:sz w:val="20"/>
              </w:rPr>
              <w:t>Patents</w:t>
            </w:r>
            <w:r>
              <w:rPr>
                <w:spacing w:val="-2"/>
                <w:sz w:val="20"/>
              </w:rPr>
              <w:t> </w:t>
            </w:r>
            <w:r>
              <w:rPr>
                <w:sz w:val="20"/>
              </w:rPr>
              <w:t>Subject</w:t>
            </w:r>
            <w:r>
              <w:rPr>
                <w:spacing w:val="-6"/>
                <w:sz w:val="20"/>
              </w:rPr>
              <w:t> </w:t>
            </w:r>
            <w:r>
              <w:rPr>
                <w:sz w:val="20"/>
              </w:rPr>
              <w:t>to</w:t>
            </w:r>
            <w:r>
              <w:rPr>
                <w:spacing w:val="-4"/>
                <w:sz w:val="20"/>
              </w:rPr>
              <w:t> </w:t>
            </w:r>
            <w:r>
              <w:rPr>
                <w:spacing w:val="-2"/>
                <w:sz w:val="20"/>
              </w:rPr>
              <w:t>Conditions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62</w:t>
            </w:r>
          </w:p>
        </w:tc>
      </w:tr>
      <w:tr>
        <w:trPr>
          <w:trHeight w:val="290" w:hRule="atLeast"/>
        </w:trPr>
        <w:tc>
          <w:tcPr>
            <w:tcW w:w="7585" w:type="dxa"/>
          </w:tcPr>
          <w:p>
            <w:pPr>
              <w:pStyle w:val="TableParagraph"/>
              <w:ind w:left="50"/>
              <w:rPr>
                <w:sz w:val="20"/>
              </w:rPr>
            </w:pPr>
            <w:r>
              <w:rPr>
                <w:sz w:val="20"/>
              </w:rPr>
              <w:t>Term</w:t>
            </w:r>
            <w:r>
              <w:rPr>
                <w:spacing w:val="-1"/>
                <w:sz w:val="20"/>
              </w:rPr>
              <w:t> </w:t>
            </w:r>
            <w:r>
              <w:rPr>
                <w:sz w:val="20"/>
              </w:rPr>
              <w:t>of</w:t>
            </w:r>
            <w:r>
              <w:rPr>
                <w:spacing w:val="-4"/>
                <w:sz w:val="20"/>
              </w:rPr>
              <w:t> </w:t>
            </w:r>
            <w:r>
              <w:rPr>
                <w:spacing w:val="-2"/>
                <w:sz w:val="20"/>
              </w:rPr>
              <w:t>Patent</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63</w:t>
            </w:r>
          </w:p>
        </w:tc>
      </w:tr>
      <w:tr>
        <w:trPr>
          <w:trHeight w:val="290" w:hRule="atLeast"/>
        </w:trPr>
        <w:tc>
          <w:tcPr>
            <w:tcW w:w="7585" w:type="dxa"/>
          </w:tcPr>
          <w:p>
            <w:pPr>
              <w:pStyle w:val="TableParagraph"/>
              <w:ind w:left="50"/>
              <w:rPr>
                <w:sz w:val="20"/>
              </w:rPr>
            </w:pPr>
            <w:r>
              <w:rPr>
                <w:sz w:val="20"/>
              </w:rPr>
              <w:t>Patents</w:t>
            </w:r>
            <w:r>
              <w:rPr>
                <w:spacing w:val="-6"/>
                <w:sz w:val="20"/>
              </w:rPr>
              <w:t> </w:t>
            </w:r>
            <w:r>
              <w:rPr>
                <w:sz w:val="20"/>
              </w:rPr>
              <w:t>of</w:t>
            </w:r>
            <w:r>
              <w:rPr>
                <w:spacing w:val="-5"/>
                <w:sz w:val="20"/>
              </w:rPr>
              <w:t> </w:t>
            </w:r>
            <w:r>
              <w:rPr>
                <w:spacing w:val="-2"/>
                <w:sz w:val="20"/>
              </w:rPr>
              <w:t>Addition</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63</w:t>
            </w:r>
          </w:p>
        </w:tc>
      </w:tr>
      <w:tr>
        <w:trPr>
          <w:trHeight w:val="290" w:hRule="atLeast"/>
        </w:trPr>
        <w:tc>
          <w:tcPr>
            <w:tcW w:w="7585" w:type="dxa"/>
          </w:tcPr>
          <w:p>
            <w:pPr>
              <w:pStyle w:val="TableParagraph"/>
              <w:ind w:left="50"/>
              <w:rPr>
                <w:sz w:val="20"/>
              </w:rPr>
            </w:pPr>
            <w:r>
              <w:rPr>
                <w:sz w:val="20"/>
              </w:rPr>
              <w:t>Restoration</w:t>
            </w:r>
            <w:r>
              <w:rPr>
                <w:spacing w:val="-8"/>
                <w:sz w:val="20"/>
              </w:rPr>
              <w:t> </w:t>
            </w:r>
            <w:r>
              <w:rPr>
                <w:sz w:val="20"/>
              </w:rPr>
              <w:t>of</w:t>
            </w:r>
            <w:r>
              <w:rPr>
                <w:spacing w:val="-7"/>
                <w:sz w:val="20"/>
              </w:rPr>
              <w:t> </w:t>
            </w:r>
            <w:r>
              <w:rPr>
                <w:sz w:val="20"/>
              </w:rPr>
              <w:t>Lapsed</w:t>
            </w:r>
            <w:r>
              <w:rPr>
                <w:spacing w:val="-8"/>
                <w:sz w:val="20"/>
              </w:rPr>
              <w:t> </w:t>
            </w:r>
            <w:r>
              <w:rPr>
                <w:spacing w:val="-2"/>
                <w:sz w:val="20"/>
              </w:rPr>
              <w:t>Patents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64</w:t>
            </w:r>
          </w:p>
        </w:tc>
      </w:tr>
      <w:tr>
        <w:trPr>
          <w:trHeight w:val="289" w:hRule="atLeast"/>
        </w:trPr>
        <w:tc>
          <w:tcPr>
            <w:tcW w:w="7585" w:type="dxa"/>
          </w:tcPr>
          <w:p>
            <w:pPr>
              <w:pStyle w:val="TableParagraph"/>
              <w:ind w:left="50"/>
              <w:rPr>
                <w:sz w:val="20"/>
              </w:rPr>
            </w:pPr>
            <w:r>
              <w:rPr>
                <w:sz w:val="20"/>
              </w:rPr>
              <w:t>Procedure</w:t>
            </w:r>
            <w:r>
              <w:rPr>
                <w:spacing w:val="-8"/>
                <w:sz w:val="20"/>
              </w:rPr>
              <w:t> </w:t>
            </w:r>
            <w:r>
              <w:rPr>
                <w:sz w:val="20"/>
              </w:rPr>
              <w:t>for</w:t>
            </w:r>
            <w:r>
              <w:rPr>
                <w:spacing w:val="-6"/>
                <w:sz w:val="20"/>
              </w:rPr>
              <w:t> </w:t>
            </w:r>
            <w:r>
              <w:rPr>
                <w:sz w:val="20"/>
              </w:rPr>
              <w:t>Disposal</w:t>
            </w:r>
            <w:r>
              <w:rPr>
                <w:spacing w:val="-8"/>
                <w:sz w:val="20"/>
              </w:rPr>
              <w:t> </w:t>
            </w:r>
            <w:r>
              <w:rPr>
                <w:sz w:val="20"/>
              </w:rPr>
              <w:t>of</w:t>
            </w:r>
            <w:r>
              <w:rPr>
                <w:spacing w:val="-5"/>
                <w:sz w:val="20"/>
              </w:rPr>
              <w:t> </w:t>
            </w:r>
            <w:r>
              <w:rPr>
                <w:sz w:val="20"/>
              </w:rPr>
              <w:t>Applications</w:t>
            </w:r>
            <w:r>
              <w:rPr>
                <w:spacing w:val="-6"/>
                <w:sz w:val="20"/>
              </w:rPr>
              <w:t> </w:t>
            </w:r>
            <w:r>
              <w:rPr>
                <w:sz w:val="20"/>
              </w:rPr>
              <w:t>for</w:t>
            </w:r>
            <w:r>
              <w:rPr>
                <w:spacing w:val="-6"/>
                <w:sz w:val="20"/>
              </w:rPr>
              <w:t> </w:t>
            </w:r>
            <w:r>
              <w:rPr>
                <w:sz w:val="20"/>
              </w:rPr>
              <w:t>Restoration</w:t>
            </w:r>
            <w:r>
              <w:rPr>
                <w:spacing w:val="-5"/>
                <w:sz w:val="20"/>
              </w:rPr>
              <w:t> </w:t>
            </w:r>
            <w:r>
              <w:rPr>
                <w:sz w:val="20"/>
              </w:rPr>
              <w:t>of</w:t>
            </w:r>
            <w:r>
              <w:rPr>
                <w:spacing w:val="-6"/>
                <w:sz w:val="20"/>
              </w:rPr>
              <w:t> </w:t>
            </w:r>
            <w:r>
              <w:rPr>
                <w:sz w:val="20"/>
              </w:rPr>
              <w:t>Lapsed</w:t>
            </w:r>
            <w:r>
              <w:rPr>
                <w:spacing w:val="-5"/>
                <w:sz w:val="20"/>
              </w:rPr>
              <w:t> </w:t>
            </w:r>
            <w:r>
              <w:rPr>
                <w:spacing w:val="-2"/>
                <w:sz w:val="20"/>
              </w:rPr>
              <w:t>Patents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64</w:t>
            </w:r>
          </w:p>
        </w:tc>
      </w:tr>
      <w:tr>
        <w:trPr>
          <w:trHeight w:val="289" w:hRule="atLeast"/>
        </w:trPr>
        <w:tc>
          <w:tcPr>
            <w:tcW w:w="7585" w:type="dxa"/>
          </w:tcPr>
          <w:p>
            <w:pPr>
              <w:pStyle w:val="TableParagraph"/>
              <w:spacing w:before="10"/>
              <w:ind w:left="50"/>
              <w:rPr>
                <w:sz w:val="20"/>
              </w:rPr>
            </w:pPr>
            <w:r>
              <w:rPr>
                <w:sz w:val="20"/>
              </w:rPr>
              <w:t>Rights</w:t>
            </w:r>
            <w:r>
              <w:rPr>
                <w:spacing w:val="-6"/>
                <w:sz w:val="20"/>
              </w:rPr>
              <w:t> </w:t>
            </w:r>
            <w:r>
              <w:rPr>
                <w:sz w:val="20"/>
              </w:rPr>
              <w:t>of</w:t>
            </w:r>
            <w:r>
              <w:rPr>
                <w:spacing w:val="-5"/>
                <w:sz w:val="20"/>
              </w:rPr>
              <w:t> </w:t>
            </w:r>
            <w:r>
              <w:rPr>
                <w:sz w:val="20"/>
              </w:rPr>
              <w:t>Patentees</w:t>
            </w:r>
            <w:r>
              <w:rPr>
                <w:spacing w:val="-5"/>
                <w:sz w:val="20"/>
              </w:rPr>
              <w:t> </w:t>
            </w:r>
            <w:r>
              <w:rPr>
                <w:sz w:val="20"/>
              </w:rPr>
              <w:t>of</w:t>
            </w:r>
            <w:r>
              <w:rPr>
                <w:spacing w:val="-5"/>
                <w:sz w:val="20"/>
              </w:rPr>
              <w:t> </w:t>
            </w:r>
            <w:r>
              <w:rPr>
                <w:sz w:val="20"/>
              </w:rPr>
              <w:t>Lapsed</w:t>
            </w:r>
            <w:r>
              <w:rPr>
                <w:spacing w:val="-7"/>
                <w:sz w:val="20"/>
              </w:rPr>
              <w:t> </w:t>
            </w:r>
            <w:r>
              <w:rPr>
                <w:sz w:val="20"/>
              </w:rPr>
              <w:t>Patents</w:t>
            </w:r>
            <w:r>
              <w:rPr>
                <w:spacing w:val="-3"/>
                <w:sz w:val="20"/>
              </w:rPr>
              <w:t> </w:t>
            </w:r>
            <w:r>
              <w:rPr>
                <w:sz w:val="20"/>
              </w:rPr>
              <w:t>which</w:t>
            </w:r>
            <w:r>
              <w:rPr>
                <w:spacing w:val="-5"/>
                <w:sz w:val="20"/>
              </w:rPr>
              <w:t> </w:t>
            </w:r>
            <w:r>
              <w:rPr>
                <w:sz w:val="20"/>
              </w:rPr>
              <w:t>have</w:t>
            </w:r>
            <w:r>
              <w:rPr>
                <w:spacing w:val="-5"/>
                <w:sz w:val="20"/>
              </w:rPr>
              <w:t> </w:t>
            </w:r>
            <w:r>
              <w:rPr>
                <w:sz w:val="20"/>
              </w:rPr>
              <w:t>been</w:t>
            </w:r>
            <w:r>
              <w:rPr>
                <w:spacing w:val="-7"/>
                <w:sz w:val="20"/>
              </w:rPr>
              <w:t> </w:t>
            </w:r>
            <w:r>
              <w:rPr>
                <w:spacing w:val="-2"/>
                <w:sz w:val="20"/>
              </w:rPr>
              <w:t>Restored.</w:t>
            </w:r>
          </w:p>
        </w:tc>
        <w:tc>
          <w:tcPr>
            <w:tcW w:w="952" w:type="dxa"/>
          </w:tcPr>
          <w:p>
            <w:pPr>
              <w:pStyle w:val="TableParagraph"/>
              <w:spacing w:before="10"/>
              <w:ind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64</w:t>
            </w:r>
          </w:p>
        </w:tc>
      </w:tr>
      <w:tr>
        <w:trPr>
          <w:trHeight w:val="290" w:hRule="atLeast"/>
        </w:trPr>
        <w:tc>
          <w:tcPr>
            <w:tcW w:w="7585" w:type="dxa"/>
          </w:tcPr>
          <w:p>
            <w:pPr>
              <w:pStyle w:val="TableParagraph"/>
              <w:ind w:left="50"/>
              <w:rPr>
                <w:sz w:val="20"/>
              </w:rPr>
            </w:pPr>
            <w:r>
              <w:rPr>
                <w:sz w:val="20"/>
              </w:rPr>
              <w:t>Procedure</w:t>
            </w:r>
            <w:r>
              <w:rPr>
                <w:spacing w:val="-8"/>
                <w:sz w:val="20"/>
              </w:rPr>
              <w:t> </w:t>
            </w:r>
            <w:r>
              <w:rPr>
                <w:sz w:val="20"/>
              </w:rPr>
              <w:t>for</w:t>
            </w:r>
            <w:r>
              <w:rPr>
                <w:spacing w:val="-6"/>
                <w:sz w:val="20"/>
              </w:rPr>
              <w:t> </w:t>
            </w:r>
            <w:r>
              <w:rPr>
                <w:sz w:val="20"/>
              </w:rPr>
              <w:t>Restoration</w:t>
            </w:r>
            <w:r>
              <w:rPr>
                <w:spacing w:val="-5"/>
                <w:sz w:val="20"/>
              </w:rPr>
              <w:t> </w:t>
            </w:r>
            <w:r>
              <w:rPr>
                <w:sz w:val="20"/>
              </w:rPr>
              <w:t>of</w:t>
            </w:r>
            <w:r>
              <w:rPr>
                <w:spacing w:val="-6"/>
                <w:sz w:val="20"/>
              </w:rPr>
              <w:t> </w:t>
            </w:r>
            <w:r>
              <w:rPr>
                <w:spacing w:val="-2"/>
                <w:sz w:val="20"/>
              </w:rPr>
              <w:t>Patents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65</w:t>
            </w:r>
          </w:p>
        </w:tc>
      </w:tr>
      <w:tr>
        <w:trPr>
          <w:trHeight w:val="290" w:hRule="atLeast"/>
        </w:trPr>
        <w:tc>
          <w:tcPr>
            <w:tcW w:w="7585" w:type="dxa"/>
          </w:tcPr>
          <w:p>
            <w:pPr>
              <w:pStyle w:val="TableParagraph"/>
              <w:ind w:left="50"/>
              <w:rPr>
                <w:sz w:val="20"/>
              </w:rPr>
            </w:pPr>
            <w:r>
              <w:rPr>
                <w:sz w:val="20"/>
              </w:rPr>
              <w:t>Surrender</w:t>
            </w:r>
            <w:r>
              <w:rPr>
                <w:spacing w:val="-6"/>
                <w:sz w:val="20"/>
              </w:rPr>
              <w:t> </w:t>
            </w:r>
            <w:r>
              <w:rPr>
                <w:sz w:val="20"/>
              </w:rPr>
              <w:t>and</w:t>
            </w:r>
            <w:r>
              <w:rPr>
                <w:spacing w:val="-7"/>
                <w:sz w:val="20"/>
              </w:rPr>
              <w:t> </w:t>
            </w:r>
            <w:r>
              <w:rPr>
                <w:sz w:val="20"/>
              </w:rPr>
              <w:t>Revocation</w:t>
            </w:r>
            <w:r>
              <w:rPr>
                <w:spacing w:val="-5"/>
                <w:sz w:val="20"/>
              </w:rPr>
              <w:t> </w:t>
            </w:r>
            <w:r>
              <w:rPr>
                <w:sz w:val="20"/>
              </w:rPr>
              <w:t>of</w:t>
            </w:r>
            <w:r>
              <w:rPr>
                <w:spacing w:val="-5"/>
                <w:sz w:val="20"/>
              </w:rPr>
              <w:t> </w:t>
            </w:r>
            <w:r>
              <w:rPr>
                <w:spacing w:val="-2"/>
                <w:sz w:val="20"/>
              </w:rPr>
              <w:t>Patents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65</w:t>
            </w:r>
          </w:p>
        </w:tc>
      </w:tr>
      <w:tr>
        <w:trPr>
          <w:trHeight w:val="290" w:hRule="atLeast"/>
        </w:trPr>
        <w:tc>
          <w:tcPr>
            <w:tcW w:w="7585" w:type="dxa"/>
          </w:tcPr>
          <w:p>
            <w:pPr>
              <w:pStyle w:val="TableParagraph"/>
              <w:ind w:left="50"/>
              <w:rPr>
                <w:sz w:val="20"/>
              </w:rPr>
            </w:pPr>
            <w:r>
              <w:rPr>
                <w:sz w:val="20"/>
              </w:rPr>
              <w:t>Revocation</w:t>
            </w:r>
            <w:r>
              <w:rPr>
                <w:spacing w:val="-9"/>
                <w:sz w:val="20"/>
              </w:rPr>
              <w:t> </w:t>
            </w:r>
            <w:r>
              <w:rPr>
                <w:sz w:val="20"/>
              </w:rPr>
              <w:t>of</w:t>
            </w:r>
            <w:r>
              <w:rPr>
                <w:spacing w:val="-6"/>
                <w:sz w:val="20"/>
              </w:rPr>
              <w:t> </w:t>
            </w:r>
            <w:r>
              <w:rPr>
                <w:spacing w:val="-2"/>
                <w:sz w:val="20"/>
              </w:rPr>
              <w:t>Patents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65</w:t>
            </w:r>
          </w:p>
        </w:tc>
      </w:tr>
      <w:tr>
        <w:trPr>
          <w:trHeight w:val="290" w:hRule="atLeast"/>
        </w:trPr>
        <w:tc>
          <w:tcPr>
            <w:tcW w:w="7585" w:type="dxa"/>
          </w:tcPr>
          <w:p>
            <w:pPr>
              <w:pStyle w:val="TableParagraph"/>
              <w:ind w:left="105"/>
              <w:rPr>
                <w:sz w:val="20"/>
              </w:rPr>
            </w:pPr>
            <w:r>
              <w:rPr>
                <w:sz w:val="20"/>
              </w:rPr>
              <w:t>(i)</w:t>
            </w:r>
            <w:r>
              <w:rPr>
                <w:spacing w:val="-6"/>
                <w:sz w:val="20"/>
              </w:rPr>
              <w:t> </w:t>
            </w:r>
            <w:r>
              <w:rPr>
                <w:sz w:val="20"/>
              </w:rPr>
              <w:t>Revocation</w:t>
            </w:r>
            <w:r>
              <w:rPr>
                <w:spacing w:val="-4"/>
                <w:sz w:val="20"/>
              </w:rPr>
              <w:t> </w:t>
            </w:r>
            <w:r>
              <w:rPr>
                <w:sz w:val="20"/>
              </w:rPr>
              <w:t>of</w:t>
            </w:r>
            <w:r>
              <w:rPr>
                <w:spacing w:val="-5"/>
                <w:sz w:val="20"/>
              </w:rPr>
              <w:t> </w:t>
            </w:r>
            <w:r>
              <w:rPr>
                <w:sz w:val="20"/>
              </w:rPr>
              <w:t>Patent</w:t>
            </w:r>
            <w:r>
              <w:rPr>
                <w:spacing w:val="-4"/>
                <w:sz w:val="20"/>
              </w:rPr>
              <w:t> </w:t>
            </w:r>
            <w:r>
              <w:rPr>
                <w:sz w:val="20"/>
              </w:rPr>
              <w:t>in</w:t>
            </w:r>
            <w:r>
              <w:rPr>
                <w:spacing w:val="-4"/>
                <w:sz w:val="20"/>
              </w:rPr>
              <w:t> </w:t>
            </w:r>
            <w:r>
              <w:rPr>
                <w:sz w:val="20"/>
              </w:rPr>
              <w:t>Public</w:t>
            </w:r>
            <w:r>
              <w:rPr>
                <w:spacing w:val="-5"/>
                <w:sz w:val="20"/>
              </w:rPr>
              <w:t> </w:t>
            </w:r>
            <w:r>
              <w:rPr>
                <w:spacing w:val="-2"/>
                <w:sz w:val="20"/>
              </w:rPr>
              <w:t>Interest</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68</w:t>
            </w:r>
          </w:p>
        </w:tc>
      </w:tr>
      <w:tr>
        <w:trPr>
          <w:trHeight w:val="289" w:hRule="atLeast"/>
        </w:trPr>
        <w:tc>
          <w:tcPr>
            <w:tcW w:w="7585" w:type="dxa"/>
          </w:tcPr>
          <w:p>
            <w:pPr>
              <w:pStyle w:val="TableParagraph"/>
              <w:ind w:left="105"/>
              <w:rPr>
                <w:sz w:val="20"/>
              </w:rPr>
            </w:pPr>
            <w:r>
              <w:rPr>
                <w:sz w:val="20"/>
              </w:rPr>
              <w:t>(ii)</w:t>
            </w:r>
            <w:r>
              <w:rPr>
                <w:spacing w:val="-5"/>
                <w:sz w:val="20"/>
              </w:rPr>
              <w:t> </w:t>
            </w:r>
            <w:r>
              <w:rPr>
                <w:sz w:val="20"/>
              </w:rPr>
              <w:t>Revocation</w:t>
            </w:r>
            <w:r>
              <w:rPr>
                <w:spacing w:val="-5"/>
                <w:sz w:val="20"/>
              </w:rPr>
              <w:t> </w:t>
            </w:r>
            <w:r>
              <w:rPr>
                <w:sz w:val="20"/>
              </w:rPr>
              <w:t>of</w:t>
            </w:r>
            <w:r>
              <w:rPr>
                <w:spacing w:val="-4"/>
                <w:sz w:val="20"/>
              </w:rPr>
              <w:t> </w:t>
            </w:r>
            <w:r>
              <w:rPr>
                <w:sz w:val="20"/>
              </w:rPr>
              <w:t>Patents</w:t>
            </w:r>
            <w:r>
              <w:rPr>
                <w:spacing w:val="-3"/>
                <w:sz w:val="20"/>
              </w:rPr>
              <w:t> </w:t>
            </w:r>
            <w:r>
              <w:rPr>
                <w:sz w:val="20"/>
              </w:rPr>
              <w:t>for</w:t>
            </w:r>
            <w:r>
              <w:rPr>
                <w:spacing w:val="-5"/>
                <w:sz w:val="20"/>
              </w:rPr>
              <w:t> </w:t>
            </w:r>
            <w:r>
              <w:rPr>
                <w:sz w:val="20"/>
              </w:rPr>
              <w:t>Non</w:t>
            </w:r>
            <w:r>
              <w:rPr>
                <w:spacing w:val="-7"/>
                <w:sz w:val="20"/>
              </w:rPr>
              <w:t> </w:t>
            </w:r>
            <w:r>
              <w:rPr>
                <w:spacing w:val="-2"/>
                <w:sz w:val="20"/>
              </w:rPr>
              <w:t>Working</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68</w:t>
            </w:r>
          </w:p>
        </w:tc>
      </w:tr>
      <w:tr>
        <w:trPr>
          <w:trHeight w:val="289" w:hRule="atLeast"/>
        </w:trPr>
        <w:tc>
          <w:tcPr>
            <w:tcW w:w="7585" w:type="dxa"/>
          </w:tcPr>
          <w:p>
            <w:pPr>
              <w:pStyle w:val="TableParagraph"/>
              <w:spacing w:before="10"/>
              <w:ind w:left="50"/>
              <w:rPr>
                <w:sz w:val="20"/>
              </w:rPr>
            </w:pPr>
            <w:r>
              <w:rPr>
                <w:sz w:val="20"/>
              </w:rPr>
              <w:t>Assignments</w:t>
            </w:r>
            <w:r>
              <w:rPr>
                <w:spacing w:val="-7"/>
                <w:sz w:val="20"/>
              </w:rPr>
              <w:t> </w:t>
            </w:r>
            <w:r>
              <w:rPr>
                <w:sz w:val="20"/>
              </w:rPr>
              <w:t>of</w:t>
            </w:r>
            <w:r>
              <w:rPr>
                <w:spacing w:val="-7"/>
                <w:sz w:val="20"/>
              </w:rPr>
              <w:t> </w:t>
            </w:r>
            <w:r>
              <w:rPr>
                <w:spacing w:val="-2"/>
                <w:sz w:val="20"/>
              </w:rPr>
              <w:t>Patents</w:t>
            </w:r>
          </w:p>
        </w:tc>
        <w:tc>
          <w:tcPr>
            <w:tcW w:w="952" w:type="dxa"/>
          </w:tcPr>
          <w:p>
            <w:pPr>
              <w:pStyle w:val="TableParagraph"/>
              <w:spacing w:before="10"/>
              <w:ind w:left="2"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69</w:t>
            </w:r>
          </w:p>
        </w:tc>
      </w:tr>
      <w:tr>
        <w:trPr>
          <w:trHeight w:val="290" w:hRule="atLeast"/>
        </w:trPr>
        <w:tc>
          <w:tcPr>
            <w:tcW w:w="7585" w:type="dxa"/>
          </w:tcPr>
          <w:p>
            <w:pPr>
              <w:pStyle w:val="TableParagraph"/>
              <w:ind w:left="50"/>
              <w:rPr>
                <w:sz w:val="20"/>
              </w:rPr>
            </w:pPr>
            <w:r>
              <w:rPr>
                <w:sz w:val="20"/>
              </w:rPr>
              <w:t>Legal</w:t>
            </w:r>
            <w:r>
              <w:rPr>
                <w:spacing w:val="-5"/>
                <w:sz w:val="20"/>
              </w:rPr>
              <w:t> </w:t>
            </w:r>
            <w:r>
              <w:rPr>
                <w:spacing w:val="-2"/>
                <w:sz w:val="20"/>
              </w:rPr>
              <w:t>Assignments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69</w:t>
            </w:r>
          </w:p>
        </w:tc>
      </w:tr>
      <w:tr>
        <w:trPr>
          <w:trHeight w:val="290" w:hRule="atLeast"/>
        </w:trPr>
        <w:tc>
          <w:tcPr>
            <w:tcW w:w="7585" w:type="dxa"/>
          </w:tcPr>
          <w:p>
            <w:pPr>
              <w:pStyle w:val="TableParagraph"/>
              <w:ind w:left="50"/>
              <w:rPr>
                <w:sz w:val="20"/>
              </w:rPr>
            </w:pPr>
            <w:r>
              <w:rPr>
                <w:sz w:val="20"/>
              </w:rPr>
              <w:t>Equitable</w:t>
            </w:r>
            <w:r>
              <w:rPr>
                <w:spacing w:val="-10"/>
                <w:sz w:val="20"/>
              </w:rPr>
              <w:t> </w:t>
            </w:r>
            <w:r>
              <w:rPr>
                <w:spacing w:val="-2"/>
                <w:sz w:val="20"/>
              </w:rPr>
              <w:t>Assignments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69</w:t>
            </w:r>
          </w:p>
        </w:tc>
      </w:tr>
      <w:tr>
        <w:trPr>
          <w:trHeight w:val="290" w:hRule="atLeast"/>
        </w:trPr>
        <w:tc>
          <w:tcPr>
            <w:tcW w:w="7585" w:type="dxa"/>
          </w:tcPr>
          <w:p>
            <w:pPr>
              <w:pStyle w:val="TableParagraph"/>
              <w:ind w:left="50"/>
              <w:rPr>
                <w:sz w:val="20"/>
              </w:rPr>
            </w:pPr>
            <w:r>
              <w:rPr>
                <w:spacing w:val="-2"/>
                <w:sz w:val="20"/>
              </w:rPr>
              <w:t>Mortgages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69</w:t>
            </w:r>
          </w:p>
        </w:tc>
      </w:tr>
      <w:tr>
        <w:trPr>
          <w:trHeight w:val="289" w:hRule="atLeast"/>
        </w:trPr>
        <w:tc>
          <w:tcPr>
            <w:tcW w:w="7585" w:type="dxa"/>
          </w:tcPr>
          <w:p>
            <w:pPr>
              <w:pStyle w:val="TableParagraph"/>
              <w:ind w:left="50"/>
              <w:rPr>
                <w:sz w:val="20"/>
              </w:rPr>
            </w:pPr>
            <w:r>
              <w:rPr>
                <w:sz w:val="20"/>
              </w:rPr>
              <w:t>Working</w:t>
            </w:r>
            <w:r>
              <w:rPr>
                <w:spacing w:val="-8"/>
                <w:sz w:val="20"/>
              </w:rPr>
              <w:t> </w:t>
            </w:r>
            <w:r>
              <w:rPr>
                <w:sz w:val="20"/>
              </w:rPr>
              <w:t>of</w:t>
            </w:r>
            <w:r>
              <w:rPr>
                <w:spacing w:val="-5"/>
                <w:sz w:val="20"/>
              </w:rPr>
              <w:t> </w:t>
            </w:r>
            <w:r>
              <w:rPr>
                <w:sz w:val="20"/>
              </w:rPr>
              <w:t>Patented</w:t>
            </w:r>
            <w:r>
              <w:rPr>
                <w:spacing w:val="-7"/>
                <w:sz w:val="20"/>
              </w:rPr>
              <w:t> </w:t>
            </w:r>
            <w:r>
              <w:rPr>
                <w:sz w:val="20"/>
              </w:rPr>
              <w:t>Inventions</w:t>
            </w:r>
            <w:r>
              <w:rPr>
                <w:spacing w:val="-6"/>
                <w:sz w:val="20"/>
              </w:rPr>
              <w:t> </w:t>
            </w:r>
            <w:r>
              <w:rPr>
                <w:sz w:val="20"/>
              </w:rPr>
              <w:t>–</w:t>
            </w:r>
            <w:r>
              <w:rPr>
                <w:spacing w:val="-5"/>
                <w:sz w:val="20"/>
              </w:rPr>
              <w:t> </w:t>
            </w:r>
            <w:r>
              <w:rPr>
                <w:sz w:val="20"/>
              </w:rPr>
              <w:t>General</w:t>
            </w:r>
            <w:r>
              <w:rPr>
                <w:spacing w:val="-6"/>
                <w:sz w:val="20"/>
              </w:rPr>
              <w:t> </w:t>
            </w:r>
            <w:r>
              <w:rPr>
                <w:spacing w:val="-2"/>
                <w:sz w:val="20"/>
              </w:rPr>
              <w:t>Principles</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70</w:t>
            </w:r>
          </w:p>
        </w:tc>
      </w:tr>
      <w:tr>
        <w:trPr>
          <w:trHeight w:val="289" w:hRule="atLeast"/>
        </w:trPr>
        <w:tc>
          <w:tcPr>
            <w:tcW w:w="7585" w:type="dxa"/>
          </w:tcPr>
          <w:p>
            <w:pPr>
              <w:pStyle w:val="TableParagraph"/>
              <w:spacing w:before="10"/>
              <w:ind w:left="50"/>
              <w:rPr>
                <w:sz w:val="20"/>
              </w:rPr>
            </w:pPr>
            <w:r>
              <w:rPr>
                <w:sz w:val="20"/>
              </w:rPr>
              <w:t>Compulsory</w:t>
            </w:r>
            <w:r>
              <w:rPr>
                <w:spacing w:val="-12"/>
                <w:sz w:val="20"/>
              </w:rPr>
              <w:t> </w:t>
            </w:r>
            <w:r>
              <w:rPr>
                <w:spacing w:val="-2"/>
                <w:sz w:val="20"/>
              </w:rPr>
              <w:t>Licences</w:t>
            </w:r>
          </w:p>
        </w:tc>
        <w:tc>
          <w:tcPr>
            <w:tcW w:w="952" w:type="dxa"/>
          </w:tcPr>
          <w:p>
            <w:pPr>
              <w:pStyle w:val="TableParagraph"/>
              <w:spacing w:before="10"/>
              <w:ind w:left="2" w:right="59"/>
              <w:jc w:val="center"/>
              <w:rPr>
                <w:sz w:val="20"/>
              </w:rPr>
            </w:pPr>
            <w:r>
              <w:rPr>
                <w:spacing w:val="-10"/>
                <w:sz w:val="20"/>
              </w:rPr>
              <w:t>…</w:t>
            </w:r>
          </w:p>
        </w:tc>
        <w:tc>
          <w:tcPr>
            <w:tcW w:w="923" w:type="dxa"/>
          </w:tcPr>
          <w:p>
            <w:pPr>
              <w:pStyle w:val="TableParagraph"/>
              <w:spacing w:before="10"/>
              <w:ind w:left="309"/>
              <w:jc w:val="center"/>
              <w:rPr>
                <w:sz w:val="20"/>
              </w:rPr>
            </w:pPr>
            <w:r>
              <w:rPr>
                <w:spacing w:val="-5"/>
                <w:sz w:val="20"/>
              </w:rPr>
              <w:t>70</w:t>
            </w:r>
          </w:p>
        </w:tc>
      </w:tr>
      <w:tr>
        <w:trPr>
          <w:trHeight w:val="290" w:hRule="atLeast"/>
        </w:trPr>
        <w:tc>
          <w:tcPr>
            <w:tcW w:w="7585" w:type="dxa"/>
          </w:tcPr>
          <w:p>
            <w:pPr>
              <w:pStyle w:val="TableParagraph"/>
              <w:ind w:left="50"/>
              <w:rPr>
                <w:sz w:val="20"/>
              </w:rPr>
            </w:pPr>
            <w:r>
              <w:rPr>
                <w:sz w:val="20"/>
              </w:rPr>
              <w:t>Revocation</w:t>
            </w:r>
            <w:r>
              <w:rPr>
                <w:spacing w:val="-7"/>
                <w:sz w:val="20"/>
              </w:rPr>
              <w:t> </w:t>
            </w:r>
            <w:r>
              <w:rPr>
                <w:sz w:val="20"/>
              </w:rPr>
              <w:t>of</w:t>
            </w:r>
            <w:r>
              <w:rPr>
                <w:spacing w:val="-6"/>
                <w:sz w:val="20"/>
              </w:rPr>
              <w:t> </w:t>
            </w:r>
            <w:r>
              <w:rPr>
                <w:sz w:val="20"/>
              </w:rPr>
              <w:t>Patents</w:t>
            </w:r>
            <w:r>
              <w:rPr>
                <w:spacing w:val="-5"/>
                <w:sz w:val="20"/>
              </w:rPr>
              <w:t> </w:t>
            </w:r>
            <w:r>
              <w:rPr>
                <w:sz w:val="20"/>
              </w:rPr>
              <w:t>by</w:t>
            </w:r>
            <w:r>
              <w:rPr>
                <w:spacing w:val="-9"/>
                <w:sz w:val="20"/>
              </w:rPr>
              <w:t> </w:t>
            </w:r>
            <w:r>
              <w:rPr>
                <w:sz w:val="20"/>
              </w:rPr>
              <w:t>the</w:t>
            </w:r>
            <w:r>
              <w:rPr>
                <w:spacing w:val="-7"/>
                <w:sz w:val="20"/>
              </w:rPr>
              <w:t> </w:t>
            </w:r>
            <w:r>
              <w:rPr>
                <w:sz w:val="20"/>
              </w:rPr>
              <w:t>Controller</w:t>
            </w:r>
            <w:r>
              <w:rPr>
                <w:spacing w:val="-6"/>
                <w:sz w:val="20"/>
              </w:rPr>
              <w:t> </w:t>
            </w:r>
            <w:r>
              <w:rPr>
                <w:sz w:val="20"/>
              </w:rPr>
              <w:t>for</w:t>
            </w:r>
            <w:r>
              <w:rPr>
                <w:spacing w:val="-6"/>
                <w:sz w:val="20"/>
              </w:rPr>
              <w:t> </w:t>
            </w:r>
            <w:r>
              <w:rPr>
                <w:sz w:val="20"/>
              </w:rPr>
              <w:t>Non-</w:t>
            </w:r>
            <w:r>
              <w:rPr>
                <w:spacing w:val="-2"/>
                <w:sz w:val="20"/>
              </w:rPr>
              <w:t>Working</w:t>
            </w:r>
          </w:p>
        </w:tc>
        <w:tc>
          <w:tcPr>
            <w:tcW w:w="952" w:type="dxa"/>
          </w:tcPr>
          <w:p>
            <w:pPr>
              <w:pStyle w:val="TableParagraph"/>
              <w:ind w:left="2" w:right="59"/>
              <w:jc w:val="center"/>
              <w:rPr>
                <w:sz w:val="20"/>
              </w:rPr>
            </w:pPr>
            <w:r>
              <w:rPr>
                <w:spacing w:val="-10"/>
                <w:sz w:val="20"/>
              </w:rPr>
              <w:t>…</w:t>
            </w:r>
          </w:p>
        </w:tc>
        <w:tc>
          <w:tcPr>
            <w:tcW w:w="923" w:type="dxa"/>
          </w:tcPr>
          <w:p>
            <w:pPr>
              <w:pStyle w:val="TableParagraph"/>
              <w:ind w:left="309"/>
              <w:jc w:val="center"/>
              <w:rPr>
                <w:sz w:val="20"/>
              </w:rPr>
            </w:pPr>
            <w:r>
              <w:rPr>
                <w:spacing w:val="-5"/>
                <w:sz w:val="20"/>
              </w:rPr>
              <w:t>72</w:t>
            </w:r>
          </w:p>
        </w:tc>
      </w:tr>
      <w:tr>
        <w:trPr>
          <w:trHeight w:val="244" w:hRule="atLeast"/>
        </w:trPr>
        <w:tc>
          <w:tcPr>
            <w:tcW w:w="7585" w:type="dxa"/>
          </w:tcPr>
          <w:p>
            <w:pPr>
              <w:pStyle w:val="TableParagraph"/>
              <w:spacing w:line="213" w:lineRule="exact"/>
              <w:ind w:left="50"/>
              <w:rPr>
                <w:sz w:val="20"/>
              </w:rPr>
            </w:pPr>
            <w:r>
              <w:rPr>
                <w:sz w:val="20"/>
              </w:rPr>
              <w:t>Procedure</w:t>
            </w:r>
            <w:r>
              <w:rPr>
                <w:spacing w:val="-7"/>
                <w:sz w:val="20"/>
              </w:rPr>
              <w:t> </w:t>
            </w:r>
            <w:r>
              <w:rPr>
                <w:sz w:val="20"/>
              </w:rPr>
              <w:t>for</w:t>
            </w:r>
            <w:r>
              <w:rPr>
                <w:spacing w:val="-6"/>
                <w:sz w:val="20"/>
              </w:rPr>
              <w:t> </w:t>
            </w:r>
            <w:r>
              <w:rPr>
                <w:sz w:val="20"/>
              </w:rPr>
              <w:t>Dealing</w:t>
            </w:r>
            <w:r>
              <w:rPr>
                <w:spacing w:val="-5"/>
                <w:sz w:val="20"/>
              </w:rPr>
              <w:t> </w:t>
            </w:r>
            <w:r>
              <w:rPr>
                <w:sz w:val="20"/>
              </w:rPr>
              <w:t>with</w:t>
            </w:r>
            <w:r>
              <w:rPr>
                <w:spacing w:val="-4"/>
                <w:sz w:val="20"/>
              </w:rPr>
              <w:t> </w:t>
            </w:r>
            <w:r>
              <w:rPr>
                <w:spacing w:val="-2"/>
                <w:sz w:val="20"/>
              </w:rPr>
              <w:t>Applications</w:t>
            </w:r>
          </w:p>
        </w:tc>
        <w:tc>
          <w:tcPr>
            <w:tcW w:w="952" w:type="dxa"/>
          </w:tcPr>
          <w:p>
            <w:pPr>
              <w:pStyle w:val="TableParagraph"/>
              <w:spacing w:line="213" w:lineRule="exact"/>
              <w:ind w:left="2" w:right="59"/>
              <w:jc w:val="center"/>
              <w:rPr>
                <w:sz w:val="20"/>
              </w:rPr>
            </w:pPr>
            <w:r>
              <w:rPr>
                <w:spacing w:val="-10"/>
                <w:sz w:val="20"/>
              </w:rPr>
              <w:t>…</w:t>
            </w:r>
          </w:p>
        </w:tc>
        <w:tc>
          <w:tcPr>
            <w:tcW w:w="923" w:type="dxa"/>
          </w:tcPr>
          <w:p>
            <w:pPr>
              <w:pStyle w:val="TableParagraph"/>
              <w:spacing w:line="213" w:lineRule="exact"/>
              <w:ind w:left="309"/>
              <w:jc w:val="center"/>
              <w:rPr>
                <w:sz w:val="20"/>
              </w:rPr>
            </w:pPr>
            <w:r>
              <w:rPr>
                <w:spacing w:val="-5"/>
                <w:sz w:val="20"/>
              </w:rPr>
              <w:t>72</w:t>
            </w:r>
          </w:p>
        </w:tc>
      </w:tr>
    </w:tbl>
    <w:p>
      <w:pPr>
        <w:spacing w:after="0" w:line="213" w:lineRule="exact"/>
        <w:jc w:val="center"/>
        <w:rPr>
          <w:sz w:val="20"/>
        </w:rPr>
        <w:sectPr>
          <w:type w:val="continuous"/>
          <w:pgSz w:w="12240" w:h="15840"/>
          <w:pgMar w:top="880" w:bottom="941"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6"/>
        <w:gridCol w:w="1112"/>
        <w:gridCol w:w="923"/>
      </w:tblGrid>
      <w:tr>
        <w:trPr>
          <w:trHeight w:val="823" w:hRule="atLeast"/>
        </w:trPr>
        <w:tc>
          <w:tcPr>
            <w:tcW w:w="7426" w:type="dxa"/>
          </w:tcPr>
          <w:p>
            <w:pPr>
              <w:pStyle w:val="TableParagraph"/>
              <w:spacing w:line="196" w:lineRule="exact" w:before="0"/>
              <w:ind w:left="2033"/>
              <w:jc w:val="center"/>
              <w:rPr>
                <w:i/>
                <w:sz w:val="20"/>
              </w:rPr>
            </w:pPr>
            <w:r>
              <w:rPr>
                <w:i/>
                <w:spacing w:val="-4"/>
                <w:sz w:val="20"/>
              </w:rPr>
              <w:t>(xii)</w:t>
            </w:r>
          </w:p>
        </w:tc>
        <w:tc>
          <w:tcPr>
            <w:tcW w:w="1112" w:type="dxa"/>
          </w:tcPr>
          <w:p>
            <w:pPr>
              <w:pStyle w:val="TableParagraph"/>
              <w:spacing w:before="0"/>
              <w:rPr>
                <w:rFonts w:ascii="Times New Roman"/>
                <w:sz w:val="18"/>
              </w:rPr>
            </w:pPr>
          </w:p>
        </w:tc>
        <w:tc>
          <w:tcPr>
            <w:tcW w:w="923" w:type="dxa"/>
          </w:tcPr>
          <w:p>
            <w:pPr>
              <w:pStyle w:val="TableParagraph"/>
              <w:spacing w:before="155"/>
              <w:rPr>
                <w:rFonts w:ascii="Verdana"/>
                <w:sz w:val="20"/>
              </w:rPr>
            </w:pPr>
          </w:p>
          <w:p>
            <w:pPr>
              <w:pStyle w:val="TableParagraph"/>
              <w:spacing w:before="0"/>
              <w:ind w:left="357" w:right="2"/>
              <w:jc w:val="center"/>
              <w:rPr>
                <w:i/>
                <w:sz w:val="20"/>
              </w:rPr>
            </w:pPr>
            <w:r>
              <w:rPr>
                <w:i/>
                <w:spacing w:val="-4"/>
                <w:sz w:val="20"/>
              </w:rPr>
              <w:t>Page</w:t>
            </w:r>
          </w:p>
        </w:tc>
      </w:tr>
      <w:tr>
        <w:trPr>
          <w:trHeight w:val="435" w:hRule="atLeast"/>
        </w:trPr>
        <w:tc>
          <w:tcPr>
            <w:tcW w:w="7426" w:type="dxa"/>
          </w:tcPr>
          <w:p>
            <w:pPr>
              <w:pStyle w:val="TableParagraph"/>
              <w:spacing w:before="158"/>
              <w:ind w:left="50"/>
              <w:rPr>
                <w:sz w:val="20"/>
              </w:rPr>
            </w:pPr>
            <w:r>
              <w:rPr>
                <w:sz w:val="20"/>
              </w:rPr>
              <w:t>Powers</w:t>
            </w:r>
            <w:r>
              <w:rPr>
                <w:spacing w:val="-5"/>
                <w:sz w:val="20"/>
              </w:rPr>
              <w:t> </w:t>
            </w:r>
            <w:r>
              <w:rPr>
                <w:sz w:val="20"/>
              </w:rPr>
              <w:t>of</w:t>
            </w:r>
            <w:r>
              <w:rPr>
                <w:spacing w:val="-5"/>
                <w:sz w:val="20"/>
              </w:rPr>
              <w:t> </w:t>
            </w:r>
            <w:r>
              <w:rPr>
                <w:sz w:val="20"/>
              </w:rPr>
              <w:t>Controller</w:t>
            </w:r>
            <w:r>
              <w:rPr>
                <w:spacing w:val="-3"/>
                <w:sz w:val="20"/>
              </w:rPr>
              <w:t> </w:t>
            </w:r>
            <w:r>
              <w:rPr>
                <w:sz w:val="20"/>
              </w:rPr>
              <w:t>in</w:t>
            </w:r>
            <w:r>
              <w:rPr>
                <w:spacing w:val="-7"/>
                <w:sz w:val="20"/>
              </w:rPr>
              <w:t> </w:t>
            </w:r>
            <w:r>
              <w:rPr>
                <w:sz w:val="20"/>
              </w:rPr>
              <w:t>Granting</w:t>
            </w:r>
            <w:r>
              <w:rPr>
                <w:spacing w:val="-7"/>
                <w:sz w:val="20"/>
              </w:rPr>
              <w:t> </w:t>
            </w:r>
            <w:r>
              <w:rPr>
                <w:sz w:val="20"/>
              </w:rPr>
              <w:t>Compulsory</w:t>
            </w:r>
            <w:r>
              <w:rPr>
                <w:spacing w:val="-7"/>
                <w:sz w:val="20"/>
              </w:rPr>
              <w:t> </w:t>
            </w:r>
            <w:r>
              <w:rPr>
                <w:spacing w:val="-2"/>
                <w:sz w:val="20"/>
              </w:rPr>
              <w:t>Licences</w:t>
            </w:r>
          </w:p>
        </w:tc>
        <w:tc>
          <w:tcPr>
            <w:tcW w:w="1112" w:type="dxa"/>
          </w:tcPr>
          <w:p>
            <w:pPr>
              <w:pStyle w:val="TableParagraph"/>
              <w:spacing w:before="158"/>
              <w:ind w:right="405"/>
              <w:jc w:val="right"/>
              <w:rPr>
                <w:sz w:val="20"/>
              </w:rPr>
            </w:pPr>
            <w:r>
              <w:rPr>
                <w:spacing w:val="-10"/>
                <w:sz w:val="20"/>
              </w:rPr>
              <w:t>…</w:t>
            </w:r>
          </w:p>
        </w:tc>
        <w:tc>
          <w:tcPr>
            <w:tcW w:w="923" w:type="dxa"/>
          </w:tcPr>
          <w:p>
            <w:pPr>
              <w:pStyle w:val="TableParagraph"/>
              <w:spacing w:before="158"/>
              <w:ind w:left="307"/>
              <w:jc w:val="center"/>
              <w:rPr>
                <w:sz w:val="20"/>
              </w:rPr>
            </w:pPr>
            <w:r>
              <w:rPr>
                <w:spacing w:val="-5"/>
                <w:sz w:val="20"/>
              </w:rPr>
              <w:t>72</w:t>
            </w:r>
          </w:p>
        </w:tc>
      </w:tr>
      <w:tr>
        <w:trPr>
          <w:trHeight w:val="289" w:hRule="atLeast"/>
        </w:trPr>
        <w:tc>
          <w:tcPr>
            <w:tcW w:w="7426" w:type="dxa"/>
          </w:tcPr>
          <w:p>
            <w:pPr>
              <w:pStyle w:val="TableParagraph"/>
              <w:spacing w:before="10"/>
              <w:ind w:left="50"/>
              <w:rPr>
                <w:sz w:val="20"/>
              </w:rPr>
            </w:pPr>
            <w:r>
              <w:rPr>
                <w:sz w:val="20"/>
              </w:rPr>
              <w:t>Terms</w:t>
            </w:r>
            <w:r>
              <w:rPr>
                <w:spacing w:val="-5"/>
                <w:sz w:val="20"/>
              </w:rPr>
              <w:t> </w:t>
            </w:r>
            <w:r>
              <w:rPr>
                <w:sz w:val="20"/>
              </w:rPr>
              <w:t>and</w:t>
            </w:r>
            <w:r>
              <w:rPr>
                <w:spacing w:val="-7"/>
                <w:sz w:val="20"/>
              </w:rPr>
              <w:t> </w:t>
            </w:r>
            <w:r>
              <w:rPr>
                <w:sz w:val="20"/>
              </w:rPr>
              <w:t>Conditions</w:t>
            </w:r>
            <w:r>
              <w:rPr>
                <w:spacing w:val="-4"/>
                <w:sz w:val="20"/>
              </w:rPr>
              <w:t> </w:t>
            </w:r>
            <w:r>
              <w:rPr>
                <w:sz w:val="20"/>
              </w:rPr>
              <w:t>of</w:t>
            </w:r>
            <w:r>
              <w:rPr>
                <w:spacing w:val="-5"/>
                <w:sz w:val="20"/>
              </w:rPr>
              <w:t> </w:t>
            </w:r>
            <w:r>
              <w:rPr>
                <w:sz w:val="20"/>
              </w:rPr>
              <w:t>Compulsory</w:t>
            </w:r>
            <w:r>
              <w:rPr>
                <w:spacing w:val="-9"/>
                <w:sz w:val="20"/>
              </w:rPr>
              <w:t> </w:t>
            </w:r>
            <w:r>
              <w:rPr>
                <w:spacing w:val="-2"/>
                <w:sz w:val="20"/>
              </w:rPr>
              <w:t>Licences</w:t>
            </w:r>
          </w:p>
        </w:tc>
        <w:tc>
          <w:tcPr>
            <w:tcW w:w="1112"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73</w:t>
            </w:r>
          </w:p>
        </w:tc>
      </w:tr>
      <w:tr>
        <w:trPr>
          <w:trHeight w:val="290" w:hRule="atLeast"/>
        </w:trPr>
        <w:tc>
          <w:tcPr>
            <w:tcW w:w="7426" w:type="dxa"/>
          </w:tcPr>
          <w:p>
            <w:pPr>
              <w:pStyle w:val="TableParagraph"/>
              <w:ind w:left="50"/>
              <w:rPr>
                <w:sz w:val="20"/>
              </w:rPr>
            </w:pPr>
            <w:r>
              <w:rPr>
                <w:sz w:val="20"/>
              </w:rPr>
              <w:t>Licensing</w:t>
            </w:r>
            <w:r>
              <w:rPr>
                <w:spacing w:val="-7"/>
                <w:sz w:val="20"/>
              </w:rPr>
              <w:t> </w:t>
            </w:r>
            <w:r>
              <w:rPr>
                <w:sz w:val="20"/>
              </w:rPr>
              <w:t>of</w:t>
            </w:r>
            <w:r>
              <w:rPr>
                <w:spacing w:val="-6"/>
                <w:sz w:val="20"/>
              </w:rPr>
              <w:t> </w:t>
            </w:r>
            <w:r>
              <w:rPr>
                <w:sz w:val="20"/>
              </w:rPr>
              <w:t>Related</w:t>
            </w:r>
            <w:r>
              <w:rPr>
                <w:spacing w:val="-7"/>
                <w:sz w:val="20"/>
              </w:rPr>
              <w:t> </w:t>
            </w:r>
            <w:r>
              <w:rPr>
                <w:spacing w:val="-2"/>
                <w:sz w:val="20"/>
              </w:rPr>
              <w:t>Patents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73</w:t>
            </w:r>
          </w:p>
        </w:tc>
      </w:tr>
      <w:tr>
        <w:trPr>
          <w:trHeight w:val="290" w:hRule="atLeast"/>
        </w:trPr>
        <w:tc>
          <w:tcPr>
            <w:tcW w:w="7426" w:type="dxa"/>
          </w:tcPr>
          <w:p>
            <w:pPr>
              <w:pStyle w:val="TableParagraph"/>
              <w:ind w:left="50"/>
              <w:rPr>
                <w:sz w:val="20"/>
              </w:rPr>
            </w:pPr>
            <w:r>
              <w:rPr>
                <w:sz w:val="20"/>
              </w:rPr>
              <w:t>Compulsory</w:t>
            </w:r>
            <w:r>
              <w:rPr>
                <w:spacing w:val="-9"/>
                <w:sz w:val="20"/>
              </w:rPr>
              <w:t> </w:t>
            </w:r>
            <w:r>
              <w:rPr>
                <w:sz w:val="20"/>
              </w:rPr>
              <w:t>Licences</w:t>
            </w:r>
            <w:r>
              <w:rPr>
                <w:spacing w:val="-5"/>
                <w:sz w:val="20"/>
              </w:rPr>
              <w:t> </w:t>
            </w:r>
            <w:r>
              <w:rPr>
                <w:sz w:val="20"/>
              </w:rPr>
              <w:t>on</w:t>
            </w:r>
            <w:r>
              <w:rPr>
                <w:spacing w:val="-6"/>
                <w:sz w:val="20"/>
              </w:rPr>
              <w:t> </w:t>
            </w:r>
            <w:r>
              <w:rPr>
                <w:sz w:val="20"/>
              </w:rPr>
              <w:t>Notifications</w:t>
            </w:r>
            <w:r>
              <w:rPr>
                <w:spacing w:val="-5"/>
                <w:sz w:val="20"/>
              </w:rPr>
              <w:t> </w:t>
            </w:r>
            <w:r>
              <w:rPr>
                <w:sz w:val="20"/>
              </w:rPr>
              <w:t>by</w:t>
            </w:r>
            <w:r>
              <w:rPr>
                <w:spacing w:val="-9"/>
                <w:sz w:val="20"/>
              </w:rPr>
              <w:t> </w:t>
            </w:r>
            <w:r>
              <w:rPr>
                <w:sz w:val="20"/>
              </w:rPr>
              <w:t>Central</w:t>
            </w:r>
            <w:r>
              <w:rPr>
                <w:spacing w:val="-7"/>
                <w:sz w:val="20"/>
              </w:rPr>
              <w:t> </w:t>
            </w:r>
            <w:r>
              <w:rPr>
                <w:spacing w:val="-2"/>
                <w:sz w:val="20"/>
              </w:rPr>
              <w:t>Government</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74</w:t>
            </w:r>
          </w:p>
        </w:tc>
      </w:tr>
      <w:tr>
        <w:trPr>
          <w:trHeight w:val="520" w:hRule="atLeast"/>
        </w:trPr>
        <w:tc>
          <w:tcPr>
            <w:tcW w:w="7426" w:type="dxa"/>
          </w:tcPr>
          <w:p>
            <w:pPr>
              <w:pStyle w:val="TableParagraph"/>
              <w:ind w:left="50" w:right="358"/>
              <w:rPr>
                <w:sz w:val="20"/>
              </w:rPr>
            </w:pPr>
            <w:r>
              <w:rPr>
                <w:sz w:val="20"/>
              </w:rPr>
              <w:t>Compulsory Licensing of Patents Relating to the Manufacture of Pharmaceutical</w:t>
            </w:r>
            <w:r>
              <w:rPr>
                <w:spacing w:val="-3"/>
                <w:sz w:val="20"/>
              </w:rPr>
              <w:t> </w:t>
            </w:r>
            <w:r>
              <w:rPr>
                <w:sz w:val="20"/>
              </w:rPr>
              <w:t>Products</w:t>
            </w:r>
            <w:r>
              <w:rPr>
                <w:spacing w:val="-3"/>
                <w:sz w:val="20"/>
              </w:rPr>
              <w:t> </w:t>
            </w:r>
            <w:r>
              <w:rPr>
                <w:sz w:val="20"/>
              </w:rPr>
              <w:t>for</w:t>
            </w:r>
            <w:r>
              <w:rPr>
                <w:spacing w:val="-4"/>
                <w:sz w:val="20"/>
              </w:rPr>
              <w:t> </w:t>
            </w:r>
            <w:r>
              <w:rPr>
                <w:sz w:val="20"/>
              </w:rPr>
              <w:t>Export</w:t>
            </w:r>
            <w:r>
              <w:rPr>
                <w:spacing w:val="-5"/>
                <w:sz w:val="20"/>
              </w:rPr>
              <w:t> </w:t>
            </w:r>
            <w:r>
              <w:rPr>
                <w:sz w:val="20"/>
              </w:rPr>
              <w:t>to</w:t>
            </w:r>
            <w:r>
              <w:rPr>
                <w:spacing w:val="-3"/>
                <w:sz w:val="20"/>
              </w:rPr>
              <w:t> </w:t>
            </w:r>
            <w:r>
              <w:rPr>
                <w:sz w:val="20"/>
              </w:rPr>
              <w:t>Countries</w:t>
            </w:r>
            <w:r>
              <w:rPr>
                <w:spacing w:val="-8"/>
                <w:sz w:val="20"/>
              </w:rPr>
              <w:t> </w:t>
            </w:r>
            <w:r>
              <w:rPr>
                <w:sz w:val="20"/>
              </w:rPr>
              <w:t>With</w:t>
            </w:r>
            <w:r>
              <w:rPr>
                <w:spacing w:val="-7"/>
                <w:sz w:val="20"/>
              </w:rPr>
              <w:t> </w:t>
            </w:r>
            <w:r>
              <w:rPr>
                <w:sz w:val="20"/>
              </w:rPr>
              <w:t>Public</w:t>
            </w:r>
            <w:r>
              <w:rPr>
                <w:spacing w:val="-3"/>
                <w:sz w:val="20"/>
              </w:rPr>
              <w:t> </w:t>
            </w:r>
            <w:r>
              <w:rPr>
                <w:sz w:val="20"/>
              </w:rPr>
              <w:t>Health</w:t>
            </w:r>
            <w:r>
              <w:rPr>
                <w:spacing w:val="-3"/>
                <w:sz w:val="20"/>
              </w:rPr>
              <w:t> </w:t>
            </w:r>
            <w:r>
              <w:rPr>
                <w:sz w:val="20"/>
              </w:rPr>
              <w:t>Problems</w:t>
            </w:r>
          </w:p>
        </w:tc>
        <w:tc>
          <w:tcPr>
            <w:tcW w:w="1112" w:type="dxa"/>
          </w:tcPr>
          <w:p>
            <w:pPr>
              <w:pStyle w:val="TableParagraph"/>
              <w:spacing w:before="242"/>
              <w:ind w:right="405"/>
              <w:jc w:val="right"/>
              <w:rPr>
                <w:sz w:val="20"/>
              </w:rPr>
            </w:pPr>
            <w:r>
              <w:rPr>
                <w:spacing w:val="-10"/>
                <w:sz w:val="20"/>
              </w:rPr>
              <w:t>…</w:t>
            </w:r>
          </w:p>
        </w:tc>
        <w:tc>
          <w:tcPr>
            <w:tcW w:w="923" w:type="dxa"/>
          </w:tcPr>
          <w:p>
            <w:pPr>
              <w:pStyle w:val="TableParagraph"/>
              <w:spacing w:before="242"/>
              <w:ind w:left="307"/>
              <w:jc w:val="center"/>
              <w:rPr>
                <w:sz w:val="20"/>
              </w:rPr>
            </w:pPr>
            <w:r>
              <w:rPr>
                <w:spacing w:val="-5"/>
                <w:sz w:val="20"/>
              </w:rPr>
              <w:t>74</w:t>
            </w:r>
          </w:p>
        </w:tc>
      </w:tr>
      <w:tr>
        <w:trPr>
          <w:trHeight w:val="289" w:hRule="atLeast"/>
        </w:trPr>
        <w:tc>
          <w:tcPr>
            <w:tcW w:w="7426" w:type="dxa"/>
          </w:tcPr>
          <w:p>
            <w:pPr>
              <w:pStyle w:val="TableParagraph"/>
              <w:ind w:left="50"/>
              <w:rPr>
                <w:sz w:val="20"/>
              </w:rPr>
            </w:pPr>
            <w:r>
              <w:rPr>
                <w:sz w:val="20"/>
              </w:rPr>
              <w:t>Termination</w:t>
            </w:r>
            <w:r>
              <w:rPr>
                <w:spacing w:val="-7"/>
                <w:sz w:val="20"/>
              </w:rPr>
              <w:t> </w:t>
            </w:r>
            <w:r>
              <w:rPr>
                <w:sz w:val="20"/>
              </w:rPr>
              <w:t>of</w:t>
            </w:r>
            <w:r>
              <w:rPr>
                <w:spacing w:val="-7"/>
                <w:sz w:val="20"/>
              </w:rPr>
              <w:t> </w:t>
            </w:r>
            <w:r>
              <w:rPr>
                <w:sz w:val="20"/>
              </w:rPr>
              <w:t>Compulsory</w:t>
            </w:r>
            <w:r>
              <w:rPr>
                <w:spacing w:val="-11"/>
                <w:sz w:val="20"/>
              </w:rPr>
              <w:t> </w:t>
            </w:r>
            <w:r>
              <w:rPr>
                <w:spacing w:val="-2"/>
                <w:sz w:val="20"/>
              </w:rPr>
              <w:t>Licence</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74</w:t>
            </w:r>
          </w:p>
        </w:tc>
      </w:tr>
      <w:tr>
        <w:trPr>
          <w:trHeight w:val="289" w:hRule="atLeast"/>
        </w:trPr>
        <w:tc>
          <w:tcPr>
            <w:tcW w:w="7426" w:type="dxa"/>
          </w:tcPr>
          <w:p>
            <w:pPr>
              <w:pStyle w:val="TableParagraph"/>
              <w:spacing w:before="10"/>
              <w:ind w:left="50"/>
              <w:rPr>
                <w:sz w:val="20"/>
              </w:rPr>
            </w:pPr>
            <w:r>
              <w:rPr>
                <w:sz w:val="20"/>
              </w:rPr>
              <w:t>Procedure</w:t>
            </w:r>
            <w:r>
              <w:rPr>
                <w:spacing w:val="-7"/>
                <w:sz w:val="20"/>
              </w:rPr>
              <w:t> </w:t>
            </w:r>
            <w:r>
              <w:rPr>
                <w:sz w:val="20"/>
              </w:rPr>
              <w:t>in</w:t>
            </w:r>
            <w:r>
              <w:rPr>
                <w:spacing w:val="-6"/>
                <w:sz w:val="20"/>
              </w:rPr>
              <w:t> </w:t>
            </w:r>
            <w:r>
              <w:rPr>
                <w:sz w:val="20"/>
              </w:rPr>
              <w:t>Respect</w:t>
            </w:r>
            <w:r>
              <w:rPr>
                <w:spacing w:val="-7"/>
                <w:sz w:val="20"/>
              </w:rPr>
              <w:t> </w:t>
            </w:r>
            <w:r>
              <w:rPr>
                <w:sz w:val="20"/>
              </w:rPr>
              <w:t>of</w:t>
            </w:r>
            <w:r>
              <w:rPr>
                <w:spacing w:val="-5"/>
                <w:sz w:val="20"/>
              </w:rPr>
              <w:t> </w:t>
            </w:r>
            <w:r>
              <w:rPr>
                <w:sz w:val="20"/>
              </w:rPr>
              <w:t>Compulsory</w:t>
            </w:r>
            <w:r>
              <w:rPr>
                <w:spacing w:val="-9"/>
                <w:sz w:val="20"/>
              </w:rPr>
              <w:t> </w:t>
            </w:r>
            <w:r>
              <w:rPr>
                <w:sz w:val="20"/>
              </w:rPr>
              <w:t>Licence,</w:t>
            </w:r>
            <w:r>
              <w:rPr>
                <w:spacing w:val="-6"/>
                <w:sz w:val="20"/>
              </w:rPr>
              <w:t> </w:t>
            </w:r>
            <w:r>
              <w:rPr>
                <w:spacing w:val="-4"/>
                <w:sz w:val="20"/>
              </w:rPr>
              <w:t>etc.</w:t>
            </w:r>
          </w:p>
        </w:tc>
        <w:tc>
          <w:tcPr>
            <w:tcW w:w="1112"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75</w:t>
            </w:r>
          </w:p>
        </w:tc>
      </w:tr>
      <w:tr>
        <w:trPr>
          <w:trHeight w:val="290" w:hRule="atLeast"/>
        </w:trPr>
        <w:tc>
          <w:tcPr>
            <w:tcW w:w="7426" w:type="dxa"/>
          </w:tcPr>
          <w:p>
            <w:pPr>
              <w:pStyle w:val="TableParagraph"/>
              <w:ind w:left="50"/>
              <w:rPr>
                <w:sz w:val="20"/>
              </w:rPr>
            </w:pPr>
            <w:r>
              <w:rPr>
                <w:sz w:val="20"/>
              </w:rPr>
              <w:t>Notice</w:t>
            </w:r>
            <w:r>
              <w:rPr>
                <w:spacing w:val="-7"/>
                <w:sz w:val="20"/>
              </w:rPr>
              <w:t> </w:t>
            </w:r>
            <w:r>
              <w:rPr>
                <w:sz w:val="20"/>
              </w:rPr>
              <w:t>of</w:t>
            </w:r>
            <w:r>
              <w:rPr>
                <w:spacing w:val="-6"/>
                <w:sz w:val="20"/>
              </w:rPr>
              <w:t> </w:t>
            </w:r>
            <w:r>
              <w:rPr>
                <w:sz w:val="20"/>
              </w:rPr>
              <w:t>Opposition</w:t>
            </w:r>
            <w:r>
              <w:rPr>
                <w:spacing w:val="-7"/>
                <w:sz w:val="20"/>
              </w:rPr>
              <w:t> </w:t>
            </w:r>
            <w:r>
              <w:rPr>
                <w:sz w:val="20"/>
              </w:rPr>
              <w:t>under</w:t>
            </w:r>
            <w:r>
              <w:rPr>
                <w:spacing w:val="-4"/>
                <w:sz w:val="20"/>
              </w:rPr>
              <w:t> </w:t>
            </w:r>
            <w:r>
              <w:rPr>
                <w:sz w:val="20"/>
              </w:rPr>
              <w:t>Section</w:t>
            </w:r>
            <w:r>
              <w:rPr>
                <w:spacing w:val="-8"/>
                <w:sz w:val="20"/>
              </w:rPr>
              <w:t> </w:t>
            </w:r>
            <w:r>
              <w:rPr>
                <w:spacing w:val="-4"/>
                <w:sz w:val="20"/>
              </w:rPr>
              <w:t>87(2)</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75</w:t>
            </w:r>
          </w:p>
        </w:tc>
      </w:tr>
      <w:tr>
        <w:trPr>
          <w:trHeight w:val="290" w:hRule="atLeast"/>
        </w:trPr>
        <w:tc>
          <w:tcPr>
            <w:tcW w:w="7426" w:type="dxa"/>
          </w:tcPr>
          <w:p>
            <w:pPr>
              <w:pStyle w:val="TableParagraph"/>
              <w:ind w:left="50"/>
              <w:rPr>
                <w:sz w:val="20"/>
              </w:rPr>
            </w:pPr>
            <w:r>
              <w:rPr>
                <w:sz w:val="20"/>
              </w:rPr>
              <w:t>Procedure</w:t>
            </w:r>
            <w:r>
              <w:rPr>
                <w:spacing w:val="-8"/>
                <w:sz w:val="20"/>
              </w:rPr>
              <w:t> </w:t>
            </w:r>
            <w:r>
              <w:rPr>
                <w:sz w:val="20"/>
              </w:rPr>
              <w:t>for</w:t>
            </w:r>
            <w:r>
              <w:rPr>
                <w:spacing w:val="-7"/>
                <w:sz w:val="20"/>
              </w:rPr>
              <w:t> </w:t>
            </w:r>
            <w:r>
              <w:rPr>
                <w:sz w:val="20"/>
              </w:rPr>
              <w:t>Application</w:t>
            </w:r>
            <w:r>
              <w:rPr>
                <w:spacing w:val="-8"/>
                <w:sz w:val="20"/>
              </w:rPr>
              <w:t> </w:t>
            </w:r>
            <w:r>
              <w:rPr>
                <w:sz w:val="20"/>
              </w:rPr>
              <w:t>under</w:t>
            </w:r>
            <w:r>
              <w:rPr>
                <w:spacing w:val="-4"/>
                <w:sz w:val="20"/>
              </w:rPr>
              <w:t> </w:t>
            </w:r>
            <w:r>
              <w:rPr>
                <w:sz w:val="20"/>
              </w:rPr>
              <w:t>Section</w:t>
            </w:r>
            <w:r>
              <w:rPr>
                <w:spacing w:val="-8"/>
                <w:sz w:val="20"/>
              </w:rPr>
              <w:t> </w:t>
            </w:r>
            <w:r>
              <w:rPr>
                <w:spacing w:val="-4"/>
                <w:sz w:val="20"/>
              </w:rPr>
              <w:t>88(4)</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75</w:t>
            </w:r>
          </w:p>
        </w:tc>
      </w:tr>
      <w:tr>
        <w:trPr>
          <w:trHeight w:val="290" w:hRule="atLeast"/>
        </w:trPr>
        <w:tc>
          <w:tcPr>
            <w:tcW w:w="7426" w:type="dxa"/>
          </w:tcPr>
          <w:p>
            <w:pPr>
              <w:pStyle w:val="TableParagraph"/>
              <w:ind w:left="50"/>
              <w:rPr>
                <w:sz w:val="20"/>
              </w:rPr>
            </w:pPr>
            <w:r>
              <w:rPr>
                <w:sz w:val="20"/>
              </w:rPr>
              <w:t>Application</w:t>
            </w:r>
            <w:r>
              <w:rPr>
                <w:spacing w:val="-8"/>
                <w:sz w:val="20"/>
              </w:rPr>
              <w:t> </w:t>
            </w:r>
            <w:r>
              <w:rPr>
                <w:sz w:val="20"/>
              </w:rPr>
              <w:t>for</w:t>
            </w:r>
            <w:r>
              <w:rPr>
                <w:spacing w:val="-6"/>
                <w:sz w:val="20"/>
              </w:rPr>
              <w:t> </w:t>
            </w:r>
            <w:r>
              <w:rPr>
                <w:sz w:val="20"/>
              </w:rPr>
              <w:t>Termination</w:t>
            </w:r>
            <w:r>
              <w:rPr>
                <w:spacing w:val="-5"/>
                <w:sz w:val="20"/>
              </w:rPr>
              <w:t> </w:t>
            </w:r>
            <w:r>
              <w:rPr>
                <w:sz w:val="20"/>
              </w:rPr>
              <w:t>of</w:t>
            </w:r>
            <w:r>
              <w:rPr>
                <w:spacing w:val="-6"/>
                <w:sz w:val="20"/>
              </w:rPr>
              <w:t> </w:t>
            </w:r>
            <w:r>
              <w:rPr>
                <w:sz w:val="20"/>
              </w:rPr>
              <w:t>Compulsory</w:t>
            </w:r>
            <w:r>
              <w:rPr>
                <w:spacing w:val="-9"/>
                <w:sz w:val="20"/>
              </w:rPr>
              <w:t> </w:t>
            </w:r>
            <w:r>
              <w:rPr>
                <w:sz w:val="20"/>
              </w:rPr>
              <w:t>Licence</w:t>
            </w:r>
            <w:r>
              <w:rPr>
                <w:spacing w:val="-8"/>
                <w:sz w:val="20"/>
              </w:rPr>
              <w:t> </w:t>
            </w:r>
            <w:r>
              <w:rPr>
                <w:sz w:val="20"/>
              </w:rPr>
              <w:t>under</w:t>
            </w:r>
            <w:r>
              <w:rPr>
                <w:spacing w:val="-6"/>
                <w:sz w:val="20"/>
              </w:rPr>
              <w:t> </w:t>
            </w:r>
            <w:r>
              <w:rPr>
                <w:sz w:val="20"/>
              </w:rPr>
              <w:t>Section</w:t>
            </w:r>
            <w:r>
              <w:rPr>
                <w:spacing w:val="-5"/>
                <w:sz w:val="20"/>
              </w:rPr>
              <w:t> 94</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75</w:t>
            </w:r>
          </w:p>
        </w:tc>
      </w:tr>
      <w:tr>
        <w:trPr>
          <w:trHeight w:val="290" w:hRule="atLeast"/>
        </w:trPr>
        <w:tc>
          <w:tcPr>
            <w:tcW w:w="7426" w:type="dxa"/>
          </w:tcPr>
          <w:p>
            <w:pPr>
              <w:pStyle w:val="TableParagraph"/>
              <w:ind w:left="50"/>
              <w:rPr>
                <w:sz w:val="20"/>
              </w:rPr>
            </w:pPr>
            <w:r>
              <w:rPr>
                <w:spacing w:val="-2"/>
                <w:sz w:val="20"/>
              </w:rPr>
              <w:t>International</w:t>
            </w:r>
            <w:r>
              <w:rPr>
                <w:spacing w:val="10"/>
                <w:sz w:val="20"/>
              </w:rPr>
              <w:t> </w:t>
            </w:r>
            <w:r>
              <w:rPr>
                <w:spacing w:val="-2"/>
                <w:sz w:val="20"/>
              </w:rPr>
              <w:t>Applications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76</w:t>
            </w:r>
          </w:p>
        </w:tc>
      </w:tr>
      <w:tr>
        <w:trPr>
          <w:trHeight w:val="289" w:hRule="atLeast"/>
        </w:trPr>
        <w:tc>
          <w:tcPr>
            <w:tcW w:w="7426" w:type="dxa"/>
          </w:tcPr>
          <w:p>
            <w:pPr>
              <w:pStyle w:val="TableParagraph"/>
              <w:ind w:left="50"/>
              <w:rPr>
                <w:sz w:val="20"/>
              </w:rPr>
            </w:pPr>
            <w:r>
              <w:rPr>
                <w:sz w:val="20"/>
              </w:rPr>
              <w:t>Appropriate</w:t>
            </w:r>
            <w:r>
              <w:rPr>
                <w:spacing w:val="-7"/>
                <w:sz w:val="20"/>
              </w:rPr>
              <w:t> </w:t>
            </w:r>
            <w:r>
              <w:rPr>
                <w:sz w:val="20"/>
              </w:rPr>
              <w:t>Office</w:t>
            </w:r>
            <w:r>
              <w:rPr>
                <w:spacing w:val="-6"/>
                <w:sz w:val="20"/>
              </w:rPr>
              <w:t> </w:t>
            </w:r>
            <w:r>
              <w:rPr>
                <w:sz w:val="20"/>
              </w:rPr>
              <w:t>in</w:t>
            </w:r>
            <w:r>
              <w:rPr>
                <w:spacing w:val="-7"/>
                <w:sz w:val="20"/>
              </w:rPr>
              <w:t> </w:t>
            </w:r>
            <w:r>
              <w:rPr>
                <w:sz w:val="20"/>
              </w:rPr>
              <w:t>Relation</w:t>
            </w:r>
            <w:r>
              <w:rPr>
                <w:spacing w:val="-6"/>
                <w:sz w:val="20"/>
              </w:rPr>
              <w:t> </w:t>
            </w:r>
            <w:r>
              <w:rPr>
                <w:sz w:val="20"/>
              </w:rPr>
              <w:t>to</w:t>
            </w:r>
            <w:r>
              <w:rPr>
                <w:spacing w:val="-5"/>
                <w:sz w:val="20"/>
              </w:rPr>
              <w:t> </w:t>
            </w:r>
            <w:r>
              <w:rPr>
                <w:sz w:val="20"/>
              </w:rPr>
              <w:t>International</w:t>
            </w:r>
            <w:r>
              <w:rPr>
                <w:spacing w:val="-5"/>
                <w:sz w:val="20"/>
              </w:rPr>
              <w:t> </w:t>
            </w:r>
            <w:r>
              <w:rPr>
                <w:spacing w:val="-2"/>
                <w:sz w:val="20"/>
              </w:rPr>
              <w:t>Applications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76</w:t>
            </w:r>
          </w:p>
        </w:tc>
      </w:tr>
      <w:tr>
        <w:trPr>
          <w:trHeight w:val="289" w:hRule="atLeast"/>
        </w:trPr>
        <w:tc>
          <w:tcPr>
            <w:tcW w:w="7426" w:type="dxa"/>
          </w:tcPr>
          <w:p>
            <w:pPr>
              <w:pStyle w:val="TableParagraph"/>
              <w:spacing w:before="10"/>
              <w:ind w:left="50"/>
              <w:rPr>
                <w:sz w:val="20"/>
              </w:rPr>
            </w:pPr>
            <w:r>
              <w:rPr>
                <w:sz w:val="20"/>
              </w:rPr>
              <w:t>International</w:t>
            </w:r>
            <w:r>
              <w:rPr>
                <w:spacing w:val="-9"/>
                <w:sz w:val="20"/>
              </w:rPr>
              <w:t> </w:t>
            </w:r>
            <w:r>
              <w:rPr>
                <w:sz w:val="20"/>
              </w:rPr>
              <w:t>Applications</w:t>
            </w:r>
            <w:r>
              <w:rPr>
                <w:spacing w:val="-6"/>
                <w:sz w:val="20"/>
              </w:rPr>
              <w:t> </w:t>
            </w:r>
            <w:r>
              <w:rPr>
                <w:sz w:val="20"/>
              </w:rPr>
              <w:t>filed</w:t>
            </w:r>
            <w:r>
              <w:rPr>
                <w:spacing w:val="-6"/>
                <w:sz w:val="20"/>
              </w:rPr>
              <w:t> </w:t>
            </w:r>
            <w:r>
              <w:rPr>
                <w:sz w:val="20"/>
              </w:rPr>
              <w:t>with</w:t>
            </w:r>
            <w:r>
              <w:rPr>
                <w:spacing w:val="-6"/>
                <w:sz w:val="20"/>
              </w:rPr>
              <w:t> </w:t>
            </w:r>
            <w:r>
              <w:rPr>
                <w:sz w:val="20"/>
              </w:rPr>
              <w:t>Appropriate</w:t>
            </w:r>
            <w:r>
              <w:rPr>
                <w:spacing w:val="-8"/>
                <w:sz w:val="20"/>
              </w:rPr>
              <w:t> </w:t>
            </w:r>
            <w:r>
              <w:rPr>
                <w:sz w:val="20"/>
              </w:rPr>
              <w:t>Office</w:t>
            </w:r>
            <w:r>
              <w:rPr>
                <w:spacing w:val="-7"/>
                <w:sz w:val="20"/>
              </w:rPr>
              <w:t> </w:t>
            </w:r>
            <w:r>
              <w:rPr>
                <w:sz w:val="20"/>
              </w:rPr>
              <w:t>as</w:t>
            </w:r>
            <w:r>
              <w:rPr>
                <w:spacing w:val="-6"/>
                <w:sz w:val="20"/>
              </w:rPr>
              <w:t> </w:t>
            </w:r>
            <w:r>
              <w:rPr>
                <w:sz w:val="20"/>
              </w:rPr>
              <w:t>Receiving</w:t>
            </w:r>
            <w:r>
              <w:rPr>
                <w:spacing w:val="-8"/>
                <w:sz w:val="20"/>
              </w:rPr>
              <w:t> </w:t>
            </w:r>
            <w:r>
              <w:rPr>
                <w:spacing w:val="-2"/>
                <w:sz w:val="20"/>
              </w:rPr>
              <w:t>Office</w:t>
            </w:r>
          </w:p>
        </w:tc>
        <w:tc>
          <w:tcPr>
            <w:tcW w:w="1112"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76</w:t>
            </w:r>
          </w:p>
        </w:tc>
      </w:tr>
      <w:tr>
        <w:trPr>
          <w:trHeight w:val="290" w:hRule="atLeast"/>
        </w:trPr>
        <w:tc>
          <w:tcPr>
            <w:tcW w:w="7426" w:type="dxa"/>
          </w:tcPr>
          <w:p>
            <w:pPr>
              <w:pStyle w:val="TableParagraph"/>
              <w:ind w:left="50"/>
              <w:rPr>
                <w:sz w:val="20"/>
              </w:rPr>
            </w:pPr>
            <w:r>
              <w:rPr>
                <w:sz w:val="20"/>
              </w:rPr>
              <w:t>International</w:t>
            </w:r>
            <w:r>
              <w:rPr>
                <w:spacing w:val="-10"/>
                <w:sz w:val="20"/>
              </w:rPr>
              <w:t> </w:t>
            </w:r>
            <w:r>
              <w:rPr>
                <w:sz w:val="20"/>
              </w:rPr>
              <w:t>Applications</w:t>
            </w:r>
            <w:r>
              <w:rPr>
                <w:spacing w:val="-6"/>
                <w:sz w:val="20"/>
              </w:rPr>
              <w:t> </w:t>
            </w:r>
            <w:r>
              <w:rPr>
                <w:sz w:val="20"/>
              </w:rPr>
              <w:t>Designating</w:t>
            </w:r>
            <w:r>
              <w:rPr>
                <w:spacing w:val="-9"/>
                <w:sz w:val="20"/>
              </w:rPr>
              <w:t> </w:t>
            </w:r>
            <w:r>
              <w:rPr>
                <w:sz w:val="20"/>
              </w:rPr>
              <w:t>or</w:t>
            </w:r>
            <w:r>
              <w:rPr>
                <w:spacing w:val="-4"/>
                <w:sz w:val="20"/>
              </w:rPr>
              <w:t> </w:t>
            </w:r>
            <w:r>
              <w:rPr>
                <w:sz w:val="20"/>
              </w:rPr>
              <w:t>Designating</w:t>
            </w:r>
            <w:r>
              <w:rPr>
                <w:spacing w:val="-9"/>
                <w:sz w:val="20"/>
              </w:rPr>
              <w:t> </w:t>
            </w:r>
            <w:r>
              <w:rPr>
                <w:sz w:val="20"/>
              </w:rPr>
              <w:t>and</w:t>
            </w:r>
            <w:r>
              <w:rPr>
                <w:spacing w:val="-8"/>
                <w:sz w:val="20"/>
              </w:rPr>
              <w:t> </w:t>
            </w:r>
            <w:r>
              <w:rPr>
                <w:sz w:val="20"/>
              </w:rPr>
              <w:t>Electing</w:t>
            </w:r>
            <w:r>
              <w:rPr>
                <w:spacing w:val="-7"/>
                <w:sz w:val="20"/>
              </w:rPr>
              <w:t> </w:t>
            </w:r>
            <w:r>
              <w:rPr>
                <w:spacing w:val="-2"/>
                <w:sz w:val="20"/>
              </w:rPr>
              <w:t>India</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77</w:t>
            </w:r>
          </w:p>
        </w:tc>
      </w:tr>
      <w:tr>
        <w:trPr>
          <w:trHeight w:val="290" w:hRule="atLeast"/>
        </w:trPr>
        <w:tc>
          <w:tcPr>
            <w:tcW w:w="7426" w:type="dxa"/>
          </w:tcPr>
          <w:p>
            <w:pPr>
              <w:pStyle w:val="TableParagraph"/>
              <w:ind w:left="50"/>
              <w:rPr>
                <w:sz w:val="20"/>
              </w:rPr>
            </w:pPr>
            <w:r>
              <w:rPr>
                <w:sz w:val="20"/>
              </w:rPr>
              <w:t>Filing</w:t>
            </w:r>
            <w:r>
              <w:rPr>
                <w:spacing w:val="-4"/>
                <w:sz w:val="20"/>
              </w:rPr>
              <w:t> </w:t>
            </w:r>
            <w:r>
              <w:rPr>
                <w:sz w:val="20"/>
              </w:rPr>
              <w:t>of</w:t>
            </w:r>
            <w:r>
              <w:rPr>
                <w:spacing w:val="-4"/>
                <w:sz w:val="20"/>
              </w:rPr>
              <w:t> </w:t>
            </w:r>
            <w:r>
              <w:rPr>
                <w:sz w:val="20"/>
              </w:rPr>
              <w:t>Priority</w:t>
            </w:r>
            <w:r>
              <w:rPr>
                <w:spacing w:val="-6"/>
                <w:sz w:val="20"/>
              </w:rPr>
              <w:t> </w:t>
            </w:r>
            <w:r>
              <w:rPr>
                <w:spacing w:val="-2"/>
                <w:sz w:val="20"/>
              </w:rPr>
              <w:t>Document</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77</w:t>
            </w:r>
          </w:p>
        </w:tc>
      </w:tr>
      <w:tr>
        <w:trPr>
          <w:trHeight w:val="290" w:hRule="atLeast"/>
        </w:trPr>
        <w:tc>
          <w:tcPr>
            <w:tcW w:w="7426" w:type="dxa"/>
          </w:tcPr>
          <w:p>
            <w:pPr>
              <w:pStyle w:val="TableParagraph"/>
              <w:ind w:left="50"/>
              <w:rPr>
                <w:sz w:val="20"/>
              </w:rPr>
            </w:pPr>
            <w:r>
              <w:rPr>
                <w:sz w:val="20"/>
              </w:rPr>
              <w:t>Patent</w:t>
            </w:r>
            <w:r>
              <w:rPr>
                <w:spacing w:val="-7"/>
                <w:sz w:val="20"/>
              </w:rPr>
              <w:t> </w:t>
            </w:r>
            <w:r>
              <w:rPr>
                <w:spacing w:val="-2"/>
                <w:sz w:val="20"/>
              </w:rPr>
              <w:t>Agents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77</w:t>
            </w:r>
          </w:p>
        </w:tc>
      </w:tr>
      <w:tr>
        <w:trPr>
          <w:trHeight w:val="290" w:hRule="atLeast"/>
        </w:trPr>
        <w:tc>
          <w:tcPr>
            <w:tcW w:w="7426" w:type="dxa"/>
          </w:tcPr>
          <w:p>
            <w:pPr>
              <w:pStyle w:val="TableParagraph"/>
              <w:ind w:left="50"/>
              <w:rPr>
                <w:sz w:val="20"/>
              </w:rPr>
            </w:pPr>
            <w:r>
              <w:rPr>
                <w:sz w:val="20"/>
              </w:rPr>
              <w:t>Qualifications</w:t>
            </w:r>
            <w:r>
              <w:rPr>
                <w:spacing w:val="-7"/>
                <w:sz w:val="20"/>
              </w:rPr>
              <w:t> </w:t>
            </w:r>
            <w:r>
              <w:rPr>
                <w:sz w:val="20"/>
              </w:rPr>
              <w:t>for</w:t>
            </w:r>
            <w:r>
              <w:rPr>
                <w:spacing w:val="-7"/>
                <w:sz w:val="20"/>
              </w:rPr>
              <w:t> </w:t>
            </w:r>
            <w:r>
              <w:rPr>
                <w:sz w:val="20"/>
              </w:rPr>
              <w:t>Registration</w:t>
            </w:r>
            <w:r>
              <w:rPr>
                <w:spacing w:val="-8"/>
                <w:sz w:val="20"/>
              </w:rPr>
              <w:t> </w:t>
            </w:r>
            <w:r>
              <w:rPr>
                <w:sz w:val="20"/>
              </w:rPr>
              <w:t>as</w:t>
            </w:r>
            <w:r>
              <w:rPr>
                <w:spacing w:val="-5"/>
                <w:sz w:val="20"/>
              </w:rPr>
              <w:t> </w:t>
            </w:r>
            <w:r>
              <w:rPr>
                <w:sz w:val="20"/>
              </w:rPr>
              <w:t>Patent</w:t>
            </w:r>
            <w:r>
              <w:rPr>
                <w:spacing w:val="-6"/>
                <w:sz w:val="20"/>
              </w:rPr>
              <w:t> </w:t>
            </w:r>
            <w:r>
              <w:rPr>
                <w:spacing w:val="-2"/>
                <w:sz w:val="20"/>
              </w:rPr>
              <w:t>Agents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78</w:t>
            </w:r>
          </w:p>
        </w:tc>
      </w:tr>
      <w:tr>
        <w:trPr>
          <w:trHeight w:val="289" w:hRule="atLeast"/>
        </w:trPr>
        <w:tc>
          <w:tcPr>
            <w:tcW w:w="7426" w:type="dxa"/>
          </w:tcPr>
          <w:p>
            <w:pPr>
              <w:pStyle w:val="TableParagraph"/>
              <w:ind w:left="50"/>
              <w:rPr>
                <w:sz w:val="20"/>
              </w:rPr>
            </w:pPr>
            <w:r>
              <w:rPr>
                <w:sz w:val="20"/>
              </w:rPr>
              <w:t>Qualifying</w:t>
            </w:r>
            <w:r>
              <w:rPr>
                <w:spacing w:val="-9"/>
                <w:sz w:val="20"/>
              </w:rPr>
              <w:t> </w:t>
            </w:r>
            <w:r>
              <w:rPr>
                <w:sz w:val="20"/>
              </w:rPr>
              <w:t>Examinations</w:t>
            </w:r>
            <w:r>
              <w:rPr>
                <w:spacing w:val="-7"/>
                <w:sz w:val="20"/>
              </w:rPr>
              <w:t> </w:t>
            </w:r>
            <w:r>
              <w:rPr>
                <w:sz w:val="20"/>
              </w:rPr>
              <w:t>for</w:t>
            </w:r>
            <w:r>
              <w:rPr>
                <w:spacing w:val="-8"/>
                <w:sz w:val="20"/>
              </w:rPr>
              <w:t> </w:t>
            </w:r>
            <w:r>
              <w:rPr>
                <w:sz w:val="20"/>
              </w:rPr>
              <w:t>Patent</w:t>
            </w:r>
            <w:r>
              <w:rPr>
                <w:spacing w:val="-7"/>
                <w:sz w:val="20"/>
              </w:rPr>
              <w:t> </w:t>
            </w:r>
            <w:r>
              <w:rPr>
                <w:spacing w:val="-2"/>
                <w:sz w:val="20"/>
              </w:rPr>
              <w:t>Agents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78</w:t>
            </w:r>
          </w:p>
        </w:tc>
      </w:tr>
      <w:tr>
        <w:trPr>
          <w:trHeight w:val="289" w:hRule="atLeast"/>
        </w:trPr>
        <w:tc>
          <w:tcPr>
            <w:tcW w:w="7426" w:type="dxa"/>
          </w:tcPr>
          <w:p>
            <w:pPr>
              <w:pStyle w:val="TableParagraph"/>
              <w:spacing w:before="10"/>
              <w:ind w:left="50"/>
              <w:rPr>
                <w:sz w:val="20"/>
              </w:rPr>
            </w:pPr>
            <w:r>
              <w:rPr>
                <w:sz w:val="20"/>
              </w:rPr>
              <w:t>Registration</w:t>
            </w:r>
            <w:r>
              <w:rPr>
                <w:spacing w:val="-8"/>
                <w:sz w:val="20"/>
              </w:rPr>
              <w:t> </w:t>
            </w:r>
            <w:r>
              <w:rPr>
                <w:sz w:val="20"/>
              </w:rPr>
              <w:t>of</w:t>
            </w:r>
            <w:r>
              <w:rPr>
                <w:spacing w:val="-6"/>
                <w:sz w:val="20"/>
              </w:rPr>
              <w:t> </w:t>
            </w:r>
            <w:r>
              <w:rPr>
                <w:sz w:val="20"/>
              </w:rPr>
              <w:t>Patent</w:t>
            </w:r>
            <w:r>
              <w:rPr>
                <w:spacing w:val="-7"/>
                <w:sz w:val="20"/>
              </w:rPr>
              <w:t> </w:t>
            </w:r>
            <w:r>
              <w:rPr>
                <w:spacing w:val="-2"/>
                <w:sz w:val="20"/>
              </w:rPr>
              <w:t>Agents</w:t>
            </w:r>
          </w:p>
        </w:tc>
        <w:tc>
          <w:tcPr>
            <w:tcW w:w="1112"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78</w:t>
            </w:r>
          </w:p>
        </w:tc>
      </w:tr>
      <w:tr>
        <w:trPr>
          <w:trHeight w:val="290" w:hRule="atLeast"/>
        </w:trPr>
        <w:tc>
          <w:tcPr>
            <w:tcW w:w="7426" w:type="dxa"/>
          </w:tcPr>
          <w:p>
            <w:pPr>
              <w:pStyle w:val="TableParagraph"/>
              <w:ind w:left="50"/>
              <w:rPr>
                <w:sz w:val="20"/>
              </w:rPr>
            </w:pPr>
            <w:r>
              <w:rPr>
                <w:sz w:val="20"/>
              </w:rPr>
              <w:t>Details</w:t>
            </w:r>
            <w:r>
              <w:rPr>
                <w:spacing w:val="-5"/>
                <w:sz w:val="20"/>
              </w:rPr>
              <w:t> </w:t>
            </w:r>
            <w:r>
              <w:rPr>
                <w:sz w:val="20"/>
              </w:rPr>
              <w:t>to</w:t>
            </w:r>
            <w:r>
              <w:rPr>
                <w:spacing w:val="-4"/>
                <w:sz w:val="20"/>
              </w:rPr>
              <w:t> </w:t>
            </w:r>
            <w:r>
              <w:rPr>
                <w:sz w:val="20"/>
              </w:rPr>
              <w:t>be</w:t>
            </w:r>
            <w:r>
              <w:rPr>
                <w:spacing w:val="-5"/>
                <w:sz w:val="20"/>
              </w:rPr>
              <w:t> </w:t>
            </w:r>
            <w:r>
              <w:rPr>
                <w:sz w:val="20"/>
              </w:rPr>
              <w:t>Included</w:t>
            </w:r>
            <w:r>
              <w:rPr>
                <w:spacing w:val="-4"/>
                <w:sz w:val="20"/>
              </w:rPr>
              <w:t> </w:t>
            </w:r>
            <w:r>
              <w:rPr>
                <w:sz w:val="20"/>
              </w:rPr>
              <w:t>in</w:t>
            </w:r>
            <w:r>
              <w:rPr>
                <w:spacing w:val="-6"/>
                <w:sz w:val="20"/>
              </w:rPr>
              <w:t> </w:t>
            </w:r>
            <w:r>
              <w:rPr>
                <w:sz w:val="20"/>
              </w:rPr>
              <w:t>an</w:t>
            </w:r>
            <w:r>
              <w:rPr>
                <w:spacing w:val="-5"/>
                <w:sz w:val="20"/>
              </w:rPr>
              <w:t> </w:t>
            </w:r>
            <w:r>
              <w:rPr>
                <w:sz w:val="20"/>
              </w:rPr>
              <w:t>Application</w:t>
            </w:r>
            <w:r>
              <w:rPr>
                <w:spacing w:val="-6"/>
                <w:sz w:val="20"/>
              </w:rPr>
              <w:t> </w:t>
            </w:r>
            <w:r>
              <w:rPr>
                <w:sz w:val="20"/>
              </w:rPr>
              <w:t>for</w:t>
            </w:r>
            <w:r>
              <w:rPr>
                <w:spacing w:val="-5"/>
                <w:sz w:val="20"/>
              </w:rPr>
              <w:t> </w:t>
            </w:r>
            <w:r>
              <w:rPr>
                <w:sz w:val="20"/>
              </w:rPr>
              <w:t>the</w:t>
            </w:r>
            <w:r>
              <w:rPr>
                <w:spacing w:val="-5"/>
                <w:sz w:val="20"/>
              </w:rPr>
              <w:t> </w:t>
            </w:r>
            <w:r>
              <w:rPr>
                <w:sz w:val="20"/>
              </w:rPr>
              <w:t>Registration</w:t>
            </w:r>
            <w:r>
              <w:rPr>
                <w:spacing w:val="-6"/>
                <w:sz w:val="20"/>
              </w:rPr>
              <w:t> </w:t>
            </w:r>
            <w:r>
              <w:rPr>
                <w:sz w:val="20"/>
              </w:rPr>
              <w:t>of</w:t>
            </w:r>
            <w:r>
              <w:rPr>
                <w:spacing w:val="-4"/>
                <w:sz w:val="20"/>
              </w:rPr>
              <w:t> </w:t>
            </w:r>
            <w:r>
              <w:rPr>
                <w:sz w:val="20"/>
              </w:rPr>
              <w:t>Patent</w:t>
            </w:r>
            <w:r>
              <w:rPr>
                <w:spacing w:val="-5"/>
                <w:sz w:val="20"/>
              </w:rPr>
              <w:t> </w:t>
            </w:r>
            <w:r>
              <w:rPr>
                <w:spacing w:val="-2"/>
                <w:sz w:val="20"/>
              </w:rPr>
              <w:t>Agents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79</w:t>
            </w:r>
          </w:p>
        </w:tc>
      </w:tr>
      <w:tr>
        <w:trPr>
          <w:trHeight w:val="290" w:hRule="atLeast"/>
        </w:trPr>
        <w:tc>
          <w:tcPr>
            <w:tcW w:w="7426" w:type="dxa"/>
          </w:tcPr>
          <w:p>
            <w:pPr>
              <w:pStyle w:val="TableParagraph"/>
              <w:ind w:left="50"/>
              <w:rPr>
                <w:sz w:val="20"/>
              </w:rPr>
            </w:pPr>
            <w:r>
              <w:rPr>
                <w:sz w:val="20"/>
              </w:rPr>
              <w:t>Disqualification</w:t>
            </w:r>
            <w:r>
              <w:rPr>
                <w:spacing w:val="-8"/>
                <w:sz w:val="20"/>
              </w:rPr>
              <w:t> </w:t>
            </w:r>
            <w:r>
              <w:rPr>
                <w:sz w:val="20"/>
              </w:rPr>
              <w:t>for</w:t>
            </w:r>
            <w:r>
              <w:rPr>
                <w:spacing w:val="-6"/>
                <w:sz w:val="20"/>
              </w:rPr>
              <w:t> </w:t>
            </w:r>
            <w:r>
              <w:rPr>
                <w:sz w:val="20"/>
              </w:rPr>
              <w:t>Registration</w:t>
            </w:r>
            <w:r>
              <w:rPr>
                <w:spacing w:val="-6"/>
                <w:sz w:val="20"/>
              </w:rPr>
              <w:t> </w:t>
            </w:r>
            <w:r>
              <w:rPr>
                <w:sz w:val="20"/>
              </w:rPr>
              <w:t>as</w:t>
            </w:r>
            <w:r>
              <w:rPr>
                <w:spacing w:val="-5"/>
                <w:sz w:val="20"/>
              </w:rPr>
              <w:t> </w:t>
            </w:r>
            <w:r>
              <w:rPr>
                <w:sz w:val="20"/>
              </w:rPr>
              <w:t>a</w:t>
            </w:r>
            <w:r>
              <w:rPr>
                <w:spacing w:val="-5"/>
                <w:sz w:val="20"/>
              </w:rPr>
              <w:t> </w:t>
            </w:r>
            <w:r>
              <w:rPr>
                <w:sz w:val="20"/>
              </w:rPr>
              <w:t>Patent</w:t>
            </w:r>
            <w:r>
              <w:rPr>
                <w:spacing w:val="-6"/>
                <w:sz w:val="20"/>
              </w:rPr>
              <w:t> </w:t>
            </w:r>
            <w:r>
              <w:rPr>
                <w:spacing w:val="-4"/>
                <w:sz w:val="20"/>
              </w:rPr>
              <w:t>Agent</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79</w:t>
            </w:r>
          </w:p>
        </w:tc>
      </w:tr>
      <w:tr>
        <w:trPr>
          <w:trHeight w:val="290" w:hRule="atLeast"/>
        </w:trPr>
        <w:tc>
          <w:tcPr>
            <w:tcW w:w="7426" w:type="dxa"/>
          </w:tcPr>
          <w:p>
            <w:pPr>
              <w:pStyle w:val="TableParagraph"/>
              <w:ind w:left="50"/>
              <w:rPr>
                <w:sz w:val="20"/>
              </w:rPr>
            </w:pPr>
            <w:r>
              <w:rPr>
                <w:sz w:val="20"/>
              </w:rPr>
              <w:t>Register</w:t>
            </w:r>
            <w:r>
              <w:rPr>
                <w:spacing w:val="-7"/>
                <w:sz w:val="20"/>
              </w:rPr>
              <w:t> </w:t>
            </w:r>
            <w:r>
              <w:rPr>
                <w:sz w:val="20"/>
              </w:rPr>
              <w:t>of</w:t>
            </w:r>
            <w:r>
              <w:rPr>
                <w:spacing w:val="-5"/>
                <w:sz w:val="20"/>
              </w:rPr>
              <w:t> </w:t>
            </w:r>
            <w:r>
              <w:rPr>
                <w:sz w:val="20"/>
              </w:rPr>
              <w:t>Patent</w:t>
            </w:r>
            <w:r>
              <w:rPr>
                <w:spacing w:val="-5"/>
                <w:sz w:val="20"/>
              </w:rPr>
              <w:t> </w:t>
            </w:r>
            <w:r>
              <w:rPr>
                <w:spacing w:val="-2"/>
                <w:sz w:val="20"/>
              </w:rPr>
              <w:t>Agents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79</w:t>
            </w:r>
          </w:p>
        </w:tc>
      </w:tr>
      <w:tr>
        <w:trPr>
          <w:trHeight w:val="289" w:hRule="atLeast"/>
        </w:trPr>
        <w:tc>
          <w:tcPr>
            <w:tcW w:w="7426" w:type="dxa"/>
          </w:tcPr>
          <w:p>
            <w:pPr>
              <w:pStyle w:val="TableParagraph"/>
              <w:ind w:left="50"/>
              <w:rPr>
                <w:sz w:val="20"/>
              </w:rPr>
            </w:pPr>
            <w:r>
              <w:rPr>
                <w:sz w:val="20"/>
              </w:rPr>
              <w:t>Alteration</w:t>
            </w:r>
            <w:r>
              <w:rPr>
                <w:spacing w:val="-5"/>
                <w:sz w:val="20"/>
              </w:rPr>
              <w:t> </w:t>
            </w:r>
            <w:r>
              <w:rPr>
                <w:sz w:val="20"/>
              </w:rPr>
              <w:t>of</w:t>
            </w:r>
            <w:r>
              <w:rPr>
                <w:spacing w:val="-4"/>
                <w:sz w:val="20"/>
              </w:rPr>
              <w:t> </w:t>
            </w:r>
            <w:r>
              <w:rPr>
                <w:sz w:val="20"/>
              </w:rPr>
              <w:t>Names</w:t>
            </w:r>
            <w:r>
              <w:rPr>
                <w:spacing w:val="-4"/>
                <w:sz w:val="20"/>
              </w:rPr>
              <w:t> </w:t>
            </w:r>
            <w:r>
              <w:rPr>
                <w:sz w:val="20"/>
              </w:rPr>
              <w:t>etc.</w:t>
            </w:r>
            <w:r>
              <w:rPr>
                <w:spacing w:val="-6"/>
                <w:sz w:val="20"/>
              </w:rPr>
              <w:t> </w:t>
            </w:r>
            <w:r>
              <w:rPr>
                <w:sz w:val="20"/>
              </w:rPr>
              <w:t>in</w:t>
            </w:r>
            <w:r>
              <w:rPr>
                <w:spacing w:val="-4"/>
                <w:sz w:val="20"/>
              </w:rPr>
              <w:t> </w:t>
            </w:r>
            <w:r>
              <w:rPr>
                <w:sz w:val="20"/>
              </w:rPr>
              <w:t>the</w:t>
            </w:r>
            <w:r>
              <w:rPr>
                <w:spacing w:val="-6"/>
                <w:sz w:val="20"/>
              </w:rPr>
              <w:t> </w:t>
            </w:r>
            <w:r>
              <w:rPr>
                <w:sz w:val="20"/>
              </w:rPr>
              <w:t>Register</w:t>
            </w:r>
            <w:r>
              <w:rPr>
                <w:spacing w:val="-5"/>
                <w:sz w:val="20"/>
              </w:rPr>
              <w:t> </w:t>
            </w:r>
            <w:r>
              <w:rPr>
                <w:sz w:val="20"/>
              </w:rPr>
              <w:t>of</w:t>
            </w:r>
            <w:r>
              <w:rPr>
                <w:spacing w:val="-4"/>
                <w:sz w:val="20"/>
              </w:rPr>
              <w:t> </w:t>
            </w:r>
            <w:r>
              <w:rPr>
                <w:sz w:val="20"/>
              </w:rPr>
              <w:t>Patent</w:t>
            </w:r>
            <w:r>
              <w:rPr>
                <w:spacing w:val="-4"/>
                <w:sz w:val="20"/>
              </w:rPr>
              <w:t> </w:t>
            </w:r>
            <w:r>
              <w:rPr>
                <w:spacing w:val="-2"/>
                <w:sz w:val="20"/>
              </w:rPr>
              <w:t>Agents</w:t>
            </w:r>
          </w:p>
        </w:tc>
        <w:tc>
          <w:tcPr>
            <w:tcW w:w="1112"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79</w:t>
            </w:r>
          </w:p>
        </w:tc>
      </w:tr>
      <w:tr>
        <w:trPr>
          <w:trHeight w:val="279" w:hRule="atLeast"/>
        </w:trPr>
        <w:tc>
          <w:tcPr>
            <w:tcW w:w="7426" w:type="dxa"/>
          </w:tcPr>
          <w:p>
            <w:pPr>
              <w:pStyle w:val="TableParagraph"/>
              <w:spacing w:before="10"/>
              <w:ind w:left="50"/>
              <w:rPr>
                <w:sz w:val="20"/>
              </w:rPr>
            </w:pPr>
            <w:r>
              <w:rPr>
                <w:sz w:val="20"/>
              </w:rPr>
              <w:t>Publication</w:t>
            </w:r>
            <w:r>
              <w:rPr>
                <w:spacing w:val="-7"/>
                <w:sz w:val="20"/>
              </w:rPr>
              <w:t> </w:t>
            </w:r>
            <w:r>
              <w:rPr>
                <w:sz w:val="20"/>
              </w:rPr>
              <w:t>of</w:t>
            </w:r>
            <w:r>
              <w:rPr>
                <w:spacing w:val="-5"/>
                <w:sz w:val="20"/>
              </w:rPr>
              <w:t> </w:t>
            </w:r>
            <w:r>
              <w:rPr>
                <w:sz w:val="20"/>
              </w:rPr>
              <w:t>the</w:t>
            </w:r>
            <w:r>
              <w:rPr>
                <w:spacing w:val="-5"/>
                <w:sz w:val="20"/>
              </w:rPr>
              <w:t> </w:t>
            </w:r>
            <w:r>
              <w:rPr>
                <w:sz w:val="20"/>
              </w:rPr>
              <w:t>Names</w:t>
            </w:r>
            <w:r>
              <w:rPr>
                <w:spacing w:val="-5"/>
                <w:sz w:val="20"/>
              </w:rPr>
              <w:t> </w:t>
            </w:r>
            <w:r>
              <w:rPr>
                <w:sz w:val="20"/>
              </w:rPr>
              <w:t>of</w:t>
            </w:r>
            <w:r>
              <w:rPr>
                <w:spacing w:val="-7"/>
                <w:sz w:val="20"/>
              </w:rPr>
              <w:t> </w:t>
            </w:r>
            <w:r>
              <w:rPr>
                <w:sz w:val="20"/>
              </w:rPr>
              <w:t>Patent</w:t>
            </w:r>
            <w:r>
              <w:rPr>
                <w:spacing w:val="-5"/>
                <w:sz w:val="20"/>
              </w:rPr>
              <w:t> </w:t>
            </w:r>
            <w:r>
              <w:rPr>
                <w:sz w:val="20"/>
              </w:rPr>
              <w:t>Agents,</w:t>
            </w:r>
            <w:r>
              <w:rPr>
                <w:spacing w:val="-7"/>
                <w:sz w:val="20"/>
              </w:rPr>
              <w:t> </w:t>
            </w:r>
            <w:r>
              <w:rPr>
                <w:sz w:val="20"/>
              </w:rPr>
              <w:t>Registered</w:t>
            </w:r>
            <w:r>
              <w:rPr>
                <w:spacing w:val="-5"/>
                <w:sz w:val="20"/>
              </w:rPr>
              <w:t> </w:t>
            </w:r>
            <w:r>
              <w:rPr>
                <w:sz w:val="20"/>
              </w:rPr>
              <w:t>under</w:t>
            </w:r>
            <w:r>
              <w:rPr>
                <w:spacing w:val="-6"/>
                <w:sz w:val="20"/>
              </w:rPr>
              <w:t> </w:t>
            </w:r>
            <w:r>
              <w:rPr>
                <w:sz w:val="20"/>
              </w:rPr>
              <w:t>the</w:t>
            </w:r>
            <w:r>
              <w:rPr>
                <w:spacing w:val="-5"/>
                <w:sz w:val="20"/>
              </w:rPr>
              <w:t> Act</w:t>
            </w:r>
          </w:p>
        </w:tc>
        <w:tc>
          <w:tcPr>
            <w:tcW w:w="1112"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79</w:t>
            </w:r>
          </w:p>
        </w:tc>
      </w:tr>
      <w:tr>
        <w:trPr>
          <w:trHeight w:val="271" w:hRule="atLeast"/>
        </w:trPr>
        <w:tc>
          <w:tcPr>
            <w:tcW w:w="7426" w:type="dxa"/>
          </w:tcPr>
          <w:p>
            <w:pPr>
              <w:pStyle w:val="TableParagraph"/>
              <w:spacing w:before="2"/>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1112" w:type="dxa"/>
          </w:tcPr>
          <w:p>
            <w:pPr>
              <w:pStyle w:val="TableParagraph"/>
              <w:spacing w:before="2"/>
              <w:ind w:right="405"/>
              <w:jc w:val="right"/>
              <w:rPr>
                <w:sz w:val="20"/>
              </w:rPr>
            </w:pPr>
            <w:r>
              <w:rPr>
                <w:spacing w:val="-5"/>
                <w:sz w:val="20"/>
              </w:rPr>
              <w:t>...</w:t>
            </w:r>
          </w:p>
        </w:tc>
        <w:tc>
          <w:tcPr>
            <w:tcW w:w="923" w:type="dxa"/>
          </w:tcPr>
          <w:p>
            <w:pPr>
              <w:pStyle w:val="TableParagraph"/>
              <w:spacing w:before="2"/>
              <w:ind w:left="307"/>
              <w:jc w:val="center"/>
              <w:rPr>
                <w:sz w:val="20"/>
              </w:rPr>
            </w:pPr>
            <w:r>
              <w:rPr>
                <w:spacing w:val="-5"/>
                <w:sz w:val="20"/>
              </w:rPr>
              <w:t>80</w:t>
            </w:r>
          </w:p>
        </w:tc>
      </w:tr>
      <w:tr>
        <w:trPr>
          <w:trHeight w:val="235" w:hRule="atLeast"/>
        </w:trPr>
        <w:tc>
          <w:tcPr>
            <w:tcW w:w="7426" w:type="dxa"/>
          </w:tcPr>
          <w:p>
            <w:pPr>
              <w:pStyle w:val="TableParagraph"/>
              <w:spacing w:line="213" w:lineRule="exact" w:before="2"/>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1112" w:type="dxa"/>
          </w:tcPr>
          <w:p>
            <w:pPr>
              <w:pStyle w:val="TableParagraph"/>
              <w:spacing w:line="213" w:lineRule="exact" w:before="2"/>
              <w:ind w:right="405"/>
              <w:jc w:val="right"/>
              <w:rPr>
                <w:sz w:val="20"/>
              </w:rPr>
            </w:pPr>
            <w:r>
              <w:rPr>
                <w:spacing w:val="-5"/>
                <w:sz w:val="20"/>
              </w:rPr>
              <w:t>...</w:t>
            </w:r>
          </w:p>
        </w:tc>
        <w:tc>
          <w:tcPr>
            <w:tcW w:w="923" w:type="dxa"/>
          </w:tcPr>
          <w:p>
            <w:pPr>
              <w:pStyle w:val="TableParagraph"/>
              <w:spacing w:line="213" w:lineRule="exact" w:before="2"/>
              <w:ind w:left="307"/>
              <w:jc w:val="center"/>
              <w:rPr>
                <w:sz w:val="20"/>
              </w:rPr>
            </w:pPr>
            <w:r>
              <w:rPr>
                <w:spacing w:val="-5"/>
                <w:sz w:val="20"/>
              </w:rPr>
              <w:t>81</w:t>
            </w:r>
          </w:p>
        </w:tc>
      </w:tr>
    </w:tbl>
    <w:p>
      <w:pPr>
        <w:pStyle w:val="BodyText"/>
        <w:spacing w:before="184"/>
        <w:ind w:left="0"/>
        <w:jc w:val="left"/>
        <w:rPr>
          <w:rFonts w:ascii="Verdana"/>
        </w:rPr>
      </w:pPr>
      <w:r>
        <w:rPr/>
        <mc:AlternateContent>
          <mc:Choice Requires="wps">
            <w:drawing>
              <wp:anchor distT="0" distB="0" distL="0" distR="0" allowOverlap="1" layoutInCell="1" locked="0" behindDoc="1" simplePos="0" relativeHeight="487603712">
                <wp:simplePos x="0" y="0"/>
                <wp:positionH relativeFrom="page">
                  <wp:posOffset>896099</wp:posOffset>
                </wp:positionH>
                <wp:positionV relativeFrom="paragraph">
                  <wp:posOffset>286904</wp:posOffset>
                </wp:positionV>
                <wp:extent cx="5980430" cy="45910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980430" cy="45910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3</w:t>
                            </w:r>
                          </w:p>
                          <w:p>
                            <w:pPr>
                              <w:pStyle w:val="BodyText"/>
                              <w:spacing w:before="199"/>
                              <w:ind w:left="3" w:right="3"/>
                              <w:jc w:val="center"/>
                              <w:rPr>
                                <w:rFonts w:ascii="Verdana"/>
                                <w:color w:val="000000"/>
                              </w:rPr>
                            </w:pPr>
                            <w:r>
                              <w:rPr>
                                <w:rFonts w:ascii="Verdana"/>
                                <w:color w:val="000000"/>
                                <w:w w:val="110"/>
                              </w:rPr>
                              <w:t>PATENT</w:t>
                            </w:r>
                            <w:r>
                              <w:rPr>
                                <w:rFonts w:ascii="Verdana"/>
                                <w:color w:val="000000"/>
                                <w:spacing w:val="1"/>
                                <w:w w:val="110"/>
                              </w:rPr>
                              <w:t> </w:t>
                            </w:r>
                            <w:r>
                              <w:rPr>
                                <w:rFonts w:ascii="Verdana"/>
                                <w:color w:val="000000"/>
                                <w:w w:val="110"/>
                              </w:rPr>
                              <w:t>DATABASES</w:t>
                            </w:r>
                            <w:r>
                              <w:rPr>
                                <w:rFonts w:ascii="Verdana"/>
                                <w:color w:val="000000"/>
                                <w:spacing w:val="5"/>
                                <w:w w:val="110"/>
                              </w:rPr>
                              <w:t> </w:t>
                            </w:r>
                            <w:r>
                              <w:rPr>
                                <w:rFonts w:ascii="Verdana"/>
                                <w:color w:val="000000"/>
                                <w:w w:val="110"/>
                              </w:rPr>
                              <w:t>&amp;</w:t>
                            </w:r>
                            <w:r>
                              <w:rPr>
                                <w:rFonts w:ascii="Verdana"/>
                                <w:color w:val="000000"/>
                                <w:spacing w:val="1"/>
                                <w:w w:val="110"/>
                              </w:rPr>
                              <w:t> </w:t>
                            </w:r>
                            <w:r>
                              <w:rPr>
                                <w:rFonts w:ascii="Verdana"/>
                                <w:color w:val="000000"/>
                                <w:w w:val="110"/>
                              </w:rPr>
                              <w:t>PATENT</w:t>
                            </w:r>
                            <w:r>
                              <w:rPr>
                                <w:rFonts w:ascii="Verdana"/>
                                <w:color w:val="000000"/>
                                <w:spacing w:val="5"/>
                                <w:w w:val="110"/>
                              </w:rPr>
                              <w:t> </w:t>
                            </w:r>
                            <w:r>
                              <w:rPr>
                                <w:rFonts w:ascii="Verdana"/>
                                <w:color w:val="000000"/>
                                <w:w w:val="110"/>
                              </w:rPr>
                              <w:t>INFORMATION </w:t>
                            </w:r>
                            <w:r>
                              <w:rPr>
                                <w:rFonts w:ascii="Verdana"/>
                                <w:color w:val="000000"/>
                                <w:spacing w:val="-2"/>
                                <w:w w:val="110"/>
                              </w:rPr>
                              <w:t>SYSTEM</w:t>
                            </w:r>
                          </w:p>
                        </w:txbxContent>
                      </wps:txbx>
                      <wps:bodyPr wrap="square" lIns="0" tIns="0" rIns="0" bIns="0" rtlCol="0">
                        <a:noAutofit/>
                      </wps:bodyPr>
                    </wps:wsp>
                  </a:graphicData>
                </a:graphic>
              </wp:anchor>
            </w:drawing>
          </mc:Choice>
          <mc:Fallback>
            <w:pict>
              <v:shape style="position:absolute;margin-left:70.559036pt;margin-top:22.590942pt;width:470.9pt;height:36.15pt;mso-position-horizontal-relative:page;mso-position-vertical-relative:paragraph;z-index:-15712768;mso-wrap-distance-left:0;mso-wrap-distance-right:0" type="#_x0000_t202" id="docshape35"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3</w:t>
                      </w:r>
                    </w:p>
                    <w:p>
                      <w:pPr>
                        <w:pStyle w:val="BodyText"/>
                        <w:spacing w:before="199"/>
                        <w:ind w:left="3" w:right="3"/>
                        <w:jc w:val="center"/>
                        <w:rPr>
                          <w:rFonts w:ascii="Verdana"/>
                          <w:color w:val="000000"/>
                        </w:rPr>
                      </w:pPr>
                      <w:r>
                        <w:rPr>
                          <w:rFonts w:ascii="Verdana"/>
                          <w:color w:val="000000"/>
                          <w:w w:val="110"/>
                        </w:rPr>
                        <w:t>PATENT</w:t>
                      </w:r>
                      <w:r>
                        <w:rPr>
                          <w:rFonts w:ascii="Verdana"/>
                          <w:color w:val="000000"/>
                          <w:spacing w:val="1"/>
                          <w:w w:val="110"/>
                        </w:rPr>
                        <w:t> </w:t>
                      </w:r>
                      <w:r>
                        <w:rPr>
                          <w:rFonts w:ascii="Verdana"/>
                          <w:color w:val="000000"/>
                          <w:w w:val="110"/>
                        </w:rPr>
                        <w:t>DATABASES</w:t>
                      </w:r>
                      <w:r>
                        <w:rPr>
                          <w:rFonts w:ascii="Verdana"/>
                          <w:color w:val="000000"/>
                          <w:spacing w:val="5"/>
                          <w:w w:val="110"/>
                        </w:rPr>
                        <w:t> </w:t>
                      </w:r>
                      <w:r>
                        <w:rPr>
                          <w:rFonts w:ascii="Verdana"/>
                          <w:color w:val="000000"/>
                          <w:w w:val="110"/>
                        </w:rPr>
                        <w:t>&amp;</w:t>
                      </w:r>
                      <w:r>
                        <w:rPr>
                          <w:rFonts w:ascii="Verdana"/>
                          <w:color w:val="000000"/>
                          <w:spacing w:val="1"/>
                          <w:w w:val="110"/>
                        </w:rPr>
                        <w:t> </w:t>
                      </w:r>
                      <w:r>
                        <w:rPr>
                          <w:rFonts w:ascii="Verdana"/>
                          <w:color w:val="000000"/>
                          <w:w w:val="110"/>
                        </w:rPr>
                        <w:t>PATENT</w:t>
                      </w:r>
                      <w:r>
                        <w:rPr>
                          <w:rFonts w:ascii="Verdana"/>
                          <w:color w:val="000000"/>
                          <w:spacing w:val="5"/>
                          <w:w w:val="110"/>
                        </w:rPr>
                        <w:t> </w:t>
                      </w:r>
                      <w:r>
                        <w:rPr>
                          <w:rFonts w:ascii="Verdana"/>
                          <w:color w:val="000000"/>
                          <w:w w:val="110"/>
                        </w:rPr>
                        <w:t>INFORMATION </w:t>
                      </w:r>
                      <w:r>
                        <w:rPr>
                          <w:rFonts w:ascii="Verdana"/>
                          <w:color w:val="000000"/>
                          <w:spacing w:val="-2"/>
                          <w:w w:val="110"/>
                        </w:rPr>
                        <w:t>SYSTEM</w:t>
                      </w:r>
                    </w:p>
                  </w:txbxContent>
                </v:textbox>
                <v:fill type="solid"/>
                <w10:wrap type="topAndBottom"/>
              </v:shape>
            </w:pict>
          </mc:Fallback>
        </mc:AlternateContent>
      </w:r>
    </w:p>
    <w:p>
      <w:pPr>
        <w:pStyle w:val="BodyText"/>
        <w:spacing w:before="138"/>
        <w:ind w:left="0"/>
        <w:jc w:val="left"/>
        <w:rPr>
          <w:rFonts w:ascii="Verdana"/>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9"/>
        <w:gridCol w:w="1957"/>
        <w:gridCol w:w="727"/>
      </w:tblGrid>
      <w:tr>
        <w:trPr>
          <w:trHeight w:val="244" w:hRule="atLeast"/>
        </w:trPr>
        <w:tc>
          <w:tcPr>
            <w:tcW w:w="6629"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1957" w:type="dxa"/>
          </w:tcPr>
          <w:p>
            <w:pPr>
              <w:pStyle w:val="TableParagraph"/>
              <w:spacing w:line="196" w:lineRule="exact" w:before="0"/>
              <w:ind w:right="453"/>
              <w:jc w:val="right"/>
              <w:rPr>
                <w:sz w:val="20"/>
              </w:rPr>
            </w:pPr>
            <w:r>
              <w:rPr>
                <w:spacing w:val="-10"/>
                <w:sz w:val="20"/>
              </w:rPr>
              <w:t>…</w:t>
            </w:r>
          </w:p>
        </w:tc>
        <w:tc>
          <w:tcPr>
            <w:tcW w:w="727" w:type="dxa"/>
          </w:tcPr>
          <w:p>
            <w:pPr>
              <w:pStyle w:val="TableParagraph"/>
              <w:spacing w:line="196" w:lineRule="exact" w:before="0"/>
              <w:ind w:right="47"/>
              <w:jc w:val="right"/>
              <w:rPr>
                <w:sz w:val="20"/>
              </w:rPr>
            </w:pPr>
            <w:r>
              <w:rPr>
                <w:spacing w:val="-5"/>
                <w:sz w:val="20"/>
              </w:rPr>
              <w:t>83</w:t>
            </w:r>
          </w:p>
        </w:tc>
      </w:tr>
      <w:tr>
        <w:trPr>
          <w:trHeight w:val="290" w:hRule="atLeast"/>
        </w:trPr>
        <w:tc>
          <w:tcPr>
            <w:tcW w:w="6629" w:type="dxa"/>
          </w:tcPr>
          <w:p>
            <w:pPr>
              <w:pStyle w:val="TableParagraph"/>
              <w:ind w:left="50"/>
              <w:rPr>
                <w:sz w:val="20"/>
              </w:rPr>
            </w:pPr>
            <w:r>
              <w:rPr>
                <w:spacing w:val="-2"/>
                <w:sz w:val="20"/>
              </w:rPr>
              <w:t>Introduction</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84</w:t>
            </w:r>
          </w:p>
        </w:tc>
      </w:tr>
      <w:tr>
        <w:trPr>
          <w:trHeight w:val="289" w:hRule="atLeast"/>
        </w:trPr>
        <w:tc>
          <w:tcPr>
            <w:tcW w:w="6629" w:type="dxa"/>
          </w:tcPr>
          <w:p>
            <w:pPr>
              <w:pStyle w:val="TableParagraph"/>
              <w:ind w:left="50"/>
              <w:rPr>
                <w:sz w:val="20"/>
              </w:rPr>
            </w:pPr>
            <w:r>
              <w:rPr>
                <w:sz w:val="20"/>
              </w:rPr>
              <w:t>Patent</w:t>
            </w:r>
            <w:r>
              <w:rPr>
                <w:spacing w:val="-6"/>
                <w:sz w:val="20"/>
              </w:rPr>
              <w:t> </w:t>
            </w:r>
            <w:r>
              <w:rPr>
                <w:sz w:val="20"/>
              </w:rPr>
              <w:t>Offices</w:t>
            </w:r>
            <w:r>
              <w:rPr>
                <w:spacing w:val="-3"/>
                <w:sz w:val="20"/>
              </w:rPr>
              <w:t> </w:t>
            </w:r>
            <w:r>
              <w:rPr>
                <w:sz w:val="20"/>
              </w:rPr>
              <w:t>in</w:t>
            </w:r>
            <w:r>
              <w:rPr>
                <w:spacing w:val="-5"/>
                <w:sz w:val="20"/>
              </w:rPr>
              <w:t> </w:t>
            </w:r>
            <w:r>
              <w:rPr>
                <w:spacing w:val="-4"/>
                <w:sz w:val="20"/>
              </w:rPr>
              <w:t>India</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84</w:t>
            </w:r>
          </w:p>
        </w:tc>
      </w:tr>
      <w:tr>
        <w:trPr>
          <w:trHeight w:val="289" w:hRule="atLeast"/>
        </w:trPr>
        <w:tc>
          <w:tcPr>
            <w:tcW w:w="6629" w:type="dxa"/>
          </w:tcPr>
          <w:p>
            <w:pPr>
              <w:pStyle w:val="TableParagraph"/>
              <w:spacing w:before="10"/>
              <w:ind w:left="50"/>
              <w:rPr>
                <w:sz w:val="20"/>
              </w:rPr>
            </w:pPr>
            <w:r>
              <w:rPr>
                <w:sz w:val="20"/>
              </w:rPr>
              <w:t>Patent</w:t>
            </w:r>
            <w:r>
              <w:rPr>
                <w:spacing w:val="-7"/>
                <w:sz w:val="20"/>
              </w:rPr>
              <w:t> </w:t>
            </w:r>
            <w:r>
              <w:rPr>
                <w:spacing w:val="-2"/>
                <w:sz w:val="20"/>
              </w:rPr>
              <w:t>information</w:t>
            </w:r>
          </w:p>
        </w:tc>
        <w:tc>
          <w:tcPr>
            <w:tcW w:w="1957" w:type="dxa"/>
          </w:tcPr>
          <w:p>
            <w:pPr>
              <w:pStyle w:val="TableParagraph"/>
              <w:spacing w:before="10"/>
              <w:ind w:right="453"/>
              <w:jc w:val="right"/>
              <w:rPr>
                <w:sz w:val="20"/>
              </w:rPr>
            </w:pPr>
            <w:r>
              <w:rPr>
                <w:spacing w:val="-10"/>
                <w:sz w:val="20"/>
              </w:rPr>
              <w:t>…</w:t>
            </w:r>
          </w:p>
        </w:tc>
        <w:tc>
          <w:tcPr>
            <w:tcW w:w="727" w:type="dxa"/>
          </w:tcPr>
          <w:p>
            <w:pPr>
              <w:pStyle w:val="TableParagraph"/>
              <w:spacing w:before="10"/>
              <w:ind w:right="47"/>
              <w:jc w:val="right"/>
              <w:rPr>
                <w:sz w:val="20"/>
              </w:rPr>
            </w:pPr>
            <w:r>
              <w:rPr>
                <w:spacing w:val="-5"/>
                <w:sz w:val="20"/>
              </w:rPr>
              <w:t>85</w:t>
            </w:r>
          </w:p>
        </w:tc>
      </w:tr>
      <w:tr>
        <w:trPr>
          <w:trHeight w:val="290" w:hRule="atLeast"/>
        </w:trPr>
        <w:tc>
          <w:tcPr>
            <w:tcW w:w="6629" w:type="dxa"/>
          </w:tcPr>
          <w:p>
            <w:pPr>
              <w:pStyle w:val="TableParagraph"/>
              <w:ind w:left="50"/>
              <w:rPr>
                <w:sz w:val="20"/>
              </w:rPr>
            </w:pPr>
            <w:r>
              <w:rPr>
                <w:sz w:val="20"/>
              </w:rPr>
              <w:t>What</w:t>
            </w:r>
            <w:r>
              <w:rPr>
                <w:spacing w:val="-6"/>
                <w:sz w:val="20"/>
              </w:rPr>
              <w:t> </w:t>
            </w:r>
            <w:r>
              <w:rPr>
                <w:sz w:val="20"/>
              </w:rPr>
              <w:t>is</w:t>
            </w:r>
            <w:r>
              <w:rPr>
                <w:spacing w:val="-3"/>
                <w:sz w:val="20"/>
              </w:rPr>
              <w:t> </w:t>
            </w:r>
            <w:r>
              <w:rPr>
                <w:sz w:val="20"/>
              </w:rPr>
              <w:t>Patent</w:t>
            </w:r>
            <w:r>
              <w:rPr>
                <w:spacing w:val="-5"/>
                <w:sz w:val="20"/>
              </w:rPr>
              <w:t> </w:t>
            </w:r>
            <w:r>
              <w:rPr>
                <w:spacing w:val="-2"/>
                <w:sz w:val="20"/>
              </w:rPr>
              <w:t>Information</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85</w:t>
            </w:r>
          </w:p>
        </w:tc>
      </w:tr>
      <w:tr>
        <w:trPr>
          <w:trHeight w:val="290" w:hRule="atLeast"/>
        </w:trPr>
        <w:tc>
          <w:tcPr>
            <w:tcW w:w="6629" w:type="dxa"/>
          </w:tcPr>
          <w:p>
            <w:pPr>
              <w:pStyle w:val="TableParagraph"/>
              <w:ind w:left="50"/>
              <w:rPr>
                <w:sz w:val="20"/>
              </w:rPr>
            </w:pPr>
            <w:r>
              <w:rPr>
                <w:sz w:val="20"/>
              </w:rPr>
              <w:t>Reasons</w:t>
            </w:r>
            <w:r>
              <w:rPr>
                <w:spacing w:val="-5"/>
                <w:sz w:val="20"/>
              </w:rPr>
              <w:t> </w:t>
            </w:r>
            <w:r>
              <w:rPr>
                <w:sz w:val="20"/>
              </w:rPr>
              <w:t>for</w:t>
            </w:r>
            <w:r>
              <w:rPr>
                <w:spacing w:val="-5"/>
                <w:sz w:val="20"/>
              </w:rPr>
              <w:t> </w:t>
            </w:r>
            <w:r>
              <w:rPr>
                <w:sz w:val="20"/>
              </w:rPr>
              <w:t>Using</w:t>
            </w:r>
            <w:r>
              <w:rPr>
                <w:spacing w:val="-6"/>
                <w:sz w:val="20"/>
              </w:rPr>
              <w:t> </w:t>
            </w:r>
            <w:r>
              <w:rPr>
                <w:sz w:val="20"/>
              </w:rPr>
              <w:t>Patent</w:t>
            </w:r>
            <w:r>
              <w:rPr>
                <w:spacing w:val="-7"/>
                <w:sz w:val="20"/>
              </w:rPr>
              <w:t> </w:t>
            </w:r>
            <w:r>
              <w:rPr>
                <w:spacing w:val="-2"/>
                <w:sz w:val="20"/>
              </w:rPr>
              <w:t>Information</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86</w:t>
            </w:r>
          </w:p>
        </w:tc>
      </w:tr>
      <w:tr>
        <w:trPr>
          <w:trHeight w:val="290" w:hRule="atLeast"/>
        </w:trPr>
        <w:tc>
          <w:tcPr>
            <w:tcW w:w="6629" w:type="dxa"/>
          </w:tcPr>
          <w:p>
            <w:pPr>
              <w:pStyle w:val="TableParagraph"/>
              <w:ind w:left="50"/>
              <w:rPr>
                <w:sz w:val="20"/>
              </w:rPr>
            </w:pPr>
            <w:r>
              <w:rPr>
                <w:sz w:val="20"/>
              </w:rPr>
              <w:t>Tool</w:t>
            </w:r>
            <w:r>
              <w:rPr>
                <w:spacing w:val="-7"/>
                <w:sz w:val="20"/>
              </w:rPr>
              <w:t> </w:t>
            </w:r>
            <w:r>
              <w:rPr>
                <w:sz w:val="20"/>
              </w:rPr>
              <w:t>for</w:t>
            </w:r>
            <w:r>
              <w:rPr>
                <w:spacing w:val="-5"/>
                <w:sz w:val="20"/>
              </w:rPr>
              <w:t> </w:t>
            </w:r>
            <w:r>
              <w:rPr>
                <w:sz w:val="20"/>
              </w:rPr>
              <w:t>Creative</w:t>
            </w:r>
            <w:r>
              <w:rPr>
                <w:spacing w:val="-5"/>
                <w:sz w:val="20"/>
              </w:rPr>
              <w:t> </w:t>
            </w:r>
            <w:r>
              <w:rPr>
                <w:spacing w:val="-2"/>
                <w:sz w:val="20"/>
              </w:rPr>
              <w:t>Thinking</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86</w:t>
            </w:r>
          </w:p>
        </w:tc>
      </w:tr>
      <w:tr>
        <w:trPr>
          <w:trHeight w:val="290" w:hRule="atLeast"/>
        </w:trPr>
        <w:tc>
          <w:tcPr>
            <w:tcW w:w="6629" w:type="dxa"/>
          </w:tcPr>
          <w:p>
            <w:pPr>
              <w:pStyle w:val="TableParagraph"/>
              <w:ind w:left="50"/>
              <w:rPr>
                <w:sz w:val="20"/>
              </w:rPr>
            </w:pPr>
            <w:r>
              <w:rPr>
                <w:sz w:val="20"/>
              </w:rPr>
              <w:t>Input</w:t>
            </w:r>
            <w:r>
              <w:rPr>
                <w:spacing w:val="-6"/>
                <w:sz w:val="20"/>
              </w:rPr>
              <w:t> </w:t>
            </w:r>
            <w:r>
              <w:rPr>
                <w:sz w:val="20"/>
              </w:rPr>
              <w:t>for</w:t>
            </w:r>
            <w:r>
              <w:rPr>
                <w:spacing w:val="-7"/>
                <w:sz w:val="20"/>
              </w:rPr>
              <w:t> </w:t>
            </w:r>
            <w:r>
              <w:rPr>
                <w:sz w:val="20"/>
              </w:rPr>
              <w:t>Licensing</w:t>
            </w:r>
            <w:r>
              <w:rPr>
                <w:spacing w:val="-6"/>
                <w:sz w:val="20"/>
              </w:rPr>
              <w:t> </w:t>
            </w:r>
            <w:r>
              <w:rPr>
                <w:spacing w:val="-2"/>
                <w:sz w:val="20"/>
              </w:rPr>
              <w:t>Strategy</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86</w:t>
            </w:r>
          </w:p>
        </w:tc>
      </w:tr>
      <w:tr>
        <w:trPr>
          <w:trHeight w:val="289" w:hRule="atLeast"/>
        </w:trPr>
        <w:tc>
          <w:tcPr>
            <w:tcW w:w="6629" w:type="dxa"/>
          </w:tcPr>
          <w:p>
            <w:pPr>
              <w:pStyle w:val="TableParagraph"/>
              <w:ind w:left="50"/>
              <w:rPr>
                <w:sz w:val="20"/>
              </w:rPr>
            </w:pPr>
            <w:r>
              <w:rPr>
                <w:sz w:val="20"/>
              </w:rPr>
              <w:t>Supporting</w:t>
            </w:r>
            <w:r>
              <w:rPr>
                <w:spacing w:val="-8"/>
                <w:sz w:val="20"/>
              </w:rPr>
              <w:t> </w:t>
            </w:r>
            <w:r>
              <w:rPr>
                <w:sz w:val="20"/>
              </w:rPr>
              <w:t>Mergers</w:t>
            </w:r>
            <w:r>
              <w:rPr>
                <w:spacing w:val="-7"/>
                <w:sz w:val="20"/>
              </w:rPr>
              <w:t> </w:t>
            </w:r>
            <w:r>
              <w:rPr>
                <w:sz w:val="20"/>
              </w:rPr>
              <w:t>and</w:t>
            </w:r>
            <w:r>
              <w:rPr>
                <w:spacing w:val="-8"/>
                <w:sz w:val="20"/>
              </w:rPr>
              <w:t> </w:t>
            </w:r>
            <w:r>
              <w:rPr>
                <w:sz w:val="20"/>
              </w:rPr>
              <w:t>Acquisitions</w:t>
            </w:r>
            <w:r>
              <w:rPr>
                <w:spacing w:val="-8"/>
                <w:sz w:val="20"/>
              </w:rPr>
              <w:t> </w:t>
            </w:r>
            <w:r>
              <w:rPr>
                <w:spacing w:val="-4"/>
                <w:sz w:val="20"/>
              </w:rPr>
              <w:t>(M&amp;A)</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87</w:t>
            </w:r>
          </w:p>
        </w:tc>
      </w:tr>
      <w:tr>
        <w:trPr>
          <w:trHeight w:val="289" w:hRule="atLeast"/>
        </w:trPr>
        <w:tc>
          <w:tcPr>
            <w:tcW w:w="6629" w:type="dxa"/>
          </w:tcPr>
          <w:p>
            <w:pPr>
              <w:pStyle w:val="TableParagraph"/>
              <w:spacing w:before="10"/>
              <w:ind w:left="50"/>
              <w:rPr>
                <w:sz w:val="20"/>
              </w:rPr>
            </w:pPr>
            <w:r>
              <w:rPr>
                <w:sz w:val="20"/>
              </w:rPr>
              <w:t>Guiding</w:t>
            </w:r>
            <w:r>
              <w:rPr>
                <w:spacing w:val="-7"/>
                <w:sz w:val="20"/>
              </w:rPr>
              <w:t> </w:t>
            </w:r>
            <w:r>
              <w:rPr>
                <w:sz w:val="20"/>
              </w:rPr>
              <w:t>Management</w:t>
            </w:r>
            <w:r>
              <w:rPr>
                <w:spacing w:val="-8"/>
                <w:sz w:val="20"/>
              </w:rPr>
              <w:t> </w:t>
            </w:r>
            <w:r>
              <w:rPr>
                <w:sz w:val="20"/>
              </w:rPr>
              <w:t>of</w:t>
            </w:r>
            <w:r>
              <w:rPr>
                <w:spacing w:val="-7"/>
                <w:sz w:val="20"/>
              </w:rPr>
              <w:t> </w:t>
            </w:r>
            <w:r>
              <w:rPr>
                <w:sz w:val="20"/>
              </w:rPr>
              <w:t>Research</w:t>
            </w:r>
            <w:r>
              <w:rPr>
                <w:spacing w:val="-8"/>
                <w:sz w:val="20"/>
              </w:rPr>
              <w:t> </w:t>
            </w:r>
            <w:r>
              <w:rPr>
                <w:sz w:val="20"/>
              </w:rPr>
              <w:t>and</w:t>
            </w:r>
            <w:r>
              <w:rPr>
                <w:spacing w:val="-6"/>
                <w:sz w:val="20"/>
              </w:rPr>
              <w:t> </w:t>
            </w:r>
            <w:r>
              <w:rPr>
                <w:sz w:val="20"/>
              </w:rPr>
              <w:t>Development</w:t>
            </w:r>
            <w:r>
              <w:rPr>
                <w:spacing w:val="-8"/>
                <w:sz w:val="20"/>
              </w:rPr>
              <w:t> </w:t>
            </w:r>
            <w:r>
              <w:rPr>
                <w:spacing w:val="-2"/>
                <w:sz w:val="20"/>
              </w:rPr>
              <w:t>(R&amp;D)</w:t>
            </w:r>
          </w:p>
        </w:tc>
        <w:tc>
          <w:tcPr>
            <w:tcW w:w="1957" w:type="dxa"/>
          </w:tcPr>
          <w:p>
            <w:pPr>
              <w:pStyle w:val="TableParagraph"/>
              <w:spacing w:before="10"/>
              <w:ind w:right="453"/>
              <w:jc w:val="right"/>
              <w:rPr>
                <w:sz w:val="20"/>
              </w:rPr>
            </w:pPr>
            <w:r>
              <w:rPr>
                <w:spacing w:val="-10"/>
                <w:sz w:val="20"/>
              </w:rPr>
              <w:t>…</w:t>
            </w:r>
          </w:p>
        </w:tc>
        <w:tc>
          <w:tcPr>
            <w:tcW w:w="727" w:type="dxa"/>
          </w:tcPr>
          <w:p>
            <w:pPr>
              <w:pStyle w:val="TableParagraph"/>
              <w:spacing w:before="10"/>
              <w:ind w:right="47"/>
              <w:jc w:val="right"/>
              <w:rPr>
                <w:sz w:val="20"/>
              </w:rPr>
            </w:pPr>
            <w:r>
              <w:rPr>
                <w:spacing w:val="-5"/>
                <w:sz w:val="20"/>
              </w:rPr>
              <w:t>87</w:t>
            </w:r>
          </w:p>
        </w:tc>
      </w:tr>
      <w:tr>
        <w:trPr>
          <w:trHeight w:val="290" w:hRule="atLeast"/>
        </w:trPr>
        <w:tc>
          <w:tcPr>
            <w:tcW w:w="6629" w:type="dxa"/>
          </w:tcPr>
          <w:p>
            <w:pPr>
              <w:pStyle w:val="TableParagraph"/>
              <w:ind w:left="50"/>
              <w:rPr>
                <w:sz w:val="20"/>
              </w:rPr>
            </w:pPr>
            <w:r>
              <w:rPr>
                <w:sz w:val="20"/>
              </w:rPr>
              <w:t>Human</w:t>
            </w:r>
            <w:r>
              <w:rPr>
                <w:spacing w:val="-11"/>
                <w:sz w:val="20"/>
              </w:rPr>
              <w:t> </w:t>
            </w:r>
            <w:r>
              <w:rPr>
                <w:sz w:val="20"/>
              </w:rPr>
              <w:t>Resources</w:t>
            </w:r>
            <w:r>
              <w:rPr>
                <w:spacing w:val="-6"/>
                <w:sz w:val="20"/>
              </w:rPr>
              <w:t> </w:t>
            </w:r>
            <w:r>
              <w:rPr>
                <w:spacing w:val="-2"/>
                <w:sz w:val="20"/>
              </w:rPr>
              <w:t>Management</w:t>
            </w:r>
          </w:p>
        </w:tc>
        <w:tc>
          <w:tcPr>
            <w:tcW w:w="1957" w:type="dxa"/>
          </w:tcPr>
          <w:p>
            <w:pPr>
              <w:pStyle w:val="TableParagraph"/>
              <w:ind w:right="453"/>
              <w:jc w:val="right"/>
              <w:rPr>
                <w:sz w:val="20"/>
              </w:rPr>
            </w:pPr>
            <w:r>
              <w:rPr>
                <w:spacing w:val="-10"/>
                <w:sz w:val="20"/>
              </w:rPr>
              <w:t>…</w:t>
            </w:r>
          </w:p>
        </w:tc>
        <w:tc>
          <w:tcPr>
            <w:tcW w:w="727" w:type="dxa"/>
          </w:tcPr>
          <w:p>
            <w:pPr>
              <w:pStyle w:val="TableParagraph"/>
              <w:ind w:right="47"/>
              <w:jc w:val="right"/>
              <w:rPr>
                <w:sz w:val="20"/>
              </w:rPr>
            </w:pPr>
            <w:r>
              <w:rPr>
                <w:spacing w:val="-5"/>
                <w:sz w:val="20"/>
              </w:rPr>
              <w:t>88</w:t>
            </w:r>
          </w:p>
        </w:tc>
      </w:tr>
      <w:tr>
        <w:trPr>
          <w:trHeight w:val="244" w:hRule="atLeast"/>
        </w:trPr>
        <w:tc>
          <w:tcPr>
            <w:tcW w:w="6629" w:type="dxa"/>
          </w:tcPr>
          <w:p>
            <w:pPr>
              <w:pStyle w:val="TableParagraph"/>
              <w:spacing w:line="213" w:lineRule="exact"/>
              <w:ind w:left="50"/>
              <w:rPr>
                <w:sz w:val="20"/>
              </w:rPr>
            </w:pPr>
            <w:r>
              <w:rPr>
                <w:sz w:val="20"/>
              </w:rPr>
              <w:t>Patent</w:t>
            </w:r>
            <w:r>
              <w:rPr>
                <w:spacing w:val="-6"/>
                <w:sz w:val="20"/>
              </w:rPr>
              <w:t> </w:t>
            </w:r>
            <w:r>
              <w:rPr>
                <w:sz w:val="20"/>
              </w:rPr>
              <w:t>Search</w:t>
            </w:r>
            <w:r>
              <w:rPr>
                <w:spacing w:val="-5"/>
                <w:sz w:val="20"/>
              </w:rPr>
              <w:t> </w:t>
            </w:r>
            <w:r>
              <w:rPr>
                <w:sz w:val="20"/>
              </w:rPr>
              <w:t>&amp;</w:t>
            </w:r>
            <w:r>
              <w:rPr>
                <w:spacing w:val="-5"/>
                <w:sz w:val="20"/>
              </w:rPr>
              <w:t> </w:t>
            </w:r>
            <w:r>
              <w:rPr>
                <w:sz w:val="20"/>
              </w:rPr>
              <w:t>Patent</w:t>
            </w:r>
            <w:r>
              <w:rPr>
                <w:spacing w:val="-7"/>
                <w:sz w:val="20"/>
              </w:rPr>
              <w:t> </w:t>
            </w:r>
            <w:r>
              <w:rPr>
                <w:spacing w:val="-2"/>
                <w:sz w:val="20"/>
              </w:rPr>
              <w:t>Databases</w:t>
            </w:r>
          </w:p>
        </w:tc>
        <w:tc>
          <w:tcPr>
            <w:tcW w:w="1957" w:type="dxa"/>
          </w:tcPr>
          <w:p>
            <w:pPr>
              <w:pStyle w:val="TableParagraph"/>
              <w:spacing w:line="213" w:lineRule="exact"/>
              <w:ind w:right="453"/>
              <w:jc w:val="right"/>
              <w:rPr>
                <w:sz w:val="20"/>
              </w:rPr>
            </w:pPr>
            <w:r>
              <w:rPr>
                <w:spacing w:val="-10"/>
                <w:sz w:val="20"/>
              </w:rPr>
              <w:t>…</w:t>
            </w:r>
          </w:p>
        </w:tc>
        <w:tc>
          <w:tcPr>
            <w:tcW w:w="727" w:type="dxa"/>
          </w:tcPr>
          <w:p>
            <w:pPr>
              <w:pStyle w:val="TableParagraph"/>
              <w:spacing w:line="213" w:lineRule="exact"/>
              <w:ind w:right="47"/>
              <w:jc w:val="right"/>
              <w:rPr>
                <w:sz w:val="20"/>
              </w:rPr>
            </w:pPr>
            <w:r>
              <w:rPr>
                <w:spacing w:val="-5"/>
                <w:sz w:val="20"/>
              </w:rPr>
              <w:t>88</w:t>
            </w:r>
          </w:p>
        </w:tc>
      </w:tr>
    </w:tbl>
    <w:p>
      <w:pPr>
        <w:spacing w:after="0" w:line="213" w:lineRule="exact"/>
        <w:jc w:val="right"/>
        <w:rPr>
          <w:sz w:val="20"/>
        </w:rPr>
        <w:sectPr>
          <w:type w:val="continuous"/>
          <w:pgSz w:w="12240" w:h="15840"/>
          <w:pgMar w:top="880" w:bottom="964"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5"/>
        <w:gridCol w:w="2063"/>
        <w:gridCol w:w="923"/>
      </w:tblGrid>
      <w:tr>
        <w:trPr>
          <w:trHeight w:val="823" w:hRule="atLeast"/>
        </w:trPr>
        <w:tc>
          <w:tcPr>
            <w:tcW w:w="6475" w:type="dxa"/>
          </w:tcPr>
          <w:p>
            <w:pPr>
              <w:pStyle w:val="TableParagraph"/>
              <w:spacing w:line="196" w:lineRule="exact" w:before="0"/>
              <w:ind w:right="1561"/>
              <w:jc w:val="right"/>
              <w:rPr>
                <w:i/>
                <w:sz w:val="20"/>
              </w:rPr>
            </w:pPr>
            <w:r>
              <w:rPr>
                <w:i/>
                <w:spacing w:val="-2"/>
                <w:sz w:val="20"/>
              </w:rPr>
              <w:t>(xiii)</w:t>
            </w:r>
          </w:p>
        </w:tc>
        <w:tc>
          <w:tcPr>
            <w:tcW w:w="2063" w:type="dxa"/>
          </w:tcPr>
          <w:p>
            <w:pPr>
              <w:pStyle w:val="TableParagraph"/>
              <w:spacing w:before="0"/>
              <w:rPr>
                <w:rFonts w:ascii="Times New Roman"/>
                <w:sz w:val="18"/>
              </w:rPr>
            </w:pPr>
          </w:p>
        </w:tc>
        <w:tc>
          <w:tcPr>
            <w:tcW w:w="923" w:type="dxa"/>
          </w:tcPr>
          <w:p>
            <w:pPr>
              <w:pStyle w:val="TableParagraph"/>
              <w:spacing w:before="155"/>
              <w:rPr>
                <w:rFonts w:ascii="Verdana"/>
                <w:sz w:val="20"/>
              </w:rPr>
            </w:pPr>
          </w:p>
          <w:p>
            <w:pPr>
              <w:pStyle w:val="TableParagraph"/>
              <w:spacing w:before="0"/>
              <w:ind w:left="357" w:right="2"/>
              <w:jc w:val="center"/>
              <w:rPr>
                <w:i/>
                <w:sz w:val="20"/>
              </w:rPr>
            </w:pPr>
            <w:r>
              <w:rPr>
                <w:i/>
                <w:spacing w:val="-4"/>
                <w:sz w:val="20"/>
              </w:rPr>
              <w:t>Page</w:t>
            </w:r>
          </w:p>
        </w:tc>
      </w:tr>
      <w:tr>
        <w:trPr>
          <w:trHeight w:val="435" w:hRule="atLeast"/>
        </w:trPr>
        <w:tc>
          <w:tcPr>
            <w:tcW w:w="6475" w:type="dxa"/>
          </w:tcPr>
          <w:p>
            <w:pPr>
              <w:pStyle w:val="TableParagraph"/>
              <w:spacing w:before="158"/>
              <w:ind w:left="50"/>
              <w:rPr>
                <w:sz w:val="20"/>
              </w:rPr>
            </w:pPr>
            <w:r>
              <w:rPr>
                <w:sz w:val="20"/>
              </w:rPr>
              <w:t>Databases</w:t>
            </w:r>
            <w:r>
              <w:rPr>
                <w:spacing w:val="-8"/>
                <w:sz w:val="20"/>
              </w:rPr>
              <w:t> </w:t>
            </w:r>
            <w:r>
              <w:rPr>
                <w:sz w:val="20"/>
              </w:rPr>
              <w:t>on</w:t>
            </w:r>
            <w:r>
              <w:rPr>
                <w:spacing w:val="-8"/>
                <w:sz w:val="20"/>
              </w:rPr>
              <w:t> </w:t>
            </w:r>
            <w:r>
              <w:rPr>
                <w:sz w:val="20"/>
              </w:rPr>
              <w:t>CD-</w:t>
            </w:r>
            <w:r>
              <w:rPr>
                <w:spacing w:val="-5"/>
                <w:sz w:val="20"/>
              </w:rPr>
              <w:t>ROM</w:t>
            </w:r>
          </w:p>
        </w:tc>
        <w:tc>
          <w:tcPr>
            <w:tcW w:w="2063" w:type="dxa"/>
          </w:tcPr>
          <w:p>
            <w:pPr>
              <w:pStyle w:val="TableParagraph"/>
              <w:spacing w:before="158"/>
              <w:ind w:right="405"/>
              <w:jc w:val="right"/>
              <w:rPr>
                <w:sz w:val="20"/>
              </w:rPr>
            </w:pPr>
            <w:r>
              <w:rPr>
                <w:spacing w:val="-10"/>
                <w:sz w:val="20"/>
              </w:rPr>
              <w:t>…</w:t>
            </w:r>
          </w:p>
        </w:tc>
        <w:tc>
          <w:tcPr>
            <w:tcW w:w="923" w:type="dxa"/>
          </w:tcPr>
          <w:p>
            <w:pPr>
              <w:pStyle w:val="TableParagraph"/>
              <w:spacing w:before="158"/>
              <w:ind w:left="307"/>
              <w:jc w:val="center"/>
              <w:rPr>
                <w:sz w:val="20"/>
              </w:rPr>
            </w:pPr>
            <w:r>
              <w:rPr>
                <w:spacing w:val="-5"/>
                <w:sz w:val="20"/>
              </w:rPr>
              <w:t>88</w:t>
            </w:r>
          </w:p>
        </w:tc>
      </w:tr>
      <w:tr>
        <w:trPr>
          <w:trHeight w:val="289" w:hRule="atLeast"/>
        </w:trPr>
        <w:tc>
          <w:tcPr>
            <w:tcW w:w="6475" w:type="dxa"/>
          </w:tcPr>
          <w:p>
            <w:pPr>
              <w:pStyle w:val="TableParagraph"/>
              <w:spacing w:before="10"/>
              <w:ind w:left="50"/>
              <w:rPr>
                <w:sz w:val="20"/>
              </w:rPr>
            </w:pPr>
            <w:r>
              <w:rPr>
                <w:sz w:val="20"/>
              </w:rPr>
              <w:t>On-line</w:t>
            </w:r>
            <w:r>
              <w:rPr>
                <w:spacing w:val="-7"/>
                <w:sz w:val="20"/>
              </w:rPr>
              <w:t> </w:t>
            </w:r>
            <w:r>
              <w:rPr>
                <w:spacing w:val="-2"/>
                <w:sz w:val="20"/>
              </w:rPr>
              <w:t>Databases</w:t>
            </w:r>
          </w:p>
        </w:tc>
        <w:tc>
          <w:tcPr>
            <w:tcW w:w="2063"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88</w:t>
            </w:r>
          </w:p>
        </w:tc>
      </w:tr>
      <w:tr>
        <w:trPr>
          <w:trHeight w:val="290" w:hRule="atLeast"/>
        </w:trPr>
        <w:tc>
          <w:tcPr>
            <w:tcW w:w="6475" w:type="dxa"/>
          </w:tcPr>
          <w:p>
            <w:pPr>
              <w:pStyle w:val="TableParagraph"/>
              <w:ind w:left="50"/>
              <w:rPr>
                <w:sz w:val="20"/>
              </w:rPr>
            </w:pPr>
            <w:r>
              <w:rPr>
                <w:sz w:val="20"/>
              </w:rPr>
              <w:t>Various</w:t>
            </w:r>
            <w:r>
              <w:rPr>
                <w:spacing w:val="-6"/>
                <w:sz w:val="20"/>
              </w:rPr>
              <w:t> </w:t>
            </w:r>
            <w:r>
              <w:rPr>
                <w:sz w:val="20"/>
              </w:rPr>
              <w:t>Types</w:t>
            </w:r>
            <w:r>
              <w:rPr>
                <w:spacing w:val="-6"/>
                <w:sz w:val="20"/>
              </w:rPr>
              <w:t> </w:t>
            </w:r>
            <w:r>
              <w:rPr>
                <w:sz w:val="20"/>
              </w:rPr>
              <w:t>of</w:t>
            </w:r>
            <w:r>
              <w:rPr>
                <w:spacing w:val="-6"/>
                <w:sz w:val="20"/>
              </w:rPr>
              <w:t> </w:t>
            </w:r>
            <w:r>
              <w:rPr>
                <w:sz w:val="20"/>
              </w:rPr>
              <w:t>Searches</w:t>
            </w:r>
            <w:r>
              <w:rPr>
                <w:spacing w:val="-4"/>
                <w:sz w:val="20"/>
              </w:rPr>
              <w:t> </w:t>
            </w:r>
            <w:r>
              <w:rPr>
                <w:sz w:val="20"/>
              </w:rPr>
              <w:t>using</w:t>
            </w:r>
            <w:r>
              <w:rPr>
                <w:spacing w:val="-6"/>
                <w:sz w:val="20"/>
              </w:rPr>
              <w:t> </w:t>
            </w:r>
            <w:r>
              <w:rPr>
                <w:sz w:val="20"/>
              </w:rPr>
              <w:t>Patent</w:t>
            </w:r>
            <w:r>
              <w:rPr>
                <w:spacing w:val="-5"/>
                <w:sz w:val="20"/>
              </w:rPr>
              <w:t> </w:t>
            </w:r>
            <w:r>
              <w:rPr>
                <w:spacing w:val="-2"/>
                <w:sz w:val="20"/>
              </w:rPr>
              <w:t>Documentation</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90</w:t>
            </w:r>
          </w:p>
        </w:tc>
      </w:tr>
      <w:tr>
        <w:trPr>
          <w:trHeight w:val="290" w:hRule="atLeast"/>
        </w:trPr>
        <w:tc>
          <w:tcPr>
            <w:tcW w:w="6475" w:type="dxa"/>
          </w:tcPr>
          <w:p>
            <w:pPr>
              <w:pStyle w:val="TableParagraph"/>
              <w:ind w:left="50"/>
              <w:rPr>
                <w:sz w:val="20"/>
              </w:rPr>
            </w:pPr>
            <w:r>
              <w:rPr>
                <w:sz w:val="20"/>
              </w:rPr>
              <w:t>Pre-Application</w:t>
            </w:r>
            <w:r>
              <w:rPr>
                <w:spacing w:val="-11"/>
                <w:sz w:val="20"/>
              </w:rPr>
              <w:t> </w:t>
            </w:r>
            <w:r>
              <w:rPr>
                <w:sz w:val="20"/>
              </w:rPr>
              <w:t>Searches</w:t>
            </w:r>
            <w:r>
              <w:rPr>
                <w:spacing w:val="-11"/>
                <w:sz w:val="20"/>
              </w:rPr>
              <w:t> </w:t>
            </w:r>
            <w:r>
              <w:rPr>
                <w:spacing w:val="-2"/>
                <w:sz w:val="20"/>
              </w:rPr>
              <w:t>(PAS)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90</w:t>
            </w:r>
          </w:p>
        </w:tc>
      </w:tr>
      <w:tr>
        <w:trPr>
          <w:trHeight w:val="290" w:hRule="atLeast"/>
        </w:trPr>
        <w:tc>
          <w:tcPr>
            <w:tcW w:w="6475" w:type="dxa"/>
          </w:tcPr>
          <w:p>
            <w:pPr>
              <w:pStyle w:val="TableParagraph"/>
              <w:ind w:left="50"/>
              <w:rPr>
                <w:sz w:val="20"/>
              </w:rPr>
            </w:pPr>
            <w:r>
              <w:rPr>
                <w:spacing w:val="-2"/>
                <w:sz w:val="20"/>
              </w:rPr>
              <w:t>State-of-the-Art</w:t>
            </w:r>
            <w:r>
              <w:rPr>
                <w:spacing w:val="16"/>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90</w:t>
            </w:r>
          </w:p>
        </w:tc>
      </w:tr>
      <w:tr>
        <w:trPr>
          <w:trHeight w:val="290" w:hRule="atLeast"/>
        </w:trPr>
        <w:tc>
          <w:tcPr>
            <w:tcW w:w="6475" w:type="dxa"/>
          </w:tcPr>
          <w:p>
            <w:pPr>
              <w:pStyle w:val="TableParagraph"/>
              <w:ind w:left="50"/>
              <w:rPr>
                <w:sz w:val="20"/>
              </w:rPr>
            </w:pPr>
            <w:r>
              <w:rPr>
                <w:sz w:val="20"/>
              </w:rPr>
              <w:t>Novelty</w:t>
            </w:r>
            <w:r>
              <w:rPr>
                <w:spacing w:val="-7"/>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90</w:t>
            </w:r>
          </w:p>
        </w:tc>
      </w:tr>
      <w:tr>
        <w:trPr>
          <w:trHeight w:val="289" w:hRule="atLeast"/>
        </w:trPr>
        <w:tc>
          <w:tcPr>
            <w:tcW w:w="6475" w:type="dxa"/>
          </w:tcPr>
          <w:p>
            <w:pPr>
              <w:pStyle w:val="TableParagraph"/>
              <w:ind w:left="50"/>
              <w:rPr>
                <w:sz w:val="20"/>
              </w:rPr>
            </w:pPr>
            <w:r>
              <w:rPr>
                <w:sz w:val="20"/>
              </w:rPr>
              <w:t>Patentability</w:t>
            </w:r>
            <w:r>
              <w:rPr>
                <w:spacing w:val="-8"/>
                <w:sz w:val="20"/>
              </w:rPr>
              <w:t> </w:t>
            </w:r>
            <w:r>
              <w:rPr>
                <w:sz w:val="20"/>
              </w:rPr>
              <w:t>or</w:t>
            </w:r>
            <w:r>
              <w:rPr>
                <w:spacing w:val="-5"/>
                <w:sz w:val="20"/>
              </w:rPr>
              <w:t> </w:t>
            </w:r>
            <w:r>
              <w:rPr>
                <w:sz w:val="20"/>
              </w:rPr>
              <w:t>Validity</w:t>
            </w:r>
            <w:r>
              <w:rPr>
                <w:spacing w:val="-8"/>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90</w:t>
            </w:r>
          </w:p>
        </w:tc>
      </w:tr>
      <w:tr>
        <w:trPr>
          <w:trHeight w:val="289" w:hRule="atLeast"/>
        </w:trPr>
        <w:tc>
          <w:tcPr>
            <w:tcW w:w="6475" w:type="dxa"/>
          </w:tcPr>
          <w:p>
            <w:pPr>
              <w:pStyle w:val="TableParagraph"/>
              <w:spacing w:before="10"/>
              <w:ind w:left="50"/>
              <w:rPr>
                <w:sz w:val="20"/>
              </w:rPr>
            </w:pPr>
            <w:r>
              <w:rPr>
                <w:sz w:val="20"/>
              </w:rPr>
              <w:t>Name</w:t>
            </w:r>
            <w:r>
              <w:rPr>
                <w:spacing w:val="-4"/>
                <w:sz w:val="20"/>
              </w:rPr>
              <w:t> </w:t>
            </w:r>
            <w:r>
              <w:rPr>
                <w:spacing w:val="-2"/>
                <w:sz w:val="20"/>
              </w:rPr>
              <w:t>Searches</w:t>
            </w:r>
          </w:p>
        </w:tc>
        <w:tc>
          <w:tcPr>
            <w:tcW w:w="2063" w:type="dxa"/>
          </w:tcPr>
          <w:p>
            <w:pPr>
              <w:pStyle w:val="TableParagraph"/>
              <w:spacing w:before="10"/>
              <w:ind w:right="405"/>
              <w:jc w:val="right"/>
              <w:rPr>
                <w:sz w:val="20"/>
              </w:rPr>
            </w:pPr>
            <w:r>
              <w:rPr>
                <w:spacing w:val="-10"/>
                <w:sz w:val="20"/>
              </w:rPr>
              <w:t>…</w:t>
            </w:r>
          </w:p>
        </w:tc>
        <w:tc>
          <w:tcPr>
            <w:tcW w:w="923" w:type="dxa"/>
          </w:tcPr>
          <w:p>
            <w:pPr>
              <w:pStyle w:val="TableParagraph"/>
              <w:spacing w:before="10"/>
              <w:ind w:left="307"/>
              <w:jc w:val="center"/>
              <w:rPr>
                <w:sz w:val="20"/>
              </w:rPr>
            </w:pPr>
            <w:r>
              <w:rPr>
                <w:spacing w:val="-5"/>
                <w:sz w:val="20"/>
              </w:rPr>
              <w:t>91</w:t>
            </w:r>
          </w:p>
        </w:tc>
      </w:tr>
      <w:tr>
        <w:trPr>
          <w:trHeight w:val="290" w:hRule="atLeast"/>
        </w:trPr>
        <w:tc>
          <w:tcPr>
            <w:tcW w:w="6475" w:type="dxa"/>
          </w:tcPr>
          <w:p>
            <w:pPr>
              <w:pStyle w:val="TableParagraph"/>
              <w:ind w:left="50"/>
              <w:rPr>
                <w:sz w:val="20"/>
              </w:rPr>
            </w:pPr>
            <w:r>
              <w:rPr>
                <w:sz w:val="20"/>
              </w:rPr>
              <w:t>Technological</w:t>
            </w:r>
            <w:r>
              <w:rPr>
                <w:spacing w:val="-9"/>
                <w:sz w:val="20"/>
              </w:rPr>
              <w:t> </w:t>
            </w:r>
            <w:r>
              <w:rPr>
                <w:sz w:val="20"/>
              </w:rPr>
              <w:t>Activity</w:t>
            </w:r>
            <w:r>
              <w:rPr>
                <w:spacing w:val="-10"/>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91</w:t>
            </w:r>
          </w:p>
        </w:tc>
      </w:tr>
      <w:tr>
        <w:trPr>
          <w:trHeight w:val="290" w:hRule="atLeast"/>
        </w:trPr>
        <w:tc>
          <w:tcPr>
            <w:tcW w:w="6475" w:type="dxa"/>
          </w:tcPr>
          <w:p>
            <w:pPr>
              <w:pStyle w:val="TableParagraph"/>
              <w:ind w:left="50"/>
              <w:rPr>
                <w:sz w:val="20"/>
              </w:rPr>
            </w:pPr>
            <w:r>
              <w:rPr>
                <w:sz w:val="20"/>
              </w:rPr>
              <w:t>Infringement</w:t>
            </w:r>
            <w:r>
              <w:rPr>
                <w:spacing w:val="-14"/>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91</w:t>
            </w:r>
          </w:p>
        </w:tc>
      </w:tr>
      <w:tr>
        <w:trPr>
          <w:trHeight w:val="290" w:hRule="atLeast"/>
        </w:trPr>
        <w:tc>
          <w:tcPr>
            <w:tcW w:w="6475" w:type="dxa"/>
          </w:tcPr>
          <w:p>
            <w:pPr>
              <w:pStyle w:val="TableParagraph"/>
              <w:ind w:left="50"/>
              <w:rPr>
                <w:sz w:val="20"/>
              </w:rPr>
            </w:pPr>
            <w:r>
              <w:rPr>
                <w:sz w:val="20"/>
              </w:rPr>
              <w:t>Patent</w:t>
            </w:r>
            <w:r>
              <w:rPr>
                <w:spacing w:val="-7"/>
                <w:sz w:val="20"/>
              </w:rPr>
              <w:t> </w:t>
            </w:r>
            <w:r>
              <w:rPr>
                <w:sz w:val="20"/>
              </w:rPr>
              <w:t>Family</w:t>
            </w:r>
            <w:r>
              <w:rPr>
                <w:spacing w:val="-7"/>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91</w:t>
            </w:r>
          </w:p>
        </w:tc>
      </w:tr>
      <w:tr>
        <w:trPr>
          <w:trHeight w:val="280" w:hRule="atLeast"/>
        </w:trPr>
        <w:tc>
          <w:tcPr>
            <w:tcW w:w="6475" w:type="dxa"/>
          </w:tcPr>
          <w:p>
            <w:pPr>
              <w:pStyle w:val="TableParagraph"/>
              <w:ind w:left="50"/>
              <w:rPr>
                <w:sz w:val="20"/>
              </w:rPr>
            </w:pPr>
            <w:r>
              <w:rPr>
                <w:sz w:val="20"/>
              </w:rPr>
              <w:t>Legal</w:t>
            </w:r>
            <w:r>
              <w:rPr>
                <w:spacing w:val="-6"/>
                <w:sz w:val="20"/>
              </w:rPr>
              <w:t> </w:t>
            </w:r>
            <w:r>
              <w:rPr>
                <w:sz w:val="20"/>
              </w:rPr>
              <w:t>Status</w:t>
            </w:r>
            <w:r>
              <w:rPr>
                <w:spacing w:val="-6"/>
                <w:sz w:val="20"/>
              </w:rPr>
              <w:t> </w:t>
            </w:r>
            <w:r>
              <w:rPr>
                <w:spacing w:val="-2"/>
                <w:sz w:val="20"/>
              </w:rPr>
              <w:t>Searches</w:t>
            </w:r>
          </w:p>
        </w:tc>
        <w:tc>
          <w:tcPr>
            <w:tcW w:w="2063" w:type="dxa"/>
          </w:tcPr>
          <w:p>
            <w:pPr>
              <w:pStyle w:val="TableParagraph"/>
              <w:ind w:right="405"/>
              <w:jc w:val="right"/>
              <w:rPr>
                <w:sz w:val="20"/>
              </w:rPr>
            </w:pPr>
            <w:r>
              <w:rPr>
                <w:spacing w:val="-10"/>
                <w:sz w:val="20"/>
              </w:rPr>
              <w:t>…</w:t>
            </w:r>
          </w:p>
        </w:tc>
        <w:tc>
          <w:tcPr>
            <w:tcW w:w="923" w:type="dxa"/>
          </w:tcPr>
          <w:p>
            <w:pPr>
              <w:pStyle w:val="TableParagraph"/>
              <w:ind w:left="307"/>
              <w:jc w:val="center"/>
              <w:rPr>
                <w:sz w:val="20"/>
              </w:rPr>
            </w:pPr>
            <w:r>
              <w:rPr>
                <w:spacing w:val="-5"/>
                <w:sz w:val="20"/>
              </w:rPr>
              <w:t>91</w:t>
            </w:r>
          </w:p>
        </w:tc>
      </w:tr>
      <w:tr>
        <w:trPr>
          <w:trHeight w:val="270" w:hRule="atLeast"/>
        </w:trPr>
        <w:tc>
          <w:tcPr>
            <w:tcW w:w="6475" w:type="dxa"/>
          </w:tcPr>
          <w:p>
            <w:pPr>
              <w:pStyle w:val="TableParagraph"/>
              <w:spacing w:before="2"/>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2063" w:type="dxa"/>
          </w:tcPr>
          <w:p>
            <w:pPr>
              <w:pStyle w:val="TableParagraph"/>
              <w:spacing w:before="2"/>
              <w:ind w:right="405"/>
              <w:jc w:val="right"/>
              <w:rPr>
                <w:sz w:val="20"/>
              </w:rPr>
            </w:pPr>
            <w:r>
              <w:rPr>
                <w:spacing w:val="-5"/>
                <w:sz w:val="20"/>
              </w:rPr>
              <w:t>...</w:t>
            </w:r>
          </w:p>
        </w:tc>
        <w:tc>
          <w:tcPr>
            <w:tcW w:w="923" w:type="dxa"/>
          </w:tcPr>
          <w:p>
            <w:pPr>
              <w:pStyle w:val="TableParagraph"/>
              <w:spacing w:before="2"/>
              <w:ind w:left="307"/>
              <w:jc w:val="center"/>
              <w:rPr>
                <w:sz w:val="20"/>
              </w:rPr>
            </w:pPr>
            <w:r>
              <w:rPr>
                <w:spacing w:val="-5"/>
                <w:sz w:val="20"/>
              </w:rPr>
              <w:t>91</w:t>
            </w:r>
          </w:p>
        </w:tc>
      </w:tr>
      <w:tr>
        <w:trPr>
          <w:trHeight w:val="234" w:hRule="atLeast"/>
        </w:trPr>
        <w:tc>
          <w:tcPr>
            <w:tcW w:w="6475" w:type="dxa"/>
          </w:tcPr>
          <w:p>
            <w:pPr>
              <w:pStyle w:val="TableParagraph"/>
              <w:spacing w:line="213" w:lineRule="exact" w:before="1"/>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2063" w:type="dxa"/>
          </w:tcPr>
          <w:p>
            <w:pPr>
              <w:pStyle w:val="TableParagraph"/>
              <w:spacing w:line="213" w:lineRule="exact" w:before="1"/>
              <w:ind w:right="405"/>
              <w:jc w:val="right"/>
              <w:rPr>
                <w:sz w:val="20"/>
              </w:rPr>
            </w:pPr>
            <w:r>
              <w:rPr>
                <w:spacing w:val="-5"/>
                <w:sz w:val="20"/>
              </w:rPr>
              <w:t>...</w:t>
            </w:r>
          </w:p>
        </w:tc>
        <w:tc>
          <w:tcPr>
            <w:tcW w:w="923" w:type="dxa"/>
          </w:tcPr>
          <w:p>
            <w:pPr>
              <w:pStyle w:val="TableParagraph"/>
              <w:spacing w:line="213" w:lineRule="exact" w:before="1"/>
              <w:ind w:left="307"/>
              <w:jc w:val="center"/>
              <w:rPr>
                <w:sz w:val="20"/>
              </w:rPr>
            </w:pPr>
            <w:r>
              <w:rPr>
                <w:spacing w:val="-5"/>
                <w:sz w:val="20"/>
              </w:rPr>
              <w:t>92</w:t>
            </w:r>
          </w:p>
        </w:tc>
      </w:tr>
    </w:tbl>
    <w:p>
      <w:pPr>
        <w:pStyle w:val="BodyText"/>
        <w:spacing w:before="2"/>
        <w:ind w:left="0"/>
        <w:jc w:val="left"/>
        <w:rPr>
          <w:rFonts w:ascii="Verdana"/>
          <w:sz w:val="19"/>
        </w:rPr>
      </w:pPr>
      <w:r>
        <w:rPr/>
        <mc:AlternateContent>
          <mc:Choice Requires="wps">
            <w:drawing>
              <wp:anchor distT="0" distB="0" distL="0" distR="0" allowOverlap="1" layoutInCell="1" locked="0" behindDoc="1" simplePos="0" relativeHeight="487604224">
                <wp:simplePos x="0" y="0"/>
                <wp:positionH relativeFrom="page">
                  <wp:posOffset>896099</wp:posOffset>
                </wp:positionH>
                <wp:positionV relativeFrom="paragraph">
                  <wp:posOffset>163715</wp:posOffset>
                </wp:positionV>
                <wp:extent cx="5980430" cy="45910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5980430" cy="45910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4</w:t>
                            </w:r>
                          </w:p>
                          <w:p>
                            <w:pPr>
                              <w:pStyle w:val="BodyText"/>
                              <w:spacing w:before="199"/>
                              <w:ind w:left="3" w:right="3"/>
                              <w:jc w:val="center"/>
                              <w:rPr>
                                <w:rFonts w:ascii="Verdana"/>
                                <w:color w:val="000000"/>
                              </w:rPr>
                            </w:pPr>
                            <w:r>
                              <w:rPr>
                                <w:rFonts w:ascii="Verdana"/>
                                <w:color w:val="000000"/>
                                <w:w w:val="110"/>
                              </w:rPr>
                              <w:t>PREPARATION</w:t>
                            </w:r>
                            <w:r>
                              <w:rPr>
                                <w:rFonts w:ascii="Verdana"/>
                                <w:color w:val="000000"/>
                                <w:spacing w:val="9"/>
                                <w:w w:val="110"/>
                              </w:rPr>
                              <w:t> </w:t>
                            </w:r>
                            <w:r>
                              <w:rPr>
                                <w:rFonts w:ascii="Verdana"/>
                                <w:color w:val="000000"/>
                                <w:w w:val="110"/>
                              </w:rPr>
                              <w:t>OF</w:t>
                            </w:r>
                            <w:r>
                              <w:rPr>
                                <w:rFonts w:ascii="Verdana"/>
                                <w:color w:val="000000"/>
                                <w:spacing w:val="9"/>
                                <w:w w:val="110"/>
                              </w:rPr>
                              <w:t> </w:t>
                            </w:r>
                            <w:r>
                              <w:rPr>
                                <w:rFonts w:ascii="Verdana"/>
                                <w:color w:val="000000"/>
                                <w:w w:val="110"/>
                              </w:rPr>
                              <w:t>PATENT</w:t>
                            </w:r>
                            <w:r>
                              <w:rPr>
                                <w:rFonts w:ascii="Verdana"/>
                                <w:color w:val="000000"/>
                                <w:spacing w:val="10"/>
                                <w:w w:val="110"/>
                              </w:rPr>
                              <w:t> </w:t>
                            </w:r>
                            <w:r>
                              <w:rPr>
                                <w:rFonts w:ascii="Verdana"/>
                                <w:color w:val="000000"/>
                                <w:spacing w:val="-2"/>
                                <w:w w:val="110"/>
                              </w:rPr>
                              <w:t>DOCUMENTS</w:t>
                            </w:r>
                          </w:p>
                        </w:txbxContent>
                      </wps:txbx>
                      <wps:bodyPr wrap="square" lIns="0" tIns="0" rIns="0" bIns="0" rtlCol="0">
                        <a:noAutofit/>
                      </wps:bodyPr>
                    </wps:wsp>
                  </a:graphicData>
                </a:graphic>
              </wp:anchor>
            </w:drawing>
          </mc:Choice>
          <mc:Fallback>
            <w:pict>
              <v:shape style="position:absolute;margin-left:70.559036pt;margin-top:12.890947pt;width:470.9pt;height:36.15pt;mso-position-horizontal-relative:page;mso-position-vertical-relative:paragraph;z-index:-15712256;mso-wrap-distance-left:0;mso-wrap-distance-right:0" type="#_x0000_t202" id="docshape36"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4</w:t>
                      </w:r>
                    </w:p>
                    <w:p>
                      <w:pPr>
                        <w:pStyle w:val="BodyText"/>
                        <w:spacing w:before="199"/>
                        <w:ind w:left="3" w:right="3"/>
                        <w:jc w:val="center"/>
                        <w:rPr>
                          <w:rFonts w:ascii="Verdana"/>
                          <w:color w:val="000000"/>
                        </w:rPr>
                      </w:pPr>
                      <w:r>
                        <w:rPr>
                          <w:rFonts w:ascii="Verdana"/>
                          <w:color w:val="000000"/>
                          <w:w w:val="110"/>
                        </w:rPr>
                        <w:t>PREPARATION</w:t>
                      </w:r>
                      <w:r>
                        <w:rPr>
                          <w:rFonts w:ascii="Verdana"/>
                          <w:color w:val="000000"/>
                          <w:spacing w:val="9"/>
                          <w:w w:val="110"/>
                        </w:rPr>
                        <w:t> </w:t>
                      </w:r>
                      <w:r>
                        <w:rPr>
                          <w:rFonts w:ascii="Verdana"/>
                          <w:color w:val="000000"/>
                          <w:w w:val="110"/>
                        </w:rPr>
                        <w:t>OF</w:t>
                      </w:r>
                      <w:r>
                        <w:rPr>
                          <w:rFonts w:ascii="Verdana"/>
                          <w:color w:val="000000"/>
                          <w:spacing w:val="9"/>
                          <w:w w:val="110"/>
                        </w:rPr>
                        <w:t> </w:t>
                      </w:r>
                      <w:r>
                        <w:rPr>
                          <w:rFonts w:ascii="Verdana"/>
                          <w:color w:val="000000"/>
                          <w:w w:val="110"/>
                        </w:rPr>
                        <w:t>PATENT</w:t>
                      </w:r>
                      <w:r>
                        <w:rPr>
                          <w:rFonts w:ascii="Verdana"/>
                          <w:color w:val="000000"/>
                          <w:spacing w:val="10"/>
                          <w:w w:val="110"/>
                        </w:rPr>
                        <w:t> </w:t>
                      </w:r>
                      <w:r>
                        <w:rPr>
                          <w:rFonts w:ascii="Verdana"/>
                          <w:color w:val="000000"/>
                          <w:spacing w:val="-2"/>
                          <w:w w:val="110"/>
                        </w:rPr>
                        <w:t>DOCUMENTS</w:t>
                      </w:r>
                    </w:p>
                  </w:txbxContent>
                </v:textbox>
                <v:fill type="solid"/>
                <w10:wrap type="topAndBottom"/>
              </v:shape>
            </w:pict>
          </mc:Fallback>
        </mc:AlternateContent>
      </w:r>
    </w:p>
    <w:p>
      <w:pPr>
        <w:pStyle w:val="BodyText"/>
        <w:spacing w:before="2"/>
        <w:ind w:left="0"/>
        <w:jc w:val="left"/>
        <w:rPr>
          <w:rFonts w:ascii="Verdana"/>
          <w:sz w:val="14"/>
        </w:rPr>
      </w:pPr>
    </w:p>
    <w:tbl>
      <w:tblPr>
        <w:tblW w:w="0" w:type="auto"/>
        <w:jc w:val="left"/>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4"/>
        <w:gridCol w:w="1527"/>
        <w:gridCol w:w="907"/>
      </w:tblGrid>
      <w:tr>
        <w:trPr>
          <w:trHeight w:val="243" w:hRule="atLeast"/>
        </w:trPr>
        <w:tc>
          <w:tcPr>
            <w:tcW w:w="6984" w:type="dxa"/>
          </w:tcPr>
          <w:p>
            <w:pPr>
              <w:pStyle w:val="TableParagraph"/>
              <w:spacing w:line="196" w:lineRule="exact" w:before="0"/>
              <w:ind w:left="28"/>
              <w:rPr>
                <w:sz w:val="20"/>
              </w:rPr>
            </w:pPr>
            <w:r>
              <w:rPr>
                <w:sz w:val="20"/>
              </w:rPr>
              <w:t>Learning</w:t>
            </w:r>
            <w:r>
              <w:rPr>
                <w:spacing w:val="-9"/>
                <w:sz w:val="20"/>
              </w:rPr>
              <w:t> </w:t>
            </w:r>
            <w:r>
              <w:rPr>
                <w:spacing w:val="-2"/>
                <w:sz w:val="20"/>
              </w:rPr>
              <w:t>Objectives</w:t>
            </w:r>
          </w:p>
        </w:tc>
        <w:tc>
          <w:tcPr>
            <w:tcW w:w="1527" w:type="dxa"/>
          </w:tcPr>
          <w:p>
            <w:pPr>
              <w:pStyle w:val="TableParagraph"/>
              <w:spacing w:line="196" w:lineRule="exact" w:before="0"/>
              <w:ind w:right="399"/>
              <w:jc w:val="right"/>
              <w:rPr>
                <w:sz w:val="20"/>
              </w:rPr>
            </w:pPr>
            <w:r>
              <w:rPr>
                <w:spacing w:val="-10"/>
                <w:sz w:val="20"/>
              </w:rPr>
              <w:t>…</w:t>
            </w:r>
          </w:p>
        </w:tc>
        <w:tc>
          <w:tcPr>
            <w:tcW w:w="907" w:type="dxa"/>
          </w:tcPr>
          <w:p>
            <w:pPr>
              <w:pStyle w:val="TableParagraph"/>
              <w:spacing w:line="196" w:lineRule="exact" w:before="0"/>
              <w:ind w:right="173"/>
              <w:jc w:val="right"/>
              <w:rPr>
                <w:sz w:val="20"/>
              </w:rPr>
            </w:pPr>
            <w:r>
              <w:rPr>
                <w:spacing w:val="-5"/>
                <w:sz w:val="20"/>
              </w:rPr>
              <w:t>93</w:t>
            </w:r>
          </w:p>
        </w:tc>
      </w:tr>
      <w:tr>
        <w:trPr>
          <w:trHeight w:val="289" w:hRule="atLeast"/>
        </w:trPr>
        <w:tc>
          <w:tcPr>
            <w:tcW w:w="6984" w:type="dxa"/>
          </w:tcPr>
          <w:p>
            <w:pPr>
              <w:pStyle w:val="TableParagraph"/>
              <w:spacing w:before="10"/>
              <w:ind w:left="28"/>
              <w:rPr>
                <w:sz w:val="20"/>
              </w:rPr>
            </w:pPr>
            <w:r>
              <w:rPr>
                <w:sz w:val="20"/>
              </w:rPr>
              <w:t>Lab</w:t>
            </w:r>
            <w:r>
              <w:rPr>
                <w:spacing w:val="-12"/>
                <w:sz w:val="20"/>
              </w:rPr>
              <w:t> </w:t>
            </w:r>
            <w:r>
              <w:rPr>
                <w:sz w:val="20"/>
              </w:rPr>
              <w:t>Notebooks/Log</w:t>
            </w:r>
            <w:r>
              <w:rPr>
                <w:spacing w:val="-10"/>
                <w:sz w:val="20"/>
              </w:rPr>
              <w:t> </w:t>
            </w:r>
            <w:r>
              <w:rPr>
                <w:sz w:val="20"/>
              </w:rPr>
              <w:t>Books/Record</w:t>
            </w:r>
            <w:r>
              <w:rPr>
                <w:spacing w:val="-11"/>
                <w:sz w:val="20"/>
              </w:rPr>
              <w:t> </w:t>
            </w:r>
            <w:r>
              <w:rPr>
                <w:spacing w:val="-4"/>
                <w:sz w:val="20"/>
              </w:rPr>
              <w:t>Books</w:t>
            </w:r>
          </w:p>
        </w:tc>
        <w:tc>
          <w:tcPr>
            <w:tcW w:w="1527" w:type="dxa"/>
          </w:tcPr>
          <w:p>
            <w:pPr>
              <w:pStyle w:val="TableParagraph"/>
              <w:spacing w:before="10"/>
              <w:ind w:right="399"/>
              <w:jc w:val="right"/>
              <w:rPr>
                <w:sz w:val="20"/>
              </w:rPr>
            </w:pPr>
            <w:r>
              <w:rPr>
                <w:spacing w:val="-10"/>
                <w:sz w:val="20"/>
              </w:rPr>
              <w:t>…</w:t>
            </w:r>
          </w:p>
        </w:tc>
        <w:tc>
          <w:tcPr>
            <w:tcW w:w="907" w:type="dxa"/>
          </w:tcPr>
          <w:p>
            <w:pPr>
              <w:pStyle w:val="TableParagraph"/>
              <w:spacing w:before="10"/>
              <w:ind w:right="173"/>
              <w:jc w:val="right"/>
              <w:rPr>
                <w:sz w:val="20"/>
              </w:rPr>
            </w:pPr>
            <w:r>
              <w:rPr>
                <w:spacing w:val="-5"/>
                <w:sz w:val="20"/>
              </w:rPr>
              <w:t>94</w:t>
            </w:r>
          </w:p>
        </w:tc>
      </w:tr>
      <w:tr>
        <w:trPr>
          <w:trHeight w:val="290" w:hRule="atLeast"/>
        </w:trPr>
        <w:tc>
          <w:tcPr>
            <w:tcW w:w="6984" w:type="dxa"/>
          </w:tcPr>
          <w:p>
            <w:pPr>
              <w:pStyle w:val="TableParagraph"/>
              <w:ind w:left="28"/>
              <w:rPr>
                <w:sz w:val="20"/>
              </w:rPr>
            </w:pPr>
            <w:r>
              <w:rPr>
                <w:sz w:val="20"/>
              </w:rPr>
              <w:t>Methods</w:t>
            </w:r>
            <w:r>
              <w:rPr>
                <w:spacing w:val="-6"/>
                <w:sz w:val="20"/>
              </w:rPr>
              <w:t> </w:t>
            </w:r>
            <w:r>
              <w:rPr>
                <w:sz w:val="20"/>
              </w:rPr>
              <w:t>of</w:t>
            </w:r>
            <w:r>
              <w:rPr>
                <w:spacing w:val="-6"/>
                <w:sz w:val="20"/>
              </w:rPr>
              <w:t> </w:t>
            </w:r>
            <w:r>
              <w:rPr>
                <w:sz w:val="20"/>
              </w:rPr>
              <w:t>Invention</w:t>
            </w:r>
            <w:r>
              <w:rPr>
                <w:spacing w:val="-8"/>
                <w:sz w:val="20"/>
              </w:rPr>
              <w:t> </w:t>
            </w:r>
            <w:r>
              <w:rPr>
                <w:spacing w:val="-2"/>
                <w:sz w:val="20"/>
              </w:rPr>
              <w:t>Disclosure</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94</w:t>
            </w:r>
          </w:p>
        </w:tc>
      </w:tr>
      <w:tr>
        <w:trPr>
          <w:trHeight w:val="290" w:hRule="atLeast"/>
        </w:trPr>
        <w:tc>
          <w:tcPr>
            <w:tcW w:w="6984" w:type="dxa"/>
          </w:tcPr>
          <w:p>
            <w:pPr>
              <w:pStyle w:val="TableParagraph"/>
              <w:ind w:left="28"/>
              <w:rPr>
                <w:sz w:val="20"/>
              </w:rPr>
            </w:pPr>
            <w:r>
              <w:rPr>
                <w:sz w:val="20"/>
              </w:rPr>
              <w:t>Provisional</w:t>
            </w:r>
            <w:r>
              <w:rPr>
                <w:spacing w:val="-10"/>
                <w:sz w:val="20"/>
              </w:rPr>
              <w:t> </w:t>
            </w:r>
            <w:r>
              <w:rPr>
                <w:spacing w:val="-2"/>
                <w:sz w:val="20"/>
              </w:rPr>
              <w:t>Specification</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94</w:t>
            </w:r>
          </w:p>
        </w:tc>
      </w:tr>
      <w:tr>
        <w:trPr>
          <w:trHeight w:val="290" w:hRule="atLeast"/>
        </w:trPr>
        <w:tc>
          <w:tcPr>
            <w:tcW w:w="6984" w:type="dxa"/>
          </w:tcPr>
          <w:p>
            <w:pPr>
              <w:pStyle w:val="TableParagraph"/>
              <w:ind w:left="28"/>
              <w:rPr>
                <w:sz w:val="20"/>
              </w:rPr>
            </w:pPr>
            <w:r>
              <w:rPr>
                <w:sz w:val="20"/>
              </w:rPr>
              <w:t>Complete</w:t>
            </w:r>
            <w:r>
              <w:rPr>
                <w:spacing w:val="-11"/>
                <w:sz w:val="20"/>
              </w:rPr>
              <w:t> </w:t>
            </w:r>
            <w:r>
              <w:rPr>
                <w:spacing w:val="-2"/>
                <w:sz w:val="20"/>
              </w:rPr>
              <w:t>Specification</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95</w:t>
            </w:r>
          </w:p>
        </w:tc>
      </w:tr>
      <w:tr>
        <w:trPr>
          <w:trHeight w:val="290" w:hRule="atLeast"/>
        </w:trPr>
        <w:tc>
          <w:tcPr>
            <w:tcW w:w="6984" w:type="dxa"/>
          </w:tcPr>
          <w:p>
            <w:pPr>
              <w:pStyle w:val="TableParagraph"/>
              <w:ind w:left="28"/>
              <w:rPr>
                <w:sz w:val="20"/>
              </w:rPr>
            </w:pPr>
            <w:r>
              <w:rPr>
                <w:sz w:val="20"/>
              </w:rPr>
              <w:t>Patent</w:t>
            </w:r>
            <w:r>
              <w:rPr>
                <w:spacing w:val="-5"/>
                <w:sz w:val="20"/>
              </w:rPr>
              <w:t> </w:t>
            </w:r>
            <w:r>
              <w:rPr>
                <w:sz w:val="20"/>
              </w:rPr>
              <w:t>Application</w:t>
            </w:r>
            <w:r>
              <w:rPr>
                <w:spacing w:val="-7"/>
                <w:sz w:val="20"/>
              </w:rPr>
              <w:t> </w:t>
            </w:r>
            <w:r>
              <w:rPr>
                <w:sz w:val="20"/>
              </w:rPr>
              <w:t>and</w:t>
            </w:r>
            <w:r>
              <w:rPr>
                <w:spacing w:val="-4"/>
                <w:sz w:val="20"/>
              </w:rPr>
              <w:t> </w:t>
            </w:r>
            <w:r>
              <w:rPr>
                <w:sz w:val="20"/>
              </w:rPr>
              <w:t>its</w:t>
            </w:r>
            <w:r>
              <w:rPr>
                <w:spacing w:val="-3"/>
                <w:sz w:val="20"/>
              </w:rPr>
              <w:t> </w:t>
            </w:r>
            <w:r>
              <w:rPr>
                <w:spacing w:val="-2"/>
                <w:sz w:val="20"/>
              </w:rPr>
              <w:t>Contents</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95</w:t>
            </w:r>
          </w:p>
        </w:tc>
      </w:tr>
      <w:tr>
        <w:trPr>
          <w:trHeight w:val="289" w:hRule="atLeast"/>
        </w:trPr>
        <w:tc>
          <w:tcPr>
            <w:tcW w:w="6984" w:type="dxa"/>
          </w:tcPr>
          <w:p>
            <w:pPr>
              <w:pStyle w:val="TableParagraph"/>
              <w:ind w:left="28"/>
              <w:rPr>
                <w:sz w:val="20"/>
              </w:rPr>
            </w:pPr>
            <w:r>
              <w:rPr>
                <w:sz w:val="20"/>
              </w:rPr>
              <w:t>Writing</w:t>
            </w:r>
            <w:r>
              <w:rPr>
                <w:spacing w:val="-7"/>
                <w:sz w:val="20"/>
              </w:rPr>
              <w:t> </w:t>
            </w:r>
            <w:r>
              <w:rPr>
                <w:sz w:val="20"/>
              </w:rPr>
              <w:t>of</w:t>
            </w:r>
            <w:r>
              <w:rPr>
                <w:spacing w:val="-5"/>
                <w:sz w:val="20"/>
              </w:rPr>
              <w:t> </w:t>
            </w:r>
            <w:r>
              <w:rPr>
                <w:sz w:val="20"/>
              </w:rPr>
              <w:t>Patent</w:t>
            </w:r>
            <w:r>
              <w:rPr>
                <w:spacing w:val="-6"/>
                <w:sz w:val="20"/>
              </w:rPr>
              <w:t> </w:t>
            </w:r>
            <w:r>
              <w:rPr>
                <w:spacing w:val="-2"/>
                <w:sz w:val="20"/>
              </w:rPr>
              <w:t>Document</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96</w:t>
            </w:r>
          </w:p>
        </w:tc>
      </w:tr>
      <w:tr>
        <w:trPr>
          <w:trHeight w:val="289" w:hRule="atLeast"/>
        </w:trPr>
        <w:tc>
          <w:tcPr>
            <w:tcW w:w="6984" w:type="dxa"/>
          </w:tcPr>
          <w:p>
            <w:pPr>
              <w:pStyle w:val="TableParagraph"/>
              <w:spacing w:before="10"/>
              <w:ind w:left="28"/>
              <w:rPr>
                <w:sz w:val="20"/>
              </w:rPr>
            </w:pPr>
            <w:r>
              <w:rPr>
                <w:sz w:val="20"/>
              </w:rPr>
              <w:t>Preparing</w:t>
            </w:r>
            <w:r>
              <w:rPr>
                <w:spacing w:val="-9"/>
                <w:sz w:val="20"/>
              </w:rPr>
              <w:t> </w:t>
            </w:r>
            <w:r>
              <w:rPr>
                <w:sz w:val="20"/>
              </w:rPr>
              <w:t>Patent</w:t>
            </w:r>
            <w:r>
              <w:rPr>
                <w:spacing w:val="-8"/>
                <w:sz w:val="20"/>
              </w:rPr>
              <w:t> </w:t>
            </w:r>
            <w:r>
              <w:rPr>
                <w:spacing w:val="-2"/>
                <w:sz w:val="20"/>
              </w:rPr>
              <w:t>Applications</w:t>
            </w:r>
          </w:p>
        </w:tc>
        <w:tc>
          <w:tcPr>
            <w:tcW w:w="1527" w:type="dxa"/>
          </w:tcPr>
          <w:p>
            <w:pPr>
              <w:pStyle w:val="TableParagraph"/>
              <w:spacing w:before="10"/>
              <w:ind w:right="399"/>
              <w:jc w:val="right"/>
              <w:rPr>
                <w:sz w:val="20"/>
              </w:rPr>
            </w:pPr>
            <w:r>
              <w:rPr>
                <w:spacing w:val="-10"/>
                <w:sz w:val="20"/>
              </w:rPr>
              <w:t>…</w:t>
            </w:r>
          </w:p>
        </w:tc>
        <w:tc>
          <w:tcPr>
            <w:tcW w:w="907" w:type="dxa"/>
          </w:tcPr>
          <w:p>
            <w:pPr>
              <w:pStyle w:val="TableParagraph"/>
              <w:spacing w:before="10"/>
              <w:ind w:right="173"/>
              <w:jc w:val="right"/>
              <w:rPr>
                <w:sz w:val="20"/>
              </w:rPr>
            </w:pPr>
            <w:r>
              <w:rPr>
                <w:spacing w:val="-5"/>
                <w:sz w:val="20"/>
              </w:rPr>
              <w:t>96</w:t>
            </w:r>
          </w:p>
        </w:tc>
      </w:tr>
      <w:tr>
        <w:trPr>
          <w:trHeight w:val="290" w:hRule="atLeast"/>
        </w:trPr>
        <w:tc>
          <w:tcPr>
            <w:tcW w:w="6984" w:type="dxa"/>
          </w:tcPr>
          <w:p>
            <w:pPr>
              <w:pStyle w:val="TableParagraph"/>
              <w:ind w:left="316"/>
              <w:rPr>
                <w:sz w:val="20"/>
              </w:rPr>
            </w:pPr>
            <w:r>
              <w:rPr>
                <w:sz w:val="20"/>
              </w:rPr>
              <w:t>1.</w:t>
            </w:r>
            <w:r>
              <w:rPr>
                <w:spacing w:val="72"/>
                <w:w w:val="150"/>
                <w:sz w:val="20"/>
              </w:rPr>
              <w:t> </w:t>
            </w:r>
            <w:r>
              <w:rPr>
                <w:sz w:val="20"/>
              </w:rPr>
              <w:t>Obtaining</w:t>
            </w:r>
            <w:r>
              <w:rPr>
                <w:spacing w:val="-5"/>
                <w:sz w:val="20"/>
              </w:rPr>
              <w:t> </w:t>
            </w:r>
            <w:r>
              <w:rPr>
                <w:sz w:val="20"/>
              </w:rPr>
              <w:t>Invention</w:t>
            </w:r>
            <w:r>
              <w:rPr>
                <w:spacing w:val="-6"/>
                <w:sz w:val="20"/>
              </w:rPr>
              <w:t> </w:t>
            </w:r>
            <w:r>
              <w:rPr>
                <w:sz w:val="20"/>
              </w:rPr>
              <w:t>Disclosures</w:t>
            </w:r>
            <w:r>
              <w:rPr>
                <w:spacing w:val="-3"/>
                <w:sz w:val="20"/>
              </w:rPr>
              <w:t> </w:t>
            </w:r>
            <w:r>
              <w:rPr>
                <w:sz w:val="20"/>
              </w:rPr>
              <w:t>from</w:t>
            </w:r>
            <w:r>
              <w:rPr>
                <w:spacing w:val="-1"/>
                <w:sz w:val="20"/>
              </w:rPr>
              <w:t> </w:t>
            </w:r>
            <w:r>
              <w:rPr>
                <w:spacing w:val="-2"/>
                <w:sz w:val="20"/>
              </w:rPr>
              <w:t>Inventors</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97</w:t>
            </w:r>
          </w:p>
        </w:tc>
      </w:tr>
      <w:tr>
        <w:trPr>
          <w:trHeight w:val="290" w:hRule="atLeast"/>
        </w:trPr>
        <w:tc>
          <w:tcPr>
            <w:tcW w:w="6984" w:type="dxa"/>
          </w:tcPr>
          <w:p>
            <w:pPr>
              <w:pStyle w:val="TableParagraph"/>
              <w:ind w:left="316"/>
              <w:rPr>
                <w:sz w:val="20"/>
              </w:rPr>
            </w:pPr>
            <w:r>
              <w:rPr>
                <w:sz w:val="20"/>
              </w:rPr>
              <w:t>2.</w:t>
            </w:r>
            <w:r>
              <w:rPr>
                <w:spacing w:val="70"/>
                <w:w w:val="150"/>
                <w:sz w:val="20"/>
              </w:rPr>
              <w:t> </w:t>
            </w:r>
            <w:r>
              <w:rPr>
                <w:sz w:val="20"/>
              </w:rPr>
              <w:t>Identifying</w:t>
            </w:r>
            <w:r>
              <w:rPr>
                <w:spacing w:val="-4"/>
                <w:sz w:val="20"/>
              </w:rPr>
              <w:t> </w:t>
            </w:r>
            <w:r>
              <w:rPr>
                <w:sz w:val="20"/>
              </w:rPr>
              <w:t>Patentable</w:t>
            </w:r>
            <w:r>
              <w:rPr>
                <w:spacing w:val="-6"/>
                <w:sz w:val="20"/>
              </w:rPr>
              <w:t> </w:t>
            </w:r>
            <w:r>
              <w:rPr>
                <w:spacing w:val="-2"/>
                <w:sz w:val="20"/>
              </w:rPr>
              <w:t>Inventions</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98</w:t>
            </w:r>
          </w:p>
        </w:tc>
      </w:tr>
      <w:tr>
        <w:trPr>
          <w:trHeight w:val="290" w:hRule="atLeast"/>
        </w:trPr>
        <w:tc>
          <w:tcPr>
            <w:tcW w:w="6984" w:type="dxa"/>
          </w:tcPr>
          <w:p>
            <w:pPr>
              <w:pStyle w:val="TableParagraph"/>
              <w:ind w:left="316"/>
              <w:rPr>
                <w:sz w:val="20"/>
              </w:rPr>
            </w:pPr>
            <w:r>
              <w:rPr>
                <w:sz w:val="20"/>
              </w:rPr>
              <w:t>3.</w:t>
            </w:r>
            <w:r>
              <w:rPr>
                <w:spacing w:val="74"/>
                <w:w w:val="150"/>
                <w:sz w:val="20"/>
              </w:rPr>
              <w:t> </w:t>
            </w:r>
            <w:r>
              <w:rPr>
                <w:sz w:val="20"/>
              </w:rPr>
              <w:t>Understanding</w:t>
            </w:r>
            <w:r>
              <w:rPr>
                <w:spacing w:val="-5"/>
                <w:sz w:val="20"/>
              </w:rPr>
              <w:t> </w:t>
            </w:r>
            <w:r>
              <w:rPr>
                <w:sz w:val="20"/>
              </w:rPr>
              <w:t>the</w:t>
            </w:r>
            <w:r>
              <w:rPr>
                <w:spacing w:val="-5"/>
                <w:sz w:val="20"/>
              </w:rPr>
              <w:t> </w:t>
            </w:r>
            <w:r>
              <w:rPr>
                <w:spacing w:val="-2"/>
                <w:sz w:val="20"/>
              </w:rPr>
              <w:t>Invention</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98</w:t>
            </w:r>
          </w:p>
        </w:tc>
      </w:tr>
      <w:tr>
        <w:trPr>
          <w:trHeight w:val="279" w:hRule="atLeast"/>
        </w:trPr>
        <w:tc>
          <w:tcPr>
            <w:tcW w:w="6984" w:type="dxa"/>
          </w:tcPr>
          <w:p>
            <w:pPr>
              <w:pStyle w:val="TableParagraph"/>
              <w:ind w:left="28"/>
              <w:rPr>
                <w:sz w:val="20"/>
              </w:rPr>
            </w:pPr>
            <w:r>
              <w:rPr>
                <w:sz w:val="20"/>
              </w:rPr>
              <w:t>Typical</w:t>
            </w:r>
            <w:r>
              <w:rPr>
                <w:spacing w:val="-5"/>
                <w:sz w:val="20"/>
              </w:rPr>
              <w:t> </w:t>
            </w:r>
            <w:r>
              <w:rPr>
                <w:sz w:val="20"/>
              </w:rPr>
              <w:t>Parts</w:t>
            </w:r>
            <w:r>
              <w:rPr>
                <w:spacing w:val="-5"/>
                <w:sz w:val="20"/>
              </w:rPr>
              <w:t> </w:t>
            </w:r>
            <w:r>
              <w:rPr>
                <w:sz w:val="20"/>
              </w:rPr>
              <w:t>of</w:t>
            </w:r>
            <w:r>
              <w:rPr>
                <w:spacing w:val="-4"/>
                <w:sz w:val="20"/>
              </w:rPr>
              <w:t> </w:t>
            </w:r>
            <w:r>
              <w:rPr>
                <w:sz w:val="20"/>
              </w:rPr>
              <w:t>the</w:t>
            </w:r>
            <w:r>
              <w:rPr>
                <w:spacing w:val="-5"/>
                <w:sz w:val="20"/>
              </w:rPr>
              <w:t> </w:t>
            </w:r>
            <w:r>
              <w:rPr>
                <w:sz w:val="20"/>
              </w:rPr>
              <w:t>Patent</w:t>
            </w:r>
            <w:r>
              <w:rPr>
                <w:spacing w:val="-2"/>
                <w:sz w:val="20"/>
              </w:rPr>
              <w:t> Application</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98</w:t>
            </w:r>
          </w:p>
        </w:tc>
      </w:tr>
      <w:tr>
        <w:trPr>
          <w:trHeight w:val="270" w:hRule="atLeast"/>
        </w:trPr>
        <w:tc>
          <w:tcPr>
            <w:tcW w:w="6984" w:type="dxa"/>
          </w:tcPr>
          <w:p>
            <w:pPr>
              <w:pStyle w:val="TableParagraph"/>
              <w:spacing w:before="1"/>
              <w:ind w:left="316"/>
              <w:rPr>
                <w:sz w:val="20"/>
              </w:rPr>
            </w:pPr>
            <w:r>
              <w:rPr>
                <w:sz w:val="20"/>
              </w:rPr>
              <w:t>1.</w:t>
            </w:r>
            <w:r>
              <w:rPr>
                <w:spacing w:val="27"/>
                <w:sz w:val="20"/>
              </w:rPr>
              <w:t>  </w:t>
            </w:r>
            <w:r>
              <w:rPr>
                <w:spacing w:val="-2"/>
                <w:sz w:val="20"/>
              </w:rPr>
              <w:t>Claims</w:t>
            </w:r>
          </w:p>
        </w:tc>
        <w:tc>
          <w:tcPr>
            <w:tcW w:w="1527" w:type="dxa"/>
          </w:tcPr>
          <w:p>
            <w:pPr>
              <w:pStyle w:val="TableParagraph"/>
              <w:spacing w:before="1"/>
              <w:ind w:right="399"/>
              <w:jc w:val="right"/>
              <w:rPr>
                <w:sz w:val="20"/>
              </w:rPr>
            </w:pPr>
            <w:r>
              <w:rPr>
                <w:spacing w:val="-10"/>
                <w:sz w:val="20"/>
              </w:rPr>
              <w:t>…</w:t>
            </w:r>
          </w:p>
        </w:tc>
        <w:tc>
          <w:tcPr>
            <w:tcW w:w="907" w:type="dxa"/>
          </w:tcPr>
          <w:p>
            <w:pPr>
              <w:pStyle w:val="TableParagraph"/>
              <w:spacing w:before="1"/>
              <w:ind w:right="173"/>
              <w:jc w:val="right"/>
              <w:rPr>
                <w:sz w:val="20"/>
              </w:rPr>
            </w:pPr>
            <w:r>
              <w:rPr>
                <w:spacing w:val="-5"/>
                <w:sz w:val="20"/>
              </w:rPr>
              <w:t>99</w:t>
            </w:r>
          </w:p>
        </w:tc>
      </w:tr>
      <w:tr>
        <w:trPr>
          <w:trHeight w:val="270" w:hRule="atLeast"/>
        </w:trPr>
        <w:tc>
          <w:tcPr>
            <w:tcW w:w="6984" w:type="dxa"/>
          </w:tcPr>
          <w:p>
            <w:pPr>
              <w:pStyle w:val="TableParagraph"/>
              <w:spacing w:before="2"/>
              <w:ind w:left="316"/>
              <w:rPr>
                <w:sz w:val="20"/>
              </w:rPr>
            </w:pPr>
            <w:r>
              <w:rPr>
                <w:sz w:val="20"/>
              </w:rPr>
              <w:t>2.</w:t>
            </w:r>
            <w:r>
              <w:rPr>
                <w:spacing w:val="76"/>
                <w:w w:val="150"/>
                <w:sz w:val="20"/>
              </w:rPr>
              <w:t> </w:t>
            </w:r>
            <w:r>
              <w:rPr>
                <w:sz w:val="20"/>
              </w:rPr>
              <w:t>Detailed</w:t>
            </w:r>
            <w:r>
              <w:rPr>
                <w:spacing w:val="-4"/>
                <w:sz w:val="20"/>
              </w:rPr>
              <w:t> </w:t>
            </w:r>
            <w:r>
              <w:rPr>
                <w:sz w:val="20"/>
              </w:rPr>
              <w:t>Description</w:t>
            </w:r>
            <w:r>
              <w:rPr>
                <w:spacing w:val="-5"/>
                <w:sz w:val="20"/>
              </w:rPr>
              <w:t> </w:t>
            </w:r>
            <w:r>
              <w:rPr>
                <w:sz w:val="20"/>
              </w:rPr>
              <w:t>or </w:t>
            </w:r>
            <w:r>
              <w:rPr>
                <w:spacing w:val="-2"/>
                <w:sz w:val="20"/>
              </w:rPr>
              <w:t>Specification</w:t>
            </w:r>
          </w:p>
        </w:tc>
        <w:tc>
          <w:tcPr>
            <w:tcW w:w="1527" w:type="dxa"/>
          </w:tcPr>
          <w:p>
            <w:pPr>
              <w:pStyle w:val="TableParagraph"/>
              <w:spacing w:before="2"/>
              <w:ind w:right="399"/>
              <w:jc w:val="right"/>
              <w:rPr>
                <w:sz w:val="20"/>
              </w:rPr>
            </w:pPr>
            <w:r>
              <w:rPr>
                <w:spacing w:val="-10"/>
                <w:sz w:val="20"/>
              </w:rPr>
              <w:t>…</w:t>
            </w:r>
          </w:p>
        </w:tc>
        <w:tc>
          <w:tcPr>
            <w:tcW w:w="907" w:type="dxa"/>
          </w:tcPr>
          <w:p>
            <w:pPr>
              <w:pStyle w:val="TableParagraph"/>
              <w:spacing w:before="2"/>
              <w:ind w:right="173"/>
              <w:jc w:val="right"/>
              <w:rPr>
                <w:sz w:val="20"/>
              </w:rPr>
            </w:pPr>
            <w:r>
              <w:rPr>
                <w:spacing w:val="-5"/>
                <w:sz w:val="20"/>
              </w:rPr>
              <w:t>99</w:t>
            </w:r>
          </w:p>
        </w:tc>
      </w:tr>
      <w:tr>
        <w:trPr>
          <w:trHeight w:val="270" w:hRule="atLeast"/>
        </w:trPr>
        <w:tc>
          <w:tcPr>
            <w:tcW w:w="6984" w:type="dxa"/>
          </w:tcPr>
          <w:p>
            <w:pPr>
              <w:pStyle w:val="TableParagraph"/>
              <w:spacing w:before="1"/>
              <w:ind w:left="316"/>
              <w:rPr>
                <w:sz w:val="20"/>
              </w:rPr>
            </w:pPr>
            <w:r>
              <w:rPr>
                <w:sz w:val="20"/>
              </w:rPr>
              <w:t>3.</w:t>
            </w:r>
            <w:r>
              <w:rPr>
                <w:spacing w:val="27"/>
                <w:sz w:val="20"/>
              </w:rPr>
              <w:t>  </w:t>
            </w:r>
            <w:r>
              <w:rPr>
                <w:spacing w:val="-2"/>
                <w:sz w:val="20"/>
              </w:rPr>
              <w:t>Drawings</w:t>
            </w:r>
          </w:p>
        </w:tc>
        <w:tc>
          <w:tcPr>
            <w:tcW w:w="1527" w:type="dxa"/>
          </w:tcPr>
          <w:p>
            <w:pPr>
              <w:pStyle w:val="TableParagraph"/>
              <w:spacing w:before="1"/>
              <w:ind w:right="399"/>
              <w:jc w:val="right"/>
              <w:rPr>
                <w:sz w:val="20"/>
              </w:rPr>
            </w:pPr>
            <w:r>
              <w:rPr>
                <w:spacing w:val="-10"/>
                <w:sz w:val="20"/>
              </w:rPr>
              <w:t>…</w:t>
            </w:r>
          </w:p>
        </w:tc>
        <w:tc>
          <w:tcPr>
            <w:tcW w:w="907" w:type="dxa"/>
          </w:tcPr>
          <w:p>
            <w:pPr>
              <w:pStyle w:val="TableParagraph"/>
              <w:spacing w:before="1"/>
              <w:ind w:right="173"/>
              <w:jc w:val="right"/>
              <w:rPr>
                <w:sz w:val="20"/>
              </w:rPr>
            </w:pPr>
            <w:r>
              <w:rPr>
                <w:spacing w:val="-5"/>
                <w:sz w:val="20"/>
              </w:rPr>
              <w:t>101</w:t>
            </w:r>
          </w:p>
        </w:tc>
      </w:tr>
      <w:tr>
        <w:trPr>
          <w:trHeight w:val="270" w:hRule="atLeast"/>
        </w:trPr>
        <w:tc>
          <w:tcPr>
            <w:tcW w:w="6984" w:type="dxa"/>
          </w:tcPr>
          <w:p>
            <w:pPr>
              <w:pStyle w:val="TableParagraph"/>
              <w:spacing w:before="2"/>
              <w:ind w:left="316"/>
              <w:rPr>
                <w:sz w:val="20"/>
              </w:rPr>
            </w:pPr>
            <w:r>
              <w:rPr>
                <w:sz w:val="20"/>
              </w:rPr>
              <w:t>4.</w:t>
            </w:r>
            <w:r>
              <w:rPr>
                <w:spacing w:val="27"/>
                <w:sz w:val="20"/>
              </w:rPr>
              <w:t>  </w:t>
            </w:r>
            <w:r>
              <w:rPr>
                <w:spacing w:val="-2"/>
                <w:sz w:val="20"/>
              </w:rPr>
              <w:t>Background</w:t>
            </w:r>
          </w:p>
        </w:tc>
        <w:tc>
          <w:tcPr>
            <w:tcW w:w="1527" w:type="dxa"/>
          </w:tcPr>
          <w:p>
            <w:pPr>
              <w:pStyle w:val="TableParagraph"/>
              <w:spacing w:before="2"/>
              <w:ind w:right="399"/>
              <w:jc w:val="right"/>
              <w:rPr>
                <w:sz w:val="20"/>
              </w:rPr>
            </w:pPr>
            <w:r>
              <w:rPr>
                <w:spacing w:val="-10"/>
                <w:sz w:val="20"/>
              </w:rPr>
              <w:t>…</w:t>
            </w:r>
          </w:p>
        </w:tc>
        <w:tc>
          <w:tcPr>
            <w:tcW w:w="907" w:type="dxa"/>
          </w:tcPr>
          <w:p>
            <w:pPr>
              <w:pStyle w:val="TableParagraph"/>
              <w:spacing w:before="2"/>
              <w:ind w:right="173"/>
              <w:jc w:val="right"/>
              <w:rPr>
                <w:sz w:val="20"/>
              </w:rPr>
            </w:pPr>
            <w:r>
              <w:rPr>
                <w:spacing w:val="-5"/>
                <w:sz w:val="20"/>
              </w:rPr>
              <w:t>101</w:t>
            </w:r>
          </w:p>
        </w:tc>
      </w:tr>
      <w:tr>
        <w:trPr>
          <w:trHeight w:val="270" w:hRule="atLeast"/>
        </w:trPr>
        <w:tc>
          <w:tcPr>
            <w:tcW w:w="6984" w:type="dxa"/>
          </w:tcPr>
          <w:p>
            <w:pPr>
              <w:pStyle w:val="TableParagraph"/>
              <w:spacing w:before="1"/>
              <w:ind w:left="316"/>
              <w:rPr>
                <w:sz w:val="20"/>
              </w:rPr>
            </w:pPr>
            <w:r>
              <w:rPr>
                <w:sz w:val="20"/>
              </w:rPr>
              <w:t>5.</w:t>
            </w:r>
            <w:r>
              <w:rPr>
                <w:spacing w:val="27"/>
                <w:sz w:val="20"/>
              </w:rPr>
              <w:t>  </w:t>
            </w:r>
            <w:r>
              <w:rPr>
                <w:spacing w:val="-2"/>
                <w:sz w:val="20"/>
              </w:rPr>
              <w:t>Abstract</w:t>
            </w:r>
          </w:p>
        </w:tc>
        <w:tc>
          <w:tcPr>
            <w:tcW w:w="1527" w:type="dxa"/>
          </w:tcPr>
          <w:p>
            <w:pPr>
              <w:pStyle w:val="TableParagraph"/>
              <w:spacing w:before="1"/>
              <w:ind w:right="399"/>
              <w:jc w:val="right"/>
              <w:rPr>
                <w:sz w:val="20"/>
              </w:rPr>
            </w:pPr>
            <w:r>
              <w:rPr>
                <w:spacing w:val="-10"/>
                <w:sz w:val="20"/>
              </w:rPr>
              <w:t>…</w:t>
            </w:r>
          </w:p>
        </w:tc>
        <w:tc>
          <w:tcPr>
            <w:tcW w:w="907" w:type="dxa"/>
          </w:tcPr>
          <w:p>
            <w:pPr>
              <w:pStyle w:val="TableParagraph"/>
              <w:spacing w:before="1"/>
              <w:ind w:right="173"/>
              <w:jc w:val="right"/>
              <w:rPr>
                <w:sz w:val="20"/>
              </w:rPr>
            </w:pPr>
            <w:r>
              <w:rPr>
                <w:spacing w:val="-5"/>
                <w:sz w:val="20"/>
              </w:rPr>
              <w:t>102</w:t>
            </w:r>
          </w:p>
        </w:tc>
      </w:tr>
      <w:tr>
        <w:trPr>
          <w:trHeight w:val="300" w:hRule="atLeast"/>
        </w:trPr>
        <w:tc>
          <w:tcPr>
            <w:tcW w:w="6984" w:type="dxa"/>
          </w:tcPr>
          <w:p>
            <w:pPr>
              <w:pStyle w:val="TableParagraph"/>
              <w:spacing w:before="2"/>
              <w:ind w:left="316"/>
              <w:rPr>
                <w:sz w:val="20"/>
              </w:rPr>
            </w:pPr>
            <w:r>
              <w:rPr>
                <w:sz w:val="20"/>
              </w:rPr>
              <w:t>6.</w:t>
            </w:r>
            <w:r>
              <w:rPr>
                <w:spacing w:val="27"/>
                <w:sz w:val="20"/>
              </w:rPr>
              <w:t>  </w:t>
            </w:r>
            <w:r>
              <w:rPr>
                <w:spacing w:val="-2"/>
                <w:sz w:val="20"/>
              </w:rPr>
              <w:t>Summary</w:t>
            </w:r>
          </w:p>
        </w:tc>
        <w:tc>
          <w:tcPr>
            <w:tcW w:w="1527" w:type="dxa"/>
          </w:tcPr>
          <w:p>
            <w:pPr>
              <w:pStyle w:val="TableParagraph"/>
              <w:spacing w:before="2"/>
              <w:ind w:right="399"/>
              <w:jc w:val="right"/>
              <w:rPr>
                <w:sz w:val="20"/>
              </w:rPr>
            </w:pPr>
            <w:r>
              <w:rPr>
                <w:spacing w:val="-10"/>
                <w:sz w:val="20"/>
              </w:rPr>
              <w:t>…</w:t>
            </w:r>
          </w:p>
        </w:tc>
        <w:tc>
          <w:tcPr>
            <w:tcW w:w="907" w:type="dxa"/>
          </w:tcPr>
          <w:p>
            <w:pPr>
              <w:pStyle w:val="TableParagraph"/>
              <w:spacing w:before="2"/>
              <w:ind w:right="173"/>
              <w:jc w:val="right"/>
              <w:rPr>
                <w:sz w:val="20"/>
              </w:rPr>
            </w:pPr>
            <w:r>
              <w:rPr>
                <w:spacing w:val="-5"/>
                <w:sz w:val="20"/>
              </w:rPr>
              <w:t>102</w:t>
            </w:r>
          </w:p>
        </w:tc>
      </w:tr>
      <w:tr>
        <w:trPr>
          <w:trHeight w:val="330" w:hRule="atLeast"/>
        </w:trPr>
        <w:tc>
          <w:tcPr>
            <w:tcW w:w="6984" w:type="dxa"/>
          </w:tcPr>
          <w:p>
            <w:pPr>
              <w:pStyle w:val="TableParagraph"/>
              <w:spacing w:before="31"/>
              <w:ind w:left="28"/>
              <w:rPr>
                <w:sz w:val="20"/>
              </w:rPr>
            </w:pPr>
            <w:r>
              <w:rPr>
                <w:sz w:val="20"/>
              </w:rPr>
              <w:t>LESSON</w:t>
            </w:r>
            <w:r>
              <w:rPr>
                <w:spacing w:val="-7"/>
                <w:sz w:val="20"/>
              </w:rPr>
              <w:t> </w:t>
            </w:r>
            <w:r>
              <w:rPr>
                <w:sz w:val="20"/>
              </w:rPr>
              <w:t>ROUND</w:t>
            </w:r>
            <w:r>
              <w:rPr>
                <w:spacing w:val="-7"/>
                <w:sz w:val="20"/>
              </w:rPr>
              <w:t> </w:t>
            </w:r>
            <w:r>
              <w:rPr>
                <w:spacing w:val="-5"/>
                <w:sz w:val="20"/>
              </w:rPr>
              <w:t>UP</w:t>
            </w:r>
          </w:p>
        </w:tc>
        <w:tc>
          <w:tcPr>
            <w:tcW w:w="1527" w:type="dxa"/>
          </w:tcPr>
          <w:p>
            <w:pPr>
              <w:pStyle w:val="TableParagraph"/>
              <w:spacing w:before="31"/>
              <w:ind w:right="399"/>
              <w:jc w:val="right"/>
              <w:rPr>
                <w:sz w:val="20"/>
              </w:rPr>
            </w:pPr>
            <w:r>
              <w:rPr>
                <w:spacing w:val="-5"/>
                <w:sz w:val="20"/>
              </w:rPr>
              <w:t>...</w:t>
            </w:r>
          </w:p>
        </w:tc>
        <w:tc>
          <w:tcPr>
            <w:tcW w:w="907" w:type="dxa"/>
          </w:tcPr>
          <w:p>
            <w:pPr>
              <w:pStyle w:val="TableParagraph"/>
              <w:spacing w:before="31"/>
              <w:ind w:right="173"/>
              <w:jc w:val="right"/>
              <w:rPr>
                <w:sz w:val="20"/>
              </w:rPr>
            </w:pPr>
            <w:r>
              <w:rPr>
                <w:spacing w:val="-5"/>
                <w:sz w:val="20"/>
              </w:rPr>
              <w:t>102</w:t>
            </w:r>
          </w:p>
        </w:tc>
      </w:tr>
      <w:tr>
        <w:trPr>
          <w:trHeight w:val="504" w:hRule="atLeast"/>
        </w:trPr>
        <w:tc>
          <w:tcPr>
            <w:tcW w:w="6984" w:type="dxa"/>
          </w:tcPr>
          <w:p>
            <w:pPr>
              <w:pStyle w:val="TableParagraph"/>
              <w:spacing w:before="32"/>
              <w:ind w:left="28"/>
              <w:rPr>
                <w:sz w:val="20"/>
              </w:rPr>
            </w:pPr>
            <w:r>
              <w:rPr>
                <w:sz w:val="20"/>
              </w:rPr>
              <w:t>SELF</w:t>
            </w:r>
            <w:r>
              <w:rPr>
                <w:spacing w:val="-5"/>
                <w:sz w:val="20"/>
              </w:rPr>
              <w:t> </w:t>
            </w:r>
            <w:r>
              <w:rPr>
                <w:sz w:val="20"/>
              </w:rPr>
              <w:t>TEST</w:t>
            </w:r>
            <w:r>
              <w:rPr>
                <w:spacing w:val="-4"/>
                <w:sz w:val="20"/>
              </w:rPr>
              <w:t> </w:t>
            </w:r>
            <w:r>
              <w:rPr>
                <w:spacing w:val="-2"/>
                <w:sz w:val="20"/>
              </w:rPr>
              <w:t>QUESTIONS</w:t>
            </w:r>
          </w:p>
        </w:tc>
        <w:tc>
          <w:tcPr>
            <w:tcW w:w="1527" w:type="dxa"/>
          </w:tcPr>
          <w:p>
            <w:pPr>
              <w:pStyle w:val="TableParagraph"/>
              <w:spacing w:before="32"/>
              <w:ind w:right="399"/>
              <w:jc w:val="right"/>
              <w:rPr>
                <w:sz w:val="20"/>
              </w:rPr>
            </w:pPr>
            <w:r>
              <w:rPr>
                <w:spacing w:val="-5"/>
                <w:sz w:val="20"/>
              </w:rPr>
              <w:t>...</w:t>
            </w:r>
          </w:p>
        </w:tc>
        <w:tc>
          <w:tcPr>
            <w:tcW w:w="907" w:type="dxa"/>
          </w:tcPr>
          <w:p>
            <w:pPr>
              <w:pStyle w:val="TableParagraph"/>
              <w:spacing w:before="32"/>
              <w:ind w:right="173"/>
              <w:jc w:val="right"/>
              <w:rPr>
                <w:sz w:val="20"/>
              </w:rPr>
            </w:pPr>
            <w:r>
              <w:rPr>
                <w:spacing w:val="-5"/>
                <w:sz w:val="20"/>
              </w:rPr>
              <w:t>103</w:t>
            </w:r>
          </w:p>
        </w:tc>
      </w:tr>
      <w:tr>
        <w:trPr>
          <w:trHeight w:val="603" w:hRule="atLeast"/>
        </w:trPr>
        <w:tc>
          <w:tcPr>
            <w:tcW w:w="6984" w:type="dxa"/>
            <w:shd w:val="clear" w:color="auto" w:fill="BFBFBF"/>
          </w:tcPr>
          <w:p>
            <w:pPr>
              <w:pStyle w:val="TableParagraph"/>
              <w:spacing w:before="17"/>
              <w:ind w:left="2431"/>
              <w:jc w:val="center"/>
              <w:rPr>
                <w:rFonts w:ascii="Verdana"/>
                <w:sz w:val="20"/>
              </w:rPr>
            </w:pPr>
            <w:r>
              <w:rPr>
                <w:rFonts w:ascii="Verdana"/>
                <w:w w:val="110"/>
                <w:sz w:val="20"/>
              </w:rPr>
              <w:t>Lesson</w:t>
            </w:r>
            <w:r>
              <w:rPr>
                <w:rFonts w:ascii="Verdana"/>
                <w:spacing w:val="5"/>
                <w:w w:val="110"/>
                <w:sz w:val="20"/>
              </w:rPr>
              <w:t> </w:t>
            </w:r>
            <w:r>
              <w:rPr>
                <w:rFonts w:ascii="Verdana"/>
                <w:spacing w:val="-10"/>
                <w:w w:val="110"/>
                <w:sz w:val="20"/>
              </w:rPr>
              <w:t>5</w:t>
            </w:r>
          </w:p>
          <w:p>
            <w:pPr>
              <w:pStyle w:val="TableParagraph"/>
              <w:spacing w:before="79"/>
              <w:ind w:left="2431" w:right="1"/>
              <w:jc w:val="center"/>
              <w:rPr>
                <w:rFonts w:ascii="Verdana"/>
                <w:sz w:val="20"/>
              </w:rPr>
            </w:pPr>
            <w:r>
              <w:rPr>
                <w:rFonts w:ascii="Verdana"/>
                <w:w w:val="110"/>
                <w:sz w:val="20"/>
              </w:rPr>
              <w:t>PATENT</w:t>
            </w:r>
            <w:r>
              <w:rPr>
                <w:rFonts w:ascii="Verdana"/>
                <w:spacing w:val="25"/>
                <w:w w:val="110"/>
                <w:sz w:val="20"/>
              </w:rPr>
              <w:t> </w:t>
            </w:r>
            <w:r>
              <w:rPr>
                <w:rFonts w:ascii="Verdana"/>
                <w:spacing w:val="-2"/>
                <w:w w:val="110"/>
                <w:sz w:val="20"/>
              </w:rPr>
              <w:t>INFRINGEMENT</w:t>
            </w:r>
          </w:p>
        </w:tc>
        <w:tc>
          <w:tcPr>
            <w:tcW w:w="1527" w:type="dxa"/>
            <w:shd w:val="clear" w:color="auto" w:fill="BFBFBF"/>
          </w:tcPr>
          <w:p>
            <w:pPr>
              <w:pStyle w:val="TableParagraph"/>
              <w:spacing w:before="0"/>
              <w:rPr>
                <w:rFonts w:ascii="Times New Roman"/>
                <w:sz w:val="18"/>
              </w:rPr>
            </w:pPr>
          </w:p>
        </w:tc>
        <w:tc>
          <w:tcPr>
            <w:tcW w:w="907" w:type="dxa"/>
            <w:shd w:val="clear" w:color="auto" w:fill="BFBFBF"/>
          </w:tcPr>
          <w:p>
            <w:pPr>
              <w:pStyle w:val="TableParagraph"/>
              <w:spacing w:before="0"/>
              <w:rPr>
                <w:rFonts w:ascii="Times New Roman"/>
                <w:sz w:val="18"/>
              </w:rPr>
            </w:pPr>
          </w:p>
        </w:tc>
      </w:tr>
      <w:tr>
        <w:trPr>
          <w:trHeight w:val="414" w:hRule="atLeast"/>
        </w:trPr>
        <w:tc>
          <w:tcPr>
            <w:tcW w:w="6984" w:type="dxa"/>
          </w:tcPr>
          <w:p>
            <w:pPr>
              <w:pStyle w:val="TableParagraph"/>
              <w:spacing w:before="136"/>
              <w:ind w:left="28"/>
              <w:rPr>
                <w:sz w:val="20"/>
              </w:rPr>
            </w:pPr>
            <w:r>
              <w:rPr>
                <w:sz w:val="20"/>
              </w:rPr>
              <w:t>Learning</w:t>
            </w:r>
            <w:r>
              <w:rPr>
                <w:spacing w:val="-9"/>
                <w:sz w:val="20"/>
              </w:rPr>
              <w:t> </w:t>
            </w:r>
            <w:r>
              <w:rPr>
                <w:spacing w:val="-2"/>
                <w:sz w:val="20"/>
              </w:rPr>
              <w:t>Objectives</w:t>
            </w:r>
          </w:p>
        </w:tc>
        <w:tc>
          <w:tcPr>
            <w:tcW w:w="1527" w:type="dxa"/>
          </w:tcPr>
          <w:p>
            <w:pPr>
              <w:pStyle w:val="TableParagraph"/>
              <w:spacing w:before="136"/>
              <w:ind w:right="399"/>
              <w:jc w:val="right"/>
              <w:rPr>
                <w:sz w:val="20"/>
              </w:rPr>
            </w:pPr>
            <w:r>
              <w:rPr>
                <w:spacing w:val="-10"/>
                <w:sz w:val="20"/>
              </w:rPr>
              <w:t>…</w:t>
            </w:r>
          </w:p>
        </w:tc>
        <w:tc>
          <w:tcPr>
            <w:tcW w:w="907" w:type="dxa"/>
          </w:tcPr>
          <w:p>
            <w:pPr>
              <w:pStyle w:val="TableParagraph"/>
              <w:spacing w:before="136"/>
              <w:ind w:right="173"/>
              <w:jc w:val="right"/>
              <w:rPr>
                <w:sz w:val="20"/>
              </w:rPr>
            </w:pPr>
            <w:r>
              <w:rPr>
                <w:spacing w:val="-5"/>
                <w:sz w:val="20"/>
              </w:rPr>
              <w:t>105</w:t>
            </w:r>
          </w:p>
        </w:tc>
      </w:tr>
      <w:tr>
        <w:trPr>
          <w:trHeight w:val="290" w:hRule="atLeast"/>
        </w:trPr>
        <w:tc>
          <w:tcPr>
            <w:tcW w:w="6984" w:type="dxa"/>
          </w:tcPr>
          <w:p>
            <w:pPr>
              <w:pStyle w:val="TableParagraph"/>
              <w:ind w:left="28"/>
              <w:rPr>
                <w:sz w:val="20"/>
              </w:rPr>
            </w:pPr>
            <w:r>
              <w:rPr>
                <w:spacing w:val="-2"/>
                <w:sz w:val="20"/>
              </w:rPr>
              <w:t>Introduction</w:t>
            </w:r>
          </w:p>
        </w:tc>
        <w:tc>
          <w:tcPr>
            <w:tcW w:w="1527" w:type="dxa"/>
          </w:tcPr>
          <w:p>
            <w:pPr>
              <w:pStyle w:val="TableParagraph"/>
              <w:ind w:right="399"/>
              <w:jc w:val="right"/>
              <w:rPr>
                <w:sz w:val="20"/>
              </w:rPr>
            </w:pPr>
            <w:r>
              <w:rPr>
                <w:spacing w:val="-10"/>
                <w:sz w:val="20"/>
              </w:rPr>
              <w:t>…</w:t>
            </w:r>
          </w:p>
        </w:tc>
        <w:tc>
          <w:tcPr>
            <w:tcW w:w="907" w:type="dxa"/>
          </w:tcPr>
          <w:p>
            <w:pPr>
              <w:pStyle w:val="TableParagraph"/>
              <w:ind w:right="173"/>
              <w:jc w:val="right"/>
              <w:rPr>
                <w:sz w:val="20"/>
              </w:rPr>
            </w:pPr>
            <w:r>
              <w:rPr>
                <w:spacing w:val="-5"/>
                <w:sz w:val="20"/>
              </w:rPr>
              <w:t>106</w:t>
            </w:r>
          </w:p>
        </w:tc>
      </w:tr>
      <w:tr>
        <w:trPr>
          <w:trHeight w:val="244" w:hRule="atLeast"/>
        </w:trPr>
        <w:tc>
          <w:tcPr>
            <w:tcW w:w="6984" w:type="dxa"/>
          </w:tcPr>
          <w:p>
            <w:pPr>
              <w:pStyle w:val="TableParagraph"/>
              <w:spacing w:line="213" w:lineRule="exact"/>
              <w:ind w:left="316"/>
              <w:rPr>
                <w:sz w:val="20"/>
              </w:rPr>
            </w:pPr>
            <w:r>
              <w:rPr>
                <w:sz w:val="20"/>
              </w:rPr>
              <w:t>(a)</w:t>
            </w:r>
            <w:r>
              <w:rPr>
                <w:spacing w:val="31"/>
                <w:sz w:val="20"/>
              </w:rPr>
              <w:t> </w:t>
            </w:r>
            <w:r>
              <w:rPr>
                <w:sz w:val="20"/>
              </w:rPr>
              <w:t>Direct</w:t>
            </w:r>
            <w:r>
              <w:rPr>
                <w:spacing w:val="-4"/>
                <w:sz w:val="20"/>
              </w:rPr>
              <w:t> </w:t>
            </w:r>
            <w:r>
              <w:rPr>
                <w:spacing w:val="-2"/>
                <w:sz w:val="20"/>
              </w:rPr>
              <w:t>Infringement</w:t>
            </w:r>
          </w:p>
        </w:tc>
        <w:tc>
          <w:tcPr>
            <w:tcW w:w="1527" w:type="dxa"/>
          </w:tcPr>
          <w:p>
            <w:pPr>
              <w:pStyle w:val="TableParagraph"/>
              <w:spacing w:line="213" w:lineRule="exact"/>
              <w:ind w:right="399"/>
              <w:jc w:val="right"/>
              <w:rPr>
                <w:sz w:val="20"/>
              </w:rPr>
            </w:pPr>
            <w:r>
              <w:rPr>
                <w:spacing w:val="-10"/>
                <w:sz w:val="20"/>
              </w:rPr>
              <w:t>…</w:t>
            </w:r>
          </w:p>
        </w:tc>
        <w:tc>
          <w:tcPr>
            <w:tcW w:w="907" w:type="dxa"/>
          </w:tcPr>
          <w:p>
            <w:pPr>
              <w:pStyle w:val="TableParagraph"/>
              <w:spacing w:line="213" w:lineRule="exact"/>
              <w:ind w:right="173"/>
              <w:jc w:val="right"/>
              <w:rPr>
                <w:sz w:val="20"/>
              </w:rPr>
            </w:pPr>
            <w:r>
              <w:rPr>
                <w:spacing w:val="-5"/>
                <w:sz w:val="20"/>
              </w:rPr>
              <w:t>106</w:t>
            </w:r>
          </w:p>
        </w:tc>
      </w:tr>
    </w:tbl>
    <w:p>
      <w:pPr>
        <w:spacing w:after="0" w:line="213" w:lineRule="exact"/>
        <w:jc w:val="right"/>
        <w:rPr>
          <w:sz w:val="20"/>
        </w:rPr>
        <w:sectPr>
          <w:type w:val="continuous"/>
          <w:pgSz w:w="12240" w:h="15840"/>
          <w:pgMar w:top="880" w:bottom="280" w:left="0" w:right="1020"/>
        </w:sectPr>
      </w:pPr>
    </w:p>
    <w:p>
      <w:pPr>
        <w:spacing w:before="38"/>
        <w:ind w:left="1366" w:right="352" w:firstLine="0"/>
        <w:jc w:val="center"/>
        <w:rPr>
          <w:i/>
          <w:sz w:val="20"/>
        </w:rPr>
      </w:pPr>
      <w:r>
        <w:rPr>
          <w:i/>
          <w:spacing w:val="-2"/>
          <w:sz w:val="20"/>
        </w:rPr>
        <w:t>(xiv)</w:t>
      </w:r>
    </w:p>
    <w:p>
      <w:pPr>
        <w:spacing w:before="203"/>
        <w:ind w:left="0" w:right="417" w:firstLine="0"/>
        <w:jc w:val="right"/>
        <w:rPr>
          <w:i/>
          <w:sz w:val="20"/>
        </w:rPr>
      </w:pPr>
      <w:r>
        <w:rPr>
          <w:i/>
          <w:spacing w:val="-4"/>
          <w:sz w:val="20"/>
        </w:rPr>
        <w:t>Page</w:t>
      </w:r>
    </w:p>
    <w:p>
      <w:pPr>
        <w:pStyle w:val="BodyText"/>
        <w:tabs>
          <w:tab w:pos="9321" w:val="left" w:leader="none"/>
          <w:tab w:pos="10653" w:val="right" w:leader="none"/>
        </w:tabs>
        <w:spacing w:before="353"/>
        <w:ind w:left="1727"/>
        <w:jc w:val="left"/>
      </w:pPr>
      <w:r>
        <w:rPr/>
        <w:t>(b)</w:t>
      </w:r>
      <w:r>
        <w:rPr>
          <w:spacing w:val="26"/>
        </w:rPr>
        <w:t> </w:t>
      </w:r>
      <w:r>
        <w:rPr/>
        <w:t>Indirect</w:t>
      </w:r>
      <w:r>
        <w:rPr>
          <w:spacing w:val="-5"/>
        </w:rPr>
        <w:t> </w:t>
      </w:r>
      <w:r>
        <w:rPr/>
        <w:t>Infringement</w:t>
      </w:r>
      <w:r>
        <w:rPr>
          <w:spacing w:val="-7"/>
        </w:rPr>
        <w:t> </w:t>
      </w:r>
      <w:r>
        <w:rPr/>
        <w:t>and</w:t>
      </w:r>
      <w:r>
        <w:rPr>
          <w:spacing w:val="-7"/>
        </w:rPr>
        <w:t> </w:t>
      </w:r>
      <w:r>
        <w:rPr/>
        <w:t>contributory</w:t>
      </w:r>
      <w:r>
        <w:rPr>
          <w:spacing w:val="-9"/>
        </w:rPr>
        <w:t> </w:t>
      </w:r>
      <w:r>
        <w:rPr>
          <w:spacing w:val="-2"/>
        </w:rPr>
        <w:t>infringement</w:t>
      </w:r>
      <w:r>
        <w:rPr/>
        <w:tab/>
      </w:r>
      <w:r>
        <w:rPr>
          <w:spacing w:val="-10"/>
        </w:rPr>
        <w:t>…</w:t>
      </w:r>
      <w:r>
        <w:rPr/>
        <w:tab/>
      </w:r>
      <w:r>
        <w:rPr>
          <w:spacing w:val="-5"/>
        </w:rPr>
        <w:t>106</w:t>
      </w:r>
    </w:p>
    <w:p>
      <w:pPr>
        <w:pStyle w:val="BodyText"/>
        <w:spacing w:before="11"/>
        <w:ind w:left="0"/>
        <w:jc w:val="left"/>
        <w:rPr>
          <w:sz w:val="7"/>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2"/>
        <w:gridCol w:w="1429"/>
        <w:gridCol w:w="782"/>
      </w:tblGrid>
      <w:tr>
        <w:trPr>
          <w:trHeight w:val="244" w:hRule="atLeast"/>
        </w:trPr>
        <w:tc>
          <w:tcPr>
            <w:tcW w:w="7102" w:type="dxa"/>
          </w:tcPr>
          <w:p>
            <w:pPr>
              <w:pStyle w:val="TableParagraph"/>
              <w:spacing w:line="196" w:lineRule="exact" w:before="0"/>
              <w:ind w:left="50"/>
              <w:rPr>
                <w:sz w:val="20"/>
              </w:rPr>
            </w:pPr>
            <w:r>
              <w:rPr>
                <w:sz w:val="20"/>
              </w:rPr>
              <w:t>Exclusions</w:t>
            </w:r>
            <w:r>
              <w:rPr>
                <w:spacing w:val="-6"/>
                <w:sz w:val="20"/>
              </w:rPr>
              <w:t> </w:t>
            </w:r>
            <w:r>
              <w:rPr>
                <w:sz w:val="20"/>
              </w:rPr>
              <w:t>from</w:t>
            </w:r>
            <w:r>
              <w:rPr>
                <w:spacing w:val="-3"/>
                <w:sz w:val="20"/>
              </w:rPr>
              <w:t> </w:t>
            </w:r>
            <w:r>
              <w:rPr>
                <w:spacing w:val="-2"/>
                <w:sz w:val="20"/>
              </w:rPr>
              <w:t>infringement</w:t>
            </w:r>
          </w:p>
        </w:tc>
        <w:tc>
          <w:tcPr>
            <w:tcW w:w="1429" w:type="dxa"/>
          </w:tcPr>
          <w:p>
            <w:pPr>
              <w:pStyle w:val="TableParagraph"/>
              <w:spacing w:line="196" w:lineRule="exact" w:before="0"/>
              <w:ind w:right="398"/>
              <w:jc w:val="right"/>
              <w:rPr>
                <w:sz w:val="20"/>
              </w:rPr>
            </w:pPr>
            <w:r>
              <w:rPr>
                <w:spacing w:val="-10"/>
                <w:sz w:val="20"/>
              </w:rPr>
              <w:t>…</w:t>
            </w:r>
          </w:p>
        </w:tc>
        <w:tc>
          <w:tcPr>
            <w:tcW w:w="782" w:type="dxa"/>
          </w:tcPr>
          <w:p>
            <w:pPr>
              <w:pStyle w:val="TableParagraph"/>
              <w:spacing w:line="196" w:lineRule="exact" w:before="0"/>
              <w:ind w:right="47"/>
              <w:jc w:val="right"/>
              <w:rPr>
                <w:sz w:val="20"/>
              </w:rPr>
            </w:pPr>
            <w:r>
              <w:rPr>
                <w:spacing w:val="-5"/>
                <w:sz w:val="20"/>
              </w:rPr>
              <w:t>106</w:t>
            </w:r>
          </w:p>
        </w:tc>
      </w:tr>
      <w:tr>
        <w:trPr>
          <w:trHeight w:val="290" w:hRule="atLeast"/>
        </w:trPr>
        <w:tc>
          <w:tcPr>
            <w:tcW w:w="7102" w:type="dxa"/>
          </w:tcPr>
          <w:p>
            <w:pPr>
              <w:pStyle w:val="TableParagraph"/>
              <w:ind w:left="338"/>
              <w:rPr>
                <w:sz w:val="20"/>
              </w:rPr>
            </w:pPr>
            <w:r>
              <w:rPr>
                <w:sz w:val="20"/>
              </w:rPr>
              <w:t>(a)</w:t>
            </w:r>
            <w:r>
              <w:rPr>
                <w:spacing w:val="27"/>
                <w:sz w:val="20"/>
              </w:rPr>
              <w:t> </w:t>
            </w:r>
            <w:r>
              <w:rPr>
                <w:sz w:val="20"/>
              </w:rPr>
              <w:t>Experimental</w:t>
            </w:r>
            <w:r>
              <w:rPr>
                <w:spacing w:val="-4"/>
                <w:sz w:val="20"/>
              </w:rPr>
              <w:t> </w:t>
            </w:r>
            <w:r>
              <w:rPr>
                <w:sz w:val="20"/>
              </w:rPr>
              <w:t>and</w:t>
            </w:r>
            <w:r>
              <w:rPr>
                <w:spacing w:val="-6"/>
                <w:sz w:val="20"/>
              </w:rPr>
              <w:t> </w:t>
            </w:r>
            <w:r>
              <w:rPr>
                <w:spacing w:val="-2"/>
                <w:sz w:val="20"/>
              </w:rPr>
              <w:t>Research</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106</w:t>
            </w:r>
          </w:p>
        </w:tc>
      </w:tr>
      <w:tr>
        <w:trPr>
          <w:trHeight w:val="290" w:hRule="atLeast"/>
        </w:trPr>
        <w:tc>
          <w:tcPr>
            <w:tcW w:w="7102" w:type="dxa"/>
          </w:tcPr>
          <w:p>
            <w:pPr>
              <w:pStyle w:val="TableParagraph"/>
              <w:ind w:left="338"/>
              <w:rPr>
                <w:sz w:val="20"/>
              </w:rPr>
            </w:pPr>
            <w:r>
              <w:rPr>
                <w:sz w:val="20"/>
              </w:rPr>
              <w:t>(b)</w:t>
            </w:r>
            <w:r>
              <w:rPr>
                <w:spacing w:val="27"/>
                <w:sz w:val="20"/>
              </w:rPr>
              <w:t> </w:t>
            </w:r>
            <w:r>
              <w:rPr>
                <w:sz w:val="20"/>
              </w:rPr>
              <w:t>Parallel</w:t>
            </w:r>
            <w:r>
              <w:rPr>
                <w:spacing w:val="-8"/>
                <w:sz w:val="20"/>
              </w:rPr>
              <w:t> </w:t>
            </w:r>
            <w:r>
              <w:rPr>
                <w:sz w:val="20"/>
              </w:rPr>
              <w:t>Importation</w:t>
            </w:r>
            <w:r>
              <w:rPr>
                <w:spacing w:val="-6"/>
                <w:sz w:val="20"/>
              </w:rPr>
              <w:t> </w:t>
            </w:r>
            <w:r>
              <w:rPr>
                <w:sz w:val="20"/>
              </w:rPr>
              <w:t>under</w:t>
            </w:r>
            <w:r>
              <w:rPr>
                <w:spacing w:val="-5"/>
                <w:sz w:val="20"/>
              </w:rPr>
              <w:t> </w:t>
            </w:r>
            <w:r>
              <w:rPr>
                <w:sz w:val="20"/>
              </w:rPr>
              <w:t>certain</w:t>
            </w:r>
            <w:r>
              <w:rPr>
                <w:spacing w:val="-5"/>
                <w:sz w:val="20"/>
              </w:rPr>
              <w:t> </w:t>
            </w:r>
            <w:r>
              <w:rPr>
                <w:spacing w:val="-2"/>
                <w:sz w:val="20"/>
              </w:rPr>
              <w:t>conditions</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107</w:t>
            </w:r>
          </w:p>
        </w:tc>
      </w:tr>
      <w:tr>
        <w:trPr>
          <w:trHeight w:val="290" w:hRule="atLeast"/>
        </w:trPr>
        <w:tc>
          <w:tcPr>
            <w:tcW w:w="7102" w:type="dxa"/>
          </w:tcPr>
          <w:p>
            <w:pPr>
              <w:pStyle w:val="TableParagraph"/>
              <w:ind w:left="50"/>
              <w:rPr>
                <w:sz w:val="20"/>
              </w:rPr>
            </w:pPr>
            <w:r>
              <w:rPr>
                <w:spacing w:val="-2"/>
                <w:sz w:val="20"/>
              </w:rPr>
              <w:t>Jurisdiction</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107</w:t>
            </w:r>
          </w:p>
        </w:tc>
      </w:tr>
      <w:tr>
        <w:trPr>
          <w:trHeight w:val="290" w:hRule="atLeast"/>
        </w:trPr>
        <w:tc>
          <w:tcPr>
            <w:tcW w:w="7102" w:type="dxa"/>
          </w:tcPr>
          <w:p>
            <w:pPr>
              <w:pStyle w:val="TableParagraph"/>
              <w:ind w:left="50"/>
              <w:rPr>
                <w:sz w:val="20"/>
              </w:rPr>
            </w:pPr>
            <w:r>
              <w:rPr>
                <w:sz w:val="20"/>
              </w:rPr>
              <w:t>Period</w:t>
            </w:r>
            <w:r>
              <w:rPr>
                <w:spacing w:val="-6"/>
                <w:sz w:val="20"/>
              </w:rPr>
              <w:t> </w:t>
            </w:r>
            <w:r>
              <w:rPr>
                <w:sz w:val="20"/>
              </w:rPr>
              <w:t>of</w:t>
            </w:r>
            <w:r>
              <w:rPr>
                <w:spacing w:val="-4"/>
                <w:sz w:val="20"/>
              </w:rPr>
              <w:t> </w:t>
            </w:r>
            <w:r>
              <w:rPr>
                <w:spacing w:val="-2"/>
                <w:sz w:val="20"/>
              </w:rPr>
              <w:t>Limitation</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107</w:t>
            </w:r>
          </w:p>
        </w:tc>
      </w:tr>
      <w:tr>
        <w:trPr>
          <w:trHeight w:val="289" w:hRule="atLeast"/>
        </w:trPr>
        <w:tc>
          <w:tcPr>
            <w:tcW w:w="7102" w:type="dxa"/>
          </w:tcPr>
          <w:p>
            <w:pPr>
              <w:pStyle w:val="TableParagraph"/>
              <w:ind w:left="50"/>
              <w:rPr>
                <w:sz w:val="20"/>
              </w:rPr>
            </w:pPr>
            <w:r>
              <w:rPr>
                <w:sz w:val="20"/>
              </w:rPr>
              <w:t>Burden</w:t>
            </w:r>
            <w:r>
              <w:rPr>
                <w:spacing w:val="-6"/>
                <w:sz w:val="20"/>
              </w:rPr>
              <w:t> </w:t>
            </w:r>
            <w:r>
              <w:rPr>
                <w:sz w:val="20"/>
              </w:rPr>
              <w:t>of</w:t>
            </w:r>
            <w:r>
              <w:rPr>
                <w:spacing w:val="-4"/>
                <w:sz w:val="20"/>
              </w:rPr>
              <w:t> </w:t>
            </w:r>
            <w:r>
              <w:rPr>
                <w:spacing w:val="-2"/>
                <w:sz w:val="20"/>
              </w:rPr>
              <w:t>Proof</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107</w:t>
            </w:r>
          </w:p>
        </w:tc>
      </w:tr>
      <w:tr>
        <w:trPr>
          <w:trHeight w:val="289" w:hRule="atLeast"/>
        </w:trPr>
        <w:tc>
          <w:tcPr>
            <w:tcW w:w="7102" w:type="dxa"/>
          </w:tcPr>
          <w:p>
            <w:pPr>
              <w:pStyle w:val="TableParagraph"/>
              <w:spacing w:before="10"/>
              <w:ind w:left="50"/>
              <w:rPr>
                <w:sz w:val="20"/>
              </w:rPr>
            </w:pPr>
            <w:r>
              <w:rPr>
                <w:sz w:val="20"/>
              </w:rPr>
              <w:t>Doctrine</w:t>
            </w:r>
            <w:r>
              <w:rPr>
                <w:spacing w:val="-7"/>
                <w:sz w:val="20"/>
              </w:rPr>
              <w:t> </w:t>
            </w:r>
            <w:r>
              <w:rPr>
                <w:sz w:val="20"/>
              </w:rPr>
              <w:t>of</w:t>
            </w:r>
            <w:r>
              <w:rPr>
                <w:spacing w:val="-6"/>
                <w:sz w:val="20"/>
              </w:rPr>
              <w:t> </w:t>
            </w:r>
            <w:r>
              <w:rPr>
                <w:sz w:val="20"/>
              </w:rPr>
              <w:t>Equivalents</w:t>
            </w:r>
            <w:r>
              <w:rPr>
                <w:spacing w:val="-5"/>
                <w:sz w:val="20"/>
              </w:rPr>
              <w:t> </w:t>
            </w:r>
            <w:r>
              <w:rPr>
                <w:sz w:val="20"/>
              </w:rPr>
              <w:t>and</w:t>
            </w:r>
            <w:r>
              <w:rPr>
                <w:spacing w:val="-6"/>
                <w:sz w:val="20"/>
              </w:rPr>
              <w:t> </w:t>
            </w:r>
            <w:r>
              <w:rPr>
                <w:sz w:val="20"/>
              </w:rPr>
              <w:t>Doctrine</w:t>
            </w:r>
            <w:r>
              <w:rPr>
                <w:spacing w:val="-6"/>
                <w:sz w:val="20"/>
              </w:rPr>
              <w:t> </w:t>
            </w:r>
            <w:r>
              <w:rPr>
                <w:sz w:val="20"/>
              </w:rPr>
              <w:t>of</w:t>
            </w:r>
            <w:r>
              <w:rPr>
                <w:spacing w:val="-7"/>
                <w:sz w:val="20"/>
              </w:rPr>
              <w:t> </w:t>
            </w:r>
            <w:r>
              <w:rPr>
                <w:sz w:val="20"/>
              </w:rPr>
              <w:t>Colorable</w:t>
            </w:r>
            <w:r>
              <w:rPr>
                <w:spacing w:val="-6"/>
                <w:sz w:val="20"/>
              </w:rPr>
              <w:t> </w:t>
            </w:r>
            <w:r>
              <w:rPr>
                <w:spacing w:val="-2"/>
                <w:sz w:val="20"/>
              </w:rPr>
              <w:t>Variation</w:t>
            </w:r>
          </w:p>
        </w:tc>
        <w:tc>
          <w:tcPr>
            <w:tcW w:w="1429"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107</w:t>
            </w:r>
          </w:p>
        </w:tc>
      </w:tr>
      <w:tr>
        <w:trPr>
          <w:trHeight w:val="290" w:hRule="atLeast"/>
        </w:trPr>
        <w:tc>
          <w:tcPr>
            <w:tcW w:w="7102" w:type="dxa"/>
          </w:tcPr>
          <w:p>
            <w:pPr>
              <w:pStyle w:val="TableParagraph"/>
              <w:ind w:left="50"/>
              <w:rPr>
                <w:sz w:val="20"/>
              </w:rPr>
            </w:pPr>
            <w:r>
              <w:rPr>
                <w:sz w:val="20"/>
              </w:rPr>
              <w:t>Declaration</w:t>
            </w:r>
            <w:r>
              <w:rPr>
                <w:spacing w:val="-8"/>
                <w:sz w:val="20"/>
              </w:rPr>
              <w:t> </w:t>
            </w:r>
            <w:r>
              <w:rPr>
                <w:sz w:val="20"/>
              </w:rPr>
              <w:t>as</w:t>
            </w:r>
            <w:r>
              <w:rPr>
                <w:spacing w:val="-6"/>
                <w:sz w:val="20"/>
              </w:rPr>
              <w:t> </w:t>
            </w:r>
            <w:r>
              <w:rPr>
                <w:sz w:val="20"/>
              </w:rPr>
              <w:t>to</w:t>
            </w:r>
            <w:r>
              <w:rPr>
                <w:spacing w:val="-6"/>
                <w:sz w:val="20"/>
              </w:rPr>
              <w:t> </w:t>
            </w:r>
            <w:r>
              <w:rPr>
                <w:sz w:val="20"/>
              </w:rPr>
              <w:t>Non-</w:t>
            </w:r>
            <w:r>
              <w:rPr>
                <w:spacing w:val="-2"/>
                <w:sz w:val="20"/>
              </w:rPr>
              <w:t>Infringement</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108</w:t>
            </w:r>
          </w:p>
        </w:tc>
      </w:tr>
      <w:tr>
        <w:trPr>
          <w:trHeight w:val="290" w:hRule="atLeast"/>
        </w:trPr>
        <w:tc>
          <w:tcPr>
            <w:tcW w:w="7102" w:type="dxa"/>
          </w:tcPr>
          <w:p>
            <w:pPr>
              <w:pStyle w:val="TableParagraph"/>
              <w:ind w:left="50"/>
              <w:rPr>
                <w:sz w:val="20"/>
              </w:rPr>
            </w:pPr>
            <w:r>
              <w:rPr>
                <w:sz w:val="20"/>
              </w:rPr>
              <w:t>Acts</w:t>
            </w:r>
            <w:r>
              <w:rPr>
                <w:spacing w:val="-7"/>
                <w:sz w:val="20"/>
              </w:rPr>
              <w:t> </w:t>
            </w:r>
            <w:r>
              <w:rPr>
                <w:sz w:val="20"/>
              </w:rPr>
              <w:t>Which</w:t>
            </w:r>
            <w:r>
              <w:rPr>
                <w:spacing w:val="-4"/>
                <w:sz w:val="20"/>
              </w:rPr>
              <w:t> </w:t>
            </w:r>
            <w:r>
              <w:rPr>
                <w:sz w:val="20"/>
              </w:rPr>
              <w:t>do</w:t>
            </w:r>
            <w:r>
              <w:rPr>
                <w:spacing w:val="-4"/>
                <w:sz w:val="20"/>
              </w:rPr>
              <w:t> </w:t>
            </w:r>
            <w:r>
              <w:rPr>
                <w:sz w:val="20"/>
              </w:rPr>
              <w:t>not</w:t>
            </w:r>
            <w:r>
              <w:rPr>
                <w:spacing w:val="-4"/>
                <w:sz w:val="20"/>
              </w:rPr>
              <w:t> </w:t>
            </w:r>
            <w:r>
              <w:rPr>
                <w:sz w:val="20"/>
              </w:rPr>
              <w:t>Amount</w:t>
            </w:r>
            <w:r>
              <w:rPr>
                <w:spacing w:val="-2"/>
                <w:sz w:val="20"/>
              </w:rPr>
              <w:t> </w:t>
            </w:r>
            <w:r>
              <w:rPr>
                <w:sz w:val="20"/>
              </w:rPr>
              <w:t>to</w:t>
            </w:r>
            <w:r>
              <w:rPr>
                <w:spacing w:val="-4"/>
                <w:sz w:val="20"/>
              </w:rPr>
              <w:t> </w:t>
            </w:r>
            <w:r>
              <w:rPr>
                <w:spacing w:val="-2"/>
                <w:sz w:val="20"/>
              </w:rPr>
              <w:t>Infringement</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108</w:t>
            </w:r>
          </w:p>
        </w:tc>
      </w:tr>
      <w:tr>
        <w:trPr>
          <w:trHeight w:val="290" w:hRule="atLeast"/>
        </w:trPr>
        <w:tc>
          <w:tcPr>
            <w:tcW w:w="7102" w:type="dxa"/>
          </w:tcPr>
          <w:p>
            <w:pPr>
              <w:pStyle w:val="TableParagraph"/>
              <w:ind w:left="50"/>
              <w:rPr>
                <w:sz w:val="20"/>
              </w:rPr>
            </w:pPr>
            <w:r>
              <w:rPr>
                <w:sz w:val="20"/>
              </w:rPr>
              <w:t>Reliefs</w:t>
            </w:r>
            <w:r>
              <w:rPr>
                <w:spacing w:val="-4"/>
                <w:sz w:val="20"/>
              </w:rPr>
              <w:t> </w:t>
            </w:r>
            <w:r>
              <w:rPr>
                <w:sz w:val="20"/>
              </w:rPr>
              <w:t>in</w:t>
            </w:r>
            <w:r>
              <w:rPr>
                <w:spacing w:val="-3"/>
                <w:sz w:val="20"/>
              </w:rPr>
              <w:t> </w:t>
            </w:r>
            <w:r>
              <w:rPr>
                <w:sz w:val="20"/>
              </w:rPr>
              <w:t>Suits</w:t>
            </w:r>
            <w:r>
              <w:rPr>
                <w:spacing w:val="-3"/>
                <w:sz w:val="20"/>
              </w:rPr>
              <w:t> </w:t>
            </w:r>
            <w:r>
              <w:rPr>
                <w:sz w:val="20"/>
              </w:rPr>
              <w:t>for</w:t>
            </w:r>
            <w:r>
              <w:rPr>
                <w:spacing w:val="-4"/>
                <w:sz w:val="20"/>
              </w:rPr>
              <w:t> </w:t>
            </w:r>
            <w:r>
              <w:rPr>
                <w:spacing w:val="-2"/>
                <w:sz w:val="20"/>
              </w:rPr>
              <w:t>Infringement</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109</w:t>
            </w:r>
          </w:p>
        </w:tc>
      </w:tr>
      <w:tr>
        <w:trPr>
          <w:trHeight w:val="290" w:hRule="atLeast"/>
        </w:trPr>
        <w:tc>
          <w:tcPr>
            <w:tcW w:w="7102" w:type="dxa"/>
          </w:tcPr>
          <w:p>
            <w:pPr>
              <w:pStyle w:val="TableParagraph"/>
              <w:ind w:left="50"/>
              <w:rPr>
                <w:sz w:val="20"/>
              </w:rPr>
            </w:pPr>
            <w:r>
              <w:rPr>
                <w:spacing w:val="-2"/>
                <w:sz w:val="20"/>
              </w:rPr>
              <w:t>Injunction</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109</w:t>
            </w:r>
          </w:p>
        </w:tc>
      </w:tr>
      <w:tr>
        <w:trPr>
          <w:trHeight w:val="289" w:hRule="atLeast"/>
        </w:trPr>
        <w:tc>
          <w:tcPr>
            <w:tcW w:w="7102" w:type="dxa"/>
          </w:tcPr>
          <w:p>
            <w:pPr>
              <w:pStyle w:val="TableParagraph"/>
              <w:ind w:left="50"/>
              <w:rPr>
                <w:sz w:val="20"/>
              </w:rPr>
            </w:pPr>
            <w:r>
              <w:rPr>
                <w:sz w:val="20"/>
              </w:rPr>
              <w:t>Damages</w:t>
            </w:r>
            <w:r>
              <w:rPr>
                <w:spacing w:val="-6"/>
                <w:sz w:val="20"/>
              </w:rPr>
              <w:t> </w:t>
            </w:r>
            <w:r>
              <w:rPr>
                <w:sz w:val="20"/>
              </w:rPr>
              <w:t>and</w:t>
            </w:r>
            <w:r>
              <w:rPr>
                <w:spacing w:val="-6"/>
                <w:sz w:val="20"/>
              </w:rPr>
              <w:t> </w:t>
            </w:r>
            <w:r>
              <w:rPr>
                <w:sz w:val="20"/>
              </w:rPr>
              <w:t>Accounts</w:t>
            </w:r>
            <w:r>
              <w:rPr>
                <w:spacing w:val="-5"/>
                <w:sz w:val="20"/>
              </w:rPr>
              <w:t> </w:t>
            </w:r>
            <w:r>
              <w:rPr>
                <w:sz w:val="20"/>
              </w:rPr>
              <w:t>for</w:t>
            </w:r>
            <w:r>
              <w:rPr>
                <w:spacing w:val="-7"/>
                <w:sz w:val="20"/>
              </w:rPr>
              <w:t> </w:t>
            </w:r>
            <w:r>
              <w:rPr>
                <w:spacing w:val="-2"/>
                <w:sz w:val="20"/>
              </w:rPr>
              <w:t>Profits</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111</w:t>
            </w:r>
          </w:p>
        </w:tc>
      </w:tr>
      <w:tr>
        <w:trPr>
          <w:trHeight w:val="289" w:hRule="atLeast"/>
        </w:trPr>
        <w:tc>
          <w:tcPr>
            <w:tcW w:w="7102" w:type="dxa"/>
          </w:tcPr>
          <w:p>
            <w:pPr>
              <w:pStyle w:val="TableParagraph"/>
              <w:spacing w:before="10"/>
              <w:ind w:left="50"/>
              <w:rPr>
                <w:sz w:val="20"/>
              </w:rPr>
            </w:pPr>
            <w:r>
              <w:rPr>
                <w:sz w:val="20"/>
              </w:rPr>
              <w:t>Anton</w:t>
            </w:r>
            <w:r>
              <w:rPr>
                <w:spacing w:val="-6"/>
                <w:sz w:val="20"/>
              </w:rPr>
              <w:t> </w:t>
            </w:r>
            <w:r>
              <w:rPr>
                <w:sz w:val="20"/>
              </w:rPr>
              <w:t>Pillar</w:t>
            </w:r>
            <w:r>
              <w:rPr>
                <w:spacing w:val="-7"/>
                <w:sz w:val="20"/>
              </w:rPr>
              <w:t> </w:t>
            </w:r>
            <w:r>
              <w:rPr>
                <w:spacing w:val="-4"/>
                <w:sz w:val="20"/>
              </w:rPr>
              <w:t>Order</w:t>
            </w:r>
          </w:p>
        </w:tc>
        <w:tc>
          <w:tcPr>
            <w:tcW w:w="1429"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112</w:t>
            </w:r>
          </w:p>
        </w:tc>
      </w:tr>
      <w:tr>
        <w:trPr>
          <w:trHeight w:val="290" w:hRule="atLeast"/>
        </w:trPr>
        <w:tc>
          <w:tcPr>
            <w:tcW w:w="7102" w:type="dxa"/>
          </w:tcPr>
          <w:p>
            <w:pPr>
              <w:pStyle w:val="TableParagraph"/>
              <w:ind w:left="50"/>
              <w:rPr>
                <w:sz w:val="20"/>
              </w:rPr>
            </w:pPr>
            <w:r>
              <w:rPr>
                <w:sz w:val="20"/>
              </w:rPr>
              <w:t>Groundless</w:t>
            </w:r>
            <w:r>
              <w:rPr>
                <w:spacing w:val="-8"/>
                <w:sz w:val="20"/>
              </w:rPr>
              <w:t> </w:t>
            </w:r>
            <w:r>
              <w:rPr>
                <w:sz w:val="20"/>
              </w:rPr>
              <w:t>Threats</w:t>
            </w:r>
            <w:r>
              <w:rPr>
                <w:spacing w:val="-7"/>
                <w:sz w:val="20"/>
              </w:rPr>
              <w:t> </w:t>
            </w:r>
            <w:r>
              <w:rPr>
                <w:sz w:val="20"/>
              </w:rPr>
              <w:t>of</w:t>
            </w:r>
            <w:r>
              <w:rPr>
                <w:spacing w:val="-7"/>
                <w:sz w:val="20"/>
              </w:rPr>
              <w:t> </w:t>
            </w:r>
            <w:r>
              <w:rPr>
                <w:sz w:val="20"/>
              </w:rPr>
              <w:t>Infringement</w:t>
            </w:r>
            <w:r>
              <w:rPr>
                <w:spacing w:val="-9"/>
                <w:sz w:val="20"/>
              </w:rPr>
              <w:t> </w:t>
            </w:r>
            <w:r>
              <w:rPr>
                <w:spacing w:val="-2"/>
                <w:sz w:val="20"/>
              </w:rPr>
              <w:t>Proceedings</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112</w:t>
            </w:r>
          </w:p>
        </w:tc>
      </w:tr>
      <w:tr>
        <w:trPr>
          <w:trHeight w:val="290" w:hRule="atLeast"/>
        </w:trPr>
        <w:tc>
          <w:tcPr>
            <w:tcW w:w="7102" w:type="dxa"/>
          </w:tcPr>
          <w:p>
            <w:pPr>
              <w:pStyle w:val="TableParagraph"/>
              <w:ind w:left="50"/>
              <w:rPr>
                <w:sz w:val="20"/>
              </w:rPr>
            </w:pPr>
            <w:r>
              <w:rPr>
                <w:sz w:val="20"/>
              </w:rPr>
              <w:t>Right</w:t>
            </w:r>
            <w:r>
              <w:rPr>
                <w:spacing w:val="-7"/>
                <w:sz w:val="20"/>
              </w:rPr>
              <w:t> </w:t>
            </w:r>
            <w:r>
              <w:rPr>
                <w:sz w:val="20"/>
              </w:rPr>
              <w:t>of</w:t>
            </w:r>
            <w:r>
              <w:rPr>
                <w:spacing w:val="-5"/>
                <w:sz w:val="20"/>
              </w:rPr>
              <w:t> </w:t>
            </w:r>
            <w:r>
              <w:rPr>
                <w:sz w:val="20"/>
              </w:rPr>
              <w:t>Exclusive</w:t>
            </w:r>
            <w:r>
              <w:rPr>
                <w:spacing w:val="-5"/>
                <w:sz w:val="20"/>
              </w:rPr>
              <w:t> </w:t>
            </w:r>
            <w:r>
              <w:rPr>
                <w:sz w:val="20"/>
              </w:rPr>
              <w:t>Licensee</w:t>
            </w:r>
            <w:r>
              <w:rPr>
                <w:spacing w:val="-6"/>
                <w:sz w:val="20"/>
              </w:rPr>
              <w:t> </w:t>
            </w:r>
            <w:r>
              <w:rPr>
                <w:sz w:val="20"/>
              </w:rPr>
              <w:t>to</w:t>
            </w:r>
            <w:r>
              <w:rPr>
                <w:spacing w:val="-6"/>
                <w:sz w:val="20"/>
              </w:rPr>
              <w:t> </w:t>
            </w:r>
            <w:r>
              <w:rPr>
                <w:sz w:val="20"/>
              </w:rPr>
              <w:t>Take</w:t>
            </w:r>
            <w:r>
              <w:rPr>
                <w:spacing w:val="-7"/>
                <w:sz w:val="20"/>
              </w:rPr>
              <w:t> </w:t>
            </w:r>
            <w:r>
              <w:rPr>
                <w:sz w:val="20"/>
              </w:rPr>
              <w:t>Proceedings</w:t>
            </w:r>
            <w:r>
              <w:rPr>
                <w:spacing w:val="-5"/>
                <w:sz w:val="20"/>
              </w:rPr>
              <w:t> </w:t>
            </w:r>
            <w:r>
              <w:rPr>
                <w:sz w:val="20"/>
              </w:rPr>
              <w:t>Against</w:t>
            </w:r>
            <w:r>
              <w:rPr>
                <w:spacing w:val="-7"/>
                <w:sz w:val="20"/>
              </w:rPr>
              <w:t> </w:t>
            </w:r>
            <w:r>
              <w:rPr>
                <w:spacing w:val="-2"/>
                <w:sz w:val="20"/>
              </w:rPr>
              <w:t>Infringement</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112</w:t>
            </w:r>
          </w:p>
        </w:tc>
      </w:tr>
      <w:tr>
        <w:trPr>
          <w:trHeight w:val="290" w:hRule="atLeast"/>
        </w:trPr>
        <w:tc>
          <w:tcPr>
            <w:tcW w:w="7102" w:type="dxa"/>
          </w:tcPr>
          <w:p>
            <w:pPr>
              <w:pStyle w:val="TableParagraph"/>
              <w:ind w:left="50"/>
              <w:rPr>
                <w:sz w:val="20"/>
              </w:rPr>
            </w:pPr>
            <w:r>
              <w:rPr>
                <w:sz w:val="20"/>
              </w:rPr>
              <w:t>Defenses</w:t>
            </w:r>
            <w:r>
              <w:rPr>
                <w:spacing w:val="-6"/>
                <w:sz w:val="20"/>
              </w:rPr>
              <w:t> </w:t>
            </w:r>
            <w:r>
              <w:rPr>
                <w:sz w:val="20"/>
              </w:rPr>
              <w:t>etc.</w:t>
            </w:r>
            <w:r>
              <w:rPr>
                <w:spacing w:val="-5"/>
                <w:sz w:val="20"/>
              </w:rPr>
              <w:t> </w:t>
            </w:r>
            <w:r>
              <w:rPr>
                <w:sz w:val="20"/>
              </w:rPr>
              <w:t>in</w:t>
            </w:r>
            <w:r>
              <w:rPr>
                <w:spacing w:val="-6"/>
                <w:sz w:val="20"/>
              </w:rPr>
              <w:t> </w:t>
            </w:r>
            <w:r>
              <w:rPr>
                <w:sz w:val="20"/>
              </w:rPr>
              <w:t>Suits</w:t>
            </w:r>
            <w:r>
              <w:rPr>
                <w:spacing w:val="-3"/>
                <w:sz w:val="20"/>
              </w:rPr>
              <w:t> </w:t>
            </w:r>
            <w:r>
              <w:rPr>
                <w:sz w:val="20"/>
              </w:rPr>
              <w:t>for</w:t>
            </w:r>
            <w:r>
              <w:rPr>
                <w:spacing w:val="-4"/>
                <w:sz w:val="20"/>
              </w:rPr>
              <w:t> </w:t>
            </w:r>
            <w:r>
              <w:rPr>
                <w:spacing w:val="-2"/>
                <w:sz w:val="20"/>
              </w:rPr>
              <w:t>Infringement</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112</w:t>
            </w:r>
          </w:p>
        </w:tc>
      </w:tr>
      <w:tr>
        <w:trPr>
          <w:trHeight w:val="290" w:hRule="atLeast"/>
        </w:trPr>
        <w:tc>
          <w:tcPr>
            <w:tcW w:w="7102" w:type="dxa"/>
          </w:tcPr>
          <w:p>
            <w:pPr>
              <w:pStyle w:val="TableParagraph"/>
              <w:ind w:left="50"/>
              <w:rPr>
                <w:sz w:val="20"/>
              </w:rPr>
            </w:pPr>
            <w:r>
              <w:rPr>
                <w:sz w:val="20"/>
              </w:rPr>
              <w:t>Intellectual</w:t>
            </w:r>
            <w:r>
              <w:rPr>
                <w:spacing w:val="-8"/>
                <w:sz w:val="20"/>
              </w:rPr>
              <w:t> </w:t>
            </w:r>
            <w:r>
              <w:rPr>
                <w:sz w:val="20"/>
              </w:rPr>
              <w:t>Property</w:t>
            </w:r>
            <w:r>
              <w:rPr>
                <w:spacing w:val="-12"/>
                <w:sz w:val="20"/>
              </w:rPr>
              <w:t> </w:t>
            </w:r>
            <w:r>
              <w:rPr>
                <w:sz w:val="20"/>
              </w:rPr>
              <w:t>Appellate</w:t>
            </w:r>
            <w:r>
              <w:rPr>
                <w:spacing w:val="-7"/>
                <w:sz w:val="20"/>
              </w:rPr>
              <w:t> </w:t>
            </w:r>
            <w:r>
              <w:rPr>
                <w:spacing w:val="-4"/>
                <w:sz w:val="20"/>
              </w:rPr>
              <w:t>Board</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113</w:t>
            </w:r>
          </w:p>
        </w:tc>
      </w:tr>
      <w:tr>
        <w:trPr>
          <w:trHeight w:val="289" w:hRule="atLeast"/>
        </w:trPr>
        <w:tc>
          <w:tcPr>
            <w:tcW w:w="7102" w:type="dxa"/>
          </w:tcPr>
          <w:p>
            <w:pPr>
              <w:pStyle w:val="TableParagraph"/>
              <w:ind w:left="50"/>
              <w:rPr>
                <w:sz w:val="20"/>
              </w:rPr>
            </w:pPr>
            <w:r>
              <w:rPr>
                <w:spacing w:val="-2"/>
                <w:sz w:val="20"/>
              </w:rPr>
              <w:t>Jurisdiction</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113</w:t>
            </w:r>
          </w:p>
        </w:tc>
      </w:tr>
      <w:tr>
        <w:trPr>
          <w:trHeight w:val="289" w:hRule="atLeast"/>
        </w:trPr>
        <w:tc>
          <w:tcPr>
            <w:tcW w:w="7102" w:type="dxa"/>
          </w:tcPr>
          <w:p>
            <w:pPr>
              <w:pStyle w:val="TableParagraph"/>
              <w:spacing w:before="10"/>
              <w:ind w:left="50"/>
              <w:rPr>
                <w:sz w:val="20"/>
              </w:rPr>
            </w:pPr>
            <w:r>
              <w:rPr>
                <w:spacing w:val="-2"/>
                <w:sz w:val="20"/>
              </w:rPr>
              <w:t>Exceptions</w:t>
            </w:r>
          </w:p>
        </w:tc>
        <w:tc>
          <w:tcPr>
            <w:tcW w:w="1429"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113</w:t>
            </w:r>
          </w:p>
        </w:tc>
      </w:tr>
      <w:tr>
        <w:trPr>
          <w:trHeight w:val="290" w:hRule="atLeast"/>
        </w:trPr>
        <w:tc>
          <w:tcPr>
            <w:tcW w:w="7102" w:type="dxa"/>
          </w:tcPr>
          <w:p>
            <w:pPr>
              <w:pStyle w:val="TableParagraph"/>
              <w:ind w:left="50"/>
              <w:rPr>
                <w:sz w:val="20"/>
              </w:rPr>
            </w:pPr>
            <w:r>
              <w:rPr>
                <w:sz w:val="20"/>
              </w:rPr>
              <w:t>Transfer</w:t>
            </w:r>
            <w:r>
              <w:rPr>
                <w:spacing w:val="-6"/>
                <w:sz w:val="20"/>
              </w:rPr>
              <w:t> </w:t>
            </w:r>
            <w:r>
              <w:rPr>
                <w:sz w:val="20"/>
              </w:rPr>
              <w:t>of</w:t>
            </w:r>
            <w:r>
              <w:rPr>
                <w:spacing w:val="-5"/>
                <w:sz w:val="20"/>
              </w:rPr>
              <w:t> </w:t>
            </w:r>
            <w:r>
              <w:rPr>
                <w:sz w:val="20"/>
              </w:rPr>
              <w:t>pending</w:t>
            </w:r>
            <w:r>
              <w:rPr>
                <w:spacing w:val="-7"/>
                <w:sz w:val="20"/>
              </w:rPr>
              <w:t> </w:t>
            </w:r>
            <w:r>
              <w:rPr>
                <w:sz w:val="20"/>
              </w:rPr>
              <w:t>proceedings</w:t>
            </w:r>
            <w:r>
              <w:rPr>
                <w:spacing w:val="-5"/>
                <w:sz w:val="20"/>
              </w:rPr>
              <w:t> </w:t>
            </w:r>
            <w:r>
              <w:rPr>
                <w:sz w:val="20"/>
              </w:rPr>
              <w:t>to</w:t>
            </w:r>
            <w:r>
              <w:rPr>
                <w:spacing w:val="-6"/>
                <w:sz w:val="20"/>
              </w:rPr>
              <w:t> </w:t>
            </w:r>
            <w:r>
              <w:rPr>
                <w:spacing w:val="-4"/>
                <w:sz w:val="20"/>
              </w:rPr>
              <w:t>IPAB</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113</w:t>
            </w:r>
          </w:p>
        </w:tc>
      </w:tr>
      <w:tr>
        <w:trPr>
          <w:trHeight w:val="290" w:hRule="atLeast"/>
        </w:trPr>
        <w:tc>
          <w:tcPr>
            <w:tcW w:w="7102" w:type="dxa"/>
          </w:tcPr>
          <w:p>
            <w:pPr>
              <w:pStyle w:val="TableParagraph"/>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1429"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113</w:t>
            </w:r>
          </w:p>
        </w:tc>
      </w:tr>
      <w:tr>
        <w:trPr>
          <w:trHeight w:val="244" w:hRule="atLeast"/>
        </w:trPr>
        <w:tc>
          <w:tcPr>
            <w:tcW w:w="7102" w:type="dxa"/>
          </w:tcPr>
          <w:p>
            <w:pPr>
              <w:pStyle w:val="TableParagraph"/>
              <w:spacing w:line="213" w:lineRule="exact"/>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1429" w:type="dxa"/>
          </w:tcPr>
          <w:p>
            <w:pPr>
              <w:pStyle w:val="TableParagraph"/>
              <w:spacing w:line="213" w:lineRule="exact"/>
              <w:ind w:right="398"/>
              <w:jc w:val="right"/>
              <w:rPr>
                <w:sz w:val="20"/>
              </w:rPr>
            </w:pPr>
            <w:r>
              <w:rPr>
                <w:spacing w:val="-10"/>
                <w:sz w:val="20"/>
              </w:rPr>
              <w:t>…</w:t>
            </w:r>
          </w:p>
        </w:tc>
        <w:tc>
          <w:tcPr>
            <w:tcW w:w="782" w:type="dxa"/>
          </w:tcPr>
          <w:p>
            <w:pPr>
              <w:pStyle w:val="TableParagraph"/>
              <w:spacing w:line="213" w:lineRule="exact"/>
              <w:ind w:right="47"/>
              <w:jc w:val="right"/>
              <w:rPr>
                <w:sz w:val="20"/>
              </w:rPr>
            </w:pPr>
            <w:r>
              <w:rPr>
                <w:spacing w:val="-5"/>
                <w:sz w:val="20"/>
              </w:rPr>
              <w:t>114</w:t>
            </w:r>
          </w:p>
        </w:tc>
      </w:tr>
    </w:tbl>
    <w:p>
      <w:pPr>
        <w:pStyle w:val="BodyText"/>
        <w:spacing w:before="203"/>
        <w:ind w:left="0"/>
        <w:jc w:val="left"/>
      </w:pPr>
      <w:r>
        <w:rPr/>
        <mc:AlternateContent>
          <mc:Choice Requires="wps">
            <w:drawing>
              <wp:anchor distT="0" distB="0" distL="0" distR="0" allowOverlap="1" layoutInCell="1" locked="0" behindDoc="1" simplePos="0" relativeHeight="487604736">
                <wp:simplePos x="0" y="0"/>
                <wp:positionH relativeFrom="page">
                  <wp:posOffset>896099</wp:posOffset>
                </wp:positionH>
                <wp:positionV relativeFrom="paragraph">
                  <wp:posOffset>290542</wp:posOffset>
                </wp:positionV>
                <wp:extent cx="5980430" cy="46037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980430" cy="46037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6</w:t>
                            </w:r>
                          </w:p>
                          <w:p>
                            <w:pPr>
                              <w:pStyle w:val="BodyText"/>
                              <w:spacing w:before="201"/>
                              <w:ind w:left="3" w:right="3"/>
                              <w:jc w:val="center"/>
                              <w:rPr>
                                <w:rFonts w:ascii="Verdana"/>
                                <w:color w:val="000000"/>
                              </w:rPr>
                            </w:pPr>
                            <w:r>
                              <w:rPr>
                                <w:rFonts w:ascii="Verdana"/>
                                <w:color w:val="000000"/>
                                <w:w w:val="110"/>
                              </w:rPr>
                              <w:t>RECENT</w:t>
                            </w:r>
                            <w:r>
                              <w:rPr>
                                <w:rFonts w:ascii="Verdana"/>
                                <w:color w:val="000000"/>
                                <w:spacing w:val="4"/>
                                <w:w w:val="110"/>
                              </w:rPr>
                              <w:t> </w:t>
                            </w:r>
                            <w:r>
                              <w:rPr>
                                <w:rFonts w:ascii="Verdana"/>
                                <w:color w:val="000000"/>
                                <w:w w:val="110"/>
                              </w:rPr>
                              <w:t>DEVELOPMENTS</w:t>
                            </w:r>
                            <w:r>
                              <w:rPr>
                                <w:rFonts w:ascii="Verdana"/>
                                <w:color w:val="000000"/>
                                <w:spacing w:val="4"/>
                                <w:w w:val="110"/>
                              </w:rPr>
                              <w:t> </w:t>
                            </w:r>
                            <w:r>
                              <w:rPr>
                                <w:rFonts w:ascii="Verdana"/>
                                <w:color w:val="000000"/>
                                <w:w w:val="110"/>
                              </w:rPr>
                              <w:t>IN</w:t>
                            </w:r>
                            <w:r>
                              <w:rPr>
                                <w:rFonts w:ascii="Verdana"/>
                                <w:color w:val="000000"/>
                                <w:spacing w:val="3"/>
                                <w:w w:val="110"/>
                              </w:rPr>
                              <w:t> </w:t>
                            </w:r>
                            <w:r>
                              <w:rPr>
                                <w:rFonts w:ascii="Verdana"/>
                                <w:color w:val="000000"/>
                                <w:w w:val="110"/>
                              </w:rPr>
                              <w:t>PATENT</w:t>
                            </w:r>
                            <w:r>
                              <w:rPr>
                                <w:rFonts w:ascii="Verdana"/>
                                <w:color w:val="000000"/>
                                <w:spacing w:val="5"/>
                                <w:w w:val="110"/>
                              </w:rPr>
                              <w:t> </w:t>
                            </w:r>
                            <w:r>
                              <w:rPr>
                                <w:rFonts w:ascii="Verdana"/>
                                <w:color w:val="000000"/>
                                <w:spacing w:val="-2"/>
                                <w:w w:val="110"/>
                              </w:rPr>
                              <w:t>SYSTEM</w:t>
                            </w:r>
                          </w:p>
                        </w:txbxContent>
                      </wps:txbx>
                      <wps:bodyPr wrap="square" lIns="0" tIns="0" rIns="0" bIns="0" rtlCol="0">
                        <a:noAutofit/>
                      </wps:bodyPr>
                    </wps:wsp>
                  </a:graphicData>
                </a:graphic>
              </wp:anchor>
            </w:drawing>
          </mc:Choice>
          <mc:Fallback>
            <w:pict>
              <v:shape style="position:absolute;margin-left:70.559036pt;margin-top:22.87738pt;width:470.9pt;height:36.25pt;mso-position-horizontal-relative:page;mso-position-vertical-relative:paragraph;z-index:-15711744;mso-wrap-distance-left:0;mso-wrap-distance-right:0" type="#_x0000_t202" id="docshape37"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6</w:t>
                      </w:r>
                    </w:p>
                    <w:p>
                      <w:pPr>
                        <w:pStyle w:val="BodyText"/>
                        <w:spacing w:before="201"/>
                        <w:ind w:left="3" w:right="3"/>
                        <w:jc w:val="center"/>
                        <w:rPr>
                          <w:rFonts w:ascii="Verdana"/>
                          <w:color w:val="000000"/>
                        </w:rPr>
                      </w:pPr>
                      <w:r>
                        <w:rPr>
                          <w:rFonts w:ascii="Verdana"/>
                          <w:color w:val="000000"/>
                          <w:w w:val="110"/>
                        </w:rPr>
                        <w:t>RECENT</w:t>
                      </w:r>
                      <w:r>
                        <w:rPr>
                          <w:rFonts w:ascii="Verdana"/>
                          <w:color w:val="000000"/>
                          <w:spacing w:val="4"/>
                          <w:w w:val="110"/>
                        </w:rPr>
                        <w:t> </w:t>
                      </w:r>
                      <w:r>
                        <w:rPr>
                          <w:rFonts w:ascii="Verdana"/>
                          <w:color w:val="000000"/>
                          <w:w w:val="110"/>
                        </w:rPr>
                        <w:t>DEVELOPMENTS</w:t>
                      </w:r>
                      <w:r>
                        <w:rPr>
                          <w:rFonts w:ascii="Verdana"/>
                          <w:color w:val="000000"/>
                          <w:spacing w:val="4"/>
                          <w:w w:val="110"/>
                        </w:rPr>
                        <w:t> </w:t>
                      </w:r>
                      <w:r>
                        <w:rPr>
                          <w:rFonts w:ascii="Verdana"/>
                          <w:color w:val="000000"/>
                          <w:w w:val="110"/>
                        </w:rPr>
                        <w:t>IN</w:t>
                      </w:r>
                      <w:r>
                        <w:rPr>
                          <w:rFonts w:ascii="Verdana"/>
                          <w:color w:val="000000"/>
                          <w:spacing w:val="3"/>
                          <w:w w:val="110"/>
                        </w:rPr>
                        <w:t> </w:t>
                      </w:r>
                      <w:r>
                        <w:rPr>
                          <w:rFonts w:ascii="Verdana"/>
                          <w:color w:val="000000"/>
                          <w:w w:val="110"/>
                        </w:rPr>
                        <w:t>PATENT</w:t>
                      </w:r>
                      <w:r>
                        <w:rPr>
                          <w:rFonts w:ascii="Verdana"/>
                          <w:color w:val="000000"/>
                          <w:spacing w:val="5"/>
                          <w:w w:val="110"/>
                        </w:rPr>
                        <w:t> </w:t>
                      </w:r>
                      <w:r>
                        <w:rPr>
                          <w:rFonts w:ascii="Verdana"/>
                          <w:color w:val="000000"/>
                          <w:spacing w:val="-2"/>
                          <w:w w:val="110"/>
                        </w:rPr>
                        <w:t>SYSTEM</w:t>
                      </w:r>
                    </w:p>
                  </w:txbxContent>
                </v:textbox>
                <v:fill type="solid"/>
                <w10:wrap type="topAndBottom"/>
              </v:shape>
            </w:pict>
          </mc:Fallback>
        </mc:AlternateContent>
      </w:r>
    </w:p>
    <w:p>
      <w:pPr>
        <w:pStyle w:val="BodyText"/>
        <w:spacing w:before="91"/>
        <w:ind w:left="0"/>
        <w:jc w:val="left"/>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3"/>
        <w:gridCol w:w="2708"/>
        <w:gridCol w:w="782"/>
      </w:tblGrid>
      <w:tr>
        <w:trPr>
          <w:trHeight w:val="243" w:hRule="atLeast"/>
        </w:trPr>
        <w:tc>
          <w:tcPr>
            <w:tcW w:w="5823"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2708" w:type="dxa"/>
          </w:tcPr>
          <w:p>
            <w:pPr>
              <w:pStyle w:val="TableParagraph"/>
              <w:spacing w:line="196" w:lineRule="exact" w:before="0"/>
              <w:ind w:right="398"/>
              <w:jc w:val="right"/>
              <w:rPr>
                <w:sz w:val="20"/>
              </w:rPr>
            </w:pPr>
            <w:r>
              <w:rPr>
                <w:spacing w:val="-10"/>
                <w:sz w:val="20"/>
              </w:rPr>
              <w:t>…</w:t>
            </w:r>
          </w:p>
        </w:tc>
        <w:tc>
          <w:tcPr>
            <w:tcW w:w="782" w:type="dxa"/>
          </w:tcPr>
          <w:p>
            <w:pPr>
              <w:pStyle w:val="TableParagraph"/>
              <w:spacing w:line="196" w:lineRule="exact" w:before="0"/>
              <w:ind w:right="47"/>
              <w:jc w:val="right"/>
              <w:rPr>
                <w:sz w:val="20"/>
              </w:rPr>
            </w:pPr>
            <w:r>
              <w:rPr>
                <w:spacing w:val="-5"/>
                <w:sz w:val="20"/>
              </w:rPr>
              <w:t>115</w:t>
            </w:r>
          </w:p>
        </w:tc>
      </w:tr>
      <w:tr>
        <w:trPr>
          <w:trHeight w:val="289" w:hRule="atLeast"/>
        </w:trPr>
        <w:tc>
          <w:tcPr>
            <w:tcW w:w="5823" w:type="dxa"/>
          </w:tcPr>
          <w:p>
            <w:pPr>
              <w:pStyle w:val="TableParagraph"/>
              <w:spacing w:before="10"/>
              <w:ind w:left="50"/>
              <w:rPr>
                <w:sz w:val="20"/>
              </w:rPr>
            </w:pPr>
            <w:r>
              <w:rPr>
                <w:sz w:val="20"/>
              </w:rPr>
              <w:t>Software</w:t>
            </w:r>
            <w:r>
              <w:rPr>
                <w:spacing w:val="-9"/>
                <w:sz w:val="20"/>
              </w:rPr>
              <w:t> </w:t>
            </w:r>
            <w:r>
              <w:rPr>
                <w:sz w:val="20"/>
              </w:rPr>
              <w:t>and</w:t>
            </w:r>
            <w:r>
              <w:rPr>
                <w:spacing w:val="-6"/>
                <w:sz w:val="20"/>
              </w:rPr>
              <w:t> </w:t>
            </w:r>
            <w:r>
              <w:rPr>
                <w:sz w:val="20"/>
              </w:rPr>
              <w:t>Business</w:t>
            </w:r>
            <w:r>
              <w:rPr>
                <w:spacing w:val="-6"/>
                <w:sz w:val="20"/>
              </w:rPr>
              <w:t> </w:t>
            </w:r>
            <w:r>
              <w:rPr>
                <w:sz w:val="20"/>
              </w:rPr>
              <w:t>Method</w:t>
            </w:r>
            <w:r>
              <w:rPr>
                <w:spacing w:val="-7"/>
                <w:sz w:val="20"/>
              </w:rPr>
              <w:t> </w:t>
            </w:r>
            <w:r>
              <w:rPr>
                <w:spacing w:val="-2"/>
                <w:sz w:val="20"/>
              </w:rPr>
              <w:t>Patenting</w:t>
            </w:r>
          </w:p>
        </w:tc>
        <w:tc>
          <w:tcPr>
            <w:tcW w:w="2708"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116</w:t>
            </w:r>
          </w:p>
        </w:tc>
      </w:tr>
      <w:tr>
        <w:trPr>
          <w:trHeight w:val="310" w:hRule="atLeast"/>
        </w:trPr>
        <w:tc>
          <w:tcPr>
            <w:tcW w:w="5823" w:type="dxa"/>
          </w:tcPr>
          <w:p>
            <w:pPr>
              <w:pStyle w:val="TableParagraph"/>
              <w:ind w:left="50"/>
              <w:rPr>
                <w:sz w:val="20"/>
              </w:rPr>
            </w:pPr>
            <w:r>
              <w:rPr>
                <w:sz w:val="20"/>
              </w:rPr>
              <w:t>Patentable</w:t>
            </w:r>
            <w:r>
              <w:rPr>
                <w:spacing w:val="-8"/>
                <w:sz w:val="20"/>
              </w:rPr>
              <w:t> </w:t>
            </w:r>
            <w:r>
              <w:rPr>
                <w:sz w:val="20"/>
              </w:rPr>
              <w:t>Inventions</w:t>
            </w:r>
            <w:r>
              <w:rPr>
                <w:spacing w:val="-7"/>
                <w:sz w:val="20"/>
              </w:rPr>
              <w:t> </w:t>
            </w:r>
            <w:r>
              <w:rPr>
                <w:sz w:val="20"/>
              </w:rPr>
              <w:t>in</w:t>
            </w:r>
            <w:r>
              <w:rPr>
                <w:spacing w:val="-8"/>
                <w:sz w:val="20"/>
              </w:rPr>
              <w:t> </w:t>
            </w:r>
            <w:r>
              <w:rPr>
                <w:spacing w:val="-2"/>
                <w:sz w:val="20"/>
              </w:rPr>
              <w:t>Biotechnology</w:t>
            </w:r>
          </w:p>
        </w:tc>
        <w:tc>
          <w:tcPr>
            <w:tcW w:w="2708"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118</w:t>
            </w:r>
          </w:p>
        </w:tc>
      </w:tr>
      <w:tr>
        <w:trPr>
          <w:trHeight w:val="331" w:hRule="atLeast"/>
        </w:trPr>
        <w:tc>
          <w:tcPr>
            <w:tcW w:w="5823" w:type="dxa"/>
          </w:tcPr>
          <w:p>
            <w:pPr>
              <w:pStyle w:val="TableParagraph"/>
              <w:spacing w:before="32"/>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2708" w:type="dxa"/>
          </w:tcPr>
          <w:p>
            <w:pPr>
              <w:pStyle w:val="TableParagraph"/>
              <w:spacing w:before="32"/>
              <w:ind w:right="398"/>
              <w:jc w:val="right"/>
              <w:rPr>
                <w:sz w:val="20"/>
              </w:rPr>
            </w:pPr>
            <w:r>
              <w:rPr>
                <w:spacing w:val="-5"/>
                <w:sz w:val="20"/>
              </w:rPr>
              <w:t>...</w:t>
            </w:r>
          </w:p>
        </w:tc>
        <w:tc>
          <w:tcPr>
            <w:tcW w:w="782" w:type="dxa"/>
          </w:tcPr>
          <w:p>
            <w:pPr>
              <w:pStyle w:val="TableParagraph"/>
              <w:spacing w:before="32"/>
              <w:ind w:right="47"/>
              <w:jc w:val="right"/>
              <w:rPr>
                <w:sz w:val="20"/>
              </w:rPr>
            </w:pPr>
            <w:r>
              <w:rPr>
                <w:spacing w:val="-5"/>
                <w:sz w:val="20"/>
              </w:rPr>
              <w:t>120</w:t>
            </w:r>
          </w:p>
        </w:tc>
      </w:tr>
      <w:tr>
        <w:trPr>
          <w:trHeight w:val="265" w:hRule="atLeast"/>
        </w:trPr>
        <w:tc>
          <w:tcPr>
            <w:tcW w:w="5823" w:type="dxa"/>
          </w:tcPr>
          <w:p>
            <w:pPr>
              <w:pStyle w:val="TableParagraph"/>
              <w:spacing w:line="213" w:lineRule="exact" w:before="32"/>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2708" w:type="dxa"/>
          </w:tcPr>
          <w:p>
            <w:pPr>
              <w:pStyle w:val="TableParagraph"/>
              <w:spacing w:line="213" w:lineRule="exact" w:before="32"/>
              <w:ind w:right="398"/>
              <w:jc w:val="right"/>
              <w:rPr>
                <w:sz w:val="20"/>
              </w:rPr>
            </w:pPr>
            <w:r>
              <w:rPr>
                <w:spacing w:val="-5"/>
                <w:sz w:val="20"/>
              </w:rPr>
              <w:t>...</w:t>
            </w:r>
          </w:p>
        </w:tc>
        <w:tc>
          <w:tcPr>
            <w:tcW w:w="782" w:type="dxa"/>
          </w:tcPr>
          <w:p>
            <w:pPr>
              <w:pStyle w:val="TableParagraph"/>
              <w:spacing w:line="213" w:lineRule="exact" w:before="32"/>
              <w:ind w:right="47"/>
              <w:jc w:val="right"/>
              <w:rPr>
                <w:sz w:val="20"/>
              </w:rPr>
            </w:pPr>
            <w:r>
              <w:rPr>
                <w:spacing w:val="-5"/>
                <w:sz w:val="20"/>
              </w:rPr>
              <w:t>121</w:t>
            </w:r>
          </w:p>
        </w:tc>
      </w:tr>
    </w:tbl>
    <w:p>
      <w:pPr>
        <w:pStyle w:val="BodyText"/>
        <w:spacing w:before="8"/>
        <w:ind w:left="0"/>
        <w:jc w:val="left"/>
        <w:rPr>
          <w:sz w:val="18"/>
        </w:rPr>
      </w:pPr>
      <w:r>
        <w:rPr/>
        <mc:AlternateContent>
          <mc:Choice Requires="wps">
            <w:drawing>
              <wp:anchor distT="0" distB="0" distL="0" distR="0" allowOverlap="1" layoutInCell="1" locked="0" behindDoc="1" simplePos="0" relativeHeight="487605248">
                <wp:simplePos x="0" y="0"/>
                <wp:positionH relativeFrom="page">
                  <wp:posOffset>896099</wp:posOffset>
                </wp:positionH>
                <wp:positionV relativeFrom="paragraph">
                  <wp:posOffset>152350</wp:posOffset>
                </wp:positionV>
                <wp:extent cx="5980430" cy="460375"/>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5980430" cy="46037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7</w:t>
                            </w:r>
                          </w:p>
                          <w:p>
                            <w:pPr>
                              <w:pStyle w:val="BodyText"/>
                              <w:spacing w:before="201"/>
                              <w:ind w:left="3" w:right="3"/>
                              <w:jc w:val="center"/>
                              <w:rPr>
                                <w:rFonts w:ascii="Verdana"/>
                                <w:color w:val="000000"/>
                              </w:rPr>
                            </w:pPr>
                            <w:r>
                              <w:rPr>
                                <w:rFonts w:ascii="Verdana"/>
                                <w:color w:val="000000"/>
                                <w:w w:val="110"/>
                              </w:rPr>
                              <w:t>TRADE</w:t>
                            </w:r>
                            <w:r>
                              <w:rPr>
                                <w:rFonts w:ascii="Verdana"/>
                                <w:color w:val="000000"/>
                                <w:spacing w:val="-6"/>
                                <w:w w:val="110"/>
                              </w:rPr>
                              <w:t> </w:t>
                            </w:r>
                            <w:r>
                              <w:rPr>
                                <w:rFonts w:ascii="Verdana"/>
                                <w:color w:val="000000"/>
                                <w:spacing w:val="-4"/>
                                <w:w w:val="110"/>
                              </w:rPr>
                              <w:t>MARKS</w:t>
                            </w:r>
                          </w:p>
                        </w:txbxContent>
                      </wps:txbx>
                      <wps:bodyPr wrap="square" lIns="0" tIns="0" rIns="0" bIns="0" rtlCol="0">
                        <a:noAutofit/>
                      </wps:bodyPr>
                    </wps:wsp>
                  </a:graphicData>
                </a:graphic>
              </wp:anchor>
            </w:drawing>
          </mc:Choice>
          <mc:Fallback>
            <w:pict>
              <v:shape style="position:absolute;margin-left:70.559036pt;margin-top:11.996107pt;width:470.9pt;height:36.25pt;mso-position-horizontal-relative:page;mso-position-vertical-relative:paragraph;z-index:-15711232;mso-wrap-distance-left:0;mso-wrap-distance-right:0" type="#_x0000_t202" id="docshape38"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7</w:t>
                      </w:r>
                    </w:p>
                    <w:p>
                      <w:pPr>
                        <w:pStyle w:val="BodyText"/>
                        <w:spacing w:before="201"/>
                        <w:ind w:left="3" w:right="3"/>
                        <w:jc w:val="center"/>
                        <w:rPr>
                          <w:rFonts w:ascii="Verdana"/>
                          <w:color w:val="000000"/>
                        </w:rPr>
                      </w:pPr>
                      <w:r>
                        <w:rPr>
                          <w:rFonts w:ascii="Verdana"/>
                          <w:color w:val="000000"/>
                          <w:w w:val="110"/>
                        </w:rPr>
                        <w:t>TRADE</w:t>
                      </w:r>
                      <w:r>
                        <w:rPr>
                          <w:rFonts w:ascii="Verdana"/>
                          <w:color w:val="000000"/>
                          <w:spacing w:val="-6"/>
                          <w:w w:val="110"/>
                        </w:rPr>
                        <w:t> </w:t>
                      </w:r>
                      <w:r>
                        <w:rPr>
                          <w:rFonts w:ascii="Verdana"/>
                          <w:color w:val="000000"/>
                          <w:spacing w:val="-4"/>
                          <w:w w:val="110"/>
                        </w:rPr>
                        <w:t>MARKS</w:t>
                      </w:r>
                    </w:p>
                  </w:txbxContent>
                </v:textbox>
                <v:fill type="solid"/>
                <w10:wrap type="topAndBottom"/>
              </v:shape>
            </w:pict>
          </mc:Fallback>
        </mc:AlternateContent>
      </w:r>
    </w:p>
    <w:p>
      <w:pPr>
        <w:pStyle w:val="BodyText"/>
        <w:spacing w:before="91"/>
        <w:ind w:left="0"/>
        <w:jc w:val="left"/>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8"/>
        <w:gridCol w:w="2114"/>
        <w:gridCol w:w="783"/>
      </w:tblGrid>
      <w:tr>
        <w:trPr>
          <w:trHeight w:val="243" w:hRule="atLeast"/>
        </w:trPr>
        <w:tc>
          <w:tcPr>
            <w:tcW w:w="6418"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2114" w:type="dxa"/>
          </w:tcPr>
          <w:p>
            <w:pPr>
              <w:pStyle w:val="TableParagraph"/>
              <w:spacing w:line="196" w:lineRule="exact" w:before="0"/>
              <w:ind w:right="399"/>
              <w:jc w:val="right"/>
              <w:rPr>
                <w:sz w:val="20"/>
              </w:rPr>
            </w:pPr>
            <w:r>
              <w:rPr>
                <w:spacing w:val="-10"/>
                <w:sz w:val="20"/>
              </w:rPr>
              <w:t>…</w:t>
            </w:r>
          </w:p>
        </w:tc>
        <w:tc>
          <w:tcPr>
            <w:tcW w:w="783" w:type="dxa"/>
          </w:tcPr>
          <w:p>
            <w:pPr>
              <w:pStyle w:val="TableParagraph"/>
              <w:spacing w:line="196" w:lineRule="exact" w:before="0"/>
              <w:ind w:right="49"/>
              <w:jc w:val="right"/>
              <w:rPr>
                <w:sz w:val="20"/>
              </w:rPr>
            </w:pPr>
            <w:r>
              <w:rPr>
                <w:spacing w:val="-5"/>
                <w:sz w:val="20"/>
              </w:rPr>
              <w:t>123</w:t>
            </w:r>
          </w:p>
        </w:tc>
      </w:tr>
      <w:tr>
        <w:trPr>
          <w:trHeight w:val="289" w:hRule="atLeast"/>
        </w:trPr>
        <w:tc>
          <w:tcPr>
            <w:tcW w:w="6418" w:type="dxa"/>
          </w:tcPr>
          <w:p>
            <w:pPr>
              <w:pStyle w:val="TableParagraph"/>
              <w:spacing w:before="10"/>
              <w:ind w:left="50"/>
              <w:rPr>
                <w:sz w:val="20"/>
              </w:rPr>
            </w:pPr>
            <w:r>
              <w:rPr>
                <w:sz w:val="20"/>
              </w:rPr>
              <w:t>Historical</w:t>
            </w:r>
            <w:r>
              <w:rPr>
                <w:spacing w:val="-10"/>
                <w:sz w:val="20"/>
              </w:rPr>
              <w:t> </w:t>
            </w:r>
            <w:r>
              <w:rPr>
                <w:spacing w:val="-2"/>
                <w:sz w:val="20"/>
              </w:rPr>
              <w:t>Perspective</w:t>
            </w:r>
          </w:p>
        </w:tc>
        <w:tc>
          <w:tcPr>
            <w:tcW w:w="2114" w:type="dxa"/>
          </w:tcPr>
          <w:p>
            <w:pPr>
              <w:pStyle w:val="TableParagraph"/>
              <w:spacing w:before="10"/>
              <w:ind w:right="399"/>
              <w:jc w:val="right"/>
              <w:rPr>
                <w:sz w:val="20"/>
              </w:rPr>
            </w:pPr>
            <w:r>
              <w:rPr>
                <w:spacing w:val="-10"/>
                <w:sz w:val="20"/>
              </w:rPr>
              <w:t>…</w:t>
            </w:r>
          </w:p>
        </w:tc>
        <w:tc>
          <w:tcPr>
            <w:tcW w:w="783" w:type="dxa"/>
          </w:tcPr>
          <w:p>
            <w:pPr>
              <w:pStyle w:val="TableParagraph"/>
              <w:spacing w:before="10"/>
              <w:ind w:right="49"/>
              <w:jc w:val="right"/>
              <w:rPr>
                <w:sz w:val="20"/>
              </w:rPr>
            </w:pPr>
            <w:r>
              <w:rPr>
                <w:spacing w:val="-5"/>
                <w:sz w:val="20"/>
              </w:rPr>
              <w:t>124</w:t>
            </w:r>
          </w:p>
        </w:tc>
      </w:tr>
      <w:tr>
        <w:trPr>
          <w:trHeight w:val="290" w:hRule="atLeast"/>
        </w:trPr>
        <w:tc>
          <w:tcPr>
            <w:tcW w:w="6418" w:type="dxa"/>
          </w:tcPr>
          <w:p>
            <w:pPr>
              <w:pStyle w:val="TableParagraph"/>
              <w:ind w:left="50"/>
              <w:rPr>
                <w:sz w:val="20"/>
              </w:rPr>
            </w:pPr>
            <w:r>
              <w:rPr>
                <w:sz w:val="20"/>
              </w:rPr>
              <w:t>Harmonization</w:t>
            </w:r>
            <w:r>
              <w:rPr>
                <w:spacing w:val="-7"/>
                <w:sz w:val="20"/>
              </w:rPr>
              <w:t> </w:t>
            </w:r>
            <w:r>
              <w:rPr>
                <w:sz w:val="20"/>
              </w:rPr>
              <w:t>with</w:t>
            </w:r>
            <w:r>
              <w:rPr>
                <w:spacing w:val="-7"/>
                <w:sz w:val="20"/>
              </w:rPr>
              <w:t> </w:t>
            </w:r>
            <w:r>
              <w:rPr>
                <w:sz w:val="20"/>
              </w:rPr>
              <w:t>International</w:t>
            </w:r>
            <w:r>
              <w:rPr>
                <w:spacing w:val="-9"/>
                <w:sz w:val="20"/>
              </w:rPr>
              <w:t> </w:t>
            </w:r>
            <w:r>
              <w:rPr>
                <w:sz w:val="20"/>
              </w:rPr>
              <w:t>Norms</w:t>
            </w:r>
            <w:r>
              <w:rPr>
                <w:spacing w:val="-6"/>
                <w:sz w:val="20"/>
              </w:rPr>
              <w:t> </w:t>
            </w:r>
            <w:r>
              <w:rPr>
                <w:sz w:val="20"/>
              </w:rPr>
              <w:t>and</w:t>
            </w:r>
            <w:r>
              <w:rPr>
                <w:spacing w:val="-8"/>
                <w:sz w:val="20"/>
              </w:rPr>
              <w:t> </w:t>
            </w:r>
            <w:r>
              <w:rPr>
                <w:spacing w:val="-2"/>
                <w:sz w:val="20"/>
              </w:rPr>
              <w:t>Standards</w:t>
            </w:r>
          </w:p>
        </w:tc>
        <w:tc>
          <w:tcPr>
            <w:tcW w:w="2114"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125</w:t>
            </w:r>
          </w:p>
        </w:tc>
      </w:tr>
      <w:tr>
        <w:trPr>
          <w:trHeight w:val="290" w:hRule="atLeast"/>
        </w:trPr>
        <w:tc>
          <w:tcPr>
            <w:tcW w:w="6418" w:type="dxa"/>
          </w:tcPr>
          <w:p>
            <w:pPr>
              <w:pStyle w:val="TableParagraph"/>
              <w:ind w:left="50"/>
              <w:rPr>
                <w:sz w:val="20"/>
              </w:rPr>
            </w:pPr>
            <w:r>
              <w:rPr>
                <w:sz w:val="20"/>
              </w:rPr>
              <w:t>Object</w:t>
            </w:r>
            <w:r>
              <w:rPr>
                <w:spacing w:val="-6"/>
                <w:sz w:val="20"/>
              </w:rPr>
              <w:t> </w:t>
            </w:r>
            <w:r>
              <w:rPr>
                <w:sz w:val="20"/>
              </w:rPr>
              <w:t>of</w:t>
            </w:r>
            <w:r>
              <w:rPr>
                <w:spacing w:val="-3"/>
                <w:sz w:val="20"/>
              </w:rPr>
              <w:t> </w:t>
            </w:r>
            <w:r>
              <w:rPr>
                <w:sz w:val="20"/>
              </w:rPr>
              <w:t>Trade</w:t>
            </w:r>
            <w:r>
              <w:rPr>
                <w:spacing w:val="-5"/>
                <w:sz w:val="20"/>
              </w:rPr>
              <w:t> </w:t>
            </w:r>
            <w:r>
              <w:rPr>
                <w:sz w:val="20"/>
              </w:rPr>
              <w:t>Marks</w:t>
            </w:r>
            <w:r>
              <w:rPr>
                <w:spacing w:val="-4"/>
                <w:sz w:val="20"/>
              </w:rPr>
              <w:t> </w:t>
            </w:r>
            <w:r>
              <w:rPr>
                <w:spacing w:val="-5"/>
                <w:sz w:val="20"/>
              </w:rPr>
              <w:t>Law</w:t>
            </w:r>
          </w:p>
        </w:tc>
        <w:tc>
          <w:tcPr>
            <w:tcW w:w="2114"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126</w:t>
            </w:r>
          </w:p>
        </w:tc>
      </w:tr>
      <w:tr>
        <w:trPr>
          <w:trHeight w:val="290" w:hRule="atLeast"/>
        </w:trPr>
        <w:tc>
          <w:tcPr>
            <w:tcW w:w="6418" w:type="dxa"/>
          </w:tcPr>
          <w:p>
            <w:pPr>
              <w:pStyle w:val="TableParagraph"/>
              <w:ind w:left="50"/>
              <w:rPr>
                <w:sz w:val="20"/>
              </w:rPr>
            </w:pPr>
            <w:r>
              <w:rPr>
                <w:sz w:val="20"/>
              </w:rPr>
              <w:t>Important</w:t>
            </w:r>
            <w:r>
              <w:rPr>
                <w:spacing w:val="-7"/>
                <w:sz w:val="20"/>
              </w:rPr>
              <w:t> </w:t>
            </w:r>
            <w:r>
              <w:rPr>
                <w:sz w:val="20"/>
              </w:rPr>
              <w:t>Definitions</w:t>
            </w:r>
            <w:r>
              <w:rPr>
                <w:spacing w:val="-4"/>
                <w:sz w:val="20"/>
              </w:rPr>
              <w:t> </w:t>
            </w:r>
            <w:r>
              <w:rPr>
                <w:sz w:val="20"/>
              </w:rPr>
              <w:t>in</w:t>
            </w:r>
            <w:r>
              <w:rPr>
                <w:spacing w:val="-5"/>
                <w:sz w:val="20"/>
              </w:rPr>
              <w:t> </w:t>
            </w:r>
            <w:r>
              <w:rPr>
                <w:sz w:val="20"/>
              </w:rPr>
              <w:t>the</w:t>
            </w:r>
            <w:r>
              <w:rPr>
                <w:spacing w:val="-4"/>
                <w:sz w:val="20"/>
              </w:rPr>
              <w:t> </w:t>
            </w:r>
            <w:r>
              <w:rPr>
                <w:sz w:val="20"/>
              </w:rPr>
              <w:t>Trade</w:t>
            </w:r>
            <w:r>
              <w:rPr>
                <w:spacing w:val="-6"/>
                <w:sz w:val="20"/>
              </w:rPr>
              <w:t> </w:t>
            </w:r>
            <w:r>
              <w:rPr>
                <w:sz w:val="20"/>
              </w:rPr>
              <w:t>Marks</w:t>
            </w:r>
            <w:r>
              <w:rPr>
                <w:spacing w:val="-5"/>
                <w:sz w:val="20"/>
              </w:rPr>
              <w:t> </w:t>
            </w:r>
            <w:r>
              <w:rPr>
                <w:sz w:val="20"/>
              </w:rPr>
              <w:t>Act,</w:t>
            </w:r>
            <w:r>
              <w:rPr>
                <w:spacing w:val="-6"/>
                <w:sz w:val="20"/>
              </w:rPr>
              <w:t> </w:t>
            </w:r>
            <w:r>
              <w:rPr>
                <w:spacing w:val="-4"/>
                <w:sz w:val="20"/>
              </w:rPr>
              <w:t>1999</w:t>
            </w:r>
          </w:p>
        </w:tc>
        <w:tc>
          <w:tcPr>
            <w:tcW w:w="2114"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127</w:t>
            </w:r>
          </w:p>
        </w:tc>
      </w:tr>
      <w:tr>
        <w:trPr>
          <w:trHeight w:val="244" w:hRule="atLeast"/>
        </w:trPr>
        <w:tc>
          <w:tcPr>
            <w:tcW w:w="6418" w:type="dxa"/>
          </w:tcPr>
          <w:p>
            <w:pPr>
              <w:pStyle w:val="TableParagraph"/>
              <w:spacing w:line="213" w:lineRule="exact"/>
              <w:ind w:left="50"/>
              <w:rPr>
                <w:sz w:val="20"/>
              </w:rPr>
            </w:pPr>
            <w:r>
              <w:rPr>
                <w:sz w:val="20"/>
              </w:rPr>
              <w:t>Trade</w:t>
            </w:r>
            <w:r>
              <w:rPr>
                <w:spacing w:val="-5"/>
                <w:sz w:val="20"/>
              </w:rPr>
              <w:t> </w:t>
            </w:r>
            <w:r>
              <w:rPr>
                <w:spacing w:val="-4"/>
                <w:sz w:val="20"/>
              </w:rPr>
              <w:t>Mark</w:t>
            </w:r>
          </w:p>
        </w:tc>
        <w:tc>
          <w:tcPr>
            <w:tcW w:w="2114" w:type="dxa"/>
          </w:tcPr>
          <w:p>
            <w:pPr>
              <w:pStyle w:val="TableParagraph"/>
              <w:spacing w:line="213" w:lineRule="exact"/>
              <w:ind w:right="399"/>
              <w:jc w:val="right"/>
              <w:rPr>
                <w:sz w:val="20"/>
              </w:rPr>
            </w:pPr>
            <w:r>
              <w:rPr>
                <w:spacing w:val="-10"/>
                <w:sz w:val="20"/>
              </w:rPr>
              <w:t>…</w:t>
            </w:r>
          </w:p>
        </w:tc>
        <w:tc>
          <w:tcPr>
            <w:tcW w:w="783" w:type="dxa"/>
          </w:tcPr>
          <w:p>
            <w:pPr>
              <w:pStyle w:val="TableParagraph"/>
              <w:spacing w:line="213" w:lineRule="exact"/>
              <w:ind w:right="49"/>
              <w:jc w:val="right"/>
              <w:rPr>
                <w:sz w:val="20"/>
              </w:rPr>
            </w:pPr>
            <w:r>
              <w:rPr>
                <w:spacing w:val="-5"/>
                <w:sz w:val="20"/>
              </w:rPr>
              <w:t>127</w:t>
            </w:r>
          </w:p>
        </w:tc>
      </w:tr>
    </w:tbl>
    <w:p>
      <w:pPr>
        <w:spacing w:after="0" w:line="213" w:lineRule="exact"/>
        <w:jc w:val="right"/>
        <w:rPr>
          <w:sz w:val="20"/>
        </w:rPr>
        <w:sectPr>
          <w:pgSz w:w="12240" w:h="15840"/>
          <w:pgMar w:top="820" w:bottom="1077"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2"/>
        <w:gridCol w:w="1790"/>
        <w:gridCol w:w="929"/>
      </w:tblGrid>
      <w:tr>
        <w:trPr>
          <w:trHeight w:val="823" w:hRule="atLeast"/>
        </w:trPr>
        <w:tc>
          <w:tcPr>
            <w:tcW w:w="6742" w:type="dxa"/>
          </w:tcPr>
          <w:p>
            <w:pPr>
              <w:pStyle w:val="TableParagraph"/>
              <w:spacing w:line="196" w:lineRule="exact" w:before="0"/>
              <w:ind w:right="1844"/>
              <w:jc w:val="right"/>
              <w:rPr>
                <w:i/>
                <w:sz w:val="20"/>
              </w:rPr>
            </w:pPr>
            <w:r>
              <w:rPr>
                <w:i/>
                <w:spacing w:val="-4"/>
                <w:sz w:val="20"/>
              </w:rPr>
              <w:t>(xv)</w:t>
            </w:r>
          </w:p>
        </w:tc>
        <w:tc>
          <w:tcPr>
            <w:tcW w:w="1790" w:type="dxa"/>
          </w:tcPr>
          <w:p>
            <w:pPr>
              <w:pStyle w:val="TableParagraph"/>
              <w:spacing w:before="0"/>
              <w:rPr>
                <w:rFonts w:ascii="Times New Roman"/>
                <w:sz w:val="18"/>
              </w:rPr>
            </w:pPr>
          </w:p>
        </w:tc>
        <w:tc>
          <w:tcPr>
            <w:tcW w:w="929" w:type="dxa"/>
          </w:tcPr>
          <w:p>
            <w:pPr>
              <w:pStyle w:val="TableParagraph"/>
              <w:spacing w:before="168"/>
              <w:rPr>
                <w:sz w:val="20"/>
              </w:rPr>
            </w:pPr>
          </w:p>
          <w:p>
            <w:pPr>
              <w:pStyle w:val="TableParagraph"/>
              <w:spacing w:before="0"/>
              <w:ind w:left="412"/>
              <w:rPr>
                <w:i/>
                <w:sz w:val="20"/>
              </w:rPr>
            </w:pPr>
            <w:r>
              <w:rPr>
                <w:i/>
                <w:spacing w:val="-4"/>
                <w:sz w:val="20"/>
              </w:rPr>
              <w:t>Page</w:t>
            </w:r>
          </w:p>
        </w:tc>
      </w:tr>
      <w:tr>
        <w:trPr>
          <w:trHeight w:val="435" w:hRule="atLeast"/>
        </w:trPr>
        <w:tc>
          <w:tcPr>
            <w:tcW w:w="6742" w:type="dxa"/>
          </w:tcPr>
          <w:p>
            <w:pPr>
              <w:pStyle w:val="TableParagraph"/>
              <w:spacing w:before="158"/>
              <w:ind w:left="50"/>
              <w:rPr>
                <w:sz w:val="20"/>
              </w:rPr>
            </w:pPr>
            <w:r>
              <w:rPr>
                <w:spacing w:val="-2"/>
                <w:sz w:val="20"/>
              </w:rPr>
              <w:t>Service</w:t>
            </w:r>
          </w:p>
        </w:tc>
        <w:tc>
          <w:tcPr>
            <w:tcW w:w="1790" w:type="dxa"/>
          </w:tcPr>
          <w:p>
            <w:pPr>
              <w:pStyle w:val="TableParagraph"/>
              <w:spacing w:before="158"/>
              <w:ind w:right="399"/>
              <w:jc w:val="right"/>
              <w:rPr>
                <w:sz w:val="20"/>
              </w:rPr>
            </w:pPr>
            <w:r>
              <w:rPr>
                <w:spacing w:val="-10"/>
                <w:sz w:val="20"/>
              </w:rPr>
              <w:t>…</w:t>
            </w:r>
          </w:p>
        </w:tc>
        <w:tc>
          <w:tcPr>
            <w:tcW w:w="929" w:type="dxa"/>
          </w:tcPr>
          <w:p>
            <w:pPr>
              <w:pStyle w:val="TableParagraph"/>
              <w:spacing w:before="158"/>
              <w:ind w:left="400"/>
              <w:rPr>
                <w:sz w:val="20"/>
              </w:rPr>
            </w:pPr>
            <w:r>
              <w:rPr>
                <w:spacing w:val="-5"/>
                <w:sz w:val="20"/>
              </w:rPr>
              <w:t>127</w:t>
            </w:r>
          </w:p>
        </w:tc>
      </w:tr>
      <w:tr>
        <w:trPr>
          <w:trHeight w:val="289" w:hRule="atLeast"/>
        </w:trPr>
        <w:tc>
          <w:tcPr>
            <w:tcW w:w="6742" w:type="dxa"/>
          </w:tcPr>
          <w:p>
            <w:pPr>
              <w:pStyle w:val="TableParagraph"/>
              <w:spacing w:before="10"/>
              <w:ind w:left="50"/>
              <w:rPr>
                <w:sz w:val="20"/>
              </w:rPr>
            </w:pPr>
            <w:r>
              <w:rPr>
                <w:sz w:val="20"/>
              </w:rPr>
              <w:t>Certification</w:t>
            </w:r>
            <w:r>
              <w:rPr>
                <w:spacing w:val="-9"/>
                <w:sz w:val="20"/>
              </w:rPr>
              <w:t> </w:t>
            </w:r>
            <w:r>
              <w:rPr>
                <w:sz w:val="20"/>
              </w:rPr>
              <w:t>Trade</w:t>
            </w:r>
            <w:r>
              <w:rPr>
                <w:spacing w:val="-9"/>
                <w:sz w:val="20"/>
              </w:rPr>
              <w:t> </w:t>
            </w:r>
            <w:r>
              <w:rPr>
                <w:spacing w:val="-4"/>
                <w:sz w:val="20"/>
              </w:rPr>
              <w:t>Mark</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128</w:t>
            </w:r>
          </w:p>
        </w:tc>
      </w:tr>
      <w:tr>
        <w:trPr>
          <w:trHeight w:val="290" w:hRule="atLeast"/>
        </w:trPr>
        <w:tc>
          <w:tcPr>
            <w:tcW w:w="6742" w:type="dxa"/>
          </w:tcPr>
          <w:p>
            <w:pPr>
              <w:pStyle w:val="TableParagraph"/>
              <w:ind w:left="50"/>
              <w:rPr>
                <w:sz w:val="20"/>
              </w:rPr>
            </w:pPr>
            <w:r>
              <w:rPr>
                <w:sz w:val="20"/>
              </w:rPr>
              <w:t>Collective</w:t>
            </w:r>
            <w:r>
              <w:rPr>
                <w:spacing w:val="-10"/>
                <w:sz w:val="20"/>
              </w:rPr>
              <w:t> </w:t>
            </w:r>
            <w:r>
              <w:rPr>
                <w:spacing w:val="-4"/>
                <w:sz w:val="20"/>
              </w:rPr>
              <w:t>Mark</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128</w:t>
            </w:r>
          </w:p>
        </w:tc>
      </w:tr>
      <w:tr>
        <w:trPr>
          <w:trHeight w:val="290" w:hRule="atLeast"/>
        </w:trPr>
        <w:tc>
          <w:tcPr>
            <w:tcW w:w="6742" w:type="dxa"/>
          </w:tcPr>
          <w:p>
            <w:pPr>
              <w:pStyle w:val="TableParagraph"/>
              <w:ind w:left="50"/>
              <w:rPr>
                <w:sz w:val="20"/>
              </w:rPr>
            </w:pPr>
            <w:r>
              <w:rPr>
                <w:sz w:val="20"/>
              </w:rPr>
              <w:t>Trade</w:t>
            </w:r>
            <w:r>
              <w:rPr>
                <w:spacing w:val="-5"/>
                <w:sz w:val="20"/>
              </w:rPr>
              <w:t> </w:t>
            </w:r>
            <w:r>
              <w:rPr>
                <w:spacing w:val="-2"/>
                <w:sz w:val="20"/>
              </w:rPr>
              <w:t>Description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128</w:t>
            </w:r>
          </w:p>
        </w:tc>
      </w:tr>
      <w:tr>
        <w:trPr>
          <w:trHeight w:val="290" w:hRule="atLeast"/>
        </w:trPr>
        <w:tc>
          <w:tcPr>
            <w:tcW w:w="6742" w:type="dxa"/>
          </w:tcPr>
          <w:p>
            <w:pPr>
              <w:pStyle w:val="TableParagraph"/>
              <w:ind w:left="50"/>
              <w:rPr>
                <w:sz w:val="20"/>
              </w:rPr>
            </w:pPr>
            <w:r>
              <w:rPr>
                <w:sz w:val="20"/>
              </w:rPr>
              <w:t>Well</w:t>
            </w:r>
            <w:r>
              <w:rPr>
                <w:spacing w:val="-6"/>
                <w:sz w:val="20"/>
              </w:rPr>
              <w:t> </w:t>
            </w:r>
            <w:r>
              <w:rPr>
                <w:sz w:val="20"/>
              </w:rPr>
              <w:t>Known</w:t>
            </w:r>
            <w:r>
              <w:rPr>
                <w:spacing w:val="-5"/>
                <w:sz w:val="20"/>
              </w:rPr>
              <w:t> </w:t>
            </w:r>
            <w:r>
              <w:rPr>
                <w:sz w:val="20"/>
              </w:rPr>
              <w:t>Trade</w:t>
            </w:r>
            <w:r>
              <w:rPr>
                <w:spacing w:val="-5"/>
                <w:sz w:val="20"/>
              </w:rPr>
              <w:t> </w:t>
            </w:r>
            <w:r>
              <w:rPr>
                <w:spacing w:val="-4"/>
                <w:sz w:val="20"/>
              </w:rPr>
              <w:t>mark</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129</w:t>
            </w:r>
          </w:p>
        </w:tc>
      </w:tr>
      <w:tr>
        <w:trPr>
          <w:trHeight w:val="290" w:hRule="atLeast"/>
        </w:trPr>
        <w:tc>
          <w:tcPr>
            <w:tcW w:w="6742" w:type="dxa"/>
          </w:tcPr>
          <w:p>
            <w:pPr>
              <w:pStyle w:val="TableParagraph"/>
              <w:ind w:left="50"/>
              <w:rPr>
                <w:sz w:val="20"/>
              </w:rPr>
            </w:pPr>
            <w:r>
              <w:rPr>
                <w:sz w:val="20"/>
              </w:rPr>
              <w:t>Permitted</w:t>
            </w:r>
            <w:r>
              <w:rPr>
                <w:spacing w:val="-11"/>
                <w:sz w:val="20"/>
              </w:rPr>
              <w:t> </w:t>
            </w:r>
            <w:r>
              <w:rPr>
                <w:spacing w:val="-5"/>
                <w:sz w:val="20"/>
              </w:rPr>
              <w:t>Use</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129</w:t>
            </w:r>
          </w:p>
        </w:tc>
      </w:tr>
      <w:tr>
        <w:trPr>
          <w:trHeight w:val="289" w:hRule="atLeast"/>
        </w:trPr>
        <w:tc>
          <w:tcPr>
            <w:tcW w:w="6742" w:type="dxa"/>
          </w:tcPr>
          <w:p>
            <w:pPr>
              <w:pStyle w:val="TableParagraph"/>
              <w:ind w:left="50"/>
              <w:rPr>
                <w:sz w:val="20"/>
              </w:rPr>
            </w:pPr>
            <w:r>
              <w:rPr>
                <w:sz w:val="20"/>
              </w:rPr>
              <w:t>The</w:t>
            </w:r>
            <w:r>
              <w:rPr>
                <w:spacing w:val="-6"/>
                <w:sz w:val="20"/>
              </w:rPr>
              <w:t> </w:t>
            </w:r>
            <w:r>
              <w:rPr>
                <w:sz w:val="20"/>
              </w:rPr>
              <w:t>Registrar</w:t>
            </w:r>
            <w:r>
              <w:rPr>
                <w:spacing w:val="-5"/>
                <w:sz w:val="20"/>
              </w:rPr>
              <w:t> </w:t>
            </w:r>
            <w:r>
              <w:rPr>
                <w:sz w:val="20"/>
              </w:rPr>
              <w:t>of</w:t>
            </w:r>
            <w:r>
              <w:rPr>
                <w:spacing w:val="-3"/>
                <w:sz w:val="20"/>
              </w:rPr>
              <w:t> </w:t>
            </w:r>
            <w:r>
              <w:rPr>
                <w:sz w:val="20"/>
              </w:rPr>
              <w:t>Trade</w:t>
            </w:r>
            <w:r>
              <w:rPr>
                <w:spacing w:val="-6"/>
                <w:sz w:val="20"/>
              </w:rPr>
              <w:t> </w:t>
            </w:r>
            <w:r>
              <w:rPr>
                <w:spacing w:val="-4"/>
                <w:sz w:val="20"/>
              </w:rPr>
              <w:t>Marks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129</w:t>
            </w:r>
          </w:p>
        </w:tc>
      </w:tr>
      <w:tr>
        <w:trPr>
          <w:trHeight w:val="289" w:hRule="atLeast"/>
        </w:trPr>
        <w:tc>
          <w:tcPr>
            <w:tcW w:w="6742" w:type="dxa"/>
          </w:tcPr>
          <w:p>
            <w:pPr>
              <w:pStyle w:val="TableParagraph"/>
              <w:spacing w:before="10"/>
              <w:ind w:left="50"/>
              <w:rPr>
                <w:sz w:val="20"/>
              </w:rPr>
            </w:pPr>
            <w:r>
              <w:rPr>
                <w:sz w:val="20"/>
              </w:rPr>
              <w:t>Single</w:t>
            </w:r>
            <w:r>
              <w:rPr>
                <w:spacing w:val="-6"/>
                <w:sz w:val="20"/>
              </w:rPr>
              <w:t> </w:t>
            </w:r>
            <w:r>
              <w:rPr>
                <w:sz w:val="20"/>
              </w:rPr>
              <w:t>Register</w:t>
            </w:r>
            <w:r>
              <w:rPr>
                <w:spacing w:val="-3"/>
                <w:sz w:val="20"/>
              </w:rPr>
              <w:t> </w:t>
            </w:r>
            <w:r>
              <w:rPr>
                <w:sz w:val="20"/>
              </w:rPr>
              <w:t>of</w:t>
            </w:r>
            <w:r>
              <w:rPr>
                <w:spacing w:val="-4"/>
                <w:sz w:val="20"/>
              </w:rPr>
              <w:t> </w:t>
            </w:r>
            <w:r>
              <w:rPr>
                <w:sz w:val="20"/>
              </w:rPr>
              <w:t>Trade</w:t>
            </w:r>
            <w:r>
              <w:rPr>
                <w:spacing w:val="-5"/>
                <w:sz w:val="20"/>
              </w:rPr>
              <w:t> </w:t>
            </w:r>
            <w:r>
              <w:rPr>
                <w:spacing w:val="-4"/>
                <w:sz w:val="20"/>
              </w:rPr>
              <w:t>Marks</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129</w:t>
            </w:r>
          </w:p>
        </w:tc>
      </w:tr>
      <w:tr>
        <w:trPr>
          <w:trHeight w:val="290" w:hRule="atLeast"/>
        </w:trPr>
        <w:tc>
          <w:tcPr>
            <w:tcW w:w="6742" w:type="dxa"/>
          </w:tcPr>
          <w:p>
            <w:pPr>
              <w:pStyle w:val="TableParagraph"/>
              <w:ind w:left="50"/>
              <w:rPr>
                <w:sz w:val="20"/>
              </w:rPr>
            </w:pPr>
            <w:r>
              <w:rPr>
                <w:sz w:val="20"/>
              </w:rPr>
              <w:t>Registration</w:t>
            </w:r>
            <w:r>
              <w:rPr>
                <w:spacing w:val="-7"/>
                <w:sz w:val="20"/>
              </w:rPr>
              <w:t> </w:t>
            </w:r>
            <w:r>
              <w:rPr>
                <w:sz w:val="20"/>
              </w:rPr>
              <w:t>of</w:t>
            </w:r>
            <w:r>
              <w:rPr>
                <w:spacing w:val="-5"/>
                <w:sz w:val="20"/>
              </w:rPr>
              <w:t> </w:t>
            </w:r>
            <w:r>
              <w:rPr>
                <w:sz w:val="20"/>
              </w:rPr>
              <w:t>Trade</w:t>
            </w:r>
            <w:r>
              <w:rPr>
                <w:spacing w:val="-6"/>
                <w:sz w:val="20"/>
              </w:rPr>
              <w:t> </w:t>
            </w:r>
            <w:r>
              <w:rPr>
                <w:spacing w:val="-4"/>
                <w:sz w:val="20"/>
              </w:rPr>
              <w:t>Marks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130</w:t>
            </w:r>
          </w:p>
        </w:tc>
      </w:tr>
      <w:tr>
        <w:trPr>
          <w:trHeight w:val="290" w:hRule="atLeast"/>
        </w:trPr>
        <w:tc>
          <w:tcPr>
            <w:tcW w:w="6742" w:type="dxa"/>
          </w:tcPr>
          <w:p>
            <w:pPr>
              <w:pStyle w:val="TableParagraph"/>
              <w:ind w:left="50"/>
              <w:rPr>
                <w:sz w:val="20"/>
              </w:rPr>
            </w:pPr>
            <w:r>
              <w:rPr>
                <w:sz w:val="20"/>
              </w:rPr>
              <w:t>Registration</w:t>
            </w:r>
            <w:r>
              <w:rPr>
                <w:spacing w:val="-12"/>
                <w:sz w:val="20"/>
              </w:rPr>
              <w:t> </w:t>
            </w:r>
            <w:r>
              <w:rPr>
                <w:spacing w:val="-2"/>
                <w:sz w:val="20"/>
              </w:rPr>
              <w:t>Procedure</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130</w:t>
            </w:r>
          </w:p>
        </w:tc>
      </w:tr>
      <w:tr>
        <w:trPr>
          <w:trHeight w:val="290" w:hRule="atLeast"/>
        </w:trPr>
        <w:tc>
          <w:tcPr>
            <w:tcW w:w="6742" w:type="dxa"/>
          </w:tcPr>
          <w:p>
            <w:pPr>
              <w:pStyle w:val="TableParagraph"/>
              <w:ind w:left="50"/>
              <w:rPr>
                <w:sz w:val="20"/>
              </w:rPr>
            </w:pPr>
            <w:r>
              <w:rPr>
                <w:sz w:val="20"/>
              </w:rPr>
              <w:t>Trade</w:t>
            </w:r>
            <w:r>
              <w:rPr>
                <w:spacing w:val="-6"/>
                <w:sz w:val="20"/>
              </w:rPr>
              <w:t> </w:t>
            </w:r>
            <w:r>
              <w:rPr>
                <w:sz w:val="20"/>
              </w:rPr>
              <w:t>Mark</w:t>
            </w:r>
            <w:r>
              <w:rPr>
                <w:spacing w:val="-1"/>
                <w:sz w:val="20"/>
              </w:rPr>
              <w:t> </w:t>
            </w:r>
            <w:r>
              <w:rPr>
                <w:spacing w:val="-2"/>
                <w:sz w:val="20"/>
              </w:rPr>
              <w:t>Search</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130</w:t>
            </w:r>
          </w:p>
        </w:tc>
      </w:tr>
      <w:tr>
        <w:trPr>
          <w:trHeight w:val="290" w:hRule="atLeast"/>
        </w:trPr>
        <w:tc>
          <w:tcPr>
            <w:tcW w:w="6742" w:type="dxa"/>
          </w:tcPr>
          <w:p>
            <w:pPr>
              <w:pStyle w:val="TableParagraph"/>
              <w:ind w:left="50"/>
              <w:rPr>
                <w:sz w:val="20"/>
              </w:rPr>
            </w:pPr>
            <w:r>
              <w:rPr>
                <w:sz w:val="20"/>
              </w:rPr>
              <w:t>Who</w:t>
            </w:r>
            <w:r>
              <w:rPr>
                <w:spacing w:val="-5"/>
                <w:sz w:val="20"/>
              </w:rPr>
              <w:t> </w:t>
            </w:r>
            <w:r>
              <w:rPr>
                <w:sz w:val="20"/>
              </w:rPr>
              <w:t>may</w:t>
            </w:r>
            <w:r>
              <w:rPr>
                <w:spacing w:val="-5"/>
                <w:sz w:val="20"/>
              </w:rPr>
              <w:t> </w:t>
            </w:r>
            <w:r>
              <w:rPr>
                <w:sz w:val="20"/>
              </w:rPr>
              <w:t>Apply</w:t>
            </w:r>
            <w:r>
              <w:rPr>
                <w:spacing w:val="-5"/>
                <w:sz w:val="20"/>
              </w:rPr>
              <w:t> </w:t>
            </w:r>
            <w:r>
              <w:rPr>
                <w:sz w:val="20"/>
              </w:rPr>
              <w:t>for</w:t>
            </w:r>
            <w:r>
              <w:rPr>
                <w:spacing w:val="-1"/>
                <w:sz w:val="20"/>
              </w:rPr>
              <w:t> </w:t>
            </w:r>
            <w:r>
              <w:rPr>
                <w:sz w:val="20"/>
              </w:rPr>
              <w:t>Trade</w:t>
            </w:r>
            <w:r>
              <w:rPr>
                <w:spacing w:val="-2"/>
                <w:sz w:val="20"/>
              </w:rPr>
              <w:t> </w:t>
            </w:r>
            <w:r>
              <w:rPr>
                <w:spacing w:val="-4"/>
                <w:sz w:val="20"/>
              </w:rPr>
              <w:t>Mark?</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130</w:t>
            </w:r>
          </w:p>
        </w:tc>
      </w:tr>
      <w:tr>
        <w:trPr>
          <w:trHeight w:val="289" w:hRule="atLeast"/>
        </w:trPr>
        <w:tc>
          <w:tcPr>
            <w:tcW w:w="6742" w:type="dxa"/>
          </w:tcPr>
          <w:p>
            <w:pPr>
              <w:pStyle w:val="TableParagraph"/>
              <w:ind w:left="50"/>
              <w:rPr>
                <w:sz w:val="20"/>
              </w:rPr>
            </w:pPr>
            <w:r>
              <w:rPr>
                <w:spacing w:val="-2"/>
                <w:sz w:val="20"/>
              </w:rPr>
              <w:t>Company</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130</w:t>
            </w:r>
          </w:p>
        </w:tc>
      </w:tr>
      <w:tr>
        <w:trPr>
          <w:trHeight w:val="289" w:hRule="atLeast"/>
        </w:trPr>
        <w:tc>
          <w:tcPr>
            <w:tcW w:w="6742" w:type="dxa"/>
          </w:tcPr>
          <w:p>
            <w:pPr>
              <w:pStyle w:val="TableParagraph"/>
              <w:spacing w:before="10"/>
              <w:ind w:left="50"/>
              <w:rPr>
                <w:sz w:val="20"/>
              </w:rPr>
            </w:pPr>
            <w:r>
              <w:rPr>
                <w:spacing w:val="-4"/>
                <w:sz w:val="20"/>
              </w:rPr>
              <w:t>Firm</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131</w:t>
            </w:r>
          </w:p>
        </w:tc>
      </w:tr>
      <w:tr>
        <w:trPr>
          <w:trHeight w:val="290" w:hRule="atLeast"/>
        </w:trPr>
        <w:tc>
          <w:tcPr>
            <w:tcW w:w="6742" w:type="dxa"/>
          </w:tcPr>
          <w:p>
            <w:pPr>
              <w:pStyle w:val="TableParagraph"/>
              <w:ind w:left="50"/>
              <w:rPr>
                <w:sz w:val="20"/>
              </w:rPr>
            </w:pPr>
            <w:r>
              <w:rPr>
                <w:spacing w:val="-2"/>
                <w:sz w:val="20"/>
              </w:rPr>
              <w:t>Trust</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131</w:t>
            </w:r>
          </w:p>
        </w:tc>
      </w:tr>
      <w:tr>
        <w:trPr>
          <w:trHeight w:val="290" w:hRule="atLeast"/>
        </w:trPr>
        <w:tc>
          <w:tcPr>
            <w:tcW w:w="6742" w:type="dxa"/>
          </w:tcPr>
          <w:p>
            <w:pPr>
              <w:pStyle w:val="TableParagraph"/>
              <w:ind w:left="50"/>
              <w:rPr>
                <w:sz w:val="20"/>
              </w:rPr>
            </w:pPr>
            <w:r>
              <w:rPr>
                <w:spacing w:val="-2"/>
                <w:sz w:val="20"/>
              </w:rPr>
              <w:t>Government</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131</w:t>
            </w:r>
          </w:p>
        </w:tc>
      </w:tr>
      <w:tr>
        <w:trPr>
          <w:trHeight w:val="290" w:hRule="atLeast"/>
        </w:trPr>
        <w:tc>
          <w:tcPr>
            <w:tcW w:w="6742" w:type="dxa"/>
          </w:tcPr>
          <w:p>
            <w:pPr>
              <w:pStyle w:val="TableParagraph"/>
              <w:ind w:left="50"/>
              <w:rPr>
                <w:sz w:val="20"/>
              </w:rPr>
            </w:pPr>
            <w:r>
              <w:rPr>
                <w:sz w:val="20"/>
              </w:rPr>
              <w:t>Joint</w:t>
            </w:r>
            <w:r>
              <w:rPr>
                <w:spacing w:val="-6"/>
                <w:sz w:val="20"/>
              </w:rPr>
              <w:t> </w:t>
            </w:r>
            <w:r>
              <w:rPr>
                <w:spacing w:val="-2"/>
                <w:sz w:val="20"/>
              </w:rPr>
              <w:t>Applicant</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131</w:t>
            </w:r>
          </w:p>
        </w:tc>
      </w:tr>
      <w:tr>
        <w:trPr>
          <w:trHeight w:val="290" w:hRule="atLeast"/>
        </w:trPr>
        <w:tc>
          <w:tcPr>
            <w:tcW w:w="6742" w:type="dxa"/>
          </w:tcPr>
          <w:p>
            <w:pPr>
              <w:pStyle w:val="TableParagraph"/>
              <w:ind w:left="50"/>
              <w:rPr>
                <w:sz w:val="20"/>
              </w:rPr>
            </w:pPr>
            <w:r>
              <w:rPr>
                <w:sz w:val="20"/>
              </w:rPr>
              <w:t>Filing</w:t>
            </w:r>
            <w:r>
              <w:rPr>
                <w:spacing w:val="-5"/>
                <w:sz w:val="20"/>
              </w:rPr>
              <w:t> </w:t>
            </w:r>
            <w:r>
              <w:rPr>
                <w:sz w:val="20"/>
              </w:rPr>
              <w:t>and</w:t>
            </w:r>
            <w:r>
              <w:rPr>
                <w:spacing w:val="-5"/>
                <w:sz w:val="20"/>
              </w:rPr>
              <w:t> </w:t>
            </w:r>
            <w:r>
              <w:rPr>
                <w:sz w:val="20"/>
              </w:rPr>
              <w:t>Prosecuting</w:t>
            </w:r>
            <w:r>
              <w:rPr>
                <w:spacing w:val="-7"/>
                <w:sz w:val="20"/>
              </w:rPr>
              <w:t> </w:t>
            </w:r>
            <w:r>
              <w:rPr>
                <w:sz w:val="20"/>
              </w:rPr>
              <w:t>Trade</w:t>
            </w:r>
            <w:r>
              <w:rPr>
                <w:spacing w:val="-7"/>
                <w:sz w:val="20"/>
              </w:rPr>
              <w:t> </w:t>
            </w:r>
            <w:r>
              <w:rPr>
                <w:sz w:val="20"/>
              </w:rPr>
              <w:t>Mark</w:t>
            </w:r>
            <w:r>
              <w:rPr>
                <w:spacing w:val="-3"/>
                <w:sz w:val="20"/>
              </w:rPr>
              <w:t> </w:t>
            </w:r>
            <w:r>
              <w:rPr>
                <w:spacing w:val="-2"/>
                <w:sz w:val="20"/>
              </w:rPr>
              <w:t>Applications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131</w:t>
            </w:r>
          </w:p>
        </w:tc>
      </w:tr>
      <w:tr>
        <w:trPr>
          <w:trHeight w:val="289" w:hRule="atLeast"/>
        </w:trPr>
        <w:tc>
          <w:tcPr>
            <w:tcW w:w="6742" w:type="dxa"/>
          </w:tcPr>
          <w:p>
            <w:pPr>
              <w:pStyle w:val="TableParagraph"/>
              <w:ind w:left="50"/>
              <w:rPr>
                <w:sz w:val="20"/>
              </w:rPr>
            </w:pPr>
            <w:r>
              <w:rPr>
                <w:sz w:val="20"/>
              </w:rPr>
              <w:t>Review</w:t>
            </w:r>
            <w:r>
              <w:rPr>
                <w:spacing w:val="-4"/>
                <w:sz w:val="20"/>
              </w:rPr>
              <w:t> </w:t>
            </w:r>
            <w:r>
              <w:rPr>
                <w:sz w:val="20"/>
              </w:rPr>
              <w:t>by</w:t>
            </w:r>
            <w:r>
              <w:rPr>
                <w:spacing w:val="-5"/>
                <w:sz w:val="20"/>
              </w:rPr>
              <w:t> </w:t>
            </w:r>
            <w:r>
              <w:rPr>
                <w:sz w:val="20"/>
              </w:rPr>
              <w:t>the</w:t>
            </w:r>
            <w:r>
              <w:rPr>
                <w:spacing w:val="-3"/>
                <w:sz w:val="20"/>
              </w:rPr>
              <w:t> </w:t>
            </w:r>
            <w:r>
              <w:rPr>
                <w:sz w:val="20"/>
              </w:rPr>
              <w:t>Trade</w:t>
            </w:r>
            <w:r>
              <w:rPr>
                <w:spacing w:val="-4"/>
                <w:sz w:val="20"/>
              </w:rPr>
              <w:t> </w:t>
            </w:r>
            <w:r>
              <w:rPr>
                <w:sz w:val="20"/>
              </w:rPr>
              <w:t>Marks</w:t>
            </w:r>
            <w:r>
              <w:rPr>
                <w:spacing w:val="-6"/>
                <w:sz w:val="20"/>
              </w:rPr>
              <w:t> </w:t>
            </w:r>
            <w:r>
              <w:rPr>
                <w:spacing w:val="-2"/>
                <w:sz w:val="20"/>
              </w:rPr>
              <w:t>Office</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131</w:t>
            </w:r>
          </w:p>
        </w:tc>
      </w:tr>
      <w:tr>
        <w:trPr>
          <w:trHeight w:val="519" w:hRule="atLeast"/>
        </w:trPr>
        <w:tc>
          <w:tcPr>
            <w:tcW w:w="6742" w:type="dxa"/>
          </w:tcPr>
          <w:p>
            <w:pPr>
              <w:pStyle w:val="TableParagraph"/>
              <w:spacing w:before="10"/>
              <w:ind w:left="50" w:right="415"/>
              <w:rPr>
                <w:sz w:val="20"/>
              </w:rPr>
            </w:pPr>
            <w:r>
              <w:rPr>
                <w:sz w:val="20"/>
              </w:rPr>
              <w:t>Preliminary</w:t>
            </w:r>
            <w:r>
              <w:rPr>
                <w:spacing w:val="-7"/>
                <w:sz w:val="20"/>
              </w:rPr>
              <w:t> </w:t>
            </w:r>
            <w:r>
              <w:rPr>
                <w:sz w:val="20"/>
              </w:rPr>
              <w:t>Approval</w:t>
            </w:r>
            <w:r>
              <w:rPr>
                <w:spacing w:val="-7"/>
                <w:sz w:val="20"/>
              </w:rPr>
              <w:t> </w:t>
            </w:r>
            <w:r>
              <w:rPr>
                <w:sz w:val="20"/>
              </w:rPr>
              <w:t>and</w:t>
            </w:r>
            <w:r>
              <w:rPr>
                <w:spacing w:val="-4"/>
                <w:sz w:val="20"/>
              </w:rPr>
              <w:t> </w:t>
            </w:r>
            <w:r>
              <w:rPr>
                <w:sz w:val="20"/>
              </w:rPr>
              <w:t>Publication,</w:t>
            </w:r>
            <w:r>
              <w:rPr>
                <w:spacing w:val="-4"/>
                <w:sz w:val="20"/>
              </w:rPr>
              <w:t> </w:t>
            </w:r>
            <w:r>
              <w:rPr>
                <w:sz w:val="20"/>
              </w:rPr>
              <w:t>Show</w:t>
            </w:r>
            <w:r>
              <w:rPr>
                <w:spacing w:val="-8"/>
                <w:sz w:val="20"/>
              </w:rPr>
              <w:t> </w:t>
            </w:r>
            <w:r>
              <w:rPr>
                <w:sz w:val="20"/>
              </w:rPr>
              <w:t>Cause</w:t>
            </w:r>
            <w:r>
              <w:rPr>
                <w:spacing w:val="-6"/>
                <w:sz w:val="20"/>
              </w:rPr>
              <w:t> </w:t>
            </w:r>
            <w:r>
              <w:rPr>
                <w:sz w:val="20"/>
              </w:rPr>
              <w:t>Hearing</w:t>
            </w:r>
            <w:r>
              <w:rPr>
                <w:spacing w:val="-4"/>
                <w:sz w:val="20"/>
              </w:rPr>
              <w:t> </w:t>
            </w:r>
            <w:r>
              <w:rPr>
                <w:sz w:val="20"/>
              </w:rPr>
              <w:t>or Rejection of the Application</w:t>
            </w:r>
          </w:p>
        </w:tc>
        <w:tc>
          <w:tcPr>
            <w:tcW w:w="1790" w:type="dxa"/>
          </w:tcPr>
          <w:p>
            <w:pPr>
              <w:pStyle w:val="TableParagraph"/>
              <w:spacing w:before="11"/>
              <w:rPr>
                <w:sz w:val="20"/>
              </w:rPr>
            </w:pPr>
          </w:p>
          <w:p>
            <w:pPr>
              <w:pStyle w:val="TableParagraph"/>
              <w:spacing w:before="0"/>
              <w:ind w:right="399"/>
              <w:jc w:val="right"/>
              <w:rPr>
                <w:sz w:val="20"/>
              </w:rPr>
            </w:pPr>
            <w:r>
              <w:rPr>
                <w:spacing w:val="-10"/>
                <w:sz w:val="20"/>
              </w:rPr>
              <w:t>…</w:t>
            </w:r>
          </w:p>
        </w:tc>
        <w:tc>
          <w:tcPr>
            <w:tcW w:w="929" w:type="dxa"/>
          </w:tcPr>
          <w:p>
            <w:pPr>
              <w:pStyle w:val="TableParagraph"/>
              <w:spacing w:before="11"/>
              <w:rPr>
                <w:sz w:val="20"/>
              </w:rPr>
            </w:pPr>
          </w:p>
          <w:p>
            <w:pPr>
              <w:pStyle w:val="TableParagraph"/>
              <w:spacing w:before="0"/>
              <w:ind w:left="400"/>
              <w:rPr>
                <w:sz w:val="20"/>
              </w:rPr>
            </w:pPr>
            <w:r>
              <w:rPr>
                <w:spacing w:val="-5"/>
                <w:sz w:val="20"/>
              </w:rPr>
              <w:t>132</w:t>
            </w:r>
          </w:p>
        </w:tc>
      </w:tr>
      <w:tr>
        <w:trPr>
          <w:trHeight w:val="290" w:hRule="atLeast"/>
        </w:trPr>
        <w:tc>
          <w:tcPr>
            <w:tcW w:w="6742" w:type="dxa"/>
          </w:tcPr>
          <w:p>
            <w:pPr>
              <w:pStyle w:val="TableParagraph"/>
              <w:ind w:left="50"/>
              <w:rPr>
                <w:sz w:val="20"/>
              </w:rPr>
            </w:pPr>
            <w:r>
              <w:rPr>
                <w:spacing w:val="-2"/>
                <w:sz w:val="20"/>
              </w:rPr>
              <w:t>Registration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132</w:t>
            </w:r>
          </w:p>
        </w:tc>
      </w:tr>
      <w:tr>
        <w:trPr>
          <w:trHeight w:val="290" w:hRule="atLeast"/>
        </w:trPr>
        <w:tc>
          <w:tcPr>
            <w:tcW w:w="6742" w:type="dxa"/>
          </w:tcPr>
          <w:p>
            <w:pPr>
              <w:pStyle w:val="TableParagraph"/>
              <w:ind w:left="50"/>
              <w:rPr>
                <w:sz w:val="20"/>
              </w:rPr>
            </w:pPr>
            <w:r>
              <w:rPr>
                <w:sz w:val="20"/>
              </w:rPr>
              <w:t>Requisites</w:t>
            </w:r>
            <w:r>
              <w:rPr>
                <w:spacing w:val="-6"/>
                <w:sz w:val="20"/>
              </w:rPr>
              <w:t> </w:t>
            </w:r>
            <w:r>
              <w:rPr>
                <w:sz w:val="20"/>
              </w:rPr>
              <w:t>for</w:t>
            </w:r>
            <w:r>
              <w:rPr>
                <w:spacing w:val="-7"/>
                <w:sz w:val="20"/>
              </w:rPr>
              <w:t> </w:t>
            </w:r>
            <w:r>
              <w:rPr>
                <w:spacing w:val="-2"/>
                <w:sz w:val="20"/>
              </w:rPr>
              <w:t>Registration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132</w:t>
            </w:r>
          </w:p>
        </w:tc>
      </w:tr>
      <w:tr>
        <w:trPr>
          <w:trHeight w:val="289" w:hRule="atLeast"/>
        </w:trPr>
        <w:tc>
          <w:tcPr>
            <w:tcW w:w="6742" w:type="dxa"/>
          </w:tcPr>
          <w:p>
            <w:pPr>
              <w:pStyle w:val="TableParagraph"/>
              <w:ind w:left="50"/>
              <w:rPr>
                <w:sz w:val="20"/>
              </w:rPr>
            </w:pPr>
            <w:r>
              <w:rPr>
                <w:sz w:val="20"/>
              </w:rPr>
              <w:t>“Capable</w:t>
            </w:r>
            <w:r>
              <w:rPr>
                <w:spacing w:val="-5"/>
                <w:sz w:val="20"/>
              </w:rPr>
              <w:t> </w:t>
            </w:r>
            <w:r>
              <w:rPr>
                <w:sz w:val="20"/>
              </w:rPr>
              <w:t>of</w:t>
            </w:r>
            <w:r>
              <w:rPr>
                <w:spacing w:val="-5"/>
                <w:sz w:val="20"/>
              </w:rPr>
              <w:t> </w:t>
            </w:r>
            <w:r>
              <w:rPr>
                <w:sz w:val="20"/>
              </w:rPr>
              <w:t>Distinguishing</w:t>
            </w:r>
            <w:r>
              <w:rPr>
                <w:spacing w:val="-6"/>
                <w:sz w:val="20"/>
              </w:rPr>
              <w:t> </w:t>
            </w:r>
            <w:r>
              <w:rPr>
                <w:sz w:val="20"/>
              </w:rPr>
              <w:t>the</w:t>
            </w:r>
            <w:r>
              <w:rPr>
                <w:spacing w:val="-7"/>
                <w:sz w:val="20"/>
              </w:rPr>
              <w:t> </w:t>
            </w:r>
            <w:r>
              <w:rPr>
                <w:sz w:val="20"/>
              </w:rPr>
              <w:t>Goods</w:t>
            </w:r>
            <w:r>
              <w:rPr>
                <w:spacing w:val="-5"/>
                <w:sz w:val="20"/>
              </w:rPr>
              <w:t> </w:t>
            </w:r>
            <w:r>
              <w:rPr>
                <w:sz w:val="20"/>
              </w:rPr>
              <w:t>or</w:t>
            </w:r>
            <w:r>
              <w:rPr>
                <w:spacing w:val="-5"/>
                <w:sz w:val="20"/>
              </w:rPr>
              <w:t> </w:t>
            </w:r>
            <w:r>
              <w:rPr>
                <w:spacing w:val="-2"/>
                <w:sz w:val="20"/>
              </w:rPr>
              <w:t>Services”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132</w:t>
            </w:r>
          </w:p>
        </w:tc>
      </w:tr>
      <w:tr>
        <w:trPr>
          <w:trHeight w:val="289" w:hRule="atLeast"/>
        </w:trPr>
        <w:tc>
          <w:tcPr>
            <w:tcW w:w="6742" w:type="dxa"/>
          </w:tcPr>
          <w:p>
            <w:pPr>
              <w:pStyle w:val="TableParagraph"/>
              <w:spacing w:before="10"/>
              <w:ind w:left="50"/>
              <w:rPr>
                <w:sz w:val="20"/>
              </w:rPr>
            </w:pPr>
            <w:r>
              <w:rPr>
                <w:sz w:val="20"/>
              </w:rPr>
              <w:t>Duration</w:t>
            </w:r>
            <w:r>
              <w:rPr>
                <w:spacing w:val="-5"/>
                <w:sz w:val="20"/>
              </w:rPr>
              <w:t> </w:t>
            </w:r>
            <w:r>
              <w:rPr>
                <w:sz w:val="20"/>
              </w:rPr>
              <w:t>and</w:t>
            </w:r>
            <w:r>
              <w:rPr>
                <w:spacing w:val="-5"/>
                <w:sz w:val="20"/>
              </w:rPr>
              <w:t> </w:t>
            </w:r>
            <w:r>
              <w:rPr>
                <w:sz w:val="20"/>
              </w:rPr>
              <w:t>Renewal</w:t>
            </w:r>
            <w:r>
              <w:rPr>
                <w:spacing w:val="-7"/>
                <w:sz w:val="20"/>
              </w:rPr>
              <w:t> </w:t>
            </w:r>
            <w:r>
              <w:rPr>
                <w:sz w:val="20"/>
              </w:rPr>
              <w:t>of</w:t>
            </w:r>
            <w:r>
              <w:rPr>
                <w:spacing w:val="-5"/>
                <w:sz w:val="20"/>
              </w:rPr>
              <w:t> </w:t>
            </w:r>
            <w:r>
              <w:rPr>
                <w:sz w:val="20"/>
              </w:rPr>
              <w:t>Trade</w:t>
            </w:r>
            <w:r>
              <w:rPr>
                <w:spacing w:val="-5"/>
                <w:sz w:val="20"/>
              </w:rPr>
              <w:t> </w:t>
            </w:r>
            <w:r>
              <w:rPr>
                <w:sz w:val="20"/>
              </w:rPr>
              <w:t>Mark</w:t>
            </w:r>
            <w:r>
              <w:rPr>
                <w:spacing w:val="-3"/>
                <w:sz w:val="20"/>
              </w:rPr>
              <w:t> </w:t>
            </w:r>
            <w:r>
              <w:rPr>
                <w:spacing w:val="-2"/>
                <w:sz w:val="20"/>
              </w:rPr>
              <w:t>Registration</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133</w:t>
            </w:r>
          </w:p>
        </w:tc>
      </w:tr>
      <w:tr>
        <w:trPr>
          <w:trHeight w:val="290" w:hRule="atLeast"/>
        </w:trPr>
        <w:tc>
          <w:tcPr>
            <w:tcW w:w="6742" w:type="dxa"/>
          </w:tcPr>
          <w:p>
            <w:pPr>
              <w:pStyle w:val="TableParagraph"/>
              <w:ind w:left="50"/>
              <w:rPr>
                <w:sz w:val="20"/>
              </w:rPr>
            </w:pPr>
            <w:r>
              <w:rPr>
                <w:sz w:val="20"/>
              </w:rPr>
              <w:t>Opposition</w:t>
            </w:r>
            <w:r>
              <w:rPr>
                <w:spacing w:val="-7"/>
                <w:sz w:val="20"/>
              </w:rPr>
              <w:t> </w:t>
            </w:r>
            <w:r>
              <w:rPr>
                <w:sz w:val="20"/>
              </w:rPr>
              <w:t>to</w:t>
            </w:r>
            <w:r>
              <w:rPr>
                <w:spacing w:val="-8"/>
                <w:sz w:val="20"/>
              </w:rPr>
              <w:t> </w:t>
            </w:r>
            <w:r>
              <w:rPr>
                <w:spacing w:val="-2"/>
                <w:sz w:val="20"/>
              </w:rPr>
              <w:t>Registration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134</w:t>
            </w:r>
          </w:p>
        </w:tc>
      </w:tr>
      <w:tr>
        <w:trPr>
          <w:trHeight w:val="290" w:hRule="atLeast"/>
        </w:trPr>
        <w:tc>
          <w:tcPr>
            <w:tcW w:w="6742" w:type="dxa"/>
          </w:tcPr>
          <w:p>
            <w:pPr>
              <w:pStyle w:val="TableParagraph"/>
              <w:ind w:left="50"/>
              <w:rPr>
                <w:sz w:val="20"/>
              </w:rPr>
            </w:pPr>
            <w:r>
              <w:rPr>
                <w:sz w:val="20"/>
              </w:rPr>
              <w:t>Grounds</w:t>
            </w:r>
            <w:r>
              <w:rPr>
                <w:spacing w:val="-6"/>
                <w:sz w:val="20"/>
              </w:rPr>
              <w:t> </w:t>
            </w:r>
            <w:r>
              <w:rPr>
                <w:sz w:val="20"/>
              </w:rPr>
              <w:t>of</w:t>
            </w:r>
            <w:r>
              <w:rPr>
                <w:spacing w:val="-5"/>
                <w:sz w:val="20"/>
              </w:rPr>
              <w:t> </w:t>
            </w:r>
            <w:r>
              <w:rPr>
                <w:spacing w:val="-2"/>
                <w:sz w:val="20"/>
              </w:rPr>
              <w:t>Opposition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135</w:t>
            </w:r>
          </w:p>
        </w:tc>
      </w:tr>
      <w:tr>
        <w:trPr>
          <w:trHeight w:val="290" w:hRule="atLeast"/>
        </w:trPr>
        <w:tc>
          <w:tcPr>
            <w:tcW w:w="6742" w:type="dxa"/>
          </w:tcPr>
          <w:p>
            <w:pPr>
              <w:pStyle w:val="TableParagraph"/>
              <w:ind w:left="50"/>
              <w:rPr>
                <w:sz w:val="20"/>
              </w:rPr>
            </w:pPr>
            <w:r>
              <w:rPr>
                <w:sz w:val="20"/>
              </w:rPr>
              <w:t>Grounds</w:t>
            </w:r>
            <w:r>
              <w:rPr>
                <w:spacing w:val="-5"/>
                <w:sz w:val="20"/>
              </w:rPr>
              <w:t> </w:t>
            </w:r>
            <w:r>
              <w:rPr>
                <w:sz w:val="20"/>
              </w:rPr>
              <w:t>for</w:t>
            </w:r>
            <w:r>
              <w:rPr>
                <w:spacing w:val="-5"/>
                <w:sz w:val="20"/>
              </w:rPr>
              <w:t> </w:t>
            </w:r>
            <w:r>
              <w:rPr>
                <w:sz w:val="20"/>
              </w:rPr>
              <w:t>Refusal</w:t>
            </w:r>
            <w:r>
              <w:rPr>
                <w:spacing w:val="-7"/>
                <w:sz w:val="20"/>
              </w:rPr>
              <w:t> </w:t>
            </w:r>
            <w:r>
              <w:rPr>
                <w:sz w:val="20"/>
              </w:rPr>
              <w:t>to</w:t>
            </w:r>
            <w:r>
              <w:rPr>
                <w:spacing w:val="-4"/>
                <w:sz w:val="20"/>
              </w:rPr>
              <w:t> </w:t>
            </w:r>
            <w:r>
              <w:rPr>
                <w:spacing w:val="-2"/>
                <w:sz w:val="20"/>
              </w:rPr>
              <w:t>Registration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136</w:t>
            </w:r>
          </w:p>
        </w:tc>
      </w:tr>
      <w:tr>
        <w:trPr>
          <w:trHeight w:val="290" w:hRule="atLeast"/>
        </w:trPr>
        <w:tc>
          <w:tcPr>
            <w:tcW w:w="6742" w:type="dxa"/>
          </w:tcPr>
          <w:p>
            <w:pPr>
              <w:pStyle w:val="TableParagraph"/>
              <w:ind w:left="50"/>
              <w:rPr>
                <w:sz w:val="20"/>
              </w:rPr>
            </w:pPr>
            <w:r>
              <w:rPr>
                <w:sz w:val="20"/>
              </w:rPr>
              <w:t>Absolute</w:t>
            </w:r>
            <w:r>
              <w:rPr>
                <w:spacing w:val="-12"/>
                <w:sz w:val="20"/>
              </w:rPr>
              <w:t> </w:t>
            </w:r>
            <w:r>
              <w:rPr>
                <w:spacing w:val="-2"/>
                <w:sz w:val="20"/>
              </w:rPr>
              <w:t>Grounds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136</w:t>
            </w:r>
          </w:p>
        </w:tc>
      </w:tr>
      <w:tr>
        <w:trPr>
          <w:trHeight w:val="289" w:hRule="atLeast"/>
        </w:trPr>
        <w:tc>
          <w:tcPr>
            <w:tcW w:w="6742" w:type="dxa"/>
          </w:tcPr>
          <w:p>
            <w:pPr>
              <w:pStyle w:val="TableParagraph"/>
              <w:ind w:left="50"/>
              <w:rPr>
                <w:sz w:val="20"/>
              </w:rPr>
            </w:pPr>
            <w:r>
              <w:rPr>
                <w:sz w:val="20"/>
              </w:rPr>
              <w:t>Relative</w:t>
            </w:r>
            <w:r>
              <w:rPr>
                <w:spacing w:val="-8"/>
                <w:sz w:val="20"/>
              </w:rPr>
              <w:t> </w:t>
            </w:r>
            <w:r>
              <w:rPr>
                <w:sz w:val="20"/>
              </w:rPr>
              <w:t>Grounds</w:t>
            </w:r>
            <w:r>
              <w:rPr>
                <w:spacing w:val="-6"/>
                <w:sz w:val="20"/>
              </w:rPr>
              <w:t> </w:t>
            </w:r>
            <w:r>
              <w:rPr>
                <w:sz w:val="20"/>
              </w:rPr>
              <w:t>(Section</w:t>
            </w:r>
            <w:r>
              <w:rPr>
                <w:spacing w:val="-6"/>
                <w:sz w:val="20"/>
              </w:rPr>
              <w:t> </w:t>
            </w:r>
            <w:r>
              <w:rPr>
                <w:spacing w:val="-5"/>
                <w:sz w:val="20"/>
              </w:rPr>
              <w:t>11)</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138</w:t>
            </w:r>
          </w:p>
        </w:tc>
      </w:tr>
      <w:tr>
        <w:trPr>
          <w:trHeight w:val="289" w:hRule="atLeast"/>
        </w:trPr>
        <w:tc>
          <w:tcPr>
            <w:tcW w:w="6742" w:type="dxa"/>
          </w:tcPr>
          <w:p>
            <w:pPr>
              <w:pStyle w:val="TableParagraph"/>
              <w:spacing w:before="10"/>
              <w:ind w:left="50"/>
              <w:rPr>
                <w:sz w:val="20"/>
              </w:rPr>
            </w:pPr>
            <w:r>
              <w:rPr>
                <w:sz w:val="20"/>
              </w:rPr>
              <w:t>Concurrent</w:t>
            </w:r>
            <w:r>
              <w:rPr>
                <w:spacing w:val="-5"/>
                <w:sz w:val="20"/>
              </w:rPr>
              <w:t> </w:t>
            </w:r>
            <w:r>
              <w:rPr>
                <w:sz w:val="20"/>
              </w:rPr>
              <w:t>Use</w:t>
            </w:r>
            <w:r>
              <w:rPr>
                <w:spacing w:val="-7"/>
                <w:sz w:val="20"/>
              </w:rPr>
              <w:t> </w:t>
            </w:r>
            <w:r>
              <w:rPr>
                <w:sz w:val="20"/>
              </w:rPr>
              <w:t>-</w:t>
            </w:r>
            <w:r>
              <w:rPr>
                <w:spacing w:val="-5"/>
                <w:sz w:val="20"/>
              </w:rPr>
              <w:t> </w:t>
            </w:r>
            <w:r>
              <w:rPr>
                <w:sz w:val="20"/>
              </w:rPr>
              <w:t>Exception</w:t>
            </w:r>
            <w:r>
              <w:rPr>
                <w:spacing w:val="-6"/>
                <w:sz w:val="20"/>
              </w:rPr>
              <w:t> </w:t>
            </w:r>
            <w:r>
              <w:rPr>
                <w:sz w:val="20"/>
              </w:rPr>
              <w:t>to</w:t>
            </w:r>
            <w:r>
              <w:rPr>
                <w:spacing w:val="-5"/>
                <w:sz w:val="20"/>
              </w:rPr>
              <w:t> </w:t>
            </w:r>
            <w:r>
              <w:rPr>
                <w:sz w:val="20"/>
              </w:rPr>
              <w:t>Section</w:t>
            </w:r>
            <w:r>
              <w:rPr>
                <w:spacing w:val="-5"/>
                <w:sz w:val="20"/>
              </w:rPr>
              <w:t> 11</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139</w:t>
            </w:r>
          </w:p>
        </w:tc>
      </w:tr>
      <w:tr>
        <w:trPr>
          <w:trHeight w:val="290" w:hRule="atLeast"/>
        </w:trPr>
        <w:tc>
          <w:tcPr>
            <w:tcW w:w="6742" w:type="dxa"/>
          </w:tcPr>
          <w:p>
            <w:pPr>
              <w:pStyle w:val="TableParagraph"/>
              <w:ind w:left="50"/>
              <w:rPr>
                <w:sz w:val="20"/>
              </w:rPr>
            </w:pPr>
            <w:r>
              <w:rPr>
                <w:sz w:val="20"/>
              </w:rPr>
              <w:t>Rights</w:t>
            </w:r>
            <w:r>
              <w:rPr>
                <w:spacing w:val="-4"/>
                <w:sz w:val="20"/>
              </w:rPr>
              <w:t> </w:t>
            </w:r>
            <w:r>
              <w:rPr>
                <w:sz w:val="20"/>
              </w:rPr>
              <w:t>Conferred</w:t>
            </w:r>
            <w:r>
              <w:rPr>
                <w:spacing w:val="-6"/>
                <w:sz w:val="20"/>
              </w:rPr>
              <w:t> </w:t>
            </w:r>
            <w:r>
              <w:rPr>
                <w:sz w:val="20"/>
              </w:rPr>
              <w:t>by</w:t>
            </w:r>
            <w:r>
              <w:rPr>
                <w:spacing w:val="-8"/>
                <w:sz w:val="20"/>
              </w:rPr>
              <w:t> </w:t>
            </w:r>
            <w:r>
              <w:rPr>
                <w:spacing w:val="-2"/>
                <w:sz w:val="20"/>
              </w:rPr>
              <w:t>Registration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139</w:t>
            </w:r>
          </w:p>
        </w:tc>
      </w:tr>
      <w:tr>
        <w:trPr>
          <w:trHeight w:val="290" w:hRule="atLeast"/>
        </w:trPr>
        <w:tc>
          <w:tcPr>
            <w:tcW w:w="6742" w:type="dxa"/>
          </w:tcPr>
          <w:p>
            <w:pPr>
              <w:pStyle w:val="TableParagraph"/>
              <w:ind w:left="50"/>
              <w:rPr>
                <w:sz w:val="20"/>
              </w:rPr>
            </w:pPr>
            <w:r>
              <w:rPr>
                <w:sz w:val="20"/>
              </w:rPr>
              <w:t>Infringement</w:t>
            </w:r>
            <w:r>
              <w:rPr>
                <w:spacing w:val="-9"/>
                <w:sz w:val="20"/>
              </w:rPr>
              <w:t> </w:t>
            </w:r>
            <w:r>
              <w:rPr>
                <w:sz w:val="20"/>
              </w:rPr>
              <w:t>of</w:t>
            </w:r>
            <w:r>
              <w:rPr>
                <w:spacing w:val="-6"/>
                <w:sz w:val="20"/>
              </w:rPr>
              <w:t> </w:t>
            </w:r>
            <w:r>
              <w:rPr>
                <w:sz w:val="20"/>
              </w:rPr>
              <w:t>Registered</w:t>
            </w:r>
            <w:r>
              <w:rPr>
                <w:spacing w:val="-6"/>
                <w:sz w:val="20"/>
              </w:rPr>
              <w:t> </w:t>
            </w:r>
            <w:r>
              <w:rPr>
                <w:sz w:val="20"/>
              </w:rPr>
              <w:t>Trade</w:t>
            </w:r>
            <w:r>
              <w:rPr>
                <w:spacing w:val="-8"/>
                <w:sz w:val="20"/>
              </w:rPr>
              <w:t> </w:t>
            </w:r>
            <w:r>
              <w:rPr>
                <w:spacing w:val="-4"/>
                <w:sz w:val="20"/>
              </w:rPr>
              <w:t>Marks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140</w:t>
            </w:r>
          </w:p>
        </w:tc>
      </w:tr>
      <w:tr>
        <w:trPr>
          <w:trHeight w:val="290" w:hRule="atLeast"/>
        </w:trPr>
        <w:tc>
          <w:tcPr>
            <w:tcW w:w="6742" w:type="dxa"/>
          </w:tcPr>
          <w:p>
            <w:pPr>
              <w:pStyle w:val="TableParagraph"/>
              <w:ind w:left="50"/>
              <w:rPr>
                <w:sz w:val="20"/>
              </w:rPr>
            </w:pPr>
            <w:r>
              <w:rPr>
                <w:sz w:val="20"/>
              </w:rPr>
              <w:t>Assignment</w:t>
            </w:r>
            <w:r>
              <w:rPr>
                <w:spacing w:val="-8"/>
                <w:sz w:val="20"/>
              </w:rPr>
              <w:t> </w:t>
            </w:r>
            <w:r>
              <w:rPr>
                <w:sz w:val="20"/>
              </w:rPr>
              <w:t>and</w:t>
            </w:r>
            <w:r>
              <w:rPr>
                <w:spacing w:val="-7"/>
                <w:sz w:val="20"/>
              </w:rPr>
              <w:t> </w:t>
            </w:r>
            <w:r>
              <w:rPr>
                <w:spacing w:val="-2"/>
                <w:sz w:val="20"/>
              </w:rPr>
              <w:t>Transmission</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160</w:t>
            </w:r>
          </w:p>
        </w:tc>
      </w:tr>
      <w:tr>
        <w:trPr>
          <w:trHeight w:val="290" w:hRule="atLeast"/>
        </w:trPr>
        <w:tc>
          <w:tcPr>
            <w:tcW w:w="6742" w:type="dxa"/>
          </w:tcPr>
          <w:p>
            <w:pPr>
              <w:pStyle w:val="TableParagraph"/>
              <w:ind w:left="50"/>
              <w:rPr>
                <w:sz w:val="20"/>
              </w:rPr>
            </w:pPr>
            <w:r>
              <w:rPr>
                <w:sz w:val="20"/>
              </w:rPr>
              <w:t>Position</w:t>
            </w:r>
            <w:r>
              <w:rPr>
                <w:spacing w:val="-7"/>
                <w:sz w:val="20"/>
              </w:rPr>
              <w:t> </w:t>
            </w:r>
            <w:r>
              <w:rPr>
                <w:sz w:val="20"/>
              </w:rPr>
              <w:t>of</w:t>
            </w:r>
            <w:r>
              <w:rPr>
                <w:spacing w:val="-7"/>
                <w:sz w:val="20"/>
              </w:rPr>
              <w:t> </w:t>
            </w:r>
            <w:r>
              <w:rPr>
                <w:sz w:val="20"/>
              </w:rPr>
              <w:t>Unregistered</w:t>
            </w:r>
            <w:r>
              <w:rPr>
                <w:spacing w:val="-6"/>
                <w:sz w:val="20"/>
              </w:rPr>
              <w:t> </w:t>
            </w:r>
            <w:r>
              <w:rPr>
                <w:sz w:val="20"/>
              </w:rPr>
              <w:t>Trade</w:t>
            </w:r>
            <w:r>
              <w:rPr>
                <w:spacing w:val="-7"/>
                <w:sz w:val="20"/>
              </w:rPr>
              <w:t> </w:t>
            </w:r>
            <w:r>
              <w:rPr>
                <w:spacing w:val="-4"/>
                <w:sz w:val="20"/>
              </w:rPr>
              <w:t>Mark</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160</w:t>
            </w:r>
          </w:p>
        </w:tc>
      </w:tr>
      <w:tr>
        <w:trPr>
          <w:trHeight w:val="289" w:hRule="atLeast"/>
        </w:trPr>
        <w:tc>
          <w:tcPr>
            <w:tcW w:w="6742" w:type="dxa"/>
          </w:tcPr>
          <w:p>
            <w:pPr>
              <w:pStyle w:val="TableParagraph"/>
              <w:ind w:left="50"/>
              <w:rPr>
                <w:sz w:val="20"/>
              </w:rPr>
            </w:pPr>
            <w:r>
              <w:rPr>
                <w:sz w:val="20"/>
              </w:rPr>
              <w:t>Registered</w:t>
            </w:r>
            <w:r>
              <w:rPr>
                <w:spacing w:val="-12"/>
                <w:sz w:val="20"/>
              </w:rPr>
              <w:t> </w:t>
            </w:r>
            <w:r>
              <w:rPr>
                <w:spacing w:val="-4"/>
                <w:sz w:val="20"/>
              </w:rPr>
              <w:t>Users</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161</w:t>
            </w:r>
          </w:p>
        </w:tc>
      </w:tr>
      <w:tr>
        <w:trPr>
          <w:trHeight w:val="289" w:hRule="atLeast"/>
        </w:trPr>
        <w:tc>
          <w:tcPr>
            <w:tcW w:w="6742" w:type="dxa"/>
          </w:tcPr>
          <w:p>
            <w:pPr>
              <w:pStyle w:val="TableParagraph"/>
              <w:spacing w:before="10"/>
              <w:ind w:left="50"/>
              <w:rPr>
                <w:sz w:val="20"/>
              </w:rPr>
            </w:pPr>
            <w:r>
              <w:rPr>
                <w:sz w:val="20"/>
              </w:rPr>
              <w:t>Collective</w:t>
            </w:r>
            <w:r>
              <w:rPr>
                <w:spacing w:val="-10"/>
                <w:sz w:val="20"/>
              </w:rPr>
              <w:t> </w:t>
            </w:r>
            <w:r>
              <w:rPr>
                <w:spacing w:val="-2"/>
                <w:sz w:val="20"/>
              </w:rPr>
              <w:t>Marks</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161</w:t>
            </w:r>
          </w:p>
        </w:tc>
      </w:tr>
      <w:tr>
        <w:trPr>
          <w:trHeight w:val="290" w:hRule="atLeast"/>
        </w:trPr>
        <w:tc>
          <w:tcPr>
            <w:tcW w:w="6742" w:type="dxa"/>
          </w:tcPr>
          <w:p>
            <w:pPr>
              <w:pStyle w:val="TableParagraph"/>
              <w:ind w:left="50"/>
              <w:rPr>
                <w:sz w:val="20"/>
              </w:rPr>
            </w:pPr>
            <w:r>
              <w:rPr>
                <w:sz w:val="20"/>
              </w:rPr>
              <w:t>Certification</w:t>
            </w:r>
            <w:r>
              <w:rPr>
                <w:spacing w:val="-9"/>
                <w:sz w:val="20"/>
              </w:rPr>
              <w:t> </w:t>
            </w:r>
            <w:r>
              <w:rPr>
                <w:sz w:val="20"/>
              </w:rPr>
              <w:t>Trade</w:t>
            </w:r>
            <w:r>
              <w:rPr>
                <w:spacing w:val="-9"/>
                <w:sz w:val="20"/>
              </w:rPr>
              <w:t> </w:t>
            </w:r>
            <w:r>
              <w:rPr>
                <w:spacing w:val="-4"/>
                <w:sz w:val="20"/>
              </w:rPr>
              <w:t>Mark</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162</w:t>
            </w:r>
          </w:p>
        </w:tc>
      </w:tr>
      <w:tr>
        <w:trPr>
          <w:trHeight w:val="290" w:hRule="atLeast"/>
        </w:trPr>
        <w:tc>
          <w:tcPr>
            <w:tcW w:w="6742" w:type="dxa"/>
          </w:tcPr>
          <w:p>
            <w:pPr>
              <w:pStyle w:val="TableParagraph"/>
              <w:ind w:left="50"/>
              <w:rPr>
                <w:sz w:val="20"/>
              </w:rPr>
            </w:pPr>
            <w:r>
              <w:rPr>
                <w:sz w:val="20"/>
              </w:rPr>
              <w:t>Distinction</w:t>
            </w:r>
            <w:r>
              <w:rPr>
                <w:spacing w:val="-7"/>
                <w:sz w:val="20"/>
              </w:rPr>
              <w:t> </w:t>
            </w:r>
            <w:r>
              <w:rPr>
                <w:sz w:val="20"/>
              </w:rPr>
              <w:t>between</w:t>
            </w:r>
            <w:r>
              <w:rPr>
                <w:spacing w:val="-7"/>
                <w:sz w:val="20"/>
              </w:rPr>
              <w:t> </w:t>
            </w:r>
            <w:r>
              <w:rPr>
                <w:sz w:val="20"/>
              </w:rPr>
              <w:t>“Trade</w:t>
            </w:r>
            <w:r>
              <w:rPr>
                <w:spacing w:val="-8"/>
                <w:sz w:val="20"/>
              </w:rPr>
              <w:t> </w:t>
            </w:r>
            <w:r>
              <w:rPr>
                <w:sz w:val="20"/>
              </w:rPr>
              <w:t>Mark”</w:t>
            </w:r>
            <w:r>
              <w:rPr>
                <w:spacing w:val="-7"/>
                <w:sz w:val="20"/>
              </w:rPr>
              <w:t> </w:t>
            </w:r>
            <w:r>
              <w:rPr>
                <w:sz w:val="20"/>
              </w:rPr>
              <w:t>and</w:t>
            </w:r>
            <w:r>
              <w:rPr>
                <w:spacing w:val="-8"/>
                <w:sz w:val="20"/>
              </w:rPr>
              <w:t> </w:t>
            </w:r>
            <w:r>
              <w:rPr>
                <w:sz w:val="20"/>
              </w:rPr>
              <w:t>“Certification</w:t>
            </w:r>
            <w:r>
              <w:rPr>
                <w:spacing w:val="-6"/>
                <w:sz w:val="20"/>
              </w:rPr>
              <w:t> </w:t>
            </w:r>
            <w:r>
              <w:rPr>
                <w:spacing w:val="-4"/>
                <w:sz w:val="20"/>
              </w:rPr>
              <w:t>Mark”</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162</w:t>
            </w:r>
          </w:p>
        </w:tc>
      </w:tr>
      <w:tr>
        <w:trPr>
          <w:trHeight w:val="290" w:hRule="atLeast"/>
        </w:trPr>
        <w:tc>
          <w:tcPr>
            <w:tcW w:w="6742" w:type="dxa"/>
          </w:tcPr>
          <w:p>
            <w:pPr>
              <w:pStyle w:val="TableParagraph"/>
              <w:ind w:left="50"/>
              <w:rPr>
                <w:sz w:val="20"/>
              </w:rPr>
            </w:pPr>
            <w:r>
              <w:rPr>
                <w:sz w:val="20"/>
              </w:rPr>
              <w:t>Offences,</w:t>
            </w:r>
            <w:r>
              <w:rPr>
                <w:spacing w:val="-8"/>
                <w:sz w:val="20"/>
              </w:rPr>
              <w:t> </w:t>
            </w:r>
            <w:r>
              <w:rPr>
                <w:sz w:val="20"/>
              </w:rPr>
              <w:t>Penalties</w:t>
            </w:r>
            <w:r>
              <w:rPr>
                <w:spacing w:val="-6"/>
                <w:sz w:val="20"/>
              </w:rPr>
              <w:t> </w:t>
            </w:r>
            <w:r>
              <w:rPr>
                <w:sz w:val="20"/>
              </w:rPr>
              <w:t>and</w:t>
            </w:r>
            <w:r>
              <w:rPr>
                <w:spacing w:val="-6"/>
                <w:sz w:val="20"/>
              </w:rPr>
              <w:t> </w:t>
            </w:r>
            <w:r>
              <w:rPr>
                <w:spacing w:val="-2"/>
                <w:sz w:val="20"/>
              </w:rPr>
              <w:t>Procedure</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162</w:t>
            </w:r>
          </w:p>
        </w:tc>
      </w:tr>
      <w:tr>
        <w:trPr>
          <w:trHeight w:val="289" w:hRule="atLeast"/>
        </w:trPr>
        <w:tc>
          <w:tcPr>
            <w:tcW w:w="6742" w:type="dxa"/>
          </w:tcPr>
          <w:p>
            <w:pPr>
              <w:pStyle w:val="TableParagraph"/>
              <w:ind w:left="50"/>
              <w:rPr>
                <w:sz w:val="20"/>
              </w:rPr>
            </w:pPr>
            <w:r>
              <w:rPr>
                <w:sz w:val="20"/>
              </w:rPr>
              <w:t>Relief</w:t>
            </w:r>
            <w:r>
              <w:rPr>
                <w:spacing w:val="-7"/>
                <w:sz w:val="20"/>
              </w:rPr>
              <w:t> </w:t>
            </w:r>
            <w:r>
              <w:rPr>
                <w:sz w:val="20"/>
              </w:rPr>
              <w:t>in</w:t>
            </w:r>
            <w:r>
              <w:rPr>
                <w:spacing w:val="-7"/>
                <w:sz w:val="20"/>
              </w:rPr>
              <w:t> </w:t>
            </w:r>
            <w:r>
              <w:rPr>
                <w:sz w:val="20"/>
              </w:rPr>
              <w:t>Suits</w:t>
            </w:r>
            <w:r>
              <w:rPr>
                <w:spacing w:val="-7"/>
                <w:sz w:val="20"/>
              </w:rPr>
              <w:t> </w:t>
            </w:r>
            <w:r>
              <w:rPr>
                <w:sz w:val="20"/>
              </w:rPr>
              <w:t>for</w:t>
            </w:r>
            <w:r>
              <w:rPr>
                <w:spacing w:val="-8"/>
                <w:sz w:val="20"/>
              </w:rPr>
              <w:t> </w:t>
            </w:r>
            <w:r>
              <w:rPr>
                <w:sz w:val="20"/>
              </w:rPr>
              <w:t>Infringement/Passing</w:t>
            </w:r>
            <w:r>
              <w:rPr>
                <w:spacing w:val="-7"/>
                <w:sz w:val="20"/>
              </w:rPr>
              <w:t> </w:t>
            </w:r>
            <w:r>
              <w:rPr>
                <w:spacing w:val="-5"/>
                <w:sz w:val="20"/>
              </w:rPr>
              <w:t>Off</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163</w:t>
            </w:r>
          </w:p>
        </w:tc>
      </w:tr>
      <w:tr>
        <w:trPr>
          <w:trHeight w:val="289" w:hRule="atLeast"/>
        </w:trPr>
        <w:tc>
          <w:tcPr>
            <w:tcW w:w="6742" w:type="dxa"/>
          </w:tcPr>
          <w:p>
            <w:pPr>
              <w:pStyle w:val="TableParagraph"/>
              <w:spacing w:before="10"/>
              <w:ind w:left="50"/>
              <w:rPr>
                <w:sz w:val="20"/>
              </w:rPr>
            </w:pPr>
            <w:r>
              <w:rPr>
                <w:sz w:val="20"/>
              </w:rPr>
              <w:t>Jurisdiction</w:t>
            </w:r>
            <w:r>
              <w:rPr>
                <w:spacing w:val="-8"/>
                <w:sz w:val="20"/>
              </w:rPr>
              <w:t> </w:t>
            </w:r>
            <w:r>
              <w:rPr>
                <w:sz w:val="20"/>
              </w:rPr>
              <w:t>and</w:t>
            </w:r>
            <w:r>
              <w:rPr>
                <w:spacing w:val="-6"/>
                <w:sz w:val="20"/>
              </w:rPr>
              <w:t> </w:t>
            </w:r>
            <w:r>
              <w:rPr>
                <w:spacing w:val="-4"/>
                <w:sz w:val="20"/>
              </w:rPr>
              <w:t>Venue</w:t>
            </w:r>
          </w:p>
        </w:tc>
        <w:tc>
          <w:tcPr>
            <w:tcW w:w="1790"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163</w:t>
            </w:r>
          </w:p>
        </w:tc>
      </w:tr>
      <w:tr>
        <w:trPr>
          <w:trHeight w:val="290" w:hRule="atLeast"/>
        </w:trPr>
        <w:tc>
          <w:tcPr>
            <w:tcW w:w="6742" w:type="dxa"/>
          </w:tcPr>
          <w:p>
            <w:pPr>
              <w:pStyle w:val="TableParagraph"/>
              <w:ind w:left="50"/>
              <w:rPr>
                <w:sz w:val="20"/>
              </w:rPr>
            </w:pPr>
            <w:r>
              <w:rPr>
                <w:sz w:val="20"/>
              </w:rPr>
              <w:t>Elements</w:t>
            </w:r>
            <w:r>
              <w:rPr>
                <w:spacing w:val="-5"/>
                <w:sz w:val="20"/>
              </w:rPr>
              <w:t> </w:t>
            </w:r>
            <w:r>
              <w:rPr>
                <w:sz w:val="20"/>
              </w:rPr>
              <w:t>of</w:t>
            </w:r>
            <w:r>
              <w:rPr>
                <w:spacing w:val="-5"/>
                <w:sz w:val="20"/>
              </w:rPr>
              <w:t> </w:t>
            </w:r>
            <w:r>
              <w:rPr>
                <w:sz w:val="20"/>
              </w:rPr>
              <w:t>the</w:t>
            </w:r>
            <w:r>
              <w:rPr>
                <w:spacing w:val="-7"/>
                <w:sz w:val="20"/>
              </w:rPr>
              <w:t> </w:t>
            </w:r>
            <w:r>
              <w:rPr>
                <w:spacing w:val="-2"/>
                <w:sz w:val="20"/>
              </w:rPr>
              <w:t>Complaint</w:t>
            </w:r>
          </w:p>
        </w:tc>
        <w:tc>
          <w:tcPr>
            <w:tcW w:w="1790"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163</w:t>
            </w:r>
          </w:p>
        </w:tc>
      </w:tr>
      <w:tr>
        <w:trPr>
          <w:trHeight w:val="244" w:hRule="atLeast"/>
        </w:trPr>
        <w:tc>
          <w:tcPr>
            <w:tcW w:w="6742" w:type="dxa"/>
          </w:tcPr>
          <w:p>
            <w:pPr>
              <w:pStyle w:val="TableParagraph"/>
              <w:spacing w:line="213" w:lineRule="exact"/>
              <w:ind w:left="50"/>
              <w:rPr>
                <w:sz w:val="20"/>
              </w:rPr>
            </w:pPr>
            <w:r>
              <w:rPr>
                <w:sz w:val="20"/>
              </w:rPr>
              <w:t>Ex-parte</w:t>
            </w:r>
            <w:r>
              <w:rPr>
                <w:spacing w:val="-9"/>
                <w:sz w:val="20"/>
              </w:rPr>
              <w:t> </w:t>
            </w:r>
            <w:r>
              <w:rPr>
                <w:sz w:val="20"/>
              </w:rPr>
              <w:t>Interim</w:t>
            </w:r>
            <w:r>
              <w:rPr>
                <w:spacing w:val="-4"/>
                <w:sz w:val="20"/>
              </w:rPr>
              <w:t> </w:t>
            </w:r>
            <w:r>
              <w:rPr>
                <w:spacing w:val="-2"/>
                <w:sz w:val="20"/>
              </w:rPr>
              <w:t>Injunction</w:t>
            </w:r>
          </w:p>
        </w:tc>
        <w:tc>
          <w:tcPr>
            <w:tcW w:w="1790" w:type="dxa"/>
          </w:tcPr>
          <w:p>
            <w:pPr>
              <w:pStyle w:val="TableParagraph"/>
              <w:spacing w:line="213" w:lineRule="exact"/>
              <w:ind w:right="399"/>
              <w:jc w:val="right"/>
              <w:rPr>
                <w:sz w:val="20"/>
              </w:rPr>
            </w:pPr>
            <w:r>
              <w:rPr>
                <w:spacing w:val="-10"/>
                <w:sz w:val="20"/>
              </w:rPr>
              <w:t>…</w:t>
            </w:r>
          </w:p>
        </w:tc>
        <w:tc>
          <w:tcPr>
            <w:tcW w:w="929" w:type="dxa"/>
          </w:tcPr>
          <w:p>
            <w:pPr>
              <w:pStyle w:val="TableParagraph"/>
              <w:spacing w:line="213" w:lineRule="exact"/>
              <w:ind w:left="400"/>
              <w:rPr>
                <w:sz w:val="20"/>
              </w:rPr>
            </w:pPr>
            <w:r>
              <w:rPr>
                <w:spacing w:val="-5"/>
                <w:sz w:val="20"/>
              </w:rPr>
              <w:t>163</w:t>
            </w:r>
          </w:p>
        </w:tc>
      </w:tr>
    </w:tbl>
    <w:p>
      <w:pPr>
        <w:spacing w:after="0" w:line="213" w:lineRule="exact"/>
        <w:rPr>
          <w:sz w:val="20"/>
        </w:rPr>
        <w:sectPr>
          <w:type w:val="continuous"/>
          <w:pgSz w:w="12240" w:h="15840"/>
          <w:pgMar w:top="880" w:bottom="941"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0"/>
        <w:gridCol w:w="1553"/>
        <w:gridCol w:w="929"/>
      </w:tblGrid>
      <w:tr>
        <w:trPr>
          <w:trHeight w:val="823" w:hRule="atLeast"/>
        </w:trPr>
        <w:tc>
          <w:tcPr>
            <w:tcW w:w="6980" w:type="dxa"/>
          </w:tcPr>
          <w:p>
            <w:pPr>
              <w:pStyle w:val="TableParagraph"/>
              <w:spacing w:line="196" w:lineRule="exact" w:before="0"/>
              <w:ind w:left="4538"/>
              <w:rPr>
                <w:i/>
                <w:sz w:val="20"/>
              </w:rPr>
            </w:pPr>
            <w:r>
              <w:rPr>
                <w:i/>
                <w:spacing w:val="-2"/>
                <w:sz w:val="20"/>
              </w:rPr>
              <w:t>(xvi)</w:t>
            </w:r>
          </w:p>
        </w:tc>
        <w:tc>
          <w:tcPr>
            <w:tcW w:w="1553" w:type="dxa"/>
          </w:tcPr>
          <w:p>
            <w:pPr>
              <w:pStyle w:val="TableParagraph"/>
              <w:spacing w:before="0"/>
              <w:rPr>
                <w:rFonts w:ascii="Times New Roman"/>
                <w:sz w:val="18"/>
              </w:rPr>
            </w:pPr>
          </w:p>
        </w:tc>
        <w:tc>
          <w:tcPr>
            <w:tcW w:w="929" w:type="dxa"/>
          </w:tcPr>
          <w:p>
            <w:pPr>
              <w:pStyle w:val="TableParagraph"/>
              <w:spacing w:before="168"/>
              <w:rPr>
                <w:sz w:val="20"/>
              </w:rPr>
            </w:pPr>
          </w:p>
          <w:p>
            <w:pPr>
              <w:pStyle w:val="TableParagraph"/>
              <w:spacing w:before="0"/>
              <w:ind w:left="411"/>
              <w:rPr>
                <w:i/>
                <w:sz w:val="20"/>
              </w:rPr>
            </w:pPr>
            <w:r>
              <w:rPr>
                <w:i/>
                <w:spacing w:val="-4"/>
                <w:sz w:val="20"/>
              </w:rPr>
              <w:t>Page</w:t>
            </w:r>
          </w:p>
        </w:tc>
      </w:tr>
      <w:tr>
        <w:trPr>
          <w:trHeight w:val="664" w:hRule="atLeast"/>
        </w:trPr>
        <w:tc>
          <w:tcPr>
            <w:tcW w:w="6980" w:type="dxa"/>
          </w:tcPr>
          <w:p>
            <w:pPr>
              <w:pStyle w:val="TableParagraph"/>
              <w:spacing w:before="158"/>
              <w:ind w:left="50" w:right="2037"/>
              <w:rPr>
                <w:sz w:val="20"/>
              </w:rPr>
            </w:pPr>
            <w:r>
              <w:rPr>
                <w:sz w:val="20"/>
              </w:rPr>
              <w:t>Safeguards</w:t>
            </w:r>
            <w:r>
              <w:rPr>
                <w:spacing w:val="-4"/>
                <w:sz w:val="20"/>
              </w:rPr>
              <w:t> </w:t>
            </w:r>
            <w:r>
              <w:rPr>
                <w:sz w:val="20"/>
              </w:rPr>
              <w:t>to</w:t>
            </w:r>
            <w:r>
              <w:rPr>
                <w:spacing w:val="-6"/>
                <w:sz w:val="20"/>
              </w:rPr>
              <w:t> </w:t>
            </w:r>
            <w:r>
              <w:rPr>
                <w:sz w:val="20"/>
              </w:rPr>
              <w:t>be</w:t>
            </w:r>
            <w:r>
              <w:rPr>
                <w:spacing w:val="-6"/>
                <w:sz w:val="20"/>
              </w:rPr>
              <w:t> </w:t>
            </w:r>
            <w:r>
              <w:rPr>
                <w:sz w:val="20"/>
              </w:rPr>
              <w:t>taken</w:t>
            </w:r>
            <w:r>
              <w:rPr>
                <w:spacing w:val="-6"/>
                <w:sz w:val="20"/>
              </w:rPr>
              <w:t> </w:t>
            </w:r>
            <w:r>
              <w:rPr>
                <w:sz w:val="20"/>
              </w:rPr>
              <w:t>by</w:t>
            </w:r>
            <w:r>
              <w:rPr>
                <w:spacing w:val="-9"/>
                <w:sz w:val="20"/>
              </w:rPr>
              <w:t> </w:t>
            </w:r>
            <w:r>
              <w:rPr>
                <w:sz w:val="20"/>
              </w:rPr>
              <w:t>the</w:t>
            </w:r>
            <w:r>
              <w:rPr>
                <w:spacing w:val="-6"/>
                <w:sz w:val="20"/>
              </w:rPr>
              <w:t> </w:t>
            </w:r>
            <w:r>
              <w:rPr>
                <w:sz w:val="20"/>
              </w:rPr>
              <w:t>Proprietor</w:t>
            </w:r>
            <w:r>
              <w:rPr>
                <w:spacing w:val="-5"/>
                <w:sz w:val="20"/>
              </w:rPr>
              <w:t> </w:t>
            </w:r>
            <w:r>
              <w:rPr>
                <w:sz w:val="20"/>
              </w:rPr>
              <w:t>of</w:t>
            </w:r>
            <w:r>
              <w:rPr>
                <w:spacing w:val="-4"/>
                <w:sz w:val="20"/>
              </w:rPr>
              <w:t> </w:t>
            </w:r>
            <w:r>
              <w:rPr>
                <w:sz w:val="20"/>
              </w:rPr>
              <w:t>a Registered Trade Mark to Protect his Rights</w:t>
            </w:r>
          </w:p>
        </w:tc>
        <w:tc>
          <w:tcPr>
            <w:tcW w:w="1553" w:type="dxa"/>
          </w:tcPr>
          <w:p>
            <w:pPr>
              <w:pStyle w:val="TableParagraph"/>
              <w:spacing w:before="156"/>
              <w:rPr>
                <w:sz w:val="20"/>
              </w:rPr>
            </w:pPr>
          </w:p>
          <w:p>
            <w:pPr>
              <w:pStyle w:val="TableParagraph"/>
              <w:spacing w:before="0"/>
              <w:ind w:right="400"/>
              <w:jc w:val="right"/>
              <w:rPr>
                <w:sz w:val="20"/>
              </w:rPr>
            </w:pPr>
            <w:r>
              <w:rPr>
                <w:spacing w:val="-10"/>
                <w:sz w:val="20"/>
              </w:rPr>
              <w:t>…</w:t>
            </w:r>
          </w:p>
        </w:tc>
        <w:tc>
          <w:tcPr>
            <w:tcW w:w="929" w:type="dxa"/>
          </w:tcPr>
          <w:p>
            <w:pPr>
              <w:pStyle w:val="TableParagraph"/>
              <w:spacing w:before="156"/>
              <w:rPr>
                <w:sz w:val="20"/>
              </w:rPr>
            </w:pPr>
          </w:p>
          <w:p>
            <w:pPr>
              <w:pStyle w:val="TableParagraph"/>
              <w:spacing w:before="0"/>
              <w:ind w:left="399"/>
              <w:rPr>
                <w:sz w:val="20"/>
              </w:rPr>
            </w:pPr>
            <w:r>
              <w:rPr>
                <w:spacing w:val="-5"/>
                <w:sz w:val="20"/>
              </w:rPr>
              <w:t>174</w:t>
            </w:r>
          </w:p>
        </w:tc>
      </w:tr>
      <w:tr>
        <w:trPr>
          <w:trHeight w:val="520" w:hRule="atLeast"/>
        </w:trPr>
        <w:tc>
          <w:tcPr>
            <w:tcW w:w="6980" w:type="dxa"/>
          </w:tcPr>
          <w:p>
            <w:pPr>
              <w:pStyle w:val="TableParagraph"/>
              <w:ind w:left="50"/>
              <w:rPr>
                <w:sz w:val="20"/>
              </w:rPr>
            </w:pPr>
            <w:r>
              <w:rPr>
                <w:sz w:val="20"/>
              </w:rPr>
              <w:t>Madrid</w:t>
            </w:r>
            <w:r>
              <w:rPr>
                <w:spacing w:val="-9"/>
                <w:sz w:val="20"/>
              </w:rPr>
              <w:t> </w:t>
            </w:r>
            <w:r>
              <w:rPr>
                <w:sz w:val="20"/>
              </w:rPr>
              <w:t>Agreement</w:t>
            </w:r>
            <w:r>
              <w:rPr>
                <w:spacing w:val="-9"/>
                <w:sz w:val="20"/>
              </w:rPr>
              <w:t> </w:t>
            </w:r>
            <w:r>
              <w:rPr>
                <w:sz w:val="20"/>
              </w:rPr>
              <w:t>Concerning</w:t>
            </w:r>
            <w:r>
              <w:rPr>
                <w:spacing w:val="-8"/>
                <w:sz w:val="20"/>
              </w:rPr>
              <w:t> </w:t>
            </w:r>
            <w:r>
              <w:rPr>
                <w:sz w:val="20"/>
              </w:rPr>
              <w:t>the</w:t>
            </w:r>
            <w:r>
              <w:rPr>
                <w:spacing w:val="-9"/>
                <w:sz w:val="20"/>
              </w:rPr>
              <w:t> </w:t>
            </w:r>
            <w:r>
              <w:rPr>
                <w:sz w:val="20"/>
              </w:rPr>
              <w:t>International</w:t>
            </w:r>
            <w:r>
              <w:rPr>
                <w:spacing w:val="-6"/>
                <w:sz w:val="20"/>
              </w:rPr>
              <w:t> </w:t>
            </w:r>
            <w:r>
              <w:rPr>
                <w:spacing w:val="-2"/>
                <w:sz w:val="20"/>
              </w:rPr>
              <w:t>Registration</w:t>
            </w:r>
          </w:p>
          <w:p>
            <w:pPr>
              <w:pStyle w:val="TableParagraph"/>
              <w:spacing w:before="0"/>
              <w:ind w:left="50"/>
              <w:rPr>
                <w:sz w:val="20"/>
              </w:rPr>
            </w:pPr>
            <w:r>
              <w:rPr>
                <w:sz w:val="20"/>
              </w:rPr>
              <w:t>of</w:t>
            </w:r>
            <w:r>
              <w:rPr>
                <w:spacing w:val="-5"/>
                <w:sz w:val="20"/>
              </w:rPr>
              <w:t> </w:t>
            </w:r>
            <w:r>
              <w:rPr>
                <w:sz w:val="20"/>
              </w:rPr>
              <w:t>Marks</w:t>
            </w:r>
            <w:r>
              <w:rPr>
                <w:spacing w:val="-6"/>
                <w:sz w:val="20"/>
              </w:rPr>
              <w:t> </w:t>
            </w:r>
            <w:r>
              <w:rPr>
                <w:sz w:val="20"/>
              </w:rPr>
              <w:t>(1891)</w:t>
            </w:r>
            <w:r>
              <w:rPr>
                <w:spacing w:val="-6"/>
                <w:sz w:val="20"/>
              </w:rPr>
              <w:t> </w:t>
            </w:r>
            <w:r>
              <w:rPr>
                <w:sz w:val="20"/>
              </w:rPr>
              <w:t>and</w:t>
            </w:r>
            <w:r>
              <w:rPr>
                <w:spacing w:val="-5"/>
                <w:sz w:val="20"/>
              </w:rPr>
              <w:t> </w:t>
            </w:r>
            <w:r>
              <w:rPr>
                <w:sz w:val="20"/>
              </w:rPr>
              <w:t>the</w:t>
            </w:r>
            <w:r>
              <w:rPr>
                <w:spacing w:val="-5"/>
                <w:sz w:val="20"/>
              </w:rPr>
              <w:t> </w:t>
            </w:r>
            <w:r>
              <w:rPr>
                <w:sz w:val="20"/>
              </w:rPr>
              <w:t>Protocol</w:t>
            </w:r>
            <w:r>
              <w:rPr>
                <w:spacing w:val="-4"/>
                <w:sz w:val="20"/>
              </w:rPr>
              <w:t> </w:t>
            </w:r>
            <w:r>
              <w:rPr>
                <w:sz w:val="20"/>
              </w:rPr>
              <w:t>Relating</w:t>
            </w:r>
            <w:r>
              <w:rPr>
                <w:spacing w:val="-4"/>
                <w:sz w:val="20"/>
              </w:rPr>
              <w:t> </w:t>
            </w:r>
            <w:r>
              <w:rPr>
                <w:sz w:val="20"/>
              </w:rPr>
              <w:t>to</w:t>
            </w:r>
            <w:r>
              <w:rPr>
                <w:spacing w:val="-6"/>
                <w:sz w:val="20"/>
              </w:rPr>
              <w:t> </w:t>
            </w:r>
            <w:r>
              <w:rPr>
                <w:sz w:val="20"/>
              </w:rPr>
              <w:t>that</w:t>
            </w:r>
            <w:r>
              <w:rPr>
                <w:spacing w:val="-4"/>
                <w:sz w:val="20"/>
              </w:rPr>
              <w:t> </w:t>
            </w:r>
            <w:r>
              <w:rPr>
                <w:sz w:val="20"/>
              </w:rPr>
              <w:t>Agreement</w:t>
            </w:r>
            <w:r>
              <w:rPr>
                <w:spacing w:val="-6"/>
                <w:sz w:val="20"/>
              </w:rPr>
              <w:t> </w:t>
            </w:r>
            <w:r>
              <w:rPr>
                <w:spacing w:val="-2"/>
                <w:sz w:val="20"/>
              </w:rPr>
              <w:t>(1989)</w:t>
            </w:r>
          </w:p>
        </w:tc>
        <w:tc>
          <w:tcPr>
            <w:tcW w:w="1553" w:type="dxa"/>
          </w:tcPr>
          <w:p>
            <w:pPr>
              <w:pStyle w:val="TableParagraph"/>
              <w:rPr>
                <w:sz w:val="20"/>
              </w:rPr>
            </w:pPr>
          </w:p>
          <w:p>
            <w:pPr>
              <w:pStyle w:val="TableParagraph"/>
              <w:spacing w:before="0"/>
              <w:ind w:right="400"/>
              <w:jc w:val="right"/>
              <w:rPr>
                <w:sz w:val="20"/>
              </w:rPr>
            </w:pPr>
            <w:r>
              <w:rPr>
                <w:spacing w:val="-10"/>
                <w:sz w:val="20"/>
              </w:rPr>
              <w:t>…</w:t>
            </w:r>
          </w:p>
        </w:tc>
        <w:tc>
          <w:tcPr>
            <w:tcW w:w="929" w:type="dxa"/>
          </w:tcPr>
          <w:p>
            <w:pPr>
              <w:pStyle w:val="TableParagraph"/>
              <w:rPr>
                <w:sz w:val="20"/>
              </w:rPr>
            </w:pPr>
          </w:p>
          <w:p>
            <w:pPr>
              <w:pStyle w:val="TableParagraph"/>
              <w:spacing w:before="0"/>
              <w:ind w:left="399"/>
              <w:rPr>
                <w:sz w:val="20"/>
              </w:rPr>
            </w:pPr>
            <w:r>
              <w:rPr>
                <w:spacing w:val="-5"/>
                <w:sz w:val="20"/>
              </w:rPr>
              <w:t>175</w:t>
            </w:r>
          </w:p>
        </w:tc>
      </w:tr>
      <w:tr>
        <w:trPr>
          <w:trHeight w:val="290" w:hRule="atLeast"/>
        </w:trPr>
        <w:tc>
          <w:tcPr>
            <w:tcW w:w="6980" w:type="dxa"/>
          </w:tcPr>
          <w:p>
            <w:pPr>
              <w:pStyle w:val="TableParagraph"/>
              <w:ind w:left="50"/>
              <w:rPr>
                <w:sz w:val="20"/>
              </w:rPr>
            </w:pPr>
            <w:r>
              <w:rPr>
                <w:spacing w:val="-2"/>
                <w:sz w:val="20"/>
              </w:rPr>
              <w:t>Introduction</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175</w:t>
            </w:r>
          </w:p>
        </w:tc>
      </w:tr>
      <w:tr>
        <w:trPr>
          <w:trHeight w:val="290" w:hRule="atLeast"/>
        </w:trPr>
        <w:tc>
          <w:tcPr>
            <w:tcW w:w="6980" w:type="dxa"/>
          </w:tcPr>
          <w:p>
            <w:pPr>
              <w:pStyle w:val="TableParagraph"/>
              <w:ind w:left="50"/>
              <w:rPr>
                <w:sz w:val="20"/>
              </w:rPr>
            </w:pPr>
            <w:r>
              <w:rPr>
                <w:sz w:val="20"/>
              </w:rPr>
              <w:t>Who</w:t>
            </w:r>
            <w:r>
              <w:rPr>
                <w:spacing w:val="-4"/>
                <w:sz w:val="20"/>
              </w:rPr>
              <w:t> </w:t>
            </w:r>
            <w:r>
              <w:rPr>
                <w:sz w:val="20"/>
              </w:rPr>
              <w:t>May</w:t>
            </w:r>
            <w:r>
              <w:rPr>
                <w:spacing w:val="-7"/>
                <w:sz w:val="20"/>
              </w:rPr>
              <w:t> </w:t>
            </w:r>
            <w:r>
              <w:rPr>
                <w:sz w:val="20"/>
              </w:rPr>
              <w:t>Use</w:t>
            </w:r>
            <w:r>
              <w:rPr>
                <w:spacing w:val="-2"/>
                <w:sz w:val="20"/>
              </w:rPr>
              <w:t> </w:t>
            </w:r>
            <w:r>
              <w:rPr>
                <w:sz w:val="20"/>
              </w:rPr>
              <w:t>the</w:t>
            </w:r>
            <w:r>
              <w:rPr>
                <w:spacing w:val="-2"/>
                <w:sz w:val="20"/>
              </w:rPr>
              <w:t> System?</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175</w:t>
            </w:r>
          </w:p>
        </w:tc>
      </w:tr>
      <w:tr>
        <w:trPr>
          <w:trHeight w:val="289" w:hRule="atLeast"/>
        </w:trPr>
        <w:tc>
          <w:tcPr>
            <w:tcW w:w="6980" w:type="dxa"/>
          </w:tcPr>
          <w:p>
            <w:pPr>
              <w:pStyle w:val="TableParagraph"/>
              <w:ind w:left="50"/>
              <w:rPr>
                <w:sz w:val="20"/>
              </w:rPr>
            </w:pPr>
            <w:r>
              <w:rPr>
                <w:sz w:val="20"/>
              </w:rPr>
              <w:t>The</w:t>
            </w:r>
            <w:r>
              <w:rPr>
                <w:spacing w:val="-10"/>
                <w:sz w:val="20"/>
              </w:rPr>
              <w:t> </w:t>
            </w:r>
            <w:r>
              <w:rPr>
                <w:sz w:val="20"/>
              </w:rPr>
              <w:t>International</w:t>
            </w:r>
            <w:r>
              <w:rPr>
                <w:spacing w:val="-7"/>
                <w:sz w:val="20"/>
              </w:rPr>
              <w:t> </w:t>
            </w:r>
            <w:r>
              <w:rPr>
                <w:spacing w:val="-2"/>
                <w:sz w:val="20"/>
              </w:rPr>
              <w:t>Application</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175</w:t>
            </w:r>
          </w:p>
        </w:tc>
      </w:tr>
      <w:tr>
        <w:trPr>
          <w:trHeight w:val="289" w:hRule="atLeast"/>
        </w:trPr>
        <w:tc>
          <w:tcPr>
            <w:tcW w:w="6980" w:type="dxa"/>
          </w:tcPr>
          <w:p>
            <w:pPr>
              <w:pStyle w:val="TableParagraph"/>
              <w:spacing w:before="10"/>
              <w:ind w:left="50"/>
              <w:rPr>
                <w:sz w:val="20"/>
              </w:rPr>
            </w:pPr>
            <w:r>
              <w:rPr>
                <w:spacing w:val="-2"/>
                <w:sz w:val="20"/>
              </w:rPr>
              <w:t>International</w:t>
            </w:r>
            <w:r>
              <w:rPr>
                <w:spacing w:val="10"/>
                <w:sz w:val="20"/>
              </w:rPr>
              <w:t> </w:t>
            </w:r>
            <w:r>
              <w:rPr>
                <w:spacing w:val="-2"/>
                <w:sz w:val="20"/>
              </w:rPr>
              <w:t>Registration</w:t>
            </w:r>
          </w:p>
        </w:tc>
        <w:tc>
          <w:tcPr>
            <w:tcW w:w="1553" w:type="dxa"/>
          </w:tcPr>
          <w:p>
            <w:pPr>
              <w:pStyle w:val="TableParagraph"/>
              <w:spacing w:before="10"/>
              <w:ind w:right="400"/>
              <w:jc w:val="right"/>
              <w:rPr>
                <w:sz w:val="20"/>
              </w:rPr>
            </w:pPr>
            <w:r>
              <w:rPr>
                <w:spacing w:val="-10"/>
                <w:sz w:val="20"/>
              </w:rPr>
              <w:t>…</w:t>
            </w:r>
          </w:p>
        </w:tc>
        <w:tc>
          <w:tcPr>
            <w:tcW w:w="929" w:type="dxa"/>
          </w:tcPr>
          <w:p>
            <w:pPr>
              <w:pStyle w:val="TableParagraph"/>
              <w:spacing w:before="10"/>
              <w:ind w:left="399"/>
              <w:rPr>
                <w:sz w:val="20"/>
              </w:rPr>
            </w:pPr>
            <w:r>
              <w:rPr>
                <w:spacing w:val="-5"/>
                <w:sz w:val="20"/>
              </w:rPr>
              <w:t>176</w:t>
            </w:r>
          </w:p>
        </w:tc>
      </w:tr>
      <w:tr>
        <w:trPr>
          <w:trHeight w:val="290" w:hRule="atLeast"/>
        </w:trPr>
        <w:tc>
          <w:tcPr>
            <w:tcW w:w="6980" w:type="dxa"/>
          </w:tcPr>
          <w:p>
            <w:pPr>
              <w:pStyle w:val="TableParagraph"/>
              <w:ind w:left="50"/>
              <w:rPr>
                <w:sz w:val="20"/>
              </w:rPr>
            </w:pPr>
            <w:r>
              <w:rPr>
                <w:sz w:val="20"/>
              </w:rPr>
              <w:t>Refusal</w:t>
            </w:r>
            <w:r>
              <w:rPr>
                <w:spacing w:val="-7"/>
                <w:sz w:val="20"/>
              </w:rPr>
              <w:t> </w:t>
            </w:r>
            <w:r>
              <w:rPr>
                <w:sz w:val="20"/>
              </w:rPr>
              <w:t>of</w:t>
            </w:r>
            <w:r>
              <w:rPr>
                <w:spacing w:val="-4"/>
                <w:sz w:val="20"/>
              </w:rPr>
              <w:t> </w:t>
            </w:r>
            <w:r>
              <w:rPr>
                <w:spacing w:val="-2"/>
                <w:sz w:val="20"/>
              </w:rPr>
              <w:t>Protection</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176</w:t>
            </w:r>
          </w:p>
        </w:tc>
      </w:tr>
      <w:tr>
        <w:trPr>
          <w:trHeight w:val="290" w:hRule="atLeast"/>
        </w:trPr>
        <w:tc>
          <w:tcPr>
            <w:tcW w:w="6980" w:type="dxa"/>
          </w:tcPr>
          <w:p>
            <w:pPr>
              <w:pStyle w:val="TableParagraph"/>
              <w:ind w:left="50"/>
              <w:rPr>
                <w:sz w:val="20"/>
              </w:rPr>
            </w:pPr>
            <w:r>
              <w:rPr>
                <w:sz w:val="20"/>
              </w:rPr>
              <w:t>Effects</w:t>
            </w:r>
            <w:r>
              <w:rPr>
                <w:spacing w:val="-6"/>
                <w:sz w:val="20"/>
              </w:rPr>
              <w:t> </w:t>
            </w:r>
            <w:r>
              <w:rPr>
                <w:sz w:val="20"/>
              </w:rPr>
              <w:t>of</w:t>
            </w:r>
            <w:r>
              <w:rPr>
                <w:spacing w:val="-5"/>
                <w:sz w:val="20"/>
              </w:rPr>
              <w:t> </w:t>
            </w:r>
            <w:r>
              <w:rPr>
                <w:sz w:val="20"/>
              </w:rPr>
              <w:t>an</w:t>
            </w:r>
            <w:r>
              <w:rPr>
                <w:spacing w:val="-7"/>
                <w:sz w:val="20"/>
              </w:rPr>
              <w:t> </w:t>
            </w:r>
            <w:r>
              <w:rPr>
                <w:sz w:val="20"/>
              </w:rPr>
              <w:t>International</w:t>
            </w:r>
            <w:r>
              <w:rPr>
                <w:spacing w:val="-6"/>
                <w:sz w:val="20"/>
              </w:rPr>
              <w:t> </w:t>
            </w:r>
            <w:r>
              <w:rPr>
                <w:spacing w:val="-2"/>
                <w:sz w:val="20"/>
              </w:rPr>
              <w:t>Registration</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176</w:t>
            </w:r>
          </w:p>
        </w:tc>
      </w:tr>
      <w:tr>
        <w:trPr>
          <w:trHeight w:val="290" w:hRule="atLeast"/>
        </w:trPr>
        <w:tc>
          <w:tcPr>
            <w:tcW w:w="6980" w:type="dxa"/>
          </w:tcPr>
          <w:p>
            <w:pPr>
              <w:pStyle w:val="TableParagraph"/>
              <w:ind w:left="50"/>
              <w:rPr>
                <w:sz w:val="20"/>
              </w:rPr>
            </w:pPr>
            <w:r>
              <w:rPr>
                <w:sz w:val="20"/>
              </w:rPr>
              <w:t>Advantages</w:t>
            </w:r>
            <w:r>
              <w:rPr>
                <w:spacing w:val="-5"/>
                <w:sz w:val="20"/>
              </w:rPr>
              <w:t> </w:t>
            </w:r>
            <w:r>
              <w:rPr>
                <w:sz w:val="20"/>
              </w:rPr>
              <w:t>of</w:t>
            </w:r>
            <w:r>
              <w:rPr>
                <w:spacing w:val="-5"/>
                <w:sz w:val="20"/>
              </w:rPr>
              <w:t> </w:t>
            </w:r>
            <w:r>
              <w:rPr>
                <w:sz w:val="20"/>
              </w:rPr>
              <w:t>the</w:t>
            </w:r>
            <w:r>
              <w:rPr>
                <w:spacing w:val="-6"/>
                <w:sz w:val="20"/>
              </w:rPr>
              <w:t> </w:t>
            </w:r>
            <w:r>
              <w:rPr>
                <w:sz w:val="20"/>
              </w:rPr>
              <w:t>Madrid</w:t>
            </w:r>
            <w:r>
              <w:rPr>
                <w:spacing w:val="-5"/>
                <w:sz w:val="20"/>
              </w:rPr>
              <w:t> </w:t>
            </w:r>
            <w:r>
              <w:rPr>
                <w:spacing w:val="-2"/>
                <w:sz w:val="20"/>
              </w:rPr>
              <w:t>System</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177</w:t>
            </w:r>
          </w:p>
        </w:tc>
      </w:tr>
      <w:tr>
        <w:trPr>
          <w:trHeight w:val="290" w:hRule="atLeast"/>
        </w:trPr>
        <w:tc>
          <w:tcPr>
            <w:tcW w:w="6980" w:type="dxa"/>
          </w:tcPr>
          <w:p>
            <w:pPr>
              <w:pStyle w:val="TableParagraph"/>
              <w:ind w:left="50"/>
              <w:rPr>
                <w:sz w:val="20"/>
              </w:rPr>
            </w:pPr>
            <w:r>
              <w:rPr>
                <w:sz w:val="20"/>
              </w:rPr>
              <w:t>Domain</w:t>
            </w:r>
            <w:r>
              <w:rPr>
                <w:spacing w:val="-7"/>
                <w:sz w:val="20"/>
              </w:rPr>
              <w:t> </w:t>
            </w:r>
            <w:r>
              <w:rPr>
                <w:spacing w:val="-2"/>
                <w:sz w:val="20"/>
              </w:rPr>
              <w:t>Names</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177</w:t>
            </w:r>
          </w:p>
        </w:tc>
      </w:tr>
      <w:tr>
        <w:trPr>
          <w:trHeight w:val="270" w:hRule="atLeast"/>
        </w:trPr>
        <w:tc>
          <w:tcPr>
            <w:tcW w:w="6980" w:type="dxa"/>
          </w:tcPr>
          <w:p>
            <w:pPr>
              <w:pStyle w:val="TableParagraph"/>
              <w:ind w:left="50"/>
              <w:rPr>
                <w:sz w:val="20"/>
              </w:rPr>
            </w:pPr>
            <w:r>
              <w:rPr>
                <w:sz w:val="20"/>
              </w:rPr>
              <w:t>WIPO</w:t>
            </w:r>
            <w:r>
              <w:rPr>
                <w:spacing w:val="-5"/>
                <w:sz w:val="20"/>
              </w:rPr>
              <w:t> </w:t>
            </w:r>
            <w:r>
              <w:rPr>
                <w:sz w:val="20"/>
              </w:rPr>
              <w:t>Internet</w:t>
            </w:r>
            <w:r>
              <w:rPr>
                <w:spacing w:val="-6"/>
                <w:sz w:val="20"/>
              </w:rPr>
              <w:t> </w:t>
            </w:r>
            <w:r>
              <w:rPr>
                <w:sz w:val="20"/>
              </w:rPr>
              <w:t>Domain</w:t>
            </w:r>
            <w:r>
              <w:rPr>
                <w:spacing w:val="-5"/>
                <w:sz w:val="20"/>
              </w:rPr>
              <w:t> </w:t>
            </w:r>
            <w:r>
              <w:rPr>
                <w:sz w:val="20"/>
              </w:rPr>
              <w:t>Name</w:t>
            </w:r>
            <w:r>
              <w:rPr>
                <w:spacing w:val="-6"/>
                <w:sz w:val="20"/>
              </w:rPr>
              <w:t> </w:t>
            </w:r>
            <w:r>
              <w:rPr>
                <w:spacing w:val="-2"/>
                <w:sz w:val="20"/>
              </w:rPr>
              <w:t>Process</w:t>
            </w:r>
          </w:p>
        </w:tc>
        <w:tc>
          <w:tcPr>
            <w:tcW w:w="1553" w:type="dxa"/>
          </w:tcPr>
          <w:p>
            <w:pPr>
              <w:pStyle w:val="TableParagraph"/>
              <w:ind w:right="400"/>
              <w:jc w:val="right"/>
              <w:rPr>
                <w:sz w:val="20"/>
              </w:rPr>
            </w:pPr>
            <w:r>
              <w:rPr>
                <w:spacing w:val="-10"/>
                <w:sz w:val="20"/>
              </w:rPr>
              <w:t>…</w:t>
            </w:r>
          </w:p>
        </w:tc>
        <w:tc>
          <w:tcPr>
            <w:tcW w:w="929" w:type="dxa"/>
          </w:tcPr>
          <w:p>
            <w:pPr>
              <w:pStyle w:val="TableParagraph"/>
              <w:ind w:left="399"/>
              <w:rPr>
                <w:sz w:val="20"/>
              </w:rPr>
            </w:pPr>
            <w:r>
              <w:rPr>
                <w:spacing w:val="-5"/>
                <w:sz w:val="20"/>
              </w:rPr>
              <w:t>177</w:t>
            </w:r>
          </w:p>
        </w:tc>
      </w:tr>
      <w:tr>
        <w:trPr>
          <w:trHeight w:val="290" w:hRule="atLeast"/>
        </w:trPr>
        <w:tc>
          <w:tcPr>
            <w:tcW w:w="6980" w:type="dxa"/>
          </w:tcPr>
          <w:p>
            <w:pPr>
              <w:pStyle w:val="TableParagraph"/>
              <w:spacing w:line="222" w:lineRule="exact" w:before="0"/>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1553" w:type="dxa"/>
          </w:tcPr>
          <w:p>
            <w:pPr>
              <w:pStyle w:val="TableParagraph"/>
              <w:spacing w:line="222" w:lineRule="exact" w:before="0"/>
              <w:ind w:right="400"/>
              <w:jc w:val="right"/>
              <w:rPr>
                <w:sz w:val="20"/>
              </w:rPr>
            </w:pPr>
            <w:r>
              <w:rPr>
                <w:spacing w:val="-5"/>
                <w:sz w:val="20"/>
              </w:rPr>
              <w:t>...</w:t>
            </w:r>
          </w:p>
        </w:tc>
        <w:tc>
          <w:tcPr>
            <w:tcW w:w="929" w:type="dxa"/>
          </w:tcPr>
          <w:p>
            <w:pPr>
              <w:pStyle w:val="TableParagraph"/>
              <w:spacing w:line="222" w:lineRule="exact" w:before="0"/>
              <w:ind w:left="399"/>
              <w:rPr>
                <w:sz w:val="20"/>
              </w:rPr>
            </w:pPr>
            <w:r>
              <w:rPr>
                <w:spacing w:val="-5"/>
                <w:sz w:val="20"/>
              </w:rPr>
              <w:t>180</w:t>
            </w:r>
          </w:p>
        </w:tc>
      </w:tr>
      <w:tr>
        <w:trPr>
          <w:trHeight w:val="265" w:hRule="atLeast"/>
        </w:trPr>
        <w:tc>
          <w:tcPr>
            <w:tcW w:w="6980" w:type="dxa"/>
          </w:tcPr>
          <w:p>
            <w:pPr>
              <w:pStyle w:val="TableParagraph"/>
              <w:spacing w:line="213" w:lineRule="exact" w:before="32"/>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1553" w:type="dxa"/>
          </w:tcPr>
          <w:p>
            <w:pPr>
              <w:pStyle w:val="TableParagraph"/>
              <w:spacing w:line="213" w:lineRule="exact" w:before="32"/>
              <w:ind w:right="400"/>
              <w:jc w:val="right"/>
              <w:rPr>
                <w:sz w:val="20"/>
              </w:rPr>
            </w:pPr>
            <w:r>
              <w:rPr>
                <w:spacing w:val="-5"/>
                <w:sz w:val="20"/>
              </w:rPr>
              <w:t>...</w:t>
            </w:r>
          </w:p>
        </w:tc>
        <w:tc>
          <w:tcPr>
            <w:tcW w:w="929" w:type="dxa"/>
          </w:tcPr>
          <w:p>
            <w:pPr>
              <w:pStyle w:val="TableParagraph"/>
              <w:spacing w:line="213" w:lineRule="exact" w:before="32"/>
              <w:ind w:left="399"/>
              <w:rPr>
                <w:sz w:val="20"/>
              </w:rPr>
            </w:pPr>
            <w:r>
              <w:rPr>
                <w:spacing w:val="-5"/>
                <w:sz w:val="20"/>
              </w:rPr>
              <w:t>181</w:t>
            </w:r>
          </w:p>
        </w:tc>
      </w:tr>
    </w:tbl>
    <w:p>
      <w:pPr>
        <w:pStyle w:val="BodyText"/>
        <w:spacing w:before="1"/>
        <w:ind w:left="0"/>
        <w:jc w:val="left"/>
      </w:pPr>
      <w:r>
        <w:rPr/>
        <mc:AlternateContent>
          <mc:Choice Requires="wps">
            <w:drawing>
              <wp:anchor distT="0" distB="0" distL="0" distR="0" allowOverlap="1" layoutInCell="1" locked="0" behindDoc="1" simplePos="0" relativeHeight="487605760">
                <wp:simplePos x="0" y="0"/>
                <wp:positionH relativeFrom="page">
                  <wp:posOffset>896099</wp:posOffset>
                </wp:positionH>
                <wp:positionV relativeFrom="paragraph">
                  <wp:posOffset>162318</wp:posOffset>
                </wp:positionV>
                <wp:extent cx="5980430" cy="460375"/>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5980430" cy="46037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8</w:t>
                            </w:r>
                          </w:p>
                          <w:p>
                            <w:pPr>
                              <w:pStyle w:val="BodyText"/>
                              <w:spacing w:before="201"/>
                              <w:ind w:left="3" w:right="3"/>
                              <w:jc w:val="center"/>
                              <w:rPr>
                                <w:rFonts w:ascii="Verdana"/>
                                <w:color w:val="000000"/>
                              </w:rPr>
                            </w:pPr>
                            <w:r>
                              <w:rPr>
                                <w:rFonts w:ascii="Verdana"/>
                                <w:color w:val="000000"/>
                                <w:spacing w:val="-2"/>
                                <w:w w:val="110"/>
                              </w:rPr>
                              <w:t>COPYRIGHT</w:t>
                            </w:r>
                          </w:p>
                        </w:txbxContent>
                      </wps:txbx>
                      <wps:bodyPr wrap="square" lIns="0" tIns="0" rIns="0" bIns="0" rtlCol="0">
                        <a:noAutofit/>
                      </wps:bodyPr>
                    </wps:wsp>
                  </a:graphicData>
                </a:graphic>
              </wp:anchor>
            </w:drawing>
          </mc:Choice>
          <mc:Fallback>
            <w:pict>
              <v:shape style="position:absolute;margin-left:70.559036pt;margin-top:12.780947pt;width:470.9pt;height:36.25pt;mso-position-horizontal-relative:page;mso-position-vertical-relative:paragraph;z-index:-15710720;mso-wrap-distance-left:0;mso-wrap-distance-right:0" type="#_x0000_t202" id="docshape39"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8</w:t>
                      </w:r>
                    </w:p>
                    <w:p>
                      <w:pPr>
                        <w:pStyle w:val="BodyText"/>
                        <w:spacing w:before="201"/>
                        <w:ind w:left="3" w:right="3"/>
                        <w:jc w:val="center"/>
                        <w:rPr>
                          <w:rFonts w:ascii="Verdana"/>
                          <w:color w:val="000000"/>
                        </w:rPr>
                      </w:pPr>
                      <w:r>
                        <w:rPr>
                          <w:rFonts w:ascii="Verdana"/>
                          <w:color w:val="000000"/>
                          <w:spacing w:val="-2"/>
                          <w:w w:val="110"/>
                        </w:rPr>
                        <w:t>COPYRIGHT</w:t>
                      </w:r>
                    </w:p>
                  </w:txbxContent>
                </v:textbox>
                <v:fill type="solid"/>
                <w10:wrap type="topAndBottom"/>
              </v:shape>
            </w:pict>
          </mc:Fallback>
        </mc:AlternateContent>
      </w:r>
    </w:p>
    <w:p>
      <w:pPr>
        <w:pStyle w:val="BodyText"/>
        <w:spacing w:before="9"/>
        <w:ind w:left="0"/>
        <w:jc w:val="left"/>
        <w:rPr>
          <w:sz w:val="14"/>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4"/>
        <w:gridCol w:w="1718"/>
        <w:gridCol w:w="783"/>
      </w:tblGrid>
      <w:tr>
        <w:trPr>
          <w:trHeight w:val="244" w:hRule="atLeast"/>
        </w:trPr>
        <w:tc>
          <w:tcPr>
            <w:tcW w:w="6814"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1718" w:type="dxa"/>
          </w:tcPr>
          <w:p>
            <w:pPr>
              <w:pStyle w:val="TableParagraph"/>
              <w:spacing w:line="196" w:lineRule="exact" w:before="0"/>
              <w:ind w:right="399"/>
              <w:jc w:val="right"/>
              <w:rPr>
                <w:sz w:val="20"/>
              </w:rPr>
            </w:pPr>
            <w:r>
              <w:rPr>
                <w:spacing w:val="-10"/>
                <w:sz w:val="20"/>
              </w:rPr>
              <w:t>…</w:t>
            </w:r>
          </w:p>
        </w:tc>
        <w:tc>
          <w:tcPr>
            <w:tcW w:w="783" w:type="dxa"/>
          </w:tcPr>
          <w:p>
            <w:pPr>
              <w:pStyle w:val="TableParagraph"/>
              <w:spacing w:line="196" w:lineRule="exact" w:before="0"/>
              <w:ind w:right="49"/>
              <w:jc w:val="right"/>
              <w:rPr>
                <w:sz w:val="20"/>
              </w:rPr>
            </w:pPr>
            <w:r>
              <w:rPr>
                <w:spacing w:val="-5"/>
                <w:sz w:val="20"/>
              </w:rPr>
              <w:t>183</w:t>
            </w:r>
          </w:p>
        </w:tc>
      </w:tr>
      <w:tr>
        <w:trPr>
          <w:trHeight w:val="290" w:hRule="atLeast"/>
        </w:trPr>
        <w:tc>
          <w:tcPr>
            <w:tcW w:w="6814" w:type="dxa"/>
          </w:tcPr>
          <w:p>
            <w:pPr>
              <w:pStyle w:val="TableParagraph"/>
              <w:ind w:left="50"/>
              <w:rPr>
                <w:sz w:val="20"/>
              </w:rPr>
            </w:pPr>
            <w:r>
              <w:rPr>
                <w:spacing w:val="-2"/>
                <w:sz w:val="20"/>
              </w:rPr>
              <w:t>Introduction</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184</w:t>
            </w:r>
          </w:p>
        </w:tc>
      </w:tr>
      <w:tr>
        <w:trPr>
          <w:trHeight w:val="290" w:hRule="atLeast"/>
        </w:trPr>
        <w:tc>
          <w:tcPr>
            <w:tcW w:w="6814" w:type="dxa"/>
          </w:tcPr>
          <w:p>
            <w:pPr>
              <w:pStyle w:val="TableParagraph"/>
              <w:ind w:left="50"/>
              <w:rPr>
                <w:sz w:val="20"/>
              </w:rPr>
            </w:pPr>
            <w:r>
              <w:rPr>
                <w:sz w:val="20"/>
              </w:rPr>
              <w:t>Meaning</w:t>
            </w:r>
            <w:r>
              <w:rPr>
                <w:spacing w:val="-7"/>
                <w:sz w:val="20"/>
              </w:rPr>
              <w:t> </w:t>
            </w:r>
            <w:r>
              <w:rPr>
                <w:sz w:val="20"/>
              </w:rPr>
              <w:t>Of</w:t>
            </w:r>
            <w:r>
              <w:rPr>
                <w:spacing w:val="-4"/>
                <w:sz w:val="20"/>
              </w:rPr>
              <w:t> </w:t>
            </w:r>
            <w:r>
              <w:rPr>
                <w:sz w:val="20"/>
              </w:rPr>
              <w:t>Copyright</w:t>
            </w:r>
            <w:r>
              <w:rPr>
                <w:spacing w:val="-6"/>
                <w:sz w:val="20"/>
              </w:rPr>
              <w:t> </w:t>
            </w:r>
            <w:r>
              <w:rPr>
                <w:sz w:val="20"/>
              </w:rPr>
              <w:t>And</w:t>
            </w:r>
            <w:r>
              <w:rPr>
                <w:spacing w:val="-5"/>
                <w:sz w:val="20"/>
              </w:rPr>
              <w:t> </w:t>
            </w:r>
            <w:r>
              <w:rPr>
                <w:sz w:val="20"/>
              </w:rPr>
              <w:t>The</w:t>
            </w:r>
            <w:r>
              <w:rPr>
                <w:spacing w:val="-6"/>
                <w:sz w:val="20"/>
              </w:rPr>
              <w:t> </w:t>
            </w:r>
            <w:r>
              <w:rPr>
                <w:sz w:val="20"/>
              </w:rPr>
              <w:t>Rights</w:t>
            </w:r>
            <w:r>
              <w:rPr>
                <w:spacing w:val="-5"/>
                <w:sz w:val="20"/>
              </w:rPr>
              <w:t> </w:t>
            </w:r>
            <w:r>
              <w:rPr>
                <w:spacing w:val="-2"/>
                <w:sz w:val="20"/>
              </w:rPr>
              <w:t>Conferred</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185</w:t>
            </w:r>
          </w:p>
        </w:tc>
      </w:tr>
      <w:tr>
        <w:trPr>
          <w:trHeight w:val="289" w:hRule="atLeast"/>
        </w:trPr>
        <w:tc>
          <w:tcPr>
            <w:tcW w:w="6814" w:type="dxa"/>
          </w:tcPr>
          <w:p>
            <w:pPr>
              <w:pStyle w:val="TableParagraph"/>
              <w:ind w:left="50"/>
              <w:rPr>
                <w:sz w:val="20"/>
              </w:rPr>
            </w:pPr>
            <w:r>
              <w:rPr>
                <w:sz w:val="20"/>
              </w:rPr>
              <w:t>Works</w:t>
            </w:r>
            <w:r>
              <w:rPr>
                <w:spacing w:val="-3"/>
                <w:sz w:val="20"/>
              </w:rPr>
              <w:t> </w:t>
            </w:r>
            <w:r>
              <w:rPr>
                <w:sz w:val="20"/>
              </w:rPr>
              <w:t>in</w:t>
            </w:r>
            <w:r>
              <w:rPr>
                <w:spacing w:val="-9"/>
                <w:sz w:val="20"/>
              </w:rPr>
              <w:t> </w:t>
            </w:r>
            <w:r>
              <w:rPr>
                <w:sz w:val="20"/>
              </w:rPr>
              <w:t>Which</w:t>
            </w:r>
            <w:r>
              <w:rPr>
                <w:spacing w:val="-4"/>
                <w:sz w:val="20"/>
              </w:rPr>
              <w:t> </w:t>
            </w:r>
            <w:r>
              <w:rPr>
                <w:sz w:val="20"/>
              </w:rPr>
              <w:t>Copyright</w:t>
            </w:r>
            <w:r>
              <w:rPr>
                <w:spacing w:val="-2"/>
                <w:sz w:val="20"/>
              </w:rPr>
              <w:t> Subsists</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186</w:t>
            </w:r>
          </w:p>
        </w:tc>
      </w:tr>
      <w:tr>
        <w:trPr>
          <w:trHeight w:val="289" w:hRule="atLeast"/>
        </w:trPr>
        <w:tc>
          <w:tcPr>
            <w:tcW w:w="6814" w:type="dxa"/>
          </w:tcPr>
          <w:p>
            <w:pPr>
              <w:pStyle w:val="TableParagraph"/>
              <w:spacing w:before="10"/>
              <w:ind w:left="50"/>
              <w:rPr>
                <w:sz w:val="20"/>
              </w:rPr>
            </w:pPr>
            <w:r>
              <w:rPr>
                <w:sz w:val="20"/>
              </w:rPr>
              <w:t>Copyright</w:t>
            </w:r>
            <w:r>
              <w:rPr>
                <w:spacing w:val="-7"/>
                <w:sz w:val="20"/>
              </w:rPr>
              <w:t> </w:t>
            </w:r>
            <w:r>
              <w:rPr>
                <w:sz w:val="20"/>
              </w:rPr>
              <w:t>Pertaining</w:t>
            </w:r>
            <w:r>
              <w:rPr>
                <w:spacing w:val="-7"/>
                <w:sz w:val="20"/>
              </w:rPr>
              <w:t> </w:t>
            </w:r>
            <w:r>
              <w:rPr>
                <w:sz w:val="20"/>
              </w:rPr>
              <w:t>to</w:t>
            </w:r>
            <w:r>
              <w:rPr>
                <w:spacing w:val="-5"/>
                <w:sz w:val="20"/>
              </w:rPr>
              <w:t> </w:t>
            </w:r>
            <w:r>
              <w:rPr>
                <w:spacing w:val="-2"/>
                <w:sz w:val="20"/>
              </w:rPr>
              <w:t>Software</w:t>
            </w:r>
          </w:p>
        </w:tc>
        <w:tc>
          <w:tcPr>
            <w:tcW w:w="1718" w:type="dxa"/>
          </w:tcPr>
          <w:p>
            <w:pPr>
              <w:pStyle w:val="TableParagraph"/>
              <w:spacing w:before="10"/>
              <w:ind w:right="399"/>
              <w:jc w:val="right"/>
              <w:rPr>
                <w:sz w:val="20"/>
              </w:rPr>
            </w:pPr>
            <w:r>
              <w:rPr>
                <w:spacing w:val="-10"/>
                <w:sz w:val="20"/>
              </w:rPr>
              <w:t>…</w:t>
            </w:r>
          </w:p>
        </w:tc>
        <w:tc>
          <w:tcPr>
            <w:tcW w:w="783" w:type="dxa"/>
          </w:tcPr>
          <w:p>
            <w:pPr>
              <w:pStyle w:val="TableParagraph"/>
              <w:spacing w:before="10"/>
              <w:ind w:right="49"/>
              <w:jc w:val="right"/>
              <w:rPr>
                <w:sz w:val="20"/>
              </w:rPr>
            </w:pPr>
            <w:r>
              <w:rPr>
                <w:spacing w:val="-5"/>
                <w:sz w:val="20"/>
              </w:rPr>
              <w:t>188</w:t>
            </w:r>
          </w:p>
        </w:tc>
      </w:tr>
      <w:tr>
        <w:trPr>
          <w:trHeight w:val="290" w:hRule="atLeast"/>
        </w:trPr>
        <w:tc>
          <w:tcPr>
            <w:tcW w:w="6814" w:type="dxa"/>
          </w:tcPr>
          <w:p>
            <w:pPr>
              <w:pStyle w:val="TableParagraph"/>
              <w:ind w:left="50"/>
              <w:rPr>
                <w:sz w:val="20"/>
              </w:rPr>
            </w:pPr>
            <w:r>
              <w:rPr>
                <w:sz w:val="20"/>
              </w:rPr>
              <w:t>Authorship</w:t>
            </w:r>
            <w:r>
              <w:rPr>
                <w:spacing w:val="-7"/>
                <w:sz w:val="20"/>
              </w:rPr>
              <w:t> </w:t>
            </w:r>
            <w:r>
              <w:rPr>
                <w:sz w:val="20"/>
              </w:rPr>
              <w:t>and</w:t>
            </w:r>
            <w:r>
              <w:rPr>
                <w:spacing w:val="-7"/>
                <w:sz w:val="20"/>
              </w:rPr>
              <w:t> </w:t>
            </w:r>
            <w:r>
              <w:rPr>
                <w:spacing w:val="-2"/>
                <w:sz w:val="20"/>
              </w:rPr>
              <w:t>Ownership</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188</w:t>
            </w:r>
          </w:p>
        </w:tc>
      </w:tr>
      <w:tr>
        <w:trPr>
          <w:trHeight w:val="290" w:hRule="atLeast"/>
        </w:trPr>
        <w:tc>
          <w:tcPr>
            <w:tcW w:w="6814" w:type="dxa"/>
          </w:tcPr>
          <w:p>
            <w:pPr>
              <w:pStyle w:val="TableParagraph"/>
              <w:ind w:left="50"/>
              <w:rPr>
                <w:sz w:val="20"/>
              </w:rPr>
            </w:pPr>
            <w:r>
              <w:rPr>
                <w:sz w:val="20"/>
              </w:rPr>
              <w:t>Term</w:t>
            </w:r>
            <w:r>
              <w:rPr>
                <w:spacing w:val="-1"/>
                <w:sz w:val="20"/>
              </w:rPr>
              <w:t> </w:t>
            </w:r>
            <w:r>
              <w:rPr>
                <w:sz w:val="20"/>
              </w:rPr>
              <w:t>of</w:t>
            </w:r>
            <w:r>
              <w:rPr>
                <w:spacing w:val="-4"/>
                <w:sz w:val="20"/>
              </w:rPr>
              <w:t> </w:t>
            </w:r>
            <w:r>
              <w:rPr>
                <w:spacing w:val="-2"/>
                <w:sz w:val="20"/>
              </w:rPr>
              <w:t>Copyright</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189</w:t>
            </w:r>
          </w:p>
        </w:tc>
      </w:tr>
      <w:tr>
        <w:trPr>
          <w:trHeight w:val="290" w:hRule="atLeast"/>
        </w:trPr>
        <w:tc>
          <w:tcPr>
            <w:tcW w:w="6814" w:type="dxa"/>
          </w:tcPr>
          <w:p>
            <w:pPr>
              <w:pStyle w:val="TableParagraph"/>
              <w:ind w:left="50"/>
              <w:rPr>
                <w:sz w:val="20"/>
              </w:rPr>
            </w:pPr>
            <w:r>
              <w:rPr>
                <w:sz w:val="20"/>
              </w:rPr>
              <w:t>Copyright</w:t>
            </w:r>
            <w:r>
              <w:rPr>
                <w:spacing w:val="-10"/>
                <w:sz w:val="20"/>
              </w:rPr>
              <w:t> </w:t>
            </w:r>
            <w:r>
              <w:rPr>
                <w:spacing w:val="-2"/>
                <w:sz w:val="20"/>
              </w:rPr>
              <w:t>Office</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190</w:t>
            </w:r>
          </w:p>
        </w:tc>
      </w:tr>
      <w:tr>
        <w:trPr>
          <w:trHeight w:val="289" w:hRule="atLeast"/>
        </w:trPr>
        <w:tc>
          <w:tcPr>
            <w:tcW w:w="6814" w:type="dxa"/>
          </w:tcPr>
          <w:p>
            <w:pPr>
              <w:pStyle w:val="TableParagraph"/>
              <w:ind w:left="50"/>
              <w:rPr>
                <w:sz w:val="20"/>
              </w:rPr>
            </w:pPr>
            <w:r>
              <w:rPr>
                <w:sz w:val="20"/>
              </w:rPr>
              <w:t>Copyright</w:t>
            </w:r>
            <w:r>
              <w:rPr>
                <w:spacing w:val="-10"/>
                <w:sz w:val="20"/>
              </w:rPr>
              <w:t> </w:t>
            </w:r>
            <w:r>
              <w:rPr>
                <w:spacing w:val="-2"/>
                <w:sz w:val="20"/>
              </w:rPr>
              <w:t>Board</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190</w:t>
            </w:r>
          </w:p>
        </w:tc>
      </w:tr>
      <w:tr>
        <w:trPr>
          <w:trHeight w:val="289" w:hRule="atLeast"/>
        </w:trPr>
        <w:tc>
          <w:tcPr>
            <w:tcW w:w="6814" w:type="dxa"/>
          </w:tcPr>
          <w:p>
            <w:pPr>
              <w:pStyle w:val="TableParagraph"/>
              <w:spacing w:before="10"/>
              <w:ind w:left="50"/>
              <w:rPr>
                <w:sz w:val="20"/>
              </w:rPr>
            </w:pPr>
            <w:r>
              <w:rPr>
                <w:sz w:val="20"/>
              </w:rPr>
              <w:t>Functions</w:t>
            </w:r>
            <w:r>
              <w:rPr>
                <w:spacing w:val="-6"/>
                <w:sz w:val="20"/>
              </w:rPr>
              <w:t> </w:t>
            </w:r>
            <w:r>
              <w:rPr>
                <w:sz w:val="20"/>
              </w:rPr>
              <w:t>of</w:t>
            </w:r>
            <w:r>
              <w:rPr>
                <w:spacing w:val="-5"/>
                <w:sz w:val="20"/>
              </w:rPr>
              <w:t> </w:t>
            </w:r>
            <w:r>
              <w:rPr>
                <w:sz w:val="20"/>
              </w:rPr>
              <w:t>the</w:t>
            </w:r>
            <w:r>
              <w:rPr>
                <w:spacing w:val="-7"/>
                <w:sz w:val="20"/>
              </w:rPr>
              <w:t> </w:t>
            </w:r>
            <w:r>
              <w:rPr>
                <w:sz w:val="20"/>
              </w:rPr>
              <w:t>Copyright</w:t>
            </w:r>
            <w:r>
              <w:rPr>
                <w:spacing w:val="-5"/>
                <w:sz w:val="20"/>
              </w:rPr>
              <w:t> </w:t>
            </w:r>
            <w:r>
              <w:rPr>
                <w:spacing w:val="-2"/>
                <w:sz w:val="20"/>
              </w:rPr>
              <w:t>Board</w:t>
            </w:r>
          </w:p>
        </w:tc>
        <w:tc>
          <w:tcPr>
            <w:tcW w:w="1718" w:type="dxa"/>
          </w:tcPr>
          <w:p>
            <w:pPr>
              <w:pStyle w:val="TableParagraph"/>
              <w:spacing w:before="10"/>
              <w:ind w:right="399"/>
              <w:jc w:val="right"/>
              <w:rPr>
                <w:sz w:val="20"/>
              </w:rPr>
            </w:pPr>
            <w:r>
              <w:rPr>
                <w:spacing w:val="-10"/>
                <w:sz w:val="20"/>
              </w:rPr>
              <w:t>…</w:t>
            </w:r>
          </w:p>
        </w:tc>
        <w:tc>
          <w:tcPr>
            <w:tcW w:w="783" w:type="dxa"/>
          </w:tcPr>
          <w:p>
            <w:pPr>
              <w:pStyle w:val="TableParagraph"/>
              <w:spacing w:before="10"/>
              <w:ind w:right="49"/>
              <w:jc w:val="right"/>
              <w:rPr>
                <w:sz w:val="20"/>
              </w:rPr>
            </w:pPr>
            <w:r>
              <w:rPr>
                <w:spacing w:val="-5"/>
                <w:sz w:val="20"/>
              </w:rPr>
              <w:t>190</w:t>
            </w:r>
          </w:p>
        </w:tc>
      </w:tr>
      <w:tr>
        <w:trPr>
          <w:trHeight w:val="290" w:hRule="atLeast"/>
        </w:trPr>
        <w:tc>
          <w:tcPr>
            <w:tcW w:w="6814" w:type="dxa"/>
          </w:tcPr>
          <w:p>
            <w:pPr>
              <w:pStyle w:val="TableParagraph"/>
              <w:ind w:left="50"/>
              <w:rPr>
                <w:sz w:val="20"/>
              </w:rPr>
            </w:pPr>
            <w:r>
              <w:rPr>
                <w:sz w:val="20"/>
              </w:rPr>
              <w:t>Assignment</w:t>
            </w:r>
            <w:r>
              <w:rPr>
                <w:spacing w:val="-8"/>
                <w:sz w:val="20"/>
              </w:rPr>
              <w:t> </w:t>
            </w:r>
            <w:r>
              <w:rPr>
                <w:sz w:val="20"/>
              </w:rPr>
              <w:t>of</w:t>
            </w:r>
            <w:r>
              <w:rPr>
                <w:spacing w:val="-6"/>
                <w:sz w:val="20"/>
              </w:rPr>
              <w:t> </w:t>
            </w:r>
            <w:r>
              <w:rPr>
                <w:spacing w:val="-2"/>
                <w:sz w:val="20"/>
              </w:rPr>
              <w:t>Copyright</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191</w:t>
            </w:r>
          </w:p>
        </w:tc>
      </w:tr>
      <w:tr>
        <w:trPr>
          <w:trHeight w:val="290" w:hRule="atLeast"/>
        </w:trPr>
        <w:tc>
          <w:tcPr>
            <w:tcW w:w="6814" w:type="dxa"/>
          </w:tcPr>
          <w:p>
            <w:pPr>
              <w:pStyle w:val="TableParagraph"/>
              <w:ind w:left="50"/>
              <w:rPr>
                <w:sz w:val="20"/>
              </w:rPr>
            </w:pPr>
            <w:r>
              <w:rPr>
                <w:sz w:val="20"/>
              </w:rPr>
              <w:t>Mode</w:t>
            </w:r>
            <w:r>
              <w:rPr>
                <w:spacing w:val="-5"/>
                <w:sz w:val="20"/>
              </w:rPr>
              <w:t> </w:t>
            </w:r>
            <w:r>
              <w:rPr>
                <w:sz w:val="20"/>
              </w:rPr>
              <w:t>of</w:t>
            </w:r>
            <w:r>
              <w:rPr>
                <w:spacing w:val="-4"/>
                <w:sz w:val="20"/>
              </w:rPr>
              <w:t> </w:t>
            </w:r>
            <w:r>
              <w:rPr>
                <w:spacing w:val="-2"/>
                <w:sz w:val="20"/>
              </w:rPr>
              <w:t>Assignment</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191</w:t>
            </w:r>
          </w:p>
        </w:tc>
      </w:tr>
      <w:tr>
        <w:trPr>
          <w:trHeight w:val="290" w:hRule="atLeast"/>
        </w:trPr>
        <w:tc>
          <w:tcPr>
            <w:tcW w:w="6814" w:type="dxa"/>
          </w:tcPr>
          <w:p>
            <w:pPr>
              <w:pStyle w:val="TableParagraph"/>
              <w:ind w:left="50"/>
              <w:rPr>
                <w:sz w:val="20"/>
              </w:rPr>
            </w:pPr>
            <w:r>
              <w:rPr>
                <w:spacing w:val="-2"/>
                <w:sz w:val="20"/>
              </w:rPr>
              <w:t>Licences</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192</w:t>
            </w:r>
          </w:p>
        </w:tc>
      </w:tr>
      <w:tr>
        <w:trPr>
          <w:trHeight w:val="290" w:hRule="atLeast"/>
        </w:trPr>
        <w:tc>
          <w:tcPr>
            <w:tcW w:w="6814" w:type="dxa"/>
          </w:tcPr>
          <w:p>
            <w:pPr>
              <w:pStyle w:val="TableParagraph"/>
              <w:ind w:left="50"/>
              <w:rPr>
                <w:sz w:val="20"/>
              </w:rPr>
            </w:pPr>
            <w:r>
              <w:rPr>
                <w:sz w:val="20"/>
              </w:rPr>
              <w:t>Licences</w:t>
            </w:r>
            <w:r>
              <w:rPr>
                <w:spacing w:val="-4"/>
                <w:sz w:val="20"/>
              </w:rPr>
              <w:t> </w:t>
            </w:r>
            <w:r>
              <w:rPr>
                <w:sz w:val="20"/>
              </w:rPr>
              <w:t>by</w:t>
            </w:r>
            <w:r>
              <w:rPr>
                <w:spacing w:val="-8"/>
                <w:sz w:val="20"/>
              </w:rPr>
              <w:t> </w:t>
            </w:r>
            <w:r>
              <w:rPr>
                <w:sz w:val="20"/>
              </w:rPr>
              <w:t>Owners</w:t>
            </w:r>
            <w:r>
              <w:rPr>
                <w:spacing w:val="-3"/>
                <w:sz w:val="20"/>
              </w:rPr>
              <w:t> </w:t>
            </w:r>
            <w:r>
              <w:rPr>
                <w:sz w:val="20"/>
              </w:rPr>
              <w:t>of</w:t>
            </w:r>
            <w:r>
              <w:rPr>
                <w:spacing w:val="-3"/>
                <w:sz w:val="20"/>
              </w:rPr>
              <w:t> </w:t>
            </w:r>
            <w:r>
              <w:rPr>
                <w:spacing w:val="-2"/>
                <w:sz w:val="20"/>
              </w:rPr>
              <w:t>Copyright</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192</w:t>
            </w:r>
          </w:p>
        </w:tc>
      </w:tr>
      <w:tr>
        <w:trPr>
          <w:trHeight w:val="289" w:hRule="atLeast"/>
        </w:trPr>
        <w:tc>
          <w:tcPr>
            <w:tcW w:w="6814" w:type="dxa"/>
          </w:tcPr>
          <w:p>
            <w:pPr>
              <w:pStyle w:val="TableParagraph"/>
              <w:ind w:left="50"/>
              <w:rPr>
                <w:sz w:val="20"/>
              </w:rPr>
            </w:pPr>
            <w:r>
              <w:rPr>
                <w:sz w:val="20"/>
              </w:rPr>
              <w:t>Compulsory</w:t>
            </w:r>
            <w:r>
              <w:rPr>
                <w:spacing w:val="-8"/>
                <w:sz w:val="20"/>
              </w:rPr>
              <w:t> </w:t>
            </w:r>
            <w:r>
              <w:rPr>
                <w:sz w:val="20"/>
              </w:rPr>
              <w:t>Licence</w:t>
            </w:r>
            <w:r>
              <w:rPr>
                <w:spacing w:val="-3"/>
                <w:sz w:val="20"/>
              </w:rPr>
              <w:t> </w:t>
            </w:r>
            <w:r>
              <w:rPr>
                <w:sz w:val="20"/>
              </w:rPr>
              <w:t>in</w:t>
            </w:r>
            <w:r>
              <w:rPr>
                <w:spacing w:val="-6"/>
                <w:sz w:val="20"/>
              </w:rPr>
              <w:t> </w:t>
            </w:r>
            <w:r>
              <w:rPr>
                <w:sz w:val="20"/>
              </w:rPr>
              <w:t>Works</w:t>
            </w:r>
            <w:r>
              <w:rPr>
                <w:spacing w:val="-8"/>
                <w:sz w:val="20"/>
              </w:rPr>
              <w:t> </w:t>
            </w:r>
            <w:r>
              <w:rPr>
                <w:sz w:val="20"/>
              </w:rPr>
              <w:t>Withheld</w:t>
            </w:r>
            <w:r>
              <w:rPr>
                <w:spacing w:val="-4"/>
                <w:sz w:val="20"/>
              </w:rPr>
              <w:t> </w:t>
            </w:r>
            <w:r>
              <w:rPr>
                <w:sz w:val="20"/>
              </w:rPr>
              <w:t>from </w:t>
            </w:r>
            <w:r>
              <w:rPr>
                <w:spacing w:val="-2"/>
                <w:sz w:val="20"/>
              </w:rPr>
              <w:t>Public</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192</w:t>
            </w:r>
          </w:p>
        </w:tc>
      </w:tr>
      <w:tr>
        <w:trPr>
          <w:trHeight w:val="289" w:hRule="atLeast"/>
        </w:trPr>
        <w:tc>
          <w:tcPr>
            <w:tcW w:w="6814" w:type="dxa"/>
          </w:tcPr>
          <w:p>
            <w:pPr>
              <w:pStyle w:val="TableParagraph"/>
              <w:spacing w:before="10"/>
              <w:ind w:left="50"/>
              <w:rPr>
                <w:sz w:val="20"/>
              </w:rPr>
            </w:pPr>
            <w:r>
              <w:rPr>
                <w:sz w:val="20"/>
              </w:rPr>
              <w:t>Compulsory</w:t>
            </w:r>
            <w:r>
              <w:rPr>
                <w:spacing w:val="-10"/>
                <w:sz w:val="20"/>
              </w:rPr>
              <w:t> </w:t>
            </w:r>
            <w:r>
              <w:rPr>
                <w:sz w:val="20"/>
              </w:rPr>
              <w:t>Licence</w:t>
            </w:r>
            <w:r>
              <w:rPr>
                <w:spacing w:val="-6"/>
                <w:sz w:val="20"/>
              </w:rPr>
              <w:t> </w:t>
            </w:r>
            <w:r>
              <w:rPr>
                <w:sz w:val="20"/>
              </w:rPr>
              <w:t>in</w:t>
            </w:r>
            <w:r>
              <w:rPr>
                <w:spacing w:val="-7"/>
                <w:sz w:val="20"/>
              </w:rPr>
              <w:t> </w:t>
            </w:r>
            <w:r>
              <w:rPr>
                <w:sz w:val="20"/>
              </w:rPr>
              <w:t>Unpublished</w:t>
            </w:r>
            <w:r>
              <w:rPr>
                <w:spacing w:val="-5"/>
                <w:sz w:val="20"/>
              </w:rPr>
              <w:t> </w:t>
            </w:r>
            <w:r>
              <w:rPr>
                <w:sz w:val="20"/>
              </w:rPr>
              <w:t>or</w:t>
            </w:r>
            <w:r>
              <w:rPr>
                <w:spacing w:val="-6"/>
                <w:sz w:val="20"/>
              </w:rPr>
              <w:t> </w:t>
            </w:r>
            <w:r>
              <w:rPr>
                <w:sz w:val="20"/>
              </w:rPr>
              <w:t>Published</w:t>
            </w:r>
            <w:r>
              <w:rPr>
                <w:spacing w:val="-9"/>
                <w:sz w:val="20"/>
              </w:rPr>
              <w:t> </w:t>
            </w:r>
            <w:r>
              <w:rPr>
                <w:spacing w:val="-4"/>
                <w:sz w:val="20"/>
              </w:rPr>
              <w:t>Works</w:t>
            </w:r>
          </w:p>
        </w:tc>
        <w:tc>
          <w:tcPr>
            <w:tcW w:w="1718" w:type="dxa"/>
          </w:tcPr>
          <w:p>
            <w:pPr>
              <w:pStyle w:val="TableParagraph"/>
              <w:spacing w:before="10"/>
              <w:ind w:right="399"/>
              <w:jc w:val="right"/>
              <w:rPr>
                <w:sz w:val="20"/>
              </w:rPr>
            </w:pPr>
            <w:r>
              <w:rPr>
                <w:spacing w:val="-10"/>
                <w:sz w:val="20"/>
              </w:rPr>
              <w:t>…</w:t>
            </w:r>
          </w:p>
        </w:tc>
        <w:tc>
          <w:tcPr>
            <w:tcW w:w="783" w:type="dxa"/>
          </w:tcPr>
          <w:p>
            <w:pPr>
              <w:pStyle w:val="TableParagraph"/>
              <w:spacing w:before="10"/>
              <w:ind w:right="49"/>
              <w:jc w:val="right"/>
              <w:rPr>
                <w:sz w:val="20"/>
              </w:rPr>
            </w:pPr>
            <w:r>
              <w:rPr>
                <w:spacing w:val="-5"/>
                <w:sz w:val="20"/>
              </w:rPr>
              <w:t>192</w:t>
            </w:r>
          </w:p>
        </w:tc>
      </w:tr>
      <w:tr>
        <w:trPr>
          <w:trHeight w:val="290" w:hRule="atLeast"/>
        </w:trPr>
        <w:tc>
          <w:tcPr>
            <w:tcW w:w="6814" w:type="dxa"/>
          </w:tcPr>
          <w:p>
            <w:pPr>
              <w:pStyle w:val="TableParagraph"/>
              <w:ind w:left="50"/>
              <w:rPr>
                <w:sz w:val="20"/>
              </w:rPr>
            </w:pPr>
            <w:r>
              <w:rPr>
                <w:sz w:val="20"/>
              </w:rPr>
              <w:t>Compulsory</w:t>
            </w:r>
            <w:r>
              <w:rPr>
                <w:spacing w:val="-9"/>
                <w:sz w:val="20"/>
              </w:rPr>
              <w:t> </w:t>
            </w:r>
            <w:r>
              <w:rPr>
                <w:sz w:val="20"/>
              </w:rPr>
              <w:t>Licence</w:t>
            </w:r>
            <w:r>
              <w:rPr>
                <w:spacing w:val="-5"/>
                <w:sz w:val="20"/>
              </w:rPr>
              <w:t> </w:t>
            </w:r>
            <w:r>
              <w:rPr>
                <w:sz w:val="20"/>
              </w:rPr>
              <w:t>for</w:t>
            </w:r>
            <w:r>
              <w:rPr>
                <w:spacing w:val="-4"/>
                <w:sz w:val="20"/>
              </w:rPr>
              <w:t> </w:t>
            </w:r>
            <w:r>
              <w:rPr>
                <w:sz w:val="20"/>
              </w:rPr>
              <w:t>Benefit</w:t>
            </w:r>
            <w:r>
              <w:rPr>
                <w:spacing w:val="-6"/>
                <w:sz w:val="20"/>
              </w:rPr>
              <w:t> </w:t>
            </w:r>
            <w:r>
              <w:rPr>
                <w:sz w:val="20"/>
              </w:rPr>
              <w:t>of</w:t>
            </w:r>
            <w:r>
              <w:rPr>
                <w:spacing w:val="-3"/>
                <w:sz w:val="20"/>
              </w:rPr>
              <w:t> </w:t>
            </w:r>
            <w:r>
              <w:rPr>
                <w:spacing w:val="-2"/>
                <w:sz w:val="20"/>
              </w:rPr>
              <w:t>Disabled</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193</w:t>
            </w:r>
          </w:p>
        </w:tc>
      </w:tr>
      <w:tr>
        <w:trPr>
          <w:trHeight w:val="290" w:hRule="atLeast"/>
        </w:trPr>
        <w:tc>
          <w:tcPr>
            <w:tcW w:w="6814" w:type="dxa"/>
          </w:tcPr>
          <w:p>
            <w:pPr>
              <w:pStyle w:val="TableParagraph"/>
              <w:ind w:left="50"/>
              <w:rPr>
                <w:sz w:val="20"/>
              </w:rPr>
            </w:pPr>
            <w:r>
              <w:rPr>
                <w:sz w:val="20"/>
              </w:rPr>
              <w:t>Statutory</w:t>
            </w:r>
            <w:r>
              <w:rPr>
                <w:spacing w:val="-9"/>
                <w:sz w:val="20"/>
              </w:rPr>
              <w:t> </w:t>
            </w:r>
            <w:r>
              <w:rPr>
                <w:sz w:val="20"/>
              </w:rPr>
              <w:t>Licence</w:t>
            </w:r>
            <w:r>
              <w:rPr>
                <w:spacing w:val="-6"/>
                <w:sz w:val="20"/>
              </w:rPr>
              <w:t> </w:t>
            </w:r>
            <w:r>
              <w:rPr>
                <w:sz w:val="20"/>
              </w:rPr>
              <w:t>for</w:t>
            </w:r>
            <w:r>
              <w:rPr>
                <w:spacing w:val="-5"/>
                <w:sz w:val="20"/>
              </w:rPr>
              <w:t> </w:t>
            </w:r>
            <w:r>
              <w:rPr>
                <w:sz w:val="20"/>
              </w:rPr>
              <w:t>Cover</w:t>
            </w:r>
            <w:r>
              <w:rPr>
                <w:spacing w:val="-2"/>
                <w:sz w:val="20"/>
              </w:rPr>
              <w:t> Versions</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193</w:t>
            </w:r>
          </w:p>
        </w:tc>
      </w:tr>
      <w:tr>
        <w:trPr>
          <w:trHeight w:val="520" w:hRule="atLeast"/>
        </w:trPr>
        <w:tc>
          <w:tcPr>
            <w:tcW w:w="6814" w:type="dxa"/>
          </w:tcPr>
          <w:p>
            <w:pPr>
              <w:pStyle w:val="TableParagraph"/>
              <w:ind w:left="50" w:right="847"/>
              <w:rPr>
                <w:sz w:val="20"/>
              </w:rPr>
            </w:pPr>
            <w:r>
              <w:rPr>
                <w:sz w:val="20"/>
              </w:rPr>
              <w:t>Statutory</w:t>
            </w:r>
            <w:r>
              <w:rPr>
                <w:spacing w:val="-8"/>
                <w:sz w:val="20"/>
              </w:rPr>
              <w:t> </w:t>
            </w:r>
            <w:r>
              <w:rPr>
                <w:sz w:val="20"/>
              </w:rPr>
              <w:t>Licence</w:t>
            </w:r>
            <w:r>
              <w:rPr>
                <w:spacing w:val="-5"/>
                <w:sz w:val="20"/>
              </w:rPr>
              <w:t> </w:t>
            </w:r>
            <w:r>
              <w:rPr>
                <w:sz w:val="20"/>
              </w:rPr>
              <w:t>for</w:t>
            </w:r>
            <w:r>
              <w:rPr>
                <w:spacing w:val="-4"/>
                <w:sz w:val="20"/>
              </w:rPr>
              <w:t> </w:t>
            </w:r>
            <w:r>
              <w:rPr>
                <w:sz w:val="20"/>
              </w:rPr>
              <w:t>Broadcasting</w:t>
            </w:r>
            <w:r>
              <w:rPr>
                <w:spacing w:val="-3"/>
                <w:sz w:val="20"/>
              </w:rPr>
              <w:t> </w:t>
            </w:r>
            <w:r>
              <w:rPr>
                <w:sz w:val="20"/>
              </w:rPr>
              <w:t>of</w:t>
            </w:r>
            <w:r>
              <w:rPr>
                <w:spacing w:val="-3"/>
                <w:sz w:val="20"/>
              </w:rPr>
              <w:t> </w:t>
            </w:r>
            <w:r>
              <w:rPr>
                <w:sz w:val="20"/>
              </w:rPr>
              <w:t>Literary</w:t>
            </w:r>
            <w:r>
              <w:rPr>
                <w:spacing w:val="-8"/>
                <w:sz w:val="20"/>
              </w:rPr>
              <w:t> </w:t>
            </w:r>
            <w:r>
              <w:rPr>
                <w:sz w:val="20"/>
              </w:rPr>
              <w:t>and</w:t>
            </w:r>
            <w:r>
              <w:rPr>
                <w:spacing w:val="-3"/>
                <w:sz w:val="20"/>
              </w:rPr>
              <w:t> </w:t>
            </w:r>
            <w:r>
              <w:rPr>
                <w:sz w:val="20"/>
              </w:rPr>
              <w:t>Musical</w:t>
            </w:r>
            <w:r>
              <w:rPr>
                <w:spacing w:val="-10"/>
                <w:sz w:val="20"/>
              </w:rPr>
              <w:t> </w:t>
            </w:r>
            <w:r>
              <w:rPr>
                <w:sz w:val="20"/>
              </w:rPr>
              <w:t>Work and Sound Recording</w:t>
            </w:r>
          </w:p>
        </w:tc>
        <w:tc>
          <w:tcPr>
            <w:tcW w:w="1718" w:type="dxa"/>
          </w:tcPr>
          <w:p>
            <w:pPr>
              <w:pStyle w:val="TableParagraph"/>
              <w:rPr>
                <w:sz w:val="20"/>
              </w:rPr>
            </w:pPr>
          </w:p>
          <w:p>
            <w:pPr>
              <w:pStyle w:val="TableParagraph"/>
              <w:spacing w:before="0"/>
              <w:ind w:right="399"/>
              <w:jc w:val="right"/>
              <w:rPr>
                <w:sz w:val="20"/>
              </w:rPr>
            </w:pPr>
            <w:r>
              <w:rPr>
                <w:spacing w:val="-10"/>
                <w:sz w:val="20"/>
              </w:rPr>
              <w:t>…</w:t>
            </w:r>
          </w:p>
        </w:tc>
        <w:tc>
          <w:tcPr>
            <w:tcW w:w="783" w:type="dxa"/>
          </w:tcPr>
          <w:p>
            <w:pPr>
              <w:pStyle w:val="TableParagraph"/>
              <w:rPr>
                <w:sz w:val="20"/>
              </w:rPr>
            </w:pPr>
          </w:p>
          <w:p>
            <w:pPr>
              <w:pStyle w:val="TableParagraph"/>
              <w:spacing w:before="0"/>
              <w:ind w:right="49"/>
              <w:jc w:val="right"/>
              <w:rPr>
                <w:sz w:val="20"/>
              </w:rPr>
            </w:pPr>
            <w:r>
              <w:rPr>
                <w:spacing w:val="-5"/>
                <w:sz w:val="20"/>
              </w:rPr>
              <w:t>194</w:t>
            </w:r>
          </w:p>
        </w:tc>
      </w:tr>
      <w:tr>
        <w:trPr>
          <w:trHeight w:val="289" w:hRule="atLeast"/>
        </w:trPr>
        <w:tc>
          <w:tcPr>
            <w:tcW w:w="6814" w:type="dxa"/>
          </w:tcPr>
          <w:p>
            <w:pPr>
              <w:pStyle w:val="TableParagraph"/>
              <w:ind w:left="50"/>
              <w:rPr>
                <w:sz w:val="20"/>
              </w:rPr>
            </w:pPr>
            <w:r>
              <w:rPr>
                <w:sz w:val="20"/>
              </w:rPr>
              <w:t>Licence</w:t>
            </w:r>
            <w:r>
              <w:rPr>
                <w:spacing w:val="-5"/>
                <w:sz w:val="20"/>
              </w:rPr>
              <w:t> </w:t>
            </w:r>
            <w:r>
              <w:rPr>
                <w:sz w:val="20"/>
              </w:rPr>
              <w:t>to</w:t>
            </w:r>
            <w:r>
              <w:rPr>
                <w:spacing w:val="-5"/>
                <w:sz w:val="20"/>
              </w:rPr>
              <w:t> </w:t>
            </w:r>
            <w:r>
              <w:rPr>
                <w:sz w:val="20"/>
              </w:rPr>
              <w:t>Produce</w:t>
            </w:r>
            <w:r>
              <w:rPr>
                <w:spacing w:val="-5"/>
                <w:sz w:val="20"/>
              </w:rPr>
              <w:t> </w:t>
            </w:r>
            <w:r>
              <w:rPr>
                <w:sz w:val="20"/>
              </w:rPr>
              <w:t>and</w:t>
            </w:r>
            <w:r>
              <w:rPr>
                <w:spacing w:val="-7"/>
                <w:sz w:val="20"/>
              </w:rPr>
              <w:t> </w:t>
            </w:r>
            <w:r>
              <w:rPr>
                <w:sz w:val="20"/>
              </w:rPr>
              <w:t>Publish</w:t>
            </w:r>
            <w:r>
              <w:rPr>
                <w:spacing w:val="-4"/>
                <w:sz w:val="20"/>
              </w:rPr>
              <w:t> </w:t>
            </w:r>
            <w:r>
              <w:rPr>
                <w:spacing w:val="-2"/>
                <w:sz w:val="20"/>
              </w:rPr>
              <w:t>Translations</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194</w:t>
            </w:r>
          </w:p>
        </w:tc>
      </w:tr>
      <w:tr>
        <w:trPr>
          <w:trHeight w:val="289" w:hRule="atLeast"/>
        </w:trPr>
        <w:tc>
          <w:tcPr>
            <w:tcW w:w="6814" w:type="dxa"/>
          </w:tcPr>
          <w:p>
            <w:pPr>
              <w:pStyle w:val="TableParagraph"/>
              <w:spacing w:before="10"/>
              <w:ind w:left="50"/>
              <w:rPr>
                <w:sz w:val="20"/>
              </w:rPr>
            </w:pPr>
            <w:r>
              <w:rPr>
                <w:sz w:val="20"/>
              </w:rPr>
              <w:t>Termination</w:t>
            </w:r>
            <w:r>
              <w:rPr>
                <w:spacing w:val="-7"/>
                <w:sz w:val="20"/>
              </w:rPr>
              <w:t> </w:t>
            </w:r>
            <w:r>
              <w:rPr>
                <w:sz w:val="20"/>
              </w:rPr>
              <w:t>of</w:t>
            </w:r>
            <w:r>
              <w:rPr>
                <w:spacing w:val="-7"/>
                <w:sz w:val="20"/>
              </w:rPr>
              <w:t> </w:t>
            </w:r>
            <w:r>
              <w:rPr>
                <w:spacing w:val="-2"/>
                <w:sz w:val="20"/>
              </w:rPr>
              <w:t>Licence</w:t>
            </w:r>
          </w:p>
        </w:tc>
        <w:tc>
          <w:tcPr>
            <w:tcW w:w="1718" w:type="dxa"/>
          </w:tcPr>
          <w:p>
            <w:pPr>
              <w:pStyle w:val="TableParagraph"/>
              <w:spacing w:before="10"/>
              <w:ind w:right="399"/>
              <w:jc w:val="right"/>
              <w:rPr>
                <w:sz w:val="20"/>
              </w:rPr>
            </w:pPr>
            <w:r>
              <w:rPr>
                <w:spacing w:val="-10"/>
                <w:sz w:val="20"/>
              </w:rPr>
              <w:t>…</w:t>
            </w:r>
          </w:p>
        </w:tc>
        <w:tc>
          <w:tcPr>
            <w:tcW w:w="783" w:type="dxa"/>
          </w:tcPr>
          <w:p>
            <w:pPr>
              <w:pStyle w:val="TableParagraph"/>
              <w:spacing w:before="10"/>
              <w:ind w:right="49"/>
              <w:jc w:val="right"/>
              <w:rPr>
                <w:sz w:val="20"/>
              </w:rPr>
            </w:pPr>
            <w:r>
              <w:rPr>
                <w:spacing w:val="-5"/>
                <w:sz w:val="20"/>
              </w:rPr>
              <w:t>194</w:t>
            </w:r>
          </w:p>
        </w:tc>
      </w:tr>
      <w:tr>
        <w:trPr>
          <w:trHeight w:val="290" w:hRule="atLeast"/>
        </w:trPr>
        <w:tc>
          <w:tcPr>
            <w:tcW w:w="6814" w:type="dxa"/>
          </w:tcPr>
          <w:p>
            <w:pPr>
              <w:pStyle w:val="TableParagraph"/>
              <w:ind w:left="50"/>
              <w:rPr>
                <w:sz w:val="20"/>
              </w:rPr>
            </w:pPr>
            <w:r>
              <w:rPr>
                <w:sz w:val="20"/>
              </w:rPr>
              <w:t>Copyright</w:t>
            </w:r>
            <w:r>
              <w:rPr>
                <w:spacing w:val="-10"/>
                <w:sz w:val="20"/>
              </w:rPr>
              <w:t> </w:t>
            </w:r>
            <w:r>
              <w:rPr>
                <w:spacing w:val="-2"/>
                <w:sz w:val="20"/>
              </w:rPr>
              <w:t>Societies</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195</w:t>
            </w:r>
          </w:p>
        </w:tc>
      </w:tr>
      <w:tr>
        <w:trPr>
          <w:trHeight w:val="290" w:hRule="atLeast"/>
        </w:trPr>
        <w:tc>
          <w:tcPr>
            <w:tcW w:w="6814" w:type="dxa"/>
          </w:tcPr>
          <w:p>
            <w:pPr>
              <w:pStyle w:val="TableParagraph"/>
              <w:ind w:left="50"/>
              <w:rPr>
                <w:sz w:val="20"/>
              </w:rPr>
            </w:pPr>
            <w:r>
              <w:rPr>
                <w:sz w:val="20"/>
              </w:rPr>
              <w:t>Administration</w:t>
            </w:r>
            <w:r>
              <w:rPr>
                <w:spacing w:val="-6"/>
                <w:sz w:val="20"/>
              </w:rPr>
              <w:t> </w:t>
            </w:r>
            <w:r>
              <w:rPr>
                <w:sz w:val="20"/>
              </w:rPr>
              <w:t>of</w:t>
            </w:r>
            <w:r>
              <w:rPr>
                <w:spacing w:val="-5"/>
                <w:sz w:val="20"/>
              </w:rPr>
              <w:t> </w:t>
            </w:r>
            <w:r>
              <w:rPr>
                <w:sz w:val="20"/>
              </w:rPr>
              <w:t>Rights</w:t>
            </w:r>
            <w:r>
              <w:rPr>
                <w:spacing w:val="-3"/>
                <w:sz w:val="20"/>
              </w:rPr>
              <w:t> </w:t>
            </w:r>
            <w:r>
              <w:rPr>
                <w:sz w:val="20"/>
              </w:rPr>
              <w:t>of</w:t>
            </w:r>
            <w:r>
              <w:rPr>
                <w:spacing w:val="-5"/>
                <w:sz w:val="20"/>
              </w:rPr>
              <w:t> </w:t>
            </w:r>
            <w:r>
              <w:rPr>
                <w:sz w:val="20"/>
              </w:rPr>
              <w:t>Owner</w:t>
            </w:r>
            <w:r>
              <w:rPr>
                <w:spacing w:val="-6"/>
                <w:sz w:val="20"/>
              </w:rPr>
              <w:t> </w:t>
            </w:r>
            <w:r>
              <w:rPr>
                <w:sz w:val="20"/>
              </w:rPr>
              <w:t>by</w:t>
            </w:r>
            <w:r>
              <w:rPr>
                <w:spacing w:val="-10"/>
                <w:sz w:val="20"/>
              </w:rPr>
              <w:t> </w:t>
            </w:r>
            <w:r>
              <w:rPr>
                <w:sz w:val="20"/>
              </w:rPr>
              <w:t>Copyright</w:t>
            </w:r>
            <w:r>
              <w:rPr>
                <w:spacing w:val="-5"/>
                <w:sz w:val="20"/>
              </w:rPr>
              <w:t> </w:t>
            </w:r>
            <w:r>
              <w:rPr>
                <w:spacing w:val="-2"/>
                <w:sz w:val="20"/>
              </w:rPr>
              <w:t>Society</w:t>
            </w:r>
          </w:p>
        </w:tc>
        <w:tc>
          <w:tcPr>
            <w:tcW w:w="1718"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195</w:t>
            </w:r>
          </w:p>
        </w:tc>
      </w:tr>
      <w:tr>
        <w:trPr>
          <w:trHeight w:val="244" w:hRule="atLeast"/>
        </w:trPr>
        <w:tc>
          <w:tcPr>
            <w:tcW w:w="6814" w:type="dxa"/>
          </w:tcPr>
          <w:p>
            <w:pPr>
              <w:pStyle w:val="TableParagraph"/>
              <w:spacing w:line="213" w:lineRule="exact"/>
              <w:ind w:left="50"/>
              <w:rPr>
                <w:sz w:val="20"/>
              </w:rPr>
            </w:pPr>
            <w:r>
              <w:rPr>
                <w:sz w:val="20"/>
              </w:rPr>
              <w:t>Rights</w:t>
            </w:r>
            <w:r>
              <w:rPr>
                <w:spacing w:val="-6"/>
                <w:sz w:val="20"/>
              </w:rPr>
              <w:t> </w:t>
            </w:r>
            <w:r>
              <w:rPr>
                <w:sz w:val="20"/>
              </w:rPr>
              <w:t>of</w:t>
            </w:r>
            <w:r>
              <w:rPr>
                <w:spacing w:val="-6"/>
                <w:sz w:val="20"/>
              </w:rPr>
              <w:t> </w:t>
            </w:r>
            <w:r>
              <w:rPr>
                <w:sz w:val="20"/>
              </w:rPr>
              <w:t>Broadcasting</w:t>
            </w:r>
            <w:r>
              <w:rPr>
                <w:spacing w:val="-5"/>
                <w:sz w:val="20"/>
              </w:rPr>
              <w:t> </w:t>
            </w:r>
            <w:r>
              <w:rPr>
                <w:sz w:val="20"/>
              </w:rPr>
              <w:t>Organisation</w:t>
            </w:r>
            <w:r>
              <w:rPr>
                <w:spacing w:val="-8"/>
                <w:sz w:val="20"/>
              </w:rPr>
              <w:t> </w:t>
            </w:r>
            <w:r>
              <w:rPr>
                <w:sz w:val="20"/>
              </w:rPr>
              <w:t>and</w:t>
            </w:r>
            <w:r>
              <w:rPr>
                <w:spacing w:val="-5"/>
                <w:sz w:val="20"/>
              </w:rPr>
              <w:t> </w:t>
            </w:r>
            <w:r>
              <w:rPr>
                <w:spacing w:val="-2"/>
                <w:sz w:val="20"/>
              </w:rPr>
              <w:t>Performers</w:t>
            </w:r>
          </w:p>
        </w:tc>
        <w:tc>
          <w:tcPr>
            <w:tcW w:w="1718" w:type="dxa"/>
          </w:tcPr>
          <w:p>
            <w:pPr>
              <w:pStyle w:val="TableParagraph"/>
              <w:spacing w:line="213" w:lineRule="exact"/>
              <w:ind w:right="399"/>
              <w:jc w:val="right"/>
              <w:rPr>
                <w:sz w:val="20"/>
              </w:rPr>
            </w:pPr>
            <w:r>
              <w:rPr>
                <w:spacing w:val="-10"/>
                <w:sz w:val="20"/>
              </w:rPr>
              <w:t>…</w:t>
            </w:r>
          </w:p>
        </w:tc>
        <w:tc>
          <w:tcPr>
            <w:tcW w:w="783" w:type="dxa"/>
          </w:tcPr>
          <w:p>
            <w:pPr>
              <w:pStyle w:val="TableParagraph"/>
              <w:spacing w:line="213" w:lineRule="exact"/>
              <w:ind w:right="49"/>
              <w:jc w:val="right"/>
              <w:rPr>
                <w:sz w:val="20"/>
              </w:rPr>
            </w:pPr>
            <w:r>
              <w:rPr>
                <w:spacing w:val="-5"/>
                <w:sz w:val="20"/>
              </w:rPr>
              <w:t>196</w:t>
            </w:r>
          </w:p>
        </w:tc>
      </w:tr>
    </w:tbl>
    <w:p>
      <w:pPr>
        <w:spacing w:after="0" w:line="213" w:lineRule="exact"/>
        <w:jc w:val="right"/>
        <w:rPr>
          <w:sz w:val="20"/>
        </w:rPr>
        <w:sectPr>
          <w:type w:val="continuous"/>
          <w:pgSz w:w="12240" w:h="15840"/>
          <w:pgMar w:top="880" w:bottom="1158"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6"/>
        <w:gridCol w:w="1016"/>
        <w:gridCol w:w="929"/>
      </w:tblGrid>
      <w:tr>
        <w:trPr>
          <w:trHeight w:val="823" w:hRule="atLeast"/>
        </w:trPr>
        <w:tc>
          <w:tcPr>
            <w:tcW w:w="7516" w:type="dxa"/>
          </w:tcPr>
          <w:p>
            <w:pPr>
              <w:pStyle w:val="TableParagraph"/>
              <w:spacing w:line="196" w:lineRule="exact" w:before="0"/>
              <w:ind w:left="1938"/>
              <w:jc w:val="center"/>
              <w:rPr>
                <w:i/>
                <w:sz w:val="20"/>
              </w:rPr>
            </w:pPr>
            <w:r>
              <w:rPr>
                <w:i/>
                <w:spacing w:val="-2"/>
                <w:sz w:val="20"/>
              </w:rPr>
              <w:t>(xvii)</w:t>
            </w:r>
          </w:p>
        </w:tc>
        <w:tc>
          <w:tcPr>
            <w:tcW w:w="1016" w:type="dxa"/>
          </w:tcPr>
          <w:p>
            <w:pPr>
              <w:pStyle w:val="TableParagraph"/>
              <w:spacing w:before="0"/>
              <w:rPr>
                <w:rFonts w:ascii="Times New Roman"/>
                <w:sz w:val="18"/>
              </w:rPr>
            </w:pPr>
          </w:p>
        </w:tc>
        <w:tc>
          <w:tcPr>
            <w:tcW w:w="929" w:type="dxa"/>
          </w:tcPr>
          <w:p>
            <w:pPr>
              <w:pStyle w:val="TableParagraph"/>
              <w:spacing w:before="168"/>
              <w:rPr>
                <w:sz w:val="20"/>
              </w:rPr>
            </w:pPr>
          </w:p>
          <w:p>
            <w:pPr>
              <w:pStyle w:val="TableParagraph"/>
              <w:spacing w:before="0"/>
              <w:ind w:left="412"/>
              <w:rPr>
                <w:i/>
                <w:sz w:val="20"/>
              </w:rPr>
            </w:pPr>
            <w:r>
              <w:rPr>
                <w:i/>
                <w:spacing w:val="-4"/>
                <w:sz w:val="20"/>
              </w:rPr>
              <w:t>Page</w:t>
            </w:r>
          </w:p>
        </w:tc>
      </w:tr>
      <w:tr>
        <w:trPr>
          <w:trHeight w:val="435" w:hRule="atLeast"/>
        </w:trPr>
        <w:tc>
          <w:tcPr>
            <w:tcW w:w="7516" w:type="dxa"/>
          </w:tcPr>
          <w:p>
            <w:pPr>
              <w:pStyle w:val="TableParagraph"/>
              <w:spacing w:before="158"/>
              <w:ind w:left="50"/>
              <w:rPr>
                <w:sz w:val="20"/>
              </w:rPr>
            </w:pPr>
            <w:r>
              <w:rPr>
                <w:sz w:val="20"/>
              </w:rPr>
              <w:t>Broadcast</w:t>
            </w:r>
            <w:r>
              <w:rPr>
                <w:spacing w:val="-12"/>
                <w:sz w:val="20"/>
              </w:rPr>
              <w:t> </w:t>
            </w:r>
            <w:r>
              <w:rPr>
                <w:sz w:val="20"/>
              </w:rPr>
              <w:t>Reproduction</w:t>
            </w:r>
            <w:r>
              <w:rPr>
                <w:spacing w:val="-12"/>
                <w:sz w:val="20"/>
              </w:rPr>
              <w:t> </w:t>
            </w:r>
            <w:r>
              <w:rPr>
                <w:spacing w:val="-4"/>
                <w:sz w:val="20"/>
              </w:rPr>
              <w:t>Right</w:t>
            </w:r>
          </w:p>
        </w:tc>
        <w:tc>
          <w:tcPr>
            <w:tcW w:w="1016" w:type="dxa"/>
          </w:tcPr>
          <w:p>
            <w:pPr>
              <w:pStyle w:val="TableParagraph"/>
              <w:spacing w:before="158"/>
              <w:ind w:left="48" w:right="34"/>
              <w:jc w:val="center"/>
              <w:rPr>
                <w:sz w:val="20"/>
              </w:rPr>
            </w:pPr>
            <w:r>
              <w:rPr>
                <w:spacing w:val="-10"/>
                <w:sz w:val="20"/>
              </w:rPr>
              <w:t>…</w:t>
            </w:r>
          </w:p>
        </w:tc>
        <w:tc>
          <w:tcPr>
            <w:tcW w:w="929" w:type="dxa"/>
          </w:tcPr>
          <w:p>
            <w:pPr>
              <w:pStyle w:val="TableParagraph"/>
              <w:spacing w:before="158"/>
              <w:ind w:left="400"/>
              <w:rPr>
                <w:sz w:val="20"/>
              </w:rPr>
            </w:pPr>
            <w:r>
              <w:rPr>
                <w:spacing w:val="-5"/>
                <w:sz w:val="20"/>
              </w:rPr>
              <w:t>196</w:t>
            </w:r>
          </w:p>
        </w:tc>
      </w:tr>
      <w:tr>
        <w:trPr>
          <w:trHeight w:val="289" w:hRule="atLeast"/>
        </w:trPr>
        <w:tc>
          <w:tcPr>
            <w:tcW w:w="7516" w:type="dxa"/>
          </w:tcPr>
          <w:p>
            <w:pPr>
              <w:pStyle w:val="TableParagraph"/>
              <w:spacing w:before="10"/>
              <w:ind w:left="50"/>
              <w:rPr>
                <w:sz w:val="20"/>
              </w:rPr>
            </w:pPr>
            <w:r>
              <w:rPr>
                <w:sz w:val="20"/>
              </w:rPr>
              <w:t>Performer’s</w:t>
            </w:r>
            <w:r>
              <w:rPr>
                <w:spacing w:val="-9"/>
                <w:sz w:val="20"/>
              </w:rPr>
              <w:t> </w:t>
            </w:r>
            <w:r>
              <w:rPr>
                <w:spacing w:val="-2"/>
                <w:sz w:val="20"/>
              </w:rPr>
              <w:t>Right</w:t>
            </w:r>
          </w:p>
        </w:tc>
        <w:tc>
          <w:tcPr>
            <w:tcW w:w="1016" w:type="dxa"/>
          </w:tcPr>
          <w:p>
            <w:pPr>
              <w:pStyle w:val="TableParagraph"/>
              <w:spacing w:before="10"/>
              <w:ind w:left="48" w:right="34"/>
              <w:jc w:val="center"/>
              <w:rPr>
                <w:sz w:val="20"/>
              </w:rPr>
            </w:pPr>
            <w:r>
              <w:rPr>
                <w:spacing w:val="-10"/>
                <w:sz w:val="20"/>
              </w:rPr>
              <w:t>…</w:t>
            </w:r>
          </w:p>
        </w:tc>
        <w:tc>
          <w:tcPr>
            <w:tcW w:w="929" w:type="dxa"/>
          </w:tcPr>
          <w:p>
            <w:pPr>
              <w:pStyle w:val="TableParagraph"/>
              <w:spacing w:before="10"/>
              <w:ind w:left="400"/>
              <w:rPr>
                <w:sz w:val="20"/>
              </w:rPr>
            </w:pPr>
            <w:r>
              <w:rPr>
                <w:spacing w:val="-5"/>
                <w:sz w:val="20"/>
              </w:rPr>
              <w:t>196</w:t>
            </w:r>
          </w:p>
        </w:tc>
      </w:tr>
      <w:tr>
        <w:trPr>
          <w:trHeight w:val="290" w:hRule="atLeast"/>
        </w:trPr>
        <w:tc>
          <w:tcPr>
            <w:tcW w:w="7516" w:type="dxa"/>
          </w:tcPr>
          <w:p>
            <w:pPr>
              <w:pStyle w:val="TableParagraph"/>
              <w:ind w:left="50"/>
              <w:rPr>
                <w:sz w:val="20"/>
              </w:rPr>
            </w:pPr>
            <w:r>
              <w:rPr>
                <w:sz w:val="20"/>
              </w:rPr>
              <w:t>Exclusive</w:t>
            </w:r>
            <w:r>
              <w:rPr>
                <w:spacing w:val="-6"/>
                <w:sz w:val="20"/>
              </w:rPr>
              <w:t> </w:t>
            </w:r>
            <w:r>
              <w:rPr>
                <w:sz w:val="20"/>
              </w:rPr>
              <w:t>Right</w:t>
            </w:r>
            <w:r>
              <w:rPr>
                <w:spacing w:val="-6"/>
                <w:sz w:val="20"/>
              </w:rPr>
              <w:t> </w:t>
            </w:r>
            <w:r>
              <w:rPr>
                <w:sz w:val="20"/>
              </w:rPr>
              <w:t>of</w:t>
            </w:r>
            <w:r>
              <w:rPr>
                <w:spacing w:val="-3"/>
                <w:sz w:val="20"/>
              </w:rPr>
              <w:t> </w:t>
            </w:r>
            <w:r>
              <w:rPr>
                <w:spacing w:val="-2"/>
                <w:sz w:val="20"/>
              </w:rPr>
              <w:t>Performer</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196</w:t>
            </w:r>
          </w:p>
        </w:tc>
      </w:tr>
      <w:tr>
        <w:trPr>
          <w:trHeight w:val="290" w:hRule="atLeast"/>
        </w:trPr>
        <w:tc>
          <w:tcPr>
            <w:tcW w:w="7516" w:type="dxa"/>
          </w:tcPr>
          <w:p>
            <w:pPr>
              <w:pStyle w:val="TableParagraph"/>
              <w:ind w:left="50"/>
              <w:rPr>
                <w:sz w:val="20"/>
              </w:rPr>
            </w:pPr>
            <w:r>
              <w:rPr>
                <w:sz w:val="20"/>
              </w:rPr>
              <w:t>Moral</w:t>
            </w:r>
            <w:r>
              <w:rPr>
                <w:spacing w:val="-5"/>
                <w:sz w:val="20"/>
              </w:rPr>
              <w:t> </w:t>
            </w:r>
            <w:r>
              <w:rPr>
                <w:sz w:val="20"/>
              </w:rPr>
              <w:t>Right</w:t>
            </w:r>
            <w:r>
              <w:rPr>
                <w:spacing w:val="-4"/>
                <w:sz w:val="20"/>
              </w:rPr>
              <w:t> </w:t>
            </w:r>
            <w:r>
              <w:rPr>
                <w:sz w:val="20"/>
              </w:rPr>
              <w:t>of</w:t>
            </w:r>
            <w:r>
              <w:rPr>
                <w:spacing w:val="-4"/>
                <w:sz w:val="20"/>
              </w:rPr>
              <w:t> </w:t>
            </w:r>
            <w:r>
              <w:rPr>
                <w:spacing w:val="-2"/>
                <w:sz w:val="20"/>
              </w:rPr>
              <w:t>Performer</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197</w:t>
            </w:r>
          </w:p>
        </w:tc>
      </w:tr>
      <w:tr>
        <w:trPr>
          <w:trHeight w:val="520" w:hRule="atLeast"/>
        </w:trPr>
        <w:tc>
          <w:tcPr>
            <w:tcW w:w="7516" w:type="dxa"/>
          </w:tcPr>
          <w:p>
            <w:pPr>
              <w:pStyle w:val="TableParagraph"/>
              <w:ind w:left="50" w:right="1638"/>
              <w:rPr>
                <w:sz w:val="20"/>
              </w:rPr>
            </w:pPr>
            <w:r>
              <w:rPr>
                <w:sz w:val="20"/>
              </w:rPr>
              <w:t>Acts</w:t>
            </w:r>
            <w:r>
              <w:rPr>
                <w:spacing w:val="-7"/>
                <w:sz w:val="20"/>
              </w:rPr>
              <w:t> </w:t>
            </w:r>
            <w:r>
              <w:rPr>
                <w:sz w:val="20"/>
              </w:rPr>
              <w:t>not</w:t>
            </w:r>
            <w:r>
              <w:rPr>
                <w:spacing w:val="-8"/>
                <w:sz w:val="20"/>
              </w:rPr>
              <w:t> </w:t>
            </w:r>
            <w:r>
              <w:rPr>
                <w:sz w:val="20"/>
              </w:rPr>
              <w:t>Constituting</w:t>
            </w:r>
            <w:r>
              <w:rPr>
                <w:spacing w:val="-7"/>
                <w:sz w:val="20"/>
              </w:rPr>
              <w:t> </w:t>
            </w:r>
            <w:r>
              <w:rPr>
                <w:sz w:val="20"/>
              </w:rPr>
              <w:t>Infringement</w:t>
            </w:r>
            <w:r>
              <w:rPr>
                <w:spacing w:val="-8"/>
                <w:sz w:val="20"/>
              </w:rPr>
              <w:t> </w:t>
            </w:r>
            <w:r>
              <w:rPr>
                <w:sz w:val="20"/>
              </w:rPr>
              <w:t>of</w:t>
            </w:r>
            <w:r>
              <w:rPr>
                <w:spacing w:val="-7"/>
                <w:sz w:val="20"/>
              </w:rPr>
              <w:t> </w:t>
            </w:r>
            <w:r>
              <w:rPr>
                <w:sz w:val="20"/>
              </w:rPr>
              <w:t>Broadcast</w:t>
            </w:r>
            <w:r>
              <w:rPr>
                <w:spacing w:val="-8"/>
                <w:sz w:val="20"/>
              </w:rPr>
              <w:t> </w:t>
            </w:r>
            <w:r>
              <w:rPr>
                <w:sz w:val="20"/>
              </w:rPr>
              <w:t>Reproduction Right and Performers Right</w:t>
            </w:r>
          </w:p>
        </w:tc>
        <w:tc>
          <w:tcPr>
            <w:tcW w:w="1016" w:type="dxa"/>
          </w:tcPr>
          <w:p>
            <w:pPr>
              <w:pStyle w:val="TableParagraph"/>
              <w:rPr>
                <w:sz w:val="20"/>
              </w:rPr>
            </w:pPr>
          </w:p>
          <w:p>
            <w:pPr>
              <w:pStyle w:val="TableParagraph"/>
              <w:spacing w:before="0"/>
              <w:ind w:left="48" w:right="34"/>
              <w:jc w:val="center"/>
              <w:rPr>
                <w:sz w:val="20"/>
              </w:rPr>
            </w:pPr>
            <w:r>
              <w:rPr>
                <w:spacing w:val="-10"/>
                <w:sz w:val="20"/>
              </w:rPr>
              <w:t>…</w:t>
            </w:r>
          </w:p>
        </w:tc>
        <w:tc>
          <w:tcPr>
            <w:tcW w:w="929" w:type="dxa"/>
          </w:tcPr>
          <w:p>
            <w:pPr>
              <w:pStyle w:val="TableParagraph"/>
              <w:rPr>
                <w:sz w:val="20"/>
              </w:rPr>
            </w:pPr>
          </w:p>
          <w:p>
            <w:pPr>
              <w:pStyle w:val="TableParagraph"/>
              <w:spacing w:before="0"/>
              <w:ind w:left="400"/>
              <w:rPr>
                <w:sz w:val="20"/>
              </w:rPr>
            </w:pPr>
            <w:r>
              <w:rPr>
                <w:spacing w:val="-5"/>
                <w:sz w:val="20"/>
              </w:rPr>
              <w:t>197</w:t>
            </w:r>
          </w:p>
        </w:tc>
      </w:tr>
      <w:tr>
        <w:trPr>
          <w:trHeight w:val="289" w:hRule="atLeast"/>
        </w:trPr>
        <w:tc>
          <w:tcPr>
            <w:tcW w:w="7516" w:type="dxa"/>
          </w:tcPr>
          <w:p>
            <w:pPr>
              <w:pStyle w:val="TableParagraph"/>
              <w:ind w:left="50"/>
              <w:rPr>
                <w:sz w:val="20"/>
              </w:rPr>
            </w:pPr>
            <w:r>
              <w:rPr>
                <w:spacing w:val="-2"/>
                <w:sz w:val="20"/>
              </w:rPr>
              <w:t>International</w:t>
            </w:r>
            <w:r>
              <w:rPr>
                <w:spacing w:val="10"/>
                <w:sz w:val="20"/>
              </w:rPr>
              <w:t> </w:t>
            </w:r>
            <w:r>
              <w:rPr>
                <w:spacing w:val="-2"/>
                <w:sz w:val="20"/>
              </w:rPr>
              <w:t>Copyright</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197</w:t>
            </w:r>
          </w:p>
        </w:tc>
      </w:tr>
      <w:tr>
        <w:trPr>
          <w:trHeight w:val="289" w:hRule="atLeast"/>
        </w:trPr>
        <w:tc>
          <w:tcPr>
            <w:tcW w:w="7516" w:type="dxa"/>
          </w:tcPr>
          <w:p>
            <w:pPr>
              <w:pStyle w:val="TableParagraph"/>
              <w:spacing w:before="10"/>
              <w:ind w:left="50"/>
              <w:rPr>
                <w:sz w:val="20"/>
              </w:rPr>
            </w:pPr>
            <w:r>
              <w:rPr>
                <w:sz w:val="20"/>
              </w:rPr>
              <w:t>Copyright</w:t>
            </w:r>
            <w:r>
              <w:rPr>
                <w:spacing w:val="-7"/>
                <w:sz w:val="20"/>
              </w:rPr>
              <w:t> </w:t>
            </w:r>
            <w:r>
              <w:rPr>
                <w:sz w:val="20"/>
              </w:rPr>
              <w:t>Protection</w:t>
            </w:r>
            <w:r>
              <w:rPr>
                <w:spacing w:val="-7"/>
                <w:sz w:val="20"/>
              </w:rPr>
              <w:t> </w:t>
            </w:r>
            <w:r>
              <w:rPr>
                <w:sz w:val="20"/>
              </w:rPr>
              <w:t>to</w:t>
            </w:r>
            <w:r>
              <w:rPr>
                <w:spacing w:val="-7"/>
                <w:sz w:val="20"/>
              </w:rPr>
              <w:t> </w:t>
            </w:r>
            <w:r>
              <w:rPr>
                <w:sz w:val="20"/>
              </w:rPr>
              <w:t>Foreign</w:t>
            </w:r>
            <w:r>
              <w:rPr>
                <w:spacing w:val="-12"/>
                <w:sz w:val="20"/>
              </w:rPr>
              <w:t> </w:t>
            </w:r>
            <w:r>
              <w:rPr>
                <w:spacing w:val="-4"/>
                <w:sz w:val="20"/>
              </w:rPr>
              <w:t>Works</w:t>
            </w:r>
          </w:p>
        </w:tc>
        <w:tc>
          <w:tcPr>
            <w:tcW w:w="1016" w:type="dxa"/>
          </w:tcPr>
          <w:p>
            <w:pPr>
              <w:pStyle w:val="TableParagraph"/>
              <w:spacing w:before="10"/>
              <w:ind w:left="48" w:right="34"/>
              <w:jc w:val="center"/>
              <w:rPr>
                <w:sz w:val="20"/>
              </w:rPr>
            </w:pPr>
            <w:r>
              <w:rPr>
                <w:spacing w:val="-10"/>
                <w:sz w:val="20"/>
              </w:rPr>
              <w:t>…</w:t>
            </w:r>
          </w:p>
        </w:tc>
        <w:tc>
          <w:tcPr>
            <w:tcW w:w="929" w:type="dxa"/>
          </w:tcPr>
          <w:p>
            <w:pPr>
              <w:pStyle w:val="TableParagraph"/>
              <w:spacing w:before="10"/>
              <w:ind w:left="400"/>
              <w:rPr>
                <w:sz w:val="20"/>
              </w:rPr>
            </w:pPr>
            <w:r>
              <w:rPr>
                <w:spacing w:val="-5"/>
                <w:sz w:val="20"/>
              </w:rPr>
              <w:t>197</w:t>
            </w:r>
          </w:p>
        </w:tc>
      </w:tr>
      <w:tr>
        <w:trPr>
          <w:trHeight w:val="290" w:hRule="atLeast"/>
        </w:trPr>
        <w:tc>
          <w:tcPr>
            <w:tcW w:w="7516" w:type="dxa"/>
          </w:tcPr>
          <w:p>
            <w:pPr>
              <w:pStyle w:val="TableParagraph"/>
              <w:ind w:left="50"/>
              <w:rPr>
                <w:sz w:val="20"/>
              </w:rPr>
            </w:pPr>
            <w:r>
              <w:rPr>
                <w:sz w:val="20"/>
              </w:rPr>
              <w:t>Conditions</w:t>
            </w:r>
            <w:r>
              <w:rPr>
                <w:spacing w:val="-8"/>
                <w:sz w:val="20"/>
              </w:rPr>
              <w:t> </w:t>
            </w:r>
            <w:r>
              <w:rPr>
                <w:sz w:val="20"/>
              </w:rPr>
              <w:t>of</w:t>
            </w:r>
            <w:r>
              <w:rPr>
                <w:spacing w:val="-7"/>
                <w:sz w:val="20"/>
              </w:rPr>
              <w:t> </w:t>
            </w:r>
            <w:r>
              <w:rPr>
                <w:sz w:val="20"/>
              </w:rPr>
              <w:t>Copyright</w:t>
            </w:r>
            <w:r>
              <w:rPr>
                <w:spacing w:val="-7"/>
                <w:sz w:val="20"/>
              </w:rPr>
              <w:t> </w:t>
            </w:r>
            <w:r>
              <w:rPr>
                <w:spacing w:val="-2"/>
                <w:sz w:val="20"/>
              </w:rPr>
              <w:t>Protection</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197</w:t>
            </w:r>
          </w:p>
        </w:tc>
      </w:tr>
      <w:tr>
        <w:trPr>
          <w:trHeight w:val="520" w:hRule="atLeast"/>
        </w:trPr>
        <w:tc>
          <w:tcPr>
            <w:tcW w:w="7516" w:type="dxa"/>
          </w:tcPr>
          <w:p>
            <w:pPr>
              <w:pStyle w:val="TableParagraph"/>
              <w:ind w:left="50" w:right="301"/>
              <w:rPr>
                <w:sz w:val="20"/>
              </w:rPr>
            </w:pPr>
            <w:r>
              <w:rPr>
                <w:sz w:val="20"/>
              </w:rPr>
              <w:t>Power</w:t>
            </w:r>
            <w:r>
              <w:rPr>
                <w:spacing w:val="-2"/>
                <w:sz w:val="20"/>
              </w:rPr>
              <w:t> </w:t>
            </w:r>
            <w:r>
              <w:rPr>
                <w:sz w:val="20"/>
              </w:rPr>
              <w:t>of</w:t>
            </w:r>
            <w:r>
              <w:rPr>
                <w:spacing w:val="-4"/>
                <w:sz w:val="20"/>
              </w:rPr>
              <w:t> </w:t>
            </w:r>
            <w:r>
              <w:rPr>
                <w:sz w:val="20"/>
              </w:rPr>
              <w:t>Central</w:t>
            </w:r>
            <w:r>
              <w:rPr>
                <w:spacing w:val="-6"/>
                <w:sz w:val="20"/>
              </w:rPr>
              <w:t> </w:t>
            </w:r>
            <w:r>
              <w:rPr>
                <w:sz w:val="20"/>
              </w:rPr>
              <w:t>Government</w:t>
            </w:r>
            <w:r>
              <w:rPr>
                <w:spacing w:val="-5"/>
                <w:sz w:val="20"/>
              </w:rPr>
              <w:t> </w:t>
            </w:r>
            <w:r>
              <w:rPr>
                <w:sz w:val="20"/>
              </w:rPr>
              <w:t>to</w:t>
            </w:r>
            <w:r>
              <w:rPr>
                <w:spacing w:val="-5"/>
                <w:sz w:val="20"/>
              </w:rPr>
              <w:t> </w:t>
            </w:r>
            <w:r>
              <w:rPr>
                <w:sz w:val="20"/>
              </w:rPr>
              <w:t>Apply</w:t>
            </w:r>
            <w:r>
              <w:rPr>
                <w:spacing w:val="-8"/>
                <w:sz w:val="20"/>
              </w:rPr>
              <w:t> </w:t>
            </w:r>
            <w:r>
              <w:rPr>
                <w:sz w:val="20"/>
              </w:rPr>
              <w:t>Chapter</w:t>
            </w:r>
            <w:r>
              <w:rPr>
                <w:spacing w:val="-2"/>
                <w:sz w:val="20"/>
              </w:rPr>
              <w:t> </w:t>
            </w:r>
            <w:r>
              <w:rPr>
                <w:sz w:val="20"/>
              </w:rPr>
              <w:t>VIII</w:t>
            </w:r>
            <w:r>
              <w:rPr>
                <w:spacing w:val="-5"/>
                <w:sz w:val="20"/>
              </w:rPr>
              <w:t> </w:t>
            </w:r>
            <w:r>
              <w:rPr>
                <w:sz w:val="20"/>
              </w:rPr>
              <w:t>to</w:t>
            </w:r>
            <w:r>
              <w:rPr>
                <w:spacing w:val="-4"/>
                <w:sz w:val="20"/>
              </w:rPr>
              <w:t> </w:t>
            </w:r>
            <w:r>
              <w:rPr>
                <w:sz w:val="20"/>
              </w:rPr>
              <w:t>Broadcasting Organisations and Performers in Certain Other Countries</w:t>
            </w:r>
          </w:p>
        </w:tc>
        <w:tc>
          <w:tcPr>
            <w:tcW w:w="1016" w:type="dxa"/>
          </w:tcPr>
          <w:p>
            <w:pPr>
              <w:pStyle w:val="TableParagraph"/>
              <w:rPr>
                <w:sz w:val="20"/>
              </w:rPr>
            </w:pPr>
          </w:p>
          <w:p>
            <w:pPr>
              <w:pStyle w:val="TableParagraph"/>
              <w:spacing w:before="0"/>
              <w:ind w:left="48" w:right="34"/>
              <w:jc w:val="center"/>
              <w:rPr>
                <w:sz w:val="20"/>
              </w:rPr>
            </w:pPr>
            <w:r>
              <w:rPr>
                <w:spacing w:val="-10"/>
                <w:sz w:val="20"/>
              </w:rPr>
              <w:t>…</w:t>
            </w:r>
          </w:p>
        </w:tc>
        <w:tc>
          <w:tcPr>
            <w:tcW w:w="929" w:type="dxa"/>
          </w:tcPr>
          <w:p>
            <w:pPr>
              <w:pStyle w:val="TableParagraph"/>
              <w:rPr>
                <w:sz w:val="20"/>
              </w:rPr>
            </w:pPr>
          </w:p>
          <w:p>
            <w:pPr>
              <w:pStyle w:val="TableParagraph"/>
              <w:spacing w:before="0"/>
              <w:ind w:left="400"/>
              <w:rPr>
                <w:sz w:val="20"/>
              </w:rPr>
            </w:pPr>
            <w:r>
              <w:rPr>
                <w:spacing w:val="-5"/>
                <w:sz w:val="20"/>
              </w:rPr>
              <w:t>198</w:t>
            </w:r>
          </w:p>
        </w:tc>
      </w:tr>
      <w:tr>
        <w:trPr>
          <w:trHeight w:val="290" w:hRule="atLeast"/>
        </w:trPr>
        <w:tc>
          <w:tcPr>
            <w:tcW w:w="7516" w:type="dxa"/>
          </w:tcPr>
          <w:p>
            <w:pPr>
              <w:pStyle w:val="TableParagraph"/>
              <w:ind w:left="50"/>
              <w:rPr>
                <w:sz w:val="20"/>
              </w:rPr>
            </w:pPr>
            <w:r>
              <w:rPr>
                <w:sz w:val="20"/>
              </w:rPr>
              <w:t>Power</w:t>
            </w:r>
            <w:r>
              <w:rPr>
                <w:spacing w:val="-4"/>
                <w:sz w:val="20"/>
              </w:rPr>
              <w:t> </w:t>
            </w:r>
            <w:r>
              <w:rPr>
                <w:sz w:val="20"/>
              </w:rPr>
              <w:t>to</w:t>
            </w:r>
            <w:r>
              <w:rPr>
                <w:spacing w:val="-7"/>
                <w:sz w:val="20"/>
              </w:rPr>
              <w:t> </w:t>
            </w:r>
            <w:r>
              <w:rPr>
                <w:sz w:val="20"/>
              </w:rPr>
              <w:t>Restrict</w:t>
            </w:r>
            <w:r>
              <w:rPr>
                <w:spacing w:val="-7"/>
                <w:sz w:val="20"/>
              </w:rPr>
              <w:t> </w:t>
            </w:r>
            <w:r>
              <w:rPr>
                <w:sz w:val="20"/>
              </w:rPr>
              <w:t>Rights</w:t>
            </w:r>
            <w:r>
              <w:rPr>
                <w:spacing w:val="-6"/>
                <w:sz w:val="20"/>
              </w:rPr>
              <w:t> </w:t>
            </w:r>
            <w:r>
              <w:rPr>
                <w:sz w:val="20"/>
              </w:rPr>
              <w:t>of</w:t>
            </w:r>
            <w:r>
              <w:rPr>
                <w:spacing w:val="-2"/>
                <w:sz w:val="20"/>
              </w:rPr>
              <w:t> </w:t>
            </w:r>
            <w:r>
              <w:rPr>
                <w:sz w:val="20"/>
              </w:rPr>
              <w:t>Foreign</w:t>
            </w:r>
            <w:r>
              <w:rPr>
                <w:spacing w:val="-7"/>
                <w:sz w:val="20"/>
              </w:rPr>
              <w:t> </w:t>
            </w:r>
            <w:r>
              <w:rPr>
                <w:sz w:val="20"/>
              </w:rPr>
              <w:t>Broadcasting</w:t>
            </w:r>
            <w:r>
              <w:rPr>
                <w:spacing w:val="-7"/>
                <w:sz w:val="20"/>
              </w:rPr>
              <w:t> </w:t>
            </w:r>
            <w:r>
              <w:rPr>
                <w:sz w:val="20"/>
              </w:rPr>
              <w:t>Organisations</w:t>
            </w:r>
            <w:r>
              <w:rPr>
                <w:spacing w:val="-6"/>
                <w:sz w:val="20"/>
              </w:rPr>
              <w:t> </w:t>
            </w:r>
            <w:r>
              <w:rPr>
                <w:sz w:val="20"/>
              </w:rPr>
              <w:t>and</w:t>
            </w:r>
            <w:r>
              <w:rPr>
                <w:spacing w:val="-5"/>
                <w:sz w:val="20"/>
              </w:rPr>
              <w:t> </w:t>
            </w:r>
            <w:r>
              <w:rPr>
                <w:spacing w:val="-2"/>
                <w:sz w:val="20"/>
              </w:rPr>
              <w:t>Performers</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198</w:t>
            </w:r>
          </w:p>
        </w:tc>
      </w:tr>
      <w:tr>
        <w:trPr>
          <w:trHeight w:val="289" w:hRule="atLeast"/>
        </w:trPr>
        <w:tc>
          <w:tcPr>
            <w:tcW w:w="7516" w:type="dxa"/>
          </w:tcPr>
          <w:p>
            <w:pPr>
              <w:pStyle w:val="TableParagraph"/>
              <w:ind w:left="50"/>
              <w:rPr>
                <w:sz w:val="20"/>
              </w:rPr>
            </w:pPr>
            <w:r>
              <w:rPr>
                <w:sz w:val="20"/>
              </w:rPr>
              <w:t>Registration</w:t>
            </w:r>
            <w:r>
              <w:rPr>
                <w:spacing w:val="-8"/>
                <w:sz w:val="20"/>
              </w:rPr>
              <w:t> </w:t>
            </w:r>
            <w:r>
              <w:rPr>
                <w:sz w:val="20"/>
              </w:rPr>
              <w:t>of</w:t>
            </w:r>
            <w:r>
              <w:rPr>
                <w:spacing w:val="-6"/>
                <w:sz w:val="20"/>
              </w:rPr>
              <w:t> </w:t>
            </w:r>
            <w:r>
              <w:rPr>
                <w:spacing w:val="-2"/>
                <w:sz w:val="20"/>
              </w:rPr>
              <w:t>Copyright</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199</w:t>
            </w:r>
          </w:p>
        </w:tc>
      </w:tr>
      <w:tr>
        <w:trPr>
          <w:trHeight w:val="289" w:hRule="atLeast"/>
        </w:trPr>
        <w:tc>
          <w:tcPr>
            <w:tcW w:w="7516" w:type="dxa"/>
          </w:tcPr>
          <w:p>
            <w:pPr>
              <w:pStyle w:val="TableParagraph"/>
              <w:spacing w:before="10"/>
              <w:ind w:left="50"/>
              <w:rPr>
                <w:sz w:val="20"/>
              </w:rPr>
            </w:pPr>
            <w:r>
              <w:rPr>
                <w:sz w:val="20"/>
              </w:rPr>
              <w:t>Infringement</w:t>
            </w:r>
            <w:r>
              <w:rPr>
                <w:spacing w:val="-9"/>
                <w:sz w:val="20"/>
              </w:rPr>
              <w:t> </w:t>
            </w:r>
            <w:r>
              <w:rPr>
                <w:sz w:val="20"/>
              </w:rPr>
              <w:t>of</w:t>
            </w:r>
            <w:r>
              <w:rPr>
                <w:spacing w:val="-6"/>
                <w:sz w:val="20"/>
              </w:rPr>
              <w:t> </w:t>
            </w:r>
            <w:r>
              <w:rPr>
                <w:spacing w:val="-2"/>
                <w:sz w:val="20"/>
              </w:rPr>
              <w:t>Copyright</w:t>
            </w:r>
          </w:p>
        </w:tc>
        <w:tc>
          <w:tcPr>
            <w:tcW w:w="1016" w:type="dxa"/>
          </w:tcPr>
          <w:p>
            <w:pPr>
              <w:pStyle w:val="TableParagraph"/>
              <w:spacing w:before="10"/>
              <w:ind w:left="48" w:right="34"/>
              <w:jc w:val="center"/>
              <w:rPr>
                <w:sz w:val="20"/>
              </w:rPr>
            </w:pPr>
            <w:r>
              <w:rPr>
                <w:spacing w:val="-10"/>
                <w:sz w:val="20"/>
              </w:rPr>
              <w:t>…</w:t>
            </w:r>
          </w:p>
        </w:tc>
        <w:tc>
          <w:tcPr>
            <w:tcW w:w="929" w:type="dxa"/>
          </w:tcPr>
          <w:p>
            <w:pPr>
              <w:pStyle w:val="TableParagraph"/>
              <w:spacing w:before="10"/>
              <w:ind w:left="400"/>
              <w:rPr>
                <w:sz w:val="20"/>
              </w:rPr>
            </w:pPr>
            <w:r>
              <w:rPr>
                <w:spacing w:val="-5"/>
                <w:sz w:val="20"/>
              </w:rPr>
              <w:t>200</w:t>
            </w:r>
          </w:p>
        </w:tc>
      </w:tr>
      <w:tr>
        <w:trPr>
          <w:trHeight w:val="290" w:hRule="atLeast"/>
        </w:trPr>
        <w:tc>
          <w:tcPr>
            <w:tcW w:w="7516" w:type="dxa"/>
          </w:tcPr>
          <w:p>
            <w:pPr>
              <w:pStyle w:val="TableParagraph"/>
              <w:ind w:left="50"/>
              <w:rPr>
                <w:sz w:val="20"/>
              </w:rPr>
            </w:pPr>
            <w:r>
              <w:rPr>
                <w:sz w:val="20"/>
              </w:rPr>
              <w:t>Statutory</w:t>
            </w:r>
            <w:r>
              <w:rPr>
                <w:spacing w:val="-13"/>
                <w:sz w:val="20"/>
              </w:rPr>
              <w:t> </w:t>
            </w:r>
            <w:r>
              <w:rPr>
                <w:spacing w:val="-2"/>
                <w:sz w:val="20"/>
              </w:rPr>
              <w:t>Exceptions</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202</w:t>
            </w:r>
          </w:p>
        </w:tc>
      </w:tr>
      <w:tr>
        <w:trPr>
          <w:trHeight w:val="290" w:hRule="atLeast"/>
        </w:trPr>
        <w:tc>
          <w:tcPr>
            <w:tcW w:w="7516" w:type="dxa"/>
          </w:tcPr>
          <w:p>
            <w:pPr>
              <w:pStyle w:val="TableParagraph"/>
              <w:ind w:left="50"/>
              <w:rPr>
                <w:sz w:val="20"/>
              </w:rPr>
            </w:pPr>
            <w:r>
              <w:rPr>
                <w:sz w:val="20"/>
              </w:rPr>
              <w:t>Remedies</w:t>
            </w:r>
            <w:r>
              <w:rPr>
                <w:spacing w:val="-6"/>
                <w:sz w:val="20"/>
              </w:rPr>
              <w:t> </w:t>
            </w:r>
            <w:r>
              <w:rPr>
                <w:sz w:val="20"/>
              </w:rPr>
              <w:t>against</w:t>
            </w:r>
            <w:r>
              <w:rPr>
                <w:spacing w:val="-8"/>
                <w:sz w:val="20"/>
              </w:rPr>
              <w:t> </w:t>
            </w:r>
            <w:r>
              <w:rPr>
                <w:sz w:val="20"/>
              </w:rPr>
              <w:t>Infringement</w:t>
            </w:r>
            <w:r>
              <w:rPr>
                <w:spacing w:val="-7"/>
                <w:sz w:val="20"/>
              </w:rPr>
              <w:t> </w:t>
            </w:r>
            <w:r>
              <w:rPr>
                <w:sz w:val="20"/>
              </w:rPr>
              <w:t>of</w:t>
            </w:r>
            <w:r>
              <w:rPr>
                <w:spacing w:val="-6"/>
                <w:sz w:val="20"/>
              </w:rPr>
              <w:t> </w:t>
            </w:r>
            <w:r>
              <w:rPr>
                <w:spacing w:val="-2"/>
                <w:sz w:val="20"/>
              </w:rPr>
              <w:t>Copyright</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206</w:t>
            </w:r>
          </w:p>
        </w:tc>
      </w:tr>
      <w:tr>
        <w:trPr>
          <w:trHeight w:val="290" w:hRule="atLeast"/>
        </w:trPr>
        <w:tc>
          <w:tcPr>
            <w:tcW w:w="7516" w:type="dxa"/>
          </w:tcPr>
          <w:p>
            <w:pPr>
              <w:pStyle w:val="TableParagraph"/>
              <w:ind w:left="50"/>
              <w:rPr>
                <w:sz w:val="20"/>
              </w:rPr>
            </w:pPr>
            <w:r>
              <w:rPr>
                <w:sz w:val="20"/>
              </w:rPr>
              <w:t>Moral</w:t>
            </w:r>
            <w:r>
              <w:rPr>
                <w:spacing w:val="-6"/>
                <w:sz w:val="20"/>
              </w:rPr>
              <w:t> </w:t>
            </w:r>
            <w:r>
              <w:rPr>
                <w:sz w:val="20"/>
              </w:rPr>
              <w:t>Rights</w:t>
            </w:r>
            <w:r>
              <w:rPr>
                <w:spacing w:val="-5"/>
                <w:sz w:val="20"/>
              </w:rPr>
              <w:t> </w:t>
            </w:r>
            <w:r>
              <w:rPr>
                <w:sz w:val="20"/>
              </w:rPr>
              <w:t>—</w:t>
            </w:r>
            <w:r>
              <w:rPr>
                <w:spacing w:val="-5"/>
                <w:sz w:val="20"/>
              </w:rPr>
              <w:t> </w:t>
            </w:r>
            <w:r>
              <w:rPr>
                <w:sz w:val="20"/>
              </w:rPr>
              <w:t>Author’s</w:t>
            </w:r>
            <w:r>
              <w:rPr>
                <w:spacing w:val="-3"/>
                <w:sz w:val="20"/>
              </w:rPr>
              <w:t> </w:t>
            </w:r>
            <w:r>
              <w:rPr>
                <w:sz w:val="20"/>
              </w:rPr>
              <w:t>Special</w:t>
            </w:r>
            <w:r>
              <w:rPr>
                <w:spacing w:val="-9"/>
                <w:sz w:val="20"/>
              </w:rPr>
              <w:t> </w:t>
            </w:r>
            <w:r>
              <w:rPr>
                <w:spacing w:val="-4"/>
                <w:sz w:val="20"/>
              </w:rPr>
              <w:t>Right</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209</w:t>
            </w:r>
          </w:p>
        </w:tc>
      </w:tr>
      <w:tr>
        <w:trPr>
          <w:trHeight w:val="290" w:hRule="atLeast"/>
        </w:trPr>
        <w:tc>
          <w:tcPr>
            <w:tcW w:w="7516" w:type="dxa"/>
          </w:tcPr>
          <w:p>
            <w:pPr>
              <w:pStyle w:val="TableParagraph"/>
              <w:ind w:left="50"/>
              <w:rPr>
                <w:sz w:val="20"/>
              </w:rPr>
            </w:pPr>
            <w:r>
              <w:rPr>
                <w:sz w:val="20"/>
              </w:rPr>
              <w:t>Anton</w:t>
            </w:r>
            <w:r>
              <w:rPr>
                <w:spacing w:val="-5"/>
                <w:sz w:val="20"/>
              </w:rPr>
              <w:t> </w:t>
            </w:r>
            <w:r>
              <w:rPr>
                <w:sz w:val="20"/>
              </w:rPr>
              <w:t>Pillar</w:t>
            </w:r>
            <w:r>
              <w:rPr>
                <w:spacing w:val="-6"/>
                <w:sz w:val="20"/>
              </w:rPr>
              <w:t> </w:t>
            </w:r>
            <w:r>
              <w:rPr>
                <w:sz w:val="20"/>
              </w:rPr>
              <w:t>Injunctive</w:t>
            </w:r>
            <w:r>
              <w:rPr>
                <w:spacing w:val="-4"/>
                <w:sz w:val="20"/>
              </w:rPr>
              <w:t> </w:t>
            </w:r>
            <w:r>
              <w:rPr>
                <w:sz w:val="20"/>
              </w:rPr>
              <w:t>Relief</w:t>
            </w:r>
            <w:r>
              <w:rPr>
                <w:spacing w:val="-5"/>
                <w:sz w:val="20"/>
              </w:rPr>
              <w:t> </w:t>
            </w:r>
            <w:r>
              <w:rPr>
                <w:sz w:val="20"/>
              </w:rPr>
              <w:t>in</w:t>
            </w:r>
            <w:r>
              <w:rPr>
                <w:spacing w:val="-6"/>
                <w:sz w:val="20"/>
              </w:rPr>
              <w:t> </w:t>
            </w:r>
            <w:r>
              <w:rPr>
                <w:spacing w:val="-4"/>
                <w:sz w:val="20"/>
              </w:rPr>
              <w:t>India</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210</w:t>
            </w:r>
          </w:p>
        </w:tc>
      </w:tr>
      <w:tr>
        <w:trPr>
          <w:trHeight w:val="289" w:hRule="atLeast"/>
        </w:trPr>
        <w:tc>
          <w:tcPr>
            <w:tcW w:w="7516" w:type="dxa"/>
          </w:tcPr>
          <w:p>
            <w:pPr>
              <w:pStyle w:val="TableParagraph"/>
              <w:ind w:left="50"/>
              <w:rPr>
                <w:sz w:val="20"/>
              </w:rPr>
            </w:pPr>
            <w:r>
              <w:rPr>
                <w:spacing w:val="-2"/>
                <w:sz w:val="20"/>
              </w:rPr>
              <w:t>Appeals</w:t>
            </w:r>
          </w:p>
        </w:tc>
        <w:tc>
          <w:tcPr>
            <w:tcW w:w="1016" w:type="dxa"/>
          </w:tcPr>
          <w:p>
            <w:pPr>
              <w:pStyle w:val="TableParagraph"/>
              <w:ind w:left="48" w:right="34"/>
              <w:jc w:val="center"/>
              <w:rPr>
                <w:sz w:val="20"/>
              </w:rPr>
            </w:pPr>
            <w:r>
              <w:rPr>
                <w:spacing w:val="-10"/>
                <w:sz w:val="20"/>
              </w:rPr>
              <w:t>…</w:t>
            </w:r>
          </w:p>
        </w:tc>
        <w:tc>
          <w:tcPr>
            <w:tcW w:w="929" w:type="dxa"/>
          </w:tcPr>
          <w:p>
            <w:pPr>
              <w:pStyle w:val="TableParagraph"/>
              <w:ind w:left="400"/>
              <w:rPr>
                <w:sz w:val="20"/>
              </w:rPr>
            </w:pPr>
            <w:r>
              <w:rPr>
                <w:spacing w:val="-5"/>
                <w:sz w:val="20"/>
              </w:rPr>
              <w:t>210</w:t>
            </w:r>
          </w:p>
        </w:tc>
      </w:tr>
      <w:tr>
        <w:trPr>
          <w:trHeight w:val="289" w:hRule="atLeast"/>
        </w:trPr>
        <w:tc>
          <w:tcPr>
            <w:tcW w:w="7516" w:type="dxa"/>
          </w:tcPr>
          <w:p>
            <w:pPr>
              <w:pStyle w:val="TableParagraph"/>
              <w:spacing w:before="10"/>
              <w:ind w:left="50"/>
              <w:rPr>
                <w:sz w:val="20"/>
              </w:rPr>
            </w:pPr>
            <w:r>
              <w:rPr>
                <w:spacing w:val="-2"/>
                <w:sz w:val="20"/>
              </w:rPr>
              <w:t>International</w:t>
            </w:r>
            <w:r>
              <w:rPr>
                <w:spacing w:val="10"/>
                <w:sz w:val="20"/>
              </w:rPr>
              <w:t> </w:t>
            </w:r>
            <w:r>
              <w:rPr>
                <w:spacing w:val="-2"/>
                <w:sz w:val="20"/>
              </w:rPr>
              <w:t>Conventions</w:t>
            </w:r>
          </w:p>
        </w:tc>
        <w:tc>
          <w:tcPr>
            <w:tcW w:w="1016" w:type="dxa"/>
          </w:tcPr>
          <w:p>
            <w:pPr>
              <w:pStyle w:val="TableParagraph"/>
              <w:spacing w:before="10"/>
              <w:ind w:left="48" w:right="34"/>
              <w:jc w:val="center"/>
              <w:rPr>
                <w:sz w:val="20"/>
              </w:rPr>
            </w:pPr>
            <w:r>
              <w:rPr>
                <w:spacing w:val="-10"/>
                <w:sz w:val="20"/>
              </w:rPr>
              <w:t>…</w:t>
            </w:r>
          </w:p>
        </w:tc>
        <w:tc>
          <w:tcPr>
            <w:tcW w:w="929" w:type="dxa"/>
          </w:tcPr>
          <w:p>
            <w:pPr>
              <w:pStyle w:val="TableParagraph"/>
              <w:spacing w:before="10"/>
              <w:ind w:left="400"/>
              <w:rPr>
                <w:sz w:val="20"/>
              </w:rPr>
            </w:pPr>
            <w:r>
              <w:rPr>
                <w:spacing w:val="-5"/>
                <w:sz w:val="20"/>
              </w:rPr>
              <w:t>211</w:t>
            </w:r>
          </w:p>
        </w:tc>
      </w:tr>
      <w:tr>
        <w:trPr>
          <w:trHeight w:val="290" w:hRule="atLeast"/>
        </w:trPr>
        <w:tc>
          <w:tcPr>
            <w:tcW w:w="7516" w:type="dxa"/>
          </w:tcPr>
          <w:p>
            <w:pPr>
              <w:pStyle w:val="TableParagraph"/>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1016" w:type="dxa"/>
          </w:tcPr>
          <w:p>
            <w:pPr>
              <w:pStyle w:val="TableParagraph"/>
              <w:ind w:left="48"/>
              <w:jc w:val="center"/>
              <w:rPr>
                <w:sz w:val="20"/>
              </w:rPr>
            </w:pPr>
            <w:r>
              <w:rPr>
                <w:spacing w:val="-5"/>
                <w:sz w:val="20"/>
              </w:rPr>
              <w:t>...</w:t>
            </w:r>
          </w:p>
        </w:tc>
        <w:tc>
          <w:tcPr>
            <w:tcW w:w="929" w:type="dxa"/>
          </w:tcPr>
          <w:p>
            <w:pPr>
              <w:pStyle w:val="TableParagraph"/>
              <w:ind w:left="400"/>
              <w:rPr>
                <w:sz w:val="20"/>
              </w:rPr>
            </w:pPr>
            <w:r>
              <w:rPr>
                <w:spacing w:val="-5"/>
                <w:sz w:val="20"/>
              </w:rPr>
              <w:t>211</w:t>
            </w:r>
          </w:p>
        </w:tc>
      </w:tr>
      <w:tr>
        <w:trPr>
          <w:trHeight w:val="244" w:hRule="atLeast"/>
        </w:trPr>
        <w:tc>
          <w:tcPr>
            <w:tcW w:w="7516" w:type="dxa"/>
          </w:tcPr>
          <w:p>
            <w:pPr>
              <w:pStyle w:val="TableParagraph"/>
              <w:spacing w:line="213" w:lineRule="exact"/>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1016" w:type="dxa"/>
          </w:tcPr>
          <w:p>
            <w:pPr>
              <w:pStyle w:val="TableParagraph"/>
              <w:spacing w:line="213" w:lineRule="exact"/>
              <w:ind w:left="48"/>
              <w:jc w:val="center"/>
              <w:rPr>
                <w:sz w:val="20"/>
              </w:rPr>
            </w:pPr>
            <w:r>
              <w:rPr>
                <w:spacing w:val="-5"/>
                <w:sz w:val="20"/>
              </w:rPr>
              <w:t>...</w:t>
            </w:r>
          </w:p>
        </w:tc>
        <w:tc>
          <w:tcPr>
            <w:tcW w:w="929" w:type="dxa"/>
          </w:tcPr>
          <w:p>
            <w:pPr>
              <w:pStyle w:val="TableParagraph"/>
              <w:spacing w:line="213" w:lineRule="exact"/>
              <w:ind w:left="400"/>
              <w:rPr>
                <w:sz w:val="20"/>
              </w:rPr>
            </w:pPr>
            <w:r>
              <w:rPr>
                <w:spacing w:val="-5"/>
                <w:sz w:val="20"/>
              </w:rPr>
              <w:t>212</w:t>
            </w:r>
          </w:p>
        </w:tc>
      </w:tr>
    </w:tbl>
    <w:p>
      <w:pPr>
        <w:pStyle w:val="BodyText"/>
        <w:spacing w:before="7"/>
        <w:ind w:left="0"/>
        <w:jc w:val="left"/>
      </w:pPr>
      <w:r>
        <w:rPr/>
        <mc:AlternateContent>
          <mc:Choice Requires="wps">
            <w:drawing>
              <wp:anchor distT="0" distB="0" distL="0" distR="0" allowOverlap="1" layoutInCell="1" locked="0" behindDoc="1" simplePos="0" relativeHeight="487606272">
                <wp:simplePos x="0" y="0"/>
                <wp:positionH relativeFrom="page">
                  <wp:posOffset>896099</wp:posOffset>
                </wp:positionH>
                <wp:positionV relativeFrom="paragraph">
                  <wp:posOffset>165746</wp:posOffset>
                </wp:positionV>
                <wp:extent cx="5980430" cy="45910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980430" cy="459105"/>
                        </a:xfrm>
                        <a:prstGeom prst="rect">
                          <a:avLst/>
                        </a:prstGeom>
                        <a:solidFill>
                          <a:srgbClr val="BFBFBF"/>
                        </a:solidFill>
                      </wps:spPr>
                      <wps:txbx>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9</w:t>
                            </w:r>
                          </w:p>
                          <w:p>
                            <w:pPr>
                              <w:pStyle w:val="BodyText"/>
                              <w:spacing w:before="199"/>
                              <w:ind w:left="1" w:right="4"/>
                              <w:jc w:val="center"/>
                              <w:rPr>
                                <w:rFonts w:ascii="Verdana"/>
                                <w:color w:val="000000"/>
                              </w:rPr>
                            </w:pPr>
                            <w:r>
                              <w:rPr>
                                <w:rFonts w:ascii="Verdana"/>
                                <w:color w:val="000000"/>
                                <w:w w:val="105"/>
                              </w:rPr>
                              <w:t>INDUSTRIAL</w:t>
                            </w:r>
                            <w:r>
                              <w:rPr>
                                <w:rFonts w:ascii="Verdana"/>
                                <w:color w:val="000000"/>
                                <w:spacing w:val="31"/>
                                <w:w w:val="105"/>
                              </w:rPr>
                              <w:t> </w:t>
                            </w:r>
                            <w:r>
                              <w:rPr>
                                <w:rFonts w:ascii="Verdana"/>
                                <w:color w:val="000000"/>
                                <w:spacing w:val="-2"/>
                                <w:w w:val="105"/>
                              </w:rPr>
                              <w:t>DESIGNS</w:t>
                            </w:r>
                          </w:p>
                        </w:txbxContent>
                      </wps:txbx>
                      <wps:bodyPr wrap="square" lIns="0" tIns="0" rIns="0" bIns="0" rtlCol="0">
                        <a:noAutofit/>
                      </wps:bodyPr>
                    </wps:wsp>
                  </a:graphicData>
                </a:graphic>
              </wp:anchor>
            </w:drawing>
          </mc:Choice>
          <mc:Fallback>
            <w:pict>
              <v:shape style="position:absolute;margin-left:70.559036pt;margin-top:13.050944pt;width:470.9pt;height:36.15pt;mso-position-horizontal-relative:page;mso-position-vertical-relative:paragraph;z-index:-15710208;mso-wrap-distance-left:0;mso-wrap-distance-right:0" type="#_x0000_t202" id="docshape40" filled="true" fillcolor="#bfbfbf" stroked="false">
                <v:textbox inset="0,0,0,0">
                  <w:txbxContent>
                    <w:p>
                      <w:pPr>
                        <w:pStyle w:val="BodyText"/>
                        <w:spacing w:before="17"/>
                        <w:ind w:left="2"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10"/>
                          <w:w w:val="110"/>
                        </w:rPr>
                        <w:t>9</w:t>
                      </w:r>
                    </w:p>
                    <w:p>
                      <w:pPr>
                        <w:pStyle w:val="BodyText"/>
                        <w:spacing w:before="199"/>
                        <w:ind w:left="1" w:right="4"/>
                        <w:jc w:val="center"/>
                        <w:rPr>
                          <w:rFonts w:ascii="Verdana"/>
                          <w:color w:val="000000"/>
                        </w:rPr>
                      </w:pPr>
                      <w:r>
                        <w:rPr>
                          <w:rFonts w:ascii="Verdana"/>
                          <w:color w:val="000000"/>
                          <w:w w:val="105"/>
                        </w:rPr>
                        <w:t>INDUSTRIAL</w:t>
                      </w:r>
                      <w:r>
                        <w:rPr>
                          <w:rFonts w:ascii="Verdana"/>
                          <w:color w:val="000000"/>
                          <w:spacing w:val="31"/>
                          <w:w w:val="105"/>
                        </w:rPr>
                        <w:t> </w:t>
                      </w:r>
                      <w:r>
                        <w:rPr>
                          <w:rFonts w:ascii="Verdana"/>
                          <w:color w:val="000000"/>
                          <w:spacing w:val="-2"/>
                          <w:w w:val="105"/>
                        </w:rPr>
                        <w:t>DESIGNS</w:t>
                      </w:r>
                    </w:p>
                  </w:txbxContent>
                </v:textbox>
                <v:fill type="solid"/>
                <w10:wrap type="topAndBottom"/>
              </v:shape>
            </w:pict>
          </mc:Fallback>
        </mc:AlternateContent>
      </w:r>
    </w:p>
    <w:p>
      <w:pPr>
        <w:pStyle w:val="BodyText"/>
        <w:spacing w:before="11"/>
        <w:ind w:left="0"/>
        <w:jc w:val="left"/>
        <w:rPr>
          <w:sz w:val="14"/>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9"/>
        <w:gridCol w:w="2552"/>
        <w:gridCol w:w="782"/>
      </w:tblGrid>
      <w:tr>
        <w:trPr>
          <w:trHeight w:val="244" w:hRule="atLeast"/>
        </w:trPr>
        <w:tc>
          <w:tcPr>
            <w:tcW w:w="5979"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2552" w:type="dxa"/>
          </w:tcPr>
          <w:p>
            <w:pPr>
              <w:pStyle w:val="TableParagraph"/>
              <w:spacing w:line="196" w:lineRule="exact" w:before="0"/>
              <w:ind w:right="398"/>
              <w:jc w:val="right"/>
              <w:rPr>
                <w:sz w:val="20"/>
              </w:rPr>
            </w:pPr>
            <w:r>
              <w:rPr>
                <w:spacing w:val="-10"/>
                <w:sz w:val="20"/>
              </w:rPr>
              <w:t>…</w:t>
            </w:r>
          </w:p>
        </w:tc>
        <w:tc>
          <w:tcPr>
            <w:tcW w:w="782" w:type="dxa"/>
          </w:tcPr>
          <w:p>
            <w:pPr>
              <w:pStyle w:val="TableParagraph"/>
              <w:spacing w:line="196" w:lineRule="exact" w:before="0"/>
              <w:ind w:right="47"/>
              <w:jc w:val="right"/>
              <w:rPr>
                <w:sz w:val="20"/>
              </w:rPr>
            </w:pPr>
            <w:r>
              <w:rPr>
                <w:spacing w:val="-5"/>
                <w:sz w:val="20"/>
              </w:rPr>
              <w:t>215</w:t>
            </w:r>
          </w:p>
        </w:tc>
      </w:tr>
      <w:tr>
        <w:trPr>
          <w:trHeight w:val="289" w:hRule="atLeast"/>
        </w:trPr>
        <w:tc>
          <w:tcPr>
            <w:tcW w:w="5979" w:type="dxa"/>
          </w:tcPr>
          <w:p>
            <w:pPr>
              <w:pStyle w:val="TableParagraph"/>
              <w:ind w:left="50"/>
              <w:rPr>
                <w:sz w:val="20"/>
              </w:rPr>
            </w:pPr>
            <w:r>
              <w:rPr>
                <w:sz w:val="20"/>
              </w:rPr>
              <w:t>Concept</w:t>
            </w:r>
            <w:r>
              <w:rPr>
                <w:spacing w:val="-6"/>
                <w:sz w:val="20"/>
              </w:rPr>
              <w:t> </w:t>
            </w:r>
            <w:r>
              <w:rPr>
                <w:sz w:val="20"/>
              </w:rPr>
              <w:t>of</w:t>
            </w:r>
            <w:r>
              <w:rPr>
                <w:spacing w:val="-6"/>
                <w:sz w:val="20"/>
              </w:rPr>
              <w:t> </w:t>
            </w:r>
            <w:r>
              <w:rPr>
                <w:spacing w:val="-2"/>
                <w:sz w:val="20"/>
              </w:rPr>
              <w:t>Design</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216</w:t>
            </w:r>
          </w:p>
        </w:tc>
      </w:tr>
      <w:tr>
        <w:trPr>
          <w:trHeight w:val="289" w:hRule="atLeast"/>
        </w:trPr>
        <w:tc>
          <w:tcPr>
            <w:tcW w:w="5979" w:type="dxa"/>
          </w:tcPr>
          <w:p>
            <w:pPr>
              <w:pStyle w:val="TableParagraph"/>
              <w:spacing w:before="10"/>
              <w:ind w:left="50"/>
              <w:rPr>
                <w:sz w:val="20"/>
              </w:rPr>
            </w:pPr>
            <w:r>
              <w:rPr>
                <w:sz w:val="20"/>
              </w:rPr>
              <w:t>What</w:t>
            </w:r>
            <w:r>
              <w:rPr>
                <w:spacing w:val="-4"/>
                <w:sz w:val="20"/>
              </w:rPr>
              <w:t> </w:t>
            </w:r>
            <w:r>
              <w:rPr>
                <w:sz w:val="20"/>
              </w:rPr>
              <w:t>is</w:t>
            </w:r>
            <w:r>
              <w:rPr>
                <w:spacing w:val="-1"/>
                <w:sz w:val="20"/>
              </w:rPr>
              <w:t> </w:t>
            </w:r>
            <w:r>
              <w:rPr>
                <w:sz w:val="20"/>
              </w:rPr>
              <w:t>a</w:t>
            </w:r>
            <w:r>
              <w:rPr>
                <w:spacing w:val="-3"/>
                <w:sz w:val="20"/>
              </w:rPr>
              <w:t> </w:t>
            </w:r>
            <w:r>
              <w:rPr>
                <w:spacing w:val="-2"/>
                <w:sz w:val="20"/>
              </w:rPr>
              <w:t>Design?</w:t>
            </w:r>
          </w:p>
        </w:tc>
        <w:tc>
          <w:tcPr>
            <w:tcW w:w="255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216</w:t>
            </w:r>
          </w:p>
        </w:tc>
      </w:tr>
      <w:tr>
        <w:trPr>
          <w:trHeight w:val="290" w:hRule="atLeast"/>
        </w:trPr>
        <w:tc>
          <w:tcPr>
            <w:tcW w:w="5979" w:type="dxa"/>
          </w:tcPr>
          <w:p>
            <w:pPr>
              <w:pStyle w:val="TableParagraph"/>
              <w:ind w:left="50"/>
              <w:rPr>
                <w:sz w:val="20"/>
              </w:rPr>
            </w:pPr>
            <w:r>
              <w:rPr>
                <w:sz w:val="20"/>
              </w:rPr>
              <w:t>What</w:t>
            </w:r>
            <w:r>
              <w:rPr>
                <w:spacing w:val="-4"/>
                <w:sz w:val="20"/>
              </w:rPr>
              <w:t> </w:t>
            </w:r>
            <w:r>
              <w:rPr>
                <w:sz w:val="20"/>
              </w:rPr>
              <w:t>is</w:t>
            </w:r>
            <w:r>
              <w:rPr>
                <w:spacing w:val="-2"/>
                <w:sz w:val="20"/>
              </w:rPr>
              <w:t> </w:t>
            </w:r>
            <w:r>
              <w:rPr>
                <w:sz w:val="20"/>
              </w:rPr>
              <w:t>Not</w:t>
            </w:r>
            <w:r>
              <w:rPr>
                <w:spacing w:val="-3"/>
                <w:sz w:val="20"/>
              </w:rPr>
              <w:t> </w:t>
            </w:r>
            <w:r>
              <w:rPr>
                <w:sz w:val="20"/>
              </w:rPr>
              <w:t>a</w:t>
            </w:r>
            <w:r>
              <w:rPr>
                <w:spacing w:val="-2"/>
                <w:sz w:val="20"/>
              </w:rPr>
              <w:t> Design?</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217</w:t>
            </w:r>
          </w:p>
        </w:tc>
      </w:tr>
      <w:tr>
        <w:trPr>
          <w:trHeight w:val="290" w:hRule="atLeast"/>
        </w:trPr>
        <w:tc>
          <w:tcPr>
            <w:tcW w:w="5979" w:type="dxa"/>
          </w:tcPr>
          <w:p>
            <w:pPr>
              <w:pStyle w:val="TableParagraph"/>
              <w:ind w:left="50"/>
              <w:rPr>
                <w:sz w:val="20"/>
              </w:rPr>
            </w:pPr>
            <w:r>
              <w:rPr>
                <w:sz w:val="20"/>
              </w:rPr>
              <w:t>Registrable</w:t>
            </w:r>
            <w:r>
              <w:rPr>
                <w:spacing w:val="-12"/>
                <w:sz w:val="20"/>
              </w:rPr>
              <w:t> </w:t>
            </w:r>
            <w:r>
              <w:rPr>
                <w:spacing w:val="-2"/>
                <w:sz w:val="20"/>
              </w:rPr>
              <w:t>Design</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217</w:t>
            </w:r>
          </w:p>
        </w:tc>
      </w:tr>
      <w:tr>
        <w:trPr>
          <w:trHeight w:val="290" w:hRule="atLeast"/>
        </w:trPr>
        <w:tc>
          <w:tcPr>
            <w:tcW w:w="5979" w:type="dxa"/>
          </w:tcPr>
          <w:p>
            <w:pPr>
              <w:pStyle w:val="TableParagraph"/>
              <w:ind w:left="50"/>
              <w:rPr>
                <w:sz w:val="20"/>
              </w:rPr>
            </w:pPr>
            <w:r>
              <w:rPr>
                <w:sz w:val="20"/>
              </w:rPr>
              <w:t>Application</w:t>
            </w:r>
            <w:r>
              <w:rPr>
                <w:spacing w:val="-7"/>
                <w:sz w:val="20"/>
              </w:rPr>
              <w:t> </w:t>
            </w:r>
            <w:r>
              <w:rPr>
                <w:sz w:val="20"/>
              </w:rPr>
              <w:t>and</w:t>
            </w:r>
            <w:r>
              <w:rPr>
                <w:spacing w:val="-7"/>
                <w:sz w:val="20"/>
              </w:rPr>
              <w:t> </w:t>
            </w:r>
            <w:r>
              <w:rPr>
                <w:sz w:val="20"/>
              </w:rPr>
              <w:t>Registration</w:t>
            </w:r>
            <w:r>
              <w:rPr>
                <w:spacing w:val="-6"/>
                <w:sz w:val="20"/>
              </w:rPr>
              <w:t> </w:t>
            </w:r>
            <w:r>
              <w:rPr>
                <w:sz w:val="20"/>
              </w:rPr>
              <w:t>of</w:t>
            </w:r>
            <w:r>
              <w:rPr>
                <w:spacing w:val="-5"/>
                <w:sz w:val="20"/>
              </w:rPr>
              <w:t> </w:t>
            </w:r>
            <w:r>
              <w:rPr>
                <w:spacing w:val="-2"/>
                <w:sz w:val="20"/>
              </w:rPr>
              <w:t>Design</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218</w:t>
            </w:r>
          </w:p>
        </w:tc>
      </w:tr>
      <w:tr>
        <w:trPr>
          <w:trHeight w:val="290" w:hRule="atLeast"/>
        </w:trPr>
        <w:tc>
          <w:tcPr>
            <w:tcW w:w="5979" w:type="dxa"/>
          </w:tcPr>
          <w:p>
            <w:pPr>
              <w:pStyle w:val="TableParagraph"/>
              <w:ind w:left="50"/>
              <w:rPr>
                <w:sz w:val="20"/>
              </w:rPr>
            </w:pPr>
            <w:r>
              <w:rPr>
                <w:sz w:val="20"/>
              </w:rPr>
              <w:t>Procedure</w:t>
            </w:r>
            <w:r>
              <w:rPr>
                <w:spacing w:val="-7"/>
                <w:sz w:val="20"/>
              </w:rPr>
              <w:t> </w:t>
            </w:r>
            <w:r>
              <w:rPr>
                <w:sz w:val="20"/>
              </w:rPr>
              <w:t>for</w:t>
            </w:r>
            <w:r>
              <w:rPr>
                <w:spacing w:val="-6"/>
                <w:sz w:val="20"/>
              </w:rPr>
              <w:t> </w:t>
            </w:r>
            <w:r>
              <w:rPr>
                <w:sz w:val="20"/>
              </w:rPr>
              <w:t>Registration</w:t>
            </w:r>
            <w:r>
              <w:rPr>
                <w:spacing w:val="-5"/>
                <w:sz w:val="20"/>
              </w:rPr>
              <w:t> </w:t>
            </w:r>
            <w:r>
              <w:rPr>
                <w:sz w:val="20"/>
              </w:rPr>
              <w:t>of</w:t>
            </w:r>
            <w:r>
              <w:rPr>
                <w:spacing w:val="-5"/>
                <w:sz w:val="20"/>
              </w:rPr>
              <w:t> </w:t>
            </w:r>
            <w:r>
              <w:rPr>
                <w:spacing w:val="-2"/>
                <w:sz w:val="20"/>
              </w:rPr>
              <w:t>Designs</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218</w:t>
            </w:r>
          </w:p>
        </w:tc>
      </w:tr>
      <w:tr>
        <w:trPr>
          <w:trHeight w:val="289" w:hRule="atLeast"/>
        </w:trPr>
        <w:tc>
          <w:tcPr>
            <w:tcW w:w="5979" w:type="dxa"/>
          </w:tcPr>
          <w:p>
            <w:pPr>
              <w:pStyle w:val="TableParagraph"/>
              <w:ind w:left="50"/>
              <w:rPr>
                <w:sz w:val="20"/>
              </w:rPr>
            </w:pPr>
            <w:r>
              <w:rPr>
                <w:sz w:val="20"/>
              </w:rPr>
              <w:t>Where</w:t>
            </w:r>
            <w:r>
              <w:rPr>
                <w:spacing w:val="-4"/>
                <w:sz w:val="20"/>
              </w:rPr>
              <w:t> </w:t>
            </w:r>
            <w:r>
              <w:rPr>
                <w:sz w:val="20"/>
              </w:rPr>
              <w:t>to</w:t>
            </w:r>
            <w:r>
              <w:rPr>
                <w:spacing w:val="-4"/>
                <w:sz w:val="20"/>
              </w:rPr>
              <w:t> </w:t>
            </w:r>
            <w:r>
              <w:rPr>
                <w:spacing w:val="-2"/>
                <w:sz w:val="20"/>
              </w:rPr>
              <w:t>Apply</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218</w:t>
            </w:r>
          </w:p>
        </w:tc>
      </w:tr>
      <w:tr>
        <w:trPr>
          <w:trHeight w:val="289" w:hRule="atLeast"/>
        </w:trPr>
        <w:tc>
          <w:tcPr>
            <w:tcW w:w="5979" w:type="dxa"/>
          </w:tcPr>
          <w:p>
            <w:pPr>
              <w:pStyle w:val="TableParagraph"/>
              <w:spacing w:before="10"/>
              <w:ind w:left="50"/>
              <w:rPr>
                <w:sz w:val="20"/>
              </w:rPr>
            </w:pPr>
            <w:r>
              <w:rPr>
                <w:sz w:val="20"/>
              </w:rPr>
              <w:t>Type</w:t>
            </w:r>
            <w:r>
              <w:rPr>
                <w:spacing w:val="-4"/>
                <w:sz w:val="20"/>
              </w:rPr>
              <w:t> </w:t>
            </w:r>
            <w:r>
              <w:rPr>
                <w:sz w:val="20"/>
              </w:rPr>
              <w:t>of</w:t>
            </w:r>
            <w:r>
              <w:rPr>
                <w:spacing w:val="-4"/>
                <w:sz w:val="20"/>
              </w:rPr>
              <w:t> </w:t>
            </w:r>
            <w:r>
              <w:rPr>
                <w:spacing w:val="-2"/>
                <w:sz w:val="20"/>
              </w:rPr>
              <w:t>Applications</w:t>
            </w:r>
          </w:p>
        </w:tc>
        <w:tc>
          <w:tcPr>
            <w:tcW w:w="255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218</w:t>
            </w:r>
          </w:p>
        </w:tc>
      </w:tr>
      <w:tr>
        <w:trPr>
          <w:trHeight w:val="290" w:hRule="atLeast"/>
        </w:trPr>
        <w:tc>
          <w:tcPr>
            <w:tcW w:w="5979" w:type="dxa"/>
          </w:tcPr>
          <w:p>
            <w:pPr>
              <w:pStyle w:val="TableParagraph"/>
              <w:ind w:left="50"/>
              <w:rPr>
                <w:sz w:val="20"/>
              </w:rPr>
            </w:pPr>
            <w:r>
              <w:rPr>
                <w:sz w:val="20"/>
              </w:rPr>
              <w:t>Substitution</w:t>
            </w:r>
            <w:r>
              <w:rPr>
                <w:spacing w:val="-6"/>
                <w:sz w:val="20"/>
              </w:rPr>
              <w:t> </w:t>
            </w:r>
            <w:r>
              <w:rPr>
                <w:sz w:val="20"/>
              </w:rPr>
              <w:t>of</w:t>
            </w:r>
            <w:r>
              <w:rPr>
                <w:spacing w:val="-6"/>
                <w:sz w:val="20"/>
              </w:rPr>
              <w:t> </w:t>
            </w:r>
            <w:r>
              <w:rPr>
                <w:sz w:val="20"/>
              </w:rPr>
              <w:t>Applicant</w:t>
            </w:r>
            <w:r>
              <w:rPr>
                <w:spacing w:val="-6"/>
                <w:sz w:val="20"/>
              </w:rPr>
              <w:t> </w:t>
            </w:r>
            <w:r>
              <w:rPr>
                <w:sz w:val="20"/>
              </w:rPr>
              <w:t>or</w:t>
            </w:r>
            <w:r>
              <w:rPr>
                <w:spacing w:val="-4"/>
                <w:sz w:val="20"/>
              </w:rPr>
              <w:t> </w:t>
            </w:r>
            <w:r>
              <w:rPr>
                <w:sz w:val="20"/>
              </w:rPr>
              <w:t>Joint</w:t>
            </w:r>
            <w:r>
              <w:rPr>
                <w:spacing w:val="-8"/>
                <w:sz w:val="20"/>
              </w:rPr>
              <w:t> </w:t>
            </w:r>
            <w:r>
              <w:rPr>
                <w:spacing w:val="-2"/>
                <w:sz w:val="20"/>
              </w:rPr>
              <w:t>Claiming</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218</w:t>
            </w:r>
          </w:p>
        </w:tc>
      </w:tr>
      <w:tr>
        <w:trPr>
          <w:trHeight w:val="290" w:hRule="atLeast"/>
        </w:trPr>
        <w:tc>
          <w:tcPr>
            <w:tcW w:w="5979" w:type="dxa"/>
          </w:tcPr>
          <w:p>
            <w:pPr>
              <w:pStyle w:val="TableParagraph"/>
              <w:ind w:left="50"/>
              <w:rPr>
                <w:sz w:val="20"/>
              </w:rPr>
            </w:pPr>
            <w:r>
              <w:rPr>
                <w:sz w:val="20"/>
              </w:rPr>
              <w:t>Contents</w:t>
            </w:r>
            <w:r>
              <w:rPr>
                <w:spacing w:val="-6"/>
                <w:sz w:val="20"/>
              </w:rPr>
              <w:t> </w:t>
            </w:r>
            <w:r>
              <w:rPr>
                <w:sz w:val="20"/>
              </w:rPr>
              <w:t>of</w:t>
            </w:r>
            <w:r>
              <w:rPr>
                <w:spacing w:val="-6"/>
                <w:sz w:val="20"/>
              </w:rPr>
              <w:t> </w:t>
            </w:r>
            <w:r>
              <w:rPr>
                <w:spacing w:val="-2"/>
                <w:sz w:val="20"/>
              </w:rPr>
              <w:t>Application</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219</w:t>
            </w:r>
          </w:p>
        </w:tc>
      </w:tr>
      <w:tr>
        <w:trPr>
          <w:trHeight w:val="290" w:hRule="atLeast"/>
        </w:trPr>
        <w:tc>
          <w:tcPr>
            <w:tcW w:w="5979" w:type="dxa"/>
          </w:tcPr>
          <w:p>
            <w:pPr>
              <w:pStyle w:val="TableParagraph"/>
              <w:ind w:left="50"/>
              <w:rPr>
                <w:sz w:val="20"/>
              </w:rPr>
            </w:pPr>
            <w:r>
              <w:rPr>
                <w:sz w:val="20"/>
              </w:rPr>
              <w:t>Application</w:t>
            </w:r>
            <w:r>
              <w:rPr>
                <w:spacing w:val="-10"/>
                <w:sz w:val="20"/>
              </w:rPr>
              <w:t> </w:t>
            </w:r>
            <w:r>
              <w:rPr>
                <w:spacing w:val="-4"/>
                <w:sz w:val="20"/>
              </w:rPr>
              <w:t>Form</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219</w:t>
            </w:r>
          </w:p>
        </w:tc>
      </w:tr>
      <w:tr>
        <w:trPr>
          <w:trHeight w:val="290" w:hRule="atLeast"/>
        </w:trPr>
        <w:tc>
          <w:tcPr>
            <w:tcW w:w="5979" w:type="dxa"/>
          </w:tcPr>
          <w:p>
            <w:pPr>
              <w:pStyle w:val="TableParagraph"/>
              <w:ind w:left="50"/>
              <w:rPr>
                <w:sz w:val="20"/>
              </w:rPr>
            </w:pPr>
            <w:r>
              <w:rPr>
                <w:sz w:val="20"/>
              </w:rPr>
              <w:t>Priority</w:t>
            </w:r>
            <w:r>
              <w:rPr>
                <w:spacing w:val="-7"/>
                <w:sz w:val="20"/>
              </w:rPr>
              <w:t> </w:t>
            </w:r>
            <w:r>
              <w:rPr>
                <w:spacing w:val="-2"/>
                <w:sz w:val="20"/>
              </w:rPr>
              <w:t>Document</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219</w:t>
            </w:r>
          </w:p>
        </w:tc>
      </w:tr>
      <w:tr>
        <w:trPr>
          <w:trHeight w:val="289" w:hRule="atLeast"/>
        </w:trPr>
        <w:tc>
          <w:tcPr>
            <w:tcW w:w="5979" w:type="dxa"/>
          </w:tcPr>
          <w:p>
            <w:pPr>
              <w:pStyle w:val="TableParagraph"/>
              <w:ind w:left="50"/>
              <w:rPr>
                <w:sz w:val="20"/>
              </w:rPr>
            </w:pPr>
            <w:r>
              <w:rPr>
                <w:spacing w:val="-2"/>
                <w:sz w:val="20"/>
              </w:rPr>
              <w:t>Representation</w:t>
            </w:r>
            <w:r>
              <w:rPr>
                <w:spacing w:val="13"/>
                <w:sz w:val="20"/>
              </w:rPr>
              <w:t> </w:t>
            </w:r>
            <w:r>
              <w:rPr>
                <w:spacing w:val="-4"/>
                <w:sz w:val="20"/>
              </w:rPr>
              <w:t>Sheet</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219</w:t>
            </w:r>
          </w:p>
        </w:tc>
      </w:tr>
      <w:tr>
        <w:trPr>
          <w:trHeight w:val="289" w:hRule="atLeast"/>
        </w:trPr>
        <w:tc>
          <w:tcPr>
            <w:tcW w:w="5979" w:type="dxa"/>
          </w:tcPr>
          <w:p>
            <w:pPr>
              <w:pStyle w:val="TableParagraph"/>
              <w:spacing w:before="10"/>
              <w:ind w:left="50"/>
              <w:rPr>
                <w:sz w:val="20"/>
              </w:rPr>
            </w:pPr>
            <w:r>
              <w:rPr>
                <w:sz w:val="20"/>
              </w:rPr>
              <w:t>Classification</w:t>
            </w:r>
            <w:r>
              <w:rPr>
                <w:spacing w:val="-9"/>
                <w:sz w:val="20"/>
              </w:rPr>
              <w:t> </w:t>
            </w:r>
            <w:r>
              <w:rPr>
                <w:sz w:val="20"/>
              </w:rPr>
              <w:t>of</w:t>
            </w:r>
            <w:r>
              <w:rPr>
                <w:spacing w:val="-7"/>
                <w:sz w:val="20"/>
              </w:rPr>
              <w:t> </w:t>
            </w:r>
            <w:r>
              <w:rPr>
                <w:spacing w:val="-2"/>
                <w:sz w:val="20"/>
              </w:rPr>
              <w:t>Designs</w:t>
            </w:r>
          </w:p>
        </w:tc>
        <w:tc>
          <w:tcPr>
            <w:tcW w:w="255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220</w:t>
            </w:r>
          </w:p>
        </w:tc>
      </w:tr>
      <w:tr>
        <w:trPr>
          <w:trHeight w:val="290" w:hRule="atLeast"/>
        </w:trPr>
        <w:tc>
          <w:tcPr>
            <w:tcW w:w="5979" w:type="dxa"/>
          </w:tcPr>
          <w:p>
            <w:pPr>
              <w:pStyle w:val="TableParagraph"/>
              <w:ind w:left="50"/>
              <w:rPr>
                <w:sz w:val="20"/>
              </w:rPr>
            </w:pPr>
            <w:r>
              <w:rPr>
                <w:sz w:val="20"/>
              </w:rPr>
              <w:t>Address</w:t>
            </w:r>
            <w:r>
              <w:rPr>
                <w:spacing w:val="-5"/>
                <w:sz w:val="20"/>
              </w:rPr>
              <w:t> </w:t>
            </w:r>
            <w:r>
              <w:rPr>
                <w:sz w:val="20"/>
              </w:rPr>
              <w:t>for</w:t>
            </w:r>
            <w:r>
              <w:rPr>
                <w:spacing w:val="-5"/>
                <w:sz w:val="20"/>
              </w:rPr>
              <w:t> </w:t>
            </w:r>
            <w:r>
              <w:rPr>
                <w:spacing w:val="-2"/>
                <w:sz w:val="20"/>
              </w:rPr>
              <w:t>Service</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220</w:t>
            </w:r>
          </w:p>
        </w:tc>
      </w:tr>
      <w:tr>
        <w:trPr>
          <w:trHeight w:val="290" w:hRule="atLeast"/>
        </w:trPr>
        <w:tc>
          <w:tcPr>
            <w:tcW w:w="5979" w:type="dxa"/>
          </w:tcPr>
          <w:p>
            <w:pPr>
              <w:pStyle w:val="TableParagraph"/>
              <w:ind w:left="50"/>
              <w:rPr>
                <w:sz w:val="20"/>
              </w:rPr>
            </w:pPr>
            <w:r>
              <w:rPr>
                <w:sz w:val="20"/>
              </w:rPr>
              <w:t>Processing</w:t>
            </w:r>
            <w:r>
              <w:rPr>
                <w:spacing w:val="-5"/>
                <w:sz w:val="20"/>
              </w:rPr>
              <w:t> </w:t>
            </w:r>
            <w:r>
              <w:rPr>
                <w:sz w:val="20"/>
              </w:rPr>
              <w:t>&amp;</w:t>
            </w:r>
            <w:r>
              <w:rPr>
                <w:spacing w:val="-4"/>
                <w:sz w:val="20"/>
              </w:rPr>
              <w:t> </w:t>
            </w:r>
            <w:r>
              <w:rPr>
                <w:sz w:val="20"/>
              </w:rPr>
              <w:t>Examination</w:t>
            </w:r>
            <w:r>
              <w:rPr>
                <w:spacing w:val="46"/>
                <w:sz w:val="20"/>
              </w:rPr>
              <w:t> </w:t>
            </w:r>
            <w:r>
              <w:rPr>
                <w:sz w:val="20"/>
              </w:rPr>
              <w:t>of</w:t>
            </w:r>
            <w:r>
              <w:rPr>
                <w:spacing w:val="-4"/>
                <w:sz w:val="20"/>
              </w:rPr>
              <w:t> </w:t>
            </w:r>
            <w:r>
              <w:rPr>
                <w:sz w:val="20"/>
              </w:rPr>
              <w:t>the</w:t>
            </w:r>
            <w:r>
              <w:rPr>
                <w:spacing w:val="-6"/>
                <w:sz w:val="20"/>
              </w:rPr>
              <w:t> </w:t>
            </w:r>
            <w:r>
              <w:rPr>
                <w:spacing w:val="-2"/>
                <w:sz w:val="20"/>
              </w:rPr>
              <w:t>Application</w:t>
            </w:r>
          </w:p>
        </w:tc>
        <w:tc>
          <w:tcPr>
            <w:tcW w:w="255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220</w:t>
            </w:r>
          </w:p>
        </w:tc>
      </w:tr>
      <w:tr>
        <w:trPr>
          <w:trHeight w:val="244" w:hRule="atLeast"/>
        </w:trPr>
        <w:tc>
          <w:tcPr>
            <w:tcW w:w="5979" w:type="dxa"/>
          </w:tcPr>
          <w:p>
            <w:pPr>
              <w:pStyle w:val="TableParagraph"/>
              <w:spacing w:line="213" w:lineRule="exact"/>
              <w:ind w:left="50"/>
              <w:rPr>
                <w:sz w:val="20"/>
              </w:rPr>
            </w:pPr>
            <w:r>
              <w:rPr>
                <w:sz w:val="20"/>
              </w:rPr>
              <w:t>Formality</w:t>
            </w:r>
            <w:r>
              <w:rPr>
                <w:spacing w:val="-11"/>
                <w:sz w:val="20"/>
              </w:rPr>
              <w:t> </w:t>
            </w:r>
            <w:r>
              <w:rPr>
                <w:spacing w:val="-4"/>
                <w:sz w:val="20"/>
              </w:rPr>
              <w:t>Check</w:t>
            </w:r>
          </w:p>
        </w:tc>
        <w:tc>
          <w:tcPr>
            <w:tcW w:w="2552" w:type="dxa"/>
          </w:tcPr>
          <w:p>
            <w:pPr>
              <w:pStyle w:val="TableParagraph"/>
              <w:spacing w:line="213" w:lineRule="exact"/>
              <w:ind w:right="398"/>
              <w:jc w:val="right"/>
              <w:rPr>
                <w:sz w:val="20"/>
              </w:rPr>
            </w:pPr>
            <w:r>
              <w:rPr>
                <w:spacing w:val="-10"/>
                <w:sz w:val="20"/>
              </w:rPr>
              <w:t>…</w:t>
            </w:r>
          </w:p>
        </w:tc>
        <w:tc>
          <w:tcPr>
            <w:tcW w:w="782" w:type="dxa"/>
          </w:tcPr>
          <w:p>
            <w:pPr>
              <w:pStyle w:val="TableParagraph"/>
              <w:spacing w:line="213" w:lineRule="exact"/>
              <w:ind w:right="47"/>
              <w:jc w:val="right"/>
              <w:rPr>
                <w:sz w:val="20"/>
              </w:rPr>
            </w:pPr>
            <w:r>
              <w:rPr>
                <w:spacing w:val="-5"/>
                <w:sz w:val="20"/>
              </w:rPr>
              <w:t>220</w:t>
            </w:r>
          </w:p>
        </w:tc>
      </w:tr>
    </w:tbl>
    <w:p>
      <w:pPr>
        <w:spacing w:after="0" w:line="213" w:lineRule="exact"/>
        <w:jc w:val="right"/>
        <w:rPr>
          <w:sz w:val="20"/>
        </w:rPr>
        <w:sectPr>
          <w:type w:val="continuous"/>
          <w:pgSz w:w="12240" w:h="15840"/>
          <w:pgMar w:top="880" w:bottom="1096"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7"/>
        <w:gridCol w:w="2085"/>
        <w:gridCol w:w="929"/>
      </w:tblGrid>
      <w:tr>
        <w:trPr>
          <w:trHeight w:val="823" w:hRule="atLeast"/>
        </w:trPr>
        <w:tc>
          <w:tcPr>
            <w:tcW w:w="6447" w:type="dxa"/>
          </w:tcPr>
          <w:p>
            <w:pPr>
              <w:pStyle w:val="TableParagraph"/>
              <w:spacing w:line="196" w:lineRule="exact" w:before="0"/>
              <w:ind w:right="1483"/>
              <w:jc w:val="right"/>
              <w:rPr>
                <w:i/>
                <w:sz w:val="20"/>
              </w:rPr>
            </w:pPr>
            <w:r>
              <w:rPr>
                <w:i/>
                <w:spacing w:val="-2"/>
                <w:sz w:val="20"/>
              </w:rPr>
              <w:t>(xviii)</w:t>
            </w:r>
          </w:p>
        </w:tc>
        <w:tc>
          <w:tcPr>
            <w:tcW w:w="2085" w:type="dxa"/>
          </w:tcPr>
          <w:p>
            <w:pPr>
              <w:pStyle w:val="TableParagraph"/>
              <w:spacing w:before="0"/>
              <w:rPr>
                <w:rFonts w:ascii="Times New Roman"/>
                <w:sz w:val="18"/>
              </w:rPr>
            </w:pPr>
          </w:p>
        </w:tc>
        <w:tc>
          <w:tcPr>
            <w:tcW w:w="929" w:type="dxa"/>
          </w:tcPr>
          <w:p>
            <w:pPr>
              <w:pStyle w:val="TableParagraph"/>
              <w:spacing w:before="168"/>
              <w:rPr>
                <w:sz w:val="20"/>
              </w:rPr>
            </w:pPr>
          </w:p>
          <w:p>
            <w:pPr>
              <w:pStyle w:val="TableParagraph"/>
              <w:spacing w:before="0"/>
              <w:ind w:left="412"/>
              <w:rPr>
                <w:i/>
                <w:sz w:val="20"/>
              </w:rPr>
            </w:pPr>
            <w:r>
              <w:rPr>
                <w:i/>
                <w:spacing w:val="-4"/>
                <w:sz w:val="20"/>
              </w:rPr>
              <w:t>Page</w:t>
            </w:r>
          </w:p>
        </w:tc>
      </w:tr>
      <w:tr>
        <w:trPr>
          <w:trHeight w:val="435" w:hRule="atLeast"/>
        </w:trPr>
        <w:tc>
          <w:tcPr>
            <w:tcW w:w="6447" w:type="dxa"/>
          </w:tcPr>
          <w:p>
            <w:pPr>
              <w:pStyle w:val="TableParagraph"/>
              <w:spacing w:before="158"/>
              <w:ind w:left="50"/>
              <w:rPr>
                <w:sz w:val="20"/>
              </w:rPr>
            </w:pPr>
            <w:r>
              <w:rPr>
                <w:sz w:val="20"/>
              </w:rPr>
              <w:t>Substantive</w:t>
            </w:r>
            <w:r>
              <w:rPr>
                <w:spacing w:val="-13"/>
                <w:sz w:val="20"/>
              </w:rPr>
              <w:t> </w:t>
            </w:r>
            <w:r>
              <w:rPr>
                <w:spacing w:val="-2"/>
                <w:sz w:val="20"/>
              </w:rPr>
              <w:t>Examination</w:t>
            </w:r>
          </w:p>
        </w:tc>
        <w:tc>
          <w:tcPr>
            <w:tcW w:w="2085" w:type="dxa"/>
          </w:tcPr>
          <w:p>
            <w:pPr>
              <w:pStyle w:val="TableParagraph"/>
              <w:spacing w:before="158"/>
              <w:ind w:right="399"/>
              <w:jc w:val="right"/>
              <w:rPr>
                <w:sz w:val="20"/>
              </w:rPr>
            </w:pPr>
            <w:r>
              <w:rPr>
                <w:spacing w:val="-10"/>
                <w:sz w:val="20"/>
              </w:rPr>
              <w:t>…</w:t>
            </w:r>
          </w:p>
        </w:tc>
        <w:tc>
          <w:tcPr>
            <w:tcW w:w="929" w:type="dxa"/>
          </w:tcPr>
          <w:p>
            <w:pPr>
              <w:pStyle w:val="TableParagraph"/>
              <w:spacing w:before="158"/>
              <w:ind w:left="400"/>
              <w:rPr>
                <w:sz w:val="20"/>
              </w:rPr>
            </w:pPr>
            <w:r>
              <w:rPr>
                <w:spacing w:val="-5"/>
                <w:sz w:val="20"/>
              </w:rPr>
              <w:t>221</w:t>
            </w:r>
          </w:p>
        </w:tc>
      </w:tr>
      <w:tr>
        <w:trPr>
          <w:trHeight w:val="289" w:hRule="atLeast"/>
        </w:trPr>
        <w:tc>
          <w:tcPr>
            <w:tcW w:w="6447" w:type="dxa"/>
          </w:tcPr>
          <w:p>
            <w:pPr>
              <w:pStyle w:val="TableParagraph"/>
              <w:spacing w:before="10"/>
              <w:ind w:left="50"/>
              <w:rPr>
                <w:sz w:val="20"/>
              </w:rPr>
            </w:pPr>
            <w:r>
              <w:rPr>
                <w:sz w:val="20"/>
              </w:rPr>
              <w:t>Registration</w:t>
            </w:r>
            <w:r>
              <w:rPr>
                <w:spacing w:val="-9"/>
                <w:sz w:val="20"/>
              </w:rPr>
              <w:t> </w:t>
            </w:r>
            <w:r>
              <w:rPr>
                <w:sz w:val="20"/>
              </w:rPr>
              <w:t>&amp;</w:t>
            </w:r>
            <w:r>
              <w:rPr>
                <w:spacing w:val="-5"/>
                <w:sz w:val="20"/>
              </w:rPr>
              <w:t> </w:t>
            </w:r>
            <w:r>
              <w:rPr>
                <w:spacing w:val="-2"/>
                <w:sz w:val="20"/>
              </w:rPr>
              <w:t>Publication</w:t>
            </w:r>
          </w:p>
        </w:tc>
        <w:tc>
          <w:tcPr>
            <w:tcW w:w="2085"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221</w:t>
            </w:r>
          </w:p>
        </w:tc>
      </w:tr>
      <w:tr>
        <w:trPr>
          <w:trHeight w:val="290" w:hRule="atLeast"/>
        </w:trPr>
        <w:tc>
          <w:tcPr>
            <w:tcW w:w="6447" w:type="dxa"/>
          </w:tcPr>
          <w:p>
            <w:pPr>
              <w:pStyle w:val="TableParagraph"/>
              <w:ind w:left="50"/>
              <w:rPr>
                <w:sz w:val="20"/>
              </w:rPr>
            </w:pPr>
            <w:r>
              <w:rPr>
                <w:sz w:val="20"/>
              </w:rPr>
              <w:t>Certificate</w:t>
            </w:r>
            <w:r>
              <w:rPr>
                <w:spacing w:val="-6"/>
                <w:sz w:val="20"/>
              </w:rPr>
              <w:t> </w:t>
            </w:r>
            <w:r>
              <w:rPr>
                <w:sz w:val="20"/>
              </w:rPr>
              <w:t>of</w:t>
            </w:r>
            <w:r>
              <w:rPr>
                <w:spacing w:val="-6"/>
                <w:sz w:val="20"/>
              </w:rPr>
              <w:t> </w:t>
            </w:r>
            <w:r>
              <w:rPr>
                <w:spacing w:val="-2"/>
                <w:sz w:val="20"/>
              </w:rPr>
              <w:t>Registration</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221</w:t>
            </w:r>
          </w:p>
        </w:tc>
      </w:tr>
      <w:tr>
        <w:trPr>
          <w:trHeight w:val="290" w:hRule="atLeast"/>
        </w:trPr>
        <w:tc>
          <w:tcPr>
            <w:tcW w:w="6447" w:type="dxa"/>
          </w:tcPr>
          <w:p>
            <w:pPr>
              <w:pStyle w:val="TableParagraph"/>
              <w:ind w:left="50"/>
              <w:rPr>
                <w:sz w:val="20"/>
              </w:rPr>
            </w:pPr>
            <w:r>
              <w:rPr>
                <w:sz w:val="20"/>
              </w:rPr>
              <w:t>Register</w:t>
            </w:r>
            <w:r>
              <w:rPr>
                <w:spacing w:val="-6"/>
                <w:sz w:val="20"/>
              </w:rPr>
              <w:t> </w:t>
            </w:r>
            <w:r>
              <w:rPr>
                <w:sz w:val="20"/>
              </w:rPr>
              <w:t>of</w:t>
            </w:r>
            <w:r>
              <w:rPr>
                <w:spacing w:val="-5"/>
                <w:sz w:val="20"/>
              </w:rPr>
              <w:t> </w:t>
            </w:r>
            <w:r>
              <w:rPr>
                <w:spacing w:val="-2"/>
                <w:sz w:val="20"/>
              </w:rPr>
              <w:t>Designs</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222</w:t>
            </w:r>
          </w:p>
        </w:tc>
      </w:tr>
      <w:tr>
        <w:trPr>
          <w:trHeight w:val="290" w:hRule="atLeast"/>
        </w:trPr>
        <w:tc>
          <w:tcPr>
            <w:tcW w:w="6447" w:type="dxa"/>
          </w:tcPr>
          <w:p>
            <w:pPr>
              <w:pStyle w:val="TableParagraph"/>
              <w:ind w:left="50"/>
              <w:rPr>
                <w:sz w:val="20"/>
              </w:rPr>
            </w:pPr>
            <w:r>
              <w:rPr>
                <w:sz w:val="20"/>
              </w:rPr>
              <w:t>Cancellation</w:t>
            </w:r>
            <w:r>
              <w:rPr>
                <w:spacing w:val="-7"/>
                <w:sz w:val="20"/>
              </w:rPr>
              <w:t> </w:t>
            </w:r>
            <w:r>
              <w:rPr>
                <w:sz w:val="20"/>
              </w:rPr>
              <w:t>of</w:t>
            </w:r>
            <w:r>
              <w:rPr>
                <w:spacing w:val="-5"/>
                <w:sz w:val="20"/>
              </w:rPr>
              <w:t> </w:t>
            </w:r>
            <w:r>
              <w:rPr>
                <w:sz w:val="20"/>
              </w:rPr>
              <w:t>Registration</w:t>
            </w:r>
            <w:r>
              <w:rPr>
                <w:spacing w:val="-5"/>
                <w:sz w:val="20"/>
              </w:rPr>
              <w:t> </w:t>
            </w:r>
            <w:r>
              <w:rPr>
                <w:sz w:val="20"/>
              </w:rPr>
              <w:t>of</w:t>
            </w:r>
            <w:r>
              <w:rPr>
                <w:spacing w:val="-5"/>
                <w:sz w:val="20"/>
              </w:rPr>
              <w:t> </w:t>
            </w:r>
            <w:r>
              <w:rPr>
                <w:sz w:val="20"/>
              </w:rPr>
              <w:t>a</w:t>
            </w:r>
            <w:r>
              <w:rPr>
                <w:spacing w:val="-7"/>
                <w:sz w:val="20"/>
              </w:rPr>
              <w:t> </w:t>
            </w:r>
            <w:r>
              <w:rPr>
                <w:spacing w:val="-2"/>
                <w:sz w:val="20"/>
              </w:rPr>
              <w:t>Design</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222</w:t>
            </w:r>
          </w:p>
        </w:tc>
      </w:tr>
      <w:tr>
        <w:trPr>
          <w:trHeight w:val="290" w:hRule="atLeast"/>
        </w:trPr>
        <w:tc>
          <w:tcPr>
            <w:tcW w:w="6447" w:type="dxa"/>
          </w:tcPr>
          <w:p>
            <w:pPr>
              <w:pStyle w:val="TableParagraph"/>
              <w:ind w:left="50"/>
              <w:rPr>
                <w:sz w:val="20"/>
              </w:rPr>
            </w:pPr>
            <w:r>
              <w:rPr>
                <w:spacing w:val="-2"/>
                <w:sz w:val="20"/>
              </w:rPr>
              <w:t>Procedure</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222</w:t>
            </w:r>
          </w:p>
        </w:tc>
      </w:tr>
      <w:tr>
        <w:trPr>
          <w:trHeight w:val="289" w:hRule="atLeast"/>
        </w:trPr>
        <w:tc>
          <w:tcPr>
            <w:tcW w:w="6447" w:type="dxa"/>
          </w:tcPr>
          <w:p>
            <w:pPr>
              <w:pStyle w:val="TableParagraph"/>
              <w:ind w:left="50"/>
              <w:rPr>
                <w:sz w:val="20"/>
              </w:rPr>
            </w:pPr>
            <w:r>
              <w:rPr>
                <w:sz w:val="20"/>
              </w:rPr>
              <w:t>Provisions</w:t>
            </w:r>
            <w:r>
              <w:rPr>
                <w:spacing w:val="-4"/>
                <w:sz w:val="20"/>
              </w:rPr>
              <w:t> </w:t>
            </w:r>
            <w:r>
              <w:rPr>
                <w:sz w:val="20"/>
              </w:rPr>
              <w:t>of</w:t>
            </w:r>
            <w:r>
              <w:rPr>
                <w:spacing w:val="-4"/>
                <w:sz w:val="20"/>
              </w:rPr>
              <w:t> </w:t>
            </w:r>
            <w:r>
              <w:rPr>
                <w:sz w:val="20"/>
              </w:rPr>
              <w:t>Copyright</w:t>
            </w:r>
            <w:r>
              <w:rPr>
                <w:spacing w:val="-4"/>
                <w:sz w:val="20"/>
              </w:rPr>
              <w:t> </w:t>
            </w:r>
            <w:r>
              <w:rPr>
                <w:sz w:val="20"/>
              </w:rPr>
              <w:t>Act</w:t>
            </w:r>
            <w:r>
              <w:rPr>
                <w:spacing w:val="-5"/>
                <w:sz w:val="20"/>
              </w:rPr>
              <w:t> </w:t>
            </w:r>
            <w:r>
              <w:rPr>
                <w:sz w:val="20"/>
              </w:rPr>
              <w:t>as</w:t>
            </w:r>
            <w:r>
              <w:rPr>
                <w:spacing w:val="-4"/>
                <w:sz w:val="20"/>
              </w:rPr>
              <w:t> </w:t>
            </w:r>
            <w:r>
              <w:rPr>
                <w:sz w:val="20"/>
              </w:rPr>
              <w:t>Applied</w:t>
            </w:r>
            <w:r>
              <w:rPr>
                <w:spacing w:val="-4"/>
                <w:sz w:val="20"/>
              </w:rPr>
              <w:t> </w:t>
            </w:r>
            <w:r>
              <w:rPr>
                <w:sz w:val="20"/>
              </w:rPr>
              <w:t>to</w:t>
            </w:r>
            <w:r>
              <w:rPr>
                <w:spacing w:val="-4"/>
                <w:sz w:val="20"/>
              </w:rPr>
              <w:t> </w:t>
            </w:r>
            <w:r>
              <w:rPr>
                <w:sz w:val="20"/>
              </w:rPr>
              <w:t>a</w:t>
            </w:r>
            <w:r>
              <w:rPr>
                <w:spacing w:val="-5"/>
                <w:sz w:val="20"/>
              </w:rPr>
              <w:t> </w:t>
            </w:r>
            <w:r>
              <w:rPr>
                <w:spacing w:val="-2"/>
                <w:sz w:val="20"/>
              </w:rPr>
              <w:t>Design</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223</w:t>
            </w:r>
          </w:p>
        </w:tc>
      </w:tr>
      <w:tr>
        <w:trPr>
          <w:trHeight w:val="289" w:hRule="atLeast"/>
        </w:trPr>
        <w:tc>
          <w:tcPr>
            <w:tcW w:w="6447" w:type="dxa"/>
          </w:tcPr>
          <w:p>
            <w:pPr>
              <w:pStyle w:val="TableParagraph"/>
              <w:spacing w:before="10"/>
              <w:ind w:left="50"/>
              <w:rPr>
                <w:sz w:val="20"/>
              </w:rPr>
            </w:pPr>
            <w:r>
              <w:rPr>
                <w:sz w:val="20"/>
              </w:rPr>
              <w:t>Period</w:t>
            </w:r>
            <w:r>
              <w:rPr>
                <w:spacing w:val="-6"/>
                <w:sz w:val="20"/>
              </w:rPr>
              <w:t> </w:t>
            </w:r>
            <w:r>
              <w:rPr>
                <w:sz w:val="20"/>
              </w:rPr>
              <w:t>of</w:t>
            </w:r>
            <w:r>
              <w:rPr>
                <w:spacing w:val="-4"/>
                <w:sz w:val="20"/>
              </w:rPr>
              <w:t> </w:t>
            </w:r>
            <w:r>
              <w:rPr>
                <w:spacing w:val="-2"/>
                <w:sz w:val="20"/>
              </w:rPr>
              <w:t>Protection</w:t>
            </w:r>
          </w:p>
        </w:tc>
        <w:tc>
          <w:tcPr>
            <w:tcW w:w="2085"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223</w:t>
            </w:r>
          </w:p>
        </w:tc>
      </w:tr>
      <w:tr>
        <w:trPr>
          <w:trHeight w:val="290" w:hRule="atLeast"/>
        </w:trPr>
        <w:tc>
          <w:tcPr>
            <w:tcW w:w="6447" w:type="dxa"/>
          </w:tcPr>
          <w:p>
            <w:pPr>
              <w:pStyle w:val="TableParagraph"/>
              <w:ind w:left="50"/>
              <w:rPr>
                <w:sz w:val="20"/>
              </w:rPr>
            </w:pPr>
            <w:r>
              <w:rPr>
                <w:sz w:val="20"/>
              </w:rPr>
              <w:t>Rights</w:t>
            </w:r>
            <w:r>
              <w:rPr>
                <w:spacing w:val="-4"/>
                <w:sz w:val="20"/>
              </w:rPr>
              <w:t> </w:t>
            </w:r>
            <w:r>
              <w:rPr>
                <w:sz w:val="20"/>
              </w:rPr>
              <w:t>in</w:t>
            </w:r>
            <w:r>
              <w:rPr>
                <w:spacing w:val="-4"/>
                <w:sz w:val="20"/>
              </w:rPr>
              <w:t> </w:t>
            </w:r>
            <w:r>
              <w:rPr>
                <w:sz w:val="20"/>
              </w:rPr>
              <w:t>Lapsed</w:t>
            </w:r>
            <w:r>
              <w:rPr>
                <w:spacing w:val="-6"/>
                <w:sz w:val="20"/>
              </w:rPr>
              <w:t> </w:t>
            </w:r>
            <w:r>
              <w:rPr>
                <w:sz w:val="20"/>
              </w:rPr>
              <w:t>Design,</w:t>
            </w:r>
            <w:r>
              <w:rPr>
                <w:spacing w:val="-4"/>
                <w:sz w:val="20"/>
              </w:rPr>
              <w:t> </w:t>
            </w:r>
            <w:r>
              <w:rPr>
                <w:sz w:val="20"/>
              </w:rPr>
              <w:t>Which</w:t>
            </w:r>
            <w:r>
              <w:rPr>
                <w:spacing w:val="-5"/>
                <w:sz w:val="20"/>
              </w:rPr>
              <w:t> </w:t>
            </w:r>
            <w:r>
              <w:rPr>
                <w:sz w:val="20"/>
              </w:rPr>
              <w:t>Has</w:t>
            </w:r>
            <w:r>
              <w:rPr>
                <w:spacing w:val="-4"/>
                <w:sz w:val="20"/>
              </w:rPr>
              <w:t> </w:t>
            </w:r>
            <w:r>
              <w:rPr>
                <w:sz w:val="20"/>
              </w:rPr>
              <w:t>Been</w:t>
            </w:r>
            <w:r>
              <w:rPr>
                <w:spacing w:val="-6"/>
                <w:sz w:val="20"/>
              </w:rPr>
              <w:t> </w:t>
            </w:r>
            <w:r>
              <w:rPr>
                <w:spacing w:val="-2"/>
                <w:sz w:val="20"/>
              </w:rPr>
              <w:t>Restored</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223</w:t>
            </w:r>
          </w:p>
        </w:tc>
      </w:tr>
      <w:tr>
        <w:trPr>
          <w:trHeight w:val="290" w:hRule="atLeast"/>
        </w:trPr>
        <w:tc>
          <w:tcPr>
            <w:tcW w:w="6447" w:type="dxa"/>
          </w:tcPr>
          <w:p>
            <w:pPr>
              <w:pStyle w:val="TableParagraph"/>
              <w:ind w:left="50"/>
              <w:rPr>
                <w:sz w:val="20"/>
              </w:rPr>
            </w:pPr>
            <w:r>
              <w:rPr>
                <w:sz w:val="20"/>
              </w:rPr>
              <w:t>Piracy</w:t>
            </w:r>
            <w:r>
              <w:rPr>
                <w:spacing w:val="-9"/>
                <w:sz w:val="20"/>
              </w:rPr>
              <w:t> </w:t>
            </w:r>
            <w:r>
              <w:rPr>
                <w:sz w:val="20"/>
              </w:rPr>
              <w:t>of</w:t>
            </w:r>
            <w:r>
              <w:rPr>
                <w:spacing w:val="-4"/>
                <w:sz w:val="20"/>
              </w:rPr>
              <w:t> </w:t>
            </w:r>
            <w:r>
              <w:rPr>
                <w:sz w:val="20"/>
              </w:rPr>
              <w:t>Registered</w:t>
            </w:r>
            <w:r>
              <w:rPr>
                <w:spacing w:val="-4"/>
                <w:sz w:val="20"/>
              </w:rPr>
              <w:t> </w:t>
            </w:r>
            <w:r>
              <w:rPr>
                <w:spacing w:val="-2"/>
                <w:sz w:val="20"/>
              </w:rPr>
              <w:t>Design</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223</w:t>
            </w:r>
          </w:p>
        </w:tc>
      </w:tr>
      <w:tr>
        <w:trPr>
          <w:trHeight w:val="290" w:hRule="atLeast"/>
        </w:trPr>
        <w:tc>
          <w:tcPr>
            <w:tcW w:w="6447" w:type="dxa"/>
          </w:tcPr>
          <w:p>
            <w:pPr>
              <w:pStyle w:val="TableParagraph"/>
              <w:ind w:left="50"/>
              <w:rPr>
                <w:sz w:val="20"/>
              </w:rPr>
            </w:pPr>
            <w:r>
              <w:rPr>
                <w:spacing w:val="-2"/>
                <w:sz w:val="20"/>
              </w:rPr>
              <w:t>Penalties</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224</w:t>
            </w:r>
          </w:p>
        </w:tc>
      </w:tr>
      <w:tr>
        <w:trPr>
          <w:trHeight w:val="290" w:hRule="atLeast"/>
        </w:trPr>
        <w:tc>
          <w:tcPr>
            <w:tcW w:w="6447" w:type="dxa"/>
          </w:tcPr>
          <w:p>
            <w:pPr>
              <w:pStyle w:val="TableParagraph"/>
              <w:ind w:left="50"/>
              <w:rPr>
                <w:sz w:val="20"/>
              </w:rPr>
            </w:pPr>
            <w:r>
              <w:rPr>
                <w:sz w:val="20"/>
              </w:rPr>
              <w:t>Assignment</w:t>
            </w:r>
            <w:r>
              <w:rPr>
                <w:spacing w:val="-8"/>
                <w:sz w:val="20"/>
              </w:rPr>
              <w:t> </w:t>
            </w:r>
            <w:r>
              <w:rPr>
                <w:sz w:val="20"/>
              </w:rPr>
              <w:t>of</w:t>
            </w:r>
            <w:r>
              <w:rPr>
                <w:spacing w:val="-6"/>
                <w:sz w:val="20"/>
              </w:rPr>
              <w:t> </w:t>
            </w:r>
            <w:r>
              <w:rPr>
                <w:spacing w:val="-2"/>
                <w:sz w:val="20"/>
              </w:rPr>
              <w:t>Designs</w:t>
            </w:r>
          </w:p>
        </w:tc>
        <w:tc>
          <w:tcPr>
            <w:tcW w:w="2085"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224</w:t>
            </w:r>
          </w:p>
        </w:tc>
      </w:tr>
      <w:tr>
        <w:trPr>
          <w:trHeight w:val="289" w:hRule="atLeast"/>
        </w:trPr>
        <w:tc>
          <w:tcPr>
            <w:tcW w:w="6447" w:type="dxa"/>
          </w:tcPr>
          <w:p>
            <w:pPr>
              <w:pStyle w:val="TableParagraph"/>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2085" w:type="dxa"/>
          </w:tcPr>
          <w:p>
            <w:pPr>
              <w:pStyle w:val="TableParagraph"/>
              <w:ind w:right="399"/>
              <w:jc w:val="right"/>
              <w:rPr>
                <w:sz w:val="20"/>
              </w:rPr>
            </w:pPr>
            <w:r>
              <w:rPr>
                <w:spacing w:val="-5"/>
                <w:sz w:val="20"/>
              </w:rPr>
              <w:t>...</w:t>
            </w:r>
          </w:p>
        </w:tc>
        <w:tc>
          <w:tcPr>
            <w:tcW w:w="929" w:type="dxa"/>
          </w:tcPr>
          <w:p>
            <w:pPr>
              <w:pStyle w:val="TableParagraph"/>
              <w:ind w:left="400"/>
              <w:rPr>
                <w:sz w:val="20"/>
              </w:rPr>
            </w:pPr>
            <w:r>
              <w:rPr>
                <w:spacing w:val="-5"/>
                <w:sz w:val="20"/>
              </w:rPr>
              <w:t>225</w:t>
            </w:r>
          </w:p>
        </w:tc>
      </w:tr>
      <w:tr>
        <w:trPr>
          <w:trHeight w:val="243" w:hRule="atLeast"/>
        </w:trPr>
        <w:tc>
          <w:tcPr>
            <w:tcW w:w="6447" w:type="dxa"/>
          </w:tcPr>
          <w:p>
            <w:pPr>
              <w:pStyle w:val="TableParagraph"/>
              <w:spacing w:line="213" w:lineRule="exact" w:before="10"/>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2085" w:type="dxa"/>
          </w:tcPr>
          <w:p>
            <w:pPr>
              <w:pStyle w:val="TableParagraph"/>
              <w:spacing w:line="213" w:lineRule="exact" w:before="10"/>
              <w:ind w:right="399"/>
              <w:jc w:val="right"/>
              <w:rPr>
                <w:sz w:val="20"/>
              </w:rPr>
            </w:pPr>
            <w:r>
              <w:rPr>
                <w:spacing w:val="-5"/>
                <w:sz w:val="20"/>
              </w:rPr>
              <w:t>...</w:t>
            </w:r>
          </w:p>
        </w:tc>
        <w:tc>
          <w:tcPr>
            <w:tcW w:w="929" w:type="dxa"/>
          </w:tcPr>
          <w:p>
            <w:pPr>
              <w:pStyle w:val="TableParagraph"/>
              <w:spacing w:line="213" w:lineRule="exact" w:before="10"/>
              <w:ind w:left="400"/>
              <w:rPr>
                <w:sz w:val="20"/>
              </w:rPr>
            </w:pPr>
            <w:r>
              <w:rPr>
                <w:spacing w:val="-5"/>
                <w:sz w:val="20"/>
              </w:rPr>
              <w:t>225</w:t>
            </w:r>
          </w:p>
        </w:tc>
      </w:tr>
    </w:tbl>
    <w:p>
      <w:pPr>
        <w:pStyle w:val="BodyText"/>
        <w:spacing w:before="6"/>
        <w:ind w:left="0"/>
        <w:jc w:val="left"/>
      </w:pPr>
      <w:r>
        <w:rPr/>
        <mc:AlternateContent>
          <mc:Choice Requires="wps">
            <w:drawing>
              <wp:anchor distT="0" distB="0" distL="0" distR="0" allowOverlap="1" layoutInCell="1" locked="0" behindDoc="1" simplePos="0" relativeHeight="487606784">
                <wp:simplePos x="0" y="0"/>
                <wp:positionH relativeFrom="page">
                  <wp:posOffset>896099</wp:posOffset>
                </wp:positionH>
                <wp:positionV relativeFrom="paragraph">
                  <wp:posOffset>165493</wp:posOffset>
                </wp:positionV>
                <wp:extent cx="5980430" cy="459105"/>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5980430" cy="459105"/>
                        </a:xfrm>
                        <a:prstGeom prst="rect">
                          <a:avLst/>
                        </a:prstGeom>
                        <a:solidFill>
                          <a:srgbClr val="BFBFBF"/>
                        </a:solidFill>
                      </wps:spPr>
                      <wps:txbx>
                        <w:txbxContent>
                          <w:p>
                            <w:pPr>
                              <w:pStyle w:val="BodyText"/>
                              <w:spacing w:before="17"/>
                              <w:ind w:left="1"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5"/>
                                <w:w w:val="110"/>
                              </w:rPr>
                              <w:t>10</w:t>
                            </w:r>
                          </w:p>
                          <w:p>
                            <w:pPr>
                              <w:pStyle w:val="BodyText"/>
                              <w:spacing w:before="199"/>
                              <w:ind w:left="3" w:right="3"/>
                              <w:jc w:val="center"/>
                              <w:rPr>
                                <w:rFonts w:ascii="Verdana"/>
                                <w:color w:val="000000"/>
                              </w:rPr>
                            </w:pPr>
                            <w:r>
                              <w:rPr>
                                <w:rFonts w:ascii="Verdana"/>
                                <w:color w:val="000000"/>
                                <w:spacing w:val="2"/>
                                <w:w w:val="105"/>
                              </w:rPr>
                              <w:t>GEOGRAPHICAL</w:t>
                            </w:r>
                            <w:r>
                              <w:rPr>
                                <w:rFonts w:ascii="Verdana"/>
                                <w:color w:val="000000"/>
                                <w:spacing w:val="52"/>
                                <w:w w:val="105"/>
                              </w:rPr>
                              <w:t> </w:t>
                            </w:r>
                            <w:r>
                              <w:rPr>
                                <w:rFonts w:ascii="Verdana"/>
                                <w:color w:val="000000"/>
                                <w:spacing w:val="-2"/>
                                <w:w w:val="105"/>
                              </w:rPr>
                              <w:t>INDICATIONS</w:t>
                            </w:r>
                          </w:p>
                        </w:txbxContent>
                      </wps:txbx>
                      <wps:bodyPr wrap="square" lIns="0" tIns="0" rIns="0" bIns="0" rtlCol="0">
                        <a:noAutofit/>
                      </wps:bodyPr>
                    </wps:wsp>
                  </a:graphicData>
                </a:graphic>
              </wp:anchor>
            </w:drawing>
          </mc:Choice>
          <mc:Fallback>
            <w:pict>
              <v:shape style="position:absolute;margin-left:70.559036pt;margin-top:13.030947pt;width:470.9pt;height:36.15pt;mso-position-horizontal-relative:page;mso-position-vertical-relative:paragraph;z-index:-15709696;mso-wrap-distance-left:0;mso-wrap-distance-right:0" type="#_x0000_t202" id="docshape41" filled="true" fillcolor="#bfbfbf" stroked="false">
                <v:textbox inset="0,0,0,0">
                  <w:txbxContent>
                    <w:p>
                      <w:pPr>
                        <w:pStyle w:val="BodyText"/>
                        <w:spacing w:before="17"/>
                        <w:ind w:left="1"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5"/>
                          <w:w w:val="110"/>
                        </w:rPr>
                        <w:t>10</w:t>
                      </w:r>
                    </w:p>
                    <w:p>
                      <w:pPr>
                        <w:pStyle w:val="BodyText"/>
                        <w:spacing w:before="199"/>
                        <w:ind w:left="3" w:right="3"/>
                        <w:jc w:val="center"/>
                        <w:rPr>
                          <w:rFonts w:ascii="Verdana"/>
                          <w:color w:val="000000"/>
                        </w:rPr>
                      </w:pPr>
                      <w:r>
                        <w:rPr>
                          <w:rFonts w:ascii="Verdana"/>
                          <w:color w:val="000000"/>
                          <w:spacing w:val="2"/>
                          <w:w w:val="105"/>
                        </w:rPr>
                        <w:t>GEOGRAPHICAL</w:t>
                      </w:r>
                      <w:r>
                        <w:rPr>
                          <w:rFonts w:ascii="Verdana"/>
                          <w:color w:val="000000"/>
                          <w:spacing w:val="52"/>
                          <w:w w:val="105"/>
                        </w:rPr>
                        <w:t> </w:t>
                      </w:r>
                      <w:r>
                        <w:rPr>
                          <w:rFonts w:ascii="Verdana"/>
                          <w:color w:val="000000"/>
                          <w:spacing w:val="-2"/>
                          <w:w w:val="105"/>
                        </w:rPr>
                        <w:t>INDICATIONS</w:t>
                      </w:r>
                    </w:p>
                  </w:txbxContent>
                </v:textbox>
                <v:fill type="solid"/>
                <w10:wrap type="topAndBottom"/>
              </v:shape>
            </w:pict>
          </mc:Fallback>
        </mc:AlternateContent>
      </w:r>
    </w:p>
    <w:p>
      <w:pPr>
        <w:pStyle w:val="BodyText"/>
        <w:ind w:left="0"/>
        <w:jc w:val="left"/>
      </w:pPr>
    </w:p>
    <w:p>
      <w:pPr>
        <w:pStyle w:val="BodyText"/>
        <w:ind w:left="0"/>
        <w:jc w:val="left"/>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4"/>
        <w:gridCol w:w="1808"/>
        <w:gridCol w:w="782"/>
      </w:tblGrid>
      <w:tr>
        <w:trPr>
          <w:trHeight w:val="244" w:hRule="atLeast"/>
        </w:trPr>
        <w:tc>
          <w:tcPr>
            <w:tcW w:w="6724"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1808" w:type="dxa"/>
          </w:tcPr>
          <w:p>
            <w:pPr>
              <w:pStyle w:val="TableParagraph"/>
              <w:spacing w:line="196" w:lineRule="exact" w:before="0"/>
              <w:ind w:right="399"/>
              <w:jc w:val="right"/>
              <w:rPr>
                <w:sz w:val="20"/>
              </w:rPr>
            </w:pPr>
            <w:r>
              <w:rPr>
                <w:spacing w:val="-10"/>
                <w:sz w:val="20"/>
              </w:rPr>
              <w:t>…</w:t>
            </w:r>
          </w:p>
        </w:tc>
        <w:tc>
          <w:tcPr>
            <w:tcW w:w="782" w:type="dxa"/>
          </w:tcPr>
          <w:p>
            <w:pPr>
              <w:pStyle w:val="TableParagraph"/>
              <w:spacing w:line="196" w:lineRule="exact" w:before="0"/>
              <w:ind w:right="48"/>
              <w:jc w:val="right"/>
              <w:rPr>
                <w:sz w:val="20"/>
              </w:rPr>
            </w:pPr>
            <w:r>
              <w:rPr>
                <w:spacing w:val="-5"/>
                <w:sz w:val="20"/>
              </w:rPr>
              <w:t>227</w:t>
            </w:r>
          </w:p>
        </w:tc>
      </w:tr>
      <w:tr>
        <w:trPr>
          <w:trHeight w:val="290" w:hRule="atLeast"/>
        </w:trPr>
        <w:tc>
          <w:tcPr>
            <w:tcW w:w="6724" w:type="dxa"/>
          </w:tcPr>
          <w:p>
            <w:pPr>
              <w:pStyle w:val="TableParagraph"/>
              <w:ind w:left="50"/>
              <w:rPr>
                <w:sz w:val="20"/>
              </w:rPr>
            </w:pPr>
            <w:r>
              <w:rPr>
                <w:spacing w:val="-2"/>
                <w:sz w:val="20"/>
              </w:rPr>
              <w:t>Introduction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228</w:t>
            </w:r>
          </w:p>
        </w:tc>
      </w:tr>
      <w:tr>
        <w:trPr>
          <w:trHeight w:val="290" w:hRule="atLeast"/>
        </w:trPr>
        <w:tc>
          <w:tcPr>
            <w:tcW w:w="6724" w:type="dxa"/>
          </w:tcPr>
          <w:p>
            <w:pPr>
              <w:pStyle w:val="TableParagraph"/>
              <w:ind w:left="50"/>
              <w:rPr>
                <w:sz w:val="20"/>
              </w:rPr>
            </w:pPr>
            <w:r>
              <w:rPr>
                <w:sz w:val="20"/>
              </w:rPr>
              <w:t>Salient</w:t>
            </w:r>
            <w:r>
              <w:rPr>
                <w:spacing w:val="-9"/>
                <w:sz w:val="20"/>
              </w:rPr>
              <w:t> </w:t>
            </w:r>
            <w:r>
              <w:rPr>
                <w:spacing w:val="-2"/>
                <w:sz w:val="20"/>
              </w:rPr>
              <w:t>Features</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229</w:t>
            </w:r>
          </w:p>
        </w:tc>
      </w:tr>
      <w:tr>
        <w:trPr>
          <w:trHeight w:val="289" w:hRule="atLeast"/>
        </w:trPr>
        <w:tc>
          <w:tcPr>
            <w:tcW w:w="6724" w:type="dxa"/>
          </w:tcPr>
          <w:p>
            <w:pPr>
              <w:pStyle w:val="TableParagraph"/>
              <w:ind w:left="50"/>
              <w:rPr>
                <w:sz w:val="20"/>
              </w:rPr>
            </w:pPr>
            <w:r>
              <w:rPr>
                <w:spacing w:val="-2"/>
                <w:sz w:val="20"/>
              </w:rPr>
              <w:t>Definitions</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230</w:t>
            </w:r>
          </w:p>
        </w:tc>
      </w:tr>
      <w:tr>
        <w:trPr>
          <w:trHeight w:val="289" w:hRule="atLeast"/>
        </w:trPr>
        <w:tc>
          <w:tcPr>
            <w:tcW w:w="6724" w:type="dxa"/>
          </w:tcPr>
          <w:p>
            <w:pPr>
              <w:pStyle w:val="TableParagraph"/>
              <w:spacing w:before="10"/>
              <w:ind w:left="50"/>
              <w:rPr>
                <w:sz w:val="20"/>
              </w:rPr>
            </w:pPr>
            <w:r>
              <w:rPr>
                <w:sz w:val="20"/>
              </w:rPr>
              <w:t>Authorised</w:t>
            </w:r>
            <w:r>
              <w:rPr>
                <w:spacing w:val="-11"/>
                <w:sz w:val="20"/>
              </w:rPr>
              <w:t> </w:t>
            </w:r>
            <w:r>
              <w:rPr>
                <w:spacing w:val="-4"/>
                <w:sz w:val="20"/>
              </w:rPr>
              <w:t>User</w:t>
            </w:r>
          </w:p>
        </w:tc>
        <w:tc>
          <w:tcPr>
            <w:tcW w:w="1808" w:type="dxa"/>
          </w:tcPr>
          <w:p>
            <w:pPr>
              <w:pStyle w:val="TableParagraph"/>
              <w:spacing w:before="10"/>
              <w:ind w:right="399"/>
              <w:jc w:val="right"/>
              <w:rPr>
                <w:sz w:val="20"/>
              </w:rPr>
            </w:pPr>
            <w:r>
              <w:rPr>
                <w:spacing w:val="-10"/>
                <w:sz w:val="20"/>
              </w:rPr>
              <w:t>…</w:t>
            </w:r>
          </w:p>
        </w:tc>
        <w:tc>
          <w:tcPr>
            <w:tcW w:w="782" w:type="dxa"/>
          </w:tcPr>
          <w:p>
            <w:pPr>
              <w:pStyle w:val="TableParagraph"/>
              <w:spacing w:before="10"/>
              <w:ind w:right="48"/>
              <w:jc w:val="right"/>
              <w:rPr>
                <w:sz w:val="20"/>
              </w:rPr>
            </w:pPr>
            <w:r>
              <w:rPr>
                <w:spacing w:val="-5"/>
                <w:sz w:val="20"/>
              </w:rPr>
              <w:t>230</w:t>
            </w:r>
          </w:p>
        </w:tc>
      </w:tr>
      <w:tr>
        <w:trPr>
          <w:trHeight w:val="290" w:hRule="atLeast"/>
        </w:trPr>
        <w:tc>
          <w:tcPr>
            <w:tcW w:w="6724" w:type="dxa"/>
          </w:tcPr>
          <w:p>
            <w:pPr>
              <w:pStyle w:val="TableParagraph"/>
              <w:ind w:left="50"/>
              <w:rPr>
                <w:sz w:val="20"/>
              </w:rPr>
            </w:pPr>
            <w:r>
              <w:rPr>
                <w:sz w:val="20"/>
              </w:rPr>
              <w:t>Geographical</w:t>
            </w:r>
            <w:r>
              <w:rPr>
                <w:spacing w:val="-13"/>
                <w:sz w:val="20"/>
              </w:rPr>
              <w:t> </w:t>
            </w:r>
            <w:r>
              <w:rPr>
                <w:spacing w:val="-2"/>
                <w:sz w:val="20"/>
              </w:rPr>
              <w:t>Indication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230</w:t>
            </w:r>
          </w:p>
        </w:tc>
      </w:tr>
      <w:tr>
        <w:trPr>
          <w:trHeight w:val="290" w:hRule="atLeast"/>
        </w:trPr>
        <w:tc>
          <w:tcPr>
            <w:tcW w:w="6724" w:type="dxa"/>
          </w:tcPr>
          <w:p>
            <w:pPr>
              <w:pStyle w:val="TableParagraph"/>
              <w:ind w:left="50"/>
              <w:rPr>
                <w:sz w:val="20"/>
              </w:rPr>
            </w:pPr>
            <w:r>
              <w:rPr>
                <w:spacing w:val="-2"/>
                <w:sz w:val="20"/>
              </w:rPr>
              <w:t>Goods</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230</w:t>
            </w:r>
          </w:p>
        </w:tc>
      </w:tr>
      <w:tr>
        <w:trPr>
          <w:trHeight w:val="290" w:hRule="atLeast"/>
        </w:trPr>
        <w:tc>
          <w:tcPr>
            <w:tcW w:w="6724" w:type="dxa"/>
          </w:tcPr>
          <w:p>
            <w:pPr>
              <w:pStyle w:val="TableParagraph"/>
              <w:ind w:left="50"/>
              <w:rPr>
                <w:sz w:val="20"/>
              </w:rPr>
            </w:pPr>
            <w:r>
              <w:rPr>
                <w:spacing w:val="-2"/>
                <w:sz w:val="20"/>
              </w:rPr>
              <w:t>Indication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230</w:t>
            </w:r>
          </w:p>
        </w:tc>
      </w:tr>
      <w:tr>
        <w:trPr>
          <w:trHeight w:val="289" w:hRule="atLeast"/>
        </w:trPr>
        <w:tc>
          <w:tcPr>
            <w:tcW w:w="6724" w:type="dxa"/>
          </w:tcPr>
          <w:p>
            <w:pPr>
              <w:pStyle w:val="TableParagraph"/>
              <w:ind w:left="50"/>
              <w:rPr>
                <w:sz w:val="20"/>
              </w:rPr>
            </w:pPr>
            <w:r>
              <w:rPr>
                <w:spacing w:val="-2"/>
                <w:sz w:val="20"/>
              </w:rPr>
              <w:t>Producer</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230</w:t>
            </w:r>
          </w:p>
        </w:tc>
      </w:tr>
      <w:tr>
        <w:trPr>
          <w:trHeight w:val="289" w:hRule="atLeast"/>
        </w:trPr>
        <w:tc>
          <w:tcPr>
            <w:tcW w:w="6724" w:type="dxa"/>
          </w:tcPr>
          <w:p>
            <w:pPr>
              <w:pStyle w:val="TableParagraph"/>
              <w:spacing w:before="10"/>
              <w:ind w:left="50"/>
              <w:rPr>
                <w:sz w:val="20"/>
              </w:rPr>
            </w:pPr>
            <w:r>
              <w:rPr>
                <w:spacing w:val="-2"/>
                <w:sz w:val="20"/>
              </w:rPr>
              <w:t>Registrar</w:t>
            </w:r>
          </w:p>
        </w:tc>
        <w:tc>
          <w:tcPr>
            <w:tcW w:w="1808" w:type="dxa"/>
          </w:tcPr>
          <w:p>
            <w:pPr>
              <w:pStyle w:val="TableParagraph"/>
              <w:spacing w:before="10"/>
              <w:ind w:right="399"/>
              <w:jc w:val="right"/>
              <w:rPr>
                <w:sz w:val="20"/>
              </w:rPr>
            </w:pPr>
            <w:r>
              <w:rPr>
                <w:spacing w:val="-10"/>
                <w:sz w:val="20"/>
              </w:rPr>
              <w:t>…</w:t>
            </w:r>
          </w:p>
        </w:tc>
        <w:tc>
          <w:tcPr>
            <w:tcW w:w="782" w:type="dxa"/>
          </w:tcPr>
          <w:p>
            <w:pPr>
              <w:pStyle w:val="TableParagraph"/>
              <w:spacing w:before="10"/>
              <w:ind w:right="48"/>
              <w:jc w:val="right"/>
              <w:rPr>
                <w:sz w:val="20"/>
              </w:rPr>
            </w:pPr>
            <w:r>
              <w:rPr>
                <w:spacing w:val="-5"/>
                <w:sz w:val="20"/>
              </w:rPr>
              <w:t>231</w:t>
            </w:r>
          </w:p>
        </w:tc>
      </w:tr>
      <w:tr>
        <w:trPr>
          <w:trHeight w:val="290" w:hRule="atLeast"/>
        </w:trPr>
        <w:tc>
          <w:tcPr>
            <w:tcW w:w="6724" w:type="dxa"/>
          </w:tcPr>
          <w:p>
            <w:pPr>
              <w:pStyle w:val="TableParagraph"/>
              <w:ind w:left="50"/>
              <w:rPr>
                <w:sz w:val="20"/>
              </w:rPr>
            </w:pPr>
            <w:r>
              <w:rPr>
                <w:sz w:val="20"/>
              </w:rPr>
              <w:t>Registration</w:t>
            </w:r>
            <w:r>
              <w:rPr>
                <w:spacing w:val="-10"/>
                <w:sz w:val="20"/>
              </w:rPr>
              <w:t> </w:t>
            </w:r>
            <w:r>
              <w:rPr>
                <w:sz w:val="20"/>
              </w:rPr>
              <w:t>of</w:t>
            </w:r>
            <w:r>
              <w:rPr>
                <w:spacing w:val="-7"/>
                <w:sz w:val="20"/>
              </w:rPr>
              <w:t> </w:t>
            </w:r>
            <w:r>
              <w:rPr>
                <w:sz w:val="20"/>
              </w:rPr>
              <w:t>Geographical</w:t>
            </w:r>
            <w:r>
              <w:rPr>
                <w:spacing w:val="-10"/>
                <w:sz w:val="20"/>
              </w:rPr>
              <w:t> </w:t>
            </w:r>
            <w:r>
              <w:rPr>
                <w:spacing w:val="-2"/>
                <w:sz w:val="20"/>
              </w:rPr>
              <w:t>Indications</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231</w:t>
            </w:r>
          </w:p>
        </w:tc>
      </w:tr>
      <w:tr>
        <w:trPr>
          <w:trHeight w:val="290" w:hRule="atLeast"/>
        </w:trPr>
        <w:tc>
          <w:tcPr>
            <w:tcW w:w="6724" w:type="dxa"/>
          </w:tcPr>
          <w:p>
            <w:pPr>
              <w:pStyle w:val="TableParagraph"/>
              <w:ind w:left="50"/>
              <w:rPr>
                <w:sz w:val="20"/>
              </w:rPr>
            </w:pPr>
            <w:r>
              <w:rPr>
                <w:sz w:val="20"/>
              </w:rPr>
              <w:t>Who</w:t>
            </w:r>
            <w:r>
              <w:rPr>
                <w:spacing w:val="-7"/>
                <w:sz w:val="20"/>
              </w:rPr>
              <w:t> </w:t>
            </w:r>
            <w:r>
              <w:rPr>
                <w:sz w:val="20"/>
              </w:rPr>
              <w:t>are</w:t>
            </w:r>
            <w:r>
              <w:rPr>
                <w:spacing w:val="-4"/>
                <w:sz w:val="20"/>
              </w:rPr>
              <w:t> </w:t>
            </w:r>
            <w:r>
              <w:rPr>
                <w:sz w:val="20"/>
              </w:rPr>
              <w:t>Entitled</w:t>
            </w:r>
            <w:r>
              <w:rPr>
                <w:spacing w:val="-5"/>
                <w:sz w:val="20"/>
              </w:rPr>
              <w:t> </w:t>
            </w:r>
            <w:r>
              <w:rPr>
                <w:sz w:val="20"/>
              </w:rPr>
              <w:t>for</w:t>
            </w:r>
            <w:r>
              <w:rPr>
                <w:spacing w:val="-3"/>
                <w:sz w:val="20"/>
              </w:rPr>
              <w:t> </w:t>
            </w:r>
            <w:r>
              <w:rPr>
                <w:spacing w:val="-2"/>
                <w:sz w:val="20"/>
              </w:rPr>
              <w:t>Registration?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231</w:t>
            </w:r>
          </w:p>
        </w:tc>
      </w:tr>
      <w:tr>
        <w:trPr>
          <w:trHeight w:val="290" w:hRule="atLeast"/>
        </w:trPr>
        <w:tc>
          <w:tcPr>
            <w:tcW w:w="6724" w:type="dxa"/>
          </w:tcPr>
          <w:p>
            <w:pPr>
              <w:pStyle w:val="TableParagraph"/>
              <w:ind w:left="50"/>
              <w:rPr>
                <w:sz w:val="20"/>
              </w:rPr>
            </w:pPr>
            <w:r>
              <w:rPr>
                <w:spacing w:val="-2"/>
                <w:sz w:val="20"/>
              </w:rPr>
              <w:t>Jurisdiction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231</w:t>
            </w:r>
          </w:p>
        </w:tc>
      </w:tr>
      <w:tr>
        <w:trPr>
          <w:trHeight w:val="290" w:hRule="atLeast"/>
        </w:trPr>
        <w:tc>
          <w:tcPr>
            <w:tcW w:w="6724" w:type="dxa"/>
          </w:tcPr>
          <w:p>
            <w:pPr>
              <w:pStyle w:val="TableParagraph"/>
              <w:ind w:left="50"/>
              <w:rPr>
                <w:sz w:val="20"/>
              </w:rPr>
            </w:pPr>
            <w:r>
              <w:rPr>
                <w:sz w:val="20"/>
              </w:rPr>
              <w:t>Filing</w:t>
            </w:r>
            <w:r>
              <w:rPr>
                <w:spacing w:val="-4"/>
                <w:sz w:val="20"/>
              </w:rPr>
              <w:t> </w:t>
            </w:r>
            <w:r>
              <w:rPr>
                <w:sz w:val="20"/>
              </w:rPr>
              <w:t>of</w:t>
            </w:r>
            <w:r>
              <w:rPr>
                <w:spacing w:val="-4"/>
                <w:sz w:val="20"/>
              </w:rPr>
              <w:t> </w:t>
            </w:r>
            <w:r>
              <w:rPr>
                <w:spacing w:val="-2"/>
                <w:sz w:val="20"/>
              </w:rPr>
              <w:t>Application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231</w:t>
            </w:r>
          </w:p>
        </w:tc>
      </w:tr>
      <w:tr>
        <w:trPr>
          <w:trHeight w:val="289" w:hRule="atLeast"/>
        </w:trPr>
        <w:tc>
          <w:tcPr>
            <w:tcW w:w="6724" w:type="dxa"/>
          </w:tcPr>
          <w:p>
            <w:pPr>
              <w:pStyle w:val="TableParagraph"/>
              <w:ind w:left="50"/>
              <w:rPr>
                <w:sz w:val="20"/>
              </w:rPr>
            </w:pPr>
            <w:r>
              <w:rPr>
                <w:sz w:val="20"/>
              </w:rPr>
              <w:t>Contents</w:t>
            </w:r>
            <w:r>
              <w:rPr>
                <w:spacing w:val="-6"/>
                <w:sz w:val="20"/>
              </w:rPr>
              <w:t> </w:t>
            </w:r>
            <w:r>
              <w:rPr>
                <w:sz w:val="20"/>
              </w:rPr>
              <w:t>of</w:t>
            </w:r>
            <w:r>
              <w:rPr>
                <w:spacing w:val="-6"/>
                <w:sz w:val="20"/>
              </w:rPr>
              <w:t> </w:t>
            </w:r>
            <w:r>
              <w:rPr>
                <w:spacing w:val="-2"/>
                <w:sz w:val="20"/>
              </w:rPr>
              <w:t>Application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232</w:t>
            </w:r>
          </w:p>
        </w:tc>
      </w:tr>
      <w:tr>
        <w:trPr>
          <w:trHeight w:val="289" w:hRule="atLeast"/>
        </w:trPr>
        <w:tc>
          <w:tcPr>
            <w:tcW w:w="6724" w:type="dxa"/>
          </w:tcPr>
          <w:p>
            <w:pPr>
              <w:pStyle w:val="TableParagraph"/>
              <w:spacing w:before="10"/>
              <w:ind w:left="50"/>
              <w:rPr>
                <w:sz w:val="20"/>
              </w:rPr>
            </w:pPr>
            <w:r>
              <w:rPr>
                <w:spacing w:val="-2"/>
                <w:sz w:val="20"/>
              </w:rPr>
              <w:t>Registration</w:t>
            </w:r>
          </w:p>
        </w:tc>
        <w:tc>
          <w:tcPr>
            <w:tcW w:w="1808" w:type="dxa"/>
          </w:tcPr>
          <w:p>
            <w:pPr>
              <w:pStyle w:val="TableParagraph"/>
              <w:spacing w:before="10"/>
              <w:ind w:right="399"/>
              <w:jc w:val="right"/>
              <w:rPr>
                <w:sz w:val="20"/>
              </w:rPr>
            </w:pPr>
            <w:r>
              <w:rPr>
                <w:spacing w:val="-10"/>
                <w:sz w:val="20"/>
              </w:rPr>
              <w:t>…</w:t>
            </w:r>
          </w:p>
        </w:tc>
        <w:tc>
          <w:tcPr>
            <w:tcW w:w="782" w:type="dxa"/>
          </w:tcPr>
          <w:p>
            <w:pPr>
              <w:pStyle w:val="TableParagraph"/>
              <w:spacing w:before="10"/>
              <w:ind w:right="48"/>
              <w:jc w:val="right"/>
              <w:rPr>
                <w:sz w:val="20"/>
              </w:rPr>
            </w:pPr>
            <w:r>
              <w:rPr>
                <w:spacing w:val="-5"/>
                <w:sz w:val="20"/>
              </w:rPr>
              <w:t>232</w:t>
            </w:r>
          </w:p>
        </w:tc>
      </w:tr>
      <w:tr>
        <w:trPr>
          <w:trHeight w:val="290" w:hRule="atLeast"/>
        </w:trPr>
        <w:tc>
          <w:tcPr>
            <w:tcW w:w="6724" w:type="dxa"/>
          </w:tcPr>
          <w:p>
            <w:pPr>
              <w:pStyle w:val="TableParagraph"/>
              <w:ind w:left="50"/>
              <w:rPr>
                <w:sz w:val="20"/>
              </w:rPr>
            </w:pPr>
            <w:r>
              <w:rPr>
                <w:sz w:val="20"/>
              </w:rPr>
              <w:t>Duration</w:t>
            </w:r>
            <w:r>
              <w:rPr>
                <w:spacing w:val="-6"/>
                <w:sz w:val="20"/>
              </w:rPr>
              <w:t> </w:t>
            </w:r>
            <w:r>
              <w:rPr>
                <w:sz w:val="20"/>
              </w:rPr>
              <w:t>of</w:t>
            </w:r>
            <w:r>
              <w:rPr>
                <w:spacing w:val="-5"/>
                <w:sz w:val="20"/>
              </w:rPr>
              <w:t> </w:t>
            </w:r>
            <w:r>
              <w:rPr>
                <w:spacing w:val="-2"/>
                <w:sz w:val="20"/>
              </w:rPr>
              <w:t>Registration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233</w:t>
            </w:r>
          </w:p>
        </w:tc>
      </w:tr>
      <w:tr>
        <w:trPr>
          <w:trHeight w:val="290" w:hRule="atLeast"/>
        </w:trPr>
        <w:tc>
          <w:tcPr>
            <w:tcW w:w="6724" w:type="dxa"/>
          </w:tcPr>
          <w:p>
            <w:pPr>
              <w:pStyle w:val="TableParagraph"/>
              <w:ind w:left="50"/>
              <w:rPr>
                <w:sz w:val="20"/>
              </w:rPr>
            </w:pPr>
            <w:r>
              <w:rPr>
                <w:sz w:val="20"/>
              </w:rPr>
              <w:t>Benefits</w:t>
            </w:r>
            <w:r>
              <w:rPr>
                <w:spacing w:val="-5"/>
                <w:sz w:val="20"/>
              </w:rPr>
              <w:t> </w:t>
            </w:r>
            <w:r>
              <w:rPr>
                <w:sz w:val="20"/>
              </w:rPr>
              <w:t>of</w:t>
            </w:r>
            <w:r>
              <w:rPr>
                <w:spacing w:val="-4"/>
                <w:sz w:val="20"/>
              </w:rPr>
              <w:t> </w:t>
            </w:r>
            <w:r>
              <w:rPr>
                <w:spacing w:val="-2"/>
                <w:sz w:val="20"/>
              </w:rPr>
              <w:t>Registration</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233</w:t>
            </w:r>
          </w:p>
        </w:tc>
      </w:tr>
      <w:tr>
        <w:trPr>
          <w:trHeight w:val="290" w:hRule="atLeast"/>
        </w:trPr>
        <w:tc>
          <w:tcPr>
            <w:tcW w:w="6724" w:type="dxa"/>
          </w:tcPr>
          <w:p>
            <w:pPr>
              <w:pStyle w:val="TableParagraph"/>
              <w:ind w:left="50"/>
              <w:rPr>
                <w:sz w:val="20"/>
              </w:rPr>
            </w:pPr>
            <w:r>
              <w:rPr>
                <w:sz w:val="20"/>
              </w:rPr>
              <w:t>Prohibition</w:t>
            </w:r>
            <w:r>
              <w:rPr>
                <w:spacing w:val="-9"/>
                <w:sz w:val="20"/>
              </w:rPr>
              <w:t> </w:t>
            </w:r>
            <w:r>
              <w:rPr>
                <w:sz w:val="20"/>
              </w:rPr>
              <w:t>of</w:t>
            </w:r>
            <w:r>
              <w:rPr>
                <w:spacing w:val="-6"/>
                <w:sz w:val="20"/>
              </w:rPr>
              <w:t> </w:t>
            </w:r>
            <w:r>
              <w:rPr>
                <w:sz w:val="20"/>
              </w:rPr>
              <w:t>Registration</w:t>
            </w:r>
            <w:r>
              <w:rPr>
                <w:spacing w:val="-6"/>
                <w:sz w:val="20"/>
              </w:rPr>
              <w:t> </w:t>
            </w:r>
            <w:r>
              <w:rPr>
                <w:sz w:val="20"/>
              </w:rPr>
              <w:t>of</w:t>
            </w:r>
            <w:r>
              <w:rPr>
                <w:spacing w:val="-7"/>
                <w:sz w:val="20"/>
              </w:rPr>
              <w:t> </w:t>
            </w:r>
            <w:r>
              <w:rPr>
                <w:sz w:val="20"/>
              </w:rPr>
              <w:t>Certain</w:t>
            </w:r>
            <w:r>
              <w:rPr>
                <w:spacing w:val="-8"/>
                <w:sz w:val="20"/>
              </w:rPr>
              <w:t> </w:t>
            </w:r>
            <w:r>
              <w:rPr>
                <w:sz w:val="20"/>
              </w:rPr>
              <w:t>Geographical</w:t>
            </w:r>
            <w:r>
              <w:rPr>
                <w:spacing w:val="-6"/>
                <w:sz w:val="20"/>
              </w:rPr>
              <w:t> </w:t>
            </w:r>
            <w:r>
              <w:rPr>
                <w:spacing w:val="-2"/>
                <w:sz w:val="20"/>
              </w:rPr>
              <w:t>Indications</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233</w:t>
            </w:r>
          </w:p>
        </w:tc>
      </w:tr>
      <w:tr>
        <w:trPr>
          <w:trHeight w:val="290" w:hRule="atLeast"/>
        </w:trPr>
        <w:tc>
          <w:tcPr>
            <w:tcW w:w="6724" w:type="dxa"/>
          </w:tcPr>
          <w:p>
            <w:pPr>
              <w:pStyle w:val="TableParagraph"/>
              <w:ind w:left="50"/>
              <w:rPr>
                <w:sz w:val="20"/>
              </w:rPr>
            </w:pPr>
            <w:r>
              <w:rPr>
                <w:sz w:val="20"/>
              </w:rPr>
              <w:t>Offences</w:t>
            </w:r>
            <w:r>
              <w:rPr>
                <w:spacing w:val="-4"/>
                <w:sz w:val="20"/>
              </w:rPr>
              <w:t> </w:t>
            </w:r>
            <w:r>
              <w:rPr>
                <w:sz w:val="20"/>
              </w:rPr>
              <w:t>&amp;</w:t>
            </w:r>
            <w:r>
              <w:rPr>
                <w:spacing w:val="-6"/>
                <w:sz w:val="20"/>
              </w:rPr>
              <w:t> </w:t>
            </w:r>
            <w:r>
              <w:rPr>
                <w:spacing w:val="-2"/>
                <w:sz w:val="20"/>
              </w:rPr>
              <w:t>Penalties</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234</w:t>
            </w:r>
          </w:p>
        </w:tc>
      </w:tr>
      <w:tr>
        <w:trPr>
          <w:trHeight w:val="289" w:hRule="atLeast"/>
        </w:trPr>
        <w:tc>
          <w:tcPr>
            <w:tcW w:w="6724" w:type="dxa"/>
          </w:tcPr>
          <w:p>
            <w:pPr>
              <w:pStyle w:val="TableParagraph"/>
              <w:ind w:left="50"/>
              <w:rPr>
                <w:sz w:val="20"/>
              </w:rPr>
            </w:pPr>
            <w:r>
              <w:rPr>
                <w:sz w:val="20"/>
              </w:rPr>
              <w:t>Cognizance</w:t>
            </w:r>
            <w:r>
              <w:rPr>
                <w:spacing w:val="-5"/>
                <w:sz w:val="20"/>
              </w:rPr>
              <w:t> </w:t>
            </w:r>
            <w:r>
              <w:rPr>
                <w:sz w:val="20"/>
              </w:rPr>
              <w:t>of</w:t>
            </w:r>
            <w:r>
              <w:rPr>
                <w:spacing w:val="-4"/>
                <w:sz w:val="20"/>
              </w:rPr>
              <w:t> </w:t>
            </w:r>
            <w:r>
              <w:rPr>
                <w:sz w:val="20"/>
              </w:rPr>
              <w:t>Certain</w:t>
            </w:r>
            <w:r>
              <w:rPr>
                <w:spacing w:val="-6"/>
                <w:sz w:val="20"/>
              </w:rPr>
              <w:t> </w:t>
            </w:r>
            <w:r>
              <w:rPr>
                <w:sz w:val="20"/>
              </w:rPr>
              <w:t>Offences</w:t>
            </w:r>
            <w:r>
              <w:rPr>
                <w:spacing w:val="-4"/>
                <w:sz w:val="20"/>
              </w:rPr>
              <w:t> </w:t>
            </w:r>
            <w:r>
              <w:rPr>
                <w:sz w:val="20"/>
              </w:rPr>
              <w:t>–</w:t>
            </w:r>
            <w:r>
              <w:rPr>
                <w:spacing w:val="-7"/>
                <w:sz w:val="20"/>
              </w:rPr>
              <w:t> </w:t>
            </w:r>
            <w:r>
              <w:rPr>
                <w:sz w:val="20"/>
              </w:rPr>
              <w:t>Search</w:t>
            </w:r>
            <w:r>
              <w:rPr>
                <w:spacing w:val="-6"/>
                <w:sz w:val="20"/>
              </w:rPr>
              <w:t> </w:t>
            </w:r>
            <w:r>
              <w:rPr>
                <w:sz w:val="20"/>
              </w:rPr>
              <w:t>&amp;</w:t>
            </w:r>
            <w:r>
              <w:rPr>
                <w:spacing w:val="-4"/>
                <w:sz w:val="20"/>
              </w:rPr>
              <w:t> </w:t>
            </w:r>
            <w:r>
              <w:rPr>
                <w:spacing w:val="-2"/>
                <w:sz w:val="20"/>
              </w:rPr>
              <w:t>Seizure</w:t>
            </w:r>
          </w:p>
        </w:tc>
        <w:tc>
          <w:tcPr>
            <w:tcW w:w="1808" w:type="dxa"/>
          </w:tcPr>
          <w:p>
            <w:pPr>
              <w:pStyle w:val="TableParagraph"/>
              <w:ind w:right="399"/>
              <w:jc w:val="right"/>
              <w:rPr>
                <w:sz w:val="20"/>
              </w:rPr>
            </w:pPr>
            <w:r>
              <w:rPr>
                <w:spacing w:val="-10"/>
                <w:sz w:val="20"/>
              </w:rPr>
              <w:t>…</w:t>
            </w:r>
          </w:p>
        </w:tc>
        <w:tc>
          <w:tcPr>
            <w:tcW w:w="782" w:type="dxa"/>
          </w:tcPr>
          <w:p>
            <w:pPr>
              <w:pStyle w:val="TableParagraph"/>
              <w:ind w:right="48"/>
              <w:jc w:val="right"/>
              <w:rPr>
                <w:sz w:val="20"/>
              </w:rPr>
            </w:pPr>
            <w:r>
              <w:rPr>
                <w:spacing w:val="-5"/>
                <w:sz w:val="20"/>
              </w:rPr>
              <w:t>234</w:t>
            </w:r>
          </w:p>
        </w:tc>
      </w:tr>
      <w:tr>
        <w:trPr>
          <w:trHeight w:val="289" w:hRule="atLeast"/>
        </w:trPr>
        <w:tc>
          <w:tcPr>
            <w:tcW w:w="6724" w:type="dxa"/>
          </w:tcPr>
          <w:p>
            <w:pPr>
              <w:pStyle w:val="TableParagraph"/>
              <w:spacing w:before="10"/>
              <w:ind w:left="50"/>
              <w:rPr>
                <w:sz w:val="20"/>
              </w:rPr>
            </w:pPr>
            <w:r>
              <w:rPr>
                <w:sz w:val="20"/>
              </w:rPr>
              <w:t>Offences</w:t>
            </w:r>
            <w:r>
              <w:rPr>
                <w:spacing w:val="-4"/>
                <w:sz w:val="20"/>
              </w:rPr>
              <w:t> </w:t>
            </w:r>
            <w:r>
              <w:rPr>
                <w:sz w:val="20"/>
              </w:rPr>
              <w:t>by</w:t>
            </w:r>
            <w:r>
              <w:rPr>
                <w:spacing w:val="-8"/>
                <w:sz w:val="20"/>
              </w:rPr>
              <w:t> </w:t>
            </w:r>
            <w:r>
              <w:rPr>
                <w:spacing w:val="-2"/>
                <w:sz w:val="20"/>
              </w:rPr>
              <w:t>Companies</w:t>
            </w:r>
          </w:p>
        </w:tc>
        <w:tc>
          <w:tcPr>
            <w:tcW w:w="1808" w:type="dxa"/>
          </w:tcPr>
          <w:p>
            <w:pPr>
              <w:pStyle w:val="TableParagraph"/>
              <w:spacing w:before="10"/>
              <w:ind w:right="399"/>
              <w:jc w:val="right"/>
              <w:rPr>
                <w:sz w:val="20"/>
              </w:rPr>
            </w:pPr>
            <w:r>
              <w:rPr>
                <w:spacing w:val="-10"/>
                <w:sz w:val="20"/>
              </w:rPr>
              <w:t>…</w:t>
            </w:r>
          </w:p>
        </w:tc>
        <w:tc>
          <w:tcPr>
            <w:tcW w:w="782" w:type="dxa"/>
          </w:tcPr>
          <w:p>
            <w:pPr>
              <w:pStyle w:val="TableParagraph"/>
              <w:spacing w:before="10"/>
              <w:ind w:right="48"/>
              <w:jc w:val="right"/>
              <w:rPr>
                <w:sz w:val="20"/>
              </w:rPr>
            </w:pPr>
            <w:r>
              <w:rPr>
                <w:spacing w:val="-5"/>
                <w:sz w:val="20"/>
              </w:rPr>
              <w:t>235</w:t>
            </w:r>
          </w:p>
        </w:tc>
      </w:tr>
      <w:tr>
        <w:trPr>
          <w:trHeight w:val="290" w:hRule="atLeast"/>
        </w:trPr>
        <w:tc>
          <w:tcPr>
            <w:tcW w:w="6724" w:type="dxa"/>
          </w:tcPr>
          <w:p>
            <w:pPr>
              <w:pStyle w:val="TableParagraph"/>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1808" w:type="dxa"/>
          </w:tcPr>
          <w:p>
            <w:pPr>
              <w:pStyle w:val="TableParagraph"/>
              <w:ind w:right="399"/>
              <w:jc w:val="right"/>
              <w:rPr>
                <w:sz w:val="20"/>
              </w:rPr>
            </w:pPr>
            <w:r>
              <w:rPr>
                <w:spacing w:val="-5"/>
                <w:sz w:val="20"/>
              </w:rPr>
              <w:t>...</w:t>
            </w:r>
          </w:p>
        </w:tc>
        <w:tc>
          <w:tcPr>
            <w:tcW w:w="782" w:type="dxa"/>
          </w:tcPr>
          <w:p>
            <w:pPr>
              <w:pStyle w:val="TableParagraph"/>
              <w:ind w:right="48"/>
              <w:jc w:val="right"/>
              <w:rPr>
                <w:sz w:val="20"/>
              </w:rPr>
            </w:pPr>
            <w:r>
              <w:rPr>
                <w:spacing w:val="-5"/>
                <w:sz w:val="20"/>
              </w:rPr>
              <w:t>235</w:t>
            </w:r>
          </w:p>
        </w:tc>
      </w:tr>
      <w:tr>
        <w:trPr>
          <w:trHeight w:val="244" w:hRule="atLeast"/>
        </w:trPr>
        <w:tc>
          <w:tcPr>
            <w:tcW w:w="6724" w:type="dxa"/>
          </w:tcPr>
          <w:p>
            <w:pPr>
              <w:pStyle w:val="TableParagraph"/>
              <w:spacing w:line="213" w:lineRule="exact"/>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1808" w:type="dxa"/>
          </w:tcPr>
          <w:p>
            <w:pPr>
              <w:pStyle w:val="TableParagraph"/>
              <w:spacing w:line="213" w:lineRule="exact"/>
              <w:ind w:right="399"/>
              <w:jc w:val="right"/>
              <w:rPr>
                <w:sz w:val="20"/>
              </w:rPr>
            </w:pPr>
            <w:r>
              <w:rPr>
                <w:spacing w:val="-5"/>
                <w:sz w:val="20"/>
              </w:rPr>
              <w:t>...</w:t>
            </w:r>
          </w:p>
        </w:tc>
        <w:tc>
          <w:tcPr>
            <w:tcW w:w="782" w:type="dxa"/>
          </w:tcPr>
          <w:p>
            <w:pPr>
              <w:pStyle w:val="TableParagraph"/>
              <w:spacing w:line="213" w:lineRule="exact"/>
              <w:ind w:right="48"/>
              <w:jc w:val="right"/>
              <w:rPr>
                <w:sz w:val="20"/>
              </w:rPr>
            </w:pPr>
            <w:r>
              <w:rPr>
                <w:spacing w:val="-5"/>
                <w:sz w:val="20"/>
              </w:rPr>
              <w:t>236</w:t>
            </w:r>
          </w:p>
        </w:tc>
      </w:tr>
    </w:tbl>
    <w:p>
      <w:pPr>
        <w:spacing w:after="0" w:line="213" w:lineRule="exact"/>
        <w:jc w:val="right"/>
        <w:rPr>
          <w:sz w:val="20"/>
        </w:rPr>
        <w:sectPr>
          <w:type w:val="continuous"/>
          <w:pgSz w:w="12240" w:h="15840"/>
          <w:pgMar w:top="880" w:bottom="1522" w:left="0" w:right="1020"/>
        </w:sectPr>
      </w:pPr>
    </w:p>
    <w:tbl>
      <w:tblPr>
        <w:tblW w:w="0" w:type="auto"/>
        <w:jc w:val="left"/>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8"/>
        <w:gridCol w:w="1263"/>
        <w:gridCol w:w="907"/>
      </w:tblGrid>
      <w:tr>
        <w:trPr>
          <w:trHeight w:val="315" w:hRule="atLeast"/>
        </w:trPr>
        <w:tc>
          <w:tcPr>
            <w:tcW w:w="7248" w:type="dxa"/>
          </w:tcPr>
          <w:p>
            <w:pPr>
              <w:pStyle w:val="TableParagraph"/>
              <w:spacing w:line="196" w:lineRule="exact" w:before="0"/>
              <w:ind w:left="4519"/>
              <w:rPr>
                <w:i/>
                <w:sz w:val="20"/>
              </w:rPr>
            </w:pPr>
            <w:r>
              <w:rPr>
                <w:i/>
                <w:spacing w:val="-2"/>
                <w:sz w:val="20"/>
              </w:rPr>
              <w:t>(xix)</w:t>
            </w:r>
          </w:p>
        </w:tc>
        <w:tc>
          <w:tcPr>
            <w:tcW w:w="2170" w:type="dxa"/>
            <w:gridSpan w:val="2"/>
          </w:tcPr>
          <w:p>
            <w:pPr>
              <w:pStyle w:val="TableParagraph"/>
              <w:spacing w:before="0"/>
              <w:rPr>
                <w:rFonts w:ascii="Times New Roman"/>
                <w:sz w:val="18"/>
              </w:rPr>
            </w:pPr>
          </w:p>
        </w:tc>
      </w:tr>
      <w:tr>
        <w:trPr>
          <w:trHeight w:val="768" w:hRule="atLeast"/>
        </w:trPr>
        <w:tc>
          <w:tcPr>
            <w:tcW w:w="7248" w:type="dxa"/>
          </w:tcPr>
          <w:p>
            <w:pPr>
              <w:pStyle w:val="TableParagraph"/>
              <w:spacing w:before="0"/>
              <w:rPr>
                <w:rFonts w:ascii="Times New Roman"/>
                <w:sz w:val="18"/>
              </w:rPr>
            </w:pPr>
          </w:p>
        </w:tc>
        <w:tc>
          <w:tcPr>
            <w:tcW w:w="1263" w:type="dxa"/>
          </w:tcPr>
          <w:p>
            <w:pPr>
              <w:pStyle w:val="TableParagraph"/>
              <w:spacing w:before="0"/>
              <w:rPr>
                <w:rFonts w:ascii="Times New Roman"/>
                <w:sz w:val="18"/>
              </w:rPr>
            </w:pPr>
          </w:p>
        </w:tc>
        <w:tc>
          <w:tcPr>
            <w:tcW w:w="907" w:type="dxa"/>
          </w:tcPr>
          <w:p>
            <w:pPr>
              <w:pStyle w:val="TableParagraph"/>
              <w:spacing w:before="82"/>
              <w:ind w:left="412"/>
              <w:rPr>
                <w:i/>
                <w:sz w:val="20"/>
              </w:rPr>
            </w:pPr>
            <w:r>
              <w:rPr>
                <w:i/>
                <w:spacing w:val="-4"/>
                <w:sz w:val="20"/>
              </w:rPr>
              <w:t>Page</w:t>
            </w:r>
          </w:p>
        </w:tc>
      </w:tr>
      <w:tr>
        <w:trPr>
          <w:trHeight w:val="361" w:hRule="atLeast"/>
        </w:trPr>
        <w:tc>
          <w:tcPr>
            <w:tcW w:w="7248" w:type="dxa"/>
            <w:shd w:val="clear" w:color="auto" w:fill="BFBFBF"/>
          </w:tcPr>
          <w:p>
            <w:pPr>
              <w:pStyle w:val="TableParagraph"/>
              <w:spacing w:before="17"/>
              <w:ind w:left="4152"/>
              <w:rPr>
                <w:rFonts w:ascii="Verdana"/>
                <w:sz w:val="20"/>
              </w:rPr>
            </w:pPr>
            <w:r>
              <w:rPr>
                <w:rFonts w:ascii="Verdana"/>
                <w:w w:val="110"/>
                <w:sz w:val="20"/>
              </w:rPr>
              <w:t>Lesson</w:t>
            </w:r>
            <w:r>
              <w:rPr>
                <w:rFonts w:ascii="Verdana"/>
                <w:spacing w:val="5"/>
                <w:w w:val="110"/>
                <w:sz w:val="20"/>
              </w:rPr>
              <w:t> </w:t>
            </w:r>
            <w:r>
              <w:rPr>
                <w:rFonts w:ascii="Verdana"/>
                <w:spacing w:val="-5"/>
                <w:w w:val="110"/>
                <w:sz w:val="20"/>
              </w:rPr>
              <w:t>11</w:t>
            </w:r>
          </w:p>
        </w:tc>
        <w:tc>
          <w:tcPr>
            <w:tcW w:w="1263" w:type="dxa"/>
            <w:shd w:val="clear" w:color="auto" w:fill="BFBFBF"/>
          </w:tcPr>
          <w:p>
            <w:pPr>
              <w:pStyle w:val="TableParagraph"/>
              <w:spacing w:before="0"/>
              <w:rPr>
                <w:rFonts w:ascii="Times New Roman"/>
                <w:sz w:val="18"/>
              </w:rPr>
            </w:pPr>
          </w:p>
        </w:tc>
        <w:tc>
          <w:tcPr>
            <w:tcW w:w="907" w:type="dxa"/>
            <w:shd w:val="clear" w:color="auto" w:fill="BFBFBF"/>
          </w:tcPr>
          <w:p>
            <w:pPr>
              <w:pStyle w:val="TableParagraph"/>
              <w:spacing w:before="0"/>
              <w:rPr>
                <w:rFonts w:ascii="Times New Roman"/>
                <w:sz w:val="18"/>
              </w:rPr>
            </w:pPr>
          </w:p>
        </w:tc>
      </w:tr>
      <w:tr>
        <w:trPr>
          <w:trHeight w:val="361" w:hRule="atLeast"/>
        </w:trPr>
        <w:tc>
          <w:tcPr>
            <w:tcW w:w="7248" w:type="dxa"/>
            <w:shd w:val="clear" w:color="auto" w:fill="BFBFBF"/>
          </w:tcPr>
          <w:p>
            <w:pPr>
              <w:pStyle w:val="TableParagraph"/>
              <w:spacing w:before="98"/>
              <w:ind w:left="2829"/>
              <w:rPr>
                <w:rFonts w:ascii="Verdana"/>
                <w:sz w:val="20"/>
              </w:rPr>
            </w:pPr>
            <w:r>
              <w:rPr>
                <w:rFonts w:ascii="Verdana"/>
                <w:w w:val="110"/>
                <w:sz w:val="20"/>
              </w:rPr>
              <w:t>PROTECTION</w:t>
            </w:r>
            <w:r>
              <w:rPr>
                <w:rFonts w:ascii="Verdana"/>
                <w:spacing w:val="-7"/>
                <w:w w:val="110"/>
                <w:sz w:val="20"/>
              </w:rPr>
              <w:t> </w:t>
            </w:r>
            <w:r>
              <w:rPr>
                <w:rFonts w:ascii="Verdana"/>
                <w:w w:val="110"/>
                <w:sz w:val="20"/>
              </w:rPr>
              <w:t>OF</w:t>
            </w:r>
            <w:r>
              <w:rPr>
                <w:rFonts w:ascii="Verdana"/>
                <w:spacing w:val="-10"/>
                <w:w w:val="110"/>
                <w:sz w:val="20"/>
              </w:rPr>
              <w:t> </w:t>
            </w:r>
            <w:r>
              <w:rPr>
                <w:rFonts w:ascii="Verdana"/>
                <w:w w:val="110"/>
                <w:sz w:val="20"/>
              </w:rPr>
              <w:t>TRADE</w:t>
            </w:r>
            <w:r>
              <w:rPr>
                <w:rFonts w:ascii="Verdana"/>
                <w:spacing w:val="-9"/>
                <w:w w:val="110"/>
                <w:sz w:val="20"/>
              </w:rPr>
              <w:t> </w:t>
            </w:r>
            <w:r>
              <w:rPr>
                <w:rFonts w:ascii="Verdana"/>
                <w:spacing w:val="-2"/>
                <w:w w:val="110"/>
                <w:sz w:val="20"/>
              </w:rPr>
              <w:t>SECRETS</w:t>
            </w:r>
          </w:p>
        </w:tc>
        <w:tc>
          <w:tcPr>
            <w:tcW w:w="1263" w:type="dxa"/>
            <w:shd w:val="clear" w:color="auto" w:fill="BFBFBF"/>
          </w:tcPr>
          <w:p>
            <w:pPr>
              <w:pStyle w:val="TableParagraph"/>
              <w:spacing w:before="0"/>
              <w:rPr>
                <w:rFonts w:ascii="Times New Roman"/>
                <w:sz w:val="18"/>
              </w:rPr>
            </w:pPr>
          </w:p>
        </w:tc>
        <w:tc>
          <w:tcPr>
            <w:tcW w:w="907" w:type="dxa"/>
            <w:shd w:val="clear" w:color="auto" w:fill="BFBFBF"/>
          </w:tcPr>
          <w:p>
            <w:pPr>
              <w:pStyle w:val="TableParagraph"/>
              <w:spacing w:before="0"/>
              <w:rPr>
                <w:rFonts w:ascii="Times New Roman"/>
                <w:sz w:val="18"/>
              </w:rPr>
            </w:pPr>
          </w:p>
        </w:tc>
      </w:tr>
      <w:tr>
        <w:trPr>
          <w:trHeight w:val="496" w:hRule="atLeast"/>
        </w:trPr>
        <w:tc>
          <w:tcPr>
            <w:tcW w:w="7248" w:type="dxa"/>
          </w:tcPr>
          <w:p>
            <w:pPr>
              <w:pStyle w:val="TableParagraph"/>
              <w:spacing w:before="218"/>
              <w:ind w:left="28"/>
              <w:rPr>
                <w:sz w:val="20"/>
              </w:rPr>
            </w:pPr>
            <w:r>
              <w:rPr>
                <w:sz w:val="20"/>
              </w:rPr>
              <w:t>Learning</w:t>
            </w:r>
            <w:r>
              <w:rPr>
                <w:spacing w:val="-9"/>
                <w:sz w:val="20"/>
              </w:rPr>
              <w:t> </w:t>
            </w:r>
            <w:r>
              <w:rPr>
                <w:spacing w:val="-2"/>
                <w:sz w:val="20"/>
              </w:rPr>
              <w:t>Objectives</w:t>
            </w:r>
          </w:p>
        </w:tc>
        <w:tc>
          <w:tcPr>
            <w:tcW w:w="1263" w:type="dxa"/>
          </w:tcPr>
          <w:p>
            <w:pPr>
              <w:pStyle w:val="TableParagraph"/>
              <w:spacing w:before="218"/>
              <w:ind w:right="399"/>
              <w:jc w:val="right"/>
              <w:rPr>
                <w:sz w:val="20"/>
              </w:rPr>
            </w:pPr>
            <w:r>
              <w:rPr>
                <w:spacing w:val="-10"/>
                <w:sz w:val="20"/>
              </w:rPr>
              <w:t>…</w:t>
            </w:r>
          </w:p>
        </w:tc>
        <w:tc>
          <w:tcPr>
            <w:tcW w:w="907" w:type="dxa"/>
          </w:tcPr>
          <w:p>
            <w:pPr>
              <w:pStyle w:val="TableParagraph"/>
              <w:spacing w:before="218"/>
              <w:ind w:left="400"/>
              <w:rPr>
                <w:sz w:val="20"/>
              </w:rPr>
            </w:pPr>
            <w:r>
              <w:rPr>
                <w:spacing w:val="-5"/>
                <w:sz w:val="20"/>
              </w:rPr>
              <w:t>237</w:t>
            </w:r>
          </w:p>
        </w:tc>
      </w:tr>
      <w:tr>
        <w:trPr>
          <w:trHeight w:val="279" w:hRule="atLeast"/>
        </w:trPr>
        <w:tc>
          <w:tcPr>
            <w:tcW w:w="7248" w:type="dxa"/>
          </w:tcPr>
          <w:p>
            <w:pPr>
              <w:pStyle w:val="TableParagraph"/>
              <w:ind w:left="28"/>
              <w:rPr>
                <w:sz w:val="20"/>
              </w:rPr>
            </w:pPr>
            <w:r>
              <w:rPr>
                <w:sz w:val="20"/>
              </w:rPr>
              <w:t>International</w:t>
            </w:r>
            <w:r>
              <w:rPr>
                <w:spacing w:val="-8"/>
                <w:sz w:val="20"/>
              </w:rPr>
              <w:t> </w:t>
            </w:r>
            <w:r>
              <w:rPr>
                <w:sz w:val="20"/>
              </w:rPr>
              <w:t>Trade</w:t>
            </w:r>
            <w:r>
              <w:rPr>
                <w:spacing w:val="-6"/>
                <w:sz w:val="20"/>
              </w:rPr>
              <w:t> </w:t>
            </w:r>
            <w:r>
              <w:rPr>
                <w:sz w:val="20"/>
              </w:rPr>
              <w:t>and</w:t>
            </w:r>
            <w:r>
              <w:rPr>
                <w:spacing w:val="-6"/>
                <w:sz w:val="20"/>
              </w:rPr>
              <w:t> </w:t>
            </w:r>
            <w:r>
              <w:rPr>
                <w:sz w:val="20"/>
              </w:rPr>
              <w:t>Trade</w:t>
            </w:r>
            <w:r>
              <w:rPr>
                <w:spacing w:val="-6"/>
                <w:sz w:val="20"/>
              </w:rPr>
              <w:t> </w:t>
            </w:r>
            <w:r>
              <w:rPr>
                <w:spacing w:val="-2"/>
                <w:sz w:val="20"/>
              </w:rPr>
              <w:t>Secrets</w:t>
            </w:r>
          </w:p>
        </w:tc>
        <w:tc>
          <w:tcPr>
            <w:tcW w:w="1263" w:type="dxa"/>
          </w:tcPr>
          <w:p>
            <w:pPr>
              <w:pStyle w:val="TableParagraph"/>
              <w:ind w:right="399"/>
              <w:jc w:val="right"/>
              <w:rPr>
                <w:sz w:val="20"/>
              </w:rPr>
            </w:pPr>
            <w:r>
              <w:rPr>
                <w:spacing w:val="-10"/>
                <w:sz w:val="20"/>
              </w:rPr>
              <w:t>…</w:t>
            </w:r>
          </w:p>
        </w:tc>
        <w:tc>
          <w:tcPr>
            <w:tcW w:w="907" w:type="dxa"/>
          </w:tcPr>
          <w:p>
            <w:pPr>
              <w:pStyle w:val="TableParagraph"/>
              <w:ind w:left="400"/>
              <w:rPr>
                <w:sz w:val="20"/>
              </w:rPr>
            </w:pPr>
            <w:r>
              <w:rPr>
                <w:spacing w:val="-5"/>
                <w:sz w:val="20"/>
              </w:rPr>
              <w:t>239</w:t>
            </w:r>
          </w:p>
        </w:tc>
      </w:tr>
      <w:tr>
        <w:trPr>
          <w:trHeight w:val="300" w:hRule="atLeast"/>
        </w:trPr>
        <w:tc>
          <w:tcPr>
            <w:tcW w:w="7248" w:type="dxa"/>
          </w:tcPr>
          <w:p>
            <w:pPr>
              <w:pStyle w:val="TableParagraph"/>
              <w:spacing w:before="1"/>
              <w:ind w:left="28"/>
              <w:rPr>
                <w:sz w:val="20"/>
              </w:rPr>
            </w:pPr>
            <w:r>
              <w:rPr>
                <w:sz w:val="20"/>
              </w:rPr>
              <w:t>LESSON</w:t>
            </w:r>
            <w:r>
              <w:rPr>
                <w:spacing w:val="-7"/>
                <w:sz w:val="20"/>
              </w:rPr>
              <w:t> </w:t>
            </w:r>
            <w:r>
              <w:rPr>
                <w:sz w:val="20"/>
              </w:rPr>
              <w:t>ROUND</w:t>
            </w:r>
            <w:r>
              <w:rPr>
                <w:spacing w:val="-7"/>
                <w:sz w:val="20"/>
              </w:rPr>
              <w:t> </w:t>
            </w:r>
            <w:r>
              <w:rPr>
                <w:spacing w:val="-5"/>
                <w:sz w:val="20"/>
              </w:rPr>
              <w:t>UP</w:t>
            </w:r>
          </w:p>
        </w:tc>
        <w:tc>
          <w:tcPr>
            <w:tcW w:w="1263" w:type="dxa"/>
          </w:tcPr>
          <w:p>
            <w:pPr>
              <w:pStyle w:val="TableParagraph"/>
              <w:spacing w:before="1"/>
              <w:ind w:right="399"/>
              <w:jc w:val="right"/>
              <w:rPr>
                <w:sz w:val="20"/>
              </w:rPr>
            </w:pPr>
            <w:r>
              <w:rPr>
                <w:spacing w:val="-5"/>
                <w:sz w:val="20"/>
              </w:rPr>
              <w:t>...</w:t>
            </w:r>
          </w:p>
        </w:tc>
        <w:tc>
          <w:tcPr>
            <w:tcW w:w="907" w:type="dxa"/>
          </w:tcPr>
          <w:p>
            <w:pPr>
              <w:pStyle w:val="TableParagraph"/>
              <w:spacing w:before="1"/>
              <w:ind w:left="400"/>
              <w:rPr>
                <w:sz w:val="20"/>
              </w:rPr>
            </w:pPr>
            <w:r>
              <w:rPr>
                <w:spacing w:val="-5"/>
                <w:sz w:val="20"/>
              </w:rPr>
              <w:t>241</w:t>
            </w:r>
          </w:p>
        </w:tc>
      </w:tr>
      <w:tr>
        <w:trPr>
          <w:trHeight w:val="265" w:hRule="atLeast"/>
        </w:trPr>
        <w:tc>
          <w:tcPr>
            <w:tcW w:w="7248" w:type="dxa"/>
          </w:tcPr>
          <w:p>
            <w:pPr>
              <w:pStyle w:val="TableParagraph"/>
              <w:spacing w:line="213" w:lineRule="exact" w:before="32"/>
              <w:ind w:left="28"/>
              <w:rPr>
                <w:sz w:val="20"/>
              </w:rPr>
            </w:pPr>
            <w:r>
              <w:rPr>
                <w:sz w:val="20"/>
              </w:rPr>
              <w:t>SELF</w:t>
            </w:r>
            <w:r>
              <w:rPr>
                <w:spacing w:val="-5"/>
                <w:sz w:val="20"/>
              </w:rPr>
              <w:t> </w:t>
            </w:r>
            <w:r>
              <w:rPr>
                <w:sz w:val="20"/>
              </w:rPr>
              <w:t>TEST</w:t>
            </w:r>
            <w:r>
              <w:rPr>
                <w:spacing w:val="-4"/>
                <w:sz w:val="20"/>
              </w:rPr>
              <w:t> </w:t>
            </w:r>
            <w:r>
              <w:rPr>
                <w:spacing w:val="-2"/>
                <w:sz w:val="20"/>
              </w:rPr>
              <w:t>QUESTIONS</w:t>
            </w:r>
          </w:p>
        </w:tc>
        <w:tc>
          <w:tcPr>
            <w:tcW w:w="1263" w:type="dxa"/>
          </w:tcPr>
          <w:p>
            <w:pPr>
              <w:pStyle w:val="TableParagraph"/>
              <w:spacing w:line="213" w:lineRule="exact" w:before="32"/>
              <w:ind w:right="399"/>
              <w:jc w:val="right"/>
              <w:rPr>
                <w:sz w:val="20"/>
              </w:rPr>
            </w:pPr>
            <w:r>
              <w:rPr>
                <w:spacing w:val="-5"/>
                <w:sz w:val="20"/>
              </w:rPr>
              <w:t>...</w:t>
            </w:r>
          </w:p>
        </w:tc>
        <w:tc>
          <w:tcPr>
            <w:tcW w:w="907" w:type="dxa"/>
          </w:tcPr>
          <w:p>
            <w:pPr>
              <w:pStyle w:val="TableParagraph"/>
              <w:spacing w:line="213" w:lineRule="exact" w:before="32"/>
              <w:ind w:left="400"/>
              <w:rPr>
                <w:sz w:val="20"/>
              </w:rPr>
            </w:pPr>
            <w:r>
              <w:rPr>
                <w:spacing w:val="-5"/>
                <w:sz w:val="20"/>
              </w:rPr>
              <w:t>241</w:t>
            </w:r>
          </w:p>
        </w:tc>
      </w:tr>
    </w:tbl>
    <w:p>
      <w:pPr>
        <w:pStyle w:val="BodyText"/>
        <w:spacing w:before="2"/>
        <w:ind w:left="0"/>
        <w:jc w:val="left"/>
      </w:pPr>
      <w:r>
        <w:rPr/>
        <mc:AlternateContent>
          <mc:Choice Requires="wps">
            <w:drawing>
              <wp:anchor distT="0" distB="0" distL="0" distR="0" allowOverlap="1" layoutInCell="1" locked="0" behindDoc="1" simplePos="0" relativeHeight="487607296">
                <wp:simplePos x="0" y="0"/>
                <wp:positionH relativeFrom="page">
                  <wp:posOffset>896099</wp:posOffset>
                </wp:positionH>
                <wp:positionV relativeFrom="paragraph">
                  <wp:posOffset>162953</wp:posOffset>
                </wp:positionV>
                <wp:extent cx="5980430" cy="58674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5980430" cy="586740"/>
                        </a:xfrm>
                        <a:prstGeom prst="rect">
                          <a:avLst/>
                        </a:prstGeom>
                        <a:solidFill>
                          <a:srgbClr val="BFBFBF"/>
                        </a:solidFill>
                      </wps:spPr>
                      <wps:txbx>
                        <w:txbxContent>
                          <w:p>
                            <w:pPr>
                              <w:pStyle w:val="BodyText"/>
                              <w:spacing w:before="17"/>
                              <w:ind w:left="1"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5"/>
                                <w:w w:val="110"/>
                              </w:rPr>
                              <w:t>12</w:t>
                            </w:r>
                          </w:p>
                          <w:p>
                            <w:pPr>
                              <w:pStyle w:val="BodyText"/>
                              <w:spacing w:line="280" w:lineRule="auto" w:before="95"/>
                              <w:ind w:left="1156" w:right="1155"/>
                              <w:jc w:val="center"/>
                              <w:rPr>
                                <w:rFonts w:ascii="Verdana"/>
                                <w:color w:val="000000"/>
                              </w:rPr>
                            </w:pPr>
                            <w:r>
                              <w:rPr>
                                <w:rFonts w:ascii="Verdana"/>
                                <w:color w:val="000000"/>
                                <w:w w:val="110"/>
                              </w:rPr>
                              <w:t>KEY</w:t>
                            </w:r>
                            <w:r>
                              <w:rPr>
                                <w:rFonts w:ascii="Verdana"/>
                                <w:color w:val="000000"/>
                                <w:spacing w:val="-20"/>
                                <w:w w:val="110"/>
                              </w:rPr>
                              <w:t> </w:t>
                            </w:r>
                            <w:r>
                              <w:rPr>
                                <w:rFonts w:ascii="Verdana"/>
                                <w:color w:val="000000"/>
                                <w:w w:val="110"/>
                              </w:rPr>
                              <w:t>BUSINESS</w:t>
                            </w:r>
                            <w:r>
                              <w:rPr>
                                <w:rFonts w:ascii="Verdana"/>
                                <w:color w:val="000000"/>
                                <w:spacing w:val="-19"/>
                                <w:w w:val="110"/>
                              </w:rPr>
                              <w:t> </w:t>
                            </w:r>
                            <w:r>
                              <w:rPr>
                                <w:rFonts w:ascii="Verdana"/>
                                <w:color w:val="000000"/>
                                <w:w w:val="110"/>
                              </w:rPr>
                              <w:t>CONCERNS</w:t>
                            </w:r>
                            <w:r>
                              <w:rPr>
                                <w:rFonts w:ascii="Verdana"/>
                                <w:color w:val="000000"/>
                                <w:spacing w:val="-19"/>
                                <w:w w:val="110"/>
                              </w:rPr>
                              <w:t> </w:t>
                            </w:r>
                            <w:r>
                              <w:rPr>
                                <w:rFonts w:ascii="Verdana"/>
                                <w:color w:val="000000"/>
                                <w:w w:val="110"/>
                              </w:rPr>
                              <w:t>IN</w:t>
                            </w:r>
                            <w:r>
                              <w:rPr>
                                <w:rFonts w:ascii="Verdana"/>
                                <w:color w:val="000000"/>
                                <w:spacing w:val="-20"/>
                                <w:w w:val="110"/>
                              </w:rPr>
                              <w:t> </w:t>
                            </w:r>
                            <w:r>
                              <w:rPr>
                                <w:rFonts w:ascii="Verdana"/>
                                <w:color w:val="000000"/>
                                <w:w w:val="110"/>
                              </w:rPr>
                              <w:t>COMMERCIALISING INTELLECTUAL PROPERTY RIGHTS</w:t>
                            </w:r>
                          </w:p>
                        </w:txbxContent>
                      </wps:txbx>
                      <wps:bodyPr wrap="square" lIns="0" tIns="0" rIns="0" bIns="0" rtlCol="0">
                        <a:noAutofit/>
                      </wps:bodyPr>
                    </wps:wsp>
                  </a:graphicData>
                </a:graphic>
              </wp:anchor>
            </w:drawing>
          </mc:Choice>
          <mc:Fallback>
            <w:pict>
              <v:shape style="position:absolute;margin-left:70.559036pt;margin-top:12.830949pt;width:470.9pt;height:46.2pt;mso-position-horizontal-relative:page;mso-position-vertical-relative:paragraph;z-index:-15709184;mso-wrap-distance-left:0;mso-wrap-distance-right:0" type="#_x0000_t202" id="docshape42" filled="true" fillcolor="#bfbfbf" stroked="false">
                <v:textbox inset="0,0,0,0">
                  <w:txbxContent>
                    <w:p>
                      <w:pPr>
                        <w:pStyle w:val="BodyText"/>
                        <w:spacing w:before="17"/>
                        <w:ind w:left="1"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5"/>
                          <w:w w:val="110"/>
                        </w:rPr>
                        <w:t>12</w:t>
                      </w:r>
                    </w:p>
                    <w:p>
                      <w:pPr>
                        <w:pStyle w:val="BodyText"/>
                        <w:spacing w:line="280" w:lineRule="auto" w:before="95"/>
                        <w:ind w:left="1156" w:right="1155"/>
                        <w:jc w:val="center"/>
                        <w:rPr>
                          <w:rFonts w:ascii="Verdana"/>
                          <w:color w:val="000000"/>
                        </w:rPr>
                      </w:pPr>
                      <w:r>
                        <w:rPr>
                          <w:rFonts w:ascii="Verdana"/>
                          <w:color w:val="000000"/>
                          <w:w w:val="110"/>
                        </w:rPr>
                        <w:t>KEY</w:t>
                      </w:r>
                      <w:r>
                        <w:rPr>
                          <w:rFonts w:ascii="Verdana"/>
                          <w:color w:val="000000"/>
                          <w:spacing w:val="-20"/>
                          <w:w w:val="110"/>
                        </w:rPr>
                        <w:t> </w:t>
                      </w:r>
                      <w:r>
                        <w:rPr>
                          <w:rFonts w:ascii="Verdana"/>
                          <w:color w:val="000000"/>
                          <w:w w:val="110"/>
                        </w:rPr>
                        <w:t>BUSINESS</w:t>
                      </w:r>
                      <w:r>
                        <w:rPr>
                          <w:rFonts w:ascii="Verdana"/>
                          <w:color w:val="000000"/>
                          <w:spacing w:val="-19"/>
                          <w:w w:val="110"/>
                        </w:rPr>
                        <w:t> </w:t>
                      </w:r>
                      <w:r>
                        <w:rPr>
                          <w:rFonts w:ascii="Verdana"/>
                          <w:color w:val="000000"/>
                          <w:w w:val="110"/>
                        </w:rPr>
                        <w:t>CONCERNS</w:t>
                      </w:r>
                      <w:r>
                        <w:rPr>
                          <w:rFonts w:ascii="Verdana"/>
                          <w:color w:val="000000"/>
                          <w:spacing w:val="-19"/>
                          <w:w w:val="110"/>
                        </w:rPr>
                        <w:t> </w:t>
                      </w:r>
                      <w:r>
                        <w:rPr>
                          <w:rFonts w:ascii="Verdana"/>
                          <w:color w:val="000000"/>
                          <w:w w:val="110"/>
                        </w:rPr>
                        <w:t>IN</w:t>
                      </w:r>
                      <w:r>
                        <w:rPr>
                          <w:rFonts w:ascii="Verdana"/>
                          <w:color w:val="000000"/>
                          <w:spacing w:val="-20"/>
                          <w:w w:val="110"/>
                        </w:rPr>
                        <w:t> </w:t>
                      </w:r>
                      <w:r>
                        <w:rPr>
                          <w:rFonts w:ascii="Verdana"/>
                          <w:color w:val="000000"/>
                          <w:w w:val="110"/>
                        </w:rPr>
                        <w:t>COMMERCIALISING INTELLECTUAL PROPERTY RIGHTS</w:t>
                      </w:r>
                    </w:p>
                  </w:txbxContent>
                </v:textbox>
                <v:fill type="solid"/>
                <w10:wrap type="topAndBottom"/>
              </v:shape>
            </w:pict>
          </mc:Fallback>
        </mc:AlternateContent>
      </w:r>
    </w:p>
    <w:p>
      <w:pPr>
        <w:pStyle w:val="BodyText"/>
        <w:ind w:left="0"/>
        <w:jc w:val="left"/>
      </w:pPr>
    </w:p>
    <w:p>
      <w:pPr>
        <w:pStyle w:val="BodyText"/>
        <w:spacing w:before="58"/>
        <w:ind w:left="0"/>
        <w:jc w:val="left"/>
      </w:pPr>
      <w:r>
        <w:rPr/>
        <w:drawing>
          <wp:anchor distT="0" distB="0" distL="0" distR="0" allowOverlap="1" layoutInCell="1" locked="0" behindDoc="1" simplePos="0" relativeHeight="487607808">
            <wp:simplePos x="0" y="0"/>
            <wp:positionH relativeFrom="page">
              <wp:posOffset>0</wp:posOffset>
            </wp:positionH>
            <wp:positionV relativeFrom="paragraph">
              <wp:posOffset>1449590</wp:posOffset>
            </wp:positionV>
            <wp:extent cx="57900" cy="100584"/>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57900" cy="100584"/>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882632</wp:posOffset>
                </wp:positionH>
                <wp:positionV relativeFrom="paragraph">
                  <wp:posOffset>198179</wp:posOffset>
                </wp:positionV>
                <wp:extent cx="5914390" cy="546671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914390" cy="54667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9"/>
                              <w:gridCol w:w="1462"/>
                              <w:gridCol w:w="782"/>
                            </w:tblGrid>
                            <w:tr>
                              <w:trPr>
                                <w:trHeight w:val="244" w:hRule="atLeast"/>
                              </w:trPr>
                              <w:tc>
                                <w:tcPr>
                                  <w:tcW w:w="7069"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1462" w:type="dxa"/>
                                </w:tcPr>
                                <w:p>
                                  <w:pPr>
                                    <w:pStyle w:val="TableParagraph"/>
                                    <w:spacing w:line="196" w:lineRule="exact" w:before="0"/>
                                    <w:ind w:right="398"/>
                                    <w:jc w:val="right"/>
                                    <w:rPr>
                                      <w:sz w:val="20"/>
                                    </w:rPr>
                                  </w:pPr>
                                  <w:r>
                                    <w:rPr>
                                      <w:spacing w:val="-10"/>
                                      <w:sz w:val="20"/>
                                    </w:rPr>
                                    <w:t>…</w:t>
                                  </w:r>
                                </w:p>
                              </w:tc>
                              <w:tc>
                                <w:tcPr>
                                  <w:tcW w:w="782" w:type="dxa"/>
                                </w:tcPr>
                                <w:p>
                                  <w:pPr>
                                    <w:pStyle w:val="TableParagraph"/>
                                    <w:spacing w:line="196" w:lineRule="exact" w:before="0"/>
                                    <w:ind w:right="47"/>
                                    <w:jc w:val="right"/>
                                    <w:rPr>
                                      <w:sz w:val="20"/>
                                    </w:rPr>
                                  </w:pPr>
                                  <w:r>
                                    <w:rPr>
                                      <w:spacing w:val="-5"/>
                                      <w:sz w:val="20"/>
                                    </w:rPr>
                                    <w:t>243</w:t>
                                  </w:r>
                                </w:p>
                              </w:tc>
                            </w:tr>
                            <w:tr>
                              <w:trPr>
                                <w:trHeight w:val="289" w:hRule="atLeast"/>
                              </w:trPr>
                              <w:tc>
                                <w:tcPr>
                                  <w:tcW w:w="7069" w:type="dxa"/>
                                </w:tcPr>
                                <w:p>
                                  <w:pPr>
                                    <w:pStyle w:val="TableParagraph"/>
                                    <w:ind w:left="50"/>
                                    <w:rPr>
                                      <w:sz w:val="20"/>
                                    </w:rPr>
                                  </w:pPr>
                                  <w:r>
                                    <w:rPr>
                                      <w:sz w:val="20"/>
                                    </w:rPr>
                                    <w:t>Competition</w:t>
                                  </w:r>
                                  <w:r>
                                    <w:rPr>
                                      <w:spacing w:val="-10"/>
                                      <w:sz w:val="20"/>
                                    </w:rPr>
                                    <w:t> </w:t>
                                  </w:r>
                                  <w:r>
                                    <w:rPr>
                                      <w:sz w:val="20"/>
                                    </w:rPr>
                                    <w:t>and</w:t>
                                  </w:r>
                                  <w:r>
                                    <w:rPr>
                                      <w:spacing w:val="-9"/>
                                      <w:sz w:val="20"/>
                                    </w:rPr>
                                    <w:t> </w:t>
                                  </w:r>
                                  <w:r>
                                    <w:rPr>
                                      <w:sz w:val="20"/>
                                    </w:rPr>
                                    <w:t>Confidentiality</w:t>
                                  </w:r>
                                  <w:r>
                                    <w:rPr>
                                      <w:spacing w:val="-10"/>
                                      <w:sz w:val="20"/>
                                    </w:rPr>
                                    <w:t> </w:t>
                                  </w:r>
                                  <w:r>
                                    <w:rPr>
                                      <w:spacing w:val="-2"/>
                                      <w:sz w:val="20"/>
                                    </w:rPr>
                                    <w:t>Issues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244</w:t>
                                  </w:r>
                                </w:p>
                              </w:tc>
                            </w:tr>
                            <w:tr>
                              <w:trPr>
                                <w:trHeight w:val="289" w:hRule="atLeast"/>
                              </w:trPr>
                              <w:tc>
                                <w:tcPr>
                                  <w:tcW w:w="7069" w:type="dxa"/>
                                </w:tcPr>
                                <w:p>
                                  <w:pPr>
                                    <w:pStyle w:val="TableParagraph"/>
                                    <w:spacing w:before="10"/>
                                    <w:ind w:left="50"/>
                                    <w:rPr>
                                      <w:sz w:val="20"/>
                                    </w:rPr>
                                  </w:pPr>
                                  <w:r>
                                    <w:rPr>
                                      <w:sz w:val="20"/>
                                    </w:rPr>
                                    <w:t>Interface</w:t>
                                  </w:r>
                                  <w:r>
                                    <w:rPr>
                                      <w:spacing w:val="-8"/>
                                      <w:sz w:val="20"/>
                                    </w:rPr>
                                    <w:t> </w:t>
                                  </w:r>
                                  <w:r>
                                    <w:rPr>
                                      <w:sz w:val="20"/>
                                    </w:rPr>
                                    <w:t>between</w:t>
                                  </w:r>
                                  <w:r>
                                    <w:rPr>
                                      <w:spacing w:val="-7"/>
                                      <w:sz w:val="20"/>
                                    </w:rPr>
                                    <w:t> </w:t>
                                  </w:r>
                                  <w:r>
                                    <w:rPr>
                                      <w:sz w:val="20"/>
                                    </w:rPr>
                                    <w:t>Intellectual</w:t>
                                  </w:r>
                                  <w:r>
                                    <w:rPr>
                                      <w:spacing w:val="-6"/>
                                      <w:sz w:val="20"/>
                                    </w:rPr>
                                    <w:t> </w:t>
                                  </w:r>
                                  <w:r>
                                    <w:rPr>
                                      <w:sz w:val="20"/>
                                    </w:rPr>
                                    <w:t>Property</w:t>
                                  </w:r>
                                  <w:r>
                                    <w:rPr>
                                      <w:spacing w:val="-10"/>
                                      <w:sz w:val="20"/>
                                    </w:rPr>
                                    <w:t> </w:t>
                                  </w:r>
                                  <w:r>
                                    <w:rPr>
                                      <w:sz w:val="20"/>
                                    </w:rPr>
                                    <w:t>Rights</w:t>
                                  </w:r>
                                  <w:r>
                                    <w:rPr>
                                      <w:spacing w:val="-6"/>
                                      <w:sz w:val="20"/>
                                    </w:rPr>
                                    <w:t> </w:t>
                                  </w:r>
                                  <w:r>
                                    <w:rPr>
                                      <w:sz w:val="20"/>
                                    </w:rPr>
                                    <w:t>and</w:t>
                                  </w:r>
                                  <w:r>
                                    <w:rPr>
                                      <w:spacing w:val="-7"/>
                                      <w:sz w:val="20"/>
                                    </w:rPr>
                                    <w:t> </w:t>
                                  </w:r>
                                  <w:r>
                                    <w:rPr>
                                      <w:spacing w:val="-2"/>
                                      <w:sz w:val="20"/>
                                    </w:rPr>
                                    <w:t>Competition</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244</w:t>
                                  </w:r>
                                </w:p>
                              </w:tc>
                            </w:tr>
                            <w:tr>
                              <w:trPr>
                                <w:trHeight w:val="290" w:hRule="atLeast"/>
                              </w:trPr>
                              <w:tc>
                                <w:tcPr>
                                  <w:tcW w:w="7069" w:type="dxa"/>
                                </w:tcPr>
                                <w:p>
                                  <w:pPr>
                                    <w:pStyle w:val="TableParagraph"/>
                                    <w:ind w:left="50"/>
                                    <w:rPr>
                                      <w:sz w:val="20"/>
                                    </w:rPr>
                                  </w:pPr>
                                  <w:r>
                                    <w:rPr>
                                      <w:sz w:val="20"/>
                                    </w:rPr>
                                    <w:t>Competition</w:t>
                                  </w:r>
                                  <w:r>
                                    <w:rPr>
                                      <w:spacing w:val="-8"/>
                                      <w:sz w:val="20"/>
                                    </w:rPr>
                                    <w:t> </w:t>
                                  </w:r>
                                  <w:r>
                                    <w:rPr>
                                      <w:sz w:val="20"/>
                                    </w:rPr>
                                    <w:t>Issues</w:t>
                                  </w:r>
                                  <w:r>
                                    <w:rPr>
                                      <w:spacing w:val="-6"/>
                                      <w:sz w:val="20"/>
                                    </w:rPr>
                                    <w:t> </w:t>
                                  </w:r>
                                  <w:r>
                                    <w:rPr>
                                      <w:sz w:val="20"/>
                                    </w:rPr>
                                    <w:t>in</w:t>
                                  </w:r>
                                  <w:r>
                                    <w:rPr>
                                      <w:spacing w:val="-8"/>
                                      <w:sz w:val="20"/>
                                    </w:rPr>
                                    <w:t> </w:t>
                                  </w:r>
                                  <w:r>
                                    <w:rPr>
                                      <w:sz w:val="20"/>
                                    </w:rPr>
                                    <w:t>Intellectual</w:t>
                                  </w:r>
                                  <w:r>
                                    <w:rPr>
                                      <w:spacing w:val="-5"/>
                                      <w:sz w:val="20"/>
                                    </w:rPr>
                                    <w:t> </w:t>
                                  </w:r>
                                  <w:r>
                                    <w:rPr>
                                      <w:sz w:val="20"/>
                                    </w:rPr>
                                    <w:t>Property</w:t>
                                  </w:r>
                                  <w:r>
                                    <w:rPr>
                                      <w:spacing w:val="-11"/>
                                      <w:sz w:val="20"/>
                                    </w:rPr>
                                    <w:t> </w:t>
                                  </w:r>
                                  <w:r>
                                    <w:rPr>
                                      <w:spacing w:val="-2"/>
                                      <w:sz w:val="20"/>
                                    </w:rPr>
                                    <w:t>Licensing</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245</w:t>
                                  </w:r>
                                </w:p>
                              </w:tc>
                            </w:tr>
                            <w:tr>
                              <w:trPr>
                                <w:trHeight w:val="290" w:hRule="atLeast"/>
                              </w:trPr>
                              <w:tc>
                                <w:tcPr>
                                  <w:tcW w:w="7069" w:type="dxa"/>
                                </w:tcPr>
                                <w:p>
                                  <w:pPr>
                                    <w:pStyle w:val="TableParagraph"/>
                                    <w:ind w:left="50"/>
                                    <w:rPr>
                                      <w:sz w:val="20"/>
                                    </w:rPr>
                                  </w:pPr>
                                  <w:r>
                                    <w:rPr>
                                      <w:sz w:val="20"/>
                                    </w:rPr>
                                    <w:t>Restrictive</w:t>
                                  </w:r>
                                  <w:r>
                                    <w:rPr>
                                      <w:spacing w:val="-8"/>
                                      <w:sz w:val="20"/>
                                    </w:rPr>
                                    <w:t> </w:t>
                                  </w:r>
                                  <w:r>
                                    <w:rPr>
                                      <w:sz w:val="20"/>
                                    </w:rPr>
                                    <w:t>Practices</w:t>
                                  </w:r>
                                  <w:r>
                                    <w:rPr>
                                      <w:spacing w:val="-7"/>
                                      <w:sz w:val="20"/>
                                    </w:rPr>
                                    <w:t> </w:t>
                                  </w:r>
                                  <w:r>
                                    <w:rPr>
                                      <w:sz w:val="20"/>
                                    </w:rPr>
                                    <w:t>under</w:t>
                                  </w:r>
                                  <w:r>
                                    <w:rPr>
                                      <w:spacing w:val="-6"/>
                                      <w:sz w:val="20"/>
                                    </w:rPr>
                                    <w:t> </w:t>
                                  </w:r>
                                  <w:r>
                                    <w:rPr>
                                      <w:sz w:val="20"/>
                                    </w:rPr>
                                    <w:t>Intellectual</w:t>
                                  </w:r>
                                  <w:r>
                                    <w:rPr>
                                      <w:spacing w:val="-8"/>
                                      <w:sz w:val="20"/>
                                    </w:rPr>
                                    <w:t> </w:t>
                                  </w:r>
                                  <w:r>
                                    <w:rPr>
                                      <w:sz w:val="20"/>
                                    </w:rPr>
                                    <w:t>Property</w:t>
                                  </w:r>
                                  <w:r>
                                    <w:rPr>
                                      <w:spacing w:val="-11"/>
                                      <w:sz w:val="20"/>
                                    </w:rPr>
                                    <w:t> </w:t>
                                  </w:r>
                                  <w:r>
                                    <w:rPr>
                                      <w:spacing w:val="-2"/>
                                      <w:sz w:val="20"/>
                                    </w:rPr>
                                    <w:t>Licensing</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246</w:t>
                                  </w:r>
                                </w:p>
                              </w:tc>
                            </w:tr>
                            <w:tr>
                              <w:trPr>
                                <w:trHeight w:val="290" w:hRule="atLeast"/>
                              </w:trPr>
                              <w:tc>
                                <w:tcPr>
                                  <w:tcW w:w="7069" w:type="dxa"/>
                                </w:tcPr>
                                <w:p>
                                  <w:pPr>
                                    <w:pStyle w:val="TableParagraph"/>
                                    <w:ind w:left="50"/>
                                    <w:rPr>
                                      <w:sz w:val="20"/>
                                    </w:rPr>
                                  </w:pPr>
                                  <w:r>
                                    <w:rPr>
                                      <w:sz w:val="20"/>
                                    </w:rPr>
                                    <w:t>Kinds</w:t>
                                  </w:r>
                                  <w:r>
                                    <w:rPr>
                                      <w:spacing w:val="-8"/>
                                      <w:sz w:val="20"/>
                                    </w:rPr>
                                    <w:t> </w:t>
                                  </w:r>
                                  <w:r>
                                    <w:rPr>
                                      <w:sz w:val="20"/>
                                    </w:rPr>
                                    <w:t>of</w:t>
                                  </w:r>
                                  <w:r>
                                    <w:rPr>
                                      <w:spacing w:val="-5"/>
                                      <w:sz w:val="20"/>
                                    </w:rPr>
                                    <w:t> </w:t>
                                  </w:r>
                                  <w:r>
                                    <w:rPr>
                                      <w:sz w:val="20"/>
                                    </w:rPr>
                                    <w:t>Restrictive</w:t>
                                  </w:r>
                                  <w:r>
                                    <w:rPr>
                                      <w:spacing w:val="-5"/>
                                      <w:sz w:val="20"/>
                                    </w:rPr>
                                    <w:t> </w:t>
                                  </w:r>
                                  <w:r>
                                    <w:rPr>
                                      <w:spacing w:val="-2"/>
                                      <w:sz w:val="20"/>
                                    </w:rPr>
                                    <w:t>Practices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246</w:t>
                                  </w:r>
                                </w:p>
                              </w:tc>
                            </w:tr>
                            <w:tr>
                              <w:trPr>
                                <w:trHeight w:val="289" w:hRule="atLeast"/>
                              </w:trPr>
                              <w:tc>
                                <w:tcPr>
                                  <w:tcW w:w="7069" w:type="dxa"/>
                                </w:tcPr>
                                <w:p>
                                  <w:pPr>
                                    <w:pStyle w:val="TableParagraph"/>
                                    <w:ind w:left="50"/>
                                    <w:rPr>
                                      <w:sz w:val="20"/>
                                    </w:rPr>
                                  </w:pPr>
                                  <w:r>
                                    <w:rPr>
                                      <w:sz w:val="20"/>
                                    </w:rPr>
                                    <w:t>Safeguards</w:t>
                                  </w:r>
                                  <w:r>
                                    <w:rPr>
                                      <w:spacing w:val="-8"/>
                                      <w:sz w:val="20"/>
                                    </w:rPr>
                                    <w:t> </w:t>
                                  </w:r>
                                  <w:r>
                                    <w:rPr>
                                      <w:sz w:val="20"/>
                                    </w:rPr>
                                    <w:t>against</w:t>
                                  </w:r>
                                  <w:r>
                                    <w:rPr>
                                      <w:spacing w:val="-10"/>
                                      <w:sz w:val="20"/>
                                    </w:rPr>
                                    <w:t> </w:t>
                                  </w:r>
                                  <w:r>
                                    <w:rPr>
                                      <w:sz w:val="20"/>
                                    </w:rPr>
                                    <w:t>Unfair</w:t>
                                  </w:r>
                                  <w:r>
                                    <w:rPr>
                                      <w:spacing w:val="-6"/>
                                      <w:sz w:val="20"/>
                                    </w:rPr>
                                    <w:t> </w:t>
                                  </w:r>
                                  <w:r>
                                    <w:rPr>
                                      <w:sz w:val="20"/>
                                    </w:rPr>
                                    <w:t>Competition</w:t>
                                  </w:r>
                                  <w:r>
                                    <w:rPr>
                                      <w:spacing w:val="-10"/>
                                      <w:sz w:val="20"/>
                                    </w:rPr>
                                    <w:t> </w:t>
                                  </w:r>
                                  <w:r>
                                    <w:rPr>
                                      <w:sz w:val="20"/>
                                    </w:rPr>
                                    <w:t>under</w:t>
                                  </w:r>
                                  <w:r>
                                    <w:rPr>
                                      <w:spacing w:val="-6"/>
                                      <w:sz w:val="20"/>
                                    </w:rPr>
                                    <w:t> </w:t>
                                  </w:r>
                                  <w:r>
                                    <w:rPr>
                                      <w:sz w:val="20"/>
                                    </w:rPr>
                                    <w:t>Multilateral</w:t>
                                  </w:r>
                                  <w:r>
                                    <w:rPr>
                                      <w:spacing w:val="-11"/>
                                      <w:sz w:val="20"/>
                                    </w:rPr>
                                    <w:t> </w:t>
                                  </w:r>
                                  <w:r>
                                    <w:rPr>
                                      <w:spacing w:val="-2"/>
                                      <w:sz w:val="20"/>
                                    </w:rPr>
                                    <w:t>Agreements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249</w:t>
                                  </w:r>
                                </w:p>
                              </w:tc>
                            </w:tr>
                            <w:tr>
                              <w:trPr>
                                <w:trHeight w:val="289" w:hRule="atLeast"/>
                              </w:trPr>
                              <w:tc>
                                <w:tcPr>
                                  <w:tcW w:w="7069" w:type="dxa"/>
                                </w:tcPr>
                                <w:p>
                                  <w:pPr>
                                    <w:pStyle w:val="TableParagraph"/>
                                    <w:spacing w:before="10"/>
                                    <w:ind w:left="50"/>
                                    <w:rPr>
                                      <w:sz w:val="20"/>
                                    </w:rPr>
                                  </w:pPr>
                                  <w:r>
                                    <w:rPr>
                                      <w:sz w:val="20"/>
                                    </w:rPr>
                                    <w:t>Intellectual</w:t>
                                  </w:r>
                                  <w:r>
                                    <w:rPr>
                                      <w:spacing w:val="-7"/>
                                      <w:sz w:val="20"/>
                                    </w:rPr>
                                    <w:t> </w:t>
                                  </w:r>
                                  <w:r>
                                    <w:rPr>
                                      <w:sz w:val="20"/>
                                    </w:rPr>
                                    <w:t>Property</w:t>
                                  </w:r>
                                  <w:r>
                                    <w:rPr>
                                      <w:spacing w:val="-10"/>
                                      <w:sz w:val="20"/>
                                    </w:rPr>
                                    <w:t> </w:t>
                                  </w:r>
                                  <w:r>
                                    <w:rPr>
                                      <w:sz w:val="20"/>
                                    </w:rPr>
                                    <w:t>and</w:t>
                                  </w:r>
                                  <w:r>
                                    <w:rPr>
                                      <w:spacing w:val="-8"/>
                                      <w:sz w:val="20"/>
                                    </w:rPr>
                                    <w:t> </w:t>
                                  </w:r>
                                  <w:r>
                                    <w:rPr>
                                      <w:sz w:val="20"/>
                                    </w:rPr>
                                    <w:t>Competition:</w:t>
                                  </w:r>
                                  <w:r>
                                    <w:rPr>
                                      <w:spacing w:val="-8"/>
                                      <w:sz w:val="20"/>
                                    </w:rPr>
                                    <w:t> </w:t>
                                  </w:r>
                                  <w:r>
                                    <w:rPr>
                                      <w:sz w:val="20"/>
                                    </w:rPr>
                                    <w:t>Indian</w:t>
                                  </w:r>
                                  <w:r>
                                    <w:rPr>
                                      <w:spacing w:val="-6"/>
                                      <w:sz w:val="20"/>
                                    </w:rPr>
                                    <w:t> </w:t>
                                  </w:r>
                                  <w:r>
                                    <w:rPr>
                                      <w:spacing w:val="-2"/>
                                      <w:sz w:val="20"/>
                                    </w:rPr>
                                    <w:t>Position</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250</w:t>
                                  </w:r>
                                </w:p>
                              </w:tc>
                            </w:tr>
                            <w:tr>
                              <w:trPr>
                                <w:trHeight w:val="290" w:hRule="atLeast"/>
                              </w:trPr>
                              <w:tc>
                                <w:tcPr>
                                  <w:tcW w:w="7069" w:type="dxa"/>
                                </w:tcPr>
                                <w:p>
                                  <w:pPr>
                                    <w:pStyle w:val="TableParagraph"/>
                                    <w:ind w:left="50"/>
                                    <w:rPr>
                                      <w:sz w:val="20"/>
                                    </w:rPr>
                                  </w:pPr>
                                  <w:r>
                                    <w:rPr>
                                      <w:sz w:val="20"/>
                                    </w:rPr>
                                    <w:t>The</w:t>
                                  </w:r>
                                  <w:r>
                                    <w:rPr>
                                      <w:spacing w:val="-7"/>
                                      <w:sz w:val="20"/>
                                    </w:rPr>
                                    <w:t> </w:t>
                                  </w:r>
                                  <w:r>
                                    <w:rPr>
                                      <w:sz w:val="20"/>
                                    </w:rPr>
                                    <w:t>Patents</w:t>
                                  </w:r>
                                  <w:r>
                                    <w:rPr>
                                      <w:spacing w:val="-4"/>
                                      <w:sz w:val="20"/>
                                    </w:rPr>
                                    <w:t> </w:t>
                                  </w:r>
                                  <w:r>
                                    <w:rPr>
                                      <w:sz w:val="20"/>
                                    </w:rPr>
                                    <w:t>Act,</w:t>
                                  </w:r>
                                  <w:r>
                                    <w:rPr>
                                      <w:spacing w:val="-4"/>
                                      <w:sz w:val="20"/>
                                    </w:rPr>
                                    <w:t> 1970</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250</w:t>
                                  </w:r>
                                </w:p>
                              </w:tc>
                            </w:tr>
                            <w:tr>
                              <w:trPr>
                                <w:trHeight w:val="290" w:hRule="atLeast"/>
                              </w:trPr>
                              <w:tc>
                                <w:tcPr>
                                  <w:tcW w:w="7069" w:type="dxa"/>
                                </w:tcPr>
                                <w:p>
                                  <w:pPr>
                                    <w:pStyle w:val="TableParagraph"/>
                                    <w:ind w:left="50"/>
                                    <w:rPr>
                                      <w:sz w:val="20"/>
                                    </w:rPr>
                                  </w:pPr>
                                  <w:r>
                                    <w:rPr>
                                      <w:sz w:val="20"/>
                                    </w:rPr>
                                    <w:t>Competition</w:t>
                                  </w:r>
                                  <w:r>
                                    <w:rPr>
                                      <w:spacing w:val="-9"/>
                                      <w:sz w:val="20"/>
                                    </w:rPr>
                                    <w:t> </w:t>
                                  </w:r>
                                  <w:r>
                                    <w:rPr>
                                      <w:sz w:val="20"/>
                                    </w:rPr>
                                    <w:t>Act,</w:t>
                                  </w:r>
                                  <w:r>
                                    <w:rPr>
                                      <w:spacing w:val="-8"/>
                                      <w:sz w:val="20"/>
                                    </w:rPr>
                                    <w:t> </w:t>
                                  </w:r>
                                  <w:r>
                                    <w:rPr>
                                      <w:spacing w:val="-4"/>
                                      <w:sz w:val="20"/>
                                    </w:rPr>
                                    <w:t>2002</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251</w:t>
                                  </w:r>
                                </w:p>
                              </w:tc>
                            </w:tr>
                            <w:tr>
                              <w:trPr>
                                <w:trHeight w:val="290" w:hRule="atLeast"/>
                              </w:trPr>
                              <w:tc>
                                <w:tcPr>
                                  <w:tcW w:w="7069" w:type="dxa"/>
                                </w:tcPr>
                                <w:p>
                                  <w:pPr>
                                    <w:pStyle w:val="TableParagraph"/>
                                    <w:ind w:left="50"/>
                                    <w:rPr>
                                      <w:sz w:val="20"/>
                                    </w:rPr>
                                  </w:pPr>
                                  <w:r>
                                    <w:rPr>
                                      <w:sz w:val="20"/>
                                    </w:rPr>
                                    <w:t>Care</w:t>
                                  </w:r>
                                  <w:r>
                                    <w:rPr>
                                      <w:spacing w:val="-8"/>
                                      <w:sz w:val="20"/>
                                    </w:rPr>
                                    <w:t> </w:t>
                                  </w:r>
                                  <w:r>
                                    <w:rPr>
                                      <w:sz w:val="20"/>
                                    </w:rPr>
                                    <w:t>and</w:t>
                                  </w:r>
                                  <w:r>
                                    <w:rPr>
                                      <w:spacing w:val="-7"/>
                                      <w:sz w:val="20"/>
                                    </w:rPr>
                                    <w:t> </w:t>
                                  </w:r>
                                  <w:r>
                                    <w:rPr>
                                      <w:sz w:val="20"/>
                                    </w:rPr>
                                    <w:t>Maintenance</w:t>
                                  </w:r>
                                  <w:r>
                                    <w:rPr>
                                      <w:spacing w:val="-6"/>
                                      <w:sz w:val="20"/>
                                    </w:rPr>
                                    <w:t> </w:t>
                                  </w:r>
                                  <w:r>
                                    <w:rPr>
                                      <w:sz w:val="20"/>
                                    </w:rPr>
                                    <w:t>of</w:t>
                                  </w:r>
                                  <w:r>
                                    <w:rPr>
                                      <w:spacing w:val="-6"/>
                                      <w:sz w:val="20"/>
                                    </w:rPr>
                                    <w:t> </w:t>
                                  </w:r>
                                  <w:r>
                                    <w:rPr>
                                      <w:sz w:val="20"/>
                                    </w:rPr>
                                    <w:t>Confidential</w:t>
                                  </w:r>
                                  <w:r>
                                    <w:rPr>
                                      <w:spacing w:val="-8"/>
                                      <w:sz w:val="20"/>
                                    </w:rPr>
                                    <w:t> </w:t>
                                  </w:r>
                                  <w:r>
                                    <w:rPr>
                                      <w:spacing w:val="-2"/>
                                      <w:sz w:val="20"/>
                                    </w:rPr>
                                    <w:t>Information</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252</w:t>
                                  </w:r>
                                </w:p>
                              </w:tc>
                            </w:tr>
                            <w:tr>
                              <w:trPr>
                                <w:trHeight w:val="290" w:hRule="atLeast"/>
                              </w:trPr>
                              <w:tc>
                                <w:tcPr>
                                  <w:tcW w:w="7069" w:type="dxa"/>
                                </w:tcPr>
                                <w:p>
                                  <w:pPr>
                                    <w:pStyle w:val="TableParagraph"/>
                                    <w:ind w:left="50"/>
                                    <w:rPr>
                                      <w:sz w:val="20"/>
                                    </w:rPr>
                                  </w:pPr>
                                  <w:r>
                                    <w:rPr>
                                      <w:sz w:val="20"/>
                                    </w:rPr>
                                    <w:t>Strategies</w:t>
                                  </w:r>
                                  <w:r>
                                    <w:rPr>
                                      <w:spacing w:val="-8"/>
                                      <w:sz w:val="20"/>
                                    </w:rPr>
                                    <w:t> </w:t>
                                  </w:r>
                                  <w:r>
                                    <w:rPr>
                                      <w:sz w:val="20"/>
                                    </w:rPr>
                                    <w:t>for</w:t>
                                  </w:r>
                                  <w:r>
                                    <w:rPr>
                                      <w:spacing w:val="-9"/>
                                      <w:sz w:val="20"/>
                                    </w:rPr>
                                    <w:t> </w:t>
                                  </w:r>
                                  <w:r>
                                    <w:rPr>
                                      <w:sz w:val="20"/>
                                    </w:rPr>
                                    <w:t>Protecting</w:t>
                                  </w:r>
                                  <w:r>
                                    <w:rPr>
                                      <w:spacing w:val="-9"/>
                                      <w:sz w:val="20"/>
                                    </w:rPr>
                                    <w:t> </w:t>
                                  </w:r>
                                  <w:r>
                                    <w:rPr>
                                      <w:sz w:val="20"/>
                                    </w:rPr>
                                    <w:t>Confidential</w:t>
                                  </w:r>
                                  <w:r>
                                    <w:rPr>
                                      <w:spacing w:val="-10"/>
                                      <w:sz w:val="20"/>
                                    </w:rPr>
                                    <w:t> </w:t>
                                  </w:r>
                                  <w:r>
                                    <w:rPr>
                                      <w:spacing w:val="-2"/>
                                      <w:sz w:val="20"/>
                                    </w:rPr>
                                    <w:t>Information</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253</w:t>
                                  </w:r>
                                </w:p>
                              </w:tc>
                            </w:tr>
                            <w:tr>
                              <w:trPr>
                                <w:trHeight w:val="289" w:hRule="atLeast"/>
                              </w:trPr>
                              <w:tc>
                                <w:tcPr>
                                  <w:tcW w:w="7069" w:type="dxa"/>
                                </w:tcPr>
                                <w:p>
                                  <w:pPr>
                                    <w:pStyle w:val="TableParagraph"/>
                                    <w:ind w:left="50"/>
                                    <w:rPr>
                                      <w:sz w:val="20"/>
                                    </w:rPr>
                                  </w:pPr>
                                  <w:r>
                                    <w:rPr>
                                      <w:sz w:val="20"/>
                                    </w:rPr>
                                    <w:t>Employment</w:t>
                                  </w:r>
                                  <w:r>
                                    <w:rPr>
                                      <w:spacing w:val="-7"/>
                                      <w:sz w:val="20"/>
                                    </w:rPr>
                                    <w:t> </w:t>
                                  </w:r>
                                  <w:r>
                                    <w:rPr>
                                      <w:sz w:val="20"/>
                                    </w:rPr>
                                    <w:t>or</w:t>
                                  </w:r>
                                  <w:r>
                                    <w:rPr>
                                      <w:spacing w:val="-8"/>
                                      <w:sz w:val="20"/>
                                    </w:rPr>
                                    <w:t> </w:t>
                                  </w:r>
                                  <w:r>
                                    <w:rPr>
                                      <w:sz w:val="20"/>
                                    </w:rPr>
                                    <w:t>Confidentiality</w:t>
                                  </w:r>
                                  <w:r>
                                    <w:rPr>
                                      <w:spacing w:val="-10"/>
                                      <w:sz w:val="20"/>
                                    </w:rPr>
                                    <w:t> </w:t>
                                  </w:r>
                                  <w:r>
                                    <w:rPr>
                                      <w:spacing w:val="-2"/>
                                      <w:sz w:val="20"/>
                                    </w:rPr>
                                    <w:t>Agreement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253</w:t>
                                  </w:r>
                                </w:p>
                              </w:tc>
                            </w:tr>
                            <w:tr>
                              <w:trPr>
                                <w:trHeight w:val="289" w:hRule="atLeast"/>
                              </w:trPr>
                              <w:tc>
                                <w:tcPr>
                                  <w:tcW w:w="7069" w:type="dxa"/>
                                </w:tcPr>
                                <w:p>
                                  <w:pPr>
                                    <w:pStyle w:val="TableParagraph"/>
                                    <w:spacing w:before="10"/>
                                    <w:ind w:left="50"/>
                                    <w:rPr>
                                      <w:sz w:val="20"/>
                                    </w:rPr>
                                  </w:pPr>
                                  <w:r>
                                    <w:rPr>
                                      <w:sz w:val="20"/>
                                    </w:rPr>
                                    <w:t>Intellectual</w:t>
                                  </w:r>
                                  <w:r>
                                    <w:rPr>
                                      <w:spacing w:val="-4"/>
                                      <w:sz w:val="20"/>
                                    </w:rPr>
                                    <w:t> </w:t>
                                  </w:r>
                                  <w:r>
                                    <w:rPr>
                                      <w:sz w:val="20"/>
                                    </w:rPr>
                                    <w:t>Property</w:t>
                                  </w:r>
                                  <w:r>
                                    <w:rPr>
                                      <w:spacing w:val="-9"/>
                                      <w:sz w:val="20"/>
                                    </w:rPr>
                                    <w:t> </w:t>
                                  </w:r>
                                  <w:r>
                                    <w:rPr>
                                      <w:sz w:val="20"/>
                                    </w:rPr>
                                    <w:t>Issues</w:t>
                                  </w:r>
                                  <w:r>
                                    <w:rPr>
                                      <w:spacing w:val="-2"/>
                                      <w:sz w:val="20"/>
                                    </w:rPr>
                                    <w:t> </w:t>
                                  </w:r>
                                  <w:r>
                                    <w:rPr>
                                      <w:sz w:val="20"/>
                                    </w:rPr>
                                    <w:t>in</w:t>
                                  </w:r>
                                  <w:r>
                                    <w:rPr>
                                      <w:spacing w:val="-5"/>
                                      <w:sz w:val="20"/>
                                    </w:rPr>
                                    <w:t> </w:t>
                                  </w:r>
                                  <w:r>
                                    <w:rPr>
                                      <w:sz w:val="20"/>
                                    </w:rPr>
                                    <w:t>the</w:t>
                                  </w:r>
                                  <w:r>
                                    <w:rPr>
                                      <w:spacing w:val="-4"/>
                                      <w:sz w:val="20"/>
                                    </w:rPr>
                                    <w:t> </w:t>
                                  </w:r>
                                  <w:r>
                                    <w:rPr>
                                      <w:sz w:val="20"/>
                                    </w:rPr>
                                    <w:t>Sale</w:t>
                                  </w:r>
                                  <w:r>
                                    <w:rPr>
                                      <w:spacing w:val="-6"/>
                                      <w:sz w:val="20"/>
                                    </w:rPr>
                                    <w:t> </w:t>
                                  </w:r>
                                  <w:r>
                                    <w:rPr>
                                      <w:sz w:val="20"/>
                                    </w:rPr>
                                    <w:t>of</w:t>
                                  </w:r>
                                  <w:r>
                                    <w:rPr>
                                      <w:spacing w:val="-3"/>
                                      <w:sz w:val="20"/>
                                    </w:rPr>
                                    <w:t> </w:t>
                                  </w:r>
                                  <w:r>
                                    <w:rPr>
                                      <w:spacing w:val="-2"/>
                                      <w:sz w:val="20"/>
                                    </w:rPr>
                                    <w:t>Business</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254</w:t>
                                  </w:r>
                                </w:p>
                              </w:tc>
                            </w:tr>
                            <w:tr>
                              <w:trPr>
                                <w:trHeight w:val="290" w:hRule="atLeast"/>
                              </w:trPr>
                              <w:tc>
                                <w:tcPr>
                                  <w:tcW w:w="7069" w:type="dxa"/>
                                </w:tcPr>
                                <w:p>
                                  <w:pPr>
                                    <w:pStyle w:val="TableParagraph"/>
                                    <w:ind w:left="50"/>
                                    <w:rPr>
                                      <w:sz w:val="20"/>
                                    </w:rPr>
                                  </w:pPr>
                                  <w:r>
                                    <w:rPr>
                                      <w:sz w:val="20"/>
                                    </w:rPr>
                                    <w:t>Issues</w:t>
                                  </w:r>
                                  <w:r>
                                    <w:rPr>
                                      <w:spacing w:val="-6"/>
                                      <w:sz w:val="20"/>
                                    </w:rPr>
                                    <w:t> </w:t>
                                  </w:r>
                                  <w:r>
                                    <w:rPr>
                                      <w:spacing w:val="-2"/>
                                      <w:sz w:val="20"/>
                                    </w:rPr>
                                    <w:t>Involved</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255</w:t>
                                  </w:r>
                                </w:p>
                              </w:tc>
                            </w:tr>
                            <w:tr>
                              <w:trPr>
                                <w:trHeight w:val="290" w:hRule="atLeast"/>
                              </w:trPr>
                              <w:tc>
                                <w:tcPr>
                                  <w:tcW w:w="7069" w:type="dxa"/>
                                </w:tcPr>
                                <w:p>
                                  <w:pPr>
                                    <w:pStyle w:val="TableParagraph"/>
                                    <w:ind w:left="50"/>
                                    <w:rPr>
                                      <w:sz w:val="20"/>
                                    </w:rPr>
                                  </w:pPr>
                                  <w:r>
                                    <w:rPr>
                                      <w:sz w:val="20"/>
                                    </w:rPr>
                                    <w:t>Assignment</w:t>
                                  </w:r>
                                  <w:r>
                                    <w:rPr>
                                      <w:spacing w:val="-9"/>
                                      <w:sz w:val="20"/>
                                    </w:rPr>
                                    <w:t> </w:t>
                                  </w:r>
                                  <w:r>
                                    <w:rPr>
                                      <w:sz w:val="20"/>
                                    </w:rPr>
                                    <w:t>of</w:t>
                                  </w:r>
                                  <w:r>
                                    <w:rPr>
                                      <w:spacing w:val="-6"/>
                                      <w:sz w:val="20"/>
                                    </w:rPr>
                                    <w:t> </w:t>
                                  </w:r>
                                  <w:r>
                                    <w:rPr>
                                      <w:sz w:val="20"/>
                                    </w:rPr>
                                    <w:t>Intellectual</w:t>
                                  </w:r>
                                  <w:r>
                                    <w:rPr>
                                      <w:spacing w:val="-7"/>
                                      <w:sz w:val="20"/>
                                    </w:rPr>
                                    <w:t> </w:t>
                                  </w:r>
                                  <w:r>
                                    <w:rPr>
                                      <w:sz w:val="20"/>
                                    </w:rPr>
                                    <w:t>Property</w:t>
                                  </w:r>
                                  <w:r>
                                    <w:rPr>
                                      <w:spacing w:val="-11"/>
                                      <w:sz w:val="20"/>
                                    </w:rPr>
                                    <w:t> </w:t>
                                  </w:r>
                                  <w:r>
                                    <w:rPr>
                                      <w:spacing w:val="-2"/>
                                      <w:sz w:val="20"/>
                                    </w:rPr>
                                    <w:t>Rights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256</w:t>
                                  </w:r>
                                </w:p>
                              </w:tc>
                            </w:tr>
                            <w:tr>
                              <w:trPr>
                                <w:trHeight w:val="290" w:hRule="atLeast"/>
                              </w:trPr>
                              <w:tc>
                                <w:tcPr>
                                  <w:tcW w:w="7069" w:type="dxa"/>
                                </w:tcPr>
                                <w:p>
                                  <w:pPr>
                                    <w:pStyle w:val="TableParagraph"/>
                                    <w:ind w:left="50"/>
                                    <w:rPr>
                                      <w:sz w:val="20"/>
                                    </w:rPr>
                                  </w:pPr>
                                  <w:r>
                                    <w:rPr>
                                      <w:sz w:val="20"/>
                                    </w:rPr>
                                    <w:t>Technology</w:t>
                                  </w:r>
                                  <w:r>
                                    <w:rPr>
                                      <w:spacing w:val="-10"/>
                                      <w:sz w:val="20"/>
                                    </w:rPr>
                                    <w:t> </w:t>
                                  </w:r>
                                  <w:r>
                                    <w:rPr>
                                      <w:sz w:val="20"/>
                                    </w:rPr>
                                    <w:t>Transfer</w:t>
                                  </w:r>
                                  <w:r>
                                    <w:rPr>
                                      <w:spacing w:val="-6"/>
                                      <w:sz w:val="20"/>
                                    </w:rPr>
                                    <w:t> </w:t>
                                  </w:r>
                                  <w:r>
                                    <w:rPr>
                                      <w:spacing w:val="-2"/>
                                      <w:sz w:val="20"/>
                                    </w:rPr>
                                    <w:t>Agreements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257</w:t>
                                  </w:r>
                                </w:p>
                              </w:tc>
                            </w:tr>
                            <w:tr>
                              <w:trPr>
                                <w:trHeight w:val="290" w:hRule="atLeast"/>
                              </w:trPr>
                              <w:tc>
                                <w:tcPr>
                                  <w:tcW w:w="7069" w:type="dxa"/>
                                </w:tcPr>
                                <w:p>
                                  <w:pPr>
                                    <w:pStyle w:val="TableParagraph"/>
                                    <w:ind w:left="50"/>
                                    <w:rPr>
                                      <w:sz w:val="20"/>
                                    </w:rPr>
                                  </w:pPr>
                                  <w:r>
                                    <w:rPr>
                                      <w:sz w:val="20"/>
                                    </w:rPr>
                                    <w:t>Legal</w:t>
                                  </w:r>
                                  <w:r>
                                    <w:rPr>
                                      <w:spacing w:val="-6"/>
                                      <w:sz w:val="20"/>
                                    </w:rPr>
                                    <w:t> </w:t>
                                  </w:r>
                                  <w:r>
                                    <w:rPr>
                                      <w:sz w:val="20"/>
                                    </w:rPr>
                                    <w:t>Auditing</w:t>
                                  </w:r>
                                  <w:r>
                                    <w:rPr>
                                      <w:spacing w:val="-6"/>
                                      <w:sz w:val="20"/>
                                    </w:rPr>
                                    <w:t> </w:t>
                                  </w:r>
                                  <w:r>
                                    <w:rPr>
                                      <w:sz w:val="20"/>
                                    </w:rPr>
                                    <w:t>of</w:t>
                                  </w:r>
                                  <w:r>
                                    <w:rPr>
                                      <w:spacing w:val="-5"/>
                                      <w:sz w:val="20"/>
                                    </w:rPr>
                                    <w:t> </w:t>
                                  </w:r>
                                  <w:r>
                                    <w:rPr>
                                      <w:sz w:val="20"/>
                                    </w:rPr>
                                    <w:t>Intellectual</w:t>
                                  </w:r>
                                  <w:r>
                                    <w:rPr>
                                      <w:spacing w:val="-6"/>
                                      <w:sz w:val="20"/>
                                    </w:rPr>
                                    <w:t> </w:t>
                                  </w:r>
                                  <w:r>
                                    <w:rPr>
                                      <w:spacing w:val="-2"/>
                                      <w:sz w:val="20"/>
                                    </w:rPr>
                                    <w:t>Property</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258</w:t>
                                  </w:r>
                                </w:p>
                              </w:tc>
                            </w:tr>
                            <w:tr>
                              <w:trPr>
                                <w:trHeight w:val="289" w:hRule="atLeast"/>
                              </w:trPr>
                              <w:tc>
                                <w:tcPr>
                                  <w:tcW w:w="7069" w:type="dxa"/>
                                </w:tcPr>
                                <w:p>
                                  <w:pPr>
                                    <w:pStyle w:val="TableParagraph"/>
                                    <w:ind w:left="50"/>
                                    <w:rPr>
                                      <w:sz w:val="20"/>
                                    </w:rPr>
                                  </w:pPr>
                                  <w:r>
                                    <w:rPr>
                                      <w:sz w:val="20"/>
                                    </w:rPr>
                                    <w:t>Definition</w:t>
                                  </w:r>
                                  <w:r>
                                    <w:rPr>
                                      <w:spacing w:val="-4"/>
                                      <w:sz w:val="20"/>
                                    </w:rPr>
                                    <w:t> </w:t>
                                  </w:r>
                                  <w:r>
                                    <w:rPr>
                                      <w:sz w:val="20"/>
                                    </w:rPr>
                                    <w:t>of</w:t>
                                  </w:r>
                                  <w:r>
                                    <w:rPr>
                                      <w:spacing w:val="-3"/>
                                      <w:sz w:val="20"/>
                                    </w:rPr>
                                    <w:t> </w:t>
                                  </w:r>
                                  <w:r>
                                    <w:rPr>
                                      <w:sz w:val="20"/>
                                    </w:rPr>
                                    <w:t>an</w:t>
                                  </w:r>
                                  <w:r>
                                    <w:rPr>
                                      <w:spacing w:val="-5"/>
                                      <w:sz w:val="20"/>
                                    </w:rPr>
                                    <w:t> </w:t>
                                  </w:r>
                                  <w:r>
                                    <w:rPr>
                                      <w:sz w:val="20"/>
                                    </w:rPr>
                                    <w:t>IP</w:t>
                                  </w:r>
                                  <w:r>
                                    <w:rPr>
                                      <w:spacing w:val="-3"/>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258</w:t>
                                  </w:r>
                                </w:p>
                              </w:tc>
                            </w:tr>
                            <w:tr>
                              <w:trPr>
                                <w:trHeight w:val="289" w:hRule="atLeast"/>
                              </w:trPr>
                              <w:tc>
                                <w:tcPr>
                                  <w:tcW w:w="7069" w:type="dxa"/>
                                </w:tcPr>
                                <w:p>
                                  <w:pPr>
                                    <w:pStyle w:val="TableParagraph"/>
                                    <w:spacing w:before="10"/>
                                    <w:ind w:left="50"/>
                                    <w:rPr>
                                      <w:sz w:val="20"/>
                                    </w:rPr>
                                  </w:pPr>
                                  <w:r>
                                    <w:rPr>
                                      <w:sz w:val="20"/>
                                    </w:rPr>
                                    <w:t>Types</w:t>
                                  </w:r>
                                  <w:r>
                                    <w:rPr>
                                      <w:spacing w:val="-5"/>
                                      <w:sz w:val="20"/>
                                    </w:rPr>
                                    <w:t> </w:t>
                                  </w:r>
                                  <w:r>
                                    <w:rPr>
                                      <w:sz w:val="20"/>
                                    </w:rPr>
                                    <w:t>of</w:t>
                                  </w:r>
                                  <w:r>
                                    <w:rPr>
                                      <w:spacing w:val="-3"/>
                                      <w:sz w:val="20"/>
                                    </w:rPr>
                                    <w:t> </w:t>
                                  </w:r>
                                  <w:r>
                                    <w:rPr>
                                      <w:sz w:val="20"/>
                                    </w:rPr>
                                    <w:t>IP</w:t>
                                  </w:r>
                                  <w:r>
                                    <w:rPr>
                                      <w:spacing w:val="-4"/>
                                      <w:sz w:val="20"/>
                                    </w:rPr>
                                    <w:t> Audit</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259</w:t>
                                  </w:r>
                                </w:p>
                              </w:tc>
                            </w:tr>
                            <w:tr>
                              <w:trPr>
                                <w:trHeight w:val="290" w:hRule="atLeast"/>
                              </w:trPr>
                              <w:tc>
                                <w:tcPr>
                                  <w:tcW w:w="7069" w:type="dxa"/>
                                </w:tcPr>
                                <w:p>
                                  <w:pPr>
                                    <w:pStyle w:val="TableParagraph"/>
                                    <w:ind w:left="338"/>
                                    <w:rPr>
                                      <w:sz w:val="20"/>
                                    </w:rPr>
                                  </w:pPr>
                                  <w:r>
                                    <w:rPr>
                                      <w:sz w:val="20"/>
                                    </w:rPr>
                                    <w:t>(1)</w:t>
                                  </w:r>
                                  <w:r>
                                    <w:rPr>
                                      <w:spacing w:val="29"/>
                                      <w:sz w:val="20"/>
                                    </w:rPr>
                                    <w:t> </w:t>
                                  </w:r>
                                  <w:r>
                                    <w:rPr>
                                      <w:sz w:val="20"/>
                                    </w:rPr>
                                    <w:t>General</w:t>
                                  </w:r>
                                  <w:r>
                                    <w:rPr>
                                      <w:spacing w:val="-3"/>
                                      <w:sz w:val="20"/>
                                    </w:rPr>
                                    <w:t> </w:t>
                                  </w:r>
                                  <w:r>
                                    <w:rPr>
                                      <w:sz w:val="20"/>
                                    </w:rPr>
                                    <w:t>purpose</w:t>
                                  </w:r>
                                  <w:r>
                                    <w:rPr>
                                      <w:spacing w:val="-4"/>
                                      <w:sz w:val="20"/>
                                    </w:rPr>
                                    <w:t> </w:t>
                                  </w:r>
                                  <w:r>
                                    <w:rPr>
                                      <w:sz w:val="20"/>
                                    </w:rPr>
                                    <w:t>IP</w:t>
                                  </w:r>
                                  <w:r>
                                    <w:rPr>
                                      <w:spacing w:val="-5"/>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259</w:t>
                                  </w:r>
                                </w:p>
                              </w:tc>
                            </w:tr>
                            <w:tr>
                              <w:trPr>
                                <w:trHeight w:val="290" w:hRule="atLeast"/>
                              </w:trPr>
                              <w:tc>
                                <w:tcPr>
                                  <w:tcW w:w="7069" w:type="dxa"/>
                                </w:tcPr>
                                <w:p>
                                  <w:pPr>
                                    <w:pStyle w:val="TableParagraph"/>
                                    <w:ind w:left="338"/>
                                    <w:rPr>
                                      <w:sz w:val="20"/>
                                    </w:rPr>
                                  </w:pPr>
                                  <w:r>
                                    <w:rPr>
                                      <w:sz w:val="20"/>
                                    </w:rPr>
                                    <w:t>(2)</w:t>
                                  </w:r>
                                  <w:r>
                                    <w:rPr>
                                      <w:spacing w:val="29"/>
                                      <w:sz w:val="20"/>
                                    </w:rPr>
                                    <w:t> </w:t>
                                  </w:r>
                                  <w:r>
                                    <w:rPr>
                                      <w:sz w:val="20"/>
                                    </w:rPr>
                                    <w:t>Event</w:t>
                                  </w:r>
                                  <w:r>
                                    <w:rPr>
                                      <w:spacing w:val="-3"/>
                                      <w:sz w:val="20"/>
                                    </w:rPr>
                                    <w:t> </w:t>
                                  </w:r>
                                  <w:r>
                                    <w:rPr>
                                      <w:sz w:val="20"/>
                                    </w:rPr>
                                    <w:t>driven</w:t>
                                  </w:r>
                                  <w:r>
                                    <w:rPr>
                                      <w:spacing w:val="-3"/>
                                      <w:sz w:val="20"/>
                                    </w:rPr>
                                    <w:t> </w:t>
                                  </w:r>
                                  <w:r>
                                    <w:rPr>
                                      <w:sz w:val="20"/>
                                    </w:rPr>
                                    <w:t>IP</w:t>
                                  </w:r>
                                  <w:r>
                                    <w:rPr>
                                      <w:spacing w:val="-3"/>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259</w:t>
                                  </w:r>
                                </w:p>
                              </w:tc>
                            </w:tr>
                            <w:tr>
                              <w:trPr>
                                <w:trHeight w:val="290" w:hRule="atLeast"/>
                              </w:trPr>
                              <w:tc>
                                <w:tcPr>
                                  <w:tcW w:w="7069" w:type="dxa"/>
                                </w:tcPr>
                                <w:p>
                                  <w:pPr>
                                    <w:pStyle w:val="TableParagraph"/>
                                    <w:ind w:left="338"/>
                                    <w:rPr>
                                      <w:sz w:val="20"/>
                                    </w:rPr>
                                  </w:pPr>
                                  <w:r>
                                    <w:rPr>
                                      <w:sz w:val="20"/>
                                    </w:rPr>
                                    <w:t>(3)</w:t>
                                  </w:r>
                                  <w:r>
                                    <w:rPr>
                                      <w:spacing w:val="27"/>
                                      <w:sz w:val="20"/>
                                    </w:rPr>
                                    <w:t> </w:t>
                                  </w:r>
                                  <w:r>
                                    <w:rPr>
                                      <w:sz w:val="20"/>
                                    </w:rPr>
                                    <w:t>Limited</w:t>
                                  </w:r>
                                  <w:r>
                                    <w:rPr>
                                      <w:spacing w:val="-6"/>
                                      <w:sz w:val="20"/>
                                    </w:rPr>
                                    <w:t> </w:t>
                                  </w:r>
                                  <w:r>
                                    <w:rPr>
                                      <w:sz w:val="20"/>
                                    </w:rPr>
                                    <w:t>Purpose</w:t>
                                  </w:r>
                                  <w:r>
                                    <w:rPr>
                                      <w:spacing w:val="-5"/>
                                      <w:sz w:val="20"/>
                                    </w:rPr>
                                    <w:t> </w:t>
                                  </w:r>
                                  <w:r>
                                    <w:rPr>
                                      <w:sz w:val="20"/>
                                    </w:rPr>
                                    <w:t>Focused</w:t>
                                  </w:r>
                                  <w:r>
                                    <w:rPr>
                                      <w:spacing w:val="-5"/>
                                      <w:sz w:val="20"/>
                                    </w:rPr>
                                    <w:t> </w:t>
                                  </w:r>
                                  <w:r>
                                    <w:rPr>
                                      <w:spacing w:val="-2"/>
                                      <w:sz w:val="20"/>
                                    </w:rPr>
                                    <w:t>Audits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259</w:t>
                                  </w:r>
                                </w:p>
                              </w:tc>
                            </w:tr>
                            <w:tr>
                              <w:trPr>
                                <w:trHeight w:val="289" w:hRule="atLeast"/>
                              </w:trPr>
                              <w:tc>
                                <w:tcPr>
                                  <w:tcW w:w="7069" w:type="dxa"/>
                                </w:tcPr>
                                <w:p>
                                  <w:pPr>
                                    <w:pStyle w:val="TableParagraph"/>
                                    <w:ind w:left="50"/>
                                    <w:rPr>
                                      <w:sz w:val="20"/>
                                    </w:rPr>
                                  </w:pPr>
                                  <w:r>
                                    <w:rPr>
                                      <w:sz w:val="20"/>
                                    </w:rPr>
                                    <w:t>IP</w:t>
                                  </w:r>
                                  <w:r>
                                    <w:rPr>
                                      <w:spacing w:val="-5"/>
                                      <w:sz w:val="20"/>
                                    </w:rPr>
                                    <w:t> </w:t>
                                  </w:r>
                                  <w:r>
                                    <w:rPr>
                                      <w:sz w:val="20"/>
                                    </w:rPr>
                                    <w:t>Audit</w:t>
                                  </w:r>
                                  <w:r>
                                    <w:rPr>
                                      <w:spacing w:val="-4"/>
                                      <w:sz w:val="20"/>
                                    </w:rPr>
                                    <w:t> Team</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260</w:t>
                                  </w:r>
                                </w:p>
                              </w:tc>
                            </w:tr>
                            <w:tr>
                              <w:trPr>
                                <w:trHeight w:val="289" w:hRule="atLeast"/>
                              </w:trPr>
                              <w:tc>
                                <w:tcPr>
                                  <w:tcW w:w="7069" w:type="dxa"/>
                                </w:tcPr>
                                <w:p>
                                  <w:pPr>
                                    <w:pStyle w:val="TableParagraph"/>
                                    <w:spacing w:before="10"/>
                                    <w:ind w:left="338"/>
                                    <w:rPr>
                                      <w:sz w:val="20"/>
                                    </w:rPr>
                                  </w:pPr>
                                  <w:r>
                                    <w:rPr>
                                      <w:sz w:val="20"/>
                                    </w:rPr>
                                    <w:t>(i)</w:t>
                                  </w:r>
                                  <w:r>
                                    <w:rPr>
                                      <w:spacing w:val="69"/>
                                      <w:w w:val="150"/>
                                      <w:sz w:val="20"/>
                                    </w:rPr>
                                    <w:t> </w:t>
                                  </w:r>
                                  <w:r>
                                    <w:rPr>
                                      <w:sz w:val="20"/>
                                    </w:rPr>
                                    <w:t>Who</w:t>
                                  </w:r>
                                  <w:r>
                                    <w:rPr>
                                      <w:spacing w:val="-3"/>
                                      <w:sz w:val="20"/>
                                    </w:rPr>
                                    <w:t> </w:t>
                                  </w:r>
                                  <w:r>
                                    <w:rPr>
                                      <w:sz w:val="20"/>
                                    </w:rPr>
                                    <w:t>will</w:t>
                                  </w:r>
                                  <w:r>
                                    <w:rPr>
                                      <w:spacing w:val="-1"/>
                                      <w:sz w:val="20"/>
                                    </w:rPr>
                                    <w:t> </w:t>
                                  </w:r>
                                  <w:r>
                                    <w:rPr>
                                      <w:sz w:val="20"/>
                                    </w:rPr>
                                    <w:t>Conduct</w:t>
                                  </w:r>
                                  <w:r>
                                    <w:rPr>
                                      <w:spacing w:val="-3"/>
                                      <w:sz w:val="20"/>
                                    </w:rPr>
                                    <w:t> </w:t>
                                  </w:r>
                                  <w:r>
                                    <w:rPr>
                                      <w:sz w:val="20"/>
                                    </w:rPr>
                                    <w:t>an</w:t>
                                  </w:r>
                                  <w:r>
                                    <w:rPr>
                                      <w:spacing w:val="-3"/>
                                      <w:sz w:val="20"/>
                                    </w:rPr>
                                    <w:t> </w:t>
                                  </w:r>
                                  <w:r>
                                    <w:rPr>
                                      <w:sz w:val="20"/>
                                    </w:rPr>
                                    <w:t>IP</w:t>
                                  </w:r>
                                  <w:r>
                                    <w:rPr>
                                      <w:spacing w:val="-3"/>
                                      <w:sz w:val="20"/>
                                    </w:rPr>
                                    <w:t> </w:t>
                                  </w:r>
                                  <w:r>
                                    <w:rPr>
                                      <w:spacing w:val="-2"/>
                                      <w:sz w:val="20"/>
                                    </w:rPr>
                                    <w:t>Audit?</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260</w:t>
                                  </w:r>
                                </w:p>
                              </w:tc>
                            </w:tr>
                            <w:tr>
                              <w:trPr>
                                <w:trHeight w:val="290" w:hRule="atLeast"/>
                              </w:trPr>
                              <w:tc>
                                <w:tcPr>
                                  <w:tcW w:w="7069" w:type="dxa"/>
                                </w:tcPr>
                                <w:p>
                                  <w:pPr>
                                    <w:pStyle w:val="TableParagraph"/>
                                    <w:ind w:left="338"/>
                                    <w:rPr>
                                      <w:sz w:val="20"/>
                                    </w:rPr>
                                  </w:pPr>
                                  <w:r>
                                    <w:rPr>
                                      <w:sz w:val="20"/>
                                    </w:rPr>
                                    <w:t>(ii)</w:t>
                                  </w:r>
                                  <w:r>
                                    <w:rPr>
                                      <w:spacing w:val="52"/>
                                      <w:sz w:val="20"/>
                                    </w:rPr>
                                    <w:t> </w:t>
                                  </w:r>
                                  <w:r>
                                    <w:rPr>
                                      <w:sz w:val="20"/>
                                    </w:rPr>
                                    <w:t>External</w:t>
                                  </w:r>
                                  <w:r>
                                    <w:rPr>
                                      <w:spacing w:val="-5"/>
                                      <w:sz w:val="20"/>
                                    </w:rPr>
                                    <w:t> </w:t>
                                  </w:r>
                                  <w:r>
                                    <w:rPr>
                                      <w:spacing w:val="-2"/>
                                      <w:sz w:val="20"/>
                                    </w:rPr>
                                    <w:t>Expertise</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260</w:t>
                                  </w:r>
                                </w:p>
                              </w:tc>
                            </w:tr>
                            <w:tr>
                              <w:trPr>
                                <w:trHeight w:val="290" w:hRule="atLeast"/>
                              </w:trPr>
                              <w:tc>
                                <w:tcPr>
                                  <w:tcW w:w="7069" w:type="dxa"/>
                                </w:tcPr>
                                <w:p>
                                  <w:pPr>
                                    <w:pStyle w:val="TableParagraph"/>
                                    <w:ind w:left="50"/>
                                    <w:rPr>
                                      <w:sz w:val="20"/>
                                    </w:rPr>
                                  </w:pPr>
                                  <w:r>
                                    <w:rPr>
                                      <w:sz w:val="20"/>
                                    </w:rPr>
                                    <w:t>Preparing</w:t>
                                  </w:r>
                                  <w:r>
                                    <w:rPr>
                                      <w:spacing w:val="-3"/>
                                      <w:sz w:val="20"/>
                                    </w:rPr>
                                    <w:t> </w:t>
                                  </w:r>
                                  <w:r>
                                    <w:rPr>
                                      <w:sz w:val="20"/>
                                    </w:rPr>
                                    <w:t>for</w:t>
                                  </w:r>
                                  <w:r>
                                    <w:rPr>
                                      <w:spacing w:val="-4"/>
                                      <w:sz w:val="20"/>
                                    </w:rPr>
                                    <w:t> </w:t>
                                  </w:r>
                                  <w:r>
                                    <w:rPr>
                                      <w:sz w:val="20"/>
                                    </w:rPr>
                                    <w:t>an</w:t>
                                  </w:r>
                                  <w:r>
                                    <w:rPr>
                                      <w:spacing w:val="-5"/>
                                      <w:sz w:val="20"/>
                                    </w:rPr>
                                    <w:t> </w:t>
                                  </w:r>
                                  <w:r>
                                    <w:rPr>
                                      <w:sz w:val="20"/>
                                    </w:rPr>
                                    <w:t>IP</w:t>
                                  </w:r>
                                  <w:r>
                                    <w:rPr>
                                      <w:spacing w:val="-5"/>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261</w:t>
                                  </w:r>
                                </w:p>
                              </w:tc>
                            </w:tr>
                            <w:tr>
                              <w:trPr>
                                <w:trHeight w:val="290" w:hRule="atLeast"/>
                              </w:trPr>
                              <w:tc>
                                <w:tcPr>
                                  <w:tcW w:w="7069" w:type="dxa"/>
                                </w:tcPr>
                                <w:p>
                                  <w:pPr>
                                    <w:pStyle w:val="TableParagraph"/>
                                    <w:ind w:left="50"/>
                                    <w:rPr>
                                      <w:sz w:val="20"/>
                                    </w:rPr>
                                  </w:pPr>
                                  <w:r>
                                    <w:rPr>
                                      <w:sz w:val="20"/>
                                    </w:rPr>
                                    <w:t>1.</w:t>
                                  </w:r>
                                  <w:r>
                                    <w:rPr>
                                      <w:spacing w:val="-4"/>
                                      <w:sz w:val="20"/>
                                    </w:rPr>
                                    <w:t> </w:t>
                                  </w:r>
                                  <w:r>
                                    <w:rPr>
                                      <w:sz w:val="20"/>
                                    </w:rPr>
                                    <w:t>Clarity</w:t>
                                  </w:r>
                                  <w:r>
                                    <w:rPr>
                                      <w:spacing w:val="-6"/>
                                      <w:sz w:val="20"/>
                                    </w:rPr>
                                    <w:t> </w:t>
                                  </w:r>
                                  <w:r>
                                    <w:rPr>
                                      <w:sz w:val="20"/>
                                    </w:rPr>
                                    <w:t>about</w:t>
                                  </w:r>
                                  <w:r>
                                    <w:rPr>
                                      <w:spacing w:val="-3"/>
                                      <w:sz w:val="20"/>
                                    </w:rPr>
                                    <w:t> </w:t>
                                  </w:r>
                                  <w:r>
                                    <w:rPr>
                                      <w:sz w:val="20"/>
                                    </w:rPr>
                                    <w:t>the</w:t>
                                  </w:r>
                                  <w:r>
                                    <w:rPr>
                                      <w:spacing w:val="-4"/>
                                      <w:sz w:val="20"/>
                                    </w:rPr>
                                    <w:t> </w:t>
                                  </w:r>
                                  <w:r>
                                    <w:rPr>
                                      <w:spacing w:val="-2"/>
                                      <w:sz w:val="20"/>
                                    </w:rPr>
                                    <w:t>Purpose</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261</w:t>
                                  </w:r>
                                </w:p>
                              </w:tc>
                            </w:tr>
                            <w:tr>
                              <w:trPr>
                                <w:trHeight w:val="290" w:hRule="atLeast"/>
                              </w:trPr>
                              <w:tc>
                                <w:tcPr>
                                  <w:tcW w:w="7069" w:type="dxa"/>
                                </w:tcPr>
                                <w:p>
                                  <w:pPr>
                                    <w:pStyle w:val="TableParagraph"/>
                                    <w:ind w:left="50"/>
                                    <w:rPr>
                                      <w:sz w:val="20"/>
                                    </w:rPr>
                                  </w:pPr>
                                  <w:r>
                                    <w:rPr>
                                      <w:sz w:val="20"/>
                                    </w:rPr>
                                    <w:t>2.</w:t>
                                  </w:r>
                                  <w:r>
                                    <w:rPr>
                                      <w:spacing w:val="-7"/>
                                      <w:sz w:val="20"/>
                                    </w:rPr>
                                    <w:t> </w:t>
                                  </w:r>
                                  <w:r>
                                    <w:rPr>
                                      <w:sz w:val="20"/>
                                    </w:rPr>
                                    <w:t>Background</w:t>
                                  </w:r>
                                  <w:r>
                                    <w:rPr>
                                      <w:spacing w:val="-6"/>
                                      <w:sz w:val="20"/>
                                    </w:rPr>
                                    <w:t> </w:t>
                                  </w:r>
                                  <w:r>
                                    <w:rPr>
                                      <w:sz w:val="20"/>
                                    </w:rPr>
                                    <w:t>Research</w:t>
                                  </w:r>
                                  <w:r>
                                    <w:rPr>
                                      <w:spacing w:val="-7"/>
                                      <w:sz w:val="20"/>
                                    </w:rPr>
                                    <w:t> </w:t>
                                  </w:r>
                                  <w:r>
                                    <w:rPr>
                                      <w:sz w:val="20"/>
                                    </w:rPr>
                                    <w:t>for</w:t>
                                  </w:r>
                                  <w:r>
                                    <w:rPr>
                                      <w:spacing w:val="-5"/>
                                      <w:sz w:val="20"/>
                                    </w:rPr>
                                    <w:t> </w:t>
                                  </w:r>
                                  <w:r>
                                    <w:rPr>
                                      <w:sz w:val="20"/>
                                    </w:rPr>
                                    <w:t>Preparing</w:t>
                                  </w:r>
                                  <w:r>
                                    <w:rPr>
                                      <w:spacing w:val="-5"/>
                                      <w:sz w:val="20"/>
                                    </w:rPr>
                                    <w:t> </w:t>
                                  </w:r>
                                  <w:r>
                                    <w:rPr>
                                      <w:sz w:val="20"/>
                                    </w:rPr>
                                    <w:t>an</w:t>
                                  </w:r>
                                  <w:r>
                                    <w:rPr>
                                      <w:spacing w:val="-5"/>
                                      <w:sz w:val="20"/>
                                    </w:rPr>
                                    <w:t> </w:t>
                                  </w:r>
                                  <w:r>
                                    <w:rPr>
                                      <w:sz w:val="20"/>
                                    </w:rPr>
                                    <w:t>Audit</w:t>
                                  </w:r>
                                  <w:r>
                                    <w:rPr>
                                      <w:spacing w:val="-4"/>
                                      <w:sz w:val="20"/>
                                    </w:rPr>
                                    <w:t> Plan</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261</w:t>
                                  </w:r>
                                </w:p>
                              </w:tc>
                            </w:tr>
                            <w:tr>
                              <w:trPr>
                                <w:trHeight w:val="244" w:hRule="atLeast"/>
                              </w:trPr>
                              <w:tc>
                                <w:tcPr>
                                  <w:tcW w:w="7069" w:type="dxa"/>
                                </w:tcPr>
                                <w:p>
                                  <w:pPr>
                                    <w:pStyle w:val="TableParagraph"/>
                                    <w:spacing w:line="213" w:lineRule="exact"/>
                                    <w:ind w:left="393"/>
                                    <w:rPr>
                                      <w:sz w:val="20"/>
                                    </w:rPr>
                                  </w:pPr>
                                  <w:r>
                                    <w:rPr>
                                      <w:sz w:val="20"/>
                                    </w:rPr>
                                    <w:t>(i)</w:t>
                                  </w:r>
                                  <w:r>
                                    <w:rPr>
                                      <w:spacing w:val="41"/>
                                      <w:sz w:val="20"/>
                                    </w:rPr>
                                    <w:t> </w:t>
                                  </w:r>
                                  <w:r>
                                    <w:rPr>
                                      <w:sz w:val="20"/>
                                    </w:rPr>
                                    <w:t>What</w:t>
                                  </w:r>
                                  <w:r>
                                    <w:rPr>
                                      <w:spacing w:val="-5"/>
                                      <w:sz w:val="20"/>
                                    </w:rPr>
                                    <w:t> </w:t>
                                  </w:r>
                                  <w:r>
                                    <w:rPr>
                                      <w:sz w:val="20"/>
                                    </w:rPr>
                                    <w:t>is</w:t>
                                  </w:r>
                                  <w:r>
                                    <w:rPr>
                                      <w:spacing w:val="-3"/>
                                      <w:sz w:val="20"/>
                                    </w:rPr>
                                    <w:t> </w:t>
                                  </w:r>
                                  <w:r>
                                    <w:rPr>
                                      <w:sz w:val="20"/>
                                    </w:rPr>
                                    <w:t>done</w:t>
                                  </w:r>
                                  <w:r>
                                    <w:rPr>
                                      <w:spacing w:val="-3"/>
                                      <w:sz w:val="20"/>
                                    </w:rPr>
                                    <w:t> </w:t>
                                  </w:r>
                                  <w:r>
                                    <w:rPr>
                                      <w:sz w:val="20"/>
                                    </w:rPr>
                                    <w:t>in</w:t>
                                  </w:r>
                                  <w:r>
                                    <w:rPr>
                                      <w:spacing w:val="-3"/>
                                      <w:sz w:val="20"/>
                                    </w:rPr>
                                    <w:t> </w:t>
                                  </w:r>
                                  <w:r>
                                    <w:rPr>
                                      <w:sz w:val="20"/>
                                    </w:rPr>
                                    <w:t>a</w:t>
                                  </w:r>
                                  <w:r>
                                    <w:rPr>
                                      <w:spacing w:val="-2"/>
                                      <w:sz w:val="20"/>
                                    </w:rPr>
                                    <w:t> </w:t>
                                  </w:r>
                                  <w:r>
                                    <w:rPr>
                                      <w:sz w:val="20"/>
                                    </w:rPr>
                                    <w:t>Background</w:t>
                                  </w:r>
                                  <w:r>
                                    <w:rPr>
                                      <w:spacing w:val="-5"/>
                                      <w:sz w:val="20"/>
                                    </w:rPr>
                                    <w:t> </w:t>
                                  </w:r>
                                  <w:r>
                                    <w:rPr>
                                      <w:spacing w:val="-2"/>
                                      <w:sz w:val="20"/>
                                    </w:rPr>
                                    <w:t>Research?</w:t>
                                  </w:r>
                                </w:p>
                              </w:tc>
                              <w:tc>
                                <w:tcPr>
                                  <w:tcW w:w="1462" w:type="dxa"/>
                                </w:tcPr>
                                <w:p>
                                  <w:pPr>
                                    <w:pStyle w:val="TableParagraph"/>
                                    <w:spacing w:line="213" w:lineRule="exact"/>
                                    <w:ind w:right="398"/>
                                    <w:jc w:val="right"/>
                                    <w:rPr>
                                      <w:sz w:val="20"/>
                                    </w:rPr>
                                  </w:pPr>
                                  <w:r>
                                    <w:rPr>
                                      <w:spacing w:val="-10"/>
                                      <w:sz w:val="20"/>
                                    </w:rPr>
                                    <w:t>…</w:t>
                                  </w:r>
                                </w:p>
                              </w:tc>
                              <w:tc>
                                <w:tcPr>
                                  <w:tcW w:w="782" w:type="dxa"/>
                                </w:tcPr>
                                <w:p>
                                  <w:pPr>
                                    <w:pStyle w:val="TableParagraph"/>
                                    <w:spacing w:line="213" w:lineRule="exact"/>
                                    <w:ind w:right="47"/>
                                    <w:jc w:val="right"/>
                                    <w:rPr>
                                      <w:sz w:val="20"/>
                                    </w:rPr>
                                  </w:pPr>
                                  <w:r>
                                    <w:rPr>
                                      <w:spacing w:val="-5"/>
                                      <w:sz w:val="20"/>
                                    </w:rPr>
                                    <w:t>261</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69.498627pt;margin-top:15.60467pt;width:465.7pt;height:430.45pt;mso-position-horizontal-relative:page;mso-position-vertical-relative:paragraph;z-index:-15728640;mso-wrap-distance-left:0;mso-wrap-distance-right:0" type="#_x0000_t202" id="docshape4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9"/>
                        <w:gridCol w:w="1462"/>
                        <w:gridCol w:w="782"/>
                      </w:tblGrid>
                      <w:tr>
                        <w:trPr>
                          <w:trHeight w:val="244" w:hRule="atLeast"/>
                        </w:trPr>
                        <w:tc>
                          <w:tcPr>
                            <w:tcW w:w="7069"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1462" w:type="dxa"/>
                          </w:tcPr>
                          <w:p>
                            <w:pPr>
                              <w:pStyle w:val="TableParagraph"/>
                              <w:spacing w:line="196" w:lineRule="exact" w:before="0"/>
                              <w:ind w:right="398"/>
                              <w:jc w:val="right"/>
                              <w:rPr>
                                <w:sz w:val="20"/>
                              </w:rPr>
                            </w:pPr>
                            <w:r>
                              <w:rPr>
                                <w:spacing w:val="-10"/>
                                <w:sz w:val="20"/>
                              </w:rPr>
                              <w:t>…</w:t>
                            </w:r>
                          </w:p>
                        </w:tc>
                        <w:tc>
                          <w:tcPr>
                            <w:tcW w:w="782" w:type="dxa"/>
                          </w:tcPr>
                          <w:p>
                            <w:pPr>
                              <w:pStyle w:val="TableParagraph"/>
                              <w:spacing w:line="196" w:lineRule="exact" w:before="0"/>
                              <w:ind w:right="47"/>
                              <w:jc w:val="right"/>
                              <w:rPr>
                                <w:sz w:val="20"/>
                              </w:rPr>
                            </w:pPr>
                            <w:r>
                              <w:rPr>
                                <w:spacing w:val="-5"/>
                                <w:sz w:val="20"/>
                              </w:rPr>
                              <w:t>243</w:t>
                            </w:r>
                          </w:p>
                        </w:tc>
                      </w:tr>
                      <w:tr>
                        <w:trPr>
                          <w:trHeight w:val="289" w:hRule="atLeast"/>
                        </w:trPr>
                        <w:tc>
                          <w:tcPr>
                            <w:tcW w:w="7069" w:type="dxa"/>
                          </w:tcPr>
                          <w:p>
                            <w:pPr>
                              <w:pStyle w:val="TableParagraph"/>
                              <w:ind w:left="50"/>
                              <w:rPr>
                                <w:sz w:val="20"/>
                              </w:rPr>
                            </w:pPr>
                            <w:r>
                              <w:rPr>
                                <w:sz w:val="20"/>
                              </w:rPr>
                              <w:t>Competition</w:t>
                            </w:r>
                            <w:r>
                              <w:rPr>
                                <w:spacing w:val="-10"/>
                                <w:sz w:val="20"/>
                              </w:rPr>
                              <w:t> </w:t>
                            </w:r>
                            <w:r>
                              <w:rPr>
                                <w:sz w:val="20"/>
                              </w:rPr>
                              <w:t>and</w:t>
                            </w:r>
                            <w:r>
                              <w:rPr>
                                <w:spacing w:val="-9"/>
                                <w:sz w:val="20"/>
                              </w:rPr>
                              <w:t> </w:t>
                            </w:r>
                            <w:r>
                              <w:rPr>
                                <w:sz w:val="20"/>
                              </w:rPr>
                              <w:t>Confidentiality</w:t>
                            </w:r>
                            <w:r>
                              <w:rPr>
                                <w:spacing w:val="-10"/>
                                <w:sz w:val="20"/>
                              </w:rPr>
                              <w:t> </w:t>
                            </w:r>
                            <w:r>
                              <w:rPr>
                                <w:spacing w:val="-2"/>
                                <w:sz w:val="20"/>
                              </w:rPr>
                              <w:t>Issues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244</w:t>
                            </w:r>
                          </w:p>
                        </w:tc>
                      </w:tr>
                      <w:tr>
                        <w:trPr>
                          <w:trHeight w:val="289" w:hRule="atLeast"/>
                        </w:trPr>
                        <w:tc>
                          <w:tcPr>
                            <w:tcW w:w="7069" w:type="dxa"/>
                          </w:tcPr>
                          <w:p>
                            <w:pPr>
                              <w:pStyle w:val="TableParagraph"/>
                              <w:spacing w:before="10"/>
                              <w:ind w:left="50"/>
                              <w:rPr>
                                <w:sz w:val="20"/>
                              </w:rPr>
                            </w:pPr>
                            <w:r>
                              <w:rPr>
                                <w:sz w:val="20"/>
                              </w:rPr>
                              <w:t>Interface</w:t>
                            </w:r>
                            <w:r>
                              <w:rPr>
                                <w:spacing w:val="-8"/>
                                <w:sz w:val="20"/>
                              </w:rPr>
                              <w:t> </w:t>
                            </w:r>
                            <w:r>
                              <w:rPr>
                                <w:sz w:val="20"/>
                              </w:rPr>
                              <w:t>between</w:t>
                            </w:r>
                            <w:r>
                              <w:rPr>
                                <w:spacing w:val="-7"/>
                                <w:sz w:val="20"/>
                              </w:rPr>
                              <w:t> </w:t>
                            </w:r>
                            <w:r>
                              <w:rPr>
                                <w:sz w:val="20"/>
                              </w:rPr>
                              <w:t>Intellectual</w:t>
                            </w:r>
                            <w:r>
                              <w:rPr>
                                <w:spacing w:val="-6"/>
                                <w:sz w:val="20"/>
                              </w:rPr>
                              <w:t> </w:t>
                            </w:r>
                            <w:r>
                              <w:rPr>
                                <w:sz w:val="20"/>
                              </w:rPr>
                              <w:t>Property</w:t>
                            </w:r>
                            <w:r>
                              <w:rPr>
                                <w:spacing w:val="-10"/>
                                <w:sz w:val="20"/>
                              </w:rPr>
                              <w:t> </w:t>
                            </w:r>
                            <w:r>
                              <w:rPr>
                                <w:sz w:val="20"/>
                              </w:rPr>
                              <w:t>Rights</w:t>
                            </w:r>
                            <w:r>
                              <w:rPr>
                                <w:spacing w:val="-6"/>
                                <w:sz w:val="20"/>
                              </w:rPr>
                              <w:t> </w:t>
                            </w:r>
                            <w:r>
                              <w:rPr>
                                <w:sz w:val="20"/>
                              </w:rPr>
                              <w:t>and</w:t>
                            </w:r>
                            <w:r>
                              <w:rPr>
                                <w:spacing w:val="-7"/>
                                <w:sz w:val="20"/>
                              </w:rPr>
                              <w:t> </w:t>
                            </w:r>
                            <w:r>
                              <w:rPr>
                                <w:spacing w:val="-2"/>
                                <w:sz w:val="20"/>
                              </w:rPr>
                              <w:t>Competition</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244</w:t>
                            </w:r>
                          </w:p>
                        </w:tc>
                      </w:tr>
                      <w:tr>
                        <w:trPr>
                          <w:trHeight w:val="290" w:hRule="atLeast"/>
                        </w:trPr>
                        <w:tc>
                          <w:tcPr>
                            <w:tcW w:w="7069" w:type="dxa"/>
                          </w:tcPr>
                          <w:p>
                            <w:pPr>
                              <w:pStyle w:val="TableParagraph"/>
                              <w:ind w:left="50"/>
                              <w:rPr>
                                <w:sz w:val="20"/>
                              </w:rPr>
                            </w:pPr>
                            <w:r>
                              <w:rPr>
                                <w:sz w:val="20"/>
                              </w:rPr>
                              <w:t>Competition</w:t>
                            </w:r>
                            <w:r>
                              <w:rPr>
                                <w:spacing w:val="-8"/>
                                <w:sz w:val="20"/>
                              </w:rPr>
                              <w:t> </w:t>
                            </w:r>
                            <w:r>
                              <w:rPr>
                                <w:sz w:val="20"/>
                              </w:rPr>
                              <w:t>Issues</w:t>
                            </w:r>
                            <w:r>
                              <w:rPr>
                                <w:spacing w:val="-6"/>
                                <w:sz w:val="20"/>
                              </w:rPr>
                              <w:t> </w:t>
                            </w:r>
                            <w:r>
                              <w:rPr>
                                <w:sz w:val="20"/>
                              </w:rPr>
                              <w:t>in</w:t>
                            </w:r>
                            <w:r>
                              <w:rPr>
                                <w:spacing w:val="-8"/>
                                <w:sz w:val="20"/>
                              </w:rPr>
                              <w:t> </w:t>
                            </w:r>
                            <w:r>
                              <w:rPr>
                                <w:sz w:val="20"/>
                              </w:rPr>
                              <w:t>Intellectual</w:t>
                            </w:r>
                            <w:r>
                              <w:rPr>
                                <w:spacing w:val="-5"/>
                                <w:sz w:val="20"/>
                              </w:rPr>
                              <w:t> </w:t>
                            </w:r>
                            <w:r>
                              <w:rPr>
                                <w:sz w:val="20"/>
                              </w:rPr>
                              <w:t>Property</w:t>
                            </w:r>
                            <w:r>
                              <w:rPr>
                                <w:spacing w:val="-11"/>
                                <w:sz w:val="20"/>
                              </w:rPr>
                              <w:t> </w:t>
                            </w:r>
                            <w:r>
                              <w:rPr>
                                <w:spacing w:val="-2"/>
                                <w:sz w:val="20"/>
                              </w:rPr>
                              <w:t>Licensing</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245</w:t>
                            </w:r>
                          </w:p>
                        </w:tc>
                      </w:tr>
                      <w:tr>
                        <w:trPr>
                          <w:trHeight w:val="290" w:hRule="atLeast"/>
                        </w:trPr>
                        <w:tc>
                          <w:tcPr>
                            <w:tcW w:w="7069" w:type="dxa"/>
                          </w:tcPr>
                          <w:p>
                            <w:pPr>
                              <w:pStyle w:val="TableParagraph"/>
                              <w:ind w:left="50"/>
                              <w:rPr>
                                <w:sz w:val="20"/>
                              </w:rPr>
                            </w:pPr>
                            <w:r>
                              <w:rPr>
                                <w:sz w:val="20"/>
                              </w:rPr>
                              <w:t>Restrictive</w:t>
                            </w:r>
                            <w:r>
                              <w:rPr>
                                <w:spacing w:val="-8"/>
                                <w:sz w:val="20"/>
                              </w:rPr>
                              <w:t> </w:t>
                            </w:r>
                            <w:r>
                              <w:rPr>
                                <w:sz w:val="20"/>
                              </w:rPr>
                              <w:t>Practices</w:t>
                            </w:r>
                            <w:r>
                              <w:rPr>
                                <w:spacing w:val="-7"/>
                                <w:sz w:val="20"/>
                              </w:rPr>
                              <w:t> </w:t>
                            </w:r>
                            <w:r>
                              <w:rPr>
                                <w:sz w:val="20"/>
                              </w:rPr>
                              <w:t>under</w:t>
                            </w:r>
                            <w:r>
                              <w:rPr>
                                <w:spacing w:val="-6"/>
                                <w:sz w:val="20"/>
                              </w:rPr>
                              <w:t> </w:t>
                            </w:r>
                            <w:r>
                              <w:rPr>
                                <w:sz w:val="20"/>
                              </w:rPr>
                              <w:t>Intellectual</w:t>
                            </w:r>
                            <w:r>
                              <w:rPr>
                                <w:spacing w:val="-8"/>
                                <w:sz w:val="20"/>
                              </w:rPr>
                              <w:t> </w:t>
                            </w:r>
                            <w:r>
                              <w:rPr>
                                <w:sz w:val="20"/>
                              </w:rPr>
                              <w:t>Property</w:t>
                            </w:r>
                            <w:r>
                              <w:rPr>
                                <w:spacing w:val="-11"/>
                                <w:sz w:val="20"/>
                              </w:rPr>
                              <w:t> </w:t>
                            </w:r>
                            <w:r>
                              <w:rPr>
                                <w:spacing w:val="-2"/>
                                <w:sz w:val="20"/>
                              </w:rPr>
                              <w:t>Licensing</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246</w:t>
                            </w:r>
                          </w:p>
                        </w:tc>
                      </w:tr>
                      <w:tr>
                        <w:trPr>
                          <w:trHeight w:val="290" w:hRule="atLeast"/>
                        </w:trPr>
                        <w:tc>
                          <w:tcPr>
                            <w:tcW w:w="7069" w:type="dxa"/>
                          </w:tcPr>
                          <w:p>
                            <w:pPr>
                              <w:pStyle w:val="TableParagraph"/>
                              <w:ind w:left="50"/>
                              <w:rPr>
                                <w:sz w:val="20"/>
                              </w:rPr>
                            </w:pPr>
                            <w:r>
                              <w:rPr>
                                <w:sz w:val="20"/>
                              </w:rPr>
                              <w:t>Kinds</w:t>
                            </w:r>
                            <w:r>
                              <w:rPr>
                                <w:spacing w:val="-8"/>
                                <w:sz w:val="20"/>
                              </w:rPr>
                              <w:t> </w:t>
                            </w:r>
                            <w:r>
                              <w:rPr>
                                <w:sz w:val="20"/>
                              </w:rPr>
                              <w:t>of</w:t>
                            </w:r>
                            <w:r>
                              <w:rPr>
                                <w:spacing w:val="-5"/>
                                <w:sz w:val="20"/>
                              </w:rPr>
                              <w:t> </w:t>
                            </w:r>
                            <w:r>
                              <w:rPr>
                                <w:sz w:val="20"/>
                              </w:rPr>
                              <w:t>Restrictive</w:t>
                            </w:r>
                            <w:r>
                              <w:rPr>
                                <w:spacing w:val="-5"/>
                                <w:sz w:val="20"/>
                              </w:rPr>
                              <w:t> </w:t>
                            </w:r>
                            <w:r>
                              <w:rPr>
                                <w:spacing w:val="-2"/>
                                <w:sz w:val="20"/>
                              </w:rPr>
                              <w:t>Practices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246</w:t>
                            </w:r>
                          </w:p>
                        </w:tc>
                      </w:tr>
                      <w:tr>
                        <w:trPr>
                          <w:trHeight w:val="289" w:hRule="atLeast"/>
                        </w:trPr>
                        <w:tc>
                          <w:tcPr>
                            <w:tcW w:w="7069" w:type="dxa"/>
                          </w:tcPr>
                          <w:p>
                            <w:pPr>
                              <w:pStyle w:val="TableParagraph"/>
                              <w:ind w:left="50"/>
                              <w:rPr>
                                <w:sz w:val="20"/>
                              </w:rPr>
                            </w:pPr>
                            <w:r>
                              <w:rPr>
                                <w:sz w:val="20"/>
                              </w:rPr>
                              <w:t>Safeguards</w:t>
                            </w:r>
                            <w:r>
                              <w:rPr>
                                <w:spacing w:val="-8"/>
                                <w:sz w:val="20"/>
                              </w:rPr>
                              <w:t> </w:t>
                            </w:r>
                            <w:r>
                              <w:rPr>
                                <w:sz w:val="20"/>
                              </w:rPr>
                              <w:t>against</w:t>
                            </w:r>
                            <w:r>
                              <w:rPr>
                                <w:spacing w:val="-10"/>
                                <w:sz w:val="20"/>
                              </w:rPr>
                              <w:t> </w:t>
                            </w:r>
                            <w:r>
                              <w:rPr>
                                <w:sz w:val="20"/>
                              </w:rPr>
                              <w:t>Unfair</w:t>
                            </w:r>
                            <w:r>
                              <w:rPr>
                                <w:spacing w:val="-6"/>
                                <w:sz w:val="20"/>
                              </w:rPr>
                              <w:t> </w:t>
                            </w:r>
                            <w:r>
                              <w:rPr>
                                <w:sz w:val="20"/>
                              </w:rPr>
                              <w:t>Competition</w:t>
                            </w:r>
                            <w:r>
                              <w:rPr>
                                <w:spacing w:val="-10"/>
                                <w:sz w:val="20"/>
                              </w:rPr>
                              <w:t> </w:t>
                            </w:r>
                            <w:r>
                              <w:rPr>
                                <w:sz w:val="20"/>
                              </w:rPr>
                              <w:t>under</w:t>
                            </w:r>
                            <w:r>
                              <w:rPr>
                                <w:spacing w:val="-6"/>
                                <w:sz w:val="20"/>
                              </w:rPr>
                              <w:t> </w:t>
                            </w:r>
                            <w:r>
                              <w:rPr>
                                <w:sz w:val="20"/>
                              </w:rPr>
                              <w:t>Multilateral</w:t>
                            </w:r>
                            <w:r>
                              <w:rPr>
                                <w:spacing w:val="-11"/>
                                <w:sz w:val="20"/>
                              </w:rPr>
                              <w:t> </w:t>
                            </w:r>
                            <w:r>
                              <w:rPr>
                                <w:spacing w:val="-2"/>
                                <w:sz w:val="20"/>
                              </w:rPr>
                              <w:t>Agreements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249</w:t>
                            </w:r>
                          </w:p>
                        </w:tc>
                      </w:tr>
                      <w:tr>
                        <w:trPr>
                          <w:trHeight w:val="289" w:hRule="atLeast"/>
                        </w:trPr>
                        <w:tc>
                          <w:tcPr>
                            <w:tcW w:w="7069" w:type="dxa"/>
                          </w:tcPr>
                          <w:p>
                            <w:pPr>
                              <w:pStyle w:val="TableParagraph"/>
                              <w:spacing w:before="10"/>
                              <w:ind w:left="50"/>
                              <w:rPr>
                                <w:sz w:val="20"/>
                              </w:rPr>
                            </w:pPr>
                            <w:r>
                              <w:rPr>
                                <w:sz w:val="20"/>
                              </w:rPr>
                              <w:t>Intellectual</w:t>
                            </w:r>
                            <w:r>
                              <w:rPr>
                                <w:spacing w:val="-7"/>
                                <w:sz w:val="20"/>
                              </w:rPr>
                              <w:t> </w:t>
                            </w:r>
                            <w:r>
                              <w:rPr>
                                <w:sz w:val="20"/>
                              </w:rPr>
                              <w:t>Property</w:t>
                            </w:r>
                            <w:r>
                              <w:rPr>
                                <w:spacing w:val="-10"/>
                                <w:sz w:val="20"/>
                              </w:rPr>
                              <w:t> </w:t>
                            </w:r>
                            <w:r>
                              <w:rPr>
                                <w:sz w:val="20"/>
                              </w:rPr>
                              <w:t>and</w:t>
                            </w:r>
                            <w:r>
                              <w:rPr>
                                <w:spacing w:val="-8"/>
                                <w:sz w:val="20"/>
                              </w:rPr>
                              <w:t> </w:t>
                            </w:r>
                            <w:r>
                              <w:rPr>
                                <w:sz w:val="20"/>
                              </w:rPr>
                              <w:t>Competition:</w:t>
                            </w:r>
                            <w:r>
                              <w:rPr>
                                <w:spacing w:val="-8"/>
                                <w:sz w:val="20"/>
                              </w:rPr>
                              <w:t> </w:t>
                            </w:r>
                            <w:r>
                              <w:rPr>
                                <w:sz w:val="20"/>
                              </w:rPr>
                              <w:t>Indian</w:t>
                            </w:r>
                            <w:r>
                              <w:rPr>
                                <w:spacing w:val="-6"/>
                                <w:sz w:val="20"/>
                              </w:rPr>
                              <w:t> </w:t>
                            </w:r>
                            <w:r>
                              <w:rPr>
                                <w:spacing w:val="-2"/>
                                <w:sz w:val="20"/>
                              </w:rPr>
                              <w:t>Position</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250</w:t>
                            </w:r>
                          </w:p>
                        </w:tc>
                      </w:tr>
                      <w:tr>
                        <w:trPr>
                          <w:trHeight w:val="290" w:hRule="atLeast"/>
                        </w:trPr>
                        <w:tc>
                          <w:tcPr>
                            <w:tcW w:w="7069" w:type="dxa"/>
                          </w:tcPr>
                          <w:p>
                            <w:pPr>
                              <w:pStyle w:val="TableParagraph"/>
                              <w:ind w:left="50"/>
                              <w:rPr>
                                <w:sz w:val="20"/>
                              </w:rPr>
                            </w:pPr>
                            <w:r>
                              <w:rPr>
                                <w:sz w:val="20"/>
                              </w:rPr>
                              <w:t>The</w:t>
                            </w:r>
                            <w:r>
                              <w:rPr>
                                <w:spacing w:val="-7"/>
                                <w:sz w:val="20"/>
                              </w:rPr>
                              <w:t> </w:t>
                            </w:r>
                            <w:r>
                              <w:rPr>
                                <w:sz w:val="20"/>
                              </w:rPr>
                              <w:t>Patents</w:t>
                            </w:r>
                            <w:r>
                              <w:rPr>
                                <w:spacing w:val="-4"/>
                                <w:sz w:val="20"/>
                              </w:rPr>
                              <w:t> </w:t>
                            </w:r>
                            <w:r>
                              <w:rPr>
                                <w:sz w:val="20"/>
                              </w:rPr>
                              <w:t>Act,</w:t>
                            </w:r>
                            <w:r>
                              <w:rPr>
                                <w:spacing w:val="-4"/>
                                <w:sz w:val="20"/>
                              </w:rPr>
                              <w:t> 1970</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250</w:t>
                            </w:r>
                          </w:p>
                        </w:tc>
                      </w:tr>
                      <w:tr>
                        <w:trPr>
                          <w:trHeight w:val="290" w:hRule="atLeast"/>
                        </w:trPr>
                        <w:tc>
                          <w:tcPr>
                            <w:tcW w:w="7069" w:type="dxa"/>
                          </w:tcPr>
                          <w:p>
                            <w:pPr>
                              <w:pStyle w:val="TableParagraph"/>
                              <w:ind w:left="50"/>
                              <w:rPr>
                                <w:sz w:val="20"/>
                              </w:rPr>
                            </w:pPr>
                            <w:r>
                              <w:rPr>
                                <w:sz w:val="20"/>
                              </w:rPr>
                              <w:t>Competition</w:t>
                            </w:r>
                            <w:r>
                              <w:rPr>
                                <w:spacing w:val="-9"/>
                                <w:sz w:val="20"/>
                              </w:rPr>
                              <w:t> </w:t>
                            </w:r>
                            <w:r>
                              <w:rPr>
                                <w:sz w:val="20"/>
                              </w:rPr>
                              <w:t>Act,</w:t>
                            </w:r>
                            <w:r>
                              <w:rPr>
                                <w:spacing w:val="-8"/>
                                <w:sz w:val="20"/>
                              </w:rPr>
                              <w:t> </w:t>
                            </w:r>
                            <w:r>
                              <w:rPr>
                                <w:spacing w:val="-4"/>
                                <w:sz w:val="20"/>
                              </w:rPr>
                              <w:t>2002</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251</w:t>
                            </w:r>
                          </w:p>
                        </w:tc>
                      </w:tr>
                      <w:tr>
                        <w:trPr>
                          <w:trHeight w:val="290" w:hRule="atLeast"/>
                        </w:trPr>
                        <w:tc>
                          <w:tcPr>
                            <w:tcW w:w="7069" w:type="dxa"/>
                          </w:tcPr>
                          <w:p>
                            <w:pPr>
                              <w:pStyle w:val="TableParagraph"/>
                              <w:ind w:left="50"/>
                              <w:rPr>
                                <w:sz w:val="20"/>
                              </w:rPr>
                            </w:pPr>
                            <w:r>
                              <w:rPr>
                                <w:sz w:val="20"/>
                              </w:rPr>
                              <w:t>Care</w:t>
                            </w:r>
                            <w:r>
                              <w:rPr>
                                <w:spacing w:val="-8"/>
                                <w:sz w:val="20"/>
                              </w:rPr>
                              <w:t> </w:t>
                            </w:r>
                            <w:r>
                              <w:rPr>
                                <w:sz w:val="20"/>
                              </w:rPr>
                              <w:t>and</w:t>
                            </w:r>
                            <w:r>
                              <w:rPr>
                                <w:spacing w:val="-7"/>
                                <w:sz w:val="20"/>
                              </w:rPr>
                              <w:t> </w:t>
                            </w:r>
                            <w:r>
                              <w:rPr>
                                <w:sz w:val="20"/>
                              </w:rPr>
                              <w:t>Maintenance</w:t>
                            </w:r>
                            <w:r>
                              <w:rPr>
                                <w:spacing w:val="-6"/>
                                <w:sz w:val="20"/>
                              </w:rPr>
                              <w:t> </w:t>
                            </w:r>
                            <w:r>
                              <w:rPr>
                                <w:sz w:val="20"/>
                              </w:rPr>
                              <w:t>of</w:t>
                            </w:r>
                            <w:r>
                              <w:rPr>
                                <w:spacing w:val="-6"/>
                                <w:sz w:val="20"/>
                              </w:rPr>
                              <w:t> </w:t>
                            </w:r>
                            <w:r>
                              <w:rPr>
                                <w:sz w:val="20"/>
                              </w:rPr>
                              <w:t>Confidential</w:t>
                            </w:r>
                            <w:r>
                              <w:rPr>
                                <w:spacing w:val="-8"/>
                                <w:sz w:val="20"/>
                              </w:rPr>
                              <w:t> </w:t>
                            </w:r>
                            <w:r>
                              <w:rPr>
                                <w:spacing w:val="-2"/>
                                <w:sz w:val="20"/>
                              </w:rPr>
                              <w:t>Information</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252</w:t>
                            </w:r>
                          </w:p>
                        </w:tc>
                      </w:tr>
                      <w:tr>
                        <w:trPr>
                          <w:trHeight w:val="290" w:hRule="atLeast"/>
                        </w:trPr>
                        <w:tc>
                          <w:tcPr>
                            <w:tcW w:w="7069" w:type="dxa"/>
                          </w:tcPr>
                          <w:p>
                            <w:pPr>
                              <w:pStyle w:val="TableParagraph"/>
                              <w:ind w:left="50"/>
                              <w:rPr>
                                <w:sz w:val="20"/>
                              </w:rPr>
                            </w:pPr>
                            <w:r>
                              <w:rPr>
                                <w:sz w:val="20"/>
                              </w:rPr>
                              <w:t>Strategies</w:t>
                            </w:r>
                            <w:r>
                              <w:rPr>
                                <w:spacing w:val="-8"/>
                                <w:sz w:val="20"/>
                              </w:rPr>
                              <w:t> </w:t>
                            </w:r>
                            <w:r>
                              <w:rPr>
                                <w:sz w:val="20"/>
                              </w:rPr>
                              <w:t>for</w:t>
                            </w:r>
                            <w:r>
                              <w:rPr>
                                <w:spacing w:val="-9"/>
                                <w:sz w:val="20"/>
                              </w:rPr>
                              <w:t> </w:t>
                            </w:r>
                            <w:r>
                              <w:rPr>
                                <w:sz w:val="20"/>
                              </w:rPr>
                              <w:t>Protecting</w:t>
                            </w:r>
                            <w:r>
                              <w:rPr>
                                <w:spacing w:val="-9"/>
                                <w:sz w:val="20"/>
                              </w:rPr>
                              <w:t> </w:t>
                            </w:r>
                            <w:r>
                              <w:rPr>
                                <w:sz w:val="20"/>
                              </w:rPr>
                              <w:t>Confidential</w:t>
                            </w:r>
                            <w:r>
                              <w:rPr>
                                <w:spacing w:val="-10"/>
                                <w:sz w:val="20"/>
                              </w:rPr>
                              <w:t> </w:t>
                            </w:r>
                            <w:r>
                              <w:rPr>
                                <w:spacing w:val="-2"/>
                                <w:sz w:val="20"/>
                              </w:rPr>
                              <w:t>Information</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253</w:t>
                            </w:r>
                          </w:p>
                        </w:tc>
                      </w:tr>
                      <w:tr>
                        <w:trPr>
                          <w:trHeight w:val="289" w:hRule="atLeast"/>
                        </w:trPr>
                        <w:tc>
                          <w:tcPr>
                            <w:tcW w:w="7069" w:type="dxa"/>
                          </w:tcPr>
                          <w:p>
                            <w:pPr>
                              <w:pStyle w:val="TableParagraph"/>
                              <w:ind w:left="50"/>
                              <w:rPr>
                                <w:sz w:val="20"/>
                              </w:rPr>
                            </w:pPr>
                            <w:r>
                              <w:rPr>
                                <w:sz w:val="20"/>
                              </w:rPr>
                              <w:t>Employment</w:t>
                            </w:r>
                            <w:r>
                              <w:rPr>
                                <w:spacing w:val="-7"/>
                                <w:sz w:val="20"/>
                              </w:rPr>
                              <w:t> </w:t>
                            </w:r>
                            <w:r>
                              <w:rPr>
                                <w:sz w:val="20"/>
                              </w:rPr>
                              <w:t>or</w:t>
                            </w:r>
                            <w:r>
                              <w:rPr>
                                <w:spacing w:val="-8"/>
                                <w:sz w:val="20"/>
                              </w:rPr>
                              <w:t> </w:t>
                            </w:r>
                            <w:r>
                              <w:rPr>
                                <w:sz w:val="20"/>
                              </w:rPr>
                              <w:t>Confidentiality</w:t>
                            </w:r>
                            <w:r>
                              <w:rPr>
                                <w:spacing w:val="-10"/>
                                <w:sz w:val="20"/>
                              </w:rPr>
                              <w:t> </w:t>
                            </w:r>
                            <w:r>
                              <w:rPr>
                                <w:spacing w:val="-2"/>
                                <w:sz w:val="20"/>
                              </w:rPr>
                              <w:t>Agreement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253</w:t>
                            </w:r>
                          </w:p>
                        </w:tc>
                      </w:tr>
                      <w:tr>
                        <w:trPr>
                          <w:trHeight w:val="289" w:hRule="atLeast"/>
                        </w:trPr>
                        <w:tc>
                          <w:tcPr>
                            <w:tcW w:w="7069" w:type="dxa"/>
                          </w:tcPr>
                          <w:p>
                            <w:pPr>
                              <w:pStyle w:val="TableParagraph"/>
                              <w:spacing w:before="10"/>
                              <w:ind w:left="50"/>
                              <w:rPr>
                                <w:sz w:val="20"/>
                              </w:rPr>
                            </w:pPr>
                            <w:r>
                              <w:rPr>
                                <w:sz w:val="20"/>
                              </w:rPr>
                              <w:t>Intellectual</w:t>
                            </w:r>
                            <w:r>
                              <w:rPr>
                                <w:spacing w:val="-4"/>
                                <w:sz w:val="20"/>
                              </w:rPr>
                              <w:t> </w:t>
                            </w:r>
                            <w:r>
                              <w:rPr>
                                <w:sz w:val="20"/>
                              </w:rPr>
                              <w:t>Property</w:t>
                            </w:r>
                            <w:r>
                              <w:rPr>
                                <w:spacing w:val="-9"/>
                                <w:sz w:val="20"/>
                              </w:rPr>
                              <w:t> </w:t>
                            </w:r>
                            <w:r>
                              <w:rPr>
                                <w:sz w:val="20"/>
                              </w:rPr>
                              <w:t>Issues</w:t>
                            </w:r>
                            <w:r>
                              <w:rPr>
                                <w:spacing w:val="-2"/>
                                <w:sz w:val="20"/>
                              </w:rPr>
                              <w:t> </w:t>
                            </w:r>
                            <w:r>
                              <w:rPr>
                                <w:sz w:val="20"/>
                              </w:rPr>
                              <w:t>in</w:t>
                            </w:r>
                            <w:r>
                              <w:rPr>
                                <w:spacing w:val="-5"/>
                                <w:sz w:val="20"/>
                              </w:rPr>
                              <w:t> </w:t>
                            </w:r>
                            <w:r>
                              <w:rPr>
                                <w:sz w:val="20"/>
                              </w:rPr>
                              <w:t>the</w:t>
                            </w:r>
                            <w:r>
                              <w:rPr>
                                <w:spacing w:val="-4"/>
                                <w:sz w:val="20"/>
                              </w:rPr>
                              <w:t> </w:t>
                            </w:r>
                            <w:r>
                              <w:rPr>
                                <w:sz w:val="20"/>
                              </w:rPr>
                              <w:t>Sale</w:t>
                            </w:r>
                            <w:r>
                              <w:rPr>
                                <w:spacing w:val="-6"/>
                                <w:sz w:val="20"/>
                              </w:rPr>
                              <w:t> </w:t>
                            </w:r>
                            <w:r>
                              <w:rPr>
                                <w:sz w:val="20"/>
                              </w:rPr>
                              <w:t>of</w:t>
                            </w:r>
                            <w:r>
                              <w:rPr>
                                <w:spacing w:val="-3"/>
                                <w:sz w:val="20"/>
                              </w:rPr>
                              <w:t> </w:t>
                            </w:r>
                            <w:r>
                              <w:rPr>
                                <w:spacing w:val="-2"/>
                                <w:sz w:val="20"/>
                              </w:rPr>
                              <w:t>Business</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254</w:t>
                            </w:r>
                          </w:p>
                        </w:tc>
                      </w:tr>
                      <w:tr>
                        <w:trPr>
                          <w:trHeight w:val="290" w:hRule="atLeast"/>
                        </w:trPr>
                        <w:tc>
                          <w:tcPr>
                            <w:tcW w:w="7069" w:type="dxa"/>
                          </w:tcPr>
                          <w:p>
                            <w:pPr>
                              <w:pStyle w:val="TableParagraph"/>
                              <w:ind w:left="50"/>
                              <w:rPr>
                                <w:sz w:val="20"/>
                              </w:rPr>
                            </w:pPr>
                            <w:r>
                              <w:rPr>
                                <w:sz w:val="20"/>
                              </w:rPr>
                              <w:t>Issues</w:t>
                            </w:r>
                            <w:r>
                              <w:rPr>
                                <w:spacing w:val="-6"/>
                                <w:sz w:val="20"/>
                              </w:rPr>
                              <w:t> </w:t>
                            </w:r>
                            <w:r>
                              <w:rPr>
                                <w:spacing w:val="-2"/>
                                <w:sz w:val="20"/>
                              </w:rPr>
                              <w:t>Involved</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255</w:t>
                            </w:r>
                          </w:p>
                        </w:tc>
                      </w:tr>
                      <w:tr>
                        <w:trPr>
                          <w:trHeight w:val="290" w:hRule="atLeast"/>
                        </w:trPr>
                        <w:tc>
                          <w:tcPr>
                            <w:tcW w:w="7069" w:type="dxa"/>
                          </w:tcPr>
                          <w:p>
                            <w:pPr>
                              <w:pStyle w:val="TableParagraph"/>
                              <w:ind w:left="50"/>
                              <w:rPr>
                                <w:sz w:val="20"/>
                              </w:rPr>
                            </w:pPr>
                            <w:r>
                              <w:rPr>
                                <w:sz w:val="20"/>
                              </w:rPr>
                              <w:t>Assignment</w:t>
                            </w:r>
                            <w:r>
                              <w:rPr>
                                <w:spacing w:val="-9"/>
                                <w:sz w:val="20"/>
                              </w:rPr>
                              <w:t> </w:t>
                            </w:r>
                            <w:r>
                              <w:rPr>
                                <w:sz w:val="20"/>
                              </w:rPr>
                              <w:t>of</w:t>
                            </w:r>
                            <w:r>
                              <w:rPr>
                                <w:spacing w:val="-6"/>
                                <w:sz w:val="20"/>
                              </w:rPr>
                              <w:t> </w:t>
                            </w:r>
                            <w:r>
                              <w:rPr>
                                <w:sz w:val="20"/>
                              </w:rPr>
                              <w:t>Intellectual</w:t>
                            </w:r>
                            <w:r>
                              <w:rPr>
                                <w:spacing w:val="-7"/>
                                <w:sz w:val="20"/>
                              </w:rPr>
                              <w:t> </w:t>
                            </w:r>
                            <w:r>
                              <w:rPr>
                                <w:sz w:val="20"/>
                              </w:rPr>
                              <w:t>Property</w:t>
                            </w:r>
                            <w:r>
                              <w:rPr>
                                <w:spacing w:val="-11"/>
                                <w:sz w:val="20"/>
                              </w:rPr>
                              <w:t> </w:t>
                            </w:r>
                            <w:r>
                              <w:rPr>
                                <w:spacing w:val="-2"/>
                                <w:sz w:val="20"/>
                              </w:rPr>
                              <w:t>Rights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256</w:t>
                            </w:r>
                          </w:p>
                        </w:tc>
                      </w:tr>
                      <w:tr>
                        <w:trPr>
                          <w:trHeight w:val="290" w:hRule="atLeast"/>
                        </w:trPr>
                        <w:tc>
                          <w:tcPr>
                            <w:tcW w:w="7069" w:type="dxa"/>
                          </w:tcPr>
                          <w:p>
                            <w:pPr>
                              <w:pStyle w:val="TableParagraph"/>
                              <w:ind w:left="50"/>
                              <w:rPr>
                                <w:sz w:val="20"/>
                              </w:rPr>
                            </w:pPr>
                            <w:r>
                              <w:rPr>
                                <w:sz w:val="20"/>
                              </w:rPr>
                              <w:t>Technology</w:t>
                            </w:r>
                            <w:r>
                              <w:rPr>
                                <w:spacing w:val="-10"/>
                                <w:sz w:val="20"/>
                              </w:rPr>
                              <w:t> </w:t>
                            </w:r>
                            <w:r>
                              <w:rPr>
                                <w:sz w:val="20"/>
                              </w:rPr>
                              <w:t>Transfer</w:t>
                            </w:r>
                            <w:r>
                              <w:rPr>
                                <w:spacing w:val="-6"/>
                                <w:sz w:val="20"/>
                              </w:rPr>
                              <w:t> </w:t>
                            </w:r>
                            <w:r>
                              <w:rPr>
                                <w:spacing w:val="-2"/>
                                <w:sz w:val="20"/>
                              </w:rPr>
                              <w:t>Agreements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257</w:t>
                            </w:r>
                          </w:p>
                        </w:tc>
                      </w:tr>
                      <w:tr>
                        <w:trPr>
                          <w:trHeight w:val="290" w:hRule="atLeast"/>
                        </w:trPr>
                        <w:tc>
                          <w:tcPr>
                            <w:tcW w:w="7069" w:type="dxa"/>
                          </w:tcPr>
                          <w:p>
                            <w:pPr>
                              <w:pStyle w:val="TableParagraph"/>
                              <w:ind w:left="50"/>
                              <w:rPr>
                                <w:sz w:val="20"/>
                              </w:rPr>
                            </w:pPr>
                            <w:r>
                              <w:rPr>
                                <w:sz w:val="20"/>
                              </w:rPr>
                              <w:t>Legal</w:t>
                            </w:r>
                            <w:r>
                              <w:rPr>
                                <w:spacing w:val="-6"/>
                                <w:sz w:val="20"/>
                              </w:rPr>
                              <w:t> </w:t>
                            </w:r>
                            <w:r>
                              <w:rPr>
                                <w:sz w:val="20"/>
                              </w:rPr>
                              <w:t>Auditing</w:t>
                            </w:r>
                            <w:r>
                              <w:rPr>
                                <w:spacing w:val="-6"/>
                                <w:sz w:val="20"/>
                              </w:rPr>
                              <w:t> </w:t>
                            </w:r>
                            <w:r>
                              <w:rPr>
                                <w:sz w:val="20"/>
                              </w:rPr>
                              <w:t>of</w:t>
                            </w:r>
                            <w:r>
                              <w:rPr>
                                <w:spacing w:val="-5"/>
                                <w:sz w:val="20"/>
                              </w:rPr>
                              <w:t> </w:t>
                            </w:r>
                            <w:r>
                              <w:rPr>
                                <w:sz w:val="20"/>
                              </w:rPr>
                              <w:t>Intellectual</w:t>
                            </w:r>
                            <w:r>
                              <w:rPr>
                                <w:spacing w:val="-6"/>
                                <w:sz w:val="20"/>
                              </w:rPr>
                              <w:t> </w:t>
                            </w:r>
                            <w:r>
                              <w:rPr>
                                <w:spacing w:val="-2"/>
                                <w:sz w:val="20"/>
                              </w:rPr>
                              <w:t>Property</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258</w:t>
                            </w:r>
                          </w:p>
                        </w:tc>
                      </w:tr>
                      <w:tr>
                        <w:trPr>
                          <w:trHeight w:val="289" w:hRule="atLeast"/>
                        </w:trPr>
                        <w:tc>
                          <w:tcPr>
                            <w:tcW w:w="7069" w:type="dxa"/>
                          </w:tcPr>
                          <w:p>
                            <w:pPr>
                              <w:pStyle w:val="TableParagraph"/>
                              <w:ind w:left="50"/>
                              <w:rPr>
                                <w:sz w:val="20"/>
                              </w:rPr>
                            </w:pPr>
                            <w:r>
                              <w:rPr>
                                <w:sz w:val="20"/>
                              </w:rPr>
                              <w:t>Definition</w:t>
                            </w:r>
                            <w:r>
                              <w:rPr>
                                <w:spacing w:val="-4"/>
                                <w:sz w:val="20"/>
                              </w:rPr>
                              <w:t> </w:t>
                            </w:r>
                            <w:r>
                              <w:rPr>
                                <w:sz w:val="20"/>
                              </w:rPr>
                              <w:t>of</w:t>
                            </w:r>
                            <w:r>
                              <w:rPr>
                                <w:spacing w:val="-3"/>
                                <w:sz w:val="20"/>
                              </w:rPr>
                              <w:t> </w:t>
                            </w:r>
                            <w:r>
                              <w:rPr>
                                <w:sz w:val="20"/>
                              </w:rPr>
                              <w:t>an</w:t>
                            </w:r>
                            <w:r>
                              <w:rPr>
                                <w:spacing w:val="-5"/>
                                <w:sz w:val="20"/>
                              </w:rPr>
                              <w:t> </w:t>
                            </w:r>
                            <w:r>
                              <w:rPr>
                                <w:sz w:val="20"/>
                              </w:rPr>
                              <w:t>IP</w:t>
                            </w:r>
                            <w:r>
                              <w:rPr>
                                <w:spacing w:val="-3"/>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258</w:t>
                            </w:r>
                          </w:p>
                        </w:tc>
                      </w:tr>
                      <w:tr>
                        <w:trPr>
                          <w:trHeight w:val="289" w:hRule="atLeast"/>
                        </w:trPr>
                        <w:tc>
                          <w:tcPr>
                            <w:tcW w:w="7069" w:type="dxa"/>
                          </w:tcPr>
                          <w:p>
                            <w:pPr>
                              <w:pStyle w:val="TableParagraph"/>
                              <w:spacing w:before="10"/>
                              <w:ind w:left="50"/>
                              <w:rPr>
                                <w:sz w:val="20"/>
                              </w:rPr>
                            </w:pPr>
                            <w:r>
                              <w:rPr>
                                <w:sz w:val="20"/>
                              </w:rPr>
                              <w:t>Types</w:t>
                            </w:r>
                            <w:r>
                              <w:rPr>
                                <w:spacing w:val="-5"/>
                                <w:sz w:val="20"/>
                              </w:rPr>
                              <w:t> </w:t>
                            </w:r>
                            <w:r>
                              <w:rPr>
                                <w:sz w:val="20"/>
                              </w:rPr>
                              <w:t>of</w:t>
                            </w:r>
                            <w:r>
                              <w:rPr>
                                <w:spacing w:val="-3"/>
                                <w:sz w:val="20"/>
                              </w:rPr>
                              <w:t> </w:t>
                            </w:r>
                            <w:r>
                              <w:rPr>
                                <w:sz w:val="20"/>
                              </w:rPr>
                              <w:t>IP</w:t>
                            </w:r>
                            <w:r>
                              <w:rPr>
                                <w:spacing w:val="-4"/>
                                <w:sz w:val="20"/>
                              </w:rPr>
                              <w:t> Audit</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259</w:t>
                            </w:r>
                          </w:p>
                        </w:tc>
                      </w:tr>
                      <w:tr>
                        <w:trPr>
                          <w:trHeight w:val="290" w:hRule="atLeast"/>
                        </w:trPr>
                        <w:tc>
                          <w:tcPr>
                            <w:tcW w:w="7069" w:type="dxa"/>
                          </w:tcPr>
                          <w:p>
                            <w:pPr>
                              <w:pStyle w:val="TableParagraph"/>
                              <w:ind w:left="338"/>
                              <w:rPr>
                                <w:sz w:val="20"/>
                              </w:rPr>
                            </w:pPr>
                            <w:r>
                              <w:rPr>
                                <w:sz w:val="20"/>
                              </w:rPr>
                              <w:t>(1)</w:t>
                            </w:r>
                            <w:r>
                              <w:rPr>
                                <w:spacing w:val="29"/>
                                <w:sz w:val="20"/>
                              </w:rPr>
                              <w:t> </w:t>
                            </w:r>
                            <w:r>
                              <w:rPr>
                                <w:sz w:val="20"/>
                              </w:rPr>
                              <w:t>General</w:t>
                            </w:r>
                            <w:r>
                              <w:rPr>
                                <w:spacing w:val="-3"/>
                                <w:sz w:val="20"/>
                              </w:rPr>
                              <w:t> </w:t>
                            </w:r>
                            <w:r>
                              <w:rPr>
                                <w:sz w:val="20"/>
                              </w:rPr>
                              <w:t>purpose</w:t>
                            </w:r>
                            <w:r>
                              <w:rPr>
                                <w:spacing w:val="-4"/>
                                <w:sz w:val="20"/>
                              </w:rPr>
                              <w:t> </w:t>
                            </w:r>
                            <w:r>
                              <w:rPr>
                                <w:sz w:val="20"/>
                              </w:rPr>
                              <w:t>IP</w:t>
                            </w:r>
                            <w:r>
                              <w:rPr>
                                <w:spacing w:val="-5"/>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259</w:t>
                            </w:r>
                          </w:p>
                        </w:tc>
                      </w:tr>
                      <w:tr>
                        <w:trPr>
                          <w:trHeight w:val="290" w:hRule="atLeast"/>
                        </w:trPr>
                        <w:tc>
                          <w:tcPr>
                            <w:tcW w:w="7069" w:type="dxa"/>
                          </w:tcPr>
                          <w:p>
                            <w:pPr>
                              <w:pStyle w:val="TableParagraph"/>
                              <w:ind w:left="338"/>
                              <w:rPr>
                                <w:sz w:val="20"/>
                              </w:rPr>
                            </w:pPr>
                            <w:r>
                              <w:rPr>
                                <w:sz w:val="20"/>
                              </w:rPr>
                              <w:t>(2)</w:t>
                            </w:r>
                            <w:r>
                              <w:rPr>
                                <w:spacing w:val="29"/>
                                <w:sz w:val="20"/>
                              </w:rPr>
                              <w:t> </w:t>
                            </w:r>
                            <w:r>
                              <w:rPr>
                                <w:sz w:val="20"/>
                              </w:rPr>
                              <w:t>Event</w:t>
                            </w:r>
                            <w:r>
                              <w:rPr>
                                <w:spacing w:val="-3"/>
                                <w:sz w:val="20"/>
                              </w:rPr>
                              <w:t> </w:t>
                            </w:r>
                            <w:r>
                              <w:rPr>
                                <w:sz w:val="20"/>
                              </w:rPr>
                              <w:t>driven</w:t>
                            </w:r>
                            <w:r>
                              <w:rPr>
                                <w:spacing w:val="-3"/>
                                <w:sz w:val="20"/>
                              </w:rPr>
                              <w:t> </w:t>
                            </w:r>
                            <w:r>
                              <w:rPr>
                                <w:sz w:val="20"/>
                              </w:rPr>
                              <w:t>IP</w:t>
                            </w:r>
                            <w:r>
                              <w:rPr>
                                <w:spacing w:val="-3"/>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259</w:t>
                            </w:r>
                          </w:p>
                        </w:tc>
                      </w:tr>
                      <w:tr>
                        <w:trPr>
                          <w:trHeight w:val="290" w:hRule="atLeast"/>
                        </w:trPr>
                        <w:tc>
                          <w:tcPr>
                            <w:tcW w:w="7069" w:type="dxa"/>
                          </w:tcPr>
                          <w:p>
                            <w:pPr>
                              <w:pStyle w:val="TableParagraph"/>
                              <w:ind w:left="338"/>
                              <w:rPr>
                                <w:sz w:val="20"/>
                              </w:rPr>
                            </w:pPr>
                            <w:r>
                              <w:rPr>
                                <w:sz w:val="20"/>
                              </w:rPr>
                              <w:t>(3)</w:t>
                            </w:r>
                            <w:r>
                              <w:rPr>
                                <w:spacing w:val="27"/>
                                <w:sz w:val="20"/>
                              </w:rPr>
                              <w:t> </w:t>
                            </w:r>
                            <w:r>
                              <w:rPr>
                                <w:sz w:val="20"/>
                              </w:rPr>
                              <w:t>Limited</w:t>
                            </w:r>
                            <w:r>
                              <w:rPr>
                                <w:spacing w:val="-6"/>
                                <w:sz w:val="20"/>
                              </w:rPr>
                              <w:t> </w:t>
                            </w:r>
                            <w:r>
                              <w:rPr>
                                <w:sz w:val="20"/>
                              </w:rPr>
                              <w:t>Purpose</w:t>
                            </w:r>
                            <w:r>
                              <w:rPr>
                                <w:spacing w:val="-5"/>
                                <w:sz w:val="20"/>
                              </w:rPr>
                              <w:t> </w:t>
                            </w:r>
                            <w:r>
                              <w:rPr>
                                <w:sz w:val="20"/>
                              </w:rPr>
                              <w:t>Focused</w:t>
                            </w:r>
                            <w:r>
                              <w:rPr>
                                <w:spacing w:val="-5"/>
                                <w:sz w:val="20"/>
                              </w:rPr>
                              <w:t> </w:t>
                            </w:r>
                            <w:r>
                              <w:rPr>
                                <w:spacing w:val="-2"/>
                                <w:sz w:val="20"/>
                              </w:rPr>
                              <w:t>Audits</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259</w:t>
                            </w:r>
                          </w:p>
                        </w:tc>
                      </w:tr>
                      <w:tr>
                        <w:trPr>
                          <w:trHeight w:val="289" w:hRule="atLeast"/>
                        </w:trPr>
                        <w:tc>
                          <w:tcPr>
                            <w:tcW w:w="7069" w:type="dxa"/>
                          </w:tcPr>
                          <w:p>
                            <w:pPr>
                              <w:pStyle w:val="TableParagraph"/>
                              <w:ind w:left="50"/>
                              <w:rPr>
                                <w:sz w:val="20"/>
                              </w:rPr>
                            </w:pPr>
                            <w:r>
                              <w:rPr>
                                <w:sz w:val="20"/>
                              </w:rPr>
                              <w:t>IP</w:t>
                            </w:r>
                            <w:r>
                              <w:rPr>
                                <w:spacing w:val="-5"/>
                                <w:sz w:val="20"/>
                              </w:rPr>
                              <w:t> </w:t>
                            </w:r>
                            <w:r>
                              <w:rPr>
                                <w:sz w:val="20"/>
                              </w:rPr>
                              <w:t>Audit</w:t>
                            </w:r>
                            <w:r>
                              <w:rPr>
                                <w:spacing w:val="-4"/>
                                <w:sz w:val="20"/>
                              </w:rPr>
                              <w:t> Team</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260</w:t>
                            </w:r>
                          </w:p>
                        </w:tc>
                      </w:tr>
                      <w:tr>
                        <w:trPr>
                          <w:trHeight w:val="289" w:hRule="atLeast"/>
                        </w:trPr>
                        <w:tc>
                          <w:tcPr>
                            <w:tcW w:w="7069" w:type="dxa"/>
                          </w:tcPr>
                          <w:p>
                            <w:pPr>
                              <w:pStyle w:val="TableParagraph"/>
                              <w:spacing w:before="10"/>
                              <w:ind w:left="338"/>
                              <w:rPr>
                                <w:sz w:val="20"/>
                              </w:rPr>
                            </w:pPr>
                            <w:r>
                              <w:rPr>
                                <w:sz w:val="20"/>
                              </w:rPr>
                              <w:t>(i)</w:t>
                            </w:r>
                            <w:r>
                              <w:rPr>
                                <w:spacing w:val="69"/>
                                <w:w w:val="150"/>
                                <w:sz w:val="20"/>
                              </w:rPr>
                              <w:t> </w:t>
                            </w:r>
                            <w:r>
                              <w:rPr>
                                <w:sz w:val="20"/>
                              </w:rPr>
                              <w:t>Who</w:t>
                            </w:r>
                            <w:r>
                              <w:rPr>
                                <w:spacing w:val="-3"/>
                                <w:sz w:val="20"/>
                              </w:rPr>
                              <w:t> </w:t>
                            </w:r>
                            <w:r>
                              <w:rPr>
                                <w:sz w:val="20"/>
                              </w:rPr>
                              <w:t>will</w:t>
                            </w:r>
                            <w:r>
                              <w:rPr>
                                <w:spacing w:val="-1"/>
                                <w:sz w:val="20"/>
                              </w:rPr>
                              <w:t> </w:t>
                            </w:r>
                            <w:r>
                              <w:rPr>
                                <w:sz w:val="20"/>
                              </w:rPr>
                              <w:t>Conduct</w:t>
                            </w:r>
                            <w:r>
                              <w:rPr>
                                <w:spacing w:val="-3"/>
                                <w:sz w:val="20"/>
                              </w:rPr>
                              <w:t> </w:t>
                            </w:r>
                            <w:r>
                              <w:rPr>
                                <w:sz w:val="20"/>
                              </w:rPr>
                              <w:t>an</w:t>
                            </w:r>
                            <w:r>
                              <w:rPr>
                                <w:spacing w:val="-3"/>
                                <w:sz w:val="20"/>
                              </w:rPr>
                              <w:t> </w:t>
                            </w:r>
                            <w:r>
                              <w:rPr>
                                <w:sz w:val="20"/>
                              </w:rPr>
                              <w:t>IP</w:t>
                            </w:r>
                            <w:r>
                              <w:rPr>
                                <w:spacing w:val="-3"/>
                                <w:sz w:val="20"/>
                              </w:rPr>
                              <w:t> </w:t>
                            </w:r>
                            <w:r>
                              <w:rPr>
                                <w:spacing w:val="-2"/>
                                <w:sz w:val="20"/>
                              </w:rPr>
                              <w:t>Audit?</w:t>
                            </w:r>
                          </w:p>
                        </w:tc>
                        <w:tc>
                          <w:tcPr>
                            <w:tcW w:w="1462" w:type="dxa"/>
                          </w:tcPr>
                          <w:p>
                            <w:pPr>
                              <w:pStyle w:val="TableParagraph"/>
                              <w:spacing w:before="10"/>
                              <w:ind w:right="398"/>
                              <w:jc w:val="right"/>
                              <w:rPr>
                                <w:sz w:val="20"/>
                              </w:rPr>
                            </w:pPr>
                            <w:r>
                              <w:rPr>
                                <w:spacing w:val="-10"/>
                                <w:sz w:val="20"/>
                              </w:rPr>
                              <w:t>…</w:t>
                            </w:r>
                          </w:p>
                        </w:tc>
                        <w:tc>
                          <w:tcPr>
                            <w:tcW w:w="782" w:type="dxa"/>
                          </w:tcPr>
                          <w:p>
                            <w:pPr>
                              <w:pStyle w:val="TableParagraph"/>
                              <w:spacing w:before="10"/>
                              <w:ind w:right="47"/>
                              <w:jc w:val="right"/>
                              <w:rPr>
                                <w:sz w:val="20"/>
                              </w:rPr>
                            </w:pPr>
                            <w:r>
                              <w:rPr>
                                <w:spacing w:val="-5"/>
                                <w:sz w:val="20"/>
                              </w:rPr>
                              <w:t>260</w:t>
                            </w:r>
                          </w:p>
                        </w:tc>
                      </w:tr>
                      <w:tr>
                        <w:trPr>
                          <w:trHeight w:val="290" w:hRule="atLeast"/>
                        </w:trPr>
                        <w:tc>
                          <w:tcPr>
                            <w:tcW w:w="7069" w:type="dxa"/>
                          </w:tcPr>
                          <w:p>
                            <w:pPr>
                              <w:pStyle w:val="TableParagraph"/>
                              <w:ind w:left="338"/>
                              <w:rPr>
                                <w:sz w:val="20"/>
                              </w:rPr>
                            </w:pPr>
                            <w:r>
                              <w:rPr>
                                <w:sz w:val="20"/>
                              </w:rPr>
                              <w:t>(ii)</w:t>
                            </w:r>
                            <w:r>
                              <w:rPr>
                                <w:spacing w:val="52"/>
                                <w:sz w:val="20"/>
                              </w:rPr>
                              <w:t> </w:t>
                            </w:r>
                            <w:r>
                              <w:rPr>
                                <w:sz w:val="20"/>
                              </w:rPr>
                              <w:t>External</w:t>
                            </w:r>
                            <w:r>
                              <w:rPr>
                                <w:spacing w:val="-5"/>
                                <w:sz w:val="20"/>
                              </w:rPr>
                              <w:t> </w:t>
                            </w:r>
                            <w:r>
                              <w:rPr>
                                <w:spacing w:val="-2"/>
                                <w:sz w:val="20"/>
                              </w:rPr>
                              <w:t>Expertise</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260</w:t>
                            </w:r>
                          </w:p>
                        </w:tc>
                      </w:tr>
                      <w:tr>
                        <w:trPr>
                          <w:trHeight w:val="290" w:hRule="atLeast"/>
                        </w:trPr>
                        <w:tc>
                          <w:tcPr>
                            <w:tcW w:w="7069" w:type="dxa"/>
                          </w:tcPr>
                          <w:p>
                            <w:pPr>
                              <w:pStyle w:val="TableParagraph"/>
                              <w:ind w:left="50"/>
                              <w:rPr>
                                <w:sz w:val="20"/>
                              </w:rPr>
                            </w:pPr>
                            <w:r>
                              <w:rPr>
                                <w:sz w:val="20"/>
                              </w:rPr>
                              <w:t>Preparing</w:t>
                            </w:r>
                            <w:r>
                              <w:rPr>
                                <w:spacing w:val="-3"/>
                                <w:sz w:val="20"/>
                              </w:rPr>
                              <w:t> </w:t>
                            </w:r>
                            <w:r>
                              <w:rPr>
                                <w:sz w:val="20"/>
                              </w:rPr>
                              <w:t>for</w:t>
                            </w:r>
                            <w:r>
                              <w:rPr>
                                <w:spacing w:val="-4"/>
                                <w:sz w:val="20"/>
                              </w:rPr>
                              <w:t> </w:t>
                            </w:r>
                            <w:r>
                              <w:rPr>
                                <w:sz w:val="20"/>
                              </w:rPr>
                              <w:t>an</w:t>
                            </w:r>
                            <w:r>
                              <w:rPr>
                                <w:spacing w:val="-5"/>
                                <w:sz w:val="20"/>
                              </w:rPr>
                              <w:t> </w:t>
                            </w:r>
                            <w:r>
                              <w:rPr>
                                <w:sz w:val="20"/>
                              </w:rPr>
                              <w:t>IP</w:t>
                            </w:r>
                            <w:r>
                              <w:rPr>
                                <w:spacing w:val="-5"/>
                                <w:sz w:val="20"/>
                              </w:rPr>
                              <w:t> </w:t>
                            </w:r>
                            <w:r>
                              <w:rPr>
                                <w:spacing w:val="-4"/>
                                <w:sz w:val="20"/>
                              </w:rPr>
                              <w:t>Audit</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261</w:t>
                            </w:r>
                          </w:p>
                        </w:tc>
                      </w:tr>
                      <w:tr>
                        <w:trPr>
                          <w:trHeight w:val="290" w:hRule="atLeast"/>
                        </w:trPr>
                        <w:tc>
                          <w:tcPr>
                            <w:tcW w:w="7069" w:type="dxa"/>
                          </w:tcPr>
                          <w:p>
                            <w:pPr>
                              <w:pStyle w:val="TableParagraph"/>
                              <w:ind w:left="50"/>
                              <w:rPr>
                                <w:sz w:val="20"/>
                              </w:rPr>
                            </w:pPr>
                            <w:r>
                              <w:rPr>
                                <w:sz w:val="20"/>
                              </w:rPr>
                              <w:t>1.</w:t>
                            </w:r>
                            <w:r>
                              <w:rPr>
                                <w:spacing w:val="-4"/>
                                <w:sz w:val="20"/>
                              </w:rPr>
                              <w:t> </w:t>
                            </w:r>
                            <w:r>
                              <w:rPr>
                                <w:sz w:val="20"/>
                              </w:rPr>
                              <w:t>Clarity</w:t>
                            </w:r>
                            <w:r>
                              <w:rPr>
                                <w:spacing w:val="-6"/>
                                <w:sz w:val="20"/>
                              </w:rPr>
                              <w:t> </w:t>
                            </w:r>
                            <w:r>
                              <w:rPr>
                                <w:sz w:val="20"/>
                              </w:rPr>
                              <w:t>about</w:t>
                            </w:r>
                            <w:r>
                              <w:rPr>
                                <w:spacing w:val="-3"/>
                                <w:sz w:val="20"/>
                              </w:rPr>
                              <w:t> </w:t>
                            </w:r>
                            <w:r>
                              <w:rPr>
                                <w:sz w:val="20"/>
                              </w:rPr>
                              <w:t>the</w:t>
                            </w:r>
                            <w:r>
                              <w:rPr>
                                <w:spacing w:val="-4"/>
                                <w:sz w:val="20"/>
                              </w:rPr>
                              <w:t> </w:t>
                            </w:r>
                            <w:r>
                              <w:rPr>
                                <w:spacing w:val="-2"/>
                                <w:sz w:val="20"/>
                              </w:rPr>
                              <w:t>Purpose</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261</w:t>
                            </w:r>
                          </w:p>
                        </w:tc>
                      </w:tr>
                      <w:tr>
                        <w:trPr>
                          <w:trHeight w:val="290" w:hRule="atLeast"/>
                        </w:trPr>
                        <w:tc>
                          <w:tcPr>
                            <w:tcW w:w="7069" w:type="dxa"/>
                          </w:tcPr>
                          <w:p>
                            <w:pPr>
                              <w:pStyle w:val="TableParagraph"/>
                              <w:ind w:left="50"/>
                              <w:rPr>
                                <w:sz w:val="20"/>
                              </w:rPr>
                            </w:pPr>
                            <w:r>
                              <w:rPr>
                                <w:sz w:val="20"/>
                              </w:rPr>
                              <w:t>2.</w:t>
                            </w:r>
                            <w:r>
                              <w:rPr>
                                <w:spacing w:val="-7"/>
                                <w:sz w:val="20"/>
                              </w:rPr>
                              <w:t> </w:t>
                            </w:r>
                            <w:r>
                              <w:rPr>
                                <w:sz w:val="20"/>
                              </w:rPr>
                              <w:t>Background</w:t>
                            </w:r>
                            <w:r>
                              <w:rPr>
                                <w:spacing w:val="-6"/>
                                <w:sz w:val="20"/>
                              </w:rPr>
                              <w:t> </w:t>
                            </w:r>
                            <w:r>
                              <w:rPr>
                                <w:sz w:val="20"/>
                              </w:rPr>
                              <w:t>Research</w:t>
                            </w:r>
                            <w:r>
                              <w:rPr>
                                <w:spacing w:val="-7"/>
                                <w:sz w:val="20"/>
                              </w:rPr>
                              <w:t> </w:t>
                            </w:r>
                            <w:r>
                              <w:rPr>
                                <w:sz w:val="20"/>
                              </w:rPr>
                              <w:t>for</w:t>
                            </w:r>
                            <w:r>
                              <w:rPr>
                                <w:spacing w:val="-5"/>
                                <w:sz w:val="20"/>
                              </w:rPr>
                              <w:t> </w:t>
                            </w:r>
                            <w:r>
                              <w:rPr>
                                <w:sz w:val="20"/>
                              </w:rPr>
                              <w:t>Preparing</w:t>
                            </w:r>
                            <w:r>
                              <w:rPr>
                                <w:spacing w:val="-5"/>
                                <w:sz w:val="20"/>
                              </w:rPr>
                              <w:t> </w:t>
                            </w:r>
                            <w:r>
                              <w:rPr>
                                <w:sz w:val="20"/>
                              </w:rPr>
                              <w:t>an</w:t>
                            </w:r>
                            <w:r>
                              <w:rPr>
                                <w:spacing w:val="-5"/>
                                <w:sz w:val="20"/>
                              </w:rPr>
                              <w:t> </w:t>
                            </w:r>
                            <w:r>
                              <w:rPr>
                                <w:sz w:val="20"/>
                              </w:rPr>
                              <w:t>Audit</w:t>
                            </w:r>
                            <w:r>
                              <w:rPr>
                                <w:spacing w:val="-4"/>
                                <w:sz w:val="20"/>
                              </w:rPr>
                              <w:t> Plan</w:t>
                            </w:r>
                          </w:p>
                        </w:tc>
                        <w:tc>
                          <w:tcPr>
                            <w:tcW w:w="1462" w:type="dxa"/>
                          </w:tcPr>
                          <w:p>
                            <w:pPr>
                              <w:pStyle w:val="TableParagraph"/>
                              <w:ind w:right="398"/>
                              <w:jc w:val="right"/>
                              <w:rPr>
                                <w:sz w:val="20"/>
                              </w:rPr>
                            </w:pPr>
                            <w:r>
                              <w:rPr>
                                <w:spacing w:val="-10"/>
                                <w:sz w:val="20"/>
                              </w:rPr>
                              <w:t>…</w:t>
                            </w:r>
                          </w:p>
                        </w:tc>
                        <w:tc>
                          <w:tcPr>
                            <w:tcW w:w="782" w:type="dxa"/>
                          </w:tcPr>
                          <w:p>
                            <w:pPr>
                              <w:pStyle w:val="TableParagraph"/>
                              <w:ind w:right="47"/>
                              <w:jc w:val="right"/>
                              <w:rPr>
                                <w:sz w:val="20"/>
                              </w:rPr>
                            </w:pPr>
                            <w:r>
                              <w:rPr>
                                <w:spacing w:val="-5"/>
                                <w:sz w:val="20"/>
                              </w:rPr>
                              <w:t>261</w:t>
                            </w:r>
                          </w:p>
                        </w:tc>
                      </w:tr>
                      <w:tr>
                        <w:trPr>
                          <w:trHeight w:val="244" w:hRule="atLeast"/>
                        </w:trPr>
                        <w:tc>
                          <w:tcPr>
                            <w:tcW w:w="7069" w:type="dxa"/>
                          </w:tcPr>
                          <w:p>
                            <w:pPr>
                              <w:pStyle w:val="TableParagraph"/>
                              <w:spacing w:line="213" w:lineRule="exact"/>
                              <w:ind w:left="393"/>
                              <w:rPr>
                                <w:sz w:val="20"/>
                              </w:rPr>
                            </w:pPr>
                            <w:r>
                              <w:rPr>
                                <w:sz w:val="20"/>
                              </w:rPr>
                              <w:t>(i)</w:t>
                            </w:r>
                            <w:r>
                              <w:rPr>
                                <w:spacing w:val="41"/>
                                <w:sz w:val="20"/>
                              </w:rPr>
                              <w:t> </w:t>
                            </w:r>
                            <w:r>
                              <w:rPr>
                                <w:sz w:val="20"/>
                              </w:rPr>
                              <w:t>What</w:t>
                            </w:r>
                            <w:r>
                              <w:rPr>
                                <w:spacing w:val="-5"/>
                                <w:sz w:val="20"/>
                              </w:rPr>
                              <w:t> </w:t>
                            </w:r>
                            <w:r>
                              <w:rPr>
                                <w:sz w:val="20"/>
                              </w:rPr>
                              <w:t>is</w:t>
                            </w:r>
                            <w:r>
                              <w:rPr>
                                <w:spacing w:val="-3"/>
                                <w:sz w:val="20"/>
                              </w:rPr>
                              <w:t> </w:t>
                            </w:r>
                            <w:r>
                              <w:rPr>
                                <w:sz w:val="20"/>
                              </w:rPr>
                              <w:t>done</w:t>
                            </w:r>
                            <w:r>
                              <w:rPr>
                                <w:spacing w:val="-3"/>
                                <w:sz w:val="20"/>
                              </w:rPr>
                              <w:t> </w:t>
                            </w:r>
                            <w:r>
                              <w:rPr>
                                <w:sz w:val="20"/>
                              </w:rPr>
                              <w:t>in</w:t>
                            </w:r>
                            <w:r>
                              <w:rPr>
                                <w:spacing w:val="-3"/>
                                <w:sz w:val="20"/>
                              </w:rPr>
                              <w:t> </w:t>
                            </w:r>
                            <w:r>
                              <w:rPr>
                                <w:sz w:val="20"/>
                              </w:rPr>
                              <w:t>a</w:t>
                            </w:r>
                            <w:r>
                              <w:rPr>
                                <w:spacing w:val="-2"/>
                                <w:sz w:val="20"/>
                              </w:rPr>
                              <w:t> </w:t>
                            </w:r>
                            <w:r>
                              <w:rPr>
                                <w:sz w:val="20"/>
                              </w:rPr>
                              <w:t>Background</w:t>
                            </w:r>
                            <w:r>
                              <w:rPr>
                                <w:spacing w:val="-5"/>
                                <w:sz w:val="20"/>
                              </w:rPr>
                              <w:t> </w:t>
                            </w:r>
                            <w:r>
                              <w:rPr>
                                <w:spacing w:val="-2"/>
                                <w:sz w:val="20"/>
                              </w:rPr>
                              <w:t>Research?</w:t>
                            </w:r>
                          </w:p>
                        </w:tc>
                        <w:tc>
                          <w:tcPr>
                            <w:tcW w:w="1462" w:type="dxa"/>
                          </w:tcPr>
                          <w:p>
                            <w:pPr>
                              <w:pStyle w:val="TableParagraph"/>
                              <w:spacing w:line="213" w:lineRule="exact"/>
                              <w:ind w:right="398"/>
                              <w:jc w:val="right"/>
                              <w:rPr>
                                <w:sz w:val="20"/>
                              </w:rPr>
                            </w:pPr>
                            <w:r>
                              <w:rPr>
                                <w:spacing w:val="-10"/>
                                <w:sz w:val="20"/>
                              </w:rPr>
                              <w:t>…</w:t>
                            </w:r>
                          </w:p>
                        </w:tc>
                        <w:tc>
                          <w:tcPr>
                            <w:tcW w:w="782" w:type="dxa"/>
                          </w:tcPr>
                          <w:p>
                            <w:pPr>
                              <w:pStyle w:val="TableParagraph"/>
                              <w:spacing w:line="213" w:lineRule="exact"/>
                              <w:ind w:right="47"/>
                              <w:jc w:val="right"/>
                              <w:rPr>
                                <w:sz w:val="20"/>
                              </w:rPr>
                            </w:pPr>
                            <w:r>
                              <w:rPr>
                                <w:spacing w:val="-5"/>
                                <w:sz w:val="20"/>
                              </w:rPr>
                              <w:t>261</w:t>
                            </w:r>
                          </w:p>
                        </w:tc>
                      </w:tr>
                    </w:tbl>
                    <w:p>
                      <w:pPr>
                        <w:pStyle w:val="BodyText"/>
                        <w:ind w:left="0"/>
                        <w:jc w:val="left"/>
                      </w:pPr>
                    </w:p>
                  </w:txbxContent>
                </v:textbox>
                <w10:wrap type="topAndBottom"/>
              </v:shape>
            </w:pict>
          </mc:Fallback>
        </mc:AlternateContent>
      </w:r>
    </w:p>
    <w:p>
      <w:pPr>
        <w:spacing w:after="0"/>
        <w:jc w:val="left"/>
        <w:sectPr>
          <w:type w:val="continuous"/>
          <w:pgSz w:w="12240" w:h="15840"/>
          <w:pgMar w:top="880" w:bottom="280" w:left="0" w:right="102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6"/>
        <w:gridCol w:w="2668"/>
        <w:gridCol w:w="1478"/>
        <w:gridCol w:w="929"/>
      </w:tblGrid>
      <w:tr>
        <w:trPr>
          <w:trHeight w:val="813" w:hRule="atLeast"/>
        </w:trPr>
        <w:tc>
          <w:tcPr>
            <w:tcW w:w="4386" w:type="dxa"/>
          </w:tcPr>
          <w:p>
            <w:pPr>
              <w:pStyle w:val="TableParagraph"/>
              <w:spacing w:before="0"/>
              <w:rPr>
                <w:rFonts w:ascii="Times New Roman"/>
                <w:sz w:val="18"/>
              </w:rPr>
            </w:pPr>
          </w:p>
        </w:tc>
        <w:tc>
          <w:tcPr>
            <w:tcW w:w="2668" w:type="dxa"/>
          </w:tcPr>
          <w:p>
            <w:pPr>
              <w:pStyle w:val="TableParagraph"/>
              <w:spacing w:line="196" w:lineRule="exact" w:before="0"/>
              <w:ind w:left="176"/>
              <w:rPr>
                <w:i/>
                <w:sz w:val="20"/>
              </w:rPr>
            </w:pPr>
            <w:r>
              <w:rPr>
                <w:i/>
                <w:spacing w:val="-4"/>
                <w:sz w:val="20"/>
              </w:rPr>
              <w:t>(xx)</w:t>
            </w:r>
          </w:p>
        </w:tc>
        <w:tc>
          <w:tcPr>
            <w:tcW w:w="1478" w:type="dxa"/>
          </w:tcPr>
          <w:p>
            <w:pPr>
              <w:pStyle w:val="TableParagraph"/>
              <w:spacing w:before="0"/>
              <w:rPr>
                <w:rFonts w:ascii="Times New Roman"/>
                <w:sz w:val="18"/>
              </w:rPr>
            </w:pPr>
          </w:p>
        </w:tc>
        <w:tc>
          <w:tcPr>
            <w:tcW w:w="929" w:type="dxa"/>
          </w:tcPr>
          <w:p>
            <w:pPr>
              <w:pStyle w:val="TableParagraph"/>
              <w:spacing w:before="168"/>
              <w:rPr>
                <w:sz w:val="20"/>
              </w:rPr>
            </w:pPr>
          </w:p>
          <w:p>
            <w:pPr>
              <w:pStyle w:val="TableParagraph"/>
              <w:spacing w:before="0"/>
              <w:ind w:left="412"/>
              <w:rPr>
                <w:i/>
                <w:sz w:val="20"/>
              </w:rPr>
            </w:pPr>
            <w:r>
              <w:rPr>
                <w:i/>
                <w:spacing w:val="-4"/>
                <w:sz w:val="20"/>
              </w:rPr>
              <w:t>Page</w:t>
            </w:r>
          </w:p>
        </w:tc>
      </w:tr>
      <w:tr>
        <w:trPr>
          <w:trHeight w:val="416" w:hRule="atLeast"/>
        </w:trPr>
        <w:tc>
          <w:tcPr>
            <w:tcW w:w="4386" w:type="dxa"/>
          </w:tcPr>
          <w:p>
            <w:pPr>
              <w:pStyle w:val="TableParagraph"/>
              <w:spacing w:before="148"/>
              <w:ind w:right="174"/>
              <w:jc w:val="right"/>
              <w:rPr>
                <w:sz w:val="20"/>
              </w:rPr>
            </w:pPr>
            <w:r>
              <w:rPr>
                <w:sz w:val="20"/>
              </w:rPr>
              <w:t>(ii) Major</w:t>
            </w:r>
            <w:r>
              <w:rPr>
                <w:spacing w:val="-5"/>
                <w:sz w:val="20"/>
              </w:rPr>
              <w:t> </w:t>
            </w:r>
            <w:r>
              <w:rPr>
                <w:sz w:val="20"/>
              </w:rPr>
              <w:t>issues</w:t>
            </w:r>
            <w:r>
              <w:rPr>
                <w:spacing w:val="-3"/>
                <w:sz w:val="20"/>
              </w:rPr>
              <w:t> </w:t>
            </w:r>
            <w:r>
              <w:rPr>
                <w:sz w:val="20"/>
              </w:rPr>
              <w:t>in</w:t>
            </w:r>
            <w:r>
              <w:rPr>
                <w:spacing w:val="-6"/>
                <w:sz w:val="20"/>
              </w:rPr>
              <w:t> </w:t>
            </w:r>
            <w:r>
              <w:rPr>
                <w:sz w:val="20"/>
              </w:rPr>
              <w:t>a</w:t>
            </w:r>
            <w:r>
              <w:rPr>
                <w:spacing w:val="-3"/>
                <w:sz w:val="20"/>
              </w:rPr>
              <w:t> </w:t>
            </w:r>
            <w:r>
              <w:rPr>
                <w:sz w:val="20"/>
              </w:rPr>
              <w:t>Background</w:t>
            </w:r>
            <w:r>
              <w:rPr>
                <w:spacing w:val="-6"/>
                <w:sz w:val="20"/>
              </w:rPr>
              <w:t> </w:t>
            </w:r>
            <w:r>
              <w:rPr>
                <w:spacing w:val="-2"/>
                <w:sz w:val="20"/>
              </w:rPr>
              <w:t>Research</w:t>
            </w:r>
          </w:p>
        </w:tc>
        <w:tc>
          <w:tcPr>
            <w:tcW w:w="2668" w:type="dxa"/>
          </w:tcPr>
          <w:p>
            <w:pPr>
              <w:pStyle w:val="TableParagraph"/>
              <w:spacing w:before="0"/>
              <w:rPr>
                <w:rFonts w:ascii="Times New Roman"/>
                <w:sz w:val="18"/>
              </w:rPr>
            </w:pPr>
          </w:p>
        </w:tc>
        <w:tc>
          <w:tcPr>
            <w:tcW w:w="1478" w:type="dxa"/>
          </w:tcPr>
          <w:p>
            <w:pPr>
              <w:pStyle w:val="TableParagraph"/>
              <w:spacing w:before="148"/>
              <w:ind w:right="399"/>
              <w:jc w:val="right"/>
              <w:rPr>
                <w:sz w:val="20"/>
              </w:rPr>
            </w:pPr>
            <w:r>
              <w:rPr>
                <w:spacing w:val="-10"/>
                <w:sz w:val="20"/>
              </w:rPr>
              <w:t>…</w:t>
            </w:r>
          </w:p>
        </w:tc>
        <w:tc>
          <w:tcPr>
            <w:tcW w:w="929" w:type="dxa"/>
          </w:tcPr>
          <w:p>
            <w:pPr>
              <w:pStyle w:val="TableParagraph"/>
              <w:spacing w:before="148"/>
              <w:ind w:left="400"/>
              <w:rPr>
                <w:sz w:val="20"/>
              </w:rPr>
            </w:pPr>
            <w:r>
              <w:rPr>
                <w:spacing w:val="-5"/>
                <w:sz w:val="20"/>
              </w:rPr>
              <w:t>261</w:t>
            </w:r>
          </w:p>
        </w:tc>
      </w:tr>
      <w:tr>
        <w:trPr>
          <w:trHeight w:val="270" w:hRule="atLeast"/>
        </w:trPr>
        <w:tc>
          <w:tcPr>
            <w:tcW w:w="4386" w:type="dxa"/>
          </w:tcPr>
          <w:p>
            <w:pPr>
              <w:pStyle w:val="TableParagraph"/>
              <w:spacing w:before="1"/>
              <w:ind w:left="338"/>
              <w:rPr>
                <w:sz w:val="20"/>
              </w:rPr>
            </w:pPr>
            <w:r>
              <w:rPr>
                <w:sz w:val="20"/>
              </w:rPr>
              <w:t>(iii)</w:t>
            </w:r>
            <w:r>
              <w:rPr>
                <w:spacing w:val="10"/>
                <w:sz w:val="20"/>
              </w:rPr>
              <w:t> </w:t>
            </w:r>
            <w:r>
              <w:rPr>
                <w:sz w:val="20"/>
              </w:rPr>
              <w:t>Importance</w:t>
            </w:r>
            <w:r>
              <w:rPr>
                <w:spacing w:val="-5"/>
                <w:sz w:val="20"/>
              </w:rPr>
              <w:t> </w:t>
            </w:r>
            <w:r>
              <w:rPr>
                <w:sz w:val="20"/>
              </w:rPr>
              <w:t>of</w:t>
            </w:r>
            <w:r>
              <w:rPr>
                <w:spacing w:val="-4"/>
                <w:sz w:val="20"/>
              </w:rPr>
              <w:t> </w:t>
            </w:r>
            <w:r>
              <w:rPr>
                <w:sz w:val="20"/>
              </w:rPr>
              <w:t>IP</w:t>
            </w:r>
            <w:r>
              <w:rPr>
                <w:spacing w:val="-6"/>
                <w:sz w:val="20"/>
              </w:rPr>
              <w:t> </w:t>
            </w:r>
            <w:r>
              <w:rPr>
                <w:spacing w:val="-2"/>
                <w:sz w:val="20"/>
              </w:rPr>
              <w:t>Assets</w:t>
            </w:r>
          </w:p>
        </w:tc>
        <w:tc>
          <w:tcPr>
            <w:tcW w:w="2668" w:type="dxa"/>
          </w:tcPr>
          <w:p>
            <w:pPr>
              <w:pStyle w:val="TableParagraph"/>
              <w:spacing w:before="0"/>
              <w:rPr>
                <w:rFonts w:ascii="Times New Roman"/>
                <w:sz w:val="18"/>
              </w:rPr>
            </w:pPr>
          </w:p>
        </w:tc>
        <w:tc>
          <w:tcPr>
            <w:tcW w:w="1478" w:type="dxa"/>
          </w:tcPr>
          <w:p>
            <w:pPr>
              <w:pStyle w:val="TableParagraph"/>
              <w:spacing w:before="1"/>
              <w:ind w:right="399"/>
              <w:jc w:val="right"/>
              <w:rPr>
                <w:sz w:val="20"/>
              </w:rPr>
            </w:pPr>
            <w:r>
              <w:rPr>
                <w:spacing w:val="-10"/>
                <w:sz w:val="20"/>
              </w:rPr>
              <w:t>…</w:t>
            </w:r>
          </w:p>
        </w:tc>
        <w:tc>
          <w:tcPr>
            <w:tcW w:w="929" w:type="dxa"/>
          </w:tcPr>
          <w:p>
            <w:pPr>
              <w:pStyle w:val="TableParagraph"/>
              <w:spacing w:before="1"/>
              <w:ind w:left="400"/>
              <w:rPr>
                <w:sz w:val="20"/>
              </w:rPr>
            </w:pPr>
            <w:r>
              <w:rPr>
                <w:spacing w:val="-5"/>
                <w:sz w:val="20"/>
              </w:rPr>
              <w:t>261</w:t>
            </w:r>
          </w:p>
        </w:tc>
      </w:tr>
      <w:tr>
        <w:trPr>
          <w:trHeight w:val="270" w:hRule="atLeast"/>
        </w:trPr>
        <w:tc>
          <w:tcPr>
            <w:tcW w:w="4386" w:type="dxa"/>
          </w:tcPr>
          <w:p>
            <w:pPr>
              <w:pStyle w:val="TableParagraph"/>
              <w:spacing w:before="2"/>
              <w:ind w:left="338"/>
              <w:rPr>
                <w:sz w:val="20"/>
              </w:rPr>
            </w:pPr>
            <w:r>
              <w:rPr>
                <w:sz w:val="20"/>
              </w:rPr>
              <w:t>(iv)</w:t>
            </w:r>
            <w:r>
              <w:rPr>
                <w:spacing w:val="-2"/>
                <w:sz w:val="20"/>
              </w:rPr>
              <w:t> </w:t>
            </w:r>
            <w:r>
              <w:rPr>
                <w:sz w:val="20"/>
              </w:rPr>
              <w:t>Status</w:t>
            </w:r>
            <w:r>
              <w:rPr>
                <w:spacing w:val="-3"/>
                <w:sz w:val="20"/>
              </w:rPr>
              <w:t> </w:t>
            </w:r>
            <w:r>
              <w:rPr>
                <w:sz w:val="20"/>
              </w:rPr>
              <w:t>of</w:t>
            </w:r>
            <w:r>
              <w:rPr>
                <w:spacing w:val="-3"/>
                <w:sz w:val="20"/>
              </w:rPr>
              <w:t> </w:t>
            </w:r>
            <w:r>
              <w:rPr>
                <w:sz w:val="20"/>
              </w:rPr>
              <w:t>IP</w:t>
            </w:r>
            <w:r>
              <w:rPr>
                <w:spacing w:val="-5"/>
                <w:sz w:val="20"/>
              </w:rPr>
              <w:t> </w:t>
            </w:r>
            <w:r>
              <w:rPr>
                <w:spacing w:val="-2"/>
                <w:sz w:val="20"/>
              </w:rPr>
              <w:t>management</w:t>
            </w:r>
          </w:p>
        </w:tc>
        <w:tc>
          <w:tcPr>
            <w:tcW w:w="2668" w:type="dxa"/>
          </w:tcPr>
          <w:p>
            <w:pPr>
              <w:pStyle w:val="TableParagraph"/>
              <w:spacing w:before="0"/>
              <w:rPr>
                <w:rFonts w:ascii="Times New Roman"/>
                <w:sz w:val="18"/>
              </w:rPr>
            </w:pP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262</w:t>
            </w:r>
          </w:p>
        </w:tc>
      </w:tr>
      <w:tr>
        <w:trPr>
          <w:trHeight w:val="270" w:hRule="atLeast"/>
        </w:trPr>
        <w:tc>
          <w:tcPr>
            <w:tcW w:w="4386" w:type="dxa"/>
          </w:tcPr>
          <w:p>
            <w:pPr>
              <w:pStyle w:val="TableParagraph"/>
              <w:spacing w:before="1"/>
              <w:ind w:left="338"/>
              <w:rPr>
                <w:sz w:val="20"/>
              </w:rPr>
            </w:pPr>
            <w:r>
              <w:rPr>
                <w:sz w:val="20"/>
              </w:rPr>
              <w:t>(v)</w:t>
            </w:r>
            <w:r>
              <w:rPr>
                <w:spacing w:val="44"/>
                <w:sz w:val="20"/>
              </w:rPr>
              <w:t> </w:t>
            </w:r>
            <w:r>
              <w:rPr>
                <w:sz w:val="20"/>
              </w:rPr>
              <w:t>IP</w:t>
            </w:r>
            <w:r>
              <w:rPr>
                <w:spacing w:val="-3"/>
                <w:sz w:val="20"/>
              </w:rPr>
              <w:t> </w:t>
            </w:r>
            <w:r>
              <w:rPr>
                <w:spacing w:val="-2"/>
                <w:sz w:val="20"/>
              </w:rPr>
              <w:t>Disputes</w:t>
            </w:r>
          </w:p>
        </w:tc>
        <w:tc>
          <w:tcPr>
            <w:tcW w:w="2668" w:type="dxa"/>
          </w:tcPr>
          <w:p>
            <w:pPr>
              <w:pStyle w:val="TableParagraph"/>
              <w:spacing w:before="0"/>
              <w:rPr>
                <w:rFonts w:ascii="Times New Roman"/>
                <w:sz w:val="18"/>
              </w:rPr>
            </w:pPr>
          </w:p>
        </w:tc>
        <w:tc>
          <w:tcPr>
            <w:tcW w:w="1478" w:type="dxa"/>
          </w:tcPr>
          <w:p>
            <w:pPr>
              <w:pStyle w:val="TableParagraph"/>
              <w:spacing w:before="1"/>
              <w:ind w:right="399"/>
              <w:jc w:val="right"/>
              <w:rPr>
                <w:sz w:val="20"/>
              </w:rPr>
            </w:pPr>
            <w:r>
              <w:rPr>
                <w:spacing w:val="-10"/>
                <w:sz w:val="20"/>
              </w:rPr>
              <w:t>…</w:t>
            </w:r>
          </w:p>
        </w:tc>
        <w:tc>
          <w:tcPr>
            <w:tcW w:w="929" w:type="dxa"/>
          </w:tcPr>
          <w:p>
            <w:pPr>
              <w:pStyle w:val="TableParagraph"/>
              <w:spacing w:before="1"/>
              <w:ind w:left="400"/>
              <w:rPr>
                <w:sz w:val="20"/>
              </w:rPr>
            </w:pPr>
            <w:r>
              <w:rPr>
                <w:spacing w:val="-5"/>
                <w:sz w:val="20"/>
              </w:rPr>
              <w:t>262</w:t>
            </w:r>
          </w:p>
        </w:tc>
      </w:tr>
      <w:tr>
        <w:trPr>
          <w:trHeight w:val="279" w:hRule="atLeast"/>
        </w:trPr>
        <w:tc>
          <w:tcPr>
            <w:tcW w:w="4386" w:type="dxa"/>
          </w:tcPr>
          <w:p>
            <w:pPr>
              <w:pStyle w:val="TableParagraph"/>
              <w:spacing w:before="2"/>
              <w:ind w:left="338"/>
              <w:rPr>
                <w:sz w:val="20"/>
              </w:rPr>
            </w:pPr>
            <w:r>
              <w:rPr>
                <w:sz w:val="20"/>
              </w:rPr>
              <w:t>(vi)</w:t>
            </w:r>
            <w:r>
              <w:rPr>
                <w:spacing w:val="1"/>
                <w:sz w:val="20"/>
              </w:rPr>
              <w:t> </w:t>
            </w:r>
            <w:r>
              <w:rPr>
                <w:spacing w:val="-2"/>
                <w:sz w:val="20"/>
              </w:rPr>
              <w:t>Financing</w:t>
            </w:r>
          </w:p>
        </w:tc>
        <w:tc>
          <w:tcPr>
            <w:tcW w:w="2668" w:type="dxa"/>
          </w:tcPr>
          <w:p>
            <w:pPr>
              <w:pStyle w:val="TableParagraph"/>
              <w:spacing w:before="0"/>
              <w:rPr>
                <w:rFonts w:ascii="Times New Roman"/>
                <w:sz w:val="18"/>
              </w:rPr>
            </w:pP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262</w:t>
            </w:r>
          </w:p>
        </w:tc>
      </w:tr>
      <w:tr>
        <w:trPr>
          <w:trHeight w:val="289" w:hRule="atLeast"/>
        </w:trPr>
        <w:tc>
          <w:tcPr>
            <w:tcW w:w="4386" w:type="dxa"/>
          </w:tcPr>
          <w:p>
            <w:pPr>
              <w:pStyle w:val="TableParagraph"/>
              <w:spacing w:before="10"/>
              <w:ind w:left="50"/>
              <w:rPr>
                <w:sz w:val="20"/>
              </w:rPr>
            </w:pPr>
            <w:r>
              <w:rPr>
                <w:sz w:val="20"/>
              </w:rPr>
              <w:t>3.</w:t>
            </w:r>
            <w:r>
              <w:rPr>
                <w:spacing w:val="-5"/>
                <w:sz w:val="20"/>
              </w:rPr>
              <w:t> </w:t>
            </w:r>
            <w:r>
              <w:rPr>
                <w:sz w:val="20"/>
              </w:rPr>
              <w:t>Preparing</w:t>
            </w:r>
            <w:r>
              <w:rPr>
                <w:spacing w:val="-3"/>
                <w:sz w:val="20"/>
              </w:rPr>
              <w:t> </w:t>
            </w:r>
            <w:r>
              <w:rPr>
                <w:sz w:val="20"/>
              </w:rPr>
              <w:t>an</w:t>
            </w:r>
            <w:r>
              <w:rPr>
                <w:spacing w:val="-5"/>
                <w:sz w:val="20"/>
              </w:rPr>
              <w:t> </w:t>
            </w:r>
            <w:r>
              <w:rPr>
                <w:sz w:val="20"/>
              </w:rPr>
              <w:t>IP</w:t>
            </w:r>
            <w:r>
              <w:rPr>
                <w:spacing w:val="-3"/>
                <w:sz w:val="20"/>
              </w:rPr>
              <w:t> </w:t>
            </w:r>
            <w:r>
              <w:rPr>
                <w:sz w:val="20"/>
              </w:rPr>
              <w:t>Audit</w:t>
            </w:r>
            <w:r>
              <w:rPr>
                <w:spacing w:val="-3"/>
                <w:sz w:val="20"/>
              </w:rPr>
              <w:t> </w:t>
            </w:r>
            <w:r>
              <w:rPr>
                <w:spacing w:val="-4"/>
                <w:sz w:val="20"/>
              </w:rPr>
              <w:t>Plan</w:t>
            </w:r>
          </w:p>
        </w:tc>
        <w:tc>
          <w:tcPr>
            <w:tcW w:w="2668" w:type="dxa"/>
          </w:tcPr>
          <w:p>
            <w:pPr>
              <w:pStyle w:val="TableParagraph"/>
              <w:spacing w:before="0"/>
              <w:rPr>
                <w:rFonts w:ascii="Times New Roman"/>
                <w:sz w:val="18"/>
              </w:rPr>
            </w:pPr>
          </w:p>
        </w:tc>
        <w:tc>
          <w:tcPr>
            <w:tcW w:w="1478"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262</w:t>
            </w:r>
          </w:p>
        </w:tc>
      </w:tr>
      <w:tr>
        <w:trPr>
          <w:trHeight w:val="290" w:hRule="atLeast"/>
        </w:trPr>
        <w:tc>
          <w:tcPr>
            <w:tcW w:w="4386" w:type="dxa"/>
          </w:tcPr>
          <w:p>
            <w:pPr>
              <w:pStyle w:val="TableParagraph"/>
              <w:ind w:left="50"/>
              <w:rPr>
                <w:sz w:val="20"/>
              </w:rPr>
            </w:pPr>
            <w:r>
              <w:rPr>
                <w:sz w:val="20"/>
              </w:rPr>
              <w:t>Conducting</w:t>
            </w:r>
            <w:r>
              <w:rPr>
                <w:spacing w:val="-7"/>
                <w:sz w:val="20"/>
              </w:rPr>
              <w:t> </w:t>
            </w:r>
            <w:r>
              <w:rPr>
                <w:sz w:val="20"/>
              </w:rPr>
              <w:t>an</w:t>
            </w:r>
            <w:r>
              <w:rPr>
                <w:spacing w:val="-4"/>
                <w:sz w:val="20"/>
              </w:rPr>
              <w:t> </w:t>
            </w:r>
            <w:r>
              <w:rPr>
                <w:sz w:val="20"/>
              </w:rPr>
              <w:t>IP</w:t>
            </w:r>
            <w:r>
              <w:rPr>
                <w:spacing w:val="-5"/>
                <w:sz w:val="20"/>
              </w:rPr>
              <w:t> </w:t>
            </w:r>
            <w:r>
              <w:rPr>
                <w:spacing w:val="-4"/>
                <w:sz w:val="20"/>
              </w:rPr>
              <w:t>Audit</w:t>
            </w:r>
          </w:p>
        </w:tc>
        <w:tc>
          <w:tcPr>
            <w:tcW w:w="2668" w:type="dxa"/>
          </w:tcPr>
          <w:p>
            <w:pPr>
              <w:pStyle w:val="TableParagraph"/>
              <w:spacing w:before="0"/>
              <w:rPr>
                <w:rFonts w:ascii="Times New Roman"/>
                <w:sz w:val="18"/>
              </w:rPr>
            </w:pPr>
          </w:p>
        </w:tc>
        <w:tc>
          <w:tcPr>
            <w:tcW w:w="1478"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262</w:t>
            </w:r>
          </w:p>
        </w:tc>
      </w:tr>
      <w:tr>
        <w:trPr>
          <w:trHeight w:val="290" w:hRule="atLeast"/>
        </w:trPr>
        <w:tc>
          <w:tcPr>
            <w:tcW w:w="4386" w:type="dxa"/>
          </w:tcPr>
          <w:p>
            <w:pPr>
              <w:pStyle w:val="TableParagraph"/>
              <w:ind w:left="50"/>
              <w:rPr>
                <w:sz w:val="20"/>
              </w:rPr>
            </w:pPr>
            <w:r>
              <w:rPr>
                <w:sz w:val="20"/>
              </w:rPr>
              <w:t>1.</w:t>
            </w:r>
            <w:r>
              <w:rPr>
                <w:spacing w:val="-5"/>
                <w:sz w:val="20"/>
              </w:rPr>
              <w:t> </w:t>
            </w:r>
            <w:r>
              <w:rPr>
                <w:sz w:val="20"/>
              </w:rPr>
              <w:t>Starting</w:t>
            </w:r>
            <w:r>
              <w:rPr>
                <w:spacing w:val="-7"/>
                <w:sz w:val="20"/>
              </w:rPr>
              <w:t> </w:t>
            </w:r>
            <w:r>
              <w:rPr>
                <w:sz w:val="20"/>
              </w:rPr>
              <w:t>With</w:t>
            </w:r>
            <w:r>
              <w:rPr>
                <w:spacing w:val="-5"/>
                <w:sz w:val="20"/>
              </w:rPr>
              <w:t> </w:t>
            </w:r>
            <w:r>
              <w:rPr>
                <w:sz w:val="20"/>
              </w:rPr>
              <w:t>a</w:t>
            </w:r>
            <w:r>
              <w:rPr>
                <w:spacing w:val="-4"/>
                <w:sz w:val="20"/>
              </w:rPr>
              <w:t> </w:t>
            </w:r>
            <w:r>
              <w:rPr>
                <w:sz w:val="20"/>
              </w:rPr>
              <w:t>Detailed</w:t>
            </w:r>
            <w:r>
              <w:rPr>
                <w:spacing w:val="-3"/>
                <w:sz w:val="20"/>
              </w:rPr>
              <w:t> </w:t>
            </w:r>
            <w:r>
              <w:rPr>
                <w:sz w:val="20"/>
              </w:rPr>
              <w:t>Check</w:t>
            </w:r>
            <w:r>
              <w:rPr>
                <w:spacing w:val="-1"/>
                <w:sz w:val="20"/>
              </w:rPr>
              <w:t> </w:t>
            </w:r>
            <w:r>
              <w:rPr>
                <w:spacing w:val="-4"/>
                <w:sz w:val="20"/>
              </w:rPr>
              <w:t>List</w:t>
            </w:r>
          </w:p>
        </w:tc>
        <w:tc>
          <w:tcPr>
            <w:tcW w:w="2668" w:type="dxa"/>
          </w:tcPr>
          <w:p>
            <w:pPr>
              <w:pStyle w:val="TableParagraph"/>
              <w:spacing w:before="0"/>
              <w:rPr>
                <w:rFonts w:ascii="Times New Roman"/>
                <w:sz w:val="18"/>
              </w:rPr>
            </w:pPr>
          </w:p>
        </w:tc>
        <w:tc>
          <w:tcPr>
            <w:tcW w:w="1478"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262</w:t>
            </w:r>
          </w:p>
        </w:tc>
      </w:tr>
      <w:tr>
        <w:trPr>
          <w:trHeight w:val="279" w:hRule="atLeast"/>
        </w:trPr>
        <w:tc>
          <w:tcPr>
            <w:tcW w:w="4386" w:type="dxa"/>
          </w:tcPr>
          <w:p>
            <w:pPr>
              <w:pStyle w:val="TableParagraph"/>
              <w:ind w:left="270"/>
              <w:rPr>
                <w:sz w:val="20"/>
              </w:rPr>
            </w:pPr>
            <w:r>
              <w:rPr>
                <w:sz w:val="20"/>
              </w:rPr>
              <w:t>The</w:t>
            </w:r>
            <w:r>
              <w:rPr>
                <w:spacing w:val="-4"/>
                <w:sz w:val="20"/>
              </w:rPr>
              <w:t> </w:t>
            </w:r>
            <w:r>
              <w:rPr>
                <w:sz w:val="20"/>
              </w:rPr>
              <w:t>Steps</w:t>
            </w:r>
            <w:r>
              <w:rPr>
                <w:spacing w:val="-2"/>
                <w:sz w:val="20"/>
              </w:rPr>
              <w:t> </w:t>
            </w:r>
            <w:r>
              <w:rPr>
                <w:sz w:val="20"/>
              </w:rPr>
              <w:t>of</w:t>
            </w:r>
            <w:r>
              <w:rPr>
                <w:spacing w:val="-3"/>
                <w:sz w:val="20"/>
              </w:rPr>
              <w:t> </w:t>
            </w:r>
            <w:r>
              <w:rPr>
                <w:sz w:val="20"/>
              </w:rPr>
              <w:t>an</w:t>
            </w:r>
            <w:r>
              <w:rPr>
                <w:spacing w:val="-3"/>
                <w:sz w:val="20"/>
              </w:rPr>
              <w:t> </w:t>
            </w:r>
            <w:r>
              <w:rPr>
                <w:sz w:val="20"/>
              </w:rPr>
              <w:t>IP</w:t>
            </w:r>
            <w:r>
              <w:rPr>
                <w:spacing w:val="-3"/>
                <w:sz w:val="20"/>
              </w:rPr>
              <w:t> </w:t>
            </w:r>
            <w:r>
              <w:rPr>
                <w:sz w:val="20"/>
              </w:rPr>
              <w:t>Audit</w:t>
            </w:r>
            <w:r>
              <w:rPr>
                <w:spacing w:val="-2"/>
                <w:sz w:val="20"/>
              </w:rPr>
              <w:t> </w:t>
            </w:r>
            <w:r>
              <w:rPr>
                <w:sz w:val="20"/>
              </w:rPr>
              <w:t>(in</w:t>
            </w:r>
            <w:r>
              <w:rPr>
                <w:spacing w:val="-4"/>
                <w:sz w:val="20"/>
              </w:rPr>
              <w:t> </w:t>
            </w:r>
            <w:r>
              <w:rPr>
                <w:sz w:val="20"/>
              </w:rPr>
              <w:t>case</w:t>
            </w:r>
            <w:r>
              <w:rPr>
                <w:spacing w:val="-3"/>
                <w:sz w:val="20"/>
              </w:rPr>
              <w:t> </w:t>
            </w:r>
            <w:r>
              <w:rPr>
                <w:sz w:val="20"/>
              </w:rPr>
              <w:t>of</w:t>
            </w:r>
            <w:r>
              <w:rPr>
                <w:spacing w:val="-3"/>
                <w:sz w:val="20"/>
              </w:rPr>
              <w:t> </w:t>
            </w:r>
            <w:r>
              <w:rPr>
                <w:spacing w:val="-4"/>
                <w:sz w:val="20"/>
              </w:rPr>
              <w:t>M&amp;A)</w:t>
            </w:r>
          </w:p>
        </w:tc>
        <w:tc>
          <w:tcPr>
            <w:tcW w:w="2668" w:type="dxa"/>
          </w:tcPr>
          <w:p>
            <w:pPr>
              <w:pStyle w:val="TableParagraph"/>
              <w:spacing w:before="0"/>
              <w:rPr>
                <w:rFonts w:ascii="Times New Roman"/>
                <w:sz w:val="18"/>
              </w:rPr>
            </w:pPr>
          </w:p>
        </w:tc>
        <w:tc>
          <w:tcPr>
            <w:tcW w:w="1478" w:type="dxa"/>
          </w:tcPr>
          <w:p>
            <w:pPr>
              <w:pStyle w:val="TableParagraph"/>
              <w:ind w:right="399"/>
              <w:jc w:val="right"/>
              <w:rPr>
                <w:sz w:val="20"/>
              </w:rPr>
            </w:pPr>
            <w:r>
              <w:rPr>
                <w:spacing w:val="-10"/>
                <w:sz w:val="20"/>
              </w:rPr>
              <w:t>…</w:t>
            </w:r>
          </w:p>
        </w:tc>
        <w:tc>
          <w:tcPr>
            <w:tcW w:w="929" w:type="dxa"/>
          </w:tcPr>
          <w:p>
            <w:pPr>
              <w:pStyle w:val="TableParagraph"/>
              <w:ind w:left="400"/>
              <w:rPr>
                <w:sz w:val="20"/>
              </w:rPr>
            </w:pPr>
            <w:r>
              <w:rPr>
                <w:spacing w:val="-5"/>
                <w:sz w:val="20"/>
              </w:rPr>
              <w:t>262</w:t>
            </w:r>
          </w:p>
        </w:tc>
      </w:tr>
      <w:tr>
        <w:trPr>
          <w:trHeight w:val="270" w:hRule="atLeast"/>
        </w:trPr>
        <w:tc>
          <w:tcPr>
            <w:tcW w:w="4386" w:type="dxa"/>
          </w:tcPr>
          <w:p>
            <w:pPr>
              <w:pStyle w:val="TableParagraph"/>
              <w:spacing w:before="1"/>
              <w:ind w:right="252"/>
              <w:jc w:val="right"/>
              <w:rPr>
                <w:sz w:val="20"/>
              </w:rPr>
            </w:pPr>
            <w:r>
              <w:rPr>
                <w:sz w:val="20"/>
              </w:rPr>
              <w:t>(i)</w:t>
            </w:r>
            <w:r>
              <w:rPr>
                <w:spacing w:val="67"/>
                <w:w w:val="150"/>
                <w:sz w:val="20"/>
              </w:rPr>
              <w:t> </w:t>
            </w:r>
            <w:r>
              <w:rPr>
                <w:sz w:val="20"/>
              </w:rPr>
              <w:t>M&amp;A</w:t>
            </w:r>
            <w:r>
              <w:rPr>
                <w:spacing w:val="-4"/>
                <w:sz w:val="20"/>
              </w:rPr>
              <w:t> </w:t>
            </w:r>
            <w:r>
              <w:rPr>
                <w:sz w:val="20"/>
              </w:rPr>
              <w:t>Non</w:t>
            </w:r>
            <w:r>
              <w:rPr>
                <w:spacing w:val="-4"/>
                <w:sz w:val="20"/>
              </w:rPr>
              <w:t> </w:t>
            </w:r>
            <w:r>
              <w:rPr>
                <w:sz w:val="20"/>
              </w:rPr>
              <w:t>disclosure</w:t>
            </w:r>
            <w:r>
              <w:rPr>
                <w:spacing w:val="-2"/>
                <w:sz w:val="20"/>
              </w:rPr>
              <w:t> </w:t>
            </w:r>
            <w:r>
              <w:rPr>
                <w:sz w:val="20"/>
              </w:rPr>
              <w:t>Agreement</w:t>
            </w:r>
            <w:r>
              <w:rPr>
                <w:spacing w:val="-4"/>
                <w:sz w:val="20"/>
              </w:rPr>
              <w:t> (NDA)</w:t>
            </w:r>
          </w:p>
        </w:tc>
        <w:tc>
          <w:tcPr>
            <w:tcW w:w="2668" w:type="dxa"/>
          </w:tcPr>
          <w:p>
            <w:pPr>
              <w:pStyle w:val="TableParagraph"/>
              <w:spacing w:before="0"/>
              <w:rPr>
                <w:rFonts w:ascii="Times New Roman"/>
                <w:sz w:val="18"/>
              </w:rPr>
            </w:pPr>
          </w:p>
        </w:tc>
        <w:tc>
          <w:tcPr>
            <w:tcW w:w="1478" w:type="dxa"/>
          </w:tcPr>
          <w:p>
            <w:pPr>
              <w:pStyle w:val="TableParagraph"/>
              <w:spacing w:before="1"/>
              <w:ind w:right="399"/>
              <w:jc w:val="right"/>
              <w:rPr>
                <w:sz w:val="20"/>
              </w:rPr>
            </w:pPr>
            <w:r>
              <w:rPr>
                <w:spacing w:val="-10"/>
                <w:sz w:val="20"/>
              </w:rPr>
              <w:t>…</w:t>
            </w:r>
          </w:p>
        </w:tc>
        <w:tc>
          <w:tcPr>
            <w:tcW w:w="929" w:type="dxa"/>
          </w:tcPr>
          <w:p>
            <w:pPr>
              <w:pStyle w:val="TableParagraph"/>
              <w:spacing w:before="1"/>
              <w:ind w:left="400"/>
              <w:rPr>
                <w:sz w:val="20"/>
              </w:rPr>
            </w:pPr>
            <w:r>
              <w:rPr>
                <w:spacing w:val="-5"/>
                <w:sz w:val="20"/>
              </w:rPr>
              <w:t>262</w:t>
            </w:r>
          </w:p>
        </w:tc>
      </w:tr>
      <w:tr>
        <w:trPr>
          <w:trHeight w:val="279" w:hRule="atLeast"/>
        </w:trPr>
        <w:tc>
          <w:tcPr>
            <w:tcW w:w="4386" w:type="dxa"/>
          </w:tcPr>
          <w:p>
            <w:pPr>
              <w:pStyle w:val="TableParagraph"/>
              <w:spacing w:before="2"/>
              <w:ind w:left="338"/>
              <w:rPr>
                <w:sz w:val="20"/>
              </w:rPr>
            </w:pPr>
            <w:r>
              <w:rPr>
                <w:sz w:val="20"/>
              </w:rPr>
              <w:t>(ii)</w:t>
            </w:r>
            <w:r>
              <w:rPr>
                <w:spacing w:val="55"/>
                <w:sz w:val="20"/>
              </w:rPr>
              <w:t> </w:t>
            </w:r>
            <w:r>
              <w:rPr>
                <w:sz w:val="20"/>
              </w:rPr>
              <w:t>IP</w:t>
            </w:r>
            <w:r>
              <w:rPr>
                <w:spacing w:val="-4"/>
                <w:sz w:val="20"/>
              </w:rPr>
              <w:t> </w:t>
            </w:r>
            <w:r>
              <w:rPr>
                <w:sz w:val="20"/>
              </w:rPr>
              <w:t>Audit</w:t>
            </w:r>
            <w:r>
              <w:rPr>
                <w:spacing w:val="-1"/>
                <w:sz w:val="20"/>
              </w:rPr>
              <w:t> </w:t>
            </w:r>
            <w:r>
              <w:rPr>
                <w:spacing w:val="-2"/>
                <w:sz w:val="20"/>
              </w:rPr>
              <w:t>Preparation</w:t>
            </w:r>
          </w:p>
        </w:tc>
        <w:tc>
          <w:tcPr>
            <w:tcW w:w="2668" w:type="dxa"/>
          </w:tcPr>
          <w:p>
            <w:pPr>
              <w:pStyle w:val="TableParagraph"/>
              <w:spacing w:before="0"/>
              <w:rPr>
                <w:rFonts w:ascii="Times New Roman"/>
                <w:sz w:val="18"/>
              </w:rPr>
            </w:pP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263</w:t>
            </w:r>
          </w:p>
        </w:tc>
      </w:tr>
      <w:tr>
        <w:trPr>
          <w:trHeight w:val="289" w:hRule="atLeast"/>
        </w:trPr>
        <w:tc>
          <w:tcPr>
            <w:tcW w:w="4386" w:type="dxa"/>
          </w:tcPr>
          <w:p>
            <w:pPr>
              <w:pStyle w:val="TableParagraph"/>
              <w:spacing w:before="10"/>
              <w:ind w:left="50"/>
              <w:rPr>
                <w:sz w:val="20"/>
              </w:rPr>
            </w:pPr>
            <w:r>
              <w:rPr>
                <w:sz w:val="20"/>
              </w:rPr>
              <w:t>2.</w:t>
            </w:r>
            <w:r>
              <w:rPr>
                <w:spacing w:val="-6"/>
                <w:sz w:val="20"/>
              </w:rPr>
              <w:t> </w:t>
            </w:r>
            <w:r>
              <w:rPr>
                <w:sz w:val="20"/>
              </w:rPr>
              <w:t>Auditing</w:t>
            </w:r>
            <w:r>
              <w:rPr>
                <w:spacing w:val="-6"/>
                <w:sz w:val="20"/>
              </w:rPr>
              <w:t> </w:t>
            </w:r>
            <w:r>
              <w:rPr>
                <w:sz w:val="20"/>
              </w:rPr>
              <w:t>Different</w:t>
            </w:r>
            <w:r>
              <w:rPr>
                <w:spacing w:val="-6"/>
                <w:sz w:val="20"/>
              </w:rPr>
              <w:t> </w:t>
            </w:r>
            <w:r>
              <w:rPr>
                <w:spacing w:val="-2"/>
                <w:sz w:val="20"/>
              </w:rPr>
              <w:t>Contracts/Agreements</w:t>
            </w:r>
          </w:p>
        </w:tc>
        <w:tc>
          <w:tcPr>
            <w:tcW w:w="2668" w:type="dxa"/>
          </w:tcPr>
          <w:p>
            <w:pPr>
              <w:pStyle w:val="TableParagraph"/>
              <w:spacing w:before="0"/>
              <w:rPr>
                <w:rFonts w:ascii="Times New Roman"/>
                <w:sz w:val="18"/>
              </w:rPr>
            </w:pPr>
          </w:p>
        </w:tc>
        <w:tc>
          <w:tcPr>
            <w:tcW w:w="1478"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263</w:t>
            </w:r>
          </w:p>
        </w:tc>
      </w:tr>
      <w:tr>
        <w:trPr>
          <w:trHeight w:val="244" w:hRule="atLeast"/>
        </w:trPr>
        <w:tc>
          <w:tcPr>
            <w:tcW w:w="4386" w:type="dxa"/>
          </w:tcPr>
          <w:p>
            <w:pPr>
              <w:pStyle w:val="TableParagraph"/>
              <w:spacing w:line="213" w:lineRule="exact"/>
              <w:ind w:left="50"/>
              <w:rPr>
                <w:sz w:val="20"/>
              </w:rPr>
            </w:pPr>
            <w:r>
              <w:rPr>
                <w:sz w:val="20"/>
              </w:rPr>
              <w:t>3.</w:t>
            </w:r>
            <w:r>
              <w:rPr>
                <w:spacing w:val="-5"/>
                <w:sz w:val="20"/>
              </w:rPr>
              <w:t> </w:t>
            </w:r>
            <w:r>
              <w:rPr>
                <w:sz w:val="20"/>
              </w:rPr>
              <w:t>Auditing</w:t>
            </w:r>
            <w:r>
              <w:rPr>
                <w:spacing w:val="-4"/>
                <w:sz w:val="20"/>
              </w:rPr>
              <w:t> </w:t>
            </w:r>
            <w:r>
              <w:rPr>
                <w:sz w:val="20"/>
              </w:rPr>
              <w:t>IP</w:t>
            </w:r>
            <w:r>
              <w:rPr>
                <w:spacing w:val="-4"/>
                <w:sz w:val="20"/>
              </w:rPr>
              <w:t> </w:t>
            </w:r>
            <w:r>
              <w:rPr>
                <w:spacing w:val="-2"/>
                <w:sz w:val="20"/>
              </w:rPr>
              <w:t>Assets</w:t>
            </w:r>
          </w:p>
        </w:tc>
        <w:tc>
          <w:tcPr>
            <w:tcW w:w="2668" w:type="dxa"/>
          </w:tcPr>
          <w:p>
            <w:pPr>
              <w:pStyle w:val="TableParagraph"/>
              <w:spacing w:before="0"/>
              <w:rPr>
                <w:rFonts w:ascii="Times New Roman"/>
                <w:sz w:val="16"/>
              </w:rPr>
            </w:pPr>
          </w:p>
        </w:tc>
        <w:tc>
          <w:tcPr>
            <w:tcW w:w="1478" w:type="dxa"/>
          </w:tcPr>
          <w:p>
            <w:pPr>
              <w:pStyle w:val="TableParagraph"/>
              <w:spacing w:line="213" w:lineRule="exact"/>
              <w:ind w:right="399"/>
              <w:jc w:val="right"/>
              <w:rPr>
                <w:sz w:val="20"/>
              </w:rPr>
            </w:pPr>
            <w:r>
              <w:rPr>
                <w:spacing w:val="-10"/>
                <w:sz w:val="20"/>
              </w:rPr>
              <w:t>…</w:t>
            </w:r>
          </w:p>
        </w:tc>
        <w:tc>
          <w:tcPr>
            <w:tcW w:w="929" w:type="dxa"/>
          </w:tcPr>
          <w:p>
            <w:pPr>
              <w:pStyle w:val="TableParagraph"/>
              <w:spacing w:line="213" w:lineRule="exact"/>
              <w:ind w:left="400"/>
              <w:rPr>
                <w:sz w:val="20"/>
              </w:rPr>
            </w:pPr>
            <w:r>
              <w:rPr>
                <w:spacing w:val="-5"/>
                <w:sz w:val="20"/>
              </w:rPr>
              <w:t>264</w:t>
            </w:r>
          </w:p>
        </w:tc>
      </w:tr>
      <w:tr>
        <w:trPr>
          <w:trHeight w:val="307" w:hRule="atLeast"/>
        </w:trPr>
        <w:tc>
          <w:tcPr>
            <w:tcW w:w="7054" w:type="dxa"/>
            <w:gridSpan w:val="2"/>
          </w:tcPr>
          <w:p>
            <w:pPr>
              <w:pStyle w:val="TableParagraph"/>
              <w:spacing w:before="38"/>
              <w:ind w:left="338"/>
              <w:rPr>
                <w:sz w:val="20"/>
              </w:rPr>
            </w:pPr>
            <w:r>
              <w:rPr>
                <w:sz w:val="20"/>
              </w:rPr>
              <w:t>(i)</w:t>
            </w:r>
            <w:r>
              <w:rPr>
                <w:spacing w:val="66"/>
                <w:w w:val="150"/>
                <w:sz w:val="20"/>
              </w:rPr>
              <w:t> </w:t>
            </w:r>
            <w:r>
              <w:rPr>
                <w:sz w:val="20"/>
              </w:rPr>
              <w:t>Identifying</w:t>
            </w:r>
            <w:r>
              <w:rPr>
                <w:spacing w:val="-4"/>
                <w:sz w:val="20"/>
              </w:rPr>
              <w:t> </w:t>
            </w:r>
            <w:r>
              <w:rPr>
                <w:sz w:val="20"/>
              </w:rPr>
              <w:t>and</w:t>
            </w:r>
            <w:r>
              <w:rPr>
                <w:spacing w:val="-4"/>
                <w:sz w:val="20"/>
              </w:rPr>
              <w:t> </w:t>
            </w:r>
            <w:r>
              <w:rPr>
                <w:sz w:val="20"/>
              </w:rPr>
              <w:t>recording</w:t>
            </w:r>
            <w:r>
              <w:rPr>
                <w:spacing w:val="-4"/>
                <w:sz w:val="20"/>
              </w:rPr>
              <w:t> </w:t>
            </w:r>
            <w:r>
              <w:rPr>
                <w:sz w:val="20"/>
              </w:rPr>
              <w:t>IP</w:t>
            </w:r>
            <w:r>
              <w:rPr>
                <w:spacing w:val="-2"/>
                <w:sz w:val="20"/>
              </w:rPr>
              <w:t> assets</w:t>
            </w:r>
          </w:p>
        </w:tc>
        <w:tc>
          <w:tcPr>
            <w:tcW w:w="1478" w:type="dxa"/>
          </w:tcPr>
          <w:p>
            <w:pPr>
              <w:pStyle w:val="TableParagraph"/>
              <w:spacing w:before="38"/>
              <w:ind w:right="399"/>
              <w:jc w:val="right"/>
              <w:rPr>
                <w:sz w:val="20"/>
              </w:rPr>
            </w:pPr>
            <w:r>
              <w:rPr>
                <w:spacing w:val="-10"/>
                <w:sz w:val="20"/>
              </w:rPr>
              <w:t>…</w:t>
            </w:r>
          </w:p>
        </w:tc>
        <w:tc>
          <w:tcPr>
            <w:tcW w:w="929" w:type="dxa"/>
          </w:tcPr>
          <w:p>
            <w:pPr>
              <w:pStyle w:val="TableParagraph"/>
              <w:spacing w:before="38"/>
              <w:ind w:left="400"/>
              <w:rPr>
                <w:sz w:val="20"/>
              </w:rPr>
            </w:pPr>
            <w:r>
              <w:rPr>
                <w:spacing w:val="-5"/>
                <w:sz w:val="20"/>
              </w:rPr>
              <w:t>264</w:t>
            </w:r>
          </w:p>
        </w:tc>
      </w:tr>
      <w:tr>
        <w:trPr>
          <w:trHeight w:val="270" w:hRule="atLeast"/>
        </w:trPr>
        <w:tc>
          <w:tcPr>
            <w:tcW w:w="7054" w:type="dxa"/>
            <w:gridSpan w:val="2"/>
          </w:tcPr>
          <w:p>
            <w:pPr>
              <w:pStyle w:val="TableParagraph"/>
              <w:spacing w:before="2"/>
              <w:ind w:left="338"/>
              <w:rPr>
                <w:sz w:val="20"/>
              </w:rPr>
            </w:pPr>
            <w:r>
              <w:rPr>
                <w:sz w:val="20"/>
              </w:rPr>
              <w:t>(ii)</w:t>
            </w:r>
            <w:r>
              <w:rPr>
                <w:spacing w:val="50"/>
                <w:sz w:val="20"/>
              </w:rPr>
              <w:t> </w:t>
            </w:r>
            <w:r>
              <w:rPr>
                <w:sz w:val="20"/>
              </w:rPr>
              <w:t>Determining</w:t>
            </w:r>
            <w:r>
              <w:rPr>
                <w:spacing w:val="-4"/>
                <w:sz w:val="20"/>
              </w:rPr>
              <w:t> </w:t>
            </w:r>
            <w:r>
              <w:rPr>
                <w:sz w:val="20"/>
              </w:rPr>
              <w:t>ownership</w:t>
            </w:r>
            <w:r>
              <w:rPr>
                <w:spacing w:val="-4"/>
                <w:sz w:val="20"/>
              </w:rPr>
              <w:t> </w:t>
            </w:r>
            <w:r>
              <w:rPr>
                <w:sz w:val="20"/>
              </w:rPr>
              <w:t>and</w:t>
            </w:r>
            <w:r>
              <w:rPr>
                <w:spacing w:val="-3"/>
                <w:sz w:val="20"/>
              </w:rPr>
              <w:t> </w:t>
            </w:r>
            <w:r>
              <w:rPr>
                <w:sz w:val="20"/>
              </w:rPr>
              <w:t>legal</w:t>
            </w:r>
            <w:r>
              <w:rPr>
                <w:spacing w:val="-7"/>
                <w:sz w:val="20"/>
              </w:rPr>
              <w:t> </w:t>
            </w:r>
            <w:r>
              <w:rPr>
                <w:sz w:val="20"/>
              </w:rPr>
              <w:t>status</w:t>
            </w:r>
            <w:r>
              <w:rPr>
                <w:spacing w:val="-4"/>
                <w:sz w:val="20"/>
              </w:rPr>
              <w:t> </w:t>
            </w:r>
            <w:r>
              <w:rPr>
                <w:sz w:val="20"/>
              </w:rPr>
              <w:t>of</w:t>
            </w:r>
            <w:r>
              <w:rPr>
                <w:spacing w:val="-3"/>
                <w:sz w:val="20"/>
              </w:rPr>
              <w:t> </w:t>
            </w:r>
            <w:r>
              <w:rPr>
                <w:sz w:val="20"/>
              </w:rPr>
              <w:t>the</w:t>
            </w:r>
            <w:r>
              <w:rPr>
                <w:spacing w:val="-4"/>
                <w:sz w:val="20"/>
              </w:rPr>
              <w:t> </w:t>
            </w:r>
            <w:r>
              <w:rPr>
                <w:sz w:val="20"/>
              </w:rPr>
              <w:t>IP</w:t>
            </w:r>
            <w:r>
              <w:rPr>
                <w:spacing w:val="-4"/>
                <w:sz w:val="20"/>
              </w:rPr>
              <w:t> </w:t>
            </w:r>
            <w:r>
              <w:rPr>
                <w:spacing w:val="-2"/>
                <w:sz w:val="20"/>
              </w:rPr>
              <w:t>assets</w:t>
            </w: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264</w:t>
            </w:r>
          </w:p>
        </w:tc>
      </w:tr>
      <w:tr>
        <w:trPr>
          <w:trHeight w:val="270" w:hRule="atLeast"/>
        </w:trPr>
        <w:tc>
          <w:tcPr>
            <w:tcW w:w="7054" w:type="dxa"/>
            <w:gridSpan w:val="2"/>
          </w:tcPr>
          <w:p>
            <w:pPr>
              <w:pStyle w:val="TableParagraph"/>
              <w:spacing w:before="1"/>
              <w:ind w:left="338"/>
              <w:rPr>
                <w:sz w:val="20"/>
              </w:rPr>
            </w:pPr>
            <w:r>
              <w:rPr>
                <w:sz w:val="20"/>
              </w:rPr>
              <w:t>(iii)</w:t>
            </w:r>
            <w:r>
              <w:rPr>
                <w:spacing w:val="9"/>
                <w:sz w:val="20"/>
              </w:rPr>
              <w:t> </w:t>
            </w:r>
            <w:r>
              <w:rPr>
                <w:sz w:val="20"/>
              </w:rPr>
              <w:t>Detecting</w:t>
            </w:r>
            <w:r>
              <w:rPr>
                <w:spacing w:val="-5"/>
                <w:sz w:val="20"/>
              </w:rPr>
              <w:t> </w:t>
            </w:r>
            <w:r>
              <w:rPr>
                <w:sz w:val="20"/>
              </w:rPr>
              <w:t>infringement</w:t>
            </w:r>
            <w:r>
              <w:rPr>
                <w:spacing w:val="-7"/>
                <w:sz w:val="20"/>
              </w:rPr>
              <w:t> </w:t>
            </w:r>
            <w:r>
              <w:rPr>
                <w:sz w:val="20"/>
              </w:rPr>
              <w:t>of</w:t>
            </w:r>
            <w:r>
              <w:rPr>
                <w:spacing w:val="-4"/>
                <w:sz w:val="20"/>
              </w:rPr>
              <w:t> </w:t>
            </w:r>
            <w:r>
              <w:rPr>
                <w:sz w:val="20"/>
              </w:rPr>
              <w:t>IP</w:t>
            </w:r>
            <w:r>
              <w:rPr>
                <w:spacing w:val="-7"/>
                <w:sz w:val="20"/>
              </w:rPr>
              <w:t> </w:t>
            </w:r>
            <w:r>
              <w:rPr>
                <w:spacing w:val="-2"/>
                <w:sz w:val="20"/>
              </w:rPr>
              <w:t>rights</w:t>
            </w:r>
          </w:p>
        </w:tc>
        <w:tc>
          <w:tcPr>
            <w:tcW w:w="1478" w:type="dxa"/>
          </w:tcPr>
          <w:p>
            <w:pPr>
              <w:pStyle w:val="TableParagraph"/>
              <w:spacing w:before="1"/>
              <w:ind w:right="399"/>
              <w:jc w:val="right"/>
              <w:rPr>
                <w:sz w:val="20"/>
              </w:rPr>
            </w:pPr>
            <w:r>
              <w:rPr>
                <w:spacing w:val="-10"/>
                <w:sz w:val="20"/>
              </w:rPr>
              <w:t>…</w:t>
            </w:r>
          </w:p>
        </w:tc>
        <w:tc>
          <w:tcPr>
            <w:tcW w:w="929" w:type="dxa"/>
          </w:tcPr>
          <w:p>
            <w:pPr>
              <w:pStyle w:val="TableParagraph"/>
              <w:spacing w:before="1"/>
              <w:ind w:left="400"/>
              <w:rPr>
                <w:sz w:val="20"/>
              </w:rPr>
            </w:pPr>
            <w:r>
              <w:rPr>
                <w:spacing w:val="-5"/>
                <w:sz w:val="20"/>
              </w:rPr>
              <w:t>265</w:t>
            </w:r>
          </w:p>
        </w:tc>
      </w:tr>
      <w:tr>
        <w:trPr>
          <w:trHeight w:val="279" w:hRule="atLeast"/>
        </w:trPr>
        <w:tc>
          <w:tcPr>
            <w:tcW w:w="7054" w:type="dxa"/>
            <w:gridSpan w:val="2"/>
          </w:tcPr>
          <w:p>
            <w:pPr>
              <w:pStyle w:val="TableParagraph"/>
              <w:spacing w:before="2"/>
              <w:ind w:left="338"/>
              <w:rPr>
                <w:sz w:val="20"/>
              </w:rPr>
            </w:pPr>
            <w:r>
              <w:rPr>
                <w:sz w:val="20"/>
              </w:rPr>
              <w:t>(iv)</w:t>
            </w:r>
            <w:r>
              <w:rPr>
                <w:spacing w:val="-1"/>
                <w:sz w:val="20"/>
              </w:rPr>
              <w:t> </w:t>
            </w:r>
            <w:r>
              <w:rPr>
                <w:sz w:val="20"/>
              </w:rPr>
              <w:t>Taking</w:t>
            </w:r>
            <w:r>
              <w:rPr>
                <w:spacing w:val="-6"/>
                <w:sz w:val="20"/>
              </w:rPr>
              <w:t> </w:t>
            </w:r>
            <w:r>
              <w:rPr>
                <w:sz w:val="20"/>
              </w:rPr>
              <w:t>necessary</w:t>
            </w:r>
            <w:r>
              <w:rPr>
                <w:spacing w:val="-8"/>
                <w:sz w:val="20"/>
              </w:rPr>
              <w:t> </w:t>
            </w:r>
            <w:r>
              <w:rPr>
                <w:sz w:val="20"/>
              </w:rPr>
              <w:t>steps</w:t>
            </w:r>
            <w:r>
              <w:rPr>
                <w:spacing w:val="-4"/>
                <w:sz w:val="20"/>
              </w:rPr>
              <w:t> </w:t>
            </w:r>
            <w:r>
              <w:rPr>
                <w:sz w:val="20"/>
              </w:rPr>
              <w:t>for</w:t>
            </w:r>
            <w:r>
              <w:rPr>
                <w:spacing w:val="-5"/>
                <w:sz w:val="20"/>
              </w:rPr>
              <w:t> </w:t>
            </w:r>
            <w:r>
              <w:rPr>
                <w:sz w:val="20"/>
              </w:rPr>
              <w:t>creating</w:t>
            </w:r>
            <w:r>
              <w:rPr>
                <w:spacing w:val="-4"/>
                <w:sz w:val="20"/>
              </w:rPr>
              <w:t> </w:t>
            </w:r>
            <w:r>
              <w:rPr>
                <w:sz w:val="20"/>
              </w:rPr>
              <w:t>and</w:t>
            </w:r>
            <w:r>
              <w:rPr>
                <w:spacing w:val="-5"/>
                <w:sz w:val="20"/>
              </w:rPr>
              <w:t> </w:t>
            </w:r>
            <w:r>
              <w:rPr>
                <w:sz w:val="20"/>
              </w:rPr>
              <w:t>maintaining</w:t>
            </w:r>
            <w:r>
              <w:rPr>
                <w:spacing w:val="-6"/>
                <w:sz w:val="20"/>
              </w:rPr>
              <w:t> </w:t>
            </w:r>
            <w:r>
              <w:rPr>
                <w:sz w:val="20"/>
              </w:rPr>
              <w:t>IP</w:t>
            </w:r>
            <w:r>
              <w:rPr>
                <w:spacing w:val="-4"/>
                <w:sz w:val="20"/>
              </w:rPr>
              <w:t> </w:t>
            </w:r>
            <w:r>
              <w:rPr>
                <w:spacing w:val="-2"/>
                <w:sz w:val="20"/>
              </w:rPr>
              <w:t>assets</w:t>
            </w: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265</w:t>
            </w:r>
          </w:p>
        </w:tc>
      </w:tr>
      <w:tr>
        <w:trPr>
          <w:trHeight w:val="279" w:hRule="atLeast"/>
        </w:trPr>
        <w:tc>
          <w:tcPr>
            <w:tcW w:w="7054" w:type="dxa"/>
            <w:gridSpan w:val="2"/>
          </w:tcPr>
          <w:p>
            <w:pPr>
              <w:pStyle w:val="TableParagraph"/>
              <w:spacing w:before="10"/>
              <w:ind w:left="50"/>
              <w:rPr>
                <w:sz w:val="20"/>
              </w:rPr>
            </w:pPr>
            <w:r>
              <w:rPr>
                <w:sz w:val="20"/>
              </w:rPr>
              <w:t>4:</w:t>
            </w:r>
            <w:r>
              <w:rPr>
                <w:spacing w:val="-6"/>
                <w:sz w:val="20"/>
              </w:rPr>
              <w:t> </w:t>
            </w:r>
            <w:r>
              <w:rPr>
                <w:sz w:val="20"/>
              </w:rPr>
              <w:t>After</w:t>
            </w:r>
            <w:r>
              <w:rPr>
                <w:spacing w:val="-5"/>
                <w:sz w:val="20"/>
              </w:rPr>
              <w:t> </w:t>
            </w:r>
            <w:r>
              <w:rPr>
                <w:sz w:val="20"/>
              </w:rPr>
              <w:t>Completing</w:t>
            </w:r>
            <w:r>
              <w:rPr>
                <w:spacing w:val="-4"/>
                <w:sz w:val="20"/>
              </w:rPr>
              <w:t> </w:t>
            </w:r>
            <w:r>
              <w:rPr>
                <w:sz w:val="20"/>
              </w:rPr>
              <w:t>an</w:t>
            </w:r>
            <w:r>
              <w:rPr>
                <w:spacing w:val="-4"/>
                <w:sz w:val="20"/>
              </w:rPr>
              <w:t> </w:t>
            </w:r>
            <w:r>
              <w:rPr>
                <w:sz w:val="20"/>
              </w:rPr>
              <w:t>IP</w:t>
            </w:r>
            <w:r>
              <w:rPr>
                <w:spacing w:val="-4"/>
                <w:sz w:val="20"/>
              </w:rPr>
              <w:t> </w:t>
            </w:r>
            <w:r>
              <w:rPr>
                <w:spacing w:val="-2"/>
                <w:sz w:val="20"/>
              </w:rPr>
              <w:t>Audit</w:t>
            </w:r>
          </w:p>
        </w:tc>
        <w:tc>
          <w:tcPr>
            <w:tcW w:w="1478" w:type="dxa"/>
          </w:tcPr>
          <w:p>
            <w:pPr>
              <w:pStyle w:val="TableParagraph"/>
              <w:spacing w:before="10"/>
              <w:ind w:right="399"/>
              <w:jc w:val="right"/>
              <w:rPr>
                <w:sz w:val="20"/>
              </w:rPr>
            </w:pPr>
            <w:r>
              <w:rPr>
                <w:spacing w:val="-10"/>
                <w:sz w:val="20"/>
              </w:rPr>
              <w:t>…</w:t>
            </w:r>
          </w:p>
        </w:tc>
        <w:tc>
          <w:tcPr>
            <w:tcW w:w="929" w:type="dxa"/>
          </w:tcPr>
          <w:p>
            <w:pPr>
              <w:pStyle w:val="TableParagraph"/>
              <w:spacing w:before="10"/>
              <w:ind w:left="400"/>
              <w:rPr>
                <w:sz w:val="20"/>
              </w:rPr>
            </w:pPr>
            <w:r>
              <w:rPr>
                <w:spacing w:val="-5"/>
                <w:sz w:val="20"/>
              </w:rPr>
              <w:t>265</w:t>
            </w:r>
          </w:p>
        </w:tc>
      </w:tr>
      <w:tr>
        <w:trPr>
          <w:trHeight w:val="270" w:hRule="atLeast"/>
        </w:trPr>
        <w:tc>
          <w:tcPr>
            <w:tcW w:w="7054" w:type="dxa"/>
            <w:gridSpan w:val="2"/>
          </w:tcPr>
          <w:p>
            <w:pPr>
              <w:pStyle w:val="TableParagraph"/>
              <w:spacing w:before="2"/>
              <w:ind w:left="338"/>
              <w:rPr>
                <w:sz w:val="20"/>
              </w:rPr>
            </w:pPr>
            <w:r>
              <w:rPr>
                <w:sz w:val="20"/>
              </w:rPr>
              <w:t>(A)</w:t>
            </w:r>
            <w:r>
              <w:rPr>
                <w:spacing w:val="10"/>
                <w:sz w:val="20"/>
              </w:rPr>
              <w:t> </w:t>
            </w:r>
            <w:r>
              <w:rPr>
                <w:sz w:val="20"/>
              </w:rPr>
              <w:t>Using</w:t>
            </w:r>
            <w:r>
              <w:rPr>
                <w:spacing w:val="-4"/>
                <w:sz w:val="20"/>
              </w:rPr>
              <w:t> </w:t>
            </w:r>
            <w:r>
              <w:rPr>
                <w:sz w:val="20"/>
              </w:rPr>
              <w:t>the</w:t>
            </w:r>
            <w:r>
              <w:rPr>
                <w:spacing w:val="-4"/>
                <w:sz w:val="20"/>
              </w:rPr>
              <w:t> </w:t>
            </w:r>
            <w:r>
              <w:rPr>
                <w:sz w:val="20"/>
              </w:rPr>
              <w:t>results</w:t>
            </w:r>
            <w:r>
              <w:rPr>
                <w:spacing w:val="-3"/>
                <w:sz w:val="20"/>
              </w:rPr>
              <w:t> </w:t>
            </w:r>
            <w:r>
              <w:rPr>
                <w:sz w:val="20"/>
              </w:rPr>
              <w:t>of</w:t>
            </w:r>
            <w:r>
              <w:rPr>
                <w:spacing w:val="-2"/>
                <w:sz w:val="20"/>
              </w:rPr>
              <w:t> </w:t>
            </w:r>
            <w:r>
              <w:rPr>
                <w:sz w:val="20"/>
              </w:rPr>
              <w:t>an</w:t>
            </w:r>
            <w:r>
              <w:rPr>
                <w:spacing w:val="-2"/>
                <w:sz w:val="20"/>
              </w:rPr>
              <w:t> </w:t>
            </w:r>
            <w:r>
              <w:rPr>
                <w:sz w:val="20"/>
              </w:rPr>
              <w:t>IP</w:t>
            </w:r>
            <w:r>
              <w:rPr>
                <w:spacing w:val="-3"/>
                <w:sz w:val="20"/>
              </w:rPr>
              <w:t> </w:t>
            </w:r>
            <w:r>
              <w:rPr>
                <w:spacing w:val="-4"/>
                <w:sz w:val="20"/>
              </w:rPr>
              <w:t>Audit</w:t>
            </w: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265</w:t>
            </w:r>
          </w:p>
        </w:tc>
      </w:tr>
      <w:tr>
        <w:trPr>
          <w:trHeight w:val="279" w:hRule="atLeast"/>
        </w:trPr>
        <w:tc>
          <w:tcPr>
            <w:tcW w:w="7054" w:type="dxa"/>
            <w:gridSpan w:val="2"/>
          </w:tcPr>
          <w:p>
            <w:pPr>
              <w:pStyle w:val="TableParagraph"/>
              <w:spacing w:before="1"/>
              <w:ind w:left="338"/>
              <w:rPr>
                <w:sz w:val="20"/>
              </w:rPr>
            </w:pPr>
            <w:r>
              <w:rPr>
                <w:sz w:val="20"/>
              </w:rPr>
              <w:t>(B)</w:t>
            </w:r>
            <w:r>
              <w:rPr>
                <w:spacing w:val="10"/>
                <w:sz w:val="20"/>
              </w:rPr>
              <w:t> </w:t>
            </w:r>
            <w:r>
              <w:rPr>
                <w:sz w:val="20"/>
              </w:rPr>
              <w:t>Building</w:t>
            </w:r>
            <w:r>
              <w:rPr>
                <w:spacing w:val="-4"/>
                <w:sz w:val="20"/>
              </w:rPr>
              <w:t> </w:t>
            </w:r>
            <w:r>
              <w:rPr>
                <w:sz w:val="20"/>
              </w:rPr>
              <w:t>IP</w:t>
            </w:r>
            <w:r>
              <w:rPr>
                <w:spacing w:val="-2"/>
                <w:sz w:val="20"/>
              </w:rPr>
              <w:t> </w:t>
            </w:r>
            <w:r>
              <w:rPr>
                <w:sz w:val="20"/>
              </w:rPr>
              <w:t>Value</w:t>
            </w:r>
            <w:r>
              <w:rPr>
                <w:spacing w:val="-4"/>
                <w:sz w:val="20"/>
              </w:rPr>
              <w:t> </w:t>
            </w:r>
            <w:r>
              <w:rPr>
                <w:sz w:val="20"/>
              </w:rPr>
              <w:t>through</w:t>
            </w:r>
            <w:r>
              <w:rPr>
                <w:spacing w:val="-5"/>
                <w:sz w:val="20"/>
              </w:rPr>
              <w:t> </w:t>
            </w:r>
            <w:r>
              <w:rPr>
                <w:sz w:val="20"/>
              </w:rPr>
              <w:t>IP</w:t>
            </w:r>
            <w:r>
              <w:rPr>
                <w:spacing w:val="-4"/>
                <w:sz w:val="20"/>
              </w:rPr>
              <w:t> </w:t>
            </w:r>
            <w:r>
              <w:rPr>
                <w:spacing w:val="-2"/>
                <w:sz w:val="20"/>
              </w:rPr>
              <w:t>Audits</w:t>
            </w:r>
          </w:p>
        </w:tc>
        <w:tc>
          <w:tcPr>
            <w:tcW w:w="1478" w:type="dxa"/>
          </w:tcPr>
          <w:p>
            <w:pPr>
              <w:pStyle w:val="TableParagraph"/>
              <w:spacing w:before="1"/>
              <w:ind w:right="399"/>
              <w:jc w:val="right"/>
              <w:rPr>
                <w:sz w:val="20"/>
              </w:rPr>
            </w:pPr>
            <w:r>
              <w:rPr>
                <w:spacing w:val="-10"/>
                <w:sz w:val="20"/>
              </w:rPr>
              <w:t>…</w:t>
            </w:r>
          </w:p>
        </w:tc>
        <w:tc>
          <w:tcPr>
            <w:tcW w:w="929" w:type="dxa"/>
          </w:tcPr>
          <w:p>
            <w:pPr>
              <w:pStyle w:val="TableParagraph"/>
              <w:spacing w:before="1"/>
              <w:ind w:left="400"/>
              <w:rPr>
                <w:sz w:val="20"/>
              </w:rPr>
            </w:pPr>
            <w:r>
              <w:rPr>
                <w:spacing w:val="-5"/>
                <w:sz w:val="20"/>
              </w:rPr>
              <w:t>266</w:t>
            </w:r>
          </w:p>
        </w:tc>
      </w:tr>
      <w:tr>
        <w:trPr>
          <w:trHeight w:val="510" w:hRule="atLeast"/>
        </w:trPr>
        <w:tc>
          <w:tcPr>
            <w:tcW w:w="7054" w:type="dxa"/>
            <w:gridSpan w:val="2"/>
          </w:tcPr>
          <w:p>
            <w:pPr>
              <w:pStyle w:val="TableParagraph"/>
              <w:ind w:left="50" w:right="1874"/>
              <w:rPr>
                <w:sz w:val="20"/>
              </w:rPr>
            </w:pPr>
            <w:r>
              <w:rPr>
                <w:sz w:val="20"/>
              </w:rPr>
              <w:t>Due</w:t>
            </w:r>
            <w:r>
              <w:rPr>
                <w:spacing w:val="-6"/>
                <w:sz w:val="20"/>
              </w:rPr>
              <w:t> </w:t>
            </w:r>
            <w:r>
              <w:rPr>
                <w:sz w:val="20"/>
              </w:rPr>
              <w:t>Diligence</w:t>
            </w:r>
            <w:r>
              <w:rPr>
                <w:spacing w:val="-6"/>
                <w:sz w:val="20"/>
              </w:rPr>
              <w:t> </w:t>
            </w:r>
            <w:r>
              <w:rPr>
                <w:sz w:val="20"/>
              </w:rPr>
              <w:t>of</w:t>
            </w:r>
            <w:r>
              <w:rPr>
                <w:spacing w:val="-4"/>
                <w:sz w:val="20"/>
              </w:rPr>
              <w:t> </w:t>
            </w:r>
            <w:r>
              <w:rPr>
                <w:sz w:val="20"/>
              </w:rPr>
              <w:t>Intellectual</w:t>
            </w:r>
            <w:r>
              <w:rPr>
                <w:spacing w:val="-7"/>
                <w:sz w:val="20"/>
              </w:rPr>
              <w:t> </w:t>
            </w:r>
            <w:r>
              <w:rPr>
                <w:sz w:val="20"/>
              </w:rPr>
              <w:t>Property</w:t>
            </w:r>
            <w:r>
              <w:rPr>
                <w:spacing w:val="-9"/>
                <w:sz w:val="20"/>
              </w:rPr>
              <w:t> </w:t>
            </w:r>
            <w:r>
              <w:rPr>
                <w:sz w:val="20"/>
              </w:rPr>
              <w:t>Rights</w:t>
            </w:r>
            <w:r>
              <w:rPr>
                <w:spacing w:val="-4"/>
                <w:sz w:val="20"/>
              </w:rPr>
              <w:t> </w:t>
            </w:r>
            <w:r>
              <w:rPr>
                <w:sz w:val="20"/>
              </w:rPr>
              <w:t>In</w:t>
            </w:r>
            <w:r>
              <w:rPr>
                <w:spacing w:val="-6"/>
                <w:sz w:val="20"/>
              </w:rPr>
              <w:t> </w:t>
            </w:r>
            <w:r>
              <w:rPr>
                <w:sz w:val="20"/>
              </w:rPr>
              <w:t>a Corporate Transaction (IP Due Diligence)</w:t>
            </w:r>
          </w:p>
        </w:tc>
        <w:tc>
          <w:tcPr>
            <w:tcW w:w="1478" w:type="dxa"/>
          </w:tcPr>
          <w:p>
            <w:pPr>
              <w:pStyle w:val="TableParagraph"/>
              <w:rPr>
                <w:sz w:val="20"/>
              </w:rPr>
            </w:pPr>
          </w:p>
          <w:p>
            <w:pPr>
              <w:pStyle w:val="TableParagraph"/>
              <w:spacing w:before="0"/>
              <w:ind w:right="399"/>
              <w:jc w:val="right"/>
              <w:rPr>
                <w:sz w:val="20"/>
              </w:rPr>
            </w:pPr>
            <w:r>
              <w:rPr>
                <w:spacing w:val="-10"/>
                <w:sz w:val="20"/>
              </w:rPr>
              <w:t>…</w:t>
            </w:r>
          </w:p>
        </w:tc>
        <w:tc>
          <w:tcPr>
            <w:tcW w:w="929" w:type="dxa"/>
          </w:tcPr>
          <w:p>
            <w:pPr>
              <w:pStyle w:val="TableParagraph"/>
              <w:rPr>
                <w:sz w:val="20"/>
              </w:rPr>
            </w:pPr>
          </w:p>
          <w:p>
            <w:pPr>
              <w:pStyle w:val="TableParagraph"/>
              <w:spacing w:before="0"/>
              <w:ind w:left="400"/>
              <w:rPr>
                <w:sz w:val="20"/>
              </w:rPr>
            </w:pPr>
            <w:r>
              <w:rPr>
                <w:spacing w:val="-5"/>
                <w:sz w:val="20"/>
              </w:rPr>
              <w:t>266</w:t>
            </w:r>
          </w:p>
        </w:tc>
      </w:tr>
      <w:tr>
        <w:trPr>
          <w:trHeight w:val="270" w:hRule="atLeast"/>
        </w:trPr>
        <w:tc>
          <w:tcPr>
            <w:tcW w:w="7054" w:type="dxa"/>
            <w:gridSpan w:val="2"/>
          </w:tcPr>
          <w:p>
            <w:pPr>
              <w:pStyle w:val="TableParagraph"/>
              <w:spacing w:before="1"/>
              <w:ind w:left="338"/>
              <w:rPr>
                <w:sz w:val="20"/>
              </w:rPr>
            </w:pPr>
            <w:r>
              <w:rPr>
                <w:sz w:val="20"/>
              </w:rPr>
              <w:t>(a)</w:t>
            </w:r>
            <w:r>
              <w:rPr>
                <w:spacing w:val="32"/>
                <w:sz w:val="20"/>
              </w:rPr>
              <w:t> </w:t>
            </w:r>
            <w:r>
              <w:rPr>
                <w:sz w:val="20"/>
              </w:rPr>
              <w:t>What</w:t>
            </w:r>
            <w:r>
              <w:rPr>
                <w:spacing w:val="-3"/>
                <w:sz w:val="20"/>
              </w:rPr>
              <w:t> </w:t>
            </w:r>
            <w:r>
              <w:rPr>
                <w:sz w:val="20"/>
              </w:rPr>
              <w:t>is</w:t>
            </w:r>
            <w:r>
              <w:rPr>
                <w:spacing w:val="-2"/>
                <w:sz w:val="20"/>
              </w:rPr>
              <w:t> </w:t>
            </w:r>
            <w:r>
              <w:rPr>
                <w:sz w:val="20"/>
              </w:rPr>
              <w:t>IP</w:t>
            </w:r>
            <w:r>
              <w:rPr>
                <w:spacing w:val="-3"/>
                <w:sz w:val="20"/>
              </w:rPr>
              <w:t> </w:t>
            </w:r>
            <w:r>
              <w:rPr>
                <w:sz w:val="20"/>
              </w:rPr>
              <w:t>due</w:t>
            </w:r>
            <w:r>
              <w:rPr>
                <w:spacing w:val="-3"/>
                <w:sz w:val="20"/>
              </w:rPr>
              <w:t> </w:t>
            </w:r>
            <w:r>
              <w:rPr>
                <w:spacing w:val="-2"/>
                <w:sz w:val="20"/>
              </w:rPr>
              <w:t>diligence?</w:t>
            </w:r>
          </w:p>
        </w:tc>
        <w:tc>
          <w:tcPr>
            <w:tcW w:w="1478" w:type="dxa"/>
          </w:tcPr>
          <w:p>
            <w:pPr>
              <w:pStyle w:val="TableParagraph"/>
              <w:spacing w:before="1"/>
              <w:ind w:right="399"/>
              <w:jc w:val="right"/>
              <w:rPr>
                <w:sz w:val="20"/>
              </w:rPr>
            </w:pPr>
            <w:r>
              <w:rPr>
                <w:spacing w:val="-10"/>
                <w:sz w:val="20"/>
              </w:rPr>
              <w:t>…</w:t>
            </w:r>
          </w:p>
        </w:tc>
        <w:tc>
          <w:tcPr>
            <w:tcW w:w="929" w:type="dxa"/>
          </w:tcPr>
          <w:p>
            <w:pPr>
              <w:pStyle w:val="TableParagraph"/>
              <w:spacing w:before="1"/>
              <w:ind w:left="400"/>
              <w:rPr>
                <w:sz w:val="20"/>
              </w:rPr>
            </w:pPr>
            <w:r>
              <w:rPr>
                <w:spacing w:val="-5"/>
                <w:sz w:val="20"/>
              </w:rPr>
              <w:t>266</w:t>
            </w:r>
          </w:p>
        </w:tc>
      </w:tr>
      <w:tr>
        <w:trPr>
          <w:trHeight w:val="270" w:hRule="atLeast"/>
        </w:trPr>
        <w:tc>
          <w:tcPr>
            <w:tcW w:w="7054" w:type="dxa"/>
            <w:gridSpan w:val="2"/>
          </w:tcPr>
          <w:p>
            <w:pPr>
              <w:pStyle w:val="TableParagraph"/>
              <w:spacing w:before="2"/>
              <w:ind w:left="338"/>
              <w:rPr>
                <w:sz w:val="20"/>
              </w:rPr>
            </w:pPr>
            <w:r>
              <w:rPr>
                <w:sz w:val="20"/>
              </w:rPr>
              <w:t>(b)</w:t>
            </w:r>
            <w:r>
              <w:rPr>
                <w:spacing w:val="33"/>
                <w:sz w:val="20"/>
              </w:rPr>
              <w:t> </w:t>
            </w:r>
            <w:r>
              <w:rPr>
                <w:spacing w:val="-2"/>
                <w:sz w:val="20"/>
              </w:rPr>
              <w:t>Subject?</w:t>
            </w:r>
          </w:p>
        </w:tc>
        <w:tc>
          <w:tcPr>
            <w:tcW w:w="1478" w:type="dxa"/>
          </w:tcPr>
          <w:p>
            <w:pPr>
              <w:pStyle w:val="TableParagraph"/>
              <w:spacing w:before="2"/>
              <w:ind w:right="399"/>
              <w:jc w:val="right"/>
              <w:rPr>
                <w:sz w:val="20"/>
              </w:rPr>
            </w:pPr>
            <w:r>
              <w:rPr>
                <w:spacing w:val="-10"/>
                <w:sz w:val="20"/>
              </w:rPr>
              <w:t>…</w:t>
            </w:r>
          </w:p>
        </w:tc>
        <w:tc>
          <w:tcPr>
            <w:tcW w:w="929" w:type="dxa"/>
          </w:tcPr>
          <w:p>
            <w:pPr>
              <w:pStyle w:val="TableParagraph"/>
              <w:spacing w:before="2"/>
              <w:ind w:left="400"/>
              <w:rPr>
                <w:sz w:val="20"/>
              </w:rPr>
            </w:pPr>
            <w:r>
              <w:rPr>
                <w:spacing w:val="-5"/>
                <w:sz w:val="20"/>
              </w:rPr>
              <w:t>267</w:t>
            </w:r>
          </w:p>
        </w:tc>
      </w:tr>
      <w:tr>
        <w:trPr>
          <w:trHeight w:val="234" w:hRule="atLeast"/>
        </w:trPr>
        <w:tc>
          <w:tcPr>
            <w:tcW w:w="7054" w:type="dxa"/>
            <w:gridSpan w:val="2"/>
          </w:tcPr>
          <w:p>
            <w:pPr>
              <w:pStyle w:val="TableParagraph"/>
              <w:spacing w:line="213" w:lineRule="exact" w:before="1"/>
              <w:ind w:left="338"/>
              <w:rPr>
                <w:sz w:val="20"/>
              </w:rPr>
            </w:pPr>
            <w:r>
              <w:rPr>
                <w:sz w:val="20"/>
              </w:rPr>
              <w:t>(c)</w:t>
            </w:r>
            <w:r>
              <w:rPr>
                <w:spacing w:val="39"/>
                <w:sz w:val="20"/>
              </w:rPr>
              <w:t> </w:t>
            </w:r>
            <w:r>
              <w:rPr>
                <w:sz w:val="20"/>
              </w:rPr>
              <w:t>When</w:t>
            </w:r>
            <w:r>
              <w:rPr>
                <w:spacing w:val="-2"/>
                <w:sz w:val="20"/>
              </w:rPr>
              <w:t> </w:t>
            </w:r>
            <w:r>
              <w:rPr>
                <w:sz w:val="20"/>
              </w:rPr>
              <w:t>is</w:t>
            </w:r>
            <w:r>
              <w:rPr>
                <w:spacing w:val="-1"/>
                <w:sz w:val="20"/>
              </w:rPr>
              <w:t> </w:t>
            </w:r>
            <w:r>
              <w:rPr>
                <w:sz w:val="20"/>
              </w:rPr>
              <w:t>it</w:t>
            </w:r>
            <w:r>
              <w:rPr>
                <w:spacing w:val="-2"/>
                <w:sz w:val="20"/>
              </w:rPr>
              <w:t> </w:t>
            </w:r>
            <w:r>
              <w:rPr>
                <w:spacing w:val="-4"/>
                <w:sz w:val="20"/>
              </w:rPr>
              <w:t>done?</w:t>
            </w:r>
          </w:p>
        </w:tc>
        <w:tc>
          <w:tcPr>
            <w:tcW w:w="1478" w:type="dxa"/>
          </w:tcPr>
          <w:p>
            <w:pPr>
              <w:pStyle w:val="TableParagraph"/>
              <w:spacing w:line="213" w:lineRule="exact" w:before="1"/>
              <w:ind w:right="399"/>
              <w:jc w:val="right"/>
              <w:rPr>
                <w:sz w:val="20"/>
              </w:rPr>
            </w:pPr>
            <w:r>
              <w:rPr>
                <w:spacing w:val="-10"/>
                <w:sz w:val="20"/>
              </w:rPr>
              <w:t>…</w:t>
            </w:r>
          </w:p>
        </w:tc>
        <w:tc>
          <w:tcPr>
            <w:tcW w:w="929" w:type="dxa"/>
          </w:tcPr>
          <w:p>
            <w:pPr>
              <w:pStyle w:val="TableParagraph"/>
              <w:spacing w:line="213" w:lineRule="exact" w:before="1"/>
              <w:ind w:left="400"/>
              <w:rPr>
                <w:sz w:val="20"/>
              </w:rPr>
            </w:pPr>
            <w:r>
              <w:rPr>
                <w:spacing w:val="-5"/>
                <w:sz w:val="20"/>
              </w:rPr>
              <w:t>267</w:t>
            </w:r>
          </w:p>
        </w:tc>
      </w:tr>
    </w:tbl>
    <w:p>
      <w:pPr>
        <w:pStyle w:val="BodyText"/>
        <w:tabs>
          <w:tab w:pos="9355" w:val="left" w:leader="none"/>
          <w:tab w:pos="10653" w:val="right" w:leader="none"/>
        </w:tabs>
        <w:spacing w:before="76"/>
        <w:ind w:left="1439"/>
        <w:jc w:val="left"/>
      </w:pPr>
      <w:r>
        <w:rPr/>
        <w:t>LESSON</w:t>
      </w:r>
      <w:r>
        <w:rPr>
          <w:spacing w:val="-7"/>
        </w:rPr>
        <w:t> </w:t>
      </w:r>
      <w:r>
        <w:rPr/>
        <w:t>ROUND</w:t>
      </w:r>
      <w:r>
        <w:rPr>
          <w:spacing w:val="-7"/>
        </w:rPr>
        <w:t> </w:t>
      </w:r>
      <w:r>
        <w:rPr>
          <w:spacing w:val="-5"/>
        </w:rPr>
        <w:t>UP</w:t>
      </w:r>
      <w:r>
        <w:rPr/>
        <w:tab/>
      </w:r>
      <w:r>
        <w:rPr>
          <w:spacing w:val="-5"/>
        </w:rPr>
        <w:t>...</w:t>
      </w:r>
      <w:r>
        <w:rPr/>
        <w:tab/>
      </w:r>
      <w:r>
        <w:rPr>
          <w:spacing w:val="-5"/>
        </w:rPr>
        <w:t>268</w:t>
      </w:r>
    </w:p>
    <w:p>
      <w:pPr>
        <w:pStyle w:val="BodyText"/>
        <w:tabs>
          <w:tab w:pos="9355" w:val="left" w:leader="none"/>
          <w:tab w:pos="10653" w:val="right" w:leader="none"/>
        </w:tabs>
        <w:spacing w:before="61"/>
        <w:ind w:left="1439"/>
        <w:jc w:val="left"/>
      </w:pPr>
      <w:r>
        <w:rPr/>
        <w:t>SELF</w:t>
      </w:r>
      <w:r>
        <w:rPr>
          <w:spacing w:val="-5"/>
        </w:rPr>
        <w:t> </w:t>
      </w:r>
      <w:r>
        <w:rPr/>
        <w:t>TEST</w:t>
      </w:r>
      <w:r>
        <w:rPr>
          <w:spacing w:val="-4"/>
        </w:rPr>
        <w:t> </w:t>
      </w:r>
      <w:r>
        <w:rPr>
          <w:spacing w:val="-2"/>
        </w:rPr>
        <w:t>QUESTIONS</w:t>
      </w:r>
      <w:r>
        <w:rPr/>
        <w:tab/>
      </w:r>
      <w:r>
        <w:rPr>
          <w:spacing w:val="-5"/>
        </w:rPr>
        <w:t>...</w:t>
      </w:r>
      <w:r>
        <w:rPr/>
        <w:tab/>
      </w:r>
      <w:r>
        <w:rPr>
          <w:spacing w:val="-5"/>
        </w:rPr>
        <w:t>269</w:t>
      </w:r>
    </w:p>
    <w:p>
      <w:pPr>
        <w:pStyle w:val="BodyText"/>
        <w:ind w:left="0"/>
        <w:jc w:val="left"/>
        <w:rPr>
          <w:sz w:val="19"/>
        </w:rPr>
      </w:pPr>
      <w:r>
        <w:rPr/>
        <mc:AlternateContent>
          <mc:Choice Requires="wps">
            <w:drawing>
              <wp:anchor distT="0" distB="0" distL="0" distR="0" allowOverlap="1" layoutInCell="1" locked="0" behindDoc="1" simplePos="0" relativeHeight="487608320">
                <wp:simplePos x="0" y="0"/>
                <wp:positionH relativeFrom="page">
                  <wp:posOffset>896099</wp:posOffset>
                </wp:positionH>
                <wp:positionV relativeFrom="paragraph">
                  <wp:posOffset>154595</wp:posOffset>
                </wp:positionV>
                <wp:extent cx="5980430" cy="38290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980430" cy="382905"/>
                        </a:xfrm>
                        <a:prstGeom prst="rect">
                          <a:avLst/>
                        </a:prstGeom>
                        <a:solidFill>
                          <a:srgbClr val="BFBFBF"/>
                        </a:solidFill>
                      </wps:spPr>
                      <wps:txbx>
                        <w:txbxContent>
                          <w:p>
                            <w:pPr>
                              <w:pStyle w:val="BodyText"/>
                              <w:spacing w:before="17"/>
                              <w:ind w:left="1"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5"/>
                                <w:w w:val="110"/>
                              </w:rPr>
                              <w:t>13</w:t>
                            </w:r>
                          </w:p>
                          <w:p>
                            <w:pPr>
                              <w:pStyle w:val="BodyText"/>
                              <w:spacing w:before="79"/>
                              <w:ind w:left="2" w:right="3"/>
                              <w:jc w:val="center"/>
                              <w:rPr>
                                <w:rFonts w:ascii="Verdana"/>
                                <w:color w:val="000000"/>
                              </w:rPr>
                            </w:pPr>
                            <w:r>
                              <w:rPr>
                                <w:rFonts w:ascii="Verdana"/>
                                <w:color w:val="000000"/>
                                <w:w w:val="110"/>
                              </w:rPr>
                              <w:t>MANAGEMENT</w:t>
                            </w:r>
                            <w:r>
                              <w:rPr>
                                <w:rFonts w:ascii="Verdana"/>
                                <w:color w:val="000000"/>
                                <w:spacing w:val="3"/>
                                <w:w w:val="110"/>
                              </w:rPr>
                              <w:t> </w:t>
                            </w:r>
                            <w:r>
                              <w:rPr>
                                <w:rFonts w:ascii="Verdana"/>
                                <w:color w:val="000000"/>
                                <w:w w:val="110"/>
                              </w:rPr>
                              <w:t>AND</w:t>
                            </w:r>
                            <w:r>
                              <w:rPr>
                                <w:rFonts w:ascii="Verdana"/>
                                <w:color w:val="000000"/>
                                <w:spacing w:val="5"/>
                                <w:w w:val="110"/>
                              </w:rPr>
                              <w:t> </w:t>
                            </w:r>
                            <w:r>
                              <w:rPr>
                                <w:rFonts w:ascii="Verdana"/>
                                <w:color w:val="000000"/>
                                <w:w w:val="110"/>
                              </w:rPr>
                              <w:t>VALUATION</w:t>
                            </w:r>
                            <w:r>
                              <w:rPr>
                                <w:rFonts w:ascii="Verdana"/>
                                <w:color w:val="000000"/>
                                <w:spacing w:val="6"/>
                                <w:w w:val="110"/>
                              </w:rPr>
                              <w:t> </w:t>
                            </w:r>
                            <w:r>
                              <w:rPr>
                                <w:rFonts w:ascii="Verdana"/>
                                <w:color w:val="000000"/>
                                <w:w w:val="110"/>
                              </w:rPr>
                              <w:t>OF</w:t>
                            </w:r>
                            <w:r>
                              <w:rPr>
                                <w:rFonts w:ascii="Verdana"/>
                                <w:color w:val="000000"/>
                                <w:spacing w:val="5"/>
                                <w:w w:val="110"/>
                              </w:rPr>
                              <w:t> </w:t>
                            </w:r>
                            <w:r>
                              <w:rPr>
                                <w:rFonts w:ascii="Verdana"/>
                                <w:color w:val="000000"/>
                                <w:w w:val="110"/>
                              </w:rPr>
                              <w:t>INTELLECTUAL</w:t>
                            </w:r>
                            <w:r>
                              <w:rPr>
                                <w:rFonts w:ascii="Verdana"/>
                                <w:color w:val="000000"/>
                                <w:spacing w:val="2"/>
                                <w:w w:val="110"/>
                              </w:rPr>
                              <w:t> </w:t>
                            </w:r>
                            <w:r>
                              <w:rPr>
                                <w:rFonts w:ascii="Verdana"/>
                                <w:color w:val="000000"/>
                                <w:spacing w:val="-2"/>
                                <w:w w:val="110"/>
                              </w:rPr>
                              <w:t>PROPERTY</w:t>
                            </w:r>
                          </w:p>
                        </w:txbxContent>
                      </wps:txbx>
                      <wps:bodyPr wrap="square" lIns="0" tIns="0" rIns="0" bIns="0" rtlCol="0">
                        <a:noAutofit/>
                      </wps:bodyPr>
                    </wps:wsp>
                  </a:graphicData>
                </a:graphic>
              </wp:anchor>
            </w:drawing>
          </mc:Choice>
          <mc:Fallback>
            <w:pict>
              <v:shape style="position:absolute;margin-left:70.559036pt;margin-top:12.172896pt;width:470.9pt;height:30.15pt;mso-position-horizontal-relative:page;mso-position-vertical-relative:paragraph;z-index:-15708160;mso-wrap-distance-left:0;mso-wrap-distance-right:0" type="#_x0000_t202" id="docshape44" filled="true" fillcolor="#bfbfbf" stroked="false">
                <v:textbox inset="0,0,0,0">
                  <w:txbxContent>
                    <w:p>
                      <w:pPr>
                        <w:pStyle w:val="BodyText"/>
                        <w:spacing w:before="17"/>
                        <w:ind w:left="1" w:right="3"/>
                        <w:jc w:val="center"/>
                        <w:rPr>
                          <w:rFonts w:ascii="Verdana"/>
                          <w:color w:val="000000"/>
                        </w:rPr>
                      </w:pPr>
                      <w:r>
                        <w:rPr>
                          <w:rFonts w:ascii="Verdana"/>
                          <w:color w:val="000000"/>
                          <w:w w:val="110"/>
                        </w:rPr>
                        <w:t>Lesson</w:t>
                      </w:r>
                      <w:r>
                        <w:rPr>
                          <w:rFonts w:ascii="Verdana"/>
                          <w:color w:val="000000"/>
                          <w:spacing w:val="5"/>
                          <w:w w:val="110"/>
                        </w:rPr>
                        <w:t> </w:t>
                      </w:r>
                      <w:r>
                        <w:rPr>
                          <w:rFonts w:ascii="Verdana"/>
                          <w:color w:val="000000"/>
                          <w:spacing w:val="-5"/>
                          <w:w w:val="110"/>
                        </w:rPr>
                        <w:t>13</w:t>
                      </w:r>
                    </w:p>
                    <w:p>
                      <w:pPr>
                        <w:pStyle w:val="BodyText"/>
                        <w:spacing w:before="79"/>
                        <w:ind w:left="2" w:right="3"/>
                        <w:jc w:val="center"/>
                        <w:rPr>
                          <w:rFonts w:ascii="Verdana"/>
                          <w:color w:val="000000"/>
                        </w:rPr>
                      </w:pPr>
                      <w:r>
                        <w:rPr>
                          <w:rFonts w:ascii="Verdana"/>
                          <w:color w:val="000000"/>
                          <w:w w:val="110"/>
                        </w:rPr>
                        <w:t>MANAGEMENT</w:t>
                      </w:r>
                      <w:r>
                        <w:rPr>
                          <w:rFonts w:ascii="Verdana"/>
                          <w:color w:val="000000"/>
                          <w:spacing w:val="3"/>
                          <w:w w:val="110"/>
                        </w:rPr>
                        <w:t> </w:t>
                      </w:r>
                      <w:r>
                        <w:rPr>
                          <w:rFonts w:ascii="Verdana"/>
                          <w:color w:val="000000"/>
                          <w:w w:val="110"/>
                        </w:rPr>
                        <w:t>AND</w:t>
                      </w:r>
                      <w:r>
                        <w:rPr>
                          <w:rFonts w:ascii="Verdana"/>
                          <w:color w:val="000000"/>
                          <w:spacing w:val="5"/>
                          <w:w w:val="110"/>
                        </w:rPr>
                        <w:t> </w:t>
                      </w:r>
                      <w:r>
                        <w:rPr>
                          <w:rFonts w:ascii="Verdana"/>
                          <w:color w:val="000000"/>
                          <w:w w:val="110"/>
                        </w:rPr>
                        <w:t>VALUATION</w:t>
                      </w:r>
                      <w:r>
                        <w:rPr>
                          <w:rFonts w:ascii="Verdana"/>
                          <w:color w:val="000000"/>
                          <w:spacing w:val="6"/>
                          <w:w w:val="110"/>
                        </w:rPr>
                        <w:t> </w:t>
                      </w:r>
                      <w:r>
                        <w:rPr>
                          <w:rFonts w:ascii="Verdana"/>
                          <w:color w:val="000000"/>
                          <w:w w:val="110"/>
                        </w:rPr>
                        <w:t>OF</w:t>
                      </w:r>
                      <w:r>
                        <w:rPr>
                          <w:rFonts w:ascii="Verdana"/>
                          <w:color w:val="000000"/>
                          <w:spacing w:val="5"/>
                          <w:w w:val="110"/>
                        </w:rPr>
                        <w:t> </w:t>
                      </w:r>
                      <w:r>
                        <w:rPr>
                          <w:rFonts w:ascii="Verdana"/>
                          <w:color w:val="000000"/>
                          <w:w w:val="110"/>
                        </w:rPr>
                        <w:t>INTELLECTUAL</w:t>
                      </w:r>
                      <w:r>
                        <w:rPr>
                          <w:rFonts w:ascii="Verdana"/>
                          <w:color w:val="000000"/>
                          <w:spacing w:val="2"/>
                          <w:w w:val="110"/>
                        </w:rPr>
                        <w:t> </w:t>
                      </w:r>
                      <w:r>
                        <w:rPr>
                          <w:rFonts w:ascii="Verdana"/>
                          <w:color w:val="000000"/>
                          <w:spacing w:val="-2"/>
                          <w:w w:val="110"/>
                        </w:rPr>
                        <w:t>PROPERTY</w:t>
                      </w:r>
                    </w:p>
                  </w:txbxContent>
                </v:textbox>
                <v:fill type="solid"/>
                <w10:wrap type="topAndBottom"/>
              </v:shape>
            </w:pict>
          </mc:Fallback>
        </mc:AlternateContent>
      </w:r>
    </w:p>
    <w:p>
      <w:pPr>
        <w:pStyle w:val="BodyText"/>
        <w:spacing w:before="21"/>
        <w:ind w:left="0"/>
        <w:jc w:val="left"/>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2"/>
        <w:gridCol w:w="2730"/>
        <w:gridCol w:w="783"/>
      </w:tblGrid>
      <w:tr>
        <w:trPr>
          <w:trHeight w:val="244" w:hRule="atLeast"/>
        </w:trPr>
        <w:tc>
          <w:tcPr>
            <w:tcW w:w="5802" w:type="dxa"/>
          </w:tcPr>
          <w:p>
            <w:pPr>
              <w:pStyle w:val="TableParagraph"/>
              <w:spacing w:line="196" w:lineRule="exact" w:before="0"/>
              <w:ind w:left="50"/>
              <w:rPr>
                <w:sz w:val="20"/>
              </w:rPr>
            </w:pPr>
            <w:r>
              <w:rPr>
                <w:sz w:val="20"/>
              </w:rPr>
              <w:t>Learning</w:t>
            </w:r>
            <w:r>
              <w:rPr>
                <w:spacing w:val="-9"/>
                <w:sz w:val="20"/>
              </w:rPr>
              <w:t> </w:t>
            </w:r>
            <w:r>
              <w:rPr>
                <w:spacing w:val="-2"/>
                <w:sz w:val="20"/>
              </w:rPr>
              <w:t>Objectives</w:t>
            </w:r>
          </w:p>
        </w:tc>
        <w:tc>
          <w:tcPr>
            <w:tcW w:w="2730" w:type="dxa"/>
          </w:tcPr>
          <w:p>
            <w:pPr>
              <w:pStyle w:val="TableParagraph"/>
              <w:spacing w:line="196" w:lineRule="exact" w:before="0"/>
              <w:ind w:right="399"/>
              <w:jc w:val="right"/>
              <w:rPr>
                <w:sz w:val="20"/>
              </w:rPr>
            </w:pPr>
            <w:r>
              <w:rPr>
                <w:spacing w:val="-10"/>
                <w:sz w:val="20"/>
              </w:rPr>
              <w:t>…</w:t>
            </w:r>
          </w:p>
        </w:tc>
        <w:tc>
          <w:tcPr>
            <w:tcW w:w="783" w:type="dxa"/>
          </w:tcPr>
          <w:p>
            <w:pPr>
              <w:pStyle w:val="TableParagraph"/>
              <w:spacing w:line="196" w:lineRule="exact" w:before="0"/>
              <w:ind w:right="49"/>
              <w:jc w:val="right"/>
              <w:rPr>
                <w:sz w:val="20"/>
              </w:rPr>
            </w:pPr>
            <w:r>
              <w:rPr>
                <w:spacing w:val="-5"/>
                <w:sz w:val="20"/>
              </w:rPr>
              <w:t>271</w:t>
            </w:r>
          </w:p>
        </w:tc>
      </w:tr>
      <w:tr>
        <w:trPr>
          <w:trHeight w:val="290" w:hRule="atLeast"/>
        </w:trPr>
        <w:tc>
          <w:tcPr>
            <w:tcW w:w="5802" w:type="dxa"/>
          </w:tcPr>
          <w:p>
            <w:pPr>
              <w:pStyle w:val="TableParagraph"/>
              <w:ind w:left="50"/>
              <w:rPr>
                <w:sz w:val="20"/>
              </w:rPr>
            </w:pPr>
            <w:r>
              <w:rPr>
                <w:sz w:val="20"/>
              </w:rPr>
              <w:t>Management</w:t>
            </w:r>
            <w:r>
              <w:rPr>
                <w:spacing w:val="-10"/>
                <w:sz w:val="20"/>
              </w:rPr>
              <w:t> </w:t>
            </w:r>
            <w:r>
              <w:rPr>
                <w:sz w:val="20"/>
              </w:rPr>
              <w:t>of</w:t>
            </w:r>
            <w:r>
              <w:rPr>
                <w:spacing w:val="-8"/>
                <w:sz w:val="20"/>
              </w:rPr>
              <w:t> </w:t>
            </w:r>
            <w:r>
              <w:rPr>
                <w:sz w:val="20"/>
              </w:rPr>
              <w:t>Intellectual</w:t>
            </w:r>
            <w:r>
              <w:rPr>
                <w:spacing w:val="-7"/>
                <w:sz w:val="20"/>
              </w:rPr>
              <w:t> </w:t>
            </w:r>
            <w:r>
              <w:rPr>
                <w:spacing w:val="-2"/>
                <w:sz w:val="20"/>
              </w:rPr>
              <w:t>Property</w:t>
            </w:r>
          </w:p>
        </w:tc>
        <w:tc>
          <w:tcPr>
            <w:tcW w:w="2730"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272</w:t>
            </w:r>
          </w:p>
        </w:tc>
      </w:tr>
      <w:tr>
        <w:trPr>
          <w:trHeight w:val="289" w:hRule="atLeast"/>
        </w:trPr>
        <w:tc>
          <w:tcPr>
            <w:tcW w:w="5802" w:type="dxa"/>
          </w:tcPr>
          <w:p>
            <w:pPr>
              <w:pStyle w:val="TableParagraph"/>
              <w:ind w:left="50"/>
              <w:rPr>
                <w:sz w:val="20"/>
              </w:rPr>
            </w:pPr>
            <w:r>
              <w:rPr>
                <w:sz w:val="20"/>
              </w:rPr>
              <w:t>Strategies</w:t>
            </w:r>
            <w:r>
              <w:rPr>
                <w:spacing w:val="-6"/>
                <w:sz w:val="20"/>
              </w:rPr>
              <w:t> </w:t>
            </w:r>
            <w:r>
              <w:rPr>
                <w:sz w:val="20"/>
              </w:rPr>
              <w:t>for</w:t>
            </w:r>
            <w:r>
              <w:rPr>
                <w:spacing w:val="-6"/>
                <w:sz w:val="20"/>
              </w:rPr>
              <w:t> </w:t>
            </w:r>
            <w:r>
              <w:rPr>
                <w:sz w:val="20"/>
              </w:rPr>
              <w:t>Effective</w:t>
            </w:r>
            <w:r>
              <w:rPr>
                <w:spacing w:val="-7"/>
                <w:sz w:val="20"/>
              </w:rPr>
              <w:t> </w:t>
            </w:r>
            <w:r>
              <w:rPr>
                <w:sz w:val="20"/>
              </w:rPr>
              <w:t>IPR</w:t>
            </w:r>
            <w:r>
              <w:rPr>
                <w:spacing w:val="-5"/>
                <w:sz w:val="20"/>
              </w:rPr>
              <w:t> </w:t>
            </w:r>
            <w:r>
              <w:rPr>
                <w:spacing w:val="-2"/>
                <w:sz w:val="20"/>
              </w:rPr>
              <w:t>Management</w:t>
            </w:r>
          </w:p>
        </w:tc>
        <w:tc>
          <w:tcPr>
            <w:tcW w:w="2730"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272</w:t>
            </w:r>
          </w:p>
        </w:tc>
      </w:tr>
      <w:tr>
        <w:trPr>
          <w:trHeight w:val="289" w:hRule="atLeast"/>
        </w:trPr>
        <w:tc>
          <w:tcPr>
            <w:tcW w:w="5802" w:type="dxa"/>
          </w:tcPr>
          <w:p>
            <w:pPr>
              <w:pStyle w:val="TableParagraph"/>
              <w:spacing w:before="10"/>
              <w:ind w:left="50"/>
              <w:rPr>
                <w:sz w:val="20"/>
              </w:rPr>
            </w:pPr>
            <w:r>
              <w:rPr>
                <w:sz w:val="20"/>
              </w:rPr>
              <w:t>Intellectual</w:t>
            </w:r>
            <w:r>
              <w:rPr>
                <w:spacing w:val="-4"/>
                <w:sz w:val="20"/>
              </w:rPr>
              <w:t> </w:t>
            </w:r>
            <w:r>
              <w:rPr>
                <w:sz w:val="20"/>
              </w:rPr>
              <w:t>Property</w:t>
            </w:r>
            <w:r>
              <w:rPr>
                <w:spacing w:val="-8"/>
                <w:sz w:val="20"/>
              </w:rPr>
              <w:t> </w:t>
            </w:r>
            <w:r>
              <w:rPr>
                <w:sz w:val="20"/>
              </w:rPr>
              <w:t>–</w:t>
            </w:r>
            <w:r>
              <w:rPr>
                <w:spacing w:val="-6"/>
                <w:sz w:val="20"/>
              </w:rPr>
              <w:t> </w:t>
            </w:r>
            <w:r>
              <w:rPr>
                <w:sz w:val="20"/>
              </w:rPr>
              <w:t>Risk</w:t>
            </w:r>
            <w:r>
              <w:rPr>
                <w:spacing w:val="-4"/>
                <w:sz w:val="20"/>
              </w:rPr>
              <w:t> </w:t>
            </w:r>
            <w:r>
              <w:rPr>
                <w:spacing w:val="-2"/>
                <w:sz w:val="20"/>
              </w:rPr>
              <w:t>Management</w:t>
            </w:r>
          </w:p>
        </w:tc>
        <w:tc>
          <w:tcPr>
            <w:tcW w:w="2730" w:type="dxa"/>
          </w:tcPr>
          <w:p>
            <w:pPr>
              <w:pStyle w:val="TableParagraph"/>
              <w:spacing w:before="10"/>
              <w:ind w:right="399"/>
              <w:jc w:val="right"/>
              <w:rPr>
                <w:sz w:val="20"/>
              </w:rPr>
            </w:pPr>
            <w:r>
              <w:rPr>
                <w:spacing w:val="-10"/>
                <w:sz w:val="20"/>
              </w:rPr>
              <w:t>…</w:t>
            </w:r>
          </w:p>
        </w:tc>
        <w:tc>
          <w:tcPr>
            <w:tcW w:w="783" w:type="dxa"/>
          </w:tcPr>
          <w:p>
            <w:pPr>
              <w:pStyle w:val="TableParagraph"/>
              <w:spacing w:before="10"/>
              <w:ind w:right="49"/>
              <w:jc w:val="right"/>
              <w:rPr>
                <w:sz w:val="20"/>
              </w:rPr>
            </w:pPr>
            <w:r>
              <w:rPr>
                <w:spacing w:val="-5"/>
                <w:sz w:val="20"/>
              </w:rPr>
              <w:t>272</w:t>
            </w:r>
          </w:p>
        </w:tc>
      </w:tr>
      <w:tr>
        <w:trPr>
          <w:trHeight w:val="290" w:hRule="atLeast"/>
        </w:trPr>
        <w:tc>
          <w:tcPr>
            <w:tcW w:w="5802" w:type="dxa"/>
          </w:tcPr>
          <w:p>
            <w:pPr>
              <w:pStyle w:val="TableParagraph"/>
              <w:ind w:left="50"/>
              <w:rPr>
                <w:sz w:val="20"/>
              </w:rPr>
            </w:pPr>
            <w:r>
              <w:rPr>
                <w:sz w:val="20"/>
              </w:rPr>
              <w:t>Valuation</w:t>
            </w:r>
            <w:r>
              <w:rPr>
                <w:spacing w:val="-9"/>
                <w:sz w:val="20"/>
              </w:rPr>
              <w:t> </w:t>
            </w:r>
            <w:r>
              <w:rPr>
                <w:sz w:val="20"/>
              </w:rPr>
              <w:t>of</w:t>
            </w:r>
            <w:r>
              <w:rPr>
                <w:spacing w:val="-6"/>
                <w:sz w:val="20"/>
              </w:rPr>
              <w:t> </w:t>
            </w:r>
            <w:r>
              <w:rPr>
                <w:sz w:val="20"/>
              </w:rPr>
              <w:t>Intellectual</w:t>
            </w:r>
            <w:r>
              <w:rPr>
                <w:spacing w:val="-6"/>
                <w:sz w:val="20"/>
              </w:rPr>
              <w:t> </w:t>
            </w:r>
            <w:r>
              <w:rPr>
                <w:spacing w:val="-2"/>
                <w:sz w:val="20"/>
              </w:rPr>
              <w:t>Property</w:t>
            </w:r>
          </w:p>
        </w:tc>
        <w:tc>
          <w:tcPr>
            <w:tcW w:w="2730"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273</w:t>
            </w:r>
          </w:p>
        </w:tc>
      </w:tr>
      <w:tr>
        <w:trPr>
          <w:trHeight w:val="290" w:hRule="atLeast"/>
        </w:trPr>
        <w:tc>
          <w:tcPr>
            <w:tcW w:w="5802" w:type="dxa"/>
          </w:tcPr>
          <w:p>
            <w:pPr>
              <w:pStyle w:val="TableParagraph"/>
              <w:ind w:left="50"/>
              <w:rPr>
                <w:sz w:val="20"/>
              </w:rPr>
            </w:pPr>
            <w:r>
              <w:rPr>
                <w:sz w:val="20"/>
              </w:rPr>
              <w:t>Methods</w:t>
            </w:r>
            <w:r>
              <w:rPr>
                <w:spacing w:val="-4"/>
                <w:sz w:val="20"/>
              </w:rPr>
              <w:t> </w:t>
            </w:r>
            <w:r>
              <w:rPr>
                <w:sz w:val="20"/>
              </w:rPr>
              <w:t>for</w:t>
            </w:r>
            <w:r>
              <w:rPr>
                <w:spacing w:val="-5"/>
                <w:sz w:val="20"/>
              </w:rPr>
              <w:t> </w:t>
            </w:r>
            <w:r>
              <w:rPr>
                <w:sz w:val="20"/>
              </w:rPr>
              <w:t>the</w:t>
            </w:r>
            <w:r>
              <w:rPr>
                <w:spacing w:val="-4"/>
                <w:sz w:val="20"/>
              </w:rPr>
              <w:t> </w:t>
            </w:r>
            <w:r>
              <w:rPr>
                <w:sz w:val="20"/>
              </w:rPr>
              <w:t>Valuation</w:t>
            </w:r>
            <w:r>
              <w:rPr>
                <w:spacing w:val="-5"/>
                <w:sz w:val="20"/>
              </w:rPr>
              <w:t> </w:t>
            </w:r>
            <w:r>
              <w:rPr>
                <w:sz w:val="20"/>
              </w:rPr>
              <w:t>of</w:t>
            </w:r>
            <w:r>
              <w:rPr>
                <w:spacing w:val="-4"/>
                <w:sz w:val="20"/>
              </w:rPr>
              <w:t> </w:t>
            </w:r>
            <w:r>
              <w:rPr>
                <w:spacing w:val="-2"/>
                <w:sz w:val="20"/>
              </w:rPr>
              <w:t>Intangibles</w:t>
            </w:r>
          </w:p>
        </w:tc>
        <w:tc>
          <w:tcPr>
            <w:tcW w:w="2730"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274</w:t>
            </w:r>
          </w:p>
        </w:tc>
      </w:tr>
      <w:tr>
        <w:trPr>
          <w:trHeight w:val="290" w:hRule="atLeast"/>
        </w:trPr>
        <w:tc>
          <w:tcPr>
            <w:tcW w:w="5802" w:type="dxa"/>
          </w:tcPr>
          <w:p>
            <w:pPr>
              <w:pStyle w:val="TableParagraph"/>
              <w:ind w:left="50"/>
              <w:rPr>
                <w:sz w:val="20"/>
              </w:rPr>
            </w:pPr>
            <w:r>
              <w:rPr>
                <w:sz w:val="20"/>
              </w:rPr>
              <w:t>Discounted</w:t>
            </w:r>
            <w:r>
              <w:rPr>
                <w:spacing w:val="-7"/>
                <w:sz w:val="20"/>
              </w:rPr>
              <w:t> </w:t>
            </w:r>
            <w:r>
              <w:rPr>
                <w:sz w:val="20"/>
              </w:rPr>
              <w:t>Cash</w:t>
            </w:r>
            <w:r>
              <w:rPr>
                <w:spacing w:val="-5"/>
                <w:sz w:val="20"/>
              </w:rPr>
              <w:t> </w:t>
            </w:r>
            <w:r>
              <w:rPr>
                <w:sz w:val="20"/>
              </w:rPr>
              <w:t>Flow</w:t>
            </w:r>
            <w:r>
              <w:rPr>
                <w:spacing w:val="-6"/>
                <w:sz w:val="20"/>
              </w:rPr>
              <w:t> </w:t>
            </w:r>
            <w:r>
              <w:rPr>
                <w:sz w:val="20"/>
              </w:rPr>
              <w:t>(“DCf”)</w:t>
            </w:r>
            <w:r>
              <w:rPr>
                <w:spacing w:val="-3"/>
                <w:sz w:val="20"/>
              </w:rPr>
              <w:t> </w:t>
            </w:r>
            <w:r>
              <w:rPr>
                <w:spacing w:val="-2"/>
                <w:sz w:val="20"/>
              </w:rPr>
              <w:t>Analysis</w:t>
            </w:r>
          </w:p>
        </w:tc>
        <w:tc>
          <w:tcPr>
            <w:tcW w:w="2730"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275</w:t>
            </w:r>
          </w:p>
        </w:tc>
      </w:tr>
      <w:tr>
        <w:trPr>
          <w:trHeight w:val="290" w:hRule="atLeast"/>
        </w:trPr>
        <w:tc>
          <w:tcPr>
            <w:tcW w:w="5802" w:type="dxa"/>
          </w:tcPr>
          <w:p>
            <w:pPr>
              <w:pStyle w:val="TableParagraph"/>
              <w:ind w:left="50"/>
              <w:rPr>
                <w:sz w:val="20"/>
              </w:rPr>
            </w:pPr>
            <w:r>
              <w:rPr>
                <w:sz w:val="20"/>
              </w:rPr>
              <w:t>LESSON</w:t>
            </w:r>
            <w:r>
              <w:rPr>
                <w:spacing w:val="-7"/>
                <w:sz w:val="20"/>
              </w:rPr>
              <w:t> </w:t>
            </w:r>
            <w:r>
              <w:rPr>
                <w:sz w:val="20"/>
              </w:rPr>
              <w:t>ROUND</w:t>
            </w:r>
            <w:r>
              <w:rPr>
                <w:spacing w:val="-7"/>
                <w:sz w:val="20"/>
              </w:rPr>
              <w:t> </w:t>
            </w:r>
            <w:r>
              <w:rPr>
                <w:spacing w:val="-5"/>
                <w:sz w:val="20"/>
              </w:rPr>
              <w:t>UP</w:t>
            </w:r>
          </w:p>
        </w:tc>
        <w:tc>
          <w:tcPr>
            <w:tcW w:w="2730" w:type="dxa"/>
          </w:tcPr>
          <w:p>
            <w:pPr>
              <w:pStyle w:val="TableParagraph"/>
              <w:ind w:right="399"/>
              <w:jc w:val="right"/>
              <w:rPr>
                <w:sz w:val="20"/>
              </w:rPr>
            </w:pPr>
            <w:r>
              <w:rPr>
                <w:spacing w:val="-10"/>
                <w:sz w:val="20"/>
              </w:rPr>
              <w:t>…</w:t>
            </w:r>
          </w:p>
        </w:tc>
        <w:tc>
          <w:tcPr>
            <w:tcW w:w="783" w:type="dxa"/>
          </w:tcPr>
          <w:p>
            <w:pPr>
              <w:pStyle w:val="TableParagraph"/>
              <w:ind w:right="49"/>
              <w:jc w:val="right"/>
              <w:rPr>
                <w:sz w:val="20"/>
              </w:rPr>
            </w:pPr>
            <w:r>
              <w:rPr>
                <w:spacing w:val="-5"/>
                <w:sz w:val="20"/>
              </w:rPr>
              <w:t>276</w:t>
            </w:r>
          </w:p>
        </w:tc>
      </w:tr>
      <w:tr>
        <w:trPr>
          <w:trHeight w:val="244" w:hRule="atLeast"/>
        </w:trPr>
        <w:tc>
          <w:tcPr>
            <w:tcW w:w="5802" w:type="dxa"/>
          </w:tcPr>
          <w:p>
            <w:pPr>
              <w:pStyle w:val="TableParagraph"/>
              <w:spacing w:line="213" w:lineRule="exact"/>
              <w:ind w:left="50"/>
              <w:rPr>
                <w:sz w:val="20"/>
              </w:rPr>
            </w:pPr>
            <w:r>
              <w:rPr>
                <w:sz w:val="20"/>
              </w:rPr>
              <w:t>SELF</w:t>
            </w:r>
            <w:r>
              <w:rPr>
                <w:spacing w:val="-5"/>
                <w:sz w:val="20"/>
              </w:rPr>
              <w:t> </w:t>
            </w:r>
            <w:r>
              <w:rPr>
                <w:sz w:val="20"/>
              </w:rPr>
              <w:t>TEST</w:t>
            </w:r>
            <w:r>
              <w:rPr>
                <w:spacing w:val="-4"/>
                <w:sz w:val="20"/>
              </w:rPr>
              <w:t> </w:t>
            </w:r>
            <w:r>
              <w:rPr>
                <w:spacing w:val="-2"/>
                <w:sz w:val="20"/>
              </w:rPr>
              <w:t>QUESTIONS</w:t>
            </w:r>
          </w:p>
        </w:tc>
        <w:tc>
          <w:tcPr>
            <w:tcW w:w="2730" w:type="dxa"/>
          </w:tcPr>
          <w:p>
            <w:pPr>
              <w:pStyle w:val="TableParagraph"/>
              <w:spacing w:line="213" w:lineRule="exact"/>
              <w:ind w:right="399"/>
              <w:jc w:val="right"/>
              <w:rPr>
                <w:sz w:val="20"/>
              </w:rPr>
            </w:pPr>
            <w:r>
              <w:rPr>
                <w:spacing w:val="-10"/>
                <w:sz w:val="20"/>
              </w:rPr>
              <w:t>…</w:t>
            </w:r>
          </w:p>
        </w:tc>
        <w:tc>
          <w:tcPr>
            <w:tcW w:w="783" w:type="dxa"/>
          </w:tcPr>
          <w:p>
            <w:pPr>
              <w:pStyle w:val="TableParagraph"/>
              <w:spacing w:line="213" w:lineRule="exact"/>
              <w:ind w:right="49"/>
              <w:jc w:val="right"/>
              <w:rPr>
                <w:sz w:val="20"/>
              </w:rPr>
            </w:pPr>
            <w:r>
              <w:rPr>
                <w:spacing w:val="-5"/>
                <w:sz w:val="20"/>
              </w:rPr>
              <w:t>277</w:t>
            </w:r>
          </w:p>
        </w:tc>
      </w:tr>
    </w:tbl>
    <w:p>
      <w:pPr>
        <w:pStyle w:val="BodyText"/>
        <w:spacing w:before="9"/>
        <w:ind w:left="0"/>
        <w:jc w:val="left"/>
      </w:pPr>
    </w:p>
    <w:p>
      <w:pPr>
        <w:pStyle w:val="Heading4"/>
        <w:tabs>
          <w:tab w:pos="4953" w:val="left" w:leader="none"/>
          <w:tab w:pos="10828" w:val="left" w:leader="none"/>
        </w:tabs>
        <w:spacing w:before="0"/>
        <w:ind w:left="1411"/>
      </w:pPr>
      <w:r>
        <w:rPr>
          <w:color w:val="000000"/>
          <w:shd w:fill="C0C0C0" w:color="auto" w:val="clear"/>
        </w:rPr>
        <w:tab/>
        <w:t>PRACTICE</w:t>
      </w:r>
      <w:r>
        <w:rPr>
          <w:color w:val="000000"/>
          <w:spacing w:val="-8"/>
          <w:shd w:fill="C0C0C0" w:color="auto" w:val="clear"/>
        </w:rPr>
        <w:t> </w:t>
      </w:r>
      <w:r>
        <w:rPr>
          <w:color w:val="000000"/>
          <w:shd w:fill="C0C0C0" w:color="auto" w:val="clear"/>
        </w:rPr>
        <w:t>TEST</w:t>
      </w:r>
      <w:r>
        <w:rPr>
          <w:color w:val="000000"/>
          <w:spacing w:val="-5"/>
          <w:shd w:fill="C0C0C0" w:color="auto" w:val="clear"/>
        </w:rPr>
        <w:t> </w:t>
      </w:r>
      <w:r>
        <w:rPr>
          <w:color w:val="000000"/>
          <w:spacing w:val="-2"/>
          <w:shd w:fill="C0C0C0" w:color="auto" w:val="clear"/>
        </w:rPr>
        <w:t>PAPER</w:t>
      </w:r>
      <w:r>
        <w:rPr>
          <w:color w:val="000000"/>
          <w:shd w:fill="C0C0C0" w:color="auto" w:val="clear"/>
        </w:rPr>
        <w:tab/>
      </w:r>
    </w:p>
    <w:p>
      <w:pPr>
        <w:pStyle w:val="BodyText"/>
        <w:tabs>
          <w:tab w:pos="9321" w:val="left" w:leader="none"/>
          <w:tab w:pos="10322" w:val="left" w:leader="none"/>
        </w:tabs>
        <w:spacing w:before="142"/>
        <w:ind w:left="1439"/>
        <w:jc w:val="left"/>
      </w:pPr>
      <w:r>
        <w:rPr/>
        <w:t>Practice</w:t>
      </w:r>
      <w:r>
        <w:rPr>
          <w:spacing w:val="-6"/>
        </w:rPr>
        <w:t> </w:t>
      </w:r>
      <w:r>
        <w:rPr/>
        <w:t>Test</w:t>
      </w:r>
      <w:r>
        <w:rPr>
          <w:spacing w:val="-6"/>
        </w:rPr>
        <w:t> </w:t>
      </w:r>
      <w:r>
        <w:rPr>
          <w:spacing w:val="-4"/>
        </w:rPr>
        <w:t>Paper</w:t>
      </w:r>
      <w:r>
        <w:rPr/>
        <w:tab/>
      </w:r>
      <w:r>
        <w:rPr>
          <w:spacing w:val="-10"/>
        </w:rPr>
        <w:t>…</w:t>
      </w:r>
      <w:r>
        <w:rPr/>
        <w:tab/>
      </w:r>
      <w:r>
        <w:rPr>
          <w:spacing w:val="-5"/>
        </w:rPr>
        <w:t>279</w:t>
      </w:r>
    </w:p>
    <w:p>
      <w:pPr>
        <w:pStyle w:val="BodyText"/>
        <w:ind w:left="0"/>
        <w:jc w:val="left"/>
      </w:pPr>
    </w:p>
    <w:p>
      <w:pPr>
        <w:pStyle w:val="BodyText"/>
        <w:spacing w:before="97"/>
        <w:ind w:left="0"/>
        <w:jc w:val="left"/>
      </w:pPr>
      <w:r>
        <w:rPr/>
        <mc:AlternateContent>
          <mc:Choice Requires="wps">
            <w:drawing>
              <wp:anchor distT="0" distB="0" distL="0" distR="0" allowOverlap="1" layoutInCell="1" locked="0" behindDoc="1" simplePos="0" relativeHeight="487608832">
                <wp:simplePos x="0" y="0"/>
                <wp:positionH relativeFrom="page">
                  <wp:posOffset>896099</wp:posOffset>
                </wp:positionH>
                <wp:positionV relativeFrom="paragraph">
                  <wp:posOffset>222872</wp:posOffset>
                </wp:positionV>
                <wp:extent cx="5980430" cy="14033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980430" cy="140335"/>
                        </a:xfrm>
                        <a:custGeom>
                          <a:avLst/>
                          <a:gdLst/>
                          <a:ahLst/>
                          <a:cxnLst/>
                          <a:rect l="l" t="t" r="r" b="b"/>
                          <a:pathLst>
                            <a:path w="5980430" h="140335">
                              <a:moveTo>
                                <a:pt x="5980175" y="0"/>
                              </a:moveTo>
                              <a:lnTo>
                                <a:pt x="0" y="0"/>
                              </a:lnTo>
                              <a:lnTo>
                                <a:pt x="0" y="140196"/>
                              </a:lnTo>
                              <a:lnTo>
                                <a:pt x="5980175" y="140196"/>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036pt;margin-top:17.549023pt;width:470.879989pt;height:11.039064pt;mso-position-horizontal-relative:page;mso-position-vertical-relative:paragraph;z-index:-15707648;mso-wrap-distance-left:0;mso-wrap-distance-right:0" id="docshape45" filled="true" fillcolor="#000000" stroked="false">
                <v:fill type="solid"/>
                <w10:wrap type="topAndBottom"/>
              </v:rect>
            </w:pict>
          </mc:Fallback>
        </mc:AlternateContent>
      </w:r>
    </w:p>
    <w:p>
      <w:pPr>
        <w:spacing w:after="0"/>
        <w:jc w:val="left"/>
        <w:sectPr>
          <w:pgSz w:w="12240" w:h="15840"/>
          <w:pgMar w:top="880" w:bottom="280" w:left="0" w:right="1020"/>
        </w:sectPr>
      </w:pPr>
    </w:p>
    <w:p>
      <w:pPr>
        <w:pStyle w:val="BodyText"/>
        <w:ind w:left="1173"/>
        <w:jc w:val="left"/>
      </w:pPr>
      <w:r>
        <w:rPr/>
        <mc:AlternateContent>
          <mc:Choice Requires="wps">
            <w:drawing>
              <wp:inline distT="0" distB="0" distL="0" distR="0">
                <wp:extent cx="6181725" cy="77597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6181725" cy="775970"/>
                        </a:xfrm>
                        <a:prstGeom prst="rect">
                          <a:avLst/>
                        </a:prstGeom>
                        <a:solidFill>
                          <a:srgbClr val="3F3F3F"/>
                        </a:solidFill>
                      </wps:spPr>
                      <wps:txbx>
                        <w:txbxContent>
                          <w:p>
                            <w:pPr>
                              <w:spacing w:line="242" w:lineRule="auto" w:before="97"/>
                              <w:ind w:left="3033" w:right="1944" w:firstLine="801"/>
                              <w:jc w:val="left"/>
                              <w:rPr>
                                <w:b/>
                                <w:color w:val="000000"/>
                                <w:sz w:val="48"/>
                              </w:rPr>
                            </w:pPr>
                            <w:bookmarkStart w:name="MAY-2015-PP-IPRL&amp;P-1" w:id="5"/>
                            <w:bookmarkEnd w:id="5"/>
                            <w:r>
                              <w:rPr>
                                <w:color w:val="000000"/>
                              </w:rPr>
                            </w:r>
                            <w:r>
                              <w:rPr>
                                <w:b/>
                                <w:color w:val="FFFFFF"/>
                                <w:sz w:val="48"/>
                              </w:rPr>
                              <w:t>Lesson 1 </w:t>
                            </w:r>
                            <w:r>
                              <w:rPr>
                                <w:b/>
                                <w:color w:val="FFFFFF"/>
                                <w:spacing w:val="-2"/>
                                <w:sz w:val="48"/>
                              </w:rPr>
                              <w:t>INTRODUCTION</w:t>
                            </w:r>
                          </w:p>
                        </w:txbxContent>
                      </wps:txbx>
                      <wps:bodyPr wrap="square" lIns="0" tIns="0" rIns="0" bIns="0" rtlCol="0">
                        <a:noAutofit/>
                      </wps:bodyPr>
                    </wps:wsp>
                  </a:graphicData>
                </a:graphic>
              </wp:inline>
            </w:drawing>
          </mc:Choice>
          <mc:Fallback>
            <w:pict>
              <v:shape style="width:486.75pt;height:61.1pt;mso-position-horizontal-relative:char;mso-position-vertical-relative:line" type="#_x0000_t202" id="docshape46" filled="true" fillcolor="#3f3f3f" stroked="false">
                <w10:anchorlock/>
                <v:textbox inset="0,0,0,0">
                  <w:txbxContent>
                    <w:p>
                      <w:pPr>
                        <w:spacing w:line="242" w:lineRule="auto" w:before="97"/>
                        <w:ind w:left="3033" w:right="1944" w:firstLine="801"/>
                        <w:jc w:val="left"/>
                        <w:rPr>
                          <w:b/>
                          <w:color w:val="000000"/>
                          <w:sz w:val="48"/>
                        </w:rPr>
                      </w:pPr>
                      <w:bookmarkStart w:name="MAY-2015-PP-IPRL&amp;P-1" w:id="6"/>
                      <w:bookmarkEnd w:id="6"/>
                      <w:r>
                        <w:rPr>
                          <w:color w:val="000000"/>
                        </w:rPr>
                      </w:r>
                      <w:r>
                        <w:rPr>
                          <w:b/>
                          <w:color w:val="FFFFFF"/>
                          <w:sz w:val="48"/>
                        </w:rPr>
                        <w:t>Lesson 1 </w:t>
                      </w:r>
                      <w:r>
                        <w:rPr>
                          <w:b/>
                          <w:color w:val="FFFFFF"/>
                          <w:spacing w:val="-2"/>
                          <w:sz w:val="48"/>
                        </w:rPr>
                        <w:t>INTRODUCTION</w:t>
                      </w:r>
                    </w:p>
                  </w:txbxContent>
                </v:textbox>
                <v:fill type="solid"/>
              </v:shape>
            </w:pict>
          </mc:Fallback>
        </mc:AlternateContent>
      </w:r>
      <w:r>
        <w:rPr/>
      </w:r>
    </w:p>
    <w:p>
      <w:pPr>
        <w:pStyle w:val="BodyText"/>
        <w:spacing w:before="88"/>
        <w:ind w:left="0"/>
        <w:jc w:val="left"/>
      </w:pPr>
      <w:r>
        <w:rPr/>
        <mc:AlternateContent>
          <mc:Choice Requires="wps">
            <w:drawing>
              <wp:anchor distT="0" distB="0" distL="0" distR="0" allowOverlap="1" layoutInCell="1" locked="0" behindDoc="1" simplePos="0" relativeHeight="487609856">
                <wp:simplePos x="0" y="0"/>
                <wp:positionH relativeFrom="page">
                  <wp:posOffset>745223</wp:posOffset>
                </wp:positionH>
                <wp:positionV relativeFrom="paragraph">
                  <wp:posOffset>217730</wp:posOffset>
                </wp:positionV>
                <wp:extent cx="2993390" cy="617791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2993390" cy="6177915"/>
                          <a:chExt cx="2993390" cy="6177915"/>
                        </a:xfrm>
                      </wpg:grpSpPr>
                      <wps:wsp>
                        <wps:cNvPr id="50" name="Graphic 50"/>
                        <wps:cNvSpPr/>
                        <wps:spPr>
                          <a:xfrm>
                            <a:off x="0" y="34122"/>
                            <a:ext cx="2993390" cy="6143625"/>
                          </a:xfrm>
                          <a:custGeom>
                            <a:avLst/>
                            <a:gdLst/>
                            <a:ahLst/>
                            <a:cxnLst/>
                            <a:rect l="l" t="t" r="r" b="b"/>
                            <a:pathLst>
                              <a:path w="2993390" h="6143625">
                                <a:moveTo>
                                  <a:pt x="2993123" y="0"/>
                                </a:moveTo>
                                <a:lnTo>
                                  <a:pt x="2924556" y="0"/>
                                </a:lnTo>
                                <a:lnTo>
                                  <a:pt x="2924556" y="5962891"/>
                                </a:lnTo>
                                <a:lnTo>
                                  <a:pt x="2924543" y="5962891"/>
                                </a:lnTo>
                                <a:lnTo>
                                  <a:pt x="2924543" y="4527804"/>
                                </a:lnTo>
                                <a:lnTo>
                                  <a:pt x="77724" y="4527804"/>
                                </a:lnTo>
                                <a:lnTo>
                                  <a:pt x="2924543" y="4527791"/>
                                </a:lnTo>
                                <a:lnTo>
                                  <a:pt x="2924543" y="4293108"/>
                                </a:lnTo>
                                <a:lnTo>
                                  <a:pt x="77724" y="4293108"/>
                                </a:lnTo>
                                <a:lnTo>
                                  <a:pt x="2924543" y="4293095"/>
                                </a:lnTo>
                                <a:lnTo>
                                  <a:pt x="2924543" y="4058412"/>
                                </a:lnTo>
                                <a:lnTo>
                                  <a:pt x="77724" y="4058412"/>
                                </a:lnTo>
                                <a:lnTo>
                                  <a:pt x="2924543" y="4058399"/>
                                </a:lnTo>
                                <a:lnTo>
                                  <a:pt x="2924543" y="3822192"/>
                                </a:lnTo>
                                <a:lnTo>
                                  <a:pt x="77724" y="3822192"/>
                                </a:lnTo>
                                <a:lnTo>
                                  <a:pt x="2924543" y="3822179"/>
                                </a:lnTo>
                                <a:lnTo>
                                  <a:pt x="2924543" y="3587496"/>
                                </a:lnTo>
                                <a:lnTo>
                                  <a:pt x="77724" y="3587496"/>
                                </a:lnTo>
                                <a:lnTo>
                                  <a:pt x="2924543" y="3587483"/>
                                </a:lnTo>
                                <a:lnTo>
                                  <a:pt x="2924543" y="3352800"/>
                                </a:lnTo>
                                <a:lnTo>
                                  <a:pt x="77724" y="3352800"/>
                                </a:lnTo>
                                <a:lnTo>
                                  <a:pt x="2924543" y="3352787"/>
                                </a:lnTo>
                                <a:lnTo>
                                  <a:pt x="2924543" y="3182112"/>
                                </a:lnTo>
                                <a:lnTo>
                                  <a:pt x="77724" y="3182112"/>
                                </a:lnTo>
                                <a:lnTo>
                                  <a:pt x="2924543" y="3182099"/>
                                </a:lnTo>
                                <a:lnTo>
                                  <a:pt x="2924543" y="2945892"/>
                                </a:lnTo>
                                <a:lnTo>
                                  <a:pt x="77724" y="2945892"/>
                                </a:lnTo>
                                <a:lnTo>
                                  <a:pt x="2924543" y="2945879"/>
                                </a:lnTo>
                                <a:lnTo>
                                  <a:pt x="2924543" y="2711196"/>
                                </a:lnTo>
                                <a:lnTo>
                                  <a:pt x="77724" y="2711196"/>
                                </a:lnTo>
                                <a:lnTo>
                                  <a:pt x="2924543" y="2711183"/>
                                </a:lnTo>
                                <a:lnTo>
                                  <a:pt x="2924543" y="2476500"/>
                                </a:lnTo>
                                <a:lnTo>
                                  <a:pt x="77724" y="2476500"/>
                                </a:lnTo>
                                <a:lnTo>
                                  <a:pt x="2924543" y="2476487"/>
                                </a:lnTo>
                                <a:lnTo>
                                  <a:pt x="2924543" y="2241804"/>
                                </a:lnTo>
                                <a:lnTo>
                                  <a:pt x="77724" y="2241804"/>
                                </a:lnTo>
                                <a:lnTo>
                                  <a:pt x="2924543" y="2241791"/>
                                </a:lnTo>
                                <a:lnTo>
                                  <a:pt x="2924543" y="2007108"/>
                                </a:lnTo>
                                <a:lnTo>
                                  <a:pt x="77724" y="2007108"/>
                                </a:lnTo>
                                <a:lnTo>
                                  <a:pt x="2924543" y="2007095"/>
                                </a:lnTo>
                                <a:lnTo>
                                  <a:pt x="2924543" y="1772412"/>
                                </a:lnTo>
                                <a:lnTo>
                                  <a:pt x="77724" y="1772412"/>
                                </a:lnTo>
                                <a:lnTo>
                                  <a:pt x="2924543" y="1772399"/>
                                </a:lnTo>
                                <a:lnTo>
                                  <a:pt x="2924543" y="1536192"/>
                                </a:lnTo>
                                <a:lnTo>
                                  <a:pt x="77724" y="1536192"/>
                                </a:lnTo>
                                <a:lnTo>
                                  <a:pt x="2924543" y="1536179"/>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lnTo>
                                  <a:pt x="2592324" y="0"/>
                                </a:lnTo>
                                <a:lnTo>
                                  <a:pt x="2592324" y="234696"/>
                                </a:lnTo>
                                <a:lnTo>
                                  <a:pt x="332232" y="234696"/>
                                </a:lnTo>
                                <a:lnTo>
                                  <a:pt x="332232" y="0"/>
                                </a:lnTo>
                                <a:lnTo>
                                  <a:pt x="77724" y="0"/>
                                </a:lnTo>
                                <a:lnTo>
                                  <a:pt x="77724" y="241"/>
                                </a:lnTo>
                                <a:lnTo>
                                  <a:pt x="0" y="241"/>
                                </a:lnTo>
                                <a:lnTo>
                                  <a:pt x="0" y="5962891"/>
                                </a:lnTo>
                                <a:lnTo>
                                  <a:pt x="0" y="6143231"/>
                                </a:lnTo>
                                <a:lnTo>
                                  <a:pt x="2993123" y="6143231"/>
                                </a:lnTo>
                                <a:lnTo>
                                  <a:pt x="2993123" y="5963412"/>
                                </a:lnTo>
                                <a:lnTo>
                                  <a:pt x="2993123" y="5962891"/>
                                </a:lnTo>
                                <a:lnTo>
                                  <a:pt x="2993123" y="0"/>
                                </a:lnTo>
                                <a:close/>
                              </a:path>
                            </a:pathLst>
                          </a:custGeom>
                          <a:solidFill>
                            <a:srgbClr val="D9D9D9"/>
                          </a:solidFill>
                        </wps:spPr>
                        <wps:bodyPr wrap="square" lIns="0" tIns="0" rIns="0" bIns="0" rtlCol="0">
                          <a:prstTxWarp prst="textNoShape">
                            <a:avLst/>
                          </a:prstTxWarp>
                          <a:noAutofit/>
                        </wps:bodyPr>
                      </wps:wsp>
                      <wps:wsp>
                        <wps:cNvPr id="51" name="Textbox 51"/>
                        <wps:cNvSpPr txBox="1"/>
                        <wps:spPr>
                          <a:xfrm>
                            <a:off x="332231" y="0"/>
                            <a:ext cx="2273300" cy="286385"/>
                          </a:xfrm>
                          <a:prstGeom prst="rect">
                            <a:avLst/>
                          </a:prstGeom>
                        </wps:spPr>
                        <wps:txbx>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52" name="Textbox 52"/>
                        <wps:cNvSpPr txBox="1"/>
                        <wps:spPr>
                          <a:xfrm>
                            <a:off x="306325" y="469968"/>
                            <a:ext cx="71120" cy="130175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53" name="Textbox 53"/>
                        <wps:cNvSpPr txBox="1"/>
                        <wps:spPr>
                          <a:xfrm>
                            <a:off x="534924" y="508143"/>
                            <a:ext cx="611505" cy="114300"/>
                          </a:xfrm>
                          <a:prstGeom prst="rect">
                            <a:avLst/>
                          </a:prstGeom>
                        </wps:spPr>
                        <wps:txbx>
                          <w:txbxContent>
                            <w:p>
                              <w:pPr>
                                <w:spacing w:line="177" w:lineRule="exact" w:before="0"/>
                                <w:ind w:left="0" w:right="0" w:firstLine="0"/>
                                <w:jc w:val="left"/>
                                <w:rPr>
                                  <w:sz w:val="18"/>
                                </w:rPr>
                              </w:pPr>
                              <w:r>
                                <w:rPr>
                                  <w:spacing w:val="-2"/>
                                  <w:sz w:val="18"/>
                                </w:rPr>
                                <w:t>Introduction</w:t>
                              </w:r>
                            </w:p>
                          </w:txbxContent>
                        </wps:txbx>
                        <wps:bodyPr wrap="square" lIns="0" tIns="0" rIns="0" bIns="0" rtlCol="0">
                          <a:noAutofit/>
                        </wps:bodyPr>
                      </wps:wsp>
                      <wps:wsp>
                        <wps:cNvPr id="54" name="Textbox 54"/>
                        <wps:cNvSpPr txBox="1"/>
                        <wps:spPr>
                          <a:xfrm>
                            <a:off x="534924" y="744363"/>
                            <a:ext cx="1957070" cy="1053465"/>
                          </a:xfrm>
                          <a:prstGeom prst="rect">
                            <a:avLst/>
                          </a:prstGeom>
                        </wps:spPr>
                        <wps:txbx>
                          <w:txbxContent>
                            <w:p>
                              <w:pPr>
                                <w:spacing w:line="177" w:lineRule="exact" w:before="0"/>
                                <w:ind w:left="0" w:right="0" w:firstLine="0"/>
                                <w:jc w:val="left"/>
                                <w:rPr>
                                  <w:sz w:val="18"/>
                                </w:rPr>
                              </w:pPr>
                              <w:r>
                                <w:rPr>
                                  <w:spacing w:val="-2"/>
                                  <w:sz w:val="18"/>
                                </w:rPr>
                                <w:t>Meaning,</w:t>
                              </w:r>
                              <w:r>
                                <w:rPr>
                                  <w:spacing w:val="4"/>
                                  <w:sz w:val="18"/>
                                </w:rPr>
                                <w:t> </w:t>
                              </w:r>
                              <w:r>
                                <w:rPr>
                                  <w:spacing w:val="-2"/>
                                  <w:sz w:val="18"/>
                                </w:rPr>
                                <w:t>Relevance,</w:t>
                              </w:r>
                              <w:r>
                                <w:rPr>
                                  <w:spacing w:val="3"/>
                                  <w:sz w:val="18"/>
                                </w:rPr>
                                <w:t> </w:t>
                              </w:r>
                              <w:r>
                                <w:rPr>
                                  <w:spacing w:val="-2"/>
                                  <w:sz w:val="18"/>
                                </w:rPr>
                                <w:t>Business</w:t>
                              </w:r>
                              <w:r>
                                <w:rPr>
                                  <w:spacing w:val="6"/>
                                  <w:sz w:val="18"/>
                                </w:rPr>
                                <w:t> </w:t>
                              </w:r>
                              <w:r>
                                <w:rPr>
                                  <w:spacing w:val="-2"/>
                                  <w:sz w:val="18"/>
                                </w:rPr>
                                <w:t>Impact</w:t>
                              </w:r>
                            </w:p>
                            <w:p>
                              <w:pPr>
                                <w:spacing w:line="429" w:lineRule="auto" w:before="162"/>
                                <w:ind w:left="0" w:right="0" w:firstLine="0"/>
                                <w:jc w:val="left"/>
                                <w:rPr>
                                  <w:sz w:val="18"/>
                                </w:rPr>
                              </w:pPr>
                              <w:r>
                                <w:rPr>
                                  <w:sz w:val="18"/>
                                </w:rPr>
                                <w:t>Protection</w:t>
                              </w:r>
                              <w:r>
                                <w:rPr>
                                  <w:spacing w:val="-13"/>
                                  <w:sz w:val="18"/>
                                </w:rPr>
                                <w:t> </w:t>
                              </w:r>
                              <w:r>
                                <w:rPr>
                                  <w:sz w:val="18"/>
                                </w:rPr>
                                <w:t>of</w:t>
                              </w:r>
                              <w:r>
                                <w:rPr>
                                  <w:spacing w:val="-11"/>
                                  <w:sz w:val="18"/>
                                </w:rPr>
                                <w:t> </w:t>
                              </w:r>
                              <w:r>
                                <w:rPr>
                                  <w:sz w:val="18"/>
                                </w:rPr>
                                <w:t>Intellectual</w:t>
                              </w:r>
                              <w:r>
                                <w:rPr>
                                  <w:spacing w:val="-13"/>
                                  <w:sz w:val="18"/>
                                </w:rPr>
                                <w:t> </w:t>
                              </w:r>
                              <w:r>
                                <w:rPr>
                                  <w:sz w:val="18"/>
                                </w:rPr>
                                <w:t>Property </w:t>
                              </w:r>
                              <w:r>
                                <w:rPr>
                                  <w:spacing w:val="-2"/>
                                  <w:sz w:val="18"/>
                                </w:rPr>
                                <w:t>Copyrights</w:t>
                              </w:r>
                            </w:p>
                            <w:p>
                              <w:pPr>
                                <w:spacing w:line="205" w:lineRule="exact" w:before="0"/>
                                <w:ind w:left="0" w:right="0" w:firstLine="0"/>
                                <w:jc w:val="left"/>
                                <w:rPr>
                                  <w:sz w:val="18"/>
                                </w:rPr>
                              </w:pPr>
                              <w:r>
                                <w:rPr>
                                  <w:spacing w:val="-2"/>
                                  <w:sz w:val="18"/>
                                </w:rPr>
                                <w:t>Trademarks</w:t>
                              </w:r>
                            </w:p>
                            <w:p>
                              <w:pPr>
                                <w:spacing w:before="163"/>
                                <w:ind w:left="0" w:right="0" w:firstLine="0"/>
                                <w:jc w:val="left"/>
                                <w:rPr>
                                  <w:sz w:val="18"/>
                                </w:rPr>
                              </w:pPr>
                              <w:r>
                                <w:rPr>
                                  <w:spacing w:val="-2"/>
                                  <w:sz w:val="18"/>
                                </w:rPr>
                                <w:t>Patents</w:t>
                              </w:r>
                            </w:p>
                          </w:txbxContent>
                        </wps:txbx>
                        <wps:bodyPr wrap="square" lIns="0" tIns="0" rIns="0" bIns="0" rtlCol="0">
                          <a:noAutofit/>
                        </wps:bodyPr>
                      </wps:wsp>
                      <wps:wsp>
                        <wps:cNvPr id="55" name="Textbox 55"/>
                        <wps:cNvSpPr txBox="1"/>
                        <wps:spPr>
                          <a:xfrm>
                            <a:off x="306325" y="1881193"/>
                            <a:ext cx="71120" cy="130048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56" name="Textbox 56"/>
                        <wps:cNvSpPr txBox="1"/>
                        <wps:spPr>
                          <a:xfrm>
                            <a:off x="534924" y="1919368"/>
                            <a:ext cx="426720" cy="114300"/>
                          </a:xfrm>
                          <a:prstGeom prst="rect">
                            <a:avLst/>
                          </a:prstGeom>
                        </wps:spPr>
                        <wps:txbx>
                          <w:txbxContent>
                            <w:p>
                              <w:pPr>
                                <w:spacing w:line="177" w:lineRule="exact" w:before="0"/>
                                <w:ind w:left="0" w:right="0" w:firstLine="0"/>
                                <w:jc w:val="left"/>
                                <w:rPr>
                                  <w:sz w:val="18"/>
                                </w:rPr>
                              </w:pPr>
                              <w:r>
                                <w:rPr>
                                  <w:spacing w:val="-2"/>
                                  <w:sz w:val="18"/>
                                </w:rPr>
                                <w:t>Designs</w:t>
                              </w:r>
                            </w:p>
                          </w:txbxContent>
                        </wps:txbx>
                        <wps:bodyPr wrap="square" lIns="0" tIns="0" rIns="0" bIns="0" rtlCol="0">
                          <a:noAutofit/>
                        </wps:bodyPr>
                      </wps:wsp>
                      <wps:wsp>
                        <wps:cNvPr id="57" name="Textbox 57"/>
                        <wps:cNvSpPr txBox="1"/>
                        <wps:spPr>
                          <a:xfrm>
                            <a:off x="534924" y="2154064"/>
                            <a:ext cx="2176780" cy="1225550"/>
                          </a:xfrm>
                          <a:prstGeom prst="rect">
                            <a:avLst/>
                          </a:prstGeom>
                        </wps:spPr>
                        <wps:txbx>
                          <w:txbxContent>
                            <w:p>
                              <w:pPr>
                                <w:spacing w:line="177" w:lineRule="exact" w:before="0"/>
                                <w:ind w:left="0" w:right="0" w:firstLine="0"/>
                                <w:jc w:val="left"/>
                                <w:rPr>
                                  <w:sz w:val="18"/>
                                </w:rPr>
                              </w:pPr>
                              <w:r>
                                <w:rPr>
                                  <w:sz w:val="18"/>
                                </w:rPr>
                                <w:t>Utility</w:t>
                              </w:r>
                              <w:r>
                                <w:rPr>
                                  <w:spacing w:val="-7"/>
                                  <w:sz w:val="18"/>
                                </w:rPr>
                                <w:t> </w:t>
                              </w:r>
                              <w:r>
                                <w:rPr>
                                  <w:spacing w:val="-2"/>
                                  <w:sz w:val="18"/>
                                </w:rPr>
                                <w:t>Models</w:t>
                              </w:r>
                            </w:p>
                            <w:p>
                              <w:pPr>
                                <w:spacing w:line="429" w:lineRule="auto" w:before="162"/>
                                <w:ind w:left="0" w:right="1442" w:firstLine="0"/>
                                <w:jc w:val="left"/>
                                <w:rPr>
                                  <w:sz w:val="18"/>
                                </w:rPr>
                              </w:pPr>
                              <w:r>
                                <w:rPr>
                                  <w:sz w:val="18"/>
                                </w:rPr>
                                <w:t>Trade Secrets Geographical</w:t>
                              </w:r>
                              <w:r>
                                <w:rPr>
                                  <w:spacing w:val="-13"/>
                                  <w:sz w:val="18"/>
                                </w:rPr>
                                <w:t> </w:t>
                              </w:r>
                              <w:r>
                                <w:rPr>
                                  <w:sz w:val="18"/>
                                </w:rPr>
                                <w:t>Indications Bio-diversity and IPR</w:t>
                              </w:r>
                            </w:p>
                            <w:p>
                              <w:pPr>
                                <w:spacing w:line="204" w:lineRule="exact" w:before="0"/>
                                <w:ind w:left="0" w:right="0" w:firstLine="0"/>
                                <w:jc w:val="left"/>
                                <w:rPr>
                                  <w:sz w:val="18"/>
                                </w:rPr>
                              </w:pPr>
                              <w:r>
                                <w:rPr>
                                  <w:sz w:val="18"/>
                                </w:rPr>
                                <w:t>Competing</w:t>
                              </w:r>
                              <w:r>
                                <w:rPr>
                                  <w:spacing w:val="68"/>
                                  <w:sz w:val="18"/>
                                </w:rPr>
                                <w:t> </w:t>
                              </w:r>
                              <w:r>
                                <w:rPr>
                                  <w:sz w:val="18"/>
                                </w:rPr>
                                <w:t>Rationales</w:t>
                              </w:r>
                              <w:r>
                                <w:rPr>
                                  <w:spacing w:val="69"/>
                                  <w:sz w:val="18"/>
                                </w:rPr>
                                <w:t> </w:t>
                              </w:r>
                              <w:r>
                                <w:rPr>
                                  <w:sz w:val="18"/>
                                </w:rPr>
                                <w:t>for</w:t>
                              </w:r>
                              <w:r>
                                <w:rPr>
                                  <w:spacing w:val="67"/>
                                  <w:sz w:val="18"/>
                                </w:rPr>
                                <w:t> </w:t>
                              </w:r>
                              <w:r>
                                <w:rPr>
                                  <w:sz w:val="18"/>
                                </w:rPr>
                                <w:t>Protection</w:t>
                              </w:r>
                              <w:r>
                                <w:rPr>
                                  <w:spacing w:val="69"/>
                                  <w:sz w:val="18"/>
                                </w:rPr>
                                <w:t> </w:t>
                              </w:r>
                              <w:r>
                                <w:rPr>
                                  <w:spacing w:val="-5"/>
                                  <w:sz w:val="18"/>
                                </w:rPr>
                                <w:t>of</w:t>
                              </w:r>
                            </w:p>
                            <w:p>
                              <w:pPr>
                                <w:spacing w:before="65"/>
                                <w:ind w:left="0" w:right="0" w:firstLine="0"/>
                                <w:jc w:val="left"/>
                                <w:rPr>
                                  <w:sz w:val="18"/>
                                </w:rPr>
                              </w:pPr>
                              <w:r>
                                <w:rPr>
                                  <w:spacing w:val="-4"/>
                                  <w:sz w:val="18"/>
                                </w:rPr>
                                <w:t>IPRs</w:t>
                              </w:r>
                            </w:p>
                          </w:txbxContent>
                        </wps:txbx>
                        <wps:bodyPr wrap="square" lIns="0" tIns="0" rIns="0" bIns="0" rtlCol="0">
                          <a:noAutofit/>
                        </wps:bodyPr>
                      </wps:wsp>
                      <wps:wsp>
                        <wps:cNvPr id="58" name="Textbox 58"/>
                        <wps:cNvSpPr txBox="1"/>
                        <wps:spPr>
                          <a:xfrm>
                            <a:off x="306325" y="3461582"/>
                            <a:ext cx="71120" cy="59626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59" name="Textbox 59"/>
                        <wps:cNvSpPr txBox="1"/>
                        <wps:spPr>
                          <a:xfrm>
                            <a:off x="534924" y="3499757"/>
                            <a:ext cx="928369" cy="114300"/>
                          </a:xfrm>
                          <a:prstGeom prst="rect">
                            <a:avLst/>
                          </a:prstGeom>
                        </wps:spPr>
                        <wps:txbx>
                          <w:txbxContent>
                            <w:p>
                              <w:pPr>
                                <w:spacing w:line="177" w:lineRule="exact" w:before="0"/>
                                <w:ind w:left="0" w:right="0" w:firstLine="0"/>
                                <w:jc w:val="left"/>
                                <w:rPr>
                                  <w:sz w:val="18"/>
                                </w:rPr>
                              </w:pPr>
                              <w:r>
                                <w:rPr>
                                  <w:sz w:val="18"/>
                                </w:rPr>
                                <w:t>Berne</w:t>
                              </w:r>
                              <w:r>
                                <w:rPr>
                                  <w:spacing w:val="-4"/>
                                  <w:sz w:val="18"/>
                                </w:rPr>
                                <w:t> </w:t>
                              </w:r>
                              <w:r>
                                <w:rPr>
                                  <w:spacing w:val="-2"/>
                                  <w:sz w:val="18"/>
                                </w:rPr>
                                <w:t>Convention</w:t>
                              </w:r>
                            </w:p>
                          </w:txbxContent>
                        </wps:txbx>
                        <wps:bodyPr wrap="square" lIns="0" tIns="0" rIns="0" bIns="0" rtlCol="0">
                          <a:noAutofit/>
                        </wps:bodyPr>
                      </wps:wsp>
                      <wps:wsp>
                        <wps:cNvPr id="60" name="Textbox 60"/>
                        <wps:cNvSpPr txBox="1"/>
                        <wps:spPr>
                          <a:xfrm>
                            <a:off x="534924" y="3734453"/>
                            <a:ext cx="1620520" cy="349250"/>
                          </a:xfrm>
                          <a:prstGeom prst="rect">
                            <a:avLst/>
                          </a:prstGeom>
                        </wps:spPr>
                        <wps:txbx>
                          <w:txbxContent>
                            <w:p>
                              <w:pPr>
                                <w:spacing w:line="177" w:lineRule="exact" w:before="0"/>
                                <w:ind w:left="0" w:right="0" w:firstLine="0"/>
                                <w:jc w:val="left"/>
                                <w:rPr>
                                  <w:sz w:val="18"/>
                                </w:rPr>
                              </w:pPr>
                              <w:r>
                                <w:rPr>
                                  <w:sz w:val="18"/>
                                </w:rPr>
                                <w:t>Universal</w:t>
                              </w:r>
                              <w:r>
                                <w:rPr>
                                  <w:spacing w:val="-13"/>
                                  <w:sz w:val="18"/>
                                </w:rPr>
                                <w:t> </w:t>
                              </w:r>
                              <w:r>
                                <w:rPr>
                                  <w:sz w:val="18"/>
                                </w:rPr>
                                <w:t>Copyright</w:t>
                              </w:r>
                              <w:r>
                                <w:rPr>
                                  <w:spacing w:val="-12"/>
                                  <w:sz w:val="18"/>
                                </w:rPr>
                                <w:t> </w:t>
                              </w:r>
                              <w:r>
                                <w:rPr>
                                  <w:spacing w:val="-2"/>
                                  <w:sz w:val="18"/>
                                </w:rPr>
                                <w:t>Convention</w:t>
                              </w:r>
                            </w:p>
                            <w:p>
                              <w:pPr>
                                <w:spacing w:before="162"/>
                                <w:ind w:left="0" w:right="0" w:firstLine="0"/>
                                <w:jc w:val="left"/>
                                <w:rPr>
                                  <w:sz w:val="18"/>
                                </w:rPr>
                              </w:pPr>
                              <w:r>
                                <w:rPr>
                                  <w:sz w:val="18"/>
                                </w:rPr>
                                <w:t>The</w:t>
                              </w:r>
                              <w:r>
                                <w:rPr>
                                  <w:spacing w:val="-4"/>
                                  <w:sz w:val="18"/>
                                </w:rPr>
                                <w:t> </w:t>
                              </w:r>
                              <w:r>
                                <w:rPr>
                                  <w:sz w:val="18"/>
                                </w:rPr>
                                <w:t>Paris</w:t>
                              </w:r>
                              <w:r>
                                <w:rPr>
                                  <w:spacing w:val="-4"/>
                                  <w:sz w:val="18"/>
                                </w:rPr>
                                <w:t> </w:t>
                              </w:r>
                              <w:r>
                                <w:rPr>
                                  <w:spacing w:val="-2"/>
                                  <w:sz w:val="18"/>
                                </w:rPr>
                                <w:t>Convention</w:t>
                              </w:r>
                            </w:p>
                          </w:txbxContent>
                        </wps:txbx>
                        <wps:bodyPr wrap="square" lIns="0" tIns="0" rIns="0" bIns="0" rtlCol="0">
                          <a:noAutofit/>
                        </wps:bodyPr>
                      </wps:wsp>
                      <wps:wsp>
                        <wps:cNvPr id="61" name="Textbox 61"/>
                        <wps:cNvSpPr txBox="1"/>
                        <wps:spPr>
                          <a:xfrm>
                            <a:off x="306325" y="4167195"/>
                            <a:ext cx="71120" cy="59626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2" name="Textbox 62"/>
                        <wps:cNvSpPr txBox="1"/>
                        <wps:spPr>
                          <a:xfrm>
                            <a:off x="534924" y="4205370"/>
                            <a:ext cx="1393190" cy="114300"/>
                          </a:xfrm>
                          <a:prstGeom prst="rect">
                            <a:avLst/>
                          </a:prstGeom>
                        </wps:spPr>
                        <wps:txbx>
                          <w:txbxContent>
                            <w:p>
                              <w:pPr>
                                <w:spacing w:line="177" w:lineRule="exact" w:before="0"/>
                                <w:ind w:left="0" w:right="0" w:firstLine="0"/>
                                <w:jc w:val="left"/>
                                <w:rPr>
                                  <w:sz w:val="18"/>
                                </w:rPr>
                              </w:pPr>
                              <w:r>
                                <w:rPr>
                                  <w:sz w:val="18"/>
                                </w:rPr>
                                <w:t>Patent</w:t>
                              </w:r>
                              <w:r>
                                <w:rPr>
                                  <w:spacing w:val="-13"/>
                                  <w:sz w:val="18"/>
                                </w:rPr>
                                <w:t> </w:t>
                              </w:r>
                              <w:r>
                                <w:rPr>
                                  <w:sz w:val="18"/>
                                </w:rPr>
                                <w:t>Co-operation</w:t>
                              </w:r>
                              <w:r>
                                <w:rPr>
                                  <w:spacing w:val="-11"/>
                                  <w:sz w:val="18"/>
                                </w:rPr>
                                <w:t> </w:t>
                              </w:r>
                              <w:r>
                                <w:rPr>
                                  <w:spacing w:val="-2"/>
                                  <w:sz w:val="18"/>
                                </w:rPr>
                                <w:t>Treaty</w:t>
                              </w:r>
                            </w:p>
                          </w:txbxContent>
                        </wps:txbx>
                        <wps:bodyPr wrap="square" lIns="0" tIns="0" rIns="0" bIns="0" rtlCol="0">
                          <a:noAutofit/>
                        </wps:bodyPr>
                      </wps:wsp>
                      <wps:wsp>
                        <wps:cNvPr id="63" name="Textbox 63"/>
                        <wps:cNvSpPr txBox="1"/>
                        <wps:spPr>
                          <a:xfrm>
                            <a:off x="534924" y="4440066"/>
                            <a:ext cx="347980" cy="349250"/>
                          </a:xfrm>
                          <a:prstGeom prst="rect">
                            <a:avLst/>
                          </a:prstGeom>
                        </wps:spPr>
                        <wps:txbx>
                          <w:txbxContent>
                            <w:p>
                              <w:pPr>
                                <w:spacing w:line="177" w:lineRule="exact" w:before="0"/>
                                <w:ind w:left="0" w:right="0" w:firstLine="0"/>
                                <w:jc w:val="left"/>
                                <w:rPr>
                                  <w:sz w:val="18"/>
                                </w:rPr>
                              </w:pPr>
                              <w:r>
                                <w:rPr>
                                  <w:spacing w:val="-2"/>
                                  <w:sz w:val="18"/>
                                </w:rPr>
                                <w:t>TRIPS</w:t>
                              </w:r>
                            </w:p>
                            <w:p>
                              <w:pPr>
                                <w:spacing w:before="162"/>
                                <w:ind w:left="0" w:right="0" w:firstLine="0"/>
                                <w:jc w:val="left"/>
                                <w:rPr>
                                  <w:sz w:val="18"/>
                                </w:rPr>
                              </w:pPr>
                              <w:r>
                                <w:rPr>
                                  <w:spacing w:val="-5"/>
                                  <w:sz w:val="18"/>
                                </w:rPr>
                                <w:t>The</w:t>
                              </w:r>
                            </w:p>
                          </w:txbxContent>
                        </wps:txbx>
                        <wps:bodyPr wrap="square" lIns="0" tIns="0" rIns="0" bIns="0" rtlCol="0">
                          <a:noAutofit/>
                        </wps:bodyPr>
                      </wps:wsp>
                      <wps:wsp>
                        <wps:cNvPr id="64" name="Textbox 64"/>
                        <wps:cNvSpPr txBox="1"/>
                        <wps:spPr>
                          <a:xfrm>
                            <a:off x="957073" y="4674762"/>
                            <a:ext cx="317500" cy="114300"/>
                          </a:xfrm>
                          <a:prstGeom prst="rect">
                            <a:avLst/>
                          </a:prstGeom>
                        </wps:spPr>
                        <wps:txbx>
                          <w:txbxContent>
                            <w:p>
                              <w:pPr>
                                <w:spacing w:line="177" w:lineRule="exact" w:before="0"/>
                                <w:ind w:left="0" w:right="0" w:firstLine="0"/>
                                <w:jc w:val="left"/>
                                <w:rPr>
                                  <w:sz w:val="18"/>
                                </w:rPr>
                              </w:pPr>
                              <w:r>
                                <w:rPr>
                                  <w:spacing w:val="-2"/>
                                  <w:sz w:val="18"/>
                                </w:rPr>
                                <w:t>World</w:t>
                              </w:r>
                            </w:p>
                          </w:txbxContent>
                        </wps:txbx>
                        <wps:bodyPr wrap="square" lIns="0" tIns="0" rIns="0" bIns="0" rtlCol="0">
                          <a:noAutofit/>
                        </wps:bodyPr>
                      </wps:wsp>
                      <wps:wsp>
                        <wps:cNvPr id="65" name="Textbox 65"/>
                        <wps:cNvSpPr txBox="1"/>
                        <wps:spPr>
                          <a:xfrm>
                            <a:off x="1490473" y="4674762"/>
                            <a:ext cx="559435" cy="114300"/>
                          </a:xfrm>
                          <a:prstGeom prst="rect">
                            <a:avLst/>
                          </a:prstGeom>
                        </wps:spPr>
                        <wps:txbx>
                          <w:txbxContent>
                            <w:p>
                              <w:pPr>
                                <w:spacing w:line="177" w:lineRule="exact" w:before="0"/>
                                <w:ind w:left="0" w:right="0" w:firstLine="0"/>
                                <w:jc w:val="left"/>
                                <w:rPr>
                                  <w:sz w:val="18"/>
                                </w:rPr>
                              </w:pPr>
                              <w:r>
                                <w:rPr>
                                  <w:spacing w:val="-2"/>
                                  <w:sz w:val="18"/>
                                </w:rPr>
                                <w:t>Intellectual</w:t>
                              </w:r>
                            </w:p>
                          </w:txbxContent>
                        </wps:txbx>
                        <wps:bodyPr wrap="square" lIns="0" tIns="0" rIns="0" bIns="0" rtlCol="0">
                          <a:noAutofit/>
                        </wps:bodyPr>
                      </wps:wsp>
                      <wps:wsp>
                        <wps:cNvPr id="66" name="Textbox 66"/>
                        <wps:cNvSpPr txBox="1"/>
                        <wps:spPr>
                          <a:xfrm>
                            <a:off x="2264666" y="4674762"/>
                            <a:ext cx="446405" cy="114300"/>
                          </a:xfrm>
                          <a:prstGeom prst="rect">
                            <a:avLst/>
                          </a:prstGeom>
                        </wps:spPr>
                        <wps:txbx>
                          <w:txbxContent>
                            <w:p>
                              <w:pPr>
                                <w:spacing w:line="177" w:lineRule="exact" w:before="0"/>
                                <w:ind w:left="0" w:right="0" w:firstLine="0"/>
                                <w:jc w:val="left"/>
                                <w:rPr>
                                  <w:sz w:val="18"/>
                                </w:rPr>
                              </w:pPr>
                              <w:r>
                                <w:rPr>
                                  <w:spacing w:val="-2"/>
                                  <w:sz w:val="18"/>
                                </w:rPr>
                                <w:t>Property</w:t>
                              </w:r>
                            </w:p>
                          </w:txbxContent>
                        </wps:txbx>
                        <wps:bodyPr wrap="square" lIns="0" tIns="0" rIns="0" bIns="0" rtlCol="0">
                          <a:noAutofit/>
                        </wps:bodyPr>
                      </wps:wsp>
                      <wps:wsp>
                        <wps:cNvPr id="67" name="Textbox 67"/>
                        <wps:cNvSpPr txBox="1"/>
                        <wps:spPr>
                          <a:xfrm>
                            <a:off x="534924" y="4845450"/>
                            <a:ext cx="1075055" cy="114300"/>
                          </a:xfrm>
                          <a:prstGeom prst="rect">
                            <a:avLst/>
                          </a:prstGeom>
                        </wps:spPr>
                        <wps:txbx>
                          <w:txbxContent>
                            <w:p>
                              <w:pPr>
                                <w:spacing w:line="177" w:lineRule="exact" w:before="0"/>
                                <w:ind w:left="0" w:right="0" w:firstLine="0"/>
                                <w:jc w:val="left"/>
                                <w:rPr>
                                  <w:sz w:val="18"/>
                                </w:rPr>
                              </w:pPr>
                              <w:r>
                                <w:rPr>
                                  <w:spacing w:val="-2"/>
                                  <w:sz w:val="18"/>
                                </w:rPr>
                                <w:t>Organization</w:t>
                              </w:r>
                              <w:r>
                                <w:rPr>
                                  <w:spacing w:val="9"/>
                                  <w:sz w:val="18"/>
                                </w:rPr>
                                <w:t> </w:t>
                              </w:r>
                              <w:r>
                                <w:rPr>
                                  <w:spacing w:val="-2"/>
                                  <w:sz w:val="18"/>
                                </w:rPr>
                                <w:t>(WIPO)</w:t>
                              </w:r>
                            </w:p>
                          </w:txbxContent>
                        </wps:txbx>
                        <wps:bodyPr wrap="square" lIns="0" tIns="0" rIns="0" bIns="0" rtlCol="0">
                          <a:noAutofit/>
                        </wps:bodyPr>
                      </wps:wsp>
                      <wps:wsp>
                        <wps:cNvPr id="68" name="Textbox 68"/>
                        <wps:cNvSpPr txBox="1"/>
                        <wps:spPr>
                          <a:xfrm>
                            <a:off x="306325" y="5043496"/>
                            <a:ext cx="71120" cy="59626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9" name="Textbox 69"/>
                        <wps:cNvSpPr txBox="1"/>
                        <wps:spPr>
                          <a:xfrm>
                            <a:off x="534924" y="5081670"/>
                            <a:ext cx="501015" cy="114300"/>
                          </a:xfrm>
                          <a:prstGeom prst="rect">
                            <a:avLst/>
                          </a:prstGeom>
                        </wps:spPr>
                        <wps:txbx>
                          <w:txbxContent>
                            <w:p>
                              <w:pPr>
                                <w:spacing w:line="177" w:lineRule="exact" w:before="0"/>
                                <w:ind w:left="0" w:right="0" w:firstLine="0"/>
                                <w:jc w:val="left"/>
                                <w:rPr>
                                  <w:sz w:val="18"/>
                                </w:rPr>
                              </w:pPr>
                              <w:r>
                                <w:rPr>
                                  <w:spacing w:val="-2"/>
                                  <w:sz w:val="18"/>
                                </w:rPr>
                                <w:t>UNESCO</w:t>
                              </w:r>
                            </w:p>
                          </w:txbxContent>
                        </wps:txbx>
                        <wps:bodyPr wrap="square" lIns="0" tIns="0" rIns="0" bIns="0" rtlCol="0">
                          <a:noAutofit/>
                        </wps:bodyPr>
                      </wps:wsp>
                      <wps:wsp>
                        <wps:cNvPr id="70" name="Textbox 70"/>
                        <wps:cNvSpPr txBox="1"/>
                        <wps:spPr>
                          <a:xfrm>
                            <a:off x="534924" y="5316366"/>
                            <a:ext cx="1012190" cy="34925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p>
                              <w:pPr>
                                <w:spacing w:before="162"/>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17.144144pt;width:235.7pt;height:486.45pt;mso-position-horizontal-relative:page;mso-position-vertical-relative:paragraph;z-index:-15706624;mso-wrap-distance-left:0;mso-wrap-distance-right:0" id="docshapegroup47" coordorigin="1174,343" coordsize="4714,9729">
                <v:shape style="position:absolute;left:1173;top:396;width:4714;height:9675" id="docshape48" coordorigin="1174,397" coordsize="4714,9675" path="m5887,397l5779,397,5779,9787,5779,9787,5779,7527,1296,7527,5779,7527,5779,7157,1296,7157,5779,7157,5779,6788,1296,6788,5779,6788,5779,6416,1296,6416,5779,6416,5779,6046,1296,6046,5779,6046,5779,5677,1296,5677,5779,5677,5779,5408,1296,5408,5779,5408,5779,5036,1296,5036,5779,5036,5779,4666,1296,4666,5779,4666,5779,4297,1296,4297,5779,4297,5779,3927,1296,3927,5779,3927,5779,3557,1296,3557,5779,3557,5779,3188,1296,3188,5779,3188,5779,2816,1296,2816,5779,2816,5779,2446,1296,2446,5779,2446,5779,2077,1296,2077,5779,2077,5779,1707,1296,1707,5779,1707,5779,1337,1296,1337,5779,1337,5779,766,5779,397,5256,397,5256,766,1697,766,1697,397,1296,397,1296,397,1174,397,1174,9787,1174,10071,5887,10071,5887,9788,5887,9787,5887,397xe" filled="true" fillcolor="#d9d9d9" stroked="false">
                  <v:path arrowok="t"/>
                  <v:fill type="solid"/>
                </v:shape>
                <v:shape style="position:absolute;left:1696;top:342;width:3580;height:451" type="#_x0000_t202" id="docshape49" filled="false" stroked="false">
                  <v:textbox inset="0,0,0,0">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655;top:1083;width:112;height:2050" type="#_x0000_t202" id="docshape50"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015;top:1143;width:963;height:180" type="#_x0000_t202" id="docshape51" filled="false" stroked="false">
                  <v:textbox inset="0,0,0,0">
                    <w:txbxContent>
                      <w:p>
                        <w:pPr>
                          <w:spacing w:line="177" w:lineRule="exact" w:before="0"/>
                          <w:ind w:left="0" w:right="0" w:firstLine="0"/>
                          <w:jc w:val="left"/>
                          <w:rPr>
                            <w:sz w:val="18"/>
                          </w:rPr>
                        </w:pPr>
                        <w:r>
                          <w:rPr>
                            <w:spacing w:val="-2"/>
                            <w:sz w:val="18"/>
                          </w:rPr>
                          <w:t>Introduction</w:t>
                        </w:r>
                      </w:p>
                    </w:txbxContent>
                  </v:textbox>
                  <w10:wrap type="none"/>
                </v:shape>
                <v:shape style="position:absolute;left:2015;top:1515;width:3082;height:1659" type="#_x0000_t202" id="docshape52" filled="false" stroked="false">
                  <v:textbox inset="0,0,0,0">
                    <w:txbxContent>
                      <w:p>
                        <w:pPr>
                          <w:spacing w:line="177" w:lineRule="exact" w:before="0"/>
                          <w:ind w:left="0" w:right="0" w:firstLine="0"/>
                          <w:jc w:val="left"/>
                          <w:rPr>
                            <w:sz w:val="18"/>
                          </w:rPr>
                        </w:pPr>
                        <w:r>
                          <w:rPr>
                            <w:spacing w:val="-2"/>
                            <w:sz w:val="18"/>
                          </w:rPr>
                          <w:t>Meaning,</w:t>
                        </w:r>
                        <w:r>
                          <w:rPr>
                            <w:spacing w:val="4"/>
                            <w:sz w:val="18"/>
                          </w:rPr>
                          <w:t> </w:t>
                        </w:r>
                        <w:r>
                          <w:rPr>
                            <w:spacing w:val="-2"/>
                            <w:sz w:val="18"/>
                          </w:rPr>
                          <w:t>Relevance,</w:t>
                        </w:r>
                        <w:r>
                          <w:rPr>
                            <w:spacing w:val="3"/>
                            <w:sz w:val="18"/>
                          </w:rPr>
                          <w:t> </w:t>
                        </w:r>
                        <w:r>
                          <w:rPr>
                            <w:spacing w:val="-2"/>
                            <w:sz w:val="18"/>
                          </w:rPr>
                          <w:t>Business</w:t>
                        </w:r>
                        <w:r>
                          <w:rPr>
                            <w:spacing w:val="6"/>
                            <w:sz w:val="18"/>
                          </w:rPr>
                          <w:t> </w:t>
                        </w:r>
                        <w:r>
                          <w:rPr>
                            <w:spacing w:val="-2"/>
                            <w:sz w:val="18"/>
                          </w:rPr>
                          <w:t>Impact</w:t>
                        </w:r>
                      </w:p>
                      <w:p>
                        <w:pPr>
                          <w:spacing w:line="429" w:lineRule="auto" w:before="162"/>
                          <w:ind w:left="0" w:right="0" w:firstLine="0"/>
                          <w:jc w:val="left"/>
                          <w:rPr>
                            <w:sz w:val="18"/>
                          </w:rPr>
                        </w:pPr>
                        <w:r>
                          <w:rPr>
                            <w:sz w:val="18"/>
                          </w:rPr>
                          <w:t>Protection</w:t>
                        </w:r>
                        <w:r>
                          <w:rPr>
                            <w:spacing w:val="-13"/>
                            <w:sz w:val="18"/>
                          </w:rPr>
                          <w:t> </w:t>
                        </w:r>
                        <w:r>
                          <w:rPr>
                            <w:sz w:val="18"/>
                          </w:rPr>
                          <w:t>of</w:t>
                        </w:r>
                        <w:r>
                          <w:rPr>
                            <w:spacing w:val="-11"/>
                            <w:sz w:val="18"/>
                          </w:rPr>
                          <w:t> </w:t>
                        </w:r>
                        <w:r>
                          <w:rPr>
                            <w:sz w:val="18"/>
                          </w:rPr>
                          <w:t>Intellectual</w:t>
                        </w:r>
                        <w:r>
                          <w:rPr>
                            <w:spacing w:val="-13"/>
                            <w:sz w:val="18"/>
                          </w:rPr>
                          <w:t> </w:t>
                        </w:r>
                        <w:r>
                          <w:rPr>
                            <w:sz w:val="18"/>
                          </w:rPr>
                          <w:t>Property </w:t>
                        </w:r>
                        <w:r>
                          <w:rPr>
                            <w:spacing w:val="-2"/>
                            <w:sz w:val="18"/>
                          </w:rPr>
                          <w:t>Copyrights</w:t>
                        </w:r>
                      </w:p>
                      <w:p>
                        <w:pPr>
                          <w:spacing w:line="205" w:lineRule="exact" w:before="0"/>
                          <w:ind w:left="0" w:right="0" w:firstLine="0"/>
                          <w:jc w:val="left"/>
                          <w:rPr>
                            <w:sz w:val="18"/>
                          </w:rPr>
                        </w:pPr>
                        <w:r>
                          <w:rPr>
                            <w:spacing w:val="-2"/>
                            <w:sz w:val="18"/>
                          </w:rPr>
                          <w:t>Trademarks</w:t>
                        </w:r>
                      </w:p>
                      <w:p>
                        <w:pPr>
                          <w:spacing w:before="163"/>
                          <w:ind w:left="0" w:right="0" w:firstLine="0"/>
                          <w:jc w:val="left"/>
                          <w:rPr>
                            <w:sz w:val="18"/>
                          </w:rPr>
                        </w:pPr>
                        <w:r>
                          <w:rPr>
                            <w:spacing w:val="-2"/>
                            <w:sz w:val="18"/>
                          </w:rPr>
                          <w:t>Patents</w:t>
                        </w:r>
                      </w:p>
                    </w:txbxContent>
                  </v:textbox>
                  <w10:wrap type="none"/>
                </v:shape>
                <v:shape style="position:absolute;left:1655;top:3305;width:112;height:2048" type="#_x0000_t202" id="docshape53"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015;top:3365;width:672;height:180" type="#_x0000_t202" id="docshape54" filled="false" stroked="false">
                  <v:textbox inset="0,0,0,0">
                    <w:txbxContent>
                      <w:p>
                        <w:pPr>
                          <w:spacing w:line="177" w:lineRule="exact" w:before="0"/>
                          <w:ind w:left="0" w:right="0" w:firstLine="0"/>
                          <w:jc w:val="left"/>
                          <w:rPr>
                            <w:sz w:val="18"/>
                          </w:rPr>
                        </w:pPr>
                        <w:r>
                          <w:rPr>
                            <w:spacing w:val="-2"/>
                            <w:sz w:val="18"/>
                          </w:rPr>
                          <w:t>Designs</w:t>
                        </w:r>
                      </w:p>
                    </w:txbxContent>
                  </v:textbox>
                  <w10:wrap type="none"/>
                </v:shape>
                <v:shape style="position:absolute;left:2015;top:3735;width:3428;height:1930" type="#_x0000_t202" id="docshape55" filled="false" stroked="false">
                  <v:textbox inset="0,0,0,0">
                    <w:txbxContent>
                      <w:p>
                        <w:pPr>
                          <w:spacing w:line="177" w:lineRule="exact" w:before="0"/>
                          <w:ind w:left="0" w:right="0" w:firstLine="0"/>
                          <w:jc w:val="left"/>
                          <w:rPr>
                            <w:sz w:val="18"/>
                          </w:rPr>
                        </w:pPr>
                        <w:r>
                          <w:rPr>
                            <w:sz w:val="18"/>
                          </w:rPr>
                          <w:t>Utility</w:t>
                        </w:r>
                        <w:r>
                          <w:rPr>
                            <w:spacing w:val="-7"/>
                            <w:sz w:val="18"/>
                          </w:rPr>
                          <w:t> </w:t>
                        </w:r>
                        <w:r>
                          <w:rPr>
                            <w:spacing w:val="-2"/>
                            <w:sz w:val="18"/>
                          </w:rPr>
                          <w:t>Models</w:t>
                        </w:r>
                      </w:p>
                      <w:p>
                        <w:pPr>
                          <w:spacing w:line="429" w:lineRule="auto" w:before="162"/>
                          <w:ind w:left="0" w:right="1442" w:firstLine="0"/>
                          <w:jc w:val="left"/>
                          <w:rPr>
                            <w:sz w:val="18"/>
                          </w:rPr>
                        </w:pPr>
                        <w:r>
                          <w:rPr>
                            <w:sz w:val="18"/>
                          </w:rPr>
                          <w:t>Trade Secrets Geographical</w:t>
                        </w:r>
                        <w:r>
                          <w:rPr>
                            <w:spacing w:val="-13"/>
                            <w:sz w:val="18"/>
                          </w:rPr>
                          <w:t> </w:t>
                        </w:r>
                        <w:r>
                          <w:rPr>
                            <w:sz w:val="18"/>
                          </w:rPr>
                          <w:t>Indications Bio-diversity and IPR</w:t>
                        </w:r>
                      </w:p>
                      <w:p>
                        <w:pPr>
                          <w:spacing w:line="204" w:lineRule="exact" w:before="0"/>
                          <w:ind w:left="0" w:right="0" w:firstLine="0"/>
                          <w:jc w:val="left"/>
                          <w:rPr>
                            <w:sz w:val="18"/>
                          </w:rPr>
                        </w:pPr>
                        <w:r>
                          <w:rPr>
                            <w:sz w:val="18"/>
                          </w:rPr>
                          <w:t>Competing</w:t>
                        </w:r>
                        <w:r>
                          <w:rPr>
                            <w:spacing w:val="68"/>
                            <w:sz w:val="18"/>
                          </w:rPr>
                          <w:t> </w:t>
                        </w:r>
                        <w:r>
                          <w:rPr>
                            <w:sz w:val="18"/>
                          </w:rPr>
                          <w:t>Rationales</w:t>
                        </w:r>
                        <w:r>
                          <w:rPr>
                            <w:spacing w:val="69"/>
                            <w:sz w:val="18"/>
                          </w:rPr>
                          <w:t> </w:t>
                        </w:r>
                        <w:r>
                          <w:rPr>
                            <w:sz w:val="18"/>
                          </w:rPr>
                          <w:t>for</w:t>
                        </w:r>
                        <w:r>
                          <w:rPr>
                            <w:spacing w:val="67"/>
                            <w:sz w:val="18"/>
                          </w:rPr>
                          <w:t> </w:t>
                        </w:r>
                        <w:r>
                          <w:rPr>
                            <w:sz w:val="18"/>
                          </w:rPr>
                          <w:t>Protection</w:t>
                        </w:r>
                        <w:r>
                          <w:rPr>
                            <w:spacing w:val="69"/>
                            <w:sz w:val="18"/>
                          </w:rPr>
                          <w:t> </w:t>
                        </w:r>
                        <w:r>
                          <w:rPr>
                            <w:spacing w:val="-5"/>
                            <w:sz w:val="18"/>
                          </w:rPr>
                          <w:t>of</w:t>
                        </w:r>
                      </w:p>
                      <w:p>
                        <w:pPr>
                          <w:spacing w:before="65"/>
                          <w:ind w:left="0" w:right="0" w:firstLine="0"/>
                          <w:jc w:val="left"/>
                          <w:rPr>
                            <w:sz w:val="18"/>
                          </w:rPr>
                        </w:pPr>
                        <w:r>
                          <w:rPr>
                            <w:spacing w:val="-4"/>
                            <w:sz w:val="18"/>
                          </w:rPr>
                          <w:t>IPRs</w:t>
                        </w:r>
                      </w:p>
                    </w:txbxContent>
                  </v:textbox>
                  <w10:wrap type="none"/>
                </v:shape>
                <v:shape style="position:absolute;left:1655;top:5794;width:112;height:939" type="#_x0000_t202" id="docshape56"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015;top:5854;width:1462;height:180" type="#_x0000_t202" id="docshape57" filled="false" stroked="false">
                  <v:textbox inset="0,0,0,0">
                    <w:txbxContent>
                      <w:p>
                        <w:pPr>
                          <w:spacing w:line="177" w:lineRule="exact" w:before="0"/>
                          <w:ind w:left="0" w:right="0" w:firstLine="0"/>
                          <w:jc w:val="left"/>
                          <w:rPr>
                            <w:sz w:val="18"/>
                          </w:rPr>
                        </w:pPr>
                        <w:r>
                          <w:rPr>
                            <w:sz w:val="18"/>
                          </w:rPr>
                          <w:t>Berne</w:t>
                        </w:r>
                        <w:r>
                          <w:rPr>
                            <w:spacing w:val="-4"/>
                            <w:sz w:val="18"/>
                          </w:rPr>
                          <w:t> </w:t>
                        </w:r>
                        <w:r>
                          <w:rPr>
                            <w:spacing w:val="-2"/>
                            <w:sz w:val="18"/>
                          </w:rPr>
                          <w:t>Convention</w:t>
                        </w:r>
                      </w:p>
                    </w:txbxContent>
                  </v:textbox>
                  <w10:wrap type="none"/>
                </v:shape>
                <v:shape style="position:absolute;left:2015;top:6223;width:2552;height:550" type="#_x0000_t202" id="docshape58" filled="false" stroked="false">
                  <v:textbox inset="0,0,0,0">
                    <w:txbxContent>
                      <w:p>
                        <w:pPr>
                          <w:spacing w:line="177" w:lineRule="exact" w:before="0"/>
                          <w:ind w:left="0" w:right="0" w:firstLine="0"/>
                          <w:jc w:val="left"/>
                          <w:rPr>
                            <w:sz w:val="18"/>
                          </w:rPr>
                        </w:pPr>
                        <w:r>
                          <w:rPr>
                            <w:sz w:val="18"/>
                          </w:rPr>
                          <w:t>Universal</w:t>
                        </w:r>
                        <w:r>
                          <w:rPr>
                            <w:spacing w:val="-13"/>
                            <w:sz w:val="18"/>
                          </w:rPr>
                          <w:t> </w:t>
                        </w:r>
                        <w:r>
                          <w:rPr>
                            <w:sz w:val="18"/>
                          </w:rPr>
                          <w:t>Copyright</w:t>
                        </w:r>
                        <w:r>
                          <w:rPr>
                            <w:spacing w:val="-12"/>
                            <w:sz w:val="18"/>
                          </w:rPr>
                          <w:t> </w:t>
                        </w:r>
                        <w:r>
                          <w:rPr>
                            <w:spacing w:val="-2"/>
                            <w:sz w:val="18"/>
                          </w:rPr>
                          <w:t>Convention</w:t>
                        </w:r>
                      </w:p>
                      <w:p>
                        <w:pPr>
                          <w:spacing w:before="162"/>
                          <w:ind w:left="0" w:right="0" w:firstLine="0"/>
                          <w:jc w:val="left"/>
                          <w:rPr>
                            <w:sz w:val="18"/>
                          </w:rPr>
                        </w:pPr>
                        <w:r>
                          <w:rPr>
                            <w:sz w:val="18"/>
                          </w:rPr>
                          <w:t>The</w:t>
                        </w:r>
                        <w:r>
                          <w:rPr>
                            <w:spacing w:val="-4"/>
                            <w:sz w:val="18"/>
                          </w:rPr>
                          <w:t> </w:t>
                        </w:r>
                        <w:r>
                          <w:rPr>
                            <w:sz w:val="18"/>
                          </w:rPr>
                          <w:t>Paris</w:t>
                        </w:r>
                        <w:r>
                          <w:rPr>
                            <w:spacing w:val="-4"/>
                            <w:sz w:val="18"/>
                          </w:rPr>
                          <w:t> </w:t>
                        </w:r>
                        <w:r>
                          <w:rPr>
                            <w:spacing w:val="-2"/>
                            <w:sz w:val="18"/>
                          </w:rPr>
                          <w:t>Convention</w:t>
                        </w:r>
                      </w:p>
                    </w:txbxContent>
                  </v:textbox>
                  <w10:wrap type="none"/>
                </v:shape>
                <v:shape style="position:absolute;left:1655;top:6905;width:112;height:939" type="#_x0000_t202" id="docshape59"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015;top:6965;width:2194;height:180" type="#_x0000_t202" id="docshape60" filled="false" stroked="false">
                  <v:textbox inset="0,0,0,0">
                    <w:txbxContent>
                      <w:p>
                        <w:pPr>
                          <w:spacing w:line="177" w:lineRule="exact" w:before="0"/>
                          <w:ind w:left="0" w:right="0" w:firstLine="0"/>
                          <w:jc w:val="left"/>
                          <w:rPr>
                            <w:sz w:val="18"/>
                          </w:rPr>
                        </w:pPr>
                        <w:r>
                          <w:rPr>
                            <w:sz w:val="18"/>
                          </w:rPr>
                          <w:t>Patent</w:t>
                        </w:r>
                        <w:r>
                          <w:rPr>
                            <w:spacing w:val="-13"/>
                            <w:sz w:val="18"/>
                          </w:rPr>
                          <w:t> </w:t>
                        </w:r>
                        <w:r>
                          <w:rPr>
                            <w:sz w:val="18"/>
                          </w:rPr>
                          <w:t>Co-operation</w:t>
                        </w:r>
                        <w:r>
                          <w:rPr>
                            <w:spacing w:val="-11"/>
                            <w:sz w:val="18"/>
                          </w:rPr>
                          <w:t> </w:t>
                        </w:r>
                        <w:r>
                          <w:rPr>
                            <w:spacing w:val="-2"/>
                            <w:sz w:val="18"/>
                          </w:rPr>
                          <w:t>Treaty</w:t>
                        </w:r>
                      </w:p>
                    </w:txbxContent>
                  </v:textbox>
                  <w10:wrap type="none"/>
                </v:shape>
                <v:shape style="position:absolute;left:2015;top:7335;width:548;height:550" type="#_x0000_t202" id="docshape61" filled="false" stroked="false">
                  <v:textbox inset="0,0,0,0">
                    <w:txbxContent>
                      <w:p>
                        <w:pPr>
                          <w:spacing w:line="177" w:lineRule="exact" w:before="0"/>
                          <w:ind w:left="0" w:right="0" w:firstLine="0"/>
                          <w:jc w:val="left"/>
                          <w:rPr>
                            <w:sz w:val="18"/>
                          </w:rPr>
                        </w:pPr>
                        <w:r>
                          <w:rPr>
                            <w:spacing w:val="-2"/>
                            <w:sz w:val="18"/>
                          </w:rPr>
                          <w:t>TRIPS</w:t>
                        </w:r>
                      </w:p>
                      <w:p>
                        <w:pPr>
                          <w:spacing w:before="162"/>
                          <w:ind w:left="0" w:right="0" w:firstLine="0"/>
                          <w:jc w:val="left"/>
                          <w:rPr>
                            <w:sz w:val="18"/>
                          </w:rPr>
                        </w:pPr>
                        <w:r>
                          <w:rPr>
                            <w:spacing w:val="-5"/>
                            <w:sz w:val="18"/>
                          </w:rPr>
                          <w:t>The</w:t>
                        </w:r>
                      </w:p>
                    </w:txbxContent>
                  </v:textbox>
                  <w10:wrap type="none"/>
                </v:shape>
                <v:shape style="position:absolute;left:2680;top:7704;width:500;height:180" type="#_x0000_t202" id="docshape62" filled="false" stroked="false">
                  <v:textbox inset="0,0,0,0">
                    <w:txbxContent>
                      <w:p>
                        <w:pPr>
                          <w:spacing w:line="177" w:lineRule="exact" w:before="0"/>
                          <w:ind w:left="0" w:right="0" w:firstLine="0"/>
                          <w:jc w:val="left"/>
                          <w:rPr>
                            <w:sz w:val="18"/>
                          </w:rPr>
                        </w:pPr>
                        <w:r>
                          <w:rPr>
                            <w:spacing w:val="-2"/>
                            <w:sz w:val="18"/>
                          </w:rPr>
                          <w:t>World</w:t>
                        </w:r>
                      </w:p>
                    </w:txbxContent>
                  </v:textbox>
                  <w10:wrap type="none"/>
                </v:shape>
                <v:shape style="position:absolute;left:3520;top:7704;width:881;height:180" type="#_x0000_t202" id="docshape63" filled="false" stroked="false">
                  <v:textbox inset="0,0,0,0">
                    <w:txbxContent>
                      <w:p>
                        <w:pPr>
                          <w:spacing w:line="177" w:lineRule="exact" w:before="0"/>
                          <w:ind w:left="0" w:right="0" w:firstLine="0"/>
                          <w:jc w:val="left"/>
                          <w:rPr>
                            <w:sz w:val="18"/>
                          </w:rPr>
                        </w:pPr>
                        <w:r>
                          <w:rPr>
                            <w:spacing w:val="-2"/>
                            <w:sz w:val="18"/>
                          </w:rPr>
                          <w:t>Intellectual</w:t>
                        </w:r>
                      </w:p>
                    </w:txbxContent>
                  </v:textbox>
                  <w10:wrap type="none"/>
                </v:shape>
                <v:shape style="position:absolute;left:4739;top:7704;width:703;height:180" type="#_x0000_t202" id="docshape64" filled="false" stroked="false">
                  <v:textbox inset="0,0,0,0">
                    <w:txbxContent>
                      <w:p>
                        <w:pPr>
                          <w:spacing w:line="177" w:lineRule="exact" w:before="0"/>
                          <w:ind w:left="0" w:right="0" w:firstLine="0"/>
                          <w:jc w:val="left"/>
                          <w:rPr>
                            <w:sz w:val="18"/>
                          </w:rPr>
                        </w:pPr>
                        <w:r>
                          <w:rPr>
                            <w:spacing w:val="-2"/>
                            <w:sz w:val="18"/>
                          </w:rPr>
                          <w:t>Property</w:t>
                        </w:r>
                      </w:p>
                    </w:txbxContent>
                  </v:textbox>
                  <w10:wrap type="none"/>
                </v:shape>
                <v:shape style="position:absolute;left:2015;top:7973;width:1693;height:180" type="#_x0000_t202" id="docshape65" filled="false" stroked="false">
                  <v:textbox inset="0,0,0,0">
                    <w:txbxContent>
                      <w:p>
                        <w:pPr>
                          <w:spacing w:line="177" w:lineRule="exact" w:before="0"/>
                          <w:ind w:left="0" w:right="0" w:firstLine="0"/>
                          <w:jc w:val="left"/>
                          <w:rPr>
                            <w:sz w:val="18"/>
                          </w:rPr>
                        </w:pPr>
                        <w:r>
                          <w:rPr>
                            <w:spacing w:val="-2"/>
                            <w:sz w:val="18"/>
                          </w:rPr>
                          <w:t>Organization</w:t>
                        </w:r>
                        <w:r>
                          <w:rPr>
                            <w:spacing w:val="9"/>
                            <w:sz w:val="18"/>
                          </w:rPr>
                          <w:t> </w:t>
                        </w:r>
                        <w:r>
                          <w:rPr>
                            <w:spacing w:val="-2"/>
                            <w:sz w:val="18"/>
                          </w:rPr>
                          <w:t>(WIPO)</w:t>
                        </w:r>
                      </w:p>
                    </w:txbxContent>
                  </v:textbox>
                  <w10:wrap type="none"/>
                </v:shape>
                <v:shape style="position:absolute;left:1655;top:8285;width:112;height:939" type="#_x0000_t202" id="docshape66"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015;top:8345;width:789;height:180" type="#_x0000_t202" id="docshape67" filled="false" stroked="false">
                  <v:textbox inset="0,0,0,0">
                    <w:txbxContent>
                      <w:p>
                        <w:pPr>
                          <w:spacing w:line="177" w:lineRule="exact" w:before="0"/>
                          <w:ind w:left="0" w:right="0" w:firstLine="0"/>
                          <w:jc w:val="left"/>
                          <w:rPr>
                            <w:sz w:val="18"/>
                          </w:rPr>
                        </w:pPr>
                        <w:r>
                          <w:rPr>
                            <w:spacing w:val="-2"/>
                            <w:sz w:val="18"/>
                          </w:rPr>
                          <w:t>UNESCO</w:t>
                        </w:r>
                      </w:p>
                    </w:txbxContent>
                  </v:textbox>
                  <w10:wrap type="none"/>
                </v:shape>
                <v:shape style="position:absolute;left:2015;top:8715;width:1594;height:550" type="#_x0000_t202" id="docshape68"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p>
                        <w:pPr>
                          <w:spacing w:before="162"/>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0368">
                <wp:simplePos x="0" y="0"/>
                <wp:positionH relativeFrom="page">
                  <wp:posOffset>4076700</wp:posOffset>
                </wp:positionH>
                <wp:positionV relativeFrom="paragraph">
                  <wp:posOffset>251853</wp:posOffset>
                </wp:positionV>
                <wp:extent cx="2849880" cy="6143625"/>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2849880" cy="6143625"/>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Over the past two decades, intellectual property</w:t>
                            </w:r>
                            <w:r>
                              <w:rPr>
                                <w:color w:val="000000"/>
                                <w:spacing w:val="40"/>
                                <w:sz w:val="18"/>
                              </w:rPr>
                              <w:t> </w:t>
                            </w:r>
                            <w:r>
                              <w:rPr>
                                <w:color w:val="000000"/>
                                <w:sz w:val="18"/>
                              </w:rPr>
                              <w:t>rights have grown to a stature from where it plays a major</w:t>
                            </w:r>
                            <w:r>
                              <w:rPr>
                                <w:color w:val="000000"/>
                                <w:spacing w:val="-3"/>
                                <w:sz w:val="18"/>
                              </w:rPr>
                              <w:t> </w:t>
                            </w:r>
                            <w:r>
                              <w:rPr>
                                <w:color w:val="000000"/>
                                <w:sz w:val="18"/>
                              </w:rPr>
                              <w:t>role</w:t>
                            </w:r>
                            <w:r>
                              <w:rPr>
                                <w:color w:val="000000"/>
                                <w:spacing w:val="-2"/>
                                <w:sz w:val="18"/>
                              </w:rPr>
                              <w:t> </w:t>
                            </w:r>
                            <w:r>
                              <w:rPr>
                                <w:color w:val="000000"/>
                                <w:sz w:val="18"/>
                              </w:rPr>
                              <w:t>in the development</w:t>
                            </w:r>
                            <w:r>
                              <w:rPr>
                                <w:color w:val="000000"/>
                                <w:spacing w:val="-3"/>
                                <w:sz w:val="18"/>
                              </w:rPr>
                              <w:t> </w:t>
                            </w:r>
                            <w:r>
                              <w:rPr>
                                <w:color w:val="000000"/>
                                <w:sz w:val="18"/>
                              </w:rPr>
                              <w:t>of global</w:t>
                            </w:r>
                            <w:r>
                              <w:rPr>
                                <w:color w:val="000000"/>
                                <w:spacing w:val="-2"/>
                                <w:sz w:val="18"/>
                              </w:rPr>
                              <w:t> </w:t>
                            </w:r>
                            <w:r>
                              <w:rPr>
                                <w:color w:val="000000"/>
                                <w:sz w:val="18"/>
                              </w:rPr>
                              <w:t>economy.</w:t>
                            </w:r>
                            <w:r>
                              <w:rPr>
                                <w:color w:val="000000"/>
                                <w:spacing w:val="80"/>
                                <w:sz w:val="18"/>
                              </w:rPr>
                              <w:t> </w:t>
                            </w:r>
                            <w:r>
                              <w:rPr>
                                <w:color w:val="000000"/>
                                <w:sz w:val="18"/>
                              </w:rPr>
                              <w:t>In the 1990s, many countries unilaterally strengthened their laws and regulations in this area, and many others were</w:t>
                            </w:r>
                            <w:r>
                              <w:rPr>
                                <w:color w:val="000000"/>
                                <w:spacing w:val="-1"/>
                                <w:sz w:val="18"/>
                              </w:rPr>
                              <w:t> </w:t>
                            </w:r>
                            <w:r>
                              <w:rPr>
                                <w:color w:val="000000"/>
                                <w:sz w:val="18"/>
                              </w:rPr>
                              <w:t>poised</w:t>
                            </w:r>
                            <w:r>
                              <w:rPr>
                                <w:color w:val="000000"/>
                                <w:spacing w:val="-3"/>
                                <w:sz w:val="18"/>
                              </w:rPr>
                              <w:t> </w:t>
                            </w:r>
                            <w:r>
                              <w:rPr>
                                <w:color w:val="000000"/>
                                <w:sz w:val="18"/>
                              </w:rPr>
                              <w:t>to</w:t>
                            </w:r>
                            <w:r>
                              <w:rPr>
                                <w:color w:val="000000"/>
                                <w:spacing w:val="-3"/>
                                <w:sz w:val="18"/>
                              </w:rPr>
                              <w:t> </w:t>
                            </w:r>
                            <w:r>
                              <w:rPr>
                                <w:color w:val="000000"/>
                                <w:sz w:val="18"/>
                              </w:rPr>
                              <w:t>do</w:t>
                            </w:r>
                            <w:r>
                              <w:rPr>
                                <w:color w:val="000000"/>
                                <w:spacing w:val="-3"/>
                                <w:sz w:val="18"/>
                              </w:rPr>
                              <w:t> </w:t>
                            </w:r>
                            <w:r>
                              <w:rPr>
                                <w:color w:val="000000"/>
                                <w:sz w:val="18"/>
                              </w:rPr>
                              <w:t>likewise.</w:t>
                            </w:r>
                            <w:r>
                              <w:rPr>
                                <w:color w:val="000000"/>
                                <w:spacing w:val="40"/>
                                <w:sz w:val="18"/>
                              </w:rPr>
                              <w:t> </w:t>
                            </w:r>
                            <w:r>
                              <w:rPr>
                                <w:color w:val="000000"/>
                                <w:sz w:val="18"/>
                              </w:rPr>
                              <w:t>At</w:t>
                            </w:r>
                            <w:r>
                              <w:rPr>
                                <w:color w:val="000000"/>
                                <w:spacing w:val="-4"/>
                                <w:sz w:val="18"/>
                              </w:rPr>
                              <w:t> </w:t>
                            </w:r>
                            <w:r>
                              <w:rPr>
                                <w:color w:val="000000"/>
                                <w:sz w:val="18"/>
                              </w:rPr>
                              <w:t>the</w:t>
                            </w:r>
                            <w:r>
                              <w:rPr>
                                <w:color w:val="000000"/>
                                <w:spacing w:val="-3"/>
                                <w:sz w:val="18"/>
                              </w:rPr>
                              <w:t> </w:t>
                            </w:r>
                            <w:r>
                              <w:rPr>
                                <w:color w:val="000000"/>
                                <w:sz w:val="18"/>
                              </w:rPr>
                              <w:t>multilateral level, the successful conclusion of the Agreement on Trade-Related</w:t>
                            </w:r>
                            <w:r>
                              <w:rPr>
                                <w:color w:val="000000"/>
                                <w:spacing w:val="-4"/>
                                <w:sz w:val="18"/>
                              </w:rPr>
                              <w:t> </w:t>
                            </w:r>
                            <w:r>
                              <w:rPr>
                                <w:color w:val="000000"/>
                                <w:sz w:val="18"/>
                              </w:rPr>
                              <w:t>Aspects</w:t>
                            </w:r>
                            <w:r>
                              <w:rPr>
                                <w:color w:val="000000"/>
                                <w:spacing w:val="-3"/>
                                <w:sz w:val="18"/>
                              </w:rPr>
                              <w:t> </w:t>
                            </w:r>
                            <w:r>
                              <w:rPr>
                                <w:color w:val="000000"/>
                                <w:sz w:val="18"/>
                              </w:rPr>
                              <w:t>of</w:t>
                            </w:r>
                            <w:r>
                              <w:rPr>
                                <w:color w:val="000000"/>
                                <w:spacing w:val="-4"/>
                                <w:sz w:val="18"/>
                              </w:rPr>
                              <w:t> </w:t>
                            </w:r>
                            <w:r>
                              <w:rPr>
                                <w:color w:val="000000"/>
                                <w:sz w:val="18"/>
                              </w:rPr>
                              <w:t>Intellectual</w:t>
                            </w:r>
                            <w:r>
                              <w:rPr>
                                <w:color w:val="000000"/>
                                <w:spacing w:val="-4"/>
                                <w:sz w:val="18"/>
                              </w:rPr>
                              <w:t> </w:t>
                            </w:r>
                            <w:r>
                              <w:rPr>
                                <w:color w:val="000000"/>
                                <w:sz w:val="18"/>
                              </w:rPr>
                              <w:t>Property</w:t>
                            </w:r>
                            <w:r>
                              <w:rPr>
                                <w:color w:val="000000"/>
                                <w:spacing w:val="-6"/>
                                <w:sz w:val="18"/>
                              </w:rPr>
                              <w:t> </w:t>
                            </w:r>
                            <w:r>
                              <w:rPr>
                                <w:color w:val="000000"/>
                                <w:sz w:val="18"/>
                              </w:rPr>
                              <w:t>Rights (TRIPS) in the World Trade Organization enhanced the</w:t>
                            </w:r>
                            <w:r>
                              <w:rPr>
                                <w:color w:val="000000"/>
                                <w:spacing w:val="-3"/>
                                <w:sz w:val="18"/>
                              </w:rPr>
                              <w:t> </w:t>
                            </w:r>
                            <w:r>
                              <w:rPr>
                                <w:color w:val="000000"/>
                                <w:sz w:val="18"/>
                              </w:rPr>
                              <w:t>protection</w:t>
                            </w:r>
                            <w:r>
                              <w:rPr>
                                <w:color w:val="000000"/>
                                <w:spacing w:val="-3"/>
                                <w:sz w:val="18"/>
                              </w:rPr>
                              <w:t> </w:t>
                            </w:r>
                            <w:r>
                              <w:rPr>
                                <w:color w:val="000000"/>
                                <w:sz w:val="18"/>
                              </w:rPr>
                              <w:t>and</w:t>
                            </w:r>
                            <w:r>
                              <w:rPr>
                                <w:color w:val="000000"/>
                                <w:spacing w:val="-3"/>
                                <w:sz w:val="18"/>
                              </w:rPr>
                              <w:t> </w:t>
                            </w:r>
                            <w:r>
                              <w:rPr>
                                <w:color w:val="000000"/>
                                <w:sz w:val="18"/>
                              </w:rPr>
                              <w:t>enforcement</w:t>
                            </w:r>
                            <w:r>
                              <w:rPr>
                                <w:color w:val="000000"/>
                                <w:spacing w:val="-4"/>
                                <w:sz w:val="18"/>
                              </w:rPr>
                              <w:t> </w:t>
                            </w:r>
                            <w:r>
                              <w:rPr>
                                <w:color w:val="000000"/>
                                <w:sz w:val="18"/>
                              </w:rPr>
                              <w:t>of</w:t>
                            </w:r>
                            <w:r>
                              <w:rPr>
                                <w:color w:val="000000"/>
                                <w:spacing w:val="-4"/>
                                <w:sz w:val="18"/>
                              </w:rPr>
                              <w:t> </w:t>
                            </w:r>
                            <w:r>
                              <w:rPr>
                                <w:color w:val="000000"/>
                                <w:sz w:val="18"/>
                              </w:rPr>
                              <w:t>IPRs</w:t>
                            </w:r>
                            <w:r>
                              <w:rPr>
                                <w:color w:val="000000"/>
                                <w:spacing w:val="-3"/>
                                <w:sz w:val="18"/>
                              </w:rPr>
                              <w:t> </w:t>
                            </w:r>
                            <w:r>
                              <w:rPr>
                                <w:color w:val="000000"/>
                                <w:sz w:val="18"/>
                              </w:rPr>
                              <w:t>to</w:t>
                            </w:r>
                            <w:r>
                              <w:rPr>
                                <w:color w:val="000000"/>
                                <w:spacing w:val="-3"/>
                                <w:sz w:val="18"/>
                              </w:rPr>
                              <w:t> </w:t>
                            </w:r>
                            <w:r>
                              <w:rPr>
                                <w:color w:val="000000"/>
                                <w:sz w:val="18"/>
                              </w:rPr>
                              <w:t>the</w:t>
                            </w:r>
                            <w:r>
                              <w:rPr>
                                <w:color w:val="000000"/>
                                <w:spacing w:val="-3"/>
                                <w:sz w:val="18"/>
                              </w:rPr>
                              <w:t> </w:t>
                            </w:r>
                            <w:r>
                              <w:rPr>
                                <w:color w:val="000000"/>
                                <w:sz w:val="18"/>
                              </w:rPr>
                              <w:t>level</w:t>
                            </w:r>
                            <w:r>
                              <w:rPr>
                                <w:color w:val="000000"/>
                                <w:spacing w:val="-3"/>
                                <w:sz w:val="18"/>
                              </w:rPr>
                              <w:t> </w:t>
                            </w:r>
                            <w:r>
                              <w:rPr>
                                <w:color w:val="000000"/>
                                <w:sz w:val="18"/>
                              </w:rPr>
                              <w:t>of solemn international commitment. The new global IPR system comes with both benefits and costs.</w:t>
                            </w:r>
                          </w:p>
                          <w:p>
                            <w:pPr>
                              <w:spacing w:line="312" w:lineRule="auto" w:before="172"/>
                              <w:ind w:left="122" w:right="101" w:firstLine="0"/>
                              <w:jc w:val="both"/>
                              <w:rPr>
                                <w:color w:val="000000"/>
                                <w:sz w:val="18"/>
                              </w:rPr>
                            </w:pPr>
                            <w:r>
                              <w:rPr>
                                <w:color w:val="000000"/>
                                <w:sz w:val="18"/>
                              </w:rPr>
                              <w:t>The domain of intellectual property is vast. Copyrights, Patents Trademarks and Designs are known to have received recognition for a long time. Newer forms of the protection are also emerging particularly stimulated by the exciting developments</w:t>
                            </w:r>
                            <w:r>
                              <w:rPr>
                                <w:color w:val="000000"/>
                                <w:spacing w:val="40"/>
                                <w:sz w:val="18"/>
                              </w:rPr>
                              <w:t> </w:t>
                            </w:r>
                            <w:r>
                              <w:rPr>
                                <w:color w:val="000000"/>
                                <w:sz w:val="18"/>
                              </w:rPr>
                              <w:t>in scientific and technological activities.</w:t>
                            </w:r>
                          </w:p>
                          <w:p>
                            <w:pPr>
                              <w:spacing w:line="312" w:lineRule="auto" w:before="166"/>
                              <w:ind w:left="122" w:right="102" w:firstLine="0"/>
                              <w:jc w:val="both"/>
                              <w:rPr>
                                <w:color w:val="000000"/>
                                <w:sz w:val="18"/>
                              </w:rPr>
                            </w:pPr>
                            <w:r>
                              <w:rPr>
                                <w:color w:val="000000"/>
                                <w:sz w:val="18"/>
                              </w:rPr>
                              <w:t>The study</w:t>
                            </w:r>
                            <w:r>
                              <w:rPr>
                                <w:color w:val="000000"/>
                                <w:spacing w:val="-5"/>
                                <w:sz w:val="18"/>
                              </w:rPr>
                              <w:t> </w:t>
                            </w:r>
                            <w:r>
                              <w:rPr>
                                <w:color w:val="000000"/>
                                <w:sz w:val="18"/>
                              </w:rPr>
                              <w:t>lesson</w:t>
                            </w:r>
                            <w:r>
                              <w:rPr>
                                <w:color w:val="000000"/>
                                <w:spacing w:val="-3"/>
                                <w:sz w:val="18"/>
                              </w:rPr>
                              <w:t> </w:t>
                            </w:r>
                            <w:r>
                              <w:rPr>
                                <w:color w:val="000000"/>
                                <w:sz w:val="18"/>
                              </w:rPr>
                              <w:t>provides</w:t>
                            </w:r>
                            <w:r>
                              <w:rPr>
                                <w:color w:val="000000"/>
                                <w:spacing w:val="-2"/>
                                <w:sz w:val="18"/>
                              </w:rPr>
                              <w:t> </w:t>
                            </w:r>
                            <w:r>
                              <w:rPr>
                                <w:color w:val="000000"/>
                                <w:sz w:val="18"/>
                              </w:rPr>
                              <w:t>an</w:t>
                            </w:r>
                            <w:r>
                              <w:rPr>
                                <w:color w:val="000000"/>
                                <w:spacing w:val="-3"/>
                                <w:sz w:val="18"/>
                              </w:rPr>
                              <w:t> </w:t>
                            </w:r>
                            <w:r>
                              <w:rPr>
                                <w:color w:val="000000"/>
                                <w:sz w:val="18"/>
                              </w:rPr>
                              <w:t>in-depth understanding to the students about the various forms of the intellectual property, its relevance and business impact in the changing global business environment. Besides, the students will also be acclimatised with the leading International Instruments concerning Intellectual Property Rights.</w:t>
                            </w:r>
                          </w:p>
                        </w:txbxContent>
                      </wps:txbx>
                      <wps:bodyPr wrap="square" lIns="0" tIns="0" rIns="0" bIns="0" rtlCol="0">
                        <a:noAutofit/>
                      </wps:bodyPr>
                    </wps:wsp>
                  </a:graphicData>
                </a:graphic>
              </wp:anchor>
            </w:drawing>
          </mc:Choice>
          <mc:Fallback>
            <w:pict>
              <v:shape style="position:absolute;margin-left:321pt;margin-top:19.830975pt;width:224.4pt;height:483.75pt;mso-position-horizontal-relative:page;mso-position-vertical-relative:paragraph;z-index:-15706112;mso-wrap-distance-left:0;mso-wrap-distance-right:0" type="#_x0000_t202" id="docshape69"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Over the past two decades, intellectual property</w:t>
                      </w:r>
                      <w:r>
                        <w:rPr>
                          <w:color w:val="000000"/>
                          <w:spacing w:val="40"/>
                          <w:sz w:val="18"/>
                        </w:rPr>
                        <w:t> </w:t>
                      </w:r>
                      <w:r>
                        <w:rPr>
                          <w:color w:val="000000"/>
                          <w:sz w:val="18"/>
                        </w:rPr>
                        <w:t>rights have grown to a stature from where it plays a major</w:t>
                      </w:r>
                      <w:r>
                        <w:rPr>
                          <w:color w:val="000000"/>
                          <w:spacing w:val="-3"/>
                          <w:sz w:val="18"/>
                        </w:rPr>
                        <w:t> </w:t>
                      </w:r>
                      <w:r>
                        <w:rPr>
                          <w:color w:val="000000"/>
                          <w:sz w:val="18"/>
                        </w:rPr>
                        <w:t>role</w:t>
                      </w:r>
                      <w:r>
                        <w:rPr>
                          <w:color w:val="000000"/>
                          <w:spacing w:val="-2"/>
                          <w:sz w:val="18"/>
                        </w:rPr>
                        <w:t> </w:t>
                      </w:r>
                      <w:r>
                        <w:rPr>
                          <w:color w:val="000000"/>
                          <w:sz w:val="18"/>
                        </w:rPr>
                        <w:t>in the development</w:t>
                      </w:r>
                      <w:r>
                        <w:rPr>
                          <w:color w:val="000000"/>
                          <w:spacing w:val="-3"/>
                          <w:sz w:val="18"/>
                        </w:rPr>
                        <w:t> </w:t>
                      </w:r>
                      <w:r>
                        <w:rPr>
                          <w:color w:val="000000"/>
                          <w:sz w:val="18"/>
                        </w:rPr>
                        <w:t>of global</w:t>
                      </w:r>
                      <w:r>
                        <w:rPr>
                          <w:color w:val="000000"/>
                          <w:spacing w:val="-2"/>
                          <w:sz w:val="18"/>
                        </w:rPr>
                        <w:t> </w:t>
                      </w:r>
                      <w:r>
                        <w:rPr>
                          <w:color w:val="000000"/>
                          <w:sz w:val="18"/>
                        </w:rPr>
                        <w:t>economy.</w:t>
                      </w:r>
                      <w:r>
                        <w:rPr>
                          <w:color w:val="000000"/>
                          <w:spacing w:val="80"/>
                          <w:sz w:val="18"/>
                        </w:rPr>
                        <w:t> </w:t>
                      </w:r>
                      <w:r>
                        <w:rPr>
                          <w:color w:val="000000"/>
                          <w:sz w:val="18"/>
                        </w:rPr>
                        <w:t>In the 1990s, many countries unilaterally strengthened their laws and regulations in this area, and many others were</w:t>
                      </w:r>
                      <w:r>
                        <w:rPr>
                          <w:color w:val="000000"/>
                          <w:spacing w:val="-1"/>
                          <w:sz w:val="18"/>
                        </w:rPr>
                        <w:t> </w:t>
                      </w:r>
                      <w:r>
                        <w:rPr>
                          <w:color w:val="000000"/>
                          <w:sz w:val="18"/>
                        </w:rPr>
                        <w:t>poised</w:t>
                      </w:r>
                      <w:r>
                        <w:rPr>
                          <w:color w:val="000000"/>
                          <w:spacing w:val="-3"/>
                          <w:sz w:val="18"/>
                        </w:rPr>
                        <w:t> </w:t>
                      </w:r>
                      <w:r>
                        <w:rPr>
                          <w:color w:val="000000"/>
                          <w:sz w:val="18"/>
                        </w:rPr>
                        <w:t>to</w:t>
                      </w:r>
                      <w:r>
                        <w:rPr>
                          <w:color w:val="000000"/>
                          <w:spacing w:val="-3"/>
                          <w:sz w:val="18"/>
                        </w:rPr>
                        <w:t> </w:t>
                      </w:r>
                      <w:r>
                        <w:rPr>
                          <w:color w:val="000000"/>
                          <w:sz w:val="18"/>
                        </w:rPr>
                        <w:t>do</w:t>
                      </w:r>
                      <w:r>
                        <w:rPr>
                          <w:color w:val="000000"/>
                          <w:spacing w:val="-3"/>
                          <w:sz w:val="18"/>
                        </w:rPr>
                        <w:t> </w:t>
                      </w:r>
                      <w:r>
                        <w:rPr>
                          <w:color w:val="000000"/>
                          <w:sz w:val="18"/>
                        </w:rPr>
                        <w:t>likewise.</w:t>
                      </w:r>
                      <w:r>
                        <w:rPr>
                          <w:color w:val="000000"/>
                          <w:spacing w:val="40"/>
                          <w:sz w:val="18"/>
                        </w:rPr>
                        <w:t> </w:t>
                      </w:r>
                      <w:r>
                        <w:rPr>
                          <w:color w:val="000000"/>
                          <w:sz w:val="18"/>
                        </w:rPr>
                        <w:t>At</w:t>
                      </w:r>
                      <w:r>
                        <w:rPr>
                          <w:color w:val="000000"/>
                          <w:spacing w:val="-4"/>
                          <w:sz w:val="18"/>
                        </w:rPr>
                        <w:t> </w:t>
                      </w:r>
                      <w:r>
                        <w:rPr>
                          <w:color w:val="000000"/>
                          <w:sz w:val="18"/>
                        </w:rPr>
                        <w:t>the</w:t>
                      </w:r>
                      <w:r>
                        <w:rPr>
                          <w:color w:val="000000"/>
                          <w:spacing w:val="-3"/>
                          <w:sz w:val="18"/>
                        </w:rPr>
                        <w:t> </w:t>
                      </w:r>
                      <w:r>
                        <w:rPr>
                          <w:color w:val="000000"/>
                          <w:sz w:val="18"/>
                        </w:rPr>
                        <w:t>multilateral level, the successful conclusion of the Agreement on Trade-Related</w:t>
                      </w:r>
                      <w:r>
                        <w:rPr>
                          <w:color w:val="000000"/>
                          <w:spacing w:val="-4"/>
                          <w:sz w:val="18"/>
                        </w:rPr>
                        <w:t> </w:t>
                      </w:r>
                      <w:r>
                        <w:rPr>
                          <w:color w:val="000000"/>
                          <w:sz w:val="18"/>
                        </w:rPr>
                        <w:t>Aspects</w:t>
                      </w:r>
                      <w:r>
                        <w:rPr>
                          <w:color w:val="000000"/>
                          <w:spacing w:val="-3"/>
                          <w:sz w:val="18"/>
                        </w:rPr>
                        <w:t> </w:t>
                      </w:r>
                      <w:r>
                        <w:rPr>
                          <w:color w:val="000000"/>
                          <w:sz w:val="18"/>
                        </w:rPr>
                        <w:t>of</w:t>
                      </w:r>
                      <w:r>
                        <w:rPr>
                          <w:color w:val="000000"/>
                          <w:spacing w:val="-4"/>
                          <w:sz w:val="18"/>
                        </w:rPr>
                        <w:t> </w:t>
                      </w:r>
                      <w:r>
                        <w:rPr>
                          <w:color w:val="000000"/>
                          <w:sz w:val="18"/>
                        </w:rPr>
                        <w:t>Intellectual</w:t>
                      </w:r>
                      <w:r>
                        <w:rPr>
                          <w:color w:val="000000"/>
                          <w:spacing w:val="-4"/>
                          <w:sz w:val="18"/>
                        </w:rPr>
                        <w:t> </w:t>
                      </w:r>
                      <w:r>
                        <w:rPr>
                          <w:color w:val="000000"/>
                          <w:sz w:val="18"/>
                        </w:rPr>
                        <w:t>Property</w:t>
                      </w:r>
                      <w:r>
                        <w:rPr>
                          <w:color w:val="000000"/>
                          <w:spacing w:val="-6"/>
                          <w:sz w:val="18"/>
                        </w:rPr>
                        <w:t> </w:t>
                      </w:r>
                      <w:r>
                        <w:rPr>
                          <w:color w:val="000000"/>
                          <w:sz w:val="18"/>
                        </w:rPr>
                        <w:t>Rights (TRIPS) in the World Trade Organization enhanced the</w:t>
                      </w:r>
                      <w:r>
                        <w:rPr>
                          <w:color w:val="000000"/>
                          <w:spacing w:val="-3"/>
                          <w:sz w:val="18"/>
                        </w:rPr>
                        <w:t> </w:t>
                      </w:r>
                      <w:r>
                        <w:rPr>
                          <w:color w:val="000000"/>
                          <w:sz w:val="18"/>
                        </w:rPr>
                        <w:t>protection</w:t>
                      </w:r>
                      <w:r>
                        <w:rPr>
                          <w:color w:val="000000"/>
                          <w:spacing w:val="-3"/>
                          <w:sz w:val="18"/>
                        </w:rPr>
                        <w:t> </w:t>
                      </w:r>
                      <w:r>
                        <w:rPr>
                          <w:color w:val="000000"/>
                          <w:sz w:val="18"/>
                        </w:rPr>
                        <w:t>and</w:t>
                      </w:r>
                      <w:r>
                        <w:rPr>
                          <w:color w:val="000000"/>
                          <w:spacing w:val="-3"/>
                          <w:sz w:val="18"/>
                        </w:rPr>
                        <w:t> </w:t>
                      </w:r>
                      <w:r>
                        <w:rPr>
                          <w:color w:val="000000"/>
                          <w:sz w:val="18"/>
                        </w:rPr>
                        <w:t>enforcement</w:t>
                      </w:r>
                      <w:r>
                        <w:rPr>
                          <w:color w:val="000000"/>
                          <w:spacing w:val="-4"/>
                          <w:sz w:val="18"/>
                        </w:rPr>
                        <w:t> </w:t>
                      </w:r>
                      <w:r>
                        <w:rPr>
                          <w:color w:val="000000"/>
                          <w:sz w:val="18"/>
                        </w:rPr>
                        <w:t>of</w:t>
                      </w:r>
                      <w:r>
                        <w:rPr>
                          <w:color w:val="000000"/>
                          <w:spacing w:val="-4"/>
                          <w:sz w:val="18"/>
                        </w:rPr>
                        <w:t> </w:t>
                      </w:r>
                      <w:r>
                        <w:rPr>
                          <w:color w:val="000000"/>
                          <w:sz w:val="18"/>
                        </w:rPr>
                        <w:t>IPRs</w:t>
                      </w:r>
                      <w:r>
                        <w:rPr>
                          <w:color w:val="000000"/>
                          <w:spacing w:val="-3"/>
                          <w:sz w:val="18"/>
                        </w:rPr>
                        <w:t> </w:t>
                      </w:r>
                      <w:r>
                        <w:rPr>
                          <w:color w:val="000000"/>
                          <w:sz w:val="18"/>
                        </w:rPr>
                        <w:t>to</w:t>
                      </w:r>
                      <w:r>
                        <w:rPr>
                          <w:color w:val="000000"/>
                          <w:spacing w:val="-3"/>
                          <w:sz w:val="18"/>
                        </w:rPr>
                        <w:t> </w:t>
                      </w:r>
                      <w:r>
                        <w:rPr>
                          <w:color w:val="000000"/>
                          <w:sz w:val="18"/>
                        </w:rPr>
                        <w:t>the</w:t>
                      </w:r>
                      <w:r>
                        <w:rPr>
                          <w:color w:val="000000"/>
                          <w:spacing w:val="-3"/>
                          <w:sz w:val="18"/>
                        </w:rPr>
                        <w:t> </w:t>
                      </w:r>
                      <w:r>
                        <w:rPr>
                          <w:color w:val="000000"/>
                          <w:sz w:val="18"/>
                        </w:rPr>
                        <w:t>level</w:t>
                      </w:r>
                      <w:r>
                        <w:rPr>
                          <w:color w:val="000000"/>
                          <w:spacing w:val="-3"/>
                          <w:sz w:val="18"/>
                        </w:rPr>
                        <w:t> </w:t>
                      </w:r>
                      <w:r>
                        <w:rPr>
                          <w:color w:val="000000"/>
                          <w:sz w:val="18"/>
                        </w:rPr>
                        <w:t>of solemn international commitment. The new global IPR system comes with both benefits and costs.</w:t>
                      </w:r>
                    </w:p>
                    <w:p>
                      <w:pPr>
                        <w:spacing w:line="312" w:lineRule="auto" w:before="172"/>
                        <w:ind w:left="122" w:right="101" w:firstLine="0"/>
                        <w:jc w:val="both"/>
                        <w:rPr>
                          <w:color w:val="000000"/>
                          <w:sz w:val="18"/>
                        </w:rPr>
                      </w:pPr>
                      <w:r>
                        <w:rPr>
                          <w:color w:val="000000"/>
                          <w:sz w:val="18"/>
                        </w:rPr>
                        <w:t>The domain of intellectual property is vast. Copyrights, Patents Trademarks and Designs are known to have received recognition for a long time. Newer forms of the protection are also emerging particularly stimulated by the exciting developments</w:t>
                      </w:r>
                      <w:r>
                        <w:rPr>
                          <w:color w:val="000000"/>
                          <w:spacing w:val="40"/>
                          <w:sz w:val="18"/>
                        </w:rPr>
                        <w:t> </w:t>
                      </w:r>
                      <w:r>
                        <w:rPr>
                          <w:color w:val="000000"/>
                          <w:sz w:val="18"/>
                        </w:rPr>
                        <w:t>in scientific and technological activities.</w:t>
                      </w:r>
                    </w:p>
                    <w:p>
                      <w:pPr>
                        <w:spacing w:line="312" w:lineRule="auto" w:before="166"/>
                        <w:ind w:left="122" w:right="102" w:firstLine="0"/>
                        <w:jc w:val="both"/>
                        <w:rPr>
                          <w:color w:val="000000"/>
                          <w:sz w:val="18"/>
                        </w:rPr>
                      </w:pPr>
                      <w:r>
                        <w:rPr>
                          <w:color w:val="000000"/>
                          <w:sz w:val="18"/>
                        </w:rPr>
                        <w:t>The study</w:t>
                      </w:r>
                      <w:r>
                        <w:rPr>
                          <w:color w:val="000000"/>
                          <w:spacing w:val="-5"/>
                          <w:sz w:val="18"/>
                        </w:rPr>
                        <w:t> </w:t>
                      </w:r>
                      <w:r>
                        <w:rPr>
                          <w:color w:val="000000"/>
                          <w:sz w:val="18"/>
                        </w:rPr>
                        <w:t>lesson</w:t>
                      </w:r>
                      <w:r>
                        <w:rPr>
                          <w:color w:val="000000"/>
                          <w:spacing w:val="-3"/>
                          <w:sz w:val="18"/>
                        </w:rPr>
                        <w:t> </w:t>
                      </w:r>
                      <w:r>
                        <w:rPr>
                          <w:color w:val="000000"/>
                          <w:sz w:val="18"/>
                        </w:rPr>
                        <w:t>provides</w:t>
                      </w:r>
                      <w:r>
                        <w:rPr>
                          <w:color w:val="000000"/>
                          <w:spacing w:val="-2"/>
                          <w:sz w:val="18"/>
                        </w:rPr>
                        <w:t> </w:t>
                      </w:r>
                      <w:r>
                        <w:rPr>
                          <w:color w:val="000000"/>
                          <w:sz w:val="18"/>
                        </w:rPr>
                        <w:t>an</w:t>
                      </w:r>
                      <w:r>
                        <w:rPr>
                          <w:color w:val="000000"/>
                          <w:spacing w:val="-3"/>
                          <w:sz w:val="18"/>
                        </w:rPr>
                        <w:t> </w:t>
                      </w:r>
                      <w:r>
                        <w:rPr>
                          <w:color w:val="000000"/>
                          <w:sz w:val="18"/>
                        </w:rPr>
                        <w:t>in-depth understanding to the students about the various forms of the intellectual property, its relevance and business impact in the changing global business environment. Besides, the students will also be acclimatised with the leading International Instruments concerning Intellectual Property Rights.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745223</wp:posOffset>
                </wp:positionH>
                <wp:positionV relativeFrom="paragraph">
                  <wp:posOffset>6523101</wp:posOffset>
                </wp:positionV>
                <wp:extent cx="6181725" cy="690245"/>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6181725" cy="690245"/>
                        </a:xfrm>
                        <a:custGeom>
                          <a:avLst/>
                          <a:gdLst/>
                          <a:ahLst/>
                          <a:cxnLst/>
                          <a:rect l="l" t="t" r="r" b="b"/>
                          <a:pathLst>
                            <a:path w="6181725" h="690245">
                              <a:moveTo>
                                <a:pt x="6181344" y="12"/>
                              </a:moveTo>
                              <a:lnTo>
                                <a:pt x="6112764" y="12"/>
                              </a:lnTo>
                              <a:lnTo>
                                <a:pt x="77724" y="0"/>
                              </a:lnTo>
                              <a:lnTo>
                                <a:pt x="77724" y="254"/>
                              </a:lnTo>
                              <a:lnTo>
                                <a:pt x="0" y="254"/>
                              </a:lnTo>
                              <a:lnTo>
                                <a:pt x="0" y="202184"/>
                              </a:lnTo>
                              <a:lnTo>
                                <a:pt x="0" y="689864"/>
                              </a:lnTo>
                              <a:lnTo>
                                <a:pt x="6181344" y="689864"/>
                              </a:lnTo>
                              <a:lnTo>
                                <a:pt x="6181344" y="202704"/>
                              </a:lnTo>
                              <a:lnTo>
                                <a:pt x="6181344" y="202184"/>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513.630005pt;width:486.75pt;height:54.35pt;mso-position-horizontal-relative:page;mso-position-vertical-relative:paragraph;z-index:-15705600;mso-wrap-distance-left:0;mso-wrap-distance-right:0" id="docshape70" coordorigin="1174,10273" coordsize="9735,1087" path="m10908,10273l10800,10273,1296,10273,1296,10273,1174,10273,1174,10591,1174,11359,10908,11359,10908,10592,10908,10591,10908,10273xe" filled="true" fillcolor="#d9d9d9" stroked="false">
                <v:path arrowok="t"/>
                <v:fill type="solid"/>
                <w10:wrap type="topAndBottom"/>
              </v:shape>
            </w:pict>
          </mc:Fallback>
        </mc:AlternateContent>
      </w:r>
    </w:p>
    <w:p>
      <w:pPr>
        <w:pStyle w:val="BodyText"/>
        <w:spacing w:before="5"/>
        <w:ind w:left="0"/>
        <w:jc w:val="left"/>
        <w:rPr>
          <w:sz w:val="15"/>
        </w:rPr>
      </w:pPr>
    </w:p>
    <w:p>
      <w:pPr>
        <w:spacing w:after="0"/>
        <w:jc w:val="left"/>
        <w:rPr>
          <w:sz w:val="15"/>
        </w:rPr>
        <w:sectPr>
          <w:pgSz w:w="12240" w:h="15840"/>
          <w:pgMar w:top="1680" w:bottom="280" w:left="0" w:right="1020"/>
        </w:sectPr>
      </w:pPr>
    </w:p>
    <w:p>
      <w:pPr>
        <w:pStyle w:val="BodyText"/>
        <w:tabs>
          <w:tab w:pos="1799" w:val="left" w:leader="none"/>
        </w:tabs>
        <w:spacing w:before="81"/>
        <w:jc w:val="left"/>
      </w:pPr>
      <w:r>
        <w:rPr>
          <w:b/>
          <w:spacing w:val="-10"/>
        </w:rPr>
        <w:t>2</w:t>
      </w:r>
      <w:r>
        <w:rPr>
          <w:b/>
        </w:rPr>
        <w:tab/>
      </w:r>
      <w:r>
        <w:rPr>
          <w:spacing w:val="-2"/>
        </w:rPr>
        <w:t>PP-IPRL&amp;P</w:t>
      </w:r>
    </w:p>
    <w:p>
      <w:pPr>
        <w:pStyle w:val="BodyText"/>
        <w:spacing w:before="95"/>
        <w:ind w:left="0"/>
        <w:jc w:val="left"/>
      </w:pPr>
      <w:r>
        <w:rPr/>
        <mc:AlternateContent>
          <mc:Choice Requires="wps">
            <w:drawing>
              <wp:anchor distT="0" distB="0" distL="0" distR="0" allowOverlap="1" layoutInCell="1" locked="0" behindDoc="1" simplePos="0" relativeHeight="487611392">
                <wp:simplePos x="0" y="0"/>
                <wp:positionH relativeFrom="page">
                  <wp:posOffset>804659</wp:posOffset>
                </wp:positionH>
                <wp:positionV relativeFrom="paragraph">
                  <wp:posOffset>221639</wp:posOffset>
                </wp:positionV>
                <wp:extent cx="6163310" cy="14033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705088;mso-wrap-distance-left:0;mso-wrap-distance-right:0" id="docshape71" filled="true" fillcolor="#000000" stroked="false">
                <v:fill type="solid"/>
                <w10:wrap type="topAndBottom"/>
              </v:rect>
            </w:pict>
          </mc:Fallback>
        </mc:AlternateContent>
      </w:r>
    </w:p>
    <w:p>
      <w:pPr>
        <w:pStyle w:val="Heading2"/>
        <w:tabs>
          <w:tab w:pos="10972" w:val="left" w:leader="none"/>
        </w:tabs>
        <w:spacing w:before="108"/>
      </w:pPr>
      <w:r>
        <w:rPr>
          <w:color w:val="FFFFFF"/>
          <w:spacing w:val="29"/>
          <w:shd w:fill="3F3F3F" w:color="auto" w:val="clear"/>
        </w:rPr>
        <w:t> </w:t>
      </w:r>
      <w:r>
        <w:rPr>
          <w:color w:val="FFFFFF"/>
          <w:spacing w:val="-2"/>
          <w:shd w:fill="3F3F3F" w:color="auto" w:val="clear"/>
        </w:rPr>
        <w:t>INTRODUCTION</w:t>
      </w:r>
      <w:r>
        <w:rPr>
          <w:color w:val="FFFFFF"/>
          <w:shd w:fill="3F3F3F" w:color="auto" w:val="clear"/>
        </w:rPr>
        <w:tab/>
      </w:r>
    </w:p>
    <w:p>
      <w:pPr>
        <w:pStyle w:val="BodyText"/>
        <w:spacing w:line="280" w:lineRule="auto" w:before="236"/>
        <w:ind w:right="273"/>
      </w:pPr>
      <w:r>
        <w:rPr/>
        <w:t>Intellectual property (IP) refers to the creations of the human mind like inventions, literary and artistic works, and symbols, names, images and designs used in commerce. Intellectual property is divided into two categories: Industrial property, which includes inventions (patents), trademarks, industrial designs, and geographic indications of source; and Copyright, which includes literary and artistic works such as novels, poems and plays, films, musical works, artistic works such as drawings, paintings, photographs and sculptures, and architectural designs. Rights related to copyright include those of performing artists in their performances, producers of phonograms in their recordings, and those of broadcasters in their radio and television programs.</w:t>
      </w:r>
      <w:r>
        <w:rPr>
          <w:spacing w:val="-2"/>
        </w:rPr>
        <w:t> </w:t>
      </w:r>
      <w:r>
        <w:rPr/>
        <w:t>Intellectual</w:t>
      </w:r>
      <w:r>
        <w:rPr>
          <w:spacing w:val="-2"/>
        </w:rPr>
        <w:t> </w:t>
      </w:r>
      <w:r>
        <w:rPr/>
        <w:t>property</w:t>
      </w:r>
      <w:r>
        <w:rPr>
          <w:spacing w:val="-7"/>
        </w:rPr>
        <w:t> </w:t>
      </w:r>
      <w:r>
        <w:rPr/>
        <w:t>rights protect the</w:t>
      </w:r>
      <w:r>
        <w:rPr>
          <w:spacing w:val="-2"/>
        </w:rPr>
        <w:t> </w:t>
      </w:r>
      <w:r>
        <w:rPr/>
        <w:t>interests of creators by</w:t>
      </w:r>
      <w:r>
        <w:rPr>
          <w:spacing w:val="-5"/>
        </w:rPr>
        <w:t> </w:t>
      </w:r>
      <w:r>
        <w:rPr/>
        <w:t>giving</w:t>
      </w:r>
      <w:r>
        <w:rPr>
          <w:spacing w:val="-2"/>
        </w:rPr>
        <w:t> </w:t>
      </w:r>
      <w:r>
        <w:rPr/>
        <w:t>them property</w:t>
      </w:r>
      <w:r>
        <w:rPr>
          <w:spacing w:val="-5"/>
        </w:rPr>
        <w:t> </w:t>
      </w:r>
      <w:r>
        <w:rPr/>
        <w:t>rights over their creations.</w:t>
      </w:r>
    </w:p>
    <w:p>
      <w:pPr>
        <w:pStyle w:val="BodyText"/>
        <w:spacing w:line="280" w:lineRule="auto" w:before="209"/>
        <w:ind w:right="271"/>
      </w:pPr>
      <w:r>
        <w:rPr/>
        <w:t>The most noticeable difference between intellectual property and other forms of property, however, is that intellectual property is intangible, that is, it cannot be defined or identified by its own physical parameters. It must be expressed in some discernible way to be protectable. Generally, it encompasses four separate and distinct types of intangible property namely — patents, trademarks, copyrights, and trade secrets, which collectively</w:t>
      </w:r>
      <w:r>
        <w:rPr>
          <w:spacing w:val="-4"/>
        </w:rPr>
        <w:t> </w:t>
      </w:r>
      <w:r>
        <w:rPr/>
        <w:t>are</w:t>
      </w:r>
      <w:r>
        <w:rPr>
          <w:spacing w:val="-1"/>
        </w:rPr>
        <w:t> </w:t>
      </w:r>
      <w:r>
        <w:rPr/>
        <w:t>referred</w:t>
      </w:r>
      <w:r>
        <w:rPr>
          <w:spacing w:val="-1"/>
        </w:rPr>
        <w:t> </w:t>
      </w:r>
      <w:r>
        <w:rPr/>
        <w:t>to as “intellectual</w:t>
      </w:r>
      <w:r>
        <w:rPr>
          <w:spacing w:val="-1"/>
        </w:rPr>
        <w:t> </w:t>
      </w:r>
      <w:r>
        <w:rPr/>
        <w:t>property.” However,</w:t>
      </w:r>
      <w:r>
        <w:rPr>
          <w:spacing w:val="-1"/>
        </w:rPr>
        <w:t> </w:t>
      </w:r>
      <w:r>
        <w:rPr/>
        <w:t>the</w:t>
      </w:r>
      <w:r>
        <w:rPr>
          <w:spacing w:val="-1"/>
        </w:rPr>
        <w:t> </w:t>
      </w:r>
      <w:r>
        <w:rPr/>
        <w:t>scope and</w:t>
      </w:r>
      <w:r>
        <w:rPr>
          <w:spacing w:val="-1"/>
        </w:rPr>
        <w:t> </w:t>
      </w:r>
      <w:r>
        <w:rPr/>
        <w:t>definition of</w:t>
      </w:r>
      <w:r>
        <w:rPr>
          <w:spacing w:val="-1"/>
        </w:rPr>
        <w:t> </w:t>
      </w:r>
      <w:r>
        <w:rPr/>
        <w:t>intellectual</w:t>
      </w:r>
      <w:r>
        <w:rPr>
          <w:spacing w:val="-1"/>
        </w:rPr>
        <w:t> </w:t>
      </w:r>
      <w:r>
        <w:rPr/>
        <w:t>property is constantly evolving with the inclusion of newer forms under the gambit of intellectual property. In recent times, geographical indications, protection of plant varieties, protection for semi-conductors and integrated circuits, and undisclosed information have been brought under the umbrella of intellectual property.</w:t>
      </w:r>
    </w:p>
    <w:p>
      <w:pPr>
        <w:pStyle w:val="Heading3"/>
        <w:tabs>
          <w:tab w:pos="10972" w:val="left" w:leader="none"/>
        </w:tabs>
        <w:spacing w:before="187"/>
        <w:jc w:val="both"/>
      </w:pPr>
      <w:r>
        <w:rPr>
          <w:color w:val="000000"/>
          <w:spacing w:val="-33"/>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Concept</w:t>
      </w:r>
      <w:r>
        <w:rPr>
          <w:color w:val="000000"/>
          <w:spacing w:val="-1"/>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Intellectual</w:t>
      </w:r>
      <w:r>
        <w:rPr>
          <w:color w:val="000000"/>
          <w:spacing w:val="-3"/>
          <w:shd w:fill="BFBFBF" w:color="auto" w:val="clear"/>
        </w:rPr>
        <w:t> </w:t>
      </w:r>
      <w:r>
        <w:rPr>
          <w:color w:val="000000"/>
          <w:spacing w:val="-2"/>
          <w:shd w:fill="BFBFBF" w:color="auto" w:val="clear"/>
        </w:rPr>
        <w:t>Property</w:t>
      </w:r>
      <w:r>
        <w:rPr>
          <w:color w:val="000000"/>
          <w:shd w:fill="BFBFBF" w:color="auto" w:val="clear"/>
        </w:rPr>
        <w:tab/>
      </w:r>
    </w:p>
    <w:p>
      <w:pPr>
        <w:pStyle w:val="BodyText"/>
        <w:spacing w:line="280" w:lineRule="auto" w:before="237"/>
        <w:ind w:right="271"/>
      </w:pPr>
      <w:r>
        <w:rPr/>
        <w:t>The concept of intellectual property is not new as Renaissance northern Italy is thought to be the cradle of</w:t>
      </w:r>
      <w:r>
        <w:rPr>
          <w:spacing w:val="40"/>
        </w:rPr>
        <w:t> </w:t>
      </w:r>
      <w:r>
        <w:rPr/>
        <w:t>the Intellectual Property system. A Venetian Law of 1474 made the first systematic attempt to protect inventions by a form of patent, which granted an exclusive right to an individual for the first time. In the same century, the invention of movable type and the printing press by Johannes Gutenberg around 1450, contributed to the origin of the first copyright system in the world.</w:t>
      </w:r>
    </w:p>
    <w:p>
      <w:pPr>
        <w:pStyle w:val="BodyText"/>
        <w:spacing w:line="280" w:lineRule="auto" w:before="205"/>
        <w:ind w:right="273"/>
      </w:pPr>
      <w:r>
        <w:rPr/>
        <w:t>Towards the end of 19th century, new inventive ways of manufacture helped trigger large-scale industrialization accompanied by rapid growth of cities, expansion of railway networks, the investment of capital and a growing transoceanic trade. New ideals of industrialism, the emergence of stronger centralized governments, and nationalism led</w:t>
      </w:r>
      <w:r>
        <w:rPr>
          <w:spacing w:val="-2"/>
        </w:rPr>
        <w:t> </w:t>
      </w:r>
      <w:r>
        <w:rPr/>
        <w:t>many</w:t>
      </w:r>
      <w:r>
        <w:rPr>
          <w:spacing w:val="-5"/>
        </w:rPr>
        <w:t> </w:t>
      </w:r>
      <w:r>
        <w:rPr/>
        <w:t>countries to establish their modern Intellectual Property</w:t>
      </w:r>
      <w:r>
        <w:rPr>
          <w:spacing w:val="-2"/>
        </w:rPr>
        <w:t> </w:t>
      </w:r>
      <w:r>
        <w:rPr/>
        <w:t>laws. At this point of time, the International Intellectual Property system also started to take shape with the setting up of the Paris Convention for the Protection of Industrial Property in 1883 and the Berne Convention for the Protection of Literary and Artistic Works in 1886. The premise underlying Intellectual Property throughout its history has been that the recognition and rewards associated with ownership of inventions and creative</w:t>
      </w:r>
      <w:r>
        <w:rPr>
          <w:spacing w:val="40"/>
        </w:rPr>
        <w:t> </w:t>
      </w:r>
      <w:r>
        <w:rPr/>
        <w:t>works stimulate further inventive and creative activity that, in turn, stimulates economic growth.</w:t>
      </w:r>
    </w:p>
    <w:p>
      <w:pPr>
        <w:pStyle w:val="BodyText"/>
        <w:spacing w:line="280" w:lineRule="auto" w:before="208"/>
        <w:ind w:right="270"/>
      </w:pPr>
      <w:r>
        <w:rPr/>
        <w:t>Over a period of time and particularly in contemporary corporate paradigm, ideas and knowledge have become increasingly important parts of trade. Most of the value of high technology products and new medicines lies in the amount of invention, innovation, research, design and testing involved.</w:t>
      </w:r>
      <w:r>
        <w:rPr>
          <w:spacing w:val="40"/>
        </w:rPr>
        <w:t> </w:t>
      </w:r>
      <w:r>
        <w:rPr/>
        <w:t>Films, music recordings, books, computer software and on-line services are bought and sold because of the information and creativity they contain, not usually because of the plastic, metal or paper used to make them.</w:t>
      </w:r>
      <w:r>
        <w:rPr>
          <w:spacing w:val="40"/>
        </w:rPr>
        <w:t> </w:t>
      </w:r>
      <w:r>
        <w:rPr/>
        <w:t>Many products that used to be traded as low-technology goods or commodities now contain a higher proportion of invention and design in their value, for example, brand-named clothing or new varieties of plants. Therefore, creators are given the right to prevent others from using their inventions, designs or other creations. These rights are known as intellectual property rights.</w:t>
      </w:r>
    </w:p>
    <w:p>
      <w:pPr>
        <w:spacing w:after="0" w:line="280" w:lineRule="auto"/>
        <w:sectPr>
          <w:pgSz w:w="12240" w:h="15840"/>
          <w:pgMar w:top="780" w:bottom="280" w:left="0" w:right="1020"/>
        </w:sectPr>
      </w:pPr>
    </w:p>
    <w:p>
      <w:pPr>
        <w:tabs>
          <w:tab w:pos="2450"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10"/>
          <w:sz w:val="20"/>
        </w:rPr>
        <w:t>3</w:t>
      </w:r>
    </w:p>
    <w:p>
      <w:pPr>
        <w:pStyle w:val="BodyText"/>
        <w:spacing w:before="150"/>
        <w:ind w:left="0"/>
        <w:jc w:val="left"/>
        <w:rPr>
          <w:b/>
        </w:rPr>
      </w:pPr>
    </w:p>
    <w:p>
      <w:pPr>
        <w:pStyle w:val="BodyText"/>
        <w:spacing w:line="283" w:lineRule="auto"/>
        <w:ind w:right="273"/>
      </w:pPr>
      <w:r>
        <w:rPr/>
        <w:t>The</w:t>
      </w:r>
      <w:r>
        <w:rPr>
          <w:spacing w:val="-2"/>
        </w:rPr>
        <w:t> </w:t>
      </w:r>
      <w:r>
        <w:rPr/>
        <w:t>Convention</w:t>
      </w:r>
      <w:r>
        <w:rPr>
          <w:spacing w:val="-2"/>
        </w:rPr>
        <w:t> </w:t>
      </w:r>
      <w:r>
        <w:rPr/>
        <w:t>establishing</w:t>
      </w:r>
      <w:r>
        <w:rPr>
          <w:spacing w:val="-2"/>
        </w:rPr>
        <w:t> </w:t>
      </w:r>
      <w:r>
        <w:rPr/>
        <w:t>the</w:t>
      </w:r>
      <w:r>
        <w:rPr>
          <w:spacing w:val="-5"/>
        </w:rPr>
        <w:t> </w:t>
      </w:r>
      <w:r>
        <w:rPr/>
        <w:t>World</w:t>
      </w:r>
      <w:r>
        <w:rPr>
          <w:spacing w:val="-2"/>
        </w:rPr>
        <w:t> </w:t>
      </w:r>
      <w:r>
        <w:rPr/>
        <w:t>Intellectual</w:t>
      </w:r>
      <w:r>
        <w:rPr>
          <w:spacing w:val="-2"/>
        </w:rPr>
        <w:t> </w:t>
      </w:r>
      <w:r>
        <w:rPr/>
        <w:t>Property</w:t>
      </w:r>
      <w:r>
        <w:rPr>
          <w:spacing w:val="-4"/>
        </w:rPr>
        <w:t> </w:t>
      </w:r>
      <w:r>
        <w:rPr/>
        <w:t>Organization</w:t>
      </w:r>
      <w:r>
        <w:rPr>
          <w:spacing w:val="-2"/>
        </w:rPr>
        <w:t> </w:t>
      </w:r>
      <w:r>
        <w:rPr/>
        <w:t>(1967) gives the</w:t>
      </w:r>
      <w:r>
        <w:rPr>
          <w:spacing w:val="-2"/>
        </w:rPr>
        <w:t> </w:t>
      </w:r>
      <w:r>
        <w:rPr/>
        <w:t>following</w:t>
      </w:r>
      <w:r>
        <w:rPr>
          <w:spacing w:val="-2"/>
        </w:rPr>
        <w:t> </w:t>
      </w:r>
      <w:r>
        <w:rPr/>
        <w:t>list</w:t>
      </w:r>
      <w:r>
        <w:rPr>
          <w:spacing w:val="-2"/>
        </w:rPr>
        <w:t> </w:t>
      </w:r>
      <w:r>
        <w:rPr/>
        <w:t>of the subject matter protected by intellectual property rights:</w:t>
      </w:r>
    </w:p>
    <w:p>
      <w:pPr>
        <w:pStyle w:val="ListParagraph"/>
        <w:numPr>
          <w:ilvl w:val="0"/>
          <w:numId w:val="4"/>
        </w:numPr>
        <w:tabs>
          <w:tab w:pos="2015" w:val="left" w:leader="none"/>
        </w:tabs>
        <w:spacing w:line="240" w:lineRule="auto" w:before="104" w:after="0"/>
        <w:ind w:left="2015" w:right="0" w:hanging="360"/>
        <w:jc w:val="left"/>
        <w:rPr>
          <w:sz w:val="20"/>
        </w:rPr>
      </w:pPr>
      <w:r>
        <w:rPr>
          <w:sz w:val="20"/>
        </w:rPr>
        <w:t>literary,</w:t>
      </w:r>
      <w:r>
        <w:rPr>
          <w:spacing w:val="-7"/>
          <w:sz w:val="20"/>
        </w:rPr>
        <w:t> </w:t>
      </w:r>
      <w:r>
        <w:rPr>
          <w:sz w:val="20"/>
        </w:rPr>
        <w:t>artistic</w:t>
      </w:r>
      <w:r>
        <w:rPr>
          <w:spacing w:val="-4"/>
          <w:sz w:val="20"/>
        </w:rPr>
        <w:t> </w:t>
      </w:r>
      <w:r>
        <w:rPr>
          <w:sz w:val="20"/>
        </w:rPr>
        <w:t>and</w:t>
      </w:r>
      <w:r>
        <w:rPr>
          <w:spacing w:val="-7"/>
          <w:sz w:val="20"/>
        </w:rPr>
        <w:t> </w:t>
      </w:r>
      <w:r>
        <w:rPr>
          <w:sz w:val="20"/>
        </w:rPr>
        <w:t>scientific</w:t>
      </w:r>
      <w:r>
        <w:rPr>
          <w:spacing w:val="-6"/>
          <w:sz w:val="20"/>
        </w:rPr>
        <w:t> </w:t>
      </w:r>
      <w:r>
        <w:rPr>
          <w:spacing w:val="-2"/>
          <w:sz w:val="20"/>
        </w:rPr>
        <w:t>works;</w:t>
      </w:r>
    </w:p>
    <w:p>
      <w:pPr>
        <w:pStyle w:val="ListParagraph"/>
        <w:numPr>
          <w:ilvl w:val="0"/>
          <w:numId w:val="4"/>
        </w:numPr>
        <w:tabs>
          <w:tab w:pos="2015" w:val="left" w:leader="none"/>
        </w:tabs>
        <w:spacing w:line="240" w:lineRule="auto" w:before="146" w:after="0"/>
        <w:ind w:left="2015" w:right="0" w:hanging="360"/>
        <w:jc w:val="left"/>
        <w:rPr>
          <w:sz w:val="20"/>
        </w:rPr>
      </w:pPr>
      <w:r>
        <w:rPr>
          <w:sz w:val="20"/>
        </w:rPr>
        <w:t>performances</w:t>
      </w:r>
      <w:r>
        <w:rPr>
          <w:spacing w:val="-7"/>
          <w:sz w:val="20"/>
        </w:rPr>
        <w:t> </w:t>
      </w:r>
      <w:r>
        <w:rPr>
          <w:sz w:val="20"/>
        </w:rPr>
        <w:t>of</w:t>
      </w:r>
      <w:r>
        <w:rPr>
          <w:spacing w:val="-7"/>
          <w:sz w:val="20"/>
        </w:rPr>
        <w:t> </w:t>
      </w:r>
      <w:r>
        <w:rPr>
          <w:sz w:val="20"/>
        </w:rPr>
        <w:t>performing</w:t>
      </w:r>
      <w:r>
        <w:rPr>
          <w:spacing w:val="-8"/>
          <w:sz w:val="20"/>
        </w:rPr>
        <w:t> </w:t>
      </w:r>
      <w:r>
        <w:rPr>
          <w:sz w:val="20"/>
        </w:rPr>
        <w:t>artists,</w:t>
      </w:r>
      <w:r>
        <w:rPr>
          <w:spacing w:val="-9"/>
          <w:sz w:val="20"/>
        </w:rPr>
        <w:t> </w:t>
      </w:r>
      <w:r>
        <w:rPr>
          <w:sz w:val="20"/>
        </w:rPr>
        <w:t>phonograms,</w:t>
      </w:r>
      <w:r>
        <w:rPr>
          <w:spacing w:val="-8"/>
          <w:sz w:val="20"/>
        </w:rPr>
        <w:t> </w:t>
      </w:r>
      <w:r>
        <w:rPr>
          <w:sz w:val="20"/>
        </w:rPr>
        <w:t>and</w:t>
      </w:r>
      <w:r>
        <w:rPr>
          <w:spacing w:val="-7"/>
          <w:sz w:val="20"/>
        </w:rPr>
        <w:t> </w:t>
      </w:r>
      <w:r>
        <w:rPr>
          <w:spacing w:val="-2"/>
          <w:sz w:val="20"/>
        </w:rPr>
        <w:t>broadcasts;</w:t>
      </w:r>
    </w:p>
    <w:p>
      <w:pPr>
        <w:pStyle w:val="ListParagraph"/>
        <w:numPr>
          <w:ilvl w:val="0"/>
          <w:numId w:val="4"/>
        </w:numPr>
        <w:tabs>
          <w:tab w:pos="2015" w:val="left" w:leader="none"/>
        </w:tabs>
        <w:spacing w:line="240" w:lineRule="auto" w:before="144" w:after="0"/>
        <w:ind w:left="2015" w:right="0" w:hanging="360"/>
        <w:jc w:val="left"/>
        <w:rPr>
          <w:sz w:val="20"/>
        </w:rPr>
      </w:pPr>
      <w:r>
        <w:rPr>
          <w:sz w:val="20"/>
        </w:rPr>
        <w:t>inventions</w:t>
      </w:r>
      <w:r>
        <w:rPr>
          <w:spacing w:val="-3"/>
          <w:sz w:val="20"/>
        </w:rPr>
        <w:t> </w:t>
      </w:r>
      <w:r>
        <w:rPr>
          <w:sz w:val="20"/>
        </w:rPr>
        <w:t>in</w:t>
      </w:r>
      <w:r>
        <w:rPr>
          <w:spacing w:val="-3"/>
          <w:sz w:val="20"/>
        </w:rPr>
        <w:t> </w:t>
      </w:r>
      <w:r>
        <w:rPr>
          <w:sz w:val="20"/>
        </w:rPr>
        <w:t>all</w:t>
      </w:r>
      <w:r>
        <w:rPr>
          <w:spacing w:val="-5"/>
          <w:sz w:val="20"/>
        </w:rPr>
        <w:t> </w:t>
      </w:r>
      <w:r>
        <w:rPr>
          <w:sz w:val="20"/>
        </w:rPr>
        <w:t>fields</w:t>
      </w:r>
      <w:r>
        <w:rPr>
          <w:spacing w:val="-3"/>
          <w:sz w:val="20"/>
        </w:rPr>
        <w:t> </w:t>
      </w:r>
      <w:r>
        <w:rPr>
          <w:sz w:val="20"/>
        </w:rPr>
        <w:t>of</w:t>
      </w:r>
      <w:r>
        <w:rPr>
          <w:spacing w:val="-3"/>
          <w:sz w:val="20"/>
        </w:rPr>
        <w:t> </w:t>
      </w:r>
      <w:r>
        <w:rPr>
          <w:sz w:val="20"/>
        </w:rPr>
        <w:t>human</w:t>
      </w:r>
      <w:r>
        <w:rPr>
          <w:spacing w:val="-5"/>
          <w:sz w:val="20"/>
        </w:rPr>
        <w:t> </w:t>
      </w:r>
      <w:r>
        <w:rPr>
          <w:spacing w:val="-2"/>
          <w:sz w:val="20"/>
        </w:rPr>
        <w:t>endeavor;</w:t>
      </w:r>
    </w:p>
    <w:p>
      <w:pPr>
        <w:pStyle w:val="ListParagraph"/>
        <w:numPr>
          <w:ilvl w:val="0"/>
          <w:numId w:val="4"/>
        </w:numPr>
        <w:tabs>
          <w:tab w:pos="2015" w:val="left" w:leader="none"/>
        </w:tabs>
        <w:spacing w:line="240" w:lineRule="auto" w:before="146" w:after="0"/>
        <w:ind w:left="2015" w:right="0" w:hanging="360"/>
        <w:jc w:val="left"/>
        <w:rPr>
          <w:sz w:val="20"/>
        </w:rPr>
      </w:pPr>
      <w:r>
        <w:rPr>
          <w:sz w:val="20"/>
        </w:rPr>
        <w:t>scientific</w:t>
      </w:r>
      <w:r>
        <w:rPr>
          <w:spacing w:val="-9"/>
          <w:sz w:val="20"/>
        </w:rPr>
        <w:t> </w:t>
      </w:r>
      <w:r>
        <w:rPr>
          <w:spacing w:val="-2"/>
          <w:sz w:val="20"/>
        </w:rPr>
        <w:t>discoveries;</w:t>
      </w:r>
    </w:p>
    <w:p>
      <w:pPr>
        <w:pStyle w:val="ListParagraph"/>
        <w:numPr>
          <w:ilvl w:val="0"/>
          <w:numId w:val="4"/>
        </w:numPr>
        <w:tabs>
          <w:tab w:pos="2015" w:val="left" w:leader="none"/>
        </w:tabs>
        <w:spacing w:line="240" w:lineRule="auto" w:before="144" w:after="0"/>
        <w:ind w:left="2015" w:right="0" w:hanging="360"/>
        <w:jc w:val="left"/>
        <w:rPr>
          <w:sz w:val="20"/>
        </w:rPr>
      </w:pPr>
      <w:r>
        <w:rPr>
          <w:sz w:val="20"/>
        </w:rPr>
        <w:t>industrial</w:t>
      </w:r>
      <w:r>
        <w:rPr>
          <w:spacing w:val="-11"/>
          <w:sz w:val="20"/>
        </w:rPr>
        <w:t> </w:t>
      </w:r>
      <w:r>
        <w:rPr>
          <w:spacing w:val="-2"/>
          <w:sz w:val="20"/>
        </w:rPr>
        <w:t>designs;</w:t>
      </w:r>
    </w:p>
    <w:p>
      <w:pPr>
        <w:pStyle w:val="ListParagraph"/>
        <w:numPr>
          <w:ilvl w:val="0"/>
          <w:numId w:val="4"/>
        </w:numPr>
        <w:tabs>
          <w:tab w:pos="2015" w:val="left" w:leader="none"/>
        </w:tabs>
        <w:spacing w:line="240" w:lineRule="auto" w:before="146" w:after="0"/>
        <w:ind w:left="2015" w:right="0" w:hanging="360"/>
        <w:jc w:val="left"/>
        <w:rPr>
          <w:sz w:val="20"/>
        </w:rPr>
      </w:pPr>
      <w:r>
        <w:rPr>
          <w:sz w:val="20"/>
        </w:rPr>
        <w:t>trademarks,</w:t>
      </w:r>
      <w:r>
        <w:rPr>
          <w:spacing w:val="-7"/>
          <w:sz w:val="20"/>
        </w:rPr>
        <w:t> </w:t>
      </w:r>
      <w:r>
        <w:rPr>
          <w:sz w:val="20"/>
        </w:rPr>
        <w:t>service</w:t>
      </w:r>
      <w:r>
        <w:rPr>
          <w:spacing w:val="-7"/>
          <w:sz w:val="20"/>
        </w:rPr>
        <w:t> </w:t>
      </w:r>
      <w:r>
        <w:rPr>
          <w:sz w:val="20"/>
        </w:rPr>
        <w:t>marks,</w:t>
      </w:r>
      <w:r>
        <w:rPr>
          <w:spacing w:val="-8"/>
          <w:sz w:val="20"/>
        </w:rPr>
        <w:t> </w:t>
      </w:r>
      <w:r>
        <w:rPr>
          <w:sz w:val="20"/>
        </w:rPr>
        <w:t>and</w:t>
      </w:r>
      <w:r>
        <w:rPr>
          <w:spacing w:val="-7"/>
          <w:sz w:val="20"/>
        </w:rPr>
        <w:t> </w:t>
      </w:r>
      <w:r>
        <w:rPr>
          <w:sz w:val="20"/>
        </w:rPr>
        <w:t>commercial</w:t>
      </w:r>
      <w:r>
        <w:rPr>
          <w:spacing w:val="-7"/>
          <w:sz w:val="20"/>
        </w:rPr>
        <w:t> </w:t>
      </w:r>
      <w:r>
        <w:rPr>
          <w:sz w:val="20"/>
        </w:rPr>
        <w:t>names</w:t>
      </w:r>
      <w:r>
        <w:rPr>
          <w:spacing w:val="-5"/>
          <w:sz w:val="20"/>
        </w:rPr>
        <w:t> </w:t>
      </w:r>
      <w:r>
        <w:rPr>
          <w:sz w:val="20"/>
        </w:rPr>
        <w:t>and</w:t>
      </w:r>
      <w:r>
        <w:rPr>
          <w:spacing w:val="-6"/>
          <w:sz w:val="20"/>
        </w:rPr>
        <w:t> </w:t>
      </w:r>
      <w:r>
        <w:rPr>
          <w:spacing w:val="-2"/>
          <w:sz w:val="20"/>
        </w:rPr>
        <w:t>designations;</w:t>
      </w:r>
    </w:p>
    <w:p>
      <w:pPr>
        <w:pStyle w:val="ListParagraph"/>
        <w:numPr>
          <w:ilvl w:val="0"/>
          <w:numId w:val="4"/>
        </w:numPr>
        <w:tabs>
          <w:tab w:pos="2015" w:val="left" w:leader="none"/>
        </w:tabs>
        <w:spacing w:line="240" w:lineRule="auto" w:before="144" w:after="0"/>
        <w:ind w:left="2015" w:right="0" w:hanging="360"/>
        <w:jc w:val="left"/>
        <w:rPr>
          <w:sz w:val="20"/>
        </w:rPr>
      </w:pPr>
      <w:r>
        <w:rPr>
          <w:sz w:val="20"/>
        </w:rPr>
        <w:t>protection</w:t>
      </w:r>
      <w:r>
        <w:rPr>
          <w:spacing w:val="-9"/>
          <w:sz w:val="20"/>
        </w:rPr>
        <w:t> </w:t>
      </w:r>
      <w:r>
        <w:rPr>
          <w:sz w:val="20"/>
        </w:rPr>
        <w:t>against</w:t>
      </w:r>
      <w:r>
        <w:rPr>
          <w:spacing w:val="-9"/>
          <w:sz w:val="20"/>
        </w:rPr>
        <w:t> </w:t>
      </w:r>
      <w:r>
        <w:rPr>
          <w:sz w:val="20"/>
        </w:rPr>
        <w:t>unfair</w:t>
      </w:r>
      <w:r>
        <w:rPr>
          <w:spacing w:val="-8"/>
          <w:sz w:val="20"/>
        </w:rPr>
        <w:t> </w:t>
      </w:r>
      <w:r>
        <w:rPr>
          <w:sz w:val="20"/>
        </w:rPr>
        <w:t>competition;</w:t>
      </w:r>
      <w:r>
        <w:rPr>
          <w:spacing w:val="-8"/>
          <w:sz w:val="20"/>
        </w:rPr>
        <w:t> </w:t>
      </w:r>
      <w:r>
        <w:rPr>
          <w:spacing w:val="-5"/>
          <w:sz w:val="20"/>
        </w:rPr>
        <w:t>and</w:t>
      </w:r>
    </w:p>
    <w:p>
      <w:pPr>
        <w:pStyle w:val="ListParagraph"/>
        <w:numPr>
          <w:ilvl w:val="0"/>
          <w:numId w:val="4"/>
        </w:numPr>
        <w:tabs>
          <w:tab w:pos="2015" w:val="left" w:leader="none"/>
        </w:tabs>
        <w:spacing w:line="240" w:lineRule="auto" w:before="146" w:after="0"/>
        <w:ind w:left="2015" w:right="0" w:hanging="360"/>
        <w:jc w:val="left"/>
        <w:rPr>
          <w:sz w:val="20"/>
        </w:rPr>
      </w:pPr>
      <w:r>
        <w:rPr>
          <w:sz w:val="20"/>
        </w:rPr>
        <w:t>“all</w:t>
      </w:r>
      <w:r>
        <w:rPr>
          <w:spacing w:val="-5"/>
          <w:sz w:val="20"/>
        </w:rPr>
        <w:t> </w:t>
      </w:r>
      <w:r>
        <w:rPr>
          <w:sz w:val="20"/>
        </w:rPr>
        <w:t>other</w:t>
      </w:r>
      <w:r>
        <w:rPr>
          <w:spacing w:val="-6"/>
          <w:sz w:val="20"/>
        </w:rPr>
        <w:t> </w:t>
      </w:r>
      <w:r>
        <w:rPr>
          <w:sz w:val="20"/>
        </w:rPr>
        <w:t>rights</w:t>
      </w:r>
      <w:r>
        <w:rPr>
          <w:spacing w:val="-5"/>
          <w:sz w:val="20"/>
        </w:rPr>
        <w:t> </w:t>
      </w:r>
      <w:r>
        <w:rPr>
          <w:sz w:val="20"/>
        </w:rPr>
        <w:t>resulting</w:t>
      </w:r>
      <w:r>
        <w:rPr>
          <w:spacing w:val="-5"/>
          <w:sz w:val="20"/>
        </w:rPr>
        <w:t> </w:t>
      </w:r>
      <w:r>
        <w:rPr>
          <w:sz w:val="20"/>
        </w:rPr>
        <w:t>from</w:t>
      </w:r>
      <w:r>
        <w:rPr>
          <w:spacing w:val="-2"/>
          <w:sz w:val="20"/>
        </w:rPr>
        <w:t> </w:t>
      </w:r>
      <w:r>
        <w:rPr>
          <w:sz w:val="20"/>
        </w:rPr>
        <w:t>intellectual</w:t>
      </w:r>
      <w:r>
        <w:rPr>
          <w:spacing w:val="-5"/>
          <w:sz w:val="20"/>
        </w:rPr>
        <w:t> </w:t>
      </w:r>
      <w:r>
        <w:rPr>
          <w:sz w:val="20"/>
        </w:rPr>
        <w:t>activity</w:t>
      </w:r>
      <w:r>
        <w:rPr>
          <w:spacing w:val="-8"/>
          <w:sz w:val="20"/>
        </w:rPr>
        <w:t> </w:t>
      </w:r>
      <w:r>
        <w:rPr>
          <w:sz w:val="20"/>
        </w:rPr>
        <w:t>in</w:t>
      </w:r>
      <w:r>
        <w:rPr>
          <w:spacing w:val="-5"/>
          <w:sz w:val="20"/>
        </w:rPr>
        <w:t> </w:t>
      </w:r>
      <w:r>
        <w:rPr>
          <w:sz w:val="20"/>
        </w:rPr>
        <w:t>the</w:t>
      </w:r>
      <w:r>
        <w:rPr>
          <w:spacing w:val="-5"/>
          <w:sz w:val="20"/>
        </w:rPr>
        <w:t> </w:t>
      </w:r>
      <w:r>
        <w:rPr>
          <w:sz w:val="20"/>
        </w:rPr>
        <w:t>industrial,</w:t>
      </w:r>
      <w:r>
        <w:rPr>
          <w:spacing w:val="-6"/>
          <w:sz w:val="20"/>
        </w:rPr>
        <w:t> </w:t>
      </w:r>
      <w:r>
        <w:rPr>
          <w:sz w:val="20"/>
        </w:rPr>
        <w:t>scientific,</w:t>
      </w:r>
      <w:r>
        <w:rPr>
          <w:spacing w:val="-7"/>
          <w:sz w:val="20"/>
        </w:rPr>
        <w:t> </w:t>
      </w:r>
      <w:r>
        <w:rPr>
          <w:sz w:val="20"/>
        </w:rPr>
        <w:t>literary</w:t>
      </w:r>
      <w:r>
        <w:rPr>
          <w:spacing w:val="-8"/>
          <w:sz w:val="20"/>
        </w:rPr>
        <w:t> </w:t>
      </w:r>
      <w:r>
        <w:rPr>
          <w:sz w:val="20"/>
        </w:rPr>
        <w:t>or</w:t>
      </w:r>
      <w:r>
        <w:rPr>
          <w:spacing w:val="-5"/>
          <w:sz w:val="20"/>
        </w:rPr>
        <w:t> </w:t>
      </w:r>
      <w:r>
        <w:rPr>
          <w:sz w:val="20"/>
        </w:rPr>
        <w:t>artistic</w:t>
      </w:r>
      <w:r>
        <w:rPr>
          <w:spacing w:val="-5"/>
          <w:sz w:val="20"/>
        </w:rPr>
        <w:t> </w:t>
      </w:r>
      <w:r>
        <w:rPr>
          <w:spacing w:val="-2"/>
          <w:sz w:val="20"/>
        </w:rPr>
        <w:t>fields.”</w:t>
      </w:r>
    </w:p>
    <w:p>
      <w:pPr>
        <w:pStyle w:val="BodyText"/>
        <w:spacing w:line="280" w:lineRule="auto" w:before="198"/>
        <w:ind w:right="271"/>
      </w:pPr>
      <w:r>
        <w:rPr/>
        <w:t>With the establishment of the world trade Organization (WTO), the importance and role of the intellectual property protection has been crystallized in the Trade-Related Intellectual Property Systems (TRIPS) Agreement. It was negotiated at the end of the Uruguay Round of the General Agreement on Tariffs and Trade (GATT) treaty in 1994.</w:t>
      </w:r>
    </w:p>
    <w:p>
      <w:pPr>
        <w:pStyle w:val="BodyText"/>
        <w:spacing w:line="280" w:lineRule="auto" w:before="165"/>
        <w:ind w:right="273"/>
      </w:pPr>
      <w:r>
        <w:rPr/>
        <w:t>The TRIPS Agreement encompasses, in principle, all forms of intellectual property and aims at harmonizing and strengthening standards of protection and providing for effective enforcement at both national and international levels. It addresses applicability of general GATT principles as well as the provisions in international agreements on IP (Part I). It establishes standards for availability, scope, use (Part II), enforcement (Part III), acquisition and maintenance (Part IV) of Intellectual Property Rights. Furthermore, it addresses related dispute prevention and settlement mechanisms (Part V). Formal</w:t>
      </w:r>
      <w:r>
        <w:rPr>
          <w:spacing w:val="-1"/>
        </w:rPr>
        <w:t> </w:t>
      </w:r>
      <w:r>
        <w:rPr/>
        <w:t>provisions are addressed in Part VI and VII of the Agreement, which cover transitional, and institutional arrangements, respectively.</w:t>
      </w:r>
    </w:p>
    <w:p>
      <w:pPr>
        <w:pStyle w:val="BodyText"/>
        <w:spacing w:line="280" w:lineRule="auto" w:before="166"/>
        <w:ind w:right="273"/>
      </w:pPr>
      <w:r>
        <w:rPr/>
        <w:t>The TRIPS Agreement, which came into effect on 1 January 1995, is to date the most comprehensive multilateral agreement on intellectual property. The areas of intellectual property that it covers are:</w:t>
      </w:r>
    </w:p>
    <w:p>
      <w:pPr>
        <w:pStyle w:val="ListParagraph"/>
        <w:numPr>
          <w:ilvl w:val="0"/>
          <w:numId w:val="5"/>
        </w:numPr>
        <w:tabs>
          <w:tab w:pos="2087" w:val="left" w:leader="none"/>
        </w:tabs>
        <w:spacing w:line="280" w:lineRule="auto" w:before="141" w:after="0"/>
        <w:ind w:left="2087" w:right="276" w:hanging="322"/>
        <w:jc w:val="left"/>
        <w:rPr>
          <w:sz w:val="20"/>
        </w:rPr>
      </w:pPr>
      <w:r>
        <w:rPr>
          <w:sz w:val="20"/>
        </w:rPr>
        <w:t>Copyright</w:t>
      </w:r>
      <w:r>
        <w:rPr>
          <w:spacing w:val="40"/>
          <w:sz w:val="20"/>
        </w:rPr>
        <w:t> </w:t>
      </w:r>
      <w:r>
        <w:rPr>
          <w:sz w:val="20"/>
        </w:rPr>
        <w:t>and</w:t>
      </w:r>
      <w:r>
        <w:rPr>
          <w:spacing w:val="40"/>
          <w:sz w:val="20"/>
        </w:rPr>
        <w:t> </w:t>
      </w:r>
      <w:r>
        <w:rPr>
          <w:sz w:val="20"/>
        </w:rPr>
        <w:t>related</w:t>
      </w:r>
      <w:r>
        <w:rPr>
          <w:spacing w:val="40"/>
          <w:sz w:val="20"/>
        </w:rPr>
        <w:t> </w:t>
      </w:r>
      <w:r>
        <w:rPr>
          <w:sz w:val="20"/>
        </w:rPr>
        <w:t>rights</w:t>
      </w:r>
      <w:r>
        <w:rPr>
          <w:spacing w:val="40"/>
          <w:sz w:val="20"/>
        </w:rPr>
        <w:t> </w:t>
      </w:r>
      <w:r>
        <w:rPr>
          <w:sz w:val="20"/>
        </w:rPr>
        <w:t>(i.e.</w:t>
      </w:r>
      <w:r>
        <w:rPr>
          <w:spacing w:val="40"/>
          <w:sz w:val="20"/>
        </w:rPr>
        <w:t> </w:t>
      </w:r>
      <w:r>
        <w:rPr>
          <w:sz w:val="20"/>
        </w:rPr>
        <w:t>the</w:t>
      </w:r>
      <w:r>
        <w:rPr>
          <w:spacing w:val="40"/>
          <w:sz w:val="20"/>
        </w:rPr>
        <w:t> </w:t>
      </w:r>
      <w:r>
        <w:rPr>
          <w:sz w:val="20"/>
        </w:rPr>
        <w:t>rights</w:t>
      </w:r>
      <w:r>
        <w:rPr>
          <w:spacing w:val="40"/>
          <w:sz w:val="20"/>
        </w:rPr>
        <w:t> </w:t>
      </w:r>
      <w:r>
        <w:rPr>
          <w:sz w:val="20"/>
        </w:rPr>
        <w:t>of</w:t>
      </w:r>
      <w:r>
        <w:rPr>
          <w:spacing w:val="40"/>
          <w:sz w:val="20"/>
        </w:rPr>
        <w:t> </w:t>
      </w:r>
      <w:r>
        <w:rPr>
          <w:sz w:val="20"/>
        </w:rPr>
        <w:t>performers,</w:t>
      </w:r>
      <w:r>
        <w:rPr>
          <w:spacing w:val="40"/>
          <w:sz w:val="20"/>
        </w:rPr>
        <w:t> </w:t>
      </w:r>
      <w:r>
        <w:rPr>
          <w:sz w:val="20"/>
        </w:rPr>
        <w:t>producers</w:t>
      </w:r>
      <w:r>
        <w:rPr>
          <w:spacing w:val="40"/>
          <w:sz w:val="20"/>
        </w:rPr>
        <w:t> </w:t>
      </w:r>
      <w:r>
        <w:rPr>
          <w:sz w:val="20"/>
        </w:rPr>
        <w:t>of</w:t>
      </w:r>
      <w:r>
        <w:rPr>
          <w:spacing w:val="40"/>
          <w:sz w:val="20"/>
        </w:rPr>
        <w:t> </w:t>
      </w:r>
      <w:r>
        <w:rPr>
          <w:sz w:val="20"/>
        </w:rPr>
        <w:t>sound</w:t>
      </w:r>
      <w:r>
        <w:rPr>
          <w:spacing w:val="40"/>
          <w:sz w:val="20"/>
        </w:rPr>
        <w:t> </w:t>
      </w:r>
      <w:r>
        <w:rPr>
          <w:sz w:val="20"/>
        </w:rPr>
        <w:t>recordings</w:t>
      </w:r>
      <w:r>
        <w:rPr>
          <w:spacing w:val="40"/>
          <w:sz w:val="20"/>
        </w:rPr>
        <w:t> </w:t>
      </w:r>
      <w:r>
        <w:rPr>
          <w:sz w:val="20"/>
        </w:rPr>
        <w:t>and broadcasting organisations);</w:t>
      </w:r>
    </w:p>
    <w:p>
      <w:pPr>
        <w:pStyle w:val="ListParagraph"/>
        <w:numPr>
          <w:ilvl w:val="0"/>
          <w:numId w:val="5"/>
        </w:numPr>
        <w:tabs>
          <w:tab w:pos="2086" w:val="left" w:leader="none"/>
        </w:tabs>
        <w:spacing w:line="240" w:lineRule="auto" w:before="141" w:after="0"/>
        <w:ind w:left="2086" w:right="0" w:hanging="366"/>
        <w:jc w:val="left"/>
        <w:rPr>
          <w:sz w:val="20"/>
        </w:rPr>
      </w:pPr>
      <w:r>
        <w:rPr>
          <w:sz w:val="20"/>
        </w:rPr>
        <w:t>Trade</w:t>
      </w:r>
      <w:r>
        <w:rPr>
          <w:spacing w:val="-8"/>
          <w:sz w:val="20"/>
        </w:rPr>
        <w:t> </w:t>
      </w:r>
      <w:r>
        <w:rPr>
          <w:sz w:val="20"/>
        </w:rPr>
        <w:t>marks</w:t>
      </w:r>
      <w:r>
        <w:rPr>
          <w:spacing w:val="-3"/>
          <w:sz w:val="20"/>
        </w:rPr>
        <w:t> </w:t>
      </w:r>
      <w:r>
        <w:rPr>
          <w:sz w:val="20"/>
        </w:rPr>
        <w:t>including</w:t>
      </w:r>
      <w:r>
        <w:rPr>
          <w:spacing w:val="-6"/>
          <w:sz w:val="20"/>
        </w:rPr>
        <w:t> </w:t>
      </w:r>
      <w:r>
        <w:rPr>
          <w:sz w:val="20"/>
        </w:rPr>
        <w:t>service</w:t>
      </w:r>
      <w:r>
        <w:rPr>
          <w:spacing w:val="-5"/>
          <w:sz w:val="20"/>
        </w:rPr>
        <w:t> </w:t>
      </w:r>
      <w:r>
        <w:rPr>
          <w:spacing w:val="-2"/>
          <w:sz w:val="20"/>
        </w:rPr>
        <w:t>marks;</w:t>
      </w:r>
    </w:p>
    <w:p>
      <w:pPr>
        <w:pStyle w:val="ListParagraph"/>
        <w:numPr>
          <w:ilvl w:val="0"/>
          <w:numId w:val="5"/>
        </w:numPr>
        <w:tabs>
          <w:tab w:pos="2086" w:val="left" w:leader="none"/>
        </w:tabs>
        <w:spacing w:line="240" w:lineRule="auto" w:before="180" w:after="0"/>
        <w:ind w:left="2086" w:right="0" w:hanging="409"/>
        <w:jc w:val="left"/>
        <w:rPr>
          <w:sz w:val="20"/>
        </w:rPr>
      </w:pPr>
      <w:r>
        <w:rPr>
          <w:sz w:val="20"/>
        </w:rPr>
        <w:t>Geographical</w:t>
      </w:r>
      <w:r>
        <w:rPr>
          <w:spacing w:val="-11"/>
          <w:sz w:val="20"/>
        </w:rPr>
        <w:t> </w:t>
      </w:r>
      <w:r>
        <w:rPr>
          <w:sz w:val="20"/>
        </w:rPr>
        <w:t>indications</w:t>
      </w:r>
      <w:r>
        <w:rPr>
          <w:spacing w:val="-8"/>
          <w:sz w:val="20"/>
        </w:rPr>
        <w:t> </w:t>
      </w:r>
      <w:r>
        <w:rPr>
          <w:sz w:val="20"/>
        </w:rPr>
        <w:t>including</w:t>
      </w:r>
      <w:r>
        <w:rPr>
          <w:spacing w:val="-8"/>
          <w:sz w:val="20"/>
        </w:rPr>
        <w:t> </w:t>
      </w:r>
      <w:r>
        <w:rPr>
          <w:sz w:val="20"/>
        </w:rPr>
        <w:t>appellations</w:t>
      </w:r>
      <w:r>
        <w:rPr>
          <w:spacing w:val="-6"/>
          <w:sz w:val="20"/>
        </w:rPr>
        <w:t> </w:t>
      </w:r>
      <w:r>
        <w:rPr>
          <w:sz w:val="20"/>
        </w:rPr>
        <w:t>of</w:t>
      </w:r>
      <w:r>
        <w:rPr>
          <w:spacing w:val="-8"/>
          <w:sz w:val="20"/>
        </w:rPr>
        <w:t> </w:t>
      </w:r>
      <w:r>
        <w:rPr>
          <w:spacing w:val="-2"/>
          <w:sz w:val="20"/>
        </w:rPr>
        <w:t>origin;</w:t>
      </w:r>
    </w:p>
    <w:p>
      <w:pPr>
        <w:pStyle w:val="ListParagraph"/>
        <w:numPr>
          <w:ilvl w:val="0"/>
          <w:numId w:val="5"/>
        </w:numPr>
        <w:tabs>
          <w:tab w:pos="2086" w:val="left" w:leader="none"/>
        </w:tabs>
        <w:spacing w:line="240" w:lineRule="auto" w:before="181" w:after="0"/>
        <w:ind w:left="2086" w:right="0" w:hanging="421"/>
        <w:jc w:val="left"/>
        <w:rPr>
          <w:sz w:val="20"/>
        </w:rPr>
      </w:pPr>
      <w:r>
        <w:rPr>
          <w:sz w:val="20"/>
        </w:rPr>
        <w:t>Industrial</w:t>
      </w:r>
      <w:r>
        <w:rPr>
          <w:spacing w:val="-11"/>
          <w:sz w:val="20"/>
        </w:rPr>
        <w:t> </w:t>
      </w:r>
      <w:r>
        <w:rPr>
          <w:spacing w:val="-2"/>
          <w:sz w:val="20"/>
        </w:rPr>
        <w:t>designs;</w:t>
      </w:r>
    </w:p>
    <w:p>
      <w:pPr>
        <w:pStyle w:val="ListParagraph"/>
        <w:numPr>
          <w:ilvl w:val="0"/>
          <w:numId w:val="5"/>
        </w:numPr>
        <w:tabs>
          <w:tab w:pos="2087" w:val="left" w:leader="none"/>
        </w:tabs>
        <w:spacing w:line="240" w:lineRule="auto" w:before="178" w:after="0"/>
        <w:ind w:left="2087" w:right="0" w:hanging="376"/>
        <w:jc w:val="left"/>
        <w:rPr>
          <w:sz w:val="20"/>
        </w:rPr>
      </w:pPr>
      <w:r>
        <w:rPr>
          <w:sz w:val="20"/>
        </w:rPr>
        <w:t>Patents</w:t>
      </w:r>
      <w:r>
        <w:rPr>
          <w:spacing w:val="-5"/>
          <w:sz w:val="20"/>
        </w:rPr>
        <w:t> </w:t>
      </w:r>
      <w:r>
        <w:rPr>
          <w:sz w:val="20"/>
        </w:rPr>
        <w:t>including</w:t>
      </w:r>
      <w:r>
        <w:rPr>
          <w:spacing w:val="-6"/>
          <w:sz w:val="20"/>
        </w:rPr>
        <w:t> </w:t>
      </w:r>
      <w:r>
        <w:rPr>
          <w:sz w:val="20"/>
        </w:rPr>
        <w:t>protection</w:t>
      </w:r>
      <w:r>
        <w:rPr>
          <w:spacing w:val="-7"/>
          <w:sz w:val="20"/>
        </w:rPr>
        <w:t> </w:t>
      </w:r>
      <w:r>
        <w:rPr>
          <w:sz w:val="20"/>
        </w:rPr>
        <w:t>of</w:t>
      </w:r>
      <w:r>
        <w:rPr>
          <w:spacing w:val="-4"/>
          <w:sz w:val="20"/>
        </w:rPr>
        <w:t> </w:t>
      </w:r>
      <w:r>
        <w:rPr>
          <w:sz w:val="20"/>
        </w:rPr>
        <w:t>new</w:t>
      </w:r>
      <w:r>
        <w:rPr>
          <w:spacing w:val="-5"/>
          <w:sz w:val="20"/>
        </w:rPr>
        <w:t> </w:t>
      </w:r>
      <w:r>
        <w:rPr>
          <w:sz w:val="20"/>
        </w:rPr>
        <w:t>varieties</w:t>
      </w:r>
      <w:r>
        <w:rPr>
          <w:spacing w:val="-5"/>
          <w:sz w:val="20"/>
        </w:rPr>
        <w:t> </w:t>
      </w:r>
      <w:r>
        <w:rPr>
          <w:sz w:val="20"/>
        </w:rPr>
        <w:t>of</w:t>
      </w:r>
      <w:r>
        <w:rPr>
          <w:spacing w:val="-4"/>
          <w:sz w:val="20"/>
        </w:rPr>
        <w:t> </w:t>
      </w:r>
      <w:r>
        <w:rPr>
          <w:spacing w:val="-2"/>
          <w:sz w:val="20"/>
        </w:rPr>
        <w:t>plants;</w:t>
      </w:r>
    </w:p>
    <w:p>
      <w:pPr>
        <w:pStyle w:val="ListParagraph"/>
        <w:numPr>
          <w:ilvl w:val="0"/>
          <w:numId w:val="5"/>
        </w:numPr>
        <w:tabs>
          <w:tab w:pos="2086" w:val="left" w:leader="none"/>
        </w:tabs>
        <w:spacing w:line="240" w:lineRule="auto" w:before="180" w:after="0"/>
        <w:ind w:left="2086" w:right="0" w:hanging="421"/>
        <w:jc w:val="left"/>
        <w:rPr>
          <w:sz w:val="20"/>
        </w:rPr>
      </w:pPr>
      <w:r>
        <w:rPr>
          <w:sz w:val="20"/>
        </w:rPr>
        <w:t>The</w:t>
      </w:r>
      <w:r>
        <w:rPr>
          <w:spacing w:val="-8"/>
          <w:sz w:val="20"/>
        </w:rPr>
        <w:t> </w:t>
      </w:r>
      <w:r>
        <w:rPr>
          <w:sz w:val="20"/>
        </w:rPr>
        <w:t>lay-out</w:t>
      </w:r>
      <w:r>
        <w:rPr>
          <w:spacing w:val="-7"/>
          <w:sz w:val="20"/>
        </w:rPr>
        <w:t> </w:t>
      </w:r>
      <w:r>
        <w:rPr>
          <w:sz w:val="20"/>
        </w:rPr>
        <w:t>designs</w:t>
      </w:r>
      <w:r>
        <w:rPr>
          <w:spacing w:val="-5"/>
          <w:sz w:val="20"/>
        </w:rPr>
        <w:t> </w:t>
      </w:r>
      <w:r>
        <w:rPr>
          <w:sz w:val="20"/>
        </w:rPr>
        <w:t>(topographies)</w:t>
      </w:r>
      <w:r>
        <w:rPr>
          <w:spacing w:val="-7"/>
          <w:sz w:val="20"/>
        </w:rPr>
        <w:t> </w:t>
      </w:r>
      <w:r>
        <w:rPr>
          <w:sz w:val="20"/>
        </w:rPr>
        <w:t>of</w:t>
      </w:r>
      <w:r>
        <w:rPr>
          <w:spacing w:val="-5"/>
          <w:sz w:val="20"/>
        </w:rPr>
        <w:t> </w:t>
      </w:r>
      <w:r>
        <w:rPr>
          <w:sz w:val="20"/>
        </w:rPr>
        <w:t>integrated</w:t>
      </w:r>
      <w:r>
        <w:rPr>
          <w:spacing w:val="-7"/>
          <w:sz w:val="20"/>
        </w:rPr>
        <w:t> </w:t>
      </w:r>
      <w:r>
        <w:rPr>
          <w:spacing w:val="-2"/>
          <w:sz w:val="20"/>
        </w:rPr>
        <w:t>circuits;</w:t>
      </w:r>
    </w:p>
    <w:p>
      <w:pPr>
        <w:pStyle w:val="ListParagraph"/>
        <w:numPr>
          <w:ilvl w:val="0"/>
          <w:numId w:val="5"/>
        </w:numPr>
        <w:tabs>
          <w:tab w:pos="2086" w:val="left" w:leader="none"/>
        </w:tabs>
        <w:spacing w:line="240" w:lineRule="auto" w:before="180" w:after="0"/>
        <w:ind w:left="2086" w:right="0" w:hanging="464"/>
        <w:jc w:val="left"/>
        <w:rPr>
          <w:sz w:val="20"/>
        </w:rPr>
      </w:pPr>
      <w:r>
        <w:rPr>
          <w:sz w:val="20"/>
        </w:rPr>
        <w:t>The</w:t>
      </w:r>
      <w:r>
        <w:rPr>
          <w:spacing w:val="-8"/>
          <w:sz w:val="20"/>
        </w:rPr>
        <w:t> </w:t>
      </w:r>
      <w:r>
        <w:rPr>
          <w:sz w:val="20"/>
        </w:rPr>
        <w:t>undisclosed</w:t>
      </w:r>
      <w:r>
        <w:rPr>
          <w:spacing w:val="-5"/>
          <w:sz w:val="20"/>
        </w:rPr>
        <w:t> </w:t>
      </w:r>
      <w:r>
        <w:rPr>
          <w:sz w:val="20"/>
        </w:rPr>
        <w:t>information</w:t>
      </w:r>
      <w:r>
        <w:rPr>
          <w:spacing w:val="-7"/>
          <w:sz w:val="20"/>
        </w:rPr>
        <w:t> </w:t>
      </w:r>
      <w:r>
        <w:rPr>
          <w:sz w:val="20"/>
        </w:rPr>
        <w:t>including</w:t>
      </w:r>
      <w:r>
        <w:rPr>
          <w:spacing w:val="-5"/>
          <w:sz w:val="20"/>
        </w:rPr>
        <w:t> </w:t>
      </w:r>
      <w:r>
        <w:rPr>
          <w:sz w:val="20"/>
        </w:rPr>
        <w:t>trade</w:t>
      </w:r>
      <w:r>
        <w:rPr>
          <w:spacing w:val="-7"/>
          <w:sz w:val="20"/>
        </w:rPr>
        <w:t> </w:t>
      </w:r>
      <w:r>
        <w:rPr>
          <w:sz w:val="20"/>
        </w:rPr>
        <w:t>secrets</w:t>
      </w:r>
      <w:r>
        <w:rPr>
          <w:spacing w:val="-6"/>
          <w:sz w:val="20"/>
        </w:rPr>
        <w:t> </w:t>
      </w:r>
      <w:r>
        <w:rPr>
          <w:sz w:val="20"/>
        </w:rPr>
        <w:t>and</w:t>
      </w:r>
      <w:r>
        <w:rPr>
          <w:spacing w:val="-7"/>
          <w:sz w:val="20"/>
        </w:rPr>
        <w:t> </w:t>
      </w:r>
      <w:r>
        <w:rPr>
          <w:sz w:val="20"/>
        </w:rPr>
        <w:t>test</w:t>
      </w:r>
      <w:r>
        <w:rPr>
          <w:spacing w:val="-7"/>
          <w:sz w:val="20"/>
        </w:rPr>
        <w:t> </w:t>
      </w:r>
      <w:r>
        <w:rPr>
          <w:spacing w:val="-2"/>
          <w:sz w:val="20"/>
        </w:rPr>
        <w:t>data.</w:t>
      </w:r>
    </w:p>
    <w:p>
      <w:pPr>
        <w:pStyle w:val="Heading3"/>
        <w:tabs>
          <w:tab w:pos="10972" w:val="left" w:leader="none"/>
        </w:tabs>
        <w:spacing w:before="184"/>
        <w:jc w:val="both"/>
      </w:pPr>
      <w:r>
        <w:rPr>
          <w:color w:val="000000"/>
          <w:spacing w:val="-33"/>
          <w:shd w:fill="BFBFBF" w:color="auto" w:val="clear"/>
        </w:rPr>
        <w:t> </w:t>
      </w:r>
      <w:r>
        <w:rPr>
          <w:color w:val="000000"/>
          <w:shd w:fill="BFBFBF" w:color="auto" w:val="clear"/>
        </w:rPr>
        <w:t>Intellectual</w:t>
      </w:r>
      <w:r>
        <w:rPr>
          <w:color w:val="000000"/>
          <w:spacing w:val="-4"/>
          <w:shd w:fill="BFBFBF" w:color="auto" w:val="clear"/>
        </w:rPr>
        <w:t> </w:t>
      </w:r>
      <w:r>
        <w:rPr>
          <w:color w:val="000000"/>
          <w:shd w:fill="BFBFBF" w:color="auto" w:val="clear"/>
        </w:rPr>
        <w:t>Property</w:t>
      </w:r>
      <w:r>
        <w:rPr>
          <w:color w:val="000000"/>
          <w:spacing w:val="-6"/>
          <w:shd w:fill="BFBFBF" w:color="auto" w:val="clear"/>
        </w:rPr>
        <w:t> </w:t>
      </w:r>
      <w:r>
        <w:rPr>
          <w:color w:val="000000"/>
          <w:shd w:fill="BFBFBF" w:color="auto" w:val="clear"/>
        </w:rPr>
        <w:t>System</w:t>
      </w:r>
      <w:r>
        <w:rPr>
          <w:color w:val="000000"/>
          <w:spacing w:val="-3"/>
          <w:shd w:fill="BFBFBF" w:color="auto" w:val="clear"/>
        </w:rPr>
        <w:t> </w:t>
      </w:r>
      <w:r>
        <w:rPr>
          <w:color w:val="000000"/>
          <w:shd w:fill="BFBFBF" w:color="auto" w:val="clear"/>
        </w:rPr>
        <w:t>in</w:t>
      </w:r>
      <w:r>
        <w:rPr>
          <w:color w:val="000000"/>
          <w:spacing w:val="-4"/>
          <w:shd w:fill="BFBFBF" w:color="auto" w:val="clear"/>
        </w:rPr>
        <w:t> India</w:t>
      </w:r>
      <w:r>
        <w:rPr>
          <w:color w:val="000000"/>
          <w:shd w:fill="BFBFBF" w:color="auto" w:val="clear"/>
        </w:rPr>
        <w:tab/>
      </w:r>
    </w:p>
    <w:p>
      <w:pPr>
        <w:pStyle w:val="BodyText"/>
        <w:spacing w:line="280" w:lineRule="auto" w:before="195"/>
        <w:ind w:right="273"/>
      </w:pPr>
      <w:r>
        <w:rPr/>
        <w:t>As discussed above, historically the first system of protection of intellectual property came in the form of (Venetian Ordinance) in 1485. This was followed by Statute of Monopolies in England in 1623, which extended patent rights for Technology Inventions.</w:t>
      </w:r>
      <w:r>
        <w:rPr>
          <w:spacing w:val="80"/>
          <w:w w:val="150"/>
        </w:rPr>
        <w:t> </w:t>
      </w:r>
      <w:r>
        <w:rPr/>
        <w:t>In the United States, patent laws were introduced in</w:t>
      </w:r>
      <w:r>
        <w:rPr>
          <w:spacing w:val="40"/>
        </w:rPr>
        <w:t> </w:t>
      </w:r>
      <w:r>
        <w:rPr/>
        <w:t>1760.</w:t>
      </w:r>
      <w:r>
        <w:rPr>
          <w:spacing w:val="80"/>
          <w:w w:val="150"/>
        </w:rPr>
        <w:t> </w:t>
      </w:r>
      <w:r>
        <w:rPr/>
        <w:t>Most European countries developed their Patent Laws between 1880 to 1889.</w:t>
      </w:r>
      <w:r>
        <w:rPr>
          <w:spacing w:val="80"/>
        </w:rPr>
        <w:t> </w:t>
      </w:r>
      <w:r>
        <w:rPr/>
        <w:t>In India Patent Act was</w:t>
      </w:r>
      <w:r>
        <w:rPr>
          <w:spacing w:val="-2"/>
        </w:rPr>
        <w:t> </w:t>
      </w:r>
      <w:r>
        <w:rPr/>
        <w:t>introduced</w:t>
      </w:r>
      <w:r>
        <w:rPr>
          <w:spacing w:val="-2"/>
        </w:rPr>
        <w:t> </w:t>
      </w:r>
      <w:r>
        <w:rPr/>
        <w:t>in</w:t>
      </w:r>
      <w:r>
        <w:rPr>
          <w:spacing w:val="-2"/>
        </w:rPr>
        <w:t> </w:t>
      </w:r>
      <w:r>
        <w:rPr/>
        <w:t>the year 1856 which</w:t>
      </w:r>
      <w:r>
        <w:rPr>
          <w:spacing w:val="-4"/>
        </w:rPr>
        <w:t> </w:t>
      </w:r>
      <w:r>
        <w:rPr/>
        <w:t>remained</w:t>
      </w:r>
      <w:r>
        <w:rPr>
          <w:spacing w:val="-2"/>
        </w:rPr>
        <w:t> </w:t>
      </w:r>
      <w:r>
        <w:rPr/>
        <w:t>in</w:t>
      </w:r>
      <w:r>
        <w:rPr>
          <w:spacing w:val="-4"/>
        </w:rPr>
        <w:t> </w:t>
      </w:r>
      <w:r>
        <w:rPr/>
        <w:t>force</w:t>
      </w:r>
      <w:r>
        <w:rPr>
          <w:spacing w:val="-4"/>
        </w:rPr>
        <w:t> </w:t>
      </w:r>
      <w:r>
        <w:rPr/>
        <w:t>for</w:t>
      </w:r>
      <w:r>
        <w:rPr>
          <w:spacing w:val="-3"/>
        </w:rPr>
        <w:t> </w:t>
      </w:r>
      <w:r>
        <w:rPr/>
        <w:t>over 50 years,</w:t>
      </w:r>
      <w:r>
        <w:rPr>
          <w:spacing w:val="-2"/>
        </w:rPr>
        <w:t> </w:t>
      </w:r>
      <w:r>
        <w:rPr/>
        <w:t>which</w:t>
      </w:r>
      <w:r>
        <w:rPr>
          <w:spacing w:val="-2"/>
        </w:rPr>
        <w:t> </w:t>
      </w:r>
      <w:r>
        <w:rPr/>
        <w:t>was</w:t>
      </w:r>
      <w:r>
        <w:rPr>
          <w:spacing w:val="-2"/>
        </w:rPr>
        <w:t> </w:t>
      </w:r>
      <w:r>
        <w:rPr/>
        <w:t>subsequently</w:t>
      </w:r>
      <w:r>
        <w:rPr>
          <w:spacing w:val="-7"/>
        </w:rPr>
        <w:t> </w:t>
      </w:r>
      <w:r>
        <w:rPr/>
        <w:t>modified</w:t>
      </w:r>
    </w:p>
    <w:p>
      <w:pPr>
        <w:spacing w:after="0" w:line="280" w:lineRule="auto"/>
        <w:sectPr>
          <w:pgSz w:w="12240" w:h="15840"/>
          <w:pgMar w:top="780" w:bottom="280" w:left="0" w:right="1020"/>
        </w:sectPr>
      </w:pPr>
    </w:p>
    <w:p>
      <w:pPr>
        <w:pStyle w:val="BodyText"/>
        <w:tabs>
          <w:tab w:pos="1799" w:val="left" w:leader="none"/>
        </w:tabs>
        <w:spacing w:before="81"/>
        <w:jc w:val="left"/>
      </w:pPr>
      <w:r>
        <w:rPr>
          <w:b/>
          <w:spacing w:val="-10"/>
        </w:rPr>
        <w:t>4</w:t>
      </w:r>
      <w:r>
        <w:rPr>
          <w:b/>
        </w:rPr>
        <w:tab/>
      </w:r>
      <w:r>
        <w:rPr>
          <w:spacing w:val="-2"/>
        </w:rPr>
        <w:t>PP-IPRL&amp;P</w:t>
      </w:r>
    </w:p>
    <w:p>
      <w:pPr>
        <w:pStyle w:val="BodyText"/>
        <w:spacing w:before="147"/>
        <w:ind w:left="0"/>
        <w:jc w:val="left"/>
      </w:pPr>
    </w:p>
    <w:p>
      <w:pPr>
        <w:pStyle w:val="BodyText"/>
        <w:spacing w:line="283" w:lineRule="auto"/>
        <w:ind w:right="276"/>
      </w:pPr>
      <w:r>
        <w:rPr/>
        <w:t>and</w:t>
      </w:r>
      <w:r>
        <w:rPr>
          <w:spacing w:val="-1"/>
        </w:rPr>
        <w:t> </w:t>
      </w:r>
      <w:r>
        <w:rPr/>
        <w:t>amended</w:t>
      </w:r>
      <w:r>
        <w:rPr>
          <w:spacing w:val="-1"/>
        </w:rPr>
        <w:t> </w:t>
      </w:r>
      <w:r>
        <w:rPr/>
        <w:t>and was called "The Indian Patents and Designs Act, 1911". After</w:t>
      </w:r>
      <w:r>
        <w:rPr>
          <w:spacing w:val="-2"/>
        </w:rPr>
        <w:t> </w:t>
      </w:r>
      <w:r>
        <w:rPr/>
        <w:t>Independence a comprehensive bill on patent rights was enacted in the year 1970 and was called "The Patents Act, 1970".</w:t>
      </w:r>
    </w:p>
    <w:p>
      <w:pPr>
        <w:pStyle w:val="BodyText"/>
        <w:spacing w:line="280" w:lineRule="auto" w:before="158"/>
        <w:ind w:right="273"/>
      </w:pPr>
      <w:r>
        <w:rPr/>
        <w:t>Specific statutes protected only</w:t>
      </w:r>
      <w:r>
        <w:rPr>
          <w:spacing w:val="-2"/>
        </w:rPr>
        <w:t> </w:t>
      </w:r>
      <w:r>
        <w:rPr/>
        <w:t>certain type of Intellectual output; till recently only four forms were protected. The protection was in the form of grant of copyrights, patents, designs and trademarks. In India, copyrights were regulated under the Copyright Act, 1957; patents under Patents Act, 1970; trade marks under Trade and Merchandise Marks Act 1958; and designs under Designs Act, 1911.</w:t>
      </w:r>
    </w:p>
    <w:p>
      <w:pPr>
        <w:pStyle w:val="BodyText"/>
        <w:spacing w:line="280" w:lineRule="auto" w:before="165"/>
        <w:ind w:right="273"/>
      </w:pPr>
      <w:r>
        <w:rPr/>
        <w:t>With the establishment of WTO and India being signatory to the Agreement on Trade-Related Aspects of Intellectual Property Rights (TRIPS), several new legislations were passed for the protection of intellectual property</w:t>
      </w:r>
      <w:r>
        <w:rPr>
          <w:spacing w:val="-6"/>
        </w:rPr>
        <w:t> </w:t>
      </w:r>
      <w:r>
        <w:rPr/>
        <w:t>rights to</w:t>
      </w:r>
      <w:r>
        <w:rPr>
          <w:spacing w:val="-3"/>
        </w:rPr>
        <w:t> </w:t>
      </w:r>
      <w:r>
        <w:rPr/>
        <w:t>meet</w:t>
      </w:r>
      <w:r>
        <w:rPr>
          <w:spacing w:val="-3"/>
        </w:rPr>
        <w:t> </w:t>
      </w:r>
      <w:r>
        <w:rPr/>
        <w:t>the</w:t>
      </w:r>
      <w:r>
        <w:rPr>
          <w:spacing w:val="-1"/>
        </w:rPr>
        <w:t> </w:t>
      </w:r>
      <w:r>
        <w:rPr/>
        <w:t>international</w:t>
      </w:r>
      <w:r>
        <w:rPr>
          <w:spacing w:val="-4"/>
        </w:rPr>
        <w:t> </w:t>
      </w:r>
      <w:r>
        <w:rPr/>
        <w:t>obligations.</w:t>
      </w:r>
      <w:r>
        <w:rPr>
          <w:spacing w:val="-3"/>
        </w:rPr>
        <w:t> </w:t>
      </w:r>
      <w:r>
        <w:rPr/>
        <w:t>These</w:t>
      </w:r>
      <w:r>
        <w:rPr>
          <w:spacing w:val="-3"/>
        </w:rPr>
        <w:t> </w:t>
      </w:r>
      <w:r>
        <w:rPr/>
        <w:t>included:</w:t>
      </w:r>
      <w:r>
        <w:rPr>
          <w:spacing w:val="-1"/>
        </w:rPr>
        <w:t> </w:t>
      </w:r>
      <w:r>
        <w:rPr/>
        <w:t>Trade</w:t>
      </w:r>
      <w:r>
        <w:rPr>
          <w:spacing w:val="-3"/>
        </w:rPr>
        <w:t> </w:t>
      </w:r>
      <w:r>
        <w:rPr/>
        <w:t>Marks,</w:t>
      </w:r>
      <w:r>
        <w:rPr>
          <w:spacing w:val="-5"/>
        </w:rPr>
        <w:t> </w:t>
      </w:r>
      <w:r>
        <w:rPr/>
        <w:t>called</w:t>
      </w:r>
      <w:r>
        <w:rPr>
          <w:spacing w:val="-1"/>
        </w:rPr>
        <w:t> </w:t>
      </w:r>
      <w:r>
        <w:rPr/>
        <w:t>the</w:t>
      </w:r>
      <w:r>
        <w:rPr>
          <w:spacing w:val="-1"/>
        </w:rPr>
        <w:t> </w:t>
      </w:r>
      <w:r>
        <w:rPr/>
        <w:t>Trade</w:t>
      </w:r>
      <w:r>
        <w:rPr>
          <w:spacing w:val="-3"/>
        </w:rPr>
        <w:t> </w:t>
      </w:r>
      <w:r>
        <w:rPr/>
        <w:t>Mark Act, 1999; Designs Act, 1911 was replaced by the Designs Act, 2000; the Copyright Act, 1957 amended a</w:t>
      </w:r>
      <w:r>
        <w:rPr>
          <w:spacing w:val="40"/>
        </w:rPr>
        <w:t> </w:t>
      </w:r>
      <w:r>
        <w:rPr/>
        <w:t>number of times, the latest is called Copyright (Amendment) Act, 2012; and the latest amendments made to the</w:t>
      </w:r>
      <w:r>
        <w:rPr>
          <w:spacing w:val="-2"/>
        </w:rPr>
        <w:t> </w:t>
      </w:r>
      <w:r>
        <w:rPr/>
        <w:t>Patents</w:t>
      </w:r>
      <w:r>
        <w:rPr>
          <w:spacing w:val="-1"/>
        </w:rPr>
        <w:t> </w:t>
      </w:r>
      <w:r>
        <w:rPr/>
        <w:t>Act,</w:t>
      </w:r>
      <w:r>
        <w:rPr>
          <w:spacing w:val="-2"/>
        </w:rPr>
        <w:t> </w:t>
      </w:r>
      <w:r>
        <w:rPr/>
        <w:t>1970 in 2005.</w:t>
      </w:r>
      <w:r>
        <w:rPr>
          <w:spacing w:val="-2"/>
        </w:rPr>
        <w:t> </w:t>
      </w:r>
      <w:r>
        <w:rPr/>
        <w:t>Besides,</w:t>
      </w:r>
      <w:r>
        <w:rPr>
          <w:spacing w:val="-2"/>
        </w:rPr>
        <w:t> </w:t>
      </w:r>
      <w:r>
        <w:rPr/>
        <w:t>new</w:t>
      </w:r>
      <w:r>
        <w:rPr>
          <w:spacing w:val="-1"/>
        </w:rPr>
        <w:t> </w:t>
      </w:r>
      <w:r>
        <w:rPr/>
        <w:t>legislations</w:t>
      </w:r>
      <w:r>
        <w:rPr>
          <w:spacing w:val="-1"/>
        </w:rPr>
        <w:t> </w:t>
      </w:r>
      <w:r>
        <w:rPr/>
        <w:t>on</w:t>
      </w:r>
      <w:r>
        <w:rPr>
          <w:spacing w:val="-2"/>
        </w:rPr>
        <w:t> </w:t>
      </w:r>
      <w:r>
        <w:rPr/>
        <w:t>geographical</w:t>
      </w:r>
      <w:r>
        <w:rPr>
          <w:spacing w:val="-1"/>
        </w:rPr>
        <w:t> </w:t>
      </w:r>
      <w:r>
        <w:rPr/>
        <w:t>indications</w:t>
      </w:r>
      <w:r>
        <w:rPr>
          <w:spacing w:val="-1"/>
        </w:rPr>
        <w:t> </w:t>
      </w:r>
      <w:r>
        <w:rPr/>
        <w:t>and plant varieties were also enacted. These are called Geographical Indications of Goods (Registration and Protection) Act, 1999, and Protection of Plant Varieties and Farmers’ Rights Act, 2001 respectively.</w:t>
      </w:r>
    </w:p>
    <w:p>
      <w:pPr>
        <w:pStyle w:val="BodyText"/>
        <w:spacing w:line="280" w:lineRule="auto" w:before="165"/>
        <w:ind w:right="271"/>
      </w:pPr>
      <w:r>
        <w:rPr/>
        <w:t>Over the past fifteen years, intellectual property rights have grown to a stature from where it plays a major role in the development of global economy.</w:t>
      </w:r>
      <w:r>
        <w:rPr>
          <w:spacing w:val="80"/>
          <w:w w:val="150"/>
        </w:rPr>
        <w:t> </w:t>
      </w:r>
      <w:r>
        <w:rPr/>
        <w:t>In 1990s, many countries unilaterally strengthened their laws and regulations in this area, and many others were poised to do likewise. At the multilateral level, the successful conclusion of the Agreement on Trade-Related Aspects of Intellectual Property Rights (TRIPS) in the World Trade Organization elevates the protection and enforcement of IPRs to the level of solemn international commitment. It is strongly felt that under the global competitive environment, stronger IPR protection increases incentives for innovation and raises returns to international technology transfer.</w:t>
      </w:r>
    </w:p>
    <w:p>
      <w:pPr>
        <w:pStyle w:val="Heading2"/>
        <w:tabs>
          <w:tab w:pos="10972" w:val="left" w:leader="none"/>
        </w:tabs>
        <w:spacing w:before="150"/>
      </w:pPr>
      <w:r>
        <w:rPr>
          <w:color w:val="FFFFFF"/>
          <w:spacing w:val="-35"/>
          <w:shd w:fill="3F3F3F" w:color="auto" w:val="clear"/>
        </w:rPr>
        <w:t> </w:t>
      </w:r>
      <w:r>
        <w:rPr>
          <w:color w:val="FFFFFF"/>
          <w:shd w:fill="3F3F3F" w:color="auto" w:val="clear"/>
        </w:rPr>
        <w:t>DEVEOPMENT</w:t>
      </w:r>
      <w:r>
        <w:rPr>
          <w:color w:val="FFFFFF"/>
          <w:spacing w:val="-5"/>
          <w:shd w:fill="3F3F3F" w:color="auto" w:val="clear"/>
        </w:rPr>
        <w:t> </w:t>
      </w:r>
      <w:r>
        <w:rPr>
          <w:color w:val="FFFFFF"/>
          <w:shd w:fill="3F3F3F" w:color="auto" w:val="clear"/>
        </w:rPr>
        <w:t>OF</w:t>
      </w:r>
      <w:r>
        <w:rPr>
          <w:color w:val="FFFFFF"/>
          <w:spacing w:val="-1"/>
          <w:shd w:fill="3F3F3F" w:color="auto" w:val="clear"/>
        </w:rPr>
        <w:t> </w:t>
      </w:r>
      <w:r>
        <w:rPr>
          <w:color w:val="FFFFFF"/>
          <w:shd w:fill="3F3F3F" w:color="auto" w:val="clear"/>
        </w:rPr>
        <w:t>TRIPS</w:t>
      </w:r>
      <w:r>
        <w:rPr>
          <w:color w:val="FFFFFF"/>
          <w:spacing w:val="-2"/>
          <w:shd w:fill="3F3F3F" w:color="auto" w:val="clear"/>
        </w:rPr>
        <w:t> </w:t>
      </w:r>
      <w:r>
        <w:rPr>
          <w:color w:val="FFFFFF"/>
          <w:shd w:fill="3F3F3F" w:color="auto" w:val="clear"/>
        </w:rPr>
        <w:t>COMPLIED</w:t>
      </w:r>
      <w:r>
        <w:rPr>
          <w:color w:val="FFFFFF"/>
          <w:spacing w:val="-2"/>
          <w:shd w:fill="3F3F3F" w:color="auto" w:val="clear"/>
        </w:rPr>
        <w:t> </w:t>
      </w:r>
      <w:r>
        <w:rPr>
          <w:color w:val="FFFFFF"/>
          <w:shd w:fill="3F3F3F" w:color="auto" w:val="clear"/>
        </w:rPr>
        <w:t>REGIME</w:t>
      </w:r>
      <w:r>
        <w:rPr>
          <w:color w:val="FFFFFF"/>
          <w:spacing w:val="-4"/>
          <w:shd w:fill="3F3F3F" w:color="auto" w:val="clear"/>
        </w:rPr>
        <w:t> </w:t>
      </w:r>
      <w:r>
        <w:rPr>
          <w:color w:val="FFFFFF"/>
          <w:shd w:fill="3F3F3F" w:color="auto" w:val="clear"/>
        </w:rPr>
        <w:t>IN</w:t>
      </w:r>
      <w:r>
        <w:rPr>
          <w:color w:val="FFFFFF"/>
          <w:spacing w:val="-3"/>
          <w:shd w:fill="3F3F3F" w:color="auto" w:val="clear"/>
        </w:rPr>
        <w:t> </w:t>
      </w:r>
      <w:r>
        <w:rPr>
          <w:color w:val="FFFFFF"/>
          <w:spacing w:val="-2"/>
          <w:shd w:fill="3F3F3F" w:color="auto" w:val="clear"/>
        </w:rPr>
        <w:t>INDIA</w:t>
      </w:r>
      <w:r>
        <w:rPr>
          <w:color w:val="FFFFFF"/>
          <w:shd w:fill="3F3F3F" w:color="auto" w:val="clear"/>
        </w:rPr>
        <w:tab/>
      </w:r>
    </w:p>
    <w:p>
      <w:pPr>
        <w:pStyle w:val="BodyText"/>
        <w:spacing w:line="280" w:lineRule="auto" w:before="196"/>
        <w:ind w:right="273"/>
      </w:pPr>
      <w:r>
        <w:rPr/>
        <w:t>The establishment of WTO as a result of institutionalization of international framework of trade calls for harmonization of several aspects of Indian Law relating to Intellectual Property Rights. The TRIPS</w:t>
      </w:r>
      <w:r>
        <w:rPr>
          <w:spacing w:val="40"/>
        </w:rPr>
        <w:t> </w:t>
      </w:r>
      <w:r>
        <w:rPr/>
        <w:t>agreement set minimum standards for protection for IPR rights and also set a time frame within which countries were required to make changes in their laws to comply with the required degree of protection. In view of this, India has taken action to modify and amend the various IP Acts in the last few years.</w:t>
      </w:r>
    </w:p>
    <w:p>
      <w:pPr>
        <w:pStyle w:val="Heading3"/>
        <w:tabs>
          <w:tab w:pos="10972" w:val="left" w:leader="none"/>
        </w:tabs>
        <w:spacing w:before="145"/>
      </w:pPr>
      <w:r>
        <w:rPr>
          <w:color w:val="000000"/>
          <w:spacing w:val="-35"/>
          <w:shd w:fill="BFBFBF" w:color="auto" w:val="clear"/>
        </w:rPr>
        <w:t> </w:t>
      </w:r>
      <w:r>
        <w:rPr>
          <w:color w:val="000000"/>
          <w:shd w:fill="BFBFBF" w:color="auto" w:val="clear"/>
        </w:rPr>
        <w:t>Patents</w:t>
      </w:r>
      <w:r>
        <w:rPr>
          <w:color w:val="000000"/>
          <w:spacing w:val="-3"/>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1970</w:t>
      </w:r>
      <w:r>
        <w:rPr>
          <w:color w:val="000000"/>
          <w:shd w:fill="BFBFBF" w:color="auto" w:val="clear"/>
        </w:rPr>
        <w:tab/>
      </w:r>
    </w:p>
    <w:p>
      <w:pPr>
        <w:pStyle w:val="BodyText"/>
        <w:spacing w:line="280" w:lineRule="auto" w:before="195"/>
        <w:ind w:right="270"/>
      </w:pPr>
      <w:r>
        <w:rPr/>
        <w:t>After India became a signatory to the TRIPS agreement forming part of the Agreement establishing the</w:t>
      </w:r>
      <w:r>
        <w:rPr>
          <w:spacing w:val="40"/>
        </w:rPr>
        <w:t> </w:t>
      </w:r>
      <w:r>
        <w:rPr/>
        <w:t>World Trade Organization (WTO) for the purpose of reduction of distortions and impediments to international trade and promotion of effective and</w:t>
      </w:r>
      <w:r>
        <w:rPr>
          <w:spacing w:val="-1"/>
        </w:rPr>
        <w:t> </w:t>
      </w:r>
      <w:r>
        <w:rPr/>
        <w:t>adequate</w:t>
      </w:r>
      <w:r>
        <w:rPr>
          <w:spacing w:val="-1"/>
        </w:rPr>
        <w:t> </w:t>
      </w:r>
      <w:r>
        <w:rPr/>
        <w:t>protection</w:t>
      </w:r>
      <w:r>
        <w:rPr>
          <w:spacing w:val="-1"/>
        </w:rPr>
        <w:t> </w:t>
      </w:r>
      <w:r>
        <w:rPr/>
        <w:t>of intellectual</w:t>
      </w:r>
      <w:r>
        <w:rPr>
          <w:spacing w:val="-1"/>
        </w:rPr>
        <w:t> </w:t>
      </w:r>
      <w:r>
        <w:rPr/>
        <w:t>property</w:t>
      </w:r>
      <w:r>
        <w:rPr>
          <w:spacing w:val="-4"/>
        </w:rPr>
        <w:t> </w:t>
      </w:r>
      <w:r>
        <w:rPr/>
        <w:t>rights,</w:t>
      </w:r>
      <w:r>
        <w:rPr>
          <w:spacing w:val="-1"/>
        </w:rPr>
        <w:t> </w:t>
      </w:r>
      <w:r>
        <w:rPr/>
        <w:t>the Patents Act,</w:t>
      </w:r>
      <w:r>
        <w:rPr>
          <w:spacing w:val="-1"/>
        </w:rPr>
        <w:t> </w:t>
      </w:r>
      <w:r>
        <w:rPr/>
        <w:t>1970 has been amended in the year 1995, 1999, 2002 and 2005 to meet its obligations under the TRIPS agreement. The Patents Act has been amended keeping in view the development of technological capability in India, coupled with the need for integrating the intellectual property</w:t>
      </w:r>
      <w:r>
        <w:rPr>
          <w:spacing w:val="-5"/>
        </w:rPr>
        <w:t> </w:t>
      </w:r>
      <w:r>
        <w:rPr/>
        <w:t>system with international practices and intellectual property regimes. The amendments were also aimed at making the Act a modern, harmonized and user-friendly legislation to adequately protect national and public interests while simultaneously meeting India’s international obligations under the TRIPS Agreement.</w:t>
      </w:r>
    </w:p>
    <w:p>
      <w:pPr>
        <w:pStyle w:val="BodyText"/>
        <w:spacing w:line="280" w:lineRule="auto" w:before="168"/>
        <w:ind w:left="1296" w:right="272"/>
      </w:pPr>
      <w:r>
        <w:rPr/>
        <w:t>Subsequently</w:t>
      </w:r>
      <w:r>
        <w:rPr>
          <w:spacing w:val="-5"/>
        </w:rPr>
        <w:t> </w:t>
      </w:r>
      <w:r>
        <w:rPr/>
        <w:t>the</w:t>
      </w:r>
      <w:r>
        <w:rPr>
          <w:spacing w:val="-2"/>
        </w:rPr>
        <w:t> </w:t>
      </w:r>
      <w:r>
        <w:rPr/>
        <w:t>rules under the Patent Act have also been</w:t>
      </w:r>
      <w:r>
        <w:rPr>
          <w:spacing w:val="-2"/>
        </w:rPr>
        <w:t> </w:t>
      </w:r>
      <w:r>
        <w:rPr/>
        <w:t>amended and</w:t>
      </w:r>
      <w:r>
        <w:rPr>
          <w:spacing w:val="-2"/>
        </w:rPr>
        <w:t> </w:t>
      </w:r>
      <w:r>
        <w:rPr/>
        <w:t>these became</w:t>
      </w:r>
      <w:r>
        <w:rPr>
          <w:spacing w:val="-2"/>
        </w:rPr>
        <w:t> </w:t>
      </w:r>
      <w:r>
        <w:rPr/>
        <w:t>effective</w:t>
      </w:r>
      <w:r>
        <w:rPr>
          <w:spacing w:val="-2"/>
        </w:rPr>
        <w:t> </w:t>
      </w:r>
      <w:r>
        <w:rPr/>
        <w:t>from May 2003. These rules have been further amended by</w:t>
      </w:r>
      <w:r>
        <w:rPr>
          <w:spacing w:val="-1"/>
        </w:rPr>
        <w:t> </w:t>
      </w:r>
      <w:r>
        <w:rPr/>
        <w:t>Patents (Amendment) Rules 2005 w.e.f 01.01.2005. Thus, the Patent Amendment Act, 2005 is now fully in force and operative.</w:t>
      </w:r>
    </w:p>
    <w:p>
      <w:pPr>
        <w:tabs>
          <w:tab w:pos="10972" w:val="left" w:leader="none"/>
        </w:tabs>
        <w:spacing w:before="144"/>
        <w:ind w:left="1267" w:right="0" w:firstLine="0"/>
        <w:jc w:val="left"/>
        <w:rPr>
          <w:b/>
          <w:sz w:val="22"/>
        </w:rPr>
      </w:pPr>
      <w:r>
        <w:rPr>
          <w:b/>
          <w:color w:val="FFFFFF"/>
          <w:spacing w:val="-35"/>
          <w:sz w:val="22"/>
          <w:shd w:fill="3F3F3F" w:color="auto" w:val="clear"/>
        </w:rPr>
        <w:t> </w:t>
      </w:r>
      <w:r>
        <w:rPr>
          <w:b/>
          <w:color w:val="FFFFFF"/>
          <w:sz w:val="22"/>
          <w:shd w:fill="3F3F3F" w:color="auto" w:val="clear"/>
        </w:rPr>
        <w:t>Trade</w:t>
      </w:r>
      <w:r>
        <w:rPr>
          <w:b/>
          <w:color w:val="FFFFFF"/>
          <w:spacing w:val="-5"/>
          <w:sz w:val="22"/>
          <w:shd w:fill="3F3F3F" w:color="auto" w:val="clear"/>
        </w:rPr>
        <w:t> </w:t>
      </w:r>
      <w:r>
        <w:rPr>
          <w:b/>
          <w:color w:val="FFFFFF"/>
          <w:sz w:val="22"/>
          <w:shd w:fill="3F3F3F" w:color="auto" w:val="clear"/>
        </w:rPr>
        <w:t>Mark</w:t>
      </w:r>
      <w:r>
        <w:rPr>
          <w:b/>
          <w:color w:val="FFFFFF"/>
          <w:spacing w:val="-1"/>
          <w:sz w:val="22"/>
          <w:shd w:fill="3F3F3F" w:color="auto" w:val="clear"/>
        </w:rPr>
        <w:t> </w:t>
      </w:r>
      <w:r>
        <w:rPr>
          <w:b/>
          <w:color w:val="FFFFFF"/>
          <w:sz w:val="22"/>
          <w:shd w:fill="3F3F3F" w:color="auto" w:val="clear"/>
        </w:rPr>
        <w:t>Act,</w:t>
      </w:r>
      <w:r>
        <w:rPr>
          <w:b/>
          <w:color w:val="FFFFFF"/>
          <w:spacing w:val="-1"/>
          <w:sz w:val="22"/>
          <w:shd w:fill="3F3F3F" w:color="auto" w:val="clear"/>
        </w:rPr>
        <w:t> </w:t>
      </w:r>
      <w:r>
        <w:rPr>
          <w:b/>
          <w:color w:val="FFFFFF"/>
          <w:spacing w:val="-4"/>
          <w:sz w:val="22"/>
          <w:shd w:fill="3F3F3F" w:color="auto" w:val="clear"/>
        </w:rPr>
        <w:t>1999</w:t>
      </w:r>
      <w:r>
        <w:rPr>
          <w:b/>
          <w:color w:val="FFFFFF"/>
          <w:sz w:val="22"/>
          <w:shd w:fill="3F3F3F" w:color="auto" w:val="clear"/>
        </w:rPr>
        <w:tab/>
      </w:r>
    </w:p>
    <w:p>
      <w:pPr>
        <w:pStyle w:val="BodyText"/>
        <w:spacing w:before="198"/>
        <w:jc w:val="left"/>
      </w:pPr>
      <w:r>
        <w:rPr/>
        <w:t>The</w:t>
      </w:r>
      <w:r>
        <w:rPr>
          <w:spacing w:val="6"/>
        </w:rPr>
        <w:t> </w:t>
      </w:r>
      <w:r>
        <w:rPr/>
        <w:t>law</w:t>
      </w:r>
      <w:r>
        <w:rPr>
          <w:spacing w:val="4"/>
        </w:rPr>
        <w:t> </w:t>
      </w:r>
      <w:r>
        <w:rPr/>
        <w:t>of</w:t>
      </w:r>
      <w:r>
        <w:rPr>
          <w:spacing w:val="8"/>
        </w:rPr>
        <w:t> </w:t>
      </w:r>
      <w:r>
        <w:rPr/>
        <w:t>trademarks</w:t>
      </w:r>
      <w:r>
        <w:rPr>
          <w:spacing w:val="6"/>
        </w:rPr>
        <w:t> </w:t>
      </w:r>
      <w:r>
        <w:rPr/>
        <w:t>is</w:t>
      </w:r>
      <w:r>
        <w:rPr>
          <w:spacing w:val="8"/>
        </w:rPr>
        <w:t> </w:t>
      </w:r>
      <w:r>
        <w:rPr/>
        <w:t>also</w:t>
      </w:r>
      <w:r>
        <w:rPr>
          <w:spacing w:val="6"/>
        </w:rPr>
        <w:t> </w:t>
      </w:r>
      <w:r>
        <w:rPr/>
        <w:t>now</w:t>
      </w:r>
      <w:r>
        <w:rPr>
          <w:spacing w:val="5"/>
        </w:rPr>
        <w:t> </w:t>
      </w:r>
      <w:r>
        <w:rPr/>
        <w:t>modernized</w:t>
      </w:r>
      <w:r>
        <w:rPr>
          <w:spacing w:val="6"/>
        </w:rPr>
        <w:t> </w:t>
      </w:r>
      <w:r>
        <w:rPr/>
        <w:t>under</w:t>
      </w:r>
      <w:r>
        <w:rPr>
          <w:spacing w:val="7"/>
        </w:rPr>
        <w:t> </w:t>
      </w:r>
      <w:r>
        <w:rPr/>
        <w:t>the</w:t>
      </w:r>
      <w:r>
        <w:rPr>
          <w:spacing w:val="7"/>
        </w:rPr>
        <w:t> </w:t>
      </w:r>
      <w:r>
        <w:rPr/>
        <w:t>Trademarks</w:t>
      </w:r>
      <w:r>
        <w:rPr>
          <w:spacing w:val="5"/>
        </w:rPr>
        <w:t> </w:t>
      </w:r>
      <w:r>
        <w:rPr/>
        <w:t>Act</w:t>
      </w:r>
      <w:r>
        <w:rPr>
          <w:spacing w:val="6"/>
        </w:rPr>
        <w:t> </w:t>
      </w:r>
      <w:r>
        <w:rPr/>
        <w:t>of</w:t>
      </w:r>
      <w:r>
        <w:rPr>
          <w:spacing w:val="7"/>
        </w:rPr>
        <w:t> </w:t>
      </w:r>
      <w:r>
        <w:rPr/>
        <w:t>1999.</w:t>
      </w:r>
      <w:r>
        <w:rPr>
          <w:spacing w:val="6"/>
        </w:rPr>
        <w:t> </w:t>
      </w:r>
      <w:r>
        <w:rPr/>
        <w:t>A</w:t>
      </w:r>
      <w:r>
        <w:rPr>
          <w:spacing w:val="6"/>
        </w:rPr>
        <w:t> </w:t>
      </w:r>
      <w:r>
        <w:rPr/>
        <w:t>trademark</w:t>
      </w:r>
      <w:r>
        <w:rPr>
          <w:spacing w:val="9"/>
        </w:rPr>
        <w:t> </w:t>
      </w:r>
      <w:r>
        <w:rPr/>
        <w:t>is</w:t>
      </w:r>
      <w:r>
        <w:rPr>
          <w:spacing w:val="8"/>
        </w:rPr>
        <w:t> </w:t>
      </w:r>
      <w:r>
        <w:rPr/>
        <w:t>a</w:t>
      </w:r>
      <w:r>
        <w:rPr>
          <w:spacing w:val="6"/>
        </w:rPr>
        <w:t> </w:t>
      </w:r>
      <w:r>
        <w:rPr>
          <w:spacing w:val="-2"/>
        </w:rPr>
        <w:t>special</w:t>
      </w:r>
    </w:p>
    <w:p>
      <w:pPr>
        <w:spacing w:after="0"/>
        <w:jc w:val="left"/>
        <w:sectPr>
          <w:pgSz w:w="12240" w:h="15840"/>
          <w:pgMar w:top="780" w:bottom="280" w:left="0" w:right="1020"/>
        </w:sectPr>
      </w:pPr>
    </w:p>
    <w:p>
      <w:pPr>
        <w:tabs>
          <w:tab w:pos="2450"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10"/>
          <w:sz w:val="20"/>
        </w:rPr>
        <w:t>5</w:t>
      </w:r>
    </w:p>
    <w:p>
      <w:pPr>
        <w:pStyle w:val="BodyText"/>
        <w:spacing w:before="150"/>
        <w:ind w:left="0"/>
        <w:jc w:val="left"/>
        <w:rPr>
          <w:b/>
        </w:rPr>
      </w:pPr>
    </w:p>
    <w:p>
      <w:pPr>
        <w:pStyle w:val="BodyText"/>
        <w:spacing w:line="280" w:lineRule="auto"/>
        <w:ind w:right="276"/>
      </w:pPr>
      <w:r>
        <w:rPr/>
        <w:t>symbol for distinguishing the goods offered for sale or otherwise put on the market by one trader from those of another. In India the trademarks have been protected for over four decades as per the provisions of the Trade</w:t>
      </w:r>
      <w:r>
        <w:rPr>
          <w:spacing w:val="-3"/>
        </w:rPr>
        <w:t> </w:t>
      </w:r>
      <w:r>
        <w:rPr/>
        <w:t>and</w:t>
      </w:r>
      <w:r>
        <w:rPr>
          <w:spacing w:val="-1"/>
        </w:rPr>
        <w:t> </w:t>
      </w:r>
      <w:r>
        <w:rPr/>
        <w:t>Merchandise</w:t>
      </w:r>
      <w:r>
        <w:rPr>
          <w:spacing w:val="-3"/>
        </w:rPr>
        <w:t> </w:t>
      </w:r>
      <w:r>
        <w:rPr/>
        <w:t>Mark (TMM)</w:t>
      </w:r>
      <w:r>
        <w:rPr>
          <w:spacing w:val="-2"/>
        </w:rPr>
        <w:t> </w:t>
      </w:r>
      <w:r>
        <w:rPr/>
        <w:t>Act</w:t>
      </w:r>
      <w:r>
        <w:rPr>
          <w:spacing w:val="-1"/>
        </w:rPr>
        <w:t> </w:t>
      </w:r>
      <w:r>
        <w:rPr/>
        <w:t>of</w:t>
      </w:r>
      <w:r>
        <w:rPr>
          <w:spacing w:val="-1"/>
        </w:rPr>
        <w:t> </w:t>
      </w:r>
      <w:r>
        <w:rPr/>
        <w:t>1958.</w:t>
      </w:r>
      <w:r>
        <w:rPr>
          <w:spacing w:val="-3"/>
        </w:rPr>
        <w:t> </w:t>
      </w:r>
      <w:r>
        <w:rPr/>
        <w:t>India</w:t>
      </w:r>
      <w:r>
        <w:rPr>
          <w:spacing w:val="-1"/>
        </w:rPr>
        <w:t> </w:t>
      </w:r>
      <w:r>
        <w:rPr/>
        <w:t>became</w:t>
      </w:r>
      <w:r>
        <w:rPr>
          <w:spacing w:val="-3"/>
        </w:rPr>
        <w:t> </w:t>
      </w:r>
      <w:r>
        <w:rPr/>
        <w:t>a</w:t>
      </w:r>
      <w:r>
        <w:rPr>
          <w:spacing w:val="-3"/>
        </w:rPr>
        <w:t> </w:t>
      </w:r>
      <w:r>
        <w:rPr/>
        <w:t>party</w:t>
      </w:r>
      <w:r>
        <w:rPr>
          <w:spacing w:val="-4"/>
        </w:rPr>
        <w:t> </w:t>
      </w:r>
      <w:r>
        <w:rPr/>
        <w:t>to</w:t>
      </w:r>
      <w:r>
        <w:rPr>
          <w:spacing w:val="-1"/>
        </w:rPr>
        <w:t> </w:t>
      </w:r>
      <w:r>
        <w:rPr/>
        <w:t>the</w:t>
      </w:r>
      <w:r>
        <w:rPr>
          <w:spacing w:val="-5"/>
        </w:rPr>
        <w:t> </w:t>
      </w:r>
      <w:r>
        <w:rPr/>
        <w:t>WTO</w:t>
      </w:r>
      <w:r>
        <w:rPr>
          <w:spacing w:val="-2"/>
        </w:rPr>
        <w:t> </w:t>
      </w:r>
      <w:r>
        <w:rPr/>
        <w:t>at</w:t>
      </w:r>
      <w:r>
        <w:rPr>
          <w:spacing w:val="-1"/>
        </w:rPr>
        <w:t> </w:t>
      </w:r>
      <w:r>
        <w:rPr/>
        <w:t>its</w:t>
      </w:r>
      <w:r>
        <w:rPr>
          <w:spacing w:val="-1"/>
        </w:rPr>
        <w:t> </w:t>
      </w:r>
      <w:r>
        <w:rPr/>
        <w:t>very</w:t>
      </w:r>
      <w:r>
        <w:rPr>
          <w:spacing w:val="-4"/>
        </w:rPr>
        <w:t> </w:t>
      </w:r>
      <w:r>
        <w:rPr/>
        <w:t>inception.</w:t>
      </w:r>
      <w:r>
        <w:rPr>
          <w:spacing w:val="-1"/>
        </w:rPr>
        <w:t> </w:t>
      </w:r>
      <w:r>
        <w:rPr/>
        <w:t>One of the agreements in that related to the Intellectual Property Rights (TRIPS). In December, 1998 India acceded to the Paris Convention.</w:t>
      </w:r>
    </w:p>
    <w:p>
      <w:pPr>
        <w:pStyle w:val="BodyText"/>
        <w:spacing w:line="280" w:lineRule="auto" w:before="205"/>
        <w:ind w:right="271"/>
      </w:pPr>
      <w:r>
        <w:rPr/>
        <w:t>Meanwhile, the modernisation of Trade and Merchandise Marks Act, 1958 had been taken up keeping in</w:t>
      </w:r>
      <w:r>
        <w:rPr>
          <w:spacing w:val="40"/>
        </w:rPr>
        <w:t> </w:t>
      </w:r>
      <w:r>
        <w:rPr/>
        <w:t>view the current developments in trading and commercial practices, increasing globalisation of trade and industry, the need to encourage investment flows and transfer of technology, need for simplification of trademark management</w:t>
      </w:r>
      <w:r>
        <w:rPr>
          <w:spacing w:val="-2"/>
        </w:rPr>
        <w:t> </w:t>
      </w:r>
      <w:r>
        <w:rPr/>
        <w:t>system and</w:t>
      </w:r>
      <w:r>
        <w:rPr>
          <w:spacing w:val="-2"/>
        </w:rPr>
        <w:t> </w:t>
      </w:r>
      <w:r>
        <w:rPr/>
        <w:t>to</w:t>
      </w:r>
      <w:r>
        <w:rPr>
          <w:spacing w:val="-2"/>
        </w:rPr>
        <w:t> </w:t>
      </w:r>
      <w:r>
        <w:rPr/>
        <w:t>give</w:t>
      </w:r>
      <w:r>
        <w:rPr>
          <w:spacing w:val="-2"/>
        </w:rPr>
        <w:t> </w:t>
      </w:r>
      <w:r>
        <w:rPr/>
        <w:t>effect</w:t>
      </w:r>
      <w:r>
        <w:rPr>
          <w:spacing w:val="-2"/>
        </w:rPr>
        <w:t> </w:t>
      </w:r>
      <w:r>
        <w:rPr/>
        <w:t>to</w:t>
      </w:r>
      <w:r>
        <w:rPr>
          <w:spacing w:val="-2"/>
        </w:rPr>
        <w:t> </w:t>
      </w:r>
      <w:r>
        <w:rPr/>
        <w:t>important</w:t>
      </w:r>
      <w:r>
        <w:rPr>
          <w:spacing w:val="-2"/>
        </w:rPr>
        <w:t> </w:t>
      </w:r>
      <w:r>
        <w:rPr/>
        <w:t>judicial decisions. To</w:t>
      </w:r>
      <w:r>
        <w:rPr>
          <w:spacing w:val="-2"/>
        </w:rPr>
        <w:t> </w:t>
      </w:r>
      <w:r>
        <w:rPr/>
        <w:t>achieve</w:t>
      </w:r>
      <w:r>
        <w:rPr>
          <w:spacing w:val="-2"/>
        </w:rPr>
        <w:t> </w:t>
      </w:r>
      <w:r>
        <w:rPr/>
        <w:t>these</w:t>
      </w:r>
      <w:r>
        <w:rPr>
          <w:spacing w:val="-2"/>
        </w:rPr>
        <w:t> </w:t>
      </w:r>
      <w:r>
        <w:rPr/>
        <w:t>purposes, the Trademarks Bill was introduced in 1994.</w:t>
      </w:r>
    </w:p>
    <w:p>
      <w:pPr>
        <w:pStyle w:val="BodyText"/>
        <w:spacing w:line="283" w:lineRule="auto" w:before="203"/>
        <w:ind w:right="271"/>
      </w:pPr>
      <w:r>
        <w:rPr/>
        <w:t>The Bill pointed towards the changes which were contemplated and were under consideration of the Government</w:t>
      </w:r>
      <w:r>
        <w:rPr>
          <w:spacing w:val="-1"/>
        </w:rPr>
        <w:t> </w:t>
      </w:r>
      <w:r>
        <w:rPr/>
        <w:t>of India, but it lapsed</w:t>
      </w:r>
      <w:r>
        <w:rPr>
          <w:spacing w:val="-1"/>
        </w:rPr>
        <w:t> </w:t>
      </w:r>
      <w:r>
        <w:rPr/>
        <w:t>in</w:t>
      </w:r>
      <w:r>
        <w:rPr>
          <w:spacing w:val="-1"/>
        </w:rPr>
        <w:t> </w:t>
      </w:r>
      <w:r>
        <w:rPr/>
        <w:t>1994. A</w:t>
      </w:r>
      <w:r>
        <w:rPr>
          <w:spacing w:val="-1"/>
        </w:rPr>
        <w:t> </w:t>
      </w:r>
      <w:r>
        <w:rPr/>
        <w:t>comprehensive</w:t>
      </w:r>
      <w:r>
        <w:rPr>
          <w:spacing w:val="-1"/>
        </w:rPr>
        <w:t> </w:t>
      </w:r>
      <w:r>
        <w:rPr/>
        <w:t>review was made</w:t>
      </w:r>
      <w:r>
        <w:rPr>
          <w:spacing w:val="-1"/>
        </w:rPr>
        <w:t> </w:t>
      </w:r>
      <w:r>
        <w:rPr/>
        <w:t>of the</w:t>
      </w:r>
      <w:r>
        <w:rPr>
          <w:spacing w:val="-1"/>
        </w:rPr>
        <w:t> </w:t>
      </w:r>
      <w:r>
        <w:rPr/>
        <w:t>existing</w:t>
      </w:r>
      <w:r>
        <w:rPr>
          <w:spacing w:val="-1"/>
        </w:rPr>
        <w:t> </w:t>
      </w:r>
      <w:r>
        <w:rPr/>
        <w:t>laws in view of the developments in trading and commercial practices, and increasing globalization of trade and industry. The Trademarks Bill of 1999 was passed by Parliament that received the assent of the President on 30th December,</w:t>
      </w:r>
      <w:r>
        <w:rPr>
          <w:spacing w:val="-1"/>
        </w:rPr>
        <w:t> </w:t>
      </w:r>
      <w:r>
        <w:rPr/>
        <w:t>1999 as Trade Marks Act,</w:t>
      </w:r>
      <w:r>
        <w:rPr>
          <w:spacing w:val="-1"/>
        </w:rPr>
        <w:t> </w:t>
      </w:r>
      <w:r>
        <w:rPr/>
        <w:t>1999</w:t>
      </w:r>
      <w:r>
        <w:rPr>
          <w:spacing w:val="40"/>
        </w:rPr>
        <w:t> </w:t>
      </w:r>
      <w:r>
        <w:rPr/>
        <w:t>thereby</w:t>
      </w:r>
      <w:r>
        <w:rPr>
          <w:spacing w:val="-4"/>
        </w:rPr>
        <w:t> </w:t>
      </w:r>
      <w:r>
        <w:rPr/>
        <w:t>replacing the</w:t>
      </w:r>
      <w:r>
        <w:rPr>
          <w:spacing w:val="-1"/>
        </w:rPr>
        <w:t> </w:t>
      </w:r>
      <w:r>
        <w:rPr/>
        <w:t>Trade and</w:t>
      </w:r>
      <w:r>
        <w:rPr>
          <w:spacing w:val="-1"/>
        </w:rPr>
        <w:t> </w:t>
      </w:r>
      <w:r>
        <w:rPr/>
        <w:t>Merchandise Mark Act</w:t>
      </w:r>
      <w:r>
        <w:rPr>
          <w:spacing w:val="-1"/>
        </w:rPr>
        <w:t> </w:t>
      </w:r>
      <w:r>
        <w:rPr/>
        <w:t>of 1958. The important salient features of the Act </w:t>
      </w:r>
      <w:r>
        <w:rPr>
          <w:i/>
        </w:rPr>
        <w:t>inter-alia </w:t>
      </w:r>
      <w:r>
        <w:rPr/>
        <w:t>include:</w:t>
      </w:r>
    </w:p>
    <w:p>
      <w:pPr>
        <w:pStyle w:val="ListParagraph"/>
        <w:numPr>
          <w:ilvl w:val="0"/>
          <w:numId w:val="6"/>
        </w:numPr>
        <w:tabs>
          <w:tab w:pos="2015" w:val="left" w:leader="none"/>
        </w:tabs>
        <w:spacing w:line="280" w:lineRule="auto" w:before="141" w:after="0"/>
        <w:ind w:left="2015" w:right="276" w:hanging="360"/>
        <w:jc w:val="both"/>
        <w:rPr>
          <w:sz w:val="20"/>
        </w:rPr>
      </w:pPr>
      <w:r>
        <w:rPr>
          <w:sz w:val="20"/>
        </w:rPr>
        <w:t>It broadens the definition of infringement of a registered trademark to include action against the unauthorized use of a confusingly similar mark, not only in respect of the goods and services</w:t>
      </w:r>
      <w:r>
        <w:rPr>
          <w:spacing w:val="40"/>
          <w:sz w:val="20"/>
        </w:rPr>
        <w:t> </w:t>
      </w:r>
      <w:r>
        <w:rPr>
          <w:sz w:val="20"/>
        </w:rPr>
        <w:t>covered by registration, as was previously the case, but also in respect of goods and services which are so similar that a likelihood of deception or confusion exists.</w:t>
      </w:r>
    </w:p>
    <w:p>
      <w:pPr>
        <w:pStyle w:val="ListParagraph"/>
        <w:numPr>
          <w:ilvl w:val="0"/>
          <w:numId w:val="6"/>
        </w:numPr>
        <w:tabs>
          <w:tab w:pos="2015" w:val="left" w:leader="none"/>
        </w:tabs>
        <w:spacing w:line="280" w:lineRule="auto" w:before="145" w:after="0"/>
        <w:ind w:left="2015" w:right="274" w:hanging="360"/>
        <w:jc w:val="both"/>
        <w:rPr>
          <w:sz w:val="20"/>
        </w:rPr>
      </w:pPr>
      <w:r>
        <w:rPr>
          <w:sz w:val="20"/>
        </w:rPr>
        <w:t>An action for infringement will also be available against the unauthorised use of a mark in relation to dissimilar goods, if such mark is similar to a registered mark that is well known in India and the interest of the owner is likely to be affected adversely. The remedy</w:t>
      </w:r>
      <w:r>
        <w:rPr>
          <w:spacing w:val="-5"/>
          <w:sz w:val="20"/>
        </w:rPr>
        <w:t> </w:t>
      </w:r>
      <w:r>
        <w:rPr>
          <w:sz w:val="20"/>
        </w:rPr>
        <w:t>for infringement of a trademark is also strengthened under the new law by authorising the police with the power to seize infringing articles without a warrant.</w:t>
      </w:r>
    </w:p>
    <w:p>
      <w:pPr>
        <w:pStyle w:val="Heading3"/>
        <w:tabs>
          <w:tab w:pos="10972" w:val="left" w:leader="none"/>
        </w:tabs>
        <w:spacing w:before="143"/>
        <w:ind w:left="1267" w:firstLine="0"/>
        <w:jc w:val="both"/>
      </w:pPr>
      <w:r>
        <w:rPr>
          <w:color w:val="000000"/>
          <w:spacing w:val="-33"/>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Designs</w:t>
      </w:r>
      <w:r>
        <w:rPr>
          <w:color w:val="000000"/>
          <w:spacing w:val="-1"/>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2000</w:t>
      </w:r>
      <w:r>
        <w:rPr>
          <w:color w:val="000000"/>
          <w:shd w:fill="BFBFBF" w:color="auto" w:val="clear"/>
        </w:rPr>
        <w:tab/>
      </w:r>
    </w:p>
    <w:p>
      <w:pPr>
        <w:pStyle w:val="BodyText"/>
        <w:spacing w:line="280" w:lineRule="auto" w:before="234"/>
        <w:ind w:right="270"/>
      </w:pPr>
      <w:r>
        <w:rPr/>
        <w:t>The Designs Act of 1911 has been replaced by the Designs Act, 2000. In view of considerable progress made in the field of science and technology, a need was felt to provide more efficient legal system for the protection</w:t>
      </w:r>
      <w:r>
        <w:rPr>
          <w:spacing w:val="-2"/>
        </w:rPr>
        <w:t> </w:t>
      </w:r>
      <w:r>
        <w:rPr/>
        <w:t>of</w:t>
      </w:r>
      <w:r>
        <w:rPr>
          <w:spacing w:val="-2"/>
        </w:rPr>
        <w:t> </w:t>
      </w:r>
      <w:r>
        <w:rPr/>
        <w:t>industrial</w:t>
      </w:r>
      <w:r>
        <w:rPr>
          <w:spacing w:val="-2"/>
        </w:rPr>
        <w:t> </w:t>
      </w:r>
      <w:r>
        <w:rPr/>
        <w:t>designs</w:t>
      </w:r>
      <w:r>
        <w:rPr>
          <w:spacing w:val="-2"/>
        </w:rPr>
        <w:t> </w:t>
      </w:r>
      <w:r>
        <w:rPr/>
        <w:t>in</w:t>
      </w:r>
      <w:r>
        <w:rPr>
          <w:spacing w:val="-3"/>
        </w:rPr>
        <w:t> </w:t>
      </w:r>
      <w:r>
        <w:rPr/>
        <w:t>order</w:t>
      </w:r>
      <w:r>
        <w:rPr>
          <w:spacing w:val="-2"/>
        </w:rPr>
        <w:t> </w:t>
      </w:r>
      <w:r>
        <w:rPr/>
        <w:t>to</w:t>
      </w:r>
      <w:r>
        <w:rPr>
          <w:spacing w:val="-2"/>
        </w:rPr>
        <w:t> </w:t>
      </w:r>
      <w:r>
        <w:rPr/>
        <w:t>ensure</w:t>
      </w:r>
      <w:r>
        <w:rPr>
          <w:spacing w:val="-3"/>
        </w:rPr>
        <w:t> </w:t>
      </w:r>
      <w:r>
        <w:rPr/>
        <w:t>effective</w:t>
      </w:r>
      <w:r>
        <w:rPr>
          <w:spacing w:val="-3"/>
        </w:rPr>
        <w:t> </w:t>
      </w:r>
      <w:r>
        <w:rPr/>
        <w:t>protection</w:t>
      </w:r>
      <w:r>
        <w:rPr>
          <w:spacing w:val="-2"/>
        </w:rPr>
        <w:t> </w:t>
      </w:r>
      <w:r>
        <w:rPr/>
        <w:t>to</w:t>
      </w:r>
      <w:r>
        <w:rPr>
          <w:spacing w:val="-3"/>
        </w:rPr>
        <w:t> </w:t>
      </w:r>
      <w:r>
        <w:rPr/>
        <w:t>registered</w:t>
      </w:r>
      <w:r>
        <w:rPr>
          <w:spacing w:val="-2"/>
        </w:rPr>
        <w:t> </w:t>
      </w:r>
      <w:r>
        <w:rPr/>
        <w:t>designs,</w:t>
      </w:r>
      <w:r>
        <w:rPr>
          <w:spacing w:val="-2"/>
        </w:rPr>
        <w:t> </w:t>
      </w:r>
      <w:r>
        <w:rPr/>
        <w:t>and</w:t>
      </w:r>
      <w:r>
        <w:rPr>
          <w:spacing w:val="-2"/>
        </w:rPr>
        <w:t> </w:t>
      </w:r>
      <w:r>
        <w:rPr/>
        <w:t>to</w:t>
      </w:r>
      <w:r>
        <w:rPr>
          <w:spacing w:val="-2"/>
        </w:rPr>
        <w:t> </w:t>
      </w:r>
      <w:r>
        <w:rPr/>
        <w:t>encourage design activity to promote the design element in an article of production. In this backdrop, the Designs Act, 2000 has been enacted essentially to balance these interests and to ensure that the law does not unnecessarily</w:t>
      </w:r>
      <w:r>
        <w:rPr>
          <w:spacing w:val="-1"/>
        </w:rPr>
        <w:t> </w:t>
      </w:r>
      <w:r>
        <w:rPr/>
        <w:t>extend protection beyond what is necessary</w:t>
      </w:r>
      <w:r>
        <w:rPr>
          <w:spacing w:val="-1"/>
        </w:rPr>
        <w:t> </w:t>
      </w:r>
      <w:r>
        <w:rPr/>
        <w:t>to create the required incentive for design activity while removing impediments to the free use of available designs.</w:t>
      </w:r>
    </w:p>
    <w:p>
      <w:pPr>
        <w:pStyle w:val="BodyText"/>
        <w:spacing w:line="280" w:lineRule="auto" w:before="207"/>
        <w:ind w:left="1296" w:right="271" w:hanging="1"/>
      </w:pPr>
      <w:r>
        <w:rPr/>
        <w:t>The new Act complies with the requirements of TRIPS and hence is directly relevant for international trade. Industrial Design law deals with the aesthetics or the original design of an industrial product. An industrial product usually contains elements of both art and craft, that is to say artistic as well as functional elements. The design law excludes from its purview the functioning features of an article and grants protection only to those which have an aesthetic appeal. For example, the design of a teacup must have a hollow receptacle</w:t>
      </w:r>
      <w:r>
        <w:rPr>
          <w:spacing w:val="40"/>
        </w:rPr>
        <w:t> </w:t>
      </w:r>
      <w:r>
        <w:rPr/>
        <w:t>for holding tea and a handle to hold the cup. These are functional features that cannot be registered. But a fancy shape or ornamentation on it would be registrable. Similarly, a table, for example, would have a flat surface on which other objects can be placed. This is its functional element.</w:t>
      </w:r>
      <w:r>
        <w:rPr>
          <w:spacing w:val="57"/>
        </w:rPr>
        <w:t> </w:t>
      </w:r>
      <w:r>
        <w:rPr/>
        <w:t>But its shape, colour or the way it is supported by legs or otherwise, are all elements of design or artistic elements and therefore, registrable</w:t>
      </w:r>
      <w:r>
        <w:rPr>
          <w:spacing w:val="80"/>
        </w:rPr>
        <w:t> </w:t>
      </w:r>
      <w:r>
        <w:rPr/>
        <w:t>if unique and novel.</w:t>
      </w:r>
    </w:p>
    <w:p>
      <w:pPr>
        <w:spacing w:after="0" w:line="280" w:lineRule="auto"/>
        <w:sectPr>
          <w:pgSz w:w="12240" w:h="15840"/>
          <w:pgMar w:top="780" w:bottom="280" w:left="0" w:right="1020"/>
        </w:sectPr>
      </w:pPr>
    </w:p>
    <w:p>
      <w:pPr>
        <w:pStyle w:val="BodyText"/>
        <w:tabs>
          <w:tab w:pos="1799" w:val="left" w:leader="none"/>
        </w:tabs>
        <w:spacing w:before="81"/>
        <w:jc w:val="left"/>
      </w:pPr>
      <w:r>
        <w:rPr>
          <w:b/>
          <w:spacing w:val="-10"/>
        </w:rPr>
        <w:t>6</w:t>
      </w:r>
      <w:r>
        <w:rPr>
          <w:b/>
        </w:rPr>
        <w:tab/>
      </w:r>
      <w:r>
        <w:rPr>
          <w:spacing w:val="-2"/>
        </w:rPr>
        <w:t>PP-IPRL&amp;P</w:t>
      </w:r>
    </w:p>
    <w:p>
      <w:pPr>
        <w:pStyle w:val="BodyText"/>
        <w:spacing w:before="147"/>
        <w:ind w:left="0"/>
        <w:jc w:val="left"/>
      </w:pPr>
    </w:p>
    <w:p>
      <w:pPr>
        <w:pStyle w:val="BodyText"/>
        <w:spacing w:line="280" w:lineRule="auto"/>
        <w:ind w:right="273"/>
      </w:pPr>
      <w:r>
        <w:rPr/>
        <w:t>Today, industrial design has become an integral part of consumer culture where rival articles compete for consumer's attention. It has become important therefore, to grant to an original industrial design adequate protection. It is not always easy to separate aesthetics of a finished article from its function. Law, however, requires that it is only the aesthetics or the design element which can be registered and protected. For example, while designing furniture whether for export or otherwise, when one copies designs from a catalogue, one has to ascertain that somebody else does not have a design right in that particular design. Particularly, while exporting furniture, it is necessary to be sure that the design of the furniture is not registered either as a patent or design in the country of export. Otherwise, the exporter may get involved in unnecessary litigation and may face claims for damages. Conversely, if furniture of ethnic design is being exported, and the design is an original design complying with the requirements of the definition of 'design' under the</w:t>
      </w:r>
      <w:r>
        <w:rPr>
          <w:spacing w:val="-2"/>
        </w:rPr>
        <w:t> </w:t>
      </w:r>
      <w:r>
        <w:rPr/>
        <w:t>Designs Act,</w:t>
      </w:r>
      <w:r>
        <w:rPr>
          <w:spacing w:val="-2"/>
        </w:rPr>
        <w:t> </w:t>
      </w:r>
      <w:r>
        <w:rPr/>
        <w:t>it would</w:t>
      </w:r>
      <w:r>
        <w:rPr>
          <w:spacing w:val="-2"/>
        </w:rPr>
        <w:t> </w:t>
      </w:r>
      <w:r>
        <w:rPr/>
        <w:t>be worthwhile</w:t>
      </w:r>
      <w:r>
        <w:rPr>
          <w:spacing w:val="-2"/>
        </w:rPr>
        <w:t> </w:t>
      </w:r>
      <w:r>
        <w:rPr/>
        <w:t>having</w:t>
      </w:r>
      <w:r>
        <w:rPr>
          <w:spacing w:val="-2"/>
        </w:rPr>
        <w:t> </w:t>
      </w:r>
      <w:r>
        <w:rPr/>
        <w:t>it</w:t>
      </w:r>
      <w:r>
        <w:rPr>
          <w:spacing w:val="-2"/>
        </w:rPr>
        <w:t> </w:t>
      </w:r>
      <w:r>
        <w:rPr/>
        <w:t>registered</w:t>
      </w:r>
      <w:r>
        <w:rPr>
          <w:spacing w:val="-2"/>
        </w:rPr>
        <w:t> </w:t>
      </w:r>
      <w:r>
        <w:rPr/>
        <w:t>in</w:t>
      </w:r>
      <w:r>
        <w:rPr>
          <w:spacing w:val="-2"/>
        </w:rPr>
        <w:t> </w:t>
      </w:r>
      <w:r>
        <w:rPr/>
        <w:t>the</w:t>
      </w:r>
      <w:r>
        <w:rPr>
          <w:spacing w:val="-2"/>
        </w:rPr>
        <w:t> </w:t>
      </w:r>
      <w:r>
        <w:rPr/>
        <w:t>country</w:t>
      </w:r>
      <w:r>
        <w:rPr>
          <w:spacing w:val="-5"/>
        </w:rPr>
        <w:t> </w:t>
      </w:r>
      <w:r>
        <w:rPr/>
        <w:t>to</w:t>
      </w:r>
      <w:r>
        <w:rPr>
          <w:spacing w:val="-2"/>
        </w:rPr>
        <w:t> </w:t>
      </w:r>
      <w:r>
        <w:rPr/>
        <w:t>which</w:t>
      </w:r>
      <w:r>
        <w:rPr>
          <w:spacing w:val="-2"/>
        </w:rPr>
        <w:t> </w:t>
      </w:r>
      <w:r>
        <w:rPr/>
        <w:t>the</w:t>
      </w:r>
      <w:r>
        <w:rPr>
          <w:spacing w:val="-2"/>
        </w:rPr>
        <w:t> </w:t>
      </w:r>
      <w:r>
        <w:rPr/>
        <w:t>product</w:t>
      </w:r>
      <w:r>
        <w:rPr>
          <w:spacing w:val="-2"/>
        </w:rPr>
        <w:t> </w:t>
      </w:r>
      <w:r>
        <w:rPr/>
        <w:t>is being exported so that others may not imitate it and deprive the inventor of that design of the commercial benefits</w:t>
      </w:r>
      <w:r>
        <w:rPr>
          <w:spacing w:val="40"/>
        </w:rPr>
        <w:t> </w:t>
      </w:r>
      <w:r>
        <w:rPr/>
        <w:t>of his design.</w:t>
      </w:r>
    </w:p>
    <w:p>
      <w:pPr>
        <w:pStyle w:val="BodyText"/>
        <w:spacing w:before="174"/>
        <w:ind w:left="1296"/>
      </w:pPr>
      <w:r>
        <w:rPr/>
        <w:t>The</w:t>
      </w:r>
      <w:r>
        <w:rPr>
          <w:spacing w:val="-6"/>
        </w:rPr>
        <w:t> </w:t>
      </w:r>
      <w:r>
        <w:rPr/>
        <w:t>salient</w:t>
      </w:r>
      <w:r>
        <w:rPr>
          <w:spacing w:val="-5"/>
        </w:rPr>
        <w:t> </w:t>
      </w:r>
      <w:r>
        <w:rPr/>
        <w:t>features</w:t>
      </w:r>
      <w:r>
        <w:rPr>
          <w:spacing w:val="-4"/>
        </w:rPr>
        <w:t> </w:t>
      </w:r>
      <w:r>
        <w:rPr/>
        <w:t>of</w:t>
      </w:r>
      <w:r>
        <w:rPr>
          <w:spacing w:val="-3"/>
        </w:rPr>
        <w:t> </w:t>
      </w:r>
      <w:r>
        <w:rPr/>
        <w:t>the</w:t>
      </w:r>
      <w:r>
        <w:rPr>
          <w:spacing w:val="-4"/>
        </w:rPr>
        <w:t> </w:t>
      </w:r>
      <w:r>
        <w:rPr/>
        <w:t>Design</w:t>
      </w:r>
      <w:r>
        <w:rPr>
          <w:spacing w:val="-3"/>
        </w:rPr>
        <w:t> </w:t>
      </w:r>
      <w:r>
        <w:rPr/>
        <w:t>Act,</w:t>
      </w:r>
      <w:r>
        <w:rPr>
          <w:spacing w:val="-4"/>
        </w:rPr>
        <w:t> </w:t>
      </w:r>
      <w:r>
        <w:rPr/>
        <w:t>2000</w:t>
      </w:r>
      <w:r>
        <w:rPr>
          <w:spacing w:val="-5"/>
        </w:rPr>
        <w:t> </w:t>
      </w:r>
      <w:r>
        <w:rPr/>
        <w:t>are</w:t>
      </w:r>
      <w:r>
        <w:rPr>
          <w:spacing w:val="-4"/>
        </w:rPr>
        <w:t> </w:t>
      </w:r>
      <w:r>
        <w:rPr/>
        <w:t>as</w:t>
      </w:r>
      <w:r>
        <w:rPr>
          <w:spacing w:val="-4"/>
        </w:rPr>
        <w:t> </w:t>
      </w:r>
      <w:r>
        <w:rPr>
          <w:spacing w:val="-2"/>
        </w:rPr>
        <w:t>under:</w:t>
      </w:r>
    </w:p>
    <w:p>
      <w:pPr>
        <w:pStyle w:val="ListParagraph"/>
        <w:numPr>
          <w:ilvl w:val="0"/>
          <w:numId w:val="7"/>
        </w:numPr>
        <w:tabs>
          <w:tab w:pos="2086" w:val="left" w:leader="none"/>
          <w:tab w:pos="2088" w:val="left" w:leader="none"/>
        </w:tabs>
        <w:spacing w:line="280" w:lineRule="auto" w:before="159" w:after="0"/>
        <w:ind w:left="2088" w:right="276" w:hanging="389"/>
        <w:jc w:val="both"/>
        <w:rPr>
          <w:sz w:val="20"/>
        </w:rPr>
      </w:pPr>
      <w:r>
        <w:rPr>
          <w:sz w:val="20"/>
        </w:rPr>
        <w:t>Enlarging the scope of definition of the terms "article", "design" and introduction of definition of </w:t>
      </w:r>
      <w:r>
        <w:rPr>
          <w:spacing w:val="-2"/>
          <w:sz w:val="20"/>
        </w:rPr>
        <w:t>"original".</w:t>
      </w:r>
    </w:p>
    <w:p>
      <w:pPr>
        <w:pStyle w:val="ListParagraph"/>
        <w:numPr>
          <w:ilvl w:val="0"/>
          <w:numId w:val="7"/>
        </w:numPr>
        <w:tabs>
          <w:tab w:pos="2086" w:val="left" w:leader="none"/>
        </w:tabs>
        <w:spacing w:line="240" w:lineRule="auto" w:before="122" w:after="0"/>
        <w:ind w:left="2086" w:right="0" w:hanging="387"/>
        <w:jc w:val="left"/>
        <w:rPr>
          <w:sz w:val="20"/>
        </w:rPr>
      </w:pPr>
      <w:r>
        <w:rPr>
          <w:sz w:val="20"/>
        </w:rPr>
        <w:t>Amplifying</w:t>
      </w:r>
      <w:r>
        <w:rPr>
          <w:spacing w:val="-5"/>
          <w:sz w:val="20"/>
        </w:rPr>
        <w:t> </w:t>
      </w:r>
      <w:r>
        <w:rPr>
          <w:sz w:val="20"/>
        </w:rPr>
        <w:t>the</w:t>
      </w:r>
      <w:r>
        <w:rPr>
          <w:spacing w:val="-5"/>
          <w:sz w:val="20"/>
        </w:rPr>
        <w:t> </w:t>
      </w:r>
      <w:r>
        <w:rPr>
          <w:sz w:val="20"/>
        </w:rPr>
        <w:t>scope</w:t>
      </w:r>
      <w:r>
        <w:rPr>
          <w:spacing w:val="-6"/>
          <w:sz w:val="20"/>
        </w:rPr>
        <w:t> </w:t>
      </w:r>
      <w:r>
        <w:rPr>
          <w:sz w:val="20"/>
        </w:rPr>
        <w:t>of</w:t>
      </w:r>
      <w:r>
        <w:rPr>
          <w:spacing w:val="-5"/>
          <w:sz w:val="20"/>
        </w:rPr>
        <w:t> </w:t>
      </w:r>
      <w:r>
        <w:rPr>
          <w:sz w:val="20"/>
        </w:rPr>
        <w:t>"prior</w:t>
      </w:r>
      <w:r>
        <w:rPr>
          <w:spacing w:val="-5"/>
          <w:sz w:val="20"/>
        </w:rPr>
        <w:t> </w:t>
      </w:r>
      <w:r>
        <w:rPr>
          <w:spacing w:val="-2"/>
          <w:sz w:val="20"/>
        </w:rPr>
        <w:t>publication".</w:t>
      </w:r>
    </w:p>
    <w:p>
      <w:pPr>
        <w:pStyle w:val="ListParagraph"/>
        <w:numPr>
          <w:ilvl w:val="0"/>
          <w:numId w:val="7"/>
        </w:numPr>
        <w:tabs>
          <w:tab w:pos="2086" w:val="left" w:leader="none"/>
          <w:tab w:pos="2088" w:val="left" w:leader="none"/>
        </w:tabs>
        <w:spacing w:line="283" w:lineRule="auto" w:before="159" w:after="0"/>
        <w:ind w:left="2088" w:right="276" w:hanging="377"/>
        <w:jc w:val="both"/>
        <w:rPr>
          <w:sz w:val="20"/>
        </w:rPr>
      </w:pPr>
      <w:r>
        <w:rPr>
          <w:sz w:val="20"/>
        </w:rPr>
        <w:t>Introduction of provision for delegation of powers of the Controller to other officers and stipulating statutory duties of examiners.</w:t>
      </w:r>
    </w:p>
    <w:p>
      <w:pPr>
        <w:pStyle w:val="ListParagraph"/>
        <w:numPr>
          <w:ilvl w:val="0"/>
          <w:numId w:val="7"/>
        </w:numPr>
        <w:tabs>
          <w:tab w:pos="2086" w:val="left" w:leader="none"/>
        </w:tabs>
        <w:spacing w:line="240" w:lineRule="auto" w:before="98" w:after="0"/>
        <w:ind w:left="2086" w:right="0" w:hanging="387"/>
        <w:jc w:val="left"/>
        <w:rPr>
          <w:sz w:val="20"/>
        </w:rPr>
      </w:pPr>
      <w:r>
        <w:rPr>
          <w:sz w:val="20"/>
        </w:rPr>
        <w:t>Provision</w:t>
      </w:r>
      <w:r>
        <w:rPr>
          <w:spacing w:val="-9"/>
          <w:sz w:val="20"/>
        </w:rPr>
        <w:t> </w:t>
      </w:r>
      <w:r>
        <w:rPr>
          <w:sz w:val="20"/>
        </w:rPr>
        <w:t>of</w:t>
      </w:r>
      <w:r>
        <w:rPr>
          <w:spacing w:val="-6"/>
          <w:sz w:val="20"/>
        </w:rPr>
        <w:t> </w:t>
      </w:r>
      <w:r>
        <w:rPr>
          <w:sz w:val="20"/>
        </w:rPr>
        <w:t>identification</w:t>
      </w:r>
      <w:r>
        <w:rPr>
          <w:spacing w:val="-8"/>
          <w:sz w:val="20"/>
        </w:rPr>
        <w:t> </w:t>
      </w:r>
      <w:r>
        <w:rPr>
          <w:sz w:val="20"/>
        </w:rPr>
        <w:t>of</w:t>
      </w:r>
      <w:r>
        <w:rPr>
          <w:spacing w:val="-4"/>
          <w:sz w:val="20"/>
        </w:rPr>
        <w:t> </w:t>
      </w:r>
      <w:r>
        <w:rPr>
          <w:sz w:val="20"/>
        </w:rPr>
        <w:t>non-registrable</w:t>
      </w:r>
      <w:r>
        <w:rPr>
          <w:spacing w:val="-7"/>
          <w:sz w:val="20"/>
        </w:rPr>
        <w:t> </w:t>
      </w:r>
      <w:r>
        <w:rPr>
          <w:spacing w:val="-2"/>
          <w:sz w:val="20"/>
        </w:rPr>
        <w:t>designs.</w:t>
      </w:r>
    </w:p>
    <w:p>
      <w:pPr>
        <w:pStyle w:val="ListParagraph"/>
        <w:numPr>
          <w:ilvl w:val="0"/>
          <w:numId w:val="7"/>
        </w:numPr>
        <w:tabs>
          <w:tab w:pos="2086" w:val="left" w:leader="none"/>
        </w:tabs>
        <w:spacing w:line="240" w:lineRule="auto" w:before="139" w:after="0"/>
        <w:ind w:left="2086" w:right="0" w:hanging="387"/>
        <w:jc w:val="left"/>
        <w:rPr>
          <w:sz w:val="20"/>
        </w:rPr>
      </w:pPr>
      <w:r>
        <w:rPr>
          <w:sz w:val="20"/>
        </w:rPr>
        <w:t>Provision</w:t>
      </w:r>
      <w:r>
        <w:rPr>
          <w:spacing w:val="-7"/>
          <w:sz w:val="20"/>
        </w:rPr>
        <w:t> </w:t>
      </w:r>
      <w:r>
        <w:rPr>
          <w:sz w:val="20"/>
        </w:rPr>
        <w:t>for</w:t>
      </w:r>
      <w:r>
        <w:rPr>
          <w:spacing w:val="-5"/>
          <w:sz w:val="20"/>
        </w:rPr>
        <w:t> </w:t>
      </w:r>
      <w:r>
        <w:rPr>
          <w:sz w:val="20"/>
        </w:rPr>
        <w:t>substitution</w:t>
      </w:r>
      <w:r>
        <w:rPr>
          <w:spacing w:val="-6"/>
          <w:sz w:val="20"/>
        </w:rPr>
        <w:t> </w:t>
      </w:r>
      <w:r>
        <w:rPr>
          <w:sz w:val="20"/>
        </w:rPr>
        <w:t>of</w:t>
      </w:r>
      <w:r>
        <w:rPr>
          <w:spacing w:val="-1"/>
          <w:sz w:val="20"/>
        </w:rPr>
        <w:t> </w:t>
      </w:r>
      <w:r>
        <w:rPr>
          <w:sz w:val="20"/>
        </w:rPr>
        <w:t>applicant</w:t>
      </w:r>
      <w:r>
        <w:rPr>
          <w:spacing w:val="-7"/>
          <w:sz w:val="20"/>
        </w:rPr>
        <w:t> </w:t>
      </w:r>
      <w:r>
        <w:rPr>
          <w:sz w:val="20"/>
        </w:rPr>
        <w:t>before</w:t>
      </w:r>
      <w:r>
        <w:rPr>
          <w:spacing w:val="-6"/>
          <w:sz w:val="20"/>
        </w:rPr>
        <w:t> </w:t>
      </w:r>
      <w:r>
        <w:rPr>
          <w:sz w:val="20"/>
        </w:rPr>
        <w:t>registration</w:t>
      </w:r>
      <w:r>
        <w:rPr>
          <w:spacing w:val="-6"/>
          <w:sz w:val="20"/>
        </w:rPr>
        <w:t> </w:t>
      </w:r>
      <w:r>
        <w:rPr>
          <w:sz w:val="20"/>
        </w:rPr>
        <w:t>of</w:t>
      </w:r>
      <w:r>
        <w:rPr>
          <w:spacing w:val="-4"/>
          <w:sz w:val="20"/>
        </w:rPr>
        <w:t> </w:t>
      </w:r>
      <w:r>
        <w:rPr>
          <w:sz w:val="20"/>
        </w:rPr>
        <w:t>a</w:t>
      </w:r>
      <w:r>
        <w:rPr>
          <w:spacing w:val="-6"/>
          <w:sz w:val="20"/>
        </w:rPr>
        <w:t> </w:t>
      </w:r>
      <w:r>
        <w:rPr>
          <w:spacing w:val="-2"/>
          <w:sz w:val="20"/>
        </w:rPr>
        <w:t>design.</w:t>
      </w:r>
    </w:p>
    <w:p>
      <w:pPr>
        <w:pStyle w:val="ListParagraph"/>
        <w:numPr>
          <w:ilvl w:val="0"/>
          <w:numId w:val="7"/>
        </w:numPr>
        <w:tabs>
          <w:tab w:pos="2086" w:val="left" w:leader="none"/>
        </w:tabs>
        <w:spacing w:line="240" w:lineRule="auto" w:before="142" w:after="0"/>
        <w:ind w:left="2086" w:right="0" w:hanging="332"/>
        <w:jc w:val="left"/>
        <w:rPr>
          <w:sz w:val="20"/>
        </w:rPr>
      </w:pPr>
      <w:r>
        <w:rPr>
          <w:sz w:val="20"/>
        </w:rPr>
        <w:t>Substitution</w:t>
      </w:r>
      <w:r>
        <w:rPr>
          <w:spacing w:val="75"/>
          <w:w w:val="150"/>
          <w:sz w:val="20"/>
        </w:rPr>
        <w:t> </w:t>
      </w:r>
      <w:r>
        <w:rPr>
          <w:sz w:val="20"/>
        </w:rPr>
        <w:t>of</w:t>
      </w:r>
      <w:r>
        <w:rPr>
          <w:spacing w:val="-2"/>
          <w:sz w:val="20"/>
        </w:rPr>
        <w:t> </w:t>
      </w:r>
      <w:r>
        <w:rPr>
          <w:sz w:val="20"/>
        </w:rPr>
        <w:t>Indian</w:t>
      </w:r>
      <w:r>
        <w:rPr>
          <w:spacing w:val="-3"/>
          <w:sz w:val="20"/>
        </w:rPr>
        <w:t> </w:t>
      </w:r>
      <w:r>
        <w:rPr>
          <w:sz w:val="20"/>
        </w:rPr>
        <w:t>classification</w:t>
      </w:r>
      <w:r>
        <w:rPr>
          <w:spacing w:val="50"/>
          <w:sz w:val="20"/>
        </w:rPr>
        <w:t> </w:t>
      </w:r>
      <w:r>
        <w:rPr>
          <w:sz w:val="20"/>
        </w:rPr>
        <w:t>by</w:t>
      </w:r>
      <w:r>
        <w:rPr>
          <w:spacing w:val="72"/>
          <w:w w:val="150"/>
          <w:sz w:val="20"/>
        </w:rPr>
        <w:t> </w:t>
      </w:r>
      <w:r>
        <w:rPr>
          <w:sz w:val="20"/>
        </w:rPr>
        <w:t>internationally</w:t>
      </w:r>
      <w:r>
        <w:rPr>
          <w:spacing w:val="72"/>
          <w:w w:val="150"/>
          <w:sz w:val="20"/>
        </w:rPr>
        <w:t> </w:t>
      </w:r>
      <w:r>
        <w:rPr>
          <w:sz w:val="20"/>
        </w:rPr>
        <w:t>followed</w:t>
      </w:r>
      <w:r>
        <w:rPr>
          <w:spacing w:val="73"/>
          <w:w w:val="150"/>
          <w:sz w:val="20"/>
        </w:rPr>
        <w:t> </w:t>
      </w:r>
      <w:r>
        <w:rPr>
          <w:sz w:val="20"/>
        </w:rPr>
        <w:t>system</w:t>
      </w:r>
      <w:r>
        <w:rPr>
          <w:spacing w:val="78"/>
          <w:w w:val="150"/>
          <w:sz w:val="20"/>
        </w:rPr>
        <w:t> </w:t>
      </w:r>
      <w:r>
        <w:rPr>
          <w:sz w:val="20"/>
        </w:rPr>
        <w:t>of</w:t>
      </w:r>
      <w:r>
        <w:rPr>
          <w:spacing w:val="-2"/>
          <w:sz w:val="20"/>
        </w:rPr>
        <w:t> classification.</w:t>
      </w:r>
    </w:p>
    <w:p>
      <w:pPr>
        <w:pStyle w:val="ListParagraph"/>
        <w:numPr>
          <w:ilvl w:val="0"/>
          <w:numId w:val="7"/>
        </w:numPr>
        <w:tabs>
          <w:tab w:pos="2086" w:val="left" w:leader="none"/>
        </w:tabs>
        <w:spacing w:line="240" w:lineRule="auto" w:before="140" w:after="0"/>
        <w:ind w:left="2086" w:right="0" w:hanging="387"/>
        <w:jc w:val="left"/>
        <w:rPr>
          <w:sz w:val="20"/>
        </w:rPr>
      </w:pPr>
      <w:r>
        <w:rPr>
          <w:sz w:val="20"/>
        </w:rPr>
        <w:t>Provision</w:t>
      </w:r>
      <w:r>
        <w:rPr>
          <w:spacing w:val="-6"/>
          <w:sz w:val="20"/>
        </w:rPr>
        <w:t> </w:t>
      </w:r>
      <w:r>
        <w:rPr>
          <w:sz w:val="20"/>
        </w:rPr>
        <w:t>for</w:t>
      </w:r>
      <w:r>
        <w:rPr>
          <w:spacing w:val="-4"/>
          <w:sz w:val="20"/>
        </w:rPr>
        <w:t> </w:t>
      </w:r>
      <w:r>
        <w:rPr>
          <w:sz w:val="20"/>
        </w:rPr>
        <w:t>inclusion</w:t>
      </w:r>
      <w:r>
        <w:rPr>
          <w:spacing w:val="-5"/>
          <w:sz w:val="20"/>
        </w:rPr>
        <w:t> </w:t>
      </w:r>
      <w:r>
        <w:rPr>
          <w:sz w:val="20"/>
        </w:rPr>
        <w:t>of</w:t>
      </w:r>
      <w:r>
        <w:rPr>
          <w:spacing w:val="-3"/>
          <w:sz w:val="20"/>
        </w:rPr>
        <w:t> </w:t>
      </w:r>
      <w:r>
        <w:rPr>
          <w:sz w:val="20"/>
        </w:rPr>
        <w:t>a</w:t>
      </w:r>
      <w:r>
        <w:rPr>
          <w:spacing w:val="-4"/>
          <w:sz w:val="20"/>
        </w:rPr>
        <w:t> </w:t>
      </w:r>
      <w:r>
        <w:rPr>
          <w:sz w:val="20"/>
        </w:rPr>
        <w:t>register</w:t>
      </w:r>
      <w:r>
        <w:rPr>
          <w:spacing w:val="-4"/>
          <w:sz w:val="20"/>
        </w:rPr>
        <w:t> </w:t>
      </w:r>
      <w:r>
        <w:rPr>
          <w:sz w:val="20"/>
        </w:rPr>
        <w:t>to</w:t>
      </w:r>
      <w:r>
        <w:rPr>
          <w:spacing w:val="-5"/>
          <w:sz w:val="20"/>
        </w:rPr>
        <w:t> </w:t>
      </w:r>
      <w:r>
        <w:rPr>
          <w:sz w:val="20"/>
        </w:rPr>
        <w:t>be</w:t>
      </w:r>
      <w:r>
        <w:rPr>
          <w:spacing w:val="-4"/>
          <w:sz w:val="20"/>
        </w:rPr>
        <w:t> </w:t>
      </w:r>
      <w:r>
        <w:rPr>
          <w:sz w:val="20"/>
        </w:rPr>
        <w:t>maintained</w:t>
      </w:r>
      <w:r>
        <w:rPr>
          <w:spacing w:val="-3"/>
          <w:sz w:val="20"/>
        </w:rPr>
        <w:t> </w:t>
      </w:r>
      <w:r>
        <w:rPr>
          <w:sz w:val="20"/>
        </w:rPr>
        <w:t>on</w:t>
      </w:r>
      <w:r>
        <w:rPr>
          <w:spacing w:val="-5"/>
          <w:sz w:val="20"/>
        </w:rPr>
        <w:t> </w:t>
      </w:r>
      <w:r>
        <w:rPr>
          <w:sz w:val="20"/>
        </w:rPr>
        <w:t>computer</w:t>
      </w:r>
      <w:r>
        <w:rPr>
          <w:spacing w:val="-4"/>
          <w:sz w:val="20"/>
        </w:rPr>
        <w:t> </w:t>
      </w:r>
      <w:r>
        <w:rPr>
          <w:sz w:val="20"/>
        </w:rPr>
        <w:t>as</w:t>
      </w:r>
      <w:r>
        <w:rPr>
          <w:spacing w:val="-4"/>
          <w:sz w:val="20"/>
        </w:rPr>
        <w:t> </w:t>
      </w:r>
      <w:r>
        <w:rPr>
          <w:sz w:val="20"/>
        </w:rPr>
        <w:t>a</w:t>
      </w:r>
      <w:r>
        <w:rPr>
          <w:spacing w:val="-5"/>
          <w:sz w:val="20"/>
        </w:rPr>
        <w:t> </w:t>
      </w:r>
      <w:r>
        <w:rPr>
          <w:sz w:val="20"/>
        </w:rPr>
        <w:t>Register</w:t>
      </w:r>
      <w:r>
        <w:rPr>
          <w:spacing w:val="-2"/>
          <w:sz w:val="20"/>
        </w:rPr>
        <w:t> </w:t>
      </w:r>
      <w:r>
        <w:rPr>
          <w:sz w:val="20"/>
        </w:rPr>
        <w:t>of</w:t>
      </w:r>
      <w:r>
        <w:rPr>
          <w:spacing w:val="-3"/>
          <w:sz w:val="20"/>
        </w:rPr>
        <w:t> </w:t>
      </w:r>
      <w:r>
        <w:rPr>
          <w:spacing w:val="-2"/>
          <w:sz w:val="20"/>
        </w:rPr>
        <w:t>Designs.</w:t>
      </w:r>
    </w:p>
    <w:p>
      <w:pPr>
        <w:pStyle w:val="ListParagraph"/>
        <w:numPr>
          <w:ilvl w:val="0"/>
          <w:numId w:val="7"/>
        </w:numPr>
        <w:tabs>
          <w:tab w:pos="2086" w:val="left" w:leader="none"/>
        </w:tabs>
        <w:spacing w:line="240" w:lineRule="auto" w:before="140" w:after="0"/>
        <w:ind w:left="2086" w:right="0" w:hanging="387"/>
        <w:jc w:val="left"/>
        <w:rPr>
          <w:sz w:val="20"/>
        </w:rPr>
      </w:pPr>
      <w:r>
        <w:rPr>
          <w:sz w:val="20"/>
        </w:rPr>
        <w:t>Provision</w:t>
      </w:r>
      <w:r>
        <w:rPr>
          <w:spacing w:val="-8"/>
          <w:sz w:val="20"/>
        </w:rPr>
        <w:t> </w:t>
      </w:r>
      <w:r>
        <w:rPr>
          <w:sz w:val="20"/>
        </w:rPr>
        <w:t>for</w:t>
      </w:r>
      <w:r>
        <w:rPr>
          <w:spacing w:val="-6"/>
          <w:sz w:val="20"/>
        </w:rPr>
        <w:t> </w:t>
      </w:r>
      <w:r>
        <w:rPr>
          <w:sz w:val="20"/>
        </w:rPr>
        <w:t>restoration</w:t>
      </w:r>
      <w:r>
        <w:rPr>
          <w:spacing w:val="-5"/>
          <w:sz w:val="20"/>
        </w:rPr>
        <w:t> </w:t>
      </w:r>
      <w:r>
        <w:rPr>
          <w:sz w:val="20"/>
        </w:rPr>
        <w:t>of</w:t>
      </w:r>
      <w:r>
        <w:rPr>
          <w:spacing w:val="-6"/>
          <w:sz w:val="20"/>
        </w:rPr>
        <w:t> </w:t>
      </w:r>
      <w:r>
        <w:rPr>
          <w:sz w:val="20"/>
        </w:rPr>
        <w:t>lapsed</w:t>
      </w:r>
      <w:r>
        <w:rPr>
          <w:spacing w:val="-5"/>
          <w:sz w:val="20"/>
        </w:rPr>
        <w:t> </w:t>
      </w:r>
      <w:r>
        <w:rPr>
          <w:spacing w:val="-2"/>
          <w:sz w:val="20"/>
        </w:rPr>
        <w:t>designs.</w:t>
      </w:r>
    </w:p>
    <w:p>
      <w:pPr>
        <w:pStyle w:val="ListParagraph"/>
        <w:numPr>
          <w:ilvl w:val="0"/>
          <w:numId w:val="7"/>
        </w:numPr>
        <w:tabs>
          <w:tab w:pos="2088" w:val="left" w:leader="none"/>
        </w:tabs>
        <w:spacing w:line="283" w:lineRule="auto" w:before="158" w:after="0"/>
        <w:ind w:left="2088" w:right="275" w:hanging="322"/>
        <w:jc w:val="both"/>
        <w:rPr>
          <w:sz w:val="20"/>
        </w:rPr>
      </w:pPr>
      <w:r>
        <w:rPr>
          <w:sz w:val="20"/>
        </w:rPr>
        <w:t>Provisions for appeal against orders of the Controller before the High Court instead of Central </w:t>
      </w:r>
      <w:r>
        <w:rPr>
          <w:spacing w:val="-2"/>
          <w:sz w:val="20"/>
        </w:rPr>
        <w:t>Government.</w:t>
      </w:r>
    </w:p>
    <w:p>
      <w:pPr>
        <w:pStyle w:val="ListParagraph"/>
        <w:numPr>
          <w:ilvl w:val="0"/>
          <w:numId w:val="7"/>
        </w:numPr>
        <w:tabs>
          <w:tab w:pos="2086" w:val="left" w:leader="none"/>
        </w:tabs>
        <w:spacing w:line="240" w:lineRule="auto" w:before="98" w:after="0"/>
        <w:ind w:left="2086" w:right="0" w:hanging="320"/>
        <w:jc w:val="left"/>
        <w:rPr>
          <w:sz w:val="20"/>
        </w:rPr>
      </w:pPr>
      <w:r>
        <w:rPr>
          <w:sz w:val="20"/>
        </w:rPr>
        <w:t>Revoking</w:t>
      </w:r>
      <w:r>
        <w:rPr>
          <w:spacing w:val="-6"/>
          <w:sz w:val="20"/>
        </w:rPr>
        <w:t> </w:t>
      </w:r>
      <w:r>
        <w:rPr>
          <w:sz w:val="20"/>
        </w:rPr>
        <w:t>of</w:t>
      </w:r>
      <w:r>
        <w:rPr>
          <w:spacing w:val="-3"/>
          <w:sz w:val="20"/>
        </w:rPr>
        <w:t> </w:t>
      </w:r>
      <w:r>
        <w:rPr>
          <w:sz w:val="20"/>
        </w:rPr>
        <w:t>period</w:t>
      </w:r>
      <w:r>
        <w:rPr>
          <w:spacing w:val="-5"/>
          <w:sz w:val="20"/>
        </w:rPr>
        <w:t> </w:t>
      </w:r>
      <w:r>
        <w:rPr>
          <w:sz w:val="20"/>
        </w:rPr>
        <w:t>of</w:t>
      </w:r>
      <w:r>
        <w:rPr>
          <w:spacing w:val="-4"/>
          <w:sz w:val="20"/>
        </w:rPr>
        <w:t> </w:t>
      </w:r>
      <w:r>
        <w:rPr>
          <w:sz w:val="20"/>
        </w:rPr>
        <w:t>secrecy</w:t>
      </w:r>
      <w:r>
        <w:rPr>
          <w:spacing w:val="-8"/>
          <w:sz w:val="20"/>
        </w:rPr>
        <w:t> </w:t>
      </w:r>
      <w:r>
        <w:rPr>
          <w:sz w:val="20"/>
        </w:rPr>
        <w:t>of</w:t>
      </w:r>
      <w:r>
        <w:rPr>
          <w:spacing w:val="-3"/>
          <w:sz w:val="20"/>
        </w:rPr>
        <w:t> </w:t>
      </w:r>
      <w:r>
        <w:rPr>
          <w:sz w:val="20"/>
        </w:rPr>
        <w:t>two</w:t>
      </w:r>
      <w:r>
        <w:rPr>
          <w:spacing w:val="-1"/>
          <w:sz w:val="20"/>
        </w:rPr>
        <w:t> </w:t>
      </w:r>
      <w:r>
        <w:rPr>
          <w:sz w:val="20"/>
        </w:rPr>
        <w:t>years</w:t>
      </w:r>
      <w:r>
        <w:rPr>
          <w:spacing w:val="-3"/>
          <w:sz w:val="20"/>
        </w:rPr>
        <w:t> </w:t>
      </w:r>
      <w:r>
        <w:rPr>
          <w:sz w:val="20"/>
        </w:rPr>
        <w:t>of</w:t>
      </w:r>
      <w:r>
        <w:rPr>
          <w:spacing w:val="-3"/>
          <w:sz w:val="20"/>
        </w:rPr>
        <w:t> </w:t>
      </w:r>
      <w:r>
        <w:rPr>
          <w:sz w:val="20"/>
        </w:rPr>
        <w:t>a</w:t>
      </w:r>
      <w:r>
        <w:rPr>
          <w:spacing w:val="-6"/>
          <w:sz w:val="20"/>
        </w:rPr>
        <w:t> </w:t>
      </w:r>
      <w:r>
        <w:rPr>
          <w:sz w:val="20"/>
        </w:rPr>
        <w:t>registered</w:t>
      </w:r>
      <w:r>
        <w:rPr>
          <w:spacing w:val="-5"/>
          <w:sz w:val="20"/>
        </w:rPr>
        <w:t> </w:t>
      </w:r>
      <w:r>
        <w:rPr>
          <w:spacing w:val="-2"/>
          <w:sz w:val="20"/>
        </w:rPr>
        <w:t>design.</w:t>
      </w:r>
    </w:p>
    <w:p>
      <w:pPr>
        <w:pStyle w:val="ListParagraph"/>
        <w:numPr>
          <w:ilvl w:val="0"/>
          <w:numId w:val="7"/>
        </w:numPr>
        <w:tabs>
          <w:tab w:pos="2085" w:val="left" w:leader="none"/>
        </w:tabs>
        <w:spacing w:line="240" w:lineRule="auto" w:before="159" w:after="0"/>
        <w:ind w:left="2085" w:right="0" w:hanging="374"/>
        <w:jc w:val="left"/>
        <w:rPr>
          <w:sz w:val="20"/>
        </w:rPr>
      </w:pPr>
      <w:r>
        <w:rPr>
          <w:sz w:val="20"/>
        </w:rPr>
        <w:t>Providing</w:t>
      </w:r>
      <w:r>
        <w:rPr>
          <w:spacing w:val="-5"/>
          <w:sz w:val="20"/>
        </w:rPr>
        <w:t> </w:t>
      </w:r>
      <w:r>
        <w:rPr>
          <w:sz w:val="20"/>
        </w:rPr>
        <w:t>for</w:t>
      </w:r>
      <w:r>
        <w:rPr>
          <w:spacing w:val="-5"/>
          <w:sz w:val="20"/>
        </w:rPr>
        <w:t> </w:t>
      </w:r>
      <w:r>
        <w:rPr>
          <w:sz w:val="20"/>
        </w:rPr>
        <w:t>compulsory</w:t>
      </w:r>
      <w:r>
        <w:rPr>
          <w:spacing w:val="-9"/>
          <w:sz w:val="20"/>
        </w:rPr>
        <w:t> </w:t>
      </w:r>
      <w:r>
        <w:rPr>
          <w:sz w:val="20"/>
        </w:rPr>
        <w:t>registration</w:t>
      </w:r>
      <w:r>
        <w:rPr>
          <w:spacing w:val="-4"/>
          <w:sz w:val="20"/>
        </w:rPr>
        <w:t> </w:t>
      </w:r>
      <w:r>
        <w:rPr>
          <w:sz w:val="20"/>
        </w:rPr>
        <w:t>of</w:t>
      </w:r>
      <w:r>
        <w:rPr>
          <w:spacing w:val="-4"/>
          <w:sz w:val="20"/>
        </w:rPr>
        <w:t> </w:t>
      </w:r>
      <w:r>
        <w:rPr>
          <w:sz w:val="20"/>
        </w:rPr>
        <w:t>any</w:t>
      </w:r>
      <w:r>
        <w:rPr>
          <w:spacing w:val="-7"/>
          <w:sz w:val="20"/>
        </w:rPr>
        <w:t> </w:t>
      </w:r>
      <w:r>
        <w:rPr>
          <w:sz w:val="20"/>
        </w:rPr>
        <w:t>document</w:t>
      </w:r>
      <w:r>
        <w:rPr>
          <w:spacing w:val="-5"/>
          <w:sz w:val="20"/>
        </w:rPr>
        <w:t> </w:t>
      </w:r>
      <w:r>
        <w:rPr>
          <w:sz w:val="20"/>
        </w:rPr>
        <w:t>for</w:t>
      </w:r>
      <w:r>
        <w:rPr>
          <w:spacing w:val="-5"/>
          <w:sz w:val="20"/>
        </w:rPr>
        <w:t> </w:t>
      </w:r>
      <w:r>
        <w:rPr>
          <w:sz w:val="20"/>
        </w:rPr>
        <w:t>transfer</w:t>
      </w:r>
      <w:r>
        <w:rPr>
          <w:spacing w:val="-5"/>
          <w:sz w:val="20"/>
        </w:rPr>
        <w:t> </w:t>
      </w:r>
      <w:r>
        <w:rPr>
          <w:sz w:val="20"/>
        </w:rPr>
        <w:t>of</w:t>
      </w:r>
      <w:r>
        <w:rPr>
          <w:spacing w:val="-4"/>
          <w:sz w:val="20"/>
        </w:rPr>
        <w:t> </w:t>
      </w:r>
      <w:r>
        <w:rPr>
          <w:sz w:val="20"/>
        </w:rPr>
        <w:t>right</w:t>
      </w:r>
      <w:r>
        <w:rPr>
          <w:spacing w:val="-6"/>
          <w:sz w:val="20"/>
        </w:rPr>
        <w:t> </w:t>
      </w:r>
      <w:r>
        <w:rPr>
          <w:sz w:val="20"/>
        </w:rPr>
        <w:t>in</w:t>
      </w:r>
      <w:r>
        <w:rPr>
          <w:spacing w:val="-6"/>
          <w:sz w:val="20"/>
        </w:rPr>
        <w:t> </w:t>
      </w:r>
      <w:r>
        <w:rPr>
          <w:sz w:val="20"/>
        </w:rPr>
        <w:t>the</w:t>
      </w:r>
      <w:r>
        <w:rPr>
          <w:spacing w:val="-7"/>
          <w:sz w:val="20"/>
        </w:rPr>
        <w:t> </w:t>
      </w:r>
      <w:r>
        <w:rPr>
          <w:sz w:val="20"/>
        </w:rPr>
        <w:t>registered</w:t>
      </w:r>
      <w:r>
        <w:rPr>
          <w:spacing w:val="-4"/>
          <w:sz w:val="20"/>
        </w:rPr>
        <w:t> </w:t>
      </w:r>
      <w:r>
        <w:rPr>
          <w:spacing w:val="-2"/>
          <w:sz w:val="20"/>
        </w:rPr>
        <w:t>design.</w:t>
      </w:r>
    </w:p>
    <w:p>
      <w:pPr>
        <w:pStyle w:val="ListParagraph"/>
        <w:numPr>
          <w:ilvl w:val="0"/>
          <w:numId w:val="7"/>
        </w:numPr>
        <w:tabs>
          <w:tab w:pos="2088" w:val="left" w:leader="none"/>
        </w:tabs>
        <w:spacing w:line="280" w:lineRule="auto" w:before="161" w:after="0"/>
        <w:ind w:left="2088" w:right="276" w:hanging="322"/>
        <w:jc w:val="both"/>
        <w:rPr>
          <w:sz w:val="20"/>
        </w:rPr>
      </w:pPr>
      <w:r>
        <w:rPr>
          <w:sz w:val="20"/>
        </w:rPr>
        <w:t>Introduction of additional grounds in cancellation proceedings and provision for initiating the cancellation proceedings before the Controller in place of High Court.</w:t>
      </w:r>
    </w:p>
    <w:p>
      <w:pPr>
        <w:pStyle w:val="ListParagraph"/>
        <w:numPr>
          <w:ilvl w:val="0"/>
          <w:numId w:val="7"/>
        </w:numPr>
        <w:tabs>
          <w:tab w:pos="2085" w:val="left" w:leader="none"/>
        </w:tabs>
        <w:spacing w:line="240" w:lineRule="auto" w:before="103" w:after="0"/>
        <w:ind w:left="2085" w:right="0" w:hanging="441"/>
        <w:jc w:val="left"/>
        <w:rPr>
          <w:sz w:val="20"/>
        </w:rPr>
      </w:pPr>
      <w:r>
        <w:rPr>
          <w:sz w:val="20"/>
        </w:rPr>
        <w:t>Enhancement</w:t>
      </w:r>
      <w:r>
        <w:rPr>
          <w:spacing w:val="-7"/>
          <w:sz w:val="20"/>
        </w:rPr>
        <w:t> </w:t>
      </w:r>
      <w:r>
        <w:rPr>
          <w:sz w:val="20"/>
        </w:rPr>
        <w:t>of</w:t>
      </w:r>
      <w:r>
        <w:rPr>
          <w:spacing w:val="-6"/>
          <w:sz w:val="20"/>
        </w:rPr>
        <w:t> </w:t>
      </w:r>
      <w:r>
        <w:rPr>
          <w:sz w:val="20"/>
        </w:rPr>
        <w:t>quantum</w:t>
      </w:r>
      <w:r>
        <w:rPr>
          <w:spacing w:val="-2"/>
          <w:sz w:val="20"/>
        </w:rPr>
        <w:t> </w:t>
      </w:r>
      <w:r>
        <w:rPr>
          <w:sz w:val="20"/>
        </w:rPr>
        <w:t>of</w:t>
      </w:r>
      <w:r>
        <w:rPr>
          <w:spacing w:val="-5"/>
          <w:sz w:val="20"/>
        </w:rPr>
        <w:t> </w:t>
      </w:r>
      <w:r>
        <w:rPr>
          <w:sz w:val="20"/>
        </w:rPr>
        <w:t>penalty</w:t>
      </w:r>
      <w:r>
        <w:rPr>
          <w:spacing w:val="-8"/>
          <w:sz w:val="20"/>
        </w:rPr>
        <w:t> </w:t>
      </w:r>
      <w:r>
        <w:rPr>
          <w:sz w:val="20"/>
        </w:rPr>
        <w:t>imposed</w:t>
      </w:r>
      <w:r>
        <w:rPr>
          <w:spacing w:val="-7"/>
          <w:sz w:val="20"/>
        </w:rPr>
        <w:t> </w:t>
      </w:r>
      <w:r>
        <w:rPr>
          <w:sz w:val="20"/>
        </w:rPr>
        <w:t>for</w:t>
      </w:r>
      <w:r>
        <w:rPr>
          <w:spacing w:val="-7"/>
          <w:sz w:val="20"/>
        </w:rPr>
        <w:t> </w:t>
      </w:r>
      <w:r>
        <w:rPr>
          <w:sz w:val="20"/>
        </w:rPr>
        <w:t>infringement</w:t>
      </w:r>
      <w:r>
        <w:rPr>
          <w:spacing w:val="-7"/>
          <w:sz w:val="20"/>
        </w:rPr>
        <w:t> </w:t>
      </w:r>
      <w:r>
        <w:rPr>
          <w:sz w:val="20"/>
        </w:rPr>
        <w:t>of</w:t>
      </w:r>
      <w:r>
        <w:rPr>
          <w:spacing w:val="-5"/>
          <w:sz w:val="20"/>
        </w:rPr>
        <w:t> </w:t>
      </w:r>
      <w:r>
        <w:rPr>
          <w:sz w:val="20"/>
        </w:rPr>
        <w:t>a</w:t>
      </w:r>
      <w:r>
        <w:rPr>
          <w:spacing w:val="-7"/>
          <w:sz w:val="20"/>
        </w:rPr>
        <w:t> </w:t>
      </w:r>
      <w:r>
        <w:rPr>
          <w:sz w:val="20"/>
        </w:rPr>
        <w:t>registered</w:t>
      </w:r>
      <w:r>
        <w:rPr>
          <w:spacing w:val="-5"/>
          <w:sz w:val="20"/>
        </w:rPr>
        <w:t> </w:t>
      </w:r>
      <w:r>
        <w:rPr>
          <w:spacing w:val="-2"/>
          <w:sz w:val="20"/>
        </w:rPr>
        <w:t>design.</w:t>
      </w:r>
    </w:p>
    <w:p>
      <w:pPr>
        <w:pStyle w:val="ListParagraph"/>
        <w:numPr>
          <w:ilvl w:val="0"/>
          <w:numId w:val="7"/>
        </w:numPr>
        <w:tabs>
          <w:tab w:pos="2086" w:val="left" w:leader="none"/>
          <w:tab w:pos="2088" w:val="left" w:leader="none"/>
        </w:tabs>
        <w:spacing w:line="280" w:lineRule="auto" w:before="159" w:after="0"/>
        <w:ind w:left="2088" w:right="276" w:hanging="389"/>
        <w:jc w:val="both"/>
        <w:rPr>
          <w:sz w:val="20"/>
        </w:rPr>
      </w:pPr>
      <w:r>
        <w:rPr>
          <w:sz w:val="20"/>
        </w:rPr>
        <w:t>Provision for grounds of cancellation to be taken as defence in the infringement proceedings to be</w:t>
      </w:r>
      <w:r>
        <w:rPr>
          <w:spacing w:val="40"/>
          <w:sz w:val="20"/>
        </w:rPr>
        <w:t> </w:t>
      </w:r>
      <w:r>
        <w:rPr>
          <w:sz w:val="20"/>
        </w:rPr>
        <w:t>in any court not below the Court of District Judge.</w:t>
      </w:r>
    </w:p>
    <w:p>
      <w:pPr>
        <w:pStyle w:val="ListParagraph"/>
        <w:numPr>
          <w:ilvl w:val="0"/>
          <w:numId w:val="7"/>
        </w:numPr>
        <w:tabs>
          <w:tab w:pos="2086" w:val="left" w:leader="none"/>
          <w:tab w:pos="2088" w:val="left" w:leader="none"/>
        </w:tabs>
        <w:spacing w:line="280" w:lineRule="auto" w:before="122" w:after="0"/>
        <w:ind w:left="2088" w:right="273" w:hanging="389"/>
        <w:jc w:val="both"/>
        <w:rPr>
          <w:sz w:val="20"/>
        </w:rPr>
      </w:pPr>
      <w:r>
        <w:rPr>
          <w:sz w:val="20"/>
        </w:rPr>
        <w:t>Enhancing initial period of registration from 5 to 10 years, to be followed by a further extension of five years.</w:t>
      </w:r>
    </w:p>
    <w:p>
      <w:pPr>
        <w:pStyle w:val="ListParagraph"/>
        <w:numPr>
          <w:ilvl w:val="0"/>
          <w:numId w:val="7"/>
        </w:numPr>
        <w:tabs>
          <w:tab w:pos="2086" w:val="left" w:leader="none"/>
          <w:tab w:pos="2088" w:val="left" w:leader="none"/>
        </w:tabs>
        <w:spacing w:line="280" w:lineRule="auto" w:before="122" w:after="0"/>
        <w:ind w:left="2088" w:right="273" w:hanging="389"/>
        <w:jc w:val="both"/>
        <w:rPr>
          <w:sz w:val="20"/>
        </w:rPr>
      </w:pPr>
      <w:r>
        <w:rPr>
          <w:sz w:val="20"/>
        </w:rPr>
        <w:t>Provision for allowance of priority to other convention countries and countries belonging to the</w:t>
      </w:r>
      <w:r>
        <w:rPr>
          <w:spacing w:val="80"/>
          <w:sz w:val="20"/>
        </w:rPr>
        <w:t> </w:t>
      </w:r>
      <w:r>
        <w:rPr>
          <w:sz w:val="20"/>
        </w:rPr>
        <w:t>group of countries or inter-governmental organizations apart from United Kingdom and other Commonwealth Countries.</w:t>
      </w:r>
    </w:p>
    <w:p>
      <w:pPr>
        <w:pStyle w:val="ListParagraph"/>
        <w:numPr>
          <w:ilvl w:val="0"/>
          <w:numId w:val="7"/>
        </w:numPr>
        <w:tabs>
          <w:tab w:pos="2086" w:val="left" w:leader="none"/>
          <w:tab w:pos="2088" w:val="left" w:leader="none"/>
        </w:tabs>
        <w:spacing w:line="283" w:lineRule="auto" w:before="121" w:after="0"/>
        <w:ind w:left="2088" w:right="276" w:hanging="389"/>
        <w:jc w:val="both"/>
        <w:rPr>
          <w:sz w:val="20"/>
        </w:rPr>
      </w:pPr>
      <w:r>
        <w:rPr>
          <w:sz w:val="20"/>
        </w:rPr>
        <w:t>Provision for avoidance of certain restrictive conditions for the control of anticompetitive practices in contractual licenses.</w:t>
      </w:r>
    </w:p>
    <w:p>
      <w:pPr>
        <w:spacing w:after="0" w:line="283" w:lineRule="auto"/>
        <w:jc w:val="both"/>
        <w:rPr>
          <w:sz w:val="20"/>
        </w:rPr>
        <w:sectPr>
          <w:pgSz w:w="12240" w:h="15840"/>
          <w:pgMar w:top="780" w:bottom="280" w:left="0" w:right="1020"/>
        </w:sectPr>
      </w:pPr>
    </w:p>
    <w:p>
      <w:pPr>
        <w:tabs>
          <w:tab w:pos="2450"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10"/>
          <w:sz w:val="20"/>
        </w:rPr>
        <w:t>7</w:t>
      </w:r>
    </w:p>
    <w:p>
      <w:pPr>
        <w:pStyle w:val="BodyText"/>
        <w:spacing w:before="108"/>
        <w:ind w:left="0"/>
        <w:jc w:val="left"/>
        <w:rPr>
          <w:b/>
          <w:sz w:val="22"/>
        </w:rPr>
      </w:pPr>
    </w:p>
    <w:p>
      <w:pPr>
        <w:pStyle w:val="Heading3"/>
        <w:tabs>
          <w:tab w:pos="10972" w:val="left" w:leader="none"/>
        </w:tabs>
        <w:spacing w:before="0"/>
        <w:jc w:val="both"/>
      </w:pPr>
      <w:r>
        <w:rPr>
          <w:color w:val="000000"/>
          <w:spacing w:val="-33"/>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Geographical</w:t>
      </w:r>
      <w:r>
        <w:rPr>
          <w:color w:val="000000"/>
          <w:spacing w:val="-4"/>
          <w:shd w:fill="BFBFBF" w:color="auto" w:val="clear"/>
        </w:rPr>
        <w:t> </w:t>
      </w:r>
      <w:r>
        <w:rPr>
          <w:color w:val="000000"/>
          <w:shd w:fill="BFBFBF" w:color="auto" w:val="clear"/>
        </w:rPr>
        <w:t>Indications</w:t>
      </w:r>
      <w:r>
        <w:rPr>
          <w:color w:val="000000"/>
          <w:spacing w:val="-6"/>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Goods</w:t>
      </w:r>
      <w:r>
        <w:rPr>
          <w:color w:val="000000"/>
          <w:spacing w:val="-6"/>
          <w:shd w:fill="BFBFBF" w:color="auto" w:val="clear"/>
        </w:rPr>
        <w:t> </w:t>
      </w:r>
      <w:r>
        <w:rPr>
          <w:color w:val="000000"/>
          <w:shd w:fill="BFBFBF" w:color="auto" w:val="clear"/>
        </w:rPr>
        <w:t>(Registration</w:t>
      </w:r>
      <w:r>
        <w:rPr>
          <w:color w:val="000000"/>
          <w:spacing w:val="-3"/>
          <w:shd w:fill="BFBFBF" w:color="auto" w:val="clear"/>
        </w:rPr>
        <w:t> </w:t>
      </w:r>
      <w:r>
        <w:rPr>
          <w:color w:val="000000"/>
          <w:shd w:fill="BFBFBF" w:color="auto" w:val="clear"/>
        </w:rPr>
        <w:t>and</w:t>
      </w:r>
      <w:r>
        <w:rPr>
          <w:color w:val="000000"/>
          <w:spacing w:val="-6"/>
          <w:shd w:fill="BFBFBF" w:color="auto" w:val="clear"/>
        </w:rPr>
        <w:t> </w:t>
      </w:r>
      <w:r>
        <w:rPr>
          <w:color w:val="000000"/>
          <w:shd w:fill="BFBFBF" w:color="auto" w:val="clear"/>
        </w:rPr>
        <w:t>Protection</w:t>
      </w:r>
      <w:r>
        <w:rPr>
          <w:color w:val="000000"/>
          <w:spacing w:val="-6"/>
          <w:shd w:fill="BFBFBF" w:color="auto" w:val="clear"/>
        </w:rPr>
        <w:t> </w:t>
      </w:r>
      <w:r>
        <w:rPr>
          <w:color w:val="000000"/>
          <w:shd w:fill="BFBFBF" w:color="auto" w:val="clear"/>
        </w:rPr>
        <w:t>)</w:t>
      </w:r>
      <w:r>
        <w:rPr>
          <w:color w:val="000000"/>
          <w:spacing w:val="-2"/>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1999</w:t>
      </w:r>
      <w:r>
        <w:rPr>
          <w:color w:val="000000"/>
          <w:shd w:fill="BFBFBF" w:color="auto" w:val="clear"/>
        </w:rPr>
        <w:tab/>
      </w:r>
    </w:p>
    <w:p>
      <w:pPr>
        <w:pStyle w:val="BodyText"/>
        <w:spacing w:line="280" w:lineRule="auto" w:before="198"/>
        <w:ind w:right="273"/>
      </w:pPr>
      <w:r>
        <w:rPr/>
        <w:t>Until recently, Geographical indications were not registrable in India and in the absence of statutory protection, Indian geographical indications had been misused by persons outside India to indicate goods not originating from the named locality in India. Patenting turmeric, neem and basmati are the instances which drew a lot of attention towards this aspect of the Intellectual property.</w:t>
      </w:r>
      <w:r>
        <w:rPr>
          <w:spacing w:val="80"/>
        </w:rPr>
        <w:t> </w:t>
      </w:r>
      <w:r>
        <w:rPr/>
        <w:t>Mention should be made that under the Agreement on Trade Related Aspects of Intellectual Property Rights (TRIPS), there is no obligation for other countries to extend reciprocal protection unless a geographical indication is protected in the country of its origin.</w:t>
      </w:r>
      <w:r>
        <w:rPr>
          <w:spacing w:val="40"/>
        </w:rPr>
        <w:t> </w:t>
      </w:r>
      <w:r>
        <w:rPr/>
        <w:t>India did not have such a specific law governing geographical indications of goods which could adequately protect the interest of producers of such goods.</w:t>
      </w:r>
    </w:p>
    <w:p>
      <w:pPr>
        <w:pStyle w:val="BodyText"/>
        <w:spacing w:line="280" w:lineRule="auto" w:before="166"/>
        <w:ind w:right="273"/>
      </w:pPr>
      <w:r>
        <w:rPr/>
        <w:t>To cover up such situations it became necessary</w:t>
      </w:r>
      <w:r>
        <w:rPr>
          <w:spacing w:val="-1"/>
        </w:rPr>
        <w:t> </w:t>
      </w:r>
      <w:r>
        <w:rPr/>
        <w:t>to have a comprehensive legislation for registration and for providing adequate protection to geographical indications and accordingly the Parliament has passed a legislation, namely, the Geographical indication of Goods (Registration and Protection) Act, 1999. The legislation is administered through the Geographical Indication Registry under the overall charge of the Controller General of Patents, Designs and Trade Marks.</w:t>
      </w:r>
    </w:p>
    <w:p>
      <w:pPr>
        <w:pStyle w:val="BodyText"/>
        <w:spacing w:before="164"/>
      </w:pPr>
      <w:r>
        <w:rPr/>
        <w:t>The</w:t>
      </w:r>
      <w:r>
        <w:rPr>
          <w:spacing w:val="-6"/>
        </w:rPr>
        <w:t> </w:t>
      </w:r>
      <w:r>
        <w:rPr/>
        <w:t>salient</w:t>
      </w:r>
      <w:r>
        <w:rPr>
          <w:spacing w:val="-6"/>
        </w:rPr>
        <w:t> </w:t>
      </w:r>
      <w:r>
        <w:rPr/>
        <w:t>features</w:t>
      </w:r>
      <w:r>
        <w:rPr>
          <w:spacing w:val="-4"/>
        </w:rPr>
        <w:t> </w:t>
      </w:r>
      <w:r>
        <w:rPr/>
        <w:t>of</w:t>
      </w:r>
      <w:r>
        <w:rPr>
          <w:spacing w:val="-4"/>
        </w:rPr>
        <w:t> </w:t>
      </w:r>
      <w:r>
        <w:rPr/>
        <w:t>this</w:t>
      </w:r>
      <w:r>
        <w:rPr>
          <w:spacing w:val="-5"/>
        </w:rPr>
        <w:t> </w:t>
      </w:r>
      <w:r>
        <w:rPr/>
        <w:t>legislation</w:t>
      </w:r>
      <w:r>
        <w:rPr>
          <w:spacing w:val="-4"/>
        </w:rPr>
        <w:t> </w:t>
      </w:r>
      <w:r>
        <w:rPr/>
        <w:t>are</w:t>
      </w:r>
      <w:r>
        <w:rPr>
          <w:spacing w:val="-6"/>
        </w:rPr>
        <w:t> </w:t>
      </w:r>
      <w:r>
        <w:rPr/>
        <w:t>as</w:t>
      </w:r>
      <w:r>
        <w:rPr>
          <w:spacing w:val="-4"/>
        </w:rPr>
        <w:t> </w:t>
      </w:r>
      <w:r>
        <w:rPr>
          <w:spacing w:val="-2"/>
        </w:rPr>
        <w:t>under:</w:t>
      </w:r>
    </w:p>
    <w:p>
      <w:pPr>
        <w:pStyle w:val="ListParagraph"/>
        <w:numPr>
          <w:ilvl w:val="0"/>
          <w:numId w:val="8"/>
        </w:numPr>
        <w:tabs>
          <w:tab w:pos="2085" w:val="left" w:leader="none"/>
          <w:tab w:pos="2087" w:val="left" w:leader="none"/>
        </w:tabs>
        <w:spacing w:line="280" w:lineRule="auto" w:before="121" w:after="0"/>
        <w:ind w:left="2087" w:right="273" w:hanging="389"/>
        <w:jc w:val="both"/>
        <w:rPr>
          <w:sz w:val="20"/>
        </w:rPr>
      </w:pPr>
      <w:r>
        <w:rPr>
          <w:sz w:val="20"/>
        </w:rPr>
        <w:t>Provision of definition of several important terms like "geographical indication", "goods",</w:t>
      </w:r>
      <w:r>
        <w:rPr>
          <w:spacing w:val="40"/>
          <w:sz w:val="20"/>
        </w:rPr>
        <w:t> </w:t>
      </w:r>
      <w:r>
        <w:rPr>
          <w:sz w:val="20"/>
        </w:rPr>
        <w:t>"producers", "packages", "registered proprietor", "authorized user" etc.</w:t>
      </w:r>
    </w:p>
    <w:p>
      <w:pPr>
        <w:pStyle w:val="ListParagraph"/>
        <w:numPr>
          <w:ilvl w:val="0"/>
          <w:numId w:val="8"/>
        </w:numPr>
        <w:tabs>
          <w:tab w:pos="2085" w:val="left" w:leader="none"/>
          <w:tab w:pos="2087" w:val="left" w:leader="none"/>
        </w:tabs>
        <w:spacing w:line="280" w:lineRule="auto" w:before="81" w:after="0"/>
        <w:ind w:left="2087" w:right="273" w:hanging="389"/>
        <w:jc w:val="both"/>
        <w:rPr>
          <w:sz w:val="20"/>
        </w:rPr>
      </w:pPr>
      <w:r>
        <w:rPr>
          <w:sz w:val="20"/>
        </w:rPr>
        <w:t>Provision</w:t>
      </w:r>
      <w:r>
        <w:rPr>
          <w:spacing w:val="-2"/>
          <w:sz w:val="20"/>
        </w:rPr>
        <w:t> </w:t>
      </w:r>
      <w:r>
        <w:rPr>
          <w:sz w:val="20"/>
        </w:rPr>
        <w:t>for the</w:t>
      </w:r>
      <w:r>
        <w:rPr>
          <w:spacing w:val="-2"/>
          <w:sz w:val="20"/>
        </w:rPr>
        <w:t> </w:t>
      </w:r>
      <w:r>
        <w:rPr>
          <w:sz w:val="20"/>
        </w:rPr>
        <w:t>maintenance</w:t>
      </w:r>
      <w:r>
        <w:rPr>
          <w:spacing w:val="-2"/>
          <w:sz w:val="20"/>
        </w:rPr>
        <w:t> </w:t>
      </w:r>
      <w:r>
        <w:rPr>
          <w:sz w:val="20"/>
        </w:rPr>
        <w:t>of a</w:t>
      </w:r>
      <w:r>
        <w:rPr>
          <w:spacing w:val="-2"/>
          <w:sz w:val="20"/>
        </w:rPr>
        <w:t> </w:t>
      </w:r>
      <w:r>
        <w:rPr>
          <w:sz w:val="20"/>
        </w:rPr>
        <w:t>Register of Geographical</w:t>
      </w:r>
      <w:r>
        <w:rPr>
          <w:spacing w:val="-2"/>
          <w:sz w:val="20"/>
        </w:rPr>
        <w:t> </w:t>
      </w:r>
      <w:r>
        <w:rPr>
          <w:sz w:val="20"/>
        </w:rPr>
        <w:t>Indications in</w:t>
      </w:r>
      <w:r>
        <w:rPr>
          <w:spacing w:val="-2"/>
          <w:sz w:val="20"/>
        </w:rPr>
        <w:t> </w:t>
      </w:r>
      <w:r>
        <w:rPr>
          <w:sz w:val="20"/>
        </w:rPr>
        <w:t>two</w:t>
      </w:r>
      <w:r>
        <w:rPr>
          <w:spacing w:val="-2"/>
          <w:sz w:val="20"/>
        </w:rPr>
        <w:t> </w:t>
      </w:r>
      <w:r>
        <w:rPr>
          <w:sz w:val="20"/>
        </w:rPr>
        <w:t>parts-Part</w:t>
      </w:r>
      <w:r>
        <w:rPr>
          <w:spacing w:val="-2"/>
          <w:sz w:val="20"/>
        </w:rPr>
        <w:t> </w:t>
      </w:r>
      <w:r>
        <w:rPr>
          <w:sz w:val="20"/>
        </w:rPr>
        <w:t>A</w:t>
      </w:r>
      <w:r>
        <w:rPr>
          <w:spacing w:val="-2"/>
          <w:sz w:val="20"/>
        </w:rPr>
        <w:t> </w:t>
      </w:r>
      <w:r>
        <w:rPr>
          <w:sz w:val="20"/>
        </w:rPr>
        <w:t>and</w:t>
      </w:r>
      <w:r>
        <w:rPr>
          <w:spacing w:val="-2"/>
          <w:sz w:val="20"/>
        </w:rPr>
        <w:t> </w:t>
      </w:r>
      <w:r>
        <w:rPr>
          <w:sz w:val="20"/>
        </w:rPr>
        <w:t>Part B and use of computers etc. for maintenance of such Register. While Part A will contain all registered geographical indications,</w:t>
      </w:r>
      <w:r>
        <w:rPr>
          <w:spacing w:val="80"/>
          <w:sz w:val="20"/>
        </w:rPr>
        <w:t> </w:t>
      </w:r>
      <w:r>
        <w:rPr>
          <w:sz w:val="20"/>
        </w:rPr>
        <w:t>Part B will contain particulars of registered authorized users.</w:t>
      </w:r>
    </w:p>
    <w:p>
      <w:pPr>
        <w:pStyle w:val="ListParagraph"/>
        <w:numPr>
          <w:ilvl w:val="0"/>
          <w:numId w:val="8"/>
        </w:numPr>
        <w:tabs>
          <w:tab w:pos="2086" w:val="left" w:leader="none"/>
        </w:tabs>
        <w:spacing w:line="240" w:lineRule="auto" w:before="83" w:after="0"/>
        <w:ind w:left="2086" w:right="0" w:hanging="375"/>
        <w:jc w:val="both"/>
        <w:rPr>
          <w:sz w:val="20"/>
        </w:rPr>
      </w:pPr>
      <w:r>
        <w:rPr>
          <w:sz w:val="20"/>
        </w:rPr>
        <w:t>Registration</w:t>
      </w:r>
      <w:r>
        <w:rPr>
          <w:spacing w:val="-8"/>
          <w:sz w:val="20"/>
        </w:rPr>
        <w:t> </w:t>
      </w:r>
      <w:r>
        <w:rPr>
          <w:sz w:val="20"/>
        </w:rPr>
        <w:t>of</w:t>
      </w:r>
      <w:r>
        <w:rPr>
          <w:spacing w:val="-5"/>
          <w:sz w:val="20"/>
        </w:rPr>
        <w:t> </w:t>
      </w:r>
      <w:r>
        <w:rPr>
          <w:sz w:val="20"/>
        </w:rPr>
        <w:t>geographical</w:t>
      </w:r>
      <w:r>
        <w:rPr>
          <w:spacing w:val="-8"/>
          <w:sz w:val="20"/>
        </w:rPr>
        <w:t> </w:t>
      </w:r>
      <w:r>
        <w:rPr>
          <w:sz w:val="20"/>
        </w:rPr>
        <w:t>indications</w:t>
      </w:r>
      <w:r>
        <w:rPr>
          <w:spacing w:val="-5"/>
          <w:sz w:val="20"/>
        </w:rPr>
        <w:t> </w:t>
      </w:r>
      <w:r>
        <w:rPr>
          <w:sz w:val="20"/>
        </w:rPr>
        <w:t>of</w:t>
      </w:r>
      <w:r>
        <w:rPr>
          <w:spacing w:val="-6"/>
          <w:sz w:val="20"/>
        </w:rPr>
        <w:t> </w:t>
      </w:r>
      <w:r>
        <w:rPr>
          <w:sz w:val="20"/>
        </w:rPr>
        <w:t>goods</w:t>
      </w:r>
      <w:r>
        <w:rPr>
          <w:spacing w:val="-5"/>
          <w:sz w:val="20"/>
        </w:rPr>
        <w:t> </w:t>
      </w:r>
      <w:r>
        <w:rPr>
          <w:sz w:val="20"/>
        </w:rPr>
        <w:t>in</w:t>
      </w:r>
      <w:r>
        <w:rPr>
          <w:spacing w:val="-5"/>
          <w:sz w:val="20"/>
        </w:rPr>
        <w:t> </w:t>
      </w:r>
      <w:r>
        <w:rPr>
          <w:sz w:val="20"/>
        </w:rPr>
        <w:t>specified</w:t>
      </w:r>
      <w:r>
        <w:rPr>
          <w:spacing w:val="-7"/>
          <w:sz w:val="20"/>
        </w:rPr>
        <w:t> </w:t>
      </w:r>
      <w:r>
        <w:rPr>
          <w:spacing w:val="-2"/>
          <w:sz w:val="20"/>
        </w:rPr>
        <w:t>classes.</w:t>
      </w:r>
    </w:p>
    <w:p>
      <w:pPr>
        <w:pStyle w:val="ListParagraph"/>
        <w:numPr>
          <w:ilvl w:val="0"/>
          <w:numId w:val="8"/>
        </w:numPr>
        <w:tabs>
          <w:tab w:pos="2086" w:val="left" w:leader="none"/>
        </w:tabs>
        <w:spacing w:line="240" w:lineRule="auto" w:before="120" w:after="0"/>
        <w:ind w:left="2086" w:right="0" w:hanging="387"/>
        <w:jc w:val="left"/>
        <w:rPr>
          <w:sz w:val="20"/>
        </w:rPr>
      </w:pPr>
      <w:r>
        <w:rPr>
          <w:sz w:val="20"/>
        </w:rPr>
        <w:t>Prohibition</w:t>
      </w:r>
      <w:r>
        <w:rPr>
          <w:spacing w:val="-8"/>
          <w:sz w:val="20"/>
        </w:rPr>
        <w:t> </w:t>
      </w:r>
      <w:r>
        <w:rPr>
          <w:sz w:val="20"/>
        </w:rPr>
        <w:t>of</w:t>
      </w:r>
      <w:r>
        <w:rPr>
          <w:spacing w:val="-6"/>
          <w:sz w:val="20"/>
        </w:rPr>
        <w:t> </w:t>
      </w:r>
      <w:r>
        <w:rPr>
          <w:sz w:val="20"/>
        </w:rPr>
        <w:t>registration</w:t>
      </w:r>
      <w:r>
        <w:rPr>
          <w:spacing w:val="-8"/>
          <w:sz w:val="20"/>
        </w:rPr>
        <w:t> </w:t>
      </w:r>
      <w:r>
        <w:rPr>
          <w:sz w:val="20"/>
        </w:rPr>
        <w:t>of</w:t>
      </w:r>
      <w:r>
        <w:rPr>
          <w:spacing w:val="-4"/>
          <w:sz w:val="20"/>
        </w:rPr>
        <w:t> </w:t>
      </w:r>
      <w:r>
        <w:rPr>
          <w:sz w:val="20"/>
        </w:rPr>
        <w:t>certain</w:t>
      </w:r>
      <w:r>
        <w:rPr>
          <w:spacing w:val="-6"/>
          <w:sz w:val="20"/>
        </w:rPr>
        <w:t> </w:t>
      </w:r>
      <w:r>
        <w:rPr>
          <w:sz w:val="20"/>
        </w:rPr>
        <w:t>geographical</w:t>
      </w:r>
      <w:r>
        <w:rPr>
          <w:spacing w:val="-9"/>
          <w:sz w:val="20"/>
        </w:rPr>
        <w:t> </w:t>
      </w:r>
      <w:r>
        <w:rPr>
          <w:spacing w:val="-2"/>
          <w:sz w:val="20"/>
        </w:rPr>
        <w:t>indications.</w:t>
      </w:r>
    </w:p>
    <w:p>
      <w:pPr>
        <w:pStyle w:val="ListParagraph"/>
        <w:numPr>
          <w:ilvl w:val="0"/>
          <w:numId w:val="8"/>
        </w:numPr>
        <w:tabs>
          <w:tab w:pos="2085" w:val="left" w:leader="none"/>
          <w:tab w:pos="2087" w:val="left" w:leader="none"/>
        </w:tabs>
        <w:spacing w:line="283" w:lineRule="auto" w:before="118" w:after="0"/>
        <w:ind w:left="2087" w:right="276" w:hanging="389"/>
        <w:jc w:val="left"/>
        <w:rPr>
          <w:sz w:val="20"/>
        </w:rPr>
      </w:pPr>
      <w:r>
        <w:rPr>
          <w:sz w:val="20"/>
        </w:rPr>
        <w:t>Provisions</w:t>
      </w:r>
      <w:r>
        <w:rPr>
          <w:spacing w:val="40"/>
          <w:sz w:val="20"/>
        </w:rPr>
        <w:t> </w:t>
      </w:r>
      <w:r>
        <w:rPr>
          <w:sz w:val="20"/>
        </w:rPr>
        <w:t>for</w:t>
      </w:r>
      <w:r>
        <w:rPr>
          <w:spacing w:val="37"/>
          <w:sz w:val="20"/>
        </w:rPr>
        <w:t> </w:t>
      </w:r>
      <w:r>
        <w:rPr>
          <w:sz w:val="20"/>
        </w:rPr>
        <w:t>framing</w:t>
      </w:r>
      <w:r>
        <w:rPr>
          <w:spacing w:val="39"/>
          <w:sz w:val="20"/>
        </w:rPr>
        <w:t> </w:t>
      </w:r>
      <w:r>
        <w:rPr>
          <w:sz w:val="20"/>
        </w:rPr>
        <w:t>of</w:t>
      </w:r>
      <w:r>
        <w:rPr>
          <w:spacing w:val="39"/>
          <w:sz w:val="20"/>
        </w:rPr>
        <w:t> </w:t>
      </w:r>
      <w:r>
        <w:rPr>
          <w:sz w:val="20"/>
        </w:rPr>
        <w:t>rules</w:t>
      </w:r>
      <w:r>
        <w:rPr>
          <w:spacing w:val="40"/>
          <w:sz w:val="20"/>
        </w:rPr>
        <w:t> </w:t>
      </w:r>
      <w:r>
        <w:rPr>
          <w:sz w:val="20"/>
        </w:rPr>
        <w:t>by</w:t>
      </w:r>
      <w:r>
        <w:rPr>
          <w:spacing w:val="35"/>
          <w:sz w:val="20"/>
        </w:rPr>
        <w:t> </w:t>
      </w:r>
      <w:r>
        <w:rPr>
          <w:sz w:val="20"/>
        </w:rPr>
        <w:t>Central</w:t>
      </w:r>
      <w:r>
        <w:rPr>
          <w:spacing w:val="38"/>
          <w:sz w:val="20"/>
        </w:rPr>
        <w:t> </w:t>
      </w:r>
      <w:r>
        <w:rPr>
          <w:sz w:val="20"/>
        </w:rPr>
        <w:t>Government</w:t>
      </w:r>
      <w:r>
        <w:rPr>
          <w:spacing w:val="39"/>
          <w:sz w:val="20"/>
        </w:rPr>
        <w:t> </w:t>
      </w:r>
      <w:r>
        <w:rPr>
          <w:sz w:val="20"/>
        </w:rPr>
        <w:t>for</w:t>
      </w:r>
      <w:r>
        <w:rPr>
          <w:spacing w:val="37"/>
          <w:sz w:val="20"/>
        </w:rPr>
        <w:t> </w:t>
      </w:r>
      <w:r>
        <w:rPr>
          <w:sz w:val="20"/>
        </w:rPr>
        <w:t>filing</w:t>
      </w:r>
      <w:r>
        <w:rPr>
          <w:spacing w:val="39"/>
          <w:sz w:val="20"/>
        </w:rPr>
        <w:t> </w:t>
      </w:r>
      <w:r>
        <w:rPr>
          <w:sz w:val="20"/>
        </w:rPr>
        <w:t>of</w:t>
      </w:r>
      <w:r>
        <w:rPr>
          <w:spacing w:val="40"/>
          <w:sz w:val="20"/>
        </w:rPr>
        <w:t> </w:t>
      </w:r>
      <w:r>
        <w:rPr>
          <w:sz w:val="20"/>
        </w:rPr>
        <w:t>application,</w:t>
      </w:r>
      <w:r>
        <w:rPr>
          <w:spacing w:val="40"/>
          <w:sz w:val="20"/>
        </w:rPr>
        <w:t> </w:t>
      </w:r>
      <w:r>
        <w:rPr>
          <w:sz w:val="20"/>
        </w:rPr>
        <w:t>its</w:t>
      </w:r>
      <w:r>
        <w:rPr>
          <w:spacing w:val="40"/>
          <w:sz w:val="20"/>
        </w:rPr>
        <w:t> </w:t>
      </w:r>
      <w:r>
        <w:rPr>
          <w:sz w:val="20"/>
        </w:rPr>
        <w:t>contents</w:t>
      </w:r>
      <w:r>
        <w:rPr>
          <w:spacing w:val="40"/>
          <w:sz w:val="20"/>
        </w:rPr>
        <w:t> </w:t>
      </w:r>
      <w:r>
        <w:rPr>
          <w:sz w:val="20"/>
        </w:rPr>
        <w:t>and matters relating to substantive examination of geographical indication applications.</w:t>
      </w:r>
    </w:p>
    <w:p>
      <w:pPr>
        <w:pStyle w:val="ListParagraph"/>
        <w:numPr>
          <w:ilvl w:val="0"/>
          <w:numId w:val="8"/>
        </w:numPr>
        <w:tabs>
          <w:tab w:pos="2085" w:val="left" w:leader="none"/>
          <w:tab w:pos="2087" w:val="left" w:leader="none"/>
        </w:tabs>
        <w:spacing w:line="283" w:lineRule="auto" w:before="79" w:after="0"/>
        <w:ind w:left="2087" w:right="276" w:hanging="334"/>
        <w:jc w:val="left"/>
        <w:rPr>
          <w:sz w:val="20"/>
        </w:rPr>
      </w:pPr>
      <w:r>
        <w:rPr>
          <w:sz w:val="20"/>
        </w:rPr>
        <w:t>Compulsory</w:t>
      </w:r>
      <w:r>
        <w:rPr>
          <w:spacing w:val="40"/>
          <w:sz w:val="20"/>
        </w:rPr>
        <w:t> </w:t>
      </w:r>
      <w:r>
        <w:rPr>
          <w:sz w:val="20"/>
        </w:rPr>
        <w:t>advertisement</w:t>
      </w:r>
      <w:r>
        <w:rPr>
          <w:spacing w:val="40"/>
          <w:sz w:val="20"/>
        </w:rPr>
        <w:t> </w:t>
      </w:r>
      <w:r>
        <w:rPr>
          <w:sz w:val="20"/>
        </w:rPr>
        <w:t>of</w:t>
      </w:r>
      <w:r>
        <w:rPr>
          <w:spacing w:val="40"/>
          <w:sz w:val="20"/>
        </w:rPr>
        <w:t> </w:t>
      </w:r>
      <w:r>
        <w:rPr>
          <w:sz w:val="20"/>
        </w:rPr>
        <w:t>all</w:t>
      </w:r>
      <w:r>
        <w:rPr>
          <w:spacing w:val="40"/>
          <w:sz w:val="20"/>
        </w:rPr>
        <w:t> </w:t>
      </w:r>
      <w:r>
        <w:rPr>
          <w:sz w:val="20"/>
        </w:rPr>
        <w:t>accepted</w:t>
      </w:r>
      <w:r>
        <w:rPr>
          <w:spacing w:val="40"/>
          <w:sz w:val="20"/>
        </w:rPr>
        <w:t> </w:t>
      </w:r>
      <w:r>
        <w:rPr>
          <w:sz w:val="20"/>
        </w:rPr>
        <w:t>geographical</w:t>
      </w:r>
      <w:r>
        <w:rPr>
          <w:spacing w:val="40"/>
          <w:sz w:val="20"/>
        </w:rPr>
        <w:t> </w:t>
      </w:r>
      <w:r>
        <w:rPr>
          <w:sz w:val="20"/>
        </w:rPr>
        <w:t>indication</w:t>
      </w:r>
      <w:r>
        <w:rPr>
          <w:spacing w:val="40"/>
          <w:sz w:val="20"/>
        </w:rPr>
        <w:t> </w:t>
      </w:r>
      <w:r>
        <w:rPr>
          <w:sz w:val="20"/>
        </w:rPr>
        <w:t>applications</w:t>
      </w:r>
      <w:r>
        <w:rPr>
          <w:spacing w:val="40"/>
          <w:sz w:val="20"/>
        </w:rPr>
        <w:t> </w:t>
      </w:r>
      <w:r>
        <w:rPr>
          <w:sz w:val="20"/>
        </w:rPr>
        <w:t>and</w:t>
      </w:r>
      <w:r>
        <w:rPr>
          <w:spacing w:val="40"/>
          <w:sz w:val="20"/>
        </w:rPr>
        <w:t> </w:t>
      </w:r>
      <w:r>
        <w:rPr>
          <w:sz w:val="20"/>
        </w:rPr>
        <w:t>for</w:t>
      </w:r>
      <w:r>
        <w:rPr>
          <w:spacing w:val="40"/>
          <w:sz w:val="20"/>
        </w:rPr>
        <w:t> </w:t>
      </w:r>
      <w:r>
        <w:rPr>
          <w:sz w:val="20"/>
        </w:rPr>
        <w:t>inviting </w:t>
      </w:r>
      <w:r>
        <w:rPr>
          <w:spacing w:val="-2"/>
          <w:sz w:val="20"/>
        </w:rPr>
        <w:t>objections.</w:t>
      </w:r>
    </w:p>
    <w:p>
      <w:pPr>
        <w:pStyle w:val="ListParagraph"/>
        <w:numPr>
          <w:ilvl w:val="0"/>
          <w:numId w:val="8"/>
        </w:numPr>
        <w:tabs>
          <w:tab w:pos="2085" w:val="left" w:leader="none"/>
          <w:tab w:pos="2087" w:val="left" w:leader="none"/>
        </w:tabs>
        <w:spacing w:line="283" w:lineRule="auto" w:before="77" w:after="0"/>
        <w:ind w:left="2087" w:right="272" w:hanging="389"/>
        <w:jc w:val="left"/>
        <w:rPr>
          <w:sz w:val="20"/>
        </w:rPr>
      </w:pPr>
      <w:r>
        <w:rPr>
          <w:sz w:val="20"/>
        </w:rPr>
        <w:t>Registration of authorized users of registered</w:t>
      </w:r>
      <w:r>
        <w:rPr>
          <w:spacing w:val="40"/>
          <w:sz w:val="20"/>
        </w:rPr>
        <w:t> </w:t>
      </w:r>
      <w:r>
        <w:rPr>
          <w:sz w:val="20"/>
        </w:rPr>
        <w:t>geographical indications and providing provisions for taking infringement action either by a registered proprietor or an authorized user.</w:t>
      </w:r>
    </w:p>
    <w:p>
      <w:pPr>
        <w:pStyle w:val="ListParagraph"/>
        <w:numPr>
          <w:ilvl w:val="0"/>
          <w:numId w:val="8"/>
        </w:numPr>
        <w:tabs>
          <w:tab w:pos="2086" w:val="left" w:leader="none"/>
        </w:tabs>
        <w:spacing w:line="240" w:lineRule="auto" w:before="76" w:after="0"/>
        <w:ind w:left="2086" w:right="0" w:hanging="387"/>
        <w:jc w:val="left"/>
        <w:rPr>
          <w:sz w:val="20"/>
        </w:rPr>
      </w:pPr>
      <w:r>
        <w:rPr>
          <w:sz w:val="20"/>
        </w:rPr>
        <w:t>Provisions</w:t>
      </w:r>
      <w:r>
        <w:rPr>
          <w:spacing w:val="-5"/>
          <w:sz w:val="20"/>
        </w:rPr>
        <w:t> </w:t>
      </w:r>
      <w:r>
        <w:rPr>
          <w:sz w:val="20"/>
        </w:rPr>
        <w:t>for</w:t>
      </w:r>
      <w:r>
        <w:rPr>
          <w:spacing w:val="-6"/>
          <w:sz w:val="20"/>
        </w:rPr>
        <w:t> </w:t>
      </w:r>
      <w:r>
        <w:rPr>
          <w:sz w:val="20"/>
        </w:rPr>
        <w:t>higher</w:t>
      </w:r>
      <w:r>
        <w:rPr>
          <w:spacing w:val="-5"/>
          <w:sz w:val="20"/>
        </w:rPr>
        <w:t> </w:t>
      </w:r>
      <w:r>
        <w:rPr>
          <w:sz w:val="20"/>
        </w:rPr>
        <w:t>level</w:t>
      </w:r>
      <w:r>
        <w:rPr>
          <w:spacing w:val="-5"/>
          <w:sz w:val="20"/>
        </w:rPr>
        <w:t> </w:t>
      </w:r>
      <w:r>
        <w:rPr>
          <w:sz w:val="20"/>
        </w:rPr>
        <w:t>of</w:t>
      </w:r>
      <w:r>
        <w:rPr>
          <w:spacing w:val="-5"/>
          <w:sz w:val="20"/>
        </w:rPr>
        <w:t> </w:t>
      </w:r>
      <w:r>
        <w:rPr>
          <w:sz w:val="20"/>
        </w:rPr>
        <w:t>protection</w:t>
      </w:r>
      <w:r>
        <w:rPr>
          <w:spacing w:val="-6"/>
          <w:sz w:val="20"/>
        </w:rPr>
        <w:t> </w:t>
      </w:r>
      <w:r>
        <w:rPr>
          <w:sz w:val="20"/>
        </w:rPr>
        <w:t>for</w:t>
      </w:r>
      <w:r>
        <w:rPr>
          <w:spacing w:val="-6"/>
          <w:sz w:val="20"/>
        </w:rPr>
        <w:t> </w:t>
      </w:r>
      <w:r>
        <w:rPr>
          <w:sz w:val="20"/>
        </w:rPr>
        <w:t>notified</w:t>
      </w:r>
      <w:r>
        <w:rPr>
          <w:spacing w:val="-6"/>
          <w:sz w:val="20"/>
        </w:rPr>
        <w:t> </w:t>
      </w:r>
      <w:r>
        <w:rPr>
          <w:spacing w:val="-2"/>
          <w:sz w:val="20"/>
        </w:rPr>
        <w:t>goods.</w:t>
      </w:r>
    </w:p>
    <w:p>
      <w:pPr>
        <w:pStyle w:val="ListParagraph"/>
        <w:numPr>
          <w:ilvl w:val="0"/>
          <w:numId w:val="8"/>
        </w:numPr>
        <w:tabs>
          <w:tab w:pos="2087" w:val="left" w:leader="none"/>
        </w:tabs>
        <w:spacing w:line="240" w:lineRule="auto" w:before="120" w:after="0"/>
        <w:ind w:left="2087" w:right="0" w:hanging="321"/>
        <w:jc w:val="left"/>
        <w:rPr>
          <w:sz w:val="20"/>
        </w:rPr>
      </w:pPr>
      <w:r>
        <w:rPr>
          <w:sz w:val="20"/>
        </w:rPr>
        <w:t>Prohibition</w:t>
      </w:r>
      <w:r>
        <w:rPr>
          <w:spacing w:val="-6"/>
          <w:sz w:val="20"/>
        </w:rPr>
        <w:t> </w:t>
      </w:r>
      <w:r>
        <w:rPr>
          <w:sz w:val="20"/>
        </w:rPr>
        <w:t>of</w:t>
      </w:r>
      <w:r>
        <w:rPr>
          <w:spacing w:val="-4"/>
          <w:sz w:val="20"/>
        </w:rPr>
        <w:t> </w:t>
      </w:r>
      <w:r>
        <w:rPr>
          <w:sz w:val="20"/>
        </w:rPr>
        <w:t>assignment</w:t>
      </w:r>
      <w:r>
        <w:rPr>
          <w:spacing w:val="-6"/>
          <w:sz w:val="20"/>
        </w:rPr>
        <w:t> </w:t>
      </w:r>
      <w:r>
        <w:rPr>
          <w:sz w:val="20"/>
        </w:rPr>
        <w:t>etc.</w:t>
      </w:r>
      <w:r>
        <w:rPr>
          <w:spacing w:val="-5"/>
          <w:sz w:val="20"/>
        </w:rPr>
        <w:t> </w:t>
      </w:r>
      <w:r>
        <w:rPr>
          <w:sz w:val="20"/>
        </w:rPr>
        <w:t>of</w:t>
      </w:r>
      <w:r>
        <w:rPr>
          <w:spacing w:val="-4"/>
          <w:sz w:val="20"/>
        </w:rPr>
        <w:t> </w:t>
      </w:r>
      <w:r>
        <w:rPr>
          <w:sz w:val="20"/>
        </w:rPr>
        <w:t>a</w:t>
      </w:r>
      <w:r>
        <w:rPr>
          <w:spacing w:val="-6"/>
          <w:sz w:val="20"/>
        </w:rPr>
        <w:t> </w:t>
      </w:r>
      <w:r>
        <w:rPr>
          <w:sz w:val="20"/>
        </w:rPr>
        <w:t>geographical</w:t>
      </w:r>
      <w:r>
        <w:rPr>
          <w:spacing w:val="-6"/>
          <w:sz w:val="20"/>
        </w:rPr>
        <w:t> </w:t>
      </w:r>
      <w:r>
        <w:rPr>
          <w:sz w:val="20"/>
        </w:rPr>
        <w:t>indication</w:t>
      </w:r>
      <w:r>
        <w:rPr>
          <w:spacing w:val="-4"/>
          <w:sz w:val="20"/>
        </w:rPr>
        <w:t> </w:t>
      </w:r>
      <w:r>
        <w:rPr>
          <w:sz w:val="20"/>
        </w:rPr>
        <w:t>as</w:t>
      </w:r>
      <w:r>
        <w:rPr>
          <w:spacing w:val="-4"/>
          <w:sz w:val="20"/>
        </w:rPr>
        <w:t> </w:t>
      </w:r>
      <w:r>
        <w:rPr>
          <w:sz w:val="20"/>
        </w:rPr>
        <w:t>it</w:t>
      </w:r>
      <w:r>
        <w:rPr>
          <w:spacing w:val="-4"/>
          <w:sz w:val="20"/>
        </w:rPr>
        <w:t> </w:t>
      </w:r>
      <w:r>
        <w:rPr>
          <w:sz w:val="20"/>
        </w:rPr>
        <w:t>is</w:t>
      </w:r>
      <w:r>
        <w:rPr>
          <w:spacing w:val="-4"/>
          <w:sz w:val="20"/>
        </w:rPr>
        <w:t> </w:t>
      </w:r>
      <w:r>
        <w:rPr>
          <w:sz w:val="20"/>
        </w:rPr>
        <w:t>public</w:t>
      </w:r>
      <w:r>
        <w:rPr>
          <w:spacing w:val="-4"/>
          <w:sz w:val="20"/>
        </w:rPr>
        <w:t> </w:t>
      </w:r>
      <w:r>
        <w:rPr>
          <w:spacing w:val="-2"/>
          <w:sz w:val="20"/>
        </w:rPr>
        <w:t>property.</w:t>
      </w:r>
    </w:p>
    <w:p>
      <w:pPr>
        <w:pStyle w:val="ListParagraph"/>
        <w:numPr>
          <w:ilvl w:val="0"/>
          <w:numId w:val="8"/>
        </w:numPr>
        <w:tabs>
          <w:tab w:pos="2086" w:val="left" w:leader="none"/>
        </w:tabs>
        <w:spacing w:line="240" w:lineRule="auto" w:before="121" w:after="0"/>
        <w:ind w:left="2086" w:right="0" w:hanging="320"/>
        <w:jc w:val="left"/>
        <w:rPr>
          <w:sz w:val="20"/>
        </w:rPr>
      </w:pPr>
      <w:r>
        <w:rPr>
          <w:sz w:val="20"/>
        </w:rPr>
        <w:t>Prohibition</w:t>
      </w:r>
      <w:r>
        <w:rPr>
          <w:spacing w:val="-7"/>
          <w:sz w:val="20"/>
        </w:rPr>
        <w:t> </w:t>
      </w:r>
      <w:r>
        <w:rPr>
          <w:sz w:val="20"/>
        </w:rPr>
        <w:t>of</w:t>
      </w:r>
      <w:r>
        <w:rPr>
          <w:spacing w:val="-5"/>
          <w:sz w:val="20"/>
        </w:rPr>
        <w:t> </w:t>
      </w:r>
      <w:r>
        <w:rPr>
          <w:sz w:val="20"/>
        </w:rPr>
        <w:t>registration</w:t>
      </w:r>
      <w:r>
        <w:rPr>
          <w:spacing w:val="-7"/>
          <w:sz w:val="20"/>
        </w:rPr>
        <w:t> </w:t>
      </w:r>
      <w:r>
        <w:rPr>
          <w:sz w:val="20"/>
        </w:rPr>
        <w:t>of</w:t>
      </w:r>
      <w:r>
        <w:rPr>
          <w:spacing w:val="-2"/>
          <w:sz w:val="20"/>
        </w:rPr>
        <w:t> </w:t>
      </w:r>
      <w:r>
        <w:rPr>
          <w:sz w:val="20"/>
        </w:rPr>
        <w:t>geographical</w:t>
      </w:r>
      <w:r>
        <w:rPr>
          <w:spacing w:val="-5"/>
          <w:sz w:val="20"/>
        </w:rPr>
        <w:t> </w:t>
      </w:r>
      <w:r>
        <w:rPr>
          <w:sz w:val="20"/>
        </w:rPr>
        <w:t>indication</w:t>
      </w:r>
      <w:r>
        <w:rPr>
          <w:spacing w:val="-7"/>
          <w:sz w:val="20"/>
        </w:rPr>
        <w:t> </w:t>
      </w:r>
      <w:r>
        <w:rPr>
          <w:sz w:val="20"/>
        </w:rPr>
        <w:t>as</w:t>
      </w:r>
      <w:r>
        <w:rPr>
          <w:spacing w:val="-3"/>
          <w:sz w:val="20"/>
        </w:rPr>
        <w:t> </w:t>
      </w:r>
      <w:r>
        <w:rPr>
          <w:sz w:val="20"/>
        </w:rPr>
        <w:t>a</w:t>
      </w:r>
      <w:r>
        <w:rPr>
          <w:spacing w:val="-7"/>
          <w:sz w:val="20"/>
        </w:rPr>
        <w:t> </w:t>
      </w:r>
      <w:r>
        <w:rPr>
          <w:spacing w:val="-2"/>
          <w:sz w:val="20"/>
        </w:rPr>
        <w:t>trademark.</w:t>
      </w:r>
    </w:p>
    <w:p>
      <w:pPr>
        <w:pStyle w:val="ListParagraph"/>
        <w:numPr>
          <w:ilvl w:val="0"/>
          <w:numId w:val="8"/>
        </w:numPr>
        <w:tabs>
          <w:tab w:pos="2085" w:val="left" w:leader="none"/>
          <w:tab w:pos="2088" w:val="left" w:leader="none"/>
        </w:tabs>
        <w:spacing w:line="283" w:lineRule="auto" w:before="120" w:after="0"/>
        <w:ind w:left="2088" w:right="277" w:hanging="377"/>
        <w:jc w:val="left"/>
        <w:rPr>
          <w:sz w:val="20"/>
        </w:rPr>
      </w:pPr>
      <w:r>
        <w:rPr>
          <w:sz w:val="20"/>
        </w:rPr>
        <w:t>Appeal against Registrar's decision would be to the Intellectual Property Board established under</w:t>
      </w:r>
      <w:r>
        <w:rPr>
          <w:spacing w:val="40"/>
          <w:sz w:val="20"/>
        </w:rPr>
        <w:t> </w:t>
      </w:r>
      <w:r>
        <w:rPr>
          <w:sz w:val="20"/>
        </w:rPr>
        <w:t>the Trade Mark legislation.</w:t>
      </w:r>
    </w:p>
    <w:p>
      <w:pPr>
        <w:pStyle w:val="ListParagraph"/>
        <w:numPr>
          <w:ilvl w:val="0"/>
          <w:numId w:val="8"/>
        </w:numPr>
        <w:tabs>
          <w:tab w:pos="2087" w:val="left" w:leader="none"/>
        </w:tabs>
        <w:spacing w:line="240" w:lineRule="auto" w:before="77" w:after="0"/>
        <w:ind w:left="2087" w:right="0" w:hanging="321"/>
        <w:jc w:val="left"/>
        <w:rPr>
          <w:sz w:val="20"/>
        </w:rPr>
      </w:pPr>
      <w:r>
        <w:rPr>
          <w:sz w:val="20"/>
        </w:rPr>
        <w:t>Provision</w:t>
      </w:r>
      <w:r>
        <w:rPr>
          <w:spacing w:val="-7"/>
          <w:sz w:val="20"/>
        </w:rPr>
        <w:t> </w:t>
      </w:r>
      <w:r>
        <w:rPr>
          <w:sz w:val="20"/>
        </w:rPr>
        <w:t>relating</w:t>
      </w:r>
      <w:r>
        <w:rPr>
          <w:spacing w:val="-4"/>
          <w:sz w:val="20"/>
        </w:rPr>
        <w:t> </w:t>
      </w:r>
      <w:r>
        <w:rPr>
          <w:sz w:val="20"/>
        </w:rPr>
        <w:t>to</w:t>
      </w:r>
      <w:r>
        <w:rPr>
          <w:spacing w:val="-7"/>
          <w:sz w:val="20"/>
        </w:rPr>
        <w:t> </w:t>
      </w:r>
      <w:r>
        <w:rPr>
          <w:sz w:val="20"/>
        </w:rPr>
        <w:t>offences</w:t>
      </w:r>
      <w:r>
        <w:rPr>
          <w:spacing w:val="-4"/>
          <w:sz w:val="20"/>
        </w:rPr>
        <w:t> </w:t>
      </w:r>
      <w:r>
        <w:rPr>
          <w:sz w:val="20"/>
        </w:rPr>
        <w:t>and</w:t>
      </w:r>
      <w:r>
        <w:rPr>
          <w:spacing w:val="-5"/>
          <w:sz w:val="20"/>
        </w:rPr>
        <w:t> </w:t>
      </w:r>
      <w:r>
        <w:rPr>
          <w:spacing w:val="-2"/>
          <w:sz w:val="20"/>
        </w:rPr>
        <w:t>penalties.</w:t>
      </w:r>
    </w:p>
    <w:p>
      <w:pPr>
        <w:pStyle w:val="ListParagraph"/>
        <w:numPr>
          <w:ilvl w:val="0"/>
          <w:numId w:val="8"/>
        </w:numPr>
        <w:tabs>
          <w:tab w:pos="2085" w:val="left" w:leader="none"/>
        </w:tabs>
        <w:spacing w:line="240" w:lineRule="auto" w:before="120" w:after="0"/>
        <w:ind w:left="2085" w:right="0" w:hanging="441"/>
        <w:jc w:val="left"/>
        <w:rPr>
          <w:sz w:val="20"/>
        </w:rPr>
      </w:pPr>
      <w:r>
        <w:rPr>
          <w:sz w:val="20"/>
        </w:rPr>
        <w:t>Provision</w:t>
      </w:r>
      <w:r>
        <w:rPr>
          <w:spacing w:val="-6"/>
          <w:sz w:val="20"/>
        </w:rPr>
        <w:t> </w:t>
      </w:r>
      <w:r>
        <w:rPr>
          <w:sz w:val="20"/>
        </w:rPr>
        <w:t>detailing</w:t>
      </w:r>
      <w:r>
        <w:rPr>
          <w:spacing w:val="-4"/>
          <w:sz w:val="20"/>
        </w:rPr>
        <w:t> </w:t>
      </w:r>
      <w:r>
        <w:rPr>
          <w:sz w:val="20"/>
        </w:rPr>
        <w:t>the</w:t>
      </w:r>
      <w:r>
        <w:rPr>
          <w:spacing w:val="-4"/>
          <w:sz w:val="20"/>
        </w:rPr>
        <w:t> </w:t>
      </w:r>
      <w:r>
        <w:rPr>
          <w:sz w:val="20"/>
        </w:rPr>
        <w:t>effects</w:t>
      </w:r>
      <w:r>
        <w:rPr>
          <w:spacing w:val="-4"/>
          <w:sz w:val="20"/>
        </w:rPr>
        <w:t> </w:t>
      </w:r>
      <w:r>
        <w:rPr>
          <w:sz w:val="20"/>
        </w:rPr>
        <w:t>of</w:t>
      </w:r>
      <w:r>
        <w:rPr>
          <w:spacing w:val="-4"/>
          <w:sz w:val="20"/>
        </w:rPr>
        <w:t> </w:t>
      </w:r>
      <w:r>
        <w:rPr>
          <w:sz w:val="20"/>
        </w:rPr>
        <w:t>registration</w:t>
      </w:r>
      <w:r>
        <w:rPr>
          <w:spacing w:val="-6"/>
          <w:sz w:val="20"/>
        </w:rPr>
        <w:t> </w:t>
      </w:r>
      <w:r>
        <w:rPr>
          <w:sz w:val="20"/>
        </w:rPr>
        <w:t>and</w:t>
      </w:r>
      <w:r>
        <w:rPr>
          <w:spacing w:val="-6"/>
          <w:sz w:val="20"/>
        </w:rPr>
        <w:t> </w:t>
      </w:r>
      <w:r>
        <w:rPr>
          <w:sz w:val="20"/>
        </w:rPr>
        <w:t>the</w:t>
      </w:r>
      <w:r>
        <w:rPr>
          <w:spacing w:val="-6"/>
          <w:sz w:val="20"/>
        </w:rPr>
        <w:t> </w:t>
      </w:r>
      <w:r>
        <w:rPr>
          <w:sz w:val="20"/>
        </w:rPr>
        <w:t>rights</w:t>
      </w:r>
      <w:r>
        <w:rPr>
          <w:spacing w:val="-4"/>
          <w:sz w:val="20"/>
        </w:rPr>
        <w:t> </w:t>
      </w:r>
      <w:r>
        <w:rPr>
          <w:sz w:val="20"/>
        </w:rPr>
        <w:t>conferred</w:t>
      </w:r>
      <w:r>
        <w:rPr>
          <w:spacing w:val="-5"/>
          <w:sz w:val="20"/>
        </w:rPr>
        <w:t> </w:t>
      </w:r>
      <w:r>
        <w:rPr>
          <w:sz w:val="20"/>
        </w:rPr>
        <w:t>by</w:t>
      </w:r>
      <w:r>
        <w:rPr>
          <w:spacing w:val="-9"/>
          <w:sz w:val="20"/>
        </w:rPr>
        <w:t> </w:t>
      </w:r>
      <w:r>
        <w:rPr>
          <w:spacing w:val="-2"/>
          <w:sz w:val="20"/>
        </w:rPr>
        <w:t>registration.</w:t>
      </w:r>
    </w:p>
    <w:p>
      <w:pPr>
        <w:pStyle w:val="ListParagraph"/>
        <w:numPr>
          <w:ilvl w:val="0"/>
          <w:numId w:val="8"/>
        </w:numPr>
        <w:tabs>
          <w:tab w:pos="2086" w:val="left" w:leader="none"/>
          <w:tab w:pos="2088" w:val="left" w:leader="none"/>
        </w:tabs>
        <w:spacing w:line="283" w:lineRule="auto" w:before="121" w:after="0"/>
        <w:ind w:left="2088" w:right="275" w:hanging="389"/>
        <w:jc w:val="left"/>
        <w:rPr>
          <w:sz w:val="20"/>
        </w:rPr>
      </w:pPr>
      <w:r>
        <w:rPr>
          <w:sz w:val="20"/>
        </w:rPr>
        <w:t>Provision for reciprocity powers of the registrar, maintenance of Index, protection of homonymous geographical indications etc.</w:t>
      </w:r>
    </w:p>
    <w:p>
      <w:pPr>
        <w:pStyle w:val="Heading3"/>
        <w:tabs>
          <w:tab w:pos="10972" w:val="left" w:leader="none"/>
        </w:tabs>
        <w:spacing w:before="139"/>
        <w:jc w:val="both"/>
      </w:pPr>
      <w:r>
        <w:rPr>
          <w:color w:val="000000"/>
          <w:spacing w:val="-35"/>
          <w:shd w:fill="BFBFBF" w:color="auto" w:val="clear"/>
        </w:rPr>
        <w:t> </w:t>
      </w:r>
      <w:r>
        <w:rPr>
          <w:color w:val="000000"/>
          <w:shd w:fill="BFBFBF" w:color="auto" w:val="clear"/>
        </w:rPr>
        <w:t>Copyright</w:t>
      </w:r>
      <w:r>
        <w:rPr>
          <w:color w:val="000000"/>
          <w:spacing w:val="-4"/>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1957</w:t>
      </w:r>
      <w:r>
        <w:rPr>
          <w:color w:val="000000"/>
          <w:shd w:fill="BFBFBF" w:color="auto" w:val="clear"/>
        </w:rPr>
        <w:tab/>
      </w:r>
    </w:p>
    <w:p>
      <w:pPr>
        <w:pStyle w:val="BodyText"/>
        <w:spacing w:line="283" w:lineRule="auto" w:before="195"/>
        <w:ind w:right="273"/>
      </w:pPr>
      <w:r>
        <w:rPr/>
        <w:t>Copyright in India is governed by Copyright Act, 1957.</w:t>
      </w:r>
      <w:r>
        <w:rPr>
          <w:spacing w:val="80"/>
        </w:rPr>
        <w:t> </w:t>
      </w:r>
      <w:r>
        <w:rPr/>
        <w:t>This Act has been amended several times to keep pace</w:t>
      </w:r>
      <w:r>
        <w:rPr>
          <w:spacing w:val="27"/>
        </w:rPr>
        <w:t> </w:t>
      </w:r>
      <w:r>
        <w:rPr/>
        <w:t>with</w:t>
      </w:r>
      <w:r>
        <w:rPr>
          <w:spacing w:val="26"/>
        </w:rPr>
        <w:t> </w:t>
      </w:r>
      <w:r>
        <w:rPr/>
        <w:t>the</w:t>
      </w:r>
      <w:r>
        <w:rPr>
          <w:spacing w:val="29"/>
        </w:rPr>
        <w:t> </w:t>
      </w:r>
      <w:r>
        <w:rPr/>
        <w:t>changing</w:t>
      </w:r>
      <w:r>
        <w:rPr>
          <w:spacing w:val="27"/>
        </w:rPr>
        <w:t> </w:t>
      </w:r>
      <w:r>
        <w:rPr/>
        <w:t>times.</w:t>
      </w:r>
      <w:r>
        <w:rPr>
          <w:spacing w:val="79"/>
          <w:w w:val="150"/>
        </w:rPr>
        <w:t> </w:t>
      </w:r>
      <w:r>
        <w:rPr/>
        <w:t>As</w:t>
      </w:r>
      <w:r>
        <w:rPr>
          <w:spacing w:val="28"/>
        </w:rPr>
        <w:t> </w:t>
      </w:r>
      <w:r>
        <w:rPr/>
        <w:t>per</w:t>
      </w:r>
      <w:r>
        <w:rPr>
          <w:spacing w:val="28"/>
        </w:rPr>
        <w:t> </w:t>
      </w:r>
      <w:r>
        <w:rPr/>
        <w:t>this</w:t>
      </w:r>
      <w:r>
        <w:rPr>
          <w:spacing w:val="28"/>
        </w:rPr>
        <w:t> </w:t>
      </w:r>
      <w:r>
        <w:rPr/>
        <w:t>Act,</w:t>
      </w:r>
      <w:r>
        <w:rPr>
          <w:spacing w:val="27"/>
        </w:rPr>
        <w:t> </w:t>
      </w:r>
      <w:r>
        <w:rPr/>
        <w:t>copyright</w:t>
      </w:r>
      <w:r>
        <w:rPr>
          <w:spacing w:val="26"/>
        </w:rPr>
        <w:t> </w:t>
      </w:r>
      <w:r>
        <w:rPr/>
        <w:t>grants</w:t>
      </w:r>
      <w:r>
        <w:rPr>
          <w:spacing w:val="28"/>
        </w:rPr>
        <w:t> </w:t>
      </w:r>
      <w:r>
        <w:rPr/>
        <w:t>author's</w:t>
      </w:r>
      <w:r>
        <w:rPr>
          <w:spacing w:val="28"/>
        </w:rPr>
        <w:t> </w:t>
      </w:r>
      <w:r>
        <w:rPr/>
        <w:t>lifetime</w:t>
      </w:r>
      <w:r>
        <w:rPr>
          <w:spacing w:val="27"/>
        </w:rPr>
        <w:t> </w:t>
      </w:r>
      <w:r>
        <w:rPr/>
        <w:t>coverage</w:t>
      </w:r>
      <w:r>
        <w:rPr>
          <w:spacing w:val="26"/>
        </w:rPr>
        <w:t> </w:t>
      </w:r>
      <w:r>
        <w:rPr/>
        <w:t>plus</w:t>
      </w:r>
      <w:r>
        <w:rPr>
          <w:spacing w:val="28"/>
        </w:rPr>
        <w:t> </w:t>
      </w:r>
      <w:r>
        <w:rPr/>
        <w:t>60</w:t>
      </w:r>
      <w:r>
        <w:rPr>
          <w:spacing w:val="31"/>
        </w:rPr>
        <w:t> </w:t>
      </w:r>
      <w:r>
        <w:rPr/>
        <w:t>years</w:t>
      </w:r>
    </w:p>
    <w:p>
      <w:pPr>
        <w:spacing w:after="0" w:line="283" w:lineRule="auto"/>
        <w:sectPr>
          <w:pgSz w:w="12240" w:h="15840"/>
          <w:pgMar w:top="780" w:bottom="280" w:left="0" w:right="1020"/>
        </w:sectPr>
      </w:pPr>
    </w:p>
    <w:p>
      <w:pPr>
        <w:pStyle w:val="BodyText"/>
        <w:tabs>
          <w:tab w:pos="1799" w:val="left" w:leader="none"/>
        </w:tabs>
        <w:spacing w:before="81"/>
        <w:jc w:val="left"/>
      </w:pPr>
      <w:r>
        <w:rPr>
          <w:b/>
          <w:spacing w:val="-10"/>
        </w:rPr>
        <w:t>8</w:t>
      </w:r>
      <w:r>
        <w:rPr>
          <w:b/>
        </w:rPr>
        <w:tab/>
      </w:r>
      <w:r>
        <w:rPr>
          <w:spacing w:val="-2"/>
        </w:rPr>
        <w:t>PP-IPRL&amp;P</w:t>
      </w:r>
    </w:p>
    <w:p>
      <w:pPr>
        <w:pStyle w:val="BodyText"/>
        <w:spacing w:before="147"/>
        <w:ind w:left="0"/>
        <w:jc w:val="left"/>
      </w:pPr>
    </w:p>
    <w:p>
      <w:pPr>
        <w:pStyle w:val="BodyText"/>
        <w:spacing w:line="283" w:lineRule="auto"/>
        <w:ind w:right="273"/>
      </w:pPr>
      <w:r>
        <w:rPr/>
        <w:t>after death.</w:t>
      </w:r>
      <w:r>
        <w:rPr>
          <w:spacing w:val="40"/>
        </w:rPr>
        <w:t> </w:t>
      </w:r>
      <w:r>
        <w:rPr/>
        <w:t>Copyright and related rights on cultural goods, products and services, arise from individual or collective creativity. All original intellectual creations expressed in a reproducible form will be connected as "works</w:t>
      </w:r>
      <w:r>
        <w:rPr>
          <w:spacing w:val="40"/>
        </w:rPr>
        <w:t> </w:t>
      </w:r>
      <w:r>
        <w:rPr/>
        <w:t>eligible</w:t>
      </w:r>
      <w:r>
        <w:rPr>
          <w:spacing w:val="40"/>
        </w:rPr>
        <w:t> </w:t>
      </w:r>
      <w:r>
        <w:rPr/>
        <w:t>for</w:t>
      </w:r>
      <w:r>
        <w:rPr>
          <w:spacing w:val="40"/>
        </w:rPr>
        <w:t> </w:t>
      </w:r>
      <w:r>
        <w:rPr/>
        <w:t>copyright</w:t>
      </w:r>
      <w:r>
        <w:rPr>
          <w:spacing w:val="40"/>
        </w:rPr>
        <w:t> </w:t>
      </w:r>
      <w:r>
        <w:rPr/>
        <w:t>protections".</w:t>
      </w:r>
      <w:r>
        <w:rPr>
          <w:spacing w:val="40"/>
        </w:rPr>
        <w:t> </w:t>
      </w:r>
      <w:r>
        <w:rPr/>
        <w:t>Copyright</w:t>
      </w:r>
      <w:r>
        <w:rPr>
          <w:spacing w:val="40"/>
        </w:rPr>
        <w:t> </w:t>
      </w:r>
      <w:r>
        <w:rPr/>
        <w:t>laws</w:t>
      </w:r>
      <w:r>
        <w:rPr>
          <w:spacing w:val="40"/>
        </w:rPr>
        <w:t> </w:t>
      </w:r>
      <w:r>
        <w:rPr/>
        <w:t>distinguish</w:t>
      </w:r>
      <w:r>
        <w:rPr>
          <w:spacing w:val="40"/>
        </w:rPr>
        <w:t> </w:t>
      </w:r>
      <w:r>
        <w:rPr/>
        <w:t>between</w:t>
      </w:r>
      <w:r>
        <w:rPr>
          <w:spacing w:val="40"/>
        </w:rPr>
        <w:t> </w:t>
      </w:r>
      <w:r>
        <w:rPr/>
        <w:t>different</w:t>
      </w:r>
      <w:r>
        <w:rPr>
          <w:spacing w:val="40"/>
        </w:rPr>
        <w:t> </w:t>
      </w:r>
      <w:r>
        <w:rPr/>
        <w:t>classes</w:t>
      </w:r>
      <w:r>
        <w:rPr>
          <w:spacing w:val="40"/>
        </w:rPr>
        <w:t> </w:t>
      </w:r>
      <w:r>
        <w:rPr/>
        <w:t>of</w:t>
      </w:r>
      <w:r>
        <w:rPr>
          <w:spacing w:val="40"/>
        </w:rPr>
        <w:t> </w:t>
      </w:r>
      <w:r>
        <w:rPr/>
        <w:t>works such as literary, artistic, musical works and sound recordings and cinematograph films. The work is</w:t>
      </w:r>
      <w:r>
        <w:rPr>
          <w:spacing w:val="80"/>
        </w:rPr>
        <w:t> </w:t>
      </w:r>
      <w:r>
        <w:rPr/>
        <w:t>protected irrespective of the quality thereof and also when it may have very little in common with accepted forms of literature or art.</w:t>
      </w:r>
    </w:p>
    <w:p>
      <w:pPr>
        <w:pStyle w:val="BodyText"/>
        <w:spacing w:line="283" w:lineRule="auto" w:before="191"/>
        <w:ind w:right="272"/>
      </w:pPr>
      <w:r>
        <w:rPr/>
        <w:t>Copyright protection also includes novel rights which involve the right to claim authorship of a work, and the right to oppose changes to it that could harm the creator's reputation.</w:t>
      </w:r>
      <w:r>
        <w:rPr>
          <w:spacing w:val="40"/>
        </w:rPr>
        <w:t> </w:t>
      </w:r>
      <w:r>
        <w:rPr/>
        <w:t>The creator or the owner of the copyright in a work, can enforce his right administratively and in the courts by inspection of premises for evidence of production or possession of illegally made "pirated" goods related to protected works.</w:t>
      </w:r>
      <w:r>
        <w:rPr>
          <w:spacing w:val="80"/>
        </w:rPr>
        <w:t> </w:t>
      </w:r>
      <w:r>
        <w:rPr/>
        <w:t>The owner may obtain court orders to stop such activities, as well as seek damages for loss of financial rewards and recognition.</w:t>
      </w:r>
    </w:p>
    <w:p>
      <w:pPr>
        <w:pStyle w:val="BodyText"/>
        <w:spacing w:line="283" w:lineRule="auto" w:before="191"/>
        <w:ind w:right="270"/>
      </w:pPr>
      <w:r>
        <w:rPr/>
        <w:t>A vital field which gets copyright protection is the computer industry. The Copyright Act, 1957, was amended in 1984 and computer programming was included with the definition of "literary work.'</w:t>
      </w:r>
      <w:r>
        <w:rPr>
          <w:spacing w:val="40"/>
        </w:rPr>
        <w:t> </w:t>
      </w:r>
      <w:r>
        <w:rPr/>
        <w:t>The new definition of "computer programme" introduced in 1994, means a set of instructions expressed in works, codes or in any other form, including a machine readable medium, capable of causing a computer to perform a particular</w:t>
      </w:r>
      <w:r>
        <w:rPr>
          <w:spacing w:val="40"/>
        </w:rPr>
        <w:t> </w:t>
      </w:r>
      <w:r>
        <w:rPr/>
        <w:t>task or achieve a particular result.</w:t>
      </w:r>
    </w:p>
    <w:p>
      <w:pPr>
        <w:pStyle w:val="BodyText"/>
        <w:spacing w:line="280" w:lineRule="auto" w:before="194"/>
        <w:ind w:right="270"/>
      </w:pPr>
      <w:r>
        <w:rPr/>
        <w:t>The greatest fear and challenges to the copyright industry is the piracy of works whether, books, musical works, films, television programmes or computer software or computer database.</w:t>
      </w:r>
      <w:r>
        <w:rPr>
          <w:spacing w:val="40"/>
        </w:rPr>
        <w:t> </w:t>
      </w:r>
      <w:r>
        <w:rPr/>
        <w:t>The</w:t>
      </w:r>
      <w:r>
        <w:rPr>
          <w:spacing w:val="40"/>
        </w:rPr>
        <w:t> </w:t>
      </w:r>
      <w:r>
        <w:rPr/>
        <w:t>special</w:t>
      </w:r>
      <w:r>
        <w:rPr>
          <w:spacing w:val="40"/>
        </w:rPr>
        <w:t> </w:t>
      </w:r>
      <w:r>
        <w:rPr/>
        <w:t>nature</w:t>
      </w:r>
      <w:r>
        <w:rPr>
          <w:spacing w:val="40"/>
        </w:rPr>
        <w:t> </w:t>
      </w:r>
      <w:r>
        <w:rPr/>
        <w:t>of infringement</w:t>
      </w:r>
      <w:r>
        <w:rPr>
          <w:spacing w:val="80"/>
        </w:rPr>
        <w:t> </w:t>
      </w:r>
      <w:r>
        <w:rPr/>
        <w:t>of copyrights</w:t>
      </w:r>
      <w:r>
        <w:rPr>
          <w:spacing w:val="40"/>
        </w:rPr>
        <w:t> </w:t>
      </w:r>
      <w:r>
        <w:rPr/>
        <w:t>in</w:t>
      </w:r>
      <w:r>
        <w:rPr>
          <w:spacing w:val="40"/>
        </w:rPr>
        <w:t> </w:t>
      </w:r>
      <w:r>
        <w:rPr/>
        <w:t>computer programmes has again been taken note of by the Copyright (Amendment) Act, 1994 by inserting a new section 63 B.</w:t>
      </w:r>
      <w:r>
        <w:rPr>
          <w:spacing w:val="80"/>
        </w:rPr>
        <w:t> </w:t>
      </w:r>
      <w:r>
        <w:rPr/>
        <w:t>The new section provides that any person who knowingly makes use on a computer of an infringed copy of a computer programme will be punishable with imprisonment for a term of not less than seven days, which may extend to three years and with a fine of not less than </w:t>
      </w:r>
      <w:r>
        <w:rPr>
          <w:rFonts w:ascii="Georgia"/>
        </w:rPr>
        <w:t>` </w:t>
      </w:r>
      <w:r>
        <w:rPr/>
        <w:t>50,000/- and which may extend to </w:t>
      </w:r>
      <w:r>
        <w:rPr>
          <w:rFonts w:ascii="Georgia"/>
        </w:rPr>
        <w:t>` </w:t>
      </w:r>
      <w:r>
        <w:rPr/>
        <w:t>2,00,000/-. Proviso to section 63 B, however, provides that where computer programme has not been used for gain or in the course of trade or business, the court may at its discretion and for reasons mentioned in the judgement not impose any sentence of imprisonment and impose only fine upto </w:t>
      </w:r>
      <w:r>
        <w:rPr>
          <w:rFonts w:ascii="Georgia"/>
        </w:rPr>
        <w:t>` </w:t>
      </w:r>
      <w:r>
        <w:rPr/>
        <w:t>50,000/-.</w:t>
      </w:r>
    </w:p>
    <w:p>
      <w:pPr>
        <w:pStyle w:val="BodyText"/>
        <w:spacing w:line="280" w:lineRule="auto" w:before="207"/>
        <w:ind w:left="1296" w:right="272" w:hanging="1"/>
      </w:pPr>
      <w:r>
        <w:rPr/>
        <w:t>The</w:t>
      </w:r>
      <w:r>
        <w:rPr>
          <w:spacing w:val="80"/>
        </w:rPr>
        <w:t> </w:t>
      </w:r>
      <w:r>
        <w:rPr/>
        <w:t>Copyright</w:t>
      </w:r>
      <w:r>
        <w:rPr>
          <w:spacing w:val="80"/>
        </w:rPr>
        <w:t> </w:t>
      </w:r>
      <w:r>
        <w:rPr/>
        <w:t>(Amendment) Act, 1999</w:t>
      </w:r>
      <w:r>
        <w:rPr>
          <w:spacing w:val="80"/>
        </w:rPr>
        <w:t> </w:t>
      </w:r>
      <w:r>
        <w:rPr/>
        <w:t>makes</w:t>
      </w:r>
      <w:r>
        <w:rPr>
          <w:spacing w:val="80"/>
        </w:rPr>
        <w:t> </w:t>
      </w:r>
      <w:r>
        <w:rPr/>
        <w:t>it free for purchaser of a gadget/equipment to sell it onwards if the item being transacted is not the main item covered under the Copyright Act.</w:t>
      </w:r>
      <w:r>
        <w:rPr>
          <w:spacing w:val="40"/>
        </w:rPr>
        <w:t> </w:t>
      </w:r>
      <w:r>
        <w:rPr/>
        <w:t>This means computer software which is built in the integral part of a gadget/equipment can be freely transacted without permission of copyright owner. This amendment also ensures fair dealing of 'broadcasting' gaining popularity with the growth of the Internet. With this amendment India has updated the Act to meet the concerns of the copyright industries mainly consisting of Book Industry, Music Industry, Film and Television Industry, Computer Industry and Database Industry.</w:t>
      </w:r>
    </w:p>
    <w:p>
      <w:pPr>
        <w:pStyle w:val="BodyText"/>
        <w:spacing w:line="283" w:lineRule="auto" w:before="205"/>
        <w:ind w:left="1296" w:right="273" w:hanging="1"/>
      </w:pPr>
      <w:r>
        <w:rPr/>
        <w:t>The Copyright Act, 1957 amended in 2012 with the object of making certain changes for clarity, to remove operational difficulties and also to address certain newer issues that have emerged in the context of digital technologies and the Internet. Moreover, the main object to amendments the Act is that in the knowledge society in which we live today, it is imperative to encourage creativity for promotion of culture of enterprise and innovation so that creative people realize their potential and it is necessary to keep pace with the challenges for a fast growing knowledge and modern society.</w:t>
      </w:r>
    </w:p>
    <w:p>
      <w:pPr>
        <w:pStyle w:val="Heading3"/>
        <w:tabs>
          <w:tab w:pos="10972" w:val="left" w:leader="none"/>
        </w:tabs>
        <w:spacing w:before="174"/>
        <w:ind w:left="1267" w:firstLine="0"/>
        <w:jc w:val="both"/>
      </w:pPr>
      <w:r>
        <w:rPr>
          <w:color w:val="000000"/>
          <w:spacing w:val="-33"/>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Protection</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Plant</w:t>
      </w:r>
      <w:r>
        <w:rPr>
          <w:color w:val="000000"/>
          <w:spacing w:val="-5"/>
          <w:shd w:fill="BFBFBF" w:color="auto" w:val="clear"/>
        </w:rPr>
        <w:t> </w:t>
      </w:r>
      <w:r>
        <w:rPr>
          <w:color w:val="000000"/>
          <w:shd w:fill="BFBFBF" w:color="auto" w:val="clear"/>
        </w:rPr>
        <w:t>Varieties</w:t>
      </w:r>
      <w:r>
        <w:rPr>
          <w:color w:val="000000"/>
          <w:spacing w:val="-5"/>
          <w:shd w:fill="BFBFBF" w:color="auto" w:val="clear"/>
        </w:rPr>
        <w:t> </w:t>
      </w:r>
      <w:r>
        <w:rPr>
          <w:color w:val="000000"/>
          <w:shd w:fill="BFBFBF" w:color="auto" w:val="clear"/>
        </w:rPr>
        <w:t>and</w:t>
      </w:r>
      <w:r>
        <w:rPr>
          <w:color w:val="000000"/>
          <w:spacing w:val="-3"/>
          <w:shd w:fill="BFBFBF" w:color="auto" w:val="clear"/>
        </w:rPr>
        <w:t> </w:t>
      </w:r>
      <w:r>
        <w:rPr>
          <w:color w:val="000000"/>
          <w:shd w:fill="BFBFBF" w:color="auto" w:val="clear"/>
        </w:rPr>
        <w:t>Farmers’</w:t>
      </w:r>
      <w:r>
        <w:rPr>
          <w:color w:val="000000"/>
          <w:spacing w:val="-3"/>
          <w:shd w:fill="BFBFBF" w:color="auto" w:val="clear"/>
        </w:rPr>
        <w:t> </w:t>
      </w:r>
      <w:r>
        <w:rPr>
          <w:color w:val="000000"/>
          <w:shd w:fill="BFBFBF" w:color="auto" w:val="clear"/>
        </w:rPr>
        <w:t>Rights</w:t>
      </w:r>
      <w:r>
        <w:rPr>
          <w:color w:val="000000"/>
          <w:spacing w:val="-3"/>
          <w:shd w:fill="BFBFBF" w:color="auto" w:val="clear"/>
        </w:rPr>
        <w:t> </w:t>
      </w:r>
      <w:r>
        <w:rPr>
          <w:color w:val="000000"/>
          <w:shd w:fill="BFBFBF" w:color="auto" w:val="clear"/>
        </w:rPr>
        <w:t>Act,</w:t>
      </w:r>
      <w:r>
        <w:rPr>
          <w:color w:val="000000"/>
          <w:spacing w:val="-1"/>
          <w:shd w:fill="BFBFBF" w:color="auto" w:val="clear"/>
        </w:rPr>
        <w:t> </w:t>
      </w:r>
      <w:r>
        <w:rPr>
          <w:color w:val="000000"/>
          <w:spacing w:val="-4"/>
          <w:shd w:fill="BFBFBF" w:color="auto" w:val="clear"/>
        </w:rPr>
        <w:t>2001</w:t>
      </w:r>
      <w:r>
        <w:rPr>
          <w:color w:val="000000"/>
          <w:shd w:fill="BFBFBF" w:color="auto" w:val="clear"/>
        </w:rPr>
        <w:tab/>
      </w:r>
    </w:p>
    <w:p>
      <w:pPr>
        <w:pStyle w:val="BodyText"/>
        <w:spacing w:before="237"/>
      </w:pPr>
      <w:r>
        <w:rPr/>
        <w:t>The</w:t>
      </w:r>
      <w:r>
        <w:rPr>
          <w:spacing w:val="3"/>
        </w:rPr>
        <w:t> </w:t>
      </w:r>
      <w:r>
        <w:rPr/>
        <w:t>concept</w:t>
      </w:r>
      <w:r>
        <w:rPr>
          <w:spacing w:val="3"/>
        </w:rPr>
        <w:t> </w:t>
      </w:r>
      <w:r>
        <w:rPr/>
        <w:t>of</w:t>
      </w:r>
      <w:r>
        <w:rPr>
          <w:spacing w:val="5"/>
        </w:rPr>
        <w:t> </w:t>
      </w:r>
      <w:r>
        <w:rPr/>
        <w:t>Plant</w:t>
      </w:r>
      <w:r>
        <w:rPr>
          <w:spacing w:val="4"/>
        </w:rPr>
        <w:t> </w:t>
      </w:r>
      <w:r>
        <w:rPr/>
        <w:t>Breeders’</w:t>
      </w:r>
      <w:r>
        <w:rPr>
          <w:spacing w:val="2"/>
        </w:rPr>
        <w:t> </w:t>
      </w:r>
      <w:r>
        <w:rPr/>
        <w:t>Rights</w:t>
      </w:r>
      <w:r>
        <w:rPr>
          <w:spacing w:val="4"/>
        </w:rPr>
        <w:t> </w:t>
      </w:r>
      <w:r>
        <w:rPr/>
        <w:t>arises</w:t>
      </w:r>
      <w:r>
        <w:rPr>
          <w:spacing w:val="4"/>
        </w:rPr>
        <w:t> </w:t>
      </w:r>
      <w:r>
        <w:rPr/>
        <w:t>from</w:t>
      </w:r>
      <w:r>
        <w:rPr>
          <w:spacing w:val="5"/>
        </w:rPr>
        <w:t> </w:t>
      </w:r>
      <w:r>
        <w:rPr/>
        <w:t>the</w:t>
      </w:r>
      <w:r>
        <w:rPr>
          <w:spacing w:val="4"/>
        </w:rPr>
        <w:t> </w:t>
      </w:r>
      <w:r>
        <w:rPr/>
        <w:t>need</w:t>
      </w:r>
      <w:r>
        <w:rPr>
          <w:spacing w:val="3"/>
        </w:rPr>
        <w:t> </w:t>
      </w:r>
      <w:r>
        <w:rPr/>
        <w:t>to</w:t>
      </w:r>
      <w:r>
        <w:rPr>
          <w:spacing w:val="3"/>
        </w:rPr>
        <w:t> </w:t>
      </w:r>
      <w:r>
        <w:rPr/>
        <w:t>provide</w:t>
      </w:r>
      <w:r>
        <w:rPr>
          <w:spacing w:val="4"/>
        </w:rPr>
        <w:t> </w:t>
      </w:r>
      <w:r>
        <w:rPr/>
        <w:t>incentives</w:t>
      </w:r>
      <w:r>
        <w:rPr>
          <w:spacing w:val="4"/>
        </w:rPr>
        <w:t> </w:t>
      </w:r>
      <w:r>
        <w:rPr/>
        <w:t>to</w:t>
      </w:r>
      <w:r>
        <w:rPr>
          <w:spacing w:val="3"/>
        </w:rPr>
        <w:t> </w:t>
      </w:r>
      <w:r>
        <w:rPr/>
        <w:t>plant</w:t>
      </w:r>
      <w:r>
        <w:rPr>
          <w:spacing w:val="3"/>
        </w:rPr>
        <w:t> </w:t>
      </w:r>
      <w:r>
        <w:rPr/>
        <w:t>breeders</w:t>
      </w:r>
      <w:r>
        <w:rPr>
          <w:spacing w:val="5"/>
        </w:rPr>
        <w:t> </w:t>
      </w:r>
      <w:r>
        <w:rPr>
          <w:spacing w:val="-2"/>
        </w:rPr>
        <w:t>engaged</w:t>
      </w:r>
    </w:p>
    <w:p>
      <w:pPr>
        <w:spacing w:after="0"/>
        <w:sectPr>
          <w:pgSz w:w="12240" w:h="15840"/>
          <w:pgMar w:top="780" w:bottom="280" w:left="0" w:right="1020"/>
        </w:sectPr>
      </w:pPr>
    </w:p>
    <w:p>
      <w:pPr>
        <w:tabs>
          <w:tab w:pos="2450"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10"/>
          <w:sz w:val="20"/>
        </w:rPr>
        <w:t>9</w:t>
      </w:r>
    </w:p>
    <w:p>
      <w:pPr>
        <w:pStyle w:val="BodyText"/>
        <w:spacing w:before="150"/>
        <w:ind w:left="0"/>
        <w:jc w:val="left"/>
        <w:rPr>
          <w:b/>
        </w:rPr>
      </w:pPr>
    </w:p>
    <w:p>
      <w:pPr>
        <w:pStyle w:val="BodyText"/>
        <w:spacing w:line="283" w:lineRule="auto"/>
        <w:ind w:right="276"/>
      </w:pPr>
      <w:r>
        <w:rPr/>
        <w:t>in the creative work of research which sustains agricultural progress through returns on investments made in research and to persuade the researcher to share the benefits of his creativity with society.</w:t>
      </w:r>
    </w:p>
    <w:p>
      <w:pPr>
        <w:pStyle w:val="BodyText"/>
        <w:spacing w:line="280" w:lineRule="auto" w:before="158"/>
        <w:ind w:right="273"/>
      </w:pPr>
      <w:r>
        <w:rPr/>
        <w:t>The issue of enacting a law relating to Plant Varieties Protection and Farmers’ Rights in India assumed importance particularly in the wake of TRIPS agreement under WTO which seeks to promote effective protection of Intellectual Property Rights in all fields of technology. Article 27 of TRIPS Agreement defines patentable subject matter and requires member countries to provide for the protection of plant varieties whether by patenting or by an effective </w:t>
      </w:r>
      <w:r>
        <w:rPr>
          <w:i/>
        </w:rPr>
        <w:t>sui generis </w:t>
      </w:r>
      <w:r>
        <w:rPr/>
        <w:t>system or by any combination thereof.</w:t>
      </w:r>
    </w:p>
    <w:p>
      <w:pPr>
        <w:pStyle w:val="BodyText"/>
        <w:spacing w:line="280" w:lineRule="auto" w:before="164"/>
        <w:ind w:right="272"/>
      </w:pPr>
      <w:r>
        <w:rPr/>
        <w:t>With a view to provide for the establishment of an Authority to give an effective system of protection of the rights of plant breeders and farmers, and to encourage the development of new varieties of plants and to</w:t>
      </w:r>
      <w:r>
        <w:rPr>
          <w:spacing w:val="40"/>
        </w:rPr>
        <w:t> </w:t>
      </w:r>
      <w:r>
        <w:rPr/>
        <w:t>give effect to the provisions of TRIPS Agreement, the Government enacted the Protection of Plant Varieties and Farmers’ Right Act, 2001. This Act seeks to stimulate investment for research and development both in the public and private sectors for the development of new plant varieties by ensuring appropriate returns on such investments. It also seeks to facilitate the growth of the seed industry in the country through domestic and</w:t>
      </w:r>
      <w:r>
        <w:rPr>
          <w:spacing w:val="-1"/>
        </w:rPr>
        <w:t> </w:t>
      </w:r>
      <w:r>
        <w:rPr/>
        <w:t>foreign</w:t>
      </w:r>
      <w:r>
        <w:rPr>
          <w:spacing w:val="-1"/>
        </w:rPr>
        <w:t> </w:t>
      </w:r>
      <w:r>
        <w:rPr/>
        <w:t>investment</w:t>
      </w:r>
      <w:r>
        <w:rPr>
          <w:spacing w:val="-1"/>
        </w:rPr>
        <w:t> </w:t>
      </w:r>
      <w:r>
        <w:rPr/>
        <w:t>to</w:t>
      </w:r>
      <w:r>
        <w:rPr>
          <w:spacing w:val="-1"/>
        </w:rPr>
        <w:t> </w:t>
      </w:r>
      <w:r>
        <w:rPr/>
        <w:t>ensure</w:t>
      </w:r>
      <w:r>
        <w:rPr>
          <w:spacing w:val="-1"/>
        </w:rPr>
        <w:t> </w:t>
      </w:r>
      <w:r>
        <w:rPr/>
        <w:t>the</w:t>
      </w:r>
      <w:r>
        <w:rPr>
          <w:spacing w:val="-1"/>
        </w:rPr>
        <w:t> </w:t>
      </w:r>
      <w:r>
        <w:rPr/>
        <w:t>availability</w:t>
      </w:r>
      <w:r>
        <w:rPr>
          <w:spacing w:val="-4"/>
        </w:rPr>
        <w:t> </w:t>
      </w:r>
      <w:r>
        <w:rPr/>
        <w:t>of high</w:t>
      </w:r>
      <w:r>
        <w:rPr>
          <w:spacing w:val="-1"/>
        </w:rPr>
        <w:t> </w:t>
      </w:r>
      <w:r>
        <w:rPr/>
        <w:t>quality</w:t>
      </w:r>
      <w:r>
        <w:rPr>
          <w:spacing w:val="-4"/>
        </w:rPr>
        <w:t> </w:t>
      </w:r>
      <w:r>
        <w:rPr/>
        <w:t>seeds and</w:t>
      </w:r>
      <w:r>
        <w:rPr>
          <w:spacing w:val="-1"/>
        </w:rPr>
        <w:t> </w:t>
      </w:r>
      <w:r>
        <w:rPr/>
        <w:t>planting</w:t>
      </w:r>
      <w:r>
        <w:rPr>
          <w:spacing w:val="-3"/>
        </w:rPr>
        <w:t> </w:t>
      </w:r>
      <w:r>
        <w:rPr/>
        <w:t>material</w:t>
      </w:r>
      <w:r>
        <w:rPr>
          <w:spacing w:val="-1"/>
        </w:rPr>
        <w:t> </w:t>
      </w:r>
      <w:r>
        <w:rPr/>
        <w:t>to</w:t>
      </w:r>
      <w:r>
        <w:rPr>
          <w:spacing w:val="-1"/>
        </w:rPr>
        <w:t> </w:t>
      </w:r>
      <w:r>
        <w:rPr/>
        <w:t>Indian</w:t>
      </w:r>
      <w:r>
        <w:rPr>
          <w:spacing w:val="-1"/>
        </w:rPr>
        <w:t> </w:t>
      </w:r>
      <w:r>
        <w:rPr/>
        <w:t>farmers. It also recognizes the role of farmers as cultivators and conservers and the contribution of traditional, rural and tribal communities to the country’s agro biodiversity by rewarding them for their contribution through benefit sharing and protecting the traditional rights of the farmers. The Act also provides for setting up of the Protection of Plant Varieties and Farmer’s Rights Authority to promote and develop new varieties of plants and promote rights of the farmers and breeders.</w:t>
      </w:r>
    </w:p>
    <w:p>
      <w:pPr>
        <w:pStyle w:val="Heading3"/>
        <w:tabs>
          <w:tab w:pos="10972" w:val="left" w:leader="none"/>
        </w:tabs>
        <w:spacing w:before="154"/>
        <w:jc w:val="both"/>
      </w:pPr>
      <w:r>
        <w:rPr>
          <w:color w:val="000000"/>
          <w:spacing w:val="-35"/>
          <w:shd w:fill="BFBFBF" w:color="auto" w:val="clear"/>
        </w:rPr>
        <w:t> </w:t>
      </w:r>
      <w:r>
        <w:rPr>
          <w:color w:val="000000"/>
          <w:shd w:fill="BFBFBF" w:color="auto" w:val="clear"/>
        </w:rPr>
        <w:t>The</w:t>
      </w:r>
      <w:r>
        <w:rPr>
          <w:color w:val="000000"/>
          <w:spacing w:val="-6"/>
          <w:shd w:fill="BFBFBF" w:color="auto" w:val="clear"/>
        </w:rPr>
        <w:t> </w:t>
      </w:r>
      <w:r>
        <w:rPr>
          <w:color w:val="000000"/>
          <w:shd w:fill="BFBFBF" w:color="auto" w:val="clear"/>
        </w:rPr>
        <w:t>Semi</w:t>
      </w:r>
      <w:r>
        <w:rPr>
          <w:color w:val="000000"/>
          <w:spacing w:val="-3"/>
          <w:shd w:fill="BFBFBF" w:color="auto" w:val="clear"/>
        </w:rPr>
        <w:t> </w:t>
      </w:r>
      <w:r>
        <w:rPr>
          <w:color w:val="000000"/>
          <w:shd w:fill="BFBFBF" w:color="auto" w:val="clear"/>
        </w:rPr>
        <w:t>Conductor</w:t>
      </w:r>
      <w:r>
        <w:rPr>
          <w:color w:val="000000"/>
          <w:spacing w:val="-6"/>
          <w:shd w:fill="BFBFBF" w:color="auto" w:val="clear"/>
        </w:rPr>
        <w:t> </w:t>
      </w:r>
      <w:r>
        <w:rPr>
          <w:color w:val="000000"/>
          <w:shd w:fill="BFBFBF" w:color="auto" w:val="clear"/>
        </w:rPr>
        <w:t>Integrated</w:t>
      </w:r>
      <w:r>
        <w:rPr>
          <w:color w:val="000000"/>
          <w:spacing w:val="-6"/>
          <w:shd w:fill="BFBFBF" w:color="auto" w:val="clear"/>
        </w:rPr>
        <w:t> </w:t>
      </w:r>
      <w:r>
        <w:rPr>
          <w:color w:val="000000"/>
          <w:shd w:fill="BFBFBF" w:color="auto" w:val="clear"/>
        </w:rPr>
        <w:t>Circuits</w:t>
      </w:r>
      <w:r>
        <w:rPr>
          <w:color w:val="000000"/>
          <w:spacing w:val="-4"/>
          <w:shd w:fill="BFBFBF" w:color="auto" w:val="clear"/>
        </w:rPr>
        <w:t> </w:t>
      </w:r>
      <w:r>
        <w:rPr>
          <w:color w:val="000000"/>
          <w:shd w:fill="BFBFBF" w:color="auto" w:val="clear"/>
        </w:rPr>
        <w:t>Layout</w:t>
      </w:r>
      <w:r>
        <w:rPr>
          <w:color w:val="000000"/>
          <w:spacing w:val="-3"/>
          <w:shd w:fill="BFBFBF" w:color="auto" w:val="clear"/>
        </w:rPr>
        <w:t> </w:t>
      </w:r>
      <w:r>
        <w:rPr>
          <w:color w:val="000000"/>
          <w:shd w:fill="BFBFBF" w:color="auto" w:val="clear"/>
        </w:rPr>
        <w:t>Design</w:t>
      </w:r>
      <w:r>
        <w:rPr>
          <w:color w:val="000000"/>
          <w:spacing w:val="-4"/>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2000</w:t>
      </w:r>
      <w:r>
        <w:rPr>
          <w:color w:val="000000"/>
          <w:shd w:fill="BFBFBF" w:color="auto" w:val="clear"/>
        </w:rPr>
        <w:tab/>
      </w:r>
    </w:p>
    <w:p>
      <w:pPr>
        <w:pStyle w:val="BodyText"/>
        <w:spacing w:line="280" w:lineRule="auto" w:before="195"/>
        <w:ind w:right="271"/>
      </w:pPr>
      <w:r>
        <w:rPr/>
        <w:t>Electronics and</w:t>
      </w:r>
      <w:r>
        <w:rPr>
          <w:spacing w:val="-2"/>
        </w:rPr>
        <w:t> </w:t>
      </w:r>
      <w:r>
        <w:rPr/>
        <w:t>Information technology</w:t>
      </w:r>
      <w:r>
        <w:rPr>
          <w:spacing w:val="-2"/>
        </w:rPr>
        <w:t> </w:t>
      </w:r>
      <w:r>
        <w:rPr/>
        <w:t>is one of the</w:t>
      </w:r>
      <w:r>
        <w:rPr>
          <w:spacing w:val="-2"/>
        </w:rPr>
        <w:t> </w:t>
      </w:r>
      <w:r>
        <w:rPr/>
        <w:t>fastest</w:t>
      </w:r>
      <w:r>
        <w:rPr>
          <w:spacing w:val="-2"/>
        </w:rPr>
        <w:t> </w:t>
      </w:r>
      <w:r>
        <w:rPr/>
        <w:t>growing</w:t>
      </w:r>
      <w:r>
        <w:rPr>
          <w:spacing w:val="-2"/>
        </w:rPr>
        <w:t> </w:t>
      </w:r>
      <w:r>
        <w:rPr/>
        <w:t>sectors that has played</w:t>
      </w:r>
      <w:r>
        <w:rPr>
          <w:spacing w:val="-2"/>
        </w:rPr>
        <w:t> </w:t>
      </w:r>
      <w:r>
        <w:rPr/>
        <w:t>a significant role in world economy. This is primarily due to the advancements in the field of electronics, computers and telecommunication. Microelectronics, which primarily refers to Integrated Circuits (ICs) ranging from, Small Scale Integration</w:t>
      </w:r>
      <w:r>
        <w:rPr>
          <w:spacing w:val="40"/>
        </w:rPr>
        <w:t> </w:t>
      </w:r>
      <w:r>
        <w:rPr/>
        <w:t>(SSI) to Very Large Scale Integration (VLSI) on a semiconductor chip - has rightly been recognized as a core, strategic technology world-over, especially for Information Technology (IT) based society. Design of integrated circuits requires considerable expertise and effort depending on the complexity. Therefore, protection of Intellectual Property Rights (IPR) embedded in the layout designs is of utmost importance to encourage continued investments in R &amp; D to result in technological advancements in the field of microelectronics.</w:t>
      </w:r>
    </w:p>
    <w:p>
      <w:pPr>
        <w:pStyle w:val="BodyText"/>
        <w:spacing w:line="280" w:lineRule="auto" w:before="168"/>
        <w:ind w:right="273"/>
      </w:pPr>
      <w:r>
        <w:rPr/>
        <w:t>The practice of providing protection through the methods of Copyright, Patents did not appropriately accommodate the requirements of Intellectual Property Rights protection for the Layout-Designs of</w:t>
      </w:r>
      <w:r>
        <w:rPr>
          <w:spacing w:val="40"/>
        </w:rPr>
        <w:t> </w:t>
      </w:r>
      <w:r>
        <w:rPr/>
        <w:t>Integrated Circuits. This was because of the fact that in the context of Layout Designs, the concept of “originality” is of utmost significance, whether it is a “novelty or not”. While the Patent Law requires that the idea should be original as well as novel, the copyright law is too general to accommodate the original ideas</w:t>
      </w:r>
      <w:r>
        <w:rPr>
          <w:spacing w:val="40"/>
        </w:rPr>
        <w:t> </w:t>
      </w:r>
      <w:r>
        <w:rPr/>
        <w:t>of scientific creation of Layout-Designs of Integrated Circuits. In view of the above, the necessity for</w:t>
      </w:r>
      <w:r>
        <w:rPr>
          <w:spacing w:val="80"/>
        </w:rPr>
        <w:t> </w:t>
      </w:r>
      <w:r>
        <w:rPr/>
        <w:t>providing protection for Layout-Designs of Integrated Circuits was felt to reward and encourage an adequate level of investment of human, financial and technological resources.</w:t>
      </w:r>
    </w:p>
    <w:p>
      <w:pPr>
        <w:pStyle w:val="BodyText"/>
        <w:spacing w:line="280" w:lineRule="auto" w:before="168"/>
        <w:ind w:left="1296" w:right="274"/>
      </w:pPr>
      <w:r>
        <w:rPr/>
        <w:t>The Majority of countries that attach significance to protection of Intellectual Property Rights in the Semiconductor Integrated Circuits provides for </w:t>
      </w:r>
      <w:r>
        <w:rPr>
          <w:i/>
        </w:rPr>
        <w:t>sui generis </w:t>
      </w:r>
      <w:r>
        <w:rPr/>
        <w:t>system of protection of Layout-Designs of Integrated Circuits, which is usually contained in a separate Act. Trade Related Intellectual Property Rights (TRIPS) Agreement under WTO contains provisions with regard to setting up of standards concerning availability, scope and use of Intellectual Property Rights, Geographical Indications, Layout-Design of Integrated Circuits etc. Therefore, the Government enacted the Semiconductor Integrated Circuit Layout- Designs Act, 2000 providing for protection of Semiconductor Integrated Circuits Layout-Designs by process</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10</w:t>
      </w:r>
      <w:r>
        <w:rPr>
          <w:b/>
          <w:sz w:val="20"/>
        </w:rPr>
        <w:tab/>
      </w:r>
      <w:r>
        <w:rPr>
          <w:spacing w:val="-2"/>
          <w:sz w:val="20"/>
        </w:rPr>
        <w:t>PP-IPRL&amp;P</w:t>
      </w:r>
    </w:p>
    <w:p>
      <w:pPr>
        <w:pStyle w:val="BodyText"/>
        <w:spacing w:before="147"/>
        <w:ind w:left="0"/>
        <w:jc w:val="left"/>
      </w:pPr>
    </w:p>
    <w:p>
      <w:pPr>
        <w:pStyle w:val="BodyText"/>
        <w:spacing w:line="280" w:lineRule="auto"/>
        <w:ind w:right="271"/>
      </w:pPr>
      <w:r>
        <w:rPr/>
        <w:t>of registration, mechanism for distinguishing Layout-Designs which can be protected, rules to prohibit registration of Layout-Designs which are not original and/or which have been commercially exploited, period for protection, provisions with regard to infringement, payment of royalty for registered Layout-Design, provisions for dealing with willful infringement by way of punishment, appointing a Registrar for registering</w:t>
      </w:r>
      <w:r>
        <w:rPr>
          <w:spacing w:val="40"/>
        </w:rPr>
        <w:t> </w:t>
      </w:r>
      <w:r>
        <w:rPr/>
        <w:t>the Layout Designs and mechanism of Appellate Board.</w:t>
      </w:r>
    </w:p>
    <w:p>
      <w:pPr>
        <w:pStyle w:val="BodyText"/>
        <w:spacing w:line="280" w:lineRule="auto" w:before="167"/>
        <w:ind w:right="276"/>
      </w:pPr>
      <w:r>
        <w:rPr/>
        <w:t>To conclude, the various modifications and amendments to earlier Intellectual Property Laws are an indication of India's move towards new IPR regime so as to prepare ourselves for the global trade </w:t>
      </w:r>
      <w:r>
        <w:rPr>
          <w:spacing w:val="-2"/>
        </w:rPr>
        <w:t>competition.</w:t>
      </w:r>
    </w:p>
    <w:p>
      <w:pPr>
        <w:pStyle w:val="Heading3"/>
        <w:tabs>
          <w:tab w:pos="10972" w:val="left" w:leader="none"/>
        </w:tabs>
        <w:spacing w:before="143"/>
      </w:pPr>
      <w:r>
        <w:rPr>
          <w:color w:val="000000"/>
          <w:spacing w:val="-33"/>
          <w:shd w:fill="BFBFBF" w:color="auto" w:val="clear"/>
        </w:rPr>
        <w:t> </w:t>
      </w:r>
      <w:r>
        <w:rPr>
          <w:color w:val="000000"/>
          <w:shd w:fill="BFBFBF" w:color="auto" w:val="clear"/>
        </w:rPr>
        <w:t>Trade</w:t>
      </w:r>
      <w:r>
        <w:rPr>
          <w:color w:val="000000"/>
          <w:spacing w:val="-4"/>
          <w:shd w:fill="BFBFBF" w:color="auto" w:val="clear"/>
        </w:rPr>
        <w:t> </w:t>
      </w:r>
      <w:r>
        <w:rPr>
          <w:color w:val="000000"/>
          <w:spacing w:val="-2"/>
          <w:shd w:fill="BFBFBF" w:color="auto" w:val="clear"/>
        </w:rPr>
        <w:t>Secrets</w:t>
      </w:r>
      <w:r>
        <w:rPr>
          <w:color w:val="000000"/>
          <w:shd w:fill="BFBFBF" w:color="auto" w:val="clear"/>
        </w:rPr>
        <w:tab/>
      </w:r>
    </w:p>
    <w:p>
      <w:pPr>
        <w:pStyle w:val="BodyText"/>
        <w:spacing w:line="280" w:lineRule="auto" w:before="196"/>
        <w:ind w:right="276"/>
      </w:pPr>
      <w:r>
        <w:rPr/>
        <w:t>It</w:t>
      </w:r>
      <w:r>
        <w:rPr>
          <w:spacing w:val="-2"/>
        </w:rPr>
        <w:t> </w:t>
      </w:r>
      <w:r>
        <w:rPr/>
        <w:t>may</w:t>
      </w:r>
      <w:r>
        <w:rPr>
          <w:spacing w:val="-4"/>
        </w:rPr>
        <w:t> </w:t>
      </w:r>
      <w:r>
        <w:rPr/>
        <w:t>be confidential business information that provides an enterprise a competitive edge. Usually</w:t>
      </w:r>
      <w:r>
        <w:rPr>
          <w:spacing w:val="-4"/>
        </w:rPr>
        <w:t> </w:t>
      </w:r>
      <w:r>
        <w:rPr/>
        <w:t>these are manufacturing or industrial secrets and commercial secrets. These include sales methods, distribution methods, consumer profiles, and advertising strategies, lists of suppliers and clients, and manufacturing processes. Contrary to patents, trade secrets are protected without registration.</w:t>
      </w:r>
    </w:p>
    <w:p>
      <w:pPr>
        <w:pStyle w:val="BodyText"/>
        <w:spacing w:line="280" w:lineRule="auto" w:before="164"/>
        <w:ind w:right="270" w:hanging="1"/>
      </w:pPr>
      <w:r>
        <w:rPr/>
        <w:t>A trade secret can be protected for an unlimited period of time but a substantial element of secrecy must</w:t>
      </w:r>
      <w:r>
        <w:rPr>
          <w:spacing w:val="40"/>
        </w:rPr>
        <w:t> </w:t>
      </w:r>
      <w:r>
        <w:rPr/>
        <w:t>exist so that, except by the use of improper means, there would be difficulty in acquiring the information. Considering the vast availability of traditional knowledge in the country, the protection under this will be very crucial in reaping benefits from such type of knowledge.</w:t>
      </w:r>
    </w:p>
    <w:p>
      <w:pPr>
        <w:pStyle w:val="Heading3"/>
        <w:tabs>
          <w:tab w:pos="10972" w:val="left" w:leader="none"/>
        </w:tabs>
        <w:spacing w:before="144"/>
      </w:pPr>
      <w:r>
        <w:rPr>
          <w:color w:val="000000"/>
          <w:spacing w:val="-33"/>
          <w:shd w:fill="BFBFBF" w:color="auto" w:val="clear"/>
        </w:rPr>
        <w:t> </w:t>
      </w:r>
      <w:r>
        <w:rPr>
          <w:color w:val="000000"/>
          <w:shd w:fill="BFBFBF" w:color="auto" w:val="clear"/>
        </w:rPr>
        <w:t>Utility</w:t>
      </w:r>
      <w:r>
        <w:rPr>
          <w:color w:val="000000"/>
          <w:spacing w:val="-3"/>
          <w:shd w:fill="BFBFBF" w:color="auto" w:val="clear"/>
        </w:rPr>
        <w:t> </w:t>
      </w:r>
      <w:r>
        <w:rPr>
          <w:color w:val="000000"/>
          <w:spacing w:val="-2"/>
          <w:shd w:fill="BFBFBF" w:color="auto" w:val="clear"/>
        </w:rPr>
        <w:t>Models</w:t>
      </w:r>
      <w:r>
        <w:rPr>
          <w:color w:val="000000"/>
          <w:shd w:fill="BFBFBF" w:color="auto" w:val="clear"/>
        </w:rPr>
        <w:tab/>
      </w:r>
    </w:p>
    <w:p>
      <w:pPr>
        <w:pStyle w:val="BodyText"/>
        <w:spacing w:line="280" w:lineRule="auto" w:before="195"/>
        <w:ind w:right="271"/>
      </w:pPr>
      <w:r>
        <w:rPr/>
        <w:t>A utility model is an exclusive right granted for an invention, which allows the right holder to prevent others from commercially using the protected invention, without his authorization for a limited period of time. In its basic definition, which may vary from one country (where such protection is available) to another, a utility model is similar to a patent. In fact, utility models are sometimes referred to as "petty patents" or "innovation </w:t>
      </w:r>
      <w:r>
        <w:rPr>
          <w:spacing w:val="-2"/>
        </w:rPr>
        <w:t>patents."</w:t>
      </w:r>
    </w:p>
    <w:p>
      <w:pPr>
        <w:pStyle w:val="BodyText"/>
        <w:spacing w:line="280" w:lineRule="auto" w:before="167"/>
        <w:ind w:left="1296" w:right="276" w:hanging="1"/>
      </w:pPr>
      <w:r>
        <w:rPr/>
        <w:t>Only a small but significant number of countries and regions provide the option of utility model protection. At present, India does not have legislation on Utility models.</w:t>
      </w:r>
    </w:p>
    <w:p>
      <w:pPr>
        <w:pStyle w:val="BodyText"/>
        <w:spacing w:before="160"/>
        <w:ind w:left="1296"/>
        <w:jc w:val="left"/>
      </w:pPr>
      <w:r>
        <w:rPr/>
        <w:t>The</w:t>
      </w:r>
      <w:r>
        <w:rPr>
          <w:spacing w:val="-8"/>
        </w:rPr>
        <w:t> </w:t>
      </w:r>
      <w:r>
        <w:rPr/>
        <w:t>main</w:t>
      </w:r>
      <w:r>
        <w:rPr>
          <w:spacing w:val="-6"/>
        </w:rPr>
        <w:t> </w:t>
      </w:r>
      <w:r>
        <w:rPr/>
        <w:t>differences</w:t>
      </w:r>
      <w:r>
        <w:rPr>
          <w:spacing w:val="-4"/>
        </w:rPr>
        <w:t> </w:t>
      </w:r>
      <w:r>
        <w:rPr/>
        <w:t>between</w:t>
      </w:r>
      <w:r>
        <w:rPr>
          <w:spacing w:val="-4"/>
        </w:rPr>
        <w:t> </w:t>
      </w:r>
      <w:r>
        <w:rPr/>
        <w:t>utility</w:t>
      </w:r>
      <w:r>
        <w:rPr>
          <w:spacing w:val="-9"/>
        </w:rPr>
        <w:t> </w:t>
      </w:r>
      <w:r>
        <w:rPr/>
        <w:t>models</w:t>
      </w:r>
      <w:r>
        <w:rPr>
          <w:spacing w:val="-4"/>
        </w:rPr>
        <w:t> </w:t>
      </w:r>
      <w:r>
        <w:rPr/>
        <w:t>and</w:t>
      </w:r>
      <w:r>
        <w:rPr>
          <w:spacing w:val="-4"/>
        </w:rPr>
        <w:t> </w:t>
      </w:r>
      <w:r>
        <w:rPr/>
        <w:t>patents</w:t>
      </w:r>
      <w:r>
        <w:rPr>
          <w:spacing w:val="-4"/>
        </w:rPr>
        <w:t> </w:t>
      </w:r>
      <w:r>
        <w:rPr/>
        <w:t>are</w:t>
      </w:r>
      <w:r>
        <w:rPr>
          <w:spacing w:val="-6"/>
        </w:rPr>
        <w:t> </w:t>
      </w:r>
      <w:r>
        <w:rPr/>
        <w:t>the</w:t>
      </w:r>
      <w:r>
        <w:rPr>
          <w:spacing w:val="-6"/>
        </w:rPr>
        <w:t> </w:t>
      </w:r>
      <w:r>
        <w:rPr>
          <w:spacing w:val="-2"/>
        </w:rPr>
        <w:t>following:</w:t>
      </w:r>
    </w:p>
    <w:p>
      <w:pPr>
        <w:pStyle w:val="BodyText"/>
        <w:spacing w:line="283" w:lineRule="auto" w:before="199"/>
        <w:ind w:left="1296" w:right="273"/>
      </w:pPr>
      <w:r>
        <w:rPr/>
        <w:t>The requirements for acquiring a utility model are less stringent than for patents. While the requirement of "novelty" is always to be met, that of "inventive step" or "non-obviousness" may be much lower or absent altogether.</w:t>
      </w:r>
      <w:r>
        <w:rPr>
          <w:spacing w:val="40"/>
        </w:rPr>
        <w:t> </w:t>
      </w:r>
      <w:r>
        <w:rPr/>
        <w:t>In practice, protection for utility models is often sought for innovations of a rather incremental character which may not meet the patentability criteria.</w:t>
      </w:r>
    </w:p>
    <w:p>
      <w:pPr>
        <w:pStyle w:val="BodyText"/>
        <w:spacing w:line="280" w:lineRule="auto" w:before="156"/>
        <w:ind w:left="1296" w:right="270" w:hanging="1"/>
      </w:pPr>
      <w:r>
        <w:rPr/>
        <w:t>The</w:t>
      </w:r>
      <w:r>
        <w:rPr>
          <w:spacing w:val="-1"/>
        </w:rPr>
        <w:t> </w:t>
      </w:r>
      <w:r>
        <w:rPr/>
        <w:t>term of protection</w:t>
      </w:r>
      <w:r>
        <w:rPr>
          <w:spacing w:val="-1"/>
        </w:rPr>
        <w:t> </w:t>
      </w:r>
      <w:r>
        <w:rPr/>
        <w:t>for utility</w:t>
      </w:r>
      <w:r>
        <w:rPr>
          <w:spacing w:val="-4"/>
        </w:rPr>
        <w:t> </w:t>
      </w:r>
      <w:r>
        <w:rPr/>
        <w:t>models is shorter than for patents and varies from country</w:t>
      </w:r>
      <w:r>
        <w:rPr>
          <w:spacing w:val="-1"/>
        </w:rPr>
        <w:t> </w:t>
      </w:r>
      <w:r>
        <w:rPr/>
        <w:t>to</w:t>
      </w:r>
      <w:r>
        <w:rPr>
          <w:spacing w:val="-1"/>
        </w:rPr>
        <w:t> </w:t>
      </w:r>
      <w:r>
        <w:rPr/>
        <w:t>country</w:t>
      </w:r>
      <w:r>
        <w:rPr>
          <w:spacing w:val="-4"/>
        </w:rPr>
        <w:t> </w:t>
      </w:r>
      <w:r>
        <w:rPr/>
        <w:t>(usually between 7 and 10 years without the possibility of extension or renewal).</w:t>
      </w:r>
    </w:p>
    <w:p>
      <w:pPr>
        <w:pStyle w:val="BodyText"/>
        <w:spacing w:line="280" w:lineRule="auto" w:before="162"/>
        <w:ind w:left="1296" w:right="276"/>
      </w:pPr>
      <w:r>
        <w:rPr/>
        <w:t>In most countries where utility model protection is available, patent offices do not examine applications as to substance prior to registration. This means that the registration process is often significantly simpler and faster, taking on an average six months.</w:t>
      </w:r>
    </w:p>
    <w:p>
      <w:pPr>
        <w:pStyle w:val="BodyText"/>
        <w:spacing w:line="280" w:lineRule="auto" w:before="163"/>
        <w:ind w:left="1296" w:right="276"/>
      </w:pPr>
      <w:r>
        <w:rPr/>
        <w:t>Utility models are much cheaper to obtain and to maintain. In some countries, utility model protection can only be obtained for certain fields of technology, and only for products but not for processes.</w:t>
      </w:r>
    </w:p>
    <w:p>
      <w:pPr>
        <w:pStyle w:val="BodyText"/>
        <w:spacing w:line="280" w:lineRule="auto" w:before="162"/>
        <w:ind w:left="1296" w:right="273"/>
      </w:pPr>
      <w:r>
        <w:rPr/>
        <w:t>Utility models are considered suitable particularly for SMEs that make "minor" improvements to, and adaptations of, existing products. Utility models are primarily used for mechanical innovations.</w:t>
      </w:r>
    </w:p>
    <w:p>
      <w:pPr>
        <w:spacing w:after="0" w:line="280" w:lineRule="auto"/>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11</w:t>
      </w:r>
    </w:p>
    <w:p>
      <w:pPr>
        <w:pStyle w:val="BodyText"/>
        <w:spacing w:before="150"/>
        <w:ind w:left="0"/>
        <w:jc w:val="left"/>
        <w:rPr>
          <w:b/>
        </w:rPr>
      </w:pPr>
    </w:p>
    <w:p>
      <w:pPr>
        <w:pStyle w:val="BodyText"/>
        <w:spacing w:line="280" w:lineRule="auto"/>
        <w:ind w:right="271"/>
      </w:pPr>
      <w:r>
        <w:rPr/>
        <w:t>The "Innovation patent," launched in Australia some time back was introduced as a result of extensive research into the needs of small and medium-sized enteprises, with the aim of providing a "low-cost entry point into the intellectual property system."</w:t>
      </w:r>
    </w:p>
    <w:p>
      <w:pPr>
        <w:pStyle w:val="Heading2"/>
        <w:tabs>
          <w:tab w:pos="10972" w:val="left" w:leader="none"/>
        </w:tabs>
        <w:spacing w:before="146"/>
      </w:pPr>
      <w:r>
        <w:rPr>
          <w:color w:val="FFFFFF"/>
          <w:spacing w:val="-33"/>
          <w:shd w:fill="3F3F3F" w:color="auto" w:val="clear"/>
        </w:rPr>
        <w:t> </w:t>
      </w:r>
      <w:r>
        <w:rPr>
          <w:color w:val="FFFFFF"/>
          <w:shd w:fill="3F3F3F" w:color="auto" w:val="clear"/>
        </w:rPr>
        <w:t>IPR &amp; </w:t>
      </w:r>
      <w:r>
        <w:rPr>
          <w:color w:val="FFFFFF"/>
          <w:spacing w:val="-2"/>
          <w:shd w:fill="3F3F3F" w:color="auto" w:val="clear"/>
        </w:rPr>
        <w:t>BIODIVERSITY</w:t>
      </w:r>
      <w:r>
        <w:rPr>
          <w:color w:val="FFFFFF"/>
          <w:shd w:fill="3F3F3F" w:color="auto" w:val="clear"/>
        </w:rPr>
        <w:tab/>
      </w:r>
    </w:p>
    <w:p>
      <w:pPr>
        <w:spacing w:line="280" w:lineRule="auto" w:before="196"/>
        <w:ind w:left="1295" w:right="274" w:firstLine="0"/>
        <w:jc w:val="both"/>
        <w:rPr>
          <w:sz w:val="20"/>
        </w:rPr>
      </w:pPr>
      <w:r>
        <w:rPr>
          <w:sz w:val="20"/>
        </w:rPr>
        <w:t>In</w:t>
      </w:r>
      <w:r>
        <w:rPr>
          <w:spacing w:val="-1"/>
          <w:sz w:val="20"/>
        </w:rPr>
        <w:t> </w:t>
      </w:r>
      <w:r>
        <w:rPr>
          <w:sz w:val="20"/>
        </w:rPr>
        <w:t>simple</w:t>
      </w:r>
      <w:r>
        <w:rPr>
          <w:spacing w:val="-2"/>
          <w:sz w:val="20"/>
        </w:rPr>
        <w:t> </w:t>
      </w:r>
      <w:r>
        <w:rPr>
          <w:sz w:val="20"/>
        </w:rPr>
        <w:t>terms,</w:t>
      </w:r>
      <w:r>
        <w:rPr>
          <w:spacing w:val="-1"/>
          <w:sz w:val="20"/>
        </w:rPr>
        <w:t> </w:t>
      </w:r>
      <w:r>
        <w:rPr>
          <w:sz w:val="20"/>
        </w:rPr>
        <w:t>the diversity</w:t>
      </w:r>
      <w:r>
        <w:rPr>
          <w:spacing w:val="-1"/>
          <w:sz w:val="20"/>
        </w:rPr>
        <w:t> </w:t>
      </w:r>
      <w:r>
        <w:rPr>
          <w:sz w:val="20"/>
        </w:rPr>
        <w:t>among various life</w:t>
      </w:r>
      <w:r>
        <w:rPr>
          <w:spacing w:val="-1"/>
          <w:sz w:val="20"/>
        </w:rPr>
        <w:t> </w:t>
      </w:r>
      <w:r>
        <w:rPr>
          <w:sz w:val="20"/>
        </w:rPr>
        <w:t>forms</w:t>
      </w:r>
      <w:r>
        <w:rPr>
          <w:spacing w:val="-2"/>
          <w:sz w:val="20"/>
        </w:rPr>
        <w:t> </w:t>
      </w:r>
      <w:r>
        <w:rPr>
          <w:sz w:val="20"/>
        </w:rPr>
        <w:t>within the Biosphere</w:t>
      </w:r>
      <w:r>
        <w:rPr>
          <w:spacing w:val="-1"/>
          <w:sz w:val="20"/>
        </w:rPr>
        <w:t> </w:t>
      </w:r>
      <w:r>
        <w:rPr>
          <w:sz w:val="20"/>
        </w:rPr>
        <w:t>refers to</w:t>
      </w:r>
      <w:r>
        <w:rPr>
          <w:spacing w:val="-1"/>
          <w:sz w:val="20"/>
        </w:rPr>
        <w:t> </w:t>
      </w:r>
      <w:r>
        <w:rPr>
          <w:sz w:val="20"/>
        </w:rPr>
        <w:t>biodiversity. Biodiversity is the</w:t>
      </w:r>
      <w:r>
        <w:rPr>
          <w:spacing w:val="-2"/>
          <w:sz w:val="20"/>
        </w:rPr>
        <w:t> </w:t>
      </w:r>
      <w:r>
        <w:rPr>
          <w:sz w:val="20"/>
        </w:rPr>
        <w:t>foundation</w:t>
      </w:r>
      <w:r>
        <w:rPr>
          <w:spacing w:val="-2"/>
          <w:sz w:val="20"/>
        </w:rPr>
        <w:t> </w:t>
      </w:r>
      <w:r>
        <w:rPr>
          <w:sz w:val="20"/>
        </w:rPr>
        <w:t>of life</w:t>
      </w:r>
      <w:r>
        <w:rPr>
          <w:spacing w:val="-2"/>
          <w:sz w:val="20"/>
        </w:rPr>
        <w:t> </w:t>
      </w:r>
      <w:r>
        <w:rPr>
          <w:sz w:val="20"/>
        </w:rPr>
        <w:t>on</w:t>
      </w:r>
      <w:r>
        <w:rPr>
          <w:spacing w:val="-2"/>
          <w:sz w:val="20"/>
        </w:rPr>
        <w:t> </w:t>
      </w:r>
      <w:r>
        <w:rPr>
          <w:sz w:val="20"/>
        </w:rPr>
        <w:t>Earth.</w:t>
      </w:r>
      <w:r>
        <w:rPr>
          <w:spacing w:val="-2"/>
          <w:sz w:val="20"/>
        </w:rPr>
        <w:t> </w:t>
      </w:r>
      <w:r>
        <w:rPr>
          <w:sz w:val="20"/>
        </w:rPr>
        <w:t>It</w:t>
      </w:r>
      <w:r>
        <w:rPr>
          <w:spacing w:val="-2"/>
          <w:sz w:val="20"/>
        </w:rPr>
        <w:t> </w:t>
      </w:r>
      <w:r>
        <w:rPr>
          <w:sz w:val="20"/>
        </w:rPr>
        <w:t>is crucial</w:t>
      </w:r>
      <w:r>
        <w:rPr>
          <w:spacing w:val="-2"/>
          <w:sz w:val="20"/>
        </w:rPr>
        <w:t> </w:t>
      </w:r>
      <w:r>
        <w:rPr>
          <w:sz w:val="20"/>
        </w:rPr>
        <w:t>for the</w:t>
      </w:r>
      <w:r>
        <w:rPr>
          <w:spacing w:val="-2"/>
          <w:sz w:val="20"/>
        </w:rPr>
        <w:t> </w:t>
      </w:r>
      <w:r>
        <w:rPr>
          <w:sz w:val="20"/>
        </w:rPr>
        <w:t>functioning</w:t>
      </w:r>
      <w:r>
        <w:rPr>
          <w:spacing w:val="-2"/>
          <w:sz w:val="20"/>
        </w:rPr>
        <w:t> </w:t>
      </w:r>
      <w:r>
        <w:rPr>
          <w:sz w:val="20"/>
        </w:rPr>
        <w:t>of ecosystems which</w:t>
      </w:r>
      <w:r>
        <w:rPr>
          <w:spacing w:val="-2"/>
          <w:sz w:val="20"/>
        </w:rPr>
        <w:t> </w:t>
      </w:r>
      <w:r>
        <w:rPr>
          <w:sz w:val="20"/>
        </w:rPr>
        <w:t>provide</w:t>
      </w:r>
      <w:r>
        <w:rPr>
          <w:spacing w:val="-2"/>
          <w:sz w:val="20"/>
        </w:rPr>
        <w:t> </w:t>
      </w:r>
      <w:r>
        <w:rPr>
          <w:sz w:val="20"/>
        </w:rPr>
        <w:t>us with</w:t>
      </w:r>
      <w:r>
        <w:rPr>
          <w:spacing w:val="-2"/>
          <w:sz w:val="20"/>
        </w:rPr>
        <w:t> </w:t>
      </w:r>
      <w:r>
        <w:rPr>
          <w:sz w:val="20"/>
        </w:rPr>
        <w:t>products and services without which we cannot live. By changing biodiversity, we strongly affect human well-being</w:t>
      </w:r>
      <w:r>
        <w:rPr>
          <w:spacing w:val="80"/>
          <w:sz w:val="20"/>
        </w:rPr>
        <w:t> </w:t>
      </w:r>
      <w:r>
        <w:rPr>
          <w:sz w:val="20"/>
        </w:rPr>
        <w:t>and</w:t>
      </w:r>
      <w:r>
        <w:rPr>
          <w:spacing w:val="-1"/>
          <w:sz w:val="20"/>
        </w:rPr>
        <w:t> </w:t>
      </w:r>
      <w:r>
        <w:rPr>
          <w:sz w:val="20"/>
        </w:rPr>
        <w:t>the well-being</w:t>
      </w:r>
      <w:r>
        <w:rPr>
          <w:spacing w:val="-1"/>
          <w:sz w:val="20"/>
        </w:rPr>
        <w:t> </w:t>
      </w:r>
      <w:r>
        <w:rPr>
          <w:sz w:val="20"/>
        </w:rPr>
        <w:t>of every</w:t>
      </w:r>
      <w:r>
        <w:rPr>
          <w:spacing w:val="-1"/>
          <w:sz w:val="20"/>
        </w:rPr>
        <w:t> </w:t>
      </w:r>
      <w:r>
        <w:rPr>
          <w:sz w:val="20"/>
        </w:rPr>
        <w:t>other living creature.</w:t>
      </w:r>
      <w:r>
        <w:rPr>
          <w:spacing w:val="40"/>
          <w:sz w:val="20"/>
        </w:rPr>
        <w:t> </w:t>
      </w:r>
      <w:r>
        <w:rPr>
          <w:sz w:val="20"/>
        </w:rPr>
        <w:t>Biodiversity</w:t>
      </w:r>
      <w:r>
        <w:rPr>
          <w:spacing w:val="-1"/>
          <w:sz w:val="20"/>
        </w:rPr>
        <w:t> </w:t>
      </w:r>
      <w:r>
        <w:rPr>
          <w:sz w:val="20"/>
        </w:rPr>
        <w:t>is normally</w:t>
      </w:r>
      <w:r>
        <w:rPr>
          <w:spacing w:val="-4"/>
          <w:sz w:val="20"/>
        </w:rPr>
        <w:t> </w:t>
      </w:r>
      <w:r>
        <w:rPr>
          <w:sz w:val="20"/>
        </w:rPr>
        <w:t>classified</w:t>
      </w:r>
      <w:r>
        <w:rPr>
          <w:spacing w:val="-1"/>
          <w:sz w:val="20"/>
        </w:rPr>
        <w:t> </w:t>
      </w:r>
      <w:r>
        <w:rPr>
          <w:sz w:val="20"/>
        </w:rPr>
        <w:t>under 3 major categories: </w:t>
      </w:r>
      <w:r>
        <w:rPr>
          <w:i/>
          <w:sz w:val="20"/>
        </w:rPr>
        <w:t>ecosystem diversity, representing the principal bio geographic regions and habitats; species diversity,</w:t>
      </w:r>
      <w:r>
        <w:rPr>
          <w:i/>
          <w:sz w:val="20"/>
        </w:rPr>
        <w:t> representing variability at the level of families, genera and species; and genetic diversity, representing the large amount of variability occurring within a species.</w:t>
      </w:r>
      <w:r>
        <w:rPr>
          <w:i/>
          <w:spacing w:val="40"/>
          <w:sz w:val="20"/>
        </w:rPr>
        <w:t> </w:t>
      </w:r>
      <w:r>
        <w:rPr>
          <w:sz w:val="20"/>
        </w:rPr>
        <w:t>Diverse activities and actions have been taken by several</w:t>
      </w:r>
      <w:r>
        <w:rPr>
          <w:spacing w:val="-1"/>
          <w:sz w:val="20"/>
        </w:rPr>
        <w:t> </w:t>
      </w:r>
      <w:r>
        <w:rPr>
          <w:sz w:val="20"/>
        </w:rPr>
        <w:t>stakeholders at local, state, national</w:t>
      </w:r>
      <w:r>
        <w:rPr>
          <w:spacing w:val="-1"/>
          <w:sz w:val="20"/>
        </w:rPr>
        <w:t> </w:t>
      </w:r>
      <w:r>
        <w:rPr>
          <w:sz w:val="20"/>
        </w:rPr>
        <w:t>and international</w:t>
      </w:r>
      <w:r>
        <w:rPr>
          <w:spacing w:val="-1"/>
          <w:sz w:val="20"/>
        </w:rPr>
        <w:t> </w:t>
      </w:r>
      <w:r>
        <w:rPr>
          <w:sz w:val="20"/>
        </w:rPr>
        <w:t>level</w:t>
      </w:r>
      <w:r>
        <w:rPr>
          <w:spacing w:val="-1"/>
          <w:sz w:val="20"/>
        </w:rPr>
        <w:t> </w:t>
      </w:r>
      <w:r>
        <w:rPr>
          <w:sz w:val="20"/>
        </w:rPr>
        <w:t>to conserve/protect the valuable resource such as biodiversity to draw the benefits accrued in it for the society.</w:t>
      </w:r>
    </w:p>
    <w:p>
      <w:pPr>
        <w:pStyle w:val="BodyText"/>
        <w:spacing w:line="280" w:lineRule="auto" w:before="167"/>
        <w:ind w:right="273"/>
      </w:pPr>
      <w:r>
        <w:rPr/>
        <w:t>It is a well-established fact that developing countries are rich in the world’s flora and fauna and 80 percent of the earth’s terrestrial</w:t>
      </w:r>
      <w:r>
        <w:rPr>
          <w:spacing w:val="-1"/>
        </w:rPr>
        <w:t> </w:t>
      </w:r>
      <w:r>
        <w:rPr/>
        <w:t>biodiversity</w:t>
      </w:r>
      <w:r>
        <w:rPr>
          <w:spacing w:val="-2"/>
        </w:rPr>
        <w:t> </w:t>
      </w:r>
      <w:r>
        <w:rPr/>
        <w:t>is confined to these countries, which is the “raw material” for biotechnology, i.e., genes, folk varieties, land races to develop new varieties by</w:t>
      </w:r>
      <w:r>
        <w:rPr>
          <w:spacing w:val="-2"/>
        </w:rPr>
        <w:t> </w:t>
      </w:r>
      <w:r>
        <w:rPr/>
        <w:t>biotechnology. Until the advent of molecular biology and genetic engineering, the success of plant breeding depended on access to genetic variability within a species. Genetic engineering has, however, rendered the transfer of genes across sexual barriers possible and has thus enhanced the economic value of biodiversity.</w:t>
      </w:r>
    </w:p>
    <w:p>
      <w:pPr>
        <w:pStyle w:val="BodyText"/>
        <w:spacing w:line="280" w:lineRule="auto" w:before="167"/>
        <w:ind w:right="273"/>
      </w:pPr>
      <w:r>
        <w:rPr/>
        <w:t>The developed countries are not rich in biogenetic resources but are better equipped in research and development. They use the biogenetic resources accessed from the developing countries. As a result, there is a beginning in the unprotected flow of genetic information from the developing countries to the capital-rich west, and a protected flow in the reverse direction mainly</w:t>
      </w:r>
      <w:r>
        <w:rPr>
          <w:spacing w:val="-1"/>
        </w:rPr>
        <w:t> </w:t>
      </w:r>
      <w:r>
        <w:rPr/>
        <w:t>through patents and Plant Breeders’ Rights (PBR). It has both visible and invisible impacts. Genetic erosion is one of the most important invisible impacts that is in the long run manifested visibly with the loss of biodiversity.</w:t>
      </w:r>
    </w:p>
    <w:p>
      <w:pPr>
        <w:pStyle w:val="BodyText"/>
        <w:spacing w:line="280" w:lineRule="auto" w:before="164"/>
        <w:ind w:right="268"/>
      </w:pPr>
      <w:r>
        <w:rPr>
          <w:b/>
        </w:rPr>
        <w:t>The Convention on Biological Diversity</w:t>
      </w:r>
      <w:r>
        <w:rPr>
          <w:b/>
          <w:spacing w:val="-1"/>
        </w:rPr>
        <w:t> </w:t>
      </w:r>
      <w:r>
        <w:rPr>
          <w:b/>
        </w:rPr>
        <w:t>(CBD) 1992:</w:t>
      </w:r>
      <w:r>
        <w:rPr>
          <w:b/>
          <w:spacing w:val="40"/>
        </w:rPr>
        <w:t> </w:t>
      </w:r>
      <w:r>
        <w:rPr/>
        <w:t>Opened for signature at the Earth Summit in </w:t>
      </w:r>
      <w:r>
        <w:rPr>
          <w:i/>
        </w:rPr>
        <w:t>Rio de</w:t>
      </w:r>
      <w:r>
        <w:rPr>
          <w:i/>
        </w:rPr>
        <w:t> Janeiro </w:t>
      </w:r>
      <w:r>
        <w:rPr/>
        <w:t>in 1992, and entering into force in December 1993, the Convention on Biological Diversity</w:t>
      </w:r>
      <w:r>
        <w:rPr>
          <w:spacing w:val="40"/>
        </w:rPr>
        <w:t> </w:t>
      </w:r>
      <w:r>
        <w:rPr/>
        <w:t>is an international treaty for the conservation of biodiversity, the sustainable use of the components of biodiversity and the equitable sharing of the benefits derived from the use of genetic resources. The interface between biodiversity and intellectual property is shaped at the international level by several treaties and process, including at the WIPO, and the TRIPS Council of the WTO. With 193 Parties, the Convention has near universal participation among countries. The Convention seeks to address all threats to biodiversity and ecosystem services, including threats from climate change, through scientific assessments, the development of tools, incentives and processes, the transfer of technologies and good practices and the full and active involvement of relevant stakeholders including indigenous and local communities, youth, NGOs, women and the business community. The Cartagena Protocol on Biosafety is a subsidiary agreement to the Convention. It seeks to protect biological diversity from the potential risks posed by living modified organisms resulting from modern biotechnology.</w:t>
      </w:r>
    </w:p>
    <w:p>
      <w:pPr>
        <w:pStyle w:val="BodyText"/>
        <w:spacing w:line="280" w:lineRule="auto" w:before="171"/>
        <w:ind w:right="273"/>
      </w:pPr>
      <w:r>
        <w:rPr/>
        <w:t>The</w:t>
      </w:r>
      <w:r>
        <w:rPr>
          <w:spacing w:val="-2"/>
        </w:rPr>
        <w:t> </w:t>
      </w:r>
      <w:r>
        <w:rPr/>
        <w:t>treaty</w:t>
      </w:r>
      <w:r>
        <w:rPr>
          <w:spacing w:val="-2"/>
        </w:rPr>
        <w:t> </w:t>
      </w:r>
      <w:r>
        <w:rPr/>
        <w:t>defines biodiversity</w:t>
      </w:r>
      <w:r>
        <w:rPr>
          <w:spacing w:val="-2"/>
        </w:rPr>
        <w:t> </w:t>
      </w:r>
      <w:r>
        <w:rPr/>
        <w:t>as "the variability</w:t>
      </w:r>
      <w:r>
        <w:rPr>
          <w:spacing w:val="-4"/>
        </w:rPr>
        <w:t> </w:t>
      </w:r>
      <w:r>
        <w:rPr/>
        <w:t>among</w:t>
      </w:r>
      <w:r>
        <w:rPr>
          <w:spacing w:val="-2"/>
        </w:rPr>
        <w:t> </w:t>
      </w:r>
      <w:r>
        <w:rPr/>
        <w:t>living</w:t>
      </w:r>
      <w:r>
        <w:rPr>
          <w:spacing w:val="-2"/>
        </w:rPr>
        <w:t> </w:t>
      </w:r>
      <w:r>
        <w:rPr/>
        <w:t>organisms from all sources including, </w:t>
      </w:r>
      <w:r>
        <w:rPr>
          <w:i/>
        </w:rPr>
        <w:t>inter alia,</w:t>
      </w:r>
      <w:r>
        <w:rPr>
          <w:i/>
        </w:rPr>
        <w:t> </w:t>
      </w:r>
      <w:r>
        <w:rPr/>
        <w:t>terrestrial, marine and other aquatic ecosystems and the ecological complexes of which they are part; this includes diversity within species, between species and of ecosystems."</w:t>
      </w:r>
    </w:p>
    <w:p>
      <w:pPr>
        <w:pStyle w:val="BodyText"/>
        <w:spacing w:line="280" w:lineRule="auto" w:before="165"/>
        <w:ind w:right="275"/>
      </w:pPr>
      <w:r>
        <w:rPr/>
        <w:t>The</w:t>
      </w:r>
      <w:r>
        <w:rPr>
          <w:spacing w:val="-11"/>
        </w:rPr>
        <w:t> </w:t>
      </w:r>
      <w:r>
        <w:rPr/>
        <w:t>Convention</w:t>
      </w:r>
      <w:r>
        <w:rPr>
          <w:spacing w:val="-11"/>
        </w:rPr>
        <w:t> </w:t>
      </w:r>
      <w:r>
        <w:rPr/>
        <w:t>reaffirms</w:t>
      </w:r>
      <w:r>
        <w:rPr>
          <w:spacing w:val="-10"/>
        </w:rPr>
        <w:t> </w:t>
      </w:r>
      <w:r>
        <w:rPr/>
        <w:t>the</w:t>
      </w:r>
      <w:r>
        <w:rPr>
          <w:spacing w:val="-11"/>
        </w:rPr>
        <w:t> </w:t>
      </w:r>
      <w:r>
        <w:rPr/>
        <w:t>principle</w:t>
      </w:r>
      <w:r>
        <w:rPr>
          <w:spacing w:val="-11"/>
        </w:rPr>
        <w:t> </w:t>
      </w:r>
      <w:r>
        <w:rPr/>
        <w:t>of</w:t>
      </w:r>
      <w:r>
        <w:rPr>
          <w:spacing w:val="-9"/>
        </w:rPr>
        <w:t> </w:t>
      </w:r>
      <w:r>
        <w:rPr/>
        <w:t>state</w:t>
      </w:r>
      <w:r>
        <w:rPr>
          <w:spacing w:val="-11"/>
        </w:rPr>
        <w:t> </w:t>
      </w:r>
      <w:r>
        <w:rPr/>
        <w:t>sovereignty,</w:t>
      </w:r>
      <w:r>
        <w:rPr>
          <w:spacing w:val="-9"/>
        </w:rPr>
        <w:t> </w:t>
      </w:r>
      <w:r>
        <w:rPr/>
        <w:t>which</w:t>
      </w:r>
      <w:r>
        <w:rPr>
          <w:spacing w:val="-11"/>
        </w:rPr>
        <w:t> </w:t>
      </w:r>
      <w:r>
        <w:rPr/>
        <w:t>grants</w:t>
      </w:r>
      <w:r>
        <w:rPr>
          <w:spacing w:val="-10"/>
        </w:rPr>
        <w:t> </w:t>
      </w:r>
      <w:r>
        <w:rPr/>
        <w:t>states</w:t>
      </w:r>
      <w:r>
        <w:rPr>
          <w:spacing w:val="-10"/>
        </w:rPr>
        <w:t> </w:t>
      </w:r>
      <w:r>
        <w:rPr/>
        <w:t>sovereign</w:t>
      </w:r>
      <w:r>
        <w:rPr>
          <w:spacing w:val="-11"/>
        </w:rPr>
        <w:t> </w:t>
      </w:r>
      <w:r>
        <w:rPr/>
        <w:t>rights</w:t>
      </w:r>
      <w:r>
        <w:rPr>
          <w:spacing w:val="-10"/>
        </w:rPr>
        <w:t> </w:t>
      </w:r>
      <w:r>
        <w:rPr/>
        <w:t>to</w:t>
      </w:r>
      <w:r>
        <w:rPr>
          <w:spacing w:val="-11"/>
        </w:rPr>
        <w:t> </w:t>
      </w:r>
      <w:r>
        <w:rPr/>
        <w:t>exploit</w:t>
      </w:r>
      <w:r>
        <w:rPr>
          <w:spacing w:val="-11"/>
        </w:rPr>
        <w:t> </w:t>
      </w:r>
      <w:r>
        <w:rPr/>
        <w:t>their resources</w:t>
      </w:r>
      <w:r>
        <w:rPr>
          <w:spacing w:val="-6"/>
        </w:rPr>
        <w:t> </w:t>
      </w:r>
      <w:r>
        <w:rPr/>
        <w:t>pursuant</w:t>
      </w:r>
      <w:r>
        <w:rPr>
          <w:spacing w:val="-6"/>
        </w:rPr>
        <w:t> </w:t>
      </w:r>
      <w:r>
        <w:rPr/>
        <w:t>to</w:t>
      </w:r>
      <w:r>
        <w:rPr>
          <w:spacing w:val="-6"/>
        </w:rPr>
        <w:t> </w:t>
      </w:r>
      <w:r>
        <w:rPr/>
        <w:t>their</w:t>
      </w:r>
      <w:r>
        <w:rPr>
          <w:spacing w:val="-4"/>
        </w:rPr>
        <w:t> </w:t>
      </w:r>
      <w:r>
        <w:rPr/>
        <w:t>own</w:t>
      </w:r>
      <w:r>
        <w:rPr>
          <w:spacing w:val="-5"/>
        </w:rPr>
        <w:t> </w:t>
      </w:r>
      <w:r>
        <w:rPr/>
        <w:t>environmental</w:t>
      </w:r>
      <w:r>
        <w:rPr>
          <w:spacing w:val="-6"/>
        </w:rPr>
        <w:t> </w:t>
      </w:r>
      <w:r>
        <w:rPr/>
        <w:t>policies</w:t>
      </w:r>
      <w:r>
        <w:rPr>
          <w:spacing w:val="-3"/>
        </w:rPr>
        <w:t> </w:t>
      </w:r>
      <w:r>
        <w:rPr/>
        <w:t>together</w:t>
      </w:r>
      <w:r>
        <w:rPr>
          <w:spacing w:val="-4"/>
        </w:rPr>
        <w:t> </w:t>
      </w:r>
      <w:r>
        <w:rPr/>
        <w:t>with</w:t>
      </w:r>
      <w:r>
        <w:rPr>
          <w:spacing w:val="-6"/>
        </w:rPr>
        <w:t> </w:t>
      </w:r>
      <w:r>
        <w:rPr/>
        <w:t>the</w:t>
      </w:r>
      <w:r>
        <w:rPr>
          <w:spacing w:val="-6"/>
        </w:rPr>
        <w:t> </w:t>
      </w:r>
      <w:r>
        <w:rPr/>
        <w:t>responsibility</w:t>
      </w:r>
      <w:r>
        <w:rPr>
          <w:spacing w:val="-10"/>
        </w:rPr>
        <w:t> </w:t>
      </w:r>
      <w:r>
        <w:rPr/>
        <w:t>to</w:t>
      </w:r>
      <w:r>
        <w:rPr>
          <w:spacing w:val="-5"/>
        </w:rPr>
        <w:t> </w:t>
      </w:r>
      <w:r>
        <w:rPr/>
        <w:t>ensure</w:t>
      </w:r>
      <w:r>
        <w:rPr>
          <w:spacing w:val="-5"/>
        </w:rPr>
        <w:t> </w:t>
      </w:r>
      <w:r>
        <w:rPr/>
        <w:t>that</w:t>
      </w:r>
      <w:r>
        <w:rPr>
          <w:spacing w:val="-6"/>
        </w:rPr>
        <w:t> </w:t>
      </w:r>
      <w:r>
        <w:rPr/>
        <w:t>activities</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12</w:t>
      </w:r>
      <w:r>
        <w:rPr>
          <w:b/>
          <w:sz w:val="20"/>
        </w:rPr>
        <w:tab/>
      </w:r>
      <w:r>
        <w:rPr>
          <w:spacing w:val="-2"/>
          <w:sz w:val="20"/>
        </w:rPr>
        <w:t>PP-IPRL&amp;P</w:t>
      </w:r>
    </w:p>
    <w:p>
      <w:pPr>
        <w:pStyle w:val="BodyText"/>
        <w:spacing w:before="147"/>
        <w:ind w:left="0"/>
        <w:jc w:val="left"/>
      </w:pPr>
    </w:p>
    <w:p>
      <w:pPr>
        <w:pStyle w:val="BodyText"/>
        <w:spacing w:line="280" w:lineRule="auto"/>
        <w:ind w:right="268"/>
      </w:pPr>
      <w:r>
        <w:rPr/>
        <w:t>within</w:t>
      </w:r>
      <w:r>
        <w:rPr>
          <w:spacing w:val="-13"/>
        </w:rPr>
        <w:t> </w:t>
      </w:r>
      <w:r>
        <w:rPr/>
        <w:t>their</w:t>
      </w:r>
      <w:r>
        <w:rPr>
          <w:spacing w:val="-12"/>
        </w:rPr>
        <w:t> </w:t>
      </w:r>
      <w:r>
        <w:rPr/>
        <w:t>own</w:t>
      </w:r>
      <w:r>
        <w:rPr>
          <w:spacing w:val="-13"/>
        </w:rPr>
        <w:t> </w:t>
      </w:r>
      <w:r>
        <w:rPr/>
        <w:t>jurisdiction</w:t>
      </w:r>
      <w:r>
        <w:rPr>
          <w:spacing w:val="-11"/>
        </w:rPr>
        <w:t> </w:t>
      </w:r>
      <w:r>
        <w:rPr/>
        <w:t>or</w:t>
      </w:r>
      <w:r>
        <w:rPr>
          <w:spacing w:val="-12"/>
        </w:rPr>
        <w:t> </w:t>
      </w:r>
      <w:r>
        <w:rPr/>
        <w:t>control</w:t>
      </w:r>
      <w:r>
        <w:rPr>
          <w:spacing w:val="-11"/>
        </w:rPr>
        <w:t> </w:t>
      </w:r>
      <w:r>
        <w:rPr/>
        <w:t>do</w:t>
      </w:r>
      <w:r>
        <w:rPr>
          <w:spacing w:val="-11"/>
        </w:rPr>
        <w:t> </w:t>
      </w:r>
      <w:r>
        <w:rPr/>
        <w:t>not</w:t>
      </w:r>
      <w:r>
        <w:rPr>
          <w:spacing w:val="-13"/>
        </w:rPr>
        <w:t> </w:t>
      </w:r>
      <w:r>
        <w:rPr/>
        <w:t>cause</w:t>
      </w:r>
      <w:r>
        <w:rPr>
          <w:spacing w:val="-11"/>
        </w:rPr>
        <w:t> </w:t>
      </w:r>
      <w:r>
        <w:rPr/>
        <w:t>damage</w:t>
      </w:r>
      <w:r>
        <w:rPr>
          <w:spacing w:val="-13"/>
        </w:rPr>
        <w:t> </w:t>
      </w:r>
      <w:r>
        <w:rPr/>
        <w:t>to</w:t>
      </w:r>
      <w:r>
        <w:rPr>
          <w:spacing w:val="-13"/>
        </w:rPr>
        <w:t> </w:t>
      </w:r>
      <w:r>
        <w:rPr/>
        <w:t>the</w:t>
      </w:r>
      <w:r>
        <w:rPr>
          <w:spacing w:val="-13"/>
        </w:rPr>
        <w:t> </w:t>
      </w:r>
      <w:r>
        <w:rPr/>
        <w:t>environment</w:t>
      </w:r>
      <w:r>
        <w:rPr>
          <w:spacing w:val="-11"/>
        </w:rPr>
        <w:t> </w:t>
      </w:r>
      <w:r>
        <w:rPr/>
        <w:t>of</w:t>
      </w:r>
      <w:r>
        <w:rPr>
          <w:spacing w:val="-11"/>
        </w:rPr>
        <w:t> </w:t>
      </w:r>
      <w:r>
        <w:rPr/>
        <w:t>other</w:t>
      </w:r>
      <w:r>
        <w:rPr>
          <w:spacing w:val="-12"/>
        </w:rPr>
        <w:t> </w:t>
      </w:r>
      <w:r>
        <w:rPr/>
        <w:t>states.</w:t>
      </w:r>
      <w:r>
        <w:rPr>
          <w:spacing w:val="-13"/>
        </w:rPr>
        <w:t> </w:t>
      </w:r>
      <w:r>
        <w:rPr/>
        <w:t>The</w:t>
      </w:r>
      <w:r>
        <w:rPr>
          <w:spacing w:val="-11"/>
        </w:rPr>
        <w:t> </w:t>
      </w:r>
      <w:r>
        <w:rPr/>
        <w:t>Biodiversity Convention</w:t>
      </w:r>
      <w:r>
        <w:rPr>
          <w:spacing w:val="-5"/>
        </w:rPr>
        <w:t> </w:t>
      </w:r>
      <w:r>
        <w:rPr/>
        <w:t>also</w:t>
      </w:r>
      <w:r>
        <w:rPr>
          <w:spacing w:val="-5"/>
        </w:rPr>
        <w:t> </w:t>
      </w:r>
      <w:r>
        <w:rPr/>
        <w:t>provides</w:t>
      </w:r>
      <w:r>
        <w:rPr>
          <w:spacing w:val="-5"/>
        </w:rPr>
        <w:t> </w:t>
      </w:r>
      <w:r>
        <w:rPr/>
        <w:t>a</w:t>
      </w:r>
      <w:r>
        <w:rPr>
          <w:spacing w:val="-5"/>
        </w:rPr>
        <w:t> </w:t>
      </w:r>
      <w:r>
        <w:rPr/>
        <w:t>general</w:t>
      </w:r>
      <w:r>
        <w:rPr>
          <w:spacing w:val="-6"/>
        </w:rPr>
        <w:t> </w:t>
      </w:r>
      <w:r>
        <w:rPr/>
        <w:t>legal</w:t>
      </w:r>
      <w:r>
        <w:rPr>
          <w:spacing w:val="-9"/>
        </w:rPr>
        <w:t> </w:t>
      </w:r>
      <w:r>
        <w:rPr/>
        <w:t>framework</w:t>
      </w:r>
      <w:r>
        <w:rPr>
          <w:spacing w:val="-5"/>
        </w:rPr>
        <w:t> </w:t>
      </w:r>
      <w:r>
        <w:rPr/>
        <w:t>regulating</w:t>
      </w:r>
      <w:r>
        <w:rPr>
          <w:spacing w:val="-5"/>
        </w:rPr>
        <w:t> </w:t>
      </w:r>
      <w:r>
        <w:rPr/>
        <w:t>access</w:t>
      </w:r>
      <w:r>
        <w:rPr>
          <w:spacing w:val="-5"/>
        </w:rPr>
        <w:t> </w:t>
      </w:r>
      <w:r>
        <w:rPr/>
        <w:t>to</w:t>
      </w:r>
      <w:r>
        <w:rPr>
          <w:spacing w:val="-5"/>
        </w:rPr>
        <w:t> </w:t>
      </w:r>
      <w:r>
        <w:rPr/>
        <w:t>biological</w:t>
      </w:r>
      <w:r>
        <w:rPr>
          <w:spacing w:val="-9"/>
        </w:rPr>
        <w:t> </w:t>
      </w:r>
      <w:r>
        <w:rPr/>
        <w:t>resources</w:t>
      </w:r>
      <w:r>
        <w:rPr>
          <w:spacing w:val="-6"/>
        </w:rPr>
        <w:t> </w:t>
      </w:r>
      <w:r>
        <w:rPr/>
        <w:t>and</w:t>
      </w:r>
      <w:r>
        <w:rPr>
          <w:spacing w:val="-5"/>
        </w:rPr>
        <w:t> </w:t>
      </w:r>
      <w:r>
        <w:rPr/>
        <w:t>the</w:t>
      </w:r>
      <w:r>
        <w:rPr>
          <w:spacing w:val="-8"/>
        </w:rPr>
        <w:t> </w:t>
      </w:r>
      <w:r>
        <w:rPr/>
        <w:t>sharing of</w:t>
      </w:r>
      <w:r>
        <w:rPr>
          <w:spacing w:val="-5"/>
        </w:rPr>
        <w:t> </w:t>
      </w:r>
      <w:r>
        <w:rPr/>
        <w:t>benefits</w:t>
      </w:r>
      <w:r>
        <w:rPr>
          <w:spacing w:val="-6"/>
        </w:rPr>
        <w:t> </w:t>
      </w:r>
      <w:r>
        <w:rPr/>
        <w:t>arising</w:t>
      </w:r>
      <w:r>
        <w:rPr>
          <w:spacing w:val="-5"/>
        </w:rPr>
        <w:t> </w:t>
      </w:r>
      <w:r>
        <w:rPr/>
        <w:t>from</w:t>
      </w:r>
      <w:r>
        <w:rPr>
          <w:spacing w:val="-3"/>
        </w:rPr>
        <w:t> </w:t>
      </w:r>
      <w:r>
        <w:rPr/>
        <w:t>their</w:t>
      </w:r>
      <w:r>
        <w:rPr>
          <w:spacing w:val="-4"/>
        </w:rPr>
        <w:t> </w:t>
      </w:r>
      <w:r>
        <w:rPr/>
        <w:t>use.</w:t>
      </w:r>
      <w:r>
        <w:rPr>
          <w:spacing w:val="40"/>
        </w:rPr>
        <w:t> </w:t>
      </w:r>
      <w:r>
        <w:rPr/>
        <w:t>India</w:t>
      </w:r>
      <w:r>
        <w:rPr>
          <w:spacing w:val="-5"/>
        </w:rPr>
        <w:t> </w:t>
      </w:r>
      <w:r>
        <w:rPr/>
        <w:t>is</w:t>
      </w:r>
      <w:r>
        <w:rPr>
          <w:spacing w:val="-6"/>
        </w:rPr>
        <w:t> </w:t>
      </w:r>
      <w:r>
        <w:rPr/>
        <w:t>a</w:t>
      </w:r>
      <w:r>
        <w:rPr>
          <w:spacing w:val="-5"/>
        </w:rPr>
        <w:t> </w:t>
      </w:r>
      <w:r>
        <w:rPr/>
        <w:t>party</w:t>
      </w:r>
      <w:r>
        <w:rPr>
          <w:spacing w:val="-11"/>
        </w:rPr>
        <w:t> </w:t>
      </w:r>
      <w:r>
        <w:rPr/>
        <w:t>to</w:t>
      </w:r>
      <w:r>
        <w:rPr>
          <w:spacing w:val="-5"/>
        </w:rPr>
        <w:t> </w:t>
      </w:r>
      <w:r>
        <w:rPr/>
        <w:t>the</w:t>
      </w:r>
      <w:r>
        <w:rPr>
          <w:spacing w:val="-5"/>
        </w:rPr>
        <w:t> </w:t>
      </w:r>
      <w:r>
        <w:rPr/>
        <w:t>Convention</w:t>
      </w:r>
      <w:r>
        <w:rPr>
          <w:spacing w:val="-5"/>
        </w:rPr>
        <w:t> </w:t>
      </w:r>
      <w:r>
        <w:rPr/>
        <w:t>on</w:t>
      </w:r>
      <w:r>
        <w:rPr>
          <w:spacing w:val="-5"/>
        </w:rPr>
        <w:t> </w:t>
      </w:r>
      <w:r>
        <w:rPr/>
        <w:t>Biological</w:t>
      </w:r>
      <w:r>
        <w:rPr>
          <w:spacing w:val="-6"/>
        </w:rPr>
        <w:t> </w:t>
      </w:r>
      <w:r>
        <w:rPr/>
        <w:t>Diversity</w:t>
      </w:r>
      <w:r>
        <w:rPr>
          <w:spacing w:val="-11"/>
        </w:rPr>
        <w:t> </w:t>
      </w:r>
      <w:r>
        <w:rPr/>
        <w:t>(1992).</w:t>
      </w:r>
    </w:p>
    <w:p>
      <w:pPr>
        <w:pStyle w:val="BodyText"/>
        <w:spacing w:line="280" w:lineRule="auto" w:before="165"/>
        <w:ind w:right="273"/>
      </w:pPr>
      <w:r>
        <w:rPr/>
        <w:t>The Convention on Biological Diversity establishes important principles regarding the protection of biodiversity while recognizing the vast commercial value of the planet's store of germplasm. However, the expansion of international trade agreements establishing a global regime of intellectual property rights creates incentives that may destroy biodiversity, while undercutting social and economic development opportunities as well as cultural diversity. The member countries were pressurized to</w:t>
      </w:r>
      <w:r>
        <w:rPr>
          <w:spacing w:val="40"/>
        </w:rPr>
        <w:t> </w:t>
      </w:r>
      <w:r>
        <w:rPr/>
        <w:t>change their IPR laws to conform with the TRIPS agreement.</w:t>
      </w:r>
    </w:p>
    <w:p>
      <w:pPr>
        <w:pStyle w:val="BodyText"/>
        <w:spacing w:line="280" w:lineRule="auto" w:before="164"/>
        <w:ind w:right="271"/>
      </w:pPr>
      <w:r>
        <w:rPr/>
        <w:t>India also followed the suit by placing in place legal frameworks for the management of biodiversity and Intellectual property laws. Following India’s ratification of the Convention on Biological Diversity (CBD) at international level, the Biological Diversity Act, 2002 was adopted. The Biological Diversity Act aims at conservation of biological resources and associated knowledge as well as facilitating access to them in a sustainable manner and through a just process.</w:t>
      </w:r>
    </w:p>
    <w:p>
      <w:pPr>
        <w:pStyle w:val="Heading3"/>
        <w:tabs>
          <w:tab w:pos="10972" w:val="left" w:leader="none"/>
        </w:tabs>
        <w:spacing w:before="184"/>
        <w:ind w:left="1267" w:firstLine="0"/>
        <w:jc w:val="both"/>
      </w:pPr>
      <w:r>
        <w:rPr>
          <w:color w:val="000000"/>
          <w:spacing w:val="-33"/>
          <w:shd w:fill="BFBFBF" w:color="auto" w:val="clear"/>
        </w:rPr>
        <w:t> </w:t>
      </w:r>
      <w:r>
        <w:rPr>
          <w:color w:val="000000"/>
          <w:shd w:fill="BFBFBF" w:color="auto" w:val="clear"/>
        </w:rPr>
        <w:t>Competing</w:t>
      </w:r>
      <w:r>
        <w:rPr>
          <w:color w:val="000000"/>
          <w:spacing w:val="-7"/>
          <w:shd w:fill="BFBFBF" w:color="auto" w:val="clear"/>
        </w:rPr>
        <w:t> </w:t>
      </w:r>
      <w:r>
        <w:rPr>
          <w:color w:val="000000"/>
          <w:shd w:fill="BFBFBF" w:color="auto" w:val="clear"/>
        </w:rPr>
        <w:t>Rationales</w:t>
      </w:r>
      <w:r>
        <w:rPr>
          <w:color w:val="000000"/>
          <w:spacing w:val="-7"/>
          <w:shd w:fill="BFBFBF" w:color="auto" w:val="clear"/>
        </w:rPr>
        <w:t> </w:t>
      </w:r>
      <w:r>
        <w:rPr>
          <w:color w:val="000000"/>
          <w:shd w:fill="BFBFBF" w:color="auto" w:val="clear"/>
        </w:rPr>
        <w:t>for</w:t>
      </w:r>
      <w:r>
        <w:rPr>
          <w:color w:val="000000"/>
          <w:spacing w:val="-2"/>
          <w:shd w:fill="BFBFBF" w:color="auto" w:val="clear"/>
        </w:rPr>
        <w:t> </w:t>
      </w:r>
      <w:r>
        <w:rPr>
          <w:color w:val="000000"/>
          <w:shd w:fill="BFBFBF" w:color="auto" w:val="clear"/>
        </w:rPr>
        <w:t>Protection</w:t>
      </w:r>
      <w:r>
        <w:rPr>
          <w:color w:val="000000"/>
          <w:spacing w:val="-5"/>
          <w:shd w:fill="BFBFBF" w:color="auto" w:val="clear"/>
        </w:rPr>
        <w:t> </w:t>
      </w:r>
      <w:r>
        <w:rPr>
          <w:color w:val="000000"/>
          <w:shd w:fill="BFBFBF" w:color="auto" w:val="clear"/>
        </w:rPr>
        <w:t>of</w:t>
      </w:r>
      <w:r>
        <w:rPr>
          <w:color w:val="000000"/>
          <w:spacing w:val="-4"/>
          <w:shd w:fill="BFBFBF" w:color="auto" w:val="clear"/>
        </w:rPr>
        <w:t> IPRs</w:t>
      </w:r>
      <w:r>
        <w:rPr>
          <w:color w:val="000000"/>
          <w:shd w:fill="BFBFBF" w:color="auto" w:val="clear"/>
        </w:rPr>
        <w:tab/>
      </w:r>
    </w:p>
    <w:p>
      <w:pPr>
        <w:pStyle w:val="BodyText"/>
        <w:spacing w:before="4"/>
        <w:ind w:left="0"/>
        <w:jc w:val="left"/>
        <w:rPr>
          <w:b/>
          <w:sz w:val="22"/>
        </w:rPr>
      </w:pPr>
    </w:p>
    <w:p>
      <w:pPr>
        <w:pStyle w:val="BodyText"/>
        <w:spacing w:line="280" w:lineRule="auto"/>
        <w:ind w:right="273"/>
      </w:pPr>
      <w:r>
        <w:rPr/>
        <w:t>Intellectual property</w:t>
      </w:r>
      <w:r>
        <w:rPr>
          <w:spacing w:val="-2"/>
        </w:rPr>
        <w:t> </w:t>
      </w:r>
      <w:r>
        <w:rPr/>
        <w:t>laws give</w:t>
      </w:r>
      <w:r>
        <w:rPr>
          <w:spacing w:val="-2"/>
        </w:rPr>
        <w:t> </w:t>
      </w:r>
      <w:r>
        <w:rPr/>
        <w:t>people</w:t>
      </w:r>
      <w:r>
        <w:rPr>
          <w:spacing w:val="-2"/>
        </w:rPr>
        <w:t> </w:t>
      </w:r>
      <w:r>
        <w:rPr/>
        <w:t>the</w:t>
      </w:r>
      <w:r>
        <w:rPr>
          <w:spacing w:val="-2"/>
        </w:rPr>
        <w:t> </w:t>
      </w:r>
      <w:r>
        <w:rPr/>
        <w:t>right</w:t>
      </w:r>
      <w:r>
        <w:rPr>
          <w:spacing w:val="-2"/>
        </w:rPr>
        <w:t> </w:t>
      </w:r>
      <w:r>
        <w:rPr/>
        <w:t>to</w:t>
      </w:r>
      <w:r>
        <w:rPr>
          <w:spacing w:val="-2"/>
        </w:rPr>
        <w:t> </w:t>
      </w:r>
      <w:r>
        <w:rPr/>
        <w:t>own and</w:t>
      </w:r>
      <w:r>
        <w:rPr>
          <w:spacing w:val="-2"/>
        </w:rPr>
        <w:t> </w:t>
      </w:r>
      <w:r>
        <w:rPr/>
        <w:t>profit</w:t>
      </w:r>
      <w:r>
        <w:rPr>
          <w:spacing w:val="-2"/>
        </w:rPr>
        <w:t> </w:t>
      </w:r>
      <w:r>
        <w:rPr/>
        <w:t>from their artistic, scientific and</w:t>
      </w:r>
      <w:r>
        <w:rPr>
          <w:spacing w:val="-2"/>
        </w:rPr>
        <w:t> </w:t>
      </w:r>
      <w:r>
        <w:rPr/>
        <w:t>technological creations for a designated period of time. Those rights do not apply to the physical object in which the creation may be embodied but instead to the intellectual creation as such. Countries have enacted laws to protect intellectual property for two main reasons. One is to give statutory expression to the moral and economic rights of creators in their creations and the rights of the public in access to those creations. The second is to promote, as a deliberate act of Government policy, creativity and the dissemination and application of its results and to encourage fair trading which would contribute to economic and social </w:t>
      </w:r>
      <w:r>
        <w:rPr>
          <w:spacing w:val="-2"/>
        </w:rPr>
        <w:t>development.</w:t>
      </w:r>
    </w:p>
    <w:p>
      <w:pPr>
        <w:pStyle w:val="BodyText"/>
        <w:spacing w:line="280" w:lineRule="auto" w:before="229"/>
        <w:ind w:left="1296" w:right="273" w:hanging="1"/>
      </w:pPr>
      <w:r>
        <w:rPr/>
        <w:t>It</w:t>
      </w:r>
      <w:r>
        <w:rPr>
          <w:spacing w:val="-2"/>
        </w:rPr>
        <w:t> </w:t>
      </w:r>
      <w:r>
        <w:rPr/>
        <w:t>is generally</w:t>
      </w:r>
      <w:r>
        <w:rPr>
          <w:spacing w:val="-5"/>
        </w:rPr>
        <w:t> </w:t>
      </w:r>
      <w:r>
        <w:rPr/>
        <w:t>agreed</w:t>
      </w:r>
      <w:r>
        <w:rPr>
          <w:spacing w:val="-2"/>
        </w:rPr>
        <w:t> </w:t>
      </w:r>
      <w:r>
        <w:rPr/>
        <w:t>that</w:t>
      </w:r>
      <w:r>
        <w:rPr>
          <w:spacing w:val="-2"/>
        </w:rPr>
        <w:t> </w:t>
      </w:r>
      <w:r>
        <w:rPr/>
        <w:t>knowledge</w:t>
      </w:r>
      <w:r>
        <w:rPr>
          <w:spacing w:val="-2"/>
        </w:rPr>
        <w:t> </w:t>
      </w:r>
      <w:r>
        <w:rPr/>
        <w:t>and inventions have</w:t>
      </w:r>
      <w:r>
        <w:rPr>
          <w:spacing w:val="-2"/>
        </w:rPr>
        <w:t> </w:t>
      </w:r>
      <w:r>
        <w:rPr/>
        <w:t>played</w:t>
      </w:r>
      <w:r>
        <w:rPr>
          <w:spacing w:val="-2"/>
        </w:rPr>
        <w:t> </w:t>
      </w:r>
      <w:r>
        <w:rPr/>
        <w:t>an</w:t>
      </w:r>
      <w:r>
        <w:rPr>
          <w:spacing w:val="-2"/>
        </w:rPr>
        <w:t> </w:t>
      </w:r>
      <w:r>
        <w:rPr/>
        <w:t>important</w:t>
      </w:r>
      <w:r>
        <w:rPr>
          <w:spacing w:val="-2"/>
        </w:rPr>
        <w:t> </w:t>
      </w:r>
      <w:r>
        <w:rPr/>
        <w:t>role</w:t>
      </w:r>
      <w:r>
        <w:rPr>
          <w:spacing w:val="-2"/>
        </w:rPr>
        <w:t> </w:t>
      </w:r>
      <w:r>
        <w:rPr/>
        <w:t>in</w:t>
      </w:r>
      <w:r>
        <w:rPr>
          <w:spacing w:val="-2"/>
        </w:rPr>
        <w:t> </w:t>
      </w:r>
      <w:r>
        <w:rPr/>
        <w:t>economic growth</w:t>
      </w:r>
      <w:r>
        <w:rPr>
          <w:spacing w:val="-2"/>
        </w:rPr>
        <w:t> </w:t>
      </w:r>
      <w:r>
        <w:rPr/>
        <w:t>of the countries. It can be seen in the economic development achieved by some countries in the 1990s.</w:t>
      </w:r>
      <w:r>
        <w:rPr>
          <w:spacing w:val="80"/>
        </w:rPr>
        <w:t> </w:t>
      </w:r>
      <w:r>
        <w:rPr/>
        <w:t>Additionally the growing importance of intellectual property and the new pattern of global trade provided impetus for forging a connection between intellectual property policies and trade law and led to the inclusion of the TRIPS Agreement as one of the agreements in the framework of the multilateral trade negotiations under the Uruguay Round. The influence and importance of intellectual property is also reflected in the maximization of shareholder value by knowledge-intensive industries.</w:t>
      </w:r>
    </w:p>
    <w:p>
      <w:pPr>
        <w:pStyle w:val="BodyText"/>
        <w:spacing w:line="280" w:lineRule="auto" w:before="226"/>
        <w:ind w:left="1296" w:right="271"/>
      </w:pPr>
      <w:r>
        <w:rPr/>
        <w:t>Intellectual property indeed is now one of the valuable assets in commercial transactions, be it intellectual property</w:t>
      </w:r>
      <w:r>
        <w:rPr>
          <w:spacing w:val="-2"/>
        </w:rPr>
        <w:t> </w:t>
      </w:r>
      <w:r>
        <w:rPr/>
        <w:t>licensing,</w:t>
      </w:r>
      <w:r>
        <w:rPr>
          <w:spacing w:val="-2"/>
        </w:rPr>
        <w:t> </w:t>
      </w:r>
      <w:r>
        <w:rPr/>
        <w:t>joint ventures,</w:t>
      </w:r>
      <w:r>
        <w:rPr>
          <w:spacing w:val="-2"/>
        </w:rPr>
        <w:t> </w:t>
      </w:r>
      <w:r>
        <w:rPr/>
        <w:t>foreign</w:t>
      </w:r>
      <w:r>
        <w:rPr>
          <w:spacing w:val="-2"/>
        </w:rPr>
        <w:t> </w:t>
      </w:r>
      <w:r>
        <w:rPr/>
        <w:t>collaborations,</w:t>
      </w:r>
      <w:r>
        <w:rPr>
          <w:spacing w:val="-2"/>
        </w:rPr>
        <w:t> </w:t>
      </w:r>
      <w:r>
        <w:rPr/>
        <w:t>manufacturing,</w:t>
      </w:r>
      <w:r>
        <w:rPr>
          <w:spacing w:val="-2"/>
        </w:rPr>
        <w:t> </w:t>
      </w:r>
      <w:r>
        <w:rPr/>
        <w:t>purchase or distribution agreements, or mergers and acquisitions. Licences to use patents, copyrights and trademarks, are often combined with transfers of know-how and are increasingly an important term in technology transactions. These licences provide</w:t>
      </w:r>
      <w:r>
        <w:rPr>
          <w:spacing w:val="-2"/>
        </w:rPr>
        <w:t> </w:t>
      </w:r>
      <w:r>
        <w:rPr/>
        <w:t>royalty</w:t>
      </w:r>
      <w:r>
        <w:rPr>
          <w:spacing w:val="-7"/>
        </w:rPr>
        <w:t> </w:t>
      </w:r>
      <w:r>
        <w:rPr/>
        <w:t>revenues</w:t>
      </w:r>
      <w:r>
        <w:rPr>
          <w:spacing w:val="-2"/>
        </w:rPr>
        <w:t> </w:t>
      </w:r>
      <w:r>
        <w:rPr/>
        <w:t>to</w:t>
      </w:r>
      <w:r>
        <w:rPr>
          <w:spacing w:val="-2"/>
        </w:rPr>
        <w:t> </w:t>
      </w:r>
      <w:r>
        <w:rPr/>
        <w:t>the</w:t>
      </w:r>
      <w:r>
        <w:rPr>
          <w:spacing w:val="-2"/>
        </w:rPr>
        <w:t> </w:t>
      </w:r>
      <w:r>
        <w:rPr/>
        <w:t>owner</w:t>
      </w:r>
      <w:r>
        <w:rPr>
          <w:spacing w:val="-3"/>
        </w:rPr>
        <w:t> </w:t>
      </w:r>
      <w:r>
        <w:rPr/>
        <w:t>of</w:t>
      </w:r>
      <w:r>
        <w:rPr>
          <w:spacing w:val="-2"/>
        </w:rPr>
        <w:t> </w:t>
      </w:r>
      <w:r>
        <w:rPr/>
        <w:t>the</w:t>
      </w:r>
      <w:r>
        <w:rPr>
          <w:spacing w:val="-4"/>
        </w:rPr>
        <w:t> </w:t>
      </w:r>
      <w:r>
        <w:rPr/>
        <w:t>Intellectual</w:t>
      </w:r>
      <w:r>
        <w:rPr>
          <w:spacing w:val="-2"/>
        </w:rPr>
        <w:t> </w:t>
      </w:r>
      <w:r>
        <w:rPr/>
        <w:t>Property,</w:t>
      </w:r>
      <w:r>
        <w:rPr>
          <w:spacing w:val="-2"/>
        </w:rPr>
        <w:t> </w:t>
      </w:r>
      <w:r>
        <w:rPr/>
        <w:t>and</w:t>
      </w:r>
      <w:r>
        <w:rPr>
          <w:spacing w:val="-2"/>
        </w:rPr>
        <w:t> </w:t>
      </w:r>
      <w:r>
        <w:rPr/>
        <w:t>distribute</w:t>
      </w:r>
      <w:r>
        <w:rPr>
          <w:spacing w:val="-2"/>
        </w:rPr>
        <w:t> </w:t>
      </w:r>
      <w:r>
        <w:rPr/>
        <w:t>products</w:t>
      </w:r>
      <w:r>
        <w:rPr>
          <w:spacing w:val="-2"/>
        </w:rPr>
        <w:t> </w:t>
      </w:r>
      <w:r>
        <w:rPr/>
        <w:t>and</w:t>
      </w:r>
      <w:r>
        <w:rPr>
          <w:spacing w:val="-4"/>
        </w:rPr>
        <w:t> </w:t>
      </w:r>
      <w:r>
        <w:rPr/>
        <w:t>technologies to licensees who might not otherwise have had access to them. In such transactions, the licensees may also gain rights to create improvements or derivative works and to develop their own Intellectual Property assets, which can then be cross-licenced or licenced to others. This creates a very productive cycle of innovation</w:t>
      </w:r>
      <w:r>
        <w:rPr>
          <w:spacing w:val="40"/>
        </w:rPr>
        <w:t> </w:t>
      </w:r>
      <w:r>
        <w:rPr/>
        <w:t>and invention and adds to the revenues of the companies.</w:t>
      </w:r>
    </w:p>
    <w:p>
      <w:pPr>
        <w:pStyle w:val="BodyText"/>
        <w:spacing w:line="280" w:lineRule="auto" w:before="228"/>
        <w:ind w:left="1296" w:right="272"/>
      </w:pPr>
      <w:r>
        <w:rPr/>
        <w:t>The World Intellectual Property Report 2011- The Changing Face of Innovation – a new WIPO publication describes how ownership of intellectual property (IP) rights has become central to the strategies of</w:t>
      </w:r>
      <w:r>
        <w:rPr>
          <w:spacing w:val="80"/>
        </w:rPr>
        <w:t> </w:t>
      </w:r>
      <w:r>
        <w:rPr/>
        <w:t>innovating</w:t>
      </w:r>
      <w:r>
        <w:rPr>
          <w:spacing w:val="32"/>
        </w:rPr>
        <w:t> </w:t>
      </w:r>
      <w:r>
        <w:rPr/>
        <w:t>firms</w:t>
      </w:r>
      <w:r>
        <w:rPr>
          <w:spacing w:val="34"/>
        </w:rPr>
        <w:t> </w:t>
      </w:r>
      <w:r>
        <w:rPr/>
        <w:t>worldwide.</w:t>
      </w:r>
      <w:r>
        <w:rPr>
          <w:spacing w:val="28"/>
        </w:rPr>
        <w:t> </w:t>
      </w:r>
      <w:r>
        <w:rPr/>
        <w:t>With</w:t>
      </w:r>
      <w:r>
        <w:rPr>
          <w:spacing w:val="32"/>
        </w:rPr>
        <w:t> </w:t>
      </w:r>
      <w:r>
        <w:rPr/>
        <w:t>global</w:t>
      </w:r>
      <w:r>
        <w:rPr>
          <w:spacing w:val="34"/>
        </w:rPr>
        <w:t> </w:t>
      </w:r>
      <w:r>
        <w:rPr/>
        <w:t>demand</w:t>
      </w:r>
      <w:r>
        <w:rPr>
          <w:spacing w:val="32"/>
        </w:rPr>
        <w:t> </w:t>
      </w:r>
      <w:r>
        <w:rPr/>
        <w:t>for</w:t>
      </w:r>
      <w:r>
        <w:rPr>
          <w:spacing w:val="34"/>
        </w:rPr>
        <w:t> </w:t>
      </w:r>
      <w:r>
        <w:rPr/>
        <w:t>patents</w:t>
      </w:r>
      <w:r>
        <w:rPr>
          <w:spacing w:val="34"/>
        </w:rPr>
        <w:t> </w:t>
      </w:r>
      <w:r>
        <w:rPr/>
        <w:t>rising</w:t>
      </w:r>
      <w:r>
        <w:rPr>
          <w:spacing w:val="32"/>
        </w:rPr>
        <w:t> </w:t>
      </w:r>
      <w:r>
        <w:rPr/>
        <w:t>from</w:t>
      </w:r>
      <w:r>
        <w:rPr>
          <w:spacing w:val="37"/>
        </w:rPr>
        <w:t> </w:t>
      </w:r>
      <w:r>
        <w:rPr/>
        <w:t>800,000</w:t>
      </w:r>
      <w:r>
        <w:rPr>
          <w:spacing w:val="32"/>
        </w:rPr>
        <w:t> </w:t>
      </w:r>
      <w:r>
        <w:rPr/>
        <w:t>applications</w:t>
      </w:r>
      <w:r>
        <w:rPr>
          <w:spacing w:val="36"/>
        </w:rPr>
        <w:t> </w:t>
      </w:r>
      <w:r>
        <w:rPr/>
        <w:t>in</w:t>
      </w:r>
      <w:r>
        <w:rPr>
          <w:spacing w:val="35"/>
        </w:rPr>
        <w:t> </w:t>
      </w:r>
      <w:r>
        <w:rPr/>
        <w:t>the</w:t>
      </w:r>
      <w:r>
        <w:rPr>
          <w:spacing w:val="35"/>
        </w:rPr>
        <w:t> </w:t>
      </w:r>
      <w:r>
        <w:rPr/>
        <w:t>early</w:t>
      </w:r>
    </w:p>
    <w:p>
      <w:pPr>
        <w:spacing w:after="0" w:line="280" w:lineRule="auto"/>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13</w:t>
      </w:r>
    </w:p>
    <w:p>
      <w:pPr>
        <w:pStyle w:val="BodyText"/>
        <w:spacing w:before="150"/>
        <w:ind w:left="0"/>
        <w:jc w:val="left"/>
        <w:rPr>
          <w:b/>
        </w:rPr>
      </w:pPr>
    </w:p>
    <w:p>
      <w:pPr>
        <w:pStyle w:val="BodyText"/>
        <w:spacing w:line="280" w:lineRule="auto"/>
        <w:ind w:right="276"/>
      </w:pPr>
      <w:r>
        <w:rPr/>
        <w:t>1980s to 1.8 million in 2009, the Report concludes that growing investments in innovation and the globalization of economic activities are key drivers of this trend.</w:t>
      </w:r>
      <w:r>
        <w:rPr>
          <w:spacing w:val="40"/>
        </w:rPr>
        <w:t> </w:t>
      </w:r>
      <w:r>
        <w:rPr/>
        <w:t>As a result, IP policy has moved to the forefront of innovation policy.</w:t>
      </w:r>
    </w:p>
    <w:p>
      <w:pPr>
        <w:pStyle w:val="BodyText"/>
        <w:spacing w:line="280" w:lineRule="auto" w:before="203"/>
        <w:ind w:right="275"/>
      </w:pPr>
      <w:r>
        <w:rPr/>
        <w:t>WIPO Director General, Francis Gurry, notes that “innovation growth is no longer the prerogative of high- income</w:t>
      </w:r>
      <w:r>
        <w:rPr>
          <w:spacing w:val="-1"/>
        </w:rPr>
        <w:t> </w:t>
      </w:r>
      <w:r>
        <w:rPr/>
        <w:t>countries alone;</w:t>
      </w:r>
      <w:r>
        <w:rPr>
          <w:spacing w:val="-1"/>
        </w:rPr>
        <w:t> </w:t>
      </w:r>
      <w:r>
        <w:rPr/>
        <w:t>the technological</w:t>
      </w:r>
      <w:r>
        <w:rPr>
          <w:spacing w:val="-2"/>
        </w:rPr>
        <w:t> </w:t>
      </w:r>
      <w:r>
        <w:rPr/>
        <w:t>gap</w:t>
      </w:r>
      <w:r>
        <w:rPr>
          <w:spacing w:val="-1"/>
        </w:rPr>
        <w:t> </w:t>
      </w:r>
      <w:r>
        <w:rPr/>
        <w:t>between richer and</w:t>
      </w:r>
      <w:r>
        <w:rPr>
          <w:spacing w:val="-1"/>
        </w:rPr>
        <w:t> </w:t>
      </w:r>
      <w:r>
        <w:rPr/>
        <w:t>poorer countries is narrowing.</w:t>
      </w:r>
      <w:r>
        <w:rPr>
          <w:spacing w:val="-1"/>
        </w:rPr>
        <w:t> </w:t>
      </w:r>
      <w:r>
        <w:rPr/>
        <w:t>Incremental and more local</w:t>
      </w:r>
      <w:r>
        <w:rPr>
          <w:spacing w:val="-1"/>
        </w:rPr>
        <w:t> </w:t>
      </w:r>
      <w:r>
        <w:rPr/>
        <w:t>forms of innovation contribute to economic</w:t>
      </w:r>
      <w:r>
        <w:rPr>
          <w:spacing w:val="-1"/>
        </w:rPr>
        <w:t> </w:t>
      </w:r>
      <w:r>
        <w:rPr/>
        <w:t>and social</w:t>
      </w:r>
      <w:r>
        <w:rPr>
          <w:spacing w:val="-1"/>
        </w:rPr>
        <w:t> </w:t>
      </w:r>
      <w:r>
        <w:rPr/>
        <w:t>development, on a par with world-class technological innovations.”</w:t>
      </w:r>
    </w:p>
    <w:p>
      <w:pPr>
        <w:pStyle w:val="BodyText"/>
        <w:spacing w:line="283" w:lineRule="auto" w:before="203"/>
        <w:ind w:right="273"/>
      </w:pPr>
      <w:r>
        <w:rPr/>
        <w:t>Intellectual property assets are used not only in business transactions, but are also traded in their own right such as online exchanges for the evaluation, buying, selling, and licensing of patents and other forms of Intellectual Property. The buyers and sellers of intellectual property manage their intellectual property as financial assets just as investors in stocks, options and other financial instruments.</w:t>
      </w:r>
    </w:p>
    <w:p>
      <w:pPr>
        <w:pStyle w:val="BodyText"/>
        <w:spacing w:line="283" w:lineRule="auto" w:before="194"/>
        <w:ind w:right="273"/>
      </w:pPr>
      <w:r>
        <w:rPr/>
        <w:t>Strong intellectual property rights help consumers make an educated choice about the safety, reliability, and effectiveness of their purchases. Enforced intellectual property rights ensure products are authentic, and of the high-quality that consumers recognize and expect. IP rights foster the confidence and ease of mind that consumers demand and markets rely on.</w:t>
      </w:r>
    </w:p>
    <w:p>
      <w:pPr>
        <w:pStyle w:val="Heading3"/>
        <w:tabs>
          <w:tab w:pos="10972" w:val="left" w:leader="none"/>
        </w:tabs>
        <w:spacing w:before="177"/>
        <w:jc w:val="both"/>
      </w:pPr>
      <w:r>
        <w:rPr>
          <w:color w:val="000000"/>
          <w:spacing w:val="-33"/>
          <w:shd w:fill="BFBFBF" w:color="auto" w:val="clear"/>
        </w:rPr>
        <w:t> </w:t>
      </w:r>
      <w:r>
        <w:rPr>
          <w:color w:val="000000"/>
          <w:shd w:fill="BFBFBF" w:color="auto" w:val="clear"/>
        </w:rPr>
        <w:t>Leading</w:t>
      </w:r>
      <w:r>
        <w:rPr>
          <w:color w:val="000000"/>
          <w:spacing w:val="-11"/>
          <w:shd w:fill="BFBFBF" w:color="auto" w:val="clear"/>
        </w:rPr>
        <w:t> </w:t>
      </w:r>
      <w:r>
        <w:rPr>
          <w:color w:val="000000"/>
          <w:shd w:fill="BFBFBF" w:color="auto" w:val="clear"/>
        </w:rPr>
        <w:t>International</w:t>
      </w:r>
      <w:r>
        <w:rPr>
          <w:color w:val="000000"/>
          <w:spacing w:val="-7"/>
          <w:shd w:fill="BFBFBF" w:color="auto" w:val="clear"/>
        </w:rPr>
        <w:t> </w:t>
      </w:r>
      <w:r>
        <w:rPr>
          <w:color w:val="000000"/>
          <w:shd w:fill="BFBFBF" w:color="auto" w:val="clear"/>
        </w:rPr>
        <w:t>Instruments</w:t>
      </w:r>
      <w:r>
        <w:rPr>
          <w:color w:val="000000"/>
          <w:spacing w:val="-5"/>
          <w:shd w:fill="BFBFBF" w:color="auto" w:val="clear"/>
        </w:rPr>
        <w:t> </w:t>
      </w:r>
      <w:r>
        <w:rPr>
          <w:color w:val="000000"/>
          <w:shd w:fill="BFBFBF" w:color="auto" w:val="clear"/>
        </w:rPr>
        <w:t>Concerning</w:t>
      </w:r>
      <w:r>
        <w:rPr>
          <w:color w:val="000000"/>
          <w:spacing w:val="-5"/>
          <w:shd w:fill="BFBFBF" w:color="auto" w:val="clear"/>
        </w:rPr>
        <w:t> IPR</w:t>
      </w:r>
      <w:r>
        <w:rPr>
          <w:color w:val="000000"/>
          <w:shd w:fill="BFBFBF" w:color="auto" w:val="clear"/>
        </w:rPr>
        <w:tab/>
      </w:r>
    </w:p>
    <w:p>
      <w:pPr>
        <w:pStyle w:val="BodyText"/>
        <w:spacing w:line="283" w:lineRule="auto" w:before="234"/>
        <w:ind w:right="271"/>
      </w:pPr>
      <w:r>
        <w:rPr/>
        <w:t>The International Intellectual Property System is in fact a system of accumulated practices rather than a set</w:t>
      </w:r>
      <w:r>
        <w:rPr>
          <w:spacing w:val="40"/>
        </w:rPr>
        <w:t> </w:t>
      </w:r>
      <w:r>
        <w:rPr/>
        <w:t>of fixed rules. It is the practice of international relations in the matter of legal protection of inventions and literary and artistic works, resulting from and governed by both national legislation defining the treatment to be granted to foreigners, and international treaties concerning such treatment. It may be emphasised that a country’s laws defining the rights of the foreigners form part of the international system</w:t>
      </w:r>
      <w:r>
        <w:rPr>
          <w:spacing w:val="40"/>
        </w:rPr>
        <w:t> </w:t>
      </w:r>
      <w:r>
        <w:rPr/>
        <w:t>even when, the country is not party to any international treaty on the subject, for such laws form the basis upon which in practice intellectual property is protected in more than one country. There are number of International Treaties/Conventions which deal with the various aspects of intellectual property and industrial property. These Conventions are administered by</w:t>
      </w:r>
      <w:r>
        <w:rPr>
          <w:spacing w:val="-7"/>
        </w:rPr>
        <w:t> </w:t>
      </w:r>
      <w:r>
        <w:rPr/>
        <w:t>World Intellectual Property</w:t>
      </w:r>
      <w:r>
        <w:rPr>
          <w:spacing w:val="-1"/>
        </w:rPr>
        <w:t> </w:t>
      </w:r>
      <w:r>
        <w:rPr/>
        <w:t>Organisation, popularly</w:t>
      </w:r>
      <w:r>
        <w:rPr>
          <w:spacing w:val="-1"/>
        </w:rPr>
        <w:t> </w:t>
      </w:r>
      <w:r>
        <w:rPr/>
        <w:t>known as WIPO.</w:t>
      </w:r>
    </w:p>
    <w:p>
      <w:pPr>
        <w:pStyle w:val="Heading3"/>
        <w:tabs>
          <w:tab w:pos="10972" w:val="left" w:leader="none"/>
        </w:tabs>
        <w:spacing w:before="169"/>
        <w:ind w:left="1267" w:firstLine="0"/>
        <w:jc w:val="both"/>
      </w:pPr>
      <w:r>
        <w:rPr>
          <w:color w:val="000000"/>
          <w:spacing w:val="-33"/>
          <w:shd w:fill="BFBFBF" w:color="auto" w:val="clear"/>
        </w:rPr>
        <w:t> </w:t>
      </w:r>
      <w:r>
        <w:rPr>
          <w:color w:val="000000"/>
          <w:shd w:fill="BFBFBF" w:color="auto" w:val="clear"/>
        </w:rPr>
        <w:t>World</w:t>
      </w:r>
      <w:r>
        <w:rPr>
          <w:color w:val="000000"/>
          <w:spacing w:val="-8"/>
          <w:shd w:fill="BFBFBF" w:color="auto" w:val="clear"/>
        </w:rPr>
        <w:t> </w:t>
      </w:r>
      <w:r>
        <w:rPr>
          <w:color w:val="000000"/>
          <w:shd w:fill="BFBFBF" w:color="auto" w:val="clear"/>
        </w:rPr>
        <w:t>Intellectual</w:t>
      </w:r>
      <w:r>
        <w:rPr>
          <w:color w:val="000000"/>
          <w:spacing w:val="-5"/>
          <w:shd w:fill="BFBFBF" w:color="auto" w:val="clear"/>
        </w:rPr>
        <w:t> </w:t>
      </w:r>
      <w:r>
        <w:rPr>
          <w:color w:val="000000"/>
          <w:shd w:fill="BFBFBF" w:color="auto" w:val="clear"/>
        </w:rPr>
        <w:t>Property</w:t>
      </w:r>
      <w:r>
        <w:rPr>
          <w:color w:val="000000"/>
          <w:spacing w:val="-7"/>
          <w:shd w:fill="BFBFBF" w:color="auto" w:val="clear"/>
        </w:rPr>
        <w:t> </w:t>
      </w:r>
      <w:r>
        <w:rPr>
          <w:color w:val="000000"/>
          <w:shd w:fill="BFBFBF" w:color="auto" w:val="clear"/>
        </w:rPr>
        <w:t>Organisation</w:t>
      </w:r>
      <w:r>
        <w:rPr>
          <w:color w:val="000000"/>
          <w:spacing w:val="-6"/>
          <w:shd w:fill="BFBFBF" w:color="auto" w:val="clear"/>
        </w:rPr>
        <w:t> </w:t>
      </w:r>
      <w:r>
        <w:rPr>
          <w:color w:val="000000"/>
          <w:spacing w:val="-2"/>
          <w:shd w:fill="BFBFBF" w:color="auto" w:val="clear"/>
        </w:rPr>
        <w:t>(WIPO)</w:t>
      </w:r>
      <w:r>
        <w:rPr>
          <w:color w:val="000000"/>
          <w:shd w:fill="BFBFBF" w:color="auto" w:val="clear"/>
        </w:rPr>
        <w:tab/>
      </w:r>
    </w:p>
    <w:p>
      <w:pPr>
        <w:pStyle w:val="BodyText"/>
        <w:spacing w:line="283" w:lineRule="auto" w:before="236"/>
        <w:ind w:right="273"/>
      </w:pPr>
      <w:r>
        <w:rPr/>
        <w:t>The World Intellectual Property Organization (WIPO) is a specialized agency of the United Nations. It is dedicated to developing a balanced and accessible international intellectual property (IP) system, which rewards creativity, stimulates innovation and contributes to economic development while safeguarding the public interest.</w:t>
      </w:r>
    </w:p>
    <w:p>
      <w:pPr>
        <w:pStyle w:val="BodyText"/>
        <w:spacing w:line="283" w:lineRule="auto" w:before="194"/>
        <w:ind w:left="1296" w:right="273"/>
      </w:pPr>
      <w:r>
        <w:rPr/>
        <w:t>WIPO was established by the</w:t>
      </w:r>
      <w:r>
        <w:rPr>
          <w:spacing w:val="-1"/>
        </w:rPr>
        <w:t> </w:t>
      </w:r>
      <w:r>
        <w:rPr/>
        <w:t>WIPO Convention in 1967 with a mandate from its Member States to promote the protection of IP throughout the world through co-operation among states and in collaboration with other international organizations. Its headquarters are in Geneva, Switzerland.</w:t>
      </w:r>
    </w:p>
    <w:p>
      <w:pPr>
        <w:pStyle w:val="BodyText"/>
        <w:spacing w:line="280" w:lineRule="auto" w:before="196"/>
        <w:ind w:right="272"/>
      </w:pPr>
      <w:r>
        <w:rPr/>
        <w:t>The roots of the World Intellectual Property Organization go back to the year 1883, when Johannes Brahms was composing his third Symphony, Robert Louis Stevenson was writing Treasure Island, and John and Emily Roebling were completing construction of New York’s Brooklyn Bridge. The need for international protection of intellectual property became evident when foreign exhibitors refused to attend the International Exhibition of Inventions in Vienna</w:t>
      </w:r>
      <w:r>
        <w:rPr>
          <w:spacing w:val="-2"/>
        </w:rPr>
        <w:t> </w:t>
      </w:r>
      <w:r>
        <w:rPr/>
        <w:t>in 1873</w:t>
      </w:r>
      <w:r>
        <w:rPr>
          <w:spacing w:val="-2"/>
        </w:rPr>
        <w:t> </w:t>
      </w:r>
      <w:r>
        <w:rPr/>
        <w:t>because</w:t>
      </w:r>
      <w:r>
        <w:rPr>
          <w:spacing w:val="-2"/>
        </w:rPr>
        <w:t> </w:t>
      </w:r>
      <w:r>
        <w:rPr/>
        <w:t>they</w:t>
      </w:r>
      <w:r>
        <w:rPr>
          <w:spacing w:val="-2"/>
        </w:rPr>
        <w:t> </w:t>
      </w:r>
      <w:r>
        <w:rPr/>
        <w:t>were</w:t>
      </w:r>
      <w:r>
        <w:rPr>
          <w:spacing w:val="-2"/>
        </w:rPr>
        <w:t> </w:t>
      </w:r>
      <w:r>
        <w:rPr/>
        <w:t>afraid</w:t>
      </w:r>
      <w:r>
        <w:rPr>
          <w:spacing w:val="-2"/>
        </w:rPr>
        <w:t> </w:t>
      </w:r>
      <w:r>
        <w:rPr/>
        <w:t>their ideas would</w:t>
      </w:r>
      <w:r>
        <w:rPr>
          <w:spacing w:val="-2"/>
        </w:rPr>
        <w:t> </w:t>
      </w:r>
      <w:r>
        <w:rPr/>
        <w:t>be</w:t>
      </w:r>
      <w:r>
        <w:rPr>
          <w:spacing w:val="-2"/>
        </w:rPr>
        <w:t> </w:t>
      </w:r>
      <w:r>
        <w:rPr/>
        <w:t>stolen and exploited commercially in other countries.</w:t>
      </w:r>
      <w:r>
        <w:rPr>
          <w:spacing w:val="40"/>
        </w:rPr>
        <w:t> </w:t>
      </w:r>
      <w:r>
        <w:rPr/>
        <w:t>The year 1883 marked the origin of the Paris Convention for the Protection of Industrial Property, the first major international treaty designed to help the people of one country obtain protection in other countries for their intellectual creations in the form of industrial property rights, known as</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14</w:t>
      </w:r>
      <w:r>
        <w:rPr>
          <w:b/>
          <w:sz w:val="20"/>
        </w:rPr>
        <w:tab/>
      </w:r>
      <w:r>
        <w:rPr>
          <w:spacing w:val="-2"/>
          <w:sz w:val="20"/>
        </w:rPr>
        <w:t>PP-IPRL&amp;P</w:t>
      </w:r>
    </w:p>
    <w:p>
      <w:pPr>
        <w:pStyle w:val="BodyText"/>
        <w:spacing w:before="147"/>
        <w:ind w:left="0"/>
        <w:jc w:val="left"/>
      </w:pPr>
    </w:p>
    <w:p>
      <w:pPr>
        <w:pStyle w:val="BodyText"/>
        <w:spacing w:line="280" w:lineRule="auto"/>
        <w:ind w:left="1296" w:right="273" w:hanging="1"/>
      </w:pPr>
      <w:r>
        <w:rPr/>
        <w:t>inventions (patents); trademarks; industrial designs. The Paris Convention entered into force in 1884 with 14 member States, which set up an International Bureau to carry out administrative tasks, such as organizing meetings of the member States.</w:t>
      </w:r>
    </w:p>
    <w:p>
      <w:pPr>
        <w:pStyle w:val="BodyText"/>
        <w:spacing w:line="280" w:lineRule="auto" w:before="165"/>
        <w:ind w:right="269"/>
      </w:pPr>
      <w:r>
        <w:rPr/>
        <w:t>In the year 1886, copyright also entered the international arena with the Berne Convention for the Protection of Literary and Artistic Works to help nationals of its member States obtain international protection of their right</w:t>
      </w:r>
      <w:r>
        <w:rPr>
          <w:spacing w:val="-1"/>
        </w:rPr>
        <w:t> </w:t>
      </w:r>
      <w:r>
        <w:rPr/>
        <w:t>to</w:t>
      </w:r>
      <w:r>
        <w:rPr>
          <w:spacing w:val="-3"/>
        </w:rPr>
        <w:t> </w:t>
      </w:r>
      <w:r>
        <w:rPr/>
        <w:t>control,</w:t>
      </w:r>
      <w:r>
        <w:rPr>
          <w:spacing w:val="-3"/>
        </w:rPr>
        <w:t> </w:t>
      </w:r>
      <w:r>
        <w:rPr/>
        <w:t>and</w:t>
      </w:r>
      <w:r>
        <w:rPr>
          <w:spacing w:val="-1"/>
        </w:rPr>
        <w:t> </w:t>
      </w:r>
      <w:r>
        <w:rPr/>
        <w:t>receive</w:t>
      </w:r>
      <w:r>
        <w:rPr>
          <w:spacing w:val="-1"/>
        </w:rPr>
        <w:t> </w:t>
      </w:r>
      <w:r>
        <w:rPr/>
        <w:t>payment</w:t>
      </w:r>
      <w:r>
        <w:rPr>
          <w:spacing w:val="-3"/>
        </w:rPr>
        <w:t> </w:t>
      </w:r>
      <w:r>
        <w:rPr/>
        <w:t>for,</w:t>
      </w:r>
      <w:r>
        <w:rPr>
          <w:spacing w:val="-3"/>
        </w:rPr>
        <w:t> </w:t>
      </w:r>
      <w:r>
        <w:rPr/>
        <w:t>the</w:t>
      </w:r>
      <w:r>
        <w:rPr>
          <w:spacing w:val="-1"/>
        </w:rPr>
        <w:t> </w:t>
      </w:r>
      <w:r>
        <w:rPr/>
        <w:t>use</w:t>
      </w:r>
      <w:r>
        <w:rPr>
          <w:spacing w:val="-1"/>
        </w:rPr>
        <w:t> </w:t>
      </w:r>
      <w:r>
        <w:rPr/>
        <w:t>of</w:t>
      </w:r>
      <w:r>
        <w:rPr>
          <w:spacing w:val="-1"/>
        </w:rPr>
        <w:t> </w:t>
      </w:r>
      <w:r>
        <w:rPr/>
        <w:t>their</w:t>
      </w:r>
      <w:r>
        <w:rPr>
          <w:spacing w:val="-2"/>
        </w:rPr>
        <w:t> </w:t>
      </w:r>
      <w:r>
        <w:rPr/>
        <w:t>creative works</w:t>
      </w:r>
      <w:r>
        <w:rPr>
          <w:spacing w:val="-1"/>
        </w:rPr>
        <w:t> </w:t>
      </w:r>
      <w:r>
        <w:rPr/>
        <w:t>such</w:t>
      </w:r>
      <w:r>
        <w:rPr>
          <w:spacing w:val="-3"/>
        </w:rPr>
        <w:t> </w:t>
      </w:r>
      <w:r>
        <w:rPr/>
        <w:t>as</w:t>
      </w:r>
      <w:r>
        <w:rPr>
          <w:spacing w:val="-1"/>
        </w:rPr>
        <w:t> </w:t>
      </w:r>
      <w:r>
        <w:rPr/>
        <w:t>novels,</w:t>
      </w:r>
      <w:r>
        <w:rPr>
          <w:spacing w:val="-3"/>
        </w:rPr>
        <w:t> </w:t>
      </w:r>
      <w:r>
        <w:rPr/>
        <w:t>short</w:t>
      </w:r>
      <w:r>
        <w:rPr>
          <w:spacing w:val="-1"/>
        </w:rPr>
        <w:t> </w:t>
      </w:r>
      <w:r>
        <w:rPr/>
        <w:t>stories,</w:t>
      </w:r>
      <w:r>
        <w:rPr>
          <w:spacing w:val="-3"/>
        </w:rPr>
        <w:t> </w:t>
      </w:r>
      <w:r>
        <w:rPr/>
        <w:t>poems, plays; songs, operas, musicals, sonatas; and drawings, paintings, sculptures, architectural works. Like the Paris Convention, the Berne Convention set up an International Bureau to carry out administrative tasks. In 1893, these two small bureaux united to form an international organization called the United International Bureau (BIRPI) for the Protection of Intellectual Property. The BIRPI indeed was the predecessor of the World Intellectual Property Organization.</w:t>
      </w:r>
    </w:p>
    <w:p>
      <w:pPr>
        <w:pStyle w:val="BodyText"/>
        <w:spacing w:line="280" w:lineRule="auto" w:before="166"/>
        <w:ind w:right="272"/>
      </w:pPr>
      <w:r>
        <w:rPr/>
        <w:t>With the growing importance of intellectual property, the structure and form of the Organization also</w:t>
      </w:r>
      <w:r>
        <w:rPr>
          <w:spacing w:val="40"/>
        </w:rPr>
        <w:t> </w:t>
      </w:r>
      <w:r>
        <w:rPr/>
        <w:t>changed. In 1960 BIRPI moved from Berne to Geneva to be closer to the United Nations and other international organizations in that city. A decade later, following the entry into force of the Convention Establishing the World Intellectual Property Organization, BIRPI became WIPO and in the year 1974, WIPO became a specialized agency of the United Nations system of organizations, with a mandate to administer intellectual property matters recognized by the member States of the UN.</w:t>
      </w:r>
    </w:p>
    <w:p>
      <w:pPr>
        <w:pStyle w:val="BodyText"/>
        <w:spacing w:line="280" w:lineRule="auto" w:before="166"/>
        <w:ind w:right="272"/>
      </w:pPr>
      <w:r>
        <w:rPr/>
        <w:t>Even the well-drafted treaty is powerless without member States to bring its provisions to life, so WIPO actively encourages States to sign its treaties and to enforce them. Widespread accession and consistent enforcement inspire confidence that intellectual property rights will be respected around the world,</w:t>
      </w:r>
      <w:r>
        <w:rPr>
          <w:spacing w:val="80"/>
        </w:rPr>
        <w:t> </w:t>
      </w:r>
      <w:r>
        <w:rPr/>
        <w:t>encourage investment, and contribute to economic development and social well-being.</w:t>
      </w:r>
      <w:r>
        <w:rPr>
          <w:spacing w:val="-3"/>
        </w:rPr>
        <w:t> </w:t>
      </w:r>
      <w:r>
        <w:rPr/>
        <w:t>WIPO also initiated a new policy to adapt to rapid changes in the field of industrial property, by using new options to speed up the development of internationally harmonized principles and rules. The adoption of international recommendations on the protection of well-known marks in 1999, on trademark licenses in 2000 and on the protection of marks on the Internet in 2001, complements the traditional and more lengthy treaty-based approach to international legal standard setting.</w:t>
      </w:r>
    </w:p>
    <w:p>
      <w:pPr>
        <w:pStyle w:val="Heading3"/>
        <w:tabs>
          <w:tab w:pos="10972" w:val="left" w:leader="none"/>
        </w:tabs>
        <w:spacing w:before="149"/>
        <w:jc w:val="both"/>
      </w:pPr>
      <w:r>
        <w:rPr>
          <w:color w:val="000000"/>
          <w:spacing w:val="-33"/>
          <w:shd w:fill="BFBFBF" w:color="auto" w:val="clear"/>
        </w:rPr>
        <w:t> </w:t>
      </w:r>
      <w:r>
        <w:rPr>
          <w:color w:val="000000"/>
          <w:shd w:fill="BFBFBF" w:color="auto" w:val="clear"/>
        </w:rPr>
        <w:t>WIPO</w:t>
      </w:r>
      <w:r>
        <w:rPr>
          <w:color w:val="000000"/>
          <w:spacing w:val="-1"/>
          <w:shd w:fill="BFBFBF" w:color="auto" w:val="clear"/>
        </w:rPr>
        <w:t> </w:t>
      </w:r>
      <w:r>
        <w:rPr>
          <w:color w:val="000000"/>
          <w:shd w:fill="BFBFBF" w:color="auto" w:val="clear"/>
        </w:rPr>
        <w:t>and</w:t>
      </w:r>
      <w:r>
        <w:rPr>
          <w:color w:val="000000"/>
          <w:spacing w:val="-3"/>
          <w:shd w:fill="BFBFBF" w:color="auto" w:val="clear"/>
        </w:rPr>
        <w:t> </w:t>
      </w:r>
      <w:r>
        <w:rPr>
          <w:color w:val="000000"/>
          <w:spacing w:val="-5"/>
          <w:shd w:fill="BFBFBF" w:color="auto" w:val="clear"/>
        </w:rPr>
        <w:t>WTO</w:t>
      </w:r>
      <w:r>
        <w:rPr>
          <w:color w:val="000000"/>
          <w:shd w:fill="BFBFBF" w:color="auto" w:val="clear"/>
        </w:rPr>
        <w:tab/>
      </w:r>
    </w:p>
    <w:p>
      <w:pPr>
        <w:pStyle w:val="BodyText"/>
        <w:spacing w:line="280" w:lineRule="auto" w:before="196"/>
        <w:ind w:right="273"/>
      </w:pPr>
      <w:r>
        <w:rPr/>
        <w:t>WIPO expanded its role and further demonstrated the importance of intellectual property rights in the management of globalized trade in 1996 by entering into a cooperation agreement with the World Trade Organization (WTO). It provides for co-operation concerning the implementation of the TRIPS Agreement, such as notification of laws and regulations and legal-technical assistance and technical co-operation in favour of developing countries. In July 1998, a joint initiative to help developing countries meet their TRIPS obligations till the year 2000 was launched.</w:t>
      </w:r>
    </w:p>
    <w:p>
      <w:pPr>
        <w:pStyle w:val="BodyText"/>
        <w:spacing w:line="280" w:lineRule="auto" w:before="166"/>
        <w:ind w:right="275"/>
      </w:pPr>
      <w:r>
        <w:rPr/>
        <w:t>Mention should be made that today WIPO, administers 24 treaties (three of those jointly with other international organizations) and carries out a rich and varied program of work, through its member States</w:t>
      </w:r>
      <w:r>
        <w:rPr>
          <w:spacing w:val="40"/>
        </w:rPr>
        <w:t> </w:t>
      </w:r>
      <w:r>
        <w:rPr/>
        <w:t>and secretariat, that seeks to:</w:t>
      </w:r>
    </w:p>
    <w:p>
      <w:pPr>
        <w:pStyle w:val="ListParagraph"/>
        <w:numPr>
          <w:ilvl w:val="0"/>
          <w:numId w:val="9"/>
        </w:numPr>
        <w:tabs>
          <w:tab w:pos="2015" w:val="left" w:leader="none"/>
        </w:tabs>
        <w:spacing w:line="240" w:lineRule="auto" w:before="48" w:after="0"/>
        <w:ind w:left="2015" w:right="0" w:hanging="360"/>
        <w:jc w:val="left"/>
        <w:rPr>
          <w:sz w:val="20"/>
        </w:rPr>
      </w:pPr>
      <w:r>
        <w:rPr>
          <w:sz w:val="20"/>
        </w:rPr>
        <w:t>harmonize</w:t>
      </w:r>
      <w:r>
        <w:rPr>
          <w:spacing w:val="-7"/>
          <w:sz w:val="20"/>
        </w:rPr>
        <w:t> </w:t>
      </w:r>
      <w:r>
        <w:rPr>
          <w:sz w:val="20"/>
        </w:rPr>
        <w:t>national</w:t>
      </w:r>
      <w:r>
        <w:rPr>
          <w:spacing w:val="-7"/>
          <w:sz w:val="20"/>
        </w:rPr>
        <w:t> </w:t>
      </w:r>
      <w:r>
        <w:rPr>
          <w:sz w:val="20"/>
        </w:rPr>
        <w:t>intellectual</w:t>
      </w:r>
      <w:r>
        <w:rPr>
          <w:spacing w:val="-7"/>
          <w:sz w:val="20"/>
        </w:rPr>
        <w:t> </w:t>
      </w:r>
      <w:r>
        <w:rPr>
          <w:sz w:val="20"/>
        </w:rPr>
        <w:t>property</w:t>
      </w:r>
      <w:r>
        <w:rPr>
          <w:spacing w:val="-9"/>
          <w:sz w:val="20"/>
        </w:rPr>
        <w:t> </w:t>
      </w:r>
      <w:r>
        <w:rPr>
          <w:sz w:val="20"/>
        </w:rPr>
        <w:t>legislation</w:t>
      </w:r>
      <w:r>
        <w:rPr>
          <w:spacing w:val="-9"/>
          <w:sz w:val="20"/>
        </w:rPr>
        <w:t> </w:t>
      </w:r>
      <w:r>
        <w:rPr>
          <w:sz w:val="20"/>
        </w:rPr>
        <w:t>and</w:t>
      </w:r>
      <w:r>
        <w:rPr>
          <w:spacing w:val="-7"/>
          <w:sz w:val="20"/>
        </w:rPr>
        <w:t> </w:t>
      </w:r>
      <w:r>
        <w:rPr>
          <w:spacing w:val="-2"/>
          <w:sz w:val="20"/>
        </w:rPr>
        <w:t>procedures,</w:t>
      </w:r>
    </w:p>
    <w:p>
      <w:pPr>
        <w:pStyle w:val="ListParagraph"/>
        <w:numPr>
          <w:ilvl w:val="0"/>
          <w:numId w:val="9"/>
        </w:numPr>
        <w:tabs>
          <w:tab w:pos="2015" w:val="left" w:leader="none"/>
        </w:tabs>
        <w:spacing w:line="240" w:lineRule="auto" w:before="86" w:after="0"/>
        <w:ind w:left="2015" w:right="0" w:hanging="360"/>
        <w:jc w:val="left"/>
        <w:rPr>
          <w:sz w:val="20"/>
        </w:rPr>
      </w:pPr>
      <w:r>
        <w:rPr>
          <w:sz w:val="20"/>
        </w:rPr>
        <w:t>provide</w:t>
      </w:r>
      <w:r>
        <w:rPr>
          <w:spacing w:val="-8"/>
          <w:sz w:val="20"/>
        </w:rPr>
        <w:t> </w:t>
      </w:r>
      <w:r>
        <w:rPr>
          <w:sz w:val="20"/>
        </w:rPr>
        <w:t>services</w:t>
      </w:r>
      <w:r>
        <w:rPr>
          <w:spacing w:val="-6"/>
          <w:sz w:val="20"/>
        </w:rPr>
        <w:t> </w:t>
      </w:r>
      <w:r>
        <w:rPr>
          <w:sz w:val="20"/>
        </w:rPr>
        <w:t>for</w:t>
      </w:r>
      <w:r>
        <w:rPr>
          <w:spacing w:val="-7"/>
          <w:sz w:val="20"/>
        </w:rPr>
        <w:t> </w:t>
      </w:r>
      <w:r>
        <w:rPr>
          <w:sz w:val="20"/>
        </w:rPr>
        <w:t>international</w:t>
      </w:r>
      <w:r>
        <w:rPr>
          <w:spacing w:val="-5"/>
          <w:sz w:val="20"/>
        </w:rPr>
        <w:t> </w:t>
      </w:r>
      <w:r>
        <w:rPr>
          <w:sz w:val="20"/>
        </w:rPr>
        <w:t>applications</w:t>
      </w:r>
      <w:r>
        <w:rPr>
          <w:spacing w:val="-6"/>
          <w:sz w:val="20"/>
        </w:rPr>
        <w:t> </w:t>
      </w:r>
      <w:r>
        <w:rPr>
          <w:sz w:val="20"/>
        </w:rPr>
        <w:t>for</w:t>
      </w:r>
      <w:r>
        <w:rPr>
          <w:spacing w:val="-7"/>
          <w:sz w:val="20"/>
        </w:rPr>
        <w:t> </w:t>
      </w:r>
      <w:r>
        <w:rPr>
          <w:sz w:val="20"/>
        </w:rPr>
        <w:t>industrial</w:t>
      </w:r>
      <w:r>
        <w:rPr>
          <w:spacing w:val="-6"/>
          <w:sz w:val="20"/>
        </w:rPr>
        <w:t> </w:t>
      </w:r>
      <w:r>
        <w:rPr>
          <w:sz w:val="20"/>
        </w:rPr>
        <w:t>property</w:t>
      </w:r>
      <w:r>
        <w:rPr>
          <w:spacing w:val="-10"/>
          <w:sz w:val="20"/>
        </w:rPr>
        <w:t> </w:t>
      </w:r>
      <w:r>
        <w:rPr>
          <w:spacing w:val="-2"/>
          <w:sz w:val="20"/>
        </w:rPr>
        <w:t>rights,</w:t>
      </w:r>
    </w:p>
    <w:p>
      <w:pPr>
        <w:pStyle w:val="ListParagraph"/>
        <w:numPr>
          <w:ilvl w:val="0"/>
          <w:numId w:val="9"/>
        </w:numPr>
        <w:tabs>
          <w:tab w:pos="2015" w:val="left" w:leader="none"/>
        </w:tabs>
        <w:spacing w:line="240" w:lineRule="auto" w:before="84" w:after="0"/>
        <w:ind w:left="2015" w:right="0" w:hanging="360"/>
        <w:jc w:val="left"/>
        <w:rPr>
          <w:sz w:val="20"/>
        </w:rPr>
      </w:pPr>
      <w:r>
        <w:rPr>
          <w:sz w:val="20"/>
        </w:rPr>
        <w:t>exchange</w:t>
      </w:r>
      <w:r>
        <w:rPr>
          <w:spacing w:val="-8"/>
          <w:sz w:val="20"/>
        </w:rPr>
        <w:t> </w:t>
      </w:r>
      <w:r>
        <w:rPr>
          <w:sz w:val="20"/>
        </w:rPr>
        <w:t>intellectual</w:t>
      </w:r>
      <w:r>
        <w:rPr>
          <w:spacing w:val="-7"/>
          <w:sz w:val="20"/>
        </w:rPr>
        <w:t> </w:t>
      </w:r>
      <w:r>
        <w:rPr>
          <w:sz w:val="20"/>
        </w:rPr>
        <w:t>property</w:t>
      </w:r>
      <w:r>
        <w:rPr>
          <w:spacing w:val="-11"/>
          <w:sz w:val="20"/>
        </w:rPr>
        <w:t> </w:t>
      </w:r>
      <w:r>
        <w:rPr>
          <w:spacing w:val="-2"/>
          <w:sz w:val="20"/>
        </w:rPr>
        <w:t>information,</w:t>
      </w:r>
    </w:p>
    <w:p>
      <w:pPr>
        <w:pStyle w:val="ListParagraph"/>
        <w:numPr>
          <w:ilvl w:val="0"/>
          <w:numId w:val="9"/>
        </w:numPr>
        <w:tabs>
          <w:tab w:pos="2015" w:val="left" w:leader="none"/>
        </w:tabs>
        <w:spacing w:line="240" w:lineRule="auto" w:before="86" w:after="0"/>
        <w:ind w:left="2015" w:right="0" w:hanging="360"/>
        <w:jc w:val="left"/>
        <w:rPr>
          <w:sz w:val="20"/>
        </w:rPr>
      </w:pPr>
      <w:r>
        <w:rPr>
          <w:sz w:val="20"/>
        </w:rPr>
        <w:t>provide</w:t>
      </w:r>
      <w:r>
        <w:rPr>
          <w:spacing w:val="-5"/>
          <w:sz w:val="20"/>
        </w:rPr>
        <w:t> </w:t>
      </w:r>
      <w:r>
        <w:rPr>
          <w:sz w:val="20"/>
        </w:rPr>
        <w:t>legal</w:t>
      </w:r>
      <w:r>
        <w:rPr>
          <w:spacing w:val="-7"/>
          <w:sz w:val="20"/>
        </w:rPr>
        <w:t> </w:t>
      </w:r>
      <w:r>
        <w:rPr>
          <w:sz w:val="20"/>
        </w:rPr>
        <w:t>and</w:t>
      </w:r>
      <w:r>
        <w:rPr>
          <w:spacing w:val="-6"/>
          <w:sz w:val="20"/>
        </w:rPr>
        <w:t> </w:t>
      </w:r>
      <w:r>
        <w:rPr>
          <w:sz w:val="20"/>
        </w:rPr>
        <w:t>technical</w:t>
      </w:r>
      <w:r>
        <w:rPr>
          <w:spacing w:val="-4"/>
          <w:sz w:val="20"/>
        </w:rPr>
        <w:t> </w:t>
      </w:r>
      <w:r>
        <w:rPr>
          <w:sz w:val="20"/>
        </w:rPr>
        <w:t>assistance</w:t>
      </w:r>
      <w:r>
        <w:rPr>
          <w:spacing w:val="-6"/>
          <w:sz w:val="20"/>
        </w:rPr>
        <w:t> </w:t>
      </w:r>
      <w:r>
        <w:rPr>
          <w:sz w:val="20"/>
        </w:rPr>
        <w:t>to</w:t>
      </w:r>
      <w:r>
        <w:rPr>
          <w:spacing w:val="-5"/>
          <w:sz w:val="20"/>
        </w:rPr>
        <w:t> </w:t>
      </w:r>
      <w:r>
        <w:rPr>
          <w:sz w:val="20"/>
        </w:rPr>
        <w:t>developing</w:t>
      </w:r>
      <w:r>
        <w:rPr>
          <w:spacing w:val="-6"/>
          <w:sz w:val="20"/>
        </w:rPr>
        <w:t> </w:t>
      </w:r>
      <w:r>
        <w:rPr>
          <w:sz w:val="20"/>
        </w:rPr>
        <w:t>and</w:t>
      </w:r>
      <w:r>
        <w:rPr>
          <w:spacing w:val="-6"/>
          <w:sz w:val="20"/>
        </w:rPr>
        <w:t> </w:t>
      </w:r>
      <w:r>
        <w:rPr>
          <w:sz w:val="20"/>
        </w:rPr>
        <w:t>other</w:t>
      </w:r>
      <w:r>
        <w:rPr>
          <w:spacing w:val="-5"/>
          <w:sz w:val="20"/>
        </w:rPr>
        <w:t> </w:t>
      </w:r>
      <w:r>
        <w:rPr>
          <w:spacing w:val="-2"/>
          <w:sz w:val="20"/>
        </w:rPr>
        <w:t>countries,</w:t>
      </w:r>
    </w:p>
    <w:p>
      <w:pPr>
        <w:pStyle w:val="ListParagraph"/>
        <w:numPr>
          <w:ilvl w:val="0"/>
          <w:numId w:val="9"/>
        </w:numPr>
        <w:tabs>
          <w:tab w:pos="2015" w:val="left" w:leader="none"/>
        </w:tabs>
        <w:spacing w:line="240" w:lineRule="auto" w:before="84" w:after="0"/>
        <w:ind w:left="2015" w:right="0" w:hanging="360"/>
        <w:jc w:val="left"/>
        <w:rPr>
          <w:sz w:val="20"/>
        </w:rPr>
      </w:pPr>
      <w:r>
        <w:rPr>
          <w:sz w:val="20"/>
        </w:rPr>
        <w:t>facilitate</w:t>
      </w:r>
      <w:r>
        <w:rPr>
          <w:spacing w:val="-8"/>
          <w:sz w:val="20"/>
        </w:rPr>
        <w:t> </w:t>
      </w:r>
      <w:r>
        <w:rPr>
          <w:sz w:val="20"/>
        </w:rPr>
        <w:t>the</w:t>
      </w:r>
      <w:r>
        <w:rPr>
          <w:spacing w:val="-7"/>
          <w:sz w:val="20"/>
        </w:rPr>
        <w:t> </w:t>
      </w:r>
      <w:r>
        <w:rPr>
          <w:sz w:val="20"/>
        </w:rPr>
        <w:t>resolution</w:t>
      </w:r>
      <w:r>
        <w:rPr>
          <w:spacing w:val="-5"/>
          <w:sz w:val="20"/>
        </w:rPr>
        <w:t> </w:t>
      </w:r>
      <w:r>
        <w:rPr>
          <w:sz w:val="20"/>
        </w:rPr>
        <w:t>of</w:t>
      </w:r>
      <w:r>
        <w:rPr>
          <w:spacing w:val="-5"/>
          <w:sz w:val="20"/>
        </w:rPr>
        <w:t> </w:t>
      </w:r>
      <w:r>
        <w:rPr>
          <w:sz w:val="20"/>
        </w:rPr>
        <w:t>private</w:t>
      </w:r>
      <w:r>
        <w:rPr>
          <w:spacing w:val="-6"/>
          <w:sz w:val="20"/>
        </w:rPr>
        <w:t> </w:t>
      </w:r>
      <w:r>
        <w:rPr>
          <w:sz w:val="20"/>
        </w:rPr>
        <w:t>intellectual</w:t>
      </w:r>
      <w:r>
        <w:rPr>
          <w:spacing w:val="-8"/>
          <w:sz w:val="20"/>
        </w:rPr>
        <w:t> </w:t>
      </w:r>
      <w:r>
        <w:rPr>
          <w:sz w:val="20"/>
        </w:rPr>
        <w:t>property</w:t>
      </w:r>
      <w:r>
        <w:rPr>
          <w:spacing w:val="-10"/>
          <w:sz w:val="20"/>
        </w:rPr>
        <w:t> </w:t>
      </w:r>
      <w:r>
        <w:rPr>
          <w:sz w:val="20"/>
        </w:rPr>
        <w:t>disputes,</w:t>
      </w:r>
      <w:r>
        <w:rPr>
          <w:spacing w:val="-7"/>
          <w:sz w:val="20"/>
        </w:rPr>
        <w:t> </w:t>
      </w:r>
      <w:r>
        <w:rPr>
          <w:spacing w:val="-5"/>
          <w:sz w:val="20"/>
        </w:rPr>
        <w:t>and</w:t>
      </w:r>
    </w:p>
    <w:p>
      <w:pPr>
        <w:pStyle w:val="ListParagraph"/>
        <w:numPr>
          <w:ilvl w:val="0"/>
          <w:numId w:val="9"/>
        </w:numPr>
        <w:tabs>
          <w:tab w:pos="2015" w:val="left" w:leader="none"/>
        </w:tabs>
        <w:spacing w:line="276" w:lineRule="auto" w:before="86" w:after="0"/>
        <w:ind w:left="2015" w:right="275" w:hanging="360"/>
        <w:jc w:val="left"/>
        <w:rPr>
          <w:sz w:val="20"/>
        </w:rPr>
      </w:pPr>
      <w:r>
        <w:rPr>
          <w:sz w:val="20"/>
        </w:rPr>
        <w:t>marshal</w:t>
      </w:r>
      <w:r>
        <w:rPr>
          <w:spacing w:val="40"/>
          <w:sz w:val="20"/>
        </w:rPr>
        <w:t> </w:t>
      </w:r>
      <w:r>
        <w:rPr>
          <w:sz w:val="20"/>
        </w:rPr>
        <w:t>information</w:t>
      </w:r>
      <w:r>
        <w:rPr>
          <w:spacing w:val="40"/>
          <w:sz w:val="20"/>
        </w:rPr>
        <w:t> </w:t>
      </w:r>
      <w:r>
        <w:rPr>
          <w:sz w:val="20"/>
        </w:rPr>
        <w:t>technology</w:t>
      </w:r>
      <w:r>
        <w:rPr>
          <w:spacing w:val="40"/>
          <w:sz w:val="20"/>
        </w:rPr>
        <w:t> </w:t>
      </w:r>
      <w:r>
        <w:rPr>
          <w:sz w:val="20"/>
        </w:rPr>
        <w:t>as</w:t>
      </w:r>
      <w:r>
        <w:rPr>
          <w:spacing w:val="40"/>
          <w:sz w:val="20"/>
        </w:rPr>
        <w:t> </w:t>
      </w:r>
      <w:r>
        <w:rPr>
          <w:sz w:val="20"/>
        </w:rPr>
        <w:t>a</w:t>
      </w:r>
      <w:r>
        <w:rPr>
          <w:spacing w:val="40"/>
          <w:sz w:val="20"/>
        </w:rPr>
        <w:t> </w:t>
      </w:r>
      <w:r>
        <w:rPr>
          <w:sz w:val="20"/>
        </w:rPr>
        <w:t>tool</w:t>
      </w:r>
      <w:r>
        <w:rPr>
          <w:spacing w:val="40"/>
          <w:sz w:val="20"/>
        </w:rPr>
        <w:t> </w:t>
      </w:r>
      <w:r>
        <w:rPr>
          <w:sz w:val="20"/>
        </w:rPr>
        <w:t>for</w:t>
      </w:r>
      <w:r>
        <w:rPr>
          <w:spacing w:val="40"/>
          <w:sz w:val="20"/>
        </w:rPr>
        <w:t> </w:t>
      </w:r>
      <w:r>
        <w:rPr>
          <w:sz w:val="20"/>
        </w:rPr>
        <w:t>storing,</w:t>
      </w:r>
      <w:r>
        <w:rPr>
          <w:spacing w:val="40"/>
          <w:sz w:val="20"/>
        </w:rPr>
        <w:t> </w:t>
      </w:r>
      <w:r>
        <w:rPr>
          <w:sz w:val="20"/>
        </w:rPr>
        <w:t>accessing,</w:t>
      </w:r>
      <w:r>
        <w:rPr>
          <w:spacing w:val="40"/>
          <w:sz w:val="20"/>
        </w:rPr>
        <w:t> </w:t>
      </w:r>
      <w:r>
        <w:rPr>
          <w:sz w:val="20"/>
        </w:rPr>
        <w:t>and</w:t>
      </w:r>
      <w:r>
        <w:rPr>
          <w:spacing w:val="40"/>
          <w:sz w:val="20"/>
        </w:rPr>
        <w:t> </w:t>
      </w:r>
      <w:r>
        <w:rPr>
          <w:sz w:val="20"/>
        </w:rPr>
        <w:t>using</w:t>
      </w:r>
      <w:r>
        <w:rPr>
          <w:spacing w:val="40"/>
          <w:sz w:val="20"/>
        </w:rPr>
        <w:t> </w:t>
      </w:r>
      <w:r>
        <w:rPr>
          <w:sz w:val="20"/>
        </w:rPr>
        <w:t>valuable</w:t>
      </w:r>
      <w:r>
        <w:rPr>
          <w:spacing w:val="40"/>
          <w:sz w:val="20"/>
        </w:rPr>
        <w:t> </w:t>
      </w:r>
      <w:r>
        <w:rPr>
          <w:sz w:val="20"/>
        </w:rPr>
        <w:t>intellectual property information.</w:t>
      </w:r>
    </w:p>
    <w:p>
      <w:pPr>
        <w:spacing w:after="0" w:line="276" w:lineRule="auto"/>
        <w:jc w:val="left"/>
        <w:rPr>
          <w:sz w:val="20"/>
        </w:rPr>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15</w:t>
      </w:r>
    </w:p>
    <w:p>
      <w:pPr>
        <w:pStyle w:val="BodyText"/>
        <w:spacing w:before="108"/>
        <w:ind w:left="0"/>
        <w:jc w:val="left"/>
        <w:rPr>
          <w:b/>
          <w:sz w:val="22"/>
        </w:rPr>
      </w:pPr>
    </w:p>
    <w:p>
      <w:pPr>
        <w:pStyle w:val="Heading3"/>
        <w:tabs>
          <w:tab w:pos="10972" w:val="left" w:leader="none"/>
        </w:tabs>
        <w:spacing w:before="0"/>
      </w:pPr>
      <w:r>
        <w:rPr>
          <w:color w:val="000000"/>
          <w:spacing w:val="-35"/>
          <w:shd w:fill="BFBFBF" w:color="auto" w:val="clear"/>
        </w:rPr>
        <w:t> </w:t>
      </w:r>
      <w:r>
        <w:rPr>
          <w:color w:val="000000"/>
          <w:shd w:fill="BFBFBF" w:color="auto" w:val="clear"/>
        </w:rPr>
        <w:t>Paris</w:t>
      </w:r>
      <w:r>
        <w:rPr>
          <w:color w:val="000000"/>
          <w:spacing w:val="-4"/>
          <w:shd w:fill="BFBFBF" w:color="auto" w:val="clear"/>
        </w:rPr>
        <w:t> </w:t>
      </w:r>
      <w:r>
        <w:rPr>
          <w:color w:val="000000"/>
          <w:shd w:fill="BFBFBF" w:color="auto" w:val="clear"/>
        </w:rPr>
        <w:t>Convention</w:t>
      </w:r>
      <w:r>
        <w:rPr>
          <w:color w:val="000000"/>
          <w:spacing w:val="-5"/>
          <w:shd w:fill="BFBFBF" w:color="auto" w:val="clear"/>
        </w:rPr>
        <w:t> </w:t>
      </w:r>
      <w:r>
        <w:rPr>
          <w:color w:val="000000"/>
          <w:shd w:fill="BFBFBF" w:color="auto" w:val="clear"/>
        </w:rPr>
        <w:t>for</w:t>
      </w:r>
      <w:r>
        <w:rPr>
          <w:color w:val="000000"/>
          <w:spacing w:val="-5"/>
          <w:shd w:fill="BFBFBF" w:color="auto" w:val="clear"/>
        </w:rPr>
        <w:t> </w:t>
      </w:r>
      <w:r>
        <w:rPr>
          <w:color w:val="000000"/>
          <w:shd w:fill="BFBFBF" w:color="auto" w:val="clear"/>
        </w:rPr>
        <w:t>the</w:t>
      </w:r>
      <w:r>
        <w:rPr>
          <w:color w:val="000000"/>
          <w:spacing w:val="-2"/>
          <w:shd w:fill="BFBFBF" w:color="auto" w:val="clear"/>
        </w:rPr>
        <w:t> </w:t>
      </w:r>
      <w:r>
        <w:rPr>
          <w:color w:val="000000"/>
          <w:shd w:fill="BFBFBF" w:color="auto" w:val="clear"/>
        </w:rPr>
        <w:t>Protection</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Industrial</w:t>
      </w:r>
      <w:r>
        <w:rPr>
          <w:color w:val="000000"/>
          <w:spacing w:val="-1"/>
          <w:shd w:fill="BFBFBF" w:color="auto" w:val="clear"/>
        </w:rPr>
        <w:t> </w:t>
      </w:r>
      <w:r>
        <w:rPr>
          <w:color w:val="000000"/>
          <w:spacing w:val="-2"/>
          <w:shd w:fill="BFBFBF" w:color="auto" w:val="clear"/>
        </w:rPr>
        <w:t>Property</w:t>
      </w:r>
      <w:r>
        <w:rPr>
          <w:color w:val="000000"/>
          <w:shd w:fill="BFBFBF" w:color="auto" w:val="clear"/>
        </w:rPr>
        <w:tab/>
      </w:r>
    </w:p>
    <w:p>
      <w:pPr>
        <w:pStyle w:val="BodyText"/>
        <w:spacing w:line="280" w:lineRule="auto" w:before="198"/>
        <w:ind w:right="273"/>
      </w:pPr>
      <w:r>
        <w:rPr/>
        <w:t>The</w:t>
      </w:r>
      <w:r>
        <w:rPr>
          <w:spacing w:val="-2"/>
        </w:rPr>
        <w:t> </w:t>
      </w:r>
      <w:r>
        <w:rPr/>
        <w:t>Paris Union, established</w:t>
      </w:r>
      <w:r>
        <w:rPr>
          <w:spacing w:val="-2"/>
        </w:rPr>
        <w:t> </w:t>
      </w:r>
      <w:r>
        <w:rPr/>
        <w:t>by</w:t>
      </w:r>
      <w:r>
        <w:rPr>
          <w:spacing w:val="-2"/>
        </w:rPr>
        <w:t> </w:t>
      </w:r>
      <w:r>
        <w:rPr/>
        <w:t>the Convention, has an</w:t>
      </w:r>
      <w:r>
        <w:rPr>
          <w:spacing w:val="-2"/>
        </w:rPr>
        <w:t> </w:t>
      </w:r>
      <w:r>
        <w:rPr/>
        <w:t>Assembly</w:t>
      </w:r>
      <w:r>
        <w:rPr>
          <w:spacing w:val="-4"/>
        </w:rPr>
        <w:t> </w:t>
      </w:r>
      <w:r>
        <w:rPr/>
        <w:t>and</w:t>
      </w:r>
      <w:r>
        <w:rPr>
          <w:spacing w:val="-2"/>
        </w:rPr>
        <w:t> </w:t>
      </w:r>
      <w:r>
        <w:rPr/>
        <w:t>an Executive</w:t>
      </w:r>
      <w:r>
        <w:rPr>
          <w:spacing w:val="-2"/>
        </w:rPr>
        <w:t> </w:t>
      </w:r>
      <w:r>
        <w:rPr/>
        <w:t>Committee.</w:t>
      </w:r>
      <w:r>
        <w:rPr>
          <w:spacing w:val="-2"/>
        </w:rPr>
        <w:t> </w:t>
      </w:r>
      <w:r>
        <w:rPr/>
        <w:t>Every</w:t>
      </w:r>
      <w:r>
        <w:rPr>
          <w:spacing w:val="-2"/>
        </w:rPr>
        <w:t> </w:t>
      </w:r>
      <w:r>
        <w:rPr/>
        <w:t>State member of the Union which has adhered to at least the administrative and final provisions of the Stockholm Act (1967) is a member of the Assembly. The members of the Executive Committee are elected from among the members of the Union, except for Switzerland, which is a member ex officio.</w:t>
      </w:r>
    </w:p>
    <w:p>
      <w:pPr>
        <w:pStyle w:val="BodyText"/>
        <w:spacing w:line="280" w:lineRule="auto" w:before="162"/>
        <w:ind w:right="276"/>
      </w:pPr>
      <w:r>
        <w:rPr/>
        <w:t>The Paris Convention, concluded in 1883, was revised at Brussels in 1900, at Washington in 1911, at The Hague</w:t>
      </w:r>
      <w:r>
        <w:rPr>
          <w:spacing w:val="-3"/>
        </w:rPr>
        <w:t> </w:t>
      </w:r>
      <w:r>
        <w:rPr/>
        <w:t>in</w:t>
      </w:r>
      <w:r>
        <w:rPr>
          <w:spacing w:val="-3"/>
        </w:rPr>
        <w:t> </w:t>
      </w:r>
      <w:r>
        <w:rPr/>
        <w:t>1925,</w:t>
      </w:r>
      <w:r>
        <w:rPr>
          <w:spacing w:val="-1"/>
        </w:rPr>
        <w:t> </w:t>
      </w:r>
      <w:r>
        <w:rPr/>
        <w:t>at</w:t>
      </w:r>
      <w:r>
        <w:rPr>
          <w:spacing w:val="-3"/>
        </w:rPr>
        <w:t> </w:t>
      </w:r>
      <w:r>
        <w:rPr/>
        <w:t>London</w:t>
      </w:r>
      <w:r>
        <w:rPr>
          <w:spacing w:val="-1"/>
        </w:rPr>
        <w:t> </w:t>
      </w:r>
      <w:r>
        <w:rPr/>
        <w:t>in</w:t>
      </w:r>
      <w:r>
        <w:rPr>
          <w:spacing w:val="-3"/>
        </w:rPr>
        <w:t> </w:t>
      </w:r>
      <w:r>
        <w:rPr/>
        <w:t>1934,</w:t>
      </w:r>
      <w:r>
        <w:rPr>
          <w:spacing w:val="-1"/>
        </w:rPr>
        <w:t> </w:t>
      </w:r>
      <w:r>
        <w:rPr/>
        <w:t>at</w:t>
      </w:r>
      <w:r>
        <w:rPr>
          <w:spacing w:val="-3"/>
        </w:rPr>
        <w:t> </w:t>
      </w:r>
      <w:r>
        <w:rPr/>
        <w:t>Lisbon</w:t>
      </w:r>
      <w:r>
        <w:rPr>
          <w:spacing w:val="-1"/>
        </w:rPr>
        <w:t> </w:t>
      </w:r>
      <w:r>
        <w:rPr/>
        <w:t>in</w:t>
      </w:r>
      <w:r>
        <w:rPr>
          <w:spacing w:val="-1"/>
        </w:rPr>
        <w:t> </w:t>
      </w:r>
      <w:r>
        <w:rPr/>
        <w:t>1958</w:t>
      </w:r>
      <w:r>
        <w:rPr>
          <w:spacing w:val="-1"/>
        </w:rPr>
        <w:t> </w:t>
      </w:r>
      <w:r>
        <w:rPr/>
        <w:t>and</w:t>
      </w:r>
      <w:r>
        <w:rPr>
          <w:spacing w:val="-3"/>
        </w:rPr>
        <w:t> </w:t>
      </w:r>
      <w:r>
        <w:rPr/>
        <w:t>at</w:t>
      </w:r>
      <w:r>
        <w:rPr>
          <w:spacing w:val="-1"/>
        </w:rPr>
        <w:t> </w:t>
      </w:r>
      <w:r>
        <w:rPr/>
        <w:t>Stockholm in</w:t>
      </w:r>
      <w:r>
        <w:rPr>
          <w:spacing w:val="-3"/>
        </w:rPr>
        <w:t> </w:t>
      </w:r>
      <w:r>
        <w:rPr/>
        <w:t>1967,</w:t>
      </w:r>
      <w:r>
        <w:rPr>
          <w:spacing w:val="-1"/>
        </w:rPr>
        <w:t> </w:t>
      </w:r>
      <w:r>
        <w:rPr/>
        <w:t>and</w:t>
      </w:r>
      <w:r>
        <w:rPr>
          <w:spacing w:val="-3"/>
        </w:rPr>
        <w:t> </w:t>
      </w:r>
      <w:r>
        <w:rPr/>
        <w:t>it</w:t>
      </w:r>
      <w:r>
        <w:rPr>
          <w:spacing w:val="-1"/>
        </w:rPr>
        <w:t> </w:t>
      </w:r>
      <w:r>
        <w:rPr/>
        <w:t>was</w:t>
      </w:r>
      <w:r>
        <w:rPr>
          <w:spacing w:val="-1"/>
        </w:rPr>
        <w:t> </w:t>
      </w:r>
      <w:r>
        <w:rPr/>
        <w:t>amended</w:t>
      </w:r>
      <w:r>
        <w:rPr>
          <w:spacing w:val="-3"/>
        </w:rPr>
        <w:t> </w:t>
      </w:r>
      <w:r>
        <w:rPr/>
        <w:t>in</w:t>
      </w:r>
      <w:r>
        <w:rPr>
          <w:spacing w:val="-3"/>
        </w:rPr>
        <w:t> </w:t>
      </w:r>
      <w:r>
        <w:rPr/>
        <w:t>1979.</w:t>
      </w:r>
    </w:p>
    <w:p>
      <w:pPr>
        <w:pStyle w:val="BodyText"/>
        <w:spacing w:line="280" w:lineRule="auto" w:before="163"/>
        <w:ind w:left="1296" w:right="273" w:hanging="1"/>
      </w:pPr>
      <w:r>
        <w:rPr/>
        <w:t>The Convention applies to industrial property in the widest sense, including patents, marks, industrial designs, utility models, trade names, geographical indications and the repression of unfair competition. The substantive provisions of the Convention may be divided into three main categories namely national treatment, right of priority, common rules.</w:t>
      </w:r>
    </w:p>
    <w:p>
      <w:pPr>
        <w:pStyle w:val="Heading3"/>
        <w:tabs>
          <w:tab w:pos="10972" w:val="left" w:leader="none"/>
        </w:tabs>
      </w:pPr>
      <w:r>
        <w:rPr>
          <w:color w:val="000000"/>
          <w:spacing w:val="-33"/>
          <w:shd w:fill="BFBFBF" w:color="auto" w:val="clear"/>
        </w:rPr>
        <w:t> </w:t>
      </w:r>
      <w:r>
        <w:rPr>
          <w:color w:val="000000"/>
          <w:shd w:fill="BFBFBF" w:color="auto" w:val="clear"/>
        </w:rPr>
        <w:t>National</w:t>
      </w:r>
      <w:r>
        <w:rPr>
          <w:color w:val="000000"/>
          <w:spacing w:val="-3"/>
          <w:shd w:fill="BFBFBF" w:color="auto" w:val="clear"/>
        </w:rPr>
        <w:t> </w:t>
      </w:r>
      <w:r>
        <w:rPr>
          <w:color w:val="000000"/>
          <w:spacing w:val="-2"/>
          <w:shd w:fill="BFBFBF" w:color="auto" w:val="clear"/>
        </w:rPr>
        <w:t>Treatment</w:t>
      </w:r>
      <w:r>
        <w:rPr>
          <w:color w:val="000000"/>
          <w:shd w:fill="BFBFBF" w:color="auto" w:val="clear"/>
        </w:rPr>
        <w:tab/>
      </w:r>
    </w:p>
    <w:p>
      <w:pPr>
        <w:pStyle w:val="BodyText"/>
        <w:spacing w:line="280" w:lineRule="auto" w:before="195"/>
        <w:ind w:right="276"/>
      </w:pPr>
      <w:r>
        <w:rPr/>
        <w:t>Under the provisions on national treatment, the Convention provides that, as regards the protection of industrial property, each contracting State must grant the same protection to nationals of the other</w:t>
      </w:r>
      <w:r>
        <w:rPr>
          <w:spacing w:val="40"/>
        </w:rPr>
        <w:t> </w:t>
      </w:r>
      <w:r>
        <w:rPr/>
        <w:t>contracting States as it grants to its own nationals. Nationals of non-contracting States are also entitled to national treatment under the Convention if they are domiciled or have a real and effective industrial or commercial establishment in a contracting State.</w:t>
      </w:r>
    </w:p>
    <w:p>
      <w:pPr>
        <w:pStyle w:val="Heading3"/>
        <w:tabs>
          <w:tab w:pos="10972" w:val="left" w:leader="none"/>
        </w:tabs>
        <w:spacing w:before="145"/>
      </w:pPr>
      <w:r>
        <w:rPr>
          <w:color w:val="000000"/>
          <w:spacing w:val="-33"/>
          <w:shd w:fill="BFBFBF" w:color="auto" w:val="clear"/>
        </w:rPr>
        <w:t> </w:t>
      </w:r>
      <w:r>
        <w:rPr>
          <w:color w:val="000000"/>
          <w:shd w:fill="BFBFBF" w:color="auto" w:val="clear"/>
        </w:rPr>
        <w:t>Right</w:t>
      </w:r>
      <w:r>
        <w:rPr>
          <w:color w:val="000000"/>
          <w:spacing w:val="-1"/>
          <w:shd w:fill="BFBFBF" w:color="auto" w:val="clear"/>
        </w:rPr>
        <w:t> </w:t>
      </w:r>
      <w:r>
        <w:rPr>
          <w:color w:val="000000"/>
          <w:shd w:fill="BFBFBF" w:color="auto" w:val="clear"/>
        </w:rPr>
        <w:t>of </w:t>
      </w:r>
      <w:r>
        <w:rPr>
          <w:color w:val="000000"/>
          <w:spacing w:val="-2"/>
          <w:shd w:fill="BFBFBF" w:color="auto" w:val="clear"/>
        </w:rPr>
        <w:t>Priority</w:t>
      </w:r>
      <w:r>
        <w:rPr>
          <w:color w:val="000000"/>
          <w:shd w:fill="BFBFBF" w:color="auto" w:val="clear"/>
        </w:rPr>
        <w:tab/>
      </w:r>
    </w:p>
    <w:p>
      <w:pPr>
        <w:pStyle w:val="BodyText"/>
        <w:spacing w:line="280" w:lineRule="auto" w:before="196"/>
        <w:ind w:right="273"/>
      </w:pPr>
      <w:r>
        <w:rPr/>
        <w:t>The Convention provides for the right of priority in the case of patents, marks and industrial designs. This right</w:t>
      </w:r>
      <w:r>
        <w:rPr>
          <w:spacing w:val="-1"/>
        </w:rPr>
        <w:t> </w:t>
      </w:r>
      <w:r>
        <w:rPr/>
        <w:t>of</w:t>
      </w:r>
      <w:r>
        <w:rPr>
          <w:spacing w:val="-1"/>
        </w:rPr>
        <w:t> </w:t>
      </w:r>
      <w:r>
        <w:rPr/>
        <w:t>priority</w:t>
      </w:r>
      <w:r>
        <w:rPr>
          <w:spacing w:val="-4"/>
        </w:rPr>
        <w:t> </w:t>
      </w:r>
      <w:r>
        <w:rPr/>
        <w:t>denotes</w:t>
      </w:r>
      <w:r>
        <w:rPr>
          <w:spacing w:val="-1"/>
        </w:rPr>
        <w:t> </w:t>
      </w:r>
      <w:r>
        <w:rPr/>
        <w:t>that</w:t>
      </w:r>
      <w:r>
        <w:rPr>
          <w:spacing w:val="-1"/>
        </w:rPr>
        <w:t> </w:t>
      </w:r>
      <w:r>
        <w:rPr/>
        <w:t>on</w:t>
      </w:r>
      <w:r>
        <w:rPr>
          <w:spacing w:val="-1"/>
        </w:rPr>
        <w:t> </w:t>
      </w:r>
      <w:r>
        <w:rPr/>
        <w:t>the</w:t>
      </w:r>
      <w:r>
        <w:rPr>
          <w:spacing w:val="-1"/>
        </w:rPr>
        <w:t> </w:t>
      </w:r>
      <w:r>
        <w:rPr/>
        <w:t>basis of</w:t>
      </w:r>
      <w:r>
        <w:rPr>
          <w:spacing w:val="-1"/>
        </w:rPr>
        <w:t> </w:t>
      </w:r>
      <w:r>
        <w:rPr/>
        <w:t>a</w:t>
      </w:r>
      <w:r>
        <w:rPr>
          <w:spacing w:val="-3"/>
        </w:rPr>
        <w:t> </w:t>
      </w:r>
      <w:r>
        <w:rPr/>
        <w:t>regular</w:t>
      </w:r>
      <w:r>
        <w:rPr>
          <w:spacing w:val="-2"/>
        </w:rPr>
        <w:t> </w:t>
      </w:r>
      <w:r>
        <w:rPr/>
        <w:t>first</w:t>
      </w:r>
      <w:r>
        <w:rPr>
          <w:spacing w:val="-3"/>
        </w:rPr>
        <w:t> </w:t>
      </w:r>
      <w:r>
        <w:rPr/>
        <w:t>application</w:t>
      </w:r>
      <w:r>
        <w:rPr>
          <w:spacing w:val="-3"/>
        </w:rPr>
        <w:t> </w:t>
      </w:r>
      <w:r>
        <w:rPr/>
        <w:t>filed</w:t>
      </w:r>
      <w:r>
        <w:rPr>
          <w:spacing w:val="-1"/>
        </w:rPr>
        <w:t> </w:t>
      </w:r>
      <w:r>
        <w:rPr/>
        <w:t>in</w:t>
      </w:r>
      <w:r>
        <w:rPr>
          <w:spacing w:val="-1"/>
        </w:rPr>
        <w:t> </w:t>
      </w:r>
      <w:r>
        <w:rPr/>
        <w:t>one</w:t>
      </w:r>
      <w:r>
        <w:rPr>
          <w:spacing w:val="-1"/>
        </w:rPr>
        <w:t> </w:t>
      </w:r>
      <w:r>
        <w:rPr/>
        <w:t>of</w:t>
      </w:r>
      <w:r>
        <w:rPr>
          <w:spacing w:val="-1"/>
        </w:rPr>
        <w:t> </w:t>
      </w:r>
      <w:r>
        <w:rPr/>
        <w:t>the</w:t>
      </w:r>
      <w:r>
        <w:rPr>
          <w:spacing w:val="-1"/>
        </w:rPr>
        <w:t> </w:t>
      </w:r>
      <w:r>
        <w:rPr/>
        <w:t>contracting</w:t>
      </w:r>
      <w:r>
        <w:rPr>
          <w:spacing w:val="-1"/>
        </w:rPr>
        <w:t> </w:t>
      </w:r>
      <w:r>
        <w:rPr/>
        <w:t>States,</w:t>
      </w:r>
      <w:r>
        <w:rPr>
          <w:spacing w:val="-3"/>
        </w:rPr>
        <w:t> </w:t>
      </w:r>
      <w:r>
        <w:rPr/>
        <w:t>the applicant may, within a certain period of time (12 months for patents and utility models; 6 months for</w:t>
      </w:r>
      <w:r>
        <w:rPr>
          <w:spacing w:val="40"/>
        </w:rPr>
        <w:t> </w:t>
      </w:r>
      <w:r>
        <w:rPr/>
        <w:t>industrial designs and marks), apply for protection in any of the other contracting States and these later applications are regarded as if they had been filed on the same day as the first application. In other words, these later applications have priority over applications which may have been filed during the said period of time by other persons for the same invention, utility model, mark or industrial design. Moreover, these applications, since based on the first application, are not affected by any event that may have taken place in the interval, such as any publication of the invention or sale of articles bearing the mark or incorporating the industrial design. One of the major practical advantages of right of priority is that, when an applicant desires protection in several countries, he is not required to present all his applications at the same time but has six or 12 months at his disposal to decide in which countries he wishes protection and to organize with due care the steps needed to secure protection.</w:t>
      </w:r>
    </w:p>
    <w:p>
      <w:pPr>
        <w:pStyle w:val="Heading3"/>
        <w:tabs>
          <w:tab w:pos="10972" w:val="left" w:leader="none"/>
        </w:tabs>
        <w:spacing w:before="153"/>
      </w:pPr>
      <w:r>
        <w:rPr>
          <w:color w:val="000000"/>
          <w:spacing w:val="-33"/>
          <w:shd w:fill="BFBFBF" w:color="auto" w:val="clear"/>
        </w:rPr>
        <w:t> </w:t>
      </w:r>
      <w:r>
        <w:rPr>
          <w:color w:val="000000"/>
          <w:shd w:fill="BFBFBF" w:color="auto" w:val="clear"/>
        </w:rPr>
        <w:t>Common</w:t>
      </w:r>
      <w:r>
        <w:rPr>
          <w:color w:val="000000"/>
          <w:spacing w:val="-2"/>
          <w:shd w:fill="BFBFBF" w:color="auto" w:val="clear"/>
        </w:rPr>
        <w:t> </w:t>
      </w:r>
      <w:r>
        <w:rPr>
          <w:color w:val="000000"/>
          <w:spacing w:val="-4"/>
          <w:shd w:fill="BFBFBF" w:color="auto" w:val="clear"/>
        </w:rPr>
        <w:t>Rules</w:t>
      </w:r>
      <w:r>
        <w:rPr>
          <w:color w:val="000000"/>
          <w:shd w:fill="BFBFBF" w:color="auto" w:val="clear"/>
        </w:rPr>
        <w:tab/>
      </w:r>
    </w:p>
    <w:p>
      <w:pPr>
        <w:pStyle w:val="BodyText"/>
        <w:spacing w:line="283" w:lineRule="auto" w:before="195"/>
        <w:ind w:right="273"/>
      </w:pPr>
      <w:r>
        <w:rPr/>
        <w:t>The Convention lays down a few common rules which all the contracting States must follow. The more important are the following:</w:t>
      </w:r>
    </w:p>
    <w:p>
      <w:pPr>
        <w:pStyle w:val="Heading4"/>
        <w:spacing w:before="158"/>
      </w:pPr>
      <w:r>
        <w:rPr>
          <w:spacing w:val="-2"/>
        </w:rPr>
        <w:t>Patents</w:t>
      </w:r>
    </w:p>
    <w:p>
      <w:pPr>
        <w:pStyle w:val="ListParagraph"/>
        <w:numPr>
          <w:ilvl w:val="0"/>
          <w:numId w:val="10"/>
        </w:numPr>
        <w:tabs>
          <w:tab w:pos="2085" w:val="left" w:leader="none"/>
          <w:tab w:pos="2087" w:val="left" w:leader="none"/>
        </w:tabs>
        <w:spacing w:line="283" w:lineRule="auto" w:before="118" w:after="0"/>
        <w:ind w:left="2087" w:right="278" w:hanging="312"/>
        <w:jc w:val="left"/>
        <w:rPr>
          <w:sz w:val="20"/>
        </w:rPr>
      </w:pPr>
      <w:r>
        <w:rPr>
          <w:sz w:val="20"/>
        </w:rPr>
        <w:t>Patents</w:t>
      </w:r>
      <w:r>
        <w:rPr>
          <w:spacing w:val="40"/>
          <w:sz w:val="20"/>
        </w:rPr>
        <w:t> </w:t>
      </w:r>
      <w:r>
        <w:rPr>
          <w:sz w:val="20"/>
        </w:rPr>
        <w:t>granted</w:t>
      </w:r>
      <w:r>
        <w:rPr>
          <w:spacing w:val="40"/>
          <w:sz w:val="20"/>
        </w:rPr>
        <w:t> </w:t>
      </w:r>
      <w:r>
        <w:rPr>
          <w:sz w:val="20"/>
        </w:rPr>
        <w:t>in</w:t>
      </w:r>
      <w:r>
        <w:rPr>
          <w:spacing w:val="40"/>
          <w:sz w:val="20"/>
        </w:rPr>
        <w:t> </w:t>
      </w:r>
      <w:r>
        <w:rPr>
          <w:sz w:val="20"/>
        </w:rPr>
        <w:t>different</w:t>
      </w:r>
      <w:r>
        <w:rPr>
          <w:spacing w:val="39"/>
          <w:sz w:val="20"/>
        </w:rPr>
        <w:t> </w:t>
      </w:r>
      <w:r>
        <w:rPr>
          <w:sz w:val="20"/>
        </w:rPr>
        <w:t>contracting</w:t>
      </w:r>
      <w:r>
        <w:rPr>
          <w:spacing w:val="40"/>
          <w:sz w:val="20"/>
        </w:rPr>
        <w:t> </w:t>
      </w:r>
      <w:r>
        <w:rPr>
          <w:sz w:val="20"/>
        </w:rPr>
        <w:t>States</w:t>
      </w:r>
      <w:r>
        <w:rPr>
          <w:spacing w:val="40"/>
          <w:sz w:val="20"/>
        </w:rPr>
        <w:t> </w:t>
      </w:r>
      <w:r>
        <w:rPr>
          <w:sz w:val="20"/>
        </w:rPr>
        <w:t>for</w:t>
      </w:r>
      <w:r>
        <w:rPr>
          <w:spacing w:val="40"/>
          <w:sz w:val="20"/>
        </w:rPr>
        <w:t> </w:t>
      </w:r>
      <w:r>
        <w:rPr>
          <w:sz w:val="20"/>
        </w:rPr>
        <w:t>the</w:t>
      </w:r>
      <w:r>
        <w:rPr>
          <w:spacing w:val="39"/>
          <w:sz w:val="20"/>
        </w:rPr>
        <w:t> </w:t>
      </w:r>
      <w:r>
        <w:rPr>
          <w:sz w:val="20"/>
        </w:rPr>
        <w:t>same</w:t>
      </w:r>
      <w:r>
        <w:rPr>
          <w:spacing w:val="39"/>
          <w:sz w:val="20"/>
        </w:rPr>
        <w:t> </w:t>
      </w:r>
      <w:r>
        <w:rPr>
          <w:sz w:val="20"/>
        </w:rPr>
        <w:t>invention</w:t>
      </w:r>
      <w:r>
        <w:rPr>
          <w:spacing w:val="40"/>
          <w:sz w:val="20"/>
        </w:rPr>
        <w:t> </w:t>
      </w:r>
      <w:r>
        <w:rPr>
          <w:sz w:val="20"/>
        </w:rPr>
        <w:t>are</w:t>
      </w:r>
      <w:r>
        <w:rPr>
          <w:spacing w:val="40"/>
          <w:sz w:val="20"/>
        </w:rPr>
        <w:t> </w:t>
      </w:r>
      <w:r>
        <w:rPr>
          <w:sz w:val="20"/>
        </w:rPr>
        <w:t>independent</w:t>
      </w:r>
      <w:r>
        <w:rPr>
          <w:spacing w:val="39"/>
          <w:sz w:val="20"/>
        </w:rPr>
        <w:t> </w:t>
      </w:r>
      <w:r>
        <w:rPr>
          <w:sz w:val="20"/>
        </w:rPr>
        <w:t>of</w:t>
      </w:r>
      <w:r>
        <w:rPr>
          <w:spacing w:val="40"/>
          <w:sz w:val="20"/>
        </w:rPr>
        <w:t> </w:t>
      </w:r>
      <w:r>
        <w:rPr>
          <w:sz w:val="20"/>
        </w:rPr>
        <w:t>each </w:t>
      </w:r>
      <w:r>
        <w:rPr>
          <w:spacing w:val="-2"/>
          <w:sz w:val="20"/>
        </w:rPr>
        <w:t>other.</w:t>
      </w:r>
    </w:p>
    <w:p>
      <w:pPr>
        <w:pStyle w:val="ListParagraph"/>
        <w:numPr>
          <w:ilvl w:val="0"/>
          <w:numId w:val="10"/>
        </w:numPr>
        <w:tabs>
          <w:tab w:pos="2085" w:val="left" w:leader="none"/>
          <w:tab w:pos="2087" w:val="left" w:leader="none"/>
        </w:tabs>
        <w:spacing w:line="280" w:lineRule="auto" w:before="79" w:after="0"/>
        <w:ind w:left="2087" w:right="273" w:hanging="312"/>
        <w:jc w:val="left"/>
        <w:rPr>
          <w:sz w:val="20"/>
        </w:rPr>
      </w:pPr>
      <w:r>
        <w:rPr>
          <w:sz w:val="20"/>
        </w:rPr>
        <w:t>The</w:t>
      </w:r>
      <w:r>
        <w:rPr>
          <w:spacing w:val="24"/>
          <w:sz w:val="20"/>
        </w:rPr>
        <w:t> </w:t>
      </w:r>
      <w:r>
        <w:rPr>
          <w:sz w:val="20"/>
        </w:rPr>
        <w:t>granting</w:t>
      </w:r>
      <w:r>
        <w:rPr>
          <w:spacing w:val="24"/>
          <w:sz w:val="20"/>
        </w:rPr>
        <w:t> </w:t>
      </w:r>
      <w:r>
        <w:rPr>
          <w:sz w:val="20"/>
        </w:rPr>
        <w:t>of</w:t>
      </w:r>
      <w:r>
        <w:rPr>
          <w:spacing w:val="27"/>
          <w:sz w:val="20"/>
        </w:rPr>
        <w:t> </w:t>
      </w:r>
      <w:r>
        <w:rPr>
          <w:sz w:val="20"/>
        </w:rPr>
        <w:t>a</w:t>
      </w:r>
      <w:r>
        <w:rPr>
          <w:spacing w:val="24"/>
          <w:sz w:val="20"/>
        </w:rPr>
        <w:t> </w:t>
      </w:r>
      <w:r>
        <w:rPr>
          <w:sz w:val="20"/>
        </w:rPr>
        <w:t>patent</w:t>
      </w:r>
      <w:r>
        <w:rPr>
          <w:spacing w:val="24"/>
          <w:sz w:val="20"/>
        </w:rPr>
        <w:t> </w:t>
      </w:r>
      <w:r>
        <w:rPr>
          <w:sz w:val="20"/>
        </w:rPr>
        <w:t>in</w:t>
      </w:r>
      <w:r>
        <w:rPr>
          <w:spacing w:val="24"/>
          <w:sz w:val="20"/>
        </w:rPr>
        <w:t> </w:t>
      </w:r>
      <w:r>
        <w:rPr>
          <w:sz w:val="20"/>
        </w:rPr>
        <w:t>one</w:t>
      </w:r>
      <w:r>
        <w:rPr>
          <w:spacing w:val="24"/>
          <w:sz w:val="20"/>
        </w:rPr>
        <w:t> </w:t>
      </w:r>
      <w:r>
        <w:rPr>
          <w:sz w:val="20"/>
        </w:rPr>
        <w:t>contracting</w:t>
      </w:r>
      <w:r>
        <w:rPr>
          <w:spacing w:val="24"/>
          <w:sz w:val="20"/>
        </w:rPr>
        <w:t> </w:t>
      </w:r>
      <w:r>
        <w:rPr>
          <w:sz w:val="20"/>
        </w:rPr>
        <w:t>State</w:t>
      </w:r>
      <w:r>
        <w:rPr>
          <w:spacing w:val="24"/>
          <w:sz w:val="20"/>
        </w:rPr>
        <w:t> </w:t>
      </w:r>
      <w:r>
        <w:rPr>
          <w:sz w:val="20"/>
        </w:rPr>
        <w:t>does</w:t>
      </w:r>
      <w:r>
        <w:rPr>
          <w:spacing w:val="26"/>
          <w:sz w:val="20"/>
        </w:rPr>
        <w:t> </w:t>
      </w:r>
      <w:r>
        <w:rPr>
          <w:sz w:val="20"/>
        </w:rPr>
        <w:t>not</w:t>
      </w:r>
      <w:r>
        <w:rPr>
          <w:spacing w:val="24"/>
          <w:sz w:val="20"/>
        </w:rPr>
        <w:t> </w:t>
      </w:r>
      <w:r>
        <w:rPr>
          <w:sz w:val="20"/>
        </w:rPr>
        <w:t>oblige</w:t>
      </w:r>
      <w:r>
        <w:rPr>
          <w:spacing w:val="24"/>
          <w:sz w:val="20"/>
        </w:rPr>
        <w:t> </w:t>
      </w:r>
      <w:r>
        <w:rPr>
          <w:sz w:val="20"/>
        </w:rPr>
        <w:t>the</w:t>
      </w:r>
      <w:r>
        <w:rPr>
          <w:spacing w:val="24"/>
          <w:sz w:val="20"/>
        </w:rPr>
        <w:t> </w:t>
      </w:r>
      <w:r>
        <w:rPr>
          <w:sz w:val="20"/>
        </w:rPr>
        <w:t>other</w:t>
      </w:r>
      <w:r>
        <w:rPr>
          <w:spacing w:val="25"/>
          <w:sz w:val="20"/>
        </w:rPr>
        <w:t> </w:t>
      </w:r>
      <w:r>
        <w:rPr>
          <w:sz w:val="20"/>
        </w:rPr>
        <w:t>contracting</w:t>
      </w:r>
      <w:r>
        <w:rPr>
          <w:spacing w:val="24"/>
          <w:sz w:val="20"/>
        </w:rPr>
        <w:t> </w:t>
      </w:r>
      <w:r>
        <w:rPr>
          <w:sz w:val="20"/>
        </w:rPr>
        <w:t>States</w:t>
      </w:r>
      <w:r>
        <w:rPr>
          <w:spacing w:val="26"/>
          <w:sz w:val="20"/>
        </w:rPr>
        <w:t> </w:t>
      </w:r>
      <w:r>
        <w:rPr>
          <w:sz w:val="20"/>
        </w:rPr>
        <w:t>to grant a patent.</w:t>
      </w:r>
    </w:p>
    <w:p>
      <w:pPr>
        <w:pStyle w:val="ListParagraph"/>
        <w:numPr>
          <w:ilvl w:val="0"/>
          <w:numId w:val="10"/>
        </w:numPr>
        <w:tabs>
          <w:tab w:pos="2085" w:val="left" w:leader="none"/>
          <w:tab w:pos="2087" w:val="left" w:leader="none"/>
        </w:tabs>
        <w:spacing w:line="283" w:lineRule="auto" w:before="81" w:after="0"/>
        <w:ind w:left="2087" w:right="278" w:hanging="312"/>
        <w:jc w:val="left"/>
        <w:rPr>
          <w:sz w:val="20"/>
        </w:rPr>
      </w:pPr>
      <w:r>
        <w:rPr>
          <w:sz w:val="20"/>
        </w:rPr>
        <w:t>A</w:t>
      </w:r>
      <w:r>
        <w:rPr>
          <w:spacing w:val="20"/>
          <w:sz w:val="20"/>
        </w:rPr>
        <w:t> </w:t>
      </w:r>
      <w:r>
        <w:rPr>
          <w:sz w:val="20"/>
        </w:rPr>
        <w:t>patent</w:t>
      </w:r>
      <w:r>
        <w:rPr>
          <w:spacing w:val="20"/>
          <w:sz w:val="20"/>
        </w:rPr>
        <w:t> </w:t>
      </w:r>
      <w:r>
        <w:rPr>
          <w:sz w:val="20"/>
        </w:rPr>
        <w:t>cannot</w:t>
      </w:r>
      <w:r>
        <w:rPr>
          <w:spacing w:val="20"/>
          <w:sz w:val="20"/>
        </w:rPr>
        <w:t> </w:t>
      </w:r>
      <w:r>
        <w:rPr>
          <w:sz w:val="20"/>
        </w:rPr>
        <w:t>be</w:t>
      </w:r>
      <w:r>
        <w:rPr>
          <w:spacing w:val="20"/>
          <w:sz w:val="20"/>
        </w:rPr>
        <w:t> </w:t>
      </w:r>
      <w:r>
        <w:rPr>
          <w:sz w:val="20"/>
        </w:rPr>
        <w:t>refused,</w:t>
      </w:r>
      <w:r>
        <w:rPr>
          <w:spacing w:val="20"/>
          <w:sz w:val="20"/>
        </w:rPr>
        <w:t> </w:t>
      </w:r>
      <w:r>
        <w:rPr>
          <w:sz w:val="20"/>
        </w:rPr>
        <w:t>annulled</w:t>
      </w:r>
      <w:r>
        <w:rPr>
          <w:spacing w:val="22"/>
          <w:sz w:val="20"/>
        </w:rPr>
        <w:t> </w:t>
      </w:r>
      <w:r>
        <w:rPr>
          <w:sz w:val="20"/>
        </w:rPr>
        <w:t>or</w:t>
      </w:r>
      <w:r>
        <w:rPr>
          <w:spacing w:val="21"/>
          <w:sz w:val="20"/>
        </w:rPr>
        <w:t> </w:t>
      </w:r>
      <w:r>
        <w:rPr>
          <w:sz w:val="20"/>
        </w:rPr>
        <w:t>terminated</w:t>
      </w:r>
      <w:r>
        <w:rPr>
          <w:spacing w:val="20"/>
          <w:sz w:val="20"/>
        </w:rPr>
        <w:t> </w:t>
      </w:r>
      <w:r>
        <w:rPr>
          <w:sz w:val="20"/>
        </w:rPr>
        <w:t>in</w:t>
      </w:r>
      <w:r>
        <w:rPr>
          <w:spacing w:val="20"/>
          <w:sz w:val="20"/>
        </w:rPr>
        <w:t> </w:t>
      </w:r>
      <w:r>
        <w:rPr>
          <w:sz w:val="20"/>
        </w:rPr>
        <w:t>any contracting</w:t>
      </w:r>
      <w:r>
        <w:rPr>
          <w:spacing w:val="22"/>
          <w:sz w:val="20"/>
        </w:rPr>
        <w:t> </w:t>
      </w:r>
      <w:r>
        <w:rPr>
          <w:sz w:val="20"/>
        </w:rPr>
        <w:t>State</w:t>
      </w:r>
      <w:r>
        <w:rPr>
          <w:spacing w:val="20"/>
          <w:sz w:val="20"/>
        </w:rPr>
        <w:t> </w:t>
      </w:r>
      <w:r>
        <w:rPr>
          <w:sz w:val="20"/>
        </w:rPr>
        <w:t>on</w:t>
      </w:r>
      <w:r>
        <w:rPr>
          <w:spacing w:val="22"/>
          <w:sz w:val="20"/>
        </w:rPr>
        <w:t> </w:t>
      </w:r>
      <w:r>
        <w:rPr>
          <w:sz w:val="20"/>
        </w:rPr>
        <w:t>the</w:t>
      </w:r>
      <w:r>
        <w:rPr>
          <w:spacing w:val="20"/>
          <w:sz w:val="20"/>
        </w:rPr>
        <w:t> </w:t>
      </w:r>
      <w:r>
        <w:rPr>
          <w:sz w:val="20"/>
        </w:rPr>
        <w:t>ground</w:t>
      </w:r>
      <w:r>
        <w:rPr>
          <w:spacing w:val="20"/>
          <w:sz w:val="20"/>
        </w:rPr>
        <w:t> </w:t>
      </w:r>
      <w:r>
        <w:rPr>
          <w:sz w:val="20"/>
        </w:rPr>
        <w:t>that</w:t>
      </w:r>
      <w:r>
        <w:rPr>
          <w:spacing w:val="20"/>
          <w:sz w:val="20"/>
        </w:rPr>
        <w:t> </w:t>
      </w:r>
      <w:r>
        <w:rPr>
          <w:sz w:val="20"/>
        </w:rPr>
        <w:t>it has been refused or annulled or has terminated in any other contracting State.</w:t>
      </w:r>
    </w:p>
    <w:p>
      <w:pPr>
        <w:spacing w:after="0" w:line="283" w:lineRule="auto"/>
        <w:jc w:val="left"/>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16</w:t>
      </w:r>
      <w:r>
        <w:rPr>
          <w:b/>
          <w:sz w:val="20"/>
        </w:rPr>
        <w:tab/>
      </w:r>
      <w:r>
        <w:rPr>
          <w:spacing w:val="-2"/>
          <w:sz w:val="20"/>
        </w:rPr>
        <w:t>PP-IPRL&amp;P</w:t>
      </w:r>
    </w:p>
    <w:p>
      <w:pPr>
        <w:pStyle w:val="BodyText"/>
        <w:spacing w:before="147"/>
        <w:ind w:left="0"/>
        <w:jc w:val="left"/>
      </w:pPr>
    </w:p>
    <w:p>
      <w:pPr>
        <w:pStyle w:val="ListParagraph"/>
        <w:numPr>
          <w:ilvl w:val="0"/>
          <w:numId w:val="10"/>
        </w:numPr>
        <w:tabs>
          <w:tab w:pos="2085" w:val="left" w:leader="none"/>
        </w:tabs>
        <w:spacing w:line="240" w:lineRule="auto" w:before="0" w:after="0"/>
        <w:ind w:left="2085" w:right="0" w:hanging="310"/>
        <w:jc w:val="both"/>
        <w:rPr>
          <w:sz w:val="20"/>
        </w:rPr>
      </w:pPr>
      <w:r>
        <w:rPr>
          <w:sz w:val="20"/>
        </w:rPr>
        <w:t>The</w:t>
      </w:r>
      <w:r>
        <w:rPr>
          <w:spacing w:val="-5"/>
          <w:sz w:val="20"/>
        </w:rPr>
        <w:t> </w:t>
      </w:r>
      <w:r>
        <w:rPr>
          <w:sz w:val="20"/>
        </w:rPr>
        <w:t>inventor has</w:t>
      </w:r>
      <w:r>
        <w:rPr>
          <w:spacing w:val="-3"/>
          <w:sz w:val="20"/>
        </w:rPr>
        <w:t> </w:t>
      </w:r>
      <w:r>
        <w:rPr>
          <w:sz w:val="20"/>
        </w:rPr>
        <w:t>the</w:t>
      </w:r>
      <w:r>
        <w:rPr>
          <w:spacing w:val="-4"/>
          <w:sz w:val="20"/>
        </w:rPr>
        <w:t> </w:t>
      </w:r>
      <w:r>
        <w:rPr>
          <w:sz w:val="20"/>
        </w:rPr>
        <w:t>right</w:t>
      </w:r>
      <w:r>
        <w:rPr>
          <w:spacing w:val="-5"/>
          <w:sz w:val="20"/>
        </w:rPr>
        <w:t> </w:t>
      </w:r>
      <w:r>
        <w:rPr>
          <w:sz w:val="20"/>
        </w:rPr>
        <w:t>to</w:t>
      </w:r>
      <w:r>
        <w:rPr>
          <w:spacing w:val="-4"/>
          <w:sz w:val="20"/>
        </w:rPr>
        <w:t> </w:t>
      </w:r>
      <w:r>
        <w:rPr>
          <w:sz w:val="20"/>
        </w:rPr>
        <w:t>be</w:t>
      </w:r>
      <w:r>
        <w:rPr>
          <w:spacing w:val="-3"/>
          <w:sz w:val="20"/>
        </w:rPr>
        <w:t> </w:t>
      </w:r>
      <w:r>
        <w:rPr>
          <w:sz w:val="20"/>
        </w:rPr>
        <w:t>named</w:t>
      </w:r>
      <w:r>
        <w:rPr>
          <w:spacing w:val="-4"/>
          <w:sz w:val="20"/>
        </w:rPr>
        <w:t> </w:t>
      </w:r>
      <w:r>
        <w:rPr>
          <w:sz w:val="20"/>
        </w:rPr>
        <w:t>as</w:t>
      </w:r>
      <w:r>
        <w:rPr>
          <w:spacing w:val="-2"/>
          <w:sz w:val="20"/>
        </w:rPr>
        <w:t> </w:t>
      </w:r>
      <w:r>
        <w:rPr>
          <w:sz w:val="20"/>
        </w:rPr>
        <w:t>such</w:t>
      </w:r>
      <w:r>
        <w:rPr>
          <w:spacing w:val="-5"/>
          <w:sz w:val="20"/>
        </w:rPr>
        <w:t> </w:t>
      </w:r>
      <w:r>
        <w:rPr>
          <w:sz w:val="20"/>
        </w:rPr>
        <w:t>in</w:t>
      </w:r>
      <w:r>
        <w:rPr>
          <w:spacing w:val="-4"/>
          <w:sz w:val="20"/>
        </w:rPr>
        <w:t> </w:t>
      </w:r>
      <w:r>
        <w:rPr>
          <w:sz w:val="20"/>
        </w:rPr>
        <w:t>the</w:t>
      </w:r>
      <w:r>
        <w:rPr>
          <w:spacing w:val="-3"/>
          <w:sz w:val="20"/>
        </w:rPr>
        <w:t> </w:t>
      </w:r>
      <w:r>
        <w:rPr>
          <w:spacing w:val="-2"/>
          <w:sz w:val="20"/>
        </w:rPr>
        <w:t>patent.</w:t>
      </w:r>
    </w:p>
    <w:p>
      <w:pPr>
        <w:pStyle w:val="ListParagraph"/>
        <w:numPr>
          <w:ilvl w:val="0"/>
          <w:numId w:val="10"/>
        </w:numPr>
        <w:tabs>
          <w:tab w:pos="2085" w:val="left" w:leader="none"/>
          <w:tab w:pos="2087" w:val="left" w:leader="none"/>
        </w:tabs>
        <w:spacing w:line="280" w:lineRule="auto" w:before="121" w:after="0"/>
        <w:ind w:left="2087" w:right="273" w:hanging="312"/>
        <w:jc w:val="both"/>
        <w:rPr>
          <w:sz w:val="20"/>
        </w:rPr>
      </w:pPr>
      <w:r>
        <w:rPr>
          <w:sz w:val="20"/>
        </w:rPr>
        <w:t>The grant of a patent may not be refused, and a patent may not be invalidated, on the ground that the sale of the patented product, or of a product obtained by means of the patented process, is subject to restrictions or limitations resulting from the domestic law.</w:t>
      </w:r>
    </w:p>
    <w:p>
      <w:pPr>
        <w:pStyle w:val="ListParagraph"/>
        <w:numPr>
          <w:ilvl w:val="0"/>
          <w:numId w:val="10"/>
        </w:numPr>
        <w:tabs>
          <w:tab w:pos="2085" w:val="left" w:leader="none"/>
          <w:tab w:pos="2087" w:val="left" w:leader="none"/>
        </w:tabs>
        <w:spacing w:line="283" w:lineRule="auto" w:before="80" w:after="0"/>
        <w:ind w:left="2087" w:right="270" w:hanging="312"/>
        <w:jc w:val="both"/>
        <w:rPr>
          <w:sz w:val="20"/>
        </w:rPr>
      </w:pPr>
      <w:r>
        <w:rPr>
          <w:sz w:val="20"/>
        </w:rPr>
        <w:t>Each contracting State that takes legislative measures providing for the grant of compulsory</w:t>
      </w:r>
      <w:r>
        <w:rPr>
          <w:spacing w:val="40"/>
          <w:sz w:val="20"/>
        </w:rPr>
        <w:t> </w:t>
      </w:r>
      <w:r>
        <w:rPr>
          <w:sz w:val="20"/>
        </w:rPr>
        <w:t>licenses to prevent the abuses which might result from the exclusive rights conferred by a patent may do so only with certain limitations. Thus, a compulsory license based on failure to work the patented invention</w:t>
      </w:r>
      <w:r>
        <w:rPr>
          <w:spacing w:val="-2"/>
          <w:sz w:val="20"/>
        </w:rPr>
        <w:t> </w:t>
      </w:r>
      <w:r>
        <w:rPr>
          <w:sz w:val="20"/>
        </w:rPr>
        <w:t>may</w:t>
      </w:r>
      <w:r>
        <w:rPr>
          <w:spacing w:val="-7"/>
          <w:sz w:val="20"/>
        </w:rPr>
        <w:t> </w:t>
      </w:r>
      <w:r>
        <w:rPr>
          <w:sz w:val="20"/>
        </w:rPr>
        <w:t>only</w:t>
      </w:r>
      <w:r>
        <w:rPr>
          <w:spacing w:val="-2"/>
          <w:sz w:val="20"/>
        </w:rPr>
        <w:t> </w:t>
      </w:r>
      <w:r>
        <w:rPr>
          <w:sz w:val="20"/>
        </w:rPr>
        <w:t>be</w:t>
      </w:r>
      <w:r>
        <w:rPr>
          <w:spacing w:val="-2"/>
          <w:sz w:val="20"/>
        </w:rPr>
        <w:t> </w:t>
      </w:r>
      <w:r>
        <w:rPr>
          <w:sz w:val="20"/>
        </w:rPr>
        <w:t>granted</w:t>
      </w:r>
      <w:r>
        <w:rPr>
          <w:spacing w:val="-2"/>
          <w:sz w:val="20"/>
        </w:rPr>
        <w:t> </w:t>
      </w:r>
      <w:r>
        <w:rPr>
          <w:sz w:val="20"/>
        </w:rPr>
        <w:t>pursuant</w:t>
      </w:r>
      <w:r>
        <w:rPr>
          <w:spacing w:val="-2"/>
          <w:sz w:val="20"/>
        </w:rPr>
        <w:t> </w:t>
      </w:r>
      <w:r>
        <w:rPr>
          <w:sz w:val="20"/>
        </w:rPr>
        <w:t>to</w:t>
      </w:r>
      <w:r>
        <w:rPr>
          <w:spacing w:val="-2"/>
          <w:sz w:val="20"/>
        </w:rPr>
        <w:t> </w:t>
      </w:r>
      <w:r>
        <w:rPr>
          <w:sz w:val="20"/>
        </w:rPr>
        <w:t>a request</w:t>
      </w:r>
      <w:r>
        <w:rPr>
          <w:spacing w:val="-2"/>
          <w:sz w:val="20"/>
        </w:rPr>
        <w:t> </w:t>
      </w:r>
      <w:r>
        <w:rPr>
          <w:sz w:val="20"/>
        </w:rPr>
        <w:t>filed</w:t>
      </w:r>
      <w:r>
        <w:rPr>
          <w:spacing w:val="-2"/>
          <w:sz w:val="20"/>
        </w:rPr>
        <w:t> </w:t>
      </w:r>
      <w:r>
        <w:rPr>
          <w:sz w:val="20"/>
        </w:rPr>
        <w:t>after three</w:t>
      </w:r>
      <w:r>
        <w:rPr>
          <w:spacing w:val="-2"/>
          <w:sz w:val="20"/>
        </w:rPr>
        <w:t> </w:t>
      </w:r>
      <w:r>
        <w:rPr>
          <w:sz w:val="20"/>
        </w:rPr>
        <w:t>or four years of failure to work or insufficient working of the patented invention and it must be refused if the patentee gives legitimate reasons to justify his inaction.</w:t>
      </w:r>
    </w:p>
    <w:p>
      <w:pPr>
        <w:pStyle w:val="ListParagraph"/>
        <w:numPr>
          <w:ilvl w:val="0"/>
          <w:numId w:val="10"/>
        </w:numPr>
        <w:tabs>
          <w:tab w:pos="2085" w:val="left" w:leader="none"/>
          <w:tab w:pos="2087" w:val="left" w:leader="none"/>
        </w:tabs>
        <w:spacing w:line="280" w:lineRule="auto" w:before="95" w:after="0"/>
        <w:ind w:left="2087" w:right="270" w:hanging="312"/>
        <w:jc w:val="both"/>
        <w:rPr>
          <w:sz w:val="20"/>
        </w:rPr>
      </w:pPr>
      <w:r>
        <w:rPr>
          <w:sz w:val="20"/>
        </w:rPr>
        <w:t>Forfeiture of a patent may not be provided for, except in cases where the grant of a compulsory license would not have been sufficient to prevent the abuse. In the latter case, proceedings for forfeiture of a patent may be instituted, but only after the expiration of two</w:t>
      </w:r>
      <w:r>
        <w:rPr>
          <w:spacing w:val="20"/>
          <w:sz w:val="20"/>
        </w:rPr>
        <w:t> </w:t>
      </w:r>
      <w:r>
        <w:rPr>
          <w:sz w:val="20"/>
        </w:rPr>
        <w:t>years from the grant of</w:t>
      </w:r>
      <w:r>
        <w:rPr>
          <w:spacing w:val="40"/>
          <w:sz w:val="20"/>
        </w:rPr>
        <w:t> </w:t>
      </w:r>
      <w:r>
        <w:rPr>
          <w:sz w:val="20"/>
        </w:rPr>
        <w:t>the first compulsory license.</w:t>
      </w:r>
    </w:p>
    <w:p>
      <w:pPr>
        <w:pStyle w:val="Heading4"/>
        <w:spacing w:before="162"/>
      </w:pPr>
      <w:r>
        <w:rPr>
          <w:spacing w:val="-2"/>
        </w:rPr>
        <w:t>Marks</w:t>
      </w:r>
    </w:p>
    <w:p>
      <w:pPr>
        <w:pStyle w:val="ListParagraph"/>
        <w:numPr>
          <w:ilvl w:val="0"/>
          <w:numId w:val="11"/>
        </w:numPr>
        <w:tabs>
          <w:tab w:pos="2085" w:val="left" w:leader="none"/>
          <w:tab w:pos="2087" w:val="left" w:leader="none"/>
        </w:tabs>
        <w:spacing w:line="280" w:lineRule="auto" w:before="162" w:after="0"/>
        <w:ind w:left="2087" w:right="273" w:hanging="389"/>
        <w:jc w:val="both"/>
        <w:rPr>
          <w:sz w:val="20"/>
        </w:rPr>
      </w:pPr>
      <w:r>
        <w:rPr>
          <w:sz w:val="20"/>
        </w:rPr>
        <w:t>The Paris Convention does not regulate the conditions for the filing and registration of marks which are therefore determined in each contracting State by the domestic law. Consequently, no application for the registration of a mark filed by a national of a contracting State may be refused, nor may a registration be invalidated, on the ground that filing, registration or renewal has not been affected in the country</w:t>
      </w:r>
      <w:r>
        <w:rPr>
          <w:spacing w:val="-1"/>
          <w:sz w:val="20"/>
        </w:rPr>
        <w:t> </w:t>
      </w:r>
      <w:r>
        <w:rPr>
          <w:sz w:val="20"/>
        </w:rPr>
        <w:t>of origin. Once the registration of a mark is obtained in a contracting State, it is independent of its possible registration in any other country, including the country of origin; </w:t>
      </w:r>
      <w:r>
        <w:rPr>
          <w:spacing w:val="-2"/>
          <w:sz w:val="20"/>
        </w:rPr>
        <w:t>consequently.</w:t>
      </w:r>
    </w:p>
    <w:p>
      <w:pPr>
        <w:pStyle w:val="ListParagraph"/>
        <w:numPr>
          <w:ilvl w:val="0"/>
          <w:numId w:val="11"/>
        </w:numPr>
        <w:tabs>
          <w:tab w:pos="2085" w:val="left" w:leader="none"/>
          <w:tab w:pos="2087" w:val="left" w:leader="none"/>
        </w:tabs>
        <w:spacing w:line="283" w:lineRule="auto" w:before="125" w:after="0"/>
        <w:ind w:left="2087" w:right="273" w:hanging="389"/>
        <w:jc w:val="both"/>
        <w:rPr>
          <w:sz w:val="20"/>
        </w:rPr>
      </w:pPr>
      <w:r>
        <w:rPr>
          <w:sz w:val="20"/>
        </w:rPr>
        <w:t>The lapse or annulment of the registration of a mark in one contracting State does not affect the validity of registration in other contracting States.</w:t>
      </w:r>
    </w:p>
    <w:p>
      <w:pPr>
        <w:pStyle w:val="ListParagraph"/>
        <w:numPr>
          <w:ilvl w:val="0"/>
          <w:numId w:val="11"/>
        </w:numPr>
        <w:tabs>
          <w:tab w:pos="2085" w:val="left" w:leader="none"/>
          <w:tab w:pos="2087" w:val="left" w:leader="none"/>
        </w:tabs>
        <w:spacing w:line="283" w:lineRule="auto" w:before="117" w:after="0"/>
        <w:ind w:left="2087" w:right="275" w:hanging="389"/>
        <w:jc w:val="both"/>
        <w:rPr>
          <w:sz w:val="20"/>
        </w:rPr>
      </w:pPr>
      <w:r>
        <w:rPr>
          <w:sz w:val="20"/>
        </w:rPr>
        <w:t>Where a</w:t>
      </w:r>
      <w:r>
        <w:rPr>
          <w:spacing w:val="-1"/>
          <w:sz w:val="20"/>
        </w:rPr>
        <w:t> </w:t>
      </w:r>
      <w:r>
        <w:rPr>
          <w:sz w:val="20"/>
        </w:rPr>
        <w:t>mark has been duly</w:t>
      </w:r>
      <w:r>
        <w:rPr>
          <w:spacing w:val="-1"/>
          <w:sz w:val="20"/>
        </w:rPr>
        <w:t> </w:t>
      </w:r>
      <w:r>
        <w:rPr>
          <w:sz w:val="20"/>
        </w:rPr>
        <w:t>registered in the country of origin, it must, on request, be accepted for filing and protected in its original form in the other contracting States.</w:t>
      </w:r>
    </w:p>
    <w:p>
      <w:pPr>
        <w:pStyle w:val="ListParagraph"/>
        <w:numPr>
          <w:ilvl w:val="0"/>
          <w:numId w:val="11"/>
        </w:numPr>
        <w:tabs>
          <w:tab w:pos="2085" w:val="left" w:leader="none"/>
          <w:tab w:pos="2087" w:val="left" w:leader="none"/>
        </w:tabs>
        <w:spacing w:line="280" w:lineRule="auto" w:before="117" w:after="0"/>
        <w:ind w:left="2087" w:right="276" w:hanging="389"/>
        <w:jc w:val="both"/>
        <w:rPr>
          <w:sz w:val="20"/>
        </w:rPr>
      </w:pPr>
      <w:r>
        <w:rPr>
          <w:sz w:val="20"/>
        </w:rPr>
        <w:t>The registration may be refused in well-defined cases, such as when the mark would infringe acquired rights of third parties, when it is devoid of distinctive character, when it is contrary to morality or public order, or when it is of such a nature as to be liable to deceive the public.</w:t>
      </w:r>
    </w:p>
    <w:p>
      <w:pPr>
        <w:pStyle w:val="ListParagraph"/>
        <w:numPr>
          <w:ilvl w:val="0"/>
          <w:numId w:val="11"/>
        </w:numPr>
        <w:tabs>
          <w:tab w:pos="2085" w:val="left" w:leader="none"/>
          <w:tab w:pos="2087" w:val="left" w:leader="none"/>
        </w:tabs>
        <w:spacing w:line="280" w:lineRule="auto" w:before="124" w:after="0"/>
        <w:ind w:left="2087" w:right="276" w:hanging="389"/>
        <w:jc w:val="both"/>
        <w:rPr>
          <w:sz w:val="20"/>
        </w:rPr>
      </w:pPr>
      <w:r>
        <w:rPr>
          <w:sz w:val="20"/>
        </w:rPr>
        <w:t>If, in any contracting State, the use of a registered mark is compulsory, the registration cannot be canceled until after a reasonable period, and only if the owner cannot justify his inaction.</w:t>
      </w:r>
    </w:p>
    <w:p>
      <w:pPr>
        <w:pStyle w:val="ListParagraph"/>
        <w:numPr>
          <w:ilvl w:val="0"/>
          <w:numId w:val="11"/>
        </w:numPr>
        <w:tabs>
          <w:tab w:pos="2085" w:val="left" w:leader="none"/>
          <w:tab w:pos="2087" w:val="left" w:leader="none"/>
        </w:tabs>
        <w:spacing w:line="280" w:lineRule="auto" w:before="122" w:after="0"/>
        <w:ind w:left="2087" w:right="271" w:hanging="389"/>
        <w:jc w:val="both"/>
        <w:rPr>
          <w:sz w:val="20"/>
        </w:rPr>
      </w:pPr>
      <w:r>
        <w:rPr>
          <w:sz w:val="20"/>
        </w:rPr>
        <w:t>Each contracting State must refuse registration and prohibit the use of marks which constitute a reproduction, imitation or translation, liable to create confusion, of a mark considered by the competent authority of that State to be well known in that State as being already the mark of a person entitled to the benefits of the Convention and used for identical or similar goods.</w:t>
      </w:r>
    </w:p>
    <w:p>
      <w:pPr>
        <w:pStyle w:val="ListParagraph"/>
        <w:numPr>
          <w:ilvl w:val="0"/>
          <w:numId w:val="11"/>
        </w:numPr>
        <w:tabs>
          <w:tab w:pos="2085" w:val="left" w:leader="none"/>
          <w:tab w:pos="2087" w:val="left" w:leader="none"/>
        </w:tabs>
        <w:spacing w:line="280" w:lineRule="auto" w:before="124" w:after="0"/>
        <w:ind w:left="2087" w:right="273" w:hanging="389"/>
        <w:jc w:val="both"/>
        <w:rPr>
          <w:sz w:val="20"/>
        </w:rPr>
      </w:pPr>
      <w:r>
        <w:rPr>
          <w:sz w:val="20"/>
        </w:rPr>
        <w:t>Each contracting State must likewise refuse registration and prohibit the use of marks which consist of or contain without authorization, armorial bearings, State emblems and official signs and hallmarks of contracting states, provided they have been communicated through the International Bureau of WIPO.</w:t>
      </w:r>
    </w:p>
    <w:p>
      <w:pPr>
        <w:pStyle w:val="ListParagraph"/>
        <w:numPr>
          <w:ilvl w:val="0"/>
          <w:numId w:val="11"/>
        </w:numPr>
        <w:tabs>
          <w:tab w:pos="2085" w:val="left" w:leader="none"/>
          <w:tab w:pos="2087" w:val="left" w:leader="none"/>
        </w:tabs>
        <w:spacing w:line="280" w:lineRule="auto" w:before="124" w:after="0"/>
        <w:ind w:left="2087" w:right="275" w:hanging="389"/>
        <w:jc w:val="both"/>
        <w:rPr>
          <w:sz w:val="20"/>
        </w:rPr>
      </w:pPr>
      <w:r>
        <w:rPr>
          <w:sz w:val="20"/>
        </w:rPr>
        <w:t>The same provisions apply to armorial bearings, flags, other emblems, abbreviations and names of certain inter-governmental organizations.</w:t>
      </w:r>
    </w:p>
    <w:p>
      <w:pPr>
        <w:pStyle w:val="ListParagraph"/>
        <w:numPr>
          <w:ilvl w:val="0"/>
          <w:numId w:val="11"/>
        </w:numPr>
        <w:tabs>
          <w:tab w:pos="2086" w:val="left" w:leader="none"/>
        </w:tabs>
        <w:spacing w:line="240" w:lineRule="auto" w:before="121" w:after="0"/>
        <w:ind w:left="2086" w:right="0" w:hanging="387"/>
        <w:jc w:val="left"/>
        <w:rPr>
          <w:sz w:val="20"/>
        </w:rPr>
      </w:pPr>
      <w:r>
        <w:rPr>
          <w:sz w:val="20"/>
        </w:rPr>
        <w:t>Collective</w:t>
      </w:r>
      <w:r>
        <w:rPr>
          <w:spacing w:val="-7"/>
          <w:sz w:val="20"/>
        </w:rPr>
        <w:t> </w:t>
      </w:r>
      <w:r>
        <w:rPr>
          <w:sz w:val="20"/>
        </w:rPr>
        <w:t>marks</w:t>
      </w:r>
      <w:r>
        <w:rPr>
          <w:spacing w:val="-7"/>
          <w:sz w:val="20"/>
        </w:rPr>
        <w:t> </w:t>
      </w:r>
      <w:r>
        <w:rPr>
          <w:sz w:val="20"/>
        </w:rPr>
        <w:t>must</w:t>
      </w:r>
      <w:r>
        <w:rPr>
          <w:spacing w:val="-6"/>
          <w:sz w:val="20"/>
        </w:rPr>
        <w:t> </w:t>
      </w:r>
      <w:r>
        <w:rPr>
          <w:sz w:val="20"/>
        </w:rPr>
        <w:t>be</w:t>
      </w:r>
      <w:r>
        <w:rPr>
          <w:spacing w:val="-6"/>
          <w:sz w:val="20"/>
        </w:rPr>
        <w:t> </w:t>
      </w:r>
      <w:r>
        <w:rPr>
          <w:sz w:val="20"/>
        </w:rPr>
        <w:t>granted</w:t>
      </w:r>
      <w:r>
        <w:rPr>
          <w:spacing w:val="-4"/>
          <w:sz w:val="20"/>
        </w:rPr>
        <w:t> </w:t>
      </w:r>
      <w:r>
        <w:rPr>
          <w:spacing w:val="-2"/>
          <w:sz w:val="20"/>
        </w:rPr>
        <w:t>protection.</w:t>
      </w:r>
    </w:p>
    <w:p>
      <w:pPr>
        <w:spacing w:after="0" w:line="240" w:lineRule="auto"/>
        <w:jc w:val="left"/>
        <w:rPr>
          <w:sz w:val="20"/>
        </w:rPr>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17</w:t>
      </w:r>
    </w:p>
    <w:p>
      <w:pPr>
        <w:pStyle w:val="BodyText"/>
        <w:spacing w:before="108"/>
        <w:ind w:left="0"/>
        <w:jc w:val="left"/>
        <w:rPr>
          <w:b/>
          <w:sz w:val="22"/>
        </w:rPr>
      </w:pPr>
    </w:p>
    <w:p>
      <w:pPr>
        <w:pStyle w:val="Heading3"/>
        <w:tabs>
          <w:tab w:pos="10972" w:val="left" w:leader="none"/>
        </w:tabs>
        <w:spacing w:before="0"/>
      </w:pPr>
      <w:r>
        <w:rPr>
          <w:color w:val="000000"/>
          <w:spacing w:val="-33"/>
          <w:shd w:fill="BFBFBF" w:color="auto" w:val="clear"/>
        </w:rPr>
        <w:t> </w:t>
      </w:r>
      <w:r>
        <w:rPr>
          <w:color w:val="000000"/>
          <w:shd w:fill="BFBFBF" w:color="auto" w:val="clear"/>
        </w:rPr>
        <w:t>Industrial</w:t>
      </w:r>
      <w:r>
        <w:rPr>
          <w:color w:val="000000"/>
          <w:spacing w:val="-4"/>
          <w:shd w:fill="BFBFBF" w:color="auto" w:val="clear"/>
        </w:rPr>
        <w:t> </w:t>
      </w:r>
      <w:r>
        <w:rPr>
          <w:color w:val="000000"/>
          <w:spacing w:val="-2"/>
          <w:shd w:fill="BFBFBF" w:color="auto" w:val="clear"/>
        </w:rPr>
        <w:t>Designs</w:t>
      </w:r>
      <w:r>
        <w:rPr>
          <w:color w:val="000000"/>
          <w:shd w:fill="BFBFBF" w:color="auto" w:val="clear"/>
        </w:rPr>
        <w:tab/>
      </w:r>
    </w:p>
    <w:p>
      <w:pPr>
        <w:pStyle w:val="BodyText"/>
        <w:spacing w:line="280" w:lineRule="auto" w:before="198"/>
        <w:ind w:right="271"/>
      </w:pPr>
      <w:r>
        <w:rPr/>
        <w:t>Industrial designs must be protected in each contracting State, and protection may not be forfeited on the ground that the articles incorporating the design are not manufactured in that State.</w:t>
      </w:r>
    </w:p>
    <w:p>
      <w:pPr>
        <w:pStyle w:val="Heading3"/>
        <w:tabs>
          <w:tab w:pos="10972" w:val="left" w:leader="none"/>
        </w:tabs>
        <w:spacing w:before="142"/>
      </w:pPr>
      <w:r>
        <w:rPr>
          <w:color w:val="000000"/>
          <w:spacing w:val="-33"/>
          <w:shd w:fill="BFBFBF" w:color="auto" w:val="clear"/>
        </w:rPr>
        <w:t> </w:t>
      </w:r>
      <w:r>
        <w:rPr>
          <w:color w:val="000000"/>
          <w:shd w:fill="BFBFBF" w:color="auto" w:val="clear"/>
        </w:rPr>
        <w:t>Trade</w:t>
      </w:r>
      <w:r>
        <w:rPr>
          <w:color w:val="000000"/>
          <w:spacing w:val="-4"/>
          <w:shd w:fill="BFBFBF" w:color="auto" w:val="clear"/>
        </w:rPr>
        <w:t> </w:t>
      </w:r>
      <w:r>
        <w:rPr>
          <w:color w:val="000000"/>
          <w:spacing w:val="-2"/>
          <w:shd w:fill="BFBFBF" w:color="auto" w:val="clear"/>
        </w:rPr>
        <w:t>Names</w:t>
      </w:r>
      <w:r>
        <w:rPr>
          <w:color w:val="000000"/>
          <w:shd w:fill="BFBFBF" w:color="auto" w:val="clear"/>
        </w:rPr>
        <w:tab/>
      </w:r>
    </w:p>
    <w:p>
      <w:pPr>
        <w:pStyle w:val="BodyText"/>
        <w:spacing w:line="283" w:lineRule="auto" w:before="195"/>
        <w:ind w:right="277"/>
      </w:pPr>
      <w:r>
        <w:rPr/>
        <w:t>Protection must be granted to trade names in each contracting State without the obligation of filing or </w:t>
      </w:r>
      <w:r>
        <w:rPr>
          <w:spacing w:val="-2"/>
        </w:rPr>
        <w:t>registration.</w:t>
      </w:r>
    </w:p>
    <w:p>
      <w:pPr>
        <w:pStyle w:val="Heading3"/>
        <w:tabs>
          <w:tab w:pos="10972" w:val="left" w:leader="none"/>
        </w:tabs>
        <w:spacing w:before="139"/>
      </w:pPr>
      <w:r>
        <w:rPr>
          <w:color w:val="000000"/>
          <w:spacing w:val="-33"/>
          <w:shd w:fill="BFBFBF" w:color="auto" w:val="clear"/>
        </w:rPr>
        <w:t> </w:t>
      </w:r>
      <w:r>
        <w:rPr>
          <w:color w:val="000000"/>
          <w:shd w:fill="BFBFBF" w:color="auto" w:val="clear"/>
        </w:rPr>
        <w:t>Indications</w:t>
      </w:r>
      <w:r>
        <w:rPr>
          <w:color w:val="000000"/>
          <w:spacing w:val="-5"/>
          <w:shd w:fill="BFBFBF" w:color="auto" w:val="clear"/>
        </w:rPr>
        <w:t> </w:t>
      </w:r>
      <w:r>
        <w:rPr>
          <w:color w:val="000000"/>
          <w:shd w:fill="BFBFBF" w:color="auto" w:val="clear"/>
        </w:rPr>
        <w:t>of</w:t>
      </w:r>
      <w:r>
        <w:rPr>
          <w:color w:val="000000"/>
          <w:spacing w:val="-3"/>
          <w:shd w:fill="BFBFBF" w:color="auto" w:val="clear"/>
        </w:rPr>
        <w:t> </w:t>
      </w:r>
      <w:r>
        <w:rPr>
          <w:color w:val="000000"/>
          <w:spacing w:val="-2"/>
          <w:shd w:fill="BFBFBF" w:color="auto" w:val="clear"/>
        </w:rPr>
        <w:t>Source</w:t>
      </w:r>
      <w:r>
        <w:rPr>
          <w:color w:val="000000"/>
          <w:shd w:fill="BFBFBF" w:color="auto" w:val="clear"/>
        </w:rPr>
        <w:tab/>
      </w:r>
    </w:p>
    <w:p>
      <w:pPr>
        <w:pStyle w:val="BodyText"/>
        <w:spacing w:line="280" w:lineRule="auto" w:before="196"/>
        <w:ind w:right="276"/>
      </w:pPr>
      <w:r>
        <w:rPr/>
        <w:t>Measures must be taken by each contracting State against direct or indirect use of a false indication of the source of the goods or the identity of the producer, manufacturer or trader.</w:t>
      </w:r>
    </w:p>
    <w:p>
      <w:pPr>
        <w:pStyle w:val="Heading3"/>
        <w:tabs>
          <w:tab w:pos="10972" w:val="left" w:leader="none"/>
        </w:tabs>
        <w:spacing w:before="144"/>
        <w:ind w:left="1267" w:firstLine="0"/>
      </w:pPr>
      <w:r>
        <w:rPr>
          <w:color w:val="000000"/>
          <w:spacing w:val="-33"/>
          <w:shd w:fill="BFBFBF" w:color="auto" w:val="clear"/>
        </w:rPr>
        <w:t> </w:t>
      </w:r>
      <w:r>
        <w:rPr>
          <w:color w:val="000000"/>
          <w:shd w:fill="BFBFBF" w:color="auto" w:val="clear"/>
        </w:rPr>
        <w:t>Unfair</w:t>
      </w:r>
      <w:r>
        <w:rPr>
          <w:color w:val="000000"/>
          <w:spacing w:val="-2"/>
          <w:shd w:fill="BFBFBF" w:color="auto" w:val="clear"/>
        </w:rPr>
        <w:t> Competition</w:t>
      </w:r>
      <w:r>
        <w:rPr>
          <w:color w:val="000000"/>
          <w:shd w:fill="BFBFBF" w:color="auto" w:val="clear"/>
        </w:rPr>
        <w:tab/>
      </w:r>
    </w:p>
    <w:p>
      <w:pPr>
        <w:pStyle w:val="BodyText"/>
        <w:spacing w:before="195"/>
        <w:jc w:val="left"/>
      </w:pPr>
      <w:r>
        <w:rPr/>
        <w:t>Each</w:t>
      </w:r>
      <w:r>
        <w:rPr>
          <w:spacing w:val="-7"/>
        </w:rPr>
        <w:t> </w:t>
      </w:r>
      <w:r>
        <w:rPr/>
        <w:t>contracting</w:t>
      </w:r>
      <w:r>
        <w:rPr>
          <w:spacing w:val="-5"/>
        </w:rPr>
        <w:t> </w:t>
      </w:r>
      <w:r>
        <w:rPr/>
        <w:t>State</w:t>
      </w:r>
      <w:r>
        <w:rPr>
          <w:spacing w:val="-6"/>
        </w:rPr>
        <w:t> </w:t>
      </w:r>
      <w:r>
        <w:rPr/>
        <w:t>must</w:t>
      </w:r>
      <w:r>
        <w:rPr>
          <w:spacing w:val="-6"/>
        </w:rPr>
        <w:t> </w:t>
      </w:r>
      <w:r>
        <w:rPr/>
        <w:t>provide</w:t>
      </w:r>
      <w:r>
        <w:rPr>
          <w:spacing w:val="-7"/>
        </w:rPr>
        <w:t> </w:t>
      </w:r>
      <w:r>
        <w:rPr/>
        <w:t>for</w:t>
      </w:r>
      <w:r>
        <w:rPr>
          <w:spacing w:val="-5"/>
        </w:rPr>
        <w:t> </w:t>
      </w:r>
      <w:r>
        <w:rPr/>
        <w:t>effective</w:t>
      </w:r>
      <w:r>
        <w:rPr>
          <w:spacing w:val="-7"/>
        </w:rPr>
        <w:t> </w:t>
      </w:r>
      <w:r>
        <w:rPr/>
        <w:t>protection</w:t>
      </w:r>
      <w:r>
        <w:rPr>
          <w:spacing w:val="-4"/>
        </w:rPr>
        <w:t> </w:t>
      </w:r>
      <w:r>
        <w:rPr/>
        <w:t>against</w:t>
      </w:r>
      <w:r>
        <w:rPr>
          <w:spacing w:val="-7"/>
        </w:rPr>
        <w:t> </w:t>
      </w:r>
      <w:r>
        <w:rPr/>
        <w:t>unfair</w:t>
      </w:r>
      <w:r>
        <w:rPr>
          <w:spacing w:val="-5"/>
        </w:rPr>
        <w:t> </w:t>
      </w:r>
      <w:r>
        <w:rPr>
          <w:spacing w:val="-2"/>
        </w:rPr>
        <w:t>competition.</w:t>
      </w:r>
    </w:p>
    <w:p>
      <w:pPr>
        <w:pStyle w:val="Heading2"/>
        <w:tabs>
          <w:tab w:pos="10972" w:val="left" w:leader="none"/>
        </w:tabs>
        <w:spacing w:before="181"/>
      </w:pPr>
      <w:r>
        <w:rPr>
          <w:color w:val="FFFFFF"/>
          <w:spacing w:val="-33"/>
          <w:shd w:fill="3F3F3F" w:color="auto" w:val="clear"/>
        </w:rPr>
        <w:t> </w:t>
      </w:r>
      <w:r>
        <w:rPr>
          <w:color w:val="FFFFFF"/>
          <w:shd w:fill="3F3F3F" w:color="auto" w:val="clear"/>
        </w:rPr>
        <w:t>PATENT</w:t>
      </w:r>
      <w:r>
        <w:rPr>
          <w:color w:val="FFFFFF"/>
          <w:spacing w:val="-10"/>
          <w:shd w:fill="3F3F3F" w:color="auto" w:val="clear"/>
        </w:rPr>
        <w:t> </w:t>
      </w:r>
      <w:r>
        <w:rPr>
          <w:color w:val="FFFFFF"/>
          <w:shd w:fill="3F3F3F" w:color="auto" w:val="clear"/>
        </w:rPr>
        <w:t>COOPERATION</w:t>
      </w:r>
      <w:r>
        <w:rPr>
          <w:color w:val="FFFFFF"/>
          <w:spacing w:val="-5"/>
          <w:shd w:fill="3F3F3F" w:color="auto" w:val="clear"/>
        </w:rPr>
        <w:t> </w:t>
      </w:r>
      <w:r>
        <w:rPr>
          <w:color w:val="FFFFFF"/>
          <w:shd w:fill="3F3F3F" w:color="auto" w:val="clear"/>
        </w:rPr>
        <w:t>TREATY</w:t>
      </w:r>
      <w:r>
        <w:rPr>
          <w:color w:val="FFFFFF"/>
          <w:spacing w:val="-5"/>
          <w:shd w:fill="3F3F3F" w:color="auto" w:val="clear"/>
        </w:rPr>
        <w:t> </w:t>
      </w:r>
      <w:r>
        <w:rPr>
          <w:color w:val="FFFFFF"/>
          <w:spacing w:val="-4"/>
          <w:shd w:fill="3F3F3F" w:color="auto" w:val="clear"/>
        </w:rPr>
        <w:t>(PCT)</w:t>
      </w:r>
      <w:r>
        <w:rPr>
          <w:color w:val="FFFFFF"/>
          <w:shd w:fill="3F3F3F" w:color="auto" w:val="clear"/>
        </w:rPr>
        <w:tab/>
      </w:r>
    </w:p>
    <w:p>
      <w:pPr>
        <w:pStyle w:val="BodyText"/>
        <w:spacing w:line="283" w:lineRule="auto" w:before="195"/>
        <w:ind w:right="273"/>
      </w:pPr>
      <w:r>
        <w:rPr/>
        <w:t>The PCT created a Union. The Union has an Assembly. Every State party to the PCT is a member of the Assembly. Some of the most important tasks of the Assembly are-</w:t>
      </w:r>
    </w:p>
    <w:p>
      <w:pPr>
        <w:pStyle w:val="BodyText"/>
        <w:spacing w:line="280" w:lineRule="auto" w:before="158"/>
        <w:ind w:right="273"/>
      </w:pPr>
      <w:r>
        <w:rPr/>
        <w:t>The amendment of the Regulations issued under the Treaty, the adoption of the biennial program and</w:t>
      </w:r>
      <w:r>
        <w:rPr>
          <w:spacing w:val="80"/>
        </w:rPr>
        <w:t> </w:t>
      </w:r>
      <w:r>
        <w:rPr/>
        <w:t>budget of the Union, and the fixing of certain fees connected with the use of the PCT system.</w:t>
      </w:r>
    </w:p>
    <w:p>
      <w:pPr>
        <w:pStyle w:val="BodyText"/>
        <w:spacing w:line="280" w:lineRule="auto" w:before="163"/>
        <w:ind w:right="273"/>
      </w:pPr>
      <w:r>
        <w:rPr/>
        <w:t>The development of the PCT system is shown by the fact that in 1979, 2,625 international applications were received by the International Bureau, while the corresponding number was 110,065 in 2003. The average number of designations per application was 6.66 in 1979 and 132 in 2003.</w:t>
      </w:r>
    </w:p>
    <w:p>
      <w:pPr>
        <w:pStyle w:val="BodyText"/>
        <w:spacing w:line="280" w:lineRule="auto" w:before="162"/>
        <w:ind w:right="273"/>
      </w:pPr>
      <w:r>
        <w:rPr/>
        <w:t>The</w:t>
      </w:r>
      <w:r>
        <w:rPr>
          <w:spacing w:val="-1"/>
        </w:rPr>
        <w:t> </w:t>
      </w:r>
      <w:r>
        <w:rPr/>
        <w:t>PCT was concluded</w:t>
      </w:r>
      <w:r>
        <w:rPr>
          <w:spacing w:val="-1"/>
        </w:rPr>
        <w:t> </w:t>
      </w:r>
      <w:r>
        <w:rPr/>
        <w:t>in 1970,</w:t>
      </w:r>
      <w:r>
        <w:rPr>
          <w:spacing w:val="-1"/>
        </w:rPr>
        <w:t> </w:t>
      </w:r>
      <w:r>
        <w:rPr/>
        <w:t>amended</w:t>
      </w:r>
      <w:r>
        <w:rPr>
          <w:spacing w:val="-1"/>
        </w:rPr>
        <w:t> </w:t>
      </w:r>
      <w:r>
        <w:rPr/>
        <w:t>in</w:t>
      </w:r>
      <w:r>
        <w:rPr>
          <w:spacing w:val="-1"/>
        </w:rPr>
        <w:t> </w:t>
      </w:r>
      <w:r>
        <w:rPr/>
        <w:t>1979</w:t>
      </w:r>
      <w:r>
        <w:rPr>
          <w:spacing w:val="-1"/>
        </w:rPr>
        <w:t> </w:t>
      </w:r>
      <w:r>
        <w:rPr/>
        <w:t>and</w:t>
      </w:r>
      <w:r>
        <w:rPr>
          <w:spacing w:val="-1"/>
        </w:rPr>
        <w:t> </w:t>
      </w:r>
      <w:r>
        <w:rPr/>
        <w:t>modified</w:t>
      </w:r>
      <w:r>
        <w:rPr>
          <w:spacing w:val="-1"/>
        </w:rPr>
        <w:t> </w:t>
      </w:r>
      <w:r>
        <w:rPr/>
        <w:t>in</w:t>
      </w:r>
      <w:r>
        <w:rPr>
          <w:spacing w:val="-1"/>
        </w:rPr>
        <w:t> </w:t>
      </w:r>
      <w:r>
        <w:rPr/>
        <w:t>1984</w:t>
      </w:r>
      <w:r>
        <w:rPr>
          <w:spacing w:val="-1"/>
        </w:rPr>
        <w:t> </w:t>
      </w:r>
      <w:r>
        <w:rPr/>
        <w:t>and</w:t>
      </w:r>
      <w:r>
        <w:rPr>
          <w:spacing w:val="-1"/>
        </w:rPr>
        <w:t> </w:t>
      </w:r>
      <w:r>
        <w:rPr/>
        <w:t>2001.</w:t>
      </w:r>
      <w:r>
        <w:rPr>
          <w:spacing w:val="-1"/>
        </w:rPr>
        <w:t> </w:t>
      </w:r>
      <w:r>
        <w:rPr/>
        <w:t>It</w:t>
      </w:r>
      <w:r>
        <w:rPr>
          <w:spacing w:val="-1"/>
        </w:rPr>
        <w:t> </w:t>
      </w:r>
      <w:r>
        <w:rPr/>
        <w:t>is open</w:t>
      </w:r>
      <w:r>
        <w:rPr>
          <w:spacing w:val="-1"/>
        </w:rPr>
        <w:t> </w:t>
      </w:r>
      <w:r>
        <w:rPr/>
        <w:t>to</w:t>
      </w:r>
      <w:r>
        <w:rPr>
          <w:spacing w:val="-1"/>
        </w:rPr>
        <w:t> </w:t>
      </w:r>
      <w:r>
        <w:rPr/>
        <w:t>States party to the Paris Convention for the Protection of Industrial Property (1883). Instruments of ratification or accession must be deposited with the Director General of WIPO.</w:t>
      </w:r>
    </w:p>
    <w:p>
      <w:pPr>
        <w:pStyle w:val="BodyText"/>
        <w:spacing w:line="280" w:lineRule="auto" w:before="163"/>
        <w:ind w:right="273"/>
      </w:pPr>
      <w:r>
        <w:rPr/>
        <w:t>The Patent Cooperation Treaty</w:t>
      </w:r>
      <w:r>
        <w:rPr>
          <w:spacing w:val="-5"/>
        </w:rPr>
        <w:t> </w:t>
      </w:r>
      <w:r>
        <w:rPr/>
        <w:t>makes it possible to seek patent protection for an invention simultaneously</w:t>
      </w:r>
      <w:r>
        <w:rPr>
          <w:spacing w:val="-2"/>
        </w:rPr>
        <w:t> </w:t>
      </w:r>
      <w:r>
        <w:rPr/>
        <w:t>in each of a large number of countries by filing an international patent application. The application may be filed by anyone who is a national or resident of a contracting State, with the national patent office of the contracting State of which the applicant is a national or resident or, at the applicant’s option, with the International</w:t>
      </w:r>
      <w:r>
        <w:rPr>
          <w:spacing w:val="-2"/>
        </w:rPr>
        <w:t> </w:t>
      </w:r>
      <w:r>
        <w:rPr/>
        <w:t>Bureau</w:t>
      </w:r>
      <w:r>
        <w:rPr>
          <w:spacing w:val="-2"/>
        </w:rPr>
        <w:t> </w:t>
      </w:r>
      <w:r>
        <w:rPr/>
        <w:t>of</w:t>
      </w:r>
      <w:r>
        <w:rPr>
          <w:spacing w:val="-4"/>
        </w:rPr>
        <w:t> </w:t>
      </w:r>
      <w:r>
        <w:rPr/>
        <w:t>WIPO in</w:t>
      </w:r>
      <w:r>
        <w:rPr>
          <w:spacing w:val="-2"/>
        </w:rPr>
        <w:t> </w:t>
      </w:r>
      <w:r>
        <w:rPr/>
        <w:t>Geneva.</w:t>
      </w:r>
      <w:r>
        <w:rPr>
          <w:spacing w:val="-2"/>
        </w:rPr>
        <w:t> </w:t>
      </w:r>
      <w:r>
        <w:rPr/>
        <w:t>If the</w:t>
      </w:r>
      <w:r>
        <w:rPr>
          <w:spacing w:val="-2"/>
        </w:rPr>
        <w:t> </w:t>
      </w:r>
      <w:r>
        <w:rPr/>
        <w:t>applicant</w:t>
      </w:r>
      <w:r>
        <w:rPr>
          <w:spacing w:val="-2"/>
        </w:rPr>
        <w:t> </w:t>
      </w:r>
      <w:r>
        <w:rPr/>
        <w:t>is a</w:t>
      </w:r>
      <w:r>
        <w:rPr>
          <w:spacing w:val="-2"/>
        </w:rPr>
        <w:t> </w:t>
      </w:r>
      <w:r>
        <w:rPr/>
        <w:t>national</w:t>
      </w:r>
      <w:r>
        <w:rPr>
          <w:spacing w:val="-2"/>
        </w:rPr>
        <w:t> </w:t>
      </w:r>
      <w:r>
        <w:rPr/>
        <w:t>or resident of a</w:t>
      </w:r>
      <w:r>
        <w:rPr>
          <w:spacing w:val="-4"/>
        </w:rPr>
        <w:t> </w:t>
      </w:r>
      <w:r>
        <w:rPr/>
        <w:t>contracting State</w:t>
      </w:r>
      <w:r>
        <w:rPr>
          <w:spacing w:val="-2"/>
        </w:rPr>
        <w:t> </w:t>
      </w:r>
      <w:r>
        <w:rPr/>
        <w:t>which is party to the European Patent Convention, the Harare Protocol on Patents and Industrial Designs (Harare Protocol) or the Eurasian Patent Convention, the international application may also be filed with the</w:t>
      </w:r>
      <w:r>
        <w:rPr>
          <w:spacing w:val="40"/>
        </w:rPr>
        <w:t> </w:t>
      </w:r>
      <w:r>
        <w:rPr/>
        <w:t>European Patent Office (EPO), the African Regional Industrial Property Organization (ARIPO) or the Eurasian Patent Office (EAPO), respectively.</w:t>
      </w:r>
    </w:p>
    <w:p>
      <w:pPr>
        <w:pStyle w:val="BodyText"/>
        <w:spacing w:before="168"/>
        <w:jc w:val="left"/>
      </w:pPr>
      <w:r>
        <w:rPr/>
        <w:t>The</w:t>
      </w:r>
      <w:r>
        <w:rPr>
          <w:spacing w:val="-7"/>
        </w:rPr>
        <w:t> </w:t>
      </w:r>
      <w:r>
        <w:rPr/>
        <w:t>Treaty</w:t>
      </w:r>
      <w:r>
        <w:rPr>
          <w:spacing w:val="-9"/>
        </w:rPr>
        <w:t> </w:t>
      </w:r>
      <w:r>
        <w:rPr/>
        <w:t>regulates</w:t>
      </w:r>
      <w:r>
        <w:rPr>
          <w:spacing w:val="-2"/>
        </w:rPr>
        <w:t> </w:t>
      </w:r>
      <w:r>
        <w:rPr/>
        <w:t>in</w:t>
      </w:r>
      <w:r>
        <w:rPr>
          <w:spacing w:val="-7"/>
        </w:rPr>
        <w:t> </w:t>
      </w:r>
      <w:r>
        <w:rPr/>
        <w:t>detail</w:t>
      </w:r>
      <w:r>
        <w:rPr>
          <w:spacing w:val="-4"/>
        </w:rPr>
        <w:t> </w:t>
      </w:r>
      <w:r>
        <w:rPr/>
        <w:t>the</w:t>
      </w:r>
      <w:r>
        <w:rPr>
          <w:spacing w:val="-4"/>
        </w:rPr>
        <w:t> </w:t>
      </w:r>
      <w:r>
        <w:rPr/>
        <w:t>formal</w:t>
      </w:r>
      <w:r>
        <w:rPr>
          <w:spacing w:val="-8"/>
        </w:rPr>
        <w:t> </w:t>
      </w:r>
      <w:r>
        <w:rPr/>
        <w:t>requirements</w:t>
      </w:r>
      <w:r>
        <w:rPr>
          <w:spacing w:val="-4"/>
        </w:rPr>
        <w:t> </w:t>
      </w:r>
      <w:r>
        <w:rPr/>
        <w:t>with</w:t>
      </w:r>
      <w:r>
        <w:rPr>
          <w:spacing w:val="-4"/>
        </w:rPr>
        <w:t> </w:t>
      </w:r>
      <w:r>
        <w:rPr/>
        <w:t>which</w:t>
      </w:r>
      <w:r>
        <w:rPr>
          <w:spacing w:val="-5"/>
        </w:rPr>
        <w:t> </w:t>
      </w:r>
      <w:r>
        <w:rPr/>
        <w:t>any</w:t>
      </w:r>
      <w:r>
        <w:rPr>
          <w:spacing w:val="-7"/>
        </w:rPr>
        <w:t> </w:t>
      </w:r>
      <w:r>
        <w:rPr/>
        <w:t>international</w:t>
      </w:r>
      <w:r>
        <w:rPr>
          <w:spacing w:val="-4"/>
        </w:rPr>
        <w:t> </w:t>
      </w:r>
      <w:r>
        <w:rPr/>
        <w:t>application</w:t>
      </w:r>
      <w:r>
        <w:rPr>
          <w:spacing w:val="-7"/>
        </w:rPr>
        <w:t> </w:t>
      </w:r>
      <w:r>
        <w:rPr/>
        <w:t>must</w:t>
      </w:r>
      <w:r>
        <w:rPr>
          <w:spacing w:val="-6"/>
        </w:rPr>
        <w:t> </w:t>
      </w:r>
      <w:r>
        <w:rPr>
          <w:spacing w:val="-2"/>
        </w:rPr>
        <w:t>comply.</w:t>
      </w:r>
    </w:p>
    <w:p>
      <w:pPr>
        <w:pStyle w:val="BodyText"/>
        <w:spacing w:line="280" w:lineRule="auto" w:before="199"/>
        <w:ind w:right="273"/>
      </w:pPr>
      <w:r>
        <w:rPr/>
        <w:t>The applicant is required to indicate those countries in which he wishes his international application to have effect, generally known as designated States. The effect of the international application in each designated State is the same as if a national patent application had been filed with the national patent office of that</w:t>
      </w:r>
      <w:r>
        <w:rPr>
          <w:spacing w:val="40"/>
        </w:rPr>
        <w:t> </w:t>
      </w:r>
      <w:r>
        <w:rPr/>
        <w:t>State. Where a designated State is party to the European Patent Convention, the applicant must opt for the effect of a European patent application. Where a designated State is party to the Eurasian Patent Convention, the applicant may opt for the effect of a Eurasian patent. Where a designated State is party to the</w:t>
      </w:r>
      <w:r>
        <w:rPr>
          <w:spacing w:val="-1"/>
        </w:rPr>
        <w:t> </w:t>
      </w:r>
      <w:r>
        <w:rPr/>
        <w:t>Harare</w:t>
      </w:r>
      <w:r>
        <w:rPr>
          <w:spacing w:val="-1"/>
        </w:rPr>
        <w:t> </w:t>
      </w:r>
      <w:r>
        <w:rPr/>
        <w:t>Protocol,</w:t>
      </w:r>
      <w:r>
        <w:rPr>
          <w:spacing w:val="-1"/>
        </w:rPr>
        <w:t> </w:t>
      </w:r>
      <w:r>
        <w:rPr/>
        <w:t>the</w:t>
      </w:r>
      <w:r>
        <w:rPr>
          <w:spacing w:val="-1"/>
        </w:rPr>
        <w:t> </w:t>
      </w:r>
      <w:r>
        <w:rPr/>
        <w:t>applicant</w:t>
      </w:r>
      <w:r>
        <w:rPr>
          <w:spacing w:val="-1"/>
        </w:rPr>
        <w:t> </w:t>
      </w:r>
      <w:r>
        <w:rPr/>
        <w:t>may</w:t>
      </w:r>
      <w:r>
        <w:rPr>
          <w:spacing w:val="-4"/>
        </w:rPr>
        <w:t> </w:t>
      </w:r>
      <w:r>
        <w:rPr/>
        <w:t>opt</w:t>
      </w:r>
      <w:r>
        <w:rPr>
          <w:spacing w:val="-1"/>
        </w:rPr>
        <w:t> </w:t>
      </w:r>
      <w:r>
        <w:rPr/>
        <w:t>for the</w:t>
      </w:r>
      <w:r>
        <w:rPr>
          <w:spacing w:val="-1"/>
        </w:rPr>
        <w:t> </w:t>
      </w:r>
      <w:r>
        <w:rPr/>
        <w:t>effect</w:t>
      </w:r>
      <w:r>
        <w:rPr>
          <w:spacing w:val="-1"/>
        </w:rPr>
        <w:t> </w:t>
      </w:r>
      <w:r>
        <w:rPr/>
        <w:t>of an</w:t>
      </w:r>
      <w:r>
        <w:rPr>
          <w:spacing w:val="-1"/>
        </w:rPr>
        <w:t> </w:t>
      </w:r>
      <w:r>
        <w:rPr/>
        <w:t>ARIPO patent</w:t>
      </w:r>
      <w:r>
        <w:rPr>
          <w:spacing w:val="-1"/>
        </w:rPr>
        <w:t> </w:t>
      </w:r>
      <w:r>
        <w:rPr/>
        <w:t>application.</w:t>
      </w:r>
      <w:r>
        <w:rPr>
          <w:spacing w:val="-5"/>
        </w:rPr>
        <w:t> </w:t>
      </w:r>
      <w:r>
        <w:rPr/>
        <w:t>Where</w:t>
      </w:r>
      <w:r>
        <w:rPr>
          <w:spacing w:val="-1"/>
        </w:rPr>
        <w:t> </w:t>
      </w:r>
      <w:r>
        <w:rPr/>
        <w:t>a</w:t>
      </w:r>
      <w:r>
        <w:rPr>
          <w:spacing w:val="-1"/>
        </w:rPr>
        <w:t> </w:t>
      </w:r>
      <w:r>
        <w:rPr/>
        <w:t>designated</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18</w:t>
      </w:r>
      <w:r>
        <w:rPr>
          <w:b/>
          <w:sz w:val="20"/>
        </w:rPr>
        <w:tab/>
      </w:r>
      <w:r>
        <w:rPr>
          <w:spacing w:val="-2"/>
          <w:sz w:val="20"/>
        </w:rPr>
        <w:t>PP-IPRL&amp;P</w:t>
      </w:r>
    </w:p>
    <w:p>
      <w:pPr>
        <w:pStyle w:val="BodyText"/>
        <w:spacing w:before="147"/>
        <w:ind w:left="0"/>
        <w:jc w:val="left"/>
      </w:pPr>
    </w:p>
    <w:p>
      <w:pPr>
        <w:pStyle w:val="BodyText"/>
        <w:spacing w:line="283" w:lineRule="auto"/>
        <w:ind w:left="1296" w:right="275" w:hanging="1"/>
      </w:pPr>
      <w:r>
        <w:rPr/>
        <w:t>State is a member of the African Intellectual Property Organization (OAPI), the effect of the designation is automatically that of a regional application filed with OAPI.</w:t>
      </w:r>
    </w:p>
    <w:p>
      <w:pPr>
        <w:pStyle w:val="BodyText"/>
        <w:spacing w:line="280" w:lineRule="auto" w:before="158"/>
        <w:ind w:right="273"/>
      </w:pPr>
      <w:r>
        <w:rPr/>
        <w:t>The international search is conducted in respect of an international application by one of the major patent offices and such search results in an international search report, that is, a listing of the citations of published documents that might affect the patentability of the invention claimed in the international application.</w:t>
      </w:r>
    </w:p>
    <w:p>
      <w:pPr>
        <w:pStyle w:val="BodyText"/>
        <w:spacing w:line="280" w:lineRule="auto" w:before="163"/>
        <w:ind w:right="273"/>
      </w:pPr>
      <w:r>
        <w:rPr/>
        <w:t>The</w:t>
      </w:r>
      <w:r>
        <w:rPr>
          <w:spacing w:val="-3"/>
        </w:rPr>
        <w:t> </w:t>
      </w:r>
      <w:r>
        <w:rPr/>
        <w:t>international</w:t>
      </w:r>
      <w:r>
        <w:rPr>
          <w:spacing w:val="-1"/>
        </w:rPr>
        <w:t> </w:t>
      </w:r>
      <w:r>
        <w:rPr/>
        <w:t>search</w:t>
      </w:r>
      <w:r>
        <w:rPr>
          <w:spacing w:val="-3"/>
        </w:rPr>
        <w:t> </w:t>
      </w:r>
      <w:r>
        <w:rPr/>
        <w:t>report</w:t>
      </w:r>
      <w:r>
        <w:rPr>
          <w:spacing w:val="-1"/>
        </w:rPr>
        <w:t> </w:t>
      </w:r>
      <w:r>
        <w:rPr/>
        <w:t>is</w:t>
      </w:r>
      <w:r>
        <w:rPr>
          <w:spacing w:val="-1"/>
        </w:rPr>
        <w:t> </w:t>
      </w:r>
      <w:r>
        <w:rPr/>
        <w:t>communicated</w:t>
      </w:r>
      <w:r>
        <w:rPr>
          <w:spacing w:val="-3"/>
        </w:rPr>
        <w:t> </w:t>
      </w:r>
      <w:r>
        <w:rPr/>
        <w:t>to</w:t>
      </w:r>
      <w:r>
        <w:rPr>
          <w:spacing w:val="-3"/>
        </w:rPr>
        <w:t> </w:t>
      </w:r>
      <w:r>
        <w:rPr/>
        <w:t>the</w:t>
      </w:r>
      <w:r>
        <w:rPr>
          <w:spacing w:val="-3"/>
        </w:rPr>
        <w:t> </w:t>
      </w:r>
      <w:r>
        <w:rPr/>
        <w:t>applicant who</w:t>
      </w:r>
      <w:r>
        <w:rPr>
          <w:spacing w:val="-3"/>
        </w:rPr>
        <w:t> </w:t>
      </w:r>
      <w:r>
        <w:rPr/>
        <w:t>may</w:t>
      </w:r>
      <w:r>
        <w:rPr>
          <w:spacing w:val="-6"/>
        </w:rPr>
        <w:t> </w:t>
      </w:r>
      <w:r>
        <w:rPr/>
        <w:t>decide</w:t>
      </w:r>
      <w:r>
        <w:rPr>
          <w:spacing w:val="-3"/>
        </w:rPr>
        <w:t> </w:t>
      </w:r>
      <w:r>
        <w:rPr/>
        <w:t>to withdraw</w:t>
      </w:r>
      <w:r>
        <w:rPr>
          <w:spacing w:val="-2"/>
        </w:rPr>
        <w:t> </w:t>
      </w:r>
      <w:r>
        <w:rPr/>
        <w:t>his</w:t>
      </w:r>
      <w:r>
        <w:rPr>
          <w:spacing w:val="-1"/>
        </w:rPr>
        <w:t> </w:t>
      </w:r>
      <w:r>
        <w:rPr/>
        <w:t>application, in particular where the content of the report suggests that the granting of patents is unlikely. If the international application is not withdrawn, it is, together with the international search report, published by the International Bureau and communicated to each designated Office.</w:t>
      </w:r>
    </w:p>
    <w:p>
      <w:pPr>
        <w:pStyle w:val="BodyText"/>
        <w:spacing w:line="280" w:lineRule="auto" w:before="164"/>
        <w:ind w:right="268"/>
      </w:pPr>
      <w:r>
        <w:rPr/>
        <w:t>If the applicant decides to continue with the international application with a view to obtaining national (or regional) patents,</w:t>
      </w:r>
      <w:r>
        <w:rPr>
          <w:spacing w:val="-2"/>
        </w:rPr>
        <w:t> </w:t>
      </w:r>
      <w:r>
        <w:rPr/>
        <w:t>he</w:t>
      </w:r>
      <w:r>
        <w:rPr>
          <w:spacing w:val="-2"/>
        </w:rPr>
        <w:t> </w:t>
      </w:r>
      <w:r>
        <w:rPr/>
        <w:t>can</w:t>
      </w:r>
      <w:r>
        <w:rPr>
          <w:spacing w:val="-2"/>
        </w:rPr>
        <w:t> </w:t>
      </w:r>
      <w:r>
        <w:rPr/>
        <w:t>wait</w:t>
      </w:r>
      <w:r>
        <w:rPr>
          <w:spacing w:val="-2"/>
        </w:rPr>
        <w:t> </w:t>
      </w:r>
      <w:r>
        <w:rPr/>
        <w:t>until</w:t>
      </w:r>
      <w:r>
        <w:rPr>
          <w:spacing w:val="-2"/>
        </w:rPr>
        <w:t> </w:t>
      </w:r>
      <w:r>
        <w:rPr/>
        <w:t>the</w:t>
      </w:r>
      <w:r>
        <w:rPr>
          <w:spacing w:val="-2"/>
        </w:rPr>
        <w:t> </w:t>
      </w:r>
      <w:r>
        <w:rPr/>
        <w:t>end</w:t>
      </w:r>
      <w:r>
        <w:rPr>
          <w:spacing w:val="-2"/>
        </w:rPr>
        <w:t> </w:t>
      </w:r>
      <w:r>
        <w:rPr/>
        <w:t>of the</w:t>
      </w:r>
      <w:r>
        <w:rPr>
          <w:spacing w:val="-2"/>
        </w:rPr>
        <w:t> </w:t>
      </w:r>
      <w:r>
        <w:rPr/>
        <w:t>20th</w:t>
      </w:r>
      <w:r>
        <w:rPr>
          <w:spacing w:val="-2"/>
        </w:rPr>
        <w:t> </w:t>
      </w:r>
      <w:r>
        <w:rPr/>
        <w:t>month</w:t>
      </w:r>
      <w:r>
        <w:rPr>
          <w:spacing w:val="-2"/>
        </w:rPr>
        <w:t> </w:t>
      </w:r>
      <w:r>
        <w:rPr/>
        <w:t>after the</w:t>
      </w:r>
      <w:r>
        <w:rPr>
          <w:spacing w:val="-4"/>
        </w:rPr>
        <w:t> </w:t>
      </w:r>
      <w:r>
        <w:rPr/>
        <w:t>filing</w:t>
      </w:r>
      <w:r>
        <w:rPr>
          <w:spacing w:val="-2"/>
        </w:rPr>
        <w:t> </w:t>
      </w:r>
      <w:r>
        <w:rPr/>
        <w:t>of the international</w:t>
      </w:r>
      <w:r>
        <w:rPr>
          <w:spacing w:val="-2"/>
        </w:rPr>
        <w:t> </w:t>
      </w:r>
      <w:r>
        <w:rPr/>
        <w:t>application</w:t>
      </w:r>
      <w:r>
        <w:rPr>
          <w:spacing w:val="-2"/>
        </w:rPr>
        <w:t> </w:t>
      </w:r>
      <w:r>
        <w:rPr/>
        <w:t>or, where that application claims the priority of an earlier application, until the end of the 20th month after the filing of that earlier application, to commence the national procedure before each designated Office by furnishing a translation (where necessary) of the application into the official language of that Office and paying prescribed fees. This 20-month period can be extended by a further 10 months where the applicant requests, prior to the expiration of the 19th month from the priority date, for an international preliminary examination report and which gives a preliminary and non-binding opinion on the patentability of the claimed invention. The applicant is however entitled to amend the international application during the international preliminary examination.</w:t>
      </w:r>
    </w:p>
    <w:p>
      <w:pPr>
        <w:pStyle w:val="Heading3"/>
        <w:tabs>
          <w:tab w:pos="10972" w:val="left" w:leader="none"/>
        </w:tabs>
        <w:spacing w:before="151"/>
        <w:ind w:left="1267" w:firstLine="0"/>
      </w:pPr>
      <w:r>
        <w:rPr>
          <w:color w:val="000000"/>
          <w:spacing w:val="-33"/>
          <w:shd w:fill="BFBFBF" w:color="auto" w:val="clear"/>
        </w:rPr>
        <w:t> </w:t>
      </w:r>
      <w:r>
        <w:rPr>
          <w:color w:val="000000"/>
          <w:shd w:fill="BFBFBF" w:color="auto" w:val="clear"/>
        </w:rPr>
        <w:t>Advantages</w:t>
      </w:r>
      <w:r>
        <w:rPr>
          <w:color w:val="000000"/>
          <w:spacing w:val="-5"/>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PCT</w:t>
      </w:r>
      <w:r>
        <w:rPr>
          <w:color w:val="000000"/>
          <w:spacing w:val="-5"/>
          <w:shd w:fill="BFBFBF" w:color="auto" w:val="clear"/>
        </w:rPr>
        <w:t> </w:t>
      </w:r>
      <w:r>
        <w:rPr>
          <w:color w:val="000000"/>
          <w:spacing w:val="-2"/>
          <w:shd w:fill="BFBFBF" w:color="auto" w:val="clear"/>
        </w:rPr>
        <w:t>Filing</w:t>
      </w:r>
      <w:r>
        <w:rPr>
          <w:color w:val="000000"/>
          <w:shd w:fill="BFBFBF" w:color="auto" w:val="clear"/>
        </w:rPr>
        <w:tab/>
      </w:r>
    </w:p>
    <w:p>
      <w:pPr>
        <w:pStyle w:val="BodyText"/>
        <w:spacing w:before="196"/>
        <w:jc w:val="left"/>
      </w:pPr>
      <w:r>
        <w:rPr/>
        <w:t>The</w:t>
      </w:r>
      <w:r>
        <w:rPr>
          <w:spacing w:val="-6"/>
        </w:rPr>
        <w:t> </w:t>
      </w:r>
      <w:r>
        <w:rPr/>
        <w:t>advantages</w:t>
      </w:r>
      <w:r>
        <w:rPr>
          <w:spacing w:val="-4"/>
        </w:rPr>
        <w:t> </w:t>
      </w:r>
      <w:r>
        <w:rPr/>
        <w:t>of</w:t>
      </w:r>
      <w:r>
        <w:rPr>
          <w:spacing w:val="-4"/>
        </w:rPr>
        <w:t> </w:t>
      </w:r>
      <w:r>
        <w:rPr/>
        <w:t>PCT</w:t>
      </w:r>
      <w:r>
        <w:rPr>
          <w:spacing w:val="-3"/>
        </w:rPr>
        <w:t> </w:t>
      </w:r>
      <w:r>
        <w:rPr/>
        <w:t>filing</w:t>
      </w:r>
      <w:r>
        <w:rPr>
          <w:spacing w:val="-6"/>
        </w:rPr>
        <w:t> </w:t>
      </w:r>
      <w:r>
        <w:rPr/>
        <w:t>for</w:t>
      </w:r>
      <w:r>
        <w:rPr>
          <w:spacing w:val="-5"/>
        </w:rPr>
        <w:t> </w:t>
      </w:r>
      <w:r>
        <w:rPr/>
        <w:t>the</w:t>
      </w:r>
      <w:r>
        <w:rPr>
          <w:spacing w:val="-4"/>
        </w:rPr>
        <w:t> </w:t>
      </w:r>
      <w:r>
        <w:rPr/>
        <w:t>applicant,</w:t>
      </w:r>
      <w:r>
        <w:rPr>
          <w:spacing w:val="-6"/>
        </w:rPr>
        <w:t> </w:t>
      </w:r>
      <w:r>
        <w:rPr/>
        <w:t>the</w:t>
      </w:r>
      <w:r>
        <w:rPr>
          <w:spacing w:val="-4"/>
        </w:rPr>
        <w:t> </w:t>
      </w:r>
      <w:r>
        <w:rPr/>
        <w:t>patent</w:t>
      </w:r>
      <w:r>
        <w:rPr>
          <w:spacing w:val="-6"/>
        </w:rPr>
        <w:t> </w:t>
      </w:r>
      <w:r>
        <w:rPr/>
        <w:t>offices</w:t>
      </w:r>
      <w:r>
        <w:rPr>
          <w:spacing w:val="-4"/>
        </w:rPr>
        <w:t> </w:t>
      </w:r>
      <w:r>
        <w:rPr/>
        <w:t>and</w:t>
      </w:r>
      <w:r>
        <w:rPr>
          <w:spacing w:val="-6"/>
        </w:rPr>
        <w:t> </w:t>
      </w:r>
      <w:r>
        <w:rPr/>
        <w:t>the</w:t>
      </w:r>
      <w:r>
        <w:rPr>
          <w:spacing w:val="-4"/>
        </w:rPr>
        <w:t> </w:t>
      </w:r>
      <w:r>
        <w:rPr/>
        <w:t>general</w:t>
      </w:r>
      <w:r>
        <w:rPr>
          <w:spacing w:val="-4"/>
        </w:rPr>
        <w:t> </w:t>
      </w:r>
      <w:r>
        <w:rPr/>
        <w:t>public</w:t>
      </w:r>
      <w:r>
        <w:rPr>
          <w:spacing w:val="-4"/>
        </w:rPr>
        <w:t> </w:t>
      </w:r>
      <w:r>
        <w:rPr/>
        <w:t>are</w:t>
      </w:r>
      <w:r>
        <w:rPr>
          <w:spacing w:val="-4"/>
        </w:rPr>
        <w:t> </w:t>
      </w:r>
      <w:r>
        <w:rPr/>
        <w:t>given</w:t>
      </w:r>
      <w:r>
        <w:rPr>
          <w:spacing w:val="-6"/>
        </w:rPr>
        <w:t> </w:t>
      </w:r>
      <w:r>
        <w:rPr>
          <w:spacing w:val="-2"/>
        </w:rPr>
        <w:t>below:</w:t>
      </w:r>
    </w:p>
    <w:p>
      <w:pPr>
        <w:pStyle w:val="ListParagraph"/>
        <w:numPr>
          <w:ilvl w:val="0"/>
          <w:numId w:val="12"/>
        </w:numPr>
        <w:tabs>
          <w:tab w:pos="2085" w:val="left" w:leader="none"/>
          <w:tab w:pos="2087" w:val="left" w:leader="none"/>
        </w:tabs>
        <w:spacing w:line="280" w:lineRule="auto" w:before="159" w:after="0"/>
        <w:ind w:left="2087" w:right="276" w:hanging="389"/>
        <w:jc w:val="both"/>
        <w:rPr>
          <w:sz w:val="20"/>
        </w:rPr>
      </w:pPr>
      <w:r>
        <w:rPr>
          <w:sz w:val="20"/>
        </w:rPr>
        <w:t>The applicant has up to 18 months more than in a procedure outside the PCT to reflect on the desirability of seeking protection in foreign countries,</w:t>
      </w:r>
    </w:p>
    <w:p>
      <w:pPr>
        <w:pStyle w:val="ListParagraph"/>
        <w:numPr>
          <w:ilvl w:val="0"/>
          <w:numId w:val="12"/>
        </w:numPr>
        <w:tabs>
          <w:tab w:pos="2086" w:val="left" w:leader="none"/>
        </w:tabs>
        <w:spacing w:line="240" w:lineRule="auto" w:before="121" w:after="0"/>
        <w:ind w:left="2086" w:right="0" w:hanging="387"/>
        <w:jc w:val="left"/>
        <w:rPr>
          <w:sz w:val="20"/>
        </w:rPr>
      </w:pPr>
      <w:r>
        <w:rPr>
          <w:sz w:val="20"/>
        </w:rPr>
        <w:t>to</w:t>
      </w:r>
      <w:r>
        <w:rPr>
          <w:spacing w:val="-6"/>
          <w:sz w:val="20"/>
        </w:rPr>
        <w:t> </w:t>
      </w:r>
      <w:r>
        <w:rPr>
          <w:sz w:val="20"/>
        </w:rPr>
        <w:t>appoint</w:t>
      </w:r>
      <w:r>
        <w:rPr>
          <w:spacing w:val="-4"/>
          <w:sz w:val="20"/>
        </w:rPr>
        <w:t> </w:t>
      </w:r>
      <w:r>
        <w:rPr>
          <w:sz w:val="20"/>
        </w:rPr>
        <w:t>local</w:t>
      </w:r>
      <w:r>
        <w:rPr>
          <w:spacing w:val="-7"/>
          <w:sz w:val="20"/>
        </w:rPr>
        <w:t> </w:t>
      </w:r>
      <w:r>
        <w:rPr>
          <w:sz w:val="20"/>
        </w:rPr>
        <w:t>patent</w:t>
      </w:r>
      <w:r>
        <w:rPr>
          <w:spacing w:val="-3"/>
          <w:sz w:val="20"/>
        </w:rPr>
        <w:t> </w:t>
      </w:r>
      <w:r>
        <w:rPr>
          <w:sz w:val="20"/>
        </w:rPr>
        <w:t>agents</w:t>
      </w:r>
      <w:r>
        <w:rPr>
          <w:spacing w:val="-4"/>
          <w:sz w:val="20"/>
        </w:rPr>
        <w:t> </w:t>
      </w:r>
      <w:r>
        <w:rPr>
          <w:sz w:val="20"/>
        </w:rPr>
        <w:t>in</w:t>
      </w:r>
      <w:r>
        <w:rPr>
          <w:spacing w:val="-4"/>
          <w:sz w:val="20"/>
        </w:rPr>
        <w:t> </w:t>
      </w:r>
      <w:r>
        <w:rPr>
          <w:sz w:val="20"/>
        </w:rPr>
        <w:t>each</w:t>
      </w:r>
      <w:r>
        <w:rPr>
          <w:spacing w:val="-6"/>
          <w:sz w:val="20"/>
        </w:rPr>
        <w:t> </w:t>
      </w:r>
      <w:r>
        <w:rPr>
          <w:sz w:val="20"/>
        </w:rPr>
        <w:t>foreign</w:t>
      </w:r>
      <w:r>
        <w:rPr>
          <w:spacing w:val="-5"/>
          <w:sz w:val="20"/>
        </w:rPr>
        <w:t> </w:t>
      </w:r>
      <w:r>
        <w:rPr>
          <w:spacing w:val="-2"/>
          <w:sz w:val="20"/>
        </w:rPr>
        <w:t>country,</w:t>
      </w:r>
    </w:p>
    <w:p>
      <w:pPr>
        <w:pStyle w:val="ListParagraph"/>
        <w:numPr>
          <w:ilvl w:val="0"/>
          <w:numId w:val="12"/>
        </w:numPr>
        <w:tabs>
          <w:tab w:pos="2085" w:val="left" w:leader="none"/>
          <w:tab w:pos="2087" w:val="left" w:leader="none"/>
        </w:tabs>
        <w:spacing w:line="280" w:lineRule="auto" w:before="159" w:after="0"/>
        <w:ind w:left="2087" w:right="273" w:hanging="389"/>
        <w:jc w:val="both"/>
        <w:rPr>
          <w:sz w:val="20"/>
        </w:rPr>
      </w:pPr>
      <w:r>
        <w:rPr>
          <w:sz w:val="20"/>
        </w:rPr>
        <w:t>to prepare the necessary translations and to pay the national fees. The PCT filing assures the applicant that if his international application is in the form prescribed by the PCT, it cannot be rejected on formal grounds by any designated Office during the national phase of the processing of the application. On the basis of the international search report, the applicant can evaluate with reasonable probability</w:t>
      </w:r>
      <w:r>
        <w:rPr>
          <w:spacing w:val="-2"/>
          <w:sz w:val="20"/>
        </w:rPr>
        <w:t> </w:t>
      </w:r>
      <w:r>
        <w:rPr>
          <w:sz w:val="20"/>
        </w:rPr>
        <w:t>the chances of his invention being patented. On the basis of the international preliminary examination report, that probability is even stronger; the applicant has the possibility to amend the international application to put it in order before processing by the designated Offices.</w:t>
      </w:r>
    </w:p>
    <w:p>
      <w:pPr>
        <w:pStyle w:val="Heading3"/>
        <w:tabs>
          <w:tab w:pos="10972" w:val="left" w:leader="none"/>
        </w:tabs>
        <w:spacing w:before="150"/>
      </w:pPr>
      <w:r>
        <w:rPr>
          <w:color w:val="000000"/>
          <w:spacing w:val="-35"/>
          <w:shd w:fill="BFBFBF" w:color="auto" w:val="clear"/>
        </w:rPr>
        <w:t> </w:t>
      </w:r>
      <w:r>
        <w:rPr>
          <w:color w:val="000000"/>
          <w:shd w:fill="BFBFBF" w:color="auto" w:val="clear"/>
        </w:rPr>
        <w:t>Berne</w:t>
      </w:r>
      <w:r>
        <w:rPr>
          <w:color w:val="000000"/>
          <w:spacing w:val="-4"/>
          <w:shd w:fill="BFBFBF" w:color="auto" w:val="clear"/>
        </w:rPr>
        <w:t> </w:t>
      </w:r>
      <w:r>
        <w:rPr>
          <w:color w:val="000000"/>
          <w:shd w:fill="BFBFBF" w:color="auto" w:val="clear"/>
        </w:rPr>
        <w:t>Convention</w:t>
      </w:r>
      <w:r>
        <w:rPr>
          <w:color w:val="000000"/>
          <w:spacing w:val="-5"/>
          <w:shd w:fill="BFBFBF" w:color="auto" w:val="clear"/>
        </w:rPr>
        <w:t> </w:t>
      </w:r>
      <w:r>
        <w:rPr>
          <w:color w:val="000000"/>
          <w:shd w:fill="BFBFBF" w:color="auto" w:val="clear"/>
        </w:rPr>
        <w:t>for</w:t>
      </w:r>
      <w:r>
        <w:rPr>
          <w:color w:val="000000"/>
          <w:spacing w:val="-4"/>
          <w:shd w:fill="BFBFBF" w:color="auto" w:val="clear"/>
        </w:rPr>
        <w:t> </w:t>
      </w:r>
      <w:r>
        <w:rPr>
          <w:color w:val="000000"/>
          <w:shd w:fill="BFBFBF" w:color="auto" w:val="clear"/>
        </w:rPr>
        <w:t>the</w:t>
      </w:r>
      <w:r>
        <w:rPr>
          <w:color w:val="000000"/>
          <w:spacing w:val="-2"/>
          <w:shd w:fill="BFBFBF" w:color="auto" w:val="clear"/>
        </w:rPr>
        <w:t> </w:t>
      </w:r>
      <w:r>
        <w:rPr>
          <w:color w:val="000000"/>
          <w:shd w:fill="BFBFBF" w:color="auto" w:val="clear"/>
        </w:rPr>
        <w:t>Protection</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Literary</w:t>
      </w:r>
      <w:r>
        <w:rPr>
          <w:color w:val="000000"/>
          <w:spacing w:val="-7"/>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Artistic</w:t>
      </w:r>
      <w:r>
        <w:rPr>
          <w:color w:val="000000"/>
          <w:spacing w:val="-5"/>
          <w:shd w:fill="BFBFBF" w:color="auto" w:val="clear"/>
        </w:rPr>
        <w:t> </w:t>
      </w:r>
      <w:r>
        <w:rPr>
          <w:color w:val="000000"/>
          <w:spacing w:val="-2"/>
          <w:shd w:fill="BFBFBF" w:color="auto" w:val="clear"/>
        </w:rPr>
        <w:t>Works</w:t>
      </w:r>
      <w:r>
        <w:rPr>
          <w:color w:val="000000"/>
          <w:shd w:fill="BFBFBF" w:color="auto" w:val="clear"/>
        </w:rPr>
        <w:tab/>
      </w:r>
    </w:p>
    <w:p>
      <w:pPr>
        <w:pStyle w:val="BodyText"/>
        <w:spacing w:line="280" w:lineRule="auto" w:before="195"/>
        <w:ind w:right="271"/>
      </w:pPr>
      <w:r>
        <w:rPr/>
        <w:t>The Berne Union has an Assembly and an Executive Committee. Every country member of the Union which has adhered to at least the administrative and final provisions of the Stockholm Act is a member of the Assembly. The members of the Executive Committee are elected from among the members of the Union, except for Switzerland, which is a member ex officio.</w:t>
      </w:r>
    </w:p>
    <w:p>
      <w:pPr>
        <w:pStyle w:val="BodyText"/>
        <w:spacing w:line="280" w:lineRule="auto" w:before="165"/>
        <w:ind w:left="1296" w:right="273"/>
      </w:pPr>
      <w:r>
        <w:rPr/>
        <w:t>The Berne Convention, concluded in 1886, was revised at Paris in 1896 and at Berlin in 1908, completed at Berne in 1914,</w:t>
      </w:r>
      <w:r>
        <w:rPr>
          <w:spacing w:val="-1"/>
        </w:rPr>
        <w:t> </w:t>
      </w:r>
      <w:r>
        <w:rPr/>
        <w:t>revised at</w:t>
      </w:r>
      <w:r>
        <w:rPr>
          <w:spacing w:val="-1"/>
        </w:rPr>
        <w:t> </w:t>
      </w:r>
      <w:r>
        <w:rPr/>
        <w:t>Rome</w:t>
      </w:r>
      <w:r>
        <w:rPr>
          <w:spacing w:val="-1"/>
        </w:rPr>
        <w:t> </w:t>
      </w:r>
      <w:r>
        <w:rPr/>
        <w:t>in</w:t>
      </w:r>
      <w:r>
        <w:rPr>
          <w:spacing w:val="-1"/>
        </w:rPr>
        <w:t> </w:t>
      </w:r>
      <w:r>
        <w:rPr/>
        <w:t>1928, at</w:t>
      </w:r>
      <w:r>
        <w:rPr>
          <w:spacing w:val="-1"/>
        </w:rPr>
        <w:t> </w:t>
      </w:r>
      <w:r>
        <w:rPr/>
        <w:t>Brussels in 1948,</w:t>
      </w:r>
      <w:r>
        <w:rPr>
          <w:spacing w:val="-1"/>
        </w:rPr>
        <w:t> </w:t>
      </w:r>
      <w:r>
        <w:rPr/>
        <w:t>at Stockholm in</w:t>
      </w:r>
      <w:r>
        <w:rPr>
          <w:spacing w:val="-1"/>
        </w:rPr>
        <w:t> </w:t>
      </w:r>
      <w:r>
        <w:rPr/>
        <w:t>1967</w:t>
      </w:r>
      <w:r>
        <w:rPr>
          <w:spacing w:val="-1"/>
        </w:rPr>
        <w:t> </w:t>
      </w:r>
      <w:r>
        <w:rPr/>
        <w:t>and</w:t>
      </w:r>
      <w:r>
        <w:rPr>
          <w:spacing w:val="-1"/>
        </w:rPr>
        <w:t> </w:t>
      </w:r>
      <w:r>
        <w:rPr/>
        <w:t>at Paris in 1971, and was amended in 1979.</w:t>
      </w:r>
    </w:p>
    <w:p>
      <w:pPr>
        <w:pStyle w:val="BodyText"/>
        <w:spacing w:line="280" w:lineRule="auto" w:before="162"/>
        <w:ind w:left="1296" w:right="273"/>
      </w:pPr>
      <w:r>
        <w:rPr/>
        <w:t>The Convention rests on three basic principles and contains a series of provisions determining the minimum protection to be granted, as well as special provisions available to developing countries.</w:t>
      </w:r>
    </w:p>
    <w:p>
      <w:pPr>
        <w:spacing w:after="0" w:line="280" w:lineRule="auto"/>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19</w:t>
      </w:r>
    </w:p>
    <w:p>
      <w:pPr>
        <w:pStyle w:val="BodyText"/>
        <w:spacing w:before="108"/>
        <w:ind w:left="0"/>
        <w:jc w:val="left"/>
        <w:rPr>
          <w:b/>
          <w:sz w:val="22"/>
        </w:rPr>
      </w:pPr>
    </w:p>
    <w:p>
      <w:pPr>
        <w:pStyle w:val="Heading3"/>
        <w:tabs>
          <w:tab w:pos="10972" w:val="left" w:leader="none"/>
        </w:tabs>
        <w:spacing w:before="0"/>
        <w:ind w:left="1267" w:firstLine="0"/>
        <w:jc w:val="both"/>
      </w:pPr>
      <w:r>
        <w:rPr>
          <w:color w:val="000000"/>
          <w:spacing w:val="-33"/>
          <w:shd w:fill="BFBFBF" w:color="auto" w:val="clear"/>
        </w:rPr>
        <w:t> </w:t>
      </w:r>
      <w:r>
        <w:rPr>
          <w:color w:val="000000"/>
          <w:shd w:fill="BFBFBF" w:color="auto" w:val="clear"/>
        </w:rPr>
        <w:t>Basic</w:t>
      </w:r>
      <w:r>
        <w:rPr>
          <w:color w:val="000000"/>
          <w:spacing w:val="-1"/>
          <w:shd w:fill="BFBFBF" w:color="auto" w:val="clear"/>
        </w:rPr>
        <w:t> </w:t>
      </w:r>
      <w:r>
        <w:rPr>
          <w:color w:val="000000"/>
          <w:spacing w:val="-2"/>
          <w:shd w:fill="BFBFBF" w:color="auto" w:val="clear"/>
        </w:rPr>
        <w:t>Principles</w:t>
      </w:r>
      <w:r>
        <w:rPr>
          <w:color w:val="000000"/>
          <w:shd w:fill="BFBFBF" w:color="auto" w:val="clear"/>
        </w:rPr>
        <w:tab/>
      </w:r>
    </w:p>
    <w:p>
      <w:pPr>
        <w:pStyle w:val="BodyText"/>
        <w:spacing w:before="198"/>
      </w:pPr>
      <w:r>
        <w:rPr/>
        <w:t>The</w:t>
      </w:r>
      <w:r>
        <w:rPr>
          <w:spacing w:val="-6"/>
        </w:rPr>
        <w:t> </w:t>
      </w:r>
      <w:r>
        <w:rPr/>
        <w:t>three</w:t>
      </w:r>
      <w:r>
        <w:rPr>
          <w:spacing w:val="-5"/>
        </w:rPr>
        <w:t> </w:t>
      </w:r>
      <w:r>
        <w:rPr/>
        <w:t>basic</w:t>
      </w:r>
      <w:r>
        <w:rPr>
          <w:spacing w:val="-3"/>
        </w:rPr>
        <w:t> </w:t>
      </w:r>
      <w:r>
        <w:rPr/>
        <w:t>principles</w:t>
      </w:r>
      <w:r>
        <w:rPr>
          <w:spacing w:val="-3"/>
        </w:rPr>
        <w:t> </w:t>
      </w:r>
      <w:r>
        <w:rPr/>
        <w:t>are</w:t>
      </w:r>
      <w:r>
        <w:rPr>
          <w:spacing w:val="-5"/>
        </w:rPr>
        <w:t> </w:t>
      </w:r>
      <w:r>
        <w:rPr/>
        <w:t>the</w:t>
      </w:r>
      <w:r>
        <w:rPr>
          <w:spacing w:val="-5"/>
        </w:rPr>
        <w:t> </w:t>
      </w:r>
      <w:r>
        <w:rPr>
          <w:spacing w:val="-2"/>
        </w:rPr>
        <w:t>following:</w:t>
      </w:r>
    </w:p>
    <w:p>
      <w:pPr>
        <w:pStyle w:val="ListParagraph"/>
        <w:numPr>
          <w:ilvl w:val="0"/>
          <w:numId w:val="13"/>
        </w:numPr>
        <w:tabs>
          <w:tab w:pos="2085" w:val="left" w:leader="none"/>
          <w:tab w:pos="2087" w:val="left" w:leader="none"/>
        </w:tabs>
        <w:spacing w:line="283" w:lineRule="auto" w:before="118" w:after="0"/>
        <w:ind w:left="2087" w:right="278" w:hanging="312"/>
        <w:jc w:val="both"/>
        <w:rPr>
          <w:sz w:val="20"/>
        </w:rPr>
      </w:pPr>
      <w:r>
        <w:rPr>
          <w:sz w:val="20"/>
        </w:rPr>
        <w:t>Works originating in one of the contracting States must be given the same protection in each of the other contracting States as the latter grants to the works of its own nationals.</w:t>
      </w:r>
    </w:p>
    <w:p>
      <w:pPr>
        <w:pStyle w:val="ListParagraph"/>
        <w:numPr>
          <w:ilvl w:val="0"/>
          <w:numId w:val="13"/>
        </w:numPr>
        <w:tabs>
          <w:tab w:pos="2085" w:val="left" w:leader="none"/>
        </w:tabs>
        <w:spacing w:line="240" w:lineRule="auto" w:before="77" w:after="0"/>
        <w:ind w:left="2085" w:right="0" w:hanging="310"/>
        <w:jc w:val="both"/>
        <w:rPr>
          <w:sz w:val="20"/>
        </w:rPr>
      </w:pPr>
      <w:r>
        <w:rPr>
          <w:sz w:val="20"/>
        </w:rPr>
        <w:t>Such</w:t>
      </w:r>
      <w:r>
        <w:rPr>
          <w:spacing w:val="-6"/>
          <w:sz w:val="20"/>
        </w:rPr>
        <w:t> </w:t>
      </w:r>
      <w:r>
        <w:rPr>
          <w:sz w:val="20"/>
        </w:rPr>
        <w:t>protection</w:t>
      </w:r>
      <w:r>
        <w:rPr>
          <w:spacing w:val="-5"/>
          <w:sz w:val="20"/>
        </w:rPr>
        <w:t> </w:t>
      </w:r>
      <w:r>
        <w:rPr>
          <w:sz w:val="20"/>
        </w:rPr>
        <w:t>must</w:t>
      </w:r>
      <w:r>
        <w:rPr>
          <w:spacing w:val="-5"/>
          <w:sz w:val="20"/>
        </w:rPr>
        <w:t> </w:t>
      </w:r>
      <w:r>
        <w:rPr>
          <w:sz w:val="20"/>
        </w:rPr>
        <w:t>not</w:t>
      </w:r>
      <w:r>
        <w:rPr>
          <w:spacing w:val="-6"/>
          <w:sz w:val="20"/>
        </w:rPr>
        <w:t> </w:t>
      </w:r>
      <w:r>
        <w:rPr>
          <w:sz w:val="20"/>
        </w:rPr>
        <w:t>be</w:t>
      </w:r>
      <w:r>
        <w:rPr>
          <w:spacing w:val="-5"/>
          <w:sz w:val="20"/>
        </w:rPr>
        <w:t> </w:t>
      </w:r>
      <w:r>
        <w:rPr>
          <w:sz w:val="20"/>
        </w:rPr>
        <w:t>conditional</w:t>
      </w:r>
      <w:r>
        <w:rPr>
          <w:spacing w:val="-6"/>
          <w:sz w:val="20"/>
        </w:rPr>
        <w:t> </w:t>
      </w:r>
      <w:r>
        <w:rPr>
          <w:sz w:val="20"/>
        </w:rPr>
        <w:t>upon</w:t>
      </w:r>
      <w:r>
        <w:rPr>
          <w:spacing w:val="-5"/>
          <w:sz w:val="20"/>
        </w:rPr>
        <w:t> </w:t>
      </w:r>
      <w:r>
        <w:rPr>
          <w:sz w:val="20"/>
        </w:rPr>
        <w:t>compliance</w:t>
      </w:r>
      <w:r>
        <w:rPr>
          <w:spacing w:val="-4"/>
          <w:sz w:val="20"/>
        </w:rPr>
        <w:t> </w:t>
      </w:r>
      <w:r>
        <w:rPr>
          <w:sz w:val="20"/>
        </w:rPr>
        <w:t>with</w:t>
      </w:r>
      <w:r>
        <w:rPr>
          <w:spacing w:val="-5"/>
          <w:sz w:val="20"/>
        </w:rPr>
        <w:t> </w:t>
      </w:r>
      <w:r>
        <w:rPr>
          <w:sz w:val="20"/>
        </w:rPr>
        <w:t>any</w:t>
      </w:r>
      <w:r>
        <w:rPr>
          <w:spacing w:val="-8"/>
          <w:sz w:val="20"/>
        </w:rPr>
        <w:t> </w:t>
      </w:r>
      <w:r>
        <w:rPr>
          <w:spacing w:val="-2"/>
          <w:sz w:val="20"/>
        </w:rPr>
        <w:t>formality.</w:t>
      </w:r>
    </w:p>
    <w:p>
      <w:pPr>
        <w:pStyle w:val="ListParagraph"/>
        <w:numPr>
          <w:ilvl w:val="0"/>
          <w:numId w:val="13"/>
        </w:numPr>
        <w:tabs>
          <w:tab w:pos="2085" w:val="left" w:leader="none"/>
          <w:tab w:pos="2087" w:val="left" w:leader="none"/>
        </w:tabs>
        <w:spacing w:line="283" w:lineRule="auto" w:before="120" w:after="0"/>
        <w:ind w:left="2087" w:right="271" w:hanging="312"/>
        <w:jc w:val="both"/>
        <w:rPr>
          <w:sz w:val="20"/>
        </w:rPr>
      </w:pPr>
      <w:r>
        <w:rPr>
          <w:sz w:val="20"/>
        </w:rPr>
        <w:t>Such protection is independent of the existence of protection in the country of origin of the work. If, however, a contracting State provides for a longer term than the minimum prescribed by the Convention and the work ceases to be protected in the country of origin, protection may be denied once protection in the country of origin ceases.</w:t>
      </w:r>
    </w:p>
    <w:p>
      <w:pPr>
        <w:pStyle w:val="BodyText"/>
        <w:spacing w:line="280" w:lineRule="auto" w:before="155"/>
        <w:jc w:val="left"/>
      </w:pPr>
      <w:r>
        <w:rPr/>
        <w:t>The minimum standards of protection relate to the works and rights to be protected, and the duration of the </w:t>
      </w:r>
      <w:r>
        <w:rPr>
          <w:spacing w:val="-2"/>
        </w:rPr>
        <w:t>protection:</w:t>
      </w:r>
    </w:p>
    <w:p>
      <w:pPr>
        <w:pStyle w:val="ListParagraph"/>
        <w:numPr>
          <w:ilvl w:val="0"/>
          <w:numId w:val="14"/>
        </w:numPr>
        <w:tabs>
          <w:tab w:pos="2085" w:val="left" w:leader="none"/>
          <w:tab w:pos="2087" w:val="left" w:leader="none"/>
        </w:tabs>
        <w:spacing w:line="280" w:lineRule="auto" w:before="103" w:after="0"/>
        <w:ind w:left="2087" w:right="275" w:hanging="312"/>
        <w:jc w:val="left"/>
        <w:rPr>
          <w:sz w:val="20"/>
        </w:rPr>
      </w:pPr>
      <w:r>
        <w:rPr>
          <w:sz w:val="20"/>
        </w:rPr>
        <w:t>As</w:t>
      </w:r>
      <w:r>
        <w:rPr>
          <w:spacing w:val="40"/>
          <w:sz w:val="20"/>
        </w:rPr>
        <w:t> </w:t>
      </w:r>
      <w:r>
        <w:rPr>
          <w:sz w:val="20"/>
        </w:rPr>
        <w:t>to</w:t>
      </w:r>
      <w:r>
        <w:rPr>
          <w:spacing w:val="40"/>
          <w:sz w:val="20"/>
        </w:rPr>
        <w:t> </w:t>
      </w:r>
      <w:r>
        <w:rPr>
          <w:sz w:val="20"/>
        </w:rPr>
        <w:t>works,</w:t>
      </w:r>
      <w:r>
        <w:rPr>
          <w:spacing w:val="40"/>
          <w:sz w:val="20"/>
        </w:rPr>
        <w:t> </w:t>
      </w:r>
      <w:r>
        <w:rPr>
          <w:sz w:val="20"/>
        </w:rPr>
        <w:t>the</w:t>
      </w:r>
      <w:r>
        <w:rPr>
          <w:spacing w:val="40"/>
          <w:sz w:val="20"/>
        </w:rPr>
        <w:t> </w:t>
      </w:r>
      <w:r>
        <w:rPr>
          <w:sz w:val="20"/>
        </w:rPr>
        <w:t>protection</w:t>
      </w:r>
      <w:r>
        <w:rPr>
          <w:spacing w:val="40"/>
          <w:sz w:val="20"/>
        </w:rPr>
        <w:t> </w:t>
      </w:r>
      <w:r>
        <w:rPr>
          <w:sz w:val="20"/>
        </w:rPr>
        <w:t>must</w:t>
      </w:r>
      <w:r>
        <w:rPr>
          <w:spacing w:val="40"/>
          <w:sz w:val="20"/>
        </w:rPr>
        <w:t> </w:t>
      </w:r>
      <w:r>
        <w:rPr>
          <w:sz w:val="20"/>
        </w:rPr>
        <w:t>include</w:t>
      </w:r>
      <w:r>
        <w:rPr>
          <w:spacing w:val="40"/>
          <w:sz w:val="20"/>
        </w:rPr>
        <w:t> </w:t>
      </w:r>
      <w:r>
        <w:rPr>
          <w:sz w:val="20"/>
        </w:rPr>
        <w:t>every</w:t>
      </w:r>
      <w:r>
        <w:rPr>
          <w:spacing w:val="40"/>
          <w:sz w:val="20"/>
        </w:rPr>
        <w:t> </w:t>
      </w:r>
      <w:r>
        <w:rPr>
          <w:sz w:val="20"/>
        </w:rPr>
        <w:t>production</w:t>
      </w:r>
      <w:r>
        <w:rPr>
          <w:spacing w:val="40"/>
          <w:sz w:val="20"/>
        </w:rPr>
        <w:t> </w:t>
      </w:r>
      <w:r>
        <w:rPr>
          <w:sz w:val="20"/>
        </w:rPr>
        <w:t>in</w:t>
      </w:r>
      <w:r>
        <w:rPr>
          <w:spacing w:val="40"/>
          <w:sz w:val="20"/>
        </w:rPr>
        <w:t> </w:t>
      </w:r>
      <w:r>
        <w:rPr>
          <w:sz w:val="20"/>
        </w:rPr>
        <w:t>the</w:t>
      </w:r>
      <w:r>
        <w:rPr>
          <w:spacing w:val="40"/>
          <w:sz w:val="20"/>
        </w:rPr>
        <w:t> </w:t>
      </w:r>
      <w:r>
        <w:rPr>
          <w:sz w:val="20"/>
        </w:rPr>
        <w:t>literary,</w:t>
      </w:r>
      <w:r>
        <w:rPr>
          <w:spacing w:val="40"/>
          <w:sz w:val="20"/>
        </w:rPr>
        <w:t> </w:t>
      </w:r>
      <w:r>
        <w:rPr>
          <w:sz w:val="20"/>
        </w:rPr>
        <w:t>scientific</w:t>
      </w:r>
      <w:r>
        <w:rPr>
          <w:spacing w:val="40"/>
          <w:sz w:val="20"/>
        </w:rPr>
        <w:t> </w:t>
      </w:r>
      <w:r>
        <w:rPr>
          <w:sz w:val="20"/>
        </w:rPr>
        <w:t>and</w:t>
      </w:r>
      <w:r>
        <w:rPr>
          <w:spacing w:val="40"/>
          <w:sz w:val="20"/>
        </w:rPr>
        <w:t> </w:t>
      </w:r>
      <w:r>
        <w:rPr>
          <w:sz w:val="20"/>
        </w:rPr>
        <w:t>artistic domain, whatever may be the mode or form of its expression.</w:t>
      </w:r>
    </w:p>
    <w:p>
      <w:pPr>
        <w:pStyle w:val="ListParagraph"/>
        <w:numPr>
          <w:ilvl w:val="0"/>
          <w:numId w:val="14"/>
        </w:numPr>
        <w:tabs>
          <w:tab w:pos="2085" w:val="left" w:leader="none"/>
          <w:tab w:pos="2087" w:val="left" w:leader="none"/>
        </w:tabs>
        <w:spacing w:line="280" w:lineRule="auto" w:before="103" w:after="0"/>
        <w:ind w:left="2087" w:right="276" w:hanging="312"/>
        <w:jc w:val="left"/>
        <w:rPr>
          <w:sz w:val="20"/>
        </w:rPr>
      </w:pPr>
      <w:r>
        <w:rPr>
          <w:sz w:val="20"/>
        </w:rPr>
        <w:t>Subject</w:t>
      </w:r>
      <w:r>
        <w:rPr>
          <w:spacing w:val="34"/>
          <w:sz w:val="20"/>
        </w:rPr>
        <w:t> </w:t>
      </w:r>
      <w:r>
        <w:rPr>
          <w:sz w:val="20"/>
        </w:rPr>
        <w:t>to</w:t>
      </w:r>
      <w:r>
        <w:rPr>
          <w:spacing w:val="34"/>
          <w:sz w:val="20"/>
        </w:rPr>
        <w:t> </w:t>
      </w:r>
      <w:r>
        <w:rPr>
          <w:sz w:val="20"/>
        </w:rPr>
        <w:t>certain</w:t>
      </w:r>
      <w:r>
        <w:rPr>
          <w:spacing w:val="36"/>
          <w:sz w:val="20"/>
        </w:rPr>
        <w:t> </w:t>
      </w:r>
      <w:r>
        <w:rPr>
          <w:sz w:val="20"/>
        </w:rPr>
        <w:t>permitted</w:t>
      </w:r>
      <w:r>
        <w:rPr>
          <w:spacing w:val="34"/>
          <w:sz w:val="20"/>
        </w:rPr>
        <w:t> </w:t>
      </w:r>
      <w:r>
        <w:rPr>
          <w:sz w:val="20"/>
        </w:rPr>
        <w:t>reservations,</w:t>
      </w:r>
      <w:r>
        <w:rPr>
          <w:spacing w:val="34"/>
          <w:sz w:val="20"/>
        </w:rPr>
        <w:t> </w:t>
      </w:r>
      <w:r>
        <w:rPr>
          <w:sz w:val="20"/>
        </w:rPr>
        <w:t>limitations</w:t>
      </w:r>
      <w:r>
        <w:rPr>
          <w:spacing w:val="38"/>
          <w:sz w:val="20"/>
        </w:rPr>
        <w:t> </w:t>
      </w:r>
      <w:r>
        <w:rPr>
          <w:sz w:val="20"/>
        </w:rPr>
        <w:t>or</w:t>
      </w:r>
      <w:r>
        <w:rPr>
          <w:spacing w:val="35"/>
          <w:sz w:val="20"/>
        </w:rPr>
        <w:t> </w:t>
      </w:r>
      <w:r>
        <w:rPr>
          <w:sz w:val="20"/>
        </w:rPr>
        <w:t>exceptions,</w:t>
      </w:r>
      <w:r>
        <w:rPr>
          <w:spacing w:val="34"/>
          <w:sz w:val="20"/>
        </w:rPr>
        <w:t> </w:t>
      </w:r>
      <w:r>
        <w:rPr>
          <w:sz w:val="20"/>
        </w:rPr>
        <w:t>the</w:t>
      </w:r>
      <w:r>
        <w:rPr>
          <w:spacing w:val="34"/>
          <w:sz w:val="20"/>
        </w:rPr>
        <w:t> </w:t>
      </w:r>
      <w:r>
        <w:rPr>
          <w:sz w:val="20"/>
        </w:rPr>
        <w:t>following</w:t>
      </w:r>
      <w:r>
        <w:rPr>
          <w:spacing w:val="34"/>
          <w:sz w:val="20"/>
        </w:rPr>
        <w:t> </w:t>
      </w:r>
      <w:r>
        <w:rPr>
          <w:sz w:val="20"/>
        </w:rPr>
        <w:t>are</w:t>
      </w:r>
      <w:r>
        <w:rPr>
          <w:spacing w:val="36"/>
          <w:sz w:val="20"/>
        </w:rPr>
        <w:t> </w:t>
      </w:r>
      <w:r>
        <w:rPr>
          <w:sz w:val="20"/>
        </w:rPr>
        <w:t>among</w:t>
      </w:r>
      <w:r>
        <w:rPr>
          <w:spacing w:val="34"/>
          <w:sz w:val="20"/>
        </w:rPr>
        <w:t> </w:t>
      </w:r>
      <w:r>
        <w:rPr>
          <w:sz w:val="20"/>
        </w:rPr>
        <w:t>the rights which must be recognized as exclusive rights of authorization:</w:t>
      </w:r>
    </w:p>
    <w:p>
      <w:pPr>
        <w:pStyle w:val="ListParagraph"/>
        <w:numPr>
          <w:ilvl w:val="1"/>
          <w:numId w:val="14"/>
        </w:numPr>
        <w:tabs>
          <w:tab w:pos="2591" w:val="left" w:leader="none"/>
        </w:tabs>
        <w:spacing w:line="240" w:lineRule="auto" w:before="106" w:after="0"/>
        <w:ind w:left="2591" w:right="0" w:hanging="360"/>
        <w:jc w:val="left"/>
        <w:rPr>
          <w:sz w:val="20"/>
        </w:rPr>
      </w:pPr>
      <w:r>
        <w:rPr>
          <w:sz w:val="20"/>
        </w:rPr>
        <w:t>the</w:t>
      </w:r>
      <w:r>
        <w:rPr>
          <w:spacing w:val="-4"/>
          <w:sz w:val="20"/>
        </w:rPr>
        <w:t> </w:t>
      </w:r>
      <w:r>
        <w:rPr>
          <w:sz w:val="20"/>
        </w:rPr>
        <w:t>right</w:t>
      </w:r>
      <w:r>
        <w:rPr>
          <w:spacing w:val="-4"/>
          <w:sz w:val="20"/>
        </w:rPr>
        <w:t> </w:t>
      </w:r>
      <w:r>
        <w:rPr>
          <w:sz w:val="20"/>
        </w:rPr>
        <w:t>to</w:t>
      </w:r>
      <w:r>
        <w:rPr>
          <w:spacing w:val="-4"/>
          <w:sz w:val="20"/>
        </w:rPr>
        <w:t> </w:t>
      </w:r>
      <w:r>
        <w:rPr>
          <w:spacing w:val="-2"/>
          <w:sz w:val="20"/>
        </w:rPr>
        <w:t>translate,</w:t>
      </w:r>
    </w:p>
    <w:p>
      <w:pPr>
        <w:pStyle w:val="ListParagraph"/>
        <w:numPr>
          <w:ilvl w:val="1"/>
          <w:numId w:val="14"/>
        </w:numPr>
        <w:tabs>
          <w:tab w:pos="2591" w:val="left" w:leader="none"/>
        </w:tabs>
        <w:spacing w:line="240" w:lineRule="auto" w:before="146" w:after="0"/>
        <w:ind w:left="2591" w:right="0" w:hanging="360"/>
        <w:jc w:val="left"/>
        <w:rPr>
          <w:sz w:val="20"/>
        </w:rPr>
      </w:pPr>
      <w:r>
        <w:rPr>
          <w:sz w:val="20"/>
        </w:rPr>
        <w:t>the</w:t>
      </w:r>
      <w:r>
        <w:rPr>
          <w:spacing w:val="-6"/>
          <w:sz w:val="20"/>
        </w:rPr>
        <w:t> </w:t>
      </w:r>
      <w:r>
        <w:rPr>
          <w:sz w:val="20"/>
        </w:rPr>
        <w:t>right</w:t>
      </w:r>
      <w:r>
        <w:rPr>
          <w:spacing w:val="-6"/>
          <w:sz w:val="20"/>
        </w:rPr>
        <w:t> </w:t>
      </w:r>
      <w:r>
        <w:rPr>
          <w:sz w:val="20"/>
        </w:rPr>
        <w:t>to</w:t>
      </w:r>
      <w:r>
        <w:rPr>
          <w:spacing w:val="-6"/>
          <w:sz w:val="20"/>
        </w:rPr>
        <w:t> </w:t>
      </w:r>
      <w:r>
        <w:rPr>
          <w:sz w:val="20"/>
        </w:rPr>
        <w:t>make</w:t>
      </w:r>
      <w:r>
        <w:rPr>
          <w:spacing w:val="-6"/>
          <w:sz w:val="20"/>
        </w:rPr>
        <w:t> </w:t>
      </w:r>
      <w:r>
        <w:rPr>
          <w:sz w:val="20"/>
        </w:rPr>
        <w:t>adaptations</w:t>
      </w:r>
      <w:r>
        <w:rPr>
          <w:spacing w:val="-5"/>
          <w:sz w:val="20"/>
        </w:rPr>
        <w:t> </w:t>
      </w:r>
      <w:r>
        <w:rPr>
          <w:sz w:val="20"/>
        </w:rPr>
        <w:t>and</w:t>
      </w:r>
      <w:r>
        <w:rPr>
          <w:spacing w:val="-4"/>
          <w:sz w:val="20"/>
        </w:rPr>
        <w:t> </w:t>
      </w:r>
      <w:r>
        <w:rPr>
          <w:sz w:val="20"/>
        </w:rPr>
        <w:t>arrangements</w:t>
      </w:r>
      <w:r>
        <w:rPr>
          <w:spacing w:val="-4"/>
          <w:sz w:val="20"/>
        </w:rPr>
        <w:t> </w:t>
      </w:r>
      <w:r>
        <w:rPr>
          <w:sz w:val="20"/>
        </w:rPr>
        <w:t>of</w:t>
      </w:r>
      <w:r>
        <w:rPr>
          <w:spacing w:val="-4"/>
          <w:sz w:val="20"/>
        </w:rPr>
        <w:t> </w:t>
      </w:r>
      <w:r>
        <w:rPr>
          <w:sz w:val="20"/>
        </w:rPr>
        <w:t>the</w:t>
      </w:r>
      <w:r>
        <w:rPr>
          <w:spacing w:val="-6"/>
          <w:sz w:val="20"/>
        </w:rPr>
        <w:t> </w:t>
      </w:r>
      <w:r>
        <w:rPr>
          <w:spacing w:val="-2"/>
          <w:sz w:val="20"/>
        </w:rPr>
        <w:t>work,</w:t>
      </w:r>
    </w:p>
    <w:p>
      <w:pPr>
        <w:pStyle w:val="ListParagraph"/>
        <w:numPr>
          <w:ilvl w:val="1"/>
          <w:numId w:val="14"/>
        </w:numPr>
        <w:tabs>
          <w:tab w:pos="2591" w:val="left" w:leader="none"/>
        </w:tabs>
        <w:spacing w:line="240" w:lineRule="auto" w:before="144" w:after="0"/>
        <w:ind w:left="2591" w:right="0" w:hanging="360"/>
        <w:jc w:val="left"/>
        <w:rPr>
          <w:sz w:val="20"/>
        </w:rPr>
      </w:pPr>
      <w:r>
        <w:rPr>
          <w:sz w:val="20"/>
        </w:rPr>
        <w:t>the</w:t>
      </w:r>
      <w:r>
        <w:rPr>
          <w:spacing w:val="-7"/>
          <w:sz w:val="20"/>
        </w:rPr>
        <w:t> </w:t>
      </w:r>
      <w:r>
        <w:rPr>
          <w:sz w:val="20"/>
        </w:rPr>
        <w:t>right</w:t>
      </w:r>
      <w:r>
        <w:rPr>
          <w:spacing w:val="-6"/>
          <w:sz w:val="20"/>
        </w:rPr>
        <w:t> </w:t>
      </w:r>
      <w:r>
        <w:rPr>
          <w:sz w:val="20"/>
        </w:rPr>
        <w:t>to</w:t>
      </w:r>
      <w:r>
        <w:rPr>
          <w:spacing w:val="-6"/>
          <w:sz w:val="20"/>
        </w:rPr>
        <w:t> </w:t>
      </w:r>
      <w:r>
        <w:rPr>
          <w:sz w:val="20"/>
        </w:rPr>
        <w:t>perform</w:t>
      </w:r>
      <w:r>
        <w:rPr>
          <w:spacing w:val="-2"/>
          <w:sz w:val="20"/>
        </w:rPr>
        <w:t> </w:t>
      </w:r>
      <w:r>
        <w:rPr>
          <w:sz w:val="20"/>
        </w:rPr>
        <w:t>in</w:t>
      </w:r>
      <w:r>
        <w:rPr>
          <w:spacing w:val="-6"/>
          <w:sz w:val="20"/>
        </w:rPr>
        <w:t> </w:t>
      </w:r>
      <w:r>
        <w:rPr>
          <w:sz w:val="20"/>
        </w:rPr>
        <w:t>public</w:t>
      </w:r>
      <w:r>
        <w:rPr>
          <w:spacing w:val="-5"/>
          <w:sz w:val="20"/>
        </w:rPr>
        <w:t> </w:t>
      </w:r>
      <w:r>
        <w:rPr>
          <w:sz w:val="20"/>
        </w:rPr>
        <w:t>dramatic,</w:t>
      </w:r>
      <w:r>
        <w:rPr>
          <w:spacing w:val="-6"/>
          <w:sz w:val="20"/>
        </w:rPr>
        <w:t> </w:t>
      </w:r>
      <w:r>
        <w:rPr>
          <w:sz w:val="20"/>
        </w:rPr>
        <w:t>dramatico-musical</w:t>
      </w:r>
      <w:r>
        <w:rPr>
          <w:spacing w:val="-7"/>
          <w:sz w:val="20"/>
        </w:rPr>
        <w:t> </w:t>
      </w:r>
      <w:r>
        <w:rPr>
          <w:sz w:val="20"/>
        </w:rPr>
        <w:t>and</w:t>
      </w:r>
      <w:r>
        <w:rPr>
          <w:spacing w:val="-7"/>
          <w:sz w:val="20"/>
        </w:rPr>
        <w:t> </w:t>
      </w:r>
      <w:r>
        <w:rPr>
          <w:sz w:val="20"/>
        </w:rPr>
        <w:t>musical</w:t>
      </w:r>
      <w:r>
        <w:rPr>
          <w:spacing w:val="-4"/>
          <w:sz w:val="20"/>
        </w:rPr>
        <w:t> </w:t>
      </w:r>
      <w:r>
        <w:rPr>
          <w:spacing w:val="-2"/>
          <w:sz w:val="20"/>
        </w:rPr>
        <w:t>works,</w:t>
      </w:r>
    </w:p>
    <w:p>
      <w:pPr>
        <w:pStyle w:val="ListParagraph"/>
        <w:numPr>
          <w:ilvl w:val="1"/>
          <w:numId w:val="14"/>
        </w:numPr>
        <w:tabs>
          <w:tab w:pos="2591" w:val="left" w:leader="none"/>
        </w:tabs>
        <w:spacing w:line="240" w:lineRule="auto" w:before="146" w:after="0"/>
        <w:ind w:left="2591" w:right="0" w:hanging="360"/>
        <w:jc w:val="left"/>
        <w:rPr>
          <w:sz w:val="20"/>
        </w:rPr>
      </w:pPr>
      <w:r>
        <w:rPr>
          <w:sz w:val="20"/>
        </w:rPr>
        <w:t>the</w:t>
      </w:r>
      <w:r>
        <w:rPr>
          <w:spacing w:val="-4"/>
          <w:sz w:val="20"/>
        </w:rPr>
        <w:t> </w:t>
      </w:r>
      <w:r>
        <w:rPr>
          <w:sz w:val="20"/>
        </w:rPr>
        <w:t>right</w:t>
      </w:r>
      <w:r>
        <w:rPr>
          <w:spacing w:val="-4"/>
          <w:sz w:val="20"/>
        </w:rPr>
        <w:t> </w:t>
      </w:r>
      <w:r>
        <w:rPr>
          <w:sz w:val="20"/>
        </w:rPr>
        <w:t>to</w:t>
      </w:r>
      <w:r>
        <w:rPr>
          <w:spacing w:val="-4"/>
          <w:sz w:val="20"/>
        </w:rPr>
        <w:t> </w:t>
      </w:r>
      <w:r>
        <w:rPr>
          <w:sz w:val="20"/>
        </w:rPr>
        <w:t>recite</w:t>
      </w:r>
      <w:r>
        <w:rPr>
          <w:spacing w:val="-4"/>
          <w:sz w:val="20"/>
        </w:rPr>
        <w:t> </w:t>
      </w:r>
      <w:r>
        <w:rPr>
          <w:sz w:val="20"/>
        </w:rPr>
        <w:t>in</w:t>
      </w:r>
      <w:r>
        <w:rPr>
          <w:spacing w:val="-4"/>
          <w:sz w:val="20"/>
        </w:rPr>
        <w:t> </w:t>
      </w:r>
      <w:r>
        <w:rPr>
          <w:sz w:val="20"/>
        </w:rPr>
        <w:t>public</w:t>
      </w:r>
      <w:r>
        <w:rPr>
          <w:spacing w:val="-2"/>
          <w:sz w:val="20"/>
        </w:rPr>
        <w:t> </w:t>
      </w:r>
      <w:r>
        <w:rPr>
          <w:sz w:val="20"/>
        </w:rPr>
        <w:t>literary</w:t>
      </w:r>
      <w:r>
        <w:rPr>
          <w:spacing w:val="-5"/>
          <w:sz w:val="20"/>
        </w:rPr>
        <w:t> </w:t>
      </w:r>
      <w:r>
        <w:rPr>
          <w:spacing w:val="-2"/>
          <w:sz w:val="20"/>
        </w:rPr>
        <w:t>works,</w:t>
      </w:r>
    </w:p>
    <w:p>
      <w:pPr>
        <w:pStyle w:val="ListParagraph"/>
        <w:numPr>
          <w:ilvl w:val="1"/>
          <w:numId w:val="14"/>
        </w:numPr>
        <w:tabs>
          <w:tab w:pos="2591" w:val="left" w:leader="none"/>
        </w:tabs>
        <w:spacing w:line="240" w:lineRule="auto" w:before="144" w:after="0"/>
        <w:ind w:left="2591" w:right="0" w:hanging="360"/>
        <w:jc w:val="left"/>
        <w:rPr>
          <w:sz w:val="20"/>
        </w:rPr>
      </w:pPr>
      <w:r>
        <w:rPr>
          <w:sz w:val="20"/>
        </w:rPr>
        <w:t>the</w:t>
      </w:r>
      <w:r>
        <w:rPr>
          <w:spacing w:val="-6"/>
          <w:sz w:val="20"/>
        </w:rPr>
        <w:t> </w:t>
      </w:r>
      <w:r>
        <w:rPr>
          <w:sz w:val="20"/>
        </w:rPr>
        <w:t>right</w:t>
      </w:r>
      <w:r>
        <w:rPr>
          <w:spacing w:val="-5"/>
          <w:sz w:val="20"/>
        </w:rPr>
        <w:t> </w:t>
      </w:r>
      <w:r>
        <w:rPr>
          <w:sz w:val="20"/>
        </w:rPr>
        <w:t>to</w:t>
      </w:r>
      <w:r>
        <w:rPr>
          <w:spacing w:val="-5"/>
          <w:sz w:val="20"/>
        </w:rPr>
        <w:t> </w:t>
      </w:r>
      <w:r>
        <w:rPr>
          <w:sz w:val="20"/>
        </w:rPr>
        <w:t>communicate</w:t>
      </w:r>
      <w:r>
        <w:rPr>
          <w:spacing w:val="-6"/>
          <w:sz w:val="20"/>
        </w:rPr>
        <w:t> </w:t>
      </w:r>
      <w:r>
        <w:rPr>
          <w:sz w:val="20"/>
        </w:rPr>
        <w:t>to</w:t>
      </w:r>
      <w:r>
        <w:rPr>
          <w:spacing w:val="-3"/>
          <w:sz w:val="20"/>
        </w:rPr>
        <w:t> </w:t>
      </w:r>
      <w:r>
        <w:rPr>
          <w:sz w:val="20"/>
        </w:rPr>
        <w:t>the</w:t>
      </w:r>
      <w:r>
        <w:rPr>
          <w:spacing w:val="-4"/>
          <w:sz w:val="20"/>
        </w:rPr>
        <w:t> </w:t>
      </w:r>
      <w:r>
        <w:rPr>
          <w:sz w:val="20"/>
        </w:rPr>
        <w:t>public</w:t>
      </w:r>
      <w:r>
        <w:rPr>
          <w:spacing w:val="-3"/>
          <w:sz w:val="20"/>
        </w:rPr>
        <w:t> </w:t>
      </w:r>
      <w:r>
        <w:rPr>
          <w:sz w:val="20"/>
        </w:rPr>
        <w:t>the</w:t>
      </w:r>
      <w:r>
        <w:rPr>
          <w:spacing w:val="-5"/>
          <w:sz w:val="20"/>
        </w:rPr>
        <w:t> </w:t>
      </w:r>
      <w:r>
        <w:rPr>
          <w:sz w:val="20"/>
        </w:rPr>
        <w:t>performance</w:t>
      </w:r>
      <w:r>
        <w:rPr>
          <w:spacing w:val="-6"/>
          <w:sz w:val="20"/>
        </w:rPr>
        <w:t> </w:t>
      </w:r>
      <w:r>
        <w:rPr>
          <w:sz w:val="20"/>
        </w:rPr>
        <w:t>of</w:t>
      </w:r>
      <w:r>
        <w:rPr>
          <w:spacing w:val="-3"/>
          <w:sz w:val="20"/>
        </w:rPr>
        <w:t> </w:t>
      </w:r>
      <w:r>
        <w:rPr>
          <w:sz w:val="20"/>
        </w:rPr>
        <w:t>such</w:t>
      </w:r>
      <w:r>
        <w:rPr>
          <w:spacing w:val="-5"/>
          <w:sz w:val="20"/>
        </w:rPr>
        <w:t> </w:t>
      </w:r>
      <w:r>
        <w:rPr>
          <w:spacing w:val="-2"/>
          <w:sz w:val="20"/>
        </w:rPr>
        <w:t>works,</w:t>
      </w:r>
    </w:p>
    <w:p>
      <w:pPr>
        <w:pStyle w:val="ListParagraph"/>
        <w:numPr>
          <w:ilvl w:val="1"/>
          <w:numId w:val="14"/>
        </w:numPr>
        <w:tabs>
          <w:tab w:pos="2591" w:val="left" w:leader="none"/>
        </w:tabs>
        <w:spacing w:line="276" w:lineRule="auto" w:before="146" w:after="0"/>
        <w:ind w:left="2591" w:right="273" w:hanging="360"/>
        <w:jc w:val="left"/>
        <w:rPr>
          <w:sz w:val="20"/>
        </w:rPr>
      </w:pPr>
      <w:r>
        <w:rPr>
          <w:sz w:val="20"/>
        </w:rPr>
        <w:t>the right to broadcast (with the possibility of a contracting State to provide for a mere right to equitable remuneration instead of a right of authorization),</w:t>
      </w:r>
    </w:p>
    <w:p>
      <w:pPr>
        <w:pStyle w:val="ListParagraph"/>
        <w:numPr>
          <w:ilvl w:val="1"/>
          <w:numId w:val="14"/>
        </w:numPr>
        <w:tabs>
          <w:tab w:pos="2591" w:val="left" w:leader="none"/>
        </w:tabs>
        <w:spacing w:line="240" w:lineRule="auto" w:before="113" w:after="0"/>
        <w:ind w:left="2591" w:right="0" w:hanging="360"/>
        <w:jc w:val="left"/>
        <w:rPr>
          <w:sz w:val="20"/>
        </w:rPr>
      </w:pPr>
      <w:r>
        <w:rPr>
          <w:sz w:val="20"/>
        </w:rPr>
        <w:t>the</w:t>
      </w:r>
      <w:r>
        <w:rPr>
          <w:spacing w:val="-6"/>
          <w:sz w:val="20"/>
        </w:rPr>
        <w:t> </w:t>
      </w:r>
      <w:r>
        <w:rPr>
          <w:sz w:val="20"/>
        </w:rPr>
        <w:t>right</w:t>
      </w:r>
      <w:r>
        <w:rPr>
          <w:spacing w:val="-5"/>
          <w:sz w:val="20"/>
        </w:rPr>
        <w:t> </w:t>
      </w:r>
      <w:r>
        <w:rPr>
          <w:sz w:val="20"/>
        </w:rPr>
        <w:t>to</w:t>
      </w:r>
      <w:r>
        <w:rPr>
          <w:spacing w:val="-5"/>
          <w:sz w:val="20"/>
        </w:rPr>
        <w:t> </w:t>
      </w:r>
      <w:r>
        <w:rPr>
          <w:sz w:val="20"/>
        </w:rPr>
        <w:t>make</w:t>
      </w:r>
      <w:r>
        <w:rPr>
          <w:spacing w:val="-5"/>
          <w:sz w:val="20"/>
        </w:rPr>
        <w:t> </w:t>
      </w:r>
      <w:r>
        <w:rPr>
          <w:sz w:val="20"/>
        </w:rPr>
        <w:t>reproductions</w:t>
      </w:r>
      <w:r>
        <w:rPr>
          <w:spacing w:val="-3"/>
          <w:sz w:val="20"/>
        </w:rPr>
        <w:t> </w:t>
      </w:r>
      <w:r>
        <w:rPr>
          <w:sz w:val="20"/>
        </w:rPr>
        <w:t>in</w:t>
      </w:r>
      <w:r>
        <w:rPr>
          <w:spacing w:val="-4"/>
          <w:sz w:val="20"/>
        </w:rPr>
        <w:t> </w:t>
      </w:r>
      <w:r>
        <w:rPr>
          <w:sz w:val="20"/>
        </w:rPr>
        <w:t>any</w:t>
      </w:r>
      <w:r>
        <w:rPr>
          <w:spacing w:val="-8"/>
          <w:sz w:val="20"/>
        </w:rPr>
        <w:t> </w:t>
      </w:r>
      <w:r>
        <w:rPr>
          <w:sz w:val="20"/>
        </w:rPr>
        <w:t>manner</w:t>
      </w:r>
      <w:r>
        <w:rPr>
          <w:spacing w:val="-4"/>
          <w:sz w:val="20"/>
        </w:rPr>
        <w:t> </w:t>
      </w:r>
      <w:r>
        <w:rPr>
          <w:sz w:val="20"/>
        </w:rPr>
        <w:t>or</w:t>
      </w:r>
      <w:r>
        <w:rPr>
          <w:spacing w:val="-4"/>
          <w:sz w:val="20"/>
        </w:rPr>
        <w:t> form,</w:t>
      </w:r>
    </w:p>
    <w:p>
      <w:pPr>
        <w:pStyle w:val="ListParagraph"/>
        <w:numPr>
          <w:ilvl w:val="1"/>
          <w:numId w:val="14"/>
        </w:numPr>
        <w:tabs>
          <w:tab w:pos="2591" w:val="left" w:leader="none"/>
        </w:tabs>
        <w:spacing w:line="278" w:lineRule="auto" w:before="144" w:after="0"/>
        <w:ind w:left="2591" w:right="276" w:hanging="360"/>
        <w:jc w:val="left"/>
        <w:rPr>
          <w:sz w:val="20"/>
        </w:rPr>
      </w:pPr>
      <w:r>
        <w:rPr>
          <w:sz w:val="20"/>
        </w:rPr>
        <w:t>the</w:t>
      </w:r>
      <w:r>
        <w:rPr>
          <w:spacing w:val="37"/>
          <w:sz w:val="20"/>
        </w:rPr>
        <w:t> </w:t>
      </w:r>
      <w:r>
        <w:rPr>
          <w:sz w:val="20"/>
        </w:rPr>
        <w:t>right</w:t>
      </w:r>
      <w:r>
        <w:rPr>
          <w:spacing w:val="40"/>
          <w:sz w:val="20"/>
        </w:rPr>
        <w:t> </w:t>
      </w:r>
      <w:r>
        <w:rPr>
          <w:sz w:val="20"/>
        </w:rPr>
        <w:t>to</w:t>
      </w:r>
      <w:r>
        <w:rPr>
          <w:spacing w:val="40"/>
          <w:sz w:val="20"/>
        </w:rPr>
        <w:t> </w:t>
      </w:r>
      <w:r>
        <w:rPr>
          <w:sz w:val="20"/>
        </w:rPr>
        <w:t>use</w:t>
      </w:r>
      <w:r>
        <w:rPr>
          <w:spacing w:val="40"/>
          <w:sz w:val="20"/>
        </w:rPr>
        <w:t> </w:t>
      </w:r>
      <w:r>
        <w:rPr>
          <w:sz w:val="20"/>
        </w:rPr>
        <w:t>the</w:t>
      </w:r>
      <w:r>
        <w:rPr>
          <w:spacing w:val="40"/>
          <w:sz w:val="20"/>
        </w:rPr>
        <w:t> </w:t>
      </w:r>
      <w:r>
        <w:rPr>
          <w:sz w:val="20"/>
        </w:rPr>
        <w:t>work</w:t>
      </w:r>
      <w:r>
        <w:rPr>
          <w:spacing w:val="40"/>
          <w:sz w:val="20"/>
        </w:rPr>
        <w:t> </w:t>
      </w:r>
      <w:r>
        <w:rPr>
          <w:sz w:val="20"/>
        </w:rPr>
        <w:t>as</w:t>
      </w:r>
      <w:r>
        <w:rPr>
          <w:spacing w:val="39"/>
          <w:sz w:val="20"/>
        </w:rPr>
        <w:t> </w:t>
      </w:r>
      <w:r>
        <w:rPr>
          <w:sz w:val="20"/>
        </w:rPr>
        <w:t>a</w:t>
      </w:r>
      <w:r>
        <w:rPr>
          <w:spacing w:val="40"/>
          <w:sz w:val="20"/>
        </w:rPr>
        <w:t> </w:t>
      </w:r>
      <w:r>
        <w:rPr>
          <w:sz w:val="20"/>
        </w:rPr>
        <w:t>basis</w:t>
      </w:r>
      <w:r>
        <w:rPr>
          <w:spacing w:val="39"/>
          <w:sz w:val="20"/>
        </w:rPr>
        <w:t> </w:t>
      </w:r>
      <w:r>
        <w:rPr>
          <w:sz w:val="20"/>
        </w:rPr>
        <w:t>for</w:t>
      </w:r>
      <w:r>
        <w:rPr>
          <w:spacing w:val="38"/>
          <w:sz w:val="20"/>
        </w:rPr>
        <w:t> </w:t>
      </w:r>
      <w:r>
        <w:rPr>
          <w:sz w:val="20"/>
        </w:rPr>
        <w:t>an</w:t>
      </w:r>
      <w:r>
        <w:rPr>
          <w:spacing w:val="40"/>
          <w:sz w:val="20"/>
        </w:rPr>
        <w:t> </w:t>
      </w:r>
      <w:r>
        <w:rPr>
          <w:sz w:val="20"/>
        </w:rPr>
        <w:t>audiovisual</w:t>
      </w:r>
      <w:r>
        <w:rPr>
          <w:spacing w:val="39"/>
          <w:sz w:val="20"/>
        </w:rPr>
        <w:t> </w:t>
      </w:r>
      <w:r>
        <w:rPr>
          <w:sz w:val="20"/>
        </w:rPr>
        <w:t>work,</w:t>
      </w:r>
      <w:r>
        <w:rPr>
          <w:spacing w:val="37"/>
          <w:sz w:val="20"/>
        </w:rPr>
        <w:t> </w:t>
      </w:r>
      <w:r>
        <w:rPr>
          <w:sz w:val="20"/>
        </w:rPr>
        <w:t>and</w:t>
      </w:r>
      <w:r>
        <w:rPr>
          <w:spacing w:val="37"/>
          <w:sz w:val="20"/>
        </w:rPr>
        <w:t> </w:t>
      </w:r>
      <w:r>
        <w:rPr>
          <w:sz w:val="20"/>
        </w:rPr>
        <w:t>the</w:t>
      </w:r>
      <w:r>
        <w:rPr>
          <w:spacing w:val="37"/>
          <w:sz w:val="20"/>
        </w:rPr>
        <w:t> </w:t>
      </w:r>
      <w:r>
        <w:rPr>
          <w:sz w:val="20"/>
        </w:rPr>
        <w:t>right</w:t>
      </w:r>
      <w:r>
        <w:rPr>
          <w:spacing w:val="37"/>
          <w:sz w:val="20"/>
        </w:rPr>
        <w:t> </w:t>
      </w:r>
      <w:r>
        <w:rPr>
          <w:sz w:val="20"/>
        </w:rPr>
        <w:t>to</w:t>
      </w:r>
      <w:r>
        <w:rPr>
          <w:spacing w:val="37"/>
          <w:sz w:val="20"/>
        </w:rPr>
        <w:t> </w:t>
      </w:r>
      <w:r>
        <w:rPr>
          <w:sz w:val="20"/>
        </w:rPr>
        <w:t>reproduce, distribute, perform in public or communicate to the public that audiovisual work.</w:t>
      </w:r>
    </w:p>
    <w:p>
      <w:pPr>
        <w:pStyle w:val="BodyText"/>
        <w:spacing w:line="283" w:lineRule="auto" w:before="202"/>
        <w:ind w:right="273"/>
      </w:pPr>
      <w:r>
        <w:rPr/>
        <w:t>The Convention also provides for “moral rights,” that is, the right to claim authorship of the work and the right to</w:t>
      </w:r>
      <w:r>
        <w:rPr>
          <w:spacing w:val="-3"/>
        </w:rPr>
        <w:t> </w:t>
      </w:r>
      <w:r>
        <w:rPr/>
        <w:t>object</w:t>
      </w:r>
      <w:r>
        <w:rPr>
          <w:spacing w:val="-3"/>
        </w:rPr>
        <w:t> </w:t>
      </w:r>
      <w:r>
        <w:rPr/>
        <w:t>to</w:t>
      </w:r>
      <w:r>
        <w:rPr>
          <w:spacing w:val="-1"/>
        </w:rPr>
        <w:t> </w:t>
      </w:r>
      <w:r>
        <w:rPr/>
        <w:t>any</w:t>
      </w:r>
      <w:r>
        <w:rPr>
          <w:spacing w:val="-5"/>
        </w:rPr>
        <w:t> </w:t>
      </w:r>
      <w:r>
        <w:rPr/>
        <w:t>mutilation</w:t>
      </w:r>
      <w:r>
        <w:rPr>
          <w:spacing w:val="-1"/>
        </w:rPr>
        <w:t> </w:t>
      </w:r>
      <w:r>
        <w:rPr/>
        <w:t>or</w:t>
      </w:r>
      <w:r>
        <w:rPr>
          <w:spacing w:val="-2"/>
        </w:rPr>
        <w:t> </w:t>
      </w:r>
      <w:r>
        <w:rPr/>
        <w:t>deformation</w:t>
      </w:r>
      <w:r>
        <w:rPr>
          <w:spacing w:val="-3"/>
        </w:rPr>
        <w:t> </w:t>
      </w:r>
      <w:r>
        <w:rPr/>
        <w:t>or</w:t>
      </w:r>
      <w:r>
        <w:rPr>
          <w:spacing w:val="-2"/>
        </w:rPr>
        <w:t> </w:t>
      </w:r>
      <w:r>
        <w:rPr/>
        <w:t>other</w:t>
      </w:r>
      <w:r>
        <w:rPr>
          <w:spacing w:val="-2"/>
        </w:rPr>
        <w:t> </w:t>
      </w:r>
      <w:r>
        <w:rPr/>
        <w:t>modification</w:t>
      </w:r>
      <w:r>
        <w:rPr>
          <w:spacing w:val="-1"/>
        </w:rPr>
        <w:t> </w:t>
      </w:r>
      <w:r>
        <w:rPr/>
        <w:t>of,</w:t>
      </w:r>
      <w:r>
        <w:rPr>
          <w:spacing w:val="-3"/>
        </w:rPr>
        <w:t> </w:t>
      </w:r>
      <w:r>
        <w:rPr/>
        <w:t>or</w:t>
      </w:r>
      <w:r>
        <w:rPr>
          <w:spacing w:val="-2"/>
        </w:rPr>
        <w:t> </w:t>
      </w:r>
      <w:r>
        <w:rPr/>
        <w:t>other derogatory</w:t>
      </w:r>
      <w:r>
        <w:rPr>
          <w:spacing w:val="-5"/>
        </w:rPr>
        <w:t> </w:t>
      </w:r>
      <w:r>
        <w:rPr/>
        <w:t>action</w:t>
      </w:r>
      <w:r>
        <w:rPr>
          <w:spacing w:val="-3"/>
        </w:rPr>
        <w:t> </w:t>
      </w:r>
      <w:r>
        <w:rPr/>
        <w:t>in</w:t>
      </w:r>
      <w:r>
        <w:rPr>
          <w:spacing w:val="-3"/>
        </w:rPr>
        <w:t> </w:t>
      </w:r>
      <w:r>
        <w:rPr/>
        <w:t>relation</w:t>
      </w:r>
      <w:r>
        <w:rPr>
          <w:spacing w:val="-1"/>
        </w:rPr>
        <w:t> </w:t>
      </w:r>
      <w:r>
        <w:rPr/>
        <w:t>to,</w:t>
      </w:r>
      <w:r>
        <w:rPr>
          <w:spacing w:val="-3"/>
        </w:rPr>
        <w:t> </w:t>
      </w:r>
      <w:r>
        <w:rPr/>
        <w:t>the work which would be prejudicial to the author’s honor or reputation.</w:t>
      </w:r>
    </w:p>
    <w:p>
      <w:pPr>
        <w:pStyle w:val="Heading3"/>
        <w:tabs>
          <w:tab w:pos="10972" w:val="left" w:leader="none"/>
        </w:tabs>
        <w:spacing w:before="177"/>
        <w:jc w:val="both"/>
      </w:pPr>
      <w:r>
        <w:rPr>
          <w:color w:val="000000"/>
          <w:spacing w:val="-33"/>
          <w:shd w:fill="BFBFBF" w:color="auto" w:val="clear"/>
        </w:rPr>
        <w:t> </w:t>
      </w:r>
      <w:r>
        <w:rPr>
          <w:color w:val="000000"/>
          <w:shd w:fill="BFBFBF" w:color="auto" w:val="clear"/>
        </w:rPr>
        <w:t>Duration</w:t>
      </w:r>
      <w:r>
        <w:rPr>
          <w:color w:val="000000"/>
          <w:spacing w:val="-4"/>
          <w:shd w:fill="BFBFBF" w:color="auto" w:val="clear"/>
        </w:rPr>
        <w:t> </w:t>
      </w:r>
      <w:r>
        <w:rPr>
          <w:color w:val="000000"/>
          <w:shd w:fill="BFBFBF" w:color="auto" w:val="clear"/>
        </w:rPr>
        <w:t>of</w:t>
      </w:r>
      <w:r>
        <w:rPr>
          <w:color w:val="000000"/>
          <w:spacing w:val="-2"/>
          <w:shd w:fill="BFBFBF" w:color="auto" w:val="clear"/>
        </w:rPr>
        <w:t> Protection</w:t>
      </w:r>
      <w:r>
        <w:rPr>
          <w:color w:val="000000"/>
          <w:shd w:fill="BFBFBF" w:color="auto" w:val="clear"/>
        </w:rPr>
        <w:tab/>
      </w:r>
    </w:p>
    <w:p>
      <w:pPr>
        <w:pStyle w:val="BodyText"/>
        <w:spacing w:line="280" w:lineRule="auto" w:before="237"/>
        <w:ind w:right="274"/>
      </w:pPr>
      <w:r>
        <w:rPr/>
        <w:t>The general rule is that protection must be granted until the expiration of the 50th year after the author’s death. There are, however, exceptions to this general rule. In the case of anonymous or pseudonymous works, the term of protection expires 50 years after the work has been lawfully made available to the public, except if the pseudonym leaves no doubt as to the author’s identity or if the author discloses his identity during that period; in the latter case, the general rule applies.</w:t>
      </w:r>
    </w:p>
    <w:p>
      <w:pPr>
        <w:pStyle w:val="BodyText"/>
        <w:spacing w:line="280" w:lineRule="auto" w:before="205"/>
        <w:ind w:left="1296" w:right="273" w:hanging="1"/>
      </w:pPr>
      <w:r>
        <w:rPr/>
        <w:t>In the case of audiovisual (cinematographic) works, the minimum term of protection is 50 years after the making available of the work to the public (“release”) or—failing such an event—from the creation of the</w:t>
      </w:r>
      <w:r>
        <w:rPr>
          <w:spacing w:val="40"/>
        </w:rPr>
        <w:t> </w:t>
      </w:r>
      <w:r>
        <w:rPr>
          <w:spacing w:val="-2"/>
        </w:rPr>
        <w:t>work.</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20</w:t>
      </w:r>
      <w:r>
        <w:rPr>
          <w:b/>
          <w:sz w:val="20"/>
        </w:rPr>
        <w:tab/>
      </w:r>
      <w:r>
        <w:rPr>
          <w:spacing w:val="-2"/>
          <w:sz w:val="20"/>
        </w:rPr>
        <w:t>PP-IPRL&amp;P</w:t>
      </w:r>
    </w:p>
    <w:p>
      <w:pPr>
        <w:pStyle w:val="BodyText"/>
        <w:spacing w:before="147"/>
        <w:ind w:left="0"/>
        <w:jc w:val="left"/>
      </w:pPr>
    </w:p>
    <w:p>
      <w:pPr>
        <w:pStyle w:val="BodyText"/>
        <w:spacing w:line="283" w:lineRule="auto"/>
        <w:ind w:right="273"/>
      </w:pPr>
      <w:r>
        <w:rPr/>
        <w:t>In the case of works of applied art and photographic works, the minimum term is 25 years from the creation</w:t>
      </w:r>
      <w:r>
        <w:rPr>
          <w:spacing w:val="40"/>
        </w:rPr>
        <w:t> </w:t>
      </w:r>
      <w:r>
        <w:rPr/>
        <w:t>of such a work.</w:t>
      </w:r>
    </w:p>
    <w:p>
      <w:pPr>
        <w:pStyle w:val="Heading3"/>
        <w:tabs>
          <w:tab w:pos="10972" w:val="left" w:leader="none"/>
        </w:tabs>
        <w:spacing w:before="139"/>
      </w:pPr>
      <w:r>
        <w:rPr>
          <w:color w:val="000000"/>
          <w:spacing w:val="-35"/>
          <w:shd w:fill="BFBFBF" w:color="auto" w:val="clear"/>
        </w:rPr>
        <w:t> </w:t>
      </w:r>
      <w:r>
        <w:rPr>
          <w:color w:val="000000"/>
          <w:shd w:fill="BFBFBF" w:color="auto" w:val="clear"/>
        </w:rPr>
        <w:t>Trade</w:t>
      </w:r>
      <w:r>
        <w:rPr>
          <w:color w:val="000000"/>
          <w:spacing w:val="-5"/>
          <w:shd w:fill="BFBFBF" w:color="auto" w:val="clear"/>
        </w:rPr>
        <w:t> </w:t>
      </w:r>
      <w:r>
        <w:rPr>
          <w:color w:val="000000"/>
          <w:shd w:fill="BFBFBF" w:color="auto" w:val="clear"/>
        </w:rPr>
        <w:t>Related</w:t>
      </w:r>
      <w:r>
        <w:rPr>
          <w:color w:val="000000"/>
          <w:spacing w:val="-2"/>
          <w:shd w:fill="BFBFBF" w:color="auto" w:val="clear"/>
        </w:rPr>
        <w:t> </w:t>
      </w:r>
      <w:r>
        <w:rPr>
          <w:color w:val="000000"/>
          <w:shd w:fill="BFBFBF" w:color="auto" w:val="clear"/>
        </w:rPr>
        <w:t>Aspects</w:t>
      </w:r>
      <w:r>
        <w:rPr>
          <w:color w:val="000000"/>
          <w:spacing w:val="-3"/>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Intellectual</w:t>
      </w:r>
      <w:r>
        <w:rPr>
          <w:color w:val="000000"/>
          <w:spacing w:val="-4"/>
          <w:shd w:fill="BFBFBF" w:color="auto" w:val="clear"/>
        </w:rPr>
        <w:t> </w:t>
      </w:r>
      <w:r>
        <w:rPr>
          <w:color w:val="000000"/>
          <w:shd w:fill="BFBFBF" w:color="auto" w:val="clear"/>
        </w:rPr>
        <w:t>Property</w:t>
      </w:r>
      <w:r>
        <w:rPr>
          <w:color w:val="000000"/>
          <w:spacing w:val="-5"/>
          <w:shd w:fill="BFBFBF" w:color="auto" w:val="clear"/>
        </w:rPr>
        <w:t> </w:t>
      </w:r>
      <w:r>
        <w:rPr>
          <w:color w:val="000000"/>
          <w:shd w:fill="BFBFBF" w:color="auto" w:val="clear"/>
        </w:rPr>
        <w:t>Rights</w:t>
      </w:r>
      <w:r>
        <w:rPr>
          <w:color w:val="000000"/>
          <w:spacing w:val="-6"/>
          <w:shd w:fill="BFBFBF" w:color="auto" w:val="clear"/>
        </w:rPr>
        <w:t> </w:t>
      </w:r>
      <w:r>
        <w:rPr>
          <w:color w:val="000000"/>
          <w:shd w:fill="BFBFBF" w:color="auto" w:val="clear"/>
        </w:rPr>
        <w:t>(TRIPS) </w:t>
      </w:r>
      <w:r>
        <w:rPr>
          <w:color w:val="000000"/>
          <w:spacing w:val="-2"/>
          <w:shd w:fill="BFBFBF" w:color="auto" w:val="clear"/>
        </w:rPr>
        <w:t>Agreement</w:t>
      </w:r>
      <w:r>
        <w:rPr>
          <w:color w:val="000000"/>
          <w:shd w:fill="BFBFBF" w:color="auto" w:val="clear"/>
        </w:rPr>
        <w:tab/>
      </w:r>
    </w:p>
    <w:p>
      <w:pPr>
        <w:pStyle w:val="BodyText"/>
        <w:spacing w:line="280" w:lineRule="auto" w:before="196"/>
        <w:ind w:right="271"/>
      </w:pPr>
      <w:r>
        <w:rPr/>
        <w:t>With the establishment of the world trade Organization (WTO), the importance and role of the intellectual property protection has been Crystallized in the Trade-Related Intellectual Property Systems (TRIPS) Agreement. It was negotiated at the end of the Uruguay Round of the General Agreement on Tariffs and Trade (GATT) treaty in 1994.</w:t>
      </w:r>
    </w:p>
    <w:p>
      <w:pPr>
        <w:pStyle w:val="BodyText"/>
        <w:spacing w:line="280" w:lineRule="auto" w:before="164"/>
        <w:ind w:right="273"/>
      </w:pPr>
      <w:r>
        <w:rPr/>
        <w:t>The general goals of the TRIPS Agreement are contained in the Preamble to the Agreement, which reproduces the basic Uruguay Round negotiating objectives established in the TRIPS area by the 1986</w:t>
      </w:r>
      <w:r>
        <w:rPr>
          <w:spacing w:val="40"/>
        </w:rPr>
        <w:t> </w:t>
      </w:r>
      <w:r>
        <w:rPr>
          <w:i/>
        </w:rPr>
        <w:t>Punta del Este Declaration </w:t>
      </w:r>
      <w:r>
        <w:rPr/>
        <w:t>and the 1988-89 Mid-Term Review. These objectives include the reduction of distortions and impediments to international trade, promotion of effective and adequate protection of intellectual property</w:t>
      </w:r>
      <w:r>
        <w:rPr>
          <w:spacing w:val="-2"/>
        </w:rPr>
        <w:t> </w:t>
      </w:r>
      <w:r>
        <w:rPr/>
        <w:t>rights, and ensuring that measures and procedures to enforce intellectual property</w:t>
      </w:r>
      <w:r>
        <w:rPr>
          <w:spacing w:val="-4"/>
        </w:rPr>
        <w:t> </w:t>
      </w:r>
      <w:r>
        <w:rPr/>
        <w:t>rights do not themselves become barriers to legitimate trade.</w:t>
      </w:r>
    </w:p>
    <w:p>
      <w:pPr>
        <w:pStyle w:val="BodyText"/>
        <w:spacing w:line="280" w:lineRule="auto" w:before="167"/>
        <w:ind w:right="273"/>
      </w:pPr>
      <w:r>
        <w:rPr/>
        <w:t>The TRIPS Agreement encompasses, in principle, all forms of intellectual property and aims at harmonizing and strengthening standards of protection and providing for effective enforcement at both national and international levels. It addresses applicability of general GATT principles as well as the provisions in international agreements on IP (Part I). It establishes standards for availability, scope, use (Part II), enforcement (Part III), acquisition and maintenance (Part IV) of Intellectual Property Rights. Furthermore, it addresses related dispute prevention and settlement mechanisms (Part V). Formal</w:t>
      </w:r>
      <w:r>
        <w:rPr>
          <w:spacing w:val="-1"/>
        </w:rPr>
        <w:t> </w:t>
      </w:r>
      <w:r>
        <w:rPr/>
        <w:t>provisions are addressed in Part VI and VII of the Agreement, which cover transitional, and institutional arrangements, respectively.</w:t>
      </w:r>
    </w:p>
    <w:p>
      <w:pPr>
        <w:pStyle w:val="BodyText"/>
        <w:spacing w:line="280" w:lineRule="auto" w:before="166"/>
        <w:ind w:right="273"/>
      </w:pPr>
      <w:r>
        <w:rPr/>
        <w:t>The obligations under TRIPS apply equally to all member states. However developing countries were</w:t>
      </w:r>
      <w:r>
        <w:rPr>
          <w:spacing w:val="40"/>
        </w:rPr>
        <w:t> </w:t>
      </w:r>
      <w:r>
        <w:rPr/>
        <w:t>allowed extra time to implement the applicable changes to their national laws, in two tiers of transition according to their level of development. The transition period for developing countries expired in 2005. For least developed countries, the transition period has been extended to 2016, and could be extended beyond </w:t>
      </w:r>
      <w:r>
        <w:rPr>
          <w:spacing w:val="-2"/>
        </w:rPr>
        <w:t>that.</w:t>
      </w:r>
    </w:p>
    <w:p>
      <w:pPr>
        <w:pStyle w:val="BodyText"/>
        <w:spacing w:line="280" w:lineRule="auto" w:before="164"/>
        <w:jc w:val="left"/>
      </w:pPr>
      <w:r>
        <w:rPr/>
        <w:t>The</w:t>
      </w:r>
      <w:r>
        <w:rPr>
          <w:spacing w:val="38"/>
        </w:rPr>
        <w:t> </w:t>
      </w:r>
      <w:r>
        <w:rPr/>
        <w:t>TRIPS</w:t>
      </w:r>
      <w:r>
        <w:rPr>
          <w:spacing w:val="40"/>
        </w:rPr>
        <w:t> </w:t>
      </w:r>
      <w:r>
        <w:rPr/>
        <w:t>Agreement,</w:t>
      </w:r>
      <w:r>
        <w:rPr>
          <w:spacing w:val="40"/>
        </w:rPr>
        <w:t> </w:t>
      </w:r>
      <w:r>
        <w:rPr/>
        <w:t>which</w:t>
      </w:r>
      <w:r>
        <w:rPr>
          <w:spacing w:val="38"/>
        </w:rPr>
        <w:t> </w:t>
      </w:r>
      <w:r>
        <w:rPr/>
        <w:t>came</w:t>
      </w:r>
      <w:r>
        <w:rPr>
          <w:spacing w:val="38"/>
        </w:rPr>
        <w:t> </w:t>
      </w:r>
      <w:r>
        <w:rPr/>
        <w:t>into</w:t>
      </w:r>
      <w:r>
        <w:rPr>
          <w:spacing w:val="40"/>
        </w:rPr>
        <w:t> </w:t>
      </w:r>
      <w:r>
        <w:rPr/>
        <w:t>effect</w:t>
      </w:r>
      <w:r>
        <w:rPr>
          <w:spacing w:val="38"/>
        </w:rPr>
        <w:t> </w:t>
      </w:r>
      <w:r>
        <w:rPr/>
        <w:t>on</w:t>
      </w:r>
      <w:r>
        <w:rPr>
          <w:spacing w:val="40"/>
        </w:rPr>
        <w:t> </w:t>
      </w:r>
      <w:r>
        <w:rPr/>
        <w:t>1</w:t>
      </w:r>
      <w:r>
        <w:rPr>
          <w:spacing w:val="38"/>
        </w:rPr>
        <w:t> </w:t>
      </w:r>
      <w:r>
        <w:rPr/>
        <w:t>January</w:t>
      </w:r>
      <w:r>
        <w:rPr>
          <w:spacing w:val="37"/>
        </w:rPr>
        <w:t> </w:t>
      </w:r>
      <w:r>
        <w:rPr/>
        <w:t>1995,</w:t>
      </w:r>
      <w:r>
        <w:rPr>
          <w:spacing w:val="40"/>
        </w:rPr>
        <w:t> </w:t>
      </w:r>
      <w:r>
        <w:rPr/>
        <w:t>is</w:t>
      </w:r>
      <w:r>
        <w:rPr>
          <w:spacing w:val="40"/>
        </w:rPr>
        <w:t> </w:t>
      </w:r>
      <w:r>
        <w:rPr/>
        <w:t>to</w:t>
      </w:r>
      <w:r>
        <w:rPr>
          <w:spacing w:val="40"/>
        </w:rPr>
        <w:t> </w:t>
      </w:r>
      <w:r>
        <w:rPr/>
        <w:t>date</w:t>
      </w:r>
      <w:r>
        <w:rPr>
          <w:spacing w:val="38"/>
        </w:rPr>
        <w:t> </w:t>
      </w:r>
      <w:r>
        <w:rPr/>
        <w:t>the</w:t>
      </w:r>
      <w:r>
        <w:rPr>
          <w:spacing w:val="38"/>
        </w:rPr>
        <w:t> </w:t>
      </w:r>
      <w:r>
        <w:rPr/>
        <w:t>most</w:t>
      </w:r>
      <w:r>
        <w:rPr>
          <w:spacing w:val="38"/>
        </w:rPr>
        <w:t> </w:t>
      </w:r>
      <w:r>
        <w:rPr/>
        <w:t>comprehensive multilateral agreement on intellectual property. The areas of intellectual property that it covers are:</w:t>
      </w:r>
    </w:p>
    <w:p>
      <w:pPr>
        <w:pStyle w:val="ListParagraph"/>
        <w:numPr>
          <w:ilvl w:val="0"/>
          <w:numId w:val="15"/>
        </w:numPr>
        <w:tabs>
          <w:tab w:pos="2087" w:val="left" w:leader="none"/>
        </w:tabs>
        <w:spacing w:line="280" w:lineRule="auto" w:before="103" w:after="0"/>
        <w:ind w:left="2087" w:right="276" w:hanging="322"/>
        <w:jc w:val="left"/>
        <w:rPr>
          <w:sz w:val="20"/>
        </w:rPr>
      </w:pPr>
      <w:r>
        <w:rPr>
          <w:sz w:val="20"/>
        </w:rPr>
        <w:t>Copyright</w:t>
      </w:r>
      <w:r>
        <w:rPr>
          <w:spacing w:val="40"/>
          <w:sz w:val="20"/>
        </w:rPr>
        <w:t> </w:t>
      </w:r>
      <w:r>
        <w:rPr>
          <w:sz w:val="20"/>
        </w:rPr>
        <w:t>and</w:t>
      </w:r>
      <w:r>
        <w:rPr>
          <w:spacing w:val="40"/>
          <w:sz w:val="20"/>
        </w:rPr>
        <w:t> </w:t>
      </w:r>
      <w:r>
        <w:rPr>
          <w:sz w:val="20"/>
        </w:rPr>
        <w:t>related</w:t>
      </w:r>
      <w:r>
        <w:rPr>
          <w:spacing w:val="40"/>
          <w:sz w:val="20"/>
        </w:rPr>
        <w:t> </w:t>
      </w:r>
      <w:r>
        <w:rPr>
          <w:sz w:val="20"/>
        </w:rPr>
        <w:t>rights</w:t>
      </w:r>
      <w:r>
        <w:rPr>
          <w:spacing w:val="40"/>
          <w:sz w:val="20"/>
        </w:rPr>
        <w:t> </w:t>
      </w:r>
      <w:r>
        <w:rPr>
          <w:sz w:val="20"/>
        </w:rPr>
        <w:t>(i.e.</w:t>
      </w:r>
      <w:r>
        <w:rPr>
          <w:spacing w:val="40"/>
          <w:sz w:val="20"/>
        </w:rPr>
        <w:t> </w:t>
      </w:r>
      <w:r>
        <w:rPr>
          <w:sz w:val="20"/>
        </w:rPr>
        <w:t>the</w:t>
      </w:r>
      <w:r>
        <w:rPr>
          <w:spacing w:val="40"/>
          <w:sz w:val="20"/>
        </w:rPr>
        <w:t> </w:t>
      </w:r>
      <w:r>
        <w:rPr>
          <w:sz w:val="20"/>
        </w:rPr>
        <w:t>rights</w:t>
      </w:r>
      <w:r>
        <w:rPr>
          <w:spacing w:val="40"/>
          <w:sz w:val="20"/>
        </w:rPr>
        <w:t> </w:t>
      </w:r>
      <w:r>
        <w:rPr>
          <w:sz w:val="20"/>
        </w:rPr>
        <w:t>of</w:t>
      </w:r>
      <w:r>
        <w:rPr>
          <w:spacing w:val="40"/>
          <w:sz w:val="20"/>
        </w:rPr>
        <w:t> </w:t>
      </w:r>
      <w:r>
        <w:rPr>
          <w:sz w:val="20"/>
        </w:rPr>
        <w:t>performers,</w:t>
      </w:r>
      <w:r>
        <w:rPr>
          <w:spacing w:val="40"/>
          <w:sz w:val="20"/>
        </w:rPr>
        <w:t> </w:t>
      </w:r>
      <w:r>
        <w:rPr>
          <w:sz w:val="20"/>
        </w:rPr>
        <w:t>producers</w:t>
      </w:r>
      <w:r>
        <w:rPr>
          <w:spacing w:val="40"/>
          <w:sz w:val="20"/>
        </w:rPr>
        <w:t> </w:t>
      </w:r>
      <w:r>
        <w:rPr>
          <w:sz w:val="20"/>
        </w:rPr>
        <w:t>of</w:t>
      </w:r>
      <w:r>
        <w:rPr>
          <w:spacing w:val="40"/>
          <w:sz w:val="20"/>
        </w:rPr>
        <w:t> </w:t>
      </w:r>
      <w:r>
        <w:rPr>
          <w:sz w:val="20"/>
        </w:rPr>
        <w:t>sound</w:t>
      </w:r>
      <w:r>
        <w:rPr>
          <w:spacing w:val="40"/>
          <w:sz w:val="20"/>
        </w:rPr>
        <w:t> </w:t>
      </w:r>
      <w:r>
        <w:rPr>
          <w:sz w:val="20"/>
        </w:rPr>
        <w:t>recordings</w:t>
      </w:r>
      <w:r>
        <w:rPr>
          <w:spacing w:val="40"/>
          <w:sz w:val="20"/>
        </w:rPr>
        <w:t> </w:t>
      </w:r>
      <w:r>
        <w:rPr>
          <w:sz w:val="20"/>
        </w:rPr>
        <w:t>and broadcasting organisations);</w:t>
      </w:r>
    </w:p>
    <w:p>
      <w:pPr>
        <w:pStyle w:val="ListParagraph"/>
        <w:numPr>
          <w:ilvl w:val="0"/>
          <w:numId w:val="15"/>
        </w:numPr>
        <w:tabs>
          <w:tab w:pos="2086" w:val="left" w:leader="none"/>
        </w:tabs>
        <w:spacing w:line="240" w:lineRule="auto" w:before="100" w:after="0"/>
        <w:ind w:left="2086" w:right="0" w:hanging="366"/>
        <w:jc w:val="left"/>
        <w:rPr>
          <w:sz w:val="20"/>
        </w:rPr>
      </w:pPr>
      <w:r>
        <w:rPr>
          <w:sz w:val="20"/>
        </w:rPr>
        <w:t>Trade</w:t>
      </w:r>
      <w:r>
        <w:rPr>
          <w:spacing w:val="-8"/>
          <w:sz w:val="20"/>
        </w:rPr>
        <w:t> </w:t>
      </w:r>
      <w:r>
        <w:rPr>
          <w:sz w:val="20"/>
        </w:rPr>
        <w:t>marks</w:t>
      </w:r>
      <w:r>
        <w:rPr>
          <w:spacing w:val="-3"/>
          <w:sz w:val="20"/>
        </w:rPr>
        <w:t> </w:t>
      </w:r>
      <w:r>
        <w:rPr>
          <w:sz w:val="20"/>
        </w:rPr>
        <w:t>including</w:t>
      </w:r>
      <w:r>
        <w:rPr>
          <w:spacing w:val="-6"/>
          <w:sz w:val="20"/>
        </w:rPr>
        <w:t> </w:t>
      </w:r>
      <w:r>
        <w:rPr>
          <w:sz w:val="20"/>
        </w:rPr>
        <w:t>service</w:t>
      </w:r>
      <w:r>
        <w:rPr>
          <w:spacing w:val="-5"/>
          <w:sz w:val="20"/>
        </w:rPr>
        <w:t> </w:t>
      </w:r>
      <w:r>
        <w:rPr>
          <w:spacing w:val="-2"/>
          <w:sz w:val="20"/>
        </w:rPr>
        <w:t>marks;</w:t>
      </w:r>
    </w:p>
    <w:p>
      <w:pPr>
        <w:pStyle w:val="ListParagraph"/>
        <w:numPr>
          <w:ilvl w:val="0"/>
          <w:numId w:val="15"/>
        </w:numPr>
        <w:tabs>
          <w:tab w:pos="2086" w:val="left" w:leader="none"/>
        </w:tabs>
        <w:spacing w:line="240" w:lineRule="auto" w:before="139" w:after="0"/>
        <w:ind w:left="2086" w:right="0" w:hanging="409"/>
        <w:jc w:val="left"/>
        <w:rPr>
          <w:sz w:val="20"/>
        </w:rPr>
      </w:pPr>
      <w:r>
        <w:rPr>
          <w:sz w:val="20"/>
        </w:rPr>
        <w:t>Geographical</w:t>
      </w:r>
      <w:r>
        <w:rPr>
          <w:spacing w:val="-11"/>
          <w:sz w:val="20"/>
        </w:rPr>
        <w:t> </w:t>
      </w:r>
      <w:r>
        <w:rPr>
          <w:sz w:val="20"/>
        </w:rPr>
        <w:t>indications</w:t>
      </w:r>
      <w:r>
        <w:rPr>
          <w:spacing w:val="-8"/>
          <w:sz w:val="20"/>
        </w:rPr>
        <w:t> </w:t>
      </w:r>
      <w:r>
        <w:rPr>
          <w:sz w:val="20"/>
        </w:rPr>
        <w:t>including</w:t>
      </w:r>
      <w:r>
        <w:rPr>
          <w:spacing w:val="-8"/>
          <w:sz w:val="20"/>
        </w:rPr>
        <w:t> </w:t>
      </w:r>
      <w:r>
        <w:rPr>
          <w:sz w:val="20"/>
        </w:rPr>
        <w:t>appellations</w:t>
      </w:r>
      <w:r>
        <w:rPr>
          <w:spacing w:val="-6"/>
          <w:sz w:val="20"/>
        </w:rPr>
        <w:t> </w:t>
      </w:r>
      <w:r>
        <w:rPr>
          <w:sz w:val="20"/>
        </w:rPr>
        <w:t>of</w:t>
      </w:r>
      <w:r>
        <w:rPr>
          <w:spacing w:val="-8"/>
          <w:sz w:val="20"/>
        </w:rPr>
        <w:t> </w:t>
      </w:r>
      <w:r>
        <w:rPr>
          <w:spacing w:val="-2"/>
          <w:sz w:val="20"/>
        </w:rPr>
        <w:t>origin;</w:t>
      </w:r>
    </w:p>
    <w:p>
      <w:pPr>
        <w:pStyle w:val="ListParagraph"/>
        <w:numPr>
          <w:ilvl w:val="0"/>
          <w:numId w:val="15"/>
        </w:numPr>
        <w:tabs>
          <w:tab w:pos="2086" w:val="left" w:leader="none"/>
        </w:tabs>
        <w:spacing w:line="240" w:lineRule="auto" w:before="142" w:after="0"/>
        <w:ind w:left="2086" w:right="0" w:hanging="421"/>
        <w:jc w:val="left"/>
        <w:rPr>
          <w:sz w:val="20"/>
        </w:rPr>
      </w:pPr>
      <w:r>
        <w:rPr>
          <w:sz w:val="20"/>
        </w:rPr>
        <w:t>Industrial</w:t>
      </w:r>
      <w:r>
        <w:rPr>
          <w:spacing w:val="-11"/>
          <w:sz w:val="20"/>
        </w:rPr>
        <w:t> </w:t>
      </w:r>
      <w:r>
        <w:rPr>
          <w:spacing w:val="-2"/>
          <w:sz w:val="20"/>
        </w:rPr>
        <w:t>designs;</w:t>
      </w:r>
    </w:p>
    <w:p>
      <w:pPr>
        <w:pStyle w:val="ListParagraph"/>
        <w:numPr>
          <w:ilvl w:val="0"/>
          <w:numId w:val="15"/>
        </w:numPr>
        <w:tabs>
          <w:tab w:pos="2087" w:val="left" w:leader="none"/>
        </w:tabs>
        <w:spacing w:line="240" w:lineRule="auto" w:before="140" w:after="0"/>
        <w:ind w:left="2087" w:right="0" w:hanging="376"/>
        <w:jc w:val="left"/>
        <w:rPr>
          <w:sz w:val="20"/>
        </w:rPr>
      </w:pPr>
      <w:r>
        <w:rPr>
          <w:sz w:val="20"/>
        </w:rPr>
        <w:t>Patents</w:t>
      </w:r>
      <w:r>
        <w:rPr>
          <w:spacing w:val="-5"/>
          <w:sz w:val="20"/>
        </w:rPr>
        <w:t> </w:t>
      </w:r>
      <w:r>
        <w:rPr>
          <w:sz w:val="20"/>
        </w:rPr>
        <w:t>including</w:t>
      </w:r>
      <w:r>
        <w:rPr>
          <w:spacing w:val="-6"/>
          <w:sz w:val="20"/>
        </w:rPr>
        <w:t> </w:t>
      </w:r>
      <w:r>
        <w:rPr>
          <w:sz w:val="20"/>
        </w:rPr>
        <w:t>protection</w:t>
      </w:r>
      <w:r>
        <w:rPr>
          <w:spacing w:val="-7"/>
          <w:sz w:val="20"/>
        </w:rPr>
        <w:t> </w:t>
      </w:r>
      <w:r>
        <w:rPr>
          <w:sz w:val="20"/>
        </w:rPr>
        <w:t>of</w:t>
      </w:r>
      <w:r>
        <w:rPr>
          <w:spacing w:val="-4"/>
          <w:sz w:val="20"/>
        </w:rPr>
        <w:t> </w:t>
      </w:r>
      <w:r>
        <w:rPr>
          <w:sz w:val="20"/>
        </w:rPr>
        <w:t>new</w:t>
      </w:r>
      <w:r>
        <w:rPr>
          <w:spacing w:val="-5"/>
          <w:sz w:val="20"/>
        </w:rPr>
        <w:t> </w:t>
      </w:r>
      <w:r>
        <w:rPr>
          <w:sz w:val="20"/>
        </w:rPr>
        <w:t>varieties</w:t>
      </w:r>
      <w:r>
        <w:rPr>
          <w:spacing w:val="-5"/>
          <w:sz w:val="20"/>
        </w:rPr>
        <w:t> </w:t>
      </w:r>
      <w:r>
        <w:rPr>
          <w:sz w:val="20"/>
        </w:rPr>
        <w:t>of</w:t>
      </w:r>
      <w:r>
        <w:rPr>
          <w:spacing w:val="-4"/>
          <w:sz w:val="20"/>
        </w:rPr>
        <w:t> </w:t>
      </w:r>
      <w:r>
        <w:rPr>
          <w:spacing w:val="-2"/>
          <w:sz w:val="20"/>
        </w:rPr>
        <w:t>plants;</w:t>
      </w:r>
    </w:p>
    <w:p>
      <w:pPr>
        <w:pStyle w:val="ListParagraph"/>
        <w:numPr>
          <w:ilvl w:val="0"/>
          <w:numId w:val="15"/>
        </w:numPr>
        <w:tabs>
          <w:tab w:pos="2086" w:val="left" w:leader="none"/>
        </w:tabs>
        <w:spacing w:line="240" w:lineRule="auto" w:before="140" w:after="0"/>
        <w:ind w:left="2086" w:right="0" w:hanging="421"/>
        <w:jc w:val="left"/>
        <w:rPr>
          <w:sz w:val="20"/>
        </w:rPr>
      </w:pPr>
      <w:r>
        <w:rPr>
          <w:sz w:val="20"/>
        </w:rPr>
        <w:t>The</w:t>
      </w:r>
      <w:r>
        <w:rPr>
          <w:spacing w:val="-8"/>
          <w:sz w:val="20"/>
        </w:rPr>
        <w:t> </w:t>
      </w:r>
      <w:r>
        <w:rPr>
          <w:sz w:val="20"/>
        </w:rPr>
        <w:t>lay-out</w:t>
      </w:r>
      <w:r>
        <w:rPr>
          <w:spacing w:val="-7"/>
          <w:sz w:val="20"/>
        </w:rPr>
        <w:t> </w:t>
      </w:r>
      <w:r>
        <w:rPr>
          <w:sz w:val="20"/>
        </w:rPr>
        <w:t>designs</w:t>
      </w:r>
      <w:r>
        <w:rPr>
          <w:spacing w:val="-5"/>
          <w:sz w:val="20"/>
        </w:rPr>
        <w:t> </w:t>
      </w:r>
      <w:r>
        <w:rPr>
          <w:sz w:val="20"/>
        </w:rPr>
        <w:t>(topographies)</w:t>
      </w:r>
      <w:r>
        <w:rPr>
          <w:spacing w:val="-7"/>
          <w:sz w:val="20"/>
        </w:rPr>
        <w:t> </w:t>
      </w:r>
      <w:r>
        <w:rPr>
          <w:sz w:val="20"/>
        </w:rPr>
        <w:t>of</w:t>
      </w:r>
      <w:r>
        <w:rPr>
          <w:spacing w:val="-5"/>
          <w:sz w:val="20"/>
        </w:rPr>
        <w:t> </w:t>
      </w:r>
      <w:r>
        <w:rPr>
          <w:sz w:val="20"/>
        </w:rPr>
        <w:t>integrated</w:t>
      </w:r>
      <w:r>
        <w:rPr>
          <w:spacing w:val="-7"/>
          <w:sz w:val="20"/>
        </w:rPr>
        <w:t> </w:t>
      </w:r>
      <w:r>
        <w:rPr>
          <w:spacing w:val="-2"/>
          <w:sz w:val="20"/>
        </w:rPr>
        <w:t>circuits;</w:t>
      </w:r>
    </w:p>
    <w:p>
      <w:pPr>
        <w:pStyle w:val="ListParagraph"/>
        <w:numPr>
          <w:ilvl w:val="0"/>
          <w:numId w:val="15"/>
        </w:numPr>
        <w:tabs>
          <w:tab w:pos="2086" w:val="left" w:leader="none"/>
        </w:tabs>
        <w:spacing w:line="240" w:lineRule="auto" w:before="139" w:after="0"/>
        <w:ind w:left="2086" w:right="0" w:hanging="464"/>
        <w:jc w:val="left"/>
        <w:rPr>
          <w:sz w:val="20"/>
        </w:rPr>
      </w:pPr>
      <w:r>
        <w:rPr>
          <w:sz w:val="20"/>
        </w:rPr>
        <w:t>The</w:t>
      </w:r>
      <w:r>
        <w:rPr>
          <w:spacing w:val="-8"/>
          <w:sz w:val="20"/>
        </w:rPr>
        <w:t> </w:t>
      </w:r>
      <w:r>
        <w:rPr>
          <w:sz w:val="20"/>
        </w:rPr>
        <w:t>undisclosed</w:t>
      </w:r>
      <w:r>
        <w:rPr>
          <w:spacing w:val="-5"/>
          <w:sz w:val="20"/>
        </w:rPr>
        <w:t> </w:t>
      </w:r>
      <w:r>
        <w:rPr>
          <w:sz w:val="20"/>
        </w:rPr>
        <w:t>information</w:t>
      </w:r>
      <w:r>
        <w:rPr>
          <w:spacing w:val="-7"/>
          <w:sz w:val="20"/>
        </w:rPr>
        <w:t> </w:t>
      </w:r>
      <w:r>
        <w:rPr>
          <w:sz w:val="20"/>
        </w:rPr>
        <w:t>including</w:t>
      </w:r>
      <w:r>
        <w:rPr>
          <w:spacing w:val="-5"/>
          <w:sz w:val="20"/>
        </w:rPr>
        <w:t> </w:t>
      </w:r>
      <w:r>
        <w:rPr>
          <w:sz w:val="20"/>
        </w:rPr>
        <w:t>trade</w:t>
      </w:r>
      <w:r>
        <w:rPr>
          <w:spacing w:val="-7"/>
          <w:sz w:val="20"/>
        </w:rPr>
        <w:t> </w:t>
      </w:r>
      <w:r>
        <w:rPr>
          <w:sz w:val="20"/>
        </w:rPr>
        <w:t>secrets</w:t>
      </w:r>
      <w:r>
        <w:rPr>
          <w:spacing w:val="-6"/>
          <w:sz w:val="20"/>
        </w:rPr>
        <w:t> </w:t>
      </w:r>
      <w:r>
        <w:rPr>
          <w:sz w:val="20"/>
        </w:rPr>
        <w:t>and</w:t>
      </w:r>
      <w:r>
        <w:rPr>
          <w:spacing w:val="-7"/>
          <w:sz w:val="20"/>
        </w:rPr>
        <w:t> </w:t>
      </w:r>
      <w:r>
        <w:rPr>
          <w:sz w:val="20"/>
        </w:rPr>
        <w:t>test</w:t>
      </w:r>
      <w:r>
        <w:rPr>
          <w:spacing w:val="-7"/>
          <w:sz w:val="20"/>
        </w:rPr>
        <w:t> </w:t>
      </w:r>
      <w:r>
        <w:rPr>
          <w:spacing w:val="-2"/>
          <w:sz w:val="20"/>
        </w:rPr>
        <w:t>data.</w:t>
      </w:r>
    </w:p>
    <w:p>
      <w:pPr>
        <w:pStyle w:val="Heading3"/>
        <w:tabs>
          <w:tab w:pos="10972" w:val="left" w:leader="none"/>
        </w:tabs>
        <w:spacing w:before="181"/>
        <w:ind w:left="1267" w:firstLine="0"/>
      </w:pPr>
      <w:r>
        <w:rPr>
          <w:color w:val="000000"/>
          <w:spacing w:val="-33"/>
          <w:shd w:fill="BFBFBF" w:color="auto" w:val="clear"/>
        </w:rPr>
        <w:t> </w:t>
      </w:r>
      <w:r>
        <w:rPr>
          <w:color w:val="000000"/>
          <w:shd w:fill="BFBFBF" w:color="auto" w:val="clear"/>
        </w:rPr>
        <w:t>Issues</w:t>
      </w:r>
      <w:r>
        <w:rPr>
          <w:color w:val="000000"/>
          <w:spacing w:val="-5"/>
          <w:shd w:fill="BFBFBF" w:color="auto" w:val="clear"/>
        </w:rPr>
        <w:t> </w:t>
      </w:r>
      <w:r>
        <w:rPr>
          <w:color w:val="000000"/>
          <w:shd w:fill="BFBFBF" w:color="auto" w:val="clear"/>
        </w:rPr>
        <w:t>Covered</w:t>
      </w:r>
      <w:r>
        <w:rPr>
          <w:color w:val="000000"/>
          <w:spacing w:val="-3"/>
          <w:shd w:fill="BFBFBF" w:color="auto" w:val="clear"/>
        </w:rPr>
        <w:t> </w:t>
      </w:r>
      <w:r>
        <w:rPr>
          <w:color w:val="000000"/>
          <w:shd w:fill="BFBFBF" w:color="auto" w:val="clear"/>
        </w:rPr>
        <w:t>under</w:t>
      </w:r>
      <w:r>
        <w:rPr>
          <w:color w:val="000000"/>
          <w:spacing w:val="-7"/>
          <w:shd w:fill="BFBFBF" w:color="auto" w:val="clear"/>
        </w:rPr>
        <w:t> </w:t>
      </w:r>
      <w:r>
        <w:rPr>
          <w:color w:val="000000"/>
          <w:shd w:fill="BFBFBF" w:color="auto" w:val="clear"/>
        </w:rPr>
        <w:t>TRIPS</w:t>
      </w:r>
      <w:r>
        <w:rPr>
          <w:color w:val="000000"/>
          <w:spacing w:val="1"/>
          <w:shd w:fill="BFBFBF" w:color="auto" w:val="clear"/>
        </w:rPr>
        <w:t> </w:t>
      </w:r>
      <w:r>
        <w:rPr>
          <w:color w:val="000000"/>
          <w:spacing w:val="-2"/>
          <w:shd w:fill="BFBFBF" w:color="auto" w:val="clear"/>
        </w:rPr>
        <w:t>Agreement</w:t>
      </w:r>
      <w:r>
        <w:rPr>
          <w:color w:val="000000"/>
          <w:shd w:fill="BFBFBF" w:color="auto" w:val="clear"/>
        </w:rPr>
        <w:tab/>
      </w:r>
    </w:p>
    <w:p>
      <w:pPr>
        <w:pStyle w:val="BodyText"/>
        <w:spacing w:before="196"/>
        <w:jc w:val="left"/>
      </w:pPr>
      <w:r>
        <w:rPr/>
        <w:t>The</w:t>
      </w:r>
      <w:r>
        <w:rPr>
          <w:spacing w:val="-6"/>
        </w:rPr>
        <w:t> </w:t>
      </w:r>
      <w:r>
        <w:rPr/>
        <w:t>TRIPS</w:t>
      </w:r>
      <w:r>
        <w:rPr>
          <w:spacing w:val="-6"/>
        </w:rPr>
        <w:t> </w:t>
      </w:r>
      <w:r>
        <w:rPr/>
        <w:t>agreement</w:t>
      </w:r>
      <w:r>
        <w:rPr>
          <w:spacing w:val="-6"/>
        </w:rPr>
        <w:t> </w:t>
      </w:r>
      <w:r>
        <w:rPr/>
        <w:t>broadly</w:t>
      </w:r>
      <w:r>
        <w:rPr>
          <w:spacing w:val="-8"/>
        </w:rPr>
        <w:t> </w:t>
      </w:r>
      <w:r>
        <w:rPr/>
        <w:t>focuses</w:t>
      </w:r>
      <w:r>
        <w:rPr>
          <w:spacing w:val="-4"/>
        </w:rPr>
        <w:t> </w:t>
      </w:r>
      <w:r>
        <w:rPr/>
        <w:t>on</w:t>
      </w:r>
      <w:r>
        <w:rPr>
          <w:spacing w:val="-6"/>
        </w:rPr>
        <w:t> </w:t>
      </w:r>
      <w:r>
        <w:rPr/>
        <w:t>following</w:t>
      </w:r>
      <w:r>
        <w:rPr>
          <w:spacing w:val="-6"/>
        </w:rPr>
        <w:t> </w:t>
      </w:r>
      <w:r>
        <w:rPr>
          <w:spacing w:val="-2"/>
        </w:rPr>
        <w:t>issues:</w:t>
      </w:r>
    </w:p>
    <w:p>
      <w:pPr>
        <w:pStyle w:val="ListParagraph"/>
        <w:numPr>
          <w:ilvl w:val="1"/>
          <w:numId w:val="15"/>
        </w:numPr>
        <w:tabs>
          <w:tab w:pos="2085" w:val="left" w:leader="none"/>
          <w:tab w:pos="2087" w:val="left" w:leader="none"/>
        </w:tabs>
        <w:spacing w:line="280" w:lineRule="auto" w:before="142" w:after="0"/>
        <w:ind w:left="2087" w:right="275" w:hanging="344"/>
        <w:jc w:val="left"/>
        <w:rPr>
          <w:sz w:val="20"/>
        </w:rPr>
      </w:pPr>
      <w:r>
        <w:rPr>
          <w:sz w:val="20"/>
        </w:rPr>
        <w:t>How basic principles of the trading system and other international intellectual property agreements should be applied.</w:t>
      </w:r>
    </w:p>
    <w:p>
      <w:pPr>
        <w:spacing w:after="0" w:line="280" w:lineRule="auto"/>
        <w:jc w:val="left"/>
        <w:rPr>
          <w:sz w:val="20"/>
        </w:rPr>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21</w:t>
      </w:r>
    </w:p>
    <w:p>
      <w:pPr>
        <w:pStyle w:val="BodyText"/>
        <w:spacing w:before="150"/>
        <w:ind w:left="0"/>
        <w:jc w:val="left"/>
        <w:rPr>
          <w:b/>
        </w:rPr>
      </w:pPr>
    </w:p>
    <w:p>
      <w:pPr>
        <w:pStyle w:val="ListParagraph"/>
        <w:numPr>
          <w:ilvl w:val="1"/>
          <w:numId w:val="15"/>
        </w:numPr>
        <w:tabs>
          <w:tab w:pos="2086" w:val="left" w:leader="none"/>
        </w:tabs>
        <w:spacing w:line="240" w:lineRule="auto" w:before="0" w:after="0"/>
        <w:ind w:left="2086" w:right="0" w:hanging="342"/>
        <w:jc w:val="left"/>
        <w:rPr>
          <w:sz w:val="20"/>
        </w:rPr>
      </w:pPr>
      <w:r>
        <w:rPr>
          <w:sz w:val="20"/>
        </w:rPr>
        <w:t>How</w:t>
      </w:r>
      <w:r>
        <w:rPr>
          <w:spacing w:val="-8"/>
          <w:sz w:val="20"/>
        </w:rPr>
        <w:t> </w:t>
      </w:r>
      <w:r>
        <w:rPr>
          <w:sz w:val="20"/>
        </w:rPr>
        <w:t>to</w:t>
      </w:r>
      <w:r>
        <w:rPr>
          <w:spacing w:val="-4"/>
          <w:sz w:val="20"/>
        </w:rPr>
        <w:t> </w:t>
      </w:r>
      <w:r>
        <w:rPr>
          <w:sz w:val="20"/>
        </w:rPr>
        <w:t>give</w:t>
      </w:r>
      <w:r>
        <w:rPr>
          <w:spacing w:val="-5"/>
          <w:sz w:val="20"/>
        </w:rPr>
        <w:t> </w:t>
      </w:r>
      <w:r>
        <w:rPr>
          <w:sz w:val="20"/>
        </w:rPr>
        <w:t>adequate</w:t>
      </w:r>
      <w:r>
        <w:rPr>
          <w:spacing w:val="-4"/>
          <w:sz w:val="20"/>
        </w:rPr>
        <w:t> </w:t>
      </w:r>
      <w:r>
        <w:rPr>
          <w:sz w:val="20"/>
        </w:rPr>
        <w:t>protection</w:t>
      </w:r>
      <w:r>
        <w:rPr>
          <w:spacing w:val="-6"/>
          <w:sz w:val="20"/>
        </w:rPr>
        <w:t> </w:t>
      </w:r>
      <w:r>
        <w:rPr>
          <w:sz w:val="20"/>
        </w:rPr>
        <w:t>to</w:t>
      </w:r>
      <w:r>
        <w:rPr>
          <w:spacing w:val="-6"/>
          <w:sz w:val="20"/>
        </w:rPr>
        <w:t> </w:t>
      </w:r>
      <w:r>
        <w:rPr>
          <w:sz w:val="20"/>
        </w:rPr>
        <w:t>intellectual</w:t>
      </w:r>
      <w:r>
        <w:rPr>
          <w:spacing w:val="-7"/>
          <w:sz w:val="20"/>
        </w:rPr>
        <w:t> </w:t>
      </w:r>
      <w:r>
        <w:rPr>
          <w:sz w:val="20"/>
        </w:rPr>
        <w:t>property</w:t>
      </w:r>
      <w:r>
        <w:rPr>
          <w:spacing w:val="-6"/>
          <w:sz w:val="20"/>
        </w:rPr>
        <w:t> </w:t>
      </w:r>
      <w:r>
        <w:rPr>
          <w:spacing w:val="-2"/>
          <w:sz w:val="20"/>
        </w:rPr>
        <w:t>rights.</w:t>
      </w:r>
    </w:p>
    <w:p>
      <w:pPr>
        <w:pStyle w:val="ListParagraph"/>
        <w:numPr>
          <w:ilvl w:val="1"/>
          <w:numId w:val="15"/>
        </w:numPr>
        <w:tabs>
          <w:tab w:pos="2086" w:val="left" w:leader="none"/>
        </w:tabs>
        <w:spacing w:line="240" w:lineRule="auto" w:before="142" w:after="0"/>
        <w:ind w:left="2086" w:right="0" w:hanging="342"/>
        <w:jc w:val="left"/>
        <w:rPr>
          <w:sz w:val="20"/>
        </w:rPr>
      </w:pPr>
      <w:r>
        <w:rPr>
          <w:sz w:val="20"/>
        </w:rPr>
        <w:t>How</w:t>
      </w:r>
      <w:r>
        <w:rPr>
          <w:spacing w:val="-8"/>
          <w:sz w:val="20"/>
        </w:rPr>
        <w:t> </w:t>
      </w:r>
      <w:r>
        <w:rPr>
          <w:sz w:val="20"/>
        </w:rPr>
        <w:t>countries</w:t>
      </w:r>
      <w:r>
        <w:rPr>
          <w:spacing w:val="-3"/>
          <w:sz w:val="20"/>
        </w:rPr>
        <w:t> </w:t>
      </w:r>
      <w:r>
        <w:rPr>
          <w:sz w:val="20"/>
        </w:rPr>
        <w:t>should</w:t>
      </w:r>
      <w:r>
        <w:rPr>
          <w:spacing w:val="-5"/>
          <w:sz w:val="20"/>
        </w:rPr>
        <w:t> </w:t>
      </w:r>
      <w:r>
        <w:rPr>
          <w:sz w:val="20"/>
        </w:rPr>
        <w:t>enforce</w:t>
      </w:r>
      <w:r>
        <w:rPr>
          <w:spacing w:val="-6"/>
          <w:sz w:val="20"/>
        </w:rPr>
        <w:t> </w:t>
      </w:r>
      <w:r>
        <w:rPr>
          <w:sz w:val="20"/>
        </w:rPr>
        <w:t>those</w:t>
      </w:r>
      <w:r>
        <w:rPr>
          <w:spacing w:val="-5"/>
          <w:sz w:val="20"/>
        </w:rPr>
        <w:t> </w:t>
      </w:r>
      <w:r>
        <w:rPr>
          <w:sz w:val="20"/>
        </w:rPr>
        <w:t>rights</w:t>
      </w:r>
      <w:r>
        <w:rPr>
          <w:spacing w:val="-4"/>
          <w:sz w:val="20"/>
        </w:rPr>
        <w:t> </w:t>
      </w:r>
      <w:r>
        <w:rPr>
          <w:sz w:val="20"/>
        </w:rPr>
        <w:t>adequately</w:t>
      </w:r>
      <w:r>
        <w:rPr>
          <w:spacing w:val="-6"/>
          <w:sz w:val="20"/>
        </w:rPr>
        <w:t> </w:t>
      </w:r>
      <w:r>
        <w:rPr>
          <w:sz w:val="20"/>
        </w:rPr>
        <w:t>in</w:t>
      </w:r>
      <w:r>
        <w:rPr>
          <w:spacing w:val="-5"/>
          <w:sz w:val="20"/>
        </w:rPr>
        <w:t> </w:t>
      </w:r>
      <w:r>
        <w:rPr>
          <w:sz w:val="20"/>
        </w:rPr>
        <w:t>their</w:t>
      </w:r>
      <w:r>
        <w:rPr>
          <w:spacing w:val="-5"/>
          <w:sz w:val="20"/>
        </w:rPr>
        <w:t> </w:t>
      </w:r>
      <w:r>
        <w:rPr>
          <w:sz w:val="20"/>
        </w:rPr>
        <w:t>own</w:t>
      </w:r>
      <w:r>
        <w:rPr>
          <w:spacing w:val="-5"/>
          <w:sz w:val="20"/>
        </w:rPr>
        <w:t> </w:t>
      </w:r>
      <w:r>
        <w:rPr>
          <w:spacing w:val="-2"/>
          <w:sz w:val="20"/>
        </w:rPr>
        <w:t>territories.</w:t>
      </w:r>
    </w:p>
    <w:p>
      <w:pPr>
        <w:pStyle w:val="ListParagraph"/>
        <w:numPr>
          <w:ilvl w:val="1"/>
          <w:numId w:val="15"/>
        </w:numPr>
        <w:tabs>
          <w:tab w:pos="2086" w:val="left" w:leader="none"/>
        </w:tabs>
        <w:spacing w:line="240" w:lineRule="auto" w:before="140" w:after="0"/>
        <w:ind w:left="2086" w:right="0" w:hanging="342"/>
        <w:jc w:val="left"/>
        <w:rPr>
          <w:sz w:val="20"/>
        </w:rPr>
      </w:pPr>
      <w:r>
        <w:rPr>
          <w:sz w:val="20"/>
        </w:rPr>
        <w:t>How</w:t>
      </w:r>
      <w:r>
        <w:rPr>
          <w:spacing w:val="-8"/>
          <w:sz w:val="20"/>
        </w:rPr>
        <w:t> </w:t>
      </w:r>
      <w:r>
        <w:rPr>
          <w:sz w:val="20"/>
        </w:rPr>
        <w:t>to</w:t>
      </w:r>
      <w:r>
        <w:rPr>
          <w:spacing w:val="-4"/>
          <w:sz w:val="20"/>
        </w:rPr>
        <w:t> </w:t>
      </w:r>
      <w:r>
        <w:rPr>
          <w:sz w:val="20"/>
        </w:rPr>
        <w:t>settle</w:t>
      </w:r>
      <w:r>
        <w:rPr>
          <w:spacing w:val="-6"/>
          <w:sz w:val="20"/>
        </w:rPr>
        <w:t> </w:t>
      </w:r>
      <w:r>
        <w:rPr>
          <w:sz w:val="20"/>
        </w:rPr>
        <w:t>disputes</w:t>
      </w:r>
      <w:r>
        <w:rPr>
          <w:spacing w:val="-4"/>
          <w:sz w:val="20"/>
        </w:rPr>
        <w:t> </w:t>
      </w:r>
      <w:r>
        <w:rPr>
          <w:sz w:val="20"/>
        </w:rPr>
        <w:t>on</w:t>
      </w:r>
      <w:r>
        <w:rPr>
          <w:spacing w:val="-4"/>
          <w:sz w:val="20"/>
        </w:rPr>
        <w:t> </w:t>
      </w:r>
      <w:r>
        <w:rPr>
          <w:sz w:val="20"/>
        </w:rPr>
        <w:t>intellectual</w:t>
      </w:r>
      <w:r>
        <w:rPr>
          <w:spacing w:val="-7"/>
          <w:sz w:val="20"/>
        </w:rPr>
        <w:t> </w:t>
      </w:r>
      <w:r>
        <w:rPr>
          <w:sz w:val="20"/>
        </w:rPr>
        <w:t>property</w:t>
      </w:r>
      <w:r>
        <w:rPr>
          <w:spacing w:val="-9"/>
          <w:sz w:val="20"/>
        </w:rPr>
        <w:t> </w:t>
      </w:r>
      <w:r>
        <w:rPr>
          <w:sz w:val="20"/>
        </w:rPr>
        <w:t>between</w:t>
      </w:r>
      <w:r>
        <w:rPr>
          <w:spacing w:val="-4"/>
          <w:sz w:val="20"/>
        </w:rPr>
        <w:t> </w:t>
      </w:r>
      <w:r>
        <w:rPr>
          <w:sz w:val="20"/>
        </w:rPr>
        <w:t>members</w:t>
      </w:r>
      <w:r>
        <w:rPr>
          <w:spacing w:val="-4"/>
          <w:sz w:val="20"/>
        </w:rPr>
        <w:t> </w:t>
      </w:r>
      <w:r>
        <w:rPr>
          <w:sz w:val="20"/>
        </w:rPr>
        <w:t>of</w:t>
      </w:r>
      <w:r>
        <w:rPr>
          <w:spacing w:val="-4"/>
          <w:sz w:val="20"/>
        </w:rPr>
        <w:t> </w:t>
      </w:r>
      <w:r>
        <w:rPr>
          <w:sz w:val="20"/>
        </w:rPr>
        <w:t>the</w:t>
      </w:r>
      <w:r>
        <w:rPr>
          <w:spacing w:val="-11"/>
          <w:sz w:val="20"/>
        </w:rPr>
        <w:t> </w:t>
      </w:r>
      <w:r>
        <w:rPr>
          <w:spacing w:val="-4"/>
          <w:sz w:val="20"/>
        </w:rPr>
        <w:t>WTO.</w:t>
      </w:r>
    </w:p>
    <w:p>
      <w:pPr>
        <w:pStyle w:val="ListParagraph"/>
        <w:numPr>
          <w:ilvl w:val="1"/>
          <w:numId w:val="15"/>
        </w:numPr>
        <w:tabs>
          <w:tab w:pos="2087" w:val="left" w:leader="none"/>
        </w:tabs>
        <w:spacing w:line="240" w:lineRule="auto" w:before="139" w:after="0"/>
        <w:ind w:left="2087" w:right="0" w:hanging="398"/>
        <w:jc w:val="left"/>
        <w:rPr>
          <w:sz w:val="20"/>
        </w:rPr>
      </w:pPr>
      <w:r>
        <w:rPr>
          <w:sz w:val="20"/>
        </w:rPr>
        <w:t>Special</w:t>
      </w:r>
      <w:r>
        <w:rPr>
          <w:spacing w:val="-6"/>
          <w:sz w:val="20"/>
        </w:rPr>
        <w:t> </w:t>
      </w:r>
      <w:r>
        <w:rPr>
          <w:sz w:val="20"/>
        </w:rPr>
        <w:t>transitional</w:t>
      </w:r>
      <w:r>
        <w:rPr>
          <w:spacing w:val="-8"/>
          <w:sz w:val="20"/>
        </w:rPr>
        <w:t> </w:t>
      </w:r>
      <w:r>
        <w:rPr>
          <w:sz w:val="20"/>
        </w:rPr>
        <w:t>agreements</w:t>
      </w:r>
      <w:r>
        <w:rPr>
          <w:spacing w:val="-5"/>
          <w:sz w:val="20"/>
        </w:rPr>
        <w:t> </w:t>
      </w:r>
      <w:r>
        <w:rPr>
          <w:sz w:val="20"/>
        </w:rPr>
        <w:t>during</w:t>
      </w:r>
      <w:r>
        <w:rPr>
          <w:spacing w:val="-5"/>
          <w:sz w:val="20"/>
        </w:rPr>
        <w:t> </w:t>
      </w:r>
      <w:r>
        <w:rPr>
          <w:sz w:val="20"/>
        </w:rPr>
        <w:t>the</w:t>
      </w:r>
      <w:r>
        <w:rPr>
          <w:spacing w:val="-5"/>
          <w:sz w:val="20"/>
        </w:rPr>
        <w:t> </w:t>
      </w:r>
      <w:r>
        <w:rPr>
          <w:sz w:val="20"/>
        </w:rPr>
        <w:t>period</w:t>
      </w:r>
      <w:r>
        <w:rPr>
          <w:spacing w:val="-6"/>
          <w:sz w:val="20"/>
        </w:rPr>
        <w:t> </w:t>
      </w:r>
      <w:r>
        <w:rPr>
          <w:sz w:val="20"/>
        </w:rPr>
        <w:t>when</w:t>
      </w:r>
      <w:r>
        <w:rPr>
          <w:spacing w:val="-7"/>
          <w:sz w:val="20"/>
        </w:rPr>
        <w:t> </w:t>
      </w:r>
      <w:r>
        <w:rPr>
          <w:sz w:val="20"/>
        </w:rPr>
        <w:t>the</w:t>
      </w:r>
      <w:r>
        <w:rPr>
          <w:spacing w:val="-5"/>
          <w:sz w:val="20"/>
        </w:rPr>
        <w:t> </w:t>
      </w:r>
      <w:r>
        <w:rPr>
          <w:sz w:val="20"/>
        </w:rPr>
        <w:t>new</w:t>
      </w:r>
      <w:r>
        <w:rPr>
          <w:spacing w:val="-6"/>
          <w:sz w:val="20"/>
        </w:rPr>
        <w:t> </w:t>
      </w:r>
      <w:r>
        <w:rPr>
          <w:sz w:val="20"/>
        </w:rPr>
        <w:t>system</w:t>
      </w:r>
      <w:r>
        <w:rPr>
          <w:spacing w:val="-3"/>
          <w:sz w:val="20"/>
        </w:rPr>
        <w:t> </w:t>
      </w:r>
      <w:r>
        <w:rPr>
          <w:sz w:val="20"/>
        </w:rPr>
        <w:t>is</w:t>
      </w:r>
      <w:r>
        <w:rPr>
          <w:spacing w:val="-5"/>
          <w:sz w:val="20"/>
        </w:rPr>
        <w:t> </w:t>
      </w:r>
      <w:r>
        <w:rPr>
          <w:sz w:val="20"/>
        </w:rPr>
        <w:t>being</w:t>
      </w:r>
      <w:r>
        <w:rPr>
          <w:spacing w:val="-5"/>
          <w:sz w:val="20"/>
        </w:rPr>
        <w:t> </w:t>
      </w:r>
      <w:r>
        <w:rPr>
          <w:spacing w:val="-2"/>
          <w:sz w:val="20"/>
        </w:rPr>
        <w:t>introduced.</w:t>
      </w:r>
    </w:p>
    <w:p>
      <w:pPr>
        <w:pStyle w:val="Heading3"/>
        <w:tabs>
          <w:tab w:pos="10972" w:val="left" w:leader="none"/>
        </w:tabs>
        <w:spacing w:before="181"/>
        <w:ind w:left="1267" w:firstLine="0"/>
      </w:pPr>
      <w:r>
        <w:rPr>
          <w:color w:val="000000"/>
          <w:spacing w:val="-33"/>
          <w:shd w:fill="BFBFBF" w:color="auto" w:val="clear"/>
        </w:rPr>
        <w:t> </w:t>
      </w:r>
      <w:r>
        <w:rPr>
          <w:color w:val="000000"/>
          <w:shd w:fill="BFBFBF" w:color="auto" w:val="clear"/>
        </w:rPr>
        <w:t>Features</w:t>
      </w:r>
      <w:r>
        <w:rPr>
          <w:color w:val="000000"/>
          <w:spacing w:val="-2"/>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the</w:t>
      </w:r>
      <w:r>
        <w:rPr>
          <w:color w:val="000000"/>
          <w:spacing w:val="1"/>
          <w:shd w:fill="BFBFBF" w:color="auto" w:val="clear"/>
        </w:rPr>
        <w:t> </w:t>
      </w:r>
      <w:r>
        <w:rPr>
          <w:color w:val="000000"/>
          <w:spacing w:val="-2"/>
          <w:shd w:fill="BFBFBF" w:color="auto" w:val="clear"/>
        </w:rPr>
        <w:t>Agreement</w:t>
      </w:r>
      <w:r>
        <w:rPr>
          <w:color w:val="000000"/>
          <w:shd w:fill="BFBFBF" w:color="auto" w:val="clear"/>
        </w:rPr>
        <w:tab/>
      </w:r>
    </w:p>
    <w:p>
      <w:pPr>
        <w:pStyle w:val="BodyText"/>
        <w:spacing w:before="196"/>
        <w:jc w:val="left"/>
      </w:pPr>
      <w:r>
        <w:rPr/>
        <w:t>The</w:t>
      </w:r>
      <w:r>
        <w:rPr>
          <w:spacing w:val="-8"/>
        </w:rPr>
        <w:t> </w:t>
      </w:r>
      <w:r>
        <w:rPr/>
        <w:t>main</w:t>
      </w:r>
      <w:r>
        <w:rPr>
          <w:spacing w:val="-5"/>
        </w:rPr>
        <w:t> </w:t>
      </w:r>
      <w:r>
        <w:rPr/>
        <w:t>three</w:t>
      </w:r>
      <w:r>
        <w:rPr>
          <w:spacing w:val="-5"/>
        </w:rPr>
        <w:t> </w:t>
      </w:r>
      <w:r>
        <w:rPr/>
        <w:t>features</w:t>
      </w:r>
      <w:r>
        <w:rPr>
          <w:spacing w:val="-4"/>
        </w:rPr>
        <w:t> </w:t>
      </w:r>
      <w:r>
        <w:rPr/>
        <w:t>of the</w:t>
      </w:r>
      <w:r>
        <w:rPr>
          <w:spacing w:val="-6"/>
        </w:rPr>
        <w:t> </w:t>
      </w:r>
      <w:r>
        <w:rPr/>
        <w:t>TRIPS</w:t>
      </w:r>
      <w:r>
        <w:rPr>
          <w:spacing w:val="-3"/>
        </w:rPr>
        <w:t> </w:t>
      </w:r>
      <w:r>
        <w:rPr/>
        <w:t>Agreement</w:t>
      </w:r>
      <w:r>
        <w:rPr>
          <w:spacing w:val="-5"/>
        </w:rPr>
        <w:t> </w:t>
      </w:r>
      <w:r>
        <w:rPr/>
        <w:t>are</w:t>
      </w:r>
      <w:r>
        <w:rPr>
          <w:spacing w:val="-4"/>
        </w:rPr>
        <w:t> </w:t>
      </w:r>
      <w:r>
        <w:rPr/>
        <w:t>as</w:t>
      </w:r>
      <w:r>
        <w:rPr>
          <w:spacing w:val="-3"/>
        </w:rPr>
        <w:t> </w:t>
      </w:r>
      <w:r>
        <w:rPr>
          <w:spacing w:val="-2"/>
        </w:rPr>
        <w:t>follows-</w:t>
      </w:r>
    </w:p>
    <w:p>
      <w:pPr>
        <w:pStyle w:val="BodyText"/>
        <w:spacing w:line="283" w:lineRule="auto" w:before="139"/>
        <w:ind w:left="2087" w:right="274"/>
      </w:pPr>
      <w:r>
        <w:rPr>
          <w:i/>
        </w:rPr>
        <w:t>Standards: </w:t>
      </w:r>
      <w:r>
        <w:rPr/>
        <w:t>The TRIPS Agreement sets out the minimum standards of protection to be provided by each Member.</w:t>
      </w:r>
    </w:p>
    <w:p>
      <w:pPr>
        <w:pStyle w:val="BodyText"/>
        <w:spacing w:line="280" w:lineRule="auto" w:before="98"/>
        <w:ind w:left="2087" w:right="272"/>
      </w:pPr>
      <w:r>
        <w:rPr>
          <w:i/>
        </w:rPr>
        <w:t>Enforcement: </w:t>
      </w:r>
      <w:r>
        <w:rPr/>
        <w:t>The second main set of provisions deals with domestic procedures and remedies for the enforcement of intellectual property rights. The Agreement lays down certain general principles applicable to all IPR enforcement procedures.</w:t>
      </w:r>
    </w:p>
    <w:p>
      <w:pPr>
        <w:pStyle w:val="BodyText"/>
        <w:spacing w:line="280" w:lineRule="auto" w:before="103"/>
        <w:ind w:left="2087" w:right="276"/>
      </w:pPr>
      <w:r>
        <w:rPr>
          <w:i/>
        </w:rPr>
        <w:t>Dispute settlement: </w:t>
      </w:r>
      <w:r>
        <w:rPr/>
        <w:t>The Agreement makes disputes between WTO Members about the respect of the TRIPS obligations subject to the WTO's dispute settlement procedures.</w:t>
      </w:r>
    </w:p>
    <w:p>
      <w:pPr>
        <w:pStyle w:val="BodyText"/>
        <w:spacing w:line="280" w:lineRule="auto" w:before="162"/>
        <w:ind w:right="272"/>
      </w:pPr>
      <w:r>
        <w:rPr/>
        <w:t>In addition the Agreement provides for certain basic principles, such as national and most-favoured-nation treatment (non-discrimination), and some general rules to ensure that procedural difficulties in acquiring or maintaining IPRs do not nullify the substantive benefits that should flow from the Agreement.</w:t>
      </w:r>
    </w:p>
    <w:p>
      <w:pPr>
        <w:pStyle w:val="BodyText"/>
        <w:spacing w:line="280" w:lineRule="auto" w:before="163"/>
        <w:ind w:right="271"/>
      </w:pPr>
      <w:r>
        <w:rPr/>
        <w:t>The TRIPS Agreement is a minimum standards agreement, which allows Members to provide more</w:t>
      </w:r>
      <w:r>
        <w:rPr>
          <w:spacing w:val="40"/>
        </w:rPr>
        <w:t> </w:t>
      </w:r>
      <w:r>
        <w:rPr/>
        <w:t>extensive protection of intellectual property if they so wish. Members are left free to determine the</w:t>
      </w:r>
      <w:r>
        <w:rPr>
          <w:spacing w:val="40"/>
        </w:rPr>
        <w:t> </w:t>
      </w:r>
      <w:r>
        <w:rPr/>
        <w:t>appropriate method of implementing the provisions of the Agreement within their own legal system and </w:t>
      </w:r>
      <w:r>
        <w:rPr>
          <w:spacing w:val="-2"/>
        </w:rPr>
        <w:t>practice.</w:t>
      </w:r>
    </w:p>
    <w:p>
      <w:pPr>
        <w:pStyle w:val="Heading3"/>
        <w:tabs>
          <w:tab w:pos="10972" w:val="left" w:leader="none"/>
        </w:tabs>
        <w:spacing w:before="145"/>
      </w:pPr>
      <w:r>
        <w:rPr>
          <w:color w:val="000000"/>
          <w:spacing w:val="-33"/>
          <w:shd w:fill="BFBFBF" w:color="auto" w:val="clear"/>
        </w:rPr>
        <w:t> </w:t>
      </w:r>
      <w:r>
        <w:rPr>
          <w:color w:val="000000"/>
          <w:shd w:fill="BFBFBF" w:color="auto" w:val="clear"/>
        </w:rPr>
        <w:t>Protection</w:t>
      </w:r>
      <w:r>
        <w:rPr>
          <w:color w:val="000000"/>
          <w:spacing w:val="-6"/>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Intellectual</w:t>
      </w:r>
      <w:r>
        <w:rPr>
          <w:color w:val="000000"/>
          <w:spacing w:val="-3"/>
          <w:shd w:fill="BFBFBF" w:color="auto" w:val="clear"/>
        </w:rPr>
        <w:t> </w:t>
      </w:r>
      <w:r>
        <w:rPr>
          <w:color w:val="000000"/>
          <w:shd w:fill="BFBFBF" w:color="auto" w:val="clear"/>
        </w:rPr>
        <w:t>Property</w:t>
      </w:r>
      <w:r>
        <w:rPr>
          <w:color w:val="000000"/>
          <w:spacing w:val="-8"/>
          <w:shd w:fill="BFBFBF" w:color="auto" w:val="clear"/>
        </w:rPr>
        <w:t> </w:t>
      </w:r>
      <w:r>
        <w:rPr>
          <w:color w:val="000000"/>
          <w:shd w:fill="BFBFBF" w:color="auto" w:val="clear"/>
        </w:rPr>
        <w:t>under</w:t>
      </w:r>
      <w:r>
        <w:rPr>
          <w:color w:val="000000"/>
          <w:spacing w:val="-3"/>
          <w:shd w:fill="BFBFBF" w:color="auto" w:val="clear"/>
        </w:rPr>
        <w:t> </w:t>
      </w:r>
      <w:r>
        <w:rPr>
          <w:color w:val="000000"/>
          <w:spacing w:val="-4"/>
          <w:shd w:fill="BFBFBF" w:color="auto" w:val="clear"/>
        </w:rPr>
        <w:t>TRIPS</w:t>
      </w:r>
      <w:r>
        <w:rPr>
          <w:color w:val="000000"/>
          <w:shd w:fill="BFBFBF" w:color="auto" w:val="clear"/>
        </w:rPr>
        <w:tab/>
      </w:r>
    </w:p>
    <w:p>
      <w:pPr>
        <w:pStyle w:val="BodyText"/>
        <w:spacing w:line="280" w:lineRule="auto" w:before="196"/>
        <w:ind w:right="271"/>
      </w:pPr>
      <w:r>
        <w:rPr/>
        <w:t>The TRIPS Agreement provides for protection of various kinds of intellectual property rights to ensure that adequate standards of protection exist in all member countries. The starting point is the obligations of the main international agreement of the World Intellectual Property Organization (WIPO) that already existed before the</w:t>
      </w:r>
      <w:r>
        <w:rPr>
          <w:spacing w:val="-4"/>
        </w:rPr>
        <w:t> </w:t>
      </w:r>
      <w:r>
        <w:rPr/>
        <w:t>WTO was created; namely, the Paris Convention for the Protection of Industrial Property</w:t>
      </w:r>
      <w:r>
        <w:rPr>
          <w:spacing w:val="-5"/>
        </w:rPr>
        <w:t> </w:t>
      </w:r>
      <w:r>
        <w:rPr/>
        <w:t>(patents, industrial designs, etc.) and the Berne Convention for the Protection of Literary and Artistic Works</w:t>
      </w:r>
      <w:r>
        <w:rPr>
          <w:spacing w:val="40"/>
        </w:rPr>
        <w:t> </w:t>
      </w:r>
      <w:r>
        <w:rPr/>
        <w:t>(copyright). However, some areas were not covered by these conventions while in some cases, the</w:t>
      </w:r>
      <w:r>
        <w:rPr>
          <w:spacing w:val="40"/>
        </w:rPr>
        <w:t> </w:t>
      </w:r>
      <w:r>
        <w:rPr/>
        <w:t>standards of protection prescribed were thought inadequate.</w:t>
      </w:r>
      <w:r>
        <w:rPr>
          <w:spacing w:val="40"/>
        </w:rPr>
        <w:t> </w:t>
      </w:r>
      <w:r>
        <w:rPr/>
        <w:t>So the TRIPS agreement adds a significant number of new or higher standards for the protection of intellectual property rights. Part II of the Agreement addresses, in its various sections, the different kinds of IPR and establishes standards for each category.</w:t>
      </w:r>
    </w:p>
    <w:p>
      <w:pPr>
        <w:pStyle w:val="Heading3"/>
        <w:tabs>
          <w:tab w:pos="10972" w:val="left" w:leader="none"/>
        </w:tabs>
        <w:spacing w:before="149"/>
      </w:pPr>
      <w:r>
        <w:rPr>
          <w:color w:val="000000"/>
          <w:spacing w:val="-33"/>
          <w:shd w:fill="BFBFBF" w:color="auto" w:val="clear"/>
        </w:rPr>
        <w:t> </w:t>
      </w:r>
      <w:r>
        <w:rPr>
          <w:color w:val="000000"/>
          <w:shd w:fill="BFBFBF" w:color="auto" w:val="clear"/>
        </w:rPr>
        <w:t>Copyright</w:t>
      </w:r>
      <w:r>
        <w:rPr>
          <w:color w:val="000000"/>
          <w:spacing w:val="-4"/>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Related</w:t>
      </w:r>
      <w:r>
        <w:rPr>
          <w:color w:val="000000"/>
          <w:spacing w:val="-7"/>
          <w:shd w:fill="BFBFBF" w:color="auto" w:val="clear"/>
        </w:rPr>
        <w:t> </w:t>
      </w:r>
      <w:r>
        <w:rPr>
          <w:color w:val="000000"/>
          <w:spacing w:val="-2"/>
          <w:shd w:fill="BFBFBF" w:color="auto" w:val="clear"/>
        </w:rPr>
        <w:t>Rights</w:t>
      </w:r>
      <w:r>
        <w:rPr>
          <w:color w:val="000000"/>
          <w:shd w:fill="BFBFBF" w:color="auto" w:val="clear"/>
        </w:rPr>
        <w:tab/>
      </w:r>
    </w:p>
    <w:p>
      <w:pPr>
        <w:pStyle w:val="BodyText"/>
        <w:spacing w:line="280" w:lineRule="auto" w:before="195"/>
        <w:ind w:right="276"/>
      </w:pPr>
      <w:r>
        <w:rPr/>
        <w:t>The TRIPS Agreement requires member countries to comply with the basic standards of the Berne Convention. This is expressed in Article 9.1 of the Agreement which makes reference to the Berne Convention for the Protection of Literary and Artistic Works of 1971 and establishes that Members should comply with Articles 1 through 21 and the Appendix thereto.</w:t>
      </w:r>
    </w:p>
    <w:p>
      <w:pPr>
        <w:pStyle w:val="BodyText"/>
        <w:spacing w:line="280" w:lineRule="auto" w:before="165"/>
        <w:ind w:right="273"/>
      </w:pPr>
      <w:r>
        <w:rPr/>
        <w:t>However, Members do not have rights or obligations under the TRIPS Agreement in respect of the rights conferred under Article 6bis of that Convention, i.e. the moral rights (the right to claim authorship and to object to any derogatory action in relation to a work, which would be prejudicial to the author's honour or reputation), or of the rights derived therefrom. The provisions of the Berne Convention referred to deal with questions such</w:t>
      </w:r>
      <w:r>
        <w:rPr>
          <w:spacing w:val="-2"/>
        </w:rPr>
        <w:t> </w:t>
      </w:r>
      <w:r>
        <w:rPr/>
        <w:t>as subject-matter to</w:t>
      </w:r>
      <w:r>
        <w:rPr>
          <w:spacing w:val="-2"/>
        </w:rPr>
        <w:t> </w:t>
      </w:r>
      <w:r>
        <w:rPr/>
        <w:t>be</w:t>
      </w:r>
      <w:r>
        <w:rPr>
          <w:spacing w:val="-2"/>
        </w:rPr>
        <w:t> </w:t>
      </w:r>
      <w:r>
        <w:rPr/>
        <w:t>protected,</w:t>
      </w:r>
      <w:r>
        <w:rPr>
          <w:spacing w:val="-2"/>
        </w:rPr>
        <w:t> </w:t>
      </w:r>
      <w:r>
        <w:rPr/>
        <w:t>minimum term of</w:t>
      </w:r>
      <w:r>
        <w:rPr>
          <w:spacing w:val="-2"/>
        </w:rPr>
        <w:t> </w:t>
      </w:r>
      <w:r>
        <w:rPr/>
        <w:t>protection,</w:t>
      </w:r>
      <w:r>
        <w:rPr>
          <w:spacing w:val="-2"/>
        </w:rPr>
        <w:t> </w:t>
      </w:r>
      <w:r>
        <w:rPr/>
        <w:t>and</w:t>
      </w:r>
      <w:r>
        <w:rPr>
          <w:spacing w:val="-2"/>
        </w:rPr>
        <w:t> </w:t>
      </w:r>
      <w:r>
        <w:rPr/>
        <w:t>rights to</w:t>
      </w:r>
      <w:r>
        <w:rPr>
          <w:spacing w:val="-2"/>
        </w:rPr>
        <w:t> </w:t>
      </w:r>
      <w:r>
        <w:rPr/>
        <w:t>be</w:t>
      </w:r>
      <w:r>
        <w:rPr>
          <w:spacing w:val="-2"/>
        </w:rPr>
        <w:t> </w:t>
      </w:r>
      <w:r>
        <w:rPr/>
        <w:t>conferred</w:t>
      </w:r>
      <w:r>
        <w:rPr>
          <w:spacing w:val="-2"/>
        </w:rPr>
        <w:t> </w:t>
      </w:r>
      <w:r>
        <w:rPr/>
        <w:t>and</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22</w:t>
      </w:r>
      <w:r>
        <w:rPr>
          <w:b/>
          <w:sz w:val="20"/>
        </w:rPr>
        <w:tab/>
      </w:r>
      <w:r>
        <w:rPr>
          <w:spacing w:val="-2"/>
          <w:sz w:val="20"/>
        </w:rPr>
        <w:t>PP-IPRL&amp;P</w:t>
      </w:r>
    </w:p>
    <w:p>
      <w:pPr>
        <w:pStyle w:val="BodyText"/>
        <w:spacing w:before="147"/>
        <w:ind w:left="0"/>
        <w:jc w:val="left"/>
      </w:pPr>
    </w:p>
    <w:p>
      <w:pPr>
        <w:pStyle w:val="BodyText"/>
        <w:spacing w:line="280" w:lineRule="auto"/>
        <w:ind w:right="273"/>
      </w:pPr>
      <w:r>
        <w:rPr/>
        <w:t>permissible</w:t>
      </w:r>
      <w:r>
        <w:rPr>
          <w:spacing w:val="-2"/>
        </w:rPr>
        <w:t> </w:t>
      </w:r>
      <w:r>
        <w:rPr/>
        <w:t>limitations</w:t>
      </w:r>
      <w:r>
        <w:rPr>
          <w:spacing w:val="-1"/>
        </w:rPr>
        <w:t> </w:t>
      </w:r>
      <w:r>
        <w:rPr/>
        <w:t>to</w:t>
      </w:r>
      <w:r>
        <w:rPr>
          <w:spacing w:val="-2"/>
        </w:rPr>
        <w:t> </w:t>
      </w:r>
      <w:r>
        <w:rPr/>
        <w:t>those</w:t>
      </w:r>
      <w:r>
        <w:rPr>
          <w:spacing w:val="-2"/>
        </w:rPr>
        <w:t> </w:t>
      </w:r>
      <w:r>
        <w:rPr/>
        <w:t>rights.</w:t>
      </w:r>
      <w:r>
        <w:rPr>
          <w:spacing w:val="-2"/>
        </w:rPr>
        <w:t> </w:t>
      </w:r>
      <w:r>
        <w:rPr/>
        <w:t>The</w:t>
      </w:r>
      <w:r>
        <w:rPr>
          <w:spacing w:val="-2"/>
        </w:rPr>
        <w:t> </w:t>
      </w:r>
      <w:r>
        <w:rPr/>
        <w:t>Appendix</w:t>
      </w:r>
      <w:r>
        <w:rPr>
          <w:spacing w:val="-1"/>
        </w:rPr>
        <w:t> </w:t>
      </w:r>
      <w:r>
        <w:rPr/>
        <w:t>allows</w:t>
      </w:r>
      <w:r>
        <w:rPr>
          <w:spacing w:val="-1"/>
        </w:rPr>
        <w:t> </w:t>
      </w:r>
      <w:r>
        <w:rPr/>
        <w:t>developing</w:t>
      </w:r>
      <w:r>
        <w:rPr>
          <w:spacing w:val="-2"/>
        </w:rPr>
        <w:t> </w:t>
      </w:r>
      <w:r>
        <w:rPr/>
        <w:t>countries, under</w:t>
      </w:r>
      <w:r>
        <w:rPr>
          <w:spacing w:val="-1"/>
        </w:rPr>
        <w:t> </w:t>
      </w:r>
      <w:r>
        <w:rPr/>
        <w:t>certain</w:t>
      </w:r>
      <w:r>
        <w:rPr>
          <w:spacing w:val="-2"/>
        </w:rPr>
        <w:t> </w:t>
      </w:r>
      <w:r>
        <w:rPr/>
        <w:t>conditions,</w:t>
      </w:r>
      <w:r>
        <w:rPr>
          <w:spacing w:val="-2"/>
        </w:rPr>
        <w:t> </w:t>
      </w:r>
      <w:r>
        <w:rPr/>
        <w:t>to make some limitations to the right of translation and the right of reproduction. That apart, the TRIPS Agreement clarifies and adds certain specific points.</w:t>
      </w:r>
    </w:p>
    <w:p>
      <w:pPr>
        <w:pStyle w:val="BodyText"/>
        <w:spacing w:line="280" w:lineRule="auto" w:before="165"/>
        <w:ind w:right="273"/>
      </w:pPr>
      <w:r>
        <w:rPr>
          <w:i/>
        </w:rPr>
        <w:t>Article 9.2 </w:t>
      </w:r>
      <w:r>
        <w:rPr/>
        <w:t>of the Agreement confirms that copyright protection shall extend to expressions and not to ideas, procedures, methods of operation or mathematical concepts as such.</w:t>
      </w:r>
    </w:p>
    <w:p>
      <w:pPr>
        <w:pStyle w:val="BodyText"/>
        <w:spacing w:line="280" w:lineRule="auto" w:before="160"/>
        <w:ind w:right="271"/>
      </w:pPr>
      <w:r>
        <w:rPr/>
        <w:t>Computer programs and Compilation: Article 10.1 provides that computer programs, whether in source or object code, shall be protected as literary works under the Berne Convention (1971). This provision confirms that computer programs must be protected under copyright and that those provisions of the Berne Convention that apply to literary works shall be applied also to them. It confirms further, that the form</w:t>
      </w:r>
      <w:r>
        <w:rPr>
          <w:spacing w:val="33"/>
        </w:rPr>
        <w:t> </w:t>
      </w:r>
      <w:r>
        <w:rPr/>
        <w:t>in</w:t>
      </w:r>
      <w:r>
        <w:rPr>
          <w:spacing w:val="40"/>
        </w:rPr>
        <w:t> </w:t>
      </w:r>
      <w:r>
        <w:rPr/>
        <w:t>which</w:t>
      </w:r>
      <w:r>
        <w:rPr>
          <w:spacing w:val="-2"/>
        </w:rPr>
        <w:t> </w:t>
      </w:r>
      <w:r>
        <w:rPr/>
        <w:t>a</w:t>
      </w:r>
      <w:r>
        <w:rPr>
          <w:spacing w:val="-2"/>
        </w:rPr>
        <w:t> </w:t>
      </w:r>
      <w:r>
        <w:rPr/>
        <w:t>program is,</w:t>
      </w:r>
      <w:r>
        <w:rPr>
          <w:spacing w:val="-2"/>
        </w:rPr>
        <w:t> </w:t>
      </w:r>
      <w:r>
        <w:rPr/>
        <w:t>whether in</w:t>
      </w:r>
      <w:r>
        <w:rPr>
          <w:spacing w:val="-2"/>
        </w:rPr>
        <w:t> </w:t>
      </w:r>
      <w:r>
        <w:rPr/>
        <w:t>source</w:t>
      </w:r>
      <w:r>
        <w:rPr>
          <w:spacing w:val="-2"/>
        </w:rPr>
        <w:t> </w:t>
      </w:r>
      <w:r>
        <w:rPr/>
        <w:t>or object</w:t>
      </w:r>
      <w:r>
        <w:rPr>
          <w:spacing w:val="-2"/>
        </w:rPr>
        <w:t> </w:t>
      </w:r>
      <w:r>
        <w:rPr/>
        <w:t>code,</w:t>
      </w:r>
      <w:r>
        <w:rPr>
          <w:spacing w:val="-2"/>
        </w:rPr>
        <w:t> </w:t>
      </w:r>
      <w:r>
        <w:rPr/>
        <w:t>does not</w:t>
      </w:r>
      <w:r>
        <w:rPr>
          <w:spacing w:val="-2"/>
        </w:rPr>
        <w:t> </w:t>
      </w:r>
      <w:r>
        <w:rPr/>
        <w:t>affect</w:t>
      </w:r>
      <w:r>
        <w:rPr>
          <w:spacing w:val="-2"/>
        </w:rPr>
        <w:t> </w:t>
      </w:r>
      <w:r>
        <w:rPr/>
        <w:t>the</w:t>
      </w:r>
      <w:r>
        <w:rPr>
          <w:spacing w:val="-2"/>
        </w:rPr>
        <w:t> </w:t>
      </w:r>
      <w:r>
        <w:rPr/>
        <w:t>protection.</w:t>
      </w:r>
      <w:r>
        <w:rPr>
          <w:spacing w:val="-2"/>
        </w:rPr>
        <w:t> </w:t>
      </w:r>
      <w:r>
        <w:rPr/>
        <w:t>The</w:t>
      </w:r>
      <w:r>
        <w:rPr>
          <w:spacing w:val="-2"/>
        </w:rPr>
        <w:t> </w:t>
      </w:r>
      <w:r>
        <w:rPr/>
        <w:t>obligation</w:t>
      </w:r>
      <w:r>
        <w:rPr>
          <w:spacing w:val="-2"/>
        </w:rPr>
        <w:t> </w:t>
      </w:r>
      <w:r>
        <w:rPr/>
        <w:t>to</w:t>
      </w:r>
      <w:r>
        <w:rPr>
          <w:spacing w:val="-2"/>
        </w:rPr>
        <w:t> </w:t>
      </w:r>
      <w:r>
        <w:rPr/>
        <w:t>protect computer programs as literary works means e.g. that only those limitations that are applicable to literary works may</w:t>
      </w:r>
      <w:r>
        <w:rPr>
          <w:spacing w:val="-1"/>
        </w:rPr>
        <w:t> </w:t>
      </w:r>
      <w:r>
        <w:rPr/>
        <w:t>be applied to computer programs. It also confirms that the general term of protection of 50 years applies to</w:t>
      </w:r>
      <w:r>
        <w:rPr>
          <w:spacing w:val="-2"/>
        </w:rPr>
        <w:t> </w:t>
      </w:r>
      <w:r>
        <w:rPr/>
        <w:t>computer programs.</w:t>
      </w:r>
      <w:r>
        <w:rPr>
          <w:spacing w:val="-2"/>
        </w:rPr>
        <w:t> </w:t>
      </w:r>
      <w:r>
        <w:rPr/>
        <w:t>Possible</w:t>
      </w:r>
      <w:r>
        <w:rPr>
          <w:spacing w:val="-2"/>
        </w:rPr>
        <w:t> </w:t>
      </w:r>
      <w:r>
        <w:rPr/>
        <w:t>shorter terms applicable to photographic works and works of applied art may not be applied.</w:t>
      </w:r>
    </w:p>
    <w:p>
      <w:pPr>
        <w:pStyle w:val="BodyText"/>
        <w:spacing w:line="280" w:lineRule="auto" w:before="168"/>
        <w:ind w:right="270"/>
      </w:pPr>
      <w:r>
        <w:rPr>
          <w:i/>
        </w:rPr>
        <w:t>Article 10.2 </w:t>
      </w:r>
      <w:r>
        <w:rPr/>
        <w:t>clarifies that compilation of data or other material shall be protected as such under copyright</w:t>
      </w:r>
      <w:r>
        <w:rPr>
          <w:spacing w:val="40"/>
        </w:rPr>
        <w:t> </w:t>
      </w:r>
      <w:r>
        <w:rPr/>
        <w:t>even where the databases include data that as such are not protected under copyright. Databases are eligible for copyright protection provided that they</w:t>
      </w:r>
      <w:r>
        <w:rPr>
          <w:spacing w:val="-2"/>
        </w:rPr>
        <w:t> </w:t>
      </w:r>
      <w:r>
        <w:rPr/>
        <w:t>by</w:t>
      </w:r>
      <w:r>
        <w:rPr>
          <w:spacing w:val="-5"/>
        </w:rPr>
        <w:t> </w:t>
      </w:r>
      <w:r>
        <w:rPr/>
        <w:t>reason of the selection or arrangement of their contents constitute intellectual creations. The provision also confirms that databases have to be protected regardless of which form they are in, whether machine readable or other form. Furthermore, the provision clarifies that such protection shall not extend to the data or material itself, and that it shall be without prejudice to any copyright subsisting in the data or material itself.</w:t>
      </w:r>
    </w:p>
    <w:p>
      <w:pPr>
        <w:pStyle w:val="BodyText"/>
        <w:spacing w:line="280" w:lineRule="auto" w:before="169"/>
        <w:ind w:right="272"/>
      </w:pPr>
      <w:r>
        <w:rPr>
          <w:i/>
        </w:rPr>
        <w:t>Rental Rights: </w:t>
      </w:r>
      <w:r>
        <w:rPr/>
        <w:t>Article 11 provides that authors shall have, in respect of at least computer programs and in certain circumstances,</w:t>
      </w:r>
      <w:r>
        <w:rPr>
          <w:spacing w:val="-2"/>
        </w:rPr>
        <w:t> </w:t>
      </w:r>
      <w:r>
        <w:rPr/>
        <w:t>of cinematographic works,</w:t>
      </w:r>
      <w:r>
        <w:rPr>
          <w:spacing w:val="-2"/>
        </w:rPr>
        <w:t> </w:t>
      </w:r>
      <w:r>
        <w:rPr/>
        <w:t>the</w:t>
      </w:r>
      <w:r>
        <w:rPr>
          <w:spacing w:val="-2"/>
        </w:rPr>
        <w:t> </w:t>
      </w:r>
      <w:r>
        <w:rPr/>
        <w:t>right to authorize or to prohibit the commercial</w:t>
      </w:r>
      <w:r>
        <w:rPr>
          <w:spacing w:val="-2"/>
        </w:rPr>
        <w:t> </w:t>
      </w:r>
      <w:r>
        <w:rPr/>
        <w:t>rental to the public of originals or copies of their copyright works. With respect to cinematographic works, the</w:t>
      </w:r>
      <w:r>
        <w:rPr>
          <w:spacing w:val="40"/>
        </w:rPr>
        <w:t> </w:t>
      </w:r>
      <w:r>
        <w:rPr/>
        <w:t>exclusive rental right is subject to the so-called impairment test: a Member is excepted from the obligation unless such rental has led to widespread copying of such works which is materially impairing the exclusive right</w:t>
      </w:r>
      <w:r>
        <w:rPr>
          <w:spacing w:val="-1"/>
        </w:rPr>
        <w:t> </w:t>
      </w:r>
      <w:r>
        <w:rPr/>
        <w:t>of</w:t>
      </w:r>
      <w:r>
        <w:rPr>
          <w:spacing w:val="-1"/>
        </w:rPr>
        <w:t> </w:t>
      </w:r>
      <w:r>
        <w:rPr/>
        <w:t>reproduction</w:t>
      </w:r>
      <w:r>
        <w:rPr>
          <w:spacing w:val="-3"/>
        </w:rPr>
        <w:t> </w:t>
      </w:r>
      <w:r>
        <w:rPr/>
        <w:t>conferred</w:t>
      </w:r>
      <w:r>
        <w:rPr>
          <w:spacing w:val="-3"/>
        </w:rPr>
        <w:t> </w:t>
      </w:r>
      <w:r>
        <w:rPr/>
        <w:t>in</w:t>
      </w:r>
      <w:r>
        <w:rPr>
          <w:spacing w:val="-3"/>
        </w:rPr>
        <w:t> </w:t>
      </w:r>
      <w:r>
        <w:rPr/>
        <w:t>that</w:t>
      </w:r>
      <w:r>
        <w:rPr>
          <w:spacing w:val="-1"/>
        </w:rPr>
        <w:t> </w:t>
      </w:r>
      <w:r>
        <w:rPr/>
        <w:t>Member</w:t>
      </w:r>
      <w:r>
        <w:rPr>
          <w:spacing w:val="-2"/>
        </w:rPr>
        <w:t> </w:t>
      </w:r>
      <w:r>
        <w:rPr/>
        <w:t>on</w:t>
      </w:r>
      <w:r>
        <w:rPr>
          <w:spacing w:val="-1"/>
        </w:rPr>
        <w:t> </w:t>
      </w:r>
      <w:r>
        <w:rPr/>
        <w:t>authors</w:t>
      </w:r>
      <w:r>
        <w:rPr>
          <w:spacing w:val="-1"/>
        </w:rPr>
        <w:t> </w:t>
      </w:r>
      <w:r>
        <w:rPr/>
        <w:t>and</w:t>
      </w:r>
      <w:r>
        <w:rPr>
          <w:spacing w:val="-1"/>
        </w:rPr>
        <w:t> </w:t>
      </w:r>
      <w:r>
        <w:rPr/>
        <w:t>their</w:t>
      </w:r>
      <w:r>
        <w:rPr>
          <w:spacing w:val="-2"/>
        </w:rPr>
        <w:t> </w:t>
      </w:r>
      <w:r>
        <w:rPr/>
        <w:t>successors</w:t>
      </w:r>
      <w:r>
        <w:rPr>
          <w:spacing w:val="-1"/>
        </w:rPr>
        <w:t> </w:t>
      </w:r>
      <w:r>
        <w:rPr/>
        <w:t>in title.</w:t>
      </w:r>
      <w:r>
        <w:rPr>
          <w:spacing w:val="-3"/>
        </w:rPr>
        <w:t> </w:t>
      </w:r>
      <w:r>
        <w:rPr/>
        <w:t>In</w:t>
      </w:r>
      <w:r>
        <w:rPr>
          <w:spacing w:val="-3"/>
        </w:rPr>
        <w:t> </w:t>
      </w:r>
      <w:r>
        <w:rPr/>
        <w:t>respect</w:t>
      </w:r>
      <w:r>
        <w:rPr>
          <w:spacing w:val="-3"/>
        </w:rPr>
        <w:t> </w:t>
      </w:r>
      <w:r>
        <w:rPr/>
        <w:t>of</w:t>
      </w:r>
      <w:r>
        <w:rPr>
          <w:spacing w:val="-1"/>
        </w:rPr>
        <w:t> </w:t>
      </w:r>
      <w:r>
        <w:rPr/>
        <w:t>computer programs, the obligation does not apply to rentals where the program itself is not the essential object of the </w:t>
      </w:r>
      <w:r>
        <w:rPr>
          <w:spacing w:val="-2"/>
        </w:rPr>
        <w:t>rental.</w:t>
      </w:r>
    </w:p>
    <w:p>
      <w:pPr>
        <w:pStyle w:val="BodyText"/>
        <w:spacing w:line="280" w:lineRule="auto" w:before="165"/>
        <w:ind w:right="273" w:hanging="1"/>
      </w:pPr>
      <w:r>
        <w:rPr>
          <w:i/>
        </w:rPr>
        <w:t>Term of protection: </w:t>
      </w:r>
      <w:r>
        <w:rPr/>
        <w:t>According to the general rule contained in Article 7(1) of the Berne Convention as incorporated into the TRIPS Agreement, the term of protection shall be the life of the author and 50 years after his death. Paragraphs 2 and 4 of that Article specifically allow shorter terms in certain cases. These provisions are supplemented by Article 12 of the TRIPS Agreement, which provides that whenever the term of protection</w:t>
      </w:r>
      <w:r>
        <w:rPr>
          <w:spacing w:val="-2"/>
        </w:rPr>
        <w:t> </w:t>
      </w:r>
      <w:r>
        <w:rPr/>
        <w:t>of a work,</w:t>
      </w:r>
      <w:r>
        <w:rPr>
          <w:spacing w:val="-2"/>
        </w:rPr>
        <w:t> </w:t>
      </w:r>
      <w:r>
        <w:rPr/>
        <w:t>other than</w:t>
      </w:r>
      <w:r>
        <w:rPr>
          <w:spacing w:val="-2"/>
        </w:rPr>
        <w:t> </w:t>
      </w:r>
      <w:r>
        <w:rPr/>
        <w:t>a</w:t>
      </w:r>
      <w:r>
        <w:rPr>
          <w:spacing w:val="-2"/>
        </w:rPr>
        <w:t> </w:t>
      </w:r>
      <w:r>
        <w:rPr/>
        <w:t>photographic work or a</w:t>
      </w:r>
      <w:r>
        <w:rPr>
          <w:spacing w:val="-2"/>
        </w:rPr>
        <w:t> </w:t>
      </w:r>
      <w:r>
        <w:rPr/>
        <w:t>work of</w:t>
      </w:r>
      <w:r>
        <w:rPr>
          <w:spacing w:val="-2"/>
        </w:rPr>
        <w:t> </w:t>
      </w:r>
      <w:r>
        <w:rPr/>
        <w:t>applied</w:t>
      </w:r>
      <w:r>
        <w:rPr>
          <w:spacing w:val="-2"/>
        </w:rPr>
        <w:t> </w:t>
      </w:r>
      <w:r>
        <w:rPr/>
        <w:t>art, is calculated</w:t>
      </w:r>
      <w:r>
        <w:rPr>
          <w:spacing w:val="-2"/>
        </w:rPr>
        <w:t> </w:t>
      </w:r>
      <w:r>
        <w:rPr/>
        <w:t>on</w:t>
      </w:r>
      <w:r>
        <w:rPr>
          <w:spacing w:val="-2"/>
        </w:rPr>
        <w:t> </w:t>
      </w:r>
      <w:r>
        <w:rPr/>
        <w:t>a</w:t>
      </w:r>
      <w:r>
        <w:rPr>
          <w:spacing w:val="-2"/>
        </w:rPr>
        <w:t> </w:t>
      </w:r>
      <w:r>
        <w:rPr/>
        <w:t>basis other than the life of a natural person, such term</w:t>
      </w:r>
      <w:r>
        <w:rPr>
          <w:spacing w:val="11"/>
        </w:rPr>
        <w:t> </w:t>
      </w:r>
      <w:r>
        <w:rPr/>
        <w:t>shall be no less than 50 years from</w:t>
      </w:r>
      <w:r>
        <w:rPr>
          <w:spacing w:val="11"/>
        </w:rPr>
        <w:t> </w:t>
      </w:r>
      <w:r>
        <w:rPr/>
        <w:t>the end of the calendar</w:t>
      </w:r>
      <w:r>
        <w:rPr>
          <w:spacing w:val="12"/>
        </w:rPr>
        <w:t> </w:t>
      </w:r>
      <w:r>
        <w:rPr/>
        <w:t>year of authorized publication or failing such authorized publication within 50 years from the making of the work, 50 years from the end of the calendar year of making.</w:t>
      </w:r>
    </w:p>
    <w:p>
      <w:pPr>
        <w:pStyle w:val="BodyText"/>
        <w:spacing w:line="280" w:lineRule="auto" w:before="168"/>
        <w:ind w:right="276"/>
      </w:pPr>
      <w:r>
        <w:rPr>
          <w:i/>
        </w:rPr>
        <w:t>Limitations and Exceptions: </w:t>
      </w:r>
      <w:r>
        <w:rPr/>
        <w:t>Article 13 requires Members to confine limitations or exceptions to exclusive rights to certain special cases which do not conflict with a normal exploitation of the work and makes it clear that they must be applied in a manner that does not prejudice the legitimate interests of the right holder.</w:t>
      </w:r>
    </w:p>
    <w:p>
      <w:pPr>
        <w:spacing w:line="280" w:lineRule="auto" w:before="163"/>
        <w:ind w:left="1295" w:right="273" w:firstLine="0"/>
        <w:jc w:val="both"/>
        <w:rPr>
          <w:sz w:val="20"/>
        </w:rPr>
      </w:pPr>
      <w:r>
        <w:rPr>
          <w:i/>
          <w:sz w:val="20"/>
        </w:rPr>
        <w:t>Protection of Performers, Producers of Phonograms and Broadcasting Organizations: </w:t>
      </w:r>
      <w:r>
        <w:rPr>
          <w:sz w:val="20"/>
        </w:rPr>
        <w:t>The provisions on protection</w:t>
      </w:r>
      <w:r>
        <w:rPr>
          <w:spacing w:val="19"/>
          <w:sz w:val="20"/>
        </w:rPr>
        <w:t> </w:t>
      </w:r>
      <w:r>
        <w:rPr>
          <w:sz w:val="20"/>
        </w:rPr>
        <w:t>of</w:t>
      </w:r>
      <w:r>
        <w:rPr>
          <w:spacing w:val="22"/>
          <w:sz w:val="20"/>
        </w:rPr>
        <w:t> </w:t>
      </w:r>
      <w:r>
        <w:rPr>
          <w:sz w:val="20"/>
        </w:rPr>
        <w:t>performers,</w:t>
      </w:r>
      <w:r>
        <w:rPr>
          <w:spacing w:val="19"/>
          <w:sz w:val="20"/>
        </w:rPr>
        <w:t> </w:t>
      </w:r>
      <w:r>
        <w:rPr>
          <w:sz w:val="20"/>
        </w:rPr>
        <w:t>producers</w:t>
      </w:r>
      <w:r>
        <w:rPr>
          <w:spacing w:val="21"/>
          <w:sz w:val="20"/>
        </w:rPr>
        <w:t> </w:t>
      </w:r>
      <w:r>
        <w:rPr>
          <w:sz w:val="20"/>
        </w:rPr>
        <w:t>of</w:t>
      </w:r>
      <w:r>
        <w:rPr>
          <w:spacing w:val="23"/>
          <w:sz w:val="20"/>
        </w:rPr>
        <w:t> </w:t>
      </w:r>
      <w:r>
        <w:rPr>
          <w:sz w:val="20"/>
        </w:rPr>
        <w:t>phonograms</w:t>
      </w:r>
      <w:r>
        <w:rPr>
          <w:spacing w:val="21"/>
          <w:sz w:val="20"/>
        </w:rPr>
        <w:t> </w:t>
      </w:r>
      <w:r>
        <w:rPr>
          <w:sz w:val="20"/>
        </w:rPr>
        <w:t>and</w:t>
      </w:r>
      <w:r>
        <w:rPr>
          <w:spacing w:val="19"/>
          <w:sz w:val="20"/>
        </w:rPr>
        <w:t> </w:t>
      </w:r>
      <w:r>
        <w:rPr>
          <w:sz w:val="20"/>
        </w:rPr>
        <w:t>broadcasting</w:t>
      </w:r>
      <w:r>
        <w:rPr>
          <w:spacing w:val="19"/>
          <w:sz w:val="20"/>
        </w:rPr>
        <w:t> </w:t>
      </w:r>
      <w:r>
        <w:rPr>
          <w:sz w:val="20"/>
        </w:rPr>
        <w:t>organizations</w:t>
      </w:r>
      <w:r>
        <w:rPr>
          <w:spacing w:val="22"/>
          <w:sz w:val="20"/>
        </w:rPr>
        <w:t> </w:t>
      </w:r>
      <w:r>
        <w:rPr>
          <w:sz w:val="20"/>
        </w:rPr>
        <w:t>are</w:t>
      </w:r>
      <w:r>
        <w:rPr>
          <w:spacing w:val="19"/>
          <w:sz w:val="20"/>
        </w:rPr>
        <w:t> </w:t>
      </w:r>
      <w:r>
        <w:rPr>
          <w:sz w:val="20"/>
        </w:rPr>
        <w:t>included</w:t>
      </w:r>
      <w:r>
        <w:rPr>
          <w:spacing w:val="19"/>
          <w:sz w:val="20"/>
        </w:rPr>
        <w:t> </w:t>
      </w:r>
      <w:r>
        <w:rPr>
          <w:sz w:val="20"/>
        </w:rPr>
        <w:t>in</w:t>
      </w:r>
      <w:r>
        <w:rPr>
          <w:spacing w:val="20"/>
          <w:sz w:val="20"/>
        </w:rPr>
        <w:t> </w:t>
      </w:r>
      <w:r>
        <w:rPr>
          <w:spacing w:val="-2"/>
          <w:sz w:val="20"/>
        </w:rPr>
        <w:t>Article</w:t>
      </w:r>
    </w:p>
    <w:p>
      <w:pPr>
        <w:pStyle w:val="BodyText"/>
        <w:spacing w:before="2"/>
        <w:jc w:val="left"/>
      </w:pPr>
      <w:r>
        <w:rPr/>
        <w:t>14.</w:t>
      </w:r>
      <w:r>
        <w:rPr>
          <w:spacing w:val="8"/>
        </w:rPr>
        <w:t> </w:t>
      </w:r>
      <w:r>
        <w:rPr/>
        <w:t>According</w:t>
      </w:r>
      <w:r>
        <w:rPr>
          <w:spacing w:val="6"/>
        </w:rPr>
        <w:t> </w:t>
      </w:r>
      <w:r>
        <w:rPr/>
        <w:t>to</w:t>
      </w:r>
      <w:r>
        <w:rPr>
          <w:spacing w:val="8"/>
        </w:rPr>
        <w:t> </w:t>
      </w:r>
      <w:r>
        <w:rPr/>
        <w:t>Article</w:t>
      </w:r>
      <w:r>
        <w:rPr>
          <w:spacing w:val="6"/>
        </w:rPr>
        <w:t> </w:t>
      </w:r>
      <w:r>
        <w:rPr/>
        <w:t>14.1,</w:t>
      </w:r>
      <w:r>
        <w:rPr>
          <w:spacing w:val="6"/>
        </w:rPr>
        <w:t> </w:t>
      </w:r>
      <w:r>
        <w:rPr/>
        <w:t>performers</w:t>
      </w:r>
      <w:r>
        <w:rPr>
          <w:spacing w:val="8"/>
        </w:rPr>
        <w:t> </w:t>
      </w:r>
      <w:r>
        <w:rPr/>
        <w:t>shall</w:t>
      </w:r>
      <w:r>
        <w:rPr>
          <w:spacing w:val="6"/>
        </w:rPr>
        <w:t> </w:t>
      </w:r>
      <w:r>
        <w:rPr/>
        <w:t>have</w:t>
      </w:r>
      <w:r>
        <w:rPr>
          <w:spacing w:val="6"/>
        </w:rPr>
        <w:t> </w:t>
      </w:r>
      <w:r>
        <w:rPr/>
        <w:t>the</w:t>
      </w:r>
      <w:r>
        <w:rPr>
          <w:spacing w:val="6"/>
        </w:rPr>
        <w:t> </w:t>
      </w:r>
      <w:r>
        <w:rPr/>
        <w:t>possibility</w:t>
      </w:r>
      <w:r>
        <w:rPr>
          <w:spacing w:val="5"/>
        </w:rPr>
        <w:t> </w:t>
      </w:r>
      <w:r>
        <w:rPr/>
        <w:t>of</w:t>
      </w:r>
      <w:r>
        <w:rPr>
          <w:spacing w:val="8"/>
        </w:rPr>
        <w:t> </w:t>
      </w:r>
      <w:r>
        <w:rPr/>
        <w:t>preventing</w:t>
      </w:r>
      <w:r>
        <w:rPr>
          <w:spacing w:val="8"/>
        </w:rPr>
        <w:t> </w:t>
      </w:r>
      <w:r>
        <w:rPr/>
        <w:t>the</w:t>
      </w:r>
      <w:r>
        <w:rPr>
          <w:spacing w:val="7"/>
        </w:rPr>
        <w:t> </w:t>
      </w:r>
      <w:r>
        <w:rPr/>
        <w:t>unauthorized</w:t>
      </w:r>
      <w:r>
        <w:rPr>
          <w:spacing w:val="6"/>
        </w:rPr>
        <w:t> </w:t>
      </w:r>
      <w:r>
        <w:rPr/>
        <w:t>fixation</w:t>
      </w:r>
      <w:r>
        <w:rPr>
          <w:spacing w:val="8"/>
        </w:rPr>
        <w:t> </w:t>
      </w:r>
      <w:r>
        <w:rPr>
          <w:spacing w:val="-5"/>
        </w:rPr>
        <w:t>of</w:t>
      </w:r>
    </w:p>
    <w:p>
      <w:pPr>
        <w:spacing w:after="0"/>
        <w:jc w:val="left"/>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23</w:t>
      </w:r>
    </w:p>
    <w:p>
      <w:pPr>
        <w:pStyle w:val="BodyText"/>
        <w:spacing w:before="150"/>
        <w:ind w:left="0"/>
        <w:jc w:val="left"/>
        <w:rPr>
          <w:b/>
        </w:rPr>
      </w:pPr>
    </w:p>
    <w:p>
      <w:pPr>
        <w:pStyle w:val="BodyText"/>
        <w:spacing w:line="283" w:lineRule="auto"/>
        <w:ind w:left="1296" w:right="276" w:hanging="1"/>
      </w:pPr>
      <w:r>
        <w:rPr/>
        <w:t>their performance on a phonogram (e.g. the recording of a live musical performance). The fixation right covers only</w:t>
      </w:r>
      <w:r>
        <w:rPr>
          <w:spacing w:val="-4"/>
        </w:rPr>
        <w:t> </w:t>
      </w:r>
      <w:r>
        <w:rPr/>
        <w:t>aural, not audiovisual fixations.</w:t>
      </w:r>
      <w:r>
        <w:rPr>
          <w:spacing w:val="-1"/>
        </w:rPr>
        <w:t> </w:t>
      </w:r>
      <w:r>
        <w:rPr/>
        <w:t>Performers</w:t>
      </w:r>
      <w:r>
        <w:rPr>
          <w:spacing w:val="-1"/>
        </w:rPr>
        <w:t> </w:t>
      </w:r>
      <w:r>
        <w:rPr/>
        <w:t>must</w:t>
      </w:r>
      <w:r>
        <w:rPr>
          <w:spacing w:val="-1"/>
        </w:rPr>
        <w:t> </w:t>
      </w:r>
      <w:r>
        <w:rPr/>
        <w:t>also</w:t>
      </w:r>
      <w:r>
        <w:rPr>
          <w:spacing w:val="-1"/>
        </w:rPr>
        <w:t> </w:t>
      </w:r>
      <w:r>
        <w:rPr/>
        <w:t>be</w:t>
      </w:r>
      <w:r>
        <w:rPr>
          <w:spacing w:val="-1"/>
        </w:rPr>
        <w:t> </w:t>
      </w:r>
      <w:r>
        <w:rPr/>
        <w:t>in</w:t>
      </w:r>
      <w:r>
        <w:rPr>
          <w:spacing w:val="-1"/>
        </w:rPr>
        <w:t> </w:t>
      </w:r>
      <w:r>
        <w:rPr/>
        <w:t>a position to</w:t>
      </w:r>
      <w:r>
        <w:rPr>
          <w:spacing w:val="-1"/>
        </w:rPr>
        <w:t> </w:t>
      </w:r>
      <w:r>
        <w:rPr/>
        <w:t>prevent</w:t>
      </w:r>
      <w:r>
        <w:rPr>
          <w:spacing w:val="-1"/>
        </w:rPr>
        <w:t> </w:t>
      </w:r>
      <w:r>
        <w:rPr/>
        <w:t>the</w:t>
      </w:r>
      <w:r>
        <w:rPr>
          <w:spacing w:val="-1"/>
        </w:rPr>
        <w:t> </w:t>
      </w:r>
      <w:r>
        <w:rPr/>
        <w:t>reproduction of such</w:t>
      </w:r>
      <w:r>
        <w:rPr>
          <w:spacing w:val="-4"/>
        </w:rPr>
        <w:t> </w:t>
      </w:r>
      <w:r>
        <w:rPr/>
        <w:t>fixations.</w:t>
      </w:r>
      <w:r>
        <w:rPr>
          <w:spacing w:val="-2"/>
        </w:rPr>
        <w:t> </w:t>
      </w:r>
      <w:r>
        <w:rPr/>
        <w:t>They</w:t>
      </w:r>
      <w:r>
        <w:rPr>
          <w:spacing w:val="-5"/>
        </w:rPr>
        <w:t> </w:t>
      </w:r>
      <w:r>
        <w:rPr/>
        <w:t>shall</w:t>
      </w:r>
      <w:r>
        <w:rPr>
          <w:spacing w:val="-2"/>
        </w:rPr>
        <w:t> </w:t>
      </w:r>
      <w:r>
        <w:rPr/>
        <w:t>also</w:t>
      </w:r>
      <w:r>
        <w:rPr>
          <w:spacing w:val="-2"/>
        </w:rPr>
        <w:t> </w:t>
      </w:r>
      <w:r>
        <w:rPr/>
        <w:t>have</w:t>
      </w:r>
      <w:r>
        <w:rPr>
          <w:spacing w:val="-2"/>
        </w:rPr>
        <w:t> </w:t>
      </w:r>
      <w:r>
        <w:rPr/>
        <w:t>the</w:t>
      </w:r>
      <w:r>
        <w:rPr>
          <w:spacing w:val="-2"/>
        </w:rPr>
        <w:t> </w:t>
      </w:r>
      <w:r>
        <w:rPr/>
        <w:t>possibility</w:t>
      </w:r>
      <w:r>
        <w:rPr>
          <w:spacing w:val="-5"/>
        </w:rPr>
        <w:t> </w:t>
      </w:r>
      <w:r>
        <w:rPr/>
        <w:t>of preventing</w:t>
      </w:r>
      <w:r>
        <w:rPr>
          <w:spacing w:val="-2"/>
        </w:rPr>
        <w:t> </w:t>
      </w:r>
      <w:r>
        <w:rPr/>
        <w:t>the unauthorized</w:t>
      </w:r>
      <w:r>
        <w:rPr>
          <w:spacing w:val="-2"/>
        </w:rPr>
        <w:t> </w:t>
      </w:r>
      <w:r>
        <w:rPr/>
        <w:t>broadcasting</w:t>
      </w:r>
      <w:r>
        <w:rPr>
          <w:spacing w:val="-2"/>
        </w:rPr>
        <w:t> </w:t>
      </w:r>
      <w:r>
        <w:rPr/>
        <w:t>by</w:t>
      </w:r>
      <w:r>
        <w:rPr>
          <w:spacing w:val="-2"/>
        </w:rPr>
        <w:t> </w:t>
      </w:r>
      <w:r>
        <w:rPr/>
        <w:t>wireless means and the communication to the public of their live performance.</w:t>
      </w:r>
    </w:p>
    <w:p>
      <w:pPr>
        <w:pStyle w:val="BodyText"/>
        <w:spacing w:line="280" w:lineRule="auto" w:before="155"/>
        <w:ind w:left="1296" w:right="273"/>
      </w:pPr>
      <w:r>
        <w:rPr/>
        <w:t>In accordance with Article 14.2, Members have to grant producers of phonograms an exclusive reproduction right. In addition to this, they have to grant, in accordance with Article 14.4, an exclusive rental right at least</w:t>
      </w:r>
      <w:r>
        <w:rPr>
          <w:spacing w:val="40"/>
        </w:rPr>
        <w:t> </w:t>
      </w:r>
      <w:r>
        <w:rPr/>
        <w:t>to producers of phonograms. The provisions on rental rights apply also to any other right holders in phonograms as determined in national law. This right has the same scope as the rental right in respect of computer</w:t>
      </w:r>
      <w:r>
        <w:rPr>
          <w:spacing w:val="-2"/>
        </w:rPr>
        <w:t> </w:t>
      </w:r>
      <w:r>
        <w:rPr/>
        <w:t>programs.</w:t>
      </w:r>
      <w:r>
        <w:rPr>
          <w:spacing w:val="-5"/>
        </w:rPr>
        <w:t> </w:t>
      </w:r>
      <w:r>
        <w:rPr/>
        <w:t>Therefore</w:t>
      </w:r>
      <w:r>
        <w:rPr>
          <w:spacing w:val="-3"/>
        </w:rPr>
        <w:t> </w:t>
      </w:r>
      <w:r>
        <w:rPr/>
        <w:t>it</w:t>
      </w:r>
      <w:r>
        <w:rPr>
          <w:spacing w:val="-3"/>
        </w:rPr>
        <w:t> </w:t>
      </w:r>
      <w:r>
        <w:rPr/>
        <w:t>is not</w:t>
      </w:r>
      <w:r>
        <w:rPr>
          <w:spacing w:val="-1"/>
        </w:rPr>
        <w:t> </w:t>
      </w:r>
      <w:r>
        <w:rPr/>
        <w:t>subject</w:t>
      </w:r>
      <w:r>
        <w:rPr>
          <w:spacing w:val="-2"/>
        </w:rPr>
        <w:t> </w:t>
      </w:r>
      <w:r>
        <w:rPr/>
        <w:t>to</w:t>
      </w:r>
      <w:r>
        <w:rPr>
          <w:spacing w:val="-3"/>
        </w:rPr>
        <w:t> </w:t>
      </w:r>
      <w:r>
        <w:rPr/>
        <w:t>the</w:t>
      </w:r>
      <w:r>
        <w:rPr>
          <w:spacing w:val="-1"/>
        </w:rPr>
        <w:t> </w:t>
      </w:r>
      <w:r>
        <w:rPr/>
        <w:t>impairment</w:t>
      </w:r>
      <w:r>
        <w:rPr>
          <w:spacing w:val="-3"/>
        </w:rPr>
        <w:t> </w:t>
      </w:r>
      <w:r>
        <w:rPr/>
        <w:t>test</w:t>
      </w:r>
      <w:r>
        <w:rPr>
          <w:spacing w:val="-3"/>
        </w:rPr>
        <w:t> </w:t>
      </w:r>
      <w:r>
        <w:rPr/>
        <w:t>as in</w:t>
      </w:r>
      <w:r>
        <w:rPr>
          <w:spacing w:val="-1"/>
        </w:rPr>
        <w:t> </w:t>
      </w:r>
      <w:r>
        <w:rPr/>
        <w:t>respect</w:t>
      </w:r>
      <w:r>
        <w:rPr>
          <w:spacing w:val="-3"/>
        </w:rPr>
        <w:t> </w:t>
      </w:r>
      <w:r>
        <w:rPr/>
        <w:t>of</w:t>
      </w:r>
      <w:r>
        <w:rPr>
          <w:spacing w:val="-1"/>
        </w:rPr>
        <w:t> </w:t>
      </w:r>
      <w:r>
        <w:rPr/>
        <w:t>cinematographic works. However, it is limited by a so-called grand-fathering clause, according to which a Member, which on 15 April 1994, i.e. the date of the signature of the Marrakesh Agreement, had in force a system of equitable remuneration of right holders in respect of the rental of phonograms, may maintain such system provided</w:t>
      </w:r>
      <w:r>
        <w:rPr>
          <w:spacing w:val="40"/>
        </w:rPr>
        <w:t> </w:t>
      </w:r>
      <w:r>
        <w:rPr/>
        <w:t>that the commercial rental of phonograms is not giving rise to the material impairment of the exclusive rights of reproduction of right holders.</w:t>
      </w:r>
    </w:p>
    <w:p>
      <w:pPr>
        <w:pStyle w:val="BodyText"/>
        <w:spacing w:line="280" w:lineRule="auto" w:before="170"/>
        <w:ind w:left="1296" w:right="273"/>
      </w:pPr>
      <w:r>
        <w:rPr/>
        <w:t>Broadcasting organizations shall have, in accordance with Article 14.3, the right to prohibit the unauthorized fixation,</w:t>
      </w:r>
      <w:r>
        <w:rPr>
          <w:spacing w:val="-2"/>
        </w:rPr>
        <w:t> </w:t>
      </w:r>
      <w:r>
        <w:rPr/>
        <w:t>the</w:t>
      </w:r>
      <w:r>
        <w:rPr>
          <w:spacing w:val="-2"/>
        </w:rPr>
        <w:t> </w:t>
      </w:r>
      <w:r>
        <w:rPr/>
        <w:t>reproduction</w:t>
      </w:r>
      <w:r>
        <w:rPr>
          <w:spacing w:val="-2"/>
        </w:rPr>
        <w:t> </w:t>
      </w:r>
      <w:r>
        <w:rPr/>
        <w:t>of</w:t>
      </w:r>
      <w:r>
        <w:rPr>
          <w:spacing w:val="-2"/>
        </w:rPr>
        <w:t> </w:t>
      </w:r>
      <w:r>
        <w:rPr/>
        <w:t>fixations,</w:t>
      </w:r>
      <w:r>
        <w:rPr>
          <w:spacing w:val="-2"/>
        </w:rPr>
        <w:t> </w:t>
      </w:r>
      <w:r>
        <w:rPr/>
        <w:t>and</w:t>
      </w:r>
      <w:r>
        <w:rPr>
          <w:spacing w:val="-4"/>
        </w:rPr>
        <w:t> </w:t>
      </w:r>
      <w:r>
        <w:rPr/>
        <w:t>the</w:t>
      </w:r>
      <w:r>
        <w:rPr>
          <w:spacing w:val="-4"/>
        </w:rPr>
        <w:t> </w:t>
      </w:r>
      <w:r>
        <w:rPr/>
        <w:t>rebroadcasting</w:t>
      </w:r>
      <w:r>
        <w:rPr>
          <w:spacing w:val="-2"/>
        </w:rPr>
        <w:t> </w:t>
      </w:r>
      <w:r>
        <w:rPr/>
        <w:t>by</w:t>
      </w:r>
      <w:r>
        <w:rPr>
          <w:spacing w:val="-5"/>
        </w:rPr>
        <w:t> </w:t>
      </w:r>
      <w:r>
        <w:rPr/>
        <w:t>wireless</w:t>
      </w:r>
      <w:r>
        <w:rPr>
          <w:spacing w:val="-2"/>
        </w:rPr>
        <w:t> </w:t>
      </w:r>
      <w:r>
        <w:rPr/>
        <w:t>means</w:t>
      </w:r>
      <w:r>
        <w:rPr>
          <w:spacing w:val="-2"/>
        </w:rPr>
        <w:t> </w:t>
      </w:r>
      <w:r>
        <w:rPr/>
        <w:t>of</w:t>
      </w:r>
      <w:r>
        <w:rPr>
          <w:spacing w:val="-2"/>
        </w:rPr>
        <w:t> </w:t>
      </w:r>
      <w:r>
        <w:rPr/>
        <w:t>broadcasts,</w:t>
      </w:r>
      <w:r>
        <w:rPr>
          <w:spacing w:val="-4"/>
        </w:rPr>
        <w:t> </w:t>
      </w:r>
      <w:r>
        <w:rPr/>
        <w:t>as well</w:t>
      </w:r>
      <w:r>
        <w:rPr>
          <w:spacing w:val="-2"/>
        </w:rPr>
        <w:t> </w:t>
      </w:r>
      <w:r>
        <w:rPr/>
        <w:t>as</w:t>
      </w:r>
      <w:r>
        <w:rPr>
          <w:spacing w:val="-2"/>
        </w:rPr>
        <w:t> </w:t>
      </w:r>
      <w:r>
        <w:rPr/>
        <w:t>the communication to the public of their television broadcasts. However, it is not necessary to grant such rights</w:t>
      </w:r>
      <w:r>
        <w:rPr>
          <w:spacing w:val="40"/>
        </w:rPr>
        <w:t> </w:t>
      </w:r>
      <w:r>
        <w:rPr/>
        <w:t>to broadcasting organizations, if owners of copyright in the subject-matter of broadcasts are provided with</w:t>
      </w:r>
      <w:r>
        <w:rPr>
          <w:spacing w:val="80"/>
        </w:rPr>
        <w:t> </w:t>
      </w:r>
      <w:r>
        <w:rPr/>
        <w:t>the possibility of preventing these acts, subject to the provisions of the Berne Convention.</w:t>
      </w:r>
    </w:p>
    <w:p>
      <w:pPr>
        <w:pStyle w:val="BodyText"/>
        <w:spacing w:line="280" w:lineRule="auto" w:before="165"/>
        <w:ind w:left="1296" w:right="276"/>
      </w:pPr>
      <w:r>
        <w:rPr/>
        <w:t>Any Member may, in relation to the protection of performers, producers of phonograms and broadcasting organizations, provide for conditions, limitations, exceptions and reservations to the extent permitted by the Rome Convention [Article 14.6].</w:t>
      </w:r>
    </w:p>
    <w:p>
      <w:pPr>
        <w:pStyle w:val="BodyText"/>
        <w:spacing w:line="280" w:lineRule="auto" w:before="162"/>
        <w:ind w:left="1296" w:right="273"/>
      </w:pPr>
      <w:r>
        <w:rPr/>
        <w:t>The term of protection as per Article 14.5 is at least 50 years for performers and producers of phonograms, and 20 years for broadcasting organizations.</w:t>
      </w:r>
    </w:p>
    <w:p>
      <w:pPr>
        <w:tabs>
          <w:tab w:pos="10972" w:val="left" w:leader="none"/>
        </w:tabs>
        <w:spacing w:before="144"/>
        <w:ind w:left="1295" w:right="0" w:hanging="29"/>
        <w:jc w:val="left"/>
        <w:rPr>
          <w:b/>
          <w:sz w:val="22"/>
        </w:rPr>
      </w:pPr>
      <w:r>
        <w:rPr>
          <w:b/>
          <w:color w:val="FFFFFF"/>
          <w:spacing w:val="-33"/>
          <w:sz w:val="22"/>
          <w:shd w:fill="3F3F3F" w:color="auto" w:val="clear"/>
        </w:rPr>
        <w:t> </w:t>
      </w:r>
      <w:r>
        <w:rPr>
          <w:b/>
          <w:color w:val="FFFFFF"/>
          <w:spacing w:val="-2"/>
          <w:sz w:val="22"/>
          <w:shd w:fill="3F3F3F" w:color="auto" w:val="clear"/>
        </w:rPr>
        <w:t>Trademarks</w:t>
      </w:r>
      <w:r>
        <w:rPr>
          <w:b/>
          <w:color w:val="FFFFFF"/>
          <w:sz w:val="22"/>
          <w:shd w:fill="3F3F3F" w:color="auto" w:val="clear"/>
        </w:rPr>
        <w:tab/>
      </w:r>
    </w:p>
    <w:p>
      <w:pPr>
        <w:pStyle w:val="BodyText"/>
        <w:spacing w:line="280" w:lineRule="auto" w:before="195"/>
        <w:ind w:left="1296" w:right="272" w:hanging="1"/>
      </w:pPr>
      <w:r>
        <w:rPr>
          <w:i/>
        </w:rPr>
        <w:t>Protectable</w:t>
      </w:r>
      <w:r>
        <w:rPr>
          <w:i/>
          <w:spacing w:val="-2"/>
        </w:rPr>
        <w:t> </w:t>
      </w:r>
      <w:r>
        <w:rPr>
          <w:i/>
        </w:rPr>
        <w:t>subject Matter: </w:t>
      </w:r>
      <w:r>
        <w:rPr/>
        <w:t>The</w:t>
      </w:r>
      <w:r>
        <w:rPr>
          <w:spacing w:val="-2"/>
        </w:rPr>
        <w:t> </w:t>
      </w:r>
      <w:r>
        <w:rPr/>
        <w:t>basic rule</w:t>
      </w:r>
      <w:r>
        <w:rPr>
          <w:spacing w:val="-2"/>
        </w:rPr>
        <w:t> </w:t>
      </w:r>
      <w:r>
        <w:rPr/>
        <w:t>contained in Article</w:t>
      </w:r>
      <w:r>
        <w:rPr>
          <w:spacing w:val="-2"/>
        </w:rPr>
        <w:t> </w:t>
      </w:r>
      <w:r>
        <w:rPr/>
        <w:t>15</w:t>
      </w:r>
      <w:r>
        <w:rPr>
          <w:spacing w:val="-2"/>
        </w:rPr>
        <w:t> </w:t>
      </w:r>
      <w:r>
        <w:rPr/>
        <w:t>of the</w:t>
      </w:r>
      <w:r>
        <w:rPr>
          <w:spacing w:val="-2"/>
        </w:rPr>
        <w:t> </w:t>
      </w:r>
      <w:r>
        <w:rPr/>
        <w:t>TRIPS</w:t>
      </w:r>
      <w:r>
        <w:rPr>
          <w:spacing w:val="-2"/>
        </w:rPr>
        <w:t> </w:t>
      </w:r>
      <w:r>
        <w:rPr/>
        <w:t>Agreement</w:t>
      </w:r>
      <w:r>
        <w:rPr>
          <w:spacing w:val="-2"/>
        </w:rPr>
        <w:t> </w:t>
      </w:r>
      <w:r>
        <w:rPr/>
        <w:t>is that</w:t>
      </w:r>
      <w:r>
        <w:rPr>
          <w:spacing w:val="-2"/>
        </w:rPr>
        <w:t> </w:t>
      </w:r>
      <w:r>
        <w:rPr/>
        <w:t>any</w:t>
      </w:r>
      <w:r>
        <w:rPr>
          <w:spacing w:val="-5"/>
        </w:rPr>
        <w:t> </w:t>
      </w:r>
      <w:r>
        <w:rPr/>
        <w:t>sign,</w:t>
      </w:r>
      <w:r>
        <w:rPr>
          <w:spacing w:val="-2"/>
        </w:rPr>
        <w:t> </w:t>
      </w:r>
      <w:r>
        <w:rPr/>
        <w:t>or any</w:t>
      </w:r>
      <w:r>
        <w:rPr>
          <w:spacing w:val="-1"/>
        </w:rPr>
        <w:t> </w:t>
      </w:r>
      <w:r>
        <w:rPr/>
        <w:t>combination of signs, capable of distinguishing the goods and services of one undertaking from those of other undertakings, must be eligible for registration as a trademark, provided that it is visually perceptible. Such signs, in particular words including personal names, letters, numerals, figurative elements and combinations of colours as well as any combination of such signs, must be eligible for registration as </w:t>
      </w:r>
      <w:r>
        <w:rPr>
          <w:spacing w:val="-2"/>
        </w:rPr>
        <w:t>trademarks.</w:t>
      </w:r>
    </w:p>
    <w:p>
      <w:pPr>
        <w:pStyle w:val="BodyText"/>
        <w:spacing w:line="280" w:lineRule="auto" w:before="205"/>
        <w:ind w:left="1296" w:right="273"/>
      </w:pPr>
      <w:r>
        <w:rPr/>
        <w:t>Where signs are not inherently capable of distinguishing the relevant goods or services, Member countries are allowed to require, as an additional condition for eligibility for registration as a trademark, that distinctiveness which has been acquired through use. Members are free to determine whether to allow the registration of signs that is not visually perceptible (e.g. sound or smell marks).</w:t>
      </w:r>
    </w:p>
    <w:p>
      <w:pPr>
        <w:pStyle w:val="BodyText"/>
        <w:spacing w:line="283" w:lineRule="auto" w:before="203"/>
        <w:ind w:left="1296" w:right="273" w:hanging="1"/>
      </w:pPr>
      <w:r>
        <w:rPr/>
        <w:t>Members may</w:t>
      </w:r>
      <w:r>
        <w:rPr>
          <w:spacing w:val="-1"/>
        </w:rPr>
        <w:t> </w:t>
      </w:r>
      <w:r>
        <w:rPr/>
        <w:t>make registrability depend on use. However, actual use of a trademark shall not be permitted as a condition for filing an application for registration, and at least three years must have passed after that filing date before failure to realize an intent to use is allowed as the ground for refusing the application</w:t>
      </w:r>
      <w:r>
        <w:rPr>
          <w:spacing w:val="40"/>
        </w:rPr>
        <w:t> </w:t>
      </w:r>
      <w:r>
        <w:rPr/>
        <w:t>(Article 14.3).</w:t>
      </w:r>
    </w:p>
    <w:p>
      <w:pPr>
        <w:pStyle w:val="BodyText"/>
        <w:spacing w:before="194"/>
        <w:ind w:left="1296"/>
        <w:jc w:val="left"/>
      </w:pPr>
      <w:r>
        <w:rPr/>
        <w:t>The</w:t>
      </w:r>
      <w:r>
        <w:rPr>
          <w:spacing w:val="-6"/>
        </w:rPr>
        <w:t> </w:t>
      </w:r>
      <w:r>
        <w:rPr/>
        <w:t>Agreement</w:t>
      </w:r>
      <w:r>
        <w:rPr>
          <w:spacing w:val="-5"/>
        </w:rPr>
        <w:t> </w:t>
      </w:r>
      <w:r>
        <w:rPr/>
        <w:t>requires</w:t>
      </w:r>
      <w:r>
        <w:rPr>
          <w:spacing w:val="-4"/>
        </w:rPr>
        <w:t> </w:t>
      </w:r>
      <w:r>
        <w:rPr/>
        <w:t>service</w:t>
      </w:r>
      <w:r>
        <w:rPr>
          <w:spacing w:val="-5"/>
        </w:rPr>
        <w:t> </w:t>
      </w:r>
      <w:r>
        <w:rPr/>
        <w:t>marks</w:t>
      </w:r>
      <w:r>
        <w:rPr>
          <w:spacing w:val="-3"/>
        </w:rPr>
        <w:t> </w:t>
      </w:r>
      <w:r>
        <w:rPr/>
        <w:t>to</w:t>
      </w:r>
      <w:r>
        <w:rPr>
          <w:spacing w:val="-6"/>
        </w:rPr>
        <w:t> </w:t>
      </w:r>
      <w:r>
        <w:rPr/>
        <w:t>be</w:t>
      </w:r>
      <w:r>
        <w:rPr>
          <w:spacing w:val="-5"/>
        </w:rPr>
        <w:t> </w:t>
      </w:r>
      <w:r>
        <w:rPr/>
        <w:t>protected</w:t>
      </w:r>
      <w:r>
        <w:rPr>
          <w:spacing w:val="-3"/>
        </w:rPr>
        <w:t> </w:t>
      </w:r>
      <w:r>
        <w:rPr/>
        <w:t>in</w:t>
      </w:r>
      <w:r>
        <w:rPr>
          <w:spacing w:val="-6"/>
        </w:rPr>
        <w:t> </w:t>
      </w:r>
      <w:r>
        <w:rPr/>
        <w:t>the</w:t>
      </w:r>
      <w:r>
        <w:rPr>
          <w:spacing w:val="-5"/>
        </w:rPr>
        <w:t> </w:t>
      </w:r>
      <w:r>
        <w:rPr/>
        <w:t>same</w:t>
      </w:r>
      <w:r>
        <w:rPr>
          <w:spacing w:val="-5"/>
        </w:rPr>
        <w:t> </w:t>
      </w:r>
      <w:r>
        <w:rPr/>
        <w:t>way</w:t>
      </w:r>
      <w:r>
        <w:rPr>
          <w:spacing w:val="-6"/>
        </w:rPr>
        <w:t> </w:t>
      </w:r>
      <w:r>
        <w:rPr/>
        <w:t>as</w:t>
      </w:r>
      <w:r>
        <w:rPr>
          <w:spacing w:val="-4"/>
        </w:rPr>
        <w:t> </w:t>
      </w:r>
      <w:r>
        <w:rPr/>
        <w:t>marks</w:t>
      </w:r>
      <w:r>
        <w:rPr>
          <w:spacing w:val="-6"/>
        </w:rPr>
        <w:t> </w:t>
      </w:r>
      <w:r>
        <w:rPr/>
        <w:t>distinguishing</w:t>
      </w:r>
      <w:r>
        <w:rPr>
          <w:spacing w:val="-3"/>
        </w:rPr>
        <w:t> </w:t>
      </w:r>
      <w:r>
        <w:rPr>
          <w:spacing w:val="-2"/>
        </w:rPr>
        <w:t>goods.</w:t>
      </w:r>
    </w:p>
    <w:p>
      <w:pPr>
        <w:pStyle w:val="BodyText"/>
        <w:spacing w:before="10"/>
        <w:ind w:left="0"/>
        <w:jc w:val="left"/>
      </w:pPr>
    </w:p>
    <w:p>
      <w:pPr>
        <w:pStyle w:val="BodyText"/>
        <w:ind w:left="1296"/>
        <w:jc w:val="left"/>
      </w:pPr>
      <w:r>
        <w:rPr>
          <w:i/>
        </w:rPr>
        <w:t>Rights</w:t>
      </w:r>
      <w:r>
        <w:rPr>
          <w:i/>
          <w:spacing w:val="21"/>
        </w:rPr>
        <w:t> </w:t>
      </w:r>
      <w:r>
        <w:rPr>
          <w:i/>
        </w:rPr>
        <w:t>Conferred:</w:t>
      </w:r>
      <w:r>
        <w:rPr>
          <w:i/>
          <w:spacing w:val="22"/>
        </w:rPr>
        <w:t> </w:t>
      </w:r>
      <w:r>
        <w:rPr/>
        <w:t>The</w:t>
      </w:r>
      <w:r>
        <w:rPr>
          <w:spacing w:val="20"/>
        </w:rPr>
        <w:t> </w:t>
      </w:r>
      <w:r>
        <w:rPr/>
        <w:t>owner</w:t>
      </w:r>
      <w:r>
        <w:rPr>
          <w:spacing w:val="22"/>
        </w:rPr>
        <w:t> </w:t>
      </w:r>
      <w:r>
        <w:rPr/>
        <w:t>of</w:t>
      </w:r>
      <w:r>
        <w:rPr>
          <w:spacing w:val="22"/>
        </w:rPr>
        <w:t> </w:t>
      </w:r>
      <w:r>
        <w:rPr/>
        <w:t>a</w:t>
      </w:r>
      <w:r>
        <w:rPr>
          <w:spacing w:val="22"/>
        </w:rPr>
        <w:t> </w:t>
      </w:r>
      <w:r>
        <w:rPr/>
        <w:t>registered</w:t>
      </w:r>
      <w:r>
        <w:rPr>
          <w:spacing w:val="22"/>
        </w:rPr>
        <w:t> </w:t>
      </w:r>
      <w:r>
        <w:rPr/>
        <w:t>trademark</w:t>
      </w:r>
      <w:r>
        <w:rPr>
          <w:spacing w:val="22"/>
        </w:rPr>
        <w:t> </w:t>
      </w:r>
      <w:r>
        <w:rPr/>
        <w:t>must</w:t>
      </w:r>
      <w:r>
        <w:rPr>
          <w:spacing w:val="20"/>
        </w:rPr>
        <w:t> </w:t>
      </w:r>
      <w:r>
        <w:rPr/>
        <w:t>be</w:t>
      </w:r>
      <w:r>
        <w:rPr>
          <w:spacing w:val="20"/>
        </w:rPr>
        <w:t> </w:t>
      </w:r>
      <w:r>
        <w:rPr/>
        <w:t>granted</w:t>
      </w:r>
      <w:r>
        <w:rPr>
          <w:spacing w:val="22"/>
        </w:rPr>
        <w:t> </w:t>
      </w:r>
      <w:r>
        <w:rPr/>
        <w:t>the</w:t>
      </w:r>
      <w:r>
        <w:rPr>
          <w:spacing w:val="22"/>
        </w:rPr>
        <w:t> </w:t>
      </w:r>
      <w:r>
        <w:rPr/>
        <w:t>exclusive</w:t>
      </w:r>
      <w:r>
        <w:rPr>
          <w:spacing w:val="22"/>
        </w:rPr>
        <w:t> </w:t>
      </w:r>
      <w:r>
        <w:rPr/>
        <w:t>right</w:t>
      </w:r>
      <w:r>
        <w:rPr>
          <w:spacing w:val="21"/>
        </w:rPr>
        <w:t> </w:t>
      </w:r>
      <w:r>
        <w:rPr/>
        <w:t>to</w:t>
      </w:r>
      <w:r>
        <w:rPr>
          <w:spacing w:val="22"/>
        </w:rPr>
        <w:t> </w:t>
      </w:r>
      <w:r>
        <w:rPr/>
        <w:t>prevent</w:t>
      </w:r>
      <w:r>
        <w:rPr>
          <w:spacing w:val="22"/>
        </w:rPr>
        <w:t> </w:t>
      </w:r>
      <w:r>
        <w:rPr>
          <w:spacing w:val="-5"/>
        </w:rPr>
        <w:t>all</w:t>
      </w:r>
    </w:p>
    <w:p>
      <w:pPr>
        <w:spacing w:after="0"/>
        <w:jc w:val="left"/>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24</w:t>
      </w:r>
      <w:r>
        <w:rPr>
          <w:b/>
          <w:sz w:val="20"/>
        </w:rPr>
        <w:tab/>
      </w:r>
      <w:r>
        <w:rPr>
          <w:spacing w:val="-2"/>
          <w:sz w:val="20"/>
        </w:rPr>
        <w:t>PP-IPRL&amp;P</w:t>
      </w:r>
    </w:p>
    <w:p>
      <w:pPr>
        <w:pStyle w:val="BodyText"/>
        <w:spacing w:before="147"/>
        <w:ind w:left="0"/>
        <w:jc w:val="left"/>
      </w:pPr>
    </w:p>
    <w:p>
      <w:pPr>
        <w:pStyle w:val="BodyText"/>
        <w:spacing w:line="283" w:lineRule="auto"/>
        <w:ind w:right="272"/>
      </w:pPr>
      <w:r>
        <w:rPr/>
        <w:t>third parties not having the owner's consent from using in the course of trade identical or similar signs for goods or services which are identical or similar to those in respect of which the trademark is registered, where such use would result in a likelihood of confusion. In case of the use of an identical sign for identical goods or services, a likelihood of confusion must be presumed (Article 16.1).</w:t>
      </w:r>
    </w:p>
    <w:p>
      <w:pPr>
        <w:pStyle w:val="BodyText"/>
        <w:spacing w:line="280" w:lineRule="auto" w:before="194"/>
        <w:ind w:right="272"/>
      </w:pPr>
      <w:r>
        <w:rPr>
          <w:i/>
        </w:rPr>
        <w:t>The TRIPS Agreement </w:t>
      </w:r>
      <w:r>
        <w:rPr/>
        <w:t>contains certain provisions on well-known marks, which supplement the protection required by Article 6</w:t>
      </w:r>
      <w:r>
        <w:rPr>
          <w:i/>
        </w:rPr>
        <w:t>bis </w:t>
      </w:r>
      <w:r>
        <w:rPr/>
        <w:t>of the Paris Convention, as incorporated by reference into the TRIPS Agreement, which obliges Members to refuse or to cancel the registration, and to prohibit the use of a mark conflicting with</w:t>
      </w:r>
      <w:r>
        <w:rPr>
          <w:spacing w:val="-1"/>
        </w:rPr>
        <w:t> </w:t>
      </w:r>
      <w:r>
        <w:rPr/>
        <w:t>a</w:t>
      </w:r>
      <w:r>
        <w:rPr>
          <w:spacing w:val="-3"/>
        </w:rPr>
        <w:t> </w:t>
      </w:r>
      <w:r>
        <w:rPr/>
        <w:t>mark which</w:t>
      </w:r>
      <w:r>
        <w:rPr>
          <w:spacing w:val="-1"/>
        </w:rPr>
        <w:t> </w:t>
      </w:r>
      <w:r>
        <w:rPr/>
        <w:t>is well</w:t>
      </w:r>
      <w:r>
        <w:rPr>
          <w:spacing w:val="-4"/>
        </w:rPr>
        <w:t> </w:t>
      </w:r>
      <w:r>
        <w:rPr/>
        <w:t>known.</w:t>
      </w:r>
      <w:r>
        <w:rPr>
          <w:spacing w:val="-1"/>
        </w:rPr>
        <w:t> </w:t>
      </w:r>
      <w:r>
        <w:rPr/>
        <w:t>First,</w:t>
      </w:r>
      <w:r>
        <w:rPr>
          <w:spacing w:val="-3"/>
        </w:rPr>
        <w:t> </w:t>
      </w:r>
      <w:r>
        <w:rPr/>
        <w:t>the</w:t>
      </w:r>
      <w:r>
        <w:rPr>
          <w:spacing w:val="-1"/>
        </w:rPr>
        <w:t> </w:t>
      </w:r>
      <w:r>
        <w:rPr/>
        <w:t>provisions of</w:t>
      </w:r>
      <w:r>
        <w:rPr>
          <w:spacing w:val="-1"/>
        </w:rPr>
        <w:t> </w:t>
      </w:r>
      <w:r>
        <w:rPr/>
        <w:t>that</w:t>
      </w:r>
      <w:r>
        <w:rPr>
          <w:spacing w:val="-1"/>
        </w:rPr>
        <w:t> </w:t>
      </w:r>
      <w:r>
        <w:rPr/>
        <w:t>Article</w:t>
      </w:r>
      <w:r>
        <w:rPr>
          <w:spacing w:val="-3"/>
        </w:rPr>
        <w:t> </w:t>
      </w:r>
      <w:r>
        <w:rPr/>
        <w:t>must</w:t>
      </w:r>
      <w:r>
        <w:rPr>
          <w:spacing w:val="-3"/>
        </w:rPr>
        <w:t> </w:t>
      </w:r>
      <w:r>
        <w:rPr/>
        <w:t>be</w:t>
      </w:r>
      <w:r>
        <w:rPr>
          <w:spacing w:val="-1"/>
        </w:rPr>
        <w:t> </w:t>
      </w:r>
      <w:r>
        <w:rPr/>
        <w:t>applied</w:t>
      </w:r>
      <w:r>
        <w:rPr>
          <w:spacing w:val="-3"/>
        </w:rPr>
        <w:t> </w:t>
      </w:r>
      <w:r>
        <w:rPr/>
        <w:t>also</w:t>
      </w:r>
      <w:r>
        <w:rPr>
          <w:spacing w:val="-1"/>
        </w:rPr>
        <w:t> </w:t>
      </w:r>
      <w:r>
        <w:rPr/>
        <w:t>to</w:t>
      </w:r>
      <w:r>
        <w:rPr>
          <w:spacing w:val="-3"/>
        </w:rPr>
        <w:t> </w:t>
      </w:r>
      <w:r>
        <w:rPr/>
        <w:t>services.</w:t>
      </w:r>
      <w:r>
        <w:rPr>
          <w:spacing w:val="-1"/>
        </w:rPr>
        <w:t> </w:t>
      </w:r>
      <w:r>
        <w:rPr/>
        <w:t>Second, it is required that</w:t>
      </w:r>
      <w:r>
        <w:rPr>
          <w:spacing w:val="-1"/>
        </w:rPr>
        <w:t> </w:t>
      </w:r>
      <w:r>
        <w:rPr/>
        <w:t>knowledge</w:t>
      </w:r>
      <w:r>
        <w:rPr>
          <w:spacing w:val="-1"/>
        </w:rPr>
        <w:t> </w:t>
      </w:r>
      <w:r>
        <w:rPr/>
        <w:t>in</w:t>
      </w:r>
      <w:r>
        <w:rPr>
          <w:spacing w:val="-1"/>
        </w:rPr>
        <w:t> </w:t>
      </w:r>
      <w:r>
        <w:rPr/>
        <w:t>the</w:t>
      </w:r>
      <w:r>
        <w:rPr>
          <w:spacing w:val="-1"/>
        </w:rPr>
        <w:t> </w:t>
      </w:r>
      <w:r>
        <w:rPr/>
        <w:t>relevant</w:t>
      </w:r>
      <w:r>
        <w:rPr>
          <w:spacing w:val="-1"/>
        </w:rPr>
        <w:t> </w:t>
      </w:r>
      <w:r>
        <w:rPr/>
        <w:t>sector of the</w:t>
      </w:r>
      <w:r>
        <w:rPr>
          <w:spacing w:val="-1"/>
        </w:rPr>
        <w:t> </w:t>
      </w:r>
      <w:r>
        <w:rPr/>
        <w:t>public acquired not only as a</w:t>
      </w:r>
      <w:r>
        <w:rPr>
          <w:spacing w:val="-1"/>
        </w:rPr>
        <w:t> </w:t>
      </w:r>
      <w:r>
        <w:rPr/>
        <w:t>result of the use</w:t>
      </w:r>
      <w:r>
        <w:rPr>
          <w:spacing w:val="-1"/>
        </w:rPr>
        <w:t> </w:t>
      </w:r>
      <w:r>
        <w:rPr/>
        <w:t>of the mark but also by other means, including as a result of its promotion, be taken into account. Furthermore, the protection of registered well-known marks must extend to goods or services which are not similar to those in respect of which the trademark has been registered, provided that its use would indicate a connection between those goods or services and the owner of the registered trademark, and the interests of the owner are likely to be damaged by such use (Articles 16.2 and 3).</w:t>
      </w:r>
    </w:p>
    <w:p>
      <w:pPr>
        <w:pStyle w:val="BodyText"/>
        <w:spacing w:line="280" w:lineRule="auto" w:before="170"/>
        <w:ind w:right="271"/>
      </w:pPr>
      <w:r>
        <w:rPr>
          <w:i/>
        </w:rPr>
        <w:t>Exceptions:</w:t>
      </w:r>
      <w:r>
        <w:rPr>
          <w:i/>
          <w:spacing w:val="-1"/>
        </w:rPr>
        <w:t> </w:t>
      </w:r>
      <w:r>
        <w:rPr/>
        <w:t>Members</w:t>
      </w:r>
      <w:r>
        <w:rPr>
          <w:spacing w:val="-1"/>
        </w:rPr>
        <w:t> </w:t>
      </w:r>
      <w:r>
        <w:rPr/>
        <w:t>may</w:t>
      </w:r>
      <w:r>
        <w:rPr>
          <w:spacing w:val="-4"/>
        </w:rPr>
        <w:t> </w:t>
      </w:r>
      <w:r>
        <w:rPr/>
        <w:t>provide limited exceptions to</w:t>
      </w:r>
      <w:r>
        <w:rPr>
          <w:spacing w:val="-1"/>
        </w:rPr>
        <w:t> </w:t>
      </w:r>
      <w:r>
        <w:rPr/>
        <w:t>the</w:t>
      </w:r>
      <w:r>
        <w:rPr>
          <w:spacing w:val="-1"/>
        </w:rPr>
        <w:t> </w:t>
      </w:r>
      <w:r>
        <w:rPr/>
        <w:t>rights conferred</w:t>
      </w:r>
      <w:r>
        <w:rPr>
          <w:spacing w:val="-1"/>
        </w:rPr>
        <w:t> </w:t>
      </w:r>
      <w:r>
        <w:rPr/>
        <w:t>by</w:t>
      </w:r>
      <w:r>
        <w:rPr>
          <w:spacing w:val="-4"/>
        </w:rPr>
        <w:t> </w:t>
      </w:r>
      <w:r>
        <w:rPr/>
        <w:t>a trademark,</w:t>
      </w:r>
      <w:r>
        <w:rPr>
          <w:spacing w:val="-1"/>
        </w:rPr>
        <w:t> </w:t>
      </w:r>
      <w:r>
        <w:rPr/>
        <w:t>such</w:t>
      </w:r>
      <w:r>
        <w:rPr>
          <w:spacing w:val="-1"/>
        </w:rPr>
        <w:t> </w:t>
      </w:r>
      <w:r>
        <w:rPr/>
        <w:t>as</w:t>
      </w:r>
      <w:r>
        <w:rPr>
          <w:spacing w:val="-1"/>
        </w:rPr>
        <w:t> </w:t>
      </w:r>
      <w:r>
        <w:rPr/>
        <w:t>fair use of descriptive terms, provided that such exceptions take account of the legitimate interests of the owner of</w:t>
      </w:r>
      <w:r>
        <w:rPr>
          <w:spacing w:val="40"/>
        </w:rPr>
        <w:t> </w:t>
      </w:r>
      <w:r>
        <w:rPr/>
        <w:t>the trademark and of third parties (Article 17).</w:t>
      </w:r>
    </w:p>
    <w:p>
      <w:pPr>
        <w:pStyle w:val="BodyText"/>
        <w:spacing w:line="280" w:lineRule="auto" w:before="165"/>
        <w:ind w:right="274"/>
      </w:pPr>
      <w:r>
        <w:rPr>
          <w:i/>
        </w:rPr>
        <w:t>Term of protection: </w:t>
      </w:r>
      <w:r>
        <w:rPr/>
        <w:t>Initial registration and each renewal of registration, of a trademark shall be for a term of no less than seven years. The registration of a trademark shall be renewable indefinitely (Article 18).</w:t>
      </w:r>
    </w:p>
    <w:p>
      <w:pPr>
        <w:pStyle w:val="BodyText"/>
        <w:spacing w:line="280" w:lineRule="auto" w:before="160"/>
        <w:ind w:right="273"/>
      </w:pPr>
      <w:r>
        <w:rPr>
          <w:i/>
        </w:rPr>
        <w:t>Requirement of Use: </w:t>
      </w:r>
      <w:r>
        <w:rPr/>
        <w:t>Cancellation of a mark on the grounds of non-use cannot take place before three years of uninterrupted non-use has elapsed unless valid reasons based on the existence of obstacles to such use are shown by the trademark owner. Circumstances arising independently of the will of the owner of the trademark, such as import restrictions or other government restrictions, shall be recognized as valid reasons of non-use. Use of a trademark by another person, when subject to the control of its owner, must be recognized as use of the trademark for the purpose of maintaining the registration (Article 19).</w:t>
      </w:r>
    </w:p>
    <w:p>
      <w:pPr>
        <w:pStyle w:val="BodyText"/>
        <w:spacing w:line="280" w:lineRule="auto" w:before="166"/>
        <w:ind w:right="272"/>
      </w:pPr>
      <w:r>
        <w:rPr/>
        <w:t>It is further required that use of the trademark in the course of trade shall not be unjustifiably encumbered by special requirements, such as use with another trademark, use in a special form, or use in a manner detrimental to its capability to distinguish the goods or services (Article 20).</w:t>
      </w:r>
    </w:p>
    <w:p>
      <w:pPr>
        <w:pStyle w:val="BodyText"/>
        <w:spacing w:line="280" w:lineRule="auto" w:before="163"/>
        <w:ind w:right="276"/>
      </w:pPr>
      <w:r>
        <w:rPr>
          <w:i/>
        </w:rPr>
        <w:t>Licensing and Assignment: </w:t>
      </w:r>
      <w:r>
        <w:rPr/>
        <w:t>Members may determine conditions on the licensing and assignment of trademarks. Compulsory licensing of trade marks is not permitted (Article 21).</w:t>
      </w:r>
    </w:p>
    <w:p>
      <w:pPr>
        <w:pStyle w:val="Heading3"/>
        <w:tabs>
          <w:tab w:pos="10972" w:val="left" w:leader="none"/>
        </w:tabs>
        <w:spacing w:before="143"/>
        <w:jc w:val="both"/>
      </w:pPr>
      <w:r>
        <w:rPr>
          <w:color w:val="000000"/>
          <w:spacing w:val="-33"/>
          <w:shd w:fill="BFBFBF" w:color="auto" w:val="clear"/>
        </w:rPr>
        <w:t> </w:t>
      </w:r>
      <w:r>
        <w:rPr>
          <w:color w:val="000000"/>
          <w:shd w:fill="BFBFBF" w:color="auto" w:val="clear"/>
        </w:rPr>
        <w:t>Geographical</w:t>
      </w:r>
      <w:r>
        <w:rPr>
          <w:color w:val="000000"/>
          <w:spacing w:val="-8"/>
          <w:shd w:fill="BFBFBF" w:color="auto" w:val="clear"/>
        </w:rPr>
        <w:t> </w:t>
      </w:r>
      <w:r>
        <w:rPr>
          <w:color w:val="000000"/>
          <w:spacing w:val="-2"/>
          <w:shd w:fill="BFBFBF" w:color="auto" w:val="clear"/>
        </w:rPr>
        <w:t>indications</w:t>
      </w:r>
      <w:r>
        <w:rPr>
          <w:color w:val="000000"/>
          <w:shd w:fill="BFBFBF" w:color="auto" w:val="clear"/>
        </w:rPr>
        <w:tab/>
      </w:r>
    </w:p>
    <w:p>
      <w:pPr>
        <w:pStyle w:val="BodyText"/>
        <w:spacing w:line="280" w:lineRule="auto" w:before="196"/>
        <w:ind w:right="271"/>
      </w:pPr>
      <w:r>
        <w:rPr/>
        <w:t>Place</w:t>
      </w:r>
      <w:r>
        <w:rPr>
          <w:spacing w:val="-1"/>
        </w:rPr>
        <w:t> </w:t>
      </w:r>
      <w:r>
        <w:rPr/>
        <w:t>names</w:t>
      </w:r>
      <w:r>
        <w:rPr>
          <w:spacing w:val="-1"/>
        </w:rPr>
        <w:t> </w:t>
      </w:r>
      <w:r>
        <w:rPr/>
        <w:t>are</w:t>
      </w:r>
      <w:r>
        <w:rPr>
          <w:spacing w:val="-3"/>
        </w:rPr>
        <w:t> </w:t>
      </w:r>
      <w:r>
        <w:rPr/>
        <w:t>sometimes</w:t>
      </w:r>
      <w:r>
        <w:rPr>
          <w:spacing w:val="-1"/>
        </w:rPr>
        <w:t> </w:t>
      </w:r>
      <w:r>
        <w:rPr/>
        <w:t>used</w:t>
      </w:r>
      <w:r>
        <w:rPr>
          <w:spacing w:val="-1"/>
        </w:rPr>
        <w:t> </w:t>
      </w:r>
      <w:r>
        <w:rPr/>
        <w:t>to</w:t>
      </w:r>
      <w:r>
        <w:rPr>
          <w:spacing w:val="-1"/>
        </w:rPr>
        <w:t> </w:t>
      </w:r>
      <w:r>
        <w:rPr/>
        <w:t>identify</w:t>
      </w:r>
      <w:r>
        <w:rPr>
          <w:spacing w:val="-6"/>
        </w:rPr>
        <w:t> </w:t>
      </w:r>
      <w:r>
        <w:rPr/>
        <w:t>a</w:t>
      </w:r>
      <w:r>
        <w:rPr>
          <w:spacing w:val="-1"/>
        </w:rPr>
        <w:t> </w:t>
      </w:r>
      <w:r>
        <w:rPr/>
        <w:t>product.</w:t>
      </w:r>
      <w:r>
        <w:rPr>
          <w:spacing w:val="-5"/>
        </w:rPr>
        <w:t> </w:t>
      </w:r>
      <w:r>
        <w:rPr/>
        <w:t>Well-known</w:t>
      </w:r>
      <w:r>
        <w:rPr>
          <w:spacing w:val="-1"/>
        </w:rPr>
        <w:t> </w:t>
      </w:r>
      <w:r>
        <w:rPr/>
        <w:t>examples</w:t>
      </w:r>
      <w:r>
        <w:rPr>
          <w:spacing w:val="-1"/>
        </w:rPr>
        <w:t> </w:t>
      </w:r>
      <w:r>
        <w:rPr/>
        <w:t>include</w:t>
      </w:r>
      <w:r>
        <w:rPr>
          <w:spacing w:val="-1"/>
        </w:rPr>
        <w:t> </w:t>
      </w:r>
      <w:r>
        <w:rPr/>
        <w:t>“Champage”,</w:t>
      </w:r>
      <w:r>
        <w:rPr>
          <w:spacing w:val="-3"/>
        </w:rPr>
        <w:t> </w:t>
      </w:r>
      <w:r>
        <w:rPr/>
        <w:t>“Scotch”, “Tequila”, and “Roquefort” cheese, 'Basmati' rice and 'Darjeeling' Tea.</w:t>
      </w:r>
      <w:r>
        <w:rPr>
          <w:spacing w:val="40"/>
        </w:rPr>
        <w:t> </w:t>
      </w:r>
      <w:r>
        <w:rPr/>
        <w:t>Wine and spirits makers are particularly concerned about the use of place-names to identify products and the TRIPs agreement contains special provisions for these products.</w:t>
      </w:r>
    </w:p>
    <w:p>
      <w:pPr>
        <w:pStyle w:val="BodyText"/>
        <w:spacing w:line="280" w:lineRule="auto" w:before="164"/>
        <w:ind w:right="273"/>
      </w:pPr>
      <w:r>
        <w:rPr/>
        <w:t>Geographical indications are defined, for the purposes of the Agreement, as indications which identify goods as originating in the territory of a Member, or a region or locality in that territory, where a given quality, reputation</w:t>
      </w:r>
      <w:r>
        <w:rPr>
          <w:spacing w:val="-2"/>
        </w:rPr>
        <w:t> </w:t>
      </w:r>
      <w:r>
        <w:rPr/>
        <w:t>or</w:t>
      </w:r>
      <w:r>
        <w:rPr>
          <w:spacing w:val="-1"/>
        </w:rPr>
        <w:t> </w:t>
      </w:r>
      <w:r>
        <w:rPr/>
        <w:t>other</w:t>
      </w:r>
      <w:r>
        <w:rPr>
          <w:spacing w:val="-1"/>
        </w:rPr>
        <w:t> </w:t>
      </w:r>
      <w:r>
        <w:rPr/>
        <w:t>characteristic of the good is essentially</w:t>
      </w:r>
      <w:r>
        <w:rPr>
          <w:spacing w:val="-5"/>
        </w:rPr>
        <w:t> </w:t>
      </w:r>
      <w:r>
        <w:rPr/>
        <w:t>attributable</w:t>
      </w:r>
      <w:r>
        <w:rPr>
          <w:spacing w:val="-2"/>
        </w:rPr>
        <w:t> </w:t>
      </w:r>
      <w:r>
        <w:rPr/>
        <w:t>to</w:t>
      </w:r>
      <w:r>
        <w:rPr>
          <w:spacing w:val="-2"/>
        </w:rPr>
        <w:t> </w:t>
      </w:r>
      <w:r>
        <w:rPr/>
        <w:t>its geographical origin</w:t>
      </w:r>
      <w:r>
        <w:rPr>
          <w:spacing w:val="-2"/>
        </w:rPr>
        <w:t> </w:t>
      </w:r>
      <w:r>
        <w:rPr/>
        <w:t>(Article</w:t>
      </w:r>
      <w:r>
        <w:rPr>
          <w:spacing w:val="-2"/>
        </w:rPr>
        <w:t> </w:t>
      </w:r>
      <w:r>
        <w:rPr/>
        <w:t>22.1).</w:t>
      </w:r>
    </w:p>
    <w:p>
      <w:pPr>
        <w:pStyle w:val="BodyText"/>
        <w:spacing w:line="280" w:lineRule="auto" w:before="163"/>
        <w:ind w:right="271"/>
      </w:pPr>
      <w:r>
        <w:rPr/>
        <w:t>In respect of all geographical indications, interested parties must have legal means to prevent use of indications which mislead the public as to the geographical origin of the good, and use which constitutes an act of unfair competition within the meaning of Article 10</w:t>
      </w:r>
      <w:r>
        <w:rPr>
          <w:i/>
        </w:rPr>
        <w:t>bis </w:t>
      </w:r>
      <w:r>
        <w:rPr/>
        <w:t>of the Paris Convention (Article 22.2).</w:t>
      </w:r>
    </w:p>
    <w:p>
      <w:pPr>
        <w:spacing w:after="0" w:line="280" w:lineRule="auto"/>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25</w:t>
      </w:r>
    </w:p>
    <w:p>
      <w:pPr>
        <w:pStyle w:val="BodyText"/>
        <w:spacing w:before="150"/>
        <w:ind w:left="0"/>
        <w:jc w:val="left"/>
        <w:rPr>
          <w:b/>
        </w:rPr>
      </w:pPr>
    </w:p>
    <w:p>
      <w:pPr>
        <w:pStyle w:val="BodyText"/>
        <w:spacing w:line="280" w:lineRule="auto"/>
        <w:ind w:right="273"/>
      </w:pPr>
      <w:r>
        <w:rPr/>
        <w:t>The registration of a trademark which uses a geographical indication in a way that misleads the public as to the true place of origin must be refused or invalidated </w:t>
      </w:r>
      <w:r>
        <w:rPr>
          <w:i/>
        </w:rPr>
        <w:t>ex officio </w:t>
      </w:r>
      <w:r>
        <w:rPr/>
        <w:t>if the legislation so permits or at the request of an interested party (Article 22.3).</w:t>
      </w:r>
    </w:p>
    <w:p>
      <w:pPr>
        <w:pStyle w:val="BodyText"/>
        <w:spacing w:line="280" w:lineRule="auto" w:before="165"/>
        <w:ind w:right="270"/>
      </w:pPr>
      <w:r>
        <w:rPr>
          <w:i/>
        </w:rPr>
        <w:t>Protection for Wines and Spirits: </w:t>
      </w:r>
      <w:r>
        <w:rPr/>
        <w:t>Article 23 provides that interested parties must have the legal means to prevent the use of a geographical indication identifying wines for wines not originating in the place indicated by the geographical indication. This applies even where the public is not being misled, there is no unfair competition and the true origin of the good is indicated or the geographical indication is accompanied by expressions such as “kind”, “type”, “style”, “imitation” or the like. Similar protection must be given to geographical indications identifying spirits when used on spirits. Protection against registration of a</w:t>
      </w:r>
      <w:r>
        <w:rPr>
          <w:spacing w:val="40"/>
        </w:rPr>
        <w:t> </w:t>
      </w:r>
      <w:r>
        <w:rPr/>
        <w:t>trademark must be provided accordingly.</w:t>
      </w:r>
    </w:p>
    <w:p>
      <w:pPr>
        <w:pStyle w:val="BodyText"/>
        <w:spacing w:line="280" w:lineRule="auto" w:before="166"/>
        <w:ind w:left="1296" w:right="274"/>
      </w:pPr>
      <w:r>
        <w:rPr>
          <w:i/>
        </w:rPr>
        <w:t>Exceptions:</w:t>
      </w:r>
      <w:r>
        <w:rPr>
          <w:i/>
          <w:spacing w:val="40"/>
        </w:rPr>
        <w:t> </w:t>
      </w:r>
      <w:r>
        <w:rPr/>
        <w:t>Article 24 contains a number of exceptions to the protection of geographical indications. These exceptions are of particular relevance in respect of the additional protection for geographical indications for wines and spirits. For example, Members are not obliged to bring a geographical indication under protection, where it has become a generic term for describing the product in question (paragraph 6). Measures to implement these provisions shall not prejudice prior trademark rights that have been acquired in good faith (paragraph 5). Under certain circumstances, continued use of a geographical indication for wines or spirits may be allowed on a scale and nature as before (paragraph 4). Members availing themselves of the use of these exceptions must be willing to enter into negotiations about their continued application to individual geographical indications (paragraph</w:t>
      </w:r>
      <w:r>
        <w:rPr>
          <w:spacing w:val="-3"/>
        </w:rPr>
        <w:t> </w:t>
      </w:r>
      <w:r>
        <w:rPr/>
        <w:t>1). The exceptions cannot be used to diminish the protection of geographical indications that existed prior to the entry into force of the TRIPS Agreement (paragraph 3). The TRIPS Council shall keep under review the application of the provisions on the protection of geographical indications (paragraph 2).</w:t>
      </w:r>
    </w:p>
    <w:p>
      <w:pPr>
        <w:pStyle w:val="Heading3"/>
        <w:tabs>
          <w:tab w:pos="10972" w:val="left" w:leader="none"/>
        </w:tabs>
        <w:spacing w:before="151"/>
        <w:jc w:val="both"/>
      </w:pPr>
      <w:r>
        <w:rPr>
          <w:color w:val="000000"/>
          <w:spacing w:val="-33"/>
          <w:shd w:fill="BFBFBF" w:color="auto" w:val="clear"/>
        </w:rPr>
        <w:t> </w:t>
      </w:r>
      <w:r>
        <w:rPr>
          <w:color w:val="000000"/>
          <w:shd w:fill="BFBFBF" w:color="auto" w:val="clear"/>
        </w:rPr>
        <w:t>Industrial</w:t>
      </w:r>
      <w:r>
        <w:rPr>
          <w:color w:val="000000"/>
          <w:spacing w:val="-4"/>
          <w:shd w:fill="BFBFBF" w:color="auto" w:val="clear"/>
        </w:rPr>
        <w:t> </w:t>
      </w:r>
      <w:r>
        <w:rPr>
          <w:color w:val="000000"/>
          <w:spacing w:val="-2"/>
          <w:shd w:fill="BFBFBF" w:color="auto" w:val="clear"/>
        </w:rPr>
        <w:t>Designs</w:t>
      </w:r>
      <w:r>
        <w:rPr>
          <w:color w:val="000000"/>
          <w:shd w:fill="BFBFBF" w:color="auto" w:val="clear"/>
        </w:rPr>
        <w:tab/>
      </w:r>
    </w:p>
    <w:p>
      <w:pPr>
        <w:pStyle w:val="BodyText"/>
        <w:spacing w:line="280" w:lineRule="auto" w:before="197"/>
        <w:ind w:right="273"/>
      </w:pPr>
      <w:r>
        <w:rPr>
          <w:i/>
        </w:rPr>
        <w:t>Requirements for Protection: </w:t>
      </w:r>
      <w:r>
        <w:rPr/>
        <w:t>Article 25.1 of the TRIPS Agreement obliges Members to provide for the protection of independently created industrial designs that are new or original. Members may provide that designs are not new or original if they do not significantly differ from known designs or combinations of</w:t>
      </w:r>
      <w:r>
        <w:rPr>
          <w:spacing w:val="40"/>
        </w:rPr>
        <w:t> </w:t>
      </w:r>
      <w:r>
        <w:rPr/>
        <w:t>known design features. Members may provide that such protection shall not extend to designs dictated essentially by technical or functional considerations.</w:t>
      </w:r>
    </w:p>
    <w:p>
      <w:pPr>
        <w:pStyle w:val="BodyText"/>
        <w:spacing w:line="280" w:lineRule="auto" w:before="165"/>
        <w:ind w:right="271" w:hanging="1"/>
      </w:pPr>
      <w:r>
        <w:rPr>
          <w:i/>
        </w:rPr>
        <w:t>Article</w:t>
      </w:r>
      <w:r>
        <w:rPr>
          <w:i/>
          <w:spacing w:val="-1"/>
        </w:rPr>
        <w:t> </w:t>
      </w:r>
      <w:r>
        <w:rPr>
          <w:i/>
        </w:rPr>
        <w:t>25.2</w:t>
      </w:r>
      <w:r>
        <w:rPr>
          <w:i/>
          <w:spacing w:val="-1"/>
        </w:rPr>
        <w:t> </w:t>
      </w:r>
      <w:r>
        <w:rPr/>
        <w:t>contains a</w:t>
      </w:r>
      <w:r>
        <w:rPr>
          <w:spacing w:val="-1"/>
        </w:rPr>
        <w:t> </w:t>
      </w:r>
      <w:r>
        <w:rPr/>
        <w:t>special provision aimed</w:t>
      </w:r>
      <w:r>
        <w:rPr>
          <w:spacing w:val="-1"/>
        </w:rPr>
        <w:t> </w:t>
      </w:r>
      <w:r>
        <w:rPr/>
        <w:t>at</w:t>
      </w:r>
      <w:r>
        <w:rPr>
          <w:spacing w:val="-1"/>
        </w:rPr>
        <w:t> </w:t>
      </w:r>
      <w:r>
        <w:rPr/>
        <w:t>taking</w:t>
      </w:r>
      <w:r>
        <w:rPr>
          <w:spacing w:val="-1"/>
        </w:rPr>
        <w:t> </w:t>
      </w:r>
      <w:r>
        <w:rPr/>
        <w:t>into</w:t>
      </w:r>
      <w:r>
        <w:rPr>
          <w:spacing w:val="-1"/>
        </w:rPr>
        <w:t> </w:t>
      </w:r>
      <w:r>
        <w:rPr/>
        <w:t>account</w:t>
      </w:r>
      <w:r>
        <w:rPr>
          <w:spacing w:val="-1"/>
        </w:rPr>
        <w:t> </w:t>
      </w:r>
      <w:r>
        <w:rPr/>
        <w:t>the</w:t>
      </w:r>
      <w:r>
        <w:rPr>
          <w:spacing w:val="-1"/>
        </w:rPr>
        <w:t> </w:t>
      </w:r>
      <w:r>
        <w:rPr/>
        <w:t>short life cycle and</w:t>
      </w:r>
      <w:r>
        <w:rPr>
          <w:spacing w:val="-1"/>
        </w:rPr>
        <w:t> </w:t>
      </w:r>
      <w:r>
        <w:rPr/>
        <w:t>sheer number of new</w:t>
      </w:r>
      <w:r>
        <w:rPr>
          <w:spacing w:val="-1"/>
        </w:rPr>
        <w:t> </w:t>
      </w:r>
      <w:r>
        <w:rPr/>
        <w:t>designs in the textile sector; requirements for securing protection of such designs, in particular in regard to any cost, examination or publication, must not unreasonably impair the opportunity to seek and obtain</w:t>
      </w:r>
      <w:r>
        <w:rPr>
          <w:spacing w:val="40"/>
        </w:rPr>
        <w:t> </w:t>
      </w:r>
      <w:r>
        <w:rPr/>
        <w:t>such protection. Members are free to meet this obligation through industrial design law or through copyright </w:t>
      </w:r>
      <w:r>
        <w:rPr>
          <w:spacing w:val="-4"/>
        </w:rPr>
        <w:t>law.</w:t>
      </w:r>
    </w:p>
    <w:p>
      <w:pPr>
        <w:pStyle w:val="BodyText"/>
        <w:spacing w:line="280" w:lineRule="auto" w:before="164"/>
        <w:ind w:right="273"/>
      </w:pPr>
      <w:r>
        <w:rPr>
          <w:i/>
        </w:rPr>
        <w:t>Protection: </w:t>
      </w:r>
      <w:r>
        <w:rPr/>
        <w:t>Article 26.1 requires Members to grant the owner of a protected industrial design the right to prevent third parties not having the owner's consent from making, selling or importing articles bearing or embodying a design which is a copy, or substantially a copy, of the protected design, when such acts are undertaken for commercial purposes.</w:t>
      </w:r>
    </w:p>
    <w:p>
      <w:pPr>
        <w:pStyle w:val="BodyText"/>
        <w:spacing w:line="280" w:lineRule="auto" w:before="164"/>
        <w:ind w:right="273"/>
      </w:pPr>
      <w:r>
        <w:rPr>
          <w:i/>
        </w:rPr>
        <w:t>Article 26.2 </w:t>
      </w:r>
      <w:r>
        <w:rPr/>
        <w:t>allows Members to provide limited exceptions to the protection of industrial designs, provided</w:t>
      </w:r>
      <w:r>
        <w:rPr>
          <w:spacing w:val="40"/>
        </w:rPr>
        <w:t> </w:t>
      </w:r>
      <w:r>
        <w:rPr/>
        <w:t>that such exceptions do not unreasonably conflict with the normal exploitation of protected industrial designs and do not unreasonably prejudice the legitimate interests of the owner of the protected design, taking account of the legitimate interests of third parties.</w:t>
      </w:r>
    </w:p>
    <w:p>
      <w:pPr>
        <w:spacing w:before="162"/>
        <w:ind w:left="1295" w:right="0" w:firstLine="0"/>
        <w:jc w:val="both"/>
        <w:rPr>
          <w:sz w:val="20"/>
        </w:rPr>
      </w:pPr>
      <w:r>
        <w:rPr>
          <w:i/>
          <w:sz w:val="20"/>
        </w:rPr>
        <w:t>Duration</w:t>
      </w:r>
      <w:r>
        <w:rPr>
          <w:i/>
          <w:spacing w:val="-5"/>
          <w:sz w:val="20"/>
        </w:rPr>
        <w:t> </w:t>
      </w:r>
      <w:r>
        <w:rPr>
          <w:i/>
          <w:sz w:val="20"/>
        </w:rPr>
        <w:t>of</w:t>
      </w:r>
      <w:r>
        <w:rPr>
          <w:i/>
          <w:spacing w:val="-5"/>
          <w:sz w:val="20"/>
        </w:rPr>
        <w:t> </w:t>
      </w:r>
      <w:r>
        <w:rPr>
          <w:i/>
          <w:sz w:val="20"/>
        </w:rPr>
        <w:t>protection:</w:t>
      </w:r>
      <w:r>
        <w:rPr>
          <w:i/>
          <w:spacing w:val="-6"/>
          <w:sz w:val="20"/>
        </w:rPr>
        <w:t> </w:t>
      </w:r>
      <w:r>
        <w:rPr>
          <w:sz w:val="20"/>
        </w:rPr>
        <w:t>The</w:t>
      </w:r>
      <w:r>
        <w:rPr>
          <w:spacing w:val="-5"/>
          <w:sz w:val="20"/>
        </w:rPr>
        <w:t> </w:t>
      </w:r>
      <w:r>
        <w:rPr>
          <w:sz w:val="20"/>
        </w:rPr>
        <w:t>duration</w:t>
      </w:r>
      <w:r>
        <w:rPr>
          <w:spacing w:val="-4"/>
          <w:sz w:val="20"/>
        </w:rPr>
        <w:t> </w:t>
      </w:r>
      <w:r>
        <w:rPr>
          <w:sz w:val="20"/>
        </w:rPr>
        <w:t>of</w:t>
      </w:r>
      <w:r>
        <w:rPr>
          <w:spacing w:val="-4"/>
          <w:sz w:val="20"/>
        </w:rPr>
        <w:t> </w:t>
      </w:r>
      <w:r>
        <w:rPr>
          <w:sz w:val="20"/>
        </w:rPr>
        <w:t>protection</w:t>
      </w:r>
      <w:r>
        <w:rPr>
          <w:spacing w:val="-6"/>
          <w:sz w:val="20"/>
        </w:rPr>
        <w:t> </w:t>
      </w:r>
      <w:r>
        <w:rPr>
          <w:sz w:val="20"/>
        </w:rPr>
        <w:t>available</w:t>
      </w:r>
      <w:r>
        <w:rPr>
          <w:spacing w:val="-6"/>
          <w:sz w:val="20"/>
        </w:rPr>
        <w:t> </w:t>
      </w:r>
      <w:r>
        <w:rPr>
          <w:sz w:val="20"/>
        </w:rPr>
        <w:t>shall</w:t>
      </w:r>
      <w:r>
        <w:rPr>
          <w:spacing w:val="-4"/>
          <w:sz w:val="20"/>
        </w:rPr>
        <w:t> </w:t>
      </w:r>
      <w:r>
        <w:rPr>
          <w:sz w:val="20"/>
        </w:rPr>
        <w:t>amount</w:t>
      </w:r>
      <w:r>
        <w:rPr>
          <w:spacing w:val="-6"/>
          <w:sz w:val="20"/>
        </w:rPr>
        <w:t> </w:t>
      </w:r>
      <w:r>
        <w:rPr>
          <w:sz w:val="20"/>
        </w:rPr>
        <w:t>to</w:t>
      </w:r>
      <w:r>
        <w:rPr>
          <w:spacing w:val="-5"/>
          <w:sz w:val="20"/>
        </w:rPr>
        <w:t> </w:t>
      </w:r>
      <w:r>
        <w:rPr>
          <w:sz w:val="20"/>
        </w:rPr>
        <w:t>at</w:t>
      </w:r>
      <w:r>
        <w:rPr>
          <w:spacing w:val="-6"/>
          <w:sz w:val="20"/>
        </w:rPr>
        <w:t> </w:t>
      </w:r>
      <w:r>
        <w:rPr>
          <w:sz w:val="20"/>
        </w:rPr>
        <w:t>least</w:t>
      </w:r>
      <w:r>
        <w:rPr>
          <w:spacing w:val="-6"/>
          <w:sz w:val="20"/>
        </w:rPr>
        <w:t> </w:t>
      </w:r>
      <w:r>
        <w:rPr>
          <w:sz w:val="20"/>
        </w:rPr>
        <w:t>10</w:t>
      </w:r>
      <w:r>
        <w:rPr>
          <w:spacing w:val="-2"/>
          <w:sz w:val="20"/>
        </w:rPr>
        <w:t> years.</w:t>
      </w:r>
    </w:p>
    <w:p>
      <w:pPr>
        <w:spacing w:after="0"/>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26</w:t>
      </w:r>
      <w:r>
        <w:rPr>
          <w:b/>
          <w:sz w:val="20"/>
        </w:rPr>
        <w:tab/>
      </w:r>
      <w:r>
        <w:rPr>
          <w:spacing w:val="-2"/>
          <w:sz w:val="20"/>
        </w:rPr>
        <w:t>PP-IPRL&amp;P</w:t>
      </w:r>
    </w:p>
    <w:p>
      <w:pPr>
        <w:pStyle w:val="BodyText"/>
        <w:spacing w:before="105"/>
        <w:ind w:left="0"/>
        <w:jc w:val="left"/>
        <w:rPr>
          <w:sz w:val="22"/>
        </w:rPr>
      </w:pPr>
    </w:p>
    <w:p>
      <w:pPr>
        <w:pStyle w:val="Heading3"/>
        <w:tabs>
          <w:tab w:pos="10972" w:val="left" w:leader="none"/>
        </w:tabs>
        <w:spacing w:before="0"/>
        <w:jc w:val="both"/>
      </w:pPr>
      <w:r>
        <w:rPr>
          <w:color w:val="000000"/>
          <w:spacing w:val="-33"/>
          <w:shd w:fill="BFBFBF" w:color="auto" w:val="clear"/>
        </w:rPr>
        <w:t> </w:t>
      </w:r>
      <w:r>
        <w:rPr>
          <w:color w:val="000000"/>
          <w:spacing w:val="-2"/>
          <w:shd w:fill="BFBFBF" w:color="auto" w:val="clear"/>
        </w:rPr>
        <w:t>Patents</w:t>
      </w:r>
      <w:r>
        <w:rPr>
          <w:color w:val="000000"/>
          <w:shd w:fill="BFBFBF" w:color="auto" w:val="clear"/>
        </w:rPr>
        <w:tab/>
      </w:r>
    </w:p>
    <w:p>
      <w:pPr>
        <w:pStyle w:val="BodyText"/>
        <w:spacing w:line="280" w:lineRule="auto" w:before="198"/>
        <w:ind w:right="272"/>
      </w:pPr>
      <w:r>
        <w:rPr>
          <w:i/>
        </w:rPr>
        <w:t>Patentable Subject Matter</w:t>
      </w:r>
      <w:r>
        <w:rPr/>
        <w:t>: The TRIPS Agreement requires Member countries to make patents available for any inventions, whether products or processes, in all fields of technology without discrimination, subject to</w:t>
      </w:r>
      <w:r>
        <w:rPr>
          <w:spacing w:val="40"/>
        </w:rPr>
        <w:t> </w:t>
      </w:r>
      <w:r>
        <w:rPr/>
        <w:t>the normal tests of novelty, inventiveness and industrial applicability. It is also required that patents be available</w:t>
      </w:r>
      <w:r>
        <w:rPr>
          <w:spacing w:val="-2"/>
        </w:rPr>
        <w:t> </w:t>
      </w:r>
      <w:r>
        <w:rPr/>
        <w:t>and</w:t>
      </w:r>
      <w:r>
        <w:rPr>
          <w:spacing w:val="-2"/>
        </w:rPr>
        <w:t> </w:t>
      </w:r>
      <w:r>
        <w:rPr/>
        <w:t>patent</w:t>
      </w:r>
      <w:r>
        <w:rPr>
          <w:spacing w:val="-2"/>
        </w:rPr>
        <w:t> </w:t>
      </w:r>
      <w:r>
        <w:rPr/>
        <w:t>rights</w:t>
      </w:r>
      <w:r>
        <w:rPr>
          <w:spacing w:val="-1"/>
        </w:rPr>
        <w:t> </w:t>
      </w:r>
      <w:r>
        <w:rPr/>
        <w:t>enjoyable without</w:t>
      </w:r>
      <w:r>
        <w:rPr>
          <w:spacing w:val="-2"/>
        </w:rPr>
        <w:t> </w:t>
      </w:r>
      <w:r>
        <w:rPr/>
        <w:t>discrimination</w:t>
      </w:r>
      <w:r>
        <w:rPr>
          <w:spacing w:val="-2"/>
        </w:rPr>
        <w:t> </w:t>
      </w:r>
      <w:r>
        <w:rPr/>
        <w:t>as</w:t>
      </w:r>
      <w:r>
        <w:rPr>
          <w:spacing w:val="-1"/>
        </w:rPr>
        <w:t> </w:t>
      </w:r>
      <w:r>
        <w:rPr/>
        <w:t>to</w:t>
      </w:r>
      <w:r>
        <w:rPr>
          <w:spacing w:val="-2"/>
        </w:rPr>
        <w:t> </w:t>
      </w:r>
      <w:r>
        <w:rPr/>
        <w:t>the</w:t>
      </w:r>
      <w:r>
        <w:rPr>
          <w:spacing w:val="-2"/>
        </w:rPr>
        <w:t> </w:t>
      </w:r>
      <w:r>
        <w:rPr/>
        <w:t>place</w:t>
      </w:r>
      <w:r>
        <w:rPr>
          <w:spacing w:val="-2"/>
        </w:rPr>
        <w:t> </w:t>
      </w:r>
      <w:r>
        <w:rPr/>
        <w:t>of invention</w:t>
      </w:r>
      <w:r>
        <w:rPr>
          <w:spacing w:val="-2"/>
        </w:rPr>
        <w:t> </w:t>
      </w:r>
      <w:r>
        <w:rPr/>
        <w:t>and whether</w:t>
      </w:r>
      <w:r>
        <w:rPr>
          <w:spacing w:val="-1"/>
        </w:rPr>
        <w:t> </w:t>
      </w:r>
      <w:r>
        <w:rPr/>
        <w:t>products are imported or locally produced (Article 27.1).</w:t>
      </w:r>
    </w:p>
    <w:p>
      <w:pPr>
        <w:pStyle w:val="BodyText"/>
        <w:spacing w:line="280" w:lineRule="auto" w:before="164"/>
        <w:ind w:right="273"/>
      </w:pPr>
      <w:r>
        <w:rPr/>
        <w:t>There are three permissible exceptions to the basic rule on patentability. One is for inventions contrary to </w:t>
      </w:r>
      <w:r>
        <w:rPr>
          <w:i/>
        </w:rPr>
        <w:t>ordre public </w:t>
      </w:r>
      <w:r>
        <w:rPr/>
        <w:t>or morality; this explicitly includes inventions dangerous to human, animal or plant life or health or seriously prejudicial to the environment. The use of this exception is subject to the condition that the commercial exploitation of the invention must also be prevented and this prevention must be necessary for the protection of </w:t>
      </w:r>
      <w:r>
        <w:rPr>
          <w:i/>
        </w:rPr>
        <w:t>ordre public </w:t>
      </w:r>
      <w:r>
        <w:rPr/>
        <w:t>or morality (Article 27.2).</w:t>
      </w:r>
    </w:p>
    <w:p>
      <w:pPr>
        <w:pStyle w:val="BodyText"/>
        <w:spacing w:line="280" w:lineRule="auto" w:before="165"/>
        <w:ind w:right="273"/>
      </w:pPr>
      <w:r>
        <w:rPr/>
        <w:t>The second exception is that Members may exclude from patentability diagnostic, therapeutic and surgical methods for the treatment of humans or animals (Article 27.3(a)).</w:t>
      </w:r>
    </w:p>
    <w:p>
      <w:pPr>
        <w:pStyle w:val="BodyText"/>
        <w:spacing w:line="280" w:lineRule="auto" w:before="162"/>
        <w:ind w:right="270"/>
      </w:pPr>
      <w:r>
        <w:rPr/>
        <w:t>The third is that Members may exclude plants and animals other than micro-organisms and essentially biological processes for the production of plants or animals other than non-biological and microbiological processes. However, any country excluding plant varieties from patent protection must provide an effective </w:t>
      </w:r>
      <w:r>
        <w:rPr>
          <w:i/>
        </w:rPr>
        <w:t>sui</w:t>
      </w:r>
      <w:r>
        <w:rPr>
          <w:i/>
          <w:spacing w:val="-2"/>
        </w:rPr>
        <w:t> </w:t>
      </w:r>
      <w:r>
        <w:rPr>
          <w:i/>
        </w:rPr>
        <w:t>generis </w:t>
      </w:r>
      <w:r>
        <w:rPr/>
        <w:t>system of protection. Moreover,</w:t>
      </w:r>
      <w:r>
        <w:rPr>
          <w:spacing w:val="-2"/>
        </w:rPr>
        <w:t> </w:t>
      </w:r>
      <w:r>
        <w:rPr/>
        <w:t>the whole provision</w:t>
      </w:r>
      <w:r>
        <w:rPr>
          <w:spacing w:val="-2"/>
        </w:rPr>
        <w:t> </w:t>
      </w:r>
      <w:r>
        <w:rPr/>
        <w:t>is subject</w:t>
      </w:r>
      <w:r>
        <w:rPr>
          <w:spacing w:val="-2"/>
        </w:rPr>
        <w:t> </w:t>
      </w:r>
      <w:r>
        <w:rPr/>
        <w:t>to</w:t>
      </w:r>
      <w:r>
        <w:rPr>
          <w:spacing w:val="-2"/>
        </w:rPr>
        <w:t> </w:t>
      </w:r>
      <w:r>
        <w:rPr/>
        <w:t>review</w:t>
      </w:r>
      <w:r>
        <w:rPr>
          <w:spacing w:val="-3"/>
        </w:rPr>
        <w:t> </w:t>
      </w:r>
      <w:r>
        <w:rPr/>
        <w:t>four years after entry</w:t>
      </w:r>
      <w:r>
        <w:rPr>
          <w:spacing w:val="-2"/>
        </w:rPr>
        <w:t> </w:t>
      </w:r>
      <w:r>
        <w:rPr/>
        <w:t>into force of the Agreement (Article 27.3(b)).</w:t>
      </w:r>
    </w:p>
    <w:p>
      <w:pPr>
        <w:pStyle w:val="BodyText"/>
        <w:spacing w:line="280" w:lineRule="auto" w:before="164"/>
        <w:ind w:right="275"/>
      </w:pPr>
      <w:r>
        <w:rPr>
          <w:i/>
        </w:rPr>
        <w:t>Rights Conferred: </w:t>
      </w:r>
      <w:r>
        <w:rPr/>
        <w:t>The exclusive rights that must be conferred by a product patent are the ones of making, using, offering for sale, selling, and importing for these purposes. Process patent protection must give rights not only</w:t>
      </w:r>
      <w:r>
        <w:rPr>
          <w:spacing w:val="-2"/>
        </w:rPr>
        <w:t> </w:t>
      </w:r>
      <w:r>
        <w:rPr/>
        <w:t>over use of the process but also over products obtained directly</w:t>
      </w:r>
      <w:r>
        <w:rPr>
          <w:spacing w:val="-2"/>
        </w:rPr>
        <w:t> </w:t>
      </w:r>
      <w:r>
        <w:rPr/>
        <w:t>by</w:t>
      </w:r>
      <w:r>
        <w:rPr>
          <w:spacing w:val="-2"/>
        </w:rPr>
        <w:t> </w:t>
      </w:r>
      <w:r>
        <w:rPr/>
        <w:t>the process. Patent owners shall also have the right to assign, or transfer by succession, the patent and to conclude licensing contracts</w:t>
      </w:r>
      <w:r>
        <w:rPr>
          <w:spacing w:val="40"/>
        </w:rPr>
        <w:t> </w:t>
      </w:r>
      <w:r>
        <w:rPr/>
        <w:t>(Article 28).</w:t>
      </w:r>
    </w:p>
    <w:p>
      <w:pPr>
        <w:pStyle w:val="BodyText"/>
        <w:spacing w:line="280" w:lineRule="auto" w:before="165"/>
        <w:ind w:right="274"/>
      </w:pPr>
      <w:r>
        <w:rPr>
          <w:i/>
        </w:rPr>
        <w:t>Exceptions</w:t>
      </w:r>
      <w:r>
        <w:rPr/>
        <w:t>: Members may provide limited exceptions to the exclusive rights conferred by a patent, provided that such exceptions do not unreasonably conflict with a normal exploitation of the patent and do not unreasonably prejudice the legitimate interests of the patent owner, taking account of the legitimate interests of third parties (Article 30).</w:t>
      </w:r>
    </w:p>
    <w:p>
      <w:pPr>
        <w:pStyle w:val="BodyText"/>
        <w:spacing w:line="280" w:lineRule="auto" w:before="164"/>
        <w:ind w:right="273"/>
      </w:pPr>
      <w:r>
        <w:rPr>
          <w:i/>
        </w:rPr>
        <w:t>Term of protection</w:t>
      </w:r>
      <w:r>
        <w:rPr/>
        <w:t>: The term</w:t>
      </w:r>
      <w:r>
        <w:rPr>
          <w:spacing w:val="32"/>
        </w:rPr>
        <w:t> </w:t>
      </w:r>
      <w:r>
        <w:rPr/>
        <w:t>of protection available shall not end before the expiration of a period of 20</w:t>
      </w:r>
      <w:r>
        <w:rPr>
          <w:spacing w:val="40"/>
        </w:rPr>
        <w:t> </w:t>
      </w:r>
      <w:r>
        <w:rPr/>
        <w:t>years counted from the filing date (Article 33).</w:t>
      </w:r>
    </w:p>
    <w:p>
      <w:pPr>
        <w:pStyle w:val="BodyText"/>
        <w:spacing w:line="280" w:lineRule="auto" w:before="160"/>
        <w:ind w:right="273" w:hanging="1"/>
      </w:pPr>
      <w:r>
        <w:rPr>
          <w:i/>
        </w:rPr>
        <w:t>Conditions on Patent Applicants: </w:t>
      </w:r>
      <w:r>
        <w:rPr/>
        <w:t>Members shall require that an applicant for a patent shall disclose the invention in a manner sufficiently</w:t>
      </w:r>
      <w:r>
        <w:rPr>
          <w:spacing w:val="-1"/>
        </w:rPr>
        <w:t> </w:t>
      </w:r>
      <w:r>
        <w:rPr/>
        <w:t>clear and complete for the invention to be carried out by a person skilled in the art and may require the applicant to indicate the best mode for carrying out the invention known to the inventor at the filing date or, where priority is claimed, at the priority date of the application (Article 29.1).</w:t>
      </w:r>
    </w:p>
    <w:p>
      <w:pPr>
        <w:pStyle w:val="BodyText"/>
        <w:spacing w:line="280" w:lineRule="auto" w:before="165"/>
        <w:ind w:right="273"/>
      </w:pPr>
      <w:r>
        <w:rPr>
          <w:i/>
        </w:rPr>
        <w:t>Process Patents: </w:t>
      </w:r>
      <w:r>
        <w:rPr/>
        <w:t>If the subject-matter of a patent is a process for obtaining a product, the judicial authorities shall have the authority to order the defendant to prove that the process to obtain an identical product is different from the patented process, where certain conditions indicating a likelihood that the protected process was used are met (Article 34).</w:t>
      </w:r>
    </w:p>
    <w:p>
      <w:pPr>
        <w:pStyle w:val="BodyText"/>
        <w:spacing w:line="280" w:lineRule="auto" w:before="164"/>
        <w:ind w:right="276"/>
      </w:pPr>
      <w:r>
        <w:rPr>
          <w:i/>
        </w:rPr>
        <w:t>Other Use Without Authorization of the Right Holder: </w:t>
      </w:r>
      <w:r>
        <w:rPr/>
        <w:t>Compulsory licensing and government use without the authorization of the right holder are allowed, but are made subject to conditions aimed at protecting the legitimate interests of the right holder. The conditions are mainly contained in Article 31. These include the obligation, as a general rule, to grant such licences only if an unsuccessful attempt has been made to</w:t>
      </w:r>
      <w:r>
        <w:rPr>
          <w:spacing w:val="40"/>
        </w:rPr>
        <w:t> </w:t>
      </w:r>
      <w:r>
        <w:rPr/>
        <w:t>acquire</w:t>
      </w:r>
      <w:r>
        <w:rPr>
          <w:spacing w:val="39"/>
        </w:rPr>
        <w:t> </w:t>
      </w:r>
      <w:r>
        <w:rPr/>
        <w:t>a</w:t>
      </w:r>
      <w:r>
        <w:rPr>
          <w:spacing w:val="39"/>
        </w:rPr>
        <w:t> </w:t>
      </w:r>
      <w:r>
        <w:rPr/>
        <w:t>voluntary</w:t>
      </w:r>
      <w:r>
        <w:rPr>
          <w:spacing w:val="35"/>
        </w:rPr>
        <w:t> </w:t>
      </w:r>
      <w:r>
        <w:rPr/>
        <w:t>licence</w:t>
      </w:r>
      <w:r>
        <w:rPr>
          <w:spacing w:val="36"/>
        </w:rPr>
        <w:t> </w:t>
      </w:r>
      <w:r>
        <w:rPr/>
        <w:t>on</w:t>
      </w:r>
      <w:r>
        <w:rPr>
          <w:spacing w:val="39"/>
        </w:rPr>
        <w:t> </w:t>
      </w:r>
      <w:r>
        <w:rPr/>
        <w:t>reasonable</w:t>
      </w:r>
      <w:r>
        <w:rPr>
          <w:spacing w:val="39"/>
        </w:rPr>
        <w:t> </w:t>
      </w:r>
      <w:r>
        <w:rPr/>
        <w:t>terms</w:t>
      </w:r>
      <w:r>
        <w:rPr>
          <w:spacing w:val="38"/>
        </w:rPr>
        <w:t> </w:t>
      </w:r>
      <w:r>
        <w:rPr/>
        <w:t>and</w:t>
      </w:r>
      <w:r>
        <w:rPr>
          <w:spacing w:val="36"/>
        </w:rPr>
        <w:t> </w:t>
      </w:r>
      <w:r>
        <w:rPr/>
        <w:t>conditions</w:t>
      </w:r>
      <w:r>
        <w:rPr>
          <w:spacing w:val="40"/>
        </w:rPr>
        <w:t> </w:t>
      </w:r>
      <w:r>
        <w:rPr/>
        <w:t>within</w:t>
      </w:r>
      <w:r>
        <w:rPr>
          <w:spacing w:val="39"/>
        </w:rPr>
        <w:t> </w:t>
      </w:r>
      <w:r>
        <w:rPr/>
        <w:t>a</w:t>
      </w:r>
      <w:r>
        <w:rPr>
          <w:spacing w:val="39"/>
        </w:rPr>
        <w:t> </w:t>
      </w:r>
      <w:r>
        <w:rPr/>
        <w:t>reasonable</w:t>
      </w:r>
      <w:r>
        <w:rPr>
          <w:spacing w:val="39"/>
        </w:rPr>
        <w:t> </w:t>
      </w:r>
      <w:r>
        <w:rPr/>
        <w:t>period</w:t>
      </w:r>
      <w:r>
        <w:rPr>
          <w:spacing w:val="39"/>
        </w:rPr>
        <w:t> </w:t>
      </w:r>
      <w:r>
        <w:rPr/>
        <w:t>of</w:t>
      </w:r>
      <w:r>
        <w:rPr>
          <w:spacing w:val="39"/>
        </w:rPr>
        <w:t> </w:t>
      </w:r>
      <w:r>
        <w:rPr/>
        <w:t>time;</w:t>
      </w:r>
      <w:r>
        <w:rPr>
          <w:spacing w:val="36"/>
        </w:rPr>
        <w:t> </w:t>
      </w:r>
      <w:r>
        <w:rPr/>
        <w:t>the</w:t>
      </w:r>
    </w:p>
    <w:p>
      <w:pPr>
        <w:spacing w:after="0" w:line="280" w:lineRule="auto"/>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27</w:t>
      </w:r>
    </w:p>
    <w:p>
      <w:pPr>
        <w:pStyle w:val="BodyText"/>
        <w:spacing w:before="150"/>
        <w:ind w:left="0"/>
        <w:jc w:val="left"/>
        <w:rPr>
          <w:b/>
        </w:rPr>
      </w:pPr>
    </w:p>
    <w:p>
      <w:pPr>
        <w:pStyle w:val="BodyText"/>
        <w:spacing w:line="280" w:lineRule="auto"/>
        <w:ind w:right="274"/>
      </w:pPr>
      <w:r>
        <w:rPr/>
        <w:t>requirement to pay adequate remuneration in the circumstances of each case, taking into account the economic value of the licence; and a requirement that decisions be subject to judicial or other independent review by a distinct higher authority. Certain of these conditions are relaxed where compulsory licences are employed to remedy practices that have been established as anticompetitive by a legal process. These conditions should be read together with the related provisions of Article</w:t>
      </w:r>
      <w:r>
        <w:rPr>
          <w:spacing w:val="-2"/>
        </w:rPr>
        <w:t> </w:t>
      </w:r>
      <w:r>
        <w:rPr/>
        <w:t>27.1, which require that patent rights shall be enjoyable without discrimination as to the field of technology, and whether products are imported or locally produced.</w:t>
      </w:r>
    </w:p>
    <w:p>
      <w:pPr>
        <w:pStyle w:val="Heading3"/>
        <w:tabs>
          <w:tab w:pos="10972" w:val="left" w:leader="none"/>
        </w:tabs>
        <w:spacing w:before="150"/>
      </w:pPr>
      <w:r>
        <w:rPr>
          <w:color w:val="000000"/>
          <w:spacing w:val="-33"/>
          <w:shd w:fill="BFBFBF" w:color="auto" w:val="clear"/>
        </w:rPr>
        <w:t> </w:t>
      </w:r>
      <w:r>
        <w:rPr>
          <w:color w:val="000000"/>
          <w:shd w:fill="BFBFBF" w:color="auto" w:val="clear"/>
        </w:rPr>
        <w:t>Layout-Designs</w:t>
      </w:r>
      <w:r>
        <w:rPr>
          <w:color w:val="000000"/>
          <w:spacing w:val="-6"/>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Integrated</w:t>
      </w:r>
      <w:r>
        <w:rPr>
          <w:color w:val="000000"/>
          <w:spacing w:val="-3"/>
          <w:shd w:fill="BFBFBF" w:color="auto" w:val="clear"/>
        </w:rPr>
        <w:t> </w:t>
      </w:r>
      <w:r>
        <w:rPr>
          <w:color w:val="000000"/>
          <w:spacing w:val="-2"/>
          <w:shd w:fill="BFBFBF" w:color="auto" w:val="clear"/>
        </w:rPr>
        <w:t>Circuits</w:t>
      </w:r>
      <w:r>
        <w:rPr>
          <w:color w:val="000000"/>
          <w:shd w:fill="BFBFBF" w:color="auto" w:val="clear"/>
        </w:rPr>
        <w:tab/>
      </w:r>
    </w:p>
    <w:p>
      <w:pPr>
        <w:pStyle w:val="BodyText"/>
        <w:spacing w:line="280" w:lineRule="auto" w:before="195"/>
        <w:ind w:right="273"/>
      </w:pPr>
      <w:r>
        <w:rPr/>
        <w:t>Article 35 of the TRIPS Agreement requires Member countries to protect the layout-designs of integrated circuits in accordance with the provisions of the IPIC Treaty</w:t>
      </w:r>
      <w:r>
        <w:rPr>
          <w:spacing w:val="-2"/>
        </w:rPr>
        <w:t> </w:t>
      </w:r>
      <w:r>
        <w:rPr/>
        <w:t>(the Treaty</w:t>
      </w:r>
      <w:r>
        <w:rPr>
          <w:spacing w:val="-2"/>
        </w:rPr>
        <w:t> </w:t>
      </w:r>
      <w:r>
        <w:rPr/>
        <w:t>on Intellectual Property</w:t>
      </w:r>
      <w:r>
        <w:rPr>
          <w:spacing w:val="-2"/>
        </w:rPr>
        <w:t> </w:t>
      </w:r>
      <w:r>
        <w:rPr/>
        <w:t>in Respect</w:t>
      </w:r>
      <w:r>
        <w:rPr>
          <w:spacing w:val="-2"/>
        </w:rPr>
        <w:t> </w:t>
      </w:r>
      <w:r>
        <w:rPr/>
        <w:t>of Integrated Circuits), negotiated under the auspices of WIPO in 1989. These provisions deal with, </w:t>
      </w:r>
      <w:r>
        <w:rPr>
          <w:i/>
        </w:rPr>
        <w:t>inter alia</w:t>
      </w:r>
      <w:r>
        <w:rPr/>
        <w:t>, the definitions of “integrated circuit” and “layout-design (topography)”, requirements for protection, exclusive rights, and limitations, as well as exploitation, registration and disclosure.</w:t>
      </w:r>
    </w:p>
    <w:p>
      <w:pPr>
        <w:pStyle w:val="BodyText"/>
        <w:spacing w:line="280" w:lineRule="auto" w:before="164"/>
        <w:ind w:right="271"/>
      </w:pPr>
      <w:r>
        <w:rPr/>
        <w:t>In addition to requiring Member countries to protect the layout-designs of integrated circuits in accordance with the provisions of the IPIC Treaty, the TRIPS Agreement clarifies and/or builds on four points. These points relate to the term of protection</w:t>
      </w:r>
      <w:r>
        <w:rPr>
          <w:spacing w:val="-1"/>
        </w:rPr>
        <w:t> </w:t>
      </w:r>
      <w:r>
        <w:rPr/>
        <w:t>(ten years instead</w:t>
      </w:r>
      <w:r>
        <w:rPr>
          <w:spacing w:val="-1"/>
        </w:rPr>
        <w:t> </w:t>
      </w:r>
      <w:r>
        <w:rPr/>
        <w:t>of eight, Article 38),</w:t>
      </w:r>
      <w:r>
        <w:rPr>
          <w:spacing w:val="-1"/>
        </w:rPr>
        <w:t> </w:t>
      </w:r>
      <w:r>
        <w:rPr/>
        <w:t>the</w:t>
      </w:r>
      <w:r>
        <w:rPr>
          <w:spacing w:val="-1"/>
        </w:rPr>
        <w:t> </w:t>
      </w:r>
      <w:r>
        <w:rPr/>
        <w:t>applicability</w:t>
      </w:r>
      <w:r>
        <w:rPr>
          <w:spacing w:val="-1"/>
        </w:rPr>
        <w:t> </w:t>
      </w:r>
      <w:r>
        <w:rPr/>
        <w:t>of the</w:t>
      </w:r>
      <w:r>
        <w:rPr>
          <w:spacing w:val="-1"/>
        </w:rPr>
        <w:t> </w:t>
      </w:r>
      <w:r>
        <w:rPr/>
        <w:t>protection to articles containing infringing integrated circuits (last sub clause of Article 36) and the treatment of innocent infringers (Article 37.1). The conditions in Article 31 of the TRIPS Agreement apply </w:t>
      </w:r>
      <w:r>
        <w:rPr>
          <w:i/>
        </w:rPr>
        <w:t>mutatis mutandis </w:t>
      </w:r>
      <w:r>
        <w:rPr/>
        <w:t>to compulsory or non-voluntary licensing of a layout-design or to its use by or for the government without the authorization of the right holder, instead of the provisions of the IPIC Treaty on compulsory licensing (Article </w:t>
      </w:r>
      <w:r>
        <w:rPr>
          <w:spacing w:val="-2"/>
        </w:rPr>
        <w:t>37.2).</w:t>
      </w:r>
    </w:p>
    <w:p>
      <w:pPr>
        <w:pStyle w:val="Heading3"/>
        <w:tabs>
          <w:tab w:pos="10972" w:val="left" w:leader="none"/>
        </w:tabs>
        <w:spacing w:before="150"/>
      </w:pPr>
      <w:r>
        <w:rPr>
          <w:color w:val="000000"/>
          <w:spacing w:val="-33"/>
          <w:shd w:fill="BFBFBF" w:color="auto" w:val="clear"/>
        </w:rPr>
        <w:t> </w:t>
      </w:r>
      <w:r>
        <w:rPr>
          <w:color w:val="000000"/>
          <w:shd w:fill="BFBFBF" w:color="auto" w:val="clear"/>
        </w:rPr>
        <w:t>Protection</w:t>
      </w:r>
      <w:r>
        <w:rPr>
          <w:color w:val="000000"/>
          <w:spacing w:val="-7"/>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Undisclosed</w:t>
      </w:r>
      <w:r>
        <w:rPr>
          <w:color w:val="000000"/>
          <w:spacing w:val="-4"/>
          <w:shd w:fill="BFBFBF" w:color="auto" w:val="clear"/>
        </w:rPr>
        <w:t> </w:t>
      </w:r>
      <w:r>
        <w:rPr>
          <w:color w:val="000000"/>
          <w:spacing w:val="-2"/>
          <w:shd w:fill="BFBFBF" w:color="auto" w:val="clear"/>
        </w:rPr>
        <w:t>Information</w:t>
      </w:r>
      <w:r>
        <w:rPr>
          <w:color w:val="000000"/>
          <w:shd w:fill="BFBFBF" w:color="auto" w:val="clear"/>
        </w:rPr>
        <w:tab/>
      </w:r>
    </w:p>
    <w:p>
      <w:pPr>
        <w:pStyle w:val="BodyText"/>
        <w:spacing w:line="280" w:lineRule="auto" w:before="195"/>
        <w:ind w:right="274"/>
      </w:pPr>
      <w:r>
        <w:rPr/>
        <w:t>The TRIPS Agreement requires undisclosed information -- trade secrets or know-how -- to benefit from protection. According to Article 39.2, the protection must apply to information that is secret, that has commercial value because it is secret and that has been subject to reasonable steps to keep it secret. The Agreement does not require undisclosed information to be treated as a form of property, but it does require that a person lawfully in control of such information must have the possibility of preventing it from being disclosed to, acquired by, or used by others without his or her consent in a manner contrary to honest commercial practices.</w:t>
      </w:r>
    </w:p>
    <w:p>
      <w:pPr>
        <w:pStyle w:val="BodyText"/>
        <w:spacing w:line="280" w:lineRule="auto" w:before="166"/>
        <w:ind w:right="272"/>
      </w:pPr>
      <w:r>
        <w:rPr/>
        <w:t>“Manner contrary to honest commercial practices” includes breach of contract, breach of confidence and inducement to breach, as well as the acquisition of undisclosed information by third parties who knew, or were grossly negligent in failing to know, that such practices were involved in the acquisition.</w:t>
      </w:r>
    </w:p>
    <w:p>
      <w:pPr>
        <w:pStyle w:val="BodyText"/>
        <w:spacing w:line="280" w:lineRule="auto" w:before="163"/>
        <w:ind w:right="273"/>
      </w:pPr>
      <w:r>
        <w:rPr/>
        <w:t>The Agreement also contains provisions on undisclosed test data and other data whose submission is required by governments as a condition of approving the marketing of pharmaceutical or agricultural</w:t>
      </w:r>
      <w:r>
        <w:rPr>
          <w:spacing w:val="40"/>
        </w:rPr>
        <w:t> </w:t>
      </w:r>
      <w:r>
        <w:rPr/>
        <w:t>chemical products which use new chemical entities. In such a situation the Member government concerned must protect the data against unfair commercial use. In addition, Members must protect such data against disclosure, except where necessary to protect the public, or unless steps are taken to ensure that the data are protected against unfair commercial use.</w:t>
      </w:r>
    </w:p>
    <w:p>
      <w:pPr>
        <w:pStyle w:val="Heading3"/>
        <w:tabs>
          <w:tab w:pos="10972" w:val="left" w:leader="none"/>
        </w:tabs>
        <w:spacing w:before="147"/>
      </w:pPr>
      <w:r>
        <w:rPr>
          <w:color w:val="000000"/>
          <w:spacing w:val="-33"/>
          <w:shd w:fill="BFBFBF" w:color="auto" w:val="clear"/>
        </w:rPr>
        <w:t> </w:t>
      </w:r>
      <w:r>
        <w:rPr>
          <w:color w:val="000000"/>
          <w:shd w:fill="BFBFBF" w:color="auto" w:val="clear"/>
        </w:rPr>
        <w:t>Enforcement</w:t>
      </w:r>
      <w:r>
        <w:rPr>
          <w:color w:val="000000"/>
          <w:spacing w:val="-6"/>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Intellectual</w:t>
      </w:r>
      <w:r>
        <w:rPr>
          <w:color w:val="000000"/>
          <w:spacing w:val="-5"/>
          <w:shd w:fill="BFBFBF" w:color="auto" w:val="clear"/>
        </w:rPr>
        <w:t> </w:t>
      </w:r>
      <w:r>
        <w:rPr>
          <w:color w:val="000000"/>
          <w:shd w:fill="BFBFBF" w:color="auto" w:val="clear"/>
        </w:rPr>
        <w:t>Property</w:t>
      </w:r>
      <w:r>
        <w:rPr>
          <w:color w:val="000000"/>
          <w:spacing w:val="-8"/>
          <w:shd w:fill="BFBFBF" w:color="auto" w:val="clear"/>
        </w:rPr>
        <w:t> </w:t>
      </w:r>
      <w:r>
        <w:rPr>
          <w:color w:val="000000"/>
          <w:spacing w:val="-2"/>
          <w:shd w:fill="BFBFBF" w:color="auto" w:val="clear"/>
        </w:rPr>
        <w:t>Rights</w:t>
      </w:r>
      <w:r>
        <w:rPr>
          <w:color w:val="000000"/>
          <w:shd w:fill="BFBFBF" w:color="auto" w:val="clear"/>
        </w:rPr>
        <w:tab/>
      </w:r>
    </w:p>
    <w:p>
      <w:pPr>
        <w:pStyle w:val="BodyText"/>
        <w:spacing w:line="280" w:lineRule="auto" w:before="196"/>
        <w:ind w:right="273"/>
      </w:pPr>
      <w:r>
        <w:rPr/>
        <w:t>The</w:t>
      </w:r>
      <w:r>
        <w:rPr>
          <w:spacing w:val="-1"/>
        </w:rPr>
        <w:t> </w:t>
      </w:r>
      <w:r>
        <w:rPr/>
        <w:t>provisions on enforcement</w:t>
      </w:r>
      <w:r>
        <w:rPr>
          <w:spacing w:val="-1"/>
        </w:rPr>
        <w:t> </w:t>
      </w:r>
      <w:r>
        <w:rPr/>
        <w:t>are</w:t>
      </w:r>
      <w:r>
        <w:rPr>
          <w:spacing w:val="-1"/>
        </w:rPr>
        <w:t> </w:t>
      </w:r>
      <w:r>
        <w:rPr/>
        <w:t>contained in Part III</w:t>
      </w:r>
      <w:r>
        <w:rPr>
          <w:spacing w:val="-1"/>
        </w:rPr>
        <w:t> </w:t>
      </w:r>
      <w:r>
        <w:rPr/>
        <w:t>of the Agreement, which is divided into</w:t>
      </w:r>
      <w:r>
        <w:rPr>
          <w:spacing w:val="-1"/>
        </w:rPr>
        <w:t> </w:t>
      </w:r>
      <w:r>
        <w:rPr/>
        <w:t>five Sections. The first Section lays down general obligations that all enforcement procedures must meet. These are notably aimed</w:t>
      </w:r>
      <w:r>
        <w:rPr>
          <w:spacing w:val="13"/>
        </w:rPr>
        <w:t> </w:t>
      </w:r>
      <w:r>
        <w:rPr/>
        <w:t>at</w:t>
      </w:r>
      <w:r>
        <w:rPr>
          <w:spacing w:val="15"/>
        </w:rPr>
        <w:t> </w:t>
      </w:r>
      <w:r>
        <w:rPr/>
        <w:t>ensuring</w:t>
      </w:r>
      <w:r>
        <w:rPr>
          <w:spacing w:val="15"/>
        </w:rPr>
        <w:t> </w:t>
      </w:r>
      <w:r>
        <w:rPr/>
        <w:t>their</w:t>
      </w:r>
      <w:r>
        <w:rPr>
          <w:spacing w:val="16"/>
        </w:rPr>
        <w:t> </w:t>
      </w:r>
      <w:r>
        <w:rPr/>
        <w:t>effectiveness</w:t>
      </w:r>
      <w:r>
        <w:rPr>
          <w:spacing w:val="14"/>
        </w:rPr>
        <w:t> </w:t>
      </w:r>
      <w:r>
        <w:rPr/>
        <w:t>and</w:t>
      </w:r>
      <w:r>
        <w:rPr>
          <w:spacing w:val="15"/>
        </w:rPr>
        <w:t> </w:t>
      </w:r>
      <w:r>
        <w:rPr/>
        <w:t>that</w:t>
      </w:r>
      <w:r>
        <w:rPr>
          <w:spacing w:val="15"/>
        </w:rPr>
        <w:t> </w:t>
      </w:r>
      <w:r>
        <w:rPr/>
        <w:t>certain</w:t>
      </w:r>
      <w:r>
        <w:rPr>
          <w:spacing w:val="15"/>
        </w:rPr>
        <w:t> </w:t>
      </w:r>
      <w:r>
        <w:rPr/>
        <w:t>basic</w:t>
      </w:r>
      <w:r>
        <w:rPr>
          <w:spacing w:val="14"/>
        </w:rPr>
        <w:t> </w:t>
      </w:r>
      <w:r>
        <w:rPr/>
        <w:t>principles</w:t>
      </w:r>
      <w:r>
        <w:rPr>
          <w:spacing w:val="14"/>
        </w:rPr>
        <w:t> </w:t>
      </w:r>
      <w:r>
        <w:rPr/>
        <w:t>of</w:t>
      </w:r>
      <w:r>
        <w:rPr>
          <w:spacing w:val="18"/>
        </w:rPr>
        <w:t> </w:t>
      </w:r>
      <w:r>
        <w:rPr/>
        <w:t>due</w:t>
      </w:r>
      <w:r>
        <w:rPr>
          <w:spacing w:val="15"/>
        </w:rPr>
        <w:t> </w:t>
      </w:r>
      <w:r>
        <w:rPr/>
        <w:t>process</w:t>
      </w:r>
      <w:r>
        <w:rPr>
          <w:spacing w:val="14"/>
        </w:rPr>
        <w:t> </w:t>
      </w:r>
      <w:r>
        <w:rPr/>
        <w:t>are</w:t>
      </w:r>
      <w:r>
        <w:rPr>
          <w:spacing w:val="13"/>
        </w:rPr>
        <w:t> </w:t>
      </w:r>
      <w:r>
        <w:rPr/>
        <w:t>met.</w:t>
      </w:r>
      <w:r>
        <w:rPr>
          <w:spacing w:val="13"/>
        </w:rPr>
        <w:t> </w:t>
      </w:r>
      <w:r>
        <w:rPr/>
        <w:t>The</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28</w:t>
      </w:r>
      <w:r>
        <w:rPr>
          <w:b/>
          <w:sz w:val="20"/>
        </w:rPr>
        <w:tab/>
      </w:r>
      <w:r>
        <w:rPr>
          <w:spacing w:val="-2"/>
          <w:sz w:val="20"/>
        </w:rPr>
        <w:t>PP-IPRL&amp;P</w:t>
      </w:r>
    </w:p>
    <w:p>
      <w:pPr>
        <w:pStyle w:val="BodyText"/>
        <w:spacing w:before="147"/>
        <w:ind w:left="0"/>
        <w:jc w:val="left"/>
      </w:pPr>
    </w:p>
    <w:p>
      <w:pPr>
        <w:pStyle w:val="BodyText"/>
        <w:spacing w:line="280" w:lineRule="auto"/>
        <w:ind w:right="273"/>
      </w:pPr>
      <w:r>
        <w:rPr/>
        <w:t>following Sections deal with civil and administrative procedures and remedies, provisional measures, special requirements related to border measures and criminal procedures. These provisions have two basic objectives: one is to ensure that effective means of enforcement are available to right holders; the second is to ensure that enforcement procedures are applied in such a manner as to avoid the creation of barriers to legitimate trade and to provide for safeguards against their abuse.</w:t>
      </w:r>
    </w:p>
    <w:p>
      <w:pPr>
        <w:pStyle w:val="BodyText"/>
        <w:spacing w:line="280" w:lineRule="auto" w:before="167"/>
        <w:ind w:right="271"/>
      </w:pPr>
      <w:r>
        <w:rPr/>
        <w:t>The Agreement makes a distinction between infringing activity in general, in respect of which civil judicial procedures and remedies must be available, and counterfeiting and piracy</w:t>
      </w:r>
      <w:r>
        <w:rPr>
          <w:spacing w:val="-2"/>
        </w:rPr>
        <w:t> </w:t>
      </w:r>
      <w:r>
        <w:rPr/>
        <w:t>-- the more blatant and egregious forms of infringing activity -- in respect of which additional procedures and remedies must also be provided, namely border measures and criminal procedures. For this purpose, counterfeit goods are in essence</w:t>
      </w:r>
      <w:r>
        <w:rPr>
          <w:spacing w:val="40"/>
        </w:rPr>
        <w:t> </w:t>
      </w:r>
      <w:r>
        <w:rPr/>
        <w:t>defined as goods involving slavish copying of trademarks, and pirated goods as goods which violate a reproduction right under copyright or a related right.</w:t>
      </w:r>
    </w:p>
    <w:p>
      <w:pPr>
        <w:tabs>
          <w:tab w:pos="10972" w:val="left" w:leader="none"/>
        </w:tabs>
        <w:spacing w:before="145"/>
        <w:ind w:left="1267" w:right="0" w:firstLine="0"/>
        <w:jc w:val="both"/>
        <w:rPr>
          <w:b/>
          <w:sz w:val="22"/>
        </w:rPr>
      </w:pPr>
      <w:r>
        <w:rPr>
          <w:b/>
          <w:color w:val="000000"/>
          <w:spacing w:val="-33"/>
          <w:sz w:val="22"/>
          <w:shd w:fill="BFBFBF" w:color="auto" w:val="clear"/>
        </w:rPr>
        <w:t> </w:t>
      </w:r>
      <w:r>
        <w:rPr>
          <w:b/>
          <w:color w:val="000000"/>
          <w:spacing w:val="-2"/>
          <w:sz w:val="22"/>
          <w:shd w:fill="BFBFBF" w:color="auto" w:val="clear"/>
        </w:rPr>
        <w:t>UNSECO</w:t>
      </w:r>
      <w:r>
        <w:rPr>
          <w:b/>
          <w:color w:val="000000"/>
          <w:sz w:val="22"/>
          <w:shd w:fill="BFBFBF" w:color="auto" w:val="clear"/>
        </w:rPr>
        <w:tab/>
      </w:r>
    </w:p>
    <w:p>
      <w:pPr>
        <w:pStyle w:val="BodyText"/>
        <w:spacing w:line="280" w:lineRule="auto" w:before="195"/>
        <w:ind w:right="271"/>
      </w:pPr>
      <w:r>
        <w:rPr/>
        <w:t>Copyright a traditional tool for encouraging creativity nowadays, has even greater potential to encourage creativity in the beginning of the 21</w:t>
      </w:r>
      <w:r>
        <w:rPr>
          <w:vertAlign w:val="superscript"/>
        </w:rPr>
        <w:t>st</w:t>
      </w:r>
      <w:r>
        <w:rPr>
          <w:vertAlign w:val="baseline"/>
        </w:rPr>
        <w:t> century.</w:t>
      </w:r>
      <w:r>
        <w:rPr>
          <w:spacing w:val="40"/>
          <w:vertAlign w:val="baseline"/>
        </w:rPr>
        <w:t> </w:t>
      </w:r>
      <w:r>
        <w:rPr>
          <w:vertAlign w:val="baseline"/>
        </w:rPr>
        <w:t>Committed to promoting copyright protection since its early days (the Universal Copyright</w:t>
      </w:r>
      <w:r>
        <w:rPr>
          <w:spacing w:val="-2"/>
          <w:vertAlign w:val="baseline"/>
        </w:rPr>
        <w:t> </w:t>
      </w:r>
      <w:r>
        <w:rPr>
          <w:vertAlign w:val="baseline"/>
        </w:rPr>
        <w:t>Convention was adopted</w:t>
      </w:r>
      <w:r>
        <w:rPr>
          <w:spacing w:val="-2"/>
          <w:vertAlign w:val="baseline"/>
        </w:rPr>
        <w:t> </w:t>
      </w:r>
      <w:r>
        <w:rPr>
          <w:vertAlign w:val="baseline"/>
        </w:rPr>
        <w:t>under UNESCO’s aegis in</w:t>
      </w:r>
      <w:r>
        <w:rPr>
          <w:spacing w:val="-2"/>
          <w:vertAlign w:val="baseline"/>
        </w:rPr>
        <w:t> </w:t>
      </w:r>
      <w:r>
        <w:rPr>
          <w:vertAlign w:val="baseline"/>
        </w:rPr>
        <w:t>1952), UNESCO has over time grown concerned with ensuring general respect for copyright in all fields of creation and cultural industries. It conducts, in the framework of the </w:t>
      </w:r>
      <w:r>
        <w:rPr>
          <w:sz w:val="19"/>
          <w:vertAlign w:val="baseline"/>
        </w:rPr>
        <w:t>Global Alliance for Cultural Diversity</w:t>
      </w:r>
      <w:r>
        <w:rPr>
          <w:vertAlign w:val="baseline"/>
        </w:rPr>
        <w:t>,</w:t>
      </w:r>
      <w:r>
        <w:rPr>
          <w:spacing w:val="40"/>
          <w:vertAlign w:val="baseline"/>
        </w:rPr>
        <w:t> </w:t>
      </w:r>
      <w:r>
        <w:rPr>
          <w:vertAlign w:val="baseline"/>
        </w:rPr>
        <w:t>awareness-raising and capacity-building projects, in addition to information, training and research in the field of copyright law. It is particularly involved in developing new initiatives to fight against piracy.</w:t>
      </w:r>
    </w:p>
    <w:p>
      <w:pPr>
        <w:pStyle w:val="BodyText"/>
        <w:spacing w:line="280" w:lineRule="auto" w:before="169"/>
        <w:ind w:right="273"/>
      </w:pPr>
      <w:r>
        <w:rPr/>
        <w:t>The digital revolution has not left copyright protection unaffected. UNESCO endeavours to make a contribution to the international debate on this issue, taking into account the development perspective and paying particular attention to the need of maintaining the fair balance between the interests of authors and the interest of the general public of access to knowledge and information.</w:t>
      </w:r>
    </w:p>
    <w:p>
      <w:pPr>
        <w:pStyle w:val="Heading1"/>
        <w:tabs>
          <w:tab w:pos="4953" w:val="left" w:leader="none"/>
          <w:tab w:pos="10972" w:val="left" w:leader="none"/>
        </w:tabs>
        <w:spacing w:before="184"/>
        <w:jc w:val="both"/>
      </w:pP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BodyText"/>
        <w:ind w:left="0"/>
        <w:jc w:val="left"/>
        <w:rPr>
          <w:b/>
          <w:sz w:val="6"/>
        </w:rPr>
      </w:pPr>
      <w:r>
        <w:rPr/>
        <mc:AlternateContent>
          <mc:Choice Requires="wps">
            <w:drawing>
              <wp:anchor distT="0" distB="0" distL="0" distR="0" allowOverlap="1" layoutInCell="1" locked="0" behindDoc="1" simplePos="0" relativeHeight="487611904">
                <wp:simplePos x="0" y="0"/>
                <wp:positionH relativeFrom="page">
                  <wp:posOffset>815327</wp:posOffset>
                </wp:positionH>
                <wp:positionV relativeFrom="paragraph">
                  <wp:posOffset>59051</wp:posOffset>
                </wp:positionV>
                <wp:extent cx="6154420" cy="351155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6154420" cy="3511550"/>
                        </a:xfrm>
                        <a:prstGeom prst="rect">
                          <a:avLst/>
                        </a:prstGeom>
                        <a:solidFill>
                          <a:srgbClr val="DDDDDD"/>
                        </a:solidFill>
                      </wps:spPr>
                      <wps:txbx>
                        <w:txbxContent>
                          <w:p>
                            <w:pPr>
                              <w:numPr>
                                <w:ilvl w:val="0"/>
                                <w:numId w:val="16"/>
                              </w:numPr>
                              <w:tabs>
                                <w:tab w:pos="732" w:val="left" w:leader="none"/>
                              </w:tabs>
                              <w:spacing w:line="297" w:lineRule="auto" w:before="24"/>
                              <w:ind w:left="732" w:right="387" w:hanging="360"/>
                              <w:jc w:val="both"/>
                              <w:rPr>
                                <w:color w:val="000000"/>
                                <w:sz w:val="18"/>
                              </w:rPr>
                            </w:pPr>
                            <w:r>
                              <w:rPr>
                                <w:color w:val="000000"/>
                                <w:sz w:val="18"/>
                              </w:rPr>
                              <w:t>Intellectual property encompasses the properties that are the creations of the human mind, labour, capital and intellect.</w:t>
                            </w:r>
                          </w:p>
                          <w:p>
                            <w:pPr>
                              <w:numPr>
                                <w:ilvl w:val="0"/>
                                <w:numId w:val="16"/>
                              </w:numPr>
                              <w:tabs>
                                <w:tab w:pos="732" w:val="left" w:leader="none"/>
                              </w:tabs>
                              <w:spacing w:line="307" w:lineRule="auto" w:before="81"/>
                              <w:ind w:left="732" w:right="384" w:hanging="360"/>
                              <w:jc w:val="both"/>
                              <w:rPr>
                                <w:color w:val="000000"/>
                                <w:sz w:val="18"/>
                              </w:rPr>
                            </w:pPr>
                            <w:r>
                              <w:rPr>
                                <w:color w:val="000000"/>
                                <w:sz w:val="18"/>
                              </w:rPr>
                              <w:t>Intellectual property is divided into two categories: Industrial property, which includes inventions (patents), trademarks, industrial designs, and geographic indications of source; and Copyright, which includes literary and artistic works such as novels, poems and plays, films, musical works, artistic works such as drawings, paintings, photographs and sculptures, and architectural designs.</w:t>
                            </w:r>
                          </w:p>
                          <w:p>
                            <w:pPr>
                              <w:numPr>
                                <w:ilvl w:val="0"/>
                                <w:numId w:val="16"/>
                              </w:numPr>
                              <w:tabs>
                                <w:tab w:pos="732" w:val="left" w:leader="none"/>
                              </w:tabs>
                              <w:spacing w:line="302" w:lineRule="auto" w:before="72"/>
                              <w:ind w:left="732" w:right="387" w:hanging="360"/>
                              <w:jc w:val="both"/>
                              <w:rPr>
                                <w:color w:val="000000"/>
                                <w:sz w:val="18"/>
                              </w:rPr>
                            </w:pPr>
                            <w:r>
                              <w:rPr>
                                <w:color w:val="000000"/>
                                <w:sz w:val="18"/>
                              </w:rPr>
                              <w:t>The most noticeable difference between intellectual property and other forms of property, however, is that intellectual property</w:t>
                            </w:r>
                            <w:r>
                              <w:rPr>
                                <w:color w:val="000000"/>
                                <w:spacing w:val="-1"/>
                                <w:sz w:val="18"/>
                              </w:rPr>
                              <w:t> </w:t>
                            </w:r>
                            <w:r>
                              <w:rPr>
                                <w:color w:val="000000"/>
                                <w:sz w:val="18"/>
                              </w:rPr>
                              <w:t>is intangible, that is, it cannot be defined</w:t>
                            </w:r>
                            <w:r>
                              <w:rPr>
                                <w:color w:val="000000"/>
                                <w:spacing w:val="-1"/>
                                <w:sz w:val="18"/>
                              </w:rPr>
                              <w:t> </w:t>
                            </w:r>
                            <w:r>
                              <w:rPr>
                                <w:color w:val="000000"/>
                                <w:sz w:val="18"/>
                              </w:rPr>
                              <w:t>or identified by</w:t>
                            </w:r>
                            <w:r>
                              <w:rPr>
                                <w:color w:val="000000"/>
                                <w:spacing w:val="-1"/>
                                <w:sz w:val="18"/>
                              </w:rPr>
                              <w:t> </w:t>
                            </w:r>
                            <w:r>
                              <w:rPr>
                                <w:color w:val="000000"/>
                                <w:sz w:val="18"/>
                              </w:rPr>
                              <w:t>its own physical parameters. It must be expressed in some discernible way to be protectable.</w:t>
                            </w:r>
                          </w:p>
                          <w:p>
                            <w:pPr>
                              <w:numPr>
                                <w:ilvl w:val="0"/>
                                <w:numId w:val="16"/>
                              </w:numPr>
                              <w:tabs>
                                <w:tab w:pos="732" w:val="left" w:leader="none"/>
                              </w:tabs>
                              <w:spacing w:line="304" w:lineRule="auto" w:before="79"/>
                              <w:ind w:left="732" w:right="387" w:hanging="360"/>
                              <w:jc w:val="both"/>
                              <w:rPr>
                                <w:color w:val="000000"/>
                                <w:sz w:val="18"/>
                              </w:rPr>
                            </w:pPr>
                            <w:r>
                              <w:rPr>
                                <w:color w:val="000000"/>
                                <w:sz w:val="18"/>
                              </w:rPr>
                              <w:t>With the establishment of the world trade Organization (WTO), the importance and role of the intellectual property protection has been crystallized in the Trade -Related Intellectual Property Systems (TRIPS) </w:t>
                            </w:r>
                            <w:r>
                              <w:rPr>
                                <w:color w:val="000000"/>
                                <w:spacing w:val="-2"/>
                                <w:sz w:val="18"/>
                              </w:rPr>
                              <w:t>Agreement.</w:t>
                            </w:r>
                          </w:p>
                          <w:p>
                            <w:pPr>
                              <w:numPr>
                                <w:ilvl w:val="0"/>
                                <w:numId w:val="16"/>
                              </w:numPr>
                              <w:tabs>
                                <w:tab w:pos="732" w:val="left" w:leader="none"/>
                              </w:tabs>
                              <w:spacing w:line="295" w:lineRule="auto" w:before="73"/>
                              <w:ind w:left="732" w:right="387" w:hanging="360"/>
                              <w:jc w:val="both"/>
                              <w:rPr>
                                <w:color w:val="000000"/>
                                <w:sz w:val="18"/>
                              </w:rPr>
                            </w:pPr>
                            <w:r>
                              <w:rPr>
                                <w:color w:val="000000"/>
                                <w:sz w:val="18"/>
                              </w:rPr>
                              <w:t>The TRIPS Agreement, which came into effect on 1 January 1995, is to date the most comprehensive multilateral agreement on intellectual property. The areas of intellectual property that it covers are:</w:t>
                            </w:r>
                          </w:p>
                          <w:p>
                            <w:pPr>
                              <w:numPr>
                                <w:ilvl w:val="1"/>
                                <w:numId w:val="16"/>
                              </w:numPr>
                              <w:tabs>
                                <w:tab w:pos="1162" w:val="left" w:leader="none"/>
                                <w:tab w:pos="1164" w:val="left" w:leader="none"/>
                              </w:tabs>
                              <w:spacing w:line="314" w:lineRule="auto" w:before="95"/>
                              <w:ind w:left="1164" w:right="27" w:hanging="305"/>
                              <w:jc w:val="both"/>
                              <w:rPr>
                                <w:color w:val="000000"/>
                                <w:sz w:val="18"/>
                              </w:rPr>
                            </w:pPr>
                            <w:r>
                              <w:rPr>
                                <w:color w:val="000000"/>
                                <w:sz w:val="18"/>
                              </w:rPr>
                              <w:t>Copyright and related rights (i.e. the rights of performers, producers of sound recordings and broadcasting </w:t>
                            </w:r>
                            <w:r>
                              <w:rPr>
                                <w:color w:val="000000"/>
                                <w:spacing w:val="-2"/>
                                <w:sz w:val="18"/>
                              </w:rPr>
                              <w:t>organisations);</w:t>
                            </w:r>
                          </w:p>
                          <w:p>
                            <w:pPr>
                              <w:numPr>
                                <w:ilvl w:val="1"/>
                                <w:numId w:val="16"/>
                              </w:numPr>
                              <w:tabs>
                                <w:tab w:pos="1160" w:val="left" w:leader="none"/>
                              </w:tabs>
                              <w:spacing w:before="77"/>
                              <w:ind w:left="1160" w:right="0" w:hanging="340"/>
                              <w:jc w:val="both"/>
                              <w:rPr>
                                <w:color w:val="000000"/>
                                <w:sz w:val="18"/>
                              </w:rPr>
                            </w:pPr>
                            <w:r>
                              <w:rPr>
                                <w:color w:val="000000"/>
                                <w:sz w:val="18"/>
                              </w:rPr>
                              <w:t>trade</w:t>
                            </w:r>
                            <w:r>
                              <w:rPr>
                                <w:color w:val="000000"/>
                                <w:spacing w:val="-10"/>
                                <w:sz w:val="18"/>
                              </w:rPr>
                              <w:t> </w:t>
                            </w:r>
                            <w:r>
                              <w:rPr>
                                <w:color w:val="000000"/>
                                <w:sz w:val="18"/>
                              </w:rPr>
                              <w:t>marks</w:t>
                            </w:r>
                            <w:r>
                              <w:rPr>
                                <w:color w:val="000000"/>
                                <w:spacing w:val="-8"/>
                                <w:sz w:val="18"/>
                              </w:rPr>
                              <w:t> </w:t>
                            </w:r>
                            <w:r>
                              <w:rPr>
                                <w:color w:val="000000"/>
                                <w:sz w:val="18"/>
                              </w:rPr>
                              <w:t>including</w:t>
                            </w:r>
                            <w:r>
                              <w:rPr>
                                <w:color w:val="000000"/>
                                <w:spacing w:val="-10"/>
                                <w:sz w:val="18"/>
                              </w:rPr>
                              <w:t> </w:t>
                            </w:r>
                            <w:r>
                              <w:rPr>
                                <w:color w:val="000000"/>
                                <w:sz w:val="18"/>
                              </w:rPr>
                              <w:t>service</w:t>
                            </w:r>
                            <w:r>
                              <w:rPr>
                                <w:color w:val="000000"/>
                                <w:spacing w:val="-9"/>
                                <w:sz w:val="18"/>
                              </w:rPr>
                              <w:t> </w:t>
                            </w:r>
                            <w:r>
                              <w:rPr>
                                <w:color w:val="000000"/>
                                <w:spacing w:val="-2"/>
                                <w:sz w:val="18"/>
                              </w:rPr>
                              <w:t>marks;</w:t>
                            </w:r>
                          </w:p>
                          <w:p>
                            <w:pPr>
                              <w:numPr>
                                <w:ilvl w:val="1"/>
                                <w:numId w:val="16"/>
                              </w:numPr>
                              <w:tabs>
                                <w:tab w:pos="1160" w:val="left" w:leader="none"/>
                              </w:tabs>
                              <w:spacing w:before="144"/>
                              <w:ind w:left="1160" w:right="0" w:hanging="380"/>
                              <w:jc w:val="both"/>
                              <w:rPr>
                                <w:color w:val="000000"/>
                                <w:sz w:val="18"/>
                              </w:rPr>
                            </w:pPr>
                            <w:r>
                              <w:rPr>
                                <w:color w:val="000000"/>
                                <w:sz w:val="18"/>
                              </w:rPr>
                              <w:t>Geographical</w:t>
                            </w:r>
                            <w:r>
                              <w:rPr>
                                <w:color w:val="000000"/>
                                <w:spacing w:val="-13"/>
                                <w:sz w:val="18"/>
                              </w:rPr>
                              <w:t> </w:t>
                            </w:r>
                            <w:r>
                              <w:rPr>
                                <w:color w:val="000000"/>
                                <w:sz w:val="18"/>
                              </w:rPr>
                              <w:t>indications</w:t>
                            </w:r>
                            <w:r>
                              <w:rPr>
                                <w:color w:val="000000"/>
                                <w:spacing w:val="-11"/>
                                <w:sz w:val="18"/>
                              </w:rPr>
                              <w:t> </w:t>
                            </w:r>
                            <w:r>
                              <w:rPr>
                                <w:color w:val="000000"/>
                                <w:sz w:val="18"/>
                              </w:rPr>
                              <w:t>including</w:t>
                            </w:r>
                            <w:r>
                              <w:rPr>
                                <w:color w:val="000000"/>
                                <w:spacing w:val="-13"/>
                                <w:sz w:val="18"/>
                              </w:rPr>
                              <w:t> </w:t>
                            </w:r>
                            <w:r>
                              <w:rPr>
                                <w:color w:val="000000"/>
                                <w:sz w:val="18"/>
                              </w:rPr>
                              <w:t>appellations</w:t>
                            </w:r>
                            <w:r>
                              <w:rPr>
                                <w:color w:val="000000"/>
                                <w:spacing w:val="-11"/>
                                <w:sz w:val="18"/>
                              </w:rPr>
                              <w:t> </w:t>
                            </w:r>
                            <w:r>
                              <w:rPr>
                                <w:color w:val="000000"/>
                                <w:sz w:val="18"/>
                              </w:rPr>
                              <w:t>of</w:t>
                            </w:r>
                            <w:r>
                              <w:rPr>
                                <w:color w:val="000000"/>
                                <w:spacing w:val="-12"/>
                                <w:sz w:val="18"/>
                              </w:rPr>
                              <w:t> </w:t>
                            </w:r>
                            <w:r>
                              <w:rPr>
                                <w:color w:val="000000"/>
                                <w:spacing w:val="-2"/>
                                <w:sz w:val="18"/>
                              </w:rPr>
                              <w:t>origin;</w:t>
                            </w:r>
                          </w:p>
                        </w:txbxContent>
                      </wps:txbx>
                      <wps:bodyPr wrap="square" lIns="0" tIns="0" rIns="0" bIns="0" rtlCol="0">
                        <a:noAutofit/>
                      </wps:bodyPr>
                    </wps:wsp>
                  </a:graphicData>
                </a:graphic>
              </wp:anchor>
            </w:drawing>
          </mc:Choice>
          <mc:Fallback>
            <w:pict>
              <v:shape style="position:absolute;margin-left:64.199036pt;margin-top:4.649707pt;width:484.6pt;height:276.5pt;mso-position-horizontal-relative:page;mso-position-vertical-relative:paragraph;z-index:-15704576;mso-wrap-distance-left:0;mso-wrap-distance-right:0" type="#_x0000_t202" id="docshape72" filled="true" fillcolor="#dddddd" stroked="false">
                <v:textbox inset="0,0,0,0">
                  <w:txbxContent>
                    <w:p>
                      <w:pPr>
                        <w:numPr>
                          <w:ilvl w:val="0"/>
                          <w:numId w:val="16"/>
                        </w:numPr>
                        <w:tabs>
                          <w:tab w:pos="732" w:val="left" w:leader="none"/>
                        </w:tabs>
                        <w:spacing w:line="297" w:lineRule="auto" w:before="24"/>
                        <w:ind w:left="732" w:right="387" w:hanging="360"/>
                        <w:jc w:val="both"/>
                        <w:rPr>
                          <w:color w:val="000000"/>
                          <w:sz w:val="18"/>
                        </w:rPr>
                      </w:pPr>
                      <w:r>
                        <w:rPr>
                          <w:color w:val="000000"/>
                          <w:sz w:val="18"/>
                        </w:rPr>
                        <w:t>Intellectual property encompasses the properties that are the creations of the human mind, labour, capital and intellect.</w:t>
                      </w:r>
                    </w:p>
                    <w:p>
                      <w:pPr>
                        <w:numPr>
                          <w:ilvl w:val="0"/>
                          <w:numId w:val="16"/>
                        </w:numPr>
                        <w:tabs>
                          <w:tab w:pos="732" w:val="left" w:leader="none"/>
                        </w:tabs>
                        <w:spacing w:line="307" w:lineRule="auto" w:before="81"/>
                        <w:ind w:left="732" w:right="384" w:hanging="360"/>
                        <w:jc w:val="both"/>
                        <w:rPr>
                          <w:color w:val="000000"/>
                          <w:sz w:val="18"/>
                        </w:rPr>
                      </w:pPr>
                      <w:r>
                        <w:rPr>
                          <w:color w:val="000000"/>
                          <w:sz w:val="18"/>
                        </w:rPr>
                        <w:t>Intellectual property is divided into two categories: Industrial property, which includes inventions (patents), trademarks, industrial designs, and geographic indications of source; and Copyright, which includes literary and artistic works such as novels, poems and plays, films, musical works, artistic works such as drawings, paintings, photographs and sculptures, and architectural designs.</w:t>
                      </w:r>
                    </w:p>
                    <w:p>
                      <w:pPr>
                        <w:numPr>
                          <w:ilvl w:val="0"/>
                          <w:numId w:val="16"/>
                        </w:numPr>
                        <w:tabs>
                          <w:tab w:pos="732" w:val="left" w:leader="none"/>
                        </w:tabs>
                        <w:spacing w:line="302" w:lineRule="auto" w:before="72"/>
                        <w:ind w:left="732" w:right="387" w:hanging="360"/>
                        <w:jc w:val="both"/>
                        <w:rPr>
                          <w:color w:val="000000"/>
                          <w:sz w:val="18"/>
                        </w:rPr>
                      </w:pPr>
                      <w:r>
                        <w:rPr>
                          <w:color w:val="000000"/>
                          <w:sz w:val="18"/>
                        </w:rPr>
                        <w:t>The most noticeable difference between intellectual property and other forms of property, however, is that intellectual property</w:t>
                      </w:r>
                      <w:r>
                        <w:rPr>
                          <w:color w:val="000000"/>
                          <w:spacing w:val="-1"/>
                          <w:sz w:val="18"/>
                        </w:rPr>
                        <w:t> </w:t>
                      </w:r>
                      <w:r>
                        <w:rPr>
                          <w:color w:val="000000"/>
                          <w:sz w:val="18"/>
                        </w:rPr>
                        <w:t>is intangible, that is, it cannot be defined</w:t>
                      </w:r>
                      <w:r>
                        <w:rPr>
                          <w:color w:val="000000"/>
                          <w:spacing w:val="-1"/>
                          <w:sz w:val="18"/>
                        </w:rPr>
                        <w:t> </w:t>
                      </w:r>
                      <w:r>
                        <w:rPr>
                          <w:color w:val="000000"/>
                          <w:sz w:val="18"/>
                        </w:rPr>
                        <w:t>or identified by</w:t>
                      </w:r>
                      <w:r>
                        <w:rPr>
                          <w:color w:val="000000"/>
                          <w:spacing w:val="-1"/>
                          <w:sz w:val="18"/>
                        </w:rPr>
                        <w:t> </w:t>
                      </w:r>
                      <w:r>
                        <w:rPr>
                          <w:color w:val="000000"/>
                          <w:sz w:val="18"/>
                        </w:rPr>
                        <w:t>its own physical parameters. It must be expressed in some discernible way to be protectable.</w:t>
                      </w:r>
                    </w:p>
                    <w:p>
                      <w:pPr>
                        <w:numPr>
                          <w:ilvl w:val="0"/>
                          <w:numId w:val="16"/>
                        </w:numPr>
                        <w:tabs>
                          <w:tab w:pos="732" w:val="left" w:leader="none"/>
                        </w:tabs>
                        <w:spacing w:line="304" w:lineRule="auto" w:before="79"/>
                        <w:ind w:left="732" w:right="387" w:hanging="360"/>
                        <w:jc w:val="both"/>
                        <w:rPr>
                          <w:color w:val="000000"/>
                          <w:sz w:val="18"/>
                        </w:rPr>
                      </w:pPr>
                      <w:r>
                        <w:rPr>
                          <w:color w:val="000000"/>
                          <w:sz w:val="18"/>
                        </w:rPr>
                        <w:t>With the establishment of the world trade Organization (WTO), the importance and role of the intellectual property protection has been crystallized in the Trade -Related Intellectual Property Systems (TRIPS) </w:t>
                      </w:r>
                      <w:r>
                        <w:rPr>
                          <w:color w:val="000000"/>
                          <w:spacing w:val="-2"/>
                          <w:sz w:val="18"/>
                        </w:rPr>
                        <w:t>Agreement.</w:t>
                      </w:r>
                    </w:p>
                    <w:p>
                      <w:pPr>
                        <w:numPr>
                          <w:ilvl w:val="0"/>
                          <w:numId w:val="16"/>
                        </w:numPr>
                        <w:tabs>
                          <w:tab w:pos="732" w:val="left" w:leader="none"/>
                        </w:tabs>
                        <w:spacing w:line="295" w:lineRule="auto" w:before="73"/>
                        <w:ind w:left="732" w:right="387" w:hanging="360"/>
                        <w:jc w:val="both"/>
                        <w:rPr>
                          <w:color w:val="000000"/>
                          <w:sz w:val="18"/>
                        </w:rPr>
                      </w:pPr>
                      <w:r>
                        <w:rPr>
                          <w:color w:val="000000"/>
                          <w:sz w:val="18"/>
                        </w:rPr>
                        <w:t>The TRIPS Agreement, which came into effect on 1 January 1995, is to date the most comprehensive multilateral agreement on intellectual property. The areas of intellectual property that it covers are:</w:t>
                      </w:r>
                    </w:p>
                    <w:p>
                      <w:pPr>
                        <w:numPr>
                          <w:ilvl w:val="1"/>
                          <w:numId w:val="16"/>
                        </w:numPr>
                        <w:tabs>
                          <w:tab w:pos="1162" w:val="left" w:leader="none"/>
                          <w:tab w:pos="1164" w:val="left" w:leader="none"/>
                        </w:tabs>
                        <w:spacing w:line="314" w:lineRule="auto" w:before="95"/>
                        <w:ind w:left="1164" w:right="27" w:hanging="305"/>
                        <w:jc w:val="both"/>
                        <w:rPr>
                          <w:color w:val="000000"/>
                          <w:sz w:val="18"/>
                        </w:rPr>
                      </w:pPr>
                      <w:r>
                        <w:rPr>
                          <w:color w:val="000000"/>
                          <w:sz w:val="18"/>
                        </w:rPr>
                        <w:t>Copyright and related rights (i.e. the rights of performers, producers of sound recordings and broadcasting </w:t>
                      </w:r>
                      <w:r>
                        <w:rPr>
                          <w:color w:val="000000"/>
                          <w:spacing w:val="-2"/>
                          <w:sz w:val="18"/>
                        </w:rPr>
                        <w:t>organisations);</w:t>
                      </w:r>
                    </w:p>
                    <w:p>
                      <w:pPr>
                        <w:numPr>
                          <w:ilvl w:val="1"/>
                          <w:numId w:val="16"/>
                        </w:numPr>
                        <w:tabs>
                          <w:tab w:pos="1160" w:val="left" w:leader="none"/>
                        </w:tabs>
                        <w:spacing w:before="77"/>
                        <w:ind w:left="1160" w:right="0" w:hanging="340"/>
                        <w:jc w:val="both"/>
                        <w:rPr>
                          <w:color w:val="000000"/>
                          <w:sz w:val="18"/>
                        </w:rPr>
                      </w:pPr>
                      <w:r>
                        <w:rPr>
                          <w:color w:val="000000"/>
                          <w:sz w:val="18"/>
                        </w:rPr>
                        <w:t>trade</w:t>
                      </w:r>
                      <w:r>
                        <w:rPr>
                          <w:color w:val="000000"/>
                          <w:spacing w:val="-10"/>
                          <w:sz w:val="18"/>
                        </w:rPr>
                        <w:t> </w:t>
                      </w:r>
                      <w:r>
                        <w:rPr>
                          <w:color w:val="000000"/>
                          <w:sz w:val="18"/>
                        </w:rPr>
                        <w:t>marks</w:t>
                      </w:r>
                      <w:r>
                        <w:rPr>
                          <w:color w:val="000000"/>
                          <w:spacing w:val="-8"/>
                          <w:sz w:val="18"/>
                        </w:rPr>
                        <w:t> </w:t>
                      </w:r>
                      <w:r>
                        <w:rPr>
                          <w:color w:val="000000"/>
                          <w:sz w:val="18"/>
                        </w:rPr>
                        <w:t>including</w:t>
                      </w:r>
                      <w:r>
                        <w:rPr>
                          <w:color w:val="000000"/>
                          <w:spacing w:val="-10"/>
                          <w:sz w:val="18"/>
                        </w:rPr>
                        <w:t> </w:t>
                      </w:r>
                      <w:r>
                        <w:rPr>
                          <w:color w:val="000000"/>
                          <w:sz w:val="18"/>
                        </w:rPr>
                        <w:t>service</w:t>
                      </w:r>
                      <w:r>
                        <w:rPr>
                          <w:color w:val="000000"/>
                          <w:spacing w:val="-9"/>
                          <w:sz w:val="18"/>
                        </w:rPr>
                        <w:t> </w:t>
                      </w:r>
                      <w:r>
                        <w:rPr>
                          <w:color w:val="000000"/>
                          <w:spacing w:val="-2"/>
                          <w:sz w:val="18"/>
                        </w:rPr>
                        <w:t>marks;</w:t>
                      </w:r>
                    </w:p>
                    <w:p>
                      <w:pPr>
                        <w:numPr>
                          <w:ilvl w:val="1"/>
                          <w:numId w:val="16"/>
                        </w:numPr>
                        <w:tabs>
                          <w:tab w:pos="1160" w:val="left" w:leader="none"/>
                        </w:tabs>
                        <w:spacing w:before="144"/>
                        <w:ind w:left="1160" w:right="0" w:hanging="380"/>
                        <w:jc w:val="both"/>
                        <w:rPr>
                          <w:color w:val="000000"/>
                          <w:sz w:val="18"/>
                        </w:rPr>
                      </w:pPr>
                      <w:r>
                        <w:rPr>
                          <w:color w:val="000000"/>
                          <w:sz w:val="18"/>
                        </w:rPr>
                        <w:t>Geographical</w:t>
                      </w:r>
                      <w:r>
                        <w:rPr>
                          <w:color w:val="000000"/>
                          <w:spacing w:val="-13"/>
                          <w:sz w:val="18"/>
                        </w:rPr>
                        <w:t> </w:t>
                      </w:r>
                      <w:r>
                        <w:rPr>
                          <w:color w:val="000000"/>
                          <w:sz w:val="18"/>
                        </w:rPr>
                        <w:t>indications</w:t>
                      </w:r>
                      <w:r>
                        <w:rPr>
                          <w:color w:val="000000"/>
                          <w:spacing w:val="-11"/>
                          <w:sz w:val="18"/>
                        </w:rPr>
                        <w:t> </w:t>
                      </w:r>
                      <w:r>
                        <w:rPr>
                          <w:color w:val="000000"/>
                          <w:sz w:val="18"/>
                        </w:rPr>
                        <w:t>including</w:t>
                      </w:r>
                      <w:r>
                        <w:rPr>
                          <w:color w:val="000000"/>
                          <w:spacing w:val="-13"/>
                          <w:sz w:val="18"/>
                        </w:rPr>
                        <w:t> </w:t>
                      </w:r>
                      <w:r>
                        <w:rPr>
                          <w:color w:val="000000"/>
                          <w:sz w:val="18"/>
                        </w:rPr>
                        <w:t>appellations</w:t>
                      </w:r>
                      <w:r>
                        <w:rPr>
                          <w:color w:val="000000"/>
                          <w:spacing w:val="-11"/>
                          <w:sz w:val="18"/>
                        </w:rPr>
                        <w:t> </w:t>
                      </w:r>
                      <w:r>
                        <w:rPr>
                          <w:color w:val="000000"/>
                          <w:sz w:val="18"/>
                        </w:rPr>
                        <w:t>of</w:t>
                      </w:r>
                      <w:r>
                        <w:rPr>
                          <w:color w:val="000000"/>
                          <w:spacing w:val="-12"/>
                          <w:sz w:val="18"/>
                        </w:rPr>
                        <w:t> </w:t>
                      </w:r>
                      <w:r>
                        <w:rPr>
                          <w:color w:val="000000"/>
                          <w:spacing w:val="-2"/>
                          <w:sz w:val="18"/>
                        </w:rPr>
                        <w:t>origin;</w:t>
                      </w:r>
                    </w:p>
                  </w:txbxContent>
                </v:textbox>
                <v:fill type="solid"/>
                <w10:wrap type="topAndBottom"/>
              </v:shape>
            </w:pict>
          </mc:Fallback>
        </mc:AlternateContent>
      </w:r>
    </w:p>
    <w:p>
      <w:pPr>
        <w:spacing w:after="0"/>
        <w:jc w:val="left"/>
        <w:rPr>
          <w:sz w:val="6"/>
        </w:rPr>
        <w:sectPr>
          <w:pgSz w:w="12240" w:h="15840"/>
          <w:pgMar w:top="780" w:bottom="280" w:left="0" w:right="1020"/>
        </w:sectPr>
      </w:pPr>
    </w:p>
    <w:p>
      <w:pPr>
        <w:tabs>
          <w:tab w:pos="2339" w:val="left" w:leader="none"/>
        </w:tabs>
        <w:spacing w:before="78"/>
        <w:ind w:left="0" w:right="276" w:firstLine="0"/>
        <w:jc w:val="right"/>
        <w:rPr>
          <w:b/>
          <w:sz w:val="20"/>
        </w:rPr>
      </w:pPr>
      <w:r>
        <w:rPr>
          <w:b/>
          <w:sz w:val="20"/>
        </w:rPr>
        <w:t>Lesson</w:t>
      </w:r>
      <w:r>
        <w:rPr>
          <w:b/>
          <w:spacing w:val="-2"/>
          <w:sz w:val="20"/>
        </w:rPr>
        <w:t> </w:t>
      </w:r>
      <w:r>
        <w:rPr>
          <w:b/>
          <w:sz w:val="20"/>
        </w:rPr>
        <w:t>1</w:t>
      </w:r>
      <w:r>
        <w:rPr>
          <w:b/>
          <w:spacing w:val="63"/>
          <w:w w:val="150"/>
          <w:sz w:val="20"/>
        </w:rPr>
        <w:t> </w:t>
      </w:r>
      <w:r>
        <w:rPr>
          <w:b/>
          <w:spacing w:val="-16"/>
          <w:position w:val="1"/>
          <w:sz w:val="20"/>
        </w:rPr>
        <w:drawing>
          <wp:inline distT="0" distB="0" distL="0" distR="0">
            <wp:extent cx="54863" cy="54863"/>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1" cstate="print"/>
                    <a:stretch>
                      <a:fillRect/>
                    </a:stretch>
                  </pic:blipFill>
                  <pic:spPr>
                    <a:xfrm>
                      <a:off x="0" y="0"/>
                      <a:ext cx="54863" cy="54863"/>
                    </a:xfrm>
                    <a:prstGeom prst="rect">
                      <a:avLst/>
                    </a:prstGeom>
                  </pic:spPr>
                </pic:pic>
              </a:graphicData>
            </a:graphic>
          </wp:inline>
        </w:drawing>
      </w:r>
      <w:r>
        <w:rPr>
          <w:b/>
          <w:spacing w:val="-16"/>
          <w:position w:val="1"/>
          <w:sz w:val="20"/>
        </w:rPr>
      </w:r>
      <w:r>
        <w:rPr>
          <w:rFonts w:ascii="Times New Roman"/>
          <w:spacing w:val="41"/>
          <w:sz w:val="20"/>
        </w:rPr>
        <w:t>  </w:t>
      </w:r>
      <w:r>
        <w:rPr>
          <w:spacing w:val="-2"/>
          <w:sz w:val="20"/>
        </w:rPr>
        <w:t>Introduction</w:t>
      </w:r>
      <w:r>
        <w:rPr>
          <w:sz w:val="20"/>
        </w:rPr>
        <w:tab/>
      </w:r>
      <w:r>
        <w:rPr>
          <w:b/>
          <w:spacing w:val="-7"/>
          <w:sz w:val="20"/>
        </w:rPr>
        <w:t>29</w:t>
      </w:r>
    </w:p>
    <w:p>
      <w:pPr>
        <w:pStyle w:val="BodyText"/>
        <w:spacing w:before="192"/>
        <w:ind w:left="0"/>
        <w:jc w:val="left"/>
        <w:rPr>
          <w:b/>
          <w:sz w:val="18"/>
        </w:rPr>
      </w:pPr>
    </w:p>
    <w:p>
      <w:pPr>
        <w:pStyle w:val="ListParagraph"/>
        <w:numPr>
          <w:ilvl w:val="0"/>
          <w:numId w:val="17"/>
        </w:numPr>
        <w:tabs>
          <w:tab w:pos="2445" w:val="left" w:leader="none"/>
        </w:tabs>
        <w:spacing w:line="240" w:lineRule="auto" w:before="0" w:after="0"/>
        <w:ind w:left="2445" w:right="0" w:hanging="391"/>
        <w:jc w:val="left"/>
        <w:rPr>
          <w:sz w:val="18"/>
        </w:rPr>
      </w:pPr>
      <w:r>
        <w:rPr/>
        <mc:AlternateContent>
          <mc:Choice Requires="wps">
            <w:drawing>
              <wp:anchor distT="0" distB="0" distL="0" distR="0" allowOverlap="1" layoutInCell="1" locked="0" behindDoc="1" simplePos="0" relativeHeight="481311744">
                <wp:simplePos x="0" y="0"/>
                <wp:positionH relativeFrom="page">
                  <wp:posOffset>815327</wp:posOffset>
                </wp:positionH>
                <wp:positionV relativeFrom="paragraph">
                  <wp:posOffset>-29821</wp:posOffset>
                </wp:positionV>
                <wp:extent cx="6154420" cy="685800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154420" cy="6858000"/>
                        </a:xfrm>
                        <a:custGeom>
                          <a:avLst/>
                          <a:gdLst/>
                          <a:ahLst/>
                          <a:cxnLst/>
                          <a:rect l="l" t="t" r="r" b="b"/>
                          <a:pathLst>
                            <a:path w="6154420" h="6858000">
                              <a:moveTo>
                                <a:pt x="6153911" y="0"/>
                              </a:moveTo>
                              <a:lnTo>
                                <a:pt x="0" y="0"/>
                              </a:lnTo>
                              <a:lnTo>
                                <a:pt x="0" y="6857999"/>
                              </a:lnTo>
                              <a:lnTo>
                                <a:pt x="6153911" y="6857999"/>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2.348128pt;width:484.559989pt;height:539.999988pt;mso-position-horizontal-relative:page;mso-position-vertical-relative:paragraph;z-index:-22004736" id="docshape73" filled="true" fillcolor="#dddddd" stroked="false">
                <v:fill type="solid"/>
                <w10:wrap type="none"/>
              </v:rect>
            </w:pict>
          </mc:Fallback>
        </mc:AlternateContent>
      </w:r>
      <w:r>
        <w:rPr>
          <w:sz w:val="18"/>
        </w:rPr>
        <w:t>Industrial</w:t>
      </w:r>
      <w:r>
        <w:rPr>
          <w:spacing w:val="-10"/>
          <w:sz w:val="18"/>
        </w:rPr>
        <w:t> </w:t>
      </w:r>
      <w:r>
        <w:rPr>
          <w:spacing w:val="-2"/>
          <w:sz w:val="18"/>
        </w:rPr>
        <w:t>designs;</w:t>
      </w:r>
    </w:p>
    <w:p>
      <w:pPr>
        <w:pStyle w:val="ListParagraph"/>
        <w:numPr>
          <w:ilvl w:val="0"/>
          <w:numId w:val="17"/>
        </w:numPr>
        <w:tabs>
          <w:tab w:pos="2446" w:val="left" w:leader="none"/>
        </w:tabs>
        <w:spacing w:line="240" w:lineRule="auto" w:before="143" w:after="0"/>
        <w:ind w:left="2446" w:right="0" w:hanging="351"/>
        <w:jc w:val="left"/>
        <w:rPr>
          <w:sz w:val="18"/>
        </w:rPr>
      </w:pPr>
      <w:r>
        <w:rPr>
          <w:sz w:val="18"/>
        </w:rPr>
        <w:t>Patents</w:t>
      </w:r>
      <w:r>
        <w:rPr>
          <w:spacing w:val="-7"/>
          <w:sz w:val="18"/>
        </w:rPr>
        <w:t> </w:t>
      </w:r>
      <w:r>
        <w:rPr>
          <w:sz w:val="18"/>
        </w:rPr>
        <w:t>including</w:t>
      </w:r>
      <w:r>
        <w:rPr>
          <w:spacing w:val="-6"/>
          <w:sz w:val="18"/>
        </w:rPr>
        <w:t> </w:t>
      </w:r>
      <w:r>
        <w:rPr>
          <w:sz w:val="18"/>
        </w:rPr>
        <w:t>protection</w:t>
      </w:r>
      <w:r>
        <w:rPr>
          <w:spacing w:val="-6"/>
          <w:sz w:val="18"/>
        </w:rPr>
        <w:t> </w:t>
      </w:r>
      <w:r>
        <w:rPr>
          <w:sz w:val="18"/>
        </w:rPr>
        <w:t>of</w:t>
      </w:r>
      <w:r>
        <w:rPr>
          <w:spacing w:val="-9"/>
          <w:sz w:val="18"/>
        </w:rPr>
        <w:t> </w:t>
      </w:r>
      <w:r>
        <w:rPr>
          <w:sz w:val="18"/>
        </w:rPr>
        <w:t>new</w:t>
      </w:r>
      <w:r>
        <w:rPr>
          <w:spacing w:val="-10"/>
          <w:sz w:val="18"/>
        </w:rPr>
        <w:t> </w:t>
      </w:r>
      <w:r>
        <w:rPr>
          <w:sz w:val="18"/>
        </w:rPr>
        <w:t>varieties</w:t>
      </w:r>
      <w:r>
        <w:rPr>
          <w:spacing w:val="-8"/>
          <w:sz w:val="18"/>
        </w:rPr>
        <w:t> </w:t>
      </w:r>
      <w:r>
        <w:rPr>
          <w:sz w:val="18"/>
        </w:rPr>
        <w:t>of</w:t>
      </w:r>
      <w:r>
        <w:rPr>
          <w:spacing w:val="-7"/>
          <w:sz w:val="18"/>
        </w:rPr>
        <w:t> </w:t>
      </w:r>
      <w:r>
        <w:rPr>
          <w:spacing w:val="-2"/>
          <w:sz w:val="18"/>
        </w:rPr>
        <w:t>plants;</w:t>
      </w:r>
    </w:p>
    <w:p>
      <w:pPr>
        <w:pStyle w:val="ListParagraph"/>
        <w:numPr>
          <w:ilvl w:val="0"/>
          <w:numId w:val="17"/>
        </w:numPr>
        <w:tabs>
          <w:tab w:pos="2445" w:val="left" w:leader="none"/>
        </w:tabs>
        <w:spacing w:line="240" w:lineRule="auto" w:before="141" w:after="0"/>
        <w:ind w:left="2445" w:right="0" w:hanging="391"/>
        <w:jc w:val="left"/>
        <w:rPr>
          <w:sz w:val="18"/>
        </w:rPr>
      </w:pPr>
      <w:r>
        <w:rPr>
          <w:sz w:val="18"/>
        </w:rPr>
        <w:t>the</w:t>
      </w:r>
      <w:r>
        <w:rPr>
          <w:spacing w:val="-8"/>
          <w:sz w:val="18"/>
        </w:rPr>
        <w:t> </w:t>
      </w:r>
      <w:r>
        <w:rPr>
          <w:sz w:val="18"/>
        </w:rPr>
        <w:t>lay-out</w:t>
      </w:r>
      <w:r>
        <w:rPr>
          <w:spacing w:val="-9"/>
          <w:sz w:val="18"/>
        </w:rPr>
        <w:t> </w:t>
      </w:r>
      <w:r>
        <w:rPr>
          <w:sz w:val="18"/>
        </w:rPr>
        <w:t>designs</w:t>
      </w:r>
      <w:r>
        <w:rPr>
          <w:spacing w:val="-10"/>
          <w:sz w:val="18"/>
        </w:rPr>
        <w:t> </w:t>
      </w:r>
      <w:r>
        <w:rPr>
          <w:sz w:val="18"/>
        </w:rPr>
        <w:t>(topographies)</w:t>
      </w:r>
      <w:r>
        <w:rPr>
          <w:spacing w:val="-10"/>
          <w:sz w:val="18"/>
        </w:rPr>
        <w:t> </w:t>
      </w:r>
      <w:r>
        <w:rPr>
          <w:sz w:val="18"/>
        </w:rPr>
        <w:t>of</w:t>
      </w:r>
      <w:r>
        <w:rPr>
          <w:spacing w:val="-9"/>
          <w:sz w:val="18"/>
        </w:rPr>
        <w:t> </w:t>
      </w:r>
      <w:r>
        <w:rPr>
          <w:sz w:val="18"/>
        </w:rPr>
        <w:t>integrated</w:t>
      </w:r>
      <w:r>
        <w:rPr>
          <w:spacing w:val="-11"/>
          <w:sz w:val="18"/>
        </w:rPr>
        <w:t> </w:t>
      </w:r>
      <w:r>
        <w:rPr>
          <w:spacing w:val="-2"/>
          <w:sz w:val="18"/>
        </w:rPr>
        <w:t>circuits;</w:t>
      </w:r>
    </w:p>
    <w:p>
      <w:pPr>
        <w:pStyle w:val="ListParagraph"/>
        <w:numPr>
          <w:ilvl w:val="0"/>
          <w:numId w:val="17"/>
        </w:numPr>
        <w:tabs>
          <w:tab w:pos="2444" w:val="left" w:leader="none"/>
        </w:tabs>
        <w:spacing w:line="240" w:lineRule="auto" w:before="144" w:after="0"/>
        <w:ind w:left="2444" w:right="0" w:hanging="431"/>
        <w:jc w:val="both"/>
        <w:rPr>
          <w:sz w:val="18"/>
        </w:rPr>
      </w:pPr>
      <w:r>
        <w:rPr>
          <w:sz w:val="18"/>
        </w:rPr>
        <w:t>the</w:t>
      </w:r>
      <w:r>
        <w:rPr>
          <w:spacing w:val="-8"/>
          <w:sz w:val="18"/>
        </w:rPr>
        <w:t> </w:t>
      </w:r>
      <w:r>
        <w:rPr>
          <w:sz w:val="18"/>
        </w:rPr>
        <w:t>undisclosed</w:t>
      </w:r>
      <w:r>
        <w:rPr>
          <w:spacing w:val="-7"/>
          <w:sz w:val="18"/>
        </w:rPr>
        <w:t> </w:t>
      </w:r>
      <w:r>
        <w:rPr>
          <w:sz w:val="18"/>
        </w:rPr>
        <w:t>information</w:t>
      </w:r>
      <w:r>
        <w:rPr>
          <w:spacing w:val="-8"/>
          <w:sz w:val="18"/>
        </w:rPr>
        <w:t> </w:t>
      </w:r>
      <w:r>
        <w:rPr>
          <w:sz w:val="18"/>
        </w:rPr>
        <w:t>including</w:t>
      </w:r>
      <w:r>
        <w:rPr>
          <w:spacing w:val="-10"/>
          <w:sz w:val="18"/>
        </w:rPr>
        <w:t> </w:t>
      </w:r>
      <w:r>
        <w:rPr>
          <w:sz w:val="18"/>
        </w:rPr>
        <w:t>trade</w:t>
      </w:r>
      <w:r>
        <w:rPr>
          <w:spacing w:val="-7"/>
          <w:sz w:val="18"/>
        </w:rPr>
        <w:t> </w:t>
      </w:r>
      <w:r>
        <w:rPr>
          <w:sz w:val="18"/>
        </w:rPr>
        <w:t>secrets</w:t>
      </w:r>
      <w:r>
        <w:rPr>
          <w:spacing w:val="-8"/>
          <w:sz w:val="18"/>
        </w:rPr>
        <w:t> </w:t>
      </w:r>
      <w:r>
        <w:rPr>
          <w:sz w:val="18"/>
        </w:rPr>
        <w:t>and</w:t>
      </w:r>
      <w:r>
        <w:rPr>
          <w:spacing w:val="-7"/>
          <w:sz w:val="18"/>
        </w:rPr>
        <w:t> </w:t>
      </w:r>
      <w:r>
        <w:rPr>
          <w:sz w:val="18"/>
        </w:rPr>
        <w:t>test</w:t>
      </w:r>
      <w:r>
        <w:rPr>
          <w:spacing w:val="-10"/>
          <w:sz w:val="18"/>
        </w:rPr>
        <w:t> </w:t>
      </w:r>
      <w:r>
        <w:rPr>
          <w:spacing w:val="-4"/>
          <w:sz w:val="18"/>
        </w:rPr>
        <w:t>data.</w:t>
      </w:r>
    </w:p>
    <w:p>
      <w:pPr>
        <w:pStyle w:val="ListParagraph"/>
        <w:numPr>
          <w:ilvl w:val="0"/>
          <w:numId w:val="18"/>
        </w:numPr>
        <w:tabs>
          <w:tab w:pos="2015" w:val="left" w:leader="none"/>
        </w:tabs>
        <w:spacing w:line="309" w:lineRule="auto" w:before="133" w:after="0"/>
        <w:ind w:left="2015" w:right="632" w:hanging="360"/>
        <w:jc w:val="both"/>
        <w:rPr>
          <w:sz w:val="18"/>
        </w:rPr>
      </w:pPr>
      <w:r>
        <w:rPr>
          <w:sz w:val="18"/>
        </w:rPr>
        <w:t>After India became a signatory to the TRIPS agreement, the Patents Act, 1970 has been amended in the year 1995, 1999, 2002 and 2005 to meet its obligations under the TRIPS Agreement. The law of</w:t>
      </w:r>
      <w:r>
        <w:rPr>
          <w:spacing w:val="40"/>
          <w:sz w:val="18"/>
        </w:rPr>
        <w:t> </w:t>
      </w:r>
      <w:r>
        <w:rPr>
          <w:sz w:val="18"/>
        </w:rPr>
        <w:t>trademarks is also now modernized under the Trademarks Act of 1999. Copyright Act, 1957 has been amended several times to keep pace with the changing times. The most notable amendment was introduced in 1984 including “computer programmes” within the definition of "literary work”.</w:t>
      </w:r>
    </w:p>
    <w:p>
      <w:pPr>
        <w:pStyle w:val="ListParagraph"/>
        <w:numPr>
          <w:ilvl w:val="0"/>
          <w:numId w:val="18"/>
        </w:numPr>
        <w:tabs>
          <w:tab w:pos="2015" w:val="left" w:leader="none"/>
        </w:tabs>
        <w:spacing w:line="309" w:lineRule="auto" w:before="65" w:after="0"/>
        <w:ind w:left="2015" w:right="629" w:hanging="360"/>
        <w:jc w:val="both"/>
        <w:rPr>
          <w:sz w:val="18"/>
        </w:rPr>
      </w:pPr>
      <w:r>
        <w:rPr>
          <w:sz w:val="18"/>
        </w:rPr>
        <w:t>India did not have a specific law governing geographical indications of goods which could adequately protect the interest of producers of such goods. This resulted into controversial cases like turmeric, neem and basmati. To cover up such situations it became necessary to have a comprehensive legislation for registration and for providing adequate protection for geographical indications and accordingly the Parliament has passed a legislation, namely, the Geographical indication of Goods (Registration and Protection) Act, 1999.</w:t>
      </w:r>
    </w:p>
    <w:p>
      <w:pPr>
        <w:pStyle w:val="ListParagraph"/>
        <w:numPr>
          <w:ilvl w:val="0"/>
          <w:numId w:val="18"/>
        </w:numPr>
        <w:tabs>
          <w:tab w:pos="2015" w:val="left" w:leader="none"/>
        </w:tabs>
        <w:spacing w:line="307" w:lineRule="auto" w:before="70" w:after="0"/>
        <w:ind w:left="2015" w:right="631" w:hanging="360"/>
        <w:jc w:val="both"/>
        <w:rPr>
          <w:sz w:val="18"/>
        </w:rPr>
      </w:pPr>
      <w:r>
        <w:rPr>
          <w:sz w:val="18"/>
        </w:rPr>
        <w:t>TRIPS Agreement under WTO contains provisions with regard to setting up of standards concerning availability, scope and use of Intellectual Property Rights, Geographical Indications, Layout-Design of Integrated Circuits etc. Therefore, the Government enacted the Semi-conductor Integrated Circuits Layout- Designs Act, 2000 providing for protection of Semi-conductor Integrated Circuits Layout-Designs</w:t>
      </w:r>
    </w:p>
    <w:p>
      <w:pPr>
        <w:pStyle w:val="ListParagraph"/>
        <w:numPr>
          <w:ilvl w:val="0"/>
          <w:numId w:val="18"/>
        </w:numPr>
        <w:tabs>
          <w:tab w:pos="2015" w:val="left" w:leader="none"/>
        </w:tabs>
        <w:spacing w:line="307" w:lineRule="auto" w:before="72" w:after="0"/>
        <w:ind w:left="2015" w:right="631" w:hanging="360"/>
        <w:jc w:val="both"/>
        <w:rPr>
          <w:sz w:val="18"/>
        </w:rPr>
      </w:pPr>
      <w:r>
        <w:rPr>
          <w:sz w:val="18"/>
        </w:rPr>
        <w:t>The Protection of Plant Varieties and Farmers’ Rights Act 2001 was enacted in India to protect the new plant varieties. The various modifications and amendments to earlier Intellectual Property Laws are an indication of India's move towards new IPR regime so as to prepare ourselves for the global trade </w:t>
      </w:r>
      <w:r>
        <w:rPr>
          <w:spacing w:val="-2"/>
          <w:sz w:val="18"/>
        </w:rPr>
        <w:t>competition.</w:t>
      </w:r>
    </w:p>
    <w:p>
      <w:pPr>
        <w:pStyle w:val="ListParagraph"/>
        <w:numPr>
          <w:ilvl w:val="0"/>
          <w:numId w:val="18"/>
        </w:numPr>
        <w:tabs>
          <w:tab w:pos="2015" w:val="left" w:leader="none"/>
        </w:tabs>
        <w:spacing w:line="295" w:lineRule="auto" w:before="70" w:after="0"/>
        <w:ind w:left="2015" w:right="632" w:hanging="360"/>
        <w:jc w:val="both"/>
        <w:rPr>
          <w:sz w:val="18"/>
        </w:rPr>
      </w:pPr>
      <w:r>
        <w:rPr>
          <w:sz w:val="18"/>
        </w:rPr>
        <w:t>Only</w:t>
      </w:r>
      <w:r>
        <w:rPr>
          <w:spacing w:val="-3"/>
          <w:sz w:val="18"/>
        </w:rPr>
        <w:t> </w:t>
      </w:r>
      <w:r>
        <w:rPr>
          <w:sz w:val="18"/>
        </w:rPr>
        <w:t>a</w:t>
      </w:r>
      <w:r>
        <w:rPr>
          <w:spacing w:val="-1"/>
          <w:sz w:val="18"/>
        </w:rPr>
        <w:t> </w:t>
      </w:r>
      <w:r>
        <w:rPr>
          <w:sz w:val="18"/>
        </w:rPr>
        <w:t>small</w:t>
      </w:r>
      <w:r>
        <w:rPr>
          <w:spacing w:val="-4"/>
          <w:sz w:val="18"/>
        </w:rPr>
        <w:t> </w:t>
      </w:r>
      <w:r>
        <w:rPr>
          <w:sz w:val="18"/>
        </w:rPr>
        <w:t>but</w:t>
      </w:r>
      <w:r>
        <w:rPr>
          <w:spacing w:val="-4"/>
          <w:sz w:val="18"/>
        </w:rPr>
        <w:t> </w:t>
      </w:r>
      <w:r>
        <w:rPr>
          <w:sz w:val="18"/>
        </w:rPr>
        <w:t>significant</w:t>
      </w:r>
      <w:r>
        <w:rPr>
          <w:spacing w:val="-2"/>
          <w:sz w:val="18"/>
        </w:rPr>
        <w:t> </w:t>
      </w:r>
      <w:r>
        <w:rPr>
          <w:sz w:val="18"/>
        </w:rPr>
        <w:t>number</w:t>
      </w:r>
      <w:r>
        <w:rPr>
          <w:spacing w:val="-2"/>
          <w:sz w:val="18"/>
        </w:rPr>
        <w:t> </w:t>
      </w:r>
      <w:r>
        <w:rPr>
          <w:sz w:val="18"/>
        </w:rPr>
        <w:t>of</w:t>
      </w:r>
      <w:r>
        <w:rPr>
          <w:spacing w:val="-2"/>
          <w:sz w:val="18"/>
        </w:rPr>
        <w:t> </w:t>
      </w:r>
      <w:r>
        <w:rPr>
          <w:sz w:val="18"/>
        </w:rPr>
        <w:t>countries</w:t>
      </w:r>
      <w:r>
        <w:rPr>
          <w:spacing w:val="-3"/>
          <w:sz w:val="18"/>
        </w:rPr>
        <w:t> </w:t>
      </w:r>
      <w:r>
        <w:rPr>
          <w:sz w:val="18"/>
        </w:rPr>
        <w:t>and</w:t>
      </w:r>
      <w:r>
        <w:rPr>
          <w:spacing w:val="-1"/>
          <w:sz w:val="18"/>
        </w:rPr>
        <w:t> </w:t>
      </w:r>
      <w:r>
        <w:rPr>
          <w:sz w:val="18"/>
        </w:rPr>
        <w:t>regions</w:t>
      </w:r>
      <w:r>
        <w:rPr>
          <w:spacing w:val="-3"/>
          <w:sz w:val="18"/>
        </w:rPr>
        <w:t> </w:t>
      </w:r>
      <w:r>
        <w:rPr>
          <w:sz w:val="18"/>
        </w:rPr>
        <w:t>provide</w:t>
      </w:r>
      <w:r>
        <w:rPr>
          <w:spacing w:val="-1"/>
          <w:sz w:val="18"/>
        </w:rPr>
        <w:t> </w:t>
      </w:r>
      <w:r>
        <w:rPr>
          <w:sz w:val="18"/>
        </w:rPr>
        <w:t>the</w:t>
      </w:r>
      <w:r>
        <w:rPr>
          <w:spacing w:val="-1"/>
          <w:sz w:val="18"/>
        </w:rPr>
        <w:t> </w:t>
      </w:r>
      <w:r>
        <w:rPr>
          <w:sz w:val="18"/>
        </w:rPr>
        <w:t>option</w:t>
      </w:r>
      <w:r>
        <w:rPr>
          <w:spacing w:val="-1"/>
          <w:sz w:val="18"/>
        </w:rPr>
        <w:t> </w:t>
      </w:r>
      <w:r>
        <w:rPr>
          <w:sz w:val="18"/>
        </w:rPr>
        <w:t>of</w:t>
      </w:r>
      <w:r>
        <w:rPr>
          <w:spacing w:val="-2"/>
          <w:sz w:val="18"/>
        </w:rPr>
        <w:t> </w:t>
      </w:r>
      <w:r>
        <w:rPr>
          <w:sz w:val="18"/>
        </w:rPr>
        <w:t>utility</w:t>
      </w:r>
      <w:r>
        <w:rPr>
          <w:spacing w:val="-3"/>
          <w:sz w:val="18"/>
        </w:rPr>
        <w:t> </w:t>
      </w:r>
      <w:r>
        <w:rPr>
          <w:sz w:val="18"/>
        </w:rPr>
        <w:t>model</w:t>
      </w:r>
      <w:r>
        <w:rPr>
          <w:spacing w:val="-1"/>
          <w:sz w:val="18"/>
        </w:rPr>
        <w:t> </w:t>
      </w:r>
      <w:r>
        <w:rPr>
          <w:sz w:val="18"/>
        </w:rPr>
        <w:t>protection.</w:t>
      </w:r>
      <w:r>
        <w:rPr>
          <w:spacing w:val="-2"/>
          <w:sz w:val="18"/>
        </w:rPr>
        <w:t> </w:t>
      </w:r>
      <w:r>
        <w:rPr>
          <w:sz w:val="18"/>
        </w:rPr>
        <w:t>At present India does not have legislation on Utility Models.</w:t>
      </w:r>
    </w:p>
    <w:p>
      <w:pPr>
        <w:pStyle w:val="ListParagraph"/>
        <w:numPr>
          <w:ilvl w:val="0"/>
          <w:numId w:val="18"/>
        </w:numPr>
        <w:tabs>
          <w:tab w:pos="2015" w:val="left" w:leader="none"/>
        </w:tabs>
        <w:spacing w:line="307" w:lineRule="auto" w:before="85" w:after="0"/>
        <w:ind w:left="2015" w:right="632" w:hanging="360"/>
        <w:jc w:val="both"/>
        <w:rPr>
          <w:sz w:val="18"/>
        </w:rPr>
      </w:pPr>
      <w:r>
        <w:rPr>
          <w:sz w:val="18"/>
        </w:rPr>
        <w:t>Following India’s ratification of the Convention on Biological Diversity (CBD) at international level, the Biological Diversity Act, 2002 was adopted. The Biological Diversity Act aims at conservation of biological resources and associated knowledge as well as facilitating access to them in a sustainable manner and through a just process.</w:t>
      </w:r>
    </w:p>
    <w:p>
      <w:pPr>
        <w:pStyle w:val="ListParagraph"/>
        <w:numPr>
          <w:ilvl w:val="0"/>
          <w:numId w:val="18"/>
        </w:numPr>
        <w:tabs>
          <w:tab w:pos="2015" w:val="left" w:leader="none"/>
        </w:tabs>
        <w:spacing w:line="307" w:lineRule="auto" w:before="72" w:after="0"/>
        <w:ind w:left="2015" w:right="632" w:hanging="360"/>
        <w:jc w:val="both"/>
        <w:rPr>
          <w:sz w:val="18"/>
        </w:rPr>
      </w:pPr>
      <w:r>
        <w:rPr>
          <w:sz w:val="18"/>
        </w:rPr>
        <w:t>Strong intellectual property rights help consumers make an educated choice about the safety, reliability,</w:t>
      </w:r>
      <w:r>
        <w:rPr>
          <w:spacing w:val="40"/>
          <w:sz w:val="18"/>
        </w:rPr>
        <w:t> </w:t>
      </w:r>
      <w:r>
        <w:rPr>
          <w:sz w:val="18"/>
        </w:rPr>
        <w:t>and effectiveness of their purchases. Enforced intellectual property rights ensure that products are authentic, and of the high-quality that consumers recognize and expect. IP rights foster the confidence and ease of mind that consumers demand and markets rely on.</w:t>
      </w:r>
    </w:p>
    <w:p>
      <w:pPr>
        <w:pStyle w:val="ListParagraph"/>
        <w:numPr>
          <w:ilvl w:val="0"/>
          <w:numId w:val="18"/>
        </w:numPr>
        <w:tabs>
          <w:tab w:pos="2015" w:val="left" w:leader="none"/>
        </w:tabs>
        <w:spacing w:line="304" w:lineRule="auto" w:before="70" w:after="0"/>
        <w:ind w:left="2015" w:right="632" w:hanging="360"/>
        <w:jc w:val="both"/>
        <w:rPr>
          <w:sz w:val="18"/>
        </w:rPr>
      </w:pPr>
      <w:r>
        <w:rPr>
          <w:sz w:val="18"/>
        </w:rPr>
        <w:t>There are number of International Treaties/Conventions which deal with the various aspects of intellectual property and industrial property. These Conventions are administered by World Intellectual Property Organisation, popularly known as WIPO.</w:t>
      </w:r>
    </w:p>
    <w:p>
      <w:pPr>
        <w:pStyle w:val="Heading1"/>
        <w:tabs>
          <w:tab w:pos="4732" w:val="left" w:leader="none"/>
          <w:tab w:pos="10972" w:val="left" w:leader="none"/>
        </w:tabs>
        <w:spacing w:before="169"/>
        <w:jc w:val="left"/>
      </w:pPr>
      <w:r>
        <w:rPr>
          <w:color w:val="FFFFFF"/>
          <w:shd w:fill="3F3F3F" w:color="auto" w:val="clear"/>
        </w:rPr>
        <w:tab/>
        <w:t>SELF</w:t>
      </w:r>
      <w:r>
        <w:rPr>
          <w:color w:val="FFFFFF"/>
          <w:spacing w:val="-5"/>
          <w:shd w:fill="3F3F3F" w:color="auto" w:val="clear"/>
        </w:rPr>
        <w:t> </w:t>
      </w:r>
      <w:r>
        <w:rPr>
          <w:color w:val="FFFFFF"/>
          <w:shd w:fill="3F3F3F" w:color="auto" w:val="clear"/>
        </w:rPr>
        <w:t>TEST</w:t>
      </w:r>
      <w:r>
        <w:rPr>
          <w:color w:val="FFFFFF"/>
          <w:spacing w:val="-4"/>
          <w:shd w:fill="3F3F3F" w:color="auto" w:val="clear"/>
        </w:rPr>
        <w:t> </w:t>
      </w:r>
      <w:r>
        <w:rPr>
          <w:color w:val="FFFFFF"/>
          <w:spacing w:val="-2"/>
          <w:shd w:fill="3F3F3F" w:color="auto" w:val="clear"/>
        </w:rPr>
        <w:t>QUESTIONS</w:t>
      </w:r>
      <w:r>
        <w:rPr>
          <w:color w:val="FFFFFF"/>
          <w:shd w:fill="3F3F3F" w:color="auto" w:val="clear"/>
        </w:rPr>
        <w:tab/>
      </w:r>
    </w:p>
    <w:p>
      <w:pPr>
        <w:pStyle w:val="BodyText"/>
        <w:spacing w:before="2"/>
        <w:ind w:left="0"/>
        <w:jc w:val="left"/>
        <w:rPr>
          <w:b/>
          <w:sz w:val="11"/>
        </w:rPr>
      </w:pPr>
      <w:r>
        <w:rPr/>
        <mc:AlternateContent>
          <mc:Choice Requires="wps">
            <w:drawing>
              <wp:anchor distT="0" distB="0" distL="0" distR="0" allowOverlap="1" layoutInCell="1" locked="0" behindDoc="1" simplePos="0" relativeHeight="487612416">
                <wp:simplePos x="0" y="0"/>
                <wp:positionH relativeFrom="page">
                  <wp:posOffset>822947</wp:posOffset>
                </wp:positionH>
                <wp:positionV relativeFrom="paragraph">
                  <wp:posOffset>96830</wp:posOffset>
                </wp:positionV>
                <wp:extent cx="6154420" cy="876300"/>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6154420" cy="876300"/>
                        </a:xfrm>
                        <a:prstGeom prst="rect">
                          <a:avLst/>
                        </a:prstGeom>
                        <a:solidFill>
                          <a:srgbClr val="DDDDDD"/>
                        </a:solidFill>
                      </wps:spPr>
                      <wps:txbx>
                        <w:txbxContent>
                          <w:p>
                            <w:pPr>
                              <w:spacing w:line="280" w:lineRule="auto" w:before="40"/>
                              <w:ind w:left="432"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19"/>
                              </w:numPr>
                              <w:tabs>
                                <w:tab w:pos="790" w:val="left" w:leader="none"/>
                              </w:tabs>
                              <w:spacing w:line="240" w:lineRule="auto" w:before="79" w:after="0"/>
                              <w:ind w:left="790" w:right="0" w:hanging="310"/>
                              <w:jc w:val="left"/>
                              <w:rPr>
                                <w:color w:val="000000"/>
                              </w:rPr>
                            </w:pPr>
                            <w:r>
                              <w:rPr>
                                <w:color w:val="000000"/>
                              </w:rPr>
                              <w:t>What</w:t>
                            </w:r>
                            <w:r>
                              <w:rPr>
                                <w:color w:val="000000"/>
                                <w:spacing w:val="-5"/>
                              </w:rPr>
                              <w:t> </w:t>
                            </w:r>
                            <w:r>
                              <w:rPr>
                                <w:color w:val="000000"/>
                              </w:rPr>
                              <w:t>is</w:t>
                            </w:r>
                            <w:r>
                              <w:rPr>
                                <w:color w:val="000000"/>
                                <w:spacing w:val="-5"/>
                              </w:rPr>
                              <w:t> </w:t>
                            </w:r>
                            <w:r>
                              <w:rPr>
                                <w:color w:val="000000"/>
                              </w:rPr>
                              <w:t>meant</w:t>
                            </w:r>
                            <w:r>
                              <w:rPr>
                                <w:color w:val="000000"/>
                                <w:spacing w:val="-4"/>
                              </w:rPr>
                              <w:t> </w:t>
                            </w:r>
                            <w:r>
                              <w:rPr>
                                <w:color w:val="000000"/>
                              </w:rPr>
                              <w:t>by</w:t>
                            </w:r>
                            <w:r>
                              <w:rPr>
                                <w:color w:val="000000"/>
                                <w:spacing w:val="-7"/>
                              </w:rPr>
                              <w:t> </w:t>
                            </w:r>
                            <w:r>
                              <w:rPr>
                                <w:color w:val="000000"/>
                              </w:rPr>
                              <w:t>Intellectual</w:t>
                            </w:r>
                            <w:r>
                              <w:rPr>
                                <w:color w:val="000000"/>
                                <w:spacing w:val="-2"/>
                              </w:rPr>
                              <w:t> Property?</w:t>
                            </w:r>
                          </w:p>
                          <w:p>
                            <w:pPr>
                              <w:pStyle w:val="BodyText"/>
                              <w:numPr>
                                <w:ilvl w:val="0"/>
                                <w:numId w:val="19"/>
                              </w:numPr>
                              <w:tabs>
                                <w:tab w:pos="790" w:val="left" w:leader="none"/>
                              </w:tabs>
                              <w:spacing w:line="240" w:lineRule="auto" w:before="120" w:after="0"/>
                              <w:ind w:left="790" w:right="0" w:hanging="310"/>
                              <w:jc w:val="left"/>
                              <w:rPr>
                                <w:color w:val="000000"/>
                              </w:rPr>
                            </w:pPr>
                            <w:r>
                              <w:rPr>
                                <w:color w:val="000000"/>
                              </w:rPr>
                              <w:t>What</w:t>
                            </w:r>
                            <w:r>
                              <w:rPr>
                                <w:color w:val="000000"/>
                                <w:spacing w:val="-6"/>
                              </w:rPr>
                              <w:t> </w:t>
                            </w:r>
                            <w:r>
                              <w:rPr>
                                <w:color w:val="000000"/>
                              </w:rPr>
                              <w:t>are</w:t>
                            </w:r>
                            <w:r>
                              <w:rPr>
                                <w:color w:val="000000"/>
                                <w:spacing w:val="-6"/>
                              </w:rPr>
                              <w:t> </w:t>
                            </w:r>
                            <w:r>
                              <w:rPr>
                                <w:color w:val="000000"/>
                              </w:rPr>
                              <w:t>Intellectual</w:t>
                            </w:r>
                            <w:r>
                              <w:rPr>
                                <w:color w:val="000000"/>
                                <w:spacing w:val="-7"/>
                              </w:rPr>
                              <w:t> </w:t>
                            </w:r>
                            <w:r>
                              <w:rPr>
                                <w:color w:val="000000"/>
                              </w:rPr>
                              <w:t>Property</w:t>
                            </w:r>
                            <w:r>
                              <w:rPr>
                                <w:color w:val="000000"/>
                                <w:spacing w:val="-8"/>
                              </w:rPr>
                              <w:t> </w:t>
                            </w:r>
                            <w:r>
                              <w:rPr>
                                <w:color w:val="000000"/>
                                <w:spacing w:val="-2"/>
                              </w:rPr>
                              <w:t>rights?</w:t>
                            </w:r>
                          </w:p>
                        </w:txbxContent>
                      </wps:txbx>
                      <wps:bodyPr wrap="square" lIns="0" tIns="0" rIns="0" bIns="0" rtlCol="0">
                        <a:noAutofit/>
                      </wps:bodyPr>
                    </wps:wsp>
                  </a:graphicData>
                </a:graphic>
              </wp:anchor>
            </w:drawing>
          </mc:Choice>
          <mc:Fallback>
            <w:pict>
              <v:shape style="position:absolute;margin-left:64.799042pt;margin-top:7.624463pt;width:484.6pt;height:69pt;mso-position-horizontal-relative:page;mso-position-vertical-relative:paragraph;z-index:-15704064;mso-wrap-distance-left:0;mso-wrap-distance-right:0" type="#_x0000_t202" id="docshape74" filled="true" fillcolor="#dddddd" stroked="false">
                <v:textbox inset="0,0,0,0">
                  <w:txbxContent>
                    <w:p>
                      <w:pPr>
                        <w:spacing w:line="280" w:lineRule="auto" w:before="40"/>
                        <w:ind w:left="432"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19"/>
                        </w:numPr>
                        <w:tabs>
                          <w:tab w:pos="790" w:val="left" w:leader="none"/>
                        </w:tabs>
                        <w:spacing w:line="240" w:lineRule="auto" w:before="79" w:after="0"/>
                        <w:ind w:left="790" w:right="0" w:hanging="310"/>
                        <w:jc w:val="left"/>
                        <w:rPr>
                          <w:color w:val="000000"/>
                        </w:rPr>
                      </w:pPr>
                      <w:r>
                        <w:rPr>
                          <w:color w:val="000000"/>
                        </w:rPr>
                        <w:t>What</w:t>
                      </w:r>
                      <w:r>
                        <w:rPr>
                          <w:color w:val="000000"/>
                          <w:spacing w:val="-5"/>
                        </w:rPr>
                        <w:t> </w:t>
                      </w:r>
                      <w:r>
                        <w:rPr>
                          <w:color w:val="000000"/>
                        </w:rPr>
                        <w:t>is</w:t>
                      </w:r>
                      <w:r>
                        <w:rPr>
                          <w:color w:val="000000"/>
                          <w:spacing w:val="-5"/>
                        </w:rPr>
                        <w:t> </w:t>
                      </w:r>
                      <w:r>
                        <w:rPr>
                          <w:color w:val="000000"/>
                        </w:rPr>
                        <w:t>meant</w:t>
                      </w:r>
                      <w:r>
                        <w:rPr>
                          <w:color w:val="000000"/>
                          <w:spacing w:val="-4"/>
                        </w:rPr>
                        <w:t> </w:t>
                      </w:r>
                      <w:r>
                        <w:rPr>
                          <w:color w:val="000000"/>
                        </w:rPr>
                        <w:t>by</w:t>
                      </w:r>
                      <w:r>
                        <w:rPr>
                          <w:color w:val="000000"/>
                          <w:spacing w:val="-7"/>
                        </w:rPr>
                        <w:t> </w:t>
                      </w:r>
                      <w:r>
                        <w:rPr>
                          <w:color w:val="000000"/>
                        </w:rPr>
                        <w:t>Intellectual</w:t>
                      </w:r>
                      <w:r>
                        <w:rPr>
                          <w:color w:val="000000"/>
                          <w:spacing w:val="-2"/>
                        </w:rPr>
                        <w:t> Property?</w:t>
                      </w:r>
                    </w:p>
                    <w:p>
                      <w:pPr>
                        <w:pStyle w:val="BodyText"/>
                        <w:numPr>
                          <w:ilvl w:val="0"/>
                          <w:numId w:val="19"/>
                        </w:numPr>
                        <w:tabs>
                          <w:tab w:pos="790" w:val="left" w:leader="none"/>
                        </w:tabs>
                        <w:spacing w:line="240" w:lineRule="auto" w:before="120" w:after="0"/>
                        <w:ind w:left="790" w:right="0" w:hanging="310"/>
                        <w:jc w:val="left"/>
                        <w:rPr>
                          <w:color w:val="000000"/>
                        </w:rPr>
                      </w:pPr>
                      <w:r>
                        <w:rPr>
                          <w:color w:val="000000"/>
                        </w:rPr>
                        <w:t>What</w:t>
                      </w:r>
                      <w:r>
                        <w:rPr>
                          <w:color w:val="000000"/>
                          <w:spacing w:val="-6"/>
                        </w:rPr>
                        <w:t> </w:t>
                      </w:r>
                      <w:r>
                        <w:rPr>
                          <w:color w:val="000000"/>
                        </w:rPr>
                        <w:t>are</w:t>
                      </w:r>
                      <w:r>
                        <w:rPr>
                          <w:color w:val="000000"/>
                          <w:spacing w:val="-6"/>
                        </w:rPr>
                        <w:t> </w:t>
                      </w:r>
                      <w:r>
                        <w:rPr>
                          <w:color w:val="000000"/>
                        </w:rPr>
                        <w:t>Intellectual</w:t>
                      </w:r>
                      <w:r>
                        <w:rPr>
                          <w:color w:val="000000"/>
                          <w:spacing w:val="-7"/>
                        </w:rPr>
                        <w:t> </w:t>
                      </w:r>
                      <w:r>
                        <w:rPr>
                          <w:color w:val="000000"/>
                        </w:rPr>
                        <w:t>Property</w:t>
                      </w:r>
                      <w:r>
                        <w:rPr>
                          <w:color w:val="000000"/>
                          <w:spacing w:val="-8"/>
                        </w:rPr>
                        <w:t> </w:t>
                      </w:r>
                      <w:r>
                        <w:rPr>
                          <w:color w:val="000000"/>
                          <w:spacing w:val="-2"/>
                        </w:rPr>
                        <w:t>rights?</w:t>
                      </w:r>
                    </w:p>
                  </w:txbxContent>
                </v:textbox>
                <v:fill type="solid"/>
                <w10:wrap type="topAndBottom"/>
              </v:shape>
            </w:pict>
          </mc:Fallback>
        </mc:AlternateContent>
      </w:r>
    </w:p>
    <w:p>
      <w:pPr>
        <w:spacing w:after="0"/>
        <w:jc w:val="left"/>
        <w:rPr>
          <w:sz w:val="11"/>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30</w:t>
      </w:r>
      <w:r>
        <w:rPr>
          <w:b/>
          <w:sz w:val="20"/>
        </w:rPr>
        <w:tab/>
      </w:r>
      <w:r>
        <w:rPr>
          <w:spacing w:val="-2"/>
          <w:sz w:val="20"/>
        </w:rPr>
        <w:t>PP-IPRL&amp;P</w:t>
      </w:r>
    </w:p>
    <w:p>
      <w:pPr>
        <w:pStyle w:val="BodyText"/>
        <w:spacing w:before="95"/>
        <w:ind w:left="0"/>
        <w:jc w:val="left"/>
      </w:pPr>
      <w:r>
        <w:rPr/>
        <mc:AlternateContent>
          <mc:Choice Requires="wps">
            <w:drawing>
              <wp:anchor distT="0" distB="0" distL="0" distR="0" allowOverlap="1" layoutInCell="1" locked="0" behindDoc="1" simplePos="0" relativeHeight="487613440">
                <wp:simplePos x="0" y="0"/>
                <wp:positionH relativeFrom="page">
                  <wp:posOffset>804659</wp:posOffset>
                </wp:positionH>
                <wp:positionV relativeFrom="paragraph">
                  <wp:posOffset>221627</wp:posOffset>
                </wp:positionV>
                <wp:extent cx="6164580" cy="5486400"/>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6164580" cy="5486400"/>
                        </a:xfrm>
                        <a:prstGeom prst="rect">
                          <a:avLst/>
                        </a:prstGeom>
                        <a:solidFill>
                          <a:srgbClr val="DDDDDD"/>
                        </a:solidFill>
                      </wps:spPr>
                      <wps:txbx>
                        <w:txbxContent>
                          <w:p>
                            <w:pPr>
                              <w:pStyle w:val="BodyText"/>
                              <w:numPr>
                                <w:ilvl w:val="0"/>
                                <w:numId w:val="20"/>
                              </w:numPr>
                              <w:tabs>
                                <w:tab w:pos="818" w:val="left" w:leader="none"/>
                              </w:tabs>
                              <w:spacing w:line="240" w:lineRule="auto" w:before="28" w:after="0"/>
                              <w:ind w:left="818" w:right="0" w:hanging="310"/>
                              <w:jc w:val="left"/>
                              <w:rPr>
                                <w:color w:val="000000"/>
                              </w:rPr>
                            </w:pPr>
                            <w:r>
                              <w:rPr>
                                <w:color w:val="000000"/>
                              </w:rPr>
                              <w:t>Why</w:t>
                            </w:r>
                            <w:r>
                              <w:rPr>
                                <w:color w:val="000000"/>
                                <w:spacing w:val="-11"/>
                              </w:rPr>
                              <w:t> </w:t>
                            </w:r>
                            <w:r>
                              <w:rPr>
                                <w:color w:val="000000"/>
                              </w:rPr>
                              <w:t>does</w:t>
                            </w:r>
                            <w:r>
                              <w:rPr>
                                <w:color w:val="000000"/>
                                <w:spacing w:val="-3"/>
                              </w:rPr>
                              <w:t> </w:t>
                            </w:r>
                            <w:r>
                              <w:rPr>
                                <w:color w:val="000000"/>
                              </w:rPr>
                              <w:t>intellectual</w:t>
                            </w:r>
                            <w:r>
                              <w:rPr>
                                <w:color w:val="000000"/>
                                <w:spacing w:val="-4"/>
                              </w:rPr>
                              <w:t> </w:t>
                            </w:r>
                            <w:r>
                              <w:rPr>
                                <w:color w:val="000000"/>
                              </w:rPr>
                              <w:t>property</w:t>
                            </w:r>
                            <w:r>
                              <w:rPr>
                                <w:color w:val="000000"/>
                                <w:spacing w:val="-8"/>
                              </w:rPr>
                              <w:t> </w:t>
                            </w:r>
                            <w:r>
                              <w:rPr>
                                <w:color w:val="000000"/>
                              </w:rPr>
                              <w:t>need</w:t>
                            </w:r>
                            <w:r>
                              <w:rPr>
                                <w:color w:val="000000"/>
                                <w:spacing w:val="-3"/>
                              </w:rPr>
                              <w:t> </w:t>
                            </w:r>
                            <w:r>
                              <w:rPr>
                                <w:color w:val="000000"/>
                              </w:rPr>
                              <w:t>to</w:t>
                            </w:r>
                            <w:r>
                              <w:rPr>
                                <w:color w:val="000000"/>
                                <w:spacing w:val="-3"/>
                              </w:rPr>
                              <w:t> </w:t>
                            </w:r>
                            <w:r>
                              <w:rPr>
                                <w:color w:val="000000"/>
                              </w:rPr>
                              <w:t>be</w:t>
                            </w:r>
                            <w:r>
                              <w:rPr>
                                <w:color w:val="000000"/>
                                <w:spacing w:val="-5"/>
                              </w:rPr>
                              <w:t> </w:t>
                            </w:r>
                            <w:r>
                              <w:rPr>
                                <w:color w:val="000000"/>
                              </w:rPr>
                              <w:t>promoted</w:t>
                            </w:r>
                            <w:r>
                              <w:rPr>
                                <w:color w:val="000000"/>
                                <w:spacing w:val="-6"/>
                              </w:rPr>
                              <w:t> </w:t>
                            </w:r>
                            <w:r>
                              <w:rPr>
                                <w:color w:val="000000"/>
                              </w:rPr>
                              <w:t>and</w:t>
                            </w:r>
                            <w:r>
                              <w:rPr>
                                <w:color w:val="000000"/>
                                <w:spacing w:val="-5"/>
                              </w:rPr>
                              <w:t> </w:t>
                            </w:r>
                            <w:r>
                              <w:rPr>
                                <w:color w:val="000000"/>
                                <w:spacing w:val="-2"/>
                              </w:rPr>
                              <w:t>protected?</w:t>
                            </w:r>
                          </w:p>
                          <w:p>
                            <w:pPr>
                              <w:pStyle w:val="BodyText"/>
                              <w:numPr>
                                <w:ilvl w:val="0"/>
                                <w:numId w:val="20"/>
                              </w:numPr>
                              <w:tabs>
                                <w:tab w:pos="818" w:val="left" w:leader="none"/>
                              </w:tabs>
                              <w:spacing w:line="240" w:lineRule="auto" w:before="121" w:after="0"/>
                              <w:ind w:left="818" w:right="0" w:hanging="310"/>
                              <w:jc w:val="left"/>
                              <w:rPr>
                                <w:color w:val="000000"/>
                              </w:rPr>
                            </w:pPr>
                            <w:r>
                              <w:rPr>
                                <w:color w:val="000000"/>
                              </w:rPr>
                              <w:t>What</w:t>
                            </w:r>
                            <w:r>
                              <w:rPr>
                                <w:color w:val="000000"/>
                                <w:spacing w:val="-7"/>
                              </w:rPr>
                              <w:t> </w:t>
                            </w:r>
                            <w:r>
                              <w:rPr>
                                <w:color w:val="000000"/>
                              </w:rPr>
                              <w:t>are</w:t>
                            </w:r>
                            <w:r>
                              <w:rPr>
                                <w:color w:val="000000"/>
                                <w:spacing w:val="-7"/>
                              </w:rPr>
                              <w:t> </w:t>
                            </w:r>
                            <w:r>
                              <w:rPr>
                                <w:color w:val="000000"/>
                              </w:rPr>
                              <w:t>the</w:t>
                            </w:r>
                            <w:r>
                              <w:rPr>
                                <w:color w:val="000000"/>
                                <w:spacing w:val="-4"/>
                              </w:rPr>
                              <w:t> </w:t>
                            </w:r>
                            <w:r>
                              <w:rPr>
                                <w:color w:val="000000"/>
                              </w:rPr>
                              <w:t>legislations</w:t>
                            </w:r>
                            <w:r>
                              <w:rPr>
                                <w:color w:val="000000"/>
                                <w:spacing w:val="-5"/>
                              </w:rPr>
                              <w:t> </w:t>
                            </w:r>
                            <w:r>
                              <w:rPr>
                                <w:color w:val="000000"/>
                              </w:rPr>
                              <w:t>covering</w:t>
                            </w:r>
                            <w:r>
                              <w:rPr>
                                <w:color w:val="000000"/>
                                <w:spacing w:val="-5"/>
                              </w:rPr>
                              <w:t> </w:t>
                            </w:r>
                            <w:r>
                              <w:rPr>
                                <w:color w:val="000000"/>
                              </w:rPr>
                              <w:t>IPRs</w:t>
                            </w:r>
                            <w:r>
                              <w:rPr>
                                <w:color w:val="000000"/>
                                <w:spacing w:val="-3"/>
                              </w:rPr>
                              <w:t> </w:t>
                            </w:r>
                            <w:r>
                              <w:rPr>
                                <w:color w:val="000000"/>
                              </w:rPr>
                              <w:t>in</w:t>
                            </w:r>
                            <w:r>
                              <w:rPr>
                                <w:color w:val="000000"/>
                                <w:spacing w:val="-6"/>
                              </w:rPr>
                              <w:t> </w:t>
                            </w:r>
                            <w:r>
                              <w:rPr>
                                <w:color w:val="000000"/>
                                <w:spacing w:val="-2"/>
                              </w:rPr>
                              <w:t>India?</w:t>
                            </w:r>
                          </w:p>
                          <w:p>
                            <w:pPr>
                              <w:pStyle w:val="BodyText"/>
                              <w:numPr>
                                <w:ilvl w:val="0"/>
                                <w:numId w:val="20"/>
                              </w:numPr>
                              <w:tabs>
                                <w:tab w:pos="818" w:val="left" w:leader="none"/>
                              </w:tabs>
                              <w:spacing w:line="240" w:lineRule="auto" w:before="118" w:after="0"/>
                              <w:ind w:left="818" w:right="0" w:hanging="310"/>
                              <w:jc w:val="left"/>
                              <w:rPr>
                                <w:color w:val="000000"/>
                              </w:rPr>
                            </w:pPr>
                            <w:r>
                              <w:rPr>
                                <w:color w:val="000000"/>
                              </w:rPr>
                              <w:t>Who</w:t>
                            </w:r>
                            <w:r>
                              <w:rPr>
                                <w:color w:val="000000"/>
                                <w:spacing w:val="-6"/>
                              </w:rPr>
                              <w:t> </w:t>
                            </w:r>
                            <w:r>
                              <w:rPr>
                                <w:color w:val="000000"/>
                              </w:rPr>
                              <w:t>are</w:t>
                            </w:r>
                            <w:r>
                              <w:rPr>
                                <w:color w:val="000000"/>
                                <w:spacing w:val="-5"/>
                              </w:rPr>
                              <w:t> </w:t>
                            </w:r>
                            <w:r>
                              <w:rPr>
                                <w:color w:val="000000"/>
                              </w:rPr>
                              <w:t>responsible</w:t>
                            </w:r>
                            <w:r>
                              <w:rPr>
                                <w:color w:val="000000"/>
                                <w:spacing w:val="-5"/>
                              </w:rPr>
                              <w:t> </w:t>
                            </w:r>
                            <w:r>
                              <w:rPr>
                                <w:color w:val="000000"/>
                              </w:rPr>
                              <w:t>for</w:t>
                            </w:r>
                            <w:r>
                              <w:rPr>
                                <w:color w:val="000000"/>
                                <w:spacing w:val="-4"/>
                              </w:rPr>
                              <w:t> </w:t>
                            </w:r>
                            <w:r>
                              <w:rPr>
                                <w:color w:val="000000"/>
                              </w:rPr>
                              <w:t>administration</w:t>
                            </w:r>
                            <w:r>
                              <w:rPr>
                                <w:color w:val="000000"/>
                                <w:spacing w:val="-4"/>
                              </w:rPr>
                              <w:t> </w:t>
                            </w:r>
                            <w:r>
                              <w:rPr>
                                <w:color w:val="000000"/>
                              </w:rPr>
                              <w:t>of</w:t>
                            </w:r>
                            <w:r>
                              <w:rPr>
                                <w:color w:val="000000"/>
                                <w:spacing w:val="-3"/>
                              </w:rPr>
                              <w:t> </w:t>
                            </w:r>
                            <w:r>
                              <w:rPr>
                                <w:color w:val="000000"/>
                              </w:rPr>
                              <w:t>IPRs</w:t>
                            </w:r>
                            <w:r>
                              <w:rPr>
                                <w:color w:val="000000"/>
                                <w:spacing w:val="-3"/>
                              </w:rPr>
                              <w:t> </w:t>
                            </w:r>
                            <w:r>
                              <w:rPr>
                                <w:color w:val="000000"/>
                              </w:rPr>
                              <w:t>in</w:t>
                            </w:r>
                            <w:r>
                              <w:rPr>
                                <w:color w:val="000000"/>
                                <w:spacing w:val="-6"/>
                              </w:rPr>
                              <w:t> </w:t>
                            </w:r>
                            <w:r>
                              <w:rPr>
                                <w:color w:val="000000"/>
                              </w:rPr>
                              <w:t>the</w:t>
                            </w:r>
                            <w:r>
                              <w:rPr>
                                <w:color w:val="000000"/>
                                <w:spacing w:val="-5"/>
                              </w:rPr>
                              <w:t> </w:t>
                            </w:r>
                            <w:r>
                              <w:rPr>
                                <w:color w:val="000000"/>
                                <w:spacing w:val="-2"/>
                              </w:rPr>
                              <w:t>country?</w:t>
                            </w:r>
                          </w:p>
                          <w:p>
                            <w:pPr>
                              <w:pStyle w:val="BodyText"/>
                              <w:numPr>
                                <w:ilvl w:val="0"/>
                                <w:numId w:val="20"/>
                              </w:numPr>
                              <w:tabs>
                                <w:tab w:pos="818" w:val="left" w:leader="none"/>
                                <w:tab w:pos="820" w:val="left" w:leader="none"/>
                              </w:tabs>
                              <w:spacing w:line="283" w:lineRule="auto" w:before="161" w:after="0"/>
                              <w:ind w:left="820" w:right="29" w:hanging="312"/>
                              <w:jc w:val="left"/>
                              <w:rPr>
                                <w:color w:val="000000"/>
                              </w:rPr>
                            </w:pPr>
                            <w:r>
                              <w:rPr>
                                <w:color w:val="000000"/>
                              </w:rPr>
                              <w:t>India provides protection to Intellectual Property Rights in accordance with its obligations under the TRIPS Agreement of the WTO. Discuss.</w:t>
                            </w:r>
                          </w:p>
                          <w:p>
                            <w:pPr>
                              <w:pStyle w:val="BodyText"/>
                              <w:numPr>
                                <w:ilvl w:val="0"/>
                                <w:numId w:val="20"/>
                              </w:numPr>
                              <w:tabs>
                                <w:tab w:pos="818" w:val="left" w:leader="none"/>
                                <w:tab w:pos="820" w:val="left" w:leader="none"/>
                              </w:tabs>
                              <w:spacing w:line="283" w:lineRule="auto" w:before="117" w:after="0"/>
                              <w:ind w:left="820" w:right="28" w:hanging="312"/>
                              <w:jc w:val="left"/>
                              <w:rPr>
                                <w:color w:val="000000"/>
                              </w:rPr>
                            </w:pPr>
                            <w:r>
                              <w:rPr>
                                <w:color w:val="000000"/>
                              </w:rPr>
                              <w:t>List</w:t>
                            </w:r>
                            <w:r>
                              <w:rPr>
                                <w:color w:val="000000"/>
                                <w:spacing w:val="40"/>
                              </w:rPr>
                              <w:t> </w:t>
                            </w:r>
                            <w:r>
                              <w:rPr>
                                <w:color w:val="000000"/>
                              </w:rPr>
                              <w:t>out</w:t>
                            </w:r>
                            <w:r>
                              <w:rPr>
                                <w:color w:val="000000"/>
                                <w:spacing w:val="40"/>
                              </w:rPr>
                              <w:t> </w:t>
                            </w:r>
                            <w:r>
                              <w:rPr>
                                <w:color w:val="000000"/>
                              </w:rPr>
                              <w:t>the</w:t>
                            </w:r>
                            <w:r>
                              <w:rPr>
                                <w:color w:val="000000"/>
                                <w:spacing w:val="40"/>
                              </w:rPr>
                              <w:t> </w:t>
                            </w:r>
                            <w:r>
                              <w:rPr>
                                <w:color w:val="000000"/>
                              </w:rPr>
                              <w:t>subject</w:t>
                            </w:r>
                            <w:r>
                              <w:rPr>
                                <w:color w:val="000000"/>
                                <w:spacing w:val="40"/>
                              </w:rPr>
                              <w:t> </w:t>
                            </w:r>
                            <w:r>
                              <w:rPr>
                                <w:color w:val="000000"/>
                              </w:rPr>
                              <w:t>matter</w:t>
                            </w:r>
                            <w:r>
                              <w:rPr>
                                <w:color w:val="000000"/>
                                <w:spacing w:val="40"/>
                              </w:rPr>
                              <w:t> </w:t>
                            </w:r>
                            <w:r>
                              <w:rPr>
                                <w:color w:val="000000"/>
                              </w:rPr>
                              <w:t>protected</w:t>
                            </w:r>
                            <w:r>
                              <w:rPr>
                                <w:color w:val="000000"/>
                                <w:spacing w:val="40"/>
                              </w:rPr>
                              <w:t> </w:t>
                            </w:r>
                            <w:r>
                              <w:rPr>
                                <w:color w:val="000000"/>
                              </w:rPr>
                              <w:t>by</w:t>
                            </w:r>
                            <w:r>
                              <w:rPr>
                                <w:color w:val="000000"/>
                                <w:spacing w:val="39"/>
                              </w:rPr>
                              <w:t> </w:t>
                            </w:r>
                            <w:r>
                              <w:rPr>
                                <w:color w:val="000000"/>
                              </w:rPr>
                              <w:t>intellectual</w:t>
                            </w:r>
                            <w:r>
                              <w:rPr>
                                <w:color w:val="000000"/>
                                <w:spacing w:val="40"/>
                              </w:rPr>
                              <w:t> </w:t>
                            </w:r>
                            <w:r>
                              <w:rPr>
                                <w:color w:val="000000"/>
                              </w:rPr>
                              <w:t>property</w:t>
                            </w:r>
                            <w:r>
                              <w:rPr>
                                <w:color w:val="000000"/>
                                <w:spacing w:val="39"/>
                              </w:rPr>
                              <w:t> </w:t>
                            </w:r>
                            <w:r>
                              <w:rPr>
                                <w:color w:val="000000"/>
                              </w:rPr>
                              <w:t>rights</w:t>
                            </w:r>
                            <w:r>
                              <w:rPr>
                                <w:color w:val="000000"/>
                                <w:spacing w:val="40"/>
                              </w:rPr>
                              <w:t> </w:t>
                            </w:r>
                            <w:r>
                              <w:rPr>
                                <w:color w:val="000000"/>
                              </w:rPr>
                              <w:t>under</w:t>
                            </w:r>
                            <w:r>
                              <w:rPr>
                                <w:color w:val="000000"/>
                                <w:spacing w:val="40"/>
                              </w:rPr>
                              <w:t> </w:t>
                            </w:r>
                            <w:r>
                              <w:rPr>
                                <w:color w:val="000000"/>
                              </w:rPr>
                              <w:t>the</w:t>
                            </w:r>
                            <w:r>
                              <w:rPr>
                                <w:color w:val="000000"/>
                                <w:spacing w:val="40"/>
                              </w:rPr>
                              <w:t> </w:t>
                            </w:r>
                            <w:r>
                              <w:rPr>
                                <w:color w:val="000000"/>
                              </w:rPr>
                              <w:t>World</w:t>
                            </w:r>
                            <w:r>
                              <w:rPr>
                                <w:color w:val="000000"/>
                                <w:spacing w:val="40"/>
                              </w:rPr>
                              <w:t> </w:t>
                            </w:r>
                            <w:r>
                              <w:rPr>
                                <w:color w:val="000000"/>
                              </w:rPr>
                              <w:t>Intellectual Property Organization(WIPO).</w:t>
                            </w:r>
                          </w:p>
                          <w:p>
                            <w:pPr>
                              <w:pStyle w:val="BodyText"/>
                              <w:numPr>
                                <w:ilvl w:val="0"/>
                                <w:numId w:val="20"/>
                              </w:numPr>
                              <w:tabs>
                                <w:tab w:pos="818" w:val="left" w:leader="none"/>
                              </w:tabs>
                              <w:spacing w:line="240" w:lineRule="auto" w:before="117" w:after="0"/>
                              <w:ind w:left="818" w:right="0" w:hanging="310"/>
                              <w:jc w:val="left"/>
                              <w:rPr>
                                <w:color w:val="000000"/>
                              </w:rPr>
                            </w:pPr>
                            <w:r>
                              <w:rPr>
                                <w:color w:val="000000"/>
                              </w:rPr>
                              <w:t>Enumerate</w:t>
                            </w:r>
                            <w:r>
                              <w:rPr>
                                <w:color w:val="000000"/>
                                <w:spacing w:val="-6"/>
                              </w:rPr>
                              <w:t> </w:t>
                            </w:r>
                            <w:r>
                              <w:rPr>
                                <w:color w:val="000000"/>
                              </w:rPr>
                              <w:t>the</w:t>
                            </w:r>
                            <w:r>
                              <w:rPr>
                                <w:color w:val="000000"/>
                                <w:spacing w:val="-6"/>
                              </w:rPr>
                              <w:t> </w:t>
                            </w:r>
                            <w:r>
                              <w:rPr>
                                <w:color w:val="000000"/>
                              </w:rPr>
                              <w:t>salient</w:t>
                            </w:r>
                            <w:r>
                              <w:rPr>
                                <w:color w:val="000000"/>
                                <w:spacing w:val="-6"/>
                              </w:rPr>
                              <w:t> </w:t>
                            </w:r>
                            <w:r>
                              <w:rPr>
                                <w:color w:val="000000"/>
                              </w:rPr>
                              <w:t>features</w:t>
                            </w:r>
                            <w:r>
                              <w:rPr>
                                <w:color w:val="000000"/>
                                <w:spacing w:val="-4"/>
                              </w:rPr>
                              <w:t> </w:t>
                            </w:r>
                            <w:r>
                              <w:rPr>
                                <w:color w:val="000000"/>
                              </w:rPr>
                              <w:t>of</w:t>
                            </w:r>
                            <w:r>
                              <w:rPr>
                                <w:color w:val="000000"/>
                                <w:spacing w:val="-5"/>
                              </w:rPr>
                              <w:t> </w:t>
                            </w:r>
                            <w:r>
                              <w:rPr>
                                <w:color w:val="000000"/>
                              </w:rPr>
                              <w:t>the</w:t>
                            </w:r>
                            <w:r>
                              <w:rPr>
                                <w:color w:val="000000"/>
                                <w:spacing w:val="-6"/>
                              </w:rPr>
                              <w:t> </w:t>
                            </w:r>
                            <w:r>
                              <w:rPr>
                                <w:color w:val="000000"/>
                              </w:rPr>
                              <w:t>Design</w:t>
                            </w:r>
                            <w:r>
                              <w:rPr>
                                <w:color w:val="000000"/>
                                <w:spacing w:val="-4"/>
                              </w:rPr>
                              <w:t> </w:t>
                            </w:r>
                            <w:r>
                              <w:rPr>
                                <w:color w:val="000000"/>
                              </w:rPr>
                              <w:t>Act</w:t>
                            </w:r>
                            <w:r>
                              <w:rPr>
                                <w:color w:val="000000"/>
                                <w:spacing w:val="-6"/>
                              </w:rPr>
                              <w:t> </w:t>
                            </w:r>
                            <w:r>
                              <w:rPr>
                                <w:color w:val="000000"/>
                                <w:spacing w:val="-4"/>
                              </w:rPr>
                              <w:t>2000.</w:t>
                            </w:r>
                          </w:p>
                          <w:p>
                            <w:pPr>
                              <w:pStyle w:val="BodyText"/>
                              <w:numPr>
                                <w:ilvl w:val="0"/>
                                <w:numId w:val="20"/>
                              </w:numPr>
                              <w:tabs>
                                <w:tab w:pos="818" w:val="left" w:leader="none"/>
                                <w:tab w:pos="820" w:val="left" w:leader="none"/>
                              </w:tabs>
                              <w:spacing w:line="280" w:lineRule="auto" w:before="161" w:after="0"/>
                              <w:ind w:left="820" w:right="31" w:hanging="312"/>
                              <w:jc w:val="left"/>
                              <w:rPr>
                                <w:color w:val="000000"/>
                              </w:rPr>
                            </w:pPr>
                            <w:r>
                              <w:rPr>
                                <w:color w:val="000000"/>
                              </w:rPr>
                              <w:t>Outline</w:t>
                            </w:r>
                            <w:r>
                              <w:rPr>
                                <w:color w:val="000000"/>
                                <w:spacing w:val="32"/>
                              </w:rPr>
                              <w:t> </w:t>
                            </w:r>
                            <w:r>
                              <w:rPr>
                                <w:color w:val="000000"/>
                              </w:rPr>
                              <w:t>the</w:t>
                            </w:r>
                            <w:r>
                              <w:rPr>
                                <w:color w:val="000000"/>
                                <w:spacing w:val="32"/>
                              </w:rPr>
                              <w:t> </w:t>
                            </w:r>
                            <w:r>
                              <w:rPr>
                                <w:color w:val="000000"/>
                              </w:rPr>
                              <w:t>main</w:t>
                            </w:r>
                            <w:r>
                              <w:rPr>
                                <w:color w:val="000000"/>
                                <w:spacing w:val="32"/>
                              </w:rPr>
                              <w:t> </w:t>
                            </w:r>
                            <w:r>
                              <w:rPr>
                                <w:color w:val="000000"/>
                              </w:rPr>
                              <w:t>differences</w:t>
                            </w:r>
                            <w:r>
                              <w:rPr>
                                <w:color w:val="000000"/>
                                <w:spacing w:val="34"/>
                              </w:rPr>
                              <w:t> </w:t>
                            </w:r>
                            <w:r>
                              <w:rPr>
                                <w:color w:val="000000"/>
                              </w:rPr>
                              <w:t>between</w:t>
                            </w:r>
                            <w:r>
                              <w:rPr>
                                <w:color w:val="000000"/>
                                <w:spacing w:val="32"/>
                              </w:rPr>
                              <w:t> </w:t>
                            </w:r>
                            <w:r>
                              <w:rPr>
                                <w:color w:val="000000"/>
                              </w:rPr>
                              <w:t>utility</w:t>
                            </w:r>
                            <w:r>
                              <w:rPr>
                                <w:color w:val="000000"/>
                                <w:spacing w:val="29"/>
                              </w:rPr>
                              <w:t> </w:t>
                            </w:r>
                            <w:r>
                              <w:rPr>
                                <w:color w:val="000000"/>
                              </w:rPr>
                              <w:t>models</w:t>
                            </w:r>
                            <w:r>
                              <w:rPr>
                                <w:color w:val="000000"/>
                                <w:spacing w:val="34"/>
                              </w:rPr>
                              <w:t> </w:t>
                            </w:r>
                            <w:r>
                              <w:rPr>
                                <w:color w:val="000000"/>
                              </w:rPr>
                              <w:t>and</w:t>
                            </w:r>
                            <w:r>
                              <w:rPr>
                                <w:color w:val="000000"/>
                                <w:spacing w:val="32"/>
                              </w:rPr>
                              <w:t> </w:t>
                            </w:r>
                            <w:r>
                              <w:rPr>
                                <w:color w:val="000000"/>
                              </w:rPr>
                              <w:t>patents.</w:t>
                            </w:r>
                            <w:r>
                              <w:rPr>
                                <w:color w:val="000000"/>
                                <w:spacing w:val="33"/>
                              </w:rPr>
                              <w:t> </w:t>
                            </w:r>
                            <w:r>
                              <w:rPr>
                                <w:color w:val="000000"/>
                              </w:rPr>
                              <w:t>Does</w:t>
                            </w:r>
                            <w:r>
                              <w:rPr>
                                <w:color w:val="000000"/>
                                <w:spacing w:val="34"/>
                              </w:rPr>
                              <w:t> </w:t>
                            </w:r>
                            <w:r>
                              <w:rPr>
                                <w:color w:val="000000"/>
                              </w:rPr>
                              <w:t>India</w:t>
                            </w:r>
                            <w:r>
                              <w:rPr>
                                <w:color w:val="000000"/>
                                <w:spacing w:val="32"/>
                              </w:rPr>
                              <w:t> </w:t>
                            </w:r>
                            <w:r>
                              <w:rPr>
                                <w:color w:val="000000"/>
                              </w:rPr>
                              <w:t>have</w:t>
                            </w:r>
                            <w:r>
                              <w:rPr>
                                <w:color w:val="000000"/>
                                <w:spacing w:val="35"/>
                              </w:rPr>
                              <w:t> </w:t>
                            </w:r>
                            <w:r>
                              <w:rPr>
                                <w:color w:val="000000"/>
                              </w:rPr>
                              <w:t>legislation</w:t>
                            </w:r>
                            <w:r>
                              <w:rPr>
                                <w:color w:val="000000"/>
                                <w:spacing w:val="32"/>
                              </w:rPr>
                              <w:t> </w:t>
                            </w:r>
                            <w:r>
                              <w:rPr>
                                <w:color w:val="000000"/>
                              </w:rPr>
                              <w:t>on Utility models?</w:t>
                            </w:r>
                          </w:p>
                          <w:p>
                            <w:pPr>
                              <w:pStyle w:val="BodyText"/>
                              <w:numPr>
                                <w:ilvl w:val="0"/>
                                <w:numId w:val="20"/>
                              </w:numPr>
                              <w:tabs>
                                <w:tab w:pos="817" w:val="left" w:leader="none"/>
                                <w:tab w:pos="820" w:val="left" w:leader="none"/>
                              </w:tabs>
                              <w:spacing w:line="280" w:lineRule="auto" w:before="122" w:after="0"/>
                              <w:ind w:left="820" w:right="31" w:hanging="423"/>
                              <w:jc w:val="left"/>
                              <w:rPr>
                                <w:color w:val="000000"/>
                              </w:rPr>
                            </w:pPr>
                            <w:r>
                              <w:rPr>
                                <w:color w:val="000000"/>
                              </w:rPr>
                              <w:t>What is Convention on Biological Diversity (CBD)? Is India a member of CBD? If</w:t>
                            </w:r>
                            <w:r>
                              <w:rPr>
                                <w:color w:val="000000"/>
                                <w:spacing w:val="20"/>
                              </w:rPr>
                              <w:t> </w:t>
                            </w:r>
                            <w:r>
                              <w:rPr>
                                <w:color w:val="000000"/>
                              </w:rPr>
                              <w:t>yes, explain the</w:t>
                            </w:r>
                            <w:r>
                              <w:rPr>
                                <w:color w:val="000000"/>
                                <w:spacing w:val="40"/>
                              </w:rPr>
                              <w:t> </w:t>
                            </w:r>
                            <w:r>
                              <w:rPr>
                                <w:color w:val="000000"/>
                              </w:rPr>
                              <w:t>approach adopted by India towards Biological Diversity.</w:t>
                            </w:r>
                          </w:p>
                          <w:p>
                            <w:pPr>
                              <w:pStyle w:val="BodyText"/>
                              <w:numPr>
                                <w:ilvl w:val="0"/>
                                <w:numId w:val="20"/>
                              </w:numPr>
                              <w:tabs>
                                <w:tab w:pos="818" w:val="left" w:leader="none"/>
                              </w:tabs>
                              <w:spacing w:line="240" w:lineRule="auto" w:before="122" w:after="0"/>
                              <w:ind w:left="818" w:right="0" w:hanging="420"/>
                              <w:jc w:val="left"/>
                              <w:rPr>
                                <w:color w:val="000000"/>
                              </w:rPr>
                            </w:pPr>
                            <w:r>
                              <w:rPr>
                                <w:color w:val="000000"/>
                              </w:rPr>
                              <w:t>What</w:t>
                            </w:r>
                            <w:r>
                              <w:rPr>
                                <w:color w:val="000000"/>
                                <w:spacing w:val="-6"/>
                              </w:rPr>
                              <w:t> </w:t>
                            </w:r>
                            <w:r>
                              <w:rPr>
                                <w:color w:val="000000"/>
                              </w:rPr>
                              <w:t>is</w:t>
                            </w:r>
                            <w:r>
                              <w:rPr>
                                <w:color w:val="000000"/>
                                <w:spacing w:val="-3"/>
                              </w:rPr>
                              <w:t> </w:t>
                            </w:r>
                            <w:r>
                              <w:rPr>
                                <w:color w:val="000000"/>
                              </w:rPr>
                              <w:t>the</w:t>
                            </w:r>
                            <w:r>
                              <w:rPr>
                                <w:color w:val="000000"/>
                                <w:spacing w:val="-3"/>
                              </w:rPr>
                              <w:t> </w:t>
                            </w:r>
                            <w:r>
                              <w:rPr>
                                <w:color w:val="000000"/>
                              </w:rPr>
                              <w:t>legal</w:t>
                            </w:r>
                            <w:r>
                              <w:rPr>
                                <w:color w:val="000000"/>
                                <w:spacing w:val="-3"/>
                              </w:rPr>
                              <w:t> </w:t>
                            </w:r>
                            <w:r>
                              <w:rPr>
                                <w:color w:val="000000"/>
                              </w:rPr>
                              <w:t>position</w:t>
                            </w:r>
                            <w:r>
                              <w:rPr>
                                <w:color w:val="000000"/>
                                <w:spacing w:val="-5"/>
                              </w:rPr>
                              <w:t> </w:t>
                            </w:r>
                            <w:r>
                              <w:rPr>
                                <w:color w:val="000000"/>
                              </w:rPr>
                              <w:t>in</w:t>
                            </w:r>
                            <w:r>
                              <w:rPr>
                                <w:color w:val="000000"/>
                                <w:spacing w:val="-3"/>
                              </w:rPr>
                              <w:t> </w:t>
                            </w:r>
                            <w:r>
                              <w:rPr>
                                <w:color w:val="000000"/>
                              </w:rPr>
                              <w:t>India</w:t>
                            </w:r>
                            <w:r>
                              <w:rPr>
                                <w:color w:val="000000"/>
                                <w:spacing w:val="-5"/>
                              </w:rPr>
                              <w:t> </w:t>
                            </w:r>
                            <w:r>
                              <w:rPr>
                                <w:color w:val="000000"/>
                              </w:rPr>
                              <w:t>for</w:t>
                            </w:r>
                            <w:r>
                              <w:rPr>
                                <w:color w:val="000000"/>
                                <w:spacing w:val="-5"/>
                              </w:rPr>
                              <w:t> </w:t>
                            </w:r>
                            <w:r>
                              <w:rPr>
                                <w:color w:val="000000"/>
                              </w:rPr>
                              <w:t>protecting</w:t>
                            </w:r>
                            <w:r>
                              <w:rPr>
                                <w:color w:val="000000"/>
                                <w:spacing w:val="-3"/>
                              </w:rPr>
                              <w:t> </w:t>
                            </w:r>
                            <w:r>
                              <w:rPr>
                                <w:color w:val="000000"/>
                              </w:rPr>
                              <w:t>New</w:t>
                            </w:r>
                            <w:r>
                              <w:rPr>
                                <w:color w:val="000000"/>
                                <w:spacing w:val="-4"/>
                              </w:rPr>
                              <w:t> </w:t>
                            </w:r>
                            <w:r>
                              <w:rPr>
                                <w:color w:val="000000"/>
                              </w:rPr>
                              <w:t>Plant</w:t>
                            </w:r>
                            <w:r>
                              <w:rPr>
                                <w:color w:val="000000"/>
                                <w:spacing w:val="-3"/>
                              </w:rPr>
                              <w:t> </w:t>
                            </w:r>
                            <w:r>
                              <w:rPr>
                                <w:color w:val="000000"/>
                                <w:spacing w:val="-2"/>
                              </w:rPr>
                              <w:t>Varieties?</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What</w:t>
                            </w:r>
                            <w:r>
                              <w:rPr>
                                <w:color w:val="000000"/>
                                <w:spacing w:val="-7"/>
                              </w:rPr>
                              <w:t> </w:t>
                            </w:r>
                            <w:r>
                              <w:rPr>
                                <w:color w:val="000000"/>
                              </w:rPr>
                              <w:t>are</w:t>
                            </w:r>
                            <w:r>
                              <w:rPr>
                                <w:color w:val="000000"/>
                                <w:spacing w:val="-7"/>
                              </w:rPr>
                              <w:t> </w:t>
                            </w:r>
                            <w:r>
                              <w:rPr>
                                <w:color w:val="000000"/>
                              </w:rPr>
                              <w:t>the</w:t>
                            </w:r>
                            <w:r>
                              <w:rPr>
                                <w:color w:val="000000"/>
                                <w:spacing w:val="-5"/>
                              </w:rPr>
                              <w:t> </w:t>
                            </w:r>
                            <w:r>
                              <w:rPr>
                                <w:color w:val="000000"/>
                              </w:rPr>
                              <w:t>objects</w:t>
                            </w:r>
                            <w:r>
                              <w:rPr>
                                <w:color w:val="000000"/>
                                <w:spacing w:val="-5"/>
                              </w:rPr>
                              <w:t> </w:t>
                            </w:r>
                            <w:r>
                              <w:rPr>
                                <w:color w:val="000000"/>
                              </w:rPr>
                              <w:t>and</w:t>
                            </w:r>
                            <w:r>
                              <w:rPr>
                                <w:color w:val="000000"/>
                                <w:spacing w:val="-7"/>
                              </w:rPr>
                              <w:t> </w:t>
                            </w:r>
                            <w:r>
                              <w:rPr>
                                <w:color w:val="000000"/>
                              </w:rPr>
                              <w:t>purposes</w:t>
                            </w:r>
                            <w:r>
                              <w:rPr>
                                <w:color w:val="000000"/>
                                <w:spacing w:val="-5"/>
                              </w:rPr>
                              <w:t> </w:t>
                            </w:r>
                            <w:r>
                              <w:rPr>
                                <w:color w:val="000000"/>
                              </w:rPr>
                              <w:t>behind</w:t>
                            </w:r>
                            <w:r>
                              <w:rPr>
                                <w:color w:val="000000"/>
                                <w:spacing w:val="-6"/>
                              </w:rPr>
                              <w:t> </w:t>
                            </w:r>
                            <w:r>
                              <w:rPr>
                                <w:color w:val="000000"/>
                              </w:rPr>
                              <w:t>plant</w:t>
                            </w:r>
                            <w:r>
                              <w:rPr>
                                <w:color w:val="000000"/>
                                <w:spacing w:val="-5"/>
                              </w:rPr>
                              <w:t> </w:t>
                            </w:r>
                            <w:r>
                              <w:rPr>
                                <w:color w:val="000000"/>
                              </w:rPr>
                              <w:t>varieties</w:t>
                            </w:r>
                            <w:r>
                              <w:rPr>
                                <w:color w:val="000000"/>
                                <w:spacing w:val="-5"/>
                              </w:rPr>
                              <w:t> </w:t>
                            </w:r>
                            <w:r>
                              <w:rPr>
                                <w:color w:val="000000"/>
                              </w:rPr>
                              <w:t>protection</w:t>
                            </w:r>
                            <w:r>
                              <w:rPr>
                                <w:color w:val="000000"/>
                                <w:spacing w:val="-5"/>
                              </w:rPr>
                              <w:t> </w:t>
                            </w:r>
                            <w:r>
                              <w:rPr>
                                <w:color w:val="000000"/>
                                <w:spacing w:val="-4"/>
                              </w:rPr>
                              <w:t>law?</w:t>
                            </w:r>
                          </w:p>
                          <w:p>
                            <w:pPr>
                              <w:pStyle w:val="BodyText"/>
                              <w:numPr>
                                <w:ilvl w:val="0"/>
                                <w:numId w:val="20"/>
                              </w:numPr>
                              <w:tabs>
                                <w:tab w:pos="818" w:val="left" w:leader="none"/>
                              </w:tabs>
                              <w:spacing w:line="240" w:lineRule="auto" w:before="161" w:after="0"/>
                              <w:ind w:left="818" w:right="0" w:hanging="420"/>
                              <w:jc w:val="left"/>
                              <w:rPr>
                                <w:color w:val="000000"/>
                              </w:rPr>
                            </w:pPr>
                            <w:r>
                              <w:rPr>
                                <w:color w:val="000000"/>
                              </w:rPr>
                              <w:t>Explain</w:t>
                            </w:r>
                            <w:r>
                              <w:rPr>
                                <w:color w:val="000000"/>
                                <w:spacing w:val="-6"/>
                              </w:rPr>
                              <w:t> </w:t>
                            </w:r>
                            <w:r>
                              <w:rPr>
                                <w:color w:val="000000"/>
                              </w:rPr>
                              <w:t>the</w:t>
                            </w:r>
                            <w:r>
                              <w:rPr>
                                <w:color w:val="000000"/>
                                <w:spacing w:val="-7"/>
                              </w:rPr>
                              <w:t> </w:t>
                            </w:r>
                            <w:r>
                              <w:rPr>
                                <w:color w:val="000000"/>
                              </w:rPr>
                              <w:t>competing</w:t>
                            </w:r>
                            <w:r>
                              <w:rPr>
                                <w:color w:val="000000"/>
                                <w:spacing w:val="-7"/>
                              </w:rPr>
                              <w:t> </w:t>
                            </w:r>
                            <w:r>
                              <w:rPr>
                                <w:color w:val="000000"/>
                              </w:rPr>
                              <w:t>rationales</w:t>
                            </w:r>
                            <w:r>
                              <w:rPr>
                                <w:color w:val="000000"/>
                                <w:spacing w:val="-5"/>
                              </w:rPr>
                              <w:t> </w:t>
                            </w:r>
                            <w:r>
                              <w:rPr>
                                <w:color w:val="000000"/>
                              </w:rPr>
                              <w:t>for</w:t>
                            </w:r>
                            <w:r>
                              <w:rPr>
                                <w:color w:val="000000"/>
                                <w:spacing w:val="-6"/>
                              </w:rPr>
                              <w:t> </w:t>
                            </w:r>
                            <w:r>
                              <w:rPr>
                                <w:color w:val="000000"/>
                              </w:rPr>
                              <w:t>protection</w:t>
                            </w:r>
                            <w:r>
                              <w:rPr>
                                <w:color w:val="000000"/>
                                <w:spacing w:val="-7"/>
                              </w:rPr>
                              <w:t> </w:t>
                            </w:r>
                            <w:r>
                              <w:rPr>
                                <w:color w:val="000000"/>
                              </w:rPr>
                              <w:t>of</w:t>
                            </w:r>
                            <w:r>
                              <w:rPr>
                                <w:color w:val="000000"/>
                                <w:spacing w:val="-6"/>
                              </w:rPr>
                              <w:t> </w:t>
                            </w:r>
                            <w:r>
                              <w:rPr>
                                <w:color w:val="000000"/>
                                <w:spacing w:val="-4"/>
                              </w:rPr>
                              <w:t>IPRs.</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What</w:t>
                            </w:r>
                            <w:r>
                              <w:rPr>
                                <w:color w:val="000000"/>
                                <w:spacing w:val="-6"/>
                              </w:rPr>
                              <w:t> </w:t>
                            </w:r>
                            <w:r>
                              <w:rPr>
                                <w:color w:val="000000"/>
                              </w:rPr>
                              <w:t>is</w:t>
                            </w:r>
                            <w:r>
                              <w:rPr>
                                <w:color w:val="000000"/>
                                <w:spacing w:val="-4"/>
                              </w:rPr>
                              <w:t> </w:t>
                            </w:r>
                            <w:r>
                              <w:rPr>
                                <w:color w:val="000000"/>
                              </w:rPr>
                              <w:t>TRIPS</w:t>
                            </w:r>
                            <w:r>
                              <w:rPr>
                                <w:color w:val="000000"/>
                                <w:spacing w:val="-6"/>
                              </w:rPr>
                              <w:t> </w:t>
                            </w:r>
                            <w:r>
                              <w:rPr>
                                <w:color w:val="000000"/>
                              </w:rPr>
                              <w:t>Agreement?</w:t>
                            </w:r>
                            <w:r>
                              <w:rPr>
                                <w:color w:val="000000"/>
                                <w:spacing w:val="-5"/>
                              </w:rPr>
                              <w:t> </w:t>
                            </w:r>
                            <w:r>
                              <w:rPr>
                                <w:color w:val="000000"/>
                              </w:rPr>
                              <w:t>Outline</w:t>
                            </w:r>
                            <w:r>
                              <w:rPr>
                                <w:color w:val="000000"/>
                                <w:spacing w:val="-6"/>
                              </w:rPr>
                              <w:t> </w:t>
                            </w:r>
                            <w:r>
                              <w:rPr>
                                <w:color w:val="000000"/>
                              </w:rPr>
                              <w:t>the</w:t>
                            </w:r>
                            <w:r>
                              <w:rPr>
                                <w:color w:val="000000"/>
                                <w:spacing w:val="-5"/>
                              </w:rPr>
                              <w:t> </w:t>
                            </w:r>
                            <w:r>
                              <w:rPr>
                                <w:color w:val="000000"/>
                              </w:rPr>
                              <w:t>main</w:t>
                            </w:r>
                            <w:r>
                              <w:rPr>
                                <w:color w:val="000000"/>
                                <w:spacing w:val="-6"/>
                              </w:rPr>
                              <w:t> </w:t>
                            </w:r>
                            <w:r>
                              <w:rPr>
                                <w:color w:val="000000"/>
                              </w:rPr>
                              <w:t>three</w:t>
                            </w:r>
                            <w:r>
                              <w:rPr>
                                <w:color w:val="000000"/>
                                <w:spacing w:val="-4"/>
                              </w:rPr>
                              <w:t> </w:t>
                            </w:r>
                            <w:r>
                              <w:rPr>
                                <w:color w:val="000000"/>
                              </w:rPr>
                              <w:t>features</w:t>
                            </w:r>
                            <w:r>
                              <w:rPr>
                                <w:color w:val="000000"/>
                                <w:spacing w:val="-4"/>
                              </w:rPr>
                              <w:t> </w:t>
                            </w:r>
                            <w:r>
                              <w:rPr>
                                <w:color w:val="000000"/>
                              </w:rPr>
                              <w:t>of</w:t>
                            </w:r>
                            <w:r>
                              <w:rPr>
                                <w:color w:val="000000"/>
                                <w:spacing w:val="-4"/>
                              </w:rPr>
                              <w:t> </w:t>
                            </w:r>
                            <w:r>
                              <w:rPr>
                                <w:color w:val="000000"/>
                              </w:rPr>
                              <w:t>the</w:t>
                            </w:r>
                            <w:r>
                              <w:rPr>
                                <w:color w:val="000000"/>
                                <w:spacing w:val="-5"/>
                              </w:rPr>
                              <w:t> </w:t>
                            </w:r>
                            <w:r>
                              <w:rPr>
                                <w:color w:val="000000"/>
                              </w:rPr>
                              <w:t>TRIPS</w:t>
                            </w:r>
                            <w:r>
                              <w:rPr>
                                <w:color w:val="000000"/>
                                <w:spacing w:val="-4"/>
                              </w:rPr>
                              <w:t> </w:t>
                            </w:r>
                            <w:r>
                              <w:rPr>
                                <w:color w:val="000000"/>
                                <w:spacing w:val="-2"/>
                              </w:rPr>
                              <w:t>Agreement.</w:t>
                            </w:r>
                          </w:p>
                          <w:p>
                            <w:pPr>
                              <w:pStyle w:val="BodyText"/>
                              <w:numPr>
                                <w:ilvl w:val="0"/>
                                <w:numId w:val="20"/>
                              </w:numPr>
                              <w:tabs>
                                <w:tab w:pos="818" w:val="left" w:leader="none"/>
                              </w:tabs>
                              <w:spacing w:line="240" w:lineRule="auto" w:before="161" w:after="0"/>
                              <w:ind w:left="818" w:right="0" w:hanging="420"/>
                              <w:jc w:val="left"/>
                              <w:rPr>
                                <w:color w:val="000000"/>
                              </w:rPr>
                            </w:pPr>
                            <w:r>
                              <w:rPr>
                                <w:color w:val="000000"/>
                              </w:rPr>
                              <w:t>Summarize</w:t>
                            </w:r>
                            <w:r>
                              <w:rPr>
                                <w:color w:val="000000"/>
                                <w:spacing w:val="-5"/>
                              </w:rPr>
                              <w:t> </w:t>
                            </w:r>
                            <w:r>
                              <w:rPr>
                                <w:color w:val="000000"/>
                              </w:rPr>
                              <w:t>the</w:t>
                            </w:r>
                            <w:r>
                              <w:rPr>
                                <w:color w:val="000000"/>
                                <w:spacing w:val="-4"/>
                              </w:rPr>
                              <w:t> </w:t>
                            </w:r>
                            <w:r>
                              <w:rPr>
                                <w:color w:val="000000"/>
                              </w:rPr>
                              <w:t>provisions</w:t>
                            </w:r>
                            <w:r>
                              <w:rPr>
                                <w:color w:val="000000"/>
                                <w:spacing w:val="-3"/>
                              </w:rPr>
                              <w:t> </w:t>
                            </w:r>
                            <w:r>
                              <w:rPr>
                                <w:color w:val="000000"/>
                              </w:rPr>
                              <w:t>of</w:t>
                            </w:r>
                            <w:r>
                              <w:rPr>
                                <w:color w:val="000000"/>
                                <w:spacing w:val="-4"/>
                              </w:rPr>
                              <w:t> </w:t>
                            </w:r>
                            <w:r>
                              <w:rPr>
                                <w:color w:val="000000"/>
                              </w:rPr>
                              <w:t>Paris</w:t>
                            </w:r>
                            <w:r>
                              <w:rPr>
                                <w:color w:val="000000"/>
                                <w:spacing w:val="-4"/>
                              </w:rPr>
                              <w:t> </w:t>
                            </w:r>
                            <w:r>
                              <w:rPr>
                                <w:color w:val="000000"/>
                              </w:rPr>
                              <w:t>Convention</w:t>
                            </w:r>
                            <w:r>
                              <w:rPr>
                                <w:color w:val="000000"/>
                                <w:spacing w:val="-6"/>
                              </w:rPr>
                              <w:t> </w:t>
                            </w:r>
                            <w:r>
                              <w:rPr>
                                <w:color w:val="000000"/>
                              </w:rPr>
                              <w:t>for</w:t>
                            </w:r>
                            <w:r>
                              <w:rPr>
                                <w:color w:val="000000"/>
                                <w:spacing w:val="-5"/>
                              </w:rPr>
                              <w:t> </w:t>
                            </w:r>
                            <w:r>
                              <w:rPr>
                                <w:color w:val="000000"/>
                              </w:rPr>
                              <w:t>the</w:t>
                            </w:r>
                            <w:r>
                              <w:rPr>
                                <w:color w:val="000000"/>
                                <w:spacing w:val="-5"/>
                              </w:rPr>
                              <w:t> </w:t>
                            </w:r>
                            <w:r>
                              <w:rPr>
                                <w:color w:val="000000"/>
                              </w:rPr>
                              <w:t>Protection</w:t>
                            </w:r>
                            <w:r>
                              <w:rPr>
                                <w:color w:val="000000"/>
                                <w:spacing w:val="-4"/>
                              </w:rPr>
                              <w:t> </w:t>
                            </w:r>
                            <w:r>
                              <w:rPr>
                                <w:color w:val="000000"/>
                              </w:rPr>
                              <w:t>of</w:t>
                            </w:r>
                            <w:r>
                              <w:rPr>
                                <w:color w:val="000000"/>
                                <w:spacing w:val="69"/>
                                <w:w w:val="150"/>
                              </w:rPr>
                              <w:t> </w:t>
                            </w:r>
                            <w:r>
                              <w:rPr>
                                <w:color w:val="000000"/>
                              </w:rPr>
                              <w:t>Industrial</w:t>
                            </w:r>
                            <w:r>
                              <w:rPr>
                                <w:color w:val="000000"/>
                                <w:spacing w:val="-7"/>
                              </w:rPr>
                              <w:t> </w:t>
                            </w:r>
                            <w:r>
                              <w:rPr>
                                <w:color w:val="000000"/>
                                <w:spacing w:val="-2"/>
                              </w:rPr>
                              <w:t>Property.</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What</w:t>
                            </w:r>
                            <w:r>
                              <w:rPr>
                                <w:color w:val="000000"/>
                                <w:spacing w:val="-6"/>
                              </w:rPr>
                              <w:t> </w:t>
                            </w:r>
                            <w:r>
                              <w:rPr>
                                <w:color w:val="000000"/>
                              </w:rPr>
                              <w:t>is</w:t>
                            </w:r>
                            <w:r>
                              <w:rPr>
                                <w:color w:val="000000"/>
                                <w:spacing w:val="-3"/>
                              </w:rPr>
                              <w:t> </w:t>
                            </w:r>
                            <w:r>
                              <w:rPr>
                                <w:color w:val="000000"/>
                              </w:rPr>
                              <w:t>the</w:t>
                            </w:r>
                            <w:r>
                              <w:rPr>
                                <w:color w:val="000000"/>
                                <w:spacing w:val="-8"/>
                              </w:rPr>
                              <w:t> </w:t>
                            </w:r>
                            <w:r>
                              <w:rPr>
                                <w:color w:val="000000"/>
                              </w:rPr>
                              <w:t>World</w:t>
                            </w:r>
                            <w:r>
                              <w:rPr>
                                <w:color w:val="000000"/>
                                <w:spacing w:val="-5"/>
                              </w:rPr>
                              <w:t> </w:t>
                            </w:r>
                            <w:r>
                              <w:rPr>
                                <w:color w:val="000000"/>
                              </w:rPr>
                              <w:t>Intellectual</w:t>
                            </w:r>
                            <w:r>
                              <w:rPr>
                                <w:color w:val="000000"/>
                                <w:spacing w:val="-4"/>
                              </w:rPr>
                              <w:t> </w:t>
                            </w:r>
                            <w:r>
                              <w:rPr>
                                <w:color w:val="000000"/>
                              </w:rPr>
                              <w:t>Property</w:t>
                            </w:r>
                            <w:r>
                              <w:rPr>
                                <w:color w:val="000000"/>
                                <w:spacing w:val="-8"/>
                              </w:rPr>
                              <w:t> </w:t>
                            </w:r>
                            <w:r>
                              <w:rPr>
                                <w:color w:val="000000"/>
                                <w:spacing w:val="-2"/>
                              </w:rPr>
                              <w:t>Organization?</w:t>
                            </w:r>
                          </w:p>
                          <w:p>
                            <w:pPr>
                              <w:pStyle w:val="BodyText"/>
                              <w:numPr>
                                <w:ilvl w:val="0"/>
                                <w:numId w:val="20"/>
                              </w:numPr>
                              <w:tabs>
                                <w:tab w:pos="818" w:val="left" w:leader="none"/>
                              </w:tabs>
                              <w:spacing w:line="240" w:lineRule="auto" w:before="161" w:after="0"/>
                              <w:ind w:left="818" w:right="0" w:hanging="420"/>
                              <w:jc w:val="left"/>
                              <w:rPr>
                                <w:color w:val="000000"/>
                              </w:rPr>
                            </w:pPr>
                            <w:r>
                              <w:rPr>
                                <w:color w:val="000000"/>
                              </w:rPr>
                              <w:t>How</w:t>
                            </w:r>
                            <w:r>
                              <w:rPr>
                                <w:color w:val="000000"/>
                                <w:spacing w:val="-8"/>
                              </w:rPr>
                              <w:t> </w:t>
                            </w:r>
                            <w:r>
                              <w:rPr>
                                <w:color w:val="000000"/>
                              </w:rPr>
                              <w:t>does</w:t>
                            </w:r>
                            <w:r>
                              <w:rPr>
                                <w:color w:val="000000"/>
                                <w:spacing w:val="-8"/>
                              </w:rPr>
                              <w:t> </w:t>
                            </w:r>
                            <w:r>
                              <w:rPr>
                                <w:color w:val="000000"/>
                              </w:rPr>
                              <w:t>WIPO</w:t>
                            </w:r>
                            <w:r>
                              <w:rPr>
                                <w:color w:val="000000"/>
                                <w:spacing w:val="-5"/>
                              </w:rPr>
                              <w:t> </w:t>
                            </w:r>
                            <w:r>
                              <w:rPr>
                                <w:color w:val="000000"/>
                              </w:rPr>
                              <w:t>promote</w:t>
                            </w:r>
                            <w:r>
                              <w:rPr>
                                <w:color w:val="000000"/>
                                <w:spacing w:val="-5"/>
                              </w:rPr>
                              <w:t> </w:t>
                            </w:r>
                            <w:r>
                              <w:rPr>
                                <w:color w:val="000000"/>
                              </w:rPr>
                              <w:t>the</w:t>
                            </w:r>
                            <w:r>
                              <w:rPr>
                                <w:color w:val="000000"/>
                                <w:spacing w:val="-6"/>
                              </w:rPr>
                              <w:t> </w:t>
                            </w:r>
                            <w:r>
                              <w:rPr>
                                <w:color w:val="000000"/>
                              </w:rPr>
                              <w:t>protection</w:t>
                            </w:r>
                            <w:r>
                              <w:rPr>
                                <w:color w:val="000000"/>
                                <w:spacing w:val="-6"/>
                              </w:rPr>
                              <w:t> </w:t>
                            </w:r>
                            <w:r>
                              <w:rPr>
                                <w:color w:val="000000"/>
                              </w:rPr>
                              <w:t>of</w:t>
                            </w:r>
                            <w:r>
                              <w:rPr>
                                <w:color w:val="000000"/>
                                <w:spacing w:val="-3"/>
                              </w:rPr>
                              <w:t> </w:t>
                            </w:r>
                            <w:r>
                              <w:rPr>
                                <w:color w:val="000000"/>
                              </w:rPr>
                              <w:t>intellectual</w:t>
                            </w:r>
                            <w:r>
                              <w:rPr>
                                <w:color w:val="000000"/>
                                <w:spacing w:val="-2"/>
                              </w:rPr>
                              <w:t> property?</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20"/>
                              </w:numPr>
                              <w:tabs>
                                <w:tab w:pos="1180" w:val="left" w:leader="none"/>
                              </w:tabs>
                              <w:spacing w:line="240" w:lineRule="auto" w:before="121" w:after="0"/>
                              <w:ind w:left="1180" w:right="0" w:hanging="321"/>
                              <w:jc w:val="left"/>
                              <w:rPr>
                                <w:color w:val="000000"/>
                              </w:rPr>
                            </w:pPr>
                            <w:r>
                              <w:rPr>
                                <w:color w:val="000000"/>
                              </w:rPr>
                              <w:t>Utility</w:t>
                            </w:r>
                            <w:r>
                              <w:rPr>
                                <w:color w:val="000000"/>
                                <w:spacing w:val="-7"/>
                              </w:rPr>
                              <w:t> </w:t>
                            </w:r>
                            <w:r>
                              <w:rPr>
                                <w:color w:val="000000"/>
                                <w:spacing w:val="-2"/>
                              </w:rPr>
                              <w:t>Models</w:t>
                            </w:r>
                          </w:p>
                          <w:p>
                            <w:pPr>
                              <w:pStyle w:val="BodyText"/>
                              <w:numPr>
                                <w:ilvl w:val="1"/>
                                <w:numId w:val="20"/>
                              </w:numPr>
                              <w:tabs>
                                <w:tab w:pos="1179" w:val="left" w:leader="none"/>
                              </w:tabs>
                              <w:spacing w:line="240" w:lineRule="auto" w:before="120" w:after="0"/>
                              <w:ind w:left="1179" w:right="0" w:hanging="366"/>
                              <w:jc w:val="left"/>
                              <w:rPr>
                                <w:color w:val="000000"/>
                              </w:rPr>
                            </w:pPr>
                            <w:r>
                              <w:rPr>
                                <w:color w:val="000000"/>
                              </w:rPr>
                              <w:t>The</w:t>
                            </w:r>
                            <w:r>
                              <w:rPr>
                                <w:color w:val="000000"/>
                                <w:spacing w:val="-6"/>
                              </w:rPr>
                              <w:t> </w:t>
                            </w:r>
                            <w:r>
                              <w:rPr>
                                <w:color w:val="000000"/>
                              </w:rPr>
                              <w:t>Berne</w:t>
                            </w:r>
                            <w:r>
                              <w:rPr>
                                <w:color w:val="000000"/>
                                <w:spacing w:val="-5"/>
                              </w:rPr>
                              <w:t> </w:t>
                            </w:r>
                            <w:r>
                              <w:rPr>
                                <w:color w:val="000000"/>
                                <w:spacing w:val="-2"/>
                              </w:rPr>
                              <w:t>Convention</w:t>
                            </w:r>
                          </w:p>
                          <w:p>
                            <w:pPr>
                              <w:pStyle w:val="BodyText"/>
                              <w:numPr>
                                <w:ilvl w:val="1"/>
                                <w:numId w:val="20"/>
                              </w:numPr>
                              <w:tabs>
                                <w:tab w:pos="1179" w:val="left" w:leader="none"/>
                              </w:tabs>
                              <w:spacing w:line="240" w:lineRule="auto" w:before="118" w:after="0"/>
                              <w:ind w:left="1179" w:right="0" w:hanging="409"/>
                              <w:jc w:val="left"/>
                              <w:rPr>
                                <w:color w:val="000000"/>
                              </w:rPr>
                            </w:pPr>
                            <w:r>
                              <w:rPr>
                                <w:color w:val="000000"/>
                              </w:rPr>
                              <w:t>Advantages</w:t>
                            </w:r>
                            <w:r>
                              <w:rPr>
                                <w:color w:val="000000"/>
                                <w:spacing w:val="-6"/>
                              </w:rPr>
                              <w:t> </w:t>
                            </w:r>
                            <w:r>
                              <w:rPr>
                                <w:color w:val="000000"/>
                              </w:rPr>
                              <w:t>of</w:t>
                            </w:r>
                            <w:r>
                              <w:rPr>
                                <w:color w:val="000000"/>
                                <w:spacing w:val="-5"/>
                              </w:rPr>
                              <w:t> </w:t>
                            </w:r>
                            <w:r>
                              <w:rPr>
                                <w:color w:val="000000"/>
                              </w:rPr>
                              <w:t>PCT</w:t>
                            </w:r>
                            <w:r>
                              <w:rPr>
                                <w:color w:val="000000"/>
                                <w:spacing w:val="-4"/>
                              </w:rPr>
                              <w:t> </w:t>
                            </w:r>
                            <w:r>
                              <w:rPr>
                                <w:color w:val="000000"/>
                                <w:spacing w:val="-2"/>
                              </w:rPr>
                              <w:t>Filing</w:t>
                            </w:r>
                          </w:p>
                          <w:p>
                            <w:pPr>
                              <w:pStyle w:val="BodyText"/>
                              <w:numPr>
                                <w:ilvl w:val="1"/>
                                <w:numId w:val="20"/>
                              </w:numPr>
                              <w:tabs>
                                <w:tab w:pos="1179" w:val="left" w:leader="none"/>
                              </w:tabs>
                              <w:spacing w:line="240" w:lineRule="auto" w:before="120" w:after="0"/>
                              <w:ind w:left="1179" w:right="0" w:hanging="421"/>
                              <w:jc w:val="left"/>
                              <w:rPr>
                                <w:color w:val="000000"/>
                              </w:rPr>
                            </w:pPr>
                            <w:r>
                              <w:rPr>
                                <w:color w:val="000000"/>
                              </w:rPr>
                              <w:t>Issues</w:t>
                            </w:r>
                            <w:r>
                              <w:rPr>
                                <w:color w:val="000000"/>
                                <w:spacing w:val="-5"/>
                              </w:rPr>
                              <w:t> </w:t>
                            </w:r>
                            <w:r>
                              <w:rPr>
                                <w:color w:val="000000"/>
                              </w:rPr>
                              <w:t>covered</w:t>
                            </w:r>
                            <w:r>
                              <w:rPr>
                                <w:color w:val="000000"/>
                                <w:spacing w:val="-6"/>
                              </w:rPr>
                              <w:t> </w:t>
                            </w:r>
                            <w:r>
                              <w:rPr>
                                <w:color w:val="000000"/>
                              </w:rPr>
                              <w:t>under</w:t>
                            </w:r>
                            <w:r>
                              <w:rPr>
                                <w:color w:val="000000"/>
                                <w:spacing w:val="-6"/>
                              </w:rPr>
                              <w:t> </w:t>
                            </w:r>
                            <w:r>
                              <w:rPr>
                                <w:color w:val="000000"/>
                              </w:rPr>
                              <w:t>TRIPS</w:t>
                            </w:r>
                            <w:r>
                              <w:rPr>
                                <w:color w:val="000000"/>
                                <w:spacing w:val="-6"/>
                              </w:rPr>
                              <w:t> </w:t>
                            </w:r>
                            <w:r>
                              <w:rPr>
                                <w:color w:val="000000"/>
                                <w:spacing w:val="-2"/>
                              </w:rPr>
                              <w:t>Agreement.</w:t>
                            </w:r>
                          </w:p>
                        </w:txbxContent>
                      </wps:txbx>
                      <wps:bodyPr wrap="square" lIns="0" tIns="0" rIns="0" bIns="0" rtlCol="0">
                        <a:noAutofit/>
                      </wps:bodyPr>
                    </wps:wsp>
                  </a:graphicData>
                </a:graphic>
              </wp:anchor>
            </w:drawing>
          </mc:Choice>
          <mc:Fallback>
            <w:pict>
              <v:shape style="position:absolute;margin-left:63.359039pt;margin-top:17.450993pt;width:485.4pt;height:432pt;mso-position-horizontal-relative:page;mso-position-vertical-relative:paragraph;z-index:-15703040;mso-wrap-distance-left:0;mso-wrap-distance-right:0" type="#_x0000_t202" id="docshape75" filled="true" fillcolor="#dddddd" stroked="false">
                <v:textbox inset="0,0,0,0">
                  <w:txbxContent>
                    <w:p>
                      <w:pPr>
                        <w:pStyle w:val="BodyText"/>
                        <w:numPr>
                          <w:ilvl w:val="0"/>
                          <w:numId w:val="20"/>
                        </w:numPr>
                        <w:tabs>
                          <w:tab w:pos="818" w:val="left" w:leader="none"/>
                        </w:tabs>
                        <w:spacing w:line="240" w:lineRule="auto" w:before="28" w:after="0"/>
                        <w:ind w:left="818" w:right="0" w:hanging="310"/>
                        <w:jc w:val="left"/>
                        <w:rPr>
                          <w:color w:val="000000"/>
                        </w:rPr>
                      </w:pPr>
                      <w:r>
                        <w:rPr>
                          <w:color w:val="000000"/>
                        </w:rPr>
                        <w:t>Why</w:t>
                      </w:r>
                      <w:r>
                        <w:rPr>
                          <w:color w:val="000000"/>
                          <w:spacing w:val="-11"/>
                        </w:rPr>
                        <w:t> </w:t>
                      </w:r>
                      <w:r>
                        <w:rPr>
                          <w:color w:val="000000"/>
                        </w:rPr>
                        <w:t>does</w:t>
                      </w:r>
                      <w:r>
                        <w:rPr>
                          <w:color w:val="000000"/>
                          <w:spacing w:val="-3"/>
                        </w:rPr>
                        <w:t> </w:t>
                      </w:r>
                      <w:r>
                        <w:rPr>
                          <w:color w:val="000000"/>
                        </w:rPr>
                        <w:t>intellectual</w:t>
                      </w:r>
                      <w:r>
                        <w:rPr>
                          <w:color w:val="000000"/>
                          <w:spacing w:val="-4"/>
                        </w:rPr>
                        <w:t> </w:t>
                      </w:r>
                      <w:r>
                        <w:rPr>
                          <w:color w:val="000000"/>
                        </w:rPr>
                        <w:t>property</w:t>
                      </w:r>
                      <w:r>
                        <w:rPr>
                          <w:color w:val="000000"/>
                          <w:spacing w:val="-8"/>
                        </w:rPr>
                        <w:t> </w:t>
                      </w:r>
                      <w:r>
                        <w:rPr>
                          <w:color w:val="000000"/>
                        </w:rPr>
                        <w:t>need</w:t>
                      </w:r>
                      <w:r>
                        <w:rPr>
                          <w:color w:val="000000"/>
                          <w:spacing w:val="-3"/>
                        </w:rPr>
                        <w:t> </w:t>
                      </w:r>
                      <w:r>
                        <w:rPr>
                          <w:color w:val="000000"/>
                        </w:rPr>
                        <w:t>to</w:t>
                      </w:r>
                      <w:r>
                        <w:rPr>
                          <w:color w:val="000000"/>
                          <w:spacing w:val="-3"/>
                        </w:rPr>
                        <w:t> </w:t>
                      </w:r>
                      <w:r>
                        <w:rPr>
                          <w:color w:val="000000"/>
                        </w:rPr>
                        <w:t>be</w:t>
                      </w:r>
                      <w:r>
                        <w:rPr>
                          <w:color w:val="000000"/>
                          <w:spacing w:val="-5"/>
                        </w:rPr>
                        <w:t> </w:t>
                      </w:r>
                      <w:r>
                        <w:rPr>
                          <w:color w:val="000000"/>
                        </w:rPr>
                        <w:t>promoted</w:t>
                      </w:r>
                      <w:r>
                        <w:rPr>
                          <w:color w:val="000000"/>
                          <w:spacing w:val="-6"/>
                        </w:rPr>
                        <w:t> </w:t>
                      </w:r>
                      <w:r>
                        <w:rPr>
                          <w:color w:val="000000"/>
                        </w:rPr>
                        <w:t>and</w:t>
                      </w:r>
                      <w:r>
                        <w:rPr>
                          <w:color w:val="000000"/>
                          <w:spacing w:val="-5"/>
                        </w:rPr>
                        <w:t> </w:t>
                      </w:r>
                      <w:r>
                        <w:rPr>
                          <w:color w:val="000000"/>
                          <w:spacing w:val="-2"/>
                        </w:rPr>
                        <w:t>protected?</w:t>
                      </w:r>
                    </w:p>
                    <w:p>
                      <w:pPr>
                        <w:pStyle w:val="BodyText"/>
                        <w:numPr>
                          <w:ilvl w:val="0"/>
                          <w:numId w:val="20"/>
                        </w:numPr>
                        <w:tabs>
                          <w:tab w:pos="818" w:val="left" w:leader="none"/>
                        </w:tabs>
                        <w:spacing w:line="240" w:lineRule="auto" w:before="121" w:after="0"/>
                        <w:ind w:left="818" w:right="0" w:hanging="310"/>
                        <w:jc w:val="left"/>
                        <w:rPr>
                          <w:color w:val="000000"/>
                        </w:rPr>
                      </w:pPr>
                      <w:r>
                        <w:rPr>
                          <w:color w:val="000000"/>
                        </w:rPr>
                        <w:t>What</w:t>
                      </w:r>
                      <w:r>
                        <w:rPr>
                          <w:color w:val="000000"/>
                          <w:spacing w:val="-7"/>
                        </w:rPr>
                        <w:t> </w:t>
                      </w:r>
                      <w:r>
                        <w:rPr>
                          <w:color w:val="000000"/>
                        </w:rPr>
                        <w:t>are</w:t>
                      </w:r>
                      <w:r>
                        <w:rPr>
                          <w:color w:val="000000"/>
                          <w:spacing w:val="-7"/>
                        </w:rPr>
                        <w:t> </w:t>
                      </w:r>
                      <w:r>
                        <w:rPr>
                          <w:color w:val="000000"/>
                        </w:rPr>
                        <w:t>the</w:t>
                      </w:r>
                      <w:r>
                        <w:rPr>
                          <w:color w:val="000000"/>
                          <w:spacing w:val="-4"/>
                        </w:rPr>
                        <w:t> </w:t>
                      </w:r>
                      <w:r>
                        <w:rPr>
                          <w:color w:val="000000"/>
                        </w:rPr>
                        <w:t>legislations</w:t>
                      </w:r>
                      <w:r>
                        <w:rPr>
                          <w:color w:val="000000"/>
                          <w:spacing w:val="-5"/>
                        </w:rPr>
                        <w:t> </w:t>
                      </w:r>
                      <w:r>
                        <w:rPr>
                          <w:color w:val="000000"/>
                        </w:rPr>
                        <w:t>covering</w:t>
                      </w:r>
                      <w:r>
                        <w:rPr>
                          <w:color w:val="000000"/>
                          <w:spacing w:val="-5"/>
                        </w:rPr>
                        <w:t> </w:t>
                      </w:r>
                      <w:r>
                        <w:rPr>
                          <w:color w:val="000000"/>
                        </w:rPr>
                        <w:t>IPRs</w:t>
                      </w:r>
                      <w:r>
                        <w:rPr>
                          <w:color w:val="000000"/>
                          <w:spacing w:val="-3"/>
                        </w:rPr>
                        <w:t> </w:t>
                      </w:r>
                      <w:r>
                        <w:rPr>
                          <w:color w:val="000000"/>
                        </w:rPr>
                        <w:t>in</w:t>
                      </w:r>
                      <w:r>
                        <w:rPr>
                          <w:color w:val="000000"/>
                          <w:spacing w:val="-6"/>
                        </w:rPr>
                        <w:t> </w:t>
                      </w:r>
                      <w:r>
                        <w:rPr>
                          <w:color w:val="000000"/>
                          <w:spacing w:val="-2"/>
                        </w:rPr>
                        <w:t>India?</w:t>
                      </w:r>
                    </w:p>
                    <w:p>
                      <w:pPr>
                        <w:pStyle w:val="BodyText"/>
                        <w:numPr>
                          <w:ilvl w:val="0"/>
                          <w:numId w:val="20"/>
                        </w:numPr>
                        <w:tabs>
                          <w:tab w:pos="818" w:val="left" w:leader="none"/>
                        </w:tabs>
                        <w:spacing w:line="240" w:lineRule="auto" w:before="118" w:after="0"/>
                        <w:ind w:left="818" w:right="0" w:hanging="310"/>
                        <w:jc w:val="left"/>
                        <w:rPr>
                          <w:color w:val="000000"/>
                        </w:rPr>
                      </w:pPr>
                      <w:r>
                        <w:rPr>
                          <w:color w:val="000000"/>
                        </w:rPr>
                        <w:t>Who</w:t>
                      </w:r>
                      <w:r>
                        <w:rPr>
                          <w:color w:val="000000"/>
                          <w:spacing w:val="-6"/>
                        </w:rPr>
                        <w:t> </w:t>
                      </w:r>
                      <w:r>
                        <w:rPr>
                          <w:color w:val="000000"/>
                        </w:rPr>
                        <w:t>are</w:t>
                      </w:r>
                      <w:r>
                        <w:rPr>
                          <w:color w:val="000000"/>
                          <w:spacing w:val="-5"/>
                        </w:rPr>
                        <w:t> </w:t>
                      </w:r>
                      <w:r>
                        <w:rPr>
                          <w:color w:val="000000"/>
                        </w:rPr>
                        <w:t>responsible</w:t>
                      </w:r>
                      <w:r>
                        <w:rPr>
                          <w:color w:val="000000"/>
                          <w:spacing w:val="-5"/>
                        </w:rPr>
                        <w:t> </w:t>
                      </w:r>
                      <w:r>
                        <w:rPr>
                          <w:color w:val="000000"/>
                        </w:rPr>
                        <w:t>for</w:t>
                      </w:r>
                      <w:r>
                        <w:rPr>
                          <w:color w:val="000000"/>
                          <w:spacing w:val="-4"/>
                        </w:rPr>
                        <w:t> </w:t>
                      </w:r>
                      <w:r>
                        <w:rPr>
                          <w:color w:val="000000"/>
                        </w:rPr>
                        <w:t>administration</w:t>
                      </w:r>
                      <w:r>
                        <w:rPr>
                          <w:color w:val="000000"/>
                          <w:spacing w:val="-4"/>
                        </w:rPr>
                        <w:t> </w:t>
                      </w:r>
                      <w:r>
                        <w:rPr>
                          <w:color w:val="000000"/>
                        </w:rPr>
                        <w:t>of</w:t>
                      </w:r>
                      <w:r>
                        <w:rPr>
                          <w:color w:val="000000"/>
                          <w:spacing w:val="-3"/>
                        </w:rPr>
                        <w:t> </w:t>
                      </w:r>
                      <w:r>
                        <w:rPr>
                          <w:color w:val="000000"/>
                        </w:rPr>
                        <w:t>IPRs</w:t>
                      </w:r>
                      <w:r>
                        <w:rPr>
                          <w:color w:val="000000"/>
                          <w:spacing w:val="-3"/>
                        </w:rPr>
                        <w:t> </w:t>
                      </w:r>
                      <w:r>
                        <w:rPr>
                          <w:color w:val="000000"/>
                        </w:rPr>
                        <w:t>in</w:t>
                      </w:r>
                      <w:r>
                        <w:rPr>
                          <w:color w:val="000000"/>
                          <w:spacing w:val="-6"/>
                        </w:rPr>
                        <w:t> </w:t>
                      </w:r>
                      <w:r>
                        <w:rPr>
                          <w:color w:val="000000"/>
                        </w:rPr>
                        <w:t>the</w:t>
                      </w:r>
                      <w:r>
                        <w:rPr>
                          <w:color w:val="000000"/>
                          <w:spacing w:val="-5"/>
                        </w:rPr>
                        <w:t> </w:t>
                      </w:r>
                      <w:r>
                        <w:rPr>
                          <w:color w:val="000000"/>
                          <w:spacing w:val="-2"/>
                        </w:rPr>
                        <w:t>country?</w:t>
                      </w:r>
                    </w:p>
                    <w:p>
                      <w:pPr>
                        <w:pStyle w:val="BodyText"/>
                        <w:numPr>
                          <w:ilvl w:val="0"/>
                          <w:numId w:val="20"/>
                        </w:numPr>
                        <w:tabs>
                          <w:tab w:pos="818" w:val="left" w:leader="none"/>
                          <w:tab w:pos="820" w:val="left" w:leader="none"/>
                        </w:tabs>
                        <w:spacing w:line="283" w:lineRule="auto" w:before="161" w:after="0"/>
                        <w:ind w:left="820" w:right="29" w:hanging="312"/>
                        <w:jc w:val="left"/>
                        <w:rPr>
                          <w:color w:val="000000"/>
                        </w:rPr>
                      </w:pPr>
                      <w:r>
                        <w:rPr>
                          <w:color w:val="000000"/>
                        </w:rPr>
                        <w:t>India provides protection to Intellectual Property Rights in accordance with its obligations under the TRIPS Agreement of the WTO. Discuss.</w:t>
                      </w:r>
                    </w:p>
                    <w:p>
                      <w:pPr>
                        <w:pStyle w:val="BodyText"/>
                        <w:numPr>
                          <w:ilvl w:val="0"/>
                          <w:numId w:val="20"/>
                        </w:numPr>
                        <w:tabs>
                          <w:tab w:pos="818" w:val="left" w:leader="none"/>
                          <w:tab w:pos="820" w:val="left" w:leader="none"/>
                        </w:tabs>
                        <w:spacing w:line="283" w:lineRule="auto" w:before="117" w:after="0"/>
                        <w:ind w:left="820" w:right="28" w:hanging="312"/>
                        <w:jc w:val="left"/>
                        <w:rPr>
                          <w:color w:val="000000"/>
                        </w:rPr>
                      </w:pPr>
                      <w:r>
                        <w:rPr>
                          <w:color w:val="000000"/>
                        </w:rPr>
                        <w:t>List</w:t>
                      </w:r>
                      <w:r>
                        <w:rPr>
                          <w:color w:val="000000"/>
                          <w:spacing w:val="40"/>
                        </w:rPr>
                        <w:t> </w:t>
                      </w:r>
                      <w:r>
                        <w:rPr>
                          <w:color w:val="000000"/>
                        </w:rPr>
                        <w:t>out</w:t>
                      </w:r>
                      <w:r>
                        <w:rPr>
                          <w:color w:val="000000"/>
                          <w:spacing w:val="40"/>
                        </w:rPr>
                        <w:t> </w:t>
                      </w:r>
                      <w:r>
                        <w:rPr>
                          <w:color w:val="000000"/>
                        </w:rPr>
                        <w:t>the</w:t>
                      </w:r>
                      <w:r>
                        <w:rPr>
                          <w:color w:val="000000"/>
                          <w:spacing w:val="40"/>
                        </w:rPr>
                        <w:t> </w:t>
                      </w:r>
                      <w:r>
                        <w:rPr>
                          <w:color w:val="000000"/>
                        </w:rPr>
                        <w:t>subject</w:t>
                      </w:r>
                      <w:r>
                        <w:rPr>
                          <w:color w:val="000000"/>
                          <w:spacing w:val="40"/>
                        </w:rPr>
                        <w:t> </w:t>
                      </w:r>
                      <w:r>
                        <w:rPr>
                          <w:color w:val="000000"/>
                        </w:rPr>
                        <w:t>matter</w:t>
                      </w:r>
                      <w:r>
                        <w:rPr>
                          <w:color w:val="000000"/>
                          <w:spacing w:val="40"/>
                        </w:rPr>
                        <w:t> </w:t>
                      </w:r>
                      <w:r>
                        <w:rPr>
                          <w:color w:val="000000"/>
                        </w:rPr>
                        <w:t>protected</w:t>
                      </w:r>
                      <w:r>
                        <w:rPr>
                          <w:color w:val="000000"/>
                          <w:spacing w:val="40"/>
                        </w:rPr>
                        <w:t> </w:t>
                      </w:r>
                      <w:r>
                        <w:rPr>
                          <w:color w:val="000000"/>
                        </w:rPr>
                        <w:t>by</w:t>
                      </w:r>
                      <w:r>
                        <w:rPr>
                          <w:color w:val="000000"/>
                          <w:spacing w:val="39"/>
                        </w:rPr>
                        <w:t> </w:t>
                      </w:r>
                      <w:r>
                        <w:rPr>
                          <w:color w:val="000000"/>
                        </w:rPr>
                        <w:t>intellectual</w:t>
                      </w:r>
                      <w:r>
                        <w:rPr>
                          <w:color w:val="000000"/>
                          <w:spacing w:val="40"/>
                        </w:rPr>
                        <w:t> </w:t>
                      </w:r>
                      <w:r>
                        <w:rPr>
                          <w:color w:val="000000"/>
                        </w:rPr>
                        <w:t>property</w:t>
                      </w:r>
                      <w:r>
                        <w:rPr>
                          <w:color w:val="000000"/>
                          <w:spacing w:val="39"/>
                        </w:rPr>
                        <w:t> </w:t>
                      </w:r>
                      <w:r>
                        <w:rPr>
                          <w:color w:val="000000"/>
                        </w:rPr>
                        <w:t>rights</w:t>
                      </w:r>
                      <w:r>
                        <w:rPr>
                          <w:color w:val="000000"/>
                          <w:spacing w:val="40"/>
                        </w:rPr>
                        <w:t> </w:t>
                      </w:r>
                      <w:r>
                        <w:rPr>
                          <w:color w:val="000000"/>
                        </w:rPr>
                        <w:t>under</w:t>
                      </w:r>
                      <w:r>
                        <w:rPr>
                          <w:color w:val="000000"/>
                          <w:spacing w:val="40"/>
                        </w:rPr>
                        <w:t> </w:t>
                      </w:r>
                      <w:r>
                        <w:rPr>
                          <w:color w:val="000000"/>
                        </w:rPr>
                        <w:t>the</w:t>
                      </w:r>
                      <w:r>
                        <w:rPr>
                          <w:color w:val="000000"/>
                          <w:spacing w:val="40"/>
                        </w:rPr>
                        <w:t> </w:t>
                      </w:r>
                      <w:r>
                        <w:rPr>
                          <w:color w:val="000000"/>
                        </w:rPr>
                        <w:t>World</w:t>
                      </w:r>
                      <w:r>
                        <w:rPr>
                          <w:color w:val="000000"/>
                          <w:spacing w:val="40"/>
                        </w:rPr>
                        <w:t> </w:t>
                      </w:r>
                      <w:r>
                        <w:rPr>
                          <w:color w:val="000000"/>
                        </w:rPr>
                        <w:t>Intellectual Property Organization(WIPO).</w:t>
                      </w:r>
                    </w:p>
                    <w:p>
                      <w:pPr>
                        <w:pStyle w:val="BodyText"/>
                        <w:numPr>
                          <w:ilvl w:val="0"/>
                          <w:numId w:val="20"/>
                        </w:numPr>
                        <w:tabs>
                          <w:tab w:pos="818" w:val="left" w:leader="none"/>
                        </w:tabs>
                        <w:spacing w:line="240" w:lineRule="auto" w:before="117" w:after="0"/>
                        <w:ind w:left="818" w:right="0" w:hanging="310"/>
                        <w:jc w:val="left"/>
                        <w:rPr>
                          <w:color w:val="000000"/>
                        </w:rPr>
                      </w:pPr>
                      <w:r>
                        <w:rPr>
                          <w:color w:val="000000"/>
                        </w:rPr>
                        <w:t>Enumerate</w:t>
                      </w:r>
                      <w:r>
                        <w:rPr>
                          <w:color w:val="000000"/>
                          <w:spacing w:val="-6"/>
                        </w:rPr>
                        <w:t> </w:t>
                      </w:r>
                      <w:r>
                        <w:rPr>
                          <w:color w:val="000000"/>
                        </w:rPr>
                        <w:t>the</w:t>
                      </w:r>
                      <w:r>
                        <w:rPr>
                          <w:color w:val="000000"/>
                          <w:spacing w:val="-6"/>
                        </w:rPr>
                        <w:t> </w:t>
                      </w:r>
                      <w:r>
                        <w:rPr>
                          <w:color w:val="000000"/>
                        </w:rPr>
                        <w:t>salient</w:t>
                      </w:r>
                      <w:r>
                        <w:rPr>
                          <w:color w:val="000000"/>
                          <w:spacing w:val="-6"/>
                        </w:rPr>
                        <w:t> </w:t>
                      </w:r>
                      <w:r>
                        <w:rPr>
                          <w:color w:val="000000"/>
                        </w:rPr>
                        <w:t>features</w:t>
                      </w:r>
                      <w:r>
                        <w:rPr>
                          <w:color w:val="000000"/>
                          <w:spacing w:val="-4"/>
                        </w:rPr>
                        <w:t> </w:t>
                      </w:r>
                      <w:r>
                        <w:rPr>
                          <w:color w:val="000000"/>
                        </w:rPr>
                        <w:t>of</w:t>
                      </w:r>
                      <w:r>
                        <w:rPr>
                          <w:color w:val="000000"/>
                          <w:spacing w:val="-5"/>
                        </w:rPr>
                        <w:t> </w:t>
                      </w:r>
                      <w:r>
                        <w:rPr>
                          <w:color w:val="000000"/>
                        </w:rPr>
                        <w:t>the</w:t>
                      </w:r>
                      <w:r>
                        <w:rPr>
                          <w:color w:val="000000"/>
                          <w:spacing w:val="-6"/>
                        </w:rPr>
                        <w:t> </w:t>
                      </w:r>
                      <w:r>
                        <w:rPr>
                          <w:color w:val="000000"/>
                        </w:rPr>
                        <w:t>Design</w:t>
                      </w:r>
                      <w:r>
                        <w:rPr>
                          <w:color w:val="000000"/>
                          <w:spacing w:val="-4"/>
                        </w:rPr>
                        <w:t> </w:t>
                      </w:r>
                      <w:r>
                        <w:rPr>
                          <w:color w:val="000000"/>
                        </w:rPr>
                        <w:t>Act</w:t>
                      </w:r>
                      <w:r>
                        <w:rPr>
                          <w:color w:val="000000"/>
                          <w:spacing w:val="-6"/>
                        </w:rPr>
                        <w:t> </w:t>
                      </w:r>
                      <w:r>
                        <w:rPr>
                          <w:color w:val="000000"/>
                          <w:spacing w:val="-4"/>
                        </w:rPr>
                        <w:t>2000.</w:t>
                      </w:r>
                    </w:p>
                    <w:p>
                      <w:pPr>
                        <w:pStyle w:val="BodyText"/>
                        <w:numPr>
                          <w:ilvl w:val="0"/>
                          <w:numId w:val="20"/>
                        </w:numPr>
                        <w:tabs>
                          <w:tab w:pos="818" w:val="left" w:leader="none"/>
                          <w:tab w:pos="820" w:val="left" w:leader="none"/>
                        </w:tabs>
                        <w:spacing w:line="280" w:lineRule="auto" w:before="161" w:after="0"/>
                        <w:ind w:left="820" w:right="31" w:hanging="312"/>
                        <w:jc w:val="left"/>
                        <w:rPr>
                          <w:color w:val="000000"/>
                        </w:rPr>
                      </w:pPr>
                      <w:r>
                        <w:rPr>
                          <w:color w:val="000000"/>
                        </w:rPr>
                        <w:t>Outline</w:t>
                      </w:r>
                      <w:r>
                        <w:rPr>
                          <w:color w:val="000000"/>
                          <w:spacing w:val="32"/>
                        </w:rPr>
                        <w:t> </w:t>
                      </w:r>
                      <w:r>
                        <w:rPr>
                          <w:color w:val="000000"/>
                        </w:rPr>
                        <w:t>the</w:t>
                      </w:r>
                      <w:r>
                        <w:rPr>
                          <w:color w:val="000000"/>
                          <w:spacing w:val="32"/>
                        </w:rPr>
                        <w:t> </w:t>
                      </w:r>
                      <w:r>
                        <w:rPr>
                          <w:color w:val="000000"/>
                        </w:rPr>
                        <w:t>main</w:t>
                      </w:r>
                      <w:r>
                        <w:rPr>
                          <w:color w:val="000000"/>
                          <w:spacing w:val="32"/>
                        </w:rPr>
                        <w:t> </w:t>
                      </w:r>
                      <w:r>
                        <w:rPr>
                          <w:color w:val="000000"/>
                        </w:rPr>
                        <w:t>differences</w:t>
                      </w:r>
                      <w:r>
                        <w:rPr>
                          <w:color w:val="000000"/>
                          <w:spacing w:val="34"/>
                        </w:rPr>
                        <w:t> </w:t>
                      </w:r>
                      <w:r>
                        <w:rPr>
                          <w:color w:val="000000"/>
                        </w:rPr>
                        <w:t>between</w:t>
                      </w:r>
                      <w:r>
                        <w:rPr>
                          <w:color w:val="000000"/>
                          <w:spacing w:val="32"/>
                        </w:rPr>
                        <w:t> </w:t>
                      </w:r>
                      <w:r>
                        <w:rPr>
                          <w:color w:val="000000"/>
                        </w:rPr>
                        <w:t>utility</w:t>
                      </w:r>
                      <w:r>
                        <w:rPr>
                          <w:color w:val="000000"/>
                          <w:spacing w:val="29"/>
                        </w:rPr>
                        <w:t> </w:t>
                      </w:r>
                      <w:r>
                        <w:rPr>
                          <w:color w:val="000000"/>
                        </w:rPr>
                        <w:t>models</w:t>
                      </w:r>
                      <w:r>
                        <w:rPr>
                          <w:color w:val="000000"/>
                          <w:spacing w:val="34"/>
                        </w:rPr>
                        <w:t> </w:t>
                      </w:r>
                      <w:r>
                        <w:rPr>
                          <w:color w:val="000000"/>
                        </w:rPr>
                        <w:t>and</w:t>
                      </w:r>
                      <w:r>
                        <w:rPr>
                          <w:color w:val="000000"/>
                          <w:spacing w:val="32"/>
                        </w:rPr>
                        <w:t> </w:t>
                      </w:r>
                      <w:r>
                        <w:rPr>
                          <w:color w:val="000000"/>
                        </w:rPr>
                        <w:t>patents.</w:t>
                      </w:r>
                      <w:r>
                        <w:rPr>
                          <w:color w:val="000000"/>
                          <w:spacing w:val="33"/>
                        </w:rPr>
                        <w:t> </w:t>
                      </w:r>
                      <w:r>
                        <w:rPr>
                          <w:color w:val="000000"/>
                        </w:rPr>
                        <w:t>Does</w:t>
                      </w:r>
                      <w:r>
                        <w:rPr>
                          <w:color w:val="000000"/>
                          <w:spacing w:val="34"/>
                        </w:rPr>
                        <w:t> </w:t>
                      </w:r>
                      <w:r>
                        <w:rPr>
                          <w:color w:val="000000"/>
                        </w:rPr>
                        <w:t>India</w:t>
                      </w:r>
                      <w:r>
                        <w:rPr>
                          <w:color w:val="000000"/>
                          <w:spacing w:val="32"/>
                        </w:rPr>
                        <w:t> </w:t>
                      </w:r>
                      <w:r>
                        <w:rPr>
                          <w:color w:val="000000"/>
                        </w:rPr>
                        <w:t>have</w:t>
                      </w:r>
                      <w:r>
                        <w:rPr>
                          <w:color w:val="000000"/>
                          <w:spacing w:val="35"/>
                        </w:rPr>
                        <w:t> </w:t>
                      </w:r>
                      <w:r>
                        <w:rPr>
                          <w:color w:val="000000"/>
                        </w:rPr>
                        <w:t>legislation</w:t>
                      </w:r>
                      <w:r>
                        <w:rPr>
                          <w:color w:val="000000"/>
                          <w:spacing w:val="32"/>
                        </w:rPr>
                        <w:t> </w:t>
                      </w:r>
                      <w:r>
                        <w:rPr>
                          <w:color w:val="000000"/>
                        </w:rPr>
                        <w:t>on Utility models?</w:t>
                      </w:r>
                    </w:p>
                    <w:p>
                      <w:pPr>
                        <w:pStyle w:val="BodyText"/>
                        <w:numPr>
                          <w:ilvl w:val="0"/>
                          <w:numId w:val="20"/>
                        </w:numPr>
                        <w:tabs>
                          <w:tab w:pos="817" w:val="left" w:leader="none"/>
                          <w:tab w:pos="820" w:val="left" w:leader="none"/>
                        </w:tabs>
                        <w:spacing w:line="280" w:lineRule="auto" w:before="122" w:after="0"/>
                        <w:ind w:left="820" w:right="31" w:hanging="423"/>
                        <w:jc w:val="left"/>
                        <w:rPr>
                          <w:color w:val="000000"/>
                        </w:rPr>
                      </w:pPr>
                      <w:r>
                        <w:rPr>
                          <w:color w:val="000000"/>
                        </w:rPr>
                        <w:t>What is Convention on Biological Diversity (CBD)? Is India a member of CBD? If</w:t>
                      </w:r>
                      <w:r>
                        <w:rPr>
                          <w:color w:val="000000"/>
                          <w:spacing w:val="20"/>
                        </w:rPr>
                        <w:t> </w:t>
                      </w:r>
                      <w:r>
                        <w:rPr>
                          <w:color w:val="000000"/>
                        </w:rPr>
                        <w:t>yes, explain the</w:t>
                      </w:r>
                      <w:r>
                        <w:rPr>
                          <w:color w:val="000000"/>
                          <w:spacing w:val="40"/>
                        </w:rPr>
                        <w:t> </w:t>
                      </w:r>
                      <w:r>
                        <w:rPr>
                          <w:color w:val="000000"/>
                        </w:rPr>
                        <w:t>approach adopted by India towards Biological Diversity.</w:t>
                      </w:r>
                    </w:p>
                    <w:p>
                      <w:pPr>
                        <w:pStyle w:val="BodyText"/>
                        <w:numPr>
                          <w:ilvl w:val="0"/>
                          <w:numId w:val="20"/>
                        </w:numPr>
                        <w:tabs>
                          <w:tab w:pos="818" w:val="left" w:leader="none"/>
                        </w:tabs>
                        <w:spacing w:line="240" w:lineRule="auto" w:before="122" w:after="0"/>
                        <w:ind w:left="818" w:right="0" w:hanging="420"/>
                        <w:jc w:val="left"/>
                        <w:rPr>
                          <w:color w:val="000000"/>
                        </w:rPr>
                      </w:pPr>
                      <w:r>
                        <w:rPr>
                          <w:color w:val="000000"/>
                        </w:rPr>
                        <w:t>What</w:t>
                      </w:r>
                      <w:r>
                        <w:rPr>
                          <w:color w:val="000000"/>
                          <w:spacing w:val="-6"/>
                        </w:rPr>
                        <w:t> </w:t>
                      </w:r>
                      <w:r>
                        <w:rPr>
                          <w:color w:val="000000"/>
                        </w:rPr>
                        <w:t>is</w:t>
                      </w:r>
                      <w:r>
                        <w:rPr>
                          <w:color w:val="000000"/>
                          <w:spacing w:val="-3"/>
                        </w:rPr>
                        <w:t> </w:t>
                      </w:r>
                      <w:r>
                        <w:rPr>
                          <w:color w:val="000000"/>
                        </w:rPr>
                        <w:t>the</w:t>
                      </w:r>
                      <w:r>
                        <w:rPr>
                          <w:color w:val="000000"/>
                          <w:spacing w:val="-3"/>
                        </w:rPr>
                        <w:t> </w:t>
                      </w:r>
                      <w:r>
                        <w:rPr>
                          <w:color w:val="000000"/>
                        </w:rPr>
                        <w:t>legal</w:t>
                      </w:r>
                      <w:r>
                        <w:rPr>
                          <w:color w:val="000000"/>
                          <w:spacing w:val="-3"/>
                        </w:rPr>
                        <w:t> </w:t>
                      </w:r>
                      <w:r>
                        <w:rPr>
                          <w:color w:val="000000"/>
                        </w:rPr>
                        <w:t>position</w:t>
                      </w:r>
                      <w:r>
                        <w:rPr>
                          <w:color w:val="000000"/>
                          <w:spacing w:val="-5"/>
                        </w:rPr>
                        <w:t> </w:t>
                      </w:r>
                      <w:r>
                        <w:rPr>
                          <w:color w:val="000000"/>
                        </w:rPr>
                        <w:t>in</w:t>
                      </w:r>
                      <w:r>
                        <w:rPr>
                          <w:color w:val="000000"/>
                          <w:spacing w:val="-3"/>
                        </w:rPr>
                        <w:t> </w:t>
                      </w:r>
                      <w:r>
                        <w:rPr>
                          <w:color w:val="000000"/>
                        </w:rPr>
                        <w:t>India</w:t>
                      </w:r>
                      <w:r>
                        <w:rPr>
                          <w:color w:val="000000"/>
                          <w:spacing w:val="-5"/>
                        </w:rPr>
                        <w:t> </w:t>
                      </w:r>
                      <w:r>
                        <w:rPr>
                          <w:color w:val="000000"/>
                        </w:rPr>
                        <w:t>for</w:t>
                      </w:r>
                      <w:r>
                        <w:rPr>
                          <w:color w:val="000000"/>
                          <w:spacing w:val="-5"/>
                        </w:rPr>
                        <w:t> </w:t>
                      </w:r>
                      <w:r>
                        <w:rPr>
                          <w:color w:val="000000"/>
                        </w:rPr>
                        <w:t>protecting</w:t>
                      </w:r>
                      <w:r>
                        <w:rPr>
                          <w:color w:val="000000"/>
                          <w:spacing w:val="-3"/>
                        </w:rPr>
                        <w:t> </w:t>
                      </w:r>
                      <w:r>
                        <w:rPr>
                          <w:color w:val="000000"/>
                        </w:rPr>
                        <w:t>New</w:t>
                      </w:r>
                      <w:r>
                        <w:rPr>
                          <w:color w:val="000000"/>
                          <w:spacing w:val="-4"/>
                        </w:rPr>
                        <w:t> </w:t>
                      </w:r>
                      <w:r>
                        <w:rPr>
                          <w:color w:val="000000"/>
                        </w:rPr>
                        <w:t>Plant</w:t>
                      </w:r>
                      <w:r>
                        <w:rPr>
                          <w:color w:val="000000"/>
                          <w:spacing w:val="-3"/>
                        </w:rPr>
                        <w:t> </w:t>
                      </w:r>
                      <w:r>
                        <w:rPr>
                          <w:color w:val="000000"/>
                          <w:spacing w:val="-2"/>
                        </w:rPr>
                        <w:t>Varieties?</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What</w:t>
                      </w:r>
                      <w:r>
                        <w:rPr>
                          <w:color w:val="000000"/>
                          <w:spacing w:val="-7"/>
                        </w:rPr>
                        <w:t> </w:t>
                      </w:r>
                      <w:r>
                        <w:rPr>
                          <w:color w:val="000000"/>
                        </w:rPr>
                        <w:t>are</w:t>
                      </w:r>
                      <w:r>
                        <w:rPr>
                          <w:color w:val="000000"/>
                          <w:spacing w:val="-7"/>
                        </w:rPr>
                        <w:t> </w:t>
                      </w:r>
                      <w:r>
                        <w:rPr>
                          <w:color w:val="000000"/>
                        </w:rPr>
                        <w:t>the</w:t>
                      </w:r>
                      <w:r>
                        <w:rPr>
                          <w:color w:val="000000"/>
                          <w:spacing w:val="-5"/>
                        </w:rPr>
                        <w:t> </w:t>
                      </w:r>
                      <w:r>
                        <w:rPr>
                          <w:color w:val="000000"/>
                        </w:rPr>
                        <w:t>objects</w:t>
                      </w:r>
                      <w:r>
                        <w:rPr>
                          <w:color w:val="000000"/>
                          <w:spacing w:val="-5"/>
                        </w:rPr>
                        <w:t> </w:t>
                      </w:r>
                      <w:r>
                        <w:rPr>
                          <w:color w:val="000000"/>
                        </w:rPr>
                        <w:t>and</w:t>
                      </w:r>
                      <w:r>
                        <w:rPr>
                          <w:color w:val="000000"/>
                          <w:spacing w:val="-7"/>
                        </w:rPr>
                        <w:t> </w:t>
                      </w:r>
                      <w:r>
                        <w:rPr>
                          <w:color w:val="000000"/>
                        </w:rPr>
                        <w:t>purposes</w:t>
                      </w:r>
                      <w:r>
                        <w:rPr>
                          <w:color w:val="000000"/>
                          <w:spacing w:val="-5"/>
                        </w:rPr>
                        <w:t> </w:t>
                      </w:r>
                      <w:r>
                        <w:rPr>
                          <w:color w:val="000000"/>
                        </w:rPr>
                        <w:t>behind</w:t>
                      </w:r>
                      <w:r>
                        <w:rPr>
                          <w:color w:val="000000"/>
                          <w:spacing w:val="-6"/>
                        </w:rPr>
                        <w:t> </w:t>
                      </w:r>
                      <w:r>
                        <w:rPr>
                          <w:color w:val="000000"/>
                        </w:rPr>
                        <w:t>plant</w:t>
                      </w:r>
                      <w:r>
                        <w:rPr>
                          <w:color w:val="000000"/>
                          <w:spacing w:val="-5"/>
                        </w:rPr>
                        <w:t> </w:t>
                      </w:r>
                      <w:r>
                        <w:rPr>
                          <w:color w:val="000000"/>
                        </w:rPr>
                        <w:t>varieties</w:t>
                      </w:r>
                      <w:r>
                        <w:rPr>
                          <w:color w:val="000000"/>
                          <w:spacing w:val="-5"/>
                        </w:rPr>
                        <w:t> </w:t>
                      </w:r>
                      <w:r>
                        <w:rPr>
                          <w:color w:val="000000"/>
                        </w:rPr>
                        <w:t>protection</w:t>
                      </w:r>
                      <w:r>
                        <w:rPr>
                          <w:color w:val="000000"/>
                          <w:spacing w:val="-5"/>
                        </w:rPr>
                        <w:t> </w:t>
                      </w:r>
                      <w:r>
                        <w:rPr>
                          <w:color w:val="000000"/>
                          <w:spacing w:val="-4"/>
                        </w:rPr>
                        <w:t>law?</w:t>
                      </w:r>
                    </w:p>
                    <w:p>
                      <w:pPr>
                        <w:pStyle w:val="BodyText"/>
                        <w:numPr>
                          <w:ilvl w:val="0"/>
                          <w:numId w:val="20"/>
                        </w:numPr>
                        <w:tabs>
                          <w:tab w:pos="818" w:val="left" w:leader="none"/>
                        </w:tabs>
                        <w:spacing w:line="240" w:lineRule="auto" w:before="161" w:after="0"/>
                        <w:ind w:left="818" w:right="0" w:hanging="420"/>
                        <w:jc w:val="left"/>
                        <w:rPr>
                          <w:color w:val="000000"/>
                        </w:rPr>
                      </w:pPr>
                      <w:r>
                        <w:rPr>
                          <w:color w:val="000000"/>
                        </w:rPr>
                        <w:t>Explain</w:t>
                      </w:r>
                      <w:r>
                        <w:rPr>
                          <w:color w:val="000000"/>
                          <w:spacing w:val="-6"/>
                        </w:rPr>
                        <w:t> </w:t>
                      </w:r>
                      <w:r>
                        <w:rPr>
                          <w:color w:val="000000"/>
                        </w:rPr>
                        <w:t>the</w:t>
                      </w:r>
                      <w:r>
                        <w:rPr>
                          <w:color w:val="000000"/>
                          <w:spacing w:val="-7"/>
                        </w:rPr>
                        <w:t> </w:t>
                      </w:r>
                      <w:r>
                        <w:rPr>
                          <w:color w:val="000000"/>
                        </w:rPr>
                        <w:t>competing</w:t>
                      </w:r>
                      <w:r>
                        <w:rPr>
                          <w:color w:val="000000"/>
                          <w:spacing w:val="-7"/>
                        </w:rPr>
                        <w:t> </w:t>
                      </w:r>
                      <w:r>
                        <w:rPr>
                          <w:color w:val="000000"/>
                        </w:rPr>
                        <w:t>rationales</w:t>
                      </w:r>
                      <w:r>
                        <w:rPr>
                          <w:color w:val="000000"/>
                          <w:spacing w:val="-5"/>
                        </w:rPr>
                        <w:t> </w:t>
                      </w:r>
                      <w:r>
                        <w:rPr>
                          <w:color w:val="000000"/>
                        </w:rPr>
                        <w:t>for</w:t>
                      </w:r>
                      <w:r>
                        <w:rPr>
                          <w:color w:val="000000"/>
                          <w:spacing w:val="-6"/>
                        </w:rPr>
                        <w:t> </w:t>
                      </w:r>
                      <w:r>
                        <w:rPr>
                          <w:color w:val="000000"/>
                        </w:rPr>
                        <w:t>protection</w:t>
                      </w:r>
                      <w:r>
                        <w:rPr>
                          <w:color w:val="000000"/>
                          <w:spacing w:val="-7"/>
                        </w:rPr>
                        <w:t> </w:t>
                      </w:r>
                      <w:r>
                        <w:rPr>
                          <w:color w:val="000000"/>
                        </w:rPr>
                        <w:t>of</w:t>
                      </w:r>
                      <w:r>
                        <w:rPr>
                          <w:color w:val="000000"/>
                          <w:spacing w:val="-6"/>
                        </w:rPr>
                        <w:t> </w:t>
                      </w:r>
                      <w:r>
                        <w:rPr>
                          <w:color w:val="000000"/>
                          <w:spacing w:val="-4"/>
                        </w:rPr>
                        <w:t>IPRs.</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What</w:t>
                      </w:r>
                      <w:r>
                        <w:rPr>
                          <w:color w:val="000000"/>
                          <w:spacing w:val="-6"/>
                        </w:rPr>
                        <w:t> </w:t>
                      </w:r>
                      <w:r>
                        <w:rPr>
                          <w:color w:val="000000"/>
                        </w:rPr>
                        <w:t>is</w:t>
                      </w:r>
                      <w:r>
                        <w:rPr>
                          <w:color w:val="000000"/>
                          <w:spacing w:val="-4"/>
                        </w:rPr>
                        <w:t> </w:t>
                      </w:r>
                      <w:r>
                        <w:rPr>
                          <w:color w:val="000000"/>
                        </w:rPr>
                        <w:t>TRIPS</w:t>
                      </w:r>
                      <w:r>
                        <w:rPr>
                          <w:color w:val="000000"/>
                          <w:spacing w:val="-6"/>
                        </w:rPr>
                        <w:t> </w:t>
                      </w:r>
                      <w:r>
                        <w:rPr>
                          <w:color w:val="000000"/>
                        </w:rPr>
                        <w:t>Agreement?</w:t>
                      </w:r>
                      <w:r>
                        <w:rPr>
                          <w:color w:val="000000"/>
                          <w:spacing w:val="-5"/>
                        </w:rPr>
                        <w:t> </w:t>
                      </w:r>
                      <w:r>
                        <w:rPr>
                          <w:color w:val="000000"/>
                        </w:rPr>
                        <w:t>Outline</w:t>
                      </w:r>
                      <w:r>
                        <w:rPr>
                          <w:color w:val="000000"/>
                          <w:spacing w:val="-6"/>
                        </w:rPr>
                        <w:t> </w:t>
                      </w:r>
                      <w:r>
                        <w:rPr>
                          <w:color w:val="000000"/>
                        </w:rPr>
                        <w:t>the</w:t>
                      </w:r>
                      <w:r>
                        <w:rPr>
                          <w:color w:val="000000"/>
                          <w:spacing w:val="-5"/>
                        </w:rPr>
                        <w:t> </w:t>
                      </w:r>
                      <w:r>
                        <w:rPr>
                          <w:color w:val="000000"/>
                        </w:rPr>
                        <w:t>main</w:t>
                      </w:r>
                      <w:r>
                        <w:rPr>
                          <w:color w:val="000000"/>
                          <w:spacing w:val="-6"/>
                        </w:rPr>
                        <w:t> </w:t>
                      </w:r>
                      <w:r>
                        <w:rPr>
                          <w:color w:val="000000"/>
                        </w:rPr>
                        <w:t>three</w:t>
                      </w:r>
                      <w:r>
                        <w:rPr>
                          <w:color w:val="000000"/>
                          <w:spacing w:val="-4"/>
                        </w:rPr>
                        <w:t> </w:t>
                      </w:r>
                      <w:r>
                        <w:rPr>
                          <w:color w:val="000000"/>
                        </w:rPr>
                        <w:t>features</w:t>
                      </w:r>
                      <w:r>
                        <w:rPr>
                          <w:color w:val="000000"/>
                          <w:spacing w:val="-4"/>
                        </w:rPr>
                        <w:t> </w:t>
                      </w:r>
                      <w:r>
                        <w:rPr>
                          <w:color w:val="000000"/>
                        </w:rPr>
                        <w:t>of</w:t>
                      </w:r>
                      <w:r>
                        <w:rPr>
                          <w:color w:val="000000"/>
                          <w:spacing w:val="-4"/>
                        </w:rPr>
                        <w:t> </w:t>
                      </w:r>
                      <w:r>
                        <w:rPr>
                          <w:color w:val="000000"/>
                        </w:rPr>
                        <w:t>the</w:t>
                      </w:r>
                      <w:r>
                        <w:rPr>
                          <w:color w:val="000000"/>
                          <w:spacing w:val="-5"/>
                        </w:rPr>
                        <w:t> </w:t>
                      </w:r>
                      <w:r>
                        <w:rPr>
                          <w:color w:val="000000"/>
                        </w:rPr>
                        <w:t>TRIPS</w:t>
                      </w:r>
                      <w:r>
                        <w:rPr>
                          <w:color w:val="000000"/>
                          <w:spacing w:val="-4"/>
                        </w:rPr>
                        <w:t> </w:t>
                      </w:r>
                      <w:r>
                        <w:rPr>
                          <w:color w:val="000000"/>
                          <w:spacing w:val="-2"/>
                        </w:rPr>
                        <w:t>Agreement.</w:t>
                      </w:r>
                    </w:p>
                    <w:p>
                      <w:pPr>
                        <w:pStyle w:val="BodyText"/>
                        <w:numPr>
                          <w:ilvl w:val="0"/>
                          <w:numId w:val="20"/>
                        </w:numPr>
                        <w:tabs>
                          <w:tab w:pos="818" w:val="left" w:leader="none"/>
                        </w:tabs>
                        <w:spacing w:line="240" w:lineRule="auto" w:before="161" w:after="0"/>
                        <w:ind w:left="818" w:right="0" w:hanging="420"/>
                        <w:jc w:val="left"/>
                        <w:rPr>
                          <w:color w:val="000000"/>
                        </w:rPr>
                      </w:pPr>
                      <w:r>
                        <w:rPr>
                          <w:color w:val="000000"/>
                        </w:rPr>
                        <w:t>Summarize</w:t>
                      </w:r>
                      <w:r>
                        <w:rPr>
                          <w:color w:val="000000"/>
                          <w:spacing w:val="-5"/>
                        </w:rPr>
                        <w:t> </w:t>
                      </w:r>
                      <w:r>
                        <w:rPr>
                          <w:color w:val="000000"/>
                        </w:rPr>
                        <w:t>the</w:t>
                      </w:r>
                      <w:r>
                        <w:rPr>
                          <w:color w:val="000000"/>
                          <w:spacing w:val="-4"/>
                        </w:rPr>
                        <w:t> </w:t>
                      </w:r>
                      <w:r>
                        <w:rPr>
                          <w:color w:val="000000"/>
                        </w:rPr>
                        <w:t>provisions</w:t>
                      </w:r>
                      <w:r>
                        <w:rPr>
                          <w:color w:val="000000"/>
                          <w:spacing w:val="-3"/>
                        </w:rPr>
                        <w:t> </w:t>
                      </w:r>
                      <w:r>
                        <w:rPr>
                          <w:color w:val="000000"/>
                        </w:rPr>
                        <w:t>of</w:t>
                      </w:r>
                      <w:r>
                        <w:rPr>
                          <w:color w:val="000000"/>
                          <w:spacing w:val="-4"/>
                        </w:rPr>
                        <w:t> </w:t>
                      </w:r>
                      <w:r>
                        <w:rPr>
                          <w:color w:val="000000"/>
                        </w:rPr>
                        <w:t>Paris</w:t>
                      </w:r>
                      <w:r>
                        <w:rPr>
                          <w:color w:val="000000"/>
                          <w:spacing w:val="-4"/>
                        </w:rPr>
                        <w:t> </w:t>
                      </w:r>
                      <w:r>
                        <w:rPr>
                          <w:color w:val="000000"/>
                        </w:rPr>
                        <w:t>Convention</w:t>
                      </w:r>
                      <w:r>
                        <w:rPr>
                          <w:color w:val="000000"/>
                          <w:spacing w:val="-6"/>
                        </w:rPr>
                        <w:t> </w:t>
                      </w:r>
                      <w:r>
                        <w:rPr>
                          <w:color w:val="000000"/>
                        </w:rPr>
                        <w:t>for</w:t>
                      </w:r>
                      <w:r>
                        <w:rPr>
                          <w:color w:val="000000"/>
                          <w:spacing w:val="-5"/>
                        </w:rPr>
                        <w:t> </w:t>
                      </w:r>
                      <w:r>
                        <w:rPr>
                          <w:color w:val="000000"/>
                        </w:rPr>
                        <w:t>the</w:t>
                      </w:r>
                      <w:r>
                        <w:rPr>
                          <w:color w:val="000000"/>
                          <w:spacing w:val="-5"/>
                        </w:rPr>
                        <w:t> </w:t>
                      </w:r>
                      <w:r>
                        <w:rPr>
                          <w:color w:val="000000"/>
                        </w:rPr>
                        <w:t>Protection</w:t>
                      </w:r>
                      <w:r>
                        <w:rPr>
                          <w:color w:val="000000"/>
                          <w:spacing w:val="-4"/>
                        </w:rPr>
                        <w:t> </w:t>
                      </w:r>
                      <w:r>
                        <w:rPr>
                          <w:color w:val="000000"/>
                        </w:rPr>
                        <w:t>of</w:t>
                      </w:r>
                      <w:r>
                        <w:rPr>
                          <w:color w:val="000000"/>
                          <w:spacing w:val="69"/>
                          <w:w w:val="150"/>
                        </w:rPr>
                        <w:t> </w:t>
                      </w:r>
                      <w:r>
                        <w:rPr>
                          <w:color w:val="000000"/>
                        </w:rPr>
                        <w:t>Industrial</w:t>
                      </w:r>
                      <w:r>
                        <w:rPr>
                          <w:color w:val="000000"/>
                          <w:spacing w:val="-7"/>
                        </w:rPr>
                        <w:t> </w:t>
                      </w:r>
                      <w:r>
                        <w:rPr>
                          <w:color w:val="000000"/>
                          <w:spacing w:val="-2"/>
                        </w:rPr>
                        <w:t>Property.</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What</w:t>
                      </w:r>
                      <w:r>
                        <w:rPr>
                          <w:color w:val="000000"/>
                          <w:spacing w:val="-6"/>
                        </w:rPr>
                        <w:t> </w:t>
                      </w:r>
                      <w:r>
                        <w:rPr>
                          <w:color w:val="000000"/>
                        </w:rPr>
                        <w:t>is</w:t>
                      </w:r>
                      <w:r>
                        <w:rPr>
                          <w:color w:val="000000"/>
                          <w:spacing w:val="-3"/>
                        </w:rPr>
                        <w:t> </w:t>
                      </w:r>
                      <w:r>
                        <w:rPr>
                          <w:color w:val="000000"/>
                        </w:rPr>
                        <w:t>the</w:t>
                      </w:r>
                      <w:r>
                        <w:rPr>
                          <w:color w:val="000000"/>
                          <w:spacing w:val="-8"/>
                        </w:rPr>
                        <w:t> </w:t>
                      </w:r>
                      <w:r>
                        <w:rPr>
                          <w:color w:val="000000"/>
                        </w:rPr>
                        <w:t>World</w:t>
                      </w:r>
                      <w:r>
                        <w:rPr>
                          <w:color w:val="000000"/>
                          <w:spacing w:val="-5"/>
                        </w:rPr>
                        <w:t> </w:t>
                      </w:r>
                      <w:r>
                        <w:rPr>
                          <w:color w:val="000000"/>
                        </w:rPr>
                        <w:t>Intellectual</w:t>
                      </w:r>
                      <w:r>
                        <w:rPr>
                          <w:color w:val="000000"/>
                          <w:spacing w:val="-4"/>
                        </w:rPr>
                        <w:t> </w:t>
                      </w:r>
                      <w:r>
                        <w:rPr>
                          <w:color w:val="000000"/>
                        </w:rPr>
                        <w:t>Property</w:t>
                      </w:r>
                      <w:r>
                        <w:rPr>
                          <w:color w:val="000000"/>
                          <w:spacing w:val="-8"/>
                        </w:rPr>
                        <w:t> </w:t>
                      </w:r>
                      <w:r>
                        <w:rPr>
                          <w:color w:val="000000"/>
                          <w:spacing w:val="-2"/>
                        </w:rPr>
                        <w:t>Organization?</w:t>
                      </w:r>
                    </w:p>
                    <w:p>
                      <w:pPr>
                        <w:pStyle w:val="BodyText"/>
                        <w:numPr>
                          <w:ilvl w:val="0"/>
                          <w:numId w:val="20"/>
                        </w:numPr>
                        <w:tabs>
                          <w:tab w:pos="818" w:val="left" w:leader="none"/>
                        </w:tabs>
                        <w:spacing w:line="240" w:lineRule="auto" w:before="161" w:after="0"/>
                        <w:ind w:left="818" w:right="0" w:hanging="420"/>
                        <w:jc w:val="left"/>
                        <w:rPr>
                          <w:color w:val="000000"/>
                        </w:rPr>
                      </w:pPr>
                      <w:r>
                        <w:rPr>
                          <w:color w:val="000000"/>
                        </w:rPr>
                        <w:t>How</w:t>
                      </w:r>
                      <w:r>
                        <w:rPr>
                          <w:color w:val="000000"/>
                          <w:spacing w:val="-8"/>
                        </w:rPr>
                        <w:t> </w:t>
                      </w:r>
                      <w:r>
                        <w:rPr>
                          <w:color w:val="000000"/>
                        </w:rPr>
                        <w:t>does</w:t>
                      </w:r>
                      <w:r>
                        <w:rPr>
                          <w:color w:val="000000"/>
                          <w:spacing w:val="-8"/>
                        </w:rPr>
                        <w:t> </w:t>
                      </w:r>
                      <w:r>
                        <w:rPr>
                          <w:color w:val="000000"/>
                        </w:rPr>
                        <w:t>WIPO</w:t>
                      </w:r>
                      <w:r>
                        <w:rPr>
                          <w:color w:val="000000"/>
                          <w:spacing w:val="-5"/>
                        </w:rPr>
                        <w:t> </w:t>
                      </w:r>
                      <w:r>
                        <w:rPr>
                          <w:color w:val="000000"/>
                        </w:rPr>
                        <w:t>promote</w:t>
                      </w:r>
                      <w:r>
                        <w:rPr>
                          <w:color w:val="000000"/>
                          <w:spacing w:val="-5"/>
                        </w:rPr>
                        <w:t> </w:t>
                      </w:r>
                      <w:r>
                        <w:rPr>
                          <w:color w:val="000000"/>
                        </w:rPr>
                        <w:t>the</w:t>
                      </w:r>
                      <w:r>
                        <w:rPr>
                          <w:color w:val="000000"/>
                          <w:spacing w:val="-6"/>
                        </w:rPr>
                        <w:t> </w:t>
                      </w:r>
                      <w:r>
                        <w:rPr>
                          <w:color w:val="000000"/>
                        </w:rPr>
                        <w:t>protection</w:t>
                      </w:r>
                      <w:r>
                        <w:rPr>
                          <w:color w:val="000000"/>
                          <w:spacing w:val="-6"/>
                        </w:rPr>
                        <w:t> </w:t>
                      </w:r>
                      <w:r>
                        <w:rPr>
                          <w:color w:val="000000"/>
                        </w:rPr>
                        <w:t>of</w:t>
                      </w:r>
                      <w:r>
                        <w:rPr>
                          <w:color w:val="000000"/>
                          <w:spacing w:val="-3"/>
                        </w:rPr>
                        <w:t> </w:t>
                      </w:r>
                      <w:r>
                        <w:rPr>
                          <w:color w:val="000000"/>
                        </w:rPr>
                        <w:t>intellectual</w:t>
                      </w:r>
                      <w:r>
                        <w:rPr>
                          <w:color w:val="000000"/>
                          <w:spacing w:val="-2"/>
                        </w:rPr>
                        <w:t> property?</w:t>
                      </w:r>
                    </w:p>
                    <w:p>
                      <w:pPr>
                        <w:pStyle w:val="BodyText"/>
                        <w:numPr>
                          <w:ilvl w:val="0"/>
                          <w:numId w:val="20"/>
                        </w:numPr>
                        <w:tabs>
                          <w:tab w:pos="818" w:val="left" w:leader="none"/>
                        </w:tabs>
                        <w:spacing w:line="240" w:lineRule="auto" w:before="159" w:after="0"/>
                        <w:ind w:left="818" w:right="0" w:hanging="42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20"/>
                        </w:numPr>
                        <w:tabs>
                          <w:tab w:pos="1180" w:val="left" w:leader="none"/>
                        </w:tabs>
                        <w:spacing w:line="240" w:lineRule="auto" w:before="121" w:after="0"/>
                        <w:ind w:left="1180" w:right="0" w:hanging="321"/>
                        <w:jc w:val="left"/>
                        <w:rPr>
                          <w:color w:val="000000"/>
                        </w:rPr>
                      </w:pPr>
                      <w:r>
                        <w:rPr>
                          <w:color w:val="000000"/>
                        </w:rPr>
                        <w:t>Utility</w:t>
                      </w:r>
                      <w:r>
                        <w:rPr>
                          <w:color w:val="000000"/>
                          <w:spacing w:val="-7"/>
                        </w:rPr>
                        <w:t> </w:t>
                      </w:r>
                      <w:r>
                        <w:rPr>
                          <w:color w:val="000000"/>
                          <w:spacing w:val="-2"/>
                        </w:rPr>
                        <w:t>Models</w:t>
                      </w:r>
                    </w:p>
                    <w:p>
                      <w:pPr>
                        <w:pStyle w:val="BodyText"/>
                        <w:numPr>
                          <w:ilvl w:val="1"/>
                          <w:numId w:val="20"/>
                        </w:numPr>
                        <w:tabs>
                          <w:tab w:pos="1179" w:val="left" w:leader="none"/>
                        </w:tabs>
                        <w:spacing w:line="240" w:lineRule="auto" w:before="120" w:after="0"/>
                        <w:ind w:left="1179" w:right="0" w:hanging="366"/>
                        <w:jc w:val="left"/>
                        <w:rPr>
                          <w:color w:val="000000"/>
                        </w:rPr>
                      </w:pPr>
                      <w:r>
                        <w:rPr>
                          <w:color w:val="000000"/>
                        </w:rPr>
                        <w:t>The</w:t>
                      </w:r>
                      <w:r>
                        <w:rPr>
                          <w:color w:val="000000"/>
                          <w:spacing w:val="-6"/>
                        </w:rPr>
                        <w:t> </w:t>
                      </w:r>
                      <w:r>
                        <w:rPr>
                          <w:color w:val="000000"/>
                        </w:rPr>
                        <w:t>Berne</w:t>
                      </w:r>
                      <w:r>
                        <w:rPr>
                          <w:color w:val="000000"/>
                          <w:spacing w:val="-5"/>
                        </w:rPr>
                        <w:t> </w:t>
                      </w:r>
                      <w:r>
                        <w:rPr>
                          <w:color w:val="000000"/>
                          <w:spacing w:val="-2"/>
                        </w:rPr>
                        <w:t>Convention</w:t>
                      </w:r>
                    </w:p>
                    <w:p>
                      <w:pPr>
                        <w:pStyle w:val="BodyText"/>
                        <w:numPr>
                          <w:ilvl w:val="1"/>
                          <w:numId w:val="20"/>
                        </w:numPr>
                        <w:tabs>
                          <w:tab w:pos="1179" w:val="left" w:leader="none"/>
                        </w:tabs>
                        <w:spacing w:line="240" w:lineRule="auto" w:before="118" w:after="0"/>
                        <w:ind w:left="1179" w:right="0" w:hanging="409"/>
                        <w:jc w:val="left"/>
                        <w:rPr>
                          <w:color w:val="000000"/>
                        </w:rPr>
                      </w:pPr>
                      <w:r>
                        <w:rPr>
                          <w:color w:val="000000"/>
                        </w:rPr>
                        <w:t>Advantages</w:t>
                      </w:r>
                      <w:r>
                        <w:rPr>
                          <w:color w:val="000000"/>
                          <w:spacing w:val="-6"/>
                        </w:rPr>
                        <w:t> </w:t>
                      </w:r>
                      <w:r>
                        <w:rPr>
                          <w:color w:val="000000"/>
                        </w:rPr>
                        <w:t>of</w:t>
                      </w:r>
                      <w:r>
                        <w:rPr>
                          <w:color w:val="000000"/>
                          <w:spacing w:val="-5"/>
                        </w:rPr>
                        <w:t> </w:t>
                      </w:r>
                      <w:r>
                        <w:rPr>
                          <w:color w:val="000000"/>
                        </w:rPr>
                        <w:t>PCT</w:t>
                      </w:r>
                      <w:r>
                        <w:rPr>
                          <w:color w:val="000000"/>
                          <w:spacing w:val="-4"/>
                        </w:rPr>
                        <w:t> </w:t>
                      </w:r>
                      <w:r>
                        <w:rPr>
                          <w:color w:val="000000"/>
                          <w:spacing w:val="-2"/>
                        </w:rPr>
                        <w:t>Filing</w:t>
                      </w:r>
                    </w:p>
                    <w:p>
                      <w:pPr>
                        <w:pStyle w:val="BodyText"/>
                        <w:numPr>
                          <w:ilvl w:val="1"/>
                          <w:numId w:val="20"/>
                        </w:numPr>
                        <w:tabs>
                          <w:tab w:pos="1179" w:val="left" w:leader="none"/>
                        </w:tabs>
                        <w:spacing w:line="240" w:lineRule="auto" w:before="120" w:after="0"/>
                        <w:ind w:left="1179" w:right="0" w:hanging="421"/>
                        <w:jc w:val="left"/>
                        <w:rPr>
                          <w:color w:val="000000"/>
                        </w:rPr>
                      </w:pPr>
                      <w:r>
                        <w:rPr>
                          <w:color w:val="000000"/>
                        </w:rPr>
                        <w:t>Issues</w:t>
                      </w:r>
                      <w:r>
                        <w:rPr>
                          <w:color w:val="000000"/>
                          <w:spacing w:val="-5"/>
                        </w:rPr>
                        <w:t> </w:t>
                      </w:r>
                      <w:r>
                        <w:rPr>
                          <w:color w:val="000000"/>
                        </w:rPr>
                        <w:t>covered</w:t>
                      </w:r>
                      <w:r>
                        <w:rPr>
                          <w:color w:val="000000"/>
                          <w:spacing w:val="-6"/>
                        </w:rPr>
                        <w:t> </w:t>
                      </w:r>
                      <w:r>
                        <w:rPr>
                          <w:color w:val="000000"/>
                        </w:rPr>
                        <w:t>under</w:t>
                      </w:r>
                      <w:r>
                        <w:rPr>
                          <w:color w:val="000000"/>
                          <w:spacing w:val="-6"/>
                        </w:rPr>
                        <w:t> </w:t>
                      </w:r>
                      <w:r>
                        <w:rPr>
                          <w:color w:val="000000"/>
                        </w:rPr>
                        <w:t>TRIPS</w:t>
                      </w:r>
                      <w:r>
                        <w:rPr>
                          <w:color w:val="000000"/>
                          <w:spacing w:val="-6"/>
                        </w:rPr>
                        <w:t> </w:t>
                      </w:r>
                      <w:r>
                        <w:rPr>
                          <w:color w:val="000000"/>
                          <w:spacing w:val="-2"/>
                        </w:rPr>
                        <w:t>Agreement.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804659</wp:posOffset>
                </wp:positionH>
                <wp:positionV relativeFrom="paragraph">
                  <wp:posOffset>5880251</wp:posOffset>
                </wp:positionV>
                <wp:extent cx="6163310" cy="139065"/>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6163310" cy="139065"/>
                        </a:xfrm>
                        <a:custGeom>
                          <a:avLst/>
                          <a:gdLst/>
                          <a:ahLst/>
                          <a:cxnLst/>
                          <a:rect l="l" t="t" r="r" b="b"/>
                          <a:pathLst>
                            <a:path w="6163310" h="139065">
                              <a:moveTo>
                                <a:pt x="6163055" y="0"/>
                              </a:moveTo>
                              <a:lnTo>
                                <a:pt x="0" y="0"/>
                              </a:lnTo>
                              <a:lnTo>
                                <a:pt x="0" y="138672"/>
                              </a:lnTo>
                              <a:lnTo>
                                <a:pt x="6163055" y="138672"/>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3.011932pt;width:485.279989pt;height:10.919064pt;mso-position-horizontal-relative:page;mso-position-vertical-relative:paragraph;z-index:-15702528;mso-wrap-distance-left:0;mso-wrap-distance-right:0" id="docshape7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4464">
                <wp:simplePos x="0" y="0"/>
                <wp:positionH relativeFrom="page">
                  <wp:posOffset>804659</wp:posOffset>
                </wp:positionH>
                <wp:positionV relativeFrom="paragraph">
                  <wp:posOffset>6314579</wp:posOffset>
                </wp:positionV>
                <wp:extent cx="6163310" cy="1270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7.210968pt;width:485.279989pt;height:.959062pt;mso-position-horizontal-relative:page;mso-position-vertical-relative:paragraph;z-index:-15702016;mso-wrap-distance-left:0;mso-wrap-distance-right:0" id="docshape7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4976">
                <wp:simplePos x="0" y="0"/>
                <wp:positionH relativeFrom="page">
                  <wp:posOffset>804659</wp:posOffset>
                </wp:positionH>
                <wp:positionV relativeFrom="paragraph">
                  <wp:posOffset>6622427</wp:posOffset>
                </wp:positionV>
                <wp:extent cx="6163310" cy="1270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21.450989pt;width:485.279989pt;height:.959062pt;mso-position-horizontal-relative:page;mso-position-vertical-relative:paragraph;z-index:-15701504;mso-wrap-distance-left:0;mso-wrap-distance-right:0" id="docshape7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5488">
                <wp:simplePos x="0" y="0"/>
                <wp:positionH relativeFrom="page">
                  <wp:posOffset>804659</wp:posOffset>
                </wp:positionH>
                <wp:positionV relativeFrom="paragraph">
                  <wp:posOffset>6930275</wp:posOffset>
                </wp:positionV>
                <wp:extent cx="6163310" cy="1270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45.690979pt;width:485.279989pt;height:.959062pt;mso-position-horizontal-relative:page;mso-position-vertical-relative:paragraph;z-index:-15700992;mso-wrap-distance-left:0;mso-wrap-distance-right:0" id="docshape7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6000">
                <wp:simplePos x="0" y="0"/>
                <wp:positionH relativeFrom="page">
                  <wp:posOffset>804659</wp:posOffset>
                </wp:positionH>
                <wp:positionV relativeFrom="paragraph">
                  <wp:posOffset>7238123</wp:posOffset>
                </wp:positionV>
                <wp:extent cx="6163310" cy="1270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69.930969pt;width:485.279989pt;height:.959062pt;mso-position-horizontal-relative:page;mso-position-vertical-relative:paragraph;z-index:-15700480;mso-wrap-distance-left:0;mso-wrap-distance-right:0" id="docshape8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6512">
                <wp:simplePos x="0" y="0"/>
                <wp:positionH relativeFrom="page">
                  <wp:posOffset>804659</wp:posOffset>
                </wp:positionH>
                <wp:positionV relativeFrom="paragraph">
                  <wp:posOffset>7547495</wp:posOffset>
                </wp:positionV>
                <wp:extent cx="6163310" cy="1270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4.290955pt;width:485.279989pt;height:.959062pt;mso-position-horizontal-relative:page;mso-position-vertical-relative:paragraph;z-index:-15699968;mso-wrap-distance-left:0;mso-wrap-distance-right:0" id="docshape8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7024">
                <wp:simplePos x="0" y="0"/>
                <wp:positionH relativeFrom="page">
                  <wp:posOffset>804659</wp:posOffset>
                </wp:positionH>
                <wp:positionV relativeFrom="paragraph">
                  <wp:posOffset>7855342</wp:posOffset>
                </wp:positionV>
                <wp:extent cx="6163310" cy="1270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18.530945pt;width:485.279989pt;height:.959062pt;mso-position-horizontal-relative:page;mso-position-vertical-relative:paragraph;z-index:-15699456;mso-wrap-distance-left:0;mso-wrap-distance-right:0" id="docshape8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7536">
                <wp:simplePos x="0" y="0"/>
                <wp:positionH relativeFrom="page">
                  <wp:posOffset>804659</wp:posOffset>
                </wp:positionH>
                <wp:positionV relativeFrom="paragraph">
                  <wp:posOffset>8162785</wp:posOffset>
                </wp:positionV>
                <wp:extent cx="6163310" cy="1270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42.739014pt;width:485.279989pt;height:.959062pt;mso-position-horizontal-relative:page;mso-position-vertical-relative:paragraph;z-index:-15698944;mso-wrap-distance-left:0;mso-wrap-distance-right:0" id="docshape83" filled="true" fillcolor="#000000" stroked="false">
                <v:fill type="solid"/>
                <w10:wrap type="topAndBottom"/>
              </v:rect>
            </w:pict>
          </mc:Fallback>
        </mc:AlternateContent>
      </w:r>
    </w:p>
    <w:p>
      <w:pPr>
        <w:pStyle w:val="BodyText"/>
        <w:spacing w:before="17"/>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256020" cy="814069"/>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6256020" cy="814069"/>
                        </a:xfrm>
                        <a:prstGeom prst="rect">
                          <a:avLst/>
                        </a:prstGeom>
                        <a:solidFill>
                          <a:srgbClr val="3F3F3F"/>
                        </a:solidFill>
                      </wps:spPr>
                      <wps:txbx>
                        <w:txbxContent>
                          <w:p>
                            <w:pPr>
                              <w:spacing w:line="242" w:lineRule="auto" w:before="97"/>
                              <w:ind w:left="3847" w:right="3765" w:hanging="68"/>
                              <w:jc w:val="center"/>
                              <w:rPr>
                                <w:b/>
                                <w:color w:val="000000"/>
                                <w:sz w:val="48"/>
                              </w:rPr>
                            </w:pPr>
                            <w:bookmarkStart w:name="MAY-2015-PP-IPRL&amp;P-2" w:id="7"/>
                            <w:bookmarkEnd w:id="7"/>
                            <w:r>
                              <w:rPr>
                                <w:color w:val="000000"/>
                              </w:rPr>
                            </w:r>
                            <w:r>
                              <w:rPr>
                                <w:b/>
                                <w:color w:val="FFFFFF"/>
                                <w:sz w:val="48"/>
                              </w:rPr>
                              <w:t>Lesson 2 </w:t>
                            </w:r>
                            <w:r>
                              <w:rPr>
                                <w:b/>
                                <w:color w:val="FFFFFF"/>
                                <w:spacing w:val="-2"/>
                                <w:sz w:val="48"/>
                              </w:rPr>
                              <w:t>PATENTS</w:t>
                            </w:r>
                          </w:p>
                        </w:txbxContent>
                      </wps:txbx>
                      <wps:bodyPr wrap="square" lIns="0" tIns="0" rIns="0" bIns="0" rtlCol="0">
                        <a:noAutofit/>
                      </wps:bodyPr>
                    </wps:wsp>
                  </a:graphicData>
                </a:graphic>
              </wp:inline>
            </w:drawing>
          </mc:Choice>
          <mc:Fallback>
            <w:pict>
              <v:shape style="width:492.6pt;height:64.1pt;mso-position-horizontal-relative:char;mso-position-vertical-relative:line" type="#_x0000_t202" id="docshape84" filled="true" fillcolor="#3f3f3f" stroked="false">
                <w10:anchorlock/>
                <v:textbox inset="0,0,0,0">
                  <w:txbxContent>
                    <w:p>
                      <w:pPr>
                        <w:spacing w:line="242" w:lineRule="auto" w:before="97"/>
                        <w:ind w:left="3847" w:right="3765" w:hanging="68"/>
                        <w:jc w:val="center"/>
                        <w:rPr>
                          <w:b/>
                          <w:color w:val="000000"/>
                          <w:sz w:val="48"/>
                        </w:rPr>
                      </w:pPr>
                      <w:bookmarkStart w:name="MAY-2015-PP-IPRL&amp;P-2" w:id="8"/>
                      <w:bookmarkEnd w:id="8"/>
                      <w:r>
                        <w:rPr>
                          <w:color w:val="000000"/>
                        </w:rPr>
                      </w:r>
                      <w:r>
                        <w:rPr>
                          <w:b/>
                          <w:color w:val="FFFFFF"/>
                          <w:sz w:val="48"/>
                        </w:rPr>
                        <w:t>Lesson 2 </w:t>
                      </w:r>
                      <w:r>
                        <w:rPr>
                          <w:b/>
                          <w:color w:val="FFFFFF"/>
                          <w:spacing w:val="-2"/>
                          <w:sz w:val="48"/>
                        </w:rPr>
                        <w:t>PATENTS</w:t>
                      </w:r>
                    </w:p>
                  </w:txbxContent>
                </v:textbox>
                <v:fill type="solid"/>
              </v:shape>
            </w:pict>
          </mc:Fallback>
        </mc:AlternateContent>
      </w:r>
      <w:r>
        <w:rPr/>
      </w:r>
    </w:p>
    <w:p>
      <w:pPr>
        <w:pStyle w:val="BodyText"/>
        <w:spacing w:before="88"/>
        <w:ind w:left="0"/>
        <w:jc w:val="left"/>
      </w:pPr>
      <w:r>
        <w:rPr/>
        <mc:AlternateContent>
          <mc:Choice Requires="wps">
            <w:drawing>
              <wp:anchor distT="0" distB="0" distL="0" distR="0" allowOverlap="1" layoutInCell="1" locked="0" behindDoc="1" simplePos="0" relativeHeight="487618560">
                <wp:simplePos x="0" y="0"/>
                <wp:positionH relativeFrom="page">
                  <wp:posOffset>745223</wp:posOffset>
                </wp:positionH>
                <wp:positionV relativeFrom="paragraph">
                  <wp:posOffset>217730</wp:posOffset>
                </wp:positionV>
                <wp:extent cx="3030220" cy="601662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3030220" cy="6016625"/>
                          <a:chExt cx="3030220" cy="6016625"/>
                        </a:xfrm>
                      </wpg:grpSpPr>
                      <wps:wsp>
                        <wps:cNvPr id="102" name="Graphic 102"/>
                        <wps:cNvSpPr/>
                        <wps:spPr>
                          <a:xfrm>
                            <a:off x="0" y="50873"/>
                            <a:ext cx="3030220" cy="5965190"/>
                          </a:xfrm>
                          <a:custGeom>
                            <a:avLst/>
                            <a:gdLst/>
                            <a:ahLst/>
                            <a:cxnLst/>
                            <a:rect l="l" t="t" r="r" b="b"/>
                            <a:pathLst>
                              <a:path w="3030220" h="5965190">
                                <a:moveTo>
                                  <a:pt x="3029699" y="12"/>
                                </a:moveTo>
                                <a:lnTo>
                                  <a:pt x="2961132" y="12"/>
                                </a:lnTo>
                                <a:lnTo>
                                  <a:pt x="2961132" y="4572000"/>
                                </a:lnTo>
                                <a:lnTo>
                                  <a:pt x="2961119" y="4247400"/>
                                </a:lnTo>
                                <a:lnTo>
                                  <a:pt x="77724" y="4247400"/>
                                </a:lnTo>
                                <a:lnTo>
                                  <a:pt x="2961119" y="4247388"/>
                                </a:lnTo>
                                <a:lnTo>
                                  <a:pt x="2961119" y="3924312"/>
                                </a:lnTo>
                                <a:lnTo>
                                  <a:pt x="77724" y="3924312"/>
                                </a:lnTo>
                                <a:lnTo>
                                  <a:pt x="2961119" y="3924300"/>
                                </a:lnTo>
                                <a:lnTo>
                                  <a:pt x="2961119" y="3651516"/>
                                </a:lnTo>
                                <a:lnTo>
                                  <a:pt x="77724" y="3651516"/>
                                </a:lnTo>
                                <a:lnTo>
                                  <a:pt x="2961119" y="3651504"/>
                                </a:lnTo>
                                <a:lnTo>
                                  <a:pt x="2961119" y="3416820"/>
                                </a:lnTo>
                                <a:lnTo>
                                  <a:pt x="77724" y="3416820"/>
                                </a:lnTo>
                                <a:lnTo>
                                  <a:pt x="2961119" y="3416808"/>
                                </a:lnTo>
                                <a:lnTo>
                                  <a:pt x="2961119" y="3180600"/>
                                </a:lnTo>
                                <a:lnTo>
                                  <a:pt x="77724" y="3180600"/>
                                </a:lnTo>
                                <a:lnTo>
                                  <a:pt x="2961119" y="3180588"/>
                                </a:lnTo>
                                <a:lnTo>
                                  <a:pt x="2961119" y="2945904"/>
                                </a:lnTo>
                                <a:lnTo>
                                  <a:pt x="77724" y="2945904"/>
                                </a:lnTo>
                                <a:lnTo>
                                  <a:pt x="2961119" y="2945892"/>
                                </a:lnTo>
                                <a:lnTo>
                                  <a:pt x="2961119" y="2711208"/>
                                </a:lnTo>
                                <a:lnTo>
                                  <a:pt x="77724" y="2711208"/>
                                </a:lnTo>
                                <a:lnTo>
                                  <a:pt x="2961119" y="2711196"/>
                                </a:lnTo>
                                <a:lnTo>
                                  <a:pt x="2961119" y="2476512"/>
                                </a:lnTo>
                                <a:lnTo>
                                  <a:pt x="77724" y="2476512"/>
                                </a:lnTo>
                                <a:lnTo>
                                  <a:pt x="2961119" y="2476500"/>
                                </a:lnTo>
                                <a:lnTo>
                                  <a:pt x="2961119" y="2241816"/>
                                </a:lnTo>
                                <a:lnTo>
                                  <a:pt x="77724" y="2241816"/>
                                </a:lnTo>
                                <a:lnTo>
                                  <a:pt x="2961119" y="2241804"/>
                                </a:lnTo>
                                <a:lnTo>
                                  <a:pt x="2961119" y="2007120"/>
                                </a:lnTo>
                                <a:lnTo>
                                  <a:pt x="77724" y="2007120"/>
                                </a:lnTo>
                                <a:lnTo>
                                  <a:pt x="2961119" y="2007108"/>
                                </a:lnTo>
                                <a:lnTo>
                                  <a:pt x="2961119" y="1770900"/>
                                </a:lnTo>
                                <a:lnTo>
                                  <a:pt x="77724" y="1770900"/>
                                </a:lnTo>
                                <a:lnTo>
                                  <a:pt x="2961119" y="1770888"/>
                                </a:lnTo>
                                <a:lnTo>
                                  <a:pt x="2961119" y="1536204"/>
                                </a:lnTo>
                                <a:lnTo>
                                  <a:pt x="77724" y="1536204"/>
                                </a:lnTo>
                                <a:lnTo>
                                  <a:pt x="2961119" y="1536192"/>
                                </a:lnTo>
                                <a:lnTo>
                                  <a:pt x="2961119" y="1301508"/>
                                </a:lnTo>
                                <a:lnTo>
                                  <a:pt x="77724" y="1301508"/>
                                </a:lnTo>
                                <a:lnTo>
                                  <a:pt x="2961119" y="1301496"/>
                                </a:lnTo>
                                <a:lnTo>
                                  <a:pt x="2961119" y="1066812"/>
                                </a:lnTo>
                                <a:lnTo>
                                  <a:pt x="77724" y="1066812"/>
                                </a:lnTo>
                                <a:lnTo>
                                  <a:pt x="2961119" y="1066800"/>
                                </a:lnTo>
                                <a:lnTo>
                                  <a:pt x="2961119" y="832116"/>
                                </a:lnTo>
                                <a:lnTo>
                                  <a:pt x="77724" y="832116"/>
                                </a:lnTo>
                                <a:lnTo>
                                  <a:pt x="2961119" y="832104"/>
                                </a:lnTo>
                                <a:lnTo>
                                  <a:pt x="2961119" y="597420"/>
                                </a:lnTo>
                                <a:lnTo>
                                  <a:pt x="77724" y="597420"/>
                                </a:lnTo>
                                <a:lnTo>
                                  <a:pt x="2961119" y="597408"/>
                                </a:lnTo>
                                <a:lnTo>
                                  <a:pt x="2961119" y="234708"/>
                                </a:lnTo>
                                <a:lnTo>
                                  <a:pt x="2961119" y="12"/>
                                </a:lnTo>
                                <a:lnTo>
                                  <a:pt x="2592324" y="12"/>
                                </a:lnTo>
                                <a:lnTo>
                                  <a:pt x="2592324" y="234708"/>
                                </a:lnTo>
                                <a:lnTo>
                                  <a:pt x="332232" y="234708"/>
                                </a:lnTo>
                                <a:lnTo>
                                  <a:pt x="332232" y="12"/>
                                </a:lnTo>
                                <a:lnTo>
                                  <a:pt x="77724" y="12"/>
                                </a:lnTo>
                                <a:lnTo>
                                  <a:pt x="0" y="0"/>
                                </a:lnTo>
                                <a:lnTo>
                                  <a:pt x="0" y="4572000"/>
                                </a:lnTo>
                                <a:lnTo>
                                  <a:pt x="0" y="5965190"/>
                                </a:lnTo>
                                <a:lnTo>
                                  <a:pt x="3029699" y="5965190"/>
                                </a:lnTo>
                                <a:lnTo>
                                  <a:pt x="3029699" y="4572012"/>
                                </a:lnTo>
                                <a:lnTo>
                                  <a:pt x="3029699" y="12"/>
                                </a:lnTo>
                                <a:close/>
                              </a:path>
                            </a:pathLst>
                          </a:custGeom>
                          <a:solidFill>
                            <a:srgbClr val="D9D9D9"/>
                          </a:solidFill>
                        </wps:spPr>
                        <wps:bodyPr wrap="square" lIns="0" tIns="0" rIns="0" bIns="0" rtlCol="0">
                          <a:prstTxWarp prst="textNoShape">
                            <a:avLst/>
                          </a:prstTxWarp>
                          <a:noAutofit/>
                        </wps:bodyPr>
                      </wps:wsp>
                      <wps:wsp>
                        <wps:cNvPr id="103" name="Textbox 103"/>
                        <wps:cNvSpPr txBox="1"/>
                        <wps:spPr>
                          <a:xfrm>
                            <a:off x="332231" y="0"/>
                            <a:ext cx="2273300" cy="286385"/>
                          </a:xfrm>
                          <a:prstGeom prst="rect">
                            <a:avLst/>
                          </a:prstGeom>
                        </wps:spPr>
                        <wps:txbx>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104" name="Textbox 104"/>
                        <wps:cNvSpPr txBox="1"/>
                        <wps:spPr>
                          <a:xfrm>
                            <a:off x="306325" y="486732"/>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05" name="Textbox 105"/>
                        <wps:cNvSpPr txBox="1"/>
                        <wps:spPr>
                          <a:xfrm>
                            <a:off x="534924" y="524907"/>
                            <a:ext cx="928369" cy="114300"/>
                          </a:xfrm>
                          <a:prstGeom prst="rect">
                            <a:avLst/>
                          </a:prstGeom>
                        </wps:spPr>
                        <wps:txbx>
                          <w:txbxContent>
                            <w:p>
                              <w:pPr>
                                <w:spacing w:line="177" w:lineRule="exact" w:before="0"/>
                                <w:ind w:left="0" w:right="0" w:firstLine="0"/>
                                <w:jc w:val="left"/>
                                <w:rPr>
                                  <w:sz w:val="18"/>
                                </w:rPr>
                              </w:pPr>
                              <w:r>
                                <w:rPr>
                                  <w:sz w:val="18"/>
                                </w:rPr>
                                <w:t>Concept</w:t>
                              </w:r>
                              <w:r>
                                <w:rPr>
                                  <w:spacing w:val="-6"/>
                                  <w:sz w:val="18"/>
                                </w:rPr>
                                <w:t> </w:t>
                              </w:r>
                              <w:r>
                                <w:rPr>
                                  <w:sz w:val="18"/>
                                </w:rPr>
                                <w:t>of</w:t>
                              </w:r>
                              <w:r>
                                <w:rPr>
                                  <w:spacing w:val="-5"/>
                                  <w:sz w:val="18"/>
                                </w:rPr>
                                <w:t> </w:t>
                              </w:r>
                              <w:r>
                                <w:rPr>
                                  <w:spacing w:val="-2"/>
                                  <w:sz w:val="18"/>
                                </w:rPr>
                                <w:t>Patent</w:t>
                              </w:r>
                            </w:p>
                          </w:txbxContent>
                        </wps:txbx>
                        <wps:bodyPr wrap="square" lIns="0" tIns="0" rIns="0" bIns="0" rtlCol="0">
                          <a:noAutofit/>
                        </wps:bodyPr>
                      </wps:wsp>
                      <wps:wsp>
                        <wps:cNvPr id="106" name="Textbox 106"/>
                        <wps:cNvSpPr txBox="1"/>
                        <wps:spPr>
                          <a:xfrm>
                            <a:off x="534924" y="761127"/>
                            <a:ext cx="2072639" cy="114300"/>
                          </a:xfrm>
                          <a:prstGeom prst="rect">
                            <a:avLst/>
                          </a:prstGeom>
                        </wps:spPr>
                        <wps:txbx>
                          <w:txbxContent>
                            <w:p>
                              <w:pPr>
                                <w:spacing w:line="177" w:lineRule="exact" w:before="0"/>
                                <w:ind w:left="0" w:right="0" w:firstLine="0"/>
                                <w:jc w:val="left"/>
                                <w:rPr>
                                  <w:sz w:val="18"/>
                                </w:rPr>
                              </w:pPr>
                              <w:r>
                                <w:rPr>
                                  <w:sz w:val="18"/>
                                </w:rPr>
                                <w:t>Product/Process</w:t>
                              </w:r>
                              <w:r>
                                <w:rPr>
                                  <w:spacing w:val="36"/>
                                  <w:sz w:val="18"/>
                                </w:rPr>
                                <w:t> </w:t>
                              </w:r>
                              <w:r>
                                <w:rPr>
                                  <w:sz w:val="18"/>
                                </w:rPr>
                                <w:t>Patents</w:t>
                              </w:r>
                              <w:r>
                                <w:rPr>
                                  <w:spacing w:val="-6"/>
                                  <w:sz w:val="18"/>
                                </w:rPr>
                                <w:t> </w:t>
                              </w:r>
                              <w:r>
                                <w:rPr>
                                  <w:sz w:val="18"/>
                                </w:rPr>
                                <w:t>&amp;</w:t>
                              </w:r>
                              <w:r>
                                <w:rPr>
                                  <w:spacing w:val="-8"/>
                                  <w:sz w:val="18"/>
                                </w:rPr>
                                <w:t> </w:t>
                              </w:r>
                              <w:r>
                                <w:rPr>
                                  <w:spacing w:val="-2"/>
                                  <w:sz w:val="18"/>
                                </w:rPr>
                                <w:t>Terminology</w:t>
                              </w:r>
                            </w:p>
                          </w:txbxContent>
                        </wps:txbx>
                        <wps:bodyPr wrap="square" lIns="0" tIns="0" rIns="0" bIns="0" rtlCol="0">
                          <a:noAutofit/>
                        </wps:bodyPr>
                      </wps:wsp>
                      <wps:wsp>
                        <wps:cNvPr id="107" name="Textbox 107"/>
                        <wps:cNvSpPr txBox="1"/>
                        <wps:spPr>
                          <a:xfrm>
                            <a:off x="306325" y="957648"/>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08" name="Textbox 108"/>
                        <wps:cNvSpPr txBox="1"/>
                        <wps:spPr>
                          <a:xfrm>
                            <a:off x="534924" y="995823"/>
                            <a:ext cx="991869" cy="114300"/>
                          </a:xfrm>
                          <a:prstGeom prst="rect">
                            <a:avLst/>
                          </a:prstGeom>
                        </wps:spPr>
                        <wps:txbx>
                          <w:txbxContent>
                            <w:p>
                              <w:pPr>
                                <w:spacing w:line="177" w:lineRule="exact" w:before="0"/>
                                <w:ind w:left="0" w:right="0" w:firstLine="0"/>
                                <w:jc w:val="left"/>
                                <w:rPr>
                                  <w:sz w:val="18"/>
                                </w:rPr>
                              </w:pPr>
                              <w:r>
                                <w:rPr>
                                  <w:sz w:val="18"/>
                                </w:rPr>
                                <w:t>Duration</w:t>
                              </w:r>
                              <w:r>
                                <w:rPr>
                                  <w:spacing w:val="-7"/>
                                  <w:sz w:val="18"/>
                                </w:rPr>
                                <w:t> </w:t>
                              </w:r>
                              <w:r>
                                <w:rPr>
                                  <w:sz w:val="18"/>
                                </w:rPr>
                                <w:t>of</w:t>
                              </w:r>
                              <w:r>
                                <w:rPr>
                                  <w:spacing w:val="-5"/>
                                  <w:sz w:val="18"/>
                                </w:rPr>
                                <w:t> </w:t>
                              </w:r>
                              <w:r>
                                <w:rPr>
                                  <w:spacing w:val="-2"/>
                                  <w:sz w:val="18"/>
                                </w:rPr>
                                <w:t>Patents</w:t>
                              </w:r>
                            </w:p>
                          </w:txbxContent>
                        </wps:txbx>
                        <wps:bodyPr wrap="square" lIns="0" tIns="0" rIns="0" bIns="0" rtlCol="0">
                          <a:noAutofit/>
                        </wps:bodyPr>
                      </wps:wsp>
                      <wps:wsp>
                        <wps:cNvPr id="109" name="Textbox 109"/>
                        <wps:cNvSpPr txBox="1"/>
                        <wps:spPr>
                          <a:xfrm>
                            <a:off x="534924" y="1230519"/>
                            <a:ext cx="1272540" cy="114300"/>
                          </a:xfrm>
                          <a:prstGeom prst="rect">
                            <a:avLst/>
                          </a:prstGeom>
                        </wps:spPr>
                        <wps:txbx>
                          <w:txbxContent>
                            <w:p>
                              <w:pPr>
                                <w:spacing w:line="177" w:lineRule="exact" w:before="0"/>
                                <w:ind w:left="0" w:right="0" w:firstLine="0"/>
                                <w:jc w:val="left"/>
                                <w:rPr>
                                  <w:sz w:val="18"/>
                                </w:rPr>
                              </w:pPr>
                              <w:r>
                                <w:rPr>
                                  <w:sz w:val="18"/>
                                </w:rPr>
                                <w:t>Elements</w:t>
                              </w:r>
                              <w:r>
                                <w:rPr>
                                  <w:spacing w:val="-8"/>
                                  <w:sz w:val="18"/>
                                </w:rPr>
                                <w:t> </w:t>
                              </w:r>
                              <w:r>
                                <w:rPr>
                                  <w:sz w:val="18"/>
                                </w:rPr>
                                <w:t>of</w:t>
                              </w:r>
                              <w:r>
                                <w:rPr>
                                  <w:spacing w:val="-5"/>
                                  <w:sz w:val="18"/>
                                </w:rPr>
                                <w:t> </w:t>
                              </w:r>
                              <w:r>
                                <w:rPr>
                                  <w:spacing w:val="-2"/>
                                  <w:sz w:val="18"/>
                                </w:rPr>
                                <w:t>Patentability</w:t>
                              </w:r>
                            </w:p>
                          </w:txbxContent>
                        </wps:txbx>
                        <wps:bodyPr wrap="square" lIns="0" tIns="0" rIns="0" bIns="0" rtlCol="0">
                          <a:noAutofit/>
                        </wps:bodyPr>
                      </wps:wsp>
                      <wps:wsp>
                        <wps:cNvPr id="110" name="Textbox 110"/>
                        <wps:cNvSpPr txBox="1"/>
                        <wps:spPr>
                          <a:xfrm>
                            <a:off x="306325" y="1427041"/>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11" name="Textbox 111"/>
                        <wps:cNvSpPr txBox="1"/>
                        <wps:spPr>
                          <a:xfrm>
                            <a:off x="534924" y="1465215"/>
                            <a:ext cx="1608455" cy="114300"/>
                          </a:xfrm>
                          <a:prstGeom prst="rect">
                            <a:avLst/>
                          </a:prstGeom>
                        </wps:spPr>
                        <wps:txbx>
                          <w:txbxContent>
                            <w:p>
                              <w:pPr>
                                <w:spacing w:line="177" w:lineRule="exact" w:before="0"/>
                                <w:ind w:left="0" w:right="0" w:firstLine="0"/>
                                <w:jc w:val="left"/>
                                <w:rPr>
                                  <w:sz w:val="18"/>
                                </w:rPr>
                              </w:pPr>
                              <w:r>
                                <w:rPr>
                                  <w:sz w:val="18"/>
                                </w:rPr>
                                <w:t>Non-</w:t>
                              </w:r>
                              <w:r>
                                <w:rPr>
                                  <w:spacing w:val="-9"/>
                                  <w:sz w:val="18"/>
                                </w:rPr>
                                <w:t> </w:t>
                              </w:r>
                              <w:r>
                                <w:rPr>
                                  <w:sz w:val="18"/>
                                </w:rPr>
                                <w:t>Patentable</w:t>
                              </w:r>
                              <w:r>
                                <w:rPr>
                                  <w:spacing w:val="-8"/>
                                  <w:sz w:val="18"/>
                                </w:rPr>
                                <w:t> </w:t>
                              </w:r>
                              <w:r>
                                <w:rPr>
                                  <w:sz w:val="18"/>
                                </w:rPr>
                                <w:t>Subject</w:t>
                              </w:r>
                              <w:r>
                                <w:rPr>
                                  <w:spacing w:val="-9"/>
                                  <w:sz w:val="18"/>
                                </w:rPr>
                                <w:t> </w:t>
                              </w:r>
                              <w:r>
                                <w:rPr>
                                  <w:spacing w:val="-2"/>
                                  <w:sz w:val="18"/>
                                </w:rPr>
                                <w:t>Matter</w:t>
                              </w:r>
                            </w:p>
                          </w:txbxContent>
                        </wps:txbx>
                        <wps:bodyPr wrap="square" lIns="0" tIns="0" rIns="0" bIns="0" rtlCol="0">
                          <a:noAutofit/>
                        </wps:bodyPr>
                      </wps:wsp>
                      <wps:wsp>
                        <wps:cNvPr id="112" name="Textbox 112"/>
                        <wps:cNvSpPr txBox="1"/>
                        <wps:spPr>
                          <a:xfrm>
                            <a:off x="534924" y="1699911"/>
                            <a:ext cx="2091055" cy="114300"/>
                          </a:xfrm>
                          <a:prstGeom prst="rect">
                            <a:avLst/>
                          </a:prstGeom>
                        </wps:spPr>
                        <wps:txbx>
                          <w:txbxContent>
                            <w:p>
                              <w:pPr>
                                <w:spacing w:line="177" w:lineRule="exact" w:before="0"/>
                                <w:ind w:left="0" w:right="0" w:firstLine="0"/>
                                <w:jc w:val="left"/>
                                <w:rPr>
                                  <w:sz w:val="18"/>
                                </w:rPr>
                              </w:pPr>
                              <w:r>
                                <w:rPr>
                                  <w:sz w:val="18"/>
                                </w:rPr>
                                <w:t>Procedure</w:t>
                              </w:r>
                              <w:r>
                                <w:rPr>
                                  <w:spacing w:val="-6"/>
                                  <w:sz w:val="18"/>
                                </w:rPr>
                                <w:t> </w:t>
                              </w:r>
                              <w:r>
                                <w:rPr>
                                  <w:sz w:val="18"/>
                                </w:rPr>
                                <w:t>for</w:t>
                              </w:r>
                              <w:r>
                                <w:rPr>
                                  <w:spacing w:val="-6"/>
                                  <w:sz w:val="18"/>
                                </w:rPr>
                                <w:t> </w:t>
                              </w:r>
                              <w:r>
                                <w:rPr>
                                  <w:sz w:val="18"/>
                                </w:rPr>
                                <w:t>Filing</w:t>
                              </w:r>
                              <w:r>
                                <w:rPr>
                                  <w:spacing w:val="-7"/>
                                  <w:sz w:val="18"/>
                                </w:rPr>
                                <w:t> </w:t>
                              </w:r>
                              <w:r>
                                <w:rPr>
                                  <w:sz w:val="18"/>
                                </w:rPr>
                                <w:t>of</w:t>
                              </w:r>
                              <w:r>
                                <w:rPr>
                                  <w:spacing w:val="-6"/>
                                  <w:sz w:val="18"/>
                                </w:rPr>
                                <w:t> </w:t>
                              </w:r>
                              <w:r>
                                <w:rPr>
                                  <w:sz w:val="18"/>
                                </w:rPr>
                                <w:t>Patent</w:t>
                              </w:r>
                              <w:r>
                                <w:rPr>
                                  <w:spacing w:val="-10"/>
                                  <w:sz w:val="18"/>
                                </w:rPr>
                                <w:t> </w:t>
                              </w:r>
                              <w:r>
                                <w:rPr>
                                  <w:spacing w:val="-2"/>
                                  <w:sz w:val="18"/>
                                </w:rPr>
                                <w:t>Application</w:t>
                              </w:r>
                            </w:p>
                          </w:txbxContent>
                        </wps:txbx>
                        <wps:bodyPr wrap="square" lIns="0" tIns="0" rIns="0" bIns="0" rtlCol="0">
                          <a:noAutofit/>
                        </wps:bodyPr>
                      </wps:wsp>
                      <wps:wsp>
                        <wps:cNvPr id="113" name="Textbox 113"/>
                        <wps:cNvSpPr txBox="1"/>
                        <wps:spPr>
                          <a:xfrm>
                            <a:off x="306325" y="1896433"/>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14" name="Textbox 114"/>
                        <wps:cNvSpPr txBox="1"/>
                        <wps:spPr>
                          <a:xfrm>
                            <a:off x="534924" y="1934608"/>
                            <a:ext cx="1316990" cy="114300"/>
                          </a:xfrm>
                          <a:prstGeom prst="rect">
                            <a:avLst/>
                          </a:prstGeom>
                        </wps:spPr>
                        <wps:txbx>
                          <w:txbxContent>
                            <w:p>
                              <w:pPr>
                                <w:spacing w:line="177" w:lineRule="exact" w:before="0"/>
                                <w:ind w:left="0" w:right="0" w:firstLine="0"/>
                                <w:jc w:val="left"/>
                                <w:rPr>
                                  <w:sz w:val="18"/>
                                </w:rPr>
                              </w:pPr>
                              <w:r>
                                <w:rPr>
                                  <w:sz w:val="18"/>
                                </w:rPr>
                                <w:t>Procedure</w:t>
                              </w:r>
                              <w:r>
                                <w:rPr>
                                  <w:spacing w:val="42"/>
                                  <w:sz w:val="18"/>
                                </w:rPr>
                                <w:t> </w:t>
                              </w:r>
                              <w:r>
                                <w:rPr>
                                  <w:sz w:val="18"/>
                                </w:rPr>
                                <w:t>for</w:t>
                              </w:r>
                              <w:r>
                                <w:rPr>
                                  <w:spacing w:val="-5"/>
                                  <w:sz w:val="18"/>
                                </w:rPr>
                                <w:t> </w:t>
                              </w:r>
                              <w:r>
                                <w:rPr>
                                  <w:spacing w:val="-2"/>
                                  <w:sz w:val="18"/>
                                </w:rPr>
                                <w:t>Opposition</w:t>
                              </w:r>
                            </w:p>
                          </w:txbxContent>
                        </wps:txbx>
                        <wps:bodyPr wrap="square" lIns="0" tIns="0" rIns="0" bIns="0" rtlCol="0">
                          <a:noAutofit/>
                        </wps:bodyPr>
                      </wps:wsp>
                      <wps:wsp>
                        <wps:cNvPr id="115" name="Textbox 115"/>
                        <wps:cNvSpPr txBox="1"/>
                        <wps:spPr>
                          <a:xfrm>
                            <a:off x="534924" y="2170828"/>
                            <a:ext cx="1132205" cy="114300"/>
                          </a:xfrm>
                          <a:prstGeom prst="rect">
                            <a:avLst/>
                          </a:prstGeom>
                        </wps:spPr>
                        <wps:txbx>
                          <w:txbxContent>
                            <w:p>
                              <w:pPr>
                                <w:spacing w:line="177" w:lineRule="exact" w:before="0"/>
                                <w:ind w:left="0" w:right="0" w:firstLine="0"/>
                                <w:jc w:val="left"/>
                                <w:rPr>
                                  <w:sz w:val="18"/>
                                </w:rPr>
                              </w:pPr>
                              <w:r>
                                <w:rPr>
                                  <w:sz w:val="18"/>
                                </w:rPr>
                                <w:t>Revocation</w:t>
                              </w:r>
                              <w:r>
                                <w:rPr>
                                  <w:spacing w:val="-7"/>
                                  <w:sz w:val="18"/>
                                </w:rPr>
                                <w:t> </w:t>
                              </w:r>
                              <w:r>
                                <w:rPr>
                                  <w:sz w:val="18"/>
                                </w:rPr>
                                <w:t>of</w:t>
                              </w:r>
                              <w:r>
                                <w:rPr>
                                  <w:spacing w:val="-9"/>
                                  <w:sz w:val="18"/>
                                </w:rPr>
                                <w:t> </w:t>
                              </w:r>
                              <w:r>
                                <w:rPr>
                                  <w:spacing w:val="-2"/>
                                  <w:sz w:val="18"/>
                                </w:rPr>
                                <w:t>Patents</w:t>
                              </w:r>
                            </w:p>
                          </w:txbxContent>
                        </wps:txbx>
                        <wps:bodyPr wrap="square" lIns="0" tIns="0" rIns="0" bIns="0" rtlCol="0">
                          <a:noAutofit/>
                        </wps:bodyPr>
                      </wps:wsp>
                      <wps:wsp>
                        <wps:cNvPr id="116" name="Textbox 116"/>
                        <wps:cNvSpPr txBox="1"/>
                        <wps:spPr>
                          <a:xfrm>
                            <a:off x="306325" y="2367349"/>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17" name="Textbox 117"/>
                        <wps:cNvSpPr txBox="1"/>
                        <wps:spPr>
                          <a:xfrm>
                            <a:off x="534924" y="2405524"/>
                            <a:ext cx="1856105" cy="114300"/>
                          </a:xfrm>
                          <a:prstGeom prst="rect">
                            <a:avLst/>
                          </a:prstGeom>
                        </wps:spPr>
                        <wps:txbx>
                          <w:txbxContent>
                            <w:p>
                              <w:pPr>
                                <w:spacing w:line="177" w:lineRule="exact" w:before="0"/>
                                <w:ind w:left="0" w:right="0" w:firstLine="0"/>
                                <w:jc w:val="left"/>
                                <w:rPr>
                                  <w:sz w:val="18"/>
                                </w:rPr>
                              </w:pPr>
                              <w:r>
                                <w:rPr>
                                  <w:sz w:val="18"/>
                                </w:rPr>
                                <w:t>Assignment</w:t>
                              </w:r>
                              <w:r>
                                <w:rPr>
                                  <w:spacing w:val="-9"/>
                                  <w:sz w:val="18"/>
                                </w:rPr>
                                <w:t> </w:t>
                              </w:r>
                              <w:r>
                                <w:rPr>
                                  <w:sz w:val="18"/>
                                </w:rPr>
                                <w:t>and</w:t>
                              </w:r>
                              <w:r>
                                <w:rPr>
                                  <w:spacing w:val="-8"/>
                                  <w:sz w:val="18"/>
                                </w:rPr>
                                <w:t> </w:t>
                              </w:r>
                              <w:r>
                                <w:rPr>
                                  <w:sz w:val="18"/>
                                </w:rPr>
                                <w:t>licensing</w:t>
                              </w:r>
                              <w:r>
                                <w:rPr>
                                  <w:spacing w:val="-8"/>
                                  <w:sz w:val="18"/>
                                </w:rPr>
                                <w:t> </w:t>
                              </w:r>
                              <w:r>
                                <w:rPr>
                                  <w:sz w:val="18"/>
                                </w:rPr>
                                <w:t>of</w:t>
                              </w:r>
                              <w:r>
                                <w:rPr>
                                  <w:spacing w:val="-6"/>
                                  <w:sz w:val="18"/>
                                </w:rPr>
                                <w:t> </w:t>
                              </w:r>
                              <w:r>
                                <w:rPr>
                                  <w:spacing w:val="-2"/>
                                  <w:sz w:val="18"/>
                                </w:rPr>
                                <w:t>Patents</w:t>
                              </w:r>
                            </w:p>
                          </w:txbxContent>
                        </wps:txbx>
                        <wps:bodyPr wrap="square" lIns="0" tIns="0" rIns="0" bIns="0" rtlCol="0">
                          <a:noAutofit/>
                        </wps:bodyPr>
                      </wps:wsp>
                      <wps:wsp>
                        <wps:cNvPr id="118" name="Textbox 118"/>
                        <wps:cNvSpPr txBox="1"/>
                        <wps:spPr>
                          <a:xfrm>
                            <a:off x="534924" y="2640220"/>
                            <a:ext cx="1138555" cy="114300"/>
                          </a:xfrm>
                          <a:prstGeom prst="rect">
                            <a:avLst/>
                          </a:prstGeom>
                        </wps:spPr>
                        <wps:txbx>
                          <w:txbxContent>
                            <w:p>
                              <w:pPr>
                                <w:spacing w:line="177" w:lineRule="exact" w:before="0"/>
                                <w:ind w:left="0" w:right="0" w:firstLine="0"/>
                                <w:jc w:val="left"/>
                                <w:rPr>
                                  <w:sz w:val="18"/>
                                </w:rPr>
                              </w:pPr>
                              <w:r>
                                <w:rPr>
                                  <w:sz w:val="18"/>
                                </w:rPr>
                                <w:t>Compulsory</w:t>
                              </w:r>
                              <w:r>
                                <w:rPr>
                                  <w:spacing w:val="-12"/>
                                  <w:sz w:val="18"/>
                                </w:rPr>
                                <w:t> </w:t>
                              </w:r>
                              <w:r>
                                <w:rPr>
                                  <w:spacing w:val="-2"/>
                                  <w:sz w:val="18"/>
                                </w:rPr>
                                <w:t>Licensing</w:t>
                              </w:r>
                            </w:p>
                          </w:txbxContent>
                        </wps:txbx>
                        <wps:bodyPr wrap="square" lIns="0" tIns="0" rIns="0" bIns="0" rtlCol="0">
                          <a:noAutofit/>
                        </wps:bodyPr>
                      </wps:wsp>
                      <wps:wsp>
                        <wps:cNvPr id="119" name="Textbox 119"/>
                        <wps:cNvSpPr txBox="1"/>
                        <wps:spPr>
                          <a:xfrm>
                            <a:off x="306325" y="2836742"/>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20" name="Textbox 120"/>
                        <wps:cNvSpPr txBox="1"/>
                        <wps:spPr>
                          <a:xfrm>
                            <a:off x="534924" y="2874916"/>
                            <a:ext cx="675640" cy="114300"/>
                          </a:xfrm>
                          <a:prstGeom prst="rect">
                            <a:avLst/>
                          </a:prstGeom>
                        </wps:spPr>
                        <wps:txbx>
                          <w:txbxContent>
                            <w:p>
                              <w:pPr>
                                <w:spacing w:line="177" w:lineRule="exact" w:before="0"/>
                                <w:ind w:left="0" w:right="0" w:firstLine="0"/>
                                <w:jc w:val="left"/>
                                <w:rPr>
                                  <w:sz w:val="18"/>
                                </w:rPr>
                              </w:pPr>
                              <w:r>
                                <w:rPr>
                                  <w:sz w:val="18"/>
                                </w:rPr>
                                <w:t>Patent</w:t>
                              </w:r>
                              <w:r>
                                <w:rPr>
                                  <w:spacing w:val="-6"/>
                                  <w:sz w:val="18"/>
                                </w:rPr>
                                <w:t> </w:t>
                              </w:r>
                              <w:r>
                                <w:rPr>
                                  <w:spacing w:val="-2"/>
                                  <w:sz w:val="18"/>
                                </w:rPr>
                                <w:t>Agent</w:t>
                              </w:r>
                            </w:p>
                          </w:txbxContent>
                        </wps:txbx>
                        <wps:bodyPr wrap="square" lIns="0" tIns="0" rIns="0" bIns="0" rtlCol="0">
                          <a:noAutofit/>
                        </wps:bodyPr>
                      </wps:wsp>
                      <wps:wsp>
                        <wps:cNvPr id="121" name="Textbox 121"/>
                        <wps:cNvSpPr txBox="1"/>
                        <wps:spPr>
                          <a:xfrm>
                            <a:off x="534924" y="3109613"/>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122" name="Textbox 122"/>
                        <wps:cNvSpPr txBox="1"/>
                        <wps:spPr>
                          <a:xfrm>
                            <a:off x="306325" y="3306134"/>
                            <a:ext cx="1240790" cy="153035"/>
                          </a:xfrm>
                          <a:prstGeom prst="rect">
                            <a:avLst/>
                          </a:prstGeom>
                        </wps:spPr>
                        <wps:txbx>
                          <w:txbxContent>
                            <w:p>
                              <w:pPr>
                                <w:numPr>
                                  <w:ilvl w:val="0"/>
                                  <w:numId w:val="21"/>
                                </w:numPr>
                                <w:tabs>
                                  <w:tab w:pos="359" w:val="left" w:leader="none"/>
                                </w:tabs>
                                <w:spacing w:line="240" w:lineRule="exact" w:before="0"/>
                                <w:ind w:left="359" w:right="0" w:hanging="359"/>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17.144148pt;width:238.6pt;height:473.75pt;mso-position-horizontal-relative:page;mso-position-vertical-relative:paragraph;z-index:-15697920;mso-wrap-distance-left:0;mso-wrap-distance-right:0" id="docshapegroup85" coordorigin="1174,343" coordsize="4772,9475">
                <v:shape style="position:absolute;left:1173;top:423;width:4772;height:9394" id="docshape86" coordorigin="1174,423" coordsize="4772,9394" path="m5945,423l5837,423,5837,7623,5837,7112,1296,7112,5837,7112,5837,6603,1296,6603,5837,6603,5837,6173,1296,6173,5837,6173,5837,5804,1296,5804,5837,5804,5837,5432,1296,5432,5837,5432,5837,5062,1296,5062,5837,5062,5837,4693,1296,4693,5837,4693,5837,4323,1296,4323,5837,4323,5837,3953,1296,3953,5837,3953,5837,3584,1296,3584,5837,3584,5837,3212,1296,3212,5837,3212,5837,2842,1296,2842,5837,2842,5837,2473,1296,2473,5837,2473,5837,2103,1296,2103,5837,2103,5837,1733,1296,1733,5837,1733,5837,1364,1296,1364,5837,1364,5837,793,5837,423,5256,423,5256,793,1697,793,1697,423,1296,423,1174,423,1174,7623,1174,9817,5945,9817,5945,7623,5945,423xe" filled="true" fillcolor="#d9d9d9" stroked="false">
                  <v:path arrowok="t"/>
                  <v:fill type="solid"/>
                </v:shape>
                <v:shape style="position:absolute;left:1696;top:342;width:3580;height:451" type="#_x0000_t202" id="docshape87" filled="false" stroked="false">
                  <v:textbox inset="0,0,0,0">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655;top:1109;width:112;height:572" type="#_x0000_t202" id="docshape88"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1169;width:1462;height:180" type="#_x0000_t202" id="docshape89" filled="false" stroked="false">
                  <v:textbox inset="0,0,0,0">
                    <w:txbxContent>
                      <w:p>
                        <w:pPr>
                          <w:spacing w:line="177" w:lineRule="exact" w:before="0"/>
                          <w:ind w:left="0" w:right="0" w:firstLine="0"/>
                          <w:jc w:val="left"/>
                          <w:rPr>
                            <w:sz w:val="18"/>
                          </w:rPr>
                        </w:pPr>
                        <w:r>
                          <w:rPr>
                            <w:sz w:val="18"/>
                          </w:rPr>
                          <w:t>Concept</w:t>
                        </w:r>
                        <w:r>
                          <w:rPr>
                            <w:spacing w:val="-6"/>
                            <w:sz w:val="18"/>
                          </w:rPr>
                          <w:t> </w:t>
                        </w:r>
                        <w:r>
                          <w:rPr>
                            <w:sz w:val="18"/>
                          </w:rPr>
                          <w:t>of</w:t>
                        </w:r>
                        <w:r>
                          <w:rPr>
                            <w:spacing w:val="-5"/>
                            <w:sz w:val="18"/>
                          </w:rPr>
                          <w:t> </w:t>
                        </w:r>
                        <w:r>
                          <w:rPr>
                            <w:spacing w:val="-2"/>
                            <w:sz w:val="18"/>
                          </w:rPr>
                          <w:t>Patent</w:t>
                        </w:r>
                      </w:p>
                    </w:txbxContent>
                  </v:textbox>
                  <w10:wrap type="none"/>
                </v:shape>
                <v:shape style="position:absolute;left:2015;top:1541;width:3264;height:180" type="#_x0000_t202" id="docshape90" filled="false" stroked="false">
                  <v:textbox inset="0,0,0,0">
                    <w:txbxContent>
                      <w:p>
                        <w:pPr>
                          <w:spacing w:line="177" w:lineRule="exact" w:before="0"/>
                          <w:ind w:left="0" w:right="0" w:firstLine="0"/>
                          <w:jc w:val="left"/>
                          <w:rPr>
                            <w:sz w:val="18"/>
                          </w:rPr>
                        </w:pPr>
                        <w:r>
                          <w:rPr>
                            <w:sz w:val="18"/>
                          </w:rPr>
                          <w:t>Product/Process</w:t>
                        </w:r>
                        <w:r>
                          <w:rPr>
                            <w:spacing w:val="36"/>
                            <w:sz w:val="18"/>
                          </w:rPr>
                          <w:t> </w:t>
                        </w:r>
                        <w:r>
                          <w:rPr>
                            <w:sz w:val="18"/>
                          </w:rPr>
                          <w:t>Patents</w:t>
                        </w:r>
                        <w:r>
                          <w:rPr>
                            <w:spacing w:val="-6"/>
                            <w:sz w:val="18"/>
                          </w:rPr>
                          <w:t> </w:t>
                        </w:r>
                        <w:r>
                          <w:rPr>
                            <w:sz w:val="18"/>
                          </w:rPr>
                          <w:t>&amp;</w:t>
                        </w:r>
                        <w:r>
                          <w:rPr>
                            <w:spacing w:val="-8"/>
                            <w:sz w:val="18"/>
                          </w:rPr>
                          <w:t> </w:t>
                        </w:r>
                        <w:r>
                          <w:rPr>
                            <w:spacing w:val="-2"/>
                            <w:sz w:val="18"/>
                          </w:rPr>
                          <w:t>Terminology</w:t>
                        </w:r>
                      </w:p>
                    </w:txbxContent>
                  </v:textbox>
                  <w10:wrap type="none"/>
                </v:shape>
                <v:shape style="position:absolute;left:1655;top:1851;width:112;height:569" type="#_x0000_t202" id="docshape91"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1911;width:1562;height:180" type="#_x0000_t202" id="docshape92" filled="false" stroked="false">
                  <v:textbox inset="0,0,0,0">
                    <w:txbxContent>
                      <w:p>
                        <w:pPr>
                          <w:spacing w:line="177" w:lineRule="exact" w:before="0"/>
                          <w:ind w:left="0" w:right="0" w:firstLine="0"/>
                          <w:jc w:val="left"/>
                          <w:rPr>
                            <w:sz w:val="18"/>
                          </w:rPr>
                        </w:pPr>
                        <w:r>
                          <w:rPr>
                            <w:sz w:val="18"/>
                          </w:rPr>
                          <w:t>Duration</w:t>
                        </w:r>
                        <w:r>
                          <w:rPr>
                            <w:spacing w:val="-7"/>
                            <w:sz w:val="18"/>
                          </w:rPr>
                          <w:t> </w:t>
                        </w:r>
                        <w:r>
                          <w:rPr>
                            <w:sz w:val="18"/>
                          </w:rPr>
                          <w:t>of</w:t>
                        </w:r>
                        <w:r>
                          <w:rPr>
                            <w:spacing w:val="-5"/>
                            <w:sz w:val="18"/>
                          </w:rPr>
                          <w:t> </w:t>
                        </w:r>
                        <w:r>
                          <w:rPr>
                            <w:spacing w:val="-2"/>
                            <w:sz w:val="18"/>
                          </w:rPr>
                          <w:t>Patents</w:t>
                        </w:r>
                      </w:p>
                    </w:txbxContent>
                  </v:textbox>
                  <w10:wrap type="none"/>
                </v:shape>
                <v:shape style="position:absolute;left:2015;top:2280;width:2004;height:180" type="#_x0000_t202" id="docshape93" filled="false" stroked="false">
                  <v:textbox inset="0,0,0,0">
                    <w:txbxContent>
                      <w:p>
                        <w:pPr>
                          <w:spacing w:line="177" w:lineRule="exact" w:before="0"/>
                          <w:ind w:left="0" w:right="0" w:firstLine="0"/>
                          <w:jc w:val="left"/>
                          <w:rPr>
                            <w:sz w:val="18"/>
                          </w:rPr>
                        </w:pPr>
                        <w:r>
                          <w:rPr>
                            <w:sz w:val="18"/>
                          </w:rPr>
                          <w:t>Elements</w:t>
                        </w:r>
                        <w:r>
                          <w:rPr>
                            <w:spacing w:val="-8"/>
                            <w:sz w:val="18"/>
                          </w:rPr>
                          <w:t> </w:t>
                        </w:r>
                        <w:r>
                          <w:rPr>
                            <w:sz w:val="18"/>
                          </w:rPr>
                          <w:t>of</w:t>
                        </w:r>
                        <w:r>
                          <w:rPr>
                            <w:spacing w:val="-5"/>
                            <w:sz w:val="18"/>
                          </w:rPr>
                          <w:t> </w:t>
                        </w:r>
                        <w:r>
                          <w:rPr>
                            <w:spacing w:val="-2"/>
                            <w:sz w:val="18"/>
                          </w:rPr>
                          <w:t>Patentability</w:t>
                        </w:r>
                      </w:p>
                    </w:txbxContent>
                  </v:textbox>
                  <w10:wrap type="none"/>
                </v:shape>
                <v:shape style="position:absolute;left:1655;top:2590;width:112;height:569" type="#_x0000_t202" id="docshape94"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650;width:2533;height:180" type="#_x0000_t202" id="docshape95" filled="false" stroked="false">
                  <v:textbox inset="0,0,0,0">
                    <w:txbxContent>
                      <w:p>
                        <w:pPr>
                          <w:spacing w:line="177" w:lineRule="exact" w:before="0"/>
                          <w:ind w:left="0" w:right="0" w:firstLine="0"/>
                          <w:jc w:val="left"/>
                          <w:rPr>
                            <w:sz w:val="18"/>
                          </w:rPr>
                        </w:pPr>
                        <w:r>
                          <w:rPr>
                            <w:sz w:val="18"/>
                          </w:rPr>
                          <w:t>Non-</w:t>
                        </w:r>
                        <w:r>
                          <w:rPr>
                            <w:spacing w:val="-9"/>
                            <w:sz w:val="18"/>
                          </w:rPr>
                          <w:t> </w:t>
                        </w:r>
                        <w:r>
                          <w:rPr>
                            <w:sz w:val="18"/>
                          </w:rPr>
                          <w:t>Patentable</w:t>
                        </w:r>
                        <w:r>
                          <w:rPr>
                            <w:spacing w:val="-8"/>
                            <w:sz w:val="18"/>
                          </w:rPr>
                          <w:t> </w:t>
                        </w:r>
                        <w:r>
                          <w:rPr>
                            <w:sz w:val="18"/>
                          </w:rPr>
                          <w:t>Subject</w:t>
                        </w:r>
                        <w:r>
                          <w:rPr>
                            <w:spacing w:val="-9"/>
                            <w:sz w:val="18"/>
                          </w:rPr>
                          <w:t> </w:t>
                        </w:r>
                        <w:r>
                          <w:rPr>
                            <w:spacing w:val="-2"/>
                            <w:sz w:val="18"/>
                          </w:rPr>
                          <w:t>Matter</w:t>
                        </w:r>
                      </w:p>
                    </w:txbxContent>
                  </v:textbox>
                  <w10:wrap type="none"/>
                </v:shape>
                <v:shape style="position:absolute;left:2015;top:3019;width:3293;height:180" type="#_x0000_t202" id="docshape96" filled="false" stroked="false">
                  <v:textbox inset="0,0,0,0">
                    <w:txbxContent>
                      <w:p>
                        <w:pPr>
                          <w:spacing w:line="177" w:lineRule="exact" w:before="0"/>
                          <w:ind w:left="0" w:right="0" w:firstLine="0"/>
                          <w:jc w:val="left"/>
                          <w:rPr>
                            <w:sz w:val="18"/>
                          </w:rPr>
                        </w:pPr>
                        <w:r>
                          <w:rPr>
                            <w:sz w:val="18"/>
                          </w:rPr>
                          <w:t>Procedure</w:t>
                        </w:r>
                        <w:r>
                          <w:rPr>
                            <w:spacing w:val="-6"/>
                            <w:sz w:val="18"/>
                          </w:rPr>
                          <w:t> </w:t>
                        </w:r>
                        <w:r>
                          <w:rPr>
                            <w:sz w:val="18"/>
                          </w:rPr>
                          <w:t>for</w:t>
                        </w:r>
                        <w:r>
                          <w:rPr>
                            <w:spacing w:val="-6"/>
                            <w:sz w:val="18"/>
                          </w:rPr>
                          <w:t> </w:t>
                        </w:r>
                        <w:r>
                          <w:rPr>
                            <w:sz w:val="18"/>
                          </w:rPr>
                          <w:t>Filing</w:t>
                        </w:r>
                        <w:r>
                          <w:rPr>
                            <w:spacing w:val="-7"/>
                            <w:sz w:val="18"/>
                          </w:rPr>
                          <w:t> </w:t>
                        </w:r>
                        <w:r>
                          <w:rPr>
                            <w:sz w:val="18"/>
                          </w:rPr>
                          <w:t>of</w:t>
                        </w:r>
                        <w:r>
                          <w:rPr>
                            <w:spacing w:val="-6"/>
                            <w:sz w:val="18"/>
                          </w:rPr>
                          <w:t> </w:t>
                        </w:r>
                        <w:r>
                          <w:rPr>
                            <w:sz w:val="18"/>
                          </w:rPr>
                          <w:t>Patent</w:t>
                        </w:r>
                        <w:r>
                          <w:rPr>
                            <w:spacing w:val="-10"/>
                            <w:sz w:val="18"/>
                          </w:rPr>
                          <w:t> </w:t>
                        </w:r>
                        <w:r>
                          <w:rPr>
                            <w:spacing w:val="-2"/>
                            <w:sz w:val="18"/>
                          </w:rPr>
                          <w:t>Application</w:t>
                        </w:r>
                      </w:p>
                    </w:txbxContent>
                  </v:textbox>
                  <w10:wrap type="none"/>
                </v:shape>
                <v:shape style="position:absolute;left:1655;top:3329;width:112;height:572" type="#_x0000_t202" id="docshape97"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3389;width:2074;height:180" type="#_x0000_t202" id="docshape98" filled="false" stroked="false">
                  <v:textbox inset="0,0,0,0">
                    <w:txbxContent>
                      <w:p>
                        <w:pPr>
                          <w:spacing w:line="177" w:lineRule="exact" w:before="0"/>
                          <w:ind w:left="0" w:right="0" w:firstLine="0"/>
                          <w:jc w:val="left"/>
                          <w:rPr>
                            <w:sz w:val="18"/>
                          </w:rPr>
                        </w:pPr>
                        <w:r>
                          <w:rPr>
                            <w:sz w:val="18"/>
                          </w:rPr>
                          <w:t>Procedure</w:t>
                        </w:r>
                        <w:r>
                          <w:rPr>
                            <w:spacing w:val="42"/>
                            <w:sz w:val="18"/>
                          </w:rPr>
                          <w:t> </w:t>
                        </w:r>
                        <w:r>
                          <w:rPr>
                            <w:sz w:val="18"/>
                          </w:rPr>
                          <w:t>for</w:t>
                        </w:r>
                        <w:r>
                          <w:rPr>
                            <w:spacing w:val="-5"/>
                            <w:sz w:val="18"/>
                          </w:rPr>
                          <w:t> </w:t>
                        </w:r>
                        <w:r>
                          <w:rPr>
                            <w:spacing w:val="-2"/>
                            <w:sz w:val="18"/>
                          </w:rPr>
                          <w:t>Opposition</w:t>
                        </w:r>
                      </w:p>
                    </w:txbxContent>
                  </v:textbox>
                  <w10:wrap type="none"/>
                </v:shape>
                <v:shape style="position:absolute;left:2015;top:3761;width:1783;height:180" type="#_x0000_t202" id="docshape99" filled="false" stroked="false">
                  <v:textbox inset="0,0,0,0">
                    <w:txbxContent>
                      <w:p>
                        <w:pPr>
                          <w:spacing w:line="177" w:lineRule="exact" w:before="0"/>
                          <w:ind w:left="0" w:right="0" w:firstLine="0"/>
                          <w:jc w:val="left"/>
                          <w:rPr>
                            <w:sz w:val="18"/>
                          </w:rPr>
                        </w:pPr>
                        <w:r>
                          <w:rPr>
                            <w:sz w:val="18"/>
                          </w:rPr>
                          <w:t>Revocation</w:t>
                        </w:r>
                        <w:r>
                          <w:rPr>
                            <w:spacing w:val="-7"/>
                            <w:sz w:val="18"/>
                          </w:rPr>
                          <w:t> </w:t>
                        </w:r>
                        <w:r>
                          <w:rPr>
                            <w:sz w:val="18"/>
                          </w:rPr>
                          <w:t>of</w:t>
                        </w:r>
                        <w:r>
                          <w:rPr>
                            <w:spacing w:val="-9"/>
                            <w:sz w:val="18"/>
                          </w:rPr>
                          <w:t> </w:t>
                        </w:r>
                        <w:r>
                          <w:rPr>
                            <w:spacing w:val="-2"/>
                            <w:sz w:val="18"/>
                          </w:rPr>
                          <w:t>Patents</w:t>
                        </w:r>
                      </w:p>
                    </w:txbxContent>
                  </v:textbox>
                  <w10:wrap type="none"/>
                </v:shape>
                <v:shape style="position:absolute;left:1655;top:4071;width:112;height:569" type="#_x0000_t202" id="docshape100"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4131;width:2923;height:180" type="#_x0000_t202" id="docshape101" filled="false" stroked="false">
                  <v:textbox inset="0,0,0,0">
                    <w:txbxContent>
                      <w:p>
                        <w:pPr>
                          <w:spacing w:line="177" w:lineRule="exact" w:before="0"/>
                          <w:ind w:left="0" w:right="0" w:firstLine="0"/>
                          <w:jc w:val="left"/>
                          <w:rPr>
                            <w:sz w:val="18"/>
                          </w:rPr>
                        </w:pPr>
                        <w:r>
                          <w:rPr>
                            <w:sz w:val="18"/>
                          </w:rPr>
                          <w:t>Assignment</w:t>
                        </w:r>
                        <w:r>
                          <w:rPr>
                            <w:spacing w:val="-9"/>
                            <w:sz w:val="18"/>
                          </w:rPr>
                          <w:t> </w:t>
                        </w:r>
                        <w:r>
                          <w:rPr>
                            <w:sz w:val="18"/>
                          </w:rPr>
                          <w:t>and</w:t>
                        </w:r>
                        <w:r>
                          <w:rPr>
                            <w:spacing w:val="-8"/>
                            <w:sz w:val="18"/>
                          </w:rPr>
                          <w:t> </w:t>
                        </w:r>
                        <w:r>
                          <w:rPr>
                            <w:sz w:val="18"/>
                          </w:rPr>
                          <w:t>licensing</w:t>
                        </w:r>
                        <w:r>
                          <w:rPr>
                            <w:spacing w:val="-8"/>
                            <w:sz w:val="18"/>
                          </w:rPr>
                          <w:t> </w:t>
                        </w:r>
                        <w:r>
                          <w:rPr>
                            <w:sz w:val="18"/>
                          </w:rPr>
                          <w:t>of</w:t>
                        </w:r>
                        <w:r>
                          <w:rPr>
                            <w:spacing w:val="-6"/>
                            <w:sz w:val="18"/>
                          </w:rPr>
                          <w:t> </w:t>
                        </w:r>
                        <w:r>
                          <w:rPr>
                            <w:spacing w:val="-2"/>
                            <w:sz w:val="18"/>
                          </w:rPr>
                          <w:t>Patents</w:t>
                        </w:r>
                      </w:p>
                    </w:txbxContent>
                  </v:textbox>
                  <w10:wrap type="none"/>
                </v:shape>
                <v:shape style="position:absolute;left:2015;top:4500;width:1793;height:180" type="#_x0000_t202" id="docshape102" filled="false" stroked="false">
                  <v:textbox inset="0,0,0,0">
                    <w:txbxContent>
                      <w:p>
                        <w:pPr>
                          <w:spacing w:line="177" w:lineRule="exact" w:before="0"/>
                          <w:ind w:left="0" w:right="0" w:firstLine="0"/>
                          <w:jc w:val="left"/>
                          <w:rPr>
                            <w:sz w:val="18"/>
                          </w:rPr>
                        </w:pPr>
                        <w:r>
                          <w:rPr>
                            <w:sz w:val="18"/>
                          </w:rPr>
                          <w:t>Compulsory</w:t>
                        </w:r>
                        <w:r>
                          <w:rPr>
                            <w:spacing w:val="-12"/>
                            <w:sz w:val="18"/>
                          </w:rPr>
                          <w:t> </w:t>
                        </w:r>
                        <w:r>
                          <w:rPr>
                            <w:spacing w:val="-2"/>
                            <w:sz w:val="18"/>
                          </w:rPr>
                          <w:t>Licensing</w:t>
                        </w:r>
                      </w:p>
                    </w:txbxContent>
                  </v:textbox>
                  <w10:wrap type="none"/>
                </v:shape>
                <v:shape style="position:absolute;left:1655;top:4810;width:112;height:569" type="#_x0000_t202" id="docshape103"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4870;width:1064;height:180" type="#_x0000_t202" id="docshape104" filled="false" stroked="false">
                  <v:textbox inset="0,0,0,0">
                    <w:txbxContent>
                      <w:p>
                        <w:pPr>
                          <w:spacing w:line="177" w:lineRule="exact" w:before="0"/>
                          <w:ind w:left="0" w:right="0" w:firstLine="0"/>
                          <w:jc w:val="left"/>
                          <w:rPr>
                            <w:sz w:val="18"/>
                          </w:rPr>
                        </w:pPr>
                        <w:r>
                          <w:rPr>
                            <w:sz w:val="18"/>
                          </w:rPr>
                          <w:t>Patent</w:t>
                        </w:r>
                        <w:r>
                          <w:rPr>
                            <w:spacing w:val="-6"/>
                            <w:sz w:val="18"/>
                          </w:rPr>
                          <w:t> </w:t>
                        </w:r>
                        <w:r>
                          <w:rPr>
                            <w:spacing w:val="-2"/>
                            <w:sz w:val="18"/>
                          </w:rPr>
                          <w:t>Agent</w:t>
                        </w:r>
                      </w:p>
                    </w:txbxContent>
                  </v:textbox>
                  <w10:wrap type="none"/>
                </v:shape>
                <v:shape style="position:absolute;left:2015;top:5239;width:1462;height:180" type="#_x0000_t202" id="docshape105"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1655;top:5549;width:1954;height:241" type="#_x0000_t202" id="docshape106" filled="false" stroked="false">
                  <v:textbox inset="0,0,0,0">
                    <w:txbxContent>
                      <w:p>
                        <w:pPr>
                          <w:numPr>
                            <w:ilvl w:val="0"/>
                            <w:numId w:val="21"/>
                          </w:numPr>
                          <w:tabs>
                            <w:tab w:pos="359" w:val="left" w:leader="none"/>
                          </w:tabs>
                          <w:spacing w:line="240" w:lineRule="exact" w:before="0"/>
                          <w:ind w:left="359" w:right="0" w:hanging="359"/>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9072">
                <wp:simplePos x="0" y="0"/>
                <wp:positionH relativeFrom="page">
                  <wp:posOffset>4117847</wp:posOffset>
                </wp:positionH>
                <wp:positionV relativeFrom="paragraph">
                  <wp:posOffset>268617</wp:posOffset>
                </wp:positionV>
                <wp:extent cx="2883535" cy="5965190"/>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2883535" cy="5965190"/>
                        </a:xfrm>
                        <a:prstGeom prst="rect">
                          <a:avLst/>
                        </a:prstGeom>
                        <a:solidFill>
                          <a:srgbClr val="D9D9D9"/>
                        </a:solidFill>
                      </wps:spPr>
                      <wps:txbx>
                        <w:txbxContent>
                          <w:p>
                            <w:pPr>
                              <w:spacing w:before="126"/>
                              <w:ind w:left="417"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Inventions arising from the creative work of human beings acquire considerable commercial value, in</w:t>
                            </w:r>
                            <w:r>
                              <w:rPr>
                                <w:color w:val="000000"/>
                                <w:spacing w:val="40"/>
                                <w:sz w:val="18"/>
                              </w:rPr>
                              <w:t> </w:t>
                            </w:r>
                            <w:r>
                              <w:rPr>
                                <w:color w:val="000000"/>
                                <w:sz w:val="18"/>
                              </w:rPr>
                              <w:t>view of the possibility of their use by large sections of the society not only within the country but also in</w:t>
                            </w:r>
                            <w:r>
                              <w:rPr>
                                <w:color w:val="000000"/>
                                <w:spacing w:val="40"/>
                                <w:sz w:val="18"/>
                              </w:rPr>
                              <w:t> </w:t>
                            </w:r>
                            <w:r>
                              <w:rPr>
                                <w:color w:val="000000"/>
                                <w:sz w:val="18"/>
                              </w:rPr>
                              <w:t>other countries of the world.</w:t>
                            </w:r>
                          </w:p>
                          <w:p>
                            <w:pPr>
                              <w:spacing w:line="312" w:lineRule="auto" w:before="164"/>
                              <w:ind w:left="122" w:right="101" w:firstLine="0"/>
                              <w:jc w:val="both"/>
                              <w:rPr>
                                <w:color w:val="000000"/>
                                <w:sz w:val="18"/>
                              </w:rPr>
                            </w:pPr>
                            <w:r>
                              <w:rPr>
                                <w:color w:val="000000"/>
                                <w:sz w:val="18"/>
                              </w:rPr>
                              <w:t>Patent is one of the very common modes through which scientific inventions having potential for industrial application are being protected. In India</w:t>
                            </w:r>
                            <w:r>
                              <w:rPr>
                                <w:color w:val="000000"/>
                                <w:spacing w:val="80"/>
                                <w:sz w:val="18"/>
                              </w:rPr>
                              <w:t> </w:t>
                            </w:r>
                            <w:r>
                              <w:rPr>
                                <w:color w:val="000000"/>
                                <w:sz w:val="18"/>
                              </w:rPr>
                              <w:t>very few scientific organizations and much less industries take adequate measures to protect their </w:t>
                            </w:r>
                            <w:r>
                              <w:rPr>
                                <w:color w:val="000000"/>
                                <w:spacing w:val="-2"/>
                                <w:sz w:val="18"/>
                              </w:rPr>
                              <w:t>inventions.</w:t>
                            </w:r>
                          </w:p>
                          <w:p>
                            <w:pPr>
                              <w:spacing w:line="312" w:lineRule="auto" w:before="166"/>
                              <w:ind w:left="122" w:right="102" w:firstLine="0"/>
                              <w:jc w:val="both"/>
                              <w:rPr>
                                <w:color w:val="000000"/>
                                <w:sz w:val="18"/>
                              </w:rPr>
                            </w:pPr>
                            <w:r>
                              <w:rPr>
                                <w:color w:val="000000"/>
                                <w:sz w:val="18"/>
                              </w:rPr>
                              <w:t>In India, the law relating to patents is contained in the Patents Act, 1970. This Act has been amended in the year 1995, 1999, 2002 and 2005 to meet India’s obligations under the agreement on Trade Related Aspects of Intellectual Property Rights (TRIPS) forming part of the Agreement establishing the World Trade Organisation</w:t>
                            </w:r>
                            <w:r>
                              <w:rPr>
                                <w:color w:val="000000"/>
                                <w:spacing w:val="-2"/>
                                <w:sz w:val="18"/>
                              </w:rPr>
                              <w:t> </w:t>
                            </w:r>
                            <w:r>
                              <w:rPr>
                                <w:color w:val="000000"/>
                                <w:sz w:val="18"/>
                              </w:rPr>
                              <w:t>(WTO).</w:t>
                            </w:r>
                            <w:r>
                              <w:rPr>
                                <w:color w:val="000000"/>
                                <w:spacing w:val="-1"/>
                                <w:sz w:val="18"/>
                              </w:rPr>
                              <w:t> </w:t>
                            </w:r>
                            <w:r>
                              <w:rPr>
                                <w:color w:val="000000"/>
                                <w:sz w:val="18"/>
                              </w:rPr>
                              <w:t>Now</w:t>
                            </w:r>
                            <w:r>
                              <w:rPr>
                                <w:color w:val="000000"/>
                                <w:spacing w:val="-3"/>
                                <w:sz w:val="18"/>
                              </w:rPr>
                              <w:t> </w:t>
                            </w:r>
                            <w:r>
                              <w:rPr>
                                <w:color w:val="000000"/>
                                <w:sz w:val="18"/>
                              </w:rPr>
                              <w:t>Indian Patents Act</w:t>
                            </w:r>
                            <w:r>
                              <w:rPr>
                                <w:color w:val="000000"/>
                                <w:spacing w:val="-2"/>
                                <w:sz w:val="18"/>
                              </w:rPr>
                              <w:t> </w:t>
                            </w:r>
                            <w:r>
                              <w:rPr>
                                <w:color w:val="000000"/>
                                <w:sz w:val="18"/>
                              </w:rPr>
                              <w:t>is fully compliant with India’s obligations under the TRIPS Agreement of the WTO.</w:t>
                            </w:r>
                          </w:p>
                          <w:p>
                            <w:pPr>
                              <w:spacing w:line="312" w:lineRule="auto" w:before="168"/>
                              <w:ind w:left="122" w:right="102" w:firstLine="0"/>
                              <w:jc w:val="both"/>
                              <w:rPr>
                                <w:color w:val="000000"/>
                                <w:sz w:val="18"/>
                              </w:rPr>
                            </w:pPr>
                            <w:r>
                              <w:rPr>
                                <w:color w:val="000000"/>
                                <w:sz w:val="18"/>
                              </w:rPr>
                              <w:t>The importance of patents has increased tremendously over last few decades. Every company is creating a strong patent portfolio.</w:t>
                            </w:r>
                            <w:r>
                              <w:rPr>
                                <w:color w:val="000000"/>
                                <w:spacing w:val="40"/>
                                <w:sz w:val="18"/>
                              </w:rPr>
                              <w:t> </w:t>
                            </w:r>
                            <w:r>
                              <w:rPr>
                                <w:color w:val="000000"/>
                                <w:sz w:val="18"/>
                              </w:rPr>
                              <w:t>It is important to know the advantages involved in getting a patent and how does the patent benefit an inventor.</w:t>
                            </w:r>
                          </w:p>
                          <w:p>
                            <w:pPr>
                              <w:spacing w:line="312" w:lineRule="auto" w:before="164"/>
                              <w:ind w:left="122" w:right="102" w:firstLine="0"/>
                              <w:jc w:val="both"/>
                              <w:rPr>
                                <w:color w:val="000000"/>
                                <w:sz w:val="18"/>
                              </w:rPr>
                            </w:pPr>
                            <w:r>
                              <w:rPr>
                                <w:color w:val="000000"/>
                                <w:sz w:val="18"/>
                              </w:rPr>
                              <w:t>The objective of the lesson is to develop among students greater awareness about the patent law in India and spell out the procedural mechanism</w:t>
                            </w:r>
                            <w:r>
                              <w:rPr>
                                <w:color w:val="000000"/>
                                <w:spacing w:val="40"/>
                                <w:sz w:val="18"/>
                              </w:rPr>
                              <w:t> </w:t>
                            </w:r>
                            <w:r>
                              <w:rPr>
                                <w:color w:val="000000"/>
                                <w:sz w:val="18"/>
                              </w:rPr>
                              <w:t>involved</w:t>
                            </w:r>
                            <w:r>
                              <w:rPr>
                                <w:color w:val="000000"/>
                                <w:spacing w:val="48"/>
                                <w:sz w:val="18"/>
                              </w:rPr>
                              <w:t> </w:t>
                            </w:r>
                            <w:r>
                              <w:rPr>
                                <w:color w:val="000000"/>
                                <w:sz w:val="18"/>
                              </w:rPr>
                              <w:t>in</w:t>
                            </w:r>
                            <w:r>
                              <w:rPr>
                                <w:color w:val="000000"/>
                                <w:spacing w:val="49"/>
                                <w:sz w:val="18"/>
                              </w:rPr>
                              <w:t> </w:t>
                            </w:r>
                            <w:r>
                              <w:rPr>
                                <w:color w:val="000000"/>
                                <w:sz w:val="18"/>
                              </w:rPr>
                              <w:t>obtaining</w:t>
                            </w:r>
                            <w:r>
                              <w:rPr>
                                <w:color w:val="000000"/>
                                <w:spacing w:val="49"/>
                                <w:sz w:val="18"/>
                              </w:rPr>
                              <w:t> </w:t>
                            </w:r>
                            <w:r>
                              <w:rPr>
                                <w:color w:val="000000"/>
                                <w:sz w:val="18"/>
                              </w:rPr>
                              <w:t>a</w:t>
                            </w:r>
                            <w:r>
                              <w:rPr>
                                <w:color w:val="000000"/>
                                <w:spacing w:val="49"/>
                                <w:sz w:val="18"/>
                              </w:rPr>
                              <w:t> </w:t>
                            </w:r>
                            <w:r>
                              <w:rPr>
                                <w:color w:val="000000"/>
                                <w:sz w:val="18"/>
                              </w:rPr>
                              <w:t>patent</w:t>
                            </w:r>
                            <w:r>
                              <w:rPr>
                                <w:color w:val="000000"/>
                                <w:spacing w:val="49"/>
                                <w:sz w:val="18"/>
                              </w:rPr>
                              <w:t> </w:t>
                            </w:r>
                            <w:r>
                              <w:rPr>
                                <w:color w:val="000000"/>
                                <w:sz w:val="18"/>
                              </w:rPr>
                              <w:t>besides</w:t>
                            </w:r>
                            <w:r>
                              <w:rPr>
                                <w:color w:val="000000"/>
                                <w:spacing w:val="49"/>
                                <w:sz w:val="18"/>
                              </w:rPr>
                              <w:t> </w:t>
                            </w:r>
                            <w:r>
                              <w:rPr>
                                <w:color w:val="000000"/>
                                <w:spacing w:val="-2"/>
                                <w:sz w:val="18"/>
                              </w:rPr>
                              <w:t>assignment</w:t>
                            </w:r>
                          </w:p>
                          <w:p>
                            <w:pPr>
                              <w:spacing w:before="4"/>
                              <w:ind w:left="122" w:right="0" w:firstLine="0"/>
                              <w:jc w:val="both"/>
                              <w:rPr>
                                <w:color w:val="000000"/>
                                <w:sz w:val="18"/>
                              </w:rPr>
                            </w:pPr>
                            <w:r>
                              <w:rPr>
                                <w:color w:val="000000"/>
                                <w:sz w:val="18"/>
                              </w:rPr>
                              <w:t>and</w:t>
                            </w:r>
                            <w:r>
                              <w:rPr>
                                <w:color w:val="000000"/>
                                <w:spacing w:val="-7"/>
                                <w:sz w:val="18"/>
                              </w:rPr>
                              <w:t> </w:t>
                            </w:r>
                            <w:r>
                              <w:rPr>
                                <w:color w:val="000000"/>
                                <w:sz w:val="18"/>
                              </w:rPr>
                              <w:t>licensing</w:t>
                            </w:r>
                            <w:r>
                              <w:rPr>
                                <w:color w:val="000000"/>
                                <w:spacing w:val="-9"/>
                                <w:sz w:val="18"/>
                              </w:rPr>
                              <w:t> </w:t>
                            </w:r>
                            <w:r>
                              <w:rPr>
                                <w:color w:val="000000"/>
                                <w:sz w:val="18"/>
                              </w:rPr>
                              <w:t>of</w:t>
                            </w:r>
                            <w:r>
                              <w:rPr>
                                <w:color w:val="000000"/>
                                <w:spacing w:val="-8"/>
                                <w:sz w:val="18"/>
                              </w:rPr>
                              <w:t> </w:t>
                            </w:r>
                            <w:r>
                              <w:rPr>
                                <w:color w:val="000000"/>
                                <w:sz w:val="18"/>
                              </w:rPr>
                              <w:t>patents</w:t>
                            </w:r>
                            <w:r>
                              <w:rPr>
                                <w:color w:val="000000"/>
                                <w:spacing w:val="-7"/>
                                <w:sz w:val="18"/>
                              </w:rPr>
                              <w:t> </w:t>
                            </w:r>
                            <w:r>
                              <w:rPr>
                                <w:color w:val="000000"/>
                                <w:sz w:val="18"/>
                              </w:rPr>
                              <w:t>and</w:t>
                            </w:r>
                            <w:r>
                              <w:rPr>
                                <w:color w:val="000000"/>
                                <w:spacing w:val="-9"/>
                                <w:sz w:val="18"/>
                              </w:rPr>
                              <w:t> </w:t>
                            </w:r>
                            <w:r>
                              <w:rPr>
                                <w:color w:val="000000"/>
                                <w:sz w:val="18"/>
                              </w:rPr>
                              <w:t>compulsory</w:t>
                            </w:r>
                            <w:r>
                              <w:rPr>
                                <w:color w:val="000000"/>
                                <w:spacing w:val="-8"/>
                                <w:sz w:val="18"/>
                              </w:rPr>
                              <w:t> </w:t>
                            </w:r>
                            <w:r>
                              <w:rPr>
                                <w:color w:val="000000"/>
                                <w:spacing w:val="-2"/>
                                <w:sz w:val="18"/>
                              </w:rPr>
                              <w:t>licensing.</w:t>
                            </w:r>
                          </w:p>
                        </w:txbxContent>
                      </wps:txbx>
                      <wps:bodyPr wrap="square" lIns="0" tIns="0" rIns="0" bIns="0" rtlCol="0">
                        <a:noAutofit/>
                      </wps:bodyPr>
                    </wps:wsp>
                  </a:graphicData>
                </a:graphic>
              </wp:anchor>
            </w:drawing>
          </mc:Choice>
          <mc:Fallback>
            <w:pict>
              <v:shape style="position:absolute;margin-left:324.239990pt;margin-top:21.150974pt;width:227.05pt;height:469.7pt;mso-position-horizontal-relative:page;mso-position-vertical-relative:paragraph;z-index:-15697408;mso-wrap-distance-left:0;mso-wrap-distance-right:0" type="#_x0000_t202" id="docshape107" filled="true" fillcolor="#d9d9d9" stroked="false">
                <v:textbox inset="0,0,0,0">
                  <w:txbxContent>
                    <w:p>
                      <w:pPr>
                        <w:spacing w:before="126"/>
                        <w:ind w:left="417"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Inventions arising from the creative work of human beings acquire considerable commercial value, in</w:t>
                      </w:r>
                      <w:r>
                        <w:rPr>
                          <w:color w:val="000000"/>
                          <w:spacing w:val="40"/>
                          <w:sz w:val="18"/>
                        </w:rPr>
                        <w:t> </w:t>
                      </w:r>
                      <w:r>
                        <w:rPr>
                          <w:color w:val="000000"/>
                          <w:sz w:val="18"/>
                        </w:rPr>
                        <w:t>view of the possibility of their use by large sections of the society not only within the country but also in</w:t>
                      </w:r>
                      <w:r>
                        <w:rPr>
                          <w:color w:val="000000"/>
                          <w:spacing w:val="40"/>
                          <w:sz w:val="18"/>
                        </w:rPr>
                        <w:t> </w:t>
                      </w:r>
                      <w:r>
                        <w:rPr>
                          <w:color w:val="000000"/>
                          <w:sz w:val="18"/>
                        </w:rPr>
                        <w:t>other countries of the world.</w:t>
                      </w:r>
                    </w:p>
                    <w:p>
                      <w:pPr>
                        <w:spacing w:line="312" w:lineRule="auto" w:before="164"/>
                        <w:ind w:left="122" w:right="101" w:firstLine="0"/>
                        <w:jc w:val="both"/>
                        <w:rPr>
                          <w:color w:val="000000"/>
                          <w:sz w:val="18"/>
                        </w:rPr>
                      </w:pPr>
                      <w:r>
                        <w:rPr>
                          <w:color w:val="000000"/>
                          <w:sz w:val="18"/>
                        </w:rPr>
                        <w:t>Patent is one of the very common modes through which scientific inventions having potential for industrial application are being protected. In India</w:t>
                      </w:r>
                      <w:r>
                        <w:rPr>
                          <w:color w:val="000000"/>
                          <w:spacing w:val="80"/>
                          <w:sz w:val="18"/>
                        </w:rPr>
                        <w:t> </w:t>
                      </w:r>
                      <w:r>
                        <w:rPr>
                          <w:color w:val="000000"/>
                          <w:sz w:val="18"/>
                        </w:rPr>
                        <w:t>very few scientific organizations and much less industries take adequate measures to protect their </w:t>
                      </w:r>
                      <w:r>
                        <w:rPr>
                          <w:color w:val="000000"/>
                          <w:spacing w:val="-2"/>
                          <w:sz w:val="18"/>
                        </w:rPr>
                        <w:t>inventions.</w:t>
                      </w:r>
                    </w:p>
                    <w:p>
                      <w:pPr>
                        <w:spacing w:line="312" w:lineRule="auto" w:before="166"/>
                        <w:ind w:left="122" w:right="102" w:firstLine="0"/>
                        <w:jc w:val="both"/>
                        <w:rPr>
                          <w:color w:val="000000"/>
                          <w:sz w:val="18"/>
                        </w:rPr>
                      </w:pPr>
                      <w:r>
                        <w:rPr>
                          <w:color w:val="000000"/>
                          <w:sz w:val="18"/>
                        </w:rPr>
                        <w:t>In India, the law relating to patents is contained in the Patents Act, 1970. This Act has been amended in the year 1995, 1999, 2002 and 2005 to meet India’s obligations under the agreement on Trade Related Aspects of Intellectual Property Rights (TRIPS) forming part of the Agreement establishing the World Trade Organisation</w:t>
                      </w:r>
                      <w:r>
                        <w:rPr>
                          <w:color w:val="000000"/>
                          <w:spacing w:val="-2"/>
                          <w:sz w:val="18"/>
                        </w:rPr>
                        <w:t> </w:t>
                      </w:r>
                      <w:r>
                        <w:rPr>
                          <w:color w:val="000000"/>
                          <w:sz w:val="18"/>
                        </w:rPr>
                        <w:t>(WTO).</w:t>
                      </w:r>
                      <w:r>
                        <w:rPr>
                          <w:color w:val="000000"/>
                          <w:spacing w:val="-1"/>
                          <w:sz w:val="18"/>
                        </w:rPr>
                        <w:t> </w:t>
                      </w:r>
                      <w:r>
                        <w:rPr>
                          <w:color w:val="000000"/>
                          <w:sz w:val="18"/>
                        </w:rPr>
                        <w:t>Now</w:t>
                      </w:r>
                      <w:r>
                        <w:rPr>
                          <w:color w:val="000000"/>
                          <w:spacing w:val="-3"/>
                          <w:sz w:val="18"/>
                        </w:rPr>
                        <w:t> </w:t>
                      </w:r>
                      <w:r>
                        <w:rPr>
                          <w:color w:val="000000"/>
                          <w:sz w:val="18"/>
                        </w:rPr>
                        <w:t>Indian Patents Act</w:t>
                      </w:r>
                      <w:r>
                        <w:rPr>
                          <w:color w:val="000000"/>
                          <w:spacing w:val="-2"/>
                          <w:sz w:val="18"/>
                        </w:rPr>
                        <w:t> </w:t>
                      </w:r>
                      <w:r>
                        <w:rPr>
                          <w:color w:val="000000"/>
                          <w:sz w:val="18"/>
                        </w:rPr>
                        <w:t>is fully compliant with India’s obligations under the TRIPS Agreement of the WTO.</w:t>
                      </w:r>
                    </w:p>
                    <w:p>
                      <w:pPr>
                        <w:spacing w:line="312" w:lineRule="auto" w:before="168"/>
                        <w:ind w:left="122" w:right="102" w:firstLine="0"/>
                        <w:jc w:val="both"/>
                        <w:rPr>
                          <w:color w:val="000000"/>
                          <w:sz w:val="18"/>
                        </w:rPr>
                      </w:pPr>
                      <w:r>
                        <w:rPr>
                          <w:color w:val="000000"/>
                          <w:sz w:val="18"/>
                        </w:rPr>
                        <w:t>The importance of patents has increased tremendously over last few decades. Every company is creating a strong patent portfolio.</w:t>
                      </w:r>
                      <w:r>
                        <w:rPr>
                          <w:color w:val="000000"/>
                          <w:spacing w:val="40"/>
                          <w:sz w:val="18"/>
                        </w:rPr>
                        <w:t> </w:t>
                      </w:r>
                      <w:r>
                        <w:rPr>
                          <w:color w:val="000000"/>
                          <w:sz w:val="18"/>
                        </w:rPr>
                        <w:t>It is important to know the advantages involved in getting a patent and how does the patent benefit an inventor.</w:t>
                      </w:r>
                    </w:p>
                    <w:p>
                      <w:pPr>
                        <w:spacing w:line="312" w:lineRule="auto" w:before="164"/>
                        <w:ind w:left="122" w:right="102" w:firstLine="0"/>
                        <w:jc w:val="both"/>
                        <w:rPr>
                          <w:color w:val="000000"/>
                          <w:sz w:val="18"/>
                        </w:rPr>
                      </w:pPr>
                      <w:r>
                        <w:rPr>
                          <w:color w:val="000000"/>
                          <w:sz w:val="18"/>
                        </w:rPr>
                        <w:t>The objective of the lesson is to develop among students greater awareness about the patent law in India and spell out the procedural mechanism</w:t>
                      </w:r>
                      <w:r>
                        <w:rPr>
                          <w:color w:val="000000"/>
                          <w:spacing w:val="40"/>
                          <w:sz w:val="18"/>
                        </w:rPr>
                        <w:t> </w:t>
                      </w:r>
                      <w:r>
                        <w:rPr>
                          <w:color w:val="000000"/>
                          <w:sz w:val="18"/>
                        </w:rPr>
                        <w:t>involved</w:t>
                      </w:r>
                      <w:r>
                        <w:rPr>
                          <w:color w:val="000000"/>
                          <w:spacing w:val="48"/>
                          <w:sz w:val="18"/>
                        </w:rPr>
                        <w:t> </w:t>
                      </w:r>
                      <w:r>
                        <w:rPr>
                          <w:color w:val="000000"/>
                          <w:sz w:val="18"/>
                        </w:rPr>
                        <w:t>in</w:t>
                      </w:r>
                      <w:r>
                        <w:rPr>
                          <w:color w:val="000000"/>
                          <w:spacing w:val="49"/>
                          <w:sz w:val="18"/>
                        </w:rPr>
                        <w:t> </w:t>
                      </w:r>
                      <w:r>
                        <w:rPr>
                          <w:color w:val="000000"/>
                          <w:sz w:val="18"/>
                        </w:rPr>
                        <w:t>obtaining</w:t>
                      </w:r>
                      <w:r>
                        <w:rPr>
                          <w:color w:val="000000"/>
                          <w:spacing w:val="49"/>
                          <w:sz w:val="18"/>
                        </w:rPr>
                        <w:t> </w:t>
                      </w:r>
                      <w:r>
                        <w:rPr>
                          <w:color w:val="000000"/>
                          <w:sz w:val="18"/>
                        </w:rPr>
                        <w:t>a</w:t>
                      </w:r>
                      <w:r>
                        <w:rPr>
                          <w:color w:val="000000"/>
                          <w:spacing w:val="49"/>
                          <w:sz w:val="18"/>
                        </w:rPr>
                        <w:t> </w:t>
                      </w:r>
                      <w:r>
                        <w:rPr>
                          <w:color w:val="000000"/>
                          <w:sz w:val="18"/>
                        </w:rPr>
                        <w:t>patent</w:t>
                      </w:r>
                      <w:r>
                        <w:rPr>
                          <w:color w:val="000000"/>
                          <w:spacing w:val="49"/>
                          <w:sz w:val="18"/>
                        </w:rPr>
                        <w:t> </w:t>
                      </w:r>
                      <w:r>
                        <w:rPr>
                          <w:color w:val="000000"/>
                          <w:sz w:val="18"/>
                        </w:rPr>
                        <w:t>besides</w:t>
                      </w:r>
                      <w:r>
                        <w:rPr>
                          <w:color w:val="000000"/>
                          <w:spacing w:val="49"/>
                          <w:sz w:val="18"/>
                        </w:rPr>
                        <w:t> </w:t>
                      </w:r>
                      <w:r>
                        <w:rPr>
                          <w:color w:val="000000"/>
                          <w:spacing w:val="-2"/>
                          <w:sz w:val="18"/>
                        </w:rPr>
                        <w:t>assignment</w:t>
                      </w:r>
                    </w:p>
                    <w:p>
                      <w:pPr>
                        <w:spacing w:before="4"/>
                        <w:ind w:left="122" w:right="0" w:firstLine="0"/>
                        <w:jc w:val="both"/>
                        <w:rPr>
                          <w:color w:val="000000"/>
                          <w:sz w:val="18"/>
                        </w:rPr>
                      </w:pPr>
                      <w:r>
                        <w:rPr>
                          <w:color w:val="000000"/>
                          <w:sz w:val="18"/>
                        </w:rPr>
                        <w:t>and</w:t>
                      </w:r>
                      <w:r>
                        <w:rPr>
                          <w:color w:val="000000"/>
                          <w:spacing w:val="-7"/>
                          <w:sz w:val="18"/>
                        </w:rPr>
                        <w:t> </w:t>
                      </w:r>
                      <w:r>
                        <w:rPr>
                          <w:color w:val="000000"/>
                          <w:sz w:val="18"/>
                        </w:rPr>
                        <w:t>licensing</w:t>
                      </w:r>
                      <w:r>
                        <w:rPr>
                          <w:color w:val="000000"/>
                          <w:spacing w:val="-9"/>
                          <w:sz w:val="18"/>
                        </w:rPr>
                        <w:t> </w:t>
                      </w:r>
                      <w:r>
                        <w:rPr>
                          <w:color w:val="000000"/>
                          <w:sz w:val="18"/>
                        </w:rPr>
                        <w:t>of</w:t>
                      </w:r>
                      <w:r>
                        <w:rPr>
                          <w:color w:val="000000"/>
                          <w:spacing w:val="-8"/>
                          <w:sz w:val="18"/>
                        </w:rPr>
                        <w:t> </w:t>
                      </w:r>
                      <w:r>
                        <w:rPr>
                          <w:color w:val="000000"/>
                          <w:sz w:val="18"/>
                        </w:rPr>
                        <w:t>patents</w:t>
                      </w:r>
                      <w:r>
                        <w:rPr>
                          <w:color w:val="000000"/>
                          <w:spacing w:val="-7"/>
                          <w:sz w:val="18"/>
                        </w:rPr>
                        <w:t> </w:t>
                      </w:r>
                      <w:r>
                        <w:rPr>
                          <w:color w:val="000000"/>
                          <w:sz w:val="18"/>
                        </w:rPr>
                        <w:t>and</w:t>
                      </w:r>
                      <w:r>
                        <w:rPr>
                          <w:color w:val="000000"/>
                          <w:spacing w:val="-9"/>
                          <w:sz w:val="18"/>
                        </w:rPr>
                        <w:t> </w:t>
                      </w:r>
                      <w:r>
                        <w:rPr>
                          <w:color w:val="000000"/>
                          <w:sz w:val="18"/>
                        </w:rPr>
                        <w:t>compulsory</w:t>
                      </w:r>
                      <w:r>
                        <w:rPr>
                          <w:color w:val="000000"/>
                          <w:spacing w:val="-8"/>
                          <w:sz w:val="18"/>
                        </w:rPr>
                        <w:t> </w:t>
                      </w:r>
                      <w:r>
                        <w:rPr>
                          <w:color w:val="000000"/>
                          <w:spacing w:val="-2"/>
                          <w:sz w:val="18"/>
                        </w:rPr>
                        <w:t>licensing.</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745223</wp:posOffset>
                </wp:positionH>
                <wp:positionV relativeFrom="paragraph">
                  <wp:posOffset>6499847</wp:posOffset>
                </wp:positionV>
                <wp:extent cx="6256020" cy="719455"/>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6256020" cy="719455"/>
                        </a:xfrm>
                        <a:custGeom>
                          <a:avLst/>
                          <a:gdLst/>
                          <a:ahLst/>
                          <a:cxnLst/>
                          <a:rect l="l" t="t" r="r" b="b"/>
                          <a:pathLst>
                            <a:path w="6256020" h="719455">
                              <a:moveTo>
                                <a:pt x="6256020" y="12"/>
                              </a:moveTo>
                              <a:lnTo>
                                <a:pt x="6187440" y="12"/>
                              </a:lnTo>
                              <a:lnTo>
                                <a:pt x="77724" y="0"/>
                              </a:lnTo>
                              <a:lnTo>
                                <a:pt x="77724" y="254"/>
                              </a:lnTo>
                              <a:lnTo>
                                <a:pt x="0" y="254"/>
                              </a:lnTo>
                              <a:lnTo>
                                <a:pt x="0" y="202184"/>
                              </a:lnTo>
                              <a:lnTo>
                                <a:pt x="0" y="719074"/>
                              </a:lnTo>
                              <a:lnTo>
                                <a:pt x="6256020" y="719074"/>
                              </a:lnTo>
                              <a:lnTo>
                                <a:pt x="6256020" y="202704"/>
                              </a:lnTo>
                              <a:lnTo>
                                <a:pt x="6256020" y="202184"/>
                              </a:lnTo>
                              <a:lnTo>
                                <a:pt x="6256020"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511.799042pt;width:492.6pt;height:56.65pt;mso-position-horizontal-relative:page;mso-position-vertical-relative:paragraph;z-index:-15696896;mso-wrap-distance-left:0;mso-wrap-distance-right:0" id="docshape108" coordorigin="1174,10236" coordsize="9852,1133" path="m11026,10236l10918,10236,1296,10236,1296,10236,1174,10236,1174,10554,1174,11368,11026,11368,11026,10555,11026,10554,11026,10236xe" filled="true" fillcolor="#d9d9d9" stroked="false">
                <v:path arrowok="t"/>
                <v:fill type="solid"/>
                <w10:wrap type="topAndBottom"/>
              </v:shape>
            </w:pict>
          </mc:Fallback>
        </mc:AlternateContent>
      </w:r>
    </w:p>
    <w:p>
      <w:pPr>
        <w:pStyle w:val="BodyText"/>
        <w:spacing w:before="165"/>
        <w:ind w:left="0"/>
        <w:jc w:val="left"/>
      </w:pPr>
    </w:p>
    <w:p>
      <w:pPr>
        <w:spacing w:after="0"/>
        <w:jc w:val="left"/>
        <w:sectPr>
          <w:pgSz w:w="12240" w:h="15840"/>
          <w:pgMar w:top="1680" w:bottom="280" w:left="0" w:right="1020"/>
        </w:sectPr>
      </w:pPr>
    </w:p>
    <w:p>
      <w:pPr>
        <w:tabs>
          <w:tab w:pos="1799" w:val="left" w:leader="none"/>
        </w:tabs>
        <w:spacing w:before="81"/>
        <w:ind w:left="1295" w:right="0" w:firstLine="0"/>
        <w:jc w:val="left"/>
        <w:rPr>
          <w:sz w:val="20"/>
        </w:rPr>
      </w:pPr>
      <w:r>
        <w:rPr>
          <w:b/>
          <w:spacing w:val="-5"/>
          <w:sz w:val="20"/>
        </w:rPr>
        <w:t>32</w:t>
      </w:r>
      <w:r>
        <w:rPr>
          <w:b/>
          <w:sz w:val="20"/>
        </w:rPr>
        <w:tab/>
      </w:r>
      <w:r>
        <w:rPr>
          <w:spacing w:val="-2"/>
          <w:sz w:val="20"/>
        </w:rPr>
        <w:t>PP-IPRL&amp;P</w:t>
      </w:r>
    </w:p>
    <w:p>
      <w:pPr>
        <w:pStyle w:val="BodyText"/>
        <w:spacing w:before="95"/>
        <w:ind w:left="0"/>
        <w:jc w:val="left"/>
      </w:pPr>
      <w:r>
        <w:rPr/>
        <mc:AlternateContent>
          <mc:Choice Requires="wps">
            <w:drawing>
              <wp:anchor distT="0" distB="0" distL="0" distR="0" allowOverlap="1" layoutInCell="1" locked="0" behindDoc="1" simplePos="0" relativeHeight="487620096">
                <wp:simplePos x="0" y="0"/>
                <wp:positionH relativeFrom="page">
                  <wp:posOffset>804659</wp:posOffset>
                </wp:positionH>
                <wp:positionV relativeFrom="paragraph">
                  <wp:posOffset>221639</wp:posOffset>
                </wp:positionV>
                <wp:extent cx="6163310" cy="14033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696384;mso-wrap-distance-left:0;mso-wrap-distance-right:0" id="docshape109" filled="true" fillcolor="#000000" stroked="false">
                <v:fill type="solid"/>
                <w10:wrap type="topAndBottom"/>
              </v:rect>
            </w:pict>
          </mc:Fallback>
        </mc:AlternateContent>
      </w:r>
    </w:p>
    <w:p>
      <w:pPr>
        <w:pStyle w:val="BodyText"/>
        <w:spacing w:before="35"/>
        <w:ind w:left="0"/>
        <w:jc w:val="left"/>
        <w:rPr>
          <w:sz w:val="22"/>
        </w:rPr>
      </w:pPr>
    </w:p>
    <w:p>
      <w:pPr>
        <w:pStyle w:val="Heading2"/>
        <w:tabs>
          <w:tab w:pos="10972" w:val="left" w:leader="none"/>
        </w:tabs>
      </w:pPr>
      <w:r>
        <w:rPr>
          <w:color w:val="FFFFFF"/>
          <w:spacing w:val="-33"/>
          <w:shd w:fill="3F3F3F" w:color="auto" w:val="clear"/>
        </w:rPr>
        <w:t> </w:t>
      </w:r>
      <w:r>
        <w:rPr>
          <w:color w:val="FFFFFF"/>
          <w:shd w:fill="3F3F3F" w:color="auto" w:val="clear"/>
        </w:rPr>
        <w:t>CONCEPT</w:t>
      </w:r>
      <w:r>
        <w:rPr>
          <w:color w:val="FFFFFF"/>
          <w:spacing w:val="-4"/>
          <w:shd w:fill="3F3F3F" w:color="auto" w:val="clear"/>
        </w:rPr>
        <w:t> </w:t>
      </w:r>
      <w:r>
        <w:rPr>
          <w:color w:val="FFFFFF"/>
          <w:shd w:fill="3F3F3F" w:color="auto" w:val="clear"/>
        </w:rPr>
        <w:t>OF </w:t>
      </w:r>
      <w:r>
        <w:rPr>
          <w:color w:val="FFFFFF"/>
          <w:spacing w:val="-2"/>
          <w:shd w:fill="3F3F3F" w:color="auto" w:val="clear"/>
        </w:rPr>
        <w:t>PATENT</w:t>
      </w:r>
      <w:r>
        <w:rPr>
          <w:color w:val="FFFFFF"/>
          <w:shd w:fill="3F3F3F" w:color="auto" w:val="clear"/>
        </w:rPr>
        <w:tab/>
      </w:r>
    </w:p>
    <w:p>
      <w:pPr>
        <w:pStyle w:val="BodyText"/>
        <w:spacing w:line="280" w:lineRule="auto" w:before="217"/>
        <w:ind w:right="271"/>
      </w:pPr>
      <w:r>
        <w:rPr/>
        <w:t>The creative work of the human mind is protected through several measures and the main motivation for the same is that such protection is a definite measure of encouragement for the creative activity.</w:t>
      </w:r>
      <w:r>
        <w:rPr>
          <w:spacing w:val="68"/>
        </w:rPr>
        <w:t> </w:t>
      </w:r>
      <w:r>
        <w:rPr/>
        <w:t>Several forms of protection of the creative activity have come about including those which are of particular interest in the industrial development.</w:t>
      </w:r>
      <w:r>
        <w:rPr>
          <w:spacing w:val="40"/>
        </w:rPr>
        <w:t> </w:t>
      </w:r>
      <w:r>
        <w:rPr/>
        <w:t>Patents being one of them.</w:t>
      </w:r>
      <w:r>
        <w:rPr>
          <w:spacing w:val="40"/>
        </w:rPr>
        <w:t> </w:t>
      </w:r>
      <w:r>
        <w:rPr/>
        <w:t>Generally speaking, patent is a monopoly grant and it enables the inventor to control the output and within the limits set by demand, the price of the patented products. Underlying economic and commercial justification for the patent system is that it acts as a stimulus to investment in the Industrial innovation. Innovative technology leads to the maintenance of and increase in nations stock of valuable, tradeable and industrial assets.</w:t>
      </w:r>
    </w:p>
    <w:p>
      <w:pPr>
        <w:pStyle w:val="BodyText"/>
        <w:spacing w:line="280" w:lineRule="auto" w:before="187"/>
        <w:ind w:right="273"/>
      </w:pPr>
      <w:r>
        <w:rPr/>
        <w:t>The grant of first patent can be traced as far back as 500 B.C. It was the city dominated by gaurmands, and perhaps the first, to grant what we now-a-days call patent right to promote culinary art. For it conferred exclusive rights of sale to any confectioner who first invented a delicious dish. As the practice was extended to other Greek cities and to other crafts and commodities, it acquired a name ‘monopoly’, a Greek Portmanteau word from mono (alone) and polein (sale).</w:t>
      </w:r>
    </w:p>
    <w:p>
      <w:pPr>
        <w:pStyle w:val="BodyText"/>
        <w:spacing w:line="280" w:lineRule="auto" w:before="184"/>
        <w:ind w:right="273"/>
      </w:pPr>
      <w:r>
        <w:rPr/>
        <w:t>Evidences of grant to private individuals by kings and rulers of exclusive property rights to inventors dates back to the 14th Century, but their purpose varied throughout the history. History shows that in 15th Century in Venice there had been systematic use of monopoly privileges for inventors for the encouragement of invention. Utility and novelty of the invention were the important considerations for granting a patent</w:t>
      </w:r>
      <w:r>
        <w:rPr>
          <w:spacing w:val="80"/>
        </w:rPr>
        <w:t> </w:t>
      </w:r>
      <w:r>
        <w:rPr/>
        <w:t>privilege. The inventors were also required to put their invention in commercial use within a specified period. In 16th Century the German princes awarded inventors of new arts and machines and also took into consideration the utility and novelty of inventions. Early laws in American colonies served primarily to encourage foreign manufacturers to establish new industries in the colonies by providing them protected domestic markets.</w:t>
      </w:r>
    </w:p>
    <w:p>
      <w:pPr>
        <w:pStyle w:val="BodyText"/>
        <w:spacing w:line="280" w:lineRule="auto" w:before="189"/>
        <w:ind w:right="271"/>
      </w:pPr>
      <w:r>
        <w:rPr/>
        <w:t>By</w:t>
      </w:r>
      <w:r>
        <w:rPr>
          <w:spacing w:val="-1"/>
        </w:rPr>
        <w:t> </w:t>
      </w:r>
      <w:r>
        <w:rPr/>
        <w:t>the late 15th</w:t>
      </w:r>
      <w:r>
        <w:rPr>
          <w:spacing w:val="-1"/>
        </w:rPr>
        <w:t> </w:t>
      </w:r>
      <w:r>
        <w:rPr/>
        <w:t>Century, the</w:t>
      </w:r>
      <w:r>
        <w:rPr>
          <w:spacing w:val="-1"/>
        </w:rPr>
        <w:t> </w:t>
      </w:r>
      <w:r>
        <w:rPr/>
        <w:t>English</w:t>
      </w:r>
      <w:r>
        <w:rPr>
          <w:spacing w:val="-1"/>
        </w:rPr>
        <w:t> </w:t>
      </w:r>
      <w:r>
        <w:rPr/>
        <w:t>monarchy</w:t>
      </w:r>
      <w:r>
        <w:rPr>
          <w:spacing w:val="-1"/>
        </w:rPr>
        <w:t> </w:t>
      </w:r>
      <w:r>
        <w:rPr/>
        <w:t>increasingly</w:t>
      </w:r>
      <w:r>
        <w:rPr>
          <w:spacing w:val="-4"/>
        </w:rPr>
        <w:t> </w:t>
      </w:r>
      <w:r>
        <w:rPr/>
        <w:t>started using</w:t>
      </w:r>
      <w:r>
        <w:rPr>
          <w:spacing w:val="-1"/>
        </w:rPr>
        <w:t> </w:t>
      </w:r>
      <w:r>
        <w:rPr/>
        <w:t>monopoly</w:t>
      </w:r>
      <w:r>
        <w:rPr>
          <w:spacing w:val="-4"/>
        </w:rPr>
        <w:t> </w:t>
      </w:r>
      <w:r>
        <w:rPr/>
        <w:t>privilege to</w:t>
      </w:r>
      <w:r>
        <w:rPr>
          <w:spacing w:val="-1"/>
        </w:rPr>
        <w:t> </w:t>
      </w:r>
      <w:r>
        <w:rPr/>
        <w:t>reward court favourites, to secure loyalty and to secure control over the industry but these privileges were not used to encourage inventions. In 1623, the English Parliament adopted a Statute of monopolies which recognised</w:t>
      </w:r>
      <w:r>
        <w:rPr>
          <w:spacing w:val="40"/>
        </w:rPr>
        <w:t> </w:t>
      </w:r>
      <w:r>
        <w:rPr/>
        <w:t>the inventors patent as a justifiable monopoly to be distinguished from other monopoly privileges. The</w:t>
      </w:r>
      <w:r>
        <w:rPr>
          <w:spacing w:val="40"/>
        </w:rPr>
        <w:t> </w:t>
      </w:r>
      <w:r>
        <w:rPr/>
        <w:t>Statute</w:t>
      </w:r>
      <w:r>
        <w:rPr>
          <w:spacing w:val="-1"/>
        </w:rPr>
        <w:t> </w:t>
      </w:r>
      <w:r>
        <w:rPr/>
        <w:t>outlawed</w:t>
      </w:r>
      <w:r>
        <w:rPr>
          <w:spacing w:val="-3"/>
        </w:rPr>
        <w:t> </w:t>
      </w:r>
      <w:r>
        <w:rPr/>
        <w:t>the</w:t>
      </w:r>
      <w:r>
        <w:rPr>
          <w:spacing w:val="-3"/>
        </w:rPr>
        <w:t> </w:t>
      </w:r>
      <w:r>
        <w:rPr/>
        <w:t>awarding</w:t>
      </w:r>
      <w:r>
        <w:rPr>
          <w:spacing w:val="-1"/>
        </w:rPr>
        <w:t> </w:t>
      </w:r>
      <w:r>
        <w:rPr/>
        <w:t>of</w:t>
      </w:r>
      <w:r>
        <w:rPr>
          <w:spacing w:val="-3"/>
        </w:rPr>
        <w:t> </w:t>
      </w:r>
      <w:r>
        <w:rPr/>
        <w:t>monopoly</w:t>
      </w:r>
      <w:r>
        <w:rPr>
          <w:spacing w:val="-4"/>
        </w:rPr>
        <w:t> </w:t>
      </w:r>
      <w:r>
        <w:rPr/>
        <w:t>privileges except</w:t>
      </w:r>
      <w:r>
        <w:rPr>
          <w:spacing w:val="-3"/>
        </w:rPr>
        <w:t> </w:t>
      </w:r>
      <w:r>
        <w:rPr/>
        <w:t>for</w:t>
      </w:r>
      <w:r>
        <w:rPr>
          <w:spacing w:val="-2"/>
        </w:rPr>
        <w:t> </w:t>
      </w:r>
      <w:r>
        <w:rPr/>
        <w:t>first</w:t>
      </w:r>
      <w:r>
        <w:rPr>
          <w:spacing w:val="-3"/>
        </w:rPr>
        <w:t> </w:t>
      </w:r>
      <w:r>
        <w:rPr/>
        <w:t>and</w:t>
      </w:r>
      <w:r>
        <w:rPr>
          <w:spacing w:val="-3"/>
        </w:rPr>
        <w:t> </w:t>
      </w:r>
      <w:r>
        <w:rPr/>
        <w:t>true</w:t>
      </w:r>
      <w:r>
        <w:rPr>
          <w:spacing w:val="-1"/>
        </w:rPr>
        <w:t> </w:t>
      </w:r>
      <w:r>
        <w:rPr/>
        <w:t>inventor</w:t>
      </w:r>
      <w:r>
        <w:rPr>
          <w:spacing w:val="-2"/>
        </w:rPr>
        <w:t> </w:t>
      </w:r>
      <w:r>
        <w:rPr/>
        <w:t>of</w:t>
      </w:r>
      <w:r>
        <w:rPr>
          <w:spacing w:val="-1"/>
        </w:rPr>
        <w:t> </w:t>
      </w:r>
      <w:r>
        <w:rPr/>
        <w:t>a</w:t>
      </w:r>
      <w:r>
        <w:rPr>
          <w:spacing w:val="-1"/>
        </w:rPr>
        <w:t> </w:t>
      </w:r>
      <w:r>
        <w:rPr/>
        <w:t>new</w:t>
      </w:r>
      <w:r>
        <w:rPr>
          <w:spacing w:val="-5"/>
        </w:rPr>
        <w:t> </w:t>
      </w:r>
      <w:r>
        <w:rPr/>
        <w:t>manufacture.</w:t>
      </w:r>
    </w:p>
    <w:p>
      <w:pPr>
        <w:pStyle w:val="BodyText"/>
        <w:spacing w:line="283" w:lineRule="auto" w:before="183"/>
        <w:ind w:right="273"/>
      </w:pPr>
      <w:r>
        <w:rPr/>
        <w:t>In</w:t>
      </w:r>
      <w:r>
        <w:rPr>
          <w:spacing w:val="-3"/>
        </w:rPr>
        <w:t> </w:t>
      </w:r>
      <w:r>
        <w:rPr/>
        <w:t>England</w:t>
      </w:r>
      <w:r>
        <w:rPr>
          <w:spacing w:val="-3"/>
        </w:rPr>
        <w:t> </w:t>
      </w:r>
      <w:r>
        <w:rPr/>
        <w:t>during</w:t>
      </w:r>
      <w:r>
        <w:rPr>
          <w:spacing w:val="-3"/>
        </w:rPr>
        <w:t> </w:t>
      </w:r>
      <w:r>
        <w:rPr/>
        <w:t>the</w:t>
      </w:r>
      <w:r>
        <w:rPr>
          <w:spacing w:val="-1"/>
        </w:rPr>
        <w:t> </w:t>
      </w:r>
      <w:r>
        <w:rPr/>
        <w:t>16th and</w:t>
      </w:r>
      <w:r>
        <w:rPr>
          <w:spacing w:val="-1"/>
        </w:rPr>
        <w:t> </w:t>
      </w:r>
      <w:r>
        <w:rPr/>
        <w:t>17th</w:t>
      </w:r>
      <w:r>
        <w:rPr>
          <w:spacing w:val="-3"/>
        </w:rPr>
        <w:t> </w:t>
      </w:r>
      <w:r>
        <w:rPr/>
        <w:t>Century,</w:t>
      </w:r>
      <w:r>
        <w:rPr>
          <w:spacing w:val="-3"/>
        </w:rPr>
        <w:t> </w:t>
      </w:r>
      <w:r>
        <w:rPr/>
        <w:t>the</w:t>
      </w:r>
      <w:r>
        <w:rPr>
          <w:spacing w:val="-1"/>
        </w:rPr>
        <w:t> </w:t>
      </w:r>
      <w:r>
        <w:rPr/>
        <w:t>inventor’s</w:t>
      </w:r>
      <w:r>
        <w:rPr>
          <w:spacing w:val="-1"/>
        </w:rPr>
        <w:t> </w:t>
      </w:r>
      <w:r>
        <w:rPr/>
        <w:t>patent</w:t>
      </w:r>
      <w:r>
        <w:rPr>
          <w:spacing w:val="-1"/>
        </w:rPr>
        <w:t> </w:t>
      </w:r>
      <w:r>
        <w:rPr/>
        <w:t>of</w:t>
      </w:r>
      <w:r>
        <w:rPr>
          <w:spacing w:val="-3"/>
        </w:rPr>
        <w:t> </w:t>
      </w:r>
      <w:r>
        <w:rPr/>
        <w:t>monopoly</w:t>
      </w:r>
      <w:r>
        <w:rPr>
          <w:spacing w:val="-4"/>
        </w:rPr>
        <w:t> </w:t>
      </w:r>
      <w:r>
        <w:rPr/>
        <w:t>had</w:t>
      </w:r>
      <w:r>
        <w:rPr>
          <w:spacing w:val="-3"/>
        </w:rPr>
        <w:t> </w:t>
      </w:r>
      <w:r>
        <w:rPr/>
        <w:t>become</w:t>
      </w:r>
      <w:r>
        <w:rPr>
          <w:spacing w:val="-3"/>
        </w:rPr>
        <w:t> </w:t>
      </w:r>
      <w:r>
        <w:rPr/>
        <w:t>of</w:t>
      </w:r>
      <w:r>
        <w:rPr>
          <w:spacing w:val="-1"/>
        </w:rPr>
        <w:t> </w:t>
      </w:r>
      <w:r>
        <w:rPr/>
        <w:t>great</w:t>
      </w:r>
      <w:r>
        <w:rPr>
          <w:spacing w:val="-3"/>
        </w:rPr>
        <w:t> </w:t>
      </w:r>
      <w:r>
        <w:rPr/>
        <w:t>national importance. From the mid-seventeenth Century through the mid-nineteenth Century, the laws recognising</w:t>
      </w:r>
      <w:r>
        <w:rPr>
          <w:spacing w:val="80"/>
        </w:rPr>
        <w:t> </w:t>
      </w:r>
      <w:r>
        <w:rPr/>
        <w:t>the patent monopoly spread throughout Europe and North America, but these privileges were not granted without the opposition.</w:t>
      </w:r>
    </w:p>
    <w:p>
      <w:pPr>
        <w:pStyle w:val="BodyText"/>
        <w:spacing w:line="283" w:lineRule="auto" w:before="175"/>
        <w:ind w:right="273"/>
      </w:pPr>
      <w:r>
        <w:rPr/>
        <w:t>The origin of the Indian Patent System could be traced to the Act of 1856 granting exclusive privileges to inventors.</w:t>
      </w:r>
      <w:r>
        <w:rPr>
          <w:spacing w:val="40"/>
        </w:rPr>
        <w:t> </w:t>
      </w:r>
      <w:r>
        <w:rPr/>
        <w:t>The patent regime at the time of Independence was governed by the Patents and Designs Act, 1911, which had provisions both for product and process patents. It was, however, generally felt that the patent law had done little good to the people of the country. The way the Act was designed benefited foreigners far more than Indians. It did not help at all in the promotion of scientific research and industrialization in the country, and it curbed the innovativeness and inventiveness of Indians.</w:t>
      </w:r>
    </w:p>
    <w:p>
      <w:pPr>
        <w:pStyle w:val="BodyText"/>
        <w:spacing w:line="280" w:lineRule="auto" w:before="172"/>
        <w:ind w:right="273"/>
      </w:pPr>
      <w:r>
        <w:rPr/>
        <w:t>Shortly after Independence, therefore, in 1949, a committee was constituted under the chairmanship of Justice (Dr.) Bakshi Tek Chand, a retired judge of the Lahore High Court, to undertake a comprehensive review</w:t>
      </w:r>
      <w:r>
        <w:rPr>
          <w:spacing w:val="-3"/>
        </w:rPr>
        <w:t> </w:t>
      </w:r>
      <w:r>
        <w:rPr/>
        <w:t>of the</w:t>
      </w:r>
      <w:r>
        <w:rPr>
          <w:spacing w:val="-2"/>
        </w:rPr>
        <w:t> </w:t>
      </w:r>
      <w:r>
        <w:rPr/>
        <w:t>working</w:t>
      </w:r>
      <w:r>
        <w:rPr>
          <w:spacing w:val="-2"/>
        </w:rPr>
        <w:t> </w:t>
      </w:r>
      <w:r>
        <w:rPr/>
        <w:t>of the 1911</w:t>
      </w:r>
      <w:r>
        <w:rPr>
          <w:spacing w:val="-2"/>
        </w:rPr>
        <w:t> </w:t>
      </w:r>
      <w:r>
        <w:rPr/>
        <w:t>Act.</w:t>
      </w:r>
      <w:r>
        <w:rPr>
          <w:spacing w:val="40"/>
        </w:rPr>
        <w:t> </w:t>
      </w:r>
      <w:r>
        <w:rPr/>
        <w:t>The</w:t>
      </w:r>
      <w:r>
        <w:rPr>
          <w:spacing w:val="-2"/>
        </w:rPr>
        <w:t> </w:t>
      </w:r>
      <w:r>
        <w:rPr/>
        <w:t>Committee</w:t>
      </w:r>
      <w:r>
        <w:rPr>
          <w:spacing w:val="-2"/>
        </w:rPr>
        <w:t> </w:t>
      </w:r>
      <w:r>
        <w:rPr/>
        <w:t>submitted</w:t>
      </w:r>
      <w:r>
        <w:rPr>
          <w:spacing w:val="-2"/>
        </w:rPr>
        <w:t> </w:t>
      </w:r>
      <w:r>
        <w:rPr/>
        <w:t>its interim report</w:t>
      </w:r>
      <w:r>
        <w:rPr>
          <w:spacing w:val="-2"/>
        </w:rPr>
        <w:t> </w:t>
      </w:r>
      <w:r>
        <w:rPr/>
        <w:t>on</w:t>
      </w:r>
      <w:r>
        <w:rPr>
          <w:spacing w:val="-2"/>
        </w:rPr>
        <w:t> </w:t>
      </w:r>
      <w:r>
        <w:rPr/>
        <w:t>August</w:t>
      </w:r>
      <w:r>
        <w:rPr>
          <w:spacing w:val="-2"/>
        </w:rPr>
        <w:t> </w:t>
      </w:r>
      <w:r>
        <w:rPr/>
        <w:t>4,</w:t>
      </w:r>
      <w:r>
        <w:rPr>
          <w:spacing w:val="-2"/>
        </w:rPr>
        <w:t> </w:t>
      </w:r>
      <w:r>
        <w:rPr/>
        <w:t>1949</w:t>
      </w:r>
      <w:r>
        <w:rPr>
          <w:spacing w:val="-2"/>
        </w:rPr>
        <w:t> </w:t>
      </w:r>
      <w:r>
        <w:rPr/>
        <w:t>and</w:t>
      </w:r>
      <w:r>
        <w:rPr>
          <w:spacing w:val="-2"/>
        </w:rPr>
        <w:t> </w:t>
      </w:r>
      <w:r>
        <w:rPr/>
        <w:t>the</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33</w:t>
      </w:r>
    </w:p>
    <w:p>
      <w:pPr>
        <w:pStyle w:val="BodyText"/>
        <w:spacing w:before="150"/>
        <w:ind w:left="0"/>
        <w:jc w:val="left"/>
        <w:rPr>
          <w:b/>
        </w:rPr>
      </w:pPr>
    </w:p>
    <w:p>
      <w:pPr>
        <w:pStyle w:val="BodyText"/>
        <w:spacing w:line="280" w:lineRule="auto"/>
        <w:ind w:right="270"/>
      </w:pPr>
      <w:r>
        <w:rPr/>
        <w:t>final report in1950 making recommendations for prevention of misuse or abuse of patent rights in India. It</w:t>
      </w:r>
      <w:r>
        <w:rPr>
          <w:spacing w:val="40"/>
        </w:rPr>
        <w:t> </w:t>
      </w:r>
      <w:r>
        <w:rPr/>
        <w:t>also observed that the Patent Act should contain a clear indication that food and medicine and surgical and curative devices were to be made available to the public at the cheapest price commensurate with giving reasonable compensation to the patentee. Based on the committee’s recommendations, the 1911 Act was amended in 1950 (by Act XXXII of 1950) in relation to working of inventions, including compulsory licensing and revocation of patents. In 1952, a further amendment was made (by Act LXX of 1952) to provide for compulsory license in respect of food and medicines, insecticide, germicide or fungicide, and a process for producing substance or any invention relating to surgical or curative devices. The committee’s recommendation prompted the Government to introduce a bill (Bill no. 59 of 1953) in Parliament, but the bill was not pressed and it was allowed to lapse.</w:t>
      </w:r>
    </w:p>
    <w:p>
      <w:pPr>
        <w:pStyle w:val="BodyText"/>
        <w:spacing w:line="280" w:lineRule="auto" w:before="170"/>
        <w:ind w:right="273"/>
      </w:pPr>
      <w:r>
        <w:rPr/>
        <w:t>In 1957, another committee came to be appointed under the chairmanship of Justice N. Rajagopala</w:t>
      </w:r>
      <w:r>
        <w:rPr>
          <w:spacing w:val="40"/>
        </w:rPr>
        <w:t> </w:t>
      </w:r>
      <w:r>
        <w:rPr/>
        <w:t>Ayyangar to take a fresh look at the law of patent and to completely revamp and recast it to best sub-serve the contemporary needs of the country.</w:t>
      </w:r>
      <w:r>
        <w:rPr>
          <w:spacing w:val="40"/>
        </w:rPr>
        <w:t> </w:t>
      </w:r>
      <w:r>
        <w:rPr/>
        <w:t>Justice Ayyangar’s report specially discussed (a) patents for chemical</w:t>
      </w:r>
      <w:r>
        <w:rPr>
          <w:spacing w:val="-2"/>
        </w:rPr>
        <w:t> </w:t>
      </w:r>
      <w:r>
        <w:rPr/>
        <w:t>inventions;</w:t>
      </w:r>
      <w:r>
        <w:rPr>
          <w:spacing w:val="-2"/>
        </w:rPr>
        <w:t> </w:t>
      </w:r>
      <w:r>
        <w:rPr/>
        <w:t>and</w:t>
      </w:r>
      <w:r>
        <w:rPr>
          <w:spacing w:val="-2"/>
        </w:rPr>
        <w:t> </w:t>
      </w:r>
      <w:r>
        <w:rPr/>
        <w:t>(b) patents for inventions relating</w:t>
      </w:r>
      <w:r>
        <w:rPr>
          <w:spacing w:val="-2"/>
        </w:rPr>
        <w:t> </w:t>
      </w:r>
      <w:r>
        <w:rPr/>
        <w:t>to</w:t>
      </w:r>
      <w:r>
        <w:rPr>
          <w:spacing w:val="-2"/>
        </w:rPr>
        <w:t> </w:t>
      </w:r>
      <w:r>
        <w:rPr/>
        <w:t>food</w:t>
      </w:r>
      <w:r>
        <w:rPr>
          <w:spacing w:val="-2"/>
        </w:rPr>
        <w:t> </w:t>
      </w:r>
      <w:r>
        <w:rPr/>
        <w:t>and</w:t>
      </w:r>
      <w:r>
        <w:rPr>
          <w:spacing w:val="-2"/>
        </w:rPr>
        <w:t> </w:t>
      </w:r>
      <w:r>
        <w:rPr/>
        <w:t>medicine.</w:t>
      </w:r>
      <w:r>
        <w:rPr>
          <w:spacing w:val="-2"/>
        </w:rPr>
        <w:t> </w:t>
      </w:r>
      <w:r>
        <w:rPr/>
        <w:t>Justice</w:t>
      </w:r>
      <w:r>
        <w:rPr>
          <w:spacing w:val="-2"/>
        </w:rPr>
        <w:t> </w:t>
      </w:r>
      <w:r>
        <w:rPr/>
        <w:t>Ayyangar submitted a comprehensive Report on Patent Law Revision in September 1959 and the new law of patent, namely, the Patents Act, 1970, came to be enacted mainly based on the recommendations of the report, and came into force on April 20, 1972 replacing the Patents and Designs Act, 1911. However, the 1911 Act continued to be applicable to designs.</w:t>
      </w:r>
    </w:p>
    <w:p>
      <w:pPr>
        <w:pStyle w:val="Heading3"/>
        <w:tabs>
          <w:tab w:pos="10972" w:val="left" w:leader="none"/>
        </w:tabs>
        <w:spacing w:before="150"/>
        <w:jc w:val="both"/>
      </w:pPr>
      <w:r>
        <w:rPr>
          <w:color w:val="000000"/>
          <w:spacing w:val="-35"/>
          <w:shd w:fill="BFBFBF" w:color="auto" w:val="clear"/>
        </w:rPr>
        <w:t> </w:t>
      </w:r>
      <w:r>
        <w:rPr>
          <w:color w:val="000000"/>
          <w:shd w:fill="BFBFBF" w:color="auto" w:val="clear"/>
        </w:rPr>
        <w:t>Patents</w:t>
      </w:r>
      <w:r>
        <w:rPr>
          <w:color w:val="000000"/>
          <w:spacing w:val="-3"/>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1970</w:t>
      </w:r>
      <w:r>
        <w:rPr>
          <w:color w:val="000000"/>
          <w:shd w:fill="BFBFBF" w:color="auto" w:val="clear"/>
        </w:rPr>
        <w:tab/>
      </w:r>
    </w:p>
    <w:p>
      <w:pPr>
        <w:pStyle w:val="BodyText"/>
        <w:spacing w:line="280" w:lineRule="auto" w:before="195"/>
        <w:ind w:right="271"/>
      </w:pPr>
      <w:r>
        <w:rPr/>
        <w:t>The Patents Act, 1970 remained in force for about 24 years without any</w:t>
      </w:r>
      <w:r>
        <w:rPr>
          <w:spacing w:val="-2"/>
        </w:rPr>
        <w:t> </w:t>
      </w:r>
      <w:r>
        <w:rPr/>
        <w:t>change till December 1994. Being a landmark in the industrial development of India, the basic philosophy of the Act is that patents are granted to encourage inventions and to secure that these inventions are worked on a commercial scale without undue delay; and patents are granted not merely to enable patentee to enjoy a monopoly for the importation of the patented article into the country. The said philosophy is being implemented through compulsory licensing, registration of only process patents for food, medicine or drug, pesticides and substances produced by chemical processes which, apart from chemical substances normally</w:t>
      </w:r>
      <w:r>
        <w:rPr>
          <w:spacing w:val="-1"/>
        </w:rPr>
        <w:t> </w:t>
      </w:r>
      <w:r>
        <w:rPr/>
        <w:t>understood, also include items such as alloys, optical glass, semi-conductors, inter metallic compounds etc. It may, however, be noted that products vital for our economy such as agriculture &amp; horticulture products, atomic energy inventions and all living things are not patentable. Thus, the Patents Act 1970 was expected to provide a reasonable balance between adequate and effective protection of patents on the one hand and the technology development, public interest and specific needs of the country on the other hand.</w:t>
      </w:r>
    </w:p>
    <w:p>
      <w:pPr>
        <w:pStyle w:val="BodyText"/>
        <w:spacing w:line="280" w:lineRule="auto" w:before="172"/>
        <w:ind w:right="273"/>
      </w:pPr>
      <w:r>
        <w:rPr/>
        <w:t>Uruguay</w:t>
      </w:r>
      <w:r>
        <w:rPr>
          <w:spacing w:val="-5"/>
        </w:rPr>
        <w:t> </w:t>
      </w:r>
      <w:r>
        <w:rPr/>
        <w:t>round</w:t>
      </w:r>
      <w:r>
        <w:rPr>
          <w:spacing w:val="-2"/>
        </w:rPr>
        <w:t> </w:t>
      </w:r>
      <w:r>
        <w:rPr/>
        <w:t>of GATT negotiations paved</w:t>
      </w:r>
      <w:r>
        <w:rPr>
          <w:spacing w:val="-2"/>
        </w:rPr>
        <w:t> </w:t>
      </w:r>
      <w:r>
        <w:rPr/>
        <w:t>the way</w:t>
      </w:r>
      <w:r>
        <w:rPr>
          <w:spacing w:val="-5"/>
        </w:rPr>
        <w:t> </w:t>
      </w:r>
      <w:r>
        <w:rPr/>
        <w:t>for</w:t>
      </w:r>
      <w:r>
        <w:rPr>
          <w:spacing w:val="-5"/>
        </w:rPr>
        <w:t> </w:t>
      </w:r>
      <w:r>
        <w:rPr/>
        <w:t>WTO.</w:t>
      </w:r>
      <w:r>
        <w:rPr>
          <w:spacing w:val="-4"/>
        </w:rPr>
        <w:t> </w:t>
      </w:r>
      <w:r>
        <w:rPr/>
        <w:t>Therefore,</w:t>
      </w:r>
      <w:r>
        <w:rPr>
          <w:spacing w:val="-2"/>
        </w:rPr>
        <w:t> </w:t>
      </w:r>
      <w:r>
        <w:rPr/>
        <w:t>India</w:t>
      </w:r>
      <w:r>
        <w:rPr>
          <w:spacing w:val="-2"/>
        </w:rPr>
        <w:t> </w:t>
      </w:r>
      <w:r>
        <w:rPr/>
        <w:t>was put</w:t>
      </w:r>
      <w:r>
        <w:rPr>
          <w:spacing w:val="-2"/>
        </w:rPr>
        <w:t> </w:t>
      </w:r>
      <w:r>
        <w:rPr/>
        <w:t>under the</w:t>
      </w:r>
      <w:r>
        <w:rPr>
          <w:spacing w:val="-2"/>
        </w:rPr>
        <w:t> </w:t>
      </w:r>
      <w:r>
        <w:rPr/>
        <w:t>contractual obligation</w:t>
      </w:r>
      <w:r>
        <w:rPr>
          <w:spacing w:val="-1"/>
        </w:rPr>
        <w:t> </w:t>
      </w:r>
      <w:r>
        <w:rPr/>
        <w:t>to</w:t>
      </w:r>
      <w:r>
        <w:rPr>
          <w:spacing w:val="-1"/>
        </w:rPr>
        <w:t> </w:t>
      </w:r>
      <w:r>
        <w:rPr/>
        <w:t>amend</w:t>
      </w:r>
      <w:r>
        <w:rPr>
          <w:spacing w:val="-1"/>
        </w:rPr>
        <w:t> </w:t>
      </w:r>
      <w:r>
        <w:rPr/>
        <w:t>its Patents Act</w:t>
      </w:r>
      <w:r>
        <w:rPr>
          <w:spacing w:val="-1"/>
        </w:rPr>
        <w:t> </w:t>
      </w:r>
      <w:r>
        <w:rPr/>
        <w:t>in</w:t>
      </w:r>
      <w:r>
        <w:rPr>
          <w:spacing w:val="-1"/>
        </w:rPr>
        <w:t> </w:t>
      </w:r>
      <w:r>
        <w:rPr/>
        <w:t>compliance with the</w:t>
      </w:r>
      <w:r>
        <w:rPr>
          <w:spacing w:val="-1"/>
        </w:rPr>
        <w:t> </w:t>
      </w:r>
      <w:r>
        <w:rPr/>
        <w:t>provisions of TRIPS.</w:t>
      </w:r>
      <w:r>
        <w:rPr>
          <w:spacing w:val="-1"/>
        </w:rPr>
        <w:t> </w:t>
      </w:r>
      <w:r>
        <w:rPr/>
        <w:t>India</w:t>
      </w:r>
      <w:r>
        <w:rPr>
          <w:spacing w:val="-1"/>
        </w:rPr>
        <w:t> </w:t>
      </w:r>
      <w:r>
        <w:rPr/>
        <w:t>had</w:t>
      </w:r>
      <w:r>
        <w:rPr>
          <w:spacing w:val="-1"/>
        </w:rPr>
        <w:t> </w:t>
      </w:r>
      <w:r>
        <w:rPr/>
        <w:t>to</w:t>
      </w:r>
      <w:r>
        <w:rPr>
          <w:spacing w:val="-1"/>
        </w:rPr>
        <w:t> </w:t>
      </w:r>
      <w:r>
        <w:rPr/>
        <w:t>meet</w:t>
      </w:r>
      <w:r>
        <w:rPr>
          <w:spacing w:val="-1"/>
        </w:rPr>
        <w:t> </w:t>
      </w:r>
      <w:r>
        <w:rPr/>
        <w:t>the</w:t>
      </w:r>
      <w:r>
        <w:rPr>
          <w:spacing w:val="-1"/>
        </w:rPr>
        <w:t> </w:t>
      </w:r>
      <w:r>
        <w:rPr/>
        <w:t>first</w:t>
      </w:r>
      <w:r>
        <w:rPr>
          <w:spacing w:val="-1"/>
        </w:rPr>
        <w:t> </w:t>
      </w:r>
      <w:r>
        <w:rPr/>
        <w:t>set of requirements on 1-1-1995. Accordingly an Ordinance effecting certain changes in the Act was issued on 31st December 1994, which ceased to operate after six months. Subsequently, another Ordinance was issued in 1999. This Ordinance was subsequently replaced by the Patents (Amendment) Act, 1999 that was brought into force</w:t>
      </w:r>
      <w:r>
        <w:rPr>
          <w:spacing w:val="-1"/>
        </w:rPr>
        <w:t> </w:t>
      </w:r>
      <w:r>
        <w:rPr/>
        <w:t>retrospectively</w:t>
      </w:r>
      <w:r>
        <w:rPr>
          <w:spacing w:val="-4"/>
        </w:rPr>
        <w:t> </w:t>
      </w:r>
      <w:r>
        <w:rPr/>
        <w:t>from 1st</w:t>
      </w:r>
      <w:r>
        <w:rPr>
          <w:spacing w:val="-1"/>
        </w:rPr>
        <w:t> </w:t>
      </w:r>
      <w:r>
        <w:rPr/>
        <w:t>January, 1995.</w:t>
      </w:r>
      <w:r>
        <w:rPr>
          <w:spacing w:val="-1"/>
        </w:rPr>
        <w:t> </w:t>
      </w:r>
      <w:r>
        <w:rPr/>
        <w:t>The</w:t>
      </w:r>
      <w:r>
        <w:rPr>
          <w:spacing w:val="-1"/>
        </w:rPr>
        <w:t> </w:t>
      </w:r>
      <w:r>
        <w:rPr/>
        <w:t>amended Act</w:t>
      </w:r>
      <w:r>
        <w:rPr>
          <w:spacing w:val="-1"/>
        </w:rPr>
        <w:t> </w:t>
      </w:r>
      <w:r>
        <w:rPr/>
        <w:t>provided</w:t>
      </w:r>
      <w:r>
        <w:rPr>
          <w:spacing w:val="-1"/>
        </w:rPr>
        <w:t> </w:t>
      </w:r>
      <w:r>
        <w:rPr/>
        <w:t>for filing of applications for product patents in the areas of drugs, pharmaceuticals and agro chemicals though such patents were not allowed. However, such applications were to be examined only after 31-12-2004. Meanwhile, the applicants could be allowed Exclusive Marketing Rights (EMR) to sell or distribute these products in India, subject to fulfilment of certain conditions.</w:t>
      </w:r>
    </w:p>
    <w:p>
      <w:pPr>
        <w:pStyle w:val="BodyText"/>
        <w:spacing w:line="280" w:lineRule="auto" w:before="167"/>
        <w:ind w:right="271"/>
      </w:pPr>
      <w:r>
        <w:rPr/>
        <w:t>India</w:t>
      </w:r>
      <w:r>
        <w:rPr>
          <w:spacing w:val="-3"/>
        </w:rPr>
        <w:t> </w:t>
      </w:r>
      <w:r>
        <w:rPr/>
        <w:t>amended</w:t>
      </w:r>
      <w:r>
        <w:rPr>
          <w:spacing w:val="-2"/>
        </w:rPr>
        <w:t> </w:t>
      </w:r>
      <w:r>
        <w:rPr/>
        <w:t>its</w:t>
      </w:r>
      <w:r>
        <w:rPr>
          <w:spacing w:val="-2"/>
        </w:rPr>
        <w:t> </w:t>
      </w:r>
      <w:r>
        <w:rPr/>
        <w:t>Patents Act</w:t>
      </w:r>
      <w:r>
        <w:rPr>
          <w:spacing w:val="-3"/>
        </w:rPr>
        <w:t> </w:t>
      </w:r>
      <w:r>
        <w:rPr/>
        <w:t>again</w:t>
      </w:r>
      <w:r>
        <w:rPr>
          <w:spacing w:val="-2"/>
        </w:rPr>
        <w:t> </w:t>
      </w:r>
      <w:r>
        <w:rPr/>
        <w:t>in</w:t>
      </w:r>
      <w:r>
        <w:rPr>
          <w:spacing w:val="-2"/>
        </w:rPr>
        <w:t> </w:t>
      </w:r>
      <w:r>
        <w:rPr/>
        <w:t>2002</w:t>
      </w:r>
      <w:r>
        <w:rPr>
          <w:spacing w:val="-3"/>
        </w:rPr>
        <w:t> </w:t>
      </w:r>
      <w:r>
        <w:rPr/>
        <w:t>through</w:t>
      </w:r>
      <w:r>
        <w:rPr>
          <w:spacing w:val="-3"/>
        </w:rPr>
        <w:t> </w:t>
      </w:r>
      <w:r>
        <w:rPr/>
        <w:t>the</w:t>
      </w:r>
      <w:r>
        <w:rPr>
          <w:spacing w:val="-2"/>
        </w:rPr>
        <w:t> </w:t>
      </w:r>
      <w:r>
        <w:rPr/>
        <w:t>Patents</w:t>
      </w:r>
      <w:r>
        <w:rPr>
          <w:spacing w:val="-2"/>
        </w:rPr>
        <w:t> </w:t>
      </w:r>
      <w:r>
        <w:rPr/>
        <w:t>(Amendment)</w:t>
      </w:r>
      <w:r>
        <w:rPr>
          <w:spacing w:val="-2"/>
        </w:rPr>
        <w:t> </w:t>
      </w:r>
      <w:r>
        <w:rPr/>
        <w:t>Act,</w:t>
      </w:r>
      <w:r>
        <w:rPr>
          <w:spacing w:val="-3"/>
        </w:rPr>
        <w:t> </w:t>
      </w:r>
      <w:r>
        <w:rPr/>
        <w:t>2002</w:t>
      </w:r>
      <w:r>
        <w:rPr>
          <w:spacing w:val="-2"/>
        </w:rPr>
        <w:t> </w:t>
      </w:r>
      <w:r>
        <w:rPr/>
        <w:t>increasing</w:t>
      </w:r>
      <w:r>
        <w:rPr>
          <w:spacing w:val="-2"/>
        </w:rPr>
        <w:t> </w:t>
      </w:r>
      <w:r>
        <w:rPr/>
        <w:t>the</w:t>
      </w:r>
      <w:r>
        <w:rPr>
          <w:spacing w:val="-2"/>
        </w:rPr>
        <w:t> </w:t>
      </w:r>
      <w:r>
        <w:rPr/>
        <w:t>term of patent to 20 years for all technology, Reversal of burden of proof, compulsory licences etc. This Act came into force on 20th May 2003 with the introduction of the new Patent Rules, 2003 by replacing the earlier Patents Rules, 1972.</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34</w:t>
      </w:r>
      <w:r>
        <w:rPr>
          <w:b/>
          <w:sz w:val="20"/>
        </w:rPr>
        <w:tab/>
      </w:r>
      <w:r>
        <w:rPr>
          <w:spacing w:val="-2"/>
          <w:sz w:val="20"/>
        </w:rPr>
        <w:t>PP-IPRL&amp;P</w:t>
      </w:r>
    </w:p>
    <w:p>
      <w:pPr>
        <w:pStyle w:val="BodyText"/>
        <w:spacing w:before="147"/>
        <w:ind w:left="0"/>
        <w:jc w:val="left"/>
      </w:pPr>
    </w:p>
    <w:p>
      <w:pPr>
        <w:pStyle w:val="BodyText"/>
        <w:spacing w:line="283" w:lineRule="auto"/>
        <w:ind w:right="270"/>
      </w:pPr>
      <w:r>
        <w:rPr/>
        <w:t>The third amendment to the Patents Act 1970 was introduced through the Patents (Amendment) Ordinance, 2004 w.e.f. 1st January, 2005 incorporating provisions for granting product patent in all fields of Technology including chemicals, food, drugs &amp; agrochemicals. This Ordinance was later replaced by the Patents (Amendment) Act 2005 on 4th April, 2005 which is in force now having effect from 1-1-2005.</w:t>
      </w:r>
    </w:p>
    <w:p>
      <w:pPr>
        <w:pStyle w:val="BodyText"/>
        <w:spacing w:line="280" w:lineRule="auto" w:before="155"/>
        <w:ind w:right="274"/>
      </w:pPr>
      <w:r>
        <w:rPr>
          <w:b/>
        </w:rPr>
        <w:t>Patents Rules: </w:t>
      </w:r>
      <w:r>
        <w:rPr/>
        <w:t>Under the provisions of Section 159 of the Patents Act, 1970 the Central Government is empowered to make rules for implementing the Act and regulating patent administration. Accordingly, the Patents Rules, 1972 were notified and brought into force w.e.f. 20.4.1972. These Rules were amended from time to time till 20th May 2003 when new Patents Rules, 2003 were brought into force by</w:t>
      </w:r>
      <w:r>
        <w:rPr>
          <w:spacing w:val="-2"/>
        </w:rPr>
        <w:t> </w:t>
      </w:r>
      <w:r>
        <w:rPr/>
        <w:t>replacing the 1972 rules. These rules were further amended by the Patents (Amendment) Rules, 2005 and the Patents (Amendment) Rules, 2006. The last amendments are made effective from 5th May 2006.</w:t>
      </w:r>
    </w:p>
    <w:p>
      <w:pPr>
        <w:pStyle w:val="BodyText"/>
        <w:spacing w:line="280" w:lineRule="auto" w:before="167"/>
        <w:ind w:right="273"/>
      </w:pPr>
      <w:r>
        <w:rPr/>
        <w:t>There are four Schedules to the Patents (Amendment) Rules 2005; the First Schedule prescribes the fees to be</w:t>
      </w:r>
      <w:r>
        <w:rPr>
          <w:spacing w:val="-2"/>
        </w:rPr>
        <w:t> </w:t>
      </w:r>
      <w:r>
        <w:rPr/>
        <w:t>paid;</w:t>
      </w:r>
      <w:r>
        <w:rPr>
          <w:spacing w:val="-2"/>
        </w:rPr>
        <w:t> </w:t>
      </w:r>
      <w:r>
        <w:rPr/>
        <w:t>the Second</w:t>
      </w:r>
      <w:r>
        <w:rPr>
          <w:spacing w:val="-2"/>
        </w:rPr>
        <w:t> </w:t>
      </w:r>
      <w:r>
        <w:rPr/>
        <w:t>Schedule</w:t>
      </w:r>
      <w:r>
        <w:rPr>
          <w:spacing w:val="-2"/>
        </w:rPr>
        <w:t> </w:t>
      </w:r>
      <w:r>
        <w:rPr/>
        <w:t>specifies the</w:t>
      </w:r>
      <w:r>
        <w:rPr>
          <w:spacing w:val="-2"/>
        </w:rPr>
        <w:t> </w:t>
      </w:r>
      <w:r>
        <w:rPr/>
        <w:t>list</w:t>
      </w:r>
      <w:r>
        <w:rPr>
          <w:spacing w:val="-2"/>
        </w:rPr>
        <w:t> </w:t>
      </w:r>
      <w:r>
        <w:rPr/>
        <w:t>of forms and</w:t>
      </w:r>
      <w:r>
        <w:rPr>
          <w:spacing w:val="-2"/>
        </w:rPr>
        <w:t> </w:t>
      </w:r>
      <w:r>
        <w:rPr/>
        <w:t>the</w:t>
      </w:r>
      <w:r>
        <w:rPr>
          <w:spacing w:val="-2"/>
        </w:rPr>
        <w:t> </w:t>
      </w:r>
      <w:r>
        <w:rPr/>
        <w:t>texts of various forms required</w:t>
      </w:r>
      <w:r>
        <w:rPr>
          <w:spacing w:val="-2"/>
        </w:rPr>
        <w:t> </w:t>
      </w:r>
      <w:r>
        <w:rPr/>
        <w:t>in</w:t>
      </w:r>
      <w:r>
        <w:rPr>
          <w:spacing w:val="-2"/>
        </w:rPr>
        <w:t> </w:t>
      </w:r>
      <w:r>
        <w:rPr/>
        <w:t>connection with various activities under the Patents Act. These forms are to be used wherever required and if needed, they can be modified with the consent of the Controller. The Third Schedule prescribes form of Patent to be issued on Grant of the Patent. The Fourth Schedule prescribes costs to be awarded in various proceedings before the Controller under the Act.</w:t>
      </w:r>
    </w:p>
    <w:p>
      <w:pPr>
        <w:pStyle w:val="Heading2"/>
        <w:tabs>
          <w:tab w:pos="10972" w:val="left" w:leader="none"/>
        </w:tabs>
        <w:spacing w:before="145"/>
      </w:pPr>
      <w:r>
        <w:rPr>
          <w:color w:val="FFFFFF"/>
          <w:spacing w:val="-33"/>
          <w:shd w:fill="3F3F3F" w:color="auto" w:val="clear"/>
        </w:rPr>
        <w:t> </w:t>
      </w:r>
      <w:r>
        <w:rPr>
          <w:color w:val="FFFFFF"/>
          <w:shd w:fill="3F3F3F" w:color="auto" w:val="clear"/>
        </w:rPr>
        <w:t>SALIENT</w:t>
      </w:r>
      <w:r>
        <w:rPr>
          <w:color w:val="FFFFFF"/>
          <w:spacing w:val="-8"/>
          <w:shd w:fill="3F3F3F" w:color="auto" w:val="clear"/>
        </w:rPr>
        <w:t> </w:t>
      </w:r>
      <w:r>
        <w:rPr>
          <w:color w:val="FFFFFF"/>
          <w:shd w:fill="3F3F3F" w:color="auto" w:val="clear"/>
        </w:rPr>
        <w:t>FEATURES</w:t>
      </w:r>
      <w:r>
        <w:rPr>
          <w:color w:val="FFFFFF"/>
          <w:spacing w:val="-3"/>
          <w:shd w:fill="3F3F3F" w:color="auto" w:val="clear"/>
        </w:rPr>
        <w:t> </w:t>
      </w:r>
      <w:r>
        <w:rPr>
          <w:color w:val="FFFFFF"/>
          <w:shd w:fill="3F3F3F" w:color="auto" w:val="clear"/>
        </w:rPr>
        <w:t>OF</w:t>
      </w:r>
      <w:r>
        <w:rPr>
          <w:color w:val="FFFFFF"/>
          <w:spacing w:val="-3"/>
          <w:shd w:fill="3F3F3F" w:color="auto" w:val="clear"/>
        </w:rPr>
        <w:t> </w:t>
      </w:r>
      <w:r>
        <w:rPr>
          <w:color w:val="FFFFFF"/>
          <w:shd w:fill="3F3F3F" w:color="auto" w:val="clear"/>
        </w:rPr>
        <w:t>THE </w:t>
      </w:r>
      <w:r>
        <w:rPr>
          <w:color w:val="FFFFFF"/>
          <w:spacing w:val="-5"/>
          <w:shd w:fill="3F3F3F" w:color="auto" w:val="clear"/>
        </w:rPr>
        <w:t>ACT</w:t>
      </w:r>
      <w:r>
        <w:rPr>
          <w:color w:val="FFFFFF"/>
          <w:shd w:fill="3F3F3F" w:color="auto" w:val="clear"/>
        </w:rPr>
        <w:tab/>
      </w:r>
    </w:p>
    <w:p>
      <w:pPr>
        <w:pStyle w:val="BodyText"/>
        <w:spacing w:line="280" w:lineRule="auto" w:before="198"/>
        <w:ind w:right="273"/>
      </w:pPr>
      <w:r>
        <w:rPr/>
        <w:t>A patent is an exclusive right granted by a country to the owner of an invention to make, use, manufacture and market the invention, provided the invention satisfies certain conditions stipulated in the law. Exclusivity of right implies that no one else can make, use, manufacture or market the invention without the consent of the</w:t>
      </w:r>
      <w:r>
        <w:rPr>
          <w:spacing w:val="-2"/>
        </w:rPr>
        <w:t> </w:t>
      </w:r>
      <w:r>
        <w:rPr/>
        <w:t>patent holder.</w:t>
      </w:r>
      <w:r>
        <w:rPr>
          <w:spacing w:val="-2"/>
        </w:rPr>
        <w:t> </w:t>
      </w:r>
      <w:r>
        <w:rPr/>
        <w:t>This right is available</w:t>
      </w:r>
      <w:r>
        <w:rPr>
          <w:spacing w:val="-2"/>
        </w:rPr>
        <w:t> </w:t>
      </w:r>
      <w:r>
        <w:rPr/>
        <w:t>only</w:t>
      </w:r>
      <w:r>
        <w:rPr>
          <w:spacing w:val="-4"/>
        </w:rPr>
        <w:t> </w:t>
      </w:r>
      <w:r>
        <w:rPr/>
        <w:t>for a</w:t>
      </w:r>
      <w:r>
        <w:rPr>
          <w:spacing w:val="-2"/>
        </w:rPr>
        <w:t> </w:t>
      </w:r>
      <w:r>
        <w:rPr/>
        <w:t>limited</w:t>
      </w:r>
      <w:r>
        <w:rPr>
          <w:spacing w:val="-2"/>
        </w:rPr>
        <w:t> </w:t>
      </w:r>
      <w:r>
        <w:rPr/>
        <w:t>period</w:t>
      </w:r>
      <w:r>
        <w:rPr>
          <w:spacing w:val="-2"/>
        </w:rPr>
        <w:t> </w:t>
      </w:r>
      <w:r>
        <w:rPr/>
        <w:t>of time.</w:t>
      </w:r>
      <w:r>
        <w:rPr>
          <w:spacing w:val="-2"/>
        </w:rPr>
        <w:t> </w:t>
      </w:r>
      <w:r>
        <w:rPr/>
        <w:t>However,</w:t>
      </w:r>
      <w:r>
        <w:rPr>
          <w:spacing w:val="-2"/>
        </w:rPr>
        <w:t> </w:t>
      </w:r>
      <w:r>
        <w:rPr/>
        <w:t>the</w:t>
      </w:r>
      <w:r>
        <w:rPr>
          <w:spacing w:val="-2"/>
        </w:rPr>
        <w:t> </w:t>
      </w:r>
      <w:r>
        <w:rPr/>
        <w:t>use</w:t>
      </w:r>
      <w:r>
        <w:rPr>
          <w:spacing w:val="-2"/>
        </w:rPr>
        <w:t> </w:t>
      </w:r>
      <w:r>
        <w:rPr/>
        <w:t>or exploitation</w:t>
      </w:r>
      <w:r>
        <w:rPr>
          <w:spacing w:val="-2"/>
        </w:rPr>
        <w:t> </w:t>
      </w:r>
      <w:r>
        <w:rPr/>
        <w:t>of a patent may be affected by other laws of the country which has awarded the patent.</w:t>
      </w:r>
    </w:p>
    <w:p>
      <w:pPr>
        <w:pStyle w:val="BodyText"/>
        <w:spacing w:line="280" w:lineRule="auto" w:before="164"/>
        <w:ind w:right="271"/>
      </w:pPr>
      <w:r>
        <w:rPr/>
        <w:t>These laws may relate to health, safety, food, security etc. Further, existing patents in similar area may also come in the way. A patent in the law is a property</w:t>
      </w:r>
      <w:r>
        <w:rPr>
          <w:spacing w:val="-1"/>
        </w:rPr>
        <w:t> </w:t>
      </w:r>
      <w:r>
        <w:rPr/>
        <w:t>right and hence, can be gifted, inherited, assigned, sold or licensed. As the right is conferred by the State, it can be revoked by the State under very special circumstances even if the patent has been sold or licensed or manufactured or marketed in the meantime. The patent right is territorial in nature and inventors/their assignees will have to file separate patent applications in countries of their interest, along with necessary</w:t>
      </w:r>
      <w:r>
        <w:rPr>
          <w:spacing w:val="-3"/>
        </w:rPr>
        <w:t> </w:t>
      </w:r>
      <w:r>
        <w:rPr/>
        <w:t>fees, for obtaining patents in those countries.</w:t>
      </w:r>
    </w:p>
    <w:p>
      <w:pPr>
        <w:pStyle w:val="BodyText"/>
        <w:spacing w:line="280" w:lineRule="auto" w:before="164"/>
        <w:ind w:right="272"/>
      </w:pPr>
      <w:r>
        <w:rPr/>
        <w:t>A patent is an official document given to an inventor by the government allowing him to exclude anyone else from commercially exploiting his invention for a limited period which is 20 years at present. As per the Supreme Court, the object of Patent Law is to encourage scientific research, new technology and industrial progress. Grant of exclusive privilege to own, use or sell the method or the product patented for a limited period, stimulates new inventions of commercial utility. The price of the grant of the monopoly is the disclosure of the invention at the Patent Office, which, after the expiry of the fixed period of the monopoly, passes into</w:t>
      </w:r>
      <w:r>
        <w:rPr>
          <w:spacing w:val="-2"/>
        </w:rPr>
        <w:t> </w:t>
      </w:r>
      <w:r>
        <w:rPr/>
        <w:t>the public domain [</w:t>
      </w:r>
      <w:r>
        <w:rPr>
          <w:i/>
        </w:rPr>
        <w:t>M/s Bishwanath Prasad</w:t>
      </w:r>
      <w:r>
        <w:rPr>
          <w:i/>
          <w:spacing w:val="-2"/>
        </w:rPr>
        <w:t> </w:t>
      </w:r>
      <w:r>
        <w:rPr>
          <w:i/>
        </w:rPr>
        <w:t>v.</w:t>
      </w:r>
      <w:r>
        <w:rPr>
          <w:i/>
          <w:spacing w:val="-2"/>
        </w:rPr>
        <w:t> </w:t>
      </w:r>
      <w:r>
        <w:rPr>
          <w:i/>
        </w:rPr>
        <w:t>Hindustan Metal Industries,</w:t>
      </w:r>
      <w:r>
        <w:rPr>
          <w:i/>
          <w:spacing w:val="-2"/>
        </w:rPr>
        <w:t> </w:t>
      </w:r>
      <w:r>
        <w:rPr>
          <w:i/>
        </w:rPr>
        <w:t>AIR1982 SC 1444</w:t>
      </w:r>
      <w:r>
        <w:rPr/>
        <w:t>]. By granting an exclusive right, patents provide incentives to individuals, offering them recognition for their creativity and material reward for their marketable inventions. In return for the exclusive right, the inventor</w:t>
      </w:r>
      <w:r>
        <w:rPr>
          <w:spacing w:val="40"/>
        </w:rPr>
        <w:t> </w:t>
      </w:r>
      <w:r>
        <w:rPr/>
        <w:t>has to adequately disclose the patented invention to the public, so that others can gain the new knowledge and can further develop the technology. The disclosure of the invention is thus an essential consideration in any patent granting procedure.</w:t>
      </w:r>
    </w:p>
    <w:p>
      <w:pPr>
        <w:pStyle w:val="Heading3"/>
        <w:tabs>
          <w:tab w:pos="10972" w:val="left" w:leader="none"/>
        </w:tabs>
        <w:spacing w:before="153"/>
        <w:jc w:val="both"/>
      </w:pPr>
      <w:r>
        <w:rPr>
          <w:color w:val="000000"/>
          <w:spacing w:val="-33"/>
          <w:shd w:fill="BFBFBF" w:color="auto" w:val="clear"/>
        </w:rPr>
        <w:t> </w:t>
      </w:r>
      <w:r>
        <w:rPr>
          <w:color w:val="000000"/>
          <w:shd w:fill="BFBFBF" w:color="auto" w:val="clear"/>
        </w:rPr>
        <w:t>Product/Process</w:t>
      </w:r>
      <w:r>
        <w:rPr>
          <w:color w:val="000000"/>
          <w:spacing w:val="-10"/>
          <w:shd w:fill="BFBFBF" w:color="auto" w:val="clear"/>
        </w:rPr>
        <w:t> </w:t>
      </w:r>
      <w:r>
        <w:rPr>
          <w:color w:val="000000"/>
          <w:spacing w:val="-2"/>
          <w:shd w:fill="BFBFBF" w:color="auto" w:val="clear"/>
        </w:rPr>
        <w:t>Patents</w:t>
      </w:r>
      <w:r>
        <w:rPr>
          <w:color w:val="000000"/>
          <w:shd w:fill="BFBFBF" w:color="auto" w:val="clear"/>
        </w:rPr>
        <w:tab/>
      </w:r>
    </w:p>
    <w:p>
      <w:pPr>
        <w:pStyle w:val="BodyText"/>
        <w:spacing w:line="280" w:lineRule="auto" w:before="195"/>
        <w:ind w:right="273"/>
      </w:pPr>
      <w:r>
        <w:rPr/>
        <w:t>Section 5 of the Patent Act 1970 had provided for grant of only process patents in certain categories of inventions.</w:t>
      </w:r>
      <w:r>
        <w:rPr>
          <w:spacing w:val="-1"/>
        </w:rPr>
        <w:t> </w:t>
      </w:r>
      <w:r>
        <w:rPr/>
        <w:t>It</w:t>
      </w:r>
      <w:r>
        <w:rPr>
          <w:spacing w:val="-1"/>
        </w:rPr>
        <w:t> </w:t>
      </w:r>
      <w:r>
        <w:rPr/>
        <w:t>may</w:t>
      </w:r>
      <w:r>
        <w:rPr>
          <w:spacing w:val="-6"/>
        </w:rPr>
        <w:t> </w:t>
      </w:r>
      <w:r>
        <w:rPr/>
        <w:t>be pointed</w:t>
      </w:r>
      <w:r>
        <w:rPr>
          <w:spacing w:val="-1"/>
        </w:rPr>
        <w:t> </w:t>
      </w:r>
      <w:r>
        <w:rPr/>
        <w:t>out</w:t>
      </w:r>
      <w:r>
        <w:rPr>
          <w:spacing w:val="-1"/>
        </w:rPr>
        <w:t> </w:t>
      </w:r>
      <w:r>
        <w:rPr/>
        <w:t>here</w:t>
      </w:r>
      <w:r>
        <w:rPr>
          <w:spacing w:val="-1"/>
        </w:rPr>
        <w:t> </w:t>
      </w:r>
      <w:r>
        <w:rPr/>
        <w:t>that</w:t>
      </w:r>
      <w:r>
        <w:rPr>
          <w:spacing w:val="-1"/>
        </w:rPr>
        <w:t> </w:t>
      </w:r>
      <w:r>
        <w:rPr/>
        <w:t>under the Patent Act,</w:t>
      </w:r>
      <w:r>
        <w:rPr>
          <w:spacing w:val="-1"/>
        </w:rPr>
        <w:t> </w:t>
      </w:r>
      <w:r>
        <w:rPr/>
        <w:t>1970,</w:t>
      </w:r>
      <w:r>
        <w:rPr>
          <w:spacing w:val="-1"/>
        </w:rPr>
        <w:t> </w:t>
      </w:r>
      <w:r>
        <w:rPr/>
        <w:t>in</w:t>
      </w:r>
      <w:r>
        <w:rPr>
          <w:spacing w:val="-1"/>
        </w:rPr>
        <w:t> </w:t>
      </w:r>
      <w:r>
        <w:rPr/>
        <w:t>all</w:t>
      </w:r>
      <w:r>
        <w:rPr>
          <w:spacing w:val="-1"/>
        </w:rPr>
        <w:t> </w:t>
      </w:r>
      <w:r>
        <w:rPr/>
        <w:t>other areas product</w:t>
      </w:r>
      <w:r>
        <w:rPr>
          <w:spacing w:val="-1"/>
        </w:rPr>
        <w:t> </w:t>
      </w:r>
      <w:r>
        <w:rPr/>
        <w:t>and</w:t>
      </w:r>
      <w:r>
        <w:rPr>
          <w:spacing w:val="-1"/>
        </w:rPr>
        <w:t> </w:t>
      </w:r>
      <w:r>
        <w:rPr/>
        <w:t>process</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35</w:t>
      </w:r>
    </w:p>
    <w:p>
      <w:pPr>
        <w:pStyle w:val="BodyText"/>
        <w:spacing w:before="150"/>
        <w:ind w:left="0"/>
        <w:jc w:val="left"/>
        <w:rPr>
          <w:b/>
        </w:rPr>
      </w:pPr>
    </w:p>
    <w:p>
      <w:pPr>
        <w:pStyle w:val="BodyText"/>
        <w:spacing w:line="283" w:lineRule="auto"/>
        <w:ind w:right="271"/>
      </w:pPr>
      <w:r>
        <w:rPr/>
        <w:t>patents could be issued and have been issued. The Paris Convention has left this issue to be dealt with in</w:t>
      </w:r>
      <w:r>
        <w:rPr>
          <w:spacing w:val="40"/>
        </w:rPr>
        <w:t> </w:t>
      </w:r>
      <w:r>
        <w:rPr/>
        <w:t>the States legislation in a manner of its own choice.</w:t>
      </w:r>
    </w:p>
    <w:p>
      <w:pPr>
        <w:pStyle w:val="BodyText"/>
        <w:spacing w:line="280" w:lineRule="auto" w:before="158"/>
        <w:ind w:right="273"/>
      </w:pPr>
      <w:r>
        <w:rPr/>
        <w:t>The TRIPs Agreement under Article 27.1 stipulates that patents shall be available for any inventions,</w:t>
      </w:r>
      <w:r>
        <w:rPr>
          <w:spacing w:val="80"/>
        </w:rPr>
        <w:t> </w:t>
      </w:r>
      <w:r>
        <w:rPr/>
        <w:t>whether</w:t>
      </w:r>
      <w:r>
        <w:rPr>
          <w:spacing w:val="26"/>
        </w:rPr>
        <w:t> </w:t>
      </w:r>
      <w:r>
        <w:rPr/>
        <w:t>products</w:t>
      </w:r>
      <w:r>
        <w:rPr>
          <w:spacing w:val="27"/>
        </w:rPr>
        <w:t> </w:t>
      </w:r>
      <w:r>
        <w:rPr/>
        <w:t>or</w:t>
      </w:r>
      <w:r>
        <w:rPr>
          <w:spacing w:val="26"/>
        </w:rPr>
        <w:t> </w:t>
      </w:r>
      <w:r>
        <w:rPr/>
        <w:t>processes</w:t>
      </w:r>
      <w:r>
        <w:rPr>
          <w:spacing w:val="27"/>
        </w:rPr>
        <w:t> </w:t>
      </w:r>
      <w:r>
        <w:rPr/>
        <w:t>in</w:t>
      </w:r>
      <w:r>
        <w:rPr>
          <w:spacing w:val="25"/>
        </w:rPr>
        <w:t> </w:t>
      </w:r>
      <w:r>
        <w:rPr/>
        <w:t>all</w:t>
      </w:r>
      <w:r>
        <w:rPr>
          <w:spacing w:val="25"/>
        </w:rPr>
        <w:t> </w:t>
      </w:r>
      <w:r>
        <w:rPr/>
        <w:t>fields</w:t>
      </w:r>
      <w:r>
        <w:rPr>
          <w:spacing w:val="27"/>
        </w:rPr>
        <w:t> </w:t>
      </w:r>
      <w:r>
        <w:rPr/>
        <w:t>of</w:t>
      </w:r>
      <w:r>
        <w:rPr>
          <w:spacing w:val="28"/>
        </w:rPr>
        <w:t> </w:t>
      </w:r>
      <w:r>
        <w:rPr/>
        <w:t>technology</w:t>
      </w:r>
      <w:r>
        <w:rPr>
          <w:spacing w:val="23"/>
        </w:rPr>
        <w:t> </w:t>
      </w:r>
      <w:r>
        <w:rPr/>
        <w:t>except</w:t>
      </w:r>
      <w:r>
        <w:rPr>
          <w:spacing w:val="25"/>
        </w:rPr>
        <w:t> </w:t>
      </w:r>
      <w:r>
        <w:rPr/>
        <w:t>for</w:t>
      </w:r>
      <w:r>
        <w:rPr>
          <w:spacing w:val="26"/>
        </w:rPr>
        <w:t> </w:t>
      </w:r>
      <w:r>
        <w:rPr/>
        <w:t>the</w:t>
      </w:r>
      <w:r>
        <w:rPr>
          <w:spacing w:val="25"/>
        </w:rPr>
        <w:t> </w:t>
      </w:r>
      <w:r>
        <w:rPr/>
        <w:t>exclusion</w:t>
      </w:r>
      <w:r>
        <w:rPr>
          <w:spacing w:val="25"/>
        </w:rPr>
        <w:t> </w:t>
      </w:r>
      <w:r>
        <w:rPr/>
        <w:t>stipulated</w:t>
      </w:r>
      <w:r>
        <w:rPr>
          <w:spacing w:val="25"/>
        </w:rPr>
        <w:t> </w:t>
      </w:r>
      <w:r>
        <w:rPr/>
        <w:t>under</w:t>
      </w:r>
      <w:r>
        <w:rPr>
          <w:spacing w:val="29"/>
        </w:rPr>
        <w:t> </w:t>
      </w:r>
      <w:r>
        <w:rPr/>
        <w:t>Article</w:t>
      </w:r>
    </w:p>
    <w:p>
      <w:pPr>
        <w:pStyle w:val="BodyText"/>
        <w:spacing w:before="2"/>
        <w:jc w:val="left"/>
      </w:pPr>
      <w:r>
        <w:rPr/>
        <w:t>27.2</w:t>
      </w:r>
      <w:r>
        <w:rPr>
          <w:spacing w:val="-6"/>
        </w:rPr>
        <w:t> </w:t>
      </w:r>
      <w:r>
        <w:rPr/>
        <w:t>and</w:t>
      </w:r>
      <w:r>
        <w:rPr>
          <w:spacing w:val="-5"/>
        </w:rPr>
        <w:t> </w:t>
      </w:r>
      <w:r>
        <w:rPr>
          <w:spacing w:val="-2"/>
        </w:rPr>
        <w:t>27.3.</w:t>
      </w:r>
    </w:p>
    <w:p>
      <w:pPr>
        <w:pStyle w:val="BodyText"/>
        <w:spacing w:line="280" w:lineRule="auto" w:before="200"/>
        <w:ind w:right="271"/>
      </w:pPr>
      <w:r>
        <w:rPr/>
        <w:t>Pursuant to the TRIPs agreement, the Patent Act, 1970 was amended in 2002. Section 5 of the Patents Act, 1970 (as it stood after the 2002 amendments) provided that, in the case of inventions being claimed relating to food, medicine, drugs or chemical substances, only patents relating to the methods or processes of manufacture of such substances could be obtained.</w:t>
      </w:r>
    </w:p>
    <w:p>
      <w:pPr>
        <w:pStyle w:val="BodyText"/>
        <w:spacing w:line="280" w:lineRule="auto" w:before="164"/>
        <w:ind w:right="272"/>
      </w:pPr>
      <w:r>
        <w:rPr/>
        <w:t>An explanation appended to the Section 5 provided that “chemical process” includes biochemical, biotechnological and microbiological processes. Subsequently, Section 5 of the Patents Act, 1970 was deleted by the Patents (Amendment) Act, 2005 that came into force on 01.01.2005, thereby paving the way for product patents.</w:t>
      </w:r>
    </w:p>
    <w:p>
      <w:pPr>
        <w:pStyle w:val="BodyText"/>
        <w:spacing w:line="280" w:lineRule="auto" w:before="165"/>
        <w:ind w:left="1296" w:right="274"/>
      </w:pPr>
      <w:r>
        <w:rPr/>
        <w:t>This deliberate strategy of denying product patent protection to pharmaceutical inventions is traceable to the Ayyangar Committee Report, a report that formed the very basis of the Patents Act, 1970. The Committee found that foreigners held between eighty and ninety percent of Indian patents and that more than ninety percent of these patents were not even worked in India. The Committee concluded that the system was</w:t>
      </w:r>
      <w:r>
        <w:rPr>
          <w:spacing w:val="40"/>
        </w:rPr>
        <w:t> </w:t>
      </w:r>
      <w:r>
        <w:rPr/>
        <w:t>being exploited by multinationals to achieve monopolistic control over the market, especially in relation to</w:t>
      </w:r>
      <w:r>
        <w:rPr>
          <w:spacing w:val="40"/>
        </w:rPr>
        <w:t> </w:t>
      </w:r>
      <w:r>
        <w:rPr/>
        <w:t>vital industries such as food, chemicals and pharmaceuticals.</w:t>
      </w:r>
    </w:p>
    <w:p>
      <w:pPr>
        <w:pStyle w:val="BodyText"/>
        <w:spacing w:line="280" w:lineRule="auto" w:before="164"/>
        <w:ind w:right="273"/>
      </w:pPr>
      <w:r>
        <w:rPr/>
        <w:t>The Patents Act has been amended keeping in view the development of technological capability in India, coupled with the need for integrating the intellectual property system with international practices and intellectual property regimes. The amendments have also been aimed at making the Act a modern, harmonised and user-friendly legislation to adequately protect national and public interests while simultaneously meeting India’s international obligations.</w:t>
      </w:r>
    </w:p>
    <w:p>
      <w:pPr>
        <w:pStyle w:val="Heading2"/>
        <w:tabs>
          <w:tab w:pos="10972" w:val="left" w:leader="none"/>
        </w:tabs>
        <w:spacing w:before="145"/>
      </w:pPr>
      <w:r>
        <w:rPr>
          <w:color w:val="FFFFFF"/>
          <w:spacing w:val="-33"/>
          <w:shd w:fill="3F3F3F" w:color="auto" w:val="clear"/>
        </w:rPr>
        <w:t> </w:t>
      </w:r>
      <w:r>
        <w:rPr>
          <w:color w:val="FFFFFF"/>
          <w:shd w:fill="3F3F3F" w:color="auto" w:val="clear"/>
        </w:rPr>
        <w:t>DURATION</w:t>
      </w:r>
      <w:r>
        <w:rPr>
          <w:color w:val="FFFFFF"/>
          <w:spacing w:val="-3"/>
          <w:shd w:fill="3F3F3F" w:color="auto" w:val="clear"/>
        </w:rPr>
        <w:t> </w:t>
      </w:r>
      <w:r>
        <w:rPr>
          <w:color w:val="FFFFFF"/>
          <w:shd w:fill="3F3F3F" w:color="auto" w:val="clear"/>
        </w:rPr>
        <w:t>OF </w:t>
      </w:r>
      <w:r>
        <w:rPr>
          <w:color w:val="FFFFFF"/>
          <w:spacing w:val="-2"/>
          <w:shd w:fill="3F3F3F" w:color="auto" w:val="clear"/>
        </w:rPr>
        <w:t>PATENTS</w:t>
      </w:r>
      <w:r>
        <w:rPr>
          <w:color w:val="FFFFFF"/>
          <w:shd w:fill="3F3F3F" w:color="auto" w:val="clear"/>
        </w:rPr>
        <w:tab/>
      </w:r>
    </w:p>
    <w:p>
      <w:pPr>
        <w:pStyle w:val="BodyText"/>
        <w:spacing w:line="280" w:lineRule="auto" w:before="198"/>
        <w:ind w:right="273"/>
      </w:pPr>
      <w:r>
        <w:rPr/>
        <w:t>Section 53 provides that the term of every patent granted after the commencement of the Patents (Amendment) Act, 2002 and the term of every patent which has not expired and has not ceased to have effect, on the date of such commencement, shall be twenty years from the date of filing of application for the </w:t>
      </w:r>
      <w:r>
        <w:rPr>
          <w:spacing w:val="-2"/>
        </w:rPr>
        <w:t>patent.</w:t>
      </w:r>
    </w:p>
    <w:p>
      <w:pPr>
        <w:pStyle w:val="BodyText"/>
        <w:spacing w:line="280" w:lineRule="auto" w:before="162"/>
        <w:ind w:right="275"/>
      </w:pPr>
      <w:r>
        <w:rPr/>
        <w:t>Explanation to Section 53(1) clarifies that the term of patent in case of international applications filed under the PCT designating India, shall be twenty years from the international filing date accorded under the Patent Cooperation Treaty.</w:t>
      </w:r>
    </w:p>
    <w:p>
      <w:pPr>
        <w:pStyle w:val="BodyText"/>
        <w:spacing w:line="283" w:lineRule="auto" w:before="162"/>
        <w:ind w:right="273"/>
      </w:pPr>
      <w:r>
        <w:rPr/>
        <w:t>A patent shall cease to have effect on the expiration of the period prescribed for the payment of any</w:t>
      </w:r>
      <w:r>
        <w:rPr>
          <w:spacing w:val="-1"/>
        </w:rPr>
        <w:t> </w:t>
      </w:r>
      <w:r>
        <w:rPr/>
        <w:t>renewal fee, if that fee is not paid within the prescribed period or within such extended period as may be prescribed. Further on cessation of the patent right due to non-payment of renewal</w:t>
      </w:r>
      <w:r>
        <w:rPr>
          <w:spacing w:val="-2"/>
        </w:rPr>
        <w:t> </w:t>
      </w:r>
      <w:r>
        <w:rPr/>
        <w:t>fee or on expiry</w:t>
      </w:r>
      <w:r>
        <w:rPr>
          <w:spacing w:val="-2"/>
        </w:rPr>
        <w:t> </w:t>
      </w:r>
      <w:r>
        <w:rPr/>
        <w:t>of the term of patent, the subject matter covered by the said patent shall not be entitled to any protection.</w:t>
      </w:r>
    </w:p>
    <w:p>
      <w:pPr>
        <w:pStyle w:val="BodyText"/>
        <w:spacing w:line="280" w:lineRule="auto" w:before="194"/>
        <w:ind w:right="273"/>
      </w:pPr>
      <w:r>
        <w:rPr/>
        <w:t>Rule 80 requires that to keep a patent in force, the renewal fees specified in the First Schedule should be paid at the expiration of the second year from the date of the patent or of any</w:t>
      </w:r>
      <w:r>
        <w:rPr>
          <w:spacing w:val="-2"/>
        </w:rPr>
        <w:t> </w:t>
      </w:r>
      <w:r>
        <w:rPr/>
        <w:t>succeeding year and the same should be remitted to the patent office before the expiration of the second or the succeeding year. Sub-rule (1A)</w:t>
      </w:r>
      <w:r>
        <w:rPr>
          <w:spacing w:val="-3"/>
        </w:rPr>
        <w:t> </w:t>
      </w:r>
      <w:r>
        <w:rPr/>
        <w:t>inserted</w:t>
      </w:r>
      <w:r>
        <w:rPr>
          <w:spacing w:val="-2"/>
        </w:rPr>
        <w:t> </w:t>
      </w:r>
      <w:r>
        <w:rPr/>
        <w:t>by</w:t>
      </w:r>
      <w:r>
        <w:rPr>
          <w:spacing w:val="-4"/>
        </w:rPr>
        <w:t> </w:t>
      </w:r>
      <w:r>
        <w:rPr/>
        <w:t>Patents</w:t>
      </w:r>
      <w:r>
        <w:rPr>
          <w:spacing w:val="-2"/>
        </w:rPr>
        <w:t> </w:t>
      </w:r>
      <w:r>
        <w:rPr/>
        <w:t>(Amendment)</w:t>
      </w:r>
      <w:r>
        <w:rPr>
          <w:spacing w:val="-3"/>
        </w:rPr>
        <w:t> </w:t>
      </w:r>
      <w:r>
        <w:rPr/>
        <w:t>Rules,</w:t>
      </w:r>
      <w:r>
        <w:rPr>
          <w:spacing w:val="-2"/>
        </w:rPr>
        <w:t> </w:t>
      </w:r>
      <w:r>
        <w:rPr/>
        <w:t>2005</w:t>
      </w:r>
      <w:r>
        <w:rPr>
          <w:spacing w:val="-2"/>
        </w:rPr>
        <w:t> </w:t>
      </w:r>
      <w:r>
        <w:rPr/>
        <w:t>provides</w:t>
      </w:r>
      <w:r>
        <w:rPr>
          <w:spacing w:val="-2"/>
        </w:rPr>
        <w:t> </w:t>
      </w:r>
      <w:r>
        <w:rPr/>
        <w:t>that</w:t>
      </w:r>
      <w:r>
        <w:rPr>
          <w:spacing w:val="-2"/>
        </w:rPr>
        <w:t> </w:t>
      </w:r>
      <w:r>
        <w:rPr/>
        <w:t>the</w:t>
      </w:r>
      <w:r>
        <w:rPr>
          <w:spacing w:val="-3"/>
        </w:rPr>
        <w:t> </w:t>
      </w:r>
      <w:r>
        <w:rPr/>
        <w:t>period</w:t>
      </w:r>
      <w:r>
        <w:rPr>
          <w:spacing w:val="-3"/>
        </w:rPr>
        <w:t> </w:t>
      </w:r>
      <w:r>
        <w:rPr/>
        <w:t>for</w:t>
      </w:r>
      <w:r>
        <w:rPr>
          <w:spacing w:val="-3"/>
        </w:rPr>
        <w:t> </w:t>
      </w:r>
      <w:r>
        <w:rPr/>
        <w:t>payment</w:t>
      </w:r>
      <w:r>
        <w:rPr>
          <w:spacing w:val="-2"/>
        </w:rPr>
        <w:t> </w:t>
      </w:r>
      <w:r>
        <w:rPr/>
        <w:t>of</w:t>
      </w:r>
      <w:r>
        <w:rPr>
          <w:spacing w:val="-2"/>
        </w:rPr>
        <w:t> </w:t>
      </w:r>
      <w:r>
        <w:rPr/>
        <w:t>renewal</w:t>
      </w:r>
      <w:r>
        <w:rPr>
          <w:spacing w:val="-2"/>
        </w:rPr>
        <w:t> </w:t>
      </w:r>
      <w:r>
        <w:rPr/>
        <w:t>fees</w:t>
      </w:r>
      <w:r>
        <w:rPr>
          <w:spacing w:val="-2"/>
        </w:rPr>
        <w:t> </w:t>
      </w:r>
      <w:r>
        <w:rPr/>
        <w:t>may be extended to such period not being more than six months if the request for such extension of time is made</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36</w:t>
      </w:r>
      <w:r>
        <w:rPr>
          <w:b/>
          <w:sz w:val="20"/>
        </w:rPr>
        <w:tab/>
      </w:r>
      <w:r>
        <w:rPr>
          <w:spacing w:val="-2"/>
          <w:sz w:val="20"/>
        </w:rPr>
        <w:t>PP-IPRL&amp;P</w:t>
      </w:r>
    </w:p>
    <w:p>
      <w:pPr>
        <w:pStyle w:val="BodyText"/>
        <w:spacing w:before="147"/>
        <w:ind w:left="0"/>
        <w:jc w:val="left"/>
      </w:pPr>
    </w:p>
    <w:p>
      <w:pPr>
        <w:pStyle w:val="BodyText"/>
        <w:spacing w:line="280" w:lineRule="auto"/>
        <w:ind w:right="275"/>
      </w:pPr>
      <w:r>
        <w:rPr/>
        <w:t>in Form 4 with the fee specified in the First Schedule. While paying the renewal fee, the number and date of the patent concerned and the year in respect of which the fee is paid is required to be quoted. The annual renewal fees payable in respect of two or more years may be paid in advance</w:t>
      </w:r>
    </w:p>
    <w:p>
      <w:pPr>
        <w:pStyle w:val="Heading2"/>
        <w:tabs>
          <w:tab w:pos="10972" w:val="left" w:leader="none"/>
        </w:tabs>
        <w:spacing w:before="185"/>
      </w:pPr>
      <w:r>
        <w:rPr>
          <w:color w:val="FFFFFF"/>
          <w:spacing w:val="-33"/>
          <w:shd w:fill="3F3F3F" w:color="auto" w:val="clear"/>
        </w:rPr>
        <w:t> </w:t>
      </w:r>
      <w:r>
        <w:rPr>
          <w:color w:val="FFFFFF"/>
          <w:shd w:fill="3F3F3F" w:color="auto" w:val="clear"/>
        </w:rPr>
        <w:t>PATENTABLE</w:t>
      </w:r>
      <w:r>
        <w:rPr>
          <w:color w:val="FFFFFF"/>
          <w:spacing w:val="-8"/>
          <w:shd w:fill="3F3F3F" w:color="auto" w:val="clear"/>
        </w:rPr>
        <w:t> </w:t>
      </w:r>
      <w:r>
        <w:rPr>
          <w:color w:val="FFFFFF"/>
          <w:shd w:fill="3F3F3F" w:color="auto" w:val="clear"/>
        </w:rPr>
        <w:t>SUBJECT</w:t>
      </w:r>
      <w:r>
        <w:rPr>
          <w:color w:val="FFFFFF"/>
          <w:spacing w:val="-6"/>
          <w:shd w:fill="3F3F3F" w:color="auto" w:val="clear"/>
        </w:rPr>
        <w:t> </w:t>
      </w:r>
      <w:r>
        <w:rPr>
          <w:color w:val="FFFFFF"/>
          <w:spacing w:val="-2"/>
          <w:shd w:fill="3F3F3F" w:color="auto" w:val="clear"/>
        </w:rPr>
        <w:t>MATTER</w:t>
      </w:r>
      <w:r>
        <w:rPr>
          <w:color w:val="FFFFFF"/>
          <w:shd w:fill="3F3F3F" w:color="auto" w:val="clear"/>
        </w:rPr>
        <w:tab/>
      </w:r>
    </w:p>
    <w:p>
      <w:pPr>
        <w:pStyle w:val="Heading3"/>
        <w:tabs>
          <w:tab w:pos="10972" w:val="left" w:leader="none"/>
        </w:tabs>
        <w:spacing w:before="116"/>
        <w:ind w:left="1267" w:firstLine="0"/>
      </w:pPr>
      <w:r>
        <w:rPr>
          <w:color w:val="000000"/>
          <w:spacing w:val="-33"/>
          <w:shd w:fill="BFBFBF" w:color="auto" w:val="clear"/>
        </w:rPr>
        <w:t> </w:t>
      </w:r>
      <w:r>
        <w:rPr>
          <w:color w:val="000000"/>
          <w:shd w:fill="BFBFBF" w:color="auto" w:val="clear"/>
        </w:rPr>
        <w:t>Elements</w:t>
      </w:r>
      <w:r>
        <w:rPr>
          <w:color w:val="000000"/>
          <w:spacing w:val="-4"/>
          <w:shd w:fill="BFBFBF" w:color="auto" w:val="clear"/>
        </w:rPr>
        <w:t> </w:t>
      </w:r>
      <w:r>
        <w:rPr>
          <w:color w:val="000000"/>
          <w:shd w:fill="BFBFBF" w:color="auto" w:val="clear"/>
        </w:rPr>
        <w:t>of</w:t>
      </w:r>
      <w:r>
        <w:rPr>
          <w:color w:val="000000"/>
          <w:spacing w:val="-2"/>
          <w:shd w:fill="BFBFBF" w:color="auto" w:val="clear"/>
        </w:rPr>
        <w:t> Patentability</w:t>
      </w:r>
      <w:r>
        <w:rPr>
          <w:color w:val="000000"/>
          <w:shd w:fill="BFBFBF" w:color="auto" w:val="clear"/>
        </w:rPr>
        <w:tab/>
      </w:r>
    </w:p>
    <w:p>
      <w:pPr>
        <w:pStyle w:val="BodyText"/>
        <w:spacing w:line="280" w:lineRule="auto" w:before="236"/>
        <w:ind w:right="273"/>
      </w:pPr>
      <w:r>
        <w:rPr/>
        <w:t>As stated above, a patent is granted for an invention which may be related to any process or product. An invention is different from a discovery. Discovery is something that already existed but had not been found.</w:t>
      </w:r>
    </w:p>
    <w:p>
      <w:pPr>
        <w:pStyle w:val="BodyText"/>
        <w:spacing w:line="280" w:lineRule="auto" w:before="201"/>
        <w:ind w:right="276"/>
      </w:pPr>
      <w:r>
        <w:rPr/>
        <w:t>Not all inventions are patentable. An invention must fulfill certain requirements known as conditions of patentability.</w:t>
      </w:r>
      <w:r>
        <w:rPr>
          <w:spacing w:val="-2"/>
        </w:rPr>
        <w:t> </w:t>
      </w:r>
      <w:r>
        <w:rPr/>
        <w:t>The word</w:t>
      </w:r>
      <w:r>
        <w:rPr>
          <w:spacing w:val="-2"/>
        </w:rPr>
        <w:t> </w:t>
      </w:r>
      <w:r>
        <w:rPr/>
        <w:t>“invention” under the</w:t>
      </w:r>
      <w:r>
        <w:rPr>
          <w:spacing w:val="-2"/>
        </w:rPr>
        <w:t> </w:t>
      </w:r>
      <w:r>
        <w:rPr/>
        <w:t>Patents Act</w:t>
      </w:r>
      <w:r>
        <w:rPr>
          <w:spacing w:val="-2"/>
        </w:rPr>
        <w:t> </w:t>
      </w:r>
      <w:r>
        <w:rPr/>
        <w:t>1970</w:t>
      </w:r>
      <w:r>
        <w:rPr>
          <w:spacing w:val="-2"/>
        </w:rPr>
        <w:t> </w:t>
      </w:r>
      <w:r>
        <w:rPr/>
        <w:t>means “a</w:t>
      </w:r>
      <w:r>
        <w:rPr>
          <w:spacing w:val="-2"/>
        </w:rPr>
        <w:t> </w:t>
      </w:r>
      <w:r>
        <w:rPr/>
        <w:t>new</w:t>
      </w:r>
      <w:r>
        <w:rPr>
          <w:spacing w:val="-1"/>
        </w:rPr>
        <w:t> </w:t>
      </w:r>
      <w:r>
        <w:rPr/>
        <w:t>product</w:t>
      </w:r>
      <w:r>
        <w:rPr>
          <w:spacing w:val="-2"/>
        </w:rPr>
        <w:t> </w:t>
      </w:r>
      <w:r>
        <w:rPr/>
        <w:t>or process involving an inventive step and capable of industrial application. (Section 2(1)(j)).</w:t>
      </w:r>
    </w:p>
    <w:p>
      <w:pPr>
        <w:pStyle w:val="BodyText"/>
        <w:spacing w:line="280" w:lineRule="auto" w:before="204"/>
        <w:ind w:right="273"/>
      </w:pPr>
      <w:r>
        <w:rPr/>
        <w:t>The patent must be in respect of an invention and not a discovery. The fundamental principle of Patent Law</w:t>
      </w:r>
      <w:r>
        <w:rPr>
          <w:spacing w:val="40"/>
        </w:rPr>
        <w:t> </w:t>
      </w:r>
      <w:r>
        <w:rPr/>
        <w:t>is that a patent is granted only for an invention which must be new and useful. That is to say, it must have novelty and utility. It is essential for the validity of a patent that it must be the inventor’s own discovery as opposed to mere verification of what was already known before the date of the patent… It is important to</w:t>
      </w:r>
      <w:r>
        <w:rPr>
          <w:spacing w:val="40"/>
        </w:rPr>
        <w:t> </w:t>
      </w:r>
      <w:r>
        <w:rPr/>
        <w:t>bear in mind that in order to be patentable an improvement on something known before or a combination of different matters already known, should be something more than a mere workshop improvement; and must independently satisfy the test of invention or an “inventive step”. To be patentable the improvement or the combination must produce a new result, or a new article or a better or cheaper article than before.</w:t>
      </w:r>
    </w:p>
    <w:p>
      <w:pPr>
        <w:pStyle w:val="BodyText"/>
        <w:spacing w:line="280" w:lineRule="auto" w:before="206"/>
        <w:ind w:right="273"/>
      </w:pPr>
      <w:r>
        <w:rPr/>
        <w:t>“New invention” is defined as any invention or technology which has not been anticipated by publication in any document or used in the country or elsewhere in the world before the date of filing of patent application with complete specification, i.e., the subject matter has not fallen in public domain or that it does not form</w:t>
      </w:r>
      <w:r>
        <w:rPr>
          <w:spacing w:val="40"/>
        </w:rPr>
        <w:t> </w:t>
      </w:r>
      <w:r>
        <w:rPr/>
        <w:t>part</w:t>
      </w:r>
      <w:r>
        <w:rPr>
          <w:spacing w:val="-1"/>
        </w:rPr>
        <w:t> </w:t>
      </w:r>
      <w:r>
        <w:rPr/>
        <w:t>of the</w:t>
      </w:r>
      <w:r>
        <w:rPr>
          <w:spacing w:val="-1"/>
        </w:rPr>
        <w:t> </w:t>
      </w:r>
      <w:r>
        <w:rPr/>
        <w:t>state of the art</w:t>
      </w:r>
      <w:r>
        <w:rPr>
          <w:spacing w:val="-1"/>
        </w:rPr>
        <w:t> </w:t>
      </w:r>
      <w:r>
        <w:rPr/>
        <w:t>[Section 2(1)(l);</w:t>
      </w:r>
      <w:r>
        <w:rPr>
          <w:spacing w:val="-3"/>
        </w:rPr>
        <w:t> </w:t>
      </w:r>
      <w:r>
        <w:rPr/>
        <w:t>Where,</w:t>
      </w:r>
      <w:r>
        <w:rPr>
          <w:spacing w:val="-1"/>
        </w:rPr>
        <w:t> </w:t>
      </w:r>
      <w:r>
        <w:rPr/>
        <w:t>capable</w:t>
      </w:r>
      <w:r>
        <w:rPr>
          <w:spacing w:val="-1"/>
        </w:rPr>
        <w:t> </w:t>
      </w:r>
      <w:r>
        <w:rPr/>
        <w:t>of industrial application,</w:t>
      </w:r>
      <w:r>
        <w:rPr>
          <w:spacing w:val="-1"/>
        </w:rPr>
        <w:t> </w:t>
      </w:r>
      <w:r>
        <w:rPr/>
        <w:t>in</w:t>
      </w:r>
      <w:r>
        <w:rPr>
          <w:spacing w:val="-1"/>
        </w:rPr>
        <w:t> </w:t>
      </w:r>
      <w:r>
        <w:rPr/>
        <w:t>relation</w:t>
      </w:r>
      <w:r>
        <w:rPr>
          <w:spacing w:val="-1"/>
        </w:rPr>
        <w:t> </w:t>
      </w:r>
      <w:r>
        <w:rPr/>
        <w:t>to an</w:t>
      </w:r>
      <w:r>
        <w:rPr>
          <w:spacing w:val="-1"/>
        </w:rPr>
        <w:t> </w:t>
      </w:r>
      <w:r>
        <w:rPr/>
        <w:t>invention, means that the invention is capable of being made or used in an industry [Section 2(1)(ac)].</w:t>
      </w:r>
    </w:p>
    <w:p>
      <w:pPr>
        <w:pStyle w:val="BodyText"/>
        <w:spacing w:line="280" w:lineRule="auto" w:before="205"/>
        <w:ind w:right="271"/>
      </w:pPr>
      <w:r>
        <w:rPr/>
        <w:t>In </w:t>
      </w:r>
      <w:r>
        <w:rPr>
          <w:i/>
        </w:rPr>
        <w:t>Raj Prakash v. Mangat Ram Choudhary AIR 1978 Del.1, </w:t>
      </w:r>
      <w:r>
        <w:rPr/>
        <w:t>it was held that invention, as is well known, is to find</w:t>
      </w:r>
      <w:r>
        <w:rPr>
          <w:spacing w:val="-1"/>
        </w:rPr>
        <w:t> </w:t>
      </w:r>
      <w:r>
        <w:rPr/>
        <w:t>out</w:t>
      </w:r>
      <w:r>
        <w:rPr>
          <w:spacing w:val="-1"/>
        </w:rPr>
        <w:t> </w:t>
      </w:r>
      <w:r>
        <w:rPr/>
        <w:t>some</w:t>
      </w:r>
      <w:r>
        <w:rPr>
          <w:spacing w:val="-1"/>
        </w:rPr>
        <w:t> </w:t>
      </w:r>
      <w:r>
        <w:rPr/>
        <w:t>thing</w:t>
      </w:r>
      <w:r>
        <w:rPr>
          <w:spacing w:val="-1"/>
        </w:rPr>
        <w:t> </w:t>
      </w:r>
      <w:r>
        <w:rPr/>
        <w:t>or discover some</w:t>
      </w:r>
      <w:r>
        <w:rPr>
          <w:spacing w:val="-1"/>
        </w:rPr>
        <w:t> </w:t>
      </w:r>
      <w:r>
        <w:rPr/>
        <w:t>thing</w:t>
      </w:r>
      <w:r>
        <w:rPr>
          <w:spacing w:val="-1"/>
        </w:rPr>
        <w:t> </w:t>
      </w:r>
      <w:r>
        <w:rPr/>
        <w:t>not</w:t>
      </w:r>
      <w:r>
        <w:rPr>
          <w:spacing w:val="-1"/>
        </w:rPr>
        <w:t> </w:t>
      </w:r>
      <w:r>
        <w:rPr/>
        <w:t>found</w:t>
      </w:r>
      <w:r>
        <w:rPr>
          <w:spacing w:val="-1"/>
        </w:rPr>
        <w:t> </w:t>
      </w:r>
      <w:r>
        <w:rPr/>
        <w:t>or discovered</w:t>
      </w:r>
      <w:r>
        <w:rPr>
          <w:spacing w:val="-1"/>
        </w:rPr>
        <w:t> </w:t>
      </w:r>
      <w:r>
        <w:rPr/>
        <w:t>by</w:t>
      </w:r>
      <w:r>
        <w:rPr>
          <w:spacing w:val="-4"/>
        </w:rPr>
        <w:t> </w:t>
      </w:r>
      <w:r>
        <w:rPr/>
        <w:t>anyone</w:t>
      </w:r>
      <w:r>
        <w:rPr>
          <w:spacing w:val="-1"/>
        </w:rPr>
        <w:t> </w:t>
      </w:r>
      <w:r>
        <w:rPr/>
        <w:t>before.</w:t>
      </w:r>
      <w:r>
        <w:rPr>
          <w:spacing w:val="-1"/>
        </w:rPr>
        <w:t> </w:t>
      </w:r>
      <w:r>
        <w:rPr/>
        <w:t>It</w:t>
      </w:r>
      <w:r>
        <w:rPr>
          <w:spacing w:val="-1"/>
        </w:rPr>
        <w:t> </w:t>
      </w:r>
      <w:r>
        <w:rPr/>
        <w:t>is not</w:t>
      </w:r>
      <w:r>
        <w:rPr>
          <w:spacing w:val="-1"/>
        </w:rPr>
        <w:t> </w:t>
      </w:r>
      <w:r>
        <w:rPr/>
        <w:t>necessary</w:t>
      </w:r>
      <w:r>
        <w:rPr>
          <w:spacing w:val="-4"/>
        </w:rPr>
        <w:t> </w:t>
      </w:r>
      <w:r>
        <w:rPr/>
        <w:t>that the invention should be any thing complicated. The essential thing is that the inventor was first to adopt it. The principal therefore, is that every simple invention that is claimed, so long as it is something which is</w:t>
      </w:r>
      <w:r>
        <w:rPr>
          <w:spacing w:val="40"/>
        </w:rPr>
        <w:t> </w:t>
      </w:r>
      <w:r>
        <w:rPr/>
        <w:t>novel or new, it would be an invention and the claims and specifications have to be read in that light.</w:t>
      </w:r>
    </w:p>
    <w:p>
      <w:pPr>
        <w:pStyle w:val="BodyText"/>
        <w:spacing w:before="205"/>
        <w:jc w:val="left"/>
      </w:pPr>
      <w:r>
        <w:rPr/>
        <w:t>Therefore,</w:t>
      </w:r>
      <w:r>
        <w:rPr>
          <w:spacing w:val="-8"/>
        </w:rPr>
        <w:t> </w:t>
      </w:r>
      <w:r>
        <w:rPr/>
        <w:t>the</w:t>
      </w:r>
      <w:r>
        <w:rPr>
          <w:spacing w:val="-8"/>
        </w:rPr>
        <w:t> </w:t>
      </w:r>
      <w:r>
        <w:rPr/>
        <w:t>conditions</w:t>
      </w:r>
      <w:r>
        <w:rPr>
          <w:spacing w:val="-6"/>
        </w:rPr>
        <w:t> </w:t>
      </w:r>
      <w:r>
        <w:rPr/>
        <w:t>of</w:t>
      </w:r>
      <w:r>
        <w:rPr>
          <w:spacing w:val="-3"/>
        </w:rPr>
        <w:t> </w:t>
      </w:r>
      <w:r>
        <w:rPr/>
        <w:t>patentability</w:t>
      </w:r>
      <w:r>
        <w:rPr>
          <w:spacing w:val="-11"/>
        </w:rPr>
        <w:t> </w:t>
      </w:r>
      <w:r>
        <w:rPr>
          <w:spacing w:val="-4"/>
        </w:rPr>
        <w:t>are:</w:t>
      </w:r>
    </w:p>
    <w:p>
      <w:pPr>
        <w:pStyle w:val="ListParagraph"/>
        <w:numPr>
          <w:ilvl w:val="0"/>
          <w:numId w:val="22"/>
        </w:numPr>
        <w:tabs>
          <w:tab w:pos="2015" w:val="left" w:leader="none"/>
        </w:tabs>
        <w:spacing w:line="240" w:lineRule="auto" w:before="129" w:after="0"/>
        <w:ind w:left="2015" w:right="0" w:hanging="360"/>
        <w:jc w:val="left"/>
        <w:rPr>
          <w:sz w:val="20"/>
        </w:rPr>
      </w:pPr>
      <w:r>
        <w:rPr>
          <w:spacing w:val="-2"/>
          <w:sz w:val="20"/>
        </w:rPr>
        <w:t>Novelty</w:t>
      </w:r>
    </w:p>
    <w:p>
      <w:pPr>
        <w:pStyle w:val="ListParagraph"/>
        <w:numPr>
          <w:ilvl w:val="0"/>
          <w:numId w:val="22"/>
        </w:numPr>
        <w:tabs>
          <w:tab w:pos="2015" w:val="left" w:leader="none"/>
        </w:tabs>
        <w:spacing w:line="240" w:lineRule="auto" w:before="124" w:after="0"/>
        <w:ind w:left="2015" w:right="0" w:hanging="360"/>
        <w:jc w:val="left"/>
        <w:rPr>
          <w:sz w:val="20"/>
        </w:rPr>
      </w:pPr>
      <w:r>
        <w:rPr>
          <w:sz w:val="20"/>
        </w:rPr>
        <w:t>Inventive</w:t>
      </w:r>
      <w:r>
        <w:rPr>
          <w:spacing w:val="-10"/>
          <w:sz w:val="20"/>
        </w:rPr>
        <w:t> </w:t>
      </w:r>
      <w:r>
        <w:rPr>
          <w:sz w:val="20"/>
        </w:rPr>
        <w:t>step</w:t>
      </w:r>
      <w:r>
        <w:rPr>
          <w:spacing w:val="-9"/>
          <w:sz w:val="20"/>
        </w:rPr>
        <w:t> </w:t>
      </w:r>
      <w:r>
        <w:rPr>
          <w:sz w:val="20"/>
        </w:rPr>
        <w:t>(non-obviousness)</w:t>
      </w:r>
      <w:r>
        <w:rPr>
          <w:spacing w:val="-9"/>
          <w:sz w:val="20"/>
        </w:rPr>
        <w:t> </w:t>
      </w:r>
      <w:r>
        <w:rPr>
          <w:spacing w:val="-5"/>
          <w:sz w:val="20"/>
        </w:rPr>
        <w:t>and</w:t>
      </w:r>
    </w:p>
    <w:p>
      <w:pPr>
        <w:pStyle w:val="ListParagraph"/>
        <w:numPr>
          <w:ilvl w:val="0"/>
          <w:numId w:val="22"/>
        </w:numPr>
        <w:tabs>
          <w:tab w:pos="2015" w:val="left" w:leader="none"/>
        </w:tabs>
        <w:spacing w:line="240" w:lineRule="auto" w:before="125" w:after="0"/>
        <w:ind w:left="2015" w:right="0" w:hanging="360"/>
        <w:jc w:val="left"/>
        <w:rPr>
          <w:sz w:val="20"/>
        </w:rPr>
      </w:pPr>
      <w:r>
        <w:rPr>
          <w:sz w:val="20"/>
        </w:rPr>
        <w:t>Industrial</w:t>
      </w:r>
      <w:r>
        <w:rPr>
          <w:spacing w:val="-9"/>
          <w:sz w:val="20"/>
        </w:rPr>
        <w:t> </w:t>
      </w:r>
      <w:r>
        <w:rPr>
          <w:sz w:val="20"/>
        </w:rPr>
        <w:t>applicability</w:t>
      </w:r>
      <w:r>
        <w:rPr>
          <w:spacing w:val="-13"/>
          <w:sz w:val="20"/>
        </w:rPr>
        <w:t> </w:t>
      </w:r>
      <w:r>
        <w:rPr>
          <w:spacing w:val="-2"/>
          <w:sz w:val="20"/>
        </w:rPr>
        <w:t>(utility)</w:t>
      </w:r>
    </w:p>
    <w:p>
      <w:pPr>
        <w:pStyle w:val="Heading3"/>
        <w:tabs>
          <w:tab w:pos="10972" w:val="left" w:leader="none"/>
        </w:tabs>
        <w:spacing w:before="179"/>
      </w:pPr>
      <w:r>
        <w:rPr>
          <w:color w:val="000000"/>
          <w:spacing w:val="-33"/>
          <w:shd w:fill="BFBFBF" w:color="auto" w:val="clear"/>
        </w:rPr>
        <w:t> </w:t>
      </w:r>
      <w:r>
        <w:rPr>
          <w:color w:val="000000"/>
          <w:spacing w:val="-2"/>
          <w:shd w:fill="BFBFBF" w:color="auto" w:val="clear"/>
        </w:rPr>
        <w:t>Novelty</w:t>
      </w:r>
      <w:r>
        <w:rPr>
          <w:color w:val="000000"/>
          <w:shd w:fill="BFBFBF" w:color="auto" w:val="clear"/>
        </w:rPr>
        <w:tab/>
      </w:r>
    </w:p>
    <w:p>
      <w:pPr>
        <w:pStyle w:val="BodyText"/>
        <w:spacing w:line="280" w:lineRule="auto" w:before="196"/>
        <w:ind w:right="271"/>
      </w:pPr>
      <w:r>
        <w:rPr/>
        <w:t>A novel invention is one, which has not been disclosed, in the prior art where prior art means everything that has been published, presented or otherwise disclosed to the public on the date of patent (The prior art includes documents in foreign languages disclosed in any format in any country of the world.) For an invention to be judged as novel, the disclosed information should not be available in the 'prior art'. This</w:t>
      </w:r>
      <w:r>
        <w:rPr>
          <w:spacing w:val="40"/>
        </w:rPr>
        <w:t> </w:t>
      </w:r>
      <w:r>
        <w:rPr/>
        <w:t>means that there should not be any prior disclosure of any information contained in the application for patent (anywhere in the public domain, either written or in any other form, or in any language) before the date on which the application is first filed i.e. the 'priority date'.</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37</w:t>
      </w:r>
    </w:p>
    <w:p>
      <w:pPr>
        <w:pStyle w:val="BodyText"/>
        <w:spacing w:before="150"/>
        <w:ind w:left="0"/>
        <w:jc w:val="left"/>
        <w:rPr>
          <w:b/>
        </w:rPr>
      </w:pPr>
    </w:p>
    <w:p>
      <w:pPr>
        <w:pStyle w:val="BodyText"/>
        <w:spacing w:line="280" w:lineRule="auto"/>
        <w:ind w:right="271"/>
      </w:pPr>
      <w:r>
        <w:rPr/>
        <w:t>Therefore, an invention shall be considered to be new, if it does not form part of the prior art. Although the term prior art has not been defined under the Indian Patents Act, it shall be determined by the provisions of Section 13 read with the provisions of Sections 29 to 34.</w:t>
      </w:r>
    </w:p>
    <w:p>
      <w:pPr>
        <w:pStyle w:val="ListParagraph"/>
        <w:numPr>
          <w:ilvl w:val="0"/>
          <w:numId w:val="23"/>
        </w:numPr>
        <w:tabs>
          <w:tab w:pos="2085" w:val="left" w:leader="none"/>
          <w:tab w:pos="2087" w:val="left" w:leader="none"/>
        </w:tabs>
        <w:spacing w:line="280" w:lineRule="auto" w:before="124" w:after="0"/>
        <w:ind w:left="2087" w:right="272" w:hanging="389"/>
        <w:jc w:val="both"/>
        <w:rPr>
          <w:sz w:val="20"/>
        </w:rPr>
      </w:pPr>
      <w:r>
        <w:rPr>
          <w:sz w:val="20"/>
        </w:rPr>
        <w:t>An invention shall not be considered to be novel if it has been anticipated by publication before the date of the filing of the application in any of the specification filed in pursuance of application for patent in India on or after the 1st day of January 1912.</w:t>
      </w:r>
    </w:p>
    <w:p>
      <w:pPr>
        <w:pStyle w:val="ListParagraph"/>
        <w:numPr>
          <w:ilvl w:val="0"/>
          <w:numId w:val="23"/>
        </w:numPr>
        <w:tabs>
          <w:tab w:pos="2085" w:val="left" w:leader="none"/>
          <w:tab w:pos="2087" w:val="left" w:leader="none"/>
        </w:tabs>
        <w:spacing w:line="283" w:lineRule="auto" w:before="122" w:after="0"/>
        <w:ind w:left="2087" w:right="276" w:hanging="389"/>
        <w:jc w:val="both"/>
        <w:rPr>
          <w:sz w:val="20"/>
        </w:rPr>
      </w:pPr>
      <w:r>
        <w:rPr>
          <w:sz w:val="20"/>
        </w:rPr>
        <w:t>An invention shall not be considered to be novel if it has been anticipated by publication made before the date of filing of the application in any of the documents in any country.</w:t>
      </w:r>
    </w:p>
    <w:p>
      <w:pPr>
        <w:pStyle w:val="ListParagraph"/>
        <w:numPr>
          <w:ilvl w:val="0"/>
          <w:numId w:val="23"/>
        </w:numPr>
        <w:tabs>
          <w:tab w:pos="2086" w:val="left" w:leader="none"/>
          <w:tab w:pos="2088" w:val="left" w:leader="none"/>
        </w:tabs>
        <w:spacing w:line="280" w:lineRule="auto" w:before="117" w:after="0"/>
        <w:ind w:left="2088" w:right="276" w:hanging="377"/>
        <w:jc w:val="both"/>
        <w:rPr>
          <w:sz w:val="20"/>
        </w:rPr>
      </w:pPr>
      <w:r>
        <w:rPr>
          <w:sz w:val="20"/>
        </w:rPr>
        <w:t>An invention shall not be considered to be novel if it has been claimed in any claim of any other complete specification filed in India which is filed before the application but published after said </w:t>
      </w:r>
      <w:r>
        <w:rPr>
          <w:spacing w:val="-2"/>
          <w:sz w:val="20"/>
        </w:rPr>
        <w:t>application.</w:t>
      </w:r>
    </w:p>
    <w:p>
      <w:pPr>
        <w:pStyle w:val="ListParagraph"/>
        <w:numPr>
          <w:ilvl w:val="0"/>
          <w:numId w:val="23"/>
        </w:numPr>
        <w:tabs>
          <w:tab w:pos="2086" w:val="left" w:leader="none"/>
          <w:tab w:pos="2088" w:val="left" w:leader="none"/>
        </w:tabs>
        <w:spacing w:line="280" w:lineRule="auto" w:before="124" w:after="0"/>
        <w:ind w:left="2088" w:right="276" w:hanging="389"/>
        <w:jc w:val="both"/>
        <w:rPr>
          <w:sz w:val="20"/>
        </w:rPr>
      </w:pPr>
      <w:r>
        <w:rPr>
          <w:sz w:val="20"/>
        </w:rPr>
        <w:t>An invention shall not be considered to be novel if it has been anticipated having regard to the knowledge, oral or otherwise, available within any local or indigenous community in India or </w:t>
      </w:r>
      <w:r>
        <w:rPr>
          <w:spacing w:val="-2"/>
          <w:sz w:val="20"/>
        </w:rPr>
        <w:t>elsewhere.</w:t>
      </w:r>
    </w:p>
    <w:p>
      <w:pPr>
        <w:pStyle w:val="BodyText"/>
        <w:spacing w:line="280" w:lineRule="auto" w:before="121"/>
        <w:ind w:left="1296" w:right="271"/>
      </w:pPr>
      <w:r>
        <w:rPr/>
        <w:t>In </w:t>
      </w:r>
      <w:r>
        <w:rPr>
          <w:i/>
        </w:rPr>
        <w:t>Ganendro Nath Banerji v. Dhanpal Das Gupta, AIR1945 Oudh 6</w:t>
      </w:r>
      <w:r>
        <w:rPr/>
        <w:t>, it was held that no general rule can be laid down as to what does or does not constitute an invention. The general criterion seems to be whether</w:t>
      </w:r>
      <w:r>
        <w:rPr>
          <w:spacing w:val="80"/>
        </w:rPr>
        <w:t> </w:t>
      </w:r>
      <w:r>
        <w:rPr/>
        <w:t>that which</w:t>
      </w:r>
      <w:r>
        <w:rPr>
          <w:spacing w:val="-2"/>
        </w:rPr>
        <w:t> </w:t>
      </w:r>
      <w:r>
        <w:rPr/>
        <w:t>is claimed</w:t>
      </w:r>
      <w:r>
        <w:rPr>
          <w:spacing w:val="-2"/>
        </w:rPr>
        <w:t> </w:t>
      </w:r>
      <w:r>
        <w:rPr/>
        <w:t>lies within</w:t>
      </w:r>
      <w:r>
        <w:rPr>
          <w:spacing w:val="-2"/>
        </w:rPr>
        <w:t> </w:t>
      </w:r>
      <w:r>
        <w:rPr/>
        <w:t>the</w:t>
      </w:r>
      <w:r>
        <w:rPr>
          <w:spacing w:val="-2"/>
        </w:rPr>
        <w:t> </w:t>
      </w:r>
      <w:r>
        <w:rPr/>
        <w:t>limits of development</w:t>
      </w:r>
      <w:r>
        <w:rPr>
          <w:spacing w:val="-2"/>
        </w:rPr>
        <w:t> </w:t>
      </w:r>
      <w:r>
        <w:rPr/>
        <w:t>of some</w:t>
      </w:r>
      <w:r>
        <w:rPr>
          <w:spacing w:val="-2"/>
        </w:rPr>
        <w:t> </w:t>
      </w:r>
      <w:r>
        <w:rPr/>
        <w:t>existing</w:t>
      </w:r>
      <w:r>
        <w:rPr>
          <w:spacing w:val="-2"/>
        </w:rPr>
        <w:t> </w:t>
      </w:r>
      <w:r>
        <w:rPr/>
        <w:t>trade,</w:t>
      </w:r>
      <w:r>
        <w:rPr>
          <w:spacing w:val="-2"/>
        </w:rPr>
        <w:t> </w:t>
      </w:r>
      <w:r>
        <w:rPr/>
        <w:t>in the</w:t>
      </w:r>
      <w:r>
        <w:rPr>
          <w:spacing w:val="-2"/>
        </w:rPr>
        <w:t> </w:t>
      </w:r>
      <w:r>
        <w:rPr/>
        <w:t>sense</w:t>
      </w:r>
      <w:r>
        <w:rPr>
          <w:spacing w:val="-2"/>
        </w:rPr>
        <w:t> </w:t>
      </w:r>
      <w:r>
        <w:rPr/>
        <w:t>that</w:t>
      </w:r>
      <w:r>
        <w:rPr>
          <w:spacing w:val="-2"/>
        </w:rPr>
        <w:t> </w:t>
      </w:r>
      <w:r>
        <w:rPr/>
        <w:t>it</w:t>
      </w:r>
      <w:r>
        <w:rPr>
          <w:spacing w:val="-2"/>
        </w:rPr>
        <w:t> </w:t>
      </w:r>
      <w:r>
        <w:rPr/>
        <w:t>is such</w:t>
      </w:r>
      <w:r>
        <w:rPr>
          <w:spacing w:val="-2"/>
        </w:rPr>
        <w:t> </w:t>
      </w:r>
      <w:r>
        <w:rPr/>
        <w:t>a development as an ordinary person skilled in that trade could, if he wishes so to do, naturally, make without any inventive step. But novelty need only be established in the process of manufacturing, not in the article produced. Novel combination of two known ideas may be sufficient to establish novelty of subject matter in this respect.</w:t>
      </w:r>
    </w:p>
    <w:p>
      <w:pPr>
        <w:pStyle w:val="BodyText"/>
        <w:spacing w:line="280" w:lineRule="auto" w:before="128"/>
        <w:ind w:left="1296" w:right="273"/>
      </w:pPr>
      <w:r>
        <w:rPr/>
        <w:t>In </w:t>
      </w:r>
      <w:r>
        <w:rPr>
          <w:i/>
        </w:rPr>
        <w:t>Ram Narain Kher v. M/s Ambassador Industries, AIR 1976 Del 87</w:t>
      </w:r>
      <w:r>
        <w:rPr/>
        <w:t>, the Delhi High Court has held that at the time the patent is granted to a party it is essential that the party claiming patent should specify what particular features of his device distinguish it from those which had gone before and show the nature of the improvement which is said to constitute the invention. A person claiming a patent has not only to allege the improvement in art in the form but also that the improvement effected a new and very useful addition to the existing state of knowledge. The novelty or the invention has to be succinctly stated in the claim.</w:t>
      </w:r>
    </w:p>
    <w:p>
      <w:pPr>
        <w:pStyle w:val="Heading3"/>
        <w:tabs>
          <w:tab w:pos="10972" w:val="left" w:leader="none"/>
        </w:tabs>
        <w:spacing w:before="107"/>
        <w:jc w:val="both"/>
      </w:pPr>
      <w:r>
        <w:rPr>
          <w:color w:val="000000"/>
          <w:spacing w:val="-33"/>
          <w:shd w:fill="BFBFBF" w:color="auto" w:val="clear"/>
        </w:rPr>
        <w:t> </w:t>
      </w:r>
      <w:r>
        <w:rPr>
          <w:color w:val="000000"/>
          <w:shd w:fill="BFBFBF" w:color="auto" w:val="clear"/>
        </w:rPr>
        <w:t>Inventive</w:t>
      </w:r>
      <w:r>
        <w:rPr>
          <w:color w:val="000000"/>
          <w:spacing w:val="-5"/>
          <w:shd w:fill="BFBFBF" w:color="auto" w:val="clear"/>
        </w:rPr>
        <w:t> </w:t>
      </w:r>
      <w:r>
        <w:rPr>
          <w:color w:val="000000"/>
          <w:shd w:fill="BFBFBF" w:color="auto" w:val="clear"/>
        </w:rPr>
        <w:t>Step</w:t>
      </w:r>
      <w:r>
        <w:rPr>
          <w:color w:val="000000"/>
          <w:spacing w:val="-3"/>
          <w:shd w:fill="BFBFBF" w:color="auto" w:val="clear"/>
        </w:rPr>
        <w:t> </w:t>
      </w:r>
      <w:r>
        <w:rPr>
          <w:color w:val="000000"/>
          <w:shd w:fill="BFBFBF" w:color="auto" w:val="clear"/>
        </w:rPr>
        <w:t>(Non-</w:t>
      </w:r>
      <w:r>
        <w:rPr>
          <w:color w:val="000000"/>
          <w:spacing w:val="-2"/>
          <w:shd w:fill="BFBFBF" w:color="auto" w:val="clear"/>
        </w:rPr>
        <w:t>obviousness)</w:t>
      </w:r>
      <w:r>
        <w:rPr>
          <w:color w:val="000000"/>
          <w:shd w:fill="BFBFBF" w:color="auto" w:val="clear"/>
        </w:rPr>
        <w:tab/>
      </w:r>
    </w:p>
    <w:p>
      <w:pPr>
        <w:pStyle w:val="BodyText"/>
        <w:spacing w:line="283" w:lineRule="auto" w:before="154"/>
        <w:ind w:right="273"/>
      </w:pPr>
      <w:r>
        <w:rPr/>
        <w:t>Inventive</w:t>
      </w:r>
      <w:r>
        <w:rPr>
          <w:spacing w:val="-4"/>
        </w:rPr>
        <w:t> </w:t>
      </w:r>
      <w:r>
        <w:rPr/>
        <w:t>step</w:t>
      </w:r>
      <w:r>
        <w:rPr>
          <w:spacing w:val="-2"/>
        </w:rPr>
        <w:t> </w:t>
      </w:r>
      <w:r>
        <w:rPr/>
        <w:t>is a</w:t>
      </w:r>
      <w:r>
        <w:rPr>
          <w:spacing w:val="-4"/>
        </w:rPr>
        <w:t> </w:t>
      </w:r>
      <w:r>
        <w:rPr/>
        <w:t>feature</w:t>
      </w:r>
      <w:r>
        <w:rPr>
          <w:spacing w:val="-4"/>
        </w:rPr>
        <w:t> </w:t>
      </w:r>
      <w:r>
        <w:rPr/>
        <w:t>of</w:t>
      </w:r>
      <w:r>
        <w:rPr>
          <w:spacing w:val="-2"/>
        </w:rPr>
        <w:t> </w:t>
      </w:r>
      <w:r>
        <w:rPr/>
        <w:t>an</w:t>
      </w:r>
      <w:r>
        <w:rPr>
          <w:spacing w:val="-4"/>
        </w:rPr>
        <w:t> </w:t>
      </w:r>
      <w:r>
        <w:rPr/>
        <w:t>invention</w:t>
      </w:r>
      <w:r>
        <w:rPr>
          <w:spacing w:val="-2"/>
        </w:rPr>
        <w:t> </w:t>
      </w:r>
      <w:r>
        <w:rPr/>
        <w:t>that</w:t>
      </w:r>
      <w:r>
        <w:rPr>
          <w:spacing w:val="-2"/>
        </w:rPr>
        <w:t> </w:t>
      </w:r>
      <w:r>
        <w:rPr/>
        <w:t>involves technical</w:t>
      </w:r>
      <w:r>
        <w:rPr>
          <w:spacing w:val="-2"/>
        </w:rPr>
        <w:t> </w:t>
      </w:r>
      <w:r>
        <w:rPr/>
        <w:t>advance</w:t>
      </w:r>
      <w:r>
        <w:rPr>
          <w:spacing w:val="-2"/>
        </w:rPr>
        <w:t> </w:t>
      </w:r>
      <w:r>
        <w:rPr/>
        <w:t>as</w:t>
      </w:r>
      <w:r>
        <w:rPr>
          <w:spacing w:val="-2"/>
        </w:rPr>
        <w:t> </w:t>
      </w:r>
      <w:r>
        <w:rPr/>
        <w:t>compared</w:t>
      </w:r>
      <w:r>
        <w:rPr>
          <w:spacing w:val="-4"/>
        </w:rPr>
        <w:t> </w:t>
      </w:r>
      <w:r>
        <w:rPr/>
        <w:t>to</w:t>
      </w:r>
      <w:r>
        <w:rPr>
          <w:spacing w:val="-4"/>
        </w:rPr>
        <w:t> </w:t>
      </w:r>
      <w:r>
        <w:rPr/>
        <w:t>existing</w:t>
      </w:r>
      <w:r>
        <w:rPr>
          <w:spacing w:val="-4"/>
        </w:rPr>
        <w:t> </w:t>
      </w:r>
      <w:r>
        <w:rPr/>
        <w:t>knowledge or having economic significance or both, making the invention non obvious to a person skilled in art. Here definition of inventive step has been enlarged to include economic significance of the invention apart from already existing criteria for determining inventive step.</w:t>
      </w:r>
    </w:p>
    <w:p>
      <w:pPr>
        <w:pStyle w:val="BodyText"/>
        <w:spacing w:line="283" w:lineRule="auto" w:before="115"/>
        <w:ind w:left="1296" w:right="270"/>
      </w:pPr>
      <w:r>
        <w:rPr/>
        <w:t>An invention shall not be considered as involving an inventive step, if, having regard to the state of the art, it is obvious to</w:t>
      </w:r>
      <w:r>
        <w:rPr>
          <w:spacing w:val="-1"/>
        </w:rPr>
        <w:t> </w:t>
      </w:r>
      <w:r>
        <w:rPr/>
        <w:t>a</w:t>
      </w:r>
      <w:r>
        <w:rPr>
          <w:spacing w:val="-1"/>
        </w:rPr>
        <w:t> </w:t>
      </w:r>
      <w:r>
        <w:rPr/>
        <w:t>person</w:t>
      </w:r>
      <w:r>
        <w:rPr>
          <w:spacing w:val="-1"/>
        </w:rPr>
        <w:t> </w:t>
      </w:r>
      <w:r>
        <w:rPr/>
        <w:t>skilled</w:t>
      </w:r>
      <w:r>
        <w:rPr>
          <w:spacing w:val="-1"/>
        </w:rPr>
        <w:t> </w:t>
      </w:r>
      <w:r>
        <w:rPr/>
        <w:t>in</w:t>
      </w:r>
      <w:r>
        <w:rPr>
          <w:spacing w:val="-1"/>
        </w:rPr>
        <w:t> </w:t>
      </w:r>
      <w:r>
        <w:rPr/>
        <w:t>the</w:t>
      </w:r>
      <w:r>
        <w:rPr>
          <w:spacing w:val="-1"/>
        </w:rPr>
        <w:t> </w:t>
      </w:r>
      <w:r>
        <w:rPr/>
        <w:t>art.</w:t>
      </w:r>
      <w:r>
        <w:rPr>
          <w:spacing w:val="-1"/>
        </w:rPr>
        <w:t> </w:t>
      </w:r>
      <w:r>
        <w:rPr/>
        <w:t>The</w:t>
      </w:r>
      <w:r>
        <w:rPr>
          <w:spacing w:val="-1"/>
        </w:rPr>
        <w:t> </w:t>
      </w:r>
      <w:r>
        <w:rPr/>
        <w:t>term "obvious"</w:t>
      </w:r>
      <w:r>
        <w:rPr>
          <w:spacing w:val="-1"/>
        </w:rPr>
        <w:t> </w:t>
      </w:r>
      <w:r>
        <w:rPr/>
        <w:t>means that which</w:t>
      </w:r>
      <w:r>
        <w:rPr>
          <w:spacing w:val="-1"/>
        </w:rPr>
        <w:t> </w:t>
      </w:r>
      <w:r>
        <w:rPr/>
        <w:t>does not</w:t>
      </w:r>
      <w:r>
        <w:rPr>
          <w:spacing w:val="-1"/>
        </w:rPr>
        <w:t> </w:t>
      </w:r>
      <w:r>
        <w:rPr/>
        <w:t>go</w:t>
      </w:r>
      <w:r>
        <w:rPr>
          <w:spacing w:val="-1"/>
        </w:rPr>
        <w:t> </w:t>
      </w:r>
      <w:r>
        <w:rPr/>
        <w:t>beyond</w:t>
      </w:r>
      <w:r>
        <w:rPr>
          <w:spacing w:val="-1"/>
        </w:rPr>
        <w:t> </w:t>
      </w:r>
      <w:r>
        <w:rPr/>
        <w:t>the</w:t>
      </w:r>
      <w:r>
        <w:rPr>
          <w:spacing w:val="-1"/>
        </w:rPr>
        <w:t> </w:t>
      </w:r>
      <w:r>
        <w:rPr/>
        <w:t>normal progress of technology but merely</w:t>
      </w:r>
      <w:r>
        <w:rPr>
          <w:spacing w:val="-4"/>
        </w:rPr>
        <w:t> </w:t>
      </w:r>
      <w:r>
        <w:rPr/>
        <w:t>follows plainly</w:t>
      </w:r>
      <w:r>
        <w:rPr>
          <w:spacing w:val="-2"/>
        </w:rPr>
        <w:t> </w:t>
      </w:r>
      <w:r>
        <w:rPr/>
        <w:t>or logically</w:t>
      </w:r>
      <w:r>
        <w:rPr>
          <w:spacing w:val="-4"/>
        </w:rPr>
        <w:t> </w:t>
      </w:r>
      <w:r>
        <w:rPr/>
        <w:t>from the prior art, i.e. something which does not involve the exercise of any skill or ability beyond that to be expected of the person skilled in the Art.</w:t>
      </w:r>
    </w:p>
    <w:p>
      <w:pPr>
        <w:pStyle w:val="BodyText"/>
        <w:spacing w:line="280" w:lineRule="auto" w:before="114"/>
        <w:ind w:left="1296" w:right="273"/>
      </w:pPr>
      <w:r>
        <w:rPr/>
        <w:t>For this purpose</w:t>
      </w:r>
      <w:r>
        <w:rPr>
          <w:spacing w:val="-2"/>
        </w:rPr>
        <w:t> </w:t>
      </w:r>
      <w:r>
        <w:rPr/>
        <w:t>a</w:t>
      </w:r>
      <w:r>
        <w:rPr>
          <w:spacing w:val="-2"/>
        </w:rPr>
        <w:t> </w:t>
      </w:r>
      <w:r>
        <w:rPr/>
        <w:t>“person skilled</w:t>
      </w:r>
      <w:r>
        <w:rPr>
          <w:spacing w:val="-2"/>
        </w:rPr>
        <w:t> </w:t>
      </w:r>
      <w:r>
        <w:rPr/>
        <w:t>in</w:t>
      </w:r>
      <w:r>
        <w:rPr>
          <w:spacing w:val="-2"/>
        </w:rPr>
        <w:t> </w:t>
      </w:r>
      <w:r>
        <w:rPr/>
        <w:t>the</w:t>
      </w:r>
      <w:r>
        <w:rPr>
          <w:spacing w:val="-2"/>
        </w:rPr>
        <w:t> </w:t>
      </w:r>
      <w:r>
        <w:rPr/>
        <w:t>art” should</w:t>
      </w:r>
      <w:r>
        <w:rPr>
          <w:spacing w:val="-2"/>
        </w:rPr>
        <w:t> </w:t>
      </w:r>
      <w:r>
        <w:rPr/>
        <w:t>be</w:t>
      </w:r>
      <w:r>
        <w:rPr>
          <w:spacing w:val="-2"/>
        </w:rPr>
        <w:t> </w:t>
      </w:r>
      <w:r>
        <w:rPr/>
        <w:t>presumed</w:t>
      </w:r>
      <w:r>
        <w:rPr>
          <w:spacing w:val="-2"/>
        </w:rPr>
        <w:t> </w:t>
      </w:r>
      <w:r>
        <w:rPr/>
        <w:t>to</w:t>
      </w:r>
      <w:r>
        <w:rPr>
          <w:spacing w:val="-2"/>
        </w:rPr>
        <w:t> </w:t>
      </w:r>
      <w:r>
        <w:rPr/>
        <w:t>be</w:t>
      </w:r>
      <w:r>
        <w:rPr>
          <w:spacing w:val="-2"/>
        </w:rPr>
        <w:t> </w:t>
      </w:r>
      <w:r>
        <w:rPr/>
        <w:t>an</w:t>
      </w:r>
      <w:r>
        <w:rPr>
          <w:spacing w:val="-2"/>
        </w:rPr>
        <w:t> </w:t>
      </w:r>
      <w:r>
        <w:rPr/>
        <w:t>ordinary</w:t>
      </w:r>
      <w:r>
        <w:rPr>
          <w:spacing w:val="-2"/>
        </w:rPr>
        <w:t> </w:t>
      </w:r>
      <w:r>
        <w:rPr/>
        <w:t>practitioner aware</w:t>
      </w:r>
      <w:r>
        <w:rPr>
          <w:spacing w:val="-2"/>
        </w:rPr>
        <w:t> </w:t>
      </w:r>
      <w:r>
        <w:rPr/>
        <w:t>of what was general common knowledge in the relevant art at the relevant date. In some cases the person skilled in the art may be thought of as a group or team of persons rather than as a single person.</w:t>
      </w:r>
    </w:p>
    <w:p>
      <w:pPr>
        <w:pStyle w:val="Heading3"/>
        <w:tabs>
          <w:tab w:pos="10972" w:val="left" w:leader="none"/>
        </w:tabs>
        <w:spacing w:before="106"/>
        <w:ind w:left="1267" w:firstLine="0"/>
        <w:jc w:val="both"/>
      </w:pPr>
      <w:r>
        <w:rPr>
          <w:color w:val="000000"/>
          <w:spacing w:val="-33"/>
          <w:shd w:fill="BFBFBF" w:color="auto" w:val="clear"/>
        </w:rPr>
        <w:t> </w:t>
      </w:r>
      <w:r>
        <w:rPr>
          <w:color w:val="000000"/>
          <w:shd w:fill="BFBFBF" w:color="auto" w:val="clear"/>
        </w:rPr>
        <w:t>Industrial</w:t>
      </w:r>
      <w:r>
        <w:rPr>
          <w:color w:val="000000"/>
          <w:spacing w:val="-2"/>
          <w:shd w:fill="BFBFBF" w:color="auto" w:val="clear"/>
        </w:rPr>
        <w:t> Applicability</w:t>
      </w:r>
      <w:r>
        <w:rPr>
          <w:color w:val="000000"/>
          <w:shd w:fill="BFBFBF" w:color="auto" w:val="clear"/>
        </w:rPr>
        <w:tab/>
      </w:r>
    </w:p>
    <w:p>
      <w:pPr>
        <w:pStyle w:val="BodyText"/>
        <w:spacing w:before="154"/>
      </w:pPr>
      <w:r>
        <w:rPr/>
        <w:t>An</w:t>
      </w:r>
      <w:r>
        <w:rPr>
          <w:spacing w:val="-5"/>
        </w:rPr>
        <w:t> </w:t>
      </w:r>
      <w:r>
        <w:rPr/>
        <w:t>invention</w:t>
      </w:r>
      <w:r>
        <w:rPr>
          <w:spacing w:val="-6"/>
        </w:rPr>
        <w:t> </w:t>
      </w:r>
      <w:r>
        <w:rPr/>
        <w:t>is</w:t>
      </w:r>
      <w:r>
        <w:rPr>
          <w:spacing w:val="-4"/>
        </w:rPr>
        <w:t> </w:t>
      </w:r>
      <w:r>
        <w:rPr/>
        <w:t>capable</w:t>
      </w:r>
      <w:r>
        <w:rPr>
          <w:spacing w:val="-4"/>
        </w:rPr>
        <w:t> </w:t>
      </w:r>
      <w:r>
        <w:rPr/>
        <w:t>of</w:t>
      </w:r>
      <w:r>
        <w:rPr>
          <w:spacing w:val="-5"/>
        </w:rPr>
        <w:t> </w:t>
      </w:r>
      <w:r>
        <w:rPr/>
        <w:t>industrial</w:t>
      </w:r>
      <w:r>
        <w:rPr>
          <w:spacing w:val="-4"/>
        </w:rPr>
        <w:t> </w:t>
      </w:r>
      <w:r>
        <w:rPr/>
        <w:t>application</w:t>
      </w:r>
      <w:r>
        <w:rPr>
          <w:spacing w:val="-6"/>
        </w:rPr>
        <w:t> </w:t>
      </w:r>
      <w:r>
        <w:rPr/>
        <w:t>if</w:t>
      </w:r>
      <w:r>
        <w:rPr>
          <w:spacing w:val="-4"/>
        </w:rPr>
        <w:t> </w:t>
      </w:r>
      <w:r>
        <w:rPr/>
        <w:t>it</w:t>
      </w:r>
      <w:r>
        <w:rPr>
          <w:spacing w:val="-6"/>
        </w:rPr>
        <w:t> </w:t>
      </w:r>
      <w:r>
        <w:rPr/>
        <w:t>satisfies</w:t>
      </w:r>
      <w:r>
        <w:rPr>
          <w:spacing w:val="-5"/>
        </w:rPr>
        <w:t> </w:t>
      </w:r>
      <w:r>
        <w:rPr/>
        <w:t>three</w:t>
      </w:r>
      <w:r>
        <w:rPr>
          <w:spacing w:val="-6"/>
        </w:rPr>
        <w:t> </w:t>
      </w:r>
      <w:r>
        <w:rPr/>
        <w:t>conditions,</w:t>
      </w:r>
      <w:r>
        <w:rPr>
          <w:spacing w:val="-6"/>
        </w:rPr>
        <w:t> </w:t>
      </w:r>
      <w:r>
        <w:rPr>
          <w:spacing w:val="-2"/>
        </w:rPr>
        <w:t>cumulatively:</w:t>
      </w:r>
    </w:p>
    <w:p>
      <w:pPr>
        <w:pStyle w:val="ListParagraph"/>
        <w:numPr>
          <w:ilvl w:val="0"/>
          <w:numId w:val="22"/>
        </w:numPr>
        <w:tabs>
          <w:tab w:pos="2015" w:val="left" w:leader="none"/>
        </w:tabs>
        <w:spacing w:line="240" w:lineRule="auto" w:before="129" w:after="0"/>
        <w:ind w:left="2015" w:right="0" w:hanging="360"/>
        <w:jc w:val="left"/>
        <w:rPr>
          <w:sz w:val="20"/>
        </w:rPr>
      </w:pPr>
      <w:r>
        <w:rPr>
          <w:sz w:val="20"/>
        </w:rPr>
        <w:t>can</w:t>
      </w:r>
      <w:r>
        <w:rPr>
          <w:spacing w:val="-5"/>
          <w:sz w:val="20"/>
        </w:rPr>
        <w:t> </w:t>
      </w:r>
      <w:r>
        <w:rPr>
          <w:sz w:val="20"/>
        </w:rPr>
        <w:t>be</w:t>
      </w:r>
      <w:r>
        <w:rPr>
          <w:spacing w:val="-4"/>
          <w:sz w:val="20"/>
        </w:rPr>
        <w:t> </w:t>
      </w:r>
      <w:r>
        <w:rPr>
          <w:spacing w:val="-2"/>
          <w:sz w:val="20"/>
        </w:rPr>
        <w:t>made;</w:t>
      </w:r>
    </w:p>
    <w:p>
      <w:pPr>
        <w:spacing w:after="0" w:line="240" w:lineRule="auto"/>
        <w:jc w:val="left"/>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38</w:t>
      </w:r>
      <w:r>
        <w:rPr>
          <w:b/>
          <w:sz w:val="20"/>
        </w:rPr>
        <w:tab/>
      </w:r>
      <w:r>
        <w:rPr>
          <w:spacing w:val="-2"/>
          <w:sz w:val="20"/>
        </w:rPr>
        <w:t>PP-IPRL&amp;P</w:t>
      </w:r>
    </w:p>
    <w:p>
      <w:pPr>
        <w:pStyle w:val="BodyText"/>
        <w:spacing w:before="133"/>
        <w:ind w:left="0"/>
        <w:jc w:val="left"/>
      </w:pPr>
    </w:p>
    <w:p>
      <w:pPr>
        <w:pStyle w:val="ListParagraph"/>
        <w:numPr>
          <w:ilvl w:val="0"/>
          <w:numId w:val="22"/>
        </w:numPr>
        <w:tabs>
          <w:tab w:pos="2015" w:val="left" w:leader="none"/>
        </w:tabs>
        <w:spacing w:line="240" w:lineRule="auto" w:before="1" w:after="0"/>
        <w:ind w:left="2015" w:right="0" w:hanging="360"/>
        <w:jc w:val="left"/>
        <w:rPr>
          <w:sz w:val="20"/>
        </w:rPr>
      </w:pPr>
      <w:r>
        <w:rPr>
          <w:sz w:val="20"/>
        </w:rPr>
        <w:t>can</w:t>
      </w:r>
      <w:r>
        <w:rPr>
          <w:spacing w:val="-5"/>
          <w:sz w:val="20"/>
        </w:rPr>
        <w:t> </w:t>
      </w:r>
      <w:r>
        <w:rPr>
          <w:sz w:val="20"/>
        </w:rPr>
        <w:t>be</w:t>
      </w:r>
      <w:r>
        <w:rPr>
          <w:spacing w:val="-2"/>
          <w:sz w:val="20"/>
        </w:rPr>
        <w:t> </w:t>
      </w:r>
      <w:r>
        <w:rPr>
          <w:sz w:val="20"/>
        </w:rPr>
        <w:t>used</w:t>
      </w:r>
      <w:r>
        <w:rPr>
          <w:spacing w:val="-3"/>
          <w:sz w:val="20"/>
        </w:rPr>
        <w:t> </w:t>
      </w:r>
      <w:r>
        <w:rPr>
          <w:sz w:val="20"/>
        </w:rPr>
        <w:t>in</w:t>
      </w:r>
      <w:r>
        <w:rPr>
          <w:spacing w:val="-2"/>
          <w:sz w:val="20"/>
        </w:rPr>
        <w:t> </w:t>
      </w:r>
      <w:r>
        <w:rPr>
          <w:sz w:val="20"/>
        </w:rPr>
        <w:t>at</w:t>
      </w:r>
      <w:r>
        <w:rPr>
          <w:spacing w:val="-5"/>
          <w:sz w:val="20"/>
        </w:rPr>
        <w:t> </w:t>
      </w:r>
      <w:r>
        <w:rPr>
          <w:sz w:val="20"/>
        </w:rPr>
        <w:t>least</w:t>
      </w:r>
      <w:r>
        <w:rPr>
          <w:spacing w:val="-4"/>
          <w:sz w:val="20"/>
        </w:rPr>
        <w:t> </w:t>
      </w:r>
      <w:r>
        <w:rPr>
          <w:sz w:val="20"/>
        </w:rPr>
        <w:t>one</w:t>
      </w:r>
      <w:r>
        <w:rPr>
          <w:spacing w:val="-3"/>
          <w:sz w:val="20"/>
        </w:rPr>
        <w:t> </w:t>
      </w:r>
      <w:r>
        <w:rPr>
          <w:sz w:val="20"/>
        </w:rPr>
        <w:t>field</w:t>
      </w:r>
      <w:r>
        <w:rPr>
          <w:spacing w:val="-4"/>
          <w:sz w:val="20"/>
        </w:rPr>
        <w:t> </w:t>
      </w:r>
      <w:r>
        <w:rPr>
          <w:sz w:val="20"/>
        </w:rPr>
        <w:t>of</w:t>
      </w:r>
      <w:r>
        <w:rPr>
          <w:spacing w:val="-2"/>
          <w:sz w:val="20"/>
        </w:rPr>
        <w:t> activity;</w:t>
      </w:r>
    </w:p>
    <w:p>
      <w:pPr>
        <w:pStyle w:val="ListParagraph"/>
        <w:numPr>
          <w:ilvl w:val="0"/>
          <w:numId w:val="22"/>
        </w:numPr>
        <w:tabs>
          <w:tab w:pos="2015" w:val="left" w:leader="none"/>
        </w:tabs>
        <w:spacing w:line="240" w:lineRule="auto" w:before="127" w:after="0"/>
        <w:ind w:left="2015" w:right="0" w:hanging="360"/>
        <w:jc w:val="left"/>
        <w:rPr>
          <w:sz w:val="20"/>
        </w:rPr>
      </w:pPr>
      <w:r>
        <w:rPr>
          <w:sz w:val="20"/>
        </w:rPr>
        <w:t>can</w:t>
      </w:r>
      <w:r>
        <w:rPr>
          <w:spacing w:val="-6"/>
          <w:sz w:val="20"/>
        </w:rPr>
        <w:t> </w:t>
      </w:r>
      <w:r>
        <w:rPr>
          <w:sz w:val="20"/>
        </w:rPr>
        <w:t>be</w:t>
      </w:r>
      <w:r>
        <w:rPr>
          <w:spacing w:val="-6"/>
          <w:sz w:val="20"/>
        </w:rPr>
        <w:t> </w:t>
      </w:r>
      <w:r>
        <w:rPr>
          <w:sz w:val="20"/>
        </w:rPr>
        <w:t>reproduced</w:t>
      </w:r>
      <w:r>
        <w:rPr>
          <w:spacing w:val="-3"/>
          <w:sz w:val="20"/>
        </w:rPr>
        <w:t> </w:t>
      </w:r>
      <w:r>
        <w:rPr>
          <w:sz w:val="20"/>
        </w:rPr>
        <w:t>with</w:t>
      </w:r>
      <w:r>
        <w:rPr>
          <w:spacing w:val="-4"/>
          <w:sz w:val="20"/>
        </w:rPr>
        <w:t> </w:t>
      </w:r>
      <w:r>
        <w:rPr>
          <w:sz w:val="20"/>
        </w:rPr>
        <w:t>the</w:t>
      </w:r>
      <w:r>
        <w:rPr>
          <w:spacing w:val="-4"/>
          <w:sz w:val="20"/>
        </w:rPr>
        <w:t> </w:t>
      </w:r>
      <w:r>
        <w:rPr>
          <w:sz w:val="20"/>
        </w:rPr>
        <w:t>same</w:t>
      </w:r>
      <w:r>
        <w:rPr>
          <w:spacing w:val="-6"/>
          <w:sz w:val="20"/>
        </w:rPr>
        <w:t> </w:t>
      </w:r>
      <w:r>
        <w:rPr>
          <w:sz w:val="20"/>
        </w:rPr>
        <w:t>characteristics</w:t>
      </w:r>
      <w:r>
        <w:rPr>
          <w:spacing w:val="-3"/>
          <w:sz w:val="20"/>
        </w:rPr>
        <w:t> </w:t>
      </w:r>
      <w:r>
        <w:rPr>
          <w:sz w:val="20"/>
        </w:rPr>
        <w:t>as</w:t>
      </w:r>
      <w:r>
        <w:rPr>
          <w:spacing w:val="-7"/>
          <w:sz w:val="20"/>
        </w:rPr>
        <w:t> </w:t>
      </w:r>
      <w:r>
        <w:rPr>
          <w:sz w:val="20"/>
        </w:rPr>
        <w:t>many</w:t>
      </w:r>
      <w:r>
        <w:rPr>
          <w:spacing w:val="-6"/>
          <w:sz w:val="20"/>
        </w:rPr>
        <w:t> </w:t>
      </w:r>
      <w:r>
        <w:rPr>
          <w:sz w:val="20"/>
        </w:rPr>
        <w:t>times</w:t>
      </w:r>
      <w:r>
        <w:rPr>
          <w:spacing w:val="-4"/>
          <w:sz w:val="20"/>
        </w:rPr>
        <w:t> </w:t>
      </w:r>
      <w:r>
        <w:rPr>
          <w:sz w:val="20"/>
        </w:rPr>
        <w:t>as</w:t>
      </w:r>
      <w:r>
        <w:rPr>
          <w:spacing w:val="-4"/>
          <w:sz w:val="20"/>
        </w:rPr>
        <w:t> </w:t>
      </w:r>
      <w:r>
        <w:rPr>
          <w:spacing w:val="-2"/>
          <w:sz w:val="20"/>
        </w:rPr>
        <w:t>necessary.</w:t>
      </w:r>
    </w:p>
    <w:p>
      <w:pPr>
        <w:pStyle w:val="ListParagraph"/>
        <w:numPr>
          <w:ilvl w:val="0"/>
          <w:numId w:val="24"/>
        </w:numPr>
        <w:tabs>
          <w:tab w:pos="1519" w:val="left" w:leader="none"/>
        </w:tabs>
        <w:spacing w:line="280" w:lineRule="auto" w:before="198" w:after="0"/>
        <w:ind w:left="1295" w:right="276" w:firstLine="0"/>
        <w:jc w:val="both"/>
        <w:rPr>
          <w:sz w:val="20"/>
        </w:rPr>
      </w:pPr>
      <w:r>
        <w:rPr>
          <w:sz w:val="20"/>
        </w:rPr>
        <w:t>An invention to be patentable must be useful. If the subject matter is devoid of utility</w:t>
      </w:r>
      <w:r>
        <w:rPr>
          <w:spacing w:val="-1"/>
          <w:sz w:val="20"/>
        </w:rPr>
        <w:t> </w:t>
      </w:r>
      <w:r>
        <w:rPr>
          <w:sz w:val="20"/>
        </w:rPr>
        <w:t>it does not satisfy</w:t>
      </w:r>
      <w:r>
        <w:rPr>
          <w:spacing w:val="-1"/>
          <w:sz w:val="20"/>
        </w:rPr>
        <w:t> </w:t>
      </w:r>
      <w:r>
        <w:rPr>
          <w:sz w:val="20"/>
        </w:rPr>
        <w:t>the requirement of invention.</w:t>
      </w:r>
    </w:p>
    <w:p>
      <w:pPr>
        <w:pStyle w:val="ListParagraph"/>
        <w:numPr>
          <w:ilvl w:val="0"/>
          <w:numId w:val="24"/>
        </w:numPr>
        <w:tabs>
          <w:tab w:pos="1524" w:val="left" w:leader="none"/>
        </w:tabs>
        <w:spacing w:line="283" w:lineRule="auto" w:before="160" w:after="0"/>
        <w:ind w:left="1295" w:right="276" w:firstLine="0"/>
        <w:jc w:val="both"/>
        <w:rPr>
          <w:sz w:val="20"/>
        </w:rPr>
      </w:pPr>
      <w:r>
        <w:rPr>
          <w:sz w:val="20"/>
        </w:rPr>
        <w:t>For the purpose of utility, the element of commercial or pecuniary success has no relation to the question of utility in patent law.</w:t>
      </w:r>
    </w:p>
    <w:p>
      <w:pPr>
        <w:pStyle w:val="ListParagraph"/>
        <w:numPr>
          <w:ilvl w:val="0"/>
          <w:numId w:val="24"/>
        </w:numPr>
        <w:tabs>
          <w:tab w:pos="1516" w:val="left" w:leader="none"/>
        </w:tabs>
        <w:spacing w:line="280" w:lineRule="auto" w:before="158" w:after="0"/>
        <w:ind w:left="1295" w:right="276" w:firstLine="0"/>
        <w:jc w:val="both"/>
        <w:rPr>
          <w:sz w:val="20"/>
        </w:rPr>
      </w:pPr>
      <w:r>
        <w:rPr>
          <w:sz w:val="20"/>
        </w:rPr>
        <w:t>The</w:t>
      </w:r>
      <w:r>
        <w:rPr>
          <w:spacing w:val="-1"/>
          <w:sz w:val="20"/>
        </w:rPr>
        <w:t> </w:t>
      </w:r>
      <w:r>
        <w:rPr>
          <w:sz w:val="20"/>
        </w:rPr>
        <w:t>usefulness of an</w:t>
      </w:r>
      <w:r>
        <w:rPr>
          <w:spacing w:val="-1"/>
          <w:sz w:val="20"/>
        </w:rPr>
        <w:t> </w:t>
      </w:r>
      <w:r>
        <w:rPr>
          <w:sz w:val="20"/>
        </w:rPr>
        <w:t>alleged invention depends not</w:t>
      </w:r>
      <w:r>
        <w:rPr>
          <w:spacing w:val="-1"/>
          <w:sz w:val="20"/>
        </w:rPr>
        <w:t> </w:t>
      </w:r>
      <w:r>
        <w:rPr>
          <w:sz w:val="20"/>
        </w:rPr>
        <w:t>on whether by</w:t>
      </w:r>
      <w:r>
        <w:rPr>
          <w:spacing w:val="-4"/>
          <w:sz w:val="20"/>
        </w:rPr>
        <w:t> </w:t>
      </w:r>
      <w:r>
        <w:rPr>
          <w:sz w:val="20"/>
        </w:rPr>
        <w:t>following the</w:t>
      </w:r>
      <w:r>
        <w:rPr>
          <w:spacing w:val="-1"/>
          <w:sz w:val="20"/>
        </w:rPr>
        <w:t> </w:t>
      </w:r>
      <w:r>
        <w:rPr>
          <w:sz w:val="20"/>
        </w:rPr>
        <w:t>directions in</w:t>
      </w:r>
      <w:r>
        <w:rPr>
          <w:spacing w:val="-1"/>
          <w:sz w:val="20"/>
        </w:rPr>
        <w:t> </w:t>
      </w:r>
      <w:r>
        <w:rPr>
          <w:sz w:val="20"/>
        </w:rPr>
        <w:t>the complete specification all the results not necessary for commercial success can be obtained, but on whether by such directions the effects that the application/patentee professed to produce could be obtained.</w:t>
      </w:r>
    </w:p>
    <w:p>
      <w:pPr>
        <w:pStyle w:val="ListParagraph"/>
        <w:numPr>
          <w:ilvl w:val="0"/>
          <w:numId w:val="24"/>
        </w:numPr>
        <w:tabs>
          <w:tab w:pos="1552" w:val="left" w:leader="none"/>
        </w:tabs>
        <w:spacing w:line="280" w:lineRule="auto" w:before="162" w:after="0"/>
        <w:ind w:left="1295" w:right="273" w:firstLine="0"/>
        <w:jc w:val="both"/>
        <w:rPr>
          <w:sz w:val="20"/>
        </w:rPr>
      </w:pPr>
      <w:r>
        <w:rPr>
          <w:sz w:val="20"/>
        </w:rPr>
        <w:t>The meaning of usefulness is therefore useful for the purpose indicated by the applicant or patentee whether a non-commercial utility is involved.</w:t>
      </w:r>
    </w:p>
    <w:p>
      <w:pPr>
        <w:pStyle w:val="ListParagraph"/>
        <w:numPr>
          <w:ilvl w:val="0"/>
          <w:numId w:val="24"/>
        </w:numPr>
        <w:tabs>
          <w:tab w:pos="1524" w:val="left" w:leader="none"/>
        </w:tabs>
        <w:spacing w:line="280" w:lineRule="auto" w:before="163" w:after="0"/>
        <w:ind w:left="1295" w:right="273" w:firstLine="0"/>
        <w:jc w:val="both"/>
        <w:rPr>
          <w:sz w:val="20"/>
        </w:rPr>
      </w:pPr>
      <w:r>
        <w:rPr>
          <w:sz w:val="20"/>
        </w:rPr>
        <w:t>The usefulness of the invention is to be judged, by the reference to the state of things at the date of filing</w:t>
      </w:r>
      <w:r>
        <w:rPr>
          <w:spacing w:val="40"/>
          <w:sz w:val="20"/>
        </w:rPr>
        <w:t> </w:t>
      </w:r>
      <w:r>
        <w:rPr>
          <w:sz w:val="20"/>
        </w:rPr>
        <w:t>of the patent application, if the invention was then useful, the fact that subsequent improvement have replaced the patented invention render it obsolete and commercially of no value, does not invalidate the </w:t>
      </w:r>
      <w:r>
        <w:rPr>
          <w:spacing w:val="-2"/>
          <w:sz w:val="20"/>
        </w:rPr>
        <w:t>patent.</w:t>
      </w:r>
    </w:p>
    <w:p>
      <w:pPr>
        <w:pStyle w:val="ListParagraph"/>
        <w:numPr>
          <w:ilvl w:val="0"/>
          <w:numId w:val="24"/>
        </w:numPr>
        <w:tabs>
          <w:tab w:pos="1603" w:val="left" w:leader="none"/>
        </w:tabs>
        <w:spacing w:line="280" w:lineRule="auto" w:before="164" w:after="0"/>
        <w:ind w:left="1295" w:right="271" w:firstLine="0"/>
        <w:jc w:val="both"/>
        <w:rPr>
          <w:sz w:val="20"/>
        </w:rPr>
      </w:pPr>
      <w:r>
        <w:rPr>
          <w:sz w:val="20"/>
        </w:rPr>
        <w:t>Speculation or imaginary industrial uses are not considered to satisfy the industrial application </w:t>
      </w:r>
      <w:r>
        <w:rPr>
          <w:spacing w:val="-2"/>
          <w:sz w:val="20"/>
        </w:rPr>
        <w:t>requirement.</w:t>
      </w:r>
    </w:p>
    <w:p>
      <w:pPr>
        <w:pStyle w:val="Heading2"/>
        <w:tabs>
          <w:tab w:pos="10972" w:val="left" w:leader="none"/>
        </w:tabs>
        <w:spacing w:before="142"/>
      </w:pPr>
      <w:r>
        <w:rPr>
          <w:color w:val="FFFFFF"/>
          <w:spacing w:val="-33"/>
          <w:shd w:fill="3F3F3F" w:color="auto" w:val="clear"/>
        </w:rPr>
        <w:t> </w:t>
      </w:r>
      <w:r>
        <w:rPr>
          <w:color w:val="FFFFFF"/>
          <w:shd w:fill="3F3F3F" w:color="auto" w:val="clear"/>
        </w:rPr>
        <w:t>INVENTIONS</w:t>
      </w:r>
      <w:r>
        <w:rPr>
          <w:color w:val="FFFFFF"/>
          <w:spacing w:val="-3"/>
          <w:shd w:fill="3F3F3F" w:color="auto" w:val="clear"/>
        </w:rPr>
        <w:t> </w:t>
      </w:r>
      <w:r>
        <w:rPr>
          <w:color w:val="FFFFFF"/>
          <w:shd w:fill="3F3F3F" w:color="auto" w:val="clear"/>
        </w:rPr>
        <w:t>NOT</w:t>
      </w:r>
      <w:r>
        <w:rPr>
          <w:color w:val="FFFFFF"/>
          <w:spacing w:val="-4"/>
          <w:shd w:fill="3F3F3F" w:color="auto" w:val="clear"/>
        </w:rPr>
        <w:t> </w:t>
      </w:r>
      <w:r>
        <w:rPr>
          <w:color w:val="FFFFFF"/>
          <w:spacing w:val="-2"/>
          <w:shd w:fill="3F3F3F" w:color="auto" w:val="clear"/>
        </w:rPr>
        <w:t>PATENTABLE</w:t>
      </w:r>
      <w:r>
        <w:rPr>
          <w:color w:val="FFFFFF"/>
          <w:shd w:fill="3F3F3F" w:color="auto" w:val="clear"/>
        </w:rPr>
        <w:tab/>
      </w:r>
    </w:p>
    <w:p>
      <w:pPr>
        <w:pStyle w:val="BodyText"/>
        <w:spacing w:line="280" w:lineRule="auto" w:before="195"/>
        <w:ind w:right="273"/>
      </w:pPr>
      <w:r>
        <w:rPr/>
        <w:t>Under section 3 of the Patents Act, 1970, the following are not inventions and hence are not considered to</w:t>
      </w:r>
      <w:r>
        <w:rPr>
          <w:spacing w:val="80"/>
        </w:rPr>
        <w:t> </w:t>
      </w:r>
      <w:r>
        <w:rPr/>
        <w:t>be patentable. However, examples given are mere illustrations and may not be conclusive on the subject. Objective decisions may be taken on case to case basis.</w:t>
      </w:r>
    </w:p>
    <w:p>
      <w:pPr>
        <w:pStyle w:val="Heading5"/>
        <w:numPr>
          <w:ilvl w:val="0"/>
          <w:numId w:val="25"/>
        </w:numPr>
        <w:tabs>
          <w:tab w:pos="1610" w:val="left" w:leader="none"/>
        </w:tabs>
        <w:spacing w:line="280" w:lineRule="auto" w:before="165" w:after="0"/>
        <w:ind w:left="1295" w:right="274" w:firstLine="0"/>
        <w:jc w:val="both"/>
      </w:pPr>
      <w:r>
        <w:rPr>
          <w:i/>
        </w:rPr>
        <w:t>An invention which is frivolous or which claims anything obviously contrary to well established</w:t>
      </w:r>
      <w:r>
        <w:rPr/>
        <w:t> laws is not an invention.</w:t>
      </w:r>
    </w:p>
    <w:p>
      <w:pPr>
        <w:pStyle w:val="BodyText"/>
        <w:spacing w:before="160"/>
      </w:pPr>
      <w:r>
        <w:rPr/>
        <w:t>Some</w:t>
      </w:r>
      <w:r>
        <w:rPr>
          <w:spacing w:val="-6"/>
        </w:rPr>
        <w:t> </w:t>
      </w:r>
      <w:r>
        <w:rPr/>
        <w:t>examples</w:t>
      </w:r>
      <w:r>
        <w:rPr>
          <w:spacing w:val="-4"/>
        </w:rPr>
        <w:t> </w:t>
      </w:r>
      <w:r>
        <w:rPr/>
        <w:t>of</w:t>
      </w:r>
      <w:r>
        <w:rPr>
          <w:spacing w:val="-3"/>
        </w:rPr>
        <w:t> </w:t>
      </w:r>
      <w:r>
        <w:rPr/>
        <w:t>a</w:t>
      </w:r>
      <w:r>
        <w:rPr>
          <w:spacing w:val="-6"/>
        </w:rPr>
        <w:t> </w:t>
      </w:r>
      <w:r>
        <w:rPr/>
        <w:t>frivolous</w:t>
      </w:r>
      <w:r>
        <w:rPr>
          <w:spacing w:val="-3"/>
        </w:rPr>
        <w:t> </w:t>
      </w:r>
      <w:r>
        <w:rPr/>
        <w:t>nature</w:t>
      </w:r>
      <w:r>
        <w:rPr>
          <w:spacing w:val="-4"/>
        </w:rPr>
        <w:t> </w:t>
      </w:r>
      <w:r>
        <w:rPr/>
        <w:t>and</w:t>
      </w:r>
      <w:r>
        <w:rPr>
          <w:spacing w:val="-5"/>
        </w:rPr>
        <w:t> </w:t>
      </w:r>
      <w:r>
        <w:rPr/>
        <w:t>contrary</w:t>
      </w:r>
      <w:r>
        <w:rPr>
          <w:spacing w:val="-9"/>
        </w:rPr>
        <w:t> </w:t>
      </w:r>
      <w:r>
        <w:rPr/>
        <w:t>to</w:t>
      </w:r>
      <w:r>
        <w:rPr>
          <w:spacing w:val="-5"/>
        </w:rPr>
        <w:t> </w:t>
      </w:r>
      <w:r>
        <w:rPr/>
        <w:t>natural</w:t>
      </w:r>
      <w:r>
        <w:rPr>
          <w:spacing w:val="-4"/>
        </w:rPr>
        <w:t> </w:t>
      </w:r>
      <w:r>
        <w:rPr/>
        <w:t>laws</w:t>
      </w:r>
      <w:r>
        <w:rPr>
          <w:spacing w:val="-2"/>
        </w:rPr>
        <w:t> are:-</w:t>
      </w:r>
    </w:p>
    <w:p>
      <w:pPr>
        <w:pStyle w:val="ListParagraph"/>
        <w:numPr>
          <w:ilvl w:val="1"/>
          <w:numId w:val="25"/>
        </w:numPr>
        <w:tabs>
          <w:tab w:pos="2066" w:val="left" w:leader="none"/>
        </w:tabs>
        <w:spacing w:line="240" w:lineRule="auto" w:before="127" w:after="0"/>
        <w:ind w:left="2066" w:right="0" w:hanging="411"/>
        <w:jc w:val="left"/>
        <w:rPr>
          <w:sz w:val="18"/>
        </w:rPr>
      </w:pPr>
      <w:r>
        <w:rPr>
          <w:sz w:val="18"/>
        </w:rPr>
        <w:t>A</w:t>
      </w:r>
      <w:r>
        <w:rPr>
          <w:spacing w:val="-8"/>
          <w:sz w:val="18"/>
        </w:rPr>
        <w:t> </w:t>
      </w:r>
      <w:r>
        <w:rPr>
          <w:sz w:val="18"/>
        </w:rPr>
        <w:t>machine</w:t>
      </w:r>
      <w:r>
        <w:rPr>
          <w:spacing w:val="-6"/>
          <w:sz w:val="18"/>
        </w:rPr>
        <w:t> </w:t>
      </w:r>
      <w:r>
        <w:rPr>
          <w:sz w:val="18"/>
        </w:rPr>
        <w:t>purporting</w:t>
      </w:r>
      <w:r>
        <w:rPr>
          <w:spacing w:val="-9"/>
          <w:sz w:val="18"/>
        </w:rPr>
        <w:t> </w:t>
      </w:r>
      <w:r>
        <w:rPr>
          <w:sz w:val="18"/>
        </w:rPr>
        <w:t>to</w:t>
      </w:r>
      <w:r>
        <w:rPr>
          <w:spacing w:val="-7"/>
          <w:sz w:val="18"/>
        </w:rPr>
        <w:t> </w:t>
      </w:r>
      <w:r>
        <w:rPr>
          <w:sz w:val="18"/>
        </w:rPr>
        <w:t>produce</w:t>
      </w:r>
      <w:r>
        <w:rPr>
          <w:spacing w:val="-9"/>
          <w:sz w:val="18"/>
        </w:rPr>
        <w:t> </w:t>
      </w:r>
      <w:r>
        <w:rPr>
          <w:sz w:val="18"/>
        </w:rPr>
        <w:t>perpetual</w:t>
      </w:r>
      <w:r>
        <w:rPr>
          <w:spacing w:val="-9"/>
          <w:sz w:val="18"/>
        </w:rPr>
        <w:t> </w:t>
      </w:r>
      <w:r>
        <w:rPr>
          <w:spacing w:val="-2"/>
          <w:sz w:val="18"/>
        </w:rPr>
        <w:t>motion.</w:t>
      </w:r>
    </w:p>
    <w:p>
      <w:pPr>
        <w:pStyle w:val="ListParagraph"/>
        <w:numPr>
          <w:ilvl w:val="1"/>
          <w:numId w:val="25"/>
        </w:numPr>
        <w:tabs>
          <w:tab w:pos="2066" w:val="left" w:leader="none"/>
        </w:tabs>
        <w:spacing w:line="240" w:lineRule="auto" w:before="127" w:after="0"/>
        <w:ind w:left="2066" w:right="0" w:hanging="411"/>
        <w:jc w:val="left"/>
        <w:rPr>
          <w:sz w:val="18"/>
        </w:rPr>
      </w:pPr>
      <w:r>
        <w:rPr>
          <w:sz w:val="18"/>
        </w:rPr>
        <w:t>A</w:t>
      </w:r>
      <w:r>
        <w:rPr>
          <w:spacing w:val="-6"/>
          <w:sz w:val="18"/>
        </w:rPr>
        <w:t> </w:t>
      </w:r>
      <w:r>
        <w:rPr>
          <w:sz w:val="18"/>
        </w:rPr>
        <w:t>machine</w:t>
      </w:r>
      <w:r>
        <w:rPr>
          <w:spacing w:val="-5"/>
          <w:sz w:val="18"/>
        </w:rPr>
        <w:t> </w:t>
      </w:r>
      <w:r>
        <w:rPr>
          <w:sz w:val="18"/>
        </w:rPr>
        <w:t>alleged</w:t>
      </w:r>
      <w:r>
        <w:rPr>
          <w:spacing w:val="-5"/>
          <w:sz w:val="18"/>
        </w:rPr>
        <w:t> </w:t>
      </w:r>
      <w:r>
        <w:rPr>
          <w:sz w:val="18"/>
        </w:rPr>
        <w:t>to</w:t>
      </w:r>
      <w:r>
        <w:rPr>
          <w:spacing w:val="-5"/>
          <w:sz w:val="18"/>
        </w:rPr>
        <w:t> </w:t>
      </w:r>
      <w:r>
        <w:rPr>
          <w:sz w:val="18"/>
        </w:rPr>
        <w:t>be</w:t>
      </w:r>
      <w:r>
        <w:rPr>
          <w:spacing w:val="-8"/>
          <w:sz w:val="18"/>
        </w:rPr>
        <w:t> </w:t>
      </w:r>
      <w:r>
        <w:rPr>
          <w:sz w:val="18"/>
        </w:rPr>
        <w:t>giving</w:t>
      </w:r>
      <w:r>
        <w:rPr>
          <w:spacing w:val="-5"/>
          <w:sz w:val="18"/>
        </w:rPr>
        <w:t> </w:t>
      </w:r>
      <w:r>
        <w:rPr>
          <w:sz w:val="18"/>
        </w:rPr>
        <w:t>output</w:t>
      </w:r>
      <w:r>
        <w:rPr>
          <w:spacing w:val="-6"/>
          <w:sz w:val="18"/>
        </w:rPr>
        <w:t> </w:t>
      </w:r>
      <w:r>
        <w:rPr>
          <w:sz w:val="18"/>
        </w:rPr>
        <w:t>without</w:t>
      </w:r>
      <w:r>
        <w:rPr>
          <w:spacing w:val="-7"/>
          <w:sz w:val="18"/>
        </w:rPr>
        <w:t> </w:t>
      </w:r>
      <w:r>
        <w:rPr>
          <w:sz w:val="18"/>
        </w:rPr>
        <w:t>any</w:t>
      </w:r>
      <w:r>
        <w:rPr>
          <w:spacing w:val="-7"/>
          <w:sz w:val="18"/>
        </w:rPr>
        <w:t> </w:t>
      </w:r>
      <w:r>
        <w:rPr>
          <w:spacing w:val="-2"/>
          <w:sz w:val="18"/>
        </w:rPr>
        <w:t>input.</w:t>
      </w:r>
    </w:p>
    <w:p>
      <w:pPr>
        <w:pStyle w:val="ListParagraph"/>
        <w:numPr>
          <w:ilvl w:val="1"/>
          <w:numId w:val="25"/>
        </w:numPr>
        <w:tabs>
          <w:tab w:pos="2066" w:val="left" w:leader="none"/>
        </w:tabs>
        <w:spacing w:line="240" w:lineRule="auto" w:before="124" w:after="0"/>
        <w:ind w:left="2066" w:right="0" w:hanging="411"/>
        <w:jc w:val="left"/>
        <w:rPr>
          <w:sz w:val="18"/>
        </w:rPr>
      </w:pPr>
      <w:r>
        <w:rPr>
          <w:sz w:val="18"/>
        </w:rPr>
        <w:t>A</w:t>
      </w:r>
      <w:r>
        <w:rPr>
          <w:spacing w:val="-8"/>
          <w:sz w:val="18"/>
        </w:rPr>
        <w:t> </w:t>
      </w:r>
      <w:r>
        <w:rPr>
          <w:sz w:val="18"/>
        </w:rPr>
        <w:t>machine</w:t>
      </w:r>
      <w:r>
        <w:rPr>
          <w:spacing w:val="-6"/>
          <w:sz w:val="18"/>
        </w:rPr>
        <w:t> </w:t>
      </w:r>
      <w:r>
        <w:rPr>
          <w:sz w:val="18"/>
        </w:rPr>
        <w:t>allegedly</w:t>
      </w:r>
      <w:r>
        <w:rPr>
          <w:spacing w:val="-8"/>
          <w:sz w:val="18"/>
        </w:rPr>
        <w:t> </w:t>
      </w:r>
      <w:r>
        <w:rPr>
          <w:sz w:val="18"/>
        </w:rPr>
        <w:t>giving</w:t>
      </w:r>
      <w:r>
        <w:rPr>
          <w:spacing w:val="-9"/>
          <w:sz w:val="18"/>
        </w:rPr>
        <w:t> </w:t>
      </w:r>
      <w:r>
        <w:rPr>
          <w:sz w:val="18"/>
        </w:rPr>
        <w:t>100%</w:t>
      </w:r>
      <w:r>
        <w:rPr>
          <w:spacing w:val="-7"/>
          <w:sz w:val="18"/>
        </w:rPr>
        <w:t> </w:t>
      </w:r>
      <w:r>
        <w:rPr>
          <w:spacing w:val="-2"/>
          <w:sz w:val="18"/>
        </w:rPr>
        <w:t>efficiency.</w:t>
      </w:r>
    </w:p>
    <w:p>
      <w:pPr>
        <w:pStyle w:val="Heading5"/>
        <w:numPr>
          <w:ilvl w:val="0"/>
          <w:numId w:val="25"/>
        </w:numPr>
        <w:tabs>
          <w:tab w:pos="1612" w:val="left" w:leader="none"/>
        </w:tabs>
        <w:spacing w:line="280" w:lineRule="auto" w:before="198" w:after="0"/>
        <w:ind w:left="1295" w:right="274" w:firstLine="0"/>
        <w:jc w:val="both"/>
      </w:pPr>
      <w:r>
        <w:rPr>
          <w:i/>
        </w:rPr>
        <w:t>An invention, the primary or intended use or commercial exploitation of which would be contrary</w:t>
      </w:r>
      <w:r>
        <w:rPr/>
        <w:t> to public order or morality or which causes serious prejudice to human, animal or plant life or health or to the environment is not an invention.</w:t>
      </w:r>
    </w:p>
    <w:p>
      <w:pPr>
        <w:pStyle w:val="BodyText"/>
        <w:spacing w:before="163"/>
        <w:rPr>
          <w:i/>
        </w:rPr>
      </w:pPr>
      <w:r>
        <w:rPr/>
        <w:t>Some</w:t>
      </w:r>
      <w:r>
        <w:rPr>
          <w:spacing w:val="-7"/>
        </w:rPr>
        <w:t> </w:t>
      </w:r>
      <w:r>
        <w:rPr/>
        <w:t>examples</w:t>
      </w:r>
      <w:r>
        <w:rPr>
          <w:spacing w:val="-5"/>
        </w:rPr>
        <w:t> </w:t>
      </w:r>
      <w:r>
        <w:rPr>
          <w:spacing w:val="-4"/>
        </w:rPr>
        <w:t>are</w:t>
      </w:r>
      <w:r>
        <w:rPr>
          <w:i/>
          <w:spacing w:val="-4"/>
        </w:rPr>
        <w:t>:</w:t>
      </w:r>
    </w:p>
    <w:p>
      <w:pPr>
        <w:pStyle w:val="ListParagraph"/>
        <w:numPr>
          <w:ilvl w:val="0"/>
          <w:numId w:val="26"/>
        </w:numPr>
        <w:tabs>
          <w:tab w:pos="2085" w:val="left" w:leader="none"/>
        </w:tabs>
        <w:spacing w:line="240" w:lineRule="auto" w:before="158" w:after="0"/>
        <w:ind w:left="2085" w:right="0" w:hanging="310"/>
        <w:jc w:val="left"/>
        <w:rPr>
          <w:sz w:val="20"/>
        </w:rPr>
      </w:pPr>
      <w:r>
        <w:rPr>
          <w:sz w:val="20"/>
        </w:rPr>
        <w:t>Any</w:t>
      </w:r>
      <w:r>
        <w:rPr>
          <w:spacing w:val="-9"/>
          <w:sz w:val="20"/>
        </w:rPr>
        <w:t> </w:t>
      </w:r>
      <w:r>
        <w:rPr>
          <w:sz w:val="20"/>
        </w:rPr>
        <w:t>device,</w:t>
      </w:r>
      <w:r>
        <w:rPr>
          <w:spacing w:val="-6"/>
          <w:sz w:val="20"/>
        </w:rPr>
        <w:t> </w:t>
      </w:r>
      <w:r>
        <w:rPr>
          <w:sz w:val="20"/>
        </w:rPr>
        <w:t>apparatus</w:t>
      </w:r>
      <w:r>
        <w:rPr>
          <w:spacing w:val="-4"/>
          <w:sz w:val="20"/>
        </w:rPr>
        <w:t> </w:t>
      </w:r>
      <w:r>
        <w:rPr>
          <w:sz w:val="20"/>
        </w:rPr>
        <w:t>or</w:t>
      </w:r>
      <w:r>
        <w:rPr>
          <w:spacing w:val="-6"/>
          <w:sz w:val="20"/>
        </w:rPr>
        <w:t> </w:t>
      </w:r>
      <w:r>
        <w:rPr>
          <w:sz w:val="20"/>
        </w:rPr>
        <w:t>machine</w:t>
      </w:r>
      <w:r>
        <w:rPr>
          <w:spacing w:val="-6"/>
          <w:sz w:val="20"/>
        </w:rPr>
        <w:t> </w:t>
      </w:r>
      <w:r>
        <w:rPr>
          <w:sz w:val="20"/>
        </w:rPr>
        <w:t>or</w:t>
      </w:r>
      <w:r>
        <w:rPr>
          <w:spacing w:val="-5"/>
          <w:sz w:val="20"/>
        </w:rPr>
        <w:t> </w:t>
      </w:r>
      <w:r>
        <w:rPr>
          <w:sz w:val="20"/>
        </w:rPr>
        <w:t>method</w:t>
      </w:r>
      <w:r>
        <w:rPr>
          <w:spacing w:val="-6"/>
          <w:sz w:val="20"/>
        </w:rPr>
        <w:t> </w:t>
      </w:r>
      <w:r>
        <w:rPr>
          <w:sz w:val="20"/>
        </w:rPr>
        <w:t>for</w:t>
      </w:r>
      <w:r>
        <w:rPr>
          <w:spacing w:val="-5"/>
          <w:sz w:val="20"/>
        </w:rPr>
        <w:t> </w:t>
      </w:r>
      <w:r>
        <w:rPr>
          <w:sz w:val="20"/>
        </w:rPr>
        <w:t>committing</w:t>
      </w:r>
      <w:r>
        <w:rPr>
          <w:spacing w:val="-6"/>
          <w:sz w:val="20"/>
        </w:rPr>
        <w:t> </w:t>
      </w:r>
      <w:r>
        <w:rPr>
          <w:spacing w:val="-2"/>
          <w:sz w:val="20"/>
        </w:rPr>
        <w:t>theft/burglary.</w:t>
      </w:r>
    </w:p>
    <w:p>
      <w:pPr>
        <w:pStyle w:val="ListParagraph"/>
        <w:numPr>
          <w:ilvl w:val="0"/>
          <w:numId w:val="26"/>
        </w:numPr>
        <w:tabs>
          <w:tab w:pos="2085" w:val="left" w:leader="none"/>
        </w:tabs>
        <w:spacing w:line="240" w:lineRule="auto" w:before="162" w:after="0"/>
        <w:ind w:left="2085" w:right="0" w:hanging="310"/>
        <w:jc w:val="left"/>
        <w:rPr>
          <w:sz w:val="20"/>
        </w:rPr>
      </w:pPr>
      <w:r>
        <w:rPr>
          <w:sz w:val="20"/>
        </w:rPr>
        <w:t>Any</w:t>
      </w:r>
      <w:r>
        <w:rPr>
          <w:spacing w:val="-9"/>
          <w:sz w:val="20"/>
        </w:rPr>
        <w:t> </w:t>
      </w:r>
      <w:r>
        <w:rPr>
          <w:sz w:val="20"/>
        </w:rPr>
        <w:t>machine</w:t>
      </w:r>
      <w:r>
        <w:rPr>
          <w:spacing w:val="-5"/>
          <w:sz w:val="20"/>
        </w:rPr>
        <w:t> </w:t>
      </w:r>
      <w:r>
        <w:rPr>
          <w:sz w:val="20"/>
        </w:rPr>
        <w:t>or</w:t>
      </w:r>
      <w:r>
        <w:rPr>
          <w:spacing w:val="-5"/>
          <w:sz w:val="20"/>
        </w:rPr>
        <w:t> </w:t>
      </w:r>
      <w:r>
        <w:rPr>
          <w:sz w:val="20"/>
        </w:rPr>
        <w:t>method</w:t>
      </w:r>
      <w:r>
        <w:rPr>
          <w:spacing w:val="-6"/>
          <w:sz w:val="20"/>
        </w:rPr>
        <w:t> </w:t>
      </w:r>
      <w:r>
        <w:rPr>
          <w:sz w:val="20"/>
        </w:rPr>
        <w:t>for</w:t>
      </w:r>
      <w:r>
        <w:rPr>
          <w:spacing w:val="-2"/>
          <w:sz w:val="20"/>
        </w:rPr>
        <w:t> </w:t>
      </w:r>
      <w:r>
        <w:rPr>
          <w:sz w:val="20"/>
        </w:rPr>
        <w:t>counterfeiting</w:t>
      </w:r>
      <w:r>
        <w:rPr>
          <w:spacing w:val="-5"/>
          <w:sz w:val="20"/>
        </w:rPr>
        <w:t> </w:t>
      </w:r>
      <w:r>
        <w:rPr>
          <w:sz w:val="20"/>
        </w:rPr>
        <w:t>of</w:t>
      </w:r>
      <w:r>
        <w:rPr>
          <w:spacing w:val="-4"/>
          <w:sz w:val="20"/>
        </w:rPr>
        <w:t> </w:t>
      </w:r>
      <w:r>
        <w:rPr>
          <w:sz w:val="20"/>
        </w:rPr>
        <w:t>currency</w:t>
      </w:r>
      <w:r>
        <w:rPr>
          <w:spacing w:val="-7"/>
          <w:sz w:val="20"/>
        </w:rPr>
        <w:t> </w:t>
      </w:r>
      <w:r>
        <w:rPr>
          <w:spacing w:val="-2"/>
          <w:sz w:val="20"/>
        </w:rPr>
        <w:t>notes.</w:t>
      </w:r>
    </w:p>
    <w:p>
      <w:pPr>
        <w:pStyle w:val="ListParagraph"/>
        <w:numPr>
          <w:ilvl w:val="0"/>
          <w:numId w:val="26"/>
        </w:numPr>
        <w:tabs>
          <w:tab w:pos="2086" w:val="left" w:leader="none"/>
        </w:tabs>
        <w:spacing w:line="240" w:lineRule="auto" w:before="158" w:after="0"/>
        <w:ind w:left="2086" w:right="0" w:hanging="299"/>
        <w:jc w:val="left"/>
        <w:rPr>
          <w:sz w:val="20"/>
        </w:rPr>
      </w:pPr>
      <w:r>
        <w:rPr>
          <w:sz w:val="20"/>
        </w:rPr>
        <w:t>Any</w:t>
      </w:r>
      <w:r>
        <w:rPr>
          <w:spacing w:val="-7"/>
          <w:sz w:val="20"/>
        </w:rPr>
        <w:t> </w:t>
      </w:r>
      <w:r>
        <w:rPr>
          <w:sz w:val="20"/>
        </w:rPr>
        <w:t>device</w:t>
      </w:r>
      <w:r>
        <w:rPr>
          <w:spacing w:val="-4"/>
          <w:sz w:val="20"/>
        </w:rPr>
        <w:t> </w:t>
      </w:r>
      <w:r>
        <w:rPr>
          <w:sz w:val="20"/>
        </w:rPr>
        <w:t>or</w:t>
      </w:r>
      <w:r>
        <w:rPr>
          <w:spacing w:val="-3"/>
          <w:sz w:val="20"/>
        </w:rPr>
        <w:t> </w:t>
      </w:r>
      <w:r>
        <w:rPr>
          <w:sz w:val="20"/>
        </w:rPr>
        <w:t>method</w:t>
      </w:r>
      <w:r>
        <w:rPr>
          <w:spacing w:val="-4"/>
          <w:sz w:val="20"/>
        </w:rPr>
        <w:t> </w:t>
      </w:r>
      <w:r>
        <w:rPr>
          <w:sz w:val="20"/>
        </w:rPr>
        <w:t>for</w:t>
      </w:r>
      <w:r>
        <w:rPr>
          <w:spacing w:val="-4"/>
          <w:sz w:val="20"/>
        </w:rPr>
        <w:t> </w:t>
      </w:r>
      <w:r>
        <w:rPr>
          <w:spacing w:val="-2"/>
          <w:sz w:val="20"/>
        </w:rPr>
        <w:t>gambling.</w:t>
      </w:r>
    </w:p>
    <w:p>
      <w:pPr>
        <w:pStyle w:val="ListParagraph"/>
        <w:numPr>
          <w:ilvl w:val="0"/>
          <w:numId w:val="26"/>
        </w:numPr>
        <w:tabs>
          <w:tab w:pos="2085" w:val="left" w:leader="none"/>
        </w:tabs>
        <w:spacing w:line="240" w:lineRule="auto" w:before="162" w:after="0"/>
        <w:ind w:left="2085" w:right="0" w:hanging="310"/>
        <w:jc w:val="left"/>
        <w:rPr>
          <w:sz w:val="20"/>
        </w:rPr>
      </w:pPr>
      <w:r>
        <w:rPr>
          <w:sz w:val="20"/>
        </w:rPr>
        <w:t>An</w:t>
      </w:r>
      <w:r>
        <w:rPr>
          <w:spacing w:val="-4"/>
          <w:sz w:val="20"/>
        </w:rPr>
        <w:t> </w:t>
      </w:r>
      <w:r>
        <w:rPr>
          <w:sz w:val="20"/>
        </w:rPr>
        <w:t>invention</w:t>
      </w:r>
      <w:r>
        <w:rPr>
          <w:spacing w:val="-5"/>
          <w:sz w:val="20"/>
        </w:rPr>
        <w:t> </w:t>
      </w:r>
      <w:r>
        <w:rPr>
          <w:sz w:val="20"/>
        </w:rPr>
        <w:t>the</w:t>
      </w:r>
      <w:r>
        <w:rPr>
          <w:spacing w:val="-6"/>
          <w:sz w:val="20"/>
        </w:rPr>
        <w:t> </w:t>
      </w:r>
      <w:r>
        <w:rPr>
          <w:sz w:val="20"/>
        </w:rPr>
        <w:t>use</w:t>
      </w:r>
      <w:r>
        <w:rPr>
          <w:spacing w:val="-3"/>
          <w:sz w:val="20"/>
        </w:rPr>
        <w:t> </w:t>
      </w:r>
      <w:r>
        <w:rPr>
          <w:sz w:val="20"/>
        </w:rPr>
        <w:t>of</w:t>
      </w:r>
      <w:r>
        <w:rPr>
          <w:spacing w:val="-3"/>
          <w:sz w:val="20"/>
        </w:rPr>
        <w:t> </w:t>
      </w:r>
      <w:r>
        <w:rPr>
          <w:sz w:val="20"/>
        </w:rPr>
        <w:t>which</w:t>
      </w:r>
      <w:r>
        <w:rPr>
          <w:spacing w:val="-6"/>
          <w:sz w:val="20"/>
        </w:rPr>
        <w:t> </w:t>
      </w:r>
      <w:r>
        <w:rPr>
          <w:sz w:val="20"/>
        </w:rPr>
        <w:t>can</w:t>
      </w:r>
      <w:r>
        <w:rPr>
          <w:spacing w:val="-5"/>
          <w:sz w:val="20"/>
        </w:rPr>
        <w:t> </w:t>
      </w:r>
      <w:r>
        <w:rPr>
          <w:sz w:val="20"/>
        </w:rPr>
        <w:t>cause</w:t>
      </w:r>
      <w:r>
        <w:rPr>
          <w:spacing w:val="-5"/>
          <w:sz w:val="20"/>
        </w:rPr>
        <w:t> </w:t>
      </w:r>
      <w:r>
        <w:rPr>
          <w:sz w:val="20"/>
        </w:rPr>
        <w:t>serious</w:t>
      </w:r>
      <w:r>
        <w:rPr>
          <w:spacing w:val="-4"/>
          <w:sz w:val="20"/>
        </w:rPr>
        <w:t> </w:t>
      </w:r>
      <w:r>
        <w:rPr>
          <w:sz w:val="20"/>
        </w:rPr>
        <w:t>prejudice</w:t>
      </w:r>
      <w:r>
        <w:rPr>
          <w:spacing w:val="-5"/>
          <w:sz w:val="20"/>
        </w:rPr>
        <w:t> </w:t>
      </w:r>
      <w:r>
        <w:rPr>
          <w:sz w:val="20"/>
        </w:rPr>
        <w:t>to</w:t>
      </w:r>
      <w:r>
        <w:rPr>
          <w:spacing w:val="-5"/>
          <w:sz w:val="20"/>
        </w:rPr>
        <w:t> </w:t>
      </w:r>
      <w:r>
        <w:rPr>
          <w:sz w:val="20"/>
        </w:rPr>
        <w:t>human</w:t>
      </w:r>
      <w:r>
        <w:rPr>
          <w:spacing w:val="-6"/>
          <w:sz w:val="20"/>
        </w:rPr>
        <w:t> </w:t>
      </w:r>
      <w:r>
        <w:rPr>
          <w:sz w:val="20"/>
        </w:rPr>
        <w:t>beings,</w:t>
      </w:r>
      <w:r>
        <w:rPr>
          <w:spacing w:val="-5"/>
          <w:sz w:val="20"/>
        </w:rPr>
        <w:t> </w:t>
      </w:r>
      <w:r>
        <w:rPr>
          <w:sz w:val="20"/>
        </w:rPr>
        <w:t>plants</w:t>
      </w:r>
      <w:r>
        <w:rPr>
          <w:spacing w:val="-3"/>
          <w:sz w:val="20"/>
        </w:rPr>
        <w:t> </w:t>
      </w:r>
      <w:r>
        <w:rPr>
          <w:sz w:val="20"/>
        </w:rPr>
        <w:t>and</w:t>
      </w:r>
      <w:r>
        <w:rPr>
          <w:spacing w:val="-6"/>
          <w:sz w:val="20"/>
        </w:rPr>
        <w:t> </w:t>
      </w:r>
      <w:r>
        <w:rPr>
          <w:spacing w:val="-2"/>
          <w:sz w:val="20"/>
        </w:rPr>
        <w:t>animals.</w:t>
      </w:r>
    </w:p>
    <w:p>
      <w:pPr>
        <w:pStyle w:val="ListParagraph"/>
        <w:numPr>
          <w:ilvl w:val="0"/>
          <w:numId w:val="26"/>
        </w:numPr>
        <w:tabs>
          <w:tab w:pos="2085" w:val="left" w:leader="none"/>
          <w:tab w:pos="2087" w:val="left" w:leader="none"/>
        </w:tabs>
        <w:spacing w:line="283" w:lineRule="auto" w:before="158" w:after="0"/>
        <w:ind w:left="2087" w:right="273" w:hanging="312"/>
        <w:jc w:val="left"/>
        <w:rPr>
          <w:sz w:val="20"/>
        </w:rPr>
      </w:pPr>
      <w:r>
        <w:rPr>
          <w:sz w:val="20"/>
        </w:rPr>
        <w:t>Inventions, the intended use or commercial exploitation of which is found to be injurious to public,</w:t>
      </w:r>
      <w:r>
        <w:rPr>
          <w:spacing w:val="40"/>
          <w:sz w:val="20"/>
        </w:rPr>
        <w:t> </w:t>
      </w:r>
      <w:r>
        <w:rPr>
          <w:sz w:val="20"/>
        </w:rPr>
        <w:t>animal or plant life or health, such as, a method of adulteration of food.</w:t>
      </w:r>
    </w:p>
    <w:p>
      <w:pPr>
        <w:spacing w:after="0" w:line="283" w:lineRule="auto"/>
        <w:jc w:val="left"/>
        <w:rPr>
          <w:sz w:val="20"/>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39</w:t>
      </w:r>
    </w:p>
    <w:p>
      <w:pPr>
        <w:pStyle w:val="BodyText"/>
        <w:spacing w:before="150"/>
        <w:ind w:left="0"/>
        <w:jc w:val="left"/>
        <w:rPr>
          <w:b/>
        </w:rPr>
      </w:pPr>
    </w:p>
    <w:p>
      <w:pPr>
        <w:pStyle w:val="ListParagraph"/>
        <w:numPr>
          <w:ilvl w:val="0"/>
          <w:numId w:val="26"/>
        </w:numPr>
        <w:tabs>
          <w:tab w:pos="2085" w:val="left" w:leader="none"/>
          <w:tab w:pos="2087" w:val="left" w:leader="none"/>
        </w:tabs>
        <w:spacing w:line="283" w:lineRule="auto" w:before="0" w:after="0"/>
        <w:ind w:left="2087" w:right="273" w:hanging="255"/>
        <w:jc w:val="both"/>
        <w:rPr>
          <w:sz w:val="20"/>
        </w:rPr>
      </w:pPr>
      <w:r>
        <w:rPr>
          <w:sz w:val="20"/>
        </w:rPr>
        <w:t>An invention, the primary or intended use of which is likely to violate the well accepted and settled social, cultural, legal norms of morality, e.g. a method for cloning of humans.</w:t>
      </w:r>
    </w:p>
    <w:p>
      <w:pPr>
        <w:pStyle w:val="ListParagraph"/>
        <w:numPr>
          <w:ilvl w:val="0"/>
          <w:numId w:val="26"/>
        </w:numPr>
        <w:tabs>
          <w:tab w:pos="2085" w:val="left" w:leader="none"/>
          <w:tab w:pos="2087" w:val="left" w:leader="none"/>
        </w:tabs>
        <w:spacing w:line="283" w:lineRule="auto" w:before="117" w:after="0"/>
        <w:ind w:left="2087" w:right="272" w:hanging="312"/>
        <w:jc w:val="both"/>
        <w:rPr>
          <w:sz w:val="20"/>
        </w:rPr>
      </w:pPr>
      <w:r>
        <w:rPr>
          <w:sz w:val="20"/>
        </w:rPr>
        <w:t>An invention, the primary or proposed use of which would disturb the public order e.g. a device for </w:t>
      </w:r>
      <w:r>
        <w:rPr>
          <w:spacing w:val="-2"/>
          <w:sz w:val="20"/>
        </w:rPr>
        <w:t>house-breaking.</w:t>
      </w:r>
    </w:p>
    <w:p>
      <w:pPr>
        <w:pStyle w:val="ListParagraph"/>
        <w:numPr>
          <w:ilvl w:val="0"/>
          <w:numId w:val="26"/>
        </w:numPr>
        <w:tabs>
          <w:tab w:pos="2085" w:val="left" w:leader="none"/>
          <w:tab w:pos="2087" w:val="left" w:leader="none"/>
        </w:tabs>
        <w:spacing w:line="283" w:lineRule="auto" w:before="118" w:after="0"/>
        <w:ind w:left="2087" w:right="273" w:hanging="312"/>
        <w:jc w:val="both"/>
        <w:rPr>
          <w:sz w:val="20"/>
        </w:rPr>
      </w:pPr>
      <w:r>
        <w:rPr>
          <w:sz w:val="20"/>
        </w:rPr>
        <w:t>However, if the primary</w:t>
      </w:r>
      <w:r>
        <w:rPr>
          <w:spacing w:val="-5"/>
          <w:sz w:val="20"/>
        </w:rPr>
        <w:t> </w:t>
      </w:r>
      <w:r>
        <w:rPr>
          <w:sz w:val="20"/>
        </w:rPr>
        <w:t>or intended purpose or commercial exploitation of a claimed invention is not causing serious prejudice to human, animal or plant life or health or to the environment, such</w:t>
      </w:r>
      <w:r>
        <w:rPr>
          <w:spacing w:val="40"/>
          <w:sz w:val="20"/>
        </w:rPr>
        <w:t> </w:t>
      </w:r>
      <w:r>
        <w:rPr>
          <w:sz w:val="20"/>
        </w:rPr>
        <w:t>subject matter may be considered to be an invention and may be patentable. For instance, a </w:t>
      </w:r>
      <w:r>
        <w:rPr>
          <w:spacing w:val="-2"/>
          <w:sz w:val="20"/>
        </w:rPr>
        <w:t>pesticide.</w:t>
      </w:r>
    </w:p>
    <w:p>
      <w:pPr>
        <w:pStyle w:val="Heading5"/>
        <w:numPr>
          <w:ilvl w:val="0"/>
          <w:numId w:val="25"/>
        </w:numPr>
        <w:tabs>
          <w:tab w:pos="1603" w:val="left" w:leader="none"/>
        </w:tabs>
        <w:spacing w:line="280" w:lineRule="auto" w:before="155" w:after="0"/>
        <w:ind w:left="1295" w:right="276" w:firstLine="0"/>
        <w:jc w:val="both"/>
      </w:pPr>
      <w:r>
        <w:rPr>
          <w:i/>
        </w:rPr>
        <w:t>The mere discovery of a scientific principle or the formulation of an abstract theory or discovery</w:t>
      </w:r>
      <w:r>
        <w:rPr/>
        <w:t> of any living thing or non-living substance occurring in nature is not an invention.</w:t>
      </w:r>
    </w:p>
    <w:p>
      <w:pPr>
        <w:pStyle w:val="ListParagraph"/>
        <w:numPr>
          <w:ilvl w:val="0"/>
          <w:numId w:val="27"/>
        </w:numPr>
        <w:tabs>
          <w:tab w:pos="2087" w:val="left" w:leader="none"/>
        </w:tabs>
        <w:spacing w:line="280" w:lineRule="auto" w:before="122" w:after="0"/>
        <w:ind w:left="2087" w:right="276" w:hanging="322"/>
        <w:jc w:val="both"/>
        <w:rPr>
          <w:sz w:val="20"/>
        </w:rPr>
      </w:pPr>
      <w:r>
        <w:rPr>
          <w:sz w:val="20"/>
        </w:rPr>
        <w:t>A claim for discovery of scientific principle is not considered to be an invention, but such a principle when used with a process of manufacture resulting in a substance or an article may be considered to be an invention.</w:t>
      </w:r>
    </w:p>
    <w:p>
      <w:pPr>
        <w:pStyle w:val="ListParagraph"/>
        <w:numPr>
          <w:ilvl w:val="0"/>
          <w:numId w:val="27"/>
        </w:numPr>
        <w:tabs>
          <w:tab w:pos="2085" w:val="left" w:leader="none"/>
          <w:tab w:pos="2087" w:val="left" w:leader="none"/>
        </w:tabs>
        <w:spacing w:line="280" w:lineRule="auto" w:before="121" w:after="0"/>
        <w:ind w:left="2087" w:right="271" w:hanging="368"/>
        <w:jc w:val="both"/>
        <w:rPr>
          <w:sz w:val="20"/>
        </w:rPr>
      </w:pPr>
      <w:r>
        <w:rPr>
          <w:sz w:val="20"/>
        </w:rPr>
        <w:t>A scientific theory is a statement about the natural world. These theories themselves are not considered to be inventions, no matter how radical or revolutionary an insight they may provide, since they do not result in a product or process. However, if the theory leads to practical application in the process of manufacture of an article or substance, it may well be patentable. A claim for formulation of abstract theory is not considered to be an invention. For example, the fact that a known material or article is found to have a hitherto unknown property is a discovery and not an invention. But if the discovery leads to the conclusion that the material can be used for making a particular article or in a particular process, then the article or process could be considered to be an </w:t>
      </w:r>
      <w:r>
        <w:rPr>
          <w:spacing w:val="-2"/>
          <w:sz w:val="20"/>
        </w:rPr>
        <w:t>invention.</w:t>
      </w:r>
    </w:p>
    <w:p>
      <w:pPr>
        <w:pStyle w:val="ListParagraph"/>
        <w:numPr>
          <w:ilvl w:val="0"/>
          <w:numId w:val="27"/>
        </w:numPr>
        <w:tabs>
          <w:tab w:pos="2085" w:val="left" w:leader="none"/>
          <w:tab w:pos="2087" w:val="left" w:leader="none"/>
        </w:tabs>
        <w:spacing w:line="280" w:lineRule="auto" w:before="130" w:after="0"/>
        <w:ind w:left="2087" w:right="268" w:hanging="411"/>
        <w:jc w:val="both"/>
        <w:rPr>
          <w:sz w:val="20"/>
        </w:rPr>
      </w:pPr>
      <w:r>
        <w:rPr>
          <w:sz w:val="20"/>
        </w:rPr>
        <w:t>Finding out that a particular known material is able to withstand mechanical shock is a discovery</w:t>
      </w:r>
      <w:r>
        <w:rPr>
          <w:spacing w:val="40"/>
          <w:sz w:val="20"/>
        </w:rPr>
        <w:t> </w:t>
      </w:r>
      <w:r>
        <w:rPr>
          <w:sz w:val="20"/>
        </w:rPr>
        <w:t>and</w:t>
      </w:r>
      <w:r>
        <w:rPr>
          <w:spacing w:val="-1"/>
          <w:sz w:val="20"/>
        </w:rPr>
        <w:t> </w:t>
      </w:r>
      <w:r>
        <w:rPr>
          <w:sz w:val="20"/>
        </w:rPr>
        <w:t>therefore</w:t>
      </w:r>
      <w:r>
        <w:rPr>
          <w:spacing w:val="-1"/>
          <w:sz w:val="20"/>
        </w:rPr>
        <w:t> </w:t>
      </w:r>
      <w:r>
        <w:rPr>
          <w:sz w:val="20"/>
        </w:rPr>
        <w:t>not</w:t>
      </w:r>
      <w:r>
        <w:rPr>
          <w:spacing w:val="-1"/>
          <w:sz w:val="20"/>
        </w:rPr>
        <w:t> </w:t>
      </w:r>
      <w:r>
        <w:rPr>
          <w:sz w:val="20"/>
        </w:rPr>
        <w:t>patentable,</w:t>
      </w:r>
      <w:r>
        <w:rPr>
          <w:spacing w:val="-3"/>
          <w:sz w:val="20"/>
        </w:rPr>
        <w:t> </w:t>
      </w:r>
      <w:r>
        <w:rPr>
          <w:sz w:val="20"/>
        </w:rPr>
        <w:t>but</w:t>
      </w:r>
      <w:r>
        <w:rPr>
          <w:spacing w:val="-3"/>
          <w:sz w:val="20"/>
        </w:rPr>
        <w:t> </w:t>
      </w:r>
      <w:r>
        <w:rPr>
          <w:sz w:val="20"/>
        </w:rPr>
        <w:t>a</w:t>
      </w:r>
      <w:r>
        <w:rPr>
          <w:spacing w:val="-1"/>
          <w:sz w:val="20"/>
        </w:rPr>
        <w:t> </w:t>
      </w:r>
      <w:r>
        <w:rPr>
          <w:sz w:val="20"/>
        </w:rPr>
        <w:t>claim to</w:t>
      </w:r>
      <w:r>
        <w:rPr>
          <w:spacing w:val="-3"/>
          <w:sz w:val="20"/>
        </w:rPr>
        <w:t> </w:t>
      </w:r>
      <w:r>
        <w:rPr>
          <w:sz w:val="20"/>
        </w:rPr>
        <w:t>a</w:t>
      </w:r>
      <w:r>
        <w:rPr>
          <w:spacing w:val="-3"/>
          <w:sz w:val="20"/>
        </w:rPr>
        <w:t> </w:t>
      </w:r>
      <w:r>
        <w:rPr>
          <w:sz w:val="20"/>
        </w:rPr>
        <w:t>railway</w:t>
      </w:r>
      <w:r>
        <w:rPr>
          <w:spacing w:val="-6"/>
          <w:sz w:val="20"/>
        </w:rPr>
        <w:t> </w:t>
      </w:r>
      <w:r>
        <w:rPr>
          <w:sz w:val="20"/>
        </w:rPr>
        <w:t>sleeper</w:t>
      </w:r>
      <w:r>
        <w:rPr>
          <w:spacing w:val="-2"/>
          <w:sz w:val="20"/>
        </w:rPr>
        <w:t> </w:t>
      </w:r>
      <w:r>
        <w:rPr>
          <w:sz w:val="20"/>
        </w:rPr>
        <w:t>made</w:t>
      </w:r>
      <w:r>
        <w:rPr>
          <w:spacing w:val="-3"/>
          <w:sz w:val="20"/>
        </w:rPr>
        <w:t> </w:t>
      </w:r>
      <w:r>
        <w:rPr>
          <w:sz w:val="20"/>
        </w:rPr>
        <w:t>of</w:t>
      </w:r>
      <w:r>
        <w:rPr>
          <w:spacing w:val="-1"/>
          <w:sz w:val="20"/>
        </w:rPr>
        <w:t> </w:t>
      </w:r>
      <w:r>
        <w:rPr>
          <w:sz w:val="20"/>
        </w:rPr>
        <w:t>the</w:t>
      </w:r>
      <w:r>
        <w:rPr>
          <w:spacing w:val="-1"/>
          <w:sz w:val="20"/>
        </w:rPr>
        <w:t> </w:t>
      </w:r>
      <w:r>
        <w:rPr>
          <w:sz w:val="20"/>
        </w:rPr>
        <w:t>material</w:t>
      </w:r>
      <w:r>
        <w:rPr>
          <w:spacing w:val="-1"/>
          <w:sz w:val="20"/>
        </w:rPr>
        <w:t> </w:t>
      </w:r>
      <w:r>
        <w:rPr>
          <w:sz w:val="20"/>
        </w:rPr>
        <w:t>would</w:t>
      </w:r>
      <w:r>
        <w:rPr>
          <w:spacing w:val="-1"/>
          <w:sz w:val="20"/>
        </w:rPr>
        <w:t> </w:t>
      </w:r>
      <w:r>
        <w:rPr>
          <w:sz w:val="20"/>
        </w:rPr>
        <w:t>not</w:t>
      </w:r>
      <w:r>
        <w:rPr>
          <w:spacing w:val="-1"/>
          <w:sz w:val="20"/>
        </w:rPr>
        <w:t> </w:t>
      </w:r>
      <w:r>
        <w:rPr>
          <w:sz w:val="20"/>
        </w:rPr>
        <w:t>fall</w:t>
      </w:r>
      <w:r>
        <w:rPr>
          <w:spacing w:val="-4"/>
          <w:sz w:val="20"/>
        </w:rPr>
        <w:t> </w:t>
      </w:r>
      <w:r>
        <w:rPr>
          <w:sz w:val="20"/>
        </w:rPr>
        <w:t>foul of this exclusion, and would be allowable if it passed the tests for novelty and inventive step. Similarly,</w:t>
      </w:r>
      <w:r>
        <w:rPr>
          <w:spacing w:val="-1"/>
          <w:sz w:val="20"/>
        </w:rPr>
        <w:t> </w:t>
      </w:r>
      <w:r>
        <w:rPr>
          <w:sz w:val="20"/>
        </w:rPr>
        <w:t>finding of a</w:t>
      </w:r>
      <w:r>
        <w:rPr>
          <w:spacing w:val="-1"/>
          <w:sz w:val="20"/>
        </w:rPr>
        <w:t> </w:t>
      </w:r>
      <w:r>
        <w:rPr>
          <w:sz w:val="20"/>
        </w:rPr>
        <w:t>new substance or micro-organism occurring</w:t>
      </w:r>
      <w:r>
        <w:rPr>
          <w:spacing w:val="-1"/>
          <w:sz w:val="20"/>
        </w:rPr>
        <w:t> </w:t>
      </w:r>
      <w:r>
        <w:rPr>
          <w:sz w:val="20"/>
        </w:rPr>
        <w:t>freely</w:t>
      </w:r>
      <w:r>
        <w:rPr>
          <w:spacing w:val="-4"/>
          <w:sz w:val="20"/>
        </w:rPr>
        <w:t> </w:t>
      </w:r>
      <w:r>
        <w:rPr>
          <w:sz w:val="20"/>
        </w:rPr>
        <w:t>in</w:t>
      </w:r>
      <w:r>
        <w:rPr>
          <w:spacing w:val="-1"/>
          <w:sz w:val="20"/>
        </w:rPr>
        <w:t> </w:t>
      </w:r>
      <w:r>
        <w:rPr>
          <w:sz w:val="20"/>
        </w:rPr>
        <w:t>nature is a discovery</w:t>
      </w:r>
      <w:r>
        <w:rPr>
          <w:spacing w:val="-1"/>
          <w:sz w:val="20"/>
        </w:rPr>
        <w:t> </w:t>
      </w:r>
      <w:r>
        <w:rPr>
          <w:sz w:val="20"/>
        </w:rPr>
        <w:t>and not an invention.</w:t>
      </w:r>
    </w:p>
    <w:p>
      <w:pPr>
        <w:pStyle w:val="Heading5"/>
        <w:numPr>
          <w:ilvl w:val="0"/>
          <w:numId w:val="25"/>
        </w:numPr>
        <w:tabs>
          <w:tab w:pos="1678" w:val="left" w:leader="none"/>
        </w:tabs>
        <w:spacing w:line="280" w:lineRule="auto" w:before="164" w:after="0"/>
        <w:ind w:left="1295" w:right="271" w:firstLine="0"/>
        <w:jc w:val="both"/>
      </w:pPr>
      <w:r>
        <w:rPr>
          <w:i/>
        </w:rPr>
        <w:t>The mere discovery of a new form of a known substance which does not result in the</w:t>
      </w:r>
      <w:r>
        <w:rPr/>
        <w:t> enhancement of the known efficacy of that substance or the mere discovery of any new property or new use</w:t>
      </w:r>
      <w:r>
        <w:rPr>
          <w:spacing w:val="-1"/>
        </w:rPr>
        <w:t> </w:t>
      </w:r>
      <w:r>
        <w:rPr/>
        <w:t>for a</w:t>
      </w:r>
      <w:r>
        <w:rPr>
          <w:spacing w:val="-1"/>
        </w:rPr>
        <w:t> </w:t>
      </w:r>
      <w:r>
        <w:rPr/>
        <w:t>known substance</w:t>
      </w:r>
      <w:r>
        <w:rPr>
          <w:spacing w:val="-1"/>
        </w:rPr>
        <w:t> </w:t>
      </w:r>
      <w:r>
        <w:rPr/>
        <w:t>or</w:t>
      </w:r>
      <w:r>
        <w:rPr>
          <w:spacing w:val="-1"/>
        </w:rPr>
        <w:t> </w:t>
      </w:r>
      <w:r>
        <w:rPr/>
        <w:t>of the</w:t>
      </w:r>
      <w:r>
        <w:rPr>
          <w:spacing w:val="-1"/>
        </w:rPr>
        <w:t> </w:t>
      </w:r>
      <w:r>
        <w:rPr/>
        <w:t>mere</w:t>
      </w:r>
      <w:r>
        <w:rPr>
          <w:spacing w:val="-1"/>
        </w:rPr>
        <w:t> </w:t>
      </w:r>
      <w:r>
        <w:rPr/>
        <w:t>use of a</w:t>
      </w:r>
      <w:r>
        <w:rPr>
          <w:spacing w:val="-1"/>
        </w:rPr>
        <w:t> </w:t>
      </w:r>
      <w:r>
        <w:rPr/>
        <w:t>known process,</w:t>
      </w:r>
      <w:r>
        <w:rPr>
          <w:spacing w:val="-1"/>
        </w:rPr>
        <w:t> </w:t>
      </w:r>
      <w:r>
        <w:rPr/>
        <w:t>machine</w:t>
      </w:r>
      <w:r>
        <w:rPr>
          <w:spacing w:val="-1"/>
        </w:rPr>
        <w:t> </w:t>
      </w:r>
      <w:r>
        <w:rPr/>
        <w:t>or</w:t>
      </w:r>
      <w:r>
        <w:rPr>
          <w:spacing w:val="-1"/>
        </w:rPr>
        <w:t> </w:t>
      </w:r>
      <w:r>
        <w:rPr/>
        <w:t>apparatus unless such known process results in a new product or employs at least one new reactant is not an </w:t>
      </w:r>
      <w:r>
        <w:rPr>
          <w:spacing w:val="-2"/>
        </w:rPr>
        <w:t>invention.</w:t>
      </w:r>
    </w:p>
    <w:p>
      <w:pPr>
        <w:pStyle w:val="BodyText"/>
        <w:spacing w:before="164"/>
      </w:pPr>
      <w:r>
        <w:rPr/>
        <w:t>Section</w:t>
      </w:r>
      <w:r>
        <w:rPr>
          <w:spacing w:val="-5"/>
        </w:rPr>
        <w:t> </w:t>
      </w:r>
      <w:r>
        <w:rPr/>
        <w:t>3(d)</w:t>
      </w:r>
      <w:r>
        <w:rPr>
          <w:spacing w:val="-4"/>
        </w:rPr>
        <w:t> </w:t>
      </w:r>
      <w:r>
        <w:rPr/>
        <w:t>provides</w:t>
      </w:r>
      <w:r>
        <w:rPr>
          <w:spacing w:val="-3"/>
        </w:rPr>
        <w:t> </w:t>
      </w:r>
      <w:r>
        <w:rPr/>
        <w:t>an</w:t>
      </w:r>
      <w:r>
        <w:rPr>
          <w:spacing w:val="-3"/>
        </w:rPr>
        <w:t> </w:t>
      </w:r>
      <w:r>
        <w:rPr/>
        <w:t>explanatory</w:t>
      </w:r>
      <w:r>
        <w:rPr>
          <w:spacing w:val="-8"/>
        </w:rPr>
        <w:t> </w:t>
      </w:r>
      <w:r>
        <w:rPr/>
        <w:t>clause</w:t>
      </w:r>
      <w:r>
        <w:rPr>
          <w:spacing w:val="-5"/>
        </w:rPr>
        <w:t> </w:t>
      </w:r>
      <w:r>
        <w:rPr/>
        <w:t>to</w:t>
      </w:r>
      <w:r>
        <w:rPr>
          <w:spacing w:val="-5"/>
        </w:rPr>
        <w:t> </w:t>
      </w:r>
      <w:r>
        <w:rPr/>
        <w:t>make</w:t>
      </w:r>
      <w:r>
        <w:rPr>
          <w:spacing w:val="-5"/>
        </w:rPr>
        <w:t> </w:t>
      </w:r>
      <w:r>
        <w:rPr/>
        <w:t>it</w:t>
      </w:r>
      <w:r>
        <w:rPr>
          <w:spacing w:val="-5"/>
        </w:rPr>
        <w:t> </w:t>
      </w:r>
      <w:r>
        <w:rPr/>
        <w:t>more</w:t>
      </w:r>
      <w:r>
        <w:rPr>
          <w:spacing w:val="-4"/>
        </w:rPr>
        <w:t> </w:t>
      </w:r>
      <w:r>
        <w:rPr/>
        <w:t>clear</w:t>
      </w:r>
      <w:r>
        <w:rPr>
          <w:spacing w:val="-4"/>
        </w:rPr>
        <w:t> </w:t>
      </w:r>
      <w:r>
        <w:rPr/>
        <w:t>which</w:t>
      </w:r>
      <w:r>
        <w:rPr>
          <w:spacing w:val="-5"/>
        </w:rPr>
        <w:t> </w:t>
      </w:r>
      <w:r>
        <w:rPr/>
        <w:t>reads</w:t>
      </w:r>
      <w:r>
        <w:rPr>
          <w:spacing w:val="-3"/>
        </w:rPr>
        <w:t> </w:t>
      </w:r>
      <w:r>
        <w:rPr/>
        <w:t>as</w:t>
      </w:r>
      <w:r>
        <w:rPr>
          <w:spacing w:val="-3"/>
        </w:rPr>
        <w:t> </w:t>
      </w:r>
      <w:r>
        <w:rPr>
          <w:spacing w:val="-2"/>
        </w:rPr>
        <w:t>follows:</w:t>
      </w:r>
    </w:p>
    <w:p>
      <w:pPr>
        <w:pStyle w:val="BodyText"/>
        <w:spacing w:line="280" w:lineRule="auto" w:before="202"/>
        <w:ind w:right="271"/>
      </w:pPr>
      <w:r>
        <w:rPr/>
        <w:t>“</w:t>
      </w:r>
      <w:r>
        <w:rPr>
          <w:b/>
        </w:rPr>
        <w:t>Explanation:- </w:t>
      </w:r>
      <w:r>
        <w:rPr/>
        <w:t>For the purposes of this clause, salts, esters, ethers, polymorphs, metabolites, pure form, particle size, isomers, mixtures of isomers, complexes, combinations and other derivatives of known substance shall be considered to be the same substance, unless they differ significantly in properties with regard to efficacy”.</w:t>
      </w:r>
    </w:p>
    <w:p>
      <w:pPr>
        <w:pStyle w:val="BodyText"/>
        <w:spacing w:before="162"/>
      </w:pPr>
      <w:r>
        <w:rPr/>
        <w:t>According</w:t>
      </w:r>
      <w:r>
        <w:rPr>
          <w:spacing w:val="-6"/>
        </w:rPr>
        <w:t> </w:t>
      </w:r>
      <w:r>
        <w:rPr/>
        <w:t>to</w:t>
      </w:r>
      <w:r>
        <w:rPr>
          <w:spacing w:val="-4"/>
        </w:rPr>
        <w:t> </w:t>
      </w:r>
      <w:r>
        <w:rPr/>
        <w:t>this</w:t>
      </w:r>
      <w:r>
        <w:rPr>
          <w:spacing w:val="-3"/>
        </w:rPr>
        <w:t> </w:t>
      </w:r>
      <w:r>
        <w:rPr/>
        <w:t>provision,</w:t>
      </w:r>
      <w:r>
        <w:rPr>
          <w:spacing w:val="-4"/>
        </w:rPr>
        <w:t> </w:t>
      </w:r>
      <w:r>
        <w:rPr/>
        <w:t>the</w:t>
      </w:r>
      <w:r>
        <w:rPr>
          <w:spacing w:val="-6"/>
        </w:rPr>
        <w:t> </w:t>
      </w:r>
      <w:r>
        <w:rPr/>
        <w:t>following</w:t>
      </w:r>
      <w:r>
        <w:rPr>
          <w:spacing w:val="-4"/>
        </w:rPr>
        <w:t> </w:t>
      </w:r>
      <w:r>
        <w:rPr/>
        <w:t>are</w:t>
      </w:r>
      <w:r>
        <w:rPr>
          <w:spacing w:val="-6"/>
        </w:rPr>
        <w:t> </w:t>
      </w:r>
      <w:r>
        <w:rPr/>
        <w:t>not</w:t>
      </w:r>
      <w:r>
        <w:rPr>
          <w:spacing w:val="-4"/>
        </w:rPr>
        <w:t> </w:t>
      </w:r>
      <w:r>
        <w:rPr/>
        <w:t>inventions</w:t>
      </w:r>
      <w:r>
        <w:rPr>
          <w:spacing w:val="-4"/>
        </w:rPr>
        <w:t> </w:t>
      </w:r>
      <w:r>
        <w:rPr/>
        <w:t>and</w:t>
      </w:r>
      <w:r>
        <w:rPr>
          <w:spacing w:val="-6"/>
        </w:rPr>
        <w:t> </w:t>
      </w:r>
      <w:r>
        <w:rPr/>
        <w:t>hence</w:t>
      </w:r>
      <w:r>
        <w:rPr>
          <w:spacing w:val="-6"/>
        </w:rPr>
        <w:t> </w:t>
      </w:r>
      <w:r>
        <w:rPr/>
        <w:t>not</w:t>
      </w:r>
      <w:r>
        <w:rPr>
          <w:spacing w:val="-6"/>
        </w:rPr>
        <w:t> </w:t>
      </w:r>
      <w:r>
        <w:rPr>
          <w:spacing w:val="-2"/>
        </w:rPr>
        <w:t>patentable:</w:t>
      </w:r>
    </w:p>
    <w:p>
      <w:pPr>
        <w:pStyle w:val="ListParagraph"/>
        <w:numPr>
          <w:ilvl w:val="0"/>
          <w:numId w:val="28"/>
        </w:numPr>
        <w:tabs>
          <w:tab w:pos="2085" w:val="left" w:leader="none"/>
          <w:tab w:pos="2087" w:val="left" w:leader="none"/>
        </w:tabs>
        <w:spacing w:line="283" w:lineRule="auto" w:before="159" w:after="0"/>
        <w:ind w:left="2087" w:right="274" w:hanging="389"/>
        <w:jc w:val="both"/>
        <w:rPr>
          <w:sz w:val="20"/>
        </w:rPr>
      </w:pPr>
      <w:r>
        <w:rPr>
          <w:sz w:val="20"/>
        </w:rPr>
        <w:t>mere discovery of a new form of a known substance which does not result in the enhancement of the known efficacy of that substance;</w:t>
      </w:r>
    </w:p>
    <w:p>
      <w:pPr>
        <w:pStyle w:val="ListParagraph"/>
        <w:numPr>
          <w:ilvl w:val="0"/>
          <w:numId w:val="28"/>
        </w:numPr>
        <w:tabs>
          <w:tab w:pos="2086" w:val="left" w:leader="none"/>
        </w:tabs>
        <w:spacing w:line="240" w:lineRule="auto" w:before="117" w:after="0"/>
        <w:ind w:left="2086" w:right="0" w:hanging="387"/>
        <w:jc w:val="left"/>
        <w:rPr>
          <w:sz w:val="20"/>
        </w:rPr>
      </w:pPr>
      <w:r>
        <w:rPr>
          <w:sz w:val="20"/>
        </w:rPr>
        <w:t>the</w:t>
      </w:r>
      <w:r>
        <w:rPr>
          <w:spacing w:val="-4"/>
          <w:sz w:val="20"/>
        </w:rPr>
        <w:t> </w:t>
      </w:r>
      <w:r>
        <w:rPr>
          <w:sz w:val="20"/>
        </w:rPr>
        <w:t>mere</w:t>
      </w:r>
      <w:r>
        <w:rPr>
          <w:spacing w:val="-4"/>
          <w:sz w:val="20"/>
        </w:rPr>
        <w:t> </w:t>
      </w:r>
      <w:r>
        <w:rPr>
          <w:sz w:val="20"/>
        </w:rPr>
        <w:t>discovery</w:t>
      </w:r>
      <w:r>
        <w:rPr>
          <w:spacing w:val="-5"/>
          <w:sz w:val="20"/>
        </w:rPr>
        <w:t> </w:t>
      </w:r>
      <w:r>
        <w:rPr>
          <w:sz w:val="20"/>
        </w:rPr>
        <w:t>of</w:t>
      </w:r>
      <w:r>
        <w:rPr>
          <w:spacing w:val="-2"/>
          <w:sz w:val="20"/>
        </w:rPr>
        <w:t> </w:t>
      </w:r>
      <w:r>
        <w:rPr>
          <w:sz w:val="20"/>
        </w:rPr>
        <w:t>any</w:t>
      </w:r>
      <w:r>
        <w:rPr>
          <w:spacing w:val="-5"/>
          <w:sz w:val="20"/>
        </w:rPr>
        <w:t> </w:t>
      </w:r>
      <w:r>
        <w:rPr>
          <w:sz w:val="20"/>
        </w:rPr>
        <w:t>new</w:t>
      </w:r>
      <w:r>
        <w:rPr>
          <w:spacing w:val="-6"/>
          <w:sz w:val="20"/>
        </w:rPr>
        <w:t> </w:t>
      </w:r>
      <w:r>
        <w:rPr>
          <w:sz w:val="20"/>
        </w:rPr>
        <w:t>property</w:t>
      </w:r>
      <w:r>
        <w:rPr>
          <w:spacing w:val="-7"/>
          <w:sz w:val="20"/>
        </w:rPr>
        <w:t> </w:t>
      </w:r>
      <w:r>
        <w:rPr>
          <w:sz w:val="20"/>
        </w:rPr>
        <w:t>of</w:t>
      </w:r>
      <w:r>
        <w:rPr>
          <w:spacing w:val="-2"/>
          <w:sz w:val="20"/>
        </w:rPr>
        <w:t> </w:t>
      </w:r>
      <w:r>
        <w:rPr>
          <w:sz w:val="20"/>
        </w:rPr>
        <w:t>a</w:t>
      </w:r>
      <w:r>
        <w:rPr>
          <w:spacing w:val="-4"/>
          <w:sz w:val="20"/>
        </w:rPr>
        <w:t> </w:t>
      </w:r>
      <w:r>
        <w:rPr>
          <w:sz w:val="20"/>
        </w:rPr>
        <w:t>known</w:t>
      </w:r>
      <w:r>
        <w:rPr>
          <w:spacing w:val="-4"/>
          <w:sz w:val="20"/>
        </w:rPr>
        <w:t> </w:t>
      </w:r>
      <w:r>
        <w:rPr>
          <w:spacing w:val="-2"/>
          <w:sz w:val="20"/>
        </w:rPr>
        <w:t>substance;</w:t>
      </w:r>
    </w:p>
    <w:p>
      <w:pPr>
        <w:spacing w:after="0" w:line="240" w:lineRule="auto"/>
        <w:jc w:val="left"/>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40</w:t>
      </w:r>
      <w:r>
        <w:rPr>
          <w:b/>
          <w:sz w:val="20"/>
        </w:rPr>
        <w:tab/>
      </w:r>
      <w:r>
        <w:rPr>
          <w:spacing w:val="-2"/>
          <w:sz w:val="20"/>
        </w:rPr>
        <w:t>PP-IPRL&amp;P</w:t>
      </w:r>
    </w:p>
    <w:p>
      <w:pPr>
        <w:pStyle w:val="BodyText"/>
        <w:spacing w:before="147"/>
        <w:ind w:left="0"/>
        <w:jc w:val="left"/>
      </w:pPr>
    </w:p>
    <w:p>
      <w:pPr>
        <w:pStyle w:val="ListParagraph"/>
        <w:numPr>
          <w:ilvl w:val="0"/>
          <w:numId w:val="28"/>
        </w:numPr>
        <w:tabs>
          <w:tab w:pos="2086" w:val="left" w:leader="none"/>
        </w:tabs>
        <w:spacing w:line="240" w:lineRule="auto" w:before="0" w:after="0"/>
        <w:ind w:left="2086" w:right="0" w:hanging="375"/>
        <w:jc w:val="left"/>
        <w:rPr>
          <w:sz w:val="20"/>
        </w:rPr>
      </w:pPr>
      <w:r>
        <w:rPr>
          <w:sz w:val="20"/>
        </w:rPr>
        <w:t>the</w:t>
      </w:r>
      <w:r>
        <w:rPr>
          <w:spacing w:val="-5"/>
          <w:sz w:val="20"/>
        </w:rPr>
        <w:t> </w:t>
      </w:r>
      <w:r>
        <w:rPr>
          <w:sz w:val="20"/>
        </w:rPr>
        <w:t>mere</w:t>
      </w:r>
      <w:r>
        <w:rPr>
          <w:spacing w:val="-4"/>
          <w:sz w:val="20"/>
        </w:rPr>
        <w:t> </w:t>
      </w:r>
      <w:r>
        <w:rPr>
          <w:sz w:val="20"/>
        </w:rPr>
        <w:t>discovery</w:t>
      </w:r>
      <w:r>
        <w:rPr>
          <w:spacing w:val="-5"/>
          <w:sz w:val="20"/>
        </w:rPr>
        <w:t> </w:t>
      </w:r>
      <w:r>
        <w:rPr>
          <w:sz w:val="20"/>
        </w:rPr>
        <w:t>of</w:t>
      </w:r>
      <w:r>
        <w:rPr>
          <w:spacing w:val="-3"/>
          <w:sz w:val="20"/>
        </w:rPr>
        <w:t> </w:t>
      </w:r>
      <w:r>
        <w:rPr>
          <w:sz w:val="20"/>
        </w:rPr>
        <w:t>new</w:t>
      </w:r>
      <w:r>
        <w:rPr>
          <w:spacing w:val="-3"/>
          <w:sz w:val="20"/>
        </w:rPr>
        <w:t> </w:t>
      </w:r>
      <w:r>
        <w:rPr>
          <w:sz w:val="20"/>
        </w:rPr>
        <w:t>use</w:t>
      </w:r>
      <w:r>
        <w:rPr>
          <w:spacing w:val="-4"/>
          <w:sz w:val="20"/>
        </w:rPr>
        <w:t> </w:t>
      </w:r>
      <w:r>
        <w:rPr>
          <w:sz w:val="20"/>
        </w:rPr>
        <w:t>for</w:t>
      </w:r>
      <w:r>
        <w:rPr>
          <w:spacing w:val="-4"/>
          <w:sz w:val="20"/>
        </w:rPr>
        <w:t> </w:t>
      </w:r>
      <w:r>
        <w:rPr>
          <w:sz w:val="20"/>
        </w:rPr>
        <w:t>a</w:t>
      </w:r>
      <w:r>
        <w:rPr>
          <w:spacing w:val="-4"/>
          <w:sz w:val="20"/>
        </w:rPr>
        <w:t> </w:t>
      </w:r>
      <w:r>
        <w:rPr>
          <w:sz w:val="20"/>
        </w:rPr>
        <w:t>known</w:t>
      </w:r>
      <w:r>
        <w:rPr>
          <w:spacing w:val="-4"/>
          <w:sz w:val="20"/>
        </w:rPr>
        <w:t> </w:t>
      </w:r>
      <w:r>
        <w:rPr>
          <w:spacing w:val="-2"/>
          <w:sz w:val="20"/>
        </w:rPr>
        <w:t>substance;</w:t>
      </w:r>
    </w:p>
    <w:p>
      <w:pPr>
        <w:pStyle w:val="ListParagraph"/>
        <w:numPr>
          <w:ilvl w:val="0"/>
          <w:numId w:val="28"/>
        </w:numPr>
        <w:tabs>
          <w:tab w:pos="2085" w:val="left" w:leader="none"/>
          <w:tab w:pos="2087" w:val="left" w:leader="none"/>
        </w:tabs>
        <w:spacing w:line="280" w:lineRule="auto" w:before="161" w:after="0"/>
        <w:ind w:left="2087" w:right="275" w:hanging="389"/>
        <w:jc w:val="both"/>
        <w:rPr>
          <w:sz w:val="20"/>
        </w:rPr>
      </w:pPr>
      <w:r>
        <w:rPr>
          <w:sz w:val="20"/>
        </w:rPr>
        <w:t>the mere use of a known process unless such known process results in a new product or employs</w:t>
      </w:r>
      <w:r>
        <w:rPr>
          <w:spacing w:val="40"/>
          <w:sz w:val="20"/>
        </w:rPr>
        <w:t> </w:t>
      </w:r>
      <w:r>
        <w:rPr>
          <w:sz w:val="20"/>
        </w:rPr>
        <w:t>at least one new reactant;</w:t>
      </w:r>
    </w:p>
    <w:p>
      <w:pPr>
        <w:pStyle w:val="ListParagraph"/>
        <w:numPr>
          <w:ilvl w:val="0"/>
          <w:numId w:val="28"/>
        </w:numPr>
        <w:tabs>
          <w:tab w:pos="2086" w:val="left" w:leader="none"/>
        </w:tabs>
        <w:spacing w:line="240" w:lineRule="auto" w:before="122" w:after="0"/>
        <w:ind w:left="2086" w:right="0" w:hanging="387"/>
        <w:jc w:val="left"/>
        <w:rPr>
          <w:sz w:val="20"/>
        </w:rPr>
      </w:pPr>
      <w:r>
        <w:rPr>
          <w:sz w:val="20"/>
        </w:rPr>
        <w:t>the</w:t>
      </w:r>
      <w:r>
        <w:rPr>
          <w:spacing w:val="-5"/>
          <w:sz w:val="20"/>
        </w:rPr>
        <w:t> </w:t>
      </w:r>
      <w:r>
        <w:rPr>
          <w:sz w:val="20"/>
        </w:rPr>
        <w:t>mere</w:t>
      </w:r>
      <w:r>
        <w:rPr>
          <w:spacing w:val="-4"/>
          <w:sz w:val="20"/>
        </w:rPr>
        <w:t> </w:t>
      </w:r>
      <w:r>
        <w:rPr>
          <w:sz w:val="20"/>
        </w:rPr>
        <w:t>use</w:t>
      </w:r>
      <w:r>
        <w:rPr>
          <w:spacing w:val="-4"/>
          <w:sz w:val="20"/>
        </w:rPr>
        <w:t> </w:t>
      </w:r>
      <w:r>
        <w:rPr>
          <w:sz w:val="20"/>
        </w:rPr>
        <w:t>of</w:t>
      </w:r>
      <w:r>
        <w:rPr>
          <w:spacing w:val="-2"/>
          <w:sz w:val="20"/>
        </w:rPr>
        <w:t> </w:t>
      </w:r>
      <w:r>
        <w:rPr>
          <w:sz w:val="20"/>
        </w:rPr>
        <w:t>a</w:t>
      </w:r>
      <w:r>
        <w:rPr>
          <w:spacing w:val="-4"/>
          <w:sz w:val="20"/>
        </w:rPr>
        <w:t> </w:t>
      </w:r>
      <w:r>
        <w:rPr>
          <w:sz w:val="20"/>
        </w:rPr>
        <w:t>known</w:t>
      </w:r>
      <w:r>
        <w:rPr>
          <w:spacing w:val="-5"/>
          <w:sz w:val="20"/>
        </w:rPr>
        <w:t> </w:t>
      </w:r>
      <w:r>
        <w:rPr>
          <w:sz w:val="20"/>
        </w:rPr>
        <w:t>machine</w:t>
      </w:r>
      <w:r>
        <w:rPr>
          <w:spacing w:val="-4"/>
          <w:sz w:val="20"/>
        </w:rPr>
        <w:t> </w:t>
      </w:r>
      <w:r>
        <w:rPr>
          <w:sz w:val="20"/>
        </w:rPr>
        <w:t>or</w:t>
      </w:r>
      <w:r>
        <w:rPr>
          <w:spacing w:val="-3"/>
          <w:sz w:val="20"/>
        </w:rPr>
        <w:t> </w:t>
      </w:r>
      <w:r>
        <w:rPr>
          <w:spacing w:val="-2"/>
          <w:sz w:val="20"/>
        </w:rPr>
        <w:t>apparatus.</w:t>
      </w:r>
    </w:p>
    <w:p>
      <w:pPr>
        <w:pStyle w:val="BodyText"/>
        <w:spacing w:line="280" w:lineRule="auto" w:before="200"/>
        <w:ind w:right="273"/>
      </w:pPr>
      <w:r>
        <w:rPr/>
        <w:t>The explanation to Section 3(d) further clarifies that the salts, esters, ethers, polymorphs, metabolites, pure form, particle size, isomers, mixtures of isomers, complexes, combinations and other derivatives of known substance may be considered to be the same substance</w:t>
      </w:r>
      <w:r>
        <w:rPr>
          <w:i/>
        </w:rPr>
        <w:t>. </w:t>
      </w:r>
      <w:r>
        <w:rPr/>
        <w:t>It however states that such salts, esters, ethers, polymorphs, metabolites, pure form, particle size, isomers, mixtures of isomers, complexes, combinations and other derivatives of such known substance may be considered as patentable only if they differ significantly in properties with regard to efficacy.</w:t>
      </w:r>
    </w:p>
    <w:p>
      <w:pPr>
        <w:pStyle w:val="BodyText"/>
        <w:spacing w:line="280" w:lineRule="auto" w:before="166"/>
        <w:ind w:right="273"/>
      </w:pPr>
      <w:r>
        <w:rPr/>
        <w:t>The Examiner on a case to case basis applies the test as to what constitutes such salts, esters, ethers, polymorphs, metabolites, pure form, particle size, isomers, mixtures of isomers, complexes, combinations and other derivatives to differ significantly in properties with regard to efficacy from the known substance.</w:t>
      </w:r>
      <w:r>
        <w:rPr>
          <w:spacing w:val="40"/>
        </w:rPr>
        <w:t> </w:t>
      </w:r>
      <w:r>
        <w:rPr/>
        <w:t>The complete specification may bring out clearly and categorically in the description, as to how the subject matter differs significantly in properties with regard to efficacy</w:t>
      </w:r>
      <w:r>
        <w:rPr>
          <w:spacing w:val="-1"/>
        </w:rPr>
        <w:t> </w:t>
      </w:r>
      <w:r>
        <w:rPr/>
        <w:t>from the known substance thereof, at the time of filing of the application or subsequently by way of an amendment of specification under section 59.</w:t>
      </w:r>
    </w:p>
    <w:p>
      <w:pPr>
        <w:pStyle w:val="BodyText"/>
        <w:spacing w:line="283" w:lineRule="auto" w:before="164"/>
        <w:ind w:right="274"/>
      </w:pPr>
      <w:r>
        <w:rPr/>
        <w:t>In a recent case in relation to a pharmaceutical substance, the Madras High Court held that efficacy means therapeutic efficacy. It was held that:</w:t>
      </w:r>
    </w:p>
    <w:p>
      <w:pPr>
        <w:spacing w:line="280" w:lineRule="auto" w:before="117"/>
        <w:ind w:left="2087" w:right="271" w:hanging="344"/>
        <w:jc w:val="both"/>
        <w:rPr>
          <w:i/>
          <w:sz w:val="20"/>
        </w:rPr>
      </w:pPr>
      <w:r>
        <w:rPr>
          <w:w w:val="270"/>
          <w:sz w:val="20"/>
        </w:rPr>
        <w:t>-</w:t>
      </w:r>
      <w:r>
        <w:rPr>
          <w:spacing w:val="-30"/>
          <w:w w:val="270"/>
          <w:sz w:val="20"/>
        </w:rPr>
        <w:t> </w:t>
      </w:r>
      <w:r>
        <w:rPr>
          <w:i/>
          <w:sz w:val="20"/>
        </w:rPr>
        <w:t>going</w:t>
      </w:r>
      <w:r>
        <w:rPr>
          <w:i/>
          <w:spacing w:val="-10"/>
          <w:sz w:val="20"/>
        </w:rPr>
        <w:t> </w:t>
      </w:r>
      <w:r>
        <w:rPr>
          <w:i/>
          <w:sz w:val="20"/>
        </w:rPr>
        <w:t>by</w:t>
      </w:r>
      <w:r>
        <w:rPr>
          <w:i/>
          <w:spacing w:val="-8"/>
          <w:sz w:val="20"/>
        </w:rPr>
        <w:t> </w:t>
      </w:r>
      <w:r>
        <w:rPr>
          <w:i/>
          <w:sz w:val="20"/>
        </w:rPr>
        <w:t>the</w:t>
      </w:r>
      <w:r>
        <w:rPr>
          <w:i/>
          <w:spacing w:val="-10"/>
          <w:sz w:val="20"/>
        </w:rPr>
        <w:t> </w:t>
      </w:r>
      <w:r>
        <w:rPr>
          <w:i/>
          <w:sz w:val="20"/>
        </w:rPr>
        <w:t>meaning</w:t>
      </w:r>
      <w:r>
        <w:rPr>
          <w:i/>
          <w:spacing w:val="-10"/>
          <w:sz w:val="20"/>
        </w:rPr>
        <w:t> </w:t>
      </w:r>
      <w:r>
        <w:rPr>
          <w:i/>
          <w:sz w:val="20"/>
        </w:rPr>
        <w:t>for</w:t>
      </w:r>
      <w:r>
        <w:rPr>
          <w:i/>
          <w:spacing w:val="-9"/>
          <w:sz w:val="20"/>
        </w:rPr>
        <w:t> </w:t>
      </w:r>
      <w:r>
        <w:rPr>
          <w:i/>
          <w:sz w:val="20"/>
        </w:rPr>
        <w:t>the</w:t>
      </w:r>
      <w:r>
        <w:rPr>
          <w:i/>
          <w:spacing w:val="-10"/>
          <w:sz w:val="20"/>
        </w:rPr>
        <w:t> </w:t>
      </w:r>
      <w:r>
        <w:rPr>
          <w:i/>
          <w:sz w:val="20"/>
        </w:rPr>
        <w:t>word</w:t>
      </w:r>
      <w:r>
        <w:rPr>
          <w:i/>
          <w:spacing w:val="-10"/>
          <w:sz w:val="20"/>
        </w:rPr>
        <w:t> </w:t>
      </w:r>
      <w:r>
        <w:rPr>
          <w:i/>
          <w:sz w:val="20"/>
        </w:rPr>
        <w:t>“efficacy”</w:t>
      </w:r>
      <w:r>
        <w:rPr>
          <w:i/>
          <w:spacing w:val="-13"/>
          <w:sz w:val="20"/>
        </w:rPr>
        <w:t> </w:t>
      </w:r>
      <w:r>
        <w:rPr>
          <w:i/>
          <w:sz w:val="20"/>
        </w:rPr>
        <w:t>and</w:t>
      </w:r>
      <w:r>
        <w:rPr>
          <w:i/>
          <w:spacing w:val="-10"/>
          <w:sz w:val="20"/>
        </w:rPr>
        <w:t> </w:t>
      </w:r>
      <w:r>
        <w:rPr>
          <w:i/>
          <w:sz w:val="20"/>
        </w:rPr>
        <w:t>“therapeutic”…</w:t>
      </w:r>
      <w:r>
        <w:rPr>
          <w:i/>
          <w:spacing w:val="-9"/>
          <w:sz w:val="20"/>
        </w:rPr>
        <w:t> </w:t>
      </w:r>
      <w:r>
        <w:rPr>
          <w:i/>
          <w:sz w:val="20"/>
        </w:rPr>
        <w:t>what</w:t>
      </w:r>
      <w:r>
        <w:rPr>
          <w:i/>
          <w:spacing w:val="-10"/>
          <w:sz w:val="20"/>
        </w:rPr>
        <w:t> </w:t>
      </w:r>
      <w:r>
        <w:rPr>
          <w:i/>
          <w:sz w:val="20"/>
        </w:rPr>
        <w:t>the</w:t>
      </w:r>
      <w:r>
        <w:rPr>
          <w:i/>
          <w:spacing w:val="-8"/>
          <w:sz w:val="20"/>
        </w:rPr>
        <w:t> </w:t>
      </w:r>
      <w:r>
        <w:rPr>
          <w:i/>
          <w:sz w:val="20"/>
        </w:rPr>
        <w:t>patent</w:t>
      </w:r>
      <w:r>
        <w:rPr>
          <w:i/>
          <w:spacing w:val="-10"/>
          <w:sz w:val="20"/>
        </w:rPr>
        <w:t> </w:t>
      </w:r>
      <w:r>
        <w:rPr>
          <w:i/>
          <w:sz w:val="20"/>
        </w:rPr>
        <w:t>applicant</w:t>
      </w:r>
      <w:r>
        <w:rPr>
          <w:i/>
          <w:spacing w:val="-10"/>
          <w:sz w:val="20"/>
        </w:rPr>
        <w:t> </w:t>
      </w:r>
      <w:r>
        <w:rPr>
          <w:i/>
          <w:sz w:val="20"/>
        </w:rPr>
        <w:t>is</w:t>
      </w:r>
      <w:r>
        <w:rPr>
          <w:i/>
          <w:spacing w:val="-8"/>
          <w:sz w:val="20"/>
        </w:rPr>
        <w:t> </w:t>
      </w:r>
      <w:r>
        <w:rPr>
          <w:i/>
          <w:sz w:val="20"/>
        </w:rPr>
        <w:t>expected</w:t>
      </w:r>
      <w:r>
        <w:rPr>
          <w:i/>
          <w:sz w:val="20"/>
        </w:rPr>
        <w:t> to</w:t>
      </w:r>
      <w:r>
        <w:rPr>
          <w:i/>
          <w:spacing w:val="-6"/>
          <w:sz w:val="20"/>
        </w:rPr>
        <w:t> </w:t>
      </w:r>
      <w:r>
        <w:rPr>
          <w:i/>
          <w:sz w:val="20"/>
        </w:rPr>
        <w:t>show</w:t>
      </w:r>
      <w:r>
        <w:rPr>
          <w:i/>
          <w:spacing w:val="-6"/>
          <w:sz w:val="20"/>
        </w:rPr>
        <w:t> </w:t>
      </w:r>
      <w:r>
        <w:rPr>
          <w:i/>
          <w:sz w:val="20"/>
        </w:rPr>
        <w:t>is,</w:t>
      </w:r>
      <w:r>
        <w:rPr>
          <w:i/>
          <w:spacing w:val="-6"/>
          <w:sz w:val="20"/>
        </w:rPr>
        <w:t> </w:t>
      </w:r>
      <w:r>
        <w:rPr>
          <w:i/>
          <w:sz w:val="20"/>
        </w:rPr>
        <w:t>how</w:t>
      </w:r>
      <w:r>
        <w:rPr>
          <w:i/>
          <w:spacing w:val="-6"/>
          <w:sz w:val="20"/>
        </w:rPr>
        <w:t> </w:t>
      </w:r>
      <w:r>
        <w:rPr>
          <w:i/>
          <w:sz w:val="20"/>
        </w:rPr>
        <w:t>effective</w:t>
      </w:r>
      <w:r>
        <w:rPr>
          <w:i/>
          <w:spacing w:val="-6"/>
          <w:sz w:val="20"/>
        </w:rPr>
        <w:t> </w:t>
      </w:r>
      <w:r>
        <w:rPr>
          <w:i/>
          <w:sz w:val="20"/>
        </w:rPr>
        <w:t>the</w:t>
      </w:r>
      <w:r>
        <w:rPr>
          <w:i/>
          <w:spacing w:val="-6"/>
          <w:sz w:val="20"/>
        </w:rPr>
        <w:t> </w:t>
      </w:r>
      <w:r>
        <w:rPr>
          <w:i/>
          <w:sz w:val="20"/>
        </w:rPr>
        <w:t>new</w:t>
      </w:r>
      <w:r>
        <w:rPr>
          <w:i/>
          <w:spacing w:val="-6"/>
          <w:sz w:val="20"/>
        </w:rPr>
        <w:t> </w:t>
      </w:r>
      <w:r>
        <w:rPr>
          <w:i/>
          <w:sz w:val="20"/>
        </w:rPr>
        <w:t>discovery</w:t>
      </w:r>
      <w:r>
        <w:rPr>
          <w:i/>
          <w:spacing w:val="-5"/>
          <w:sz w:val="20"/>
        </w:rPr>
        <w:t> </w:t>
      </w:r>
      <w:r>
        <w:rPr>
          <w:i/>
          <w:sz w:val="20"/>
        </w:rPr>
        <w:t>made</w:t>
      </w:r>
      <w:r>
        <w:rPr>
          <w:i/>
          <w:spacing w:val="-6"/>
          <w:sz w:val="20"/>
        </w:rPr>
        <w:t> </w:t>
      </w:r>
      <w:r>
        <w:rPr>
          <w:i/>
          <w:sz w:val="20"/>
        </w:rPr>
        <w:t>would</w:t>
      </w:r>
      <w:r>
        <w:rPr>
          <w:i/>
          <w:spacing w:val="-6"/>
          <w:sz w:val="20"/>
        </w:rPr>
        <w:t> </w:t>
      </w:r>
      <w:r>
        <w:rPr>
          <w:i/>
          <w:sz w:val="20"/>
        </w:rPr>
        <w:t>be</w:t>
      </w:r>
      <w:r>
        <w:rPr>
          <w:i/>
          <w:spacing w:val="-6"/>
          <w:sz w:val="20"/>
        </w:rPr>
        <w:t> </w:t>
      </w:r>
      <w:r>
        <w:rPr>
          <w:i/>
          <w:sz w:val="20"/>
        </w:rPr>
        <w:t>in</w:t>
      </w:r>
      <w:r>
        <w:rPr>
          <w:i/>
          <w:spacing w:val="-6"/>
          <w:sz w:val="20"/>
        </w:rPr>
        <w:t> </w:t>
      </w:r>
      <w:r>
        <w:rPr>
          <w:i/>
          <w:sz w:val="20"/>
        </w:rPr>
        <w:t>healing</w:t>
      </w:r>
      <w:r>
        <w:rPr>
          <w:i/>
          <w:spacing w:val="-6"/>
          <w:sz w:val="20"/>
        </w:rPr>
        <w:t> </w:t>
      </w:r>
      <w:r>
        <w:rPr>
          <w:i/>
          <w:sz w:val="20"/>
        </w:rPr>
        <w:t>a</w:t>
      </w:r>
      <w:r>
        <w:rPr>
          <w:i/>
          <w:spacing w:val="-6"/>
          <w:sz w:val="20"/>
        </w:rPr>
        <w:t> </w:t>
      </w:r>
      <w:r>
        <w:rPr>
          <w:i/>
          <w:sz w:val="20"/>
        </w:rPr>
        <w:t>disease</w:t>
      </w:r>
      <w:r>
        <w:rPr>
          <w:i/>
          <w:spacing w:val="-6"/>
          <w:sz w:val="20"/>
        </w:rPr>
        <w:t> </w:t>
      </w:r>
      <w:r>
        <w:rPr>
          <w:i/>
          <w:sz w:val="20"/>
        </w:rPr>
        <w:t>having</w:t>
      </w:r>
      <w:r>
        <w:rPr>
          <w:i/>
          <w:spacing w:val="-6"/>
          <w:sz w:val="20"/>
        </w:rPr>
        <w:t> </w:t>
      </w:r>
      <w:r>
        <w:rPr>
          <w:i/>
          <w:sz w:val="20"/>
        </w:rPr>
        <w:t>a</w:t>
      </w:r>
      <w:r>
        <w:rPr>
          <w:i/>
          <w:spacing w:val="-6"/>
          <w:sz w:val="20"/>
        </w:rPr>
        <w:t> </w:t>
      </w:r>
      <w:r>
        <w:rPr>
          <w:i/>
          <w:sz w:val="20"/>
        </w:rPr>
        <w:t>good</w:t>
      </w:r>
      <w:r>
        <w:rPr>
          <w:i/>
          <w:spacing w:val="-6"/>
          <w:sz w:val="20"/>
        </w:rPr>
        <w:t> </w:t>
      </w:r>
      <w:r>
        <w:rPr>
          <w:i/>
          <w:sz w:val="20"/>
        </w:rPr>
        <w:t>effect on the body? In other words, the patent applicant is definitely aware as to what is the “therapeutic effect” of the drug for which he had already got a patent and what is the difference between the therapeutic</w:t>
      </w:r>
      <w:r>
        <w:rPr>
          <w:i/>
          <w:spacing w:val="-3"/>
          <w:sz w:val="20"/>
        </w:rPr>
        <w:t> </w:t>
      </w:r>
      <w:r>
        <w:rPr>
          <w:i/>
          <w:sz w:val="20"/>
        </w:rPr>
        <w:t>effect</w:t>
      </w:r>
      <w:r>
        <w:rPr>
          <w:i/>
          <w:spacing w:val="-4"/>
          <w:sz w:val="20"/>
        </w:rPr>
        <w:t> </w:t>
      </w:r>
      <w:r>
        <w:rPr>
          <w:i/>
          <w:sz w:val="20"/>
        </w:rPr>
        <w:t>of</w:t>
      </w:r>
      <w:r>
        <w:rPr>
          <w:i/>
          <w:spacing w:val="-4"/>
          <w:sz w:val="20"/>
        </w:rPr>
        <w:t> </w:t>
      </w:r>
      <w:r>
        <w:rPr>
          <w:i/>
          <w:sz w:val="20"/>
        </w:rPr>
        <w:t>the</w:t>
      </w:r>
      <w:r>
        <w:rPr>
          <w:i/>
          <w:spacing w:val="-4"/>
          <w:sz w:val="20"/>
        </w:rPr>
        <w:t> </w:t>
      </w:r>
      <w:r>
        <w:rPr>
          <w:i/>
          <w:sz w:val="20"/>
        </w:rPr>
        <w:t>patented</w:t>
      </w:r>
      <w:r>
        <w:rPr>
          <w:i/>
          <w:spacing w:val="-4"/>
          <w:sz w:val="20"/>
        </w:rPr>
        <w:t> </w:t>
      </w:r>
      <w:r>
        <w:rPr>
          <w:i/>
          <w:sz w:val="20"/>
        </w:rPr>
        <w:t>drug</w:t>
      </w:r>
      <w:r>
        <w:rPr>
          <w:i/>
          <w:spacing w:val="-4"/>
          <w:sz w:val="20"/>
        </w:rPr>
        <w:t> </w:t>
      </w:r>
      <w:r>
        <w:rPr>
          <w:i/>
          <w:sz w:val="20"/>
        </w:rPr>
        <w:t>and</w:t>
      </w:r>
      <w:r>
        <w:rPr>
          <w:i/>
          <w:spacing w:val="-4"/>
          <w:sz w:val="20"/>
        </w:rPr>
        <w:t> </w:t>
      </w:r>
      <w:r>
        <w:rPr>
          <w:i/>
          <w:sz w:val="20"/>
        </w:rPr>
        <w:t>the</w:t>
      </w:r>
      <w:r>
        <w:rPr>
          <w:i/>
          <w:spacing w:val="-4"/>
          <w:sz w:val="20"/>
        </w:rPr>
        <w:t> </w:t>
      </w:r>
      <w:r>
        <w:rPr>
          <w:i/>
          <w:sz w:val="20"/>
        </w:rPr>
        <w:t>drug</w:t>
      </w:r>
      <w:r>
        <w:rPr>
          <w:i/>
          <w:spacing w:val="-4"/>
          <w:sz w:val="20"/>
        </w:rPr>
        <w:t> </w:t>
      </w:r>
      <w:r>
        <w:rPr>
          <w:i/>
          <w:sz w:val="20"/>
        </w:rPr>
        <w:t>in</w:t>
      </w:r>
      <w:r>
        <w:rPr>
          <w:i/>
          <w:spacing w:val="-7"/>
          <w:sz w:val="20"/>
        </w:rPr>
        <w:t> </w:t>
      </w:r>
      <w:r>
        <w:rPr>
          <w:i/>
          <w:sz w:val="20"/>
        </w:rPr>
        <w:t>respect</w:t>
      </w:r>
      <w:r>
        <w:rPr>
          <w:i/>
          <w:spacing w:val="-7"/>
          <w:sz w:val="20"/>
        </w:rPr>
        <w:t> </w:t>
      </w:r>
      <w:r>
        <w:rPr>
          <w:i/>
          <w:sz w:val="20"/>
        </w:rPr>
        <w:t>of</w:t>
      </w:r>
      <w:r>
        <w:rPr>
          <w:i/>
          <w:spacing w:val="-7"/>
          <w:sz w:val="20"/>
        </w:rPr>
        <w:t> </w:t>
      </w:r>
      <w:r>
        <w:rPr>
          <w:i/>
          <w:sz w:val="20"/>
        </w:rPr>
        <w:t>which</w:t>
      </w:r>
      <w:r>
        <w:rPr>
          <w:i/>
          <w:spacing w:val="-4"/>
          <w:sz w:val="20"/>
        </w:rPr>
        <w:t> </w:t>
      </w:r>
      <w:r>
        <w:rPr>
          <w:i/>
          <w:sz w:val="20"/>
        </w:rPr>
        <w:t>patent</w:t>
      </w:r>
      <w:r>
        <w:rPr>
          <w:i/>
          <w:spacing w:val="-4"/>
          <w:sz w:val="20"/>
        </w:rPr>
        <w:t> </w:t>
      </w:r>
      <w:r>
        <w:rPr>
          <w:i/>
          <w:sz w:val="20"/>
        </w:rPr>
        <w:t>is</w:t>
      </w:r>
      <w:r>
        <w:rPr>
          <w:i/>
          <w:spacing w:val="-3"/>
          <w:sz w:val="20"/>
        </w:rPr>
        <w:t> </w:t>
      </w:r>
      <w:r>
        <w:rPr>
          <w:i/>
          <w:sz w:val="20"/>
        </w:rPr>
        <w:t>asked</w:t>
      </w:r>
      <w:r>
        <w:rPr>
          <w:i/>
          <w:spacing w:val="-4"/>
          <w:sz w:val="20"/>
        </w:rPr>
        <w:t> </w:t>
      </w:r>
      <w:r>
        <w:rPr>
          <w:i/>
          <w:sz w:val="20"/>
        </w:rPr>
        <w:t>for.”</w:t>
      </w:r>
    </w:p>
    <w:p>
      <w:pPr>
        <w:spacing w:line="280" w:lineRule="auto" w:before="167"/>
        <w:ind w:left="1296" w:right="273" w:firstLine="0"/>
        <w:jc w:val="both"/>
        <w:rPr>
          <w:i/>
          <w:sz w:val="20"/>
        </w:rPr>
      </w:pPr>
      <w:r>
        <w:rPr>
          <w:i/>
          <w:sz w:val="20"/>
        </w:rPr>
        <w:t>“Due to the advanced technology in all fields of science, it is possible to show by giving necessary</w:t>
      </w:r>
      <w:r>
        <w:rPr>
          <w:i/>
          <w:sz w:val="20"/>
        </w:rPr>
        <w:t> comparative details based on such science that the discovery of a new form of a known substance had resulted in the enhancement of the known efficacy of the original substance and the derivatives so derived will not be the same substance, since the properties of the derivatives differ significantly with regard to efficacy.” (Novartis AG Vs. Union of India, W.P. No. 24760/06).</w:t>
      </w:r>
    </w:p>
    <w:p>
      <w:pPr>
        <w:pStyle w:val="BodyText"/>
        <w:spacing w:line="280" w:lineRule="auto" w:before="164"/>
        <w:ind w:right="272"/>
      </w:pPr>
      <w:r>
        <w:rPr/>
        <w:t>In the case of</w:t>
      </w:r>
      <w:r>
        <w:rPr>
          <w:spacing w:val="80"/>
        </w:rPr>
        <w:t> </w:t>
      </w:r>
      <w:r>
        <w:rPr>
          <w:i/>
        </w:rPr>
        <w:t>Novartis AG </w:t>
      </w:r>
      <w:r>
        <w:rPr/>
        <w:t>v. </w:t>
      </w:r>
      <w:r>
        <w:rPr>
          <w:i/>
        </w:rPr>
        <w:t>Union of India &amp; Ors(</w:t>
      </w:r>
      <w:r>
        <w:rPr>
          <w:i/>
          <w:spacing w:val="40"/>
        </w:rPr>
        <w:t> </w:t>
      </w:r>
      <w:r>
        <w:rPr/>
        <w:t>Civil Appeal Nos. 2706-2716 OF 2013 Arising out of SLP(C) Nos. 20539-20549 OF 2009, decided by Supreme Court on 1</w:t>
      </w:r>
      <w:r>
        <w:rPr>
          <w:vertAlign w:val="superscript"/>
        </w:rPr>
        <w:t>st</w:t>
      </w:r>
      <w:r>
        <w:rPr>
          <w:vertAlign w:val="baseline"/>
        </w:rPr>
        <w:t> April, 2013, AIR 2013 SC 1312, 1313), the</w:t>
      </w:r>
      <w:r>
        <w:rPr>
          <w:spacing w:val="40"/>
          <w:vertAlign w:val="baseline"/>
        </w:rPr>
        <w:t> </w:t>
      </w:r>
      <w:r>
        <w:rPr>
          <w:vertAlign w:val="baseline"/>
        </w:rPr>
        <w:t>Supreme Court held that the primary</w:t>
      </w:r>
      <w:r>
        <w:rPr>
          <w:spacing w:val="-4"/>
          <w:vertAlign w:val="baseline"/>
        </w:rPr>
        <w:t> </w:t>
      </w:r>
      <w:r>
        <w:rPr>
          <w:vertAlign w:val="baseline"/>
        </w:rPr>
        <w:t>purpose of section 3(d), as is evidenced from the legislative history, is to prevent “evergreening” and yet to encourage incremental inventions. “Evergreening” is a term used to label practices that have developed in certain jurisdictions wherein a trifling change is made to an existing product, and claimed as a new invention. The coverage/protection afforded by the alleged new invention is then used to extend the patentee’s exclusive rights over the product, preventing competition. By definition, a trifling change, or in the words of the section “a mere discovery of a new form of a known substance”,</w:t>
      </w:r>
      <w:r>
        <w:rPr>
          <w:spacing w:val="-1"/>
          <w:vertAlign w:val="baseline"/>
        </w:rPr>
        <w:t> </w:t>
      </w:r>
      <w:r>
        <w:rPr>
          <w:vertAlign w:val="baseline"/>
        </w:rPr>
        <w:t>can</w:t>
      </w:r>
      <w:r>
        <w:rPr>
          <w:spacing w:val="-1"/>
          <w:vertAlign w:val="baseline"/>
        </w:rPr>
        <w:t> </w:t>
      </w:r>
      <w:r>
        <w:rPr>
          <w:vertAlign w:val="baseline"/>
        </w:rPr>
        <w:t>never ordinarily</w:t>
      </w:r>
      <w:r>
        <w:rPr>
          <w:spacing w:val="-4"/>
          <w:vertAlign w:val="baseline"/>
        </w:rPr>
        <w:t> </w:t>
      </w:r>
      <w:r>
        <w:rPr>
          <w:vertAlign w:val="baseline"/>
        </w:rPr>
        <w:t>meet</w:t>
      </w:r>
      <w:r>
        <w:rPr>
          <w:spacing w:val="-1"/>
          <w:vertAlign w:val="baseline"/>
        </w:rPr>
        <w:t> </w:t>
      </w:r>
      <w:r>
        <w:rPr>
          <w:vertAlign w:val="baseline"/>
        </w:rPr>
        <w:t>the</w:t>
      </w:r>
      <w:r>
        <w:rPr>
          <w:spacing w:val="-1"/>
          <w:vertAlign w:val="baseline"/>
        </w:rPr>
        <w:t> </w:t>
      </w:r>
      <w:r>
        <w:rPr>
          <w:vertAlign w:val="baseline"/>
        </w:rPr>
        <w:t>threshold</w:t>
      </w:r>
      <w:r>
        <w:rPr>
          <w:spacing w:val="-1"/>
          <w:vertAlign w:val="baseline"/>
        </w:rPr>
        <w:t> </w:t>
      </w:r>
      <w:r>
        <w:rPr>
          <w:vertAlign w:val="baseline"/>
        </w:rPr>
        <w:t>of novelty</w:t>
      </w:r>
      <w:r>
        <w:rPr>
          <w:spacing w:val="-4"/>
          <w:vertAlign w:val="baseline"/>
        </w:rPr>
        <w:t> </w:t>
      </w:r>
      <w:r>
        <w:rPr>
          <w:vertAlign w:val="baseline"/>
        </w:rPr>
        <w:t>and</w:t>
      </w:r>
      <w:r>
        <w:rPr>
          <w:spacing w:val="-1"/>
          <w:vertAlign w:val="baseline"/>
        </w:rPr>
        <w:t> </w:t>
      </w:r>
      <w:r>
        <w:rPr>
          <w:vertAlign w:val="baseline"/>
        </w:rPr>
        <w:t>inventive</w:t>
      </w:r>
      <w:r>
        <w:rPr>
          <w:spacing w:val="-1"/>
          <w:vertAlign w:val="baseline"/>
        </w:rPr>
        <w:t> </w:t>
      </w:r>
      <w:r>
        <w:rPr>
          <w:vertAlign w:val="baseline"/>
        </w:rPr>
        <w:t>step under clauses (j) and</w:t>
      </w:r>
      <w:r>
        <w:rPr>
          <w:spacing w:val="-1"/>
          <w:vertAlign w:val="baseline"/>
        </w:rPr>
        <w:t> </w:t>
      </w:r>
      <w:r>
        <w:rPr>
          <w:vertAlign w:val="baseline"/>
        </w:rPr>
        <w:t>(ja) of section 2(1). An invention cannot be characterized by the word “mere”. The word “invention” is distinct from the word “discovery”.</w:t>
      </w:r>
    </w:p>
    <w:p>
      <w:pPr>
        <w:pStyle w:val="Heading5"/>
        <w:numPr>
          <w:ilvl w:val="0"/>
          <w:numId w:val="25"/>
        </w:numPr>
        <w:tabs>
          <w:tab w:pos="1605" w:val="left" w:leader="none"/>
        </w:tabs>
        <w:spacing w:line="280" w:lineRule="auto" w:before="170" w:after="0"/>
        <w:ind w:left="1295" w:right="277" w:firstLine="0"/>
        <w:jc w:val="left"/>
      </w:pPr>
      <w:r>
        <w:rPr>
          <w:i/>
        </w:rPr>
        <w:t>A substance obtained by a mere admixture resulting only in the aggregation of the properties of</w:t>
      </w:r>
      <w:r>
        <w:rPr/>
        <w:t> the components thereof or a process for producing such substance is not an invention.</w:t>
      </w:r>
    </w:p>
    <w:p>
      <w:pPr>
        <w:pStyle w:val="BodyText"/>
        <w:spacing w:before="163"/>
      </w:pPr>
      <w:r>
        <w:rPr/>
        <w:t>An</w:t>
      </w:r>
      <w:r>
        <w:rPr>
          <w:spacing w:val="-2"/>
        </w:rPr>
        <w:t> </w:t>
      </w:r>
      <w:r>
        <w:rPr/>
        <w:t>admixture</w:t>
      </w:r>
      <w:r>
        <w:rPr>
          <w:spacing w:val="-2"/>
        </w:rPr>
        <w:t> </w:t>
      </w:r>
      <w:r>
        <w:rPr/>
        <w:t>resulting</w:t>
      </w:r>
      <w:r>
        <w:rPr>
          <w:spacing w:val="-2"/>
        </w:rPr>
        <w:t> </w:t>
      </w:r>
      <w:r>
        <w:rPr/>
        <w:t>in</w:t>
      </w:r>
      <w:r>
        <w:rPr>
          <w:spacing w:val="-1"/>
        </w:rPr>
        <w:t> </w:t>
      </w:r>
      <w:r>
        <w:rPr/>
        <w:t>synergistic</w:t>
      </w:r>
      <w:r>
        <w:rPr>
          <w:spacing w:val="-1"/>
        </w:rPr>
        <w:t> </w:t>
      </w:r>
      <w:r>
        <w:rPr/>
        <w:t>properties</w:t>
      </w:r>
      <w:r>
        <w:rPr>
          <w:spacing w:val="-1"/>
        </w:rPr>
        <w:t> </w:t>
      </w:r>
      <w:r>
        <w:rPr/>
        <w:t>is</w:t>
      </w:r>
      <w:r>
        <w:rPr>
          <w:spacing w:val="-1"/>
        </w:rPr>
        <w:t> </w:t>
      </w:r>
      <w:r>
        <w:rPr/>
        <w:t>not</w:t>
      </w:r>
      <w:r>
        <w:rPr>
          <w:spacing w:val="-1"/>
        </w:rPr>
        <w:t> </w:t>
      </w:r>
      <w:r>
        <w:rPr/>
        <w:t>considered</w:t>
      </w:r>
      <w:r>
        <w:rPr>
          <w:spacing w:val="-2"/>
        </w:rPr>
        <w:t> </w:t>
      </w:r>
      <w:r>
        <w:rPr/>
        <w:t>as</w:t>
      </w:r>
      <w:r>
        <w:rPr>
          <w:spacing w:val="-3"/>
        </w:rPr>
        <w:t> </w:t>
      </w:r>
      <w:r>
        <w:rPr/>
        <w:t>mere</w:t>
      </w:r>
      <w:r>
        <w:rPr>
          <w:spacing w:val="-1"/>
        </w:rPr>
        <w:t> </w:t>
      </w:r>
      <w:r>
        <w:rPr/>
        <w:t>admixture,</w:t>
      </w:r>
      <w:r>
        <w:rPr>
          <w:spacing w:val="-2"/>
        </w:rPr>
        <w:t> </w:t>
      </w:r>
      <w:r>
        <w:rPr/>
        <w:t>e.g.,</w:t>
      </w:r>
      <w:r>
        <w:rPr>
          <w:spacing w:val="-2"/>
        </w:rPr>
        <w:t> </w:t>
      </w:r>
      <w:r>
        <w:rPr/>
        <w:t>a</w:t>
      </w:r>
      <w:r>
        <w:rPr>
          <w:spacing w:val="-1"/>
        </w:rPr>
        <w:t> </w:t>
      </w:r>
      <w:r>
        <w:rPr/>
        <w:t>soap,</w:t>
      </w:r>
      <w:r>
        <w:rPr>
          <w:spacing w:val="-2"/>
        </w:rPr>
        <w:t> detergent,</w:t>
      </w:r>
    </w:p>
    <w:p>
      <w:pPr>
        <w:spacing w:after="0"/>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41</w:t>
      </w:r>
    </w:p>
    <w:p>
      <w:pPr>
        <w:pStyle w:val="BodyText"/>
        <w:spacing w:before="150"/>
        <w:ind w:left="0"/>
        <w:jc w:val="left"/>
        <w:rPr>
          <w:b/>
        </w:rPr>
      </w:pPr>
    </w:p>
    <w:p>
      <w:pPr>
        <w:pStyle w:val="BodyText"/>
      </w:pPr>
      <w:r>
        <w:rPr/>
        <w:t>lubricant</w:t>
      </w:r>
      <w:r>
        <w:rPr>
          <w:spacing w:val="-5"/>
        </w:rPr>
        <w:t> </w:t>
      </w:r>
      <w:r>
        <w:rPr/>
        <w:t>and</w:t>
      </w:r>
      <w:r>
        <w:rPr>
          <w:spacing w:val="-4"/>
        </w:rPr>
        <w:t> </w:t>
      </w:r>
      <w:r>
        <w:rPr/>
        <w:t>polymer</w:t>
      </w:r>
      <w:r>
        <w:rPr>
          <w:spacing w:val="-5"/>
        </w:rPr>
        <w:t> </w:t>
      </w:r>
      <w:r>
        <w:rPr/>
        <w:t>composition</w:t>
      </w:r>
      <w:r>
        <w:rPr>
          <w:spacing w:val="-5"/>
        </w:rPr>
        <w:t> </w:t>
      </w:r>
      <w:r>
        <w:rPr/>
        <w:t>etc,</w:t>
      </w:r>
      <w:r>
        <w:rPr>
          <w:spacing w:val="-6"/>
        </w:rPr>
        <w:t> </w:t>
      </w:r>
      <w:r>
        <w:rPr/>
        <w:t>and</w:t>
      </w:r>
      <w:r>
        <w:rPr>
          <w:spacing w:val="-6"/>
        </w:rPr>
        <w:t> </w:t>
      </w:r>
      <w:r>
        <w:rPr/>
        <w:t>hence</w:t>
      </w:r>
      <w:r>
        <w:rPr>
          <w:spacing w:val="-6"/>
        </w:rPr>
        <w:t> </w:t>
      </w:r>
      <w:r>
        <w:rPr/>
        <w:t>may</w:t>
      </w:r>
      <w:r>
        <w:rPr>
          <w:spacing w:val="-7"/>
        </w:rPr>
        <w:t> </w:t>
      </w:r>
      <w:r>
        <w:rPr/>
        <w:t>be</w:t>
      </w:r>
      <w:r>
        <w:rPr>
          <w:spacing w:val="-6"/>
        </w:rPr>
        <w:t> </w:t>
      </w:r>
      <w:r>
        <w:rPr/>
        <w:t>considered</w:t>
      </w:r>
      <w:r>
        <w:rPr>
          <w:spacing w:val="-4"/>
        </w:rPr>
        <w:t> </w:t>
      </w:r>
      <w:r>
        <w:rPr/>
        <w:t>to</w:t>
      </w:r>
      <w:r>
        <w:rPr>
          <w:spacing w:val="-5"/>
        </w:rPr>
        <w:t> </w:t>
      </w:r>
      <w:r>
        <w:rPr/>
        <w:t>be</w:t>
      </w:r>
      <w:r>
        <w:rPr>
          <w:spacing w:val="-6"/>
        </w:rPr>
        <w:t> </w:t>
      </w:r>
      <w:r>
        <w:rPr>
          <w:spacing w:val="-2"/>
        </w:rPr>
        <w:t>patentable.</w:t>
      </w:r>
    </w:p>
    <w:p>
      <w:pPr>
        <w:pStyle w:val="BodyText"/>
        <w:spacing w:line="280" w:lineRule="auto" w:before="202"/>
        <w:ind w:right="271"/>
      </w:pPr>
      <w:r>
        <w:rPr/>
        <w:t>A mere aggregation of features must be distinguished from a combination invention. The existence of a combination invention requires that the relationship between the features or groups of features be one of functional reciprocity or that they show a combinative effect beyond the sum of their individual effects. The features should be functionally linked together which is the actual characteristic of a combination invention.</w:t>
      </w:r>
    </w:p>
    <w:p>
      <w:pPr>
        <w:pStyle w:val="BodyText"/>
        <w:spacing w:line="280" w:lineRule="auto" w:before="162"/>
        <w:ind w:right="271"/>
      </w:pPr>
      <w:r>
        <w:rPr/>
        <w:t>In general all the substances which are produced by mere admixing, or a process of producing such substances should satisfy the requirement of synergistic effect in order to be patentable. Synergistic effect should be clearly brought out in the description by way of comparison at the time of filing of the Application itself. The subsequent submissions regarding synergism can be accepted in a reply to the office action as a further support of synergy. However, such submitted data may be incorporated in the Specification, subject</w:t>
      </w:r>
      <w:r>
        <w:rPr>
          <w:spacing w:val="40"/>
        </w:rPr>
        <w:t> </w:t>
      </w:r>
      <w:r>
        <w:rPr/>
        <w:t>to the provisions of Section 59.</w:t>
      </w:r>
    </w:p>
    <w:p>
      <w:pPr>
        <w:pStyle w:val="Heading5"/>
        <w:numPr>
          <w:ilvl w:val="0"/>
          <w:numId w:val="25"/>
        </w:numPr>
        <w:tabs>
          <w:tab w:pos="1608" w:val="left" w:leader="none"/>
        </w:tabs>
        <w:spacing w:line="280" w:lineRule="auto" w:before="167" w:after="0"/>
        <w:ind w:left="1295" w:right="274" w:firstLine="0"/>
        <w:jc w:val="left"/>
      </w:pPr>
      <w:r>
        <w:rPr>
          <w:i/>
        </w:rPr>
        <w:t>The</w:t>
      </w:r>
      <w:r>
        <w:rPr>
          <w:i/>
          <w:spacing w:val="40"/>
        </w:rPr>
        <w:t> </w:t>
      </w:r>
      <w:r>
        <w:rPr>
          <w:i/>
        </w:rPr>
        <w:t>mere</w:t>
      </w:r>
      <w:r>
        <w:rPr>
          <w:i/>
          <w:spacing w:val="40"/>
        </w:rPr>
        <w:t> </w:t>
      </w:r>
      <w:r>
        <w:rPr>
          <w:i/>
        </w:rPr>
        <w:t>arrangement</w:t>
      </w:r>
      <w:r>
        <w:rPr>
          <w:i/>
          <w:spacing w:val="40"/>
        </w:rPr>
        <w:t> </w:t>
      </w:r>
      <w:r>
        <w:rPr>
          <w:i/>
        </w:rPr>
        <w:t>or</w:t>
      </w:r>
      <w:r>
        <w:rPr>
          <w:i/>
          <w:spacing w:val="40"/>
        </w:rPr>
        <w:t> </w:t>
      </w:r>
      <w:r>
        <w:rPr>
          <w:i/>
        </w:rPr>
        <w:t>re-arrangement</w:t>
      </w:r>
      <w:r>
        <w:rPr>
          <w:i/>
          <w:spacing w:val="40"/>
        </w:rPr>
        <w:t> </w:t>
      </w:r>
      <w:r>
        <w:rPr>
          <w:i/>
        </w:rPr>
        <w:t>or</w:t>
      </w:r>
      <w:r>
        <w:rPr>
          <w:i/>
          <w:spacing w:val="40"/>
        </w:rPr>
        <w:t> </w:t>
      </w:r>
      <w:r>
        <w:rPr>
          <w:i/>
        </w:rPr>
        <w:t>duplication</w:t>
      </w:r>
      <w:r>
        <w:rPr>
          <w:i/>
          <w:spacing w:val="40"/>
        </w:rPr>
        <w:t> </w:t>
      </w:r>
      <w:r>
        <w:rPr>
          <w:i/>
        </w:rPr>
        <w:t>of</w:t>
      </w:r>
      <w:r>
        <w:rPr>
          <w:i/>
          <w:spacing w:val="40"/>
        </w:rPr>
        <w:t> </w:t>
      </w:r>
      <w:r>
        <w:rPr>
          <w:i/>
        </w:rPr>
        <w:t>known</w:t>
      </w:r>
      <w:r>
        <w:rPr>
          <w:i/>
          <w:spacing w:val="40"/>
        </w:rPr>
        <w:t> </w:t>
      </w:r>
      <w:r>
        <w:rPr>
          <w:i/>
        </w:rPr>
        <w:t>devices</w:t>
      </w:r>
      <w:r>
        <w:rPr>
          <w:i/>
          <w:spacing w:val="40"/>
        </w:rPr>
        <w:t> </w:t>
      </w:r>
      <w:r>
        <w:rPr>
          <w:i/>
        </w:rPr>
        <w:t>each</w:t>
      </w:r>
      <w:r>
        <w:rPr>
          <w:i/>
          <w:spacing w:val="40"/>
        </w:rPr>
        <w:t> </w:t>
      </w:r>
      <w:r>
        <w:rPr>
          <w:i/>
        </w:rPr>
        <w:t>functioning</w:t>
      </w:r>
      <w:r>
        <w:rPr/>
        <w:t> independently of one another in a known way is not an invention.</w:t>
      </w:r>
    </w:p>
    <w:p>
      <w:pPr>
        <w:pStyle w:val="BodyText"/>
        <w:spacing w:line="280" w:lineRule="auto" w:before="162"/>
        <w:ind w:right="271"/>
        <w:rPr>
          <w:i/>
        </w:rPr>
      </w:pPr>
      <w:r>
        <w:rPr/>
        <w:t>In order to be patentable, an improvement on something known before or a combination of different matters already known, should be something more than a mere workshop improvement; and must independently satisfy</w:t>
      </w:r>
      <w:r>
        <w:rPr>
          <w:spacing w:val="-6"/>
        </w:rPr>
        <w:t> </w:t>
      </w:r>
      <w:r>
        <w:rPr/>
        <w:t>the</w:t>
      </w:r>
      <w:r>
        <w:rPr>
          <w:spacing w:val="-2"/>
        </w:rPr>
        <w:t> </w:t>
      </w:r>
      <w:r>
        <w:rPr/>
        <w:t>test</w:t>
      </w:r>
      <w:r>
        <w:rPr>
          <w:spacing w:val="-2"/>
        </w:rPr>
        <w:t> </w:t>
      </w:r>
      <w:r>
        <w:rPr/>
        <w:t>of invention or an</w:t>
      </w:r>
      <w:r>
        <w:rPr>
          <w:spacing w:val="-2"/>
        </w:rPr>
        <w:t> </w:t>
      </w:r>
      <w:r>
        <w:rPr/>
        <w:t>'inventive</w:t>
      </w:r>
      <w:r>
        <w:rPr>
          <w:spacing w:val="-2"/>
        </w:rPr>
        <w:t> </w:t>
      </w:r>
      <w:r>
        <w:rPr/>
        <w:t>step'.</w:t>
      </w:r>
      <w:r>
        <w:rPr>
          <w:spacing w:val="-2"/>
        </w:rPr>
        <w:t> </w:t>
      </w:r>
      <w:r>
        <w:rPr/>
        <w:t>To</w:t>
      </w:r>
      <w:r>
        <w:rPr>
          <w:spacing w:val="-2"/>
        </w:rPr>
        <w:t> </w:t>
      </w:r>
      <w:r>
        <w:rPr/>
        <w:t>be patentable,</w:t>
      </w:r>
      <w:r>
        <w:rPr>
          <w:spacing w:val="-2"/>
        </w:rPr>
        <w:t> </w:t>
      </w:r>
      <w:r>
        <w:rPr/>
        <w:t>the</w:t>
      </w:r>
      <w:r>
        <w:rPr>
          <w:spacing w:val="-2"/>
        </w:rPr>
        <w:t> </w:t>
      </w:r>
      <w:r>
        <w:rPr/>
        <w:t>improvement</w:t>
      </w:r>
      <w:r>
        <w:rPr>
          <w:spacing w:val="-2"/>
        </w:rPr>
        <w:t> </w:t>
      </w:r>
      <w:r>
        <w:rPr/>
        <w:t>or the</w:t>
      </w:r>
      <w:r>
        <w:rPr>
          <w:spacing w:val="-2"/>
        </w:rPr>
        <w:t> </w:t>
      </w:r>
      <w:r>
        <w:rPr/>
        <w:t>combination</w:t>
      </w:r>
      <w:r>
        <w:rPr>
          <w:spacing w:val="-2"/>
        </w:rPr>
        <w:t> </w:t>
      </w:r>
      <w:r>
        <w:rPr/>
        <w:t>must produce a new result, or a new article or a better or cheaper article than before. A combination of old known integers may</w:t>
      </w:r>
      <w:r>
        <w:rPr>
          <w:spacing w:val="-6"/>
        </w:rPr>
        <w:t> </w:t>
      </w:r>
      <w:r>
        <w:rPr/>
        <w:t>be</w:t>
      </w:r>
      <w:r>
        <w:rPr>
          <w:spacing w:val="-1"/>
        </w:rPr>
        <w:t> </w:t>
      </w:r>
      <w:r>
        <w:rPr/>
        <w:t>so</w:t>
      </w:r>
      <w:r>
        <w:rPr>
          <w:spacing w:val="-1"/>
        </w:rPr>
        <w:t> </w:t>
      </w:r>
      <w:r>
        <w:rPr/>
        <w:t>combined</w:t>
      </w:r>
      <w:r>
        <w:rPr>
          <w:spacing w:val="-1"/>
        </w:rPr>
        <w:t> </w:t>
      </w:r>
      <w:r>
        <w:rPr/>
        <w:t>that</w:t>
      </w:r>
      <w:r>
        <w:rPr>
          <w:spacing w:val="-1"/>
        </w:rPr>
        <w:t> </w:t>
      </w:r>
      <w:r>
        <w:rPr/>
        <w:t>by</w:t>
      </w:r>
      <w:r>
        <w:rPr>
          <w:spacing w:val="-4"/>
        </w:rPr>
        <w:t> </w:t>
      </w:r>
      <w:r>
        <w:rPr/>
        <w:t>their working</w:t>
      </w:r>
      <w:r>
        <w:rPr>
          <w:spacing w:val="-1"/>
        </w:rPr>
        <w:t> </w:t>
      </w:r>
      <w:r>
        <w:rPr/>
        <w:t>inter-relation,</w:t>
      </w:r>
      <w:r>
        <w:rPr>
          <w:spacing w:val="-1"/>
        </w:rPr>
        <w:t> </w:t>
      </w:r>
      <w:r>
        <w:rPr/>
        <w:t>they</w:t>
      </w:r>
      <w:r>
        <w:rPr>
          <w:spacing w:val="-4"/>
        </w:rPr>
        <w:t> </w:t>
      </w:r>
      <w:r>
        <w:rPr/>
        <w:t>produce</w:t>
      </w:r>
      <w:r>
        <w:rPr>
          <w:spacing w:val="-1"/>
        </w:rPr>
        <w:t> </w:t>
      </w:r>
      <w:r>
        <w:rPr/>
        <w:t>a</w:t>
      </w:r>
      <w:r>
        <w:rPr>
          <w:spacing w:val="-1"/>
        </w:rPr>
        <w:t> </w:t>
      </w:r>
      <w:r>
        <w:rPr/>
        <w:t>new</w:t>
      </w:r>
      <w:r>
        <w:rPr>
          <w:spacing w:val="-2"/>
        </w:rPr>
        <w:t> </w:t>
      </w:r>
      <w:r>
        <w:rPr/>
        <w:t>process or an</w:t>
      </w:r>
      <w:r>
        <w:rPr>
          <w:spacing w:val="-1"/>
        </w:rPr>
        <w:t> </w:t>
      </w:r>
      <w:r>
        <w:rPr/>
        <w:t>improved result. Mere collocation of more than one integers or things, not involving the exercise of any inventive faculty, does not qualify for the grant of a patent. (</w:t>
      </w:r>
      <w:r>
        <w:rPr>
          <w:i/>
        </w:rPr>
        <w:t>Biswanath Prasad Radhey Shyam Vs. Hindustan Metal</w:t>
      </w:r>
      <w:r>
        <w:rPr>
          <w:i/>
        </w:rPr>
        <w:t> Industries (1979) 2 SCC, 511).</w:t>
      </w:r>
    </w:p>
    <w:p>
      <w:pPr>
        <w:pStyle w:val="BodyText"/>
        <w:spacing w:line="280" w:lineRule="auto" w:before="166"/>
        <w:ind w:right="273"/>
        <w:rPr>
          <w:i/>
        </w:rPr>
      </w:pPr>
      <w:r>
        <w:rPr/>
        <w:t>A new and useful application of an old principle may be good subject-matter. An improvement on something known may also afford subject-matter; so also a different combination of matters already known. A</w:t>
      </w:r>
      <w:r>
        <w:rPr>
          <w:spacing w:val="40"/>
        </w:rPr>
        <w:t> </w:t>
      </w:r>
      <w:r>
        <w:rPr/>
        <w:t>patentable</w:t>
      </w:r>
      <w:r>
        <w:rPr>
          <w:spacing w:val="-2"/>
        </w:rPr>
        <w:t> </w:t>
      </w:r>
      <w:r>
        <w:rPr/>
        <w:t>combination</w:t>
      </w:r>
      <w:r>
        <w:rPr>
          <w:spacing w:val="-2"/>
        </w:rPr>
        <w:t> </w:t>
      </w:r>
      <w:r>
        <w:rPr/>
        <w:t>is one</w:t>
      </w:r>
      <w:r>
        <w:rPr>
          <w:spacing w:val="-2"/>
        </w:rPr>
        <w:t> </w:t>
      </w:r>
      <w:r>
        <w:rPr/>
        <w:t>in which the</w:t>
      </w:r>
      <w:r>
        <w:rPr>
          <w:spacing w:val="-2"/>
        </w:rPr>
        <w:t> </w:t>
      </w:r>
      <w:r>
        <w:rPr/>
        <w:t>component</w:t>
      </w:r>
      <w:r>
        <w:rPr>
          <w:spacing w:val="-2"/>
        </w:rPr>
        <w:t> </w:t>
      </w:r>
      <w:r>
        <w:rPr/>
        <w:t>elements are</w:t>
      </w:r>
      <w:r>
        <w:rPr>
          <w:spacing w:val="-2"/>
        </w:rPr>
        <w:t> </w:t>
      </w:r>
      <w:r>
        <w:rPr/>
        <w:t>so</w:t>
      </w:r>
      <w:r>
        <w:rPr>
          <w:spacing w:val="-2"/>
        </w:rPr>
        <w:t> </w:t>
      </w:r>
      <w:r>
        <w:rPr/>
        <w:t>combined as to</w:t>
      </w:r>
      <w:r>
        <w:rPr>
          <w:spacing w:val="-2"/>
        </w:rPr>
        <w:t> </w:t>
      </w:r>
      <w:r>
        <w:rPr/>
        <w:t>produce</w:t>
      </w:r>
      <w:r>
        <w:rPr>
          <w:spacing w:val="-2"/>
        </w:rPr>
        <w:t> </w:t>
      </w:r>
      <w:r>
        <w:rPr/>
        <w:t>a</w:t>
      </w:r>
      <w:r>
        <w:rPr>
          <w:spacing w:val="-2"/>
        </w:rPr>
        <w:t> </w:t>
      </w:r>
      <w:r>
        <w:rPr/>
        <w:t>new</w:t>
      </w:r>
      <w:r>
        <w:rPr>
          <w:spacing w:val="-1"/>
        </w:rPr>
        <w:t> </w:t>
      </w:r>
      <w:r>
        <w:rPr/>
        <w:t>result or arrive at an old result in a better or more expeditious or more economical manner. If the result produced</w:t>
      </w:r>
      <w:r>
        <w:rPr>
          <w:spacing w:val="40"/>
        </w:rPr>
        <w:t> </w:t>
      </w:r>
      <w:r>
        <w:rPr/>
        <w:t>by the combination is either a new article or a better or cheaper article than before, the combination may afford subject-matter of a patent. (</w:t>
      </w:r>
      <w:r>
        <w:rPr>
          <w:i/>
        </w:rPr>
        <w:t>Lallubhai Chakubhai Vs. Chimanlal and Co. (AIR 1936 Bom 99.)</w:t>
      </w:r>
    </w:p>
    <w:p>
      <w:pPr>
        <w:pStyle w:val="BodyText"/>
        <w:spacing w:line="280" w:lineRule="auto" w:before="166"/>
        <w:ind w:right="275"/>
      </w:pPr>
      <w:r>
        <w:rPr/>
        <w:t>An invention claiming a mere juxtaposition of known devices in which each device functions independently</w:t>
      </w:r>
      <w:r>
        <w:rPr>
          <w:spacing w:val="-2"/>
        </w:rPr>
        <w:t> </w:t>
      </w:r>
      <w:r>
        <w:rPr/>
        <w:t>is not considered patentable. Merely placing side-by-side old integers so that each performs its own function independently of the others is not a patentable combination. [As for example: a flour mill provided with</w:t>
      </w:r>
      <w:r>
        <w:rPr>
          <w:spacing w:val="40"/>
        </w:rPr>
        <w:t> </w:t>
      </w:r>
      <w:r>
        <w:rPr/>
        <w:t>sieving means].</w:t>
      </w:r>
    </w:p>
    <w:p>
      <w:pPr>
        <w:pStyle w:val="BodyText"/>
        <w:spacing w:line="280" w:lineRule="auto" w:before="165"/>
        <w:ind w:left="1296" w:right="272"/>
      </w:pPr>
      <w:r>
        <w:rPr/>
        <w:t>However, where the old integers when placed together have some working interrelation, producing a new or improved</w:t>
      </w:r>
      <w:r>
        <w:rPr>
          <w:spacing w:val="-1"/>
        </w:rPr>
        <w:t> </w:t>
      </w:r>
      <w:r>
        <w:rPr/>
        <w:t>result,</w:t>
      </w:r>
      <w:r>
        <w:rPr>
          <w:spacing w:val="-2"/>
        </w:rPr>
        <w:t> </w:t>
      </w:r>
      <w:r>
        <w:rPr/>
        <w:t>then there could be a</w:t>
      </w:r>
      <w:r>
        <w:rPr>
          <w:spacing w:val="-1"/>
        </w:rPr>
        <w:t> </w:t>
      </w:r>
      <w:r>
        <w:rPr/>
        <w:t>patentable subject</w:t>
      </w:r>
      <w:r>
        <w:rPr>
          <w:spacing w:val="-1"/>
        </w:rPr>
        <w:t> </w:t>
      </w:r>
      <w:r>
        <w:rPr/>
        <w:t>matter in</w:t>
      </w:r>
      <w:r>
        <w:rPr>
          <w:spacing w:val="-1"/>
        </w:rPr>
        <w:t> </w:t>
      </w:r>
      <w:r>
        <w:rPr/>
        <w:t>the working</w:t>
      </w:r>
      <w:r>
        <w:rPr>
          <w:spacing w:val="-1"/>
        </w:rPr>
        <w:t> </w:t>
      </w:r>
      <w:r>
        <w:rPr/>
        <w:t>interrelation</w:t>
      </w:r>
      <w:r>
        <w:rPr>
          <w:spacing w:val="-2"/>
        </w:rPr>
        <w:t> </w:t>
      </w:r>
      <w:r>
        <w:rPr/>
        <w:t>brought</w:t>
      </w:r>
      <w:r>
        <w:rPr>
          <w:spacing w:val="-1"/>
        </w:rPr>
        <w:t> </w:t>
      </w:r>
      <w:r>
        <w:rPr/>
        <w:t>about by the collection of the integers.</w:t>
      </w:r>
    </w:p>
    <w:p>
      <w:pPr>
        <w:pStyle w:val="BodyText"/>
        <w:spacing w:line="280" w:lineRule="auto" w:before="162"/>
        <w:ind w:right="271"/>
      </w:pPr>
      <w:r>
        <w:rPr/>
        <w:t>When two or more features of an apparatus or device are known, and they are juxtaposed without any interdependence on their functioning, they should be held to have been already known. (</w:t>
      </w:r>
      <w:r>
        <w:rPr>
          <w:i/>
        </w:rPr>
        <w:t>Rampratap v.</w:t>
      </w:r>
      <w:r>
        <w:rPr>
          <w:i/>
        </w:rPr>
        <w:t> Bhabha Atomic Research Center</w:t>
      </w:r>
      <w:r>
        <w:rPr/>
        <w:t>, 1976 IPLR 28 P. 35), e.g., an umbrella with fan (388/Bom/73), bucket</w:t>
      </w:r>
      <w:r>
        <w:rPr>
          <w:spacing w:val="80"/>
        </w:rPr>
        <w:t> </w:t>
      </w:r>
      <w:r>
        <w:rPr/>
        <w:t>fitted with torch, clock and transistor in a single cabinet. These are not patentable, since they</w:t>
      </w:r>
      <w:r>
        <w:rPr>
          <w:spacing w:val="-2"/>
        </w:rPr>
        <w:t> </w:t>
      </w:r>
      <w:r>
        <w:rPr/>
        <w:t>are nothing but mere arrangement and rearrangement of items without having any working interrelationship between them and are devices capable of functioning independently of each other.</w:t>
      </w:r>
    </w:p>
    <w:p>
      <w:pPr>
        <w:pStyle w:val="BodyText"/>
        <w:spacing w:line="283" w:lineRule="auto" w:before="164"/>
        <w:ind w:right="275"/>
      </w:pPr>
      <w:r>
        <w:rPr/>
        <w:t>As for instance, in the case of an application for a patent in respect of an apparatus for producing metallic bellows, the hydraulic machine and the roll forming machine disclosed therein were functioning as separate</w:t>
      </w:r>
    </w:p>
    <w:p>
      <w:pPr>
        <w:spacing w:after="0" w:line="283"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42</w:t>
      </w:r>
      <w:r>
        <w:rPr>
          <w:b/>
          <w:sz w:val="20"/>
        </w:rPr>
        <w:tab/>
      </w:r>
      <w:r>
        <w:rPr>
          <w:spacing w:val="-2"/>
          <w:sz w:val="20"/>
        </w:rPr>
        <w:t>PP-IPRL&amp;P</w:t>
      </w:r>
    </w:p>
    <w:p>
      <w:pPr>
        <w:pStyle w:val="BodyText"/>
        <w:spacing w:before="147"/>
        <w:ind w:left="0"/>
        <w:jc w:val="left"/>
      </w:pPr>
    </w:p>
    <w:p>
      <w:pPr>
        <w:pStyle w:val="BodyText"/>
        <w:spacing w:line="280" w:lineRule="auto"/>
        <w:ind w:left="1296" w:right="273" w:hanging="1"/>
      </w:pPr>
      <w:r>
        <w:rPr/>
        <w:t>machines independently of each other and as such had no novel feature. Hence, there is no invention when</w:t>
      </w:r>
      <w:r>
        <w:rPr>
          <w:spacing w:val="40"/>
        </w:rPr>
        <w:t> </w:t>
      </w:r>
      <w:r>
        <w:rPr/>
        <w:t>a claim is made on known types of hydraulic forming and roll forming machines functioning independently of each other.</w:t>
      </w:r>
    </w:p>
    <w:p>
      <w:pPr>
        <w:pStyle w:val="BodyText"/>
        <w:spacing w:line="280" w:lineRule="auto" w:before="165"/>
        <w:ind w:right="272"/>
      </w:pPr>
      <w:r>
        <w:rPr/>
        <w:t>A new combination may be the subject matter of a patent although every part of the combination, </w:t>
      </w:r>
      <w:r>
        <w:rPr>
          <w:i/>
        </w:rPr>
        <w:t>per se</w:t>
      </w:r>
      <w:r>
        <w:rPr/>
        <w:t>, is old, for here the new article is not the parts themselves but the assembling and working of the parts,</w:t>
      </w:r>
      <w:r>
        <w:rPr>
          <w:spacing w:val="40"/>
        </w:rPr>
        <w:t> </w:t>
      </w:r>
      <w:r>
        <w:rPr/>
        <w:t>together. The merit of a new combination very much depends upon the result produced. Where a slight alteration turns that which was practically useless into what is useful and important, it is fit subject matter for</w:t>
      </w:r>
      <w:r>
        <w:rPr>
          <w:spacing w:val="40"/>
        </w:rPr>
        <w:t> </w:t>
      </w:r>
      <w:r>
        <w:rPr/>
        <w:t>a patent.(</w:t>
      </w:r>
      <w:r>
        <w:rPr>
          <w:i/>
        </w:rPr>
        <w:t>Lallubhai Chakkubhai v. Shamaldas Sankalchand Shah</w:t>
      </w:r>
      <w:r>
        <w:rPr/>
        <w:t>, AIR 1934 Bom 407).</w:t>
      </w:r>
    </w:p>
    <w:p>
      <w:pPr>
        <w:pStyle w:val="Heading5"/>
        <w:numPr>
          <w:ilvl w:val="0"/>
          <w:numId w:val="29"/>
        </w:numPr>
        <w:tabs>
          <w:tab w:pos="1603" w:val="left" w:leader="none"/>
        </w:tabs>
        <w:spacing w:line="240" w:lineRule="auto" w:before="164" w:after="0"/>
        <w:ind w:left="1603" w:right="0" w:hanging="308"/>
        <w:jc w:val="both"/>
        <w:rPr>
          <w:i/>
        </w:rPr>
      </w:pPr>
      <w:r>
        <w:rPr>
          <w:i/>
        </w:rPr>
        <w:t>A</w:t>
      </w:r>
      <w:r>
        <w:rPr>
          <w:i/>
          <w:spacing w:val="-5"/>
        </w:rPr>
        <w:t> </w:t>
      </w:r>
      <w:r>
        <w:rPr>
          <w:i/>
        </w:rPr>
        <w:t>method</w:t>
      </w:r>
      <w:r>
        <w:rPr>
          <w:i/>
          <w:spacing w:val="-5"/>
        </w:rPr>
        <w:t> </w:t>
      </w:r>
      <w:r>
        <w:rPr>
          <w:i/>
        </w:rPr>
        <w:t>of</w:t>
      </w:r>
      <w:r>
        <w:rPr>
          <w:i/>
          <w:spacing w:val="-4"/>
        </w:rPr>
        <w:t> </w:t>
      </w:r>
      <w:r>
        <w:rPr>
          <w:i/>
        </w:rPr>
        <w:t>agriculture</w:t>
      </w:r>
      <w:r>
        <w:rPr>
          <w:i/>
          <w:spacing w:val="-6"/>
        </w:rPr>
        <w:t> </w:t>
      </w:r>
      <w:r>
        <w:rPr>
          <w:i/>
        </w:rPr>
        <w:t>or</w:t>
      </w:r>
      <w:r>
        <w:rPr>
          <w:i/>
          <w:spacing w:val="-5"/>
        </w:rPr>
        <w:t> </w:t>
      </w:r>
      <w:r>
        <w:rPr>
          <w:i/>
        </w:rPr>
        <w:t>horticulture</w:t>
      </w:r>
      <w:r>
        <w:rPr>
          <w:i/>
          <w:spacing w:val="-6"/>
        </w:rPr>
        <w:t> </w:t>
      </w:r>
      <w:r>
        <w:rPr>
          <w:i/>
        </w:rPr>
        <w:t>is</w:t>
      </w:r>
      <w:r>
        <w:rPr>
          <w:i/>
          <w:spacing w:val="-5"/>
        </w:rPr>
        <w:t> </w:t>
      </w:r>
      <w:r>
        <w:rPr>
          <w:i/>
        </w:rPr>
        <w:t>not</w:t>
      </w:r>
      <w:r>
        <w:rPr>
          <w:i/>
          <w:spacing w:val="-5"/>
        </w:rPr>
        <w:t> </w:t>
      </w:r>
      <w:r>
        <w:rPr>
          <w:i/>
        </w:rPr>
        <w:t>an</w:t>
      </w:r>
      <w:r>
        <w:rPr>
          <w:i/>
          <w:spacing w:val="-3"/>
        </w:rPr>
        <w:t> </w:t>
      </w:r>
      <w:r>
        <w:rPr>
          <w:i/>
          <w:spacing w:val="-2"/>
        </w:rPr>
        <w:t>invention.</w:t>
      </w:r>
    </w:p>
    <w:p>
      <w:pPr>
        <w:pStyle w:val="BodyText"/>
        <w:spacing w:before="200"/>
      </w:pPr>
      <w:r>
        <w:rPr/>
        <w:t>Examples</w:t>
      </w:r>
      <w:r>
        <w:rPr>
          <w:spacing w:val="-6"/>
        </w:rPr>
        <w:t> </w:t>
      </w:r>
      <w:r>
        <w:rPr/>
        <w:t>of</w:t>
      </w:r>
      <w:r>
        <w:rPr>
          <w:spacing w:val="-6"/>
        </w:rPr>
        <w:t> </w:t>
      </w:r>
      <w:r>
        <w:rPr/>
        <w:t>subject</w:t>
      </w:r>
      <w:r>
        <w:rPr>
          <w:spacing w:val="-9"/>
        </w:rPr>
        <w:t> </w:t>
      </w:r>
      <w:r>
        <w:rPr/>
        <w:t>matters</w:t>
      </w:r>
      <w:r>
        <w:rPr>
          <w:spacing w:val="-6"/>
        </w:rPr>
        <w:t> </w:t>
      </w:r>
      <w:r>
        <w:rPr/>
        <w:t>excluded</w:t>
      </w:r>
      <w:r>
        <w:rPr>
          <w:spacing w:val="-6"/>
        </w:rPr>
        <w:t> </w:t>
      </w:r>
      <w:r>
        <w:rPr/>
        <w:t>from</w:t>
      </w:r>
      <w:r>
        <w:rPr>
          <w:spacing w:val="-3"/>
        </w:rPr>
        <w:t> </w:t>
      </w:r>
      <w:r>
        <w:rPr/>
        <w:t>patentability</w:t>
      </w:r>
      <w:r>
        <w:rPr>
          <w:spacing w:val="-9"/>
        </w:rPr>
        <w:t> </w:t>
      </w:r>
      <w:r>
        <w:rPr/>
        <w:t>under</w:t>
      </w:r>
      <w:r>
        <w:rPr>
          <w:spacing w:val="-6"/>
        </w:rPr>
        <w:t> </w:t>
      </w:r>
      <w:r>
        <w:rPr/>
        <w:t>this</w:t>
      </w:r>
      <w:r>
        <w:rPr>
          <w:spacing w:val="-6"/>
        </w:rPr>
        <w:t> </w:t>
      </w:r>
      <w:r>
        <w:rPr/>
        <w:t>provision</w:t>
      </w:r>
      <w:r>
        <w:rPr>
          <w:spacing w:val="-6"/>
        </w:rPr>
        <w:t> </w:t>
      </w:r>
      <w:r>
        <w:rPr>
          <w:spacing w:val="-4"/>
        </w:rPr>
        <w:t>are:</w:t>
      </w:r>
    </w:p>
    <w:p>
      <w:pPr>
        <w:pStyle w:val="ListParagraph"/>
        <w:numPr>
          <w:ilvl w:val="1"/>
          <w:numId w:val="29"/>
        </w:numPr>
        <w:tabs>
          <w:tab w:pos="2085" w:val="left" w:leader="none"/>
          <w:tab w:pos="2087" w:val="left" w:leader="none"/>
        </w:tabs>
        <w:spacing w:line="283" w:lineRule="auto" w:before="159" w:after="0"/>
        <w:ind w:left="2087" w:right="276" w:hanging="389"/>
        <w:jc w:val="left"/>
        <w:rPr>
          <w:sz w:val="20"/>
        </w:rPr>
      </w:pPr>
      <w:r>
        <w:rPr>
          <w:sz w:val="20"/>
        </w:rPr>
        <w:t>A</w:t>
      </w:r>
      <w:r>
        <w:rPr>
          <w:spacing w:val="33"/>
          <w:sz w:val="20"/>
        </w:rPr>
        <w:t> </w:t>
      </w:r>
      <w:r>
        <w:rPr>
          <w:sz w:val="20"/>
        </w:rPr>
        <w:t>method</w:t>
      </w:r>
      <w:r>
        <w:rPr>
          <w:spacing w:val="34"/>
          <w:sz w:val="20"/>
        </w:rPr>
        <w:t> </w:t>
      </w:r>
      <w:r>
        <w:rPr>
          <w:sz w:val="20"/>
        </w:rPr>
        <w:t>of</w:t>
      </w:r>
      <w:r>
        <w:rPr>
          <w:spacing w:val="36"/>
          <w:sz w:val="20"/>
        </w:rPr>
        <w:t> </w:t>
      </w:r>
      <w:r>
        <w:rPr>
          <w:sz w:val="20"/>
        </w:rPr>
        <w:t>producing</w:t>
      </w:r>
      <w:r>
        <w:rPr>
          <w:spacing w:val="34"/>
          <w:sz w:val="20"/>
        </w:rPr>
        <w:t> </w:t>
      </w:r>
      <w:r>
        <w:rPr>
          <w:sz w:val="20"/>
        </w:rPr>
        <w:t>a</w:t>
      </w:r>
      <w:r>
        <w:rPr>
          <w:spacing w:val="36"/>
          <w:sz w:val="20"/>
        </w:rPr>
        <w:t> </w:t>
      </w:r>
      <w:r>
        <w:rPr>
          <w:sz w:val="20"/>
        </w:rPr>
        <w:t>plant,</w:t>
      </w:r>
      <w:r>
        <w:rPr>
          <w:spacing w:val="34"/>
          <w:sz w:val="20"/>
        </w:rPr>
        <w:t> </w:t>
      </w:r>
      <w:r>
        <w:rPr>
          <w:sz w:val="20"/>
        </w:rPr>
        <w:t>even</w:t>
      </w:r>
      <w:r>
        <w:rPr>
          <w:spacing w:val="34"/>
          <w:sz w:val="20"/>
        </w:rPr>
        <w:t> </w:t>
      </w:r>
      <w:r>
        <w:rPr>
          <w:sz w:val="20"/>
        </w:rPr>
        <w:t>if</w:t>
      </w:r>
      <w:r>
        <w:rPr>
          <w:spacing w:val="36"/>
          <w:sz w:val="20"/>
        </w:rPr>
        <w:t> </w:t>
      </w:r>
      <w:r>
        <w:rPr>
          <w:sz w:val="20"/>
        </w:rPr>
        <w:t>it</w:t>
      </w:r>
      <w:r>
        <w:rPr>
          <w:spacing w:val="34"/>
          <w:sz w:val="20"/>
        </w:rPr>
        <w:t> </w:t>
      </w:r>
      <w:r>
        <w:rPr>
          <w:sz w:val="20"/>
        </w:rPr>
        <w:t>involved</w:t>
      </w:r>
      <w:r>
        <w:rPr>
          <w:spacing w:val="34"/>
          <w:sz w:val="20"/>
        </w:rPr>
        <w:t> </w:t>
      </w:r>
      <w:r>
        <w:rPr>
          <w:sz w:val="20"/>
        </w:rPr>
        <w:t>a</w:t>
      </w:r>
      <w:r>
        <w:rPr>
          <w:spacing w:val="34"/>
          <w:sz w:val="20"/>
        </w:rPr>
        <w:t> </w:t>
      </w:r>
      <w:r>
        <w:rPr>
          <w:sz w:val="20"/>
        </w:rPr>
        <w:t>modification</w:t>
      </w:r>
      <w:r>
        <w:rPr>
          <w:spacing w:val="34"/>
          <w:sz w:val="20"/>
        </w:rPr>
        <w:t> </w:t>
      </w:r>
      <w:r>
        <w:rPr>
          <w:sz w:val="20"/>
        </w:rPr>
        <w:t>of</w:t>
      </w:r>
      <w:r>
        <w:rPr>
          <w:spacing w:val="36"/>
          <w:sz w:val="20"/>
        </w:rPr>
        <w:t> </w:t>
      </w:r>
      <w:r>
        <w:rPr>
          <w:sz w:val="20"/>
        </w:rPr>
        <w:t>the</w:t>
      </w:r>
      <w:r>
        <w:rPr>
          <w:spacing w:val="34"/>
          <w:sz w:val="20"/>
        </w:rPr>
        <w:t> </w:t>
      </w:r>
      <w:r>
        <w:rPr>
          <w:sz w:val="20"/>
        </w:rPr>
        <w:t>conditions</w:t>
      </w:r>
      <w:r>
        <w:rPr>
          <w:spacing w:val="35"/>
          <w:sz w:val="20"/>
        </w:rPr>
        <w:t> </w:t>
      </w:r>
      <w:r>
        <w:rPr>
          <w:sz w:val="20"/>
        </w:rPr>
        <w:t>under</w:t>
      </w:r>
      <w:r>
        <w:rPr>
          <w:spacing w:val="37"/>
          <w:sz w:val="20"/>
        </w:rPr>
        <w:t> </w:t>
      </w:r>
      <w:r>
        <w:rPr>
          <w:sz w:val="20"/>
        </w:rPr>
        <w:t>which natural phenomena would pursue their inevitable course (for instance a green house).</w:t>
      </w:r>
    </w:p>
    <w:p>
      <w:pPr>
        <w:pStyle w:val="ListParagraph"/>
        <w:numPr>
          <w:ilvl w:val="1"/>
          <w:numId w:val="29"/>
        </w:numPr>
        <w:tabs>
          <w:tab w:pos="2086" w:val="left" w:leader="none"/>
          <w:tab w:pos="2088" w:val="left" w:leader="none"/>
        </w:tabs>
        <w:spacing w:line="283" w:lineRule="auto" w:before="117" w:after="0"/>
        <w:ind w:left="2088" w:right="276" w:hanging="389"/>
        <w:jc w:val="left"/>
        <w:rPr>
          <w:sz w:val="20"/>
        </w:rPr>
      </w:pPr>
      <w:r>
        <w:rPr>
          <w:sz w:val="20"/>
        </w:rPr>
        <w:t>A</w:t>
      </w:r>
      <w:r>
        <w:rPr>
          <w:spacing w:val="40"/>
          <w:sz w:val="20"/>
        </w:rPr>
        <w:t> </w:t>
      </w:r>
      <w:r>
        <w:rPr>
          <w:sz w:val="20"/>
        </w:rPr>
        <w:t>method</w:t>
      </w:r>
      <w:r>
        <w:rPr>
          <w:spacing w:val="40"/>
          <w:sz w:val="20"/>
        </w:rPr>
        <w:t> </w:t>
      </w:r>
      <w:r>
        <w:rPr>
          <w:sz w:val="20"/>
        </w:rPr>
        <w:t>of</w:t>
      </w:r>
      <w:r>
        <w:rPr>
          <w:spacing w:val="40"/>
          <w:sz w:val="20"/>
        </w:rPr>
        <w:t> </w:t>
      </w:r>
      <w:r>
        <w:rPr>
          <w:sz w:val="20"/>
        </w:rPr>
        <w:t>producing</w:t>
      </w:r>
      <w:r>
        <w:rPr>
          <w:spacing w:val="40"/>
          <w:sz w:val="20"/>
        </w:rPr>
        <w:t> </w:t>
      </w:r>
      <w:r>
        <w:rPr>
          <w:sz w:val="20"/>
        </w:rPr>
        <w:t>improved</w:t>
      </w:r>
      <w:r>
        <w:rPr>
          <w:spacing w:val="40"/>
          <w:sz w:val="20"/>
        </w:rPr>
        <w:t> </w:t>
      </w:r>
      <w:r>
        <w:rPr>
          <w:sz w:val="20"/>
        </w:rPr>
        <w:t>soil</w:t>
      </w:r>
      <w:r>
        <w:rPr>
          <w:spacing w:val="40"/>
          <w:sz w:val="20"/>
        </w:rPr>
        <w:t> </w:t>
      </w:r>
      <w:r>
        <w:rPr>
          <w:sz w:val="20"/>
        </w:rPr>
        <w:t>from</w:t>
      </w:r>
      <w:r>
        <w:rPr>
          <w:spacing w:val="40"/>
          <w:sz w:val="20"/>
        </w:rPr>
        <w:t> </w:t>
      </w:r>
      <w:r>
        <w:rPr>
          <w:sz w:val="20"/>
        </w:rPr>
        <w:t>the</w:t>
      </w:r>
      <w:r>
        <w:rPr>
          <w:spacing w:val="40"/>
          <w:sz w:val="20"/>
        </w:rPr>
        <w:t> </w:t>
      </w:r>
      <w:r>
        <w:rPr>
          <w:sz w:val="20"/>
        </w:rPr>
        <w:t>soil</w:t>
      </w:r>
      <w:r>
        <w:rPr>
          <w:spacing w:val="40"/>
          <w:sz w:val="20"/>
        </w:rPr>
        <w:t> </w:t>
      </w:r>
      <w:r>
        <w:rPr>
          <w:sz w:val="20"/>
        </w:rPr>
        <w:t>with</w:t>
      </w:r>
      <w:r>
        <w:rPr>
          <w:spacing w:val="40"/>
          <w:sz w:val="20"/>
        </w:rPr>
        <w:t> </w:t>
      </w:r>
      <w:r>
        <w:rPr>
          <w:sz w:val="20"/>
        </w:rPr>
        <w:t>nematodes</w:t>
      </w:r>
      <w:r>
        <w:rPr>
          <w:spacing w:val="40"/>
          <w:sz w:val="20"/>
        </w:rPr>
        <w:t> </w:t>
      </w:r>
      <w:r>
        <w:rPr>
          <w:sz w:val="20"/>
        </w:rPr>
        <w:t>by</w:t>
      </w:r>
      <w:r>
        <w:rPr>
          <w:spacing w:val="40"/>
          <w:sz w:val="20"/>
        </w:rPr>
        <w:t> </w:t>
      </w:r>
      <w:r>
        <w:rPr>
          <w:sz w:val="20"/>
        </w:rPr>
        <w:t>treating</w:t>
      </w:r>
      <w:r>
        <w:rPr>
          <w:spacing w:val="40"/>
          <w:sz w:val="20"/>
        </w:rPr>
        <w:t> </w:t>
      </w:r>
      <w:r>
        <w:rPr>
          <w:sz w:val="20"/>
        </w:rPr>
        <w:t>the</w:t>
      </w:r>
      <w:r>
        <w:rPr>
          <w:spacing w:val="40"/>
          <w:sz w:val="20"/>
        </w:rPr>
        <w:t> </w:t>
      </w:r>
      <w:r>
        <w:rPr>
          <w:sz w:val="20"/>
        </w:rPr>
        <w:t>soil</w:t>
      </w:r>
      <w:r>
        <w:rPr>
          <w:spacing w:val="40"/>
          <w:sz w:val="20"/>
        </w:rPr>
        <w:t> </w:t>
      </w:r>
      <w:r>
        <w:rPr>
          <w:sz w:val="20"/>
        </w:rPr>
        <w:t>with</w:t>
      </w:r>
      <w:r>
        <w:rPr>
          <w:spacing w:val="40"/>
          <w:sz w:val="20"/>
        </w:rPr>
        <w:t> </w:t>
      </w:r>
      <w:r>
        <w:rPr>
          <w:sz w:val="20"/>
        </w:rPr>
        <w:t>a preparation containing specified phosphorathioates.</w:t>
      </w:r>
    </w:p>
    <w:p>
      <w:pPr>
        <w:pStyle w:val="ListParagraph"/>
        <w:numPr>
          <w:ilvl w:val="1"/>
          <w:numId w:val="29"/>
        </w:numPr>
        <w:tabs>
          <w:tab w:pos="2086" w:val="left" w:leader="none"/>
        </w:tabs>
        <w:spacing w:line="240" w:lineRule="auto" w:before="117" w:after="0"/>
        <w:ind w:left="2086" w:right="0" w:hanging="375"/>
        <w:jc w:val="left"/>
        <w:rPr>
          <w:sz w:val="20"/>
        </w:rPr>
      </w:pPr>
      <w:r>
        <w:rPr>
          <w:sz w:val="20"/>
        </w:rPr>
        <w:t>A</w:t>
      </w:r>
      <w:r>
        <w:rPr>
          <w:spacing w:val="-6"/>
          <w:sz w:val="20"/>
        </w:rPr>
        <w:t> </w:t>
      </w:r>
      <w:r>
        <w:rPr>
          <w:sz w:val="20"/>
        </w:rPr>
        <w:t>method</w:t>
      </w:r>
      <w:r>
        <w:rPr>
          <w:spacing w:val="-5"/>
          <w:sz w:val="20"/>
        </w:rPr>
        <w:t> </w:t>
      </w:r>
      <w:r>
        <w:rPr>
          <w:sz w:val="20"/>
        </w:rPr>
        <w:t>of</w:t>
      </w:r>
      <w:r>
        <w:rPr>
          <w:spacing w:val="-4"/>
          <w:sz w:val="20"/>
        </w:rPr>
        <w:t> </w:t>
      </w:r>
      <w:r>
        <w:rPr>
          <w:sz w:val="20"/>
        </w:rPr>
        <w:t>producing</w:t>
      </w:r>
      <w:r>
        <w:rPr>
          <w:spacing w:val="-5"/>
          <w:sz w:val="20"/>
        </w:rPr>
        <w:t> </w:t>
      </w:r>
      <w:r>
        <w:rPr>
          <w:spacing w:val="-2"/>
          <w:sz w:val="20"/>
        </w:rPr>
        <w:t>mushrooms.</w:t>
      </w:r>
    </w:p>
    <w:p>
      <w:pPr>
        <w:pStyle w:val="ListParagraph"/>
        <w:numPr>
          <w:ilvl w:val="1"/>
          <w:numId w:val="29"/>
        </w:numPr>
        <w:tabs>
          <w:tab w:pos="2086" w:val="left" w:leader="none"/>
        </w:tabs>
        <w:spacing w:line="240" w:lineRule="auto" w:before="161" w:after="0"/>
        <w:ind w:left="2086" w:right="0" w:hanging="387"/>
        <w:jc w:val="left"/>
        <w:rPr>
          <w:sz w:val="20"/>
        </w:rPr>
      </w:pPr>
      <w:r>
        <w:rPr>
          <w:sz w:val="20"/>
        </w:rPr>
        <w:t>A</w:t>
      </w:r>
      <w:r>
        <w:rPr>
          <w:spacing w:val="-6"/>
          <w:sz w:val="20"/>
        </w:rPr>
        <w:t> </w:t>
      </w:r>
      <w:r>
        <w:rPr>
          <w:sz w:val="20"/>
        </w:rPr>
        <w:t>method</w:t>
      </w:r>
      <w:r>
        <w:rPr>
          <w:spacing w:val="-5"/>
          <w:sz w:val="20"/>
        </w:rPr>
        <w:t> </w:t>
      </w:r>
      <w:r>
        <w:rPr>
          <w:sz w:val="20"/>
        </w:rPr>
        <w:t>for</w:t>
      </w:r>
      <w:r>
        <w:rPr>
          <w:spacing w:val="-5"/>
          <w:sz w:val="20"/>
        </w:rPr>
        <w:t> </w:t>
      </w:r>
      <w:r>
        <w:rPr>
          <w:sz w:val="20"/>
        </w:rPr>
        <w:t>cultivation</w:t>
      </w:r>
      <w:r>
        <w:rPr>
          <w:spacing w:val="-5"/>
          <w:sz w:val="20"/>
        </w:rPr>
        <w:t> </w:t>
      </w:r>
      <w:r>
        <w:rPr>
          <w:sz w:val="20"/>
        </w:rPr>
        <w:t>of</w:t>
      </w:r>
      <w:r>
        <w:rPr>
          <w:spacing w:val="-1"/>
          <w:sz w:val="20"/>
        </w:rPr>
        <w:t> </w:t>
      </w:r>
      <w:r>
        <w:rPr>
          <w:spacing w:val="-2"/>
          <w:sz w:val="20"/>
        </w:rPr>
        <w:t>algae.</w:t>
      </w:r>
    </w:p>
    <w:p>
      <w:pPr>
        <w:pStyle w:val="Heading5"/>
        <w:numPr>
          <w:ilvl w:val="0"/>
          <w:numId w:val="29"/>
        </w:numPr>
        <w:tabs>
          <w:tab w:pos="1567" w:val="left" w:leader="none"/>
        </w:tabs>
        <w:spacing w:line="280" w:lineRule="auto" w:before="200" w:after="0"/>
        <w:ind w:left="1296" w:right="272" w:firstLine="0"/>
        <w:jc w:val="both"/>
      </w:pPr>
      <w:r>
        <w:rPr>
          <w:i/>
        </w:rPr>
        <w:t>Any process for the medicinal, surgical, curative, prophylactic, diagnostic, therapeutic or other</w:t>
      </w:r>
      <w:r>
        <w:rPr/>
        <w:t> treatment of human beings or any process for a similar treatment of animals to render them free of disease or to increase their economic value or that of their products is not an invention.</w:t>
      </w:r>
    </w:p>
    <w:p>
      <w:pPr>
        <w:pStyle w:val="BodyText"/>
        <w:spacing w:before="162"/>
        <w:ind w:left="1296"/>
      </w:pPr>
      <w:r>
        <w:rPr/>
        <w:t>This</w:t>
      </w:r>
      <w:r>
        <w:rPr>
          <w:spacing w:val="-7"/>
        </w:rPr>
        <w:t> </w:t>
      </w:r>
      <w:r>
        <w:rPr/>
        <w:t>provision</w:t>
      </w:r>
      <w:r>
        <w:rPr>
          <w:spacing w:val="-6"/>
        </w:rPr>
        <w:t> </w:t>
      </w:r>
      <w:r>
        <w:rPr/>
        <w:t>excludes</w:t>
      </w:r>
      <w:r>
        <w:rPr>
          <w:spacing w:val="-7"/>
        </w:rPr>
        <w:t> </w:t>
      </w:r>
      <w:r>
        <w:rPr/>
        <w:t>from</w:t>
      </w:r>
      <w:r>
        <w:rPr>
          <w:spacing w:val="-4"/>
        </w:rPr>
        <w:t> </w:t>
      </w:r>
      <w:r>
        <w:rPr/>
        <w:t>patentability,</w:t>
      </w:r>
      <w:r>
        <w:rPr>
          <w:spacing w:val="-6"/>
        </w:rPr>
        <w:t> </w:t>
      </w:r>
      <w:r>
        <w:rPr/>
        <w:t>the</w:t>
      </w:r>
      <w:r>
        <w:rPr>
          <w:spacing w:val="-8"/>
        </w:rPr>
        <w:t> </w:t>
      </w:r>
      <w:r>
        <w:rPr>
          <w:spacing w:val="-2"/>
        </w:rPr>
        <w:t>following:</w:t>
      </w:r>
    </w:p>
    <w:p>
      <w:pPr>
        <w:pStyle w:val="ListParagraph"/>
        <w:numPr>
          <w:ilvl w:val="1"/>
          <w:numId w:val="29"/>
        </w:numPr>
        <w:tabs>
          <w:tab w:pos="2085" w:val="left" w:leader="none"/>
          <w:tab w:pos="2087" w:val="left" w:leader="none"/>
        </w:tabs>
        <w:spacing w:line="283" w:lineRule="auto" w:before="159" w:after="0"/>
        <w:ind w:left="2087" w:right="276" w:hanging="389"/>
        <w:jc w:val="left"/>
        <w:rPr>
          <w:sz w:val="20"/>
        </w:rPr>
      </w:pPr>
      <w:r>
        <w:rPr>
          <w:sz w:val="20"/>
        </w:rPr>
        <w:t>Medicinal</w:t>
      </w:r>
      <w:r>
        <w:rPr>
          <w:spacing w:val="40"/>
          <w:sz w:val="20"/>
        </w:rPr>
        <w:t> </w:t>
      </w:r>
      <w:r>
        <w:rPr>
          <w:sz w:val="20"/>
        </w:rPr>
        <w:t>methods:</w:t>
      </w:r>
      <w:r>
        <w:rPr>
          <w:spacing w:val="68"/>
          <w:sz w:val="20"/>
        </w:rPr>
        <w:t> </w:t>
      </w:r>
      <w:r>
        <w:rPr>
          <w:sz w:val="20"/>
        </w:rPr>
        <w:t>As</w:t>
      </w:r>
      <w:r>
        <w:rPr>
          <w:spacing w:val="67"/>
          <w:sz w:val="20"/>
        </w:rPr>
        <w:t> </w:t>
      </w:r>
      <w:r>
        <w:rPr>
          <w:sz w:val="20"/>
        </w:rPr>
        <w:t>for</w:t>
      </w:r>
      <w:r>
        <w:rPr>
          <w:spacing w:val="66"/>
          <w:sz w:val="20"/>
        </w:rPr>
        <w:t> </w:t>
      </w:r>
      <w:r>
        <w:rPr>
          <w:sz w:val="20"/>
        </w:rPr>
        <w:t>example</w:t>
      </w:r>
      <w:r>
        <w:rPr>
          <w:spacing w:val="65"/>
          <w:sz w:val="20"/>
        </w:rPr>
        <w:t> </w:t>
      </w:r>
      <w:r>
        <w:rPr>
          <w:sz w:val="20"/>
        </w:rPr>
        <w:t>a</w:t>
      </w:r>
      <w:r>
        <w:rPr>
          <w:spacing w:val="67"/>
          <w:sz w:val="20"/>
        </w:rPr>
        <w:t> </w:t>
      </w:r>
      <w:r>
        <w:rPr>
          <w:sz w:val="20"/>
        </w:rPr>
        <w:t>process</w:t>
      </w:r>
      <w:r>
        <w:rPr>
          <w:spacing w:val="67"/>
          <w:sz w:val="20"/>
        </w:rPr>
        <w:t> </w:t>
      </w:r>
      <w:r>
        <w:rPr>
          <w:sz w:val="20"/>
        </w:rPr>
        <w:t>of</w:t>
      </w:r>
      <w:r>
        <w:rPr>
          <w:spacing w:val="68"/>
          <w:sz w:val="20"/>
        </w:rPr>
        <w:t> </w:t>
      </w:r>
      <w:r>
        <w:rPr>
          <w:sz w:val="20"/>
        </w:rPr>
        <w:t>administering</w:t>
      </w:r>
      <w:r>
        <w:rPr>
          <w:spacing w:val="65"/>
          <w:sz w:val="20"/>
        </w:rPr>
        <w:t> </w:t>
      </w:r>
      <w:r>
        <w:rPr>
          <w:sz w:val="20"/>
        </w:rPr>
        <w:t>medicines</w:t>
      </w:r>
      <w:r>
        <w:rPr>
          <w:spacing w:val="67"/>
          <w:sz w:val="20"/>
        </w:rPr>
        <w:t> </w:t>
      </w:r>
      <w:r>
        <w:rPr>
          <w:sz w:val="20"/>
        </w:rPr>
        <w:t>orally,</w:t>
      </w:r>
      <w:r>
        <w:rPr>
          <w:spacing w:val="68"/>
          <w:sz w:val="20"/>
        </w:rPr>
        <w:t> </w:t>
      </w:r>
      <w:r>
        <w:rPr>
          <w:sz w:val="20"/>
        </w:rPr>
        <w:t>or</w:t>
      </w:r>
      <w:r>
        <w:rPr>
          <w:spacing w:val="66"/>
          <w:sz w:val="20"/>
        </w:rPr>
        <w:t> </w:t>
      </w:r>
      <w:r>
        <w:rPr>
          <w:sz w:val="20"/>
        </w:rPr>
        <w:t>through injectables, or topically or through a dermal patch.</w:t>
      </w:r>
    </w:p>
    <w:p>
      <w:pPr>
        <w:pStyle w:val="ListParagraph"/>
        <w:numPr>
          <w:ilvl w:val="1"/>
          <w:numId w:val="29"/>
        </w:numPr>
        <w:tabs>
          <w:tab w:pos="2086" w:val="left" w:leader="none"/>
        </w:tabs>
        <w:spacing w:line="240" w:lineRule="auto" w:before="117" w:after="0"/>
        <w:ind w:left="2086" w:right="0" w:hanging="387"/>
        <w:jc w:val="left"/>
        <w:rPr>
          <w:sz w:val="20"/>
        </w:rPr>
      </w:pPr>
      <w:r>
        <w:rPr>
          <w:sz w:val="20"/>
        </w:rPr>
        <w:t>Surgical</w:t>
      </w:r>
      <w:r>
        <w:rPr>
          <w:spacing w:val="-7"/>
          <w:sz w:val="20"/>
        </w:rPr>
        <w:t> </w:t>
      </w:r>
      <w:r>
        <w:rPr>
          <w:sz w:val="20"/>
        </w:rPr>
        <w:t>methods:</w:t>
      </w:r>
      <w:r>
        <w:rPr>
          <w:spacing w:val="-4"/>
          <w:sz w:val="20"/>
        </w:rPr>
        <w:t> </w:t>
      </w:r>
      <w:r>
        <w:rPr>
          <w:sz w:val="20"/>
        </w:rPr>
        <w:t>As</w:t>
      </w:r>
      <w:r>
        <w:rPr>
          <w:spacing w:val="-4"/>
          <w:sz w:val="20"/>
        </w:rPr>
        <w:t> </w:t>
      </w:r>
      <w:r>
        <w:rPr>
          <w:sz w:val="20"/>
        </w:rPr>
        <w:t>for</w:t>
      </w:r>
      <w:r>
        <w:rPr>
          <w:spacing w:val="-5"/>
          <w:sz w:val="20"/>
        </w:rPr>
        <w:t> </w:t>
      </w:r>
      <w:r>
        <w:rPr>
          <w:sz w:val="20"/>
        </w:rPr>
        <w:t>example</w:t>
      </w:r>
      <w:r>
        <w:rPr>
          <w:spacing w:val="-6"/>
          <w:sz w:val="20"/>
        </w:rPr>
        <w:t> </w:t>
      </w:r>
      <w:r>
        <w:rPr>
          <w:sz w:val="20"/>
        </w:rPr>
        <w:t>a</w:t>
      </w:r>
      <w:r>
        <w:rPr>
          <w:spacing w:val="-6"/>
          <w:sz w:val="20"/>
        </w:rPr>
        <w:t> </w:t>
      </w:r>
      <w:r>
        <w:rPr>
          <w:sz w:val="20"/>
        </w:rPr>
        <w:t>stitch-free</w:t>
      </w:r>
      <w:r>
        <w:rPr>
          <w:spacing w:val="-6"/>
          <w:sz w:val="20"/>
        </w:rPr>
        <w:t> </w:t>
      </w:r>
      <w:r>
        <w:rPr>
          <w:sz w:val="20"/>
        </w:rPr>
        <w:t>incision</w:t>
      </w:r>
      <w:r>
        <w:rPr>
          <w:spacing w:val="-4"/>
          <w:sz w:val="20"/>
        </w:rPr>
        <w:t> </w:t>
      </w:r>
      <w:r>
        <w:rPr>
          <w:sz w:val="20"/>
        </w:rPr>
        <w:t>for</w:t>
      </w:r>
      <w:r>
        <w:rPr>
          <w:spacing w:val="-5"/>
          <w:sz w:val="20"/>
        </w:rPr>
        <w:t> </w:t>
      </w:r>
      <w:r>
        <w:rPr>
          <w:sz w:val="20"/>
        </w:rPr>
        <w:t>cataract</w:t>
      </w:r>
      <w:r>
        <w:rPr>
          <w:spacing w:val="-6"/>
          <w:sz w:val="20"/>
        </w:rPr>
        <w:t> </w:t>
      </w:r>
      <w:r>
        <w:rPr>
          <w:spacing w:val="-2"/>
          <w:sz w:val="20"/>
        </w:rPr>
        <w:t>removal.</w:t>
      </w:r>
    </w:p>
    <w:p>
      <w:pPr>
        <w:pStyle w:val="ListParagraph"/>
        <w:numPr>
          <w:ilvl w:val="1"/>
          <w:numId w:val="29"/>
        </w:numPr>
        <w:tabs>
          <w:tab w:pos="2086" w:val="left" w:leader="none"/>
        </w:tabs>
        <w:spacing w:line="240" w:lineRule="auto" w:before="162" w:after="0"/>
        <w:ind w:left="2086" w:right="0" w:hanging="375"/>
        <w:jc w:val="left"/>
        <w:rPr>
          <w:sz w:val="20"/>
        </w:rPr>
      </w:pPr>
      <w:r>
        <w:rPr>
          <w:sz w:val="20"/>
        </w:rPr>
        <w:t>Curative</w:t>
      </w:r>
      <w:r>
        <w:rPr>
          <w:spacing w:val="-6"/>
          <w:sz w:val="20"/>
        </w:rPr>
        <w:t> </w:t>
      </w:r>
      <w:r>
        <w:rPr>
          <w:sz w:val="20"/>
        </w:rPr>
        <w:t>methods:</w:t>
      </w:r>
      <w:r>
        <w:rPr>
          <w:spacing w:val="-4"/>
          <w:sz w:val="20"/>
        </w:rPr>
        <w:t> </w:t>
      </w:r>
      <w:r>
        <w:rPr>
          <w:sz w:val="20"/>
        </w:rPr>
        <w:t>As</w:t>
      </w:r>
      <w:r>
        <w:rPr>
          <w:spacing w:val="-4"/>
          <w:sz w:val="20"/>
        </w:rPr>
        <w:t> </w:t>
      </w:r>
      <w:r>
        <w:rPr>
          <w:sz w:val="20"/>
        </w:rPr>
        <w:t>for</w:t>
      </w:r>
      <w:r>
        <w:rPr>
          <w:spacing w:val="-5"/>
          <w:sz w:val="20"/>
        </w:rPr>
        <w:t> </w:t>
      </w:r>
      <w:r>
        <w:rPr>
          <w:sz w:val="20"/>
        </w:rPr>
        <w:t>example</w:t>
      </w:r>
      <w:r>
        <w:rPr>
          <w:spacing w:val="-5"/>
          <w:sz w:val="20"/>
        </w:rPr>
        <w:t> </w:t>
      </w:r>
      <w:r>
        <w:rPr>
          <w:sz w:val="20"/>
        </w:rPr>
        <w:t>a</w:t>
      </w:r>
      <w:r>
        <w:rPr>
          <w:spacing w:val="-6"/>
          <w:sz w:val="20"/>
        </w:rPr>
        <w:t> </w:t>
      </w:r>
      <w:r>
        <w:rPr>
          <w:sz w:val="20"/>
        </w:rPr>
        <w:t>method</w:t>
      </w:r>
      <w:r>
        <w:rPr>
          <w:spacing w:val="-4"/>
          <w:sz w:val="20"/>
        </w:rPr>
        <w:t> </w:t>
      </w:r>
      <w:r>
        <w:rPr>
          <w:sz w:val="20"/>
        </w:rPr>
        <w:t>of</w:t>
      </w:r>
      <w:r>
        <w:rPr>
          <w:spacing w:val="-4"/>
          <w:sz w:val="20"/>
        </w:rPr>
        <w:t> </w:t>
      </w:r>
      <w:r>
        <w:rPr>
          <w:sz w:val="20"/>
        </w:rPr>
        <w:t>cleaning</w:t>
      </w:r>
      <w:r>
        <w:rPr>
          <w:spacing w:val="-5"/>
          <w:sz w:val="20"/>
        </w:rPr>
        <w:t> </w:t>
      </w:r>
      <w:r>
        <w:rPr>
          <w:sz w:val="20"/>
        </w:rPr>
        <w:t>plaque</w:t>
      </w:r>
      <w:r>
        <w:rPr>
          <w:spacing w:val="-6"/>
          <w:sz w:val="20"/>
        </w:rPr>
        <w:t> </w:t>
      </w:r>
      <w:r>
        <w:rPr>
          <w:sz w:val="20"/>
        </w:rPr>
        <w:t>from</w:t>
      </w:r>
      <w:r>
        <w:rPr>
          <w:spacing w:val="-1"/>
          <w:sz w:val="20"/>
        </w:rPr>
        <w:t> </w:t>
      </w:r>
      <w:r>
        <w:rPr>
          <w:spacing w:val="-2"/>
          <w:sz w:val="20"/>
        </w:rPr>
        <w:t>teeth.</w:t>
      </w:r>
    </w:p>
    <w:p>
      <w:pPr>
        <w:pStyle w:val="ListParagraph"/>
        <w:numPr>
          <w:ilvl w:val="1"/>
          <w:numId w:val="29"/>
        </w:numPr>
        <w:tabs>
          <w:tab w:pos="2086" w:val="left" w:leader="none"/>
        </w:tabs>
        <w:spacing w:line="240" w:lineRule="auto" w:before="158" w:after="0"/>
        <w:ind w:left="2086" w:right="0" w:hanging="387"/>
        <w:jc w:val="left"/>
        <w:rPr>
          <w:sz w:val="20"/>
        </w:rPr>
      </w:pPr>
      <w:r>
        <w:rPr>
          <w:sz w:val="20"/>
        </w:rPr>
        <w:t>Prophylactic</w:t>
      </w:r>
      <w:r>
        <w:rPr>
          <w:spacing w:val="-5"/>
          <w:sz w:val="20"/>
        </w:rPr>
        <w:t> </w:t>
      </w:r>
      <w:r>
        <w:rPr>
          <w:sz w:val="20"/>
        </w:rPr>
        <w:t>methods:</w:t>
      </w:r>
      <w:r>
        <w:rPr>
          <w:spacing w:val="-5"/>
          <w:sz w:val="20"/>
        </w:rPr>
        <w:t> </w:t>
      </w:r>
      <w:r>
        <w:rPr>
          <w:sz w:val="20"/>
        </w:rPr>
        <w:t>As</w:t>
      </w:r>
      <w:r>
        <w:rPr>
          <w:spacing w:val="-4"/>
          <w:sz w:val="20"/>
        </w:rPr>
        <w:t> </w:t>
      </w:r>
      <w:r>
        <w:rPr>
          <w:sz w:val="20"/>
        </w:rPr>
        <w:t>for</w:t>
      </w:r>
      <w:r>
        <w:rPr>
          <w:spacing w:val="-6"/>
          <w:sz w:val="20"/>
        </w:rPr>
        <w:t> </w:t>
      </w:r>
      <w:r>
        <w:rPr>
          <w:sz w:val="20"/>
        </w:rPr>
        <w:t>example</w:t>
      </w:r>
      <w:r>
        <w:rPr>
          <w:spacing w:val="-6"/>
          <w:sz w:val="20"/>
        </w:rPr>
        <w:t> </w:t>
      </w:r>
      <w:r>
        <w:rPr>
          <w:sz w:val="20"/>
        </w:rPr>
        <w:t>a</w:t>
      </w:r>
      <w:r>
        <w:rPr>
          <w:spacing w:val="-6"/>
          <w:sz w:val="20"/>
        </w:rPr>
        <w:t> </w:t>
      </w:r>
      <w:r>
        <w:rPr>
          <w:sz w:val="20"/>
        </w:rPr>
        <w:t>method</w:t>
      </w:r>
      <w:r>
        <w:rPr>
          <w:spacing w:val="-7"/>
          <w:sz w:val="20"/>
        </w:rPr>
        <w:t> </w:t>
      </w:r>
      <w:r>
        <w:rPr>
          <w:sz w:val="20"/>
        </w:rPr>
        <w:t>of</w:t>
      </w:r>
      <w:r>
        <w:rPr>
          <w:spacing w:val="-4"/>
          <w:sz w:val="20"/>
        </w:rPr>
        <w:t> </w:t>
      </w:r>
      <w:r>
        <w:rPr>
          <w:spacing w:val="-2"/>
          <w:sz w:val="20"/>
        </w:rPr>
        <w:t>vaccination.</w:t>
      </w:r>
    </w:p>
    <w:p>
      <w:pPr>
        <w:pStyle w:val="ListParagraph"/>
        <w:numPr>
          <w:ilvl w:val="1"/>
          <w:numId w:val="29"/>
        </w:numPr>
        <w:tabs>
          <w:tab w:pos="2086" w:val="left" w:leader="none"/>
          <w:tab w:pos="2088" w:val="left" w:leader="none"/>
        </w:tabs>
        <w:spacing w:line="280" w:lineRule="auto" w:before="162" w:after="0"/>
        <w:ind w:left="2088" w:right="270" w:hanging="389"/>
        <w:jc w:val="both"/>
        <w:rPr>
          <w:sz w:val="20"/>
        </w:rPr>
      </w:pPr>
      <w:r>
        <w:rPr>
          <w:sz w:val="20"/>
        </w:rPr>
        <w:t>Diagnostic methods: Diagnosis is the identification ofthe nature of a medical illness, usually by investigating its history and symptoms and by applying tests. Determination of the general physical state of an individual (e.g. a fitness test) is considered to be diagnostic.</w:t>
      </w:r>
    </w:p>
    <w:p>
      <w:pPr>
        <w:pStyle w:val="ListParagraph"/>
        <w:numPr>
          <w:ilvl w:val="1"/>
          <w:numId w:val="29"/>
        </w:numPr>
        <w:tabs>
          <w:tab w:pos="2086" w:val="left" w:leader="none"/>
          <w:tab w:pos="2088" w:val="left" w:leader="none"/>
        </w:tabs>
        <w:spacing w:line="280" w:lineRule="auto" w:before="121" w:after="0"/>
        <w:ind w:left="2088" w:right="271" w:hanging="334"/>
        <w:jc w:val="both"/>
        <w:rPr>
          <w:sz w:val="20"/>
        </w:rPr>
      </w:pPr>
      <w:r>
        <w:rPr>
          <w:w w:val="105"/>
          <w:sz w:val="20"/>
        </w:rPr>
        <w:t>Therapeutic</w:t>
      </w:r>
      <w:r>
        <w:rPr>
          <w:w w:val="105"/>
          <w:sz w:val="20"/>
        </w:rPr>
        <w:t> methods:</w:t>
      </w:r>
      <w:r>
        <w:rPr>
          <w:w w:val="105"/>
          <w:sz w:val="20"/>
        </w:rPr>
        <w:t> The</w:t>
      </w:r>
      <w:r>
        <w:rPr>
          <w:w w:val="105"/>
          <w:sz w:val="20"/>
        </w:rPr>
        <w:t> term</w:t>
      </w:r>
      <w:r>
        <w:rPr>
          <w:w w:val="105"/>
          <w:sz w:val="20"/>
        </w:rPr>
        <w:t> </w:t>
      </w:r>
      <w:r>
        <w:rPr>
          <w:w w:val="270"/>
          <w:sz w:val="20"/>
        </w:rPr>
        <w:t>-</w:t>
      </w:r>
      <w:r>
        <w:rPr>
          <w:w w:val="105"/>
          <w:sz w:val="20"/>
        </w:rPr>
        <w:t>therapy‘‘</w:t>
      </w:r>
      <w:r>
        <w:rPr>
          <w:w w:val="105"/>
          <w:sz w:val="20"/>
        </w:rPr>
        <w:t> includes</w:t>
      </w:r>
      <w:r>
        <w:rPr>
          <w:w w:val="105"/>
          <w:sz w:val="20"/>
        </w:rPr>
        <w:t> prevention</w:t>
      </w:r>
      <w:r>
        <w:rPr>
          <w:w w:val="105"/>
          <w:sz w:val="20"/>
        </w:rPr>
        <w:t> as</w:t>
      </w:r>
      <w:r>
        <w:rPr>
          <w:w w:val="105"/>
          <w:sz w:val="20"/>
        </w:rPr>
        <w:t> well</w:t>
      </w:r>
      <w:r>
        <w:rPr>
          <w:w w:val="105"/>
          <w:sz w:val="20"/>
        </w:rPr>
        <w:t> as</w:t>
      </w:r>
      <w:r>
        <w:rPr>
          <w:w w:val="105"/>
          <w:sz w:val="20"/>
        </w:rPr>
        <w:t> treatment</w:t>
      </w:r>
      <w:r>
        <w:rPr>
          <w:w w:val="105"/>
          <w:sz w:val="20"/>
        </w:rPr>
        <w:t> or</w:t>
      </w:r>
      <w:r>
        <w:rPr>
          <w:w w:val="105"/>
          <w:sz w:val="20"/>
        </w:rPr>
        <w:t> cure</w:t>
      </w:r>
      <w:r>
        <w:rPr>
          <w:w w:val="105"/>
          <w:sz w:val="20"/>
        </w:rPr>
        <w:t> of disease.</w:t>
      </w:r>
      <w:r>
        <w:rPr>
          <w:spacing w:val="-8"/>
          <w:w w:val="105"/>
          <w:sz w:val="20"/>
        </w:rPr>
        <w:t> </w:t>
      </w:r>
      <w:r>
        <w:rPr>
          <w:w w:val="105"/>
          <w:sz w:val="20"/>
        </w:rPr>
        <w:t>Therefore,</w:t>
      </w:r>
      <w:r>
        <w:rPr>
          <w:spacing w:val="-8"/>
          <w:w w:val="105"/>
          <w:sz w:val="20"/>
        </w:rPr>
        <w:t> </w:t>
      </w:r>
      <w:r>
        <w:rPr>
          <w:w w:val="105"/>
          <w:sz w:val="20"/>
        </w:rPr>
        <w:t>the</w:t>
      </w:r>
      <w:r>
        <w:rPr>
          <w:spacing w:val="-8"/>
          <w:w w:val="105"/>
          <w:sz w:val="20"/>
        </w:rPr>
        <w:t> </w:t>
      </w:r>
      <w:r>
        <w:rPr>
          <w:w w:val="105"/>
          <w:sz w:val="20"/>
        </w:rPr>
        <w:t>process</w:t>
      </w:r>
      <w:r>
        <w:rPr>
          <w:spacing w:val="-6"/>
          <w:w w:val="105"/>
          <w:sz w:val="20"/>
        </w:rPr>
        <w:t> </w:t>
      </w:r>
      <w:r>
        <w:rPr>
          <w:w w:val="105"/>
          <w:sz w:val="20"/>
        </w:rPr>
        <w:t>relating</w:t>
      </w:r>
      <w:r>
        <w:rPr>
          <w:spacing w:val="-8"/>
          <w:w w:val="105"/>
          <w:sz w:val="20"/>
        </w:rPr>
        <w:t> </w:t>
      </w:r>
      <w:r>
        <w:rPr>
          <w:w w:val="105"/>
          <w:sz w:val="20"/>
        </w:rPr>
        <w:t>to</w:t>
      </w:r>
      <w:r>
        <w:rPr>
          <w:spacing w:val="-6"/>
          <w:w w:val="105"/>
          <w:sz w:val="20"/>
        </w:rPr>
        <w:t> </w:t>
      </w:r>
      <w:r>
        <w:rPr>
          <w:w w:val="105"/>
          <w:sz w:val="20"/>
        </w:rPr>
        <w:t>therapy</w:t>
      </w:r>
      <w:r>
        <w:rPr>
          <w:spacing w:val="-8"/>
          <w:w w:val="105"/>
          <w:sz w:val="20"/>
        </w:rPr>
        <w:t> </w:t>
      </w:r>
      <w:r>
        <w:rPr>
          <w:w w:val="105"/>
          <w:sz w:val="20"/>
        </w:rPr>
        <w:t>may</w:t>
      </w:r>
      <w:r>
        <w:rPr>
          <w:spacing w:val="-10"/>
          <w:w w:val="105"/>
          <w:sz w:val="20"/>
        </w:rPr>
        <w:t> </w:t>
      </w:r>
      <w:r>
        <w:rPr>
          <w:w w:val="105"/>
          <w:sz w:val="20"/>
        </w:rPr>
        <w:t>be</w:t>
      </w:r>
      <w:r>
        <w:rPr>
          <w:spacing w:val="-8"/>
          <w:w w:val="105"/>
          <w:sz w:val="20"/>
        </w:rPr>
        <w:t> </w:t>
      </w:r>
      <w:r>
        <w:rPr>
          <w:w w:val="105"/>
          <w:sz w:val="20"/>
        </w:rPr>
        <w:t>considered</w:t>
      </w:r>
      <w:r>
        <w:rPr>
          <w:spacing w:val="-8"/>
          <w:w w:val="105"/>
          <w:sz w:val="20"/>
        </w:rPr>
        <w:t> </w:t>
      </w:r>
      <w:r>
        <w:rPr>
          <w:w w:val="105"/>
          <w:sz w:val="20"/>
        </w:rPr>
        <w:t>as</w:t>
      </w:r>
      <w:r>
        <w:rPr>
          <w:spacing w:val="-6"/>
          <w:w w:val="105"/>
          <w:sz w:val="20"/>
        </w:rPr>
        <w:t> </w:t>
      </w:r>
      <w:r>
        <w:rPr>
          <w:w w:val="105"/>
          <w:sz w:val="20"/>
        </w:rPr>
        <w:t>a</w:t>
      </w:r>
      <w:r>
        <w:rPr>
          <w:spacing w:val="-7"/>
          <w:w w:val="105"/>
          <w:sz w:val="20"/>
        </w:rPr>
        <w:t> </w:t>
      </w:r>
      <w:r>
        <w:rPr>
          <w:w w:val="105"/>
          <w:sz w:val="20"/>
        </w:rPr>
        <w:t>method</w:t>
      </w:r>
      <w:r>
        <w:rPr>
          <w:spacing w:val="-8"/>
          <w:w w:val="105"/>
          <w:sz w:val="20"/>
        </w:rPr>
        <w:t> </w:t>
      </w:r>
      <w:r>
        <w:rPr>
          <w:w w:val="105"/>
          <w:sz w:val="20"/>
        </w:rPr>
        <w:t>of</w:t>
      </w:r>
      <w:r>
        <w:rPr>
          <w:spacing w:val="-6"/>
          <w:w w:val="105"/>
          <w:sz w:val="20"/>
        </w:rPr>
        <w:t> </w:t>
      </w:r>
      <w:r>
        <w:rPr>
          <w:w w:val="105"/>
          <w:sz w:val="20"/>
        </w:rPr>
        <w:t>treatment and as such not patentable.</w:t>
      </w:r>
    </w:p>
    <w:p>
      <w:pPr>
        <w:pStyle w:val="ListParagraph"/>
        <w:numPr>
          <w:ilvl w:val="1"/>
          <w:numId w:val="29"/>
        </w:numPr>
        <w:tabs>
          <w:tab w:pos="2086" w:val="left" w:leader="none"/>
          <w:tab w:pos="2088" w:val="left" w:leader="none"/>
        </w:tabs>
        <w:spacing w:line="280" w:lineRule="auto" w:before="124" w:after="0"/>
        <w:ind w:left="2088" w:right="273" w:hanging="389"/>
        <w:jc w:val="both"/>
        <w:rPr>
          <w:sz w:val="20"/>
        </w:rPr>
      </w:pPr>
      <w:r>
        <w:rPr>
          <w:sz w:val="20"/>
        </w:rPr>
        <w:t>Any method of treatment of animal to render them free of disease or to increase their economic value or that of their products. As for example, a method of treating sheep for increasing wool yield or a method of artificially inducing the body mass of poultry.</w:t>
      </w:r>
    </w:p>
    <w:p>
      <w:pPr>
        <w:pStyle w:val="ListParagraph"/>
        <w:numPr>
          <w:ilvl w:val="1"/>
          <w:numId w:val="29"/>
        </w:numPr>
        <w:tabs>
          <w:tab w:pos="2085" w:val="left" w:leader="none"/>
          <w:tab w:pos="2087" w:val="left" w:leader="none"/>
        </w:tabs>
        <w:spacing w:line="280" w:lineRule="auto" w:before="122" w:after="0"/>
        <w:ind w:left="2087" w:right="272" w:hanging="389"/>
        <w:jc w:val="both"/>
        <w:rPr>
          <w:sz w:val="20"/>
        </w:rPr>
      </w:pPr>
      <w:r>
        <w:rPr>
          <w:sz w:val="20"/>
        </w:rPr>
        <w:t>Further examples of subject matters excluded under this provision are: any operation on the body, which requires the skill and knowledge of a surgeon and includes treatments such as cosmetic treatment, the termination of pregnancy, castration, sterilization, artificial insemination, embryo transplants, treatments for experimental and research purposes and the removal of organs, skin or bone marrow from a living donor, any therapy or diagnosis practiced on the human or animal body</w:t>
      </w:r>
    </w:p>
    <w:p>
      <w:pPr>
        <w:spacing w:after="0" w:line="280" w:lineRule="auto"/>
        <w:jc w:val="both"/>
        <w:rPr>
          <w:sz w:val="20"/>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43</w:t>
      </w:r>
    </w:p>
    <w:p>
      <w:pPr>
        <w:pStyle w:val="BodyText"/>
        <w:spacing w:before="150"/>
        <w:ind w:left="0"/>
        <w:jc w:val="left"/>
        <w:rPr>
          <w:b/>
        </w:rPr>
      </w:pPr>
    </w:p>
    <w:p>
      <w:pPr>
        <w:pStyle w:val="BodyText"/>
        <w:spacing w:line="283" w:lineRule="auto"/>
        <w:ind w:left="2087"/>
        <w:jc w:val="left"/>
      </w:pPr>
      <w:r>
        <w:rPr/>
        <w:t>and</w:t>
      </w:r>
      <w:r>
        <w:rPr>
          <w:spacing w:val="40"/>
        </w:rPr>
        <w:t> </w:t>
      </w:r>
      <w:r>
        <w:rPr/>
        <w:t>further</w:t>
      </w:r>
      <w:r>
        <w:rPr>
          <w:spacing w:val="40"/>
        </w:rPr>
        <w:t> </w:t>
      </w:r>
      <w:r>
        <w:rPr/>
        <w:t>includes</w:t>
      </w:r>
      <w:r>
        <w:rPr>
          <w:spacing w:val="40"/>
        </w:rPr>
        <w:t> </w:t>
      </w:r>
      <w:r>
        <w:rPr/>
        <w:t>methods</w:t>
      </w:r>
      <w:r>
        <w:rPr>
          <w:spacing w:val="40"/>
        </w:rPr>
        <w:t> </w:t>
      </w:r>
      <w:r>
        <w:rPr/>
        <w:t>of</w:t>
      </w:r>
      <w:r>
        <w:rPr>
          <w:spacing w:val="40"/>
        </w:rPr>
        <w:t> </w:t>
      </w:r>
      <w:r>
        <w:rPr/>
        <w:t>abortion,</w:t>
      </w:r>
      <w:r>
        <w:rPr>
          <w:spacing w:val="40"/>
        </w:rPr>
        <w:t> </w:t>
      </w:r>
      <w:r>
        <w:rPr/>
        <w:t>induction</w:t>
      </w:r>
      <w:r>
        <w:rPr>
          <w:spacing w:val="40"/>
        </w:rPr>
        <w:t> </w:t>
      </w:r>
      <w:r>
        <w:rPr/>
        <w:t>of</w:t>
      </w:r>
      <w:r>
        <w:rPr>
          <w:spacing w:val="40"/>
        </w:rPr>
        <w:t> </w:t>
      </w:r>
      <w:r>
        <w:rPr/>
        <w:t>labour,</w:t>
      </w:r>
      <w:r>
        <w:rPr>
          <w:spacing w:val="40"/>
        </w:rPr>
        <w:t> </w:t>
      </w:r>
      <w:r>
        <w:rPr/>
        <w:t>control</w:t>
      </w:r>
      <w:r>
        <w:rPr>
          <w:spacing w:val="40"/>
        </w:rPr>
        <w:t> </w:t>
      </w:r>
      <w:r>
        <w:rPr/>
        <w:t>of</w:t>
      </w:r>
      <w:r>
        <w:rPr>
          <w:spacing w:val="40"/>
        </w:rPr>
        <w:t> </w:t>
      </w:r>
      <w:r>
        <w:rPr/>
        <w:t>estrus</w:t>
      </w:r>
      <w:r>
        <w:rPr>
          <w:spacing w:val="40"/>
        </w:rPr>
        <w:t> </w:t>
      </w:r>
      <w:r>
        <w:rPr/>
        <w:t>or</w:t>
      </w:r>
      <w:r>
        <w:rPr>
          <w:spacing w:val="40"/>
        </w:rPr>
        <w:t> </w:t>
      </w:r>
      <w:r>
        <w:rPr/>
        <w:t>menstrual</w:t>
      </w:r>
      <w:r>
        <w:rPr>
          <w:spacing w:val="80"/>
        </w:rPr>
        <w:t> </w:t>
      </w:r>
      <w:r>
        <w:rPr>
          <w:spacing w:val="-2"/>
        </w:rPr>
        <w:t>regulation.</w:t>
      </w:r>
    </w:p>
    <w:p>
      <w:pPr>
        <w:pStyle w:val="ListParagraph"/>
        <w:numPr>
          <w:ilvl w:val="1"/>
          <w:numId w:val="29"/>
        </w:numPr>
        <w:tabs>
          <w:tab w:pos="2087" w:val="left" w:leader="none"/>
        </w:tabs>
        <w:spacing w:line="240" w:lineRule="auto" w:before="117" w:after="0"/>
        <w:ind w:left="2087" w:right="0" w:hanging="321"/>
        <w:jc w:val="left"/>
        <w:rPr>
          <w:sz w:val="20"/>
        </w:rPr>
      </w:pPr>
      <w:r>
        <w:rPr>
          <w:sz w:val="20"/>
        </w:rPr>
        <w:t>Application</w:t>
      </w:r>
      <w:r>
        <w:rPr>
          <w:spacing w:val="-6"/>
          <w:sz w:val="20"/>
        </w:rPr>
        <w:t> </w:t>
      </w:r>
      <w:r>
        <w:rPr>
          <w:sz w:val="20"/>
        </w:rPr>
        <w:t>of</w:t>
      </w:r>
      <w:r>
        <w:rPr>
          <w:spacing w:val="-4"/>
          <w:sz w:val="20"/>
        </w:rPr>
        <w:t> </w:t>
      </w:r>
      <w:r>
        <w:rPr>
          <w:sz w:val="20"/>
        </w:rPr>
        <w:t>substances</w:t>
      </w:r>
      <w:r>
        <w:rPr>
          <w:spacing w:val="-4"/>
          <w:sz w:val="20"/>
        </w:rPr>
        <w:t> </w:t>
      </w:r>
      <w:r>
        <w:rPr>
          <w:sz w:val="20"/>
        </w:rPr>
        <w:t>to</w:t>
      </w:r>
      <w:r>
        <w:rPr>
          <w:spacing w:val="-6"/>
          <w:sz w:val="20"/>
        </w:rPr>
        <w:t> </w:t>
      </w:r>
      <w:r>
        <w:rPr>
          <w:sz w:val="20"/>
        </w:rPr>
        <w:t>the</w:t>
      </w:r>
      <w:r>
        <w:rPr>
          <w:spacing w:val="-4"/>
          <w:sz w:val="20"/>
        </w:rPr>
        <w:t> </w:t>
      </w:r>
      <w:r>
        <w:rPr>
          <w:sz w:val="20"/>
        </w:rPr>
        <w:t>body</w:t>
      </w:r>
      <w:r>
        <w:rPr>
          <w:spacing w:val="-8"/>
          <w:sz w:val="20"/>
        </w:rPr>
        <w:t> </w:t>
      </w:r>
      <w:r>
        <w:rPr>
          <w:sz w:val="20"/>
        </w:rPr>
        <w:t>for</w:t>
      </w:r>
      <w:r>
        <w:rPr>
          <w:spacing w:val="-5"/>
          <w:sz w:val="20"/>
        </w:rPr>
        <w:t> </w:t>
      </w:r>
      <w:r>
        <w:rPr>
          <w:sz w:val="20"/>
        </w:rPr>
        <w:t>purely</w:t>
      </w:r>
      <w:r>
        <w:rPr>
          <w:spacing w:val="-8"/>
          <w:sz w:val="20"/>
        </w:rPr>
        <w:t> </w:t>
      </w:r>
      <w:r>
        <w:rPr>
          <w:sz w:val="20"/>
        </w:rPr>
        <w:t>cosmetic</w:t>
      </w:r>
      <w:r>
        <w:rPr>
          <w:spacing w:val="-4"/>
          <w:sz w:val="20"/>
        </w:rPr>
        <w:t> </w:t>
      </w:r>
      <w:r>
        <w:rPr>
          <w:sz w:val="20"/>
        </w:rPr>
        <w:t>purposes</w:t>
      </w:r>
      <w:r>
        <w:rPr>
          <w:spacing w:val="-4"/>
          <w:sz w:val="20"/>
        </w:rPr>
        <w:t> </w:t>
      </w:r>
      <w:r>
        <w:rPr>
          <w:sz w:val="20"/>
        </w:rPr>
        <w:t>is</w:t>
      </w:r>
      <w:r>
        <w:rPr>
          <w:spacing w:val="-2"/>
          <w:sz w:val="20"/>
        </w:rPr>
        <w:t> </w:t>
      </w:r>
      <w:r>
        <w:rPr>
          <w:sz w:val="20"/>
        </w:rPr>
        <w:t>not</w:t>
      </w:r>
      <w:r>
        <w:rPr>
          <w:spacing w:val="-6"/>
          <w:sz w:val="20"/>
        </w:rPr>
        <w:t> </w:t>
      </w:r>
      <w:r>
        <w:rPr>
          <w:spacing w:val="-2"/>
          <w:sz w:val="20"/>
        </w:rPr>
        <w:t>therapy.</w:t>
      </w:r>
    </w:p>
    <w:p>
      <w:pPr>
        <w:pStyle w:val="ListParagraph"/>
        <w:numPr>
          <w:ilvl w:val="1"/>
          <w:numId w:val="29"/>
        </w:numPr>
        <w:tabs>
          <w:tab w:pos="2085" w:val="left" w:leader="none"/>
          <w:tab w:pos="2087" w:val="left" w:leader="none"/>
        </w:tabs>
        <w:spacing w:line="280" w:lineRule="auto" w:before="162" w:after="0"/>
        <w:ind w:left="2087" w:right="276" w:hanging="322"/>
        <w:jc w:val="both"/>
        <w:rPr>
          <w:sz w:val="20"/>
        </w:rPr>
      </w:pPr>
      <w:r>
        <w:rPr>
          <w:sz w:val="20"/>
        </w:rPr>
        <w:t>Patent may however be obtained for surgical, therapeutic or diagnostic instrument or apparatus. Also the manufacture of prostheses or artificial limbs and taking measurements thereof on the human body are patentable.</w:t>
      </w:r>
    </w:p>
    <w:p>
      <w:pPr>
        <w:pStyle w:val="Heading5"/>
        <w:numPr>
          <w:ilvl w:val="0"/>
          <w:numId w:val="29"/>
        </w:numPr>
        <w:tabs>
          <w:tab w:pos="1480" w:val="left" w:leader="none"/>
        </w:tabs>
        <w:spacing w:line="280" w:lineRule="auto" w:before="162" w:after="0"/>
        <w:ind w:left="1295" w:right="273" w:firstLine="0"/>
        <w:jc w:val="both"/>
      </w:pPr>
      <w:r>
        <w:rPr>
          <w:i/>
        </w:rPr>
        <w:t>Plants and animals in whole or any part thereof other than</w:t>
      </w:r>
      <w:r>
        <w:rPr>
          <w:i/>
          <w:spacing w:val="40"/>
        </w:rPr>
        <w:t> </w:t>
      </w:r>
      <w:r>
        <w:rPr>
          <w:i/>
        </w:rPr>
        <w:t>micro-organisms but including seeds,</w:t>
      </w:r>
      <w:r>
        <w:rPr/>
        <w:t> varieties and species and essentially biological processes for production or propagation of plants and animals are not inventions.</w:t>
      </w:r>
    </w:p>
    <w:p>
      <w:pPr>
        <w:pStyle w:val="BodyText"/>
        <w:spacing w:before="162"/>
      </w:pPr>
      <w:r>
        <w:rPr/>
        <w:t>The</w:t>
      </w:r>
      <w:r>
        <w:rPr>
          <w:spacing w:val="-6"/>
        </w:rPr>
        <w:t> </w:t>
      </w:r>
      <w:r>
        <w:rPr/>
        <w:t>subject</w:t>
      </w:r>
      <w:r>
        <w:rPr>
          <w:spacing w:val="-8"/>
        </w:rPr>
        <w:t> </w:t>
      </w:r>
      <w:r>
        <w:rPr/>
        <w:t>matters</w:t>
      </w:r>
      <w:r>
        <w:rPr>
          <w:spacing w:val="-4"/>
        </w:rPr>
        <w:t> </w:t>
      </w:r>
      <w:r>
        <w:rPr/>
        <w:t>excluded</w:t>
      </w:r>
      <w:r>
        <w:rPr>
          <w:spacing w:val="-6"/>
        </w:rPr>
        <w:t> </w:t>
      </w:r>
      <w:r>
        <w:rPr/>
        <w:t>under</w:t>
      </w:r>
      <w:r>
        <w:rPr>
          <w:spacing w:val="-5"/>
        </w:rPr>
        <w:t> </w:t>
      </w:r>
      <w:r>
        <w:rPr/>
        <w:t>this</w:t>
      </w:r>
      <w:r>
        <w:rPr>
          <w:spacing w:val="-4"/>
        </w:rPr>
        <w:t> </w:t>
      </w:r>
      <w:r>
        <w:rPr/>
        <w:t>provision</w:t>
      </w:r>
      <w:r>
        <w:rPr>
          <w:spacing w:val="-6"/>
        </w:rPr>
        <w:t> </w:t>
      </w:r>
      <w:r>
        <w:rPr>
          <w:spacing w:val="-4"/>
        </w:rPr>
        <w:t>are:</w:t>
      </w:r>
    </w:p>
    <w:p>
      <w:pPr>
        <w:pStyle w:val="ListParagraph"/>
        <w:numPr>
          <w:ilvl w:val="1"/>
          <w:numId w:val="29"/>
        </w:numPr>
        <w:tabs>
          <w:tab w:pos="2086" w:val="left" w:leader="none"/>
        </w:tabs>
        <w:spacing w:line="240" w:lineRule="auto" w:before="159" w:after="0"/>
        <w:ind w:left="2086" w:right="0" w:hanging="387"/>
        <w:jc w:val="left"/>
        <w:rPr>
          <w:sz w:val="20"/>
        </w:rPr>
      </w:pPr>
      <w:r>
        <w:rPr>
          <w:sz w:val="20"/>
        </w:rPr>
        <w:t>plants</w:t>
      </w:r>
      <w:r>
        <w:rPr>
          <w:spacing w:val="-4"/>
          <w:sz w:val="20"/>
        </w:rPr>
        <w:t> </w:t>
      </w:r>
      <w:r>
        <w:rPr>
          <w:sz w:val="20"/>
        </w:rPr>
        <w:t>in whole</w:t>
      </w:r>
      <w:r>
        <w:rPr>
          <w:spacing w:val="-3"/>
          <w:sz w:val="20"/>
        </w:rPr>
        <w:t> </w:t>
      </w:r>
      <w:r>
        <w:rPr>
          <w:sz w:val="20"/>
        </w:rPr>
        <w:t>or</w:t>
      </w:r>
      <w:r>
        <w:rPr>
          <w:spacing w:val="-4"/>
          <w:sz w:val="20"/>
        </w:rPr>
        <w:t> </w:t>
      </w:r>
      <w:r>
        <w:rPr>
          <w:sz w:val="20"/>
        </w:rPr>
        <w:t>in</w:t>
      </w:r>
      <w:r>
        <w:rPr>
          <w:spacing w:val="-5"/>
          <w:sz w:val="20"/>
        </w:rPr>
        <w:t> </w:t>
      </w:r>
      <w:r>
        <w:rPr>
          <w:spacing w:val="-4"/>
          <w:sz w:val="20"/>
        </w:rPr>
        <w:t>part</w:t>
      </w:r>
    </w:p>
    <w:p>
      <w:pPr>
        <w:pStyle w:val="ListParagraph"/>
        <w:numPr>
          <w:ilvl w:val="1"/>
          <w:numId w:val="29"/>
        </w:numPr>
        <w:tabs>
          <w:tab w:pos="2086" w:val="left" w:leader="none"/>
        </w:tabs>
        <w:spacing w:line="240" w:lineRule="auto" w:before="161" w:after="0"/>
        <w:ind w:left="2086" w:right="0" w:hanging="387"/>
        <w:jc w:val="left"/>
        <w:rPr>
          <w:sz w:val="20"/>
        </w:rPr>
      </w:pPr>
      <w:r>
        <w:rPr>
          <w:sz w:val="20"/>
        </w:rPr>
        <w:t>animals</w:t>
      </w:r>
      <w:r>
        <w:rPr>
          <w:spacing w:val="-6"/>
          <w:sz w:val="20"/>
        </w:rPr>
        <w:t> </w:t>
      </w:r>
      <w:r>
        <w:rPr>
          <w:sz w:val="20"/>
        </w:rPr>
        <w:t>in</w:t>
      </w:r>
      <w:r>
        <w:rPr>
          <w:spacing w:val="-3"/>
          <w:sz w:val="20"/>
        </w:rPr>
        <w:t> </w:t>
      </w:r>
      <w:r>
        <w:rPr>
          <w:sz w:val="20"/>
        </w:rPr>
        <w:t>whole</w:t>
      </w:r>
      <w:r>
        <w:rPr>
          <w:spacing w:val="-3"/>
          <w:sz w:val="20"/>
        </w:rPr>
        <w:t> </w:t>
      </w:r>
      <w:r>
        <w:rPr>
          <w:sz w:val="20"/>
        </w:rPr>
        <w:t>or</w:t>
      </w:r>
      <w:r>
        <w:rPr>
          <w:spacing w:val="-4"/>
          <w:sz w:val="20"/>
        </w:rPr>
        <w:t> </w:t>
      </w:r>
      <w:r>
        <w:rPr>
          <w:sz w:val="20"/>
        </w:rPr>
        <w:t>in</w:t>
      </w:r>
      <w:r>
        <w:rPr>
          <w:spacing w:val="-3"/>
          <w:sz w:val="20"/>
        </w:rPr>
        <w:t> </w:t>
      </w:r>
      <w:r>
        <w:rPr>
          <w:spacing w:val="-4"/>
          <w:sz w:val="20"/>
        </w:rPr>
        <w:t>part</w:t>
      </w:r>
    </w:p>
    <w:p>
      <w:pPr>
        <w:pStyle w:val="ListParagraph"/>
        <w:numPr>
          <w:ilvl w:val="1"/>
          <w:numId w:val="29"/>
        </w:numPr>
        <w:tabs>
          <w:tab w:pos="2086" w:val="left" w:leader="none"/>
        </w:tabs>
        <w:spacing w:line="240" w:lineRule="auto" w:before="159" w:after="0"/>
        <w:ind w:left="2086" w:right="0" w:hanging="375"/>
        <w:jc w:val="left"/>
        <w:rPr>
          <w:sz w:val="20"/>
        </w:rPr>
      </w:pPr>
      <w:r>
        <w:rPr>
          <w:spacing w:val="-2"/>
          <w:sz w:val="20"/>
        </w:rPr>
        <w:t>seeds</w:t>
      </w:r>
    </w:p>
    <w:p>
      <w:pPr>
        <w:pStyle w:val="ListParagraph"/>
        <w:numPr>
          <w:ilvl w:val="1"/>
          <w:numId w:val="29"/>
        </w:numPr>
        <w:tabs>
          <w:tab w:pos="2086" w:val="left" w:leader="none"/>
        </w:tabs>
        <w:spacing w:line="240" w:lineRule="auto" w:before="161" w:after="0"/>
        <w:ind w:left="2086" w:right="0" w:hanging="387"/>
        <w:jc w:val="left"/>
        <w:rPr>
          <w:sz w:val="20"/>
        </w:rPr>
      </w:pPr>
      <w:r>
        <w:rPr>
          <w:sz w:val="20"/>
        </w:rPr>
        <w:t>varieties</w:t>
      </w:r>
      <w:r>
        <w:rPr>
          <w:spacing w:val="-5"/>
          <w:sz w:val="20"/>
        </w:rPr>
        <w:t> </w:t>
      </w:r>
      <w:r>
        <w:rPr>
          <w:sz w:val="20"/>
        </w:rPr>
        <w:t>and</w:t>
      </w:r>
      <w:r>
        <w:rPr>
          <w:spacing w:val="-7"/>
          <w:sz w:val="20"/>
        </w:rPr>
        <w:t> </w:t>
      </w:r>
      <w:r>
        <w:rPr>
          <w:sz w:val="20"/>
        </w:rPr>
        <w:t>species</w:t>
      </w:r>
      <w:r>
        <w:rPr>
          <w:spacing w:val="-4"/>
          <w:sz w:val="20"/>
        </w:rPr>
        <w:t> </w:t>
      </w:r>
      <w:r>
        <w:rPr>
          <w:sz w:val="20"/>
        </w:rPr>
        <w:t>of</w:t>
      </w:r>
      <w:r>
        <w:rPr>
          <w:spacing w:val="-5"/>
          <w:sz w:val="20"/>
        </w:rPr>
        <w:t> </w:t>
      </w:r>
      <w:r>
        <w:rPr>
          <w:sz w:val="20"/>
        </w:rPr>
        <w:t>plants</w:t>
      </w:r>
      <w:r>
        <w:rPr>
          <w:spacing w:val="-5"/>
          <w:sz w:val="20"/>
        </w:rPr>
        <w:t> </w:t>
      </w:r>
      <w:r>
        <w:rPr>
          <w:sz w:val="20"/>
        </w:rPr>
        <w:t>and</w:t>
      </w:r>
      <w:r>
        <w:rPr>
          <w:spacing w:val="-4"/>
          <w:sz w:val="20"/>
        </w:rPr>
        <w:t> </w:t>
      </w:r>
      <w:r>
        <w:rPr>
          <w:spacing w:val="-2"/>
          <w:sz w:val="20"/>
        </w:rPr>
        <w:t>animals</w:t>
      </w:r>
    </w:p>
    <w:p>
      <w:pPr>
        <w:pStyle w:val="ListParagraph"/>
        <w:numPr>
          <w:ilvl w:val="1"/>
          <w:numId w:val="29"/>
        </w:numPr>
        <w:tabs>
          <w:tab w:pos="2086" w:val="left" w:leader="none"/>
        </w:tabs>
        <w:spacing w:line="240" w:lineRule="auto" w:before="159" w:after="0"/>
        <w:ind w:left="2086" w:right="0" w:hanging="387"/>
        <w:jc w:val="left"/>
        <w:rPr>
          <w:sz w:val="20"/>
        </w:rPr>
      </w:pPr>
      <w:r>
        <w:rPr>
          <w:sz w:val="20"/>
        </w:rPr>
        <w:t>essentially</w:t>
      </w:r>
      <w:r>
        <w:rPr>
          <w:spacing w:val="-8"/>
          <w:sz w:val="20"/>
        </w:rPr>
        <w:t> </w:t>
      </w:r>
      <w:r>
        <w:rPr>
          <w:sz w:val="20"/>
        </w:rPr>
        <w:t>biological</w:t>
      </w:r>
      <w:r>
        <w:rPr>
          <w:spacing w:val="-8"/>
          <w:sz w:val="20"/>
        </w:rPr>
        <w:t> </w:t>
      </w:r>
      <w:r>
        <w:rPr>
          <w:sz w:val="20"/>
        </w:rPr>
        <w:t>process(es)</w:t>
      </w:r>
      <w:r>
        <w:rPr>
          <w:spacing w:val="-8"/>
          <w:sz w:val="20"/>
        </w:rPr>
        <w:t> </w:t>
      </w:r>
      <w:r>
        <w:rPr>
          <w:sz w:val="20"/>
        </w:rPr>
        <w:t>for</w:t>
      </w:r>
      <w:r>
        <w:rPr>
          <w:spacing w:val="-5"/>
          <w:sz w:val="20"/>
        </w:rPr>
        <w:t> </w:t>
      </w:r>
      <w:r>
        <w:rPr>
          <w:sz w:val="20"/>
        </w:rPr>
        <w:t>production</w:t>
      </w:r>
      <w:r>
        <w:rPr>
          <w:spacing w:val="-7"/>
          <w:sz w:val="20"/>
        </w:rPr>
        <w:t> </w:t>
      </w:r>
      <w:r>
        <w:rPr>
          <w:sz w:val="20"/>
        </w:rPr>
        <w:t>or</w:t>
      </w:r>
      <w:r>
        <w:rPr>
          <w:spacing w:val="-6"/>
          <w:sz w:val="20"/>
        </w:rPr>
        <w:t> </w:t>
      </w:r>
      <w:r>
        <w:rPr>
          <w:sz w:val="20"/>
        </w:rPr>
        <w:t>propagation</w:t>
      </w:r>
      <w:r>
        <w:rPr>
          <w:spacing w:val="-7"/>
          <w:sz w:val="20"/>
        </w:rPr>
        <w:t> </w:t>
      </w:r>
      <w:r>
        <w:rPr>
          <w:sz w:val="20"/>
        </w:rPr>
        <w:t>of</w:t>
      </w:r>
      <w:r>
        <w:rPr>
          <w:spacing w:val="-5"/>
          <w:sz w:val="20"/>
        </w:rPr>
        <w:t> </w:t>
      </w:r>
      <w:r>
        <w:rPr>
          <w:sz w:val="20"/>
        </w:rPr>
        <w:t>plants</w:t>
      </w:r>
      <w:r>
        <w:rPr>
          <w:spacing w:val="-5"/>
          <w:sz w:val="20"/>
        </w:rPr>
        <w:t> </w:t>
      </w:r>
      <w:r>
        <w:rPr>
          <w:sz w:val="20"/>
        </w:rPr>
        <w:t>and</w:t>
      </w:r>
      <w:r>
        <w:rPr>
          <w:spacing w:val="-5"/>
          <w:sz w:val="20"/>
        </w:rPr>
        <w:t> </w:t>
      </w:r>
      <w:r>
        <w:rPr>
          <w:spacing w:val="-2"/>
          <w:sz w:val="20"/>
        </w:rPr>
        <w:t>animals.</w:t>
      </w:r>
    </w:p>
    <w:p>
      <w:pPr>
        <w:pStyle w:val="BodyText"/>
        <w:spacing w:line="280" w:lineRule="auto" w:before="202"/>
        <w:ind w:right="271"/>
      </w:pPr>
      <w:r>
        <w:rPr/>
        <w:t>Microorganisms, other than the ones discovered from the nature, may be patentable. For instance, genetically modified microorganisms may be patentable subject to other requirements of Patentability.</w:t>
      </w:r>
    </w:p>
    <w:p>
      <w:pPr>
        <w:pStyle w:val="BodyText"/>
        <w:spacing w:line="280" w:lineRule="auto" w:before="163"/>
        <w:ind w:right="275"/>
      </w:pPr>
      <w:r>
        <w:rPr/>
        <w:t>A new process of preparation of a vaccine under specific scientific conditions, the vaccine </w:t>
      </w:r>
      <w:r>
        <w:rPr>
          <w:i/>
        </w:rPr>
        <w:t>useful </w:t>
      </w:r>
      <w:r>
        <w:rPr/>
        <w:t>for protecting poultry against contagious </w:t>
      </w:r>
      <w:r>
        <w:rPr>
          <w:i/>
        </w:rPr>
        <w:t>bursitis </w:t>
      </w:r>
      <w:r>
        <w:rPr/>
        <w:t>infection was held to be patentable by the Court on the ratio</w:t>
      </w:r>
      <w:r>
        <w:rPr>
          <w:spacing w:val="40"/>
        </w:rPr>
        <w:t> </w:t>
      </w:r>
      <w:r>
        <w:rPr/>
        <w:t>that the statute does not make a manner of manufacture as un-patentable even if the end products contains</w:t>
      </w:r>
      <w:r>
        <w:rPr>
          <w:spacing w:val="40"/>
        </w:rPr>
        <w:t> </w:t>
      </w:r>
      <w:r>
        <w:rPr/>
        <w:t>a living organism. (</w:t>
      </w:r>
      <w:r>
        <w:rPr>
          <w:i/>
        </w:rPr>
        <w:t>Dimminaco – A.G. Vs. Controller of Patents &amp; Designs and Others</w:t>
      </w:r>
      <w:r>
        <w:rPr/>
        <w:t>).</w:t>
      </w:r>
    </w:p>
    <w:p>
      <w:pPr>
        <w:pStyle w:val="BodyText"/>
        <w:spacing w:line="280" w:lineRule="auto" w:before="162"/>
        <w:ind w:right="276"/>
      </w:pPr>
      <w:r>
        <w:rPr/>
        <w:t>Plant varieties are provided protection in India under the provisions of the ‗Protection of Plant Varieties and Farmers‘ Rights Act, 2002.</w:t>
      </w:r>
    </w:p>
    <w:p>
      <w:pPr>
        <w:pStyle w:val="Heading5"/>
        <w:numPr>
          <w:ilvl w:val="0"/>
          <w:numId w:val="29"/>
        </w:numPr>
        <w:tabs>
          <w:tab w:pos="1637" w:val="left" w:leader="none"/>
        </w:tabs>
        <w:spacing w:line="280" w:lineRule="auto" w:before="163" w:after="0"/>
        <w:ind w:left="1295" w:right="272" w:firstLine="0"/>
        <w:jc w:val="both"/>
      </w:pPr>
      <w:r>
        <w:rPr>
          <w:i/>
        </w:rPr>
        <w:t>A mathematical or business method or a computer programme per se or algorithms are not</w:t>
      </w:r>
      <w:r>
        <w:rPr/>
        <w:t> inventions and hence not patentable.</w:t>
      </w:r>
    </w:p>
    <w:p>
      <w:pPr>
        <w:pStyle w:val="ListParagraph"/>
        <w:numPr>
          <w:ilvl w:val="0"/>
          <w:numId w:val="30"/>
        </w:numPr>
        <w:tabs>
          <w:tab w:pos="2085" w:val="left" w:leader="none"/>
          <w:tab w:pos="2087" w:val="left" w:leader="none"/>
        </w:tabs>
        <w:spacing w:line="280" w:lineRule="auto" w:before="121" w:after="0"/>
        <w:ind w:left="2087" w:right="271" w:hanging="312"/>
        <w:jc w:val="both"/>
        <w:rPr>
          <w:sz w:val="20"/>
        </w:rPr>
      </w:pPr>
      <w:r>
        <w:rPr>
          <w:sz w:val="20"/>
        </w:rPr>
        <w:t>Under this provision, mathematical methods, business methods, computer programmes </w:t>
      </w:r>
      <w:r>
        <w:rPr>
          <w:i/>
          <w:sz w:val="20"/>
        </w:rPr>
        <w:t>per se </w:t>
      </w:r>
      <w:r>
        <w:rPr>
          <w:sz w:val="20"/>
        </w:rPr>
        <w:t>and algorithms are not considered as patentable subject matter.</w:t>
      </w:r>
    </w:p>
    <w:p>
      <w:pPr>
        <w:pStyle w:val="ListParagraph"/>
        <w:numPr>
          <w:ilvl w:val="0"/>
          <w:numId w:val="30"/>
        </w:numPr>
        <w:tabs>
          <w:tab w:pos="2085" w:val="left" w:leader="none"/>
          <w:tab w:pos="2087" w:val="left" w:leader="none"/>
        </w:tabs>
        <w:spacing w:line="280" w:lineRule="auto" w:before="122" w:after="0"/>
        <w:ind w:left="2087" w:right="271" w:hanging="312"/>
        <w:jc w:val="both"/>
        <w:rPr>
          <w:sz w:val="20"/>
        </w:rPr>
      </w:pPr>
      <w:r>
        <w:rPr>
          <w:i/>
          <w:sz w:val="20"/>
        </w:rPr>
        <w:t>Mathematical methods</w:t>
      </w:r>
      <w:r>
        <w:rPr>
          <w:sz w:val="20"/>
        </w:rPr>
        <w:t>‘are considered to be acts ofmental skill. A method of calculation, formulation of equations, finding square roots, cube roots and all other methods directly involving mathematical methods are therefore not patentable. With the development in computer technology, mathematical methods are used for writing algorithms and computer programs for different applications and the claimed invention is sometimes camouflaged as one relating to the technological development</w:t>
      </w:r>
      <w:r>
        <w:rPr>
          <w:spacing w:val="40"/>
          <w:sz w:val="20"/>
        </w:rPr>
        <w:t> </w:t>
      </w:r>
      <w:r>
        <w:rPr>
          <w:sz w:val="20"/>
        </w:rPr>
        <w:t>rather than the mathematical method itself. These methods, claimed in any form, are considered to be not patentable.</w:t>
      </w:r>
    </w:p>
    <w:p>
      <w:pPr>
        <w:pStyle w:val="ListParagraph"/>
        <w:numPr>
          <w:ilvl w:val="0"/>
          <w:numId w:val="30"/>
        </w:numPr>
        <w:tabs>
          <w:tab w:pos="2087" w:val="left" w:leader="none"/>
        </w:tabs>
        <w:spacing w:line="283" w:lineRule="auto" w:before="126" w:after="0"/>
        <w:ind w:left="2087" w:right="271" w:hanging="300"/>
        <w:jc w:val="both"/>
        <w:rPr>
          <w:sz w:val="20"/>
        </w:rPr>
      </w:pPr>
      <w:r>
        <w:rPr>
          <w:i/>
          <w:sz w:val="20"/>
        </w:rPr>
        <w:t>Business Methods</w:t>
      </w:r>
      <w:r>
        <w:rPr>
          <w:sz w:val="20"/>
        </w:rPr>
        <w:t>ll claimed in any form are not patentable subject matter. The term Business Methods‘ involves whole gamut of activities in a commercial or industrial enterprise relating to transaction of goods or services. With the development of technology, business activities have grown tremendously through e-commerce and related B2B and B2C business transactions. The claims are at times drafted not directly as business methods but apparently with some technical features such as internet, networks, satellites, telecommunications etc. This exclusion applies to all</w:t>
      </w:r>
    </w:p>
    <w:p>
      <w:pPr>
        <w:spacing w:after="0" w:line="283" w:lineRule="auto"/>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44</w:t>
      </w:r>
      <w:r>
        <w:rPr>
          <w:b/>
          <w:sz w:val="20"/>
        </w:rPr>
        <w:tab/>
      </w:r>
      <w:r>
        <w:rPr>
          <w:spacing w:val="-2"/>
          <w:sz w:val="20"/>
        </w:rPr>
        <w:t>PP-IPRL&amp;P</w:t>
      </w:r>
    </w:p>
    <w:p>
      <w:pPr>
        <w:pStyle w:val="BodyText"/>
        <w:spacing w:before="147"/>
        <w:ind w:left="0"/>
        <w:jc w:val="left"/>
      </w:pPr>
    </w:p>
    <w:p>
      <w:pPr>
        <w:pStyle w:val="BodyText"/>
        <w:spacing w:line="283" w:lineRule="auto"/>
        <w:ind w:left="2087" w:right="273"/>
      </w:pPr>
      <w:r>
        <w:rPr/>
        <w:t>business methods and, therefore, if in substance the claims relate to business methods, even with the help of technology, they are not considered to be a patentable subject matter.</w:t>
      </w:r>
    </w:p>
    <w:p>
      <w:pPr>
        <w:pStyle w:val="ListParagraph"/>
        <w:numPr>
          <w:ilvl w:val="0"/>
          <w:numId w:val="30"/>
        </w:numPr>
        <w:tabs>
          <w:tab w:pos="2085" w:val="left" w:leader="none"/>
          <w:tab w:pos="2087" w:val="left" w:leader="none"/>
        </w:tabs>
        <w:spacing w:line="283" w:lineRule="auto" w:before="77" w:after="0"/>
        <w:ind w:left="2087" w:right="276" w:hanging="312"/>
        <w:jc w:val="both"/>
        <w:rPr>
          <w:sz w:val="20"/>
        </w:rPr>
      </w:pPr>
      <w:r>
        <w:rPr>
          <w:sz w:val="20"/>
        </w:rPr>
        <w:t>Algorithms in all forms including but not limited to, a set of rules or procedures or any sequence of steps or any method expressed by way of a finite list of defined instructions, whether for solving a problem or otherwise, and whether employing a logical, arithmetical or computational method, recursive or otherwise, are excluded from patentability.</w:t>
      </w:r>
    </w:p>
    <w:p>
      <w:pPr>
        <w:pStyle w:val="ListParagraph"/>
        <w:numPr>
          <w:ilvl w:val="0"/>
          <w:numId w:val="30"/>
        </w:numPr>
        <w:tabs>
          <w:tab w:pos="2085" w:val="left" w:leader="none"/>
          <w:tab w:pos="2087" w:val="left" w:leader="none"/>
        </w:tabs>
        <w:spacing w:line="283" w:lineRule="auto" w:before="73" w:after="0"/>
        <w:ind w:left="2087" w:right="272" w:hanging="312"/>
        <w:jc w:val="both"/>
        <w:rPr>
          <w:i/>
          <w:sz w:val="20"/>
        </w:rPr>
      </w:pPr>
      <w:r>
        <w:rPr>
          <w:sz w:val="20"/>
        </w:rPr>
        <w:t>Patent applications, with computer programme as a subject matter, are first examined with respect to (b), (c) and (d) above. If the subject matter of an application does not fall under these categories, then, the subject matter is examined with a view to decide whether it is a computer programme </w:t>
      </w:r>
      <w:r>
        <w:rPr>
          <w:i/>
          <w:sz w:val="20"/>
        </w:rPr>
        <w:t>per</w:t>
      </w:r>
      <w:r>
        <w:rPr>
          <w:i/>
          <w:sz w:val="20"/>
        </w:rPr>
        <w:t> </w:t>
      </w:r>
      <w:r>
        <w:rPr>
          <w:i/>
          <w:spacing w:val="-4"/>
          <w:sz w:val="20"/>
        </w:rPr>
        <w:t>se.</w:t>
      </w:r>
    </w:p>
    <w:p>
      <w:pPr>
        <w:pStyle w:val="ListParagraph"/>
        <w:numPr>
          <w:ilvl w:val="0"/>
          <w:numId w:val="30"/>
        </w:numPr>
        <w:tabs>
          <w:tab w:pos="2085" w:val="left" w:leader="none"/>
          <w:tab w:pos="2087" w:val="left" w:leader="none"/>
        </w:tabs>
        <w:spacing w:line="283" w:lineRule="auto" w:before="76" w:after="0"/>
        <w:ind w:left="2087" w:right="276" w:hanging="255"/>
        <w:jc w:val="both"/>
        <w:rPr>
          <w:sz w:val="20"/>
        </w:rPr>
      </w:pPr>
      <w:r>
        <w:rPr>
          <w:sz w:val="20"/>
        </w:rPr>
        <w:t>If the claimed subject matter in a patent application is only a computer programme, it is considered as a computer programme </w:t>
      </w:r>
      <w:r>
        <w:rPr>
          <w:i/>
          <w:sz w:val="20"/>
        </w:rPr>
        <w:t>per se </w:t>
      </w:r>
      <w:r>
        <w:rPr>
          <w:sz w:val="20"/>
        </w:rPr>
        <w:t>and hence not patentable.</w:t>
      </w:r>
    </w:p>
    <w:p>
      <w:pPr>
        <w:pStyle w:val="BodyText"/>
        <w:spacing w:line="283" w:lineRule="auto" w:before="77"/>
        <w:ind w:left="2087" w:right="273"/>
      </w:pPr>
      <w:r>
        <w:rPr/>
        <w:t>Claims directed at ‗computer programme products‘ are computer programmes </w:t>
      </w:r>
      <w:r>
        <w:rPr>
          <w:i/>
        </w:rPr>
        <w:t>per se </w:t>
      </w:r>
      <w:r>
        <w:rPr/>
        <w:t>stored in a computer readable medium and as such are not allowable. Even if the claims, </w:t>
      </w:r>
      <w:r>
        <w:rPr>
          <w:i/>
        </w:rPr>
        <w:t>inter alia</w:t>
      </w:r>
      <w:r>
        <w:rPr/>
        <w:t>, contain a subject matter which is not a computer programme, it is examined whether such subject matter is sufficiently disclosed in the specification and forms an essential part of the invention.</w:t>
      </w:r>
    </w:p>
    <w:p>
      <w:pPr>
        <w:pStyle w:val="ListParagraph"/>
        <w:numPr>
          <w:ilvl w:val="0"/>
          <w:numId w:val="30"/>
        </w:numPr>
        <w:tabs>
          <w:tab w:pos="2085" w:val="left" w:leader="none"/>
          <w:tab w:pos="2087" w:val="left" w:leader="none"/>
        </w:tabs>
        <w:spacing w:line="283" w:lineRule="auto" w:before="74" w:after="0"/>
        <w:ind w:left="2087" w:right="276" w:hanging="312"/>
        <w:jc w:val="both"/>
        <w:rPr>
          <w:sz w:val="20"/>
        </w:rPr>
      </w:pPr>
      <w:r>
        <w:rPr>
          <w:sz w:val="20"/>
        </w:rPr>
        <w:t>If the subject matter of a patent application is not found excluded under the foregoing provisions, it shall be examined with respect to other criteria of patentability.</w:t>
      </w:r>
    </w:p>
    <w:p>
      <w:pPr>
        <w:pStyle w:val="Heading5"/>
        <w:numPr>
          <w:ilvl w:val="0"/>
          <w:numId w:val="29"/>
        </w:numPr>
        <w:tabs>
          <w:tab w:pos="1549" w:val="left" w:leader="none"/>
        </w:tabs>
        <w:spacing w:line="280" w:lineRule="auto" w:before="160" w:after="0"/>
        <w:ind w:left="1296" w:right="277" w:firstLine="0"/>
        <w:jc w:val="left"/>
      </w:pPr>
      <w:r>
        <w:rPr>
          <w:i/>
        </w:rPr>
        <w:t>A literary, dramatic, musical or artistic work or any other aesthetic creation whatsoever including</w:t>
      </w:r>
      <w:r>
        <w:rPr/>
        <w:t> cinematographic works and television productions is not an invention.</w:t>
      </w:r>
    </w:p>
    <w:p>
      <w:pPr>
        <w:pStyle w:val="BodyText"/>
        <w:spacing w:line="283" w:lineRule="auto" w:before="160"/>
        <w:ind w:left="1296" w:right="273"/>
      </w:pPr>
      <w:r>
        <w:rPr/>
        <w:t>Writings, music, works of fine arts, paintings, sculptures, computer programmes, electronic databases,</w:t>
      </w:r>
      <w:r>
        <w:rPr>
          <w:spacing w:val="40"/>
        </w:rPr>
        <w:t> </w:t>
      </w:r>
      <w:r>
        <w:rPr/>
        <w:t>books, pamphlets, lectures, addresses, sermons, dramatic-musical</w:t>
      </w:r>
    </w:p>
    <w:p>
      <w:pPr>
        <w:pStyle w:val="BodyText"/>
        <w:spacing w:line="280" w:lineRule="auto" w:before="158"/>
        <w:ind w:right="273"/>
      </w:pPr>
      <w:r>
        <w:rPr/>
        <w:t>works, choreographic works, cinematographic works, drawings, architecture, engravings, lithography, photographic works, applied art, illustrations, maps, plans, sketches, three dimensional works relating to geography, topography, translations, adaptations, arrangements of music, multimedia productions, etc. are not patentable. Such works fall within the domain of the Copyright Act, 1957.</w:t>
      </w:r>
    </w:p>
    <w:p>
      <w:pPr>
        <w:pStyle w:val="Heading5"/>
        <w:numPr>
          <w:ilvl w:val="0"/>
          <w:numId w:val="29"/>
        </w:numPr>
        <w:tabs>
          <w:tab w:pos="1670" w:val="left" w:leader="none"/>
        </w:tabs>
        <w:spacing w:line="280" w:lineRule="auto" w:before="165" w:after="0"/>
        <w:ind w:left="1295" w:right="272" w:firstLine="0"/>
        <w:jc w:val="left"/>
      </w:pPr>
      <w:r>
        <w:rPr>
          <w:i/>
        </w:rPr>
        <w:t>A mere scheme or rule or method of performing mental act or method of playing game is not an</w:t>
      </w:r>
      <w:r>
        <w:rPr/>
        <w:t> </w:t>
      </w:r>
      <w:r>
        <w:rPr>
          <w:spacing w:val="-2"/>
        </w:rPr>
        <w:t>invention.</w:t>
      </w:r>
    </w:p>
    <w:p>
      <w:pPr>
        <w:pStyle w:val="BodyText"/>
        <w:spacing w:line="283" w:lineRule="auto" w:before="160"/>
        <w:jc w:val="left"/>
      </w:pPr>
      <w:r>
        <w:rPr/>
        <w:t>A mere scheme or rule or method of</w:t>
      </w:r>
      <w:r>
        <w:rPr>
          <w:spacing w:val="18"/>
        </w:rPr>
        <w:t> </w:t>
      </w:r>
      <w:r>
        <w:rPr/>
        <w:t>performing mental act or method of</w:t>
      </w:r>
      <w:r>
        <w:rPr>
          <w:spacing w:val="18"/>
        </w:rPr>
        <w:t> </w:t>
      </w:r>
      <w:r>
        <w:rPr/>
        <w:t>playing</w:t>
      </w:r>
      <w:r>
        <w:rPr>
          <w:spacing w:val="18"/>
        </w:rPr>
        <w:t> </w:t>
      </w:r>
      <w:r>
        <w:rPr/>
        <w:t>game, are excluded from patentability, because they are considered as outcome of mere mental process. For example,</w:t>
      </w:r>
    </w:p>
    <w:p>
      <w:pPr>
        <w:pStyle w:val="ListParagraph"/>
        <w:numPr>
          <w:ilvl w:val="1"/>
          <w:numId w:val="29"/>
        </w:numPr>
        <w:tabs>
          <w:tab w:pos="2086" w:val="left" w:leader="none"/>
        </w:tabs>
        <w:spacing w:line="240" w:lineRule="auto" w:before="57" w:after="0"/>
        <w:ind w:left="2086" w:right="0" w:hanging="387"/>
        <w:jc w:val="left"/>
        <w:rPr>
          <w:sz w:val="20"/>
        </w:rPr>
      </w:pPr>
      <w:r>
        <w:rPr>
          <w:sz w:val="20"/>
        </w:rPr>
        <w:t>Method</w:t>
      </w:r>
      <w:r>
        <w:rPr>
          <w:spacing w:val="-7"/>
          <w:sz w:val="20"/>
        </w:rPr>
        <w:t> </w:t>
      </w:r>
      <w:r>
        <w:rPr>
          <w:sz w:val="20"/>
        </w:rPr>
        <w:t>of</w:t>
      </w:r>
      <w:r>
        <w:rPr>
          <w:spacing w:val="-5"/>
          <w:sz w:val="20"/>
        </w:rPr>
        <w:t> </w:t>
      </w:r>
      <w:r>
        <w:rPr>
          <w:sz w:val="20"/>
        </w:rPr>
        <w:t>playing</w:t>
      </w:r>
      <w:r>
        <w:rPr>
          <w:spacing w:val="-6"/>
          <w:sz w:val="20"/>
        </w:rPr>
        <w:t> </w:t>
      </w:r>
      <w:r>
        <w:rPr>
          <w:spacing w:val="-2"/>
          <w:sz w:val="20"/>
        </w:rPr>
        <w:t>chess.</w:t>
      </w:r>
    </w:p>
    <w:p>
      <w:pPr>
        <w:pStyle w:val="ListParagraph"/>
        <w:numPr>
          <w:ilvl w:val="1"/>
          <w:numId w:val="29"/>
        </w:numPr>
        <w:tabs>
          <w:tab w:pos="2086" w:val="left" w:leader="none"/>
        </w:tabs>
        <w:spacing w:line="240" w:lineRule="auto" w:before="101" w:after="0"/>
        <w:ind w:left="2086" w:right="0" w:hanging="387"/>
        <w:jc w:val="left"/>
        <w:rPr>
          <w:sz w:val="20"/>
        </w:rPr>
      </w:pPr>
      <w:r>
        <w:rPr>
          <w:sz w:val="20"/>
        </w:rPr>
        <w:t>Method</w:t>
      </w:r>
      <w:r>
        <w:rPr>
          <w:spacing w:val="-7"/>
          <w:sz w:val="20"/>
        </w:rPr>
        <w:t> </w:t>
      </w:r>
      <w:r>
        <w:rPr>
          <w:sz w:val="20"/>
        </w:rPr>
        <w:t>of</w:t>
      </w:r>
      <w:r>
        <w:rPr>
          <w:spacing w:val="-5"/>
          <w:sz w:val="20"/>
        </w:rPr>
        <w:t> </w:t>
      </w:r>
      <w:r>
        <w:rPr>
          <w:spacing w:val="-2"/>
          <w:sz w:val="20"/>
        </w:rPr>
        <w:t>teaching.</w:t>
      </w:r>
    </w:p>
    <w:p>
      <w:pPr>
        <w:pStyle w:val="ListParagraph"/>
        <w:numPr>
          <w:ilvl w:val="1"/>
          <w:numId w:val="29"/>
        </w:numPr>
        <w:tabs>
          <w:tab w:pos="2086" w:val="left" w:leader="none"/>
        </w:tabs>
        <w:spacing w:line="240" w:lineRule="auto" w:before="99" w:after="0"/>
        <w:ind w:left="2086" w:right="0" w:hanging="375"/>
        <w:jc w:val="left"/>
        <w:rPr>
          <w:sz w:val="20"/>
        </w:rPr>
      </w:pPr>
      <w:r>
        <w:rPr>
          <w:sz w:val="20"/>
        </w:rPr>
        <w:t>Method</w:t>
      </w:r>
      <w:r>
        <w:rPr>
          <w:spacing w:val="-7"/>
          <w:sz w:val="20"/>
        </w:rPr>
        <w:t> </w:t>
      </w:r>
      <w:r>
        <w:rPr>
          <w:sz w:val="20"/>
        </w:rPr>
        <w:t>of</w:t>
      </w:r>
      <w:r>
        <w:rPr>
          <w:spacing w:val="-5"/>
          <w:sz w:val="20"/>
        </w:rPr>
        <w:t> </w:t>
      </w:r>
      <w:r>
        <w:rPr>
          <w:spacing w:val="-2"/>
          <w:sz w:val="20"/>
        </w:rPr>
        <w:t>learning.</w:t>
      </w:r>
    </w:p>
    <w:p>
      <w:pPr>
        <w:pStyle w:val="Heading5"/>
        <w:numPr>
          <w:ilvl w:val="0"/>
          <w:numId w:val="29"/>
        </w:numPr>
        <w:tabs>
          <w:tab w:pos="1603" w:val="left" w:leader="none"/>
        </w:tabs>
        <w:spacing w:line="240" w:lineRule="auto" w:before="202" w:after="0"/>
        <w:ind w:left="1603" w:right="0" w:hanging="308"/>
        <w:jc w:val="left"/>
        <w:rPr>
          <w:i/>
        </w:rPr>
      </w:pPr>
      <w:r>
        <w:rPr>
          <w:i/>
        </w:rPr>
        <w:t>A</w:t>
      </w:r>
      <w:r>
        <w:rPr>
          <w:i/>
          <w:spacing w:val="-6"/>
        </w:rPr>
        <w:t> </w:t>
      </w:r>
      <w:r>
        <w:rPr>
          <w:i/>
        </w:rPr>
        <w:t>presentation</w:t>
      </w:r>
      <w:r>
        <w:rPr>
          <w:i/>
          <w:spacing w:val="-5"/>
        </w:rPr>
        <w:t> </w:t>
      </w:r>
      <w:r>
        <w:rPr>
          <w:i/>
        </w:rPr>
        <w:t>of</w:t>
      </w:r>
      <w:r>
        <w:rPr>
          <w:i/>
          <w:spacing w:val="-6"/>
        </w:rPr>
        <w:t> </w:t>
      </w:r>
      <w:r>
        <w:rPr>
          <w:i/>
        </w:rPr>
        <w:t>information</w:t>
      </w:r>
      <w:r>
        <w:rPr>
          <w:i/>
          <w:spacing w:val="-5"/>
        </w:rPr>
        <w:t> </w:t>
      </w:r>
      <w:r>
        <w:rPr>
          <w:i/>
        </w:rPr>
        <w:t>is</w:t>
      </w:r>
      <w:r>
        <w:rPr>
          <w:i/>
          <w:spacing w:val="-6"/>
        </w:rPr>
        <w:t> </w:t>
      </w:r>
      <w:r>
        <w:rPr>
          <w:i/>
        </w:rPr>
        <w:t>not</w:t>
      </w:r>
      <w:r>
        <w:rPr>
          <w:i/>
          <w:spacing w:val="-6"/>
        </w:rPr>
        <w:t> </w:t>
      </w:r>
      <w:r>
        <w:rPr>
          <w:i/>
        </w:rPr>
        <w:t>an</w:t>
      </w:r>
      <w:r>
        <w:rPr>
          <w:i/>
          <w:spacing w:val="-5"/>
        </w:rPr>
        <w:t> </w:t>
      </w:r>
      <w:r>
        <w:rPr>
          <w:i/>
          <w:spacing w:val="-2"/>
        </w:rPr>
        <w:t>invention.</w:t>
      </w:r>
    </w:p>
    <w:p>
      <w:pPr>
        <w:pStyle w:val="BodyText"/>
        <w:spacing w:line="280" w:lineRule="auto" w:before="200"/>
        <w:ind w:right="273"/>
      </w:pPr>
      <w:r>
        <w:rPr/>
        <w:t>Any manner, means or method of expressing information whether visual, audible or tangible by words,</w:t>
      </w:r>
      <w:r>
        <w:rPr>
          <w:spacing w:val="40"/>
        </w:rPr>
        <w:t> </w:t>
      </w:r>
      <w:r>
        <w:rPr/>
        <w:t>codes, signals, symbols, diagrams or any other mode of representation is not patentable. For example, a speech</w:t>
      </w:r>
      <w:r>
        <w:rPr>
          <w:spacing w:val="-2"/>
        </w:rPr>
        <w:t> </w:t>
      </w:r>
      <w:r>
        <w:rPr/>
        <w:t>instruction</w:t>
      </w:r>
      <w:r>
        <w:rPr>
          <w:spacing w:val="-2"/>
        </w:rPr>
        <w:t> </w:t>
      </w:r>
      <w:r>
        <w:rPr/>
        <w:t>means</w:t>
      </w:r>
      <w:r>
        <w:rPr>
          <w:spacing w:val="-1"/>
        </w:rPr>
        <w:t> </w:t>
      </w:r>
      <w:r>
        <w:rPr/>
        <w:t>in</w:t>
      </w:r>
      <w:r>
        <w:rPr>
          <w:spacing w:val="-2"/>
        </w:rPr>
        <w:t> </w:t>
      </w:r>
      <w:r>
        <w:rPr/>
        <w:t>the</w:t>
      </w:r>
      <w:r>
        <w:rPr>
          <w:spacing w:val="-2"/>
        </w:rPr>
        <w:t> </w:t>
      </w:r>
      <w:r>
        <w:rPr/>
        <w:t>form of printed text where</w:t>
      </w:r>
      <w:r>
        <w:rPr>
          <w:spacing w:val="-2"/>
        </w:rPr>
        <w:t> </w:t>
      </w:r>
      <w:r>
        <w:rPr/>
        <w:t>horizontal</w:t>
      </w:r>
      <w:r>
        <w:rPr>
          <w:spacing w:val="-1"/>
        </w:rPr>
        <w:t> </w:t>
      </w:r>
      <w:r>
        <w:rPr/>
        <w:t>underlining indicated</w:t>
      </w:r>
      <w:r>
        <w:rPr>
          <w:spacing w:val="-2"/>
        </w:rPr>
        <w:t> </w:t>
      </w:r>
      <w:r>
        <w:rPr/>
        <w:t>stress</w:t>
      </w:r>
      <w:r>
        <w:rPr>
          <w:spacing w:val="-1"/>
        </w:rPr>
        <w:t> </w:t>
      </w:r>
      <w:r>
        <w:rPr/>
        <w:t>and vertical separating lines divided the works into rhythmic groups is not patentable. For instance, railway time table, 100 years calendar etc. In the matter of application No. 94/Cal/2002, the Controller held that the Patent system was meant for protecting only one kind of creativity i.e. technological creativity and since the claimed invention relates to business method and method of presenting information, it is not allowed.</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45</w:t>
      </w:r>
    </w:p>
    <w:p>
      <w:pPr>
        <w:pStyle w:val="BodyText"/>
        <w:spacing w:before="150"/>
        <w:ind w:left="0"/>
        <w:jc w:val="left"/>
        <w:rPr>
          <w:b/>
        </w:rPr>
      </w:pPr>
    </w:p>
    <w:p>
      <w:pPr>
        <w:pStyle w:val="Heading5"/>
        <w:numPr>
          <w:ilvl w:val="0"/>
          <w:numId w:val="29"/>
        </w:numPr>
        <w:tabs>
          <w:tab w:pos="1603" w:val="left" w:leader="none"/>
        </w:tabs>
        <w:spacing w:line="240" w:lineRule="auto" w:before="0" w:after="0"/>
        <w:ind w:left="1603" w:right="0" w:hanging="308"/>
        <w:jc w:val="left"/>
        <w:rPr>
          <w:i/>
        </w:rPr>
      </w:pPr>
      <w:r>
        <w:rPr>
          <w:i/>
        </w:rPr>
        <w:t>Topography</w:t>
      </w:r>
      <w:r>
        <w:rPr>
          <w:i/>
          <w:spacing w:val="-7"/>
        </w:rPr>
        <w:t> </w:t>
      </w:r>
      <w:r>
        <w:rPr>
          <w:i/>
        </w:rPr>
        <w:t>of</w:t>
      </w:r>
      <w:r>
        <w:rPr>
          <w:i/>
          <w:spacing w:val="-6"/>
        </w:rPr>
        <w:t> </w:t>
      </w:r>
      <w:r>
        <w:rPr>
          <w:i/>
        </w:rPr>
        <w:t>integrated</w:t>
      </w:r>
      <w:r>
        <w:rPr>
          <w:i/>
          <w:spacing w:val="-5"/>
        </w:rPr>
        <w:t> </w:t>
      </w:r>
      <w:r>
        <w:rPr>
          <w:i/>
        </w:rPr>
        <w:t>circuits</w:t>
      </w:r>
      <w:r>
        <w:rPr>
          <w:i/>
          <w:spacing w:val="-7"/>
        </w:rPr>
        <w:t> </w:t>
      </w:r>
      <w:r>
        <w:rPr>
          <w:i/>
        </w:rPr>
        <w:t>is</w:t>
      </w:r>
      <w:r>
        <w:rPr>
          <w:i/>
          <w:spacing w:val="-6"/>
        </w:rPr>
        <w:t> </w:t>
      </w:r>
      <w:r>
        <w:rPr>
          <w:i/>
        </w:rPr>
        <w:t>not</w:t>
      </w:r>
      <w:r>
        <w:rPr>
          <w:i/>
          <w:spacing w:val="-6"/>
        </w:rPr>
        <w:t> </w:t>
      </w:r>
      <w:r>
        <w:rPr>
          <w:i/>
        </w:rPr>
        <w:t>an</w:t>
      </w:r>
      <w:r>
        <w:rPr>
          <w:i/>
          <w:spacing w:val="-4"/>
        </w:rPr>
        <w:t> </w:t>
      </w:r>
      <w:r>
        <w:rPr>
          <w:i/>
          <w:spacing w:val="-2"/>
        </w:rPr>
        <w:t>invention.</w:t>
      </w:r>
    </w:p>
    <w:p>
      <w:pPr>
        <w:pStyle w:val="BodyText"/>
        <w:spacing w:line="280" w:lineRule="auto" w:before="221"/>
        <w:ind w:right="275"/>
      </w:pPr>
      <w:r>
        <w:rPr/>
        <w:t>Since protection of Layout Designs of Integrated Circuits is governed separately under the Semiconductor Integrated Circuit Lay-out Designs Act, 2000, three-dimensional configuration of the electronic circuits used</w:t>
      </w:r>
      <w:r>
        <w:rPr>
          <w:spacing w:val="40"/>
        </w:rPr>
        <w:t> </w:t>
      </w:r>
      <w:r>
        <w:rPr/>
        <w:t>in microchips and semiconductor chips is not patentable.</w:t>
      </w:r>
    </w:p>
    <w:p>
      <w:pPr>
        <w:pStyle w:val="Heading5"/>
        <w:numPr>
          <w:ilvl w:val="0"/>
          <w:numId w:val="29"/>
        </w:numPr>
        <w:tabs>
          <w:tab w:pos="1295" w:val="left" w:leader="none"/>
          <w:tab w:pos="1607" w:val="left" w:leader="none"/>
        </w:tabs>
        <w:spacing w:line="283" w:lineRule="auto" w:before="182" w:after="0"/>
        <w:ind w:left="1295" w:right="275" w:hanging="1"/>
        <w:jc w:val="left"/>
      </w:pPr>
      <w:r>
        <w:rPr>
          <w:i/>
        </w:rPr>
        <w:t>An invention which in effect, is traditional knowledge or which is an aggregation or duplication of</w:t>
      </w:r>
      <w:r>
        <w:rPr/>
        <w:t> known properties of traditionally known component or components is not an invention.</w:t>
      </w:r>
    </w:p>
    <w:p>
      <w:pPr>
        <w:pStyle w:val="BodyText"/>
        <w:spacing w:line="280" w:lineRule="auto" w:before="177"/>
        <w:ind w:right="273"/>
      </w:pPr>
      <w:r>
        <w:rPr/>
        <w:t>Traditional Knowledge, being knowledge already existing, is not patentable. An example is the antiseptic properties of turmeric for wound healing. Another example is the pesticidal and insecticidal properties of </w:t>
      </w:r>
      <w:r>
        <w:rPr>
          <w:i/>
        </w:rPr>
        <w:t>neem. </w:t>
      </w:r>
      <w:r>
        <w:rPr/>
        <w:t>The Examiner conducts an investigation by using the Traditional Knowledge Digital Library (TKDL) and other resources to decide as to whether the claimed subject matter falls within the purview of this </w:t>
      </w:r>
      <w:r>
        <w:rPr>
          <w:spacing w:val="-2"/>
        </w:rPr>
        <w:t>provision.</w:t>
      </w:r>
    </w:p>
    <w:p>
      <w:pPr>
        <w:pStyle w:val="Heading5"/>
        <w:spacing w:line="280" w:lineRule="auto" w:before="186"/>
        <w:ind w:right="273"/>
      </w:pPr>
      <w:r>
        <w:rPr>
          <w:i/>
        </w:rPr>
        <w:t>LML Ltd V. BAJAJ Auto Ltd. [IPAB] TRA/3/2007/PT/DEL Prabha Sridevan, Chairman &amp; D P S Parmar,</w:t>
      </w:r>
      <w:r>
        <w:rPr/>
        <w:t> Technical Member [Decided on 02/05/2013]</w:t>
      </w:r>
    </w:p>
    <w:p>
      <w:pPr>
        <w:spacing w:before="182"/>
        <w:ind w:left="1295" w:right="0" w:firstLine="0"/>
        <w:jc w:val="both"/>
        <w:rPr>
          <w:i/>
          <w:sz w:val="20"/>
        </w:rPr>
      </w:pPr>
      <w:r>
        <w:rPr>
          <w:i/>
          <w:sz w:val="20"/>
        </w:rPr>
        <w:t>Brief</w:t>
      </w:r>
      <w:r>
        <w:rPr>
          <w:i/>
          <w:spacing w:val="-6"/>
          <w:sz w:val="20"/>
        </w:rPr>
        <w:t> </w:t>
      </w:r>
      <w:r>
        <w:rPr>
          <w:i/>
          <w:spacing w:val="-2"/>
          <w:sz w:val="20"/>
        </w:rPr>
        <w:t>facts:</w:t>
      </w:r>
    </w:p>
    <w:p>
      <w:pPr>
        <w:pStyle w:val="BodyText"/>
        <w:spacing w:line="280" w:lineRule="auto" w:before="219"/>
        <w:ind w:right="273"/>
      </w:pPr>
      <w:r>
        <w:rPr/>
        <w:t>This is a transfer application for revocation of Patent No.189097 granted to Bajaj Auto Limited. This application has been transferred to Intellectual Property Appellate Board (IPAB) by Hon’ble High Court of Delhi vide order No. C.O.No.3 of 2004 dated 25th May, 2007. The applicant in this case, LML Limited is an Indian company incorporated under the Companies Act, 1956 carrying out their business for several years, </w:t>
      </w:r>
      <w:r>
        <w:rPr>
          <w:i/>
        </w:rPr>
        <w:t>inter alia, </w:t>
      </w:r>
      <w:r>
        <w:rPr/>
        <w:t>in the field of motor vehicles including two - wheeled motor vehicles such as motorcycles, motorscooters, mopeds and the like. They received a cease and desist notice from respondent on 12th April 2004.</w:t>
      </w:r>
      <w:r>
        <w:rPr>
          <w:spacing w:val="-2"/>
        </w:rPr>
        <w:t> </w:t>
      </w:r>
      <w:r>
        <w:rPr/>
        <w:t>The</w:t>
      </w:r>
      <w:r>
        <w:rPr>
          <w:spacing w:val="-2"/>
        </w:rPr>
        <w:t> </w:t>
      </w:r>
      <w:r>
        <w:rPr/>
        <w:t>applicant</w:t>
      </w:r>
      <w:r>
        <w:rPr>
          <w:spacing w:val="-2"/>
        </w:rPr>
        <w:t> </w:t>
      </w:r>
      <w:r>
        <w:rPr/>
        <w:t>filled</w:t>
      </w:r>
      <w:r>
        <w:rPr>
          <w:spacing w:val="-2"/>
        </w:rPr>
        <w:t> </w:t>
      </w:r>
      <w:r>
        <w:rPr/>
        <w:t>a petition</w:t>
      </w:r>
      <w:r>
        <w:rPr>
          <w:spacing w:val="-2"/>
        </w:rPr>
        <w:t> </w:t>
      </w:r>
      <w:r>
        <w:rPr/>
        <w:t>for revocation of patent</w:t>
      </w:r>
      <w:r>
        <w:rPr>
          <w:spacing w:val="-2"/>
        </w:rPr>
        <w:t> </w:t>
      </w:r>
      <w:r>
        <w:rPr/>
        <w:t>no</w:t>
      </w:r>
      <w:r>
        <w:rPr>
          <w:spacing w:val="-2"/>
        </w:rPr>
        <w:t> </w:t>
      </w:r>
      <w:r>
        <w:rPr/>
        <w:t>189097</w:t>
      </w:r>
      <w:r>
        <w:rPr>
          <w:spacing w:val="-2"/>
        </w:rPr>
        <w:t> </w:t>
      </w:r>
      <w:r>
        <w:rPr/>
        <w:t>at</w:t>
      </w:r>
      <w:r>
        <w:rPr>
          <w:spacing w:val="-2"/>
        </w:rPr>
        <w:t> </w:t>
      </w:r>
      <w:r>
        <w:rPr/>
        <w:t>Hon’ble High Court</w:t>
      </w:r>
      <w:r>
        <w:rPr>
          <w:spacing w:val="-2"/>
        </w:rPr>
        <w:t> </w:t>
      </w:r>
      <w:r>
        <w:rPr/>
        <w:t>Delhi</w:t>
      </w:r>
      <w:r>
        <w:rPr>
          <w:spacing w:val="-2"/>
        </w:rPr>
        <w:t> </w:t>
      </w:r>
      <w:r>
        <w:rPr/>
        <w:t>(CO.NO.3 of 2004) on 27.04.2004. They are therefore ‘person interested’ to file this revocation application.</w:t>
      </w:r>
    </w:p>
    <w:p>
      <w:pPr>
        <w:spacing w:line="470" w:lineRule="auto" w:before="187"/>
        <w:ind w:left="1296" w:right="7065" w:firstLine="0"/>
        <w:jc w:val="both"/>
        <w:rPr>
          <w:i/>
          <w:sz w:val="20"/>
        </w:rPr>
      </w:pPr>
      <w:r>
        <w:rPr>
          <w:i/>
          <w:sz w:val="20"/>
        </w:rPr>
        <w:t>Decision:</w:t>
      </w:r>
      <w:r>
        <w:rPr>
          <w:i/>
          <w:spacing w:val="-14"/>
          <w:sz w:val="20"/>
        </w:rPr>
        <w:t> </w:t>
      </w:r>
      <w:r>
        <w:rPr>
          <w:i/>
          <w:sz w:val="20"/>
        </w:rPr>
        <w:t>Application</w:t>
      </w:r>
      <w:r>
        <w:rPr>
          <w:i/>
          <w:spacing w:val="-14"/>
          <w:sz w:val="20"/>
        </w:rPr>
        <w:t> </w:t>
      </w:r>
      <w:r>
        <w:rPr>
          <w:i/>
          <w:sz w:val="20"/>
        </w:rPr>
        <w:t>dismissed.</w:t>
      </w:r>
      <w:r>
        <w:rPr>
          <w:i/>
          <w:sz w:val="20"/>
        </w:rPr>
        <w:t> </w:t>
      </w:r>
      <w:r>
        <w:rPr>
          <w:i/>
          <w:spacing w:val="-2"/>
          <w:sz w:val="20"/>
        </w:rPr>
        <w:t>Reason:</w:t>
      </w:r>
    </w:p>
    <w:p>
      <w:pPr>
        <w:pStyle w:val="BodyText"/>
        <w:spacing w:line="280" w:lineRule="auto"/>
        <w:ind w:left="1296" w:right="271"/>
      </w:pPr>
      <w:r>
        <w:rPr/>
        <w:t>We have considered the submissions of the learned counsel for appellant. In the facts of the instant case, it</w:t>
      </w:r>
      <w:r>
        <w:rPr>
          <w:spacing w:val="40"/>
        </w:rPr>
        <w:t> </w:t>
      </w:r>
      <w:r>
        <w:rPr/>
        <w:t>is not disputed that split type shackles have been in use since long prior to the application for the impugned patent. The claimed ‘Patent’ also used a similar type of mechanism both at the lower end of the rod by</w:t>
      </w:r>
      <w:r>
        <w:rPr>
          <w:spacing w:val="-2"/>
        </w:rPr>
        <w:t> </w:t>
      </w:r>
      <w:r>
        <w:rPr/>
        <w:t>which theceiling fan is hanged and also at the top of the shaft of the fan. The mechanisms have been put in a</w:t>
      </w:r>
      <w:r>
        <w:rPr>
          <w:spacing w:val="80"/>
        </w:rPr>
        <w:t> </w:t>
      </w:r>
      <w:r>
        <w:rPr/>
        <w:t>single piece on both the ends being the lower end of the rod and the upper end of the shaft of the fan.</w:t>
      </w:r>
    </w:p>
    <w:p>
      <w:pPr>
        <w:pStyle w:val="BodyText"/>
        <w:spacing w:line="280" w:lineRule="auto" w:before="184"/>
        <w:ind w:left="1296" w:right="272"/>
      </w:pPr>
      <w:r>
        <w:rPr/>
        <w:t>In order to be patentable an improvement on something known before or combination of different matters already known, should be more than mere workshop improvement. In any opinion, it cannot be said in the instant case, that the patent registered is an inventive step, or that the same is more than a workshop improvement. Furthermore, it is a mere collection of more than one integers or things, not involving the exercise of any inventive faculty as such, the same does not qualify for the grant of patent. It is a device and/or mechanism which</w:t>
      </w:r>
      <w:r>
        <w:rPr>
          <w:spacing w:val="-1"/>
        </w:rPr>
        <w:t> </w:t>
      </w:r>
      <w:r>
        <w:rPr/>
        <w:t>had</w:t>
      </w:r>
      <w:r>
        <w:rPr>
          <w:spacing w:val="-1"/>
        </w:rPr>
        <w:t> </w:t>
      </w:r>
      <w:r>
        <w:rPr/>
        <w:t>already</w:t>
      </w:r>
      <w:r>
        <w:rPr>
          <w:spacing w:val="-4"/>
        </w:rPr>
        <w:t> </w:t>
      </w:r>
      <w:r>
        <w:rPr/>
        <w:t>been</w:t>
      </w:r>
      <w:r>
        <w:rPr>
          <w:spacing w:val="-1"/>
        </w:rPr>
        <w:t> </w:t>
      </w:r>
      <w:r>
        <w:rPr/>
        <w:t>in</w:t>
      </w:r>
      <w:r>
        <w:rPr>
          <w:spacing w:val="-1"/>
        </w:rPr>
        <w:t> </w:t>
      </w:r>
      <w:r>
        <w:rPr/>
        <w:t>use</w:t>
      </w:r>
      <w:r>
        <w:rPr>
          <w:spacing w:val="-1"/>
        </w:rPr>
        <w:t> </w:t>
      </w:r>
      <w:r>
        <w:rPr/>
        <w:t>at</w:t>
      </w:r>
      <w:r>
        <w:rPr>
          <w:spacing w:val="-1"/>
        </w:rPr>
        <w:t> </w:t>
      </w:r>
      <w:r>
        <w:rPr/>
        <w:t>the</w:t>
      </w:r>
      <w:r>
        <w:rPr>
          <w:spacing w:val="-1"/>
        </w:rPr>
        <w:t> </w:t>
      </w:r>
      <w:r>
        <w:rPr/>
        <w:t>top end</w:t>
      </w:r>
      <w:r>
        <w:rPr>
          <w:spacing w:val="-1"/>
        </w:rPr>
        <w:t> </w:t>
      </w:r>
      <w:r>
        <w:rPr/>
        <w:t>of the</w:t>
      </w:r>
      <w:r>
        <w:rPr>
          <w:spacing w:val="-1"/>
        </w:rPr>
        <w:t> </w:t>
      </w:r>
      <w:r>
        <w:rPr/>
        <w:t>rod.</w:t>
      </w:r>
      <w:r>
        <w:rPr>
          <w:spacing w:val="-1"/>
        </w:rPr>
        <w:t> </w:t>
      </w:r>
      <w:r>
        <w:rPr/>
        <w:t>Merely</w:t>
      </w:r>
      <w:r>
        <w:rPr>
          <w:spacing w:val="-4"/>
        </w:rPr>
        <w:t> </w:t>
      </w:r>
      <w:r>
        <w:rPr/>
        <w:t>because</w:t>
      </w:r>
      <w:r>
        <w:rPr>
          <w:spacing w:val="-1"/>
        </w:rPr>
        <w:t> </w:t>
      </w:r>
      <w:r>
        <w:rPr/>
        <w:t>the</w:t>
      </w:r>
      <w:r>
        <w:rPr>
          <w:spacing w:val="-1"/>
        </w:rPr>
        <w:t> </w:t>
      </w:r>
      <w:r>
        <w:rPr/>
        <w:t>same</w:t>
      </w:r>
      <w:r>
        <w:rPr>
          <w:spacing w:val="-1"/>
        </w:rPr>
        <w:t> </w:t>
      </w:r>
      <w:r>
        <w:rPr/>
        <w:t>device and/or mechanism has been</w:t>
      </w:r>
      <w:r>
        <w:rPr>
          <w:spacing w:val="-2"/>
        </w:rPr>
        <w:t> </w:t>
      </w:r>
      <w:r>
        <w:rPr/>
        <w:t>made</w:t>
      </w:r>
      <w:r>
        <w:rPr>
          <w:spacing w:val="-2"/>
        </w:rPr>
        <w:t> </w:t>
      </w:r>
      <w:r>
        <w:rPr/>
        <w:t>use</w:t>
      </w:r>
      <w:r>
        <w:rPr>
          <w:spacing w:val="-2"/>
        </w:rPr>
        <w:t> </w:t>
      </w:r>
      <w:r>
        <w:rPr/>
        <w:t>of the</w:t>
      </w:r>
      <w:r>
        <w:rPr>
          <w:spacing w:val="-2"/>
        </w:rPr>
        <w:t> </w:t>
      </w:r>
      <w:r>
        <w:rPr/>
        <w:t>lower end</w:t>
      </w:r>
      <w:r>
        <w:rPr>
          <w:spacing w:val="-2"/>
        </w:rPr>
        <w:t> </w:t>
      </w:r>
      <w:r>
        <w:rPr/>
        <w:t>of the</w:t>
      </w:r>
      <w:r>
        <w:rPr>
          <w:spacing w:val="-2"/>
        </w:rPr>
        <w:t> </w:t>
      </w:r>
      <w:r>
        <w:rPr/>
        <w:t>rod</w:t>
      </w:r>
      <w:r>
        <w:rPr>
          <w:spacing w:val="-2"/>
        </w:rPr>
        <w:t> </w:t>
      </w:r>
      <w:r>
        <w:rPr/>
        <w:t>to</w:t>
      </w:r>
      <w:r>
        <w:rPr>
          <w:spacing w:val="-2"/>
        </w:rPr>
        <w:t> </w:t>
      </w:r>
      <w:r>
        <w:rPr/>
        <w:t>couple</w:t>
      </w:r>
      <w:r>
        <w:rPr>
          <w:spacing w:val="-2"/>
        </w:rPr>
        <w:t> </w:t>
      </w:r>
      <w:r>
        <w:rPr/>
        <w:t>it with</w:t>
      </w:r>
      <w:r>
        <w:rPr>
          <w:spacing w:val="-2"/>
        </w:rPr>
        <w:t> </w:t>
      </w:r>
      <w:r>
        <w:rPr/>
        <w:t>the</w:t>
      </w:r>
      <w:r>
        <w:rPr>
          <w:spacing w:val="-2"/>
        </w:rPr>
        <w:t> </w:t>
      </w:r>
      <w:r>
        <w:rPr/>
        <w:t>upper end of the</w:t>
      </w:r>
      <w:r>
        <w:rPr>
          <w:spacing w:val="-2"/>
        </w:rPr>
        <w:t> </w:t>
      </w:r>
      <w:r>
        <w:rPr/>
        <w:t>shaft of the fan by using the same mechanism and or device and merely because the two devices have been joined into a single piece on both sides, it cannot be said that it amounts to a new invention. In my</w:t>
      </w:r>
      <w:r>
        <w:rPr>
          <w:spacing w:val="-1"/>
        </w:rPr>
        <w:t> </w:t>
      </w:r>
      <w:r>
        <w:rPr/>
        <w:t>opinion, it is an application of a known mechanism which had already been used for all practical purposes. It was obvious to a skilled worker in the field concerned, in the state of knowledge existing at and prior to the date</w:t>
      </w:r>
      <w:r>
        <w:rPr>
          <w:spacing w:val="80"/>
        </w:rPr>
        <w:t> </w:t>
      </w:r>
      <w:r>
        <w:rPr/>
        <w:t>of the patent and was to be found in the literature and/or knowledge then available to him.</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46</w:t>
      </w:r>
      <w:r>
        <w:rPr>
          <w:b/>
          <w:sz w:val="20"/>
        </w:rPr>
        <w:tab/>
      </w:r>
      <w:r>
        <w:rPr>
          <w:spacing w:val="-2"/>
          <w:sz w:val="20"/>
        </w:rPr>
        <w:t>PP-IPRL&amp;P</w:t>
      </w:r>
    </w:p>
    <w:p>
      <w:pPr>
        <w:pStyle w:val="BodyText"/>
        <w:spacing w:before="147"/>
        <w:ind w:left="0"/>
        <w:jc w:val="left"/>
      </w:pPr>
    </w:p>
    <w:p>
      <w:pPr>
        <w:pStyle w:val="BodyText"/>
        <w:spacing w:line="283" w:lineRule="auto"/>
        <w:ind w:right="273"/>
      </w:pPr>
      <w:r>
        <w:rPr/>
        <w:t>The object of Patent Law is to encourage scientific research, new technology and industrial progress. Grant of exclusive privilege to own, use or sell the method or the product patented for a limited period, stimulates new inventions of commercial utility. The price of the grant of the monopoly is the disclosure of the invention at</w:t>
      </w:r>
      <w:r>
        <w:rPr>
          <w:spacing w:val="-3"/>
        </w:rPr>
        <w:t> </w:t>
      </w:r>
      <w:r>
        <w:rPr/>
        <w:t>the</w:t>
      </w:r>
      <w:r>
        <w:rPr>
          <w:spacing w:val="-3"/>
        </w:rPr>
        <w:t> </w:t>
      </w:r>
      <w:r>
        <w:rPr/>
        <w:t>Patent</w:t>
      </w:r>
      <w:r>
        <w:rPr>
          <w:spacing w:val="-3"/>
        </w:rPr>
        <w:t> </w:t>
      </w:r>
      <w:r>
        <w:rPr/>
        <w:t>Office,</w:t>
      </w:r>
      <w:r>
        <w:rPr>
          <w:spacing w:val="-3"/>
        </w:rPr>
        <w:t> </w:t>
      </w:r>
      <w:r>
        <w:rPr/>
        <w:t>which</w:t>
      </w:r>
      <w:r>
        <w:rPr>
          <w:spacing w:val="-1"/>
        </w:rPr>
        <w:t> </w:t>
      </w:r>
      <w:r>
        <w:rPr/>
        <w:t>after</w:t>
      </w:r>
      <w:r>
        <w:rPr>
          <w:spacing w:val="-2"/>
        </w:rPr>
        <w:t> </w:t>
      </w:r>
      <w:r>
        <w:rPr/>
        <w:t>the</w:t>
      </w:r>
      <w:r>
        <w:rPr>
          <w:spacing w:val="-3"/>
        </w:rPr>
        <w:t> </w:t>
      </w:r>
      <w:r>
        <w:rPr/>
        <w:t>expiry</w:t>
      </w:r>
      <w:r>
        <w:rPr>
          <w:spacing w:val="-4"/>
        </w:rPr>
        <w:t> </w:t>
      </w:r>
      <w:r>
        <w:rPr/>
        <w:t>of</w:t>
      </w:r>
      <w:r>
        <w:rPr>
          <w:spacing w:val="-1"/>
        </w:rPr>
        <w:t> </w:t>
      </w:r>
      <w:r>
        <w:rPr/>
        <w:t>the</w:t>
      </w:r>
      <w:r>
        <w:rPr>
          <w:spacing w:val="-3"/>
        </w:rPr>
        <w:t> </w:t>
      </w:r>
      <w:r>
        <w:rPr/>
        <w:t>fixed</w:t>
      </w:r>
      <w:r>
        <w:rPr>
          <w:spacing w:val="-1"/>
        </w:rPr>
        <w:t> </w:t>
      </w:r>
      <w:r>
        <w:rPr/>
        <w:t>period</w:t>
      </w:r>
      <w:r>
        <w:rPr>
          <w:spacing w:val="-3"/>
        </w:rPr>
        <w:t> </w:t>
      </w:r>
      <w:r>
        <w:rPr/>
        <w:t>of</w:t>
      </w:r>
      <w:r>
        <w:rPr>
          <w:spacing w:val="-1"/>
        </w:rPr>
        <w:t> </w:t>
      </w:r>
      <w:r>
        <w:rPr/>
        <w:t>the</w:t>
      </w:r>
      <w:r>
        <w:rPr>
          <w:spacing w:val="-3"/>
        </w:rPr>
        <w:t> </w:t>
      </w:r>
      <w:r>
        <w:rPr/>
        <w:t>monopoly,</w:t>
      </w:r>
      <w:r>
        <w:rPr>
          <w:spacing w:val="-1"/>
        </w:rPr>
        <w:t> </w:t>
      </w:r>
      <w:r>
        <w:rPr/>
        <w:t>passes</w:t>
      </w:r>
      <w:r>
        <w:rPr>
          <w:spacing w:val="-1"/>
        </w:rPr>
        <w:t> </w:t>
      </w:r>
      <w:r>
        <w:rPr/>
        <w:t>into</w:t>
      </w:r>
      <w:r>
        <w:rPr>
          <w:spacing w:val="-3"/>
        </w:rPr>
        <w:t> </w:t>
      </w:r>
      <w:r>
        <w:rPr/>
        <w:t>the</w:t>
      </w:r>
      <w:r>
        <w:rPr>
          <w:spacing w:val="-3"/>
        </w:rPr>
        <w:t> </w:t>
      </w:r>
      <w:r>
        <w:rPr/>
        <w:t>public</w:t>
      </w:r>
      <w:r>
        <w:rPr>
          <w:spacing w:val="-1"/>
        </w:rPr>
        <w:t> </w:t>
      </w:r>
      <w:r>
        <w:rPr/>
        <w:t>domain.</w:t>
      </w:r>
    </w:p>
    <w:p>
      <w:pPr>
        <w:pStyle w:val="BodyText"/>
        <w:spacing w:line="280" w:lineRule="auto" w:before="155"/>
        <w:ind w:right="273"/>
      </w:pPr>
      <w:r>
        <w:rPr/>
        <w:t>The fundamental principle of Patent Law is that a patent is granted only for an invention which must be new and useful. That is to say, it must have novelty</w:t>
      </w:r>
      <w:r>
        <w:rPr>
          <w:spacing w:val="-3"/>
        </w:rPr>
        <w:t> </w:t>
      </w:r>
      <w:r>
        <w:rPr/>
        <w:t>and utility. It is essential for the validity</w:t>
      </w:r>
      <w:r>
        <w:rPr>
          <w:spacing w:val="-3"/>
        </w:rPr>
        <w:t> </w:t>
      </w:r>
      <w:r>
        <w:rPr/>
        <w:t>of a patent that it must be the inventor’s own discovery as opposed to mere verification of what was, already known before the date of the patent.</w:t>
      </w:r>
    </w:p>
    <w:p>
      <w:pPr>
        <w:pStyle w:val="BodyText"/>
        <w:spacing w:line="280" w:lineRule="auto" w:before="165"/>
        <w:ind w:right="271" w:hanging="1"/>
      </w:pPr>
      <w:r>
        <w:rPr/>
        <w:t>It</w:t>
      </w:r>
      <w:r>
        <w:rPr>
          <w:spacing w:val="-1"/>
        </w:rPr>
        <w:t> </w:t>
      </w:r>
      <w:r>
        <w:rPr/>
        <w:t>is important</w:t>
      </w:r>
      <w:r>
        <w:rPr>
          <w:spacing w:val="-1"/>
        </w:rPr>
        <w:t> </w:t>
      </w:r>
      <w:r>
        <w:rPr/>
        <w:t>to bear in mind</w:t>
      </w:r>
      <w:r>
        <w:rPr>
          <w:spacing w:val="-1"/>
        </w:rPr>
        <w:t> </w:t>
      </w:r>
      <w:r>
        <w:rPr/>
        <w:t>that in order to</w:t>
      </w:r>
      <w:r>
        <w:rPr>
          <w:spacing w:val="-1"/>
        </w:rPr>
        <w:t> </w:t>
      </w:r>
      <w:r>
        <w:rPr/>
        <w:t>be</w:t>
      </w:r>
      <w:r>
        <w:rPr>
          <w:spacing w:val="-1"/>
        </w:rPr>
        <w:t> </w:t>
      </w:r>
      <w:r>
        <w:rPr/>
        <w:t>patentable</w:t>
      </w:r>
      <w:r>
        <w:rPr>
          <w:spacing w:val="-1"/>
        </w:rPr>
        <w:t> </w:t>
      </w:r>
      <w:r>
        <w:rPr/>
        <w:t>an</w:t>
      </w:r>
      <w:r>
        <w:rPr>
          <w:spacing w:val="-1"/>
        </w:rPr>
        <w:t> </w:t>
      </w:r>
      <w:r>
        <w:rPr/>
        <w:t>improvement</w:t>
      </w:r>
      <w:r>
        <w:rPr>
          <w:spacing w:val="-1"/>
        </w:rPr>
        <w:t> </w:t>
      </w:r>
      <w:r>
        <w:rPr/>
        <w:t>on</w:t>
      </w:r>
      <w:r>
        <w:rPr>
          <w:spacing w:val="-1"/>
        </w:rPr>
        <w:t> </w:t>
      </w:r>
      <w:r>
        <w:rPr/>
        <w:t>something</w:t>
      </w:r>
      <w:r>
        <w:rPr>
          <w:spacing w:val="-1"/>
        </w:rPr>
        <w:t> </w:t>
      </w:r>
      <w:r>
        <w:rPr/>
        <w:t>known before</w:t>
      </w:r>
      <w:r>
        <w:rPr>
          <w:spacing w:val="-1"/>
        </w:rPr>
        <w:t> </w:t>
      </w:r>
      <w:r>
        <w:rPr/>
        <w:t>or a combination of different matters already known, should be something more than a mere workshop improvement;</w:t>
      </w:r>
      <w:r>
        <w:rPr>
          <w:spacing w:val="-1"/>
        </w:rPr>
        <w:t> </w:t>
      </w:r>
      <w:r>
        <w:rPr/>
        <w:t>and</w:t>
      </w:r>
      <w:r>
        <w:rPr>
          <w:spacing w:val="-1"/>
        </w:rPr>
        <w:t> </w:t>
      </w:r>
      <w:r>
        <w:rPr/>
        <w:t>must</w:t>
      </w:r>
      <w:r>
        <w:rPr>
          <w:spacing w:val="-1"/>
        </w:rPr>
        <w:t> </w:t>
      </w:r>
      <w:r>
        <w:rPr/>
        <w:t>independently</w:t>
      </w:r>
      <w:r>
        <w:rPr>
          <w:spacing w:val="-6"/>
        </w:rPr>
        <w:t> </w:t>
      </w:r>
      <w:r>
        <w:rPr/>
        <w:t>satisfy</w:t>
      </w:r>
      <w:r>
        <w:rPr>
          <w:spacing w:val="-6"/>
        </w:rPr>
        <w:t> </w:t>
      </w:r>
      <w:r>
        <w:rPr/>
        <w:t>the</w:t>
      </w:r>
      <w:r>
        <w:rPr>
          <w:spacing w:val="-1"/>
        </w:rPr>
        <w:t> </w:t>
      </w:r>
      <w:r>
        <w:rPr/>
        <w:t>test of invention</w:t>
      </w:r>
      <w:r>
        <w:rPr>
          <w:spacing w:val="-1"/>
        </w:rPr>
        <w:t> </w:t>
      </w:r>
      <w:r>
        <w:rPr/>
        <w:t>or an</w:t>
      </w:r>
      <w:r>
        <w:rPr>
          <w:spacing w:val="-1"/>
        </w:rPr>
        <w:t> </w:t>
      </w:r>
      <w:r>
        <w:rPr/>
        <w:t>‘inventive step’.</w:t>
      </w:r>
      <w:r>
        <w:rPr>
          <w:spacing w:val="-1"/>
        </w:rPr>
        <w:t> </w:t>
      </w:r>
      <w:r>
        <w:rPr/>
        <w:t>To</w:t>
      </w:r>
      <w:r>
        <w:rPr>
          <w:spacing w:val="-1"/>
        </w:rPr>
        <w:t> </w:t>
      </w:r>
      <w:r>
        <w:rPr/>
        <w:t>be</w:t>
      </w:r>
      <w:r>
        <w:rPr>
          <w:spacing w:val="-1"/>
        </w:rPr>
        <w:t> </w:t>
      </w:r>
      <w:r>
        <w:rPr/>
        <w:t>patentable</w:t>
      </w:r>
      <w:r>
        <w:rPr>
          <w:spacing w:val="-1"/>
        </w:rPr>
        <w:t> </w:t>
      </w:r>
      <w:r>
        <w:rPr/>
        <w:t>the improvement or the combination must produce a new result, or a new article or a better or cheaper article than before.</w:t>
      </w:r>
    </w:p>
    <w:p>
      <w:pPr>
        <w:pStyle w:val="BodyText"/>
        <w:spacing w:line="280" w:lineRule="auto" w:before="123"/>
        <w:ind w:right="276"/>
      </w:pPr>
      <w:r>
        <w:rPr/>
        <w:t>We do not find the claimed invention is anticipated by the above referred citations as no clear case is made out by the applicant. This ground therefore fails.</w:t>
      </w:r>
    </w:p>
    <w:p>
      <w:pPr>
        <w:spacing w:before="122"/>
        <w:ind w:left="1295" w:right="0" w:firstLine="0"/>
        <w:jc w:val="left"/>
        <w:rPr>
          <w:i/>
          <w:sz w:val="20"/>
        </w:rPr>
      </w:pPr>
      <w:r>
        <w:rPr>
          <w:i/>
          <w:spacing w:val="-2"/>
          <w:sz w:val="20"/>
        </w:rPr>
        <w:t>Obviousness</w:t>
      </w:r>
    </w:p>
    <w:p>
      <w:pPr>
        <w:pStyle w:val="BodyText"/>
        <w:spacing w:line="283" w:lineRule="auto" w:before="159"/>
        <w:ind w:right="273"/>
      </w:pPr>
      <w:r>
        <w:rPr/>
        <w:t>The counsel for applicant submitted that the impugned patent is nothing but a workshop improvement and minor rearrangement of technology that is in the public domain.</w:t>
      </w:r>
    </w:p>
    <w:p>
      <w:pPr>
        <w:pStyle w:val="BodyText"/>
        <w:spacing w:line="280" w:lineRule="auto" w:before="117"/>
        <w:ind w:right="273"/>
      </w:pPr>
      <w:r>
        <w:rPr/>
        <w:t>The Counsel for the applicant submitted that use of reed valve in the conventional two stroke engine is admitted</w:t>
      </w:r>
      <w:r>
        <w:rPr>
          <w:spacing w:val="-3"/>
        </w:rPr>
        <w:t> </w:t>
      </w:r>
      <w:r>
        <w:rPr/>
        <w:t>by</w:t>
      </w:r>
      <w:r>
        <w:rPr>
          <w:spacing w:val="-4"/>
        </w:rPr>
        <w:t> </w:t>
      </w:r>
      <w:r>
        <w:rPr/>
        <w:t>the</w:t>
      </w:r>
      <w:r>
        <w:rPr>
          <w:spacing w:val="-1"/>
        </w:rPr>
        <w:t> </w:t>
      </w:r>
      <w:r>
        <w:rPr/>
        <w:t>respondent</w:t>
      </w:r>
      <w:r>
        <w:rPr>
          <w:spacing w:val="-1"/>
        </w:rPr>
        <w:t> </w:t>
      </w:r>
      <w:r>
        <w:rPr/>
        <w:t>as</w:t>
      </w:r>
      <w:r>
        <w:rPr>
          <w:spacing w:val="-1"/>
        </w:rPr>
        <w:t> </w:t>
      </w:r>
      <w:r>
        <w:rPr/>
        <w:t>known</w:t>
      </w:r>
      <w:r>
        <w:rPr>
          <w:spacing w:val="-3"/>
        </w:rPr>
        <w:t> </w:t>
      </w:r>
      <w:r>
        <w:rPr/>
        <w:t>(Page</w:t>
      </w:r>
      <w:r>
        <w:rPr>
          <w:spacing w:val="-1"/>
        </w:rPr>
        <w:t> </w:t>
      </w:r>
      <w:r>
        <w:rPr/>
        <w:t>4</w:t>
      </w:r>
      <w:r>
        <w:rPr>
          <w:spacing w:val="-1"/>
        </w:rPr>
        <w:t> </w:t>
      </w:r>
      <w:r>
        <w:rPr/>
        <w:t>para</w:t>
      </w:r>
      <w:r>
        <w:rPr>
          <w:spacing w:val="-1"/>
        </w:rPr>
        <w:t> </w:t>
      </w:r>
      <w:r>
        <w:rPr/>
        <w:t>3</w:t>
      </w:r>
      <w:r>
        <w:rPr>
          <w:spacing w:val="-1"/>
        </w:rPr>
        <w:t> </w:t>
      </w:r>
      <w:r>
        <w:rPr/>
        <w:t>of</w:t>
      </w:r>
      <w:r>
        <w:rPr>
          <w:spacing w:val="-1"/>
        </w:rPr>
        <w:t> </w:t>
      </w:r>
      <w:r>
        <w:rPr/>
        <w:t>specification) where</w:t>
      </w:r>
      <w:r>
        <w:rPr>
          <w:spacing w:val="-1"/>
        </w:rPr>
        <w:t> </w:t>
      </w:r>
      <w:r>
        <w:rPr/>
        <w:t>carburetor</w:t>
      </w:r>
      <w:r>
        <w:rPr>
          <w:spacing w:val="-2"/>
        </w:rPr>
        <w:t> </w:t>
      </w:r>
      <w:r>
        <w:rPr/>
        <w:t>is not</w:t>
      </w:r>
      <w:r>
        <w:rPr>
          <w:spacing w:val="-1"/>
        </w:rPr>
        <w:t> </w:t>
      </w:r>
      <w:r>
        <w:rPr/>
        <w:t>directly</w:t>
      </w:r>
      <w:r>
        <w:rPr>
          <w:spacing w:val="-6"/>
        </w:rPr>
        <w:t> </w:t>
      </w:r>
      <w:r>
        <w:rPr/>
        <w:t>fixed</w:t>
      </w:r>
      <w:r>
        <w:rPr>
          <w:spacing w:val="-3"/>
        </w:rPr>
        <w:t> </w:t>
      </w:r>
      <w:r>
        <w:rPr/>
        <w:t>to the</w:t>
      </w:r>
      <w:r>
        <w:rPr>
          <w:spacing w:val="-2"/>
        </w:rPr>
        <w:t> </w:t>
      </w:r>
      <w:r>
        <w:rPr/>
        <w:t>crankcase</w:t>
      </w:r>
      <w:r>
        <w:rPr>
          <w:spacing w:val="-2"/>
        </w:rPr>
        <w:t> </w:t>
      </w:r>
      <w:r>
        <w:rPr/>
        <w:t>but</w:t>
      </w:r>
      <w:r>
        <w:rPr>
          <w:spacing w:val="-2"/>
        </w:rPr>
        <w:t> </w:t>
      </w:r>
      <w:r>
        <w:rPr/>
        <w:t>it is positioned</w:t>
      </w:r>
      <w:r>
        <w:rPr>
          <w:spacing w:val="-2"/>
        </w:rPr>
        <w:t> </w:t>
      </w:r>
      <w:r>
        <w:rPr/>
        <w:t>between</w:t>
      </w:r>
      <w:r>
        <w:rPr>
          <w:spacing w:val="-2"/>
        </w:rPr>
        <w:t> </w:t>
      </w:r>
      <w:r>
        <w:rPr/>
        <w:t>crankcase</w:t>
      </w:r>
      <w:r>
        <w:rPr>
          <w:spacing w:val="-2"/>
        </w:rPr>
        <w:t> </w:t>
      </w:r>
      <w:r>
        <w:rPr/>
        <w:t>and</w:t>
      </w:r>
      <w:r>
        <w:rPr>
          <w:spacing w:val="-2"/>
        </w:rPr>
        <w:t> </w:t>
      </w:r>
      <w:r>
        <w:rPr/>
        <w:t>inlet</w:t>
      </w:r>
      <w:r>
        <w:rPr>
          <w:spacing w:val="-2"/>
        </w:rPr>
        <w:t> </w:t>
      </w:r>
      <w:r>
        <w:rPr/>
        <w:t>manifold.</w:t>
      </w:r>
      <w:r>
        <w:rPr>
          <w:spacing w:val="-2"/>
        </w:rPr>
        <w:t> </w:t>
      </w:r>
      <w:r>
        <w:rPr/>
        <w:t>Therefore</w:t>
      </w:r>
      <w:r>
        <w:rPr>
          <w:spacing w:val="-2"/>
        </w:rPr>
        <w:t> </w:t>
      </w:r>
      <w:r>
        <w:rPr/>
        <w:t>what</w:t>
      </w:r>
      <w:r>
        <w:rPr>
          <w:spacing w:val="-2"/>
        </w:rPr>
        <w:t> </w:t>
      </w:r>
      <w:r>
        <w:rPr/>
        <w:t>emerges from this is that claimed invention is only for an arrangement. According to the counsel claimed invention constitutes nothing more than workshop modification and minor tinkering with well known technology.</w:t>
      </w:r>
    </w:p>
    <w:p>
      <w:pPr>
        <w:pStyle w:val="BodyText"/>
        <w:spacing w:line="280" w:lineRule="auto" w:before="126"/>
        <w:ind w:right="271"/>
      </w:pPr>
      <w:r>
        <w:rPr/>
        <w:t>The learned counsel submitted that to meet the original challenge of maintaining the monocoque chassis of the scooter and retaining the intake system, chassis shape and engine transmission positioning as it is, patentee decided to place reed valve in a minimum space between the crank</w:t>
      </w:r>
      <w:r>
        <w:rPr>
          <w:spacing w:val="14"/>
        </w:rPr>
        <w:t> </w:t>
      </w:r>
      <w:r>
        <w:rPr/>
        <w:t>case and carburettor housing</w:t>
      </w:r>
      <w:r>
        <w:rPr>
          <w:spacing w:val="40"/>
        </w:rPr>
        <w:t> </w:t>
      </w:r>
      <w:r>
        <w:rPr/>
        <w:t>in the intake system. In order to ascertain obviousness we will now examine the documents relied on by the applicant. We find that UK patent 857575 of Piaggio (1960) which is cited as the closest prior art where carburetor system is directly mounted on the engine intake port 7 engine crank case. This patent does not teach the use of valve between the carburettor conduit 11 and engine intake port 7. Another US Patent 4475487 cited by applicant is related to ‘Joint pipe for the carburetor’ for a chain saw or portable machine. Here it shows use of two cylinders (1, 3) with a common crank case 3. The carburetor 4 is placed offset to</w:t>
      </w:r>
      <w:r>
        <w:rPr>
          <w:spacing w:val="40"/>
        </w:rPr>
        <w:t> </w:t>
      </w:r>
      <w:r>
        <w:rPr/>
        <w:t>the intake port 8. The carburetor is connected to reed valve through joint pipe 5. This inventive carburetor joint pipe ensures improved mixing of air fuel mixture. This patent does not teach use of any carburetor housing accommodating carburetor, air filter etc. In this case the carburetor is not directly mounted on crank case but is offset rearwardly from intake port 8. It does not disclose that reed valve is adopted to be positioned between crank case and carburetor housing. In fact the reed valve in this patent is placed</w:t>
      </w:r>
      <w:r>
        <w:rPr>
          <w:spacing w:val="40"/>
        </w:rPr>
        <w:t> </w:t>
      </w:r>
      <w:r>
        <w:rPr/>
        <w:t>between crankcase and joint pipe.</w:t>
      </w:r>
    </w:p>
    <w:p>
      <w:pPr>
        <w:pStyle w:val="BodyText"/>
        <w:spacing w:line="283" w:lineRule="auto" w:before="133"/>
        <w:ind w:right="271"/>
      </w:pPr>
      <w:r>
        <w:rPr/>
        <w:t>US patent 4964381 is for fuel injection features of a two cycle engine for motorcycles. This intake system is different from impugned patent as it does not disclose that reed valve is positioned between crankcase and carburetor housing. The monocoque chassis and engine &amp; transmission located at one side is also not disclosed. We do not agree with the applicant that the claimed invention is mere workshop modification and arrangement. We agree withthe respondent that one cannot adopt known (or off the shelf) design/shape of reed valve and its mounting arrangement to any or all types of intake system.</w:t>
      </w:r>
    </w:p>
    <w:p>
      <w:pPr>
        <w:spacing w:after="0" w:line="283"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47</w:t>
      </w:r>
    </w:p>
    <w:p>
      <w:pPr>
        <w:pStyle w:val="BodyText"/>
        <w:spacing w:before="150"/>
        <w:ind w:left="0"/>
        <w:jc w:val="left"/>
        <w:rPr>
          <w:b/>
        </w:rPr>
      </w:pPr>
    </w:p>
    <w:p>
      <w:pPr>
        <w:pStyle w:val="BodyText"/>
        <w:spacing w:line="280" w:lineRule="auto"/>
        <w:ind w:left="1296" w:right="270" w:hanging="1"/>
      </w:pPr>
      <w:r>
        <w:rPr/>
        <w:t>Thus we</w:t>
      </w:r>
      <w:r>
        <w:rPr>
          <w:spacing w:val="-2"/>
        </w:rPr>
        <w:t> </w:t>
      </w:r>
      <w:r>
        <w:rPr/>
        <w:t>find</w:t>
      </w:r>
      <w:r>
        <w:rPr>
          <w:spacing w:val="-2"/>
        </w:rPr>
        <w:t> </w:t>
      </w:r>
      <w:r>
        <w:rPr/>
        <w:t>that</w:t>
      </w:r>
      <w:r>
        <w:rPr>
          <w:spacing w:val="-2"/>
        </w:rPr>
        <w:t> </w:t>
      </w:r>
      <w:r>
        <w:rPr/>
        <w:t>impugned</w:t>
      </w:r>
      <w:r>
        <w:rPr>
          <w:spacing w:val="-2"/>
        </w:rPr>
        <w:t> </w:t>
      </w:r>
      <w:r>
        <w:rPr/>
        <w:t>patent</w:t>
      </w:r>
      <w:r>
        <w:rPr>
          <w:spacing w:val="-2"/>
        </w:rPr>
        <w:t> </w:t>
      </w:r>
      <w:r>
        <w:rPr/>
        <w:t>is an</w:t>
      </w:r>
      <w:r>
        <w:rPr>
          <w:spacing w:val="-2"/>
        </w:rPr>
        <w:t> </w:t>
      </w:r>
      <w:r>
        <w:rPr/>
        <w:t>inventive improvement</w:t>
      </w:r>
      <w:r>
        <w:rPr>
          <w:spacing w:val="-2"/>
        </w:rPr>
        <w:t> </w:t>
      </w:r>
      <w:r>
        <w:rPr/>
        <w:t>over UK</w:t>
      </w:r>
      <w:r>
        <w:rPr>
          <w:spacing w:val="-2"/>
        </w:rPr>
        <w:t> </w:t>
      </w:r>
      <w:r>
        <w:rPr/>
        <w:t>857575 which</w:t>
      </w:r>
      <w:r>
        <w:rPr>
          <w:spacing w:val="-2"/>
        </w:rPr>
        <w:t> </w:t>
      </w:r>
      <w:r>
        <w:rPr/>
        <w:t>made</w:t>
      </w:r>
      <w:r>
        <w:rPr>
          <w:spacing w:val="-2"/>
        </w:rPr>
        <w:t> </w:t>
      </w:r>
      <w:r>
        <w:rPr/>
        <w:t>the</w:t>
      </w:r>
      <w:r>
        <w:rPr>
          <w:spacing w:val="-2"/>
        </w:rPr>
        <w:t> </w:t>
      </w:r>
      <w:r>
        <w:rPr/>
        <w:t>invention</w:t>
      </w:r>
      <w:r>
        <w:rPr>
          <w:spacing w:val="-2"/>
        </w:rPr>
        <w:t> </w:t>
      </w:r>
      <w:r>
        <w:rPr/>
        <w:t>in question more useful and efficient. The above analysis of all the documents relied on by</w:t>
      </w:r>
      <w:r>
        <w:rPr>
          <w:spacing w:val="-2"/>
        </w:rPr>
        <w:t> </w:t>
      </w:r>
      <w:r>
        <w:rPr/>
        <w:t>the applicant clearly demonstrates that claimed invention is not obvious. This ground therefore also fails.</w:t>
      </w:r>
    </w:p>
    <w:p>
      <w:pPr>
        <w:spacing w:before="165"/>
        <w:ind w:left="1296" w:right="0" w:firstLine="0"/>
        <w:jc w:val="left"/>
        <w:rPr>
          <w:i/>
          <w:sz w:val="20"/>
        </w:rPr>
      </w:pPr>
      <w:r>
        <w:rPr>
          <w:i/>
          <w:spacing w:val="-2"/>
          <w:sz w:val="20"/>
        </w:rPr>
        <w:t>Insufficiency</w:t>
      </w:r>
    </w:p>
    <w:p>
      <w:pPr>
        <w:pStyle w:val="BodyText"/>
        <w:spacing w:line="280" w:lineRule="auto" w:before="200"/>
        <w:ind w:left="1296" w:right="273"/>
      </w:pPr>
      <w:r>
        <w:rPr/>
        <w:t>The counsel for the respondent submitted that no evidence has been adduced by the applicant to prove that the</w:t>
      </w:r>
      <w:r>
        <w:rPr>
          <w:spacing w:val="-1"/>
        </w:rPr>
        <w:t> </w:t>
      </w:r>
      <w:r>
        <w:rPr/>
        <w:t>complete</w:t>
      </w:r>
      <w:r>
        <w:rPr>
          <w:spacing w:val="-1"/>
        </w:rPr>
        <w:t> </w:t>
      </w:r>
      <w:r>
        <w:rPr/>
        <w:t>specification does not</w:t>
      </w:r>
      <w:r>
        <w:rPr>
          <w:spacing w:val="-1"/>
        </w:rPr>
        <w:t> </w:t>
      </w:r>
      <w:r>
        <w:rPr/>
        <w:t>sufficiently</w:t>
      </w:r>
      <w:r>
        <w:rPr>
          <w:spacing w:val="-1"/>
        </w:rPr>
        <w:t> </w:t>
      </w:r>
      <w:r>
        <w:rPr/>
        <w:t>and</w:t>
      </w:r>
      <w:r>
        <w:rPr>
          <w:spacing w:val="-1"/>
        </w:rPr>
        <w:t> </w:t>
      </w:r>
      <w:r>
        <w:rPr/>
        <w:t>fairly</w:t>
      </w:r>
      <w:r>
        <w:rPr>
          <w:spacing w:val="-4"/>
        </w:rPr>
        <w:t> </w:t>
      </w:r>
      <w:r>
        <w:rPr/>
        <w:t>describe</w:t>
      </w:r>
      <w:r>
        <w:rPr>
          <w:spacing w:val="-1"/>
        </w:rPr>
        <w:t> </w:t>
      </w:r>
      <w:r>
        <w:rPr/>
        <w:t>the</w:t>
      </w:r>
      <w:r>
        <w:rPr>
          <w:spacing w:val="-1"/>
        </w:rPr>
        <w:t> </w:t>
      </w:r>
      <w:r>
        <w:rPr/>
        <w:t>invention</w:t>
      </w:r>
      <w:r>
        <w:rPr>
          <w:spacing w:val="-1"/>
        </w:rPr>
        <w:t> </w:t>
      </w:r>
      <w:r>
        <w:rPr/>
        <w:t>and</w:t>
      </w:r>
      <w:r>
        <w:rPr>
          <w:spacing w:val="-1"/>
        </w:rPr>
        <w:t> </w:t>
      </w:r>
      <w:r>
        <w:rPr/>
        <w:t>the</w:t>
      </w:r>
      <w:r>
        <w:rPr>
          <w:spacing w:val="-1"/>
        </w:rPr>
        <w:t> </w:t>
      </w:r>
      <w:r>
        <w:rPr/>
        <w:t>method by</w:t>
      </w:r>
      <w:r>
        <w:rPr>
          <w:spacing w:val="-1"/>
        </w:rPr>
        <w:t> </w:t>
      </w:r>
      <w:r>
        <w:rPr/>
        <w:t>which it</w:t>
      </w:r>
      <w:r>
        <w:rPr>
          <w:spacing w:val="-1"/>
        </w:rPr>
        <w:t> </w:t>
      </w:r>
      <w:r>
        <w:rPr/>
        <w:t>is performed. According to the counsel the test results given at page 6 of the specification compared vehicle fitted with the intake system of prior art with the intake system of invention is extra information which is not essential to design and manufacture the claimed invention. The counsel submitted that respondent and disclosed the invention in compliance with section 10.</w:t>
      </w:r>
    </w:p>
    <w:p>
      <w:pPr>
        <w:pStyle w:val="BodyText"/>
        <w:spacing w:line="280" w:lineRule="auto" w:before="163"/>
        <w:ind w:left="1296" w:right="273" w:hanging="1"/>
      </w:pPr>
      <w:r>
        <w:rPr/>
        <w:t>We also find the specification has disclosed the invention sufficiently and fairly. In absence of any evidence</w:t>
      </w:r>
      <w:r>
        <w:rPr>
          <w:spacing w:val="40"/>
        </w:rPr>
        <w:t> </w:t>
      </w:r>
      <w:r>
        <w:rPr/>
        <w:t>of the applicant to the contrary we are inclined to disagree with the argument of the applicant in respect of insufficiency. This ground therefore also fails.</w:t>
      </w:r>
    </w:p>
    <w:p>
      <w:pPr>
        <w:spacing w:before="165"/>
        <w:ind w:left="1296" w:right="0" w:firstLine="0"/>
        <w:jc w:val="left"/>
        <w:rPr>
          <w:i/>
          <w:sz w:val="20"/>
        </w:rPr>
      </w:pPr>
      <w:r>
        <w:rPr>
          <w:i/>
          <w:sz w:val="20"/>
        </w:rPr>
        <w:t>Mere</w:t>
      </w:r>
      <w:r>
        <w:rPr>
          <w:i/>
          <w:spacing w:val="-7"/>
          <w:sz w:val="20"/>
        </w:rPr>
        <w:t> </w:t>
      </w:r>
      <w:r>
        <w:rPr>
          <w:i/>
          <w:sz w:val="20"/>
        </w:rPr>
        <w:t>arrangement</w:t>
      </w:r>
      <w:r>
        <w:rPr>
          <w:i/>
          <w:spacing w:val="-6"/>
          <w:sz w:val="20"/>
        </w:rPr>
        <w:t> </w:t>
      </w:r>
      <w:r>
        <w:rPr>
          <w:i/>
          <w:sz w:val="20"/>
        </w:rPr>
        <w:t>and</w:t>
      </w:r>
      <w:r>
        <w:rPr>
          <w:i/>
          <w:spacing w:val="-7"/>
          <w:sz w:val="20"/>
        </w:rPr>
        <w:t> </w:t>
      </w:r>
      <w:r>
        <w:rPr>
          <w:i/>
          <w:spacing w:val="-2"/>
          <w:sz w:val="20"/>
        </w:rPr>
        <w:t>rearrangement</w:t>
      </w:r>
    </w:p>
    <w:p>
      <w:pPr>
        <w:pStyle w:val="BodyText"/>
        <w:spacing w:line="280" w:lineRule="auto" w:before="200"/>
        <w:ind w:left="1296" w:right="273"/>
      </w:pPr>
      <w:r>
        <w:rPr/>
        <w:t>The learned counsel for the applicant submitted that the alleged invention comprises merely in providing a reed valve between the carburetor housing and the crankcase in two stroke internal combustion engine. The reed valve functions in a conventional as a one way valve as admitted by the respondents.</w:t>
      </w:r>
    </w:p>
    <w:p>
      <w:pPr>
        <w:pStyle w:val="BodyText"/>
        <w:spacing w:line="280" w:lineRule="auto" w:before="162"/>
        <w:ind w:left="1296" w:right="272"/>
      </w:pPr>
      <w:r>
        <w:rPr/>
        <w:t>The carburetor and the crankcase carry out their respective well known and conventional functions. According to the learned counsel for the respondent, they have done in connecting the well known and conventional carburetor directly to the well known and conventional reed valve. These three components continue to carry out their respective functions. Therefore, this constitute a mere arrangement or rearrangement or duplication of known devices each of which carry</w:t>
      </w:r>
      <w:r>
        <w:rPr>
          <w:spacing w:val="-2"/>
        </w:rPr>
        <w:t> </w:t>
      </w:r>
      <w:r>
        <w:rPr/>
        <w:t>on their own functions in an independent manner,</w:t>
      </w:r>
      <w:r>
        <w:rPr>
          <w:spacing w:val="-3"/>
        </w:rPr>
        <w:t> </w:t>
      </w:r>
      <w:r>
        <w:rPr/>
        <w:t>which</w:t>
      </w:r>
      <w:r>
        <w:rPr>
          <w:spacing w:val="-3"/>
        </w:rPr>
        <w:t> </w:t>
      </w:r>
      <w:r>
        <w:rPr/>
        <w:t>according</w:t>
      </w:r>
      <w:r>
        <w:rPr>
          <w:spacing w:val="-1"/>
        </w:rPr>
        <w:t> </w:t>
      </w:r>
      <w:r>
        <w:rPr/>
        <w:t>to</w:t>
      </w:r>
      <w:r>
        <w:rPr>
          <w:spacing w:val="-1"/>
        </w:rPr>
        <w:t> </w:t>
      </w:r>
      <w:r>
        <w:rPr/>
        <w:t>the</w:t>
      </w:r>
      <w:r>
        <w:rPr>
          <w:spacing w:val="-1"/>
        </w:rPr>
        <w:t> </w:t>
      </w:r>
      <w:r>
        <w:rPr/>
        <w:t>learned</w:t>
      </w:r>
      <w:r>
        <w:rPr>
          <w:spacing w:val="-3"/>
        </w:rPr>
        <w:t> </w:t>
      </w:r>
      <w:r>
        <w:rPr/>
        <w:t>counsel</w:t>
      </w:r>
      <w:r>
        <w:rPr>
          <w:spacing w:val="-4"/>
        </w:rPr>
        <w:t> </w:t>
      </w:r>
      <w:r>
        <w:rPr/>
        <w:t>is</w:t>
      </w:r>
      <w:r>
        <w:rPr>
          <w:spacing w:val="-1"/>
        </w:rPr>
        <w:t> </w:t>
      </w:r>
      <w:r>
        <w:rPr/>
        <w:t>not</w:t>
      </w:r>
      <w:r>
        <w:rPr>
          <w:spacing w:val="-1"/>
        </w:rPr>
        <w:t> </w:t>
      </w:r>
      <w:r>
        <w:rPr/>
        <w:t>patentable</w:t>
      </w:r>
      <w:r>
        <w:rPr>
          <w:spacing w:val="-1"/>
        </w:rPr>
        <w:t> </w:t>
      </w:r>
      <w:r>
        <w:rPr/>
        <w:t>under</w:t>
      </w:r>
      <w:r>
        <w:rPr>
          <w:spacing w:val="-2"/>
        </w:rPr>
        <w:t> </w:t>
      </w:r>
      <w:r>
        <w:rPr/>
        <w:t>section</w:t>
      </w:r>
      <w:r>
        <w:rPr>
          <w:spacing w:val="-3"/>
        </w:rPr>
        <w:t> </w:t>
      </w:r>
      <w:r>
        <w:rPr/>
        <w:t>3(f)</w:t>
      </w:r>
      <w:r>
        <w:rPr>
          <w:spacing w:val="-2"/>
        </w:rPr>
        <w:t> </w:t>
      </w:r>
      <w:r>
        <w:rPr/>
        <w:t>of</w:t>
      </w:r>
      <w:r>
        <w:rPr>
          <w:spacing w:val="-1"/>
        </w:rPr>
        <w:t> </w:t>
      </w:r>
      <w:r>
        <w:rPr/>
        <w:t>the</w:t>
      </w:r>
      <w:r>
        <w:rPr>
          <w:spacing w:val="-3"/>
        </w:rPr>
        <w:t> </w:t>
      </w:r>
      <w:r>
        <w:rPr/>
        <w:t>Patents</w:t>
      </w:r>
      <w:r>
        <w:rPr>
          <w:spacing w:val="-1"/>
        </w:rPr>
        <w:t> </w:t>
      </w:r>
      <w:r>
        <w:rPr/>
        <w:t>Act,</w:t>
      </w:r>
      <w:r>
        <w:rPr>
          <w:spacing w:val="-1"/>
        </w:rPr>
        <w:t> </w:t>
      </w:r>
      <w:r>
        <w:rPr/>
        <w:t>1970.</w:t>
      </w:r>
    </w:p>
    <w:p>
      <w:pPr>
        <w:pStyle w:val="BodyText"/>
        <w:spacing w:line="280" w:lineRule="auto" w:before="167"/>
        <w:ind w:right="271"/>
      </w:pPr>
      <w:r>
        <w:rPr/>
        <w:t>The counsel for the respondent admitted that all the parts </w:t>
      </w:r>
      <w:r>
        <w:rPr>
          <w:i/>
        </w:rPr>
        <w:t>per se </w:t>
      </w:r>
      <w:r>
        <w:rPr/>
        <w:t>are known but the combination function is different. According to the counsel</w:t>
      </w:r>
      <w:r>
        <w:rPr>
          <w:spacing w:val="-1"/>
        </w:rPr>
        <w:t> </w:t>
      </w:r>
      <w:r>
        <w:rPr/>
        <w:t>this novel</w:t>
      </w:r>
      <w:r>
        <w:rPr>
          <w:spacing w:val="-1"/>
        </w:rPr>
        <w:t> </w:t>
      </w:r>
      <w:r>
        <w:rPr/>
        <w:t>combination of components parts of improved intake system for two stroke engine used particularly in two wheelers having monocoque chassis and where engine and transmission are disposed substantially</w:t>
      </w:r>
      <w:r>
        <w:rPr>
          <w:spacing w:val="-1"/>
        </w:rPr>
        <w:t> </w:t>
      </w:r>
      <w:r>
        <w:rPr/>
        <w:t>to one side of the vehicle cannot be termed as mere arrangement or combination. We find the argument of the respondent convincing as the conventional functions of the individual parts would not suggest the increase in the efficiency and reduction of emission. The impugned claim relates to combination of several parts and not any individual part to part. The positive limitation in the claims makes the invention specifically applicable to the type of two wheelers having monocoque chassis</w:t>
      </w:r>
      <w:r>
        <w:rPr>
          <w:spacing w:val="40"/>
        </w:rPr>
        <w:t> </w:t>
      </w:r>
      <w:r>
        <w:rPr/>
        <w:t>and where engine and transmission are disposed substantially to one side of the vehicle. Accordingly this cannot be described as mere arrangement and rearrangement.</w:t>
      </w:r>
    </w:p>
    <w:p>
      <w:pPr>
        <w:pStyle w:val="BodyText"/>
        <w:spacing w:line="280" w:lineRule="auto" w:before="167"/>
        <w:ind w:right="274"/>
      </w:pPr>
      <w:r>
        <w:rPr/>
        <w:t>Therefore this ground also fails. In view of above analysis and findings we are convinced that applicant has not made out a case for revocation of this patent.</w:t>
      </w:r>
    </w:p>
    <w:p>
      <w:pPr>
        <w:pStyle w:val="Heading3"/>
        <w:tabs>
          <w:tab w:pos="10972" w:val="left" w:leader="none"/>
        </w:tabs>
        <w:spacing w:before="144"/>
      </w:pPr>
      <w:r>
        <w:rPr>
          <w:color w:val="000000"/>
          <w:spacing w:val="-33"/>
          <w:shd w:fill="BFBFBF" w:color="auto" w:val="clear"/>
        </w:rPr>
        <w:t> </w:t>
      </w:r>
      <w:r>
        <w:rPr>
          <w:color w:val="000000"/>
          <w:shd w:fill="BFBFBF" w:color="auto" w:val="clear"/>
        </w:rPr>
        <w:t>Application</w:t>
      </w:r>
      <w:r>
        <w:rPr>
          <w:color w:val="000000"/>
          <w:spacing w:val="-5"/>
          <w:shd w:fill="BFBFBF" w:color="auto" w:val="clear"/>
        </w:rPr>
        <w:t> </w:t>
      </w:r>
      <w:r>
        <w:rPr>
          <w:color w:val="000000"/>
          <w:shd w:fill="BFBFBF" w:color="auto" w:val="clear"/>
        </w:rPr>
        <w:t>for</w:t>
      </w:r>
      <w:r>
        <w:rPr>
          <w:color w:val="000000"/>
          <w:spacing w:val="-2"/>
          <w:shd w:fill="BFBFBF" w:color="auto" w:val="clear"/>
        </w:rPr>
        <w:t> Patent</w:t>
      </w:r>
      <w:r>
        <w:rPr>
          <w:color w:val="000000"/>
          <w:shd w:fill="BFBFBF" w:color="auto" w:val="clear"/>
        </w:rPr>
        <w:tab/>
      </w:r>
    </w:p>
    <w:p>
      <w:pPr>
        <w:pStyle w:val="BodyText"/>
        <w:spacing w:line="280" w:lineRule="auto" w:before="195"/>
        <w:ind w:right="276"/>
      </w:pPr>
      <w:r>
        <w:rPr/>
        <w:t>Section 6 of the Act provides that an application for a patent for an invention may be made by any of the following persons either alone or jointly with another:</w:t>
      </w:r>
    </w:p>
    <w:p>
      <w:pPr>
        <w:pStyle w:val="ListParagraph"/>
        <w:numPr>
          <w:ilvl w:val="0"/>
          <w:numId w:val="31"/>
        </w:numPr>
        <w:tabs>
          <w:tab w:pos="2086" w:val="left" w:leader="none"/>
        </w:tabs>
        <w:spacing w:line="240" w:lineRule="auto" w:before="122" w:after="0"/>
        <w:ind w:left="2086" w:right="0" w:hanging="387"/>
        <w:jc w:val="left"/>
        <w:rPr>
          <w:sz w:val="20"/>
        </w:rPr>
      </w:pPr>
      <w:r>
        <w:rPr>
          <w:sz w:val="20"/>
        </w:rPr>
        <w:t>by</w:t>
      </w:r>
      <w:r>
        <w:rPr>
          <w:spacing w:val="-6"/>
          <w:sz w:val="20"/>
        </w:rPr>
        <w:t> </w:t>
      </w:r>
      <w:r>
        <w:rPr>
          <w:sz w:val="20"/>
        </w:rPr>
        <w:t>any</w:t>
      </w:r>
      <w:r>
        <w:rPr>
          <w:spacing w:val="-7"/>
          <w:sz w:val="20"/>
        </w:rPr>
        <w:t> </w:t>
      </w:r>
      <w:r>
        <w:rPr>
          <w:sz w:val="20"/>
        </w:rPr>
        <w:t>person</w:t>
      </w:r>
      <w:r>
        <w:rPr>
          <w:spacing w:val="-4"/>
          <w:sz w:val="20"/>
        </w:rPr>
        <w:t> </w:t>
      </w:r>
      <w:r>
        <w:rPr>
          <w:sz w:val="20"/>
        </w:rPr>
        <w:t>claiming</w:t>
      </w:r>
      <w:r>
        <w:rPr>
          <w:spacing w:val="-4"/>
          <w:sz w:val="20"/>
        </w:rPr>
        <w:t> </w:t>
      </w:r>
      <w:r>
        <w:rPr>
          <w:sz w:val="20"/>
        </w:rPr>
        <w:t>to</w:t>
      </w:r>
      <w:r>
        <w:rPr>
          <w:spacing w:val="-2"/>
          <w:sz w:val="20"/>
        </w:rPr>
        <w:t> </w:t>
      </w:r>
      <w:r>
        <w:rPr>
          <w:sz w:val="20"/>
        </w:rPr>
        <w:t>be</w:t>
      </w:r>
      <w:r>
        <w:rPr>
          <w:spacing w:val="-4"/>
          <w:sz w:val="20"/>
        </w:rPr>
        <w:t> </w:t>
      </w:r>
      <w:r>
        <w:rPr>
          <w:sz w:val="20"/>
        </w:rPr>
        <w:t>the</w:t>
      </w:r>
      <w:r>
        <w:rPr>
          <w:spacing w:val="-2"/>
          <w:sz w:val="20"/>
        </w:rPr>
        <w:t> </w:t>
      </w:r>
      <w:r>
        <w:rPr>
          <w:sz w:val="20"/>
        </w:rPr>
        <w:t>true</w:t>
      </w:r>
      <w:r>
        <w:rPr>
          <w:spacing w:val="-3"/>
          <w:sz w:val="20"/>
        </w:rPr>
        <w:t> </w:t>
      </w:r>
      <w:r>
        <w:rPr>
          <w:sz w:val="20"/>
        </w:rPr>
        <w:t>and</w:t>
      </w:r>
      <w:r>
        <w:rPr>
          <w:spacing w:val="-4"/>
          <w:sz w:val="20"/>
        </w:rPr>
        <w:t> </w:t>
      </w:r>
      <w:r>
        <w:rPr>
          <w:sz w:val="20"/>
        </w:rPr>
        <w:t>first</w:t>
      </w:r>
      <w:r>
        <w:rPr>
          <w:spacing w:val="-4"/>
          <w:sz w:val="20"/>
        </w:rPr>
        <w:t> </w:t>
      </w:r>
      <w:r>
        <w:rPr>
          <w:sz w:val="20"/>
        </w:rPr>
        <w:t>inventor of</w:t>
      </w:r>
      <w:r>
        <w:rPr>
          <w:spacing w:val="-2"/>
          <w:sz w:val="20"/>
        </w:rPr>
        <w:t> </w:t>
      </w:r>
      <w:r>
        <w:rPr>
          <w:sz w:val="20"/>
        </w:rPr>
        <w:t>the</w:t>
      </w:r>
      <w:r>
        <w:rPr>
          <w:spacing w:val="-5"/>
          <w:sz w:val="20"/>
        </w:rPr>
        <w:t> </w:t>
      </w:r>
      <w:r>
        <w:rPr>
          <w:spacing w:val="-2"/>
          <w:sz w:val="20"/>
        </w:rPr>
        <w:t>invention;</w:t>
      </w:r>
    </w:p>
    <w:p>
      <w:pPr>
        <w:pStyle w:val="ListParagraph"/>
        <w:numPr>
          <w:ilvl w:val="0"/>
          <w:numId w:val="31"/>
        </w:numPr>
        <w:tabs>
          <w:tab w:pos="2085" w:val="left" w:leader="none"/>
          <w:tab w:pos="2087" w:val="left" w:leader="none"/>
        </w:tabs>
        <w:spacing w:line="283" w:lineRule="auto" w:before="159" w:after="0"/>
        <w:ind w:left="2087" w:right="276" w:hanging="389"/>
        <w:jc w:val="left"/>
        <w:rPr>
          <w:sz w:val="20"/>
        </w:rPr>
      </w:pPr>
      <w:r>
        <w:rPr>
          <w:sz w:val="20"/>
        </w:rPr>
        <w:t>by any person being the assignee of the person claiming to be the true and first inventor in respect of the right to make such an application;</w:t>
      </w:r>
    </w:p>
    <w:p>
      <w:pPr>
        <w:spacing w:after="0" w:line="283" w:lineRule="auto"/>
        <w:jc w:val="left"/>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48</w:t>
      </w:r>
      <w:r>
        <w:rPr>
          <w:b/>
          <w:sz w:val="20"/>
        </w:rPr>
        <w:tab/>
      </w:r>
      <w:r>
        <w:rPr>
          <w:spacing w:val="-2"/>
          <w:sz w:val="20"/>
        </w:rPr>
        <w:t>PP-IPRL&amp;P</w:t>
      </w:r>
    </w:p>
    <w:p>
      <w:pPr>
        <w:pStyle w:val="BodyText"/>
        <w:spacing w:before="147"/>
        <w:ind w:left="0"/>
        <w:jc w:val="left"/>
      </w:pPr>
    </w:p>
    <w:p>
      <w:pPr>
        <w:pStyle w:val="ListParagraph"/>
        <w:numPr>
          <w:ilvl w:val="0"/>
          <w:numId w:val="31"/>
        </w:numPr>
        <w:tabs>
          <w:tab w:pos="2085" w:val="left" w:leader="none"/>
          <w:tab w:pos="2087" w:val="left" w:leader="none"/>
        </w:tabs>
        <w:spacing w:line="283" w:lineRule="auto" w:before="0" w:after="0"/>
        <w:ind w:left="2087" w:right="276" w:hanging="377"/>
        <w:jc w:val="left"/>
        <w:rPr>
          <w:sz w:val="20"/>
        </w:rPr>
      </w:pPr>
      <w:r>
        <w:rPr>
          <w:sz w:val="20"/>
        </w:rPr>
        <w:t>by the legal representative of any deceased person who immediately before his death was entitled to make such an application.</w:t>
      </w:r>
    </w:p>
    <w:p>
      <w:pPr>
        <w:pStyle w:val="BodyText"/>
        <w:spacing w:line="280" w:lineRule="auto" w:before="158"/>
        <w:ind w:right="271"/>
      </w:pPr>
      <w:r>
        <w:rPr/>
        <w:t>As per Section 2(1)(y), “true and first Inventor” does not include either the first importer of an invention into India or a person to whom an invention is first communicated from outside India. The applicant should disclose the name, address and nationality of the true and first applicant.</w:t>
      </w:r>
    </w:p>
    <w:p>
      <w:pPr>
        <w:pStyle w:val="BodyText"/>
        <w:spacing w:line="280" w:lineRule="auto" w:before="163"/>
        <w:ind w:right="271"/>
      </w:pPr>
      <w:r>
        <w:rPr/>
        <w:t>Assignee can be a natural person or other than natural person like registered company, research organization, educational institute or Government (S.2 (1)(s)). Assignee includes assignee of the assignee also (S. 2(1)(ab)). ‘Proof of right’ to apply such as assignment deed should be submitted by the assignee.</w:t>
      </w:r>
    </w:p>
    <w:p>
      <w:pPr>
        <w:pStyle w:val="BodyText"/>
        <w:spacing w:line="283" w:lineRule="auto" w:before="162"/>
        <w:ind w:right="271" w:hanging="1"/>
      </w:pPr>
      <w:r>
        <w:rPr/>
        <w:t>Legal representative means a person who in law represents the estate of a deceased person (S.2 (1)(k)). In such a case, they should file death certificate etc. as proof of right.</w:t>
      </w:r>
    </w:p>
    <w:p>
      <w:pPr>
        <w:pStyle w:val="BodyText"/>
        <w:spacing w:line="280" w:lineRule="auto" w:before="158"/>
        <w:ind w:right="273"/>
      </w:pPr>
      <w:r>
        <w:rPr/>
        <w:t>In case of a convention application, the legal representative or assignee of the applicant in the Convention Country can also file a Patent Application in India.</w:t>
      </w:r>
    </w:p>
    <w:p>
      <w:pPr>
        <w:pStyle w:val="Heading4"/>
        <w:tabs>
          <w:tab w:pos="10972" w:val="left" w:leader="none"/>
        </w:tabs>
        <w:spacing w:before="163"/>
        <w:ind w:left="1267"/>
        <w:jc w:val="both"/>
      </w:pPr>
      <w:r>
        <w:rPr>
          <w:color w:val="000000"/>
          <w:spacing w:val="24"/>
          <w:shd w:fill="D9D9D9" w:color="auto" w:val="clear"/>
        </w:rPr>
        <w:t> </w:t>
      </w:r>
      <w:r>
        <w:rPr>
          <w:color w:val="000000"/>
          <w:shd w:fill="D9D9D9" w:color="auto" w:val="clear"/>
        </w:rPr>
        <w:t>Form</w:t>
      </w:r>
      <w:r>
        <w:rPr>
          <w:color w:val="000000"/>
          <w:spacing w:val="-2"/>
          <w:shd w:fill="D9D9D9" w:color="auto" w:val="clear"/>
        </w:rPr>
        <w:t> </w:t>
      </w:r>
      <w:r>
        <w:rPr>
          <w:color w:val="000000"/>
          <w:shd w:fill="D9D9D9" w:color="auto" w:val="clear"/>
        </w:rPr>
        <w:t>of</w:t>
      </w:r>
      <w:r>
        <w:rPr>
          <w:color w:val="000000"/>
          <w:spacing w:val="3"/>
          <w:shd w:fill="D9D9D9" w:color="auto" w:val="clear"/>
        </w:rPr>
        <w:t> </w:t>
      </w:r>
      <w:r>
        <w:rPr>
          <w:color w:val="000000"/>
          <w:spacing w:val="-2"/>
          <w:shd w:fill="D9D9D9" w:color="auto" w:val="clear"/>
        </w:rPr>
        <w:t>Application</w:t>
      </w:r>
      <w:r>
        <w:rPr>
          <w:color w:val="000000"/>
          <w:shd w:fill="D9D9D9" w:color="auto" w:val="clear"/>
        </w:rPr>
        <w:tab/>
      </w:r>
    </w:p>
    <w:p>
      <w:pPr>
        <w:pStyle w:val="BodyText"/>
        <w:spacing w:before="29"/>
        <w:ind w:left="0"/>
        <w:jc w:val="left"/>
        <w:rPr>
          <w:b/>
        </w:rPr>
      </w:pPr>
    </w:p>
    <w:p>
      <w:pPr>
        <w:pStyle w:val="BodyText"/>
        <w:spacing w:line="280" w:lineRule="auto"/>
        <w:ind w:left="1296" w:right="273" w:hanging="1"/>
      </w:pPr>
      <w:r>
        <w:rPr/>
        <w:t>Section</w:t>
      </w:r>
      <w:r>
        <w:rPr>
          <w:spacing w:val="-2"/>
        </w:rPr>
        <w:t> </w:t>
      </w:r>
      <w:r>
        <w:rPr/>
        <w:t>7</w:t>
      </w:r>
      <w:r>
        <w:rPr>
          <w:spacing w:val="-2"/>
        </w:rPr>
        <w:t> </w:t>
      </w:r>
      <w:r>
        <w:rPr/>
        <w:t>dealing with</w:t>
      </w:r>
      <w:r>
        <w:rPr>
          <w:spacing w:val="-2"/>
        </w:rPr>
        <w:t> </w:t>
      </w:r>
      <w:r>
        <w:rPr/>
        <w:t>form of application</w:t>
      </w:r>
      <w:r>
        <w:rPr>
          <w:spacing w:val="-2"/>
        </w:rPr>
        <w:t> </w:t>
      </w:r>
      <w:r>
        <w:rPr/>
        <w:t>requires every</w:t>
      </w:r>
      <w:r>
        <w:rPr>
          <w:spacing w:val="-7"/>
        </w:rPr>
        <w:t> </w:t>
      </w:r>
      <w:r>
        <w:rPr/>
        <w:t>application</w:t>
      </w:r>
      <w:r>
        <w:rPr>
          <w:spacing w:val="-2"/>
        </w:rPr>
        <w:t> </w:t>
      </w:r>
      <w:r>
        <w:rPr/>
        <w:t>for a</w:t>
      </w:r>
      <w:r>
        <w:rPr>
          <w:spacing w:val="-2"/>
        </w:rPr>
        <w:t> </w:t>
      </w:r>
      <w:r>
        <w:rPr/>
        <w:t>patent</w:t>
      </w:r>
      <w:r>
        <w:rPr>
          <w:spacing w:val="-2"/>
        </w:rPr>
        <w:t> </w:t>
      </w:r>
      <w:r>
        <w:rPr/>
        <w:t>to</w:t>
      </w:r>
      <w:r>
        <w:rPr>
          <w:spacing w:val="-2"/>
        </w:rPr>
        <w:t> </w:t>
      </w:r>
      <w:r>
        <w:rPr/>
        <w:t>be</w:t>
      </w:r>
      <w:r>
        <w:rPr>
          <w:spacing w:val="-2"/>
        </w:rPr>
        <w:t> </w:t>
      </w:r>
      <w:r>
        <w:rPr/>
        <w:t>made</w:t>
      </w:r>
      <w:r>
        <w:rPr>
          <w:spacing w:val="-2"/>
        </w:rPr>
        <w:t> </w:t>
      </w:r>
      <w:r>
        <w:rPr/>
        <w:t>for</w:t>
      </w:r>
      <w:r>
        <w:rPr>
          <w:spacing w:val="-3"/>
        </w:rPr>
        <w:t> </w:t>
      </w:r>
      <w:r>
        <w:rPr/>
        <w:t>one</w:t>
      </w:r>
      <w:r>
        <w:rPr>
          <w:spacing w:val="-2"/>
        </w:rPr>
        <w:t> </w:t>
      </w:r>
      <w:r>
        <w:rPr/>
        <w:t>invention only. Where the application is made by virtue of an assignment of the right to apply for a patent for the invention, there shall be furnished with the application proof of the right to make the application.</w:t>
      </w:r>
    </w:p>
    <w:p>
      <w:pPr>
        <w:spacing w:line="280" w:lineRule="auto" w:before="223"/>
        <w:ind w:left="1296" w:right="272" w:firstLine="0"/>
        <w:jc w:val="both"/>
        <w:rPr>
          <w:sz w:val="20"/>
        </w:rPr>
      </w:pPr>
      <w:r>
        <w:rPr>
          <w:sz w:val="20"/>
        </w:rPr>
        <w:t>In</w:t>
      </w:r>
      <w:r>
        <w:rPr>
          <w:spacing w:val="-1"/>
          <w:sz w:val="20"/>
        </w:rPr>
        <w:t> </w:t>
      </w:r>
      <w:r>
        <w:rPr>
          <w:sz w:val="20"/>
        </w:rPr>
        <w:t>respect</w:t>
      </w:r>
      <w:r>
        <w:rPr>
          <w:spacing w:val="-1"/>
          <w:sz w:val="20"/>
        </w:rPr>
        <w:t> </w:t>
      </w:r>
      <w:r>
        <w:rPr>
          <w:sz w:val="20"/>
        </w:rPr>
        <w:t>of one</w:t>
      </w:r>
      <w:r>
        <w:rPr>
          <w:spacing w:val="-1"/>
          <w:sz w:val="20"/>
        </w:rPr>
        <w:t> </w:t>
      </w:r>
      <w:r>
        <w:rPr>
          <w:sz w:val="20"/>
        </w:rPr>
        <w:t>single</w:t>
      </w:r>
      <w:r>
        <w:rPr>
          <w:spacing w:val="-1"/>
          <w:sz w:val="20"/>
        </w:rPr>
        <w:t> </w:t>
      </w:r>
      <w:r>
        <w:rPr>
          <w:sz w:val="20"/>
        </w:rPr>
        <w:t>invention</w:t>
      </w:r>
      <w:r>
        <w:rPr>
          <w:spacing w:val="-1"/>
          <w:sz w:val="20"/>
        </w:rPr>
        <w:t> </w:t>
      </w:r>
      <w:r>
        <w:rPr>
          <w:sz w:val="20"/>
        </w:rPr>
        <w:t>there</w:t>
      </w:r>
      <w:r>
        <w:rPr>
          <w:spacing w:val="-1"/>
          <w:sz w:val="20"/>
        </w:rPr>
        <w:t> </w:t>
      </w:r>
      <w:r>
        <w:rPr>
          <w:sz w:val="20"/>
        </w:rPr>
        <w:t>must</w:t>
      </w:r>
      <w:r>
        <w:rPr>
          <w:spacing w:val="-3"/>
          <w:sz w:val="20"/>
        </w:rPr>
        <w:t> </w:t>
      </w:r>
      <w:r>
        <w:rPr>
          <w:sz w:val="20"/>
        </w:rPr>
        <w:t>be</w:t>
      </w:r>
      <w:r>
        <w:rPr>
          <w:spacing w:val="-1"/>
          <w:sz w:val="20"/>
        </w:rPr>
        <w:t> </w:t>
      </w:r>
      <w:r>
        <w:rPr>
          <w:sz w:val="20"/>
        </w:rPr>
        <w:t>one</w:t>
      </w:r>
      <w:r>
        <w:rPr>
          <w:spacing w:val="-1"/>
          <w:sz w:val="20"/>
        </w:rPr>
        <w:t> </w:t>
      </w:r>
      <w:r>
        <w:rPr>
          <w:sz w:val="20"/>
        </w:rPr>
        <w:t>single</w:t>
      </w:r>
      <w:r>
        <w:rPr>
          <w:spacing w:val="-1"/>
          <w:sz w:val="20"/>
        </w:rPr>
        <w:t> </w:t>
      </w:r>
      <w:r>
        <w:rPr>
          <w:sz w:val="20"/>
        </w:rPr>
        <w:t>patent.</w:t>
      </w:r>
      <w:r>
        <w:rPr>
          <w:spacing w:val="-1"/>
          <w:sz w:val="20"/>
        </w:rPr>
        <w:t> </w:t>
      </w:r>
      <w:r>
        <w:rPr>
          <w:sz w:val="20"/>
        </w:rPr>
        <w:t>A</w:t>
      </w:r>
      <w:r>
        <w:rPr>
          <w:spacing w:val="-1"/>
          <w:sz w:val="20"/>
        </w:rPr>
        <w:t> </w:t>
      </w:r>
      <w:r>
        <w:rPr>
          <w:sz w:val="20"/>
        </w:rPr>
        <w:t>patent</w:t>
      </w:r>
      <w:r>
        <w:rPr>
          <w:spacing w:val="-1"/>
          <w:sz w:val="20"/>
        </w:rPr>
        <w:t> </w:t>
      </w:r>
      <w:r>
        <w:rPr>
          <w:sz w:val="20"/>
        </w:rPr>
        <w:t>may</w:t>
      </w:r>
      <w:r>
        <w:rPr>
          <w:spacing w:val="-6"/>
          <w:sz w:val="20"/>
        </w:rPr>
        <w:t> </w:t>
      </w:r>
      <w:r>
        <w:rPr>
          <w:sz w:val="20"/>
        </w:rPr>
        <w:t>be</w:t>
      </w:r>
      <w:r>
        <w:rPr>
          <w:spacing w:val="-1"/>
          <w:sz w:val="20"/>
        </w:rPr>
        <w:t> </w:t>
      </w:r>
      <w:r>
        <w:rPr>
          <w:sz w:val="20"/>
        </w:rPr>
        <w:t>in</w:t>
      </w:r>
      <w:r>
        <w:rPr>
          <w:spacing w:val="-1"/>
          <w:sz w:val="20"/>
        </w:rPr>
        <w:t> </w:t>
      </w:r>
      <w:r>
        <w:rPr>
          <w:sz w:val="20"/>
        </w:rPr>
        <w:t>respect</w:t>
      </w:r>
      <w:r>
        <w:rPr>
          <w:spacing w:val="-1"/>
          <w:sz w:val="20"/>
        </w:rPr>
        <w:t> </w:t>
      </w:r>
      <w:r>
        <w:rPr>
          <w:sz w:val="20"/>
        </w:rPr>
        <w:t>of a</w:t>
      </w:r>
      <w:r>
        <w:rPr>
          <w:spacing w:val="-1"/>
          <w:sz w:val="20"/>
        </w:rPr>
        <w:t> </w:t>
      </w:r>
      <w:r>
        <w:rPr>
          <w:sz w:val="20"/>
        </w:rPr>
        <w:t>substance or in respect of a process. But it is not possible to bifurcate a patent and state that it relates to the substance and the other to the process. In order to have a complete patent, the specifications and the claims must be clearly and distinctly mentioned. [</w:t>
      </w:r>
      <w:r>
        <w:rPr>
          <w:i/>
          <w:sz w:val="20"/>
        </w:rPr>
        <w:t>Imperial Chemical Industries Ltd. v. Controller General of Patents, designs</w:t>
      </w:r>
      <w:r>
        <w:rPr>
          <w:i/>
          <w:sz w:val="20"/>
        </w:rPr>
        <w:t> &amp; Trade Mark &amp; Another AIR 1978 Cal.77.</w:t>
      </w:r>
      <w:r>
        <w:rPr>
          <w:sz w:val="20"/>
        </w:rPr>
        <w:t>]</w:t>
      </w:r>
    </w:p>
    <w:p>
      <w:pPr>
        <w:pStyle w:val="BodyText"/>
        <w:spacing w:line="280" w:lineRule="auto" w:before="224"/>
        <w:ind w:left="1296" w:right="273"/>
      </w:pPr>
      <w:r>
        <w:rPr/>
        <w:t>Every international application under the Patent Cooperation Treaty (PCT) for a patent, as may be filed designating India shall be deemed to be an application under the Act, if a corresponding application has also been filed before Controller in India. The filing date of such application and its complete specification processed by patent office as designated office or elected office shall be the international filing date</w:t>
      </w:r>
      <w:r>
        <w:rPr>
          <w:spacing w:val="80"/>
        </w:rPr>
        <w:t> </w:t>
      </w:r>
      <w:r>
        <w:rPr/>
        <w:t>accorded under the PCT. Section 7(4) provides that every such application, not being a convention application or an application filed under PCT designating India, shall be accompanied by a provisional or a complete specification.</w:t>
      </w:r>
    </w:p>
    <w:p>
      <w:pPr>
        <w:pStyle w:val="BodyText"/>
        <w:spacing w:line="280" w:lineRule="auto" w:before="226"/>
        <w:ind w:right="271"/>
      </w:pPr>
      <w:r>
        <w:rPr/>
        <w:t>Mention should be made that obtaining patents can be a long and expensive process. Fortunately for inventors several</w:t>
      </w:r>
      <w:r>
        <w:rPr>
          <w:spacing w:val="-2"/>
        </w:rPr>
        <w:t> </w:t>
      </w:r>
      <w:r>
        <w:rPr/>
        <w:t>countries in</w:t>
      </w:r>
      <w:r>
        <w:rPr>
          <w:spacing w:val="-2"/>
        </w:rPr>
        <w:t> </w:t>
      </w:r>
      <w:r>
        <w:rPr/>
        <w:t>1970</w:t>
      </w:r>
      <w:r>
        <w:rPr>
          <w:spacing w:val="-2"/>
        </w:rPr>
        <w:t> </w:t>
      </w:r>
      <w:r>
        <w:rPr/>
        <w:t>decided</w:t>
      </w:r>
      <w:r>
        <w:rPr>
          <w:spacing w:val="-2"/>
        </w:rPr>
        <w:t> </w:t>
      </w:r>
      <w:r>
        <w:rPr/>
        <w:t>to</w:t>
      </w:r>
      <w:r>
        <w:rPr>
          <w:spacing w:val="-2"/>
        </w:rPr>
        <w:t> </w:t>
      </w:r>
      <w:r>
        <w:rPr/>
        <w:t>simplify</w:t>
      </w:r>
      <w:r>
        <w:rPr>
          <w:spacing w:val="-5"/>
        </w:rPr>
        <w:t> </w:t>
      </w:r>
      <w:r>
        <w:rPr/>
        <w:t>the</w:t>
      </w:r>
      <w:r>
        <w:rPr>
          <w:spacing w:val="-2"/>
        </w:rPr>
        <w:t> </w:t>
      </w:r>
      <w:r>
        <w:rPr/>
        <w:t>process for protecting</w:t>
      </w:r>
      <w:r>
        <w:rPr>
          <w:spacing w:val="-2"/>
        </w:rPr>
        <w:t> </w:t>
      </w:r>
      <w:r>
        <w:rPr/>
        <w:t>patents around</w:t>
      </w:r>
      <w:r>
        <w:rPr>
          <w:spacing w:val="-2"/>
        </w:rPr>
        <w:t> </w:t>
      </w:r>
      <w:r>
        <w:rPr/>
        <w:t>the world</w:t>
      </w:r>
      <w:r>
        <w:rPr>
          <w:spacing w:val="-2"/>
        </w:rPr>
        <w:t> </w:t>
      </w:r>
      <w:r>
        <w:rPr/>
        <w:t>by creating the Patent Cooperation Treaty (PCT). Under the Patent Cooperation Treaty, inventors can submit just one international application which is valid in any</w:t>
      </w:r>
      <w:r>
        <w:rPr>
          <w:spacing w:val="-1"/>
        </w:rPr>
        <w:t> </w:t>
      </w:r>
      <w:r>
        <w:rPr/>
        <w:t>or all of the more than 120 countries that are members of this</w:t>
      </w:r>
      <w:r>
        <w:rPr>
          <w:spacing w:val="-2"/>
        </w:rPr>
        <w:t> </w:t>
      </w:r>
      <w:r>
        <w:rPr/>
        <w:t>Treaty.</w:t>
      </w:r>
      <w:r>
        <w:rPr>
          <w:spacing w:val="-2"/>
        </w:rPr>
        <w:t> </w:t>
      </w:r>
      <w:r>
        <w:rPr/>
        <w:t>Inventors</w:t>
      </w:r>
      <w:r>
        <w:rPr>
          <w:spacing w:val="-2"/>
        </w:rPr>
        <w:t> </w:t>
      </w:r>
      <w:r>
        <w:rPr/>
        <w:t>may</w:t>
      </w:r>
      <w:r>
        <w:rPr>
          <w:spacing w:val="-2"/>
        </w:rPr>
        <w:t> </w:t>
      </w:r>
      <w:r>
        <w:rPr/>
        <w:t>apply</w:t>
      </w:r>
      <w:r>
        <w:rPr>
          <w:spacing w:val="-6"/>
        </w:rPr>
        <w:t> </w:t>
      </w:r>
      <w:r>
        <w:rPr/>
        <w:t>for a</w:t>
      </w:r>
      <w:r>
        <w:rPr>
          <w:spacing w:val="-2"/>
        </w:rPr>
        <w:t> </w:t>
      </w:r>
      <w:r>
        <w:rPr/>
        <w:t>patent</w:t>
      </w:r>
      <w:r>
        <w:rPr>
          <w:spacing w:val="-2"/>
        </w:rPr>
        <w:t> </w:t>
      </w:r>
      <w:r>
        <w:rPr/>
        <w:t>either in</w:t>
      </w:r>
      <w:r>
        <w:rPr>
          <w:spacing w:val="-2"/>
        </w:rPr>
        <w:t> </w:t>
      </w:r>
      <w:r>
        <w:rPr/>
        <w:t>all</w:t>
      </w:r>
      <w:r>
        <w:rPr>
          <w:spacing w:val="-2"/>
        </w:rPr>
        <w:t> </w:t>
      </w:r>
      <w:r>
        <w:rPr/>
        <w:t>the</w:t>
      </w:r>
      <w:r>
        <w:rPr>
          <w:spacing w:val="-2"/>
        </w:rPr>
        <w:t> </w:t>
      </w:r>
      <w:r>
        <w:rPr/>
        <w:t>member</w:t>
      </w:r>
      <w:r>
        <w:rPr>
          <w:spacing w:val="-3"/>
        </w:rPr>
        <w:t> </w:t>
      </w:r>
      <w:r>
        <w:rPr/>
        <w:t>countries of PCT</w:t>
      </w:r>
      <w:r>
        <w:rPr>
          <w:spacing w:val="-1"/>
        </w:rPr>
        <w:t> </w:t>
      </w:r>
      <w:r>
        <w:rPr/>
        <w:t>or in</w:t>
      </w:r>
      <w:r>
        <w:rPr>
          <w:spacing w:val="-2"/>
        </w:rPr>
        <w:t> </w:t>
      </w:r>
      <w:r>
        <w:rPr/>
        <w:t>selected</w:t>
      </w:r>
      <w:r>
        <w:rPr>
          <w:spacing w:val="-2"/>
        </w:rPr>
        <w:t> </w:t>
      </w:r>
      <w:r>
        <w:rPr/>
        <w:t>group of countries. Only inventors who are citizens or residents of the member countries of the PCT can use this easier system to file international patent applications.</w:t>
      </w:r>
    </w:p>
    <w:p>
      <w:pPr>
        <w:pStyle w:val="Heading3"/>
        <w:tabs>
          <w:tab w:pos="10972" w:val="left" w:leader="none"/>
        </w:tabs>
        <w:spacing w:before="150"/>
        <w:jc w:val="both"/>
      </w:pPr>
      <w:r>
        <w:rPr>
          <w:color w:val="000000"/>
          <w:spacing w:val="29"/>
          <w:shd w:fill="BFBFBF" w:color="auto" w:val="clear"/>
        </w:rPr>
        <w:t> </w:t>
      </w:r>
      <w:r>
        <w:rPr>
          <w:color w:val="000000"/>
          <w:spacing w:val="-2"/>
          <w:shd w:fill="BFBFBF" w:color="auto" w:val="clear"/>
        </w:rPr>
        <w:t>Specification</w:t>
      </w:r>
      <w:r>
        <w:rPr>
          <w:color w:val="000000"/>
          <w:shd w:fill="BFBFBF" w:color="auto" w:val="clear"/>
        </w:rPr>
        <w:tab/>
      </w:r>
    </w:p>
    <w:p>
      <w:pPr>
        <w:pStyle w:val="BodyText"/>
        <w:spacing w:line="280" w:lineRule="auto" w:before="195"/>
        <w:ind w:right="273"/>
      </w:pPr>
      <w:r>
        <w:rPr/>
        <w:t>In order to obtain a patent, an applicant must</w:t>
      </w:r>
      <w:r>
        <w:rPr>
          <w:spacing w:val="-1"/>
        </w:rPr>
        <w:t> </w:t>
      </w:r>
      <w:r>
        <w:rPr/>
        <w:t>fully</w:t>
      </w:r>
      <w:r>
        <w:rPr>
          <w:spacing w:val="-1"/>
        </w:rPr>
        <w:t> </w:t>
      </w:r>
      <w:r>
        <w:rPr/>
        <w:t>and particularly</w:t>
      </w:r>
      <w:r>
        <w:rPr>
          <w:spacing w:val="-1"/>
        </w:rPr>
        <w:t> </w:t>
      </w:r>
      <w:r>
        <w:rPr/>
        <w:t>describe the invention therein claimed in a complete specification. The disclosure of the invention in a complete specification must be such that a</w:t>
      </w:r>
      <w:r>
        <w:rPr>
          <w:spacing w:val="40"/>
        </w:rPr>
        <w:t> </w:t>
      </w:r>
      <w:r>
        <w:rPr/>
        <w:t>person skilled in the art may be able to perform the invention. This is possible only when an applicant discloses</w:t>
      </w:r>
      <w:r>
        <w:rPr>
          <w:spacing w:val="40"/>
        </w:rPr>
        <w:t> </w:t>
      </w:r>
      <w:r>
        <w:rPr/>
        <w:t>the</w:t>
      </w:r>
      <w:r>
        <w:rPr>
          <w:spacing w:val="40"/>
        </w:rPr>
        <w:t> </w:t>
      </w:r>
      <w:r>
        <w:rPr/>
        <w:t>invention</w:t>
      </w:r>
      <w:r>
        <w:rPr>
          <w:spacing w:val="40"/>
        </w:rPr>
        <w:t> </w:t>
      </w:r>
      <w:r>
        <w:rPr/>
        <w:t>fully</w:t>
      </w:r>
      <w:r>
        <w:rPr>
          <w:spacing w:val="39"/>
        </w:rPr>
        <w:t> </w:t>
      </w:r>
      <w:r>
        <w:rPr/>
        <w:t>and</w:t>
      </w:r>
      <w:r>
        <w:rPr>
          <w:spacing w:val="40"/>
        </w:rPr>
        <w:t> </w:t>
      </w:r>
      <w:r>
        <w:rPr/>
        <w:t>particularly</w:t>
      </w:r>
      <w:r>
        <w:rPr>
          <w:spacing w:val="36"/>
        </w:rPr>
        <w:t> </w:t>
      </w:r>
      <w:r>
        <w:rPr/>
        <w:t>including</w:t>
      </w:r>
      <w:r>
        <w:rPr>
          <w:spacing w:val="40"/>
        </w:rPr>
        <w:t> </w:t>
      </w:r>
      <w:r>
        <w:rPr/>
        <w:t>the</w:t>
      </w:r>
      <w:r>
        <w:rPr>
          <w:spacing w:val="40"/>
        </w:rPr>
        <w:t> </w:t>
      </w:r>
      <w:r>
        <w:rPr/>
        <w:t>best</w:t>
      </w:r>
      <w:r>
        <w:rPr>
          <w:spacing w:val="40"/>
        </w:rPr>
        <w:t> </w:t>
      </w:r>
      <w:r>
        <w:rPr/>
        <w:t>method</w:t>
      </w:r>
      <w:r>
        <w:rPr>
          <w:spacing w:val="40"/>
        </w:rPr>
        <w:t> </w:t>
      </w:r>
      <w:r>
        <w:rPr/>
        <w:t>of</w:t>
      </w:r>
      <w:r>
        <w:rPr>
          <w:spacing w:val="40"/>
        </w:rPr>
        <w:t> </w:t>
      </w:r>
      <w:r>
        <w:rPr/>
        <w:t>performing</w:t>
      </w:r>
      <w:r>
        <w:rPr>
          <w:spacing w:val="40"/>
        </w:rPr>
        <w:t> </w:t>
      </w:r>
      <w:r>
        <w:rPr/>
        <w:t>the</w:t>
      </w:r>
      <w:r>
        <w:rPr>
          <w:spacing w:val="40"/>
        </w:rPr>
        <w:t> </w:t>
      </w:r>
      <w:r>
        <w:rPr/>
        <w:t>invention.</w:t>
      </w:r>
      <w:r>
        <w:rPr>
          <w:spacing w:val="40"/>
        </w:rPr>
        <w:t> </w:t>
      </w:r>
      <w:r>
        <w:rPr/>
        <w:t>The</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49</w:t>
      </w:r>
    </w:p>
    <w:p>
      <w:pPr>
        <w:pStyle w:val="BodyText"/>
        <w:spacing w:before="150"/>
        <w:ind w:left="0"/>
        <w:jc w:val="left"/>
        <w:rPr>
          <w:b/>
        </w:rPr>
      </w:pPr>
    </w:p>
    <w:p>
      <w:pPr>
        <w:pStyle w:val="BodyText"/>
        <w:spacing w:line="280" w:lineRule="auto"/>
        <w:ind w:right="271"/>
      </w:pPr>
      <w:r>
        <w:rPr/>
        <w:t>Specification is a techno-legal document containing full scientific details of the invention and claims to the patent rights. The Specification, thus, forms a crucial part of the Patent Application. It is mandatory on the part of an applicant to disclose fully and particularly various features constituting the invention. The Specification may be filed either as a provisional or as a complete specification. The Specification</w:t>
      </w:r>
      <w:r>
        <w:rPr>
          <w:spacing w:val="40"/>
        </w:rPr>
        <w:t> </w:t>
      </w:r>
      <w:r>
        <w:rPr/>
        <w:t>(provisional or complete) is to be submitted in Form-2 along with the Application in Form-1 and other documents, in duplicate, along with the prescribed fee as given in the First Schedule. The first page of the Form 2 shall contain:</w:t>
      </w:r>
    </w:p>
    <w:p>
      <w:pPr>
        <w:pStyle w:val="ListParagraph"/>
        <w:numPr>
          <w:ilvl w:val="0"/>
          <w:numId w:val="32"/>
        </w:numPr>
        <w:tabs>
          <w:tab w:pos="2086" w:val="left" w:leader="none"/>
        </w:tabs>
        <w:spacing w:line="240" w:lineRule="auto" w:before="128" w:after="0"/>
        <w:ind w:left="2086" w:right="0" w:hanging="387"/>
        <w:jc w:val="both"/>
        <w:rPr>
          <w:sz w:val="20"/>
        </w:rPr>
      </w:pPr>
      <w:r>
        <w:rPr>
          <w:sz w:val="20"/>
        </w:rPr>
        <w:t>Title</w:t>
      </w:r>
      <w:r>
        <w:rPr>
          <w:spacing w:val="-5"/>
          <w:sz w:val="20"/>
        </w:rPr>
        <w:t> </w:t>
      </w:r>
      <w:r>
        <w:rPr>
          <w:sz w:val="20"/>
        </w:rPr>
        <w:t>of</w:t>
      </w:r>
      <w:r>
        <w:rPr>
          <w:spacing w:val="-3"/>
          <w:sz w:val="20"/>
        </w:rPr>
        <w:t> </w:t>
      </w:r>
      <w:r>
        <w:rPr>
          <w:sz w:val="20"/>
        </w:rPr>
        <w:t>the</w:t>
      </w:r>
      <w:r>
        <w:rPr>
          <w:spacing w:val="-3"/>
          <w:sz w:val="20"/>
        </w:rPr>
        <w:t> </w:t>
      </w:r>
      <w:r>
        <w:rPr>
          <w:spacing w:val="-2"/>
          <w:sz w:val="20"/>
        </w:rPr>
        <w:t>invention;</w:t>
      </w:r>
    </w:p>
    <w:p>
      <w:pPr>
        <w:pStyle w:val="ListParagraph"/>
        <w:numPr>
          <w:ilvl w:val="0"/>
          <w:numId w:val="32"/>
        </w:numPr>
        <w:tabs>
          <w:tab w:pos="2085" w:val="left" w:leader="none"/>
          <w:tab w:pos="2087" w:val="left" w:leader="none"/>
        </w:tabs>
        <w:spacing w:line="283" w:lineRule="auto" w:before="159" w:after="0"/>
        <w:ind w:left="2087" w:right="273" w:hanging="389"/>
        <w:jc w:val="left"/>
        <w:rPr>
          <w:sz w:val="20"/>
        </w:rPr>
      </w:pPr>
      <w:r>
        <w:rPr>
          <w:sz w:val="20"/>
        </w:rPr>
        <w:t>Name,</w:t>
      </w:r>
      <w:r>
        <w:rPr>
          <w:spacing w:val="25"/>
          <w:sz w:val="20"/>
        </w:rPr>
        <w:t> </w:t>
      </w:r>
      <w:r>
        <w:rPr>
          <w:sz w:val="20"/>
        </w:rPr>
        <w:t>address</w:t>
      </w:r>
      <w:r>
        <w:rPr>
          <w:spacing w:val="27"/>
          <w:sz w:val="20"/>
        </w:rPr>
        <w:t> </w:t>
      </w:r>
      <w:r>
        <w:rPr>
          <w:sz w:val="20"/>
        </w:rPr>
        <w:t>and</w:t>
      </w:r>
      <w:r>
        <w:rPr>
          <w:spacing w:val="28"/>
          <w:sz w:val="20"/>
        </w:rPr>
        <w:t> </w:t>
      </w:r>
      <w:r>
        <w:rPr>
          <w:sz w:val="20"/>
        </w:rPr>
        <w:t>nationality</w:t>
      </w:r>
      <w:r>
        <w:rPr>
          <w:spacing w:val="25"/>
          <w:sz w:val="20"/>
        </w:rPr>
        <w:t> </w:t>
      </w:r>
      <w:r>
        <w:rPr>
          <w:sz w:val="20"/>
        </w:rPr>
        <w:t>of</w:t>
      </w:r>
      <w:r>
        <w:rPr>
          <w:spacing w:val="28"/>
          <w:sz w:val="20"/>
        </w:rPr>
        <w:t> </w:t>
      </w:r>
      <w:r>
        <w:rPr>
          <w:sz w:val="20"/>
        </w:rPr>
        <w:t>each</w:t>
      </w:r>
      <w:r>
        <w:rPr>
          <w:spacing w:val="28"/>
          <w:sz w:val="20"/>
        </w:rPr>
        <w:t> </w:t>
      </w:r>
      <w:r>
        <w:rPr>
          <w:sz w:val="20"/>
        </w:rPr>
        <w:t>of</w:t>
      </w:r>
      <w:r>
        <w:rPr>
          <w:spacing w:val="28"/>
          <w:sz w:val="20"/>
        </w:rPr>
        <w:t> </w:t>
      </w:r>
      <w:r>
        <w:rPr>
          <w:sz w:val="20"/>
        </w:rPr>
        <w:t>the</w:t>
      </w:r>
      <w:r>
        <w:rPr>
          <w:spacing w:val="28"/>
          <w:sz w:val="20"/>
        </w:rPr>
        <w:t> </w:t>
      </w:r>
      <w:r>
        <w:rPr>
          <w:sz w:val="20"/>
        </w:rPr>
        <w:t>applicants</w:t>
      </w:r>
      <w:r>
        <w:rPr>
          <w:spacing w:val="27"/>
          <w:sz w:val="20"/>
        </w:rPr>
        <w:t> </w:t>
      </w:r>
      <w:r>
        <w:rPr>
          <w:sz w:val="20"/>
        </w:rPr>
        <w:t>for</w:t>
      </w:r>
      <w:r>
        <w:rPr>
          <w:spacing w:val="26"/>
          <w:sz w:val="20"/>
        </w:rPr>
        <w:t> </w:t>
      </w:r>
      <w:r>
        <w:rPr>
          <w:sz w:val="20"/>
        </w:rPr>
        <w:t>the</w:t>
      </w:r>
      <w:r>
        <w:rPr>
          <w:spacing w:val="28"/>
          <w:sz w:val="20"/>
        </w:rPr>
        <w:t> </w:t>
      </w:r>
      <w:r>
        <w:rPr>
          <w:sz w:val="20"/>
        </w:rPr>
        <w:t>Patent;</w:t>
      </w:r>
      <w:r>
        <w:rPr>
          <w:spacing w:val="28"/>
          <w:sz w:val="20"/>
        </w:rPr>
        <w:t> </w:t>
      </w:r>
      <w:r>
        <w:rPr>
          <w:sz w:val="20"/>
        </w:rPr>
        <w:t>and</w:t>
      </w:r>
      <w:r>
        <w:rPr>
          <w:spacing w:val="25"/>
          <w:sz w:val="20"/>
        </w:rPr>
        <w:t> </w:t>
      </w:r>
      <w:r>
        <w:rPr>
          <w:sz w:val="20"/>
        </w:rPr>
        <w:t>(c)</w:t>
      </w:r>
      <w:r>
        <w:rPr>
          <w:spacing w:val="26"/>
          <w:sz w:val="20"/>
        </w:rPr>
        <w:t> </w:t>
      </w:r>
      <w:r>
        <w:rPr>
          <w:sz w:val="20"/>
        </w:rPr>
        <w:t>Preamble</w:t>
      </w:r>
      <w:r>
        <w:rPr>
          <w:spacing w:val="28"/>
          <w:sz w:val="20"/>
        </w:rPr>
        <w:t> </w:t>
      </w:r>
      <w:r>
        <w:rPr>
          <w:sz w:val="20"/>
        </w:rPr>
        <w:t>to</w:t>
      </w:r>
      <w:r>
        <w:rPr>
          <w:spacing w:val="28"/>
          <w:sz w:val="20"/>
        </w:rPr>
        <w:t> </w:t>
      </w:r>
      <w:r>
        <w:rPr>
          <w:sz w:val="20"/>
        </w:rPr>
        <w:t>the </w:t>
      </w:r>
      <w:r>
        <w:rPr>
          <w:spacing w:val="-2"/>
          <w:sz w:val="20"/>
        </w:rPr>
        <w:t>description.</w:t>
      </w:r>
    </w:p>
    <w:p>
      <w:pPr>
        <w:pStyle w:val="BodyText"/>
        <w:spacing w:line="280" w:lineRule="auto" w:before="158"/>
        <w:ind w:right="273"/>
      </w:pPr>
      <w:r>
        <w:rPr/>
        <w:t>The title of the invention shall sufficiently indicate the specific features of the invention. Every Specification whether provisional or complete shall describe the invention. The applicant shall submit drawings, wherever required. The Controller may also require the applicant to submit drawings, if necessary at the examination stage [Section 9, 10. Rule 13. Form-1, 2].</w:t>
      </w:r>
    </w:p>
    <w:p>
      <w:pPr>
        <w:pStyle w:val="BodyText"/>
        <w:spacing w:line="280" w:lineRule="auto" w:before="164"/>
        <w:ind w:right="273" w:firstLine="55"/>
      </w:pPr>
      <w:r>
        <w:rPr/>
        <w:t>Such drawings shall form a part of the Specification and suitable references thereto shall be made in the Specification. The Controller may require the applicant to submit, anytime before the grant, models or samples related to the invention for better illustration of the invention. However, such models or samples</w:t>
      </w:r>
      <w:r>
        <w:rPr>
          <w:spacing w:val="40"/>
        </w:rPr>
        <w:t> </w:t>
      </w:r>
      <w:r>
        <w:rPr/>
        <w:t>shall not form part of the Specification.</w:t>
      </w:r>
    </w:p>
    <w:p>
      <w:pPr>
        <w:pStyle w:val="Heading3"/>
        <w:tabs>
          <w:tab w:pos="10972" w:val="left" w:leader="none"/>
        </w:tabs>
        <w:spacing w:before="143"/>
        <w:ind w:left="1346" w:hanging="80"/>
        <w:jc w:val="both"/>
      </w:pPr>
      <w:r>
        <w:rPr>
          <w:color w:val="000000"/>
          <w:spacing w:val="24"/>
          <w:shd w:fill="BFBFBF" w:color="auto" w:val="clear"/>
        </w:rPr>
        <w:t> </w:t>
      </w:r>
      <w:r>
        <w:rPr>
          <w:color w:val="000000"/>
          <w:shd w:fill="BFBFBF" w:color="auto" w:val="clear"/>
        </w:rPr>
        <w:t>Provisional</w:t>
      </w:r>
      <w:r>
        <w:rPr>
          <w:color w:val="000000"/>
          <w:spacing w:val="-2"/>
          <w:shd w:fill="BFBFBF" w:color="auto" w:val="clear"/>
        </w:rPr>
        <w:t> Specification</w:t>
      </w:r>
      <w:r>
        <w:rPr>
          <w:color w:val="000000"/>
          <w:shd w:fill="BFBFBF" w:color="auto" w:val="clear"/>
        </w:rPr>
        <w:tab/>
      </w:r>
    </w:p>
    <w:p>
      <w:pPr>
        <w:pStyle w:val="BodyText"/>
        <w:spacing w:line="280" w:lineRule="auto" w:before="198"/>
        <w:ind w:left="1296" w:right="273" w:firstLine="50"/>
      </w:pPr>
      <w:r>
        <w:rPr/>
        <w:t>When the applicant finds that his invention has reached a stage wherein it can be disclosed on paper, but has not attained the final stage, he may prepare a disclosure of the invention in the form of a written description and submit it to Patent Office as a provisional specification which describes the invention.</w:t>
      </w:r>
    </w:p>
    <w:p>
      <w:pPr>
        <w:pStyle w:val="BodyText"/>
        <w:spacing w:line="280" w:lineRule="auto" w:before="163"/>
        <w:ind w:left="1296" w:right="272"/>
      </w:pPr>
      <w:r>
        <w:rPr/>
        <w:t>A provisional specification secures a priority</w:t>
      </w:r>
      <w:r>
        <w:rPr>
          <w:spacing w:val="-1"/>
        </w:rPr>
        <w:t> </w:t>
      </w:r>
      <w:r>
        <w:rPr/>
        <w:t>date for the application over any other application which is likely to be filed in respect of the same invention being developed concurrently.</w:t>
      </w:r>
    </w:p>
    <w:p>
      <w:pPr>
        <w:pStyle w:val="BodyText"/>
        <w:spacing w:line="283" w:lineRule="auto" w:before="160"/>
        <w:ind w:left="1296" w:right="276"/>
      </w:pPr>
      <w:r>
        <w:rPr/>
        <w:t>Immediately on receiving the Provisional Specification the Patent Office accords a filing date and application number to the Application.</w:t>
      </w:r>
    </w:p>
    <w:p>
      <w:pPr>
        <w:pStyle w:val="BodyText"/>
        <w:spacing w:line="280" w:lineRule="auto" w:before="158"/>
        <w:ind w:left="1296" w:right="273"/>
      </w:pPr>
      <w:r>
        <w:rPr/>
        <w:t>Section 9 stipulates that an application for a patent accompanying a provisional specification, a complete specification shall be filed within twelve months from the date of filing of the application, and if the complete specification is not so filed, the application shall be deemed to be abandoned.</w:t>
      </w:r>
    </w:p>
    <w:p>
      <w:pPr>
        <w:pStyle w:val="BodyText"/>
        <w:spacing w:line="280" w:lineRule="auto" w:before="162"/>
        <w:ind w:left="1296" w:right="275"/>
      </w:pPr>
      <w:r>
        <w:rPr/>
        <w:t>If two provisional specifications filed by an applicant are cognate or if one is a modification of the other, the applicant may file one complete specification covering both the provisional applications. Such a complete specification shall have to be filed within twelve months from the date of filing of the first provisional application. In such cases, date of filing of application is the date of filing of the earliest provisional specification and shall bear the number of that application.</w:t>
      </w:r>
    </w:p>
    <w:p>
      <w:pPr>
        <w:pStyle w:val="BodyText"/>
        <w:spacing w:line="283" w:lineRule="auto" w:before="165"/>
        <w:ind w:left="1296" w:right="271" w:hanging="1"/>
      </w:pPr>
      <w:r>
        <w:rPr/>
        <w:t>An applicant may, within twelve months from the filing of a complete specification (not being a convention application or a PCT National Phase Application), convert the same into a provisional specification. Consequently, the applicant has to file a complete specification within twelve months from the date of first </w:t>
      </w:r>
      <w:r>
        <w:rPr>
          <w:spacing w:val="-2"/>
        </w:rPr>
        <w:t>filing.</w:t>
      </w:r>
    </w:p>
    <w:p>
      <w:pPr>
        <w:pStyle w:val="BodyText"/>
        <w:spacing w:line="280" w:lineRule="auto" w:before="155"/>
        <w:ind w:left="1296" w:right="268"/>
      </w:pPr>
      <w:r>
        <w:rPr/>
        <w:t>A provisional specification (i.e. the one filed directly</w:t>
      </w:r>
      <w:r>
        <w:rPr>
          <w:spacing w:val="-1"/>
        </w:rPr>
        <w:t> </w:t>
      </w:r>
      <w:r>
        <w:rPr/>
        <w:t>or the one converted from a complete specification) may be postdated to the date of filing of the complete specification.</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50</w:t>
      </w:r>
      <w:r>
        <w:rPr>
          <w:b/>
          <w:sz w:val="20"/>
        </w:rPr>
        <w:tab/>
      </w:r>
      <w:r>
        <w:rPr>
          <w:spacing w:val="-2"/>
          <w:sz w:val="20"/>
        </w:rPr>
        <w:t>PP-IPRL&amp;P</w:t>
      </w:r>
    </w:p>
    <w:p>
      <w:pPr>
        <w:pStyle w:val="BodyText"/>
        <w:ind w:left="0"/>
        <w:jc w:val="left"/>
        <w:rPr>
          <w:sz w:val="22"/>
        </w:rPr>
      </w:pPr>
    </w:p>
    <w:p>
      <w:pPr>
        <w:pStyle w:val="BodyText"/>
        <w:ind w:left="0"/>
        <w:jc w:val="left"/>
        <w:rPr>
          <w:sz w:val="22"/>
        </w:rPr>
      </w:pPr>
    </w:p>
    <w:p>
      <w:pPr>
        <w:pStyle w:val="BodyText"/>
        <w:spacing w:before="31"/>
        <w:ind w:left="0"/>
        <w:jc w:val="left"/>
        <w:rPr>
          <w:sz w:val="22"/>
        </w:rPr>
      </w:pPr>
    </w:p>
    <w:p>
      <w:pPr>
        <w:pStyle w:val="Heading3"/>
        <w:tabs>
          <w:tab w:pos="10972" w:val="left" w:leader="none"/>
        </w:tabs>
        <w:spacing w:before="0"/>
      </w:pPr>
      <w:r>
        <w:rPr>
          <w:color w:val="000000"/>
          <w:spacing w:val="-33"/>
          <w:shd w:fill="BFBFBF" w:color="auto" w:val="clear"/>
        </w:rPr>
        <w:t> </w:t>
      </w:r>
      <w:r>
        <w:rPr>
          <w:color w:val="000000"/>
          <w:shd w:fill="BFBFBF" w:color="auto" w:val="clear"/>
        </w:rPr>
        <w:t>Complete</w:t>
      </w:r>
      <w:r>
        <w:rPr>
          <w:color w:val="000000"/>
          <w:spacing w:val="-4"/>
          <w:shd w:fill="BFBFBF" w:color="auto" w:val="clear"/>
        </w:rPr>
        <w:t> </w:t>
      </w:r>
      <w:r>
        <w:rPr>
          <w:color w:val="000000"/>
          <w:spacing w:val="-2"/>
          <w:shd w:fill="BFBFBF" w:color="auto" w:val="clear"/>
        </w:rPr>
        <w:t>Specification</w:t>
      </w:r>
      <w:r>
        <w:rPr>
          <w:color w:val="000000"/>
          <w:shd w:fill="BFBFBF" w:color="auto" w:val="clear"/>
        </w:rPr>
        <w:tab/>
      </w:r>
    </w:p>
    <w:p>
      <w:pPr>
        <w:pStyle w:val="BodyText"/>
        <w:spacing w:line="280" w:lineRule="auto" w:before="196"/>
        <w:ind w:right="273"/>
      </w:pPr>
      <w:r>
        <w:rPr/>
        <w:t>The complete specification is a techno-legal document which fully and particularly describes the invention and discloses the best method of performing the invention. As the complete specification is an extremely important document in the patent proceedings it is advised that it should be drafted with utmost care without any ambiguity.</w:t>
      </w:r>
    </w:p>
    <w:p>
      <w:pPr>
        <w:pStyle w:val="Heading4"/>
        <w:tabs>
          <w:tab w:pos="10972" w:val="left" w:leader="none"/>
        </w:tabs>
        <w:spacing w:before="162"/>
        <w:ind w:left="1267"/>
      </w:pPr>
      <w:r>
        <w:rPr>
          <w:color w:val="000000"/>
          <w:spacing w:val="-28"/>
          <w:shd w:fill="D9D9D9" w:color="auto" w:val="clear"/>
        </w:rPr>
        <w:t> </w:t>
      </w:r>
      <w:r>
        <w:rPr>
          <w:color w:val="000000"/>
          <w:shd w:fill="D9D9D9" w:color="auto" w:val="clear"/>
        </w:rPr>
        <w:t>Important</w:t>
      </w:r>
      <w:r>
        <w:rPr>
          <w:color w:val="000000"/>
          <w:spacing w:val="-9"/>
          <w:shd w:fill="D9D9D9" w:color="auto" w:val="clear"/>
        </w:rPr>
        <w:t> </w:t>
      </w:r>
      <w:r>
        <w:rPr>
          <w:color w:val="000000"/>
          <w:shd w:fill="D9D9D9" w:color="auto" w:val="clear"/>
        </w:rPr>
        <w:t>Elements</w:t>
      </w:r>
      <w:r>
        <w:rPr>
          <w:color w:val="000000"/>
          <w:spacing w:val="-6"/>
          <w:shd w:fill="D9D9D9" w:color="auto" w:val="clear"/>
        </w:rPr>
        <w:t> </w:t>
      </w:r>
      <w:r>
        <w:rPr>
          <w:color w:val="000000"/>
          <w:shd w:fill="D9D9D9" w:color="auto" w:val="clear"/>
        </w:rPr>
        <w:t>of</w:t>
      </w:r>
      <w:r>
        <w:rPr>
          <w:color w:val="000000"/>
          <w:spacing w:val="-6"/>
          <w:shd w:fill="D9D9D9" w:color="auto" w:val="clear"/>
        </w:rPr>
        <w:t> </w:t>
      </w:r>
      <w:r>
        <w:rPr>
          <w:color w:val="000000"/>
          <w:shd w:fill="D9D9D9" w:color="auto" w:val="clear"/>
        </w:rPr>
        <w:t>the</w:t>
      </w:r>
      <w:r>
        <w:rPr>
          <w:color w:val="000000"/>
          <w:spacing w:val="-6"/>
          <w:shd w:fill="D9D9D9" w:color="auto" w:val="clear"/>
        </w:rPr>
        <w:t> </w:t>
      </w:r>
      <w:r>
        <w:rPr>
          <w:color w:val="000000"/>
          <w:shd w:fill="D9D9D9" w:color="auto" w:val="clear"/>
        </w:rPr>
        <w:t>Complete</w:t>
      </w:r>
      <w:r>
        <w:rPr>
          <w:color w:val="000000"/>
          <w:spacing w:val="-5"/>
          <w:shd w:fill="D9D9D9" w:color="auto" w:val="clear"/>
        </w:rPr>
        <w:t> </w:t>
      </w:r>
      <w:r>
        <w:rPr>
          <w:color w:val="000000"/>
          <w:spacing w:val="-2"/>
          <w:shd w:fill="D9D9D9" w:color="auto" w:val="clear"/>
        </w:rPr>
        <w:t>Specification</w:t>
      </w:r>
      <w:r>
        <w:rPr>
          <w:color w:val="000000"/>
          <w:shd w:fill="D9D9D9" w:color="auto" w:val="clear"/>
        </w:rPr>
        <w:tab/>
      </w:r>
    </w:p>
    <w:p>
      <w:pPr>
        <w:pStyle w:val="BodyText"/>
        <w:spacing w:before="202"/>
        <w:jc w:val="left"/>
      </w:pPr>
      <w:r>
        <w:rPr/>
        <w:t>As</w:t>
      </w:r>
      <w:r>
        <w:rPr>
          <w:spacing w:val="-4"/>
        </w:rPr>
        <w:t> </w:t>
      </w:r>
      <w:r>
        <w:rPr/>
        <w:t>per</w:t>
      </w:r>
      <w:r>
        <w:rPr>
          <w:spacing w:val="-2"/>
        </w:rPr>
        <w:t> </w:t>
      </w:r>
      <w:r>
        <w:rPr/>
        <w:t>Section</w:t>
      </w:r>
      <w:r>
        <w:rPr>
          <w:spacing w:val="-6"/>
        </w:rPr>
        <w:t> </w:t>
      </w:r>
      <w:r>
        <w:rPr/>
        <w:t>10,</w:t>
      </w:r>
      <w:r>
        <w:rPr>
          <w:spacing w:val="-4"/>
        </w:rPr>
        <w:t> </w:t>
      </w:r>
      <w:r>
        <w:rPr/>
        <w:t>every</w:t>
      </w:r>
      <w:r>
        <w:rPr>
          <w:spacing w:val="-9"/>
        </w:rPr>
        <w:t> </w:t>
      </w:r>
      <w:r>
        <w:rPr/>
        <w:t>complete</w:t>
      </w:r>
      <w:r>
        <w:rPr>
          <w:spacing w:val="-5"/>
        </w:rPr>
        <w:t> </w:t>
      </w:r>
      <w:r>
        <w:rPr/>
        <w:t>specification</w:t>
      </w:r>
      <w:r>
        <w:rPr>
          <w:spacing w:val="-4"/>
        </w:rPr>
        <w:t> </w:t>
      </w:r>
      <w:r>
        <w:rPr/>
        <w:t>is</w:t>
      </w:r>
      <w:r>
        <w:rPr>
          <w:spacing w:val="-4"/>
        </w:rPr>
        <w:t> </w:t>
      </w:r>
      <w:r>
        <w:rPr/>
        <w:t>required</w:t>
      </w:r>
      <w:r>
        <w:rPr>
          <w:spacing w:val="-6"/>
        </w:rPr>
        <w:t> </w:t>
      </w:r>
      <w:r>
        <w:rPr/>
        <w:t>to</w:t>
      </w:r>
      <w:r>
        <w:rPr>
          <w:spacing w:val="-6"/>
        </w:rPr>
        <w:t> </w:t>
      </w:r>
      <w:r>
        <w:rPr>
          <w:spacing w:val="-10"/>
        </w:rPr>
        <w:t>–</w:t>
      </w:r>
    </w:p>
    <w:p>
      <w:pPr>
        <w:pStyle w:val="ListParagraph"/>
        <w:numPr>
          <w:ilvl w:val="0"/>
          <w:numId w:val="33"/>
        </w:numPr>
        <w:tabs>
          <w:tab w:pos="2085" w:val="left" w:leader="none"/>
          <w:tab w:pos="2087" w:val="left" w:leader="none"/>
        </w:tabs>
        <w:spacing w:line="280" w:lineRule="auto" w:before="159" w:after="0"/>
        <w:ind w:left="2087" w:right="273" w:hanging="389"/>
        <w:jc w:val="left"/>
        <w:rPr>
          <w:sz w:val="20"/>
        </w:rPr>
      </w:pPr>
      <w:r>
        <w:rPr>
          <w:sz w:val="20"/>
        </w:rPr>
        <w:t>fully and particularly describe the invention and its operation or use and the method by which it is to be performed;</w:t>
      </w:r>
    </w:p>
    <w:p>
      <w:pPr>
        <w:pStyle w:val="ListParagraph"/>
        <w:numPr>
          <w:ilvl w:val="0"/>
          <w:numId w:val="33"/>
        </w:numPr>
        <w:tabs>
          <w:tab w:pos="2085" w:val="left" w:leader="none"/>
          <w:tab w:pos="2087" w:val="left" w:leader="none"/>
        </w:tabs>
        <w:spacing w:line="280" w:lineRule="auto" w:before="122" w:after="0"/>
        <w:ind w:left="2087" w:right="276" w:hanging="389"/>
        <w:jc w:val="left"/>
        <w:rPr>
          <w:sz w:val="20"/>
        </w:rPr>
      </w:pPr>
      <w:r>
        <w:rPr>
          <w:sz w:val="20"/>
        </w:rPr>
        <w:t>disclose the best method of performing the invention which is known to the applicant and for which he is entitled to claim protection; and</w:t>
      </w:r>
    </w:p>
    <w:p>
      <w:pPr>
        <w:pStyle w:val="ListParagraph"/>
        <w:numPr>
          <w:ilvl w:val="0"/>
          <w:numId w:val="33"/>
        </w:numPr>
        <w:tabs>
          <w:tab w:pos="2086" w:val="left" w:leader="none"/>
        </w:tabs>
        <w:spacing w:line="240" w:lineRule="auto" w:before="121" w:after="0"/>
        <w:ind w:left="2086" w:right="0" w:hanging="375"/>
        <w:jc w:val="left"/>
        <w:rPr>
          <w:sz w:val="20"/>
        </w:rPr>
      </w:pPr>
      <w:r>
        <w:rPr>
          <w:sz w:val="20"/>
        </w:rPr>
        <w:t>end</w:t>
      </w:r>
      <w:r>
        <w:rPr>
          <w:spacing w:val="-4"/>
          <w:sz w:val="20"/>
        </w:rPr>
        <w:t> </w:t>
      </w:r>
      <w:r>
        <w:rPr>
          <w:sz w:val="20"/>
        </w:rPr>
        <w:t>with</w:t>
      </w:r>
      <w:r>
        <w:rPr>
          <w:spacing w:val="-4"/>
          <w:sz w:val="20"/>
        </w:rPr>
        <w:t> </w:t>
      </w:r>
      <w:r>
        <w:rPr>
          <w:sz w:val="20"/>
        </w:rPr>
        <w:t>a</w:t>
      </w:r>
      <w:r>
        <w:rPr>
          <w:spacing w:val="-5"/>
          <w:sz w:val="20"/>
        </w:rPr>
        <w:t> </w:t>
      </w:r>
      <w:r>
        <w:rPr>
          <w:sz w:val="20"/>
        </w:rPr>
        <w:t>claim</w:t>
      </w:r>
      <w:r>
        <w:rPr>
          <w:spacing w:val="-1"/>
          <w:sz w:val="20"/>
        </w:rPr>
        <w:t> </w:t>
      </w:r>
      <w:r>
        <w:rPr>
          <w:sz w:val="20"/>
        </w:rPr>
        <w:t>or</w:t>
      </w:r>
      <w:r>
        <w:rPr>
          <w:spacing w:val="-4"/>
          <w:sz w:val="20"/>
        </w:rPr>
        <w:t> </w:t>
      </w:r>
      <w:r>
        <w:rPr>
          <w:sz w:val="20"/>
        </w:rPr>
        <w:t>claims</w:t>
      </w:r>
      <w:r>
        <w:rPr>
          <w:spacing w:val="-6"/>
          <w:sz w:val="20"/>
        </w:rPr>
        <w:t> </w:t>
      </w:r>
      <w:r>
        <w:rPr>
          <w:sz w:val="20"/>
        </w:rPr>
        <w:t>defining</w:t>
      </w:r>
      <w:r>
        <w:rPr>
          <w:spacing w:val="-6"/>
          <w:sz w:val="20"/>
        </w:rPr>
        <w:t> </w:t>
      </w:r>
      <w:r>
        <w:rPr>
          <w:sz w:val="20"/>
        </w:rPr>
        <w:t>the</w:t>
      </w:r>
      <w:r>
        <w:rPr>
          <w:spacing w:val="-5"/>
          <w:sz w:val="20"/>
        </w:rPr>
        <w:t> </w:t>
      </w:r>
      <w:r>
        <w:rPr>
          <w:sz w:val="20"/>
        </w:rPr>
        <w:t>scope</w:t>
      </w:r>
      <w:r>
        <w:rPr>
          <w:spacing w:val="-4"/>
          <w:sz w:val="20"/>
        </w:rPr>
        <w:t> </w:t>
      </w:r>
      <w:r>
        <w:rPr>
          <w:sz w:val="20"/>
        </w:rPr>
        <w:t>of</w:t>
      </w:r>
      <w:r>
        <w:rPr>
          <w:spacing w:val="-3"/>
          <w:sz w:val="20"/>
        </w:rPr>
        <w:t> </w:t>
      </w:r>
      <w:r>
        <w:rPr>
          <w:sz w:val="20"/>
        </w:rPr>
        <w:t>the</w:t>
      </w:r>
      <w:r>
        <w:rPr>
          <w:spacing w:val="-4"/>
          <w:sz w:val="20"/>
        </w:rPr>
        <w:t> </w:t>
      </w:r>
      <w:r>
        <w:rPr>
          <w:sz w:val="20"/>
        </w:rPr>
        <w:t>invention</w:t>
      </w:r>
      <w:r>
        <w:rPr>
          <w:spacing w:val="-5"/>
          <w:sz w:val="20"/>
        </w:rPr>
        <w:t> </w:t>
      </w:r>
      <w:r>
        <w:rPr>
          <w:sz w:val="20"/>
        </w:rPr>
        <w:t>for</w:t>
      </w:r>
      <w:r>
        <w:rPr>
          <w:spacing w:val="-4"/>
          <w:sz w:val="20"/>
        </w:rPr>
        <w:t> </w:t>
      </w:r>
      <w:r>
        <w:rPr>
          <w:sz w:val="20"/>
        </w:rPr>
        <w:t>which</w:t>
      </w:r>
      <w:r>
        <w:rPr>
          <w:spacing w:val="-4"/>
          <w:sz w:val="20"/>
        </w:rPr>
        <w:t> </w:t>
      </w:r>
      <w:r>
        <w:rPr>
          <w:sz w:val="20"/>
        </w:rPr>
        <w:t>protection</w:t>
      </w:r>
      <w:r>
        <w:rPr>
          <w:spacing w:val="-3"/>
          <w:sz w:val="20"/>
        </w:rPr>
        <w:t> </w:t>
      </w:r>
      <w:r>
        <w:rPr>
          <w:sz w:val="20"/>
        </w:rPr>
        <w:t>is</w:t>
      </w:r>
      <w:r>
        <w:rPr>
          <w:spacing w:val="-4"/>
          <w:sz w:val="20"/>
        </w:rPr>
        <w:t> </w:t>
      </w:r>
      <w:r>
        <w:rPr>
          <w:sz w:val="20"/>
        </w:rPr>
        <w:t>claimed;</w:t>
      </w:r>
      <w:r>
        <w:rPr>
          <w:spacing w:val="-5"/>
          <w:sz w:val="20"/>
        </w:rPr>
        <w:t> and</w:t>
      </w:r>
    </w:p>
    <w:p>
      <w:pPr>
        <w:pStyle w:val="ListParagraph"/>
        <w:numPr>
          <w:ilvl w:val="0"/>
          <w:numId w:val="33"/>
        </w:numPr>
        <w:tabs>
          <w:tab w:pos="2086" w:val="left" w:leader="none"/>
        </w:tabs>
        <w:spacing w:line="240" w:lineRule="auto" w:before="159" w:after="0"/>
        <w:ind w:left="2086" w:right="0" w:hanging="387"/>
        <w:jc w:val="left"/>
        <w:rPr>
          <w:sz w:val="20"/>
        </w:rPr>
      </w:pPr>
      <w:r>
        <w:rPr>
          <w:sz w:val="20"/>
        </w:rPr>
        <w:t>be</w:t>
      </w:r>
      <w:r>
        <w:rPr>
          <w:spacing w:val="-6"/>
          <w:sz w:val="20"/>
        </w:rPr>
        <w:t> </w:t>
      </w:r>
      <w:r>
        <w:rPr>
          <w:sz w:val="20"/>
        </w:rPr>
        <w:t>accompanied</w:t>
      </w:r>
      <w:r>
        <w:rPr>
          <w:spacing w:val="-5"/>
          <w:sz w:val="20"/>
        </w:rPr>
        <w:t> </w:t>
      </w:r>
      <w:r>
        <w:rPr>
          <w:sz w:val="20"/>
        </w:rPr>
        <w:t>by</w:t>
      </w:r>
      <w:r>
        <w:rPr>
          <w:spacing w:val="-8"/>
          <w:sz w:val="20"/>
        </w:rPr>
        <w:t> </w:t>
      </w:r>
      <w:r>
        <w:rPr>
          <w:sz w:val="20"/>
        </w:rPr>
        <w:t>an</w:t>
      </w:r>
      <w:r>
        <w:rPr>
          <w:spacing w:val="-5"/>
          <w:sz w:val="20"/>
        </w:rPr>
        <w:t> </w:t>
      </w:r>
      <w:r>
        <w:rPr>
          <w:sz w:val="20"/>
        </w:rPr>
        <w:t>abstract</w:t>
      </w:r>
      <w:r>
        <w:rPr>
          <w:spacing w:val="-5"/>
          <w:sz w:val="20"/>
        </w:rPr>
        <w:t> </w:t>
      </w:r>
      <w:r>
        <w:rPr>
          <w:sz w:val="20"/>
        </w:rPr>
        <w:t>to</w:t>
      </w:r>
      <w:r>
        <w:rPr>
          <w:spacing w:val="-5"/>
          <w:sz w:val="20"/>
        </w:rPr>
        <w:t> </w:t>
      </w:r>
      <w:r>
        <w:rPr>
          <w:sz w:val="20"/>
        </w:rPr>
        <w:t>provide</w:t>
      </w:r>
      <w:r>
        <w:rPr>
          <w:spacing w:val="-5"/>
          <w:sz w:val="20"/>
        </w:rPr>
        <w:t> </w:t>
      </w:r>
      <w:r>
        <w:rPr>
          <w:sz w:val="20"/>
        </w:rPr>
        <w:t>technical</w:t>
      </w:r>
      <w:r>
        <w:rPr>
          <w:spacing w:val="-4"/>
          <w:sz w:val="20"/>
        </w:rPr>
        <w:t> </w:t>
      </w:r>
      <w:r>
        <w:rPr>
          <w:sz w:val="20"/>
        </w:rPr>
        <w:t>information</w:t>
      </w:r>
      <w:r>
        <w:rPr>
          <w:spacing w:val="-5"/>
          <w:sz w:val="20"/>
        </w:rPr>
        <w:t> </w:t>
      </w:r>
      <w:r>
        <w:rPr>
          <w:sz w:val="20"/>
        </w:rPr>
        <w:t>on</w:t>
      </w:r>
      <w:r>
        <w:rPr>
          <w:spacing w:val="-5"/>
          <w:sz w:val="20"/>
        </w:rPr>
        <w:t> </w:t>
      </w:r>
      <w:r>
        <w:rPr>
          <w:sz w:val="20"/>
        </w:rPr>
        <w:t>the</w:t>
      </w:r>
      <w:r>
        <w:rPr>
          <w:spacing w:val="-3"/>
          <w:sz w:val="20"/>
        </w:rPr>
        <w:t> </w:t>
      </w:r>
      <w:r>
        <w:rPr>
          <w:spacing w:val="-2"/>
          <w:sz w:val="20"/>
        </w:rPr>
        <w:t>invention.</w:t>
      </w:r>
    </w:p>
    <w:p>
      <w:pPr>
        <w:pStyle w:val="BodyText"/>
        <w:spacing w:line="280" w:lineRule="auto" w:before="161"/>
        <w:ind w:left="2087" w:hanging="648"/>
        <w:jc w:val="left"/>
      </w:pPr>
      <w:r>
        <w:rPr/>
        <w:t>Also,</w:t>
      </w:r>
      <w:r>
        <w:rPr>
          <w:spacing w:val="40"/>
        </w:rPr>
        <w:t> </w:t>
      </w:r>
      <w:r>
        <w:rPr/>
        <w:t>make</w:t>
      </w:r>
      <w:r>
        <w:rPr>
          <w:spacing w:val="40"/>
        </w:rPr>
        <w:t> </w:t>
      </w:r>
      <w:r>
        <w:rPr/>
        <w:t>reference</w:t>
      </w:r>
      <w:r>
        <w:rPr>
          <w:spacing w:val="40"/>
        </w:rPr>
        <w:t> </w:t>
      </w:r>
      <w:r>
        <w:rPr/>
        <w:t>to</w:t>
      </w:r>
      <w:r>
        <w:rPr>
          <w:spacing w:val="40"/>
        </w:rPr>
        <w:t> </w:t>
      </w:r>
      <w:r>
        <w:rPr/>
        <w:t>deposit</w:t>
      </w:r>
      <w:r>
        <w:rPr>
          <w:spacing w:val="40"/>
        </w:rPr>
        <w:t> </w:t>
      </w:r>
      <w:r>
        <w:rPr/>
        <w:t>of</w:t>
      </w:r>
      <w:r>
        <w:rPr>
          <w:spacing w:val="40"/>
        </w:rPr>
        <w:t> </w:t>
      </w:r>
      <w:r>
        <w:rPr/>
        <w:t>the</w:t>
      </w:r>
      <w:r>
        <w:rPr>
          <w:spacing w:val="40"/>
        </w:rPr>
        <w:t> </w:t>
      </w:r>
      <w:r>
        <w:rPr/>
        <w:t>biological</w:t>
      </w:r>
      <w:r>
        <w:rPr>
          <w:spacing w:val="40"/>
        </w:rPr>
        <w:t> </w:t>
      </w:r>
      <w:r>
        <w:rPr/>
        <w:t>material</w:t>
      </w:r>
      <w:r>
        <w:rPr>
          <w:spacing w:val="40"/>
        </w:rPr>
        <w:t> </w:t>
      </w:r>
      <w:r>
        <w:rPr/>
        <w:t>in</w:t>
      </w:r>
      <w:r>
        <w:rPr>
          <w:spacing w:val="40"/>
        </w:rPr>
        <w:t> </w:t>
      </w:r>
      <w:r>
        <w:rPr/>
        <w:t>the</w:t>
      </w:r>
      <w:r>
        <w:rPr>
          <w:spacing w:val="40"/>
        </w:rPr>
        <w:t> </w:t>
      </w:r>
      <w:r>
        <w:rPr/>
        <w:t>International</w:t>
      </w:r>
      <w:r>
        <w:rPr>
          <w:spacing w:val="40"/>
        </w:rPr>
        <w:t> </w:t>
      </w:r>
      <w:r>
        <w:rPr/>
        <w:t>Depository</w:t>
      </w:r>
      <w:r>
        <w:rPr>
          <w:spacing w:val="40"/>
        </w:rPr>
        <w:t> </w:t>
      </w:r>
      <w:r>
        <w:rPr/>
        <w:t>Authority,</w:t>
      </w:r>
      <w:r>
        <w:rPr>
          <w:spacing w:val="40"/>
        </w:rPr>
        <w:t> </w:t>
      </w:r>
      <w:r>
        <w:rPr/>
        <w:t>if </w:t>
      </w:r>
      <w:r>
        <w:rPr>
          <w:spacing w:val="-2"/>
        </w:rPr>
        <w:t>applicable.</w:t>
      </w:r>
    </w:p>
    <w:p>
      <w:pPr>
        <w:pStyle w:val="BodyText"/>
        <w:spacing w:line="280" w:lineRule="auto" w:before="163"/>
        <w:ind w:right="276"/>
      </w:pPr>
      <w:r>
        <w:rPr/>
        <w:t>However, the Controller may amend the abstract for providing better information to third parties and if the applicant mentions a biological material in the specification which may not be described in such a way as to satisfy clauses (a) and (b) above and if such material is not available to the public, the application shall be completed by</w:t>
      </w:r>
      <w:r>
        <w:rPr>
          <w:spacing w:val="-1"/>
        </w:rPr>
        <w:t> </w:t>
      </w:r>
      <w:r>
        <w:rPr/>
        <w:t>depositing the material to an International Depository Authority under the Budapest Treaty</w:t>
      </w:r>
      <w:r>
        <w:rPr>
          <w:spacing w:val="-1"/>
        </w:rPr>
        <w:t> </w:t>
      </w:r>
      <w:r>
        <w:rPr/>
        <w:t>and by fulfilling the following conditions, namely:</w:t>
      </w:r>
    </w:p>
    <w:p>
      <w:pPr>
        <w:pStyle w:val="ListParagraph"/>
        <w:numPr>
          <w:ilvl w:val="1"/>
          <w:numId w:val="33"/>
        </w:numPr>
        <w:tabs>
          <w:tab w:pos="2088" w:val="left" w:leader="none"/>
        </w:tabs>
        <w:spacing w:line="280" w:lineRule="auto" w:before="124" w:after="0"/>
        <w:ind w:left="2088" w:right="273" w:hanging="322"/>
        <w:jc w:val="both"/>
        <w:rPr>
          <w:sz w:val="20"/>
        </w:rPr>
      </w:pPr>
      <w:r>
        <w:rPr>
          <w:sz w:val="20"/>
        </w:rPr>
        <w:t>the deposit of the material shall be made not later than the date of filing the patent application in India and a reference thereof shall be made in the specification within the prescribed period;</w:t>
      </w:r>
    </w:p>
    <w:p>
      <w:pPr>
        <w:pStyle w:val="ListParagraph"/>
        <w:numPr>
          <w:ilvl w:val="1"/>
          <w:numId w:val="33"/>
        </w:numPr>
        <w:tabs>
          <w:tab w:pos="2086" w:val="left" w:leader="none"/>
          <w:tab w:pos="2088" w:val="left" w:leader="none"/>
        </w:tabs>
        <w:spacing w:line="280" w:lineRule="auto" w:before="121" w:after="0"/>
        <w:ind w:left="2088" w:right="273" w:hanging="368"/>
        <w:jc w:val="both"/>
        <w:rPr>
          <w:sz w:val="20"/>
        </w:rPr>
      </w:pPr>
      <w:r>
        <w:rPr>
          <w:sz w:val="20"/>
        </w:rPr>
        <w:t>all the available characteristics of the material required for it to be correctly identified or indicated</w:t>
      </w:r>
      <w:r>
        <w:rPr>
          <w:spacing w:val="40"/>
          <w:sz w:val="20"/>
        </w:rPr>
        <w:t> </w:t>
      </w:r>
      <w:r>
        <w:rPr>
          <w:sz w:val="20"/>
        </w:rPr>
        <w:t>are included in the specification including the name, address of the depository institution and the date and number of the deposit of the material at the institution;</w:t>
      </w:r>
    </w:p>
    <w:p>
      <w:pPr>
        <w:pStyle w:val="ListParagraph"/>
        <w:numPr>
          <w:ilvl w:val="1"/>
          <w:numId w:val="33"/>
        </w:numPr>
        <w:tabs>
          <w:tab w:pos="2086" w:val="left" w:leader="none"/>
          <w:tab w:pos="2088" w:val="left" w:leader="none"/>
        </w:tabs>
        <w:spacing w:line="283" w:lineRule="auto" w:before="122" w:after="0"/>
        <w:ind w:left="2088" w:right="273" w:hanging="411"/>
        <w:jc w:val="both"/>
        <w:rPr>
          <w:sz w:val="20"/>
        </w:rPr>
      </w:pPr>
      <w:r>
        <w:rPr>
          <w:sz w:val="20"/>
        </w:rPr>
        <w:t>access to the material is available in the depository institution only after the date of the application for patent in India or if a priority is claimed after the date of the priority;</w:t>
      </w:r>
    </w:p>
    <w:p>
      <w:pPr>
        <w:pStyle w:val="ListParagraph"/>
        <w:numPr>
          <w:ilvl w:val="1"/>
          <w:numId w:val="33"/>
        </w:numPr>
        <w:tabs>
          <w:tab w:pos="2086" w:val="left" w:leader="none"/>
          <w:tab w:pos="2088" w:val="left" w:leader="none"/>
        </w:tabs>
        <w:spacing w:line="283" w:lineRule="auto" w:before="117" w:after="0"/>
        <w:ind w:left="2088" w:right="276" w:hanging="423"/>
        <w:jc w:val="both"/>
        <w:rPr>
          <w:sz w:val="20"/>
        </w:rPr>
      </w:pPr>
      <w:r>
        <w:rPr>
          <w:sz w:val="20"/>
        </w:rPr>
        <w:t>disclose</w:t>
      </w:r>
      <w:r>
        <w:rPr>
          <w:spacing w:val="-2"/>
          <w:sz w:val="20"/>
        </w:rPr>
        <w:t> </w:t>
      </w:r>
      <w:r>
        <w:rPr>
          <w:sz w:val="20"/>
        </w:rPr>
        <w:t>the</w:t>
      </w:r>
      <w:r>
        <w:rPr>
          <w:spacing w:val="-2"/>
          <w:sz w:val="20"/>
        </w:rPr>
        <w:t> </w:t>
      </w:r>
      <w:r>
        <w:rPr>
          <w:sz w:val="20"/>
        </w:rPr>
        <w:t>source</w:t>
      </w:r>
      <w:r>
        <w:rPr>
          <w:spacing w:val="-2"/>
          <w:sz w:val="20"/>
        </w:rPr>
        <w:t> </w:t>
      </w:r>
      <w:r>
        <w:rPr>
          <w:sz w:val="20"/>
        </w:rPr>
        <w:t>and</w:t>
      </w:r>
      <w:r>
        <w:rPr>
          <w:spacing w:val="-2"/>
          <w:sz w:val="20"/>
        </w:rPr>
        <w:t> </w:t>
      </w:r>
      <w:r>
        <w:rPr>
          <w:sz w:val="20"/>
        </w:rPr>
        <w:t>geographical</w:t>
      </w:r>
      <w:r>
        <w:rPr>
          <w:spacing w:val="-2"/>
          <w:sz w:val="20"/>
        </w:rPr>
        <w:t> </w:t>
      </w:r>
      <w:r>
        <w:rPr>
          <w:sz w:val="20"/>
        </w:rPr>
        <w:t>origin</w:t>
      </w:r>
      <w:r>
        <w:rPr>
          <w:spacing w:val="-2"/>
          <w:sz w:val="20"/>
        </w:rPr>
        <w:t> </w:t>
      </w:r>
      <w:r>
        <w:rPr>
          <w:sz w:val="20"/>
        </w:rPr>
        <w:t>of the</w:t>
      </w:r>
      <w:r>
        <w:rPr>
          <w:spacing w:val="-2"/>
          <w:sz w:val="20"/>
        </w:rPr>
        <w:t> </w:t>
      </w:r>
      <w:r>
        <w:rPr>
          <w:sz w:val="20"/>
        </w:rPr>
        <w:t>biological</w:t>
      </w:r>
      <w:r>
        <w:rPr>
          <w:spacing w:val="-2"/>
          <w:sz w:val="20"/>
        </w:rPr>
        <w:t> </w:t>
      </w:r>
      <w:r>
        <w:rPr>
          <w:sz w:val="20"/>
        </w:rPr>
        <w:t>material</w:t>
      </w:r>
      <w:r>
        <w:rPr>
          <w:spacing w:val="-2"/>
          <w:sz w:val="20"/>
        </w:rPr>
        <w:t> </w:t>
      </w:r>
      <w:r>
        <w:rPr>
          <w:sz w:val="20"/>
        </w:rPr>
        <w:t>in</w:t>
      </w:r>
      <w:r>
        <w:rPr>
          <w:spacing w:val="-2"/>
          <w:sz w:val="20"/>
        </w:rPr>
        <w:t> </w:t>
      </w:r>
      <w:r>
        <w:rPr>
          <w:sz w:val="20"/>
        </w:rPr>
        <w:t>the</w:t>
      </w:r>
      <w:r>
        <w:rPr>
          <w:spacing w:val="-2"/>
          <w:sz w:val="20"/>
        </w:rPr>
        <w:t> </w:t>
      </w:r>
      <w:r>
        <w:rPr>
          <w:sz w:val="20"/>
        </w:rPr>
        <w:t>specification, when</w:t>
      </w:r>
      <w:r>
        <w:rPr>
          <w:spacing w:val="-2"/>
          <w:sz w:val="20"/>
        </w:rPr>
        <w:t> </w:t>
      </w:r>
      <w:r>
        <w:rPr>
          <w:sz w:val="20"/>
        </w:rPr>
        <w:t>used in an invention.</w:t>
      </w:r>
    </w:p>
    <w:p>
      <w:pPr>
        <w:pStyle w:val="BodyText"/>
        <w:spacing w:line="283" w:lineRule="auto" w:before="158"/>
        <w:ind w:left="1296" w:right="273"/>
      </w:pPr>
      <w:r>
        <w:rPr/>
        <w:t>A complete specification customarily begins after the title, with a general preamble stating the subject to which the invention relates, followed by</w:t>
      </w:r>
      <w:r>
        <w:rPr>
          <w:spacing w:val="-2"/>
        </w:rPr>
        <w:t> </w:t>
      </w:r>
      <w:r>
        <w:rPr/>
        <w:t>a detailed description of one or more embodiments of the inventions. In an infringement action, the function of the Court is to construe the claims which are alleged to have been infringed,</w:t>
      </w:r>
      <w:r>
        <w:rPr>
          <w:spacing w:val="-1"/>
        </w:rPr>
        <w:t> </w:t>
      </w:r>
      <w:r>
        <w:rPr/>
        <w:t>without</w:t>
      </w:r>
      <w:r>
        <w:rPr>
          <w:spacing w:val="-1"/>
        </w:rPr>
        <w:t> </w:t>
      </w:r>
      <w:r>
        <w:rPr/>
        <w:t>reference</w:t>
      </w:r>
      <w:r>
        <w:rPr>
          <w:spacing w:val="-1"/>
        </w:rPr>
        <w:t> </w:t>
      </w:r>
      <w:r>
        <w:rPr/>
        <w:t>to</w:t>
      </w:r>
      <w:r>
        <w:rPr>
          <w:spacing w:val="-3"/>
        </w:rPr>
        <w:t> </w:t>
      </w:r>
      <w:r>
        <w:rPr/>
        <w:t>the</w:t>
      </w:r>
      <w:r>
        <w:rPr>
          <w:spacing w:val="-1"/>
        </w:rPr>
        <w:t> </w:t>
      </w:r>
      <w:r>
        <w:rPr/>
        <w:t>body</w:t>
      </w:r>
      <w:r>
        <w:rPr>
          <w:spacing w:val="-4"/>
        </w:rPr>
        <w:t> </w:t>
      </w:r>
      <w:r>
        <w:rPr/>
        <w:t>of</w:t>
      </w:r>
      <w:r>
        <w:rPr>
          <w:spacing w:val="-1"/>
        </w:rPr>
        <w:t> </w:t>
      </w:r>
      <w:r>
        <w:rPr/>
        <w:t>the</w:t>
      </w:r>
      <w:r>
        <w:rPr>
          <w:spacing w:val="-1"/>
        </w:rPr>
        <w:t> </w:t>
      </w:r>
      <w:r>
        <w:rPr/>
        <w:t>specification,</w:t>
      </w:r>
      <w:r>
        <w:rPr>
          <w:spacing w:val="-3"/>
        </w:rPr>
        <w:t> </w:t>
      </w:r>
      <w:r>
        <w:rPr/>
        <w:t>and</w:t>
      </w:r>
      <w:r>
        <w:rPr>
          <w:spacing w:val="-3"/>
        </w:rPr>
        <w:t> </w:t>
      </w:r>
      <w:r>
        <w:rPr/>
        <w:t>to</w:t>
      </w:r>
      <w:r>
        <w:rPr>
          <w:spacing w:val="-3"/>
        </w:rPr>
        <w:t> </w:t>
      </w:r>
      <w:r>
        <w:rPr/>
        <w:t>refer</w:t>
      </w:r>
      <w:r>
        <w:rPr>
          <w:spacing w:val="-2"/>
        </w:rPr>
        <w:t> </w:t>
      </w:r>
      <w:r>
        <w:rPr/>
        <w:t>to</w:t>
      </w:r>
      <w:r>
        <w:rPr>
          <w:spacing w:val="-1"/>
        </w:rPr>
        <w:t> </w:t>
      </w:r>
      <w:r>
        <w:rPr/>
        <w:t>the</w:t>
      </w:r>
      <w:r>
        <w:rPr>
          <w:spacing w:val="-3"/>
        </w:rPr>
        <w:t> </w:t>
      </w:r>
      <w:r>
        <w:rPr/>
        <w:t>body</w:t>
      </w:r>
      <w:r>
        <w:rPr>
          <w:spacing w:val="-4"/>
        </w:rPr>
        <w:t> </w:t>
      </w:r>
      <w:r>
        <w:rPr/>
        <w:t>of</w:t>
      </w:r>
      <w:r>
        <w:rPr>
          <w:spacing w:val="-1"/>
        </w:rPr>
        <w:t> </w:t>
      </w:r>
      <w:r>
        <w:rPr/>
        <w:t>the</w:t>
      </w:r>
      <w:r>
        <w:rPr>
          <w:spacing w:val="-3"/>
        </w:rPr>
        <w:t> </w:t>
      </w:r>
      <w:r>
        <w:rPr/>
        <w:t>specification</w:t>
      </w:r>
      <w:r>
        <w:rPr>
          <w:spacing w:val="-3"/>
        </w:rPr>
        <w:t> </w:t>
      </w:r>
      <w:r>
        <w:rPr/>
        <w:t>only</w:t>
      </w:r>
      <w:r>
        <w:rPr>
          <w:spacing w:val="-4"/>
        </w:rPr>
        <w:t> </w:t>
      </w:r>
      <w:r>
        <w:rPr/>
        <w:t>if there is any ambiguity or difficulty in the construction of the claims in question [</w:t>
      </w:r>
      <w:r>
        <w:rPr>
          <w:i/>
        </w:rPr>
        <w:t>Farbwerke Hoechst v.</w:t>
      </w:r>
      <w:r>
        <w:rPr>
          <w:i/>
        </w:rPr>
        <w:t> Unichem Laboratories, AIR1969 Bom 255</w:t>
      </w:r>
      <w:r>
        <w:rPr/>
        <w:t>]</w:t>
      </w:r>
    </w:p>
    <w:p>
      <w:pPr>
        <w:pStyle w:val="BodyText"/>
        <w:spacing w:before="153"/>
        <w:ind w:left="1296"/>
        <w:jc w:val="left"/>
      </w:pPr>
      <w:r>
        <w:rPr/>
        <w:t>The</w:t>
      </w:r>
      <w:r>
        <w:rPr>
          <w:spacing w:val="-7"/>
        </w:rPr>
        <w:t> </w:t>
      </w:r>
      <w:r>
        <w:rPr/>
        <w:t>requirements</w:t>
      </w:r>
      <w:r>
        <w:rPr>
          <w:spacing w:val="-4"/>
        </w:rPr>
        <w:t> </w:t>
      </w:r>
      <w:r>
        <w:rPr/>
        <w:t>of</w:t>
      </w:r>
      <w:r>
        <w:rPr>
          <w:spacing w:val="-4"/>
        </w:rPr>
        <w:t> </w:t>
      </w:r>
      <w:r>
        <w:rPr/>
        <w:t>the</w:t>
      </w:r>
      <w:r>
        <w:rPr>
          <w:spacing w:val="-6"/>
        </w:rPr>
        <w:t> </w:t>
      </w:r>
      <w:r>
        <w:rPr/>
        <w:t>specifications</w:t>
      </w:r>
      <w:r>
        <w:rPr>
          <w:spacing w:val="-4"/>
        </w:rPr>
        <w:t> </w:t>
      </w:r>
      <w:r>
        <w:rPr/>
        <w:t>have</w:t>
      </w:r>
      <w:r>
        <w:rPr>
          <w:spacing w:val="-5"/>
        </w:rPr>
        <w:t> </w:t>
      </w:r>
      <w:r>
        <w:rPr/>
        <w:t>been</w:t>
      </w:r>
      <w:r>
        <w:rPr>
          <w:spacing w:val="-6"/>
        </w:rPr>
        <w:t> </w:t>
      </w:r>
      <w:r>
        <w:rPr/>
        <w:t>discussed</w:t>
      </w:r>
      <w:r>
        <w:rPr>
          <w:spacing w:val="-6"/>
        </w:rPr>
        <w:t> </w:t>
      </w:r>
      <w:r>
        <w:rPr/>
        <w:t>under</w:t>
      </w:r>
      <w:r>
        <w:rPr>
          <w:spacing w:val="-5"/>
        </w:rPr>
        <w:t> </w:t>
      </w:r>
      <w:r>
        <w:rPr/>
        <w:t>Rule</w:t>
      </w:r>
      <w:r>
        <w:rPr>
          <w:spacing w:val="-4"/>
        </w:rPr>
        <w:t> </w:t>
      </w:r>
      <w:r>
        <w:rPr/>
        <w:t>13,</w:t>
      </w:r>
      <w:r>
        <w:rPr>
          <w:spacing w:val="-4"/>
        </w:rPr>
        <w:t> </w:t>
      </w:r>
      <w:r>
        <w:rPr/>
        <w:t>14,</w:t>
      </w:r>
      <w:r>
        <w:rPr>
          <w:spacing w:val="-5"/>
        </w:rPr>
        <w:t> </w:t>
      </w:r>
      <w:r>
        <w:rPr/>
        <w:t>&amp;</w:t>
      </w:r>
      <w:r>
        <w:rPr>
          <w:spacing w:val="-4"/>
        </w:rPr>
        <w:t> </w:t>
      </w:r>
      <w:r>
        <w:rPr>
          <w:spacing w:val="-5"/>
        </w:rPr>
        <w:t>15.</w:t>
      </w:r>
    </w:p>
    <w:p>
      <w:pPr>
        <w:pStyle w:val="BodyText"/>
        <w:spacing w:line="280" w:lineRule="auto" w:before="199"/>
        <w:ind w:left="1296" w:right="272"/>
      </w:pPr>
      <w:r>
        <w:rPr/>
        <w:t>In case of an international application designating India the title, description, drawings, abstracts and claims filed</w:t>
      </w:r>
      <w:r>
        <w:rPr>
          <w:spacing w:val="13"/>
        </w:rPr>
        <w:t> </w:t>
      </w:r>
      <w:r>
        <w:rPr/>
        <w:t>with the application shall be taken as the complete specification for the purposes of</w:t>
      </w:r>
      <w:r>
        <w:rPr>
          <w:spacing w:val="13"/>
        </w:rPr>
        <w:t> </w:t>
      </w:r>
      <w:r>
        <w:rPr/>
        <w:t>the Act. The claim</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51</w:t>
      </w:r>
    </w:p>
    <w:p>
      <w:pPr>
        <w:pStyle w:val="BodyText"/>
        <w:spacing w:before="150"/>
        <w:ind w:left="0"/>
        <w:jc w:val="left"/>
        <w:rPr>
          <w:b/>
        </w:rPr>
      </w:pPr>
    </w:p>
    <w:p>
      <w:pPr>
        <w:pStyle w:val="BodyText"/>
        <w:spacing w:line="280" w:lineRule="auto"/>
        <w:ind w:right="272"/>
      </w:pPr>
      <w:r>
        <w:rPr/>
        <w:t>or claims of a</w:t>
      </w:r>
      <w:r>
        <w:rPr>
          <w:spacing w:val="-1"/>
        </w:rPr>
        <w:t> </w:t>
      </w:r>
      <w:r>
        <w:rPr/>
        <w:t>complete</w:t>
      </w:r>
      <w:r>
        <w:rPr>
          <w:spacing w:val="-1"/>
        </w:rPr>
        <w:t> </w:t>
      </w:r>
      <w:r>
        <w:rPr/>
        <w:t>specification shall</w:t>
      </w:r>
      <w:r>
        <w:rPr>
          <w:spacing w:val="-1"/>
        </w:rPr>
        <w:t> </w:t>
      </w:r>
      <w:r>
        <w:rPr/>
        <w:t>relate</w:t>
      </w:r>
      <w:r>
        <w:rPr>
          <w:spacing w:val="-1"/>
        </w:rPr>
        <w:t> </w:t>
      </w:r>
      <w:r>
        <w:rPr/>
        <w:t>to a</w:t>
      </w:r>
      <w:r>
        <w:rPr>
          <w:spacing w:val="-1"/>
        </w:rPr>
        <w:t> </w:t>
      </w:r>
      <w:r>
        <w:rPr/>
        <w:t>single</w:t>
      </w:r>
      <w:r>
        <w:rPr>
          <w:spacing w:val="-1"/>
        </w:rPr>
        <w:t> </w:t>
      </w:r>
      <w:r>
        <w:rPr/>
        <w:t>invention,</w:t>
      </w:r>
      <w:r>
        <w:rPr>
          <w:spacing w:val="-1"/>
        </w:rPr>
        <w:t> </w:t>
      </w:r>
      <w:r>
        <w:rPr/>
        <w:t>or to</w:t>
      </w:r>
      <w:r>
        <w:rPr>
          <w:spacing w:val="-1"/>
        </w:rPr>
        <w:t> </w:t>
      </w:r>
      <w:r>
        <w:rPr/>
        <w:t>a group</w:t>
      </w:r>
      <w:r>
        <w:rPr>
          <w:spacing w:val="-1"/>
        </w:rPr>
        <w:t> </w:t>
      </w:r>
      <w:r>
        <w:rPr/>
        <w:t>of inventions linked</w:t>
      </w:r>
      <w:r>
        <w:rPr>
          <w:spacing w:val="-1"/>
        </w:rPr>
        <w:t> </w:t>
      </w:r>
      <w:r>
        <w:rPr/>
        <w:t>so as to form a single inventive concept, shall be clear and succinct and shall be fairly based on the matter disclosed in the specification. [Section 10(4)(a)]</w:t>
      </w:r>
    </w:p>
    <w:p>
      <w:pPr>
        <w:pStyle w:val="Heading3"/>
        <w:tabs>
          <w:tab w:pos="10972" w:val="left" w:leader="none"/>
        </w:tabs>
        <w:spacing w:before="105"/>
        <w:ind w:left="1267" w:firstLine="0"/>
        <w:jc w:val="both"/>
      </w:pPr>
      <w:r>
        <w:rPr>
          <w:color w:val="000000"/>
          <w:spacing w:val="-33"/>
          <w:shd w:fill="BFBFBF" w:color="auto" w:val="clear"/>
        </w:rPr>
        <w:t> </w:t>
      </w:r>
      <w:r>
        <w:rPr>
          <w:color w:val="000000"/>
          <w:shd w:fill="BFBFBF" w:color="auto" w:val="clear"/>
        </w:rPr>
        <w:t>Types</w:t>
      </w:r>
      <w:r>
        <w:rPr>
          <w:color w:val="000000"/>
          <w:spacing w:val="-4"/>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Patent </w:t>
      </w:r>
      <w:r>
        <w:rPr>
          <w:color w:val="000000"/>
          <w:spacing w:val="-2"/>
          <w:shd w:fill="BFBFBF" w:color="auto" w:val="clear"/>
        </w:rPr>
        <w:t>Applications</w:t>
      </w:r>
      <w:r>
        <w:rPr>
          <w:color w:val="000000"/>
          <w:shd w:fill="BFBFBF" w:color="auto" w:val="clear"/>
        </w:rPr>
        <w:tab/>
      </w:r>
    </w:p>
    <w:p>
      <w:pPr>
        <w:pStyle w:val="ListParagraph"/>
        <w:numPr>
          <w:ilvl w:val="0"/>
          <w:numId w:val="34"/>
        </w:numPr>
        <w:tabs>
          <w:tab w:pos="2085" w:val="left" w:leader="none"/>
        </w:tabs>
        <w:spacing w:line="240" w:lineRule="auto" w:before="155" w:after="0"/>
        <w:ind w:left="2085" w:right="0" w:hanging="310"/>
        <w:jc w:val="both"/>
        <w:rPr>
          <w:sz w:val="20"/>
        </w:rPr>
      </w:pPr>
      <w:r>
        <w:rPr>
          <w:sz w:val="20"/>
        </w:rPr>
        <w:t>Ordinary</w:t>
      </w:r>
      <w:r>
        <w:rPr>
          <w:spacing w:val="-8"/>
          <w:sz w:val="20"/>
        </w:rPr>
        <w:t> </w:t>
      </w:r>
      <w:r>
        <w:rPr>
          <w:sz w:val="20"/>
        </w:rPr>
        <w:t>Application,</w:t>
      </w:r>
      <w:r>
        <w:rPr>
          <w:spacing w:val="-6"/>
          <w:sz w:val="20"/>
        </w:rPr>
        <w:t> </w:t>
      </w:r>
      <w:r>
        <w:rPr>
          <w:sz w:val="20"/>
        </w:rPr>
        <w:t>i.e.,</w:t>
      </w:r>
      <w:r>
        <w:rPr>
          <w:spacing w:val="-3"/>
          <w:sz w:val="20"/>
        </w:rPr>
        <w:t> </w:t>
      </w:r>
      <w:r>
        <w:rPr>
          <w:sz w:val="20"/>
        </w:rPr>
        <w:t>an</w:t>
      </w:r>
      <w:r>
        <w:rPr>
          <w:spacing w:val="-5"/>
          <w:sz w:val="20"/>
        </w:rPr>
        <w:t> </w:t>
      </w:r>
      <w:r>
        <w:rPr>
          <w:sz w:val="20"/>
        </w:rPr>
        <w:t>Application</w:t>
      </w:r>
      <w:r>
        <w:rPr>
          <w:spacing w:val="-3"/>
          <w:sz w:val="20"/>
        </w:rPr>
        <w:t> </w:t>
      </w:r>
      <w:r>
        <w:rPr>
          <w:sz w:val="20"/>
        </w:rPr>
        <w:t>which</w:t>
      </w:r>
      <w:r>
        <w:rPr>
          <w:spacing w:val="-4"/>
          <w:sz w:val="20"/>
        </w:rPr>
        <w:t> </w:t>
      </w:r>
      <w:r>
        <w:rPr>
          <w:sz w:val="20"/>
        </w:rPr>
        <w:t>has</w:t>
      </w:r>
      <w:r>
        <w:rPr>
          <w:spacing w:val="-3"/>
          <w:sz w:val="20"/>
        </w:rPr>
        <w:t> </w:t>
      </w:r>
      <w:r>
        <w:rPr>
          <w:sz w:val="20"/>
        </w:rPr>
        <w:t>been</w:t>
      </w:r>
      <w:r>
        <w:rPr>
          <w:spacing w:val="-5"/>
          <w:sz w:val="20"/>
        </w:rPr>
        <w:t> </w:t>
      </w:r>
      <w:r>
        <w:rPr>
          <w:sz w:val="20"/>
        </w:rPr>
        <w:t>filed</w:t>
      </w:r>
      <w:r>
        <w:rPr>
          <w:spacing w:val="-5"/>
          <w:sz w:val="20"/>
        </w:rPr>
        <w:t> </w:t>
      </w:r>
      <w:r>
        <w:rPr>
          <w:sz w:val="20"/>
        </w:rPr>
        <w:t>directly</w:t>
      </w:r>
      <w:r>
        <w:rPr>
          <w:spacing w:val="-6"/>
          <w:sz w:val="20"/>
        </w:rPr>
        <w:t> </w:t>
      </w:r>
      <w:r>
        <w:rPr>
          <w:sz w:val="20"/>
        </w:rPr>
        <w:t>in</w:t>
      </w:r>
      <w:r>
        <w:rPr>
          <w:spacing w:val="-5"/>
          <w:sz w:val="20"/>
        </w:rPr>
        <w:t> </w:t>
      </w:r>
      <w:r>
        <w:rPr>
          <w:sz w:val="20"/>
        </w:rPr>
        <w:t>the</w:t>
      </w:r>
      <w:r>
        <w:rPr>
          <w:spacing w:val="-6"/>
          <w:sz w:val="20"/>
        </w:rPr>
        <w:t> </w:t>
      </w:r>
      <w:r>
        <w:rPr>
          <w:sz w:val="20"/>
        </w:rPr>
        <w:t>Indian</w:t>
      </w:r>
      <w:r>
        <w:rPr>
          <w:spacing w:val="-5"/>
          <w:sz w:val="20"/>
        </w:rPr>
        <w:t> </w:t>
      </w:r>
      <w:r>
        <w:rPr>
          <w:sz w:val="20"/>
        </w:rPr>
        <w:t>Patent</w:t>
      </w:r>
      <w:r>
        <w:rPr>
          <w:spacing w:val="-3"/>
          <w:sz w:val="20"/>
        </w:rPr>
        <w:t> </w:t>
      </w:r>
      <w:r>
        <w:rPr>
          <w:spacing w:val="-2"/>
          <w:sz w:val="20"/>
        </w:rPr>
        <w:t>Office.</w:t>
      </w:r>
    </w:p>
    <w:p>
      <w:pPr>
        <w:pStyle w:val="ListParagraph"/>
        <w:numPr>
          <w:ilvl w:val="0"/>
          <w:numId w:val="34"/>
        </w:numPr>
        <w:tabs>
          <w:tab w:pos="2085" w:val="left" w:leader="none"/>
        </w:tabs>
        <w:spacing w:line="240" w:lineRule="auto" w:before="161" w:after="0"/>
        <w:ind w:left="2085" w:right="0" w:hanging="310"/>
        <w:jc w:val="both"/>
        <w:rPr>
          <w:sz w:val="20"/>
        </w:rPr>
      </w:pPr>
      <w:r>
        <w:rPr>
          <w:sz w:val="20"/>
        </w:rPr>
        <w:t>Convention</w:t>
      </w:r>
      <w:r>
        <w:rPr>
          <w:spacing w:val="-11"/>
          <w:sz w:val="20"/>
        </w:rPr>
        <w:t> </w:t>
      </w:r>
      <w:r>
        <w:rPr>
          <w:spacing w:val="-2"/>
          <w:sz w:val="20"/>
        </w:rPr>
        <w:t>Application.</w:t>
      </w:r>
    </w:p>
    <w:p>
      <w:pPr>
        <w:pStyle w:val="ListParagraph"/>
        <w:numPr>
          <w:ilvl w:val="0"/>
          <w:numId w:val="34"/>
        </w:numPr>
        <w:tabs>
          <w:tab w:pos="2085" w:val="left" w:leader="none"/>
        </w:tabs>
        <w:spacing w:line="240" w:lineRule="auto" w:before="159" w:after="0"/>
        <w:ind w:left="2085" w:right="0" w:hanging="310"/>
        <w:jc w:val="both"/>
        <w:rPr>
          <w:sz w:val="20"/>
        </w:rPr>
      </w:pPr>
      <w:r>
        <w:rPr>
          <w:sz w:val="20"/>
        </w:rPr>
        <w:t>PCT</w:t>
      </w:r>
      <w:r>
        <w:rPr>
          <w:spacing w:val="-3"/>
          <w:sz w:val="20"/>
        </w:rPr>
        <w:t> </w:t>
      </w:r>
      <w:r>
        <w:rPr>
          <w:spacing w:val="-2"/>
          <w:sz w:val="20"/>
        </w:rPr>
        <w:t>Application.</w:t>
      </w:r>
    </w:p>
    <w:p>
      <w:pPr>
        <w:pStyle w:val="ListParagraph"/>
        <w:numPr>
          <w:ilvl w:val="0"/>
          <w:numId w:val="34"/>
        </w:numPr>
        <w:tabs>
          <w:tab w:pos="2085" w:val="left" w:leader="none"/>
        </w:tabs>
        <w:spacing w:line="240" w:lineRule="auto" w:before="161" w:after="0"/>
        <w:ind w:left="2085" w:right="0" w:hanging="310"/>
        <w:jc w:val="both"/>
        <w:rPr>
          <w:sz w:val="20"/>
        </w:rPr>
      </w:pPr>
      <w:r>
        <w:rPr>
          <w:sz w:val="20"/>
        </w:rPr>
        <w:t>Divisional</w:t>
      </w:r>
      <w:r>
        <w:rPr>
          <w:spacing w:val="-7"/>
          <w:sz w:val="20"/>
        </w:rPr>
        <w:t> </w:t>
      </w:r>
      <w:r>
        <w:rPr>
          <w:sz w:val="20"/>
        </w:rPr>
        <w:t>Application,</w:t>
      </w:r>
      <w:r>
        <w:rPr>
          <w:spacing w:val="-3"/>
          <w:sz w:val="20"/>
        </w:rPr>
        <w:t> </w:t>
      </w:r>
      <w:r>
        <w:rPr>
          <w:sz w:val="20"/>
        </w:rPr>
        <w:t>which</w:t>
      </w:r>
      <w:r>
        <w:rPr>
          <w:spacing w:val="-6"/>
          <w:sz w:val="20"/>
        </w:rPr>
        <w:t> </w:t>
      </w:r>
      <w:r>
        <w:rPr>
          <w:sz w:val="20"/>
        </w:rPr>
        <w:t>can</w:t>
      </w:r>
      <w:r>
        <w:rPr>
          <w:spacing w:val="-5"/>
          <w:sz w:val="20"/>
        </w:rPr>
        <w:t> </w:t>
      </w:r>
      <w:r>
        <w:rPr>
          <w:sz w:val="20"/>
        </w:rPr>
        <w:t>result</w:t>
      </w:r>
      <w:r>
        <w:rPr>
          <w:spacing w:val="-5"/>
          <w:sz w:val="20"/>
        </w:rPr>
        <w:t> </w:t>
      </w:r>
      <w:r>
        <w:rPr>
          <w:sz w:val="20"/>
        </w:rPr>
        <w:t>from</w:t>
      </w:r>
      <w:r>
        <w:rPr>
          <w:spacing w:val="-1"/>
          <w:sz w:val="20"/>
        </w:rPr>
        <w:t> </w:t>
      </w:r>
      <w:r>
        <w:rPr>
          <w:sz w:val="20"/>
        </w:rPr>
        <w:t>division</w:t>
      </w:r>
      <w:r>
        <w:rPr>
          <w:spacing w:val="-6"/>
          <w:sz w:val="20"/>
        </w:rPr>
        <w:t> </w:t>
      </w:r>
      <w:r>
        <w:rPr>
          <w:sz w:val="20"/>
        </w:rPr>
        <w:t>of</w:t>
      </w:r>
      <w:r>
        <w:rPr>
          <w:spacing w:val="-3"/>
          <w:sz w:val="20"/>
        </w:rPr>
        <w:t> </w:t>
      </w:r>
      <w:r>
        <w:rPr>
          <w:sz w:val="20"/>
        </w:rPr>
        <w:t>a</w:t>
      </w:r>
      <w:r>
        <w:rPr>
          <w:spacing w:val="-5"/>
          <w:sz w:val="20"/>
        </w:rPr>
        <w:t> </w:t>
      </w:r>
      <w:r>
        <w:rPr>
          <w:sz w:val="20"/>
        </w:rPr>
        <w:t>Patent</w:t>
      </w:r>
      <w:r>
        <w:rPr>
          <w:spacing w:val="-6"/>
          <w:sz w:val="20"/>
        </w:rPr>
        <w:t> </w:t>
      </w:r>
      <w:r>
        <w:rPr>
          <w:spacing w:val="-2"/>
          <w:sz w:val="20"/>
        </w:rPr>
        <w:t>Application.</w:t>
      </w:r>
    </w:p>
    <w:p>
      <w:pPr>
        <w:pStyle w:val="ListParagraph"/>
        <w:numPr>
          <w:ilvl w:val="0"/>
          <w:numId w:val="34"/>
        </w:numPr>
        <w:tabs>
          <w:tab w:pos="2085" w:val="left" w:leader="none"/>
          <w:tab w:pos="2087" w:val="left" w:leader="none"/>
        </w:tabs>
        <w:spacing w:line="283" w:lineRule="auto" w:before="159" w:after="0"/>
        <w:ind w:left="2087" w:right="273" w:hanging="312"/>
        <w:jc w:val="both"/>
        <w:rPr>
          <w:sz w:val="20"/>
        </w:rPr>
      </w:pPr>
      <w:r>
        <w:rPr>
          <w:sz w:val="20"/>
        </w:rPr>
        <w:t>Patent of Addition, which may be filed subsequent to the Filing of an Application for Patent, for an improvement or modification. [Section 7, 54,135]</w:t>
      </w:r>
    </w:p>
    <w:p>
      <w:pPr>
        <w:pStyle w:val="Heading3"/>
        <w:tabs>
          <w:tab w:pos="10972" w:val="left" w:leader="none"/>
        </w:tabs>
        <w:spacing w:before="139"/>
        <w:jc w:val="both"/>
      </w:pPr>
      <w:r>
        <w:rPr>
          <w:color w:val="000000"/>
          <w:spacing w:val="-33"/>
          <w:shd w:fill="BFBFBF" w:color="auto" w:val="clear"/>
        </w:rPr>
        <w:t> </w:t>
      </w:r>
      <w:r>
        <w:rPr>
          <w:color w:val="000000"/>
          <w:shd w:fill="BFBFBF" w:color="auto" w:val="clear"/>
        </w:rPr>
        <w:t>Where</w:t>
      </w:r>
      <w:r>
        <w:rPr>
          <w:color w:val="000000"/>
          <w:spacing w:val="-3"/>
          <w:shd w:fill="BFBFBF" w:color="auto" w:val="clear"/>
        </w:rPr>
        <w:t> </w:t>
      </w:r>
      <w:r>
        <w:rPr>
          <w:color w:val="000000"/>
          <w:shd w:fill="BFBFBF" w:color="auto" w:val="clear"/>
        </w:rPr>
        <w:t>to</w:t>
      </w:r>
      <w:r>
        <w:rPr>
          <w:color w:val="000000"/>
          <w:spacing w:val="1"/>
          <w:shd w:fill="BFBFBF" w:color="auto" w:val="clear"/>
        </w:rPr>
        <w:t> </w:t>
      </w:r>
      <w:r>
        <w:rPr>
          <w:color w:val="000000"/>
          <w:spacing w:val="-2"/>
          <w:shd w:fill="BFBFBF" w:color="auto" w:val="clear"/>
        </w:rPr>
        <w:t>apply?</w:t>
      </w:r>
      <w:r>
        <w:rPr>
          <w:color w:val="000000"/>
          <w:shd w:fill="BFBFBF" w:color="auto" w:val="clear"/>
        </w:rPr>
        <w:tab/>
      </w:r>
    </w:p>
    <w:p>
      <w:pPr>
        <w:pStyle w:val="BodyText"/>
        <w:spacing w:line="280" w:lineRule="auto" w:before="196"/>
        <w:ind w:right="271"/>
      </w:pPr>
      <w:r>
        <w:rPr/>
        <w:t>As</w:t>
      </w:r>
      <w:r>
        <w:rPr>
          <w:spacing w:val="-2"/>
        </w:rPr>
        <w:t> </w:t>
      </w:r>
      <w:r>
        <w:rPr/>
        <w:t>per Rule</w:t>
      </w:r>
      <w:r>
        <w:rPr>
          <w:spacing w:val="-2"/>
        </w:rPr>
        <w:t> </w:t>
      </w:r>
      <w:r>
        <w:rPr/>
        <w:t>4</w:t>
      </w:r>
      <w:r>
        <w:rPr>
          <w:spacing w:val="-4"/>
        </w:rPr>
        <w:t> </w:t>
      </w:r>
      <w:r>
        <w:rPr/>
        <w:t>of</w:t>
      </w:r>
      <w:r>
        <w:rPr>
          <w:spacing w:val="-2"/>
        </w:rPr>
        <w:t> </w:t>
      </w:r>
      <w:r>
        <w:rPr/>
        <w:t>the</w:t>
      </w:r>
      <w:r>
        <w:rPr>
          <w:spacing w:val="-2"/>
        </w:rPr>
        <w:t> </w:t>
      </w:r>
      <w:r>
        <w:rPr/>
        <w:t>Patents</w:t>
      </w:r>
      <w:r>
        <w:rPr>
          <w:spacing w:val="-2"/>
        </w:rPr>
        <w:t> </w:t>
      </w:r>
      <w:r>
        <w:rPr/>
        <w:t>Rules,</w:t>
      </w:r>
      <w:r>
        <w:rPr>
          <w:spacing w:val="-2"/>
        </w:rPr>
        <w:t> </w:t>
      </w:r>
      <w:r>
        <w:rPr/>
        <w:t>2003</w:t>
      </w:r>
      <w:r>
        <w:rPr>
          <w:spacing w:val="-2"/>
        </w:rPr>
        <w:t> </w:t>
      </w:r>
      <w:r>
        <w:rPr/>
        <w:t>[as</w:t>
      </w:r>
      <w:r>
        <w:rPr>
          <w:spacing w:val="-2"/>
        </w:rPr>
        <w:t> </w:t>
      </w:r>
      <w:r>
        <w:rPr/>
        <w:t>amended</w:t>
      </w:r>
      <w:r>
        <w:rPr>
          <w:spacing w:val="-2"/>
        </w:rPr>
        <w:t> </w:t>
      </w:r>
      <w:r>
        <w:rPr/>
        <w:t>by</w:t>
      </w:r>
      <w:r>
        <w:rPr>
          <w:spacing w:val="-5"/>
        </w:rPr>
        <w:t> </w:t>
      </w:r>
      <w:r>
        <w:rPr/>
        <w:t>Patents</w:t>
      </w:r>
      <w:r>
        <w:rPr>
          <w:spacing w:val="-2"/>
        </w:rPr>
        <w:t> </w:t>
      </w:r>
      <w:r>
        <w:rPr/>
        <w:t>(Amendment)</w:t>
      </w:r>
      <w:r>
        <w:rPr>
          <w:spacing w:val="-3"/>
        </w:rPr>
        <w:t> </w:t>
      </w:r>
      <w:r>
        <w:rPr/>
        <w:t>Rules,</w:t>
      </w:r>
      <w:r>
        <w:rPr>
          <w:spacing w:val="-2"/>
        </w:rPr>
        <w:t> </w:t>
      </w:r>
      <w:r>
        <w:rPr/>
        <w:t>2005],</w:t>
      </w:r>
      <w:r>
        <w:rPr>
          <w:spacing w:val="-2"/>
        </w:rPr>
        <w:t> </w:t>
      </w:r>
      <w:r>
        <w:rPr/>
        <w:t>application</w:t>
      </w:r>
      <w:r>
        <w:rPr>
          <w:spacing w:val="-2"/>
        </w:rPr>
        <w:t> </w:t>
      </w:r>
      <w:r>
        <w:rPr/>
        <w:t>for the patent has to be filed in the respective patent office as mentioned below where the territorial jurisdiction</w:t>
      </w:r>
      <w:r>
        <w:rPr>
          <w:spacing w:val="80"/>
        </w:rPr>
        <w:t> </w:t>
      </w:r>
      <w:r>
        <w:rPr/>
        <w:t>is decided based on whether any of the following occurrences falls within the territory.</w:t>
      </w:r>
    </w:p>
    <w:p>
      <w:pPr>
        <w:pStyle w:val="ListParagraph"/>
        <w:numPr>
          <w:ilvl w:val="0"/>
          <w:numId w:val="35"/>
        </w:numPr>
        <w:tabs>
          <w:tab w:pos="2085" w:val="left" w:leader="none"/>
          <w:tab w:pos="2087" w:val="left" w:leader="none"/>
        </w:tabs>
        <w:spacing w:line="283" w:lineRule="auto" w:before="80" w:after="0"/>
        <w:ind w:left="2087" w:right="273" w:hanging="389"/>
        <w:jc w:val="both"/>
        <w:rPr>
          <w:sz w:val="20"/>
        </w:rPr>
      </w:pPr>
      <w:r>
        <w:rPr>
          <w:sz w:val="20"/>
        </w:rPr>
        <w:t>Place of residence, domicile or business of the applicant (first mentioned applicant in the case of joint applicants)</w:t>
      </w:r>
    </w:p>
    <w:p>
      <w:pPr>
        <w:pStyle w:val="ListParagraph"/>
        <w:numPr>
          <w:ilvl w:val="0"/>
          <w:numId w:val="35"/>
        </w:numPr>
        <w:tabs>
          <w:tab w:pos="2086" w:val="left" w:leader="none"/>
        </w:tabs>
        <w:spacing w:line="240" w:lineRule="auto" w:before="79" w:after="0"/>
        <w:ind w:left="2086" w:right="0" w:hanging="387"/>
        <w:jc w:val="both"/>
        <w:rPr>
          <w:sz w:val="20"/>
        </w:rPr>
      </w:pPr>
      <w:r>
        <w:rPr>
          <w:sz w:val="20"/>
        </w:rPr>
        <w:t>Place</w:t>
      </w:r>
      <w:r>
        <w:rPr>
          <w:spacing w:val="-5"/>
          <w:sz w:val="20"/>
        </w:rPr>
        <w:t> </w:t>
      </w:r>
      <w:r>
        <w:rPr>
          <w:sz w:val="20"/>
        </w:rPr>
        <w:t>from</w:t>
      </w:r>
      <w:r>
        <w:rPr>
          <w:spacing w:val="-3"/>
          <w:sz w:val="20"/>
        </w:rPr>
        <w:t> </w:t>
      </w:r>
      <w:r>
        <w:rPr>
          <w:sz w:val="20"/>
        </w:rPr>
        <w:t>where</w:t>
      </w:r>
      <w:r>
        <w:rPr>
          <w:spacing w:val="-5"/>
          <w:sz w:val="20"/>
        </w:rPr>
        <w:t> </w:t>
      </w:r>
      <w:r>
        <w:rPr>
          <w:sz w:val="20"/>
        </w:rPr>
        <w:t>the</w:t>
      </w:r>
      <w:r>
        <w:rPr>
          <w:spacing w:val="-5"/>
          <w:sz w:val="20"/>
        </w:rPr>
        <w:t> </w:t>
      </w:r>
      <w:r>
        <w:rPr>
          <w:sz w:val="20"/>
        </w:rPr>
        <w:t>invention</w:t>
      </w:r>
      <w:r>
        <w:rPr>
          <w:spacing w:val="-5"/>
          <w:sz w:val="20"/>
        </w:rPr>
        <w:t> </w:t>
      </w:r>
      <w:r>
        <w:rPr>
          <w:sz w:val="20"/>
        </w:rPr>
        <w:t>actually</w:t>
      </w:r>
      <w:r>
        <w:rPr>
          <w:spacing w:val="-8"/>
          <w:sz w:val="20"/>
        </w:rPr>
        <w:t> </w:t>
      </w:r>
      <w:r>
        <w:rPr>
          <w:spacing w:val="-2"/>
          <w:sz w:val="20"/>
        </w:rPr>
        <w:t>originated.</w:t>
      </w:r>
    </w:p>
    <w:p>
      <w:pPr>
        <w:pStyle w:val="ListParagraph"/>
        <w:numPr>
          <w:ilvl w:val="0"/>
          <w:numId w:val="35"/>
        </w:numPr>
        <w:tabs>
          <w:tab w:pos="2085" w:val="left" w:leader="none"/>
          <w:tab w:pos="2087" w:val="left" w:leader="none"/>
        </w:tabs>
        <w:spacing w:line="280" w:lineRule="auto" w:before="121" w:after="0"/>
        <w:ind w:left="2087" w:right="276" w:hanging="377"/>
        <w:jc w:val="both"/>
        <w:rPr>
          <w:sz w:val="20"/>
        </w:rPr>
      </w:pPr>
      <w:r>
        <w:rPr>
          <w:sz w:val="20"/>
        </w:rPr>
        <w:t>Address for service in India given by the applicant when he has no place of business or domicile in India. (Rule 5)</w:t>
      </w:r>
    </w:p>
    <w:p>
      <w:pPr>
        <w:pStyle w:val="BodyText"/>
        <w:spacing w:line="280" w:lineRule="auto" w:before="162"/>
        <w:ind w:right="273"/>
      </w:pPr>
      <w:r>
        <w:rPr/>
        <w:t>A foreign applicant should give an address for service in India and the jurisdiction will be decided upon that. An</w:t>
      </w:r>
      <w:r>
        <w:rPr>
          <w:spacing w:val="-2"/>
        </w:rPr>
        <w:t> </w:t>
      </w:r>
      <w:r>
        <w:rPr/>
        <w:t>applicant</w:t>
      </w:r>
      <w:r>
        <w:rPr>
          <w:spacing w:val="-2"/>
        </w:rPr>
        <w:t> </w:t>
      </w:r>
      <w:r>
        <w:rPr/>
        <w:t>(Indian</w:t>
      </w:r>
      <w:r>
        <w:rPr>
          <w:spacing w:val="-2"/>
        </w:rPr>
        <w:t> </w:t>
      </w:r>
      <w:r>
        <w:rPr/>
        <w:t>or foreigner) can</w:t>
      </w:r>
      <w:r>
        <w:rPr>
          <w:spacing w:val="-2"/>
        </w:rPr>
        <w:t> </w:t>
      </w:r>
      <w:r>
        <w:rPr/>
        <w:t>also</w:t>
      </w:r>
      <w:r>
        <w:rPr>
          <w:spacing w:val="-2"/>
        </w:rPr>
        <w:t> </w:t>
      </w:r>
      <w:r>
        <w:rPr/>
        <w:t>give</w:t>
      </w:r>
      <w:r>
        <w:rPr>
          <w:spacing w:val="-2"/>
        </w:rPr>
        <w:t> </w:t>
      </w:r>
      <w:r>
        <w:rPr/>
        <w:t>his Patent</w:t>
      </w:r>
      <w:r>
        <w:rPr>
          <w:spacing w:val="-2"/>
        </w:rPr>
        <w:t> </w:t>
      </w:r>
      <w:r>
        <w:rPr/>
        <w:t>Agent’s address as address</w:t>
      </w:r>
      <w:r>
        <w:rPr>
          <w:spacing w:val="-2"/>
        </w:rPr>
        <w:t> </w:t>
      </w:r>
      <w:r>
        <w:rPr/>
        <w:t>for serving</w:t>
      </w:r>
      <w:r>
        <w:rPr>
          <w:spacing w:val="-2"/>
        </w:rPr>
        <w:t> </w:t>
      </w:r>
      <w:r>
        <w:rPr/>
        <w:t>documents if he/she wishes so.</w:t>
      </w:r>
    </w:p>
    <w:p>
      <w:pPr>
        <w:pStyle w:val="BodyText"/>
        <w:spacing w:line="280" w:lineRule="auto" w:before="163"/>
        <w:ind w:right="275"/>
      </w:pPr>
      <w:r>
        <w:rPr/>
        <w:t>Application for Patent shall be filed with the Patent Office having the appropriate jurisdiction. Territorial jurisdiction of a patent office is decided based on the following:</w:t>
      </w:r>
    </w:p>
    <w:p>
      <w:pPr>
        <w:pStyle w:val="ListParagraph"/>
        <w:numPr>
          <w:ilvl w:val="1"/>
          <w:numId w:val="35"/>
        </w:numPr>
        <w:tabs>
          <w:tab w:pos="2087" w:val="left" w:leader="none"/>
        </w:tabs>
        <w:spacing w:line="280" w:lineRule="auto" w:before="182" w:after="0"/>
        <w:ind w:left="2087" w:right="273" w:hanging="322"/>
        <w:jc w:val="both"/>
        <w:rPr>
          <w:sz w:val="20"/>
        </w:rPr>
      </w:pPr>
      <w:r>
        <w:rPr>
          <w:sz w:val="20"/>
        </w:rPr>
        <w:t>Place of residence, domicile or business of the applicant (first mentioned applicant in the case of joint applicants).</w:t>
      </w:r>
    </w:p>
    <w:p>
      <w:pPr>
        <w:pStyle w:val="ListParagraph"/>
        <w:numPr>
          <w:ilvl w:val="1"/>
          <w:numId w:val="35"/>
        </w:numPr>
        <w:tabs>
          <w:tab w:pos="2086" w:val="left" w:leader="none"/>
        </w:tabs>
        <w:spacing w:line="240" w:lineRule="auto" w:before="181" w:after="0"/>
        <w:ind w:left="2086" w:right="0" w:hanging="366"/>
        <w:jc w:val="both"/>
        <w:rPr>
          <w:sz w:val="20"/>
        </w:rPr>
      </w:pPr>
      <w:r>
        <w:rPr>
          <w:sz w:val="20"/>
        </w:rPr>
        <w:t>Place</w:t>
      </w:r>
      <w:r>
        <w:rPr>
          <w:spacing w:val="-5"/>
          <w:sz w:val="20"/>
        </w:rPr>
        <w:t> </w:t>
      </w:r>
      <w:r>
        <w:rPr>
          <w:sz w:val="20"/>
        </w:rPr>
        <w:t>from</w:t>
      </w:r>
      <w:r>
        <w:rPr>
          <w:spacing w:val="-3"/>
          <w:sz w:val="20"/>
        </w:rPr>
        <w:t> </w:t>
      </w:r>
      <w:r>
        <w:rPr>
          <w:sz w:val="20"/>
        </w:rPr>
        <w:t>where</w:t>
      </w:r>
      <w:r>
        <w:rPr>
          <w:spacing w:val="-5"/>
          <w:sz w:val="20"/>
        </w:rPr>
        <w:t> </w:t>
      </w:r>
      <w:r>
        <w:rPr>
          <w:sz w:val="20"/>
        </w:rPr>
        <w:t>the</w:t>
      </w:r>
      <w:r>
        <w:rPr>
          <w:spacing w:val="-5"/>
          <w:sz w:val="20"/>
        </w:rPr>
        <w:t> </w:t>
      </w:r>
      <w:r>
        <w:rPr>
          <w:sz w:val="20"/>
        </w:rPr>
        <w:t>invention</w:t>
      </w:r>
      <w:r>
        <w:rPr>
          <w:spacing w:val="-5"/>
          <w:sz w:val="20"/>
        </w:rPr>
        <w:t> </w:t>
      </w:r>
      <w:r>
        <w:rPr>
          <w:sz w:val="20"/>
        </w:rPr>
        <w:t>actually</w:t>
      </w:r>
      <w:r>
        <w:rPr>
          <w:spacing w:val="-8"/>
          <w:sz w:val="20"/>
        </w:rPr>
        <w:t> </w:t>
      </w:r>
      <w:r>
        <w:rPr>
          <w:spacing w:val="-2"/>
          <w:sz w:val="20"/>
        </w:rPr>
        <w:t>originated.</w:t>
      </w:r>
    </w:p>
    <w:p>
      <w:pPr>
        <w:pStyle w:val="ListParagraph"/>
        <w:numPr>
          <w:ilvl w:val="1"/>
          <w:numId w:val="35"/>
        </w:numPr>
        <w:tabs>
          <w:tab w:pos="2085" w:val="left" w:leader="none"/>
          <w:tab w:pos="2087" w:val="left" w:leader="none"/>
        </w:tabs>
        <w:spacing w:line="283" w:lineRule="auto" w:before="219" w:after="0"/>
        <w:ind w:left="2087" w:right="275" w:hanging="411"/>
        <w:jc w:val="both"/>
        <w:rPr>
          <w:sz w:val="20"/>
        </w:rPr>
      </w:pPr>
      <w:r>
        <w:rPr>
          <w:sz w:val="20"/>
        </w:rPr>
        <w:t>Address for service in India given by the applicant, when the Applicant has no place of business or domicile in India (Foreign applicants).</w:t>
      </w:r>
    </w:p>
    <w:p>
      <w:pPr>
        <w:pStyle w:val="Heading2"/>
        <w:tabs>
          <w:tab w:pos="10972" w:val="left" w:leader="none"/>
        </w:tabs>
        <w:spacing w:before="140"/>
      </w:pPr>
      <w:r>
        <w:rPr>
          <w:color w:val="FFFFFF"/>
          <w:spacing w:val="-33"/>
          <w:shd w:fill="3F3F3F" w:color="auto" w:val="clear"/>
        </w:rPr>
        <w:t> </w:t>
      </w:r>
      <w:r>
        <w:rPr>
          <w:color w:val="FFFFFF"/>
          <w:spacing w:val="-2"/>
          <w:shd w:fill="3F3F3F" w:color="auto" w:val="clear"/>
        </w:rPr>
        <w:t>PROCEDURE</w:t>
      </w:r>
      <w:r>
        <w:rPr>
          <w:color w:val="FFFFFF"/>
          <w:shd w:fill="3F3F3F" w:color="auto" w:val="clear"/>
        </w:rPr>
        <w:tab/>
      </w:r>
    </w:p>
    <w:p>
      <w:pPr>
        <w:pStyle w:val="Heading3"/>
        <w:tabs>
          <w:tab w:pos="10972" w:val="left" w:leader="none"/>
        </w:tabs>
        <w:spacing w:before="116"/>
        <w:ind w:left="1267" w:firstLine="0"/>
        <w:jc w:val="both"/>
      </w:pPr>
      <w:r>
        <w:rPr>
          <w:color w:val="000000"/>
          <w:spacing w:val="-33"/>
          <w:shd w:fill="BFBFBF" w:color="auto" w:val="clear"/>
        </w:rPr>
        <w:t> </w:t>
      </w:r>
      <w:r>
        <w:rPr>
          <w:color w:val="000000"/>
          <w:shd w:fill="BFBFBF" w:color="auto" w:val="clear"/>
        </w:rPr>
        <w:t>Filing</w:t>
      </w:r>
      <w:r>
        <w:rPr>
          <w:color w:val="000000"/>
          <w:spacing w:val="-3"/>
          <w:shd w:fill="BFBFBF" w:color="auto" w:val="clear"/>
        </w:rPr>
        <w:t> </w:t>
      </w:r>
      <w:r>
        <w:rPr>
          <w:color w:val="000000"/>
          <w:shd w:fill="BFBFBF" w:color="auto" w:val="clear"/>
        </w:rPr>
        <w:t>of a</w:t>
      </w:r>
      <w:r>
        <w:rPr>
          <w:color w:val="000000"/>
          <w:spacing w:val="-4"/>
          <w:shd w:fill="BFBFBF" w:color="auto" w:val="clear"/>
        </w:rPr>
        <w:t> </w:t>
      </w:r>
      <w:r>
        <w:rPr>
          <w:color w:val="000000"/>
          <w:shd w:fill="BFBFBF" w:color="auto" w:val="clear"/>
        </w:rPr>
        <w:t>Patent</w:t>
      </w:r>
      <w:r>
        <w:rPr>
          <w:color w:val="000000"/>
          <w:spacing w:val="2"/>
          <w:shd w:fill="BFBFBF" w:color="auto" w:val="clear"/>
        </w:rPr>
        <w:t> </w:t>
      </w:r>
      <w:r>
        <w:rPr>
          <w:color w:val="000000"/>
          <w:spacing w:val="-2"/>
          <w:shd w:fill="BFBFBF" w:color="auto" w:val="clear"/>
        </w:rPr>
        <w:t>Application</w:t>
      </w:r>
      <w:r>
        <w:rPr>
          <w:color w:val="000000"/>
          <w:shd w:fill="BFBFBF" w:color="auto" w:val="clear"/>
        </w:rPr>
        <w:tab/>
      </w:r>
    </w:p>
    <w:p>
      <w:pPr>
        <w:pStyle w:val="BodyText"/>
        <w:spacing w:line="280" w:lineRule="auto" w:before="198"/>
        <w:ind w:right="273"/>
      </w:pPr>
      <w:r>
        <w:rPr/>
        <w:t>A patent application shall be filed on Form-1 along with Provisional / Complete Specification, with the prescribed fee as given in First Schedule at an appropriate office.</w:t>
      </w:r>
    </w:p>
    <w:p>
      <w:pPr>
        <w:pStyle w:val="BodyText"/>
        <w:spacing w:line="280" w:lineRule="auto" w:before="160"/>
        <w:ind w:right="272"/>
      </w:pPr>
      <w:r>
        <w:rPr/>
        <w:t>However, a provisional specification cannot be filed in case of a Convention Application (either directly or through PCT routes). Normal fee shall be applicable for applications containing upto thirty pages in specification and upto 10 claims. If the specification exceeds thirty pages or claims are more than ten in number, additional fee as given in First Schedule is payable. [Section 7, First Schedule].</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52</w:t>
      </w:r>
      <w:r>
        <w:rPr>
          <w:b/>
          <w:sz w:val="20"/>
        </w:rPr>
        <w:tab/>
      </w:r>
      <w:r>
        <w:rPr>
          <w:spacing w:val="-2"/>
          <w:sz w:val="20"/>
        </w:rPr>
        <w:t>PP-IPRL&amp;P</w:t>
      </w:r>
    </w:p>
    <w:p>
      <w:pPr>
        <w:pStyle w:val="BodyText"/>
        <w:spacing w:before="105"/>
        <w:ind w:left="0"/>
        <w:jc w:val="left"/>
        <w:rPr>
          <w:sz w:val="22"/>
        </w:rPr>
      </w:pPr>
    </w:p>
    <w:p>
      <w:pPr>
        <w:pStyle w:val="Heading3"/>
        <w:tabs>
          <w:tab w:pos="10972" w:val="left" w:leader="none"/>
        </w:tabs>
        <w:spacing w:before="0"/>
        <w:ind w:left="1267" w:firstLine="0"/>
      </w:pPr>
      <w:r>
        <w:rPr>
          <w:color w:val="000000"/>
          <w:spacing w:val="-33"/>
          <w:shd w:fill="BFBFBF" w:color="auto" w:val="clear"/>
        </w:rPr>
        <w:t> </w:t>
      </w:r>
      <w:r>
        <w:rPr>
          <w:color w:val="000000"/>
          <w:shd w:fill="BFBFBF" w:color="auto" w:val="clear"/>
        </w:rPr>
        <w:t>Contents</w:t>
      </w:r>
      <w:r>
        <w:rPr>
          <w:color w:val="000000"/>
          <w:spacing w:val="-4"/>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Patent</w:t>
      </w:r>
      <w:r>
        <w:rPr>
          <w:color w:val="000000"/>
          <w:spacing w:val="-1"/>
          <w:shd w:fill="BFBFBF" w:color="auto" w:val="clear"/>
        </w:rPr>
        <w:t> </w:t>
      </w:r>
      <w:r>
        <w:rPr>
          <w:color w:val="000000"/>
          <w:spacing w:val="-2"/>
          <w:shd w:fill="BFBFBF" w:color="auto" w:val="clear"/>
        </w:rPr>
        <w:t>Application</w:t>
      </w:r>
      <w:r>
        <w:rPr>
          <w:color w:val="000000"/>
          <w:shd w:fill="BFBFBF" w:color="auto" w:val="clear"/>
        </w:rPr>
        <w:tab/>
      </w:r>
    </w:p>
    <w:p>
      <w:pPr>
        <w:pStyle w:val="BodyText"/>
        <w:spacing w:before="198"/>
        <w:jc w:val="left"/>
      </w:pPr>
      <w:r>
        <w:rPr/>
        <w:t>A</w:t>
      </w:r>
      <w:r>
        <w:rPr>
          <w:spacing w:val="-7"/>
        </w:rPr>
        <w:t> </w:t>
      </w:r>
      <w:r>
        <w:rPr/>
        <w:t>patent</w:t>
      </w:r>
      <w:r>
        <w:rPr>
          <w:spacing w:val="-5"/>
        </w:rPr>
        <w:t> </w:t>
      </w:r>
      <w:r>
        <w:rPr/>
        <w:t>application</w:t>
      </w:r>
      <w:r>
        <w:rPr>
          <w:spacing w:val="-7"/>
        </w:rPr>
        <w:t> </w:t>
      </w:r>
      <w:r>
        <w:rPr/>
        <w:t>should</w:t>
      </w:r>
      <w:r>
        <w:rPr>
          <w:spacing w:val="-5"/>
        </w:rPr>
        <w:t> </w:t>
      </w:r>
      <w:r>
        <w:rPr>
          <w:spacing w:val="-2"/>
        </w:rPr>
        <w:t>contain:</w:t>
      </w:r>
    </w:p>
    <w:p>
      <w:pPr>
        <w:pStyle w:val="ListParagraph"/>
        <w:numPr>
          <w:ilvl w:val="0"/>
          <w:numId w:val="36"/>
        </w:numPr>
        <w:tabs>
          <w:tab w:pos="2085" w:val="left" w:leader="none"/>
        </w:tabs>
        <w:spacing w:line="240" w:lineRule="auto" w:before="159" w:after="0"/>
        <w:ind w:left="2085" w:right="0" w:hanging="310"/>
        <w:jc w:val="both"/>
        <w:rPr>
          <w:sz w:val="20"/>
        </w:rPr>
      </w:pPr>
      <w:r>
        <w:rPr>
          <w:sz w:val="20"/>
        </w:rPr>
        <w:t>Application</w:t>
      </w:r>
      <w:r>
        <w:rPr>
          <w:spacing w:val="-6"/>
          <w:sz w:val="20"/>
        </w:rPr>
        <w:t> </w:t>
      </w:r>
      <w:r>
        <w:rPr>
          <w:sz w:val="20"/>
        </w:rPr>
        <w:t>for</w:t>
      </w:r>
      <w:r>
        <w:rPr>
          <w:spacing w:val="-5"/>
          <w:sz w:val="20"/>
        </w:rPr>
        <w:t> </w:t>
      </w:r>
      <w:r>
        <w:rPr>
          <w:sz w:val="20"/>
        </w:rPr>
        <w:t>grant</w:t>
      </w:r>
      <w:r>
        <w:rPr>
          <w:spacing w:val="-3"/>
          <w:sz w:val="20"/>
        </w:rPr>
        <w:t> </w:t>
      </w:r>
      <w:r>
        <w:rPr>
          <w:sz w:val="20"/>
        </w:rPr>
        <w:t>of</w:t>
      </w:r>
      <w:r>
        <w:rPr>
          <w:spacing w:val="-4"/>
          <w:sz w:val="20"/>
        </w:rPr>
        <w:t> </w:t>
      </w:r>
      <w:r>
        <w:rPr>
          <w:sz w:val="20"/>
        </w:rPr>
        <w:t>patent</w:t>
      </w:r>
      <w:r>
        <w:rPr>
          <w:spacing w:val="-6"/>
          <w:sz w:val="20"/>
        </w:rPr>
        <w:t> </w:t>
      </w:r>
      <w:r>
        <w:rPr>
          <w:sz w:val="20"/>
        </w:rPr>
        <w:t>in</w:t>
      </w:r>
      <w:r>
        <w:rPr>
          <w:spacing w:val="-5"/>
          <w:sz w:val="20"/>
        </w:rPr>
        <w:t> </w:t>
      </w:r>
      <w:r>
        <w:rPr>
          <w:sz w:val="20"/>
        </w:rPr>
        <w:t>Form-</w:t>
      </w:r>
      <w:r>
        <w:rPr>
          <w:spacing w:val="-5"/>
          <w:sz w:val="20"/>
        </w:rPr>
        <w:t>1.</w:t>
      </w:r>
    </w:p>
    <w:p>
      <w:pPr>
        <w:pStyle w:val="ListParagraph"/>
        <w:numPr>
          <w:ilvl w:val="0"/>
          <w:numId w:val="36"/>
        </w:numPr>
        <w:tabs>
          <w:tab w:pos="2085" w:val="left" w:leader="none"/>
          <w:tab w:pos="2087" w:val="left" w:leader="none"/>
        </w:tabs>
        <w:spacing w:line="283" w:lineRule="auto" w:before="159" w:after="0"/>
        <w:ind w:left="2087" w:right="275" w:hanging="312"/>
        <w:jc w:val="both"/>
        <w:rPr>
          <w:sz w:val="20"/>
        </w:rPr>
      </w:pPr>
      <w:r>
        <w:rPr>
          <w:sz w:val="20"/>
        </w:rPr>
        <w:t>Applicant has to obtain a proof of right to file the application from the inventor. The Proof of Right is either an endorsement at the end of the Application Form-1 or a separate assignment.</w:t>
      </w:r>
    </w:p>
    <w:p>
      <w:pPr>
        <w:pStyle w:val="ListParagraph"/>
        <w:numPr>
          <w:ilvl w:val="0"/>
          <w:numId w:val="36"/>
        </w:numPr>
        <w:tabs>
          <w:tab w:pos="2085" w:val="left" w:leader="none"/>
        </w:tabs>
        <w:spacing w:line="240" w:lineRule="auto" w:before="76" w:after="0"/>
        <w:ind w:left="2085" w:right="0" w:hanging="310"/>
        <w:jc w:val="both"/>
        <w:rPr>
          <w:sz w:val="20"/>
        </w:rPr>
      </w:pPr>
      <w:r>
        <w:rPr>
          <w:sz w:val="20"/>
        </w:rPr>
        <w:t>Provisional</w:t>
      </w:r>
      <w:r>
        <w:rPr>
          <w:spacing w:val="-7"/>
          <w:sz w:val="20"/>
        </w:rPr>
        <w:t> </w:t>
      </w:r>
      <w:r>
        <w:rPr>
          <w:sz w:val="20"/>
        </w:rPr>
        <w:t>/</w:t>
      </w:r>
      <w:r>
        <w:rPr>
          <w:spacing w:val="-7"/>
          <w:sz w:val="20"/>
        </w:rPr>
        <w:t> </w:t>
      </w:r>
      <w:r>
        <w:rPr>
          <w:sz w:val="20"/>
        </w:rPr>
        <w:t>complete</w:t>
      </w:r>
      <w:r>
        <w:rPr>
          <w:spacing w:val="-6"/>
          <w:sz w:val="20"/>
        </w:rPr>
        <w:t> </w:t>
      </w:r>
      <w:r>
        <w:rPr>
          <w:sz w:val="20"/>
        </w:rPr>
        <w:t>specification</w:t>
      </w:r>
      <w:r>
        <w:rPr>
          <w:spacing w:val="-6"/>
          <w:sz w:val="20"/>
        </w:rPr>
        <w:t> </w:t>
      </w:r>
      <w:r>
        <w:rPr>
          <w:sz w:val="20"/>
        </w:rPr>
        <w:t>in</w:t>
      </w:r>
      <w:r>
        <w:rPr>
          <w:spacing w:val="-6"/>
          <w:sz w:val="20"/>
        </w:rPr>
        <w:t> </w:t>
      </w:r>
      <w:r>
        <w:rPr>
          <w:sz w:val="20"/>
        </w:rPr>
        <w:t>Form-</w:t>
      </w:r>
      <w:r>
        <w:rPr>
          <w:spacing w:val="-5"/>
          <w:sz w:val="20"/>
        </w:rPr>
        <w:t>2.</w:t>
      </w:r>
    </w:p>
    <w:p>
      <w:pPr>
        <w:pStyle w:val="ListParagraph"/>
        <w:numPr>
          <w:ilvl w:val="0"/>
          <w:numId w:val="36"/>
        </w:numPr>
        <w:tabs>
          <w:tab w:pos="2085" w:val="left" w:leader="none"/>
          <w:tab w:pos="2087" w:val="left" w:leader="none"/>
        </w:tabs>
        <w:spacing w:line="283" w:lineRule="auto" w:before="121" w:after="0"/>
        <w:ind w:left="2087" w:right="273" w:hanging="312"/>
        <w:jc w:val="both"/>
        <w:rPr>
          <w:sz w:val="20"/>
        </w:rPr>
      </w:pPr>
      <w:r>
        <w:rPr>
          <w:sz w:val="20"/>
        </w:rPr>
        <w:t>Statement and undertaking under Section 8 in Form- 3, if applicable. An applicant must file Form 3 either along with the application or within 6 months from the date of application.</w:t>
      </w:r>
    </w:p>
    <w:p>
      <w:pPr>
        <w:pStyle w:val="ListParagraph"/>
        <w:numPr>
          <w:ilvl w:val="0"/>
          <w:numId w:val="36"/>
        </w:numPr>
        <w:tabs>
          <w:tab w:pos="2085" w:val="left" w:leader="none"/>
          <w:tab w:pos="2087" w:val="left" w:leader="none"/>
        </w:tabs>
        <w:spacing w:line="283" w:lineRule="auto" w:before="76" w:after="0"/>
        <w:ind w:left="2087" w:right="273" w:hanging="312"/>
        <w:jc w:val="both"/>
        <w:rPr>
          <w:sz w:val="20"/>
        </w:rPr>
      </w:pPr>
      <w:r>
        <w:rPr>
          <w:sz w:val="20"/>
        </w:rPr>
        <w:t>Declaration as to inventorship shall be filed in Form for Applications accompanying a Complete Specification or a Convention Application or a PCT Application designating India. However, the Controller may allow Form-5 to be filed within one month from the date of filing of application, if a request is made to the Controller in Form-4.</w:t>
      </w:r>
    </w:p>
    <w:p>
      <w:pPr>
        <w:pStyle w:val="ListParagraph"/>
        <w:numPr>
          <w:ilvl w:val="0"/>
          <w:numId w:val="36"/>
        </w:numPr>
        <w:tabs>
          <w:tab w:pos="2085" w:val="left" w:leader="none"/>
          <w:tab w:pos="2087" w:val="left" w:leader="none"/>
        </w:tabs>
        <w:spacing w:line="283" w:lineRule="auto" w:before="76" w:after="0"/>
        <w:ind w:left="2087" w:right="271" w:hanging="312"/>
        <w:jc w:val="both"/>
        <w:rPr>
          <w:sz w:val="20"/>
        </w:rPr>
      </w:pPr>
      <w:r>
        <w:rPr>
          <w:sz w:val="20"/>
        </w:rPr>
        <w:t>Power of authority in Form-26, if filed through a Patent Agent. In case a general power of authority has already been filed in another application, a self attested copy of the same may be filed by the Agent. In case the original general power of authority has been filed in another jurisdiction, that fact may also be mentioned in the self attested copy</w:t>
      </w:r>
    </w:p>
    <w:p>
      <w:pPr>
        <w:pStyle w:val="ListParagraph"/>
        <w:numPr>
          <w:ilvl w:val="0"/>
          <w:numId w:val="36"/>
        </w:numPr>
        <w:tabs>
          <w:tab w:pos="2085" w:val="left" w:leader="none"/>
        </w:tabs>
        <w:spacing w:line="240" w:lineRule="auto" w:before="74" w:after="0"/>
        <w:ind w:left="2085" w:right="0" w:hanging="310"/>
        <w:jc w:val="both"/>
        <w:rPr>
          <w:sz w:val="20"/>
        </w:rPr>
      </w:pPr>
      <w:r>
        <w:rPr>
          <w:sz w:val="20"/>
        </w:rPr>
        <w:t>Priority</w:t>
      </w:r>
      <w:r>
        <w:rPr>
          <w:spacing w:val="-7"/>
          <w:sz w:val="20"/>
        </w:rPr>
        <w:t> </w:t>
      </w:r>
      <w:r>
        <w:rPr>
          <w:sz w:val="20"/>
        </w:rPr>
        <w:t>document</w:t>
      </w:r>
      <w:r>
        <w:rPr>
          <w:spacing w:val="-6"/>
          <w:sz w:val="20"/>
        </w:rPr>
        <w:t> </w:t>
      </w:r>
      <w:r>
        <w:rPr>
          <w:sz w:val="20"/>
        </w:rPr>
        <w:t>is</w:t>
      </w:r>
      <w:r>
        <w:rPr>
          <w:spacing w:val="-3"/>
          <w:sz w:val="20"/>
        </w:rPr>
        <w:t> </w:t>
      </w:r>
      <w:r>
        <w:rPr>
          <w:sz w:val="20"/>
        </w:rPr>
        <w:t>required</w:t>
      </w:r>
      <w:r>
        <w:rPr>
          <w:spacing w:val="-6"/>
          <w:sz w:val="20"/>
        </w:rPr>
        <w:t> </w:t>
      </w:r>
      <w:r>
        <w:rPr>
          <w:sz w:val="20"/>
        </w:rPr>
        <w:t>in</w:t>
      </w:r>
      <w:r>
        <w:rPr>
          <w:spacing w:val="-4"/>
          <w:sz w:val="20"/>
        </w:rPr>
        <w:t> </w:t>
      </w:r>
      <w:r>
        <w:rPr>
          <w:sz w:val="20"/>
        </w:rPr>
        <w:t>the</w:t>
      </w:r>
      <w:r>
        <w:rPr>
          <w:spacing w:val="-4"/>
          <w:sz w:val="20"/>
        </w:rPr>
        <w:t> </w:t>
      </w:r>
      <w:r>
        <w:rPr>
          <w:sz w:val="20"/>
        </w:rPr>
        <w:t>following</w:t>
      </w:r>
      <w:r>
        <w:rPr>
          <w:spacing w:val="-5"/>
          <w:sz w:val="20"/>
        </w:rPr>
        <w:t> </w:t>
      </w:r>
      <w:r>
        <w:rPr>
          <w:spacing w:val="-2"/>
          <w:sz w:val="20"/>
        </w:rPr>
        <w:t>cases:</w:t>
      </w:r>
    </w:p>
    <w:p>
      <w:pPr>
        <w:pStyle w:val="ListParagraph"/>
        <w:numPr>
          <w:ilvl w:val="1"/>
          <w:numId w:val="36"/>
        </w:numPr>
        <w:tabs>
          <w:tab w:pos="2446" w:val="left" w:leader="none"/>
        </w:tabs>
        <w:spacing w:line="240" w:lineRule="auto" w:before="161" w:after="0"/>
        <w:ind w:left="2446" w:right="0" w:hanging="387"/>
        <w:jc w:val="left"/>
        <w:rPr>
          <w:sz w:val="20"/>
        </w:rPr>
      </w:pPr>
      <w:r>
        <w:rPr>
          <w:sz w:val="20"/>
        </w:rPr>
        <w:t>Convention</w:t>
      </w:r>
      <w:r>
        <w:rPr>
          <w:spacing w:val="-9"/>
          <w:sz w:val="20"/>
        </w:rPr>
        <w:t> </w:t>
      </w:r>
      <w:r>
        <w:rPr>
          <w:sz w:val="20"/>
        </w:rPr>
        <w:t>Application</w:t>
      </w:r>
      <w:r>
        <w:rPr>
          <w:spacing w:val="-6"/>
          <w:sz w:val="20"/>
        </w:rPr>
        <w:t> </w:t>
      </w:r>
      <w:r>
        <w:rPr>
          <w:sz w:val="20"/>
        </w:rPr>
        <w:t>(under</w:t>
      </w:r>
      <w:r>
        <w:rPr>
          <w:spacing w:val="-7"/>
          <w:sz w:val="20"/>
        </w:rPr>
        <w:t> </w:t>
      </w:r>
      <w:r>
        <w:rPr>
          <w:sz w:val="20"/>
        </w:rPr>
        <w:t>Paris</w:t>
      </w:r>
      <w:r>
        <w:rPr>
          <w:spacing w:val="-7"/>
          <w:sz w:val="20"/>
        </w:rPr>
        <w:t> </w:t>
      </w:r>
      <w:r>
        <w:rPr>
          <w:spacing w:val="-2"/>
          <w:sz w:val="20"/>
        </w:rPr>
        <w:t>Convention).</w:t>
      </w:r>
    </w:p>
    <w:p>
      <w:pPr>
        <w:pStyle w:val="ListParagraph"/>
        <w:numPr>
          <w:ilvl w:val="1"/>
          <w:numId w:val="36"/>
        </w:numPr>
        <w:tabs>
          <w:tab w:pos="2445" w:val="left" w:leader="none"/>
          <w:tab w:pos="2447" w:val="left" w:leader="none"/>
        </w:tabs>
        <w:spacing w:line="283" w:lineRule="auto" w:before="159" w:after="0"/>
        <w:ind w:left="2447" w:right="276" w:hanging="389"/>
        <w:jc w:val="both"/>
        <w:rPr>
          <w:sz w:val="20"/>
        </w:rPr>
      </w:pPr>
      <w:r>
        <w:rPr>
          <w:sz w:val="20"/>
        </w:rPr>
        <w:t>PCT National Phase Application wherein requirements of Rule 17.1(a or b) of regulations made under the PCT have not been fulfilled.</w:t>
      </w:r>
    </w:p>
    <w:p>
      <w:pPr>
        <w:pStyle w:val="BodyText"/>
        <w:spacing w:line="283" w:lineRule="auto" w:before="76"/>
        <w:ind w:left="2087" w:right="273"/>
      </w:pPr>
      <w:r>
        <w:rPr/>
        <w:t>The priority document may be filed along with the application or before the expiry of eighteen months from the date of priority, so as to enable publication of the application. In case of a request for early publication, the priority document shall be filed before/along with such request.</w:t>
      </w:r>
    </w:p>
    <w:p>
      <w:pPr>
        <w:pStyle w:val="ListParagraph"/>
        <w:numPr>
          <w:ilvl w:val="0"/>
          <w:numId w:val="36"/>
        </w:numPr>
        <w:tabs>
          <w:tab w:pos="2085" w:val="left" w:leader="none"/>
          <w:tab w:pos="2087" w:val="left" w:leader="none"/>
        </w:tabs>
        <w:spacing w:line="283" w:lineRule="auto" w:before="77" w:after="0"/>
        <w:ind w:left="2087" w:right="276" w:hanging="312"/>
        <w:jc w:val="both"/>
        <w:rPr>
          <w:sz w:val="20"/>
        </w:rPr>
      </w:pPr>
      <w:r>
        <w:rPr>
          <w:sz w:val="20"/>
        </w:rPr>
        <w:t>Every application shall bear the Signature of the applicant or authorized person / Patent Agent</w:t>
      </w:r>
      <w:r>
        <w:rPr>
          <w:spacing w:val="40"/>
          <w:sz w:val="20"/>
        </w:rPr>
        <w:t> </w:t>
      </w:r>
      <w:r>
        <w:rPr>
          <w:sz w:val="20"/>
        </w:rPr>
        <w:t>along with name and date in the appropriate space provided in the forms.</w:t>
      </w:r>
    </w:p>
    <w:p>
      <w:pPr>
        <w:pStyle w:val="ListParagraph"/>
        <w:numPr>
          <w:ilvl w:val="0"/>
          <w:numId w:val="36"/>
        </w:numPr>
        <w:tabs>
          <w:tab w:pos="2085" w:val="left" w:leader="none"/>
          <w:tab w:pos="2087" w:val="left" w:leader="none"/>
        </w:tabs>
        <w:spacing w:line="280" w:lineRule="auto" w:before="78" w:after="0"/>
        <w:ind w:left="2087" w:right="273" w:hanging="312"/>
        <w:jc w:val="both"/>
        <w:rPr>
          <w:sz w:val="20"/>
        </w:rPr>
      </w:pPr>
      <w:r>
        <w:rPr>
          <w:sz w:val="20"/>
        </w:rPr>
        <w:t>The Specification shall be signed by the agent/applicant with date on the last page of the Specification. The drawing sheets should bear the signature of an applicant or his agent in the right hand bottom corner.</w:t>
      </w:r>
    </w:p>
    <w:p>
      <w:pPr>
        <w:pStyle w:val="ListParagraph"/>
        <w:numPr>
          <w:ilvl w:val="0"/>
          <w:numId w:val="36"/>
        </w:numPr>
        <w:tabs>
          <w:tab w:pos="2084" w:val="left" w:leader="none"/>
          <w:tab w:pos="2087" w:val="left" w:leader="none"/>
        </w:tabs>
        <w:spacing w:line="283" w:lineRule="auto" w:before="81" w:after="0"/>
        <w:ind w:left="2087" w:right="273" w:hanging="423"/>
        <w:jc w:val="both"/>
        <w:rPr>
          <w:sz w:val="20"/>
        </w:rPr>
      </w:pPr>
      <w:r>
        <w:rPr>
          <w:sz w:val="20"/>
        </w:rPr>
        <w:t>If the Application pertains to a biological material obtained from India, the applicant is required to submit the permission from the National Biodiversity Authority any time before the grant of the patent. However, it would be sufficient if the permission from the National Biodiversity Authority is submitted before the grant of the patent.</w:t>
      </w:r>
    </w:p>
    <w:p>
      <w:pPr>
        <w:pStyle w:val="ListParagraph"/>
        <w:numPr>
          <w:ilvl w:val="0"/>
          <w:numId w:val="36"/>
        </w:numPr>
        <w:tabs>
          <w:tab w:pos="2084" w:val="left" w:leader="none"/>
          <w:tab w:pos="2087" w:val="left" w:leader="none"/>
        </w:tabs>
        <w:spacing w:line="280" w:lineRule="auto" w:before="76" w:after="0"/>
        <w:ind w:left="2087" w:right="273" w:hanging="423"/>
        <w:jc w:val="both"/>
        <w:rPr>
          <w:sz w:val="20"/>
        </w:rPr>
      </w:pPr>
      <w:r>
        <w:rPr>
          <w:sz w:val="20"/>
        </w:rPr>
        <w:t>The Application form shall also indicate clearly the source of geographical origin of any biological material</w:t>
      </w:r>
      <w:r>
        <w:rPr>
          <w:spacing w:val="-5"/>
          <w:sz w:val="20"/>
        </w:rPr>
        <w:t> </w:t>
      </w:r>
      <w:r>
        <w:rPr>
          <w:sz w:val="20"/>
        </w:rPr>
        <w:t>used</w:t>
      </w:r>
      <w:r>
        <w:rPr>
          <w:spacing w:val="-2"/>
          <w:sz w:val="20"/>
        </w:rPr>
        <w:t> </w:t>
      </w:r>
      <w:r>
        <w:rPr>
          <w:sz w:val="20"/>
        </w:rPr>
        <w:t>in</w:t>
      </w:r>
      <w:r>
        <w:rPr>
          <w:spacing w:val="-4"/>
          <w:sz w:val="20"/>
        </w:rPr>
        <w:t> </w:t>
      </w:r>
      <w:r>
        <w:rPr>
          <w:sz w:val="20"/>
        </w:rPr>
        <w:t>the</w:t>
      </w:r>
      <w:r>
        <w:rPr>
          <w:spacing w:val="-2"/>
          <w:sz w:val="20"/>
        </w:rPr>
        <w:t> </w:t>
      </w:r>
      <w:r>
        <w:rPr>
          <w:sz w:val="20"/>
        </w:rPr>
        <w:t>Specification,</w:t>
      </w:r>
      <w:r>
        <w:rPr>
          <w:spacing w:val="-2"/>
          <w:sz w:val="20"/>
        </w:rPr>
        <w:t> </w:t>
      </w:r>
      <w:r>
        <w:rPr>
          <w:sz w:val="20"/>
        </w:rPr>
        <w:t>wherever</w:t>
      </w:r>
      <w:r>
        <w:rPr>
          <w:spacing w:val="-3"/>
          <w:sz w:val="20"/>
        </w:rPr>
        <w:t> </w:t>
      </w:r>
      <w:r>
        <w:rPr>
          <w:sz w:val="20"/>
        </w:rPr>
        <w:t>applicable.</w:t>
      </w:r>
      <w:r>
        <w:rPr>
          <w:spacing w:val="-4"/>
          <w:sz w:val="20"/>
        </w:rPr>
        <w:t> </w:t>
      </w:r>
      <w:r>
        <w:rPr>
          <w:sz w:val="20"/>
        </w:rPr>
        <w:t>[Section</w:t>
      </w:r>
      <w:r>
        <w:rPr>
          <w:spacing w:val="-4"/>
          <w:sz w:val="20"/>
        </w:rPr>
        <w:t> </w:t>
      </w:r>
      <w:r>
        <w:rPr>
          <w:sz w:val="20"/>
        </w:rPr>
        <w:t>7.</w:t>
      </w:r>
      <w:r>
        <w:rPr>
          <w:spacing w:val="-2"/>
          <w:sz w:val="20"/>
        </w:rPr>
        <w:t> </w:t>
      </w:r>
      <w:r>
        <w:rPr>
          <w:sz w:val="20"/>
        </w:rPr>
        <w:t>Rule</w:t>
      </w:r>
      <w:r>
        <w:rPr>
          <w:spacing w:val="-2"/>
          <w:sz w:val="20"/>
        </w:rPr>
        <w:t> </w:t>
      </w:r>
      <w:r>
        <w:rPr>
          <w:sz w:val="20"/>
        </w:rPr>
        <w:t>8,</w:t>
      </w:r>
      <w:r>
        <w:rPr>
          <w:spacing w:val="-2"/>
          <w:sz w:val="20"/>
        </w:rPr>
        <w:t> </w:t>
      </w:r>
      <w:r>
        <w:rPr>
          <w:sz w:val="20"/>
        </w:rPr>
        <w:t>12,</w:t>
      </w:r>
      <w:r>
        <w:rPr>
          <w:spacing w:val="-2"/>
          <w:sz w:val="20"/>
        </w:rPr>
        <w:t> </w:t>
      </w:r>
      <w:r>
        <w:rPr>
          <w:sz w:val="20"/>
        </w:rPr>
        <w:t>13,</w:t>
      </w:r>
      <w:r>
        <w:rPr>
          <w:spacing w:val="-2"/>
          <w:sz w:val="20"/>
        </w:rPr>
        <w:t> </w:t>
      </w:r>
      <w:r>
        <w:rPr>
          <w:sz w:val="20"/>
        </w:rPr>
        <w:t>135.</w:t>
      </w:r>
      <w:r>
        <w:rPr>
          <w:spacing w:val="-4"/>
          <w:sz w:val="20"/>
        </w:rPr>
        <w:t> </w:t>
      </w:r>
      <w:r>
        <w:rPr>
          <w:sz w:val="20"/>
        </w:rPr>
        <w:t>Also</w:t>
      </w:r>
      <w:r>
        <w:rPr>
          <w:spacing w:val="-2"/>
          <w:sz w:val="20"/>
        </w:rPr>
        <w:t> </w:t>
      </w:r>
      <w:r>
        <w:rPr>
          <w:sz w:val="20"/>
        </w:rPr>
        <w:t>Section 6 of the Biological Diversity Act, 2002 &amp; Rule 17.1 of Regulations made under the PCT]</w:t>
      </w:r>
    </w:p>
    <w:p>
      <w:pPr>
        <w:pStyle w:val="Heading3"/>
        <w:tabs>
          <w:tab w:pos="10972" w:val="left" w:leader="none"/>
        </w:tabs>
        <w:ind w:left="1267" w:firstLine="0"/>
      </w:pPr>
      <w:r>
        <w:rPr>
          <w:color w:val="000000"/>
          <w:spacing w:val="-33"/>
          <w:shd w:fill="BFBFBF" w:color="auto" w:val="clear"/>
        </w:rPr>
        <w:t> </w:t>
      </w:r>
      <w:r>
        <w:rPr>
          <w:color w:val="000000"/>
          <w:shd w:fill="BFBFBF" w:color="auto" w:val="clear"/>
        </w:rPr>
        <w:t>E-</w:t>
      </w:r>
      <w:r>
        <w:rPr>
          <w:color w:val="000000"/>
          <w:spacing w:val="-2"/>
          <w:shd w:fill="BFBFBF" w:color="auto" w:val="clear"/>
        </w:rPr>
        <w:t>filing</w:t>
      </w:r>
      <w:r>
        <w:rPr>
          <w:color w:val="000000"/>
          <w:shd w:fill="BFBFBF" w:color="auto" w:val="clear"/>
        </w:rPr>
        <w:tab/>
      </w:r>
    </w:p>
    <w:p>
      <w:pPr>
        <w:pStyle w:val="ListParagraph"/>
        <w:numPr>
          <w:ilvl w:val="0"/>
          <w:numId w:val="37"/>
        </w:numPr>
        <w:tabs>
          <w:tab w:pos="2085" w:val="left" w:leader="none"/>
          <w:tab w:pos="2087" w:val="left" w:leader="none"/>
        </w:tabs>
        <w:spacing w:line="280" w:lineRule="auto" w:before="155" w:after="0"/>
        <w:ind w:left="2087" w:right="273" w:hanging="312"/>
        <w:jc w:val="both"/>
        <w:rPr>
          <w:sz w:val="20"/>
        </w:rPr>
      </w:pPr>
      <w:r>
        <w:rPr>
          <w:sz w:val="20"/>
        </w:rPr>
        <w:t>The Patent Office provides the facility to file a Patent Application online from the native place of the agent of the applicant or applicant through e-filing.</w:t>
      </w:r>
    </w:p>
    <w:p>
      <w:pPr>
        <w:pStyle w:val="ListParagraph"/>
        <w:numPr>
          <w:ilvl w:val="0"/>
          <w:numId w:val="37"/>
        </w:numPr>
        <w:tabs>
          <w:tab w:pos="2085" w:val="left" w:leader="none"/>
          <w:tab w:pos="2087" w:val="left" w:leader="none"/>
        </w:tabs>
        <w:spacing w:line="280" w:lineRule="auto" w:before="122" w:after="0"/>
        <w:ind w:left="2087" w:right="276" w:hanging="312"/>
        <w:jc w:val="both"/>
        <w:rPr>
          <w:sz w:val="20"/>
        </w:rPr>
      </w:pPr>
      <w:r>
        <w:rPr>
          <w:sz w:val="20"/>
        </w:rPr>
        <w:t>For e-filing, applicant/agent must have a digital signature. For the first time, applicant/agent has to register as a new user and has to create login ID and password on the Patent office portal. (Rule 6. Details regarding procedure for e-filing are provided at </w:t>
      </w:r>
      <w:hyperlink r:id="rId13">
        <w:r>
          <w:rPr>
            <w:sz w:val="20"/>
          </w:rPr>
          <w:t>http://www.ipindia.nic.in.</w:t>
        </w:r>
      </w:hyperlink>
      <w:r>
        <w:rPr>
          <w:sz w:val="20"/>
        </w:rPr>
        <w:t>]</w:t>
      </w:r>
    </w:p>
    <w:p>
      <w:pPr>
        <w:spacing w:after="0" w:line="280" w:lineRule="auto"/>
        <w:jc w:val="both"/>
        <w:rPr>
          <w:sz w:val="20"/>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53</w:t>
      </w:r>
    </w:p>
    <w:p>
      <w:pPr>
        <w:pStyle w:val="BodyText"/>
        <w:spacing w:before="108"/>
        <w:ind w:left="0"/>
        <w:jc w:val="left"/>
        <w:rPr>
          <w:b/>
          <w:sz w:val="22"/>
        </w:rPr>
      </w:pPr>
    </w:p>
    <w:p>
      <w:pPr>
        <w:pStyle w:val="Heading3"/>
        <w:tabs>
          <w:tab w:pos="10972" w:val="left" w:leader="none"/>
        </w:tabs>
        <w:spacing w:before="0"/>
        <w:ind w:left="1267" w:firstLine="0"/>
      </w:pPr>
      <w:r>
        <w:rPr>
          <w:color w:val="000000"/>
          <w:spacing w:val="-33"/>
          <w:shd w:fill="BFBFBF" w:color="auto" w:val="clear"/>
        </w:rPr>
        <w:t> </w:t>
      </w:r>
      <w:r>
        <w:rPr>
          <w:color w:val="000000"/>
          <w:shd w:fill="BFBFBF" w:color="auto" w:val="clear"/>
        </w:rPr>
        <w:t>Processing</w:t>
      </w:r>
      <w:r>
        <w:rPr>
          <w:color w:val="000000"/>
          <w:spacing w:val="-5"/>
          <w:shd w:fill="BFBFBF" w:color="auto" w:val="clear"/>
        </w:rPr>
        <w:t> </w:t>
      </w:r>
      <w:r>
        <w:rPr>
          <w:color w:val="000000"/>
          <w:shd w:fill="BFBFBF" w:color="auto" w:val="clear"/>
        </w:rPr>
        <w:t>of</w:t>
      </w:r>
      <w:r>
        <w:rPr>
          <w:color w:val="000000"/>
          <w:spacing w:val="1"/>
          <w:shd w:fill="BFBFBF" w:color="auto" w:val="clear"/>
        </w:rPr>
        <w:t> </w:t>
      </w:r>
      <w:r>
        <w:rPr>
          <w:color w:val="000000"/>
          <w:spacing w:val="-2"/>
          <w:shd w:fill="BFBFBF" w:color="auto" w:val="clear"/>
        </w:rPr>
        <w:t>Application</w:t>
      </w:r>
      <w:r>
        <w:rPr>
          <w:color w:val="000000"/>
          <w:shd w:fill="BFBFBF" w:color="auto" w:val="clear"/>
        </w:rPr>
        <w:tab/>
      </w:r>
    </w:p>
    <w:p>
      <w:pPr>
        <w:spacing w:before="165"/>
        <w:ind w:left="1295" w:right="0" w:firstLine="0"/>
        <w:jc w:val="left"/>
        <w:rPr>
          <w:i/>
          <w:sz w:val="20"/>
        </w:rPr>
      </w:pPr>
      <w:r>
        <w:rPr>
          <w:i/>
          <w:sz w:val="20"/>
        </w:rPr>
        <w:t>Initial</w:t>
      </w:r>
      <w:r>
        <w:rPr>
          <w:i/>
          <w:spacing w:val="-7"/>
          <w:sz w:val="20"/>
        </w:rPr>
        <w:t> </w:t>
      </w:r>
      <w:r>
        <w:rPr>
          <w:i/>
          <w:spacing w:val="-2"/>
          <w:sz w:val="20"/>
        </w:rPr>
        <w:t>processing</w:t>
      </w:r>
    </w:p>
    <w:p>
      <w:pPr>
        <w:pStyle w:val="ListParagraph"/>
        <w:numPr>
          <w:ilvl w:val="0"/>
          <w:numId w:val="38"/>
        </w:numPr>
        <w:tabs>
          <w:tab w:pos="2085" w:val="left" w:leader="none"/>
          <w:tab w:pos="2087" w:val="left" w:leader="none"/>
        </w:tabs>
        <w:spacing w:line="280" w:lineRule="auto" w:before="151" w:after="0"/>
        <w:ind w:left="2087" w:right="278" w:hanging="312"/>
        <w:jc w:val="left"/>
        <w:rPr>
          <w:sz w:val="20"/>
        </w:rPr>
      </w:pPr>
      <w:r>
        <w:rPr>
          <w:sz w:val="20"/>
        </w:rPr>
        <w:t>On receipt of an application, the Office accords a date and serial number to it. PCT national phase Applications and non-PCT Applications are identified by separate serial numbers.</w:t>
      </w:r>
    </w:p>
    <w:p>
      <w:pPr>
        <w:pStyle w:val="ListParagraph"/>
        <w:numPr>
          <w:ilvl w:val="0"/>
          <w:numId w:val="38"/>
        </w:numPr>
        <w:tabs>
          <w:tab w:pos="2085" w:val="left" w:leader="none"/>
          <w:tab w:pos="2087" w:val="left" w:leader="none"/>
        </w:tabs>
        <w:spacing w:line="280" w:lineRule="auto" w:before="122" w:after="0"/>
        <w:ind w:left="2087" w:right="273" w:hanging="312"/>
        <w:jc w:val="left"/>
        <w:rPr>
          <w:sz w:val="20"/>
        </w:rPr>
      </w:pPr>
      <w:r>
        <w:rPr>
          <w:sz w:val="20"/>
        </w:rPr>
        <w:t>All</w:t>
      </w:r>
      <w:r>
        <w:rPr>
          <w:spacing w:val="-5"/>
          <w:sz w:val="20"/>
        </w:rPr>
        <w:t> </w:t>
      </w:r>
      <w:r>
        <w:rPr>
          <w:sz w:val="20"/>
        </w:rPr>
        <w:t>applications and</w:t>
      </w:r>
      <w:r>
        <w:rPr>
          <w:spacing w:val="-4"/>
          <w:sz w:val="20"/>
        </w:rPr>
        <w:t> </w:t>
      </w:r>
      <w:r>
        <w:rPr>
          <w:sz w:val="20"/>
        </w:rPr>
        <w:t>other documents</w:t>
      </w:r>
      <w:r>
        <w:rPr>
          <w:spacing w:val="-2"/>
          <w:sz w:val="20"/>
        </w:rPr>
        <w:t> </w:t>
      </w:r>
      <w:r>
        <w:rPr>
          <w:sz w:val="20"/>
        </w:rPr>
        <w:t>are</w:t>
      </w:r>
      <w:r>
        <w:rPr>
          <w:spacing w:val="-4"/>
          <w:sz w:val="20"/>
        </w:rPr>
        <w:t> </w:t>
      </w:r>
      <w:r>
        <w:rPr>
          <w:sz w:val="20"/>
        </w:rPr>
        <w:t>digitized,</w:t>
      </w:r>
      <w:r>
        <w:rPr>
          <w:spacing w:val="-2"/>
          <w:sz w:val="20"/>
        </w:rPr>
        <w:t> </w:t>
      </w:r>
      <w:r>
        <w:rPr>
          <w:sz w:val="20"/>
        </w:rPr>
        <w:t>verified,</w:t>
      </w:r>
      <w:r>
        <w:rPr>
          <w:spacing w:val="-4"/>
          <w:sz w:val="20"/>
        </w:rPr>
        <w:t> </w:t>
      </w:r>
      <w:r>
        <w:rPr>
          <w:sz w:val="20"/>
        </w:rPr>
        <w:t>screened,</w:t>
      </w:r>
      <w:r>
        <w:rPr>
          <w:spacing w:val="-4"/>
          <w:sz w:val="20"/>
        </w:rPr>
        <w:t> </w:t>
      </w:r>
      <w:r>
        <w:rPr>
          <w:sz w:val="20"/>
        </w:rPr>
        <w:t>classified</w:t>
      </w:r>
      <w:r>
        <w:rPr>
          <w:spacing w:val="-2"/>
          <w:sz w:val="20"/>
        </w:rPr>
        <w:t> </w:t>
      </w:r>
      <w:r>
        <w:rPr>
          <w:sz w:val="20"/>
        </w:rPr>
        <w:t>and</w:t>
      </w:r>
      <w:r>
        <w:rPr>
          <w:spacing w:val="-4"/>
          <w:sz w:val="20"/>
        </w:rPr>
        <w:t> </w:t>
      </w:r>
      <w:r>
        <w:rPr>
          <w:sz w:val="20"/>
        </w:rPr>
        <w:t>uploaded</w:t>
      </w:r>
      <w:r>
        <w:rPr>
          <w:spacing w:val="-2"/>
          <w:sz w:val="20"/>
        </w:rPr>
        <w:t> </w:t>
      </w:r>
      <w:r>
        <w:rPr>
          <w:sz w:val="20"/>
        </w:rPr>
        <w:t>to</w:t>
      </w:r>
      <w:r>
        <w:rPr>
          <w:spacing w:val="-4"/>
          <w:sz w:val="20"/>
        </w:rPr>
        <w:t> </w:t>
      </w:r>
      <w:r>
        <w:rPr>
          <w:sz w:val="20"/>
        </w:rPr>
        <w:t>the internal server of the Office.</w:t>
      </w:r>
    </w:p>
    <w:p>
      <w:pPr>
        <w:pStyle w:val="ListParagraph"/>
        <w:numPr>
          <w:ilvl w:val="0"/>
          <w:numId w:val="38"/>
        </w:numPr>
        <w:tabs>
          <w:tab w:pos="2085" w:val="left" w:leader="none"/>
          <w:tab w:pos="2087" w:val="left" w:leader="none"/>
        </w:tabs>
        <w:spacing w:line="280" w:lineRule="auto" w:before="122" w:after="0"/>
        <w:ind w:left="2087" w:right="276" w:hanging="312"/>
        <w:jc w:val="left"/>
        <w:rPr>
          <w:sz w:val="20"/>
        </w:rPr>
      </w:pPr>
      <w:r>
        <w:rPr>
          <w:sz w:val="20"/>
        </w:rPr>
        <w:t>Patent applications and other documents are arranged in a file wrapper and the Bibliographic sheet is prepared and pasted on the file cover, so that the files move on for storing in the compactors.</w:t>
      </w:r>
    </w:p>
    <w:p>
      <w:pPr>
        <w:pStyle w:val="ListParagraph"/>
        <w:numPr>
          <w:ilvl w:val="0"/>
          <w:numId w:val="38"/>
        </w:numPr>
        <w:tabs>
          <w:tab w:pos="2086" w:val="left" w:leader="none"/>
        </w:tabs>
        <w:spacing w:line="240" w:lineRule="auto" w:before="122" w:after="0"/>
        <w:ind w:left="2086" w:right="0" w:hanging="310"/>
        <w:jc w:val="left"/>
        <w:rPr>
          <w:sz w:val="20"/>
        </w:rPr>
      </w:pPr>
      <w:r>
        <w:rPr>
          <w:sz w:val="20"/>
        </w:rPr>
        <w:t>The</w:t>
      </w:r>
      <w:r>
        <w:rPr>
          <w:spacing w:val="-7"/>
          <w:sz w:val="20"/>
        </w:rPr>
        <w:t> </w:t>
      </w:r>
      <w:r>
        <w:rPr>
          <w:sz w:val="20"/>
        </w:rPr>
        <w:t>Application</w:t>
      </w:r>
      <w:r>
        <w:rPr>
          <w:spacing w:val="-4"/>
          <w:sz w:val="20"/>
        </w:rPr>
        <w:t> </w:t>
      </w:r>
      <w:r>
        <w:rPr>
          <w:sz w:val="20"/>
        </w:rPr>
        <w:t>is</w:t>
      </w:r>
      <w:r>
        <w:rPr>
          <w:spacing w:val="-5"/>
          <w:sz w:val="20"/>
        </w:rPr>
        <w:t> </w:t>
      </w:r>
      <w:r>
        <w:rPr>
          <w:sz w:val="20"/>
        </w:rPr>
        <w:t>screened</w:t>
      </w:r>
      <w:r>
        <w:rPr>
          <w:spacing w:val="-6"/>
          <w:sz w:val="20"/>
        </w:rPr>
        <w:t> </w:t>
      </w:r>
      <w:r>
        <w:rPr>
          <w:spacing w:val="-4"/>
          <w:sz w:val="20"/>
        </w:rPr>
        <w:t>for:</w:t>
      </w:r>
    </w:p>
    <w:p>
      <w:pPr>
        <w:pStyle w:val="ListParagraph"/>
        <w:numPr>
          <w:ilvl w:val="1"/>
          <w:numId w:val="38"/>
        </w:numPr>
        <w:tabs>
          <w:tab w:pos="2446" w:val="left" w:leader="none"/>
        </w:tabs>
        <w:spacing w:line="240" w:lineRule="auto" w:before="159" w:after="0"/>
        <w:ind w:left="2446" w:right="0" w:hanging="387"/>
        <w:jc w:val="both"/>
        <w:rPr>
          <w:sz w:val="20"/>
        </w:rPr>
      </w:pPr>
      <w:r>
        <w:rPr>
          <w:sz w:val="20"/>
        </w:rPr>
        <w:t>International</w:t>
      </w:r>
      <w:r>
        <w:rPr>
          <w:spacing w:val="-11"/>
          <w:sz w:val="20"/>
        </w:rPr>
        <w:t> </w:t>
      </w:r>
      <w:r>
        <w:rPr>
          <w:sz w:val="20"/>
        </w:rPr>
        <w:t>Patent</w:t>
      </w:r>
      <w:r>
        <w:rPr>
          <w:spacing w:val="-10"/>
          <w:sz w:val="20"/>
        </w:rPr>
        <w:t> </w:t>
      </w:r>
      <w:r>
        <w:rPr>
          <w:spacing w:val="-2"/>
          <w:sz w:val="20"/>
        </w:rPr>
        <w:t>Classification.</w:t>
      </w:r>
    </w:p>
    <w:p>
      <w:pPr>
        <w:pStyle w:val="ListParagraph"/>
        <w:numPr>
          <w:ilvl w:val="1"/>
          <w:numId w:val="38"/>
        </w:numPr>
        <w:tabs>
          <w:tab w:pos="2446" w:val="left" w:leader="none"/>
        </w:tabs>
        <w:spacing w:line="240" w:lineRule="auto" w:before="161" w:after="0"/>
        <w:ind w:left="2446" w:right="0" w:hanging="387"/>
        <w:jc w:val="both"/>
        <w:rPr>
          <w:sz w:val="20"/>
        </w:rPr>
      </w:pPr>
      <w:r>
        <w:rPr>
          <w:sz w:val="20"/>
        </w:rPr>
        <w:t>Technical</w:t>
      </w:r>
      <w:r>
        <w:rPr>
          <w:spacing w:val="-7"/>
          <w:sz w:val="20"/>
        </w:rPr>
        <w:t> </w:t>
      </w:r>
      <w:r>
        <w:rPr>
          <w:sz w:val="20"/>
        </w:rPr>
        <w:t>field</w:t>
      </w:r>
      <w:r>
        <w:rPr>
          <w:spacing w:val="-6"/>
          <w:sz w:val="20"/>
        </w:rPr>
        <w:t> </w:t>
      </w:r>
      <w:r>
        <w:rPr>
          <w:sz w:val="20"/>
        </w:rPr>
        <w:t>of</w:t>
      </w:r>
      <w:r>
        <w:rPr>
          <w:spacing w:val="-4"/>
          <w:sz w:val="20"/>
        </w:rPr>
        <w:t> </w:t>
      </w:r>
      <w:r>
        <w:rPr>
          <w:sz w:val="20"/>
        </w:rPr>
        <w:t>invention</w:t>
      </w:r>
      <w:r>
        <w:rPr>
          <w:spacing w:val="-4"/>
          <w:sz w:val="20"/>
        </w:rPr>
        <w:t> </w:t>
      </w:r>
      <w:r>
        <w:rPr>
          <w:sz w:val="20"/>
        </w:rPr>
        <w:t>for</w:t>
      </w:r>
      <w:r>
        <w:rPr>
          <w:spacing w:val="-5"/>
          <w:sz w:val="20"/>
        </w:rPr>
        <w:t> </w:t>
      </w:r>
      <w:r>
        <w:rPr>
          <w:sz w:val="20"/>
        </w:rPr>
        <w:t>allocation</w:t>
      </w:r>
      <w:r>
        <w:rPr>
          <w:spacing w:val="-6"/>
          <w:sz w:val="20"/>
        </w:rPr>
        <w:t> </w:t>
      </w:r>
      <w:r>
        <w:rPr>
          <w:sz w:val="20"/>
        </w:rPr>
        <w:t>to</w:t>
      </w:r>
      <w:r>
        <w:rPr>
          <w:spacing w:val="-4"/>
          <w:sz w:val="20"/>
        </w:rPr>
        <w:t> </w:t>
      </w:r>
      <w:r>
        <w:rPr>
          <w:sz w:val="20"/>
        </w:rPr>
        <w:t>an</w:t>
      </w:r>
      <w:r>
        <w:rPr>
          <w:spacing w:val="-4"/>
          <w:sz w:val="20"/>
        </w:rPr>
        <w:t> </w:t>
      </w:r>
      <w:r>
        <w:rPr>
          <w:sz w:val="20"/>
        </w:rPr>
        <w:t>examiner</w:t>
      </w:r>
      <w:r>
        <w:rPr>
          <w:spacing w:val="-4"/>
          <w:sz w:val="20"/>
        </w:rPr>
        <w:t> </w:t>
      </w:r>
      <w:r>
        <w:rPr>
          <w:sz w:val="20"/>
        </w:rPr>
        <w:t>in</w:t>
      </w:r>
      <w:r>
        <w:rPr>
          <w:spacing w:val="-6"/>
          <w:sz w:val="20"/>
        </w:rPr>
        <w:t> </w:t>
      </w:r>
      <w:r>
        <w:rPr>
          <w:sz w:val="20"/>
        </w:rPr>
        <w:t>the</w:t>
      </w:r>
      <w:r>
        <w:rPr>
          <w:spacing w:val="-6"/>
          <w:sz w:val="20"/>
        </w:rPr>
        <w:t> </w:t>
      </w:r>
      <w:r>
        <w:rPr>
          <w:sz w:val="20"/>
        </w:rPr>
        <w:t>respective</w:t>
      </w:r>
      <w:r>
        <w:rPr>
          <w:spacing w:val="-6"/>
          <w:sz w:val="20"/>
        </w:rPr>
        <w:t> </w:t>
      </w:r>
      <w:r>
        <w:rPr>
          <w:spacing w:val="-2"/>
          <w:sz w:val="20"/>
        </w:rPr>
        <w:t>field.</w:t>
      </w:r>
    </w:p>
    <w:p>
      <w:pPr>
        <w:pStyle w:val="ListParagraph"/>
        <w:numPr>
          <w:ilvl w:val="1"/>
          <w:numId w:val="38"/>
        </w:numPr>
        <w:tabs>
          <w:tab w:pos="2446" w:val="left" w:leader="none"/>
        </w:tabs>
        <w:spacing w:line="240" w:lineRule="auto" w:before="159" w:after="0"/>
        <w:ind w:left="2446" w:right="0" w:hanging="375"/>
        <w:jc w:val="both"/>
        <w:rPr>
          <w:sz w:val="20"/>
        </w:rPr>
      </w:pPr>
      <w:r>
        <w:rPr>
          <w:sz w:val="20"/>
        </w:rPr>
        <w:t>Relevance</w:t>
      </w:r>
      <w:r>
        <w:rPr>
          <w:spacing w:val="-6"/>
          <w:sz w:val="20"/>
        </w:rPr>
        <w:t> </w:t>
      </w:r>
      <w:r>
        <w:rPr>
          <w:sz w:val="20"/>
        </w:rPr>
        <w:t>to</w:t>
      </w:r>
      <w:r>
        <w:rPr>
          <w:spacing w:val="-4"/>
          <w:sz w:val="20"/>
        </w:rPr>
        <w:t> </w:t>
      </w:r>
      <w:r>
        <w:rPr>
          <w:sz w:val="20"/>
        </w:rPr>
        <w:t>defence</w:t>
      </w:r>
      <w:r>
        <w:rPr>
          <w:spacing w:val="-4"/>
          <w:sz w:val="20"/>
        </w:rPr>
        <w:t> </w:t>
      </w:r>
      <w:r>
        <w:rPr>
          <w:sz w:val="20"/>
        </w:rPr>
        <w:t>or</w:t>
      </w:r>
      <w:r>
        <w:rPr>
          <w:spacing w:val="-5"/>
          <w:sz w:val="20"/>
        </w:rPr>
        <w:t> </w:t>
      </w:r>
      <w:r>
        <w:rPr>
          <w:sz w:val="20"/>
        </w:rPr>
        <w:t>atomic</w:t>
      </w:r>
      <w:r>
        <w:rPr>
          <w:spacing w:val="-4"/>
          <w:sz w:val="20"/>
        </w:rPr>
        <w:t> </w:t>
      </w:r>
      <w:r>
        <w:rPr>
          <w:spacing w:val="-2"/>
          <w:sz w:val="20"/>
        </w:rPr>
        <w:t>energy.</w:t>
      </w:r>
    </w:p>
    <w:p>
      <w:pPr>
        <w:pStyle w:val="ListParagraph"/>
        <w:numPr>
          <w:ilvl w:val="1"/>
          <w:numId w:val="38"/>
        </w:numPr>
        <w:tabs>
          <w:tab w:pos="2446" w:val="left" w:leader="none"/>
          <w:tab w:pos="2448" w:val="left" w:leader="none"/>
        </w:tabs>
        <w:spacing w:line="280" w:lineRule="auto" w:before="161" w:after="0"/>
        <w:ind w:left="2448" w:right="273" w:hanging="389"/>
        <w:jc w:val="both"/>
        <w:rPr>
          <w:sz w:val="20"/>
        </w:rPr>
      </w:pPr>
      <w:r>
        <w:rPr>
          <w:sz w:val="20"/>
        </w:rPr>
        <w:t>Correcting/completing the abstract, if required. If found not proper, the abstract will be recasted suitably, so as to provide better information to third parties. However, such amendments should not result in a change in the nature of invention.</w:t>
      </w:r>
    </w:p>
    <w:p>
      <w:pPr>
        <w:pStyle w:val="ListParagraph"/>
        <w:numPr>
          <w:ilvl w:val="0"/>
          <w:numId w:val="38"/>
        </w:numPr>
        <w:tabs>
          <w:tab w:pos="2086" w:val="left" w:leader="none"/>
        </w:tabs>
        <w:spacing w:line="240" w:lineRule="auto" w:before="121" w:after="0"/>
        <w:ind w:left="2086" w:right="0" w:hanging="310"/>
        <w:jc w:val="both"/>
        <w:rPr>
          <w:sz w:val="20"/>
        </w:rPr>
      </w:pPr>
      <w:r>
        <w:rPr>
          <w:sz w:val="20"/>
        </w:rPr>
        <w:t>Requests</w:t>
      </w:r>
      <w:r>
        <w:rPr>
          <w:spacing w:val="-6"/>
          <w:sz w:val="20"/>
        </w:rPr>
        <w:t> </w:t>
      </w:r>
      <w:r>
        <w:rPr>
          <w:sz w:val="20"/>
        </w:rPr>
        <w:t>for</w:t>
      </w:r>
      <w:r>
        <w:rPr>
          <w:spacing w:val="-6"/>
          <w:sz w:val="20"/>
        </w:rPr>
        <w:t> </w:t>
      </w:r>
      <w:r>
        <w:rPr>
          <w:sz w:val="20"/>
        </w:rPr>
        <w:t>examination</w:t>
      </w:r>
      <w:r>
        <w:rPr>
          <w:spacing w:val="-5"/>
          <w:sz w:val="20"/>
        </w:rPr>
        <w:t> </w:t>
      </w:r>
      <w:r>
        <w:rPr>
          <w:sz w:val="20"/>
        </w:rPr>
        <w:t>are</w:t>
      </w:r>
      <w:r>
        <w:rPr>
          <w:spacing w:val="-7"/>
          <w:sz w:val="20"/>
        </w:rPr>
        <w:t> </w:t>
      </w:r>
      <w:r>
        <w:rPr>
          <w:sz w:val="20"/>
        </w:rPr>
        <w:t>also</w:t>
      </w:r>
      <w:r>
        <w:rPr>
          <w:spacing w:val="-5"/>
          <w:sz w:val="20"/>
        </w:rPr>
        <w:t> </w:t>
      </w:r>
      <w:r>
        <w:rPr>
          <w:sz w:val="20"/>
        </w:rPr>
        <w:t>accorded</w:t>
      </w:r>
      <w:r>
        <w:rPr>
          <w:spacing w:val="-7"/>
          <w:sz w:val="20"/>
        </w:rPr>
        <w:t> </w:t>
      </w:r>
      <w:r>
        <w:rPr>
          <w:sz w:val="20"/>
        </w:rPr>
        <w:t>separate</w:t>
      </w:r>
      <w:r>
        <w:rPr>
          <w:spacing w:val="-5"/>
          <w:sz w:val="20"/>
        </w:rPr>
        <w:t> </w:t>
      </w:r>
      <w:r>
        <w:rPr>
          <w:sz w:val="20"/>
        </w:rPr>
        <w:t>serial</w:t>
      </w:r>
      <w:r>
        <w:rPr>
          <w:spacing w:val="-5"/>
          <w:sz w:val="20"/>
        </w:rPr>
        <w:t> </w:t>
      </w:r>
      <w:r>
        <w:rPr>
          <w:spacing w:val="-2"/>
          <w:sz w:val="20"/>
        </w:rPr>
        <w:t>number.</w:t>
      </w:r>
    </w:p>
    <w:p>
      <w:pPr>
        <w:spacing w:before="169"/>
        <w:ind w:left="1296" w:right="0" w:firstLine="0"/>
        <w:jc w:val="left"/>
        <w:rPr>
          <w:i/>
          <w:sz w:val="20"/>
        </w:rPr>
      </w:pPr>
      <w:r>
        <w:rPr>
          <w:i/>
          <w:sz w:val="20"/>
        </w:rPr>
        <w:t>Scrutiny</w:t>
      </w:r>
      <w:r>
        <w:rPr>
          <w:i/>
          <w:spacing w:val="-4"/>
          <w:sz w:val="20"/>
        </w:rPr>
        <w:t> </w:t>
      </w:r>
      <w:r>
        <w:rPr>
          <w:i/>
          <w:sz w:val="20"/>
        </w:rPr>
        <w:t>of</w:t>
      </w:r>
      <w:r>
        <w:rPr>
          <w:i/>
          <w:spacing w:val="-7"/>
          <w:sz w:val="20"/>
        </w:rPr>
        <w:t> </w:t>
      </w:r>
      <w:r>
        <w:rPr>
          <w:i/>
          <w:spacing w:val="-2"/>
          <w:sz w:val="20"/>
        </w:rPr>
        <w:t>application</w:t>
      </w:r>
    </w:p>
    <w:p>
      <w:pPr>
        <w:pStyle w:val="ListParagraph"/>
        <w:numPr>
          <w:ilvl w:val="0"/>
          <w:numId w:val="39"/>
        </w:numPr>
        <w:tabs>
          <w:tab w:pos="2086" w:val="left" w:leader="none"/>
          <w:tab w:pos="2088" w:val="left" w:leader="none"/>
        </w:tabs>
        <w:spacing w:line="280" w:lineRule="auto" w:before="151" w:after="0"/>
        <w:ind w:left="2088" w:right="272" w:hanging="312"/>
        <w:jc w:val="both"/>
        <w:rPr>
          <w:sz w:val="20"/>
        </w:rPr>
      </w:pPr>
      <w:r>
        <w:rPr>
          <w:sz w:val="20"/>
        </w:rPr>
        <w:t>The Office checks whether the Application has been filed in appropriate jurisdiction. If the</w:t>
      </w:r>
      <w:r>
        <w:rPr>
          <w:spacing w:val="40"/>
          <w:sz w:val="20"/>
        </w:rPr>
        <w:t> </w:t>
      </w:r>
      <w:r>
        <w:rPr>
          <w:sz w:val="20"/>
        </w:rPr>
        <w:t>jurisdiction is not appropriate, the application shall not be taken on record and the applicant is informed accordingly.</w:t>
      </w:r>
    </w:p>
    <w:p>
      <w:pPr>
        <w:pStyle w:val="ListParagraph"/>
        <w:numPr>
          <w:ilvl w:val="0"/>
          <w:numId w:val="39"/>
        </w:numPr>
        <w:tabs>
          <w:tab w:pos="2086" w:val="left" w:leader="none"/>
          <w:tab w:pos="2088" w:val="left" w:leader="none"/>
        </w:tabs>
        <w:spacing w:line="280" w:lineRule="auto" w:before="124" w:after="0"/>
        <w:ind w:left="2088" w:right="276" w:hanging="312"/>
        <w:jc w:val="both"/>
        <w:rPr>
          <w:sz w:val="20"/>
        </w:rPr>
      </w:pPr>
      <w:r>
        <w:rPr>
          <w:sz w:val="20"/>
        </w:rPr>
        <w:t>The Office checks for proof of right to file the application. If the proof of right is not filed along with the application, it shall</w:t>
      </w:r>
      <w:r>
        <w:rPr>
          <w:spacing w:val="-1"/>
          <w:sz w:val="20"/>
        </w:rPr>
        <w:t> </w:t>
      </w:r>
      <w:r>
        <w:rPr>
          <w:sz w:val="20"/>
        </w:rPr>
        <w:t>be filed within a period of six</w:t>
      </w:r>
      <w:r>
        <w:rPr>
          <w:spacing w:val="-1"/>
          <w:sz w:val="20"/>
        </w:rPr>
        <w:t> </w:t>
      </w:r>
      <w:r>
        <w:rPr>
          <w:sz w:val="20"/>
        </w:rPr>
        <w:t>months from the date of filing of the application. Otherwise, the applicant shall file the same along with a petition under Rule 137/138.</w:t>
      </w:r>
    </w:p>
    <w:p>
      <w:pPr>
        <w:pStyle w:val="ListParagraph"/>
        <w:numPr>
          <w:ilvl w:val="0"/>
          <w:numId w:val="39"/>
        </w:numPr>
        <w:tabs>
          <w:tab w:pos="2086" w:val="left" w:leader="none"/>
          <w:tab w:pos="2088" w:val="left" w:leader="none"/>
        </w:tabs>
        <w:spacing w:line="280" w:lineRule="auto" w:before="122" w:after="0"/>
        <w:ind w:left="2088" w:right="273" w:hanging="312"/>
        <w:jc w:val="both"/>
        <w:rPr>
          <w:sz w:val="20"/>
        </w:rPr>
      </w:pPr>
      <w:r>
        <w:rPr>
          <w:sz w:val="20"/>
        </w:rPr>
        <w:t>The Office checks whether the application and other documents have been filed in the prescribed format i.e. prescribed forms, request, petitions, assignment deeds, translation etc. Further, the</w:t>
      </w:r>
      <w:r>
        <w:rPr>
          <w:spacing w:val="40"/>
          <w:sz w:val="20"/>
        </w:rPr>
        <w:t> </w:t>
      </w:r>
      <w:r>
        <w:rPr>
          <w:sz w:val="20"/>
        </w:rPr>
        <w:t>Office checks whether:</w:t>
      </w:r>
    </w:p>
    <w:p>
      <w:pPr>
        <w:pStyle w:val="ListParagraph"/>
        <w:numPr>
          <w:ilvl w:val="1"/>
          <w:numId w:val="39"/>
        </w:numPr>
        <w:tabs>
          <w:tab w:pos="2445" w:val="left" w:leader="none"/>
          <w:tab w:pos="2447" w:val="left" w:leader="none"/>
        </w:tabs>
        <w:spacing w:line="283" w:lineRule="auto" w:before="83" w:after="0"/>
        <w:ind w:left="2447" w:right="276" w:hanging="389"/>
        <w:jc w:val="both"/>
        <w:rPr>
          <w:sz w:val="20"/>
        </w:rPr>
      </w:pPr>
      <w:r>
        <w:rPr>
          <w:sz w:val="20"/>
        </w:rPr>
        <w:t>the documents are prepared on a proper sized paper, typed in appropriate font with proper </w:t>
      </w:r>
      <w:r>
        <w:rPr>
          <w:spacing w:val="-2"/>
          <w:sz w:val="20"/>
        </w:rPr>
        <w:t>spacing,</w:t>
      </w:r>
    </w:p>
    <w:p>
      <w:pPr>
        <w:pStyle w:val="ListParagraph"/>
        <w:numPr>
          <w:ilvl w:val="1"/>
          <w:numId w:val="39"/>
        </w:numPr>
        <w:tabs>
          <w:tab w:pos="2446" w:val="left" w:leader="none"/>
        </w:tabs>
        <w:spacing w:line="240" w:lineRule="auto" w:before="77" w:after="0"/>
        <w:ind w:left="2446" w:right="0" w:hanging="387"/>
        <w:jc w:val="both"/>
        <w:rPr>
          <w:sz w:val="20"/>
        </w:rPr>
      </w:pPr>
      <w:r>
        <w:rPr>
          <w:sz w:val="20"/>
        </w:rPr>
        <w:t>the</w:t>
      </w:r>
      <w:r>
        <w:rPr>
          <w:spacing w:val="-6"/>
          <w:sz w:val="20"/>
        </w:rPr>
        <w:t> </w:t>
      </w:r>
      <w:r>
        <w:rPr>
          <w:sz w:val="20"/>
        </w:rPr>
        <w:t>documents</w:t>
      </w:r>
      <w:r>
        <w:rPr>
          <w:spacing w:val="-3"/>
          <w:sz w:val="20"/>
        </w:rPr>
        <w:t> </w:t>
      </w:r>
      <w:r>
        <w:rPr>
          <w:sz w:val="20"/>
        </w:rPr>
        <w:t>are</w:t>
      </w:r>
      <w:r>
        <w:rPr>
          <w:spacing w:val="-6"/>
          <w:sz w:val="20"/>
        </w:rPr>
        <w:t> </w:t>
      </w:r>
      <w:r>
        <w:rPr>
          <w:sz w:val="20"/>
        </w:rPr>
        <w:t>duly</w:t>
      </w:r>
      <w:r>
        <w:rPr>
          <w:spacing w:val="-8"/>
          <w:sz w:val="20"/>
        </w:rPr>
        <w:t> </w:t>
      </w:r>
      <w:r>
        <w:rPr>
          <w:spacing w:val="-2"/>
          <w:sz w:val="20"/>
        </w:rPr>
        <w:t>signed,</w:t>
      </w:r>
    </w:p>
    <w:p>
      <w:pPr>
        <w:pStyle w:val="ListParagraph"/>
        <w:numPr>
          <w:ilvl w:val="1"/>
          <w:numId w:val="39"/>
        </w:numPr>
        <w:tabs>
          <w:tab w:pos="2446" w:val="left" w:leader="none"/>
        </w:tabs>
        <w:spacing w:line="240" w:lineRule="auto" w:before="120" w:after="0"/>
        <w:ind w:left="2446" w:right="0" w:hanging="375"/>
        <w:jc w:val="both"/>
        <w:rPr>
          <w:sz w:val="20"/>
        </w:rPr>
      </w:pPr>
      <w:r>
        <w:rPr>
          <w:sz w:val="20"/>
        </w:rPr>
        <w:t>abstract,</w:t>
      </w:r>
      <w:r>
        <w:rPr>
          <w:spacing w:val="-6"/>
          <w:sz w:val="20"/>
        </w:rPr>
        <w:t> </w:t>
      </w:r>
      <w:r>
        <w:rPr>
          <w:sz w:val="20"/>
        </w:rPr>
        <w:t>drawings</w:t>
      </w:r>
      <w:r>
        <w:rPr>
          <w:spacing w:val="-4"/>
          <w:sz w:val="20"/>
        </w:rPr>
        <w:t> </w:t>
      </w:r>
      <w:r>
        <w:rPr>
          <w:sz w:val="20"/>
        </w:rPr>
        <w:t>(if</w:t>
      </w:r>
      <w:r>
        <w:rPr>
          <w:spacing w:val="-4"/>
          <w:sz w:val="20"/>
        </w:rPr>
        <w:t> </w:t>
      </w:r>
      <w:r>
        <w:rPr>
          <w:sz w:val="20"/>
        </w:rPr>
        <w:t>any)</w:t>
      </w:r>
      <w:r>
        <w:rPr>
          <w:spacing w:val="-3"/>
          <w:sz w:val="20"/>
        </w:rPr>
        <w:t> </w:t>
      </w:r>
      <w:r>
        <w:rPr>
          <w:sz w:val="20"/>
        </w:rPr>
        <w:t>have</w:t>
      </w:r>
      <w:r>
        <w:rPr>
          <w:spacing w:val="-6"/>
          <w:sz w:val="20"/>
        </w:rPr>
        <w:t> </w:t>
      </w:r>
      <w:r>
        <w:rPr>
          <w:sz w:val="20"/>
        </w:rPr>
        <w:t>been</w:t>
      </w:r>
      <w:r>
        <w:rPr>
          <w:spacing w:val="-5"/>
          <w:sz w:val="20"/>
        </w:rPr>
        <w:t> </w:t>
      </w:r>
      <w:r>
        <w:rPr>
          <w:sz w:val="20"/>
        </w:rPr>
        <w:t>filed</w:t>
      </w:r>
      <w:r>
        <w:rPr>
          <w:spacing w:val="-4"/>
          <w:sz w:val="20"/>
        </w:rPr>
        <w:t> </w:t>
      </w:r>
      <w:r>
        <w:rPr>
          <w:sz w:val="20"/>
        </w:rPr>
        <w:t>in</w:t>
      </w:r>
      <w:r>
        <w:rPr>
          <w:spacing w:val="-5"/>
          <w:sz w:val="20"/>
        </w:rPr>
        <w:t> </w:t>
      </w:r>
      <w:r>
        <w:rPr>
          <w:sz w:val="20"/>
        </w:rPr>
        <w:t>proper</w:t>
      </w:r>
      <w:r>
        <w:rPr>
          <w:spacing w:val="-5"/>
          <w:sz w:val="20"/>
        </w:rPr>
        <w:t> </w:t>
      </w:r>
      <w:r>
        <w:rPr>
          <w:spacing w:val="-2"/>
          <w:sz w:val="20"/>
        </w:rPr>
        <w:t>format,</w:t>
      </w:r>
    </w:p>
    <w:p>
      <w:pPr>
        <w:pStyle w:val="ListParagraph"/>
        <w:numPr>
          <w:ilvl w:val="1"/>
          <w:numId w:val="39"/>
        </w:numPr>
        <w:tabs>
          <w:tab w:pos="2446" w:val="left" w:leader="none"/>
        </w:tabs>
        <w:spacing w:line="240" w:lineRule="auto" w:before="120" w:after="0"/>
        <w:ind w:left="2446" w:right="0" w:hanging="387"/>
        <w:jc w:val="both"/>
        <w:rPr>
          <w:sz w:val="20"/>
        </w:rPr>
      </w:pPr>
      <w:r>
        <w:rPr>
          <w:sz w:val="20"/>
        </w:rPr>
        <w:t>meaningful</w:t>
      </w:r>
      <w:r>
        <w:rPr>
          <w:spacing w:val="-8"/>
          <w:sz w:val="20"/>
        </w:rPr>
        <w:t> </w:t>
      </w:r>
      <w:r>
        <w:rPr>
          <w:sz w:val="20"/>
        </w:rPr>
        <w:t>Claim(s)</w:t>
      </w:r>
      <w:r>
        <w:rPr>
          <w:spacing w:val="-5"/>
          <w:sz w:val="20"/>
        </w:rPr>
        <w:t> </w:t>
      </w:r>
      <w:r>
        <w:rPr>
          <w:sz w:val="20"/>
        </w:rPr>
        <w:t>are</w:t>
      </w:r>
      <w:r>
        <w:rPr>
          <w:spacing w:val="-6"/>
          <w:sz w:val="20"/>
        </w:rPr>
        <w:t> </w:t>
      </w:r>
      <w:r>
        <w:rPr>
          <w:sz w:val="20"/>
        </w:rPr>
        <w:t>present</w:t>
      </w:r>
      <w:r>
        <w:rPr>
          <w:spacing w:val="-4"/>
          <w:sz w:val="20"/>
        </w:rPr>
        <w:t> </w:t>
      </w:r>
      <w:r>
        <w:rPr>
          <w:sz w:val="20"/>
        </w:rPr>
        <w:t>in</w:t>
      </w:r>
      <w:r>
        <w:rPr>
          <w:spacing w:val="-7"/>
          <w:sz w:val="20"/>
        </w:rPr>
        <w:t> </w:t>
      </w:r>
      <w:r>
        <w:rPr>
          <w:sz w:val="20"/>
        </w:rPr>
        <w:t>a</w:t>
      </w:r>
      <w:r>
        <w:rPr>
          <w:spacing w:val="-4"/>
          <w:sz w:val="20"/>
        </w:rPr>
        <w:t> </w:t>
      </w:r>
      <w:r>
        <w:rPr>
          <w:sz w:val="20"/>
        </w:rPr>
        <w:t>complete</w:t>
      </w:r>
      <w:r>
        <w:rPr>
          <w:spacing w:val="-6"/>
          <w:sz w:val="20"/>
        </w:rPr>
        <w:t> </w:t>
      </w:r>
      <w:r>
        <w:rPr>
          <w:spacing w:val="-2"/>
          <w:sz w:val="20"/>
        </w:rPr>
        <w:t>specification,</w:t>
      </w:r>
    </w:p>
    <w:p>
      <w:pPr>
        <w:pStyle w:val="ListParagraph"/>
        <w:numPr>
          <w:ilvl w:val="1"/>
          <w:numId w:val="39"/>
        </w:numPr>
        <w:tabs>
          <w:tab w:pos="2446" w:val="left" w:leader="none"/>
        </w:tabs>
        <w:spacing w:line="240" w:lineRule="auto" w:before="121" w:after="0"/>
        <w:ind w:left="2446" w:right="0" w:hanging="387"/>
        <w:jc w:val="left"/>
        <w:rPr>
          <w:sz w:val="20"/>
        </w:rPr>
      </w:pPr>
      <w:r>
        <w:rPr>
          <w:sz w:val="20"/>
        </w:rPr>
        <w:t>Power</w:t>
      </w:r>
      <w:r>
        <w:rPr>
          <w:spacing w:val="-2"/>
          <w:sz w:val="20"/>
        </w:rPr>
        <w:t> </w:t>
      </w:r>
      <w:r>
        <w:rPr>
          <w:sz w:val="20"/>
        </w:rPr>
        <w:t>of</w:t>
      </w:r>
      <w:r>
        <w:rPr>
          <w:spacing w:val="-3"/>
          <w:sz w:val="20"/>
        </w:rPr>
        <w:t> </w:t>
      </w:r>
      <w:r>
        <w:rPr>
          <w:sz w:val="20"/>
        </w:rPr>
        <w:t>Attorney</w:t>
      </w:r>
      <w:r>
        <w:rPr>
          <w:spacing w:val="-6"/>
          <w:sz w:val="20"/>
        </w:rPr>
        <w:t> </w:t>
      </w:r>
      <w:r>
        <w:rPr>
          <w:sz w:val="20"/>
        </w:rPr>
        <w:t>or</w:t>
      </w:r>
      <w:r>
        <w:rPr>
          <w:spacing w:val="-5"/>
          <w:sz w:val="20"/>
        </w:rPr>
        <w:t> </w:t>
      </w:r>
      <w:r>
        <w:rPr>
          <w:sz w:val="20"/>
        </w:rPr>
        <w:t>attested</w:t>
      </w:r>
      <w:r>
        <w:rPr>
          <w:spacing w:val="-5"/>
          <w:sz w:val="20"/>
        </w:rPr>
        <w:t> </w:t>
      </w:r>
      <w:r>
        <w:rPr>
          <w:sz w:val="20"/>
        </w:rPr>
        <w:t>copy</w:t>
      </w:r>
      <w:r>
        <w:rPr>
          <w:spacing w:val="-8"/>
          <w:sz w:val="20"/>
        </w:rPr>
        <w:t> </w:t>
      </w:r>
      <w:r>
        <w:rPr>
          <w:sz w:val="20"/>
        </w:rPr>
        <w:t>of</w:t>
      </w:r>
      <w:r>
        <w:rPr>
          <w:spacing w:val="-3"/>
          <w:sz w:val="20"/>
        </w:rPr>
        <w:t> </w:t>
      </w:r>
      <w:r>
        <w:rPr>
          <w:sz w:val="20"/>
        </w:rPr>
        <w:t>General</w:t>
      </w:r>
      <w:r>
        <w:rPr>
          <w:spacing w:val="-3"/>
          <w:sz w:val="20"/>
        </w:rPr>
        <w:t> </w:t>
      </w:r>
      <w:r>
        <w:rPr>
          <w:sz w:val="20"/>
        </w:rPr>
        <w:t>Power</w:t>
      </w:r>
      <w:r>
        <w:rPr>
          <w:spacing w:val="-2"/>
          <w:sz w:val="20"/>
        </w:rPr>
        <w:t> </w:t>
      </w:r>
      <w:r>
        <w:rPr>
          <w:sz w:val="20"/>
        </w:rPr>
        <w:t>of</w:t>
      </w:r>
      <w:r>
        <w:rPr>
          <w:spacing w:val="-3"/>
          <w:sz w:val="20"/>
        </w:rPr>
        <w:t> </w:t>
      </w:r>
      <w:r>
        <w:rPr>
          <w:sz w:val="20"/>
        </w:rPr>
        <w:t>Attorney</w:t>
      </w:r>
      <w:r>
        <w:rPr>
          <w:spacing w:val="-8"/>
          <w:sz w:val="20"/>
        </w:rPr>
        <w:t> </w:t>
      </w:r>
      <w:r>
        <w:rPr>
          <w:sz w:val="20"/>
        </w:rPr>
        <w:t>(if</w:t>
      </w:r>
      <w:r>
        <w:rPr>
          <w:spacing w:val="-3"/>
          <w:sz w:val="20"/>
        </w:rPr>
        <w:t> </w:t>
      </w:r>
      <w:r>
        <w:rPr>
          <w:sz w:val="20"/>
        </w:rPr>
        <w:t>any)</w:t>
      </w:r>
      <w:r>
        <w:rPr>
          <w:spacing w:val="-2"/>
          <w:sz w:val="20"/>
        </w:rPr>
        <w:t> </w:t>
      </w:r>
      <w:r>
        <w:rPr>
          <w:sz w:val="20"/>
        </w:rPr>
        <w:t>is</w:t>
      </w:r>
      <w:r>
        <w:rPr>
          <w:spacing w:val="-3"/>
          <w:sz w:val="20"/>
        </w:rPr>
        <w:t> </w:t>
      </w:r>
      <w:r>
        <w:rPr>
          <w:spacing w:val="-2"/>
          <w:sz w:val="20"/>
        </w:rPr>
        <w:t>filed,</w:t>
      </w:r>
    </w:p>
    <w:p>
      <w:pPr>
        <w:pStyle w:val="ListParagraph"/>
        <w:numPr>
          <w:ilvl w:val="1"/>
          <w:numId w:val="39"/>
        </w:numPr>
        <w:tabs>
          <w:tab w:pos="2445" w:val="left" w:leader="none"/>
          <w:tab w:pos="2447" w:val="left" w:leader="none"/>
        </w:tabs>
        <w:spacing w:line="280" w:lineRule="auto" w:before="120" w:after="0"/>
        <w:ind w:left="2447" w:right="276" w:hanging="334"/>
        <w:jc w:val="left"/>
        <w:rPr>
          <w:sz w:val="20"/>
        </w:rPr>
      </w:pPr>
      <w:r>
        <w:rPr>
          <w:sz w:val="20"/>
        </w:rPr>
        <w:t>Form-5 has been filed (along with complete after Provisional or for filing PCT-NP/Convention</w:t>
      </w:r>
      <w:r>
        <w:rPr>
          <w:spacing w:val="80"/>
          <w:sz w:val="20"/>
        </w:rPr>
        <w:t> </w:t>
      </w:r>
      <w:r>
        <w:rPr>
          <w:spacing w:val="-2"/>
          <w:sz w:val="20"/>
        </w:rPr>
        <w:t>Application),</w:t>
      </w:r>
    </w:p>
    <w:p>
      <w:pPr>
        <w:pStyle w:val="ListParagraph"/>
        <w:numPr>
          <w:ilvl w:val="1"/>
          <w:numId w:val="39"/>
        </w:numPr>
        <w:tabs>
          <w:tab w:pos="2445" w:val="left" w:leader="none"/>
          <w:tab w:pos="2447" w:val="left" w:leader="none"/>
        </w:tabs>
        <w:spacing w:line="283" w:lineRule="auto" w:before="81" w:after="0"/>
        <w:ind w:left="2447" w:right="277" w:hanging="389"/>
        <w:jc w:val="left"/>
        <w:rPr>
          <w:sz w:val="20"/>
        </w:rPr>
      </w:pPr>
      <w:r>
        <w:rPr>
          <w:sz w:val="20"/>
        </w:rPr>
        <w:t>the</w:t>
      </w:r>
      <w:r>
        <w:rPr>
          <w:spacing w:val="-2"/>
          <w:sz w:val="20"/>
        </w:rPr>
        <w:t> </w:t>
      </w:r>
      <w:r>
        <w:rPr>
          <w:sz w:val="20"/>
        </w:rPr>
        <w:t>invention</w:t>
      </w:r>
      <w:r>
        <w:rPr>
          <w:spacing w:val="-4"/>
          <w:sz w:val="20"/>
        </w:rPr>
        <w:t> </w:t>
      </w:r>
      <w:r>
        <w:rPr>
          <w:sz w:val="20"/>
        </w:rPr>
        <w:t>has</w:t>
      </w:r>
      <w:r>
        <w:rPr>
          <w:spacing w:val="-2"/>
          <w:sz w:val="20"/>
        </w:rPr>
        <w:t> </w:t>
      </w:r>
      <w:r>
        <w:rPr>
          <w:sz w:val="20"/>
        </w:rPr>
        <w:t>been</w:t>
      </w:r>
      <w:r>
        <w:rPr>
          <w:spacing w:val="-4"/>
          <w:sz w:val="20"/>
        </w:rPr>
        <w:t> </w:t>
      </w:r>
      <w:r>
        <w:rPr>
          <w:sz w:val="20"/>
        </w:rPr>
        <w:t>assigned</w:t>
      </w:r>
      <w:r>
        <w:rPr>
          <w:spacing w:val="-2"/>
          <w:sz w:val="20"/>
        </w:rPr>
        <w:t> </w:t>
      </w:r>
      <w:r>
        <w:rPr>
          <w:sz w:val="20"/>
        </w:rPr>
        <w:t>to</w:t>
      </w:r>
      <w:r>
        <w:rPr>
          <w:spacing w:val="-2"/>
          <w:sz w:val="20"/>
        </w:rPr>
        <w:t> </w:t>
      </w:r>
      <w:r>
        <w:rPr>
          <w:sz w:val="20"/>
        </w:rPr>
        <w:t>another</w:t>
      </w:r>
      <w:r>
        <w:rPr>
          <w:spacing w:val="-3"/>
          <w:sz w:val="20"/>
        </w:rPr>
        <w:t> </w:t>
      </w:r>
      <w:r>
        <w:rPr>
          <w:sz w:val="20"/>
        </w:rPr>
        <w:t>person</w:t>
      </w:r>
      <w:r>
        <w:rPr>
          <w:spacing w:val="-2"/>
          <w:sz w:val="20"/>
        </w:rPr>
        <w:t> </w:t>
      </w:r>
      <w:r>
        <w:rPr>
          <w:sz w:val="20"/>
        </w:rPr>
        <w:t>and</w:t>
      </w:r>
      <w:r>
        <w:rPr>
          <w:spacing w:val="-4"/>
          <w:sz w:val="20"/>
        </w:rPr>
        <w:t> </w:t>
      </w:r>
      <w:r>
        <w:rPr>
          <w:sz w:val="20"/>
        </w:rPr>
        <w:t>Form 6</w:t>
      </w:r>
      <w:r>
        <w:rPr>
          <w:spacing w:val="-4"/>
          <w:sz w:val="20"/>
        </w:rPr>
        <w:t> </w:t>
      </w:r>
      <w:r>
        <w:rPr>
          <w:sz w:val="20"/>
        </w:rPr>
        <w:t>has</w:t>
      </w:r>
      <w:r>
        <w:rPr>
          <w:spacing w:val="-2"/>
          <w:sz w:val="20"/>
        </w:rPr>
        <w:t> </w:t>
      </w:r>
      <w:r>
        <w:rPr>
          <w:sz w:val="20"/>
        </w:rPr>
        <w:t>been</w:t>
      </w:r>
      <w:r>
        <w:rPr>
          <w:spacing w:val="-4"/>
          <w:sz w:val="20"/>
        </w:rPr>
        <w:t> </w:t>
      </w:r>
      <w:r>
        <w:rPr>
          <w:sz w:val="20"/>
        </w:rPr>
        <w:t>duly</w:t>
      </w:r>
      <w:r>
        <w:rPr>
          <w:spacing w:val="-6"/>
          <w:sz w:val="20"/>
        </w:rPr>
        <w:t> </w:t>
      </w:r>
      <w:r>
        <w:rPr>
          <w:sz w:val="20"/>
        </w:rPr>
        <w:t>filed.</w:t>
      </w:r>
      <w:r>
        <w:rPr>
          <w:spacing w:val="-4"/>
          <w:sz w:val="20"/>
        </w:rPr>
        <w:t> </w:t>
      </w:r>
      <w:r>
        <w:rPr>
          <w:sz w:val="20"/>
        </w:rPr>
        <w:t>If</w:t>
      </w:r>
      <w:r>
        <w:rPr>
          <w:spacing w:val="-2"/>
          <w:sz w:val="20"/>
        </w:rPr>
        <w:t> </w:t>
      </w:r>
      <w:r>
        <w:rPr>
          <w:sz w:val="20"/>
        </w:rPr>
        <w:t>the</w:t>
      </w:r>
      <w:r>
        <w:rPr>
          <w:spacing w:val="-4"/>
          <w:sz w:val="20"/>
        </w:rPr>
        <w:t> </w:t>
      </w:r>
      <w:r>
        <w:rPr>
          <w:sz w:val="20"/>
        </w:rPr>
        <w:t>right</w:t>
      </w:r>
      <w:r>
        <w:rPr>
          <w:spacing w:val="-2"/>
          <w:sz w:val="20"/>
        </w:rPr>
        <w:t> </w:t>
      </w:r>
      <w:r>
        <w:rPr>
          <w:sz w:val="20"/>
        </w:rPr>
        <w:t>is assigned from an individual to a legal entity, the legal entity is invited to pay the balance fees.</w:t>
      </w:r>
    </w:p>
    <w:p>
      <w:pPr>
        <w:spacing w:before="118"/>
        <w:ind w:left="1295" w:right="0" w:firstLine="0"/>
        <w:jc w:val="left"/>
        <w:rPr>
          <w:i/>
          <w:sz w:val="20"/>
        </w:rPr>
      </w:pPr>
      <w:r>
        <w:rPr>
          <w:i/>
          <w:sz w:val="20"/>
        </w:rPr>
        <w:t>Secrecy</w:t>
      </w:r>
      <w:r>
        <w:rPr>
          <w:i/>
          <w:spacing w:val="-8"/>
          <w:sz w:val="20"/>
        </w:rPr>
        <w:t> </w:t>
      </w:r>
      <w:r>
        <w:rPr>
          <w:i/>
          <w:sz w:val="20"/>
        </w:rPr>
        <w:t>directions</w:t>
      </w:r>
      <w:r>
        <w:rPr>
          <w:i/>
          <w:spacing w:val="-7"/>
          <w:sz w:val="20"/>
        </w:rPr>
        <w:t> </w:t>
      </w:r>
      <w:r>
        <w:rPr>
          <w:i/>
          <w:sz w:val="20"/>
        </w:rPr>
        <w:t>and</w:t>
      </w:r>
      <w:r>
        <w:rPr>
          <w:i/>
          <w:spacing w:val="-8"/>
          <w:sz w:val="20"/>
        </w:rPr>
        <w:t> </w:t>
      </w:r>
      <w:r>
        <w:rPr>
          <w:i/>
          <w:sz w:val="20"/>
        </w:rPr>
        <w:t>consequences</w:t>
      </w:r>
      <w:r>
        <w:rPr>
          <w:i/>
          <w:spacing w:val="-8"/>
          <w:sz w:val="20"/>
        </w:rPr>
        <w:t> </w:t>
      </w:r>
      <w:r>
        <w:rPr>
          <w:i/>
          <w:spacing w:val="-2"/>
          <w:sz w:val="20"/>
        </w:rPr>
        <w:t>thereof</w:t>
      </w:r>
    </w:p>
    <w:p>
      <w:pPr>
        <w:pStyle w:val="ListParagraph"/>
        <w:numPr>
          <w:ilvl w:val="0"/>
          <w:numId w:val="40"/>
        </w:numPr>
        <w:tabs>
          <w:tab w:pos="1545" w:val="left" w:leader="none"/>
        </w:tabs>
        <w:spacing w:line="240" w:lineRule="auto" w:before="161" w:after="0"/>
        <w:ind w:left="1545" w:right="0" w:hanging="250"/>
        <w:jc w:val="left"/>
        <w:rPr>
          <w:sz w:val="20"/>
        </w:rPr>
      </w:pPr>
      <w:r>
        <w:rPr>
          <w:sz w:val="20"/>
        </w:rPr>
        <w:t>After</w:t>
      </w:r>
      <w:r>
        <w:rPr>
          <w:spacing w:val="26"/>
          <w:sz w:val="20"/>
        </w:rPr>
        <w:t> </w:t>
      </w:r>
      <w:r>
        <w:rPr>
          <w:sz w:val="20"/>
        </w:rPr>
        <w:t>the</w:t>
      </w:r>
      <w:r>
        <w:rPr>
          <w:spacing w:val="26"/>
          <w:sz w:val="20"/>
        </w:rPr>
        <w:t> </w:t>
      </w:r>
      <w:r>
        <w:rPr>
          <w:sz w:val="20"/>
        </w:rPr>
        <w:t>initial</w:t>
      </w:r>
      <w:r>
        <w:rPr>
          <w:spacing w:val="24"/>
          <w:sz w:val="20"/>
        </w:rPr>
        <w:t> </w:t>
      </w:r>
      <w:r>
        <w:rPr>
          <w:sz w:val="20"/>
        </w:rPr>
        <w:t>processing</w:t>
      </w:r>
      <w:r>
        <w:rPr>
          <w:spacing w:val="26"/>
          <w:sz w:val="20"/>
        </w:rPr>
        <w:t> </w:t>
      </w:r>
      <w:r>
        <w:rPr>
          <w:sz w:val="20"/>
        </w:rPr>
        <w:t>and</w:t>
      </w:r>
      <w:r>
        <w:rPr>
          <w:spacing w:val="26"/>
          <w:sz w:val="20"/>
        </w:rPr>
        <w:t> </w:t>
      </w:r>
      <w:r>
        <w:rPr>
          <w:sz w:val="20"/>
        </w:rPr>
        <w:t>scrutiny</w:t>
      </w:r>
      <w:r>
        <w:rPr>
          <w:spacing w:val="24"/>
          <w:sz w:val="20"/>
        </w:rPr>
        <w:t> </w:t>
      </w:r>
      <w:r>
        <w:rPr>
          <w:sz w:val="20"/>
        </w:rPr>
        <w:t>of</w:t>
      </w:r>
      <w:r>
        <w:rPr>
          <w:spacing w:val="28"/>
          <w:sz w:val="20"/>
        </w:rPr>
        <w:t> </w:t>
      </w:r>
      <w:r>
        <w:rPr>
          <w:sz w:val="20"/>
        </w:rPr>
        <w:t>the</w:t>
      </w:r>
      <w:r>
        <w:rPr>
          <w:spacing w:val="26"/>
          <w:sz w:val="20"/>
        </w:rPr>
        <w:t> </w:t>
      </w:r>
      <w:r>
        <w:rPr>
          <w:sz w:val="20"/>
        </w:rPr>
        <w:t>applications</w:t>
      </w:r>
      <w:r>
        <w:rPr>
          <w:spacing w:val="26"/>
          <w:sz w:val="20"/>
        </w:rPr>
        <w:t> </w:t>
      </w:r>
      <w:r>
        <w:rPr>
          <w:sz w:val="20"/>
        </w:rPr>
        <w:t>by</w:t>
      </w:r>
      <w:r>
        <w:rPr>
          <w:spacing w:val="23"/>
          <w:sz w:val="20"/>
        </w:rPr>
        <w:t> </w:t>
      </w:r>
      <w:r>
        <w:rPr>
          <w:sz w:val="20"/>
        </w:rPr>
        <w:t>the</w:t>
      </w:r>
      <w:r>
        <w:rPr>
          <w:spacing w:val="26"/>
          <w:sz w:val="20"/>
        </w:rPr>
        <w:t> </w:t>
      </w:r>
      <w:r>
        <w:rPr>
          <w:sz w:val="20"/>
        </w:rPr>
        <w:t>patent</w:t>
      </w:r>
      <w:r>
        <w:rPr>
          <w:spacing w:val="25"/>
          <w:sz w:val="20"/>
        </w:rPr>
        <w:t> </w:t>
      </w:r>
      <w:r>
        <w:rPr>
          <w:sz w:val="20"/>
        </w:rPr>
        <w:t>office,</w:t>
      </w:r>
      <w:r>
        <w:rPr>
          <w:spacing w:val="26"/>
          <w:sz w:val="20"/>
        </w:rPr>
        <w:t> </w:t>
      </w:r>
      <w:r>
        <w:rPr>
          <w:sz w:val="20"/>
        </w:rPr>
        <w:t>if</w:t>
      </w:r>
      <w:r>
        <w:rPr>
          <w:spacing w:val="27"/>
          <w:sz w:val="20"/>
        </w:rPr>
        <w:t> </w:t>
      </w:r>
      <w:r>
        <w:rPr>
          <w:sz w:val="20"/>
        </w:rPr>
        <w:t>in</w:t>
      </w:r>
      <w:r>
        <w:rPr>
          <w:spacing w:val="26"/>
          <w:sz w:val="20"/>
        </w:rPr>
        <w:t> </w:t>
      </w:r>
      <w:r>
        <w:rPr>
          <w:sz w:val="20"/>
        </w:rPr>
        <w:t>the</w:t>
      </w:r>
      <w:r>
        <w:rPr>
          <w:spacing w:val="26"/>
          <w:sz w:val="20"/>
        </w:rPr>
        <w:t> </w:t>
      </w:r>
      <w:r>
        <w:rPr>
          <w:sz w:val="20"/>
        </w:rPr>
        <w:t>opinion</w:t>
      </w:r>
      <w:r>
        <w:rPr>
          <w:spacing w:val="27"/>
          <w:sz w:val="20"/>
        </w:rPr>
        <w:t> </w:t>
      </w:r>
      <w:r>
        <w:rPr>
          <w:sz w:val="20"/>
        </w:rPr>
        <w:t>of</w:t>
      </w:r>
      <w:r>
        <w:rPr>
          <w:spacing w:val="28"/>
          <w:sz w:val="20"/>
        </w:rPr>
        <w:t> </w:t>
      </w:r>
      <w:r>
        <w:rPr>
          <w:spacing w:val="-5"/>
          <w:sz w:val="20"/>
        </w:rPr>
        <w:t>the</w:t>
      </w:r>
    </w:p>
    <w:p>
      <w:pPr>
        <w:spacing w:after="0" w:line="240" w:lineRule="auto"/>
        <w:jc w:val="left"/>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54</w:t>
      </w:r>
      <w:r>
        <w:rPr>
          <w:b/>
          <w:sz w:val="20"/>
        </w:rPr>
        <w:tab/>
      </w:r>
      <w:r>
        <w:rPr>
          <w:spacing w:val="-2"/>
          <w:sz w:val="20"/>
        </w:rPr>
        <w:t>PP-IPRL&amp;P</w:t>
      </w:r>
    </w:p>
    <w:p>
      <w:pPr>
        <w:pStyle w:val="BodyText"/>
        <w:spacing w:before="147"/>
        <w:ind w:left="0"/>
        <w:jc w:val="left"/>
      </w:pPr>
    </w:p>
    <w:p>
      <w:pPr>
        <w:pStyle w:val="BodyText"/>
        <w:spacing w:line="283" w:lineRule="auto"/>
        <w:ind w:right="273"/>
      </w:pPr>
      <w:r>
        <w:rPr/>
        <w:t>Controller an invention pertains to a subject matter relevant for the purpose of defence as notified by the Central Government, the Controller issues a secrecy direction prohibiting the publication of the application to the applicant and refers the matter to the Central Government for their consideration as to whether the application is prejudicial to the defence of India.</w:t>
      </w:r>
    </w:p>
    <w:p>
      <w:pPr>
        <w:pStyle w:val="ListParagraph"/>
        <w:numPr>
          <w:ilvl w:val="0"/>
          <w:numId w:val="40"/>
        </w:numPr>
        <w:tabs>
          <w:tab w:pos="1547" w:val="left" w:leader="none"/>
        </w:tabs>
        <w:spacing w:line="283" w:lineRule="auto" w:before="115" w:after="0"/>
        <w:ind w:left="1295" w:right="276" w:firstLine="0"/>
        <w:jc w:val="both"/>
        <w:rPr>
          <w:sz w:val="20"/>
        </w:rPr>
      </w:pPr>
      <w:r>
        <w:rPr>
          <w:sz w:val="20"/>
        </w:rPr>
        <w:t>The Central Government, after considering the merits of the secrecy direction, may give notice to the Controller as to whether the secrecy direction needs to be continued or not.</w:t>
      </w:r>
    </w:p>
    <w:p>
      <w:pPr>
        <w:pStyle w:val="ListParagraph"/>
        <w:numPr>
          <w:ilvl w:val="0"/>
          <w:numId w:val="40"/>
        </w:numPr>
        <w:tabs>
          <w:tab w:pos="1524" w:val="left" w:leader="none"/>
        </w:tabs>
        <w:spacing w:line="280" w:lineRule="auto" w:before="117" w:after="0"/>
        <w:ind w:left="1295" w:right="270" w:firstLine="0"/>
        <w:jc w:val="both"/>
        <w:rPr>
          <w:sz w:val="20"/>
        </w:rPr>
      </w:pPr>
      <w:r>
        <w:rPr>
          <w:sz w:val="20"/>
        </w:rPr>
        <w:t>The Central Government reviews the matter at an interval of six months. The applicant may request for a reconsideration of the secrecy direction and if the same is found reasonable by the Controller, he may request the Central Government for a review.</w:t>
      </w:r>
    </w:p>
    <w:p>
      <w:pPr>
        <w:pStyle w:val="ListParagraph"/>
        <w:numPr>
          <w:ilvl w:val="0"/>
          <w:numId w:val="40"/>
        </w:numPr>
        <w:tabs>
          <w:tab w:pos="1538" w:val="left" w:leader="none"/>
        </w:tabs>
        <w:spacing w:line="280" w:lineRule="auto" w:before="124" w:after="0"/>
        <w:ind w:left="1295" w:right="273" w:firstLine="0"/>
        <w:jc w:val="both"/>
        <w:rPr>
          <w:sz w:val="20"/>
        </w:rPr>
      </w:pPr>
      <w:r>
        <w:rPr>
          <w:sz w:val="20"/>
        </w:rPr>
        <w:t>If the Central Government is of the opinion that an invention in respect of which the Controller has not imposed a secrecy direction and is relevant for defence purposes, it may at any time before the grant of the patent notify the Controller to that effect. Thereupon, the Controller invokes the provisions of Section 35(1).</w:t>
      </w:r>
    </w:p>
    <w:p>
      <w:pPr>
        <w:pStyle w:val="ListParagraph"/>
        <w:numPr>
          <w:ilvl w:val="0"/>
          <w:numId w:val="40"/>
        </w:numPr>
        <w:tabs>
          <w:tab w:pos="1557" w:val="left" w:leader="none"/>
        </w:tabs>
        <w:spacing w:line="283" w:lineRule="auto" w:before="121" w:after="0"/>
        <w:ind w:left="1295" w:right="273" w:firstLine="0"/>
        <w:jc w:val="both"/>
        <w:rPr>
          <w:sz w:val="20"/>
        </w:rPr>
      </w:pPr>
      <w:r>
        <w:rPr>
          <w:sz w:val="20"/>
        </w:rPr>
        <w:t>So long as any directions under Section 35 are in force, the Controller shall not take a decision on grant/refusal of the application. [Section 35, 36, 37, 38]</w:t>
      </w:r>
    </w:p>
    <w:p>
      <w:pPr>
        <w:pStyle w:val="Heading3"/>
        <w:tabs>
          <w:tab w:pos="10972" w:val="left" w:leader="none"/>
        </w:tabs>
        <w:spacing w:before="140"/>
        <w:jc w:val="both"/>
      </w:pPr>
      <w:r>
        <w:rPr>
          <w:color w:val="000000"/>
          <w:spacing w:val="-33"/>
          <w:shd w:fill="BFBFBF" w:color="auto" w:val="clear"/>
        </w:rPr>
        <w:t> </w:t>
      </w:r>
      <w:r>
        <w:rPr>
          <w:color w:val="000000"/>
          <w:shd w:fill="BFBFBF" w:color="auto" w:val="clear"/>
        </w:rPr>
        <w:t>Publication</w:t>
      </w:r>
      <w:r>
        <w:rPr>
          <w:color w:val="000000"/>
          <w:spacing w:val="-4"/>
          <w:shd w:fill="BFBFBF" w:color="auto" w:val="clear"/>
        </w:rPr>
        <w:t> </w:t>
      </w:r>
      <w:r>
        <w:rPr>
          <w:color w:val="000000"/>
          <w:shd w:fill="BFBFBF" w:color="auto" w:val="clear"/>
        </w:rPr>
        <w:t>of</w:t>
      </w:r>
      <w:r>
        <w:rPr>
          <w:color w:val="000000"/>
          <w:spacing w:val="1"/>
          <w:shd w:fill="BFBFBF" w:color="auto" w:val="clear"/>
        </w:rPr>
        <w:t> </w:t>
      </w:r>
      <w:r>
        <w:rPr>
          <w:color w:val="000000"/>
          <w:spacing w:val="-2"/>
          <w:shd w:fill="BFBFBF" w:color="auto" w:val="clear"/>
        </w:rPr>
        <w:t>Application</w:t>
      </w:r>
      <w:r>
        <w:rPr>
          <w:color w:val="000000"/>
          <w:shd w:fill="BFBFBF" w:color="auto" w:val="clear"/>
        </w:rPr>
        <w:tab/>
      </w:r>
    </w:p>
    <w:p>
      <w:pPr>
        <w:pStyle w:val="BodyText"/>
        <w:spacing w:line="280" w:lineRule="auto" w:before="154"/>
        <w:ind w:right="273"/>
      </w:pPr>
      <w:r>
        <w:rPr/>
        <w:t>Section 11A(1) provides that no application for patents shall ordinarily be open to public for such period as may</w:t>
      </w:r>
      <w:r>
        <w:rPr>
          <w:spacing w:val="-1"/>
        </w:rPr>
        <w:t> </w:t>
      </w:r>
      <w:r>
        <w:rPr/>
        <w:t>be prescribed.</w:t>
      </w:r>
      <w:r>
        <w:rPr>
          <w:spacing w:val="40"/>
        </w:rPr>
        <w:t> </w:t>
      </w:r>
      <w:r>
        <w:rPr/>
        <w:t>Sub-section (2) entitles an applicant to request the Controller, in the prescribed manner, to publish his application at any time before the expiry of the period prescribed under sub-section (1) and subject to the provisions of sub-section (3). The Controller on receipt of such request shall publish such application in the Official Journal as soon as possible. Every application for patent shall be published on expiry of the period specified in sub-section (1) except those applications in which secrecy direction is imposed under Section 35; or application has been abandoned under section 9(1); or application has been withdrawn three months prior to the period specified under sub-section (1).</w:t>
      </w:r>
    </w:p>
    <w:p>
      <w:pPr>
        <w:pStyle w:val="BodyText"/>
        <w:spacing w:line="283" w:lineRule="auto" w:before="128"/>
        <w:ind w:left="1296" w:right="273"/>
      </w:pPr>
      <w:r>
        <w:rPr/>
        <w:t>Rule 24 dealing with procedure for publication of application provides that the period for which an application for patent shall not ordinarily be open to public under Section 11A(1) shall be eighteen months from the date of filing of application or the date of priority of the application, whichever is earlier. A request for publication under Section 11A (2) is required to be made in Form 9.</w:t>
      </w:r>
    </w:p>
    <w:p>
      <w:pPr>
        <w:pStyle w:val="BodyText"/>
        <w:spacing w:line="280" w:lineRule="auto" w:before="114"/>
        <w:ind w:left="1296" w:right="273"/>
      </w:pPr>
      <w:r>
        <w:rPr/>
        <w:t>The publication of every application shall include the particulars of the date of application, number of application, name and address of the applicant identifying the application and an abstract. Upon publication of an application for a patent, the depository institution shall make the biological material mentioned in the specification available to the public. The patent office may, on payment of prescribed fee make the specification and drawings, if any, of such application available to the public.</w:t>
      </w:r>
    </w:p>
    <w:p>
      <w:pPr>
        <w:pStyle w:val="BodyText"/>
        <w:spacing w:line="280" w:lineRule="auto" w:before="126"/>
        <w:ind w:left="1296" w:right="271"/>
      </w:pPr>
      <w:r>
        <w:rPr/>
        <w:t>Section 11A(7) provides that on or from the date of publication of the application for patent and until the date of grant</w:t>
      </w:r>
      <w:r>
        <w:rPr>
          <w:spacing w:val="-2"/>
        </w:rPr>
        <w:t> </w:t>
      </w:r>
      <w:r>
        <w:rPr/>
        <w:t>of a</w:t>
      </w:r>
      <w:r>
        <w:rPr>
          <w:spacing w:val="-2"/>
        </w:rPr>
        <w:t> </w:t>
      </w:r>
      <w:r>
        <w:rPr/>
        <w:t>patent</w:t>
      </w:r>
      <w:r>
        <w:rPr>
          <w:spacing w:val="-2"/>
        </w:rPr>
        <w:t> </w:t>
      </w:r>
      <w:r>
        <w:rPr/>
        <w:t>in</w:t>
      </w:r>
      <w:r>
        <w:rPr>
          <w:spacing w:val="-2"/>
        </w:rPr>
        <w:t> </w:t>
      </w:r>
      <w:r>
        <w:rPr/>
        <w:t>respect</w:t>
      </w:r>
      <w:r>
        <w:rPr>
          <w:spacing w:val="-2"/>
        </w:rPr>
        <w:t> </w:t>
      </w:r>
      <w:r>
        <w:rPr/>
        <w:t>of</w:t>
      </w:r>
      <w:r>
        <w:rPr>
          <w:spacing w:val="-2"/>
        </w:rPr>
        <w:t> </w:t>
      </w:r>
      <w:r>
        <w:rPr/>
        <w:t>such</w:t>
      </w:r>
      <w:r>
        <w:rPr>
          <w:spacing w:val="-2"/>
        </w:rPr>
        <w:t> </w:t>
      </w:r>
      <w:r>
        <w:rPr/>
        <w:t>application,</w:t>
      </w:r>
      <w:r>
        <w:rPr>
          <w:spacing w:val="-2"/>
        </w:rPr>
        <w:t> </w:t>
      </w:r>
      <w:r>
        <w:rPr/>
        <w:t>the</w:t>
      </w:r>
      <w:r>
        <w:rPr>
          <w:spacing w:val="-2"/>
        </w:rPr>
        <w:t> </w:t>
      </w:r>
      <w:r>
        <w:rPr/>
        <w:t>applicant</w:t>
      </w:r>
      <w:r>
        <w:rPr>
          <w:spacing w:val="-2"/>
        </w:rPr>
        <w:t> </w:t>
      </w:r>
      <w:r>
        <w:rPr/>
        <w:t>shall</w:t>
      </w:r>
      <w:r>
        <w:rPr>
          <w:spacing w:val="-2"/>
        </w:rPr>
        <w:t> </w:t>
      </w:r>
      <w:r>
        <w:rPr/>
        <w:t>have</w:t>
      </w:r>
      <w:r>
        <w:rPr>
          <w:spacing w:val="-2"/>
        </w:rPr>
        <w:t> </w:t>
      </w:r>
      <w:r>
        <w:rPr/>
        <w:t>the</w:t>
      </w:r>
      <w:r>
        <w:rPr>
          <w:spacing w:val="-2"/>
        </w:rPr>
        <w:t> </w:t>
      </w:r>
      <w:r>
        <w:rPr/>
        <w:t>like</w:t>
      </w:r>
      <w:r>
        <w:rPr>
          <w:spacing w:val="-2"/>
        </w:rPr>
        <w:t> </w:t>
      </w:r>
      <w:r>
        <w:rPr/>
        <w:t>privileges and</w:t>
      </w:r>
      <w:r>
        <w:rPr>
          <w:spacing w:val="-2"/>
        </w:rPr>
        <w:t> </w:t>
      </w:r>
      <w:r>
        <w:rPr/>
        <w:t>rights as if a patent for invention had been granted on the date of publication of application. However, the applicant shall have no right to institute any proceedings for infringement until the patent has been granted. Additionally, the rights of a patentee in respect of applications made under Section 5(2) before January 1, 2005 shall accrue from the date of grant of patent.</w:t>
      </w:r>
    </w:p>
    <w:p>
      <w:pPr>
        <w:pStyle w:val="BodyText"/>
        <w:spacing w:line="280" w:lineRule="auto" w:before="126"/>
        <w:ind w:left="1296" w:right="273"/>
      </w:pPr>
      <w:r>
        <w:rPr/>
        <w:t>Moreover, after the patent is granted in respect of applications made under Section 5(2), the patent holder shall only be entitled to receive reasonable royalty from such enterprises which have made significant investment and were producing and marketing concerned product prior to January 1, 2005 and which continue to manufacture the product covered by the patent on the date of grant of the patent and no infringement proceedings shall be instituted against such enterprises.</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55</w:t>
      </w:r>
    </w:p>
    <w:p>
      <w:pPr>
        <w:pStyle w:val="BodyText"/>
        <w:spacing w:before="108"/>
        <w:ind w:left="0"/>
        <w:jc w:val="left"/>
        <w:rPr>
          <w:b/>
          <w:sz w:val="22"/>
        </w:rPr>
      </w:pPr>
    </w:p>
    <w:p>
      <w:pPr>
        <w:pStyle w:val="Heading3"/>
        <w:tabs>
          <w:tab w:pos="10972" w:val="left" w:leader="none"/>
        </w:tabs>
        <w:spacing w:before="0"/>
        <w:ind w:left="1267" w:firstLine="0"/>
      </w:pPr>
      <w:r>
        <w:rPr>
          <w:color w:val="000000"/>
          <w:spacing w:val="-33"/>
          <w:shd w:fill="BFBFBF" w:color="auto" w:val="clear"/>
        </w:rPr>
        <w:t> </w:t>
      </w:r>
      <w:r>
        <w:rPr>
          <w:color w:val="000000"/>
          <w:shd w:fill="BFBFBF" w:color="auto" w:val="clear"/>
        </w:rPr>
        <w:t>Request</w:t>
      </w:r>
      <w:r>
        <w:rPr>
          <w:color w:val="000000"/>
          <w:spacing w:val="-3"/>
          <w:shd w:fill="BFBFBF" w:color="auto" w:val="clear"/>
        </w:rPr>
        <w:t> </w:t>
      </w:r>
      <w:r>
        <w:rPr>
          <w:color w:val="000000"/>
          <w:shd w:fill="BFBFBF" w:color="auto" w:val="clear"/>
        </w:rPr>
        <w:t>for</w:t>
      </w:r>
      <w:r>
        <w:rPr>
          <w:color w:val="000000"/>
          <w:spacing w:val="-2"/>
          <w:shd w:fill="BFBFBF" w:color="auto" w:val="clear"/>
        </w:rPr>
        <w:t> Examination</w:t>
      </w:r>
      <w:r>
        <w:rPr>
          <w:color w:val="000000"/>
          <w:shd w:fill="BFBFBF" w:color="auto" w:val="clear"/>
        </w:rPr>
        <w:tab/>
      </w:r>
    </w:p>
    <w:p>
      <w:pPr>
        <w:pStyle w:val="ListParagraph"/>
        <w:numPr>
          <w:ilvl w:val="0"/>
          <w:numId w:val="41"/>
        </w:numPr>
        <w:tabs>
          <w:tab w:pos="1542" w:val="left" w:leader="none"/>
        </w:tabs>
        <w:spacing w:line="280" w:lineRule="auto" w:before="198" w:after="0"/>
        <w:ind w:left="1295" w:right="276" w:firstLine="0"/>
        <w:jc w:val="both"/>
        <w:rPr>
          <w:sz w:val="20"/>
        </w:rPr>
      </w:pPr>
      <w:r>
        <w:rPr>
          <w:sz w:val="20"/>
        </w:rPr>
        <w:t>As per Section 11B an application for a Patent will not be examined unless the applicant or any other person interested makes a request for examination in the prescribed manner. The request is to be filed in Form-18 with the fee as prescribed in First Schedule.</w:t>
      </w:r>
    </w:p>
    <w:p>
      <w:pPr>
        <w:pStyle w:val="ListParagraph"/>
        <w:numPr>
          <w:ilvl w:val="0"/>
          <w:numId w:val="41"/>
        </w:numPr>
        <w:tabs>
          <w:tab w:pos="1559" w:val="left" w:leader="none"/>
        </w:tabs>
        <w:spacing w:line="280" w:lineRule="auto" w:before="163" w:after="0"/>
        <w:ind w:left="1295" w:right="271" w:firstLine="0"/>
        <w:jc w:val="both"/>
        <w:rPr>
          <w:sz w:val="20"/>
        </w:rPr>
      </w:pPr>
      <w:r>
        <w:rPr>
          <w:sz w:val="20"/>
        </w:rPr>
        <w:t>A request for examination has to be made within forty eight months from the date of priority of the application</w:t>
      </w:r>
      <w:r>
        <w:rPr>
          <w:spacing w:val="-2"/>
          <w:sz w:val="20"/>
        </w:rPr>
        <w:t> </w:t>
      </w:r>
      <w:r>
        <w:rPr>
          <w:sz w:val="20"/>
        </w:rPr>
        <w:t>or</w:t>
      </w:r>
      <w:r>
        <w:rPr>
          <w:spacing w:val="-1"/>
          <w:sz w:val="20"/>
        </w:rPr>
        <w:t> </w:t>
      </w:r>
      <w:r>
        <w:rPr>
          <w:sz w:val="20"/>
        </w:rPr>
        <w:t>from the</w:t>
      </w:r>
      <w:r>
        <w:rPr>
          <w:spacing w:val="-2"/>
          <w:sz w:val="20"/>
        </w:rPr>
        <w:t> </w:t>
      </w:r>
      <w:r>
        <w:rPr>
          <w:sz w:val="20"/>
        </w:rPr>
        <w:t>date of</w:t>
      </w:r>
      <w:r>
        <w:rPr>
          <w:spacing w:val="-2"/>
          <w:sz w:val="20"/>
        </w:rPr>
        <w:t> </w:t>
      </w:r>
      <w:r>
        <w:rPr>
          <w:sz w:val="20"/>
        </w:rPr>
        <w:t>filing</w:t>
      </w:r>
      <w:r>
        <w:rPr>
          <w:spacing w:val="-2"/>
          <w:sz w:val="20"/>
        </w:rPr>
        <w:t> </w:t>
      </w:r>
      <w:r>
        <w:rPr>
          <w:sz w:val="20"/>
        </w:rPr>
        <w:t>of the</w:t>
      </w:r>
      <w:r>
        <w:rPr>
          <w:spacing w:val="-2"/>
          <w:sz w:val="20"/>
        </w:rPr>
        <w:t> </w:t>
      </w:r>
      <w:r>
        <w:rPr>
          <w:sz w:val="20"/>
        </w:rPr>
        <w:t>application, whichever</w:t>
      </w:r>
      <w:r>
        <w:rPr>
          <w:spacing w:val="-1"/>
          <w:sz w:val="20"/>
        </w:rPr>
        <w:t> </w:t>
      </w:r>
      <w:r>
        <w:rPr>
          <w:sz w:val="20"/>
        </w:rPr>
        <w:t>is</w:t>
      </w:r>
      <w:r>
        <w:rPr>
          <w:spacing w:val="-1"/>
          <w:sz w:val="20"/>
        </w:rPr>
        <w:t> </w:t>
      </w:r>
      <w:r>
        <w:rPr>
          <w:sz w:val="20"/>
        </w:rPr>
        <w:t>earlier.</w:t>
      </w:r>
      <w:r>
        <w:rPr>
          <w:spacing w:val="-2"/>
          <w:sz w:val="20"/>
        </w:rPr>
        <w:t> </w:t>
      </w:r>
      <w:r>
        <w:rPr>
          <w:sz w:val="20"/>
        </w:rPr>
        <w:t>If no</w:t>
      </w:r>
      <w:r>
        <w:rPr>
          <w:spacing w:val="-2"/>
          <w:sz w:val="20"/>
        </w:rPr>
        <w:t> </w:t>
      </w:r>
      <w:r>
        <w:rPr>
          <w:sz w:val="20"/>
        </w:rPr>
        <w:t>such</w:t>
      </w:r>
      <w:r>
        <w:rPr>
          <w:spacing w:val="-2"/>
          <w:sz w:val="20"/>
        </w:rPr>
        <w:t> </w:t>
      </w:r>
      <w:r>
        <w:rPr>
          <w:sz w:val="20"/>
        </w:rPr>
        <w:t>request</w:t>
      </w:r>
      <w:r>
        <w:rPr>
          <w:spacing w:val="-2"/>
          <w:sz w:val="20"/>
        </w:rPr>
        <w:t> </w:t>
      </w:r>
      <w:r>
        <w:rPr>
          <w:sz w:val="20"/>
        </w:rPr>
        <w:t>for</w:t>
      </w:r>
      <w:r>
        <w:rPr>
          <w:spacing w:val="-1"/>
          <w:sz w:val="20"/>
        </w:rPr>
        <w:t> </w:t>
      </w:r>
      <w:r>
        <w:rPr>
          <w:sz w:val="20"/>
        </w:rPr>
        <w:t>examination is filed within the prescribed time limit, the application shall be treated as withdrawn by the applicant.</w:t>
      </w:r>
    </w:p>
    <w:p>
      <w:pPr>
        <w:pStyle w:val="ListParagraph"/>
        <w:numPr>
          <w:ilvl w:val="0"/>
          <w:numId w:val="41"/>
        </w:numPr>
        <w:tabs>
          <w:tab w:pos="1521" w:val="left" w:leader="none"/>
        </w:tabs>
        <w:spacing w:line="280" w:lineRule="auto" w:before="162" w:after="0"/>
        <w:ind w:left="1295" w:right="276" w:firstLine="0"/>
        <w:jc w:val="both"/>
        <w:rPr>
          <w:sz w:val="20"/>
        </w:rPr>
      </w:pPr>
      <w:r>
        <w:rPr>
          <w:sz w:val="20"/>
        </w:rPr>
        <w:t>In a case where secrecy direction has been issued under Section 35, the request for examination may be made within six months from the date of revocation of the secrecy</w:t>
      </w:r>
      <w:r>
        <w:rPr>
          <w:spacing w:val="-5"/>
          <w:sz w:val="20"/>
        </w:rPr>
        <w:t> </w:t>
      </w:r>
      <w:r>
        <w:rPr>
          <w:sz w:val="20"/>
        </w:rPr>
        <w:t>direction, or within forty-eight months from the date of filing or priority, which ever is later.</w:t>
      </w:r>
    </w:p>
    <w:p>
      <w:pPr>
        <w:pStyle w:val="ListParagraph"/>
        <w:numPr>
          <w:ilvl w:val="0"/>
          <w:numId w:val="41"/>
        </w:numPr>
        <w:tabs>
          <w:tab w:pos="1514" w:val="left" w:leader="none"/>
        </w:tabs>
        <w:spacing w:line="240" w:lineRule="auto" w:before="162" w:after="0"/>
        <w:ind w:left="1514" w:right="0" w:hanging="219"/>
        <w:jc w:val="both"/>
        <w:rPr>
          <w:sz w:val="20"/>
        </w:rPr>
      </w:pPr>
      <w:r>
        <w:rPr>
          <w:sz w:val="20"/>
        </w:rPr>
        <w:t>The</w:t>
      </w:r>
      <w:r>
        <w:rPr>
          <w:spacing w:val="-5"/>
          <w:sz w:val="20"/>
        </w:rPr>
        <w:t> </w:t>
      </w:r>
      <w:r>
        <w:rPr>
          <w:sz w:val="20"/>
        </w:rPr>
        <w:t>Office</w:t>
      </w:r>
      <w:r>
        <w:rPr>
          <w:spacing w:val="-5"/>
          <w:sz w:val="20"/>
        </w:rPr>
        <w:t> </w:t>
      </w:r>
      <w:r>
        <w:rPr>
          <w:sz w:val="20"/>
        </w:rPr>
        <w:t>will</w:t>
      </w:r>
      <w:r>
        <w:rPr>
          <w:spacing w:val="-6"/>
          <w:sz w:val="20"/>
        </w:rPr>
        <w:t> </w:t>
      </w:r>
      <w:r>
        <w:rPr>
          <w:sz w:val="20"/>
        </w:rPr>
        <w:t>not</w:t>
      </w:r>
      <w:r>
        <w:rPr>
          <w:spacing w:val="-5"/>
          <w:sz w:val="20"/>
        </w:rPr>
        <w:t> </w:t>
      </w:r>
      <w:r>
        <w:rPr>
          <w:sz w:val="20"/>
        </w:rPr>
        <w:t>examine</w:t>
      </w:r>
      <w:r>
        <w:rPr>
          <w:spacing w:val="-5"/>
          <w:sz w:val="20"/>
        </w:rPr>
        <w:t> </w:t>
      </w:r>
      <w:r>
        <w:rPr>
          <w:sz w:val="20"/>
        </w:rPr>
        <w:t>an</w:t>
      </w:r>
      <w:r>
        <w:rPr>
          <w:spacing w:val="-4"/>
          <w:sz w:val="20"/>
        </w:rPr>
        <w:t> </w:t>
      </w:r>
      <w:r>
        <w:rPr>
          <w:sz w:val="20"/>
        </w:rPr>
        <w:t>application</w:t>
      </w:r>
      <w:r>
        <w:rPr>
          <w:spacing w:val="-3"/>
          <w:sz w:val="20"/>
        </w:rPr>
        <w:t> </w:t>
      </w:r>
      <w:r>
        <w:rPr>
          <w:sz w:val="20"/>
        </w:rPr>
        <w:t>unless</w:t>
      </w:r>
      <w:r>
        <w:rPr>
          <w:spacing w:val="-3"/>
          <w:sz w:val="20"/>
        </w:rPr>
        <w:t> </w:t>
      </w:r>
      <w:r>
        <w:rPr>
          <w:sz w:val="20"/>
        </w:rPr>
        <w:t>it</w:t>
      </w:r>
      <w:r>
        <w:rPr>
          <w:spacing w:val="-3"/>
          <w:sz w:val="20"/>
        </w:rPr>
        <w:t> </w:t>
      </w:r>
      <w:r>
        <w:rPr>
          <w:sz w:val="20"/>
        </w:rPr>
        <w:t>is</w:t>
      </w:r>
      <w:r>
        <w:rPr>
          <w:spacing w:val="-3"/>
          <w:sz w:val="20"/>
        </w:rPr>
        <w:t> </w:t>
      </w:r>
      <w:r>
        <w:rPr>
          <w:sz w:val="20"/>
        </w:rPr>
        <w:t>published</w:t>
      </w:r>
      <w:r>
        <w:rPr>
          <w:spacing w:val="-5"/>
          <w:sz w:val="20"/>
        </w:rPr>
        <w:t> </w:t>
      </w:r>
      <w:r>
        <w:rPr>
          <w:sz w:val="20"/>
        </w:rPr>
        <w:t>and</w:t>
      </w:r>
      <w:r>
        <w:rPr>
          <w:spacing w:val="-5"/>
          <w:sz w:val="20"/>
        </w:rPr>
        <w:t> </w:t>
      </w:r>
      <w:r>
        <w:rPr>
          <w:sz w:val="20"/>
        </w:rPr>
        <w:t>a</w:t>
      </w:r>
      <w:r>
        <w:rPr>
          <w:spacing w:val="-5"/>
          <w:sz w:val="20"/>
        </w:rPr>
        <w:t> </w:t>
      </w:r>
      <w:r>
        <w:rPr>
          <w:sz w:val="20"/>
        </w:rPr>
        <w:t>request</w:t>
      </w:r>
      <w:r>
        <w:rPr>
          <w:spacing w:val="-5"/>
          <w:sz w:val="20"/>
        </w:rPr>
        <w:t> </w:t>
      </w:r>
      <w:r>
        <w:rPr>
          <w:sz w:val="20"/>
        </w:rPr>
        <w:t>for</w:t>
      </w:r>
      <w:r>
        <w:rPr>
          <w:spacing w:val="-4"/>
          <w:sz w:val="20"/>
        </w:rPr>
        <w:t> </w:t>
      </w:r>
      <w:r>
        <w:rPr>
          <w:sz w:val="20"/>
        </w:rPr>
        <w:t>examination</w:t>
      </w:r>
      <w:r>
        <w:rPr>
          <w:spacing w:val="-5"/>
          <w:sz w:val="20"/>
        </w:rPr>
        <w:t> </w:t>
      </w:r>
      <w:r>
        <w:rPr>
          <w:sz w:val="20"/>
        </w:rPr>
        <w:t>is</w:t>
      </w:r>
      <w:r>
        <w:rPr>
          <w:spacing w:val="-3"/>
          <w:sz w:val="20"/>
        </w:rPr>
        <w:t> </w:t>
      </w:r>
      <w:r>
        <w:rPr>
          <w:spacing w:val="-2"/>
          <w:sz w:val="20"/>
        </w:rPr>
        <w:t>filed.</w:t>
      </w:r>
    </w:p>
    <w:p>
      <w:pPr>
        <w:pStyle w:val="ListParagraph"/>
        <w:numPr>
          <w:ilvl w:val="0"/>
          <w:numId w:val="41"/>
        </w:numPr>
        <w:tabs>
          <w:tab w:pos="1524" w:val="left" w:leader="none"/>
        </w:tabs>
        <w:spacing w:line="280" w:lineRule="auto" w:before="200" w:after="0"/>
        <w:ind w:left="1295" w:right="273" w:firstLine="0"/>
        <w:jc w:val="both"/>
        <w:rPr>
          <w:sz w:val="20"/>
        </w:rPr>
      </w:pPr>
      <w:r>
        <w:rPr>
          <w:sz w:val="20"/>
        </w:rPr>
        <w:t>When a request for examination is filed by a person interested other than the applicant, the Examination Report is sent to the applicant only, and intimation is given to the person interested. [Section 11B &amp; 35. Rule </w:t>
      </w:r>
      <w:r>
        <w:rPr>
          <w:spacing w:val="-4"/>
          <w:sz w:val="20"/>
        </w:rPr>
        <w:t>24B]</w:t>
      </w:r>
    </w:p>
    <w:p>
      <w:pPr>
        <w:pStyle w:val="Heading3"/>
        <w:tabs>
          <w:tab w:pos="10972" w:val="left" w:leader="none"/>
        </w:tabs>
        <w:spacing w:before="143"/>
        <w:ind w:left="1267" w:firstLine="0"/>
      </w:pPr>
      <w:r>
        <w:rPr>
          <w:color w:val="000000"/>
          <w:spacing w:val="-33"/>
          <w:shd w:fill="BFBFBF" w:color="auto" w:val="clear"/>
        </w:rPr>
        <w:t> </w:t>
      </w:r>
      <w:r>
        <w:rPr>
          <w:color w:val="000000"/>
          <w:shd w:fill="BFBFBF" w:color="auto" w:val="clear"/>
        </w:rPr>
        <w:t>Reference</w:t>
      </w:r>
      <w:r>
        <w:rPr>
          <w:color w:val="000000"/>
          <w:spacing w:val="-5"/>
          <w:shd w:fill="BFBFBF" w:color="auto" w:val="clear"/>
        </w:rPr>
        <w:t> </w:t>
      </w:r>
      <w:r>
        <w:rPr>
          <w:color w:val="000000"/>
          <w:shd w:fill="BFBFBF" w:color="auto" w:val="clear"/>
        </w:rPr>
        <w:t>for</w:t>
      </w:r>
      <w:r>
        <w:rPr>
          <w:color w:val="000000"/>
          <w:spacing w:val="-3"/>
          <w:shd w:fill="BFBFBF" w:color="auto" w:val="clear"/>
        </w:rPr>
        <w:t> </w:t>
      </w:r>
      <w:r>
        <w:rPr>
          <w:color w:val="000000"/>
          <w:spacing w:val="-2"/>
          <w:shd w:fill="BFBFBF" w:color="auto" w:val="clear"/>
        </w:rPr>
        <w:t>Examination</w:t>
      </w:r>
      <w:r>
        <w:rPr>
          <w:color w:val="000000"/>
          <w:shd w:fill="BFBFBF" w:color="auto" w:val="clear"/>
        </w:rPr>
        <w:tab/>
      </w:r>
    </w:p>
    <w:p>
      <w:pPr>
        <w:pStyle w:val="ListParagraph"/>
        <w:numPr>
          <w:ilvl w:val="0"/>
          <w:numId w:val="42"/>
        </w:numPr>
        <w:tabs>
          <w:tab w:pos="1554" w:val="left" w:leader="none"/>
        </w:tabs>
        <w:spacing w:line="280" w:lineRule="auto" w:before="198" w:after="0"/>
        <w:ind w:left="1295" w:right="273" w:firstLine="0"/>
        <w:jc w:val="both"/>
        <w:rPr>
          <w:sz w:val="20"/>
        </w:rPr>
      </w:pPr>
      <w:r>
        <w:rPr>
          <w:sz w:val="20"/>
        </w:rPr>
        <w:t>Once a request for examination is received, and the application is published under Section 11A, the application is taken up for Examination in the chronological order of filing of request for examination.</w:t>
      </w:r>
    </w:p>
    <w:p>
      <w:pPr>
        <w:pStyle w:val="ListParagraph"/>
        <w:numPr>
          <w:ilvl w:val="0"/>
          <w:numId w:val="42"/>
        </w:numPr>
        <w:tabs>
          <w:tab w:pos="1536" w:val="left" w:leader="none"/>
        </w:tabs>
        <w:spacing w:line="280" w:lineRule="auto" w:before="161" w:after="0"/>
        <w:ind w:left="1295" w:right="273" w:firstLine="0"/>
        <w:jc w:val="both"/>
        <w:rPr>
          <w:sz w:val="20"/>
        </w:rPr>
      </w:pPr>
      <w:r>
        <w:rPr>
          <w:sz w:val="20"/>
        </w:rPr>
        <w:t>The patent application is referred to an Examiner by the Controller for conducting the formal as well as substantive examination as per the subject matter of the invention vis-à-vis the area of specialization of the Examiner. At present, the Patent Office has four examination groups based on the broad area of specialization viz.:</w:t>
      </w:r>
    </w:p>
    <w:p>
      <w:pPr>
        <w:pStyle w:val="ListParagraph"/>
        <w:numPr>
          <w:ilvl w:val="1"/>
          <w:numId w:val="42"/>
        </w:numPr>
        <w:tabs>
          <w:tab w:pos="2086" w:val="left" w:leader="none"/>
        </w:tabs>
        <w:spacing w:line="240" w:lineRule="auto" w:before="123" w:after="0"/>
        <w:ind w:left="2086" w:right="0" w:hanging="387"/>
        <w:jc w:val="both"/>
        <w:rPr>
          <w:sz w:val="20"/>
        </w:rPr>
      </w:pPr>
      <w:r>
        <w:rPr>
          <w:sz w:val="20"/>
        </w:rPr>
        <w:t>Chemistry</w:t>
      </w:r>
      <w:r>
        <w:rPr>
          <w:spacing w:val="-12"/>
          <w:sz w:val="20"/>
        </w:rPr>
        <w:t> </w:t>
      </w:r>
      <w:r>
        <w:rPr>
          <w:sz w:val="20"/>
        </w:rPr>
        <w:t>and</w:t>
      </w:r>
      <w:r>
        <w:rPr>
          <w:spacing w:val="-4"/>
          <w:sz w:val="20"/>
        </w:rPr>
        <w:t> </w:t>
      </w:r>
      <w:r>
        <w:rPr>
          <w:sz w:val="20"/>
        </w:rPr>
        <w:t>allied</w:t>
      </w:r>
      <w:r>
        <w:rPr>
          <w:spacing w:val="-6"/>
          <w:sz w:val="20"/>
        </w:rPr>
        <w:t> </w:t>
      </w:r>
      <w:r>
        <w:rPr>
          <w:spacing w:val="-2"/>
          <w:sz w:val="20"/>
        </w:rPr>
        <w:t>subjects.</w:t>
      </w:r>
    </w:p>
    <w:p>
      <w:pPr>
        <w:pStyle w:val="ListParagraph"/>
        <w:numPr>
          <w:ilvl w:val="1"/>
          <w:numId w:val="42"/>
        </w:numPr>
        <w:tabs>
          <w:tab w:pos="2086" w:val="left" w:leader="none"/>
        </w:tabs>
        <w:spacing w:line="240" w:lineRule="auto" w:before="159" w:after="0"/>
        <w:ind w:left="2086" w:right="0" w:hanging="387"/>
        <w:jc w:val="both"/>
        <w:rPr>
          <w:sz w:val="20"/>
        </w:rPr>
      </w:pPr>
      <w:r>
        <w:rPr>
          <w:sz w:val="20"/>
        </w:rPr>
        <w:t>Biotechnology,</w:t>
      </w:r>
      <w:r>
        <w:rPr>
          <w:spacing w:val="-8"/>
          <w:sz w:val="20"/>
        </w:rPr>
        <w:t> </w:t>
      </w:r>
      <w:r>
        <w:rPr>
          <w:sz w:val="20"/>
        </w:rPr>
        <w:t>Microbiology</w:t>
      </w:r>
      <w:r>
        <w:rPr>
          <w:spacing w:val="-9"/>
          <w:sz w:val="20"/>
        </w:rPr>
        <w:t> </w:t>
      </w:r>
      <w:r>
        <w:rPr>
          <w:sz w:val="20"/>
        </w:rPr>
        <w:t>and</w:t>
      </w:r>
      <w:r>
        <w:rPr>
          <w:spacing w:val="-7"/>
          <w:sz w:val="20"/>
        </w:rPr>
        <w:t> </w:t>
      </w:r>
      <w:r>
        <w:rPr>
          <w:sz w:val="20"/>
        </w:rPr>
        <w:t>allied</w:t>
      </w:r>
      <w:r>
        <w:rPr>
          <w:spacing w:val="-8"/>
          <w:sz w:val="20"/>
        </w:rPr>
        <w:t> </w:t>
      </w:r>
      <w:r>
        <w:rPr>
          <w:spacing w:val="-2"/>
          <w:sz w:val="20"/>
        </w:rPr>
        <w:t>subjects.</w:t>
      </w:r>
    </w:p>
    <w:p>
      <w:pPr>
        <w:pStyle w:val="ListParagraph"/>
        <w:numPr>
          <w:ilvl w:val="1"/>
          <w:numId w:val="42"/>
        </w:numPr>
        <w:tabs>
          <w:tab w:pos="2086" w:val="left" w:leader="none"/>
        </w:tabs>
        <w:spacing w:line="240" w:lineRule="auto" w:before="161" w:after="0"/>
        <w:ind w:left="2086" w:right="0" w:hanging="375"/>
        <w:jc w:val="both"/>
        <w:rPr>
          <w:sz w:val="20"/>
        </w:rPr>
      </w:pPr>
      <w:r>
        <w:rPr>
          <w:sz w:val="20"/>
        </w:rPr>
        <w:t>Electrical,</w:t>
      </w:r>
      <w:r>
        <w:rPr>
          <w:spacing w:val="-7"/>
          <w:sz w:val="20"/>
        </w:rPr>
        <w:t> </w:t>
      </w:r>
      <w:r>
        <w:rPr>
          <w:sz w:val="20"/>
        </w:rPr>
        <w:t>Electronics</w:t>
      </w:r>
      <w:r>
        <w:rPr>
          <w:spacing w:val="-6"/>
          <w:sz w:val="20"/>
        </w:rPr>
        <w:t> </w:t>
      </w:r>
      <w:r>
        <w:rPr>
          <w:sz w:val="20"/>
        </w:rPr>
        <w:t>&amp;</w:t>
      </w:r>
      <w:r>
        <w:rPr>
          <w:spacing w:val="-8"/>
          <w:sz w:val="20"/>
        </w:rPr>
        <w:t> </w:t>
      </w:r>
      <w:r>
        <w:rPr>
          <w:sz w:val="20"/>
        </w:rPr>
        <w:t>related</w:t>
      </w:r>
      <w:r>
        <w:rPr>
          <w:spacing w:val="-8"/>
          <w:sz w:val="20"/>
        </w:rPr>
        <w:t> </w:t>
      </w:r>
      <w:r>
        <w:rPr>
          <w:spacing w:val="-2"/>
          <w:sz w:val="20"/>
        </w:rPr>
        <w:t>subject</w:t>
      </w:r>
    </w:p>
    <w:p>
      <w:pPr>
        <w:pStyle w:val="ListParagraph"/>
        <w:numPr>
          <w:ilvl w:val="1"/>
          <w:numId w:val="42"/>
        </w:numPr>
        <w:tabs>
          <w:tab w:pos="2086" w:val="left" w:leader="none"/>
        </w:tabs>
        <w:spacing w:line="240" w:lineRule="auto" w:before="159" w:after="0"/>
        <w:ind w:left="2086" w:right="0" w:hanging="387"/>
        <w:jc w:val="both"/>
        <w:rPr>
          <w:sz w:val="20"/>
        </w:rPr>
      </w:pPr>
      <w:r>
        <w:rPr>
          <w:sz w:val="20"/>
        </w:rPr>
        <w:t>Mechanical</w:t>
      </w:r>
      <w:r>
        <w:rPr>
          <w:spacing w:val="-8"/>
          <w:sz w:val="20"/>
        </w:rPr>
        <w:t> </w:t>
      </w:r>
      <w:r>
        <w:rPr>
          <w:sz w:val="20"/>
        </w:rPr>
        <w:t>and</w:t>
      </w:r>
      <w:r>
        <w:rPr>
          <w:spacing w:val="-7"/>
          <w:sz w:val="20"/>
        </w:rPr>
        <w:t> </w:t>
      </w:r>
      <w:r>
        <w:rPr>
          <w:sz w:val="20"/>
        </w:rPr>
        <w:t>other</w:t>
      </w:r>
      <w:r>
        <w:rPr>
          <w:spacing w:val="-6"/>
          <w:sz w:val="20"/>
        </w:rPr>
        <w:t> </w:t>
      </w:r>
      <w:r>
        <w:rPr>
          <w:spacing w:val="-2"/>
          <w:sz w:val="20"/>
        </w:rPr>
        <w:t>subjects.</w:t>
      </w:r>
    </w:p>
    <w:p>
      <w:pPr>
        <w:pStyle w:val="BodyText"/>
        <w:spacing w:before="10"/>
        <w:ind w:left="0"/>
        <w:jc w:val="left"/>
      </w:pPr>
    </w:p>
    <w:p>
      <w:pPr>
        <w:pStyle w:val="BodyText"/>
        <w:spacing w:line="280" w:lineRule="auto" w:before="1"/>
        <w:ind w:right="273"/>
      </w:pPr>
      <w:r>
        <w:rPr/>
        <w:t>The</w:t>
      </w:r>
      <w:r>
        <w:rPr>
          <w:spacing w:val="-1"/>
        </w:rPr>
        <w:t> </w:t>
      </w:r>
      <w:r>
        <w:rPr/>
        <w:t>reference</w:t>
      </w:r>
      <w:r>
        <w:rPr>
          <w:spacing w:val="-1"/>
        </w:rPr>
        <w:t> </w:t>
      </w:r>
      <w:r>
        <w:rPr/>
        <w:t>to the Examiner is made ordinarily</w:t>
      </w:r>
      <w:r>
        <w:rPr>
          <w:spacing w:val="-1"/>
        </w:rPr>
        <w:t> </w:t>
      </w:r>
      <w:r>
        <w:rPr/>
        <w:t>within</w:t>
      </w:r>
      <w:r>
        <w:rPr>
          <w:spacing w:val="-1"/>
        </w:rPr>
        <w:t> </w:t>
      </w:r>
      <w:r>
        <w:rPr/>
        <w:t>one</w:t>
      </w:r>
      <w:r>
        <w:rPr>
          <w:spacing w:val="-1"/>
        </w:rPr>
        <w:t> </w:t>
      </w:r>
      <w:r>
        <w:rPr/>
        <w:t>month</w:t>
      </w:r>
      <w:r>
        <w:rPr>
          <w:spacing w:val="-1"/>
        </w:rPr>
        <w:t> </w:t>
      </w:r>
      <w:r>
        <w:rPr/>
        <w:t>from the</w:t>
      </w:r>
      <w:r>
        <w:rPr>
          <w:spacing w:val="-1"/>
        </w:rPr>
        <w:t> </w:t>
      </w:r>
      <w:r>
        <w:rPr/>
        <w:t>date of publication or one month from the date of request for examination, whichever is later, and is made in order in which the request is</w:t>
      </w:r>
      <w:r>
        <w:rPr>
          <w:spacing w:val="80"/>
        </w:rPr>
        <w:t> </w:t>
      </w:r>
      <w:r>
        <w:rPr>
          <w:spacing w:val="-2"/>
        </w:rPr>
        <w:t>filed.</w:t>
      </w:r>
    </w:p>
    <w:p>
      <w:pPr>
        <w:pStyle w:val="ListParagraph"/>
        <w:numPr>
          <w:ilvl w:val="0"/>
          <w:numId w:val="42"/>
        </w:numPr>
        <w:tabs>
          <w:tab w:pos="1531" w:val="left" w:leader="none"/>
        </w:tabs>
        <w:spacing w:line="280" w:lineRule="auto" w:before="203" w:after="0"/>
        <w:ind w:left="1295" w:right="273" w:firstLine="0"/>
        <w:jc w:val="both"/>
        <w:rPr>
          <w:sz w:val="20"/>
        </w:rPr>
      </w:pPr>
      <w:r>
        <w:rPr>
          <w:sz w:val="20"/>
        </w:rPr>
        <w:t>When an application is referred by the Controller, the Examiner makes a report on the patentabilility as well as other matters ordinarily within one month but not exceeding three months from the date of such reference. [ Section 11A, &amp; 12.Rule 24B (2)(i)]</w:t>
      </w:r>
    </w:p>
    <w:p>
      <w:pPr>
        <w:pStyle w:val="Heading3"/>
        <w:tabs>
          <w:tab w:pos="10972" w:val="left" w:leader="none"/>
        </w:tabs>
        <w:spacing w:before="184"/>
      </w:pPr>
      <w:r>
        <w:rPr>
          <w:color w:val="000000"/>
          <w:spacing w:val="-33"/>
          <w:shd w:fill="BFBFBF" w:color="auto" w:val="clear"/>
        </w:rPr>
        <w:t> </w:t>
      </w:r>
      <w:r>
        <w:rPr>
          <w:color w:val="000000"/>
          <w:shd w:fill="BFBFBF" w:color="auto" w:val="clear"/>
        </w:rPr>
        <w:t>Examination</w:t>
      </w:r>
      <w:r>
        <w:rPr>
          <w:color w:val="000000"/>
          <w:spacing w:val="-5"/>
          <w:shd w:fill="BFBFBF" w:color="auto" w:val="clear"/>
        </w:rPr>
        <w:t> </w:t>
      </w:r>
      <w:r>
        <w:rPr>
          <w:color w:val="000000"/>
          <w:shd w:fill="BFBFBF" w:color="auto" w:val="clear"/>
        </w:rPr>
        <w:t>of</w:t>
      </w:r>
      <w:r>
        <w:rPr>
          <w:color w:val="000000"/>
          <w:spacing w:val="1"/>
          <w:shd w:fill="BFBFBF" w:color="auto" w:val="clear"/>
        </w:rPr>
        <w:t> </w:t>
      </w:r>
      <w:r>
        <w:rPr>
          <w:color w:val="000000"/>
          <w:spacing w:val="-2"/>
          <w:shd w:fill="BFBFBF" w:color="auto" w:val="clear"/>
        </w:rPr>
        <w:t>Application</w:t>
      </w:r>
      <w:r>
        <w:rPr>
          <w:color w:val="000000"/>
          <w:shd w:fill="BFBFBF" w:color="auto" w:val="clear"/>
        </w:rPr>
        <w:tab/>
      </w:r>
    </w:p>
    <w:p>
      <w:pPr>
        <w:pStyle w:val="BodyText"/>
        <w:spacing w:line="283" w:lineRule="auto" w:before="234"/>
        <w:ind w:right="273"/>
      </w:pPr>
      <w:r>
        <w:rPr/>
        <w:t>Section 12 dealing with examination of application provides that when the request for examination has been filed in respect of an application for a patent in the prescribed manner under Section 11B(1) or (3), the application and specification and other documents related thereto shall be referred at the earliest by the Controller to an examiner for making a report to him in respect of the following matters, namely:</w:t>
      </w:r>
    </w:p>
    <w:p>
      <w:pPr>
        <w:pStyle w:val="ListParagraph"/>
        <w:numPr>
          <w:ilvl w:val="1"/>
          <w:numId w:val="42"/>
        </w:numPr>
        <w:tabs>
          <w:tab w:pos="2085" w:val="left" w:leader="none"/>
          <w:tab w:pos="2087" w:val="left" w:leader="none"/>
        </w:tabs>
        <w:spacing w:line="280" w:lineRule="auto" w:before="117" w:after="0"/>
        <w:ind w:left="2087" w:right="276" w:hanging="389"/>
        <w:jc w:val="both"/>
        <w:rPr>
          <w:sz w:val="20"/>
        </w:rPr>
      </w:pPr>
      <w:r>
        <w:rPr>
          <w:sz w:val="20"/>
        </w:rPr>
        <w:t>whether the application and the specification and other documents relating thereto are in accordance with the requirements of the Act and of any rules made thereunder;</w:t>
      </w:r>
    </w:p>
    <w:p>
      <w:pPr>
        <w:spacing w:after="0" w:line="280" w:lineRule="auto"/>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56</w:t>
      </w:r>
      <w:r>
        <w:rPr>
          <w:b/>
          <w:sz w:val="20"/>
        </w:rPr>
        <w:tab/>
      </w:r>
      <w:r>
        <w:rPr>
          <w:spacing w:val="-2"/>
          <w:sz w:val="20"/>
        </w:rPr>
        <w:t>PP-IPRL&amp;P</w:t>
      </w:r>
    </w:p>
    <w:p>
      <w:pPr>
        <w:pStyle w:val="BodyText"/>
        <w:spacing w:before="147"/>
        <w:ind w:left="0"/>
        <w:jc w:val="left"/>
      </w:pPr>
    </w:p>
    <w:p>
      <w:pPr>
        <w:pStyle w:val="ListParagraph"/>
        <w:numPr>
          <w:ilvl w:val="1"/>
          <w:numId w:val="42"/>
        </w:numPr>
        <w:tabs>
          <w:tab w:pos="2085" w:val="left" w:leader="none"/>
          <w:tab w:pos="2087" w:val="left" w:leader="none"/>
        </w:tabs>
        <w:spacing w:line="283" w:lineRule="auto" w:before="0" w:after="0"/>
        <w:ind w:left="2087" w:right="278" w:hanging="389"/>
        <w:jc w:val="left"/>
        <w:rPr>
          <w:sz w:val="20"/>
        </w:rPr>
      </w:pPr>
      <w:r>
        <w:rPr>
          <w:sz w:val="20"/>
        </w:rPr>
        <w:t>whether</w:t>
      </w:r>
      <w:r>
        <w:rPr>
          <w:spacing w:val="40"/>
          <w:sz w:val="20"/>
        </w:rPr>
        <w:t> </w:t>
      </w:r>
      <w:r>
        <w:rPr>
          <w:sz w:val="20"/>
        </w:rPr>
        <w:t>there</w:t>
      </w:r>
      <w:r>
        <w:rPr>
          <w:spacing w:val="40"/>
          <w:sz w:val="20"/>
        </w:rPr>
        <w:t> </w:t>
      </w:r>
      <w:r>
        <w:rPr>
          <w:sz w:val="20"/>
        </w:rPr>
        <w:t>is</w:t>
      </w:r>
      <w:r>
        <w:rPr>
          <w:spacing w:val="40"/>
          <w:sz w:val="20"/>
        </w:rPr>
        <w:t> </w:t>
      </w:r>
      <w:r>
        <w:rPr>
          <w:sz w:val="20"/>
        </w:rPr>
        <w:t>any</w:t>
      </w:r>
      <w:r>
        <w:rPr>
          <w:spacing w:val="38"/>
          <w:sz w:val="20"/>
        </w:rPr>
        <w:t> </w:t>
      </w:r>
      <w:r>
        <w:rPr>
          <w:sz w:val="20"/>
        </w:rPr>
        <w:t>lawful</w:t>
      </w:r>
      <w:r>
        <w:rPr>
          <w:spacing w:val="38"/>
          <w:sz w:val="20"/>
        </w:rPr>
        <w:t> </w:t>
      </w:r>
      <w:r>
        <w:rPr>
          <w:sz w:val="20"/>
        </w:rPr>
        <w:t>ground</w:t>
      </w:r>
      <w:r>
        <w:rPr>
          <w:spacing w:val="39"/>
          <w:sz w:val="20"/>
        </w:rPr>
        <w:t> </w:t>
      </w:r>
      <w:r>
        <w:rPr>
          <w:sz w:val="20"/>
        </w:rPr>
        <w:t>of</w:t>
      </w:r>
      <w:r>
        <w:rPr>
          <w:spacing w:val="40"/>
          <w:sz w:val="20"/>
        </w:rPr>
        <w:t> </w:t>
      </w:r>
      <w:r>
        <w:rPr>
          <w:sz w:val="20"/>
        </w:rPr>
        <w:t>objection</w:t>
      </w:r>
      <w:r>
        <w:rPr>
          <w:spacing w:val="40"/>
          <w:sz w:val="20"/>
        </w:rPr>
        <w:t> </w:t>
      </w:r>
      <w:r>
        <w:rPr>
          <w:sz w:val="20"/>
        </w:rPr>
        <w:t>to</w:t>
      </w:r>
      <w:r>
        <w:rPr>
          <w:spacing w:val="40"/>
          <w:sz w:val="20"/>
        </w:rPr>
        <w:t> </w:t>
      </w:r>
      <w:r>
        <w:rPr>
          <w:sz w:val="20"/>
        </w:rPr>
        <w:t>the</w:t>
      </w:r>
      <w:r>
        <w:rPr>
          <w:spacing w:val="39"/>
          <w:sz w:val="20"/>
        </w:rPr>
        <w:t> </w:t>
      </w:r>
      <w:r>
        <w:rPr>
          <w:sz w:val="20"/>
        </w:rPr>
        <w:t>grant</w:t>
      </w:r>
      <w:r>
        <w:rPr>
          <w:spacing w:val="40"/>
          <w:sz w:val="20"/>
        </w:rPr>
        <w:t> </w:t>
      </w:r>
      <w:r>
        <w:rPr>
          <w:sz w:val="20"/>
        </w:rPr>
        <w:t>of</w:t>
      </w:r>
      <w:r>
        <w:rPr>
          <w:spacing w:val="40"/>
          <w:sz w:val="20"/>
        </w:rPr>
        <w:t> </w:t>
      </w:r>
      <w:r>
        <w:rPr>
          <w:sz w:val="20"/>
        </w:rPr>
        <w:t>the</w:t>
      </w:r>
      <w:r>
        <w:rPr>
          <w:spacing w:val="40"/>
          <w:sz w:val="20"/>
        </w:rPr>
        <w:t> </w:t>
      </w:r>
      <w:r>
        <w:rPr>
          <w:sz w:val="20"/>
        </w:rPr>
        <w:t>patent</w:t>
      </w:r>
      <w:r>
        <w:rPr>
          <w:spacing w:val="40"/>
          <w:sz w:val="20"/>
        </w:rPr>
        <w:t> </w:t>
      </w:r>
      <w:r>
        <w:rPr>
          <w:sz w:val="20"/>
        </w:rPr>
        <w:t>in</w:t>
      </w:r>
      <w:r>
        <w:rPr>
          <w:spacing w:val="40"/>
          <w:sz w:val="20"/>
        </w:rPr>
        <w:t> </w:t>
      </w:r>
      <w:r>
        <w:rPr>
          <w:sz w:val="20"/>
        </w:rPr>
        <w:t>pursuance</w:t>
      </w:r>
      <w:r>
        <w:rPr>
          <w:spacing w:val="40"/>
          <w:sz w:val="20"/>
        </w:rPr>
        <w:t> </w:t>
      </w:r>
      <w:r>
        <w:rPr>
          <w:sz w:val="20"/>
        </w:rPr>
        <w:t>of</w:t>
      </w:r>
      <w:r>
        <w:rPr>
          <w:spacing w:val="40"/>
          <w:sz w:val="20"/>
        </w:rPr>
        <w:t> </w:t>
      </w:r>
      <w:r>
        <w:rPr>
          <w:sz w:val="20"/>
        </w:rPr>
        <w:t>the </w:t>
      </w:r>
      <w:r>
        <w:rPr>
          <w:spacing w:val="-2"/>
          <w:sz w:val="20"/>
        </w:rPr>
        <w:t>application;</w:t>
      </w:r>
    </w:p>
    <w:p>
      <w:pPr>
        <w:pStyle w:val="ListParagraph"/>
        <w:numPr>
          <w:ilvl w:val="1"/>
          <w:numId w:val="42"/>
        </w:numPr>
        <w:tabs>
          <w:tab w:pos="2086" w:val="left" w:leader="none"/>
        </w:tabs>
        <w:spacing w:line="240" w:lineRule="auto" w:before="117" w:after="0"/>
        <w:ind w:left="2086" w:right="0" w:hanging="378"/>
        <w:jc w:val="left"/>
        <w:rPr>
          <w:sz w:val="20"/>
        </w:rPr>
      </w:pPr>
      <w:r>
        <w:rPr>
          <w:sz w:val="20"/>
        </w:rPr>
        <w:t>the</w:t>
      </w:r>
      <w:r>
        <w:rPr>
          <w:spacing w:val="-7"/>
          <w:sz w:val="20"/>
        </w:rPr>
        <w:t> </w:t>
      </w:r>
      <w:r>
        <w:rPr>
          <w:sz w:val="20"/>
        </w:rPr>
        <w:t>result</w:t>
      </w:r>
      <w:r>
        <w:rPr>
          <w:spacing w:val="-6"/>
          <w:sz w:val="20"/>
        </w:rPr>
        <w:t> </w:t>
      </w:r>
      <w:r>
        <w:rPr>
          <w:sz w:val="20"/>
        </w:rPr>
        <w:t>of</w:t>
      </w:r>
      <w:r>
        <w:rPr>
          <w:spacing w:val="-5"/>
          <w:sz w:val="20"/>
        </w:rPr>
        <w:t> </w:t>
      </w:r>
      <w:r>
        <w:rPr>
          <w:sz w:val="20"/>
        </w:rPr>
        <w:t>investigations</w:t>
      </w:r>
      <w:r>
        <w:rPr>
          <w:spacing w:val="-3"/>
          <w:sz w:val="20"/>
        </w:rPr>
        <w:t> </w:t>
      </w:r>
      <w:r>
        <w:rPr>
          <w:sz w:val="20"/>
        </w:rPr>
        <w:t>made</w:t>
      </w:r>
      <w:r>
        <w:rPr>
          <w:spacing w:val="-7"/>
          <w:sz w:val="20"/>
        </w:rPr>
        <w:t> </w:t>
      </w:r>
      <w:r>
        <w:rPr>
          <w:sz w:val="20"/>
        </w:rPr>
        <w:t>under</w:t>
      </w:r>
      <w:r>
        <w:rPr>
          <w:spacing w:val="-3"/>
          <w:sz w:val="20"/>
        </w:rPr>
        <w:t> </w:t>
      </w:r>
      <w:r>
        <w:rPr>
          <w:sz w:val="20"/>
        </w:rPr>
        <w:t>Section</w:t>
      </w:r>
      <w:r>
        <w:rPr>
          <w:spacing w:val="-6"/>
          <w:sz w:val="20"/>
        </w:rPr>
        <w:t> </w:t>
      </w:r>
      <w:r>
        <w:rPr>
          <w:sz w:val="20"/>
        </w:rPr>
        <w:t>13,</w:t>
      </w:r>
      <w:r>
        <w:rPr>
          <w:spacing w:val="-7"/>
          <w:sz w:val="20"/>
        </w:rPr>
        <w:t> </w:t>
      </w:r>
      <w:r>
        <w:rPr>
          <w:spacing w:val="-5"/>
          <w:sz w:val="20"/>
        </w:rPr>
        <w:t>and</w:t>
      </w:r>
    </w:p>
    <w:p>
      <w:pPr>
        <w:pStyle w:val="ListParagraph"/>
        <w:numPr>
          <w:ilvl w:val="1"/>
          <w:numId w:val="42"/>
        </w:numPr>
        <w:tabs>
          <w:tab w:pos="2086" w:val="left" w:leader="none"/>
        </w:tabs>
        <w:spacing w:line="240" w:lineRule="auto" w:before="162" w:after="0"/>
        <w:ind w:left="2086" w:right="0" w:hanging="387"/>
        <w:jc w:val="left"/>
        <w:rPr>
          <w:sz w:val="20"/>
        </w:rPr>
      </w:pPr>
      <w:r>
        <w:rPr>
          <w:sz w:val="20"/>
        </w:rPr>
        <w:t>any</w:t>
      </w:r>
      <w:r>
        <w:rPr>
          <w:spacing w:val="-6"/>
          <w:sz w:val="20"/>
        </w:rPr>
        <w:t> </w:t>
      </w:r>
      <w:r>
        <w:rPr>
          <w:sz w:val="20"/>
        </w:rPr>
        <w:t>other</w:t>
      </w:r>
      <w:r>
        <w:rPr>
          <w:spacing w:val="-3"/>
          <w:sz w:val="20"/>
        </w:rPr>
        <w:t> </w:t>
      </w:r>
      <w:r>
        <w:rPr>
          <w:sz w:val="20"/>
        </w:rPr>
        <w:t>matter</w:t>
      </w:r>
      <w:r>
        <w:rPr>
          <w:spacing w:val="-4"/>
          <w:sz w:val="20"/>
        </w:rPr>
        <w:t> </w:t>
      </w:r>
      <w:r>
        <w:rPr>
          <w:sz w:val="20"/>
        </w:rPr>
        <w:t>which</w:t>
      </w:r>
      <w:r>
        <w:rPr>
          <w:spacing w:val="-4"/>
          <w:sz w:val="20"/>
        </w:rPr>
        <w:t> </w:t>
      </w:r>
      <w:r>
        <w:rPr>
          <w:sz w:val="20"/>
        </w:rPr>
        <w:t>may</w:t>
      </w:r>
      <w:r>
        <w:rPr>
          <w:spacing w:val="-6"/>
          <w:sz w:val="20"/>
        </w:rPr>
        <w:t> </w:t>
      </w:r>
      <w:r>
        <w:rPr>
          <w:sz w:val="20"/>
        </w:rPr>
        <w:t>be</w:t>
      </w:r>
      <w:r>
        <w:rPr>
          <w:spacing w:val="-4"/>
          <w:sz w:val="20"/>
        </w:rPr>
        <w:t> </w:t>
      </w:r>
      <w:r>
        <w:rPr>
          <w:spacing w:val="-2"/>
          <w:sz w:val="20"/>
        </w:rPr>
        <w:t>prescribed.</w:t>
      </w:r>
    </w:p>
    <w:p>
      <w:pPr>
        <w:pStyle w:val="BodyText"/>
        <w:spacing w:before="7"/>
        <w:ind w:left="0"/>
        <w:jc w:val="left"/>
      </w:pPr>
    </w:p>
    <w:p>
      <w:pPr>
        <w:pStyle w:val="BodyText"/>
        <w:spacing w:line="283" w:lineRule="auto" w:before="1"/>
        <w:jc w:val="left"/>
      </w:pPr>
      <w:r>
        <w:rPr/>
        <w:t>The</w:t>
      </w:r>
      <w:r>
        <w:rPr>
          <w:spacing w:val="40"/>
        </w:rPr>
        <w:t> </w:t>
      </w:r>
      <w:r>
        <w:rPr/>
        <w:t>examiner</w:t>
      </w:r>
      <w:r>
        <w:rPr>
          <w:spacing w:val="40"/>
        </w:rPr>
        <w:t> </w:t>
      </w:r>
      <w:r>
        <w:rPr/>
        <w:t>to</w:t>
      </w:r>
      <w:r>
        <w:rPr>
          <w:spacing w:val="40"/>
        </w:rPr>
        <w:t> </w:t>
      </w:r>
      <w:r>
        <w:rPr/>
        <w:t>whom</w:t>
      </w:r>
      <w:r>
        <w:rPr>
          <w:spacing w:val="40"/>
        </w:rPr>
        <w:t> </w:t>
      </w:r>
      <w:r>
        <w:rPr/>
        <w:t>the</w:t>
      </w:r>
      <w:r>
        <w:rPr>
          <w:spacing w:val="40"/>
        </w:rPr>
        <w:t> </w:t>
      </w:r>
      <w:r>
        <w:rPr/>
        <w:t>application</w:t>
      </w:r>
      <w:r>
        <w:rPr>
          <w:spacing w:val="40"/>
        </w:rPr>
        <w:t> </w:t>
      </w:r>
      <w:r>
        <w:rPr/>
        <w:t>and</w:t>
      </w:r>
      <w:r>
        <w:rPr>
          <w:spacing w:val="40"/>
        </w:rPr>
        <w:t> </w:t>
      </w:r>
      <w:r>
        <w:rPr/>
        <w:t>the</w:t>
      </w:r>
      <w:r>
        <w:rPr>
          <w:spacing w:val="40"/>
        </w:rPr>
        <w:t> </w:t>
      </w:r>
      <w:r>
        <w:rPr/>
        <w:t>specification</w:t>
      </w:r>
      <w:r>
        <w:rPr>
          <w:spacing w:val="40"/>
        </w:rPr>
        <w:t> </w:t>
      </w:r>
      <w:r>
        <w:rPr/>
        <w:t>and</w:t>
      </w:r>
      <w:r>
        <w:rPr>
          <w:spacing w:val="40"/>
        </w:rPr>
        <w:t> </w:t>
      </w:r>
      <w:r>
        <w:rPr/>
        <w:t>other</w:t>
      </w:r>
      <w:r>
        <w:rPr>
          <w:spacing w:val="40"/>
        </w:rPr>
        <w:t> </w:t>
      </w:r>
      <w:r>
        <w:rPr/>
        <w:t>documents</w:t>
      </w:r>
      <w:r>
        <w:rPr>
          <w:spacing w:val="40"/>
        </w:rPr>
        <w:t> </w:t>
      </w:r>
      <w:r>
        <w:rPr/>
        <w:t>relating</w:t>
      </w:r>
      <w:r>
        <w:rPr>
          <w:spacing w:val="40"/>
        </w:rPr>
        <w:t> </w:t>
      </w:r>
      <w:r>
        <w:rPr/>
        <w:t>thereto</w:t>
      </w:r>
      <w:r>
        <w:rPr>
          <w:spacing w:val="40"/>
        </w:rPr>
        <w:t> </w:t>
      </w:r>
      <w:r>
        <w:rPr/>
        <w:t>are referred shall ordinarily make the report to the Controller within the prescribed period.</w:t>
      </w:r>
    </w:p>
    <w:p>
      <w:pPr>
        <w:pStyle w:val="BodyText"/>
        <w:spacing w:before="2"/>
        <w:ind w:left="0"/>
        <w:jc w:val="left"/>
        <w:rPr>
          <w:sz w:val="9"/>
        </w:rPr>
      </w:pPr>
      <w:r>
        <w:rPr/>
        <mc:AlternateContent>
          <mc:Choice Requires="wps">
            <w:drawing>
              <wp:anchor distT="0" distB="0" distL="0" distR="0" allowOverlap="1" layoutInCell="1" locked="0" behindDoc="1" simplePos="0" relativeHeight="487620608">
                <wp:simplePos x="0" y="0"/>
                <wp:positionH relativeFrom="page">
                  <wp:posOffset>804659</wp:posOffset>
                </wp:positionH>
                <wp:positionV relativeFrom="paragraph">
                  <wp:posOffset>82301</wp:posOffset>
                </wp:positionV>
                <wp:extent cx="6163310" cy="172720"/>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6163310" cy="172720"/>
                        </a:xfrm>
                        <a:prstGeom prst="rect">
                          <a:avLst/>
                        </a:prstGeom>
                        <a:solidFill>
                          <a:srgbClr val="BFBFBF"/>
                        </a:solidFill>
                      </wps:spPr>
                      <wps:txbx>
                        <w:txbxContent>
                          <w:p>
                            <w:pPr>
                              <w:spacing w:before="9"/>
                              <w:ind w:left="28" w:right="0" w:firstLine="0"/>
                              <w:jc w:val="left"/>
                              <w:rPr>
                                <w:b/>
                                <w:color w:val="000000"/>
                                <w:sz w:val="22"/>
                              </w:rPr>
                            </w:pPr>
                            <w:r>
                              <w:rPr>
                                <w:b/>
                                <w:color w:val="000000"/>
                                <w:sz w:val="22"/>
                              </w:rPr>
                              <w:t>Search</w:t>
                            </w:r>
                            <w:r>
                              <w:rPr>
                                <w:b/>
                                <w:color w:val="000000"/>
                                <w:spacing w:val="-5"/>
                                <w:sz w:val="22"/>
                              </w:rPr>
                              <w:t> </w:t>
                            </w:r>
                            <w:r>
                              <w:rPr>
                                <w:b/>
                                <w:color w:val="000000"/>
                                <w:sz w:val="22"/>
                              </w:rPr>
                              <w:t>for</w:t>
                            </w:r>
                            <w:r>
                              <w:rPr>
                                <w:b/>
                                <w:color w:val="000000"/>
                                <w:spacing w:val="1"/>
                                <w:sz w:val="22"/>
                              </w:rPr>
                              <w:t> </w:t>
                            </w:r>
                            <w:r>
                              <w:rPr>
                                <w:b/>
                                <w:color w:val="000000"/>
                                <w:sz w:val="22"/>
                              </w:rPr>
                              <w:t>Anticipation</w:t>
                            </w:r>
                            <w:r>
                              <w:rPr>
                                <w:b/>
                                <w:color w:val="000000"/>
                                <w:spacing w:val="-5"/>
                                <w:sz w:val="22"/>
                              </w:rPr>
                              <w:t> </w:t>
                            </w:r>
                            <w:r>
                              <w:rPr>
                                <w:b/>
                                <w:color w:val="000000"/>
                                <w:sz w:val="22"/>
                              </w:rPr>
                              <w:t>by</w:t>
                            </w:r>
                            <w:r>
                              <w:rPr>
                                <w:b/>
                                <w:color w:val="000000"/>
                                <w:spacing w:val="-7"/>
                                <w:sz w:val="22"/>
                              </w:rPr>
                              <w:t> </w:t>
                            </w:r>
                            <w:r>
                              <w:rPr>
                                <w:b/>
                                <w:color w:val="000000"/>
                                <w:sz w:val="22"/>
                              </w:rPr>
                              <w:t>Previous</w:t>
                            </w:r>
                            <w:r>
                              <w:rPr>
                                <w:b/>
                                <w:color w:val="000000"/>
                                <w:spacing w:val="-2"/>
                                <w:sz w:val="22"/>
                              </w:rPr>
                              <w:t> </w:t>
                            </w:r>
                            <w:r>
                              <w:rPr>
                                <w:b/>
                                <w:color w:val="000000"/>
                                <w:sz w:val="22"/>
                              </w:rPr>
                              <w:t>Publication</w:t>
                            </w:r>
                            <w:r>
                              <w:rPr>
                                <w:b/>
                                <w:color w:val="000000"/>
                                <w:spacing w:val="-2"/>
                                <w:sz w:val="22"/>
                              </w:rPr>
                              <w:t> </w:t>
                            </w:r>
                            <w:r>
                              <w:rPr>
                                <w:b/>
                                <w:color w:val="000000"/>
                                <w:sz w:val="22"/>
                              </w:rPr>
                              <w:t>and</w:t>
                            </w:r>
                            <w:r>
                              <w:rPr>
                                <w:b/>
                                <w:color w:val="000000"/>
                                <w:spacing w:val="-2"/>
                                <w:sz w:val="22"/>
                              </w:rPr>
                              <w:t> </w:t>
                            </w:r>
                            <w:r>
                              <w:rPr>
                                <w:b/>
                                <w:color w:val="000000"/>
                                <w:sz w:val="22"/>
                              </w:rPr>
                              <w:t>by</w:t>
                            </w:r>
                            <w:r>
                              <w:rPr>
                                <w:b/>
                                <w:color w:val="000000"/>
                                <w:spacing w:val="-7"/>
                                <w:sz w:val="22"/>
                              </w:rPr>
                              <w:t> </w:t>
                            </w:r>
                            <w:r>
                              <w:rPr>
                                <w:b/>
                                <w:color w:val="000000"/>
                                <w:sz w:val="22"/>
                              </w:rPr>
                              <w:t>Prior</w:t>
                            </w:r>
                            <w:r>
                              <w:rPr>
                                <w:b/>
                                <w:color w:val="000000"/>
                                <w:spacing w:val="-2"/>
                                <w:sz w:val="22"/>
                              </w:rPr>
                              <w:t> Claim</w:t>
                            </w:r>
                          </w:p>
                        </w:txbxContent>
                      </wps:txbx>
                      <wps:bodyPr wrap="square" lIns="0" tIns="0" rIns="0" bIns="0" rtlCol="0">
                        <a:noAutofit/>
                      </wps:bodyPr>
                    </wps:wsp>
                  </a:graphicData>
                </a:graphic>
              </wp:anchor>
            </w:drawing>
          </mc:Choice>
          <mc:Fallback>
            <w:pict>
              <v:shape style="position:absolute;margin-left:63.359039pt;margin-top:6.480442pt;width:485.3pt;height:13.6pt;mso-position-horizontal-relative:page;mso-position-vertical-relative:paragraph;z-index:-15695872;mso-wrap-distance-left:0;mso-wrap-distance-right:0" type="#_x0000_t202" id="docshape110" filled="true" fillcolor="#bfbfbf" stroked="false">
                <v:textbox inset="0,0,0,0">
                  <w:txbxContent>
                    <w:p>
                      <w:pPr>
                        <w:spacing w:before="9"/>
                        <w:ind w:left="28" w:right="0" w:firstLine="0"/>
                        <w:jc w:val="left"/>
                        <w:rPr>
                          <w:b/>
                          <w:color w:val="000000"/>
                          <w:sz w:val="22"/>
                        </w:rPr>
                      </w:pPr>
                      <w:r>
                        <w:rPr>
                          <w:b/>
                          <w:color w:val="000000"/>
                          <w:sz w:val="22"/>
                        </w:rPr>
                        <w:t>Search</w:t>
                      </w:r>
                      <w:r>
                        <w:rPr>
                          <w:b/>
                          <w:color w:val="000000"/>
                          <w:spacing w:val="-5"/>
                          <w:sz w:val="22"/>
                        </w:rPr>
                        <w:t> </w:t>
                      </w:r>
                      <w:r>
                        <w:rPr>
                          <w:b/>
                          <w:color w:val="000000"/>
                          <w:sz w:val="22"/>
                        </w:rPr>
                        <w:t>for</w:t>
                      </w:r>
                      <w:r>
                        <w:rPr>
                          <w:b/>
                          <w:color w:val="000000"/>
                          <w:spacing w:val="1"/>
                          <w:sz w:val="22"/>
                        </w:rPr>
                        <w:t> </w:t>
                      </w:r>
                      <w:r>
                        <w:rPr>
                          <w:b/>
                          <w:color w:val="000000"/>
                          <w:sz w:val="22"/>
                        </w:rPr>
                        <w:t>Anticipation</w:t>
                      </w:r>
                      <w:r>
                        <w:rPr>
                          <w:b/>
                          <w:color w:val="000000"/>
                          <w:spacing w:val="-5"/>
                          <w:sz w:val="22"/>
                        </w:rPr>
                        <w:t> </w:t>
                      </w:r>
                      <w:r>
                        <w:rPr>
                          <w:b/>
                          <w:color w:val="000000"/>
                          <w:sz w:val="22"/>
                        </w:rPr>
                        <w:t>by</w:t>
                      </w:r>
                      <w:r>
                        <w:rPr>
                          <w:b/>
                          <w:color w:val="000000"/>
                          <w:spacing w:val="-7"/>
                          <w:sz w:val="22"/>
                        </w:rPr>
                        <w:t> </w:t>
                      </w:r>
                      <w:r>
                        <w:rPr>
                          <w:b/>
                          <w:color w:val="000000"/>
                          <w:sz w:val="22"/>
                        </w:rPr>
                        <w:t>Previous</w:t>
                      </w:r>
                      <w:r>
                        <w:rPr>
                          <w:b/>
                          <w:color w:val="000000"/>
                          <w:spacing w:val="-2"/>
                          <w:sz w:val="22"/>
                        </w:rPr>
                        <w:t> </w:t>
                      </w:r>
                      <w:r>
                        <w:rPr>
                          <w:b/>
                          <w:color w:val="000000"/>
                          <w:sz w:val="22"/>
                        </w:rPr>
                        <w:t>Publication</w:t>
                      </w:r>
                      <w:r>
                        <w:rPr>
                          <w:b/>
                          <w:color w:val="000000"/>
                          <w:spacing w:val="-2"/>
                          <w:sz w:val="22"/>
                        </w:rPr>
                        <w:t> </w:t>
                      </w:r>
                      <w:r>
                        <w:rPr>
                          <w:b/>
                          <w:color w:val="000000"/>
                          <w:sz w:val="22"/>
                        </w:rPr>
                        <w:t>and</w:t>
                      </w:r>
                      <w:r>
                        <w:rPr>
                          <w:b/>
                          <w:color w:val="000000"/>
                          <w:spacing w:val="-2"/>
                          <w:sz w:val="22"/>
                        </w:rPr>
                        <w:t> </w:t>
                      </w:r>
                      <w:r>
                        <w:rPr>
                          <w:b/>
                          <w:color w:val="000000"/>
                          <w:sz w:val="22"/>
                        </w:rPr>
                        <w:t>by</w:t>
                      </w:r>
                      <w:r>
                        <w:rPr>
                          <w:b/>
                          <w:color w:val="000000"/>
                          <w:spacing w:val="-7"/>
                          <w:sz w:val="22"/>
                        </w:rPr>
                        <w:t> </w:t>
                      </w:r>
                      <w:r>
                        <w:rPr>
                          <w:b/>
                          <w:color w:val="000000"/>
                          <w:sz w:val="22"/>
                        </w:rPr>
                        <w:t>Prior</w:t>
                      </w:r>
                      <w:r>
                        <w:rPr>
                          <w:b/>
                          <w:color w:val="000000"/>
                          <w:spacing w:val="-2"/>
                          <w:sz w:val="22"/>
                        </w:rPr>
                        <w:t> Claim</w:t>
                      </w:r>
                    </w:p>
                  </w:txbxContent>
                </v:textbox>
                <v:fill type="solid"/>
                <w10:wrap type="topAndBottom"/>
              </v:shape>
            </w:pict>
          </mc:Fallback>
        </mc:AlternateContent>
      </w:r>
    </w:p>
    <w:p>
      <w:pPr>
        <w:pStyle w:val="BodyText"/>
        <w:spacing w:line="280" w:lineRule="auto" w:before="189"/>
        <w:ind w:right="276"/>
      </w:pPr>
      <w:r>
        <w:rPr/>
        <w:t>Section 13 dealing with search for anticipation by previous publication and by prior claim provides that the examiner to whom the application for a patent is referred shall make investigation for the purpose of ascertaining whether the invention so far as claimed in any claim of the complete specification:</w:t>
      </w:r>
    </w:p>
    <w:p>
      <w:pPr>
        <w:pStyle w:val="ListParagraph"/>
        <w:numPr>
          <w:ilvl w:val="0"/>
          <w:numId w:val="43"/>
        </w:numPr>
        <w:tabs>
          <w:tab w:pos="2085" w:val="left" w:leader="none"/>
          <w:tab w:pos="2087" w:val="left" w:leader="none"/>
        </w:tabs>
        <w:spacing w:line="280" w:lineRule="auto" w:before="121" w:after="0"/>
        <w:ind w:left="2087" w:right="273" w:hanging="389"/>
        <w:jc w:val="both"/>
        <w:rPr>
          <w:sz w:val="20"/>
        </w:rPr>
      </w:pPr>
      <w:r>
        <w:rPr>
          <w:sz w:val="20"/>
        </w:rPr>
        <w:t>has been anticipated by</w:t>
      </w:r>
      <w:r>
        <w:rPr>
          <w:spacing w:val="-2"/>
          <w:sz w:val="20"/>
        </w:rPr>
        <w:t> </w:t>
      </w:r>
      <w:r>
        <w:rPr>
          <w:sz w:val="20"/>
        </w:rPr>
        <w:t>publication before the date of filing of the applicant’s complete specification in any specification filed in pursuance of an application for a patent made in India and dated on or after the 1st day of January, 1912;</w:t>
      </w:r>
    </w:p>
    <w:p>
      <w:pPr>
        <w:pStyle w:val="ListParagraph"/>
        <w:numPr>
          <w:ilvl w:val="0"/>
          <w:numId w:val="43"/>
        </w:numPr>
        <w:tabs>
          <w:tab w:pos="2085" w:val="left" w:leader="none"/>
          <w:tab w:pos="2087" w:val="left" w:leader="none"/>
        </w:tabs>
        <w:spacing w:line="280" w:lineRule="auto" w:before="122" w:after="0"/>
        <w:ind w:left="2087" w:right="273" w:hanging="389"/>
        <w:jc w:val="both"/>
        <w:rPr>
          <w:sz w:val="20"/>
        </w:rPr>
      </w:pPr>
      <w:r>
        <w:rPr>
          <w:sz w:val="20"/>
        </w:rPr>
        <w:t>is claimed in any claim of any other complete specification published on or after the date of filing of the applicant’s complete specification,</w:t>
      </w:r>
      <w:r>
        <w:rPr>
          <w:spacing w:val="-2"/>
          <w:sz w:val="20"/>
        </w:rPr>
        <w:t> </w:t>
      </w:r>
      <w:r>
        <w:rPr>
          <w:sz w:val="20"/>
        </w:rPr>
        <w:t>being a</w:t>
      </w:r>
      <w:r>
        <w:rPr>
          <w:spacing w:val="-2"/>
          <w:sz w:val="20"/>
        </w:rPr>
        <w:t> </w:t>
      </w:r>
      <w:r>
        <w:rPr>
          <w:sz w:val="20"/>
        </w:rPr>
        <w:t>specification</w:t>
      </w:r>
      <w:r>
        <w:rPr>
          <w:spacing w:val="-2"/>
          <w:sz w:val="20"/>
        </w:rPr>
        <w:t> </w:t>
      </w:r>
      <w:r>
        <w:rPr>
          <w:sz w:val="20"/>
        </w:rPr>
        <w:t>filed in pursuance</w:t>
      </w:r>
      <w:r>
        <w:rPr>
          <w:spacing w:val="-2"/>
          <w:sz w:val="20"/>
        </w:rPr>
        <w:t> </w:t>
      </w:r>
      <w:r>
        <w:rPr>
          <w:sz w:val="20"/>
        </w:rPr>
        <w:t>of an</w:t>
      </w:r>
      <w:r>
        <w:rPr>
          <w:spacing w:val="-2"/>
          <w:sz w:val="20"/>
        </w:rPr>
        <w:t> </w:t>
      </w:r>
      <w:r>
        <w:rPr>
          <w:sz w:val="20"/>
        </w:rPr>
        <w:t>application for a patent made in India and dated before or claiming the priority date earlier than that date.</w:t>
      </w:r>
    </w:p>
    <w:p>
      <w:pPr>
        <w:pStyle w:val="BodyText"/>
        <w:spacing w:line="280" w:lineRule="auto" w:before="165"/>
        <w:ind w:right="273"/>
      </w:pPr>
      <w:r>
        <w:rPr/>
        <w:t>The examiner shall, in addition, make such investigation for the purpose of ascertaining whether the</w:t>
      </w:r>
      <w:r>
        <w:rPr>
          <w:spacing w:val="40"/>
        </w:rPr>
        <w:t> </w:t>
      </w:r>
      <w:r>
        <w:rPr/>
        <w:t>invention so far as claimed in any claim of the complete specification has been anticipated by publication in India or elsewhere in any document other than those mentioned in Section 13(1) before the date of filing of the applicant’s complete specification. In case a complete specification has been amended before the grant of a patent, the amended specification shall be examined and investigated in the like manner as the original </w:t>
      </w:r>
      <w:r>
        <w:rPr>
          <w:spacing w:val="-2"/>
        </w:rPr>
        <w:t>specification.</w:t>
      </w:r>
    </w:p>
    <w:p>
      <w:pPr>
        <w:pStyle w:val="BodyText"/>
        <w:spacing w:before="8"/>
        <w:ind w:left="0"/>
        <w:jc w:val="left"/>
        <w:rPr>
          <w:sz w:val="9"/>
        </w:rPr>
      </w:pPr>
      <w:r>
        <w:rPr/>
        <mc:AlternateContent>
          <mc:Choice Requires="wps">
            <w:drawing>
              <wp:anchor distT="0" distB="0" distL="0" distR="0" allowOverlap="1" layoutInCell="1" locked="0" behindDoc="1" simplePos="0" relativeHeight="487621120">
                <wp:simplePos x="0" y="0"/>
                <wp:positionH relativeFrom="page">
                  <wp:posOffset>804659</wp:posOffset>
                </wp:positionH>
                <wp:positionV relativeFrom="paragraph">
                  <wp:posOffset>86144</wp:posOffset>
                </wp:positionV>
                <wp:extent cx="6163310" cy="172720"/>
                <wp:effectExtent l="0" t="0" r="0" b="0"/>
                <wp:wrapTopAndBottom/>
                <wp:docPr id="139" name="Textbox 139"/>
                <wp:cNvGraphicFramePr>
                  <a:graphicFrameLocks/>
                </wp:cNvGraphicFramePr>
                <a:graphic>
                  <a:graphicData uri="http://schemas.microsoft.com/office/word/2010/wordprocessingShape">
                    <wps:wsp>
                      <wps:cNvPr id="139" name="Textbox 139"/>
                      <wps:cNvSpPr txBox="1"/>
                      <wps:spPr>
                        <a:xfrm>
                          <a:off x="0" y="0"/>
                          <a:ext cx="6163310" cy="172720"/>
                        </a:xfrm>
                        <a:prstGeom prst="rect">
                          <a:avLst/>
                        </a:prstGeom>
                        <a:solidFill>
                          <a:srgbClr val="BFBFBF"/>
                        </a:solidFill>
                      </wps:spPr>
                      <wps:txbx>
                        <w:txbxContent>
                          <w:p>
                            <w:pPr>
                              <w:spacing w:before="9"/>
                              <w:ind w:left="28" w:right="0" w:firstLine="0"/>
                              <w:jc w:val="left"/>
                              <w:rPr>
                                <w:b/>
                                <w:color w:val="000000"/>
                                <w:sz w:val="22"/>
                              </w:rPr>
                            </w:pPr>
                            <w:r>
                              <w:rPr>
                                <w:b/>
                                <w:color w:val="000000"/>
                                <w:sz w:val="22"/>
                              </w:rPr>
                              <w:t>Consideration</w:t>
                            </w:r>
                            <w:r>
                              <w:rPr>
                                <w:b/>
                                <w:color w:val="000000"/>
                                <w:spacing w:val="-6"/>
                                <w:sz w:val="22"/>
                              </w:rPr>
                              <w:t> </w:t>
                            </w:r>
                            <w:r>
                              <w:rPr>
                                <w:b/>
                                <w:color w:val="000000"/>
                                <w:sz w:val="22"/>
                              </w:rPr>
                              <w:t>of</w:t>
                            </w:r>
                            <w:r>
                              <w:rPr>
                                <w:b/>
                                <w:color w:val="000000"/>
                                <w:spacing w:val="-5"/>
                                <w:sz w:val="22"/>
                              </w:rPr>
                              <w:t> </w:t>
                            </w:r>
                            <w:r>
                              <w:rPr>
                                <w:b/>
                                <w:color w:val="000000"/>
                                <w:sz w:val="22"/>
                              </w:rPr>
                              <w:t>the</w:t>
                            </w:r>
                            <w:r>
                              <w:rPr>
                                <w:b/>
                                <w:color w:val="000000"/>
                                <w:spacing w:val="-3"/>
                                <w:sz w:val="22"/>
                              </w:rPr>
                              <w:t> </w:t>
                            </w:r>
                            <w:r>
                              <w:rPr>
                                <w:b/>
                                <w:color w:val="000000"/>
                                <w:sz w:val="22"/>
                              </w:rPr>
                              <w:t>Report</w:t>
                            </w:r>
                            <w:r>
                              <w:rPr>
                                <w:b/>
                                <w:color w:val="000000"/>
                                <w:spacing w:val="-3"/>
                                <w:sz w:val="22"/>
                              </w:rPr>
                              <w:t> </w:t>
                            </w:r>
                            <w:r>
                              <w:rPr>
                                <w:b/>
                                <w:color w:val="000000"/>
                                <w:sz w:val="22"/>
                              </w:rPr>
                              <w:t>of</w:t>
                            </w:r>
                            <w:r>
                              <w:rPr>
                                <w:b/>
                                <w:color w:val="000000"/>
                                <w:spacing w:val="-2"/>
                                <w:sz w:val="22"/>
                              </w:rPr>
                              <w:t> </w:t>
                            </w:r>
                            <w:r>
                              <w:rPr>
                                <w:b/>
                                <w:color w:val="000000"/>
                                <w:sz w:val="22"/>
                              </w:rPr>
                              <w:t>Examiner</w:t>
                            </w:r>
                            <w:r>
                              <w:rPr>
                                <w:b/>
                                <w:color w:val="000000"/>
                                <w:spacing w:val="-4"/>
                                <w:sz w:val="22"/>
                              </w:rPr>
                              <w:t> </w:t>
                            </w:r>
                            <w:r>
                              <w:rPr>
                                <w:b/>
                                <w:color w:val="000000"/>
                                <w:sz w:val="22"/>
                              </w:rPr>
                              <w:t>by</w:t>
                            </w:r>
                            <w:r>
                              <w:rPr>
                                <w:b/>
                                <w:color w:val="000000"/>
                                <w:spacing w:val="-7"/>
                                <w:sz w:val="22"/>
                              </w:rPr>
                              <w:t> </w:t>
                            </w:r>
                            <w:r>
                              <w:rPr>
                                <w:b/>
                                <w:color w:val="000000"/>
                                <w:spacing w:val="-2"/>
                                <w:sz w:val="22"/>
                              </w:rPr>
                              <w:t>Controller</w:t>
                            </w:r>
                          </w:p>
                        </w:txbxContent>
                      </wps:txbx>
                      <wps:bodyPr wrap="square" lIns="0" tIns="0" rIns="0" bIns="0" rtlCol="0">
                        <a:noAutofit/>
                      </wps:bodyPr>
                    </wps:wsp>
                  </a:graphicData>
                </a:graphic>
              </wp:anchor>
            </w:drawing>
          </mc:Choice>
          <mc:Fallback>
            <w:pict>
              <v:shape style="position:absolute;margin-left:63.359039pt;margin-top:6.783069pt;width:485.3pt;height:13.6pt;mso-position-horizontal-relative:page;mso-position-vertical-relative:paragraph;z-index:-15695360;mso-wrap-distance-left:0;mso-wrap-distance-right:0" type="#_x0000_t202" id="docshape111" filled="true" fillcolor="#bfbfbf" stroked="false">
                <v:textbox inset="0,0,0,0">
                  <w:txbxContent>
                    <w:p>
                      <w:pPr>
                        <w:spacing w:before="9"/>
                        <w:ind w:left="28" w:right="0" w:firstLine="0"/>
                        <w:jc w:val="left"/>
                        <w:rPr>
                          <w:b/>
                          <w:color w:val="000000"/>
                          <w:sz w:val="22"/>
                        </w:rPr>
                      </w:pPr>
                      <w:r>
                        <w:rPr>
                          <w:b/>
                          <w:color w:val="000000"/>
                          <w:sz w:val="22"/>
                        </w:rPr>
                        <w:t>Consideration</w:t>
                      </w:r>
                      <w:r>
                        <w:rPr>
                          <w:b/>
                          <w:color w:val="000000"/>
                          <w:spacing w:val="-6"/>
                          <w:sz w:val="22"/>
                        </w:rPr>
                        <w:t> </w:t>
                      </w:r>
                      <w:r>
                        <w:rPr>
                          <w:b/>
                          <w:color w:val="000000"/>
                          <w:sz w:val="22"/>
                        </w:rPr>
                        <w:t>of</w:t>
                      </w:r>
                      <w:r>
                        <w:rPr>
                          <w:b/>
                          <w:color w:val="000000"/>
                          <w:spacing w:val="-5"/>
                          <w:sz w:val="22"/>
                        </w:rPr>
                        <w:t> </w:t>
                      </w:r>
                      <w:r>
                        <w:rPr>
                          <w:b/>
                          <w:color w:val="000000"/>
                          <w:sz w:val="22"/>
                        </w:rPr>
                        <w:t>the</w:t>
                      </w:r>
                      <w:r>
                        <w:rPr>
                          <w:b/>
                          <w:color w:val="000000"/>
                          <w:spacing w:val="-3"/>
                          <w:sz w:val="22"/>
                        </w:rPr>
                        <w:t> </w:t>
                      </w:r>
                      <w:r>
                        <w:rPr>
                          <w:b/>
                          <w:color w:val="000000"/>
                          <w:sz w:val="22"/>
                        </w:rPr>
                        <w:t>Report</w:t>
                      </w:r>
                      <w:r>
                        <w:rPr>
                          <w:b/>
                          <w:color w:val="000000"/>
                          <w:spacing w:val="-3"/>
                          <w:sz w:val="22"/>
                        </w:rPr>
                        <w:t> </w:t>
                      </w:r>
                      <w:r>
                        <w:rPr>
                          <w:b/>
                          <w:color w:val="000000"/>
                          <w:sz w:val="22"/>
                        </w:rPr>
                        <w:t>of</w:t>
                      </w:r>
                      <w:r>
                        <w:rPr>
                          <w:b/>
                          <w:color w:val="000000"/>
                          <w:spacing w:val="-2"/>
                          <w:sz w:val="22"/>
                        </w:rPr>
                        <w:t> </w:t>
                      </w:r>
                      <w:r>
                        <w:rPr>
                          <w:b/>
                          <w:color w:val="000000"/>
                          <w:sz w:val="22"/>
                        </w:rPr>
                        <w:t>Examiner</w:t>
                      </w:r>
                      <w:r>
                        <w:rPr>
                          <w:b/>
                          <w:color w:val="000000"/>
                          <w:spacing w:val="-4"/>
                          <w:sz w:val="22"/>
                        </w:rPr>
                        <w:t> </w:t>
                      </w:r>
                      <w:r>
                        <w:rPr>
                          <w:b/>
                          <w:color w:val="000000"/>
                          <w:sz w:val="22"/>
                        </w:rPr>
                        <w:t>by</w:t>
                      </w:r>
                      <w:r>
                        <w:rPr>
                          <w:b/>
                          <w:color w:val="000000"/>
                          <w:spacing w:val="-7"/>
                          <w:sz w:val="22"/>
                        </w:rPr>
                        <w:t> </w:t>
                      </w:r>
                      <w:r>
                        <w:rPr>
                          <w:b/>
                          <w:color w:val="000000"/>
                          <w:spacing w:val="-2"/>
                          <w:sz w:val="22"/>
                        </w:rPr>
                        <w:t>Controller</w:t>
                      </w:r>
                    </w:p>
                  </w:txbxContent>
                </v:textbox>
                <v:fill type="solid"/>
                <w10:wrap type="topAndBottom"/>
              </v:shape>
            </w:pict>
          </mc:Fallback>
        </mc:AlternateContent>
      </w:r>
    </w:p>
    <w:p>
      <w:pPr>
        <w:pStyle w:val="BodyText"/>
        <w:spacing w:line="280" w:lineRule="auto" w:before="189"/>
        <w:ind w:right="273"/>
      </w:pPr>
      <w:r>
        <w:rPr/>
        <w:t>Section 14 provides that in case the report of the examiner is adverse to the applicant or requires any amendment of the application, specification or other documents, the controller shall, before proceeding to dispose of the application, communicate the gist of obligations to the applicant as expeditiously as possible and give him an opportunity of being heard.</w:t>
      </w:r>
    </w:p>
    <w:p>
      <w:pPr>
        <w:pStyle w:val="BodyText"/>
        <w:spacing w:before="6"/>
        <w:ind w:left="0"/>
        <w:jc w:val="left"/>
        <w:rPr>
          <w:sz w:val="9"/>
        </w:rPr>
      </w:pPr>
      <w:r>
        <w:rPr/>
        <mc:AlternateContent>
          <mc:Choice Requires="wps">
            <w:drawing>
              <wp:anchor distT="0" distB="0" distL="0" distR="0" allowOverlap="1" layoutInCell="1" locked="0" behindDoc="1" simplePos="0" relativeHeight="487621632">
                <wp:simplePos x="0" y="0"/>
                <wp:positionH relativeFrom="page">
                  <wp:posOffset>804659</wp:posOffset>
                </wp:positionH>
                <wp:positionV relativeFrom="paragraph">
                  <wp:posOffset>85032</wp:posOffset>
                </wp:positionV>
                <wp:extent cx="6163310" cy="170815"/>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Power</w:t>
                            </w:r>
                            <w:r>
                              <w:rPr>
                                <w:b/>
                                <w:color w:val="000000"/>
                                <w:spacing w:val="-5"/>
                                <w:sz w:val="22"/>
                              </w:rPr>
                              <w:t> </w:t>
                            </w:r>
                            <w:r>
                              <w:rPr>
                                <w:b/>
                                <w:color w:val="000000"/>
                                <w:sz w:val="22"/>
                              </w:rPr>
                              <w:t>of</w:t>
                            </w:r>
                            <w:r>
                              <w:rPr>
                                <w:b/>
                                <w:color w:val="000000"/>
                                <w:spacing w:val="-1"/>
                                <w:sz w:val="22"/>
                              </w:rPr>
                              <w:t> </w:t>
                            </w:r>
                            <w:r>
                              <w:rPr>
                                <w:b/>
                                <w:color w:val="000000"/>
                                <w:sz w:val="22"/>
                              </w:rPr>
                              <w:t>Controller</w:t>
                            </w:r>
                            <w:r>
                              <w:rPr>
                                <w:b/>
                                <w:color w:val="000000"/>
                                <w:spacing w:val="-4"/>
                                <w:sz w:val="22"/>
                              </w:rPr>
                              <w:t> </w:t>
                            </w:r>
                            <w:r>
                              <w:rPr>
                                <w:b/>
                                <w:color w:val="000000"/>
                                <w:sz w:val="22"/>
                              </w:rPr>
                              <w:t>to</w:t>
                            </w:r>
                            <w:r>
                              <w:rPr>
                                <w:b/>
                                <w:color w:val="000000"/>
                                <w:spacing w:val="-7"/>
                                <w:sz w:val="22"/>
                              </w:rPr>
                              <w:t> </w:t>
                            </w:r>
                            <w:r>
                              <w:rPr>
                                <w:b/>
                                <w:color w:val="000000"/>
                                <w:sz w:val="22"/>
                              </w:rPr>
                              <w:t>Refuse</w:t>
                            </w:r>
                            <w:r>
                              <w:rPr>
                                <w:b/>
                                <w:color w:val="000000"/>
                                <w:spacing w:val="-2"/>
                                <w:sz w:val="22"/>
                              </w:rPr>
                              <w:t> </w:t>
                            </w:r>
                            <w:r>
                              <w:rPr>
                                <w:b/>
                                <w:color w:val="000000"/>
                                <w:sz w:val="22"/>
                              </w:rPr>
                              <w:t>or</w:t>
                            </w:r>
                            <w:r>
                              <w:rPr>
                                <w:b/>
                                <w:color w:val="000000"/>
                                <w:spacing w:val="-5"/>
                                <w:sz w:val="22"/>
                              </w:rPr>
                              <w:t> </w:t>
                            </w:r>
                            <w:r>
                              <w:rPr>
                                <w:b/>
                                <w:color w:val="000000"/>
                                <w:sz w:val="22"/>
                              </w:rPr>
                              <w:t>Require</w:t>
                            </w:r>
                            <w:r>
                              <w:rPr>
                                <w:b/>
                                <w:color w:val="000000"/>
                                <w:spacing w:val="-2"/>
                                <w:sz w:val="22"/>
                              </w:rPr>
                              <w:t> </w:t>
                            </w:r>
                            <w:r>
                              <w:rPr>
                                <w:b/>
                                <w:color w:val="000000"/>
                                <w:sz w:val="22"/>
                              </w:rPr>
                              <w:t>Amended Application</w:t>
                            </w:r>
                            <w:r>
                              <w:rPr>
                                <w:b/>
                                <w:color w:val="000000"/>
                                <w:spacing w:val="-7"/>
                                <w:sz w:val="22"/>
                              </w:rPr>
                              <w:t> </w:t>
                            </w:r>
                            <w:r>
                              <w:rPr>
                                <w:b/>
                                <w:color w:val="000000"/>
                                <w:sz w:val="22"/>
                              </w:rPr>
                              <w:t>in</w:t>
                            </w:r>
                            <w:r>
                              <w:rPr>
                                <w:b/>
                                <w:color w:val="000000"/>
                                <w:spacing w:val="-2"/>
                                <w:sz w:val="22"/>
                              </w:rPr>
                              <w:t> </w:t>
                            </w:r>
                            <w:r>
                              <w:rPr>
                                <w:b/>
                                <w:color w:val="000000"/>
                                <w:sz w:val="22"/>
                              </w:rPr>
                              <w:t>Certain</w:t>
                            </w:r>
                            <w:r>
                              <w:rPr>
                                <w:b/>
                                <w:color w:val="000000"/>
                                <w:spacing w:val="-5"/>
                                <w:sz w:val="22"/>
                              </w:rPr>
                              <w:t> </w:t>
                            </w:r>
                            <w:r>
                              <w:rPr>
                                <w:b/>
                                <w:color w:val="000000"/>
                                <w:spacing w:val="-2"/>
                                <w:sz w:val="22"/>
                              </w:rPr>
                              <w:t>matters</w:t>
                            </w:r>
                          </w:p>
                        </w:txbxContent>
                      </wps:txbx>
                      <wps:bodyPr wrap="square" lIns="0" tIns="0" rIns="0" bIns="0" rtlCol="0">
                        <a:noAutofit/>
                      </wps:bodyPr>
                    </wps:wsp>
                  </a:graphicData>
                </a:graphic>
              </wp:anchor>
            </w:drawing>
          </mc:Choice>
          <mc:Fallback>
            <w:pict>
              <v:shape style="position:absolute;margin-left:63.359039pt;margin-top:6.695505pt;width:485.3pt;height:13.45pt;mso-position-horizontal-relative:page;mso-position-vertical-relative:paragraph;z-index:-15694848;mso-wrap-distance-left:0;mso-wrap-distance-right:0" type="#_x0000_t202" id="docshape112" filled="true" fillcolor="#bfbfbf" stroked="false">
                <v:textbox inset="0,0,0,0">
                  <w:txbxContent>
                    <w:p>
                      <w:pPr>
                        <w:spacing w:before="9"/>
                        <w:ind w:left="28" w:right="0" w:firstLine="0"/>
                        <w:jc w:val="left"/>
                        <w:rPr>
                          <w:b/>
                          <w:color w:val="000000"/>
                          <w:sz w:val="22"/>
                        </w:rPr>
                      </w:pPr>
                      <w:r>
                        <w:rPr>
                          <w:b/>
                          <w:color w:val="000000"/>
                          <w:sz w:val="22"/>
                        </w:rPr>
                        <w:t>Power</w:t>
                      </w:r>
                      <w:r>
                        <w:rPr>
                          <w:b/>
                          <w:color w:val="000000"/>
                          <w:spacing w:val="-5"/>
                          <w:sz w:val="22"/>
                        </w:rPr>
                        <w:t> </w:t>
                      </w:r>
                      <w:r>
                        <w:rPr>
                          <w:b/>
                          <w:color w:val="000000"/>
                          <w:sz w:val="22"/>
                        </w:rPr>
                        <w:t>of</w:t>
                      </w:r>
                      <w:r>
                        <w:rPr>
                          <w:b/>
                          <w:color w:val="000000"/>
                          <w:spacing w:val="-1"/>
                          <w:sz w:val="22"/>
                        </w:rPr>
                        <w:t> </w:t>
                      </w:r>
                      <w:r>
                        <w:rPr>
                          <w:b/>
                          <w:color w:val="000000"/>
                          <w:sz w:val="22"/>
                        </w:rPr>
                        <w:t>Controller</w:t>
                      </w:r>
                      <w:r>
                        <w:rPr>
                          <w:b/>
                          <w:color w:val="000000"/>
                          <w:spacing w:val="-4"/>
                          <w:sz w:val="22"/>
                        </w:rPr>
                        <w:t> </w:t>
                      </w:r>
                      <w:r>
                        <w:rPr>
                          <w:b/>
                          <w:color w:val="000000"/>
                          <w:sz w:val="22"/>
                        </w:rPr>
                        <w:t>to</w:t>
                      </w:r>
                      <w:r>
                        <w:rPr>
                          <w:b/>
                          <w:color w:val="000000"/>
                          <w:spacing w:val="-7"/>
                          <w:sz w:val="22"/>
                        </w:rPr>
                        <w:t> </w:t>
                      </w:r>
                      <w:r>
                        <w:rPr>
                          <w:b/>
                          <w:color w:val="000000"/>
                          <w:sz w:val="22"/>
                        </w:rPr>
                        <w:t>Refuse</w:t>
                      </w:r>
                      <w:r>
                        <w:rPr>
                          <w:b/>
                          <w:color w:val="000000"/>
                          <w:spacing w:val="-2"/>
                          <w:sz w:val="22"/>
                        </w:rPr>
                        <w:t> </w:t>
                      </w:r>
                      <w:r>
                        <w:rPr>
                          <w:b/>
                          <w:color w:val="000000"/>
                          <w:sz w:val="22"/>
                        </w:rPr>
                        <w:t>or</w:t>
                      </w:r>
                      <w:r>
                        <w:rPr>
                          <w:b/>
                          <w:color w:val="000000"/>
                          <w:spacing w:val="-5"/>
                          <w:sz w:val="22"/>
                        </w:rPr>
                        <w:t> </w:t>
                      </w:r>
                      <w:r>
                        <w:rPr>
                          <w:b/>
                          <w:color w:val="000000"/>
                          <w:sz w:val="22"/>
                        </w:rPr>
                        <w:t>Require</w:t>
                      </w:r>
                      <w:r>
                        <w:rPr>
                          <w:b/>
                          <w:color w:val="000000"/>
                          <w:spacing w:val="-2"/>
                          <w:sz w:val="22"/>
                        </w:rPr>
                        <w:t> </w:t>
                      </w:r>
                      <w:r>
                        <w:rPr>
                          <w:b/>
                          <w:color w:val="000000"/>
                          <w:sz w:val="22"/>
                        </w:rPr>
                        <w:t>Amended Application</w:t>
                      </w:r>
                      <w:r>
                        <w:rPr>
                          <w:b/>
                          <w:color w:val="000000"/>
                          <w:spacing w:val="-7"/>
                          <w:sz w:val="22"/>
                        </w:rPr>
                        <w:t> </w:t>
                      </w:r>
                      <w:r>
                        <w:rPr>
                          <w:b/>
                          <w:color w:val="000000"/>
                          <w:sz w:val="22"/>
                        </w:rPr>
                        <w:t>in</w:t>
                      </w:r>
                      <w:r>
                        <w:rPr>
                          <w:b/>
                          <w:color w:val="000000"/>
                          <w:spacing w:val="-2"/>
                          <w:sz w:val="22"/>
                        </w:rPr>
                        <w:t> </w:t>
                      </w:r>
                      <w:r>
                        <w:rPr>
                          <w:b/>
                          <w:color w:val="000000"/>
                          <w:sz w:val="22"/>
                        </w:rPr>
                        <w:t>Certain</w:t>
                      </w:r>
                      <w:r>
                        <w:rPr>
                          <w:b/>
                          <w:color w:val="000000"/>
                          <w:spacing w:val="-5"/>
                          <w:sz w:val="22"/>
                        </w:rPr>
                        <w:t> </w:t>
                      </w:r>
                      <w:r>
                        <w:rPr>
                          <w:b/>
                          <w:color w:val="000000"/>
                          <w:spacing w:val="-2"/>
                          <w:sz w:val="22"/>
                        </w:rPr>
                        <w:t>matters</w:t>
                      </w:r>
                    </w:p>
                  </w:txbxContent>
                </v:textbox>
                <v:fill type="solid"/>
                <w10:wrap type="topAndBottom"/>
              </v:shape>
            </w:pict>
          </mc:Fallback>
        </mc:AlternateContent>
      </w:r>
    </w:p>
    <w:p>
      <w:pPr>
        <w:pStyle w:val="BodyText"/>
        <w:spacing w:line="280" w:lineRule="auto" w:before="189"/>
        <w:ind w:right="271"/>
      </w:pPr>
      <w:r>
        <w:rPr/>
        <w:t>Section 15 empowers the Controller to refuse the application or direct to amend the application, specification or other documents, if he is satisfied that the application or any specification or any other document filed in pursuance thereof does not comply with the provisions of the Act and the rules made thereunder.</w:t>
      </w:r>
    </w:p>
    <w:p>
      <w:pPr>
        <w:pStyle w:val="BodyText"/>
        <w:spacing w:before="9"/>
        <w:ind w:left="0"/>
        <w:jc w:val="left"/>
        <w:rPr>
          <w:sz w:val="9"/>
        </w:rPr>
      </w:pPr>
      <w:r>
        <w:rPr/>
        <mc:AlternateContent>
          <mc:Choice Requires="wps">
            <w:drawing>
              <wp:anchor distT="0" distB="0" distL="0" distR="0" allowOverlap="1" layoutInCell="1" locked="0" behindDoc="1" simplePos="0" relativeHeight="487622144">
                <wp:simplePos x="0" y="0"/>
                <wp:positionH relativeFrom="page">
                  <wp:posOffset>804659</wp:posOffset>
                </wp:positionH>
                <wp:positionV relativeFrom="paragraph">
                  <wp:posOffset>86720</wp:posOffset>
                </wp:positionV>
                <wp:extent cx="6163310" cy="341630"/>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6163310" cy="341630"/>
                        </a:xfrm>
                        <a:prstGeom prst="rect">
                          <a:avLst/>
                        </a:prstGeom>
                        <a:solidFill>
                          <a:srgbClr val="BFBFBF"/>
                        </a:solidFill>
                      </wps:spPr>
                      <wps:txbx>
                        <w:txbxContent>
                          <w:p>
                            <w:pPr>
                              <w:spacing w:line="254" w:lineRule="auto" w:before="1"/>
                              <w:ind w:left="28" w:right="0" w:firstLine="0"/>
                              <w:jc w:val="left"/>
                              <w:rPr>
                                <w:b/>
                                <w:color w:val="000000"/>
                                <w:sz w:val="22"/>
                              </w:rPr>
                            </w:pPr>
                            <w:r>
                              <w:rPr>
                                <w:b/>
                                <w:color w:val="000000"/>
                                <w:sz w:val="22"/>
                              </w:rPr>
                              <w:t>Power</w:t>
                            </w:r>
                            <w:r>
                              <w:rPr>
                                <w:b/>
                                <w:color w:val="000000"/>
                                <w:spacing w:val="80"/>
                                <w:sz w:val="22"/>
                              </w:rPr>
                              <w:t> </w:t>
                            </w:r>
                            <w:r>
                              <w:rPr>
                                <w:b/>
                                <w:color w:val="000000"/>
                                <w:sz w:val="22"/>
                              </w:rPr>
                              <w:t>of</w:t>
                            </w:r>
                            <w:r>
                              <w:rPr>
                                <w:b/>
                                <w:color w:val="000000"/>
                                <w:spacing w:val="80"/>
                                <w:sz w:val="22"/>
                              </w:rPr>
                              <w:t> </w:t>
                            </w:r>
                            <w:r>
                              <w:rPr>
                                <w:b/>
                                <w:color w:val="000000"/>
                                <w:sz w:val="22"/>
                              </w:rPr>
                              <w:t>Controller</w:t>
                            </w:r>
                            <w:r>
                              <w:rPr>
                                <w:b/>
                                <w:color w:val="000000"/>
                                <w:spacing w:val="78"/>
                                <w:sz w:val="22"/>
                              </w:rPr>
                              <w:t> </w:t>
                            </w:r>
                            <w:r>
                              <w:rPr>
                                <w:b/>
                                <w:color w:val="000000"/>
                                <w:sz w:val="22"/>
                              </w:rPr>
                              <w:t>to</w:t>
                            </w:r>
                            <w:r>
                              <w:rPr>
                                <w:b/>
                                <w:color w:val="000000"/>
                                <w:spacing w:val="79"/>
                                <w:sz w:val="22"/>
                              </w:rPr>
                              <w:t> </w:t>
                            </w:r>
                            <w:r>
                              <w:rPr>
                                <w:b/>
                                <w:color w:val="000000"/>
                                <w:sz w:val="22"/>
                              </w:rPr>
                              <w:t>make</w:t>
                            </w:r>
                            <w:r>
                              <w:rPr>
                                <w:b/>
                                <w:color w:val="000000"/>
                                <w:spacing w:val="77"/>
                                <w:sz w:val="22"/>
                              </w:rPr>
                              <w:t> </w:t>
                            </w:r>
                            <w:r>
                              <w:rPr>
                                <w:b/>
                                <w:color w:val="000000"/>
                                <w:sz w:val="22"/>
                              </w:rPr>
                              <w:t>Orders</w:t>
                            </w:r>
                            <w:r>
                              <w:rPr>
                                <w:b/>
                                <w:color w:val="000000"/>
                                <w:spacing w:val="79"/>
                                <w:sz w:val="22"/>
                              </w:rPr>
                              <w:t> </w:t>
                            </w:r>
                            <w:r>
                              <w:rPr>
                                <w:b/>
                                <w:color w:val="000000"/>
                                <w:sz w:val="22"/>
                              </w:rPr>
                              <w:t>Respecting</w:t>
                            </w:r>
                            <w:r>
                              <w:rPr>
                                <w:b/>
                                <w:color w:val="000000"/>
                                <w:spacing w:val="79"/>
                                <w:sz w:val="22"/>
                              </w:rPr>
                              <w:t> </w:t>
                            </w:r>
                            <w:r>
                              <w:rPr>
                                <w:b/>
                                <w:color w:val="000000"/>
                                <w:sz w:val="22"/>
                              </w:rPr>
                              <w:t>Dating</w:t>
                            </w:r>
                            <w:r>
                              <w:rPr>
                                <w:b/>
                                <w:color w:val="000000"/>
                                <w:spacing w:val="77"/>
                                <w:sz w:val="22"/>
                              </w:rPr>
                              <w:t> </w:t>
                            </w:r>
                            <w:r>
                              <w:rPr>
                                <w:b/>
                                <w:color w:val="000000"/>
                                <w:sz w:val="22"/>
                              </w:rPr>
                              <w:t>of</w:t>
                            </w:r>
                            <w:r>
                              <w:rPr>
                                <w:b/>
                                <w:color w:val="000000"/>
                                <w:spacing w:val="80"/>
                                <w:sz w:val="22"/>
                              </w:rPr>
                              <w:t> </w:t>
                            </w:r>
                            <w:r>
                              <w:rPr>
                                <w:b/>
                                <w:color w:val="000000"/>
                                <w:sz w:val="22"/>
                              </w:rPr>
                              <w:t>Application</w:t>
                            </w:r>
                            <w:r>
                              <w:rPr>
                                <w:b/>
                                <w:color w:val="000000"/>
                                <w:spacing w:val="77"/>
                                <w:sz w:val="22"/>
                              </w:rPr>
                              <w:t> </w:t>
                            </w:r>
                            <w:r>
                              <w:rPr>
                                <w:b/>
                                <w:color w:val="000000"/>
                                <w:sz w:val="22"/>
                              </w:rPr>
                              <w:t>and</w:t>
                            </w:r>
                            <w:r>
                              <w:rPr>
                                <w:b/>
                                <w:color w:val="000000"/>
                                <w:spacing w:val="79"/>
                                <w:sz w:val="22"/>
                              </w:rPr>
                              <w:t> </w:t>
                            </w:r>
                            <w:r>
                              <w:rPr>
                                <w:b/>
                                <w:color w:val="000000"/>
                                <w:sz w:val="22"/>
                              </w:rPr>
                              <w:t>Cases</w:t>
                            </w:r>
                            <w:r>
                              <w:rPr>
                                <w:b/>
                                <w:color w:val="000000"/>
                                <w:spacing w:val="79"/>
                                <w:sz w:val="22"/>
                              </w:rPr>
                              <w:t> </w:t>
                            </w:r>
                            <w:r>
                              <w:rPr>
                                <w:b/>
                                <w:color w:val="000000"/>
                                <w:sz w:val="22"/>
                              </w:rPr>
                              <w:t>of </w:t>
                            </w:r>
                            <w:r>
                              <w:rPr>
                                <w:b/>
                                <w:color w:val="000000"/>
                                <w:spacing w:val="-2"/>
                                <w:sz w:val="22"/>
                              </w:rPr>
                              <w:t>Anticipation</w:t>
                            </w:r>
                          </w:p>
                        </w:txbxContent>
                      </wps:txbx>
                      <wps:bodyPr wrap="square" lIns="0" tIns="0" rIns="0" bIns="0" rtlCol="0">
                        <a:noAutofit/>
                      </wps:bodyPr>
                    </wps:wsp>
                  </a:graphicData>
                </a:graphic>
              </wp:anchor>
            </w:drawing>
          </mc:Choice>
          <mc:Fallback>
            <w:pict>
              <v:shape style="position:absolute;margin-left:63.359039pt;margin-top:6.828403pt;width:485.3pt;height:26.9pt;mso-position-horizontal-relative:page;mso-position-vertical-relative:paragraph;z-index:-15694336;mso-wrap-distance-left:0;mso-wrap-distance-right:0" type="#_x0000_t202" id="docshape113" filled="true" fillcolor="#bfbfbf" stroked="false">
                <v:textbox inset="0,0,0,0">
                  <w:txbxContent>
                    <w:p>
                      <w:pPr>
                        <w:spacing w:line="254" w:lineRule="auto" w:before="1"/>
                        <w:ind w:left="28" w:right="0" w:firstLine="0"/>
                        <w:jc w:val="left"/>
                        <w:rPr>
                          <w:b/>
                          <w:color w:val="000000"/>
                          <w:sz w:val="22"/>
                        </w:rPr>
                      </w:pPr>
                      <w:r>
                        <w:rPr>
                          <w:b/>
                          <w:color w:val="000000"/>
                          <w:sz w:val="22"/>
                        </w:rPr>
                        <w:t>Power</w:t>
                      </w:r>
                      <w:r>
                        <w:rPr>
                          <w:b/>
                          <w:color w:val="000000"/>
                          <w:spacing w:val="80"/>
                          <w:sz w:val="22"/>
                        </w:rPr>
                        <w:t> </w:t>
                      </w:r>
                      <w:r>
                        <w:rPr>
                          <w:b/>
                          <w:color w:val="000000"/>
                          <w:sz w:val="22"/>
                        </w:rPr>
                        <w:t>of</w:t>
                      </w:r>
                      <w:r>
                        <w:rPr>
                          <w:b/>
                          <w:color w:val="000000"/>
                          <w:spacing w:val="80"/>
                          <w:sz w:val="22"/>
                        </w:rPr>
                        <w:t> </w:t>
                      </w:r>
                      <w:r>
                        <w:rPr>
                          <w:b/>
                          <w:color w:val="000000"/>
                          <w:sz w:val="22"/>
                        </w:rPr>
                        <w:t>Controller</w:t>
                      </w:r>
                      <w:r>
                        <w:rPr>
                          <w:b/>
                          <w:color w:val="000000"/>
                          <w:spacing w:val="78"/>
                          <w:sz w:val="22"/>
                        </w:rPr>
                        <w:t> </w:t>
                      </w:r>
                      <w:r>
                        <w:rPr>
                          <w:b/>
                          <w:color w:val="000000"/>
                          <w:sz w:val="22"/>
                        </w:rPr>
                        <w:t>to</w:t>
                      </w:r>
                      <w:r>
                        <w:rPr>
                          <w:b/>
                          <w:color w:val="000000"/>
                          <w:spacing w:val="79"/>
                          <w:sz w:val="22"/>
                        </w:rPr>
                        <w:t> </w:t>
                      </w:r>
                      <w:r>
                        <w:rPr>
                          <w:b/>
                          <w:color w:val="000000"/>
                          <w:sz w:val="22"/>
                        </w:rPr>
                        <w:t>make</w:t>
                      </w:r>
                      <w:r>
                        <w:rPr>
                          <w:b/>
                          <w:color w:val="000000"/>
                          <w:spacing w:val="77"/>
                          <w:sz w:val="22"/>
                        </w:rPr>
                        <w:t> </w:t>
                      </w:r>
                      <w:r>
                        <w:rPr>
                          <w:b/>
                          <w:color w:val="000000"/>
                          <w:sz w:val="22"/>
                        </w:rPr>
                        <w:t>Orders</w:t>
                      </w:r>
                      <w:r>
                        <w:rPr>
                          <w:b/>
                          <w:color w:val="000000"/>
                          <w:spacing w:val="79"/>
                          <w:sz w:val="22"/>
                        </w:rPr>
                        <w:t> </w:t>
                      </w:r>
                      <w:r>
                        <w:rPr>
                          <w:b/>
                          <w:color w:val="000000"/>
                          <w:sz w:val="22"/>
                        </w:rPr>
                        <w:t>Respecting</w:t>
                      </w:r>
                      <w:r>
                        <w:rPr>
                          <w:b/>
                          <w:color w:val="000000"/>
                          <w:spacing w:val="79"/>
                          <w:sz w:val="22"/>
                        </w:rPr>
                        <w:t> </w:t>
                      </w:r>
                      <w:r>
                        <w:rPr>
                          <w:b/>
                          <w:color w:val="000000"/>
                          <w:sz w:val="22"/>
                        </w:rPr>
                        <w:t>Dating</w:t>
                      </w:r>
                      <w:r>
                        <w:rPr>
                          <w:b/>
                          <w:color w:val="000000"/>
                          <w:spacing w:val="77"/>
                          <w:sz w:val="22"/>
                        </w:rPr>
                        <w:t> </w:t>
                      </w:r>
                      <w:r>
                        <w:rPr>
                          <w:b/>
                          <w:color w:val="000000"/>
                          <w:sz w:val="22"/>
                        </w:rPr>
                        <w:t>of</w:t>
                      </w:r>
                      <w:r>
                        <w:rPr>
                          <w:b/>
                          <w:color w:val="000000"/>
                          <w:spacing w:val="80"/>
                          <w:sz w:val="22"/>
                        </w:rPr>
                        <w:t> </w:t>
                      </w:r>
                      <w:r>
                        <w:rPr>
                          <w:b/>
                          <w:color w:val="000000"/>
                          <w:sz w:val="22"/>
                        </w:rPr>
                        <w:t>Application</w:t>
                      </w:r>
                      <w:r>
                        <w:rPr>
                          <w:b/>
                          <w:color w:val="000000"/>
                          <w:spacing w:val="77"/>
                          <w:sz w:val="22"/>
                        </w:rPr>
                        <w:t> </w:t>
                      </w:r>
                      <w:r>
                        <w:rPr>
                          <w:b/>
                          <w:color w:val="000000"/>
                          <w:sz w:val="22"/>
                        </w:rPr>
                        <w:t>and</w:t>
                      </w:r>
                      <w:r>
                        <w:rPr>
                          <w:b/>
                          <w:color w:val="000000"/>
                          <w:spacing w:val="79"/>
                          <w:sz w:val="22"/>
                        </w:rPr>
                        <w:t> </w:t>
                      </w:r>
                      <w:r>
                        <w:rPr>
                          <w:b/>
                          <w:color w:val="000000"/>
                          <w:sz w:val="22"/>
                        </w:rPr>
                        <w:t>Cases</w:t>
                      </w:r>
                      <w:r>
                        <w:rPr>
                          <w:b/>
                          <w:color w:val="000000"/>
                          <w:spacing w:val="79"/>
                          <w:sz w:val="22"/>
                        </w:rPr>
                        <w:t> </w:t>
                      </w:r>
                      <w:r>
                        <w:rPr>
                          <w:b/>
                          <w:color w:val="000000"/>
                          <w:sz w:val="22"/>
                        </w:rPr>
                        <w:t>of </w:t>
                      </w:r>
                      <w:r>
                        <w:rPr>
                          <w:b/>
                          <w:color w:val="000000"/>
                          <w:spacing w:val="-2"/>
                          <w:sz w:val="22"/>
                        </w:rPr>
                        <w:t>Anticipation</w:t>
                      </w:r>
                    </w:p>
                  </w:txbxContent>
                </v:textbox>
                <v:fill type="solid"/>
                <w10:wrap type="topAndBottom"/>
              </v:shape>
            </w:pict>
          </mc:Fallback>
        </mc:AlternateContent>
      </w:r>
    </w:p>
    <w:p>
      <w:pPr>
        <w:pStyle w:val="BodyText"/>
        <w:spacing w:line="280" w:lineRule="auto" w:before="189"/>
        <w:ind w:right="273"/>
      </w:pPr>
      <w:r>
        <w:rPr/>
        <w:t>Section 17 provides that at any time after the filing of an application and before the grant of the patent, the Controller may at the request of the applicant direct that the application shall be post-dated to such date as may be specified in the request and proceed with the application accordingly. However, no application shall be post-dated to a date later than six months from the date on which it was actually made or would be deemed to have been made.</w:t>
      </w:r>
      <w:r>
        <w:rPr>
          <w:spacing w:val="40"/>
        </w:rPr>
        <w:t> </w:t>
      </w:r>
      <w:r>
        <w:rPr/>
        <w:t>This is subject to the provisions of Section 9 of the Act dealing with provisional and complete specifications.</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57</w:t>
      </w:r>
    </w:p>
    <w:p>
      <w:pPr>
        <w:pStyle w:val="BodyText"/>
        <w:spacing w:before="150"/>
        <w:ind w:left="0"/>
        <w:jc w:val="left"/>
        <w:rPr>
          <w:b/>
        </w:rPr>
      </w:pPr>
    </w:p>
    <w:p>
      <w:pPr>
        <w:pStyle w:val="BodyText"/>
        <w:spacing w:line="280" w:lineRule="auto"/>
        <w:ind w:right="273"/>
      </w:pPr>
      <w:r>
        <w:rPr/>
        <w:t>Where an application or specification (including drawings) or any other document is required to be amended under Section 15, the application or specification or other document shall, if the Controller so directs, be deemed to have been made on the date on which the requirement is complied with or where the application or specification or other document is returned to the applicant, the date on which it is refiled after complying with the requirement.</w:t>
      </w:r>
    </w:p>
    <w:p>
      <w:pPr>
        <w:pStyle w:val="BodyText"/>
        <w:spacing w:line="280" w:lineRule="auto" w:before="167"/>
        <w:ind w:hanging="1"/>
        <w:jc w:val="left"/>
      </w:pPr>
      <w:r>
        <w:rPr/>
        <w:t>Section</w:t>
      </w:r>
      <w:r>
        <w:rPr>
          <w:spacing w:val="-2"/>
        </w:rPr>
        <w:t> </w:t>
      </w:r>
      <w:r>
        <w:rPr/>
        <w:t>18</w:t>
      </w:r>
      <w:r>
        <w:rPr>
          <w:spacing w:val="-2"/>
        </w:rPr>
        <w:t> </w:t>
      </w:r>
      <w:r>
        <w:rPr/>
        <w:t>says that</w:t>
      </w:r>
      <w:r>
        <w:rPr>
          <w:spacing w:val="-2"/>
        </w:rPr>
        <w:t> </w:t>
      </w:r>
      <w:r>
        <w:rPr/>
        <w:t>where it</w:t>
      </w:r>
      <w:r>
        <w:rPr>
          <w:spacing w:val="-2"/>
        </w:rPr>
        <w:t> </w:t>
      </w:r>
      <w:r>
        <w:rPr/>
        <w:t>appears to</w:t>
      </w:r>
      <w:r>
        <w:rPr>
          <w:spacing w:val="-2"/>
        </w:rPr>
        <w:t> </w:t>
      </w:r>
      <w:r>
        <w:rPr/>
        <w:t>the</w:t>
      </w:r>
      <w:r>
        <w:rPr>
          <w:spacing w:val="-2"/>
        </w:rPr>
        <w:t> </w:t>
      </w:r>
      <w:r>
        <w:rPr/>
        <w:t>Controller that</w:t>
      </w:r>
      <w:r>
        <w:rPr>
          <w:spacing w:val="-2"/>
        </w:rPr>
        <w:t> </w:t>
      </w:r>
      <w:r>
        <w:rPr/>
        <w:t>the</w:t>
      </w:r>
      <w:r>
        <w:rPr>
          <w:spacing w:val="-2"/>
        </w:rPr>
        <w:t> </w:t>
      </w:r>
      <w:r>
        <w:rPr/>
        <w:t>invention</w:t>
      </w:r>
      <w:r>
        <w:rPr>
          <w:spacing w:val="-2"/>
        </w:rPr>
        <w:t> </w:t>
      </w:r>
      <w:r>
        <w:rPr/>
        <w:t>so</w:t>
      </w:r>
      <w:r>
        <w:rPr>
          <w:spacing w:val="-2"/>
        </w:rPr>
        <w:t> </w:t>
      </w:r>
      <w:r>
        <w:rPr/>
        <w:t>far as</w:t>
      </w:r>
      <w:r>
        <w:rPr>
          <w:spacing w:val="-2"/>
        </w:rPr>
        <w:t> </w:t>
      </w:r>
      <w:r>
        <w:rPr/>
        <w:t>claimed</w:t>
      </w:r>
      <w:r>
        <w:rPr>
          <w:spacing w:val="-2"/>
        </w:rPr>
        <w:t> </w:t>
      </w:r>
      <w:r>
        <w:rPr/>
        <w:t>in</w:t>
      </w:r>
      <w:r>
        <w:rPr>
          <w:spacing w:val="-2"/>
        </w:rPr>
        <w:t> </w:t>
      </w:r>
      <w:r>
        <w:rPr/>
        <w:t>any</w:t>
      </w:r>
      <w:r>
        <w:rPr>
          <w:spacing w:val="-5"/>
        </w:rPr>
        <w:t> </w:t>
      </w:r>
      <w:r>
        <w:rPr/>
        <w:t>claim of the complete specification has been anticipated, he may refuse the application unless the applicant:</w:t>
      </w:r>
    </w:p>
    <w:p>
      <w:pPr>
        <w:pStyle w:val="ListParagraph"/>
        <w:numPr>
          <w:ilvl w:val="0"/>
          <w:numId w:val="44"/>
        </w:numPr>
        <w:tabs>
          <w:tab w:pos="2085" w:val="left" w:leader="none"/>
          <w:tab w:pos="2087" w:val="left" w:leader="none"/>
        </w:tabs>
        <w:spacing w:line="283" w:lineRule="auto" w:before="119" w:after="0"/>
        <w:ind w:left="2087" w:right="271" w:hanging="389"/>
        <w:jc w:val="left"/>
        <w:rPr>
          <w:sz w:val="20"/>
        </w:rPr>
      </w:pPr>
      <w:r>
        <w:rPr>
          <w:sz w:val="20"/>
        </w:rPr>
        <w:t>shows</w:t>
      </w:r>
      <w:r>
        <w:rPr>
          <w:spacing w:val="40"/>
          <w:sz w:val="20"/>
        </w:rPr>
        <w:t> </w:t>
      </w:r>
      <w:r>
        <w:rPr>
          <w:sz w:val="20"/>
        </w:rPr>
        <w:t>to</w:t>
      </w:r>
      <w:r>
        <w:rPr>
          <w:spacing w:val="40"/>
          <w:sz w:val="20"/>
        </w:rPr>
        <w:t> </w:t>
      </w:r>
      <w:r>
        <w:rPr>
          <w:sz w:val="20"/>
        </w:rPr>
        <w:t>the</w:t>
      </w:r>
      <w:r>
        <w:rPr>
          <w:spacing w:val="40"/>
          <w:sz w:val="20"/>
        </w:rPr>
        <w:t> </w:t>
      </w:r>
      <w:r>
        <w:rPr>
          <w:sz w:val="20"/>
        </w:rPr>
        <w:t>satisfaction</w:t>
      </w:r>
      <w:r>
        <w:rPr>
          <w:spacing w:val="40"/>
          <w:sz w:val="20"/>
        </w:rPr>
        <w:t> </w:t>
      </w:r>
      <w:r>
        <w:rPr>
          <w:sz w:val="20"/>
        </w:rPr>
        <w:t>of</w:t>
      </w:r>
      <w:r>
        <w:rPr>
          <w:spacing w:val="40"/>
          <w:sz w:val="20"/>
        </w:rPr>
        <w:t> </w:t>
      </w:r>
      <w:r>
        <w:rPr>
          <w:sz w:val="20"/>
        </w:rPr>
        <w:t>the</w:t>
      </w:r>
      <w:r>
        <w:rPr>
          <w:spacing w:val="40"/>
          <w:sz w:val="20"/>
        </w:rPr>
        <w:t> </w:t>
      </w:r>
      <w:r>
        <w:rPr>
          <w:sz w:val="20"/>
        </w:rPr>
        <w:t>Controller</w:t>
      </w:r>
      <w:r>
        <w:rPr>
          <w:spacing w:val="40"/>
          <w:sz w:val="20"/>
        </w:rPr>
        <w:t> </w:t>
      </w:r>
      <w:r>
        <w:rPr>
          <w:sz w:val="20"/>
        </w:rPr>
        <w:t>that</w:t>
      </w:r>
      <w:r>
        <w:rPr>
          <w:spacing w:val="40"/>
          <w:sz w:val="20"/>
        </w:rPr>
        <w:t> </w:t>
      </w:r>
      <w:r>
        <w:rPr>
          <w:sz w:val="20"/>
        </w:rPr>
        <w:t>the</w:t>
      </w:r>
      <w:r>
        <w:rPr>
          <w:spacing w:val="40"/>
          <w:sz w:val="20"/>
        </w:rPr>
        <w:t> </w:t>
      </w:r>
      <w:r>
        <w:rPr>
          <w:sz w:val="20"/>
        </w:rPr>
        <w:t>priority</w:t>
      </w:r>
      <w:r>
        <w:rPr>
          <w:spacing w:val="40"/>
          <w:sz w:val="20"/>
        </w:rPr>
        <w:t> </w:t>
      </w:r>
      <w:r>
        <w:rPr>
          <w:sz w:val="20"/>
        </w:rPr>
        <w:t>date</w:t>
      </w:r>
      <w:r>
        <w:rPr>
          <w:spacing w:val="40"/>
          <w:sz w:val="20"/>
        </w:rPr>
        <w:t> </w:t>
      </w:r>
      <w:r>
        <w:rPr>
          <w:sz w:val="20"/>
        </w:rPr>
        <w:t>of</w:t>
      </w:r>
      <w:r>
        <w:rPr>
          <w:spacing w:val="40"/>
          <w:sz w:val="20"/>
        </w:rPr>
        <w:t> </w:t>
      </w:r>
      <w:r>
        <w:rPr>
          <w:sz w:val="20"/>
        </w:rPr>
        <w:t>the</w:t>
      </w:r>
      <w:r>
        <w:rPr>
          <w:spacing w:val="40"/>
          <w:sz w:val="20"/>
        </w:rPr>
        <w:t> </w:t>
      </w:r>
      <w:r>
        <w:rPr>
          <w:sz w:val="20"/>
        </w:rPr>
        <w:t>claim</w:t>
      </w:r>
      <w:r>
        <w:rPr>
          <w:spacing w:val="40"/>
          <w:sz w:val="20"/>
        </w:rPr>
        <w:t> </w:t>
      </w:r>
      <w:r>
        <w:rPr>
          <w:sz w:val="20"/>
        </w:rPr>
        <w:t>of</w:t>
      </w:r>
      <w:r>
        <w:rPr>
          <w:spacing w:val="40"/>
          <w:sz w:val="20"/>
        </w:rPr>
        <w:t> </w:t>
      </w:r>
      <w:r>
        <w:rPr>
          <w:sz w:val="20"/>
        </w:rPr>
        <w:t>his</w:t>
      </w:r>
      <w:r>
        <w:rPr>
          <w:spacing w:val="40"/>
          <w:sz w:val="20"/>
        </w:rPr>
        <w:t> </w:t>
      </w:r>
      <w:r>
        <w:rPr>
          <w:sz w:val="20"/>
        </w:rPr>
        <w:t>complete</w:t>
      </w:r>
      <w:r>
        <w:rPr>
          <w:spacing w:val="40"/>
          <w:sz w:val="20"/>
        </w:rPr>
        <w:t> </w:t>
      </w:r>
      <w:r>
        <w:rPr>
          <w:sz w:val="20"/>
        </w:rPr>
        <w:t>specification is not later than the date on which the relevant document was published; or</w:t>
      </w:r>
    </w:p>
    <w:p>
      <w:pPr>
        <w:pStyle w:val="ListParagraph"/>
        <w:numPr>
          <w:ilvl w:val="0"/>
          <w:numId w:val="44"/>
        </w:numPr>
        <w:tabs>
          <w:tab w:pos="2086" w:val="left" w:leader="none"/>
        </w:tabs>
        <w:spacing w:line="240" w:lineRule="auto" w:before="117" w:after="0"/>
        <w:ind w:left="2086" w:right="0" w:hanging="387"/>
        <w:jc w:val="left"/>
        <w:rPr>
          <w:sz w:val="20"/>
        </w:rPr>
      </w:pPr>
      <w:r>
        <w:rPr>
          <w:sz w:val="20"/>
        </w:rPr>
        <w:t>amends</w:t>
      </w:r>
      <w:r>
        <w:rPr>
          <w:spacing w:val="-5"/>
          <w:sz w:val="20"/>
        </w:rPr>
        <w:t> </w:t>
      </w:r>
      <w:r>
        <w:rPr>
          <w:sz w:val="20"/>
        </w:rPr>
        <w:t>his</w:t>
      </w:r>
      <w:r>
        <w:rPr>
          <w:spacing w:val="-4"/>
          <w:sz w:val="20"/>
        </w:rPr>
        <w:t> </w:t>
      </w:r>
      <w:r>
        <w:rPr>
          <w:sz w:val="20"/>
        </w:rPr>
        <w:t>complete</w:t>
      </w:r>
      <w:r>
        <w:rPr>
          <w:spacing w:val="-6"/>
          <w:sz w:val="20"/>
        </w:rPr>
        <w:t> </w:t>
      </w:r>
      <w:r>
        <w:rPr>
          <w:sz w:val="20"/>
        </w:rPr>
        <w:t>specification</w:t>
      </w:r>
      <w:r>
        <w:rPr>
          <w:spacing w:val="-6"/>
          <w:sz w:val="20"/>
        </w:rPr>
        <w:t> </w:t>
      </w:r>
      <w:r>
        <w:rPr>
          <w:sz w:val="20"/>
        </w:rPr>
        <w:t>to</w:t>
      </w:r>
      <w:r>
        <w:rPr>
          <w:spacing w:val="-6"/>
          <w:sz w:val="20"/>
        </w:rPr>
        <w:t> </w:t>
      </w:r>
      <w:r>
        <w:rPr>
          <w:sz w:val="20"/>
        </w:rPr>
        <w:t>the</w:t>
      </w:r>
      <w:r>
        <w:rPr>
          <w:spacing w:val="-7"/>
          <w:sz w:val="20"/>
        </w:rPr>
        <w:t> </w:t>
      </w:r>
      <w:r>
        <w:rPr>
          <w:sz w:val="20"/>
        </w:rPr>
        <w:t>satisfaction</w:t>
      </w:r>
      <w:r>
        <w:rPr>
          <w:spacing w:val="-6"/>
          <w:sz w:val="20"/>
        </w:rPr>
        <w:t> </w:t>
      </w:r>
      <w:r>
        <w:rPr>
          <w:sz w:val="20"/>
        </w:rPr>
        <w:t>of</w:t>
      </w:r>
      <w:r>
        <w:rPr>
          <w:spacing w:val="-4"/>
          <w:sz w:val="20"/>
        </w:rPr>
        <w:t> </w:t>
      </w:r>
      <w:r>
        <w:rPr>
          <w:sz w:val="20"/>
        </w:rPr>
        <w:t>the</w:t>
      </w:r>
      <w:r>
        <w:rPr>
          <w:spacing w:val="-6"/>
          <w:sz w:val="20"/>
        </w:rPr>
        <w:t> </w:t>
      </w:r>
      <w:r>
        <w:rPr>
          <w:spacing w:val="-2"/>
          <w:sz w:val="20"/>
        </w:rPr>
        <w:t>Controller.</w:t>
      </w:r>
    </w:p>
    <w:p>
      <w:pPr>
        <w:pStyle w:val="BodyText"/>
        <w:spacing w:line="280" w:lineRule="auto" w:before="202"/>
        <w:ind w:right="273"/>
      </w:pPr>
      <w:r>
        <w:rPr/>
        <w:t>If it appears to the Controller that the invention is claimed in a claim of any other complete specification, he may, direct that a reference to that other specification be inserted in the applicant’s complete specification unless the applicant shows to the satisfaction of the Controller that the priority date of his claim is not later than the priority date of the claim of the said other specification; or the complete specification has been amended to his satisfaction.</w:t>
      </w:r>
    </w:p>
    <w:p>
      <w:pPr>
        <w:pStyle w:val="BodyText"/>
        <w:spacing w:line="280" w:lineRule="auto" w:before="165"/>
        <w:ind w:right="273"/>
      </w:pPr>
      <w:r>
        <w:rPr/>
        <w:t>The above-mentioned provisions also apply in the case where it appears to the Controller that the invention so far claimed in any claim of the applicant’s complete specification has been claimed in other complete specification referred to in section 13(1)(a) and that such other complete specification was published on or before the priority date of the applicant’s claim.</w:t>
      </w:r>
    </w:p>
    <w:p>
      <w:pPr>
        <w:pStyle w:val="BodyText"/>
        <w:spacing w:line="280" w:lineRule="auto" w:before="164"/>
        <w:ind w:right="273"/>
        <w:rPr>
          <w:i/>
        </w:rPr>
      </w:pPr>
      <w:r>
        <w:rPr/>
        <w:t>The Controller of Patents is not technically a Court, or a tribunal exercising judicial functions in the legal acceptation</w:t>
      </w:r>
      <w:r>
        <w:rPr>
          <w:spacing w:val="29"/>
        </w:rPr>
        <w:t> </w:t>
      </w:r>
      <w:r>
        <w:rPr/>
        <w:t>of</w:t>
      </w:r>
      <w:r>
        <w:rPr>
          <w:spacing w:val="31"/>
        </w:rPr>
        <w:t> </w:t>
      </w:r>
      <w:r>
        <w:rPr/>
        <w:t>the</w:t>
      </w:r>
      <w:r>
        <w:rPr>
          <w:spacing w:val="29"/>
        </w:rPr>
        <w:t> </w:t>
      </w:r>
      <w:r>
        <w:rPr/>
        <w:t>terms,</w:t>
      </w:r>
      <w:r>
        <w:rPr>
          <w:spacing w:val="27"/>
        </w:rPr>
        <w:t> </w:t>
      </w:r>
      <w:r>
        <w:rPr/>
        <w:t>but</w:t>
      </w:r>
      <w:r>
        <w:rPr>
          <w:spacing w:val="29"/>
        </w:rPr>
        <w:t> </w:t>
      </w:r>
      <w:r>
        <w:rPr/>
        <w:t>that</w:t>
      </w:r>
      <w:r>
        <w:rPr>
          <w:spacing w:val="29"/>
        </w:rPr>
        <w:t> </w:t>
      </w:r>
      <w:r>
        <w:rPr/>
        <w:t>does</w:t>
      </w:r>
      <w:r>
        <w:rPr>
          <w:spacing w:val="31"/>
        </w:rPr>
        <w:t> </w:t>
      </w:r>
      <w:r>
        <w:rPr/>
        <w:t>not</w:t>
      </w:r>
      <w:r>
        <w:rPr>
          <w:spacing w:val="29"/>
        </w:rPr>
        <w:t> </w:t>
      </w:r>
      <w:r>
        <w:rPr/>
        <w:t>make</w:t>
      </w:r>
      <w:r>
        <w:rPr>
          <w:spacing w:val="29"/>
        </w:rPr>
        <w:t> </w:t>
      </w:r>
      <w:r>
        <w:rPr/>
        <w:t>it</w:t>
      </w:r>
      <w:r>
        <w:rPr>
          <w:spacing w:val="29"/>
        </w:rPr>
        <w:t> </w:t>
      </w:r>
      <w:r>
        <w:rPr/>
        <w:t>untrue</w:t>
      </w:r>
      <w:r>
        <w:rPr>
          <w:spacing w:val="29"/>
        </w:rPr>
        <w:t> </w:t>
      </w:r>
      <w:r>
        <w:rPr/>
        <w:t>to</w:t>
      </w:r>
      <w:r>
        <w:rPr>
          <w:spacing w:val="29"/>
        </w:rPr>
        <w:t> </w:t>
      </w:r>
      <w:r>
        <w:rPr/>
        <w:t>say</w:t>
      </w:r>
      <w:r>
        <w:rPr>
          <w:spacing w:val="26"/>
        </w:rPr>
        <w:t> </w:t>
      </w:r>
      <w:r>
        <w:rPr/>
        <w:t>that,</w:t>
      </w:r>
      <w:r>
        <w:rPr>
          <w:spacing w:val="29"/>
        </w:rPr>
        <w:t> </w:t>
      </w:r>
      <w:r>
        <w:rPr/>
        <w:t>so</w:t>
      </w:r>
      <w:r>
        <w:rPr>
          <w:spacing w:val="29"/>
        </w:rPr>
        <w:t> </w:t>
      </w:r>
      <w:r>
        <w:rPr/>
        <w:t>far</w:t>
      </w:r>
      <w:r>
        <w:rPr>
          <w:spacing w:val="31"/>
        </w:rPr>
        <w:t> </w:t>
      </w:r>
      <w:r>
        <w:rPr/>
        <w:t>as</w:t>
      </w:r>
      <w:r>
        <w:rPr>
          <w:spacing w:val="31"/>
        </w:rPr>
        <w:t> </w:t>
      </w:r>
      <w:r>
        <w:rPr/>
        <w:t>he</w:t>
      </w:r>
      <w:r>
        <w:rPr>
          <w:spacing w:val="29"/>
        </w:rPr>
        <w:t> </w:t>
      </w:r>
      <w:r>
        <w:rPr/>
        <w:t>has</w:t>
      </w:r>
      <w:r>
        <w:rPr>
          <w:spacing w:val="31"/>
        </w:rPr>
        <w:t> </w:t>
      </w:r>
      <w:r>
        <w:rPr/>
        <w:t>a</w:t>
      </w:r>
      <w:r>
        <w:rPr>
          <w:spacing w:val="29"/>
        </w:rPr>
        <w:t> </w:t>
      </w:r>
      <w:r>
        <w:rPr/>
        <w:t>duty</w:t>
      </w:r>
      <w:r>
        <w:rPr>
          <w:spacing w:val="29"/>
        </w:rPr>
        <w:t> </w:t>
      </w:r>
      <w:r>
        <w:rPr/>
        <w:t>imposed upon him to hear and determine objections to applications for leave to amend, there is a fair analogy</w:t>
      </w:r>
      <w:r>
        <w:rPr>
          <w:spacing w:val="40"/>
        </w:rPr>
        <w:t> </w:t>
      </w:r>
      <w:r>
        <w:rPr/>
        <w:t>between his position and the position of a Court. [</w:t>
      </w:r>
      <w:r>
        <w:rPr>
          <w:i/>
        </w:rPr>
        <w:t>In re: National Carbon Co. Incorporated AIR 1934 Cal.</w:t>
      </w:r>
      <w:r>
        <w:rPr>
          <w:i/>
          <w:spacing w:val="40"/>
        </w:rPr>
        <w:t> </w:t>
      </w:r>
      <w:r>
        <w:rPr>
          <w:i/>
          <w:spacing w:val="-2"/>
        </w:rPr>
        <w:t>725].</w:t>
      </w:r>
    </w:p>
    <w:p>
      <w:pPr>
        <w:pStyle w:val="Heading3"/>
        <w:tabs>
          <w:tab w:pos="10972" w:val="left" w:leader="none"/>
        </w:tabs>
      </w:pPr>
      <w:r>
        <w:rPr>
          <w:color w:val="000000"/>
          <w:spacing w:val="-33"/>
          <w:shd w:fill="BFBFBF" w:color="auto" w:val="clear"/>
        </w:rPr>
        <w:t> </w:t>
      </w:r>
      <w:r>
        <w:rPr>
          <w:color w:val="000000"/>
          <w:shd w:fill="BFBFBF" w:color="auto" w:val="clear"/>
        </w:rPr>
        <w:t>Potential</w:t>
      </w:r>
      <w:r>
        <w:rPr>
          <w:color w:val="000000"/>
          <w:spacing w:val="-4"/>
          <w:shd w:fill="BFBFBF" w:color="auto" w:val="clear"/>
        </w:rPr>
        <w:t> </w:t>
      </w:r>
      <w:r>
        <w:rPr>
          <w:color w:val="000000"/>
          <w:spacing w:val="-2"/>
          <w:shd w:fill="BFBFBF" w:color="auto" w:val="clear"/>
        </w:rPr>
        <w:t>infringement</w:t>
      </w:r>
      <w:r>
        <w:rPr>
          <w:color w:val="000000"/>
          <w:shd w:fill="BFBFBF" w:color="auto" w:val="clear"/>
        </w:rPr>
        <w:tab/>
      </w:r>
    </w:p>
    <w:p>
      <w:pPr>
        <w:pStyle w:val="BodyText"/>
        <w:spacing w:line="280" w:lineRule="auto" w:before="195"/>
        <w:ind w:right="273"/>
      </w:pPr>
      <w:r>
        <w:rPr/>
        <w:t>Section 19 provides that if in consequence of the investigations it appears to the Controller that an invention in</w:t>
      </w:r>
      <w:r>
        <w:rPr>
          <w:spacing w:val="-3"/>
        </w:rPr>
        <w:t> </w:t>
      </w:r>
      <w:r>
        <w:rPr/>
        <w:t>respect</w:t>
      </w:r>
      <w:r>
        <w:rPr>
          <w:spacing w:val="-3"/>
        </w:rPr>
        <w:t> </w:t>
      </w:r>
      <w:r>
        <w:rPr/>
        <w:t>of which</w:t>
      </w:r>
      <w:r>
        <w:rPr>
          <w:spacing w:val="-1"/>
        </w:rPr>
        <w:t> </w:t>
      </w:r>
      <w:r>
        <w:rPr/>
        <w:t>an</w:t>
      </w:r>
      <w:r>
        <w:rPr>
          <w:spacing w:val="-1"/>
        </w:rPr>
        <w:t> </w:t>
      </w:r>
      <w:r>
        <w:rPr/>
        <w:t>application</w:t>
      </w:r>
      <w:r>
        <w:rPr>
          <w:spacing w:val="-1"/>
        </w:rPr>
        <w:t> </w:t>
      </w:r>
      <w:r>
        <w:rPr/>
        <w:t>for</w:t>
      </w:r>
      <w:r>
        <w:rPr>
          <w:spacing w:val="-2"/>
        </w:rPr>
        <w:t> </w:t>
      </w:r>
      <w:r>
        <w:rPr/>
        <w:t>a</w:t>
      </w:r>
      <w:r>
        <w:rPr>
          <w:spacing w:val="-3"/>
        </w:rPr>
        <w:t> </w:t>
      </w:r>
      <w:r>
        <w:rPr/>
        <w:t>patent</w:t>
      </w:r>
      <w:r>
        <w:rPr>
          <w:spacing w:val="-1"/>
        </w:rPr>
        <w:t> </w:t>
      </w:r>
      <w:r>
        <w:rPr/>
        <w:t>has</w:t>
      </w:r>
      <w:r>
        <w:rPr>
          <w:spacing w:val="-1"/>
        </w:rPr>
        <w:t> </w:t>
      </w:r>
      <w:r>
        <w:rPr/>
        <w:t>been</w:t>
      </w:r>
      <w:r>
        <w:rPr>
          <w:spacing w:val="-3"/>
        </w:rPr>
        <w:t> </w:t>
      </w:r>
      <w:r>
        <w:rPr/>
        <w:t>made</w:t>
      </w:r>
      <w:r>
        <w:rPr>
          <w:spacing w:val="-3"/>
        </w:rPr>
        <w:t> </w:t>
      </w:r>
      <w:r>
        <w:rPr/>
        <w:t>cannot</w:t>
      </w:r>
      <w:r>
        <w:rPr>
          <w:spacing w:val="-3"/>
        </w:rPr>
        <w:t> </w:t>
      </w:r>
      <w:r>
        <w:rPr/>
        <w:t>be</w:t>
      </w:r>
      <w:r>
        <w:rPr>
          <w:spacing w:val="-1"/>
        </w:rPr>
        <w:t> </w:t>
      </w:r>
      <w:r>
        <w:rPr/>
        <w:t>performed</w:t>
      </w:r>
      <w:r>
        <w:rPr>
          <w:spacing w:val="-1"/>
        </w:rPr>
        <w:t> </w:t>
      </w:r>
      <w:r>
        <w:rPr/>
        <w:t>without</w:t>
      </w:r>
      <w:r>
        <w:rPr>
          <w:spacing w:val="-3"/>
        </w:rPr>
        <w:t> </w:t>
      </w:r>
      <w:r>
        <w:rPr/>
        <w:t>substantial</w:t>
      </w:r>
      <w:r>
        <w:rPr>
          <w:spacing w:val="-4"/>
        </w:rPr>
        <w:t> </w:t>
      </w:r>
      <w:r>
        <w:rPr/>
        <w:t>risk</w:t>
      </w:r>
      <w:r>
        <w:rPr>
          <w:spacing w:val="-1"/>
        </w:rPr>
        <w:t> </w:t>
      </w:r>
      <w:r>
        <w:rPr/>
        <w:t>of infringement of a claim of any other patent, he may</w:t>
      </w:r>
      <w:r>
        <w:rPr>
          <w:spacing w:val="-1"/>
        </w:rPr>
        <w:t> </w:t>
      </w:r>
      <w:r>
        <w:rPr/>
        <w:t>direct that a reference to that other patent, be inserted in the applicant’s complete specification by way of notice to the public within such time as may be prescribed, </w:t>
      </w:r>
      <w:r>
        <w:rPr>
          <w:spacing w:val="-2"/>
        </w:rPr>
        <w:t>unless:</w:t>
      </w:r>
    </w:p>
    <w:p>
      <w:pPr>
        <w:pStyle w:val="ListParagraph"/>
        <w:numPr>
          <w:ilvl w:val="0"/>
          <w:numId w:val="45"/>
        </w:numPr>
        <w:tabs>
          <w:tab w:pos="2085" w:val="left" w:leader="none"/>
          <w:tab w:pos="2087" w:val="left" w:leader="none"/>
        </w:tabs>
        <w:spacing w:line="280" w:lineRule="auto" w:before="164" w:after="0"/>
        <w:ind w:left="2087" w:right="272" w:hanging="389"/>
        <w:jc w:val="left"/>
        <w:rPr>
          <w:sz w:val="20"/>
        </w:rPr>
      </w:pPr>
      <w:r>
        <w:rPr>
          <w:sz w:val="20"/>
        </w:rPr>
        <w:t>the</w:t>
      </w:r>
      <w:r>
        <w:rPr>
          <w:spacing w:val="40"/>
          <w:sz w:val="20"/>
        </w:rPr>
        <w:t> </w:t>
      </w:r>
      <w:r>
        <w:rPr>
          <w:sz w:val="20"/>
        </w:rPr>
        <w:t>applicant</w:t>
      </w:r>
      <w:r>
        <w:rPr>
          <w:spacing w:val="40"/>
          <w:sz w:val="20"/>
        </w:rPr>
        <w:t> </w:t>
      </w:r>
      <w:r>
        <w:rPr>
          <w:sz w:val="20"/>
        </w:rPr>
        <w:t>shows</w:t>
      </w:r>
      <w:r>
        <w:rPr>
          <w:spacing w:val="40"/>
          <w:sz w:val="20"/>
        </w:rPr>
        <w:t> </w:t>
      </w:r>
      <w:r>
        <w:rPr>
          <w:sz w:val="20"/>
        </w:rPr>
        <w:t>to</w:t>
      </w:r>
      <w:r>
        <w:rPr>
          <w:spacing w:val="40"/>
          <w:sz w:val="20"/>
        </w:rPr>
        <w:t> </w:t>
      </w:r>
      <w:r>
        <w:rPr>
          <w:sz w:val="20"/>
        </w:rPr>
        <w:t>the</w:t>
      </w:r>
      <w:r>
        <w:rPr>
          <w:spacing w:val="40"/>
          <w:sz w:val="20"/>
        </w:rPr>
        <w:t> </w:t>
      </w:r>
      <w:r>
        <w:rPr>
          <w:sz w:val="20"/>
        </w:rPr>
        <w:t>satisfaction</w:t>
      </w:r>
      <w:r>
        <w:rPr>
          <w:spacing w:val="40"/>
          <w:sz w:val="20"/>
        </w:rPr>
        <w:t> </w:t>
      </w:r>
      <w:r>
        <w:rPr>
          <w:sz w:val="20"/>
        </w:rPr>
        <w:t>of</w:t>
      </w:r>
      <w:r>
        <w:rPr>
          <w:spacing w:val="40"/>
          <w:sz w:val="20"/>
        </w:rPr>
        <w:t> </w:t>
      </w:r>
      <w:r>
        <w:rPr>
          <w:sz w:val="20"/>
        </w:rPr>
        <w:t>the</w:t>
      </w:r>
      <w:r>
        <w:rPr>
          <w:spacing w:val="40"/>
          <w:sz w:val="20"/>
        </w:rPr>
        <w:t> </w:t>
      </w:r>
      <w:r>
        <w:rPr>
          <w:sz w:val="20"/>
        </w:rPr>
        <w:t>Controller</w:t>
      </w:r>
      <w:r>
        <w:rPr>
          <w:spacing w:val="40"/>
          <w:sz w:val="20"/>
        </w:rPr>
        <w:t> </w:t>
      </w:r>
      <w:r>
        <w:rPr>
          <w:sz w:val="20"/>
        </w:rPr>
        <w:t>that</w:t>
      </w:r>
      <w:r>
        <w:rPr>
          <w:spacing w:val="40"/>
          <w:sz w:val="20"/>
        </w:rPr>
        <w:t> </w:t>
      </w:r>
      <w:r>
        <w:rPr>
          <w:sz w:val="20"/>
        </w:rPr>
        <w:t>there</w:t>
      </w:r>
      <w:r>
        <w:rPr>
          <w:spacing w:val="40"/>
          <w:sz w:val="20"/>
        </w:rPr>
        <w:t> </w:t>
      </w:r>
      <w:r>
        <w:rPr>
          <w:sz w:val="20"/>
        </w:rPr>
        <w:t>are</w:t>
      </w:r>
      <w:r>
        <w:rPr>
          <w:spacing w:val="40"/>
          <w:sz w:val="20"/>
        </w:rPr>
        <w:t> </w:t>
      </w:r>
      <w:r>
        <w:rPr>
          <w:sz w:val="20"/>
        </w:rPr>
        <w:t>reasonable</w:t>
      </w:r>
      <w:r>
        <w:rPr>
          <w:spacing w:val="40"/>
          <w:sz w:val="20"/>
        </w:rPr>
        <w:t> </w:t>
      </w:r>
      <w:r>
        <w:rPr>
          <w:sz w:val="20"/>
        </w:rPr>
        <w:t>grounds</w:t>
      </w:r>
      <w:r>
        <w:rPr>
          <w:spacing w:val="40"/>
          <w:sz w:val="20"/>
        </w:rPr>
        <w:t> </w:t>
      </w:r>
      <w:r>
        <w:rPr>
          <w:sz w:val="20"/>
        </w:rPr>
        <w:t>for contesting the validity of the said claim of the other patent; or</w:t>
      </w:r>
    </w:p>
    <w:p>
      <w:pPr>
        <w:pStyle w:val="ListParagraph"/>
        <w:numPr>
          <w:ilvl w:val="0"/>
          <w:numId w:val="45"/>
        </w:numPr>
        <w:tabs>
          <w:tab w:pos="2086" w:val="left" w:leader="none"/>
        </w:tabs>
        <w:spacing w:line="240" w:lineRule="auto" w:before="163" w:after="0"/>
        <w:ind w:left="2086" w:right="0" w:hanging="387"/>
        <w:jc w:val="left"/>
        <w:rPr>
          <w:sz w:val="20"/>
        </w:rPr>
      </w:pPr>
      <w:r>
        <w:rPr>
          <w:sz w:val="20"/>
        </w:rPr>
        <w:t>the</w:t>
      </w:r>
      <w:r>
        <w:rPr>
          <w:spacing w:val="-7"/>
          <w:sz w:val="20"/>
        </w:rPr>
        <w:t> </w:t>
      </w:r>
      <w:r>
        <w:rPr>
          <w:sz w:val="20"/>
        </w:rPr>
        <w:t>complete</w:t>
      </w:r>
      <w:r>
        <w:rPr>
          <w:spacing w:val="-6"/>
          <w:sz w:val="20"/>
        </w:rPr>
        <w:t> </w:t>
      </w:r>
      <w:r>
        <w:rPr>
          <w:sz w:val="20"/>
        </w:rPr>
        <w:t>specification</w:t>
      </w:r>
      <w:r>
        <w:rPr>
          <w:spacing w:val="-4"/>
          <w:sz w:val="20"/>
        </w:rPr>
        <w:t> </w:t>
      </w:r>
      <w:r>
        <w:rPr>
          <w:sz w:val="20"/>
        </w:rPr>
        <w:t>is</w:t>
      </w:r>
      <w:r>
        <w:rPr>
          <w:spacing w:val="-5"/>
          <w:sz w:val="20"/>
        </w:rPr>
        <w:t> </w:t>
      </w:r>
      <w:r>
        <w:rPr>
          <w:sz w:val="20"/>
        </w:rPr>
        <w:t>amended</w:t>
      </w:r>
      <w:r>
        <w:rPr>
          <w:spacing w:val="-6"/>
          <w:sz w:val="20"/>
        </w:rPr>
        <w:t> </w:t>
      </w:r>
      <w:r>
        <w:rPr>
          <w:sz w:val="20"/>
        </w:rPr>
        <w:t>to</w:t>
      </w:r>
      <w:r>
        <w:rPr>
          <w:spacing w:val="-6"/>
          <w:sz w:val="20"/>
        </w:rPr>
        <w:t> </w:t>
      </w:r>
      <w:r>
        <w:rPr>
          <w:sz w:val="20"/>
        </w:rPr>
        <w:t>the</w:t>
      </w:r>
      <w:r>
        <w:rPr>
          <w:spacing w:val="-6"/>
          <w:sz w:val="20"/>
        </w:rPr>
        <w:t> </w:t>
      </w:r>
      <w:r>
        <w:rPr>
          <w:sz w:val="20"/>
        </w:rPr>
        <w:t>satisfaction</w:t>
      </w:r>
      <w:r>
        <w:rPr>
          <w:spacing w:val="-6"/>
          <w:sz w:val="20"/>
        </w:rPr>
        <w:t> </w:t>
      </w:r>
      <w:r>
        <w:rPr>
          <w:sz w:val="20"/>
        </w:rPr>
        <w:t>of</w:t>
      </w:r>
      <w:r>
        <w:rPr>
          <w:spacing w:val="-5"/>
          <w:sz w:val="20"/>
        </w:rPr>
        <w:t> </w:t>
      </w:r>
      <w:r>
        <w:rPr>
          <w:sz w:val="20"/>
        </w:rPr>
        <w:t>the</w:t>
      </w:r>
      <w:r>
        <w:rPr>
          <w:spacing w:val="-4"/>
          <w:sz w:val="20"/>
        </w:rPr>
        <w:t> </w:t>
      </w:r>
      <w:r>
        <w:rPr>
          <w:spacing w:val="-2"/>
          <w:sz w:val="20"/>
        </w:rPr>
        <w:t>Controller.</w:t>
      </w:r>
    </w:p>
    <w:p>
      <w:pPr>
        <w:pStyle w:val="BodyText"/>
        <w:spacing w:line="280" w:lineRule="auto" w:before="199"/>
        <w:jc w:val="left"/>
      </w:pPr>
      <w:r>
        <w:rPr/>
        <w:t>Where after a reference to another</w:t>
      </w:r>
      <w:r>
        <w:rPr>
          <w:spacing w:val="19"/>
        </w:rPr>
        <w:t> </w:t>
      </w:r>
      <w:r>
        <w:rPr/>
        <w:t>patent has been inserted in a complete specification in pursuance of a</w:t>
      </w:r>
      <w:r>
        <w:rPr>
          <w:spacing w:val="80"/>
        </w:rPr>
        <w:t> </w:t>
      </w:r>
      <w:r>
        <w:rPr/>
        <w:t>direction under Section 19(1):</w:t>
      </w:r>
    </w:p>
    <w:p>
      <w:pPr>
        <w:pStyle w:val="ListParagraph"/>
        <w:numPr>
          <w:ilvl w:val="0"/>
          <w:numId w:val="46"/>
        </w:numPr>
        <w:tabs>
          <w:tab w:pos="2086" w:val="left" w:leader="none"/>
        </w:tabs>
        <w:spacing w:line="240" w:lineRule="auto" w:before="163" w:after="0"/>
        <w:ind w:left="2086" w:right="0" w:hanging="387"/>
        <w:jc w:val="left"/>
        <w:rPr>
          <w:sz w:val="20"/>
        </w:rPr>
      </w:pPr>
      <w:r>
        <w:rPr>
          <w:sz w:val="20"/>
        </w:rPr>
        <w:t>that</w:t>
      </w:r>
      <w:r>
        <w:rPr>
          <w:spacing w:val="-4"/>
          <w:sz w:val="20"/>
        </w:rPr>
        <w:t> </w:t>
      </w:r>
      <w:r>
        <w:rPr>
          <w:sz w:val="20"/>
        </w:rPr>
        <w:t>other</w:t>
      </w:r>
      <w:r>
        <w:rPr>
          <w:spacing w:val="-1"/>
          <w:sz w:val="20"/>
        </w:rPr>
        <w:t> </w:t>
      </w:r>
      <w:r>
        <w:rPr>
          <w:sz w:val="20"/>
        </w:rPr>
        <w:t>patent</w:t>
      </w:r>
      <w:r>
        <w:rPr>
          <w:spacing w:val="-4"/>
          <w:sz w:val="20"/>
        </w:rPr>
        <w:t> </w:t>
      </w:r>
      <w:r>
        <w:rPr>
          <w:sz w:val="20"/>
        </w:rPr>
        <w:t>is</w:t>
      </w:r>
      <w:r>
        <w:rPr>
          <w:spacing w:val="-3"/>
          <w:sz w:val="20"/>
        </w:rPr>
        <w:t> </w:t>
      </w:r>
      <w:r>
        <w:rPr>
          <w:sz w:val="20"/>
        </w:rPr>
        <w:t>revoked</w:t>
      </w:r>
      <w:r>
        <w:rPr>
          <w:spacing w:val="-6"/>
          <w:sz w:val="20"/>
        </w:rPr>
        <w:t> </w:t>
      </w:r>
      <w:r>
        <w:rPr>
          <w:sz w:val="20"/>
        </w:rPr>
        <w:t>or</w:t>
      </w:r>
      <w:r>
        <w:rPr>
          <w:spacing w:val="-4"/>
          <w:sz w:val="20"/>
        </w:rPr>
        <w:t> </w:t>
      </w:r>
      <w:r>
        <w:rPr>
          <w:sz w:val="20"/>
        </w:rPr>
        <w:t>otherwise</w:t>
      </w:r>
      <w:r>
        <w:rPr>
          <w:spacing w:val="-5"/>
          <w:sz w:val="20"/>
        </w:rPr>
        <w:t> </w:t>
      </w:r>
      <w:r>
        <w:rPr>
          <w:sz w:val="20"/>
        </w:rPr>
        <w:t>ceases</w:t>
      </w:r>
      <w:r>
        <w:rPr>
          <w:spacing w:val="-4"/>
          <w:sz w:val="20"/>
        </w:rPr>
        <w:t> </w:t>
      </w:r>
      <w:r>
        <w:rPr>
          <w:sz w:val="20"/>
        </w:rPr>
        <w:t>to</w:t>
      </w:r>
      <w:r>
        <w:rPr>
          <w:spacing w:val="-5"/>
          <w:sz w:val="20"/>
        </w:rPr>
        <w:t> </w:t>
      </w:r>
      <w:r>
        <w:rPr>
          <w:sz w:val="20"/>
        </w:rPr>
        <w:t>be</w:t>
      </w:r>
      <w:r>
        <w:rPr>
          <w:spacing w:val="-5"/>
          <w:sz w:val="20"/>
        </w:rPr>
        <w:t> </w:t>
      </w:r>
      <w:r>
        <w:rPr>
          <w:sz w:val="20"/>
        </w:rPr>
        <w:t>in</w:t>
      </w:r>
      <w:r>
        <w:rPr>
          <w:spacing w:val="-5"/>
          <w:sz w:val="20"/>
        </w:rPr>
        <w:t> </w:t>
      </w:r>
      <w:r>
        <w:rPr>
          <w:sz w:val="20"/>
        </w:rPr>
        <w:t>force;</w:t>
      </w:r>
      <w:r>
        <w:rPr>
          <w:spacing w:val="-6"/>
          <w:sz w:val="20"/>
        </w:rPr>
        <w:t> </w:t>
      </w:r>
      <w:r>
        <w:rPr>
          <w:spacing w:val="-5"/>
          <w:sz w:val="20"/>
        </w:rPr>
        <w:t>or</w:t>
      </w:r>
    </w:p>
    <w:p>
      <w:pPr>
        <w:pStyle w:val="ListParagraph"/>
        <w:numPr>
          <w:ilvl w:val="0"/>
          <w:numId w:val="46"/>
        </w:numPr>
        <w:tabs>
          <w:tab w:pos="2086" w:val="left" w:leader="none"/>
        </w:tabs>
        <w:spacing w:line="240" w:lineRule="auto" w:before="200" w:after="0"/>
        <w:ind w:left="2086" w:right="0" w:hanging="387"/>
        <w:jc w:val="left"/>
        <w:rPr>
          <w:sz w:val="20"/>
        </w:rPr>
      </w:pPr>
      <w:r>
        <w:rPr>
          <w:sz w:val="20"/>
        </w:rPr>
        <w:t>the</w:t>
      </w:r>
      <w:r>
        <w:rPr>
          <w:spacing w:val="-6"/>
          <w:sz w:val="20"/>
        </w:rPr>
        <w:t> </w:t>
      </w:r>
      <w:r>
        <w:rPr>
          <w:sz w:val="20"/>
        </w:rPr>
        <w:t>specification</w:t>
      </w:r>
      <w:r>
        <w:rPr>
          <w:spacing w:val="-5"/>
          <w:sz w:val="20"/>
        </w:rPr>
        <w:t> </w:t>
      </w:r>
      <w:r>
        <w:rPr>
          <w:sz w:val="20"/>
        </w:rPr>
        <w:t>of</w:t>
      </w:r>
      <w:r>
        <w:rPr>
          <w:spacing w:val="-3"/>
          <w:sz w:val="20"/>
        </w:rPr>
        <w:t> </w:t>
      </w:r>
      <w:r>
        <w:rPr>
          <w:sz w:val="20"/>
        </w:rPr>
        <w:t>that</w:t>
      </w:r>
      <w:r>
        <w:rPr>
          <w:spacing w:val="-4"/>
          <w:sz w:val="20"/>
        </w:rPr>
        <w:t> </w:t>
      </w:r>
      <w:r>
        <w:rPr>
          <w:sz w:val="20"/>
        </w:rPr>
        <w:t>other</w:t>
      </w:r>
      <w:r>
        <w:rPr>
          <w:spacing w:val="-4"/>
          <w:sz w:val="20"/>
        </w:rPr>
        <w:t> </w:t>
      </w:r>
      <w:r>
        <w:rPr>
          <w:sz w:val="20"/>
        </w:rPr>
        <w:t>patent</w:t>
      </w:r>
      <w:r>
        <w:rPr>
          <w:spacing w:val="-3"/>
          <w:sz w:val="20"/>
        </w:rPr>
        <w:t> </w:t>
      </w:r>
      <w:r>
        <w:rPr>
          <w:sz w:val="20"/>
        </w:rPr>
        <w:t>is</w:t>
      </w:r>
      <w:r>
        <w:rPr>
          <w:spacing w:val="-4"/>
          <w:sz w:val="20"/>
        </w:rPr>
        <w:t> </w:t>
      </w:r>
      <w:r>
        <w:rPr>
          <w:sz w:val="20"/>
        </w:rPr>
        <w:t>amended</w:t>
      </w:r>
      <w:r>
        <w:rPr>
          <w:spacing w:val="-5"/>
          <w:sz w:val="20"/>
        </w:rPr>
        <w:t> </w:t>
      </w:r>
      <w:r>
        <w:rPr>
          <w:sz w:val="20"/>
        </w:rPr>
        <w:t>by</w:t>
      </w:r>
      <w:r>
        <w:rPr>
          <w:spacing w:val="-8"/>
          <w:sz w:val="20"/>
        </w:rPr>
        <w:t> </w:t>
      </w:r>
      <w:r>
        <w:rPr>
          <w:sz w:val="20"/>
        </w:rPr>
        <w:t>the</w:t>
      </w:r>
      <w:r>
        <w:rPr>
          <w:spacing w:val="-5"/>
          <w:sz w:val="20"/>
        </w:rPr>
        <w:t> </w:t>
      </w:r>
      <w:r>
        <w:rPr>
          <w:sz w:val="20"/>
        </w:rPr>
        <w:t>deletion</w:t>
      </w:r>
      <w:r>
        <w:rPr>
          <w:spacing w:val="-4"/>
          <w:sz w:val="20"/>
        </w:rPr>
        <w:t> </w:t>
      </w:r>
      <w:r>
        <w:rPr>
          <w:sz w:val="20"/>
        </w:rPr>
        <w:t>of</w:t>
      </w:r>
      <w:r>
        <w:rPr>
          <w:spacing w:val="-3"/>
          <w:sz w:val="20"/>
        </w:rPr>
        <w:t> </w:t>
      </w:r>
      <w:r>
        <w:rPr>
          <w:sz w:val="20"/>
        </w:rPr>
        <w:t>the</w:t>
      </w:r>
      <w:r>
        <w:rPr>
          <w:spacing w:val="-5"/>
          <w:sz w:val="20"/>
        </w:rPr>
        <w:t> </w:t>
      </w:r>
      <w:r>
        <w:rPr>
          <w:sz w:val="20"/>
        </w:rPr>
        <w:t>relevant</w:t>
      </w:r>
      <w:r>
        <w:rPr>
          <w:spacing w:val="-6"/>
          <w:sz w:val="20"/>
        </w:rPr>
        <w:t> </w:t>
      </w:r>
      <w:r>
        <w:rPr>
          <w:sz w:val="20"/>
        </w:rPr>
        <w:t>claim;</w:t>
      </w:r>
      <w:r>
        <w:rPr>
          <w:spacing w:val="-5"/>
          <w:sz w:val="20"/>
        </w:rPr>
        <w:t> or</w:t>
      </w:r>
    </w:p>
    <w:p>
      <w:pPr>
        <w:pStyle w:val="ListParagraph"/>
        <w:numPr>
          <w:ilvl w:val="0"/>
          <w:numId w:val="46"/>
        </w:numPr>
        <w:tabs>
          <w:tab w:pos="2085" w:val="left" w:leader="none"/>
          <w:tab w:pos="2087" w:val="left" w:leader="none"/>
        </w:tabs>
        <w:spacing w:line="280" w:lineRule="auto" w:before="199" w:after="0"/>
        <w:ind w:left="2087" w:right="276" w:hanging="380"/>
        <w:jc w:val="both"/>
        <w:rPr>
          <w:sz w:val="20"/>
        </w:rPr>
      </w:pPr>
      <w:r>
        <w:rPr>
          <w:sz w:val="20"/>
        </w:rPr>
        <w:t>it is found, in proceedings before the court or the Controller, that the relevant claim of that other patent</w:t>
      </w:r>
      <w:r>
        <w:rPr>
          <w:spacing w:val="-2"/>
          <w:sz w:val="20"/>
        </w:rPr>
        <w:t> </w:t>
      </w:r>
      <w:r>
        <w:rPr>
          <w:sz w:val="20"/>
        </w:rPr>
        <w:t>is</w:t>
      </w:r>
      <w:r>
        <w:rPr>
          <w:spacing w:val="-2"/>
          <w:sz w:val="20"/>
        </w:rPr>
        <w:t> </w:t>
      </w:r>
      <w:r>
        <w:rPr>
          <w:sz w:val="20"/>
        </w:rPr>
        <w:t>invalid</w:t>
      </w:r>
      <w:r>
        <w:rPr>
          <w:spacing w:val="-3"/>
          <w:sz w:val="20"/>
        </w:rPr>
        <w:t> </w:t>
      </w:r>
      <w:r>
        <w:rPr>
          <w:sz w:val="20"/>
        </w:rPr>
        <w:t>or is</w:t>
      </w:r>
      <w:r>
        <w:rPr>
          <w:spacing w:val="-2"/>
          <w:sz w:val="20"/>
        </w:rPr>
        <w:t> </w:t>
      </w:r>
      <w:r>
        <w:rPr>
          <w:sz w:val="20"/>
        </w:rPr>
        <w:t>not</w:t>
      </w:r>
      <w:r>
        <w:rPr>
          <w:spacing w:val="-2"/>
          <w:sz w:val="20"/>
        </w:rPr>
        <w:t> </w:t>
      </w:r>
      <w:r>
        <w:rPr>
          <w:sz w:val="20"/>
        </w:rPr>
        <w:t>infringed</w:t>
      </w:r>
      <w:r>
        <w:rPr>
          <w:spacing w:val="-3"/>
          <w:sz w:val="20"/>
        </w:rPr>
        <w:t> </w:t>
      </w:r>
      <w:r>
        <w:rPr>
          <w:sz w:val="20"/>
        </w:rPr>
        <w:t>by</w:t>
      </w:r>
      <w:r>
        <w:rPr>
          <w:spacing w:val="-4"/>
          <w:sz w:val="20"/>
        </w:rPr>
        <w:t> </w:t>
      </w:r>
      <w:r>
        <w:rPr>
          <w:sz w:val="20"/>
        </w:rPr>
        <w:t>any</w:t>
      </w:r>
      <w:r>
        <w:rPr>
          <w:spacing w:val="-4"/>
          <w:sz w:val="20"/>
        </w:rPr>
        <w:t> </w:t>
      </w:r>
      <w:r>
        <w:rPr>
          <w:sz w:val="20"/>
        </w:rPr>
        <w:t>working</w:t>
      </w:r>
      <w:r>
        <w:rPr>
          <w:spacing w:val="-3"/>
          <w:sz w:val="20"/>
        </w:rPr>
        <w:t> </w:t>
      </w:r>
      <w:r>
        <w:rPr>
          <w:sz w:val="20"/>
        </w:rPr>
        <w:t>of</w:t>
      </w:r>
      <w:r>
        <w:rPr>
          <w:spacing w:val="-2"/>
          <w:sz w:val="20"/>
        </w:rPr>
        <w:t> </w:t>
      </w:r>
      <w:r>
        <w:rPr>
          <w:sz w:val="20"/>
        </w:rPr>
        <w:t>the</w:t>
      </w:r>
      <w:r>
        <w:rPr>
          <w:spacing w:val="-3"/>
          <w:sz w:val="20"/>
        </w:rPr>
        <w:t> </w:t>
      </w:r>
      <w:r>
        <w:rPr>
          <w:sz w:val="20"/>
        </w:rPr>
        <w:t>applicant’s</w:t>
      </w:r>
      <w:r>
        <w:rPr>
          <w:spacing w:val="-2"/>
          <w:sz w:val="20"/>
        </w:rPr>
        <w:t> </w:t>
      </w:r>
      <w:r>
        <w:rPr>
          <w:sz w:val="20"/>
        </w:rPr>
        <w:t>invention,</w:t>
      </w:r>
      <w:r>
        <w:rPr>
          <w:spacing w:val="-3"/>
          <w:sz w:val="20"/>
        </w:rPr>
        <w:t> </w:t>
      </w:r>
      <w:r>
        <w:rPr>
          <w:sz w:val="20"/>
        </w:rPr>
        <w:t>the</w:t>
      </w:r>
      <w:r>
        <w:rPr>
          <w:spacing w:val="-2"/>
          <w:sz w:val="20"/>
        </w:rPr>
        <w:t> </w:t>
      </w:r>
      <w:r>
        <w:rPr>
          <w:sz w:val="20"/>
        </w:rPr>
        <w:t>Controller</w:t>
      </w:r>
      <w:r>
        <w:rPr>
          <w:spacing w:val="-3"/>
          <w:sz w:val="20"/>
        </w:rPr>
        <w:t> </w:t>
      </w:r>
      <w:r>
        <w:rPr>
          <w:sz w:val="20"/>
        </w:rPr>
        <w:t>may,</w:t>
      </w:r>
      <w:r>
        <w:rPr>
          <w:spacing w:val="-2"/>
          <w:sz w:val="20"/>
        </w:rPr>
        <w:t> </w:t>
      </w:r>
      <w:r>
        <w:rPr>
          <w:sz w:val="20"/>
        </w:rPr>
        <w:t>on the application of the applicant delete the reference to that other patent.</w:t>
      </w:r>
    </w:p>
    <w:p>
      <w:pPr>
        <w:spacing w:after="0" w:line="280" w:lineRule="auto"/>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58</w:t>
      </w:r>
      <w:r>
        <w:rPr>
          <w:b/>
          <w:sz w:val="20"/>
        </w:rPr>
        <w:tab/>
      </w:r>
      <w:r>
        <w:rPr>
          <w:spacing w:val="-2"/>
          <w:sz w:val="20"/>
        </w:rPr>
        <w:t>PP-IPRL&amp;P</w:t>
      </w:r>
    </w:p>
    <w:p>
      <w:pPr>
        <w:pStyle w:val="BodyText"/>
        <w:spacing w:before="105"/>
        <w:ind w:left="0"/>
        <w:jc w:val="left"/>
        <w:rPr>
          <w:sz w:val="22"/>
        </w:rPr>
      </w:pPr>
    </w:p>
    <w:p>
      <w:pPr>
        <w:pStyle w:val="Heading3"/>
        <w:tabs>
          <w:tab w:pos="10972" w:val="left" w:leader="none"/>
        </w:tabs>
        <w:spacing w:before="0"/>
      </w:pPr>
      <w:r>
        <w:rPr>
          <w:color w:val="000000"/>
          <w:spacing w:val="-33"/>
          <w:shd w:fill="BFBFBF" w:color="auto" w:val="clear"/>
        </w:rPr>
        <w:t> </w:t>
      </w:r>
      <w:r>
        <w:rPr>
          <w:color w:val="000000"/>
          <w:shd w:fill="BFBFBF" w:color="auto" w:val="clear"/>
        </w:rPr>
        <w:t>Substitution</w:t>
      </w:r>
      <w:r>
        <w:rPr>
          <w:color w:val="000000"/>
          <w:spacing w:val="-8"/>
          <w:shd w:fill="BFBFBF" w:color="auto" w:val="clear"/>
        </w:rPr>
        <w:t> </w:t>
      </w:r>
      <w:r>
        <w:rPr>
          <w:color w:val="000000"/>
          <w:shd w:fill="BFBFBF" w:color="auto" w:val="clear"/>
        </w:rPr>
        <w:t>of</w:t>
      </w:r>
      <w:r>
        <w:rPr>
          <w:color w:val="000000"/>
          <w:spacing w:val="-2"/>
          <w:shd w:fill="BFBFBF" w:color="auto" w:val="clear"/>
        </w:rPr>
        <w:t> </w:t>
      </w:r>
      <w:r>
        <w:rPr>
          <w:color w:val="000000"/>
          <w:shd w:fill="BFBFBF" w:color="auto" w:val="clear"/>
        </w:rPr>
        <w:t>Applicants</w:t>
      </w:r>
      <w:r>
        <w:rPr>
          <w:color w:val="000000"/>
          <w:spacing w:val="-3"/>
          <w:shd w:fill="BFBFBF" w:color="auto" w:val="clear"/>
        </w:rPr>
        <w:t> </w:t>
      </w:r>
      <w:r>
        <w:rPr>
          <w:color w:val="000000"/>
          <w:spacing w:val="-4"/>
          <w:shd w:fill="BFBFBF" w:color="auto" w:val="clear"/>
        </w:rPr>
        <w:t>etc.</w:t>
      </w:r>
      <w:r>
        <w:rPr>
          <w:color w:val="000000"/>
          <w:shd w:fill="BFBFBF" w:color="auto" w:val="clear"/>
        </w:rPr>
        <w:tab/>
      </w:r>
    </w:p>
    <w:p>
      <w:pPr>
        <w:pStyle w:val="BodyText"/>
        <w:spacing w:line="280" w:lineRule="auto" w:before="198"/>
        <w:ind w:right="272"/>
      </w:pPr>
      <w:r>
        <w:rPr/>
        <w:t>Section 20 says that if the Controller is satisfied, on a claim made in prescribed manner at any time before a patent has been granted that by virtue of any assignment or agreement in writing made by the applicant or one of the applicants for the patent or by operation of law, the claimant would, if the patent were then granted,</w:t>
      </w:r>
      <w:r>
        <w:rPr>
          <w:spacing w:val="-2"/>
        </w:rPr>
        <w:t> </w:t>
      </w:r>
      <w:r>
        <w:rPr/>
        <w:t>be</w:t>
      </w:r>
      <w:r>
        <w:rPr>
          <w:spacing w:val="-2"/>
        </w:rPr>
        <w:t> </w:t>
      </w:r>
      <w:r>
        <w:rPr/>
        <w:t>entitled</w:t>
      </w:r>
      <w:r>
        <w:rPr>
          <w:spacing w:val="-2"/>
        </w:rPr>
        <w:t> </w:t>
      </w:r>
      <w:r>
        <w:rPr/>
        <w:t>thereto or to</w:t>
      </w:r>
      <w:r>
        <w:rPr>
          <w:spacing w:val="-2"/>
        </w:rPr>
        <w:t> </w:t>
      </w:r>
      <w:r>
        <w:rPr/>
        <w:t>the</w:t>
      </w:r>
      <w:r>
        <w:rPr>
          <w:spacing w:val="-2"/>
        </w:rPr>
        <w:t> </w:t>
      </w:r>
      <w:r>
        <w:rPr/>
        <w:t>interest</w:t>
      </w:r>
      <w:r>
        <w:rPr>
          <w:spacing w:val="-2"/>
        </w:rPr>
        <w:t> </w:t>
      </w:r>
      <w:r>
        <w:rPr/>
        <w:t>of the</w:t>
      </w:r>
      <w:r>
        <w:rPr>
          <w:spacing w:val="-2"/>
        </w:rPr>
        <w:t> </w:t>
      </w:r>
      <w:r>
        <w:rPr/>
        <w:t>applicant</w:t>
      </w:r>
      <w:r>
        <w:rPr>
          <w:spacing w:val="-2"/>
        </w:rPr>
        <w:t> </w:t>
      </w:r>
      <w:r>
        <w:rPr/>
        <w:t>therein,</w:t>
      </w:r>
      <w:r>
        <w:rPr>
          <w:spacing w:val="-2"/>
        </w:rPr>
        <w:t> </w:t>
      </w:r>
      <w:r>
        <w:rPr/>
        <w:t>or to</w:t>
      </w:r>
      <w:r>
        <w:rPr>
          <w:spacing w:val="-2"/>
        </w:rPr>
        <w:t> </w:t>
      </w:r>
      <w:r>
        <w:rPr/>
        <w:t>an</w:t>
      </w:r>
      <w:r>
        <w:rPr>
          <w:spacing w:val="-2"/>
        </w:rPr>
        <w:t> </w:t>
      </w:r>
      <w:r>
        <w:rPr/>
        <w:t>undivided</w:t>
      </w:r>
      <w:r>
        <w:rPr>
          <w:spacing w:val="-2"/>
        </w:rPr>
        <w:t> </w:t>
      </w:r>
      <w:r>
        <w:rPr/>
        <w:t>share</w:t>
      </w:r>
      <w:r>
        <w:rPr>
          <w:spacing w:val="-2"/>
        </w:rPr>
        <w:t> </w:t>
      </w:r>
      <w:r>
        <w:rPr/>
        <w:t>of the</w:t>
      </w:r>
      <w:r>
        <w:rPr>
          <w:spacing w:val="-2"/>
        </w:rPr>
        <w:t> </w:t>
      </w:r>
      <w:r>
        <w:rPr/>
        <w:t>patent</w:t>
      </w:r>
      <w:r>
        <w:rPr>
          <w:spacing w:val="-2"/>
        </w:rPr>
        <w:t> </w:t>
      </w:r>
      <w:r>
        <w:rPr/>
        <w:t>or of that interest, the Controller may direct that the application shall proceed in the name of the claimant or in the names of the claimants and the applicant or the other joint applicant or applicants, accordingly as the case may be. No such direction shall however, be given by virtue of any assignment or agreement made by one of the two or more joint applicants for a patent except with the consent of the other joint applicant or applicants. Further, no such direction shall be given by virtue of any assignment or agreement for the assignment of the benefit of an invention unless:</w:t>
      </w:r>
    </w:p>
    <w:p>
      <w:pPr>
        <w:pStyle w:val="ListParagraph"/>
        <w:numPr>
          <w:ilvl w:val="0"/>
          <w:numId w:val="47"/>
        </w:numPr>
        <w:tabs>
          <w:tab w:pos="2086" w:val="left" w:leader="none"/>
        </w:tabs>
        <w:spacing w:line="240" w:lineRule="auto" w:before="127" w:after="0"/>
        <w:ind w:left="2086" w:right="0" w:hanging="387"/>
        <w:jc w:val="both"/>
        <w:rPr>
          <w:sz w:val="20"/>
        </w:rPr>
      </w:pPr>
      <w:r>
        <w:rPr>
          <w:sz w:val="20"/>
        </w:rPr>
        <w:t>the</w:t>
      </w:r>
      <w:r>
        <w:rPr>
          <w:spacing w:val="-5"/>
          <w:sz w:val="20"/>
        </w:rPr>
        <w:t> </w:t>
      </w:r>
      <w:r>
        <w:rPr>
          <w:sz w:val="20"/>
        </w:rPr>
        <w:t>invention</w:t>
      </w:r>
      <w:r>
        <w:rPr>
          <w:spacing w:val="-6"/>
          <w:sz w:val="20"/>
        </w:rPr>
        <w:t> </w:t>
      </w:r>
      <w:r>
        <w:rPr>
          <w:sz w:val="20"/>
        </w:rPr>
        <w:t>is</w:t>
      </w:r>
      <w:r>
        <w:rPr>
          <w:spacing w:val="-3"/>
          <w:sz w:val="20"/>
        </w:rPr>
        <w:t> </w:t>
      </w:r>
      <w:r>
        <w:rPr>
          <w:sz w:val="20"/>
        </w:rPr>
        <w:t>identified</w:t>
      </w:r>
      <w:r>
        <w:rPr>
          <w:spacing w:val="-6"/>
          <w:sz w:val="20"/>
        </w:rPr>
        <w:t> </w:t>
      </w:r>
      <w:r>
        <w:rPr>
          <w:sz w:val="20"/>
        </w:rPr>
        <w:t>therein</w:t>
      </w:r>
      <w:r>
        <w:rPr>
          <w:spacing w:val="-4"/>
          <w:sz w:val="20"/>
        </w:rPr>
        <w:t> </w:t>
      </w:r>
      <w:r>
        <w:rPr>
          <w:sz w:val="20"/>
        </w:rPr>
        <w:t>by</w:t>
      </w:r>
      <w:r>
        <w:rPr>
          <w:spacing w:val="-9"/>
          <w:sz w:val="20"/>
        </w:rPr>
        <w:t> </w:t>
      </w:r>
      <w:r>
        <w:rPr>
          <w:sz w:val="20"/>
        </w:rPr>
        <w:t>reference</w:t>
      </w:r>
      <w:r>
        <w:rPr>
          <w:spacing w:val="-6"/>
          <w:sz w:val="20"/>
        </w:rPr>
        <w:t> </w:t>
      </w:r>
      <w:r>
        <w:rPr>
          <w:sz w:val="20"/>
        </w:rPr>
        <w:t>to</w:t>
      </w:r>
      <w:r>
        <w:rPr>
          <w:spacing w:val="-4"/>
          <w:sz w:val="20"/>
        </w:rPr>
        <w:t> </w:t>
      </w:r>
      <w:r>
        <w:rPr>
          <w:sz w:val="20"/>
        </w:rPr>
        <w:t>the</w:t>
      </w:r>
      <w:r>
        <w:rPr>
          <w:spacing w:val="-5"/>
          <w:sz w:val="20"/>
        </w:rPr>
        <w:t> </w:t>
      </w:r>
      <w:r>
        <w:rPr>
          <w:sz w:val="20"/>
        </w:rPr>
        <w:t>number</w:t>
      </w:r>
      <w:r>
        <w:rPr>
          <w:spacing w:val="-5"/>
          <w:sz w:val="20"/>
        </w:rPr>
        <w:t> </w:t>
      </w:r>
      <w:r>
        <w:rPr>
          <w:sz w:val="20"/>
        </w:rPr>
        <w:t>of</w:t>
      </w:r>
      <w:r>
        <w:rPr>
          <w:spacing w:val="-4"/>
          <w:sz w:val="20"/>
        </w:rPr>
        <w:t> </w:t>
      </w:r>
      <w:r>
        <w:rPr>
          <w:sz w:val="20"/>
        </w:rPr>
        <w:t>the</w:t>
      </w:r>
      <w:r>
        <w:rPr>
          <w:spacing w:val="-7"/>
          <w:sz w:val="20"/>
        </w:rPr>
        <w:t> </w:t>
      </w:r>
      <w:r>
        <w:rPr>
          <w:sz w:val="20"/>
        </w:rPr>
        <w:t>applications</w:t>
      </w:r>
      <w:r>
        <w:rPr>
          <w:spacing w:val="-4"/>
          <w:sz w:val="20"/>
        </w:rPr>
        <w:t> </w:t>
      </w:r>
      <w:r>
        <w:rPr>
          <w:sz w:val="20"/>
        </w:rPr>
        <w:t>for</w:t>
      </w:r>
      <w:r>
        <w:rPr>
          <w:spacing w:val="-5"/>
          <w:sz w:val="20"/>
        </w:rPr>
        <w:t> </w:t>
      </w:r>
      <w:r>
        <w:rPr>
          <w:sz w:val="20"/>
        </w:rPr>
        <w:t>the</w:t>
      </w:r>
      <w:r>
        <w:rPr>
          <w:spacing w:val="-5"/>
          <w:sz w:val="20"/>
        </w:rPr>
        <w:t> </w:t>
      </w:r>
      <w:r>
        <w:rPr>
          <w:sz w:val="20"/>
        </w:rPr>
        <w:t>patent;</w:t>
      </w:r>
      <w:r>
        <w:rPr>
          <w:spacing w:val="-4"/>
          <w:sz w:val="20"/>
        </w:rPr>
        <w:t> </w:t>
      </w:r>
      <w:r>
        <w:rPr>
          <w:spacing w:val="-5"/>
          <w:sz w:val="20"/>
        </w:rPr>
        <w:t>or</w:t>
      </w:r>
    </w:p>
    <w:p>
      <w:pPr>
        <w:pStyle w:val="ListParagraph"/>
        <w:numPr>
          <w:ilvl w:val="0"/>
          <w:numId w:val="47"/>
        </w:numPr>
        <w:tabs>
          <w:tab w:pos="2086" w:val="left" w:leader="none"/>
          <w:tab w:pos="2088" w:val="left" w:leader="none"/>
        </w:tabs>
        <w:spacing w:line="280" w:lineRule="auto" w:before="161" w:after="0"/>
        <w:ind w:left="2088" w:right="273" w:hanging="389"/>
        <w:jc w:val="both"/>
        <w:rPr>
          <w:sz w:val="20"/>
        </w:rPr>
      </w:pPr>
      <w:r>
        <w:rPr>
          <w:sz w:val="20"/>
        </w:rPr>
        <w:t>there is produced to the Controller an acknowledgement by the person by whom the assignment or agreement was made that the assignment or agreement relates to the invention in respect of which that application is made; or</w:t>
      </w:r>
    </w:p>
    <w:p>
      <w:pPr>
        <w:pStyle w:val="ListParagraph"/>
        <w:numPr>
          <w:ilvl w:val="0"/>
          <w:numId w:val="47"/>
        </w:numPr>
        <w:tabs>
          <w:tab w:pos="2086" w:val="left" w:leader="none"/>
          <w:tab w:pos="2088" w:val="left" w:leader="none"/>
        </w:tabs>
        <w:spacing w:line="283" w:lineRule="auto" w:before="122" w:after="0"/>
        <w:ind w:left="2088" w:right="276" w:hanging="380"/>
        <w:jc w:val="both"/>
        <w:rPr>
          <w:sz w:val="20"/>
        </w:rPr>
      </w:pPr>
      <w:r>
        <w:rPr>
          <w:sz w:val="20"/>
        </w:rPr>
        <w:t>the rights of the claimant in respect of the invention have been finally established by the decision of court; or</w:t>
      </w:r>
    </w:p>
    <w:p>
      <w:pPr>
        <w:pStyle w:val="ListParagraph"/>
        <w:numPr>
          <w:ilvl w:val="0"/>
          <w:numId w:val="47"/>
        </w:numPr>
        <w:tabs>
          <w:tab w:pos="2086" w:val="left" w:leader="none"/>
          <w:tab w:pos="2088" w:val="left" w:leader="none"/>
        </w:tabs>
        <w:spacing w:line="283" w:lineRule="auto" w:before="117" w:after="0"/>
        <w:ind w:left="2088" w:right="276" w:hanging="389"/>
        <w:jc w:val="both"/>
        <w:rPr>
          <w:sz w:val="20"/>
        </w:rPr>
      </w:pPr>
      <w:r>
        <w:rPr>
          <w:sz w:val="20"/>
        </w:rPr>
        <w:t>the</w:t>
      </w:r>
      <w:r>
        <w:rPr>
          <w:spacing w:val="-2"/>
          <w:sz w:val="20"/>
        </w:rPr>
        <w:t> </w:t>
      </w:r>
      <w:r>
        <w:rPr>
          <w:sz w:val="20"/>
        </w:rPr>
        <w:t>Controller gives directions for enabling</w:t>
      </w:r>
      <w:r>
        <w:rPr>
          <w:spacing w:val="-2"/>
          <w:sz w:val="20"/>
        </w:rPr>
        <w:t> </w:t>
      </w:r>
      <w:r>
        <w:rPr>
          <w:sz w:val="20"/>
        </w:rPr>
        <w:t>the application</w:t>
      </w:r>
      <w:r>
        <w:rPr>
          <w:spacing w:val="-2"/>
          <w:sz w:val="20"/>
        </w:rPr>
        <w:t> </w:t>
      </w:r>
      <w:r>
        <w:rPr>
          <w:sz w:val="20"/>
        </w:rPr>
        <w:t>to proceed</w:t>
      </w:r>
      <w:r>
        <w:rPr>
          <w:spacing w:val="-2"/>
          <w:sz w:val="20"/>
        </w:rPr>
        <w:t> </w:t>
      </w:r>
      <w:r>
        <w:rPr>
          <w:sz w:val="20"/>
        </w:rPr>
        <w:t>or for regulating the manner in which it should be proceeded with under sub-section (5).</w:t>
      </w:r>
    </w:p>
    <w:p>
      <w:pPr>
        <w:pStyle w:val="BodyText"/>
        <w:spacing w:line="283" w:lineRule="auto" w:before="196"/>
        <w:ind w:left="1296" w:right="273"/>
      </w:pPr>
      <w:r>
        <w:rPr/>
        <w:t>Where one of two or more joint applicants for a patent dies at any time before the patent has been granted, the Controller may upon a request made by the survivor or survivors and with the consent of the legal representative of the deceased direct that the application shall proceed in the name of the survivor or survivors alone.</w:t>
      </w:r>
    </w:p>
    <w:p>
      <w:pPr>
        <w:pStyle w:val="BodyText"/>
        <w:spacing w:line="280" w:lineRule="auto" w:before="197"/>
        <w:ind w:left="1296" w:right="273"/>
      </w:pPr>
      <w:r>
        <w:rPr/>
        <w:t>If any dispute arises between joint applicants for a patent whether or in what manner the application should be proceeded with, the Controller may</w:t>
      </w:r>
      <w:r>
        <w:rPr>
          <w:spacing w:val="-1"/>
        </w:rPr>
        <w:t> </w:t>
      </w:r>
      <w:r>
        <w:rPr/>
        <w:t>upon an application made by</w:t>
      </w:r>
      <w:r>
        <w:rPr>
          <w:spacing w:val="-1"/>
        </w:rPr>
        <w:t> </w:t>
      </w:r>
      <w:r>
        <w:rPr/>
        <w:t>any of the parties, and after giving to all parties concerned an opportunity of being heard, give such directions as he thinks fit for enabling the application</w:t>
      </w:r>
      <w:r>
        <w:rPr>
          <w:spacing w:val="-2"/>
        </w:rPr>
        <w:t> </w:t>
      </w:r>
      <w:r>
        <w:rPr/>
        <w:t>to</w:t>
      </w:r>
      <w:r>
        <w:rPr>
          <w:spacing w:val="-2"/>
        </w:rPr>
        <w:t> </w:t>
      </w:r>
      <w:r>
        <w:rPr/>
        <w:t>proceed</w:t>
      </w:r>
      <w:r>
        <w:rPr>
          <w:spacing w:val="-2"/>
        </w:rPr>
        <w:t> </w:t>
      </w:r>
      <w:r>
        <w:rPr/>
        <w:t>in</w:t>
      </w:r>
      <w:r>
        <w:rPr>
          <w:spacing w:val="-2"/>
        </w:rPr>
        <w:t> </w:t>
      </w:r>
      <w:r>
        <w:rPr/>
        <w:t>the</w:t>
      </w:r>
      <w:r>
        <w:rPr>
          <w:spacing w:val="-2"/>
        </w:rPr>
        <w:t> </w:t>
      </w:r>
      <w:r>
        <w:rPr/>
        <w:t>name</w:t>
      </w:r>
      <w:r>
        <w:rPr>
          <w:spacing w:val="-2"/>
        </w:rPr>
        <w:t> </w:t>
      </w:r>
      <w:r>
        <w:rPr/>
        <w:t>of one</w:t>
      </w:r>
      <w:r>
        <w:rPr>
          <w:spacing w:val="-2"/>
        </w:rPr>
        <w:t> </w:t>
      </w:r>
      <w:r>
        <w:rPr/>
        <w:t>or</w:t>
      </w:r>
      <w:r>
        <w:rPr>
          <w:spacing w:val="-3"/>
        </w:rPr>
        <w:t> </w:t>
      </w:r>
      <w:r>
        <w:rPr/>
        <w:t>more</w:t>
      </w:r>
      <w:r>
        <w:rPr>
          <w:spacing w:val="-2"/>
        </w:rPr>
        <w:t> </w:t>
      </w:r>
      <w:r>
        <w:rPr/>
        <w:t>of the</w:t>
      </w:r>
      <w:r>
        <w:rPr>
          <w:spacing w:val="-2"/>
        </w:rPr>
        <w:t> </w:t>
      </w:r>
      <w:r>
        <w:rPr/>
        <w:t>parties alone</w:t>
      </w:r>
      <w:r>
        <w:rPr>
          <w:spacing w:val="-2"/>
        </w:rPr>
        <w:t> </w:t>
      </w:r>
      <w:r>
        <w:rPr/>
        <w:t>or for regulating</w:t>
      </w:r>
      <w:r>
        <w:rPr>
          <w:spacing w:val="-2"/>
        </w:rPr>
        <w:t> </w:t>
      </w:r>
      <w:r>
        <w:rPr/>
        <w:t>the</w:t>
      </w:r>
      <w:r>
        <w:rPr>
          <w:spacing w:val="-2"/>
        </w:rPr>
        <w:t> </w:t>
      </w:r>
      <w:r>
        <w:rPr/>
        <w:t>manner in</w:t>
      </w:r>
      <w:r>
        <w:rPr>
          <w:spacing w:val="-2"/>
        </w:rPr>
        <w:t> </w:t>
      </w:r>
      <w:r>
        <w:rPr/>
        <w:t>which</w:t>
      </w:r>
      <w:r>
        <w:rPr>
          <w:spacing w:val="-2"/>
        </w:rPr>
        <w:t> </w:t>
      </w:r>
      <w:r>
        <w:rPr/>
        <w:t>it should be proceeded with.</w:t>
      </w:r>
    </w:p>
    <w:p>
      <w:pPr>
        <w:pStyle w:val="Heading3"/>
        <w:tabs>
          <w:tab w:pos="10972" w:val="left" w:leader="none"/>
        </w:tabs>
        <w:spacing w:before="183"/>
      </w:pPr>
      <w:r>
        <w:rPr>
          <w:color w:val="000000"/>
          <w:spacing w:val="-33"/>
          <w:shd w:fill="BFBFBF" w:color="auto" w:val="clear"/>
        </w:rPr>
        <w:t> </w:t>
      </w:r>
      <w:r>
        <w:rPr>
          <w:color w:val="000000"/>
          <w:shd w:fill="BFBFBF" w:color="auto" w:val="clear"/>
        </w:rPr>
        <w:t>Time</w:t>
      </w:r>
      <w:r>
        <w:rPr>
          <w:color w:val="000000"/>
          <w:spacing w:val="-3"/>
          <w:shd w:fill="BFBFBF" w:color="auto" w:val="clear"/>
        </w:rPr>
        <w:t> </w:t>
      </w:r>
      <w:r>
        <w:rPr>
          <w:color w:val="000000"/>
          <w:shd w:fill="BFBFBF" w:color="auto" w:val="clear"/>
        </w:rPr>
        <w:t>for</w:t>
      </w:r>
      <w:r>
        <w:rPr>
          <w:color w:val="000000"/>
          <w:spacing w:val="-3"/>
          <w:shd w:fill="BFBFBF" w:color="auto" w:val="clear"/>
        </w:rPr>
        <w:t> </w:t>
      </w:r>
      <w:r>
        <w:rPr>
          <w:color w:val="000000"/>
          <w:shd w:fill="BFBFBF" w:color="auto" w:val="clear"/>
        </w:rPr>
        <w:t>Putting</w:t>
      </w:r>
      <w:r>
        <w:rPr>
          <w:color w:val="000000"/>
          <w:spacing w:val="-2"/>
          <w:shd w:fill="BFBFBF" w:color="auto" w:val="clear"/>
        </w:rPr>
        <w:t> </w:t>
      </w:r>
      <w:r>
        <w:rPr>
          <w:color w:val="000000"/>
          <w:shd w:fill="BFBFBF" w:color="auto" w:val="clear"/>
        </w:rPr>
        <w:t>Application</w:t>
      </w:r>
      <w:r>
        <w:rPr>
          <w:color w:val="000000"/>
          <w:spacing w:val="-4"/>
          <w:shd w:fill="BFBFBF" w:color="auto" w:val="clear"/>
        </w:rPr>
        <w:t> </w:t>
      </w:r>
      <w:r>
        <w:rPr>
          <w:color w:val="000000"/>
          <w:shd w:fill="BFBFBF" w:color="auto" w:val="clear"/>
        </w:rPr>
        <w:t>in</w:t>
      </w:r>
      <w:r>
        <w:rPr>
          <w:color w:val="000000"/>
          <w:spacing w:val="-4"/>
          <w:shd w:fill="BFBFBF" w:color="auto" w:val="clear"/>
        </w:rPr>
        <w:t> </w:t>
      </w:r>
      <w:r>
        <w:rPr>
          <w:color w:val="000000"/>
          <w:shd w:fill="BFBFBF" w:color="auto" w:val="clear"/>
        </w:rPr>
        <w:t>Order</w:t>
      </w:r>
      <w:r>
        <w:rPr>
          <w:color w:val="000000"/>
          <w:spacing w:val="-3"/>
          <w:shd w:fill="BFBFBF" w:color="auto" w:val="clear"/>
        </w:rPr>
        <w:t> </w:t>
      </w:r>
      <w:r>
        <w:rPr>
          <w:color w:val="000000"/>
          <w:shd w:fill="BFBFBF" w:color="auto" w:val="clear"/>
        </w:rPr>
        <w:t>for</w:t>
      </w:r>
      <w:r>
        <w:rPr>
          <w:color w:val="000000"/>
          <w:spacing w:val="-5"/>
          <w:shd w:fill="BFBFBF" w:color="auto" w:val="clear"/>
        </w:rPr>
        <w:t> </w:t>
      </w:r>
      <w:r>
        <w:rPr>
          <w:color w:val="000000"/>
          <w:spacing w:val="-4"/>
          <w:shd w:fill="BFBFBF" w:color="auto" w:val="clear"/>
        </w:rPr>
        <w:t>Grant</w:t>
      </w:r>
      <w:r>
        <w:rPr>
          <w:color w:val="000000"/>
          <w:shd w:fill="BFBFBF" w:color="auto" w:val="clear"/>
        </w:rPr>
        <w:tab/>
      </w:r>
    </w:p>
    <w:p>
      <w:pPr>
        <w:pStyle w:val="BodyText"/>
        <w:spacing w:line="283" w:lineRule="auto" w:before="237"/>
        <w:ind w:right="268"/>
      </w:pPr>
      <w:r>
        <w:rPr/>
        <w:t>Section 21 of the Act provides that an application for a patent shall be deemed to have been abandoned unless, the applicant has complied within the prescribed period with all the requirements imposed on him by or under the Act, whether in connection with the complete specification or otherwise in relation to the application from the date on which the first statement of objections to the application or complete</w:t>
      </w:r>
      <w:r>
        <w:rPr>
          <w:spacing w:val="40"/>
        </w:rPr>
        <w:t> </w:t>
      </w:r>
      <w:r>
        <w:rPr/>
        <w:t>specification or other documents related thereto is forwarded to the applicant by the Controller.</w:t>
      </w:r>
    </w:p>
    <w:p>
      <w:pPr>
        <w:pStyle w:val="BodyText"/>
        <w:spacing w:line="283" w:lineRule="auto" w:before="193"/>
        <w:ind w:right="271"/>
      </w:pPr>
      <w:r>
        <w:rPr/>
        <w:t>Explanation appended to Section 21(1) clarifies that where the application for a patent or any specification</w:t>
      </w:r>
      <w:r>
        <w:rPr>
          <w:spacing w:val="80"/>
        </w:rPr>
        <w:t> </w:t>
      </w:r>
      <w:r>
        <w:rPr/>
        <w:t>or, in the case of a convention application or an application filed under the PCT designating India any document filed as part of the application has been returned to the applicant by</w:t>
      </w:r>
      <w:r>
        <w:rPr>
          <w:spacing w:val="-1"/>
        </w:rPr>
        <w:t> </w:t>
      </w:r>
      <w:r>
        <w:rPr/>
        <w:t>the Controller in the course of the proceedings, the applicant shall not be deemed to have complied with such requirements unless and</w:t>
      </w:r>
      <w:r>
        <w:rPr>
          <w:spacing w:val="80"/>
        </w:rPr>
        <w:t> </w:t>
      </w:r>
      <w:r>
        <w:rPr/>
        <w:t>until he has re-filed it or the applicant proves to the satisfaction of the Controller that for the reasons beyond his control such document could not be re-filed.</w:t>
      </w:r>
    </w:p>
    <w:p>
      <w:pPr>
        <w:pStyle w:val="BodyText"/>
        <w:spacing w:before="191"/>
        <w:jc w:val="left"/>
      </w:pPr>
      <w:r>
        <w:rPr/>
        <w:t>Sub-section</w:t>
      </w:r>
      <w:r>
        <w:rPr>
          <w:spacing w:val="-14"/>
        </w:rPr>
        <w:t> </w:t>
      </w:r>
      <w:r>
        <w:rPr/>
        <w:t>(2)</w:t>
      </w:r>
      <w:r>
        <w:rPr>
          <w:spacing w:val="-11"/>
        </w:rPr>
        <w:t> </w:t>
      </w:r>
      <w:r>
        <w:rPr/>
        <w:t>of</w:t>
      </w:r>
      <w:r>
        <w:rPr>
          <w:spacing w:val="-12"/>
        </w:rPr>
        <w:t> </w:t>
      </w:r>
      <w:r>
        <w:rPr/>
        <w:t>Section</w:t>
      </w:r>
      <w:r>
        <w:rPr>
          <w:spacing w:val="-12"/>
        </w:rPr>
        <w:t> </w:t>
      </w:r>
      <w:r>
        <w:rPr/>
        <w:t>21</w:t>
      </w:r>
      <w:r>
        <w:rPr>
          <w:spacing w:val="-12"/>
        </w:rPr>
        <w:t> </w:t>
      </w:r>
      <w:r>
        <w:rPr/>
        <w:t>provides</w:t>
      </w:r>
      <w:r>
        <w:rPr>
          <w:spacing w:val="-11"/>
        </w:rPr>
        <w:t> </w:t>
      </w:r>
      <w:r>
        <w:rPr/>
        <w:t>that</w:t>
      </w:r>
      <w:r>
        <w:rPr>
          <w:spacing w:val="-10"/>
        </w:rPr>
        <w:t> </w:t>
      </w:r>
      <w:r>
        <w:rPr/>
        <w:t>if</w:t>
      </w:r>
      <w:r>
        <w:rPr>
          <w:spacing w:val="-12"/>
        </w:rPr>
        <w:t> </w:t>
      </w:r>
      <w:r>
        <w:rPr/>
        <w:t>at</w:t>
      </w:r>
      <w:r>
        <w:rPr>
          <w:spacing w:val="-12"/>
        </w:rPr>
        <w:t> </w:t>
      </w:r>
      <w:r>
        <w:rPr/>
        <w:t>the</w:t>
      </w:r>
      <w:r>
        <w:rPr>
          <w:spacing w:val="-12"/>
        </w:rPr>
        <w:t> </w:t>
      </w:r>
      <w:r>
        <w:rPr/>
        <w:t>expiration</w:t>
      </w:r>
      <w:r>
        <w:rPr>
          <w:spacing w:val="-13"/>
        </w:rPr>
        <w:t> </w:t>
      </w:r>
      <w:r>
        <w:rPr/>
        <w:t>of</w:t>
      </w:r>
      <w:r>
        <w:rPr>
          <w:spacing w:val="-10"/>
        </w:rPr>
        <w:t> </w:t>
      </w:r>
      <w:r>
        <w:rPr/>
        <w:t>the</w:t>
      </w:r>
      <w:r>
        <w:rPr>
          <w:spacing w:val="-12"/>
        </w:rPr>
        <w:t> </w:t>
      </w:r>
      <w:r>
        <w:rPr/>
        <w:t>period</w:t>
      </w:r>
      <w:r>
        <w:rPr>
          <w:spacing w:val="-12"/>
        </w:rPr>
        <w:t> </w:t>
      </w:r>
      <w:r>
        <w:rPr/>
        <w:t>as</w:t>
      </w:r>
      <w:r>
        <w:rPr>
          <w:spacing w:val="-11"/>
        </w:rPr>
        <w:t> </w:t>
      </w:r>
      <w:r>
        <w:rPr/>
        <w:t>prescribed</w:t>
      </w:r>
      <w:r>
        <w:rPr>
          <w:spacing w:val="-12"/>
        </w:rPr>
        <w:t> </w:t>
      </w:r>
      <w:r>
        <w:rPr/>
        <w:t>under</w:t>
      </w:r>
      <w:r>
        <w:rPr>
          <w:spacing w:val="-13"/>
        </w:rPr>
        <w:t> </w:t>
      </w:r>
      <w:r>
        <w:rPr/>
        <w:t>sub-section</w:t>
      </w:r>
      <w:r>
        <w:rPr>
          <w:spacing w:val="-12"/>
        </w:rPr>
        <w:t> </w:t>
      </w:r>
      <w:r>
        <w:rPr>
          <w:spacing w:val="-5"/>
        </w:rPr>
        <w:t>(1)</w:t>
      </w:r>
    </w:p>
    <w:p>
      <w:pPr>
        <w:spacing w:after="0"/>
        <w:jc w:val="left"/>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59</w:t>
      </w:r>
    </w:p>
    <w:p>
      <w:pPr>
        <w:pStyle w:val="BodyText"/>
        <w:spacing w:before="150"/>
        <w:ind w:left="0"/>
        <w:jc w:val="left"/>
        <w:rPr>
          <w:b/>
        </w:rPr>
      </w:pPr>
    </w:p>
    <w:p>
      <w:pPr>
        <w:pStyle w:val="BodyText"/>
        <w:spacing w:line="280" w:lineRule="auto"/>
        <w:ind w:right="270"/>
      </w:pPr>
      <w:r>
        <w:rPr/>
        <w:t>an</w:t>
      </w:r>
      <w:r>
        <w:rPr>
          <w:spacing w:val="-1"/>
        </w:rPr>
        <w:t> </w:t>
      </w:r>
      <w:r>
        <w:rPr/>
        <w:t>appeal</w:t>
      </w:r>
      <w:r>
        <w:rPr>
          <w:spacing w:val="-1"/>
        </w:rPr>
        <w:t> </w:t>
      </w:r>
      <w:r>
        <w:rPr/>
        <w:t>to the</w:t>
      </w:r>
      <w:r>
        <w:rPr>
          <w:spacing w:val="-1"/>
        </w:rPr>
        <w:t> </w:t>
      </w:r>
      <w:r>
        <w:rPr/>
        <w:t>High</w:t>
      </w:r>
      <w:r>
        <w:rPr>
          <w:spacing w:val="-1"/>
        </w:rPr>
        <w:t> </w:t>
      </w:r>
      <w:r>
        <w:rPr/>
        <w:t>Court</w:t>
      </w:r>
      <w:r>
        <w:rPr>
          <w:spacing w:val="-1"/>
        </w:rPr>
        <w:t> </w:t>
      </w:r>
      <w:r>
        <w:rPr/>
        <w:t>is pending</w:t>
      </w:r>
      <w:r>
        <w:rPr>
          <w:spacing w:val="-1"/>
        </w:rPr>
        <w:t> </w:t>
      </w:r>
      <w:r>
        <w:rPr/>
        <w:t>in</w:t>
      </w:r>
      <w:r>
        <w:rPr>
          <w:spacing w:val="-1"/>
        </w:rPr>
        <w:t> </w:t>
      </w:r>
      <w:r>
        <w:rPr/>
        <w:t>respect</w:t>
      </w:r>
      <w:r>
        <w:rPr>
          <w:spacing w:val="-1"/>
        </w:rPr>
        <w:t> </w:t>
      </w:r>
      <w:r>
        <w:rPr/>
        <w:t>of the</w:t>
      </w:r>
      <w:r>
        <w:rPr>
          <w:spacing w:val="-1"/>
        </w:rPr>
        <w:t> </w:t>
      </w:r>
      <w:r>
        <w:rPr/>
        <w:t>application</w:t>
      </w:r>
      <w:r>
        <w:rPr>
          <w:spacing w:val="-1"/>
        </w:rPr>
        <w:t> </w:t>
      </w:r>
      <w:r>
        <w:rPr/>
        <w:t>for the</w:t>
      </w:r>
      <w:r>
        <w:rPr>
          <w:spacing w:val="-1"/>
        </w:rPr>
        <w:t> </w:t>
      </w:r>
      <w:r>
        <w:rPr/>
        <w:t>patent for the</w:t>
      </w:r>
      <w:r>
        <w:rPr>
          <w:spacing w:val="-1"/>
        </w:rPr>
        <w:t> </w:t>
      </w:r>
      <w:r>
        <w:rPr/>
        <w:t>main</w:t>
      </w:r>
      <w:r>
        <w:rPr>
          <w:spacing w:val="-1"/>
        </w:rPr>
        <w:t> </w:t>
      </w:r>
      <w:r>
        <w:rPr/>
        <w:t>invention; or in the case of an application for a patent of addition, an appeal to the High Court is pending in respect of either that application or the application for the main invention, the time within which the requirements of the Controller shall be complied with shall, on an application made by the applicant before the expiration of the period as prescribed under sub-section (1), be extended until such date as the High Court may</w:t>
      </w:r>
      <w:r>
        <w:rPr>
          <w:spacing w:val="-4"/>
        </w:rPr>
        <w:t> </w:t>
      </w:r>
      <w:r>
        <w:rPr/>
        <w:t>determine. In case, the time within which the appeal mentioned in sub-section (2) may be instituted has not expired, the Controller may extend the period as prescribed under sub-section (1), to such further period as he may determine.</w:t>
      </w:r>
      <w:r>
        <w:rPr>
          <w:spacing w:val="-2"/>
        </w:rPr>
        <w:t> </w:t>
      </w:r>
      <w:r>
        <w:rPr/>
        <w:t>However,</w:t>
      </w:r>
      <w:r>
        <w:rPr>
          <w:spacing w:val="-2"/>
        </w:rPr>
        <w:t> </w:t>
      </w:r>
      <w:r>
        <w:rPr/>
        <w:t>in</w:t>
      </w:r>
      <w:r>
        <w:rPr>
          <w:spacing w:val="-2"/>
        </w:rPr>
        <w:t> </w:t>
      </w:r>
      <w:r>
        <w:rPr/>
        <w:t>case</w:t>
      </w:r>
      <w:r>
        <w:rPr>
          <w:spacing w:val="-2"/>
        </w:rPr>
        <w:t> </w:t>
      </w:r>
      <w:r>
        <w:rPr/>
        <w:t>of an</w:t>
      </w:r>
      <w:r>
        <w:rPr>
          <w:spacing w:val="-2"/>
        </w:rPr>
        <w:t> </w:t>
      </w:r>
      <w:r>
        <w:rPr/>
        <w:t>appeal</w:t>
      </w:r>
      <w:r>
        <w:rPr>
          <w:spacing w:val="-2"/>
        </w:rPr>
        <w:t> </w:t>
      </w:r>
      <w:r>
        <w:rPr/>
        <w:t>filed</w:t>
      </w:r>
      <w:r>
        <w:rPr>
          <w:spacing w:val="-2"/>
        </w:rPr>
        <w:t> </w:t>
      </w:r>
      <w:r>
        <w:rPr/>
        <w:t>during</w:t>
      </w:r>
      <w:r>
        <w:rPr>
          <w:spacing w:val="-2"/>
        </w:rPr>
        <w:t> </w:t>
      </w:r>
      <w:r>
        <w:rPr/>
        <w:t>the</w:t>
      </w:r>
      <w:r>
        <w:rPr>
          <w:spacing w:val="-2"/>
        </w:rPr>
        <w:t> </w:t>
      </w:r>
      <w:r>
        <w:rPr/>
        <w:t>said</w:t>
      </w:r>
      <w:r>
        <w:rPr>
          <w:spacing w:val="-2"/>
        </w:rPr>
        <w:t> </w:t>
      </w:r>
      <w:r>
        <w:rPr/>
        <w:t>further period,</w:t>
      </w:r>
      <w:r>
        <w:rPr>
          <w:spacing w:val="-2"/>
        </w:rPr>
        <w:t> </w:t>
      </w:r>
      <w:r>
        <w:rPr/>
        <w:t>and</w:t>
      </w:r>
      <w:r>
        <w:rPr>
          <w:spacing w:val="-2"/>
        </w:rPr>
        <w:t> </w:t>
      </w:r>
      <w:r>
        <w:rPr/>
        <w:t>the</w:t>
      </w:r>
      <w:r>
        <w:rPr>
          <w:spacing w:val="-2"/>
        </w:rPr>
        <w:t> </w:t>
      </w:r>
      <w:r>
        <w:rPr/>
        <w:t>High</w:t>
      </w:r>
      <w:r>
        <w:rPr>
          <w:spacing w:val="-2"/>
        </w:rPr>
        <w:t> </w:t>
      </w:r>
      <w:r>
        <w:rPr/>
        <w:t>Court</w:t>
      </w:r>
      <w:r>
        <w:rPr>
          <w:spacing w:val="-2"/>
        </w:rPr>
        <w:t> </w:t>
      </w:r>
      <w:r>
        <w:rPr/>
        <w:t>has granted any extension of time for complying with the requirements of the Controller, then the requirements may be complied with within the time granted by the High Court.</w:t>
      </w:r>
    </w:p>
    <w:p>
      <w:pPr>
        <w:pStyle w:val="Heading2"/>
        <w:tabs>
          <w:tab w:pos="10972" w:val="left" w:leader="none"/>
        </w:tabs>
        <w:spacing w:before="151"/>
      </w:pPr>
      <w:r>
        <w:rPr>
          <w:color w:val="FFFFFF"/>
          <w:spacing w:val="-33"/>
          <w:shd w:fill="3F3F3F" w:color="auto" w:val="clear"/>
        </w:rPr>
        <w:t> </w:t>
      </w:r>
      <w:r>
        <w:rPr>
          <w:color w:val="FFFFFF"/>
          <w:shd w:fill="3F3F3F" w:color="auto" w:val="clear"/>
        </w:rPr>
        <w:t>OPPOSITION</w:t>
      </w:r>
      <w:r>
        <w:rPr>
          <w:color w:val="FFFFFF"/>
          <w:spacing w:val="-5"/>
          <w:shd w:fill="3F3F3F" w:color="auto" w:val="clear"/>
        </w:rPr>
        <w:t> </w:t>
      </w:r>
      <w:r>
        <w:rPr>
          <w:color w:val="FFFFFF"/>
          <w:shd w:fill="3F3F3F" w:color="auto" w:val="clear"/>
        </w:rPr>
        <w:t>TO</w:t>
      </w:r>
      <w:r>
        <w:rPr>
          <w:color w:val="FFFFFF"/>
          <w:spacing w:val="-1"/>
          <w:shd w:fill="3F3F3F" w:color="auto" w:val="clear"/>
        </w:rPr>
        <w:t> </w:t>
      </w:r>
      <w:r>
        <w:rPr>
          <w:color w:val="FFFFFF"/>
          <w:shd w:fill="3F3F3F" w:color="auto" w:val="clear"/>
        </w:rPr>
        <w:t>THE</w:t>
      </w:r>
      <w:r>
        <w:rPr>
          <w:color w:val="FFFFFF"/>
          <w:spacing w:val="-3"/>
          <w:shd w:fill="3F3F3F" w:color="auto" w:val="clear"/>
        </w:rPr>
        <w:t> </w:t>
      </w:r>
      <w:r>
        <w:rPr>
          <w:color w:val="FFFFFF"/>
          <w:spacing w:val="-2"/>
          <w:shd w:fill="3F3F3F" w:color="auto" w:val="clear"/>
        </w:rPr>
        <w:t>PATENT</w:t>
      </w:r>
      <w:r>
        <w:rPr>
          <w:color w:val="FFFFFF"/>
          <w:shd w:fill="3F3F3F" w:color="auto" w:val="clear"/>
        </w:rPr>
        <w:tab/>
      </w:r>
    </w:p>
    <w:p>
      <w:pPr>
        <w:pStyle w:val="BodyText"/>
        <w:spacing w:line="280" w:lineRule="auto" w:before="196"/>
        <w:ind w:right="273"/>
      </w:pPr>
      <w:r>
        <w:rPr/>
        <w:t>Section 25 of the Act deals with opposition to grant of patent and provides that where an application for a patent has been published but a patent has not been granted, any person may, in writing, represent by way of opposition to the Controller against the grant of patent on the following grounds and the Controller on request of such person shall hear him and dispose of the representation in the prescribed manner and specified time. The grounds of the opposition are:</w:t>
      </w:r>
    </w:p>
    <w:p>
      <w:pPr>
        <w:pStyle w:val="ListParagraph"/>
        <w:numPr>
          <w:ilvl w:val="0"/>
          <w:numId w:val="48"/>
        </w:numPr>
        <w:tabs>
          <w:tab w:pos="2086" w:val="left" w:leader="none"/>
          <w:tab w:pos="2088" w:val="left" w:leader="none"/>
        </w:tabs>
        <w:spacing w:line="283" w:lineRule="auto" w:before="123" w:after="0"/>
        <w:ind w:left="2088" w:right="276" w:hanging="389"/>
        <w:jc w:val="left"/>
        <w:rPr>
          <w:sz w:val="20"/>
        </w:rPr>
      </w:pPr>
      <w:r>
        <w:rPr>
          <w:sz w:val="20"/>
        </w:rPr>
        <w:t>that</w:t>
      </w:r>
      <w:r>
        <w:rPr>
          <w:spacing w:val="-4"/>
          <w:sz w:val="20"/>
        </w:rPr>
        <w:t> </w:t>
      </w:r>
      <w:r>
        <w:rPr>
          <w:sz w:val="20"/>
        </w:rPr>
        <w:t>the</w:t>
      </w:r>
      <w:r>
        <w:rPr>
          <w:spacing w:val="-2"/>
          <w:sz w:val="20"/>
        </w:rPr>
        <w:t> </w:t>
      </w:r>
      <w:r>
        <w:rPr>
          <w:sz w:val="20"/>
        </w:rPr>
        <w:t>applicant</w:t>
      </w:r>
      <w:r>
        <w:rPr>
          <w:spacing w:val="-4"/>
          <w:sz w:val="20"/>
        </w:rPr>
        <w:t> </w:t>
      </w:r>
      <w:r>
        <w:rPr>
          <w:sz w:val="20"/>
        </w:rPr>
        <w:t>for</w:t>
      </w:r>
      <w:r>
        <w:rPr>
          <w:spacing w:val="-3"/>
          <w:sz w:val="20"/>
        </w:rPr>
        <w:t> </w:t>
      </w:r>
      <w:r>
        <w:rPr>
          <w:sz w:val="20"/>
        </w:rPr>
        <w:t>the</w:t>
      </w:r>
      <w:r>
        <w:rPr>
          <w:spacing w:val="-2"/>
          <w:sz w:val="20"/>
        </w:rPr>
        <w:t> </w:t>
      </w:r>
      <w:r>
        <w:rPr>
          <w:sz w:val="20"/>
        </w:rPr>
        <w:t>patent</w:t>
      </w:r>
      <w:r>
        <w:rPr>
          <w:spacing w:val="-2"/>
          <w:sz w:val="20"/>
        </w:rPr>
        <w:t> </w:t>
      </w:r>
      <w:r>
        <w:rPr>
          <w:sz w:val="20"/>
        </w:rPr>
        <w:t>or</w:t>
      </w:r>
      <w:r>
        <w:rPr>
          <w:spacing w:val="-3"/>
          <w:sz w:val="20"/>
        </w:rPr>
        <w:t> </w:t>
      </w:r>
      <w:r>
        <w:rPr>
          <w:sz w:val="20"/>
        </w:rPr>
        <w:t>the</w:t>
      </w:r>
      <w:r>
        <w:rPr>
          <w:spacing w:val="-4"/>
          <w:sz w:val="20"/>
        </w:rPr>
        <w:t> </w:t>
      </w:r>
      <w:r>
        <w:rPr>
          <w:sz w:val="20"/>
        </w:rPr>
        <w:t>person</w:t>
      </w:r>
      <w:r>
        <w:rPr>
          <w:spacing w:val="-4"/>
          <w:sz w:val="20"/>
        </w:rPr>
        <w:t> </w:t>
      </w:r>
      <w:r>
        <w:rPr>
          <w:sz w:val="20"/>
        </w:rPr>
        <w:t>under or through</w:t>
      </w:r>
      <w:r>
        <w:rPr>
          <w:spacing w:val="-2"/>
          <w:sz w:val="20"/>
        </w:rPr>
        <w:t> </w:t>
      </w:r>
      <w:r>
        <w:rPr>
          <w:sz w:val="20"/>
        </w:rPr>
        <w:t>whom he</w:t>
      </w:r>
      <w:r>
        <w:rPr>
          <w:spacing w:val="-4"/>
          <w:sz w:val="20"/>
        </w:rPr>
        <w:t> </w:t>
      </w:r>
      <w:r>
        <w:rPr>
          <w:sz w:val="20"/>
        </w:rPr>
        <w:t>claims,</w:t>
      </w:r>
      <w:r>
        <w:rPr>
          <w:spacing w:val="-4"/>
          <w:sz w:val="20"/>
        </w:rPr>
        <w:t> </w:t>
      </w:r>
      <w:r>
        <w:rPr>
          <w:sz w:val="20"/>
        </w:rPr>
        <w:t>wrongfully</w:t>
      </w:r>
      <w:r>
        <w:rPr>
          <w:spacing w:val="-5"/>
          <w:sz w:val="20"/>
        </w:rPr>
        <w:t> </w:t>
      </w:r>
      <w:r>
        <w:rPr>
          <w:sz w:val="20"/>
        </w:rPr>
        <w:t>obtained the invention or any part thereof from him or from a person under or through whom he claims;</w:t>
      </w:r>
    </w:p>
    <w:p>
      <w:pPr>
        <w:pStyle w:val="ListParagraph"/>
        <w:numPr>
          <w:ilvl w:val="0"/>
          <w:numId w:val="48"/>
        </w:numPr>
        <w:tabs>
          <w:tab w:pos="2086" w:val="left" w:leader="none"/>
          <w:tab w:pos="2088" w:val="left" w:leader="none"/>
        </w:tabs>
        <w:spacing w:line="283" w:lineRule="auto" w:before="117" w:after="0"/>
        <w:ind w:left="2088" w:right="276" w:hanging="389"/>
        <w:jc w:val="left"/>
        <w:rPr>
          <w:sz w:val="20"/>
        </w:rPr>
      </w:pPr>
      <w:r>
        <w:rPr>
          <w:sz w:val="20"/>
        </w:rPr>
        <w:t>that the invention so far as claimed in any claim of the complete specification has been published</w:t>
      </w:r>
      <w:r>
        <w:rPr>
          <w:spacing w:val="40"/>
          <w:sz w:val="20"/>
        </w:rPr>
        <w:t> </w:t>
      </w:r>
      <w:r>
        <w:rPr>
          <w:sz w:val="20"/>
        </w:rPr>
        <w:t>before the priority date of the claim -</w:t>
      </w:r>
    </w:p>
    <w:p>
      <w:pPr>
        <w:pStyle w:val="ListParagraph"/>
        <w:numPr>
          <w:ilvl w:val="1"/>
          <w:numId w:val="48"/>
        </w:numPr>
        <w:tabs>
          <w:tab w:pos="2088" w:val="left" w:leader="none"/>
        </w:tabs>
        <w:spacing w:line="283" w:lineRule="auto" w:before="118" w:after="0"/>
        <w:ind w:left="2088" w:right="276" w:hanging="322"/>
        <w:jc w:val="left"/>
        <w:rPr>
          <w:sz w:val="20"/>
        </w:rPr>
      </w:pPr>
      <w:r>
        <w:rPr>
          <w:sz w:val="20"/>
        </w:rPr>
        <w:t>in any</w:t>
      </w:r>
      <w:r>
        <w:rPr>
          <w:spacing w:val="-1"/>
          <w:sz w:val="20"/>
        </w:rPr>
        <w:t> </w:t>
      </w:r>
      <w:r>
        <w:rPr>
          <w:sz w:val="20"/>
        </w:rPr>
        <w:t>specification filed in pursuance of an application for a patent made in India on or after the 1st day of January, 1912; or</w:t>
      </w:r>
    </w:p>
    <w:p>
      <w:pPr>
        <w:pStyle w:val="ListParagraph"/>
        <w:numPr>
          <w:ilvl w:val="1"/>
          <w:numId w:val="48"/>
        </w:numPr>
        <w:tabs>
          <w:tab w:pos="2086" w:val="left" w:leader="none"/>
        </w:tabs>
        <w:spacing w:line="240" w:lineRule="auto" w:before="117" w:after="0"/>
        <w:ind w:left="2086" w:right="0" w:hanging="366"/>
        <w:jc w:val="left"/>
        <w:rPr>
          <w:sz w:val="20"/>
        </w:rPr>
      </w:pPr>
      <w:r>
        <w:rPr>
          <w:sz w:val="20"/>
        </w:rPr>
        <w:t>in</w:t>
      </w:r>
      <w:r>
        <w:rPr>
          <w:spacing w:val="-6"/>
          <w:sz w:val="20"/>
        </w:rPr>
        <w:t> </w:t>
      </w:r>
      <w:r>
        <w:rPr>
          <w:sz w:val="20"/>
        </w:rPr>
        <w:t>India</w:t>
      </w:r>
      <w:r>
        <w:rPr>
          <w:spacing w:val="-5"/>
          <w:sz w:val="20"/>
        </w:rPr>
        <w:t> </w:t>
      </w:r>
      <w:r>
        <w:rPr>
          <w:sz w:val="20"/>
        </w:rPr>
        <w:t>or</w:t>
      </w:r>
      <w:r>
        <w:rPr>
          <w:spacing w:val="-4"/>
          <w:sz w:val="20"/>
        </w:rPr>
        <w:t> </w:t>
      </w:r>
      <w:r>
        <w:rPr>
          <w:sz w:val="20"/>
        </w:rPr>
        <w:t>elsewhere,</w:t>
      </w:r>
      <w:r>
        <w:rPr>
          <w:spacing w:val="-3"/>
          <w:sz w:val="20"/>
        </w:rPr>
        <w:t> </w:t>
      </w:r>
      <w:r>
        <w:rPr>
          <w:sz w:val="20"/>
        </w:rPr>
        <w:t>in</w:t>
      </w:r>
      <w:r>
        <w:rPr>
          <w:spacing w:val="-3"/>
          <w:sz w:val="20"/>
        </w:rPr>
        <w:t> </w:t>
      </w:r>
      <w:r>
        <w:rPr>
          <w:sz w:val="20"/>
        </w:rPr>
        <w:t>any</w:t>
      </w:r>
      <w:r>
        <w:rPr>
          <w:spacing w:val="-6"/>
          <w:sz w:val="20"/>
        </w:rPr>
        <w:t> </w:t>
      </w:r>
      <w:r>
        <w:rPr>
          <w:sz w:val="20"/>
        </w:rPr>
        <w:t>other</w:t>
      </w:r>
      <w:r>
        <w:rPr>
          <w:spacing w:val="-4"/>
          <w:sz w:val="20"/>
        </w:rPr>
        <w:t> </w:t>
      </w:r>
      <w:r>
        <w:rPr>
          <w:sz w:val="20"/>
        </w:rPr>
        <w:t>document</w:t>
      </w:r>
      <w:r>
        <w:rPr>
          <w:spacing w:val="-5"/>
          <w:sz w:val="20"/>
        </w:rPr>
        <w:t> </w:t>
      </w:r>
      <w:r>
        <w:rPr>
          <w:spacing w:val="-10"/>
          <w:sz w:val="20"/>
        </w:rPr>
        <w:t>:</w:t>
      </w:r>
    </w:p>
    <w:p>
      <w:pPr>
        <w:pStyle w:val="BodyText"/>
        <w:spacing w:line="280" w:lineRule="auto" w:before="161"/>
        <w:ind w:left="2088" w:right="273"/>
      </w:pPr>
      <w:r>
        <w:rPr/>
        <w:t>Provided that the ground specified in sub-clause (ii) shall not be available where such publication does not constitute an anticipation of the invention by virtue of sub-section (2) or sub-section (3) of section 29;</w:t>
      </w:r>
    </w:p>
    <w:p>
      <w:pPr>
        <w:pStyle w:val="ListParagraph"/>
        <w:numPr>
          <w:ilvl w:val="0"/>
          <w:numId w:val="48"/>
        </w:numPr>
        <w:tabs>
          <w:tab w:pos="2086" w:val="left" w:leader="none"/>
          <w:tab w:pos="2088" w:val="left" w:leader="none"/>
        </w:tabs>
        <w:spacing w:line="283" w:lineRule="auto" w:before="122" w:after="0"/>
        <w:ind w:left="2088" w:right="273" w:hanging="377"/>
        <w:jc w:val="both"/>
        <w:rPr>
          <w:sz w:val="20"/>
        </w:rPr>
      </w:pPr>
      <w:r>
        <w:rPr>
          <w:sz w:val="20"/>
        </w:rPr>
        <w:t>that</w:t>
      </w:r>
      <w:r>
        <w:rPr>
          <w:spacing w:val="-3"/>
          <w:sz w:val="20"/>
        </w:rPr>
        <w:t> </w:t>
      </w:r>
      <w:r>
        <w:rPr>
          <w:sz w:val="20"/>
        </w:rPr>
        <w:t>the</w:t>
      </w:r>
      <w:r>
        <w:rPr>
          <w:spacing w:val="-1"/>
          <w:sz w:val="20"/>
        </w:rPr>
        <w:t> </w:t>
      </w:r>
      <w:r>
        <w:rPr>
          <w:sz w:val="20"/>
        </w:rPr>
        <w:t>invention</w:t>
      </w:r>
      <w:r>
        <w:rPr>
          <w:spacing w:val="-3"/>
          <w:sz w:val="20"/>
        </w:rPr>
        <w:t> </w:t>
      </w:r>
      <w:r>
        <w:rPr>
          <w:sz w:val="20"/>
        </w:rPr>
        <w:t>so</w:t>
      </w:r>
      <w:r>
        <w:rPr>
          <w:spacing w:val="-1"/>
          <w:sz w:val="20"/>
        </w:rPr>
        <w:t> </w:t>
      </w:r>
      <w:r>
        <w:rPr>
          <w:sz w:val="20"/>
        </w:rPr>
        <w:t>far</w:t>
      </w:r>
      <w:r>
        <w:rPr>
          <w:spacing w:val="-2"/>
          <w:sz w:val="20"/>
        </w:rPr>
        <w:t> </w:t>
      </w:r>
      <w:r>
        <w:rPr>
          <w:sz w:val="20"/>
        </w:rPr>
        <w:t>as claimed</w:t>
      </w:r>
      <w:r>
        <w:rPr>
          <w:spacing w:val="-3"/>
          <w:sz w:val="20"/>
        </w:rPr>
        <w:t> </w:t>
      </w:r>
      <w:r>
        <w:rPr>
          <w:sz w:val="20"/>
        </w:rPr>
        <w:t>in</w:t>
      </w:r>
      <w:r>
        <w:rPr>
          <w:spacing w:val="-1"/>
          <w:sz w:val="20"/>
        </w:rPr>
        <w:t> </w:t>
      </w:r>
      <w:r>
        <w:rPr>
          <w:sz w:val="20"/>
        </w:rPr>
        <w:t>any</w:t>
      </w:r>
      <w:r>
        <w:rPr>
          <w:spacing w:val="-6"/>
          <w:sz w:val="20"/>
        </w:rPr>
        <w:t> </w:t>
      </w:r>
      <w:r>
        <w:rPr>
          <w:sz w:val="20"/>
        </w:rPr>
        <w:t>claim of</w:t>
      </w:r>
      <w:r>
        <w:rPr>
          <w:spacing w:val="-1"/>
          <w:sz w:val="20"/>
        </w:rPr>
        <w:t> </w:t>
      </w:r>
      <w:r>
        <w:rPr>
          <w:sz w:val="20"/>
        </w:rPr>
        <w:t>the</w:t>
      </w:r>
      <w:r>
        <w:rPr>
          <w:spacing w:val="-1"/>
          <w:sz w:val="20"/>
        </w:rPr>
        <w:t> </w:t>
      </w:r>
      <w:r>
        <w:rPr>
          <w:sz w:val="20"/>
        </w:rPr>
        <w:t>complete</w:t>
      </w:r>
      <w:r>
        <w:rPr>
          <w:spacing w:val="-3"/>
          <w:sz w:val="20"/>
        </w:rPr>
        <w:t> </w:t>
      </w:r>
      <w:r>
        <w:rPr>
          <w:sz w:val="20"/>
        </w:rPr>
        <w:t>specification</w:t>
      </w:r>
      <w:r>
        <w:rPr>
          <w:spacing w:val="-1"/>
          <w:sz w:val="20"/>
        </w:rPr>
        <w:t> </w:t>
      </w:r>
      <w:r>
        <w:rPr>
          <w:sz w:val="20"/>
        </w:rPr>
        <w:t>is</w:t>
      </w:r>
      <w:r>
        <w:rPr>
          <w:spacing w:val="-1"/>
          <w:sz w:val="20"/>
        </w:rPr>
        <w:t> </w:t>
      </w:r>
      <w:r>
        <w:rPr>
          <w:sz w:val="20"/>
        </w:rPr>
        <w:t>claimed</w:t>
      </w:r>
      <w:r>
        <w:rPr>
          <w:spacing w:val="-3"/>
          <w:sz w:val="20"/>
        </w:rPr>
        <w:t> </w:t>
      </w:r>
      <w:r>
        <w:rPr>
          <w:sz w:val="20"/>
        </w:rPr>
        <w:t>in</w:t>
      </w:r>
      <w:r>
        <w:rPr>
          <w:spacing w:val="-1"/>
          <w:sz w:val="20"/>
        </w:rPr>
        <w:t> </w:t>
      </w:r>
      <w:r>
        <w:rPr>
          <w:sz w:val="20"/>
        </w:rPr>
        <w:t>a</w:t>
      </w:r>
      <w:r>
        <w:rPr>
          <w:spacing w:val="-3"/>
          <w:sz w:val="20"/>
        </w:rPr>
        <w:t> </w:t>
      </w:r>
      <w:r>
        <w:rPr>
          <w:sz w:val="20"/>
        </w:rPr>
        <w:t>claim of a complete specification published on or after the priority date of the applicant’s claim and filed in pursuance of an application for a patent in India, being a claim of which the priority date is earlier than that of the applicant’s claim;</w:t>
      </w:r>
    </w:p>
    <w:p>
      <w:pPr>
        <w:pStyle w:val="ListParagraph"/>
        <w:numPr>
          <w:ilvl w:val="0"/>
          <w:numId w:val="48"/>
        </w:numPr>
        <w:tabs>
          <w:tab w:pos="2086" w:val="left" w:leader="none"/>
          <w:tab w:pos="2088" w:val="left" w:leader="none"/>
        </w:tabs>
        <w:spacing w:line="283" w:lineRule="auto" w:before="114" w:after="0"/>
        <w:ind w:left="2088" w:right="274" w:hanging="389"/>
        <w:jc w:val="both"/>
        <w:rPr>
          <w:sz w:val="20"/>
        </w:rPr>
      </w:pPr>
      <w:r>
        <w:rPr>
          <w:sz w:val="20"/>
        </w:rPr>
        <w:t>that the invention so far as claimed in any</w:t>
      </w:r>
      <w:r>
        <w:rPr>
          <w:spacing w:val="-2"/>
          <w:sz w:val="20"/>
        </w:rPr>
        <w:t> </w:t>
      </w:r>
      <w:r>
        <w:rPr>
          <w:sz w:val="20"/>
        </w:rPr>
        <w:t>claim of the complete specification was publicly</w:t>
      </w:r>
      <w:r>
        <w:rPr>
          <w:spacing w:val="-2"/>
          <w:sz w:val="20"/>
        </w:rPr>
        <w:t> </w:t>
      </w:r>
      <w:r>
        <w:rPr>
          <w:sz w:val="20"/>
        </w:rPr>
        <w:t>known or publicly used in India before the priority date of that claim.</w:t>
      </w:r>
    </w:p>
    <w:p>
      <w:pPr>
        <w:pStyle w:val="BodyText"/>
        <w:spacing w:line="283" w:lineRule="auto" w:before="117"/>
        <w:ind w:left="2088" w:right="272" w:hanging="1"/>
      </w:pPr>
      <w:r>
        <w:rPr>
          <w:i/>
        </w:rPr>
        <w:t>Explanation </w:t>
      </w:r>
      <w:r>
        <w:rPr/>
        <w:t>— For the purposes of this clause, an invention relating to a process for which a patent is claimed shall be deemed to have been publicly known or publicly used in India before the priority date of the claim if a product</w:t>
      </w:r>
      <w:r>
        <w:rPr>
          <w:spacing w:val="-2"/>
        </w:rPr>
        <w:t> </w:t>
      </w:r>
      <w:r>
        <w:rPr/>
        <w:t>made by</w:t>
      </w:r>
      <w:r>
        <w:rPr>
          <w:spacing w:val="-5"/>
        </w:rPr>
        <w:t> </w:t>
      </w:r>
      <w:r>
        <w:rPr/>
        <w:t>that process had already</w:t>
      </w:r>
      <w:r>
        <w:rPr>
          <w:spacing w:val="-2"/>
        </w:rPr>
        <w:t> </w:t>
      </w:r>
      <w:r>
        <w:rPr/>
        <w:t>been imported into India before that date</w:t>
      </w:r>
      <w:r>
        <w:rPr>
          <w:spacing w:val="-1"/>
        </w:rPr>
        <w:t> </w:t>
      </w:r>
      <w:r>
        <w:rPr/>
        <w:t>except</w:t>
      </w:r>
      <w:r>
        <w:rPr>
          <w:spacing w:val="-1"/>
        </w:rPr>
        <w:t> </w:t>
      </w:r>
      <w:r>
        <w:rPr/>
        <w:t>where</w:t>
      </w:r>
      <w:r>
        <w:rPr>
          <w:spacing w:val="-3"/>
        </w:rPr>
        <w:t> </w:t>
      </w:r>
      <w:r>
        <w:rPr/>
        <w:t>such</w:t>
      </w:r>
      <w:r>
        <w:rPr>
          <w:spacing w:val="-1"/>
        </w:rPr>
        <w:t> </w:t>
      </w:r>
      <w:r>
        <w:rPr/>
        <w:t>importation</w:t>
      </w:r>
      <w:r>
        <w:rPr>
          <w:spacing w:val="-1"/>
        </w:rPr>
        <w:t> </w:t>
      </w:r>
      <w:r>
        <w:rPr/>
        <w:t>has</w:t>
      </w:r>
      <w:r>
        <w:rPr>
          <w:spacing w:val="-1"/>
        </w:rPr>
        <w:t> </w:t>
      </w:r>
      <w:r>
        <w:rPr/>
        <w:t>been</w:t>
      </w:r>
      <w:r>
        <w:rPr>
          <w:spacing w:val="-1"/>
        </w:rPr>
        <w:t> </w:t>
      </w:r>
      <w:r>
        <w:rPr/>
        <w:t>for</w:t>
      </w:r>
      <w:r>
        <w:rPr>
          <w:spacing w:val="-2"/>
        </w:rPr>
        <w:t> </w:t>
      </w:r>
      <w:r>
        <w:rPr/>
        <w:t>the</w:t>
      </w:r>
      <w:r>
        <w:rPr>
          <w:spacing w:val="-3"/>
        </w:rPr>
        <w:t> </w:t>
      </w:r>
      <w:r>
        <w:rPr/>
        <w:t>purpose</w:t>
      </w:r>
      <w:r>
        <w:rPr>
          <w:spacing w:val="-3"/>
        </w:rPr>
        <w:t> </w:t>
      </w:r>
      <w:r>
        <w:rPr/>
        <w:t>of</w:t>
      </w:r>
      <w:r>
        <w:rPr>
          <w:spacing w:val="-1"/>
        </w:rPr>
        <w:t> </w:t>
      </w:r>
      <w:r>
        <w:rPr/>
        <w:t>reasonable</w:t>
      </w:r>
      <w:r>
        <w:rPr>
          <w:spacing w:val="-3"/>
        </w:rPr>
        <w:t> </w:t>
      </w:r>
      <w:r>
        <w:rPr/>
        <w:t>trial</w:t>
      </w:r>
      <w:r>
        <w:rPr>
          <w:spacing w:val="-1"/>
        </w:rPr>
        <w:t> </w:t>
      </w:r>
      <w:r>
        <w:rPr/>
        <w:t>or</w:t>
      </w:r>
      <w:r>
        <w:rPr>
          <w:spacing w:val="-2"/>
        </w:rPr>
        <w:t> </w:t>
      </w:r>
      <w:r>
        <w:rPr/>
        <w:t>experiment</w:t>
      </w:r>
      <w:r>
        <w:rPr>
          <w:spacing w:val="-3"/>
        </w:rPr>
        <w:t> </w:t>
      </w:r>
      <w:r>
        <w:rPr/>
        <w:t>only;</w:t>
      </w:r>
    </w:p>
    <w:p>
      <w:pPr>
        <w:pStyle w:val="ListParagraph"/>
        <w:numPr>
          <w:ilvl w:val="0"/>
          <w:numId w:val="48"/>
        </w:numPr>
        <w:tabs>
          <w:tab w:pos="2086" w:val="left" w:leader="none"/>
          <w:tab w:pos="2088" w:val="left" w:leader="none"/>
        </w:tabs>
        <w:spacing w:line="283" w:lineRule="auto" w:before="115" w:after="0"/>
        <w:ind w:left="2088" w:right="272" w:hanging="389"/>
        <w:jc w:val="both"/>
        <w:rPr>
          <w:sz w:val="20"/>
        </w:rPr>
      </w:pPr>
      <w:r>
        <w:rPr>
          <w:sz w:val="20"/>
        </w:rPr>
        <w:t>that the invention so far as claimed in any claim of the complete specification is obvious and clearly does not involve any inventive step, having regard to</w:t>
      </w:r>
      <w:r>
        <w:rPr>
          <w:spacing w:val="14"/>
          <w:sz w:val="20"/>
        </w:rPr>
        <w:t> </w:t>
      </w:r>
      <w:r>
        <w:rPr>
          <w:sz w:val="20"/>
        </w:rPr>
        <w:t>the matter published as mentioned in clause</w:t>
      </w:r>
    </w:p>
    <w:p>
      <w:pPr>
        <w:pStyle w:val="BodyText"/>
        <w:spacing w:line="227" w:lineRule="exact"/>
        <w:ind w:left="2088"/>
      </w:pPr>
      <w:r>
        <w:rPr/>
        <w:t>(b)</w:t>
      </w:r>
      <w:r>
        <w:rPr>
          <w:spacing w:val="-4"/>
        </w:rPr>
        <w:t> </w:t>
      </w:r>
      <w:r>
        <w:rPr/>
        <w:t>or</w:t>
      </w:r>
      <w:r>
        <w:rPr>
          <w:spacing w:val="-4"/>
        </w:rPr>
        <w:t> </w:t>
      </w:r>
      <w:r>
        <w:rPr/>
        <w:t>having</w:t>
      </w:r>
      <w:r>
        <w:rPr>
          <w:spacing w:val="-5"/>
        </w:rPr>
        <w:t> </w:t>
      </w:r>
      <w:r>
        <w:rPr/>
        <w:t>regard</w:t>
      </w:r>
      <w:r>
        <w:rPr>
          <w:spacing w:val="-5"/>
        </w:rPr>
        <w:t> </w:t>
      </w:r>
      <w:r>
        <w:rPr/>
        <w:t>to</w:t>
      </w:r>
      <w:r>
        <w:rPr>
          <w:spacing w:val="-3"/>
        </w:rPr>
        <w:t> </w:t>
      </w:r>
      <w:r>
        <w:rPr/>
        <w:t>what</w:t>
      </w:r>
      <w:r>
        <w:rPr>
          <w:spacing w:val="-4"/>
        </w:rPr>
        <w:t> </w:t>
      </w:r>
      <w:r>
        <w:rPr/>
        <w:t>was</w:t>
      </w:r>
      <w:r>
        <w:rPr>
          <w:spacing w:val="-3"/>
        </w:rPr>
        <w:t> </w:t>
      </w:r>
      <w:r>
        <w:rPr/>
        <w:t>used</w:t>
      </w:r>
      <w:r>
        <w:rPr>
          <w:spacing w:val="-3"/>
        </w:rPr>
        <w:t> </w:t>
      </w:r>
      <w:r>
        <w:rPr/>
        <w:t>in</w:t>
      </w:r>
      <w:r>
        <w:rPr>
          <w:spacing w:val="-3"/>
        </w:rPr>
        <w:t> </w:t>
      </w:r>
      <w:r>
        <w:rPr/>
        <w:t>India</w:t>
      </w:r>
      <w:r>
        <w:rPr>
          <w:spacing w:val="-3"/>
        </w:rPr>
        <w:t> </w:t>
      </w:r>
      <w:r>
        <w:rPr/>
        <w:t>before</w:t>
      </w:r>
      <w:r>
        <w:rPr>
          <w:spacing w:val="-5"/>
        </w:rPr>
        <w:t> </w:t>
      </w:r>
      <w:r>
        <w:rPr/>
        <w:t>the</w:t>
      </w:r>
      <w:r>
        <w:rPr>
          <w:spacing w:val="-5"/>
        </w:rPr>
        <w:t> </w:t>
      </w:r>
      <w:r>
        <w:rPr/>
        <w:t>priority</w:t>
      </w:r>
      <w:r>
        <w:rPr>
          <w:spacing w:val="-7"/>
        </w:rPr>
        <w:t> </w:t>
      </w:r>
      <w:r>
        <w:rPr/>
        <w:t>date</w:t>
      </w:r>
      <w:r>
        <w:rPr>
          <w:spacing w:val="-3"/>
        </w:rPr>
        <w:t> </w:t>
      </w:r>
      <w:r>
        <w:rPr/>
        <w:t>of</w:t>
      </w:r>
      <w:r>
        <w:rPr>
          <w:spacing w:val="-3"/>
        </w:rPr>
        <w:t> </w:t>
      </w:r>
      <w:r>
        <w:rPr/>
        <w:t>the</w:t>
      </w:r>
      <w:r>
        <w:rPr>
          <w:spacing w:val="-5"/>
        </w:rPr>
        <w:t> </w:t>
      </w:r>
      <w:r>
        <w:rPr/>
        <w:t>applicant’s</w:t>
      </w:r>
      <w:r>
        <w:rPr>
          <w:spacing w:val="-3"/>
        </w:rPr>
        <w:t> </w:t>
      </w:r>
      <w:r>
        <w:rPr>
          <w:spacing w:val="-2"/>
        </w:rPr>
        <w:t>claim;</w:t>
      </w:r>
    </w:p>
    <w:p>
      <w:pPr>
        <w:pStyle w:val="ListParagraph"/>
        <w:numPr>
          <w:ilvl w:val="0"/>
          <w:numId w:val="48"/>
        </w:numPr>
        <w:tabs>
          <w:tab w:pos="2086" w:val="left" w:leader="none"/>
          <w:tab w:pos="2088" w:val="left" w:leader="none"/>
        </w:tabs>
        <w:spacing w:line="280" w:lineRule="auto" w:before="161" w:after="0"/>
        <w:ind w:left="2088" w:right="276" w:hanging="334"/>
        <w:jc w:val="both"/>
        <w:rPr>
          <w:sz w:val="20"/>
        </w:rPr>
      </w:pPr>
      <w:r>
        <w:rPr>
          <w:sz w:val="20"/>
        </w:rPr>
        <w:t>that the subject of any claim of the complete specification is not an invention within the meaning of this Act, or is not patentable under this Act;</w:t>
      </w:r>
    </w:p>
    <w:p>
      <w:pPr>
        <w:spacing w:after="0" w:line="280" w:lineRule="auto"/>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60</w:t>
      </w:r>
      <w:r>
        <w:rPr>
          <w:b/>
          <w:sz w:val="20"/>
        </w:rPr>
        <w:tab/>
      </w:r>
      <w:r>
        <w:rPr>
          <w:spacing w:val="-2"/>
          <w:sz w:val="20"/>
        </w:rPr>
        <w:t>PP-IPRL&amp;P</w:t>
      </w:r>
    </w:p>
    <w:p>
      <w:pPr>
        <w:pStyle w:val="BodyText"/>
        <w:spacing w:before="147"/>
        <w:ind w:left="0"/>
        <w:jc w:val="left"/>
      </w:pPr>
    </w:p>
    <w:p>
      <w:pPr>
        <w:pStyle w:val="ListParagraph"/>
        <w:numPr>
          <w:ilvl w:val="0"/>
          <w:numId w:val="48"/>
        </w:numPr>
        <w:tabs>
          <w:tab w:pos="2085" w:val="left" w:leader="none"/>
          <w:tab w:pos="2087" w:val="left" w:leader="none"/>
        </w:tabs>
        <w:spacing w:line="283" w:lineRule="auto" w:before="0" w:after="0"/>
        <w:ind w:left="2087" w:right="276" w:hanging="389"/>
        <w:jc w:val="both"/>
        <w:rPr>
          <w:sz w:val="20"/>
        </w:rPr>
      </w:pPr>
      <w:r>
        <w:rPr>
          <w:sz w:val="20"/>
        </w:rPr>
        <w:t>that the complete</w:t>
      </w:r>
      <w:r>
        <w:rPr>
          <w:spacing w:val="-2"/>
          <w:sz w:val="20"/>
        </w:rPr>
        <w:t> </w:t>
      </w:r>
      <w:r>
        <w:rPr>
          <w:sz w:val="20"/>
        </w:rPr>
        <w:t>specification does not sufficiently</w:t>
      </w:r>
      <w:r>
        <w:rPr>
          <w:spacing w:val="-2"/>
          <w:sz w:val="20"/>
        </w:rPr>
        <w:t> </w:t>
      </w:r>
      <w:r>
        <w:rPr>
          <w:sz w:val="20"/>
        </w:rPr>
        <w:t>and</w:t>
      </w:r>
      <w:r>
        <w:rPr>
          <w:spacing w:val="-2"/>
          <w:sz w:val="20"/>
        </w:rPr>
        <w:t> </w:t>
      </w:r>
      <w:r>
        <w:rPr>
          <w:sz w:val="20"/>
        </w:rPr>
        <w:t>clearly</w:t>
      </w:r>
      <w:r>
        <w:rPr>
          <w:spacing w:val="-4"/>
          <w:sz w:val="20"/>
        </w:rPr>
        <w:t> </w:t>
      </w:r>
      <w:r>
        <w:rPr>
          <w:sz w:val="20"/>
        </w:rPr>
        <w:t>describe</w:t>
      </w:r>
      <w:r>
        <w:rPr>
          <w:spacing w:val="-2"/>
          <w:sz w:val="20"/>
        </w:rPr>
        <w:t> </w:t>
      </w:r>
      <w:r>
        <w:rPr>
          <w:sz w:val="20"/>
        </w:rPr>
        <w:t>the invention or the</w:t>
      </w:r>
      <w:r>
        <w:rPr>
          <w:spacing w:val="-2"/>
          <w:sz w:val="20"/>
        </w:rPr>
        <w:t> </w:t>
      </w:r>
      <w:r>
        <w:rPr>
          <w:sz w:val="20"/>
        </w:rPr>
        <w:t>method by which it is to be performed;</w:t>
      </w:r>
    </w:p>
    <w:p>
      <w:pPr>
        <w:pStyle w:val="ListParagraph"/>
        <w:numPr>
          <w:ilvl w:val="0"/>
          <w:numId w:val="48"/>
        </w:numPr>
        <w:tabs>
          <w:tab w:pos="2085" w:val="left" w:leader="none"/>
          <w:tab w:pos="2087" w:val="left" w:leader="none"/>
        </w:tabs>
        <w:spacing w:line="283" w:lineRule="auto" w:before="117" w:after="0"/>
        <w:ind w:left="2087" w:right="275" w:hanging="389"/>
        <w:jc w:val="both"/>
        <w:rPr>
          <w:sz w:val="20"/>
        </w:rPr>
      </w:pPr>
      <w:r>
        <w:rPr>
          <w:sz w:val="20"/>
        </w:rPr>
        <w:t>that</w:t>
      </w:r>
      <w:r>
        <w:rPr>
          <w:spacing w:val="-1"/>
          <w:sz w:val="20"/>
        </w:rPr>
        <w:t> </w:t>
      </w:r>
      <w:r>
        <w:rPr>
          <w:sz w:val="20"/>
        </w:rPr>
        <w:t>the</w:t>
      </w:r>
      <w:r>
        <w:rPr>
          <w:spacing w:val="-1"/>
          <w:sz w:val="20"/>
        </w:rPr>
        <w:t> </w:t>
      </w:r>
      <w:r>
        <w:rPr>
          <w:sz w:val="20"/>
        </w:rPr>
        <w:t>applicant</w:t>
      </w:r>
      <w:r>
        <w:rPr>
          <w:spacing w:val="-1"/>
          <w:sz w:val="20"/>
        </w:rPr>
        <w:t> </w:t>
      </w:r>
      <w:r>
        <w:rPr>
          <w:sz w:val="20"/>
        </w:rPr>
        <w:t>has failed to</w:t>
      </w:r>
      <w:r>
        <w:rPr>
          <w:spacing w:val="-1"/>
          <w:sz w:val="20"/>
        </w:rPr>
        <w:t> </w:t>
      </w:r>
      <w:r>
        <w:rPr>
          <w:sz w:val="20"/>
        </w:rPr>
        <w:t>disclose</w:t>
      </w:r>
      <w:r>
        <w:rPr>
          <w:spacing w:val="-1"/>
          <w:sz w:val="20"/>
        </w:rPr>
        <w:t> </w:t>
      </w:r>
      <w:r>
        <w:rPr>
          <w:sz w:val="20"/>
        </w:rPr>
        <w:t>to the Controller the</w:t>
      </w:r>
      <w:r>
        <w:rPr>
          <w:spacing w:val="-1"/>
          <w:sz w:val="20"/>
        </w:rPr>
        <w:t> </w:t>
      </w:r>
      <w:r>
        <w:rPr>
          <w:sz w:val="20"/>
        </w:rPr>
        <w:t>information</w:t>
      </w:r>
      <w:r>
        <w:rPr>
          <w:spacing w:val="-1"/>
          <w:sz w:val="20"/>
        </w:rPr>
        <w:t> </w:t>
      </w:r>
      <w:r>
        <w:rPr>
          <w:sz w:val="20"/>
        </w:rPr>
        <w:t>required by</w:t>
      </w:r>
      <w:r>
        <w:rPr>
          <w:spacing w:val="-4"/>
          <w:sz w:val="20"/>
        </w:rPr>
        <w:t> </w:t>
      </w:r>
      <w:r>
        <w:rPr>
          <w:sz w:val="20"/>
        </w:rPr>
        <w:t>section</w:t>
      </w:r>
      <w:r>
        <w:rPr>
          <w:spacing w:val="-1"/>
          <w:sz w:val="20"/>
        </w:rPr>
        <w:t> </w:t>
      </w:r>
      <w:r>
        <w:rPr>
          <w:sz w:val="20"/>
        </w:rPr>
        <w:t>8 or has furnished the information which in any material particular was false to his knowledge;</w:t>
      </w:r>
    </w:p>
    <w:p>
      <w:pPr>
        <w:pStyle w:val="ListParagraph"/>
        <w:numPr>
          <w:ilvl w:val="0"/>
          <w:numId w:val="48"/>
        </w:numPr>
        <w:tabs>
          <w:tab w:pos="2087" w:val="left" w:leader="none"/>
        </w:tabs>
        <w:spacing w:line="280" w:lineRule="auto" w:before="118" w:after="0"/>
        <w:ind w:left="2087" w:right="276" w:hanging="322"/>
        <w:jc w:val="both"/>
        <w:rPr>
          <w:sz w:val="20"/>
        </w:rPr>
      </w:pPr>
      <w:r>
        <w:rPr>
          <w:sz w:val="20"/>
        </w:rPr>
        <w:t>that in the case of convention application, the application was not made within twelve months from the date of the first application for protection for the invention made in a convention country by the applicant or a person from whom he derives title;</w:t>
      </w:r>
    </w:p>
    <w:p>
      <w:pPr>
        <w:pStyle w:val="ListParagraph"/>
        <w:numPr>
          <w:ilvl w:val="0"/>
          <w:numId w:val="48"/>
        </w:numPr>
        <w:tabs>
          <w:tab w:pos="2085" w:val="left" w:leader="none"/>
          <w:tab w:pos="2087" w:val="left" w:leader="none"/>
        </w:tabs>
        <w:spacing w:line="280" w:lineRule="auto" w:before="124" w:after="0"/>
        <w:ind w:left="2087" w:right="275" w:hanging="322"/>
        <w:jc w:val="both"/>
        <w:rPr>
          <w:sz w:val="20"/>
        </w:rPr>
      </w:pPr>
      <w:r>
        <w:rPr>
          <w:sz w:val="20"/>
        </w:rPr>
        <w:t>that the complete specification does not disclose or wrongly mentions the source of geographical origin of biological material used for the invention;</w:t>
      </w:r>
    </w:p>
    <w:p>
      <w:pPr>
        <w:pStyle w:val="ListParagraph"/>
        <w:numPr>
          <w:ilvl w:val="0"/>
          <w:numId w:val="48"/>
        </w:numPr>
        <w:tabs>
          <w:tab w:pos="2084" w:val="left" w:leader="none"/>
          <w:tab w:pos="2087" w:val="left" w:leader="none"/>
        </w:tabs>
        <w:spacing w:line="280" w:lineRule="auto" w:before="121" w:after="0"/>
        <w:ind w:left="2087" w:right="276" w:hanging="377"/>
        <w:jc w:val="both"/>
        <w:rPr>
          <w:sz w:val="20"/>
        </w:rPr>
      </w:pPr>
      <w:r>
        <w:rPr>
          <w:sz w:val="20"/>
        </w:rPr>
        <w:t>that the invention so far as claimed in any claim of the complete specification is anticipated having regard to the knowledge, oral or otherwise, available within any local or indigenous community in India or elsewhere.</w:t>
      </w:r>
    </w:p>
    <w:p>
      <w:pPr>
        <w:pStyle w:val="BodyText"/>
        <w:spacing w:line="280" w:lineRule="auto" w:before="163"/>
        <w:ind w:right="271"/>
      </w:pPr>
      <w:r>
        <w:rPr/>
        <w:t>Section 25(2) entitles any interested person to give notice of opposition, to the Controller in the prescribed manner at any time after the grant of patent but before the expiry of a period of one year from the date of publication of grant of a patent, on any of the following grounds only :-</w:t>
      </w:r>
    </w:p>
    <w:p>
      <w:pPr>
        <w:pStyle w:val="ListParagraph"/>
        <w:numPr>
          <w:ilvl w:val="0"/>
          <w:numId w:val="49"/>
        </w:numPr>
        <w:tabs>
          <w:tab w:pos="2085" w:val="left" w:leader="none"/>
          <w:tab w:pos="2087" w:val="left" w:leader="none"/>
        </w:tabs>
        <w:spacing w:line="283" w:lineRule="auto" w:before="121" w:after="0"/>
        <w:ind w:left="2087" w:right="273" w:hanging="389"/>
        <w:jc w:val="both"/>
        <w:rPr>
          <w:sz w:val="20"/>
        </w:rPr>
      </w:pPr>
      <w:r>
        <w:rPr>
          <w:sz w:val="20"/>
        </w:rPr>
        <w:t>that the patentee or the person under or through whom he claims, wrongfully obtained the invention or any part thereof from him or from a person under or through whom he claims;</w:t>
      </w:r>
    </w:p>
    <w:p>
      <w:pPr>
        <w:pStyle w:val="ListParagraph"/>
        <w:numPr>
          <w:ilvl w:val="0"/>
          <w:numId w:val="49"/>
        </w:numPr>
        <w:tabs>
          <w:tab w:pos="2085" w:val="left" w:leader="none"/>
          <w:tab w:pos="2087" w:val="left" w:leader="none"/>
        </w:tabs>
        <w:spacing w:line="280" w:lineRule="auto" w:before="118" w:after="0"/>
        <w:ind w:left="2087" w:right="273" w:hanging="389"/>
        <w:jc w:val="both"/>
        <w:rPr>
          <w:sz w:val="20"/>
        </w:rPr>
      </w:pPr>
      <w:r>
        <w:rPr>
          <w:sz w:val="20"/>
        </w:rPr>
        <w:t>that the invention so far as claimed in any claim of the complete specification has been published before the priority date of the claim in any specification filed in pursuance of an application for a patent made in India on or after the 1st day of January, 1912; or in India or elsewhere, in any other document. However, the ground that the invention so far claimed in any claim of complete specification has been published before the priority date of the claim in India or elsewhere in any other document shall not be available where such publication does not constitute an anticipation of the invention by virtue of section 29(2) or (3);</w:t>
      </w:r>
    </w:p>
    <w:p>
      <w:pPr>
        <w:pStyle w:val="ListParagraph"/>
        <w:numPr>
          <w:ilvl w:val="0"/>
          <w:numId w:val="49"/>
        </w:numPr>
        <w:tabs>
          <w:tab w:pos="2085" w:val="left" w:leader="none"/>
          <w:tab w:pos="2087" w:val="left" w:leader="none"/>
        </w:tabs>
        <w:spacing w:line="280" w:lineRule="auto" w:before="127" w:after="0"/>
        <w:ind w:left="2087" w:right="273" w:hanging="380"/>
        <w:jc w:val="both"/>
        <w:rPr>
          <w:sz w:val="20"/>
        </w:rPr>
      </w:pPr>
      <w:r>
        <w:rPr>
          <w:sz w:val="20"/>
        </w:rPr>
        <w:t>that</w:t>
      </w:r>
      <w:r>
        <w:rPr>
          <w:spacing w:val="-3"/>
          <w:sz w:val="20"/>
        </w:rPr>
        <w:t> </w:t>
      </w:r>
      <w:r>
        <w:rPr>
          <w:sz w:val="20"/>
        </w:rPr>
        <w:t>the</w:t>
      </w:r>
      <w:r>
        <w:rPr>
          <w:spacing w:val="-1"/>
          <w:sz w:val="20"/>
        </w:rPr>
        <w:t> </w:t>
      </w:r>
      <w:r>
        <w:rPr>
          <w:sz w:val="20"/>
        </w:rPr>
        <w:t>invention</w:t>
      </w:r>
      <w:r>
        <w:rPr>
          <w:spacing w:val="-3"/>
          <w:sz w:val="20"/>
        </w:rPr>
        <w:t> </w:t>
      </w:r>
      <w:r>
        <w:rPr>
          <w:sz w:val="20"/>
        </w:rPr>
        <w:t>so</w:t>
      </w:r>
      <w:r>
        <w:rPr>
          <w:spacing w:val="-1"/>
          <w:sz w:val="20"/>
        </w:rPr>
        <w:t> </w:t>
      </w:r>
      <w:r>
        <w:rPr>
          <w:sz w:val="20"/>
        </w:rPr>
        <w:t>far</w:t>
      </w:r>
      <w:r>
        <w:rPr>
          <w:spacing w:val="-2"/>
          <w:sz w:val="20"/>
        </w:rPr>
        <w:t> </w:t>
      </w:r>
      <w:r>
        <w:rPr>
          <w:sz w:val="20"/>
        </w:rPr>
        <w:t>as claimed</w:t>
      </w:r>
      <w:r>
        <w:rPr>
          <w:spacing w:val="-3"/>
          <w:sz w:val="20"/>
        </w:rPr>
        <w:t> </w:t>
      </w:r>
      <w:r>
        <w:rPr>
          <w:sz w:val="20"/>
        </w:rPr>
        <w:t>in</w:t>
      </w:r>
      <w:r>
        <w:rPr>
          <w:spacing w:val="-1"/>
          <w:sz w:val="20"/>
        </w:rPr>
        <w:t> </w:t>
      </w:r>
      <w:r>
        <w:rPr>
          <w:sz w:val="20"/>
        </w:rPr>
        <w:t>any</w:t>
      </w:r>
      <w:r>
        <w:rPr>
          <w:spacing w:val="-6"/>
          <w:sz w:val="20"/>
        </w:rPr>
        <w:t> </w:t>
      </w:r>
      <w:r>
        <w:rPr>
          <w:sz w:val="20"/>
        </w:rPr>
        <w:t>claim of</w:t>
      </w:r>
      <w:r>
        <w:rPr>
          <w:spacing w:val="-1"/>
          <w:sz w:val="20"/>
        </w:rPr>
        <w:t> </w:t>
      </w:r>
      <w:r>
        <w:rPr>
          <w:sz w:val="20"/>
        </w:rPr>
        <w:t>the</w:t>
      </w:r>
      <w:r>
        <w:rPr>
          <w:spacing w:val="-1"/>
          <w:sz w:val="20"/>
        </w:rPr>
        <w:t> </w:t>
      </w:r>
      <w:r>
        <w:rPr>
          <w:sz w:val="20"/>
        </w:rPr>
        <w:t>complete</w:t>
      </w:r>
      <w:r>
        <w:rPr>
          <w:spacing w:val="-3"/>
          <w:sz w:val="20"/>
        </w:rPr>
        <w:t> </w:t>
      </w:r>
      <w:r>
        <w:rPr>
          <w:sz w:val="20"/>
        </w:rPr>
        <w:t>specification</w:t>
      </w:r>
      <w:r>
        <w:rPr>
          <w:spacing w:val="-1"/>
          <w:sz w:val="20"/>
        </w:rPr>
        <w:t> </w:t>
      </w:r>
      <w:r>
        <w:rPr>
          <w:sz w:val="20"/>
        </w:rPr>
        <w:t>is</w:t>
      </w:r>
      <w:r>
        <w:rPr>
          <w:spacing w:val="-1"/>
          <w:sz w:val="20"/>
        </w:rPr>
        <w:t> </w:t>
      </w:r>
      <w:r>
        <w:rPr>
          <w:sz w:val="20"/>
        </w:rPr>
        <w:t>claimed</w:t>
      </w:r>
      <w:r>
        <w:rPr>
          <w:spacing w:val="-3"/>
          <w:sz w:val="20"/>
        </w:rPr>
        <w:t> </w:t>
      </w:r>
      <w:r>
        <w:rPr>
          <w:sz w:val="20"/>
        </w:rPr>
        <w:t>in</w:t>
      </w:r>
      <w:r>
        <w:rPr>
          <w:spacing w:val="-1"/>
          <w:sz w:val="20"/>
        </w:rPr>
        <w:t> </w:t>
      </w:r>
      <w:r>
        <w:rPr>
          <w:sz w:val="20"/>
        </w:rPr>
        <w:t>a</w:t>
      </w:r>
      <w:r>
        <w:rPr>
          <w:spacing w:val="-3"/>
          <w:sz w:val="20"/>
        </w:rPr>
        <w:t> </w:t>
      </w:r>
      <w:r>
        <w:rPr>
          <w:sz w:val="20"/>
        </w:rPr>
        <w:t>claim of a complete specification published on or after the priority date of the claim of the patentee and filed in pursuance of an application for a patent in India, being a claim of which the priority date is earlier than that of the claim of the patentee;</w:t>
      </w:r>
    </w:p>
    <w:p>
      <w:pPr>
        <w:pStyle w:val="ListParagraph"/>
        <w:numPr>
          <w:ilvl w:val="0"/>
          <w:numId w:val="49"/>
        </w:numPr>
        <w:tabs>
          <w:tab w:pos="2085" w:val="left" w:leader="none"/>
          <w:tab w:pos="2087" w:val="left" w:leader="none"/>
        </w:tabs>
        <w:spacing w:line="280" w:lineRule="auto" w:before="124" w:after="0"/>
        <w:ind w:left="2087" w:right="275" w:hanging="389"/>
        <w:jc w:val="both"/>
        <w:rPr>
          <w:sz w:val="20"/>
        </w:rPr>
      </w:pPr>
      <w:r>
        <w:rPr>
          <w:sz w:val="20"/>
        </w:rPr>
        <w:t>that the invention so far as claimed in any</w:t>
      </w:r>
      <w:r>
        <w:rPr>
          <w:spacing w:val="-2"/>
          <w:sz w:val="20"/>
        </w:rPr>
        <w:t> </w:t>
      </w:r>
      <w:r>
        <w:rPr>
          <w:sz w:val="20"/>
        </w:rPr>
        <w:t>claim of the complete specification was publicly</w:t>
      </w:r>
      <w:r>
        <w:rPr>
          <w:spacing w:val="-2"/>
          <w:sz w:val="20"/>
        </w:rPr>
        <w:t> </w:t>
      </w:r>
      <w:r>
        <w:rPr>
          <w:sz w:val="20"/>
        </w:rPr>
        <w:t>known or publicly used in India before the priority date of that claim.</w:t>
      </w:r>
    </w:p>
    <w:p>
      <w:pPr>
        <w:pStyle w:val="BodyText"/>
        <w:spacing w:line="280" w:lineRule="auto" w:before="122"/>
        <w:ind w:left="2087" w:right="273"/>
      </w:pPr>
      <w:r>
        <w:rPr/>
        <w:t>Explanation</w:t>
      </w:r>
      <w:r>
        <w:rPr>
          <w:spacing w:val="-2"/>
        </w:rPr>
        <w:t> </w:t>
      </w:r>
      <w:r>
        <w:rPr/>
        <w:t>to clause</w:t>
      </w:r>
      <w:r>
        <w:rPr>
          <w:spacing w:val="-2"/>
        </w:rPr>
        <w:t> </w:t>
      </w:r>
      <w:r>
        <w:rPr/>
        <w:t>(d) of Section 25(3) clarifies that an invention</w:t>
      </w:r>
      <w:r>
        <w:rPr>
          <w:spacing w:val="-2"/>
        </w:rPr>
        <w:t> </w:t>
      </w:r>
      <w:r>
        <w:rPr/>
        <w:t>relating to a process for which a patent is granted shall be deemed to have been publicly known or publicly used in India before the priority date of the claim if a product made by that process had already been imported into India before that date except where such importation has been for the purpose of reasonable trial or experiment only.</w:t>
      </w:r>
    </w:p>
    <w:p>
      <w:pPr>
        <w:pStyle w:val="ListParagraph"/>
        <w:numPr>
          <w:ilvl w:val="0"/>
          <w:numId w:val="49"/>
        </w:numPr>
        <w:tabs>
          <w:tab w:pos="2085" w:val="left" w:leader="none"/>
          <w:tab w:pos="2087" w:val="left" w:leader="none"/>
        </w:tabs>
        <w:spacing w:line="283" w:lineRule="auto" w:before="123" w:after="0"/>
        <w:ind w:left="2087" w:right="273" w:hanging="389"/>
        <w:jc w:val="both"/>
        <w:rPr>
          <w:sz w:val="20"/>
        </w:rPr>
      </w:pPr>
      <w:r>
        <w:rPr>
          <w:sz w:val="20"/>
        </w:rPr>
        <w:t>that the invention so far as claimed in any claim of the complete specification is obvious and clearly does not involve any inventive step, having regard to</w:t>
      </w:r>
      <w:r>
        <w:rPr>
          <w:spacing w:val="14"/>
          <w:sz w:val="20"/>
        </w:rPr>
        <w:t> </w:t>
      </w:r>
      <w:r>
        <w:rPr>
          <w:sz w:val="20"/>
        </w:rPr>
        <w:t>the matter published as mentioned in clause</w:t>
      </w:r>
    </w:p>
    <w:p>
      <w:pPr>
        <w:pStyle w:val="BodyText"/>
        <w:spacing w:line="227" w:lineRule="exact"/>
        <w:ind w:left="2087"/>
      </w:pPr>
      <w:r>
        <w:rPr/>
        <w:t>(b)</w:t>
      </w:r>
      <w:r>
        <w:rPr>
          <w:spacing w:val="-4"/>
        </w:rPr>
        <w:t> </w:t>
      </w:r>
      <w:r>
        <w:rPr/>
        <w:t>or</w:t>
      </w:r>
      <w:r>
        <w:rPr>
          <w:spacing w:val="-3"/>
        </w:rPr>
        <w:t> </w:t>
      </w:r>
      <w:r>
        <w:rPr/>
        <w:t>having</w:t>
      </w:r>
      <w:r>
        <w:rPr>
          <w:spacing w:val="-5"/>
        </w:rPr>
        <w:t> </w:t>
      </w:r>
      <w:r>
        <w:rPr/>
        <w:t>regard</w:t>
      </w:r>
      <w:r>
        <w:rPr>
          <w:spacing w:val="-4"/>
        </w:rPr>
        <w:t> </w:t>
      </w:r>
      <w:r>
        <w:rPr/>
        <w:t>to</w:t>
      </w:r>
      <w:r>
        <w:rPr>
          <w:spacing w:val="-3"/>
        </w:rPr>
        <w:t> </w:t>
      </w:r>
      <w:r>
        <w:rPr/>
        <w:t>what</w:t>
      </w:r>
      <w:r>
        <w:rPr>
          <w:spacing w:val="-4"/>
        </w:rPr>
        <w:t> </w:t>
      </w:r>
      <w:r>
        <w:rPr/>
        <w:t>was</w:t>
      </w:r>
      <w:r>
        <w:rPr>
          <w:spacing w:val="-3"/>
        </w:rPr>
        <w:t> </w:t>
      </w:r>
      <w:r>
        <w:rPr/>
        <w:t>used</w:t>
      </w:r>
      <w:r>
        <w:rPr>
          <w:spacing w:val="-2"/>
        </w:rPr>
        <w:t> </w:t>
      </w:r>
      <w:r>
        <w:rPr/>
        <w:t>in</w:t>
      </w:r>
      <w:r>
        <w:rPr>
          <w:spacing w:val="-3"/>
        </w:rPr>
        <w:t> </w:t>
      </w:r>
      <w:r>
        <w:rPr/>
        <w:t>India</w:t>
      </w:r>
      <w:r>
        <w:rPr>
          <w:spacing w:val="-2"/>
        </w:rPr>
        <w:t> </w:t>
      </w:r>
      <w:r>
        <w:rPr/>
        <w:t>before</w:t>
      </w:r>
      <w:r>
        <w:rPr>
          <w:spacing w:val="-5"/>
        </w:rPr>
        <w:t> </w:t>
      </w:r>
      <w:r>
        <w:rPr/>
        <w:t>the</w:t>
      </w:r>
      <w:r>
        <w:rPr>
          <w:spacing w:val="-4"/>
        </w:rPr>
        <w:t> </w:t>
      </w:r>
      <w:r>
        <w:rPr/>
        <w:t>priority</w:t>
      </w:r>
      <w:r>
        <w:rPr>
          <w:spacing w:val="-7"/>
        </w:rPr>
        <w:t> </w:t>
      </w:r>
      <w:r>
        <w:rPr/>
        <w:t>date</w:t>
      </w:r>
      <w:r>
        <w:rPr>
          <w:spacing w:val="-3"/>
        </w:rPr>
        <w:t> </w:t>
      </w:r>
      <w:r>
        <w:rPr/>
        <w:t>of</w:t>
      </w:r>
      <w:r>
        <w:rPr>
          <w:spacing w:val="-2"/>
        </w:rPr>
        <w:t> </w:t>
      </w:r>
      <w:r>
        <w:rPr/>
        <w:t>the</w:t>
      </w:r>
      <w:r>
        <w:rPr>
          <w:spacing w:val="-5"/>
        </w:rPr>
        <w:t> </w:t>
      </w:r>
      <w:r>
        <w:rPr>
          <w:spacing w:val="-2"/>
        </w:rPr>
        <w:t>claim;</w:t>
      </w:r>
    </w:p>
    <w:p>
      <w:pPr>
        <w:pStyle w:val="ListParagraph"/>
        <w:numPr>
          <w:ilvl w:val="0"/>
          <w:numId w:val="49"/>
        </w:numPr>
        <w:tabs>
          <w:tab w:pos="2087" w:val="left" w:leader="none"/>
        </w:tabs>
        <w:spacing w:line="280" w:lineRule="auto" w:before="161" w:after="0"/>
        <w:ind w:left="2087" w:right="276" w:hanging="336"/>
        <w:jc w:val="both"/>
        <w:rPr>
          <w:sz w:val="20"/>
        </w:rPr>
      </w:pPr>
      <w:r>
        <w:rPr>
          <w:sz w:val="20"/>
        </w:rPr>
        <w:t>that the subject of any claim of the complete specification is not an invention within the meaning of this Act, or is not patentable under this Act;</w:t>
      </w:r>
    </w:p>
    <w:p>
      <w:pPr>
        <w:pStyle w:val="ListParagraph"/>
        <w:numPr>
          <w:ilvl w:val="0"/>
          <w:numId w:val="49"/>
        </w:numPr>
        <w:tabs>
          <w:tab w:pos="2085" w:val="left" w:leader="none"/>
          <w:tab w:pos="2087" w:val="left" w:leader="none"/>
        </w:tabs>
        <w:spacing w:line="280" w:lineRule="auto" w:before="122" w:after="0"/>
        <w:ind w:left="2087" w:right="276" w:hanging="389"/>
        <w:jc w:val="both"/>
        <w:rPr>
          <w:sz w:val="20"/>
        </w:rPr>
      </w:pPr>
      <w:r>
        <w:rPr>
          <w:sz w:val="20"/>
        </w:rPr>
        <w:t>that the complete</w:t>
      </w:r>
      <w:r>
        <w:rPr>
          <w:spacing w:val="-2"/>
          <w:sz w:val="20"/>
        </w:rPr>
        <w:t> </w:t>
      </w:r>
      <w:r>
        <w:rPr>
          <w:sz w:val="20"/>
        </w:rPr>
        <w:t>specification does not sufficiently</w:t>
      </w:r>
      <w:r>
        <w:rPr>
          <w:spacing w:val="-2"/>
          <w:sz w:val="20"/>
        </w:rPr>
        <w:t> </w:t>
      </w:r>
      <w:r>
        <w:rPr>
          <w:sz w:val="20"/>
        </w:rPr>
        <w:t>and</w:t>
      </w:r>
      <w:r>
        <w:rPr>
          <w:spacing w:val="-2"/>
          <w:sz w:val="20"/>
        </w:rPr>
        <w:t> </w:t>
      </w:r>
      <w:r>
        <w:rPr>
          <w:sz w:val="20"/>
        </w:rPr>
        <w:t>clearly</w:t>
      </w:r>
      <w:r>
        <w:rPr>
          <w:spacing w:val="-4"/>
          <w:sz w:val="20"/>
        </w:rPr>
        <w:t> </w:t>
      </w:r>
      <w:r>
        <w:rPr>
          <w:sz w:val="20"/>
        </w:rPr>
        <w:t>describe</w:t>
      </w:r>
      <w:r>
        <w:rPr>
          <w:spacing w:val="-2"/>
          <w:sz w:val="20"/>
        </w:rPr>
        <w:t> </w:t>
      </w:r>
      <w:r>
        <w:rPr>
          <w:sz w:val="20"/>
        </w:rPr>
        <w:t>the invention or the</w:t>
      </w:r>
      <w:r>
        <w:rPr>
          <w:spacing w:val="-2"/>
          <w:sz w:val="20"/>
        </w:rPr>
        <w:t> </w:t>
      </w:r>
      <w:r>
        <w:rPr>
          <w:sz w:val="20"/>
        </w:rPr>
        <w:t>method by which it is to be performed;</w:t>
      </w:r>
    </w:p>
    <w:p>
      <w:pPr>
        <w:spacing w:after="0" w:line="280" w:lineRule="auto"/>
        <w:jc w:val="both"/>
        <w:rPr>
          <w:sz w:val="20"/>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61</w:t>
      </w:r>
    </w:p>
    <w:p>
      <w:pPr>
        <w:pStyle w:val="BodyText"/>
        <w:spacing w:before="150"/>
        <w:ind w:left="0"/>
        <w:jc w:val="left"/>
        <w:rPr>
          <w:b/>
        </w:rPr>
      </w:pPr>
    </w:p>
    <w:p>
      <w:pPr>
        <w:pStyle w:val="ListParagraph"/>
        <w:numPr>
          <w:ilvl w:val="0"/>
          <w:numId w:val="49"/>
        </w:numPr>
        <w:tabs>
          <w:tab w:pos="2085" w:val="left" w:leader="none"/>
          <w:tab w:pos="2087" w:val="left" w:leader="none"/>
        </w:tabs>
        <w:spacing w:line="283" w:lineRule="auto" w:before="0" w:after="0"/>
        <w:ind w:left="2087" w:right="273" w:hanging="389"/>
        <w:jc w:val="both"/>
        <w:rPr>
          <w:sz w:val="20"/>
        </w:rPr>
      </w:pPr>
      <w:r>
        <w:rPr>
          <w:sz w:val="20"/>
        </w:rPr>
        <w:t>that the patentee has failed to disclose to the Controller the information required by</w:t>
      </w:r>
      <w:r>
        <w:rPr>
          <w:spacing w:val="-2"/>
          <w:sz w:val="20"/>
        </w:rPr>
        <w:t> </w:t>
      </w:r>
      <w:r>
        <w:rPr>
          <w:sz w:val="20"/>
        </w:rPr>
        <w:t>section 8 or has furnished the information which in any material particular was false to his knowledge;</w:t>
      </w:r>
    </w:p>
    <w:p>
      <w:pPr>
        <w:pStyle w:val="ListParagraph"/>
        <w:numPr>
          <w:ilvl w:val="0"/>
          <w:numId w:val="49"/>
        </w:numPr>
        <w:tabs>
          <w:tab w:pos="2088" w:val="left" w:leader="none"/>
        </w:tabs>
        <w:spacing w:line="280" w:lineRule="auto" w:before="117" w:after="0"/>
        <w:ind w:left="2088" w:right="273" w:hanging="322"/>
        <w:jc w:val="both"/>
        <w:rPr>
          <w:sz w:val="20"/>
        </w:rPr>
      </w:pPr>
      <w:r>
        <w:rPr>
          <w:sz w:val="20"/>
        </w:rPr>
        <w:t>that in the case of a patent granted on convention application, the application for patent was not made</w:t>
      </w:r>
      <w:r>
        <w:rPr>
          <w:spacing w:val="-2"/>
          <w:sz w:val="20"/>
        </w:rPr>
        <w:t> </w:t>
      </w:r>
      <w:r>
        <w:rPr>
          <w:sz w:val="20"/>
        </w:rPr>
        <w:t>within</w:t>
      </w:r>
      <w:r>
        <w:rPr>
          <w:spacing w:val="-2"/>
          <w:sz w:val="20"/>
        </w:rPr>
        <w:t> </w:t>
      </w:r>
      <w:r>
        <w:rPr>
          <w:sz w:val="20"/>
        </w:rPr>
        <w:t>twelve</w:t>
      </w:r>
      <w:r>
        <w:rPr>
          <w:spacing w:val="-2"/>
          <w:sz w:val="20"/>
        </w:rPr>
        <w:t> </w:t>
      </w:r>
      <w:r>
        <w:rPr>
          <w:sz w:val="20"/>
        </w:rPr>
        <w:t>months</w:t>
      </w:r>
      <w:r>
        <w:rPr>
          <w:spacing w:val="-1"/>
          <w:sz w:val="20"/>
        </w:rPr>
        <w:t> </w:t>
      </w:r>
      <w:r>
        <w:rPr>
          <w:sz w:val="20"/>
        </w:rPr>
        <w:t>from the</w:t>
      </w:r>
      <w:r>
        <w:rPr>
          <w:spacing w:val="-2"/>
          <w:sz w:val="20"/>
        </w:rPr>
        <w:t> </w:t>
      </w:r>
      <w:r>
        <w:rPr>
          <w:sz w:val="20"/>
        </w:rPr>
        <w:t>date</w:t>
      </w:r>
      <w:r>
        <w:rPr>
          <w:spacing w:val="-2"/>
          <w:sz w:val="20"/>
        </w:rPr>
        <w:t> </w:t>
      </w:r>
      <w:r>
        <w:rPr>
          <w:sz w:val="20"/>
        </w:rPr>
        <w:t>of the</w:t>
      </w:r>
      <w:r>
        <w:rPr>
          <w:spacing w:val="-2"/>
          <w:sz w:val="20"/>
        </w:rPr>
        <w:t> </w:t>
      </w:r>
      <w:r>
        <w:rPr>
          <w:sz w:val="20"/>
        </w:rPr>
        <w:t>first</w:t>
      </w:r>
      <w:r>
        <w:rPr>
          <w:spacing w:val="-2"/>
          <w:sz w:val="20"/>
        </w:rPr>
        <w:t> </w:t>
      </w:r>
      <w:r>
        <w:rPr>
          <w:sz w:val="20"/>
        </w:rPr>
        <w:t>application</w:t>
      </w:r>
      <w:r>
        <w:rPr>
          <w:spacing w:val="-2"/>
          <w:sz w:val="20"/>
        </w:rPr>
        <w:t> </w:t>
      </w:r>
      <w:r>
        <w:rPr>
          <w:sz w:val="20"/>
        </w:rPr>
        <w:t>for</w:t>
      </w:r>
      <w:r>
        <w:rPr>
          <w:spacing w:val="-1"/>
          <w:sz w:val="20"/>
        </w:rPr>
        <w:t> </w:t>
      </w:r>
      <w:r>
        <w:rPr>
          <w:sz w:val="20"/>
        </w:rPr>
        <w:t>protection</w:t>
      </w:r>
      <w:r>
        <w:rPr>
          <w:spacing w:val="-2"/>
          <w:sz w:val="20"/>
        </w:rPr>
        <w:t> </w:t>
      </w:r>
      <w:r>
        <w:rPr>
          <w:sz w:val="20"/>
        </w:rPr>
        <w:t>for</w:t>
      </w:r>
      <w:r>
        <w:rPr>
          <w:spacing w:val="-1"/>
          <w:sz w:val="20"/>
        </w:rPr>
        <w:t> </w:t>
      </w:r>
      <w:r>
        <w:rPr>
          <w:sz w:val="20"/>
        </w:rPr>
        <w:t>the</w:t>
      </w:r>
      <w:r>
        <w:rPr>
          <w:spacing w:val="-2"/>
          <w:sz w:val="20"/>
        </w:rPr>
        <w:t> </w:t>
      </w:r>
      <w:r>
        <w:rPr>
          <w:sz w:val="20"/>
        </w:rPr>
        <w:t>invention</w:t>
      </w:r>
      <w:r>
        <w:rPr>
          <w:spacing w:val="-2"/>
          <w:sz w:val="20"/>
        </w:rPr>
        <w:t> </w:t>
      </w:r>
      <w:r>
        <w:rPr>
          <w:sz w:val="20"/>
        </w:rPr>
        <w:t>made in a convention country or in India by the patentee or a person from whom he derives title;</w:t>
      </w:r>
    </w:p>
    <w:p>
      <w:pPr>
        <w:pStyle w:val="ListParagraph"/>
        <w:numPr>
          <w:ilvl w:val="0"/>
          <w:numId w:val="49"/>
        </w:numPr>
        <w:tabs>
          <w:tab w:pos="2088" w:val="left" w:leader="none"/>
        </w:tabs>
        <w:spacing w:line="280" w:lineRule="auto" w:before="124" w:after="0"/>
        <w:ind w:left="2088" w:right="275" w:hanging="324"/>
        <w:jc w:val="both"/>
        <w:rPr>
          <w:sz w:val="20"/>
        </w:rPr>
      </w:pPr>
      <w:r>
        <w:rPr>
          <w:sz w:val="20"/>
        </w:rPr>
        <w:t>that the complete specification does not disclose or wrongly mentions the source and geographical origin of biological material used for the invention;</w:t>
      </w:r>
    </w:p>
    <w:p>
      <w:pPr>
        <w:pStyle w:val="ListParagraph"/>
        <w:numPr>
          <w:ilvl w:val="0"/>
          <w:numId w:val="49"/>
        </w:numPr>
        <w:tabs>
          <w:tab w:pos="2085" w:val="left" w:leader="none"/>
          <w:tab w:pos="2088" w:val="left" w:leader="none"/>
        </w:tabs>
        <w:spacing w:line="280" w:lineRule="auto" w:before="122" w:after="0"/>
        <w:ind w:left="2088" w:right="275" w:hanging="380"/>
        <w:jc w:val="both"/>
        <w:rPr>
          <w:sz w:val="20"/>
        </w:rPr>
      </w:pPr>
      <w:r>
        <w:rPr>
          <w:sz w:val="20"/>
        </w:rPr>
        <w:t>that the invention so far as claimed in any claim of the complete specification was anticipated</w:t>
      </w:r>
      <w:r>
        <w:rPr>
          <w:spacing w:val="40"/>
          <w:sz w:val="20"/>
        </w:rPr>
        <w:t> </w:t>
      </w:r>
      <w:r>
        <w:rPr>
          <w:sz w:val="20"/>
        </w:rPr>
        <w:t>having regard to the knowledge, oral or otherwise, available within any local or indigenous community in India or elsewhere.</w:t>
      </w:r>
    </w:p>
    <w:p>
      <w:pPr>
        <w:pStyle w:val="Heading3"/>
        <w:tabs>
          <w:tab w:pos="10972" w:val="left" w:leader="none"/>
        </w:tabs>
        <w:spacing w:before="144"/>
        <w:jc w:val="both"/>
      </w:pPr>
      <w:r>
        <w:rPr>
          <w:color w:val="000000"/>
          <w:spacing w:val="-33"/>
          <w:shd w:fill="BFBFBF" w:color="auto" w:val="clear"/>
        </w:rPr>
        <w:t> </w:t>
      </w:r>
      <w:r>
        <w:rPr>
          <w:color w:val="000000"/>
          <w:shd w:fill="BFBFBF" w:color="auto" w:val="clear"/>
        </w:rPr>
        <w:t>Opposition</w:t>
      </w:r>
      <w:r>
        <w:rPr>
          <w:color w:val="000000"/>
          <w:spacing w:val="-6"/>
          <w:shd w:fill="BFBFBF" w:color="auto" w:val="clear"/>
        </w:rPr>
        <w:t> </w:t>
      </w:r>
      <w:r>
        <w:rPr>
          <w:color w:val="000000"/>
          <w:spacing w:val="-2"/>
          <w:shd w:fill="BFBFBF" w:color="auto" w:val="clear"/>
        </w:rPr>
        <w:t>Proceedings</w:t>
      </w:r>
      <w:r>
        <w:rPr>
          <w:color w:val="000000"/>
          <w:shd w:fill="BFBFBF" w:color="auto" w:val="clear"/>
        </w:rPr>
        <w:tab/>
      </w:r>
    </w:p>
    <w:p>
      <w:pPr>
        <w:pStyle w:val="BodyText"/>
        <w:spacing w:line="280" w:lineRule="auto" w:before="195"/>
        <w:ind w:right="273"/>
      </w:pPr>
      <w:r>
        <w:rPr/>
        <w:t>Rule 55 dealing with opposition by representation against the grant of patent requires the representation for opposition</w:t>
      </w:r>
      <w:r>
        <w:rPr>
          <w:spacing w:val="-1"/>
        </w:rPr>
        <w:t> </w:t>
      </w:r>
      <w:r>
        <w:rPr/>
        <w:t>under</w:t>
      </w:r>
      <w:r>
        <w:rPr>
          <w:spacing w:val="-2"/>
        </w:rPr>
        <w:t> </w:t>
      </w:r>
      <w:r>
        <w:rPr/>
        <w:t>section</w:t>
      </w:r>
      <w:r>
        <w:rPr>
          <w:spacing w:val="-1"/>
        </w:rPr>
        <w:t> </w:t>
      </w:r>
      <w:r>
        <w:rPr/>
        <w:t>25(1)</w:t>
      </w:r>
      <w:r>
        <w:rPr>
          <w:spacing w:val="-2"/>
        </w:rPr>
        <w:t> </w:t>
      </w:r>
      <w:r>
        <w:rPr/>
        <w:t>to</w:t>
      </w:r>
      <w:r>
        <w:rPr>
          <w:spacing w:val="-3"/>
        </w:rPr>
        <w:t> </w:t>
      </w:r>
      <w:r>
        <w:rPr/>
        <w:t>be</w:t>
      </w:r>
      <w:r>
        <w:rPr>
          <w:spacing w:val="-3"/>
        </w:rPr>
        <w:t> </w:t>
      </w:r>
      <w:r>
        <w:rPr/>
        <w:t>filed</w:t>
      </w:r>
      <w:r>
        <w:rPr>
          <w:spacing w:val="-1"/>
        </w:rPr>
        <w:t> </w:t>
      </w:r>
      <w:r>
        <w:rPr/>
        <w:t>at</w:t>
      </w:r>
      <w:r>
        <w:rPr>
          <w:spacing w:val="-3"/>
        </w:rPr>
        <w:t> </w:t>
      </w:r>
      <w:r>
        <w:rPr/>
        <w:t>the</w:t>
      </w:r>
      <w:r>
        <w:rPr>
          <w:spacing w:val="-1"/>
        </w:rPr>
        <w:t> </w:t>
      </w:r>
      <w:r>
        <w:rPr/>
        <w:t>appropriate</w:t>
      </w:r>
      <w:r>
        <w:rPr>
          <w:spacing w:val="-1"/>
        </w:rPr>
        <w:t> </w:t>
      </w:r>
      <w:r>
        <w:rPr/>
        <w:t>office</w:t>
      </w:r>
      <w:r>
        <w:rPr>
          <w:spacing w:val="-3"/>
        </w:rPr>
        <w:t> </w:t>
      </w:r>
      <w:r>
        <w:rPr/>
        <w:t>within</w:t>
      </w:r>
      <w:r>
        <w:rPr>
          <w:spacing w:val="-1"/>
        </w:rPr>
        <w:t> </w:t>
      </w:r>
      <w:r>
        <w:rPr/>
        <w:t>a</w:t>
      </w:r>
      <w:r>
        <w:rPr>
          <w:spacing w:val="-1"/>
        </w:rPr>
        <w:t> </w:t>
      </w:r>
      <w:r>
        <w:rPr/>
        <w:t>period</w:t>
      </w:r>
      <w:r>
        <w:rPr>
          <w:spacing w:val="-1"/>
        </w:rPr>
        <w:t> </w:t>
      </w:r>
      <w:r>
        <w:rPr/>
        <w:t>not</w:t>
      </w:r>
      <w:r>
        <w:rPr>
          <w:spacing w:val="-3"/>
        </w:rPr>
        <w:t> </w:t>
      </w:r>
      <w:r>
        <w:rPr/>
        <w:t>exceeding</w:t>
      </w:r>
      <w:r>
        <w:rPr>
          <w:spacing w:val="-3"/>
        </w:rPr>
        <w:t> </w:t>
      </w:r>
      <w:r>
        <w:rPr/>
        <w:t>three</w:t>
      </w:r>
      <w:r>
        <w:rPr>
          <w:spacing w:val="-1"/>
        </w:rPr>
        <w:t> </w:t>
      </w:r>
      <w:r>
        <w:rPr/>
        <w:t>months from the date of publication of the application under section 11A of the Act, or before the grant of patent, whichever is later and include a statement and evidence, if any, in support of the representation and a request for hearing if so desired. The Controller has been empowered to consider such representation only when a request for examination of the application has been filed.</w:t>
      </w:r>
    </w:p>
    <w:p>
      <w:pPr>
        <w:pStyle w:val="BodyText"/>
        <w:spacing w:line="280" w:lineRule="auto" w:before="126"/>
        <w:ind w:right="273"/>
      </w:pPr>
      <w:r>
        <w:rPr/>
        <w:t>On consideration of the representation if the Controller is of the opinion that application for patent shall be refused or the complete specification requires amendment, he shall give a notice to the applicant to that effect. On receiving the notice the applicant shall, if he so desires, file his statement and evidence, if any in support of his application within one month from the date of the notice.</w:t>
      </w:r>
    </w:p>
    <w:p>
      <w:pPr>
        <w:pStyle w:val="BodyText"/>
        <w:spacing w:line="280" w:lineRule="auto" w:before="123"/>
        <w:ind w:right="273" w:hanging="1"/>
      </w:pPr>
      <w:r>
        <w:rPr/>
        <w:t>On consideration of the statement and evidence filed by the applicant, the Controller may either refuse to grant a patent on the application or require the complete specification to be amended to his satisfaction before the patent is granted. After considering the representation and submission made during the hearing if so requested, the Controller shall proceed further simultaneously either rejecting the representation and granting the patent or accepting the representation and refusing the grant of patent on that application, ordinarily within one month from the completion of above proceedings.</w:t>
      </w:r>
    </w:p>
    <w:p>
      <w:pPr>
        <w:pStyle w:val="BodyText"/>
        <w:spacing w:line="280" w:lineRule="auto" w:before="126"/>
        <w:ind w:right="272" w:hanging="1"/>
      </w:pPr>
      <w:r>
        <w:rPr/>
        <w:t>Rule 55A dealing with filing of notice of opposition provides that the notice of opposition to be given under section 25(3) shall be made in Form 7 and sent to the Controller in duplicate at the appropriate office.</w:t>
      </w:r>
    </w:p>
    <w:p>
      <w:pPr>
        <w:pStyle w:val="BodyText"/>
        <w:spacing w:line="280" w:lineRule="auto" w:before="122"/>
        <w:ind w:right="273"/>
      </w:pPr>
      <w:r>
        <w:rPr/>
        <w:t>Under Rule 57 the opponent is required to send a written statement in duplicate setting out the nature of the opponent’s interest, the facts upon which he bases his case and relief which he seeks and evidence, if any, along</w:t>
      </w:r>
      <w:r>
        <w:rPr>
          <w:spacing w:val="-5"/>
        </w:rPr>
        <w:t> </w:t>
      </w:r>
      <w:r>
        <w:rPr/>
        <w:t>with</w:t>
      </w:r>
      <w:r>
        <w:rPr>
          <w:spacing w:val="-5"/>
        </w:rPr>
        <w:t> </w:t>
      </w:r>
      <w:r>
        <w:rPr/>
        <w:t>notice</w:t>
      </w:r>
      <w:r>
        <w:rPr>
          <w:spacing w:val="-8"/>
        </w:rPr>
        <w:t> </w:t>
      </w:r>
      <w:r>
        <w:rPr/>
        <w:t>of</w:t>
      </w:r>
      <w:r>
        <w:rPr>
          <w:spacing w:val="-3"/>
        </w:rPr>
        <w:t> </w:t>
      </w:r>
      <w:r>
        <w:rPr/>
        <w:t>opposition</w:t>
      </w:r>
      <w:r>
        <w:rPr>
          <w:spacing w:val="-5"/>
        </w:rPr>
        <w:t> </w:t>
      </w:r>
      <w:r>
        <w:rPr/>
        <w:t>and</w:t>
      </w:r>
      <w:r>
        <w:rPr>
          <w:spacing w:val="-5"/>
        </w:rPr>
        <w:t> </w:t>
      </w:r>
      <w:r>
        <w:rPr/>
        <w:t>to</w:t>
      </w:r>
      <w:r>
        <w:rPr>
          <w:spacing w:val="-5"/>
        </w:rPr>
        <w:t> </w:t>
      </w:r>
      <w:r>
        <w:rPr/>
        <w:t>deliver</w:t>
      </w:r>
      <w:r>
        <w:rPr>
          <w:spacing w:val="-4"/>
        </w:rPr>
        <w:t> </w:t>
      </w:r>
      <w:r>
        <w:rPr/>
        <w:t>to</w:t>
      </w:r>
      <w:r>
        <w:rPr>
          <w:spacing w:val="-5"/>
        </w:rPr>
        <w:t> </w:t>
      </w:r>
      <w:r>
        <w:rPr/>
        <w:t>the</w:t>
      </w:r>
      <w:r>
        <w:rPr>
          <w:spacing w:val="-5"/>
        </w:rPr>
        <w:t> </w:t>
      </w:r>
      <w:r>
        <w:rPr/>
        <w:t>patentee</w:t>
      </w:r>
      <w:r>
        <w:rPr>
          <w:spacing w:val="-5"/>
        </w:rPr>
        <w:t> </w:t>
      </w:r>
      <w:r>
        <w:rPr/>
        <w:t>a</w:t>
      </w:r>
      <w:r>
        <w:rPr>
          <w:spacing w:val="-8"/>
        </w:rPr>
        <w:t> </w:t>
      </w:r>
      <w:r>
        <w:rPr/>
        <w:t>copy</w:t>
      </w:r>
      <w:r>
        <w:rPr>
          <w:spacing w:val="-9"/>
        </w:rPr>
        <w:t> </w:t>
      </w:r>
      <w:r>
        <w:rPr/>
        <w:t>of</w:t>
      </w:r>
      <w:r>
        <w:rPr>
          <w:spacing w:val="-5"/>
        </w:rPr>
        <w:t> </w:t>
      </w:r>
      <w:r>
        <w:rPr/>
        <w:t>the</w:t>
      </w:r>
      <w:r>
        <w:rPr>
          <w:spacing w:val="-8"/>
        </w:rPr>
        <w:t> </w:t>
      </w:r>
      <w:r>
        <w:rPr/>
        <w:t>statement</w:t>
      </w:r>
      <w:r>
        <w:rPr>
          <w:spacing w:val="-8"/>
        </w:rPr>
        <w:t> </w:t>
      </w:r>
      <w:r>
        <w:rPr/>
        <w:t>and</w:t>
      </w:r>
      <w:r>
        <w:rPr>
          <w:spacing w:val="-5"/>
        </w:rPr>
        <w:t> </w:t>
      </w:r>
      <w:r>
        <w:rPr/>
        <w:t>the</w:t>
      </w:r>
      <w:r>
        <w:rPr>
          <w:spacing w:val="-5"/>
        </w:rPr>
        <w:t> </w:t>
      </w:r>
      <w:r>
        <w:rPr/>
        <w:t>evidence,</w:t>
      </w:r>
      <w:r>
        <w:rPr>
          <w:spacing w:val="-5"/>
        </w:rPr>
        <w:t> </w:t>
      </w:r>
      <w:r>
        <w:rPr/>
        <w:t>if</w:t>
      </w:r>
      <w:r>
        <w:rPr>
          <w:spacing w:val="-3"/>
        </w:rPr>
        <w:t> </w:t>
      </w:r>
      <w:r>
        <w:rPr/>
        <w:t>any.</w:t>
      </w:r>
    </w:p>
    <w:p>
      <w:pPr>
        <w:pStyle w:val="Heading3"/>
        <w:tabs>
          <w:tab w:pos="10972" w:val="left" w:leader="none"/>
        </w:tabs>
        <w:spacing w:before="103"/>
        <w:ind w:left="1267" w:firstLine="0"/>
        <w:jc w:val="both"/>
      </w:pPr>
      <w:r>
        <w:rPr>
          <w:color w:val="000000"/>
          <w:spacing w:val="-35"/>
          <w:shd w:fill="BFBFBF" w:color="auto" w:val="clear"/>
        </w:rPr>
        <w:t> </w:t>
      </w:r>
      <w:r>
        <w:rPr>
          <w:color w:val="000000"/>
          <w:shd w:fill="BFBFBF" w:color="auto" w:val="clear"/>
        </w:rPr>
        <w:t>Constitution</w:t>
      </w:r>
      <w:r>
        <w:rPr>
          <w:color w:val="000000"/>
          <w:spacing w:val="-6"/>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Opposition</w:t>
      </w:r>
      <w:r>
        <w:rPr>
          <w:color w:val="000000"/>
          <w:spacing w:val="-1"/>
          <w:shd w:fill="BFBFBF" w:color="auto" w:val="clear"/>
        </w:rPr>
        <w:t> </w:t>
      </w:r>
      <w:r>
        <w:rPr>
          <w:color w:val="000000"/>
          <w:shd w:fill="BFBFBF" w:color="auto" w:val="clear"/>
        </w:rPr>
        <w:t>Board</w:t>
      </w:r>
      <w:r>
        <w:rPr>
          <w:color w:val="000000"/>
          <w:spacing w:val="-4"/>
          <w:shd w:fill="BFBFBF" w:color="auto" w:val="clear"/>
        </w:rPr>
        <w:t> </w:t>
      </w:r>
      <w:r>
        <w:rPr>
          <w:color w:val="000000"/>
          <w:shd w:fill="BFBFBF" w:color="auto" w:val="clear"/>
        </w:rPr>
        <w:t>and</w:t>
      </w:r>
      <w:r>
        <w:rPr>
          <w:color w:val="000000"/>
          <w:spacing w:val="-4"/>
          <w:shd w:fill="BFBFBF" w:color="auto" w:val="clear"/>
        </w:rPr>
        <w:t> </w:t>
      </w:r>
      <w:r>
        <w:rPr>
          <w:color w:val="000000"/>
          <w:shd w:fill="BFBFBF" w:color="auto" w:val="clear"/>
        </w:rPr>
        <w:t>its</w:t>
      </w:r>
      <w:r>
        <w:rPr>
          <w:color w:val="000000"/>
          <w:spacing w:val="-4"/>
          <w:shd w:fill="BFBFBF" w:color="auto" w:val="clear"/>
        </w:rPr>
        <w:t> </w:t>
      </w:r>
      <w:r>
        <w:rPr>
          <w:color w:val="000000"/>
          <w:spacing w:val="-2"/>
          <w:shd w:fill="BFBFBF" w:color="auto" w:val="clear"/>
        </w:rPr>
        <w:t>Proceeding</w:t>
      </w:r>
      <w:r>
        <w:rPr>
          <w:color w:val="000000"/>
          <w:shd w:fill="BFBFBF" w:color="auto" w:val="clear"/>
        </w:rPr>
        <w:tab/>
      </w:r>
    </w:p>
    <w:p>
      <w:pPr>
        <w:pStyle w:val="BodyText"/>
        <w:spacing w:line="280" w:lineRule="auto" w:before="157"/>
        <w:ind w:right="271"/>
      </w:pPr>
      <w:r>
        <w:rPr/>
        <w:t>Section 25(3) provides that where any such notice of opposition is duly given under sub-section (2), the Controller shall notify the patentee and constitute a Board by order in writing to be known as the Opposition Board consisting of such officers as he may determine and refer such notice of opposition alongwith the documents to that Board for examination and submission of its recommendation. Every Opposition Board is </w:t>
      </w:r>
      <w:r>
        <w:rPr>
          <w:spacing w:val="-2"/>
        </w:rPr>
        <w:t>required to</w:t>
      </w:r>
      <w:r>
        <w:rPr>
          <w:spacing w:val="-4"/>
        </w:rPr>
        <w:t> </w:t>
      </w:r>
      <w:r>
        <w:rPr>
          <w:spacing w:val="-2"/>
        </w:rPr>
        <w:t>conduct the examination in</w:t>
      </w:r>
      <w:r>
        <w:rPr>
          <w:spacing w:val="-4"/>
        </w:rPr>
        <w:t> </w:t>
      </w:r>
      <w:r>
        <w:rPr>
          <w:spacing w:val="-2"/>
        </w:rPr>
        <w:t>accordance with the</w:t>
      </w:r>
      <w:r>
        <w:rPr>
          <w:spacing w:val="-4"/>
        </w:rPr>
        <w:t> </w:t>
      </w:r>
      <w:r>
        <w:rPr>
          <w:spacing w:val="-2"/>
        </w:rPr>
        <w:t>prescribed</w:t>
      </w:r>
      <w:r>
        <w:rPr>
          <w:spacing w:val="-4"/>
        </w:rPr>
        <w:t> </w:t>
      </w:r>
      <w:r>
        <w:rPr>
          <w:spacing w:val="-2"/>
        </w:rPr>
        <w:t>procedure. Sub-section</w:t>
      </w:r>
      <w:r>
        <w:rPr>
          <w:spacing w:val="-4"/>
        </w:rPr>
        <w:t> </w:t>
      </w:r>
      <w:r>
        <w:rPr>
          <w:spacing w:val="-2"/>
        </w:rPr>
        <w:t>(4)</w:t>
      </w:r>
      <w:r>
        <w:rPr>
          <w:spacing w:val="-3"/>
        </w:rPr>
        <w:t> </w:t>
      </w:r>
      <w:r>
        <w:rPr>
          <w:spacing w:val="-2"/>
        </w:rPr>
        <w:t>provides that </w:t>
      </w:r>
      <w:r>
        <w:rPr/>
        <w:t>the Controller shall, on receipt of the recommendation of the Opposition Board and after giving the patentee and</w:t>
      </w:r>
      <w:r>
        <w:rPr>
          <w:spacing w:val="-8"/>
        </w:rPr>
        <w:t> </w:t>
      </w:r>
      <w:r>
        <w:rPr/>
        <w:t>the</w:t>
      </w:r>
      <w:r>
        <w:rPr>
          <w:spacing w:val="-5"/>
        </w:rPr>
        <w:t> </w:t>
      </w:r>
      <w:r>
        <w:rPr/>
        <w:t>opponent</w:t>
      </w:r>
      <w:r>
        <w:rPr>
          <w:spacing w:val="-5"/>
        </w:rPr>
        <w:t> </w:t>
      </w:r>
      <w:r>
        <w:rPr/>
        <w:t>an</w:t>
      </w:r>
      <w:r>
        <w:rPr>
          <w:spacing w:val="-5"/>
        </w:rPr>
        <w:t> </w:t>
      </w:r>
      <w:r>
        <w:rPr/>
        <w:t>opportunity</w:t>
      </w:r>
      <w:r>
        <w:rPr>
          <w:spacing w:val="-9"/>
        </w:rPr>
        <w:t> </w:t>
      </w:r>
      <w:r>
        <w:rPr/>
        <w:t>of</w:t>
      </w:r>
      <w:r>
        <w:rPr>
          <w:spacing w:val="-5"/>
        </w:rPr>
        <w:t> </w:t>
      </w:r>
      <w:r>
        <w:rPr/>
        <w:t>being</w:t>
      </w:r>
      <w:r>
        <w:rPr>
          <w:spacing w:val="-5"/>
        </w:rPr>
        <w:t> </w:t>
      </w:r>
      <w:r>
        <w:rPr/>
        <w:t>heard,</w:t>
      </w:r>
      <w:r>
        <w:rPr>
          <w:spacing w:val="-5"/>
        </w:rPr>
        <w:t> </w:t>
      </w:r>
      <w:r>
        <w:rPr/>
        <w:t>order</w:t>
      </w:r>
      <w:r>
        <w:rPr>
          <w:spacing w:val="-4"/>
        </w:rPr>
        <w:t> </w:t>
      </w:r>
      <w:r>
        <w:rPr/>
        <w:t>either</w:t>
      </w:r>
      <w:r>
        <w:rPr>
          <w:spacing w:val="-4"/>
        </w:rPr>
        <w:t> </w:t>
      </w:r>
      <w:r>
        <w:rPr/>
        <w:t>to</w:t>
      </w:r>
      <w:r>
        <w:rPr>
          <w:spacing w:val="-8"/>
        </w:rPr>
        <w:t> </w:t>
      </w:r>
      <w:r>
        <w:rPr/>
        <w:t>maintain</w:t>
      </w:r>
      <w:r>
        <w:rPr>
          <w:spacing w:val="-5"/>
        </w:rPr>
        <w:t> </w:t>
      </w:r>
      <w:r>
        <w:rPr/>
        <w:t>or</w:t>
      </w:r>
      <w:r>
        <w:rPr>
          <w:spacing w:val="-7"/>
        </w:rPr>
        <w:t> </w:t>
      </w:r>
      <w:r>
        <w:rPr/>
        <w:t>amend</w:t>
      </w:r>
      <w:r>
        <w:rPr>
          <w:spacing w:val="-5"/>
        </w:rPr>
        <w:t> </w:t>
      </w:r>
      <w:r>
        <w:rPr/>
        <w:t>or</w:t>
      </w:r>
      <w:r>
        <w:rPr>
          <w:spacing w:val="-7"/>
        </w:rPr>
        <w:t> </w:t>
      </w:r>
      <w:r>
        <w:rPr/>
        <w:t>revoke</w:t>
      </w:r>
      <w:r>
        <w:rPr>
          <w:spacing w:val="-8"/>
        </w:rPr>
        <w:t> </w:t>
      </w:r>
      <w:r>
        <w:rPr/>
        <w:t>the</w:t>
      </w:r>
      <w:r>
        <w:rPr>
          <w:spacing w:val="-5"/>
        </w:rPr>
        <w:t> </w:t>
      </w:r>
      <w:r>
        <w:rPr/>
        <w:t>patent.</w:t>
      </w:r>
    </w:p>
    <w:p>
      <w:pPr>
        <w:pStyle w:val="BodyText"/>
        <w:spacing w:line="283" w:lineRule="auto" w:before="125"/>
        <w:ind w:left="1296" w:right="271" w:hanging="1"/>
      </w:pPr>
      <w:r>
        <w:rPr/>
        <w:t>However, the Controller while passing the order shall not take into account any personal document or secret trial or secret use in case the opposition is based on the grounds mentioned under sub-section (2)(d)</w:t>
      </w:r>
      <w:r>
        <w:rPr>
          <w:spacing w:val="12"/>
        </w:rPr>
        <w:t> </w:t>
      </w:r>
      <w:r>
        <w:rPr/>
        <w:t>&amp; (e).</w:t>
      </w:r>
    </w:p>
    <w:p>
      <w:pPr>
        <w:spacing w:after="0" w:line="283"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62</w:t>
      </w:r>
      <w:r>
        <w:rPr>
          <w:b/>
          <w:sz w:val="20"/>
        </w:rPr>
        <w:tab/>
      </w:r>
      <w:r>
        <w:rPr>
          <w:spacing w:val="-2"/>
          <w:sz w:val="20"/>
        </w:rPr>
        <w:t>PP-IPRL&amp;P</w:t>
      </w:r>
    </w:p>
    <w:p>
      <w:pPr>
        <w:pStyle w:val="BodyText"/>
        <w:spacing w:before="147"/>
        <w:ind w:left="0"/>
        <w:jc w:val="left"/>
      </w:pPr>
    </w:p>
    <w:p>
      <w:pPr>
        <w:pStyle w:val="BodyText"/>
        <w:spacing w:line="283" w:lineRule="auto"/>
        <w:ind w:right="276"/>
      </w:pPr>
      <w:r>
        <w:rPr/>
        <w:t>In case the Controller issues an order under sub-section (4) that the patent shall be maintained subject to amendment of the specification or any other document, the patent shall stand amended accordingly.</w:t>
      </w:r>
    </w:p>
    <w:p>
      <w:pPr>
        <w:pStyle w:val="BodyText"/>
        <w:spacing w:line="280" w:lineRule="auto" w:before="117"/>
        <w:ind w:right="271"/>
      </w:pPr>
      <w:r>
        <w:rPr/>
        <w:t>On receipt of notice of opposition, the Controller shall, by order, constitute an Opposition Board under Rule 56 consisting of three members and nominate one of the members as the Chairman of the Board. An examiner appointed under section 73(2) shall be eligible to be a member of the Opposition Board. However, the examiner, who has dealt with the application for patent during the proceeding for grant of patent thereon shall not be eligible as member of Opposition Board for that application.</w:t>
      </w:r>
    </w:p>
    <w:p>
      <w:pPr>
        <w:pStyle w:val="BodyText"/>
        <w:spacing w:line="280" w:lineRule="auto" w:before="126"/>
        <w:ind w:left="1296" w:right="273"/>
      </w:pPr>
      <w:r>
        <w:rPr/>
        <w:t>The Opposition Board shall conduct the examination of the notice of opposition along with documents filed under rules 57 to 60 referred to under section 25(4), submit a report with reasons on each ground taken in the notice of opposition with its joint recommendation within three months from the date on which the documents were forwarded to them.</w:t>
      </w:r>
    </w:p>
    <w:p>
      <w:pPr>
        <w:pStyle w:val="Heading3"/>
        <w:tabs>
          <w:tab w:pos="10972" w:val="left" w:leader="none"/>
        </w:tabs>
      </w:pPr>
      <w:r>
        <w:rPr>
          <w:color w:val="000000"/>
          <w:spacing w:val="-35"/>
          <w:shd w:fill="BFBFBF" w:color="auto" w:val="clear"/>
        </w:rPr>
        <w:t> </w:t>
      </w:r>
      <w:r>
        <w:rPr>
          <w:color w:val="000000"/>
          <w:shd w:fill="BFBFBF" w:color="auto" w:val="clear"/>
        </w:rPr>
        <w:t>Controller</w:t>
      </w:r>
      <w:r>
        <w:rPr>
          <w:color w:val="000000"/>
          <w:spacing w:val="-7"/>
          <w:shd w:fill="BFBFBF" w:color="auto" w:val="clear"/>
        </w:rPr>
        <w:t> </w:t>
      </w:r>
      <w:r>
        <w:rPr>
          <w:color w:val="000000"/>
          <w:shd w:fill="BFBFBF" w:color="auto" w:val="clear"/>
        </w:rPr>
        <w:t>to</w:t>
      </w:r>
      <w:r>
        <w:rPr>
          <w:color w:val="000000"/>
          <w:spacing w:val="-6"/>
          <w:shd w:fill="BFBFBF" w:color="auto" w:val="clear"/>
        </w:rPr>
        <w:t> </w:t>
      </w:r>
      <w:r>
        <w:rPr>
          <w:color w:val="000000"/>
          <w:shd w:fill="BFBFBF" w:color="auto" w:val="clear"/>
        </w:rPr>
        <w:t>Treat Application</w:t>
      </w:r>
      <w:r>
        <w:rPr>
          <w:color w:val="000000"/>
          <w:spacing w:val="-5"/>
          <w:shd w:fill="BFBFBF" w:color="auto" w:val="clear"/>
        </w:rPr>
        <w:t> </w:t>
      </w:r>
      <w:r>
        <w:rPr>
          <w:color w:val="000000"/>
          <w:shd w:fill="BFBFBF" w:color="auto" w:val="clear"/>
        </w:rPr>
        <w:t>as</w:t>
      </w:r>
      <w:r>
        <w:rPr>
          <w:color w:val="000000"/>
          <w:spacing w:val="-1"/>
          <w:shd w:fill="BFBFBF" w:color="auto" w:val="clear"/>
        </w:rPr>
        <w:t> </w:t>
      </w:r>
      <w:r>
        <w:rPr>
          <w:color w:val="000000"/>
          <w:shd w:fill="BFBFBF" w:color="auto" w:val="clear"/>
        </w:rPr>
        <w:t>Application</w:t>
      </w:r>
      <w:r>
        <w:rPr>
          <w:color w:val="000000"/>
          <w:spacing w:val="-8"/>
          <w:shd w:fill="BFBFBF" w:color="auto" w:val="clear"/>
        </w:rPr>
        <w:t> </w:t>
      </w:r>
      <w:r>
        <w:rPr>
          <w:color w:val="000000"/>
          <w:shd w:fill="BFBFBF" w:color="auto" w:val="clear"/>
        </w:rPr>
        <w:t>of</w:t>
      </w:r>
      <w:r>
        <w:rPr>
          <w:color w:val="000000"/>
          <w:spacing w:val="-4"/>
          <w:shd w:fill="BFBFBF" w:color="auto" w:val="clear"/>
        </w:rPr>
        <w:t> </w:t>
      </w:r>
      <w:r>
        <w:rPr>
          <w:color w:val="000000"/>
          <w:spacing w:val="-2"/>
          <w:shd w:fill="BFBFBF" w:color="auto" w:val="clear"/>
        </w:rPr>
        <w:t>Opponent</w:t>
      </w:r>
      <w:r>
        <w:rPr>
          <w:color w:val="000000"/>
          <w:shd w:fill="BFBFBF" w:color="auto" w:val="clear"/>
        </w:rPr>
        <w:tab/>
      </w:r>
    </w:p>
    <w:p>
      <w:pPr>
        <w:pStyle w:val="BodyText"/>
        <w:spacing w:line="280" w:lineRule="auto" w:before="195"/>
        <w:ind w:right="273"/>
      </w:pPr>
      <w:r>
        <w:rPr/>
        <w:t>Section</w:t>
      </w:r>
      <w:r>
        <w:rPr>
          <w:spacing w:val="-2"/>
        </w:rPr>
        <w:t> </w:t>
      </w:r>
      <w:r>
        <w:rPr/>
        <w:t>26</w:t>
      </w:r>
      <w:r>
        <w:rPr>
          <w:spacing w:val="-2"/>
        </w:rPr>
        <w:t> </w:t>
      </w:r>
      <w:r>
        <w:rPr/>
        <w:t>of the</w:t>
      </w:r>
      <w:r>
        <w:rPr>
          <w:spacing w:val="-2"/>
        </w:rPr>
        <w:t> </w:t>
      </w:r>
      <w:r>
        <w:rPr/>
        <w:t>Act</w:t>
      </w:r>
      <w:r>
        <w:rPr>
          <w:spacing w:val="-2"/>
        </w:rPr>
        <w:t> </w:t>
      </w:r>
      <w:r>
        <w:rPr/>
        <w:t>provides that where</w:t>
      </w:r>
      <w:r>
        <w:rPr>
          <w:spacing w:val="-2"/>
        </w:rPr>
        <w:t> </w:t>
      </w:r>
      <w:r>
        <w:rPr/>
        <w:t>in</w:t>
      </w:r>
      <w:r>
        <w:rPr>
          <w:spacing w:val="-2"/>
        </w:rPr>
        <w:t> </w:t>
      </w:r>
      <w:r>
        <w:rPr/>
        <w:t>any</w:t>
      </w:r>
      <w:r>
        <w:rPr>
          <w:spacing w:val="-5"/>
        </w:rPr>
        <w:t> </w:t>
      </w:r>
      <w:r>
        <w:rPr/>
        <w:t>opposition proceeding</w:t>
      </w:r>
      <w:r>
        <w:rPr>
          <w:spacing w:val="-2"/>
        </w:rPr>
        <w:t> </w:t>
      </w:r>
      <w:r>
        <w:rPr/>
        <w:t>the Controller finds that</w:t>
      </w:r>
      <w:r>
        <w:rPr>
          <w:spacing w:val="-2"/>
        </w:rPr>
        <w:t> </w:t>
      </w:r>
      <w:r>
        <w:rPr/>
        <w:t>the</w:t>
      </w:r>
      <w:r>
        <w:rPr>
          <w:spacing w:val="-2"/>
        </w:rPr>
        <w:t> </w:t>
      </w:r>
      <w:r>
        <w:rPr/>
        <w:t>invention, so far as claimed in any claim of the complete specification, was obtained from the opponent in the manner set out in section 25(2)(a) and revokes the patent on that ground, he may, on request by such opponent made</w:t>
      </w:r>
      <w:r>
        <w:rPr>
          <w:spacing w:val="-1"/>
        </w:rPr>
        <w:t> </w:t>
      </w:r>
      <w:r>
        <w:rPr/>
        <w:t>in</w:t>
      </w:r>
      <w:r>
        <w:rPr>
          <w:spacing w:val="-1"/>
        </w:rPr>
        <w:t> </w:t>
      </w:r>
      <w:r>
        <w:rPr/>
        <w:t>the prescribed</w:t>
      </w:r>
      <w:r>
        <w:rPr>
          <w:spacing w:val="-1"/>
        </w:rPr>
        <w:t> </w:t>
      </w:r>
      <w:r>
        <w:rPr/>
        <w:t>manner,</w:t>
      </w:r>
      <w:r>
        <w:rPr>
          <w:spacing w:val="-1"/>
        </w:rPr>
        <w:t> </w:t>
      </w:r>
      <w:r>
        <w:rPr/>
        <w:t>direct</w:t>
      </w:r>
      <w:r>
        <w:rPr>
          <w:spacing w:val="-1"/>
        </w:rPr>
        <w:t> </w:t>
      </w:r>
      <w:r>
        <w:rPr/>
        <w:t>that</w:t>
      </w:r>
      <w:r>
        <w:rPr>
          <w:spacing w:val="-1"/>
        </w:rPr>
        <w:t> </w:t>
      </w:r>
      <w:r>
        <w:rPr/>
        <w:t>the</w:t>
      </w:r>
      <w:r>
        <w:rPr>
          <w:spacing w:val="-1"/>
        </w:rPr>
        <w:t> </w:t>
      </w:r>
      <w:r>
        <w:rPr/>
        <w:t>patent shall</w:t>
      </w:r>
      <w:r>
        <w:rPr>
          <w:spacing w:val="-1"/>
        </w:rPr>
        <w:t> </w:t>
      </w:r>
      <w:r>
        <w:rPr/>
        <w:t>stand amended in</w:t>
      </w:r>
      <w:r>
        <w:rPr>
          <w:spacing w:val="-1"/>
        </w:rPr>
        <w:t> </w:t>
      </w:r>
      <w:r>
        <w:rPr/>
        <w:t>the name</w:t>
      </w:r>
      <w:r>
        <w:rPr>
          <w:spacing w:val="-1"/>
        </w:rPr>
        <w:t> </w:t>
      </w:r>
      <w:r>
        <w:rPr/>
        <w:t>of the</w:t>
      </w:r>
      <w:r>
        <w:rPr>
          <w:spacing w:val="-1"/>
        </w:rPr>
        <w:t> </w:t>
      </w:r>
      <w:r>
        <w:rPr/>
        <w:t>opponent;</w:t>
      </w:r>
      <w:r>
        <w:rPr>
          <w:spacing w:val="-1"/>
        </w:rPr>
        <w:t> </w:t>
      </w:r>
      <w:r>
        <w:rPr/>
        <w:t>or a part</w:t>
      </w:r>
      <w:r>
        <w:rPr>
          <w:spacing w:val="-1"/>
        </w:rPr>
        <w:t> </w:t>
      </w:r>
      <w:r>
        <w:rPr/>
        <w:t>of an</w:t>
      </w:r>
      <w:r>
        <w:rPr>
          <w:spacing w:val="-1"/>
        </w:rPr>
        <w:t> </w:t>
      </w:r>
      <w:r>
        <w:rPr/>
        <w:t>invention</w:t>
      </w:r>
      <w:r>
        <w:rPr>
          <w:spacing w:val="-1"/>
        </w:rPr>
        <w:t> </w:t>
      </w:r>
      <w:r>
        <w:rPr/>
        <w:t>described</w:t>
      </w:r>
      <w:r>
        <w:rPr>
          <w:spacing w:val="-1"/>
        </w:rPr>
        <w:t> </w:t>
      </w:r>
      <w:r>
        <w:rPr/>
        <w:t>in the</w:t>
      </w:r>
      <w:r>
        <w:rPr>
          <w:spacing w:val="-1"/>
        </w:rPr>
        <w:t> </w:t>
      </w:r>
      <w:r>
        <w:rPr/>
        <w:t>complete</w:t>
      </w:r>
      <w:r>
        <w:rPr>
          <w:spacing w:val="-1"/>
        </w:rPr>
        <w:t> </w:t>
      </w:r>
      <w:r>
        <w:rPr/>
        <w:t>specification was so</w:t>
      </w:r>
      <w:r>
        <w:rPr>
          <w:spacing w:val="-1"/>
        </w:rPr>
        <w:t> </w:t>
      </w:r>
      <w:r>
        <w:rPr/>
        <w:t>obtained</w:t>
      </w:r>
      <w:r>
        <w:rPr>
          <w:spacing w:val="-1"/>
        </w:rPr>
        <w:t> </w:t>
      </w:r>
      <w:r>
        <w:rPr/>
        <w:t>from the</w:t>
      </w:r>
      <w:r>
        <w:rPr>
          <w:spacing w:val="-1"/>
        </w:rPr>
        <w:t> </w:t>
      </w:r>
      <w:r>
        <w:rPr/>
        <w:t>opponent,</w:t>
      </w:r>
      <w:r>
        <w:rPr>
          <w:spacing w:val="-1"/>
        </w:rPr>
        <w:t> </w:t>
      </w:r>
      <w:r>
        <w:rPr/>
        <w:t>he</w:t>
      </w:r>
      <w:r>
        <w:rPr>
          <w:spacing w:val="-1"/>
        </w:rPr>
        <w:t> </w:t>
      </w:r>
      <w:r>
        <w:rPr/>
        <w:t>may</w:t>
      </w:r>
      <w:r>
        <w:rPr>
          <w:spacing w:val="-4"/>
        </w:rPr>
        <w:t> </w:t>
      </w:r>
      <w:r>
        <w:rPr/>
        <w:t>pass an order requiring that the specification be amended by the exclusion of that part of the invention.</w:t>
      </w:r>
    </w:p>
    <w:p>
      <w:pPr>
        <w:pStyle w:val="BodyText"/>
        <w:spacing w:line="280" w:lineRule="auto" w:before="164"/>
        <w:ind w:right="271"/>
      </w:pPr>
      <w:r>
        <w:rPr/>
        <w:t>Where an opponent has, before the date of the order of the Controller requiring the amendment of a</w:t>
      </w:r>
      <w:r>
        <w:rPr>
          <w:spacing w:val="40"/>
        </w:rPr>
        <w:t> </w:t>
      </w:r>
      <w:r>
        <w:rPr/>
        <w:t>complete specification referred to in section 26(1)(b), filed an application for a patent for an invention which included the whole or a part of the invention held to have been obtained from him and such application is pending, the Controller may treat such application and specification in so far as they relate to the invention held to have been obtained from him, as having been filed, for the purposes of the priority dates of claims of the complete specification, on the date on which the corresponding document was or deemed to have been filed by the patentee in the earlier application but for all other purposes the application of the opponent shall be proceeded with as an application for a patent.</w:t>
      </w:r>
    </w:p>
    <w:p>
      <w:pPr>
        <w:pStyle w:val="Heading2"/>
        <w:tabs>
          <w:tab w:pos="10972" w:val="left" w:leader="none"/>
        </w:tabs>
        <w:spacing w:before="150"/>
        <w:jc w:val="left"/>
      </w:pPr>
      <w:r>
        <w:rPr>
          <w:color w:val="FFFFFF"/>
          <w:spacing w:val="-33"/>
          <w:shd w:fill="3F3F3F" w:color="auto" w:val="clear"/>
        </w:rPr>
        <w:t> </w:t>
      </w:r>
      <w:r>
        <w:rPr>
          <w:color w:val="FFFFFF"/>
          <w:shd w:fill="3F3F3F" w:color="auto" w:val="clear"/>
        </w:rPr>
        <w:t>GRANT</w:t>
      </w:r>
      <w:r>
        <w:rPr>
          <w:color w:val="FFFFFF"/>
          <w:spacing w:val="-4"/>
          <w:shd w:fill="3F3F3F" w:color="auto" w:val="clear"/>
        </w:rPr>
        <w:t> </w:t>
      </w:r>
      <w:r>
        <w:rPr>
          <w:color w:val="FFFFFF"/>
          <w:shd w:fill="3F3F3F" w:color="auto" w:val="clear"/>
        </w:rPr>
        <w:t>OF</w:t>
      </w:r>
      <w:r>
        <w:rPr>
          <w:color w:val="FFFFFF"/>
          <w:spacing w:val="1"/>
          <w:shd w:fill="3F3F3F" w:color="auto" w:val="clear"/>
        </w:rPr>
        <w:t> </w:t>
      </w:r>
      <w:r>
        <w:rPr>
          <w:color w:val="FFFFFF"/>
          <w:spacing w:val="-2"/>
          <w:shd w:fill="3F3F3F" w:color="auto" w:val="clear"/>
        </w:rPr>
        <w:t>PATENTS</w:t>
      </w:r>
      <w:r>
        <w:rPr>
          <w:color w:val="FFFFFF"/>
          <w:shd w:fill="3F3F3F" w:color="auto" w:val="clear"/>
        </w:rPr>
        <w:tab/>
      </w:r>
    </w:p>
    <w:p>
      <w:pPr>
        <w:pStyle w:val="BodyText"/>
        <w:spacing w:line="280" w:lineRule="auto" w:before="195"/>
        <w:ind w:right="272"/>
      </w:pPr>
      <w:r>
        <w:rPr/>
        <w:t>Section 43 dealing with</w:t>
      </w:r>
      <w:r>
        <w:rPr>
          <w:spacing w:val="-1"/>
        </w:rPr>
        <w:t> </w:t>
      </w:r>
      <w:r>
        <w:rPr/>
        <w:t>grant</w:t>
      </w:r>
      <w:r>
        <w:rPr>
          <w:spacing w:val="-1"/>
        </w:rPr>
        <w:t> </w:t>
      </w:r>
      <w:r>
        <w:rPr/>
        <w:t>of patents provides that where an application</w:t>
      </w:r>
      <w:r>
        <w:rPr>
          <w:spacing w:val="-1"/>
        </w:rPr>
        <w:t> </w:t>
      </w:r>
      <w:r>
        <w:rPr/>
        <w:t>for a patent</w:t>
      </w:r>
      <w:r>
        <w:rPr>
          <w:spacing w:val="-1"/>
        </w:rPr>
        <w:t> </w:t>
      </w:r>
      <w:r>
        <w:rPr/>
        <w:t>has been</w:t>
      </w:r>
      <w:r>
        <w:rPr>
          <w:spacing w:val="-1"/>
        </w:rPr>
        <w:t> </w:t>
      </w:r>
      <w:r>
        <w:rPr/>
        <w:t>found</w:t>
      </w:r>
      <w:r>
        <w:rPr>
          <w:spacing w:val="-1"/>
        </w:rPr>
        <w:t> </w:t>
      </w:r>
      <w:r>
        <w:rPr/>
        <w:t>to</w:t>
      </w:r>
      <w:r>
        <w:rPr>
          <w:spacing w:val="-1"/>
        </w:rPr>
        <w:t> </w:t>
      </w:r>
      <w:r>
        <w:rPr/>
        <w:t>be in order for grant of the patent and either the application has not been refused by the Controller by virtue of any</w:t>
      </w:r>
      <w:r>
        <w:rPr>
          <w:spacing w:val="-5"/>
        </w:rPr>
        <w:t> </w:t>
      </w:r>
      <w:r>
        <w:rPr/>
        <w:t>power vested</w:t>
      </w:r>
      <w:r>
        <w:rPr>
          <w:spacing w:val="-2"/>
        </w:rPr>
        <w:t> </w:t>
      </w:r>
      <w:r>
        <w:rPr/>
        <w:t>in</w:t>
      </w:r>
      <w:r>
        <w:rPr>
          <w:spacing w:val="-2"/>
        </w:rPr>
        <w:t> </w:t>
      </w:r>
      <w:r>
        <w:rPr/>
        <w:t>him by</w:t>
      </w:r>
      <w:r>
        <w:rPr>
          <w:spacing w:val="-5"/>
        </w:rPr>
        <w:t> </w:t>
      </w:r>
      <w:r>
        <w:rPr/>
        <w:t>the</w:t>
      </w:r>
      <w:r>
        <w:rPr>
          <w:spacing w:val="-2"/>
        </w:rPr>
        <w:t> </w:t>
      </w:r>
      <w:r>
        <w:rPr/>
        <w:t>Act;</w:t>
      </w:r>
      <w:r>
        <w:rPr>
          <w:spacing w:val="-2"/>
        </w:rPr>
        <w:t> </w:t>
      </w:r>
      <w:r>
        <w:rPr/>
        <w:t>or the</w:t>
      </w:r>
      <w:r>
        <w:rPr>
          <w:spacing w:val="-2"/>
        </w:rPr>
        <w:t> </w:t>
      </w:r>
      <w:r>
        <w:rPr/>
        <w:t>application has not</w:t>
      </w:r>
      <w:r>
        <w:rPr>
          <w:spacing w:val="-2"/>
        </w:rPr>
        <w:t> </w:t>
      </w:r>
      <w:r>
        <w:rPr/>
        <w:t>been</w:t>
      </w:r>
      <w:r>
        <w:rPr>
          <w:spacing w:val="-2"/>
        </w:rPr>
        <w:t> </w:t>
      </w:r>
      <w:r>
        <w:rPr/>
        <w:t>found</w:t>
      </w:r>
      <w:r>
        <w:rPr>
          <w:spacing w:val="-2"/>
        </w:rPr>
        <w:t> </w:t>
      </w:r>
      <w:r>
        <w:rPr/>
        <w:t>to</w:t>
      </w:r>
      <w:r>
        <w:rPr>
          <w:spacing w:val="-2"/>
        </w:rPr>
        <w:t> </w:t>
      </w:r>
      <w:r>
        <w:rPr/>
        <w:t>be</w:t>
      </w:r>
      <w:r>
        <w:rPr>
          <w:spacing w:val="-2"/>
        </w:rPr>
        <w:t> </w:t>
      </w:r>
      <w:r>
        <w:rPr/>
        <w:t>in contravention</w:t>
      </w:r>
      <w:r>
        <w:rPr>
          <w:spacing w:val="-2"/>
        </w:rPr>
        <w:t> </w:t>
      </w:r>
      <w:r>
        <w:rPr/>
        <w:t>of any</w:t>
      </w:r>
      <w:r>
        <w:rPr>
          <w:spacing w:val="-5"/>
        </w:rPr>
        <w:t> </w:t>
      </w:r>
      <w:r>
        <w:rPr/>
        <w:t>of the provisions of the Act, the patent shall be granted as expeditiously as possible to the applicant or, in the case of a joint application, to the applicants jointly, with the seal of the patent office and the date on which the patent is granted shall be entered in the register. The Controller has been put under obligation to publish the fact that the patent has been granted and thereupon the application, specification and other documents related thereto shall be open for public inspection.</w:t>
      </w:r>
    </w:p>
    <w:p>
      <w:pPr>
        <w:pStyle w:val="Heading3"/>
        <w:tabs>
          <w:tab w:pos="10972" w:val="left" w:leader="none"/>
        </w:tabs>
        <w:spacing w:before="149"/>
        <w:ind w:left="1267" w:firstLine="0"/>
      </w:pPr>
      <w:r>
        <w:rPr>
          <w:color w:val="000000"/>
          <w:spacing w:val="-33"/>
          <w:shd w:fill="BFBFBF" w:color="auto" w:val="clear"/>
        </w:rPr>
        <w:t> </w:t>
      </w:r>
      <w:r>
        <w:rPr>
          <w:color w:val="000000"/>
          <w:shd w:fill="BFBFBF" w:color="auto" w:val="clear"/>
        </w:rPr>
        <w:t>Grant</w:t>
      </w:r>
      <w:r>
        <w:rPr>
          <w:color w:val="000000"/>
          <w:spacing w:val="-3"/>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patents</w:t>
      </w:r>
      <w:r>
        <w:rPr>
          <w:color w:val="000000"/>
          <w:spacing w:val="-5"/>
          <w:shd w:fill="BFBFBF" w:color="auto" w:val="clear"/>
        </w:rPr>
        <w:t> </w:t>
      </w:r>
      <w:r>
        <w:rPr>
          <w:color w:val="000000"/>
          <w:shd w:fill="BFBFBF" w:color="auto" w:val="clear"/>
        </w:rPr>
        <w:t>subject</w:t>
      </w:r>
      <w:r>
        <w:rPr>
          <w:color w:val="000000"/>
          <w:spacing w:val="-1"/>
          <w:shd w:fill="BFBFBF" w:color="auto" w:val="clear"/>
        </w:rPr>
        <w:t> </w:t>
      </w:r>
      <w:r>
        <w:rPr>
          <w:color w:val="000000"/>
          <w:shd w:fill="BFBFBF" w:color="auto" w:val="clear"/>
        </w:rPr>
        <w:t>to</w:t>
      </w:r>
      <w:r>
        <w:rPr>
          <w:color w:val="000000"/>
          <w:spacing w:val="-4"/>
          <w:shd w:fill="BFBFBF" w:color="auto" w:val="clear"/>
        </w:rPr>
        <w:t> </w:t>
      </w:r>
      <w:r>
        <w:rPr>
          <w:color w:val="000000"/>
          <w:spacing w:val="-2"/>
          <w:shd w:fill="BFBFBF" w:color="auto" w:val="clear"/>
        </w:rPr>
        <w:t>conditions</w:t>
      </w:r>
      <w:r>
        <w:rPr>
          <w:color w:val="000000"/>
          <w:shd w:fill="BFBFBF" w:color="auto" w:val="clear"/>
        </w:rPr>
        <w:tab/>
      </w:r>
    </w:p>
    <w:p>
      <w:pPr>
        <w:pStyle w:val="BodyText"/>
        <w:spacing w:before="196"/>
        <w:jc w:val="left"/>
      </w:pPr>
      <w:r>
        <w:rPr/>
        <w:t>As</w:t>
      </w:r>
      <w:r>
        <w:rPr>
          <w:spacing w:val="-3"/>
        </w:rPr>
        <w:t> </w:t>
      </w:r>
      <w:r>
        <w:rPr/>
        <w:t>per</w:t>
      </w:r>
      <w:r>
        <w:rPr>
          <w:spacing w:val="-2"/>
        </w:rPr>
        <w:t> </w:t>
      </w:r>
      <w:r>
        <w:rPr/>
        <w:t>Section</w:t>
      </w:r>
      <w:r>
        <w:rPr>
          <w:spacing w:val="-4"/>
        </w:rPr>
        <w:t> </w:t>
      </w:r>
      <w:r>
        <w:rPr/>
        <w:t>47</w:t>
      </w:r>
      <w:r>
        <w:rPr>
          <w:spacing w:val="-5"/>
        </w:rPr>
        <w:t> </w:t>
      </w:r>
      <w:r>
        <w:rPr/>
        <w:t>the</w:t>
      </w:r>
      <w:r>
        <w:rPr>
          <w:spacing w:val="-5"/>
        </w:rPr>
        <w:t> </w:t>
      </w:r>
      <w:r>
        <w:rPr/>
        <w:t>grant</w:t>
      </w:r>
      <w:r>
        <w:rPr>
          <w:spacing w:val="-3"/>
        </w:rPr>
        <w:t> </w:t>
      </w:r>
      <w:r>
        <w:rPr/>
        <w:t>of</w:t>
      </w:r>
      <w:r>
        <w:rPr>
          <w:spacing w:val="-3"/>
        </w:rPr>
        <w:t> </w:t>
      </w:r>
      <w:r>
        <w:rPr/>
        <w:t>a</w:t>
      </w:r>
      <w:r>
        <w:rPr>
          <w:spacing w:val="-5"/>
        </w:rPr>
        <w:t> </w:t>
      </w:r>
      <w:r>
        <w:rPr/>
        <w:t>patent</w:t>
      </w:r>
      <w:r>
        <w:rPr>
          <w:spacing w:val="-5"/>
        </w:rPr>
        <w:t> </w:t>
      </w:r>
      <w:r>
        <w:rPr/>
        <w:t>shall</w:t>
      </w:r>
      <w:r>
        <w:rPr>
          <w:spacing w:val="-6"/>
        </w:rPr>
        <w:t> </w:t>
      </w:r>
      <w:r>
        <w:rPr/>
        <w:t>be</w:t>
      </w:r>
      <w:r>
        <w:rPr>
          <w:spacing w:val="-3"/>
        </w:rPr>
        <w:t> </w:t>
      </w:r>
      <w:r>
        <w:rPr/>
        <w:t>subject</w:t>
      </w:r>
      <w:r>
        <w:rPr>
          <w:spacing w:val="-3"/>
        </w:rPr>
        <w:t> </w:t>
      </w:r>
      <w:r>
        <w:rPr/>
        <w:t>to</w:t>
      </w:r>
      <w:r>
        <w:rPr>
          <w:spacing w:val="-5"/>
        </w:rPr>
        <w:t> </w:t>
      </w:r>
      <w:r>
        <w:rPr/>
        <w:t>the</w:t>
      </w:r>
      <w:r>
        <w:rPr>
          <w:spacing w:val="-4"/>
        </w:rPr>
        <w:t> </w:t>
      </w:r>
      <w:r>
        <w:rPr/>
        <w:t>conditions</w:t>
      </w:r>
      <w:r>
        <w:rPr>
          <w:spacing w:val="-3"/>
        </w:rPr>
        <w:t> </w:t>
      </w:r>
      <w:r>
        <w:rPr>
          <w:spacing w:val="-2"/>
        </w:rPr>
        <w:t>that:</w:t>
      </w:r>
    </w:p>
    <w:p>
      <w:pPr>
        <w:pStyle w:val="ListParagraph"/>
        <w:numPr>
          <w:ilvl w:val="0"/>
          <w:numId w:val="50"/>
        </w:numPr>
        <w:tabs>
          <w:tab w:pos="2085" w:val="left" w:leader="none"/>
          <w:tab w:pos="2087" w:val="left" w:leader="none"/>
        </w:tabs>
        <w:spacing w:line="280" w:lineRule="auto" w:before="159" w:after="0"/>
        <w:ind w:left="2087" w:right="273" w:hanging="389"/>
        <w:jc w:val="both"/>
        <w:rPr>
          <w:sz w:val="20"/>
        </w:rPr>
      </w:pPr>
      <w:r>
        <w:rPr>
          <w:sz w:val="20"/>
        </w:rPr>
        <w:t>any</w:t>
      </w:r>
      <w:r>
        <w:rPr>
          <w:spacing w:val="-4"/>
          <w:sz w:val="20"/>
        </w:rPr>
        <w:t> </w:t>
      </w:r>
      <w:r>
        <w:rPr>
          <w:sz w:val="20"/>
        </w:rPr>
        <w:t>machine,</w:t>
      </w:r>
      <w:r>
        <w:rPr>
          <w:spacing w:val="-1"/>
          <w:sz w:val="20"/>
        </w:rPr>
        <w:t> </w:t>
      </w:r>
      <w:r>
        <w:rPr>
          <w:sz w:val="20"/>
        </w:rPr>
        <w:t>apparatus or other article in respect</w:t>
      </w:r>
      <w:r>
        <w:rPr>
          <w:spacing w:val="-1"/>
          <w:sz w:val="20"/>
        </w:rPr>
        <w:t> </w:t>
      </w:r>
      <w:r>
        <w:rPr>
          <w:sz w:val="20"/>
        </w:rPr>
        <w:t>of which</w:t>
      </w:r>
      <w:r>
        <w:rPr>
          <w:spacing w:val="-1"/>
          <w:sz w:val="20"/>
        </w:rPr>
        <w:t> </w:t>
      </w:r>
      <w:r>
        <w:rPr>
          <w:sz w:val="20"/>
        </w:rPr>
        <w:t>the</w:t>
      </w:r>
      <w:r>
        <w:rPr>
          <w:spacing w:val="-1"/>
          <w:sz w:val="20"/>
        </w:rPr>
        <w:t> </w:t>
      </w:r>
      <w:r>
        <w:rPr>
          <w:sz w:val="20"/>
        </w:rPr>
        <w:t>patent</w:t>
      </w:r>
      <w:r>
        <w:rPr>
          <w:spacing w:val="-1"/>
          <w:sz w:val="20"/>
        </w:rPr>
        <w:t> </w:t>
      </w:r>
      <w:r>
        <w:rPr>
          <w:sz w:val="20"/>
        </w:rPr>
        <w:t>is granted</w:t>
      </w:r>
      <w:r>
        <w:rPr>
          <w:spacing w:val="-1"/>
          <w:sz w:val="20"/>
        </w:rPr>
        <w:t> </w:t>
      </w:r>
      <w:r>
        <w:rPr>
          <w:sz w:val="20"/>
        </w:rPr>
        <w:t>or any</w:t>
      </w:r>
      <w:r>
        <w:rPr>
          <w:spacing w:val="-1"/>
          <w:sz w:val="20"/>
        </w:rPr>
        <w:t> </w:t>
      </w:r>
      <w:r>
        <w:rPr>
          <w:sz w:val="20"/>
        </w:rPr>
        <w:t>article</w:t>
      </w:r>
      <w:r>
        <w:rPr>
          <w:spacing w:val="-1"/>
          <w:sz w:val="20"/>
        </w:rPr>
        <w:t> </w:t>
      </w:r>
      <w:r>
        <w:rPr>
          <w:sz w:val="20"/>
        </w:rPr>
        <w:t>made by using a process in respect of which the patent is granted, may be imported or made by or on behalf of the Government for the purpose merely of its own use;</w:t>
      </w:r>
    </w:p>
    <w:p>
      <w:pPr>
        <w:pStyle w:val="ListParagraph"/>
        <w:numPr>
          <w:ilvl w:val="0"/>
          <w:numId w:val="50"/>
        </w:numPr>
        <w:tabs>
          <w:tab w:pos="2085" w:val="left" w:leader="none"/>
          <w:tab w:pos="2087" w:val="left" w:leader="none"/>
        </w:tabs>
        <w:spacing w:line="280" w:lineRule="auto" w:before="124" w:after="0"/>
        <w:ind w:left="2087" w:right="273" w:hanging="389"/>
        <w:jc w:val="both"/>
        <w:rPr>
          <w:sz w:val="20"/>
        </w:rPr>
      </w:pPr>
      <w:r>
        <w:rPr>
          <w:sz w:val="20"/>
        </w:rPr>
        <w:t>any process in respect of which the patent is granted may be used by or on behalf of the Government for the purpose merely of its own use;</w:t>
      </w:r>
    </w:p>
    <w:p>
      <w:pPr>
        <w:spacing w:after="0" w:line="280" w:lineRule="auto"/>
        <w:jc w:val="both"/>
        <w:rPr>
          <w:sz w:val="20"/>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63</w:t>
      </w:r>
    </w:p>
    <w:p>
      <w:pPr>
        <w:pStyle w:val="BodyText"/>
        <w:spacing w:before="150"/>
        <w:ind w:left="0"/>
        <w:jc w:val="left"/>
        <w:rPr>
          <w:b/>
        </w:rPr>
      </w:pPr>
    </w:p>
    <w:p>
      <w:pPr>
        <w:pStyle w:val="ListParagraph"/>
        <w:numPr>
          <w:ilvl w:val="0"/>
          <w:numId w:val="50"/>
        </w:numPr>
        <w:tabs>
          <w:tab w:pos="2085" w:val="left" w:leader="none"/>
          <w:tab w:pos="2087" w:val="left" w:leader="none"/>
        </w:tabs>
        <w:spacing w:line="283" w:lineRule="auto" w:before="0" w:after="0"/>
        <w:ind w:left="2087" w:right="274" w:hanging="389"/>
        <w:jc w:val="both"/>
        <w:rPr>
          <w:sz w:val="20"/>
        </w:rPr>
      </w:pPr>
      <w:r>
        <w:rPr>
          <w:sz w:val="20"/>
        </w:rPr>
        <w:t>any</w:t>
      </w:r>
      <w:r>
        <w:rPr>
          <w:spacing w:val="-4"/>
          <w:sz w:val="20"/>
        </w:rPr>
        <w:t> </w:t>
      </w:r>
      <w:r>
        <w:rPr>
          <w:sz w:val="20"/>
        </w:rPr>
        <w:t>machine,</w:t>
      </w:r>
      <w:r>
        <w:rPr>
          <w:spacing w:val="-1"/>
          <w:sz w:val="20"/>
        </w:rPr>
        <w:t> </w:t>
      </w:r>
      <w:r>
        <w:rPr>
          <w:sz w:val="20"/>
        </w:rPr>
        <w:t>apparatus or other article in respect</w:t>
      </w:r>
      <w:r>
        <w:rPr>
          <w:spacing w:val="-1"/>
          <w:sz w:val="20"/>
        </w:rPr>
        <w:t> </w:t>
      </w:r>
      <w:r>
        <w:rPr>
          <w:sz w:val="20"/>
        </w:rPr>
        <w:t>of which</w:t>
      </w:r>
      <w:r>
        <w:rPr>
          <w:spacing w:val="-1"/>
          <w:sz w:val="20"/>
        </w:rPr>
        <w:t> </w:t>
      </w:r>
      <w:r>
        <w:rPr>
          <w:sz w:val="20"/>
        </w:rPr>
        <w:t>the</w:t>
      </w:r>
      <w:r>
        <w:rPr>
          <w:spacing w:val="-1"/>
          <w:sz w:val="20"/>
        </w:rPr>
        <w:t> </w:t>
      </w:r>
      <w:r>
        <w:rPr>
          <w:sz w:val="20"/>
        </w:rPr>
        <w:t>patent</w:t>
      </w:r>
      <w:r>
        <w:rPr>
          <w:spacing w:val="-1"/>
          <w:sz w:val="20"/>
        </w:rPr>
        <w:t> </w:t>
      </w:r>
      <w:r>
        <w:rPr>
          <w:sz w:val="20"/>
        </w:rPr>
        <w:t>is granted</w:t>
      </w:r>
      <w:r>
        <w:rPr>
          <w:spacing w:val="-1"/>
          <w:sz w:val="20"/>
        </w:rPr>
        <w:t> </w:t>
      </w:r>
      <w:r>
        <w:rPr>
          <w:sz w:val="20"/>
        </w:rPr>
        <w:t>or any</w:t>
      </w:r>
      <w:r>
        <w:rPr>
          <w:spacing w:val="-1"/>
          <w:sz w:val="20"/>
        </w:rPr>
        <w:t> </w:t>
      </w:r>
      <w:r>
        <w:rPr>
          <w:sz w:val="20"/>
        </w:rPr>
        <w:t>article</w:t>
      </w:r>
      <w:r>
        <w:rPr>
          <w:spacing w:val="-1"/>
          <w:sz w:val="20"/>
        </w:rPr>
        <w:t> </w:t>
      </w:r>
      <w:r>
        <w:rPr>
          <w:sz w:val="20"/>
        </w:rPr>
        <w:t>made by the use of the process in respect of which the patent is granted, may be made or used, and any process in respect of which the patent is granted may be used by any person, for the purpose merely of experiment or research including the imparting of instructions to pupils; and</w:t>
      </w:r>
    </w:p>
    <w:p>
      <w:pPr>
        <w:pStyle w:val="ListParagraph"/>
        <w:numPr>
          <w:ilvl w:val="0"/>
          <w:numId w:val="50"/>
        </w:numPr>
        <w:tabs>
          <w:tab w:pos="2085" w:val="left" w:leader="none"/>
          <w:tab w:pos="2087" w:val="left" w:leader="none"/>
        </w:tabs>
        <w:spacing w:line="283" w:lineRule="auto" w:before="115" w:after="0"/>
        <w:ind w:left="2087" w:right="273" w:hanging="389"/>
        <w:jc w:val="both"/>
        <w:rPr>
          <w:sz w:val="20"/>
        </w:rPr>
      </w:pPr>
      <w:r>
        <w:rPr>
          <w:sz w:val="20"/>
        </w:rPr>
        <w:t>in the case of a patent in respect of any</w:t>
      </w:r>
      <w:r>
        <w:rPr>
          <w:spacing w:val="-4"/>
          <w:sz w:val="20"/>
        </w:rPr>
        <w:t> </w:t>
      </w:r>
      <w:r>
        <w:rPr>
          <w:sz w:val="20"/>
        </w:rPr>
        <w:t>medicine or drug, the medicine or drug may</w:t>
      </w:r>
      <w:r>
        <w:rPr>
          <w:spacing w:val="-1"/>
          <w:sz w:val="20"/>
        </w:rPr>
        <w:t> </w:t>
      </w:r>
      <w:r>
        <w:rPr>
          <w:sz w:val="20"/>
        </w:rPr>
        <w:t>be imported by the Government for the purpose merely of its own use or for distribution in any dispensary, hospital or other medical institution maintained by or on behalf of the government or any other dispensary, hospital or other medical institution which the Central Government may, having regard to the public service that such dispensary, hospital or medical institution renders, specify in this behalf by notification in the official gazette.</w:t>
      </w:r>
    </w:p>
    <w:p>
      <w:pPr>
        <w:pStyle w:val="Heading2"/>
        <w:tabs>
          <w:tab w:pos="10972" w:val="left" w:leader="none"/>
        </w:tabs>
        <w:spacing w:before="133"/>
      </w:pPr>
      <w:r>
        <w:rPr>
          <w:color w:val="FFFFFF"/>
          <w:spacing w:val="-33"/>
          <w:shd w:fill="3F3F3F" w:color="auto" w:val="clear"/>
        </w:rPr>
        <w:t> </w:t>
      </w:r>
      <w:r>
        <w:rPr>
          <w:color w:val="FFFFFF"/>
          <w:shd w:fill="3F3F3F" w:color="auto" w:val="clear"/>
        </w:rPr>
        <w:t>TERM</w:t>
      </w:r>
      <w:r>
        <w:rPr>
          <w:color w:val="FFFFFF"/>
          <w:spacing w:val="-1"/>
          <w:shd w:fill="3F3F3F" w:color="auto" w:val="clear"/>
        </w:rPr>
        <w:t> </w:t>
      </w:r>
      <w:r>
        <w:rPr>
          <w:color w:val="FFFFFF"/>
          <w:shd w:fill="3F3F3F" w:color="auto" w:val="clear"/>
        </w:rPr>
        <w:t>OF </w:t>
      </w:r>
      <w:r>
        <w:rPr>
          <w:color w:val="FFFFFF"/>
          <w:spacing w:val="-2"/>
          <w:shd w:fill="3F3F3F" w:color="auto" w:val="clear"/>
        </w:rPr>
        <w:t>PATENT</w:t>
      </w:r>
      <w:r>
        <w:rPr>
          <w:color w:val="FFFFFF"/>
          <w:shd w:fill="3F3F3F" w:color="auto" w:val="clear"/>
        </w:rPr>
        <w:tab/>
      </w:r>
    </w:p>
    <w:p>
      <w:pPr>
        <w:pStyle w:val="BodyText"/>
        <w:spacing w:before="3"/>
        <w:ind w:left="0"/>
        <w:jc w:val="left"/>
        <w:rPr>
          <w:b/>
          <w:sz w:val="22"/>
        </w:rPr>
      </w:pPr>
    </w:p>
    <w:p>
      <w:pPr>
        <w:pStyle w:val="BodyText"/>
        <w:spacing w:line="280" w:lineRule="auto"/>
        <w:ind w:right="273"/>
      </w:pPr>
      <w:r>
        <w:rPr/>
        <w:t>Section 53 provides that the term of every patent granted after the commencement of the Patents (Amendment) Act, 2002 and the term of every patent which has not expired and has not ceased to have effect, on the date of such commencement, shall be twenty years from the date of filing of application for the </w:t>
      </w:r>
      <w:r>
        <w:rPr>
          <w:spacing w:val="-2"/>
        </w:rPr>
        <w:t>patent.</w:t>
      </w:r>
    </w:p>
    <w:p>
      <w:pPr>
        <w:pStyle w:val="BodyText"/>
        <w:spacing w:line="280" w:lineRule="auto" w:before="224"/>
        <w:ind w:right="275"/>
      </w:pPr>
      <w:r>
        <w:rPr/>
        <w:t>Explanation to Section 53(1) clarifies that the term of patent in case of international applications filed under the PCT designating India, shall be twenty years from the international filing date accorded under the Patent Cooperation Treaty.</w:t>
      </w:r>
    </w:p>
    <w:p>
      <w:pPr>
        <w:pStyle w:val="BodyText"/>
        <w:spacing w:line="280" w:lineRule="auto" w:before="223"/>
        <w:ind w:right="273"/>
      </w:pPr>
      <w:r>
        <w:rPr/>
        <w:t>A patent shall cease to have effect on the expiration of the period prescribed for the payment of any</w:t>
      </w:r>
      <w:r>
        <w:rPr>
          <w:spacing w:val="-1"/>
        </w:rPr>
        <w:t> </w:t>
      </w:r>
      <w:r>
        <w:rPr/>
        <w:t>renewal fee, if that fee is not paid within the prescribed period or within such extended period as may be prescribed. Further on cessation of the patent right due to non-payment of renewal</w:t>
      </w:r>
      <w:r>
        <w:rPr>
          <w:spacing w:val="-2"/>
        </w:rPr>
        <w:t> </w:t>
      </w:r>
      <w:r>
        <w:rPr/>
        <w:t>fee or on expiry</w:t>
      </w:r>
      <w:r>
        <w:rPr>
          <w:spacing w:val="-2"/>
        </w:rPr>
        <w:t> </w:t>
      </w:r>
      <w:r>
        <w:rPr/>
        <w:t>of the term of patent, the subject matter covered by the said patent shall not be entitled to any protection.</w:t>
      </w:r>
    </w:p>
    <w:p>
      <w:pPr>
        <w:pStyle w:val="BodyText"/>
        <w:spacing w:line="280" w:lineRule="auto" w:before="224"/>
        <w:ind w:right="273"/>
      </w:pPr>
      <w:r>
        <w:rPr/>
        <w:t>Rule 80 requires that to keep a patent in force, the renewal fees specified in the First Schedule should be paid at the expiration of the second year from the date of the patent or of any</w:t>
      </w:r>
      <w:r>
        <w:rPr>
          <w:spacing w:val="-2"/>
        </w:rPr>
        <w:t> </w:t>
      </w:r>
      <w:r>
        <w:rPr/>
        <w:t>succeeding year and the same should be remitted to the patent office before the expiration of the second or the succeeding year. Sub-rule (1A)</w:t>
      </w:r>
      <w:r>
        <w:rPr>
          <w:spacing w:val="-3"/>
        </w:rPr>
        <w:t> </w:t>
      </w:r>
      <w:r>
        <w:rPr/>
        <w:t>inserted</w:t>
      </w:r>
      <w:r>
        <w:rPr>
          <w:spacing w:val="-2"/>
        </w:rPr>
        <w:t> </w:t>
      </w:r>
      <w:r>
        <w:rPr/>
        <w:t>by</w:t>
      </w:r>
      <w:r>
        <w:rPr>
          <w:spacing w:val="-4"/>
        </w:rPr>
        <w:t> </w:t>
      </w:r>
      <w:r>
        <w:rPr/>
        <w:t>Patents</w:t>
      </w:r>
      <w:r>
        <w:rPr>
          <w:spacing w:val="-2"/>
        </w:rPr>
        <w:t> </w:t>
      </w:r>
      <w:r>
        <w:rPr/>
        <w:t>(Amendment)</w:t>
      </w:r>
      <w:r>
        <w:rPr>
          <w:spacing w:val="-3"/>
        </w:rPr>
        <w:t> </w:t>
      </w:r>
      <w:r>
        <w:rPr/>
        <w:t>Rules,</w:t>
      </w:r>
      <w:r>
        <w:rPr>
          <w:spacing w:val="-2"/>
        </w:rPr>
        <w:t> </w:t>
      </w:r>
      <w:r>
        <w:rPr/>
        <w:t>2005</w:t>
      </w:r>
      <w:r>
        <w:rPr>
          <w:spacing w:val="-2"/>
        </w:rPr>
        <w:t> </w:t>
      </w:r>
      <w:r>
        <w:rPr/>
        <w:t>provides</w:t>
      </w:r>
      <w:r>
        <w:rPr>
          <w:spacing w:val="-2"/>
        </w:rPr>
        <w:t> </w:t>
      </w:r>
      <w:r>
        <w:rPr/>
        <w:t>that</w:t>
      </w:r>
      <w:r>
        <w:rPr>
          <w:spacing w:val="-2"/>
        </w:rPr>
        <w:t> </w:t>
      </w:r>
      <w:r>
        <w:rPr/>
        <w:t>the</w:t>
      </w:r>
      <w:r>
        <w:rPr>
          <w:spacing w:val="-3"/>
        </w:rPr>
        <w:t> </w:t>
      </w:r>
      <w:r>
        <w:rPr/>
        <w:t>period</w:t>
      </w:r>
      <w:r>
        <w:rPr>
          <w:spacing w:val="-3"/>
        </w:rPr>
        <w:t> </w:t>
      </w:r>
      <w:r>
        <w:rPr/>
        <w:t>for</w:t>
      </w:r>
      <w:r>
        <w:rPr>
          <w:spacing w:val="-3"/>
        </w:rPr>
        <w:t> </w:t>
      </w:r>
      <w:r>
        <w:rPr/>
        <w:t>payment</w:t>
      </w:r>
      <w:r>
        <w:rPr>
          <w:spacing w:val="-2"/>
        </w:rPr>
        <w:t> </w:t>
      </w:r>
      <w:r>
        <w:rPr/>
        <w:t>of</w:t>
      </w:r>
      <w:r>
        <w:rPr>
          <w:spacing w:val="-2"/>
        </w:rPr>
        <w:t> </w:t>
      </w:r>
      <w:r>
        <w:rPr/>
        <w:t>renewal</w:t>
      </w:r>
      <w:r>
        <w:rPr>
          <w:spacing w:val="-2"/>
        </w:rPr>
        <w:t> </w:t>
      </w:r>
      <w:r>
        <w:rPr/>
        <w:t>fees</w:t>
      </w:r>
      <w:r>
        <w:rPr>
          <w:spacing w:val="-2"/>
        </w:rPr>
        <w:t> </w:t>
      </w:r>
      <w:r>
        <w:rPr/>
        <w:t>may be extended to such period not being more than six months if the request for such extension of time is made in Form 4 with the fee specified in the First Schedule. While paying the renewal fee, the number and date of the patent concerned and the year in respect of which the fee is paid is required to be quoted. The annual renewal fees payable in respect of two or more years may be paid in advance.</w:t>
      </w:r>
    </w:p>
    <w:p>
      <w:pPr>
        <w:pStyle w:val="Heading2"/>
        <w:tabs>
          <w:tab w:pos="10972" w:val="left" w:leader="none"/>
        </w:tabs>
        <w:spacing w:before="147"/>
      </w:pPr>
      <w:r>
        <w:rPr>
          <w:color w:val="FFFFFF"/>
          <w:spacing w:val="-33"/>
          <w:shd w:fill="3F3F3F" w:color="auto" w:val="clear"/>
        </w:rPr>
        <w:t> </w:t>
      </w:r>
      <w:r>
        <w:rPr>
          <w:color w:val="FFFFFF"/>
          <w:shd w:fill="3F3F3F" w:color="auto" w:val="clear"/>
        </w:rPr>
        <w:t>PATENTS</w:t>
      </w:r>
      <w:r>
        <w:rPr>
          <w:color w:val="FFFFFF"/>
          <w:spacing w:val="-4"/>
          <w:shd w:fill="3F3F3F" w:color="auto" w:val="clear"/>
        </w:rPr>
        <w:t> </w:t>
      </w:r>
      <w:r>
        <w:rPr>
          <w:color w:val="FFFFFF"/>
          <w:shd w:fill="3F3F3F" w:color="auto" w:val="clear"/>
        </w:rPr>
        <w:t>OF</w:t>
      </w:r>
      <w:r>
        <w:rPr>
          <w:color w:val="FFFFFF"/>
          <w:spacing w:val="1"/>
          <w:shd w:fill="3F3F3F" w:color="auto" w:val="clear"/>
        </w:rPr>
        <w:t> </w:t>
      </w:r>
      <w:r>
        <w:rPr>
          <w:color w:val="FFFFFF"/>
          <w:spacing w:val="-2"/>
          <w:shd w:fill="3F3F3F" w:color="auto" w:val="clear"/>
        </w:rPr>
        <w:t>ADDITION</w:t>
      </w:r>
      <w:r>
        <w:rPr>
          <w:color w:val="FFFFFF"/>
          <w:shd w:fill="3F3F3F" w:color="auto" w:val="clear"/>
        </w:rPr>
        <w:tab/>
      </w:r>
    </w:p>
    <w:p>
      <w:pPr>
        <w:pStyle w:val="BodyText"/>
        <w:spacing w:line="280" w:lineRule="auto" w:before="157"/>
        <w:ind w:right="273"/>
      </w:pPr>
      <w:r>
        <w:rPr/>
        <w:t>Sections 54, 55 and 56 deal with patents of addition. Section 54 provides that where an application is made for a patent in respect of any improvement in or modification of an invention described or disclosed in the complete specification, namely the main invention and the applicant also applies or has applied for a patent for that invention or is the patentee in respect thereof, the controller may, if the applicant so requests, grant the patent for the improvement or modification as a patent of addition.</w:t>
      </w:r>
    </w:p>
    <w:p>
      <w:pPr>
        <w:pStyle w:val="BodyText"/>
        <w:spacing w:line="283" w:lineRule="auto" w:before="124"/>
        <w:ind w:left="1296" w:right="273"/>
      </w:pPr>
      <w:r>
        <w:rPr/>
        <w:t>Where an invention being an improvement in or modification of another invention, is the subject of an independent patent and the patentee in respect of that patent is also the patentee in respect of the patent for the main invention, the Controller may, if the patentee so requests, revoke the patent for the improvement or modification and grant to the patentee a patent of addition in respect thereof, bearing the same date of the patent so revoked. However a patent shall not be granted as a patent of addition unless the date of filing of the</w:t>
      </w:r>
      <w:r>
        <w:rPr>
          <w:spacing w:val="30"/>
        </w:rPr>
        <w:t> </w:t>
      </w:r>
      <w:r>
        <w:rPr/>
        <w:t>application</w:t>
      </w:r>
      <w:r>
        <w:rPr>
          <w:spacing w:val="32"/>
        </w:rPr>
        <w:t> </w:t>
      </w:r>
      <w:r>
        <w:rPr/>
        <w:t>was</w:t>
      </w:r>
      <w:r>
        <w:rPr>
          <w:spacing w:val="32"/>
        </w:rPr>
        <w:t> </w:t>
      </w:r>
      <w:r>
        <w:rPr/>
        <w:t>the</w:t>
      </w:r>
      <w:r>
        <w:rPr>
          <w:spacing w:val="30"/>
        </w:rPr>
        <w:t> </w:t>
      </w:r>
      <w:r>
        <w:rPr/>
        <w:t>same</w:t>
      </w:r>
      <w:r>
        <w:rPr>
          <w:spacing w:val="30"/>
        </w:rPr>
        <w:t> </w:t>
      </w:r>
      <w:r>
        <w:rPr/>
        <w:t>as</w:t>
      </w:r>
      <w:r>
        <w:rPr>
          <w:spacing w:val="32"/>
        </w:rPr>
        <w:t> </w:t>
      </w:r>
      <w:r>
        <w:rPr/>
        <w:t>or</w:t>
      </w:r>
      <w:r>
        <w:rPr>
          <w:spacing w:val="31"/>
        </w:rPr>
        <w:t> </w:t>
      </w:r>
      <w:r>
        <w:rPr/>
        <w:t>later</w:t>
      </w:r>
      <w:r>
        <w:rPr>
          <w:spacing w:val="31"/>
        </w:rPr>
        <w:t> </w:t>
      </w:r>
      <w:r>
        <w:rPr/>
        <w:t>than</w:t>
      </w:r>
      <w:r>
        <w:rPr>
          <w:spacing w:val="32"/>
        </w:rPr>
        <w:t> </w:t>
      </w:r>
      <w:r>
        <w:rPr/>
        <w:t>the</w:t>
      </w:r>
      <w:r>
        <w:rPr>
          <w:spacing w:val="32"/>
        </w:rPr>
        <w:t> </w:t>
      </w:r>
      <w:r>
        <w:rPr/>
        <w:t>date</w:t>
      </w:r>
      <w:r>
        <w:rPr>
          <w:spacing w:val="30"/>
        </w:rPr>
        <w:t> </w:t>
      </w:r>
      <w:r>
        <w:rPr/>
        <w:t>of</w:t>
      </w:r>
      <w:r>
        <w:rPr>
          <w:spacing w:val="33"/>
        </w:rPr>
        <w:t> </w:t>
      </w:r>
      <w:r>
        <w:rPr/>
        <w:t>filing</w:t>
      </w:r>
      <w:r>
        <w:rPr>
          <w:spacing w:val="32"/>
        </w:rPr>
        <w:t> </w:t>
      </w:r>
      <w:r>
        <w:rPr/>
        <w:t>of</w:t>
      </w:r>
      <w:r>
        <w:rPr>
          <w:spacing w:val="33"/>
        </w:rPr>
        <w:t> </w:t>
      </w:r>
      <w:r>
        <w:rPr/>
        <w:t>the</w:t>
      </w:r>
      <w:r>
        <w:rPr>
          <w:spacing w:val="32"/>
        </w:rPr>
        <w:t> </w:t>
      </w:r>
      <w:r>
        <w:rPr/>
        <w:t>application</w:t>
      </w:r>
      <w:r>
        <w:rPr>
          <w:spacing w:val="32"/>
        </w:rPr>
        <w:t> </w:t>
      </w:r>
      <w:r>
        <w:rPr/>
        <w:t>in</w:t>
      </w:r>
      <w:r>
        <w:rPr>
          <w:spacing w:val="32"/>
        </w:rPr>
        <w:t> </w:t>
      </w:r>
      <w:r>
        <w:rPr/>
        <w:t>respect</w:t>
      </w:r>
      <w:r>
        <w:rPr>
          <w:spacing w:val="30"/>
        </w:rPr>
        <w:t> </w:t>
      </w:r>
      <w:r>
        <w:rPr/>
        <w:t>of</w:t>
      </w:r>
      <w:r>
        <w:rPr>
          <w:spacing w:val="33"/>
        </w:rPr>
        <w:t> </w:t>
      </w:r>
      <w:r>
        <w:rPr/>
        <w:t>the</w:t>
      </w:r>
      <w:r>
        <w:rPr>
          <w:spacing w:val="30"/>
        </w:rPr>
        <w:t> </w:t>
      </w:r>
      <w:r>
        <w:rPr/>
        <w:t>main</w:t>
      </w:r>
    </w:p>
    <w:p>
      <w:pPr>
        <w:spacing w:after="0" w:line="283"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64</w:t>
      </w:r>
      <w:r>
        <w:rPr>
          <w:b/>
          <w:sz w:val="20"/>
        </w:rPr>
        <w:tab/>
      </w:r>
      <w:r>
        <w:rPr>
          <w:spacing w:val="-2"/>
          <w:sz w:val="20"/>
        </w:rPr>
        <w:t>PP-IPRL&amp;P</w:t>
      </w:r>
    </w:p>
    <w:p>
      <w:pPr>
        <w:pStyle w:val="BodyText"/>
        <w:spacing w:before="147"/>
        <w:ind w:left="0"/>
        <w:jc w:val="left"/>
      </w:pPr>
    </w:p>
    <w:p>
      <w:pPr>
        <w:pStyle w:val="BodyText"/>
        <w:jc w:val="left"/>
      </w:pPr>
      <w:r>
        <w:rPr/>
        <w:t>invention.</w:t>
      </w:r>
      <w:r>
        <w:rPr>
          <w:spacing w:val="-6"/>
        </w:rPr>
        <w:t> </w:t>
      </w:r>
      <w:r>
        <w:rPr/>
        <w:t>A</w:t>
      </w:r>
      <w:r>
        <w:rPr>
          <w:spacing w:val="-4"/>
        </w:rPr>
        <w:t> </w:t>
      </w:r>
      <w:r>
        <w:rPr/>
        <w:t>patent</w:t>
      </w:r>
      <w:r>
        <w:rPr>
          <w:spacing w:val="-3"/>
        </w:rPr>
        <w:t> </w:t>
      </w:r>
      <w:r>
        <w:rPr/>
        <w:t>of</w:t>
      </w:r>
      <w:r>
        <w:rPr>
          <w:spacing w:val="-4"/>
        </w:rPr>
        <w:t> </w:t>
      </w:r>
      <w:r>
        <w:rPr/>
        <w:t>addition</w:t>
      </w:r>
      <w:r>
        <w:rPr>
          <w:spacing w:val="-5"/>
        </w:rPr>
        <w:t> </w:t>
      </w:r>
      <w:r>
        <w:rPr/>
        <w:t>shall</w:t>
      </w:r>
      <w:r>
        <w:rPr>
          <w:spacing w:val="-4"/>
        </w:rPr>
        <w:t> </w:t>
      </w:r>
      <w:r>
        <w:rPr/>
        <w:t>not</w:t>
      </w:r>
      <w:r>
        <w:rPr>
          <w:spacing w:val="-4"/>
        </w:rPr>
        <w:t> </w:t>
      </w:r>
      <w:r>
        <w:rPr/>
        <w:t>be</w:t>
      </w:r>
      <w:r>
        <w:rPr>
          <w:spacing w:val="-3"/>
        </w:rPr>
        <w:t> </w:t>
      </w:r>
      <w:r>
        <w:rPr/>
        <w:t>granted</w:t>
      </w:r>
      <w:r>
        <w:rPr>
          <w:spacing w:val="-6"/>
        </w:rPr>
        <w:t> </w:t>
      </w:r>
      <w:r>
        <w:rPr/>
        <w:t>before</w:t>
      </w:r>
      <w:r>
        <w:rPr>
          <w:spacing w:val="-5"/>
        </w:rPr>
        <w:t> </w:t>
      </w:r>
      <w:r>
        <w:rPr/>
        <w:t>the</w:t>
      </w:r>
      <w:r>
        <w:rPr>
          <w:spacing w:val="-4"/>
        </w:rPr>
        <w:t> </w:t>
      </w:r>
      <w:r>
        <w:rPr/>
        <w:t>grant</w:t>
      </w:r>
      <w:r>
        <w:rPr>
          <w:spacing w:val="-5"/>
        </w:rPr>
        <w:t> </w:t>
      </w:r>
      <w:r>
        <w:rPr/>
        <w:t>of</w:t>
      </w:r>
      <w:r>
        <w:rPr>
          <w:spacing w:val="-4"/>
        </w:rPr>
        <w:t> </w:t>
      </w:r>
      <w:r>
        <w:rPr/>
        <w:t>the</w:t>
      </w:r>
      <w:r>
        <w:rPr>
          <w:spacing w:val="-4"/>
        </w:rPr>
        <w:t> </w:t>
      </w:r>
      <w:r>
        <w:rPr/>
        <w:t>patent</w:t>
      </w:r>
      <w:r>
        <w:rPr>
          <w:spacing w:val="-5"/>
        </w:rPr>
        <w:t> </w:t>
      </w:r>
      <w:r>
        <w:rPr/>
        <w:t>for</w:t>
      </w:r>
      <w:r>
        <w:rPr>
          <w:spacing w:val="-5"/>
        </w:rPr>
        <w:t> </w:t>
      </w:r>
      <w:r>
        <w:rPr/>
        <w:t>the</w:t>
      </w:r>
      <w:r>
        <w:rPr>
          <w:spacing w:val="-5"/>
        </w:rPr>
        <w:t> </w:t>
      </w:r>
      <w:r>
        <w:rPr/>
        <w:t>main</w:t>
      </w:r>
      <w:r>
        <w:rPr>
          <w:spacing w:val="-4"/>
        </w:rPr>
        <w:t> </w:t>
      </w:r>
      <w:r>
        <w:rPr>
          <w:spacing w:val="-2"/>
        </w:rPr>
        <w:t>invention.</w:t>
      </w:r>
    </w:p>
    <w:p>
      <w:pPr>
        <w:pStyle w:val="BodyText"/>
        <w:spacing w:line="280" w:lineRule="auto" w:before="161"/>
        <w:ind w:right="273"/>
      </w:pPr>
      <w:r>
        <w:rPr/>
        <w:t>Section 55 deals with term of patents of addition and provides that a patent of addition is granted for a term equal to that of the patent for the main invention or so much thereof as has not expired and remains in force during that term or until the previous ceasser of the patent for the main invention and no longer. No renewal fees is payable in respect of a patent of addition, but if any such patent becomes an independent patent the same fees shall thereafter be payable upon the same dates, as if the patent had been originally granted as an independent patent.</w:t>
      </w:r>
    </w:p>
    <w:p>
      <w:pPr>
        <w:pStyle w:val="BodyText"/>
        <w:spacing w:line="280" w:lineRule="auto" w:before="126"/>
        <w:ind w:right="271"/>
      </w:pPr>
      <w:r>
        <w:rPr/>
        <w:t>Section 56 which deals with validity of patents of addition provides that the grant of a patent of addition shall not</w:t>
      </w:r>
      <w:r>
        <w:rPr>
          <w:spacing w:val="-1"/>
        </w:rPr>
        <w:t> </w:t>
      </w:r>
      <w:r>
        <w:rPr/>
        <w:t>be</w:t>
      </w:r>
      <w:r>
        <w:rPr>
          <w:spacing w:val="-3"/>
        </w:rPr>
        <w:t> </w:t>
      </w:r>
      <w:r>
        <w:rPr/>
        <w:t>refused</w:t>
      </w:r>
      <w:r>
        <w:rPr>
          <w:spacing w:val="-1"/>
        </w:rPr>
        <w:t> </w:t>
      </w:r>
      <w:r>
        <w:rPr/>
        <w:t>and</w:t>
      </w:r>
      <w:r>
        <w:rPr>
          <w:spacing w:val="-3"/>
        </w:rPr>
        <w:t> </w:t>
      </w:r>
      <w:r>
        <w:rPr/>
        <w:t>a</w:t>
      </w:r>
      <w:r>
        <w:rPr>
          <w:spacing w:val="-1"/>
        </w:rPr>
        <w:t> </w:t>
      </w:r>
      <w:r>
        <w:rPr/>
        <w:t>patent</w:t>
      </w:r>
      <w:r>
        <w:rPr>
          <w:spacing w:val="-1"/>
        </w:rPr>
        <w:t> </w:t>
      </w:r>
      <w:r>
        <w:rPr/>
        <w:t>granted</w:t>
      </w:r>
      <w:r>
        <w:rPr>
          <w:spacing w:val="-1"/>
        </w:rPr>
        <w:t> </w:t>
      </w:r>
      <w:r>
        <w:rPr/>
        <w:t>as</w:t>
      </w:r>
      <w:r>
        <w:rPr>
          <w:spacing w:val="-1"/>
        </w:rPr>
        <w:t> </w:t>
      </w:r>
      <w:r>
        <w:rPr/>
        <w:t>a</w:t>
      </w:r>
      <w:r>
        <w:rPr>
          <w:spacing w:val="-1"/>
        </w:rPr>
        <w:t> </w:t>
      </w:r>
      <w:r>
        <w:rPr/>
        <w:t>patent</w:t>
      </w:r>
      <w:r>
        <w:rPr>
          <w:spacing w:val="-1"/>
        </w:rPr>
        <w:t> </w:t>
      </w:r>
      <w:r>
        <w:rPr/>
        <w:t>of</w:t>
      </w:r>
      <w:r>
        <w:rPr>
          <w:spacing w:val="-1"/>
        </w:rPr>
        <w:t> </w:t>
      </w:r>
      <w:r>
        <w:rPr/>
        <w:t>addition</w:t>
      </w:r>
      <w:r>
        <w:rPr>
          <w:spacing w:val="-1"/>
        </w:rPr>
        <w:t> </w:t>
      </w:r>
      <w:r>
        <w:rPr/>
        <w:t>shall</w:t>
      </w:r>
      <w:r>
        <w:rPr>
          <w:spacing w:val="-1"/>
        </w:rPr>
        <w:t> </w:t>
      </w:r>
      <w:r>
        <w:rPr/>
        <w:t>not</w:t>
      </w:r>
      <w:r>
        <w:rPr>
          <w:spacing w:val="-1"/>
        </w:rPr>
        <w:t> </w:t>
      </w:r>
      <w:r>
        <w:rPr/>
        <w:t>be</w:t>
      </w:r>
      <w:r>
        <w:rPr>
          <w:spacing w:val="-1"/>
        </w:rPr>
        <w:t> </w:t>
      </w:r>
      <w:r>
        <w:rPr/>
        <w:t>revoked</w:t>
      </w:r>
      <w:r>
        <w:rPr>
          <w:spacing w:val="-3"/>
        </w:rPr>
        <w:t> </w:t>
      </w:r>
      <w:r>
        <w:rPr/>
        <w:t>or</w:t>
      </w:r>
      <w:r>
        <w:rPr>
          <w:spacing w:val="-2"/>
        </w:rPr>
        <w:t> </w:t>
      </w:r>
      <w:r>
        <w:rPr/>
        <w:t>invalidated,</w:t>
      </w:r>
      <w:r>
        <w:rPr>
          <w:spacing w:val="-1"/>
        </w:rPr>
        <w:t> </w:t>
      </w:r>
      <w:r>
        <w:rPr/>
        <w:t>on</w:t>
      </w:r>
      <w:r>
        <w:rPr>
          <w:spacing w:val="-3"/>
        </w:rPr>
        <w:t> </w:t>
      </w:r>
      <w:r>
        <w:rPr/>
        <w:t>the</w:t>
      </w:r>
      <w:r>
        <w:rPr>
          <w:spacing w:val="-1"/>
        </w:rPr>
        <w:t> </w:t>
      </w:r>
      <w:r>
        <w:rPr/>
        <w:t>ground only that the invention claimed in the complete specification does not involve any inventive step having regard</w:t>
      </w:r>
      <w:r>
        <w:rPr>
          <w:spacing w:val="-3"/>
        </w:rPr>
        <w:t> </w:t>
      </w:r>
      <w:r>
        <w:rPr/>
        <w:t>to</w:t>
      </w:r>
      <w:r>
        <w:rPr>
          <w:spacing w:val="-1"/>
        </w:rPr>
        <w:t> </w:t>
      </w:r>
      <w:r>
        <w:rPr/>
        <w:t>any</w:t>
      </w:r>
      <w:r>
        <w:rPr>
          <w:spacing w:val="-6"/>
        </w:rPr>
        <w:t> </w:t>
      </w:r>
      <w:r>
        <w:rPr/>
        <w:t>publication</w:t>
      </w:r>
      <w:r>
        <w:rPr>
          <w:spacing w:val="-1"/>
        </w:rPr>
        <w:t> </w:t>
      </w:r>
      <w:r>
        <w:rPr/>
        <w:t>or use</w:t>
      </w:r>
      <w:r>
        <w:rPr>
          <w:spacing w:val="-3"/>
        </w:rPr>
        <w:t> </w:t>
      </w:r>
      <w:r>
        <w:rPr/>
        <w:t>of</w:t>
      </w:r>
      <w:r>
        <w:rPr>
          <w:spacing w:val="-1"/>
        </w:rPr>
        <w:t> </w:t>
      </w:r>
      <w:r>
        <w:rPr/>
        <w:t>the</w:t>
      </w:r>
      <w:r>
        <w:rPr>
          <w:spacing w:val="-3"/>
        </w:rPr>
        <w:t> </w:t>
      </w:r>
      <w:r>
        <w:rPr/>
        <w:t>main</w:t>
      </w:r>
      <w:r>
        <w:rPr>
          <w:spacing w:val="-1"/>
        </w:rPr>
        <w:t> </w:t>
      </w:r>
      <w:r>
        <w:rPr/>
        <w:t>invention</w:t>
      </w:r>
      <w:r>
        <w:rPr>
          <w:spacing w:val="-1"/>
        </w:rPr>
        <w:t> </w:t>
      </w:r>
      <w:r>
        <w:rPr/>
        <w:t>described</w:t>
      </w:r>
      <w:r>
        <w:rPr>
          <w:spacing w:val="-1"/>
        </w:rPr>
        <w:t> </w:t>
      </w:r>
      <w:r>
        <w:rPr/>
        <w:t>in</w:t>
      </w:r>
      <w:r>
        <w:rPr>
          <w:spacing w:val="-1"/>
        </w:rPr>
        <w:t> </w:t>
      </w:r>
      <w:r>
        <w:rPr/>
        <w:t>the</w:t>
      </w:r>
      <w:r>
        <w:rPr>
          <w:spacing w:val="-1"/>
        </w:rPr>
        <w:t> </w:t>
      </w:r>
      <w:r>
        <w:rPr/>
        <w:t>complete</w:t>
      </w:r>
      <w:r>
        <w:rPr>
          <w:spacing w:val="-3"/>
        </w:rPr>
        <w:t> </w:t>
      </w:r>
      <w:r>
        <w:rPr/>
        <w:t>specification</w:t>
      </w:r>
      <w:r>
        <w:rPr>
          <w:spacing w:val="-3"/>
        </w:rPr>
        <w:t> </w:t>
      </w:r>
      <w:r>
        <w:rPr/>
        <w:t>relating</w:t>
      </w:r>
      <w:r>
        <w:rPr>
          <w:spacing w:val="-1"/>
        </w:rPr>
        <w:t> </w:t>
      </w:r>
      <w:r>
        <w:rPr/>
        <w:t>thereto; or any improvement in or modification of the main invention described in the complete specification of a patent of addition to the patent for the main invention or of an application for such a patent of addition, and the validity of a patent of addition shall not be questioned on the ground that the invention ought to have</w:t>
      </w:r>
      <w:r>
        <w:rPr>
          <w:spacing w:val="40"/>
        </w:rPr>
        <w:t> </w:t>
      </w:r>
      <w:r>
        <w:rPr/>
        <w:t>been the subject of an independent patent. In this context, it is clarified that in determining the novelty of the invention claimed in the complete specification filed in pursuance of an application for a patent of addition regard shall be had also to the complete specification in which the main invention is described.</w:t>
      </w:r>
    </w:p>
    <w:p>
      <w:pPr>
        <w:pStyle w:val="Heading2"/>
        <w:tabs>
          <w:tab w:pos="10972" w:val="left" w:leader="none"/>
        </w:tabs>
        <w:spacing w:before="130"/>
      </w:pPr>
      <w:r>
        <w:rPr>
          <w:color w:val="FFFFFF"/>
          <w:spacing w:val="-33"/>
          <w:shd w:fill="3F3F3F" w:color="auto" w:val="clear"/>
        </w:rPr>
        <w:t> </w:t>
      </w:r>
      <w:r>
        <w:rPr>
          <w:color w:val="FFFFFF"/>
          <w:shd w:fill="3F3F3F" w:color="auto" w:val="clear"/>
        </w:rPr>
        <w:t>RESTORATION</w:t>
      </w:r>
      <w:r>
        <w:rPr>
          <w:color w:val="FFFFFF"/>
          <w:spacing w:val="-5"/>
          <w:shd w:fill="3F3F3F" w:color="auto" w:val="clear"/>
        </w:rPr>
        <w:t> </w:t>
      </w:r>
      <w:r>
        <w:rPr>
          <w:color w:val="FFFFFF"/>
          <w:shd w:fill="3F3F3F" w:color="auto" w:val="clear"/>
        </w:rPr>
        <w:t>OF</w:t>
      </w:r>
      <w:r>
        <w:rPr>
          <w:color w:val="FFFFFF"/>
          <w:spacing w:val="-5"/>
          <w:shd w:fill="3F3F3F" w:color="auto" w:val="clear"/>
        </w:rPr>
        <w:t> </w:t>
      </w:r>
      <w:r>
        <w:rPr>
          <w:color w:val="FFFFFF"/>
          <w:shd w:fill="3F3F3F" w:color="auto" w:val="clear"/>
        </w:rPr>
        <w:t>LAPSED</w:t>
      </w:r>
      <w:r>
        <w:rPr>
          <w:color w:val="FFFFFF"/>
          <w:spacing w:val="-2"/>
          <w:shd w:fill="3F3F3F" w:color="auto" w:val="clear"/>
        </w:rPr>
        <w:t> PATENTS</w:t>
      </w:r>
      <w:r>
        <w:rPr>
          <w:color w:val="FFFFFF"/>
          <w:shd w:fill="3F3F3F" w:color="auto" w:val="clear"/>
        </w:rPr>
        <w:tab/>
      </w:r>
    </w:p>
    <w:p>
      <w:pPr>
        <w:pStyle w:val="BodyText"/>
        <w:spacing w:line="283" w:lineRule="auto" w:before="154"/>
        <w:ind w:right="271"/>
      </w:pPr>
      <w:r>
        <w:rPr/>
        <w:t>Section 60 provides that where a patent has ceased to have effect by reason of failure to pay any renewal</w:t>
      </w:r>
      <w:r>
        <w:rPr>
          <w:spacing w:val="40"/>
        </w:rPr>
        <w:t> </w:t>
      </w:r>
      <w:r>
        <w:rPr/>
        <w:t>fee within the period prescribed under section 53 or within period as may be allowed under section 142(4), the patentee or his legal representative and where the patent was held by two or more persons jointly, then with the leave of the Controller one or more of them without joining the others, may within eighteen months from the date on which the patent ceased to have effect, make an application for the restoration of the</w:t>
      </w:r>
      <w:r>
        <w:rPr>
          <w:spacing w:val="80"/>
        </w:rPr>
        <w:t> </w:t>
      </w:r>
      <w:r>
        <w:rPr>
          <w:spacing w:val="-2"/>
        </w:rPr>
        <w:t>patent.</w:t>
      </w:r>
    </w:p>
    <w:p>
      <w:pPr>
        <w:pStyle w:val="Heading3"/>
        <w:tabs>
          <w:tab w:pos="10972" w:val="left" w:leader="none"/>
        </w:tabs>
        <w:spacing w:before="172"/>
      </w:pPr>
      <w:r>
        <w:rPr>
          <w:color w:val="000000"/>
          <w:spacing w:val="-35"/>
          <w:shd w:fill="BFBFBF" w:color="auto" w:val="clear"/>
        </w:rPr>
        <w:t> </w:t>
      </w:r>
      <w:r>
        <w:rPr>
          <w:color w:val="000000"/>
          <w:shd w:fill="BFBFBF" w:color="auto" w:val="clear"/>
        </w:rPr>
        <w:t>Procedure</w:t>
      </w:r>
      <w:r>
        <w:rPr>
          <w:color w:val="000000"/>
          <w:spacing w:val="-9"/>
          <w:shd w:fill="BFBFBF" w:color="auto" w:val="clear"/>
        </w:rPr>
        <w:t> </w:t>
      </w:r>
      <w:r>
        <w:rPr>
          <w:color w:val="000000"/>
          <w:shd w:fill="BFBFBF" w:color="auto" w:val="clear"/>
        </w:rPr>
        <w:t>for</w:t>
      </w:r>
      <w:r>
        <w:rPr>
          <w:color w:val="000000"/>
          <w:spacing w:val="-3"/>
          <w:shd w:fill="BFBFBF" w:color="auto" w:val="clear"/>
        </w:rPr>
        <w:t> </w:t>
      </w:r>
      <w:r>
        <w:rPr>
          <w:color w:val="000000"/>
          <w:shd w:fill="BFBFBF" w:color="auto" w:val="clear"/>
        </w:rPr>
        <w:t>Disposal</w:t>
      </w:r>
      <w:r>
        <w:rPr>
          <w:color w:val="000000"/>
          <w:spacing w:val="-4"/>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Applications</w:t>
      </w:r>
      <w:r>
        <w:rPr>
          <w:color w:val="000000"/>
          <w:spacing w:val="-6"/>
          <w:shd w:fill="BFBFBF" w:color="auto" w:val="clear"/>
        </w:rPr>
        <w:t> </w:t>
      </w:r>
      <w:r>
        <w:rPr>
          <w:color w:val="000000"/>
          <w:shd w:fill="BFBFBF" w:color="auto" w:val="clear"/>
        </w:rPr>
        <w:t>for</w:t>
      </w:r>
      <w:r>
        <w:rPr>
          <w:color w:val="000000"/>
          <w:spacing w:val="-3"/>
          <w:shd w:fill="BFBFBF" w:color="auto" w:val="clear"/>
        </w:rPr>
        <w:t> </w:t>
      </w:r>
      <w:r>
        <w:rPr>
          <w:color w:val="000000"/>
          <w:shd w:fill="BFBFBF" w:color="auto" w:val="clear"/>
        </w:rPr>
        <w:t>Restoration</w:t>
      </w:r>
      <w:r>
        <w:rPr>
          <w:color w:val="000000"/>
          <w:spacing w:val="-4"/>
          <w:shd w:fill="BFBFBF" w:color="auto" w:val="clear"/>
        </w:rPr>
        <w:t> </w:t>
      </w:r>
      <w:r>
        <w:rPr>
          <w:color w:val="000000"/>
          <w:shd w:fill="BFBFBF" w:color="auto" w:val="clear"/>
        </w:rPr>
        <w:t>of</w:t>
      </w:r>
      <w:r>
        <w:rPr>
          <w:color w:val="000000"/>
          <w:spacing w:val="-2"/>
          <w:shd w:fill="BFBFBF" w:color="auto" w:val="clear"/>
        </w:rPr>
        <w:t> </w:t>
      </w:r>
      <w:r>
        <w:rPr>
          <w:color w:val="000000"/>
          <w:shd w:fill="BFBFBF" w:color="auto" w:val="clear"/>
        </w:rPr>
        <w:t>Lapsed</w:t>
      </w:r>
      <w:r>
        <w:rPr>
          <w:color w:val="000000"/>
          <w:spacing w:val="-6"/>
          <w:shd w:fill="BFBFBF" w:color="auto" w:val="clear"/>
        </w:rPr>
        <w:t> </w:t>
      </w:r>
      <w:r>
        <w:rPr>
          <w:color w:val="000000"/>
          <w:spacing w:val="-2"/>
          <w:shd w:fill="BFBFBF" w:color="auto" w:val="clear"/>
        </w:rPr>
        <w:t>Patents</w:t>
      </w:r>
      <w:r>
        <w:rPr>
          <w:color w:val="000000"/>
          <w:shd w:fill="BFBFBF" w:color="auto" w:val="clear"/>
        </w:rPr>
        <w:tab/>
      </w:r>
    </w:p>
    <w:p>
      <w:pPr>
        <w:pStyle w:val="BodyText"/>
        <w:spacing w:line="280" w:lineRule="auto" w:before="157"/>
        <w:ind w:right="271"/>
      </w:pPr>
      <w:r>
        <w:rPr/>
        <w:t>Section 61 provides that if, after hearing the applicant in cases where the applicant so desires or the Controller thinks fit, the Controller is prima facie satisfied that the failure to pay the renewal fee was unintentional and that there has been no undue delay in the making of the application, he shall publish the application in the prescribed manner; and within the prescribed period, any person interested may give</w:t>
      </w:r>
      <w:r>
        <w:rPr>
          <w:spacing w:val="80"/>
        </w:rPr>
        <w:t> </w:t>
      </w:r>
      <w:r>
        <w:rPr/>
        <w:t>notice to the Controller of opposition thereto on either or both of the following grounds that —</w:t>
      </w:r>
    </w:p>
    <w:p>
      <w:pPr>
        <w:pStyle w:val="ListParagraph"/>
        <w:numPr>
          <w:ilvl w:val="0"/>
          <w:numId w:val="51"/>
        </w:numPr>
        <w:tabs>
          <w:tab w:pos="2086" w:val="left" w:leader="none"/>
        </w:tabs>
        <w:spacing w:line="240" w:lineRule="auto" w:before="126" w:after="0"/>
        <w:ind w:left="2086" w:right="0" w:hanging="387"/>
        <w:jc w:val="both"/>
        <w:rPr>
          <w:sz w:val="20"/>
        </w:rPr>
      </w:pPr>
      <w:r>
        <w:rPr>
          <w:sz w:val="20"/>
        </w:rPr>
        <w:t>the</w:t>
      </w:r>
      <w:r>
        <w:rPr>
          <w:spacing w:val="-5"/>
          <w:sz w:val="20"/>
        </w:rPr>
        <w:t> </w:t>
      </w:r>
      <w:r>
        <w:rPr>
          <w:sz w:val="20"/>
        </w:rPr>
        <w:t>failure</w:t>
      </w:r>
      <w:r>
        <w:rPr>
          <w:spacing w:val="-5"/>
          <w:sz w:val="20"/>
        </w:rPr>
        <w:t> </w:t>
      </w:r>
      <w:r>
        <w:rPr>
          <w:sz w:val="20"/>
        </w:rPr>
        <w:t>to</w:t>
      </w:r>
      <w:r>
        <w:rPr>
          <w:spacing w:val="-5"/>
          <w:sz w:val="20"/>
        </w:rPr>
        <w:t> </w:t>
      </w:r>
      <w:r>
        <w:rPr>
          <w:sz w:val="20"/>
        </w:rPr>
        <w:t>pay</w:t>
      </w:r>
      <w:r>
        <w:rPr>
          <w:spacing w:val="-7"/>
          <w:sz w:val="20"/>
        </w:rPr>
        <w:t> </w:t>
      </w:r>
      <w:r>
        <w:rPr>
          <w:sz w:val="20"/>
        </w:rPr>
        <w:t>the</w:t>
      </w:r>
      <w:r>
        <w:rPr>
          <w:spacing w:val="-5"/>
          <w:sz w:val="20"/>
        </w:rPr>
        <w:t> </w:t>
      </w:r>
      <w:r>
        <w:rPr>
          <w:sz w:val="20"/>
        </w:rPr>
        <w:t>renewal</w:t>
      </w:r>
      <w:r>
        <w:rPr>
          <w:spacing w:val="-5"/>
          <w:sz w:val="20"/>
        </w:rPr>
        <w:t> </w:t>
      </w:r>
      <w:r>
        <w:rPr>
          <w:sz w:val="20"/>
        </w:rPr>
        <w:t>fee</w:t>
      </w:r>
      <w:r>
        <w:rPr>
          <w:spacing w:val="-3"/>
          <w:sz w:val="20"/>
        </w:rPr>
        <w:t> </w:t>
      </w:r>
      <w:r>
        <w:rPr>
          <w:sz w:val="20"/>
        </w:rPr>
        <w:t>was</w:t>
      </w:r>
      <w:r>
        <w:rPr>
          <w:spacing w:val="-3"/>
          <w:sz w:val="20"/>
        </w:rPr>
        <w:t> </w:t>
      </w:r>
      <w:r>
        <w:rPr>
          <w:sz w:val="20"/>
        </w:rPr>
        <w:t>not</w:t>
      </w:r>
      <w:r>
        <w:rPr>
          <w:spacing w:val="-3"/>
          <w:sz w:val="20"/>
        </w:rPr>
        <w:t> </w:t>
      </w:r>
      <w:r>
        <w:rPr>
          <w:sz w:val="20"/>
        </w:rPr>
        <w:t>unintentional;</w:t>
      </w:r>
      <w:r>
        <w:rPr>
          <w:spacing w:val="-4"/>
          <w:sz w:val="20"/>
        </w:rPr>
        <w:t> </w:t>
      </w:r>
      <w:r>
        <w:rPr>
          <w:spacing w:val="-5"/>
          <w:sz w:val="20"/>
        </w:rPr>
        <w:t>or</w:t>
      </w:r>
    </w:p>
    <w:p>
      <w:pPr>
        <w:pStyle w:val="ListParagraph"/>
        <w:numPr>
          <w:ilvl w:val="0"/>
          <w:numId w:val="51"/>
        </w:numPr>
        <w:tabs>
          <w:tab w:pos="2086" w:val="left" w:leader="none"/>
        </w:tabs>
        <w:spacing w:line="240" w:lineRule="auto" w:before="159" w:after="0"/>
        <w:ind w:left="2086" w:right="0" w:hanging="387"/>
        <w:jc w:val="both"/>
        <w:rPr>
          <w:sz w:val="20"/>
        </w:rPr>
      </w:pPr>
      <w:r>
        <w:rPr>
          <w:sz w:val="20"/>
        </w:rPr>
        <w:t>there</w:t>
      </w:r>
      <w:r>
        <w:rPr>
          <w:spacing w:val="-5"/>
          <w:sz w:val="20"/>
        </w:rPr>
        <w:t> </w:t>
      </w:r>
      <w:r>
        <w:rPr>
          <w:sz w:val="20"/>
        </w:rPr>
        <w:t>has</w:t>
      </w:r>
      <w:r>
        <w:rPr>
          <w:spacing w:val="-2"/>
          <w:sz w:val="20"/>
        </w:rPr>
        <w:t> </w:t>
      </w:r>
      <w:r>
        <w:rPr>
          <w:sz w:val="20"/>
        </w:rPr>
        <w:t>been</w:t>
      </w:r>
      <w:r>
        <w:rPr>
          <w:spacing w:val="-3"/>
          <w:sz w:val="20"/>
        </w:rPr>
        <w:t> </w:t>
      </w:r>
      <w:r>
        <w:rPr>
          <w:sz w:val="20"/>
        </w:rPr>
        <w:t>undue</w:t>
      </w:r>
      <w:r>
        <w:rPr>
          <w:spacing w:val="-4"/>
          <w:sz w:val="20"/>
        </w:rPr>
        <w:t> </w:t>
      </w:r>
      <w:r>
        <w:rPr>
          <w:sz w:val="20"/>
        </w:rPr>
        <w:t>delay</w:t>
      </w:r>
      <w:r>
        <w:rPr>
          <w:spacing w:val="-6"/>
          <w:sz w:val="20"/>
        </w:rPr>
        <w:t> </w:t>
      </w:r>
      <w:r>
        <w:rPr>
          <w:sz w:val="20"/>
        </w:rPr>
        <w:t>in</w:t>
      </w:r>
      <w:r>
        <w:rPr>
          <w:spacing w:val="-4"/>
          <w:sz w:val="20"/>
        </w:rPr>
        <w:t> </w:t>
      </w:r>
      <w:r>
        <w:rPr>
          <w:sz w:val="20"/>
        </w:rPr>
        <w:t>the</w:t>
      </w:r>
      <w:r>
        <w:rPr>
          <w:spacing w:val="-5"/>
          <w:sz w:val="20"/>
        </w:rPr>
        <w:t> </w:t>
      </w:r>
      <w:r>
        <w:rPr>
          <w:sz w:val="20"/>
        </w:rPr>
        <w:t>making</w:t>
      </w:r>
      <w:r>
        <w:rPr>
          <w:spacing w:val="-4"/>
          <w:sz w:val="20"/>
        </w:rPr>
        <w:t> </w:t>
      </w:r>
      <w:r>
        <w:rPr>
          <w:sz w:val="20"/>
        </w:rPr>
        <w:t>of</w:t>
      </w:r>
      <w:r>
        <w:rPr>
          <w:spacing w:val="-3"/>
          <w:sz w:val="20"/>
        </w:rPr>
        <w:t> </w:t>
      </w:r>
      <w:r>
        <w:rPr>
          <w:sz w:val="20"/>
        </w:rPr>
        <w:t>the</w:t>
      </w:r>
      <w:r>
        <w:rPr>
          <w:spacing w:val="-2"/>
          <w:sz w:val="20"/>
        </w:rPr>
        <w:t> application.</w:t>
      </w:r>
    </w:p>
    <w:p>
      <w:pPr>
        <w:pStyle w:val="BodyText"/>
        <w:spacing w:line="280" w:lineRule="auto" w:before="161"/>
        <w:ind w:left="1296" w:right="271" w:hanging="1"/>
      </w:pPr>
      <w:r>
        <w:rPr/>
        <w:t>If notice of opposition is given within the prescribed period aforesaid, the Controller shall notify</w:t>
      </w:r>
      <w:r>
        <w:rPr>
          <w:spacing w:val="-2"/>
        </w:rPr>
        <w:t> </w:t>
      </w:r>
      <w:r>
        <w:rPr/>
        <w:t>the applicant, and</w:t>
      </w:r>
      <w:r>
        <w:rPr>
          <w:spacing w:val="-1"/>
        </w:rPr>
        <w:t> </w:t>
      </w:r>
      <w:r>
        <w:rPr/>
        <w:t>shall</w:t>
      </w:r>
      <w:r>
        <w:rPr>
          <w:spacing w:val="-1"/>
        </w:rPr>
        <w:t> </w:t>
      </w:r>
      <w:r>
        <w:rPr/>
        <w:t>give</w:t>
      </w:r>
      <w:r>
        <w:rPr>
          <w:spacing w:val="-1"/>
        </w:rPr>
        <w:t> </w:t>
      </w:r>
      <w:r>
        <w:rPr/>
        <w:t>to him and</w:t>
      </w:r>
      <w:r>
        <w:rPr>
          <w:spacing w:val="-1"/>
        </w:rPr>
        <w:t> </w:t>
      </w:r>
      <w:r>
        <w:rPr/>
        <w:t>to the opponent</w:t>
      </w:r>
      <w:r>
        <w:rPr>
          <w:spacing w:val="-1"/>
        </w:rPr>
        <w:t> </w:t>
      </w:r>
      <w:r>
        <w:rPr/>
        <w:t>an</w:t>
      </w:r>
      <w:r>
        <w:rPr>
          <w:spacing w:val="-1"/>
        </w:rPr>
        <w:t> </w:t>
      </w:r>
      <w:r>
        <w:rPr/>
        <w:t>opportunity</w:t>
      </w:r>
      <w:r>
        <w:rPr>
          <w:spacing w:val="-4"/>
        </w:rPr>
        <w:t> </w:t>
      </w:r>
      <w:r>
        <w:rPr/>
        <w:t>to</w:t>
      </w:r>
      <w:r>
        <w:rPr>
          <w:spacing w:val="-1"/>
        </w:rPr>
        <w:t> </w:t>
      </w:r>
      <w:r>
        <w:rPr/>
        <w:t>be heard</w:t>
      </w:r>
      <w:r>
        <w:rPr>
          <w:spacing w:val="-1"/>
        </w:rPr>
        <w:t> </w:t>
      </w:r>
      <w:r>
        <w:rPr/>
        <w:t>before</w:t>
      </w:r>
      <w:r>
        <w:rPr>
          <w:spacing w:val="-1"/>
        </w:rPr>
        <w:t> </w:t>
      </w:r>
      <w:r>
        <w:rPr/>
        <w:t>deciding</w:t>
      </w:r>
      <w:r>
        <w:rPr>
          <w:spacing w:val="-1"/>
        </w:rPr>
        <w:t> </w:t>
      </w:r>
      <w:r>
        <w:rPr/>
        <w:t>the</w:t>
      </w:r>
      <w:r>
        <w:rPr>
          <w:spacing w:val="-1"/>
        </w:rPr>
        <w:t> </w:t>
      </w:r>
      <w:r>
        <w:rPr/>
        <w:t>case.</w:t>
      </w:r>
      <w:r>
        <w:rPr>
          <w:spacing w:val="-1"/>
        </w:rPr>
        <w:t> </w:t>
      </w:r>
      <w:r>
        <w:rPr/>
        <w:t>If no</w:t>
      </w:r>
      <w:r>
        <w:rPr>
          <w:spacing w:val="-1"/>
        </w:rPr>
        <w:t> </w:t>
      </w:r>
      <w:r>
        <w:rPr/>
        <w:t>notice of opposition is given within the prescribed period aforesaid or if in the case of opposition, the decision of the Controller is in favour of the applicant, the Controller shall, upon payment of any unpaid renewal fee and</w:t>
      </w:r>
      <w:r>
        <w:rPr>
          <w:spacing w:val="40"/>
        </w:rPr>
        <w:t> </w:t>
      </w:r>
      <w:r>
        <w:rPr/>
        <w:t>such additional fee as may be prescribed, restore the patent and any patent of addition specified in the application which has ceased to have effect on the cesser of that patent. The Controller may, if he thinks fit as a condition of restoring the patent, require that an entry shall be made in the register of any document or matter which has to be entered in the register but which has not been so entered.</w:t>
      </w:r>
    </w:p>
    <w:p>
      <w:pPr>
        <w:pStyle w:val="Heading3"/>
        <w:tabs>
          <w:tab w:pos="10972" w:val="left" w:leader="none"/>
        </w:tabs>
        <w:spacing w:before="188"/>
        <w:ind w:left="1267" w:firstLine="0"/>
      </w:pPr>
      <w:r>
        <w:rPr>
          <w:color w:val="000000"/>
          <w:spacing w:val="-35"/>
          <w:shd w:fill="BFBFBF" w:color="auto" w:val="clear"/>
        </w:rPr>
        <w:t> </w:t>
      </w:r>
      <w:r>
        <w:rPr>
          <w:color w:val="000000"/>
          <w:shd w:fill="BFBFBF" w:color="auto" w:val="clear"/>
        </w:rPr>
        <w:t>Rights</w:t>
      </w:r>
      <w:r>
        <w:rPr>
          <w:color w:val="000000"/>
          <w:spacing w:val="-3"/>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Patentees</w:t>
      </w:r>
      <w:r>
        <w:rPr>
          <w:color w:val="000000"/>
          <w:spacing w:val="-4"/>
          <w:shd w:fill="BFBFBF" w:color="auto" w:val="clear"/>
        </w:rPr>
        <w:t> </w:t>
      </w:r>
      <w:r>
        <w:rPr>
          <w:color w:val="000000"/>
          <w:shd w:fill="BFBFBF" w:color="auto" w:val="clear"/>
        </w:rPr>
        <w:t>of</w:t>
      </w:r>
      <w:r>
        <w:rPr>
          <w:color w:val="000000"/>
          <w:spacing w:val="-6"/>
          <w:shd w:fill="BFBFBF" w:color="auto" w:val="clear"/>
        </w:rPr>
        <w:t> </w:t>
      </w:r>
      <w:r>
        <w:rPr>
          <w:color w:val="000000"/>
          <w:shd w:fill="BFBFBF" w:color="auto" w:val="clear"/>
        </w:rPr>
        <w:t>Lapsed</w:t>
      </w:r>
      <w:r>
        <w:rPr>
          <w:color w:val="000000"/>
          <w:spacing w:val="-2"/>
          <w:shd w:fill="BFBFBF" w:color="auto" w:val="clear"/>
        </w:rPr>
        <w:t> </w:t>
      </w:r>
      <w:r>
        <w:rPr>
          <w:color w:val="000000"/>
          <w:shd w:fill="BFBFBF" w:color="auto" w:val="clear"/>
        </w:rPr>
        <w:t>Patents</w:t>
      </w:r>
      <w:r>
        <w:rPr>
          <w:color w:val="000000"/>
          <w:spacing w:val="-9"/>
          <w:shd w:fill="BFBFBF" w:color="auto" w:val="clear"/>
        </w:rPr>
        <w:t> </w:t>
      </w:r>
      <w:r>
        <w:rPr>
          <w:color w:val="000000"/>
          <w:shd w:fill="BFBFBF" w:color="auto" w:val="clear"/>
        </w:rPr>
        <w:t>which</w:t>
      </w:r>
      <w:r>
        <w:rPr>
          <w:color w:val="000000"/>
          <w:spacing w:val="-6"/>
          <w:shd w:fill="BFBFBF" w:color="auto" w:val="clear"/>
        </w:rPr>
        <w:t> </w:t>
      </w:r>
      <w:r>
        <w:rPr>
          <w:color w:val="000000"/>
          <w:shd w:fill="BFBFBF" w:color="auto" w:val="clear"/>
        </w:rPr>
        <w:t>have</w:t>
      </w:r>
      <w:r>
        <w:rPr>
          <w:color w:val="000000"/>
          <w:spacing w:val="-2"/>
          <w:shd w:fill="BFBFBF" w:color="auto" w:val="clear"/>
        </w:rPr>
        <w:t> </w:t>
      </w:r>
      <w:r>
        <w:rPr>
          <w:color w:val="000000"/>
          <w:shd w:fill="BFBFBF" w:color="auto" w:val="clear"/>
        </w:rPr>
        <w:t>been</w:t>
      </w:r>
      <w:r>
        <w:rPr>
          <w:color w:val="000000"/>
          <w:spacing w:val="-1"/>
          <w:shd w:fill="BFBFBF" w:color="auto" w:val="clear"/>
        </w:rPr>
        <w:t> </w:t>
      </w:r>
      <w:r>
        <w:rPr>
          <w:color w:val="000000"/>
          <w:spacing w:val="-2"/>
          <w:shd w:fill="BFBFBF" w:color="auto" w:val="clear"/>
        </w:rPr>
        <w:t>Restored.</w:t>
      </w:r>
      <w:r>
        <w:rPr>
          <w:color w:val="000000"/>
          <w:shd w:fill="BFBFBF" w:color="auto" w:val="clear"/>
        </w:rPr>
        <w:tab/>
      </w:r>
    </w:p>
    <w:p>
      <w:pPr>
        <w:pStyle w:val="BodyText"/>
        <w:spacing w:before="236"/>
        <w:jc w:val="left"/>
      </w:pPr>
      <w:r>
        <w:rPr/>
        <w:t>Section</w:t>
      </w:r>
      <w:r>
        <w:rPr>
          <w:spacing w:val="32"/>
        </w:rPr>
        <w:t> </w:t>
      </w:r>
      <w:r>
        <w:rPr/>
        <w:t>62</w:t>
      </w:r>
      <w:r>
        <w:rPr>
          <w:spacing w:val="34"/>
        </w:rPr>
        <w:t> </w:t>
      </w:r>
      <w:r>
        <w:rPr/>
        <w:t>provides</w:t>
      </w:r>
      <w:r>
        <w:rPr>
          <w:spacing w:val="33"/>
        </w:rPr>
        <w:t> </w:t>
      </w:r>
      <w:r>
        <w:rPr/>
        <w:t>that</w:t>
      </w:r>
      <w:r>
        <w:rPr>
          <w:spacing w:val="34"/>
        </w:rPr>
        <w:t> </w:t>
      </w:r>
      <w:r>
        <w:rPr/>
        <w:t>where</w:t>
      </w:r>
      <w:r>
        <w:rPr>
          <w:spacing w:val="32"/>
        </w:rPr>
        <w:t> </w:t>
      </w:r>
      <w:r>
        <w:rPr/>
        <w:t>a</w:t>
      </w:r>
      <w:r>
        <w:rPr>
          <w:spacing w:val="32"/>
        </w:rPr>
        <w:t> </w:t>
      </w:r>
      <w:r>
        <w:rPr/>
        <w:t>patent</w:t>
      </w:r>
      <w:r>
        <w:rPr>
          <w:spacing w:val="32"/>
        </w:rPr>
        <w:t> </w:t>
      </w:r>
      <w:r>
        <w:rPr/>
        <w:t>is</w:t>
      </w:r>
      <w:r>
        <w:rPr>
          <w:spacing w:val="33"/>
        </w:rPr>
        <w:t> </w:t>
      </w:r>
      <w:r>
        <w:rPr/>
        <w:t>restored,</w:t>
      </w:r>
      <w:r>
        <w:rPr>
          <w:spacing w:val="33"/>
        </w:rPr>
        <w:t> </w:t>
      </w:r>
      <w:r>
        <w:rPr/>
        <w:t>the</w:t>
      </w:r>
      <w:r>
        <w:rPr>
          <w:spacing w:val="32"/>
        </w:rPr>
        <w:t> </w:t>
      </w:r>
      <w:r>
        <w:rPr/>
        <w:t>rights</w:t>
      </w:r>
      <w:r>
        <w:rPr>
          <w:spacing w:val="33"/>
        </w:rPr>
        <w:t> </w:t>
      </w:r>
      <w:r>
        <w:rPr/>
        <w:t>of</w:t>
      </w:r>
      <w:r>
        <w:rPr>
          <w:spacing w:val="34"/>
        </w:rPr>
        <w:t> </w:t>
      </w:r>
      <w:r>
        <w:rPr/>
        <w:t>the</w:t>
      </w:r>
      <w:r>
        <w:rPr>
          <w:spacing w:val="32"/>
        </w:rPr>
        <w:t> </w:t>
      </w:r>
      <w:r>
        <w:rPr/>
        <w:t>patentee</w:t>
      </w:r>
      <w:r>
        <w:rPr>
          <w:spacing w:val="32"/>
        </w:rPr>
        <w:t> </w:t>
      </w:r>
      <w:r>
        <w:rPr/>
        <w:t>shall</w:t>
      </w:r>
      <w:r>
        <w:rPr>
          <w:spacing w:val="32"/>
        </w:rPr>
        <w:t> </w:t>
      </w:r>
      <w:r>
        <w:rPr/>
        <w:t>be</w:t>
      </w:r>
      <w:r>
        <w:rPr>
          <w:spacing w:val="32"/>
        </w:rPr>
        <w:t> </w:t>
      </w:r>
      <w:r>
        <w:rPr/>
        <w:t>subject</w:t>
      </w:r>
      <w:r>
        <w:rPr>
          <w:spacing w:val="32"/>
        </w:rPr>
        <w:t> </w:t>
      </w:r>
      <w:r>
        <w:rPr/>
        <w:t>to</w:t>
      </w:r>
      <w:r>
        <w:rPr>
          <w:spacing w:val="32"/>
        </w:rPr>
        <w:t> </w:t>
      </w:r>
      <w:r>
        <w:rPr>
          <w:spacing w:val="-4"/>
        </w:rPr>
        <w:t>such</w:t>
      </w:r>
    </w:p>
    <w:p>
      <w:pPr>
        <w:spacing w:after="0"/>
        <w:jc w:val="left"/>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65</w:t>
      </w:r>
    </w:p>
    <w:p>
      <w:pPr>
        <w:pStyle w:val="BodyText"/>
        <w:spacing w:before="150"/>
        <w:ind w:left="0"/>
        <w:jc w:val="left"/>
        <w:rPr>
          <w:b/>
        </w:rPr>
      </w:pPr>
    </w:p>
    <w:p>
      <w:pPr>
        <w:pStyle w:val="BodyText"/>
        <w:spacing w:line="280" w:lineRule="auto"/>
        <w:ind w:right="271"/>
      </w:pPr>
      <w:r>
        <w:rPr/>
        <w:t>conditions as may be prescribed and to such other conditions as the Controller thinks fit to impose for the protection or compensation of persons who may have begun to avail themselves of, or have taken definite steps by contract or otherwise to avail themselves of, the patented invention between the date when the patent</w:t>
      </w:r>
      <w:r>
        <w:rPr>
          <w:spacing w:val="-3"/>
        </w:rPr>
        <w:t> </w:t>
      </w:r>
      <w:r>
        <w:rPr/>
        <w:t>ceased</w:t>
      </w:r>
      <w:r>
        <w:rPr>
          <w:spacing w:val="-3"/>
        </w:rPr>
        <w:t> </w:t>
      </w:r>
      <w:r>
        <w:rPr/>
        <w:t>to</w:t>
      </w:r>
      <w:r>
        <w:rPr>
          <w:spacing w:val="-3"/>
        </w:rPr>
        <w:t> </w:t>
      </w:r>
      <w:r>
        <w:rPr/>
        <w:t>have</w:t>
      </w:r>
      <w:r>
        <w:rPr>
          <w:spacing w:val="-3"/>
        </w:rPr>
        <w:t> </w:t>
      </w:r>
      <w:r>
        <w:rPr/>
        <w:t>effect</w:t>
      </w:r>
      <w:r>
        <w:rPr>
          <w:spacing w:val="-3"/>
        </w:rPr>
        <w:t> </w:t>
      </w:r>
      <w:r>
        <w:rPr/>
        <w:t>and</w:t>
      </w:r>
      <w:r>
        <w:rPr>
          <w:spacing w:val="-1"/>
        </w:rPr>
        <w:t> </w:t>
      </w:r>
      <w:r>
        <w:rPr/>
        <w:t>the</w:t>
      </w:r>
      <w:r>
        <w:rPr>
          <w:spacing w:val="-1"/>
        </w:rPr>
        <w:t> </w:t>
      </w:r>
      <w:r>
        <w:rPr/>
        <w:t>date</w:t>
      </w:r>
      <w:r>
        <w:rPr>
          <w:spacing w:val="-1"/>
        </w:rPr>
        <w:t> </w:t>
      </w:r>
      <w:r>
        <w:rPr/>
        <w:t>of</w:t>
      </w:r>
      <w:r>
        <w:rPr>
          <w:spacing w:val="-1"/>
        </w:rPr>
        <w:t> </w:t>
      </w:r>
      <w:r>
        <w:rPr/>
        <w:t>the</w:t>
      </w:r>
      <w:r>
        <w:rPr>
          <w:spacing w:val="-1"/>
        </w:rPr>
        <w:t> </w:t>
      </w:r>
      <w:r>
        <w:rPr/>
        <w:t>publication</w:t>
      </w:r>
      <w:r>
        <w:rPr>
          <w:spacing w:val="-1"/>
        </w:rPr>
        <w:t> </w:t>
      </w:r>
      <w:r>
        <w:rPr/>
        <w:t>of</w:t>
      </w:r>
      <w:r>
        <w:rPr>
          <w:spacing w:val="-1"/>
        </w:rPr>
        <w:t> </w:t>
      </w:r>
      <w:r>
        <w:rPr/>
        <w:t>the</w:t>
      </w:r>
      <w:r>
        <w:rPr>
          <w:spacing w:val="-1"/>
        </w:rPr>
        <w:t> </w:t>
      </w:r>
      <w:r>
        <w:rPr/>
        <w:t>application</w:t>
      </w:r>
      <w:r>
        <w:rPr>
          <w:spacing w:val="-1"/>
        </w:rPr>
        <w:t> </w:t>
      </w:r>
      <w:r>
        <w:rPr/>
        <w:t>for</w:t>
      </w:r>
      <w:r>
        <w:rPr>
          <w:spacing w:val="-2"/>
        </w:rPr>
        <w:t> </w:t>
      </w:r>
      <w:r>
        <w:rPr/>
        <w:t>restoration</w:t>
      </w:r>
      <w:r>
        <w:rPr>
          <w:spacing w:val="-3"/>
        </w:rPr>
        <w:t> </w:t>
      </w:r>
      <w:r>
        <w:rPr/>
        <w:t>of</w:t>
      </w:r>
      <w:r>
        <w:rPr>
          <w:spacing w:val="-1"/>
        </w:rPr>
        <w:t> </w:t>
      </w:r>
      <w:r>
        <w:rPr/>
        <w:t>the</w:t>
      </w:r>
      <w:r>
        <w:rPr>
          <w:spacing w:val="-3"/>
        </w:rPr>
        <w:t> </w:t>
      </w:r>
      <w:r>
        <w:rPr/>
        <w:t>patent.</w:t>
      </w:r>
      <w:r>
        <w:rPr>
          <w:spacing w:val="-3"/>
        </w:rPr>
        <w:t> </w:t>
      </w:r>
      <w:r>
        <w:rPr/>
        <w:t>No suit or other proceeding shall be commenced or prosecuted in respect of an infringement of a patent committed between the date on which the patent ceased to have effect and the date of the publication of the application for restoration of the patent.</w:t>
      </w:r>
    </w:p>
    <w:p>
      <w:pPr>
        <w:pStyle w:val="Heading3"/>
        <w:tabs>
          <w:tab w:pos="10972" w:val="left" w:leader="none"/>
        </w:tabs>
        <w:spacing w:before="188"/>
        <w:jc w:val="both"/>
      </w:pPr>
      <w:r>
        <w:rPr>
          <w:color w:val="000000"/>
          <w:spacing w:val="-33"/>
          <w:shd w:fill="BFBFBF" w:color="auto" w:val="clear"/>
        </w:rPr>
        <w:t> </w:t>
      </w:r>
      <w:r>
        <w:rPr>
          <w:color w:val="000000"/>
          <w:shd w:fill="BFBFBF" w:color="auto" w:val="clear"/>
        </w:rPr>
        <w:t>Procedure</w:t>
      </w:r>
      <w:r>
        <w:rPr>
          <w:color w:val="000000"/>
          <w:spacing w:val="-9"/>
          <w:shd w:fill="BFBFBF" w:color="auto" w:val="clear"/>
        </w:rPr>
        <w:t> </w:t>
      </w:r>
      <w:r>
        <w:rPr>
          <w:color w:val="000000"/>
          <w:shd w:fill="BFBFBF" w:color="auto" w:val="clear"/>
        </w:rPr>
        <w:t>for</w:t>
      </w:r>
      <w:r>
        <w:rPr>
          <w:color w:val="000000"/>
          <w:spacing w:val="-3"/>
          <w:shd w:fill="BFBFBF" w:color="auto" w:val="clear"/>
        </w:rPr>
        <w:t> </w:t>
      </w:r>
      <w:r>
        <w:rPr>
          <w:color w:val="000000"/>
          <w:shd w:fill="BFBFBF" w:color="auto" w:val="clear"/>
        </w:rPr>
        <w:t>Restoration</w:t>
      </w:r>
      <w:r>
        <w:rPr>
          <w:color w:val="000000"/>
          <w:spacing w:val="-3"/>
          <w:shd w:fill="BFBFBF" w:color="auto" w:val="clear"/>
        </w:rPr>
        <w:t> </w:t>
      </w:r>
      <w:r>
        <w:rPr>
          <w:color w:val="000000"/>
          <w:shd w:fill="BFBFBF" w:color="auto" w:val="clear"/>
        </w:rPr>
        <w:t>of</w:t>
      </w:r>
      <w:r>
        <w:rPr>
          <w:color w:val="000000"/>
          <w:spacing w:val="-2"/>
          <w:shd w:fill="BFBFBF" w:color="auto" w:val="clear"/>
        </w:rPr>
        <w:t> Patents</w:t>
      </w:r>
      <w:r>
        <w:rPr>
          <w:color w:val="000000"/>
          <w:shd w:fill="BFBFBF" w:color="auto" w:val="clear"/>
        </w:rPr>
        <w:tab/>
      </w:r>
    </w:p>
    <w:p>
      <w:pPr>
        <w:pStyle w:val="BodyText"/>
        <w:spacing w:line="283" w:lineRule="auto" w:before="234"/>
        <w:ind w:left="1296" w:right="271" w:hanging="1"/>
      </w:pPr>
      <w:r>
        <w:rPr/>
        <w:t>Rule 84 requires that an application for the restoration of a patent under section 60 be made in Form 15. Where the Controller is satisfied that a prima facie case for the restoration of any patent has not been made out, he shall intimate the applicant accordingly and unless the applicant makes a request to be heard in the matter within one month from the date of such intimation, the Controller shall refuse the application. Where applicant requests for a hearing within the time prescribed and the Controller, after giving the applicant such a hearing, is prima facie satisfied that the failure to pay the renewal fees was unintentional, he shall publish the application.</w:t>
      </w:r>
    </w:p>
    <w:p>
      <w:pPr>
        <w:pStyle w:val="BodyText"/>
        <w:spacing w:line="280" w:lineRule="auto" w:before="152"/>
        <w:ind w:left="1296" w:right="273"/>
      </w:pPr>
      <w:r>
        <w:rPr/>
        <w:t>Rule 85 provides the procedure for opposition to restoration under section 61 and says that at any time, within two months from the date of publication of the application under sub-rule (3) of rule 84, any person interested may give notice of opposition thereto in Form 14. A copy of the notice of opposition shall be sent by the Controller to the applicant. The procedure specified in rules 57 to 63 relating to the filing of written statement, reply</w:t>
      </w:r>
      <w:r>
        <w:rPr>
          <w:spacing w:val="-1"/>
        </w:rPr>
        <w:t> </w:t>
      </w:r>
      <w:r>
        <w:rPr/>
        <w:t>statement, leaving evidence, hearing and costs shall, so far as may</w:t>
      </w:r>
      <w:r>
        <w:rPr>
          <w:spacing w:val="-1"/>
        </w:rPr>
        <w:t> </w:t>
      </w:r>
      <w:r>
        <w:rPr/>
        <w:t>be, apply</w:t>
      </w:r>
      <w:r>
        <w:rPr>
          <w:spacing w:val="-1"/>
        </w:rPr>
        <w:t> </w:t>
      </w:r>
      <w:r>
        <w:rPr/>
        <w:t>to the hearing of the opposition under section 60 as they apply to the hearing in the opposition proceeding.</w:t>
      </w:r>
    </w:p>
    <w:p>
      <w:pPr>
        <w:pStyle w:val="BodyText"/>
        <w:spacing w:line="280" w:lineRule="auto" w:before="167"/>
        <w:ind w:left="1296" w:right="271"/>
      </w:pPr>
      <w:r>
        <w:rPr/>
        <w:t>Rule 86 dealing with payment of unpaid renewal fees provides that where the Controller decides in favour of the applicant, the applicant shall pay the unpaid renewal fees and the additional fee as specified in the First Schedule, within a month from the date of the order of the Controller allowing the application for restoration. The Controller has been put under obligation to publish his decision.</w:t>
      </w:r>
    </w:p>
    <w:p>
      <w:pPr>
        <w:pStyle w:val="Heading2"/>
        <w:tabs>
          <w:tab w:pos="10972" w:val="left" w:leader="none"/>
        </w:tabs>
        <w:spacing w:before="145"/>
      </w:pPr>
      <w:r>
        <w:rPr>
          <w:color w:val="FFFFFF"/>
          <w:spacing w:val="-33"/>
          <w:shd w:fill="3F3F3F" w:color="auto" w:val="clear"/>
        </w:rPr>
        <w:t> </w:t>
      </w:r>
      <w:r>
        <w:rPr>
          <w:color w:val="FFFFFF"/>
          <w:shd w:fill="3F3F3F" w:color="auto" w:val="clear"/>
        </w:rPr>
        <w:t>SURRENDER</w:t>
      </w:r>
      <w:r>
        <w:rPr>
          <w:color w:val="FFFFFF"/>
          <w:spacing w:val="-4"/>
          <w:shd w:fill="3F3F3F" w:color="auto" w:val="clear"/>
        </w:rPr>
        <w:t> </w:t>
      </w:r>
      <w:r>
        <w:rPr>
          <w:color w:val="FFFFFF"/>
          <w:shd w:fill="3F3F3F" w:color="auto" w:val="clear"/>
        </w:rPr>
        <w:t>AND</w:t>
      </w:r>
      <w:r>
        <w:rPr>
          <w:color w:val="FFFFFF"/>
          <w:spacing w:val="-3"/>
          <w:shd w:fill="3F3F3F" w:color="auto" w:val="clear"/>
        </w:rPr>
        <w:t> </w:t>
      </w:r>
      <w:r>
        <w:rPr>
          <w:color w:val="FFFFFF"/>
          <w:shd w:fill="3F3F3F" w:color="auto" w:val="clear"/>
        </w:rPr>
        <w:t>REVOCATION</w:t>
      </w:r>
      <w:r>
        <w:rPr>
          <w:color w:val="FFFFFF"/>
          <w:spacing w:val="-4"/>
          <w:shd w:fill="3F3F3F" w:color="auto" w:val="clear"/>
        </w:rPr>
        <w:t> </w:t>
      </w:r>
      <w:r>
        <w:rPr>
          <w:color w:val="FFFFFF"/>
          <w:shd w:fill="3F3F3F" w:color="auto" w:val="clear"/>
        </w:rPr>
        <w:t>OF</w:t>
      </w:r>
      <w:r>
        <w:rPr>
          <w:color w:val="FFFFFF"/>
          <w:spacing w:val="-2"/>
          <w:shd w:fill="3F3F3F" w:color="auto" w:val="clear"/>
        </w:rPr>
        <w:t> PATENTS</w:t>
      </w:r>
      <w:r>
        <w:rPr>
          <w:color w:val="FFFFFF"/>
          <w:shd w:fill="3F3F3F" w:color="auto" w:val="clear"/>
        </w:rPr>
        <w:tab/>
      </w:r>
    </w:p>
    <w:p>
      <w:pPr>
        <w:pStyle w:val="BodyText"/>
        <w:spacing w:line="280" w:lineRule="auto" w:before="196"/>
        <w:ind w:right="273"/>
      </w:pPr>
      <w:r>
        <w:rPr/>
        <w:t>Section 63 entitles the</w:t>
      </w:r>
      <w:r>
        <w:rPr>
          <w:spacing w:val="-1"/>
        </w:rPr>
        <w:t> </w:t>
      </w:r>
      <w:r>
        <w:rPr/>
        <w:t>patentee to offer to</w:t>
      </w:r>
      <w:r>
        <w:rPr>
          <w:spacing w:val="-1"/>
        </w:rPr>
        <w:t> </w:t>
      </w:r>
      <w:r>
        <w:rPr/>
        <w:t>surrender his patent, at</w:t>
      </w:r>
      <w:r>
        <w:rPr>
          <w:spacing w:val="-1"/>
        </w:rPr>
        <w:t> </w:t>
      </w:r>
      <w:r>
        <w:rPr/>
        <w:t>any</w:t>
      </w:r>
      <w:r>
        <w:rPr>
          <w:spacing w:val="-1"/>
        </w:rPr>
        <w:t> </w:t>
      </w:r>
      <w:r>
        <w:rPr/>
        <w:t>time</w:t>
      </w:r>
      <w:r>
        <w:rPr>
          <w:spacing w:val="-1"/>
        </w:rPr>
        <w:t> </w:t>
      </w:r>
      <w:r>
        <w:rPr/>
        <w:t>by</w:t>
      </w:r>
      <w:r>
        <w:rPr>
          <w:spacing w:val="-1"/>
        </w:rPr>
        <w:t> </w:t>
      </w:r>
      <w:r>
        <w:rPr/>
        <w:t>giving</w:t>
      </w:r>
      <w:r>
        <w:rPr>
          <w:spacing w:val="-1"/>
        </w:rPr>
        <w:t> </w:t>
      </w:r>
      <w:r>
        <w:rPr/>
        <w:t>notice to the Controller. Where such an offer is made, the Controller shall publish the offer in the prescribed manner and also notify every</w:t>
      </w:r>
      <w:r>
        <w:rPr>
          <w:spacing w:val="-5"/>
        </w:rPr>
        <w:t> </w:t>
      </w:r>
      <w:r>
        <w:rPr/>
        <w:t>person</w:t>
      </w:r>
      <w:r>
        <w:rPr>
          <w:spacing w:val="-2"/>
        </w:rPr>
        <w:t> </w:t>
      </w:r>
      <w:r>
        <w:rPr/>
        <w:t>other than</w:t>
      </w:r>
      <w:r>
        <w:rPr>
          <w:spacing w:val="-2"/>
        </w:rPr>
        <w:t> </w:t>
      </w:r>
      <w:r>
        <w:rPr/>
        <w:t>the patentee whose</w:t>
      </w:r>
      <w:r>
        <w:rPr>
          <w:spacing w:val="-2"/>
        </w:rPr>
        <w:t> </w:t>
      </w:r>
      <w:r>
        <w:rPr/>
        <w:t>name</w:t>
      </w:r>
      <w:r>
        <w:rPr>
          <w:spacing w:val="-2"/>
        </w:rPr>
        <w:t> </w:t>
      </w:r>
      <w:r>
        <w:rPr/>
        <w:t>appears in</w:t>
      </w:r>
      <w:r>
        <w:rPr>
          <w:spacing w:val="-2"/>
        </w:rPr>
        <w:t> </w:t>
      </w:r>
      <w:r>
        <w:rPr/>
        <w:t>the</w:t>
      </w:r>
      <w:r>
        <w:rPr>
          <w:spacing w:val="-2"/>
        </w:rPr>
        <w:t> </w:t>
      </w:r>
      <w:r>
        <w:rPr/>
        <w:t>register as having</w:t>
      </w:r>
      <w:r>
        <w:rPr>
          <w:spacing w:val="-2"/>
        </w:rPr>
        <w:t> </w:t>
      </w:r>
      <w:r>
        <w:rPr/>
        <w:t>an</w:t>
      </w:r>
      <w:r>
        <w:rPr>
          <w:spacing w:val="-2"/>
        </w:rPr>
        <w:t> </w:t>
      </w:r>
      <w:r>
        <w:rPr/>
        <w:t>interest</w:t>
      </w:r>
      <w:r>
        <w:rPr>
          <w:spacing w:val="-2"/>
        </w:rPr>
        <w:t> </w:t>
      </w:r>
      <w:r>
        <w:rPr/>
        <w:t>in</w:t>
      </w:r>
      <w:r>
        <w:rPr>
          <w:spacing w:val="-2"/>
        </w:rPr>
        <w:t> </w:t>
      </w:r>
      <w:r>
        <w:rPr/>
        <w:t>the</w:t>
      </w:r>
      <w:r>
        <w:rPr>
          <w:spacing w:val="-2"/>
        </w:rPr>
        <w:t> </w:t>
      </w:r>
      <w:r>
        <w:rPr/>
        <w:t>patent. Any person interested may, within the prescribed period after such publication, give notice of opposition to the Controller and where such notice in given the Controller shall notify the patentee. If the Controller is satisfied after hearing the patentee and any opponent, if desirous of being heard, that the patent may properly be surrendered, he may accept the offer and by order revoke the patent.</w:t>
      </w:r>
    </w:p>
    <w:p>
      <w:pPr>
        <w:pStyle w:val="Heading3"/>
        <w:tabs>
          <w:tab w:pos="10972" w:val="left" w:leader="none"/>
        </w:tabs>
        <w:spacing w:before="147"/>
        <w:jc w:val="both"/>
      </w:pPr>
      <w:r>
        <w:rPr>
          <w:color w:val="000000"/>
          <w:spacing w:val="-33"/>
          <w:shd w:fill="BFBFBF" w:color="auto" w:val="clear"/>
        </w:rPr>
        <w:t> </w:t>
      </w:r>
      <w:r>
        <w:rPr>
          <w:color w:val="000000"/>
          <w:shd w:fill="BFBFBF" w:color="auto" w:val="clear"/>
        </w:rPr>
        <w:t>Revocation</w:t>
      </w:r>
      <w:r>
        <w:rPr>
          <w:color w:val="000000"/>
          <w:spacing w:val="-4"/>
          <w:shd w:fill="BFBFBF" w:color="auto" w:val="clear"/>
        </w:rPr>
        <w:t> </w:t>
      </w:r>
      <w:r>
        <w:rPr>
          <w:color w:val="000000"/>
          <w:shd w:fill="BFBFBF" w:color="auto" w:val="clear"/>
        </w:rPr>
        <w:t>of</w:t>
      </w:r>
      <w:r>
        <w:rPr>
          <w:color w:val="000000"/>
          <w:spacing w:val="-1"/>
          <w:shd w:fill="BFBFBF" w:color="auto" w:val="clear"/>
        </w:rPr>
        <w:t> </w:t>
      </w:r>
      <w:r>
        <w:rPr>
          <w:color w:val="000000"/>
          <w:spacing w:val="-2"/>
          <w:shd w:fill="BFBFBF" w:color="auto" w:val="clear"/>
        </w:rPr>
        <w:t>Patents</w:t>
      </w:r>
      <w:r>
        <w:rPr>
          <w:color w:val="000000"/>
          <w:shd w:fill="BFBFBF" w:color="auto" w:val="clear"/>
        </w:rPr>
        <w:tab/>
      </w:r>
    </w:p>
    <w:p>
      <w:pPr>
        <w:pStyle w:val="BodyText"/>
        <w:spacing w:line="280" w:lineRule="auto" w:before="196"/>
        <w:ind w:right="272"/>
      </w:pPr>
      <w:r>
        <w:rPr/>
        <w:t>Any Interested person including the government can file a petition on any of the grounds specified for revocation of a patent under Section 64 of the Patents Act.</w:t>
      </w:r>
      <w:r>
        <w:rPr>
          <w:spacing w:val="40"/>
        </w:rPr>
        <w:t> </w:t>
      </w:r>
      <w:r>
        <w:rPr/>
        <w:t>Section 64 dealing with revocation of patents stipulates that a patent, whether granted before or after the commencement of this Act, may, be revoked on</w:t>
      </w:r>
      <w:r>
        <w:rPr>
          <w:spacing w:val="40"/>
        </w:rPr>
        <w:t> </w:t>
      </w:r>
      <w:r>
        <w:rPr/>
        <w:t>a petition of any person interested or of the Central Government by this Appellate Board or on a counter- claim in a suit for infringement of the patent by the High Court on any of the following grounds namely:</w:t>
      </w:r>
    </w:p>
    <w:p>
      <w:pPr>
        <w:pStyle w:val="ListParagraph"/>
        <w:numPr>
          <w:ilvl w:val="0"/>
          <w:numId w:val="52"/>
        </w:numPr>
        <w:tabs>
          <w:tab w:pos="2085" w:val="left" w:leader="none"/>
          <w:tab w:pos="2087" w:val="left" w:leader="none"/>
        </w:tabs>
        <w:spacing w:line="283" w:lineRule="auto" w:before="82" w:after="0"/>
        <w:ind w:left="2087" w:right="273" w:hanging="389"/>
        <w:jc w:val="both"/>
        <w:rPr>
          <w:sz w:val="20"/>
        </w:rPr>
      </w:pPr>
      <w:r>
        <w:rPr>
          <w:sz w:val="20"/>
        </w:rPr>
        <w:t>that the invention, so far as claimed in any claim of the complete specification, was claimed in a</w:t>
      </w:r>
      <w:r>
        <w:rPr>
          <w:spacing w:val="40"/>
          <w:sz w:val="20"/>
        </w:rPr>
        <w:t> </w:t>
      </w:r>
      <w:r>
        <w:rPr>
          <w:sz w:val="20"/>
        </w:rPr>
        <w:t>valid claim of earlier priority date contained in the complete specification of another patent granted</w:t>
      </w:r>
      <w:r>
        <w:rPr>
          <w:spacing w:val="40"/>
          <w:sz w:val="20"/>
        </w:rPr>
        <w:t> </w:t>
      </w:r>
      <w:r>
        <w:rPr>
          <w:sz w:val="20"/>
        </w:rPr>
        <w:t>in India;</w:t>
      </w:r>
    </w:p>
    <w:p>
      <w:pPr>
        <w:spacing w:after="0" w:line="283" w:lineRule="auto"/>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66</w:t>
      </w:r>
      <w:r>
        <w:rPr>
          <w:b/>
          <w:sz w:val="20"/>
        </w:rPr>
        <w:tab/>
      </w:r>
      <w:r>
        <w:rPr>
          <w:spacing w:val="-2"/>
          <w:sz w:val="20"/>
        </w:rPr>
        <w:t>PP-IPRL&amp;P</w:t>
      </w:r>
    </w:p>
    <w:p>
      <w:pPr>
        <w:pStyle w:val="BodyText"/>
        <w:spacing w:before="147"/>
        <w:ind w:left="0"/>
        <w:jc w:val="left"/>
      </w:pPr>
    </w:p>
    <w:p>
      <w:pPr>
        <w:pStyle w:val="ListParagraph"/>
        <w:numPr>
          <w:ilvl w:val="0"/>
          <w:numId w:val="52"/>
        </w:numPr>
        <w:tabs>
          <w:tab w:pos="2085" w:val="left" w:leader="none"/>
          <w:tab w:pos="2087" w:val="left" w:leader="none"/>
        </w:tabs>
        <w:spacing w:line="283" w:lineRule="auto" w:before="0" w:after="0"/>
        <w:ind w:left="2087" w:right="275" w:hanging="389"/>
        <w:jc w:val="both"/>
        <w:rPr>
          <w:sz w:val="20"/>
        </w:rPr>
      </w:pPr>
      <w:r>
        <w:rPr>
          <w:sz w:val="20"/>
        </w:rPr>
        <w:t>that the patent was granted on the application of a person not entitled under the provisions of this Act to apply therefore;</w:t>
      </w:r>
    </w:p>
    <w:p>
      <w:pPr>
        <w:pStyle w:val="ListParagraph"/>
        <w:numPr>
          <w:ilvl w:val="0"/>
          <w:numId w:val="52"/>
        </w:numPr>
        <w:tabs>
          <w:tab w:pos="2085" w:val="left" w:leader="none"/>
          <w:tab w:pos="2087" w:val="left" w:leader="none"/>
        </w:tabs>
        <w:spacing w:line="280" w:lineRule="auto" w:before="98" w:after="0"/>
        <w:ind w:left="2087" w:right="273" w:hanging="377"/>
        <w:jc w:val="both"/>
        <w:rPr>
          <w:sz w:val="20"/>
        </w:rPr>
      </w:pPr>
      <w:r>
        <w:rPr>
          <w:sz w:val="20"/>
        </w:rPr>
        <w:t>that the patent was granted on the application of a person not rights of the petitioner or any person under or through whom he claims;</w:t>
      </w:r>
    </w:p>
    <w:p>
      <w:pPr>
        <w:pStyle w:val="ListParagraph"/>
        <w:numPr>
          <w:ilvl w:val="0"/>
          <w:numId w:val="52"/>
        </w:numPr>
        <w:tabs>
          <w:tab w:pos="2085" w:val="left" w:leader="none"/>
          <w:tab w:pos="2087" w:val="left" w:leader="none"/>
        </w:tabs>
        <w:spacing w:line="280" w:lineRule="auto" w:before="103" w:after="0"/>
        <w:ind w:left="2087" w:right="276" w:hanging="389"/>
        <w:jc w:val="both"/>
        <w:rPr>
          <w:sz w:val="20"/>
        </w:rPr>
      </w:pPr>
      <w:r>
        <w:rPr>
          <w:sz w:val="20"/>
        </w:rPr>
        <w:t>that the subject of any claim of the complete specification is not an invention within the meaning of this Act;</w:t>
      </w:r>
    </w:p>
    <w:p>
      <w:pPr>
        <w:pStyle w:val="ListParagraph"/>
        <w:numPr>
          <w:ilvl w:val="0"/>
          <w:numId w:val="52"/>
        </w:numPr>
        <w:tabs>
          <w:tab w:pos="2085" w:val="left" w:leader="none"/>
          <w:tab w:pos="2087" w:val="left" w:leader="none"/>
        </w:tabs>
        <w:spacing w:line="280" w:lineRule="auto" w:before="100" w:after="0"/>
        <w:ind w:left="2087" w:right="271" w:hanging="389"/>
        <w:jc w:val="both"/>
        <w:rPr>
          <w:sz w:val="20"/>
        </w:rPr>
      </w:pPr>
      <w:r>
        <w:rPr>
          <w:sz w:val="20"/>
        </w:rPr>
        <w:t>that the invention so far as claimed in any claim of the complete specification is not new, having regard to what was publicly</w:t>
      </w:r>
      <w:r>
        <w:rPr>
          <w:spacing w:val="-2"/>
          <w:sz w:val="20"/>
        </w:rPr>
        <w:t> </w:t>
      </w:r>
      <w:r>
        <w:rPr>
          <w:sz w:val="20"/>
        </w:rPr>
        <w:t>known or publicly</w:t>
      </w:r>
      <w:r>
        <w:rPr>
          <w:spacing w:val="-2"/>
          <w:sz w:val="20"/>
        </w:rPr>
        <w:t> </w:t>
      </w:r>
      <w:r>
        <w:rPr>
          <w:sz w:val="20"/>
        </w:rPr>
        <w:t>used in India before the priority</w:t>
      </w:r>
      <w:r>
        <w:rPr>
          <w:spacing w:val="-2"/>
          <w:sz w:val="20"/>
        </w:rPr>
        <w:t> </w:t>
      </w:r>
      <w:r>
        <w:rPr>
          <w:sz w:val="20"/>
        </w:rPr>
        <w:t>date of the claim or to what was published in India or elsewhere in any of the documents referred to in section 13:</w:t>
      </w:r>
    </w:p>
    <w:p>
      <w:pPr>
        <w:pStyle w:val="ListParagraph"/>
        <w:numPr>
          <w:ilvl w:val="0"/>
          <w:numId w:val="52"/>
        </w:numPr>
        <w:tabs>
          <w:tab w:pos="2085" w:val="left" w:leader="none"/>
          <w:tab w:pos="2087" w:val="left" w:leader="none"/>
        </w:tabs>
        <w:spacing w:line="280" w:lineRule="auto" w:before="105" w:after="0"/>
        <w:ind w:left="2087" w:right="275" w:hanging="334"/>
        <w:jc w:val="both"/>
        <w:rPr>
          <w:sz w:val="20"/>
        </w:rPr>
      </w:pPr>
      <w:r>
        <w:rPr>
          <w:sz w:val="20"/>
        </w:rPr>
        <w:t>that the invention so far as claimed in any</w:t>
      </w:r>
      <w:r>
        <w:rPr>
          <w:spacing w:val="-2"/>
          <w:sz w:val="20"/>
        </w:rPr>
        <w:t> </w:t>
      </w:r>
      <w:r>
        <w:rPr>
          <w:sz w:val="20"/>
        </w:rPr>
        <w:t>claim of the</w:t>
      </w:r>
      <w:r>
        <w:rPr>
          <w:spacing w:val="-2"/>
          <w:sz w:val="20"/>
        </w:rPr>
        <w:t> </w:t>
      </w:r>
      <w:r>
        <w:rPr>
          <w:sz w:val="20"/>
        </w:rPr>
        <w:t>complete specification is obvious or does not involve any inventive step having regard to what was publicly known or publicly used in India or</w:t>
      </w:r>
      <w:r>
        <w:rPr>
          <w:spacing w:val="40"/>
          <w:sz w:val="20"/>
        </w:rPr>
        <w:t> </w:t>
      </w:r>
      <w:r>
        <w:rPr>
          <w:sz w:val="20"/>
        </w:rPr>
        <w:t>what was published in India or elsewhere before the priority date of the claim:</w:t>
      </w:r>
    </w:p>
    <w:p>
      <w:pPr>
        <w:pStyle w:val="ListParagraph"/>
        <w:numPr>
          <w:ilvl w:val="0"/>
          <w:numId w:val="52"/>
        </w:numPr>
        <w:tabs>
          <w:tab w:pos="2086" w:val="left" w:leader="none"/>
        </w:tabs>
        <w:spacing w:line="240" w:lineRule="auto" w:before="102" w:after="0"/>
        <w:ind w:left="2086" w:right="0" w:hanging="387"/>
        <w:jc w:val="both"/>
        <w:rPr>
          <w:sz w:val="20"/>
        </w:rPr>
      </w:pPr>
      <w:r>
        <w:rPr>
          <w:sz w:val="20"/>
        </w:rPr>
        <w:t>that</w:t>
      </w:r>
      <w:r>
        <w:rPr>
          <w:spacing w:val="-6"/>
          <w:sz w:val="20"/>
        </w:rPr>
        <w:t> </w:t>
      </w:r>
      <w:r>
        <w:rPr>
          <w:sz w:val="20"/>
        </w:rPr>
        <w:t>the</w:t>
      </w:r>
      <w:r>
        <w:rPr>
          <w:spacing w:val="-3"/>
          <w:sz w:val="20"/>
        </w:rPr>
        <w:t> </w:t>
      </w:r>
      <w:r>
        <w:rPr>
          <w:sz w:val="20"/>
        </w:rPr>
        <w:t>invention,</w:t>
      </w:r>
      <w:r>
        <w:rPr>
          <w:spacing w:val="-5"/>
          <w:sz w:val="20"/>
        </w:rPr>
        <w:t> </w:t>
      </w:r>
      <w:r>
        <w:rPr>
          <w:sz w:val="20"/>
        </w:rPr>
        <w:t>so</w:t>
      </w:r>
      <w:r>
        <w:rPr>
          <w:spacing w:val="-6"/>
          <w:sz w:val="20"/>
        </w:rPr>
        <w:t> </w:t>
      </w:r>
      <w:r>
        <w:rPr>
          <w:sz w:val="20"/>
        </w:rPr>
        <w:t>far</w:t>
      </w:r>
      <w:r>
        <w:rPr>
          <w:spacing w:val="-4"/>
          <w:sz w:val="20"/>
        </w:rPr>
        <w:t> </w:t>
      </w:r>
      <w:r>
        <w:rPr>
          <w:sz w:val="20"/>
        </w:rPr>
        <w:t>as</w:t>
      </w:r>
      <w:r>
        <w:rPr>
          <w:spacing w:val="-1"/>
          <w:sz w:val="20"/>
        </w:rPr>
        <w:t> </w:t>
      </w:r>
      <w:r>
        <w:rPr>
          <w:sz w:val="20"/>
        </w:rPr>
        <w:t>claimed</w:t>
      </w:r>
      <w:r>
        <w:rPr>
          <w:spacing w:val="-6"/>
          <w:sz w:val="20"/>
        </w:rPr>
        <w:t> </w:t>
      </w:r>
      <w:r>
        <w:rPr>
          <w:sz w:val="20"/>
        </w:rPr>
        <w:t>in</w:t>
      </w:r>
      <w:r>
        <w:rPr>
          <w:spacing w:val="-3"/>
          <w:sz w:val="20"/>
        </w:rPr>
        <w:t> </w:t>
      </w:r>
      <w:r>
        <w:rPr>
          <w:sz w:val="20"/>
        </w:rPr>
        <w:t>any</w:t>
      </w:r>
      <w:r>
        <w:rPr>
          <w:spacing w:val="-8"/>
          <w:sz w:val="20"/>
        </w:rPr>
        <w:t> </w:t>
      </w:r>
      <w:r>
        <w:rPr>
          <w:sz w:val="20"/>
        </w:rPr>
        <w:t>claim</w:t>
      </w:r>
      <w:r>
        <w:rPr>
          <w:spacing w:val="-1"/>
          <w:sz w:val="20"/>
        </w:rPr>
        <w:t> </w:t>
      </w:r>
      <w:r>
        <w:rPr>
          <w:sz w:val="20"/>
        </w:rPr>
        <w:t>of</w:t>
      </w:r>
      <w:r>
        <w:rPr>
          <w:spacing w:val="-3"/>
          <w:sz w:val="20"/>
        </w:rPr>
        <w:t> </w:t>
      </w:r>
      <w:r>
        <w:rPr>
          <w:sz w:val="20"/>
        </w:rPr>
        <w:t>the</w:t>
      </w:r>
      <w:r>
        <w:rPr>
          <w:spacing w:val="-5"/>
          <w:sz w:val="20"/>
        </w:rPr>
        <w:t> </w:t>
      </w:r>
      <w:r>
        <w:rPr>
          <w:sz w:val="20"/>
        </w:rPr>
        <w:t>complete</w:t>
      </w:r>
      <w:r>
        <w:rPr>
          <w:spacing w:val="-5"/>
          <w:sz w:val="20"/>
        </w:rPr>
        <w:t> </w:t>
      </w:r>
      <w:r>
        <w:rPr>
          <w:sz w:val="20"/>
        </w:rPr>
        <w:t>specification,</w:t>
      </w:r>
      <w:r>
        <w:rPr>
          <w:spacing w:val="-4"/>
          <w:sz w:val="20"/>
        </w:rPr>
        <w:t> </w:t>
      </w:r>
      <w:r>
        <w:rPr>
          <w:sz w:val="20"/>
        </w:rPr>
        <w:t>is</w:t>
      </w:r>
      <w:r>
        <w:rPr>
          <w:spacing w:val="-3"/>
          <w:sz w:val="20"/>
        </w:rPr>
        <w:t> </w:t>
      </w:r>
      <w:r>
        <w:rPr>
          <w:sz w:val="20"/>
        </w:rPr>
        <w:t>not</w:t>
      </w:r>
      <w:r>
        <w:rPr>
          <w:spacing w:val="-5"/>
          <w:sz w:val="20"/>
        </w:rPr>
        <w:t> </w:t>
      </w:r>
      <w:r>
        <w:rPr>
          <w:spacing w:val="-2"/>
          <w:sz w:val="20"/>
        </w:rPr>
        <w:t>useful;</w:t>
      </w:r>
    </w:p>
    <w:p>
      <w:pPr>
        <w:pStyle w:val="ListParagraph"/>
        <w:numPr>
          <w:ilvl w:val="0"/>
          <w:numId w:val="52"/>
        </w:numPr>
        <w:tabs>
          <w:tab w:pos="2085" w:val="left" w:leader="none"/>
          <w:tab w:pos="2087" w:val="left" w:leader="none"/>
        </w:tabs>
        <w:spacing w:line="280" w:lineRule="auto" w:before="140" w:after="0"/>
        <w:ind w:left="2087" w:right="274" w:hanging="389"/>
        <w:jc w:val="both"/>
        <w:rPr>
          <w:sz w:val="20"/>
        </w:rPr>
      </w:pPr>
      <w:r>
        <w:rPr>
          <w:sz w:val="20"/>
        </w:rPr>
        <w:t>that</w:t>
      </w:r>
      <w:r>
        <w:rPr>
          <w:spacing w:val="-1"/>
          <w:sz w:val="20"/>
        </w:rPr>
        <w:t> </w:t>
      </w:r>
      <w:r>
        <w:rPr>
          <w:sz w:val="20"/>
        </w:rPr>
        <w:t>the complete</w:t>
      </w:r>
      <w:r>
        <w:rPr>
          <w:spacing w:val="-1"/>
          <w:sz w:val="20"/>
        </w:rPr>
        <w:t> </w:t>
      </w:r>
      <w:r>
        <w:rPr>
          <w:sz w:val="20"/>
        </w:rPr>
        <w:t>specification does not sufficiently</w:t>
      </w:r>
      <w:r>
        <w:rPr>
          <w:spacing w:val="-1"/>
          <w:sz w:val="20"/>
        </w:rPr>
        <w:t> </w:t>
      </w:r>
      <w:r>
        <w:rPr>
          <w:sz w:val="20"/>
        </w:rPr>
        <w:t>and</w:t>
      </w:r>
      <w:r>
        <w:rPr>
          <w:spacing w:val="-1"/>
          <w:sz w:val="20"/>
        </w:rPr>
        <w:t> </w:t>
      </w:r>
      <w:r>
        <w:rPr>
          <w:sz w:val="20"/>
        </w:rPr>
        <w:t>fairly</w:t>
      </w:r>
      <w:r>
        <w:rPr>
          <w:spacing w:val="-4"/>
          <w:sz w:val="20"/>
        </w:rPr>
        <w:t> </w:t>
      </w:r>
      <w:r>
        <w:rPr>
          <w:sz w:val="20"/>
        </w:rPr>
        <w:t>describe</w:t>
      </w:r>
      <w:r>
        <w:rPr>
          <w:spacing w:val="-1"/>
          <w:sz w:val="20"/>
        </w:rPr>
        <w:t> </w:t>
      </w:r>
      <w:r>
        <w:rPr>
          <w:sz w:val="20"/>
        </w:rPr>
        <w:t>the invention</w:t>
      </w:r>
      <w:r>
        <w:rPr>
          <w:spacing w:val="-1"/>
          <w:sz w:val="20"/>
        </w:rPr>
        <w:t> </w:t>
      </w:r>
      <w:r>
        <w:rPr>
          <w:sz w:val="20"/>
        </w:rPr>
        <w:t>and the method by</w:t>
      </w:r>
      <w:r>
        <w:rPr>
          <w:spacing w:val="-2"/>
          <w:sz w:val="20"/>
        </w:rPr>
        <w:t> </w:t>
      </w:r>
      <w:r>
        <w:rPr>
          <w:sz w:val="20"/>
        </w:rPr>
        <w:t>which</w:t>
      </w:r>
      <w:r>
        <w:rPr>
          <w:spacing w:val="-2"/>
          <w:sz w:val="20"/>
        </w:rPr>
        <w:t> </w:t>
      </w:r>
      <w:r>
        <w:rPr>
          <w:sz w:val="20"/>
        </w:rPr>
        <w:t>it</w:t>
      </w:r>
      <w:r>
        <w:rPr>
          <w:spacing w:val="-2"/>
          <w:sz w:val="20"/>
        </w:rPr>
        <w:t> </w:t>
      </w:r>
      <w:r>
        <w:rPr>
          <w:sz w:val="20"/>
        </w:rPr>
        <w:t>is to</w:t>
      </w:r>
      <w:r>
        <w:rPr>
          <w:spacing w:val="-2"/>
          <w:sz w:val="20"/>
        </w:rPr>
        <w:t> </w:t>
      </w:r>
      <w:r>
        <w:rPr>
          <w:sz w:val="20"/>
        </w:rPr>
        <w:t>be</w:t>
      </w:r>
      <w:r>
        <w:rPr>
          <w:spacing w:val="-2"/>
          <w:sz w:val="20"/>
        </w:rPr>
        <w:t> </w:t>
      </w:r>
      <w:r>
        <w:rPr>
          <w:sz w:val="20"/>
        </w:rPr>
        <w:t>performed,</w:t>
      </w:r>
      <w:r>
        <w:rPr>
          <w:spacing w:val="-2"/>
          <w:sz w:val="20"/>
        </w:rPr>
        <w:t> </w:t>
      </w:r>
      <w:r>
        <w:rPr>
          <w:sz w:val="20"/>
        </w:rPr>
        <w:t>that</w:t>
      </w:r>
      <w:r>
        <w:rPr>
          <w:spacing w:val="-2"/>
          <w:sz w:val="20"/>
        </w:rPr>
        <w:t> </w:t>
      </w:r>
      <w:r>
        <w:rPr>
          <w:sz w:val="20"/>
        </w:rPr>
        <w:t>is to</w:t>
      </w:r>
      <w:r>
        <w:rPr>
          <w:spacing w:val="-2"/>
          <w:sz w:val="20"/>
        </w:rPr>
        <w:t> </w:t>
      </w:r>
      <w:r>
        <w:rPr>
          <w:sz w:val="20"/>
        </w:rPr>
        <w:t>say,</w:t>
      </w:r>
      <w:r>
        <w:rPr>
          <w:spacing w:val="-2"/>
          <w:sz w:val="20"/>
        </w:rPr>
        <w:t> </w:t>
      </w:r>
      <w:r>
        <w:rPr>
          <w:sz w:val="20"/>
        </w:rPr>
        <w:t>that</w:t>
      </w:r>
      <w:r>
        <w:rPr>
          <w:spacing w:val="-2"/>
          <w:sz w:val="20"/>
        </w:rPr>
        <w:t> </w:t>
      </w:r>
      <w:r>
        <w:rPr>
          <w:sz w:val="20"/>
        </w:rPr>
        <w:t>the</w:t>
      </w:r>
      <w:r>
        <w:rPr>
          <w:spacing w:val="-2"/>
          <w:sz w:val="20"/>
        </w:rPr>
        <w:t> </w:t>
      </w:r>
      <w:r>
        <w:rPr>
          <w:sz w:val="20"/>
        </w:rPr>
        <w:t>description</w:t>
      </w:r>
      <w:r>
        <w:rPr>
          <w:spacing w:val="-2"/>
          <w:sz w:val="20"/>
        </w:rPr>
        <w:t> </w:t>
      </w:r>
      <w:r>
        <w:rPr>
          <w:sz w:val="20"/>
        </w:rPr>
        <w:t>of the</w:t>
      </w:r>
      <w:r>
        <w:rPr>
          <w:spacing w:val="-4"/>
          <w:sz w:val="20"/>
        </w:rPr>
        <w:t> </w:t>
      </w:r>
      <w:r>
        <w:rPr>
          <w:sz w:val="20"/>
        </w:rPr>
        <w:t>method</w:t>
      </w:r>
      <w:r>
        <w:rPr>
          <w:spacing w:val="-2"/>
          <w:sz w:val="20"/>
        </w:rPr>
        <w:t> </w:t>
      </w:r>
      <w:r>
        <w:rPr>
          <w:sz w:val="20"/>
        </w:rPr>
        <w:t>or the</w:t>
      </w:r>
      <w:r>
        <w:rPr>
          <w:spacing w:val="-2"/>
          <w:sz w:val="20"/>
        </w:rPr>
        <w:t> </w:t>
      </w:r>
      <w:r>
        <w:rPr>
          <w:sz w:val="20"/>
        </w:rPr>
        <w:t>instructions for the working of the invention as contained in the complete specification are not by themselves sufficient to enable a person in India possessing average skill in, and average knowledge of, the art to which the invention relates, to work the invention, or that it does not disclose the best method of performing it which was known to the applicant for the patent and for which he was entitled to claim </w:t>
      </w:r>
      <w:r>
        <w:rPr>
          <w:spacing w:val="-2"/>
          <w:sz w:val="20"/>
        </w:rPr>
        <w:t>protection;</w:t>
      </w:r>
    </w:p>
    <w:p>
      <w:pPr>
        <w:pStyle w:val="ListParagraph"/>
        <w:numPr>
          <w:ilvl w:val="0"/>
          <w:numId w:val="52"/>
        </w:numPr>
        <w:tabs>
          <w:tab w:pos="2087" w:val="left" w:leader="none"/>
        </w:tabs>
        <w:spacing w:line="280" w:lineRule="auto" w:before="106" w:after="0"/>
        <w:ind w:left="2087" w:right="276" w:hanging="322"/>
        <w:jc w:val="both"/>
        <w:rPr>
          <w:sz w:val="20"/>
        </w:rPr>
      </w:pPr>
      <w:r>
        <w:rPr>
          <w:sz w:val="20"/>
        </w:rPr>
        <w:t>that</w:t>
      </w:r>
      <w:r>
        <w:rPr>
          <w:spacing w:val="-2"/>
          <w:sz w:val="20"/>
        </w:rPr>
        <w:t> </w:t>
      </w:r>
      <w:r>
        <w:rPr>
          <w:sz w:val="20"/>
        </w:rPr>
        <w:t>the</w:t>
      </w:r>
      <w:r>
        <w:rPr>
          <w:spacing w:val="-2"/>
          <w:sz w:val="20"/>
        </w:rPr>
        <w:t> </w:t>
      </w:r>
      <w:r>
        <w:rPr>
          <w:sz w:val="20"/>
        </w:rPr>
        <w:t>scope</w:t>
      </w:r>
      <w:r>
        <w:rPr>
          <w:spacing w:val="-2"/>
          <w:sz w:val="20"/>
        </w:rPr>
        <w:t> </w:t>
      </w:r>
      <w:r>
        <w:rPr>
          <w:sz w:val="20"/>
        </w:rPr>
        <w:t>of any</w:t>
      </w:r>
      <w:r>
        <w:rPr>
          <w:spacing w:val="-5"/>
          <w:sz w:val="20"/>
        </w:rPr>
        <w:t> </w:t>
      </w:r>
      <w:r>
        <w:rPr>
          <w:sz w:val="20"/>
        </w:rPr>
        <w:t>claim of the</w:t>
      </w:r>
      <w:r>
        <w:rPr>
          <w:spacing w:val="-2"/>
          <w:sz w:val="20"/>
        </w:rPr>
        <w:t> </w:t>
      </w:r>
      <w:r>
        <w:rPr>
          <w:sz w:val="20"/>
        </w:rPr>
        <w:t>complete</w:t>
      </w:r>
      <w:r>
        <w:rPr>
          <w:spacing w:val="-2"/>
          <w:sz w:val="20"/>
        </w:rPr>
        <w:t> </w:t>
      </w:r>
      <w:r>
        <w:rPr>
          <w:sz w:val="20"/>
        </w:rPr>
        <w:t>specification</w:t>
      </w:r>
      <w:r>
        <w:rPr>
          <w:spacing w:val="-2"/>
          <w:sz w:val="20"/>
        </w:rPr>
        <w:t> </w:t>
      </w:r>
      <w:r>
        <w:rPr>
          <w:sz w:val="20"/>
        </w:rPr>
        <w:t>is not</w:t>
      </w:r>
      <w:r>
        <w:rPr>
          <w:spacing w:val="-2"/>
          <w:sz w:val="20"/>
        </w:rPr>
        <w:t> </w:t>
      </w:r>
      <w:r>
        <w:rPr>
          <w:sz w:val="20"/>
        </w:rPr>
        <w:t>sufficiently</w:t>
      </w:r>
      <w:r>
        <w:rPr>
          <w:spacing w:val="-5"/>
          <w:sz w:val="20"/>
        </w:rPr>
        <w:t> </w:t>
      </w:r>
      <w:r>
        <w:rPr>
          <w:sz w:val="20"/>
        </w:rPr>
        <w:t>and</w:t>
      </w:r>
      <w:r>
        <w:rPr>
          <w:spacing w:val="-2"/>
          <w:sz w:val="20"/>
        </w:rPr>
        <w:t> </w:t>
      </w:r>
      <w:r>
        <w:rPr>
          <w:sz w:val="20"/>
        </w:rPr>
        <w:t>clearly</w:t>
      </w:r>
      <w:r>
        <w:rPr>
          <w:spacing w:val="-5"/>
          <w:sz w:val="20"/>
        </w:rPr>
        <w:t> </w:t>
      </w:r>
      <w:r>
        <w:rPr>
          <w:sz w:val="20"/>
        </w:rPr>
        <w:t>defined</w:t>
      </w:r>
      <w:r>
        <w:rPr>
          <w:spacing w:val="-2"/>
          <w:sz w:val="20"/>
        </w:rPr>
        <w:t> </w:t>
      </w:r>
      <w:r>
        <w:rPr>
          <w:sz w:val="20"/>
        </w:rPr>
        <w:t>or that any claim of the complete specification is not fairly based on the matter disclosed in the</w:t>
      </w:r>
      <w:r>
        <w:rPr>
          <w:spacing w:val="40"/>
          <w:sz w:val="20"/>
        </w:rPr>
        <w:t> </w:t>
      </w:r>
      <w:r>
        <w:rPr>
          <w:spacing w:val="-2"/>
          <w:sz w:val="20"/>
        </w:rPr>
        <w:t>specification;</w:t>
      </w:r>
    </w:p>
    <w:p>
      <w:pPr>
        <w:pStyle w:val="ListParagraph"/>
        <w:numPr>
          <w:ilvl w:val="0"/>
          <w:numId w:val="52"/>
        </w:numPr>
        <w:tabs>
          <w:tab w:pos="2086" w:val="left" w:leader="none"/>
        </w:tabs>
        <w:spacing w:line="240" w:lineRule="auto" w:before="102" w:after="0"/>
        <w:ind w:left="2086" w:right="0" w:hanging="320"/>
        <w:jc w:val="both"/>
        <w:rPr>
          <w:sz w:val="20"/>
        </w:rPr>
      </w:pPr>
      <w:r>
        <w:rPr>
          <w:sz w:val="20"/>
        </w:rPr>
        <w:t>that</w:t>
      </w:r>
      <w:r>
        <w:rPr>
          <w:spacing w:val="-6"/>
          <w:sz w:val="20"/>
        </w:rPr>
        <w:t> </w:t>
      </w:r>
      <w:r>
        <w:rPr>
          <w:sz w:val="20"/>
        </w:rPr>
        <w:t>the</w:t>
      </w:r>
      <w:r>
        <w:rPr>
          <w:spacing w:val="-4"/>
          <w:sz w:val="20"/>
        </w:rPr>
        <w:t> </w:t>
      </w:r>
      <w:r>
        <w:rPr>
          <w:sz w:val="20"/>
        </w:rPr>
        <w:t>patent</w:t>
      </w:r>
      <w:r>
        <w:rPr>
          <w:spacing w:val="-3"/>
          <w:sz w:val="20"/>
        </w:rPr>
        <w:t> </w:t>
      </w:r>
      <w:r>
        <w:rPr>
          <w:sz w:val="20"/>
        </w:rPr>
        <w:t>was</w:t>
      </w:r>
      <w:r>
        <w:rPr>
          <w:spacing w:val="-4"/>
          <w:sz w:val="20"/>
        </w:rPr>
        <w:t> </w:t>
      </w:r>
      <w:r>
        <w:rPr>
          <w:sz w:val="20"/>
        </w:rPr>
        <w:t>obtained</w:t>
      </w:r>
      <w:r>
        <w:rPr>
          <w:spacing w:val="-5"/>
          <w:sz w:val="20"/>
        </w:rPr>
        <w:t> </w:t>
      </w:r>
      <w:r>
        <w:rPr>
          <w:sz w:val="20"/>
        </w:rPr>
        <w:t>on</w:t>
      </w:r>
      <w:r>
        <w:rPr>
          <w:spacing w:val="-4"/>
          <w:sz w:val="20"/>
        </w:rPr>
        <w:t> </w:t>
      </w:r>
      <w:r>
        <w:rPr>
          <w:sz w:val="20"/>
        </w:rPr>
        <w:t>a</w:t>
      </w:r>
      <w:r>
        <w:rPr>
          <w:spacing w:val="-6"/>
          <w:sz w:val="20"/>
        </w:rPr>
        <w:t> </w:t>
      </w:r>
      <w:r>
        <w:rPr>
          <w:sz w:val="20"/>
        </w:rPr>
        <w:t>false</w:t>
      </w:r>
      <w:r>
        <w:rPr>
          <w:spacing w:val="-5"/>
          <w:sz w:val="20"/>
        </w:rPr>
        <w:t> </w:t>
      </w:r>
      <w:r>
        <w:rPr>
          <w:sz w:val="20"/>
        </w:rPr>
        <w:t>suggestion</w:t>
      </w:r>
      <w:r>
        <w:rPr>
          <w:spacing w:val="-4"/>
          <w:sz w:val="20"/>
        </w:rPr>
        <w:t> </w:t>
      </w:r>
      <w:r>
        <w:rPr>
          <w:sz w:val="20"/>
        </w:rPr>
        <w:t>or</w:t>
      </w:r>
      <w:r>
        <w:rPr>
          <w:spacing w:val="-4"/>
          <w:sz w:val="20"/>
        </w:rPr>
        <w:t> </w:t>
      </w:r>
      <w:r>
        <w:rPr>
          <w:spacing w:val="-2"/>
          <w:sz w:val="20"/>
        </w:rPr>
        <w:t>representation;</w:t>
      </w:r>
    </w:p>
    <w:p>
      <w:pPr>
        <w:pStyle w:val="ListParagraph"/>
        <w:numPr>
          <w:ilvl w:val="0"/>
          <w:numId w:val="52"/>
        </w:numPr>
        <w:tabs>
          <w:tab w:pos="2085" w:val="left" w:leader="none"/>
        </w:tabs>
        <w:spacing w:line="240" w:lineRule="auto" w:before="140" w:after="0"/>
        <w:ind w:left="2085" w:right="0" w:hanging="374"/>
        <w:jc w:val="both"/>
        <w:rPr>
          <w:sz w:val="20"/>
        </w:rPr>
      </w:pPr>
      <w:r>
        <w:rPr>
          <w:sz w:val="20"/>
        </w:rPr>
        <w:t>that</w:t>
      </w:r>
      <w:r>
        <w:rPr>
          <w:spacing w:val="-6"/>
          <w:sz w:val="20"/>
        </w:rPr>
        <w:t> </w:t>
      </w:r>
      <w:r>
        <w:rPr>
          <w:sz w:val="20"/>
        </w:rPr>
        <w:t>the</w:t>
      </w:r>
      <w:r>
        <w:rPr>
          <w:spacing w:val="-6"/>
          <w:sz w:val="20"/>
        </w:rPr>
        <w:t> </w:t>
      </w:r>
      <w:r>
        <w:rPr>
          <w:sz w:val="20"/>
        </w:rPr>
        <w:t>subject</w:t>
      </w:r>
      <w:r>
        <w:rPr>
          <w:spacing w:val="-5"/>
          <w:sz w:val="20"/>
        </w:rPr>
        <w:t> </w:t>
      </w:r>
      <w:r>
        <w:rPr>
          <w:sz w:val="20"/>
        </w:rPr>
        <w:t>of</w:t>
      </w:r>
      <w:r>
        <w:rPr>
          <w:spacing w:val="-4"/>
          <w:sz w:val="20"/>
        </w:rPr>
        <w:t> </w:t>
      </w:r>
      <w:r>
        <w:rPr>
          <w:sz w:val="20"/>
        </w:rPr>
        <w:t>any</w:t>
      </w:r>
      <w:r>
        <w:rPr>
          <w:spacing w:val="-8"/>
          <w:sz w:val="20"/>
        </w:rPr>
        <w:t> </w:t>
      </w:r>
      <w:r>
        <w:rPr>
          <w:sz w:val="20"/>
        </w:rPr>
        <w:t>claim</w:t>
      </w:r>
      <w:r>
        <w:rPr>
          <w:spacing w:val="-1"/>
          <w:sz w:val="20"/>
        </w:rPr>
        <w:t> </w:t>
      </w:r>
      <w:r>
        <w:rPr>
          <w:sz w:val="20"/>
        </w:rPr>
        <w:t>of</w:t>
      </w:r>
      <w:r>
        <w:rPr>
          <w:spacing w:val="-4"/>
          <w:sz w:val="20"/>
        </w:rPr>
        <w:t> </w:t>
      </w:r>
      <w:r>
        <w:rPr>
          <w:sz w:val="20"/>
        </w:rPr>
        <w:t>the</w:t>
      </w:r>
      <w:r>
        <w:rPr>
          <w:spacing w:val="-6"/>
          <w:sz w:val="20"/>
        </w:rPr>
        <w:t> </w:t>
      </w:r>
      <w:r>
        <w:rPr>
          <w:sz w:val="20"/>
        </w:rPr>
        <w:t>complete</w:t>
      </w:r>
      <w:r>
        <w:rPr>
          <w:spacing w:val="-5"/>
          <w:sz w:val="20"/>
        </w:rPr>
        <w:t> </w:t>
      </w:r>
      <w:r>
        <w:rPr>
          <w:sz w:val="20"/>
        </w:rPr>
        <w:t>specification</w:t>
      </w:r>
      <w:r>
        <w:rPr>
          <w:spacing w:val="-4"/>
          <w:sz w:val="20"/>
        </w:rPr>
        <w:t> </w:t>
      </w:r>
      <w:r>
        <w:rPr>
          <w:sz w:val="20"/>
        </w:rPr>
        <w:t>is</w:t>
      </w:r>
      <w:r>
        <w:rPr>
          <w:spacing w:val="-4"/>
          <w:sz w:val="20"/>
        </w:rPr>
        <w:t> </w:t>
      </w:r>
      <w:r>
        <w:rPr>
          <w:sz w:val="20"/>
        </w:rPr>
        <w:t>not</w:t>
      </w:r>
      <w:r>
        <w:rPr>
          <w:spacing w:val="-5"/>
          <w:sz w:val="20"/>
        </w:rPr>
        <w:t> </w:t>
      </w:r>
      <w:r>
        <w:rPr>
          <w:sz w:val="20"/>
        </w:rPr>
        <w:t>patentable</w:t>
      </w:r>
      <w:r>
        <w:rPr>
          <w:spacing w:val="-4"/>
          <w:sz w:val="20"/>
        </w:rPr>
        <w:t> </w:t>
      </w:r>
      <w:r>
        <w:rPr>
          <w:sz w:val="20"/>
        </w:rPr>
        <w:t>under</w:t>
      </w:r>
      <w:r>
        <w:rPr>
          <w:spacing w:val="-5"/>
          <w:sz w:val="20"/>
        </w:rPr>
        <w:t> </w:t>
      </w:r>
      <w:r>
        <w:rPr>
          <w:sz w:val="20"/>
        </w:rPr>
        <w:t>this</w:t>
      </w:r>
      <w:r>
        <w:rPr>
          <w:spacing w:val="-2"/>
          <w:sz w:val="20"/>
        </w:rPr>
        <w:t> </w:t>
      </w:r>
      <w:r>
        <w:rPr>
          <w:spacing w:val="-4"/>
          <w:sz w:val="20"/>
        </w:rPr>
        <w:t>Act;</w:t>
      </w:r>
    </w:p>
    <w:p>
      <w:pPr>
        <w:pStyle w:val="ListParagraph"/>
        <w:numPr>
          <w:ilvl w:val="0"/>
          <w:numId w:val="52"/>
        </w:numPr>
        <w:tabs>
          <w:tab w:pos="2087" w:val="left" w:leader="none"/>
        </w:tabs>
        <w:spacing w:line="280" w:lineRule="auto" w:before="142" w:after="0"/>
        <w:ind w:left="2087" w:right="276" w:hanging="322"/>
        <w:jc w:val="both"/>
        <w:rPr>
          <w:sz w:val="20"/>
        </w:rPr>
      </w:pPr>
      <w:r>
        <w:rPr>
          <w:sz w:val="20"/>
        </w:rPr>
        <w:t>that the invention so far as claimed in any claim of the complete specification was secretly used in India, otherwise than as mentioned in sub-section (3), before the priority date of the claim;</w:t>
      </w:r>
    </w:p>
    <w:p>
      <w:pPr>
        <w:pStyle w:val="ListParagraph"/>
        <w:numPr>
          <w:ilvl w:val="0"/>
          <w:numId w:val="52"/>
        </w:numPr>
        <w:tabs>
          <w:tab w:pos="2084" w:val="left" w:leader="none"/>
          <w:tab w:pos="2087" w:val="left" w:leader="none"/>
        </w:tabs>
        <w:spacing w:line="280" w:lineRule="auto" w:before="100" w:after="0"/>
        <w:ind w:left="2087" w:right="273" w:hanging="444"/>
        <w:jc w:val="both"/>
        <w:rPr>
          <w:sz w:val="20"/>
        </w:rPr>
      </w:pPr>
      <w:r>
        <w:rPr>
          <w:sz w:val="20"/>
        </w:rPr>
        <w:t>that the applicant for the patent has failed to disclose to the Controller the information required by section 8 or has furnished information which in any material particular was false to his knowledge;</w:t>
      </w:r>
    </w:p>
    <w:p>
      <w:pPr>
        <w:pStyle w:val="ListParagraph"/>
        <w:numPr>
          <w:ilvl w:val="0"/>
          <w:numId w:val="52"/>
        </w:numPr>
        <w:tabs>
          <w:tab w:pos="2085" w:val="left" w:leader="none"/>
          <w:tab w:pos="2087" w:val="left" w:leader="none"/>
        </w:tabs>
        <w:spacing w:line="280" w:lineRule="auto" w:before="103" w:after="0"/>
        <w:ind w:left="2087" w:right="275" w:hanging="389"/>
        <w:jc w:val="both"/>
        <w:rPr>
          <w:sz w:val="20"/>
        </w:rPr>
      </w:pPr>
      <w:r>
        <w:rPr>
          <w:sz w:val="20"/>
        </w:rPr>
        <w:t>that the applicant contravened any direction for secrecy passed under Section 35 or made or</w:t>
      </w:r>
      <w:r>
        <w:rPr>
          <w:spacing w:val="40"/>
          <w:sz w:val="20"/>
        </w:rPr>
        <w:t> </w:t>
      </w:r>
      <w:r>
        <w:rPr>
          <w:sz w:val="20"/>
        </w:rPr>
        <w:t>caused to be made an application for the grant of a patent outside India in contravention of Section </w:t>
      </w:r>
      <w:r>
        <w:rPr>
          <w:spacing w:val="-4"/>
          <w:sz w:val="20"/>
        </w:rPr>
        <w:t>39;</w:t>
      </w:r>
    </w:p>
    <w:p>
      <w:pPr>
        <w:pStyle w:val="ListParagraph"/>
        <w:numPr>
          <w:ilvl w:val="0"/>
          <w:numId w:val="52"/>
        </w:numPr>
        <w:tabs>
          <w:tab w:pos="2085" w:val="left" w:leader="none"/>
          <w:tab w:pos="2087" w:val="left" w:leader="none"/>
        </w:tabs>
        <w:spacing w:line="280" w:lineRule="auto" w:before="102" w:after="0"/>
        <w:ind w:left="2087" w:right="273" w:hanging="389"/>
        <w:jc w:val="both"/>
        <w:rPr>
          <w:sz w:val="20"/>
        </w:rPr>
      </w:pPr>
      <w:r>
        <w:rPr>
          <w:sz w:val="20"/>
        </w:rPr>
        <w:t>that leave to amend the complete specification under section 57 or section 58 was obtained by </w:t>
      </w:r>
      <w:r>
        <w:rPr>
          <w:spacing w:val="-2"/>
          <w:sz w:val="20"/>
        </w:rPr>
        <w:t>fraud;</w:t>
      </w:r>
    </w:p>
    <w:p>
      <w:pPr>
        <w:pStyle w:val="ListParagraph"/>
        <w:numPr>
          <w:ilvl w:val="0"/>
          <w:numId w:val="52"/>
        </w:numPr>
        <w:tabs>
          <w:tab w:pos="2085" w:val="left" w:leader="none"/>
          <w:tab w:pos="2087" w:val="left" w:leader="none"/>
        </w:tabs>
        <w:spacing w:line="280" w:lineRule="auto" w:before="103" w:after="0"/>
        <w:ind w:left="2087" w:right="275" w:hanging="389"/>
        <w:jc w:val="both"/>
        <w:rPr>
          <w:sz w:val="20"/>
        </w:rPr>
      </w:pPr>
      <w:r>
        <w:rPr>
          <w:sz w:val="20"/>
        </w:rPr>
        <w:t>that the complete specification does not disclose or wrongly mentions the source and geographical origin of biological material used for the invention;</w:t>
      </w:r>
    </w:p>
    <w:p>
      <w:pPr>
        <w:pStyle w:val="ListParagraph"/>
        <w:numPr>
          <w:ilvl w:val="0"/>
          <w:numId w:val="52"/>
        </w:numPr>
        <w:tabs>
          <w:tab w:pos="2085" w:val="left" w:leader="none"/>
          <w:tab w:pos="2087" w:val="left" w:leader="none"/>
        </w:tabs>
        <w:spacing w:line="280" w:lineRule="auto" w:before="100" w:after="0"/>
        <w:ind w:left="2087" w:right="275" w:hanging="389"/>
        <w:jc w:val="both"/>
        <w:rPr>
          <w:sz w:val="20"/>
        </w:rPr>
      </w:pPr>
      <w:r>
        <w:rPr>
          <w:sz w:val="20"/>
        </w:rPr>
        <w:t>that the invention so far as claimed in any claim of the complete specification was anticipated</w:t>
      </w:r>
      <w:r>
        <w:rPr>
          <w:spacing w:val="40"/>
          <w:sz w:val="20"/>
        </w:rPr>
        <w:t> </w:t>
      </w:r>
      <w:r>
        <w:rPr>
          <w:sz w:val="20"/>
        </w:rPr>
        <w:t>having regard to the knowledge, oral or otherwise, available within any local or indigenous community in India or elsewhere.</w:t>
      </w:r>
    </w:p>
    <w:p>
      <w:pPr>
        <w:pStyle w:val="BodyText"/>
        <w:spacing w:before="203"/>
        <w:jc w:val="left"/>
      </w:pPr>
      <w:r>
        <w:rPr/>
        <w:t>Section</w:t>
      </w:r>
      <w:r>
        <w:rPr>
          <w:spacing w:val="-6"/>
        </w:rPr>
        <w:t> </w:t>
      </w:r>
      <w:r>
        <w:rPr/>
        <w:t>64(2)</w:t>
      </w:r>
      <w:r>
        <w:rPr>
          <w:spacing w:val="-5"/>
        </w:rPr>
        <w:t> </w:t>
      </w:r>
      <w:r>
        <w:rPr/>
        <w:t>says</w:t>
      </w:r>
      <w:r>
        <w:rPr>
          <w:spacing w:val="-2"/>
        </w:rPr>
        <w:t> </w:t>
      </w:r>
      <w:r>
        <w:rPr/>
        <w:t>that</w:t>
      </w:r>
      <w:r>
        <w:rPr>
          <w:spacing w:val="-4"/>
        </w:rPr>
        <w:t> </w:t>
      </w:r>
      <w:r>
        <w:rPr/>
        <w:t>for</w:t>
      </w:r>
      <w:r>
        <w:rPr>
          <w:spacing w:val="-5"/>
        </w:rPr>
        <w:t> </w:t>
      </w:r>
      <w:r>
        <w:rPr/>
        <w:t>the</w:t>
      </w:r>
      <w:r>
        <w:rPr>
          <w:spacing w:val="-6"/>
        </w:rPr>
        <w:t> </w:t>
      </w:r>
      <w:r>
        <w:rPr/>
        <w:t>purposes</w:t>
      </w:r>
      <w:r>
        <w:rPr>
          <w:spacing w:val="-4"/>
        </w:rPr>
        <w:t> </w:t>
      </w:r>
      <w:r>
        <w:rPr/>
        <w:t>of</w:t>
      </w:r>
      <w:r>
        <w:rPr>
          <w:spacing w:val="-4"/>
        </w:rPr>
        <w:t> </w:t>
      </w:r>
      <w:r>
        <w:rPr/>
        <w:t>clauses</w:t>
      </w:r>
      <w:r>
        <w:rPr>
          <w:spacing w:val="-3"/>
        </w:rPr>
        <w:t> </w:t>
      </w:r>
      <w:r>
        <w:rPr/>
        <w:t>(e)</w:t>
      </w:r>
      <w:r>
        <w:rPr>
          <w:spacing w:val="-3"/>
        </w:rPr>
        <w:t> </w:t>
      </w:r>
      <w:r>
        <w:rPr/>
        <w:t>and</w:t>
      </w:r>
      <w:r>
        <w:rPr>
          <w:spacing w:val="-5"/>
        </w:rPr>
        <w:t> </w:t>
      </w:r>
      <w:r>
        <w:rPr/>
        <w:t>(f)</w:t>
      </w:r>
      <w:r>
        <w:rPr>
          <w:spacing w:val="-5"/>
        </w:rPr>
        <w:t> </w:t>
      </w:r>
      <w:r>
        <w:rPr/>
        <w:t>of</w:t>
      </w:r>
      <w:r>
        <w:rPr>
          <w:spacing w:val="-4"/>
        </w:rPr>
        <w:t> </w:t>
      </w:r>
      <w:r>
        <w:rPr/>
        <w:t>sub-section</w:t>
      </w:r>
      <w:r>
        <w:rPr>
          <w:spacing w:val="-6"/>
        </w:rPr>
        <w:t> </w:t>
      </w:r>
      <w:r>
        <w:rPr/>
        <w:t>(1),</w:t>
      </w:r>
      <w:r>
        <w:rPr>
          <w:spacing w:val="-6"/>
        </w:rPr>
        <w:t> </w:t>
      </w:r>
      <w:r>
        <w:rPr>
          <w:spacing w:val="-10"/>
        </w:rPr>
        <w:t>-</w:t>
      </w:r>
    </w:p>
    <w:p>
      <w:pPr>
        <w:pStyle w:val="ListParagraph"/>
        <w:numPr>
          <w:ilvl w:val="0"/>
          <w:numId w:val="53"/>
        </w:numPr>
        <w:tabs>
          <w:tab w:pos="2086" w:val="left" w:leader="none"/>
        </w:tabs>
        <w:spacing w:line="240" w:lineRule="auto" w:before="159" w:after="0"/>
        <w:ind w:left="2086" w:right="0" w:hanging="387"/>
        <w:jc w:val="both"/>
        <w:rPr>
          <w:sz w:val="20"/>
        </w:rPr>
      </w:pPr>
      <w:r>
        <w:rPr>
          <w:sz w:val="20"/>
        </w:rPr>
        <w:t>no</w:t>
      </w:r>
      <w:r>
        <w:rPr>
          <w:spacing w:val="-5"/>
          <w:sz w:val="20"/>
        </w:rPr>
        <w:t> </w:t>
      </w:r>
      <w:r>
        <w:rPr>
          <w:sz w:val="20"/>
        </w:rPr>
        <w:t>account</w:t>
      </w:r>
      <w:r>
        <w:rPr>
          <w:spacing w:val="-5"/>
          <w:sz w:val="20"/>
        </w:rPr>
        <w:t> </w:t>
      </w:r>
      <w:r>
        <w:rPr>
          <w:sz w:val="20"/>
        </w:rPr>
        <w:t>shall</w:t>
      </w:r>
      <w:r>
        <w:rPr>
          <w:spacing w:val="-3"/>
          <w:sz w:val="20"/>
        </w:rPr>
        <w:t> </w:t>
      </w:r>
      <w:r>
        <w:rPr>
          <w:sz w:val="20"/>
        </w:rPr>
        <w:t>be</w:t>
      </w:r>
      <w:r>
        <w:rPr>
          <w:spacing w:val="-5"/>
          <w:sz w:val="20"/>
        </w:rPr>
        <w:t> </w:t>
      </w:r>
      <w:r>
        <w:rPr>
          <w:sz w:val="20"/>
        </w:rPr>
        <w:t>taken</w:t>
      </w:r>
      <w:r>
        <w:rPr>
          <w:spacing w:val="-5"/>
          <w:sz w:val="20"/>
        </w:rPr>
        <w:t> </w:t>
      </w:r>
      <w:r>
        <w:rPr>
          <w:sz w:val="20"/>
        </w:rPr>
        <w:t>of</w:t>
      </w:r>
      <w:r>
        <w:rPr>
          <w:spacing w:val="-3"/>
          <w:sz w:val="20"/>
        </w:rPr>
        <w:t> </w:t>
      </w:r>
      <w:r>
        <w:rPr>
          <w:sz w:val="20"/>
        </w:rPr>
        <w:t>personal</w:t>
      </w:r>
      <w:r>
        <w:rPr>
          <w:spacing w:val="-6"/>
          <w:sz w:val="20"/>
        </w:rPr>
        <w:t> </w:t>
      </w:r>
      <w:r>
        <w:rPr>
          <w:sz w:val="20"/>
        </w:rPr>
        <w:t>document</w:t>
      </w:r>
      <w:r>
        <w:rPr>
          <w:spacing w:val="-5"/>
          <w:sz w:val="20"/>
        </w:rPr>
        <w:t> </w:t>
      </w:r>
      <w:r>
        <w:rPr>
          <w:sz w:val="20"/>
        </w:rPr>
        <w:t>or</w:t>
      </w:r>
      <w:r>
        <w:rPr>
          <w:spacing w:val="-4"/>
          <w:sz w:val="20"/>
        </w:rPr>
        <w:t> </w:t>
      </w:r>
      <w:r>
        <w:rPr>
          <w:sz w:val="20"/>
        </w:rPr>
        <w:t>secret</w:t>
      </w:r>
      <w:r>
        <w:rPr>
          <w:spacing w:val="-5"/>
          <w:sz w:val="20"/>
        </w:rPr>
        <w:t> </w:t>
      </w:r>
      <w:r>
        <w:rPr>
          <w:sz w:val="20"/>
        </w:rPr>
        <w:t>trial</w:t>
      </w:r>
      <w:r>
        <w:rPr>
          <w:spacing w:val="-6"/>
          <w:sz w:val="20"/>
        </w:rPr>
        <w:t> </w:t>
      </w:r>
      <w:r>
        <w:rPr>
          <w:sz w:val="20"/>
        </w:rPr>
        <w:t>or</w:t>
      </w:r>
      <w:r>
        <w:rPr>
          <w:spacing w:val="-4"/>
          <w:sz w:val="20"/>
        </w:rPr>
        <w:t> </w:t>
      </w:r>
      <w:r>
        <w:rPr>
          <w:sz w:val="20"/>
        </w:rPr>
        <w:t>secret</w:t>
      </w:r>
      <w:r>
        <w:rPr>
          <w:spacing w:val="-3"/>
          <w:sz w:val="20"/>
        </w:rPr>
        <w:t> </w:t>
      </w:r>
      <w:r>
        <w:rPr>
          <w:sz w:val="20"/>
        </w:rPr>
        <w:t>use;</w:t>
      </w:r>
      <w:r>
        <w:rPr>
          <w:spacing w:val="-5"/>
          <w:sz w:val="20"/>
        </w:rPr>
        <w:t> and</w:t>
      </w:r>
    </w:p>
    <w:p>
      <w:pPr>
        <w:spacing w:after="0" w:line="240" w:lineRule="auto"/>
        <w:jc w:val="both"/>
        <w:rPr>
          <w:sz w:val="20"/>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67</w:t>
      </w:r>
    </w:p>
    <w:p>
      <w:pPr>
        <w:pStyle w:val="BodyText"/>
        <w:spacing w:before="150"/>
        <w:ind w:left="0"/>
        <w:jc w:val="left"/>
        <w:rPr>
          <w:b/>
        </w:rPr>
      </w:pPr>
    </w:p>
    <w:p>
      <w:pPr>
        <w:pStyle w:val="ListParagraph"/>
        <w:numPr>
          <w:ilvl w:val="0"/>
          <w:numId w:val="53"/>
        </w:numPr>
        <w:tabs>
          <w:tab w:pos="2085" w:val="left" w:leader="none"/>
          <w:tab w:pos="2087" w:val="left" w:leader="none"/>
        </w:tabs>
        <w:spacing w:line="283" w:lineRule="auto" w:before="0" w:after="0"/>
        <w:ind w:left="2087" w:right="276" w:hanging="389"/>
        <w:jc w:val="both"/>
        <w:rPr>
          <w:sz w:val="20"/>
        </w:rPr>
      </w:pPr>
      <w:r>
        <w:rPr>
          <w:sz w:val="20"/>
        </w:rPr>
        <w:t>where the patent is for a process or for a product as made by a process described or claimed, the importation into India of the product made abroad by</w:t>
      </w:r>
      <w:r>
        <w:rPr>
          <w:spacing w:val="-2"/>
          <w:sz w:val="20"/>
        </w:rPr>
        <w:t> </w:t>
      </w:r>
      <w:r>
        <w:rPr>
          <w:sz w:val="20"/>
        </w:rPr>
        <w:t>that process shall constitute knowledge or use in India of the invention on the date of the importation, except where such importation has been for the purpose of reasonable trial or experiment only.</w:t>
      </w:r>
    </w:p>
    <w:p>
      <w:pPr>
        <w:pStyle w:val="BodyText"/>
        <w:spacing w:line="283" w:lineRule="auto" w:before="194"/>
        <w:ind w:left="1296" w:right="272" w:hanging="1"/>
      </w:pPr>
      <w:r>
        <w:rPr/>
        <w:t>Section 64 (3) provides that for the purpose of clause (l) of sub-section (1), no account shall be taken of any use of the invention -</w:t>
      </w:r>
    </w:p>
    <w:p>
      <w:pPr>
        <w:pStyle w:val="ListParagraph"/>
        <w:numPr>
          <w:ilvl w:val="0"/>
          <w:numId w:val="54"/>
        </w:numPr>
        <w:tabs>
          <w:tab w:pos="2086" w:val="left" w:leader="none"/>
        </w:tabs>
        <w:spacing w:line="240" w:lineRule="auto" w:before="158" w:after="0"/>
        <w:ind w:left="2086" w:right="0" w:hanging="387"/>
        <w:jc w:val="left"/>
        <w:rPr>
          <w:sz w:val="20"/>
        </w:rPr>
      </w:pPr>
      <w:r>
        <w:rPr>
          <w:sz w:val="20"/>
        </w:rPr>
        <w:t>for</w:t>
      </w:r>
      <w:r>
        <w:rPr>
          <w:spacing w:val="-5"/>
          <w:sz w:val="20"/>
        </w:rPr>
        <w:t> </w:t>
      </w:r>
      <w:r>
        <w:rPr>
          <w:sz w:val="20"/>
        </w:rPr>
        <w:t>the</w:t>
      </w:r>
      <w:r>
        <w:rPr>
          <w:spacing w:val="-6"/>
          <w:sz w:val="20"/>
        </w:rPr>
        <w:t> </w:t>
      </w:r>
      <w:r>
        <w:rPr>
          <w:sz w:val="20"/>
        </w:rPr>
        <w:t>purpose</w:t>
      </w:r>
      <w:r>
        <w:rPr>
          <w:spacing w:val="-5"/>
          <w:sz w:val="20"/>
        </w:rPr>
        <w:t> </w:t>
      </w:r>
      <w:r>
        <w:rPr>
          <w:sz w:val="20"/>
        </w:rPr>
        <w:t>of</w:t>
      </w:r>
      <w:r>
        <w:rPr>
          <w:spacing w:val="-4"/>
          <w:sz w:val="20"/>
        </w:rPr>
        <w:t> </w:t>
      </w:r>
      <w:r>
        <w:rPr>
          <w:sz w:val="20"/>
        </w:rPr>
        <w:t>reasonable</w:t>
      </w:r>
      <w:r>
        <w:rPr>
          <w:spacing w:val="-4"/>
          <w:sz w:val="20"/>
        </w:rPr>
        <w:t> </w:t>
      </w:r>
      <w:r>
        <w:rPr>
          <w:sz w:val="20"/>
        </w:rPr>
        <w:t>trial</w:t>
      </w:r>
      <w:r>
        <w:rPr>
          <w:spacing w:val="-6"/>
          <w:sz w:val="20"/>
        </w:rPr>
        <w:t> </w:t>
      </w:r>
      <w:r>
        <w:rPr>
          <w:sz w:val="20"/>
        </w:rPr>
        <w:t>or</w:t>
      </w:r>
      <w:r>
        <w:rPr>
          <w:spacing w:val="-5"/>
          <w:sz w:val="20"/>
        </w:rPr>
        <w:t> </w:t>
      </w:r>
      <w:r>
        <w:rPr>
          <w:sz w:val="20"/>
        </w:rPr>
        <w:t>experiment</w:t>
      </w:r>
      <w:r>
        <w:rPr>
          <w:spacing w:val="-6"/>
          <w:sz w:val="20"/>
        </w:rPr>
        <w:t> </w:t>
      </w:r>
      <w:r>
        <w:rPr>
          <w:sz w:val="20"/>
        </w:rPr>
        <w:t>only;</w:t>
      </w:r>
      <w:r>
        <w:rPr>
          <w:spacing w:val="-1"/>
          <w:sz w:val="20"/>
        </w:rPr>
        <w:t> </w:t>
      </w:r>
      <w:r>
        <w:rPr>
          <w:spacing w:val="-5"/>
          <w:sz w:val="20"/>
        </w:rPr>
        <w:t>or</w:t>
      </w:r>
    </w:p>
    <w:p>
      <w:pPr>
        <w:pStyle w:val="ListParagraph"/>
        <w:numPr>
          <w:ilvl w:val="0"/>
          <w:numId w:val="54"/>
        </w:numPr>
        <w:tabs>
          <w:tab w:pos="2085" w:val="left" w:leader="none"/>
          <w:tab w:pos="2087" w:val="left" w:leader="none"/>
        </w:tabs>
        <w:spacing w:line="280" w:lineRule="auto" w:before="202" w:after="0"/>
        <w:ind w:left="2087" w:right="272" w:hanging="389"/>
        <w:jc w:val="both"/>
        <w:rPr>
          <w:sz w:val="20"/>
        </w:rPr>
      </w:pPr>
      <w:r>
        <w:rPr>
          <w:sz w:val="20"/>
        </w:rPr>
        <w:t>by the Government or by any person authorised by the Government or by a Government undertaking, in consequence of the applicant for the patent or any person from whom he derives</w:t>
      </w:r>
      <w:r>
        <w:rPr>
          <w:spacing w:val="40"/>
          <w:sz w:val="20"/>
        </w:rPr>
        <w:t> </w:t>
      </w:r>
      <w:r>
        <w:rPr>
          <w:sz w:val="20"/>
        </w:rPr>
        <w:t>title having communicated or disclosed the invention directly or indirectly to the Government or person authorized as aforesaid or to the Government undertaking; or</w:t>
      </w:r>
    </w:p>
    <w:p>
      <w:pPr>
        <w:pStyle w:val="ListParagraph"/>
        <w:numPr>
          <w:ilvl w:val="0"/>
          <w:numId w:val="54"/>
        </w:numPr>
        <w:tabs>
          <w:tab w:pos="2085" w:val="left" w:leader="none"/>
          <w:tab w:pos="2087" w:val="left" w:leader="none"/>
        </w:tabs>
        <w:spacing w:line="280" w:lineRule="auto" w:before="162" w:after="0"/>
        <w:ind w:left="2087" w:right="272" w:hanging="377"/>
        <w:jc w:val="both"/>
        <w:rPr>
          <w:sz w:val="20"/>
        </w:rPr>
      </w:pPr>
      <w:r>
        <w:rPr>
          <w:sz w:val="20"/>
        </w:rPr>
        <w:t>by any other person, in consequence of the applicant for the patent or any person from whom he derives title having communicated or disclosed the invention, and without the consent or acquiescence of the applicant or of any person from whom he derives title.</w:t>
      </w:r>
    </w:p>
    <w:p>
      <w:pPr>
        <w:pStyle w:val="BodyText"/>
        <w:spacing w:line="283" w:lineRule="auto" w:before="201"/>
        <w:ind w:right="273"/>
      </w:pPr>
      <w:r>
        <w:rPr/>
        <w:t>Without prejudice to the provisions contained in sub-section (1), a patent maybe revoked by the High Court on the petition of the Central Government, if the High Court is satisfied that the patentee has without reasonable cause failed to comply with the request of the Central Government to make, use or exercise the patented invention for the purposes of Government within the meaning of section 99upon reasonable terms.</w:t>
      </w:r>
    </w:p>
    <w:p>
      <w:pPr>
        <w:pStyle w:val="BodyText"/>
        <w:spacing w:line="280" w:lineRule="auto" w:before="196"/>
        <w:ind w:right="273"/>
      </w:pPr>
      <w:r>
        <w:rPr/>
        <w:t>A notice of any</w:t>
      </w:r>
      <w:r>
        <w:rPr>
          <w:spacing w:val="-1"/>
        </w:rPr>
        <w:t> </w:t>
      </w:r>
      <w:r>
        <w:rPr/>
        <w:t>petition for revocation of a patent under this section shall be served on all persons appearing from the register to be proprietors of that patent or to have shares or interests therein and it shall not be necessary to serve a notice on any other person.</w:t>
      </w:r>
    </w:p>
    <w:p>
      <w:pPr>
        <w:pStyle w:val="Heading5"/>
        <w:spacing w:line="280" w:lineRule="auto" w:before="165"/>
        <w:ind w:left="1296" w:right="276"/>
      </w:pPr>
      <w:r>
        <w:rPr>
          <w:i/>
        </w:rPr>
        <w:t>Aloys Wobben v. Enercon</w:t>
      </w:r>
      <w:r>
        <w:rPr>
          <w:i/>
          <w:spacing w:val="-1"/>
        </w:rPr>
        <w:t> </w:t>
      </w:r>
      <w:r>
        <w:rPr>
          <w:i/>
        </w:rPr>
        <w:t>(India) Limited</w:t>
      </w:r>
      <w:r>
        <w:rPr>
          <w:i/>
          <w:spacing w:val="-1"/>
        </w:rPr>
        <w:t> </w:t>
      </w:r>
      <w:r>
        <w:rPr>
          <w:i/>
        </w:rPr>
        <w:t>&amp; anr</w:t>
      </w:r>
      <w:r>
        <w:rPr>
          <w:i/>
          <w:spacing w:val="-2"/>
        </w:rPr>
        <w:t> </w:t>
      </w:r>
      <w:r>
        <w:rPr>
          <w:i/>
        </w:rPr>
        <w:t>[Mad] Case</w:t>
      </w:r>
      <w:r>
        <w:rPr>
          <w:i/>
          <w:spacing w:val="-2"/>
        </w:rPr>
        <w:t> </w:t>
      </w:r>
      <w:r>
        <w:rPr>
          <w:i/>
        </w:rPr>
        <w:t>No</w:t>
      </w:r>
      <w:r>
        <w:rPr>
          <w:i/>
          <w:spacing w:val="-1"/>
        </w:rPr>
        <w:t> </w:t>
      </w:r>
      <w:r>
        <w:rPr>
          <w:i/>
        </w:rPr>
        <w:t>: W.P.No.20165</w:t>
      </w:r>
      <w:r>
        <w:rPr>
          <w:i/>
          <w:spacing w:val="-2"/>
        </w:rPr>
        <w:t> </w:t>
      </w:r>
      <w:r>
        <w:rPr>
          <w:i/>
        </w:rPr>
        <w:t>of 2010 &amp; M.P.Nos.1&amp;2</w:t>
      </w:r>
      <w:r>
        <w:rPr/>
        <w:t> of 2010 M.Y.Eqbal, CJ &amp; T.S.Sivagnanam, JJ. [Decided on 08.09.2010]</w:t>
      </w:r>
    </w:p>
    <w:p>
      <w:pPr>
        <w:spacing w:before="160"/>
        <w:ind w:left="1296" w:right="0" w:firstLine="0"/>
        <w:jc w:val="both"/>
        <w:rPr>
          <w:i/>
          <w:sz w:val="20"/>
        </w:rPr>
      </w:pPr>
      <w:r>
        <w:rPr>
          <w:i/>
          <w:sz w:val="20"/>
        </w:rPr>
        <w:t>Brief</w:t>
      </w:r>
      <w:r>
        <w:rPr>
          <w:i/>
          <w:spacing w:val="-6"/>
          <w:sz w:val="20"/>
        </w:rPr>
        <w:t> </w:t>
      </w:r>
      <w:r>
        <w:rPr>
          <w:i/>
          <w:spacing w:val="-2"/>
          <w:sz w:val="20"/>
        </w:rPr>
        <w:t>facts:</w:t>
      </w:r>
    </w:p>
    <w:p>
      <w:pPr>
        <w:pStyle w:val="BodyText"/>
        <w:spacing w:line="280" w:lineRule="auto" w:before="199"/>
        <w:ind w:right="271"/>
      </w:pPr>
      <w:r>
        <w:rPr/>
        <w:t>The first respondent herein (hereinafter referred to “as the Company”) had filed 18 Original Revocation Applications before the Tribunal for revocation of the patent granted in favour of the writ petitioner under Section 64 of the Patents Act. In the said original revocation application, the writ petitioner filed the miscellaneous petitions</w:t>
      </w:r>
      <w:r>
        <w:rPr>
          <w:spacing w:val="-2"/>
        </w:rPr>
        <w:t> </w:t>
      </w:r>
      <w:r>
        <w:rPr/>
        <w:t>for dismissal</w:t>
      </w:r>
      <w:r>
        <w:rPr>
          <w:spacing w:val="-5"/>
        </w:rPr>
        <w:t> </w:t>
      </w:r>
      <w:r>
        <w:rPr/>
        <w:t>of</w:t>
      </w:r>
      <w:r>
        <w:rPr>
          <w:spacing w:val="-2"/>
        </w:rPr>
        <w:t> </w:t>
      </w:r>
      <w:r>
        <w:rPr/>
        <w:t>the</w:t>
      </w:r>
      <w:r>
        <w:rPr>
          <w:spacing w:val="-2"/>
        </w:rPr>
        <w:t> </w:t>
      </w:r>
      <w:r>
        <w:rPr/>
        <w:t>original</w:t>
      </w:r>
      <w:r>
        <w:rPr>
          <w:spacing w:val="-2"/>
        </w:rPr>
        <w:t> </w:t>
      </w:r>
      <w:r>
        <w:rPr/>
        <w:t>petitions.</w:t>
      </w:r>
      <w:r>
        <w:rPr>
          <w:spacing w:val="-4"/>
        </w:rPr>
        <w:t> </w:t>
      </w:r>
      <w:r>
        <w:rPr/>
        <w:t>The</w:t>
      </w:r>
      <w:r>
        <w:rPr>
          <w:spacing w:val="-4"/>
        </w:rPr>
        <w:t> </w:t>
      </w:r>
      <w:r>
        <w:rPr/>
        <w:t>case</w:t>
      </w:r>
      <w:r>
        <w:rPr>
          <w:spacing w:val="-2"/>
        </w:rPr>
        <w:t> </w:t>
      </w:r>
      <w:r>
        <w:rPr/>
        <w:t>of</w:t>
      </w:r>
      <w:r>
        <w:rPr>
          <w:spacing w:val="-2"/>
        </w:rPr>
        <w:t> </w:t>
      </w:r>
      <w:r>
        <w:rPr/>
        <w:t>the writ petitioner was</w:t>
      </w:r>
      <w:r>
        <w:rPr>
          <w:spacing w:val="-2"/>
        </w:rPr>
        <w:t> </w:t>
      </w:r>
      <w:r>
        <w:rPr/>
        <w:t>that</w:t>
      </w:r>
      <w:r>
        <w:rPr>
          <w:spacing w:val="-2"/>
        </w:rPr>
        <w:t> </w:t>
      </w:r>
      <w:r>
        <w:rPr/>
        <w:t>he</w:t>
      </w:r>
      <w:r>
        <w:rPr>
          <w:spacing w:val="-2"/>
        </w:rPr>
        <w:t> </w:t>
      </w:r>
      <w:r>
        <w:rPr/>
        <w:t>is</w:t>
      </w:r>
      <w:r>
        <w:rPr>
          <w:spacing w:val="-2"/>
        </w:rPr>
        <w:t> </w:t>
      </w:r>
      <w:r>
        <w:rPr/>
        <w:t>the owner of the various Patents, pursuant to the grant of Patent by the Patent office during 2006 and the first respondent company filed original applications for revocation of the Patents and these applications were pending before the second respondent Tribunal. In those applications, the writ petitioner has filed individual miscellaneous petitions with the prayer to dismiss the revocation petition filed by the first respondent company</w:t>
      </w:r>
      <w:r>
        <w:rPr>
          <w:spacing w:val="-4"/>
        </w:rPr>
        <w:t> </w:t>
      </w:r>
      <w:r>
        <w:rPr/>
        <w:t>and</w:t>
      </w:r>
      <w:r>
        <w:rPr>
          <w:spacing w:val="-3"/>
        </w:rPr>
        <w:t> </w:t>
      </w:r>
      <w:r>
        <w:rPr/>
        <w:t>to</w:t>
      </w:r>
      <w:r>
        <w:rPr>
          <w:spacing w:val="-1"/>
        </w:rPr>
        <w:t> </w:t>
      </w:r>
      <w:r>
        <w:rPr/>
        <w:t>fix</w:t>
      </w:r>
      <w:r>
        <w:rPr>
          <w:spacing w:val="-1"/>
        </w:rPr>
        <w:t> </w:t>
      </w:r>
      <w:r>
        <w:rPr/>
        <w:t>an</w:t>
      </w:r>
      <w:r>
        <w:rPr>
          <w:spacing w:val="-1"/>
        </w:rPr>
        <w:t> </w:t>
      </w:r>
      <w:r>
        <w:rPr/>
        <w:t>early</w:t>
      </w:r>
      <w:r>
        <w:rPr>
          <w:spacing w:val="-4"/>
        </w:rPr>
        <w:t> </w:t>
      </w:r>
      <w:r>
        <w:rPr/>
        <w:t>date</w:t>
      </w:r>
      <w:r>
        <w:rPr>
          <w:spacing w:val="-3"/>
        </w:rPr>
        <w:t> </w:t>
      </w:r>
      <w:r>
        <w:rPr/>
        <w:t>for</w:t>
      </w:r>
      <w:r>
        <w:rPr>
          <w:spacing w:val="-2"/>
        </w:rPr>
        <w:t> </w:t>
      </w:r>
      <w:r>
        <w:rPr/>
        <w:t>hearing</w:t>
      </w:r>
      <w:r>
        <w:rPr>
          <w:spacing w:val="-3"/>
        </w:rPr>
        <w:t> </w:t>
      </w:r>
      <w:r>
        <w:rPr/>
        <w:t>the</w:t>
      </w:r>
      <w:r>
        <w:rPr>
          <w:spacing w:val="-3"/>
        </w:rPr>
        <w:t> </w:t>
      </w:r>
      <w:r>
        <w:rPr/>
        <w:t>miscellaneous petitions</w:t>
      </w:r>
      <w:r>
        <w:rPr>
          <w:spacing w:val="-1"/>
        </w:rPr>
        <w:t> </w:t>
      </w:r>
      <w:r>
        <w:rPr/>
        <w:t>challenging</w:t>
      </w:r>
      <w:r>
        <w:rPr>
          <w:spacing w:val="-3"/>
        </w:rPr>
        <w:t> </w:t>
      </w:r>
      <w:r>
        <w:rPr/>
        <w:t>the</w:t>
      </w:r>
      <w:r>
        <w:rPr>
          <w:spacing w:val="-3"/>
        </w:rPr>
        <w:t> </w:t>
      </w:r>
      <w:r>
        <w:rPr/>
        <w:t>maintainability</w:t>
      </w:r>
      <w:r>
        <w:rPr>
          <w:spacing w:val="-4"/>
        </w:rPr>
        <w:t> </w:t>
      </w:r>
      <w:r>
        <w:rPr/>
        <w:t>of</w:t>
      </w:r>
      <w:r>
        <w:rPr>
          <w:spacing w:val="-1"/>
        </w:rPr>
        <w:t> </w:t>
      </w:r>
      <w:r>
        <w:rPr/>
        <w:t>the revocation petition.</w:t>
      </w:r>
    </w:p>
    <w:p>
      <w:pPr>
        <w:pStyle w:val="BodyText"/>
        <w:spacing w:line="280" w:lineRule="auto" w:before="171"/>
        <w:ind w:right="273"/>
      </w:pPr>
      <w:r>
        <w:rPr/>
        <w:t>The main ground on which the miscellaneous petitions were filed is by stating that in terms of the Articles of Association of the first respondent company Mr.Yogesh Mehra lacks the competence to file the petition for revocation of the Patents and reliance was placed on Articles 128(1), 157, 158(1), 170(14) and 171(4) of the Articles of Association of the company. It was further contended that even assuming without admitting Mr.Yogesh Mehra had such a power, the same are not unfettered and that the applicant has initiated proceedings before the Company Law Board (CLB) and the same is pending and the Company Law Board by</w:t>
      </w:r>
      <w:r>
        <w:rPr>
          <w:spacing w:val="24"/>
        </w:rPr>
        <w:t> </w:t>
      </w:r>
      <w:r>
        <w:rPr/>
        <w:t>its</w:t>
      </w:r>
      <w:r>
        <w:rPr>
          <w:spacing w:val="28"/>
        </w:rPr>
        <w:t> </w:t>
      </w:r>
      <w:r>
        <w:rPr/>
        <w:t>order</w:t>
      </w:r>
      <w:r>
        <w:rPr>
          <w:spacing w:val="28"/>
        </w:rPr>
        <w:t> </w:t>
      </w:r>
      <w:r>
        <w:rPr/>
        <w:t>dated</w:t>
      </w:r>
      <w:r>
        <w:rPr>
          <w:spacing w:val="29"/>
        </w:rPr>
        <w:t> </w:t>
      </w:r>
      <w:r>
        <w:rPr/>
        <w:t>24.09.2007</w:t>
      </w:r>
      <w:r>
        <w:rPr>
          <w:spacing w:val="29"/>
        </w:rPr>
        <w:t> </w:t>
      </w:r>
      <w:r>
        <w:rPr/>
        <w:t>in</w:t>
      </w:r>
      <w:r>
        <w:rPr>
          <w:spacing w:val="27"/>
        </w:rPr>
        <w:t> </w:t>
      </w:r>
      <w:r>
        <w:rPr/>
        <w:t>petition</w:t>
      </w:r>
      <w:r>
        <w:rPr>
          <w:spacing w:val="27"/>
        </w:rPr>
        <w:t> </w:t>
      </w:r>
      <w:r>
        <w:rPr/>
        <w:t>No.121</w:t>
      </w:r>
      <w:r>
        <w:rPr>
          <w:spacing w:val="29"/>
        </w:rPr>
        <w:t> </w:t>
      </w:r>
      <w:r>
        <w:rPr/>
        <w:t>of</w:t>
      </w:r>
      <w:r>
        <w:rPr>
          <w:spacing w:val="29"/>
        </w:rPr>
        <w:t> </w:t>
      </w:r>
      <w:r>
        <w:rPr/>
        <w:t>2007</w:t>
      </w:r>
      <w:r>
        <w:rPr>
          <w:spacing w:val="29"/>
        </w:rPr>
        <w:t> </w:t>
      </w:r>
      <w:r>
        <w:rPr/>
        <w:t>in</w:t>
      </w:r>
      <w:r>
        <w:rPr>
          <w:spacing w:val="27"/>
        </w:rPr>
        <w:t> </w:t>
      </w:r>
      <w:r>
        <w:rPr/>
        <w:t>C.A.No.484</w:t>
      </w:r>
      <w:r>
        <w:rPr>
          <w:spacing w:val="27"/>
        </w:rPr>
        <w:t> </w:t>
      </w:r>
      <w:r>
        <w:rPr/>
        <w:t>of</w:t>
      </w:r>
      <w:r>
        <w:rPr>
          <w:spacing w:val="29"/>
        </w:rPr>
        <w:t> </w:t>
      </w:r>
      <w:r>
        <w:rPr/>
        <w:t>2007</w:t>
      </w:r>
      <w:r>
        <w:rPr>
          <w:spacing w:val="27"/>
        </w:rPr>
        <w:t> </w:t>
      </w:r>
      <w:r>
        <w:rPr/>
        <w:t>has</w:t>
      </w:r>
      <w:r>
        <w:rPr>
          <w:spacing w:val="28"/>
        </w:rPr>
        <w:t> </w:t>
      </w:r>
      <w:r>
        <w:rPr/>
        <w:t>granted</w:t>
      </w:r>
      <w:r>
        <w:rPr>
          <w:spacing w:val="27"/>
        </w:rPr>
        <w:t> </w:t>
      </w:r>
      <w:r>
        <w:rPr/>
        <w:t>an</w:t>
      </w:r>
      <w:r>
        <w:rPr>
          <w:spacing w:val="29"/>
        </w:rPr>
        <w:t> </w:t>
      </w:r>
      <w:r>
        <w:rPr/>
        <w:t>order</w:t>
      </w:r>
      <w:r>
        <w:rPr>
          <w:spacing w:val="28"/>
        </w:rPr>
        <w:t> </w:t>
      </w:r>
      <w:r>
        <w:rPr/>
        <w:t>of</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68</w:t>
      </w:r>
      <w:r>
        <w:rPr>
          <w:b/>
          <w:sz w:val="20"/>
        </w:rPr>
        <w:tab/>
      </w:r>
      <w:r>
        <w:rPr>
          <w:spacing w:val="-2"/>
          <w:sz w:val="20"/>
        </w:rPr>
        <w:t>PP-IPRL&amp;P</w:t>
      </w:r>
    </w:p>
    <w:p>
      <w:pPr>
        <w:pStyle w:val="BodyText"/>
        <w:spacing w:before="147"/>
        <w:ind w:left="0"/>
        <w:jc w:val="left"/>
      </w:pPr>
    </w:p>
    <w:p>
      <w:pPr>
        <w:pStyle w:val="BodyText"/>
        <w:spacing w:line="280" w:lineRule="auto"/>
        <w:ind w:right="273"/>
      </w:pPr>
      <w:r>
        <w:rPr/>
        <w:t>status quo to be maintained with regard to all issues pending in the proceedings and no further action could be taken without leave of the Board, in terms of the subsequent order dated 19.05.2008. In the above stated background, the writ petitioner sought for dismissal of the revocation petition.</w:t>
      </w:r>
    </w:p>
    <w:p>
      <w:pPr>
        <w:spacing w:line="448" w:lineRule="auto" w:before="165"/>
        <w:ind w:left="1295" w:right="7322" w:firstLine="0"/>
        <w:jc w:val="both"/>
        <w:rPr>
          <w:i/>
          <w:sz w:val="20"/>
        </w:rPr>
      </w:pPr>
      <w:r>
        <w:rPr>
          <w:i/>
          <w:sz w:val="20"/>
        </w:rPr>
        <w:t>Decision</w:t>
      </w:r>
      <w:r>
        <w:rPr>
          <w:i/>
          <w:spacing w:val="-14"/>
          <w:sz w:val="20"/>
        </w:rPr>
        <w:t> </w:t>
      </w:r>
      <w:r>
        <w:rPr>
          <w:i/>
          <w:sz w:val="20"/>
        </w:rPr>
        <w:t>:</w:t>
      </w:r>
      <w:r>
        <w:rPr>
          <w:i/>
          <w:spacing w:val="-13"/>
          <w:sz w:val="20"/>
        </w:rPr>
        <w:t> </w:t>
      </w:r>
      <w:r>
        <w:rPr>
          <w:i/>
          <w:sz w:val="20"/>
        </w:rPr>
        <w:t>Petition</w:t>
      </w:r>
      <w:r>
        <w:rPr>
          <w:i/>
          <w:spacing w:val="-13"/>
          <w:sz w:val="20"/>
        </w:rPr>
        <w:t> </w:t>
      </w:r>
      <w:r>
        <w:rPr>
          <w:i/>
          <w:sz w:val="20"/>
        </w:rPr>
        <w:t>dismissed.</w:t>
      </w:r>
      <w:r>
        <w:rPr>
          <w:i/>
          <w:sz w:val="20"/>
        </w:rPr>
        <w:t> Reason :</w:t>
      </w:r>
    </w:p>
    <w:p>
      <w:pPr>
        <w:pStyle w:val="BodyText"/>
        <w:spacing w:line="280" w:lineRule="auto"/>
        <w:ind w:right="272"/>
      </w:pPr>
      <w:r>
        <w:rPr/>
        <w:t>Admittedly,</w:t>
      </w:r>
      <w:r>
        <w:rPr>
          <w:spacing w:val="-2"/>
        </w:rPr>
        <w:t> </w:t>
      </w:r>
      <w:r>
        <w:rPr/>
        <w:t>the</w:t>
      </w:r>
      <w:r>
        <w:rPr>
          <w:spacing w:val="-2"/>
        </w:rPr>
        <w:t> </w:t>
      </w:r>
      <w:r>
        <w:rPr/>
        <w:t>preliminary</w:t>
      </w:r>
      <w:r>
        <w:rPr>
          <w:spacing w:val="-2"/>
        </w:rPr>
        <w:t> </w:t>
      </w:r>
      <w:r>
        <w:rPr/>
        <w:t>issue</w:t>
      </w:r>
      <w:r>
        <w:rPr>
          <w:spacing w:val="-2"/>
        </w:rPr>
        <w:t> </w:t>
      </w:r>
      <w:r>
        <w:rPr/>
        <w:t>raised</w:t>
      </w:r>
      <w:r>
        <w:rPr>
          <w:spacing w:val="-2"/>
        </w:rPr>
        <w:t> </w:t>
      </w:r>
      <w:r>
        <w:rPr/>
        <w:t>by</w:t>
      </w:r>
      <w:r>
        <w:rPr>
          <w:spacing w:val="-5"/>
        </w:rPr>
        <w:t> </w:t>
      </w:r>
      <w:r>
        <w:rPr/>
        <w:t>the petitioner before</w:t>
      </w:r>
      <w:r>
        <w:rPr>
          <w:spacing w:val="-2"/>
        </w:rPr>
        <w:t> </w:t>
      </w:r>
      <w:r>
        <w:rPr/>
        <w:t>the</w:t>
      </w:r>
      <w:r>
        <w:rPr>
          <w:spacing w:val="-2"/>
        </w:rPr>
        <w:t> </w:t>
      </w:r>
      <w:r>
        <w:rPr/>
        <w:t>Tribunal</w:t>
      </w:r>
      <w:r>
        <w:rPr>
          <w:spacing w:val="-2"/>
        </w:rPr>
        <w:t> </w:t>
      </w:r>
      <w:r>
        <w:rPr/>
        <w:t>does not</w:t>
      </w:r>
      <w:r>
        <w:rPr>
          <w:spacing w:val="-2"/>
        </w:rPr>
        <w:t> </w:t>
      </w:r>
      <w:r>
        <w:rPr/>
        <w:t>relate</w:t>
      </w:r>
      <w:r>
        <w:rPr>
          <w:spacing w:val="-2"/>
        </w:rPr>
        <w:t> </w:t>
      </w:r>
      <w:r>
        <w:rPr/>
        <w:t>to</w:t>
      </w:r>
      <w:r>
        <w:rPr>
          <w:spacing w:val="-2"/>
        </w:rPr>
        <w:t> </w:t>
      </w:r>
      <w:r>
        <w:rPr/>
        <w:t>the</w:t>
      </w:r>
      <w:r>
        <w:rPr>
          <w:spacing w:val="-2"/>
        </w:rPr>
        <w:t> </w:t>
      </w:r>
      <w:r>
        <w:rPr/>
        <w:t>jurisdiction of the Tribunal, but rather the locus standi of one Mr.Yogesh Mehra, to maintain the application for revocation. On the one hand, the said Mr.Yogesh Mehra relied on a Board resolution dated 27.04.2007, which according to them authorized him to institute suits and proceedings on behalf of the company. This is contraverted by the writ petitioner by stating that such resolution dated 27.04.2007 is void and non-est. Therefore, to decide as to whether the Managing Director of the company has locus standi to maintain the application for revocation before the Tribunal, it is essential that the factual aspects have to be gone into.</w:t>
      </w:r>
    </w:p>
    <w:p>
      <w:pPr>
        <w:pStyle w:val="BodyText"/>
        <w:spacing w:line="280" w:lineRule="auto" w:before="165"/>
        <w:ind w:right="271"/>
      </w:pPr>
      <w:r>
        <w:rPr/>
        <w:t>Therefore, in such circumstances, the Hon’ble Supreme Court while laying down the practice and procedure to be adopted where several issues are raised before Court and there is possibility of appeal, the Court must deal with all issues instead of disposing of the case on only one issue. In fact the decision by the Hon’ble Supreme Court in the case of </w:t>
      </w:r>
      <w:r>
        <w:rPr>
          <w:i/>
        </w:rPr>
        <w:t>M/s. Fomento Resorts and Hotels Ltd </w:t>
      </w:r>
      <w:r>
        <w:rPr/>
        <w:t>v. </w:t>
      </w:r>
      <w:r>
        <w:rPr>
          <w:i/>
        </w:rPr>
        <w:t>Gustavo Ranato Da Cruz Pinto</w:t>
      </w:r>
      <w:r>
        <w:rPr>
          <w:i/>
        </w:rPr>
        <w:t> andOthers</w:t>
      </w:r>
      <w:r>
        <w:rPr/>
        <w:t>, 1985 2 SCC 152, specifically took note of the fact that when, there is a possibility of appeal all issues have to be taken up and decided. The facts of the case clearly indicates that there is a definite possibility of appeal against the decision of the Tribunal and the present writ petition itself is one such illustration. Therefore, in our view, the Tribunal rightly directed the miscellaneous petitions to be considered along with the respective Original Revocation Applications and also directed the case to be posted on a specific date and the hearing to be continuous on day to day basis.</w:t>
      </w:r>
    </w:p>
    <w:p>
      <w:pPr>
        <w:pStyle w:val="BodyText"/>
        <w:spacing w:line="280" w:lineRule="auto" w:before="170"/>
        <w:ind w:left="1296" w:right="273"/>
      </w:pPr>
      <w:r>
        <w:rPr/>
        <w:t>Hence, we find no good grounds to interfere with the order passed by the Tribunal. Accordingly, the writ petition stands dismissed.</w:t>
      </w:r>
    </w:p>
    <w:p>
      <w:pPr>
        <w:pStyle w:val="Heading3"/>
        <w:numPr>
          <w:ilvl w:val="0"/>
          <w:numId w:val="55"/>
        </w:numPr>
        <w:tabs>
          <w:tab w:pos="1351" w:val="left" w:leader="none"/>
          <w:tab w:pos="1537" w:val="left" w:leader="none"/>
          <w:tab w:pos="10972" w:val="left" w:leader="none"/>
        </w:tabs>
        <w:spacing w:line="240" w:lineRule="auto" w:before="180" w:after="0"/>
        <w:ind w:left="1537" w:right="0" w:hanging="270"/>
        <w:jc w:val="both"/>
      </w:pPr>
      <w:r>
        <w:rPr>
          <w:color w:val="000000"/>
          <w:shd w:fill="BFBFBF" w:color="auto" w:val="clear"/>
        </w:rPr>
        <w:t>Revocation</w:t>
      </w:r>
      <w:r>
        <w:rPr>
          <w:color w:val="000000"/>
          <w:spacing w:val="-4"/>
          <w:shd w:fill="BFBFBF" w:color="auto" w:val="clear"/>
        </w:rPr>
        <w:t> </w:t>
      </w:r>
      <w:r>
        <w:rPr>
          <w:color w:val="000000"/>
          <w:shd w:fill="BFBFBF" w:color="auto" w:val="clear"/>
        </w:rPr>
        <w:t>of</w:t>
      </w:r>
      <w:r>
        <w:rPr>
          <w:color w:val="000000"/>
          <w:spacing w:val="-2"/>
          <w:shd w:fill="BFBFBF" w:color="auto" w:val="clear"/>
        </w:rPr>
        <w:t> </w:t>
      </w:r>
      <w:r>
        <w:rPr>
          <w:color w:val="000000"/>
          <w:shd w:fill="BFBFBF" w:color="auto" w:val="clear"/>
        </w:rPr>
        <w:t>Patent</w:t>
      </w:r>
      <w:r>
        <w:rPr>
          <w:color w:val="000000"/>
          <w:spacing w:val="-5"/>
          <w:shd w:fill="BFBFBF" w:color="auto" w:val="clear"/>
        </w:rPr>
        <w:t> </w:t>
      </w:r>
      <w:r>
        <w:rPr>
          <w:color w:val="000000"/>
          <w:shd w:fill="BFBFBF" w:color="auto" w:val="clear"/>
        </w:rPr>
        <w:t>in</w:t>
      </w:r>
      <w:r>
        <w:rPr>
          <w:color w:val="000000"/>
          <w:spacing w:val="-3"/>
          <w:shd w:fill="BFBFBF" w:color="auto" w:val="clear"/>
        </w:rPr>
        <w:t> </w:t>
      </w:r>
      <w:r>
        <w:rPr>
          <w:color w:val="000000"/>
          <w:shd w:fill="BFBFBF" w:color="auto" w:val="clear"/>
        </w:rPr>
        <w:t>Public</w:t>
      </w:r>
      <w:r>
        <w:rPr>
          <w:color w:val="000000"/>
          <w:spacing w:val="-5"/>
          <w:shd w:fill="BFBFBF" w:color="auto" w:val="clear"/>
        </w:rPr>
        <w:t> </w:t>
      </w:r>
      <w:r>
        <w:rPr>
          <w:color w:val="000000"/>
          <w:spacing w:val="-2"/>
          <w:shd w:fill="BFBFBF" w:color="auto" w:val="clear"/>
        </w:rPr>
        <w:t>Interest.</w:t>
      </w:r>
      <w:r>
        <w:rPr>
          <w:color w:val="000000"/>
          <w:shd w:fill="BFBFBF" w:color="auto" w:val="clear"/>
        </w:rPr>
        <w:tab/>
      </w:r>
    </w:p>
    <w:p>
      <w:pPr>
        <w:pStyle w:val="BodyText"/>
        <w:spacing w:line="283" w:lineRule="auto" w:before="236"/>
        <w:ind w:right="271" w:firstLine="55"/>
      </w:pPr>
      <w:r>
        <w:rPr/>
        <w:t>As per section 66 of the Patents Act where the Central Government is of opinion that a patent or the mode</w:t>
      </w:r>
      <w:r>
        <w:rPr>
          <w:spacing w:val="80"/>
        </w:rPr>
        <w:t> </w:t>
      </w:r>
      <w:r>
        <w:rPr/>
        <w:t>in which it is exercised is mischievous to the State or generally prejudicial to the public, it may, after giving</w:t>
      </w:r>
      <w:r>
        <w:rPr>
          <w:spacing w:val="40"/>
        </w:rPr>
        <w:t> </w:t>
      </w:r>
      <w:r>
        <w:rPr/>
        <w:t>the patentee an opportunity to be heard, make a declaration to that effect in the Official Gazette and thereupon the patent shall be deemed to be revoked.</w:t>
      </w:r>
    </w:p>
    <w:p>
      <w:pPr>
        <w:pStyle w:val="Heading3"/>
        <w:numPr>
          <w:ilvl w:val="0"/>
          <w:numId w:val="55"/>
        </w:numPr>
        <w:tabs>
          <w:tab w:pos="1596" w:val="left" w:leader="none"/>
          <w:tab w:pos="10972" w:val="left" w:leader="none"/>
        </w:tabs>
        <w:spacing w:line="240" w:lineRule="auto" w:before="139" w:after="0"/>
        <w:ind w:left="1596" w:right="0" w:hanging="329"/>
        <w:jc w:val="both"/>
      </w:pPr>
      <w:r>
        <w:rPr>
          <w:color w:val="000000"/>
          <w:shd w:fill="BFBFBF" w:color="auto" w:val="clear"/>
        </w:rPr>
        <w:t>Revocation</w:t>
      </w:r>
      <w:r>
        <w:rPr>
          <w:color w:val="000000"/>
          <w:spacing w:val="-3"/>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Patents</w:t>
      </w:r>
      <w:r>
        <w:rPr>
          <w:color w:val="000000"/>
          <w:spacing w:val="-2"/>
          <w:shd w:fill="BFBFBF" w:color="auto" w:val="clear"/>
        </w:rPr>
        <w:t> </w:t>
      </w:r>
      <w:r>
        <w:rPr>
          <w:color w:val="000000"/>
          <w:shd w:fill="BFBFBF" w:color="auto" w:val="clear"/>
        </w:rPr>
        <w:t>for</w:t>
      </w:r>
      <w:r>
        <w:rPr>
          <w:color w:val="000000"/>
          <w:spacing w:val="-2"/>
          <w:shd w:fill="BFBFBF" w:color="auto" w:val="clear"/>
        </w:rPr>
        <w:t> </w:t>
      </w:r>
      <w:r>
        <w:rPr>
          <w:color w:val="000000"/>
          <w:shd w:fill="BFBFBF" w:color="auto" w:val="clear"/>
        </w:rPr>
        <w:t>Non</w:t>
      </w:r>
      <w:r>
        <w:rPr>
          <w:color w:val="000000"/>
          <w:spacing w:val="-5"/>
          <w:shd w:fill="BFBFBF" w:color="auto" w:val="clear"/>
        </w:rPr>
        <w:t> </w:t>
      </w:r>
      <w:r>
        <w:rPr>
          <w:color w:val="000000"/>
          <w:spacing w:val="-2"/>
          <w:shd w:fill="BFBFBF" w:color="auto" w:val="clear"/>
        </w:rPr>
        <w:t>Working</w:t>
      </w:r>
      <w:r>
        <w:rPr>
          <w:color w:val="000000"/>
          <w:shd w:fill="BFBFBF" w:color="auto" w:val="clear"/>
        </w:rPr>
        <w:tab/>
      </w:r>
    </w:p>
    <w:p>
      <w:pPr>
        <w:pStyle w:val="BodyText"/>
        <w:spacing w:line="280" w:lineRule="auto" w:before="215"/>
        <w:ind w:right="270"/>
      </w:pPr>
      <w:r>
        <w:rPr/>
        <w:t>Controller can make an order to revoke a patent for non working if the reasonable requirements of the public are not still met after the grant of compulsory license. According to section 85 of the Patents Act where, in respect of a patent, a compulsory licence has been granted, the Central Government or any person interested may, after the expiration of two years from the date of the order granting the first compulsory licence,</w:t>
      </w:r>
      <w:r>
        <w:rPr>
          <w:spacing w:val="-1"/>
        </w:rPr>
        <w:t> </w:t>
      </w:r>
      <w:r>
        <w:rPr/>
        <w:t>apply</w:t>
      </w:r>
      <w:r>
        <w:rPr>
          <w:spacing w:val="-4"/>
        </w:rPr>
        <w:t> </w:t>
      </w:r>
      <w:r>
        <w:rPr/>
        <w:t>to</w:t>
      </w:r>
      <w:r>
        <w:rPr>
          <w:spacing w:val="-1"/>
        </w:rPr>
        <w:t> </w:t>
      </w:r>
      <w:r>
        <w:rPr/>
        <w:t>the</w:t>
      </w:r>
      <w:r>
        <w:rPr>
          <w:spacing w:val="-1"/>
        </w:rPr>
        <w:t> </w:t>
      </w:r>
      <w:r>
        <w:rPr/>
        <w:t>Controller for an</w:t>
      </w:r>
      <w:r>
        <w:rPr>
          <w:spacing w:val="-1"/>
        </w:rPr>
        <w:t> </w:t>
      </w:r>
      <w:r>
        <w:rPr/>
        <w:t>order revoking</w:t>
      </w:r>
      <w:r>
        <w:rPr>
          <w:spacing w:val="-1"/>
        </w:rPr>
        <w:t> </w:t>
      </w:r>
      <w:r>
        <w:rPr/>
        <w:t>the</w:t>
      </w:r>
      <w:r>
        <w:rPr>
          <w:spacing w:val="-1"/>
        </w:rPr>
        <w:t> </w:t>
      </w:r>
      <w:r>
        <w:rPr/>
        <w:t>patent</w:t>
      </w:r>
      <w:r>
        <w:rPr>
          <w:spacing w:val="-1"/>
        </w:rPr>
        <w:t> </w:t>
      </w:r>
      <w:r>
        <w:rPr/>
        <w:t>on</w:t>
      </w:r>
      <w:r>
        <w:rPr>
          <w:spacing w:val="-1"/>
        </w:rPr>
        <w:t> </w:t>
      </w:r>
      <w:r>
        <w:rPr/>
        <w:t>the</w:t>
      </w:r>
      <w:r>
        <w:rPr>
          <w:spacing w:val="-1"/>
        </w:rPr>
        <w:t> </w:t>
      </w:r>
      <w:r>
        <w:rPr/>
        <w:t>ground</w:t>
      </w:r>
      <w:r>
        <w:rPr>
          <w:spacing w:val="-1"/>
        </w:rPr>
        <w:t> </w:t>
      </w:r>
      <w:r>
        <w:rPr/>
        <w:t>that the</w:t>
      </w:r>
      <w:r>
        <w:rPr>
          <w:spacing w:val="-1"/>
        </w:rPr>
        <w:t> </w:t>
      </w:r>
      <w:r>
        <w:rPr/>
        <w:t>patented</w:t>
      </w:r>
      <w:r>
        <w:rPr>
          <w:spacing w:val="-1"/>
        </w:rPr>
        <w:t> </w:t>
      </w:r>
      <w:r>
        <w:rPr/>
        <w:t>invention has not been worked in the territory of India or that reasonable requirements of the public with respect to the patented invention has not been satisfied or that the patented invention is not available to the public at a reasonably affordable price.</w:t>
      </w:r>
    </w:p>
    <w:p>
      <w:pPr>
        <w:pStyle w:val="BodyText"/>
        <w:spacing w:line="280" w:lineRule="auto" w:before="187"/>
        <w:ind w:left="1296" w:right="272"/>
      </w:pPr>
      <w:r>
        <w:rPr/>
        <w:t>Section 65 deals with revocation of patent and amendment of complete specification on directions of the Government in cases relating to atomic energy. Section 65 as amended by Patents (Amendment) Act, 2005 provides that where</w:t>
      </w:r>
      <w:r>
        <w:rPr>
          <w:spacing w:val="-3"/>
        </w:rPr>
        <w:t> </w:t>
      </w:r>
      <w:r>
        <w:rPr/>
        <w:t>at</w:t>
      </w:r>
      <w:r>
        <w:rPr>
          <w:spacing w:val="-3"/>
        </w:rPr>
        <w:t> </w:t>
      </w:r>
      <w:r>
        <w:rPr/>
        <w:t>any</w:t>
      </w:r>
      <w:r>
        <w:rPr>
          <w:spacing w:val="-1"/>
        </w:rPr>
        <w:t> </w:t>
      </w:r>
      <w:r>
        <w:rPr/>
        <w:t>time</w:t>
      </w:r>
      <w:r>
        <w:rPr>
          <w:spacing w:val="-3"/>
        </w:rPr>
        <w:t> </w:t>
      </w:r>
      <w:r>
        <w:rPr/>
        <w:t>after</w:t>
      </w:r>
      <w:r>
        <w:rPr>
          <w:spacing w:val="-2"/>
        </w:rPr>
        <w:t> </w:t>
      </w:r>
      <w:r>
        <w:rPr/>
        <w:t>grant</w:t>
      </w:r>
      <w:r>
        <w:rPr>
          <w:spacing w:val="-1"/>
        </w:rPr>
        <w:t> </w:t>
      </w:r>
      <w:r>
        <w:rPr/>
        <w:t>of</w:t>
      </w:r>
      <w:r>
        <w:rPr>
          <w:spacing w:val="-1"/>
        </w:rPr>
        <w:t> </w:t>
      </w:r>
      <w:r>
        <w:rPr/>
        <w:t>a</w:t>
      </w:r>
      <w:r>
        <w:rPr>
          <w:spacing w:val="-3"/>
        </w:rPr>
        <w:t> </w:t>
      </w:r>
      <w:r>
        <w:rPr/>
        <w:t>patent,</w:t>
      </w:r>
      <w:r>
        <w:rPr>
          <w:spacing w:val="-1"/>
        </w:rPr>
        <w:t> </w:t>
      </w:r>
      <w:r>
        <w:rPr/>
        <w:t>the</w:t>
      </w:r>
      <w:r>
        <w:rPr>
          <w:spacing w:val="-1"/>
        </w:rPr>
        <w:t> </w:t>
      </w:r>
      <w:r>
        <w:rPr/>
        <w:t>Central</w:t>
      </w:r>
      <w:r>
        <w:rPr>
          <w:spacing w:val="-1"/>
        </w:rPr>
        <w:t> </w:t>
      </w:r>
      <w:r>
        <w:rPr/>
        <w:t>Government</w:t>
      </w:r>
      <w:r>
        <w:rPr>
          <w:spacing w:val="-3"/>
        </w:rPr>
        <w:t> </w:t>
      </w:r>
      <w:r>
        <w:rPr/>
        <w:t>is satisfied</w:t>
      </w:r>
      <w:r>
        <w:rPr>
          <w:spacing w:val="-3"/>
        </w:rPr>
        <w:t> </w:t>
      </w:r>
      <w:r>
        <w:rPr/>
        <w:t>that</w:t>
      </w:r>
      <w:r>
        <w:rPr>
          <w:spacing w:val="-1"/>
        </w:rPr>
        <w:t> </w:t>
      </w:r>
      <w:r>
        <w:rPr/>
        <w:t>a</w:t>
      </w:r>
      <w:r>
        <w:rPr>
          <w:spacing w:val="-3"/>
        </w:rPr>
        <w:t> </w:t>
      </w:r>
      <w:r>
        <w:rPr/>
        <w:t>patent</w:t>
      </w:r>
      <w:r>
        <w:rPr>
          <w:spacing w:val="-1"/>
        </w:rPr>
        <w:t> </w:t>
      </w:r>
      <w:r>
        <w:rPr/>
        <w:t>is</w:t>
      </w:r>
      <w:r>
        <w:rPr>
          <w:spacing w:val="-1"/>
        </w:rPr>
        <w:t> </w:t>
      </w:r>
      <w:r>
        <w:rPr/>
        <w:t>for</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69</w:t>
      </w:r>
    </w:p>
    <w:p>
      <w:pPr>
        <w:pStyle w:val="BodyText"/>
        <w:spacing w:before="150"/>
        <w:ind w:left="0"/>
        <w:jc w:val="left"/>
        <w:rPr>
          <w:b/>
        </w:rPr>
      </w:pPr>
    </w:p>
    <w:p>
      <w:pPr>
        <w:pStyle w:val="BodyText"/>
        <w:spacing w:line="283" w:lineRule="auto"/>
        <w:ind w:right="273"/>
      </w:pPr>
      <w:r>
        <w:rPr/>
        <w:t>an invention</w:t>
      </w:r>
      <w:r>
        <w:rPr>
          <w:spacing w:val="-2"/>
        </w:rPr>
        <w:t> </w:t>
      </w:r>
      <w:r>
        <w:rPr/>
        <w:t>relating to atomic energy</w:t>
      </w:r>
      <w:r>
        <w:rPr>
          <w:spacing w:val="-5"/>
        </w:rPr>
        <w:t> </w:t>
      </w:r>
      <w:r>
        <w:rPr/>
        <w:t>for which no patent</w:t>
      </w:r>
      <w:r>
        <w:rPr>
          <w:spacing w:val="-2"/>
        </w:rPr>
        <w:t> </w:t>
      </w:r>
      <w:r>
        <w:rPr/>
        <w:t>can be granted under sub-section (1) of section</w:t>
      </w:r>
      <w:r>
        <w:rPr>
          <w:spacing w:val="-2"/>
        </w:rPr>
        <w:t> </w:t>
      </w:r>
      <w:r>
        <w:rPr/>
        <w:t>20 of the Atomic Energy Act, 1962, it may direct the Controller to revoke the patent, and thereupon the Controller, after giving notice, to the patentee and every other person whose name has been entered in the register as having an interest in the patent, and after giving them an opportunity of being heard, may revoke the patent. Sub-section 2 empowers the Controller may allow the patentee to amend the complete specification in such manner as he considers necessary instead of revoking the patent.</w:t>
      </w:r>
    </w:p>
    <w:p>
      <w:pPr>
        <w:pStyle w:val="BodyText"/>
        <w:spacing w:line="280" w:lineRule="auto" w:before="172"/>
        <w:ind w:right="273"/>
      </w:pPr>
      <w:r>
        <w:rPr/>
        <w:t>Under Rule 87 of the Patents Rules, 1970 the Controller is required to publish the notice of an offer given under section 63. Any person interested may, within three months from the date of publication of the notice, give notice of opposition to the Controller in Form 14 in duplicate. The procedure specified in rules 57 to 63 relating to the</w:t>
      </w:r>
      <w:r>
        <w:rPr>
          <w:spacing w:val="-1"/>
        </w:rPr>
        <w:t> </w:t>
      </w:r>
      <w:r>
        <w:rPr/>
        <w:t>filing</w:t>
      </w:r>
      <w:r>
        <w:rPr>
          <w:spacing w:val="-1"/>
        </w:rPr>
        <w:t> </w:t>
      </w:r>
      <w:r>
        <w:rPr/>
        <w:t>of written</w:t>
      </w:r>
      <w:r>
        <w:rPr>
          <w:spacing w:val="-1"/>
        </w:rPr>
        <w:t> </w:t>
      </w:r>
      <w:r>
        <w:rPr/>
        <w:t>statement,</w:t>
      </w:r>
      <w:r>
        <w:rPr>
          <w:spacing w:val="-1"/>
        </w:rPr>
        <w:t> </w:t>
      </w:r>
      <w:r>
        <w:rPr/>
        <w:t>reply</w:t>
      </w:r>
      <w:r>
        <w:rPr>
          <w:spacing w:val="-4"/>
        </w:rPr>
        <w:t> </w:t>
      </w:r>
      <w:r>
        <w:rPr/>
        <w:t>statement, leaving evidence, hearing</w:t>
      </w:r>
      <w:r>
        <w:rPr>
          <w:spacing w:val="-1"/>
        </w:rPr>
        <w:t> </w:t>
      </w:r>
      <w:r>
        <w:rPr/>
        <w:t>and</w:t>
      </w:r>
      <w:r>
        <w:rPr>
          <w:spacing w:val="-1"/>
        </w:rPr>
        <w:t> </w:t>
      </w:r>
      <w:r>
        <w:rPr/>
        <w:t>costs shall,</w:t>
      </w:r>
      <w:r>
        <w:rPr>
          <w:spacing w:val="-1"/>
        </w:rPr>
        <w:t> </w:t>
      </w:r>
      <w:r>
        <w:rPr/>
        <w:t>so far as may be, apply to the hearing of the opposition under section 63 as they apply to the hearing in opposition proceeding. If the Controller accepts the patentee’s offer to surrender the patent, he may</w:t>
      </w:r>
      <w:r>
        <w:rPr>
          <w:spacing w:val="-1"/>
        </w:rPr>
        <w:t> </w:t>
      </w:r>
      <w:r>
        <w:rPr/>
        <w:t>direct the patentee to return the patent, and on receipt of such patent, the Controller shall by order revoke it and publish the revocation of the patent.</w:t>
      </w:r>
    </w:p>
    <w:p>
      <w:pPr>
        <w:pStyle w:val="Heading2"/>
        <w:tabs>
          <w:tab w:pos="10972" w:val="left" w:leader="none"/>
        </w:tabs>
        <w:spacing w:before="168"/>
      </w:pPr>
      <w:r>
        <w:rPr>
          <w:color w:val="FFFFFF"/>
          <w:spacing w:val="-33"/>
          <w:shd w:fill="3F3F3F" w:color="auto" w:val="clear"/>
        </w:rPr>
        <w:t> </w:t>
      </w:r>
      <w:r>
        <w:rPr>
          <w:color w:val="FFFFFF"/>
          <w:shd w:fill="3F3F3F" w:color="auto" w:val="clear"/>
        </w:rPr>
        <w:t>ASSIGNMENTS</w:t>
      </w:r>
      <w:r>
        <w:rPr>
          <w:color w:val="FFFFFF"/>
          <w:spacing w:val="-5"/>
          <w:shd w:fill="3F3F3F" w:color="auto" w:val="clear"/>
        </w:rPr>
        <w:t> </w:t>
      </w:r>
      <w:r>
        <w:rPr>
          <w:color w:val="FFFFFF"/>
          <w:shd w:fill="3F3F3F" w:color="auto" w:val="clear"/>
        </w:rPr>
        <w:t>OF</w:t>
      </w:r>
      <w:r>
        <w:rPr>
          <w:color w:val="FFFFFF"/>
          <w:spacing w:val="-2"/>
          <w:shd w:fill="3F3F3F" w:color="auto" w:val="clear"/>
        </w:rPr>
        <w:t> PATENTS</w:t>
      </w:r>
      <w:r>
        <w:rPr>
          <w:color w:val="FFFFFF"/>
          <w:shd w:fill="3F3F3F" w:color="auto" w:val="clear"/>
        </w:rPr>
        <w:tab/>
      </w:r>
    </w:p>
    <w:p>
      <w:pPr>
        <w:pStyle w:val="BodyText"/>
        <w:spacing w:line="280" w:lineRule="auto" w:before="217"/>
        <w:ind w:right="273"/>
      </w:pPr>
      <w:r>
        <w:rPr/>
        <w:t>Assignment refers to the act of the patentee by which the patent rights are wholly or partially transferred to the assignee who acquires the right to prevent others from making, using or exercising or vending the invention. Section 70 of the Patents Act, 1970 gives the person/persons, persons registered as grantee or proprietor of a patent, power to assign, grant licences under, or otherwise deal with, the patent and to give effectual receipts for any consideration for any such assignment, licence or dealing.</w:t>
      </w:r>
    </w:p>
    <w:p>
      <w:pPr>
        <w:pStyle w:val="BodyText"/>
        <w:spacing w:line="280" w:lineRule="auto" w:before="184"/>
        <w:ind w:right="271"/>
      </w:pPr>
      <w:r>
        <w:rPr/>
        <w:t>The assignment can either be exclusive or non exclusive. The exclusivity can be further limited, for example exclusivity to a territory or market or line of products. Following are three main types of assignments in </w:t>
      </w:r>
      <w:r>
        <w:rPr>
          <w:spacing w:val="-2"/>
        </w:rPr>
        <w:t>patents:</w:t>
      </w:r>
    </w:p>
    <w:p>
      <w:pPr>
        <w:pStyle w:val="Heading3"/>
        <w:tabs>
          <w:tab w:pos="10972" w:val="left" w:leader="none"/>
        </w:tabs>
        <w:spacing w:before="165"/>
      </w:pPr>
      <w:r>
        <w:rPr>
          <w:color w:val="000000"/>
          <w:spacing w:val="-33"/>
          <w:shd w:fill="BFBFBF" w:color="auto" w:val="clear"/>
        </w:rPr>
        <w:t> </w:t>
      </w:r>
      <w:r>
        <w:rPr>
          <w:color w:val="000000"/>
          <w:shd w:fill="BFBFBF" w:color="auto" w:val="clear"/>
        </w:rPr>
        <w:t>Legal </w:t>
      </w:r>
      <w:r>
        <w:rPr>
          <w:color w:val="000000"/>
          <w:spacing w:val="-2"/>
          <w:shd w:fill="BFBFBF" w:color="auto" w:val="clear"/>
        </w:rPr>
        <w:t>Assignments</w:t>
      </w:r>
      <w:r>
        <w:rPr>
          <w:color w:val="000000"/>
          <w:shd w:fill="BFBFBF" w:color="auto" w:val="clear"/>
        </w:rPr>
        <w:tab/>
      </w:r>
    </w:p>
    <w:p>
      <w:pPr>
        <w:pStyle w:val="BodyText"/>
        <w:spacing w:line="280" w:lineRule="auto" w:before="215"/>
        <w:ind w:right="271"/>
      </w:pPr>
      <w:r>
        <w:rPr/>
        <w:t>An assignment of an existing deed is a legal assignment. A patent which is created by deed can only be assigned by a deed. A legal assignee is entitled to be registered as the proprietor of the patent and acquires all the rights thereof.</w:t>
      </w:r>
    </w:p>
    <w:p>
      <w:pPr>
        <w:pStyle w:val="Heading3"/>
        <w:tabs>
          <w:tab w:pos="10972" w:val="left" w:leader="none"/>
        </w:tabs>
        <w:spacing w:before="165"/>
      </w:pPr>
      <w:r>
        <w:rPr>
          <w:color w:val="000000"/>
          <w:spacing w:val="-33"/>
          <w:shd w:fill="BFBFBF" w:color="auto" w:val="clear"/>
        </w:rPr>
        <w:t> </w:t>
      </w:r>
      <w:r>
        <w:rPr>
          <w:color w:val="000000"/>
          <w:shd w:fill="BFBFBF" w:color="auto" w:val="clear"/>
        </w:rPr>
        <w:t>Equitable</w:t>
      </w:r>
      <w:r>
        <w:rPr>
          <w:color w:val="000000"/>
          <w:spacing w:val="-1"/>
          <w:shd w:fill="BFBFBF" w:color="auto" w:val="clear"/>
        </w:rPr>
        <w:t> </w:t>
      </w:r>
      <w:r>
        <w:rPr>
          <w:color w:val="000000"/>
          <w:spacing w:val="-2"/>
          <w:shd w:fill="BFBFBF" w:color="auto" w:val="clear"/>
        </w:rPr>
        <w:t>Assignments</w:t>
      </w:r>
      <w:r>
        <w:rPr>
          <w:color w:val="000000"/>
          <w:shd w:fill="BFBFBF" w:color="auto" w:val="clear"/>
        </w:rPr>
        <w:tab/>
      </w:r>
    </w:p>
    <w:p>
      <w:pPr>
        <w:pStyle w:val="BodyText"/>
        <w:spacing w:line="280" w:lineRule="auto" w:before="214"/>
        <w:ind w:right="270"/>
      </w:pPr>
      <w:r>
        <w:rPr/>
        <w:t>A document agreeing to transfer a patent or a share of a patent with immediate effect is an equitable assignment. This affects proprietorship, but does not directly change it. The man to whom it is equitably assigned gets the right in equity to have the ownership of the patent altered in law.</w:t>
      </w:r>
    </w:p>
    <w:p>
      <w:pPr>
        <w:pStyle w:val="Heading3"/>
        <w:tabs>
          <w:tab w:pos="10972" w:val="left" w:leader="none"/>
        </w:tabs>
      </w:pPr>
      <w:r>
        <w:rPr>
          <w:color w:val="000000"/>
          <w:spacing w:val="-35"/>
          <w:shd w:fill="BFBFBF" w:color="auto" w:val="clear"/>
        </w:rPr>
        <w:t> </w:t>
      </w:r>
      <w:r>
        <w:rPr>
          <w:color w:val="000000"/>
          <w:spacing w:val="-2"/>
          <w:shd w:fill="BFBFBF" w:color="auto" w:val="clear"/>
        </w:rPr>
        <w:t>Mortgages</w:t>
      </w:r>
      <w:r>
        <w:rPr>
          <w:color w:val="000000"/>
          <w:shd w:fill="BFBFBF" w:color="auto" w:val="clear"/>
        </w:rPr>
        <w:tab/>
      </w:r>
    </w:p>
    <w:p>
      <w:pPr>
        <w:pStyle w:val="BodyText"/>
        <w:spacing w:line="280" w:lineRule="auto" w:before="196"/>
        <w:ind w:right="271"/>
      </w:pPr>
      <w:r>
        <w:rPr/>
        <w:t>A mortgage is a document through which patent rights are transferred to the assignee in return for a sum of money. Once the assignor repays the sum, the patent rights are restored to him. The term assignee as per Section 2(1) of the Patents Act, 1970 includes in its meaning the legal representative of a deceased assignee. Section 70 of the Patents Act, 1970 confers inter alia the right on a grantee or proprietor of the patent to fully or partially assign his patent to another or others. As per Section 68 of the Patents Act, 1970</w:t>
      </w:r>
      <w:r>
        <w:rPr>
          <w:spacing w:val="40"/>
        </w:rPr>
        <w:t> </w:t>
      </w:r>
      <w:r>
        <w:rPr/>
        <w:t>an assignment to be valid shall be in writing, to be contained in a document that embodies all terms and conditions governing their rights and obligations and the application for registration of such document is filed in the prescribed manner with the Controller within six months from the commencement of the Act or the execution</w:t>
      </w:r>
      <w:r>
        <w:rPr>
          <w:spacing w:val="40"/>
        </w:rPr>
        <w:t> </w:t>
      </w:r>
      <w:r>
        <w:rPr/>
        <w:t>of</w:t>
      </w:r>
      <w:r>
        <w:rPr>
          <w:spacing w:val="40"/>
        </w:rPr>
        <w:t> </w:t>
      </w:r>
      <w:r>
        <w:rPr/>
        <w:t>the</w:t>
      </w:r>
      <w:r>
        <w:rPr>
          <w:spacing w:val="40"/>
        </w:rPr>
        <w:t> </w:t>
      </w:r>
      <w:r>
        <w:rPr/>
        <w:t>document,</w:t>
      </w:r>
      <w:r>
        <w:rPr>
          <w:spacing w:val="40"/>
        </w:rPr>
        <w:t> </w:t>
      </w:r>
      <w:r>
        <w:rPr/>
        <w:t>whichever</w:t>
      </w:r>
      <w:r>
        <w:rPr>
          <w:spacing w:val="40"/>
        </w:rPr>
        <w:t> </w:t>
      </w:r>
      <w:r>
        <w:rPr/>
        <w:t>is</w:t>
      </w:r>
      <w:r>
        <w:rPr>
          <w:spacing w:val="40"/>
        </w:rPr>
        <w:t> </w:t>
      </w:r>
      <w:r>
        <w:rPr/>
        <w:t>later.</w:t>
      </w:r>
      <w:r>
        <w:rPr>
          <w:spacing w:val="40"/>
        </w:rPr>
        <w:t> </w:t>
      </w:r>
      <w:r>
        <w:rPr/>
        <w:t>Section</w:t>
      </w:r>
      <w:r>
        <w:rPr>
          <w:spacing w:val="40"/>
        </w:rPr>
        <w:t> </w:t>
      </w:r>
      <w:r>
        <w:rPr/>
        <w:t>69</w:t>
      </w:r>
      <w:r>
        <w:rPr>
          <w:spacing w:val="40"/>
        </w:rPr>
        <w:t> </w:t>
      </w:r>
      <w:r>
        <w:rPr/>
        <w:t>says</w:t>
      </w:r>
      <w:r>
        <w:rPr>
          <w:spacing w:val="40"/>
        </w:rPr>
        <w:t> </w:t>
      </w:r>
      <w:r>
        <w:rPr/>
        <w:t>once</w:t>
      </w:r>
      <w:r>
        <w:rPr>
          <w:spacing w:val="40"/>
        </w:rPr>
        <w:t> </w:t>
      </w:r>
      <w:r>
        <w:rPr/>
        <w:t>the</w:t>
      </w:r>
      <w:r>
        <w:rPr>
          <w:spacing w:val="40"/>
        </w:rPr>
        <w:t> </w:t>
      </w:r>
      <w:r>
        <w:rPr/>
        <w:t>person</w:t>
      </w:r>
      <w:r>
        <w:rPr>
          <w:spacing w:val="40"/>
        </w:rPr>
        <w:t> </w:t>
      </w:r>
      <w:r>
        <w:rPr/>
        <w:t>becomes</w:t>
      </w:r>
      <w:r>
        <w:rPr>
          <w:spacing w:val="40"/>
        </w:rPr>
        <w:t> </w:t>
      </w:r>
      <w:r>
        <w:rPr/>
        <w:t>entitled</w:t>
      </w:r>
      <w:r>
        <w:rPr>
          <w:spacing w:val="40"/>
        </w:rPr>
        <w:t> </w:t>
      </w:r>
      <w:r>
        <w:rPr/>
        <w:t>by</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70</w:t>
      </w:r>
      <w:r>
        <w:rPr>
          <w:b/>
          <w:sz w:val="20"/>
        </w:rPr>
        <w:tab/>
      </w:r>
      <w:r>
        <w:rPr>
          <w:spacing w:val="-2"/>
          <w:sz w:val="20"/>
        </w:rPr>
        <w:t>PP-IPRL&amp;P</w:t>
      </w:r>
    </w:p>
    <w:p>
      <w:pPr>
        <w:pStyle w:val="BodyText"/>
        <w:spacing w:before="147"/>
        <w:ind w:left="0"/>
        <w:jc w:val="left"/>
      </w:pPr>
    </w:p>
    <w:p>
      <w:pPr>
        <w:pStyle w:val="BodyText"/>
        <w:spacing w:line="283" w:lineRule="auto"/>
        <w:ind w:right="271"/>
      </w:pPr>
      <w:r>
        <w:rPr/>
        <w:t>assignment to a patent he shall apply in writing to the Controller for the registration of his title in the prescribed manner.</w:t>
      </w:r>
    </w:p>
    <w:p>
      <w:pPr>
        <w:pStyle w:val="Heading2"/>
        <w:tabs>
          <w:tab w:pos="10972" w:val="left" w:leader="none"/>
        </w:tabs>
        <w:spacing w:before="139"/>
      </w:pPr>
      <w:r>
        <w:rPr>
          <w:color w:val="FFFFFF"/>
          <w:spacing w:val="-35"/>
          <w:shd w:fill="3F3F3F" w:color="auto" w:val="clear"/>
        </w:rPr>
        <w:t> </w:t>
      </w:r>
      <w:r>
        <w:rPr>
          <w:color w:val="FFFFFF"/>
          <w:shd w:fill="3F3F3F" w:color="auto" w:val="clear"/>
        </w:rPr>
        <w:t>WORKING</w:t>
      </w:r>
      <w:r>
        <w:rPr>
          <w:color w:val="FFFFFF"/>
          <w:spacing w:val="-5"/>
          <w:shd w:fill="3F3F3F" w:color="auto" w:val="clear"/>
        </w:rPr>
        <w:t> </w:t>
      </w:r>
      <w:r>
        <w:rPr>
          <w:color w:val="FFFFFF"/>
          <w:shd w:fill="3F3F3F" w:color="auto" w:val="clear"/>
        </w:rPr>
        <w:t>OF</w:t>
      </w:r>
      <w:r>
        <w:rPr>
          <w:color w:val="FFFFFF"/>
          <w:spacing w:val="-5"/>
          <w:shd w:fill="3F3F3F" w:color="auto" w:val="clear"/>
        </w:rPr>
        <w:t> </w:t>
      </w:r>
      <w:r>
        <w:rPr>
          <w:color w:val="FFFFFF"/>
          <w:shd w:fill="3F3F3F" w:color="auto" w:val="clear"/>
        </w:rPr>
        <w:t>PATENTED</w:t>
      </w:r>
      <w:r>
        <w:rPr>
          <w:color w:val="FFFFFF"/>
          <w:spacing w:val="-3"/>
          <w:shd w:fill="3F3F3F" w:color="auto" w:val="clear"/>
        </w:rPr>
        <w:t> </w:t>
      </w:r>
      <w:r>
        <w:rPr>
          <w:color w:val="FFFFFF"/>
          <w:shd w:fill="3F3F3F" w:color="auto" w:val="clear"/>
        </w:rPr>
        <w:t>INVENTIONS</w:t>
      </w:r>
      <w:r>
        <w:rPr>
          <w:color w:val="FFFFFF"/>
          <w:spacing w:val="-3"/>
          <w:shd w:fill="3F3F3F" w:color="auto" w:val="clear"/>
        </w:rPr>
        <w:t> </w:t>
      </w:r>
      <w:r>
        <w:rPr>
          <w:color w:val="FFFFFF"/>
          <w:shd w:fill="3F3F3F" w:color="auto" w:val="clear"/>
        </w:rPr>
        <w:t>–</w:t>
      </w:r>
      <w:r>
        <w:rPr>
          <w:color w:val="FFFFFF"/>
          <w:spacing w:val="-5"/>
          <w:shd w:fill="3F3F3F" w:color="auto" w:val="clear"/>
        </w:rPr>
        <w:t> </w:t>
      </w:r>
      <w:r>
        <w:rPr>
          <w:color w:val="FFFFFF"/>
          <w:shd w:fill="3F3F3F" w:color="auto" w:val="clear"/>
        </w:rPr>
        <w:t>GENERAL</w:t>
      </w:r>
      <w:r>
        <w:rPr>
          <w:color w:val="FFFFFF"/>
          <w:spacing w:val="-2"/>
          <w:shd w:fill="3F3F3F" w:color="auto" w:val="clear"/>
        </w:rPr>
        <w:t> PRINCIPLES</w:t>
      </w:r>
      <w:r>
        <w:rPr>
          <w:color w:val="FFFFFF"/>
          <w:shd w:fill="3F3F3F" w:color="auto" w:val="clear"/>
        </w:rPr>
        <w:tab/>
      </w:r>
    </w:p>
    <w:p>
      <w:pPr>
        <w:pStyle w:val="BodyText"/>
        <w:spacing w:line="280" w:lineRule="auto" w:before="196"/>
        <w:ind w:right="273"/>
      </w:pPr>
      <w:r>
        <w:rPr/>
        <w:t>Section 83 dealing with general principles applicable to working of patented invention provides that in exercising the powers conferred for working of patents and compulsory licences, regard shall be had to the following general considerations, namely:</w:t>
      </w:r>
    </w:p>
    <w:p>
      <w:pPr>
        <w:pStyle w:val="ListParagraph"/>
        <w:numPr>
          <w:ilvl w:val="0"/>
          <w:numId w:val="56"/>
        </w:numPr>
        <w:tabs>
          <w:tab w:pos="2085" w:val="left" w:leader="none"/>
          <w:tab w:pos="2087" w:val="left" w:leader="none"/>
        </w:tabs>
        <w:spacing w:line="280" w:lineRule="auto" w:before="121" w:after="0"/>
        <w:ind w:left="2087" w:right="273" w:hanging="389"/>
        <w:jc w:val="both"/>
        <w:rPr>
          <w:sz w:val="20"/>
        </w:rPr>
      </w:pPr>
      <w:r>
        <w:rPr>
          <w:sz w:val="20"/>
        </w:rPr>
        <w:t>that patents are granted to encourage inventions and to secure that the inventions are worked in India on a commercial scale and to the fullest extent that is reasonably practicable without undue </w:t>
      </w:r>
      <w:r>
        <w:rPr>
          <w:spacing w:val="-2"/>
          <w:sz w:val="20"/>
        </w:rPr>
        <w:t>delay;</w:t>
      </w:r>
    </w:p>
    <w:p>
      <w:pPr>
        <w:pStyle w:val="ListParagraph"/>
        <w:numPr>
          <w:ilvl w:val="0"/>
          <w:numId w:val="56"/>
        </w:numPr>
        <w:tabs>
          <w:tab w:pos="2085" w:val="left" w:leader="none"/>
          <w:tab w:pos="2087" w:val="left" w:leader="none"/>
        </w:tabs>
        <w:spacing w:line="280" w:lineRule="auto" w:before="124" w:after="0"/>
        <w:ind w:left="2087" w:right="273" w:hanging="389"/>
        <w:jc w:val="both"/>
        <w:rPr>
          <w:sz w:val="20"/>
        </w:rPr>
      </w:pPr>
      <w:r>
        <w:rPr>
          <w:sz w:val="20"/>
        </w:rPr>
        <w:t>that they are not granted merely to enable patentees to enjoy a monopoly for the importation of the patented article;</w:t>
      </w:r>
    </w:p>
    <w:p>
      <w:pPr>
        <w:pStyle w:val="ListParagraph"/>
        <w:numPr>
          <w:ilvl w:val="0"/>
          <w:numId w:val="56"/>
        </w:numPr>
        <w:tabs>
          <w:tab w:pos="2085" w:val="left" w:leader="none"/>
          <w:tab w:pos="2087" w:val="left" w:leader="none"/>
        </w:tabs>
        <w:spacing w:line="280" w:lineRule="auto" w:before="122" w:after="0"/>
        <w:ind w:left="2087" w:right="273" w:hanging="380"/>
        <w:jc w:val="both"/>
        <w:rPr>
          <w:sz w:val="20"/>
        </w:rPr>
      </w:pPr>
      <w:r>
        <w:rPr>
          <w:sz w:val="20"/>
        </w:rPr>
        <w:t>that the protection and enforcement of patent rights contribute to the promotion of technological innovation and to the transfer and dissemination of technology, to the mutual advantage of producers and</w:t>
      </w:r>
      <w:r>
        <w:rPr>
          <w:spacing w:val="-2"/>
          <w:sz w:val="20"/>
        </w:rPr>
        <w:t> </w:t>
      </w:r>
      <w:r>
        <w:rPr>
          <w:sz w:val="20"/>
        </w:rPr>
        <w:t>users of technological</w:t>
      </w:r>
      <w:r>
        <w:rPr>
          <w:spacing w:val="-2"/>
          <w:sz w:val="20"/>
        </w:rPr>
        <w:t> </w:t>
      </w:r>
      <w:r>
        <w:rPr>
          <w:sz w:val="20"/>
        </w:rPr>
        <w:t>knowledge</w:t>
      </w:r>
      <w:r>
        <w:rPr>
          <w:spacing w:val="-2"/>
          <w:sz w:val="20"/>
        </w:rPr>
        <w:t> </w:t>
      </w:r>
      <w:r>
        <w:rPr>
          <w:sz w:val="20"/>
        </w:rPr>
        <w:t>and</w:t>
      </w:r>
      <w:r>
        <w:rPr>
          <w:spacing w:val="-2"/>
          <w:sz w:val="20"/>
        </w:rPr>
        <w:t> </w:t>
      </w:r>
      <w:r>
        <w:rPr>
          <w:sz w:val="20"/>
        </w:rPr>
        <w:t>in</w:t>
      </w:r>
      <w:r>
        <w:rPr>
          <w:spacing w:val="-2"/>
          <w:sz w:val="20"/>
        </w:rPr>
        <w:t> </w:t>
      </w:r>
      <w:r>
        <w:rPr>
          <w:sz w:val="20"/>
        </w:rPr>
        <w:t>a</w:t>
      </w:r>
      <w:r>
        <w:rPr>
          <w:spacing w:val="-2"/>
          <w:sz w:val="20"/>
        </w:rPr>
        <w:t> </w:t>
      </w:r>
      <w:r>
        <w:rPr>
          <w:sz w:val="20"/>
        </w:rPr>
        <w:t>manner conducive</w:t>
      </w:r>
      <w:r>
        <w:rPr>
          <w:spacing w:val="-2"/>
          <w:sz w:val="20"/>
        </w:rPr>
        <w:t> </w:t>
      </w:r>
      <w:r>
        <w:rPr>
          <w:sz w:val="20"/>
        </w:rPr>
        <w:t>to</w:t>
      </w:r>
      <w:r>
        <w:rPr>
          <w:spacing w:val="-2"/>
          <w:sz w:val="20"/>
        </w:rPr>
        <w:t> </w:t>
      </w:r>
      <w:r>
        <w:rPr>
          <w:sz w:val="20"/>
        </w:rPr>
        <w:t>social and economic welfare, and to a balance of rights and obligations;</w:t>
      </w:r>
    </w:p>
    <w:p>
      <w:pPr>
        <w:pStyle w:val="ListParagraph"/>
        <w:numPr>
          <w:ilvl w:val="0"/>
          <w:numId w:val="56"/>
        </w:numPr>
        <w:tabs>
          <w:tab w:pos="2085" w:val="left" w:leader="none"/>
          <w:tab w:pos="2087" w:val="left" w:leader="none"/>
        </w:tabs>
        <w:spacing w:line="280" w:lineRule="auto" w:before="124" w:after="0"/>
        <w:ind w:left="2087" w:right="275" w:hanging="389"/>
        <w:jc w:val="both"/>
        <w:rPr>
          <w:sz w:val="20"/>
        </w:rPr>
      </w:pPr>
      <w:r>
        <w:rPr>
          <w:sz w:val="20"/>
        </w:rPr>
        <w:t>that patents granted do not impede protection of public health and nutrition and should act as instrument to promote public interest specially in sectors of vital importance for socio-economic and technological development of India;</w:t>
      </w:r>
    </w:p>
    <w:p>
      <w:pPr>
        <w:pStyle w:val="ListParagraph"/>
        <w:numPr>
          <w:ilvl w:val="0"/>
          <w:numId w:val="56"/>
        </w:numPr>
        <w:tabs>
          <w:tab w:pos="2085" w:val="left" w:leader="none"/>
          <w:tab w:pos="2087" w:val="left" w:leader="none"/>
        </w:tabs>
        <w:spacing w:line="283" w:lineRule="auto" w:before="121" w:after="0"/>
        <w:ind w:left="2087" w:right="276" w:hanging="389"/>
        <w:jc w:val="both"/>
        <w:rPr>
          <w:sz w:val="20"/>
        </w:rPr>
      </w:pPr>
      <w:r>
        <w:rPr>
          <w:sz w:val="20"/>
        </w:rPr>
        <w:t>that patents granted do not in any way prohibit Central Government in taking measures to protect public health;</w:t>
      </w:r>
    </w:p>
    <w:p>
      <w:pPr>
        <w:pStyle w:val="ListParagraph"/>
        <w:numPr>
          <w:ilvl w:val="0"/>
          <w:numId w:val="56"/>
        </w:numPr>
        <w:tabs>
          <w:tab w:pos="2087" w:val="left" w:leader="none"/>
        </w:tabs>
        <w:spacing w:line="283" w:lineRule="auto" w:before="118" w:after="0"/>
        <w:ind w:left="2087" w:right="275" w:hanging="336"/>
        <w:jc w:val="both"/>
        <w:rPr>
          <w:sz w:val="20"/>
        </w:rPr>
      </w:pPr>
      <w:r>
        <w:rPr>
          <w:sz w:val="20"/>
        </w:rPr>
        <w:t>that the patent right is not abused by the patentee or person deriving title or interest on patent from the patentee, and the patentee or a person deriving title or interest on patent from the patentee</w:t>
      </w:r>
      <w:r>
        <w:rPr>
          <w:spacing w:val="40"/>
          <w:sz w:val="20"/>
        </w:rPr>
        <w:t> </w:t>
      </w:r>
      <w:r>
        <w:rPr>
          <w:sz w:val="20"/>
        </w:rPr>
        <w:t>does not resort to practices which unreasonably restrain trade or adversely affect the international transfer of technology; and</w:t>
      </w:r>
    </w:p>
    <w:p>
      <w:pPr>
        <w:pStyle w:val="ListParagraph"/>
        <w:numPr>
          <w:ilvl w:val="0"/>
          <w:numId w:val="56"/>
        </w:numPr>
        <w:tabs>
          <w:tab w:pos="2085" w:val="left" w:leader="none"/>
          <w:tab w:pos="2087" w:val="left" w:leader="none"/>
        </w:tabs>
        <w:spacing w:line="283" w:lineRule="auto" w:before="114" w:after="0"/>
        <w:ind w:left="2087" w:right="273" w:hanging="389"/>
        <w:jc w:val="both"/>
        <w:rPr>
          <w:sz w:val="20"/>
        </w:rPr>
      </w:pPr>
      <w:r>
        <w:rPr>
          <w:sz w:val="20"/>
        </w:rPr>
        <w:t>that patents are granted to make the benefit of the patented invention available at reasonably affordable prices to the public.</w:t>
      </w:r>
    </w:p>
    <w:p>
      <w:pPr>
        <w:pStyle w:val="Heading2"/>
        <w:tabs>
          <w:tab w:pos="10972" w:val="left" w:leader="none"/>
        </w:tabs>
        <w:spacing w:before="139"/>
      </w:pPr>
      <w:r>
        <w:rPr>
          <w:color w:val="FFFFFF"/>
          <w:spacing w:val="-33"/>
          <w:shd w:fill="3F3F3F" w:color="auto" w:val="clear"/>
        </w:rPr>
        <w:t> </w:t>
      </w:r>
      <w:r>
        <w:rPr>
          <w:color w:val="FFFFFF"/>
          <w:shd w:fill="3F3F3F" w:color="auto" w:val="clear"/>
        </w:rPr>
        <w:t>COMPULSORY</w:t>
      </w:r>
      <w:r>
        <w:rPr>
          <w:color w:val="FFFFFF"/>
          <w:spacing w:val="-5"/>
          <w:shd w:fill="3F3F3F" w:color="auto" w:val="clear"/>
        </w:rPr>
        <w:t> </w:t>
      </w:r>
      <w:r>
        <w:rPr>
          <w:color w:val="FFFFFF"/>
          <w:spacing w:val="-2"/>
          <w:shd w:fill="3F3F3F" w:color="auto" w:val="clear"/>
        </w:rPr>
        <w:t>LICENCES</w:t>
      </w:r>
      <w:r>
        <w:rPr>
          <w:color w:val="FFFFFF"/>
          <w:shd w:fill="3F3F3F" w:color="auto" w:val="clear"/>
        </w:rPr>
        <w:tab/>
      </w:r>
    </w:p>
    <w:p>
      <w:pPr>
        <w:pStyle w:val="BodyText"/>
        <w:spacing w:line="280" w:lineRule="auto" w:before="198"/>
        <w:ind w:left="1296" w:right="271" w:hanging="1"/>
      </w:pPr>
      <w:r>
        <w:rPr/>
        <w:t>The provisions for compulsory</w:t>
      </w:r>
      <w:r>
        <w:rPr>
          <w:spacing w:val="-1"/>
        </w:rPr>
        <w:t> </w:t>
      </w:r>
      <w:r>
        <w:rPr/>
        <w:t>licenses are made to prevent the abuse of patent as a</w:t>
      </w:r>
      <w:r>
        <w:rPr>
          <w:spacing w:val="-1"/>
        </w:rPr>
        <w:t> </w:t>
      </w:r>
      <w:r>
        <w:rPr/>
        <w:t>monopoly</w:t>
      </w:r>
      <w:r>
        <w:rPr>
          <w:spacing w:val="-1"/>
        </w:rPr>
        <w:t> </w:t>
      </w:r>
      <w:r>
        <w:rPr/>
        <w:t>and to make the way for commercial exploitation of the invention by an interested person. According to Section 84 any person interested can make an application for grant of compulsory license for a patent after three years from the date of grant of that patent on any of the following grounds –</w:t>
      </w:r>
    </w:p>
    <w:p>
      <w:pPr>
        <w:pStyle w:val="ListParagraph"/>
        <w:numPr>
          <w:ilvl w:val="0"/>
          <w:numId w:val="57"/>
        </w:numPr>
        <w:tabs>
          <w:tab w:pos="2086" w:val="left" w:leader="none"/>
          <w:tab w:pos="2088" w:val="left" w:leader="none"/>
        </w:tabs>
        <w:spacing w:line="283" w:lineRule="auto" w:before="62" w:after="0"/>
        <w:ind w:left="2088" w:right="276" w:hanging="389"/>
        <w:jc w:val="left"/>
        <w:rPr>
          <w:sz w:val="20"/>
        </w:rPr>
      </w:pPr>
      <w:r>
        <w:rPr>
          <w:sz w:val="20"/>
        </w:rPr>
        <w:t>that the reasonable requirements of the public with respect to the patented invention have not been satisfied, or</w:t>
      </w:r>
    </w:p>
    <w:p>
      <w:pPr>
        <w:pStyle w:val="ListParagraph"/>
        <w:numPr>
          <w:ilvl w:val="0"/>
          <w:numId w:val="57"/>
        </w:numPr>
        <w:tabs>
          <w:tab w:pos="2086" w:val="left" w:leader="none"/>
        </w:tabs>
        <w:spacing w:line="240" w:lineRule="auto" w:before="57" w:after="0"/>
        <w:ind w:left="2086" w:right="0" w:hanging="387"/>
        <w:jc w:val="left"/>
        <w:rPr>
          <w:sz w:val="20"/>
        </w:rPr>
      </w:pPr>
      <w:r>
        <w:rPr>
          <w:sz w:val="20"/>
        </w:rPr>
        <w:t>that</w:t>
      </w:r>
      <w:r>
        <w:rPr>
          <w:spacing w:val="-6"/>
          <w:sz w:val="20"/>
        </w:rPr>
        <w:t> </w:t>
      </w:r>
      <w:r>
        <w:rPr>
          <w:sz w:val="20"/>
        </w:rPr>
        <w:t>the</w:t>
      </w:r>
      <w:r>
        <w:rPr>
          <w:spacing w:val="-4"/>
          <w:sz w:val="20"/>
        </w:rPr>
        <w:t> </w:t>
      </w:r>
      <w:r>
        <w:rPr>
          <w:sz w:val="20"/>
        </w:rPr>
        <w:t>patented</w:t>
      </w:r>
      <w:r>
        <w:rPr>
          <w:spacing w:val="-6"/>
          <w:sz w:val="20"/>
        </w:rPr>
        <w:t> </w:t>
      </w:r>
      <w:r>
        <w:rPr>
          <w:sz w:val="20"/>
        </w:rPr>
        <w:t>invention</w:t>
      </w:r>
      <w:r>
        <w:rPr>
          <w:spacing w:val="-4"/>
          <w:sz w:val="20"/>
        </w:rPr>
        <w:t> </w:t>
      </w:r>
      <w:r>
        <w:rPr>
          <w:sz w:val="20"/>
        </w:rPr>
        <w:t>is</w:t>
      </w:r>
      <w:r>
        <w:rPr>
          <w:spacing w:val="-3"/>
          <w:sz w:val="20"/>
        </w:rPr>
        <w:t> </w:t>
      </w:r>
      <w:r>
        <w:rPr>
          <w:sz w:val="20"/>
        </w:rPr>
        <w:t>not</w:t>
      </w:r>
      <w:r>
        <w:rPr>
          <w:spacing w:val="-4"/>
          <w:sz w:val="20"/>
        </w:rPr>
        <w:t> </w:t>
      </w:r>
      <w:r>
        <w:rPr>
          <w:sz w:val="20"/>
        </w:rPr>
        <w:t>available</w:t>
      </w:r>
      <w:r>
        <w:rPr>
          <w:spacing w:val="-4"/>
          <w:sz w:val="20"/>
        </w:rPr>
        <w:t> </w:t>
      </w:r>
      <w:r>
        <w:rPr>
          <w:sz w:val="20"/>
        </w:rPr>
        <w:t>to</w:t>
      </w:r>
      <w:r>
        <w:rPr>
          <w:spacing w:val="-6"/>
          <w:sz w:val="20"/>
        </w:rPr>
        <w:t> </w:t>
      </w:r>
      <w:r>
        <w:rPr>
          <w:sz w:val="20"/>
        </w:rPr>
        <w:t>the</w:t>
      </w:r>
      <w:r>
        <w:rPr>
          <w:spacing w:val="-5"/>
          <w:sz w:val="20"/>
        </w:rPr>
        <w:t> </w:t>
      </w:r>
      <w:r>
        <w:rPr>
          <w:sz w:val="20"/>
        </w:rPr>
        <w:t>public</w:t>
      </w:r>
      <w:r>
        <w:rPr>
          <w:spacing w:val="-4"/>
          <w:sz w:val="20"/>
        </w:rPr>
        <w:t> </w:t>
      </w:r>
      <w:r>
        <w:rPr>
          <w:sz w:val="20"/>
        </w:rPr>
        <w:t>at</w:t>
      </w:r>
      <w:r>
        <w:rPr>
          <w:spacing w:val="-6"/>
          <w:sz w:val="20"/>
        </w:rPr>
        <w:t> </w:t>
      </w:r>
      <w:r>
        <w:rPr>
          <w:sz w:val="20"/>
        </w:rPr>
        <w:t>a</w:t>
      </w:r>
      <w:r>
        <w:rPr>
          <w:spacing w:val="-6"/>
          <w:sz w:val="20"/>
        </w:rPr>
        <w:t> </w:t>
      </w:r>
      <w:r>
        <w:rPr>
          <w:sz w:val="20"/>
        </w:rPr>
        <w:t>reasonably</w:t>
      </w:r>
      <w:r>
        <w:rPr>
          <w:spacing w:val="-8"/>
          <w:sz w:val="20"/>
        </w:rPr>
        <w:t> </w:t>
      </w:r>
      <w:r>
        <w:rPr>
          <w:sz w:val="20"/>
        </w:rPr>
        <w:t>affordable</w:t>
      </w:r>
      <w:r>
        <w:rPr>
          <w:spacing w:val="-6"/>
          <w:sz w:val="20"/>
        </w:rPr>
        <w:t> </w:t>
      </w:r>
      <w:r>
        <w:rPr>
          <w:sz w:val="20"/>
        </w:rPr>
        <w:t>price,</w:t>
      </w:r>
      <w:r>
        <w:rPr>
          <w:spacing w:val="-4"/>
          <w:sz w:val="20"/>
        </w:rPr>
        <w:t> </w:t>
      </w:r>
      <w:r>
        <w:rPr>
          <w:spacing w:val="-5"/>
          <w:sz w:val="20"/>
        </w:rPr>
        <w:t>or</w:t>
      </w:r>
    </w:p>
    <w:p>
      <w:pPr>
        <w:pStyle w:val="ListParagraph"/>
        <w:numPr>
          <w:ilvl w:val="0"/>
          <w:numId w:val="57"/>
        </w:numPr>
        <w:tabs>
          <w:tab w:pos="2086" w:val="left" w:leader="none"/>
        </w:tabs>
        <w:spacing w:line="240" w:lineRule="auto" w:before="101" w:after="0"/>
        <w:ind w:left="2086" w:right="0" w:hanging="378"/>
        <w:jc w:val="left"/>
        <w:rPr>
          <w:sz w:val="20"/>
        </w:rPr>
      </w:pPr>
      <w:r>
        <w:rPr>
          <w:sz w:val="20"/>
        </w:rPr>
        <w:t>that</w:t>
      </w:r>
      <w:r>
        <w:rPr>
          <w:spacing w:val="-6"/>
          <w:sz w:val="20"/>
        </w:rPr>
        <w:t> </w:t>
      </w:r>
      <w:r>
        <w:rPr>
          <w:sz w:val="20"/>
        </w:rPr>
        <w:t>the</w:t>
      </w:r>
      <w:r>
        <w:rPr>
          <w:spacing w:val="-3"/>
          <w:sz w:val="20"/>
        </w:rPr>
        <w:t> </w:t>
      </w:r>
      <w:r>
        <w:rPr>
          <w:sz w:val="20"/>
        </w:rPr>
        <w:t>patented</w:t>
      </w:r>
      <w:r>
        <w:rPr>
          <w:spacing w:val="-6"/>
          <w:sz w:val="20"/>
        </w:rPr>
        <w:t> </w:t>
      </w:r>
      <w:r>
        <w:rPr>
          <w:sz w:val="20"/>
        </w:rPr>
        <w:t>invention</w:t>
      </w:r>
      <w:r>
        <w:rPr>
          <w:spacing w:val="-3"/>
          <w:sz w:val="20"/>
        </w:rPr>
        <w:t> </w:t>
      </w:r>
      <w:r>
        <w:rPr>
          <w:sz w:val="20"/>
        </w:rPr>
        <w:t>is</w:t>
      </w:r>
      <w:r>
        <w:rPr>
          <w:spacing w:val="-4"/>
          <w:sz w:val="20"/>
        </w:rPr>
        <w:t> </w:t>
      </w:r>
      <w:r>
        <w:rPr>
          <w:sz w:val="20"/>
        </w:rPr>
        <w:t>not</w:t>
      </w:r>
      <w:r>
        <w:rPr>
          <w:spacing w:val="-3"/>
          <w:sz w:val="20"/>
        </w:rPr>
        <w:t> </w:t>
      </w:r>
      <w:r>
        <w:rPr>
          <w:sz w:val="20"/>
        </w:rPr>
        <w:t>worked</w:t>
      </w:r>
      <w:r>
        <w:rPr>
          <w:spacing w:val="-5"/>
          <w:sz w:val="20"/>
        </w:rPr>
        <w:t> </w:t>
      </w:r>
      <w:r>
        <w:rPr>
          <w:sz w:val="20"/>
        </w:rPr>
        <w:t>in</w:t>
      </w:r>
      <w:r>
        <w:rPr>
          <w:spacing w:val="-6"/>
          <w:sz w:val="20"/>
        </w:rPr>
        <w:t> </w:t>
      </w:r>
      <w:r>
        <w:rPr>
          <w:sz w:val="20"/>
        </w:rPr>
        <w:t>the</w:t>
      </w:r>
      <w:r>
        <w:rPr>
          <w:spacing w:val="-5"/>
          <w:sz w:val="20"/>
        </w:rPr>
        <w:t> </w:t>
      </w:r>
      <w:r>
        <w:rPr>
          <w:sz w:val="20"/>
        </w:rPr>
        <w:t>territory</w:t>
      </w:r>
      <w:r>
        <w:rPr>
          <w:spacing w:val="-6"/>
          <w:sz w:val="20"/>
        </w:rPr>
        <w:t> </w:t>
      </w:r>
      <w:r>
        <w:rPr>
          <w:sz w:val="20"/>
        </w:rPr>
        <w:t>of</w:t>
      </w:r>
      <w:r>
        <w:rPr>
          <w:spacing w:val="-4"/>
          <w:sz w:val="20"/>
        </w:rPr>
        <w:t> </w:t>
      </w:r>
      <w:r>
        <w:rPr>
          <w:spacing w:val="-2"/>
          <w:sz w:val="20"/>
        </w:rPr>
        <w:t>India.</w:t>
      </w:r>
    </w:p>
    <w:p>
      <w:pPr>
        <w:pStyle w:val="BodyText"/>
        <w:spacing w:line="280" w:lineRule="auto" w:before="200"/>
        <w:ind w:left="1296" w:right="273"/>
      </w:pPr>
      <w:r>
        <w:rPr/>
        <w:t>An application for compulsory licence may be made by any person notwithstanding that he is already the holder of a licence under the patent and no person shall be estopped from alleging that the reasonable requirements of the public with respect to the patented invention are not satisfied or that the patented invention is not worked in the territory</w:t>
      </w:r>
      <w:r>
        <w:rPr>
          <w:spacing w:val="-2"/>
        </w:rPr>
        <w:t> </w:t>
      </w:r>
      <w:r>
        <w:rPr/>
        <w:t>of India or that the patented invention is not available to the public at a reasonably</w:t>
      </w:r>
      <w:r>
        <w:rPr>
          <w:spacing w:val="-4"/>
        </w:rPr>
        <w:t> </w:t>
      </w:r>
      <w:r>
        <w:rPr/>
        <w:t>affordable</w:t>
      </w:r>
      <w:r>
        <w:rPr>
          <w:spacing w:val="-1"/>
        </w:rPr>
        <w:t> </w:t>
      </w:r>
      <w:r>
        <w:rPr/>
        <w:t>price by</w:t>
      </w:r>
      <w:r>
        <w:rPr>
          <w:spacing w:val="-4"/>
        </w:rPr>
        <w:t> </w:t>
      </w:r>
      <w:r>
        <w:rPr/>
        <w:t>reason of any</w:t>
      </w:r>
      <w:r>
        <w:rPr>
          <w:spacing w:val="-4"/>
        </w:rPr>
        <w:t> </w:t>
      </w:r>
      <w:r>
        <w:rPr/>
        <w:t>admission</w:t>
      </w:r>
      <w:r>
        <w:rPr>
          <w:spacing w:val="-1"/>
        </w:rPr>
        <w:t> </w:t>
      </w:r>
      <w:r>
        <w:rPr/>
        <w:t>made</w:t>
      </w:r>
      <w:r>
        <w:rPr>
          <w:spacing w:val="-1"/>
        </w:rPr>
        <w:t> </w:t>
      </w:r>
      <w:r>
        <w:rPr/>
        <w:t>by</w:t>
      </w:r>
      <w:r>
        <w:rPr>
          <w:spacing w:val="-1"/>
        </w:rPr>
        <w:t> </w:t>
      </w:r>
      <w:r>
        <w:rPr/>
        <w:t>him,</w:t>
      </w:r>
      <w:r>
        <w:rPr>
          <w:spacing w:val="-1"/>
        </w:rPr>
        <w:t> </w:t>
      </w:r>
      <w:r>
        <w:rPr/>
        <w:t>whether in such</w:t>
      </w:r>
      <w:r>
        <w:rPr>
          <w:spacing w:val="-1"/>
        </w:rPr>
        <w:t> </w:t>
      </w:r>
      <w:r>
        <w:rPr/>
        <w:t>a</w:t>
      </w:r>
      <w:r>
        <w:rPr>
          <w:spacing w:val="-1"/>
        </w:rPr>
        <w:t> </w:t>
      </w:r>
      <w:r>
        <w:rPr/>
        <w:t>licence or otherwise or by reason of his having accepted such a licence.</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71</w:t>
      </w:r>
    </w:p>
    <w:p>
      <w:pPr>
        <w:pStyle w:val="BodyText"/>
        <w:spacing w:before="150"/>
        <w:ind w:left="0"/>
        <w:jc w:val="left"/>
        <w:rPr>
          <w:b/>
        </w:rPr>
      </w:pPr>
    </w:p>
    <w:p>
      <w:pPr>
        <w:pStyle w:val="BodyText"/>
        <w:spacing w:line="283" w:lineRule="auto"/>
        <w:ind w:right="273"/>
      </w:pPr>
      <w:r>
        <w:rPr/>
        <w:t>Sub-section (3) requires every application for compulsory licence to contain a statement setting out the nature of the applicant’s interest together with such particulars as may be prescribed and the facts upon which the application is based. The Controller on being satisfied that the reasonable requirements of the public with respect to the patented invention have not been satisfied or the patented invention is not worked in</w:t>
      </w:r>
      <w:r>
        <w:rPr>
          <w:spacing w:val="-1"/>
        </w:rPr>
        <w:t> </w:t>
      </w:r>
      <w:r>
        <w:rPr/>
        <w:t>the</w:t>
      </w:r>
      <w:r>
        <w:rPr>
          <w:spacing w:val="-1"/>
        </w:rPr>
        <w:t> </w:t>
      </w:r>
      <w:r>
        <w:rPr/>
        <w:t>territory</w:t>
      </w:r>
      <w:r>
        <w:rPr>
          <w:spacing w:val="-4"/>
        </w:rPr>
        <w:t> </w:t>
      </w:r>
      <w:r>
        <w:rPr/>
        <w:t>of India</w:t>
      </w:r>
      <w:r>
        <w:rPr>
          <w:spacing w:val="-1"/>
        </w:rPr>
        <w:t> </w:t>
      </w:r>
      <w:r>
        <w:rPr/>
        <w:t>or the</w:t>
      </w:r>
      <w:r>
        <w:rPr>
          <w:spacing w:val="-1"/>
        </w:rPr>
        <w:t> </w:t>
      </w:r>
      <w:r>
        <w:rPr/>
        <w:t>patented</w:t>
      </w:r>
      <w:r>
        <w:rPr>
          <w:spacing w:val="-1"/>
        </w:rPr>
        <w:t> </w:t>
      </w:r>
      <w:r>
        <w:rPr/>
        <w:t>invention</w:t>
      </w:r>
      <w:r>
        <w:rPr>
          <w:spacing w:val="-1"/>
        </w:rPr>
        <w:t> </w:t>
      </w:r>
      <w:r>
        <w:rPr/>
        <w:t>is not available</w:t>
      </w:r>
      <w:r>
        <w:rPr>
          <w:spacing w:val="-1"/>
        </w:rPr>
        <w:t> </w:t>
      </w:r>
      <w:r>
        <w:rPr/>
        <w:t>to</w:t>
      </w:r>
      <w:r>
        <w:rPr>
          <w:spacing w:val="-1"/>
        </w:rPr>
        <w:t> </w:t>
      </w:r>
      <w:r>
        <w:rPr/>
        <w:t>the</w:t>
      </w:r>
      <w:r>
        <w:rPr>
          <w:spacing w:val="-1"/>
        </w:rPr>
        <w:t> </w:t>
      </w:r>
      <w:r>
        <w:rPr/>
        <w:t>public at</w:t>
      </w:r>
      <w:r>
        <w:rPr>
          <w:spacing w:val="-1"/>
        </w:rPr>
        <w:t> </w:t>
      </w:r>
      <w:r>
        <w:rPr/>
        <w:t>a</w:t>
      </w:r>
      <w:r>
        <w:rPr>
          <w:spacing w:val="-1"/>
        </w:rPr>
        <w:t> </w:t>
      </w:r>
      <w:r>
        <w:rPr/>
        <w:t>reasonably</w:t>
      </w:r>
      <w:r>
        <w:rPr>
          <w:spacing w:val="-4"/>
        </w:rPr>
        <w:t> </w:t>
      </w:r>
      <w:r>
        <w:rPr/>
        <w:t>affordable price, may grant a licence upon such terms as he may deem fit.</w:t>
      </w:r>
    </w:p>
    <w:p>
      <w:pPr>
        <w:pStyle w:val="BodyText"/>
        <w:spacing w:before="153"/>
        <w:ind w:left="1296"/>
      </w:pPr>
      <w:r>
        <w:rPr/>
        <w:t>In</w:t>
      </w:r>
      <w:r>
        <w:rPr>
          <w:spacing w:val="-7"/>
        </w:rPr>
        <w:t> </w:t>
      </w:r>
      <w:r>
        <w:rPr/>
        <w:t>considering</w:t>
      </w:r>
      <w:r>
        <w:rPr>
          <w:spacing w:val="-6"/>
        </w:rPr>
        <w:t> </w:t>
      </w:r>
      <w:r>
        <w:rPr/>
        <w:t>the</w:t>
      </w:r>
      <w:r>
        <w:rPr>
          <w:spacing w:val="-6"/>
        </w:rPr>
        <w:t> </w:t>
      </w:r>
      <w:r>
        <w:rPr/>
        <w:t>application</w:t>
      </w:r>
      <w:r>
        <w:rPr>
          <w:spacing w:val="-6"/>
        </w:rPr>
        <w:t> </w:t>
      </w:r>
      <w:r>
        <w:rPr/>
        <w:t>of</w:t>
      </w:r>
      <w:r>
        <w:rPr>
          <w:spacing w:val="-4"/>
        </w:rPr>
        <w:t> </w:t>
      </w:r>
      <w:r>
        <w:rPr/>
        <w:t>compulsory</w:t>
      </w:r>
      <w:r>
        <w:rPr>
          <w:spacing w:val="-9"/>
        </w:rPr>
        <w:t> </w:t>
      </w:r>
      <w:r>
        <w:rPr/>
        <w:t>licence,</w:t>
      </w:r>
      <w:r>
        <w:rPr>
          <w:spacing w:val="-5"/>
        </w:rPr>
        <w:t> </w:t>
      </w:r>
      <w:r>
        <w:rPr/>
        <w:t>the</w:t>
      </w:r>
      <w:r>
        <w:rPr>
          <w:spacing w:val="-6"/>
        </w:rPr>
        <w:t> </w:t>
      </w:r>
      <w:r>
        <w:rPr/>
        <w:t>Controller</w:t>
      </w:r>
      <w:r>
        <w:rPr>
          <w:spacing w:val="-2"/>
        </w:rPr>
        <w:t> </w:t>
      </w:r>
      <w:r>
        <w:rPr/>
        <w:t>is</w:t>
      </w:r>
      <w:r>
        <w:rPr>
          <w:spacing w:val="-5"/>
        </w:rPr>
        <w:t> </w:t>
      </w:r>
      <w:r>
        <w:rPr/>
        <w:t>required</w:t>
      </w:r>
      <w:r>
        <w:rPr>
          <w:spacing w:val="-4"/>
        </w:rPr>
        <w:t> </w:t>
      </w:r>
      <w:r>
        <w:rPr/>
        <w:t>to</w:t>
      </w:r>
      <w:r>
        <w:rPr>
          <w:spacing w:val="-4"/>
        </w:rPr>
        <w:t> </w:t>
      </w:r>
      <w:r>
        <w:rPr/>
        <w:t>take</w:t>
      </w:r>
      <w:r>
        <w:rPr>
          <w:spacing w:val="-7"/>
        </w:rPr>
        <w:t> </w:t>
      </w:r>
      <w:r>
        <w:rPr/>
        <w:t>into</w:t>
      </w:r>
      <w:r>
        <w:rPr>
          <w:spacing w:val="-4"/>
        </w:rPr>
        <w:t> </w:t>
      </w:r>
      <w:r>
        <w:rPr/>
        <w:t>account</w:t>
      </w:r>
      <w:r>
        <w:rPr>
          <w:spacing w:val="-4"/>
        </w:rPr>
        <w:t> </w:t>
      </w:r>
      <w:r>
        <w:rPr>
          <w:spacing w:val="-10"/>
        </w:rPr>
        <w:t>—</w:t>
      </w:r>
    </w:p>
    <w:p>
      <w:pPr>
        <w:pStyle w:val="ListParagraph"/>
        <w:numPr>
          <w:ilvl w:val="1"/>
          <w:numId w:val="57"/>
        </w:numPr>
        <w:tabs>
          <w:tab w:pos="2087" w:val="left" w:leader="none"/>
        </w:tabs>
        <w:spacing w:line="283" w:lineRule="auto" w:before="118" w:after="0"/>
        <w:ind w:left="2087" w:right="273" w:hanging="322"/>
        <w:jc w:val="both"/>
        <w:rPr>
          <w:sz w:val="20"/>
        </w:rPr>
      </w:pPr>
      <w:r>
        <w:rPr>
          <w:sz w:val="20"/>
        </w:rPr>
        <w:t>the nature of the invention, the time which has elapsed since the sealing of the patent and the measures already taken by the patentee or any licencee to make full use of the invention;</w:t>
      </w:r>
    </w:p>
    <w:p>
      <w:pPr>
        <w:pStyle w:val="ListParagraph"/>
        <w:numPr>
          <w:ilvl w:val="1"/>
          <w:numId w:val="57"/>
        </w:numPr>
        <w:tabs>
          <w:tab w:pos="2086" w:val="left" w:leader="none"/>
        </w:tabs>
        <w:spacing w:line="240" w:lineRule="auto" w:before="79" w:after="0"/>
        <w:ind w:left="2086" w:right="0" w:hanging="366"/>
        <w:jc w:val="both"/>
        <w:rPr>
          <w:sz w:val="20"/>
        </w:rPr>
      </w:pPr>
      <w:r>
        <w:rPr>
          <w:sz w:val="20"/>
        </w:rPr>
        <w:t>the</w:t>
      </w:r>
      <w:r>
        <w:rPr>
          <w:spacing w:val="-6"/>
          <w:sz w:val="20"/>
        </w:rPr>
        <w:t> </w:t>
      </w:r>
      <w:r>
        <w:rPr>
          <w:sz w:val="20"/>
        </w:rPr>
        <w:t>ability</w:t>
      </w:r>
      <w:r>
        <w:rPr>
          <w:spacing w:val="-6"/>
          <w:sz w:val="20"/>
        </w:rPr>
        <w:t> </w:t>
      </w:r>
      <w:r>
        <w:rPr>
          <w:sz w:val="20"/>
        </w:rPr>
        <w:t>of</w:t>
      </w:r>
      <w:r>
        <w:rPr>
          <w:spacing w:val="-3"/>
          <w:sz w:val="20"/>
        </w:rPr>
        <w:t> </w:t>
      </w:r>
      <w:r>
        <w:rPr>
          <w:sz w:val="20"/>
        </w:rPr>
        <w:t>the</w:t>
      </w:r>
      <w:r>
        <w:rPr>
          <w:spacing w:val="-5"/>
          <w:sz w:val="20"/>
        </w:rPr>
        <w:t> </w:t>
      </w:r>
      <w:r>
        <w:rPr>
          <w:sz w:val="20"/>
        </w:rPr>
        <w:t>applicant</w:t>
      </w:r>
      <w:r>
        <w:rPr>
          <w:spacing w:val="-5"/>
          <w:sz w:val="20"/>
        </w:rPr>
        <w:t> </w:t>
      </w:r>
      <w:r>
        <w:rPr>
          <w:sz w:val="20"/>
        </w:rPr>
        <w:t>to</w:t>
      </w:r>
      <w:r>
        <w:rPr>
          <w:spacing w:val="-3"/>
          <w:sz w:val="20"/>
        </w:rPr>
        <w:t> </w:t>
      </w:r>
      <w:r>
        <w:rPr>
          <w:sz w:val="20"/>
        </w:rPr>
        <w:t>work</w:t>
      </w:r>
      <w:r>
        <w:rPr>
          <w:spacing w:val="-1"/>
          <w:sz w:val="20"/>
        </w:rPr>
        <w:t> </w:t>
      </w:r>
      <w:r>
        <w:rPr>
          <w:sz w:val="20"/>
        </w:rPr>
        <w:t>the</w:t>
      </w:r>
      <w:r>
        <w:rPr>
          <w:spacing w:val="-5"/>
          <w:sz w:val="20"/>
        </w:rPr>
        <w:t> </w:t>
      </w:r>
      <w:r>
        <w:rPr>
          <w:sz w:val="20"/>
        </w:rPr>
        <w:t>invention</w:t>
      </w:r>
      <w:r>
        <w:rPr>
          <w:spacing w:val="-4"/>
          <w:sz w:val="20"/>
        </w:rPr>
        <w:t> </w:t>
      </w:r>
      <w:r>
        <w:rPr>
          <w:sz w:val="20"/>
        </w:rPr>
        <w:t>to</w:t>
      </w:r>
      <w:r>
        <w:rPr>
          <w:spacing w:val="-5"/>
          <w:sz w:val="20"/>
        </w:rPr>
        <w:t> </w:t>
      </w:r>
      <w:r>
        <w:rPr>
          <w:sz w:val="20"/>
        </w:rPr>
        <w:t>the</w:t>
      </w:r>
      <w:r>
        <w:rPr>
          <w:spacing w:val="-3"/>
          <w:sz w:val="20"/>
        </w:rPr>
        <w:t> </w:t>
      </w:r>
      <w:r>
        <w:rPr>
          <w:sz w:val="20"/>
        </w:rPr>
        <w:t>public</w:t>
      </w:r>
      <w:r>
        <w:rPr>
          <w:spacing w:val="-3"/>
          <w:sz w:val="20"/>
        </w:rPr>
        <w:t> </w:t>
      </w:r>
      <w:r>
        <w:rPr>
          <w:spacing w:val="-2"/>
          <w:sz w:val="20"/>
        </w:rPr>
        <w:t>advantage;</w:t>
      </w:r>
    </w:p>
    <w:p>
      <w:pPr>
        <w:pStyle w:val="ListParagraph"/>
        <w:numPr>
          <w:ilvl w:val="1"/>
          <w:numId w:val="57"/>
        </w:numPr>
        <w:tabs>
          <w:tab w:pos="2085" w:val="left" w:leader="none"/>
          <w:tab w:pos="2087" w:val="left" w:leader="none"/>
        </w:tabs>
        <w:spacing w:line="283" w:lineRule="auto" w:before="118" w:after="0"/>
        <w:ind w:left="2087" w:right="273" w:hanging="411"/>
        <w:jc w:val="both"/>
        <w:rPr>
          <w:sz w:val="20"/>
        </w:rPr>
      </w:pPr>
      <w:r>
        <w:rPr>
          <w:sz w:val="20"/>
        </w:rPr>
        <w:t>the capacity of the applicant to undertake the risk in providing capital and working the invention, if the application were granted;</w:t>
      </w:r>
    </w:p>
    <w:p>
      <w:pPr>
        <w:pStyle w:val="ListParagraph"/>
        <w:numPr>
          <w:ilvl w:val="1"/>
          <w:numId w:val="57"/>
        </w:numPr>
        <w:tabs>
          <w:tab w:pos="2086" w:val="left" w:leader="none"/>
          <w:tab w:pos="2088" w:val="left" w:leader="none"/>
        </w:tabs>
        <w:spacing w:line="280" w:lineRule="auto" w:before="78" w:after="0"/>
        <w:ind w:left="2088" w:right="276" w:hanging="423"/>
        <w:jc w:val="both"/>
        <w:rPr>
          <w:sz w:val="20"/>
        </w:rPr>
      </w:pPr>
      <w:r>
        <w:rPr>
          <w:sz w:val="20"/>
        </w:rPr>
        <w:t>as to whether the applicant has made efforts to obtain a licence from the patentee on reasonable terms and conditions and such efforts have not been successful within a reasonable period as the Controller may deem fit.</w:t>
      </w:r>
    </w:p>
    <w:p>
      <w:pPr>
        <w:pStyle w:val="BodyText"/>
        <w:spacing w:line="280" w:lineRule="auto" w:before="165"/>
        <w:ind w:left="1296" w:right="274"/>
      </w:pPr>
      <w:r>
        <w:rPr/>
        <w:t>However, the controller is under no obligation to take into account matters subsequent to the making of the application. It has been clarified that the reasonable period shall be construed as a period not ordinarily exceeding a period of six months. In this context, it has been clarified that, the reasonable requirements of the public shall be deemed not to have been satisfied if —</w:t>
      </w:r>
    </w:p>
    <w:p>
      <w:pPr>
        <w:pStyle w:val="ListParagraph"/>
        <w:numPr>
          <w:ilvl w:val="2"/>
          <w:numId w:val="57"/>
        </w:numPr>
        <w:tabs>
          <w:tab w:pos="2086" w:val="left" w:leader="none"/>
        </w:tabs>
        <w:spacing w:line="240" w:lineRule="auto" w:before="121" w:after="0"/>
        <w:ind w:left="2086" w:right="0" w:hanging="387"/>
        <w:jc w:val="both"/>
        <w:rPr>
          <w:sz w:val="20"/>
        </w:rPr>
      </w:pPr>
      <w:r>
        <w:rPr>
          <w:sz w:val="20"/>
        </w:rPr>
        <w:t>by</w:t>
      </w:r>
      <w:r>
        <w:rPr>
          <w:spacing w:val="-8"/>
          <w:sz w:val="20"/>
        </w:rPr>
        <w:t> </w:t>
      </w:r>
      <w:r>
        <w:rPr>
          <w:sz w:val="20"/>
        </w:rPr>
        <w:t>reason</w:t>
      </w:r>
      <w:r>
        <w:rPr>
          <w:spacing w:val="-5"/>
          <w:sz w:val="20"/>
        </w:rPr>
        <w:t> </w:t>
      </w:r>
      <w:r>
        <w:rPr>
          <w:sz w:val="20"/>
        </w:rPr>
        <w:t>of</w:t>
      </w:r>
      <w:r>
        <w:rPr>
          <w:spacing w:val="-2"/>
          <w:sz w:val="20"/>
        </w:rPr>
        <w:t> </w:t>
      </w:r>
      <w:r>
        <w:rPr>
          <w:sz w:val="20"/>
        </w:rPr>
        <w:t>the</w:t>
      </w:r>
      <w:r>
        <w:rPr>
          <w:spacing w:val="-5"/>
          <w:sz w:val="20"/>
        </w:rPr>
        <w:t> </w:t>
      </w:r>
      <w:r>
        <w:rPr>
          <w:sz w:val="20"/>
        </w:rPr>
        <w:t>refusal</w:t>
      </w:r>
      <w:r>
        <w:rPr>
          <w:spacing w:val="-5"/>
          <w:sz w:val="20"/>
        </w:rPr>
        <w:t> </w:t>
      </w:r>
      <w:r>
        <w:rPr>
          <w:sz w:val="20"/>
        </w:rPr>
        <w:t>of</w:t>
      </w:r>
      <w:r>
        <w:rPr>
          <w:spacing w:val="-3"/>
          <w:sz w:val="20"/>
        </w:rPr>
        <w:t> </w:t>
      </w:r>
      <w:r>
        <w:rPr>
          <w:sz w:val="20"/>
        </w:rPr>
        <w:t>the</w:t>
      </w:r>
      <w:r>
        <w:rPr>
          <w:spacing w:val="-5"/>
          <w:sz w:val="20"/>
        </w:rPr>
        <w:t> </w:t>
      </w:r>
      <w:r>
        <w:rPr>
          <w:sz w:val="20"/>
        </w:rPr>
        <w:t>patentee</w:t>
      </w:r>
      <w:r>
        <w:rPr>
          <w:spacing w:val="-3"/>
          <w:sz w:val="20"/>
        </w:rPr>
        <w:t> </w:t>
      </w:r>
      <w:r>
        <w:rPr>
          <w:sz w:val="20"/>
        </w:rPr>
        <w:t>to</w:t>
      </w:r>
      <w:r>
        <w:rPr>
          <w:spacing w:val="-4"/>
          <w:sz w:val="20"/>
        </w:rPr>
        <w:t> </w:t>
      </w:r>
      <w:r>
        <w:rPr>
          <w:sz w:val="20"/>
        </w:rPr>
        <w:t>grant</w:t>
      </w:r>
      <w:r>
        <w:rPr>
          <w:spacing w:val="-3"/>
          <w:sz w:val="20"/>
        </w:rPr>
        <w:t> </w:t>
      </w:r>
      <w:r>
        <w:rPr>
          <w:sz w:val="20"/>
        </w:rPr>
        <w:t>a</w:t>
      </w:r>
      <w:r>
        <w:rPr>
          <w:spacing w:val="-5"/>
          <w:sz w:val="20"/>
        </w:rPr>
        <w:t> </w:t>
      </w:r>
      <w:r>
        <w:rPr>
          <w:sz w:val="20"/>
        </w:rPr>
        <w:t>licence</w:t>
      </w:r>
      <w:r>
        <w:rPr>
          <w:spacing w:val="-4"/>
          <w:sz w:val="20"/>
        </w:rPr>
        <w:t> </w:t>
      </w:r>
      <w:r>
        <w:rPr>
          <w:sz w:val="20"/>
        </w:rPr>
        <w:t>or</w:t>
      </w:r>
      <w:r>
        <w:rPr>
          <w:spacing w:val="-4"/>
          <w:sz w:val="20"/>
        </w:rPr>
        <w:t> </w:t>
      </w:r>
      <w:r>
        <w:rPr>
          <w:sz w:val="20"/>
        </w:rPr>
        <w:t>licences</w:t>
      </w:r>
      <w:r>
        <w:rPr>
          <w:spacing w:val="-3"/>
          <w:sz w:val="20"/>
        </w:rPr>
        <w:t> </w:t>
      </w:r>
      <w:r>
        <w:rPr>
          <w:sz w:val="20"/>
        </w:rPr>
        <w:t>on</w:t>
      </w:r>
      <w:r>
        <w:rPr>
          <w:spacing w:val="-2"/>
          <w:sz w:val="20"/>
        </w:rPr>
        <w:t> </w:t>
      </w:r>
      <w:r>
        <w:rPr>
          <w:sz w:val="20"/>
        </w:rPr>
        <w:t>reasonable</w:t>
      </w:r>
      <w:r>
        <w:rPr>
          <w:spacing w:val="-5"/>
          <w:sz w:val="20"/>
        </w:rPr>
        <w:t> </w:t>
      </w:r>
      <w:r>
        <w:rPr>
          <w:spacing w:val="-2"/>
          <w:sz w:val="20"/>
        </w:rPr>
        <w:t>terms,-</w:t>
      </w:r>
    </w:p>
    <w:p>
      <w:pPr>
        <w:pStyle w:val="ListParagraph"/>
        <w:numPr>
          <w:ilvl w:val="3"/>
          <w:numId w:val="57"/>
        </w:numPr>
        <w:tabs>
          <w:tab w:pos="2447" w:val="left" w:leader="none"/>
        </w:tabs>
        <w:spacing w:line="280" w:lineRule="auto" w:before="102" w:after="0"/>
        <w:ind w:left="2447" w:right="273" w:hanging="322"/>
        <w:jc w:val="both"/>
        <w:rPr>
          <w:sz w:val="20"/>
        </w:rPr>
      </w:pPr>
      <w:r>
        <w:rPr>
          <w:sz w:val="20"/>
        </w:rPr>
        <w:t>an existing trade or industry or the development thereof or the establishment of any new trade</w:t>
      </w:r>
      <w:r>
        <w:rPr>
          <w:spacing w:val="40"/>
          <w:sz w:val="20"/>
        </w:rPr>
        <w:t> </w:t>
      </w:r>
      <w:r>
        <w:rPr>
          <w:sz w:val="20"/>
        </w:rPr>
        <w:t>or</w:t>
      </w:r>
      <w:r>
        <w:rPr>
          <w:spacing w:val="-2"/>
          <w:sz w:val="20"/>
        </w:rPr>
        <w:t> </w:t>
      </w:r>
      <w:r>
        <w:rPr>
          <w:sz w:val="20"/>
        </w:rPr>
        <w:t>industry</w:t>
      </w:r>
      <w:r>
        <w:rPr>
          <w:spacing w:val="-4"/>
          <w:sz w:val="20"/>
        </w:rPr>
        <w:t> </w:t>
      </w:r>
      <w:r>
        <w:rPr>
          <w:sz w:val="20"/>
        </w:rPr>
        <w:t>in</w:t>
      </w:r>
      <w:r>
        <w:rPr>
          <w:spacing w:val="-3"/>
          <w:sz w:val="20"/>
        </w:rPr>
        <w:t> </w:t>
      </w:r>
      <w:r>
        <w:rPr>
          <w:sz w:val="20"/>
        </w:rPr>
        <w:t>India</w:t>
      </w:r>
      <w:r>
        <w:rPr>
          <w:spacing w:val="-1"/>
          <w:sz w:val="20"/>
        </w:rPr>
        <w:t> </w:t>
      </w:r>
      <w:r>
        <w:rPr>
          <w:sz w:val="20"/>
        </w:rPr>
        <w:t>or</w:t>
      </w:r>
      <w:r>
        <w:rPr>
          <w:spacing w:val="-2"/>
          <w:sz w:val="20"/>
        </w:rPr>
        <w:t> </w:t>
      </w:r>
      <w:r>
        <w:rPr>
          <w:sz w:val="20"/>
        </w:rPr>
        <w:t>the</w:t>
      </w:r>
      <w:r>
        <w:rPr>
          <w:spacing w:val="-3"/>
          <w:sz w:val="20"/>
        </w:rPr>
        <w:t> </w:t>
      </w:r>
      <w:r>
        <w:rPr>
          <w:sz w:val="20"/>
        </w:rPr>
        <w:t>trade</w:t>
      </w:r>
      <w:r>
        <w:rPr>
          <w:spacing w:val="-1"/>
          <w:sz w:val="20"/>
        </w:rPr>
        <w:t> </w:t>
      </w:r>
      <w:r>
        <w:rPr>
          <w:sz w:val="20"/>
        </w:rPr>
        <w:t>or industry</w:t>
      </w:r>
      <w:r>
        <w:rPr>
          <w:spacing w:val="-4"/>
          <w:sz w:val="20"/>
        </w:rPr>
        <w:t> </w:t>
      </w:r>
      <w:r>
        <w:rPr>
          <w:sz w:val="20"/>
        </w:rPr>
        <w:t>in</w:t>
      </w:r>
      <w:r>
        <w:rPr>
          <w:spacing w:val="-1"/>
          <w:sz w:val="20"/>
        </w:rPr>
        <w:t> </w:t>
      </w:r>
      <w:r>
        <w:rPr>
          <w:sz w:val="20"/>
        </w:rPr>
        <w:t>India</w:t>
      </w:r>
      <w:r>
        <w:rPr>
          <w:spacing w:val="-1"/>
          <w:sz w:val="20"/>
        </w:rPr>
        <w:t> </w:t>
      </w:r>
      <w:r>
        <w:rPr>
          <w:sz w:val="20"/>
        </w:rPr>
        <w:t>or</w:t>
      </w:r>
      <w:r>
        <w:rPr>
          <w:spacing w:val="-2"/>
          <w:sz w:val="20"/>
        </w:rPr>
        <w:t> </w:t>
      </w:r>
      <w:r>
        <w:rPr>
          <w:sz w:val="20"/>
        </w:rPr>
        <w:t>the</w:t>
      </w:r>
      <w:r>
        <w:rPr>
          <w:spacing w:val="-3"/>
          <w:sz w:val="20"/>
        </w:rPr>
        <w:t> </w:t>
      </w:r>
      <w:r>
        <w:rPr>
          <w:sz w:val="20"/>
        </w:rPr>
        <w:t>trade</w:t>
      </w:r>
      <w:r>
        <w:rPr>
          <w:spacing w:val="-1"/>
          <w:sz w:val="20"/>
        </w:rPr>
        <w:t> </w:t>
      </w:r>
      <w:r>
        <w:rPr>
          <w:sz w:val="20"/>
        </w:rPr>
        <w:t>or industry</w:t>
      </w:r>
      <w:r>
        <w:rPr>
          <w:spacing w:val="-4"/>
          <w:sz w:val="20"/>
        </w:rPr>
        <w:t> </w:t>
      </w:r>
      <w:r>
        <w:rPr>
          <w:sz w:val="20"/>
        </w:rPr>
        <w:t>of</w:t>
      </w:r>
      <w:r>
        <w:rPr>
          <w:spacing w:val="-1"/>
          <w:sz w:val="20"/>
        </w:rPr>
        <w:t> </w:t>
      </w:r>
      <w:r>
        <w:rPr>
          <w:sz w:val="20"/>
        </w:rPr>
        <w:t>any</w:t>
      </w:r>
      <w:r>
        <w:rPr>
          <w:spacing w:val="-4"/>
          <w:sz w:val="20"/>
        </w:rPr>
        <w:t> </w:t>
      </w:r>
      <w:r>
        <w:rPr>
          <w:sz w:val="20"/>
        </w:rPr>
        <w:t>person</w:t>
      </w:r>
      <w:r>
        <w:rPr>
          <w:spacing w:val="-1"/>
          <w:sz w:val="20"/>
        </w:rPr>
        <w:t> </w:t>
      </w:r>
      <w:r>
        <w:rPr>
          <w:sz w:val="20"/>
        </w:rPr>
        <w:t>or</w:t>
      </w:r>
      <w:r>
        <w:rPr>
          <w:spacing w:val="-2"/>
          <w:sz w:val="20"/>
        </w:rPr>
        <w:t> </w:t>
      </w:r>
      <w:r>
        <w:rPr>
          <w:sz w:val="20"/>
        </w:rPr>
        <w:t>class of persons trading or manufacturing in India is prejudiced; or</w:t>
      </w:r>
    </w:p>
    <w:p>
      <w:pPr>
        <w:pStyle w:val="ListParagraph"/>
        <w:numPr>
          <w:ilvl w:val="3"/>
          <w:numId w:val="57"/>
        </w:numPr>
        <w:tabs>
          <w:tab w:pos="2448" w:val="left" w:leader="none"/>
        </w:tabs>
        <w:spacing w:line="283" w:lineRule="auto" w:before="61" w:after="0"/>
        <w:ind w:left="2448" w:right="276" w:hanging="365"/>
        <w:jc w:val="both"/>
        <w:rPr>
          <w:sz w:val="20"/>
        </w:rPr>
      </w:pPr>
      <w:r>
        <w:rPr>
          <w:sz w:val="20"/>
        </w:rPr>
        <w:t>the demand for the patented article has not been met to an adequate extent or on reasonable terms; or</w:t>
      </w:r>
    </w:p>
    <w:p>
      <w:pPr>
        <w:pStyle w:val="ListParagraph"/>
        <w:numPr>
          <w:ilvl w:val="3"/>
          <w:numId w:val="57"/>
        </w:numPr>
        <w:tabs>
          <w:tab w:pos="2446" w:val="left" w:leader="none"/>
          <w:tab w:pos="2448" w:val="left" w:leader="none"/>
        </w:tabs>
        <w:spacing w:line="283" w:lineRule="auto" w:before="58" w:after="0"/>
        <w:ind w:left="2448" w:right="277" w:hanging="411"/>
        <w:jc w:val="both"/>
        <w:rPr>
          <w:sz w:val="20"/>
        </w:rPr>
      </w:pPr>
      <w:r>
        <w:rPr>
          <w:sz w:val="20"/>
        </w:rPr>
        <w:t>a market for export of the patented article manufactured in India is not being supplied or developed; or</w:t>
      </w:r>
    </w:p>
    <w:p>
      <w:pPr>
        <w:pStyle w:val="ListParagraph"/>
        <w:numPr>
          <w:ilvl w:val="3"/>
          <w:numId w:val="57"/>
        </w:numPr>
        <w:tabs>
          <w:tab w:pos="2446" w:val="left" w:leader="none"/>
        </w:tabs>
        <w:spacing w:line="240" w:lineRule="auto" w:before="57" w:after="0"/>
        <w:ind w:left="2446" w:right="0" w:hanging="421"/>
        <w:jc w:val="both"/>
        <w:rPr>
          <w:sz w:val="20"/>
        </w:rPr>
      </w:pPr>
      <w:r>
        <w:rPr>
          <w:sz w:val="20"/>
        </w:rPr>
        <w:t>the</w:t>
      </w:r>
      <w:r>
        <w:rPr>
          <w:spacing w:val="-7"/>
          <w:sz w:val="20"/>
        </w:rPr>
        <w:t> </w:t>
      </w:r>
      <w:r>
        <w:rPr>
          <w:sz w:val="20"/>
        </w:rPr>
        <w:t>establishment</w:t>
      </w:r>
      <w:r>
        <w:rPr>
          <w:spacing w:val="-6"/>
          <w:sz w:val="20"/>
        </w:rPr>
        <w:t> </w:t>
      </w:r>
      <w:r>
        <w:rPr>
          <w:sz w:val="20"/>
        </w:rPr>
        <w:t>or</w:t>
      </w:r>
      <w:r>
        <w:rPr>
          <w:spacing w:val="-6"/>
          <w:sz w:val="20"/>
        </w:rPr>
        <w:t> </w:t>
      </w:r>
      <w:r>
        <w:rPr>
          <w:sz w:val="20"/>
        </w:rPr>
        <w:t>development</w:t>
      </w:r>
      <w:r>
        <w:rPr>
          <w:spacing w:val="-6"/>
          <w:sz w:val="20"/>
        </w:rPr>
        <w:t> </w:t>
      </w:r>
      <w:r>
        <w:rPr>
          <w:sz w:val="20"/>
        </w:rPr>
        <w:t>of</w:t>
      </w:r>
      <w:r>
        <w:rPr>
          <w:spacing w:val="-5"/>
          <w:sz w:val="20"/>
        </w:rPr>
        <w:t> </w:t>
      </w:r>
      <w:r>
        <w:rPr>
          <w:sz w:val="20"/>
        </w:rPr>
        <w:t>commercial</w:t>
      </w:r>
      <w:r>
        <w:rPr>
          <w:spacing w:val="-8"/>
          <w:sz w:val="20"/>
        </w:rPr>
        <w:t> </w:t>
      </w:r>
      <w:r>
        <w:rPr>
          <w:sz w:val="20"/>
        </w:rPr>
        <w:t>activities</w:t>
      </w:r>
      <w:r>
        <w:rPr>
          <w:spacing w:val="-4"/>
          <w:sz w:val="20"/>
        </w:rPr>
        <w:t> </w:t>
      </w:r>
      <w:r>
        <w:rPr>
          <w:sz w:val="20"/>
        </w:rPr>
        <w:t>in</w:t>
      </w:r>
      <w:r>
        <w:rPr>
          <w:spacing w:val="-7"/>
          <w:sz w:val="20"/>
        </w:rPr>
        <w:t> </w:t>
      </w:r>
      <w:r>
        <w:rPr>
          <w:sz w:val="20"/>
        </w:rPr>
        <w:t>India</w:t>
      </w:r>
      <w:r>
        <w:rPr>
          <w:spacing w:val="-4"/>
          <w:sz w:val="20"/>
        </w:rPr>
        <w:t> </w:t>
      </w:r>
      <w:r>
        <w:rPr>
          <w:sz w:val="20"/>
        </w:rPr>
        <w:t>is</w:t>
      </w:r>
      <w:r>
        <w:rPr>
          <w:spacing w:val="-5"/>
          <w:sz w:val="20"/>
        </w:rPr>
        <w:t> </w:t>
      </w:r>
      <w:r>
        <w:rPr>
          <w:sz w:val="20"/>
        </w:rPr>
        <w:t>prejudiced;</w:t>
      </w:r>
      <w:r>
        <w:rPr>
          <w:spacing w:val="-7"/>
          <w:sz w:val="20"/>
        </w:rPr>
        <w:t> </w:t>
      </w:r>
      <w:r>
        <w:rPr>
          <w:spacing w:val="-5"/>
          <w:sz w:val="20"/>
        </w:rPr>
        <w:t>or</w:t>
      </w:r>
    </w:p>
    <w:p>
      <w:pPr>
        <w:pStyle w:val="ListParagraph"/>
        <w:numPr>
          <w:ilvl w:val="2"/>
          <w:numId w:val="57"/>
        </w:numPr>
        <w:tabs>
          <w:tab w:pos="2086" w:val="left" w:leader="none"/>
          <w:tab w:pos="2088" w:val="left" w:leader="none"/>
        </w:tabs>
        <w:spacing w:line="283" w:lineRule="auto" w:before="120" w:after="0"/>
        <w:ind w:left="2088" w:right="272" w:hanging="389"/>
        <w:jc w:val="both"/>
        <w:rPr>
          <w:sz w:val="20"/>
        </w:rPr>
      </w:pPr>
      <w:r>
        <w:rPr>
          <w:sz w:val="20"/>
        </w:rPr>
        <w:t>by reason of conditions imposed by the patentee upon the grant of licences under the patent or</w:t>
      </w:r>
      <w:r>
        <w:rPr>
          <w:spacing w:val="40"/>
          <w:sz w:val="20"/>
        </w:rPr>
        <w:t> </w:t>
      </w:r>
      <w:r>
        <w:rPr>
          <w:sz w:val="20"/>
        </w:rPr>
        <w:t>upon the purchase, hire or use of the patented article or process, the manufacture, use or sale of materials not protected by the patent, or the establishment or development of any trade or industry in India, is prejudiced; or</w:t>
      </w:r>
    </w:p>
    <w:p>
      <w:pPr>
        <w:pStyle w:val="ListParagraph"/>
        <w:numPr>
          <w:ilvl w:val="2"/>
          <w:numId w:val="57"/>
        </w:numPr>
        <w:tabs>
          <w:tab w:pos="2086" w:val="left" w:leader="none"/>
          <w:tab w:pos="2088" w:val="left" w:leader="none"/>
        </w:tabs>
        <w:spacing w:line="283" w:lineRule="auto" w:before="74" w:after="0"/>
        <w:ind w:left="2088" w:right="276" w:hanging="380"/>
        <w:jc w:val="both"/>
        <w:rPr>
          <w:sz w:val="20"/>
        </w:rPr>
      </w:pPr>
      <w:r>
        <w:rPr>
          <w:sz w:val="20"/>
        </w:rPr>
        <w:t>the patentee imposes a condition upon the grant of licences under the patent to provide exclusive grant back, prevention to challenges to the validity of patent or coercive package licensing; or</w:t>
      </w:r>
    </w:p>
    <w:p>
      <w:pPr>
        <w:pStyle w:val="ListParagraph"/>
        <w:numPr>
          <w:ilvl w:val="2"/>
          <w:numId w:val="57"/>
        </w:numPr>
        <w:tabs>
          <w:tab w:pos="2086" w:val="left" w:leader="none"/>
          <w:tab w:pos="2088" w:val="left" w:leader="none"/>
        </w:tabs>
        <w:spacing w:line="283" w:lineRule="auto" w:before="76" w:after="0"/>
        <w:ind w:left="2088" w:right="276" w:hanging="389"/>
        <w:jc w:val="both"/>
        <w:rPr>
          <w:sz w:val="20"/>
        </w:rPr>
      </w:pPr>
      <w:r>
        <w:rPr>
          <w:sz w:val="20"/>
        </w:rPr>
        <w:t>the patented invention is not being worked in the territory of India on a commercial scale to an adequate extent or is not being so worked to the fullest extent that is reasonably practicable; or</w:t>
      </w:r>
    </w:p>
    <w:p>
      <w:pPr>
        <w:pStyle w:val="ListParagraph"/>
        <w:numPr>
          <w:ilvl w:val="2"/>
          <w:numId w:val="57"/>
        </w:numPr>
        <w:tabs>
          <w:tab w:pos="2086" w:val="left" w:leader="none"/>
          <w:tab w:pos="2088" w:val="left" w:leader="none"/>
        </w:tabs>
        <w:spacing w:line="283" w:lineRule="auto" w:before="79" w:after="0"/>
        <w:ind w:left="2088" w:right="273" w:hanging="389"/>
        <w:jc w:val="both"/>
        <w:rPr>
          <w:sz w:val="20"/>
        </w:rPr>
      </w:pPr>
      <w:r>
        <w:rPr>
          <w:sz w:val="20"/>
        </w:rPr>
        <w:t>the working of the patented invention in the territory of India on a commercial scale is being prevented or hindered by the importation from abroad of the patented article by —</w:t>
      </w:r>
    </w:p>
    <w:p>
      <w:pPr>
        <w:pStyle w:val="ListParagraph"/>
        <w:numPr>
          <w:ilvl w:val="3"/>
          <w:numId w:val="57"/>
        </w:numPr>
        <w:tabs>
          <w:tab w:pos="2447" w:val="left" w:leader="none"/>
        </w:tabs>
        <w:spacing w:line="240" w:lineRule="auto" w:before="57" w:after="0"/>
        <w:ind w:left="2447" w:right="0" w:hanging="321"/>
        <w:jc w:val="both"/>
        <w:rPr>
          <w:sz w:val="20"/>
        </w:rPr>
      </w:pPr>
      <w:r>
        <w:rPr>
          <w:sz w:val="20"/>
        </w:rPr>
        <w:t>the</w:t>
      </w:r>
      <w:r>
        <w:rPr>
          <w:spacing w:val="-6"/>
          <w:sz w:val="20"/>
        </w:rPr>
        <w:t> </w:t>
      </w:r>
      <w:r>
        <w:rPr>
          <w:sz w:val="20"/>
        </w:rPr>
        <w:t>patentee</w:t>
      </w:r>
      <w:r>
        <w:rPr>
          <w:spacing w:val="-4"/>
          <w:sz w:val="20"/>
        </w:rPr>
        <w:t> </w:t>
      </w:r>
      <w:r>
        <w:rPr>
          <w:sz w:val="20"/>
        </w:rPr>
        <w:t>or</w:t>
      </w:r>
      <w:r>
        <w:rPr>
          <w:spacing w:val="-5"/>
          <w:sz w:val="20"/>
        </w:rPr>
        <w:t> </w:t>
      </w:r>
      <w:r>
        <w:rPr>
          <w:sz w:val="20"/>
        </w:rPr>
        <w:t>persons</w:t>
      </w:r>
      <w:r>
        <w:rPr>
          <w:spacing w:val="-4"/>
          <w:sz w:val="20"/>
        </w:rPr>
        <w:t> </w:t>
      </w:r>
      <w:r>
        <w:rPr>
          <w:sz w:val="20"/>
        </w:rPr>
        <w:t>claiming</w:t>
      </w:r>
      <w:r>
        <w:rPr>
          <w:spacing w:val="-6"/>
          <w:sz w:val="20"/>
        </w:rPr>
        <w:t> </w:t>
      </w:r>
      <w:r>
        <w:rPr>
          <w:sz w:val="20"/>
        </w:rPr>
        <w:t>under</w:t>
      </w:r>
      <w:r>
        <w:rPr>
          <w:spacing w:val="-5"/>
          <w:sz w:val="20"/>
        </w:rPr>
        <w:t> </w:t>
      </w:r>
      <w:r>
        <w:rPr>
          <w:sz w:val="20"/>
        </w:rPr>
        <w:t>him;</w:t>
      </w:r>
      <w:r>
        <w:rPr>
          <w:spacing w:val="-6"/>
          <w:sz w:val="20"/>
        </w:rPr>
        <w:t> </w:t>
      </w:r>
      <w:r>
        <w:rPr>
          <w:spacing w:val="-5"/>
          <w:sz w:val="20"/>
        </w:rPr>
        <w:t>or</w:t>
      </w:r>
    </w:p>
    <w:p>
      <w:pPr>
        <w:pStyle w:val="ListParagraph"/>
        <w:numPr>
          <w:ilvl w:val="3"/>
          <w:numId w:val="57"/>
        </w:numPr>
        <w:tabs>
          <w:tab w:pos="2446" w:val="left" w:leader="none"/>
        </w:tabs>
        <w:spacing w:line="240" w:lineRule="auto" w:before="102" w:after="0"/>
        <w:ind w:left="2446" w:right="0" w:hanging="366"/>
        <w:jc w:val="both"/>
        <w:rPr>
          <w:sz w:val="20"/>
        </w:rPr>
      </w:pPr>
      <w:r>
        <w:rPr>
          <w:sz w:val="20"/>
        </w:rPr>
        <w:t>persons</w:t>
      </w:r>
      <w:r>
        <w:rPr>
          <w:spacing w:val="-5"/>
          <w:sz w:val="20"/>
        </w:rPr>
        <w:t> </w:t>
      </w:r>
      <w:r>
        <w:rPr>
          <w:sz w:val="20"/>
        </w:rPr>
        <w:t>directly</w:t>
      </w:r>
      <w:r>
        <w:rPr>
          <w:spacing w:val="-8"/>
          <w:sz w:val="20"/>
        </w:rPr>
        <w:t> </w:t>
      </w:r>
      <w:r>
        <w:rPr>
          <w:sz w:val="20"/>
        </w:rPr>
        <w:t>or</w:t>
      </w:r>
      <w:r>
        <w:rPr>
          <w:spacing w:val="-2"/>
          <w:sz w:val="20"/>
        </w:rPr>
        <w:t> </w:t>
      </w:r>
      <w:r>
        <w:rPr>
          <w:sz w:val="20"/>
        </w:rPr>
        <w:t>indirectly</w:t>
      </w:r>
      <w:r>
        <w:rPr>
          <w:spacing w:val="-7"/>
          <w:sz w:val="20"/>
        </w:rPr>
        <w:t> </w:t>
      </w:r>
      <w:r>
        <w:rPr>
          <w:sz w:val="20"/>
        </w:rPr>
        <w:t>purchasing</w:t>
      </w:r>
      <w:r>
        <w:rPr>
          <w:spacing w:val="-6"/>
          <w:sz w:val="20"/>
        </w:rPr>
        <w:t> </w:t>
      </w:r>
      <w:r>
        <w:rPr>
          <w:sz w:val="20"/>
        </w:rPr>
        <w:t>from</w:t>
      </w:r>
      <w:r>
        <w:rPr>
          <w:spacing w:val="-1"/>
          <w:sz w:val="20"/>
        </w:rPr>
        <w:t> </w:t>
      </w:r>
      <w:r>
        <w:rPr>
          <w:sz w:val="20"/>
        </w:rPr>
        <w:t>him;</w:t>
      </w:r>
      <w:r>
        <w:rPr>
          <w:spacing w:val="-6"/>
          <w:sz w:val="20"/>
        </w:rPr>
        <w:t> </w:t>
      </w:r>
      <w:r>
        <w:rPr>
          <w:spacing w:val="-5"/>
          <w:sz w:val="20"/>
        </w:rPr>
        <w:t>or</w:t>
      </w:r>
    </w:p>
    <w:p>
      <w:pPr>
        <w:pStyle w:val="ListParagraph"/>
        <w:numPr>
          <w:ilvl w:val="3"/>
          <w:numId w:val="57"/>
        </w:numPr>
        <w:tabs>
          <w:tab w:pos="2446" w:val="left" w:leader="none"/>
          <w:tab w:pos="2448" w:val="left" w:leader="none"/>
        </w:tabs>
        <w:spacing w:line="283" w:lineRule="auto" w:before="98" w:after="0"/>
        <w:ind w:left="2448" w:right="274" w:hanging="411"/>
        <w:jc w:val="both"/>
        <w:rPr>
          <w:sz w:val="20"/>
        </w:rPr>
      </w:pPr>
      <w:r>
        <w:rPr>
          <w:sz w:val="20"/>
        </w:rPr>
        <w:t>other persons against whom the patentee is not taking or has not taken proceedings for </w:t>
      </w:r>
      <w:r>
        <w:rPr>
          <w:spacing w:val="-2"/>
          <w:sz w:val="20"/>
        </w:rPr>
        <w:t>infringement.</w:t>
      </w:r>
    </w:p>
    <w:p>
      <w:pPr>
        <w:spacing w:after="0" w:line="283" w:lineRule="auto"/>
        <w:jc w:val="both"/>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72</w:t>
      </w:r>
      <w:r>
        <w:rPr>
          <w:b/>
          <w:sz w:val="20"/>
        </w:rPr>
        <w:tab/>
      </w:r>
      <w:r>
        <w:rPr>
          <w:spacing w:val="-2"/>
          <w:sz w:val="20"/>
        </w:rPr>
        <w:t>PP-IPRL&amp;P</w:t>
      </w:r>
    </w:p>
    <w:p>
      <w:pPr>
        <w:pStyle w:val="BodyText"/>
        <w:spacing w:before="105"/>
        <w:ind w:left="0"/>
        <w:jc w:val="left"/>
        <w:rPr>
          <w:sz w:val="22"/>
        </w:rPr>
      </w:pPr>
    </w:p>
    <w:p>
      <w:pPr>
        <w:pStyle w:val="Heading2"/>
        <w:tabs>
          <w:tab w:pos="10972" w:val="left" w:leader="none"/>
        </w:tabs>
      </w:pPr>
      <w:r>
        <w:rPr>
          <w:color w:val="FFFFFF"/>
          <w:spacing w:val="-35"/>
          <w:shd w:fill="3F3F3F" w:color="auto" w:val="clear"/>
        </w:rPr>
        <w:t> </w:t>
      </w:r>
      <w:r>
        <w:rPr>
          <w:color w:val="FFFFFF"/>
          <w:shd w:fill="3F3F3F" w:color="auto" w:val="clear"/>
        </w:rPr>
        <w:t>REVOCATION</w:t>
      </w:r>
      <w:r>
        <w:rPr>
          <w:color w:val="FFFFFF"/>
          <w:spacing w:val="-6"/>
          <w:shd w:fill="3F3F3F" w:color="auto" w:val="clear"/>
        </w:rPr>
        <w:t> </w:t>
      </w:r>
      <w:r>
        <w:rPr>
          <w:color w:val="FFFFFF"/>
          <w:shd w:fill="3F3F3F" w:color="auto" w:val="clear"/>
        </w:rPr>
        <w:t>OF</w:t>
      </w:r>
      <w:r>
        <w:rPr>
          <w:color w:val="FFFFFF"/>
          <w:spacing w:val="-5"/>
          <w:shd w:fill="3F3F3F" w:color="auto" w:val="clear"/>
        </w:rPr>
        <w:t> </w:t>
      </w:r>
      <w:r>
        <w:rPr>
          <w:color w:val="FFFFFF"/>
          <w:shd w:fill="3F3F3F" w:color="auto" w:val="clear"/>
        </w:rPr>
        <w:t>PATENTS</w:t>
      </w:r>
      <w:r>
        <w:rPr>
          <w:color w:val="FFFFFF"/>
          <w:spacing w:val="-3"/>
          <w:shd w:fill="3F3F3F" w:color="auto" w:val="clear"/>
        </w:rPr>
        <w:t> </w:t>
      </w:r>
      <w:r>
        <w:rPr>
          <w:color w:val="FFFFFF"/>
          <w:shd w:fill="3F3F3F" w:color="auto" w:val="clear"/>
        </w:rPr>
        <w:t>BY</w:t>
      </w:r>
      <w:r>
        <w:rPr>
          <w:color w:val="FFFFFF"/>
          <w:spacing w:val="-1"/>
          <w:shd w:fill="3F3F3F" w:color="auto" w:val="clear"/>
        </w:rPr>
        <w:t> </w:t>
      </w:r>
      <w:r>
        <w:rPr>
          <w:color w:val="FFFFFF"/>
          <w:shd w:fill="3F3F3F" w:color="auto" w:val="clear"/>
        </w:rPr>
        <w:t>THE</w:t>
      </w:r>
      <w:r>
        <w:rPr>
          <w:color w:val="FFFFFF"/>
          <w:spacing w:val="-4"/>
          <w:shd w:fill="3F3F3F" w:color="auto" w:val="clear"/>
        </w:rPr>
        <w:t> </w:t>
      </w:r>
      <w:r>
        <w:rPr>
          <w:color w:val="FFFFFF"/>
          <w:shd w:fill="3F3F3F" w:color="auto" w:val="clear"/>
        </w:rPr>
        <w:t>CONTROLLER</w:t>
      </w:r>
      <w:r>
        <w:rPr>
          <w:color w:val="FFFFFF"/>
          <w:spacing w:val="-3"/>
          <w:shd w:fill="3F3F3F" w:color="auto" w:val="clear"/>
        </w:rPr>
        <w:t> </w:t>
      </w:r>
      <w:r>
        <w:rPr>
          <w:color w:val="FFFFFF"/>
          <w:shd w:fill="3F3F3F" w:color="auto" w:val="clear"/>
        </w:rPr>
        <w:t>FOR</w:t>
      </w:r>
      <w:r>
        <w:rPr>
          <w:color w:val="FFFFFF"/>
          <w:spacing w:val="-3"/>
          <w:shd w:fill="3F3F3F" w:color="auto" w:val="clear"/>
        </w:rPr>
        <w:t> </w:t>
      </w:r>
      <w:r>
        <w:rPr>
          <w:color w:val="FFFFFF"/>
          <w:shd w:fill="3F3F3F" w:color="auto" w:val="clear"/>
        </w:rPr>
        <w:t>NON-</w:t>
      </w:r>
      <w:r>
        <w:rPr>
          <w:color w:val="FFFFFF"/>
          <w:spacing w:val="-2"/>
          <w:shd w:fill="3F3F3F" w:color="auto" w:val="clear"/>
        </w:rPr>
        <w:t>WORKING</w:t>
      </w:r>
      <w:r>
        <w:rPr>
          <w:color w:val="FFFFFF"/>
          <w:shd w:fill="3F3F3F" w:color="auto" w:val="clear"/>
        </w:rPr>
        <w:tab/>
      </w:r>
    </w:p>
    <w:p>
      <w:pPr>
        <w:pStyle w:val="BodyText"/>
        <w:spacing w:line="280" w:lineRule="auto" w:before="177"/>
        <w:ind w:right="270"/>
      </w:pPr>
      <w:r>
        <w:rPr/>
        <w:t>As stated earlier, Section 85 deals with revocation of patents by Controller for not working and provides that where,</w:t>
      </w:r>
      <w:r>
        <w:rPr>
          <w:spacing w:val="-1"/>
        </w:rPr>
        <w:t> </w:t>
      </w:r>
      <w:r>
        <w:rPr/>
        <w:t>in</w:t>
      </w:r>
      <w:r>
        <w:rPr>
          <w:spacing w:val="-1"/>
        </w:rPr>
        <w:t> </w:t>
      </w:r>
      <w:r>
        <w:rPr/>
        <w:t>respect</w:t>
      </w:r>
      <w:r>
        <w:rPr>
          <w:spacing w:val="-1"/>
        </w:rPr>
        <w:t> </w:t>
      </w:r>
      <w:r>
        <w:rPr/>
        <w:t>of</w:t>
      </w:r>
      <w:r>
        <w:rPr>
          <w:spacing w:val="-1"/>
        </w:rPr>
        <w:t> </w:t>
      </w:r>
      <w:r>
        <w:rPr/>
        <w:t>a</w:t>
      </w:r>
      <w:r>
        <w:rPr>
          <w:spacing w:val="-3"/>
        </w:rPr>
        <w:t> </w:t>
      </w:r>
      <w:r>
        <w:rPr/>
        <w:t>patent,</w:t>
      </w:r>
      <w:r>
        <w:rPr>
          <w:spacing w:val="-3"/>
        </w:rPr>
        <w:t> </w:t>
      </w:r>
      <w:r>
        <w:rPr/>
        <w:t>a</w:t>
      </w:r>
      <w:r>
        <w:rPr>
          <w:spacing w:val="-1"/>
        </w:rPr>
        <w:t> </w:t>
      </w:r>
      <w:r>
        <w:rPr/>
        <w:t>compulsory</w:t>
      </w:r>
      <w:r>
        <w:rPr>
          <w:spacing w:val="-4"/>
        </w:rPr>
        <w:t> </w:t>
      </w:r>
      <w:r>
        <w:rPr/>
        <w:t>licence</w:t>
      </w:r>
      <w:r>
        <w:rPr>
          <w:spacing w:val="-3"/>
        </w:rPr>
        <w:t> </w:t>
      </w:r>
      <w:r>
        <w:rPr/>
        <w:t>has</w:t>
      </w:r>
      <w:r>
        <w:rPr>
          <w:spacing w:val="-1"/>
        </w:rPr>
        <w:t> </w:t>
      </w:r>
      <w:r>
        <w:rPr/>
        <w:t>been</w:t>
      </w:r>
      <w:r>
        <w:rPr>
          <w:spacing w:val="-1"/>
        </w:rPr>
        <w:t> </w:t>
      </w:r>
      <w:r>
        <w:rPr/>
        <w:t>granted,</w:t>
      </w:r>
      <w:r>
        <w:rPr>
          <w:spacing w:val="-3"/>
        </w:rPr>
        <w:t> </w:t>
      </w:r>
      <w:r>
        <w:rPr/>
        <w:t>the</w:t>
      </w:r>
      <w:r>
        <w:rPr>
          <w:spacing w:val="-3"/>
        </w:rPr>
        <w:t> </w:t>
      </w:r>
      <w:r>
        <w:rPr/>
        <w:t>Central</w:t>
      </w:r>
      <w:r>
        <w:rPr>
          <w:spacing w:val="-1"/>
        </w:rPr>
        <w:t> </w:t>
      </w:r>
      <w:r>
        <w:rPr/>
        <w:t>Government</w:t>
      </w:r>
      <w:r>
        <w:rPr>
          <w:spacing w:val="-3"/>
        </w:rPr>
        <w:t> </w:t>
      </w:r>
      <w:r>
        <w:rPr/>
        <w:t>or</w:t>
      </w:r>
      <w:r>
        <w:rPr>
          <w:spacing w:val="-2"/>
        </w:rPr>
        <w:t> </w:t>
      </w:r>
      <w:r>
        <w:rPr/>
        <w:t>any</w:t>
      </w:r>
      <w:r>
        <w:rPr>
          <w:spacing w:val="-4"/>
        </w:rPr>
        <w:t> </w:t>
      </w:r>
      <w:r>
        <w:rPr/>
        <w:t>person interested may, after the expiration of two years from the date of the order granting the first compulsory licence,</w:t>
      </w:r>
      <w:r>
        <w:rPr>
          <w:spacing w:val="-1"/>
        </w:rPr>
        <w:t> </w:t>
      </w:r>
      <w:r>
        <w:rPr/>
        <w:t>apply</w:t>
      </w:r>
      <w:r>
        <w:rPr>
          <w:spacing w:val="-4"/>
        </w:rPr>
        <w:t> </w:t>
      </w:r>
      <w:r>
        <w:rPr/>
        <w:t>to</w:t>
      </w:r>
      <w:r>
        <w:rPr>
          <w:spacing w:val="-1"/>
        </w:rPr>
        <w:t> </w:t>
      </w:r>
      <w:r>
        <w:rPr/>
        <w:t>the</w:t>
      </w:r>
      <w:r>
        <w:rPr>
          <w:spacing w:val="-1"/>
        </w:rPr>
        <w:t> </w:t>
      </w:r>
      <w:r>
        <w:rPr/>
        <w:t>Controller for an</w:t>
      </w:r>
      <w:r>
        <w:rPr>
          <w:spacing w:val="-1"/>
        </w:rPr>
        <w:t> </w:t>
      </w:r>
      <w:r>
        <w:rPr/>
        <w:t>order revoking</w:t>
      </w:r>
      <w:r>
        <w:rPr>
          <w:spacing w:val="-1"/>
        </w:rPr>
        <w:t> </w:t>
      </w:r>
      <w:r>
        <w:rPr/>
        <w:t>the</w:t>
      </w:r>
      <w:r>
        <w:rPr>
          <w:spacing w:val="-1"/>
        </w:rPr>
        <w:t> </w:t>
      </w:r>
      <w:r>
        <w:rPr/>
        <w:t>patent</w:t>
      </w:r>
      <w:r>
        <w:rPr>
          <w:spacing w:val="-1"/>
        </w:rPr>
        <w:t> </w:t>
      </w:r>
      <w:r>
        <w:rPr/>
        <w:t>on</w:t>
      </w:r>
      <w:r>
        <w:rPr>
          <w:spacing w:val="-1"/>
        </w:rPr>
        <w:t> </w:t>
      </w:r>
      <w:r>
        <w:rPr/>
        <w:t>the</w:t>
      </w:r>
      <w:r>
        <w:rPr>
          <w:spacing w:val="-1"/>
        </w:rPr>
        <w:t> </w:t>
      </w:r>
      <w:r>
        <w:rPr/>
        <w:t>ground</w:t>
      </w:r>
      <w:r>
        <w:rPr>
          <w:spacing w:val="-1"/>
        </w:rPr>
        <w:t> </w:t>
      </w:r>
      <w:r>
        <w:rPr/>
        <w:t>that the</w:t>
      </w:r>
      <w:r>
        <w:rPr>
          <w:spacing w:val="-1"/>
        </w:rPr>
        <w:t> </w:t>
      </w:r>
      <w:r>
        <w:rPr/>
        <w:t>patented</w:t>
      </w:r>
      <w:r>
        <w:rPr>
          <w:spacing w:val="-1"/>
        </w:rPr>
        <w:t> </w:t>
      </w:r>
      <w:r>
        <w:rPr/>
        <w:t>invention has not</w:t>
      </w:r>
      <w:r>
        <w:rPr>
          <w:spacing w:val="-1"/>
        </w:rPr>
        <w:t> </w:t>
      </w:r>
      <w:r>
        <w:rPr/>
        <w:t>been worked</w:t>
      </w:r>
      <w:r>
        <w:rPr>
          <w:spacing w:val="-1"/>
        </w:rPr>
        <w:t> </w:t>
      </w:r>
      <w:r>
        <w:rPr/>
        <w:t>in</w:t>
      </w:r>
      <w:r>
        <w:rPr>
          <w:spacing w:val="-1"/>
        </w:rPr>
        <w:t> </w:t>
      </w:r>
      <w:r>
        <w:rPr/>
        <w:t>the</w:t>
      </w:r>
      <w:r>
        <w:rPr>
          <w:spacing w:val="-1"/>
        </w:rPr>
        <w:t> </w:t>
      </w:r>
      <w:r>
        <w:rPr/>
        <w:t>territory</w:t>
      </w:r>
      <w:r>
        <w:rPr>
          <w:spacing w:val="-4"/>
        </w:rPr>
        <w:t> </w:t>
      </w:r>
      <w:r>
        <w:rPr/>
        <w:t>of India</w:t>
      </w:r>
      <w:r>
        <w:rPr>
          <w:spacing w:val="-1"/>
        </w:rPr>
        <w:t> </w:t>
      </w:r>
      <w:r>
        <w:rPr/>
        <w:t>or reasonable</w:t>
      </w:r>
      <w:r>
        <w:rPr>
          <w:spacing w:val="-1"/>
        </w:rPr>
        <w:t> </w:t>
      </w:r>
      <w:r>
        <w:rPr/>
        <w:t>requirements of the</w:t>
      </w:r>
      <w:r>
        <w:rPr>
          <w:spacing w:val="-1"/>
        </w:rPr>
        <w:t> </w:t>
      </w:r>
      <w:r>
        <w:rPr/>
        <w:t>public with</w:t>
      </w:r>
      <w:r>
        <w:rPr>
          <w:spacing w:val="-1"/>
        </w:rPr>
        <w:t> </w:t>
      </w:r>
      <w:r>
        <w:rPr/>
        <w:t>respect</w:t>
      </w:r>
      <w:r>
        <w:rPr>
          <w:spacing w:val="-1"/>
        </w:rPr>
        <w:t> </w:t>
      </w:r>
      <w:r>
        <w:rPr/>
        <w:t>to</w:t>
      </w:r>
      <w:r>
        <w:rPr>
          <w:spacing w:val="-1"/>
        </w:rPr>
        <w:t> </w:t>
      </w:r>
      <w:r>
        <w:rPr/>
        <w:t>the patented invention has not been satisfied or the patented invention is not available to the public at a reasonably affordable price.</w:t>
      </w:r>
    </w:p>
    <w:p>
      <w:pPr>
        <w:pStyle w:val="BodyText"/>
        <w:spacing w:line="283" w:lineRule="auto" w:before="144"/>
        <w:ind w:right="273"/>
      </w:pPr>
      <w:r>
        <w:rPr/>
        <w:t>Every</w:t>
      </w:r>
      <w:r>
        <w:rPr>
          <w:spacing w:val="-2"/>
        </w:rPr>
        <w:t> </w:t>
      </w:r>
      <w:r>
        <w:rPr/>
        <w:t>application for revocation should contain prescribed particulars, the facts upon which the application is based, and, in the case of an application other than by the Central Government, should also set out the nature of the applicant’s interest. The Controller, if satisfied that the reasonable requirements of the public with respect to the patented invention has not been satisfied or patented invention has not been worked in the territory of India or is not available to the public at a reasonably affordable price, may make an order revoking the patent. The controller has however been put under obligation to ordinarily decide such application within one year of its presentation.</w:t>
      </w:r>
    </w:p>
    <w:p>
      <w:pPr>
        <w:pStyle w:val="Heading3"/>
        <w:tabs>
          <w:tab w:pos="10972" w:val="left" w:leader="none"/>
        </w:tabs>
        <w:spacing w:before="112"/>
        <w:ind w:left="1267" w:firstLine="0"/>
        <w:jc w:val="both"/>
      </w:pPr>
      <w:r>
        <w:rPr>
          <w:color w:val="000000"/>
          <w:spacing w:val="-33"/>
          <w:shd w:fill="BFBFBF" w:color="auto" w:val="clear"/>
        </w:rPr>
        <w:t> </w:t>
      </w:r>
      <w:r>
        <w:rPr>
          <w:color w:val="000000"/>
          <w:shd w:fill="BFBFBF" w:color="auto" w:val="clear"/>
        </w:rPr>
        <w:t>Procedure</w:t>
      </w:r>
      <w:r>
        <w:rPr>
          <w:color w:val="000000"/>
          <w:spacing w:val="-6"/>
          <w:shd w:fill="BFBFBF" w:color="auto" w:val="clear"/>
        </w:rPr>
        <w:t> </w:t>
      </w:r>
      <w:r>
        <w:rPr>
          <w:color w:val="000000"/>
          <w:shd w:fill="BFBFBF" w:color="auto" w:val="clear"/>
        </w:rPr>
        <w:t>for</w:t>
      </w:r>
      <w:r>
        <w:rPr>
          <w:color w:val="000000"/>
          <w:spacing w:val="-2"/>
          <w:shd w:fill="BFBFBF" w:color="auto" w:val="clear"/>
        </w:rPr>
        <w:t> </w:t>
      </w:r>
      <w:r>
        <w:rPr>
          <w:color w:val="000000"/>
          <w:shd w:fill="BFBFBF" w:color="auto" w:val="clear"/>
        </w:rPr>
        <w:t>Dealing</w:t>
      </w:r>
      <w:r>
        <w:rPr>
          <w:color w:val="000000"/>
          <w:spacing w:val="-6"/>
          <w:shd w:fill="BFBFBF" w:color="auto" w:val="clear"/>
        </w:rPr>
        <w:t> </w:t>
      </w:r>
      <w:r>
        <w:rPr>
          <w:color w:val="000000"/>
          <w:shd w:fill="BFBFBF" w:color="auto" w:val="clear"/>
        </w:rPr>
        <w:t>with</w:t>
      </w:r>
      <w:r>
        <w:rPr>
          <w:color w:val="000000"/>
          <w:spacing w:val="1"/>
          <w:shd w:fill="BFBFBF" w:color="auto" w:val="clear"/>
        </w:rPr>
        <w:t> </w:t>
      </w:r>
      <w:r>
        <w:rPr>
          <w:color w:val="000000"/>
          <w:spacing w:val="-2"/>
          <w:shd w:fill="BFBFBF" w:color="auto" w:val="clear"/>
        </w:rPr>
        <w:t>Applications</w:t>
      </w:r>
      <w:r>
        <w:rPr>
          <w:color w:val="000000"/>
          <w:shd w:fill="BFBFBF" w:color="auto" w:val="clear"/>
        </w:rPr>
        <w:tab/>
      </w:r>
    </w:p>
    <w:p>
      <w:pPr>
        <w:pStyle w:val="BodyText"/>
        <w:spacing w:line="280" w:lineRule="auto" w:before="176"/>
        <w:ind w:right="273"/>
      </w:pPr>
      <w:r>
        <w:rPr/>
        <w:t>Section 87 provides that where the Controller is satisfied, upon consideration of an application for</w:t>
      </w:r>
      <w:r>
        <w:rPr>
          <w:spacing w:val="40"/>
        </w:rPr>
        <w:t> </w:t>
      </w:r>
      <w:r>
        <w:rPr/>
        <w:t>compulsory licence or revocation of patent, that a prima facie case has been made out for the making of an order, he shall direct the applicant to serve copies of the application upon the patentee and any</w:t>
      </w:r>
      <w:r>
        <w:rPr>
          <w:spacing w:val="-2"/>
        </w:rPr>
        <w:t> </w:t>
      </w:r>
      <w:r>
        <w:rPr/>
        <w:t>other person appearing from the register to be interested in the patent in respect of which the application is made, and shall publish the application in the Official Journal.</w:t>
      </w:r>
    </w:p>
    <w:p>
      <w:pPr>
        <w:pStyle w:val="BodyText"/>
        <w:spacing w:line="280" w:lineRule="auto" w:before="145"/>
        <w:ind w:right="274"/>
      </w:pPr>
      <w:r>
        <w:rPr/>
        <w:t>The patentee or any other person desiring to oppose the application may, within prescribed time or within such further time as the Controller may on application allow, give to the Controller notice of opposition. Any such notice of opposition should contain a statement setting out the grounds on which the application is opposed. Where any such notice of opposition is duly given, the Controller shall notify the applicant, and</w:t>
      </w:r>
      <w:r>
        <w:rPr>
          <w:spacing w:val="40"/>
        </w:rPr>
        <w:t> </w:t>
      </w:r>
      <w:r>
        <w:rPr/>
        <w:t>shall give to the applicant and the opponent an opportunity to be heard before deciding the case.</w:t>
      </w:r>
    </w:p>
    <w:p>
      <w:pPr>
        <w:pStyle w:val="Heading3"/>
        <w:tabs>
          <w:tab w:pos="10972" w:val="left" w:leader="none"/>
        </w:tabs>
        <w:spacing w:before="126"/>
        <w:ind w:left="1267" w:firstLine="0"/>
        <w:jc w:val="both"/>
      </w:pPr>
      <w:r>
        <w:rPr>
          <w:color w:val="000000"/>
          <w:spacing w:val="-35"/>
          <w:shd w:fill="BFBFBF" w:color="auto" w:val="clear"/>
        </w:rPr>
        <w:t> </w:t>
      </w:r>
      <w:r>
        <w:rPr>
          <w:color w:val="000000"/>
          <w:shd w:fill="BFBFBF" w:color="auto" w:val="clear"/>
        </w:rPr>
        <w:t>Powers</w:t>
      </w:r>
      <w:r>
        <w:rPr>
          <w:color w:val="000000"/>
          <w:spacing w:val="-5"/>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Controller</w:t>
      </w:r>
      <w:r>
        <w:rPr>
          <w:color w:val="000000"/>
          <w:spacing w:val="-5"/>
          <w:shd w:fill="BFBFBF" w:color="auto" w:val="clear"/>
        </w:rPr>
        <w:t> </w:t>
      </w:r>
      <w:r>
        <w:rPr>
          <w:color w:val="000000"/>
          <w:shd w:fill="BFBFBF" w:color="auto" w:val="clear"/>
        </w:rPr>
        <w:t>in</w:t>
      </w:r>
      <w:r>
        <w:rPr>
          <w:color w:val="000000"/>
          <w:spacing w:val="-5"/>
          <w:shd w:fill="BFBFBF" w:color="auto" w:val="clear"/>
        </w:rPr>
        <w:t> </w:t>
      </w:r>
      <w:r>
        <w:rPr>
          <w:color w:val="000000"/>
          <w:shd w:fill="BFBFBF" w:color="auto" w:val="clear"/>
        </w:rPr>
        <w:t>Granting</w:t>
      </w:r>
      <w:r>
        <w:rPr>
          <w:color w:val="000000"/>
          <w:spacing w:val="-3"/>
          <w:shd w:fill="BFBFBF" w:color="auto" w:val="clear"/>
        </w:rPr>
        <w:t> </w:t>
      </w:r>
      <w:r>
        <w:rPr>
          <w:color w:val="000000"/>
          <w:shd w:fill="BFBFBF" w:color="auto" w:val="clear"/>
        </w:rPr>
        <w:t>Compulsory</w:t>
      </w:r>
      <w:r>
        <w:rPr>
          <w:color w:val="000000"/>
          <w:spacing w:val="-7"/>
          <w:shd w:fill="BFBFBF" w:color="auto" w:val="clear"/>
        </w:rPr>
        <w:t> </w:t>
      </w:r>
      <w:r>
        <w:rPr>
          <w:color w:val="000000"/>
          <w:spacing w:val="-2"/>
          <w:shd w:fill="BFBFBF" w:color="auto" w:val="clear"/>
        </w:rPr>
        <w:t>Licences</w:t>
      </w:r>
      <w:r>
        <w:rPr>
          <w:color w:val="000000"/>
          <w:shd w:fill="BFBFBF" w:color="auto" w:val="clear"/>
        </w:rPr>
        <w:tab/>
      </w:r>
    </w:p>
    <w:p>
      <w:pPr>
        <w:pStyle w:val="BodyText"/>
        <w:spacing w:line="280" w:lineRule="auto" w:before="198"/>
        <w:ind w:right="273"/>
      </w:pPr>
      <w:r>
        <w:rPr/>
        <w:t>Section 88 provides that where the Controller is satisfied that the manufacture, use or sale of materials not protected by the patent is prejudiced by reason of conditions imposed by the patentee upon the grant of licences under the patent, or upon the purchase, hire or use of the patented article or process, he may</w:t>
      </w:r>
      <w:r>
        <w:rPr>
          <w:spacing w:val="-1"/>
        </w:rPr>
        <w:t> </w:t>
      </w:r>
      <w:r>
        <w:rPr/>
        <w:t>order the grant of licences under the patent to such customers of the applicant as he thinks fit as well as to the </w:t>
      </w:r>
      <w:r>
        <w:rPr>
          <w:spacing w:val="-2"/>
        </w:rPr>
        <w:t>applicant.</w:t>
      </w:r>
    </w:p>
    <w:p>
      <w:pPr>
        <w:pStyle w:val="BodyText"/>
        <w:spacing w:line="280" w:lineRule="auto" w:before="164"/>
        <w:ind w:right="273"/>
      </w:pPr>
      <w:r>
        <w:rPr/>
        <w:t>Where an application for compulsory licence is made under Section 84 by a person being the holder of a licence under the patent, the Controller may, if he makes an order for the grant of a licence to the applicant, order the</w:t>
      </w:r>
      <w:r>
        <w:rPr>
          <w:spacing w:val="-2"/>
        </w:rPr>
        <w:t> </w:t>
      </w:r>
      <w:r>
        <w:rPr/>
        <w:t>existing licence</w:t>
      </w:r>
      <w:r>
        <w:rPr>
          <w:spacing w:val="-2"/>
        </w:rPr>
        <w:t> </w:t>
      </w:r>
      <w:r>
        <w:rPr/>
        <w:t>to be</w:t>
      </w:r>
      <w:r>
        <w:rPr>
          <w:spacing w:val="-2"/>
        </w:rPr>
        <w:t> </w:t>
      </w:r>
      <w:r>
        <w:rPr/>
        <w:t>cancelled, or may,</w:t>
      </w:r>
      <w:r>
        <w:rPr>
          <w:spacing w:val="-2"/>
        </w:rPr>
        <w:t> </w:t>
      </w:r>
      <w:r>
        <w:rPr/>
        <w:t>if he</w:t>
      </w:r>
      <w:r>
        <w:rPr>
          <w:spacing w:val="-2"/>
        </w:rPr>
        <w:t> </w:t>
      </w:r>
      <w:r>
        <w:rPr/>
        <w:t>thinks fit,</w:t>
      </w:r>
      <w:r>
        <w:rPr>
          <w:spacing w:val="-2"/>
        </w:rPr>
        <w:t> </w:t>
      </w:r>
      <w:r>
        <w:rPr/>
        <w:t>instead</w:t>
      </w:r>
      <w:r>
        <w:rPr>
          <w:spacing w:val="-2"/>
        </w:rPr>
        <w:t> </w:t>
      </w:r>
      <w:r>
        <w:rPr/>
        <w:t>of</w:t>
      </w:r>
      <w:r>
        <w:rPr>
          <w:spacing w:val="-2"/>
        </w:rPr>
        <w:t> </w:t>
      </w:r>
      <w:r>
        <w:rPr/>
        <w:t>making an</w:t>
      </w:r>
      <w:r>
        <w:rPr>
          <w:spacing w:val="-2"/>
        </w:rPr>
        <w:t> </w:t>
      </w:r>
      <w:r>
        <w:rPr/>
        <w:t>order for the</w:t>
      </w:r>
      <w:r>
        <w:rPr>
          <w:spacing w:val="-2"/>
        </w:rPr>
        <w:t> </w:t>
      </w:r>
      <w:r>
        <w:rPr/>
        <w:t>grant</w:t>
      </w:r>
      <w:r>
        <w:rPr>
          <w:spacing w:val="-2"/>
        </w:rPr>
        <w:t> </w:t>
      </w:r>
      <w:r>
        <w:rPr/>
        <w:t>of a licence to the applicant, order the existing licence to be amended.</w:t>
      </w:r>
    </w:p>
    <w:p>
      <w:pPr>
        <w:pStyle w:val="BodyText"/>
        <w:spacing w:line="280" w:lineRule="auto" w:before="163"/>
        <w:ind w:right="270"/>
      </w:pPr>
      <w:r>
        <w:rPr/>
        <w:t>Where two or more patents are held by the same patentee and an applicant for a compulsory licence establishes that the reasonable requirements of the public have not been satisfied with respect to some only of the said patents, then, if the Controller is satisfied that the applicant cannot efficiently</w:t>
      </w:r>
      <w:r>
        <w:rPr>
          <w:spacing w:val="-2"/>
        </w:rPr>
        <w:t> </w:t>
      </w:r>
      <w:r>
        <w:rPr/>
        <w:t>or satisfactorily</w:t>
      </w:r>
      <w:r>
        <w:rPr>
          <w:spacing w:val="-2"/>
        </w:rPr>
        <w:t> </w:t>
      </w:r>
      <w:r>
        <w:rPr/>
        <w:t>work the</w:t>
      </w:r>
      <w:r>
        <w:rPr>
          <w:spacing w:val="-2"/>
        </w:rPr>
        <w:t> </w:t>
      </w:r>
      <w:r>
        <w:rPr/>
        <w:t>licence</w:t>
      </w:r>
      <w:r>
        <w:rPr>
          <w:spacing w:val="-4"/>
        </w:rPr>
        <w:t> </w:t>
      </w:r>
      <w:r>
        <w:rPr/>
        <w:t>granted</w:t>
      </w:r>
      <w:r>
        <w:rPr>
          <w:spacing w:val="-4"/>
        </w:rPr>
        <w:t> </w:t>
      </w:r>
      <w:r>
        <w:rPr/>
        <w:t>to</w:t>
      </w:r>
      <w:r>
        <w:rPr>
          <w:spacing w:val="-2"/>
        </w:rPr>
        <w:t> </w:t>
      </w:r>
      <w:r>
        <w:rPr/>
        <w:t>him</w:t>
      </w:r>
      <w:r>
        <w:rPr>
          <w:spacing w:val="-1"/>
        </w:rPr>
        <w:t> </w:t>
      </w:r>
      <w:r>
        <w:rPr/>
        <w:t>under those</w:t>
      </w:r>
      <w:r>
        <w:rPr>
          <w:spacing w:val="-2"/>
        </w:rPr>
        <w:t> </w:t>
      </w:r>
      <w:r>
        <w:rPr/>
        <w:t>patents without</w:t>
      </w:r>
      <w:r>
        <w:rPr>
          <w:spacing w:val="-4"/>
        </w:rPr>
        <w:t> </w:t>
      </w:r>
      <w:r>
        <w:rPr/>
        <w:t>infringing</w:t>
      </w:r>
      <w:r>
        <w:rPr>
          <w:spacing w:val="-4"/>
        </w:rPr>
        <w:t> </w:t>
      </w:r>
      <w:r>
        <w:rPr/>
        <w:t>the</w:t>
      </w:r>
      <w:r>
        <w:rPr>
          <w:spacing w:val="-2"/>
        </w:rPr>
        <w:t> </w:t>
      </w:r>
      <w:r>
        <w:rPr/>
        <w:t>other patents</w:t>
      </w:r>
      <w:r>
        <w:rPr>
          <w:spacing w:val="-2"/>
        </w:rPr>
        <w:t> </w:t>
      </w:r>
      <w:r>
        <w:rPr/>
        <w:t>held</w:t>
      </w:r>
      <w:r>
        <w:rPr>
          <w:spacing w:val="-4"/>
        </w:rPr>
        <w:t> </w:t>
      </w:r>
      <w:r>
        <w:rPr/>
        <w:t>by</w:t>
      </w:r>
      <w:r>
        <w:rPr>
          <w:spacing w:val="-6"/>
        </w:rPr>
        <w:t> </w:t>
      </w:r>
      <w:r>
        <w:rPr/>
        <w:t>the</w:t>
      </w:r>
      <w:r>
        <w:rPr>
          <w:spacing w:val="-2"/>
        </w:rPr>
        <w:t> </w:t>
      </w:r>
      <w:r>
        <w:rPr/>
        <w:t>patentee</w:t>
      </w:r>
      <w:r>
        <w:rPr>
          <w:spacing w:val="-2"/>
        </w:rPr>
        <w:t> </w:t>
      </w:r>
      <w:r>
        <w:rPr/>
        <w:t>and if those patents involve important technical advancement or considerable economic significance in relation to the</w:t>
      </w:r>
      <w:r>
        <w:rPr>
          <w:spacing w:val="-2"/>
        </w:rPr>
        <w:t> </w:t>
      </w:r>
      <w:r>
        <w:rPr/>
        <w:t>other patents,</w:t>
      </w:r>
      <w:r>
        <w:rPr>
          <w:spacing w:val="-2"/>
        </w:rPr>
        <w:t> </w:t>
      </w:r>
      <w:r>
        <w:rPr/>
        <w:t>he</w:t>
      </w:r>
      <w:r>
        <w:rPr>
          <w:spacing w:val="-2"/>
        </w:rPr>
        <w:t> </w:t>
      </w:r>
      <w:r>
        <w:rPr/>
        <w:t>may,</w:t>
      </w:r>
      <w:r>
        <w:rPr>
          <w:spacing w:val="-2"/>
        </w:rPr>
        <w:t> </w:t>
      </w:r>
      <w:r>
        <w:rPr/>
        <w:t>by</w:t>
      </w:r>
      <w:r>
        <w:rPr>
          <w:spacing w:val="-4"/>
        </w:rPr>
        <w:t> </w:t>
      </w:r>
      <w:r>
        <w:rPr/>
        <w:t>order,</w:t>
      </w:r>
      <w:r>
        <w:rPr>
          <w:spacing w:val="-2"/>
        </w:rPr>
        <w:t> </w:t>
      </w:r>
      <w:r>
        <w:rPr/>
        <w:t>direct</w:t>
      </w:r>
      <w:r>
        <w:rPr>
          <w:spacing w:val="-2"/>
        </w:rPr>
        <w:t> </w:t>
      </w:r>
      <w:r>
        <w:rPr/>
        <w:t>the</w:t>
      </w:r>
      <w:r>
        <w:rPr>
          <w:spacing w:val="-2"/>
        </w:rPr>
        <w:t> </w:t>
      </w:r>
      <w:r>
        <w:rPr/>
        <w:t>grant</w:t>
      </w:r>
      <w:r>
        <w:rPr>
          <w:spacing w:val="-2"/>
        </w:rPr>
        <w:t> </w:t>
      </w:r>
      <w:r>
        <w:rPr/>
        <w:t>of a</w:t>
      </w:r>
      <w:r>
        <w:rPr>
          <w:spacing w:val="-2"/>
        </w:rPr>
        <w:t> </w:t>
      </w:r>
      <w:r>
        <w:rPr/>
        <w:t>licence</w:t>
      </w:r>
      <w:r>
        <w:rPr>
          <w:spacing w:val="-2"/>
        </w:rPr>
        <w:t> </w:t>
      </w:r>
      <w:r>
        <w:rPr/>
        <w:t>in</w:t>
      </w:r>
      <w:r>
        <w:rPr>
          <w:spacing w:val="-2"/>
        </w:rPr>
        <w:t> </w:t>
      </w:r>
      <w:r>
        <w:rPr/>
        <w:t>respect</w:t>
      </w:r>
      <w:r>
        <w:rPr>
          <w:spacing w:val="-2"/>
        </w:rPr>
        <w:t> </w:t>
      </w:r>
      <w:r>
        <w:rPr/>
        <w:t>of the</w:t>
      </w:r>
      <w:r>
        <w:rPr>
          <w:spacing w:val="-2"/>
        </w:rPr>
        <w:t> </w:t>
      </w:r>
      <w:r>
        <w:rPr/>
        <w:t>other patents also</w:t>
      </w:r>
      <w:r>
        <w:rPr>
          <w:spacing w:val="-2"/>
        </w:rPr>
        <w:t> </w:t>
      </w:r>
      <w:r>
        <w:rPr/>
        <w:t>to</w:t>
      </w:r>
      <w:r>
        <w:rPr>
          <w:spacing w:val="-2"/>
        </w:rPr>
        <w:t> </w:t>
      </w:r>
      <w:r>
        <w:rPr/>
        <w:t>enable the licencee to work the patent or patents in regard to which a licence is granted.</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73</w:t>
      </w:r>
    </w:p>
    <w:p>
      <w:pPr>
        <w:pStyle w:val="BodyText"/>
        <w:spacing w:before="150"/>
        <w:ind w:left="0"/>
        <w:jc w:val="left"/>
        <w:rPr>
          <w:b/>
        </w:rPr>
      </w:pPr>
    </w:p>
    <w:p>
      <w:pPr>
        <w:pStyle w:val="BodyText"/>
        <w:spacing w:line="283" w:lineRule="auto"/>
        <w:ind w:left="1296" w:right="274" w:hanging="1"/>
      </w:pPr>
      <w:r>
        <w:rPr/>
        <w:t>Where the terms and conditions of a licence have been settled by the Controller, the licencee may, at any time after he has worked the invention on a commercial scale for a period of not less than twelve months, make an application to the Controller for the revision of the terms and conditions on the ground that the</w:t>
      </w:r>
      <w:r>
        <w:rPr>
          <w:spacing w:val="80"/>
        </w:rPr>
        <w:t> </w:t>
      </w:r>
      <w:r>
        <w:rPr/>
        <w:t>terms and conditions settled have proved to be more onerous than originally expected and that in consequence thereof the licencee is unable to work the invention except at a loss. However no such application shall be entertained a second time by the Controller.</w:t>
      </w:r>
    </w:p>
    <w:p>
      <w:pPr>
        <w:pStyle w:val="Heading3"/>
        <w:tabs>
          <w:tab w:pos="10972" w:val="left" w:leader="none"/>
        </w:tabs>
        <w:spacing w:before="134"/>
        <w:ind w:left="1267" w:firstLine="0"/>
        <w:jc w:val="both"/>
      </w:pPr>
      <w:r>
        <w:rPr>
          <w:color w:val="000000"/>
          <w:spacing w:val="-35"/>
          <w:shd w:fill="BFBFBF" w:color="auto" w:val="clear"/>
        </w:rPr>
        <w:t> </w:t>
      </w:r>
      <w:r>
        <w:rPr>
          <w:color w:val="000000"/>
          <w:shd w:fill="BFBFBF" w:color="auto" w:val="clear"/>
        </w:rPr>
        <w:t>Terms</w:t>
      </w:r>
      <w:r>
        <w:rPr>
          <w:color w:val="000000"/>
          <w:spacing w:val="-5"/>
          <w:shd w:fill="BFBFBF" w:color="auto" w:val="clear"/>
        </w:rPr>
        <w:t> </w:t>
      </w:r>
      <w:r>
        <w:rPr>
          <w:color w:val="000000"/>
          <w:shd w:fill="BFBFBF" w:color="auto" w:val="clear"/>
        </w:rPr>
        <w:t>and</w:t>
      </w:r>
      <w:r>
        <w:rPr>
          <w:color w:val="000000"/>
          <w:spacing w:val="-3"/>
          <w:shd w:fill="BFBFBF" w:color="auto" w:val="clear"/>
        </w:rPr>
        <w:t> </w:t>
      </w:r>
      <w:r>
        <w:rPr>
          <w:color w:val="000000"/>
          <w:shd w:fill="BFBFBF" w:color="auto" w:val="clear"/>
        </w:rPr>
        <w:t>Conditions</w:t>
      </w:r>
      <w:r>
        <w:rPr>
          <w:color w:val="000000"/>
          <w:spacing w:val="-7"/>
          <w:shd w:fill="BFBFBF" w:color="auto" w:val="clear"/>
        </w:rPr>
        <w:t> </w:t>
      </w:r>
      <w:r>
        <w:rPr>
          <w:color w:val="000000"/>
          <w:shd w:fill="BFBFBF" w:color="auto" w:val="clear"/>
        </w:rPr>
        <w:t>of</w:t>
      </w:r>
      <w:r>
        <w:rPr>
          <w:color w:val="000000"/>
          <w:spacing w:val="-2"/>
          <w:shd w:fill="BFBFBF" w:color="auto" w:val="clear"/>
        </w:rPr>
        <w:t> </w:t>
      </w:r>
      <w:r>
        <w:rPr>
          <w:color w:val="000000"/>
          <w:shd w:fill="BFBFBF" w:color="auto" w:val="clear"/>
        </w:rPr>
        <w:t>Compulsory</w:t>
      </w:r>
      <w:r>
        <w:rPr>
          <w:color w:val="000000"/>
          <w:spacing w:val="-7"/>
          <w:shd w:fill="BFBFBF" w:color="auto" w:val="clear"/>
        </w:rPr>
        <w:t> </w:t>
      </w:r>
      <w:r>
        <w:rPr>
          <w:color w:val="000000"/>
          <w:spacing w:val="-2"/>
          <w:shd w:fill="BFBFBF" w:color="auto" w:val="clear"/>
        </w:rPr>
        <w:t>Licences</w:t>
      </w:r>
      <w:r>
        <w:rPr>
          <w:color w:val="000000"/>
          <w:shd w:fill="BFBFBF" w:color="auto" w:val="clear"/>
        </w:rPr>
        <w:tab/>
      </w:r>
    </w:p>
    <w:p>
      <w:pPr>
        <w:pStyle w:val="BodyText"/>
        <w:spacing w:line="280" w:lineRule="auto" w:before="195"/>
        <w:ind w:right="273"/>
      </w:pPr>
      <w:r>
        <w:rPr/>
        <w:t>Section 90 provides that in settling the terms and conditions of a compulsory licence, the Controller shall endeavour to secure that —</w:t>
      </w:r>
    </w:p>
    <w:p>
      <w:pPr>
        <w:pStyle w:val="ListParagraph"/>
        <w:numPr>
          <w:ilvl w:val="0"/>
          <w:numId w:val="58"/>
        </w:numPr>
        <w:tabs>
          <w:tab w:pos="2087" w:val="left" w:leader="none"/>
        </w:tabs>
        <w:spacing w:line="280" w:lineRule="auto" w:before="103" w:after="0"/>
        <w:ind w:left="2087" w:right="273" w:hanging="322"/>
        <w:jc w:val="both"/>
        <w:rPr>
          <w:sz w:val="20"/>
        </w:rPr>
      </w:pPr>
      <w:r>
        <w:rPr>
          <w:sz w:val="20"/>
        </w:rPr>
        <w:t>the royalty and other remuneration, if any, reserved to the patentee or other person beneficially entitled to the patent, is reasonable, having regard to the nature of the invention, the expenditure incurred by the patentee in making the invention or in developing it and obtaining a patent and keeping it in force and other relevant factors;</w:t>
      </w:r>
    </w:p>
    <w:p>
      <w:pPr>
        <w:pStyle w:val="ListParagraph"/>
        <w:numPr>
          <w:ilvl w:val="0"/>
          <w:numId w:val="58"/>
        </w:numPr>
        <w:tabs>
          <w:tab w:pos="2085" w:val="left" w:leader="none"/>
          <w:tab w:pos="2087" w:val="left" w:leader="none"/>
        </w:tabs>
        <w:spacing w:line="280" w:lineRule="auto" w:before="124" w:after="0"/>
        <w:ind w:left="2087" w:right="276" w:hanging="368"/>
        <w:jc w:val="both"/>
        <w:rPr>
          <w:sz w:val="20"/>
        </w:rPr>
      </w:pPr>
      <w:r>
        <w:rPr>
          <w:sz w:val="20"/>
        </w:rPr>
        <w:t>the patented invention is worked to the fullest extent by the person to whom the licence is granted and with reasonable profit to him;</w:t>
      </w:r>
    </w:p>
    <w:p>
      <w:pPr>
        <w:pStyle w:val="ListParagraph"/>
        <w:numPr>
          <w:ilvl w:val="0"/>
          <w:numId w:val="58"/>
        </w:numPr>
        <w:tabs>
          <w:tab w:pos="2086" w:val="left" w:leader="none"/>
        </w:tabs>
        <w:spacing w:line="240" w:lineRule="auto" w:before="121" w:after="0"/>
        <w:ind w:left="2086" w:right="0" w:hanging="409"/>
        <w:jc w:val="both"/>
        <w:rPr>
          <w:sz w:val="20"/>
        </w:rPr>
      </w:pPr>
      <w:r>
        <w:rPr>
          <w:sz w:val="20"/>
        </w:rPr>
        <w:t>the</w:t>
      </w:r>
      <w:r>
        <w:rPr>
          <w:spacing w:val="-6"/>
          <w:sz w:val="20"/>
        </w:rPr>
        <w:t> </w:t>
      </w:r>
      <w:r>
        <w:rPr>
          <w:sz w:val="20"/>
        </w:rPr>
        <w:t>patented</w:t>
      </w:r>
      <w:r>
        <w:rPr>
          <w:spacing w:val="-5"/>
          <w:sz w:val="20"/>
        </w:rPr>
        <w:t> </w:t>
      </w:r>
      <w:r>
        <w:rPr>
          <w:sz w:val="20"/>
        </w:rPr>
        <w:t>articles</w:t>
      </w:r>
      <w:r>
        <w:rPr>
          <w:spacing w:val="-4"/>
          <w:sz w:val="20"/>
        </w:rPr>
        <w:t> </w:t>
      </w:r>
      <w:r>
        <w:rPr>
          <w:sz w:val="20"/>
        </w:rPr>
        <w:t>are</w:t>
      </w:r>
      <w:r>
        <w:rPr>
          <w:spacing w:val="-6"/>
          <w:sz w:val="20"/>
        </w:rPr>
        <w:t> </w:t>
      </w:r>
      <w:r>
        <w:rPr>
          <w:sz w:val="20"/>
        </w:rPr>
        <w:t>made</w:t>
      </w:r>
      <w:r>
        <w:rPr>
          <w:spacing w:val="-4"/>
          <w:sz w:val="20"/>
        </w:rPr>
        <w:t> </w:t>
      </w:r>
      <w:r>
        <w:rPr>
          <w:sz w:val="20"/>
        </w:rPr>
        <w:t>available</w:t>
      </w:r>
      <w:r>
        <w:rPr>
          <w:spacing w:val="-6"/>
          <w:sz w:val="20"/>
        </w:rPr>
        <w:t> </w:t>
      </w:r>
      <w:r>
        <w:rPr>
          <w:sz w:val="20"/>
        </w:rPr>
        <w:t>to</w:t>
      </w:r>
      <w:r>
        <w:rPr>
          <w:spacing w:val="-6"/>
          <w:sz w:val="20"/>
        </w:rPr>
        <w:t> </w:t>
      </w:r>
      <w:r>
        <w:rPr>
          <w:sz w:val="20"/>
        </w:rPr>
        <w:t>the</w:t>
      </w:r>
      <w:r>
        <w:rPr>
          <w:spacing w:val="-6"/>
          <w:sz w:val="20"/>
        </w:rPr>
        <w:t> </w:t>
      </w:r>
      <w:r>
        <w:rPr>
          <w:sz w:val="20"/>
        </w:rPr>
        <w:t>public</w:t>
      </w:r>
      <w:r>
        <w:rPr>
          <w:spacing w:val="-2"/>
          <w:sz w:val="20"/>
        </w:rPr>
        <w:t> </w:t>
      </w:r>
      <w:r>
        <w:rPr>
          <w:sz w:val="20"/>
        </w:rPr>
        <w:t>at</w:t>
      </w:r>
      <w:r>
        <w:rPr>
          <w:spacing w:val="-6"/>
          <w:sz w:val="20"/>
        </w:rPr>
        <w:t> </w:t>
      </w:r>
      <w:r>
        <w:rPr>
          <w:sz w:val="20"/>
        </w:rPr>
        <w:t>reasonably</w:t>
      </w:r>
      <w:r>
        <w:rPr>
          <w:spacing w:val="-7"/>
          <w:sz w:val="20"/>
        </w:rPr>
        <w:t> </w:t>
      </w:r>
      <w:r>
        <w:rPr>
          <w:sz w:val="20"/>
        </w:rPr>
        <w:t>affordable</w:t>
      </w:r>
      <w:r>
        <w:rPr>
          <w:spacing w:val="-4"/>
          <w:sz w:val="20"/>
        </w:rPr>
        <w:t> </w:t>
      </w:r>
      <w:r>
        <w:rPr>
          <w:spacing w:val="-2"/>
          <w:sz w:val="20"/>
        </w:rPr>
        <w:t>prices;</w:t>
      </w:r>
    </w:p>
    <w:p>
      <w:pPr>
        <w:pStyle w:val="ListParagraph"/>
        <w:numPr>
          <w:ilvl w:val="0"/>
          <w:numId w:val="58"/>
        </w:numPr>
        <w:tabs>
          <w:tab w:pos="2086" w:val="left" w:leader="none"/>
        </w:tabs>
        <w:spacing w:line="240" w:lineRule="auto" w:before="159" w:after="0"/>
        <w:ind w:left="2086" w:right="0" w:hanging="421"/>
        <w:jc w:val="both"/>
        <w:rPr>
          <w:sz w:val="20"/>
        </w:rPr>
      </w:pPr>
      <w:r>
        <w:rPr>
          <w:sz w:val="20"/>
        </w:rPr>
        <w:t>the</w:t>
      </w:r>
      <w:r>
        <w:rPr>
          <w:spacing w:val="-5"/>
          <w:sz w:val="20"/>
        </w:rPr>
        <w:t> </w:t>
      </w:r>
      <w:r>
        <w:rPr>
          <w:sz w:val="20"/>
        </w:rPr>
        <w:t>licence</w:t>
      </w:r>
      <w:r>
        <w:rPr>
          <w:spacing w:val="-5"/>
          <w:sz w:val="20"/>
        </w:rPr>
        <w:t> </w:t>
      </w:r>
      <w:r>
        <w:rPr>
          <w:sz w:val="20"/>
        </w:rPr>
        <w:t>granted</w:t>
      </w:r>
      <w:r>
        <w:rPr>
          <w:spacing w:val="-5"/>
          <w:sz w:val="20"/>
        </w:rPr>
        <w:t> </w:t>
      </w:r>
      <w:r>
        <w:rPr>
          <w:sz w:val="20"/>
        </w:rPr>
        <w:t>is</w:t>
      </w:r>
      <w:r>
        <w:rPr>
          <w:spacing w:val="-5"/>
          <w:sz w:val="20"/>
        </w:rPr>
        <w:t> </w:t>
      </w:r>
      <w:r>
        <w:rPr>
          <w:sz w:val="20"/>
        </w:rPr>
        <w:t>a</w:t>
      </w:r>
      <w:r>
        <w:rPr>
          <w:spacing w:val="-5"/>
          <w:sz w:val="20"/>
        </w:rPr>
        <w:t> </w:t>
      </w:r>
      <w:r>
        <w:rPr>
          <w:sz w:val="20"/>
        </w:rPr>
        <w:t>non-exclusive</w:t>
      </w:r>
      <w:r>
        <w:rPr>
          <w:spacing w:val="-7"/>
          <w:sz w:val="20"/>
        </w:rPr>
        <w:t> </w:t>
      </w:r>
      <w:r>
        <w:rPr>
          <w:spacing w:val="-2"/>
          <w:sz w:val="20"/>
        </w:rPr>
        <w:t>licence;</w:t>
      </w:r>
    </w:p>
    <w:p>
      <w:pPr>
        <w:pStyle w:val="ListParagraph"/>
        <w:numPr>
          <w:ilvl w:val="0"/>
          <w:numId w:val="58"/>
        </w:numPr>
        <w:tabs>
          <w:tab w:pos="2087" w:val="left" w:leader="none"/>
        </w:tabs>
        <w:spacing w:line="240" w:lineRule="auto" w:before="162" w:after="0"/>
        <w:ind w:left="2087" w:right="0" w:hanging="376"/>
        <w:jc w:val="both"/>
        <w:rPr>
          <w:sz w:val="20"/>
        </w:rPr>
      </w:pPr>
      <w:r>
        <w:rPr>
          <w:sz w:val="20"/>
        </w:rPr>
        <w:t>the</w:t>
      </w:r>
      <w:r>
        <w:rPr>
          <w:spacing w:val="-6"/>
          <w:sz w:val="20"/>
        </w:rPr>
        <w:t> </w:t>
      </w:r>
      <w:r>
        <w:rPr>
          <w:sz w:val="20"/>
        </w:rPr>
        <w:t>right</w:t>
      </w:r>
      <w:r>
        <w:rPr>
          <w:spacing w:val="-3"/>
          <w:sz w:val="20"/>
        </w:rPr>
        <w:t> </w:t>
      </w:r>
      <w:r>
        <w:rPr>
          <w:sz w:val="20"/>
        </w:rPr>
        <w:t>of</w:t>
      </w:r>
      <w:r>
        <w:rPr>
          <w:spacing w:val="-4"/>
          <w:sz w:val="20"/>
        </w:rPr>
        <w:t> </w:t>
      </w:r>
      <w:r>
        <w:rPr>
          <w:sz w:val="20"/>
        </w:rPr>
        <w:t>the</w:t>
      </w:r>
      <w:r>
        <w:rPr>
          <w:spacing w:val="-5"/>
          <w:sz w:val="20"/>
        </w:rPr>
        <w:t> </w:t>
      </w:r>
      <w:r>
        <w:rPr>
          <w:sz w:val="20"/>
        </w:rPr>
        <w:t>licencee</w:t>
      </w:r>
      <w:r>
        <w:rPr>
          <w:spacing w:val="-6"/>
          <w:sz w:val="20"/>
        </w:rPr>
        <w:t> </w:t>
      </w:r>
      <w:r>
        <w:rPr>
          <w:sz w:val="20"/>
        </w:rPr>
        <w:t>is</w:t>
      </w:r>
      <w:r>
        <w:rPr>
          <w:spacing w:val="-1"/>
          <w:sz w:val="20"/>
        </w:rPr>
        <w:t> </w:t>
      </w:r>
      <w:r>
        <w:rPr>
          <w:sz w:val="20"/>
        </w:rPr>
        <w:t>non-</w:t>
      </w:r>
      <w:r>
        <w:rPr>
          <w:spacing w:val="-2"/>
          <w:sz w:val="20"/>
        </w:rPr>
        <w:t>assignable;</w:t>
      </w:r>
    </w:p>
    <w:p>
      <w:pPr>
        <w:pStyle w:val="ListParagraph"/>
        <w:numPr>
          <w:ilvl w:val="0"/>
          <w:numId w:val="58"/>
        </w:numPr>
        <w:tabs>
          <w:tab w:pos="2085" w:val="left" w:leader="none"/>
          <w:tab w:pos="2087" w:val="left" w:leader="none"/>
        </w:tabs>
        <w:spacing w:line="283" w:lineRule="auto" w:before="158" w:after="0"/>
        <w:ind w:left="2087" w:right="275" w:hanging="423"/>
        <w:jc w:val="both"/>
        <w:rPr>
          <w:sz w:val="20"/>
        </w:rPr>
      </w:pPr>
      <w:r>
        <w:rPr>
          <w:sz w:val="20"/>
        </w:rPr>
        <w:t>the licence is for the balance term of the patent unless a shorter term is consistent with public </w:t>
      </w:r>
      <w:r>
        <w:rPr>
          <w:spacing w:val="-2"/>
          <w:sz w:val="20"/>
        </w:rPr>
        <w:t>interest;</w:t>
      </w:r>
    </w:p>
    <w:p>
      <w:pPr>
        <w:pStyle w:val="ListParagraph"/>
        <w:numPr>
          <w:ilvl w:val="0"/>
          <w:numId w:val="58"/>
        </w:numPr>
        <w:tabs>
          <w:tab w:pos="2085" w:val="left" w:leader="none"/>
          <w:tab w:pos="2087" w:val="left" w:leader="none"/>
        </w:tabs>
        <w:spacing w:line="283" w:lineRule="auto" w:before="118" w:after="0"/>
        <w:ind w:left="2087" w:right="276" w:hanging="466"/>
        <w:jc w:val="both"/>
        <w:rPr>
          <w:sz w:val="20"/>
        </w:rPr>
      </w:pPr>
      <w:r>
        <w:rPr>
          <w:sz w:val="20"/>
        </w:rPr>
        <w:t>the licence is granted with a predominant purpose of supply in the Indian market and the licencee may also export the patented product if need be in accordance with section 84(7)(a)(iii).</w:t>
      </w:r>
    </w:p>
    <w:p>
      <w:pPr>
        <w:pStyle w:val="ListParagraph"/>
        <w:numPr>
          <w:ilvl w:val="0"/>
          <w:numId w:val="58"/>
        </w:numPr>
        <w:tabs>
          <w:tab w:pos="2084" w:val="left" w:leader="none"/>
          <w:tab w:pos="2087" w:val="left" w:leader="none"/>
        </w:tabs>
        <w:spacing w:line="283" w:lineRule="auto" w:before="117" w:after="0"/>
        <w:ind w:left="2087" w:right="277" w:hanging="512"/>
        <w:jc w:val="both"/>
        <w:rPr>
          <w:sz w:val="20"/>
        </w:rPr>
      </w:pPr>
      <w:r>
        <w:rPr>
          <w:sz w:val="20"/>
        </w:rPr>
        <w:t>in</w:t>
      </w:r>
      <w:r>
        <w:rPr>
          <w:spacing w:val="-4"/>
          <w:sz w:val="20"/>
        </w:rPr>
        <w:t> </w:t>
      </w:r>
      <w:r>
        <w:rPr>
          <w:sz w:val="20"/>
        </w:rPr>
        <w:t>the</w:t>
      </w:r>
      <w:r>
        <w:rPr>
          <w:spacing w:val="-4"/>
          <w:sz w:val="20"/>
        </w:rPr>
        <w:t> </w:t>
      </w:r>
      <w:r>
        <w:rPr>
          <w:sz w:val="20"/>
        </w:rPr>
        <w:t>case</w:t>
      </w:r>
      <w:r>
        <w:rPr>
          <w:spacing w:val="-2"/>
          <w:sz w:val="20"/>
        </w:rPr>
        <w:t> </w:t>
      </w:r>
      <w:r>
        <w:rPr>
          <w:sz w:val="20"/>
        </w:rPr>
        <w:t>of</w:t>
      </w:r>
      <w:r>
        <w:rPr>
          <w:spacing w:val="-2"/>
          <w:sz w:val="20"/>
        </w:rPr>
        <w:t> </w:t>
      </w:r>
      <w:r>
        <w:rPr>
          <w:sz w:val="20"/>
        </w:rPr>
        <w:t>semi-conductor</w:t>
      </w:r>
      <w:r>
        <w:rPr>
          <w:spacing w:val="-3"/>
          <w:sz w:val="20"/>
        </w:rPr>
        <w:t> </w:t>
      </w:r>
      <w:r>
        <w:rPr>
          <w:sz w:val="20"/>
        </w:rPr>
        <w:t>technology,</w:t>
      </w:r>
      <w:r>
        <w:rPr>
          <w:spacing w:val="-4"/>
          <w:sz w:val="20"/>
        </w:rPr>
        <w:t> </w:t>
      </w:r>
      <w:r>
        <w:rPr>
          <w:sz w:val="20"/>
        </w:rPr>
        <w:t>the</w:t>
      </w:r>
      <w:r>
        <w:rPr>
          <w:spacing w:val="-2"/>
          <w:sz w:val="20"/>
        </w:rPr>
        <w:t> </w:t>
      </w:r>
      <w:r>
        <w:rPr>
          <w:sz w:val="20"/>
        </w:rPr>
        <w:t>licence</w:t>
      </w:r>
      <w:r>
        <w:rPr>
          <w:spacing w:val="-4"/>
          <w:sz w:val="20"/>
        </w:rPr>
        <w:t> </w:t>
      </w:r>
      <w:r>
        <w:rPr>
          <w:sz w:val="20"/>
        </w:rPr>
        <w:t>granted</w:t>
      </w:r>
      <w:r>
        <w:rPr>
          <w:spacing w:val="-2"/>
          <w:sz w:val="20"/>
        </w:rPr>
        <w:t> </w:t>
      </w:r>
      <w:r>
        <w:rPr>
          <w:sz w:val="20"/>
        </w:rPr>
        <w:t>is</w:t>
      </w:r>
      <w:r>
        <w:rPr>
          <w:spacing w:val="-2"/>
          <w:sz w:val="20"/>
        </w:rPr>
        <w:t> </w:t>
      </w:r>
      <w:r>
        <w:rPr>
          <w:sz w:val="20"/>
        </w:rPr>
        <w:t>to</w:t>
      </w:r>
      <w:r>
        <w:rPr>
          <w:spacing w:val="-2"/>
          <w:sz w:val="20"/>
        </w:rPr>
        <w:t> </w:t>
      </w:r>
      <w:r>
        <w:rPr>
          <w:sz w:val="20"/>
        </w:rPr>
        <w:t>work the</w:t>
      </w:r>
      <w:r>
        <w:rPr>
          <w:spacing w:val="-4"/>
          <w:sz w:val="20"/>
        </w:rPr>
        <w:t> </w:t>
      </w:r>
      <w:r>
        <w:rPr>
          <w:sz w:val="20"/>
        </w:rPr>
        <w:t>invention</w:t>
      </w:r>
      <w:r>
        <w:rPr>
          <w:spacing w:val="-4"/>
          <w:sz w:val="20"/>
        </w:rPr>
        <w:t> </w:t>
      </w:r>
      <w:r>
        <w:rPr>
          <w:sz w:val="20"/>
        </w:rPr>
        <w:t>for</w:t>
      </w:r>
      <w:r>
        <w:rPr>
          <w:spacing w:val="-3"/>
          <w:sz w:val="20"/>
        </w:rPr>
        <w:t> </w:t>
      </w:r>
      <w:r>
        <w:rPr>
          <w:sz w:val="20"/>
        </w:rPr>
        <w:t>public</w:t>
      </w:r>
      <w:r>
        <w:rPr>
          <w:spacing w:val="-2"/>
          <w:sz w:val="20"/>
        </w:rPr>
        <w:t> </w:t>
      </w:r>
      <w:r>
        <w:rPr>
          <w:sz w:val="20"/>
        </w:rPr>
        <w:t>non- commercial use.</w:t>
      </w:r>
    </w:p>
    <w:p>
      <w:pPr>
        <w:pStyle w:val="ListParagraph"/>
        <w:numPr>
          <w:ilvl w:val="0"/>
          <w:numId w:val="58"/>
        </w:numPr>
        <w:tabs>
          <w:tab w:pos="2085" w:val="left" w:leader="none"/>
          <w:tab w:pos="2087" w:val="left" w:leader="none"/>
        </w:tabs>
        <w:spacing w:line="280" w:lineRule="auto" w:before="117" w:after="0"/>
        <w:ind w:left="2087" w:right="273" w:hanging="423"/>
        <w:jc w:val="both"/>
        <w:rPr>
          <w:sz w:val="20"/>
        </w:rPr>
      </w:pPr>
      <w:r>
        <w:rPr>
          <w:sz w:val="20"/>
        </w:rPr>
        <w:t>in case the licence is granted to remedy a practice determined after judicial or administrative process to be anti-competitive, the licencee shall be permitted, if need be, to export the patented </w:t>
      </w:r>
      <w:r>
        <w:rPr>
          <w:spacing w:val="-2"/>
          <w:sz w:val="20"/>
        </w:rPr>
        <w:t>product.</w:t>
      </w:r>
    </w:p>
    <w:p>
      <w:pPr>
        <w:pStyle w:val="BodyText"/>
        <w:spacing w:line="280" w:lineRule="auto" w:before="203"/>
        <w:ind w:right="273"/>
      </w:pPr>
      <w:r>
        <w:rPr/>
        <w:t>Section 90(2) provides that no licence granted by the Controller shall authorise the licencee to import the patented article or an article or substance made by a patented process from abroad where such importation would, but for such authorisation, constitute an infringement of the rights of the patentee. However in terms</w:t>
      </w:r>
      <w:r>
        <w:rPr>
          <w:spacing w:val="40"/>
        </w:rPr>
        <w:t> </w:t>
      </w:r>
      <w:r>
        <w:rPr/>
        <w:t>of Sub-section (3) the Central Government</w:t>
      </w:r>
      <w:r>
        <w:rPr>
          <w:spacing w:val="-1"/>
        </w:rPr>
        <w:t> </w:t>
      </w:r>
      <w:r>
        <w:rPr/>
        <w:t>may</w:t>
      </w:r>
      <w:r>
        <w:rPr>
          <w:spacing w:val="-4"/>
        </w:rPr>
        <w:t> </w:t>
      </w:r>
      <w:r>
        <w:rPr/>
        <w:t>direct the Controller to authorise any licencee in respect of a patent to import the patented article or an article or substance made by a patented process from abroad (subject to such conditions as it considers necessary to impose relating among other matters to the royalty and</w:t>
      </w:r>
      <w:r>
        <w:rPr>
          <w:spacing w:val="-2"/>
        </w:rPr>
        <w:t> </w:t>
      </w:r>
      <w:r>
        <w:rPr/>
        <w:t>other remuneration,</w:t>
      </w:r>
      <w:r>
        <w:rPr>
          <w:spacing w:val="-2"/>
        </w:rPr>
        <w:t> </w:t>
      </w:r>
      <w:r>
        <w:rPr/>
        <w:t>if any, payable</w:t>
      </w:r>
      <w:r>
        <w:rPr>
          <w:spacing w:val="-2"/>
        </w:rPr>
        <w:t> </w:t>
      </w:r>
      <w:r>
        <w:rPr/>
        <w:t>to</w:t>
      </w:r>
      <w:r>
        <w:rPr>
          <w:spacing w:val="-2"/>
        </w:rPr>
        <w:t> </w:t>
      </w:r>
      <w:r>
        <w:rPr/>
        <w:t>the patentee,</w:t>
      </w:r>
      <w:r>
        <w:rPr>
          <w:spacing w:val="-2"/>
        </w:rPr>
        <w:t> </w:t>
      </w:r>
      <w:r>
        <w:rPr/>
        <w:t>the</w:t>
      </w:r>
      <w:r>
        <w:rPr>
          <w:spacing w:val="-2"/>
        </w:rPr>
        <w:t> </w:t>
      </w:r>
      <w:r>
        <w:rPr/>
        <w:t>quantum of import,</w:t>
      </w:r>
      <w:r>
        <w:rPr>
          <w:spacing w:val="-2"/>
        </w:rPr>
        <w:t> </w:t>
      </w:r>
      <w:r>
        <w:rPr/>
        <w:t>the</w:t>
      </w:r>
      <w:r>
        <w:rPr>
          <w:spacing w:val="-2"/>
        </w:rPr>
        <w:t> </w:t>
      </w:r>
      <w:r>
        <w:rPr/>
        <w:t>sale</w:t>
      </w:r>
      <w:r>
        <w:rPr>
          <w:spacing w:val="-2"/>
        </w:rPr>
        <w:t> </w:t>
      </w:r>
      <w:r>
        <w:rPr/>
        <w:t>price</w:t>
      </w:r>
      <w:r>
        <w:rPr>
          <w:spacing w:val="-2"/>
        </w:rPr>
        <w:t> </w:t>
      </w:r>
      <w:r>
        <w:rPr/>
        <w:t>of the</w:t>
      </w:r>
      <w:r>
        <w:rPr>
          <w:spacing w:val="-2"/>
        </w:rPr>
        <w:t> </w:t>
      </w:r>
      <w:r>
        <w:rPr/>
        <w:t>imported article and the period of importation), if it</w:t>
      </w:r>
      <w:r>
        <w:rPr>
          <w:spacing w:val="-2"/>
        </w:rPr>
        <w:t> </w:t>
      </w:r>
      <w:r>
        <w:rPr/>
        <w:t>is necessary</w:t>
      </w:r>
      <w:r>
        <w:rPr>
          <w:spacing w:val="-2"/>
        </w:rPr>
        <w:t> </w:t>
      </w:r>
      <w:r>
        <w:rPr/>
        <w:t>to</w:t>
      </w:r>
      <w:r>
        <w:rPr>
          <w:spacing w:val="-2"/>
        </w:rPr>
        <w:t> </w:t>
      </w:r>
      <w:r>
        <w:rPr/>
        <w:t>do</w:t>
      </w:r>
      <w:r>
        <w:rPr>
          <w:spacing w:val="-2"/>
        </w:rPr>
        <w:t> </w:t>
      </w:r>
      <w:r>
        <w:rPr/>
        <w:t>so in public interest</w:t>
      </w:r>
      <w:r>
        <w:rPr>
          <w:spacing w:val="-2"/>
        </w:rPr>
        <w:t> </w:t>
      </w:r>
      <w:r>
        <w:rPr/>
        <w:t>and</w:t>
      </w:r>
      <w:r>
        <w:rPr>
          <w:spacing w:val="-2"/>
        </w:rPr>
        <w:t> </w:t>
      </w:r>
      <w:r>
        <w:rPr/>
        <w:t>thereupon</w:t>
      </w:r>
      <w:r>
        <w:rPr>
          <w:spacing w:val="-2"/>
        </w:rPr>
        <w:t> </w:t>
      </w:r>
      <w:r>
        <w:rPr/>
        <w:t>the</w:t>
      </w:r>
      <w:r>
        <w:rPr>
          <w:spacing w:val="-2"/>
        </w:rPr>
        <w:t> </w:t>
      </w:r>
      <w:r>
        <w:rPr/>
        <w:t>Controller shall give effect to the directions.</w:t>
      </w:r>
    </w:p>
    <w:p>
      <w:pPr>
        <w:pStyle w:val="Heading3"/>
        <w:tabs>
          <w:tab w:pos="10972" w:val="left" w:leader="none"/>
        </w:tabs>
        <w:spacing w:before="188"/>
        <w:jc w:val="both"/>
      </w:pPr>
      <w:r>
        <w:rPr>
          <w:color w:val="000000"/>
          <w:spacing w:val="-33"/>
          <w:shd w:fill="BFBFBF" w:color="auto" w:val="clear"/>
        </w:rPr>
        <w:t> </w:t>
      </w:r>
      <w:r>
        <w:rPr>
          <w:color w:val="000000"/>
          <w:shd w:fill="BFBFBF" w:color="auto" w:val="clear"/>
        </w:rPr>
        <w:t>Licensing</w:t>
      </w:r>
      <w:r>
        <w:rPr>
          <w:color w:val="000000"/>
          <w:spacing w:val="-5"/>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Related</w:t>
      </w:r>
      <w:r>
        <w:rPr>
          <w:color w:val="000000"/>
          <w:spacing w:val="-4"/>
          <w:shd w:fill="BFBFBF" w:color="auto" w:val="clear"/>
        </w:rPr>
        <w:t> </w:t>
      </w:r>
      <w:r>
        <w:rPr>
          <w:color w:val="000000"/>
          <w:spacing w:val="-2"/>
          <w:shd w:fill="BFBFBF" w:color="auto" w:val="clear"/>
        </w:rPr>
        <w:t>Patents</w:t>
      </w:r>
      <w:r>
        <w:rPr>
          <w:color w:val="000000"/>
          <w:shd w:fill="BFBFBF" w:color="auto" w:val="clear"/>
        </w:rPr>
        <w:tab/>
      </w:r>
    </w:p>
    <w:p>
      <w:pPr>
        <w:pStyle w:val="BodyText"/>
        <w:spacing w:line="283" w:lineRule="auto" w:before="236"/>
        <w:ind w:right="274"/>
      </w:pPr>
      <w:r>
        <w:rPr/>
        <w:t>Section 91 provides that at any time after the sealing of a patent, any person who has the right to work any other patented invention either as patentee or as licencee thereof, exclusive or otherwise, may apply to the Controller</w:t>
      </w:r>
      <w:r>
        <w:rPr>
          <w:spacing w:val="35"/>
        </w:rPr>
        <w:t> </w:t>
      </w:r>
      <w:r>
        <w:rPr/>
        <w:t>for</w:t>
      </w:r>
      <w:r>
        <w:rPr>
          <w:spacing w:val="35"/>
        </w:rPr>
        <w:t> </w:t>
      </w:r>
      <w:r>
        <w:rPr/>
        <w:t>the</w:t>
      </w:r>
      <w:r>
        <w:rPr>
          <w:spacing w:val="34"/>
        </w:rPr>
        <w:t> </w:t>
      </w:r>
      <w:r>
        <w:rPr/>
        <w:t>grant</w:t>
      </w:r>
      <w:r>
        <w:rPr>
          <w:spacing w:val="34"/>
        </w:rPr>
        <w:t> </w:t>
      </w:r>
      <w:r>
        <w:rPr/>
        <w:t>of</w:t>
      </w:r>
      <w:r>
        <w:rPr>
          <w:spacing w:val="36"/>
        </w:rPr>
        <w:t> </w:t>
      </w:r>
      <w:r>
        <w:rPr/>
        <w:t>a</w:t>
      </w:r>
      <w:r>
        <w:rPr>
          <w:spacing w:val="34"/>
        </w:rPr>
        <w:t> </w:t>
      </w:r>
      <w:r>
        <w:rPr/>
        <w:t>licence</w:t>
      </w:r>
      <w:r>
        <w:rPr>
          <w:spacing w:val="34"/>
        </w:rPr>
        <w:t> </w:t>
      </w:r>
      <w:r>
        <w:rPr/>
        <w:t>of</w:t>
      </w:r>
      <w:r>
        <w:rPr>
          <w:spacing w:val="36"/>
        </w:rPr>
        <w:t> </w:t>
      </w:r>
      <w:r>
        <w:rPr/>
        <w:t>the</w:t>
      </w:r>
      <w:r>
        <w:rPr>
          <w:spacing w:val="34"/>
        </w:rPr>
        <w:t> </w:t>
      </w:r>
      <w:r>
        <w:rPr/>
        <w:t>first</w:t>
      </w:r>
      <w:r>
        <w:rPr>
          <w:spacing w:val="32"/>
        </w:rPr>
        <w:t> </w:t>
      </w:r>
      <w:r>
        <w:rPr/>
        <w:t>mentioned</w:t>
      </w:r>
      <w:r>
        <w:rPr>
          <w:spacing w:val="34"/>
        </w:rPr>
        <w:t> </w:t>
      </w:r>
      <w:r>
        <w:rPr/>
        <w:t>patent</w:t>
      </w:r>
      <w:r>
        <w:rPr>
          <w:spacing w:val="36"/>
        </w:rPr>
        <w:t> </w:t>
      </w:r>
      <w:r>
        <w:rPr/>
        <w:t>on</w:t>
      </w:r>
      <w:r>
        <w:rPr>
          <w:spacing w:val="34"/>
        </w:rPr>
        <w:t> </w:t>
      </w:r>
      <w:r>
        <w:rPr/>
        <w:t>the</w:t>
      </w:r>
      <w:r>
        <w:rPr>
          <w:spacing w:val="36"/>
        </w:rPr>
        <w:t> </w:t>
      </w:r>
      <w:r>
        <w:rPr/>
        <w:t>ground</w:t>
      </w:r>
      <w:r>
        <w:rPr>
          <w:spacing w:val="34"/>
        </w:rPr>
        <w:t> </w:t>
      </w:r>
      <w:r>
        <w:rPr/>
        <w:t>that</w:t>
      </w:r>
      <w:r>
        <w:rPr>
          <w:spacing w:val="34"/>
        </w:rPr>
        <w:t> </w:t>
      </w:r>
      <w:r>
        <w:rPr/>
        <w:t>he</w:t>
      </w:r>
      <w:r>
        <w:rPr>
          <w:spacing w:val="34"/>
        </w:rPr>
        <w:t> </w:t>
      </w:r>
      <w:r>
        <w:rPr/>
        <w:t>is</w:t>
      </w:r>
      <w:r>
        <w:rPr>
          <w:spacing w:val="35"/>
        </w:rPr>
        <w:t> </w:t>
      </w:r>
      <w:r>
        <w:rPr/>
        <w:t>prevented</w:t>
      </w:r>
      <w:r>
        <w:rPr>
          <w:spacing w:val="34"/>
        </w:rPr>
        <w:t> </w:t>
      </w:r>
      <w:r>
        <w:rPr/>
        <w:t>or</w:t>
      </w:r>
    </w:p>
    <w:p>
      <w:pPr>
        <w:spacing w:after="0" w:line="283"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74</w:t>
      </w:r>
      <w:r>
        <w:rPr>
          <w:b/>
          <w:sz w:val="20"/>
        </w:rPr>
        <w:tab/>
      </w:r>
      <w:r>
        <w:rPr>
          <w:spacing w:val="-2"/>
          <w:sz w:val="20"/>
        </w:rPr>
        <w:t>PP-IPRL&amp;P</w:t>
      </w:r>
    </w:p>
    <w:p>
      <w:pPr>
        <w:pStyle w:val="BodyText"/>
        <w:spacing w:before="147"/>
        <w:ind w:left="0"/>
        <w:jc w:val="left"/>
      </w:pPr>
    </w:p>
    <w:p>
      <w:pPr>
        <w:pStyle w:val="BodyText"/>
        <w:spacing w:line="280" w:lineRule="auto"/>
        <w:ind w:right="273"/>
      </w:pPr>
      <w:r>
        <w:rPr/>
        <w:t>hindered without such licence from working the other invention efficiently or to the best advantage possible. However, no order for grant of such licence shall be made unless the Controller is satisfied that the applicant is able and willing to grant, or procure the grant to the patentee and his licencees if they so desire, of a licence in respect</w:t>
      </w:r>
      <w:r>
        <w:rPr>
          <w:spacing w:val="-1"/>
        </w:rPr>
        <w:t> </w:t>
      </w:r>
      <w:r>
        <w:rPr/>
        <w:t>of the</w:t>
      </w:r>
      <w:r>
        <w:rPr>
          <w:spacing w:val="-1"/>
        </w:rPr>
        <w:t> </w:t>
      </w:r>
      <w:r>
        <w:rPr/>
        <w:t>other invention</w:t>
      </w:r>
      <w:r>
        <w:rPr>
          <w:spacing w:val="-1"/>
        </w:rPr>
        <w:t> </w:t>
      </w:r>
      <w:r>
        <w:rPr/>
        <w:t>on</w:t>
      </w:r>
      <w:r>
        <w:rPr>
          <w:spacing w:val="-1"/>
        </w:rPr>
        <w:t> </w:t>
      </w:r>
      <w:r>
        <w:rPr/>
        <w:t>reasonable terms;</w:t>
      </w:r>
      <w:r>
        <w:rPr>
          <w:spacing w:val="-1"/>
        </w:rPr>
        <w:t> </w:t>
      </w:r>
      <w:r>
        <w:rPr/>
        <w:t>and</w:t>
      </w:r>
      <w:r>
        <w:rPr>
          <w:spacing w:val="-1"/>
        </w:rPr>
        <w:t> </w:t>
      </w:r>
      <w:r>
        <w:rPr/>
        <w:t>the</w:t>
      </w:r>
      <w:r>
        <w:rPr>
          <w:spacing w:val="-1"/>
        </w:rPr>
        <w:t> </w:t>
      </w:r>
      <w:r>
        <w:rPr/>
        <w:t>other invention</w:t>
      </w:r>
      <w:r>
        <w:rPr>
          <w:spacing w:val="-1"/>
        </w:rPr>
        <w:t> </w:t>
      </w:r>
      <w:r>
        <w:rPr/>
        <w:t>has made</w:t>
      </w:r>
      <w:r>
        <w:rPr>
          <w:spacing w:val="-1"/>
        </w:rPr>
        <w:t> </w:t>
      </w:r>
      <w:r>
        <w:rPr/>
        <w:t>a</w:t>
      </w:r>
      <w:r>
        <w:rPr>
          <w:spacing w:val="-1"/>
        </w:rPr>
        <w:t> </w:t>
      </w:r>
      <w:r>
        <w:rPr/>
        <w:t>substantial contribution to the establishment or development of commercial or industrial activities in the territory of India.</w:t>
      </w:r>
    </w:p>
    <w:p>
      <w:pPr>
        <w:pStyle w:val="BodyText"/>
        <w:spacing w:line="280" w:lineRule="auto" w:before="205"/>
        <w:ind w:right="272"/>
      </w:pPr>
      <w:r>
        <w:rPr/>
        <w:t>When the Controller is satisfied that the conditions mentioned in Section 91(1) have been established by</w:t>
      </w:r>
      <w:r>
        <w:rPr>
          <w:spacing w:val="-2"/>
        </w:rPr>
        <w:t> </w:t>
      </w:r>
      <w:r>
        <w:rPr/>
        <w:t>the applicant, he may make an order granting a licence under the first mentioned patent and a similar order under the</w:t>
      </w:r>
      <w:r>
        <w:rPr>
          <w:spacing w:val="-1"/>
        </w:rPr>
        <w:t> </w:t>
      </w:r>
      <w:r>
        <w:rPr/>
        <w:t>other patent if so</w:t>
      </w:r>
      <w:r>
        <w:rPr>
          <w:spacing w:val="-1"/>
        </w:rPr>
        <w:t> </w:t>
      </w:r>
      <w:r>
        <w:rPr/>
        <w:t>requested</w:t>
      </w:r>
      <w:r>
        <w:rPr>
          <w:spacing w:val="-1"/>
        </w:rPr>
        <w:t> </w:t>
      </w:r>
      <w:r>
        <w:rPr/>
        <w:t>by</w:t>
      </w:r>
      <w:r>
        <w:rPr>
          <w:spacing w:val="-4"/>
        </w:rPr>
        <w:t> </w:t>
      </w:r>
      <w:r>
        <w:rPr/>
        <w:t>the</w:t>
      </w:r>
      <w:r>
        <w:rPr>
          <w:spacing w:val="-1"/>
        </w:rPr>
        <w:t> </w:t>
      </w:r>
      <w:r>
        <w:rPr/>
        <w:t>proprietor of the</w:t>
      </w:r>
      <w:r>
        <w:rPr>
          <w:spacing w:val="-1"/>
        </w:rPr>
        <w:t> </w:t>
      </w:r>
      <w:r>
        <w:rPr/>
        <w:t>first</w:t>
      </w:r>
      <w:r>
        <w:rPr>
          <w:spacing w:val="-3"/>
        </w:rPr>
        <w:t> </w:t>
      </w:r>
      <w:r>
        <w:rPr/>
        <w:t>mentioned</w:t>
      </w:r>
      <w:r>
        <w:rPr>
          <w:spacing w:val="-1"/>
        </w:rPr>
        <w:t> </w:t>
      </w:r>
      <w:r>
        <w:rPr/>
        <w:t>patent</w:t>
      </w:r>
      <w:r>
        <w:rPr>
          <w:spacing w:val="-1"/>
        </w:rPr>
        <w:t> </w:t>
      </w:r>
      <w:r>
        <w:rPr/>
        <w:t>or his licencee.</w:t>
      </w:r>
      <w:r>
        <w:rPr>
          <w:spacing w:val="-1"/>
        </w:rPr>
        <w:t> </w:t>
      </w:r>
      <w:r>
        <w:rPr/>
        <w:t>However the licence granted by the Controller shall be non-assignable except with the assignment of the respective </w:t>
      </w:r>
      <w:r>
        <w:rPr>
          <w:spacing w:val="-2"/>
        </w:rPr>
        <w:t>patents.</w:t>
      </w:r>
    </w:p>
    <w:p>
      <w:pPr>
        <w:pStyle w:val="Heading3"/>
        <w:tabs>
          <w:tab w:pos="10972" w:val="left" w:leader="none"/>
        </w:tabs>
        <w:jc w:val="both"/>
      </w:pPr>
      <w:r>
        <w:rPr>
          <w:color w:val="000000"/>
          <w:spacing w:val="-35"/>
          <w:shd w:fill="BFBFBF" w:color="auto" w:val="clear"/>
        </w:rPr>
        <w:t> </w:t>
      </w:r>
      <w:r>
        <w:rPr>
          <w:color w:val="000000"/>
          <w:shd w:fill="BFBFBF" w:color="auto" w:val="clear"/>
        </w:rPr>
        <w:t>Compulsory</w:t>
      </w:r>
      <w:r>
        <w:rPr>
          <w:color w:val="000000"/>
          <w:spacing w:val="-8"/>
          <w:shd w:fill="BFBFBF" w:color="auto" w:val="clear"/>
        </w:rPr>
        <w:t> </w:t>
      </w:r>
      <w:r>
        <w:rPr>
          <w:color w:val="000000"/>
          <w:shd w:fill="BFBFBF" w:color="auto" w:val="clear"/>
        </w:rPr>
        <w:t>Licences</w:t>
      </w:r>
      <w:r>
        <w:rPr>
          <w:color w:val="000000"/>
          <w:spacing w:val="-5"/>
          <w:shd w:fill="BFBFBF" w:color="auto" w:val="clear"/>
        </w:rPr>
        <w:t> </w:t>
      </w:r>
      <w:r>
        <w:rPr>
          <w:color w:val="000000"/>
          <w:shd w:fill="BFBFBF" w:color="auto" w:val="clear"/>
        </w:rPr>
        <w:t>on</w:t>
      </w:r>
      <w:r>
        <w:rPr>
          <w:color w:val="000000"/>
          <w:spacing w:val="-2"/>
          <w:shd w:fill="BFBFBF" w:color="auto" w:val="clear"/>
        </w:rPr>
        <w:t> </w:t>
      </w:r>
      <w:r>
        <w:rPr>
          <w:color w:val="000000"/>
          <w:shd w:fill="BFBFBF" w:color="auto" w:val="clear"/>
        </w:rPr>
        <w:t>Notifications</w:t>
      </w:r>
      <w:r>
        <w:rPr>
          <w:color w:val="000000"/>
          <w:spacing w:val="-4"/>
          <w:shd w:fill="BFBFBF" w:color="auto" w:val="clear"/>
        </w:rPr>
        <w:t> </w:t>
      </w:r>
      <w:r>
        <w:rPr>
          <w:color w:val="000000"/>
          <w:shd w:fill="BFBFBF" w:color="auto" w:val="clear"/>
        </w:rPr>
        <w:t>by</w:t>
      </w:r>
      <w:r>
        <w:rPr>
          <w:color w:val="000000"/>
          <w:spacing w:val="-7"/>
          <w:shd w:fill="BFBFBF" w:color="auto" w:val="clear"/>
        </w:rPr>
        <w:t> </w:t>
      </w:r>
      <w:r>
        <w:rPr>
          <w:color w:val="000000"/>
          <w:shd w:fill="BFBFBF" w:color="auto" w:val="clear"/>
        </w:rPr>
        <w:t>Central</w:t>
      </w:r>
      <w:r>
        <w:rPr>
          <w:color w:val="000000"/>
          <w:spacing w:val="-5"/>
          <w:shd w:fill="BFBFBF" w:color="auto" w:val="clear"/>
        </w:rPr>
        <w:t> </w:t>
      </w:r>
      <w:r>
        <w:rPr>
          <w:color w:val="000000"/>
          <w:spacing w:val="-2"/>
          <w:shd w:fill="BFBFBF" w:color="auto" w:val="clear"/>
        </w:rPr>
        <w:t>Government</w:t>
      </w:r>
      <w:r>
        <w:rPr>
          <w:color w:val="000000"/>
          <w:shd w:fill="BFBFBF" w:color="auto" w:val="clear"/>
        </w:rPr>
        <w:tab/>
      </w:r>
    </w:p>
    <w:p>
      <w:pPr>
        <w:pStyle w:val="BodyText"/>
        <w:spacing w:line="280" w:lineRule="auto" w:before="197"/>
        <w:ind w:right="273"/>
      </w:pPr>
      <w:r>
        <w:rPr/>
        <w:t>Section 92 provides that if the Central Government is satisfied, in respect of any patent in force in circumstances of national emergency or in circumstances of extreme urgency or in case of public non- commercial use, that it is necessary</w:t>
      </w:r>
      <w:r>
        <w:rPr>
          <w:spacing w:val="-4"/>
        </w:rPr>
        <w:t> </w:t>
      </w:r>
      <w:r>
        <w:rPr/>
        <w:t>that compulsory</w:t>
      </w:r>
      <w:r>
        <w:rPr>
          <w:spacing w:val="-1"/>
        </w:rPr>
        <w:t> </w:t>
      </w:r>
      <w:r>
        <w:rPr/>
        <w:t>licences should be granted at any</w:t>
      </w:r>
      <w:r>
        <w:rPr>
          <w:spacing w:val="-1"/>
        </w:rPr>
        <w:t> </w:t>
      </w:r>
      <w:r>
        <w:rPr/>
        <w:t>time after the sealing thereof to work the invention, it may make a declaration to that effect, by notification in the Official Gazette, and thereupon the Controller shall on application made at any time, after the notification, by any person interested, grant to the applicant a licence under the patent on such terms and conditions as he thinks fit. In settling the terms and conditions of a licence the Controller shall endeavour to secure that the articles manufactured under the patent shall be available to the public at the lowest prices consistent with the patentees deriving a reasonable advantage from their patent rights.</w:t>
      </w:r>
    </w:p>
    <w:p>
      <w:pPr>
        <w:pStyle w:val="BodyText"/>
        <w:spacing w:before="1"/>
        <w:ind w:left="0"/>
        <w:jc w:val="left"/>
        <w:rPr>
          <w:sz w:val="10"/>
        </w:rPr>
      </w:pPr>
      <w:r>
        <w:rPr/>
        <mc:AlternateContent>
          <mc:Choice Requires="wps">
            <w:drawing>
              <wp:anchor distT="0" distB="0" distL="0" distR="0" allowOverlap="1" layoutInCell="1" locked="0" behindDoc="1" simplePos="0" relativeHeight="487622656">
                <wp:simplePos x="0" y="0"/>
                <wp:positionH relativeFrom="page">
                  <wp:posOffset>804659</wp:posOffset>
                </wp:positionH>
                <wp:positionV relativeFrom="paragraph">
                  <wp:posOffset>89035</wp:posOffset>
                </wp:positionV>
                <wp:extent cx="6163310" cy="34163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6163310" cy="341630"/>
                        </a:xfrm>
                        <a:prstGeom prst="rect">
                          <a:avLst/>
                        </a:prstGeom>
                        <a:solidFill>
                          <a:srgbClr val="BFBFBF"/>
                        </a:solidFill>
                      </wps:spPr>
                      <wps:txbx>
                        <w:txbxContent>
                          <w:p>
                            <w:pPr>
                              <w:spacing w:line="254" w:lineRule="auto" w:before="1"/>
                              <w:ind w:left="28" w:right="0" w:firstLine="0"/>
                              <w:jc w:val="left"/>
                              <w:rPr>
                                <w:b/>
                                <w:color w:val="000000"/>
                                <w:sz w:val="22"/>
                              </w:rPr>
                            </w:pPr>
                            <w:r>
                              <w:rPr>
                                <w:b/>
                                <w:color w:val="000000"/>
                                <w:sz w:val="22"/>
                              </w:rPr>
                              <w:t>Compulsory Licensing of Patents Relating to the Manufacture of Pharmaceutical Products for Export to Countries with Public Health Problems</w:t>
                            </w:r>
                          </w:p>
                        </w:txbxContent>
                      </wps:txbx>
                      <wps:bodyPr wrap="square" lIns="0" tIns="0" rIns="0" bIns="0" rtlCol="0">
                        <a:noAutofit/>
                      </wps:bodyPr>
                    </wps:wsp>
                  </a:graphicData>
                </a:graphic>
              </wp:anchor>
            </w:drawing>
          </mc:Choice>
          <mc:Fallback>
            <w:pict>
              <v:shape style="position:absolute;margin-left:63.359039pt;margin-top:7.010682pt;width:485.3pt;height:26.9pt;mso-position-horizontal-relative:page;mso-position-vertical-relative:paragraph;z-index:-15693824;mso-wrap-distance-left:0;mso-wrap-distance-right:0" type="#_x0000_t202" id="docshape114" filled="true" fillcolor="#bfbfbf" stroked="false">
                <v:textbox inset="0,0,0,0">
                  <w:txbxContent>
                    <w:p>
                      <w:pPr>
                        <w:spacing w:line="254" w:lineRule="auto" w:before="1"/>
                        <w:ind w:left="28" w:right="0" w:firstLine="0"/>
                        <w:jc w:val="left"/>
                        <w:rPr>
                          <w:b/>
                          <w:color w:val="000000"/>
                          <w:sz w:val="22"/>
                        </w:rPr>
                      </w:pPr>
                      <w:r>
                        <w:rPr>
                          <w:b/>
                          <w:color w:val="000000"/>
                          <w:sz w:val="22"/>
                        </w:rPr>
                        <w:t>Compulsory Licensing of Patents Relating to the Manufacture of Pharmaceutical Products for Export to Countries with Public Health Problems</w:t>
                      </w:r>
                    </w:p>
                  </w:txbxContent>
                </v:textbox>
                <v:fill type="solid"/>
                <w10:wrap type="topAndBottom"/>
              </v:shape>
            </w:pict>
          </mc:Fallback>
        </mc:AlternateContent>
      </w:r>
    </w:p>
    <w:p>
      <w:pPr>
        <w:pStyle w:val="BodyText"/>
        <w:spacing w:line="280" w:lineRule="auto" w:before="189"/>
        <w:ind w:right="271"/>
      </w:pPr>
      <w:r>
        <w:rPr/>
        <w:t>Section 92A of the Patents Act, 1970 inserted by The Patents (Amendment) Act, 2005 postulates</w:t>
      </w:r>
      <w:r>
        <w:rPr>
          <w:spacing w:val="80"/>
        </w:rPr>
        <w:t> </w:t>
      </w:r>
      <w:r>
        <w:rPr/>
        <w:t>compulsory licence for export of patented pharmaceutical products in certain exceptional circumstances. It states that compulsory licence shall be available for manufacture and export of patented pharmaceutical products to any country having insufficient or no manufacturing capacity in the pharmaceutical sector for the concerned product to address public health problems, provided compulsory licence has been granted by such country or such country has, by notification or otherwise, allowed importation of the patented pharmaceutical products from India.</w:t>
      </w:r>
    </w:p>
    <w:p>
      <w:pPr>
        <w:pStyle w:val="BodyText"/>
        <w:spacing w:line="280" w:lineRule="auto" w:before="168"/>
        <w:ind w:right="276"/>
      </w:pPr>
      <w:r>
        <w:rPr/>
        <w:t>Sub-section (2) authorises the Controller, on receipt of an application in the prescribed manner, to grant, on such terms and conditions as he may</w:t>
      </w:r>
      <w:r>
        <w:rPr>
          <w:spacing w:val="-1"/>
        </w:rPr>
        <w:t> </w:t>
      </w:r>
      <w:r>
        <w:rPr/>
        <w:t>specify, a compulsory licence solely for manufacture and export of the concerned</w:t>
      </w:r>
      <w:r>
        <w:rPr>
          <w:spacing w:val="-1"/>
        </w:rPr>
        <w:t> </w:t>
      </w:r>
      <w:r>
        <w:rPr/>
        <w:t>pharmaceutical</w:t>
      </w:r>
      <w:r>
        <w:rPr>
          <w:spacing w:val="-1"/>
        </w:rPr>
        <w:t> </w:t>
      </w:r>
      <w:r>
        <w:rPr/>
        <w:t>product</w:t>
      </w:r>
      <w:r>
        <w:rPr>
          <w:spacing w:val="-1"/>
        </w:rPr>
        <w:t> </w:t>
      </w:r>
      <w:r>
        <w:rPr/>
        <w:t>to</w:t>
      </w:r>
      <w:r>
        <w:rPr>
          <w:spacing w:val="-3"/>
        </w:rPr>
        <w:t> </w:t>
      </w:r>
      <w:r>
        <w:rPr/>
        <w:t>such</w:t>
      </w:r>
      <w:r>
        <w:rPr>
          <w:spacing w:val="-1"/>
        </w:rPr>
        <w:t> </w:t>
      </w:r>
      <w:r>
        <w:rPr/>
        <w:t>country</w:t>
      </w:r>
      <w:r>
        <w:rPr>
          <w:spacing w:val="-4"/>
        </w:rPr>
        <w:t> </w:t>
      </w:r>
      <w:r>
        <w:rPr/>
        <w:t>under</w:t>
      </w:r>
      <w:r>
        <w:rPr>
          <w:spacing w:val="-2"/>
        </w:rPr>
        <w:t> </w:t>
      </w:r>
      <w:r>
        <w:rPr/>
        <w:t>such</w:t>
      </w:r>
      <w:r>
        <w:rPr>
          <w:spacing w:val="-3"/>
        </w:rPr>
        <w:t> </w:t>
      </w:r>
      <w:r>
        <w:rPr/>
        <w:t>terms</w:t>
      </w:r>
      <w:r>
        <w:rPr>
          <w:spacing w:val="-1"/>
        </w:rPr>
        <w:t> </w:t>
      </w:r>
      <w:r>
        <w:rPr/>
        <w:t>and</w:t>
      </w:r>
      <w:r>
        <w:rPr>
          <w:spacing w:val="-3"/>
        </w:rPr>
        <w:t> </w:t>
      </w:r>
      <w:r>
        <w:rPr/>
        <w:t>conditions</w:t>
      </w:r>
      <w:r>
        <w:rPr>
          <w:spacing w:val="-1"/>
        </w:rPr>
        <w:t> </w:t>
      </w:r>
      <w:r>
        <w:rPr/>
        <w:t>as</w:t>
      </w:r>
      <w:r>
        <w:rPr>
          <w:spacing w:val="-1"/>
        </w:rPr>
        <w:t> </w:t>
      </w:r>
      <w:r>
        <w:rPr/>
        <w:t>may</w:t>
      </w:r>
      <w:r>
        <w:rPr>
          <w:spacing w:val="-6"/>
        </w:rPr>
        <w:t> </w:t>
      </w:r>
      <w:r>
        <w:rPr/>
        <w:t>be</w:t>
      </w:r>
      <w:r>
        <w:rPr>
          <w:spacing w:val="-3"/>
        </w:rPr>
        <w:t> </w:t>
      </w:r>
      <w:r>
        <w:rPr/>
        <w:t>specified</w:t>
      </w:r>
      <w:r>
        <w:rPr>
          <w:spacing w:val="-1"/>
        </w:rPr>
        <w:t> </w:t>
      </w:r>
      <w:r>
        <w:rPr/>
        <w:t>and published by him.</w:t>
      </w:r>
    </w:p>
    <w:p>
      <w:pPr>
        <w:pStyle w:val="BodyText"/>
        <w:spacing w:line="280" w:lineRule="auto" w:before="162"/>
        <w:ind w:right="273"/>
      </w:pPr>
      <w:r>
        <w:rPr/>
        <w:t>Explanation appended to Section 92A defines the pharmaceutical products as to mean any patented</w:t>
      </w:r>
      <w:r>
        <w:rPr>
          <w:spacing w:val="80"/>
        </w:rPr>
        <w:t> </w:t>
      </w:r>
      <w:r>
        <w:rPr/>
        <w:t>product, or product manufactured through a patented process, of the pharmaceutical sector needed to address public health problems and shall be inclusive of ingredients necessary for their manufacture and diagnostic kits required for their use.</w:t>
      </w:r>
    </w:p>
    <w:p>
      <w:pPr>
        <w:pStyle w:val="Heading3"/>
        <w:tabs>
          <w:tab w:pos="10972" w:val="left" w:leader="none"/>
        </w:tabs>
        <w:jc w:val="both"/>
      </w:pPr>
      <w:r>
        <w:rPr>
          <w:color w:val="000000"/>
          <w:spacing w:val="-33"/>
          <w:shd w:fill="BFBFBF" w:color="auto" w:val="clear"/>
        </w:rPr>
        <w:t> </w:t>
      </w:r>
      <w:r>
        <w:rPr>
          <w:color w:val="000000"/>
          <w:shd w:fill="BFBFBF" w:color="auto" w:val="clear"/>
        </w:rPr>
        <w:t>Termination</w:t>
      </w:r>
      <w:r>
        <w:rPr>
          <w:color w:val="000000"/>
          <w:spacing w:val="-8"/>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Compulsory</w:t>
      </w:r>
      <w:r>
        <w:rPr>
          <w:color w:val="000000"/>
          <w:spacing w:val="-7"/>
          <w:shd w:fill="BFBFBF" w:color="auto" w:val="clear"/>
        </w:rPr>
        <w:t> </w:t>
      </w:r>
      <w:r>
        <w:rPr>
          <w:color w:val="000000"/>
          <w:spacing w:val="-2"/>
          <w:shd w:fill="BFBFBF" w:color="auto" w:val="clear"/>
        </w:rPr>
        <w:t>Licence</w:t>
      </w:r>
      <w:r>
        <w:rPr>
          <w:color w:val="000000"/>
          <w:shd w:fill="BFBFBF" w:color="auto" w:val="clear"/>
        </w:rPr>
        <w:tab/>
      </w:r>
    </w:p>
    <w:p>
      <w:pPr>
        <w:pStyle w:val="BodyText"/>
        <w:spacing w:line="280" w:lineRule="auto" w:before="196"/>
        <w:ind w:left="1296" w:right="273" w:hanging="1"/>
      </w:pPr>
      <w:r>
        <w:rPr/>
        <w:t>Section 94 provides that on an application made by the patentee or any</w:t>
      </w:r>
      <w:r>
        <w:rPr>
          <w:spacing w:val="-1"/>
        </w:rPr>
        <w:t> </w:t>
      </w:r>
      <w:r>
        <w:rPr/>
        <w:t>other person deriving title or interest in</w:t>
      </w:r>
      <w:r>
        <w:rPr>
          <w:spacing w:val="-1"/>
        </w:rPr>
        <w:t> </w:t>
      </w:r>
      <w:r>
        <w:rPr/>
        <w:t>the</w:t>
      </w:r>
      <w:r>
        <w:rPr>
          <w:spacing w:val="-1"/>
        </w:rPr>
        <w:t> </w:t>
      </w:r>
      <w:r>
        <w:rPr/>
        <w:t>patent,</w:t>
      </w:r>
      <w:r>
        <w:rPr>
          <w:spacing w:val="-1"/>
        </w:rPr>
        <w:t> </w:t>
      </w:r>
      <w:r>
        <w:rPr/>
        <w:t>a</w:t>
      </w:r>
      <w:r>
        <w:rPr>
          <w:spacing w:val="-1"/>
        </w:rPr>
        <w:t> </w:t>
      </w:r>
      <w:r>
        <w:rPr/>
        <w:t>compulsory</w:t>
      </w:r>
      <w:r>
        <w:rPr>
          <w:spacing w:val="-1"/>
        </w:rPr>
        <w:t> </w:t>
      </w:r>
      <w:r>
        <w:rPr/>
        <w:t>licence</w:t>
      </w:r>
      <w:r>
        <w:rPr>
          <w:spacing w:val="-1"/>
        </w:rPr>
        <w:t> </w:t>
      </w:r>
      <w:r>
        <w:rPr/>
        <w:t>may</w:t>
      </w:r>
      <w:r>
        <w:rPr>
          <w:spacing w:val="-6"/>
        </w:rPr>
        <w:t> </w:t>
      </w:r>
      <w:r>
        <w:rPr/>
        <w:t>be</w:t>
      </w:r>
      <w:r>
        <w:rPr>
          <w:spacing w:val="-1"/>
        </w:rPr>
        <w:t> </w:t>
      </w:r>
      <w:r>
        <w:rPr/>
        <w:t>terminated by</w:t>
      </w:r>
      <w:r>
        <w:rPr>
          <w:spacing w:val="-4"/>
        </w:rPr>
        <w:t> </w:t>
      </w:r>
      <w:r>
        <w:rPr/>
        <w:t>the</w:t>
      </w:r>
      <w:r>
        <w:rPr>
          <w:spacing w:val="-1"/>
        </w:rPr>
        <w:t> </w:t>
      </w:r>
      <w:r>
        <w:rPr/>
        <w:t>controller,</w:t>
      </w:r>
      <w:r>
        <w:rPr>
          <w:spacing w:val="-1"/>
        </w:rPr>
        <w:t> </w:t>
      </w:r>
      <w:r>
        <w:rPr/>
        <w:t>provided</w:t>
      </w:r>
      <w:r>
        <w:rPr>
          <w:spacing w:val="-1"/>
        </w:rPr>
        <w:t> </w:t>
      </w:r>
      <w:r>
        <w:rPr/>
        <w:t>the</w:t>
      </w:r>
      <w:r>
        <w:rPr>
          <w:spacing w:val="-1"/>
        </w:rPr>
        <w:t> </w:t>
      </w:r>
      <w:r>
        <w:rPr/>
        <w:t>circumstances that</w:t>
      </w:r>
      <w:r>
        <w:rPr>
          <w:spacing w:val="-1"/>
        </w:rPr>
        <w:t> </w:t>
      </w:r>
      <w:r>
        <w:rPr/>
        <w:t>give rise to the grant thereof no longer exist and such circumstances are unlikely to recur. In this regard the</w:t>
      </w:r>
      <w:r>
        <w:rPr>
          <w:spacing w:val="80"/>
        </w:rPr>
        <w:t> </w:t>
      </w:r>
      <w:r>
        <w:rPr/>
        <w:t>holder of the compulsory licence has been entitled to object to such termination.</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75</w:t>
      </w:r>
    </w:p>
    <w:p>
      <w:pPr>
        <w:pStyle w:val="BodyText"/>
        <w:spacing w:before="108"/>
        <w:ind w:left="0"/>
        <w:jc w:val="left"/>
        <w:rPr>
          <w:b/>
          <w:sz w:val="22"/>
        </w:rPr>
      </w:pPr>
    </w:p>
    <w:p>
      <w:pPr>
        <w:pStyle w:val="Heading2"/>
        <w:tabs>
          <w:tab w:pos="10972" w:val="left" w:leader="none"/>
        </w:tabs>
      </w:pPr>
      <w:r>
        <w:rPr>
          <w:color w:val="FFFFFF"/>
          <w:spacing w:val="-33"/>
          <w:shd w:fill="3F3F3F" w:color="auto" w:val="clear"/>
        </w:rPr>
        <w:t> </w:t>
      </w:r>
      <w:r>
        <w:rPr>
          <w:color w:val="FFFFFF"/>
          <w:shd w:fill="3F3F3F" w:color="auto" w:val="clear"/>
        </w:rPr>
        <w:t>PROCEDURE</w:t>
      </w:r>
      <w:r>
        <w:rPr>
          <w:color w:val="FFFFFF"/>
          <w:spacing w:val="-5"/>
          <w:shd w:fill="3F3F3F" w:color="auto" w:val="clear"/>
        </w:rPr>
        <w:t> </w:t>
      </w:r>
      <w:r>
        <w:rPr>
          <w:color w:val="FFFFFF"/>
          <w:shd w:fill="3F3F3F" w:color="auto" w:val="clear"/>
        </w:rPr>
        <w:t>IN</w:t>
      </w:r>
      <w:r>
        <w:rPr>
          <w:color w:val="FFFFFF"/>
          <w:spacing w:val="-3"/>
          <w:shd w:fill="3F3F3F" w:color="auto" w:val="clear"/>
        </w:rPr>
        <w:t> </w:t>
      </w:r>
      <w:r>
        <w:rPr>
          <w:color w:val="FFFFFF"/>
          <w:shd w:fill="3F3F3F" w:color="auto" w:val="clear"/>
        </w:rPr>
        <w:t>RESPECT</w:t>
      </w:r>
      <w:r>
        <w:rPr>
          <w:color w:val="FFFFFF"/>
          <w:spacing w:val="-6"/>
          <w:shd w:fill="3F3F3F" w:color="auto" w:val="clear"/>
        </w:rPr>
        <w:t> </w:t>
      </w:r>
      <w:r>
        <w:rPr>
          <w:color w:val="FFFFFF"/>
          <w:shd w:fill="3F3F3F" w:color="auto" w:val="clear"/>
        </w:rPr>
        <w:t>OF</w:t>
      </w:r>
      <w:r>
        <w:rPr>
          <w:color w:val="FFFFFF"/>
          <w:spacing w:val="-2"/>
          <w:shd w:fill="3F3F3F" w:color="auto" w:val="clear"/>
        </w:rPr>
        <w:t> </w:t>
      </w:r>
      <w:r>
        <w:rPr>
          <w:color w:val="FFFFFF"/>
          <w:shd w:fill="3F3F3F" w:color="auto" w:val="clear"/>
        </w:rPr>
        <w:t>COMPULSORY</w:t>
      </w:r>
      <w:r>
        <w:rPr>
          <w:color w:val="FFFFFF"/>
          <w:spacing w:val="-3"/>
          <w:shd w:fill="3F3F3F" w:color="auto" w:val="clear"/>
        </w:rPr>
        <w:t> </w:t>
      </w:r>
      <w:r>
        <w:rPr>
          <w:color w:val="FFFFFF"/>
          <w:shd w:fill="3F3F3F" w:color="auto" w:val="clear"/>
        </w:rPr>
        <w:t>LICENCE,</w:t>
      </w:r>
      <w:r>
        <w:rPr>
          <w:color w:val="FFFFFF"/>
          <w:spacing w:val="-1"/>
          <w:shd w:fill="3F3F3F" w:color="auto" w:val="clear"/>
        </w:rPr>
        <w:t> </w:t>
      </w:r>
      <w:r>
        <w:rPr>
          <w:color w:val="FFFFFF"/>
          <w:spacing w:val="-4"/>
          <w:shd w:fill="3F3F3F" w:color="auto" w:val="clear"/>
        </w:rPr>
        <w:t>ETC.</w:t>
      </w:r>
      <w:r>
        <w:rPr>
          <w:color w:val="FFFFFF"/>
          <w:shd w:fill="3F3F3F" w:color="auto" w:val="clear"/>
        </w:rPr>
        <w:tab/>
      </w:r>
    </w:p>
    <w:p>
      <w:pPr>
        <w:pStyle w:val="BodyText"/>
        <w:spacing w:line="280" w:lineRule="auto" w:before="198"/>
        <w:ind w:right="272"/>
      </w:pPr>
      <w:r>
        <w:rPr/>
        <w:t>Rule 96-102 deal with procedure for compulsory licence and revocation of patent. Rule 96 provides that an application</w:t>
      </w:r>
      <w:r>
        <w:rPr>
          <w:spacing w:val="-2"/>
        </w:rPr>
        <w:t> </w:t>
      </w:r>
      <w:r>
        <w:rPr/>
        <w:t>to</w:t>
      </w:r>
      <w:r>
        <w:rPr>
          <w:spacing w:val="-2"/>
        </w:rPr>
        <w:t> </w:t>
      </w:r>
      <w:r>
        <w:rPr/>
        <w:t>the</w:t>
      </w:r>
      <w:r>
        <w:rPr>
          <w:spacing w:val="-3"/>
        </w:rPr>
        <w:t> </w:t>
      </w:r>
      <w:r>
        <w:rPr/>
        <w:t>Controller for</w:t>
      </w:r>
      <w:r>
        <w:rPr>
          <w:spacing w:val="-3"/>
        </w:rPr>
        <w:t> </w:t>
      </w:r>
      <w:r>
        <w:rPr/>
        <w:t>an</w:t>
      </w:r>
      <w:r>
        <w:rPr>
          <w:spacing w:val="-3"/>
        </w:rPr>
        <w:t> </w:t>
      </w:r>
      <w:r>
        <w:rPr/>
        <w:t>order</w:t>
      </w:r>
      <w:r>
        <w:rPr>
          <w:spacing w:val="-3"/>
        </w:rPr>
        <w:t> </w:t>
      </w:r>
      <w:r>
        <w:rPr/>
        <w:t>under</w:t>
      </w:r>
      <w:r>
        <w:rPr>
          <w:spacing w:val="-3"/>
        </w:rPr>
        <w:t> </w:t>
      </w:r>
      <w:r>
        <w:rPr/>
        <w:t>section 84,</w:t>
      </w:r>
      <w:r>
        <w:rPr>
          <w:spacing w:val="-3"/>
        </w:rPr>
        <w:t> </w:t>
      </w:r>
      <w:r>
        <w:rPr/>
        <w:t>section</w:t>
      </w:r>
      <w:r>
        <w:rPr>
          <w:spacing w:val="-2"/>
        </w:rPr>
        <w:t> </w:t>
      </w:r>
      <w:r>
        <w:rPr/>
        <w:t>85,</w:t>
      </w:r>
      <w:r>
        <w:rPr>
          <w:spacing w:val="-2"/>
        </w:rPr>
        <w:t> </w:t>
      </w:r>
      <w:r>
        <w:rPr/>
        <w:t>section</w:t>
      </w:r>
      <w:r>
        <w:rPr>
          <w:spacing w:val="-2"/>
        </w:rPr>
        <w:t> </w:t>
      </w:r>
      <w:r>
        <w:rPr/>
        <w:t>91</w:t>
      </w:r>
      <w:r>
        <w:rPr>
          <w:spacing w:val="-2"/>
        </w:rPr>
        <w:t> </w:t>
      </w:r>
      <w:r>
        <w:rPr/>
        <w:t>or</w:t>
      </w:r>
      <w:r>
        <w:rPr>
          <w:spacing w:val="-3"/>
        </w:rPr>
        <w:t> </w:t>
      </w:r>
      <w:r>
        <w:rPr/>
        <w:t>section</w:t>
      </w:r>
      <w:r>
        <w:rPr>
          <w:spacing w:val="-2"/>
        </w:rPr>
        <w:t> </w:t>
      </w:r>
      <w:r>
        <w:rPr/>
        <w:t>92</w:t>
      </w:r>
      <w:r>
        <w:rPr>
          <w:spacing w:val="-2"/>
        </w:rPr>
        <w:t> </w:t>
      </w:r>
      <w:r>
        <w:rPr/>
        <w:t>or</w:t>
      </w:r>
      <w:r>
        <w:rPr>
          <w:spacing w:val="-3"/>
        </w:rPr>
        <w:t> </w:t>
      </w:r>
      <w:r>
        <w:rPr/>
        <w:t>section</w:t>
      </w:r>
      <w:r>
        <w:rPr>
          <w:spacing w:val="-2"/>
        </w:rPr>
        <w:t> </w:t>
      </w:r>
      <w:r>
        <w:rPr/>
        <w:t>92A shall be in Form 17, or Form 19, as the case may be. Except in the case of an application made by the Central Government, the application shall set out the nature of the applicant’s interest and terms and conditions of the licence the applicant is willing to accept. Rule 97 provides that if, upon consideration of the evidence,</w:t>
      </w:r>
      <w:r>
        <w:rPr>
          <w:spacing w:val="-1"/>
        </w:rPr>
        <w:t> </w:t>
      </w:r>
      <w:r>
        <w:rPr/>
        <w:t>the</w:t>
      </w:r>
      <w:r>
        <w:rPr>
          <w:spacing w:val="-1"/>
        </w:rPr>
        <w:t> </w:t>
      </w:r>
      <w:r>
        <w:rPr/>
        <w:t>Controller is satisfied</w:t>
      </w:r>
      <w:r>
        <w:rPr>
          <w:spacing w:val="-1"/>
        </w:rPr>
        <w:t> </w:t>
      </w:r>
      <w:r>
        <w:rPr/>
        <w:t>that</w:t>
      </w:r>
      <w:r>
        <w:rPr>
          <w:spacing w:val="-1"/>
        </w:rPr>
        <w:t> </w:t>
      </w:r>
      <w:r>
        <w:rPr/>
        <w:t>a</w:t>
      </w:r>
      <w:r>
        <w:rPr>
          <w:spacing w:val="-1"/>
        </w:rPr>
        <w:t> </w:t>
      </w:r>
      <w:r>
        <w:rPr/>
        <w:t>prima</w:t>
      </w:r>
      <w:r>
        <w:rPr>
          <w:spacing w:val="-1"/>
        </w:rPr>
        <w:t> </w:t>
      </w:r>
      <w:r>
        <w:rPr/>
        <w:t>facie</w:t>
      </w:r>
      <w:r>
        <w:rPr>
          <w:spacing w:val="-1"/>
        </w:rPr>
        <w:t> </w:t>
      </w:r>
      <w:r>
        <w:rPr/>
        <w:t>case</w:t>
      </w:r>
      <w:r>
        <w:rPr>
          <w:spacing w:val="-1"/>
        </w:rPr>
        <w:t> </w:t>
      </w:r>
      <w:r>
        <w:rPr/>
        <w:t>has not</w:t>
      </w:r>
      <w:r>
        <w:rPr>
          <w:spacing w:val="-1"/>
        </w:rPr>
        <w:t> </w:t>
      </w:r>
      <w:r>
        <w:rPr/>
        <w:t>been</w:t>
      </w:r>
      <w:r>
        <w:rPr>
          <w:spacing w:val="-1"/>
        </w:rPr>
        <w:t> </w:t>
      </w:r>
      <w:r>
        <w:rPr/>
        <w:t>made</w:t>
      </w:r>
      <w:r>
        <w:rPr>
          <w:spacing w:val="-1"/>
        </w:rPr>
        <w:t> </w:t>
      </w:r>
      <w:r>
        <w:rPr/>
        <w:t>out</w:t>
      </w:r>
      <w:r>
        <w:rPr>
          <w:spacing w:val="-1"/>
        </w:rPr>
        <w:t> </w:t>
      </w:r>
      <w:r>
        <w:rPr/>
        <w:t>for the</w:t>
      </w:r>
      <w:r>
        <w:rPr>
          <w:spacing w:val="-3"/>
        </w:rPr>
        <w:t> </w:t>
      </w:r>
      <w:r>
        <w:rPr/>
        <w:t>making</w:t>
      </w:r>
      <w:r>
        <w:rPr>
          <w:spacing w:val="-1"/>
        </w:rPr>
        <w:t> </w:t>
      </w:r>
      <w:r>
        <w:rPr/>
        <w:t>of an</w:t>
      </w:r>
      <w:r>
        <w:rPr>
          <w:spacing w:val="-1"/>
        </w:rPr>
        <w:t> </w:t>
      </w:r>
      <w:r>
        <w:rPr/>
        <w:t>order under any of the sections referred to above, he shall notify the applicant accordingly, and unless the</w:t>
      </w:r>
      <w:r>
        <w:rPr>
          <w:spacing w:val="40"/>
        </w:rPr>
        <w:t> </w:t>
      </w:r>
      <w:r>
        <w:rPr/>
        <w:t>applicant requests to be heard in the matter, within one month from the date of such notification, the Controller shall refuse the application. If the applicant requests for a hearing within the time allowed the Controller shall, after giving the applicant an opportunity of being heard, determine whether the application may be proceeded with or refused.</w:t>
      </w:r>
    </w:p>
    <w:p>
      <w:pPr>
        <w:pStyle w:val="Heading3"/>
        <w:tabs>
          <w:tab w:pos="10972" w:val="left" w:leader="none"/>
        </w:tabs>
        <w:spacing w:before="151"/>
      </w:pPr>
      <w:r>
        <w:rPr>
          <w:color w:val="000000"/>
          <w:spacing w:val="-33"/>
          <w:shd w:fill="BFBFBF" w:color="auto" w:val="clear"/>
        </w:rPr>
        <w:t> </w:t>
      </w:r>
      <w:r>
        <w:rPr>
          <w:color w:val="000000"/>
          <w:shd w:fill="BFBFBF" w:color="auto" w:val="clear"/>
        </w:rPr>
        <w:t>Notice</w:t>
      </w:r>
      <w:r>
        <w:rPr>
          <w:color w:val="000000"/>
          <w:spacing w:val="-5"/>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Opposition</w:t>
      </w:r>
      <w:r>
        <w:rPr>
          <w:color w:val="000000"/>
          <w:spacing w:val="-3"/>
          <w:shd w:fill="BFBFBF" w:color="auto" w:val="clear"/>
        </w:rPr>
        <w:t> </w:t>
      </w:r>
      <w:r>
        <w:rPr>
          <w:color w:val="000000"/>
          <w:shd w:fill="BFBFBF" w:color="auto" w:val="clear"/>
        </w:rPr>
        <w:t>under</w:t>
      </w:r>
      <w:r>
        <w:rPr>
          <w:color w:val="000000"/>
          <w:spacing w:val="-3"/>
          <w:shd w:fill="BFBFBF" w:color="auto" w:val="clear"/>
        </w:rPr>
        <w:t> </w:t>
      </w:r>
      <w:r>
        <w:rPr>
          <w:color w:val="000000"/>
          <w:shd w:fill="BFBFBF" w:color="auto" w:val="clear"/>
        </w:rPr>
        <w:t>Section</w:t>
      </w:r>
      <w:r>
        <w:rPr>
          <w:color w:val="000000"/>
          <w:spacing w:val="-2"/>
          <w:shd w:fill="BFBFBF" w:color="auto" w:val="clear"/>
        </w:rPr>
        <w:t> </w:t>
      </w:r>
      <w:r>
        <w:rPr>
          <w:color w:val="000000"/>
          <w:spacing w:val="-4"/>
          <w:shd w:fill="BFBFBF" w:color="auto" w:val="clear"/>
        </w:rPr>
        <w:t>87(2)</w:t>
      </w:r>
      <w:r>
        <w:rPr>
          <w:color w:val="000000"/>
          <w:shd w:fill="BFBFBF" w:color="auto" w:val="clear"/>
        </w:rPr>
        <w:tab/>
      </w:r>
    </w:p>
    <w:p>
      <w:pPr>
        <w:pStyle w:val="BodyText"/>
        <w:spacing w:line="280" w:lineRule="auto" w:before="196"/>
        <w:ind w:right="271"/>
      </w:pPr>
      <w:r>
        <w:rPr/>
        <w:t>Rule 98 requires that a notice of opposition under section 87(2) should be given in Form 14 and be sent to the Controller within two months from the date of the publication of the application. The notice of opposition should however include the terms and conditions of the licence, if any, the opponent is prepared to grant to the applicant and be accompanied by evidence in support of the opposition. The opponent is required to serve a copy of notice of opposition and evidence on the applicant and notify the Controller when such service</w:t>
      </w:r>
      <w:r>
        <w:rPr>
          <w:spacing w:val="-2"/>
        </w:rPr>
        <w:t> </w:t>
      </w:r>
      <w:r>
        <w:rPr/>
        <w:t>has been</w:t>
      </w:r>
      <w:r>
        <w:rPr>
          <w:spacing w:val="-2"/>
        </w:rPr>
        <w:t> </w:t>
      </w:r>
      <w:r>
        <w:rPr/>
        <w:t>effected.</w:t>
      </w:r>
      <w:r>
        <w:rPr>
          <w:spacing w:val="-2"/>
        </w:rPr>
        <w:t> </w:t>
      </w:r>
      <w:r>
        <w:rPr/>
        <w:t>No</w:t>
      </w:r>
      <w:r>
        <w:rPr>
          <w:spacing w:val="-2"/>
        </w:rPr>
        <w:t> </w:t>
      </w:r>
      <w:r>
        <w:rPr/>
        <w:t>further statement</w:t>
      </w:r>
      <w:r>
        <w:rPr>
          <w:spacing w:val="-2"/>
        </w:rPr>
        <w:t> </w:t>
      </w:r>
      <w:r>
        <w:rPr/>
        <w:t>or evidence</w:t>
      </w:r>
      <w:r>
        <w:rPr>
          <w:spacing w:val="-2"/>
        </w:rPr>
        <w:t> </w:t>
      </w:r>
      <w:r>
        <w:rPr/>
        <w:t>is required</w:t>
      </w:r>
      <w:r>
        <w:rPr>
          <w:spacing w:val="-2"/>
        </w:rPr>
        <w:t> </w:t>
      </w:r>
      <w:r>
        <w:rPr/>
        <w:t>to</w:t>
      </w:r>
      <w:r>
        <w:rPr>
          <w:spacing w:val="-2"/>
        </w:rPr>
        <w:t> </w:t>
      </w:r>
      <w:r>
        <w:rPr/>
        <w:t>be</w:t>
      </w:r>
      <w:r>
        <w:rPr>
          <w:spacing w:val="-2"/>
        </w:rPr>
        <w:t> </w:t>
      </w:r>
      <w:r>
        <w:rPr/>
        <w:t>delivered</w:t>
      </w:r>
      <w:r>
        <w:rPr>
          <w:spacing w:val="-2"/>
        </w:rPr>
        <w:t> </w:t>
      </w:r>
      <w:r>
        <w:rPr/>
        <w:t>by</w:t>
      </w:r>
      <w:r>
        <w:rPr>
          <w:spacing w:val="-4"/>
        </w:rPr>
        <w:t> </w:t>
      </w:r>
      <w:r>
        <w:rPr/>
        <w:t>either party</w:t>
      </w:r>
      <w:r>
        <w:rPr>
          <w:spacing w:val="-4"/>
        </w:rPr>
        <w:t> </w:t>
      </w:r>
      <w:r>
        <w:rPr/>
        <w:t>except with the leave of or on requisition by the Controller.</w:t>
      </w:r>
    </w:p>
    <w:p>
      <w:pPr>
        <w:pStyle w:val="BodyText"/>
        <w:spacing w:line="280" w:lineRule="auto" w:before="166"/>
        <w:ind w:right="273"/>
      </w:pPr>
      <w:r>
        <w:rPr/>
        <w:t>Rule 98(5) requires the Controller to fix a date and time for hearing of the case and give the parties not less than ten days’ notice of such hearing. Rule 98(6) clarifies that the procedure specified in sub-rules (2) to (5) of rule 62, shall, so far as may be, apply to the procedure for hearing, as they apply to the hearing in opposition</w:t>
      </w:r>
      <w:r>
        <w:rPr>
          <w:spacing w:val="-2"/>
        </w:rPr>
        <w:t> </w:t>
      </w:r>
      <w:r>
        <w:rPr/>
        <w:t>proceedings.</w:t>
      </w:r>
      <w:r>
        <w:rPr>
          <w:spacing w:val="-4"/>
        </w:rPr>
        <w:t> </w:t>
      </w:r>
      <w:r>
        <w:rPr/>
        <w:t>Rule</w:t>
      </w:r>
      <w:r>
        <w:rPr>
          <w:spacing w:val="-2"/>
        </w:rPr>
        <w:t> </w:t>
      </w:r>
      <w:r>
        <w:rPr/>
        <w:t>99</w:t>
      </w:r>
      <w:r>
        <w:rPr>
          <w:spacing w:val="-4"/>
        </w:rPr>
        <w:t> </w:t>
      </w:r>
      <w:r>
        <w:rPr/>
        <w:t>requires</w:t>
      </w:r>
      <w:r>
        <w:rPr>
          <w:spacing w:val="-2"/>
        </w:rPr>
        <w:t> </w:t>
      </w:r>
      <w:r>
        <w:rPr/>
        <w:t>the</w:t>
      </w:r>
      <w:r>
        <w:rPr>
          <w:spacing w:val="-4"/>
        </w:rPr>
        <w:t> </w:t>
      </w:r>
      <w:r>
        <w:rPr/>
        <w:t>Controller</w:t>
      </w:r>
      <w:r>
        <w:rPr>
          <w:spacing w:val="-3"/>
        </w:rPr>
        <w:t> </w:t>
      </w:r>
      <w:r>
        <w:rPr/>
        <w:t>to</w:t>
      </w:r>
      <w:r>
        <w:rPr>
          <w:spacing w:val="-4"/>
        </w:rPr>
        <w:t> </w:t>
      </w:r>
      <w:r>
        <w:rPr/>
        <w:t>publish</w:t>
      </w:r>
      <w:r>
        <w:rPr>
          <w:spacing w:val="-2"/>
        </w:rPr>
        <w:t> </w:t>
      </w:r>
      <w:r>
        <w:rPr/>
        <w:t>the</w:t>
      </w:r>
      <w:r>
        <w:rPr>
          <w:spacing w:val="-2"/>
        </w:rPr>
        <w:t> </w:t>
      </w:r>
      <w:r>
        <w:rPr/>
        <w:t>order</w:t>
      </w:r>
      <w:r>
        <w:rPr>
          <w:spacing w:val="-3"/>
        </w:rPr>
        <w:t> </w:t>
      </w:r>
      <w:r>
        <w:rPr/>
        <w:t>made</w:t>
      </w:r>
      <w:r>
        <w:rPr>
          <w:spacing w:val="-2"/>
        </w:rPr>
        <w:t> </w:t>
      </w:r>
      <w:r>
        <w:rPr/>
        <w:t>by</w:t>
      </w:r>
      <w:r>
        <w:rPr>
          <w:spacing w:val="-4"/>
        </w:rPr>
        <w:t> </w:t>
      </w:r>
      <w:r>
        <w:rPr/>
        <w:t>him under section</w:t>
      </w:r>
      <w:r>
        <w:rPr>
          <w:spacing w:val="-4"/>
        </w:rPr>
        <w:t> </w:t>
      </w:r>
      <w:r>
        <w:rPr/>
        <w:t>85(3) revoking a patent.</w:t>
      </w:r>
    </w:p>
    <w:p>
      <w:pPr>
        <w:pStyle w:val="Heading3"/>
        <w:tabs>
          <w:tab w:pos="10972" w:val="left" w:leader="none"/>
        </w:tabs>
        <w:spacing w:before="145"/>
      </w:pPr>
      <w:r>
        <w:rPr>
          <w:color w:val="000000"/>
          <w:spacing w:val="-35"/>
          <w:shd w:fill="BFBFBF" w:color="auto" w:val="clear"/>
        </w:rPr>
        <w:t> </w:t>
      </w:r>
      <w:r>
        <w:rPr>
          <w:color w:val="000000"/>
          <w:shd w:fill="BFBFBF" w:color="auto" w:val="clear"/>
        </w:rPr>
        <w:t>Procedure</w:t>
      </w:r>
      <w:r>
        <w:rPr>
          <w:color w:val="000000"/>
          <w:spacing w:val="-9"/>
          <w:shd w:fill="BFBFBF" w:color="auto" w:val="clear"/>
        </w:rPr>
        <w:t> </w:t>
      </w:r>
      <w:r>
        <w:rPr>
          <w:color w:val="000000"/>
          <w:shd w:fill="BFBFBF" w:color="auto" w:val="clear"/>
        </w:rPr>
        <w:t>for</w:t>
      </w:r>
      <w:r>
        <w:rPr>
          <w:color w:val="000000"/>
          <w:spacing w:val="-1"/>
          <w:shd w:fill="BFBFBF" w:color="auto" w:val="clear"/>
        </w:rPr>
        <w:t> </w:t>
      </w:r>
      <w:r>
        <w:rPr>
          <w:color w:val="000000"/>
          <w:shd w:fill="BFBFBF" w:color="auto" w:val="clear"/>
        </w:rPr>
        <w:t>Application</w:t>
      </w:r>
      <w:r>
        <w:rPr>
          <w:color w:val="000000"/>
          <w:spacing w:val="-4"/>
          <w:shd w:fill="BFBFBF" w:color="auto" w:val="clear"/>
        </w:rPr>
        <w:t> </w:t>
      </w:r>
      <w:r>
        <w:rPr>
          <w:color w:val="000000"/>
          <w:shd w:fill="BFBFBF" w:color="auto" w:val="clear"/>
        </w:rPr>
        <w:t>under</w:t>
      </w:r>
      <w:r>
        <w:rPr>
          <w:color w:val="000000"/>
          <w:spacing w:val="-4"/>
          <w:shd w:fill="BFBFBF" w:color="auto" w:val="clear"/>
        </w:rPr>
        <w:t> </w:t>
      </w:r>
      <w:r>
        <w:rPr>
          <w:color w:val="000000"/>
          <w:shd w:fill="BFBFBF" w:color="auto" w:val="clear"/>
        </w:rPr>
        <w:t>Section</w:t>
      </w:r>
      <w:r>
        <w:rPr>
          <w:color w:val="000000"/>
          <w:spacing w:val="-6"/>
          <w:shd w:fill="BFBFBF" w:color="auto" w:val="clear"/>
        </w:rPr>
        <w:t> </w:t>
      </w:r>
      <w:r>
        <w:rPr>
          <w:color w:val="000000"/>
          <w:spacing w:val="-4"/>
          <w:shd w:fill="BFBFBF" w:color="auto" w:val="clear"/>
        </w:rPr>
        <w:t>88(4)</w:t>
      </w:r>
      <w:r>
        <w:rPr>
          <w:color w:val="000000"/>
          <w:shd w:fill="BFBFBF" w:color="auto" w:val="clear"/>
        </w:rPr>
        <w:tab/>
      </w:r>
    </w:p>
    <w:p>
      <w:pPr>
        <w:pStyle w:val="BodyText"/>
        <w:spacing w:line="280" w:lineRule="auto" w:before="195"/>
        <w:ind w:right="272"/>
      </w:pPr>
      <w:r>
        <w:rPr/>
        <w:t>Rule 100 requires that an application under section 88(4) for the revision of the terms and conditions of a licence which</w:t>
      </w:r>
      <w:r>
        <w:rPr>
          <w:spacing w:val="-1"/>
        </w:rPr>
        <w:t> </w:t>
      </w:r>
      <w:r>
        <w:rPr/>
        <w:t>have</w:t>
      </w:r>
      <w:r>
        <w:rPr>
          <w:spacing w:val="-1"/>
        </w:rPr>
        <w:t> </w:t>
      </w:r>
      <w:r>
        <w:rPr/>
        <w:t>been</w:t>
      </w:r>
      <w:r>
        <w:rPr>
          <w:spacing w:val="-1"/>
        </w:rPr>
        <w:t> </w:t>
      </w:r>
      <w:r>
        <w:rPr/>
        <w:t>settled</w:t>
      </w:r>
      <w:r>
        <w:rPr>
          <w:spacing w:val="-1"/>
        </w:rPr>
        <w:t> </w:t>
      </w:r>
      <w:r>
        <w:rPr/>
        <w:t>by</w:t>
      </w:r>
      <w:r>
        <w:rPr>
          <w:spacing w:val="-4"/>
        </w:rPr>
        <w:t> </w:t>
      </w:r>
      <w:r>
        <w:rPr/>
        <w:t>the</w:t>
      </w:r>
      <w:r>
        <w:rPr>
          <w:spacing w:val="-1"/>
        </w:rPr>
        <w:t> </w:t>
      </w:r>
      <w:r>
        <w:rPr/>
        <w:t>Controller should</w:t>
      </w:r>
      <w:r>
        <w:rPr>
          <w:spacing w:val="-1"/>
        </w:rPr>
        <w:t> </w:t>
      </w:r>
      <w:r>
        <w:rPr/>
        <w:t>be</w:t>
      </w:r>
      <w:r>
        <w:rPr>
          <w:spacing w:val="-1"/>
        </w:rPr>
        <w:t> </w:t>
      </w:r>
      <w:r>
        <w:rPr/>
        <w:t>in</w:t>
      </w:r>
      <w:r>
        <w:rPr>
          <w:spacing w:val="-1"/>
        </w:rPr>
        <w:t> </w:t>
      </w:r>
      <w:r>
        <w:rPr/>
        <w:t>Form 20</w:t>
      </w:r>
      <w:r>
        <w:rPr>
          <w:spacing w:val="-1"/>
        </w:rPr>
        <w:t> </w:t>
      </w:r>
      <w:r>
        <w:rPr/>
        <w:t>and</w:t>
      </w:r>
      <w:r>
        <w:rPr>
          <w:spacing w:val="-1"/>
        </w:rPr>
        <w:t> </w:t>
      </w:r>
      <w:r>
        <w:rPr/>
        <w:t>state</w:t>
      </w:r>
      <w:r>
        <w:rPr>
          <w:spacing w:val="-1"/>
        </w:rPr>
        <w:t> </w:t>
      </w:r>
      <w:r>
        <w:rPr/>
        <w:t>the</w:t>
      </w:r>
      <w:r>
        <w:rPr>
          <w:spacing w:val="-1"/>
        </w:rPr>
        <w:t> </w:t>
      </w:r>
      <w:r>
        <w:rPr/>
        <w:t>facts relied</w:t>
      </w:r>
      <w:r>
        <w:rPr>
          <w:spacing w:val="-1"/>
        </w:rPr>
        <w:t> </w:t>
      </w:r>
      <w:r>
        <w:rPr/>
        <w:t>upon</w:t>
      </w:r>
      <w:r>
        <w:rPr>
          <w:spacing w:val="-1"/>
        </w:rPr>
        <w:t> </w:t>
      </w:r>
      <w:r>
        <w:rPr/>
        <w:t>by</w:t>
      </w:r>
      <w:r>
        <w:rPr>
          <w:spacing w:val="-4"/>
        </w:rPr>
        <w:t> </w:t>
      </w:r>
      <w:r>
        <w:rPr/>
        <w:t>the applicant and the relief he seeks and be accompanied by evidence in support of the application. In case the Controller is satisfied that a prima facie case has not been made out for the revision of the terms and conditions of the licence, he may notify the applicant accordingly and unless within a month the applicant requests to be heard in the matter, the Controller may refuse the application. The Controller, after giving the applicant an opportunity of being heard, shall determine whether the application shall be proceeded with or </w:t>
      </w:r>
      <w:r>
        <w:rPr>
          <w:spacing w:val="-2"/>
        </w:rPr>
        <w:t>refused.</w:t>
      </w:r>
    </w:p>
    <w:p>
      <w:pPr>
        <w:pStyle w:val="Heading3"/>
        <w:tabs>
          <w:tab w:pos="10972" w:val="left" w:leader="none"/>
        </w:tabs>
        <w:spacing w:before="150"/>
      </w:pPr>
      <w:r>
        <w:rPr>
          <w:color w:val="000000"/>
          <w:spacing w:val="-35"/>
          <w:shd w:fill="BFBFBF" w:color="auto" w:val="clear"/>
        </w:rPr>
        <w:t> </w:t>
      </w:r>
      <w:r>
        <w:rPr>
          <w:color w:val="000000"/>
          <w:shd w:fill="BFBFBF" w:color="auto" w:val="clear"/>
        </w:rPr>
        <w:t>Application</w:t>
      </w:r>
      <w:r>
        <w:rPr>
          <w:color w:val="000000"/>
          <w:spacing w:val="-8"/>
          <w:shd w:fill="BFBFBF" w:color="auto" w:val="clear"/>
        </w:rPr>
        <w:t> </w:t>
      </w:r>
      <w:r>
        <w:rPr>
          <w:color w:val="000000"/>
          <w:shd w:fill="BFBFBF" w:color="auto" w:val="clear"/>
        </w:rPr>
        <w:t>for</w:t>
      </w:r>
      <w:r>
        <w:rPr>
          <w:color w:val="000000"/>
          <w:spacing w:val="-4"/>
          <w:shd w:fill="BFBFBF" w:color="auto" w:val="clear"/>
        </w:rPr>
        <w:t> </w:t>
      </w:r>
      <w:r>
        <w:rPr>
          <w:color w:val="000000"/>
          <w:shd w:fill="BFBFBF" w:color="auto" w:val="clear"/>
        </w:rPr>
        <w:t>Termination</w:t>
      </w:r>
      <w:r>
        <w:rPr>
          <w:color w:val="000000"/>
          <w:spacing w:val="-6"/>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Compulsory</w:t>
      </w:r>
      <w:r>
        <w:rPr>
          <w:color w:val="000000"/>
          <w:spacing w:val="-8"/>
          <w:shd w:fill="BFBFBF" w:color="auto" w:val="clear"/>
        </w:rPr>
        <w:t> </w:t>
      </w:r>
      <w:r>
        <w:rPr>
          <w:color w:val="000000"/>
          <w:shd w:fill="BFBFBF" w:color="auto" w:val="clear"/>
        </w:rPr>
        <w:t>Licence</w:t>
      </w:r>
      <w:r>
        <w:rPr>
          <w:color w:val="000000"/>
          <w:spacing w:val="-2"/>
          <w:shd w:fill="BFBFBF" w:color="auto" w:val="clear"/>
        </w:rPr>
        <w:t> </w:t>
      </w:r>
      <w:r>
        <w:rPr>
          <w:color w:val="000000"/>
          <w:shd w:fill="BFBFBF" w:color="auto" w:val="clear"/>
        </w:rPr>
        <w:t>under</w:t>
      </w:r>
      <w:r>
        <w:rPr>
          <w:color w:val="000000"/>
          <w:spacing w:val="-3"/>
          <w:shd w:fill="BFBFBF" w:color="auto" w:val="clear"/>
        </w:rPr>
        <w:t> </w:t>
      </w:r>
      <w:r>
        <w:rPr>
          <w:color w:val="000000"/>
          <w:shd w:fill="BFBFBF" w:color="auto" w:val="clear"/>
        </w:rPr>
        <w:t>Section</w:t>
      </w:r>
      <w:r>
        <w:rPr>
          <w:color w:val="000000"/>
          <w:spacing w:val="-5"/>
          <w:shd w:fill="BFBFBF" w:color="auto" w:val="clear"/>
        </w:rPr>
        <w:t> 94</w:t>
      </w:r>
      <w:r>
        <w:rPr>
          <w:color w:val="000000"/>
          <w:shd w:fill="BFBFBF" w:color="auto" w:val="clear"/>
        </w:rPr>
        <w:tab/>
      </w:r>
    </w:p>
    <w:p>
      <w:pPr>
        <w:pStyle w:val="BodyText"/>
        <w:spacing w:line="280" w:lineRule="auto" w:before="195"/>
        <w:ind w:right="271"/>
      </w:pPr>
      <w:r>
        <w:rPr/>
        <w:t>Rule 102 requires that an application for termination of compulsory licence under section 94(1) should be made in Form 21 along with the evidence by the patentee or any other person deriving title or interest in the patent. The applicant is required to serve a copy of the application and evidence on the holder of the compulsory licence and to inform the Controller the date on which the service has been effected. The holder of the compulsory licence may file his objection alongwith evidence, if any, to the application within one month from the date of receipt of the application and evidence by him to the Controller and serve a copy thereof to the applicant. No further evidence or statement are required to be filed by either party except with special leave of or on requisition by the Controller.</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76</w:t>
      </w:r>
      <w:r>
        <w:rPr>
          <w:b/>
          <w:sz w:val="20"/>
        </w:rPr>
        <w:tab/>
      </w:r>
      <w:r>
        <w:rPr>
          <w:spacing w:val="-2"/>
          <w:sz w:val="20"/>
        </w:rPr>
        <w:t>PP-IPRL&amp;P</w:t>
      </w:r>
    </w:p>
    <w:p>
      <w:pPr>
        <w:pStyle w:val="BodyText"/>
        <w:spacing w:before="147"/>
        <w:ind w:left="0"/>
        <w:jc w:val="left"/>
      </w:pPr>
    </w:p>
    <w:p>
      <w:pPr>
        <w:pStyle w:val="BodyText"/>
        <w:spacing w:line="283" w:lineRule="auto"/>
        <w:ind w:right="273"/>
      </w:pPr>
      <w:r>
        <w:rPr/>
        <w:t>On completion of the above proceedings, the Controller is required to fix a date and the time for the hearing of the case and give the parties not less than ten day’s notice of such hearing. Rule 102(6) clarifies that the procedure specified in sub-rules (2) to (5) of rule 62 so far as may be, apply to the procedure for hearing as they apply to the hearing in opposition proceedings. If the Controller decides to terminate the compulsory licence he shall issue an order giving terms and conditions, if any, of such termination and serve copies of</w:t>
      </w:r>
      <w:r>
        <w:rPr>
          <w:spacing w:val="40"/>
        </w:rPr>
        <w:t> </w:t>
      </w:r>
      <w:r>
        <w:rPr/>
        <w:t>the order to both the parties.</w:t>
      </w:r>
    </w:p>
    <w:p>
      <w:pPr>
        <w:pStyle w:val="Heading2"/>
        <w:tabs>
          <w:tab w:pos="10972" w:val="left" w:leader="none"/>
        </w:tabs>
        <w:spacing w:before="134"/>
      </w:pPr>
      <w:r>
        <w:rPr>
          <w:color w:val="FFFFFF"/>
          <w:spacing w:val="-33"/>
          <w:shd w:fill="3F3F3F" w:color="auto" w:val="clear"/>
        </w:rPr>
        <w:t> </w:t>
      </w:r>
      <w:r>
        <w:rPr>
          <w:color w:val="FFFFFF"/>
          <w:shd w:fill="3F3F3F" w:color="auto" w:val="clear"/>
        </w:rPr>
        <w:t>INTERNATIONAL</w:t>
      </w:r>
      <w:r>
        <w:rPr>
          <w:color w:val="FFFFFF"/>
          <w:spacing w:val="-5"/>
          <w:shd w:fill="3F3F3F" w:color="auto" w:val="clear"/>
        </w:rPr>
        <w:t> </w:t>
      </w:r>
      <w:r>
        <w:rPr>
          <w:color w:val="FFFFFF"/>
          <w:spacing w:val="-2"/>
          <w:shd w:fill="3F3F3F" w:color="auto" w:val="clear"/>
        </w:rPr>
        <w:t>APPLICATIONS</w:t>
      </w:r>
      <w:r>
        <w:rPr>
          <w:color w:val="FFFFFF"/>
          <w:shd w:fill="3F3F3F" w:color="auto" w:val="clear"/>
        </w:rPr>
        <w:tab/>
      </w:r>
    </w:p>
    <w:p>
      <w:pPr>
        <w:pStyle w:val="Heading3"/>
        <w:tabs>
          <w:tab w:pos="10972" w:val="left" w:leader="none"/>
        </w:tabs>
        <w:spacing w:before="117"/>
        <w:ind w:left="1267" w:firstLine="0"/>
      </w:pPr>
      <w:r>
        <w:rPr>
          <w:color w:val="000000"/>
          <w:spacing w:val="-33"/>
          <w:shd w:fill="BFBFBF" w:color="auto" w:val="clear"/>
        </w:rPr>
        <w:t> </w:t>
      </w:r>
      <w:r>
        <w:rPr>
          <w:color w:val="000000"/>
          <w:shd w:fill="BFBFBF" w:color="auto" w:val="clear"/>
        </w:rPr>
        <w:t>Appropriate</w:t>
      </w:r>
      <w:r>
        <w:rPr>
          <w:color w:val="000000"/>
          <w:spacing w:val="-7"/>
          <w:shd w:fill="BFBFBF" w:color="auto" w:val="clear"/>
        </w:rPr>
        <w:t> </w:t>
      </w:r>
      <w:r>
        <w:rPr>
          <w:color w:val="000000"/>
          <w:shd w:fill="BFBFBF" w:color="auto" w:val="clear"/>
        </w:rPr>
        <w:t>Office</w:t>
      </w:r>
      <w:r>
        <w:rPr>
          <w:color w:val="000000"/>
          <w:spacing w:val="-4"/>
          <w:shd w:fill="BFBFBF" w:color="auto" w:val="clear"/>
        </w:rPr>
        <w:t> </w:t>
      </w:r>
      <w:r>
        <w:rPr>
          <w:color w:val="000000"/>
          <w:shd w:fill="BFBFBF" w:color="auto" w:val="clear"/>
        </w:rPr>
        <w:t>in</w:t>
      </w:r>
      <w:r>
        <w:rPr>
          <w:color w:val="000000"/>
          <w:spacing w:val="-5"/>
          <w:shd w:fill="BFBFBF" w:color="auto" w:val="clear"/>
        </w:rPr>
        <w:t> </w:t>
      </w:r>
      <w:r>
        <w:rPr>
          <w:color w:val="000000"/>
          <w:shd w:fill="BFBFBF" w:color="auto" w:val="clear"/>
        </w:rPr>
        <w:t>Relation</w:t>
      </w:r>
      <w:r>
        <w:rPr>
          <w:color w:val="000000"/>
          <w:spacing w:val="-5"/>
          <w:shd w:fill="BFBFBF" w:color="auto" w:val="clear"/>
        </w:rPr>
        <w:t> </w:t>
      </w:r>
      <w:r>
        <w:rPr>
          <w:color w:val="000000"/>
          <w:shd w:fill="BFBFBF" w:color="auto" w:val="clear"/>
        </w:rPr>
        <w:t>to</w:t>
      </w:r>
      <w:r>
        <w:rPr>
          <w:color w:val="000000"/>
          <w:spacing w:val="-5"/>
          <w:shd w:fill="BFBFBF" w:color="auto" w:val="clear"/>
        </w:rPr>
        <w:t> </w:t>
      </w:r>
      <w:r>
        <w:rPr>
          <w:color w:val="000000"/>
          <w:shd w:fill="BFBFBF" w:color="auto" w:val="clear"/>
        </w:rPr>
        <w:t>International</w:t>
      </w:r>
      <w:r>
        <w:rPr>
          <w:color w:val="000000"/>
          <w:spacing w:val="-5"/>
          <w:shd w:fill="BFBFBF" w:color="auto" w:val="clear"/>
        </w:rPr>
        <w:t> </w:t>
      </w:r>
      <w:r>
        <w:rPr>
          <w:color w:val="000000"/>
          <w:spacing w:val="-2"/>
          <w:shd w:fill="BFBFBF" w:color="auto" w:val="clear"/>
        </w:rPr>
        <w:t>Applications</w:t>
      </w:r>
      <w:r>
        <w:rPr>
          <w:color w:val="000000"/>
          <w:shd w:fill="BFBFBF" w:color="auto" w:val="clear"/>
        </w:rPr>
        <w:tab/>
      </w:r>
    </w:p>
    <w:p>
      <w:pPr>
        <w:pStyle w:val="BodyText"/>
        <w:spacing w:line="280" w:lineRule="auto" w:before="195"/>
        <w:ind w:right="272"/>
      </w:pPr>
      <w:r>
        <w:rPr/>
        <w:t>Rule 18 of the Patents Rules, 2003 provides that the receiving office, designated office and elected office for the purposes of international applications filed under the Treaty</w:t>
      </w:r>
      <w:r>
        <w:rPr>
          <w:spacing w:val="-2"/>
        </w:rPr>
        <w:t> </w:t>
      </w:r>
      <w:r>
        <w:rPr/>
        <w:t>shall be the appropriate office in accordance with rule 4. The head office of the patent office shall be the appropriate office for dealing with the</w:t>
      </w:r>
      <w:r>
        <w:rPr>
          <w:spacing w:val="40"/>
        </w:rPr>
        <w:t> </w:t>
      </w:r>
      <w:r>
        <w:rPr/>
        <w:t>International Bureau of the World Intellectual Property Organisation, International Searching Authorities and International Preliminary Examining Authorities.</w:t>
      </w:r>
    </w:p>
    <w:p>
      <w:pPr>
        <w:pStyle w:val="BodyText"/>
        <w:spacing w:line="280" w:lineRule="auto" w:before="167"/>
        <w:ind w:right="271"/>
      </w:pPr>
      <w:r>
        <w:rPr/>
        <w:t>An international application under the Treaty should be filed at and processed by the appropriate office in accordance with the provisions rules relating to international applications under Patent Cooperation Treaty (PCT) the regulations established under the PCT. The appropriate office shall on receipt of an international application, transmit one copy as record copy of such application to International Bureau of the World Intellectual Property Organisation and another copy as search copy to Competent International Searching Authority.</w:t>
      </w:r>
      <w:r>
        <w:rPr>
          <w:spacing w:val="-2"/>
        </w:rPr>
        <w:t> </w:t>
      </w:r>
      <w:r>
        <w:rPr/>
        <w:t>The</w:t>
      </w:r>
      <w:r>
        <w:rPr>
          <w:spacing w:val="-2"/>
        </w:rPr>
        <w:t> </w:t>
      </w:r>
      <w:r>
        <w:rPr/>
        <w:t>appropriate office</w:t>
      </w:r>
      <w:r>
        <w:rPr>
          <w:spacing w:val="-2"/>
        </w:rPr>
        <w:t> </w:t>
      </w:r>
      <w:r>
        <w:rPr/>
        <w:t>shall</w:t>
      </w:r>
      <w:r>
        <w:rPr>
          <w:spacing w:val="-2"/>
        </w:rPr>
        <w:t> </w:t>
      </w:r>
      <w:r>
        <w:rPr/>
        <w:t>simultaneously</w:t>
      </w:r>
      <w:r>
        <w:rPr>
          <w:spacing w:val="-4"/>
        </w:rPr>
        <w:t> </w:t>
      </w:r>
      <w:r>
        <w:rPr/>
        <w:t>furnish</w:t>
      </w:r>
      <w:r>
        <w:rPr>
          <w:spacing w:val="-2"/>
        </w:rPr>
        <w:t> </w:t>
      </w:r>
      <w:r>
        <w:rPr/>
        <w:t>complete details of such</w:t>
      </w:r>
      <w:r>
        <w:rPr>
          <w:spacing w:val="-2"/>
        </w:rPr>
        <w:t> </w:t>
      </w:r>
      <w:r>
        <w:rPr/>
        <w:t>application</w:t>
      </w:r>
      <w:r>
        <w:rPr>
          <w:spacing w:val="-2"/>
        </w:rPr>
        <w:t> </w:t>
      </w:r>
      <w:r>
        <w:rPr/>
        <w:t>to</w:t>
      </w:r>
      <w:r>
        <w:rPr>
          <w:spacing w:val="-2"/>
        </w:rPr>
        <w:t> </w:t>
      </w:r>
      <w:r>
        <w:rPr/>
        <w:t>the head office of the patent offices.</w:t>
      </w:r>
    </w:p>
    <w:p>
      <w:pPr>
        <w:pStyle w:val="BodyText"/>
        <w:spacing w:line="280" w:lineRule="auto" w:before="166"/>
        <w:ind w:right="273"/>
      </w:pPr>
      <w:r>
        <w:rPr/>
        <w:t>It may be pointed out that Section 39 expressly states that an Indian applicant cannot apply for patents outside India except under the authority of a written permit sought in the prescribed manner and granted by or on behalf of the Controller.</w:t>
      </w:r>
    </w:p>
    <w:p>
      <w:pPr>
        <w:pStyle w:val="BodyText"/>
        <w:spacing w:before="162"/>
        <w:jc w:val="left"/>
      </w:pPr>
      <w:r>
        <w:rPr/>
        <w:t>An</w:t>
      </w:r>
      <w:r>
        <w:rPr>
          <w:spacing w:val="-7"/>
        </w:rPr>
        <w:t> </w:t>
      </w:r>
      <w:r>
        <w:rPr/>
        <w:t>Indian</w:t>
      </w:r>
      <w:r>
        <w:rPr>
          <w:spacing w:val="-4"/>
        </w:rPr>
        <w:t> </w:t>
      </w:r>
      <w:r>
        <w:rPr/>
        <w:t>applicant</w:t>
      </w:r>
      <w:r>
        <w:rPr>
          <w:spacing w:val="-7"/>
        </w:rPr>
        <w:t> </w:t>
      </w:r>
      <w:r>
        <w:rPr/>
        <w:t>can</w:t>
      </w:r>
      <w:r>
        <w:rPr>
          <w:spacing w:val="-4"/>
        </w:rPr>
        <w:t> </w:t>
      </w:r>
      <w:r>
        <w:rPr/>
        <w:t>file</w:t>
      </w:r>
      <w:r>
        <w:rPr>
          <w:spacing w:val="-5"/>
        </w:rPr>
        <w:t> </w:t>
      </w:r>
      <w:r>
        <w:rPr/>
        <w:t>a</w:t>
      </w:r>
      <w:r>
        <w:rPr>
          <w:spacing w:val="-6"/>
        </w:rPr>
        <w:t> </w:t>
      </w:r>
      <w:r>
        <w:rPr/>
        <w:t>PCT</w:t>
      </w:r>
      <w:r>
        <w:rPr>
          <w:spacing w:val="-4"/>
        </w:rPr>
        <w:t> </w:t>
      </w:r>
      <w:r>
        <w:rPr/>
        <w:t>International</w:t>
      </w:r>
      <w:r>
        <w:rPr>
          <w:spacing w:val="-5"/>
        </w:rPr>
        <w:t> </w:t>
      </w:r>
      <w:r>
        <w:rPr/>
        <w:t>application</w:t>
      </w:r>
      <w:r>
        <w:rPr>
          <w:spacing w:val="-4"/>
        </w:rPr>
        <w:t> </w:t>
      </w:r>
      <w:r>
        <w:rPr/>
        <w:t>in</w:t>
      </w:r>
      <w:r>
        <w:rPr>
          <w:spacing w:val="-5"/>
        </w:rPr>
        <w:t> </w:t>
      </w:r>
      <w:r>
        <w:rPr/>
        <w:t>the</w:t>
      </w:r>
      <w:r>
        <w:rPr>
          <w:spacing w:val="-5"/>
        </w:rPr>
        <w:t> </w:t>
      </w:r>
      <w:r>
        <w:rPr/>
        <w:t>following</w:t>
      </w:r>
      <w:r>
        <w:rPr>
          <w:spacing w:val="-6"/>
        </w:rPr>
        <w:t> </w:t>
      </w:r>
      <w:r>
        <w:rPr>
          <w:spacing w:val="-2"/>
        </w:rPr>
        <w:t>manner:</w:t>
      </w:r>
    </w:p>
    <w:p>
      <w:pPr>
        <w:pStyle w:val="ListParagraph"/>
        <w:numPr>
          <w:ilvl w:val="0"/>
          <w:numId w:val="59"/>
        </w:numPr>
        <w:tabs>
          <w:tab w:pos="2085" w:val="left" w:leader="none"/>
          <w:tab w:pos="2087" w:val="left" w:leader="none"/>
        </w:tabs>
        <w:spacing w:line="280" w:lineRule="auto" w:before="159" w:after="0"/>
        <w:ind w:left="2087" w:right="273" w:hanging="389"/>
        <w:jc w:val="both"/>
        <w:rPr>
          <w:sz w:val="20"/>
        </w:rPr>
      </w:pPr>
      <w:r>
        <w:rPr>
          <w:sz w:val="20"/>
        </w:rPr>
        <w:t>Filing in the Indian Patent Office acting as Receiving Office. In such cases, it is advisable that the application be accompanied by permission for foreign filing granted under section 39 by the </w:t>
      </w:r>
      <w:r>
        <w:rPr>
          <w:spacing w:val="-2"/>
          <w:sz w:val="20"/>
        </w:rPr>
        <w:t>Controller.</w:t>
      </w:r>
    </w:p>
    <w:p>
      <w:pPr>
        <w:pStyle w:val="BodyText"/>
        <w:spacing w:line="280" w:lineRule="auto" w:before="124"/>
        <w:ind w:left="2087" w:right="268"/>
      </w:pPr>
      <w:r>
        <w:rPr/>
        <w:t>If</w:t>
      </w:r>
      <w:r>
        <w:rPr>
          <w:spacing w:val="-1"/>
        </w:rPr>
        <w:t> </w:t>
      </w:r>
      <w:r>
        <w:rPr/>
        <w:t>such</w:t>
      </w:r>
      <w:r>
        <w:rPr>
          <w:spacing w:val="-3"/>
        </w:rPr>
        <w:t> </w:t>
      </w:r>
      <w:r>
        <w:rPr/>
        <w:t>permission</w:t>
      </w:r>
      <w:r>
        <w:rPr>
          <w:spacing w:val="-3"/>
        </w:rPr>
        <w:t> </w:t>
      </w:r>
      <w:r>
        <w:rPr/>
        <w:t>is</w:t>
      </w:r>
      <w:r>
        <w:rPr>
          <w:spacing w:val="-1"/>
        </w:rPr>
        <w:t> </w:t>
      </w:r>
      <w:r>
        <w:rPr/>
        <w:t>sought</w:t>
      </w:r>
      <w:r>
        <w:rPr>
          <w:spacing w:val="-3"/>
        </w:rPr>
        <w:t> </w:t>
      </w:r>
      <w:r>
        <w:rPr/>
        <w:t>along with</w:t>
      </w:r>
      <w:r>
        <w:rPr>
          <w:spacing w:val="-3"/>
        </w:rPr>
        <w:t> </w:t>
      </w:r>
      <w:r>
        <w:rPr/>
        <w:t>the</w:t>
      </w:r>
      <w:r>
        <w:rPr>
          <w:spacing w:val="-1"/>
        </w:rPr>
        <w:t> </w:t>
      </w:r>
      <w:r>
        <w:rPr/>
        <w:t>application,</w:t>
      </w:r>
      <w:r>
        <w:rPr>
          <w:spacing w:val="-1"/>
        </w:rPr>
        <w:t> </w:t>
      </w:r>
      <w:r>
        <w:rPr/>
        <w:t>there</w:t>
      </w:r>
      <w:r>
        <w:rPr>
          <w:spacing w:val="-1"/>
        </w:rPr>
        <w:t> </w:t>
      </w:r>
      <w:r>
        <w:rPr/>
        <w:t>is</w:t>
      </w:r>
      <w:r>
        <w:rPr>
          <w:spacing w:val="-1"/>
        </w:rPr>
        <w:t> </w:t>
      </w:r>
      <w:r>
        <w:rPr/>
        <w:t>a</w:t>
      </w:r>
      <w:r>
        <w:rPr>
          <w:spacing w:val="-1"/>
        </w:rPr>
        <w:t> </w:t>
      </w:r>
      <w:r>
        <w:rPr/>
        <w:t>probability</w:t>
      </w:r>
      <w:r>
        <w:rPr>
          <w:spacing w:val="-6"/>
        </w:rPr>
        <w:t> </w:t>
      </w:r>
      <w:r>
        <w:rPr/>
        <w:t>that</w:t>
      </w:r>
      <w:r>
        <w:rPr>
          <w:spacing w:val="-1"/>
        </w:rPr>
        <w:t> </w:t>
      </w:r>
      <w:r>
        <w:rPr/>
        <w:t>the</w:t>
      </w:r>
      <w:r>
        <w:rPr>
          <w:spacing w:val="-3"/>
        </w:rPr>
        <w:t> </w:t>
      </w:r>
      <w:r>
        <w:rPr/>
        <w:t>permission</w:t>
      </w:r>
      <w:r>
        <w:rPr>
          <w:spacing w:val="-3"/>
        </w:rPr>
        <w:t> </w:t>
      </w:r>
      <w:r>
        <w:rPr/>
        <w:t>may be deferred and the application may be referred to DRDO / Department of Atomic Energy for their </w:t>
      </w:r>
      <w:r>
        <w:rPr>
          <w:spacing w:val="-2"/>
        </w:rPr>
        <w:t>directions.</w:t>
      </w:r>
    </w:p>
    <w:p>
      <w:pPr>
        <w:pStyle w:val="ListParagraph"/>
        <w:numPr>
          <w:ilvl w:val="0"/>
          <w:numId w:val="59"/>
        </w:numPr>
        <w:tabs>
          <w:tab w:pos="2085" w:val="left" w:leader="none"/>
          <w:tab w:pos="2087" w:val="left" w:leader="none"/>
        </w:tabs>
        <w:spacing w:line="283" w:lineRule="auto" w:before="121" w:after="0"/>
        <w:ind w:left="2087" w:right="276" w:hanging="389"/>
        <w:jc w:val="both"/>
        <w:rPr>
          <w:sz w:val="20"/>
        </w:rPr>
      </w:pPr>
      <w:r>
        <w:rPr>
          <w:sz w:val="20"/>
        </w:rPr>
        <w:t>Filing directly in the International Bureau of WIPO after taking permission u/s 39 from the Indian Patent Office.</w:t>
      </w:r>
    </w:p>
    <w:p>
      <w:pPr>
        <w:pStyle w:val="ListParagraph"/>
        <w:numPr>
          <w:ilvl w:val="0"/>
          <w:numId w:val="59"/>
        </w:numPr>
        <w:tabs>
          <w:tab w:pos="2085" w:val="left" w:leader="none"/>
          <w:tab w:pos="2087" w:val="left" w:leader="none"/>
        </w:tabs>
        <w:spacing w:line="283" w:lineRule="auto" w:before="118" w:after="0"/>
        <w:ind w:left="2087" w:right="272" w:hanging="377"/>
        <w:jc w:val="both"/>
        <w:rPr>
          <w:sz w:val="20"/>
        </w:rPr>
      </w:pPr>
      <w:r>
        <w:rPr>
          <w:sz w:val="20"/>
        </w:rPr>
        <w:t>After filing a patent application in India, anytime before the expiry of 12 months from the date of filing, file an international in IB of WIPO or in Indian Patent Office as Receiving Office. However, if the</w:t>
      </w:r>
      <w:r>
        <w:rPr>
          <w:spacing w:val="-2"/>
          <w:sz w:val="20"/>
        </w:rPr>
        <w:t> </w:t>
      </w:r>
      <w:r>
        <w:rPr>
          <w:sz w:val="20"/>
        </w:rPr>
        <w:t>international</w:t>
      </w:r>
      <w:r>
        <w:rPr>
          <w:spacing w:val="-2"/>
          <w:sz w:val="20"/>
        </w:rPr>
        <w:t> </w:t>
      </w:r>
      <w:r>
        <w:rPr>
          <w:sz w:val="20"/>
        </w:rPr>
        <w:t>filing</w:t>
      </w:r>
      <w:r>
        <w:rPr>
          <w:spacing w:val="-2"/>
          <w:sz w:val="20"/>
        </w:rPr>
        <w:t> </w:t>
      </w:r>
      <w:r>
        <w:rPr>
          <w:sz w:val="20"/>
        </w:rPr>
        <w:t>is within</w:t>
      </w:r>
      <w:r>
        <w:rPr>
          <w:spacing w:val="-2"/>
          <w:sz w:val="20"/>
        </w:rPr>
        <w:t> </w:t>
      </w:r>
      <w:r>
        <w:rPr>
          <w:sz w:val="20"/>
        </w:rPr>
        <w:t>6 weeks</w:t>
      </w:r>
      <w:r>
        <w:rPr>
          <w:spacing w:val="-2"/>
          <w:sz w:val="20"/>
        </w:rPr>
        <w:t> </w:t>
      </w:r>
      <w:r>
        <w:rPr>
          <w:sz w:val="20"/>
        </w:rPr>
        <w:t>from the</w:t>
      </w:r>
      <w:r>
        <w:rPr>
          <w:spacing w:val="-2"/>
          <w:sz w:val="20"/>
        </w:rPr>
        <w:t> </w:t>
      </w:r>
      <w:r>
        <w:rPr>
          <w:sz w:val="20"/>
        </w:rPr>
        <w:t>date</w:t>
      </w:r>
      <w:r>
        <w:rPr>
          <w:spacing w:val="-2"/>
          <w:sz w:val="20"/>
        </w:rPr>
        <w:t> </w:t>
      </w:r>
      <w:r>
        <w:rPr>
          <w:sz w:val="20"/>
        </w:rPr>
        <w:t>of</w:t>
      </w:r>
      <w:r>
        <w:rPr>
          <w:spacing w:val="-2"/>
          <w:sz w:val="20"/>
        </w:rPr>
        <w:t> </w:t>
      </w:r>
      <w:r>
        <w:rPr>
          <w:sz w:val="20"/>
        </w:rPr>
        <w:t>filing</w:t>
      </w:r>
      <w:r>
        <w:rPr>
          <w:spacing w:val="-2"/>
          <w:sz w:val="20"/>
        </w:rPr>
        <w:t> </w:t>
      </w:r>
      <w:r>
        <w:rPr>
          <w:sz w:val="20"/>
        </w:rPr>
        <w:t>in</w:t>
      </w:r>
      <w:r>
        <w:rPr>
          <w:spacing w:val="-2"/>
          <w:sz w:val="20"/>
        </w:rPr>
        <w:t> </w:t>
      </w:r>
      <w:r>
        <w:rPr>
          <w:sz w:val="20"/>
        </w:rPr>
        <w:t>India,</w:t>
      </w:r>
      <w:r>
        <w:rPr>
          <w:spacing w:val="-2"/>
          <w:sz w:val="20"/>
        </w:rPr>
        <w:t> </w:t>
      </w:r>
      <w:r>
        <w:rPr>
          <w:sz w:val="20"/>
        </w:rPr>
        <w:t>such</w:t>
      </w:r>
      <w:r>
        <w:rPr>
          <w:spacing w:val="-2"/>
          <w:sz w:val="20"/>
        </w:rPr>
        <w:t> </w:t>
      </w:r>
      <w:r>
        <w:rPr>
          <w:sz w:val="20"/>
        </w:rPr>
        <w:t>filing shall be</w:t>
      </w:r>
      <w:r>
        <w:rPr>
          <w:spacing w:val="-2"/>
          <w:sz w:val="20"/>
        </w:rPr>
        <w:t> </w:t>
      </w:r>
      <w:r>
        <w:rPr>
          <w:sz w:val="20"/>
        </w:rPr>
        <w:t>made</w:t>
      </w:r>
      <w:r>
        <w:rPr>
          <w:spacing w:val="-2"/>
          <w:sz w:val="20"/>
        </w:rPr>
        <w:t> </w:t>
      </w:r>
      <w:r>
        <w:rPr>
          <w:sz w:val="20"/>
        </w:rPr>
        <w:t>after taking permission u/s 39 from the Indian Patent Office.</w:t>
      </w:r>
    </w:p>
    <w:p>
      <w:pPr>
        <w:pStyle w:val="Heading3"/>
        <w:tabs>
          <w:tab w:pos="10972" w:val="left" w:leader="none"/>
        </w:tabs>
        <w:spacing w:before="136"/>
        <w:ind w:left="1267" w:firstLine="0"/>
      </w:pPr>
      <w:r>
        <w:rPr>
          <w:color w:val="000000"/>
          <w:spacing w:val="-33"/>
          <w:shd w:fill="BFBFBF" w:color="auto" w:val="clear"/>
        </w:rPr>
        <w:t> </w:t>
      </w:r>
      <w:r>
        <w:rPr>
          <w:color w:val="000000"/>
          <w:shd w:fill="BFBFBF" w:color="auto" w:val="clear"/>
        </w:rPr>
        <w:t>International</w:t>
      </w:r>
      <w:r>
        <w:rPr>
          <w:color w:val="000000"/>
          <w:spacing w:val="-4"/>
          <w:shd w:fill="BFBFBF" w:color="auto" w:val="clear"/>
        </w:rPr>
        <w:t> </w:t>
      </w:r>
      <w:r>
        <w:rPr>
          <w:color w:val="000000"/>
          <w:shd w:fill="BFBFBF" w:color="auto" w:val="clear"/>
        </w:rPr>
        <w:t>Applications</w:t>
      </w:r>
      <w:r>
        <w:rPr>
          <w:color w:val="000000"/>
          <w:spacing w:val="-4"/>
          <w:shd w:fill="BFBFBF" w:color="auto" w:val="clear"/>
        </w:rPr>
        <w:t> </w:t>
      </w:r>
      <w:r>
        <w:rPr>
          <w:color w:val="000000"/>
          <w:shd w:fill="BFBFBF" w:color="auto" w:val="clear"/>
        </w:rPr>
        <w:t>Filed</w:t>
      </w:r>
      <w:r>
        <w:rPr>
          <w:color w:val="000000"/>
          <w:spacing w:val="-8"/>
          <w:shd w:fill="BFBFBF" w:color="auto" w:val="clear"/>
        </w:rPr>
        <w:t> </w:t>
      </w:r>
      <w:r>
        <w:rPr>
          <w:color w:val="000000"/>
          <w:shd w:fill="BFBFBF" w:color="auto" w:val="clear"/>
        </w:rPr>
        <w:t>with</w:t>
      </w:r>
      <w:r>
        <w:rPr>
          <w:color w:val="000000"/>
          <w:spacing w:val="-2"/>
          <w:shd w:fill="BFBFBF" w:color="auto" w:val="clear"/>
        </w:rPr>
        <w:t> </w:t>
      </w:r>
      <w:r>
        <w:rPr>
          <w:color w:val="000000"/>
          <w:shd w:fill="BFBFBF" w:color="auto" w:val="clear"/>
        </w:rPr>
        <w:t>Appropriate</w:t>
      </w:r>
      <w:r>
        <w:rPr>
          <w:color w:val="000000"/>
          <w:spacing w:val="-7"/>
          <w:shd w:fill="BFBFBF" w:color="auto" w:val="clear"/>
        </w:rPr>
        <w:t> </w:t>
      </w:r>
      <w:r>
        <w:rPr>
          <w:color w:val="000000"/>
          <w:shd w:fill="BFBFBF" w:color="auto" w:val="clear"/>
        </w:rPr>
        <w:t>Office</w:t>
      </w:r>
      <w:r>
        <w:rPr>
          <w:color w:val="000000"/>
          <w:spacing w:val="-6"/>
          <w:shd w:fill="BFBFBF" w:color="auto" w:val="clear"/>
        </w:rPr>
        <w:t> </w:t>
      </w:r>
      <w:r>
        <w:rPr>
          <w:color w:val="000000"/>
          <w:shd w:fill="BFBFBF" w:color="auto" w:val="clear"/>
        </w:rPr>
        <w:t>as</w:t>
      </w:r>
      <w:r>
        <w:rPr>
          <w:color w:val="000000"/>
          <w:spacing w:val="-4"/>
          <w:shd w:fill="BFBFBF" w:color="auto" w:val="clear"/>
        </w:rPr>
        <w:t> </w:t>
      </w:r>
      <w:r>
        <w:rPr>
          <w:color w:val="000000"/>
          <w:shd w:fill="BFBFBF" w:color="auto" w:val="clear"/>
        </w:rPr>
        <w:t>Receiving</w:t>
      </w:r>
      <w:r>
        <w:rPr>
          <w:color w:val="000000"/>
          <w:spacing w:val="-6"/>
          <w:shd w:fill="BFBFBF" w:color="auto" w:val="clear"/>
        </w:rPr>
        <w:t> </w:t>
      </w:r>
      <w:r>
        <w:rPr>
          <w:color w:val="000000"/>
          <w:spacing w:val="-2"/>
          <w:shd w:fill="BFBFBF" w:color="auto" w:val="clear"/>
        </w:rPr>
        <w:t>Office</w:t>
      </w:r>
      <w:r>
        <w:rPr>
          <w:color w:val="000000"/>
          <w:shd w:fill="BFBFBF" w:color="auto" w:val="clear"/>
        </w:rPr>
        <w:tab/>
      </w:r>
    </w:p>
    <w:p>
      <w:pPr>
        <w:pStyle w:val="BodyText"/>
        <w:spacing w:line="280" w:lineRule="auto" w:before="195"/>
        <w:ind w:right="273"/>
      </w:pPr>
      <w:r>
        <w:rPr/>
        <w:t>Rule 19 requires that an international application should be filed with the appropriate office in triplicate either in English or in Hindi language. The fees payable in respect of an international application filed with the appropriate</w:t>
      </w:r>
      <w:r>
        <w:rPr>
          <w:spacing w:val="-1"/>
        </w:rPr>
        <w:t> </w:t>
      </w:r>
      <w:r>
        <w:rPr/>
        <w:t>office</w:t>
      </w:r>
      <w:r>
        <w:rPr>
          <w:spacing w:val="-1"/>
        </w:rPr>
        <w:t> </w:t>
      </w:r>
      <w:r>
        <w:rPr/>
        <w:t>shall be, in</w:t>
      </w:r>
      <w:r>
        <w:rPr>
          <w:spacing w:val="-1"/>
        </w:rPr>
        <w:t> </w:t>
      </w:r>
      <w:r>
        <w:rPr/>
        <w:t>addition to</w:t>
      </w:r>
      <w:r>
        <w:rPr>
          <w:spacing w:val="-1"/>
        </w:rPr>
        <w:t> </w:t>
      </w:r>
      <w:r>
        <w:rPr/>
        <w:t>the</w:t>
      </w:r>
      <w:r>
        <w:rPr>
          <w:spacing w:val="-1"/>
        </w:rPr>
        <w:t> </w:t>
      </w:r>
      <w:r>
        <w:rPr/>
        <w:t>fees as specified</w:t>
      </w:r>
      <w:r>
        <w:rPr>
          <w:spacing w:val="-1"/>
        </w:rPr>
        <w:t> </w:t>
      </w:r>
      <w:r>
        <w:rPr/>
        <w:t>in</w:t>
      </w:r>
      <w:r>
        <w:rPr>
          <w:spacing w:val="-1"/>
        </w:rPr>
        <w:t> </w:t>
      </w:r>
      <w:r>
        <w:rPr/>
        <w:t>the</w:t>
      </w:r>
      <w:r>
        <w:rPr>
          <w:spacing w:val="-1"/>
        </w:rPr>
        <w:t> </w:t>
      </w:r>
      <w:r>
        <w:rPr/>
        <w:t>regulations under the</w:t>
      </w:r>
      <w:r>
        <w:rPr>
          <w:spacing w:val="-1"/>
        </w:rPr>
        <w:t> </w:t>
      </w:r>
      <w:r>
        <w:rPr/>
        <w:t>Treaty,</w:t>
      </w:r>
      <w:r>
        <w:rPr>
          <w:spacing w:val="-1"/>
        </w:rPr>
        <w:t> </w:t>
      </w:r>
      <w:r>
        <w:rPr/>
        <w:t>the</w:t>
      </w:r>
      <w:r>
        <w:rPr>
          <w:spacing w:val="-1"/>
        </w:rPr>
        <w:t> </w:t>
      </w:r>
      <w:r>
        <w:rPr/>
        <w:t>fees as specified</w:t>
      </w:r>
      <w:r>
        <w:rPr>
          <w:spacing w:val="14"/>
        </w:rPr>
        <w:t> </w:t>
      </w:r>
      <w:r>
        <w:rPr/>
        <w:t>in</w:t>
      </w:r>
      <w:r>
        <w:rPr>
          <w:spacing w:val="14"/>
        </w:rPr>
        <w:t> </w:t>
      </w:r>
      <w:r>
        <w:rPr/>
        <w:t>the</w:t>
      </w:r>
      <w:r>
        <w:rPr>
          <w:spacing w:val="14"/>
        </w:rPr>
        <w:t> </w:t>
      </w:r>
      <w:r>
        <w:rPr/>
        <w:t>First</w:t>
      </w:r>
      <w:r>
        <w:rPr>
          <w:spacing w:val="14"/>
        </w:rPr>
        <w:t> </w:t>
      </w:r>
      <w:r>
        <w:rPr/>
        <w:t>Schedule</w:t>
      </w:r>
      <w:r>
        <w:rPr>
          <w:spacing w:val="14"/>
        </w:rPr>
        <w:t> </w:t>
      </w:r>
      <w:r>
        <w:rPr/>
        <w:t>to</w:t>
      </w:r>
      <w:r>
        <w:rPr>
          <w:spacing w:val="14"/>
        </w:rPr>
        <w:t> </w:t>
      </w:r>
      <w:r>
        <w:rPr/>
        <w:t>the</w:t>
      </w:r>
      <w:r>
        <w:rPr>
          <w:spacing w:val="16"/>
        </w:rPr>
        <w:t> </w:t>
      </w:r>
      <w:r>
        <w:rPr/>
        <w:t>Patents</w:t>
      </w:r>
      <w:r>
        <w:rPr>
          <w:spacing w:val="15"/>
        </w:rPr>
        <w:t> </w:t>
      </w:r>
      <w:r>
        <w:rPr/>
        <w:t>Rules,</w:t>
      </w:r>
      <w:r>
        <w:rPr>
          <w:spacing w:val="16"/>
        </w:rPr>
        <w:t> </w:t>
      </w:r>
      <w:r>
        <w:rPr/>
        <w:t>2003. Where</w:t>
      </w:r>
      <w:r>
        <w:rPr>
          <w:spacing w:val="14"/>
        </w:rPr>
        <w:t> </w:t>
      </w:r>
      <w:r>
        <w:rPr/>
        <w:t>an</w:t>
      </w:r>
      <w:r>
        <w:rPr>
          <w:spacing w:val="14"/>
        </w:rPr>
        <w:t> </w:t>
      </w:r>
      <w:r>
        <w:rPr/>
        <w:t>international</w:t>
      </w:r>
      <w:r>
        <w:rPr>
          <w:spacing w:val="15"/>
        </w:rPr>
        <w:t> </w:t>
      </w:r>
      <w:r>
        <w:rPr/>
        <w:t>application</w:t>
      </w:r>
      <w:r>
        <w:rPr>
          <w:spacing w:val="14"/>
        </w:rPr>
        <w:t> </w:t>
      </w:r>
      <w:r>
        <w:rPr/>
        <w:t>filed</w:t>
      </w:r>
      <w:r>
        <w:rPr>
          <w:spacing w:val="16"/>
        </w:rPr>
        <w:t> </w:t>
      </w:r>
      <w:r>
        <w:rPr/>
        <w:t>with</w:t>
      </w:r>
      <w:r>
        <w:rPr>
          <w:spacing w:val="14"/>
        </w:rPr>
        <w:t> </w:t>
      </w:r>
      <w:r>
        <w:rPr/>
        <w:t>the</w:t>
      </w:r>
    </w:p>
    <w:p>
      <w:pPr>
        <w:spacing w:after="0" w:line="280"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77</w:t>
      </w:r>
    </w:p>
    <w:p>
      <w:pPr>
        <w:pStyle w:val="BodyText"/>
        <w:spacing w:before="150"/>
        <w:ind w:left="0"/>
        <w:jc w:val="left"/>
        <w:rPr>
          <w:b/>
        </w:rPr>
      </w:pPr>
    </w:p>
    <w:p>
      <w:pPr>
        <w:pStyle w:val="BodyText"/>
        <w:spacing w:line="283" w:lineRule="auto"/>
        <w:ind w:right="271"/>
      </w:pPr>
      <w:r>
        <w:rPr/>
        <w:t>appropriate office has not been filed as specified above and the applicant desires that the appropriate office should prepare the additional copies required, the fee for making such copies shall be paid by the applicant. The appropriate office shall, on receipt of a request from the applicant and on payment of the prescribed fee by him, prepare a certified copy of the priority document and promptly transmit the same to the International Bureau of the World Intellectual Property Organisation for the purpose of an international application filed</w:t>
      </w:r>
      <w:r>
        <w:rPr>
          <w:spacing w:val="40"/>
        </w:rPr>
        <w:t> </w:t>
      </w:r>
      <w:r>
        <w:rPr/>
        <w:t>with the appropriate office with an intimation to the applicant and the head office.</w:t>
      </w:r>
    </w:p>
    <w:p>
      <w:pPr>
        <w:pStyle w:val="Heading3"/>
        <w:tabs>
          <w:tab w:pos="10972" w:val="left" w:leader="none"/>
        </w:tabs>
        <w:spacing w:before="134"/>
        <w:ind w:left="1267" w:firstLine="0"/>
        <w:jc w:val="both"/>
      </w:pPr>
      <w:r>
        <w:rPr>
          <w:color w:val="000000"/>
          <w:spacing w:val="-35"/>
          <w:shd w:fill="BFBFBF" w:color="auto" w:val="clear"/>
        </w:rPr>
        <w:t> </w:t>
      </w:r>
      <w:r>
        <w:rPr>
          <w:color w:val="000000"/>
          <w:shd w:fill="BFBFBF" w:color="auto" w:val="clear"/>
        </w:rPr>
        <w:t>International</w:t>
      </w:r>
      <w:r>
        <w:rPr>
          <w:color w:val="000000"/>
          <w:spacing w:val="-6"/>
          <w:shd w:fill="BFBFBF" w:color="auto" w:val="clear"/>
        </w:rPr>
        <w:t> </w:t>
      </w:r>
      <w:r>
        <w:rPr>
          <w:color w:val="000000"/>
          <w:shd w:fill="BFBFBF" w:color="auto" w:val="clear"/>
        </w:rPr>
        <w:t>Applications</w:t>
      </w:r>
      <w:r>
        <w:rPr>
          <w:color w:val="000000"/>
          <w:spacing w:val="-5"/>
          <w:shd w:fill="BFBFBF" w:color="auto" w:val="clear"/>
        </w:rPr>
        <w:t> </w:t>
      </w:r>
      <w:r>
        <w:rPr>
          <w:color w:val="000000"/>
          <w:shd w:fill="BFBFBF" w:color="auto" w:val="clear"/>
        </w:rPr>
        <w:t>Designating</w:t>
      </w:r>
      <w:r>
        <w:rPr>
          <w:color w:val="000000"/>
          <w:spacing w:val="-6"/>
          <w:shd w:fill="BFBFBF" w:color="auto" w:val="clear"/>
        </w:rPr>
        <w:t> </w:t>
      </w:r>
      <w:r>
        <w:rPr>
          <w:color w:val="000000"/>
          <w:shd w:fill="BFBFBF" w:color="auto" w:val="clear"/>
        </w:rPr>
        <w:t>or</w:t>
      </w:r>
      <w:r>
        <w:rPr>
          <w:color w:val="000000"/>
          <w:spacing w:val="-5"/>
          <w:shd w:fill="BFBFBF" w:color="auto" w:val="clear"/>
        </w:rPr>
        <w:t> </w:t>
      </w:r>
      <w:r>
        <w:rPr>
          <w:color w:val="000000"/>
          <w:shd w:fill="BFBFBF" w:color="auto" w:val="clear"/>
        </w:rPr>
        <w:t>designating</w:t>
      </w:r>
      <w:r>
        <w:rPr>
          <w:color w:val="000000"/>
          <w:spacing w:val="-8"/>
          <w:shd w:fill="BFBFBF" w:color="auto" w:val="clear"/>
        </w:rPr>
        <w:t> </w:t>
      </w:r>
      <w:r>
        <w:rPr>
          <w:color w:val="000000"/>
          <w:shd w:fill="BFBFBF" w:color="auto" w:val="clear"/>
        </w:rPr>
        <w:t>and</w:t>
      </w:r>
      <w:r>
        <w:rPr>
          <w:color w:val="000000"/>
          <w:spacing w:val="-5"/>
          <w:shd w:fill="BFBFBF" w:color="auto" w:val="clear"/>
        </w:rPr>
        <w:t> </w:t>
      </w:r>
      <w:r>
        <w:rPr>
          <w:color w:val="000000"/>
          <w:shd w:fill="BFBFBF" w:color="auto" w:val="clear"/>
        </w:rPr>
        <w:t>Electing</w:t>
      </w:r>
      <w:r>
        <w:rPr>
          <w:color w:val="000000"/>
          <w:spacing w:val="-8"/>
          <w:shd w:fill="BFBFBF" w:color="auto" w:val="clear"/>
        </w:rPr>
        <w:t> </w:t>
      </w:r>
      <w:r>
        <w:rPr>
          <w:color w:val="000000"/>
          <w:spacing w:val="-2"/>
          <w:shd w:fill="BFBFBF" w:color="auto" w:val="clear"/>
        </w:rPr>
        <w:t>India</w:t>
      </w:r>
      <w:r>
        <w:rPr>
          <w:color w:val="000000"/>
          <w:shd w:fill="BFBFBF" w:color="auto" w:val="clear"/>
        </w:rPr>
        <w:tab/>
      </w:r>
    </w:p>
    <w:p>
      <w:pPr>
        <w:pStyle w:val="BodyText"/>
        <w:spacing w:line="280" w:lineRule="auto" w:before="195"/>
        <w:ind w:right="273"/>
      </w:pPr>
      <w:r>
        <w:rPr/>
        <w:t>Rule 20 provides that an application corresponding to an international application under the Patent Cooperation Treaty may be made in Form 1. However, the Patent office shall not commence processing of an application filed corresponding to international application designating India before the expiration of the time limit of thirty one months from the priority date. However, the Patent Office may, on express request</w:t>
      </w:r>
      <w:r>
        <w:rPr>
          <w:spacing w:val="40"/>
        </w:rPr>
        <w:t> </w:t>
      </w:r>
      <w:r>
        <w:rPr/>
        <w:t>filed in Form 18 alongwith the fee specified in First Schedule, process or examine the application at any</w:t>
      </w:r>
      <w:r>
        <w:rPr>
          <w:spacing w:val="-2"/>
        </w:rPr>
        <w:t> </w:t>
      </w:r>
      <w:r>
        <w:rPr/>
        <w:t>time before thirty one months from the priority date.</w:t>
      </w:r>
    </w:p>
    <w:p>
      <w:pPr>
        <w:pStyle w:val="BodyText"/>
        <w:spacing w:line="280" w:lineRule="auto" w:before="167"/>
        <w:ind w:right="271"/>
      </w:pPr>
      <w:r>
        <w:rPr/>
        <w:t>An applicant in respect of an international application designating India shall, before the prescribed period pay the prescribed national fee and other fees to the patent office in the prescribed manner; and where the international application was either not filed or has not been published in English, file with the patent office, a translation of the application in English, duly verified by the applicant or the person duly authorized by him that the contents thereof are correct and complete.</w:t>
      </w:r>
    </w:p>
    <w:p>
      <w:pPr>
        <w:pStyle w:val="BodyText"/>
        <w:spacing w:line="280" w:lineRule="auto" w:before="164"/>
        <w:ind w:right="273"/>
      </w:pPr>
      <w:r>
        <w:rPr/>
        <w:t>In terms of Rule 20(5) the translation of the international application should include a translation in English of the description; the claims as filed; any text matter of the drawings; the abstract; and in case the applicant has not elected India and if the claims have been amended under Article 19, then the amended claims together with any statement filed under the said Article; in case the applicant has elected India and any amendments to the description, the claims and text matter of the drawings that are annexed to the international preliminary examination report.</w:t>
      </w:r>
    </w:p>
    <w:p>
      <w:pPr>
        <w:pStyle w:val="BodyText"/>
        <w:spacing w:line="280" w:lineRule="auto" w:before="166"/>
        <w:ind w:right="273"/>
      </w:pPr>
      <w:r>
        <w:rPr/>
        <w:t>If the applicant fails to file a translation of the amended claims and annexures as above, even after invitation from the appropriate office to do so, within a time limit as may be fixed by that office having regard to the</w:t>
      </w:r>
      <w:r>
        <w:rPr>
          <w:spacing w:val="80"/>
        </w:rPr>
        <w:t> </w:t>
      </w:r>
      <w:r>
        <w:rPr/>
        <w:t>time left for meeting the requirements, the amended claims and annexures shall be disregarded in the</w:t>
      </w:r>
      <w:r>
        <w:rPr>
          <w:spacing w:val="80"/>
        </w:rPr>
        <w:t> </w:t>
      </w:r>
      <w:r>
        <w:rPr/>
        <w:t>course of further processing the application by the appropriate office. The applicant in respect of an international application designating India is required to use Forms set out in the Second Schedule before</w:t>
      </w:r>
      <w:r>
        <w:rPr>
          <w:spacing w:val="40"/>
        </w:rPr>
        <w:t> </w:t>
      </w:r>
      <w:r>
        <w:rPr/>
        <w:t>the appropriate office as designated office.</w:t>
      </w:r>
    </w:p>
    <w:p>
      <w:pPr>
        <w:pStyle w:val="Heading3"/>
        <w:tabs>
          <w:tab w:pos="10972" w:val="left" w:leader="none"/>
        </w:tabs>
        <w:spacing w:before="145"/>
        <w:jc w:val="both"/>
      </w:pPr>
      <w:r>
        <w:rPr>
          <w:color w:val="000000"/>
          <w:spacing w:val="-33"/>
          <w:shd w:fill="BFBFBF" w:color="auto" w:val="clear"/>
        </w:rPr>
        <w:t> </w:t>
      </w:r>
      <w:r>
        <w:rPr>
          <w:color w:val="000000"/>
          <w:shd w:fill="BFBFBF" w:color="auto" w:val="clear"/>
        </w:rPr>
        <w:t>Filing</w:t>
      </w:r>
      <w:r>
        <w:rPr>
          <w:color w:val="000000"/>
          <w:spacing w:val="-3"/>
          <w:shd w:fill="BFBFBF" w:color="auto" w:val="clear"/>
        </w:rPr>
        <w:t> </w:t>
      </w:r>
      <w:r>
        <w:rPr>
          <w:color w:val="000000"/>
          <w:shd w:fill="BFBFBF" w:color="auto" w:val="clear"/>
        </w:rPr>
        <w:t>of Priority</w:t>
      </w:r>
      <w:r>
        <w:rPr>
          <w:color w:val="000000"/>
          <w:spacing w:val="-6"/>
          <w:shd w:fill="BFBFBF" w:color="auto" w:val="clear"/>
        </w:rPr>
        <w:t> </w:t>
      </w:r>
      <w:r>
        <w:rPr>
          <w:color w:val="000000"/>
          <w:spacing w:val="-2"/>
          <w:shd w:fill="BFBFBF" w:color="auto" w:val="clear"/>
        </w:rPr>
        <w:t>Document</w:t>
      </w:r>
      <w:r>
        <w:rPr>
          <w:color w:val="000000"/>
          <w:shd w:fill="BFBFBF" w:color="auto" w:val="clear"/>
        </w:rPr>
        <w:tab/>
      </w:r>
    </w:p>
    <w:p>
      <w:pPr>
        <w:pStyle w:val="BodyText"/>
        <w:spacing w:line="280" w:lineRule="auto" w:before="198"/>
        <w:ind w:right="271"/>
      </w:pPr>
      <w:r>
        <w:rPr/>
        <w:t>Rule 21 provides that where the applicant in respect of an international application designating India has not complied with the requirements of paragraph (a) or paragraph (b) of rule 17.1 of the regulations under the Treaty, the applicant shall file with the patent office the priority document referred to in that rule before the expiration of the specified time limit. Where priority document is not in the English language, an English translation thereof duly verified by the applicant or the person duly authorized by him shall be filed within the specified time limit. Where the applicant fails to comply with the requirements as above, the appropriate</w:t>
      </w:r>
      <w:r>
        <w:rPr>
          <w:spacing w:val="40"/>
        </w:rPr>
        <w:t> </w:t>
      </w:r>
      <w:r>
        <w:rPr/>
        <w:t>office shall invite the applicant to file the priority document or the translation thereof, as the case may be, within three months from the date of such invitation, and if the applicant fails to do so, the claim of the applicant for the priority shall be disregarded.</w:t>
      </w:r>
    </w:p>
    <w:p>
      <w:pPr>
        <w:pStyle w:val="Heading2"/>
        <w:tabs>
          <w:tab w:pos="10972" w:val="left" w:leader="none"/>
        </w:tabs>
        <w:spacing w:before="149"/>
      </w:pPr>
      <w:r>
        <w:rPr>
          <w:color w:val="FFFFFF"/>
          <w:spacing w:val="-33"/>
          <w:shd w:fill="3F3F3F" w:color="auto" w:val="clear"/>
        </w:rPr>
        <w:t> </w:t>
      </w:r>
      <w:r>
        <w:rPr>
          <w:color w:val="FFFFFF"/>
          <w:shd w:fill="3F3F3F" w:color="auto" w:val="clear"/>
        </w:rPr>
        <w:t>PATENT</w:t>
      </w:r>
      <w:r>
        <w:rPr>
          <w:color w:val="FFFFFF"/>
          <w:spacing w:val="-3"/>
          <w:shd w:fill="3F3F3F" w:color="auto" w:val="clear"/>
        </w:rPr>
        <w:t> </w:t>
      </w:r>
      <w:r>
        <w:rPr>
          <w:color w:val="FFFFFF"/>
          <w:spacing w:val="-2"/>
          <w:shd w:fill="3F3F3F" w:color="auto" w:val="clear"/>
        </w:rPr>
        <w:t>AGENTS</w:t>
      </w:r>
      <w:r>
        <w:rPr>
          <w:color w:val="FFFFFF"/>
          <w:shd w:fill="3F3F3F" w:color="auto" w:val="clear"/>
        </w:rPr>
        <w:tab/>
      </w:r>
    </w:p>
    <w:p>
      <w:pPr>
        <w:pStyle w:val="BodyText"/>
        <w:spacing w:before="196"/>
      </w:pPr>
      <w:r>
        <w:rPr/>
        <w:t>The</w:t>
      </w:r>
      <w:r>
        <w:rPr>
          <w:spacing w:val="26"/>
        </w:rPr>
        <w:t>  </w:t>
      </w:r>
      <w:r>
        <w:rPr/>
        <w:t>work</w:t>
      </w:r>
      <w:r>
        <w:rPr>
          <w:spacing w:val="28"/>
        </w:rPr>
        <w:t>  </w:t>
      </w:r>
      <w:r>
        <w:rPr/>
        <w:t>relating</w:t>
      </w:r>
      <w:r>
        <w:rPr>
          <w:spacing w:val="27"/>
        </w:rPr>
        <w:t>  </w:t>
      </w:r>
      <w:r>
        <w:rPr/>
        <w:t>to</w:t>
      </w:r>
      <w:r>
        <w:rPr>
          <w:spacing w:val="26"/>
        </w:rPr>
        <w:t>  </w:t>
      </w:r>
      <w:r>
        <w:rPr/>
        <w:t>drafting</w:t>
      </w:r>
      <w:r>
        <w:rPr>
          <w:spacing w:val="27"/>
        </w:rPr>
        <w:t>  </w:t>
      </w:r>
      <w:r>
        <w:rPr/>
        <w:t>of</w:t>
      </w:r>
      <w:r>
        <w:rPr>
          <w:spacing w:val="28"/>
        </w:rPr>
        <w:t>  </w:t>
      </w:r>
      <w:r>
        <w:rPr/>
        <w:t>specifications,</w:t>
      </w:r>
      <w:r>
        <w:rPr>
          <w:spacing w:val="26"/>
        </w:rPr>
        <w:t>  </w:t>
      </w:r>
      <w:r>
        <w:rPr/>
        <w:t>making</w:t>
      </w:r>
      <w:r>
        <w:rPr>
          <w:spacing w:val="27"/>
        </w:rPr>
        <w:t>  </w:t>
      </w:r>
      <w:r>
        <w:rPr/>
        <w:t>of</w:t>
      </w:r>
      <w:r>
        <w:rPr>
          <w:spacing w:val="28"/>
        </w:rPr>
        <w:t>  </w:t>
      </w:r>
      <w:r>
        <w:rPr/>
        <w:t>application</w:t>
      </w:r>
      <w:r>
        <w:rPr>
          <w:spacing w:val="26"/>
        </w:rPr>
        <w:t>  </w:t>
      </w:r>
      <w:r>
        <w:rPr/>
        <w:t>for</w:t>
      </w:r>
      <w:r>
        <w:rPr>
          <w:spacing w:val="27"/>
        </w:rPr>
        <w:t>  </w:t>
      </w:r>
      <w:r>
        <w:rPr/>
        <w:t>a</w:t>
      </w:r>
      <w:r>
        <w:rPr>
          <w:spacing w:val="27"/>
        </w:rPr>
        <w:t>  </w:t>
      </w:r>
      <w:r>
        <w:rPr/>
        <w:t>patent,</w:t>
      </w:r>
      <w:r>
        <w:rPr>
          <w:spacing w:val="26"/>
        </w:rPr>
        <w:t>  </w:t>
      </w:r>
      <w:r>
        <w:rPr>
          <w:spacing w:val="-2"/>
        </w:rPr>
        <w:t>subsequent</w:t>
      </w:r>
    </w:p>
    <w:p>
      <w:pPr>
        <w:spacing w:after="0"/>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78</w:t>
      </w:r>
      <w:r>
        <w:rPr>
          <w:b/>
          <w:sz w:val="20"/>
        </w:rPr>
        <w:tab/>
      </w:r>
      <w:r>
        <w:rPr>
          <w:spacing w:val="-2"/>
          <w:sz w:val="20"/>
        </w:rPr>
        <w:t>PP-IPRL&amp;P</w:t>
      </w:r>
    </w:p>
    <w:p>
      <w:pPr>
        <w:pStyle w:val="BodyText"/>
        <w:spacing w:before="147"/>
        <w:ind w:left="0"/>
        <w:jc w:val="left"/>
      </w:pPr>
    </w:p>
    <w:p>
      <w:pPr>
        <w:pStyle w:val="BodyText"/>
        <w:spacing w:line="283" w:lineRule="auto"/>
        <w:ind w:right="273"/>
      </w:pPr>
      <w:r>
        <w:rPr/>
        <w:t>correspondence with the Patent office on the objections raised, representing the applicants case at the hearings, filing opposition and defending application against opposition is entrusted to a qualified Patent Agent. Sections 125-132 of the Patents Act, 1970 and Rules 108-120 of the Patents Rules, 2003 deal with the Patent Agents.</w:t>
      </w:r>
    </w:p>
    <w:p>
      <w:pPr>
        <w:pStyle w:val="BodyText"/>
        <w:spacing w:line="280" w:lineRule="auto" w:before="155"/>
        <w:ind w:right="271"/>
      </w:pPr>
      <w:r>
        <w:rPr/>
        <w:t>The Controller maintains a register to be called the ‘register of patent agents’ in which there will be entered the names, address and other relevant particular as may be prescribed of all persons qualified to have their names so entered according to section 126. According to rule 4 such register has to be maintained at the Head Office of the Patent Office, Calcutta. The register will contain the name, nationality address of the principal place of business, branch office address and other relevant particular as may be prescribed, if any, the qualification and the date of registration of entry as Patent agent.</w:t>
      </w:r>
    </w:p>
    <w:p>
      <w:pPr>
        <w:pStyle w:val="Heading3"/>
        <w:tabs>
          <w:tab w:pos="10972" w:val="left" w:leader="none"/>
        </w:tabs>
        <w:spacing w:before="148"/>
      </w:pPr>
      <w:r>
        <w:rPr>
          <w:color w:val="000000"/>
          <w:spacing w:val="-33"/>
          <w:shd w:fill="BFBFBF" w:color="auto" w:val="clear"/>
        </w:rPr>
        <w:t> </w:t>
      </w:r>
      <w:r>
        <w:rPr>
          <w:color w:val="000000"/>
          <w:shd w:fill="BFBFBF" w:color="auto" w:val="clear"/>
        </w:rPr>
        <w:t>Qualifications</w:t>
      </w:r>
      <w:r>
        <w:rPr>
          <w:color w:val="000000"/>
          <w:spacing w:val="-8"/>
          <w:shd w:fill="BFBFBF" w:color="auto" w:val="clear"/>
        </w:rPr>
        <w:t> </w:t>
      </w:r>
      <w:r>
        <w:rPr>
          <w:color w:val="000000"/>
          <w:shd w:fill="BFBFBF" w:color="auto" w:val="clear"/>
        </w:rPr>
        <w:t>for</w:t>
      </w:r>
      <w:r>
        <w:rPr>
          <w:color w:val="000000"/>
          <w:spacing w:val="-5"/>
          <w:shd w:fill="BFBFBF" w:color="auto" w:val="clear"/>
        </w:rPr>
        <w:t> </w:t>
      </w:r>
      <w:r>
        <w:rPr>
          <w:color w:val="000000"/>
          <w:shd w:fill="BFBFBF" w:color="auto" w:val="clear"/>
        </w:rPr>
        <w:t>Registration</w:t>
      </w:r>
      <w:r>
        <w:rPr>
          <w:color w:val="000000"/>
          <w:spacing w:val="-3"/>
          <w:shd w:fill="BFBFBF" w:color="auto" w:val="clear"/>
        </w:rPr>
        <w:t> </w:t>
      </w:r>
      <w:r>
        <w:rPr>
          <w:color w:val="000000"/>
          <w:shd w:fill="BFBFBF" w:color="auto" w:val="clear"/>
        </w:rPr>
        <w:t>as</w:t>
      </w:r>
      <w:r>
        <w:rPr>
          <w:color w:val="000000"/>
          <w:spacing w:val="-6"/>
          <w:shd w:fill="BFBFBF" w:color="auto" w:val="clear"/>
        </w:rPr>
        <w:t> </w:t>
      </w:r>
      <w:r>
        <w:rPr>
          <w:color w:val="000000"/>
          <w:shd w:fill="BFBFBF" w:color="auto" w:val="clear"/>
        </w:rPr>
        <w:t>Patent </w:t>
      </w:r>
      <w:r>
        <w:rPr>
          <w:color w:val="000000"/>
          <w:spacing w:val="-2"/>
          <w:shd w:fill="BFBFBF" w:color="auto" w:val="clear"/>
        </w:rPr>
        <w:t>Agents</w:t>
      </w:r>
      <w:r>
        <w:rPr>
          <w:color w:val="000000"/>
          <w:shd w:fill="BFBFBF" w:color="auto" w:val="clear"/>
        </w:rPr>
        <w:tab/>
      </w:r>
    </w:p>
    <w:p>
      <w:pPr>
        <w:pStyle w:val="BodyText"/>
        <w:spacing w:line="280" w:lineRule="auto" w:before="195"/>
        <w:ind w:right="274"/>
      </w:pPr>
      <w:r>
        <w:rPr/>
        <w:t>According to Section 126 a person will be qualified to have his name entered in the register of patent agents if he fulfils the following conditions, namely:</w:t>
      </w:r>
    </w:p>
    <w:p>
      <w:pPr>
        <w:pStyle w:val="ListParagraph"/>
        <w:numPr>
          <w:ilvl w:val="0"/>
          <w:numId w:val="60"/>
        </w:numPr>
        <w:tabs>
          <w:tab w:pos="2086" w:val="left" w:leader="none"/>
        </w:tabs>
        <w:spacing w:line="240" w:lineRule="auto" w:before="122" w:after="0"/>
        <w:ind w:left="2086" w:right="0" w:hanging="387"/>
        <w:jc w:val="both"/>
        <w:rPr>
          <w:sz w:val="20"/>
        </w:rPr>
      </w:pPr>
      <w:r>
        <w:rPr>
          <w:sz w:val="20"/>
        </w:rPr>
        <w:t>He/she</w:t>
      </w:r>
      <w:r>
        <w:rPr>
          <w:spacing w:val="-3"/>
          <w:sz w:val="20"/>
        </w:rPr>
        <w:t> </w:t>
      </w:r>
      <w:r>
        <w:rPr>
          <w:sz w:val="20"/>
        </w:rPr>
        <w:t>is</w:t>
      </w:r>
      <w:r>
        <w:rPr>
          <w:spacing w:val="-3"/>
          <w:sz w:val="20"/>
        </w:rPr>
        <w:t> </w:t>
      </w:r>
      <w:r>
        <w:rPr>
          <w:sz w:val="20"/>
        </w:rPr>
        <w:t>a</w:t>
      </w:r>
      <w:r>
        <w:rPr>
          <w:spacing w:val="-5"/>
          <w:sz w:val="20"/>
        </w:rPr>
        <w:t> </w:t>
      </w:r>
      <w:r>
        <w:rPr>
          <w:sz w:val="20"/>
        </w:rPr>
        <w:t>citizen</w:t>
      </w:r>
      <w:r>
        <w:rPr>
          <w:spacing w:val="-3"/>
          <w:sz w:val="20"/>
        </w:rPr>
        <w:t> </w:t>
      </w:r>
      <w:r>
        <w:rPr>
          <w:sz w:val="20"/>
        </w:rPr>
        <w:t>of</w:t>
      </w:r>
      <w:r>
        <w:rPr>
          <w:spacing w:val="-3"/>
          <w:sz w:val="20"/>
        </w:rPr>
        <w:t> </w:t>
      </w:r>
      <w:r>
        <w:rPr>
          <w:spacing w:val="-2"/>
          <w:sz w:val="20"/>
        </w:rPr>
        <w:t>India;</w:t>
      </w:r>
    </w:p>
    <w:p>
      <w:pPr>
        <w:pStyle w:val="ListParagraph"/>
        <w:numPr>
          <w:ilvl w:val="0"/>
          <w:numId w:val="60"/>
        </w:numPr>
        <w:tabs>
          <w:tab w:pos="2086" w:val="left" w:leader="none"/>
        </w:tabs>
        <w:spacing w:line="240" w:lineRule="auto" w:before="159" w:after="0"/>
        <w:ind w:left="2086" w:right="0" w:hanging="387"/>
        <w:jc w:val="both"/>
        <w:rPr>
          <w:sz w:val="20"/>
        </w:rPr>
      </w:pPr>
      <w:r>
        <w:rPr>
          <w:sz w:val="20"/>
        </w:rPr>
        <w:t>He/she</w:t>
      </w:r>
      <w:r>
        <w:rPr>
          <w:spacing w:val="-5"/>
          <w:sz w:val="20"/>
        </w:rPr>
        <w:t> </w:t>
      </w:r>
      <w:r>
        <w:rPr>
          <w:sz w:val="20"/>
        </w:rPr>
        <w:t>has</w:t>
      </w:r>
      <w:r>
        <w:rPr>
          <w:spacing w:val="-5"/>
          <w:sz w:val="20"/>
        </w:rPr>
        <w:t> </w:t>
      </w:r>
      <w:r>
        <w:rPr>
          <w:sz w:val="20"/>
        </w:rPr>
        <w:t>completed</w:t>
      </w:r>
      <w:r>
        <w:rPr>
          <w:spacing w:val="-5"/>
          <w:sz w:val="20"/>
        </w:rPr>
        <w:t> </w:t>
      </w:r>
      <w:r>
        <w:rPr>
          <w:sz w:val="20"/>
        </w:rPr>
        <w:t>the</w:t>
      </w:r>
      <w:r>
        <w:rPr>
          <w:spacing w:val="-4"/>
          <w:sz w:val="20"/>
        </w:rPr>
        <w:t> </w:t>
      </w:r>
      <w:r>
        <w:rPr>
          <w:sz w:val="20"/>
        </w:rPr>
        <w:t>age</w:t>
      </w:r>
      <w:r>
        <w:rPr>
          <w:spacing w:val="-5"/>
          <w:sz w:val="20"/>
        </w:rPr>
        <w:t> </w:t>
      </w:r>
      <w:r>
        <w:rPr>
          <w:sz w:val="20"/>
        </w:rPr>
        <w:t>of</w:t>
      </w:r>
      <w:r>
        <w:rPr>
          <w:spacing w:val="-5"/>
          <w:sz w:val="20"/>
        </w:rPr>
        <w:t> </w:t>
      </w:r>
      <w:r>
        <w:rPr>
          <w:sz w:val="20"/>
        </w:rPr>
        <w:t>21</w:t>
      </w:r>
      <w:r>
        <w:rPr>
          <w:spacing w:val="-4"/>
          <w:sz w:val="20"/>
        </w:rPr>
        <w:t> </w:t>
      </w:r>
      <w:r>
        <w:rPr>
          <w:spacing w:val="-2"/>
          <w:sz w:val="20"/>
        </w:rPr>
        <w:t>years;</w:t>
      </w:r>
    </w:p>
    <w:p>
      <w:pPr>
        <w:pStyle w:val="ListParagraph"/>
        <w:numPr>
          <w:ilvl w:val="0"/>
          <w:numId w:val="60"/>
        </w:numPr>
        <w:tabs>
          <w:tab w:pos="2085" w:val="left" w:leader="none"/>
          <w:tab w:pos="2087" w:val="left" w:leader="none"/>
        </w:tabs>
        <w:spacing w:line="280" w:lineRule="auto" w:before="161" w:after="0"/>
        <w:ind w:left="2087" w:right="272" w:hanging="377"/>
        <w:jc w:val="both"/>
        <w:rPr>
          <w:sz w:val="20"/>
        </w:rPr>
      </w:pPr>
      <w:r>
        <w:rPr>
          <w:sz w:val="20"/>
        </w:rPr>
        <w:t>He/she has obtained a degree in Science, Engineering or Technology from any University established under the law</w:t>
      </w:r>
      <w:r>
        <w:rPr>
          <w:spacing w:val="-1"/>
          <w:sz w:val="20"/>
        </w:rPr>
        <w:t> </w:t>
      </w:r>
      <w:r>
        <w:rPr>
          <w:sz w:val="20"/>
        </w:rPr>
        <w:t>for the time being in force in the territory</w:t>
      </w:r>
      <w:r>
        <w:rPr>
          <w:spacing w:val="-2"/>
          <w:sz w:val="20"/>
        </w:rPr>
        <w:t> </w:t>
      </w:r>
      <w:r>
        <w:rPr>
          <w:sz w:val="20"/>
        </w:rPr>
        <w:t>of India or possesses such other equivalent qualifications as the Central Government may specify in this behalf, and, in addition, -</w:t>
      </w:r>
    </w:p>
    <w:p>
      <w:pPr>
        <w:pStyle w:val="ListParagraph"/>
        <w:numPr>
          <w:ilvl w:val="1"/>
          <w:numId w:val="60"/>
        </w:numPr>
        <w:tabs>
          <w:tab w:pos="2447" w:val="left" w:leader="none"/>
        </w:tabs>
        <w:spacing w:line="240" w:lineRule="auto" w:before="122" w:after="0"/>
        <w:ind w:left="2447" w:right="0" w:hanging="321"/>
        <w:jc w:val="both"/>
        <w:rPr>
          <w:sz w:val="20"/>
        </w:rPr>
      </w:pPr>
      <w:r>
        <w:rPr>
          <w:sz w:val="20"/>
        </w:rPr>
        <w:t>has</w:t>
      </w:r>
      <w:r>
        <w:rPr>
          <w:spacing w:val="-6"/>
          <w:sz w:val="20"/>
        </w:rPr>
        <w:t> </w:t>
      </w:r>
      <w:r>
        <w:rPr>
          <w:sz w:val="20"/>
        </w:rPr>
        <w:t>passed</w:t>
      </w:r>
      <w:r>
        <w:rPr>
          <w:spacing w:val="-5"/>
          <w:sz w:val="20"/>
        </w:rPr>
        <w:t> </w:t>
      </w:r>
      <w:r>
        <w:rPr>
          <w:sz w:val="20"/>
        </w:rPr>
        <w:t>the</w:t>
      </w:r>
      <w:r>
        <w:rPr>
          <w:spacing w:val="-6"/>
          <w:sz w:val="20"/>
        </w:rPr>
        <w:t> </w:t>
      </w:r>
      <w:r>
        <w:rPr>
          <w:sz w:val="20"/>
        </w:rPr>
        <w:t>qualifying</w:t>
      </w:r>
      <w:r>
        <w:rPr>
          <w:spacing w:val="-7"/>
          <w:sz w:val="20"/>
        </w:rPr>
        <w:t> </w:t>
      </w:r>
      <w:r>
        <w:rPr>
          <w:sz w:val="20"/>
        </w:rPr>
        <w:t>examination</w:t>
      </w:r>
      <w:r>
        <w:rPr>
          <w:spacing w:val="-5"/>
          <w:sz w:val="20"/>
        </w:rPr>
        <w:t> </w:t>
      </w:r>
      <w:r>
        <w:rPr>
          <w:sz w:val="20"/>
        </w:rPr>
        <w:t>prescribed</w:t>
      </w:r>
      <w:r>
        <w:rPr>
          <w:spacing w:val="-8"/>
          <w:sz w:val="20"/>
        </w:rPr>
        <w:t> </w:t>
      </w:r>
      <w:r>
        <w:rPr>
          <w:sz w:val="20"/>
        </w:rPr>
        <w:t>for</w:t>
      </w:r>
      <w:r>
        <w:rPr>
          <w:spacing w:val="-6"/>
          <w:sz w:val="20"/>
        </w:rPr>
        <w:t> </w:t>
      </w:r>
      <w:r>
        <w:rPr>
          <w:sz w:val="20"/>
        </w:rPr>
        <w:t>the</w:t>
      </w:r>
      <w:r>
        <w:rPr>
          <w:spacing w:val="-7"/>
          <w:sz w:val="20"/>
        </w:rPr>
        <w:t> </w:t>
      </w:r>
      <w:r>
        <w:rPr>
          <w:sz w:val="20"/>
        </w:rPr>
        <w:t>purpose;</w:t>
      </w:r>
      <w:r>
        <w:rPr>
          <w:spacing w:val="-5"/>
          <w:sz w:val="20"/>
        </w:rPr>
        <w:t> or</w:t>
      </w:r>
    </w:p>
    <w:p>
      <w:pPr>
        <w:pStyle w:val="ListParagraph"/>
        <w:numPr>
          <w:ilvl w:val="1"/>
          <w:numId w:val="60"/>
        </w:numPr>
        <w:tabs>
          <w:tab w:pos="2445" w:val="left" w:leader="none"/>
          <w:tab w:pos="2447" w:val="left" w:leader="none"/>
        </w:tabs>
        <w:spacing w:line="280" w:lineRule="auto" w:before="161" w:after="0"/>
        <w:ind w:left="2447" w:right="273" w:hanging="368"/>
        <w:jc w:val="both"/>
        <w:rPr>
          <w:sz w:val="20"/>
        </w:rPr>
      </w:pPr>
      <w:r>
        <w:rPr>
          <w:sz w:val="20"/>
        </w:rPr>
        <w:t>has,</w:t>
      </w:r>
      <w:r>
        <w:rPr>
          <w:spacing w:val="-2"/>
          <w:sz w:val="20"/>
        </w:rPr>
        <w:t> </w:t>
      </w:r>
      <w:r>
        <w:rPr>
          <w:sz w:val="20"/>
        </w:rPr>
        <w:t>for a</w:t>
      </w:r>
      <w:r>
        <w:rPr>
          <w:spacing w:val="-2"/>
          <w:sz w:val="20"/>
        </w:rPr>
        <w:t> </w:t>
      </w:r>
      <w:r>
        <w:rPr>
          <w:sz w:val="20"/>
        </w:rPr>
        <w:t>total</w:t>
      </w:r>
      <w:r>
        <w:rPr>
          <w:spacing w:val="-2"/>
          <w:sz w:val="20"/>
        </w:rPr>
        <w:t> </w:t>
      </w:r>
      <w:r>
        <w:rPr>
          <w:sz w:val="20"/>
        </w:rPr>
        <w:t>period</w:t>
      </w:r>
      <w:r>
        <w:rPr>
          <w:spacing w:val="-2"/>
          <w:sz w:val="20"/>
        </w:rPr>
        <w:t> </w:t>
      </w:r>
      <w:r>
        <w:rPr>
          <w:sz w:val="20"/>
        </w:rPr>
        <w:t>of not less than</w:t>
      </w:r>
      <w:r>
        <w:rPr>
          <w:spacing w:val="-2"/>
          <w:sz w:val="20"/>
        </w:rPr>
        <w:t> </w:t>
      </w:r>
      <w:r>
        <w:rPr>
          <w:sz w:val="20"/>
        </w:rPr>
        <w:t>ten years,</w:t>
      </w:r>
      <w:r>
        <w:rPr>
          <w:spacing w:val="-2"/>
          <w:sz w:val="20"/>
        </w:rPr>
        <w:t> </w:t>
      </w:r>
      <w:r>
        <w:rPr>
          <w:sz w:val="20"/>
        </w:rPr>
        <w:t>functioned either as an examiner or discharged the functions of the Controller under section 73,or both, but ceased to hold any</w:t>
      </w:r>
      <w:r>
        <w:rPr>
          <w:spacing w:val="-2"/>
          <w:sz w:val="20"/>
        </w:rPr>
        <w:t> </w:t>
      </w:r>
      <w:r>
        <w:rPr>
          <w:sz w:val="20"/>
        </w:rPr>
        <w:t>such capacity</w:t>
      </w:r>
      <w:r>
        <w:rPr>
          <w:spacing w:val="-2"/>
          <w:sz w:val="20"/>
        </w:rPr>
        <w:t> </w:t>
      </w:r>
      <w:r>
        <w:rPr>
          <w:sz w:val="20"/>
        </w:rPr>
        <w:t>at the time of making the application for registration;</w:t>
      </w:r>
    </w:p>
    <w:p>
      <w:pPr>
        <w:pStyle w:val="ListParagraph"/>
        <w:numPr>
          <w:ilvl w:val="0"/>
          <w:numId w:val="60"/>
        </w:numPr>
        <w:tabs>
          <w:tab w:pos="2086" w:val="left" w:leader="none"/>
        </w:tabs>
        <w:spacing w:line="240" w:lineRule="auto" w:before="122" w:after="0"/>
        <w:ind w:left="2086" w:right="0" w:hanging="387"/>
        <w:jc w:val="both"/>
        <w:rPr>
          <w:sz w:val="20"/>
        </w:rPr>
      </w:pPr>
      <w:r>
        <w:rPr>
          <w:sz w:val="20"/>
        </w:rPr>
        <w:t>He</w:t>
      </w:r>
      <w:r>
        <w:rPr>
          <w:spacing w:val="-4"/>
          <w:sz w:val="20"/>
        </w:rPr>
        <w:t> </w:t>
      </w:r>
      <w:r>
        <w:rPr>
          <w:sz w:val="20"/>
        </w:rPr>
        <w:t>has paid</w:t>
      </w:r>
      <w:r>
        <w:rPr>
          <w:spacing w:val="-4"/>
          <w:sz w:val="20"/>
        </w:rPr>
        <w:t> </w:t>
      </w:r>
      <w:r>
        <w:rPr>
          <w:sz w:val="20"/>
        </w:rPr>
        <w:t>such</w:t>
      </w:r>
      <w:r>
        <w:rPr>
          <w:spacing w:val="-3"/>
          <w:sz w:val="20"/>
        </w:rPr>
        <w:t> </w:t>
      </w:r>
      <w:r>
        <w:rPr>
          <w:sz w:val="20"/>
        </w:rPr>
        <w:t>fee</w:t>
      </w:r>
      <w:r>
        <w:rPr>
          <w:spacing w:val="-4"/>
          <w:sz w:val="20"/>
        </w:rPr>
        <w:t> </w:t>
      </w:r>
      <w:r>
        <w:rPr>
          <w:sz w:val="20"/>
        </w:rPr>
        <w:t>as</w:t>
      </w:r>
      <w:r>
        <w:rPr>
          <w:spacing w:val="-2"/>
          <w:sz w:val="20"/>
        </w:rPr>
        <w:t> </w:t>
      </w:r>
      <w:r>
        <w:rPr>
          <w:sz w:val="20"/>
        </w:rPr>
        <w:t>may</w:t>
      </w:r>
      <w:r>
        <w:rPr>
          <w:spacing w:val="-4"/>
          <w:sz w:val="20"/>
        </w:rPr>
        <w:t> </w:t>
      </w:r>
      <w:r>
        <w:rPr>
          <w:sz w:val="20"/>
        </w:rPr>
        <w:t>be</w:t>
      </w:r>
      <w:r>
        <w:rPr>
          <w:spacing w:val="-4"/>
          <w:sz w:val="20"/>
        </w:rPr>
        <w:t> </w:t>
      </w:r>
      <w:r>
        <w:rPr>
          <w:spacing w:val="-2"/>
          <w:sz w:val="20"/>
        </w:rPr>
        <w:t>prescribed.</w:t>
      </w:r>
    </w:p>
    <w:p>
      <w:pPr>
        <w:pStyle w:val="BodyText"/>
        <w:spacing w:line="280" w:lineRule="auto" w:before="221"/>
        <w:ind w:right="273"/>
      </w:pPr>
      <w:r>
        <w:rPr/>
        <w:t>However, a person who has been registered as a patent agent before the commencement of Patent (Amendment) Act, 2005 will be entitled to continue to be, or when required to be re-registered as a patent agent, on payment of the fee.</w:t>
      </w:r>
    </w:p>
    <w:p>
      <w:pPr>
        <w:pStyle w:val="Heading3"/>
        <w:tabs>
          <w:tab w:pos="10972" w:val="left" w:leader="none"/>
        </w:tabs>
        <w:spacing w:before="163"/>
      </w:pPr>
      <w:r>
        <w:rPr>
          <w:color w:val="000000"/>
          <w:spacing w:val="-35"/>
          <w:shd w:fill="BFBFBF" w:color="auto" w:val="clear"/>
        </w:rPr>
        <w:t> </w:t>
      </w:r>
      <w:r>
        <w:rPr>
          <w:color w:val="000000"/>
          <w:shd w:fill="BFBFBF" w:color="auto" w:val="clear"/>
        </w:rPr>
        <w:t>Qualifying</w:t>
      </w:r>
      <w:r>
        <w:rPr>
          <w:color w:val="000000"/>
          <w:spacing w:val="-6"/>
          <w:shd w:fill="BFBFBF" w:color="auto" w:val="clear"/>
        </w:rPr>
        <w:t> </w:t>
      </w:r>
      <w:r>
        <w:rPr>
          <w:color w:val="000000"/>
          <w:shd w:fill="BFBFBF" w:color="auto" w:val="clear"/>
        </w:rPr>
        <w:t>Examinations</w:t>
      </w:r>
      <w:r>
        <w:rPr>
          <w:color w:val="000000"/>
          <w:spacing w:val="-3"/>
          <w:shd w:fill="BFBFBF" w:color="auto" w:val="clear"/>
        </w:rPr>
        <w:t> </w:t>
      </w:r>
      <w:r>
        <w:rPr>
          <w:color w:val="000000"/>
          <w:shd w:fill="BFBFBF" w:color="auto" w:val="clear"/>
        </w:rPr>
        <w:t>for</w:t>
      </w:r>
      <w:r>
        <w:rPr>
          <w:color w:val="000000"/>
          <w:spacing w:val="-5"/>
          <w:shd w:fill="BFBFBF" w:color="auto" w:val="clear"/>
        </w:rPr>
        <w:t> </w:t>
      </w:r>
      <w:r>
        <w:rPr>
          <w:color w:val="000000"/>
          <w:shd w:fill="BFBFBF" w:color="auto" w:val="clear"/>
        </w:rPr>
        <w:t>Patent </w:t>
      </w:r>
      <w:r>
        <w:rPr>
          <w:color w:val="000000"/>
          <w:spacing w:val="-2"/>
          <w:shd w:fill="BFBFBF" w:color="auto" w:val="clear"/>
        </w:rPr>
        <w:t>Agents</w:t>
      </w:r>
      <w:r>
        <w:rPr>
          <w:color w:val="000000"/>
          <w:shd w:fill="BFBFBF" w:color="auto" w:val="clear"/>
        </w:rPr>
        <w:tab/>
      </w:r>
    </w:p>
    <w:p>
      <w:pPr>
        <w:pStyle w:val="BodyText"/>
        <w:spacing w:line="280" w:lineRule="auto" w:before="217"/>
        <w:ind w:right="273"/>
      </w:pPr>
      <w:r>
        <w:rPr/>
        <w:t>In order to maintain high professional efficiency, the Act has provided for certain prescribed qualification for the patent agents, as mentioned above in the section 126. As per clause (c)(ii) of sub section 1 of section</w:t>
      </w:r>
      <w:r>
        <w:rPr>
          <w:spacing w:val="40"/>
        </w:rPr>
        <w:t> </w:t>
      </w:r>
      <w:r>
        <w:rPr/>
        <w:t>126 there is a provision for conducting the qualifying examination for Patent agents, which will consist of a written</w:t>
      </w:r>
      <w:r>
        <w:rPr>
          <w:spacing w:val="-2"/>
        </w:rPr>
        <w:t> </w:t>
      </w:r>
      <w:r>
        <w:rPr/>
        <w:t>test</w:t>
      </w:r>
      <w:r>
        <w:rPr>
          <w:spacing w:val="-2"/>
        </w:rPr>
        <w:t> </w:t>
      </w:r>
      <w:r>
        <w:rPr/>
        <w:t>and a</w:t>
      </w:r>
      <w:r>
        <w:rPr>
          <w:spacing w:val="-2"/>
        </w:rPr>
        <w:t> </w:t>
      </w:r>
      <w:r>
        <w:rPr/>
        <w:t>viva</w:t>
      </w:r>
      <w:r>
        <w:rPr>
          <w:spacing w:val="-2"/>
        </w:rPr>
        <w:t> </w:t>
      </w:r>
      <w:r>
        <w:rPr/>
        <w:t>voce examination.</w:t>
      </w:r>
      <w:r>
        <w:rPr>
          <w:spacing w:val="-2"/>
        </w:rPr>
        <w:t> </w:t>
      </w:r>
      <w:r>
        <w:rPr/>
        <w:t>The written</w:t>
      </w:r>
      <w:r>
        <w:rPr>
          <w:spacing w:val="-2"/>
        </w:rPr>
        <w:t> </w:t>
      </w:r>
      <w:r>
        <w:rPr/>
        <w:t>Test</w:t>
      </w:r>
      <w:r>
        <w:rPr>
          <w:spacing w:val="-2"/>
        </w:rPr>
        <w:t> </w:t>
      </w:r>
      <w:r>
        <w:rPr/>
        <w:t>shall be</w:t>
      </w:r>
      <w:r>
        <w:rPr>
          <w:spacing w:val="-2"/>
        </w:rPr>
        <w:t> </w:t>
      </w:r>
      <w:r>
        <w:rPr/>
        <w:t>of two</w:t>
      </w:r>
      <w:r>
        <w:rPr>
          <w:spacing w:val="-2"/>
        </w:rPr>
        <w:t> </w:t>
      </w:r>
      <w:r>
        <w:rPr/>
        <w:t>papers i.e.</w:t>
      </w:r>
      <w:r>
        <w:rPr>
          <w:spacing w:val="-2"/>
        </w:rPr>
        <w:t> </w:t>
      </w:r>
      <w:r>
        <w:rPr/>
        <w:t>l) Patents Act</w:t>
      </w:r>
      <w:r>
        <w:rPr>
          <w:spacing w:val="-2"/>
        </w:rPr>
        <w:t> </w:t>
      </w:r>
      <w:r>
        <w:rPr/>
        <w:t>and</w:t>
      </w:r>
      <w:r>
        <w:rPr>
          <w:spacing w:val="-2"/>
        </w:rPr>
        <w:t> </w:t>
      </w:r>
      <w:r>
        <w:rPr/>
        <w:t>Rules and 2) Drafting and interpretation of Patent specification and other documents of 100 marks each (Rule 110(2)). The qualifying marks for written paper &amp; for the viva voice examination is fifty per cent each, and a candidate shall be declared to have passed the examination only if he obtains an aggregate of sixty percent of the qualifying marks (Rule 110 (3))</w:t>
      </w:r>
    </w:p>
    <w:p>
      <w:pPr>
        <w:pStyle w:val="Heading3"/>
        <w:tabs>
          <w:tab w:pos="10972" w:val="left" w:leader="none"/>
        </w:tabs>
        <w:spacing w:before="168"/>
      </w:pPr>
      <w:r>
        <w:rPr>
          <w:color w:val="000000"/>
          <w:spacing w:val="-33"/>
          <w:shd w:fill="BFBFBF" w:color="auto" w:val="clear"/>
        </w:rPr>
        <w:t> </w:t>
      </w:r>
      <w:r>
        <w:rPr>
          <w:color w:val="000000"/>
          <w:shd w:fill="BFBFBF" w:color="auto" w:val="clear"/>
        </w:rPr>
        <w:t>Registration</w:t>
      </w:r>
      <w:r>
        <w:rPr>
          <w:color w:val="000000"/>
          <w:spacing w:val="-7"/>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Patent</w:t>
      </w:r>
      <w:r>
        <w:rPr>
          <w:color w:val="000000"/>
          <w:spacing w:val="-3"/>
          <w:shd w:fill="BFBFBF" w:color="auto" w:val="clear"/>
        </w:rPr>
        <w:t> </w:t>
      </w:r>
      <w:r>
        <w:rPr>
          <w:color w:val="000000"/>
          <w:spacing w:val="-2"/>
          <w:shd w:fill="BFBFBF" w:color="auto" w:val="clear"/>
        </w:rPr>
        <w:t>Agents</w:t>
      </w:r>
      <w:r>
        <w:rPr>
          <w:color w:val="000000"/>
          <w:shd w:fill="BFBFBF" w:color="auto" w:val="clear"/>
        </w:rPr>
        <w:tab/>
      </w:r>
    </w:p>
    <w:p>
      <w:pPr>
        <w:pStyle w:val="BodyText"/>
        <w:spacing w:line="283" w:lineRule="auto" w:before="215"/>
        <w:ind w:right="271"/>
      </w:pPr>
      <w:r>
        <w:rPr/>
        <w:t>As</w:t>
      </w:r>
      <w:r>
        <w:rPr>
          <w:spacing w:val="-2"/>
        </w:rPr>
        <w:t> </w:t>
      </w:r>
      <w:r>
        <w:rPr/>
        <w:t>per Rule</w:t>
      </w:r>
      <w:r>
        <w:rPr>
          <w:spacing w:val="-2"/>
        </w:rPr>
        <w:t> </w:t>
      </w:r>
      <w:r>
        <w:rPr/>
        <w:t>111,</w:t>
      </w:r>
      <w:r>
        <w:rPr>
          <w:spacing w:val="-2"/>
        </w:rPr>
        <w:t> </w:t>
      </w:r>
      <w:r>
        <w:rPr/>
        <w:t>after</w:t>
      </w:r>
      <w:r>
        <w:rPr>
          <w:spacing w:val="-3"/>
        </w:rPr>
        <w:t> </w:t>
      </w:r>
      <w:r>
        <w:rPr/>
        <w:t>a</w:t>
      </w:r>
      <w:r>
        <w:rPr>
          <w:spacing w:val="-2"/>
        </w:rPr>
        <w:t> </w:t>
      </w:r>
      <w:r>
        <w:rPr/>
        <w:t>candidate</w:t>
      </w:r>
      <w:r>
        <w:rPr>
          <w:spacing w:val="-2"/>
        </w:rPr>
        <w:t> </w:t>
      </w:r>
      <w:r>
        <w:rPr/>
        <w:t>passes</w:t>
      </w:r>
      <w:r>
        <w:rPr>
          <w:spacing w:val="-2"/>
        </w:rPr>
        <w:t> </w:t>
      </w:r>
      <w:r>
        <w:rPr/>
        <w:t>the</w:t>
      </w:r>
      <w:r>
        <w:rPr>
          <w:spacing w:val="-2"/>
        </w:rPr>
        <w:t> </w:t>
      </w:r>
      <w:r>
        <w:rPr/>
        <w:t>qualifying</w:t>
      </w:r>
      <w:r>
        <w:rPr>
          <w:spacing w:val="-4"/>
        </w:rPr>
        <w:t> </w:t>
      </w:r>
      <w:r>
        <w:rPr/>
        <w:t>examination</w:t>
      </w:r>
      <w:r>
        <w:rPr>
          <w:spacing w:val="-2"/>
        </w:rPr>
        <w:t> </w:t>
      </w:r>
      <w:r>
        <w:rPr/>
        <w:t>specified</w:t>
      </w:r>
      <w:r>
        <w:rPr>
          <w:spacing w:val="-2"/>
        </w:rPr>
        <w:t> </w:t>
      </w:r>
      <w:r>
        <w:rPr/>
        <w:t>in</w:t>
      </w:r>
      <w:r>
        <w:rPr>
          <w:spacing w:val="-2"/>
        </w:rPr>
        <w:t> </w:t>
      </w:r>
      <w:r>
        <w:rPr/>
        <w:t>rule</w:t>
      </w:r>
      <w:r>
        <w:rPr>
          <w:spacing w:val="-2"/>
        </w:rPr>
        <w:t> </w:t>
      </w:r>
      <w:r>
        <w:rPr/>
        <w:t>110</w:t>
      </w:r>
      <w:r>
        <w:rPr>
          <w:spacing w:val="-4"/>
        </w:rPr>
        <w:t> </w:t>
      </w:r>
      <w:r>
        <w:rPr/>
        <w:t>and</w:t>
      </w:r>
      <w:r>
        <w:rPr>
          <w:spacing w:val="-2"/>
        </w:rPr>
        <w:t> </w:t>
      </w:r>
      <w:r>
        <w:rPr/>
        <w:t>after</w:t>
      </w:r>
      <w:r>
        <w:rPr>
          <w:spacing w:val="-3"/>
        </w:rPr>
        <w:t> </w:t>
      </w:r>
      <w:r>
        <w:rPr/>
        <w:t>obtaining any further information, which the Controller considers necessary, and on receipt of the fee will enter the candidate’s name in the register of patent agents and issue to him a certificate of registration as a patent </w:t>
      </w:r>
      <w:r>
        <w:rPr>
          <w:spacing w:val="-2"/>
        </w:rPr>
        <w:t>agent.</w:t>
      </w:r>
    </w:p>
    <w:p>
      <w:pPr>
        <w:spacing w:after="0" w:line="283" w:lineRule="auto"/>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79</w:t>
      </w:r>
    </w:p>
    <w:p>
      <w:pPr>
        <w:pStyle w:val="BodyText"/>
        <w:spacing w:before="108"/>
        <w:ind w:left="0"/>
        <w:jc w:val="left"/>
        <w:rPr>
          <w:b/>
          <w:sz w:val="22"/>
        </w:rPr>
      </w:pPr>
    </w:p>
    <w:p>
      <w:pPr>
        <w:pStyle w:val="Heading3"/>
        <w:tabs>
          <w:tab w:pos="10972" w:val="left" w:leader="none"/>
        </w:tabs>
        <w:spacing w:before="0"/>
      </w:pPr>
      <w:r>
        <w:rPr>
          <w:color w:val="000000"/>
          <w:spacing w:val="-33"/>
          <w:shd w:fill="BFBFBF" w:color="auto" w:val="clear"/>
        </w:rPr>
        <w:t> </w:t>
      </w:r>
      <w:r>
        <w:rPr>
          <w:color w:val="000000"/>
          <w:shd w:fill="BFBFBF" w:color="auto" w:val="clear"/>
        </w:rPr>
        <w:t>Details</w:t>
      </w:r>
      <w:r>
        <w:rPr>
          <w:color w:val="000000"/>
          <w:spacing w:val="-7"/>
          <w:shd w:fill="BFBFBF" w:color="auto" w:val="clear"/>
        </w:rPr>
        <w:t> </w:t>
      </w:r>
      <w:r>
        <w:rPr>
          <w:color w:val="000000"/>
          <w:shd w:fill="BFBFBF" w:color="auto" w:val="clear"/>
        </w:rPr>
        <w:t>to</w:t>
      </w:r>
      <w:r>
        <w:rPr>
          <w:color w:val="000000"/>
          <w:spacing w:val="-5"/>
          <w:shd w:fill="BFBFBF" w:color="auto" w:val="clear"/>
        </w:rPr>
        <w:t> </w:t>
      </w:r>
      <w:r>
        <w:rPr>
          <w:color w:val="000000"/>
          <w:shd w:fill="BFBFBF" w:color="auto" w:val="clear"/>
        </w:rPr>
        <w:t>be</w:t>
      </w:r>
      <w:r>
        <w:rPr>
          <w:color w:val="000000"/>
          <w:spacing w:val="-4"/>
          <w:shd w:fill="BFBFBF" w:color="auto" w:val="clear"/>
        </w:rPr>
        <w:t> </w:t>
      </w:r>
      <w:r>
        <w:rPr>
          <w:color w:val="000000"/>
          <w:shd w:fill="BFBFBF" w:color="auto" w:val="clear"/>
        </w:rPr>
        <w:t>Included</w:t>
      </w:r>
      <w:r>
        <w:rPr>
          <w:color w:val="000000"/>
          <w:spacing w:val="-5"/>
          <w:shd w:fill="BFBFBF" w:color="auto" w:val="clear"/>
        </w:rPr>
        <w:t> </w:t>
      </w:r>
      <w:r>
        <w:rPr>
          <w:color w:val="000000"/>
          <w:shd w:fill="BFBFBF" w:color="auto" w:val="clear"/>
        </w:rPr>
        <w:t>in</w:t>
      </w:r>
      <w:r>
        <w:rPr>
          <w:color w:val="000000"/>
          <w:spacing w:val="-2"/>
          <w:shd w:fill="BFBFBF" w:color="auto" w:val="clear"/>
        </w:rPr>
        <w:t> </w:t>
      </w:r>
      <w:r>
        <w:rPr>
          <w:color w:val="000000"/>
          <w:shd w:fill="BFBFBF" w:color="auto" w:val="clear"/>
        </w:rPr>
        <w:t>an Application</w:t>
      </w:r>
      <w:r>
        <w:rPr>
          <w:color w:val="000000"/>
          <w:spacing w:val="-5"/>
          <w:shd w:fill="BFBFBF" w:color="auto" w:val="clear"/>
        </w:rPr>
        <w:t> </w:t>
      </w:r>
      <w:r>
        <w:rPr>
          <w:color w:val="000000"/>
          <w:shd w:fill="BFBFBF" w:color="auto" w:val="clear"/>
        </w:rPr>
        <w:t>for</w:t>
      </w:r>
      <w:r>
        <w:rPr>
          <w:color w:val="000000"/>
          <w:spacing w:val="-4"/>
          <w:shd w:fill="BFBFBF" w:color="auto" w:val="clear"/>
        </w:rPr>
        <w:t> </w:t>
      </w:r>
      <w:r>
        <w:rPr>
          <w:color w:val="000000"/>
          <w:shd w:fill="BFBFBF" w:color="auto" w:val="clear"/>
        </w:rPr>
        <w:t>the</w:t>
      </w:r>
      <w:r>
        <w:rPr>
          <w:color w:val="000000"/>
          <w:spacing w:val="-2"/>
          <w:shd w:fill="BFBFBF" w:color="auto" w:val="clear"/>
        </w:rPr>
        <w:t> </w:t>
      </w:r>
      <w:r>
        <w:rPr>
          <w:color w:val="000000"/>
          <w:shd w:fill="BFBFBF" w:color="auto" w:val="clear"/>
        </w:rPr>
        <w:t>Registration</w:t>
      </w:r>
      <w:r>
        <w:rPr>
          <w:color w:val="000000"/>
          <w:spacing w:val="-2"/>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Patent</w:t>
      </w:r>
      <w:r>
        <w:rPr>
          <w:color w:val="000000"/>
          <w:spacing w:val="1"/>
          <w:shd w:fill="BFBFBF" w:color="auto" w:val="clear"/>
        </w:rPr>
        <w:t> </w:t>
      </w:r>
      <w:r>
        <w:rPr>
          <w:color w:val="000000"/>
          <w:spacing w:val="-2"/>
          <w:shd w:fill="BFBFBF" w:color="auto" w:val="clear"/>
        </w:rPr>
        <w:t>Agents</w:t>
      </w:r>
      <w:r>
        <w:rPr>
          <w:color w:val="000000"/>
          <w:shd w:fill="BFBFBF" w:color="auto" w:val="clear"/>
        </w:rPr>
        <w:tab/>
      </w:r>
    </w:p>
    <w:p>
      <w:pPr>
        <w:pStyle w:val="BodyText"/>
        <w:spacing w:line="280" w:lineRule="auto" w:before="217"/>
        <w:ind w:right="273"/>
      </w:pPr>
      <w:r>
        <w:rPr/>
        <w:t>Rule 112 provides that a person, who is entitled to get his name registered as Patent agent under sub</w:t>
      </w:r>
      <w:r>
        <w:rPr>
          <w:spacing w:val="40"/>
        </w:rPr>
        <w:t> </w:t>
      </w:r>
      <w:r>
        <w:rPr/>
        <w:t>section 2 of Section 126, shall also make his request on Form 22 with prescribed fee of giving information regarding his practice as patent agent. The following details will be entered in the register:</w:t>
      </w:r>
    </w:p>
    <w:p>
      <w:pPr>
        <w:pStyle w:val="ListParagraph"/>
        <w:numPr>
          <w:ilvl w:val="0"/>
          <w:numId w:val="61"/>
        </w:numPr>
        <w:tabs>
          <w:tab w:pos="2086" w:val="left" w:leader="none"/>
        </w:tabs>
        <w:spacing w:line="240" w:lineRule="auto" w:before="122" w:after="0"/>
        <w:ind w:left="2086" w:right="0" w:hanging="387"/>
        <w:jc w:val="both"/>
        <w:rPr>
          <w:sz w:val="20"/>
        </w:rPr>
      </w:pPr>
      <w:r>
        <w:rPr>
          <w:sz w:val="20"/>
        </w:rPr>
        <w:t>Name</w:t>
      </w:r>
      <w:r>
        <w:rPr>
          <w:spacing w:val="-5"/>
          <w:sz w:val="20"/>
        </w:rPr>
        <w:t> </w:t>
      </w:r>
      <w:r>
        <w:rPr>
          <w:sz w:val="20"/>
        </w:rPr>
        <w:t>and</w:t>
      </w:r>
      <w:r>
        <w:rPr>
          <w:spacing w:val="-5"/>
          <w:sz w:val="20"/>
        </w:rPr>
        <w:t> </w:t>
      </w:r>
      <w:r>
        <w:rPr>
          <w:spacing w:val="-2"/>
          <w:sz w:val="20"/>
        </w:rPr>
        <w:t>qualification,</w:t>
      </w:r>
    </w:p>
    <w:p>
      <w:pPr>
        <w:pStyle w:val="ListParagraph"/>
        <w:numPr>
          <w:ilvl w:val="0"/>
          <w:numId w:val="61"/>
        </w:numPr>
        <w:tabs>
          <w:tab w:pos="2086" w:val="left" w:leader="none"/>
        </w:tabs>
        <w:spacing w:line="240" w:lineRule="auto" w:before="161" w:after="0"/>
        <w:ind w:left="2086" w:right="0" w:hanging="387"/>
        <w:jc w:val="both"/>
        <w:rPr>
          <w:sz w:val="20"/>
        </w:rPr>
      </w:pPr>
      <w:r>
        <w:rPr>
          <w:sz w:val="20"/>
        </w:rPr>
        <w:t>Address</w:t>
      </w:r>
      <w:r>
        <w:rPr>
          <w:spacing w:val="-5"/>
          <w:sz w:val="20"/>
        </w:rPr>
        <w:t> </w:t>
      </w:r>
      <w:r>
        <w:rPr>
          <w:sz w:val="20"/>
        </w:rPr>
        <w:t>of</w:t>
      </w:r>
      <w:r>
        <w:rPr>
          <w:spacing w:val="-4"/>
          <w:sz w:val="20"/>
        </w:rPr>
        <w:t> </w:t>
      </w:r>
      <w:r>
        <w:rPr>
          <w:sz w:val="20"/>
        </w:rPr>
        <w:t>his/her</w:t>
      </w:r>
      <w:r>
        <w:rPr>
          <w:spacing w:val="-5"/>
          <w:sz w:val="20"/>
        </w:rPr>
        <w:t> </w:t>
      </w:r>
      <w:r>
        <w:rPr>
          <w:sz w:val="20"/>
        </w:rPr>
        <w:t>office</w:t>
      </w:r>
      <w:r>
        <w:rPr>
          <w:spacing w:val="-7"/>
          <w:sz w:val="20"/>
        </w:rPr>
        <w:t> </w:t>
      </w:r>
      <w:r>
        <w:rPr>
          <w:sz w:val="20"/>
        </w:rPr>
        <w:t>including</w:t>
      </w:r>
      <w:r>
        <w:rPr>
          <w:spacing w:val="-4"/>
          <w:sz w:val="20"/>
        </w:rPr>
        <w:t> </w:t>
      </w:r>
      <w:r>
        <w:rPr>
          <w:sz w:val="20"/>
        </w:rPr>
        <w:t>branch</w:t>
      </w:r>
      <w:r>
        <w:rPr>
          <w:spacing w:val="-4"/>
          <w:sz w:val="20"/>
        </w:rPr>
        <w:t> </w:t>
      </w:r>
      <w:r>
        <w:rPr>
          <w:sz w:val="20"/>
        </w:rPr>
        <w:t>office,</w:t>
      </w:r>
      <w:r>
        <w:rPr>
          <w:spacing w:val="-6"/>
          <w:sz w:val="20"/>
        </w:rPr>
        <w:t> </w:t>
      </w:r>
      <w:r>
        <w:rPr>
          <w:sz w:val="20"/>
        </w:rPr>
        <w:t>if</w:t>
      </w:r>
      <w:r>
        <w:rPr>
          <w:spacing w:val="-5"/>
          <w:sz w:val="20"/>
        </w:rPr>
        <w:t> any</w:t>
      </w:r>
    </w:p>
    <w:p>
      <w:pPr>
        <w:pStyle w:val="ListParagraph"/>
        <w:numPr>
          <w:ilvl w:val="0"/>
          <w:numId w:val="61"/>
        </w:numPr>
        <w:tabs>
          <w:tab w:pos="2086" w:val="left" w:leader="none"/>
        </w:tabs>
        <w:spacing w:line="240" w:lineRule="auto" w:before="159" w:after="0"/>
        <w:ind w:left="2086" w:right="0" w:hanging="375"/>
        <w:jc w:val="both"/>
        <w:rPr>
          <w:sz w:val="20"/>
        </w:rPr>
      </w:pPr>
      <w:r>
        <w:rPr>
          <w:sz w:val="20"/>
        </w:rPr>
        <w:t>Date</w:t>
      </w:r>
      <w:r>
        <w:rPr>
          <w:spacing w:val="-6"/>
          <w:sz w:val="20"/>
        </w:rPr>
        <w:t> </w:t>
      </w:r>
      <w:r>
        <w:rPr>
          <w:sz w:val="20"/>
        </w:rPr>
        <w:t>of</w:t>
      </w:r>
      <w:r>
        <w:rPr>
          <w:spacing w:val="-6"/>
          <w:sz w:val="20"/>
        </w:rPr>
        <w:t> </w:t>
      </w:r>
      <w:r>
        <w:rPr>
          <w:sz w:val="20"/>
        </w:rPr>
        <w:t>payment</w:t>
      </w:r>
      <w:r>
        <w:rPr>
          <w:spacing w:val="-5"/>
          <w:sz w:val="20"/>
        </w:rPr>
        <w:t> </w:t>
      </w:r>
      <w:r>
        <w:rPr>
          <w:sz w:val="20"/>
        </w:rPr>
        <w:t>of</w:t>
      </w:r>
      <w:r>
        <w:rPr>
          <w:spacing w:val="-6"/>
          <w:sz w:val="20"/>
        </w:rPr>
        <w:t> </w:t>
      </w:r>
      <w:r>
        <w:rPr>
          <w:sz w:val="20"/>
        </w:rPr>
        <w:t>prescribed</w:t>
      </w:r>
      <w:r>
        <w:rPr>
          <w:spacing w:val="-7"/>
          <w:sz w:val="20"/>
        </w:rPr>
        <w:t> </w:t>
      </w:r>
      <w:r>
        <w:rPr>
          <w:spacing w:val="-5"/>
          <w:sz w:val="20"/>
        </w:rPr>
        <w:t>fee</w:t>
      </w:r>
    </w:p>
    <w:p>
      <w:pPr>
        <w:pStyle w:val="ListParagraph"/>
        <w:numPr>
          <w:ilvl w:val="0"/>
          <w:numId w:val="61"/>
        </w:numPr>
        <w:tabs>
          <w:tab w:pos="2086" w:val="left" w:leader="none"/>
        </w:tabs>
        <w:spacing w:line="240" w:lineRule="auto" w:before="161" w:after="0"/>
        <w:ind w:left="2086" w:right="0" w:hanging="387"/>
        <w:jc w:val="both"/>
        <w:rPr>
          <w:sz w:val="20"/>
        </w:rPr>
      </w:pPr>
      <w:r>
        <w:rPr>
          <w:sz w:val="20"/>
        </w:rPr>
        <w:t>Other</w:t>
      </w:r>
      <w:r>
        <w:rPr>
          <w:spacing w:val="-4"/>
          <w:sz w:val="20"/>
        </w:rPr>
        <w:t> </w:t>
      </w:r>
      <w:r>
        <w:rPr>
          <w:sz w:val="20"/>
        </w:rPr>
        <w:t>details</w:t>
      </w:r>
      <w:r>
        <w:rPr>
          <w:spacing w:val="-3"/>
          <w:sz w:val="20"/>
        </w:rPr>
        <w:t> </w:t>
      </w:r>
      <w:r>
        <w:rPr>
          <w:sz w:val="20"/>
        </w:rPr>
        <w:t>as</w:t>
      </w:r>
      <w:r>
        <w:rPr>
          <w:spacing w:val="-2"/>
          <w:sz w:val="20"/>
        </w:rPr>
        <w:t> </w:t>
      </w:r>
      <w:r>
        <w:rPr>
          <w:sz w:val="20"/>
        </w:rPr>
        <w:t>may</w:t>
      </w:r>
      <w:r>
        <w:rPr>
          <w:spacing w:val="-8"/>
          <w:sz w:val="20"/>
        </w:rPr>
        <w:t> </w:t>
      </w:r>
      <w:r>
        <w:rPr>
          <w:sz w:val="20"/>
        </w:rPr>
        <w:t>be</w:t>
      </w:r>
      <w:r>
        <w:rPr>
          <w:spacing w:val="-2"/>
          <w:sz w:val="20"/>
        </w:rPr>
        <w:t> necessary</w:t>
      </w:r>
    </w:p>
    <w:p>
      <w:pPr>
        <w:pStyle w:val="Heading3"/>
        <w:tabs>
          <w:tab w:pos="10972" w:val="left" w:leader="none"/>
        </w:tabs>
        <w:spacing w:before="181"/>
      </w:pPr>
      <w:r>
        <w:rPr>
          <w:color w:val="000000"/>
          <w:spacing w:val="-33"/>
          <w:shd w:fill="BFBFBF" w:color="auto" w:val="clear"/>
        </w:rPr>
        <w:t> </w:t>
      </w:r>
      <w:r>
        <w:rPr>
          <w:color w:val="000000"/>
          <w:shd w:fill="BFBFBF" w:color="auto" w:val="clear"/>
        </w:rPr>
        <w:t>Disqualification</w:t>
      </w:r>
      <w:r>
        <w:rPr>
          <w:color w:val="000000"/>
          <w:spacing w:val="-7"/>
          <w:shd w:fill="BFBFBF" w:color="auto" w:val="clear"/>
        </w:rPr>
        <w:t> </w:t>
      </w:r>
      <w:r>
        <w:rPr>
          <w:color w:val="000000"/>
          <w:shd w:fill="BFBFBF" w:color="auto" w:val="clear"/>
        </w:rPr>
        <w:t>for</w:t>
      </w:r>
      <w:r>
        <w:rPr>
          <w:color w:val="000000"/>
          <w:spacing w:val="-2"/>
          <w:shd w:fill="BFBFBF" w:color="auto" w:val="clear"/>
        </w:rPr>
        <w:t> </w:t>
      </w:r>
      <w:r>
        <w:rPr>
          <w:color w:val="000000"/>
          <w:shd w:fill="BFBFBF" w:color="auto" w:val="clear"/>
        </w:rPr>
        <w:t>Registration</w:t>
      </w:r>
      <w:r>
        <w:rPr>
          <w:color w:val="000000"/>
          <w:spacing w:val="-5"/>
          <w:shd w:fill="BFBFBF" w:color="auto" w:val="clear"/>
        </w:rPr>
        <w:t> </w:t>
      </w:r>
      <w:r>
        <w:rPr>
          <w:color w:val="000000"/>
          <w:shd w:fill="BFBFBF" w:color="auto" w:val="clear"/>
        </w:rPr>
        <w:t>as</w:t>
      </w:r>
      <w:r>
        <w:rPr>
          <w:color w:val="000000"/>
          <w:spacing w:val="-2"/>
          <w:shd w:fill="BFBFBF" w:color="auto" w:val="clear"/>
        </w:rPr>
        <w:t> </w:t>
      </w:r>
      <w:r>
        <w:rPr>
          <w:color w:val="000000"/>
          <w:shd w:fill="BFBFBF" w:color="auto" w:val="clear"/>
        </w:rPr>
        <w:t>a</w:t>
      </w:r>
      <w:r>
        <w:rPr>
          <w:color w:val="000000"/>
          <w:spacing w:val="-5"/>
          <w:shd w:fill="BFBFBF" w:color="auto" w:val="clear"/>
        </w:rPr>
        <w:t> </w:t>
      </w:r>
      <w:r>
        <w:rPr>
          <w:color w:val="000000"/>
          <w:shd w:fill="BFBFBF" w:color="auto" w:val="clear"/>
        </w:rPr>
        <w:t>Patent</w:t>
      </w:r>
      <w:r>
        <w:rPr>
          <w:color w:val="000000"/>
          <w:spacing w:val="1"/>
          <w:shd w:fill="BFBFBF" w:color="auto" w:val="clear"/>
        </w:rPr>
        <w:t> </w:t>
      </w:r>
      <w:r>
        <w:rPr>
          <w:color w:val="000000"/>
          <w:spacing w:val="-4"/>
          <w:shd w:fill="BFBFBF" w:color="auto" w:val="clear"/>
        </w:rPr>
        <w:t>Agent</w:t>
      </w:r>
      <w:r>
        <w:rPr>
          <w:color w:val="000000"/>
          <w:shd w:fill="BFBFBF" w:color="auto" w:val="clear"/>
        </w:rPr>
        <w:tab/>
      </w:r>
    </w:p>
    <w:p>
      <w:pPr>
        <w:pStyle w:val="BodyText"/>
        <w:spacing w:line="280" w:lineRule="auto" w:before="195"/>
        <w:ind w:right="275"/>
      </w:pPr>
      <w:r>
        <w:rPr/>
        <w:t>Rule 114 provides for conditions for disqualification of a person from registration as Patent Agent. As per Rule 114, a person will not be eligible to be registered as a patent agent, if he-</w:t>
      </w:r>
    </w:p>
    <w:p>
      <w:pPr>
        <w:pStyle w:val="ListParagraph"/>
        <w:numPr>
          <w:ilvl w:val="1"/>
          <w:numId w:val="61"/>
        </w:numPr>
        <w:tabs>
          <w:tab w:pos="2087" w:val="left" w:leader="none"/>
        </w:tabs>
        <w:spacing w:line="240" w:lineRule="auto" w:before="122" w:after="0"/>
        <w:ind w:left="2087" w:right="0" w:hanging="321"/>
        <w:jc w:val="both"/>
        <w:rPr>
          <w:sz w:val="20"/>
        </w:rPr>
      </w:pPr>
      <w:r>
        <w:rPr>
          <w:sz w:val="20"/>
        </w:rPr>
        <w:t>Has</w:t>
      </w:r>
      <w:r>
        <w:rPr>
          <w:spacing w:val="-4"/>
          <w:sz w:val="20"/>
        </w:rPr>
        <w:t> </w:t>
      </w:r>
      <w:r>
        <w:rPr>
          <w:sz w:val="20"/>
        </w:rPr>
        <w:t>been</w:t>
      </w:r>
      <w:r>
        <w:rPr>
          <w:spacing w:val="-5"/>
          <w:sz w:val="20"/>
        </w:rPr>
        <w:t> </w:t>
      </w:r>
      <w:r>
        <w:rPr>
          <w:sz w:val="20"/>
        </w:rPr>
        <w:t>adjudged</w:t>
      </w:r>
      <w:r>
        <w:rPr>
          <w:spacing w:val="-5"/>
          <w:sz w:val="20"/>
        </w:rPr>
        <w:t> </w:t>
      </w:r>
      <w:r>
        <w:rPr>
          <w:sz w:val="20"/>
        </w:rPr>
        <w:t>by</w:t>
      </w:r>
      <w:r>
        <w:rPr>
          <w:spacing w:val="-6"/>
          <w:sz w:val="20"/>
        </w:rPr>
        <w:t> </w:t>
      </w:r>
      <w:r>
        <w:rPr>
          <w:sz w:val="20"/>
        </w:rPr>
        <w:t>a</w:t>
      </w:r>
      <w:r>
        <w:rPr>
          <w:spacing w:val="-5"/>
          <w:sz w:val="20"/>
        </w:rPr>
        <w:t> </w:t>
      </w:r>
      <w:r>
        <w:rPr>
          <w:sz w:val="20"/>
        </w:rPr>
        <w:t>competent</w:t>
      </w:r>
      <w:r>
        <w:rPr>
          <w:spacing w:val="-5"/>
          <w:sz w:val="20"/>
        </w:rPr>
        <w:t> </w:t>
      </w:r>
      <w:r>
        <w:rPr>
          <w:sz w:val="20"/>
        </w:rPr>
        <w:t>court</w:t>
      </w:r>
      <w:r>
        <w:rPr>
          <w:spacing w:val="-5"/>
          <w:sz w:val="20"/>
        </w:rPr>
        <w:t> </w:t>
      </w:r>
      <w:r>
        <w:rPr>
          <w:sz w:val="20"/>
        </w:rPr>
        <w:t>to</w:t>
      </w:r>
      <w:r>
        <w:rPr>
          <w:spacing w:val="-3"/>
          <w:sz w:val="20"/>
        </w:rPr>
        <w:t> </w:t>
      </w:r>
      <w:r>
        <w:rPr>
          <w:sz w:val="20"/>
        </w:rPr>
        <w:t>be</w:t>
      </w:r>
      <w:r>
        <w:rPr>
          <w:spacing w:val="-3"/>
          <w:sz w:val="20"/>
        </w:rPr>
        <w:t> </w:t>
      </w:r>
      <w:r>
        <w:rPr>
          <w:sz w:val="20"/>
        </w:rPr>
        <w:t>of</w:t>
      </w:r>
      <w:r>
        <w:rPr>
          <w:spacing w:val="-3"/>
          <w:sz w:val="20"/>
        </w:rPr>
        <w:t> </w:t>
      </w:r>
      <w:r>
        <w:rPr>
          <w:sz w:val="20"/>
        </w:rPr>
        <w:t>unsound</w:t>
      </w:r>
      <w:r>
        <w:rPr>
          <w:spacing w:val="-5"/>
          <w:sz w:val="20"/>
        </w:rPr>
        <w:t> </w:t>
      </w:r>
      <w:r>
        <w:rPr>
          <w:spacing w:val="-2"/>
          <w:sz w:val="20"/>
        </w:rPr>
        <w:t>mind;</w:t>
      </w:r>
    </w:p>
    <w:p>
      <w:pPr>
        <w:pStyle w:val="ListParagraph"/>
        <w:numPr>
          <w:ilvl w:val="1"/>
          <w:numId w:val="61"/>
        </w:numPr>
        <w:tabs>
          <w:tab w:pos="2086" w:val="left" w:leader="none"/>
        </w:tabs>
        <w:spacing w:line="240" w:lineRule="auto" w:before="118" w:after="0"/>
        <w:ind w:left="2086" w:right="0" w:hanging="366"/>
        <w:jc w:val="both"/>
        <w:rPr>
          <w:sz w:val="20"/>
        </w:rPr>
      </w:pPr>
      <w:r>
        <w:rPr>
          <w:sz w:val="20"/>
        </w:rPr>
        <w:t>Is</w:t>
      </w:r>
      <w:r>
        <w:rPr>
          <w:spacing w:val="-5"/>
          <w:sz w:val="20"/>
        </w:rPr>
        <w:t> </w:t>
      </w:r>
      <w:r>
        <w:rPr>
          <w:sz w:val="20"/>
        </w:rPr>
        <w:t>an</w:t>
      </w:r>
      <w:r>
        <w:rPr>
          <w:spacing w:val="-7"/>
          <w:sz w:val="20"/>
        </w:rPr>
        <w:t> </w:t>
      </w:r>
      <w:r>
        <w:rPr>
          <w:sz w:val="20"/>
        </w:rPr>
        <w:t>undercharged</w:t>
      </w:r>
      <w:r>
        <w:rPr>
          <w:spacing w:val="-5"/>
          <w:sz w:val="20"/>
        </w:rPr>
        <w:t> </w:t>
      </w:r>
      <w:r>
        <w:rPr>
          <w:spacing w:val="-2"/>
          <w:sz w:val="20"/>
        </w:rPr>
        <w:t>insolvent;.</w:t>
      </w:r>
    </w:p>
    <w:p>
      <w:pPr>
        <w:pStyle w:val="ListParagraph"/>
        <w:numPr>
          <w:ilvl w:val="1"/>
          <w:numId w:val="61"/>
        </w:numPr>
        <w:tabs>
          <w:tab w:pos="2085" w:val="left" w:leader="none"/>
          <w:tab w:pos="2087" w:val="left" w:leader="none"/>
        </w:tabs>
        <w:spacing w:line="283" w:lineRule="auto" w:before="121" w:after="0"/>
        <w:ind w:left="2087" w:right="275" w:hanging="411"/>
        <w:jc w:val="both"/>
        <w:rPr>
          <w:sz w:val="20"/>
        </w:rPr>
      </w:pPr>
      <w:r>
        <w:rPr>
          <w:sz w:val="20"/>
        </w:rPr>
        <w:t>Being a discharged insolvent, has obtained from the court a certificate to the effect that his insolvency was caused by misfortune without any misconduct on his part;</w:t>
      </w:r>
    </w:p>
    <w:p>
      <w:pPr>
        <w:pStyle w:val="ListParagraph"/>
        <w:numPr>
          <w:ilvl w:val="1"/>
          <w:numId w:val="61"/>
        </w:numPr>
        <w:tabs>
          <w:tab w:pos="2085" w:val="left" w:leader="none"/>
          <w:tab w:pos="2087" w:val="left" w:leader="none"/>
        </w:tabs>
        <w:spacing w:line="280" w:lineRule="auto" w:before="79" w:after="0"/>
        <w:ind w:left="2087" w:right="273" w:hanging="423"/>
        <w:jc w:val="both"/>
        <w:rPr>
          <w:sz w:val="20"/>
        </w:rPr>
      </w:pPr>
      <w:r>
        <w:rPr>
          <w:sz w:val="20"/>
        </w:rPr>
        <w:t>Has been convicted by a competent court, whether within or outside India of an offence to undergo</w:t>
      </w:r>
      <w:r>
        <w:rPr>
          <w:spacing w:val="40"/>
          <w:sz w:val="20"/>
        </w:rPr>
        <w:t> </w:t>
      </w:r>
      <w:r>
        <w:rPr>
          <w:sz w:val="20"/>
        </w:rPr>
        <w:t>a term of imprisonment, unless the offence of which he has been convicted has been pardoned or unless on an application made by him, the Central Government has, by order in this behalf,</w:t>
      </w:r>
      <w:r>
        <w:rPr>
          <w:spacing w:val="40"/>
          <w:sz w:val="20"/>
        </w:rPr>
        <w:t> </w:t>
      </w:r>
      <w:r>
        <w:rPr>
          <w:sz w:val="20"/>
        </w:rPr>
        <w:t>removed the disability;</w:t>
      </w:r>
    </w:p>
    <w:p>
      <w:pPr>
        <w:pStyle w:val="ListParagraph"/>
        <w:numPr>
          <w:ilvl w:val="1"/>
          <w:numId w:val="61"/>
        </w:numPr>
        <w:tabs>
          <w:tab w:pos="2087" w:val="left" w:leader="none"/>
        </w:tabs>
        <w:spacing w:line="240" w:lineRule="auto" w:before="82" w:after="0"/>
        <w:ind w:left="2087" w:right="0" w:hanging="376"/>
        <w:jc w:val="both"/>
        <w:rPr>
          <w:sz w:val="20"/>
        </w:rPr>
      </w:pPr>
      <w:r>
        <w:rPr>
          <w:sz w:val="20"/>
        </w:rPr>
        <w:t>Being</w:t>
      </w:r>
      <w:r>
        <w:rPr>
          <w:spacing w:val="-5"/>
          <w:sz w:val="20"/>
        </w:rPr>
        <w:t> </w:t>
      </w:r>
      <w:r>
        <w:rPr>
          <w:sz w:val="20"/>
        </w:rPr>
        <w:t>a</w:t>
      </w:r>
      <w:r>
        <w:rPr>
          <w:spacing w:val="-6"/>
          <w:sz w:val="20"/>
        </w:rPr>
        <w:t> </w:t>
      </w:r>
      <w:r>
        <w:rPr>
          <w:sz w:val="20"/>
        </w:rPr>
        <w:t>legal</w:t>
      </w:r>
      <w:r>
        <w:rPr>
          <w:spacing w:val="-6"/>
          <w:sz w:val="20"/>
        </w:rPr>
        <w:t> </w:t>
      </w:r>
      <w:r>
        <w:rPr>
          <w:sz w:val="20"/>
        </w:rPr>
        <w:t>practitioner</w:t>
      </w:r>
      <w:r>
        <w:rPr>
          <w:spacing w:val="-5"/>
          <w:sz w:val="20"/>
        </w:rPr>
        <w:t> </w:t>
      </w:r>
      <w:r>
        <w:rPr>
          <w:sz w:val="20"/>
        </w:rPr>
        <w:t>has</w:t>
      </w:r>
      <w:r>
        <w:rPr>
          <w:spacing w:val="-5"/>
          <w:sz w:val="20"/>
        </w:rPr>
        <w:t> </w:t>
      </w:r>
      <w:r>
        <w:rPr>
          <w:sz w:val="20"/>
        </w:rPr>
        <w:t>been</w:t>
      </w:r>
      <w:r>
        <w:rPr>
          <w:spacing w:val="-6"/>
          <w:sz w:val="20"/>
        </w:rPr>
        <w:t> </w:t>
      </w:r>
      <w:r>
        <w:rPr>
          <w:sz w:val="20"/>
        </w:rPr>
        <w:t>guilty</w:t>
      </w:r>
      <w:r>
        <w:rPr>
          <w:spacing w:val="-6"/>
          <w:sz w:val="20"/>
        </w:rPr>
        <w:t> </w:t>
      </w:r>
      <w:r>
        <w:rPr>
          <w:sz w:val="20"/>
        </w:rPr>
        <w:t>of</w:t>
      </w:r>
      <w:r>
        <w:rPr>
          <w:spacing w:val="-5"/>
          <w:sz w:val="20"/>
        </w:rPr>
        <w:t> </w:t>
      </w:r>
      <w:r>
        <w:rPr>
          <w:sz w:val="20"/>
        </w:rPr>
        <w:t>professional</w:t>
      </w:r>
      <w:r>
        <w:rPr>
          <w:spacing w:val="-6"/>
          <w:sz w:val="20"/>
        </w:rPr>
        <w:t> </w:t>
      </w:r>
      <w:r>
        <w:rPr>
          <w:sz w:val="20"/>
        </w:rPr>
        <w:t>misconduct;</w:t>
      </w:r>
      <w:r>
        <w:rPr>
          <w:spacing w:val="-6"/>
          <w:sz w:val="20"/>
        </w:rPr>
        <w:t> </w:t>
      </w:r>
      <w:r>
        <w:rPr>
          <w:spacing w:val="-5"/>
          <w:sz w:val="20"/>
        </w:rPr>
        <w:t>or</w:t>
      </w:r>
    </w:p>
    <w:p>
      <w:pPr>
        <w:pStyle w:val="ListParagraph"/>
        <w:numPr>
          <w:ilvl w:val="1"/>
          <w:numId w:val="61"/>
        </w:numPr>
        <w:tabs>
          <w:tab w:pos="2086" w:val="left" w:leader="none"/>
        </w:tabs>
        <w:spacing w:line="240" w:lineRule="auto" w:before="121" w:after="0"/>
        <w:ind w:left="2086" w:right="0" w:hanging="421"/>
        <w:jc w:val="both"/>
        <w:rPr>
          <w:sz w:val="20"/>
        </w:rPr>
      </w:pPr>
      <w:r>
        <w:rPr>
          <w:sz w:val="20"/>
        </w:rPr>
        <w:t>Being</w:t>
      </w:r>
      <w:r>
        <w:rPr>
          <w:spacing w:val="-5"/>
          <w:sz w:val="20"/>
        </w:rPr>
        <w:t> </w:t>
      </w:r>
      <w:r>
        <w:rPr>
          <w:sz w:val="20"/>
        </w:rPr>
        <w:t>a</w:t>
      </w:r>
      <w:r>
        <w:rPr>
          <w:spacing w:val="-6"/>
          <w:sz w:val="20"/>
        </w:rPr>
        <w:t> </w:t>
      </w:r>
      <w:r>
        <w:rPr>
          <w:sz w:val="20"/>
        </w:rPr>
        <w:t>chartered</w:t>
      </w:r>
      <w:r>
        <w:rPr>
          <w:spacing w:val="-6"/>
          <w:sz w:val="20"/>
        </w:rPr>
        <w:t> </w:t>
      </w:r>
      <w:r>
        <w:rPr>
          <w:sz w:val="20"/>
        </w:rPr>
        <w:t>accountant</w:t>
      </w:r>
      <w:r>
        <w:rPr>
          <w:spacing w:val="-6"/>
          <w:sz w:val="20"/>
        </w:rPr>
        <w:t> </w:t>
      </w:r>
      <w:r>
        <w:rPr>
          <w:sz w:val="20"/>
        </w:rPr>
        <w:t>has</w:t>
      </w:r>
      <w:r>
        <w:rPr>
          <w:spacing w:val="-2"/>
          <w:sz w:val="20"/>
        </w:rPr>
        <w:t> </w:t>
      </w:r>
      <w:r>
        <w:rPr>
          <w:sz w:val="20"/>
        </w:rPr>
        <w:t>been</w:t>
      </w:r>
      <w:r>
        <w:rPr>
          <w:spacing w:val="-6"/>
          <w:sz w:val="20"/>
        </w:rPr>
        <w:t> </w:t>
      </w:r>
      <w:r>
        <w:rPr>
          <w:sz w:val="20"/>
        </w:rPr>
        <w:t>guilty</w:t>
      </w:r>
      <w:r>
        <w:rPr>
          <w:spacing w:val="-7"/>
          <w:sz w:val="20"/>
        </w:rPr>
        <w:t> </w:t>
      </w:r>
      <w:r>
        <w:rPr>
          <w:sz w:val="20"/>
        </w:rPr>
        <w:t>of</w:t>
      </w:r>
      <w:r>
        <w:rPr>
          <w:spacing w:val="-4"/>
          <w:sz w:val="20"/>
        </w:rPr>
        <w:t> </w:t>
      </w:r>
      <w:r>
        <w:rPr>
          <w:sz w:val="20"/>
        </w:rPr>
        <w:t>negligence</w:t>
      </w:r>
      <w:r>
        <w:rPr>
          <w:spacing w:val="-6"/>
          <w:sz w:val="20"/>
        </w:rPr>
        <w:t> </w:t>
      </w:r>
      <w:r>
        <w:rPr>
          <w:sz w:val="20"/>
        </w:rPr>
        <w:t>or</w:t>
      </w:r>
      <w:r>
        <w:rPr>
          <w:spacing w:val="-5"/>
          <w:sz w:val="20"/>
        </w:rPr>
        <w:t> </w:t>
      </w:r>
      <w:r>
        <w:rPr>
          <w:spacing w:val="-2"/>
          <w:sz w:val="20"/>
        </w:rPr>
        <w:t>misconduct.</w:t>
      </w:r>
    </w:p>
    <w:p>
      <w:pPr>
        <w:pStyle w:val="Heading3"/>
        <w:tabs>
          <w:tab w:pos="10972" w:val="left" w:leader="none"/>
        </w:tabs>
        <w:spacing w:before="183"/>
      </w:pPr>
      <w:r>
        <w:rPr>
          <w:color w:val="000000"/>
          <w:spacing w:val="-33"/>
          <w:shd w:fill="BFBFBF" w:color="auto" w:val="clear"/>
        </w:rPr>
        <w:t> </w:t>
      </w:r>
      <w:r>
        <w:rPr>
          <w:color w:val="000000"/>
          <w:shd w:fill="BFBFBF" w:color="auto" w:val="clear"/>
        </w:rPr>
        <w:t>Register</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Patent</w:t>
      </w:r>
      <w:r>
        <w:rPr>
          <w:color w:val="000000"/>
          <w:spacing w:val="2"/>
          <w:shd w:fill="BFBFBF" w:color="auto" w:val="clear"/>
        </w:rPr>
        <w:t> </w:t>
      </w:r>
      <w:r>
        <w:rPr>
          <w:color w:val="000000"/>
          <w:spacing w:val="-2"/>
          <w:shd w:fill="BFBFBF" w:color="auto" w:val="clear"/>
        </w:rPr>
        <w:t>Agents</w:t>
      </w:r>
      <w:r>
        <w:rPr>
          <w:color w:val="000000"/>
          <w:shd w:fill="BFBFBF" w:color="auto" w:val="clear"/>
        </w:rPr>
        <w:tab/>
      </w:r>
    </w:p>
    <w:p>
      <w:pPr>
        <w:pStyle w:val="BodyText"/>
        <w:spacing w:line="280" w:lineRule="auto" w:before="196"/>
        <w:ind w:right="273"/>
      </w:pPr>
      <w:r>
        <w:rPr/>
        <w:t>According</w:t>
      </w:r>
      <w:r>
        <w:rPr>
          <w:spacing w:val="-2"/>
        </w:rPr>
        <w:t> </w:t>
      </w:r>
      <w:r>
        <w:rPr/>
        <w:t>to</w:t>
      </w:r>
      <w:r>
        <w:rPr>
          <w:spacing w:val="-2"/>
        </w:rPr>
        <w:t> </w:t>
      </w:r>
      <w:r>
        <w:rPr/>
        <w:t>Section</w:t>
      </w:r>
      <w:r>
        <w:rPr>
          <w:spacing w:val="-2"/>
        </w:rPr>
        <w:t> </w:t>
      </w:r>
      <w:r>
        <w:rPr/>
        <w:t>125,</w:t>
      </w:r>
      <w:r>
        <w:rPr>
          <w:spacing w:val="-2"/>
        </w:rPr>
        <w:t> </w:t>
      </w:r>
      <w:r>
        <w:rPr/>
        <w:t>it is</w:t>
      </w:r>
      <w:r>
        <w:rPr>
          <w:spacing w:val="-2"/>
        </w:rPr>
        <w:t> </w:t>
      </w:r>
      <w:r>
        <w:rPr/>
        <w:t>mandatory</w:t>
      </w:r>
      <w:r>
        <w:rPr>
          <w:spacing w:val="-5"/>
        </w:rPr>
        <w:t> </w:t>
      </w:r>
      <w:r>
        <w:rPr/>
        <w:t>to</w:t>
      </w:r>
      <w:r>
        <w:rPr>
          <w:spacing w:val="-2"/>
        </w:rPr>
        <w:t> </w:t>
      </w:r>
      <w:r>
        <w:rPr/>
        <w:t>maintain</w:t>
      </w:r>
      <w:r>
        <w:rPr>
          <w:spacing w:val="-2"/>
        </w:rPr>
        <w:t> </w:t>
      </w:r>
      <w:r>
        <w:rPr/>
        <w:t>a register of patent</w:t>
      </w:r>
      <w:r>
        <w:rPr>
          <w:spacing w:val="-2"/>
        </w:rPr>
        <w:t> </w:t>
      </w:r>
      <w:r>
        <w:rPr/>
        <w:t>agents for the</w:t>
      </w:r>
      <w:r>
        <w:rPr>
          <w:spacing w:val="-2"/>
        </w:rPr>
        <w:t> </w:t>
      </w:r>
      <w:r>
        <w:rPr/>
        <w:t>purpose</w:t>
      </w:r>
      <w:r>
        <w:rPr>
          <w:spacing w:val="-2"/>
        </w:rPr>
        <w:t> </w:t>
      </w:r>
      <w:r>
        <w:rPr/>
        <w:t>of identifying who are the persons registered as and are entitled to work as agents for the purpose of prosecuting the application for patent on behalf of the applicant. The name can be maintained in the register by paying the renewal fee every year.</w:t>
      </w:r>
    </w:p>
    <w:p>
      <w:pPr>
        <w:pStyle w:val="Heading3"/>
        <w:tabs>
          <w:tab w:pos="10972" w:val="left" w:leader="none"/>
        </w:tabs>
        <w:spacing w:before="143"/>
      </w:pPr>
      <w:r>
        <w:rPr>
          <w:color w:val="000000"/>
          <w:spacing w:val="-35"/>
          <w:shd w:fill="BFBFBF" w:color="auto" w:val="clear"/>
        </w:rPr>
        <w:t> </w:t>
      </w:r>
      <w:r>
        <w:rPr>
          <w:color w:val="000000"/>
          <w:shd w:fill="BFBFBF" w:color="auto" w:val="clear"/>
        </w:rPr>
        <w:t>Alteration</w:t>
      </w:r>
      <w:r>
        <w:rPr>
          <w:color w:val="000000"/>
          <w:spacing w:val="-3"/>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Names</w:t>
      </w:r>
      <w:r>
        <w:rPr>
          <w:color w:val="000000"/>
          <w:spacing w:val="-4"/>
          <w:shd w:fill="BFBFBF" w:color="auto" w:val="clear"/>
        </w:rPr>
        <w:t> </w:t>
      </w:r>
      <w:r>
        <w:rPr>
          <w:color w:val="000000"/>
          <w:shd w:fill="BFBFBF" w:color="auto" w:val="clear"/>
        </w:rPr>
        <w:t>etc.</w:t>
      </w:r>
      <w:r>
        <w:rPr>
          <w:color w:val="000000"/>
          <w:spacing w:val="-3"/>
          <w:shd w:fill="BFBFBF" w:color="auto" w:val="clear"/>
        </w:rPr>
        <w:t> </w:t>
      </w:r>
      <w:r>
        <w:rPr>
          <w:color w:val="000000"/>
          <w:shd w:fill="BFBFBF" w:color="auto" w:val="clear"/>
        </w:rPr>
        <w:t>in</w:t>
      </w:r>
      <w:r>
        <w:rPr>
          <w:color w:val="000000"/>
          <w:spacing w:val="-4"/>
          <w:shd w:fill="BFBFBF" w:color="auto" w:val="clear"/>
        </w:rPr>
        <w:t> </w:t>
      </w:r>
      <w:r>
        <w:rPr>
          <w:color w:val="000000"/>
          <w:shd w:fill="BFBFBF" w:color="auto" w:val="clear"/>
        </w:rPr>
        <w:t>the</w:t>
      </w:r>
      <w:r>
        <w:rPr>
          <w:color w:val="000000"/>
          <w:spacing w:val="-2"/>
          <w:shd w:fill="BFBFBF" w:color="auto" w:val="clear"/>
        </w:rPr>
        <w:t> </w:t>
      </w:r>
      <w:r>
        <w:rPr>
          <w:color w:val="000000"/>
          <w:shd w:fill="BFBFBF" w:color="auto" w:val="clear"/>
        </w:rPr>
        <w:t>Register</w:t>
      </w:r>
      <w:r>
        <w:rPr>
          <w:color w:val="000000"/>
          <w:spacing w:val="-3"/>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Patent</w:t>
      </w:r>
      <w:r>
        <w:rPr>
          <w:color w:val="000000"/>
          <w:spacing w:val="2"/>
          <w:shd w:fill="BFBFBF" w:color="auto" w:val="clear"/>
        </w:rPr>
        <w:t> </w:t>
      </w:r>
      <w:r>
        <w:rPr>
          <w:color w:val="000000"/>
          <w:spacing w:val="-2"/>
          <w:shd w:fill="BFBFBF" w:color="auto" w:val="clear"/>
        </w:rPr>
        <w:t>Agents</w:t>
      </w:r>
      <w:r>
        <w:rPr>
          <w:color w:val="000000"/>
          <w:shd w:fill="BFBFBF" w:color="auto" w:val="clear"/>
        </w:rPr>
        <w:tab/>
      </w:r>
    </w:p>
    <w:p>
      <w:pPr>
        <w:pStyle w:val="BodyText"/>
        <w:spacing w:line="280" w:lineRule="auto" w:before="198"/>
        <w:ind w:right="273"/>
      </w:pPr>
      <w:r>
        <w:rPr/>
        <w:t>As per Rule 118 a Patent agent may apply for the alteration of his name, address of the principal place of business and branch offices, if any, or the qualifications entered in the register of patent agents. On receipt</w:t>
      </w:r>
      <w:r>
        <w:rPr>
          <w:spacing w:val="80"/>
        </w:rPr>
        <w:t> </w:t>
      </w:r>
      <w:r>
        <w:rPr/>
        <w:t>of such application and the fee specified therefore in the First Schedule, the Controller will cause the necessary alterations to be made in the register of patent agents. Every alteration made in the register of patent agents will be published.</w:t>
      </w:r>
    </w:p>
    <w:p>
      <w:pPr>
        <w:pStyle w:val="Heading3"/>
        <w:tabs>
          <w:tab w:pos="10972" w:val="left" w:leader="none"/>
        </w:tabs>
        <w:spacing w:before="145"/>
      </w:pPr>
      <w:r>
        <w:rPr>
          <w:color w:val="000000"/>
          <w:spacing w:val="-35"/>
          <w:shd w:fill="BFBFBF" w:color="auto" w:val="clear"/>
        </w:rPr>
        <w:t> </w:t>
      </w:r>
      <w:r>
        <w:rPr>
          <w:color w:val="000000"/>
          <w:shd w:fill="BFBFBF" w:color="auto" w:val="clear"/>
        </w:rPr>
        <w:t>Publication</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Names</w:t>
      </w:r>
      <w:r>
        <w:rPr>
          <w:color w:val="000000"/>
          <w:spacing w:val="-3"/>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Patent</w:t>
      </w:r>
      <w:r>
        <w:rPr>
          <w:color w:val="000000"/>
          <w:spacing w:val="-2"/>
          <w:shd w:fill="BFBFBF" w:color="auto" w:val="clear"/>
        </w:rPr>
        <w:t> </w:t>
      </w:r>
      <w:r>
        <w:rPr>
          <w:color w:val="000000"/>
          <w:shd w:fill="BFBFBF" w:color="auto" w:val="clear"/>
        </w:rPr>
        <w:t>Agents,</w:t>
      </w:r>
      <w:r>
        <w:rPr>
          <w:color w:val="000000"/>
          <w:spacing w:val="-1"/>
          <w:shd w:fill="BFBFBF" w:color="auto" w:val="clear"/>
        </w:rPr>
        <w:t> </w:t>
      </w:r>
      <w:r>
        <w:rPr>
          <w:color w:val="000000"/>
          <w:shd w:fill="BFBFBF" w:color="auto" w:val="clear"/>
        </w:rPr>
        <w:t>Registered</w:t>
      </w:r>
      <w:r>
        <w:rPr>
          <w:color w:val="000000"/>
          <w:spacing w:val="-6"/>
          <w:shd w:fill="BFBFBF" w:color="auto" w:val="clear"/>
        </w:rPr>
        <w:t> </w:t>
      </w:r>
      <w:r>
        <w:rPr>
          <w:color w:val="000000"/>
          <w:shd w:fill="BFBFBF" w:color="auto" w:val="clear"/>
        </w:rPr>
        <w:t>under</w:t>
      </w:r>
      <w:r>
        <w:rPr>
          <w:color w:val="000000"/>
          <w:spacing w:val="-4"/>
          <w:shd w:fill="BFBFBF" w:color="auto" w:val="clear"/>
        </w:rPr>
        <w:t> </w:t>
      </w:r>
      <w:r>
        <w:rPr>
          <w:color w:val="000000"/>
          <w:shd w:fill="BFBFBF" w:color="auto" w:val="clear"/>
        </w:rPr>
        <w:t>the</w:t>
      </w:r>
      <w:r>
        <w:rPr>
          <w:color w:val="000000"/>
          <w:spacing w:val="-2"/>
          <w:shd w:fill="BFBFBF" w:color="auto" w:val="clear"/>
        </w:rPr>
        <w:t> </w:t>
      </w:r>
      <w:r>
        <w:rPr>
          <w:color w:val="000000"/>
          <w:spacing w:val="-5"/>
          <w:shd w:fill="BFBFBF" w:color="auto" w:val="clear"/>
        </w:rPr>
        <w:t>Act</w:t>
      </w:r>
      <w:r>
        <w:rPr>
          <w:color w:val="000000"/>
          <w:shd w:fill="BFBFBF" w:color="auto" w:val="clear"/>
        </w:rPr>
        <w:tab/>
      </w:r>
    </w:p>
    <w:p>
      <w:pPr>
        <w:pStyle w:val="BodyText"/>
        <w:spacing w:line="280" w:lineRule="auto" w:before="195"/>
        <w:ind w:right="271"/>
      </w:pPr>
      <w:r>
        <w:rPr/>
        <w:t>Rule120 provides that the names and addresses of persons registered as patent agents will from time to</w:t>
      </w:r>
      <w:r>
        <w:rPr>
          <w:spacing w:val="80"/>
        </w:rPr>
        <w:t> </w:t>
      </w:r>
      <w:r>
        <w:rPr/>
        <w:t>time will be published in the official journal, newspapers, trade journals and in such other manner as the Controller may deem fit. It will be also published in Annual Report of the Controller General of Patents, Designs and Trade Marks.</w:t>
      </w:r>
    </w:p>
    <w:p>
      <w:pPr>
        <w:pStyle w:val="BodyText"/>
        <w:spacing w:before="165"/>
        <w:jc w:val="left"/>
      </w:pPr>
      <w:r>
        <w:rPr/>
        <w:t>A</w:t>
      </w:r>
      <w:r>
        <w:rPr>
          <w:spacing w:val="14"/>
        </w:rPr>
        <w:t> </w:t>
      </w:r>
      <w:r>
        <w:rPr/>
        <w:t>person</w:t>
      </w:r>
      <w:r>
        <w:rPr>
          <w:spacing w:val="18"/>
        </w:rPr>
        <w:t> </w:t>
      </w:r>
      <w:r>
        <w:rPr/>
        <w:t>whose</w:t>
      </w:r>
      <w:r>
        <w:rPr>
          <w:spacing w:val="15"/>
        </w:rPr>
        <w:t> </w:t>
      </w:r>
      <w:r>
        <w:rPr/>
        <w:t>name</w:t>
      </w:r>
      <w:r>
        <w:rPr>
          <w:spacing w:val="16"/>
        </w:rPr>
        <w:t> </w:t>
      </w:r>
      <w:r>
        <w:rPr/>
        <w:t>is</w:t>
      </w:r>
      <w:r>
        <w:rPr>
          <w:spacing w:val="15"/>
        </w:rPr>
        <w:t> </w:t>
      </w:r>
      <w:r>
        <w:rPr/>
        <w:t>entered</w:t>
      </w:r>
      <w:r>
        <w:rPr>
          <w:spacing w:val="15"/>
        </w:rPr>
        <w:t> </w:t>
      </w:r>
      <w:r>
        <w:rPr/>
        <w:t>in</w:t>
      </w:r>
      <w:r>
        <w:rPr>
          <w:spacing w:val="16"/>
        </w:rPr>
        <w:t> </w:t>
      </w:r>
      <w:r>
        <w:rPr/>
        <w:t>the</w:t>
      </w:r>
      <w:r>
        <w:rPr>
          <w:spacing w:val="16"/>
        </w:rPr>
        <w:t> </w:t>
      </w:r>
      <w:r>
        <w:rPr/>
        <w:t>register</w:t>
      </w:r>
      <w:r>
        <w:rPr>
          <w:spacing w:val="16"/>
        </w:rPr>
        <w:t> </w:t>
      </w:r>
      <w:r>
        <w:rPr/>
        <w:t>of</w:t>
      </w:r>
      <w:r>
        <w:rPr>
          <w:spacing w:val="18"/>
        </w:rPr>
        <w:t> </w:t>
      </w:r>
      <w:r>
        <w:rPr/>
        <w:t>Patent</w:t>
      </w:r>
      <w:r>
        <w:rPr>
          <w:spacing w:val="15"/>
        </w:rPr>
        <w:t> </w:t>
      </w:r>
      <w:r>
        <w:rPr/>
        <w:t>Agents</w:t>
      </w:r>
      <w:r>
        <w:rPr>
          <w:spacing w:val="17"/>
        </w:rPr>
        <w:t> </w:t>
      </w:r>
      <w:r>
        <w:rPr/>
        <w:t>can</w:t>
      </w:r>
      <w:r>
        <w:rPr>
          <w:spacing w:val="16"/>
        </w:rPr>
        <w:t> </w:t>
      </w:r>
      <w:r>
        <w:rPr/>
        <w:t>practice</w:t>
      </w:r>
      <w:r>
        <w:rPr>
          <w:spacing w:val="17"/>
        </w:rPr>
        <w:t> </w:t>
      </w:r>
      <w:r>
        <w:rPr/>
        <w:t>before</w:t>
      </w:r>
      <w:r>
        <w:rPr>
          <w:spacing w:val="16"/>
        </w:rPr>
        <w:t> </w:t>
      </w:r>
      <w:r>
        <w:rPr/>
        <w:t>the</w:t>
      </w:r>
      <w:r>
        <w:rPr>
          <w:spacing w:val="15"/>
        </w:rPr>
        <w:t> </w:t>
      </w:r>
      <w:r>
        <w:rPr/>
        <w:t>Controller</w:t>
      </w:r>
      <w:r>
        <w:rPr>
          <w:spacing w:val="17"/>
        </w:rPr>
        <w:t> </w:t>
      </w:r>
      <w:r>
        <w:rPr/>
        <w:t>and</w:t>
      </w:r>
      <w:r>
        <w:rPr>
          <w:spacing w:val="16"/>
        </w:rPr>
        <w:t> </w:t>
      </w:r>
      <w:r>
        <w:rPr>
          <w:spacing w:val="-5"/>
        </w:rPr>
        <w:t>if</w:t>
      </w:r>
    </w:p>
    <w:p>
      <w:pPr>
        <w:spacing w:after="0"/>
        <w:jc w:val="left"/>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80</w:t>
      </w:r>
      <w:r>
        <w:rPr>
          <w:b/>
          <w:sz w:val="20"/>
        </w:rPr>
        <w:tab/>
      </w:r>
      <w:r>
        <w:rPr>
          <w:spacing w:val="-2"/>
          <w:sz w:val="20"/>
        </w:rPr>
        <w:t>PP-IPRL&amp;P</w:t>
      </w:r>
    </w:p>
    <w:p>
      <w:pPr>
        <w:pStyle w:val="BodyText"/>
        <w:spacing w:before="147"/>
        <w:ind w:left="0"/>
        <w:jc w:val="left"/>
      </w:pPr>
    </w:p>
    <w:p>
      <w:pPr>
        <w:pStyle w:val="BodyText"/>
        <w:spacing w:line="280" w:lineRule="auto"/>
        <w:ind w:right="273"/>
      </w:pPr>
      <w:r>
        <w:rPr/>
        <w:t>duly authorized, may sign all applications and communications to the Controller. His work also includes drafting of specification, making an applicat ion for Patent, making subsequent Correspondence with the Patent Office, attending hearing on behalf of the applicant, filing and taking part in opposition proceeding or defending his case against such opposition filed by some other Party. Practice as a patent agent includes</w:t>
      </w:r>
      <w:r>
        <w:rPr>
          <w:spacing w:val="40"/>
        </w:rPr>
        <w:t> </w:t>
      </w:r>
      <w:r>
        <w:rPr/>
        <w:t>any of the following acts, namely:</w:t>
      </w:r>
    </w:p>
    <w:p>
      <w:pPr>
        <w:pStyle w:val="ListParagraph"/>
        <w:numPr>
          <w:ilvl w:val="0"/>
          <w:numId w:val="62"/>
        </w:numPr>
        <w:tabs>
          <w:tab w:pos="2086" w:val="left" w:leader="none"/>
        </w:tabs>
        <w:spacing w:line="240" w:lineRule="auto" w:before="85" w:after="0"/>
        <w:ind w:left="2086" w:right="0" w:hanging="387"/>
        <w:jc w:val="both"/>
        <w:rPr>
          <w:sz w:val="20"/>
        </w:rPr>
      </w:pPr>
      <w:r>
        <w:rPr>
          <w:sz w:val="20"/>
        </w:rPr>
        <w:t>Applying</w:t>
      </w:r>
      <w:r>
        <w:rPr>
          <w:spacing w:val="-6"/>
          <w:sz w:val="20"/>
        </w:rPr>
        <w:t> </w:t>
      </w:r>
      <w:r>
        <w:rPr>
          <w:sz w:val="20"/>
        </w:rPr>
        <w:t>for</w:t>
      </w:r>
      <w:r>
        <w:rPr>
          <w:spacing w:val="-4"/>
          <w:sz w:val="20"/>
        </w:rPr>
        <w:t> </w:t>
      </w:r>
      <w:r>
        <w:rPr>
          <w:sz w:val="20"/>
        </w:rPr>
        <w:t>or</w:t>
      </w:r>
      <w:r>
        <w:rPr>
          <w:spacing w:val="-4"/>
          <w:sz w:val="20"/>
        </w:rPr>
        <w:t> </w:t>
      </w:r>
      <w:r>
        <w:rPr>
          <w:sz w:val="20"/>
        </w:rPr>
        <w:t>obtaining</w:t>
      </w:r>
      <w:r>
        <w:rPr>
          <w:spacing w:val="-5"/>
          <w:sz w:val="20"/>
        </w:rPr>
        <w:t> </w:t>
      </w:r>
      <w:r>
        <w:rPr>
          <w:sz w:val="20"/>
        </w:rPr>
        <w:t>patents</w:t>
      </w:r>
      <w:r>
        <w:rPr>
          <w:spacing w:val="-3"/>
          <w:sz w:val="20"/>
        </w:rPr>
        <w:t> </w:t>
      </w:r>
      <w:r>
        <w:rPr>
          <w:sz w:val="20"/>
        </w:rPr>
        <w:t>in</w:t>
      </w:r>
      <w:r>
        <w:rPr>
          <w:spacing w:val="-5"/>
          <w:sz w:val="20"/>
        </w:rPr>
        <w:t> </w:t>
      </w:r>
      <w:r>
        <w:rPr>
          <w:sz w:val="20"/>
        </w:rPr>
        <w:t>India</w:t>
      </w:r>
      <w:r>
        <w:rPr>
          <w:spacing w:val="-5"/>
          <w:sz w:val="20"/>
        </w:rPr>
        <w:t> </w:t>
      </w:r>
      <w:r>
        <w:rPr>
          <w:sz w:val="20"/>
        </w:rPr>
        <w:t>or</w:t>
      </w:r>
      <w:r>
        <w:rPr>
          <w:spacing w:val="-5"/>
          <w:sz w:val="20"/>
        </w:rPr>
        <w:t> </w:t>
      </w:r>
      <w:r>
        <w:rPr>
          <w:spacing w:val="-2"/>
          <w:sz w:val="20"/>
        </w:rPr>
        <w:t>elsewhere;</w:t>
      </w:r>
    </w:p>
    <w:p>
      <w:pPr>
        <w:pStyle w:val="ListParagraph"/>
        <w:numPr>
          <w:ilvl w:val="0"/>
          <w:numId w:val="62"/>
        </w:numPr>
        <w:tabs>
          <w:tab w:pos="2085" w:val="left" w:leader="none"/>
          <w:tab w:pos="2087" w:val="left" w:leader="none"/>
        </w:tabs>
        <w:spacing w:line="283" w:lineRule="auto" w:before="118" w:after="0"/>
        <w:ind w:left="2087" w:right="274" w:hanging="389"/>
        <w:jc w:val="both"/>
        <w:rPr>
          <w:sz w:val="20"/>
        </w:rPr>
      </w:pPr>
      <w:r>
        <w:rPr>
          <w:sz w:val="20"/>
        </w:rPr>
        <w:t>Preparing specifications or other documents for the purposes of this Act or of the patent law of any </w:t>
      </w:r>
      <w:r>
        <w:rPr>
          <w:spacing w:val="-2"/>
          <w:sz w:val="20"/>
        </w:rPr>
        <w:t>country;</w:t>
      </w:r>
    </w:p>
    <w:p>
      <w:pPr>
        <w:pStyle w:val="ListParagraph"/>
        <w:numPr>
          <w:ilvl w:val="0"/>
          <w:numId w:val="62"/>
        </w:numPr>
        <w:tabs>
          <w:tab w:pos="2085" w:val="left" w:leader="none"/>
          <w:tab w:pos="2087" w:val="left" w:leader="none"/>
        </w:tabs>
        <w:spacing w:line="283" w:lineRule="auto" w:before="79" w:after="0"/>
        <w:ind w:left="2087" w:right="277" w:hanging="377"/>
        <w:jc w:val="both"/>
        <w:rPr>
          <w:sz w:val="20"/>
        </w:rPr>
      </w:pPr>
      <w:r>
        <w:rPr>
          <w:sz w:val="20"/>
        </w:rPr>
        <w:t>Giving advice other than of a scientific or technical nature as to the validity of patents or their </w:t>
      </w:r>
      <w:r>
        <w:rPr>
          <w:spacing w:val="-2"/>
          <w:sz w:val="20"/>
        </w:rPr>
        <w:t>infringement.</w:t>
      </w:r>
    </w:p>
    <w:p>
      <w:pPr>
        <w:pStyle w:val="Heading1"/>
        <w:tabs>
          <w:tab w:pos="4953" w:val="left" w:leader="none"/>
          <w:tab w:pos="10972" w:val="left" w:leader="none"/>
        </w:tabs>
        <w:spacing w:before="181"/>
        <w:jc w:val="both"/>
      </w:pP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ListParagraph"/>
        <w:numPr>
          <w:ilvl w:val="1"/>
          <w:numId w:val="62"/>
        </w:numPr>
        <w:tabs>
          <w:tab w:pos="2015" w:val="left" w:leader="none"/>
        </w:tabs>
        <w:spacing w:line="297" w:lineRule="auto" w:before="136" w:after="0"/>
        <w:ind w:left="2015" w:right="632" w:hanging="360"/>
        <w:jc w:val="both"/>
        <w:rPr>
          <w:sz w:val="18"/>
        </w:rPr>
      </w:pPr>
      <w:r>
        <w:rPr/>
        <mc:AlternateContent>
          <mc:Choice Requires="wps">
            <w:drawing>
              <wp:anchor distT="0" distB="0" distL="0" distR="0" allowOverlap="1" layoutInCell="1" locked="0" behindDoc="1" simplePos="0" relativeHeight="481321984">
                <wp:simplePos x="0" y="0"/>
                <wp:positionH relativeFrom="page">
                  <wp:posOffset>815327</wp:posOffset>
                </wp:positionH>
                <wp:positionV relativeFrom="paragraph">
                  <wp:posOffset>49903</wp:posOffset>
                </wp:positionV>
                <wp:extent cx="6154420" cy="600329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154420" cy="6003290"/>
                        </a:xfrm>
                        <a:custGeom>
                          <a:avLst/>
                          <a:gdLst/>
                          <a:ahLst/>
                          <a:cxnLst/>
                          <a:rect l="l" t="t" r="r" b="b"/>
                          <a:pathLst>
                            <a:path w="6154420" h="6003290">
                              <a:moveTo>
                                <a:pt x="6153911" y="0"/>
                              </a:moveTo>
                              <a:lnTo>
                                <a:pt x="0" y="0"/>
                              </a:lnTo>
                              <a:lnTo>
                                <a:pt x="0" y="6003035"/>
                              </a:lnTo>
                              <a:lnTo>
                                <a:pt x="6153911" y="6003035"/>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3.929436pt;width:484.559989pt;height:472.679989pt;mso-position-horizontal-relative:page;mso-position-vertical-relative:paragraph;z-index:-21994496" id="docshape115" filled="true" fillcolor="#dddddd" stroked="false">
                <v:fill type="solid"/>
                <w10:wrap type="none"/>
              </v:rect>
            </w:pict>
          </mc:Fallback>
        </mc:AlternateContent>
      </w:r>
      <w:r>
        <w:rPr>
          <w:sz w:val="18"/>
        </w:rPr>
        <w:t>A patent is an official document given to an inventor by the government allowing him to exclude anyone</w:t>
      </w:r>
      <w:r>
        <w:rPr>
          <w:spacing w:val="40"/>
          <w:sz w:val="18"/>
        </w:rPr>
        <w:t> </w:t>
      </w:r>
      <w:r>
        <w:rPr>
          <w:sz w:val="18"/>
        </w:rPr>
        <w:t>else from commercially exploiting his invention for a limited period which is 20 years at present.</w:t>
      </w:r>
    </w:p>
    <w:p>
      <w:pPr>
        <w:pStyle w:val="ListParagraph"/>
        <w:numPr>
          <w:ilvl w:val="1"/>
          <w:numId w:val="62"/>
        </w:numPr>
        <w:tabs>
          <w:tab w:pos="2014" w:val="left" w:leader="none"/>
          <w:tab w:pos="2016" w:val="left" w:leader="none"/>
        </w:tabs>
        <w:spacing w:line="304" w:lineRule="auto" w:before="100" w:after="0"/>
        <w:ind w:left="2016" w:right="632" w:hanging="361"/>
        <w:jc w:val="both"/>
        <w:rPr>
          <w:sz w:val="18"/>
        </w:rPr>
      </w:pPr>
      <w:r>
        <w:rPr>
          <w:sz w:val="18"/>
        </w:rPr>
        <w:t>The law relating to patents contained in the Patents Act, 1970 has been amended in the year 1995, 1999, 2002 and 2005 to meet India’s obligations under the agreement on Trade Related Aspects of Intellectual Property Rights (TRIPs) forming part of the Agreement establishing the World Trade Organisation (WTO).</w:t>
      </w:r>
    </w:p>
    <w:p>
      <w:pPr>
        <w:pStyle w:val="ListParagraph"/>
        <w:numPr>
          <w:ilvl w:val="1"/>
          <w:numId w:val="62"/>
        </w:numPr>
        <w:tabs>
          <w:tab w:pos="2015" w:val="left" w:leader="none"/>
        </w:tabs>
        <w:spacing w:line="307" w:lineRule="auto" w:before="94" w:after="0"/>
        <w:ind w:left="2015" w:right="630" w:hanging="360"/>
        <w:jc w:val="both"/>
        <w:rPr>
          <w:sz w:val="18"/>
        </w:rPr>
      </w:pPr>
      <w:r>
        <w:rPr>
          <w:sz w:val="18"/>
        </w:rPr>
        <w:t>Not all inventions are patentable.</w:t>
      </w:r>
      <w:r>
        <w:rPr>
          <w:spacing w:val="40"/>
          <w:sz w:val="18"/>
        </w:rPr>
        <w:t> </w:t>
      </w:r>
      <w:r>
        <w:rPr>
          <w:sz w:val="18"/>
        </w:rPr>
        <w:t>An invention must fulfill certain requirements known as conditions of patentability. The conditions of patentability are: novelty, inventive step (non-obviousness) and, industrial applicability (utility). The inventions that are not patentable have been stipulated under Section 3 of the Patents Act.</w:t>
      </w:r>
    </w:p>
    <w:p>
      <w:pPr>
        <w:pStyle w:val="ListParagraph"/>
        <w:numPr>
          <w:ilvl w:val="1"/>
          <w:numId w:val="62"/>
        </w:numPr>
        <w:tabs>
          <w:tab w:pos="2015" w:val="left" w:leader="none"/>
        </w:tabs>
        <w:spacing w:line="307" w:lineRule="auto" w:before="92" w:after="0"/>
        <w:ind w:left="2015" w:right="629" w:hanging="360"/>
        <w:jc w:val="both"/>
        <w:rPr>
          <w:sz w:val="18"/>
        </w:rPr>
      </w:pPr>
      <w:r>
        <w:rPr>
          <w:sz w:val="18"/>
        </w:rPr>
        <w:t>Application for a patent for an invention may be made (a) by any person claiming to be the true and first inventor</w:t>
      </w:r>
      <w:r>
        <w:rPr>
          <w:spacing w:val="-2"/>
          <w:sz w:val="18"/>
        </w:rPr>
        <w:t> </w:t>
      </w:r>
      <w:r>
        <w:rPr>
          <w:sz w:val="18"/>
        </w:rPr>
        <w:t>of</w:t>
      </w:r>
      <w:r>
        <w:rPr>
          <w:spacing w:val="-2"/>
          <w:sz w:val="18"/>
        </w:rPr>
        <w:t> </w:t>
      </w:r>
      <w:r>
        <w:rPr>
          <w:sz w:val="18"/>
        </w:rPr>
        <w:t>the</w:t>
      </w:r>
      <w:r>
        <w:rPr>
          <w:spacing w:val="-1"/>
          <w:sz w:val="18"/>
        </w:rPr>
        <w:t> </w:t>
      </w:r>
      <w:r>
        <w:rPr>
          <w:sz w:val="18"/>
        </w:rPr>
        <w:t>invention;(b)</w:t>
      </w:r>
      <w:r>
        <w:rPr>
          <w:spacing w:val="-2"/>
          <w:sz w:val="18"/>
        </w:rPr>
        <w:t> </w:t>
      </w:r>
      <w:r>
        <w:rPr>
          <w:sz w:val="18"/>
        </w:rPr>
        <w:t>by</w:t>
      </w:r>
      <w:r>
        <w:rPr>
          <w:spacing w:val="-1"/>
          <w:sz w:val="18"/>
        </w:rPr>
        <w:t> </w:t>
      </w:r>
      <w:r>
        <w:rPr>
          <w:sz w:val="18"/>
        </w:rPr>
        <w:t>any</w:t>
      </w:r>
      <w:r>
        <w:rPr>
          <w:spacing w:val="-1"/>
          <w:sz w:val="18"/>
        </w:rPr>
        <w:t> </w:t>
      </w:r>
      <w:r>
        <w:rPr>
          <w:sz w:val="18"/>
        </w:rPr>
        <w:t>person being the assignee of</w:t>
      </w:r>
      <w:r>
        <w:rPr>
          <w:spacing w:val="-2"/>
          <w:sz w:val="18"/>
        </w:rPr>
        <w:t> </w:t>
      </w:r>
      <w:r>
        <w:rPr>
          <w:sz w:val="18"/>
        </w:rPr>
        <w:t>the</w:t>
      </w:r>
      <w:r>
        <w:rPr>
          <w:spacing w:val="-1"/>
          <w:sz w:val="18"/>
        </w:rPr>
        <w:t> </w:t>
      </w:r>
      <w:r>
        <w:rPr>
          <w:sz w:val="18"/>
        </w:rPr>
        <w:t>person</w:t>
      </w:r>
      <w:r>
        <w:rPr>
          <w:spacing w:val="-1"/>
          <w:sz w:val="18"/>
        </w:rPr>
        <w:t> </w:t>
      </w:r>
      <w:r>
        <w:rPr>
          <w:sz w:val="18"/>
        </w:rPr>
        <w:t>claiming to be</w:t>
      </w:r>
      <w:r>
        <w:rPr>
          <w:spacing w:val="-1"/>
          <w:sz w:val="18"/>
        </w:rPr>
        <w:t> </w:t>
      </w:r>
      <w:r>
        <w:rPr>
          <w:sz w:val="18"/>
        </w:rPr>
        <w:t>the true</w:t>
      </w:r>
      <w:r>
        <w:rPr>
          <w:spacing w:val="-1"/>
          <w:sz w:val="18"/>
        </w:rPr>
        <w:t> </w:t>
      </w:r>
      <w:r>
        <w:rPr>
          <w:sz w:val="18"/>
        </w:rPr>
        <w:t>and</w:t>
      </w:r>
      <w:r>
        <w:rPr>
          <w:spacing w:val="-1"/>
          <w:sz w:val="18"/>
        </w:rPr>
        <w:t> </w:t>
      </w:r>
      <w:r>
        <w:rPr>
          <w:sz w:val="18"/>
        </w:rPr>
        <w:t>first inventor in respect of the right to make such an application;(c)by the legal representative of any deceased person who immediately before his death was entitled to make such an application.</w:t>
      </w:r>
    </w:p>
    <w:p>
      <w:pPr>
        <w:pStyle w:val="ListParagraph"/>
        <w:numPr>
          <w:ilvl w:val="1"/>
          <w:numId w:val="62"/>
        </w:numPr>
        <w:tabs>
          <w:tab w:pos="2014" w:val="left" w:leader="none"/>
          <w:tab w:pos="2016" w:val="left" w:leader="none"/>
        </w:tabs>
        <w:spacing w:line="304" w:lineRule="auto" w:before="91" w:after="0"/>
        <w:ind w:left="2016" w:right="632" w:hanging="361"/>
        <w:jc w:val="both"/>
        <w:rPr>
          <w:sz w:val="18"/>
        </w:rPr>
      </w:pPr>
      <w:r>
        <w:rPr>
          <w:sz w:val="18"/>
        </w:rPr>
        <w:t>Every application for a patent is to be made for one invention only.</w:t>
      </w:r>
      <w:r>
        <w:rPr>
          <w:spacing w:val="-2"/>
          <w:sz w:val="18"/>
        </w:rPr>
        <w:t> </w:t>
      </w:r>
      <w:r>
        <w:rPr>
          <w:sz w:val="18"/>
        </w:rPr>
        <w:t>Where the application is made by virtue of an assignment of the right to apply for a patent for the invention, there shall be furnished with the application proof of the right to make the application.</w:t>
      </w:r>
    </w:p>
    <w:p>
      <w:pPr>
        <w:pStyle w:val="ListParagraph"/>
        <w:numPr>
          <w:ilvl w:val="1"/>
          <w:numId w:val="62"/>
        </w:numPr>
        <w:tabs>
          <w:tab w:pos="2015" w:val="left" w:leader="none"/>
        </w:tabs>
        <w:spacing w:line="307" w:lineRule="auto" w:before="92" w:after="0"/>
        <w:ind w:left="2015" w:right="630" w:hanging="360"/>
        <w:jc w:val="both"/>
        <w:rPr>
          <w:sz w:val="18"/>
        </w:rPr>
      </w:pPr>
      <w:r>
        <w:rPr>
          <w:sz w:val="18"/>
        </w:rPr>
        <w:t>In order to obtain a patent, an applicant must fully and particularly describe the invention therein claimed in a complete specification. The disclosure of the invention in a complete specification must be such that a person skilled in the art may be able to perform the invention. This is possible only when an applicant discloses the invention fully and particularly including the best method of performing the invention.</w:t>
      </w:r>
    </w:p>
    <w:p>
      <w:pPr>
        <w:pStyle w:val="ListParagraph"/>
        <w:numPr>
          <w:ilvl w:val="1"/>
          <w:numId w:val="62"/>
        </w:numPr>
        <w:tabs>
          <w:tab w:pos="2014" w:val="left" w:leader="none"/>
          <w:tab w:pos="2016" w:val="left" w:leader="none"/>
        </w:tabs>
        <w:spacing w:line="307" w:lineRule="auto" w:before="92" w:after="0"/>
        <w:ind w:left="2016" w:right="632" w:hanging="361"/>
        <w:jc w:val="both"/>
        <w:rPr>
          <w:sz w:val="18"/>
        </w:rPr>
      </w:pPr>
      <w:r>
        <w:rPr>
          <w:sz w:val="18"/>
        </w:rPr>
        <w:t>Where an application for a patent has been published but a patent has not been granted, any person may, in writing, represent by way of opposition to the Controller against the grant of patent on the</w:t>
      </w:r>
      <w:r>
        <w:rPr>
          <w:spacing w:val="40"/>
          <w:sz w:val="18"/>
        </w:rPr>
        <w:t> </w:t>
      </w:r>
      <w:r>
        <w:rPr>
          <w:sz w:val="18"/>
        </w:rPr>
        <w:t>grounds stipulated therein,</w:t>
      </w:r>
      <w:r>
        <w:rPr>
          <w:spacing w:val="40"/>
          <w:sz w:val="18"/>
        </w:rPr>
        <w:t> </w:t>
      </w:r>
      <w:r>
        <w:rPr>
          <w:sz w:val="18"/>
        </w:rPr>
        <w:t>and the Controller on request of such person shall hear him and dispose of the representation in the prescribed manner and specified time.</w:t>
      </w:r>
    </w:p>
    <w:p>
      <w:pPr>
        <w:pStyle w:val="ListParagraph"/>
        <w:numPr>
          <w:ilvl w:val="1"/>
          <w:numId w:val="62"/>
        </w:numPr>
        <w:tabs>
          <w:tab w:pos="2015" w:val="left" w:leader="none"/>
        </w:tabs>
        <w:spacing w:line="304" w:lineRule="auto" w:before="91" w:after="0"/>
        <w:ind w:left="2015" w:right="632" w:hanging="360"/>
        <w:jc w:val="both"/>
        <w:rPr>
          <w:sz w:val="18"/>
        </w:rPr>
      </w:pPr>
      <w:r>
        <w:rPr>
          <w:sz w:val="18"/>
        </w:rPr>
        <w:t>Patents Act deals with opposition to grant of patent and provides that where an application for a patent has been published but a patent has not been granted, any person may, in writing, represent by way of opposition to the Controller against the grant of patent on the certain grounds.</w:t>
      </w:r>
    </w:p>
    <w:p>
      <w:pPr>
        <w:pStyle w:val="ListParagraph"/>
        <w:numPr>
          <w:ilvl w:val="1"/>
          <w:numId w:val="62"/>
        </w:numPr>
        <w:tabs>
          <w:tab w:pos="2015" w:val="left" w:leader="none"/>
        </w:tabs>
        <w:spacing w:line="304" w:lineRule="auto" w:before="95" w:after="0"/>
        <w:ind w:left="2015" w:right="632" w:hanging="360"/>
        <w:jc w:val="both"/>
        <w:rPr>
          <w:sz w:val="18"/>
        </w:rPr>
      </w:pPr>
      <w:r>
        <w:rPr>
          <w:sz w:val="18"/>
        </w:rPr>
        <w:t>If an application for a patent has been found to be in order for grant of the patent and is not found to be in contravention of any</w:t>
      </w:r>
      <w:r>
        <w:rPr>
          <w:spacing w:val="-1"/>
          <w:sz w:val="18"/>
        </w:rPr>
        <w:t> </w:t>
      </w:r>
      <w:r>
        <w:rPr>
          <w:sz w:val="18"/>
        </w:rPr>
        <w:t>of the provisions of the Act, the patent</w:t>
      </w:r>
      <w:r>
        <w:rPr>
          <w:spacing w:val="-2"/>
          <w:sz w:val="18"/>
        </w:rPr>
        <w:t> </w:t>
      </w:r>
      <w:r>
        <w:rPr>
          <w:sz w:val="18"/>
        </w:rPr>
        <w:t>shall be granted as expeditiously</w:t>
      </w:r>
      <w:r>
        <w:rPr>
          <w:spacing w:val="-1"/>
          <w:sz w:val="18"/>
        </w:rPr>
        <w:t> </w:t>
      </w:r>
      <w:r>
        <w:rPr>
          <w:sz w:val="18"/>
        </w:rPr>
        <w:t>as possible to the applicant</w:t>
      </w:r>
    </w:p>
    <w:p>
      <w:pPr>
        <w:spacing w:after="0" w:line="304" w:lineRule="auto"/>
        <w:jc w:val="both"/>
        <w:rPr>
          <w:sz w:val="18"/>
        </w:rPr>
        <w:sectPr>
          <w:pgSz w:w="12240" w:h="15840"/>
          <w:pgMar w:top="780" w:bottom="280" w:left="0" w:right="1020"/>
        </w:sectPr>
      </w:pPr>
    </w:p>
    <w:p>
      <w:pPr>
        <w:tabs>
          <w:tab w:pos="1994" w:val="left" w:leader="none"/>
        </w:tabs>
        <w:spacing w:before="78"/>
        <w:ind w:left="0" w:right="276" w:firstLine="0"/>
        <w:jc w:val="right"/>
        <w:rPr>
          <w:b/>
          <w:sz w:val="20"/>
        </w:rPr>
      </w:pPr>
      <w:r>
        <w:rPr>
          <w:b/>
          <w:sz w:val="20"/>
        </w:rPr>
        <w:t>Lesson</w:t>
      </w:r>
      <w:r>
        <w:rPr>
          <w:b/>
          <w:spacing w:val="-2"/>
          <w:sz w:val="20"/>
        </w:rPr>
        <w:t> </w:t>
      </w:r>
      <w:r>
        <w:rPr>
          <w:b/>
          <w:sz w:val="20"/>
        </w:rPr>
        <w:t>2</w:t>
      </w:r>
      <w:r>
        <w:rPr>
          <w:b/>
          <w:spacing w:val="79"/>
          <w:sz w:val="20"/>
        </w:rPr>
        <w:t> </w:t>
      </w:r>
      <w:r>
        <w:rPr>
          <w:b/>
          <w:spacing w:val="-28"/>
          <w:position w:val="1"/>
          <w:sz w:val="20"/>
        </w:rPr>
        <w:drawing>
          <wp:inline distT="0" distB="0" distL="0" distR="0">
            <wp:extent cx="54863" cy="54863"/>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2" cstate="print"/>
                    <a:stretch>
                      <a:fillRect/>
                    </a:stretch>
                  </pic:blipFill>
                  <pic:spPr>
                    <a:xfrm>
                      <a:off x="0" y="0"/>
                      <a:ext cx="54863" cy="54863"/>
                    </a:xfrm>
                    <a:prstGeom prst="rect">
                      <a:avLst/>
                    </a:prstGeom>
                  </pic:spPr>
                </pic:pic>
              </a:graphicData>
            </a:graphic>
          </wp:inline>
        </w:drawing>
      </w:r>
      <w:r>
        <w:rPr>
          <w:b/>
          <w:spacing w:val="-28"/>
          <w:position w:val="1"/>
          <w:sz w:val="20"/>
        </w:rPr>
      </w:r>
      <w:r>
        <w:rPr>
          <w:rFonts w:ascii="Times New Roman"/>
          <w:spacing w:val="31"/>
          <w:sz w:val="20"/>
        </w:rPr>
        <w:t>  </w:t>
      </w:r>
      <w:r>
        <w:rPr>
          <w:spacing w:val="-2"/>
          <w:sz w:val="20"/>
        </w:rPr>
        <w:t>Patents</w:t>
      </w:r>
      <w:r>
        <w:rPr>
          <w:sz w:val="20"/>
        </w:rPr>
        <w:tab/>
      </w:r>
      <w:r>
        <w:rPr>
          <w:b/>
          <w:spacing w:val="-5"/>
          <w:sz w:val="20"/>
        </w:rPr>
        <w:t>81</w:t>
      </w:r>
    </w:p>
    <w:p>
      <w:pPr>
        <w:pStyle w:val="BodyText"/>
        <w:spacing w:before="98"/>
        <w:ind w:left="0"/>
        <w:jc w:val="left"/>
        <w:rPr>
          <w:b/>
        </w:rPr>
      </w:pPr>
      <w:r>
        <w:rPr/>
        <mc:AlternateContent>
          <mc:Choice Requires="wps">
            <w:drawing>
              <wp:anchor distT="0" distB="0" distL="0" distR="0" allowOverlap="1" layoutInCell="1" locked="0" behindDoc="1" simplePos="0" relativeHeight="487623680">
                <wp:simplePos x="0" y="0"/>
                <wp:positionH relativeFrom="page">
                  <wp:posOffset>804659</wp:posOffset>
                </wp:positionH>
                <wp:positionV relativeFrom="paragraph">
                  <wp:posOffset>223532</wp:posOffset>
                </wp:positionV>
                <wp:extent cx="6172200" cy="731520"/>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6172200" cy="731520"/>
                        </a:xfrm>
                        <a:prstGeom prst="rect">
                          <a:avLst/>
                        </a:prstGeom>
                        <a:solidFill>
                          <a:srgbClr val="DDDDDD"/>
                        </a:solidFill>
                      </wps:spPr>
                      <wps:txbx>
                        <w:txbxContent>
                          <w:p>
                            <w:pPr>
                              <w:numPr>
                                <w:ilvl w:val="0"/>
                                <w:numId w:val="63"/>
                              </w:numPr>
                              <w:tabs>
                                <w:tab w:pos="748" w:val="left" w:leader="none"/>
                              </w:tabs>
                              <w:spacing w:line="307" w:lineRule="auto" w:before="15"/>
                              <w:ind w:left="748" w:right="399" w:hanging="360"/>
                              <w:jc w:val="both"/>
                              <w:rPr>
                                <w:color w:val="000000"/>
                                <w:sz w:val="18"/>
                              </w:rPr>
                            </w:pPr>
                            <w:r>
                              <w:rPr>
                                <w:color w:val="000000"/>
                                <w:sz w:val="18"/>
                              </w:rPr>
                              <w:t>The work relating to drafting of specifications, making of application for a patent, subsequent correspondence with the Patent Office on the objections raised, representing the applicant’s case at the hearings, filing opposition and defending application against opposition, is entrusted to a qualified Patent </w:t>
                            </w:r>
                            <w:r>
                              <w:rPr>
                                <w:color w:val="000000"/>
                                <w:spacing w:val="-2"/>
                                <w:sz w:val="18"/>
                              </w:rPr>
                              <w:t>Agent.</w:t>
                            </w:r>
                          </w:p>
                        </w:txbxContent>
                      </wps:txbx>
                      <wps:bodyPr wrap="square" lIns="0" tIns="0" rIns="0" bIns="0" rtlCol="0">
                        <a:noAutofit/>
                      </wps:bodyPr>
                    </wps:wsp>
                  </a:graphicData>
                </a:graphic>
              </wp:anchor>
            </w:drawing>
          </mc:Choice>
          <mc:Fallback>
            <w:pict>
              <v:shape style="position:absolute;margin-left:63.359039pt;margin-top:17.600992pt;width:486pt;height:57.6pt;mso-position-horizontal-relative:page;mso-position-vertical-relative:paragraph;z-index:-15692800;mso-wrap-distance-left:0;mso-wrap-distance-right:0" type="#_x0000_t202" id="docshape116" filled="true" fillcolor="#dddddd" stroked="false">
                <v:textbox inset="0,0,0,0">
                  <w:txbxContent>
                    <w:p>
                      <w:pPr>
                        <w:numPr>
                          <w:ilvl w:val="0"/>
                          <w:numId w:val="63"/>
                        </w:numPr>
                        <w:tabs>
                          <w:tab w:pos="748" w:val="left" w:leader="none"/>
                        </w:tabs>
                        <w:spacing w:line="307" w:lineRule="auto" w:before="15"/>
                        <w:ind w:left="748" w:right="399" w:hanging="360"/>
                        <w:jc w:val="both"/>
                        <w:rPr>
                          <w:color w:val="000000"/>
                          <w:sz w:val="18"/>
                        </w:rPr>
                      </w:pPr>
                      <w:r>
                        <w:rPr>
                          <w:color w:val="000000"/>
                          <w:sz w:val="18"/>
                        </w:rPr>
                        <w:t>The work relating to drafting of specifications, making of application for a patent, subsequent correspondence with the Patent Office on the objections raised, representing the applicant’s case at the hearings, filing opposition and defending application against opposition, is entrusted to a qualified Patent </w:t>
                      </w:r>
                      <w:r>
                        <w:rPr>
                          <w:color w:val="000000"/>
                          <w:spacing w:val="-2"/>
                          <w:sz w:val="18"/>
                        </w:rPr>
                        <w:t>Agent.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804659</wp:posOffset>
                </wp:positionH>
                <wp:positionV relativeFrom="paragraph">
                  <wp:posOffset>1113560</wp:posOffset>
                </wp:positionV>
                <wp:extent cx="6172200" cy="170815"/>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6172200" cy="170815"/>
                        </a:xfrm>
                        <a:prstGeom prst="rect">
                          <a:avLst/>
                        </a:prstGeom>
                        <a:solidFill>
                          <a:srgbClr val="3F3F3F"/>
                        </a:solidFill>
                      </wps:spPr>
                      <wps:txbx>
                        <w:txbxContent>
                          <w:p>
                            <w:pPr>
                              <w:spacing w:line="267" w:lineRule="exact" w:before="0"/>
                              <w:ind w:left="0" w:right="13"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87.681931pt;width:486pt;height:13.45pt;mso-position-horizontal-relative:page;mso-position-vertical-relative:paragraph;z-index:-15692288;mso-wrap-distance-left:0;mso-wrap-distance-right:0" type="#_x0000_t202" id="docshape117" filled="true" fillcolor="#3f3f3f" stroked="false">
                <v:textbox inset="0,0,0,0">
                  <w:txbxContent>
                    <w:p>
                      <w:pPr>
                        <w:spacing w:line="267" w:lineRule="exact" w:before="0"/>
                        <w:ind w:left="0" w:right="13"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804659</wp:posOffset>
                </wp:positionH>
                <wp:positionV relativeFrom="paragraph">
                  <wp:posOffset>1366532</wp:posOffset>
                </wp:positionV>
                <wp:extent cx="6172200" cy="3314700"/>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6172200" cy="3314700"/>
                        </a:xfrm>
                        <a:prstGeom prst="rect">
                          <a:avLst/>
                        </a:prstGeom>
                        <a:solidFill>
                          <a:srgbClr val="DDDDDD"/>
                        </a:solidFill>
                      </wps:spPr>
                      <wps:txbx>
                        <w:txbxContent>
                          <w:p>
                            <w:pPr>
                              <w:pStyle w:val="BodyText"/>
                              <w:numPr>
                                <w:ilvl w:val="0"/>
                                <w:numId w:val="64"/>
                              </w:numPr>
                              <w:tabs>
                                <w:tab w:pos="818" w:val="left" w:leader="none"/>
                              </w:tabs>
                              <w:spacing w:line="240" w:lineRule="auto" w:before="18" w:after="0"/>
                              <w:ind w:left="818" w:right="0" w:hanging="310"/>
                              <w:jc w:val="left"/>
                              <w:rPr>
                                <w:color w:val="000000"/>
                              </w:rPr>
                            </w:pPr>
                            <w:r>
                              <w:rPr>
                                <w:color w:val="000000"/>
                              </w:rPr>
                              <w:t>What</w:t>
                            </w:r>
                            <w:r>
                              <w:rPr>
                                <w:color w:val="000000"/>
                                <w:spacing w:val="-5"/>
                              </w:rPr>
                              <w:t> </w:t>
                            </w:r>
                            <w:r>
                              <w:rPr>
                                <w:color w:val="000000"/>
                              </w:rPr>
                              <w:t>is</w:t>
                            </w:r>
                            <w:r>
                              <w:rPr>
                                <w:color w:val="000000"/>
                                <w:spacing w:val="-3"/>
                              </w:rPr>
                              <w:t> </w:t>
                            </w:r>
                            <w:r>
                              <w:rPr>
                                <w:color w:val="000000"/>
                              </w:rPr>
                              <w:t>a</w:t>
                            </w:r>
                            <w:r>
                              <w:rPr>
                                <w:color w:val="000000"/>
                                <w:spacing w:val="-4"/>
                              </w:rPr>
                              <w:t> </w:t>
                            </w:r>
                            <w:r>
                              <w:rPr>
                                <w:color w:val="000000"/>
                              </w:rPr>
                              <w:t>patent?</w:t>
                            </w:r>
                            <w:r>
                              <w:rPr>
                                <w:color w:val="000000"/>
                                <w:spacing w:val="-5"/>
                              </w:rPr>
                              <w:t> </w:t>
                            </w:r>
                            <w:r>
                              <w:rPr>
                                <w:color w:val="000000"/>
                              </w:rPr>
                              <w:t>Explain</w:t>
                            </w:r>
                            <w:r>
                              <w:rPr>
                                <w:color w:val="000000"/>
                                <w:spacing w:val="-5"/>
                              </w:rPr>
                              <w:t> </w:t>
                            </w:r>
                            <w:r>
                              <w:rPr>
                                <w:color w:val="000000"/>
                              </w:rPr>
                              <w:t>the</w:t>
                            </w:r>
                            <w:r>
                              <w:rPr>
                                <w:color w:val="000000"/>
                                <w:spacing w:val="-4"/>
                              </w:rPr>
                              <w:t> </w:t>
                            </w:r>
                            <w:r>
                              <w:rPr>
                                <w:color w:val="000000"/>
                              </w:rPr>
                              <w:t>elements</w:t>
                            </w:r>
                            <w:r>
                              <w:rPr>
                                <w:color w:val="000000"/>
                                <w:spacing w:val="-3"/>
                              </w:rPr>
                              <w:t> </w:t>
                            </w:r>
                            <w:r>
                              <w:rPr>
                                <w:color w:val="000000"/>
                              </w:rPr>
                              <w:t>of</w:t>
                            </w:r>
                            <w:r>
                              <w:rPr>
                                <w:color w:val="000000"/>
                                <w:spacing w:val="-3"/>
                              </w:rPr>
                              <w:t> </w:t>
                            </w:r>
                            <w:r>
                              <w:rPr>
                                <w:color w:val="000000"/>
                                <w:spacing w:val="-2"/>
                              </w:rPr>
                              <w:t>patentability?</w:t>
                            </w:r>
                          </w:p>
                          <w:p>
                            <w:pPr>
                              <w:pStyle w:val="BodyText"/>
                              <w:numPr>
                                <w:ilvl w:val="0"/>
                                <w:numId w:val="64"/>
                              </w:numPr>
                              <w:tabs>
                                <w:tab w:pos="818" w:val="left" w:leader="none"/>
                                <w:tab w:pos="820" w:val="left" w:leader="none"/>
                              </w:tabs>
                              <w:spacing w:line="283" w:lineRule="auto" w:before="159" w:after="0"/>
                              <w:ind w:left="820" w:right="41" w:hanging="312"/>
                              <w:jc w:val="left"/>
                              <w:rPr>
                                <w:color w:val="000000"/>
                              </w:rPr>
                            </w:pPr>
                            <w:r>
                              <w:rPr>
                                <w:color w:val="000000"/>
                              </w:rPr>
                              <w:t>An</w:t>
                            </w:r>
                            <w:r>
                              <w:rPr>
                                <w:color w:val="000000"/>
                                <w:spacing w:val="40"/>
                              </w:rPr>
                              <w:t> </w:t>
                            </w:r>
                            <w:r>
                              <w:rPr>
                                <w:color w:val="000000"/>
                              </w:rPr>
                              <w:t>invention</w:t>
                            </w:r>
                            <w:r>
                              <w:rPr>
                                <w:color w:val="000000"/>
                                <w:spacing w:val="40"/>
                              </w:rPr>
                              <w:t> </w:t>
                            </w:r>
                            <w:r>
                              <w:rPr>
                                <w:color w:val="000000"/>
                              </w:rPr>
                              <w:t>may</w:t>
                            </w:r>
                            <w:r>
                              <w:rPr>
                                <w:color w:val="000000"/>
                                <w:spacing w:val="36"/>
                              </w:rPr>
                              <w:t> </w:t>
                            </w:r>
                            <w:r>
                              <w:rPr>
                                <w:color w:val="000000"/>
                              </w:rPr>
                              <w:t>satisfy</w:t>
                            </w:r>
                            <w:r>
                              <w:rPr>
                                <w:color w:val="000000"/>
                                <w:spacing w:val="39"/>
                              </w:rPr>
                              <w:t> </w:t>
                            </w:r>
                            <w:r>
                              <w:rPr>
                                <w:color w:val="000000"/>
                              </w:rPr>
                              <w:t>the</w:t>
                            </w:r>
                            <w:r>
                              <w:rPr>
                                <w:color w:val="000000"/>
                                <w:spacing w:val="40"/>
                              </w:rPr>
                              <w:t> </w:t>
                            </w:r>
                            <w:r>
                              <w:rPr>
                                <w:color w:val="000000"/>
                              </w:rPr>
                              <w:t>condition</w:t>
                            </w:r>
                            <w:r>
                              <w:rPr>
                                <w:color w:val="000000"/>
                                <w:spacing w:val="40"/>
                              </w:rPr>
                              <w:t> </w:t>
                            </w:r>
                            <w:r>
                              <w:rPr>
                                <w:color w:val="000000"/>
                              </w:rPr>
                              <w:t>of</w:t>
                            </w:r>
                            <w:r>
                              <w:rPr>
                                <w:color w:val="000000"/>
                                <w:spacing w:val="40"/>
                              </w:rPr>
                              <w:t> </w:t>
                            </w:r>
                            <w:r>
                              <w:rPr>
                                <w:color w:val="000000"/>
                              </w:rPr>
                              <w:t>novelty,</w:t>
                            </w:r>
                            <w:r>
                              <w:rPr>
                                <w:color w:val="000000"/>
                                <w:spacing w:val="40"/>
                              </w:rPr>
                              <w:t> </w:t>
                            </w:r>
                            <w:r>
                              <w:rPr>
                                <w:color w:val="000000"/>
                              </w:rPr>
                              <w:t>inventiveness</w:t>
                            </w:r>
                            <w:r>
                              <w:rPr>
                                <w:color w:val="000000"/>
                                <w:spacing w:val="40"/>
                              </w:rPr>
                              <w:t> </w:t>
                            </w:r>
                            <w:r>
                              <w:rPr>
                                <w:color w:val="000000"/>
                              </w:rPr>
                              <w:t>and</w:t>
                            </w:r>
                            <w:r>
                              <w:rPr>
                                <w:color w:val="000000"/>
                                <w:spacing w:val="40"/>
                              </w:rPr>
                              <w:t> </w:t>
                            </w:r>
                            <w:r>
                              <w:rPr>
                                <w:color w:val="000000"/>
                              </w:rPr>
                              <w:t>usefulness</w:t>
                            </w:r>
                            <w:r>
                              <w:rPr>
                                <w:color w:val="000000"/>
                                <w:spacing w:val="40"/>
                              </w:rPr>
                              <w:t> </w:t>
                            </w:r>
                            <w:r>
                              <w:rPr>
                                <w:color w:val="000000"/>
                              </w:rPr>
                              <w:t>but</w:t>
                            </w:r>
                            <w:r>
                              <w:rPr>
                                <w:color w:val="000000"/>
                                <w:spacing w:val="40"/>
                              </w:rPr>
                              <w:t> </w:t>
                            </w:r>
                            <w:r>
                              <w:rPr>
                                <w:color w:val="000000"/>
                              </w:rPr>
                              <w:t>it</w:t>
                            </w:r>
                            <w:r>
                              <w:rPr>
                                <w:color w:val="000000"/>
                                <w:spacing w:val="40"/>
                              </w:rPr>
                              <w:t> </w:t>
                            </w:r>
                            <w:r>
                              <w:rPr>
                                <w:color w:val="000000"/>
                              </w:rPr>
                              <w:t>may</w:t>
                            </w:r>
                            <w:r>
                              <w:rPr>
                                <w:color w:val="000000"/>
                                <w:spacing w:val="36"/>
                              </w:rPr>
                              <w:t> </w:t>
                            </w:r>
                            <w:r>
                              <w:rPr>
                                <w:color w:val="000000"/>
                              </w:rPr>
                              <w:t>not qualify for a patent. Discuss.</w:t>
                            </w:r>
                          </w:p>
                          <w:p>
                            <w:pPr>
                              <w:pStyle w:val="BodyText"/>
                              <w:numPr>
                                <w:ilvl w:val="0"/>
                                <w:numId w:val="64"/>
                              </w:numPr>
                              <w:tabs>
                                <w:tab w:pos="818" w:val="left" w:leader="none"/>
                              </w:tabs>
                              <w:spacing w:line="240" w:lineRule="auto" w:before="118" w:after="0"/>
                              <w:ind w:left="818" w:right="0" w:hanging="310"/>
                              <w:jc w:val="left"/>
                              <w:rPr>
                                <w:color w:val="000000"/>
                              </w:rPr>
                            </w:pPr>
                            <w:r>
                              <w:rPr>
                                <w:color w:val="000000"/>
                              </w:rPr>
                              <w:t>Discuss</w:t>
                            </w:r>
                            <w:r>
                              <w:rPr>
                                <w:color w:val="000000"/>
                                <w:spacing w:val="-4"/>
                              </w:rPr>
                              <w:t> </w:t>
                            </w:r>
                            <w:r>
                              <w:rPr>
                                <w:color w:val="000000"/>
                              </w:rPr>
                              <w:t>in</w:t>
                            </w:r>
                            <w:r>
                              <w:rPr>
                                <w:color w:val="000000"/>
                                <w:spacing w:val="-6"/>
                              </w:rPr>
                              <w:t> </w:t>
                            </w:r>
                            <w:r>
                              <w:rPr>
                                <w:color w:val="000000"/>
                              </w:rPr>
                              <w:t>detail</w:t>
                            </w:r>
                            <w:r>
                              <w:rPr>
                                <w:color w:val="000000"/>
                                <w:spacing w:val="-7"/>
                              </w:rPr>
                              <w:t> </w:t>
                            </w:r>
                            <w:r>
                              <w:rPr>
                                <w:color w:val="000000"/>
                              </w:rPr>
                              <w:t>the</w:t>
                            </w:r>
                            <w:r>
                              <w:rPr>
                                <w:color w:val="000000"/>
                                <w:spacing w:val="-4"/>
                              </w:rPr>
                              <w:t> </w:t>
                            </w:r>
                            <w:r>
                              <w:rPr>
                                <w:color w:val="000000"/>
                              </w:rPr>
                              <w:t>provisions</w:t>
                            </w:r>
                            <w:r>
                              <w:rPr>
                                <w:color w:val="000000"/>
                                <w:spacing w:val="-3"/>
                              </w:rPr>
                              <w:t> </w:t>
                            </w:r>
                            <w:r>
                              <w:rPr>
                                <w:color w:val="000000"/>
                              </w:rPr>
                              <w:t>of</w:t>
                            </w:r>
                            <w:r>
                              <w:rPr>
                                <w:color w:val="000000"/>
                                <w:spacing w:val="-4"/>
                              </w:rPr>
                              <w:t> </w:t>
                            </w:r>
                            <w:r>
                              <w:rPr>
                                <w:color w:val="000000"/>
                              </w:rPr>
                              <w:t>the</w:t>
                            </w:r>
                            <w:r>
                              <w:rPr>
                                <w:color w:val="000000"/>
                                <w:spacing w:val="-4"/>
                              </w:rPr>
                              <w:t> </w:t>
                            </w:r>
                            <w:r>
                              <w:rPr>
                                <w:color w:val="000000"/>
                              </w:rPr>
                              <w:t>Patents</w:t>
                            </w:r>
                            <w:r>
                              <w:rPr>
                                <w:color w:val="000000"/>
                                <w:spacing w:val="-2"/>
                              </w:rPr>
                              <w:t> </w:t>
                            </w:r>
                            <w:r>
                              <w:rPr>
                                <w:color w:val="000000"/>
                              </w:rPr>
                              <w:t>Act</w:t>
                            </w:r>
                            <w:r>
                              <w:rPr>
                                <w:color w:val="000000"/>
                                <w:spacing w:val="-6"/>
                              </w:rPr>
                              <w:t> </w:t>
                            </w:r>
                            <w:r>
                              <w:rPr>
                                <w:color w:val="000000"/>
                              </w:rPr>
                              <w:t>in</w:t>
                            </w:r>
                            <w:r>
                              <w:rPr>
                                <w:color w:val="000000"/>
                                <w:spacing w:val="-4"/>
                              </w:rPr>
                              <w:t> </w:t>
                            </w:r>
                            <w:r>
                              <w:rPr>
                                <w:color w:val="000000"/>
                              </w:rPr>
                              <w:t>relation</w:t>
                            </w:r>
                            <w:r>
                              <w:rPr>
                                <w:color w:val="000000"/>
                                <w:spacing w:val="-5"/>
                              </w:rPr>
                              <w:t> </w:t>
                            </w:r>
                            <w:r>
                              <w:rPr>
                                <w:color w:val="000000"/>
                              </w:rPr>
                              <w:t>to</w:t>
                            </w:r>
                            <w:r>
                              <w:rPr>
                                <w:color w:val="000000"/>
                                <w:spacing w:val="-4"/>
                              </w:rPr>
                              <w:t> </w:t>
                            </w:r>
                            <w:r>
                              <w:rPr>
                                <w:color w:val="000000"/>
                              </w:rPr>
                              <w:t>compulsory</w:t>
                            </w:r>
                            <w:r>
                              <w:rPr>
                                <w:color w:val="000000"/>
                                <w:spacing w:val="-9"/>
                              </w:rPr>
                              <w:t> </w:t>
                            </w:r>
                            <w:r>
                              <w:rPr>
                                <w:color w:val="000000"/>
                                <w:spacing w:val="-2"/>
                              </w:rPr>
                              <w:t>licences.</w:t>
                            </w:r>
                          </w:p>
                          <w:p>
                            <w:pPr>
                              <w:pStyle w:val="BodyText"/>
                              <w:numPr>
                                <w:ilvl w:val="0"/>
                                <w:numId w:val="64"/>
                              </w:numPr>
                              <w:tabs>
                                <w:tab w:pos="818" w:val="left" w:leader="none"/>
                              </w:tabs>
                              <w:spacing w:line="240" w:lineRule="auto" w:before="161" w:after="0"/>
                              <w:ind w:left="818" w:right="0" w:hanging="310"/>
                              <w:jc w:val="left"/>
                              <w:rPr>
                                <w:color w:val="000000"/>
                              </w:rPr>
                            </w:pPr>
                            <w:r>
                              <w:rPr>
                                <w:color w:val="000000"/>
                              </w:rPr>
                              <w:t>Explain</w:t>
                            </w:r>
                            <w:r>
                              <w:rPr>
                                <w:color w:val="000000"/>
                                <w:spacing w:val="-4"/>
                              </w:rPr>
                              <w:t> </w:t>
                            </w:r>
                            <w:r>
                              <w:rPr>
                                <w:color w:val="000000"/>
                              </w:rPr>
                              <w:t>in</w:t>
                            </w:r>
                            <w:r>
                              <w:rPr>
                                <w:color w:val="000000"/>
                                <w:spacing w:val="-4"/>
                              </w:rPr>
                              <w:t> </w:t>
                            </w:r>
                            <w:r>
                              <w:rPr>
                                <w:color w:val="000000"/>
                              </w:rPr>
                              <w:t>detail</w:t>
                            </w:r>
                            <w:r>
                              <w:rPr>
                                <w:color w:val="000000"/>
                                <w:spacing w:val="-6"/>
                              </w:rPr>
                              <w:t> </w:t>
                            </w:r>
                            <w:r>
                              <w:rPr>
                                <w:color w:val="000000"/>
                              </w:rPr>
                              <w:t>the</w:t>
                            </w:r>
                            <w:r>
                              <w:rPr>
                                <w:color w:val="000000"/>
                                <w:spacing w:val="-5"/>
                              </w:rPr>
                              <w:t> </w:t>
                            </w:r>
                            <w:r>
                              <w:rPr>
                                <w:color w:val="000000"/>
                              </w:rPr>
                              <w:t>provisions</w:t>
                            </w:r>
                            <w:r>
                              <w:rPr>
                                <w:color w:val="000000"/>
                                <w:spacing w:val="-4"/>
                              </w:rPr>
                              <w:t> </w:t>
                            </w:r>
                            <w:r>
                              <w:rPr>
                                <w:color w:val="000000"/>
                              </w:rPr>
                              <w:t>relating</w:t>
                            </w:r>
                            <w:r>
                              <w:rPr>
                                <w:color w:val="000000"/>
                                <w:spacing w:val="-5"/>
                              </w:rPr>
                              <w:t> </w:t>
                            </w:r>
                            <w:r>
                              <w:rPr>
                                <w:color w:val="000000"/>
                              </w:rPr>
                              <w:t>to</w:t>
                            </w:r>
                            <w:r>
                              <w:rPr>
                                <w:color w:val="000000"/>
                                <w:spacing w:val="-5"/>
                              </w:rPr>
                              <w:t> </w:t>
                            </w:r>
                            <w:r>
                              <w:rPr>
                                <w:color w:val="000000"/>
                              </w:rPr>
                              <w:t>patent</w:t>
                            </w:r>
                            <w:r>
                              <w:rPr>
                                <w:color w:val="000000"/>
                                <w:spacing w:val="-4"/>
                              </w:rPr>
                              <w:t> </w:t>
                            </w:r>
                            <w:r>
                              <w:rPr>
                                <w:color w:val="000000"/>
                              </w:rPr>
                              <w:t>in</w:t>
                            </w:r>
                            <w:r>
                              <w:rPr>
                                <w:color w:val="000000"/>
                                <w:spacing w:val="-4"/>
                              </w:rPr>
                              <w:t> </w:t>
                            </w:r>
                            <w:r>
                              <w:rPr>
                                <w:color w:val="000000"/>
                                <w:spacing w:val="-2"/>
                              </w:rPr>
                              <w:t>addition.</w:t>
                            </w:r>
                          </w:p>
                          <w:p>
                            <w:pPr>
                              <w:pStyle w:val="BodyText"/>
                              <w:numPr>
                                <w:ilvl w:val="0"/>
                                <w:numId w:val="64"/>
                              </w:numPr>
                              <w:tabs>
                                <w:tab w:pos="746" w:val="left" w:leader="none"/>
                              </w:tabs>
                              <w:spacing w:line="240" w:lineRule="auto" w:before="159" w:after="0"/>
                              <w:ind w:left="746" w:right="0" w:hanging="238"/>
                              <w:jc w:val="left"/>
                              <w:rPr>
                                <w:color w:val="000000"/>
                              </w:rPr>
                            </w:pPr>
                            <w:r>
                              <w:rPr>
                                <w:color w:val="000000"/>
                              </w:rPr>
                              <w:t>Enumerate</w:t>
                            </w:r>
                            <w:r>
                              <w:rPr>
                                <w:color w:val="000000"/>
                                <w:spacing w:val="-8"/>
                              </w:rPr>
                              <w:t> </w:t>
                            </w:r>
                            <w:r>
                              <w:rPr>
                                <w:color w:val="000000"/>
                              </w:rPr>
                              <w:t>the</w:t>
                            </w:r>
                            <w:r>
                              <w:rPr>
                                <w:color w:val="000000"/>
                                <w:spacing w:val="-7"/>
                              </w:rPr>
                              <w:t> </w:t>
                            </w:r>
                            <w:r>
                              <w:rPr>
                                <w:color w:val="000000"/>
                              </w:rPr>
                              <w:t>important</w:t>
                            </w:r>
                            <w:r>
                              <w:rPr>
                                <w:color w:val="000000"/>
                                <w:spacing w:val="-6"/>
                              </w:rPr>
                              <w:t> </w:t>
                            </w:r>
                            <w:r>
                              <w:rPr>
                                <w:color w:val="000000"/>
                              </w:rPr>
                              <w:t>elements</w:t>
                            </w:r>
                            <w:r>
                              <w:rPr>
                                <w:color w:val="000000"/>
                                <w:spacing w:val="-6"/>
                              </w:rPr>
                              <w:t> </w:t>
                            </w:r>
                            <w:r>
                              <w:rPr>
                                <w:color w:val="000000"/>
                              </w:rPr>
                              <w:t>of</w:t>
                            </w:r>
                            <w:r>
                              <w:rPr>
                                <w:color w:val="000000"/>
                                <w:spacing w:val="-5"/>
                              </w:rPr>
                              <w:t> </w:t>
                            </w:r>
                            <w:r>
                              <w:rPr>
                                <w:color w:val="000000"/>
                              </w:rPr>
                              <w:t>the</w:t>
                            </w:r>
                            <w:r>
                              <w:rPr>
                                <w:color w:val="000000"/>
                                <w:spacing w:val="-8"/>
                              </w:rPr>
                              <w:t> </w:t>
                            </w:r>
                            <w:r>
                              <w:rPr>
                                <w:color w:val="000000"/>
                              </w:rPr>
                              <w:t>complete</w:t>
                            </w:r>
                            <w:r>
                              <w:rPr>
                                <w:color w:val="000000"/>
                                <w:spacing w:val="-7"/>
                              </w:rPr>
                              <w:t> </w:t>
                            </w:r>
                            <w:r>
                              <w:rPr>
                                <w:color w:val="000000"/>
                                <w:spacing w:val="-2"/>
                              </w:rPr>
                              <w:t>specification.</w:t>
                            </w:r>
                          </w:p>
                          <w:p>
                            <w:pPr>
                              <w:pStyle w:val="BodyText"/>
                              <w:numPr>
                                <w:ilvl w:val="0"/>
                                <w:numId w:val="64"/>
                              </w:numPr>
                              <w:tabs>
                                <w:tab w:pos="818" w:val="left" w:leader="none"/>
                              </w:tabs>
                              <w:spacing w:line="240" w:lineRule="auto" w:before="161" w:after="0"/>
                              <w:ind w:left="818" w:right="0" w:hanging="310"/>
                              <w:jc w:val="left"/>
                              <w:rPr>
                                <w:color w:val="000000"/>
                              </w:rPr>
                            </w:pPr>
                            <w:r>
                              <w:rPr>
                                <w:color w:val="000000"/>
                              </w:rPr>
                              <w:t>Discuss</w:t>
                            </w:r>
                            <w:r>
                              <w:rPr>
                                <w:color w:val="000000"/>
                                <w:spacing w:val="-4"/>
                              </w:rPr>
                              <w:t> </w:t>
                            </w:r>
                            <w:r>
                              <w:rPr>
                                <w:color w:val="000000"/>
                              </w:rPr>
                              <w:t>the</w:t>
                            </w:r>
                            <w:r>
                              <w:rPr>
                                <w:color w:val="000000"/>
                                <w:spacing w:val="-6"/>
                              </w:rPr>
                              <w:t> </w:t>
                            </w:r>
                            <w:r>
                              <w:rPr>
                                <w:color w:val="000000"/>
                              </w:rPr>
                              <w:t>grounds</w:t>
                            </w:r>
                            <w:r>
                              <w:rPr>
                                <w:color w:val="000000"/>
                                <w:spacing w:val="-1"/>
                              </w:rPr>
                              <w:t> </w:t>
                            </w:r>
                            <w:r>
                              <w:rPr>
                                <w:color w:val="000000"/>
                              </w:rPr>
                              <w:t>on</w:t>
                            </w:r>
                            <w:r>
                              <w:rPr>
                                <w:color w:val="000000"/>
                                <w:spacing w:val="-4"/>
                              </w:rPr>
                              <w:t> </w:t>
                            </w:r>
                            <w:r>
                              <w:rPr>
                                <w:color w:val="000000"/>
                              </w:rPr>
                              <w:t>which</w:t>
                            </w:r>
                            <w:r>
                              <w:rPr>
                                <w:color w:val="000000"/>
                                <w:spacing w:val="-6"/>
                              </w:rPr>
                              <w:t> </w:t>
                            </w:r>
                            <w:r>
                              <w:rPr>
                                <w:color w:val="000000"/>
                              </w:rPr>
                              <w:t>the</w:t>
                            </w:r>
                            <w:r>
                              <w:rPr>
                                <w:color w:val="000000"/>
                                <w:spacing w:val="-5"/>
                              </w:rPr>
                              <w:t> </w:t>
                            </w:r>
                            <w:r>
                              <w:rPr>
                                <w:color w:val="000000"/>
                              </w:rPr>
                              <w:t>registration</w:t>
                            </w:r>
                            <w:r>
                              <w:rPr>
                                <w:color w:val="000000"/>
                                <w:spacing w:val="-4"/>
                              </w:rPr>
                              <w:t> </w:t>
                            </w:r>
                            <w:r>
                              <w:rPr>
                                <w:color w:val="000000"/>
                              </w:rPr>
                              <w:t>of</w:t>
                            </w:r>
                            <w:r>
                              <w:rPr>
                                <w:color w:val="000000"/>
                                <w:spacing w:val="-3"/>
                              </w:rPr>
                              <w:t> </w:t>
                            </w:r>
                            <w:r>
                              <w:rPr>
                                <w:color w:val="000000"/>
                              </w:rPr>
                              <w:t>a</w:t>
                            </w:r>
                            <w:r>
                              <w:rPr>
                                <w:color w:val="000000"/>
                                <w:spacing w:val="-6"/>
                              </w:rPr>
                              <w:t> </w:t>
                            </w:r>
                            <w:r>
                              <w:rPr>
                                <w:color w:val="000000"/>
                              </w:rPr>
                              <w:t>patent</w:t>
                            </w:r>
                            <w:r>
                              <w:rPr>
                                <w:color w:val="000000"/>
                                <w:spacing w:val="-5"/>
                              </w:rPr>
                              <w:t> </w:t>
                            </w:r>
                            <w:r>
                              <w:rPr>
                                <w:color w:val="000000"/>
                              </w:rPr>
                              <w:t>can</w:t>
                            </w:r>
                            <w:r>
                              <w:rPr>
                                <w:color w:val="000000"/>
                                <w:spacing w:val="-4"/>
                              </w:rPr>
                              <w:t> </w:t>
                            </w:r>
                            <w:r>
                              <w:rPr>
                                <w:color w:val="000000"/>
                              </w:rPr>
                              <w:t>be</w:t>
                            </w:r>
                            <w:r>
                              <w:rPr>
                                <w:color w:val="000000"/>
                                <w:spacing w:val="-5"/>
                              </w:rPr>
                              <w:t> </w:t>
                            </w:r>
                            <w:r>
                              <w:rPr>
                                <w:color w:val="000000"/>
                                <w:spacing w:val="-2"/>
                              </w:rPr>
                              <w:t>refused?</w:t>
                            </w:r>
                          </w:p>
                          <w:p>
                            <w:pPr>
                              <w:pStyle w:val="BodyText"/>
                              <w:numPr>
                                <w:ilvl w:val="0"/>
                                <w:numId w:val="64"/>
                              </w:numPr>
                              <w:tabs>
                                <w:tab w:pos="818" w:val="left" w:leader="none"/>
                              </w:tabs>
                              <w:spacing w:line="240" w:lineRule="auto" w:before="159" w:after="0"/>
                              <w:ind w:left="818" w:right="0" w:hanging="31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w:t>
                            </w:r>
                            <w:r>
                              <w:rPr>
                                <w:color w:val="000000"/>
                                <w:spacing w:val="-3"/>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64"/>
                              </w:numPr>
                              <w:tabs>
                                <w:tab w:pos="1180" w:val="left" w:leader="none"/>
                              </w:tabs>
                              <w:spacing w:line="240" w:lineRule="auto" w:before="120" w:after="0"/>
                              <w:ind w:left="1180" w:right="0" w:hanging="321"/>
                              <w:jc w:val="left"/>
                              <w:rPr>
                                <w:color w:val="000000"/>
                              </w:rPr>
                            </w:pPr>
                            <w:r>
                              <w:rPr>
                                <w:color w:val="000000"/>
                              </w:rPr>
                              <w:t>Contents</w:t>
                            </w:r>
                            <w:r>
                              <w:rPr>
                                <w:color w:val="000000"/>
                                <w:spacing w:val="-7"/>
                              </w:rPr>
                              <w:t> </w:t>
                            </w:r>
                            <w:r>
                              <w:rPr>
                                <w:color w:val="000000"/>
                              </w:rPr>
                              <w:t>of</w:t>
                            </w:r>
                            <w:r>
                              <w:rPr>
                                <w:color w:val="000000"/>
                                <w:spacing w:val="-6"/>
                              </w:rPr>
                              <w:t> </w:t>
                            </w:r>
                            <w:r>
                              <w:rPr>
                                <w:color w:val="000000"/>
                              </w:rPr>
                              <w:t>patent</w:t>
                            </w:r>
                            <w:r>
                              <w:rPr>
                                <w:color w:val="000000"/>
                                <w:spacing w:val="-6"/>
                              </w:rPr>
                              <w:t> </w:t>
                            </w:r>
                            <w:r>
                              <w:rPr>
                                <w:color w:val="000000"/>
                                <w:spacing w:val="-2"/>
                              </w:rPr>
                              <w:t>application</w:t>
                            </w:r>
                          </w:p>
                          <w:p>
                            <w:pPr>
                              <w:pStyle w:val="BodyText"/>
                              <w:numPr>
                                <w:ilvl w:val="1"/>
                                <w:numId w:val="64"/>
                              </w:numPr>
                              <w:tabs>
                                <w:tab w:pos="1179" w:val="left" w:leader="none"/>
                              </w:tabs>
                              <w:spacing w:line="240" w:lineRule="auto" w:before="120" w:after="0"/>
                              <w:ind w:left="1179" w:right="0" w:hanging="366"/>
                              <w:jc w:val="left"/>
                              <w:rPr>
                                <w:color w:val="000000"/>
                              </w:rPr>
                            </w:pPr>
                            <w:r>
                              <w:rPr>
                                <w:color w:val="000000"/>
                              </w:rPr>
                              <w:t>Patent</w:t>
                            </w:r>
                            <w:r>
                              <w:rPr>
                                <w:color w:val="000000"/>
                                <w:spacing w:val="-9"/>
                              </w:rPr>
                              <w:t> </w:t>
                            </w:r>
                            <w:r>
                              <w:rPr>
                                <w:color w:val="000000"/>
                                <w:spacing w:val="-2"/>
                              </w:rPr>
                              <w:t>agent</w:t>
                            </w:r>
                          </w:p>
                          <w:p>
                            <w:pPr>
                              <w:pStyle w:val="BodyText"/>
                              <w:numPr>
                                <w:ilvl w:val="1"/>
                                <w:numId w:val="64"/>
                              </w:numPr>
                              <w:tabs>
                                <w:tab w:pos="1179" w:val="left" w:leader="none"/>
                              </w:tabs>
                              <w:spacing w:line="240" w:lineRule="auto" w:before="121" w:after="0"/>
                              <w:ind w:left="1179" w:right="0" w:hanging="409"/>
                              <w:jc w:val="left"/>
                              <w:rPr>
                                <w:color w:val="000000"/>
                              </w:rPr>
                            </w:pPr>
                            <w:r>
                              <w:rPr>
                                <w:color w:val="000000"/>
                              </w:rPr>
                              <w:t>Request</w:t>
                            </w:r>
                            <w:r>
                              <w:rPr>
                                <w:color w:val="000000"/>
                                <w:spacing w:val="-6"/>
                              </w:rPr>
                              <w:t> </w:t>
                            </w:r>
                            <w:r>
                              <w:rPr>
                                <w:color w:val="000000"/>
                              </w:rPr>
                              <w:t>for</w:t>
                            </w:r>
                            <w:r>
                              <w:rPr>
                                <w:color w:val="000000"/>
                                <w:spacing w:val="-4"/>
                              </w:rPr>
                              <w:t> </w:t>
                            </w:r>
                            <w:r>
                              <w:rPr>
                                <w:color w:val="000000"/>
                                <w:spacing w:val="-2"/>
                              </w:rPr>
                              <w:t>Examination</w:t>
                            </w:r>
                          </w:p>
                          <w:p>
                            <w:pPr>
                              <w:pStyle w:val="BodyText"/>
                              <w:numPr>
                                <w:ilvl w:val="1"/>
                                <w:numId w:val="64"/>
                              </w:numPr>
                              <w:tabs>
                                <w:tab w:pos="1179" w:val="left" w:leader="none"/>
                              </w:tabs>
                              <w:spacing w:line="240" w:lineRule="auto" w:before="118" w:after="0"/>
                              <w:ind w:left="1179" w:right="0" w:hanging="421"/>
                              <w:jc w:val="left"/>
                              <w:rPr>
                                <w:color w:val="000000"/>
                              </w:rPr>
                            </w:pPr>
                            <w:r>
                              <w:rPr>
                                <w:color w:val="000000"/>
                              </w:rPr>
                              <w:t>Potential</w:t>
                            </w:r>
                            <w:r>
                              <w:rPr>
                                <w:color w:val="000000"/>
                                <w:spacing w:val="-10"/>
                              </w:rPr>
                              <w:t> </w:t>
                            </w:r>
                            <w:r>
                              <w:rPr>
                                <w:color w:val="000000"/>
                                <w:spacing w:val="-2"/>
                              </w:rPr>
                              <w:t>infringement</w:t>
                            </w:r>
                          </w:p>
                          <w:p>
                            <w:pPr>
                              <w:pStyle w:val="BodyText"/>
                              <w:numPr>
                                <w:ilvl w:val="1"/>
                                <w:numId w:val="64"/>
                              </w:numPr>
                              <w:tabs>
                                <w:tab w:pos="1180" w:val="left" w:leader="none"/>
                              </w:tabs>
                              <w:spacing w:line="240" w:lineRule="auto" w:before="120" w:after="0"/>
                              <w:ind w:left="1180" w:right="0" w:hanging="376"/>
                              <w:jc w:val="left"/>
                              <w:rPr>
                                <w:color w:val="000000"/>
                              </w:rPr>
                            </w:pPr>
                            <w:r>
                              <w:rPr>
                                <w:color w:val="000000"/>
                              </w:rPr>
                              <w:t>Patent</w:t>
                            </w:r>
                            <w:r>
                              <w:rPr>
                                <w:color w:val="000000"/>
                                <w:spacing w:val="-9"/>
                              </w:rPr>
                              <w:t> </w:t>
                            </w:r>
                            <w:r>
                              <w:rPr>
                                <w:color w:val="000000"/>
                                <w:spacing w:val="-2"/>
                              </w:rPr>
                              <w:t>agent.</w:t>
                            </w:r>
                          </w:p>
                          <w:p>
                            <w:pPr>
                              <w:pStyle w:val="BodyText"/>
                              <w:numPr>
                                <w:ilvl w:val="0"/>
                                <w:numId w:val="64"/>
                              </w:numPr>
                              <w:tabs>
                                <w:tab w:pos="818" w:val="left" w:leader="none"/>
                              </w:tabs>
                              <w:spacing w:line="240" w:lineRule="auto" w:before="162" w:after="0"/>
                              <w:ind w:left="818" w:right="0" w:hanging="310"/>
                              <w:jc w:val="left"/>
                              <w:rPr>
                                <w:color w:val="000000"/>
                              </w:rPr>
                            </w:pPr>
                            <w:r>
                              <w:rPr>
                                <w:color w:val="000000"/>
                              </w:rPr>
                              <w:t>What</w:t>
                            </w:r>
                            <w:r>
                              <w:rPr>
                                <w:color w:val="000000"/>
                                <w:spacing w:val="-5"/>
                              </w:rPr>
                              <w:t> </w:t>
                            </w:r>
                            <w:r>
                              <w:rPr>
                                <w:color w:val="000000"/>
                              </w:rPr>
                              <w:t>is</w:t>
                            </w:r>
                            <w:r>
                              <w:rPr>
                                <w:color w:val="000000"/>
                                <w:spacing w:val="-3"/>
                              </w:rPr>
                              <w:t> </w:t>
                            </w:r>
                            <w:r>
                              <w:rPr>
                                <w:color w:val="000000"/>
                              </w:rPr>
                              <w:t>an</w:t>
                            </w:r>
                            <w:r>
                              <w:rPr>
                                <w:color w:val="000000"/>
                                <w:spacing w:val="-5"/>
                              </w:rPr>
                              <w:t> </w:t>
                            </w:r>
                            <w:r>
                              <w:rPr>
                                <w:color w:val="000000"/>
                              </w:rPr>
                              <w:t>assignment?</w:t>
                            </w:r>
                            <w:r>
                              <w:rPr>
                                <w:color w:val="000000"/>
                                <w:spacing w:val="-10"/>
                              </w:rPr>
                              <w:t> </w:t>
                            </w:r>
                            <w:r>
                              <w:rPr>
                                <w:color w:val="000000"/>
                              </w:rPr>
                              <w:t>What</w:t>
                            </w:r>
                            <w:r>
                              <w:rPr>
                                <w:color w:val="000000"/>
                                <w:spacing w:val="-5"/>
                              </w:rPr>
                              <w:t> </w:t>
                            </w:r>
                            <w:r>
                              <w:rPr>
                                <w:color w:val="000000"/>
                              </w:rPr>
                              <w:t>are</w:t>
                            </w:r>
                            <w:r>
                              <w:rPr>
                                <w:color w:val="000000"/>
                                <w:spacing w:val="-3"/>
                              </w:rPr>
                              <w:t> </w:t>
                            </w:r>
                            <w:r>
                              <w:rPr>
                                <w:color w:val="000000"/>
                              </w:rPr>
                              <w:t>the</w:t>
                            </w:r>
                            <w:r>
                              <w:rPr>
                                <w:color w:val="000000"/>
                                <w:spacing w:val="-3"/>
                              </w:rPr>
                              <w:t> </w:t>
                            </w:r>
                            <w:r>
                              <w:rPr>
                                <w:color w:val="000000"/>
                              </w:rPr>
                              <w:t>main</w:t>
                            </w:r>
                            <w:r>
                              <w:rPr>
                                <w:color w:val="000000"/>
                                <w:spacing w:val="-4"/>
                              </w:rPr>
                              <w:t> </w:t>
                            </w:r>
                            <w:r>
                              <w:rPr>
                                <w:color w:val="000000"/>
                              </w:rPr>
                              <w:t>types</w:t>
                            </w:r>
                            <w:r>
                              <w:rPr>
                                <w:color w:val="000000"/>
                                <w:spacing w:val="-3"/>
                              </w:rPr>
                              <w:t> </w:t>
                            </w:r>
                            <w:r>
                              <w:rPr>
                                <w:color w:val="000000"/>
                              </w:rPr>
                              <w:t>of</w:t>
                            </w:r>
                            <w:r>
                              <w:rPr>
                                <w:color w:val="000000"/>
                                <w:spacing w:val="-3"/>
                              </w:rPr>
                              <w:t> </w:t>
                            </w:r>
                            <w:r>
                              <w:rPr>
                                <w:color w:val="000000"/>
                              </w:rPr>
                              <w:t>assignment</w:t>
                            </w:r>
                            <w:r>
                              <w:rPr>
                                <w:color w:val="000000"/>
                                <w:spacing w:val="-5"/>
                              </w:rPr>
                              <w:t> </w:t>
                            </w:r>
                            <w:r>
                              <w:rPr>
                                <w:color w:val="000000"/>
                              </w:rPr>
                              <w:t>in</w:t>
                            </w:r>
                            <w:r>
                              <w:rPr>
                                <w:color w:val="000000"/>
                                <w:spacing w:val="-5"/>
                              </w:rPr>
                              <w:t> </w:t>
                            </w:r>
                            <w:r>
                              <w:rPr>
                                <w:color w:val="000000"/>
                                <w:spacing w:val="-2"/>
                              </w:rPr>
                              <w:t>patents?</w:t>
                            </w:r>
                          </w:p>
                        </w:txbxContent>
                      </wps:txbx>
                      <wps:bodyPr wrap="square" lIns="0" tIns="0" rIns="0" bIns="0" rtlCol="0">
                        <a:noAutofit/>
                      </wps:bodyPr>
                    </wps:wsp>
                  </a:graphicData>
                </a:graphic>
              </wp:anchor>
            </w:drawing>
          </mc:Choice>
          <mc:Fallback>
            <w:pict>
              <v:shape style="position:absolute;margin-left:63.359039pt;margin-top:107.60099pt;width:486pt;height:261pt;mso-position-horizontal-relative:page;mso-position-vertical-relative:paragraph;z-index:-15691776;mso-wrap-distance-left:0;mso-wrap-distance-right:0" type="#_x0000_t202" id="docshape118" filled="true" fillcolor="#dddddd" stroked="false">
                <v:textbox inset="0,0,0,0">
                  <w:txbxContent>
                    <w:p>
                      <w:pPr>
                        <w:pStyle w:val="BodyText"/>
                        <w:numPr>
                          <w:ilvl w:val="0"/>
                          <w:numId w:val="64"/>
                        </w:numPr>
                        <w:tabs>
                          <w:tab w:pos="818" w:val="left" w:leader="none"/>
                        </w:tabs>
                        <w:spacing w:line="240" w:lineRule="auto" w:before="18" w:after="0"/>
                        <w:ind w:left="818" w:right="0" w:hanging="310"/>
                        <w:jc w:val="left"/>
                        <w:rPr>
                          <w:color w:val="000000"/>
                        </w:rPr>
                      </w:pPr>
                      <w:r>
                        <w:rPr>
                          <w:color w:val="000000"/>
                        </w:rPr>
                        <w:t>What</w:t>
                      </w:r>
                      <w:r>
                        <w:rPr>
                          <w:color w:val="000000"/>
                          <w:spacing w:val="-5"/>
                        </w:rPr>
                        <w:t> </w:t>
                      </w:r>
                      <w:r>
                        <w:rPr>
                          <w:color w:val="000000"/>
                        </w:rPr>
                        <w:t>is</w:t>
                      </w:r>
                      <w:r>
                        <w:rPr>
                          <w:color w:val="000000"/>
                          <w:spacing w:val="-3"/>
                        </w:rPr>
                        <w:t> </w:t>
                      </w:r>
                      <w:r>
                        <w:rPr>
                          <w:color w:val="000000"/>
                        </w:rPr>
                        <w:t>a</w:t>
                      </w:r>
                      <w:r>
                        <w:rPr>
                          <w:color w:val="000000"/>
                          <w:spacing w:val="-4"/>
                        </w:rPr>
                        <w:t> </w:t>
                      </w:r>
                      <w:r>
                        <w:rPr>
                          <w:color w:val="000000"/>
                        </w:rPr>
                        <w:t>patent?</w:t>
                      </w:r>
                      <w:r>
                        <w:rPr>
                          <w:color w:val="000000"/>
                          <w:spacing w:val="-5"/>
                        </w:rPr>
                        <w:t> </w:t>
                      </w:r>
                      <w:r>
                        <w:rPr>
                          <w:color w:val="000000"/>
                        </w:rPr>
                        <w:t>Explain</w:t>
                      </w:r>
                      <w:r>
                        <w:rPr>
                          <w:color w:val="000000"/>
                          <w:spacing w:val="-5"/>
                        </w:rPr>
                        <w:t> </w:t>
                      </w:r>
                      <w:r>
                        <w:rPr>
                          <w:color w:val="000000"/>
                        </w:rPr>
                        <w:t>the</w:t>
                      </w:r>
                      <w:r>
                        <w:rPr>
                          <w:color w:val="000000"/>
                          <w:spacing w:val="-4"/>
                        </w:rPr>
                        <w:t> </w:t>
                      </w:r>
                      <w:r>
                        <w:rPr>
                          <w:color w:val="000000"/>
                        </w:rPr>
                        <w:t>elements</w:t>
                      </w:r>
                      <w:r>
                        <w:rPr>
                          <w:color w:val="000000"/>
                          <w:spacing w:val="-3"/>
                        </w:rPr>
                        <w:t> </w:t>
                      </w:r>
                      <w:r>
                        <w:rPr>
                          <w:color w:val="000000"/>
                        </w:rPr>
                        <w:t>of</w:t>
                      </w:r>
                      <w:r>
                        <w:rPr>
                          <w:color w:val="000000"/>
                          <w:spacing w:val="-3"/>
                        </w:rPr>
                        <w:t> </w:t>
                      </w:r>
                      <w:r>
                        <w:rPr>
                          <w:color w:val="000000"/>
                          <w:spacing w:val="-2"/>
                        </w:rPr>
                        <w:t>patentability?</w:t>
                      </w:r>
                    </w:p>
                    <w:p>
                      <w:pPr>
                        <w:pStyle w:val="BodyText"/>
                        <w:numPr>
                          <w:ilvl w:val="0"/>
                          <w:numId w:val="64"/>
                        </w:numPr>
                        <w:tabs>
                          <w:tab w:pos="818" w:val="left" w:leader="none"/>
                          <w:tab w:pos="820" w:val="left" w:leader="none"/>
                        </w:tabs>
                        <w:spacing w:line="283" w:lineRule="auto" w:before="159" w:after="0"/>
                        <w:ind w:left="820" w:right="41" w:hanging="312"/>
                        <w:jc w:val="left"/>
                        <w:rPr>
                          <w:color w:val="000000"/>
                        </w:rPr>
                      </w:pPr>
                      <w:r>
                        <w:rPr>
                          <w:color w:val="000000"/>
                        </w:rPr>
                        <w:t>An</w:t>
                      </w:r>
                      <w:r>
                        <w:rPr>
                          <w:color w:val="000000"/>
                          <w:spacing w:val="40"/>
                        </w:rPr>
                        <w:t> </w:t>
                      </w:r>
                      <w:r>
                        <w:rPr>
                          <w:color w:val="000000"/>
                        </w:rPr>
                        <w:t>invention</w:t>
                      </w:r>
                      <w:r>
                        <w:rPr>
                          <w:color w:val="000000"/>
                          <w:spacing w:val="40"/>
                        </w:rPr>
                        <w:t> </w:t>
                      </w:r>
                      <w:r>
                        <w:rPr>
                          <w:color w:val="000000"/>
                        </w:rPr>
                        <w:t>may</w:t>
                      </w:r>
                      <w:r>
                        <w:rPr>
                          <w:color w:val="000000"/>
                          <w:spacing w:val="36"/>
                        </w:rPr>
                        <w:t> </w:t>
                      </w:r>
                      <w:r>
                        <w:rPr>
                          <w:color w:val="000000"/>
                        </w:rPr>
                        <w:t>satisfy</w:t>
                      </w:r>
                      <w:r>
                        <w:rPr>
                          <w:color w:val="000000"/>
                          <w:spacing w:val="39"/>
                        </w:rPr>
                        <w:t> </w:t>
                      </w:r>
                      <w:r>
                        <w:rPr>
                          <w:color w:val="000000"/>
                        </w:rPr>
                        <w:t>the</w:t>
                      </w:r>
                      <w:r>
                        <w:rPr>
                          <w:color w:val="000000"/>
                          <w:spacing w:val="40"/>
                        </w:rPr>
                        <w:t> </w:t>
                      </w:r>
                      <w:r>
                        <w:rPr>
                          <w:color w:val="000000"/>
                        </w:rPr>
                        <w:t>condition</w:t>
                      </w:r>
                      <w:r>
                        <w:rPr>
                          <w:color w:val="000000"/>
                          <w:spacing w:val="40"/>
                        </w:rPr>
                        <w:t> </w:t>
                      </w:r>
                      <w:r>
                        <w:rPr>
                          <w:color w:val="000000"/>
                        </w:rPr>
                        <w:t>of</w:t>
                      </w:r>
                      <w:r>
                        <w:rPr>
                          <w:color w:val="000000"/>
                          <w:spacing w:val="40"/>
                        </w:rPr>
                        <w:t> </w:t>
                      </w:r>
                      <w:r>
                        <w:rPr>
                          <w:color w:val="000000"/>
                        </w:rPr>
                        <w:t>novelty,</w:t>
                      </w:r>
                      <w:r>
                        <w:rPr>
                          <w:color w:val="000000"/>
                          <w:spacing w:val="40"/>
                        </w:rPr>
                        <w:t> </w:t>
                      </w:r>
                      <w:r>
                        <w:rPr>
                          <w:color w:val="000000"/>
                        </w:rPr>
                        <w:t>inventiveness</w:t>
                      </w:r>
                      <w:r>
                        <w:rPr>
                          <w:color w:val="000000"/>
                          <w:spacing w:val="40"/>
                        </w:rPr>
                        <w:t> </w:t>
                      </w:r>
                      <w:r>
                        <w:rPr>
                          <w:color w:val="000000"/>
                        </w:rPr>
                        <w:t>and</w:t>
                      </w:r>
                      <w:r>
                        <w:rPr>
                          <w:color w:val="000000"/>
                          <w:spacing w:val="40"/>
                        </w:rPr>
                        <w:t> </w:t>
                      </w:r>
                      <w:r>
                        <w:rPr>
                          <w:color w:val="000000"/>
                        </w:rPr>
                        <w:t>usefulness</w:t>
                      </w:r>
                      <w:r>
                        <w:rPr>
                          <w:color w:val="000000"/>
                          <w:spacing w:val="40"/>
                        </w:rPr>
                        <w:t> </w:t>
                      </w:r>
                      <w:r>
                        <w:rPr>
                          <w:color w:val="000000"/>
                        </w:rPr>
                        <w:t>but</w:t>
                      </w:r>
                      <w:r>
                        <w:rPr>
                          <w:color w:val="000000"/>
                          <w:spacing w:val="40"/>
                        </w:rPr>
                        <w:t> </w:t>
                      </w:r>
                      <w:r>
                        <w:rPr>
                          <w:color w:val="000000"/>
                        </w:rPr>
                        <w:t>it</w:t>
                      </w:r>
                      <w:r>
                        <w:rPr>
                          <w:color w:val="000000"/>
                          <w:spacing w:val="40"/>
                        </w:rPr>
                        <w:t> </w:t>
                      </w:r>
                      <w:r>
                        <w:rPr>
                          <w:color w:val="000000"/>
                        </w:rPr>
                        <w:t>may</w:t>
                      </w:r>
                      <w:r>
                        <w:rPr>
                          <w:color w:val="000000"/>
                          <w:spacing w:val="36"/>
                        </w:rPr>
                        <w:t> </w:t>
                      </w:r>
                      <w:r>
                        <w:rPr>
                          <w:color w:val="000000"/>
                        </w:rPr>
                        <w:t>not qualify for a patent. Discuss.</w:t>
                      </w:r>
                    </w:p>
                    <w:p>
                      <w:pPr>
                        <w:pStyle w:val="BodyText"/>
                        <w:numPr>
                          <w:ilvl w:val="0"/>
                          <w:numId w:val="64"/>
                        </w:numPr>
                        <w:tabs>
                          <w:tab w:pos="818" w:val="left" w:leader="none"/>
                        </w:tabs>
                        <w:spacing w:line="240" w:lineRule="auto" w:before="118" w:after="0"/>
                        <w:ind w:left="818" w:right="0" w:hanging="310"/>
                        <w:jc w:val="left"/>
                        <w:rPr>
                          <w:color w:val="000000"/>
                        </w:rPr>
                      </w:pPr>
                      <w:r>
                        <w:rPr>
                          <w:color w:val="000000"/>
                        </w:rPr>
                        <w:t>Discuss</w:t>
                      </w:r>
                      <w:r>
                        <w:rPr>
                          <w:color w:val="000000"/>
                          <w:spacing w:val="-4"/>
                        </w:rPr>
                        <w:t> </w:t>
                      </w:r>
                      <w:r>
                        <w:rPr>
                          <w:color w:val="000000"/>
                        </w:rPr>
                        <w:t>in</w:t>
                      </w:r>
                      <w:r>
                        <w:rPr>
                          <w:color w:val="000000"/>
                          <w:spacing w:val="-6"/>
                        </w:rPr>
                        <w:t> </w:t>
                      </w:r>
                      <w:r>
                        <w:rPr>
                          <w:color w:val="000000"/>
                        </w:rPr>
                        <w:t>detail</w:t>
                      </w:r>
                      <w:r>
                        <w:rPr>
                          <w:color w:val="000000"/>
                          <w:spacing w:val="-7"/>
                        </w:rPr>
                        <w:t> </w:t>
                      </w:r>
                      <w:r>
                        <w:rPr>
                          <w:color w:val="000000"/>
                        </w:rPr>
                        <w:t>the</w:t>
                      </w:r>
                      <w:r>
                        <w:rPr>
                          <w:color w:val="000000"/>
                          <w:spacing w:val="-4"/>
                        </w:rPr>
                        <w:t> </w:t>
                      </w:r>
                      <w:r>
                        <w:rPr>
                          <w:color w:val="000000"/>
                        </w:rPr>
                        <w:t>provisions</w:t>
                      </w:r>
                      <w:r>
                        <w:rPr>
                          <w:color w:val="000000"/>
                          <w:spacing w:val="-3"/>
                        </w:rPr>
                        <w:t> </w:t>
                      </w:r>
                      <w:r>
                        <w:rPr>
                          <w:color w:val="000000"/>
                        </w:rPr>
                        <w:t>of</w:t>
                      </w:r>
                      <w:r>
                        <w:rPr>
                          <w:color w:val="000000"/>
                          <w:spacing w:val="-4"/>
                        </w:rPr>
                        <w:t> </w:t>
                      </w:r>
                      <w:r>
                        <w:rPr>
                          <w:color w:val="000000"/>
                        </w:rPr>
                        <w:t>the</w:t>
                      </w:r>
                      <w:r>
                        <w:rPr>
                          <w:color w:val="000000"/>
                          <w:spacing w:val="-4"/>
                        </w:rPr>
                        <w:t> </w:t>
                      </w:r>
                      <w:r>
                        <w:rPr>
                          <w:color w:val="000000"/>
                        </w:rPr>
                        <w:t>Patents</w:t>
                      </w:r>
                      <w:r>
                        <w:rPr>
                          <w:color w:val="000000"/>
                          <w:spacing w:val="-2"/>
                        </w:rPr>
                        <w:t> </w:t>
                      </w:r>
                      <w:r>
                        <w:rPr>
                          <w:color w:val="000000"/>
                        </w:rPr>
                        <w:t>Act</w:t>
                      </w:r>
                      <w:r>
                        <w:rPr>
                          <w:color w:val="000000"/>
                          <w:spacing w:val="-6"/>
                        </w:rPr>
                        <w:t> </w:t>
                      </w:r>
                      <w:r>
                        <w:rPr>
                          <w:color w:val="000000"/>
                        </w:rPr>
                        <w:t>in</w:t>
                      </w:r>
                      <w:r>
                        <w:rPr>
                          <w:color w:val="000000"/>
                          <w:spacing w:val="-4"/>
                        </w:rPr>
                        <w:t> </w:t>
                      </w:r>
                      <w:r>
                        <w:rPr>
                          <w:color w:val="000000"/>
                        </w:rPr>
                        <w:t>relation</w:t>
                      </w:r>
                      <w:r>
                        <w:rPr>
                          <w:color w:val="000000"/>
                          <w:spacing w:val="-5"/>
                        </w:rPr>
                        <w:t> </w:t>
                      </w:r>
                      <w:r>
                        <w:rPr>
                          <w:color w:val="000000"/>
                        </w:rPr>
                        <w:t>to</w:t>
                      </w:r>
                      <w:r>
                        <w:rPr>
                          <w:color w:val="000000"/>
                          <w:spacing w:val="-4"/>
                        </w:rPr>
                        <w:t> </w:t>
                      </w:r>
                      <w:r>
                        <w:rPr>
                          <w:color w:val="000000"/>
                        </w:rPr>
                        <w:t>compulsory</w:t>
                      </w:r>
                      <w:r>
                        <w:rPr>
                          <w:color w:val="000000"/>
                          <w:spacing w:val="-9"/>
                        </w:rPr>
                        <w:t> </w:t>
                      </w:r>
                      <w:r>
                        <w:rPr>
                          <w:color w:val="000000"/>
                          <w:spacing w:val="-2"/>
                        </w:rPr>
                        <w:t>licences.</w:t>
                      </w:r>
                    </w:p>
                    <w:p>
                      <w:pPr>
                        <w:pStyle w:val="BodyText"/>
                        <w:numPr>
                          <w:ilvl w:val="0"/>
                          <w:numId w:val="64"/>
                        </w:numPr>
                        <w:tabs>
                          <w:tab w:pos="818" w:val="left" w:leader="none"/>
                        </w:tabs>
                        <w:spacing w:line="240" w:lineRule="auto" w:before="161" w:after="0"/>
                        <w:ind w:left="818" w:right="0" w:hanging="310"/>
                        <w:jc w:val="left"/>
                        <w:rPr>
                          <w:color w:val="000000"/>
                        </w:rPr>
                      </w:pPr>
                      <w:r>
                        <w:rPr>
                          <w:color w:val="000000"/>
                        </w:rPr>
                        <w:t>Explain</w:t>
                      </w:r>
                      <w:r>
                        <w:rPr>
                          <w:color w:val="000000"/>
                          <w:spacing w:val="-4"/>
                        </w:rPr>
                        <w:t> </w:t>
                      </w:r>
                      <w:r>
                        <w:rPr>
                          <w:color w:val="000000"/>
                        </w:rPr>
                        <w:t>in</w:t>
                      </w:r>
                      <w:r>
                        <w:rPr>
                          <w:color w:val="000000"/>
                          <w:spacing w:val="-4"/>
                        </w:rPr>
                        <w:t> </w:t>
                      </w:r>
                      <w:r>
                        <w:rPr>
                          <w:color w:val="000000"/>
                        </w:rPr>
                        <w:t>detail</w:t>
                      </w:r>
                      <w:r>
                        <w:rPr>
                          <w:color w:val="000000"/>
                          <w:spacing w:val="-6"/>
                        </w:rPr>
                        <w:t> </w:t>
                      </w:r>
                      <w:r>
                        <w:rPr>
                          <w:color w:val="000000"/>
                        </w:rPr>
                        <w:t>the</w:t>
                      </w:r>
                      <w:r>
                        <w:rPr>
                          <w:color w:val="000000"/>
                          <w:spacing w:val="-5"/>
                        </w:rPr>
                        <w:t> </w:t>
                      </w:r>
                      <w:r>
                        <w:rPr>
                          <w:color w:val="000000"/>
                        </w:rPr>
                        <w:t>provisions</w:t>
                      </w:r>
                      <w:r>
                        <w:rPr>
                          <w:color w:val="000000"/>
                          <w:spacing w:val="-4"/>
                        </w:rPr>
                        <w:t> </w:t>
                      </w:r>
                      <w:r>
                        <w:rPr>
                          <w:color w:val="000000"/>
                        </w:rPr>
                        <w:t>relating</w:t>
                      </w:r>
                      <w:r>
                        <w:rPr>
                          <w:color w:val="000000"/>
                          <w:spacing w:val="-5"/>
                        </w:rPr>
                        <w:t> </w:t>
                      </w:r>
                      <w:r>
                        <w:rPr>
                          <w:color w:val="000000"/>
                        </w:rPr>
                        <w:t>to</w:t>
                      </w:r>
                      <w:r>
                        <w:rPr>
                          <w:color w:val="000000"/>
                          <w:spacing w:val="-5"/>
                        </w:rPr>
                        <w:t> </w:t>
                      </w:r>
                      <w:r>
                        <w:rPr>
                          <w:color w:val="000000"/>
                        </w:rPr>
                        <w:t>patent</w:t>
                      </w:r>
                      <w:r>
                        <w:rPr>
                          <w:color w:val="000000"/>
                          <w:spacing w:val="-4"/>
                        </w:rPr>
                        <w:t> </w:t>
                      </w:r>
                      <w:r>
                        <w:rPr>
                          <w:color w:val="000000"/>
                        </w:rPr>
                        <w:t>in</w:t>
                      </w:r>
                      <w:r>
                        <w:rPr>
                          <w:color w:val="000000"/>
                          <w:spacing w:val="-4"/>
                        </w:rPr>
                        <w:t> </w:t>
                      </w:r>
                      <w:r>
                        <w:rPr>
                          <w:color w:val="000000"/>
                          <w:spacing w:val="-2"/>
                        </w:rPr>
                        <w:t>addition.</w:t>
                      </w:r>
                    </w:p>
                    <w:p>
                      <w:pPr>
                        <w:pStyle w:val="BodyText"/>
                        <w:numPr>
                          <w:ilvl w:val="0"/>
                          <w:numId w:val="64"/>
                        </w:numPr>
                        <w:tabs>
                          <w:tab w:pos="746" w:val="left" w:leader="none"/>
                        </w:tabs>
                        <w:spacing w:line="240" w:lineRule="auto" w:before="159" w:after="0"/>
                        <w:ind w:left="746" w:right="0" w:hanging="238"/>
                        <w:jc w:val="left"/>
                        <w:rPr>
                          <w:color w:val="000000"/>
                        </w:rPr>
                      </w:pPr>
                      <w:r>
                        <w:rPr>
                          <w:color w:val="000000"/>
                        </w:rPr>
                        <w:t>Enumerate</w:t>
                      </w:r>
                      <w:r>
                        <w:rPr>
                          <w:color w:val="000000"/>
                          <w:spacing w:val="-8"/>
                        </w:rPr>
                        <w:t> </w:t>
                      </w:r>
                      <w:r>
                        <w:rPr>
                          <w:color w:val="000000"/>
                        </w:rPr>
                        <w:t>the</w:t>
                      </w:r>
                      <w:r>
                        <w:rPr>
                          <w:color w:val="000000"/>
                          <w:spacing w:val="-7"/>
                        </w:rPr>
                        <w:t> </w:t>
                      </w:r>
                      <w:r>
                        <w:rPr>
                          <w:color w:val="000000"/>
                        </w:rPr>
                        <w:t>important</w:t>
                      </w:r>
                      <w:r>
                        <w:rPr>
                          <w:color w:val="000000"/>
                          <w:spacing w:val="-6"/>
                        </w:rPr>
                        <w:t> </w:t>
                      </w:r>
                      <w:r>
                        <w:rPr>
                          <w:color w:val="000000"/>
                        </w:rPr>
                        <w:t>elements</w:t>
                      </w:r>
                      <w:r>
                        <w:rPr>
                          <w:color w:val="000000"/>
                          <w:spacing w:val="-6"/>
                        </w:rPr>
                        <w:t> </w:t>
                      </w:r>
                      <w:r>
                        <w:rPr>
                          <w:color w:val="000000"/>
                        </w:rPr>
                        <w:t>of</w:t>
                      </w:r>
                      <w:r>
                        <w:rPr>
                          <w:color w:val="000000"/>
                          <w:spacing w:val="-5"/>
                        </w:rPr>
                        <w:t> </w:t>
                      </w:r>
                      <w:r>
                        <w:rPr>
                          <w:color w:val="000000"/>
                        </w:rPr>
                        <w:t>the</w:t>
                      </w:r>
                      <w:r>
                        <w:rPr>
                          <w:color w:val="000000"/>
                          <w:spacing w:val="-8"/>
                        </w:rPr>
                        <w:t> </w:t>
                      </w:r>
                      <w:r>
                        <w:rPr>
                          <w:color w:val="000000"/>
                        </w:rPr>
                        <w:t>complete</w:t>
                      </w:r>
                      <w:r>
                        <w:rPr>
                          <w:color w:val="000000"/>
                          <w:spacing w:val="-7"/>
                        </w:rPr>
                        <w:t> </w:t>
                      </w:r>
                      <w:r>
                        <w:rPr>
                          <w:color w:val="000000"/>
                          <w:spacing w:val="-2"/>
                        </w:rPr>
                        <w:t>specification.</w:t>
                      </w:r>
                    </w:p>
                    <w:p>
                      <w:pPr>
                        <w:pStyle w:val="BodyText"/>
                        <w:numPr>
                          <w:ilvl w:val="0"/>
                          <w:numId w:val="64"/>
                        </w:numPr>
                        <w:tabs>
                          <w:tab w:pos="818" w:val="left" w:leader="none"/>
                        </w:tabs>
                        <w:spacing w:line="240" w:lineRule="auto" w:before="161" w:after="0"/>
                        <w:ind w:left="818" w:right="0" w:hanging="310"/>
                        <w:jc w:val="left"/>
                        <w:rPr>
                          <w:color w:val="000000"/>
                        </w:rPr>
                      </w:pPr>
                      <w:r>
                        <w:rPr>
                          <w:color w:val="000000"/>
                        </w:rPr>
                        <w:t>Discuss</w:t>
                      </w:r>
                      <w:r>
                        <w:rPr>
                          <w:color w:val="000000"/>
                          <w:spacing w:val="-4"/>
                        </w:rPr>
                        <w:t> </w:t>
                      </w:r>
                      <w:r>
                        <w:rPr>
                          <w:color w:val="000000"/>
                        </w:rPr>
                        <w:t>the</w:t>
                      </w:r>
                      <w:r>
                        <w:rPr>
                          <w:color w:val="000000"/>
                          <w:spacing w:val="-6"/>
                        </w:rPr>
                        <w:t> </w:t>
                      </w:r>
                      <w:r>
                        <w:rPr>
                          <w:color w:val="000000"/>
                        </w:rPr>
                        <w:t>grounds</w:t>
                      </w:r>
                      <w:r>
                        <w:rPr>
                          <w:color w:val="000000"/>
                          <w:spacing w:val="-1"/>
                        </w:rPr>
                        <w:t> </w:t>
                      </w:r>
                      <w:r>
                        <w:rPr>
                          <w:color w:val="000000"/>
                        </w:rPr>
                        <w:t>on</w:t>
                      </w:r>
                      <w:r>
                        <w:rPr>
                          <w:color w:val="000000"/>
                          <w:spacing w:val="-4"/>
                        </w:rPr>
                        <w:t> </w:t>
                      </w:r>
                      <w:r>
                        <w:rPr>
                          <w:color w:val="000000"/>
                        </w:rPr>
                        <w:t>which</w:t>
                      </w:r>
                      <w:r>
                        <w:rPr>
                          <w:color w:val="000000"/>
                          <w:spacing w:val="-6"/>
                        </w:rPr>
                        <w:t> </w:t>
                      </w:r>
                      <w:r>
                        <w:rPr>
                          <w:color w:val="000000"/>
                        </w:rPr>
                        <w:t>the</w:t>
                      </w:r>
                      <w:r>
                        <w:rPr>
                          <w:color w:val="000000"/>
                          <w:spacing w:val="-5"/>
                        </w:rPr>
                        <w:t> </w:t>
                      </w:r>
                      <w:r>
                        <w:rPr>
                          <w:color w:val="000000"/>
                        </w:rPr>
                        <w:t>registration</w:t>
                      </w:r>
                      <w:r>
                        <w:rPr>
                          <w:color w:val="000000"/>
                          <w:spacing w:val="-4"/>
                        </w:rPr>
                        <w:t> </w:t>
                      </w:r>
                      <w:r>
                        <w:rPr>
                          <w:color w:val="000000"/>
                        </w:rPr>
                        <w:t>of</w:t>
                      </w:r>
                      <w:r>
                        <w:rPr>
                          <w:color w:val="000000"/>
                          <w:spacing w:val="-3"/>
                        </w:rPr>
                        <w:t> </w:t>
                      </w:r>
                      <w:r>
                        <w:rPr>
                          <w:color w:val="000000"/>
                        </w:rPr>
                        <w:t>a</w:t>
                      </w:r>
                      <w:r>
                        <w:rPr>
                          <w:color w:val="000000"/>
                          <w:spacing w:val="-6"/>
                        </w:rPr>
                        <w:t> </w:t>
                      </w:r>
                      <w:r>
                        <w:rPr>
                          <w:color w:val="000000"/>
                        </w:rPr>
                        <w:t>patent</w:t>
                      </w:r>
                      <w:r>
                        <w:rPr>
                          <w:color w:val="000000"/>
                          <w:spacing w:val="-5"/>
                        </w:rPr>
                        <w:t> </w:t>
                      </w:r>
                      <w:r>
                        <w:rPr>
                          <w:color w:val="000000"/>
                        </w:rPr>
                        <w:t>can</w:t>
                      </w:r>
                      <w:r>
                        <w:rPr>
                          <w:color w:val="000000"/>
                          <w:spacing w:val="-4"/>
                        </w:rPr>
                        <w:t> </w:t>
                      </w:r>
                      <w:r>
                        <w:rPr>
                          <w:color w:val="000000"/>
                        </w:rPr>
                        <w:t>be</w:t>
                      </w:r>
                      <w:r>
                        <w:rPr>
                          <w:color w:val="000000"/>
                          <w:spacing w:val="-5"/>
                        </w:rPr>
                        <w:t> </w:t>
                      </w:r>
                      <w:r>
                        <w:rPr>
                          <w:color w:val="000000"/>
                          <w:spacing w:val="-2"/>
                        </w:rPr>
                        <w:t>refused?</w:t>
                      </w:r>
                    </w:p>
                    <w:p>
                      <w:pPr>
                        <w:pStyle w:val="BodyText"/>
                        <w:numPr>
                          <w:ilvl w:val="0"/>
                          <w:numId w:val="64"/>
                        </w:numPr>
                        <w:tabs>
                          <w:tab w:pos="818" w:val="left" w:leader="none"/>
                        </w:tabs>
                        <w:spacing w:line="240" w:lineRule="auto" w:before="159" w:after="0"/>
                        <w:ind w:left="818" w:right="0" w:hanging="31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w:t>
                      </w:r>
                      <w:r>
                        <w:rPr>
                          <w:color w:val="000000"/>
                          <w:spacing w:val="-3"/>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64"/>
                        </w:numPr>
                        <w:tabs>
                          <w:tab w:pos="1180" w:val="left" w:leader="none"/>
                        </w:tabs>
                        <w:spacing w:line="240" w:lineRule="auto" w:before="120" w:after="0"/>
                        <w:ind w:left="1180" w:right="0" w:hanging="321"/>
                        <w:jc w:val="left"/>
                        <w:rPr>
                          <w:color w:val="000000"/>
                        </w:rPr>
                      </w:pPr>
                      <w:r>
                        <w:rPr>
                          <w:color w:val="000000"/>
                        </w:rPr>
                        <w:t>Contents</w:t>
                      </w:r>
                      <w:r>
                        <w:rPr>
                          <w:color w:val="000000"/>
                          <w:spacing w:val="-7"/>
                        </w:rPr>
                        <w:t> </w:t>
                      </w:r>
                      <w:r>
                        <w:rPr>
                          <w:color w:val="000000"/>
                        </w:rPr>
                        <w:t>of</w:t>
                      </w:r>
                      <w:r>
                        <w:rPr>
                          <w:color w:val="000000"/>
                          <w:spacing w:val="-6"/>
                        </w:rPr>
                        <w:t> </w:t>
                      </w:r>
                      <w:r>
                        <w:rPr>
                          <w:color w:val="000000"/>
                        </w:rPr>
                        <w:t>patent</w:t>
                      </w:r>
                      <w:r>
                        <w:rPr>
                          <w:color w:val="000000"/>
                          <w:spacing w:val="-6"/>
                        </w:rPr>
                        <w:t> </w:t>
                      </w:r>
                      <w:r>
                        <w:rPr>
                          <w:color w:val="000000"/>
                          <w:spacing w:val="-2"/>
                        </w:rPr>
                        <w:t>application</w:t>
                      </w:r>
                    </w:p>
                    <w:p>
                      <w:pPr>
                        <w:pStyle w:val="BodyText"/>
                        <w:numPr>
                          <w:ilvl w:val="1"/>
                          <w:numId w:val="64"/>
                        </w:numPr>
                        <w:tabs>
                          <w:tab w:pos="1179" w:val="left" w:leader="none"/>
                        </w:tabs>
                        <w:spacing w:line="240" w:lineRule="auto" w:before="120" w:after="0"/>
                        <w:ind w:left="1179" w:right="0" w:hanging="366"/>
                        <w:jc w:val="left"/>
                        <w:rPr>
                          <w:color w:val="000000"/>
                        </w:rPr>
                      </w:pPr>
                      <w:r>
                        <w:rPr>
                          <w:color w:val="000000"/>
                        </w:rPr>
                        <w:t>Patent</w:t>
                      </w:r>
                      <w:r>
                        <w:rPr>
                          <w:color w:val="000000"/>
                          <w:spacing w:val="-9"/>
                        </w:rPr>
                        <w:t> </w:t>
                      </w:r>
                      <w:r>
                        <w:rPr>
                          <w:color w:val="000000"/>
                          <w:spacing w:val="-2"/>
                        </w:rPr>
                        <w:t>agent</w:t>
                      </w:r>
                    </w:p>
                    <w:p>
                      <w:pPr>
                        <w:pStyle w:val="BodyText"/>
                        <w:numPr>
                          <w:ilvl w:val="1"/>
                          <w:numId w:val="64"/>
                        </w:numPr>
                        <w:tabs>
                          <w:tab w:pos="1179" w:val="left" w:leader="none"/>
                        </w:tabs>
                        <w:spacing w:line="240" w:lineRule="auto" w:before="121" w:after="0"/>
                        <w:ind w:left="1179" w:right="0" w:hanging="409"/>
                        <w:jc w:val="left"/>
                        <w:rPr>
                          <w:color w:val="000000"/>
                        </w:rPr>
                      </w:pPr>
                      <w:r>
                        <w:rPr>
                          <w:color w:val="000000"/>
                        </w:rPr>
                        <w:t>Request</w:t>
                      </w:r>
                      <w:r>
                        <w:rPr>
                          <w:color w:val="000000"/>
                          <w:spacing w:val="-6"/>
                        </w:rPr>
                        <w:t> </w:t>
                      </w:r>
                      <w:r>
                        <w:rPr>
                          <w:color w:val="000000"/>
                        </w:rPr>
                        <w:t>for</w:t>
                      </w:r>
                      <w:r>
                        <w:rPr>
                          <w:color w:val="000000"/>
                          <w:spacing w:val="-4"/>
                        </w:rPr>
                        <w:t> </w:t>
                      </w:r>
                      <w:r>
                        <w:rPr>
                          <w:color w:val="000000"/>
                          <w:spacing w:val="-2"/>
                        </w:rPr>
                        <w:t>Examination</w:t>
                      </w:r>
                    </w:p>
                    <w:p>
                      <w:pPr>
                        <w:pStyle w:val="BodyText"/>
                        <w:numPr>
                          <w:ilvl w:val="1"/>
                          <w:numId w:val="64"/>
                        </w:numPr>
                        <w:tabs>
                          <w:tab w:pos="1179" w:val="left" w:leader="none"/>
                        </w:tabs>
                        <w:spacing w:line="240" w:lineRule="auto" w:before="118" w:after="0"/>
                        <w:ind w:left="1179" w:right="0" w:hanging="421"/>
                        <w:jc w:val="left"/>
                        <w:rPr>
                          <w:color w:val="000000"/>
                        </w:rPr>
                      </w:pPr>
                      <w:r>
                        <w:rPr>
                          <w:color w:val="000000"/>
                        </w:rPr>
                        <w:t>Potential</w:t>
                      </w:r>
                      <w:r>
                        <w:rPr>
                          <w:color w:val="000000"/>
                          <w:spacing w:val="-10"/>
                        </w:rPr>
                        <w:t> </w:t>
                      </w:r>
                      <w:r>
                        <w:rPr>
                          <w:color w:val="000000"/>
                          <w:spacing w:val="-2"/>
                        </w:rPr>
                        <w:t>infringement</w:t>
                      </w:r>
                    </w:p>
                    <w:p>
                      <w:pPr>
                        <w:pStyle w:val="BodyText"/>
                        <w:numPr>
                          <w:ilvl w:val="1"/>
                          <w:numId w:val="64"/>
                        </w:numPr>
                        <w:tabs>
                          <w:tab w:pos="1180" w:val="left" w:leader="none"/>
                        </w:tabs>
                        <w:spacing w:line="240" w:lineRule="auto" w:before="120" w:after="0"/>
                        <w:ind w:left="1180" w:right="0" w:hanging="376"/>
                        <w:jc w:val="left"/>
                        <w:rPr>
                          <w:color w:val="000000"/>
                        </w:rPr>
                      </w:pPr>
                      <w:r>
                        <w:rPr>
                          <w:color w:val="000000"/>
                        </w:rPr>
                        <w:t>Patent</w:t>
                      </w:r>
                      <w:r>
                        <w:rPr>
                          <w:color w:val="000000"/>
                          <w:spacing w:val="-9"/>
                        </w:rPr>
                        <w:t> </w:t>
                      </w:r>
                      <w:r>
                        <w:rPr>
                          <w:color w:val="000000"/>
                          <w:spacing w:val="-2"/>
                        </w:rPr>
                        <w:t>agent.</w:t>
                      </w:r>
                    </w:p>
                    <w:p>
                      <w:pPr>
                        <w:pStyle w:val="BodyText"/>
                        <w:numPr>
                          <w:ilvl w:val="0"/>
                          <w:numId w:val="64"/>
                        </w:numPr>
                        <w:tabs>
                          <w:tab w:pos="818" w:val="left" w:leader="none"/>
                        </w:tabs>
                        <w:spacing w:line="240" w:lineRule="auto" w:before="162" w:after="0"/>
                        <w:ind w:left="818" w:right="0" w:hanging="310"/>
                        <w:jc w:val="left"/>
                        <w:rPr>
                          <w:color w:val="000000"/>
                        </w:rPr>
                      </w:pPr>
                      <w:r>
                        <w:rPr>
                          <w:color w:val="000000"/>
                        </w:rPr>
                        <w:t>What</w:t>
                      </w:r>
                      <w:r>
                        <w:rPr>
                          <w:color w:val="000000"/>
                          <w:spacing w:val="-5"/>
                        </w:rPr>
                        <w:t> </w:t>
                      </w:r>
                      <w:r>
                        <w:rPr>
                          <w:color w:val="000000"/>
                        </w:rPr>
                        <w:t>is</w:t>
                      </w:r>
                      <w:r>
                        <w:rPr>
                          <w:color w:val="000000"/>
                          <w:spacing w:val="-3"/>
                        </w:rPr>
                        <w:t> </w:t>
                      </w:r>
                      <w:r>
                        <w:rPr>
                          <w:color w:val="000000"/>
                        </w:rPr>
                        <w:t>an</w:t>
                      </w:r>
                      <w:r>
                        <w:rPr>
                          <w:color w:val="000000"/>
                          <w:spacing w:val="-5"/>
                        </w:rPr>
                        <w:t> </w:t>
                      </w:r>
                      <w:r>
                        <w:rPr>
                          <w:color w:val="000000"/>
                        </w:rPr>
                        <w:t>assignment?</w:t>
                      </w:r>
                      <w:r>
                        <w:rPr>
                          <w:color w:val="000000"/>
                          <w:spacing w:val="-10"/>
                        </w:rPr>
                        <w:t> </w:t>
                      </w:r>
                      <w:r>
                        <w:rPr>
                          <w:color w:val="000000"/>
                        </w:rPr>
                        <w:t>What</w:t>
                      </w:r>
                      <w:r>
                        <w:rPr>
                          <w:color w:val="000000"/>
                          <w:spacing w:val="-5"/>
                        </w:rPr>
                        <w:t> </w:t>
                      </w:r>
                      <w:r>
                        <w:rPr>
                          <w:color w:val="000000"/>
                        </w:rPr>
                        <w:t>are</w:t>
                      </w:r>
                      <w:r>
                        <w:rPr>
                          <w:color w:val="000000"/>
                          <w:spacing w:val="-3"/>
                        </w:rPr>
                        <w:t> </w:t>
                      </w:r>
                      <w:r>
                        <w:rPr>
                          <w:color w:val="000000"/>
                        </w:rPr>
                        <w:t>the</w:t>
                      </w:r>
                      <w:r>
                        <w:rPr>
                          <w:color w:val="000000"/>
                          <w:spacing w:val="-3"/>
                        </w:rPr>
                        <w:t> </w:t>
                      </w:r>
                      <w:r>
                        <w:rPr>
                          <w:color w:val="000000"/>
                        </w:rPr>
                        <w:t>main</w:t>
                      </w:r>
                      <w:r>
                        <w:rPr>
                          <w:color w:val="000000"/>
                          <w:spacing w:val="-4"/>
                        </w:rPr>
                        <w:t> </w:t>
                      </w:r>
                      <w:r>
                        <w:rPr>
                          <w:color w:val="000000"/>
                        </w:rPr>
                        <w:t>types</w:t>
                      </w:r>
                      <w:r>
                        <w:rPr>
                          <w:color w:val="000000"/>
                          <w:spacing w:val="-3"/>
                        </w:rPr>
                        <w:t> </w:t>
                      </w:r>
                      <w:r>
                        <w:rPr>
                          <w:color w:val="000000"/>
                        </w:rPr>
                        <w:t>of</w:t>
                      </w:r>
                      <w:r>
                        <w:rPr>
                          <w:color w:val="000000"/>
                          <w:spacing w:val="-3"/>
                        </w:rPr>
                        <w:t> </w:t>
                      </w:r>
                      <w:r>
                        <w:rPr>
                          <w:color w:val="000000"/>
                        </w:rPr>
                        <w:t>assignment</w:t>
                      </w:r>
                      <w:r>
                        <w:rPr>
                          <w:color w:val="000000"/>
                          <w:spacing w:val="-5"/>
                        </w:rPr>
                        <w:t> </w:t>
                      </w:r>
                      <w:r>
                        <w:rPr>
                          <w:color w:val="000000"/>
                        </w:rPr>
                        <w:t>in</w:t>
                      </w:r>
                      <w:r>
                        <w:rPr>
                          <w:color w:val="000000"/>
                          <w:spacing w:val="-5"/>
                        </w:rPr>
                        <w:t> </w:t>
                      </w:r>
                      <w:r>
                        <w:rPr>
                          <w:color w:val="000000"/>
                          <w:spacing w:val="-2"/>
                        </w:rPr>
                        <w:t>patents?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804659</wp:posOffset>
                </wp:positionH>
                <wp:positionV relativeFrom="paragraph">
                  <wp:posOffset>4795544</wp:posOffset>
                </wp:positionV>
                <wp:extent cx="6163310" cy="14033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77.601929pt;width:485.279989pt;height:11.039064pt;mso-position-horizontal-relative:page;mso-position-vertical-relative:paragraph;z-index:-15691264;mso-wrap-distance-left:0;mso-wrap-distance-right:0" id="docshape11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5728">
                <wp:simplePos x="0" y="0"/>
                <wp:positionH relativeFrom="page">
                  <wp:posOffset>804659</wp:posOffset>
                </wp:positionH>
                <wp:positionV relativeFrom="paragraph">
                  <wp:posOffset>5231408</wp:posOffset>
                </wp:positionV>
                <wp:extent cx="6163310" cy="1270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1.921936pt;width:485.279989pt;height:.959062pt;mso-position-horizontal-relative:page;mso-position-vertical-relative:paragraph;z-index:-15690752;mso-wrap-distance-left:0;mso-wrap-distance-right:0" id="docshape12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6240">
                <wp:simplePos x="0" y="0"/>
                <wp:positionH relativeFrom="page">
                  <wp:posOffset>804659</wp:posOffset>
                </wp:positionH>
                <wp:positionV relativeFrom="paragraph">
                  <wp:posOffset>5539256</wp:posOffset>
                </wp:positionV>
                <wp:extent cx="6163310" cy="1270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36.161926pt;width:485.279989pt;height:.959062pt;mso-position-horizontal-relative:page;mso-position-vertical-relative:paragraph;z-index:-15690240;mso-wrap-distance-left:0;mso-wrap-distance-right:0" id="docshape12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6752">
                <wp:simplePos x="0" y="0"/>
                <wp:positionH relativeFrom="page">
                  <wp:posOffset>804659</wp:posOffset>
                </wp:positionH>
                <wp:positionV relativeFrom="paragraph">
                  <wp:posOffset>5847104</wp:posOffset>
                </wp:positionV>
                <wp:extent cx="6163310" cy="1270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0.401917pt;width:485.279989pt;height:.959062pt;mso-position-horizontal-relative:page;mso-position-vertical-relative:paragraph;z-index:-15689728;mso-wrap-distance-left:0;mso-wrap-distance-right:0" id="docshape12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7264">
                <wp:simplePos x="0" y="0"/>
                <wp:positionH relativeFrom="page">
                  <wp:posOffset>804659</wp:posOffset>
                </wp:positionH>
                <wp:positionV relativeFrom="paragraph">
                  <wp:posOffset>6154952</wp:posOffset>
                </wp:positionV>
                <wp:extent cx="6163310" cy="1270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641907pt;width:485.279989pt;height:.959062pt;mso-position-horizontal-relative:page;mso-position-vertical-relative:paragraph;z-index:-15689216;mso-wrap-distance-left:0;mso-wrap-distance-right:0" id="docshape1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7776">
                <wp:simplePos x="0" y="0"/>
                <wp:positionH relativeFrom="page">
                  <wp:posOffset>804659</wp:posOffset>
                </wp:positionH>
                <wp:positionV relativeFrom="paragraph">
                  <wp:posOffset>6462788</wp:posOffset>
                </wp:positionV>
                <wp:extent cx="6163310" cy="1270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8.880951pt;width:485.279989pt;height:.959062pt;mso-position-horizontal-relative:page;mso-position-vertical-relative:paragraph;z-index:-15688704;mso-wrap-distance-left:0;mso-wrap-distance-right:0" id="docshape1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8288">
                <wp:simplePos x="0" y="0"/>
                <wp:positionH relativeFrom="page">
                  <wp:posOffset>804659</wp:posOffset>
                </wp:positionH>
                <wp:positionV relativeFrom="paragraph">
                  <wp:posOffset>6770636</wp:posOffset>
                </wp:positionV>
                <wp:extent cx="6163310" cy="1270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33.120972pt;width:485.279989pt;height:.959062pt;mso-position-horizontal-relative:page;mso-position-vertical-relative:paragraph;z-index:-15688192;mso-wrap-distance-left:0;mso-wrap-distance-right:0" id="docshape1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8800">
                <wp:simplePos x="0" y="0"/>
                <wp:positionH relativeFrom="page">
                  <wp:posOffset>804659</wp:posOffset>
                </wp:positionH>
                <wp:positionV relativeFrom="paragraph">
                  <wp:posOffset>7078484</wp:posOffset>
                </wp:positionV>
                <wp:extent cx="6163310" cy="1270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7.360962pt;width:485.279989pt;height:.959062pt;mso-position-horizontal-relative:page;mso-position-vertical-relative:paragraph;z-index:-15687680;mso-wrap-distance-left:0;mso-wrap-distance-right:0" id="docshape1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9312">
                <wp:simplePos x="0" y="0"/>
                <wp:positionH relativeFrom="page">
                  <wp:posOffset>804659</wp:posOffset>
                </wp:positionH>
                <wp:positionV relativeFrom="paragraph">
                  <wp:posOffset>7386332</wp:posOffset>
                </wp:positionV>
                <wp:extent cx="6163310" cy="1270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81.600952pt;width:485.279989pt;height:.959062pt;mso-position-horizontal-relative:page;mso-position-vertical-relative:paragraph;z-index:-15687168;mso-wrap-distance-left:0;mso-wrap-distance-right:0" id="docshape1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9824">
                <wp:simplePos x="0" y="0"/>
                <wp:positionH relativeFrom="page">
                  <wp:posOffset>804659</wp:posOffset>
                </wp:positionH>
                <wp:positionV relativeFrom="paragraph">
                  <wp:posOffset>7694179</wp:posOffset>
                </wp:positionV>
                <wp:extent cx="6163310" cy="1270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05.840942pt;width:485.279989pt;height:.959062pt;mso-position-horizontal-relative:page;mso-position-vertical-relative:paragraph;z-index:-15686656;mso-wrap-distance-left:0;mso-wrap-distance-right:0" id="docshape1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0336">
                <wp:simplePos x="0" y="0"/>
                <wp:positionH relativeFrom="page">
                  <wp:posOffset>804659</wp:posOffset>
                </wp:positionH>
                <wp:positionV relativeFrom="paragraph">
                  <wp:posOffset>8002027</wp:posOffset>
                </wp:positionV>
                <wp:extent cx="6163310" cy="1270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0.080933pt;width:485.279989pt;height:.959062pt;mso-position-horizontal-relative:page;mso-position-vertical-relative:paragraph;z-index:-15686144;mso-wrap-distance-left:0;mso-wrap-distance-right:0" id="docshape1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0848">
                <wp:simplePos x="0" y="0"/>
                <wp:positionH relativeFrom="page">
                  <wp:posOffset>804659</wp:posOffset>
                </wp:positionH>
                <wp:positionV relativeFrom="paragraph">
                  <wp:posOffset>8309471</wp:posOffset>
                </wp:positionV>
                <wp:extent cx="6163310" cy="1270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54.289063pt;width:485.279989pt;height:.959062pt;mso-position-horizontal-relative:page;mso-position-vertical-relative:paragraph;z-index:-15685632;mso-wrap-distance-left:0;mso-wrap-distance-right:0" id="docshape130" filled="true" fillcolor="#000000" stroked="false">
                <v:fill type="solid"/>
                <w10:wrap type="topAndBottom"/>
              </v:rect>
            </w:pict>
          </mc:Fallback>
        </mc:AlternateContent>
      </w:r>
    </w:p>
    <w:p>
      <w:pPr>
        <w:pStyle w:val="BodyText"/>
        <w:spacing w:before="7"/>
        <w:ind w:left="0"/>
        <w:jc w:val="left"/>
        <w:rPr>
          <w:b/>
          <w:sz w:val="19"/>
        </w:rPr>
      </w:pPr>
    </w:p>
    <w:p>
      <w:pPr>
        <w:pStyle w:val="BodyText"/>
        <w:spacing w:before="2"/>
        <w:ind w:left="0"/>
        <w:jc w:val="left"/>
        <w:rPr>
          <w:b/>
          <w:sz w:val="9"/>
        </w:rPr>
      </w:pPr>
    </w:p>
    <w:p>
      <w:pPr>
        <w:pStyle w:val="BodyText"/>
        <w:spacing w:before="6"/>
        <w:ind w:left="0"/>
        <w:jc w:val="left"/>
        <w:rPr>
          <w:b/>
          <w:sz w:val="13"/>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spacing w:after="0"/>
        <w:jc w:val="left"/>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82</w:t>
      </w:r>
      <w:r>
        <w:rPr>
          <w:b/>
          <w:sz w:val="20"/>
        </w:rPr>
        <w:tab/>
      </w:r>
      <w:r>
        <w:rPr>
          <w:spacing w:val="-2"/>
          <w:sz w:val="20"/>
        </w:rPr>
        <w:t>PP-IPRL&amp;P</w:t>
      </w:r>
    </w:p>
    <w:p>
      <w:pPr>
        <w:pStyle w:val="BodyText"/>
        <w:ind w:left="0"/>
        <w:jc w:val="left"/>
      </w:pPr>
    </w:p>
    <w:p>
      <w:pPr>
        <w:pStyle w:val="BodyText"/>
        <w:spacing w:before="229"/>
        <w:ind w:left="0"/>
        <w:jc w:val="left"/>
      </w:pPr>
      <w:r>
        <w:rPr/>
        <mc:AlternateContent>
          <mc:Choice Requires="wps">
            <w:drawing>
              <wp:anchor distT="0" distB="0" distL="0" distR="0" allowOverlap="1" layoutInCell="1" locked="0" behindDoc="1" simplePos="0" relativeHeight="487631360">
                <wp:simplePos x="0" y="0"/>
                <wp:positionH relativeFrom="page">
                  <wp:posOffset>804659</wp:posOffset>
                </wp:positionH>
                <wp:positionV relativeFrom="paragraph">
                  <wp:posOffset>307249</wp:posOffset>
                </wp:positionV>
                <wp:extent cx="6163310" cy="1270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192907pt;width:485.279989pt;height:.959062pt;mso-position-horizontal-relative:page;mso-position-vertical-relative:paragraph;z-index:-15685120;mso-wrap-distance-left:0;mso-wrap-distance-right:0" id="docshape1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1872">
                <wp:simplePos x="0" y="0"/>
                <wp:positionH relativeFrom="page">
                  <wp:posOffset>804659</wp:posOffset>
                </wp:positionH>
                <wp:positionV relativeFrom="paragraph">
                  <wp:posOffset>615097</wp:posOffset>
                </wp:positionV>
                <wp:extent cx="6163310" cy="1270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32907pt;width:485.279989pt;height:.959062pt;mso-position-horizontal-relative:page;mso-position-vertical-relative:paragraph;z-index:-15684608;mso-wrap-distance-left:0;mso-wrap-distance-right:0" id="docshape13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2384">
                <wp:simplePos x="0" y="0"/>
                <wp:positionH relativeFrom="page">
                  <wp:posOffset>804659</wp:posOffset>
                </wp:positionH>
                <wp:positionV relativeFrom="paragraph">
                  <wp:posOffset>924469</wp:posOffset>
                </wp:positionV>
                <wp:extent cx="6163310" cy="1270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72.792908pt;width:485.279989pt;height:.959062pt;mso-position-horizontal-relative:page;mso-position-vertical-relative:paragraph;z-index:-15684096;mso-wrap-distance-left:0;mso-wrap-distance-right:0" id="docshape1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2896">
                <wp:simplePos x="0" y="0"/>
                <wp:positionH relativeFrom="page">
                  <wp:posOffset>804659</wp:posOffset>
                </wp:positionH>
                <wp:positionV relativeFrom="paragraph">
                  <wp:posOffset>1232317</wp:posOffset>
                </wp:positionV>
                <wp:extent cx="6163310" cy="1270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7.032906pt;width:485.279989pt;height:.959062pt;mso-position-horizontal-relative:page;mso-position-vertical-relative:paragraph;z-index:-15683584;mso-wrap-distance-left:0;mso-wrap-distance-right:0" id="docshape13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3408">
                <wp:simplePos x="0" y="0"/>
                <wp:positionH relativeFrom="page">
                  <wp:posOffset>804659</wp:posOffset>
                </wp:positionH>
                <wp:positionV relativeFrom="paragraph">
                  <wp:posOffset>1540165</wp:posOffset>
                </wp:positionV>
                <wp:extent cx="6163310" cy="1270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21.272903pt;width:485.279989pt;height:.959062pt;mso-position-horizontal-relative:page;mso-position-vertical-relative:paragraph;z-index:-15683072;mso-wrap-distance-left:0;mso-wrap-distance-right:0" id="docshape13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3920">
                <wp:simplePos x="0" y="0"/>
                <wp:positionH relativeFrom="page">
                  <wp:posOffset>804659</wp:posOffset>
                </wp:positionH>
                <wp:positionV relativeFrom="paragraph">
                  <wp:posOffset>1848013</wp:posOffset>
                </wp:positionV>
                <wp:extent cx="6163310" cy="1270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45.512909pt;width:485.279989pt;height:.959062pt;mso-position-horizontal-relative:page;mso-position-vertical-relative:paragraph;z-index:-15682560;mso-wrap-distance-left:0;mso-wrap-distance-right:0" id="docshape1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4432">
                <wp:simplePos x="0" y="0"/>
                <wp:positionH relativeFrom="page">
                  <wp:posOffset>804659</wp:posOffset>
                </wp:positionH>
                <wp:positionV relativeFrom="paragraph">
                  <wp:posOffset>2155861</wp:posOffset>
                </wp:positionV>
                <wp:extent cx="6163310" cy="1270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9.752899pt;width:485.279989pt;height:.959062pt;mso-position-horizontal-relative:page;mso-position-vertical-relative:paragraph;z-index:-15682048;mso-wrap-distance-left:0;mso-wrap-distance-right:0" id="docshape1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4944">
                <wp:simplePos x="0" y="0"/>
                <wp:positionH relativeFrom="page">
                  <wp:posOffset>804659</wp:posOffset>
                </wp:positionH>
                <wp:positionV relativeFrom="paragraph">
                  <wp:posOffset>2463709</wp:posOffset>
                </wp:positionV>
                <wp:extent cx="6163310" cy="1270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93.992905pt;width:485.279989pt;height:.959062pt;mso-position-horizontal-relative:page;mso-position-vertical-relative:paragraph;z-index:-15681536;mso-wrap-distance-left:0;mso-wrap-distance-right:0" id="docshape1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5456">
                <wp:simplePos x="0" y="0"/>
                <wp:positionH relativeFrom="page">
                  <wp:posOffset>804659</wp:posOffset>
                </wp:positionH>
                <wp:positionV relativeFrom="paragraph">
                  <wp:posOffset>2771557</wp:posOffset>
                </wp:positionV>
                <wp:extent cx="6163310" cy="1270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8.23291pt;width:485.279989pt;height:.959062pt;mso-position-horizontal-relative:page;mso-position-vertical-relative:paragraph;z-index:-15681024;mso-wrap-distance-left:0;mso-wrap-distance-right:0" id="docshape13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5968">
                <wp:simplePos x="0" y="0"/>
                <wp:positionH relativeFrom="page">
                  <wp:posOffset>804659</wp:posOffset>
                </wp:positionH>
                <wp:positionV relativeFrom="paragraph">
                  <wp:posOffset>3079405</wp:posOffset>
                </wp:positionV>
                <wp:extent cx="6163310" cy="1270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2.4729pt;width:485.279989pt;height:.959062pt;mso-position-horizontal-relative:page;mso-position-vertical-relative:paragraph;z-index:-15680512;mso-wrap-distance-left:0;mso-wrap-distance-right:0" id="docshape140" filled="true" fillcolor="#000000" stroked="false">
                <v:fill type="solid"/>
                <w10:wrap type="topAndBottom"/>
              </v:rect>
            </w:pict>
          </mc:Fallback>
        </mc:AlternateContent>
      </w: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ind w:left="0"/>
        <w:jc w:val="left"/>
      </w:pPr>
    </w:p>
    <w:p>
      <w:pPr>
        <w:pStyle w:val="BodyText"/>
        <w:spacing w:before="82"/>
        <w:ind w:left="0"/>
        <w:jc w:val="left"/>
      </w:pPr>
      <w:r>
        <w:rPr/>
        <mc:AlternateContent>
          <mc:Choice Requires="wps">
            <w:drawing>
              <wp:anchor distT="0" distB="0" distL="0" distR="0" allowOverlap="1" layoutInCell="1" locked="0" behindDoc="1" simplePos="0" relativeHeight="487636480">
                <wp:simplePos x="0" y="0"/>
                <wp:positionH relativeFrom="page">
                  <wp:posOffset>804659</wp:posOffset>
                </wp:positionH>
                <wp:positionV relativeFrom="paragraph">
                  <wp:posOffset>213638</wp:posOffset>
                </wp:positionV>
                <wp:extent cx="6163310" cy="1270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821915pt;width:485.279989pt;height:.959062pt;mso-position-horizontal-relative:page;mso-position-vertical-relative:paragraph;z-index:-15680000;mso-wrap-distance-left:0;mso-wrap-distance-right:0" id="docshape1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6992">
                <wp:simplePos x="0" y="0"/>
                <wp:positionH relativeFrom="page">
                  <wp:posOffset>804659</wp:posOffset>
                </wp:positionH>
                <wp:positionV relativeFrom="paragraph">
                  <wp:posOffset>521486</wp:posOffset>
                </wp:positionV>
                <wp:extent cx="6163310" cy="1270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061913pt;width:485.279989pt;height:.959062pt;mso-position-horizontal-relative:page;mso-position-vertical-relative:paragraph;z-index:-15679488;mso-wrap-distance-left:0;mso-wrap-distance-right:0" id="docshape14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7504">
                <wp:simplePos x="0" y="0"/>
                <wp:positionH relativeFrom="page">
                  <wp:posOffset>804659</wp:posOffset>
                </wp:positionH>
                <wp:positionV relativeFrom="paragraph">
                  <wp:posOffset>829334</wp:posOffset>
                </wp:positionV>
                <wp:extent cx="6163310" cy="1270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5.301910pt;width:485.279989pt;height:.959062pt;mso-position-horizontal-relative:page;mso-position-vertical-relative:paragraph;z-index:-15678976;mso-wrap-distance-left:0;mso-wrap-distance-right:0" id="docshape14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8016">
                <wp:simplePos x="0" y="0"/>
                <wp:positionH relativeFrom="page">
                  <wp:posOffset>804659</wp:posOffset>
                </wp:positionH>
                <wp:positionV relativeFrom="paragraph">
                  <wp:posOffset>1137182</wp:posOffset>
                </wp:positionV>
                <wp:extent cx="6163310" cy="1270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89.541916pt;width:485.279989pt;height:.959062pt;mso-position-horizontal-relative:page;mso-position-vertical-relative:paragraph;z-index:-15678464;mso-wrap-distance-left:0;mso-wrap-distance-right:0" id="docshape1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8528">
                <wp:simplePos x="0" y="0"/>
                <wp:positionH relativeFrom="page">
                  <wp:posOffset>804659</wp:posOffset>
                </wp:positionH>
                <wp:positionV relativeFrom="paragraph">
                  <wp:posOffset>1445030</wp:posOffset>
                </wp:positionV>
                <wp:extent cx="6163310" cy="1270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3.781914pt;width:485.279989pt;height:.959062pt;mso-position-horizontal-relative:page;mso-position-vertical-relative:paragraph;z-index:-15677952;mso-wrap-distance-left:0;mso-wrap-distance-right:0" id="docshape1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9040">
                <wp:simplePos x="0" y="0"/>
                <wp:positionH relativeFrom="page">
                  <wp:posOffset>804659</wp:posOffset>
                </wp:positionH>
                <wp:positionV relativeFrom="paragraph">
                  <wp:posOffset>1752878</wp:posOffset>
                </wp:positionV>
                <wp:extent cx="6163310" cy="1270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8.021912pt;width:485.279989pt;height:.959062pt;mso-position-horizontal-relative:page;mso-position-vertical-relative:paragraph;z-index:-15677440;mso-wrap-distance-left:0;mso-wrap-distance-right:0" id="docshape1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9552">
                <wp:simplePos x="0" y="0"/>
                <wp:positionH relativeFrom="page">
                  <wp:posOffset>804659</wp:posOffset>
                </wp:positionH>
                <wp:positionV relativeFrom="paragraph">
                  <wp:posOffset>2060726</wp:posOffset>
                </wp:positionV>
                <wp:extent cx="6163310" cy="1270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2.261917pt;width:485.279989pt;height:.959062pt;mso-position-horizontal-relative:page;mso-position-vertical-relative:paragraph;z-index:-15676928;mso-wrap-distance-left:0;mso-wrap-distance-right:0" id="docshape14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0064">
                <wp:simplePos x="0" y="0"/>
                <wp:positionH relativeFrom="page">
                  <wp:posOffset>804659</wp:posOffset>
                </wp:positionH>
                <wp:positionV relativeFrom="paragraph">
                  <wp:posOffset>2368574</wp:posOffset>
                </wp:positionV>
                <wp:extent cx="6163310" cy="1270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6.501907pt;width:485.279989pt;height:.959062pt;mso-position-horizontal-relative:page;mso-position-vertical-relative:paragraph;z-index:-15676416;mso-wrap-distance-left:0;mso-wrap-distance-right:0" id="docshape14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0576">
                <wp:simplePos x="0" y="0"/>
                <wp:positionH relativeFrom="page">
                  <wp:posOffset>804659</wp:posOffset>
                </wp:positionH>
                <wp:positionV relativeFrom="paragraph">
                  <wp:posOffset>2676422</wp:posOffset>
                </wp:positionV>
                <wp:extent cx="6163310" cy="1270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0.741913pt;width:485.279989pt;height:.959062pt;mso-position-horizontal-relative:page;mso-position-vertical-relative:paragraph;z-index:-15675904;mso-wrap-distance-left:0;mso-wrap-distance-right:0" id="docshape14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1088">
                <wp:simplePos x="0" y="0"/>
                <wp:positionH relativeFrom="page">
                  <wp:posOffset>804659</wp:posOffset>
                </wp:positionH>
                <wp:positionV relativeFrom="paragraph">
                  <wp:posOffset>2984258</wp:posOffset>
                </wp:positionV>
                <wp:extent cx="6163310" cy="1270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4.980957pt;width:485.279989pt;height:.959062pt;mso-position-horizontal-relative:page;mso-position-vertical-relative:paragraph;z-index:-15675392;mso-wrap-distance-left:0;mso-wrap-distance-right:0" id="docshape150"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ind w:left="0"/>
        <w:jc w:val="left"/>
      </w:pPr>
    </w:p>
    <w:p>
      <w:pPr>
        <w:pStyle w:val="BodyText"/>
        <w:spacing w:before="82"/>
        <w:ind w:left="0"/>
        <w:jc w:val="left"/>
      </w:pPr>
      <w:r>
        <w:rPr/>
        <mc:AlternateContent>
          <mc:Choice Requires="wps">
            <w:drawing>
              <wp:anchor distT="0" distB="0" distL="0" distR="0" allowOverlap="1" layoutInCell="1" locked="0" behindDoc="1" simplePos="0" relativeHeight="487641600">
                <wp:simplePos x="0" y="0"/>
                <wp:positionH relativeFrom="page">
                  <wp:posOffset>804659</wp:posOffset>
                </wp:positionH>
                <wp:positionV relativeFrom="paragraph">
                  <wp:posOffset>213638</wp:posOffset>
                </wp:positionV>
                <wp:extent cx="6163310" cy="1270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821915pt;width:485.279989pt;height:.959062pt;mso-position-horizontal-relative:page;mso-position-vertical-relative:paragraph;z-index:-15674880;mso-wrap-distance-left:0;mso-wrap-distance-right:0" id="docshape15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2112">
                <wp:simplePos x="0" y="0"/>
                <wp:positionH relativeFrom="page">
                  <wp:posOffset>804659</wp:posOffset>
                </wp:positionH>
                <wp:positionV relativeFrom="paragraph">
                  <wp:posOffset>521486</wp:posOffset>
                </wp:positionV>
                <wp:extent cx="6163310" cy="1270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061913pt;width:485.279989pt;height:.959062pt;mso-position-horizontal-relative:page;mso-position-vertical-relative:paragraph;z-index:-15674368;mso-wrap-distance-left:0;mso-wrap-distance-right:0" id="docshape15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2624">
                <wp:simplePos x="0" y="0"/>
                <wp:positionH relativeFrom="page">
                  <wp:posOffset>804659</wp:posOffset>
                </wp:positionH>
                <wp:positionV relativeFrom="paragraph">
                  <wp:posOffset>829334</wp:posOffset>
                </wp:positionV>
                <wp:extent cx="6163310" cy="1270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5.301910pt;width:485.279989pt;height:.959062pt;mso-position-horizontal-relative:page;mso-position-vertical-relative:paragraph;z-index:-15673856;mso-wrap-distance-left:0;mso-wrap-distance-right:0" id="docshape15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3136">
                <wp:simplePos x="0" y="0"/>
                <wp:positionH relativeFrom="page">
                  <wp:posOffset>804659</wp:posOffset>
                </wp:positionH>
                <wp:positionV relativeFrom="paragraph">
                  <wp:posOffset>1137182</wp:posOffset>
                </wp:positionV>
                <wp:extent cx="6163310" cy="1270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89.541916pt;width:485.279989pt;height:.959062pt;mso-position-horizontal-relative:page;mso-position-vertical-relative:paragraph;z-index:-15673344;mso-wrap-distance-left:0;mso-wrap-distance-right:0" id="docshape15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3648">
                <wp:simplePos x="0" y="0"/>
                <wp:positionH relativeFrom="page">
                  <wp:posOffset>804659</wp:posOffset>
                </wp:positionH>
                <wp:positionV relativeFrom="paragraph">
                  <wp:posOffset>1445030</wp:posOffset>
                </wp:positionV>
                <wp:extent cx="6163310" cy="1270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3.781914pt;width:485.279989pt;height:.959062pt;mso-position-horizontal-relative:page;mso-position-vertical-relative:paragraph;z-index:-15672832;mso-wrap-distance-left:0;mso-wrap-distance-right:0" id="docshape15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4160">
                <wp:simplePos x="0" y="0"/>
                <wp:positionH relativeFrom="page">
                  <wp:posOffset>804659</wp:posOffset>
                </wp:positionH>
                <wp:positionV relativeFrom="paragraph">
                  <wp:posOffset>1754402</wp:posOffset>
                </wp:positionV>
                <wp:extent cx="6163310" cy="1270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8.141907pt;width:485.279989pt;height:.959062pt;mso-position-horizontal-relative:page;mso-position-vertical-relative:paragraph;z-index:-15672320;mso-wrap-distance-left:0;mso-wrap-distance-right:0" id="docshape156"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1216660"/>
                <wp:effectExtent l="0" t="0" r="0" b="0"/>
                <wp:docPr id="198" name="Textbox 198"/>
                <wp:cNvGraphicFramePr>
                  <a:graphicFrameLocks/>
                </wp:cNvGraphicFramePr>
                <a:graphic>
                  <a:graphicData uri="http://schemas.microsoft.com/office/word/2010/wordprocessingShape">
                    <wps:wsp>
                      <wps:cNvPr id="198" name="Textbox 198"/>
                      <wps:cNvSpPr txBox="1"/>
                      <wps:spPr>
                        <a:xfrm>
                          <a:off x="0" y="0"/>
                          <a:ext cx="6181725" cy="1216660"/>
                        </a:xfrm>
                        <a:prstGeom prst="rect">
                          <a:avLst/>
                        </a:prstGeom>
                        <a:solidFill>
                          <a:srgbClr val="3F3F3F"/>
                        </a:solidFill>
                      </wps:spPr>
                      <wps:txbx>
                        <w:txbxContent>
                          <w:p>
                            <w:pPr>
                              <w:spacing w:before="97"/>
                              <w:ind w:left="17" w:right="3" w:firstLine="0"/>
                              <w:jc w:val="center"/>
                              <w:rPr>
                                <w:b/>
                                <w:color w:val="000000"/>
                                <w:sz w:val="48"/>
                              </w:rPr>
                            </w:pPr>
                            <w:bookmarkStart w:name="MAY-2015-PP-IPRL&amp;P-3" w:id="9"/>
                            <w:bookmarkEnd w:id="9"/>
                            <w:r>
                              <w:rPr>
                                <w:color w:val="000000"/>
                              </w:rPr>
                            </w:r>
                            <w:r>
                              <w:rPr>
                                <w:b/>
                                <w:color w:val="FFFFFF"/>
                                <w:sz w:val="48"/>
                              </w:rPr>
                              <w:t>Lesson</w:t>
                            </w:r>
                            <w:r>
                              <w:rPr>
                                <w:b/>
                                <w:color w:val="FFFFFF"/>
                                <w:spacing w:val="-16"/>
                                <w:sz w:val="48"/>
                              </w:rPr>
                              <w:t> </w:t>
                            </w:r>
                            <w:r>
                              <w:rPr>
                                <w:b/>
                                <w:color w:val="FFFFFF"/>
                                <w:spacing w:val="-10"/>
                                <w:sz w:val="48"/>
                              </w:rPr>
                              <w:t>3</w:t>
                            </w:r>
                          </w:p>
                          <w:p>
                            <w:pPr>
                              <w:spacing w:before="98"/>
                              <w:ind w:left="17" w:right="0" w:firstLine="0"/>
                              <w:jc w:val="center"/>
                              <w:rPr>
                                <w:b/>
                                <w:color w:val="000000"/>
                                <w:sz w:val="48"/>
                              </w:rPr>
                            </w:pPr>
                            <w:r>
                              <w:rPr>
                                <w:b/>
                                <w:color w:val="FFFFFF"/>
                                <w:spacing w:val="-8"/>
                                <w:sz w:val="48"/>
                              </w:rPr>
                              <w:t>PATENT</w:t>
                            </w:r>
                            <w:r>
                              <w:rPr>
                                <w:b/>
                                <w:color w:val="FFFFFF"/>
                                <w:spacing w:val="-26"/>
                                <w:sz w:val="48"/>
                              </w:rPr>
                              <w:t> </w:t>
                            </w:r>
                            <w:r>
                              <w:rPr>
                                <w:b/>
                                <w:color w:val="FFFFFF"/>
                                <w:spacing w:val="-8"/>
                                <w:sz w:val="48"/>
                              </w:rPr>
                              <w:t>DATABASES</w:t>
                            </w:r>
                            <w:r>
                              <w:rPr>
                                <w:b/>
                                <w:color w:val="FFFFFF"/>
                                <w:spacing w:val="-25"/>
                                <w:sz w:val="48"/>
                              </w:rPr>
                              <w:t> </w:t>
                            </w:r>
                            <w:r>
                              <w:rPr>
                                <w:b/>
                                <w:color w:val="FFFFFF"/>
                                <w:spacing w:val="-8"/>
                                <w:sz w:val="48"/>
                              </w:rPr>
                              <w:t>&amp;</w:t>
                            </w:r>
                            <w:r>
                              <w:rPr>
                                <w:b/>
                                <w:color w:val="FFFFFF"/>
                                <w:spacing w:val="-25"/>
                                <w:sz w:val="48"/>
                              </w:rPr>
                              <w:t> </w:t>
                            </w:r>
                            <w:r>
                              <w:rPr>
                                <w:b/>
                                <w:color w:val="FFFFFF"/>
                                <w:spacing w:val="-8"/>
                                <w:sz w:val="48"/>
                              </w:rPr>
                              <w:t>PATENT </w:t>
                            </w:r>
                            <w:r>
                              <w:rPr>
                                <w:b/>
                                <w:color w:val="FFFFFF"/>
                                <w:sz w:val="48"/>
                              </w:rPr>
                              <w:t>INFORMATION SYSTEM</w:t>
                            </w:r>
                          </w:p>
                        </w:txbxContent>
                      </wps:txbx>
                      <wps:bodyPr wrap="square" lIns="0" tIns="0" rIns="0" bIns="0" rtlCol="0">
                        <a:noAutofit/>
                      </wps:bodyPr>
                    </wps:wsp>
                  </a:graphicData>
                </a:graphic>
              </wp:inline>
            </w:drawing>
          </mc:Choice>
          <mc:Fallback>
            <w:pict>
              <v:shape style="width:486.75pt;height:95.8pt;mso-position-horizontal-relative:char;mso-position-vertical-relative:line" type="#_x0000_t202" id="docshape157" filled="true" fillcolor="#3f3f3f" stroked="false">
                <w10:anchorlock/>
                <v:textbox inset="0,0,0,0">
                  <w:txbxContent>
                    <w:p>
                      <w:pPr>
                        <w:spacing w:before="97"/>
                        <w:ind w:left="17" w:right="3" w:firstLine="0"/>
                        <w:jc w:val="center"/>
                        <w:rPr>
                          <w:b/>
                          <w:color w:val="000000"/>
                          <w:sz w:val="48"/>
                        </w:rPr>
                      </w:pPr>
                      <w:bookmarkStart w:name="MAY-2015-PP-IPRL&amp;P-3" w:id="10"/>
                      <w:bookmarkEnd w:id="10"/>
                      <w:r>
                        <w:rPr>
                          <w:color w:val="000000"/>
                        </w:rPr>
                      </w:r>
                      <w:r>
                        <w:rPr>
                          <w:b/>
                          <w:color w:val="FFFFFF"/>
                          <w:sz w:val="48"/>
                        </w:rPr>
                        <w:t>Lesson</w:t>
                      </w:r>
                      <w:r>
                        <w:rPr>
                          <w:b/>
                          <w:color w:val="FFFFFF"/>
                          <w:spacing w:val="-16"/>
                          <w:sz w:val="48"/>
                        </w:rPr>
                        <w:t> </w:t>
                      </w:r>
                      <w:r>
                        <w:rPr>
                          <w:b/>
                          <w:color w:val="FFFFFF"/>
                          <w:spacing w:val="-10"/>
                          <w:sz w:val="48"/>
                        </w:rPr>
                        <w:t>3</w:t>
                      </w:r>
                    </w:p>
                    <w:p>
                      <w:pPr>
                        <w:spacing w:before="98"/>
                        <w:ind w:left="17" w:right="0" w:firstLine="0"/>
                        <w:jc w:val="center"/>
                        <w:rPr>
                          <w:b/>
                          <w:color w:val="000000"/>
                          <w:sz w:val="48"/>
                        </w:rPr>
                      </w:pPr>
                      <w:r>
                        <w:rPr>
                          <w:b/>
                          <w:color w:val="FFFFFF"/>
                          <w:spacing w:val="-8"/>
                          <w:sz w:val="48"/>
                        </w:rPr>
                        <w:t>PATENT</w:t>
                      </w:r>
                      <w:r>
                        <w:rPr>
                          <w:b/>
                          <w:color w:val="FFFFFF"/>
                          <w:spacing w:val="-26"/>
                          <w:sz w:val="48"/>
                        </w:rPr>
                        <w:t> </w:t>
                      </w:r>
                      <w:r>
                        <w:rPr>
                          <w:b/>
                          <w:color w:val="FFFFFF"/>
                          <w:spacing w:val="-8"/>
                          <w:sz w:val="48"/>
                        </w:rPr>
                        <w:t>DATABASES</w:t>
                      </w:r>
                      <w:r>
                        <w:rPr>
                          <w:b/>
                          <w:color w:val="FFFFFF"/>
                          <w:spacing w:val="-25"/>
                          <w:sz w:val="48"/>
                        </w:rPr>
                        <w:t> </w:t>
                      </w:r>
                      <w:r>
                        <w:rPr>
                          <w:b/>
                          <w:color w:val="FFFFFF"/>
                          <w:spacing w:val="-8"/>
                          <w:sz w:val="48"/>
                        </w:rPr>
                        <w:t>&amp;</w:t>
                      </w:r>
                      <w:r>
                        <w:rPr>
                          <w:b/>
                          <w:color w:val="FFFFFF"/>
                          <w:spacing w:val="-25"/>
                          <w:sz w:val="48"/>
                        </w:rPr>
                        <w:t> </w:t>
                      </w:r>
                      <w:r>
                        <w:rPr>
                          <w:b/>
                          <w:color w:val="FFFFFF"/>
                          <w:spacing w:val="-8"/>
                          <w:sz w:val="48"/>
                        </w:rPr>
                        <w:t>PATENT </w:t>
                      </w:r>
                      <w:r>
                        <w:rPr>
                          <w:b/>
                          <w:color w:val="FFFFFF"/>
                          <w:sz w:val="48"/>
                        </w:rPr>
                        <w:t>INFORMATION SYSTEM</w:t>
                      </w:r>
                    </w:p>
                  </w:txbxContent>
                </v:textbox>
                <v:fill type="solid"/>
              </v:shape>
            </w:pict>
          </mc:Fallback>
        </mc:AlternateContent>
      </w:r>
      <w:r>
        <w:rPr/>
      </w:r>
    </w:p>
    <w:p>
      <w:pPr>
        <w:pStyle w:val="BodyText"/>
        <w:spacing w:before="6"/>
        <w:ind w:left="0"/>
        <w:jc w:val="left"/>
        <w:rPr>
          <w:sz w:val="11"/>
        </w:rPr>
      </w:pPr>
      <w:r>
        <w:rPr/>
        <mc:AlternateContent>
          <mc:Choice Requires="wps">
            <w:drawing>
              <wp:anchor distT="0" distB="0" distL="0" distR="0" allowOverlap="1" layoutInCell="1" locked="0" behindDoc="1" simplePos="0" relativeHeight="487645184">
                <wp:simplePos x="0" y="0"/>
                <wp:positionH relativeFrom="page">
                  <wp:posOffset>745223</wp:posOffset>
                </wp:positionH>
                <wp:positionV relativeFrom="paragraph">
                  <wp:posOffset>99620</wp:posOffset>
                </wp:positionV>
                <wp:extent cx="2993390" cy="594931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2993390" cy="5949315"/>
                          <a:chExt cx="2993390" cy="5949315"/>
                        </a:xfrm>
                      </wpg:grpSpPr>
                      <wps:wsp>
                        <wps:cNvPr id="200" name="Graphic 200"/>
                        <wps:cNvSpPr/>
                        <wps:spPr>
                          <a:xfrm>
                            <a:off x="0" y="72222"/>
                            <a:ext cx="2993390" cy="5876925"/>
                          </a:xfrm>
                          <a:custGeom>
                            <a:avLst/>
                            <a:gdLst/>
                            <a:ahLst/>
                            <a:cxnLst/>
                            <a:rect l="l" t="t" r="r" b="b"/>
                            <a:pathLst>
                              <a:path w="2993390" h="5876925">
                                <a:moveTo>
                                  <a:pt x="2993123" y="3892791"/>
                                </a:moveTo>
                                <a:lnTo>
                                  <a:pt x="77724" y="3892791"/>
                                </a:lnTo>
                                <a:lnTo>
                                  <a:pt x="77724" y="3892283"/>
                                </a:lnTo>
                                <a:lnTo>
                                  <a:pt x="2924543" y="3892283"/>
                                </a:lnTo>
                                <a:lnTo>
                                  <a:pt x="2924543" y="3619500"/>
                                </a:lnTo>
                                <a:lnTo>
                                  <a:pt x="77724" y="3619500"/>
                                </a:lnTo>
                                <a:lnTo>
                                  <a:pt x="2924543" y="3619487"/>
                                </a:lnTo>
                                <a:lnTo>
                                  <a:pt x="2924543" y="3296412"/>
                                </a:lnTo>
                                <a:lnTo>
                                  <a:pt x="77724" y="3296412"/>
                                </a:lnTo>
                                <a:lnTo>
                                  <a:pt x="2924543" y="3296399"/>
                                </a:lnTo>
                                <a:lnTo>
                                  <a:pt x="2924543" y="2971800"/>
                                </a:lnTo>
                                <a:lnTo>
                                  <a:pt x="77724" y="2971800"/>
                                </a:lnTo>
                                <a:lnTo>
                                  <a:pt x="2924543" y="2971787"/>
                                </a:lnTo>
                                <a:lnTo>
                                  <a:pt x="2924543" y="2907792"/>
                                </a:lnTo>
                                <a:lnTo>
                                  <a:pt x="77724" y="2907792"/>
                                </a:lnTo>
                                <a:lnTo>
                                  <a:pt x="2924543" y="2907779"/>
                                </a:lnTo>
                                <a:lnTo>
                                  <a:pt x="2924543" y="2584704"/>
                                </a:lnTo>
                                <a:lnTo>
                                  <a:pt x="77724" y="2584704"/>
                                </a:lnTo>
                                <a:lnTo>
                                  <a:pt x="2924543" y="2584691"/>
                                </a:lnTo>
                                <a:lnTo>
                                  <a:pt x="2924543" y="2350008"/>
                                </a:lnTo>
                                <a:lnTo>
                                  <a:pt x="77724" y="2350008"/>
                                </a:lnTo>
                                <a:lnTo>
                                  <a:pt x="2924543" y="2349995"/>
                                </a:lnTo>
                                <a:lnTo>
                                  <a:pt x="2924543" y="2115312"/>
                                </a:lnTo>
                                <a:lnTo>
                                  <a:pt x="77724" y="2115312"/>
                                </a:lnTo>
                                <a:lnTo>
                                  <a:pt x="2924543" y="2115299"/>
                                </a:lnTo>
                                <a:lnTo>
                                  <a:pt x="2924543" y="1943100"/>
                                </a:lnTo>
                                <a:lnTo>
                                  <a:pt x="77724" y="1943100"/>
                                </a:lnTo>
                                <a:lnTo>
                                  <a:pt x="2924543" y="1943087"/>
                                </a:lnTo>
                                <a:lnTo>
                                  <a:pt x="2924543" y="1708404"/>
                                </a:lnTo>
                                <a:lnTo>
                                  <a:pt x="77724" y="1708404"/>
                                </a:lnTo>
                                <a:lnTo>
                                  <a:pt x="2924543" y="1708391"/>
                                </a:lnTo>
                                <a:lnTo>
                                  <a:pt x="2924543" y="1473708"/>
                                </a:lnTo>
                                <a:lnTo>
                                  <a:pt x="77724" y="1473708"/>
                                </a:lnTo>
                                <a:lnTo>
                                  <a:pt x="2924543" y="1473695"/>
                                </a:lnTo>
                                <a:lnTo>
                                  <a:pt x="2924543" y="1239012"/>
                                </a:lnTo>
                                <a:lnTo>
                                  <a:pt x="77724" y="1239012"/>
                                </a:lnTo>
                                <a:lnTo>
                                  <a:pt x="2924543" y="1238999"/>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lnTo>
                                  <a:pt x="2613660" y="0"/>
                                </a:lnTo>
                                <a:lnTo>
                                  <a:pt x="2613660" y="234696"/>
                                </a:lnTo>
                                <a:lnTo>
                                  <a:pt x="352044" y="234696"/>
                                </a:lnTo>
                                <a:lnTo>
                                  <a:pt x="352044" y="0"/>
                                </a:lnTo>
                                <a:lnTo>
                                  <a:pt x="77724" y="0"/>
                                </a:lnTo>
                                <a:lnTo>
                                  <a:pt x="77724" y="241"/>
                                </a:lnTo>
                                <a:lnTo>
                                  <a:pt x="0" y="241"/>
                                </a:lnTo>
                                <a:lnTo>
                                  <a:pt x="0" y="3892791"/>
                                </a:lnTo>
                                <a:lnTo>
                                  <a:pt x="0" y="5876531"/>
                                </a:lnTo>
                                <a:lnTo>
                                  <a:pt x="2993123" y="5876531"/>
                                </a:lnTo>
                                <a:lnTo>
                                  <a:pt x="2993123" y="3892791"/>
                                </a:lnTo>
                                <a:close/>
                              </a:path>
                              <a:path w="2993390" h="5876925">
                                <a:moveTo>
                                  <a:pt x="2993123" y="0"/>
                                </a:moveTo>
                                <a:lnTo>
                                  <a:pt x="2924556" y="0"/>
                                </a:lnTo>
                                <a:lnTo>
                                  <a:pt x="2924556" y="3892296"/>
                                </a:lnTo>
                                <a:lnTo>
                                  <a:pt x="2993123" y="3892296"/>
                                </a:lnTo>
                                <a:lnTo>
                                  <a:pt x="2993123" y="0"/>
                                </a:lnTo>
                                <a:close/>
                              </a:path>
                            </a:pathLst>
                          </a:custGeom>
                          <a:solidFill>
                            <a:srgbClr val="D9D9D9"/>
                          </a:solidFill>
                        </wps:spPr>
                        <wps:bodyPr wrap="square" lIns="0" tIns="0" rIns="0" bIns="0" rtlCol="0">
                          <a:prstTxWarp prst="textNoShape">
                            <a:avLst/>
                          </a:prstTxWarp>
                          <a:noAutofit/>
                        </wps:bodyPr>
                      </wps:wsp>
                      <wps:wsp>
                        <wps:cNvPr id="201" name="Textbox 201"/>
                        <wps:cNvSpPr txBox="1"/>
                        <wps:spPr>
                          <a:xfrm>
                            <a:off x="352043" y="0"/>
                            <a:ext cx="2274570" cy="286385"/>
                          </a:xfrm>
                          <a:prstGeom prst="rect">
                            <a:avLst/>
                          </a:prstGeom>
                        </wps:spPr>
                        <wps:txbx>
                          <w:txbxContent>
                            <w:p>
                              <w:pPr>
                                <w:spacing w:before="29"/>
                                <w:ind w:left="0"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202" name="Textbox 202"/>
                        <wps:cNvSpPr txBox="1"/>
                        <wps:spPr>
                          <a:xfrm>
                            <a:off x="306325" y="508068"/>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03" name="Textbox 203"/>
                        <wps:cNvSpPr txBox="1"/>
                        <wps:spPr>
                          <a:xfrm>
                            <a:off x="534924" y="546243"/>
                            <a:ext cx="611505" cy="114300"/>
                          </a:xfrm>
                          <a:prstGeom prst="rect">
                            <a:avLst/>
                          </a:prstGeom>
                        </wps:spPr>
                        <wps:txbx>
                          <w:txbxContent>
                            <w:p>
                              <w:pPr>
                                <w:spacing w:line="177" w:lineRule="exact" w:before="0"/>
                                <w:ind w:left="0" w:right="0" w:firstLine="0"/>
                                <w:jc w:val="left"/>
                                <w:rPr>
                                  <w:sz w:val="18"/>
                                </w:rPr>
                              </w:pPr>
                              <w:r>
                                <w:rPr>
                                  <w:spacing w:val="-2"/>
                                  <w:sz w:val="18"/>
                                </w:rPr>
                                <w:t>Introduction</w:t>
                              </w:r>
                            </w:p>
                          </w:txbxContent>
                        </wps:txbx>
                        <wps:bodyPr wrap="square" lIns="0" tIns="0" rIns="0" bIns="0" rtlCol="0">
                          <a:noAutofit/>
                        </wps:bodyPr>
                      </wps:wsp>
                      <wps:wsp>
                        <wps:cNvPr id="204" name="Textbox 204"/>
                        <wps:cNvSpPr txBox="1"/>
                        <wps:spPr>
                          <a:xfrm>
                            <a:off x="534924" y="782463"/>
                            <a:ext cx="1132840" cy="114300"/>
                          </a:xfrm>
                          <a:prstGeom prst="rect">
                            <a:avLst/>
                          </a:prstGeom>
                        </wps:spPr>
                        <wps:txbx>
                          <w:txbxContent>
                            <w:p>
                              <w:pPr>
                                <w:spacing w:line="177" w:lineRule="exact" w:before="0"/>
                                <w:ind w:left="0" w:right="0" w:firstLine="0"/>
                                <w:jc w:val="left"/>
                                <w:rPr>
                                  <w:sz w:val="18"/>
                                </w:rPr>
                              </w:pPr>
                              <w:r>
                                <w:rPr>
                                  <w:sz w:val="18"/>
                                </w:rPr>
                                <w:t>Patent</w:t>
                              </w:r>
                              <w:r>
                                <w:rPr>
                                  <w:spacing w:val="-6"/>
                                  <w:sz w:val="18"/>
                                </w:rPr>
                                <w:t> </w:t>
                              </w:r>
                              <w:r>
                                <w:rPr>
                                  <w:sz w:val="18"/>
                                </w:rPr>
                                <w:t>Offices</w:t>
                              </w:r>
                              <w:r>
                                <w:rPr>
                                  <w:spacing w:val="-6"/>
                                  <w:sz w:val="18"/>
                                </w:rPr>
                                <w:t> </w:t>
                              </w:r>
                              <w:r>
                                <w:rPr>
                                  <w:sz w:val="18"/>
                                </w:rPr>
                                <w:t>in</w:t>
                              </w:r>
                              <w:r>
                                <w:rPr>
                                  <w:spacing w:val="-5"/>
                                  <w:sz w:val="18"/>
                                </w:rPr>
                                <w:t> </w:t>
                              </w:r>
                              <w:r>
                                <w:rPr>
                                  <w:spacing w:val="-4"/>
                                  <w:sz w:val="18"/>
                                </w:rPr>
                                <w:t>India</w:t>
                              </w:r>
                            </w:p>
                          </w:txbxContent>
                        </wps:txbx>
                        <wps:bodyPr wrap="square" lIns="0" tIns="0" rIns="0" bIns="0" rtlCol="0">
                          <a:noAutofit/>
                        </wps:bodyPr>
                      </wps:wsp>
                      <wps:wsp>
                        <wps:cNvPr id="205" name="Textbox 205"/>
                        <wps:cNvSpPr txBox="1"/>
                        <wps:spPr>
                          <a:xfrm>
                            <a:off x="306325" y="978984"/>
                            <a:ext cx="2403475" cy="323215"/>
                          </a:xfrm>
                          <a:prstGeom prst="rect">
                            <a:avLst/>
                          </a:prstGeom>
                        </wps:spPr>
                        <wps:txbx>
                          <w:txbxContent>
                            <w:p>
                              <w:pPr>
                                <w:numPr>
                                  <w:ilvl w:val="0"/>
                                  <w:numId w:val="65"/>
                                </w:numPr>
                                <w:tabs>
                                  <w:tab w:pos="359" w:val="left" w:leader="none"/>
                                </w:tabs>
                                <w:spacing w:line="243" w:lineRule="exact" w:before="0"/>
                                <w:ind w:left="359" w:right="0" w:hanging="359"/>
                                <w:jc w:val="left"/>
                                <w:rPr>
                                  <w:sz w:val="18"/>
                                </w:rPr>
                              </w:pPr>
                              <w:r>
                                <w:rPr>
                                  <w:sz w:val="18"/>
                                </w:rPr>
                                <w:t>Importance</w:t>
                              </w:r>
                              <w:r>
                                <w:rPr>
                                  <w:spacing w:val="44"/>
                                  <w:sz w:val="18"/>
                                </w:rPr>
                                <w:t>  </w:t>
                              </w:r>
                              <w:r>
                                <w:rPr>
                                  <w:sz w:val="18"/>
                                </w:rPr>
                                <w:t>of</w:t>
                              </w:r>
                              <w:r>
                                <w:rPr>
                                  <w:spacing w:val="46"/>
                                  <w:sz w:val="18"/>
                                </w:rPr>
                                <w:t>  </w:t>
                              </w:r>
                              <w:r>
                                <w:rPr>
                                  <w:sz w:val="18"/>
                                </w:rPr>
                                <w:t>Patent</w:t>
                              </w:r>
                              <w:r>
                                <w:rPr>
                                  <w:spacing w:val="44"/>
                                  <w:sz w:val="18"/>
                                </w:rPr>
                                <w:t>  </w:t>
                              </w:r>
                              <w:r>
                                <w:rPr>
                                  <w:sz w:val="18"/>
                                </w:rPr>
                                <w:t>Information</w:t>
                              </w:r>
                              <w:r>
                                <w:rPr>
                                  <w:spacing w:val="45"/>
                                  <w:sz w:val="18"/>
                                </w:rPr>
                                <w:t>  </w:t>
                              </w:r>
                              <w:r>
                                <w:rPr>
                                  <w:spacing w:val="-5"/>
                                  <w:sz w:val="18"/>
                                </w:rPr>
                                <w:t>in</w:t>
                              </w:r>
                            </w:p>
                            <w:p>
                              <w:pPr>
                                <w:spacing w:before="56"/>
                                <w:ind w:left="359" w:right="0" w:firstLine="0"/>
                                <w:jc w:val="left"/>
                                <w:rPr>
                                  <w:sz w:val="18"/>
                                </w:rPr>
                              </w:pPr>
                              <w:r>
                                <w:rPr>
                                  <w:sz w:val="18"/>
                                </w:rPr>
                                <w:t>Business</w:t>
                              </w:r>
                              <w:r>
                                <w:rPr>
                                  <w:spacing w:val="-10"/>
                                  <w:sz w:val="18"/>
                                </w:rPr>
                                <w:t> </w:t>
                              </w:r>
                              <w:r>
                                <w:rPr>
                                  <w:spacing w:val="-2"/>
                                  <w:sz w:val="18"/>
                                </w:rPr>
                                <w:t>Development</w:t>
                              </w:r>
                            </w:p>
                          </w:txbxContent>
                        </wps:txbx>
                        <wps:bodyPr wrap="square" lIns="0" tIns="0" rIns="0" bIns="0" rtlCol="0">
                          <a:noAutofit/>
                        </wps:bodyPr>
                      </wps:wsp>
                      <wps:wsp>
                        <wps:cNvPr id="206" name="Textbox 206"/>
                        <wps:cNvSpPr txBox="1"/>
                        <wps:spPr>
                          <a:xfrm>
                            <a:off x="306325" y="1385893"/>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07" name="Textbox 207"/>
                        <wps:cNvSpPr txBox="1"/>
                        <wps:spPr>
                          <a:xfrm>
                            <a:off x="534924" y="1424067"/>
                            <a:ext cx="737870" cy="114300"/>
                          </a:xfrm>
                          <a:prstGeom prst="rect">
                            <a:avLst/>
                          </a:prstGeom>
                        </wps:spPr>
                        <wps:txbx>
                          <w:txbxContent>
                            <w:p>
                              <w:pPr>
                                <w:spacing w:line="177" w:lineRule="exact" w:before="0"/>
                                <w:ind w:left="0" w:right="0" w:firstLine="0"/>
                                <w:jc w:val="left"/>
                                <w:rPr>
                                  <w:sz w:val="18"/>
                                </w:rPr>
                              </w:pPr>
                              <w:r>
                                <w:rPr>
                                  <w:sz w:val="18"/>
                                </w:rPr>
                                <w:t>Patent</w:t>
                              </w:r>
                              <w:r>
                                <w:rPr>
                                  <w:spacing w:val="-6"/>
                                  <w:sz w:val="18"/>
                                </w:rPr>
                                <w:t> </w:t>
                              </w:r>
                              <w:r>
                                <w:rPr>
                                  <w:spacing w:val="-2"/>
                                  <w:sz w:val="18"/>
                                </w:rPr>
                                <w:t>Search</w:t>
                              </w:r>
                            </w:p>
                          </w:txbxContent>
                        </wps:txbx>
                        <wps:bodyPr wrap="square" lIns="0" tIns="0" rIns="0" bIns="0" rtlCol="0">
                          <a:noAutofit/>
                        </wps:bodyPr>
                      </wps:wsp>
                      <wps:wsp>
                        <wps:cNvPr id="208" name="Textbox 208"/>
                        <wps:cNvSpPr txBox="1"/>
                        <wps:spPr>
                          <a:xfrm>
                            <a:off x="534924" y="1658764"/>
                            <a:ext cx="922019" cy="114300"/>
                          </a:xfrm>
                          <a:prstGeom prst="rect">
                            <a:avLst/>
                          </a:prstGeom>
                        </wps:spPr>
                        <wps:txbx>
                          <w:txbxContent>
                            <w:p>
                              <w:pPr>
                                <w:spacing w:line="177" w:lineRule="exact" w:before="0"/>
                                <w:ind w:left="0" w:right="0" w:firstLine="0"/>
                                <w:jc w:val="left"/>
                                <w:rPr>
                                  <w:sz w:val="18"/>
                                </w:rPr>
                              </w:pPr>
                              <w:r>
                                <w:rPr>
                                  <w:sz w:val="18"/>
                                </w:rPr>
                                <w:t>Patent</w:t>
                              </w:r>
                              <w:r>
                                <w:rPr>
                                  <w:spacing w:val="-6"/>
                                  <w:sz w:val="18"/>
                                </w:rPr>
                                <w:t> </w:t>
                              </w:r>
                              <w:r>
                                <w:rPr>
                                  <w:spacing w:val="-2"/>
                                  <w:sz w:val="18"/>
                                </w:rPr>
                                <w:t>Databases</w:t>
                              </w:r>
                            </w:p>
                          </w:txbxContent>
                        </wps:txbx>
                        <wps:bodyPr wrap="square" lIns="0" tIns="0" rIns="0" bIns="0" rtlCol="0">
                          <a:noAutofit/>
                        </wps:bodyPr>
                      </wps:wsp>
                      <wps:wsp>
                        <wps:cNvPr id="209" name="Textbox 209"/>
                        <wps:cNvSpPr txBox="1"/>
                        <wps:spPr>
                          <a:xfrm>
                            <a:off x="306325" y="1855285"/>
                            <a:ext cx="2404110" cy="323215"/>
                          </a:xfrm>
                          <a:prstGeom prst="rect">
                            <a:avLst/>
                          </a:prstGeom>
                        </wps:spPr>
                        <wps:txbx>
                          <w:txbxContent>
                            <w:p>
                              <w:pPr>
                                <w:numPr>
                                  <w:ilvl w:val="0"/>
                                  <w:numId w:val="66"/>
                                </w:numPr>
                                <w:tabs>
                                  <w:tab w:pos="359" w:val="left" w:leader="none"/>
                                </w:tabs>
                                <w:spacing w:line="243" w:lineRule="exact" w:before="0"/>
                                <w:ind w:left="359" w:right="0" w:hanging="359"/>
                                <w:jc w:val="left"/>
                                <w:rPr>
                                  <w:sz w:val="18"/>
                                </w:rPr>
                              </w:pPr>
                              <w:r>
                                <w:rPr>
                                  <w:sz w:val="18"/>
                                </w:rPr>
                                <w:t>Various</w:t>
                              </w:r>
                              <w:r>
                                <w:rPr>
                                  <w:spacing w:val="44"/>
                                  <w:sz w:val="18"/>
                                </w:rPr>
                                <w:t> </w:t>
                              </w:r>
                              <w:r>
                                <w:rPr>
                                  <w:sz w:val="18"/>
                                </w:rPr>
                                <w:t>types</w:t>
                              </w:r>
                              <w:r>
                                <w:rPr>
                                  <w:spacing w:val="45"/>
                                  <w:sz w:val="18"/>
                                </w:rPr>
                                <w:t> </w:t>
                              </w:r>
                              <w:r>
                                <w:rPr>
                                  <w:sz w:val="18"/>
                                </w:rPr>
                                <w:t>of</w:t>
                              </w:r>
                              <w:r>
                                <w:rPr>
                                  <w:spacing w:val="44"/>
                                  <w:sz w:val="18"/>
                                </w:rPr>
                                <w:t> </w:t>
                              </w:r>
                              <w:r>
                                <w:rPr>
                                  <w:sz w:val="18"/>
                                </w:rPr>
                                <w:t>Searches</w:t>
                              </w:r>
                              <w:r>
                                <w:rPr>
                                  <w:spacing w:val="42"/>
                                  <w:sz w:val="18"/>
                                </w:rPr>
                                <w:t> </w:t>
                              </w:r>
                              <w:r>
                                <w:rPr>
                                  <w:sz w:val="18"/>
                                </w:rPr>
                                <w:t>using</w:t>
                              </w:r>
                              <w:r>
                                <w:rPr>
                                  <w:spacing w:val="42"/>
                                  <w:sz w:val="18"/>
                                </w:rPr>
                                <w:t> </w:t>
                              </w:r>
                              <w:r>
                                <w:rPr>
                                  <w:spacing w:val="-2"/>
                                  <w:sz w:val="18"/>
                                </w:rPr>
                                <w:t>Patent</w:t>
                              </w:r>
                            </w:p>
                            <w:p>
                              <w:pPr>
                                <w:spacing w:before="56"/>
                                <w:ind w:left="359" w:right="0" w:firstLine="0"/>
                                <w:jc w:val="left"/>
                                <w:rPr>
                                  <w:sz w:val="18"/>
                                </w:rPr>
                              </w:pPr>
                              <w:r>
                                <w:rPr>
                                  <w:spacing w:val="-2"/>
                                  <w:sz w:val="18"/>
                                </w:rPr>
                                <w:t>document</w:t>
                              </w:r>
                            </w:p>
                          </w:txbxContent>
                        </wps:txbx>
                        <wps:bodyPr wrap="square" lIns="0" tIns="0" rIns="0" bIns="0" rtlCol="0">
                          <a:noAutofit/>
                        </wps:bodyPr>
                      </wps:wsp>
                      <wps:wsp>
                        <wps:cNvPr id="210" name="Textbox 210"/>
                        <wps:cNvSpPr txBox="1"/>
                        <wps:spPr>
                          <a:xfrm>
                            <a:off x="306325" y="2262193"/>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11" name="Textbox 211"/>
                        <wps:cNvSpPr txBox="1"/>
                        <wps:spPr>
                          <a:xfrm>
                            <a:off x="534924" y="2300368"/>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212" name="Textbox 212"/>
                        <wps:cNvSpPr txBox="1"/>
                        <wps:spPr>
                          <a:xfrm>
                            <a:off x="534924" y="2535064"/>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844165pt;width:235.7pt;height:468.45pt;mso-position-horizontal-relative:page;mso-position-vertical-relative:paragraph;z-index:-15671296;mso-wrap-distance-left:0;mso-wrap-distance-right:0" id="docshapegroup158" coordorigin="1174,157" coordsize="4714,9369">
                <v:shape style="position:absolute;left:1173;top:270;width:4714;height:9255" id="docshape159" coordorigin="1174,271" coordsize="4714,9255" path="m5887,6401l1296,6401,1296,6400,5779,6400,5779,5971,1296,5971,1296,5971,5779,5971,5779,5462,1296,5462,1296,5462,5779,5462,5779,4951,1296,4951,1296,4951,5779,4951,5779,4850,1296,4850,1296,4850,5779,4850,5779,4341,1296,4341,1296,4341,5779,4341,5779,3971,1296,3971,1296,3971,5779,3971,5779,3602,1296,3602,1296,3602,5779,3602,5779,3331,1296,3331,1296,3331,5779,3331,5779,2961,1296,2961,1296,2961,5779,2961,5779,2591,1296,2591,1296,2591,5779,2591,5779,2222,1296,2222,1296,2222,5779,2222,5779,1951,1296,1951,1296,1951,5779,1951,5779,1581,1296,1581,1296,1581,5779,1581,5779,1211,1296,1211,1296,1211,5779,1211,5779,640,5779,271,5290,271,5290,640,1728,640,1728,271,1296,271,1296,271,1174,271,1174,6401,1174,9525,5887,9525,5887,6401xm5887,271l5779,271,5779,6400,5887,6400,5887,271xe" filled="true" fillcolor="#d9d9d9" stroked="false">
                  <v:path arrowok="t"/>
                  <v:fill type="solid"/>
                </v:shape>
                <v:shape style="position:absolute;left:1727;top:156;width:3582;height:451" type="#_x0000_t202" id="docshape160" filled="false" stroked="false">
                  <v:textbox inset="0,0,0,0">
                    <w:txbxContent>
                      <w:p>
                        <w:pPr>
                          <w:spacing w:before="29"/>
                          <w:ind w:left="0"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655;top:957;width:112;height:572" type="#_x0000_t202" id="docshape161"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1017;width:963;height:180" type="#_x0000_t202" id="docshape162" filled="false" stroked="false">
                  <v:textbox inset="0,0,0,0">
                    <w:txbxContent>
                      <w:p>
                        <w:pPr>
                          <w:spacing w:line="177" w:lineRule="exact" w:before="0"/>
                          <w:ind w:left="0" w:right="0" w:firstLine="0"/>
                          <w:jc w:val="left"/>
                          <w:rPr>
                            <w:sz w:val="18"/>
                          </w:rPr>
                        </w:pPr>
                        <w:r>
                          <w:rPr>
                            <w:spacing w:val="-2"/>
                            <w:sz w:val="18"/>
                          </w:rPr>
                          <w:t>Introduction</w:t>
                        </w:r>
                      </w:p>
                    </w:txbxContent>
                  </v:textbox>
                  <w10:wrap type="none"/>
                </v:shape>
                <v:shape style="position:absolute;left:2015;top:1389;width:1784;height:180" type="#_x0000_t202" id="docshape163" filled="false" stroked="false">
                  <v:textbox inset="0,0,0,0">
                    <w:txbxContent>
                      <w:p>
                        <w:pPr>
                          <w:spacing w:line="177" w:lineRule="exact" w:before="0"/>
                          <w:ind w:left="0" w:right="0" w:firstLine="0"/>
                          <w:jc w:val="left"/>
                          <w:rPr>
                            <w:sz w:val="18"/>
                          </w:rPr>
                        </w:pPr>
                        <w:r>
                          <w:rPr>
                            <w:sz w:val="18"/>
                          </w:rPr>
                          <w:t>Patent</w:t>
                        </w:r>
                        <w:r>
                          <w:rPr>
                            <w:spacing w:val="-6"/>
                            <w:sz w:val="18"/>
                          </w:rPr>
                          <w:t> </w:t>
                        </w:r>
                        <w:r>
                          <w:rPr>
                            <w:sz w:val="18"/>
                          </w:rPr>
                          <w:t>Offices</w:t>
                        </w:r>
                        <w:r>
                          <w:rPr>
                            <w:spacing w:val="-6"/>
                            <w:sz w:val="18"/>
                          </w:rPr>
                          <w:t> </w:t>
                        </w:r>
                        <w:r>
                          <w:rPr>
                            <w:sz w:val="18"/>
                          </w:rPr>
                          <w:t>in</w:t>
                        </w:r>
                        <w:r>
                          <w:rPr>
                            <w:spacing w:val="-5"/>
                            <w:sz w:val="18"/>
                          </w:rPr>
                          <w:t> </w:t>
                        </w:r>
                        <w:r>
                          <w:rPr>
                            <w:spacing w:val="-4"/>
                            <w:sz w:val="18"/>
                          </w:rPr>
                          <w:t>India</w:t>
                        </w:r>
                      </w:p>
                    </w:txbxContent>
                  </v:textbox>
                  <w10:wrap type="none"/>
                </v:shape>
                <v:shape style="position:absolute;left:1655;top:1698;width:3785;height:509" type="#_x0000_t202" id="docshape164" filled="false" stroked="false">
                  <v:textbox inset="0,0,0,0">
                    <w:txbxContent>
                      <w:p>
                        <w:pPr>
                          <w:numPr>
                            <w:ilvl w:val="0"/>
                            <w:numId w:val="65"/>
                          </w:numPr>
                          <w:tabs>
                            <w:tab w:pos="359" w:val="left" w:leader="none"/>
                          </w:tabs>
                          <w:spacing w:line="243" w:lineRule="exact" w:before="0"/>
                          <w:ind w:left="359" w:right="0" w:hanging="359"/>
                          <w:jc w:val="left"/>
                          <w:rPr>
                            <w:sz w:val="18"/>
                          </w:rPr>
                        </w:pPr>
                        <w:r>
                          <w:rPr>
                            <w:sz w:val="18"/>
                          </w:rPr>
                          <w:t>Importance</w:t>
                        </w:r>
                        <w:r>
                          <w:rPr>
                            <w:spacing w:val="44"/>
                            <w:sz w:val="18"/>
                          </w:rPr>
                          <w:t>  </w:t>
                        </w:r>
                        <w:r>
                          <w:rPr>
                            <w:sz w:val="18"/>
                          </w:rPr>
                          <w:t>of</w:t>
                        </w:r>
                        <w:r>
                          <w:rPr>
                            <w:spacing w:val="46"/>
                            <w:sz w:val="18"/>
                          </w:rPr>
                          <w:t>  </w:t>
                        </w:r>
                        <w:r>
                          <w:rPr>
                            <w:sz w:val="18"/>
                          </w:rPr>
                          <w:t>Patent</w:t>
                        </w:r>
                        <w:r>
                          <w:rPr>
                            <w:spacing w:val="44"/>
                            <w:sz w:val="18"/>
                          </w:rPr>
                          <w:t>  </w:t>
                        </w:r>
                        <w:r>
                          <w:rPr>
                            <w:sz w:val="18"/>
                          </w:rPr>
                          <w:t>Information</w:t>
                        </w:r>
                        <w:r>
                          <w:rPr>
                            <w:spacing w:val="45"/>
                            <w:sz w:val="18"/>
                          </w:rPr>
                          <w:t>  </w:t>
                        </w:r>
                        <w:r>
                          <w:rPr>
                            <w:spacing w:val="-5"/>
                            <w:sz w:val="18"/>
                          </w:rPr>
                          <w:t>in</w:t>
                        </w:r>
                      </w:p>
                      <w:p>
                        <w:pPr>
                          <w:spacing w:before="56"/>
                          <w:ind w:left="359" w:right="0" w:firstLine="0"/>
                          <w:jc w:val="left"/>
                          <w:rPr>
                            <w:sz w:val="18"/>
                          </w:rPr>
                        </w:pPr>
                        <w:r>
                          <w:rPr>
                            <w:sz w:val="18"/>
                          </w:rPr>
                          <w:t>Business</w:t>
                        </w:r>
                        <w:r>
                          <w:rPr>
                            <w:spacing w:val="-10"/>
                            <w:sz w:val="18"/>
                          </w:rPr>
                          <w:t> </w:t>
                        </w:r>
                        <w:r>
                          <w:rPr>
                            <w:spacing w:val="-2"/>
                            <w:sz w:val="18"/>
                          </w:rPr>
                          <w:t>Development</w:t>
                        </w:r>
                      </w:p>
                    </w:txbxContent>
                  </v:textbox>
                  <w10:wrap type="none"/>
                </v:shape>
                <v:shape style="position:absolute;left:1655;top:2339;width:112;height:569" type="#_x0000_t202" id="docshape165"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399;width:1162;height:180" type="#_x0000_t202" id="docshape166" filled="false" stroked="false">
                  <v:textbox inset="0,0,0,0">
                    <w:txbxContent>
                      <w:p>
                        <w:pPr>
                          <w:spacing w:line="177" w:lineRule="exact" w:before="0"/>
                          <w:ind w:left="0" w:right="0" w:firstLine="0"/>
                          <w:jc w:val="left"/>
                          <w:rPr>
                            <w:sz w:val="18"/>
                          </w:rPr>
                        </w:pPr>
                        <w:r>
                          <w:rPr>
                            <w:sz w:val="18"/>
                          </w:rPr>
                          <w:t>Patent</w:t>
                        </w:r>
                        <w:r>
                          <w:rPr>
                            <w:spacing w:val="-6"/>
                            <w:sz w:val="18"/>
                          </w:rPr>
                          <w:t> </w:t>
                        </w:r>
                        <w:r>
                          <w:rPr>
                            <w:spacing w:val="-2"/>
                            <w:sz w:val="18"/>
                          </w:rPr>
                          <w:t>Search</w:t>
                        </w:r>
                      </w:p>
                    </w:txbxContent>
                  </v:textbox>
                  <w10:wrap type="none"/>
                </v:shape>
                <v:shape style="position:absolute;left:2015;top:2769;width:1452;height:180" type="#_x0000_t202" id="docshape167" filled="false" stroked="false">
                  <v:textbox inset="0,0,0,0">
                    <w:txbxContent>
                      <w:p>
                        <w:pPr>
                          <w:spacing w:line="177" w:lineRule="exact" w:before="0"/>
                          <w:ind w:left="0" w:right="0" w:firstLine="0"/>
                          <w:jc w:val="left"/>
                          <w:rPr>
                            <w:sz w:val="18"/>
                          </w:rPr>
                        </w:pPr>
                        <w:r>
                          <w:rPr>
                            <w:sz w:val="18"/>
                          </w:rPr>
                          <w:t>Patent</w:t>
                        </w:r>
                        <w:r>
                          <w:rPr>
                            <w:spacing w:val="-6"/>
                            <w:sz w:val="18"/>
                          </w:rPr>
                          <w:t> </w:t>
                        </w:r>
                        <w:r>
                          <w:rPr>
                            <w:spacing w:val="-2"/>
                            <w:sz w:val="18"/>
                          </w:rPr>
                          <w:t>Databases</w:t>
                        </w:r>
                      </w:p>
                    </w:txbxContent>
                  </v:textbox>
                  <w10:wrap type="none"/>
                </v:shape>
                <v:shape style="position:absolute;left:1655;top:3078;width:3786;height:509" type="#_x0000_t202" id="docshape168" filled="false" stroked="false">
                  <v:textbox inset="0,0,0,0">
                    <w:txbxContent>
                      <w:p>
                        <w:pPr>
                          <w:numPr>
                            <w:ilvl w:val="0"/>
                            <w:numId w:val="66"/>
                          </w:numPr>
                          <w:tabs>
                            <w:tab w:pos="359" w:val="left" w:leader="none"/>
                          </w:tabs>
                          <w:spacing w:line="243" w:lineRule="exact" w:before="0"/>
                          <w:ind w:left="359" w:right="0" w:hanging="359"/>
                          <w:jc w:val="left"/>
                          <w:rPr>
                            <w:sz w:val="18"/>
                          </w:rPr>
                        </w:pPr>
                        <w:r>
                          <w:rPr>
                            <w:sz w:val="18"/>
                          </w:rPr>
                          <w:t>Various</w:t>
                        </w:r>
                        <w:r>
                          <w:rPr>
                            <w:spacing w:val="44"/>
                            <w:sz w:val="18"/>
                          </w:rPr>
                          <w:t> </w:t>
                        </w:r>
                        <w:r>
                          <w:rPr>
                            <w:sz w:val="18"/>
                          </w:rPr>
                          <w:t>types</w:t>
                        </w:r>
                        <w:r>
                          <w:rPr>
                            <w:spacing w:val="45"/>
                            <w:sz w:val="18"/>
                          </w:rPr>
                          <w:t> </w:t>
                        </w:r>
                        <w:r>
                          <w:rPr>
                            <w:sz w:val="18"/>
                          </w:rPr>
                          <w:t>of</w:t>
                        </w:r>
                        <w:r>
                          <w:rPr>
                            <w:spacing w:val="44"/>
                            <w:sz w:val="18"/>
                          </w:rPr>
                          <w:t> </w:t>
                        </w:r>
                        <w:r>
                          <w:rPr>
                            <w:sz w:val="18"/>
                          </w:rPr>
                          <w:t>Searches</w:t>
                        </w:r>
                        <w:r>
                          <w:rPr>
                            <w:spacing w:val="42"/>
                            <w:sz w:val="18"/>
                          </w:rPr>
                          <w:t> </w:t>
                        </w:r>
                        <w:r>
                          <w:rPr>
                            <w:sz w:val="18"/>
                          </w:rPr>
                          <w:t>using</w:t>
                        </w:r>
                        <w:r>
                          <w:rPr>
                            <w:spacing w:val="42"/>
                            <w:sz w:val="18"/>
                          </w:rPr>
                          <w:t> </w:t>
                        </w:r>
                        <w:r>
                          <w:rPr>
                            <w:spacing w:val="-2"/>
                            <w:sz w:val="18"/>
                          </w:rPr>
                          <w:t>Patent</w:t>
                        </w:r>
                      </w:p>
                      <w:p>
                        <w:pPr>
                          <w:spacing w:before="56"/>
                          <w:ind w:left="359" w:right="0" w:firstLine="0"/>
                          <w:jc w:val="left"/>
                          <w:rPr>
                            <w:sz w:val="18"/>
                          </w:rPr>
                        </w:pPr>
                        <w:r>
                          <w:rPr>
                            <w:spacing w:val="-2"/>
                            <w:sz w:val="18"/>
                          </w:rPr>
                          <w:t>document</w:t>
                        </w:r>
                      </w:p>
                    </w:txbxContent>
                  </v:textbox>
                  <w10:wrap type="none"/>
                </v:shape>
                <v:shape style="position:absolute;left:1655;top:3719;width:112;height:569" type="#_x0000_t202" id="docshape169"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3779;width:1462;height:180" type="#_x0000_t202" id="docshape170"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015;top:4149;width:1594;height:180" type="#_x0000_t202" id="docshape171"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5696">
                <wp:simplePos x="0" y="0"/>
                <wp:positionH relativeFrom="page">
                  <wp:posOffset>4076700</wp:posOffset>
                </wp:positionH>
                <wp:positionV relativeFrom="paragraph">
                  <wp:posOffset>171831</wp:posOffset>
                </wp:positionV>
                <wp:extent cx="2849880" cy="587692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2849880" cy="5876925"/>
                          <a:chExt cx="2849880" cy="5876925"/>
                        </a:xfrm>
                      </wpg:grpSpPr>
                      <wps:wsp>
                        <wps:cNvPr id="214" name="Graphic 214"/>
                        <wps:cNvSpPr/>
                        <wps:spPr>
                          <a:xfrm>
                            <a:off x="-12" y="12"/>
                            <a:ext cx="2849880" cy="5876925"/>
                          </a:xfrm>
                          <a:custGeom>
                            <a:avLst/>
                            <a:gdLst/>
                            <a:ahLst/>
                            <a:cxnLst/>
                            <a:rect l="l" t="t" r="r" b="b"/>
                            <a:pathLst>
                              <a:path w="2849880" h="5876925">
                                <a:moveTo>
                                  <a:pt x="77724" y="0"/>
                                </a:moveTo>
                                <a:lnTo>
                                  <a:pt x="0" y="0"/>
                                </a:lnTo>
                                <a:lnTo>
                                  <a:pt x="0" y="5876531"/>
                                </a:lnTo>
                                <a:lnTo>
                                  <a:pt x="77724" y="5876531"/>
                                </a:lnTo>
                                <a:lnTo>
                                  <a:pt x="77724" y="0"/>
                                </a:lnTo>
                                <a:close/>
                              </a:path>
                              <a:path w="2849880" h="5876925">
                                <a:moveTo>
                                  <a:pt x="2849880" y="0"/>
                                </a:moveTo>
                                <a:lnTo>
                                  <a:pt x="2781300" y="0"/>
                                </a:lnTo>
                                <a:lnTo>
                                  <a:pt x="77736" y="0"/>
                                </a:lnTo>
                                <a:lnTo>
                                  <a:pt x="77736" y="313931"/>
                                </a:lnTo>
                                <a:lnTo>
                                  <a:pt x="2781300" y="313931"/>
                                </a:lnTo>
                                <a:lnTo>
                                  <a:pt x="77736" y="313944"/>
                                </a:lnTo>
                                <a:lnTo>
                                  <a:pt x="77736" y="530339"/>
                                </a:lnTo>
                                <a:lnTo>
                                  <a:pt x="2781300" y="530339"/>
                                </a:lnTo>
                                <a:lnTo>
                                  <a:pt x="77736" y="530352"/>
                                </a:lnTo>
                                <a:lnTo>
                                  <a:pt x="77736" y="682739"/>
                                </a:lnTo>
                                <a:lnTo>
                                  <a:pt x="2781300" y="682739"/>
                                </a:lnTo>
                                <a:lnTo>
                                  <a:pt x="77736" y="682752"/>
                                </a:lnTo>
                                <a:lnTo>
                                  <a:pt x="77736" y="835139"/>
                                </a:lnTo>
                                <a:lnTo>
                                  <a:pt x="2781300" y="835139"/>
                                </a:lnTo>
                                <a:lnTo>
                                  <a:pt x="77736" y="835152"/>
                                </a:lnTo>
                                <a:lnTo>
                                  <a:pt x="77736" y="987539"/>
                                </a:lnTo>
                                <a:lnTo>
                                  <a:pt x="2781300" y="987539"/>
                                </a:lnTo>
                                <a:lnTo>
                                  <a:pt x="77736" y="987552"/>
                                </a:lnTo>
                                <a:lnTo>
                                  <a:pt x="77736" y="1139939"/>
                                </a:lnTo>
                                <a:lnTo>
                                  <a:pt x="2781300" y="1139939"/>
                                </a:lnTo>
                                <a:lnTo>
                                  <a:pt x="77736" y="1139952"/>
                                </a:lnTo>
                                <a:lnTo>
                                  <a:pt x="77736" y="1292339"/>
                                </a:lnTo>
                                <a:lnTo>
                                  <a:pt x="2781300" y="1292339"/>
                                </a:lnTo>
                                <a:lnTo>
                                  <a:pt x="77736" y="1292352"/>
                                </a:lnTo>
                                <a:lnTo>
                                  <a:pt x="77736" y="1444739"/>
                                </a:lnTo>
                                <a:lnTo>
                                  <a:pt x="2781300" y="1444739"/>
                                </a:lnTo>
                                <a:lnTo>
                                  <a:pt x="77736" y="1444752"/>
                                </a:lnTo>
                                <a:lnTo>
                                  <a:pt x="77736" y="1597139"/>
                                </a:lnTo>
                                <a:lnTo>
                                  <a:pt x="2781300" y="1597139"/>
                                </a:lnTo>
                                <a:lnTo>
                                  <a:pt x="77736" y="1597152"/>
                                </a:lnTo>
                                <a:lnTo>
                                  <a:pt x="77736" y="1749539"/>
                                </a:lnTo>
                                <a:lnTo>
                                  <a:pt x="2781300" y="1749539"/>
                                </a:lnTo>
                                <a:lnTo>
                                  <a:pt x="77736" y="1749552"/>
                                </a:lnTo>
                                <a:lnTo>
                                  <a:pt x="77736" y="1901939"/>
                                </a:lnTo>
                                <a:lnTo>
                                  <a:pt x="2781300" y="1901939"/>
                                </a:lnTo>
                                <a:lnTo>
                                  <a:pt x="77736" y="1901952"/>
                                </a:lnTo>
                                <a:lnTo>
                                  <a:pt x="77736" y="2054339"/>
                                </a:lnTo>
                                <a:lnTo>
                                  <a:pt x="2781300" y="2054339"/>
                                </a:lnTo>
                                <a:lnTo>
                                  <a:pt x="77736" y="2054352"/>
                                </a:lnTo>
                                <a:lnTo>
                                  <a:pt x="77736" y="2270747"/>
                                </a:lnTo>
                                <a:lnTo>
                                  <a:pt x="2781300" y="2270747"/>
                                </a:lnTo>
                                <a:lnTo>
                                  <a:pt x="77736" y="2270760"/>
                                </a:lnTo>
                                <a:lnTo>
                                  <a:pt x="77736" y="2423147"/>
                                </a:lnTo>
                                <a:lnTo>
                                  <a:pt x="2781300" y="2423147"/>
                                </a:lnTo>
                                <a:lnTo>
                                  <a:pt x="77736" y="2423160"/>
                                </a:lnTo>
                                <a:lnTo>
                                  <a:pt x="77736" y="2575547"/>
                                </a:lnTo>
                                <a:lnTo>
                                  <a:pt x="2781300" y="2575547"/>
                                </a:lnTo>
                                <a:lnTo>
                                  <a:pt x="77736" y="2575560"/>
                                </a:lnTo>
                                <a:lnTo>
                                  <a:pt x="77736" y="2727947"/>
                                </a:lnTo>
                                <a:lnTo>
                                  <a:pt x="2781300" y="2727947"/>
                                </a:lnTo>
                                <a:lnTo>
                                  <a:pt x="77736" y="2727960"/>
                                </a:lnTo>
                                <a:lnTo>
                                  <a:pt x="77736" y="2880347"/>
                                </a:lnTo>
                                <a:lnTo>
                                  <a:pt x="2781300" y="2880347"/>
                                </a:lnTo>
                                <a:lnTo>
                                  <a:pt x="77736" y="2880360"/>
                                </a:lnTo>
                                <a:lnTo>
                                  <a:pt x="77736" y="3095231"/>
                                </a:lnTo>
                                <a:lnTo>
                                  <a:pt x="2781300" y="3095231"/>
                                </a:lnTo>
                                <a:lnTo>
                                  <a:pt x="77736" y="3095244"/>
                                </a:lnTo>
                                <a:lnTo>
                                  <a:pt x="77736" y="3247631"/>
                                </a:lnTo>
                                <a:lnTo>
                                  <a:pt x="2781300" y="3247631"/>
                                </a:lnTo>
                                <a:lnTo>
                                  <a:pt x="77736" y="3247644"/>
                                </a:lnTo>
                                <a:lnTo>
                                  <a:pt x="77736" y="3400031"/>
                                </a:lnTo>
                                <a:lnTo>
                                  <a:pt x="2781300" y="3400031"/>
                                </a:lnTo>
                                <a:lnTo>
                                  <a:pt x="77736" y="3400044"/>
                                </a:lnTo>
                                <a:lnTo>
                                  <a:pt x="77736" y="3552431"/>
                                </a:lnTo>
                                <a:lnTo>
                                  <a:pt x="2781300" y="3552431"/>
                                </a:lnTo>
                                <a:lnTo>
                                  <a:pt x="77736" y="3552444"/>
                                </a:lnTo>
                                <a:lnTo>
                                  <a:pt x="77736" y="3704831"/>
                                </a:lnTo>
                                <a:lnTo>
                                  <a:pt x="2781300" y="3704831"/>
                                </a:lnTo>
                                <a:lnTo>
                                  <a:pt x="77736" y="3704844"/>
                                </a:lnTo>
                                <a:lnTo>
                                  <a:pt x="77736" y="3857231"/>
                                </a:lnTo>
                                <a:lnTo>
                                  <a:pt x="2781300" y="3857231"/>
                                </a:lnTo>
                                <a:lnTo>
                                  <a:pt x="77736" y="3857244"/>
                                </a:lnTo>
                                <a:lnTo>
                                  <a:pt x="77736" y="4073639"/>
                                </a:lnTo>
                                <a:lnTo>
                                  <a:pt x="2781300" y="4073639"/>
                                </a:lnTo>
                                <a:lnTo>
                                  <a:pt x="77736" y="4073652"/>
                                </a:lnTo>
                                <a:lnTo>
                                  <a:pt x="77736" y="4226039"/>
                                </a:lnTo>
                                <a:lnTo>
                                  <a:pt x="2781300" y="4226039"/>
                                </a:lnTo>
                                <a:lnTo>
                                  <a:pt x="77736" y="4226052"/>
                                </a:lnTo>
                                <a:lnTo>
                                  <a:pt x="77736" y="4378439"/>
                                </a:lnTo>
                                <a:lnTo>
                                  <a:pt x="2781300" y="4378439"/>
                                </a:lnTo>
                                <a:lnTo>
                                  <a:pt x="77736" y="4378452"/>
                                </a:lnTo>
                                <a:lnTo>
                                  <a:pt x="77736" y="4530839"/>
                                </a:lnTo>
                                <a:lnTo>
                                  <a:pt x="77736" y="5876531"/>
                                </a:lnTo>
                                <a:lnTo>
                                  <a:pt x="2781300" y="5876531"/>
                                </a:lnTo>
                                <a:lnTo>
                                  <a:pt x="2849880" y="5876531"/>
                                </a:lnTo>
                                <a:lnTo>
                                  <a:pt x="2849880" y="0"/>
                                </a:lnTo>
                                <a:close/>
                              </a:path>
                            </a:pathLst>
                          </a:custGeom>
                          <a:solidFill>
                            <a:srgbClr val="D9D9D9"/>
                          </a:solidFill>
                        </wps:spPr>
                        <wps:bodyPr wrap="square" lIns="0" tIns="0" rIns="0" bIns="0" rtlCol="0">
                          <a:prstTxWarp prst="textNoShape">
                            <a:avLst/>
                          </a:prstTxWarp>
                          <a:noAutofit/>
                        </wps:bodyPr>
                      </wps:wsp>
                      <wps:wsp>
                        <wps:cNvPr id="215" name="Textbox 215"/>
                        <wps:cNvSpPr txBox="1"/>
                        <wps:spPr>
                          <a:xfrm>
                            <a:off x="0" y="0"/>
                            <a:ext cx="2849880" cy="5876925"/>
                          </a:xfrm>
                          <a:prstGeom prst="rect">
                            <a:avLst/>
                          </a:prstGeom>
                        </wps:spPr>
                        <wps:txbx>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278" w:lineRule="auto" w:before="149"/>
                                <w:ind w:left="122" w:right="101" w:firstLine="0"/>
                                <w:jc w:val="both"/>
                                <w:rPr>
                                  <w:sz w:val="18"/>
                                </w:rPr>
                              </w:pPr>
                              <w:r>
                                <w:rPr>
                                  <w:sz w:val="18"/>
                                </w:rPr>
                                <w:t>The Intellectual Property Office in India is dedicated to mobilize the use of technological advancement for socio-economic development, by creating the requisite IP culture. The Office of the Controller General of Patents, Designs &amp; Trade Marks (CGPDTM) is responsible for the administration of Patents Act, 1970, Designs Act, 2000, The Trade Marks Act, 1999 and Geographical Indications of Goods (Registration and Protection) Act, 1999 through its Intellectual Property Offices located at Mumbai, Delhi, Kolkata, Chennai and Ahmedabad.</w:t>
                              </w:r>
                            </w:p>
                            <w:p>
                              <w:pPr>
                                <w:spacing w:line="278" w:lineRule="auto" w:before="100"/>
                                <w:ind w:left="122" w:right="102" w:firstLine="0"/>
                                <w:jc w:val="both"/>
                                <w:rPr>
                                  <w:sz w:val="18"/>
                                </w:rPr>
                              </w:pPr>
                              <w:r>
                                <w:rPr>
                                  <w:sz w:val="18"/>
                                </w:rPr>
                                <w:t>Patent information is more than just technological or legal information. When developing a new product, comparative technological information may</w:t>
                              </w:r>
                              <w:r>
                                <w:rPr>
                                  <w:spacing w:val="80"/>
                                  <w:sz w:val="18"/>
                                </w:rPr>
                                <w:t> </w:t>
                              </w:r>
                              <w:r>
                                <w:rPr>
                                  <w:sz w:val="18"/>
                                </w:rPr>
                                <w:t>determine the success or failure of the product and,</w:t>
                              </w:r>
                              <w:r>
                                <w:rPr>
                                  <w:spacing w:val="40"/>
                                  <w:sz w:val="18"/>
                                </w:rPr>
                                <w:t> </w:t>
                              </w:r>
                              <w:r>
                                <w:rPr>
                                  <w:sz w:val="18"/>
                                </w:rPr>
                                <w:t>in turn, the success or failure of the company itself.</w:t>
                              </w:r>
                            </w:p>
                            <w:p>
                              <w:pPr>
                                <w:spacing w:line="278" w:lineRule="auto" w:before="100"/>
                                <w:ind w:left="122" w:right="102" w:firstLine="0"/>
                                <w:jc w:val="both"/>
                                <w:rPr>
                                  <w:sz w:val="18"/>
                                </w:rPr>
                              </w:pPr>
                              <w:r>
                                <w:rPr>
                                  <w:sz w:val="18"/>
                                </w:rPr>
                                <w:t>An important step before filing a patent application is to conduct a patent search. A patent search is a search conducted in patent databases as well as in the literature available to check whether any</w:t>
                              </w:r>
                              <w:r>
                                <w:rPr>
                                  <w:spacing w:val="40"/>
                                  <w:sz w:val="18"/>
                                </w:rPr>
                                <w:t> </w:t>
                              </w:r>
                              <w:r>
                                <w:rPr>
                                  <w:sz w:val="18"/>
                                </w:rPr>
                                <w:t>invention similar to inventor’s invention already</w:t>
                              </w:r>
                              <w:r>
                                <w:rPr>
                                  <w:spacing w:val="40"/>
                                  <w:sz w:val="18"/>
                                </w:rPr>
                                <w:t> </w:t>
                              </w:r>
                              <w:r>
                                <w:rPr>
                                  <w:spacing w:val="-2"/>
                                  <w:sz w:val="18"/>
                                </w:rPr>
                                <w:t>exists.</w:t>
                              </w:r>
                            </w:p>
                            <w:p>
                              <w:pPr>
                                <w:spacing w:line="278" w:lineRule="auto" w:before="98"/>
                                <w:ind w:left="122" w:right="101" w:firstLine="0"/>
                                <w:jc w:val="both"/>
                                <w:rPr>
                                  <w:sz w:val="18"/>
                                </w:rPr>
                              </w:pPr>
                              <w:r>
                                <w:rPr>
                                  <w:sz w:val="18"/>
                                </w:rPr>
                                <w:t>Many national and regional patent offices provide</w:t>
                              </w:r>
                              <w:r>
                                <w:rPr>
                                  <w:spacing w:val="40"/>
                                  <w:sz w:val="18"/>
                                </w:rPr>
                                <w:t> </w:t>
                              </w:r>
                              <w:r>
                                <w:rPr>
                                  <w:sz w:val="18"/>
                                </w:rPr>
                                <w:t>free online access to their own patent collections as well as to selected patent documents from other offices. A number of commercial and non-profit providers also offer free patent information</w:t>
                              </w:r>
                              <w:r>
                                <w:rPr>
                                  <w:spacing w:val="80"/>
                                  <w:sz w:val="18"/>
                                </w:rPr>
                                <w:t> </w:t>
                              </w:r>
                              <w:r>
                                <w:rPr>
                                  <w:sz w:val="18"/>
                                </w:rPr>
                                <w:t>databases online.</w:t>
                              </w:r>
                            </w:p>
                            <w:p>
                              <w:pPr>
                                <w:spacing w:line="278" w:lineRule="auto" w:before="100"/>
                                <w:ind w:left="122" w:right="104" w:firstLine="0"/>
                                <w:jc w:val="both"/>
                                <w:rPr>
                                  <w:sz w:val="18"/>
                                </w:rPr>
                              </w:pPr>
                              <w:r>
                                <w:rPr>
                                  <w:sz w:val="18"/>
                                </w:rPr>
                                <w:t>The study lesson familiarizes the students with the Intellectual Property Office in India; importance of patent information in business development; patent search and its importance, and the various</w:t>
                              </w:r>
                              <w:r>
                                <w:rPr>
                                  <w:spacing w:val="40"/>
                                  <w:sz w:val="18"/>
                                </w:rPr>
                                <w:t> </w:t>
                              </w:r>
                              <w:r>
                                <w:rPr>
                                  <w:sz w:val="18"/>
                                </w:rPr>
                                <w:t>databases available for conducting patent search.</w:t>
                              </w:r>
                            </w:p>
                          </w:txbxContent>
                        </wps:txbx>
                        <wps:bodyPr wrap="square" lIns="0" tIns="0" rIns="0" bIns="0" rtlCol="0">
                          <a:noAutofit/>
                        </wps:bodyPr>
                      </wps:wsp>
                    </wpg:wgp>
                  </a:graphicData>
                </a:graphic>
              </wp:anchor>
            </w:drawing>
          </mc:Choice>
          <mc:Fallback>
            <w:pict>
              <v:group style="position:absolute;margin-left:321pt;margin-top:13.530017pt;width:224.4pt;height:462.75pt;mso-position-horizontal-relative:page;mso-position-vertical-relative:paragraph;z-index:-15670784;mso-wrap-distance-left:0;mso-wrap-distance-right:0" id="docshapegroup172" coordorigin="6420,271" coordsize="4488,9255">
                <v:shape style="position:absolute;left:6419;top:270;width:4488;height:9255" id="docshape173" coordorigin="6420,271" coordsize="4488,9255" path="m6542,271l6420,271,6420,9525,6542,9525,6542,271xm10908,271l10800,271,6542,271,6542,765,10800,765,10800,765,6542,765,6542,1106,10800,1106,10800,1106,6542,1106,6542,1346,10800,1346,10800,1346,6542,1346,6542,1586,10800,1586,10800,1586,6542,1586,6542,1826,10800,1826,10800,1826,6542,1826,6542,2066,10800,2066,10800,2066,6542,2066,6542,2306,10800,2306,10800,2306,6542,2306,6542,2546,10800,2546,10800,2546,6542,2546,6542,2786,10800,2786,10800,2786,6542,2786,6542,3026,10800,3026,10800,3026,6542,3026,6542,3266,10800,3266,10800,3266,6542,3266,6542,3506,10800,3506,10800,3506,6542,3506,6542,3847,10800,3847,10800,3847,6542,3847,6542,4087,10800,4087,10800,4087,6542,4087,6542,4327,10800,4327,10800,4327,6542,4327,6542,4567,10800,4567,10800,4567,6542,4567,6542,4807,10800,4807,10800,4807,6542,4807,6542,5145,10800,5145,10800,5145,6542,5145,6542,5385,10800,5385,10800,5385,6542,5385,6542,5625,10800,5625,10800,5625,6542,5625,6542,5865,10800,5865,10800,5865,6542,5865,6542,6105,10800,6105,10800,6105,6542,6105,6542,6345,10800,6345,10800,6345,6542,6345,6542,6686,10800,6686,10800,6686,6542,6686,6542,6926,10800,6926,10800,6926,6542,6926,6542,7166,10800,7166,10800,7166,6542,7166,6542,7406,6542,7646,6542,7886,6542,8227,6542,8467,6542,8707,6542,8947,6542,9187,6542,9525,10800,9525,10908,9525,10908,271xe" filled="true" fillcolor="#d9d9d9" stroked="false">
                  <v:path arrowok="t"/>
                  <v:fill type="solid"/>
                </v:shape>
                <v:shape style="position:absolute;left:6420;top:270;width:4488;height:9255" type="#_x0000_t202" id="docshape174" filled="false" stroked="false">
                  <v:textbox inset="0,0,0,0">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278" w:lineRule="auto" w:before="149"/>
                          <w:ind w:left="122" w:right="101" w:firstLine="0"/>
                          <w:jc w:val="both"/>
                          <w:rPr>
                            <w:sz w:val="18"/>
                          </w:rPr>
                        </w:pPr>
                        <w:r>
                          <w:rPr>
                            <w:sz w:val="18"/>
                          </w:rPr>
                          <w:t>The Intellectual Property Office in India is dedicated to mobilize the use of technological advancement for socio-economic development, by creating the requisite IP culture. The Office of the Controller General of Patents, Designs &amp; Trade Marks (CGPDTM) is responsible for the administration of Patents Act, 1970, Designs Act, 2000, The Trade Marks Act, 1999 and Geographical Indications of Goods (Registration and Protection) Act, 1999 through its Intellectual Property Offices located at Mumbai, Delhi, Kolkata, Chennai and Ahmedabad.</w:t>
                        </w:r>
                      </w:p>
                      <w:p>
                        <w:pPr>
                          <w:spacing w:line="278" w:lineRule="auto" w:before="100"/>
                          <w:ind w:left="122" w:right="102" w:firstLine="0"/>
                          <w:jc w:val="both"/>
                          <w:rPr>
                            <w:sz w:val="18"/>
                          </w:rPr>
                        </w:pPr>
                        <w:r>
                          <w:rPr>
                            <w:sz w:val="18"/>
                          </w:rPr>
                          <w:t>Patent information is more than just technological or legal information. When developing a new product, comparative technological information may</w:t>
                        </w:r>
                        <w:r>
                          <w:rPr>
                            <w:spacing w:val="80"/>
                            <w:sz w:val="18"/>
                          </w:rPr>
                          <w:t> </w:t>
                        </w:r>
                        <w:r>
                          <w:rPr>
                            <w:sz w:val="18"/>
                          </w:rPr>
                          <w:t>determine the success or failure of the product and,</w:t>
                        </w:r>
                        <w:r>
                          <w:rPr>
                            <w:spacing w:val="40"/>
                            <w:sz w:val="18"/>
                          </w:rPr>
                          <w:t> </w:t>
                        </w:r>
                        <w:r>
                          <w:rPr>
                            <w:sz w:val="18"/>
                          </w:rPr>
                          <w:t>in turn, the success or failure of the company itself.</w:t>
                        </w:r>
                      </w:p>
                      <w:p>
                        <w:pPr>
                          <w:spacing w:line="278" w:lineRule="auto" w:before="100"/>
                          <w:ind w:left="122" w:right="102" w:firstLine="0"/>
                          <w:jc w:val="both"/>
                          <w:rPr>
                            <w:sz w:val="18"/>
                          </w:rPr>
                        </w:pPr>
                        <w:r>
                          <w:rPr>
                            <w:sz w:val="18"/>
                          </w:rPr>
                          <w:t>An important step before filing a patent application is to conduct a patent search. A patent search is a search conducted in patent databases as well as in the literature available to check whether any</w:t>
                        </w:r>
                        <w:r>
                          <w:rPr>
                            <w:spacing w:val="40"/>
                            <w:sz w:val="18"/>
                          </w:rPr>
                          <w:t> </w:t>
                        </w:r>
                        <w:r>
                          <w:rPr>
                            <w:sz w:val="18"/>
                          </w:rPr>
                          <w:t>invention similar to inventor’s invention already</w:t>
                        </w:r>
                        <w:r>
                          <w:rPr>
                            <w:spacing w:val="40"/>
                            <w:sz w:val="18"/>
                          </w:rPr>
                          <w:t> </w:t>
                        </w:r>
                        <w:r>
                          <w:rPr>
                            <w:spacing w:val="-2"/>
                            <w:sz w:val="18"/>
                          </w:rPr>
                          <w:t>exists.</w:t>
                        </w:r>
                      </w:p>
                      <w:p>
                        <w:pPr>
                          <w:spacing w:line="278" w:lineRule="auto" w:before="98"/>
                          <w:ind w:left="122" w:right="101" w:firstLine="0"/>
                          <w:jc w:val="both"/>
                          <w:rPr>
                            <w:sz w:val="18"/>
                          </w:rPr>
                        </w:pPr>
                        <w:r>
                          <w:rPr>
                            <w:sz w:val="18"/>
                          </w:rPr>
                          <w:t>Many national and regional patent offices provide</w:t>
                        </w:r>
                        <w:r>
                          <w:rPr>
                            <w:spacing w:val="40"/>
                            <w:sz w:val="18"/>
                          </w:rPr>
                          <w:t> </w:t>
                        </w:r>
                        <w:r>
                          <w:rPr>
                            <w:sz w:val="18"/>
                          </w:rPr>
                          <w:t>free online access to their own patent collections as well as to selected patent documents from other offices. A number of commercial and non-profit providers also offer free patent information</w:t>
                        </w:r>
                        <w:r>
                          <w:rPr>
                            <w:spacing w:val="80"/>
                            <w:sz w:val="18"/>
                          </w:rPr>
                          <w:t> </w:t>
                        </w:r>
                        <w:r>
                          <w:rPr>
                            <w:sz w:val="18"/>
                          </w:rPr>
                          <w:t>databases online.</w:t>
                        </w:r>
                      </w:p>
                      <w:p>
                        <w:pPr>
                          <w:spacing w:line="278" w:lineRule="auto" w:before="100"/>
                          <w:ind w:left="122" w:right="104" w:firstLine="0"/>
                          <w:jc w:val="both"/>
                          <w:rPr>
                            <w:sz w:val="18"/>
                          </w:rPr>
                        </w:pPr>
                        <w:r>
                          <w:rPr>
                            <w:sz w:val="18"/>
                          </w:rPr>
                          <w:t>The study lesson familiarizes the students with the Intellectual Property Office in India; importance of patent information in business development; patent search and its importance, and the various</w:t>
                        </w:r>
                        <w:r>
                          <w:rPr>
                            <w:spacing w:val="40"/>
                            <w:sz w:val="18"/>
                          </w:rPr>
                          <w:t> </w:t>
                        </w:r>
                        <w:r>
                          <w:rPr>
                            <w:sz w:val="18"/>
                          </w:rPr>
                          <w:t>databases available for conducting patent search.</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6208">
                <wp:simplePos x="0" y="0"/>
                <wp:positionH relativeFrom="page">
                  <wp:posOffset>745223</wp:posOffset>
                </wp:positionH>
                <wp:positionV relativeFrom="paragraph">
                  <wp:posOffset>6111875</wp:posOffset>
                </wp:positionV>
                <wp:extent cx="6181725" cy="69215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6181725" cy="692150"/>
                        </a:xfrm>
                        <a:custGeom>
                          <a:avLst/>
                          <a:gdLst/>
                          <a:ahLst/>
                          <a:cxnLst/>
                          <a:rect l="l" t="t" r="r" b="b"/>
                          <a:pathLst>
                            <a:path w="6181725" h="692150">
                              <a:moveTo>
                                <a:pt x="6181344" y="520"/>
                              </a:moveTo>
                              <a:lnTo>
                                <a:pt x="6112764" y="520"/>
                              </a:lnTo>
                              <a:lnTo>
                                <a:pt x="77724" y="508"/>
                              </a:lnTo>
                              <a:lnTo>
                                <a:pt x="77724" y="0"/>
                              </a:lnTo>
                              <a:lnTo>
                                <a:pt x="0" y="0"/>
                              </a:lnTo>
                              <a:lnTo>
                                <a:pt x="0" y="425450"/>
                              </a:lnTo>
                              <a:lnTo>
                                <a:pt x="0" y="692150"/>
                              </a:lnTo>
                              <a:lnTo>
                                <a:pt x="6181344" y="692150"/>
                              </a:lnTo>
                              <a:lnTo>
                                <a:pt x="6181344" y="425716"/>
                              </a:lnTo>
                              <a:lnTo>
                                <a:pt x="6181344" y="425450"/>
                              </a:lnTo>
                              <a:lnTo>
                                <a:pt x="6181344" y="52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481.25pt;width:486.75pt;height:54.5pt;mso-position-horizontal-relative:page;mso-position-vertical-relative:paragraph;z-index:-15670272;mso-wrap-distance-left:0;mso-wrap-distance-right:0" id="docshape175" coordorigin="1174,9625" coordsize="9735,1090" path="m10908,9626l10800,9626,1296,9626,1296,9625,1174,9625,1174,10295,1174,10715,10908,10715,10908,10295,10908,10295,10908,9626xe" filled="true" fillcolor="#d9d9d9" stroked="false">
                <v:path arrowok="t"/>
                <v:fill type="solid"/>
                <w10:wrap type="topAndBottom"/>
              </v:shape>
            </w:pict>
          </mc:Fallback>
        </mc:AlternateContent>
      </w:r>
    </w:p>
    <w:p>
      <w:pPr>
        <w:pStyle w:val="BodyText"/>
        <w:spacing w:before="7"/>
        <w:ind w:left="0"/>
        <w:jc w:val="left"/>
        <w:rPr>
          <w:sz w:val="6"/>
        </w:rPr>
      </w:pPr>
    </w:p>
    <w:p>
      <w:pPr>
        <w:spacing w:after="0"/>
        <w:jc w:val="left"/>
        <w:rPr>
          <w:sz w:val="6"/>
        </w:rPr>
        <w:sectPr>
          <w:pgSz w:w="12240" w:h="15840"/>
          <w:pgMar w:top="1680" w:bottom="280" w:left="0" w:right="1020"/>
        </w:sectPr>
      </w:pPr>
    </w:p>
    <w:p>
      <w:pPr>
        <w:tabs>
          <w:tab w:pos="1799" w:val="left" w:leader="none"/>
        </w:tabs>
        <w:spacing w:before="81"/>
        <w:ind w:left="1295" w:right="0" w:firstLine="0"/>
        <w:jc w:val="left"/>
        <w:rPr>
          <w:sz w:val="20"/>
        </w:rPr>
      </w:pPr>
      <w:r>
        <w:rPr>
          <w:b/>
          <w:spacing w:val="-5"/>
          <w:sz w:val="20"/>
        </w:rPr>
        <w:t>84</w:t>
      </w:r>
      <w:r>
        <w:rPr>
          <w:b/>
          <w:sz w:val="20"/>
        </w:rPr>
        <w:tab/>
      </w:r>
      <w:r>
        <w:rPr>
          <w:spacing w:val="-2"/>
          <w:sz w:val="20"/>
        </w:rPr>
        <w:t>PP-IPRL&amp;P</w:t>
      </w:r>
    </w:p>
    <w:p>
      <w:pPr>
        <w:pStyle w:val="BodyText"/>
        <w:spacing w:before="95"/>
        <w:ind w:left="0"/>
        <w:jc w:val="left"/>
      </w:pPr>
      <w:r>
        <w:rPr/>
        <mc:AlternateContent>
          <mc:Choice Requires="wps">
            <w:drawing>
              <wp:anchor distT="0" distB="0" distL="0" distR="0" allowOverlap="1" layoutInCell="1" locked="0" behindDoc="1" simplePos="0" relativeHeight="487646720">
                <wp:simplePos x="0" y="0"/>
                <wp:positionH relativeFrom="page">
                  <wp:posOffset>804659</wp:posOffset>
                </wp:positionH>
                <wp:positionV relativeFrom="paragraph">
                  <wp:posOffset>221639</wp:posOffset>
                </wp:positionV>
                <wp:extent cx="6163310" cy="140335"/>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669760;mso-wrap-distance-left:0;mso-wrap-distance-right:0" id="docshape176" filled="true" fillcolor="#000000" stroked="false">
                <v:fill type="solid"/>
                <w10:wrap type="topAndBottom"/>
              </v:rect>
            </w:pict>
          </mc:Fallback>
        </mc:AlternateContent>
      </w:r>
    </w:p>
    <w:p>
      <w:pPr>
        <w:pStyle w:val="BodyText"/>
        <w:spacing w:before="75"/>
        <w:ind w:left="0"/>
        <w:jc w:val="left"/>
        <w:rPr>
          <w:sz w:val="22"/>
        </w:rPr>
      </w:pPr>
    </w:p>
    <w:p>
      <w:pPr>
        <w:pStyle w:val="Heading2"/>
        <w:tabs>
          <w:tab w:pos="10972" w:val="left" w:leader="none"/>
        </w:tabs>
        <w:spacing w:before="1"/>
      </w:pPr>
      <w:r>
        <w:rPr>
          <w:color w:val="FFFFFF"/>
          <w:spacing w:val="-33"/>
          <w:shd w:fill="3F3F3F" w:color="auto" w:val="clear"/>
        </w:rPr>
        <w:t> </w:t>
      </w:r>
      <w:r>
        <w:rPr>
          <w:color w:val="FFFFFF"/>
          <w:spacing w:val="-2"/>
          <w:shd w:fill="3F3F3F" w:color="auto" w:val="clear"/>
        </w:rPr>
        <w:t>INTRODUCTION</w:t>
      </w:r>
      <w:r>
        <w:rPr>
          <w:color w:val="FFFFFF"/>
          <w:shd w:fill="3F3F3F" w:color="auto" w:val="clear"/>
        </w:rPr>
        <w:tab/>
      </w:r>
    </w:p>
    <w:p>
      <w:pPr>
        <w:pStyle w:val="BodyText"/>
        <w:spacing w:before="4"/>
        <w:ind w:left="0"/>
        <w:jc w:val="left"/>
        <w:rPr>
          <w:b/>
          <w:sz w:val="22"/>
        </w:rPr>
      </w:pPr>
    </w:p>
    <w:p>
      <w:pPr>
        <w:pStyle w:val="BodyText"/>
        <w:spacing w:line="280" w:lineRule="auto"/>
        <w:ind w:right="273"/>
      </w:pPr>
      <w:r>
        <w:rPr/>
        <w:t>Intellectual Property Rights (IPR) are considered to be the backbone of any economy and their creation and protection</w:t>
      </w:r>
      <w:r>
        <w:rPr>
          <w:spacing w:val="-2"/>
        </w:rPr>
        <w:t> </w:t>
      </w:r>
      <w:r>
        <w:rPr/>
        <w:t>is essential</w:t>
      </w:r>
      <w:r>
        <w:rPr>
          <w:spacing w:val="-2"/>
        </w:rPr>
        <w:t> </w:t>
      </w:r>
      <w:r>
        <w:rPr/>
        <w:t>for sustained</w:t>
      </w:r>
      <w:r>
        <w:rPr>
          <w:spacing w:val="-2"/>
        </w:rPr>
        <w:t> </w:t>
      </w:r>
      <w:r>
        <w:rPr/>
        <w:t>growth</w:t>
      </w:r>
      <w:r>
        <w:rPr>
          <w:spacing w:val="-2"/>
        </w:rPr>
        <w:t> </w:t>
      </w:r>
      <w:r>
        <w:rPr/>
        <w:t>of a</w:t>
      </w:r>
      <w:r>
        <w:rPr>
          <w:spacing w:val="-2"/>
        </w:rPr>
        <w:t> </w:t>
      </w:r>
      <w:r>
        <w:rPr/>
        <w:t>nation.</w:t>
      </w:r>
      <w:r>
        <w:rPr>
          <w:spacing w:val="-2"/>
        </w:rPr>
        <w:t> </w:t>
      </w:r>
      <w:r>
        <w:rPr/>
        <w:t>The</w:t>
      </w:r>
      <w:r>
        <w:rPr>
          <w:spacing w:val="-2"/>
        </w:rPr>
        <w:t> </w:t>
      </w:r>
      <w:r>
        <w:rPr/>
        <w:t>intellectual</w:t>
      </w:r>
      <w:r>
        <w:rPr>
          <w:spacing w:val="-2"/>
        </w:rPr>
        <w:t> </w:t>
      </w:r>
      <w:r>
        <w:rPr/>
        <w:t>property</w:t>
      </w:r>
      <w:r>
        <w:rPr>
          <w:spacing w:val="-4"/>
        </w:rPr>
        <w:t> </w:t>
      </w:r>
      <w:r>
        <w:rPr/>
        <w:t>rights are</w:t>
      </w:r>
      <w:r>
        <w:rPr>
          <w:spacing w:val="-2"/>
        </w:rPr>
        <w:t> </w:t>
      </w:r>
      <w:r>
        <w:rPr/>
        <w:t>now</w:t>
      </w:r>
      <w:r>
        <w:rPr>
          <w:spacing w:val="-3"/>
        </w:rPr>
        <w:t> </w:t>
      </w:r>
      <w:r>
        <w:rPr/>
        <w:t>not</w:t>
      </w:r>
      <w:r>
        <w:rPr>
          <w:spacing w:val="-2"/>
        </w:rPr>
        <w:t> </w:t>
      </w:r>
      <w:r>
        <w:rPr/>
        <w:t>only</w:t>
      </w:r>
      <w:r>
        <w:rPr>
          <w:spacing w:val="-4"/>
        </w:rPr>
        <w:t> </w:t>
      </w:r>
      <w:r>
        <w:rPr/>
        <w:t>being used</w:t>
      </w:r>
      <w:r>
        <w:rPr>
          <w:spacing w:val="-3"/>
        </w:rPr>
        <w:t> </w:t>
      </w:r>
      <w:r>
        <w:rPr/>
        <w:t>as a</w:t>
      </w:r>
      <w:r>
        <w:rPr>
          <w:spacing w:val="-3"/>
        </w:rPr>
        <w:t> </w:t>
      </w:r>
      <w:r>
        <w:rPr/>
        <w:t>tool</w:t>
      </w:r>
      <w:r>
        <w:rPr>
          <w:spacing w:val="-4"/>
        </w:rPr>
        <w:t> </w:t>
      </w:r>
      <w:r>
        <w:rPr/>
        <w:t>to</w:t>
      </w:r>
      <w:r>
        <w:rPr>
          <w:spacing w:val="-1"/>
        </w:rPr>
        <w:t> </w:t>
      </w:r>
      <w:r>
        <w:rPr/>
        <w:t>protect</w:t>
      </w:r>
      <w:r>
        <w:rPr>
          <w:spacing w:val="-3"/>
        </w:rPr>
        <w:t> </w:t>
      </w:r>
      <w:r>
        <w:rPr/>
        <w:t>the</w:t>
      </w:r>
      <w:r>
        <w:rPr>
          <w:spacing w:val="-3"/>
        </w:rPr>
        <w:t> </w:t>
      </w:r>
      <w:r>
        <w:rPr/>
        <w:t>creativity</w:t>
      </w:r>
      <w:r>
        <w:rPr>
          <w:spacing w:val="-6"/>
        </w:rPr>
        <w:t> </w:t>
      </w:r>
      <w:r>
        <w:rPr/>
        <w:t>and</w:t>
      </w:r>
      <w:r>
        <w:rPr>
          <w:spacing w:val="-1"/>
        </w:rPr>
        <w:t> </w:t>
      </w:r>
      <w:r>
        <w:rPr/>
        <w:t>generate</w:t>
      </w:r>
      <w:r>
        <w:rPr>
          <w:spacing w:val="-1"/>
        </w:rPr>
        <w:t> </w:t>
      </w:r>
      <w:r>
        <w:rPr/>
        <w:t>revenue</w:t>
      </w:r>
      <w:r>
        <w:rPr>
          <w:spacing w:val="-1"/>
        </w:rPr>
        <w:t> </w:t>
      </w:r>
      <w:r>
        <w:rPr/>
        <w:t>but</w:t>
      </w:r>
      <w:r>
        <w:rPr>
          <w:spacing w:val="-1"/>
        </w:rPr>
        <w:t> </w:t>
      </w:r>
      <w:r>
        <w:rPr/>
        <w:t>also</w:t>
      </w:r>
      <w:r>
        <w:rPr>
          <w:spacing w:val="-3"/>
        </w:rPr>
        <w:t> </w:t>
      </w:r>
      <w:r>
        <w:rPr/>
        <w:t>to</w:t>
      </w:r>
      <w:r>
        <w:rPr>
          <w:spacing w:val="-1"/>
        </w:rPr>
        <w:t> </w:t>
      </w:r>
      <w:r>
        <w:rPr/>
        <w:t>build</w:t>
      </w:r>
      <w:r>
        <w:rPr>
          <w:spacing w:val="-3"/>
        </w:rPr>
        <w:t> </w:t>
      </w:r>
      <w:r>
        <w:rPr/>
        <w:t>strategic alliances</w:t>
      </w:r>
      <w:r>
        <w:rPr>
          <w:spacing w:val="-1"/>
        </w:rPr>
        <w:t> </w:t>
      </w:r>
      <w:r>
        <w:rPr/>
        <w:t>for</w:t>
      </w:r>
      <w:r>
        <w:rPr>
          <w:spacing w:val="-2"/>
        </w:rPr>
        <w:t> </w:t>
      </w:r>
      <w:r>
        <w:rPr/>
        <w:t>the</w:t>
      </w:r>
      <w:r>
        <w:rPr>
          <w:spacing w:val="-1"/>
        </w:rPr>
        <w:t> </w:t>
      </w:r>
      <w:r>
        <w:rPr/>
        <w:t>socio- economic and technological growth. Accordingly, the Intellectual Property Office in India is dedicated to mobilize the use of such technological advancement for socio-economic development, which is a constitutional mandate, by creating the requisite IP culture.</w:t>
      </w:r>
    </w:p>
    <w:p>
      <w:pPr>
        <w:pStyle w:val="Heading2"/>
        <w:tabs>
          <w:tab w:pos="10972" w:val="left" w:leader="none"/>
        </w:tabs>
        <w:spacing w:before="206"/>
      </w:pPr>
      <w:r>
        <w:rPr>
          <w:color w:val="FFFFFF"/>
          <w:spacing w:val="-33"/>
          <w:shd w:fill="3F3F3F" w:color="auto" w:val="clear"/>
        </w:rPr>
        <w:t> </w:t>
      </w:r>
      <w:r>
        <w:rPr>
          <w:color w:val="FFFFFF"/>
          <w:shd w:fill="3F3F3F" w:color="auto" w:val="clear"/>
        </w:rPr>
        <w:t>PATENT</w:t>
      </w:r>
      <w:r>
        <w:rPr>
          <w:color w:val="FFFFFF"/>
          <w:spacing w:val="-5"/>
          <w:shd w:fill="3F3F3F" w:color="auto" w:val="clear"/>
        </w:rPr>
        <w:t> </w:t>
      </w:r>
      <w:r>
        <w:rPr>
          <w:color w:val="FFFFFF"/>
          <w:shd w:fill="3F3F3F" w:color="auto" w:val="clear"/>
        </w:rPr>
        <w:t>OFFICES</w:t>
      </w:r>
      <w:r>
        <w:rPr>
          <w:color w:val="FFFFFF"/>
          <w:spacing w:val="-3"/>
          <w:shd w:fill="3F3F3F" w:color="auto" w:val="clear"/>
        </w:rPr>
        <w:t> </w:t>
      </w:r>
      <w:r>
        <w:rPr>
          <w:color w:val="FFFFFF"/>
          <w:shd w:fill="3F3F3F" w:color="auto" w:val="clear"/>
        </w:rPr>
        <w:t>IN</w:t>
      </w:r>
      <w:r>
        <w:rPr>
          <w:color w:val="FFFFFF"/>
          <w:spacing w:val="-1"/>
          <w:shd w:fill="3F3F3F" w:color="auto" w:val="clear"/>
        </w:rPr>
        <w:t> </w:t>
      </w:r>
      <w:r>
        <w:rPr>
          <w:color w:val="FFFFFF"/>
          <w:spacing w:val="-4"/>
          <w:shd w:fill="3F3F3F" w:color="auto" w:val="clear"/>
        </w:rPr>
        <w:t>INDIA</w:t>
      </w:r>
      <w:r>
        <w:rPr>
          <w:color w:val="FFFFFF"/>
          <w:shd w:fill="3F3F3F" w:color="auto" w:val="clear"/>
        </w:rPr>
        <w:tab/>
      </w:r>
    </w:p>
    <w:p>
      <w:pPr>
        <w:pStyle w:val="BodyText"/>
        <w:spacing w:before="2"/>
        <w:ind w:left="0"/>
        <w:jc w:val="left"/>
        <w:rPr>
          <w:b/>
          <w:sz w:val="22"/>
        </w:rPr>
      </w:pPr>
    </w:p>
    <w:p>
      <w:pPr>
        <w:pStyle w:val="BodyText"/>
        <w:spacing w:line="283" w:lineRule="auto"/>
        <w:ind w:right="273"/>
      </w:pPr>
      <w:r>
        <w:rPr/>
        <w:t>The Office of the Controller General of Patents, Designs &amp; Trade Marks (CGPDTM) comes under the Department of Industrial Policy and Promotion, Ministry of Commerce and Industry. Of late, the office of the Controller General has also been known as Intellectual Property Office (IPO). The Office is responsible for the administration of Patents Act, 1970, Designs Act, 2000, The Trade Marks Act, 1999 and Geographical Indications of Goods (Registration and Protection) Act, 1999 through its Intellectual Property Offices located at Mumbai, Delhi, Kolkata, Chennai and Ahmedabad.</w:t>
      </w:r>
    </w:p>
    <w:p>
      <w:pPr>
        <w:pStyle w:val="BodyText"/>
        <w:spacing w:line="280" w:lineRule="auto" w:before="212"/>
        <w:ind w:right="273"/>
      </w:pPr>
      <w:r>
        <w:rPr/>
        <w:t>The Office of the Controller General of Patents, Designs &amp; Trade Marks (CGPDTM) is located at Mumbai. The Head Office of the Patent office is at Kolkata and its branch offices are located at Chennai, New Delhi and Mumbai. The Trade Marks registry is at Mumbai and its branches are located in Kolkata, Chennai, Ahmedabad and New Delhi. The Design Office is located at Kolkata in the Patent Office. A Geographical Indications Registry has been established in Chennai to administer the Geographical Indications of Goods (Registration and Protection) Act, 1999 under the CGPDTM.</w:t>
      </w:r>
    </w:p>
    <w:p>
      <w:pPr>
        <w:pStyle w:val="BodyText"/>
        <w:spacing w:line="280" w:lineRule="auto" w:before="227"/>
        <w:ind w:right="273"/>
      </w:pPr>
      <w:r>
        <w:rPr/>
        <w:t>The Controller General</w:t>
      </w:r>
      <w:r>
        <w:rPr>
          <w:spacing w:val="-1"/>
        </w:rPr>
        <w:t> </w:t>
      </w:r>
      <w:r>
        <w:rPr/>
        <w:t>supervises the working of the Patents Act, 1970, as amended, the Designs Act, 2000 and the Trade Marks Act, 1999 and also renders advice to the Government on matters relating to these subjects. Mr. P.H. Kurian was the first IAS officer to serve as Controller General. Mr Chaitanaya Prasad has assumed charge as CGPDTM recently.</w:t>
      </w:r>
    </w:p>
    <w:p>
      <w:pPr>
        <w:pStyle w:val="BodyText"/>
        <w:spacing w:line="280" w:lineRule="auto" w:before="222"/>
        <w:ind w:right="272"/>
      </w:pPr>
      <w:r>
        <w:rPr/>
        <w:t>The Patent information System (PIS) and National Institute of Intellectual Property Management (NIIPM) located at Nagpur also come under the superintendence of CGPDTM. PIS maintains a comprehensive collection of patent specifications and patent related literature on a worldwide basis to meet the need for technological information of various users in R&amp;D establishments, Government Organizations, Industries, Business, Inventors and other users enabling them to take informed business decisions.</w:t>
      </w:r>
    </w:p>
    <w:p>
      <w:pPr>
        <w:pStyle w:val="BodyText"/>
        <w:spacing w:line="280" w:lineRule="auto" w:before="227"/>
        <w:ind w:right="273"/>
      </w:pPr>
      <w:r>
        <w:rPr/>
        <w:t>National Institute for Intellectual Property Management (NIIPM) as a national centre of excellence for</w:t>
      </w:r>
      <w:r>
        <w:rPr>
          <w:spacing w:val="80"/>
        </w:rPr>
        <w:t> </w:t>
      </w:r>
      <w:r>
        <w:rPr/>
        <w:t>training, management,</w:t>
      </w:r>
      <w:r>
        <w:rPr>
          <w:spacing w:val="-2"/>
        </w:rPr>
        <w:t> </w:t>
      </w:r>
      <w:r>
        <w:rPr/>
        <w:t>research,</w:t>
      </w:r>
      <w:r>
        <w:rPr>
          <w:spacing w:val="-2"/>
        </w:rPr>
        <w:t> </w:t>
      </w:r>
      <w:r>
        <w:rPr/>
        <w:t>education in the</w:t>
      </w:r>
      <w:r>
        <w:rPr>
          <w:spacing w:val="-2"/>
        </w:rPr>
        <w:t> </w:t>
      </w:r>
      <w:r>
        <w:rPr/>
        <w:t>field of Intellectual Property</w:t>
      </w:r>
      <w:r>
        <w:rPr>
          <w:spacing w:val="-5"/>
        </w:rPr>
        <w:t> </w:t>
      </w:r>
      <w:r>
        <w:rPr/>
        <w:t>Rights related issues, caters to the training of Examiners of Patents and Designs, Examiners of Trademarks &amp; Geographical Indications, IP Professionals, IP Managers in the country, imparting basic education to user community, government functionaries and stakeholders involved in creation, commercialization and management of intellectual property rights. The institute will also facilitate research on IP related issues including preparation of study reports and policy analysis of relevance to Government. These activities are not addressed to by any other agency in the country at present.</w:t>
      </w:r>
    </w:p>
    <w:p>
      <w:pPr>
        <w:spacing w:after="0" w:line="280" w:lineRule="auto"/>
        <w:sectPr>
          <w:pgSz w:w="12240" w:h="15840"/>
          <w:pgMar w:top="780" w:bottom="280" w:left="0" w:right="1020"/>
        </w:sectPr>
      </w:pPr>
    </w:p>
    <w:p>
      <w:pPr>
        <w:pStyle w:val="BodyText"/>
        <w:tabs>
          <w:tab w:pos="10720" w:val="left" w:leader="none"/>
        </w:tabs>
        <w:spacing w:before="78"/>
        <w:ind w:left="5800"/>
        <w:jc w:val="left"/>
        <w:rPr>
          <w:b/>
        </w:rPr>
      </w:pPr>
      <w:r>
        <w:rPr>
          <w:b/>
          <w:w w:val="85"/>
        </w:rPr>
        <w:t>Lesson</w:t>
      </w:r>
      <w:r>
        <w:rPr>
          <w:b/>
          <w:spacing w:val="-2"/>
        </w:rPr>
        <w:t> </w:t>
      </w:r>
      <w:r>
        <w:rPr>
          <w:b/>
          <w:w w:val="85"/>
        </w:rPr>
        <w:t>3</w:t>
      </w:r>
      <w:r>
        <w:rPr>
          <w:b/>
          <w:spacing w:val="74"/>
          <w:w w:val="150"/>
        </w:rPr>
        <w:t> </w:t>
      </w:r>
      <w:r>
        <w:rPr>
          <w:b/>
          <w:spacing w:val="-4"/>
          <w:position w:val="1"/>
        </w:rPr>
        <w:drawing>
          <wp:inline distT="0" distB="0" distL="0" distR="0">
            <wp:extent cx="54863" cy="54863"/>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rPr>
      </w:r>
      <w:r>
        <w:rPr>
          <w:rFonts w:ascii="Times New Roman"/>
          <w:spacing w:val="30"/>
        </w:rPr>
        <w:t>  </w:t>
      </w:r>
      <w:r>
        <w:rPr>
          <w:w w:val="85"/>
        </w:rPr>
        <w:t>Patent</w:t>
      </w:r>
      <w:r>
        <w:rPr>
          <w:spacing w:val="-2"/>
          <w:w w:val="85"/>
        </w:rPr>
        <w:t> </w:t>
      </w:r>
      <w:r>
        <w:rPr>
          <w:w w:val="85"/>
        </w:rPr>
        <w:t>Databases</w:t>
      </w:r>
      <w:r>
        <w:rPr>
          <w:spacing w:val="-3"/>
          <w:w w:val="85"/>
        </w:rPr>
        <w:t> </w:t>
      </w:r>
      <w:r>
        <w:rPr>
          <w:w w:val="85"/>
        </w:rPr>
        <w:t>&amp;</w:t>
      </w:r>
      <w:r>
        <w:rPr>
          <w:spacing w:val="-4"/>
          <w:w w:val="85"/>
        </w:rPr>
        <w:t> </w:t>
      </w:r>
      <w:r>
        <w:rPr>
          <w:w w:val="85"/>
        </w:rPr>
        <w:t>Patent</w:t>
      </w:r>
      <w:r>
        <w:rPr>
          <w:spacing w:val="-4"/>
          <w:w w:val="85"/>
        </w:rPr>
        <w:t> </w:t>
      </w:r>
      <w:r>
        <w:rPr>
          <w:w w:val="85"/>
        </w:rPr>
        <w:t>Information</w:t>
      </w:r>
      <w:r>
        <w:rPr>
          <w:spacing w:val="-1"/>
          <w:w w:val="85"/>
        </w:rPr>
        <w:t> </w:t>
      </w:r>
      <w:r>
        <w:rPr>
          <w:spacing w:val="-2"/>
          <w:w w:val="85"/>
        </w:rPr>
        <w:t>System</w:t>
      </w:r>
      <w:r>
        <w:rPr/>
        <w:tab/>
      </w:r>
      <w:r>
        <w:rPr>
          <w:b/>
          <w:spacing w:val="-5"/>
        </w:rPr>
        <w:t>85</w:t>
      </w:r>
    </w:p>
    <w:p>
      <w:pPr>
        <w:pStyle w:val="BodyText"/>
        <w:spacing w:before="107"/>
        <w:ind w:left="0"/>
        <w:jc w:val="left"/>
        <w:rPr>
          <w:b/>
        </w:rPr>
      </w:pPr>
      <w:r>
        <w:rPr/>
        <w:drawing>
          <wp:anchor distT="0" distB="0" distL="0" distR="0" allowOverlap="1" layoutInCell="1" locked="0" behindDoc="1" simplePos="0" relativeHeight="487647232">
            <wp:simplePos x="0" y="0"/>
            <wp:positionH relativeFrom="page">
              <wp:posOffset>1255763</wp:posOffset>
            </wp:positionH>
            <wp:positionV relativeFrom="paragraph">
              <wp:posOffset>229628</wp:posOffset>
            </wp:positionV>
            <wp:extent cx="5261980" cy="3395662"/>
            <wp:effectExtent l="0" t="0" r="0" b="0"/>
            <wp:wrapTopAndBottom/>
            <wp:docPr id="219" name="Image 219"/>
            <wp:cNvGraphicFramePr>
              <a:graphicFrameLocks/>
            </wp:cNvGraphicFramePr>
            <a:graphic>
              <a:graphicData uri="http://schemas.openxmlformats.org/drawingml/2006/picture">
                <pic:pic>
                  <pic:nvPicPr>
                    <pic:cNvPr id="219" name="Image 219"/>
                    <pic:cNvPicPr/>
                  </pic:nvPicPr>
                  <pic:blipFill>
                    <a:blip r:embed="rId14" cstate="print"/>
                    <a:stretch>
                      <a:fillRect/>
                    </a:stretch>
                  </pic:blipFill>
                  <pic:spPr>
                    <a:xfrm>
                      <a:off x="0" y="0"/>
                      <a:ext cx="5261980" cy="3395662"/>
                    </a:xfrm>
                    <a:prstGeom prst="rect">
                      <a:avLst/>
                    </a:prstGeom>
                  </pic:spPr>
                </pic:pic>
              </a:graphicData>
            </a:graphic>
          </wp:anchor>
        </w:drawing>
      </w:r>
    </w:p>
    <w:p>
      <w:pPr>
        <w:pStyle w:val="BodyText"/>
        <w:spacing w:line="280" w:lineRule="auto" w:before="129"/>
        <w:ind w:right="273"/>
      </w:pPr>
      <w:r>
        <w:rPr/>
        <w:t>The updated laws, highlights of various functions and other useful information are available on </w:t>
      </w:r>
      <w:r>
        <w:rPr>
          <w:spacing w:val="-2"/>
        </w:rPr>
        <w:t>(http://www.ipindia.nic.in).</w:t>
      </w:r>
    </w:p>
    <w:p>
      <w:pPr>
        <w:pStyle w:val="Heading2"/>
        <w:tabs>
          <w:tab w:pos="10972" w:val="left" w:leader="none"/>
        </w:tabs>
        <w:spacing w:before="143"/>
      </w:pPr>
      <w:r>
        <w:rPr>
          <w:color w:val="FFFFFF"/>
          <w:spacing w:val="-33"/>
          <w:shd w:fill="3F3F3F" w:color="auto" w:val="clear"/>
        </w:rPr>
        <w:t> </w:t>
      </w:r>
      <w:r>
        <w:rPr>
          <w:color w:val="FFFFFF"/>
          <w:shd w:fill="3F3F3F" w:color="auto" w:val="clear"/>
        </w:rPr>
        <w:t>PATENT</w:t>
      </w:r>
      <w:r>
        <w:rPr>
          <w:color w:val="FFFFFF"/>
          <w:spacing w:val="-6"/>
          <w:shd w:fill="3F3F3F" w:color="auto" w:val="clear"/>
        </w:rPr>
        <w:t> </w:t>
      </w:r>
      <w:r>
        <w:rPr>
          <w:color w:val="FFFFFF"/>
          <w:spacing w:val="-2"/>
          <w:shd w:fill="3F3F3F" w:color="auto" w:val="clear"/>
        </w:rPr>
        <w:t>INFORMATION</w:t>
      </w:r>
      <w:r>
        <w:rPr>
          <w:color w:val="FFFFFF"/>
          <w:shd w:fill="3F3F3F" w:color="auto" w:val="clear"/>
        </w:rPr>
        <w:tab/>
      </w:r>
    </w:p>
    <w:p>
      <w:pPr>
        <w:pStyle w:val="BodyText"/>
        <w:spacing w:line="280" w:lineRule="auto" w:before="196"/>
        <w:ind w:right="273"/>
      </w:pPr>
      <w:r>
        <w:rPr/>
        <w:t>Traditionally, patent information searches are done, if at all, as a part of the application drafting process before filing patent applications, or while planning and preparing for patent litigation. With the rapid</w:t>
      </w:r>
      <w:r>
        <w:rPr>
          <w:spacing w:val="40"/>
        </w:rPr>
        <w:t> </w:t>
      </w:r>
      <w:r>
        <w:rPr/>
        <w:t>expansion of information technology resulting in increasing availability of on-line databases of patent information, this micro-level use of patent information has evolved into a much more strategic use of patent </w:t>
      </w:r>
      <w:r>
        <w:rPr>
          <w:spacing w:val="-2"/>
        </w:rPr>
        <w:t>information.</w:t>
      </w:r>
    </w:p>
    <w:p>
      <w:pPr>
        <w:pStyle w:val="BodyText"/>
        <w:spacing w:line="280" w:lineRule="auto" w:before="164"/>
        <w:ind w:right="273"/>
      </w:pPr>
      <w:r>
        <w:rPr/>
        <w:t>In recent years, economists, social science researchers, policymakers, businessmen and professionals have begun to make increasing meso-level and macro-level use of patent information. This is being done to analyze, for example, patenting activities of a country' technical patterns of internationalization; patenting activities in a sector, technology or company to ascertain or forecast the direction of technical change, or ascertain the relative technological position of a company in a marketplace; etc. As such, the use of patent information has expanded to many different tactical and strategic business, research, and policy making activities at national, institutional or enterprise levels.</w:t>
      </w:r>
    </w:p>
    <w:p>
      <w:pPr>
        <w:tabs>
          <w:tab w:pos="10972" w:val="left" w:leader="none"/>
        </w:tabs>
        <w:spacing w:before="147"/>
        <w:ind w:left="1267" w:right="0" w:firstLine="0"/>
        <w:jc w:val="both"/>
        <w:rPr>
          <w:b/>
          <w:sz w:val="22"/>
        </w:rPr>
      </w:pPr>
      <w:r>
        <w:rPr>
          <w:b/>
          <w:color w:val="000000"/>
          <w:spacing w:val="-33"/>
          <w:sz w:val="22"/>
          <w:shd w:fill="BFBFBF" w:color="auto" w:val="clear"/>
        </w:rPr>
        <w:t> </w:t>
      </w:r>
      <w:r>
        <w:rPr>
          <w:b/>
          <w:color w:val="000000"/>
          <w:sz w:val="22"/>
          <w:shd w:fill="BFBFBF" w:color="auto" w:val="clear"/>
        </w:rPr>
        <w:t>WHAT</w:t>
      </w:r>
      <w:r>
        <w:rPr>
          <w:b/>
          <w:color w:val="000000"/>
          <w:spacing w:val="-5"/>
          <w:sz w:val="22"/>
          <w:shd w:fill="BFBFBF" w:color="auto" w:val="clear"/>
        </w:rPr>
        <w:t> </w:t>
      </w:r>
      <w:r>
        <w:rPr>
          <w:b/>
          <w:color w:val="000000"/>
          <w:sz w:val="22"/>
          <w:shd w:fill="BFBFBF" w:color="auto" w:val="clear"/>
        </w:rPr>
        <w:t>IS</w:t>
      </w:r>
      <w:r>
        <w:rPr>
          <w:b/>
          <w:color w:val="000000"/>
          <w:spacing w:val="-2"/>
          <w:sz w:val="22"/>
          <w:shd w:fill="BFBFBF" w:color="auto" w:val="clear"/>
        </w:rPr>
        <w:t> </w:t>
      </w:r>
      <w:r>
        <w:rPr>
          <w:b/>
          <w:color w:val="000000"/>
          <w:sz w:val="22"/>
          <w:shd w:fill="BFBFBF" w:color="auto" w:val="clear"/>
        </w:rPr>
        <w:t>PATENT</w:t>
      </w:r>
      <w:r>
        <w:rPr>
          <w:b/>
          <w:color w:val="000000"/>
          <w:spacing w:val="-4"/>
          <w:sz w:val="22"/>
          <w:shd w:fill="BFBFBF" w:color="auto" w:val="clear"/>
        </w:rPr>
        <w:t> </w:t>
      </w:r>
      <w:r>
        <w:rPr>
          <w:b/>
          <w:color w:val="000000"/>
          <w:spacing w:val="-2"/>
          <w:sz w:val="22"/>
          <w:shd w:fill="BFBFBF" w:color="auto" w:val="clear"/>
        </w:rPr>
        <w:t>INFORMATION</w:t>
      </w:r>
      <w:r>
        <w:rPr>
          <w:b/>
          <w:color w:val="000000"/>
          <w:sz w:val="22"/>
          <w:shd w:fill="BFBFBF" w:color="auto" w:val="clear"/>
        </w:rPr>
        <w:tab/>
      </w:r>
    </w:p>
    <w:p>
      <w:pPr>
        <w:pStyle w:val="BodyText"/>
        <w:spacing w:line="280" w:lineRule="auto" w:before="198"/>
        <w:ind w:right="270"/>
      </w:pPr>
      <w:r>
        <w:rPr/>
        <w:t>Patent information includes not only the content of published patent documents but also bibliographic and other information concerning patents for inventions, inventors’ certificates, utility certificates and utility models. It is the largest, well-classified and most up-to-date collection of technical documents on new and innovative technologies.</w:t>
      </w:r>
    </w:p>
    <w:p>
      <w:pPr>
        <w:pStyle w:val="BodyText"/>
        <w:spacing w:line="280" w:lineRule="auto" w:before="162"/>
        <w:ind w:left="1296" w:right="273" w:hanging="1"/>
      </w:pPr>
      <w:r>
        <w:rPr/>
        <w:t>Patent applications are filed in accordance with the requirements of national or regional patent laws. An applicant may be a public and private company, government agency, researcher in a university or in a research and development institution, or even individual inventors.</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86</w:t>
      </w:r>
      <w:r>
        <w:rPr>
          <w:b/>
          <w:sz w:val="20"/>
        </w:rPr>
        <w:tab/>
      </w:r>
      <w:r>
        <w:rPr>
          <w:spacing w:val="-2"/>
          <w:sz w:val="20"/>
        </w:rPr>
        <w:t>PP-IPRL&amp;P</w:t>
      </w:r>
    </w:p>
    <w:p>
      <w:pPr>
        <w:pStyle w:val="BodyText"/>
        <w:spacing w:before="147"/>
        <w:ind w:left="0"/>
        <w:jc w:val="left"/>
      </w:pPr>
    </w:p>
    <w:p>
      <w:pPr>
        <w:pStyle w:val="BodyText"/>
        <w:spacing w:line="283" w:lineRule="auto"/>
        <w:ind w:right="273"/>
      </w:pPr>
      <w:r>
        <w:rPr/>
        <w:t>A patent document contains in a standardized form, a wealth of information about the state-of-the-art, adjudged in the international context, in technological developments in that area of technology.</w:t>
      </w:r>
    </w:p>
    <w:p>
      <w:pPr>
        <w:tabs>
          <w:tab w:pos="10972" w:val="left" w:leader="none"/>
        </w:tabs>
        <w:spacing w:before="139"/>
        <w:ind w:left="1267" w:right="0" w:firstLine="0"/>
        <w:jc w:val="both"/>
        <w:rPr>
          <w:b/>
          <w:sz w:val="22"/>
        </w:rPr>
      </w:pPr>
      <w:r>
        <w:rPr>
          <w:b/>
          <w:color w:val="000000"/>
          <w:spacing w:val="-33"/>
          <w:sz w:val="22"/>
          <w:shd w:fill="BFBFBF" w:color="auto" w:val="clear"/>
        </w:rPr>
        <w:t> </w:t>
      </w:r>
      <w:r>
        <w:rPr>
          <w:b/>
          <w:color w:val="000000"/>
          <w:sz w:val="22"/>
          <w:shd w:fill="BFBFBF" w:color="auto" w:val="clear"/>
        </w:rPr>
        <w:t>REASONS</w:t>
      </w:r>
      <w:r>
        <w:rPr>
          <w:b/>
          <w:color w:val="000000"/>
          <w:spacing w:val="-5"/>
          <w:sz w:val="22"/>
          <w:shd w:fill="BFBFBF" w:color="auto" w:val="clear"/>
        </w:rPr>
        <w:t> </w:t>
      </w:r>
      <w:r>
        <w:rPr>
          <w:b/>
          <w:color w:val="000000"/>
          <w:sz w:val="22"/>
          <w:shd w:fill="BFBFBF" w:color="auto" w:val="clear"/>
        </w:rPr>
        <w:t>FOR</w:t>
      </w:r>
      <w:r>
        <w:rPr>
          <w:b/>
          <w:color w:val="000000"/>
          <w:spacing w:val="-3"/>
          <w:sz w:val="22"/>
          <w:shd w:fill="BFBFBF" w:color="auto" w:val="clear"/>
        </w:rPr>
        <w:t> </w:t>
      </w:r>
      <w:r>
        <w:rPr>
          <w:b/>
          <w:color w:val="000000"/>
          <w:sz w:val="22"/>
          <w:shd w:fill="BFBFBF" w:color="auto" w:val="clear"/>
        </w:rPr>
        <w:t>USING</w:t>
      </w:r>
      <w:r>
        <w:rPr>
          <w:b/>
          <w:color w:val="000000"/>
          <w:spacing w:val="-3"/>
          <w:sz w:val="22"/>
          <w:shd w:fill="BFBFBF" w:color="auto" w:val="clear"/>
        </w:rPr>
        <w:t> </w:t>
      </w:r>
      <w:r>
        <w:rPr>
          <w:b/>
          <w:color w:val="000000"/>
          <w:sz w:val="22"/>
          <w:shd w:fill="BFBFBF" w:color="auto" w:val="clear"/>
        </w:rPr>
        <w:t>PATENT</w:t>
      </w:r>
      <w:r>
        <w:rPr>
          <w:b/>
          <w:color w:val="000000"/>
          <w:spacing w:val="-4"/>
          <w:sz w:val="22"/>
          <w:shd w:fill="BFBFBF" w:color="auto" w:val="clear"/>
        </w:rPr>
        <w:t> </w:t>
      </w:r>
      <w:r>
        <w:rPr>
          <w:b/>
          <w:color w:val="000000"/>
          <w:spacing w:val="-2"/>
          <w:sz w:val="22"/>
          <w:shd w:fill="BFBFBF" w:color="auto" w:val="clear"/>
        </w:rPr>
        <w:t>INFORMATION</w:t>
      </w:r>
      <w:r>
        <w:rPr>
          <w:b/>
          <w:color w:val="000000"/>
          <w:sz w:val="22"/>
          <w:shd w:fill="BFBFBF" w:color="auto" w:val="clear"/>
        </w:rPr>
        <w:tab/>
      </w:r>
    </w:p>
    <w:p>
      <w:pPr>
        <w:pStyle w:val="BodyText"/>
        <w:spacing w:line="280" w:lineRule="auto" w:before="196"/>
        <w:ind w:right="271"/>
      </w:pPr>
      <w:r>
        <w:rPr/>
        <w:t>Patent information is more than just technological or legal information. When developing a new product, comparative technological information may determine the success or failure of the product and, in turn, the success or failure of the company itself. Some of the practical applications of patent information include:</w:t>
      </w:r>
    </w:p>
    <w:p>
      <w:pPr>
        <w:pStyle w:val="Heading4"/>
        <w:spacing w:before="162"/>
        <w:jc w:val="both"/>
      </w:pPr>
      <w:r>
        <w:rPr/>
        <w:t>Tool</w:t>
      </w:r>
      <w:r>
        <w:rPr>
          <w:spacing w:val="-5"/>
        </w:rPr>
        <w:t> </w:t>
      </w:r>
      <w:r>
        <w:rPr/>
        <w:t>for</w:t>
      </w:r>
      <w:r>
        <w:rPr>
          <w:spacing w:val="-5"/>
        </w:rPr>
        <w:t> </w:t>
      </w:r>
      <w:r>
        <w:rPr/>
        <w:t>Creative</w:t>
      </w:r>
      <w:r>
        <w:rPr>
          <w:spacing w:val="-5"/>
        </w:rPr>
        <w:t> </w:t>
      </w:r>
      <w:r>
        <w:rPr>
          <w:spacing w:val="-2"/>
        </w:rPr>
        <w:t>Thinking</w:t>
      </w:r>
    </w:p>
    <w:p>
      <w:pPr>
        <w:pStyle w:val="BodyText"/>
        <w:spacing w:line="280" w:lineRule="auto" w:before="202"/>
        <w:ind w:right="273"/>
      </w:pPr>
      <w:r>
        <w:rPr/>
        <w:t>Patent information provides a source of technological information that can be used by researchers and inventors to find new solutions to technical problems. A specific methodology developed on the basis of patent information is the TRIZ methodology (Russian acronym for Theory of the Solution of Inventive Problems). Based on the study and analysis of a set of worldwide patent documents, Genrich Altshuller and his colleagues developed the TRIZ methodology.</w:t>
      </w:r>
      <w:r>
        <w:rPr>
          <w:spacing w:val="80"/>
        </w:rPr>
        <w:t> </w:t>
      </w:r>
      <w:r>
        <w:rPr/>
        <w:t>Starting in 1946, TRIZ began with the hypothesis that there are universal principles of invention that are the basis for creative innovations which advance technology, and that if these principles could be identified and codified, they could be taught to people to create or enhance their inventive capabilities.</w:t>
      </w:r>
    </w:p>
    <w:p>
      <w:pPr>
        <w:pStyle w:val="BodyText"/>
        <w:spacing w:line="280" w:lineRule="auto" w:before="166"/>
        <w:ind w:right="273"/>
      </w:pPr>
      <w:r>
        <w:rPr/>
        <w:t>The TRIZ research has proceeded in several stages and more than 2 million patent documents have been examined, classified by level of inventiveness and analyzed to look for principles of innovation.</w:t>
      </w:r>
    </w:p>
    <w:p>
      <w:pPr>
        <w:pStyle w:val="BodyText"/>
        <w:spacing w:line="280" w:lineRule="auto" w:before="163"/>
        <w:ind w:right="269"/>
      </w:pPr>
      <w:r>
        <w:rPr/>
        <w:t>TRIZ is currently being applied internationally to create and to improve products, services and systems.</w:t>
      </w:r>
      <w:r>
        <w:rPr>
          <w:spacing w:val="40"/>
        </w:rPr>
        <w:t> </w:t>
      </w:r>
      <w:r>
        <w:rPr/>
        <w:t>Large and small companies, including many</w:t>
      </w:r>
      <w:r>
        <w:rPr>
          <w:spacing w:val="-1"/>
        </w:rPr>
        <w:t> </w:t>
      </w:r>
      <w:r>
        <w:rPr/>
        <w:t>Fortune 500 companies are using TRIZ on many levels to solve real and practical problems and to develop strategies for the future of technology. Based on one of the conclusions of the theory, that inventiveness and creativity can be learned, universities worldwide have introduced undergraduate courses related to the TRIZ methodology to enhance creativity and inventive thinking abilities of students.</w:t>
      </w:r>
    </w:p>
    <w:p>
      <w:pPr>
        <w:pStyle w:val="BodyText"/>
        <w:spacing w:line="280" w:lineRule="auto" w:before="166"/>
        <w:ind w:right="273"/>
      </w:pPr>
      <w:r>
        <w:rPr/>
        <w:t>Patent information, therefore, provides an extremely useful source of information for learning and developing creative problem solving and innovation strategies.</w:t>
      </w:r>
    </w:p>
    <w:p>
      <w:pPr>
        <w:pStyle w:val="Heading4"/>
        <w:spacing w:before="160"/>
        <w:jc w:val="both"/>
      </w:pPr>
      <w:r>
        <w:rPr/>
        <w:t>Input</w:t>
      </w:r>
      <w:r>
        <w:rPr>
          <w:spacing w:val="-8"/>
        </w:rPr>
        <w:t> </w:t>
      </w:r>
      <w:r>
        <w:rPr/>
        <w:t>for</w:t>
      </w:r>
      <w:r>
        <w:rPr>
          <w:spacing w:val="-8"/>
        </w:rPr>
        <w:t> </w:t>
      </w:r>
      <w:r>
        <w:rPr/>
        <w:t>Licensing</w:t>
      </w:r>
      <w:r>
        <w:rPr>
          <w:spacing w:val="-5"/>
        </w:rPr>
        <w:t> </w:t>
      </w:r>
      <w:r>
        <w:rPr>
          <w:spacing w:val="-2"/>
        </w:rPr>
        <w:t>Strategy</w:t>
      </w:r>
    </w:p>
    <w:p>
      <w:pPr>
        <w:pStyle w:val="BodyText"/>
        <w:spacing w:line="280" w:lineRule="auto" w:before="200"/>
        <w:ind w:right="271"/>
      </w:pPr>
      <w:r>
        <w:rPr/>
        <w:t>When considering “licensing in” of technology owned by others, “licensing out” owner’s technology or “cross- licensing” between</w:t>
      </w:r>
      <w:r>
        <w:rPr>
          <w:spacing w:val="-2"/>
        </w:rPr>
        <w:t> </w:t>
      </w:r>
      <w:r>
        <w:rPr/>
        <w:t>two</w:t>
      </w:r>
      <w:r>
        <w:rPr>
          <w:spacing w:val="-2"/>
        </w:rPr>
        <w:t> </w:t>
      </w:r>
      <w:r>
        <w:rPr/>
        <w:t>patent portfolio owners, the concerned parties must</w:t>
      </w:r>
      <w:r>
        <w:rPr>
          <w:spacing w:val="-2"/>
        </w:rPr>
        <w:t> </w:t>
      </w:r>
      <w:r>
        <w:rPr/>
        <w:t>collect</w:t>
      </w:r>
      <w:r>
        <w:rPr>
          <w:spacing w:val="-2"/>
        </w:rPr>
        <w:t> </w:t>
      </w:r>
      <w:r>
        <w:rPr/>
        <w:t>reliable information on the target</w:t>
      </w:r>
      <w:r>
        <w:rPr>
          <w:spacing w:val="-1"/>
        </w:rPr>
        <w:t> </w:t>
      </w:r>
      <w:r>
        <w:rPr/>
        <w:t>or key</w:t>
      </w:r>
      <w:r>
        <w:rPr>
          <w:spacing w:val="-6"/>
        </w:rPr>
        <w:t> </w:t>
      </w:r>
      <w:r>
        <w:rPr/>
        <w:t>technology</w:t>
      </w:r>
      <w:r>
        <w:rPr>
          <w:spacing w:val="-4"/>
        </w:rPr>
        <w:t> </w:t>
      </w:r>
      <w:r>
        <w:rPr/>
        <w:t>in order to</w:t>
      </w:r>
      <w:r>
        <w:rPr>
          <w:spacing w:val="-1"/>
        </w:rPr>
        <w:t> </w:t>
      </w:r>
      <w:r>
        <w:rPr/>
        <w:t>take</w:t>
      </w:r>
      <w:r>
        <w:rPr>
          <w:spacing w:val="-1"/>
        </w:rPr>
        <w:t> </w:t>
      </w:r>
      <w:r>
        <w:rPr/>
        <w:t>the</w:t>
      </w:r>
      <w:r>
        <w:rPr>
          <w:spacing w:val="-1"/>
        </w:rPr>
        <w:t> </w:t>
      </w:r>
      <w:r>
        <w:rPr/>
        <w:t>right</w:t>
      </w:r>
      <w:r>
        <w:rPr>
          <w:spacing w:val="-1"/>
        </w:rPr>
        <w:t> </w:t>
      </w:r>
      <w:r>
        <w:rPr/>
        <w:t>decision.</w:t>
      </w:r>
      <w:r>
        <w:rPr>
          <w:spacing w:val="-1"/>
        </w:rPr>
        <w:t> </w:t>
      </w:r>
      <w:r>
        <w:rPr/>
        <w:t>If the</w:t>
      </w:r>
      <w:r>
        <w:rPr>
          <w:spacing w:val="-1"/>
        </w:rPr>
        <w:t> </w:t>
      </w:r>
      <w:r>
        <w:rPr/>
        <w:t>technology</w:t>
      </w:r>
      <w:r>
        <w:rPr>
          <w:spacing w:val="-1"/>
        </w:rPr>
        <w:t> </w:t>
      </w:r>
      <w:r>
        <w:rPr/>
        <w:t>in</w:t>
      </w:r>
      <w:r>
        <w:rPr>
          <w:spacing w:val="-1"/>
        </w:rPr>
        <w:t> </w:t>
      </w:r>
      <w:r>
        <w:rPr/>
        <w:t>question</w:t>
      </w:r>
      <w:r>
        <w:rPr>
          <w:spacing w:val="-1"/>
        </w:rPr>
        <w:t> </w:t>
      </w:r>
      <w:r>
        <w:rPr/>
        <w:t>is valuable</w:t>
      </w:r>
      <w:r>
        <w:rPr>
          <w:spacing w:val="-1"/>
        </w:rPr>
        <w:t> </w:t>
      </w:r>
      <w:r>
        <w:rPr/>
        <w:t>enough,</w:t>
      </w:r>
      <w:r>
        <w:rPr>
          <w:spacing w:val="-1"/>
        </w:rPr>
        <w:t> </w:t>
      </w:r>
      <w:r>
        <w:rPr/>
        <w:t>it will</w:t>
      </w:r>
      <w:r>
        <w:rPr>
          <w:spacing w:val="-1"/>
        </w:rPr>
        <w:t> </w:t>
      </w:r>
      <w:r>
        <w:rPr/>
        <w:t>generally</w:t>
      </w:r>
      <w:r>
        <w:rPr>
          <w:spacing w:val="-4"/>
        </w:rPr>
        <w:t> </w:t>
      </w:r>
      <w:r>
        <w:rPr/>
        <w:t>be</w:t>
      </w:r>
      <w:r>
        <w:rPr>
          <w:spacing w:val="-1"/>
        </w:rPr>
        <w:t> </w:t>
      </w:r>
      <w:r>
        <w:rPr/>
        <w:t>protected by</w:t>
      </w:r>
      <w:r>
        <w:rPr>
          <w:spacing w:val="-4"/>
        </w:rPr>
        <w:t> </w:t>
      </w:r>
      <w:r>
        <w:rPr/>
        <w:t>a patent because of the intrinsic insecurity</w:t>
      </w:r>
      <w:r>
        <w:rPr>
          <w:spacing w:val="-4"/>
        </w:rPr>
        <w:t> </w:t>
      </w:r>
      <w:r>
        <w:rPr/>
        <w:t>and</w:t>
      </w:r>
      <w:r>
        <w:rPr>
          <w:spacing w:val="-1"/>
        </w:rPr>
        <w:t> </w:t>
      </w:r>
      <w:r>
        <w:rPr/>
        <w:t>difficulty</w:t>
      </w:r>
      <w:r>
        <w:rPr>
          <w:spacing w:val="-4"/>
        </w:rPr>
        <w:t> </w:t>
      </w:r>
      <w:r>
        <w:rPr/>
        <w:t>of keeping it</w:t>
      </w:r>
      <w:r>
        <w:rPr>
          <w:spacing w:val="-1"/>
        </w:rPr>
        <w:t> </w:t>
      </w:r>
      <w:r>
        <w:rPr/>
        <w:t>as a</w:t>
      </w:r>
      <w:r>
        <w:rPr>
          <w:spacing w:val="-1"/>
        </w:rPr>
        <w:t> </w:t>
      </w:r>
      <w:r>
        <w:rPr/>
        <w:t>trade secret. Therefore, the analysis of patent information provides them with valuable technical and business information regarding target or key technology. Before entering into licensing negotiations, it is most</w:t>
      </w:r>
      <w:r>
        <w:rPr>
          <w:spacing w:val="40"/>
        </w:rPr>
        <w:t> </w:t>
      </w:r>
      <w:r>
        <w:rPr/>
        <w:t>important</w:t>
      </w:r>
      <w:r>
        <w:rPr>
          <w:spacing w:val="-2"/>
        </w:rPr>
        <w:t> </w:t>
      </w:r>
      <w:r>
        <w:rPr/>
        <w:t>that</w:t>
      </w:r>
      <w:r>
        <w:rPr>
          <w:spacing w:val="-2"/>
        </w:rPr>
        <w:t> </w:t>
      </w:r>
      <w:r>
        <w:rPr/>
        <w:t>the</w:t>
      </w:r>
      <w:r>
        <w:rPr>
          <w:spacing w:val="-2"/>
        </w:rPr>
        <w:t> </w:t>
      </w:r>
      <w:r>
        <w:rPr/>
        <w:t>parties have</w:t>
      </w:r>
      <w:r>
        <w:rPr>
          <w:spacing w:val="-2"/>
        </w:rPr>
        <w:t> </w:t>
      </w:r>
      <w:r>
        <w:rPr/>
        <w:t>a very</w:t>
      </w:r>
      <w:r>
        <w:rPr>
          <w:spacing w:val="-5"/>
        </w:rPr>
        <w:t> </w:t>
      </w:r>
      <w:r>
        <w:rPr/>
        <w:t>good</w:t>
      </w:r>
      <w:r>
        <w:rPr>
          <w:spacing w:val="-2"/>
        </w:rPr>
        <w:t> </w:t>
      </w:r>
      <w:r>
        <w:rPr/>
        <w:t>understanding</w:t>
      </w:r>
      <w:r>
        <w:rPr>
          <w:spacing w:val="-2"/>
        </w:rPr>
        <w:t> </w:t>
      </w:r>
      <w:r>
        <w:rPr/>
        <w:t>of the</w:t>
      </w:r>
      <w:r>
        <w:rPr>
          <w:spacing w:val="-2"/>
        </w:rPr>
        <w:t> </w:t>
      </w:r>
      <w:r>
        <w:rPr/>
        <w:t>target</w:t>
      </w:r>
      <w:r>
        <w:rPr>
          <w:spacing w:val="-2"/>
        </w:rPr>
        <w:t> </w:t>
      </w:r>
      <w:r>
        <w:rPr/>
        <w:t>technology</w:t>
      </w:r>
      <w:r>
        <w:rPr>
          <w:spacing w:val="-2"/>
        </w:rPr>
        <w:t> </w:t>
      </w:r>
      <w:r>
        <w:rPr/>
        <w:t>itself,</w:t>
      </w:r>
      <w:r>
        <w:rPr>
          <w:spacing w:val="-2"/>
        </w:rPr>
        <w:t> </w:t>
      </w:r>
      <w:r>
        <w:rPr/>
        <w:t>its value,</w:t>
      </w:r>
      <w:r>
        <w:rPr>
          <w:spacing w:val="-2"/>
        </w:rPr>
        <w:t> </w:t>
      </w:r>
      <w:r>
        <w:rPr/>
        <w:t>in</w:t>
      </w:r>
      <w:r>
        <w:rPr>
          <w:spacing w:val="-2"/>
        </w:rPr>
        <w:t> </w:t>
      </w:r>
      <w:r>
        <w:rPr/>
        <w:t>terms of its strengths and weaknesses, which is aided considerably by a thorough and careful analysis of relevant patent information.</w:t>
      </w:r>
    </w:p>
    <w:p>
      <w:pPr>
        <w:pStyle w:val="BodyText"/>
        <w:spacing w:before="170"/>
      </w:pPr>
      <w:r>
        <w:rPr/>
        <w:t>While</w:t>
      </w:r>
      <w:r>
        <w:rPr>
          <w:spacing w:val="-7"/>
        </w:rPr>
        <w:t> </w:t>
      </w:r>
      <w:r>
        <w:rPr/>
        <w:t>preparing</w:t>
      </w:r>
      <w:r>
        <w:rPr>
          <w:spacing w:val="-6"/>
        </w:rPr>
        <w:t> </w:t>
      </w:r>
      <w:r>
        <w:rPr/>
        <w:t>to</w:t>
      </w:r>
      <w:r>
        <w:rPr>
          <w:spacing w:val="-5"/>
        </w:rPr>
        <w:t> </w:t>
      </w:r>
      <w:r>
        <w:rPr/>
        <w:t>‘licensing</w:t>
      </w:r>
      <w:r>
        <w:rPr>
          <w:spacing w:val="-7"/>
        </w:rPr>
        <w:t> </w:t>
      </w:r>
      <w:r>
        <w:rPr/>
        <w:t>in’</w:t>
      </w:r>
      <w:r>
        <w:rPr>
          <w:spacing w:val="-7"/>
        </w:rPr>
        <w:t> </w:t>
      </w:r>
      <w:r>
        <w:rPr/>
        <w:t>of</w:t>
      </w:r>
      <w:r>
        <w:rPr>
          <w:spacing w:val="-5"/>
        </w:rPr>
        <w:t> </w:t>
      </w:r>
      <w:r>
        <w:rPr/>
        <w:t>technology,</w:t>
      </w:r>
      <w:r>
        <w:rPr>
          <w:spacing w:val="-6"/>
        </w:rPr>
        <w:t> </w:t>
      </w:r>
      <w:r>
        <w:rPr/>
        <w:t>analyze</w:t>
      </w:r>
      <w:r>
        <w:rPr>
          <w:spacing w:val="-5"/>
        </w:rPr>
        <w:t> </w:t>
      </w:r>
      <w:r>
        <w:rPr/>
        <w:t>patent</w:t>
      </w:r>
      <w:r>
        <w:rPr>
          <w:spacing w:val="-4"/>
        </w:rPr>
        <w:t> </w:t>
      </w:r>
      <w:r>
        <w:rPr/>
        <w:t>information</w:t>
      </w:r>
      <w:r>
        <w:rPr>
          <w:spacing w:val="-7"/>
        </w:rPr>
        <w:t> </w:t>
      </w:r>
      <w:r>
        <w:rPr/>
        <w:t>to</w:t>
      </w:r>
      <w:r>
        <w:rPr>
          <w:spacing w:val="-6"/>
        </w:rPr>
        <w:t> </w:t>
      </w:r>
      <w:r>
        <w:rPr>
          <w:spacing w:val="-2"/>
        </w:rPr>
        <w:t>consider:</w:t>
      </w:r>
    </w:p>
    <w:p>
      <w:pPr>
        <w:pStyle w:val="ListParagraph"/>
        <w:numPr>
          <w:ilvl w:val="0"/>
          <w:numId w:val="67"/>
        </w:numPr>
        <w:tabs>
          <w:tab w:pos="2015" w:val="left" w:leader="none"/>
        </w:tabs>
        <w:spacing w:line="278" w:lineRule="auto" w:before="126" w:after="0"/>
        <w:ind w:left="2015" w:right="276" w:hanging="360"/>
        <w:jc w:val="both"/>
        <w:rPr>
          <w:sz w:val="20"/>
        </w:rPr>
      </w:pPr>
      <w:r>
        <w:rPr>
          <w:sz w:val="20"/>
        </w:rPr>
        <w:t>whether the technology in question is in the public domain in your target market due to its non- protection, expiration, non-payment of maintenance fee or invalidation of the patent in a court </w:t>
      </w:r>
      <w:r>
        <w:rPr>
          <w:spacing w:val="-2"/>
          <w:sz w:val="20"/>
        </w:rPr>
        <w:t>proceeding;</w:t>
      </w:r>
    </w:p>
    <w:p>
      <w:pPr>
        <w:pStyle w:val="ListParagraph"/>
        <w:numPr>
          <w:ilvl w:val="0"/>
          <w:numId w:val="67"/>
        </w:numPr>
        <w:tabs>
          <w:tab w:pos="2015" w:val="left" w:leader="none"/>
        </w:tabs>
        <w:spacing w:line="276" w:lineRule="auto" w:before="92" w:after="0"/>
        <w:ind w:left="2015" w:right="276" w:hanging="360"/>
        <w:jc w:val="both"/>
        <w:rPr>
          <w:sz w:val="20"/>
        </w:rPr>
      </w:pPr>
      <w:r>
        <w:rPr>
          <w:sz w:val="20"/>
        </w:rPr>
        <w:t>whether there is a possibility of someone else bringing an action for infringement against you to</w:t>
      </w:r>
      <w:r>
        <w:rPr>
          <w:spacing w:val="40"/>
          <w:sz w:val="20"/>
        </w:rPr>
        <w:t> </w:t>
      </w:r>
      <w:r>
        <w:rPr>
          <w:sz w:val="20"/>
        </w:rPr>
        <w:t>make you liable for payment of any damages;</w:t>
      </w:r>
    </w:p>
    <w:p>
      <w:pPr>
        <w:spacing w:after="0" w:line="276" w:lineRule="auto"/>
        <w:jc w:val="both"/>
        <w:rPr>
          <w:sz w:val="20"/>
        </w:rPr>
        <w:sectPr>
          <w:pgSz w:w="12240" w:h="15840"/>
          <w:pgMar w:top="780" w:bottom="280" w:left="0" w:right="1020"/>
        </w:sectPr>
      </w:pPr>
    </w:p>
    <w:p>
      <w:pPr>
        <w:pStyle w:val="BodyText"/>
        <w:tabs>
          <w:tab w:pos="10720" w:val="left" w:leader="none"/>
        </w:tabs>
        <w:spacing w:before="78"/>
        <w:ind w:left="5800"/>
        <w:jc w:val="left"/>
        <w:rPr>
          <w:b/>
        </w:rPr>
      </w:pPr>
      <w:r>
        <w:rPr>
          <w:b/>
          <w:w w:val="85"/>
        </w:rPr>
        <w:t>Lesson</w:t>
      </w:r>
      <w:r>
        <w:rPr>
          <w:b/>
          <w:spacing w:val="-2"/>
        </w:rPr>
        <w:t> </w:t>
      </w:r>
      <w:r>
        <w:rPr>
          <w:b/>
          <w:w w:val="85"/>
        </w:rPr>
        <w:t>3</w:t>
      </w:r>
      <w:r>
        <w:rPr>
          <w:b/>
          <w:spacing w:val="74"/>
          <w:w w:val="150"/>
        </w:rPr>
        <w:t> </w:t>
      </w:r>
      <w:r>
        <w:rPr>
          <w:b/>
          <w:spacing w:val="-4"/>
          <w:position w:val="1"/>
        </w:rPr>
        <w:drawing>
          <wp:inline distT="0" distB="0" distL="0" distR="0">
            <wp:extent cx="54863" cy="54863"/>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rPr>
      </w:r>
      <w:r>
        <w:rPr>
          <w:rFonts w:ascii="Times New Roman"/>
          <w:spacing w:val="30"/>
        </w:rPr>
        <w:t>  </w:t>
      </w:r>
      <w:r>
        <w:rPr>
          <w:w w:val="85"/>
        </w:rPr>
        <w:t>Patent</w:t>
      </w:r>
      <w:r>
        <w:rPr>
          <w:spacing w:val="-2"/>
          <w:w w:val="85"/>
        </w:rPr>
        <w:t> </w:t>
      </w:r>
      <w:r>
        <w:rPr>
          <w:w w:val="85"/>
        </w:rPr>
        <w:t>Databases</w:t>
      </w:r>
      <w:r>
        <w:rPr>
          <w:spacing w:val="-3"/>
          <w:w w:val="85"/>
        </w:rPr>
        <w:t> </w:t>
      </w:r>
      <w:r>
        <w:rPr>
          <w:w w:val="85"/>
        </w:rPr>
        <w:t>&amp;</w:t>
      </w:r>
      <w:r>
        <w:rPr>
          <w:spacing w:val="-4"/>
          <w:w w:val="85"/>
        </w:rPr>
        <w:t> </w:t>
      </w:r>
      <w:r>
        <w:rPr>
          <w:w w:val="85"/>
        </w:rPr>
        <w:t>Patent</w:t>
      </w:r>
      <w:r>
        <w:rPr>
          <w:spacing w:val="-4"/>
          <w:w w:val="85"/>
        </w:rPr>
        <w:t> </w:t>
      </w:r>
      <w:r>
        <w:rPr>
          <w:w w:val="85"/>
        </w:rPr>
        <w:t>Information</w:t>
      </w:r>
      <w:r>
        <w:rPr>
          <w:spacing w:val="-1"/>
          <w:w w:val="85"/>
        </w:rPr>
        <w:t> </w:t>
      </w:r>
      <w:r>
        <w:rPr>
          <w:spacing w:val="-2"/>
          <w:w w:val="85"/>
        </w:rPr>
        <w:t>System</w:t>
      </w:r>
      <w:r>
        <w:rPr/>
        <w:tab/>
      </w:r>
      <w:r>
        <w:rPr>
          <w:b/>
          <w:spacing w:val="-5"/>
        </w:rPr>
        <w:t>87</w:t>
      </w:r>
    </w:p>
    <w:p>
      <w:pPr>
        <w:pStyle w:val="BodyText"/>
        <w:spacing w:before="136"/>
        <w:ind w:left="0"/>
        <w:jc w:val="left"/>
        <w:rPr>
          <w:b/>
        </w:rPr>
      </w:pPr>
    </w:p>
    <w:p>
      <w:pPr>
        <w:pStyle w:val="ListParagraph"/>
        <w:numPr>
          <w:ilvl w:val="0"/>
          <w:numId w:val="67"/>
        </w:numPr>
        <w:tabs>
          <w:tab w:pos="2015" w:val="left" w:leader="none"/>
        </w:tabs>
        <w:spacing w:line="278" w:lineRule="auto" w:before="1" w:after="0"/>
        <w:ind w:left="2015" w:right="273" w:hanging="360"/>
        <w:jc w:val="left"/>
        <w:rPr>
          <w:sz w:val="20"/>
        </w:rPr>
      </w:pPr>
      <w:r>
        <w:rPr>
          <w:sz w:val="20"/>
        </w:rPr>
        <w:t>whether the technology is overvalued or undervalued by comparing it with other related or alternate technologies, etc.</w:t>
      </w:r>
    </w:p>
    <w:p>
      <w:pPr>
        <w:pStyle w:val="BodyText"/>
        <w:spacing w:before="163"/>
        <w:jc w:val="left"/>
      </w:pPr>
      <w:r>
        <w:rPr/>
        <w:t>Similarly,</w:t>
      </w:r>
      <w:r>
        <w:rPr>
          <w:spacing w:val="-7"/>
        </w:rPr>
        <w:t> </w:t>
      </w:r>
      <w:r>
        <w:rPr/>
        <w:t>while</w:t>
      </w:r>
      <w:r>
        <w:rPr>
          <w:spacing w:val="-6"/>
        </w:rPr>
        <w:t> </w:t>
      </w:r>
      <w:r>
        <w:rPr/>
        <w:t>preparing</w:t>
      </w:r>
      <w:r>
        <w:rPr>
          <w:spacing w:val="-6"/>
        </w:rPr>
        <w:t> </w:t>
      </w:r>
      <w:r>
        <w:rPr/>
        <w:t>to</w:t>
      </w:r>
      <w:r>
        <w:rPr>
          <w:spacing w:val="-6"/>
        </w:rPr>
        <w:t> </w:t>
      </w:r>
      <w:r>
        <w:rPr/>
        <w:t>‘license</w:t>
      </w:r>
      <w:r>
        <w:rPr>
          <w:spacing w:val="-6"/>
        </w:rPr>
        <w:t> </w:t>
      </w:r>
      <w:r>
        <w:rPr/>
        <w:t>out’</w:t>
      </w:r>
      <w:r>
        <w:rPr>
          <w:spacing w:val="-6"/>
        </w:rPr>
        <w:t> </w:t>
      </w:r>
      <w:r>
        <w:rPr/>
        <w:t>your</w:t>
      </w:r>
      <w:r>
        <w:rPr>
          <w:spacing w:val="-7"/>
        </w:rPr>
        <w:t> </w:t>
      </w:r>
      <w:r>
        <w:rPr/>
        <w:t>technology,</w:t>
      </w:r>
      <w:r>
        <w:rPr>
          <w:spacing w:val="-6"/>
        </w:rPr>
        <w:t> </w:t>
      </w:r>
      <w:r>
        <w:rPr/>
        <w:t>analyze</w:t>
      </w:r>
      <w:r>
        <w:rPr>
          <w:spacing w:val="-6"/>
        </w:rPr>
        <w:t> </w:t>
      </w:r>
      <w:r>
        <w:rPr/>
        <w:t>patent</w:t>
      </w:r>
      <w:r>
        <w:rPr>
          <w:spacing w:val="-6"/>
        </w:rPr>
        <w:t> </w:t>
      </w:r>
      <w:r>
        <w:rPr/>
        <w:t>information</w:t>
      </w:r>
      <w:r>
        <w:rPr>
          <w:spacing w:val="-8"/>
        </w:rPr>
        <w:t> </w:t>
      </w:r>
      <w:r>
        <w:rPr/>
        <w:t>to</w:t>
      </w:r>
      <w:r>
        <w:rPr>
          <w:spacing w:val="-6"/>
        </w:rPr>
        <w:t> </w:t>
      </w:r>
      <w:r>
        <w:rPr>
          <w:spacing w:val="-2"/>
        </w:rPr>
        <w:t>consider:</w:t>
      </w:r>
    </w:p>
    <w:p>
      <w:pPr>
        <w:pStyle w:val="ListParagraph"/>
        <w:numPr>
          <w:ilvl w:val="0"/>
          <w:numId w:val="67"/>
        </w:numPr>
        <w:tabs>
          <w:tab w:pos="2015" w:val="left" w:leader="none"/>
        </w:tabs>
        <w:spacing w:line="240" w:lineRule="auto" w:before="126" w:after="0"/>
        <w:ind w:left="2015" w:right="0" w:hanging="360"/>
        <w:jc w:val="left"/>
        <w:rPr>
          <w:sz w:val="20"/>
        </w:rPr>
      </w:pPr>
      <w:r>
        <w:rPr>
          <w:sz w:val="20"/>
        </w:rPr>
        <w:t>who</w:t>
      </w:r>
      <w:r>
        <w:rPr>
          <w:spacing w:val="-7"/>
          <w:sz w:val="20"/>
        </w:rPr>
        <w:t> </w:t>
      </w:r>
      <w:r>
        <w:rPr>
          <w:sz w:val="20"/>
        </w:rPr>
        <w:t>could</w:t>
      </w:r>
      <w:r>
        <w:rPr>
          <w:spacing w:val="-5"/>
          <w:sz w:val="20"/>
        </w:rPr>
        <w:t> </w:t>
      </w:r>
      <w:r>
        <w:rPr>
          <w:sz w:val="20"/>
        </w:rPr>
        <w:t>be</w:t>
      </w:r>
      <w:r>
        <w:rPr>
          <w:spacing w:val="-4"/>
          <w:sz w:val="20"/>
        </w:rPr>
        <w:t> </w:t>
      </w:r>
      <w:r>
        <w:rPr>
          <w:sz w:val="20"/>
        </w:rPr>
        <w:t>prospective</w:t>
      </w:r>
      <w:r>
        <w:rPr>
          <w:spacing w:val="-5"/>
          <w:sz w:val="20"/>
        </w:rPr>
        <w:t> </w:t>
      </w:r>
      <w:r>
        <w:rPr>
          <w:sz w:val="20"/>
        </w:rPr>
        <w:t>licensees</w:t>
      </w:r>
      <w:r>
        <w:rPr>
          <w:spacing w:val="-5"/>
          <w:sz w:val="20"/>
        </w:rPr>
        <w:t> </w:t>
      </w:r>
      <w:r>
        <w:rPr>
          <w:sz w:val="20"/>
        </w:rPr>
        <w:t>in</w:t>
      </w:r>
      <w:r>
        <w:rPr>
          <w:spacing w:val="-4"/>
          <w:sz w:val="20"/>
        </w:rPr>
        <w:t> </w:t>
      </w:r>
      <w:r>
        <w:rPr>
          <w:sz w:val="20"/>
        </w:rPr>
        <w:t>the</w:t>
      </w:r>
      <w:r>
        <w:rPr>
          <w:spacing w:val="-5"/>
          <w:sz w:val="20"/>
        </w:rPr>
        <w:t> </w:t>
      </w:r>
      <w:r>
        <w:rPr>
          <w:spacing w:val="-2"/>
          <w:sz w:val="20"/>
        </w:rPr>
        <w:t>marketplace;</w:t>
      </w:r>
    </w:p>
    <w:p>
      <w:pPr>
        <w:pStyle w:val="ListParagraph"/>
        <w:numPr>
          <w:ilvl w:val="0"/>
          <w:numId w:val="67"/>
        </w:numPr>
        <w:tabs>
          <w:tab w:pos="2015" w:val="left" w:leader="none"/>
        </w:tabs>
        <w:spacing w:line="240" w:lineRule="auto" w:before="125" w:after="0"/>
        <w:ind w:left="2015" w:right="0" w:hanging="360"/>
        <w:jc w:val="left"/>
        <w:rPr>
          <w:sz w:val="20"/>
        </w:rPr>
      </w:pPr>
      <w:r>
        <w:rPr>
          <w:sz w:val="20"/>
        </w:rPr>
        <w:t>how</w:t>
      </w:r>
      <w:r>
        <w:rPr>
          <w:spacing w:val="-5"/>
          <w:sz w:val="20"/>
        </w:rPr>
        <w:t> </w:t>
      </w:r>
      <w:r>
        <w:rPr>
          <w:sz w:val="20"/>
        </w:rPr>
        <w:t>valuable</w:t>
      </w:r>
      <w:r>
        <w:rPr>
          <w:spacing w:val="-3"/>
          <w:sz w:val="20"/>
        </w:rPr>
        <w:t> </w:t>
      </w:r>
      <w:r>
        <w:rPr>
          <w:sz w:val="20"/>
        </w:rPr>
        <w:t>is your</w:t>
      </w:r>
      <w:r>
        <w:rPr>
          <w:spacing w:val="-5"/>
          <w:sz w:val="20"/>
        </w:rPr>
        <w:t> </w:t>
      </w:r>
      <w:r>
        <w:rPr>
          <w:sz w:val="20"/>
        </w:rPr>
        <w:t>technology</w:t>
      </w:r>
      <w:r>
        <w:rPr>
          <w:spacing w:val="-6"/>
          <w:sz w:val="20"/>
        </w:rPr>
        <w:t> </w:t>
      </w:r>
      <w:r>
        <w:rPr>
          <w:sz w:val="20"/>
        </w:rPr>
        <w:t>in</w:t>
      </w:r>
      <w:r>
        <w:rPr>
          <w:spacing w:val="-3"/>
          <w:sz w:val="20"/>
        </w:rPr>
        <w:t> </w:t>
      </w:r>
      <w:r>
        <w:rPr>
          <w:sz w:val="20"/>
        </w:rPr>
        <w:t>order</w:t>
      </w:r>
      <w:r>
        <w:rPr>
          <w:spacing w:val="-5"/>
          <w:sz w:val="20"/>
        </w:rPr>
        <w:t> </w:t>
      </w:r>
      <w:r>
        <w:rPr>
          <w:sz w:val="20"/>
        </w:rPr>
        <w:t>to</w:t>
      </w:r>
      <w:r>
        <w:rPr>
          <w:spacing w:val="-5"/>
          <w:sz w:val="20"/>
        </w:rPr>
        <w:t> </w:t>
      </w:r>
      <w:r>
        <w:rPr>
          <w:sz w:val="20"/>
        </w:rPr>
        <w:t>prepare</w:t>
      </w:r>
      <w:r>
        <w:rPr>
          <w:spacing w:val="-3"/>
          <w:sz w:val="20"/>
        </w:rPr>
        <w:t> </w:t>
      </w:r>
      <w:r>
        <w:rPr>
          <w:sz w:val="20"/>
        </w:rPr>
        <w:t>an</w:t>
      </w:r>
      <w:r>
        <w:rPr>
          <w:spacing w:val="-6"/>
          <w:sz w:val="20"/>
        </w:rPr>
        <w:t> </w:t>
      </w:r>
      <w:r>
        <w:rPr>
          <w:sz w:val="20"/>
        </w:rPr>
        <w:t>attractive</w:t>
      </w:r>
      <w:r>
        <w:rPr>
          <w:spacing w:val="-5"/>
          <w:sz w:val="20"/>
        </w:rPr>
        <w:t> </w:t>
      </w:r>
      <w:r>
        <w:rPr>
          <w:sz w:val="20"/>
        </w:rPr>
        <w:t>offer;</w:t>
      </w:r>
      <w:r>
        <w:rPr>
          <w:spacing w:val="-5"/>
          <w:sz w:val="20"/>
        </w:rPr>
        <w:t> and</w:t>
      </w:r>
    </w:p>
    <w:p>
      <w:pPr>
        <w:pStyle w:val="ListParagraph"/>
        <w:numPr>
          <w:ilvl w:val="0"/>
          <w:numId w:val="67"/>
        </w:numPr>
        <w:tabs>
          <w:tab w:pos="2015" w:val="left" w:leader="none"/>
        </w:tabs>
        <w:spacing w:line="276" w:lineRule="auto" w:before="127" w:after="0"/>
        <w:ind w:left="2015" w:right="273" w:hanging="360"/>
        <w:jc w:val="left"/>
        <w:rPr>
          <w:sz w:val="20"/>
        </w:rPr>
      </w:pPr>
      <w:r>
        <w:rPr>
          <w:sz w:val="20"/>
        </w:rPr>
        <w:t>whether it is a core technology in your business, which if licensed out might become an obstacle to continue to practice this technology, etc.</w:t>
      </w:r>
    </w:p>
    <w:p>
      <w:pPr>
        <w:pStyle w:val="BodyText"/>
        <w:spacing w:line="280" w:lineRule="auto" w:before="165"/>
        <w:ind w:right="273"/>
      </w:pPr>
      <w:r>
        <w:rPr/>
        <w:t>‘Cross-licensing’ is an exchange between two companies to license one or more patents to each other,</w:t>
      </w:r>
      <w:r>
        <w:rPr>
          <w:spacing w:val="80"/>
        </w:rPr>
        <w:t> </w:t>
      </w:r>
      <w:r>
        <w:rPr/>
        <w:t>which gives the companies the freedom to operate; that is, without any</w:t>
      </w:r>
      <w:r>
        <w:rPr>
          <w:spacing w:val="-2"/>
        </w:rPr>
        <w:t> </w:t>
      </w:r>
      <w:r>
        <w:rPr/>
        <w:t>fear of being accused of violating the patent rights of the other party. Payment(s), if any, in a cross-licensing agreement is/are made by the party, which is perceived to have a patent portfolio of lesser value. Let us say that Company X is negotiating with Company Y. If Company X argues that its portfolio is more valuable than that of Company Y, it may require Company Y</w:t>
      </w:r>
      <w:r>
        <w:rPr>
          <w:spacing w:val="-1"/>
        </w:rPr>
        <w:t> </w:t>
      </w:r>
      <w:r>
        <w:rPr/>
        <w:t>to fill the gap in the form of one time or recurring payments. Here, patent analysis plays a role in comparing the patent portfolios of the two companies and in identifying key patents, so that it can help to decide who should pay whom and how much.</w:t>
      </w:r>
    </w:p>
    <w:p>
      <w:pPr>
        <w:pStyle w:val="Heading4"/>
        <w:spacing w:before="168"/>
      </w:pPr>
      <w:r>
        <w:rPr/>
        <w:t>Supporting</w:t>
      </w:r>
      <w:r>
        <w:rPr>
          <w:spacing w:val="-12"/>
        </w:rPr>
        <w:t> </w:t>
      </w:r>
      <w:r>
        <w:rPr/>
        <w:t>Mergers</w:t>
      </w:r>
      <w:r>
        <w:rPr>
          <w:spacing w:val="-11"/>
        </w:rPr>
        <w:t> </w:t>
      </w:r>
      <w:r>
        <w:rPr/>
        <w:t>and</w:t>
      </w:r>
      <w:r>
        <w:rPr>
          <w:spacing w:val="-9"/>
        </w:rPr>
        <w:t> </w:t>
      </w:r>
      <w:r>
        <w:rPr/>
        <w:t>Acquisitions</w:t>
      </w:r>
      <w:r>
        <w:rPr>
          <w:spacing w:val="-10"/>
        </w:rPr>
        <w:t> </w:t>
      </w:r>
      <w:r>
        <w:rPr>
          <w:spacing w:val="-4"/>
        </w:rPr>
        <w:t>(M&amp;A)</w:t>
      </w:r>
    </w:p>
    <w:p>
      <w:pPr>
        <w:pStyle w:val="BodyText"/>
        <w:spacing w:line="280" w:lineRule="auto" w:before="200"/>
        <w:ind w:right="273"/>
      </w:pPr>
      <w:r>
        <w:rPr/>
        <w:t>If a company</w:t>
      </w:r>
      <w:r>
        <w:rPr>
          <w:spacing w:val="-1"/>
        </w:rPr>
        <w:t> </w:t>
      </w:r>
      <w:r>
        <w:rPr/>
        <w:t>wishes to acquire a specific technology</w:t>
      </w:r>
      <w:r>
        <w:rPr>
          <w:spacing w:val="-3"/>
        </w:rPr>
        <w:t> </w:t>
      </w:r>
      <w:r>
        <w:rPr/>
        <w:t>along with other complimentary</w:t>
      </w:r>
      <w:r>
        <w:rPr>
          <w:spacing w:val="-1"/>
        </w:rPr>
        <w:t> </w:t>
      </w:r>
      <w:r>
        <w:rPr/>
        <w:t>assets and has no idea from</w:t>
      </w:r>
      <w:r>
        <w:rPr>
          <w:spacing w:val="-6"/>
        </w:rPr>
        <w:t> </w:t>
      </w:r>
      <w:r>
        <w:rPr/>
        <w:t>where</w:t>
      </w:r>
      <w:r>
        <w:rPr>
          <w:spacing w:val="-10"/>
        </w:rPr>
        <w:t> </w:t>
      </w:r>
      <w:r>
        <w:rPr/>
        <w:t>to</w:t>
      </w:r>
      <w:r>
        <w:rPr>
          <w:spacing w:val="-8"/>
        </w:rPr>
        <w:t> </w:t>
      </w:r>
      <w:r>
        <w:rPr/>
        <w:t>obtain</w:t>
      </w:r>
      <w:r>
        <w:rPr>
          <w:spacing w:val="-8"/>
        </w:rPr>
        <w:t> </w:t>
      </w:r>
      <w:r>
        <w:rPr/>
        <w:t>it,</w:t>
      </w:r>
      <w:r>
        <w:rPr>
          <w:spacing w:val="-10"/>
        </w:rPr>
        <w:t> </w:t>
      </w:r>
      <w:r>
        <w:rPr/>
        <w:t>then</w:t>
      </w:r>
      <w:r>
        <w:rPr>
          <w:spacing w:val="-8"/>
        </w:rPr>
        <w:t> </w:t>
      </w:r>
      <w:r>
        <w:rPr/>
        <w:t>it</w:t>
      </w:r>
      <w:r>
        <w:rPr>
          <w:spacing w:val="-10"/>
        </w:rPr>
        <w:t> </w:t>
      </w:r>
      <w:r>
        <w:rPr/>
        <w:t>first</w:t>
      </w:r>
      <w:r>
        <w:rPr>
          <w:spacing w:val="-10"/>
        </w:rPr>
        <w:t> </w:t>
      </w:r>
      <w:r>
        <w:rPr/>
        <w:t>needs</w:t>
      </w:r>
      <w:r>
        <w:rPr>
          <w:spacing w:val="-8"/>
        </w:rPr>
        <w:t> </w:t>
      </w:r>
      <w:r>
        <w:rPr/>
        <w:t>to</w:t>
      </w:r>
      <w:r>
        <w:rPr>
          <w:spacing w:val="-10"/>
        </w:rPr>
        <w:t> </w:t>
      </w:r>
      <w:r>
        <w:rPr/>
        <w:t>identify</w:t>
      </w:r>
      <w:r>
        <w:rPr>
          <w:spacing w:val="-12"/>
        </w:rPr>
        <w:t> </w:t>
      </w:r>
      <w:r>
        <w:rPr/>
        <w:t>all</w:t>
      </w:r>
      <w:r>
        <w:rPr>
          <w:spacing w:val="-10"/>
        </w:rPr>
        <w:t> </w:t>
      </w:r>
      <w:r>
        <w:rPr/>
        <w:t>the</w:t>
      </w:r>
      <w:r>
        <w:rPr>
          <w:spacing w:val="-10"/>
        </w:rPr>
        <w:t> </w:t>
      </w:r>
      <w:r>
        <w:rPr/>
        <w:t>companies</w:t>
      </w:r>
      <w:r>
        <w:rPr>
          <w:spacing w:val="-7"/>
        </w:rPr>
        <w:t> </w:t>
      </w:r>
      <w:r>
        <w:rPr/>
        <w:t>with</w:t>
      </w:r>
      <w:r>
        <w:rPr>
          <w:spacing w:val="-10"/>
        </w:rPr>
        <w:t> </w:t>
      </w:r>
      <w:r>
        <w:rPr/>
        <w:t>relevant</w:t>
      </w:r>
      <w:r>
        <w:rPr>
          <w:spacing w:val="-8"/>
        </w:rPr>
        <w:t> </w:t>
      </w:r>
      <w:r>
        <w:rPr/>
        <w:t>patents</w:t>
      </w:r>
      <w:r>
        <w:rPr>
          <w:spacing w:val="-8"/>
        </w:rPr>
        <w:t> </w:t>
      </w:r>
      <w:r>
        <w:rPr/>
        <w:t>and</w:t>
      </w:r>
      <w:r>
        <w:rPr>
          <w:spacing w:val="-10"/>
        </w:rPr>
        <w:t> </w:t>
      </w:r>
      <w:r>
        <w:rPr/>
        <w:t>related</w:t>
      </w:r>
      <w:r>
        <w:rPr>
          <w:spacing w:val="-8"/>
        </w:rPr>
        <w:t> </w:t>
      </w:r>
      <w:r>
        <w:rPr/>
        <w:t>assets. A patent search help to identify all of the patents related to the area of interest. Once one or more potential target technologies/companies are identified, then the company can undertake additional patent analysis to narrow</w:t>
      </w:r>
      <w:r>
        <w:rPr>
          <w:spacing w:val="-5"/>
        </w:rPr>
        <w:t> </w:t>
      </w:r>
      <w:r>
        <w:rPr/>
        <w:t>down</w:t>
      </w:r>
      <w:r>
        <w:rPr>
          <w:spacing w:val="-5"/>
        </w:rPr>
        <w:t> </w:t>
      </w:r>
      <w:r>
        <w:rPr/>
        <w:t>its</w:t>
      </w:r>
      <w:r>
        <w:rPr>
          <w:spacing w:val="-6"/>
        </w:rPr>
        <w:t> </w:t>
      </w:r>
      <w:r>
        <w:rPr/>
        <w:t>choices</w:t>
      </w:r>
      <w:r>
        <w:rPr>
          <w:spacing w:val="-4"/>
        </w:rPr>
        <w:t> </w:t>
      </w:r>
      <w:r>
        <w:rPr/>
        <w:t>to</w:t>
      </w:r>
      <w:r>
        <w:rPr>
          <w:spacing w:val="-3"/>
        </w:rPr>
        <w:t> </w:t>
      </w:r>
      <w:r>
        <w:rPr/>
        <w:t>decide</w:t>
      </w:r>
      <w:r>
        <w:rPr>
          <w:spacing w:val="-5"/>
        </w:rPr>
        <w:t> </w:t>
      </w:r>
      <w:r>
        <w:rPr/>
        <w:t>which</w:t>
      </w:r>
      <w:r>
        <w:rPr>
          <w:spacing w:val="-5"/>
        </w:rPr>
        <w:t> </w:t>
      </w:r>
      <w:r>
        <w:rPr/>
        <w:t>of</w:t>
      </w:r>
      <w:r>
        <w:rPr>
          <w:spacing w:val="-5"/>
        </w:rPr>
        <w:t> </w:t>
      </w:r>
      <w:r>
        <w:rPr/>
        <w:t>the</w:t>
      </w:r>
      <w:r>
        <w:rPr>
          <w:spacing w:val="-8"/>
        </w:rPr>
        <w:t> </w:t>
      </w:r>
      <w:r>
        <w:rPr/>
        <w:t>companies</w:t>
      </w:r>
      <w:r>
        <w:rPr>
          <w:spacing w:val="-4"/>
        </w:rPr>
        <w:t> </w:t>
      </w:r>
      <w:r>
        <w:rPr/>
        <w:t>is</w:t>
      </w:r>
      <w:r>
        <w:rPr>
          <w:spacing w:val="-4"/>
        </w:rPr>
        <w:t> </w:t>
      </w:r>
      <w:r>
        <w:rPr/>
        <w:t>the</w:t>
      </w:r>
      <w:r>
        <w:rPr>
          <w:spacing w:val="-8"/>
        </w:rPr>
        <w:t> </w:t>
      </w:r>
      <w:r>
        <w:rPr/>
        <w:t>best</w:t>
      </w:r>
      <w:r>
        <w:rPr>
          <w:spacing w:val="-8"/>
        </w:rPr>
        <w:t> </w:t>
      </w:r>
      <w:r>
        <w:rPr/>
        <w:t>merger</w:t>
      </w:r>
      <w:r>
        <w:rPr>
          <w:spacing w:val="-4"/>
        </w:rPr>
        <w:t> </w:t>
      </w:r>
      <w:r>
        <w:rPr/>
        <w:t>or</w:t>
      </w:r>
      <w:r>
        <w:rPr>
          <w:spacing w:val="-4"/>
        </w:rPr>
        <w:t> </w:t>
      </w:r>
      <w:r>
        <w:rPr/>
        <w:t>acquisition</w:t>
      </w:r>
      <w:r>
        <w:rPr>
          <w:spacing w:val="-5"/>
        </w:rPr>
        <w:t> </w:t>
      </w:r>
      <w:r>
        <w:rPr/>
        <w:t>target.</w:t>
      </w:r>
    </w:p>
    <w:p>
      <w:pPr>
        <w:pStyle w:val="BodyText"/>
        <w:spacing w:line="280" w:lineRule="auto" w:before="164"/>
        <w:ind w:right="270"/>
      </w:pPr>
      <w:r>
        <w:rPr/>
        <w:t>Once a company identifies a target company, patent analysis can also address additional issues such as: Is the target’s technology as good as it is claimed to be? Is the company priced fairly? Who are the key inventors and will they</w:t>
      </w:r>
      <w:r>
        <w:rPr>
          <w:spacing w:val="-4"/>
        </w:rPr>
        <w:t> </w:t>
      </w:r>
      <w:r>
        <w:rPr/>
        <w:t>stay</w:t>
      </w:r>
      <w:r>
        <w:rPr>
          <w:spacing w:val="-1"/>
        </w:rPr>
        <w:t> </w:t>
      </w:r>
      <w:r>
        <w:rPr/>
        <w:t>with the</w:t>
      </w:r>
      <w:r>
        <w:rPr>
          <w:spacing w:val="-1"/>
        </w:rPr>
        <w:t> </w:t>
      </w:r>
      <w:r>
        <w:rPr/>
        <w:t>merged</w:t>
      </w:r>
      <w:r>
        <w:rPr>
          <w:spacing w:val="-1"/>
        </w:rPr>
        <w:t> </w:t>
      </w:r>
      <w:r>
        <w:rPr/>
        <w:t>or acquired</w:t>
      </w:r>
      <w:r>
        <w:rPr>
          <w:spacing w:val="-1"/>
        </w:rPr>
        <w:t> </w:t>
      </w:r>
      <w:r>
        <w:rPr/>
        <w:t>company? Let us analyze a</w:t>
      </w:r>
      <w:r>
        <w:rPr>
          <w:spacing w:val="-1"/>
        </w:rPr>
        <w:t> </w:t>
      </w:r>
      <w:r>
        <w:rPr/>
        <w:t>case. As part</w:t>
      </w:r>
      <w:r>
        <w:rPr>
          <w:spacing w:val="-1"/>
        </w:rPr>
        <w:t> </w:t>
      </w:r>
      <w:r>
        <w:rPr/>
        <w:t>of a broad strategic plan to fill gaps in a company’s technology base, a large high-tech company acquired a small specialty business. Soon after completing the acquisition, the acquiring company discovered that R&amp;D capabilities of the acquired company were quite limited, and certainly not consistent with the perception that</w:t>
      </w:r>
      <w:r>
        <w:rPr>
          <w:spacing w:val="40"/>
        </w:rPr>
        <w:t> </w:t>
      </w:r>
      <w:r>
        <w:rPr/>
        <w:t>it</w:t>
      </w:r>
      <w:r>
        <w:rPr>
          <w:spacing w:val="-1"/>
        </w:rPr>
        <w:t> </w:t>
      </w:r>
      <w:r>
        <w:rPr/>
        <w:t>had bought a company</w:t>
      </w:r>
      <w:r>
        <w:rPr>
          <w:spacing w:val="-1"/>
        </w:rPr>
        <w:t> </w:t>
      </w:r>
      <w:r>
        <w:rPr/>
        <w:t>with</w:t>
      </w:r>
      <w:r>
        <w:rPr>
          <w:spacing w:val="-1"/>
        </w:rPr>
        <w:t> </w:t>
      </w:r>
      <w:r>
        <w:rPr/>
        <w:t>strong</w:t>
      </w:r>
      <w:r>
        <w:rPr>
          <w:spacing w:val="-1"/>
        </w:rPr>
        <w:t> </w:t>
      </w:r>
      <w:r>
        <w:rPr/>
        <w:t>technological capabilities. Its technological capability</w:t>
      </w:r>
      <w:r>
        <w:rPr>
          <w:spacing w:val="-1"/>
        </w:rPr>
        <w:t> </w:t>
      </w:r>
      <w:r>
        <w:rPr/>
        <w:t>was dependent</w:t>
      </w:r>
      <w:r>
        <w:rPr>
          <w:spacing w:val="-1"/>
        </w:rPr>
        <w:t> </w:t>
      </w:r>
      <w:r>
        <w:rPr/>
        <w:t>on one</w:t>
      </w:r>
      <w:r>
        <w:rPr>
          <w:spacing w:val="-2"/>
        </w:rPr>
        <w:t> </w:t>
      </w:r>
      <w:r>
        <w:rPr/>
        <w:t>key</w:t>
      </w:r>
      <w:r>
        <w:rPr>
          <w:spacing w:val="-6"/>
        </w:rPr>
        <w:t> </w:t>
      </w:r>
      <w:r>
        <w:rPr/>
        <w:t>researcher and</w:t>
      </w:r>
      <w:r>
        <w:rPr>
          <w:spacing w:val="-2"/>
        </w:rPr>
        <w:t> </w:t>
      </w:r>
      <w:r>
        <w:rPr/>
        <w:t>he did</w:t>
      </w:r>
      <w:r>
        <w:rPr>
          <w:spacing w:val="-2"/>
        </w:rPr>
        <w:t> </w:t>
      </w:r>
      <w:r>
        <w:rPr/>
        <w:t>not</w:t>
      </w:r>
      <w:r>
        <w:rPr>
          <w:spacing w:val="-2"/>
        </w:rPr>
        <w:t> </w:t>
      </w:r>
      <w:r>
        <w:rPr/>
        <w:t>come</w:t>
      </w:r>
      <w:r>
        <w:rPr>
          <w:spacing w:val="-2"/>
        </w:rPr>
        <w:t> </w:t>
      </w:r>
      <w:r>
        <w:rPr/>
        <w:t>along</w:t>
      </w:r>
      <w:r>
        <w:rPr>
          <w:spacing w:val="-2"/>
        </w:rPr>
        <w:t> </w:t>
      </w:r>
      <w:r>
        <w:rPr/>
        <w:t>as part</w:t>
      </w:r>
      <w:r>
        <w:rPr>
          <w:spacing w:val="-2"/>
        </w:rPr>
        <w:t> </w:t>
      </w:r>
      <w:r>
        <w:rPr/>
        <w:t>of the</w:t>
      </w:r>
      <w:r>
        <w:rPr>
          <w:spacing w:val="-2"/>
        </w:rPr>
        <w:t> </w:t>
      </w:r>
      <w:r>
        <w:rPr/>
        <w:t>deal.</w:t>
      </w:r>
      <w:r>
        <w:rPr>
          <w:spacing w:val="-2"/>
        </w:rPr>
        <w:t> </w:t>
      </w:r>
      <w:r>
        <w:rPr/>
        <w:t>He was transferred</w:t>
      </w:r>
      <w:r>
        <w:rPr>
          <w:spacing w:val="-2"/>
        </w:rPr>
        <w:t> </w:t>
      </w:r>
      <w:r>
        <w:rPr/>
        <w:t>to</w:t>
      </w:r>
      <w:r>
        <w:rPr>
          <w:spacing w:val="-2"/>
        </w:rPr>
        <w:t> </w:t>
      </w:r>
      <w:r>
        <w:rPr/>
        <w:t>the</w:t>
      </w:r>
      <w:r>
        <w:rPr>
          <w:spacing w:val="-2"/>
        </w:rPr>
        <w:t> </w:t>
      </w:r>
      <w:r>
        <w:rPr/>
        <w:t>parent</w:t>
      </w:r>
      <w:r>
        <w:rPr>
          <w:spacing w:val="-2"/>
        </w:rPr>
        <w:t> </w:t>
      </w:r>
      <w:r>
        <w:rPr/>
        <w:t>company before the sale was completed. If patent analysis had been done before proceeding with the acquisition, the company would have been able to find out that who the key researcher is and then could have taken appropriate measures to retain him.</w:t>
      </w:r>
    </w:p>
    <w:p>
      <w:pPr>
        <w:pStyle w:val="Heading4"/>
        <w:spacing w:before="170"/>
      </w:pPr>
      <w:r>
        <w:rPr/>
        <w:t>Guiding</w:t>
      </w:r>
      <w:r>
        <w:rPr>
          <w:spacing w:val="-11"/>
        </w:rPr>
        <w:t> </w:t>
      </w:r>
      <w:r>
        <w:rPr/>
        <w:t>Management</w:t>
      </w:r>
      <w:r>
        <w:rPr>
          <w:spacing w:val="-8"/>
        </w:rPr>
        <w:t> </w:t>
      </w:r>
      <w:r>
        <w:rPr/>
        <w:t>of</w:t>
      </w:r>
      <w:r>
        <w:rPr>
          <w:spacing w:val="-9"/>
        </w:rPr>
        <w:t> </w:t>
      </w:r>
      <w:r>
        <w:rPr/>
        <w:t>Research</w:t>
      </w:r>
      <w:r>
        <w:rPr>
          <w:spacing w:val="-6"/>
        </w:rPr>
        <w:t> </w:t>
      </w:r>
      <w:r>
        <w:rPr/>
        <w:t>and</w:t>
      </w:r>
      <w:r>
        <w:rPr>
          <w:spacing w:val="-9"/>
        </w:rPr>
        <w:t> </w:t>
      </w:r>
      <w:r>
        <w:rPr/>
        <w:t>Development</w:t>
      </w:r>
      <w:r>
        <w:rPr>
          <w:spacing w:val="-8"/>
        </w:rPr>
        <w:t> </w:t>
      </w:r>
      <w:r>
        <w:rPr>
          <w:spacing w:val="-2"/>
        </w:rPr>
        <w:t>(R&amp;D)</w:t>
      </w:r>
    </w:p>
    <w:p>
      <w:pPr>
        <w:pStyle w:val="BodyText"/>
        <w:spacing w:line="280" w:lineRule="auto" w:before="202"/>
        <w:ind w:right="273"/>
      </w:pPr>
      <w:r>
        <w:rPr/>
        <w:t>In order to enter into a new business or to develop a new product, a company should be able to seize the overall image of the relevant technology field and accurately forecast the market needs. Patent analysis makes it</w:t>
      </w:r>
      <w:r>
        <w:rPr>
          <w:spacing w:val="-1"/>
        </w:rPr>
        <w:t> </w:t>
      </w:r>
      <w:r>
        <w:rPr/>
        <w:t>possible</w:t>
      </w:r>
      <w:r>
        <w:rPr>
          <w:spacing w:val="-1"/>
        </w:rPr>
        <w:t> </w:t>
      </w:r>
      <w:r>
        <w:rPr/>
        <w:t>to</w:t>
      </w:r>
      <w:r>
        <w:rPr>
          <w:spacing w:val="-1"/>
        </w:rPr>
        <w:t> </w:t>
      </w:r>
      <w:r>
        <w:rPr/>
        <w:t>find out</w:t>
      </w:r>
      <w:r>
        <w:rPr>
          <w:spacing w:val="-1"/>
        </w:rPr>
        <w:t> </w:t>
      </w:r>
      <w:r>
        <w:rPr/>
        <w:t>the</w:t>
      </w:r>
      <w:r>
        <w:rPr>
          <w:spacing w:val="-1"/>
        </w:rPr>
        <w:t> </w:t>
      </w:r>
      <w:r>
        <w:rPr/>
        <w:t>flow</w:t>
      </w:r>
      <w:r>
        <w:rPr>
          <w:spacing w:val="-2"/>
        </w:rPr>
        <w:t> </w:t>
      </w:r>
      <w:r>
        <w:rPr/>
        <w:t>of technology</w:t>
      </w:r>
      <w:r>
        <w:rPr>
          <w:spacing w:val="-6"/>
        </w:rPr>
        <w:t> </w:t>
      </w:r>
      <w:r>
        <w:rPr/>
        <w:t>from elementary</w:t>
      </w:r>
      <w:r>
        <w:rPr>
          <w:spacing w:val="-4"/>
        </w:rPr>
        <w:t> </w:t>
      </w:r>
      <w:r>
        <w:rPr/>
        <w:t>technologies along with</w:t>
      </w:r>
      <w:r>
        <w:rPr>
          <w:spacing w:val="-1"/>
        </w:rPr>
        <w:t> </w:t>
      </w:r>
      <w:r>
        <w:rPr/>
        <w:t>the</w:t>
      </w:r>
      <w:r>
        <w:rPr>
          <w:spacing w:val="-1"/>
        </w:rPr>
        <w:t> </w:t>
      </w:r>
      <w:r>
        <w:rPr/>
        <w:t>expansion</w:t>
      </w:r>
      <w:r>
        <w:rPr>
          <w:spacing w:val="-1"/>
        </w:rPr>
        <w:t> </w:t>
      </w:r>
      <w:r>
        <w:rPr/>
        <w:t>of those technologies, the trend of technological change, the life cycle of a technology (consisting of growth, development, maturity and decline), problems and solutions in the development of a particular technology, competitors’ technologies and solutions to cope with possible problems. Knowing the life cycle of a technology makes it possible to judge the timing of development policy and focus on certain development themes. It can also prevent an infringement from occurring, which would save a huge amount in litigation expenses and compensation for damages.</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88</w:t>
      </w:r>
      <w:r>
        <w:rPr>
          <w:b/>
          <w:sz w:val="20"/>
        </w:rPr>
        <w:tab/>
      </w:r>
      <w:r>
        <w:rPr>
          <w:spacing w:val="-2"/>
          <w:sz w:val="20"/>
        </w:rPr>
        <w:t>PP-IPRL&amp;P</w:t>
      </w:r>
    </w:p>
    <w:p>
      <w:pPr>
        <w:pStyle w:val="BodyText"/>
        <w:spacing w:before="147"/>
        <w:ind w:left="0"/>
        <w:jc w:val="left"/>
      </w:pPr>
    </w:p>
    <w:p>
      <w:pPr>
        <w:pStyle w:val="BodyText"/>
        <w:spacing w:line="280" w:lineRule="auto"/>
        <w:ind w:right="273"/>
      </w:pPr>
      <w:r>
        <w:rPr/>
        <w:t>Patents are often linked to research and development and can be considered as indicators of R &amp; D output.</w:t>
      </w:r>
      <w:r>
        <w:rPr>
          <w:spacing w:val="80"/>
        </w:rPr>
        <w:t> </w:t>
      </w:r>
      <w:r>
        <w:rPr/>
        <w:t>If one company has more patents than another does, then this suggests that the company has a stronger commitment to R&amp;D. Not all patents, however, are equally valuable. A few patents are for radical inventions that change the world; most patents are granted for incremental but non-obvious inventions. A patent, which is more frequently cited than other patents of the same age, is regarded as a patent of greater impact or of higher quality. From links between patents revealed by patent citation analysis, it is possible to target the acquisition of strong patents, which results in the enhancement of R&amp;D output and, consequently, much improved or new products.</w:t>
      </w:r>
    </w:p>
    <w:p>
      <w:pPr>
        <w:pStyle w:val="Heading4"/>
        <w:spacing w:before="168"/>
        <w:ind w:left="1296"/>
      </w:pPr>
      <w:r>
        <w:rPr/>
        <w:t>Human</w:t>
      </w:r>
      <w:r>
        <w:rPr>
          <w:spacing w:val="-11"/>
        </w:rPr>
        <w:t> </w:t>
      </w:r>
      <w:r>
        <w:rPr/>
        <w:t>Resources</w:t>
      </w:r>
      <w:r>
        <w:rPr>
          <w:spacing w:val="-9"/>
        </w:rPr>
        <w:t> </w:t>
      </w:r>
      <w:r>
        <w:rPr>
          <w:spacing w:val="-2"/>
        </w:rPr>
        <w:t>Management</w:t>
      </w:r>
    </w:p>
    <w:p>
      <w:pPr>
        <w:pStyle w:val="BodyText"/>
        <w:spacing w:line="280" w:lineRule="auto" w:before="200"/>
        <w:ind w:left="1296" w:right="270"/>
      </w:pPr>
      <w:r>
        <w:rPr/>
        <w:t>It</w:t>
      </w:r>
      <w:r>
        <w:rPr>
          <w:spacing w:val="-3"/>
        </w:rPr>
        <w:t> </w:t>
      </w:r>
      <w:r>
        <w:rPr/>
        <w:t>has been</w:t>
      </w:r>
      <w:r>
        <w:rPr>
          <w:spacing w:val="-3"/>
        </w:rPr>
        <w:t> </w:t>
      </w:r>
      <w:r>
        <w:rPr/>
        <w:t>repeatedly</w:t>
      </w:r>
      <w:r>
        <w:rPr>
          <w:spacing w:val="-4"/>
        </w:rPr>
        <w:t> </w:t>
      </w:r>
      <w:r>
        <w:rPr/>
        <w:t>shown</w:t>
      </w:r>
      <w:r>
        <w:rPr>
          <w:spacing w:val="-3"/>
        </w:rPr>
        <w:t> </w:t>
      </w:r>
      <w:r>
        <w:rPr/>
        <w:t>that</w:t>
      </w:r>
      <w:r>
        <w:rPr>
          <w:spacing w:val="-1"/>
        </w:rPr>
        <w:t> </w:t>
      </w:r>
      <w:r>
        <w:rPr/>
        <w:t>a</w:t>
      </w:r>
      <w:r>
        <w:rPr>
          <w:spacing w:val="-3"/>
        </w:rPr>
        <w:t> </w:t>
      </w:r>
      <w:r>
        <w:rPr/>
        <w:t>small</w:t>
      </w:r>
      <w:r>
        <w:rPr>
          <w:spacing w:val="-4"/>
        </w:rPr>
        <w:t> </w:t>
      </w:r>
      <w:r>
        <w:rPr/>
        <w:t>number</w:t>
      </w:r>
      <w:r>
        <w:rPr>
          <w:spacing w:val="-2"/>
        </w:rPr>
        <w:t> </w:t>
      </w:r>
      <w:r>
        <w:rPr/>
        <w:t>of</w:t>
      </w:r>
      <w:r>
        <w:rPr>
          <w:spacing w:val="-1"/>
        </w:rPr>
        <w:t> </w:t>
      </w:r>
      <w:r>
        <w:rPr/>
        <w:t>highly</w:t>
      </w:r>
      <w:r>
        <w:rPr>
          <w:spacing w:val="-4"/>
        </w:rPr>
        <w:t> </w:t>
      </w:r>
      <w:r>
        <w:rPr/>
        <w:t>prolific</w:t>
      </w:r>
      <w:r>
        <w:rPr>
          <w:spacing w:val="-1"/>
        </w:rPr>
        <w:t> </w:t>
      </w:r>
      <w:r>
        <w:rPr/>
        <w:t>inventors</w:t>
      </w:r>
      <w:r>
        <w:rPr>
          <w:spacing w:val="-1"/>
        </w:rPr>
        <w:t> </w:t>
      </w:r>
      <w:r>
        <w:rPr/>
        <w:t>drive</w:t>
      </w:r>
      <w:r>
        <w:rPr>
          <w:spacing w:val="-3"/>
        </w:rPr>
        <w:t> </w:t>
      </w:r>
      <w:r>
        <w:rPr/>
        <w:t>technological</w:t>
      </w:r>
      <w:r>
        <w:rPr>
          <w:spacing w:val="-1"/>
        </w:rPr>
        <w:t> </w:t>
      </w:r>
      <w:r>
        <w:rPr/>
        <w:t>development and a much larger numbers of researchers produce only one or two patents in any laboratory or company. Patent analysis, such as a co-inventor brain map, can show the key inventors who are vitally important for</w:t>
      </w:r>
      <w:r>
        <w:rPr>
          <w:spacing w:val="40"/>
        </w:rPr>
        <w:t> </w:t>
      </w:r>
      <w:r>
        <w:rPr/>
        <w:t>the future of the company. Such brain maps can identify not only star inventors within a company, but key inventors in other companies, which is a useful analysis for headhunting and in developing an effective M&amp;A </w:t>
      </w:r>
      <w:r>
        <w:rPr>
          <w:spacing w:val="-2"/>
        </w:rPr>
        <w:t>strategy.</w:t>
      </w:r>
    </w:p>
    <w:p>
      <w:pPr>
        <w:pStyle w:val="Heading2"/>
        <w:tabs>
          <w:tab w:pos="10972" w:val="left" w:leader="none"/>
        </w:tabs>
        <w:spacing w:before="148"/>
        <w:jc w:val="left"/>
      </w:pPr>
      <w:r>
        <w:rPr>
          <w:color w:val="FFFFFF"/>
          <w:spacing w:val="-33"/>
          <w:shd w:fill="3F3F3F" w:color="auto" w:val="clear"/>
        </w:rPr>
        <w:t> </w:t>
      </w:r>
      <w:r>
        <w:rPr>
          <w:color w:val="FFFFFF"/>
          <w:shd w:fill="3F3F3F" w:color="auto" w:val="clear"/>
        </w:rPr>
        <w:t>PATENT</w:t>
      </w:r>
      <w:r>
        <w:rPr>
          <w:color w:val="FFFFFF"/>
          <w:spacing w:val="-6"/>
          <w:shd w:fill="3F3F3F" w:color="auto" w:val="clear"/>
        </w:rPr>
        <w:t> </w:t>
      </w:r>
      <w:r>
        <w:rPr>
          <w:color w:val="FFFFFF"/>
          <w:shd w:fill="3F3F3F" w:color="auto" w:val="clear"/>
        </w:rPr>
        <w:t>SEARCH</w:t>
      </w:r>
      <w:r>
        <w:rPr>
          <w:color w:val="FFFFFF"/>
          <w:spacing w:val="-3"/>
          <w:shd w:fill="3F3F3F" w:color="auto" w:val="clear"/>
        </w:rPr>
        <w:t> </w:t>
      </w:r>
      <w:r>
        <w:rPr>
          <w:color w:val="FFFFFF"/>
          <w:shd w:fill="3F3F3F" w:color="auto" w:val="clear"/>
        </w:rPr>
        <w:t>&amp;</w:t>
      </w:r>
      <w:r>
        <w:rPr>
          <w:color w:val="FFFFFF"/>
          <w:spacing w:val="-2"/>
          <w:shd w:fill="3F3F3F" w:color="auto" w:val="clear"/>
        </w:rPr>
        <w:t> </w:t>
      </w:r>
      <w:r>
        <w:rPr>
          <w:color w:val="FFFFFF"/>
          <w:shd w:fill="3F3F3F" w:color="auto" w:val="clear"/>
        </w:rPr>
        <w:t>PATENT</w:t>
      </w:r>
      <w:r>
        <w:rPr>
          <w:color w:val="FFFFFF"/>
          <w:spacing w:val="-4"/>
          <w:shd w:fill="3F3F3F" w:color="auto" w:val="clear"/>
        </w:rPr>
        <w:t> </w:t>
      </w:r>
      <w:r>
        <w:rPr>
          <w:color w:val="FFFFFF"/>
          <w:spacing w:val="-2"/>
          <w:shd w:fill="3F3F3F" w:color="auto" w:val="clear"/>
        </w:rPr>
        <w:t>DATABASES</w:t>
      </w:r>
      <w:r>
        <w:rPr>
          <w:color w:val="FFFFFF"/>
          <w:shd w:fill="3F3F3F" w:color="auto" w:val="clear"/>
        </w:rPr>
        <w:tab/>
      </w:r>
    </w:p>
    <w:p>
      <w:pPr>
        <w:pStyle w:val="BodyText"/>
        <w:spacing w:line="280" w:lineRule="auto" w:before="195"/>
        <w:ind w:right="273"/>
      </w:pPr>
      <w:r>
        <w:rPr/>
        <w:t>An important step before filing a patent application is to conduct a patent search. Just as companies need to do due diligence before taking on any business venture, likewise patent owners need to do patent due diligence before filing a patent application. A patent search is a search conducted in patent databases as</w:t>
      </w:r>
      <w:r>
        <w:rPr>
          <w:spacing w:val="80"/>
        </w:rPr>
        <w:t> </w:t>
      </w:r>
      <w:r>
        <w:rPr/>
        <w:t>well as in the literature available, to check whether any invention similar to the invention in respect of which patent is to be obtained, already exists. In other words, it evaluates inventor’s chances of getting a patent grant. Therefore, instead of going forth with the filing, if one conducts the patentability search, one can get a clear idea about the patentability of the invention; whether the application should be filed and the strengths and weakness of his invention.</w:t>
      </w:r>
    </w:p>
    <w:p>
      <w:pPr>
        <w:pStyle w:val="BodyText"/>
        <w:spacing w:line="280" w:lineRule="auto" w:before="168"/>
        <w:ind w:right="273"/>
      </w:pPr>
      <w:r>
        <w:rPr/>
        <w:t>Since patenting is an expensive procedure, it is prudent to conduct a patentability search before filing an application. Although there is an additional expense associated to have a patent search performed, it can potentially save the inventor’s money down the road.</w:t>
      </w:r>
    </w:p>
    <w:p>
      <w:pPr>
        <w:pStyle w:val="BodyText"/>
        <w:spacing w:line="280" w:lineRule="auto" w:before="162"/>
        <w:ind w:right="273"/>
      </w:pPr>
      <w:r>
        <w:rPr/>
        <w:t>Patent information is made available to the public through a variety of databases. Each database covers a particular set of patent documents. At present no database has complete coverage of all patent documents ever published worldwide. Thus, it may be necessary to consult multiple databases in order to find and then access patent documents relevant to your interests.</w:t>
      </w:r>
    </w:p>
    <w:p>
      <w:pPr>
        <w:pStyle w:val="Heading3"/>
        <w:tabs>
          <w:tab w:pos="10972" w:val="left" w:leader="none"/>
        </w:tabs>
      </w:pPr>
      <w:r>
        <w:rPr>
          <w:color w:val="000000"/>
          <w:spacing w:val="-35"/>
          <w:shd w:fill="BFBFBF" w:color="auto" w:val="clear"/>
        </w:rPr>
        <w:t> </w:t>
      </w:r>
      <w:r>
        <w:rPr>
          <w:color w:val="000000"/>
          <w:shd w:fill="BFBFBF" w:color="auto" w:val="clear"/>
        </w:rPr>
        <w:t>Databases</w:t>
      </w:r>
      <w:r>
        <w:rPr>
          <w:color w:val="000000"/>
          <w:spacing w:val="-4"/>
          <w:shd w:fill="BFBFBF" w:color="auto" w:val="clear"/>
        </w:rPr>
        <w:t> </w:t>
      </w:r>
      <w:r>
        <w:rPr>
          <w:color w:val="000000"/>
          <w:shd w:fill="BFBFBF" w:color="auto" w:val="clear"/>
        </w:rPr>
        <w:t>on</w:t>
      </w:r>
      <w:r>
        <w:rPr>
          <w:color w:val="000000"/>
          <w:spacing w:val="-2"/>
          <w:shd w:fill="BFBFBF" w:color="auto" w:val="clear"/>
        </w:rPr>
        <w:t> </w:t>
      </w:r>
      <w:r>
        <w:rPr>
          <w:color w:val="000000"/>
          <w:shd w:fill="BFBFBF" w:color="auto" w:val="clear"/>
        </w:rPr>
        <w:t>CD-</w:t>
      </w:r>
      <w:r>
        <w:rPr>
          <w:color w:val="000000"/>
          <w:spacing w:val="-5"/>
          <w:shd w:fill="BFBFBF" w:color="auto" w:val="clear"/>
        </w:rPr>
        <w:t>ROM</w:t>
      </w:r>
      <w:r>
        <w:rPr>
          <w:color w:val="000000"/>
          <w:shd w:fill="BFBFBF" w:color="auto" w:val="clear"/>
        </w:rPr>
        <w:tab/>
      </w:r>
    </w:p>
    <w:p>
      <w:pPr>
        <w:pStyle w:val="BodyText"/>
        <w:spacing w:line="280" w:lineRule="auto" w:before="196"/>
        <w:ind w:right="276"/>
      </w:pPr>
      <w:r>
        <w:rPr/>
        <w:t>Information technology allows accessing patent data in text and picture form on CD-ROM. CD-ROM databases are</w:t>
      </w:r>
      <w:r>
        <w:rPr>
          <w:spacing w:val="-2"/>
        </w:rPr>
        <w:t> </w:t>
      </w:r>
      <w:r>
        <w:rPr/>
        <w:t>very</w:t>
      </w:r>
      <w:r>
        <w:rPr>
          <w:spacing w:val="-5"/>
        </w:rPr>
        <w:t> </w:t>
      </w:r>
      <w:r>
        <w:rPr/>
        <w:t>convenient</w:t>
      </w:r>
      <w:r>
        <w:rPr>
          <w:spacing w:val="-2"/>
        </w:rPr>
        <w:t> </w:t>
      </w:r>
      <w:r>
        <w:rPr/>
        <w:t>for documentary</w:t>
      </w:r>
      <w:r>
        <w:rPr>
          <w:spacing w:val="-7"/>
        </w:rPr>
        <w:t> </w:t>
      </w:r>
      <w:r>
        <w:rPr/>
        <w:t>searches.</w:t>
      </w:r>
      <w:r>
        <w:rPr>
          <w:spacing w:val="-2"/>
        </w:rPr>
        <w:t> </w:t>
      </w:r>
      <w:r>
        <w:rPr/>
        <w:t>Users need</w:t>
      </w:r>
      <w:r>
        <w:rPr>
          <w:spacing w:val="-2"/>
        </w:rPr>
        <w:t> </w:t>
      </w:r>
      <w:r>
        <w:rPr/>
        <w:t>no</w:t>
      </w:r>
      <w:r>
        <w:rPr>
          <w:spacing w:val="-2"/>
        </w:rPr>
        <w:t> </w:t>
      </w:r>
      <w:r>
        <w:rPr/>
        <w:t>outside</w:t>
      </w:r>
      <w:r>
        <w:rPr>
          <w:spacing w:val="-2"/>
        </w:rPr>
        <w:t> </w:t>
      </w:r>
      <w:r>
        <w:rPr/>
        <w:t>connections,</w:t>
      </w:r>
      <w:r>
        <w:rPr>
          <w:spacing w:val="-2"/>
        </w:rPr>
        <w:t> </w:t>
      </w:r>
      <w:r>
        <w:rPr/>
        <w:t>and</w:t>
      </w:r>
      <w:r>
        <w:rPr>
          <w:spacing w:val="-2"/>
        </w:rPr>
        <w:t> </w:t>
      </w:r>
      <w:r>
        <w:rPr/>
        <w:t>can work with simply a CD-ROM driver plus a computer.</w:t>
      </w:r>
    </w:p>
    <w:p>
      <w:pPr>
        <w:pStyle w:val="BodyText"/>
        <w:spacing w:line="280" w:lineRule="auto" w:before="162"/>
        <w:ind w:right="273"/>
      </w:pPr>
      <w:r>
        <w:rPr/>
        <w:t>CD-ROM databases, however, have some drawbacks. One problem is with their updating. As on-line databases can be easily updated on a regular basis, the information on CD-ROM rapidly becomes out of date, at least for certain types of analysis. It is also a problem to easily use CD-ROM databases to compile statistical series; hence, they are not yet suitable for statistical applications.</w:t>
      </w:r>
    </w:p>
    <w:p>
      <w:pPr>
        <w:pStyle w:val="Heading3"/>
        <w:tabs>
          <w:tab w:pos="10972" w:val="left" w:leader="none"/>
        </w:tabs>
        <w:ind w:left="1267" w:firstLine="0"/>
      </w:pPr>
      <w:r>
        <w:rPr>
          <w:color w:val="000000"/>
          <w:spacing w:val="-33"/>
          <w:shd w:fill="BFBFBF" w:color="auto" w:val="clear"/>
        </w:rPr>
        <w:t> </w:t>
      </w:r>
      <w:r>
        <w:rPr>
          <w:color w:val="000000"/>
          <w:shd w:fill="BFBFBF" w:color="auto" w:val="clear"/>
        </w:rPr>
        <w:t>On-line</w:t>
      </w:r>
      <w:r>
        <w:rPr>
          <w:color w:val="000000"/>
          <w:spacing w:val="-3"/>
          <w:shd w:fill="BFBFBF" w:color="auto" w:val="clear"/>
        </w:rPr>
        <w:t> </w:t>
      </w:r>
      <w:r>
        <w:rPr>
          <w:color w:val="000000"/>
          <w:spacing w:val="-2"/>
          <w:shd w:fill="BFBFBF" w:color="auto" w:val="clear"/>
        </w:rPr>
        <w:t>Databases</w:t>
      </w:r>
      <w:r>
        <w:rPr>
          <w:color w:val="000000"/>
          <w:shd w:fill="BFBFBF" w:color="auto" w:val="clear"/>
        </w:rPr>
        <w:tab/>
      </w:r>
    </w:p>
    <w:p>
      <w:pPr>
        <w:pStyle w:val="BodyText"/>
        <w:spacing w:before="195"/>
        <w:jc w:val="left"/>
      </w:pPr>
      <w:r>
        <w:rPr/>
        <w:t>Internet-based</w:t>
      </w:r>
      <w:r>
        <w:rPr>
          <w:spacing w:val="26"/>
        </w:rPr>
        <w:t> </w:t>
      </w:r>
      <w:r>
        <w:rPr/>
        <w:t>databases</w:t>
      </w:r>
      <w:r>
        <w:rPr>
          <w:spacing w:val="29"/>
        </w:rPr>
        <w:t> </w:t>
      </w:r>
      <w:r>
        <w:rPr/>
        <w:t>are</w:t>
      </w:r>
      <w:r>
        <w:rPr>
          <w:spacing w:val="25"/>
        </w:rPr>
        <w:t> </w:t>
      </w:r>
      <w:r>
        <w:rPr/>
        <w:t>on-line</w:t>
      </w:r>
      <w:r>
        <w:rPr>
          <w:spacing w:val="26"/>
        </w:rPr>
        <w:t> </w:t>
      </w:r>
      <w:r>
        <w:rPr/>
        <w:t>databases.</w:t>
      </w:r>
      <w:r>
        <w:rPr>
          <w:spacing w:val="27"/>
        </w:rPr>
        <w:t> </w:t>
      </w:r>
      <w:r>
        <w:rPr/>
        <w:t>Anyone</w:t>
      </w:r>
      <w:r>
        <w:rPr>
          <w:spacing w:val="27"/>
        </w:rPr>
        <w:t> </w:t>
      </w:r>
      <w:r>
        <w:rPr/>
        <w:t>who</w:t>
      </w:r>
      <w:r>
        <w:rPr>
          <w:spacing w:val="26"/>
        </w:rPr>
        <w:t> </w:t>
      </w:r>
      <w:r>
        <w:rPr/>
        <w:t>has</w:t>
      </w:r>
      <w:r>
        <w:rPr>
          <w:spacing w:val="26"/>
        </w:rPr>
        <w:t> </w:t>
      </w:r>
      <w:r>
        <w:rPr/>
        <w:t>access</w:t>
      </w:r>
      <w:r>
        <w:rPr>
          <w:spacing w:val="26"/>
        </w:rPr>
        <w:t> </w:t>
      </w:r>
      <w:r>
        <w:rPr/>
        <w:t>to</w:t>
      </w:r>
      <w:r>
        <w:rPr>
          <w:spacing w:val="27"/>
        </w:rPr>
        <w:t> </w:t>
      </w:r>
      <w:r>
        <w:rPr/>
        <w:t>the</w:t>
      </w:r>
      <w:r>
        <w:rPr>
          <w:spacing w:val="24"/>
        </w:rPr>
        <w:t> </w:t>
      </w:r>
      <w:r>
        <w:rPr/>
        <w:t>Internet</w:t>
      </w:r>
      <w:r>
        <w:rPr>
          <w:spacing w:val="25"/>
        </w:rPr>
        <w:t> </w:t>
      </w:r>
      <w:r>
        <w:rPr/>
        <w:t>may</w:t>
      </w:r>
      <w:r>
        <w:rPr>
          <w:spacing w:val="22"/>
        </w:rPr>
        <w:t> </w:t>
      </w:r>
      <w:r>
        <w:rPr/>
        <w:t>be</w:t>
      </w:r>
      <w:r>
        <w:rPr>
          <w:spacing w:val="25"/>
        </w:rPr>
        <w:t> </w:t>
      </w:r>
      <w:r>
        <w:rPr/>
        <w:t>able</w:t>
      </w:r>
      <w:r>
        <w:rPr>
          <w:spacing w:val="27"/>
        </w:rPr>
        <w:t> </w:t>
      </w:r>
      <w:r>
        <w:rPr>
          <w:spacing w:val="-5"/>
        </w:rPr>
        <w:t>to</w:t>
      </w:r>
    </w:p>
    <w:p>
      <w:pPr>
        <w:spacing w:after="0"/>
        <w:jc w:val="left"/>
        <w:sectPr>
          <w:pgSz w:w="12240" w:h="15840"/>
          <w:pgMar w:top="780" w:bottom="280" w:left="0" w:right="1020"/>
        </w:sectPr>
      </w:pPr>
    </w:p>
    <w:p>
      <w:pPr>
        <w:pStyle w:val="BodyText"/>
        <w:tabs>
          <w:tab w:pos="10720" w:val="left" w:leader="none"/>
        </w:tabs>
        <w:spacing w:before="78"/>
        <w:ind w:left="5800"/>
        <w:jc w:val="left"/>
        <w:rPr>
          <w:b/>
        </w:rPr>
      </w:pPr>
      <w:r>
        <w:rPr>
          <w:b/>
          <w:w w:val="85"/>
        </w:rPr>
        <w:t>Lesson</w:t>
      </w:r>
      <w:r>
        <w:rPr>
          <w:b/>
          <w:spacing w:val="-2"/>
        </w:rPr>
        <w:t> </w:t>
      </w:r>
      <w:r>
        <w:rPr>
          <w:b/>
          <w:w w:val="85"/>
        </w:rPr>
        <w:t>3</w:t>
      </w:r>
      <w:r>
        <w:rPr>
          <w:b/>
          <w:spacing w:val="74"/>
          <w:w w:val="150"/>
        </w:rPr>
        <w:t> </w:t>
      </w:r>
      <w:r>
        <w:rPr>
          <w:b/>
          <w:spacing w:val="-4"/>
          <w:position w:val="1"/>
        </w:rPr>
        <w:drawing>
          <wp:inline distT="0" distB="0" distL="0" distR="0">
            <wp:extent cx="54863" cy="54863"/>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rPr>
      </w:r>
      <w:r>
        <w:rPr>
          <w:rFonts w:ascii="Times New Roman"/>
          <w:spacing w:val="30"/>
        </w:rPr>
        <w:t>  </w:t>
      </w:r>
      <w:r>
        <w:rPr>
          <w:w w:val="85"/>
        </w:rPr>
        <w:t>Patent</w:t>
      </w:r>
      <w:r>
        <w:rPr>
          <w:spacing w:val="-2"/>
          <w:w w:val="85"/>
        </w:rPr>
        <w:t> </w:t>
      </w:r>
      <w:r>
        <w:rPr>
          <w:w w:val="85"/>
        </w:rPr>
        <w:t>Databases</w:t>
      </w:r>
      <w:r>
        <w:rPr>
          <w:spacing w:val="-3"/>
          <w:w w:val="85"/>
        </w:rPr>
        <w:t> </w:t>
      </w:r>
      <w:r>
        <w:rPr>
          <w:w w:val="85"/>
        </w:rPr>
        <w:t>&amp;</w:t>
      </w:r>
      <w:r>
        <w:rPr>
          <w:spacing w:val="-4"/>
          <w:w w:val="85"/>
        </w:rPr>
        <w:t> </w:t>
      </w:r>
      <w:r>
        <w:rPr>
          <w:w w:val="85"/>
        </w:rPr>
        <w:t>Patent</w:t>
      </w:r>
      <w:r>
        <w:rPr>
          <w:spacing w:val="-4"/>
          <w:w w:val="85"/>
        </w:rPr>
        <w:t> </w:t>
      </w:r>
      <w:r>
        <w:rPr>
          <w:w w:val="85"/>
        </w:rPr>
        <w:t>Information</w:t>
      </w:r>
      <w:r>
        <w:rPr>
          <w:spacing w:val="-1"/>
          <w:w w:val="85"/>
        </w:rPr>
        <w:t> </w:t>
      </w:r>
      <w:r>
        <w:rPr>
          <w:spacing w:val="-2"/>
          <w:w w:val="85"/>
        </w:rPr>
        <w:t>System</w:t>
      </w:r>
      <w:r>
        <w:rPr/>
        <w:tab/>
      </w:r>
      <w:r>
        <w:rPr>
          <w:b/>
          <w:spacing w:val="-5"/>
        </w:rPr>
        <w:t>89</w:t>
      </w:r>
    </w:p>
    <w:p>
      <w:pPr>
        <w:pStyle w:val="BodyText"/>
        <w:spacing w:before="150"/>
        <w:ind w:left="0"/>
        <w:jc w:val="left"/>
        <w:rPr>
          <w:b/>
        </w:rPr>
      </w:pPr>
    </w:p>
    <w:p>
      <w:pPr>
        <w:pStyle w:val="BodyText"/>
        <w:spacing w:line="280" w:lineRule="auto"/>
        <w:ind w:right="273"/>
      </w:pPr>
      <w:r>
        <w:rPr/>
        <w:t>browse the full text of published patent documents via free of charge databases or commercial databases.</w:t>
      </w:r>
      <w:r>
        <w:rPr>
          <w:spacing w:val="40"/>
        </w:rPr>
        <w:t> </w:t>
      </w:r>
      <w:r>
        <w:rPr/>
        <w:t>As access to these kinds of databases is not restricted across national borders, so users worldwide can very easily access patent documents from a computer connected to the Internet.</w:t>
      </w:r>
    </w:p>
    <w:p>
      <w:pPr>
        <w:pStyle w:val="BodyText"/>
        <w:spacing w:line="280" w:lineRule="auto" w:before="165"/>
        <w:ind w:right="271"/>
      </w:pPr>
      <w:r>
        <w:rPr/>
        <w:t>As of now, many national and regional patent offices provide free online access to their own patent collections as well as to selected patent documents from other offices.</w:t>
      </w:r>
      <w:r>
        <w:rPr>
          <w:spacing w:val="40"/>
        </w:rPr>
        <w:t> </w:t>
      </w:r>
      <w:r>
        <w:rPr/>
        <w:t>For example, the Full-Text and Full- Page Image Database of the United States Patent and Trademark Office (USPTO) is one of the earliest and free online patent information services. Another major on-line free patent database is Espacenet, esp@cenet®, provided by</w:t>
      </w:r>
      <w:r>
        <w:rPr>
          <w:spacing w:val="-2"/>
        </w:rPr>
        <w:t> </w:t>
      </w:r>
      <w:r>
        <w:rPr/>
        <w:t>the European Patent Organization through the EPO (European Patent Office) and the national offices of its members states. Espacenet offers free access to more than 80 million patent documents worldwide, containing information about inventions and technical developments from 1836 to today.</w:t>
      </w:r>
      <w:r>
        <w:rPr>
          <w:spacing w:val="40"/>
        </w:rPr>
        <w:t> </w:t>
      </w:r>
      <w:r>
        <w:rPr/>
        <w:t>An extensive list of national patent Databases can be found at:</w:t>
      </w:r>
      <w:r>
        <w:rPr>
          <w:spacing w:val="40"/>
        </w:rPr>
        <w:t> </w:t>
      </w:r>
      <w:hyperlink r:id="rId15">
        <w:r>
          <w:rPr/>
          <w:t>www.wipo.int/patentscope/</w:t>
        </w:r>
      </w:hyperlink>
      <w:r>
        <w:rPr/>
        <w:t> </w:t>
      </w:r>
      <w:r>
        <w:rPr>
          <w:spacing w:val="-2"/>
        </w:rPr>
        <w:t>endbsearch/national_databases.html</w:t>
      </w:r>
    </w:p>
    <w:p>
      <w:pPr>
        <w:pStyle w:val="BodyText"/>
        <w:spacing w:line="280" w:lineRule="auto" w:before="168"/>
        <w:ind w:right="273"/>
        <w:rPr>
          <w:i/>
        </w:rPr>
      </w:pPr>
      <w:r>
        <w:rPr/>
        <w:t>WIPO offers free online access to all international patent applications within the framework of the PCT and their related documents and patent collections from National and Regional Offices through its PATENTSCOPE search service: </w:t>
      </w:r>
      <w:r>
        <w:rPr>
          <w:i/>
          <w:u w:val="single"/>
        </w:rPr>
        <w:t>(</w:t>
      </w:r>
      <w:hyperlink r:id="rId16">
        <w:r>
          <w:rPr>
            <w:i/>
            <w:u w:val="single"/>
          </w:rPr>
          <w:t>http://patentscope.wipo.int/search)</w:t>
        </w:r>
      </w:hyperlink>
    </w:p>
    <w:p>
      <w:pPr>
        <w:pStyle w:val="BodyText"/>
        <w:spacing w:line="280" w:lineRule="auto" w:before="162"/>
        <w:ind w:right="272"/>
      </w:pPr>
      <w:r>
        <w:rPr/>
        <w:t>International Patent Classification (IPC) is a hierarchical classification system used primarily to classify and search patent documents (patent applications, specifications of granted patents, utility models, etc.) according</w:t>
      </w:r>
      <w:r>
        <w:rPr>
          <w:spacing w:val="-1"/>
        </w:rPr>
        <w:t> </w:t>
      </w:r>
      <w:r>
        <w:rPr/>
        <w:t>to</w:t>
      </w:r>
      <w:r>
        <w:rPr>
          <w:spacing w:val="-1"/>
        </w:rPr>
        <w:t> </w:t>
      </w:r>
      <w:r>
        <w:rPr/>
        <w:t>the</w:t>
      </w:r>
      <w:r>
        <w:rPr>
          <w:spacing w:val="-1"/>
        </w:rPr>
        <w:t> </w:t>
      </w:r>
      <w:r>
        <w:rPr/>
        <w:t>technical</w:t>
      </w:r>
      <w:r>
        <w:rPr>
          <w:spacing w:val="-1"/>
        </w:rPr>
        <w:t> </w:t>
      </w:r>
      <w:r>
        <w:rPr/>
        <w:t>fields they</w:t>
      </w:r>
      <w:r>
        <w:rPr>
          <w:spacing w:val="-4"/>
        </w:rPr>
        <w:t> </w:t>
      </w:r>
      <w:r>
        <w:rPr/>
        <w:t>pertain.</w:t>
      </w:r>
      <w:r>
        <w:rPr>
          <w:spacing w:val="40"/>
        </w:rPr>
        <w:t> </w:t>
      </w:r>
      <w:r>
        <w:rPr/>
        <w:t>It</w:t>
      </w:r>
      <w:r>
        <w:rPr>
          <w:spacing w:val="-1"/>
        </w:rPr>
        <w:t> </w:t>
      </w:r>
      <w:r>
        <w:rPr/>
        <w:t>therefore</w:t>
      </w:r>
      <w:r>
        <w:rPr>
          <w:spacing w:val="-1"/>
        </w:rPr>
        <w:t> </w:t>
      </w:r>
      <w:r>
        <w:rPr/>
        <w:t>serves as an</w:t>
      </w:r>
      <w:r>
        <w:rPr>
          <w:spacing w:val="-1"/>
        </w:rPr>
        <w:t> </w:t>
      </w:r>
      <w:r>
        <w:rPr/>
        <w:t>instrument</w:t>
      </w:r>
      <w:r>
        <w:rPr>
          <w:spacing w:val="-1"/>
        </w:rPr>
        <w:t> </w:t>
      </w:r>
      <w:r>
        <w:rPr/>
        <w:t>for an</w:t>
      </w:r>
      <w:r>
        <w:rPr>
          <w:spacing w:val="-1"/>
        </w:rPr>
        <w:t> </w:t>
      </w:r>
      <w:r>
        <w:rPr/>
        <w:t>orderly</w:t>
      </w:r>
      <w:r>
        <w:rPr>
          <w:spacing w:val="-4"/>
        </w:rPr>
        <w:t> </w:t>
      </w:r>
      <w:r>
        <w:rPr/>
        <w:t>arrangement of the patent documents, a basis for selective dissemination of information and a basis for investigating the state of the art in given fields of technology.</w:t>
      </w:r>
    </w:p>
    <w:p>
      <w:pPr>
        <w:pStyle w:val="BodyText"/>
        <w:spacing w:line="280" w:lineRule="auto" w:before="164"/>
        <w:ind w:right="273"/>
      </w:pPr>
      <w:r>
        <w:rPr/>
        <w:t>IBM Intellectual Property Network (free searching and full text and front page display), Intellectual Property Network (IPN) is a</w:t>
      </w:r>
      <w:r>
        <w:rPr>
          <w:spacing w:val="-2"/>
        </w:rPr>
        <w:t> </w:t>
      </w:r>
      <w:r>
        <w:rPr/>
        <w:t>free IBM patent site provided by</w:t>
      </w:r>
      <w:r>
        <w:rPr>
          <w:spacing w:val="-2"/>
        </w:rPr>
        <w:t> </w:t>
      </w:r>
      <w:r>
        <w:rPr/>
        <w:t>IBM (International Business Machines Corporation).</w:t>
      </w:r>
      <w:r>
        <w:rPr>
          <w:spacing w:val="40"/>
        </w:rPr>
        <w:t> </w:t>
      </w:r>
      <w:r>
        <w:rPr/>
        <w:t>The database contains:</w:t>
      </w:r>
    </w:p>
    <w:p>
      <w:pPr>
        <w:pStyle w:val="ListParagraph"/>
        <w:numPr>
          <w:ilvl w:val="0"/>
          <w:numId w:val="68"/>
        </w:numPr>
        <w:tabs>
          <w:tab w:pos="2015" w:val="left" w:leader="none"/>
        </w:tabs>
        <w:spacing w:line="240" w:lineRule="auto" w:before="89" w:after="0"/>
        <w:ind w:left="2015" w:right="0" w:hanging="360"/>
        <w:jc w:val="left"/>
        <w:rPr>
          <w:sz w:val="20"/>
        </w:rPr>
      </w:pPr>
      <w:r>
        <w:rPr>
          <w:sz w:val="20"/>
        </w:rPr>
        <w:t>United</w:t>
      </w:r>
      <w:r>
        <w:rPr>
          <w:spacing w:val="-6"/>
          <w:sz w:val="20"/>
        </w:rPr>
        <w:t> </w:t>
      </w:r>
      <w:r>
        <w:rPr>
          <w:sz w:val="20"/>
        </w:rPr>
        <w:t>States</w:t>
      </w:r>
      <w:r>
        <w:rPr>
          <w:spacing w:val="-5"/>
          <w:sz w:val="20"/>
        </w:rPr>
        <w:t> </w:t>
      </w:r>
      <w:r>
        <w:rPr>
          <w:sz w:val="20"/>
        </w:rPr>
        <w:t>patents</w:t>
      </w:r>
      <w:r>
        <w:rPr>
          <w:spacing w:val="-5"/>
          <w:sz w:val="20"/>
        </w:rPr>
        <w:t> </w:t>
      </w:r>
      <w:r>
        <w:rPr>
          <w:sz w:val="20"/>
        </w:rPr>
        <w:t>(US):</w:t>
      </w:r>
      <w:r>
        <w:rPr>
          <w:spacing w:val="-7"/>
          <w:sz w:val="20"/>
        </w:rPr>
        <w:t> </w:t>
      </w:r>
      <w:r>
        <w:rPr>
          <w:sz w:val="20"/>
        </w:rPr>
        <w:t>1971-present</w:t>
      </w:r>
      <w:r>
        <w:rPr>
          <w:spacing w:val="-5"/>
          <w:sz w:val="20"/>
        </w:rPr>
        <w:t> </w:t>
      </w:r>
      <w:r>
        <w:rPr>
          <w:sz w:val="20"/>
        </w:rPr>
        <w:t>&amp;</w:t>
      </w:r>
      <w:r>
        <w:rPr>
          <w:spacing w:val="-6"/>
          <w:sz w:val="20"/>
        </w:rPr>
        <w:t> </w:t>
      </w:r>
      <w:r>
        <w:rPr>
          <w:sz w:val="20"/>
        </w:rPr>
        <w:t>updated</w:t>
      </w:r>
      <w:r>
        <w:rPr>
          <w:spacing w:val="-2"/>
          <w:sz w:val="20"/>
        </w:rPr>
        <w:t> </w:t>
      </w:r>
      <w:r>
        <w:rPr>
          <w:sz w:val="20"/>
        </w:rPr>
        <w:t>weekly.</w:t>
      </w:r>
      <w:r>
        <w:rPr>
          <w:spacing w:val="-7"/>
          <w:sz w:val="20"/>
        </w:rPr>
        <w:t> </w:t>
      </w:r>
      <w:r>
        <w:rPr>
          <w:sz w:val="16"/>
        </w:rPr>
        <w:t>(Full</w:t>
      </w:r>
      <w:r>
        <w:rPr>
          <w:spacing w:val="-4"/>
          <w:sz w:val="16"/>
        </w:rPr>
        <w:t> </w:t>
      </w:r>
      <w:r>
        <w:rPr>
          <w:sz w:val="16"/>
        </w:rPr>
        <w:t>text</w:t>
      </w:r>
      <w:r>
        <w:rPr>
          <w:spacing w:val="-3"/>
          <w:sz w:val="16"/>
        </w:rPr>
        <w:t> </w:t>
      </w:r>
      <w:r>
        <w:rPr>
          <w:sz w:val="16"/>
        </w:rPr>
        <w:t>/</w:t>
      </w:r>
      <w:r>
        <w:rPr>
          <w:spacing w:val="-3"/>
          <w:sz w:val="16"/>
        </w:rPr>
        <w:t> </w:t>
      </w:r>
      <w:r>
        <w:rPr>
          <w:sz w:val="16"/>
        </w:rPr>
        <w:t>full</w:t>
      </w:r>
      <w:r>
        <w:rPr>
          <w:spacing w:val="-4"/>
          <w:sz w:val="16"/>
        </w:rPr>
        <w:t> </w:t>
      </w:r>
      <w:r>
        <w:rPr>
          <w:spacing w:val="-2"/>
          <w:sz w:val="16"/>
        </w:rPr>
        <w:t>image)</w:t>
      </w:r>
      <w:r>
        <w:rPr>
          <w:spacing w:val="-2"/>
          <w:sz w:val="20"/>
        </w:rPr>
        <w:t>.</w:t>
      </w:r>
    </w:p>
    <w:p>
      <w:pPr>
        <w:pStyle w:val="ListParagraph"/>
        <w:numPr>
          <w:ilvl w:val="0"/>
          <w:numId w:val="68"/>
        </w:numPr>
        <w:tabs>
          <w:tab w:pos="2015" w:val="left" w:leader="none"/>
        </w:tabs>
        <w:spacing w:line="240" w:lineRule="auto" w:before="125" w:after="0"/>
        <w:ind w:left="2015" w:right="0" w:hanging="360"/>
        <w:jc w:val="left"/>
        <w:rPr>
          <w:sz w:val="20"/>
        </w:rPr>
      </w:pPr>
      <w:r>
        <w:rPr>
          <w:sz w:val="20"/>
        </w:rPr>
        <w:t>European</w:t>
      </w:r>
      <w:r>
        <w:rPr>
          <w:spacing w:val="-6"/>
          <w:sz w:val="20"/>
        </w:rPr>
        <w:t> </w:t>
      </w:r>
      <w:r>
        <w:rPr>
          <w:sz w:val="20"/>
        </w:rPr>
        <w:t>patents</w:t>
      </w:r>
      <w:r>
        <w:rPr>
          <w:spacing w:val="-5"/>
          <w:sz w:val="20"/>
        </w:rPr>
        <w:t> </w:t>
      </w:r>
      <w:r>
        <w:rPr>
          <w:sz w:val="20"/>
        </w:rPr>
        <w:t>-</w:t>
      </w:r>
      <w:r>
        <w:rPr>
          <w:spacing w:val="-6"/>
          <w:sz w:val="20"/>
        </w:rPr>
        <w:t> </w:t>
      </w:r>
      <w:r>
        <w:rPr>
          <w:sz w:val="20"/>
        </w:rPr>
        <w:t>applications</w:t>
      </w:r>
      <w:r>
        <w:rPr>
          <w:spacing w:val="-5"/>
          <w:sz w:val="20"/>
        </w:rPr>
        <w:t> </w:t>
      </w:r>
      <w:r>
        <w:rPr>
          <w:sz w:val="20"/>
        </w:rPr>
        <w:t>(EP-A):</w:t>
      </w:r>
      <w:r>
        <w:rPr>
          <w:spacing w:val="-5"/>
          <w:sz w:val="20"/>
        </w:rPr>
        <w:t> </w:t>
      </w:r>
      <w:r>
        <w:rPr>
          <w:sz w:val="20"/>
        </w:rPr>
        <w:t>1979-present,</w:t>
      </w:r>
      <w:r>
        <w:rPr>
          <w:spacing w:val="-5"/>
          <w:sz w:val="20"/>
        </w:rPr>
        <w:t> </w:t>
      </w:r>
      <w:r>
        <w:rPr>
          <w:sz w:val="20"/>
        </w:rPr>
        <w:t>updated</w:t>
      </w:r>
      <w:r>
        <w:rPr>
          <w:spacing w:val="-6"/>
          <w:sz w:val="20"/>
        </w:rPr>
        <w:t> </w:t>
      </w:r>
      <w:r>
        <w:rPr>
          <w:sz w:val="20"/>
        </w:rPr>
        <w:t>weekly.</w:t>
      </w:r>
      <w:r>
        <w:rPr>
          <w:spacing w:val="-5"/>
          <w:sz w:val="20"/>
        </w:rPr>
        <w:t> </w:t>
      </w:r>
      <w:r>
        <w:rPr>
          <w:sz w:val="16"/>
        </w:rPr>
        <w:t>(Front</w:t>
      </w:r>
      <w:r>
        <w:rPr>
          <w:spacing w:val="-3"/>
          <w:sz w:val="16"/>
        </w:rPr>
        <w:t> </w:t>
      </w:r>
      <w:r>
        <w:rPr>
          <w:sz w:val="16"/>
        </w:rPr>
        <w:t>page</w:t>
      </w:r>
      <w:r>
        <w:rPr>
          <w:spacing w:val="-5"/>
          <w:sz w:val="16"/>
        </w:rPr>
        <w:t> </w:t>
      </w:r>
      <w:r>
        <w:rPr>
          <w:sz w:val="16"/>
        </w:rPr>
        <w:t>&amp;</w:t>
      </w:r>
      <w:r>
        <w:rPr>
          <w:spacing w:val="-5"/>
          <w:sz w:val="16"/>
        </w:rPr>
        <w:t> </w:t>
      </w:r>
      <w:r>
        <w:rPr>
          <w:sz w:val="16"/>
        </w:rPr>
        <w:t>claims</w:t>
      </w:r>
      <w:r>
        <w:rPr>
          <w:spacing w:val="-5"/>
          <w:sz w:val="16"/>
        </w:rPr>
        <w:t> </w:t>
      </w:r>
      <w:r>
        <w:rPr>
          <w:sz w:val="16"/>
        </w:rPr>
        <w:t>/</w:t>
      </w:r>
      <w:r>
        <w:rPr>
          <w:spacing w:val="-6"/>
          <w:sz w:val="16"/>
        </w:rPr>
        <w:t> </w:t>
      </w:r>
      <w:r>
        <w:rPr>
          <w:sz w:val="16"/>
        </w:rPr>
        <w:t>full</w:t>
      </w:r>
      <w:r>
        <w:rPr>
          <w:spacing w:val="-6"/>
          <w:sz w:val="16"/>
        </w:rPr>
        <w:t> </w:t>
      </w:r>
      <w:r>
        <w:rPr>
          <w:spacing w:val="-2"/>
          <w:sz w:val="16"/>
        </w:rPr>
        <w:t>images)</w:t>
      </w:r>
      <w:r>
        <w:rPr>
          <w:spacing w:val="-2"/>
          <w:sz w:val="20"/>
        </w:rPr>
        <w:t>.</w:t>
      </w:r>
    </w:p>
    <w:p>
      <w:pPr>
        <w:pStyle w:val="ListParagraph"/>
        <w:numPr>
          <w:ilvl w:val="0"/>
          <w:numId w:val="68"/>
        </w:numPr>
        <w:tabs>
          <w:tab w:pos="2015" w:val="left" w:leader="none"/>
        </w:tabs>
        <w:spacing w:line="240" w:lineRule="auto" w:before="127" w:after="0"/>
        <w:ind w:left="2015" w:right="0" w:hanging="360"/>
        <w:jc w:val="left"/>
        <w:rPr>
          <w:sz w:val="16"/>
        </w:rPr>
      </w:pPr>
      <w:r>
        <w:rPr>
          <w:sz w:val="20"/>
        </w:rPr>
        <w:t>European</w:t>
      </w:r>
      <w:r>
        <w:rPr>
          <w:spacing w:val="-6"/>
          <w:sz w:val="20"/>
        </w:rPr>
        <w:t> </w:t>
      </w:r>
      <w:r>
        <w:rPr>
          <w:sz w:val="20"/>
        </w:rPr>
        <w:t>patents</w:t>
      </w:r>
      <w:r>
        <w:rPr>
          <w:spacing w:val="-5"/>
          <w:sz w:val="20"/>
        </w:rPr>
        <w:t> </w:t>
      </w:r>
      <w:r>
        <w:rPr>
          <w:sz w:val="20"/>
        </w:rPr>
        <w:t>-</w:t>
      </w:r>
      <w:r>
        <w:rPr>
          <w:spacing w:val="-3"/>
          <w:sz w:val="20"/>
        </w:rPr>
        <w:t> </w:t>
      </w:r>
      <w:r>
        <w:rPr>
          <w:sz w:val="20"/>
        </w:rPr>
        <w:t>issued</w:t>
      </w:r>
      <w:r>
        <w:rPr>
          <w:spacing w:val="-6"/>
          <w:sz w:val="20"/>
        </w:rPr>
        <w:t> </w:t>
      </w:r>
      <w:r>
        <w:rPr>
          <w:sz w:val="20"/>
        </w:rPr>
        <w:t>(EP-B):</w:t>
      </w:r>
      <w:r>
        <w:rPr>
          <w:spacing w:val="-5"/>
          <w:sz w:val="20"/>
        </w:rPr>
        <w:t> </w:t>
      </w:r>
      <w:r>
        <w:rPr>
          <w:sz w:val="20"/>
        </w:rPr>
        <w:t>1980-present,</w:t>
      </w:r>
      <w:r>
        <w:rPr>
          <w:spacing w:val="-7"/>
          <w:sz w:val="20"/>
        </w:rPr>
        <w:t> </w:t>
      </w:r>
      <w:r>
        <w:rPr>
          <w:sz w:val="20"/>
        </w:rPr>
        <w:t>updated</w:t>
      </w:r>
      <w:r>
        <w:rPr>
          <w:spacing w:val="-5"/>
          <w:sz w:val="20"/>
        </w:rPr>
        <w:t> </w:t>
      </w:r>
      <w:r>
        <w:rPr>
          <w:sz w:val="20"/>
        </w:rPr>
        <w:t>weekly.</w:t>
      </w:r>
      <w:r>
        <w:rPr>
          <w:spacing w:val="-7"/>
          <w:sz w:val="20"/>
        </w:rPr>
        <w:t> </w:t>
      </w:r>
      <w:r>
        <w:rPr>
          <w:sz w:val="16"/>
        </w:rPr>
        <w:t>(Front</w:t>
      </w:r>
      <w:r>
        <w:rPr>
          <w:spacing w:val="-3"/>
          <w:sz w:val="16"/>
        </w:rPr>
        <w:t> </w:t>
      </w:r>
      <w:r>
        <w:rPr>
          <w:sz w:val="16"/>
        </w:rPr>
        <w:t>page</w:t>
      </w:r>
      <w:r>
        <w:rPr>
          <w:spacing w:val="-5"/>
          <w:sz w:val="16"/>
        </w:rPr>
        <w:t> </w:t>
      </w:r>
      <w:r>
        <w:rPr>
          <w:sz w:val="16"/>
        </w:rPr>
        <w:t>&amp;</w:t>
      </w:r>
      <w:r>
        <w:rPr>
          <w:spacing w:val="-3"/>
          <w:sz w:val="16"/>
        </w:rPr>
        <w:t> </w:t>
      </w:r>
      <w:r>
        <w:rPr>
          <w:sz w:val="16"/>
        </w:rPr>
        <w:t>claims</w:t>
      </w:r>
      <w:r>
        <w:rPr>
          <w:spacing w:val="-5"/>
          <w:sz w:val="16"/>
        </w:rPr>
        <w:t> </w:t>
      </w:r>
      <w:r>
        <w:rPr>
          <w:sz w:val="16"/>
        </w:rPr>
        <w:t>/</w:t>
      </w:r>
      <w:r>
        <w:rPr>
          <w:spacing w:val="-3"/>
          <w:sz w:val="16"/>
        </w:rPr>
        <w:t> </w:t>
      </w:r>
      <w:r>
        <w:rPr>
          <w:sz w:val="16"/>
        </w:rPr>
        <w:t>Full</w:t>
      </w:r>
      <w:r>
        <w:rPr>
          <w:spacing w:val="-4"/>
          <w:sz w:val="16"/>
        </w:rPr>
        <w:t> </w:t>
      </w:r>
      <w:r>
        <w:rPr>
          <w:spacing w:val="-2"/>
          <w:sz w:val="16"/>
        </w:rPr>
        <w:t>images)</w:t>
      </w:r>
    </w:p>
    <w:p>
      <w:pPr>
        <w:pStyle w:val="ListParagraph"/>
        <w:numPr>
          <w:ilvl w:val="0"/>
          <w:numId w:val="68"/>
        </w:numPr>
        <w:tabs>
          <w:tab w:pos="2015" w:val="left" w:leader="none"/>
        </w:tabs>
        <w:spacing w:line="276" w:lineRule="auto" w:before="124" w:after="0"/>
        <w:ind w:left="2015" w:right="273" w:hanging="360"/>
        <w:jc w:val="left"/>
        <w:rPr>
          <w:sz w:val="16"/>
        </w:rPr>
      </w:pPr>
      <w:r>
        <w:rPr>
          <w:sz w:val="20"/>
        </w:rPr>
        <w:t>WIPO</w:t>
      </w:r>
      <w:r>
        <w:rPr>
          <w:spacing w:val="40"/>
          <w:sz w:val="20"/>
        </w:rPr>
        <w:t> </w:t>
      </w:r>
      <w:r>
        <w:rPr>
          <w:sz w:val="20"/>
        </w:rPr>
        <w:t>(World</w:t>
      </w:r>
      <w:r>
        <w:rPr>
          <w:spacing w:val="40"/>
          <w:sz w:val="20"/>
        </w:rPr>
        <w:t> </w:t>
      </w:r>
      <w:r>
        <w:rPr>
          <w:sz w:val="20"/>
        </w:rPr>
        <w:t>Intellectual</w:t>
      </w:r>
      <w:r>
        <w:rPr>
          <w:spacing w:val="40"/>
          <w:sz w:val="20"/>
        </w:rPr>
        <w:t> </w:t>
      </w:r>
      <w:r>
        <w:rPr>
          <w:sz w:val="20"/>
        </w:rPr>
        <w:t>Property</w:t>
      </w:r>
      <w:r>
        <w:rPr>
          <w:spacing w:val="40"/>
          <w:sz w:val="20"/>
        </w:rPr>
        <w:t> </w:t>
      </w:r>
      <w:r>
        <w:rPr>
          <w:sz w:val="20"/>
        </w:rPr>
        <w:t>Organization)</w:t>
      </w:r>
      <w:r>
        <w:rPr>
          <w:spacing w:val="40"/>
          <w:sz w:val="20"/>
        </w:rPr>
        <w:t> </w:t>
      </w:r>
      <w:r>
        <w:rPr>
          <w:sz w:val="20"/>
        </w:rPr>
        <w:t>PCT</w:t>
      </w:r>
      <w:r>
        <w:rPr>
          <w:spacing w:val="40"/>
          <w:sz w:val="20"/>
        </w:rPr>
        <w:t> </w:t>
      </w:r>
      <w:r>
        <w:rPr>
          <w:sz w:val="20"/>
        </w:rPr>
        <w:t>publications</w:t>
      </w:r>
      <w:r>
        <w:rPr>
          <w:spacing w:val="40"/>
          <w:sz w:val="20"/>
        </w:rPr>
        <w:t> </w:t>
      </w:r>
      <w:r>
        <w:rPr>
          <w:sz w:val="20"/>
        </w:rPr>
        <w:t>(WO):</w:t>
      </w:r>
      <w:r>
        <w:rPr>
          <w:spacing w:val="40"/>
          <w:sz w:val="20"/>
        </w:rPr>
        <w:t> </w:t>
      </w:r>
      <w:r>
        <w:rPr>
          <w:sz w:val="20"/>
        </w:rPr>
        <w:t>1990-present,</w:t>
      </w:r>
      <w:r>
        <w:rPr>
          <w:spacing w:val="40"/>
          <w:sz w:val="20"/>
        </w:rPr>
        <w:t> </w:t>
      </w:r>
      <w:r>
        <w:rPr>
          <w:sz w:val="20"/>
        </w:rPr>
        <w:t>updated weekly. </w:t>
      </w:r>
      <w:r>
        <w:rPr>
          <w:sz w:val="16"/>
        </w:rPr>
        <w:t>(Front page &amp; claims / full images)</w:t>
      </w:r>
    </w:p>
    <w:p>
      <w:pPr>
        <w:pStyle w:val="ListParagraph"/>
        <w:numPr>
          <w:ilvl w:val="0"/>
          <w:numId w:val="68"/>
        </w:numPr>
        <w:tabs>
          <w:tab w:pos="2015" w:val="left" w:leader="none"/>
        </w:tabs>
        <w:spacing w:line="240" w:lineRule="auto" w:before="93" w:after="0"/>
        <w:ind w:left="2015" w:right="0" w:hanging="360"/>
        <w:jc w:val="left"/>
        <w:rPr>
          <w:sz w:val="16"/>
        </w:rPr>
      </w:pPr>
      <w:r>
        <w:rPr>
          <w:sz w:val="20"/>
        </w:rPr>
        <w:t>Patent</w:t>
      </w:r>
      <w:r>
        <w:rPr>
          <w:spacing w:val="-6"/>
          <w:sz w:val="20"/>
        </w:rPr>
        <w:t> </w:t>
      </w:r>
      <w:r>
        <w:rPr>
          <w:sz w:val="20"/>
        </w:rPr>
        <w:t>Abstracts</w:t>
      </w:r>
      <w:r>
        <w:rPr>
          <w:spacing w:val="-5"/>
          <w:sz w:val="20"/>
        </w:rPr>
        <w:t> </w:t>
      </w:r>
      <w:r>
        <w:rPr>
          <w:sz w:val="20"/>
        </w:rPr>
        <w:t>of</w:t>
      </w:r>
      <w:r>
        <w:rPr>
          <w:spacing w:val="-5"/>
          <w:sz w:val="20"/>
        </w:rPr>
        <w:t> </w:t>
      </w:r>
      <w:r>
        <w:rPr>
          <w:sz w:val="20"/>
        </w:rPr>
        <w:t>Japan</w:t>
      </w:r>
      <w:r>
        <w:rPr>
          <w:spacing w:val="-7"/>
          <w:sz w:val="20"/>
        </w:rPr>
        <w:t> </w:t>
      </w:r>
      <w:r>
        <w:rPr>
          <w:sz w:val="20"/>
        </w:rPr>
        <w:t>(JP):</w:t>
      </w:r>
      <w:r>
        <w:rPr>
          <w:spacing w:val="-7"/>
          <w:sz w:val="20"/>
        </w:rPr>
        <w:t> </w:t>
      </w:r>
      <w:r>
        <w:rPr>
          <w:sz w:val="20"/>
        </w:rPr>
        <w:t>1976-present,</w:t>
      </w:r>
      <w:r>
        <w:rPr>
          <w:spacing w:val="-7"/>
          <w:sz w:val="20"/>
        </w:rPr>
        <w:t> </w:t>
      </w:r>
      <w:r>
        <w:rPr>
          <w:sz w:val="20"/>
        </w:rPr>
        <w:t>updated</w:t>
      </w:r>
      <w:r>
        <w:rPr>
          <w:spacing w:val="-5"/>
          <w:sz w:val="20"/>
        </w:rPr>
        <w:t> </w:t>
      </w:r>
      <w:r>
        <w:rPr>
          <w:sz w:val="20"/>
        </w:rPr>
        <w:t>weekly.</w:t>
      </w:r>
      <w:r>
        <w:rPr>
          <w:spacing w:val="-7"/>
          <w:sz w:val="20"/>
        </w:rPr>
        <w:t> </w:t>
      </w:r>
      <w:r>
        <w:rPr>
          <w:sz w:val="16"/>
        </w:rPr>
        <w:t>(Front</w:t>
      </w:r>
      <w:r>
        <w:rPr>
          <w:spacing w:val="-3"/>
          <w:sz w:val="16"/>
        </w:rPr>
        <w:t> </w:t>
      </w:r>
      <w:r>
        <w:rPr>
          <w:sz w:val="16"/>
        </w:rPr>
        <w:t>page</w:t>
      </w:r>
      <w:r>
        <w:rPr>
          <w:spacing w:val="-5"/>
          <w:sz w:val="16"/>
        </w:rPr>
        <w:t> </w:t>
      </w:r>
      <w:r>
        <w:rPr>
          <w:sz w:val="16"/>
        </w:rPr>
        <w:t>&amp;</w:t>
      </w:r>
      <w:r>
        <w:rPr>
          <w:spacing w:val="-3"/>
          <w:sz w:val="16"/>
        </w:rPr>
        <w:t> </w:t>
      </w:r>
      <w:r>
        <w:rPr>
          <w:sz w:val="16"/>
        </w:rPr>
        <w:t>claims</w:t>
      </w:r>
      <w:r>
        <w:rPr>
          <w:spacing w:val="-5"/>
          <w:sz w:val="16"/>
        </w:rPr>
        <w:t> </w:t>
      </w:r>
      <w:r>
        <w:rPr>
          <w:sz w:val="16"/>
        </w:rPr>
        <w:t>/</w:t>
      </w:r>
      <w:r>
        <w:rPr>
          <w:spacing w:val="-5"/>
          <w:sz w:val="16"/>
        </w:rPr>
        <w:t> </w:t>
      </w:r>
      <w:r>
        <w:rPr>
          <w:sz w:val="16"/>
        </w:rPr>
        <w:t>Representative</w:t>
      </w:r>
      <w:r>
        <w:rPr>
          <w:spacing w:val="-5"/>
          <w:sz w:val="16"/>
        </w:rPr>
        <w:t> </w:t>
      </w:r>
      <w:r>
        <w:rPr>
          <w:spacing w:val="-2"/>
          <w:sz w:val="16"/>
        </w:rPr>
        <w:t>image)</w:t>
      </w:r>
    </w:p>
    <w:p>
      <w:pPr>
        <w:pStyle w:val="BodyText"/>
        <w:spacing w:line="280" w:lineRule="auto" w:before="200"/>
        <w:ind w:right="273"/>
      </w:pPr>
      <w:r>
        <w:rPr/>
        <w:t>A</w:t>
      </w:r>
      <w:r>
        <w:rPr>
          <w:spacing w:val="-1"/>
        </w:rPr>
        <w:t> </w:t>
      </w:r>
      <w:r>
        <w:rPr/>
        <w:t>number of commercial</w:t>
      </w:r>
      <w:r>
        <w:rPr>
          <w:spacing w:val="-1"/>
        </w:rPr>
        <w:t> </w:t>
      </w:r>
      <w:r>
        <w:rPr/>
        <w:t>and non-profit providers also offer</w:t>
      </w:r>
      <w:r>
        <w:rPr>
          <w:spacing w:val="-1"/>
        </w:rPr>
        <w:t> </w:t>
      </w:r>
      <w:r>
        <w:rPr/>
        <w:t>free patent information databases online. Certain commercial providers have established value-added services for access on a fee-paying basis including translations of patent information and additional systematic classification, for instance by</w:t>
      </w:r>
      <w:r>
        <w:rPr>
          <w:spacing w:val="-1"/>
        </w:rPr>
        <w:t> </w:t>
      </w:r>
      <w:r>
        <w:rPr/>
        <w:t>chemical structures and reactions or biological sequences.</w:t>
      </w:r>
    </w:p>
    <w:p>
      <w:pPr>
        <w:pStyle w:val="BodyText"/>
        <w:spacing w:line="280" w:lineRule="auto" w:before="162"/>
        <w:ind w:right="273"/>
        <w:rPr>
          <w:i/>
        </w:rPr>
      </w:pPr>
      <w:r>
        <w:rPr/>
        <w:t>Moreover, professional</w:t>
      </w:r>
      <w:r>
        <w:rPr>
          <w:spacing w:val="-1"/>
        </w:rPr>
        <w:t> </w:t>
      </w:r>
      <w:r>
        <w:rPr/>
        <w:t>search services exist that can perform prior art searches</w:t>
      </w:r>
      <w:r>
        <w:rPr>
          <w:spacing w:val="-1"/>
        </w:rPr>
        <w:t> </w:t>
      </w:r>
      <w:r>
        <w:rPr/>
        <w:t>on behalf of potential</w:t>
      </w:r>
      <w:r>
        <w:rPr>
          <w:spacing w:val="-1"/>
        </w:rPr>
        <w:t> </w:t>
      </w:r>
      <w:r>
        <w:rPr/>
        <w:t>patent applicants and may</w:t>
      </w:r>
      <w:r>
        <w:rPr>
          <w:spacing w:val="-1"/>
        </w:rPr>
        <w:t> </w:t>
      </w:r>
      <w:r>
        <w:rPr/>
        <w:t>be useful if an initial search does not produce desired results. An extensive list of patent service providers can be found at: </w:t>
      </w:r>
      <w:r>
        <w:rPr>
          <w:i/>
        </w:rPr>
        <w:t>(</w:t>
      </w:r>
      <w:hyperlink r:id="rId17">
        <w:r>
          <w:rPr>
            <w:i/>
          </w:rPr>
          <w:t>www.piug.org/vendors.php)</w:t>
        </w:r>
      </w:hyperlink>
    </w:p>
    <w:p>
      <w:pPr>
        <w:pStyle w:val="BodyText"/>
        <w:spacing w:line="283" w:lineRule="auto" w:before="162"/>
        <w:ind w:right="271"/>
      </w:pPr>
      <w:r>
        <w:rPr/>
        <w:t>Though free on-line patent databases are available and anyone can access these databases, nevertheless,</w:t>
      </w:r>
      <w:r>
        <w:rPr>
          <w:spacing w:val="80"/>
        </w:rPr>
        <w:t> </w:t>
      </w:r>
      <w:r>
        <w:rPr/>
        <w:t>it is pertinent that a person skilled in conducting searches be given the task. The reason being, patent searches involves tedious, repeated searching through various patent and non-patent literature. An unskilled person would not be able to do justice to the vast amount of literature to be searched. Furthermore, a skilled person understands the importance of the claims of a patent. The claims of a patent are of utmost</w:t>
      </w:r>
      <w:r>
        <w:rPr>
          <w:spacing w:val="40"/>
        </w:rPr>
        <w:t> </w:t>
      </w:r>
      <w:r>
        <w:rPr/>
        <w:t>importance</w:t>
      </w:r>
      <w:r>
        <w:rPr>
          <w:spacing w:val="13"/>
        </w:rPr>
        <w:t> </w:t>
      </w:r>
      <w:r>
        <w:rPr/>
        <w:t>when</w:t>
      </w:r>
      <w:r>
        <w:rPr>
          <w:spacing w:val="13"/>
        </w:rPr>
        <w:t> </w:t>
      </w:r>
      <w:r>
        <w:rPr/>
        <w:t>a</w:t>
      </w:r>
      <w:r>
        <w:rPr>
          <w:spacing w:val="13"/>
        </w:rPr>
        <w:t> </w:t>
      </w:r>
      <w:r>
        <w:rPr/>
        <w:t>similar</w:t>
      </w:r>
      <w:r>
        <w:rPr>
          <w:spacing w:val="14"/>
        </w:rPr>
        <w:t> </w:t>
      </w:r>
      <w:r>
        <w:rPr/>
        <w:t>patent</w:t>
      </w:r>
      <w:r>
        <w:rPr>
          <w:spacing w:val="13"/>
        </w:rPr>
        <w:t> </w:t>
      </w:r>
      <w:r>
        <w:rPr/>
        <w:t>to</w:t>
      </w:r>
      <w:r>
        <w:rPr>
          <w:spacing w:val="15"/>
        </w:rPr>
        <w:t> </w:t>
      </w:r>
      <w:r>
        <w:rPr/>
        <w:t>your</w:t>
      </w:r>
      <w:r>
        <w:rPr>
          <w:spacing w:val="14"/>
        </w:rPr>
        <w:t> </w:t>
      </w:r>
      <w:r>
        <w:rPr/>
        <w:t>invention</w:t>
      </w:r>
      <w:r>
        <w:rPr>
          <w:spacing w:val="13"/>
        </w:rPr>
        <w:t> </w:t>
      </w:r>
      <w:r>
        <w:rPr/>
        <w:t>exists;</w:t>
      </w:r>
      <w:r>
        <w:rPr>
          <w:spacing w:val="13"/>
        </w:rPr>
        <w:t> </w:t>
      </w:r>
      <w:r>
        <w:rPr/>
        <w:t>in</w:t>
      </w:r>
      <w:r>
        <w:rPr>
          <w:spacing w:val="13"/>
        </w:rPr>
        <w:t> </w:t>
      </w:r>
      <w:r>
        <w:rPr/>
        <w:t>such</w:t>
      </w:r>
      <w:r>
        <w:rPr>
          <w:spacing w:val="13"/>
        </w:rPr>
        <w:t> </w:t>
      </w:r>
      <w:r>
        <w:rPr/>
        <w:t>a</w:t>
      </w:r>
      <w:r>
        <w:rPr>
          <w:spacing w:val="13"/>
        </w:rPr>
        <w:t> </w:t>
      </w:r>
      <w:r>
        <w:rPr/>
        <w:t>case,</w:t>
      </w:r>
      <w:r>
        <w:rPr>
          <w:spacing w:val="13"/>
        </w:rPr>
        <w:t> </w:t>
      </w:r>
      <w:r>
        <w:rPr/>
        <w:t>one</w:t>
      </w:r>
      <w:r>
        <w:rPr>
          <w:spacing w:val="13"/>
        </w:rPr>
        <w:t> </w:t>
      </w:r>
      <w:r>
        <w:rPr/>
        <w:t>needs</w:t>
      </w:r>
      <w:r>
        <w:rPr>
          <w:spacing w:val="14"/>
        </w:rPr>
        <w:t> </w:t>
      </w:r>
      <w:r>
        <w:rPr/>
        <w:t>to</w:t>
      </w:r>
      <w:r>
        <w:rPr>
          <w:spacing w:val="13"/>
        </w:rPr>
        <w:t> </w:t>
      </w:r>
      <w:r>
        <w:rPr/>
        <w:t>analyze</w:t>
      </w:r>
      <w:r>
        <w:rPr>
          <w:spacing w:val="13"/>
        </w:rPr>
        <w:t> </w:t>
      </w:r>
      <w:r>
        <w:rPr/>
        <w:t>the</w:t>
      </w:r>
      <w:r>
        <w:rPr>
          <w:spacing w:val="13"/>
        </w:rPr>
        <w:t> </w:t>
      </w:r>
      <w:r>
        <w:rPr/>
        <w:t>patent</w:t>
      </w:r>
    </w:p>
    <w:p>
      <w:pPr>
        <w:spacing w:after="0" w:line="283"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90</w:t>
      </w:r>
      <w:r>
        <w:rPr>
          <w:b/>
          <w:sz w:val="20"/>
        </w:rPr>
        <w:tab/>
      </w:r>
      <w:r>
        <w:rPr>
          <w:spacing w:val="-2"/>
          <w:sz w:val="20"/>
        </w:rPr>
        <w:t>PP-IPRL&amp;P</w:t>
      </w:r>
    </w:p>
    <w:p>
      <w:pPr>
        <w:pStyle w:val="BodyText"/>
        <w:spacing w:before="147"/>
        <w:ind w:left="0"/>
        <w:jc w:val="left"/>
      </w:pPr>
    </w:p>
    <w:p>
      <w:pPr>
        <w:pStyle w:val="BodyText"/>
        <w:spacing w:line="280" w:lineRule="auto"/>
        <w:ind w:right="273"/>
      </w:pPr>
      <w:r>
        <w:rPr/>
        <w:t>claims to determine the degree of similarity between the two. Furthermore, a skilled person would be able to counsel on the strength of your patent or on refining your patent so that it does not infringe other existing art. A non-skilled person may not understand these concepts.</w:t>
      </w:r>
    </w:p>
    <w:p>
      <w:pPr>
        <w:tabs>
          <w:tab w:pos="10972" w:val="left" w:leader="none"/>
        </w:tabs>
        <w:spacing w:before="146"/>
        <w:ind w:left="1267" w:right="0" w:firstLine="0"/>
        <w:jc w:val="both"/>
        <w:rPr>
          <w:b/>
          <w:sz w:val="22"/>
        </w:rPr>
      </w:pPr>
      <w:r>
        <w:rPr>
          <w:b/>
          <w:color w:val="000000"/>
          <w:spacing w:val="-35"/>
          <w:sz w:val="22"/>
          <w:shd w:fill="BFBFBF" w:color="auto" w:val="clear"/>
        </w:rPr>
        <w:t> </w:t>
      </w:r>
      <w:r>
        <w:rPr>
          <w:b/>
          <w:color w:val="000000"/>
          <w:sz w:val="22"/>
          <w:shd w:fill="BFBFBF" w:color="auto" w:val="clear"/>
        </w:rPr>
        <w:t>VARIOUS</w:t>
      </w:r>
      <w:r>
        <w:rPr>
          <w:b/>
          <w:color w:val="000000"/>
          <w:spacing w:val="-6"/>
          <w:sz w:val="22"/>
          <w:shd w:fill="BFBFBF" w:color="auto" w:val="clear"/>
        </w:rPr>
        <w:t> </w:t>
      </w:r>
      <w:r>
        <w:rPr>
          <w:b/>
          <w:color w:val="000000"/>
          <w:sz w:val="22"/>
          <w:shd w:fill="BFBFBF" w:color="auto" w:val="clear"/>
        </w:rPr>
        <w:t>TYPES</w:t>
      </w:r>
      <w:r>
        <w:rPr>
          <w:b/>
          <w:color w:val="000000"/>
          <w:spacing w:val="-4"/>
          <w:sz w:val="22"/>
          <w:shd w:fill="BFBFBF" w:color="auto" w:val="clear"/>
        </w:rPr>
        <w:t> </w:t>
      </w:r>
      <w:r>
        <w:rPr>
          <w:b/>
          <w:color w:val="000000"/>
          <w:sz w:val="22"/>
          <w:shd w:fill="BFBFBF" w:color="auto" w:val="clear"/>
        </w:rPr>
        <w:t>OF</w:t>
      </w:r>
      <w:r>
        <w:rPr>
          <w:b/>
          <w:color w:val="000000"/>
          <w:spacing w:val="-3"/>
          <w:sz w:val="22"/>
          <w:shd w:fill="BFBFBF" w:color="auto" w:val="clear"/>
        </w:rPr>
        <w:t> </w:t>
      </w:r>
      <w:r>
        <w:rPr>
          <w:b/>
          <w:color w:val="000000"/>
          <w:sz w:val="22"/>
          <w:shd w:fill="BFBFBF" w:color="auto" w:val="clear"/>
        </w:rPr>
        <w:t>SEARCHES</w:t>
      </w:r>
      <w:r>
        <w:rPr>
          <w:b/>
          <w:color w:val="000000"/>
          <w:spacing w:val="-4"/>
          <w:sz w:val="22"/>
          <w:shd w:fill="BFBFBF" w:color="auto" w:val="clear"/>
        </w:rPr>
        <w:t> </w:t>
      </w:r>
      <w:r>
        <w:rPr>
          <w:b/>
          <w:color w:val="000000"/>
          <w:sz w:val="22"/>
          <w:shd w:fill="BFBFBF" w:color="auto" w:val="clear"/>
        </w:rPr>
        <w:t>USING</w:t>
      </w:r>
      <w:r>
        <w:rPr>
          <w:b/>
          <w:color w:val="000000"/>
          <w:spacing w:val="-2"/>
          <w:sz w:val="22"/>
          <w:shd w:fill="BFBFBF" w:color="auto" w:val="clear"/>
        </w:rPr>
        <w:t> </w:t>
      </w:r>
      <w:r>
        <w:rPr>
          <w:b/>
          <w:color w:val="000000"/>
          <w:sz w:val="22"/>
          <w:shd w:fill="BFBFBF" w:color="auto" w:val="clear"/>
        </w:rPr>
        <w:t>PATENT</w:t>
      </w:r>
      <w:r>
        <w:rPr>
          <w:b/>
          <w:color w:val="000000"/>
          <w:spacing w:val="-5"/>
          <w:sz w:val="22"/>
          <w:shd w:fill="BFBFBF" w:color="auto" w:val="clear"/>
        </w:rPr>
        <w:t> </w:t>
      </w:r>
      <w:r>
        <w:rPr>
          <w:b/>
          <w:color w:val="000000"/>
          <w:spacing w:val="-2"/>
          <w:sz w:val="22"/>
          <w:shd w:fill="BFBFBF" w:color="auto" w:val="clear"/>
        </w:rPr>
        <w:t>DOCUMENTATION</w:t>
      </w:r>
      <w:r>
        <w:rPr>
          <w:b/>
          <w:color w:val="000000"/>
          <w:sz w:val="22"/>
          <w:shd w:fill="BFBFBF" w:color="auto" w:val="clear"/>
        </w:rPr>
        <w:tab/>
      </w:r>
    </w:p>
    <w:p>
      <w:pPr>
        <w:pStyle w:val="BodyText"/>
        <w:spacing w:line="280" w:lineRule="auto" w:before="196"/>
        <w:ind w:right="273"/>
      </w:pPr>
      <w:r>
        <w:rPr/>
        <w:t>In practice, there are various more or less typical reasons for performing searches in collections of patent documents, each of them requiring a slightly different approach in the search method used. Some of the search types are basically concerned with technological information as such, while others are directed towards the processing of patent applications, or relevant to the legal state of a new technology. The individual types of searches are listed herein below separately, whereas it is a well-known fact that many items of bibliographic information may be combined in searching.</w:t>
      </w:r>
    </w:p>
    <w:p>
      <w:pPr>
        <w:pStyle w:val="BodyText"/>
        <w:spacing w:line="283" w:lineRule="auto" w:before="163"/>
        <w:ind w:right="273"/>
      </w:pPr>
      <w:r>
        <w:rPr/>
        <w:t>In general, searches performed by inventors are usually not as exhaustive as the searches done by professionals at patent offices. However, such insights into patent documents are often very useful for the inventor to determine whether someone has already patented a similar invention, or to obtain relevant information about other patents in the same category as his invention.</w:t>
      </w:r>
    </w:p>
    <w:p>
      <w:pPr>
        <w:pStyle w:val="Heading3"/>
        <w:tabs>
          <w:tab w:pos="10972" w:val="left" w:leader="none"/>
        </w:tabs>
        <w:spacing w:before="137"/>
        <w:ind w:left="1267" w:firstLine="0"/>
      </w:pPr>
      <w:r>
        <w:rPr>
          <w:color w:val="000000"/>
          <w:spacing w:val="-33"/>
          <w:shd w:fill="BFBFBF" w:color="auto" w:val="clear"/>
        </w:rPr>
        <w:t> </w:t>
      </w:r>
      <w:r>
        <w:rPr>
          <w:color w:val="000000"/>
          <w:shd w:fill="BFBFBF" w:color="auto" w:val="clear"/>
        </w:rPr>
        <w:t>Pre-Application</w:t>
      </w:r>
      <w:r>
        <w:rPr>
          <w:color w:val="000000"/>
          <w:spacing w:val="-10"/>
          <w:shd w:fill="BFBFBF" w:color="auto" w:val="clear"/>
        </w:rPr>
        <w:t> </w:t>
      </w:r>
      <w:r>
        <w:rPr>
          <w:color w:val="000000"/>
          <w:shd w:fill="BFBFBF" w:color="auto" w:val="clear"/>
        </w:rPr>
        <w:t>Searches</w:t>
      </w:r>
      <w:r>
        <w:rPr>
          <w:color w:val="000000"/>
          <w:spacing w:val="-5"/>
          <w:shd w:fill="BFBFBF" w:color="auto" w:val="clear"/>
        </w:rPr>
        <w:t> </w:t>
      </w:r>
      <w:r>
        <w:rPr>
          <w:color w:val="000000"/>
          <w:spacing w:val="-4"/>
          <w:shd w:fill="BFBFBF" w:color="auto" w:val="clear"/>
        </w:rPr>
        <w:t>(PAS)</w:t>
      </w:r>
      <w:r>
        <w:rPr>
          <w:color w:val="000000"/>
          <w:shd w:fill="BFBFBF" w:color="auto" w:val="clear"/>
        </w:rPr>
        <w:tab/>
      </w:r>
    </w:p>
    <w:p>
      <w:pPr>
        <w:pStyle w:val="BodyText"/>
        <w:spacing w:line="280" w:lineRule="auto" w:before="195"/>
        <w:ind w:left="1296" w:right="270" w:hanging="1"/>
      </w:pPr>
      <w:r>
        <w:rPr/>
        <w:t>At first, an invention is just an idea. Many details are not even known or recognized as relevant parts. A novelty search based on a vague idea can only result in a vague picture of the prior art. The patent application process is difficult, time consuming and expensive; therefore, the inventor should conduct a "Pre- Application Search" (PAS) before filling a patent application. In this search, the inventor should look for any printed publications, public knowledge, or patents already issued in his country or a foreign country</w:t>
      </w:r>
      <w:r>
        <w:rPr>
          <w:spacing w:val="-1"/>
        </w:rPr>
        <w:t> </w:t>
      </w:r>
      <w:r>
        <w:rPr/>
        <w:t>that may relate to the particular invention.</w:t>
      </w:r>
    </w:p>
    <w:p>
      <w:pPr>
        <w:pStyle w:val="Heading3"/>
        <w:tabs>
          <w:tab w:pos="10972" w:val="left" w:leader="none"/>
        </w:tabs>
        <w:spacing w:before="148"/>
      </w:pPr>
      <w:r>
        <w:rPr>
          <w:color w:val="000000"/>
          <w:spacing w:val="-33"/>
          <w:shd w:fill="BFBFBF" w:color="auto" w:val="clear"/>
        </w:rPr>
        <w:t> </w:t>
      </w:r>
      <w:r>
        <w:rPr>
          <w:color w:val="000000"/>
          <w:shd w:fill="BFBFBF" w:color="auto" w:val="clear"/>
        </w:rPr>
        <w:t>State-of-the-Art</w:t>
      </w:r>
      <w:r>
        <w:rPr>
          <w:color w:val="000000"/>
          <w:spacing w:val="-8"/>
          <w:shd w:fill="BFBFBF" w:color="auto" w:val="clear"/>
        </w:rPr>
        <w:t> </w:t>
      </w:r>
      <w:r>
        <w:rPr>
          <w:color w:val="000000"/>
          <w:spacing w:val="-2"/>
          <w:shd w:fill="BFBFBF" w:color="auto" w:val="clear"/>
        </w:rPr>
        <w:t>Searches</w:t>
      </w:r>
      <w:r>
        <w:rPr>
          <w:color w:val="000000"/>
          <w:shd w:fill="BFBFBF" w:color="auto" w:val="clear"/>
        </w:rPr>
        <w:tab/>
      </w:r>
    </w:p>
    <w:p>
      <w:pPr>
        <w:pStyle w:val="BodyText"/>
        <w:spacing w:line="280" w:lineRule="auto" w:before="195"/>
        <w:ind w:right="272"/>
      </w:pPr>
      <w:r>
        <w:rPr/>
        <w:t>This kind of search, also referred to as "Informative Search," is made to determine the general state-of-the- art for the solution of a given technical problem as background information for R&amp;D activities and in order to know what patent publications already exist in the field of the technology or research. Further reasons for undertaking this kind of search could be the wish to identify alternative technologies which may replace known technology or to evaluate a specific technology which is being offered for licensing or which is being considered for acquisition. State-of-the-art searches are especially useful for technology development or technology transfer purposes.</w:t>
      </w:r>
    </w:p>
    <w:p>
      <w:pPr>
        <w:pStyle w:val="Heading3"/>
        <w:tabs>
          <w:tab w:pos="10972" w:val="left" w:leader="none"/>
        </w:tabs>
        <w:spacing w:before="148"/>
      </w:pPr>
      <w:r>
        <w:rPr>
          <w:color w:val="000000"/>
          <w:spacing w:val="-33"/>
          <w:shd w:fill="BFBFBF" w:color="auto" w:val="clear"/>
        </w:rPr>
        <w:t> </w:t>
      </w:r>
      <w:r>
        <w:rPr>
          <w:color w:val="000000"/>
          <w:shd w:fill="BFBFBF" w:color="auto" w:val="clear"/>
        </w:rPr>
        <w:t>Novelty</w:t>
      </w:r>
      <w:r>
        <w:rPr>
          <w:color w:val="000000"/>
          <w:spacing w:val="-6"/>
          <w:shd w:fill="BFBFBF" w:color="auto" w:val="clear"/>
        </w:rPr>
        <w:t> </w:t>
      </w:r>
      <w:r>
        <w:rPr>
          <w:color w:val="000000"/>
          <w:spacing w:val="-2"/>
          <w:shd w:fill="BFBFBF" w:color="auto" w:val="clear"/>
        </w:rPr>
        <w:t>Searches</w:t>
      </w:r>
      <w:r>
        <w:rPr>
          <w:color w:val="000000"/>
          <w:shd w:fill="BFBFBF" w:color="auto" w:val="clear"/>
        </w:rPr>
        <w:tab/>
      </w:r>
    </w:p>
    <w:p>
      <w:pPr>
        <w:pStyle w:val="BodyText"/>
        <w:spacing w:line="280" w:lineRule="auto" w:before="195"/>
        <w:ind w:right="273"/>
      </w:pPr>
      <w:r>
        <w:rPr/>
        <w:t>The</w:t>
      </w:r>
      <w:r>
        <w:rPr>
          <w:spacing w:val="-2"/>
        </w:rPr>
        <w:t> </w:t>
      </w:r>
      <w:r>
        <w:rPr/>
        <w:t>objective of a</w:t>
      </w:r>
      <w:r>
        <w:rPr>
          <w:spacing w:val="-2"/>
        </w:rPr>
        <w:t> </w:t>
      </w:r>
      <w:r>
        <w:rPr/>
        <w:t>"Novelty</w:t>
      </w:r>
      <w:r>
        <w:rPr>
          <w:spacing w:val="-2"/>
        </w:rPr>
        <w:t> </w:t>
      </w:r>
      <w:r>
        <w:rPr/>
        <w:t>Search"</w:t>
      </w:r>
      <w:r>
        <w:rPr>
          <w:spacing w:val="-2"/>
        </w:rPr>
        <w:t> </w:t>
      </w:r>
      <w:r>
        <w:rPr/>
        <w:t>is to</w:t>
      </w:r>
      <w:r>
        <w:rPr>
          <w:spacing w:val="-2"/>
        </w:rPr>
        <w:t> </w:t>
      </w:r>
      <w:r>
        <w:rPr/>
        <w:t>determine</w:t>
      </w:r>
      <w:r>
        <w:rPr>
          <w:spacing w:val="-2"/>
        </w:rPr>
        <w:t> </w:t>
      </w:r>
      <w:r>
        <w:rPr/>
        <w:t>the novelty</w:t>
      </w:r>
      <w:r>
        <w:rPr>
          <w:spacing w:val="-4"/>
        </w:rPr>
        <w:t> </w:t>
      </w:r>
      <w:r>
        <w:rPr/>
        <w:t>or lack of novelty</w:t>
      </w:r>
      <w:r>
        <w:rPr>
          <w:spacing w:val="-4"/>
        </w:rPr>
        <w:t> </w:t>
      </w:r>
      <w:r>
        <w:rPr/>
        <w:t>of the</w:t>
      </w:r>
      <w:r>
        <w:rPr>
          <w:spacing w:val="-2"/>
        </w:rPr>
        <w:t> </w:t>
      </w:r>
      <w:r>
        <w:rPr/>
        <w:t>invention</w:t>
      </w:r>
      <w:r>
        <w:rPr>
          <w:spacing w:val="-2"/>
        </w:rPr>
        <w:t> </w:t>
      </w:r>
      <w:r>
        <w:rPr/>
        <w:t>claimed</w:t>
      </w:r>
      <w:r>
        <w:rPr>
          <w:spacing w:val="-2"/>
        </w:rPr>
        <w:t> </w:t>
      </w:r>
      <w:r>
        <w:rPr/>
        <w:t>in a patent application or a patent already granted, or of an invention for which no application has yet been filed. The</w:t>
      </w:r>
      <w:r>
        <w:rPr>
          <w:spacing w:val="-1"/>
        </w:rPr>
        <w:t> </w:t>
      </w:r>
      <w:r>
        <w:rPr/>
        <w:t>aim of the</w:t>
      </w:r>
      <w:r>
        <w:rPr>
          <w:spacing w:val="-1"/>
        </w:rPr>
        <w:t> </w:t>
      </w:r>
      <w:r>
        <w:rPr/>
        <w:t>search is to discover relevant prior art. An early</w:t>
      </w:r>
      <w:r>
        <w:rPr>
          <w:spacing w:val="-1"/>
        </w:rPr>
        <w:t> </w:t>
      </w:r>
      <w:r>
        <w:rPr/>
        <w:t>novelty</w:t>
      </w:r>
      <w:r>
        <w:rPr>
          <w:spacing w:val="-1"/>
        </w:rPr>
        <w:t> </w:t>
      </w:r>
      <w:r>
        <w:rPr/>
        <w:t>patent</w:t>
      </w:r>
      <w:r>
        <w:rPr>
          <w:spacing w:val="-1"/>
        </w:rPr>
        <w:t> </w:t>
      </w:r>
      <w:r>
        <w:rPr/>
        <w:t>search</w:t>
      </w:r>
      <w:r>
        <w:rPr>
          <w:spacing w:val="-1"/>
        </w:rPr>
        <w:t> </w:t>
      </w:r>
      <w:r>
        <w:rPr/>
        <w:t>is usually</w:t>
      </w:r>
      <w:r>
        <w:rPr>
          <w:spacing w:val="-1"/>
        </w:rPr>
        <w:t> </w:t>
      </w:r>
      <w:r>
        <w:rPr/>
        <w:t>discouraging. Normally, the basic inventive ideas are formulated in such an unspecified way that many publications will apply to this broad description. Dependent on the outcome of the novelty search, the next decision will be whether to stop or to go ahead in developing the invention. If nothing of relevance was found, it is easy and you should go ahead. The decision becomes more difficult if one or several pertinent documents have been found. Most important is to restrict the search to the appropriate area. This may be done by identifying a proper place or places for the subject of the search in the IPC. .</w:t>
      </w:r>
    </w:p>
    <w:p>
      <w:pPr>
        <w:pStyle w:val="Heading3"/>
        <w:tabs>
          <w:tab w:pos="10972" w:val="left" w:leader="none"/>
        </w:tabs>
        <w:spacing w:before="152"/>
        <w:ind w:left="1267" w:firstLine="0"/>
      </w:pPr>
      <w:r>
        <w:rPr>
          <w:color w:val="000000"/>
          <w:spacing w:val="-33"/>
          <w:shd w:fill="BFBFBF" w:color="auto" w:val="clear"/>
        </w:rPr>
        <w:t> </w:t>
      </w:r>
      <w:r>
        <w:rPr>
          <w:color w:val="000000"/>
          <w:shd w:fill="BFBFBF" w:color="auto" w:val="clear"/>
        </w:rPr>
        <w:t>Patentability</w:t>
      </w:r>
      <w:r>
        <w:rPr>
          <w:color w:val="000000"/>
          <w:spacing w:val="-8"/>
          <w:shd w:fill="BFBFBF" w:color="auto" w:val="clear"/>
        </w:rPr>
        <w:t> </w:t>
      </w:r>
      <w:r>
        <w:rPr>
          <w:color w:val="000000"/>
          <w:shd w:fill="BFBFBF" w:color="auto" w:val="clear"/>
        </w:rPr>
        <w:t>or</w:t>
      </w:r>
      <w:r>
        <w:rPr>
          <w:color w:val="000000"/>
          <w:spacing w:val="-1"/>
          <w:shd w:fill="BFBFBF" w:color="auto" w:val="clear"/>
        </w:rPr>
        <w:t> </w:t>
      </w:r>
      <w:r>
        <w:rPr>
          <w:color w:val="000000"/>
          <w:shd w:fill="BFBFBF" w:color="auto" w:val="clear"/>
        </w:rPr>
        <w:t>Validity</w:t>
      </w:r>
      <w:r>
        <w:rPr>
          <w:color w:val="000000"/>
          <w:spacing w:val="-4"/>
          <w:shd w:fill="BFBFBF" w:color="auto" w:val="clear"/>
        </w:rPr>
        <w:t> </w:t>
      </w:r>
      <w:r>
        <w:rPr>
          <w:color w:val="000000"/>
          <w:spacing w:val="-2"/>
          <w:shd w:fill="BFBFBF" w:color="auto" w:val="clear"/>
        </w:rPr>
        <w:t>Searches</w:t>
      </w:r>
      <w:r>
        <w:rPr>
          <w:color w:val="000000"/>
          <w:shd w:fill="BFBFBF" w:color="auto" w:val="clear"/>
        </w:rPr>
        <w:tab/>
      </w:r>
    </w:p>
    <w:p>
      <w:pPr>
        <w:pStyle w:val="BodyText"/>
        <w:spacing w:before="195"/>
        <w:jc w:val="left"/>
      </w:pPr>
      <w:r>
        <w:rPr/>
        <w:t>A</w:t>
      </w:r>
      <w:r>
        <w:rPr>
          <w:spacing w:val="22"/>
        </w:rPr>
        <w:t> </w:t>
      </w:r>
      <w:r>
        <w:rPr/>
        <w:t>"Patentability</w:t>
      </w:r>
      <w:r>
        <w:rPr>
          <w:spacing w:val="17"/>
        </w:rPr>
        <w:t> </w:t>
      </w:r>
      <w:r>
        <w:rPr/>
        <w:t>or</w:t>
      </w:r>
      <w:r>
        <w:rPr>
          <w:spacing w:val="23"/>
        </w:rPr>
        <w:t> </w:t>
      </w:r>
      <w:r>
        <w:rPr/>
        <w:t>Validity</w:t>
      </w:r>
      <w:r>
        <w:rPr>
          <w:spacing w:val="22"/>
        </w:rPr>
        <w:t> </w:t>
      </w:r>
      <w:r>
        <w:rPr/>
        <w:t>Search"</w:t>
      </w:r>
      <w:r>
        <w:rPr>
          <w:spacing w:val="22"/>
        </w:rPr>
        <w:t> </w:t>
      </w:r>
      <w:r>
        <w:rPr/>
        <w:t>is</w:t>
      </w:r>
      <w:r>
        <w:rPr>
          <w:spacing w:val="22"/>
        </w:rPr>
        <w:t> </w:t>
      </w:r>
      <w:r>
        <w:rPr/>
        <w:t>made</w:t>
      </w:r>
      <w:r>
        <w:rPr>
          <w:spacing w:val="20"/>
        </w:rPr>
        <w:t> </w:t>
      </w:r>
      <w:r>
        <w:rPr/>
        <w:t>to</w:t>
      </w:r>
      <w:r>
        <w:rPr>
          <w:spacing w:val="22"/>
        </w:rPr>
        <w:t> </w:t>
      </w:r>
      <w:r>
        <w:rPr/>
        <w:t>locate</w:t>
      </w:r>
      <w:r>
        <w:rPr>
          <w:spacing w:val="22"/>
        </w:rPr>
        <w:t> </w:t>
      </w:r>
      <w:r>
        <w:rPr/>
        <w:t>documents</w:t>
      </w:r>
      <w:r>
        <w:rPr>
          <w:spacing w:val="22"/>
        </w:rPr>
        <w:t> </w:t>
      </w:r>
      <w:r>
        <w:rPr/>
        <w:t>relevant</w:t>
      </w:r>
      <w:r>
        <w:rPr>
          <w:spacing w:val="22"/>
        </w:rPr>
        <w:t> </w:t>
      </w:r>
      <w:r>
        <w:rPr/>
        <w:t>to</w:t>
      </w:r>
      <w:r>
        <w:rPr>
          <w:spacing w:val="22"/>
        </w:rPr>
        <w:t> </w:t>
      </w:r>
      <w:r>
        <w:rPr/>
        <w:t>the</w:t>
      </w:r>
      <w:r>
        <w:rPr>
          <w:spacing w:val="21"/>
        </w:rPr>
        <w:t> </w:t>
      </w:r>
      <w:r>
        <w:rPr/>
        <w:t>determination</w:t>
      </w:r>
      <w:r>
        <w:rPr>
          <w:spacing w:val="22"/>
        </w:rPr>
        <w:t> </w:t>
      </w:r>
      <w:r>
        <w:rPr/>
        <w:t>not</w:t>
      </w:r>
      <w:r>
        <w:rPr>
          <w:spacing w:val="22"/>
        </w:rPr>
        <w:t> </w:t>
      </w:r>
      <w:r>
        <w:rPr/>
        <w:t>only</w:t>
      </w:r>
      <w:r>
        <w:rPr>
          <w:spacing w:val="20"/>
        </w:rPr>
        <w:t> </w:t>
      </w:r>
      <w:r>
        <w:rPr>
          <w:spacing w:val="-5"/>
        </w:rPr>
        <w:t>of</w:t>
      </w:r>
    </w:p>
    <w:p>
      <w:pPr>
        <w:spacing w:after="0"/>
        <w:jc w:val="left"/>
        <w:sectPr>
          <w:pgSz w:w="12240" w:h="15840"/>
          <w:pgMar w:top="780" w:bottom="280" w:left="0" w:right="1020"/>
        </w:sectPr>
      </w:pPr>
    </w:p>
    <w:p>
      <w:pPr>
        <w:pStyle w:val="BodyText"/>
        <w:tabs>
          <w:tab w:pos="10720" w:val="left" w:leader="none"/>
        </w:tabs>
        <w:spacing w:before="78"/>
        <w:ind w:left="5800"/>
        <w:jc w:val="left"/>
        <w:rPr>
          <w:b/>
        </w:rPr>
      </w:pPr>
      <w:r>
        <w:rPr>
          <w:b/>
          <w:w w:val="85"/>
        </w:rPr>
        <w:t>Lesson</w:t>
      </w:r>
      <w:r>
        <w:rPr>
          <w:b/>
          <w:spacing w:val="-2"/>
        </w:rPr>
        <w:t> </w:t>
      </w:r>
      <w:r>
        <w:rPr>
          <w:b/>
          <w:w w:val="85"/>
        </w:rPr>
        <w:t>3</w:t>
      </w:r>
      <w:r>
        <w:rPr>
          <w:b/>
          <w:spacing w:val="74"/>
          <w:w w:val="150"/>
        </w:rPr>
        <w:t> </w:t>
      </w:r>
      <w:r>
        <w:rPr>
          <w:b/>
          <w:spacing w:val="-4"/>
          <w:position w:val="1"/>
        </w:rPr>
        <w:drawing>
          <wp:inline distT="0" distB="0" distL="0" distR="0">
            <wp:extent cx="54863" cy="54863"/>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rPr>
      </w:r>
      <w:r>
        <w:rPr>
          <w:rFonts w:ascii="Times New Roman"/>
          <w:spacing w:val="30"/>
        </w:rPr>
        <w:t>  </w:t>
      </w:r>
      <w:r>
        <w:rPr>
          <w:w w:val="85"/>
        </w:rPr>
        <w:t>Patent</w:t>
      </w:r>
      <w:r>
        <w:rPr>
          <w:spacing w:val="-2"/>
          <w:w w:val="85"/>
        </w:rPr>
        <w:t> </w:t>
      </w:r>
      <w:r>
        <w:rPr>
          <w:w w:val="85"/>
        </w:rPr>
        <w:t>Databases</w:t>
      </w:r>
      <w:r>
        <w:rPr>
          <w:spacing w:val="-3"/>
          <w:w w:val="85"/>
        </w:rPr>
        <w:t> </w:t>
      </w:r>
      <w:r>
        <w:rPr>
          <w:w w:val="85"/>
        </w:rPr>
        <w:t>&amp;</w:t>
      </w:r>
      <w:r>
        <w:rPr>
          <w:spacing w:val="-4"/>
          <w:w w:val="85"/>
        </w:rPr>
        <w:t> </w:t>
      </w:r>
      <w:r>
        <w:rPr>
          <w:w w:val="85"/>
        </w:rPr>
        <w:t>Patent</w:t>
      </w:r>
      <w:r>
        <w:rPr>
          <w:spacing w:val="-4"/>
          <w:w w:val="85"/>
        </w:rPr>
        <w:t> </w:t>
      </w:r>
      <w:r>
        <w:rPr>
          <w:w w:val="85"/>
        </w:rPr>
        <w:t>Information</w:t>
      </w:r>
      <w:r>
        <w:rPr>
          <w:spacing w:val="-1"/>
          <w:w w:val="85"/>
        </w:rPr>
        <w:t> </w:t>
      </w:r>
      <w:r>
        <w:rPr>
          <w:spacing w:val="-2"/>
          <w:w w:val="85"/>
        </w:rPr>
        <w:t>System</w:t>
      </w:r>
      <w:r>
        <w:rPr/>
        <w:tab/>
      </w:r>
      <w:r>
        <w:rPr>
          <w:b/>
          <w:spacing w:val="-5"/>
        </w:rPr>
        <w:t>91</w:t>
      </w:r>
    </w:p>
    <w:p>
      <w:pPr>
        <w:pStyle w:val="BodyText"/>
        <w:spacing w:before="150"/>
        <w:ind w:left="0"/>
        <w:jc w:val="left"/>
        <w:rPr>
          <w:b/>
        </w:rPr>
      </w:pPr>
    </w:p>
    <w:p>
      <w:pPr>
        <w:pStyle w:val="BodyText"/>
        <w:spacing w:line="280" w:lineRule="auto"/>
        <w:ind w:right="276"/>
      </w:pPr>
      <w:r>
        <w:rPr/>
        <w:t>novelty but also of other criteria of patentability, for example, the presence or absence of an inventive step (i.e., the alleged invention is or is not obvious) or the achievement of useful results or technical progress.</w:t>
      </w:r>
      <w:r>
        <w:rPr>
          <w:spacing w:val="40"/>
        </w:rPr>
        <w:t> </w:t>
      </w:r>
      <w:r>
        <w:rPr/>
        <w:t>This type of search should cover all the technical fields, which may contain material pertinent to the</w:t>
      </w:r>
      <w:r>
        <w:rPr>
          <w:spacing w:val="40"/>
        </w:rPr>
        <w:t> </w:t>
      </w:r>
      <w:r>
        <w:rPr/>
        <w:t>invention. Novelty and patentability</w:t>
      </w:r>
      <w:r>
        <w:rPr>
          <w:spacing w:val="-1"/>
        </w:rPr>
        <w:t> </w:t>
      </w:r>
      <w:r>
        <w:rPr/>
        <w:t>searches are mainly being carried out by industrial property offices in the course of the examination of patent applications.</w:t>
      </w:r>
    </w:p>
    <w:p>
      <w:pPr>
        <w:pStyle w:val="BodyText"/>
        <w:spacing w:before="11"/>
        <w:ind w:left="0"/>
        <w:jc w:val="left"/>
        <w:rPr>
          <w:sz w:val="9"/>
        </w:rPr>
      </w:pPr>
      <w:r>
        <w:rPr/>
        <mc:AlternateContent>
          <mc:Choice Requires="wps">
            <w:drawing>
              <wp:anchor distT="0" distB="0" distL="0" distR="0" allowOverlap="1" layoutInCell="1" locked="0" behindDoc="1" simplePos="0" relativeHeight="487647744">
                <wp:simplePos x="0" y="0"/>
                <wp:positionH relativeFrom="page">
                  <wp:posOffset>804659</wp:posOffset>
                </wp:positionH>
                <wp:positionV relativeFrom="paragraph">
                  <wp:posOffset>88056</wp:posOffset>
                </wp:positionV>
                <wp:extent cx="6164580" cy="170815"/>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616458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Name</w:t>
                            </w:r>
                            <w:r>
                              <w:rPr>
                                <w:b/>
                                <w:color w:val="000000"/>
                                <w:spacing w:val="-1"/>
                                <w:sz w:val="22"/>
                              </w:rPr>
                              <w:t> </w:t>
                            </w:r>
                            <w:r>
                              <w:rPr>
                                <w:b/>
                                <w:color w:val="000000"/>
                                <w:spacing w:val="-2"/>
                                <w:sz w:val="22"/>
                              </w:rPr>
                              <w:t>Searches</w:t>
                            </w:r>
                          </w:p>
                        </w:txbxContent>
                      </wps:txbx>
                      <wps:bodyPr wrap="square" lIns="0" tIns="0" rIns="0" bIns="0" rtlCol="0">
                        <a:noAutofit/>
                      </wps:bodyPr>
                    </wps:wsp>
                  </a:graphicData>
                </a:graphic>
              </wp:anchor>
            </w:drawing>
          </mc:Choice>
          <mc:Fallback>
            <w:pict>
              <v:shape style="position:absolute;margin-left:63.359039pt;margin-top:6.933617pt;width:485.4pt;height:13.45pt;mso-position-horizontal-relative:page;mso-position-vertical-relative:paragraph;z-index:-15668736;mso-wrap-distance-left:0;mso-wrap-distance-right:0" type="#_x0000_t202" id="docshape177" filled="true" fillcolor="#bfbfbf" stroked="false">
                <v:textbox inset="0,0,0,0">
                  <w:txbxContent>
                    <w:p>
                      <w:pPr>
                        <w:spacing w:before="9"/>
                        <w:ind w:left="28" w:right="0" w:firstLine="0"/>
                        <w:jc w:val="left"/>
                        <w:rPr>
                          <w:b/>
                          <w:color w:val="000000"/>
                          <w:sz w:val="22"/>
                        </w:rPr>
                      </w:pPr>
                      <w:r>
                        <w:rPr>
                          <w:b/>
                          <w:color w:val="000000"/>
                          <w:sz w:val="22"/>
                        </w:rPr>
                        <w:t>Name</w:t>
                      </w:r>
                      <w:r>
                        <w:rPr>
                          <w:b/>
                          <w:color w:val="000000"/>
                          <w:spacing w:val="-1"/>
                          <w:sz w:val="22"/>
                        </w:rPr>
                        <w:t> </w:t>
                      </w:r>
                      <w:r>
                        <w:rPr>
                          <w:b/>
                          <w:color w:val="000000"/>
                          <w:spacing w:val="-2"/>
                          <w:sz w:val="22"/>
                        </w:rPr>
                        <w:t>Searches</w:t>
                      </w:r>
                    </w:p>
                  </w:txbxContent>
                </v:textbox>
                <v:fill type="solid"/>
                <w10:wrap type="topAndBottom"/>
              </v:shape>
            </w:pict>
          </mc:Fallback>
        </mc:AlternateContent>
      </w:r>
    </w:p>
    <w:p>
      <w:pPr>
        <w:pStyle w:val="BodyText"/>
        <w:spacing w:line="280" w:lineRule="auto" w:before="189"/>
        <w:ind w:right="284"/>
        <w:jc w:val="left"/>
      </w:pPr>
      <w:r>
        <w:rPr/>
        <w:t>These are searches for locating information about published patent documents involving specific companies or individuals, as applicants, assignees, patentees or inventors.</w:t>
      </w:r>
    </w:p>
    <w:p>
      <w:pPr>
        <w:pStyle w:val="BodyText"/>
        <w:spacing w:before="4"/>
        <w:ind w:left="0"/>
        <w:jc w:val="left"/>
        <w:rPr>
          <w:sz w:val="9"/>
        </w:rPr>
      </w:pPr>
      <w:r>
        <w:rPr/>
        <mc:AlternateContent>
          <mc:Choice Requires="wps">
            <w:drawing>
              <wp:anchor distT="0" distB="0" distL="0" distR="0" allowOverlap="1" layoutInCell="1" locked="0" behindDoc="1" simplePos="0" relativeHeight="487648256">
                <wp:simplePos x="0" y="0"/>
                <wp:positionH relativeFrom="page">
                  <wp:posOffset>804659</wp:posOffset>
                </wp:positionH>
                <wp:positionV relativeFrom="paragraph">
                  <wp:posOffset>83860</wp:posOffset>
                </wp:positionV>
                <wp:extent cx="6164580" cy="172720"/>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6164580" cy="172720"/>
                        </a:xfrm>
                        <a:prstGeom prst="rect">
                          <a:avLst/>
                        </a:prstGeom>
                        <a:solidFill>
                          <a:srgbClr val="BFBFBF"/>
                        </a:solidFill>
                      </wps:spPr>
                      <wps:txbx>
                        <w:txbxContent>
                          <w:p>
                            <w:pPr>
                              <w:spacing w:before="9"/>
                              <w:ind w:left="28" w:right="0" w:firstLine="0"/>
                              <w:jc w:val="left"/>
                              <w:rPr>
                                <w:b/>
                                <w:color w:val="000000"/>
                                <w:sz w:val="22"/>
                              </w:rPr>
                            </w:pPr>
                            <w:r>
                              <w:rPr>
                                <w:b/>
                                <w:color w:val="000000"/>
                                <w:sz w:val="22"/>
                              </w:rPr>
                              <w:t>Technological</w:t>
                            </w:r>
                            <w:r>
                              <w:rPr>
                                <w:b/>
                                <w:color w:val="000000"/>
                                <w:spacing w:val="-5"/>
                                <w:sz w:val="22"/>
                              </w:rPr>
                              <w:t> </w:t>
                            </w:r>
                            <w:r>
                              <w:rPr>
                                <w:b/>
                                <w:color w:val="000000"/>
                                <w:sz w:val="22"/>
                              </w:rPr>
                              <w:t>Activity</w:t>
                            </w:r>
                            <w:r>
                              <w:rPr>
                                <w:b/>
                                <w:color w:val="000000"/>
                                <w:spacing w:val="-11"/>
                                <w:sz w:val="22"/>
                              </w:rPr>
                              <w:t> </w:t>
                            </w:r>
                            <w:r>
                              <w:rPr>
                                <w:b/>
                                <w:color w:val="000000"/>
                                <w:spacing w:val="-2"/>
                                <w:sz w:val="22"/>
                              </w:rPr>
                              <w:t>Searches</w:t>
                            </w:r>
                          </w:p>
                        </w:txbxContent>
                      </wps:txbx>
                      <wps:bodyPr wrap="square" lIns="0" tIns="0" rIns="0" bIns="0" rtlCol="0">
                        <a:noAutofit/>
                      </wps:bodyPr>
                    </wps:wsp>
                  </a:graphicData>
                </a:graphic>
              </wp:anchor>
            </w:drawing>
          </mc:Choice>
          <mc:Fallback>
            <w:pict>
              <v:shape style="position:absolute;margin-left:63.359039pt;margin-top:6.60322pt;width:485.4pt;height:13.6pt;mso-position-horizontal-relative:page;mso-position-vertical-relative:paragraph;z-index:-15668224;mso-wrap-distance-left:0;mso-wrap-distance-right:0" type="#_x0000_t202" id="docshape178" filled="true" fillcolor="#bfbfbf" stroked="false">
                <v:textbox inset="0,0,0,0">
                  <w:txbxContent>
                    <w:p>
                      <w:pPr>
                        <w:spacing w:before="9"/>
                        <w:ind w:left="28" w:right="0" w:firstLine="0"/>
                        <w:jc w:val="left"/>
                        <w:rPr>
                          <w:b/>
                          <w:color w:val="000000"/>
                          <w:sz w:val="22"/>
                        </w:rPr>
                      </w:pPr>
                      <w:r>
                        <w:rPr>
                          <w:b/>
                          <w:color w:val="000000"/>
                          <w:sz w:val="22"/>
                        </w:rPr>
                        <w:t>Technological</w:t>
                      </w:r>
                      <w:r>
                        <w:rPr>
                          <w:b/>
                          <w:color w:val="000000"/>
                          <w:spacing w:val="-5"/>
                          <w:sz w:val="22"/>
                        </w:rPr>
                        <w:t> </w:t>
                      </w:r>
                      <w:r>
                        <w:rPr>
                          <w:b/>
                          <w:color w:val="000000"/>
                          <w:sz w:val="22"/>
                        </w:rPr>
                        <w:t>Activity</w:t>
                      </w:r>
                      <w:r>
                        <w:rPr>
                          <w:b/>
                          <w:color w:val="000000"/>
                          <w:spacing w:val="-11"/>
                          <w:sz w:val="22"/>
                        </w:rPr>
                        <w:t> </w:t>
                      </w:r>
                      <w:r>
                        <w:rPr>
                          <w:b/>
                          <w:color w:val="000000"/>
                          <w:spacing w:val="-2"/>
                          <w:sz w:val="22"/>
                        </w:rPr>
                        <w:t>Searches</w:t>
                      </w:r>
                    </w:p>
                  </w:txbxContent>
                </v:textbox>
                <v:fill type="solid"/>
                <w10:wrap type="topAndBottom"/>
              </v:shape>
            </w:pict>
          </mc:Fallback>
        </mc:AlternateContent>
      </w:r>
    </w:p>
    <w:p>
      <w:pPr>
        <w:pStyle w:val="BodyText"/>
        <w:spacing w:line="280" w:lineRule="auto" w:before="189"/>
        <w:ind w:right="273"/>
      </w:pPr>
      <w:r>
        <w:rPr/>
        <w:t>They are to be understood as searches for identifying companies and/or inventors who are active in a</w:t>
      </w:r>
      <w:r>
        <w:rPr>
          <w:spacing w:val="40"/>
        </w:rPr>
        <w:t> </w:t>
      </w:r>
      <w:r>
        <w:rPr/>
        <w:t>specific field of technology. These searches are also suitable for identifying countries in which a certain technology is being patented, so as to know where to turn to for obtaining particular information in a given field of technology.</w:t>
      </w:r>
    </w:p>
    <w:p>
      <w:pPr>
        <w:pStyle w:val="BodyText"/>
        <w:spacing w:before="6"/>
        <w:ind w:left="0"/>
        <w:jc w:val="left"/>
        <w:rPr>
          <w:sz w:val="9"/>
        </w:rPr>
      </w:pPr>
      <w:r>
        <w:rPr/>
        <mc:AlternateContent>
          <mc:Choice Requires="wps">
            <w:drawing>
              <wp:anchor distT="0" distB="0" distL="0" distR="0" allowOverlap="1" layoutInCell="1" locked="0" behindDoc="1" simplePos="0" relativeHeight="487648768">
                <wp:simplePos x="0" y="0"/>
                <wp:positionH relativeFrom="page">
                  <wp:posOffset>804659</wp:posOffset>
                </wp:positionH>
                <wp:positionV relativeFrom="paragraph">
                  <wp:posOffset>85032</wp:posOffset>
                </wp:positionV>
                <wp:extent cx="6164580" cy="170815"/>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616458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Infringement</w:t>
                            </w:r>
                            <w:r>
                              <w:rPr>
                                <w:b/>
                                <w:color w:val="000000"/>
                                <w:spacing w:val="-5"/>
                                <w:sz w:val="22"/>
                              </w:rPr>
                              <w:t> </w:t>
                            </w:r>
                            <w:r>
                              <w:rPr>
                                <w:b/>
                                <w:color w:val="000000"/>
                                <w:spacing w:val="-2"/>
                                <w:sz w:val="22"/>
                              </w:rPr>
                              <w:t>Searches</w:t>
                            </w:r>
                          </w:p>
                        </w:txbxContent>
                      </wps:txbx>
                      <wps:bodyPr wrap="square" lIns="0" tIns="0" rIns="0" bIns="0" rtlCol="0">
                        <a:noAutofit/>
                      </wps:bodyPr>
                    </wps:wsp>
                  </a:graphicData>
                </a:graphic>
              </wp:anchor>
            </w:drawing>
          </mc:Choice>
          <mc:Fallback>
            <w:pict>
              <v:shape style="position:absolute;margin-left:63.359039pt;margin-top:6.695505pt;width:485.4pt;height:13.45pt;mso-position-horizontal-relative:page;mso-position-vertical-relative:paragraph;z-index:-15667712;mso-wrap-distance-left:0;mso-wrap-distance-right:0" type="#_x0000_t202" id="docshape179" filled="true" fillcolor="#bfbfbf" stroked="false">
                <v:textbox inset="0,0,0,0">
                  <w:txbxContent>
                    <w:p>
                      <w:pPr>
                        <w:spacing w:before="9"/>
                        <w:ind w:left="28" w:right="0" w:firstLine="0"/>
                        <w:jc w:val="left"/>
                        <w:rPr>
                          <w:b/>
                          <w:color w:val="000000"/>
                          <w:sz w:val="22"/>
                        </w:rPr>
                      </w:pPr>
                      <w:r>
                        <w:rPr>
                          <w:b/>
                          <w:color w:val="000000"/>
                          <w:sz w:val="22"/>
                        </w:rPr>
                        <w:t>Infringement</w:t>
                      </w:r>
                      <w:r>
                        <w:rPr>
                          <w:b/>
                          <w:color w:val="000000"/>
                          <w:spacing w:val="-5"/>
                          <w:sz w:val="22"/>
                        </w:rPr>
                        <w:t> </w:t>
                      </w:r>
                      <w:r>
                        <w:rPr>
                          <w:b/>
                          <w:color w:val="000000"/>
                          <w:spacing w:val="-2"/>
                          <w:sz w:val="22"/>
                        </w:rPr>
                        <w:t>Searches</w:t>
                      </w:r>
                    </w:p>
                  </w:txbxContent>
                </v:textbox>
                <v:fill type="solid"/>
                <w10:wrap type="topAndBottom"/>
              </v:shape>
            </w:pict>
          </mc:Fallback>
        </mc:AlternateContent>
      </w:r>
    </w:p>
    <w:p>
      <w:pPr>
        <w:pStyle w:val="BodyText"/>
        <w:spacing w:line="280" w:lineRule="auto" w:before="189"/>
        <w:ind w:right="273"/>
      </w:pPr>
      <w:r>
        <w:rPr/>
        <w:t>The</w:t>
      </w:r>
      <w:r>
        <w:rPr>
          <w:spacing w:val="-2"/>
        </w:rPr>
        <w:t> </w:t>
      </w:r>
      <w:r>
        <w:rPr/>
        <w:t>objective of an "Infringement</w:t>
      </w:r>
      <w:r>
        <w:rPr>
          <w:spacing w:val="-2"/>
        </w:rPr>
        <w:t> </w:t>
      </w:r>
      <w:r>
        <w:rPr/>
        <w:t>Search" is to locate patents and published patent</w:t>
      </w:r>
      <w:r>
        <w:rPr>
          <w:spacing w:val="-2"/>
        </w:rPr>
        <w:t> </w:t>
      </w:r>
      <w:r>
        <w:rPr/>
        <w:t>applications, which</w:t>
      </w:r>
      <w:r>
        <w:rPr>
          <w:spacing w:val="-2"/>
        </w:rPr>
        <w:t> </w:t>
      </w:r>
      <w:r>
        <w:rPr/>
        <w:t>might be</w:t>
      </w:r>
      <w:r>
        <w:rPr>
          <w:spacing w:val="-2"/>
        </w:rPr>
        <w:t> </w:t>
      </w:r>
      <w:r>
        <w:rPr/>
        <w:t>infringed</w:t>
      </w:r>
      <w:r>
        <w:rPr>
          <w:spacing w:val="-2"/>
        </w:rPr>
        <w:t> </w:t>
      </w:r>
      <w:r>
        <w:rPr/>
        <w:t>on</w:t>
      </w:r>
      <w:r>
        <w:rPr>
          <w:spacing w:val="-2"/>
        </w:rPr>
        <w:t> </w:t>
      </w:r>
      <w:r>
        <w:rPr/>
        <w:t>by</w:t>
      </w:r>
      <w:r>
        <w:rPr>
          <w:spacing w:val="-5"/>
        </w:rPr>
        <w:t> </w:t>
      </w:r>
      <w:r>
        <w:rPr/>
        <w:t>a</w:t>
      </w:r>
      <w:r>
        <w:rPr>
          <w:spacing w:val="-2"/>
        </w:rPr>
        <w:t> </w:t>
      </w:r>
      <w:r>
        <w:rPr/>
        <w:t>given</w:t>
      </w:r>
      <w:r>
        <w:rPr>
          <w:spacing w:val="-2"/>
        </w:rPr>
        <w:t> </w:t>
      </w:r>
      <w:r>
        <w:rPr/>
        <w:t>industrial</w:t>
      </w:r>
      <w:r>
        <w:rPr>
          <w:spacing w:val="-2"/>
        </w:rPr>
        <w:t> </w:t>
      </w:r>
      <w:r>
        <w:rPr/>
        <w:t>activity.</w:t>
      </w:r>
      <w:r>
        <w:rPr>
          <w:spacing w:val="-2"/>
        </w:rPr>
        <w:t> </w:t>
      </w:r>
      <w:r>
        <w:rPr/>
        <w:t>In</w:t>
      </w:r>
      <w:r>
        <w:rPr>
          <w:spacing w:val="-2"/>
        </w:rPr>
        <w:t> </w:t>
      </w:r>
      <w:r>
        <w:rPr/>
        <w:t>this type</w:t>
      </w:r>
      <w:r>
        <w:rPr>
          <w:spacing w:val="-2"/>
        </w:rPr>
        <w:t> </w:t>
      </w:r>
      <w:r>
        <w:rPr/>
        <w:t>of search</w:t>
      </w:r>
      <w:r>
        <w:rPr>
          <w:spacing w:val="-2"/>
        </w:rPr>
        <w:t> </w:t>
      </w:r>
      <w:r>
        <w:rPr/>
        <w:t>the</w:t>
      </w:r>
      <w:r>
        <w:rPr>
          <w:spacing w:val="-2"/>
        </w:rPr>
        <w:t> </w:t>
      </w:r>
      <w:r>
        <w:rPr/>
        <w:t>aim is to</w:t>
      </w:r>
      <w:r>
        <w:rPr>
          <w:spacing w:val="-2"/>
        </w:rPr>
        <w:t> </w:t>
      </w:r>
      <w:r>
        <w:rPr/>
        <w:t>determine</w:t>
      </w:r>
      <w:r>
        <w:rPr>
          <w:spacing w:val="-2"/>
        </w:rPr>
        <w:t> </w:t>
      </w:r>
      <w:r>
        <w:rPr/>
        <w:t>whether an</w:t>
      </w:r>
      <w:r>
        <w:rPr>
          <w:spacing w:val="-2"/>
        </w:rPr>
        <w:t> </w:t>
      </w:r>
      <w:r>
        <w:rPr/>
        <w:t>existing patent gives exclusive rights covering that industrial activity or any part of it.</w:t>
      </w:r>
    </w:p>
    <w:p>
      <w:pPr>
        <w:pStyle w:val="BodyText"/>
        <w:spacing w:before="9"/>
        <w:ind w:left="0"/>
        <w:jc w:val="left"/>
        <w:rPr>
          <w:sz w:val="9"/>
        </w:rPr>
      </w:pPr>
      <w:r>
        <w:rPr/>
        <mc:AlternateContent>
          <mc:Choice Requires="wps">
            <w:drawing>
              <wp:anchor distT="0" distB="0" distL="0" distR="0" allowOverlap="1" layoutInCell="1" locked="0" behindDoc="1" simplePos="0" relativeHeight="487649280">
                <wp:simplePos x="0" y="0"/>
                <wp:positionH relativeFrom="page">
                  <wp:posOffset>804659</wp:posOffset>
                </wp:positionH>
                <wp:positionV relativeFrom="paragraph">
                  <wp:posOffset>86732</wp:posOffset>
                </wp:positionV>
                <wp:extent cx="6164580" cy="170815"/>
                <wp:effectExtent l="0" t="0" r="0" b="0"/>
                <wp:wrapTopAndBottom/>
                <wp:docPr id="226" name="Textbox 226"/>
                <wp:cNvGraphicFramePr>
                  <a:graphicFrameLocks/>
                </wp:cNvGraphicFramePr>
                <a:graphic>
                  <a:graphicData uri="http://schemas.microsoft.com/office/word/2010/wordprocessingShape">
                    <wps:wsp>
                      <wps:cNvPr id="226" name="Textbox 226"/>
                      <wps:cNvSpPr txBox="1"/>
                      <wps:spPr>
                        <a:xfrm>
                          <a:off x="0" y="0"/>
                          <a:ext cx="616458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Patent</w:t>
                            </w:r>
                            <w:r>
                              <w:rPr>
                                <w:b/>
                                <w:color w:val="000000"/>
                                <w:spacing w:val="-3"/>
                                <w:sz w:val="22"/>
                              </w:rPr>
                              <w:t> </w:t>
                            </w:r>
                            <w:r>
                              <w:rPr>
                                <w:b/>
                                <w:color w:val="000000"/>
                                <w:sz w:val="22"/>
                              </w:rPr>
                              <w:t>Family</w:t>
                            </w:r>
                            <w:r>
                              <w:rPr>
                                <w:b/>
                                <w:color w:val="000000"/>
                                <w:spacing w:val="-7"/>
                                <w:sz w:val="22"/>
                              </w:rPr>
                              <w:t> </w:t>
                            </w:r>
                            <w:r>
                              <w:rPr>
                                <w:b/>
                                <w:color w:val="000000"/>
                                <w:spacing w:val="-2"/>
                                <w:sz w:val="22"/>
                              </w:rPr>
                              <w:t>Searches</w:t>
                            </w:r>
                          </w:p>
                        </w:txbxContent>
                      </wps:txbx>
                      <wps:bodyPr wrap="square" lIns="0" tIns="0" rIns="0" bIns="0" rtlCol="0">
                        <a:noAutofit/>
                      </wps:bodyPr>
                    </wps:wsp>
                  </a:graphicData>
                </a:graphic>
              </wp:anchor>
            </w:drawing>
          </mc:Choice>
          <mc:Fallback>
            <w:pict>
              <v:shape style="position:absolute;margin-left:63.359039pt;margin-top:6.829362pt;width:485.4pt;height:13.45pt;mso-position-horizontal-relative:page;mso-position-vertical-relative:paragraph;z-index:-15667200;mso-wrap-distance-left:0;mso-wrap-distance-right:0" type="#_x0000_t202" id="docshape180" filled="true" fillcolor="#bfbfbf" stroked="false">
                <v:textbox inset="0,0,0,0">
                  <w:txbxContent>
                    <w:p>
                      <w:pPr>
                        <w:spacing w:before="9"/>
                        <w:ind w:left="28" w:right="0" w:firstLine="0"/>
                        <w:jc w:val="left"/>
                        <w:rPr>
                          <w:b/>
                          <w:color w:val="000000"/>
                          <w:sz w:val="22"/>
                        </w:rPr>
                      </w:pPr>
                      <w:r>
                        <w:rPr>
                          <w:b/>
                          <w:color w:val="000000"/>
                          <w:sz w:val="22"/>
                        </w:rPr>
                        <w:t>Patent</w:t>
                      </w:r>
                      <w:r>
                        <w:rPr>
                          <w:b/>
                          <w:color w:val="000000"/>
                          <w:spacing w:val="-3"/>
                          <w:sz w:val="22"/>
                        </w:rPr>
                        <w:t> </w:t>
                      </w:r>
                      <w:r>
                        <w:rPr>
                          <w:b/>
                          <w:color w:val="000000"/>
                          <w:sz w:val="22"/>
                        </w:rPr>
                        <w:t>Family</w:t>
                      </w:r>
                      <w:r>
                        <w:rPr>
                          <w:b/>
                          <w:color w:val="000000"/>
                          <w:spacing w:val="-7"/>
                          <w:sz w:val="22"/>
                        </w:rPr>
                        <w:t> </w:t>
                      </w:r>
                      <w:r>
                        <w:rPr>
                          <w:b/>
                          <w:color w:val="000000"/>
                          <w:spacing w:val="-2"/>
                          <w:sz w:val="22"/>
                        </w:rPr>
                        <w:t>Searches</w:t>
                      </w:r>
                    </w:p>
                  </w:txbxContent>
                </v:textbox>
                <v:fill type="solid"/>
                <w10:wrap type="topAndBottom"/>
              </v:shape>
            </w:pict>
          </mc:Fallback>
        </mc:AlternateContent>
      </w:r>
    </w:p>
    <w:p>
      <w:pPr>
        <w:pStyle w:val="BodyText"/>
        <w:spacing w:line="280" w:lineRule="auto" w:before="189"/>
        <w:jc w:val="left"/>
      </w:pPr>
      <w:r>
        <w:rPr/>
        <w:t>This</w:t>
      </w:r>
      <w:r>
        <w:rPr>
          <w:spacing w:val="-4"/>
        </w:rPr>
        <w:t> </w:t>
      </w:r>
      <w:r>
        <w:rPr/>
        <w:t>kind</w:t>
      </w:r>
      <w:r>
        <w:rPr>
          <w:spacing w:val="-3"/>
        </w:rPr>
        <w:t> </w:t>
      </w:r>
      <w:r>
        <w:rPr/>
        <w:t>of</w:t>
      </w:r>
      <w:r>
        <w:rPr>
          <w:spacing w:val="-1"/>
        </w:rPr>
        <w:t> </w:t>
      </w:r>
      <w:r>
        <w:rPr/>
        <w:t>search</w:t>
      </w:r>
      <w:r>
        <w:rPr>
          <w:spacing w:val="-3"/>
        </w:rPr>
        <w:t> </w:t>
      </w:r>
      <w:r>
        <w:rPr/>
        <w:t>is</w:t>
      </w:r>
      <w:r>
        <w:rPr>
          <w:spacing w:val="-1"/>
        </w:rPr>
        <w:t> </w:t>
      </w:r>
      <w:r>
        <w:rPr/>
        <w:t>carried</w:t>
      </w:r>
      <w:r>
        <w:rPr>
          <w:spacing w:val="-3"/>
        </w:rPr>
        <w:t> </w:t>
      </w:r>
      <w:r>
        <w:rPr/>
        <w:t>out</w:t>
      </w:r>
      <w:r>
        <w:rPr>
          <w:spacing w:val="-1"/>
        </w:rPr>
        <w:t> </w:t>
      </w:r>
      <w:r>
        <w:rPr/>
        <w:t>to</w:t>
      </w:r>
      <w:r>
        <w:rPr>
          <w:spacing w:val="-1"/>
        </w:rPr>
        <w:t> </w:t>
      </w:r>
      <w:r>
        <w:rPr/>
        <w:t>identify</w:t>
      </w:r>
      <w:r>
        <w:rPr>
          <w:spacing w:val="-6"/>
        </w:rPr>
        <w:t> </w:t>
      </w:r>
      <w:r>
        <w:rPr/>
        <w:t>a</w:t>
      </w:r>
      <w:r>
        <w:rPr>
          <w:spacing w:val="-3"/>
        </w:rPr>
        <w:t> </w:t>
      </w:r>
      <w:r>
        <w:rPr/>
        <w:t>member</w:t>
      </w:r>
      <w:r>
        <w:rPr>
          <w:spacing w:val="-2"/>
        </w:rPr>
        <w:t> </w:t>
      </w:r>
      <w:r>
        <w:rPr/>
        <w:t>of</w:t>
      </w:r>
      <w:r>
        <w:rPr>
          <w:spacing w:val="-1"/>
        </w:rPr>
        <w:t> </w:t>
      </w:r>
      <w:r>
        <w:rPr/>
        <w:t>a</w:t>
      </w:r>
      <w:r>
        <w:rPr>
          <w:spacing w:val="-3"/>
        </w:rPr>
        <w:t> </w:t>
      </w:r>
      <w:r>
        <w:rPr/>
        <w:t>"patent</w:t>
      </w:r>
      <w:r>
        <w:rPr>
          <w:spacing w:val="-3"/>
        </w:rPr>
        <w:t> </w:t>
      </w:r>
      <w:r>
        <w:rPr/>
        <w:t>family."</w:t>
      </w:r>
      <w:r>
        <w:rPr>
          <w:spacing w:val="-1"/>
        </w:rPr>
        <w:t> </w:t>
      </w:r>
      <w:r>
        <w:rPr/>
        <w:t>Patent</w:t>
      </w:r>
      <w:r>
        <w:rPr>
          <w:spacing w:val="-1"/>
        </w:rPr>
        <w:t> </w:t>
      </w:r>
      <w:r>
        <w:rPr/>
        <w:t>family</w:t>
      </w:r>
      <w:r>
        <w:rPr>
          <w:spacing w:val="-6"/>
        </w:rPr>
        <w:t> </w:t>
      </w:r>
      <w:r>
        <w:rPr/>
        <w:t>searches are</w:t>
      </w:r>
      <w:r>
        <w:rPr>
          <w:spacing w:val="-3"/>
        </w:rPr>
        <w:t> </w:t>
      </w:r>
      <w:r>
        <w:rPr/>
        <w:t>used</w:t>
      </w:r>
      <w:r>
        <w:rPr>
          <w:spacing w:val="-3"/>
        </w:rPr>
        <w:t> </w:t>
      </w:r>
      <w:r>
        <w:rPr/>
        <w:t>in order to:</w:t>
      </w:r>
    </w:p>
    <w:p>
      <w:pPr>
        <w:pStyle w:val="ListParagraph"/>
        <w:numPr>
          <w:ilvl w:val="0"/>
          <w:numId w:val="69"/>
        </w:numPr>
        <w:tabs>
          <w:tab w:pos="2015" w:val="left" w:leader="none"/>
        </w:tabs>
        <w:spacing w:line="240" w:lineRule="auto" w:before="87" w:after="0"/>
        <w:ind w:left="2015" w:right="0" w:hanging="360"/>
        <w:jc w:val="left"/>
        <w:rPr>
          <w:sz w:val="20"/>
        </w:rPr>
      </w:pPr>
      <w:r>
        <w:rPr>
          <w:sz w:val="20"/>
        </w:rPr>
        <w:t>find</w:t>
      </w:r>
      <w:r>
        <w:rPr>
          <w:spacing w:val="-5"/>
          <w:sz w:val="20"/>
        </w:rPr>
        <w:t> </w:t>
      </w:r>
      <w:r>
        <w:rPr>
          <w:sz w:val="20"/>
        </w:rPr>
        <w:t>the</w:t>
      </w:r>
      <w:r>
        <w:rPr>
          <w:spacing w:val="-4"/>
          <w:sz w:val="20"/>
        </w:rPr>
        <w:t> </w:t>
      </w:r>
      <w:r>
        <w:rPr>
          <w:sz w:val="20"/>
        </w:rPr>
        <w:t>countries</w:t>
      </w:r>
      <w:r>
        <w:rPr>
          <w:spacing w:val="-3"/>
          <w:sz w:val="20"/>
        </w:rPr>
        <w:t> </w:t>
      </w:r>
      <w:r>
        <w:rPr>
          <w:sz w:val="20"/>
        </w:rPr>
        <w:t>in</w:t>
      </w:r>
      <w:r>
        <w:rPr>
          <w:spacing w:val="-3"/>
          <w:sz w:val="20"/>
        </w:rPr>
        <w:t> </w:t>
      </w:r>
      <w:r>
        <w:rPr>
          <w:sz w:val="20"/>
        </w:rPr>
        <w:t>which</w:t>
      </w:r>
      <w:r>
        <w:rPr>
          <w:spacing w:val="-3"/>
          <w:sz w:val="20"/>
        </w:rPr>
        <w:t> </w:t>
      </w:r>
      <w:r>
        <w:rPr>
          <w:sz w:val="20"/>
        </w:rPr>
        <w:t>a</w:t>
      </w:r>
      <w:r>
        <w:rPr>
          <w:spacing w:val="-5"/>
          <w:sz w:val="20"/>
        </w:rPr>
        <w:t> </w:t>
      </w:r>
      <w:r>
        <w:rPr>
          <w:sz w:val="20"/>
        </w:rPr>
        <w:t>given</w:t>
      </w:r>
      <w:r>
        <w:rPr>
          <w:spacing w:val="-5"/>
          <w:sz w:val="20"/>
        </w:rPr>
        <w:t> </w:t>
      </w:r>
      <w:r>
        <w:rPr>
          <w:sz w:val="20"/>
        </w:rPr>
        <w:t>patent</w:t>
      </w:r>
      <w:r>
        <w:rPr>
          <w:spacing w:val="-5"/>
          <w:sz w:val="20"/>
        </w:rPr>
        <w:t> </w:t>
      </w:r>
      <w:r>
        <w:rPr>
          <w:sz w:val="20"/>
        </w:rPr>
        <w:t>application</w:t>
      </w:r>
      <w:r>
        <w:rPr>
          <w:spacing w:val="-3"/>
          <w:sz w:val="20"/>
        </w:rPr>
        <w:t> </w:t>
      </w:r>
      <w:r>
        <w:rPr>
          <w:sz w:val="20"/>
        </w:rPr>
        <w:t>has</w:t>
      </w:r>
      <w:r>
        <w:rPr>
          <w:spacing w:val="-3"/>
          <w:sz w:val="20"/>
        </w:rPr>
        <w:t> </w:t>
      </w:r>
      <w:r>
        <w:rPr>
          <w:sz w:val="20"/>
        </w:rPr>
        <w:t>been</w:t>
      </w:r>
      <w:r>
        <w:rPr>
          <w:spacing w:val="-5"/>
          <w:sz w:val="20"/>
        </w:rPr>
        <w:t> </w:t>
      </w:r>
      <w:r>
        <w:rPr>
          <w:sz w:val="20"/>
        </w:rPr>
        <w:t>filed</w:t>
      </w:r>
      <w:r>
        <w:rPr>
          <w:spacing w:val="-5"/>
          <w:sz w:val="20"/>
        </w:rPr>
        <w:t> </w:t>
      </w:r>
      <w:r>
        <w:rPr>
          <w:sz w:val="20"/>
        </w:rPr>
        <w:t>(if</w:t>
      </w:r>
      <w:r>
        <w:rPr>
          <w:spacing w:val="-3"/>
          <w:sz w:val="20"/>
        </w:rPr>
        <w:t> </w:t>
      </w:r>
      <w:r>
        <w:rPr>
          <w:spacing w:val="-2"/>
          <w:sz w:val="20"/>
        </w:rPr>
        <w:t>published);</w:t>
      </w:r>
    </w:p>
    <w:p>
      <w:pPr>
        <w:pStyle w:val="ListParagraph"/>
        <w:numPr>
          <w:ilvl w:val="0"/>
          <w:numId w:val="69"/>
        </w:numPr>
        <w:tabs>
          <w:tab w:pos="2015" w:val="left" w:leader="none"/>
        </w:tabs>
        <w:spacing w:line="240" w:lineRule="auto" w:before="127" w:after="0"/>
        <w:ind w:left="2015" w:right="0" w:hanging="360"/>
        <w:jc w:val="left"/>
        <w:rPr>
          <w:sz w:val="20"/>
        </w:rPr>
      </w:pPr>
      <w:r>
        <w:rPr>
          <w:sz w:val="20"/>
        </w:rPr>
        <w:t>find</w:t>
      </w:r>
      <w:r>
        <w:rPr>
          <w:spacing w:val="-5"/>
          <w:sz w:val="20"/>
        </w:rPr>
        <w:t> </w:t>
      </w:r>
      <w:r>
        <w:rPr>
          <w:sz w:val="20"/>
        </w:rPr>
        <w:t>a</w:t>
      </w:r>
      <w:r>
        <w:rPr>
          <w:spacing w:val="-3"/>
          <w:sz w:val="20"/>
        </w:rPr>
        <w:t> </w:t>
      </w:r>
      <w:r>
        <w:rPr>
          <w:sz w:val="20"/>
        </w:rPr>
        <w:t>"patent</w:t>
      </w:r>
      <w:r>
        <w:rPr>
          <w:spacing w:val="-4"/>
          <w:sz w:val="20"/>
        </w:rPr>
        <w:t> </w:t>
      </w:r>
      <w:r>
        <w:rPr>
          <w:sz w:val="20"/>
        </w:rPr>
        <w:t>family</w:t>
      </w:r>
      <w:r>
        <w:rPr>
          <w:spacing w:val="-8"/>
          <w:sz w:val="20"/>
        </w:rPr>
        <w:t> </w:t>
      </w:r>
      <w:r>
        <w:rPr>
          <w:sz w:val="20"/>
        </w:rPr>
        <w:t>member"</w:t>
      </w:r>
      <w:r>
        <w:rPr>
          <w:spacing w:val="-5"/>
          <w:sz w:val="20"/>
        </w:rPr>
        <w:t> </w:t>
      </w:r>
      <w:r>
        <w:rPr>
          <w:sz w:val="20"/>
        </w:rPr>
        <w:t>that</w:t>
      </w:r>
      <w:r>
        <w:rPr>
          <w:spacing w:val="-3"/>
          <w:sz w:val="20"/>
        </w:rPr>
        <w:t> </w:t>
      </w:r>
      <w:r>
        <w:rPr>
          <w:sz w:val="20"/>
        </w:rPr>
        <w:t>is</w:t>
      </w:r>
      <w:r>
        <w:rPr>
          <w:spacing w:val="-1"/>
          <w:sz w:val="20"/>
        </w:rPr>
        <w:t> </w:t>
      </w:r>
      <w:r>
        <w:rPr>
          <w:sz w:val="20"/>
        </w:rPr>
        <w:t>written</w:t>
      </w:r>
      <w:r>
        <w:rPr>
          <w:spacing w:val="-4"/>
          <w:sz w:val="20"/>
        </w:rPr>
        <w:t> </w:t>
      </w:r>
      <w:r>
        <w:rPr>
          <w:sz w:val="20"/>
        </w:rPr>
        <w:t>in</w:t>
      </w:r>
      <w:r>
        <w:rPr>
          <w:spacing w:val="-5"/>
          <w:sz w:val="20"/>
        </w:rPr>
        <w:t> </w:t>
      </w:r>
      <w:r>
        <w:rPr>
          <w:sz w:val="20"/>
        </w:rPr>
        <w:t>a</w:t>
      </w:r>
      <w:r>
        <w:rPr>
          <w:spacing w:val="-3"/>
          <w:sz w:val="20"/>
        </w:rPr>
        <w:t> </w:t>
      </w:r>
      <w:r>
        <w:rPr>
          <w:sz w:val="20"/>
        </w:rPr>
        <w:t>desired</w:t>
      </w:r>
      <w:r>
        <w:rPr>
          <w:spacing w:val="-4"/>
          <w:sz w:val="20"/>
        </w:rPr>
        <w:t> </w:t>
      </w:r>
      <w:r>
        <w:rPr>
          <w:spacing w:val="-2"/>
          <w:sz w:val="20"/>
        </w:rPr>
        <w:t>language;</w:t>
      </w:r>
    </w:p>
    <w:p>
      <w:pPr>
        <w:pStyle w:val="ListParagraph"/>
        <w:numPr>
          <w:ilvl w:val="0"/>
          <w:numId w:val="69"/>
        </w:numPr>
        <w:tabs>
          <w:tab w:pos="2015" w:val="left" w:leader="none"/>
        </w:tabs>
        <w:spacing w:line="240" w:lineRule="auto" w:before="124" w:after="0"/>
        <w:ind w:left="2015" w:right="0" w:hanging="360"/>
        <w:jc w:val="left"/>
        <w:rPr>
          <w:sz w:val="20"/>
        </w:rPr>
      </w:pPr>
      <w:r>
        <w:rPr>
          <w:sz w:val="20"/>
        </w:rPr>
        <w:t>obtain</w:t>
      </w:r>
      <w:r>
        <w:rPr>
          <w:spacing w:val="-5"/>
          <w:sz w:val="20"/>
        </w:rPr>
        <w:t> </w:t>
      </w:r>
      <w:r>
        <w:rPr>
          <w:sz w:val="20"/>
        </w:rPr>
        <w:t>a</w:t>
      </w:r>
      <w:r>
        <w:rPr>
          <w:spacing w:val="-5"/>
          <w:sz w:val="20"/>
        </w:rPr>
        <w:t> </w:t>
      </w:r>
      <w:r>
        <w:rPr>
          <w:sz w:val="20"/>
        </w:rPr>
        <w:t>list</w:t>
      </w:r>
      <w:r>
        <w:rPr>
          <w:spacing w:val="-6"/>
          <w:sz w:val="20"/>
        </w:rPr>
        <w:t> </w:t>
      </w:r>
      <w:r>
        <w:rPr>
          <w:sz w:val="20"/>
        </w:rPr>
        <w:t>of</w:t>
      </w:r>
      <w:r>
        <w:rPr>
          <w:spacing w:val="-4"/>
          <w:sz w:val="20"/>
        </w:rPr>
        <w:t> </w:t>
      </w:r>
      <w:r>
        <w:rPr>
          <w:sz w:val="20"/>
        </w:rPr>
        <w:t>prior</w:t>
      </w:r>
      <w:r>
        <w:rPr>
          <w:spacing w:val="-3"/>
          <w:sz w:val="20"/>
        </w:rPr>
        <w:t> </w:t>
      </w:r>
      <w:r>
        <w:rPr>
          <w:sz w:val="20"/>
        </w:rPr>
        <w:t>art</w:t>
      </w:r>
      <w:r>
        <w:rPr>
          <w:spacing w:val="-6"/>
          <w:sz w:val="20"/>
        </w:rPr>
        <w:t> </w:t>
      </w:r>
      <w:r>
        <w:rPr>
          <w:sz w:val="20"/>
        </w:rPr>
        <w:t>documents</w:t>
      </w:r>
      <w:r>
        <w:rPr>
          <w:spacing w:val="-4"/>
          <w:sz w:val="20"/>
        </w:rPr>
        <w:t> </w:t>
      </w:r>
      <w:r>
        <w:rPr>
          <w:sz w:val="20"/>
        </w:rPr>
        <w:t>or</w:t>
      </w:r>
      <w:r>
        <w:rPr>
          <w:spacing w:val="-5"/>
          <w:sz w:val="20"/>
        </w:rPr>
        <w:t> </w:t>
      </w:r>
      <w:r>
        <w:rPr>
          <w:sz w:val="20"/>
        </w:rPr>
        <w:t>"References</w:t>
      </w:r>
      <w:r>
        <w:rPr>
          <w:spacing w:val="-4"/>
          <w:sz w:val="20"/>
        </w:rPr>
        <w:t> </w:t>
      </w:r>
      <w:r>
        <w:rPr>
          <w:sz w:val="20"/>
        </w:rPr>
        <w:t>Cited";</w:t>
      </w:r>
      <w:r>
        <w:rPr>
          <w:spacing w:val="-4"/>
          <w:sz w:val="20"/>
        </w:rPr>
        <w:t> </w:t>
      </w:r>
      <w:r>
        <w:rPr>
          <w:spacing w:val="-5"/>
          <w:sz w:val="20"/>
        </w:rPr>
        <w:t>and</w:t>
      </w:r>
    </w:p>
    <w:p>
      <w:pPr>
        <w:pStyle w:val="ListParagraph"/>
        <w:numPr>
          <w:ilvl w:val="0"/>
          <w:numId w:val="69"/>
        </w:numPr>
        <w:tabs>
          <w:tab w:pos="2015" w:val="left" w:leader="none"/>
        </w:tabs>
        <w:spacing w:line="276" w:lineRule="auto" w:before="125" w:after="0"/>
        <w:ind w:left="2015" w:right="273" w:hanging="360"/>
        <w:jc w:val="left"/>
        <w:rPr>
          <w:sz w:val="20"/>
        </w:rPr>
      </w:pPr>
      <w:r>
        <w:rPr>
          <w:sz w:val="20"/>
        </w:rPr>
        <w:t>estimate</w:t>
      </w:r>
      <w:r>
        <w:rPr>
          <w:spacing w:val="40"/>
          <w:sz w:val="20"/>
        </w:rPr>
        <w:t> </w:t>
      </w:r>
      <w:r>
        <w:rPr>
          <w:sz w:val="20"/>
        </w:rPr>
        <w:t>the</w:t>
      </w:r>
      <w:r>
        <w:rPr>
          <w:spacing w:val="40"/>
          <w:sz w:val="20"/>
        </w:rPr>
        <w:t> </w:t>
      </w:r>
      <w:r>
        <w:rPr>
          <w:sz w:val="20"/>
        </w:rPr>
        <w:t>importance</w:t>
      </w:r>
      <w:r>
        <w:rPr>
          <w:spacing w:val="40"/>
          <w:sz w:val="20"/>
        </w:rPr>
        <w:t> </w:t>
      </w:r>
      <w:r>
        <w:rPr>
          <w:sz w:val="20"/>
        </w:rPr>
        <w:t>of</w:t>
      </w:r>
      <w:r>
        <w:rPr>
          <w:spacing w:val="40"/>
          <w:sz w:val="20"/>
        </w:rPr>
        <w:t> </w:t>
      </w:r>
      <w:r>
        <w:rPr>
          <w:sz w:val="20"/>
        </w:rPr>
        <w:t>the</w:t>
      </w:r>
      <w:r>
        <w:rPr>
          <w:spacing w:val="40"/>
          <w:sz w:val="20"/>
        </w:rPr>
        <w:t> </w:t>
      </w:r>
      <w:r>
        <w:rPr>
          <w:sz w:val="20"/>
        </w:rPr>
        <w:t>invention</w:t>
      </w:r>
      <w:r>
        <w:rPr>
          <w:spacing w:val="40"/>
          <w:sz w:val="20"/>
        </w:rPr>
        <w:t> </w:t>
      </w:r>
      <w:r>
        <w:rPr>
          <w:sz w:val="20"/>
        </w:rPr>
        <w:t>(by</w:t>
      </w:r>
      <w:r>
        <w:rPr>
          <w:spacing w:val="40"/>
          <w:sz w:val="20"/>
        </w:rPr>
        <w:t> </w:t>
      </w:r>
      <w:r>
        <w:rPr>
          <w:sz w:val="20"/>
        </w:rPr>
        <w:t>number</w:t>
      </w:r>
      <w:r>
        <w:rPr>
          <w:spacing w:val="40"/>
          <w:sz w:val="20"/>
        </w:rPr>
        <w:t> </w:t>
      </w:r>
      <w:r>
        <w:rPr>
          <w:sz w:val="20"/>
        </w:rPr>
        <w:t>of</w:t>
      </w:r>
      <w:r>
        <w:rPr>
          <w:spacing w:val="40"/>
          <w:sz w:val="20"/>
        </w:rPr>
        <w:t> </w:t>
      </w:r>
      <w:r>
        <w:rPr>
          <w:sz w:val="20"/>
        </w:rPr>
        <w:t>patent</w:t>
      </w:r>
      <w:r>
        <w:rPr>
          <w:spacing w:val="40"/>
          <w:sz w:val="20"/>
        </w:rPr>
        <w:t> </w:t>
      </w:r>
      <w:r>
        <w:rPr>
          <w:sz w:val="20"/>
        </w:rPr>
        <w:t>documents</w:t>
      </w:r>
      <w:r>
        <w:rPr>
          <w:spacing w:val="40"/>
          <w:sz w:val="20"/>
        </w:rPr>
        <w:t> </w:t>
      </w:r>
      <w:r>
        <w:rPr>
          <w:sz w:val="20"/>
        </w:rPr>
        <w:t>relating</w:t>
      </w:r>
      <w:r>
        <w:rPr>
          <w:spacing w:val="40"/>
          <w:sz w:val="20"/>
        </w:rPr>
        <w:t> </w:t>
      </w:r>
      <w:r>
        <w:rPr>
          <w:sz w:val="20"/>
        </w:rPr>
        <w:t>to</w:t>
      </w:r>
      <w:r>
        <w:rPr>
          <w:spacing w:val="40"/>
          <w:sz w:val="20"/>
        </w:rPr>
        <w:t> </w:t>
      </w:r>
      <w:r>
        <w:rPr>
          <w:sz w:val="20"/>
        </w:rPr>
        <w:t>the</w:t>
      </w:r>
      <w:r>
        <w:rPr>
          <w:spacing w:val="40"/>
          <w:sz w:val="20"/>
        </w:rPr>
        <w:t> </w:t>
      </w:r>
      <w:r>
        <w:rPr>
          <w:sz w:val="20"/>
        </w:rPr>
        <w:t>same invention and being published in different countries or by industrial property organisations).</w:t>
      </w:r>
    </w:p>
    <w:p>
      <w:pPr>
        <w:pStyle w:val="BodyText"/>
        <w:ind w:left="0"/>
        <w:jc w:val="left"/>
        <w:rPr>
          <w:sz w:val="10"/>
        </w:rPr>
      </w:pPr>
      <w:r>
        <w:rPr/>
        <mc:AlternateContent>
          <mc:Choice Requires="wps">
            <w:drawing>
              <wp:anchor distT="0" distB="0" distL="0" distR="0" allowOverlap="1" layoutInCell="1" locked="0" behindDoc="1" simplePos="0" relativeHeight="487649792">
                <wp:simplePos x="0" y="0"/>
                <wp:positionH relativeFrom="page">
                  <wp:posOffset>804659</wp:posOffset>
                </wp:positionH>
                <wp:positionV relativeFrom="paragraph">
                  <wp:posOffset>88744</wp:posOffset>
                </wp:positionV>
                <wp:extent cx="6164580" cy="170815"/>
                <wp:effectExtent l="0" t="0" r="0" b="0"/>
                <wp:wrapTopAndBottom/>
                <wp:docPr id="227" name="Textbox 227"/>
                <wp:cNvGraphicFramePr>
                  <a:graphicFrameLocks/>
                </wp:cNvGraphicFramePr>
                <a:graphic>
                  <a:graphicData uri="http://schemas.microsoft.com/office/word/2010/wordprocessingShape">
                    <wps:wsp>
                      <wps:cNvPr id="227" name="Textbox 227"/>
                      <wps:cNvSpPr txBox="1"/>
                      <wps:spPr>
                        <a:xfrm>
                          <a:off x="0" y="0"/>
                          <a:ext cx="616458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Legal</w:t>
                            </w:r>
                            <w:r>
                              <w:rPr>
                                <w:b/>
                                <w:color w:val="000000"/>
                                <w:spacing w:val="-2"/>
                                <w:sz w:val="22"/>
                              </w:rPr>
                              <w:t> </w:t>
                            </w:r>
                            <w:r>
                              <w:rPr>
                                <w:b/>
                                <w:color w:val="000000"/>
                                <w:sz w:val="22"/>
                              </w:rPr>
                              <w:t>Status</w:t>
                            </w:r>
                            <w:r>
                              <w:rPr>
                                <w:b/>
                                <w:color w:val="000000"/>
                                <w:spacing w:val="-2"/>
                                <w:sz w:val="22"/>
                              </w:rPr>
                              <w:t> Searches</w:t>
                            </w:r>
                          </w:p>
                        </w:txbxContent>
                      </wps:txbx>
                      <wps:bodyPr wrap="square" lIns="0" tIns="0" rIns="0" bIns="0" rtlCol="0">
                        <a:noAutofit/>
                      </wps:bodyPr>
                    </wps:wsp>
                  </a:graphicData>
                </a:graphic>
              </wp:anchor>
            </w:drawing>
          </mc:Choice>
          <mc:Fallback>
            <w:pict>
              <v:shape style="position:absolute;margin-left:63.359039pt;margin-top:6.987789pt;width:485.4pt;height:13.45pt;mso-position-horizontal-relative:page;mso-position-vertical-relative:paragraph;z-index:-15666688;mso-wrap-distance-left:0;mso-wrap-distance-right:0" type="#_x0000_t202" id="docshape181" filled="true" fillcolor="#bfbfbf" stroked="false">
                <v:textbox inset="0,0,0,0">
                  <w:txbxContent>
                    <w:p>
                      <w:pPr>
                        <w:spacing w:before="9"/>
                        <w:ind w:left="28" w:right="0" w:firstLine="0"/>
                        <w:jc w:val="left"/>
                        <w:rPr>
                          <w:b/>
                          <w:color w:val="000000"/>
                          <w:sz w:val="22"/>
                        </w:rPr>
                      </w:pPr>
                      <w:r>
                        <w:rPr>
                          <w:b/>
                          <w:color w:val="000000"/>
                          <w:sz w:val="22"/>
                        </w:rPr>
                        <w:t>Legal</w:t>
                      </w:r>
                      <w:r>
                        <w:rPr>
                          <w:b/>
                          <w:color w:val="000000"/>
                          <w:spacing w:val="-2"/>
                          <w:sz w:val="22"/>
                        </w:rPr>
                        <w:t> </w:t>
                      </w:r>
                      <w:r>
                        <w:rPr>
                          <w:b/>
                          <w:color w:val="000000"/>
                          <w:sz w:val="22"/>
                        </w:rPr>
                        <w:t>Status</w:t>
                      </w:r>
                      <w:r>
                        <w:rPr>
                          <w:b/>
                          <w:color w:val="000000"/>
                          <w:spacing w:val="-2"/>
                          <w:sz w:val="22"/>
                        </w:rPr>
                        <w:t> Searches</w:t>
                      </w:r>
                    </w:p>
                  </w:txbxContent>
                </v:textbox>
                <v:fill type="solid"/>
                <w10:wrap type="topAndBottom"/>
              </v:shape>
            </w:pict>
          </mc:Fallback>
        </mc:AlternateContent>
      </w:r>
    </w:p>
    <w:p>
      <w:pPr>
        <w:pStyle w:val="BodyText"/>
        <w:spacing w:line="280" w:lineRule="auto" w:before="189"/>
        <w:ind w:right="271"/>
      </w:pPr>
      <w:r>
        <w:rPr/>
        <w:t>A search for this type of investigation is made to obtain information on the validity (status) of a patent or a published patent application, on a given date, under the applicable patent legislation in one or more countries. Such</w:t>
      </w:r>
      <w:r>
        <w:rPr>
          <w:spacing w:val="-2"/>
        </w:rPr>
        <w:t> </w:t>
      </w:r>
      <w:r>
        <w:rPr/>
        <w:t>information can</w:t>
      </w:r>
      <w:r>
        <w:rPr>
          <w:spacing w:val="-2"/>
        </w:rPr>
        <w:t> </w:t>
      </w:r>
      <w:r>
        <w:rPr/>
        <w:t>assist</w:t>
      </w:r>
      <w:r>
        <w:rPr>
          <w:spacing w:val="-2"/>
        </w:rPr>
        <w:t> </w:t>
      </w:r>
      <w:r>
        <w:rPr/>
        <w:t>in</w:t>
      </w:r>
      <w:r>
        <w:rPr>
          <w:spacing w:val="-4"/>
        </w:rPr>
        <w:t> </w:t>
      </w:r>
      <w:r>
        <w:rPr/>
        <w:t>making</w:t>
      </w:r>
      <w:r>
        <w:rPr>
          <w:spacing w:val="-2"/>
        </w:rPr>
        <w:t> </w:t>
      </w:r>
      <w:r>
        <w:rPr/>
        <w:t>decisions on,</w:t>
      </w:r>
      <w:r>
        <w:rPr>
          <w:spacing w:val="-2"/>
        </w:rPr>
        <w:t> </w:t>
      </w:r>
      <w:r>
        <w:rPr/>
        <w:t>for example,</w:t>
      </w:r>
      <w:r>
        <w:rPr>
          <w:spacing w:val="-2"/>
        </w:rPr>
        <w:t> </w:t>
      </w:r>
      <w:r>
        <w:rPr/>
        <w:t>exporting,</w:t>
      </w:r>
      <w:r>
        <w:rPr>
          <w:spacing w:val="-2"/>
        </w:rPr>
        <w:t> </w:t>
      </w:r>
      <w:r>
        <w:rPr/>
        <w:t>or in</w:t>
      </w:r>
      <w:r>
        <w:rPr>
          <w:spacing w:val="-2"/>
        </w:rPr>
        <w:t> </w:t>
      </w:r>
      <w:r>
        <w:rPr/>
        <w:t>the</w:t>
      </w:r>
      <w:r>
        <w:rPr>
          <w:spacing w:val="-2"/>
        </w:rPr>
        <w:t> </w:t>
      </w:r>
      <w:r>
        <w:rPr/>
        <w:t>negotiation</w:t>
      </w:r>
      <w:r>
        <w:rPr>
          <w:spacing w:val="-2"/>
        </w:rPr>
        <w:t> </w:t>
      </w:r>
      <w:r>
        <w:rPr/>
        <w:t>of license agreements. It can also give guidance on the value attached to a particular patent by the patentee.</w:t>
      </w:r>
    </w:p>
    <w:p>
      <w:pPr>
        <w:pStyle w:val="BodyText"/>
        <w:spacing w:before="8"/>
        <w:ind w:left="0"/>
        <w:jc w:val="left"/>
        <w:rPr>
          <w:sz w:val="14"/>
        </w:rPr>
      </w:pPr>
      <w:r>
        <w:rPr/>
        <mc:AlternateContent>
          <mc:Choice Requires="wps">
            <w:drawing>
              <wp:anchor distT="0" distB="0" distL="0" distR="0" allowOverlap="1" layoutInCell="1" locked="0" behindDoc="1" simplePos="0" relativeHeight="487650304">
                <wp:simplePos x="0" y="0"/>
                <wp:positionH relativeFrom="page">
                  <wp:posOffset>804659</wp:posOffset>
                </wp:positionH>
                <wp:positionV relativeFrom="paragraph">
                  <wp:posOffset>123120</wp:posOffset>
                </wp:positionV>
                <wp:extent cx="6164580" cy="172720"/>
                <wp:effectExtent l="0" t="0" r="0" b="0"/>
                <wp:wrapTopAndBottom/>
                <wp:docPr id="228" name="Textbox 228"/>
                <wp:cNvGraphicFramePr>
                  <a:graphicFrameLocks/>
                </wp:cNvGraphicFramePr>
                <a:graphic>
                  <a:graphicData uri="http://schemas.microsoft.com/office/word/2010/wordprocessingShape">
                    <wps:wsp>
                      <wps:cNvPr id="228" name="Textbox 228"/>
                      <wps:cNvSpPr txBox="1"/>
                      <wps:spPr>
                        <a:xfrm>
                          <a:off x="0" y="0"/>
                          <a:ext cx="6164580" cy="172720"/>
                        </a:xfrm>
                        <a:prstGeom prst="rect">
                          <a:avLst/>
                        </a:prstGeom>
                        <a:solidFill>
                          <a:srgbClr val="3F3F3F"/>
                        </a:solidFill>
                      </wps:spPr>
                      <wps:txbx>
                        <w:txbxContent>
                          <w:p>
                            <w:pPr>
                              <w:spacing w:line="267" w:lineRule="exact" w:before="0"/>
                              <w:ind w:left="0" w:right="1"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wps:txbx>
                      <wps:bodyPr wrap="square" lIns="0" tIns="0" rIns="0" bIns="0" rtlCol="0">
                        <a:noAutofit/>
                      </wps:bodyPr>
                    </wps:wsp>
                  </a:graphicData>
                </a:graphic>
              </wp:anchor>
            </w:drawing>
          </mc:Choice>
          <mc:Fallback>
            <w:pict>
              <v:shape style="position:absolute;margin-left:63.359039pt;margin-top:9.694545pt;width:485.4pt;height:13.6pt;mso-position-horizontal-relative:page;mso-position-vertical-relative:paragraph;z-index:-15666176;mso-wrap-distance-left:0;mso-wrap-distance-right:0" type="#_x0000_t202" id="docshape182" filled="true" fillcolor="#3f3f3f" stroked="false">
                <v:textbox inset="0,0,0,0">
                  <w:txbxContent>
                    <w:p>
                      <w:pPr>
                        <w:spacing w:line="267" w:lineRule="exact" w:before="0"/>
                        <w:ind w:left="0" w:right="1"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0816">
                <wp:simplePos x="0" y="0"/>
                <wp:positionH relativeFrom="page">
                  <wp:posOffset>804659</wp:posOffset>
                </wp:positionH>
                <wp:positionV relativeFrom="paragraph">
                  <wp:posOffset>351515</wp:posOffset>
                </wp:positionV>
                <wp:extent cx="6164580" cy="1447800"/>
                <wp:effectExtent l="0" t="0" r="0" b="0"/>
                <wp:wrapTopAndBottom/>
                <wp:docPr id="229" name="Textbox 229"/>
                <wp:cNvGraphicFramePr>
                  <a:graphicFrameLocks/>
                </wp:cNvGraphicFramePr>
                <a:graphic>
                  <a:graphicData uri="http://schemas.microsoft.com/office/word/2010/wordprocessingShape">
                    <wps:wsp>
                      <wps:cNvPr id="229" name="Textbox 229"/>
                      <wps:cNvSpPr txBox="1"/>
                      <wps:spPr>
                        <a:xfrm>
                          <a:off x="0" y="0"/>
                          <a:ext cx="6164580" cy="1447800"/>
                        </a:xfrm>
                        <a:prstGeom prst="rect">
                          <a:avLst/>
                        </a:prstGeom>
                        <a:solidFill>
                          <a:srgbClr val="DDDDDD"/>
                        </a:solidFill>
                      </wps:spPr>
                      <wps:txbx>
                        <w:txbxContent>
                          <w:p>
                            <w:pPr>
                              <w:numPr>
                                <w:ilvl w:val="0"/>
                                <w:numId w:val="70"/>
                              </w:numPr>
                              <w:tabs>
                                <w:tab w:pos="748" w:val="left" w:leader="none"/>
                              </w:tabs>
                              <w:spacing w:line="295" w:lineRule="auto" w:before="27"/>
                              <w:ind w:left="748" w:right="387" w:hanging="360"/>
                              <w:jc w:val="both"/>
                              <w:rPr>
                                <w:color w:val="000000"/>
                                <w:sz w:val="18"/>
                              </w:rPr>
                            </w:pPr>
                            <w:r>
                              <w:rPr>
                                <w:color w:val="000000"/>
                                <w:sz w:val="18"/>
                              </w:rPr>
                              <w:t>The Intellectual Property</w:t>
                            </w:r>
                            <w:r>
                              <w:rPr>
                                <w:color w:val="000000"/>
                                <w:spacing w:val="-1"/>
                                <w:sz w:val="18"/>
                              </w:rPr>
                              <w:t> </w:t>
                            </w:r>
                            <w:r>
                              <w:rPr>
                                <w:color w:val="000000"/>
                                <w:sz w:val="18"/>
                              </w:rPr>
                              <w:t>Office in India is dedicated to</w:t>
                            </w:r>
                            <w:r>
                              <w:rPr>
                                <w:color w:val="000000"/>
                                <w:spacing w:val="-1"/>
                                <w:sz w:val="18"/>
                              </w:rPr>
                              <w:t> </w:t>
                            </w:r>
                            <w:r>
                              <w:rPr>
                                <w:color w:val="000000"/>
                                <w:sz w:val="18"/>
                              </w:rPr>
                              <w:t>mobilize the use of</w:t>
                            </w:r>
                            <w:r>
                              <w:rPr>
                                <w:color w:val="000000"/>
                                <w:spacing w:val="-2"/>
                                <w:sz w:val="18"/>
                              </w:rPr>
                              <w:t> </w:t>
                            </w:r>
                            <w:r>
                              <w:rPr>
                                <w:color w:val="000000"/>
                                <w:sz w:val="18"/>
                              </w:rPr>
                              <w:t>such technological advancement for socio-economic development, which is a constitutional mandate, by creating the requisite IP culture.</w:t>
                            </w:r>
                          </w:p>
                          <w:p>
                            <w:pPr>
                              <w:numPr>
                                <w:ilvl w:val="0"/>
                                <w:numId w:val="70"/>
                              </w:numPr>
                              <w:tabs>
                                <w:tab w:pos="748" w:val="left" w:leader="none"/>
                              </w:tabs>
                              <w:spacing w:line="309" w:lineRule="auto" w:before="82"/>
                              <w:ind w:left="748" w:right="385" w:hanging="360"/>
                              <w:jc w:val="both"/>
                              <w:rPr>
                                <w:color w:val="000000"/>
                                <w:sz w:val="18"/>
                              </w:rPr>
                            </w:pPr>
                            <w:r>
                              <w:rPr>
                                <w:color w:val="000000"/>
                                <w:sz w:val="18"/>
                              </w:rPr>
                              <w:t>The Office of the Controller General of Patents, Designs &amp; Trade Marks (CGPDTM) comes under the Department of Industrial Policy and Promotion, Ministry of Commerce and Industry. The Office is responsible for the administration of Patents Act, 1970, Designs Act, 2000, The Trade Marks Act, 1999</w:t>
                            </w:r>
                            <w:r>
                              <w:rPr>
                                <w:color w:val="000000"/>
                                <w:spacing w:val="-1"/>
                                <w:sz w:val="18"/>
                              </w:rPr>
                              <w:t> </w:t>
                            </w:r>
                            <w:r>
                              <w:rPr>
                                <w:color w:val="000000"/>
                                <w:sz w:val="18"/>
                              </w:rPr>
                              <w:t>and Geographical Indications of Goods (Registration and Protection) Act, 1999 through its Intellectual Property Offices located at Mumbai, Delhi, Kolkata, Chennai and Ahmedabad.</w:t>
                            </w:r>
                          </w:p>
                        </w:txbxContent>
                      </wps:txbx>
                      <wps:bodyPr wrap="square" lIns="0" tIns="0" rIns="0" bIns="0" rtlCol="0">
                        <a:noAutofit/>
                      </wps:bodyPr>
                    </wps:wsp>
                  </a:graphicData>
                </a:graphic>
              </wp:anchor>
            </w:drawing>
          </mc:Choice>
          <mc:Fallback>
            <w:pict>
              <v:shape style="position:absolute;margin-left:63.359039pt;margin-top:27.678364pt;width:485.4pt;height:114pt;mso-position-horizontal-relative:page;mso-position-vertical-relative:paragraph;z-index:-15665664;mso-wrap-distance-left:0;mso-wrap-distance-right:0" type="#_x0000_t202" id="docshape183" filled="true" fillcolor="#dddddd" stroked="false">
                <v:textbox inset="0,0,0,0">
                  <w:txbxContent>
                    <w:p>
                      <w:pPr>
                        <w:numPr>
                          <w:ilvl w:val="0"/>
                          <w:numId w:val="70"/>
                        </w:numPr>
                        <w:tabs>
                          <w:tab w:pos="748" w:val="left" w:leader="none"/>
                        </w:tabs>
                        <w:spacing w:line="295" w:lineRule="auto" w:before="27"/>
                        <w:ind w:left="748" w:right="387" w:hanging="360"/>
                        <w:jc w:val="both"/>
                        <w:rPr>
                          <w:color w:val="000000"/>
                          <w:sz w:val="18"/>
                        </w:rPr>
                      </w:pPr>
                      <w:r>
                        <w:rPr>
                          <w:color w:val="000000"/>
                          <w:sz w:val="18"/>
                        </w:rPr>
                        <w:t>The Intellectual Property</w:t>
                      </w:r>
                      <w:r>
                        <w:rPr>
                          <w:color w:val="000000"/>
                          <w:spacing w:val="-1"/>
                          <w:sz w:val="18"/>
                        </w:rPr>
                        <w:t> </w:t>
                      </w:r>
                      <w:r>
                        <w:rPr>
                          <w:color w:val="000000"/>
                          <w:sz w:val="18"/>
                        </w:rPr>
                        <w:t>Office in India is dedicated to</w:t>
                      </w:r>
                      <w:r>
                        <w:rPr>
                          <w:color w:val="000000"/>
                          <w:spacing w:val="-1"/>
                          <w:sz w:val="18"/>
                        </w:rPr>
                        <w:t> </w:t>
                      </w:r>
                      <w:r>
                        <w:rPr>
                          <w:color w:val="000000"/>
                          <w:sz w:val="18"/>
                        </w:rPr>
                        <w:t>mobilize the use of</w:t>
                      </w:r>
                      <w:r>
                        <w:rPr>
                          <w:color w:val="000000"/>
                          <w:spacing w:val="-2"/>
                          <w:sz w:val="18"/>
                        </w:rPr>
                        <w:t> </w:t>
                      </w:r>
                      <w:r>
                        <w:rPr>
                          <w:color w:val="000000"/>
                          <w:sz w:val="18"/>
                        </w:rPr>
                        <w:t>such technological advancement for socio-economic development, which is a constitutional mandate, by creating the requisite IP culture.</w:t>
                      </w:r>
                    </w:p>
                    <w:p>
                      <w:pPr>
                        <w:numPr>
                          <w:ilvl w:val="0"/>
                          <w:numId w:val="70"/>
                        </w:numPr>
                        <w:tabs>
                          <w:tab w:pos="748" w:val="left" w:leader="none"/>
                        </w:tabs>
                        <w:spacing w:line="309" w:lineRule="auto" w:before="82"/>
                        <w:ind w:left="748" w:right="385" w:hanging="360"/>
                        <w:jc w:val="both"/>
                        <w:rPr>
                          <w:color w:val="000000"/>
                          <w:sz w:val="18"/>
                        </w:rPr>
                      </w:pPr>
                      <w:r>
                        <w:rPr>
                          <w:color w:val="000000"/>
                          <w:sz w:val="18"/>
                        </w:rPr>
                        <w:t>The Office of the Controller General of Patents, Designs &amp; Trade Marks (CGPDTM) comes under the Department of Industrial Policy and Promotion, Ministry of Commerce and Industry. The Office is responsible for the administration of Patents Act, 1970, Designs Act, 2000, The Trade Marks Act, 1999</w:t>
                      </w:r>
                      <w:r>
                        <w:rPr>
                          <w:color w:val="000000"/>
                          <w:spacing w:val="-1"/>
                          <w:sz w:val="18"/>
                        </w:rPr>
                        <w:t> </w:t>
                      </w:r>
                      <w:r>
                        <w:rPr>
                          <w:color w:val="000000"/>
                          <w:sz w:val="18"/>
                        </w:rPr>
                        <w:t>and Geographical Indications of Goods (Registration and Protection) Act, 1999 through its Intellectual Property Offices located at Mumbai, Delhi, Kolkata, Chennai and Ahmedabad.</w:t>
                      </w:r>
                    </w:p>
                  </w:txbxContent>
                </v:textbox>
                <v:fill type="solid"/>
                <w10:wrap type="topAndBottom"/>
              </v:shape>
            </w:pict>
          </mc:Fallback>
        </mc:AlternateContent>
      </w:r>
    </w:p>
    <w:p>
      <w:pPr>
        <w:pStyle w:val="BodyText"/>
        <w:spacing w:before="7"/>
        <w:ind w:left="0"/>
        <w:jc w:val="left"/>
        <w:rPr>
          <w:sz w:val="5"/>
        </w:rPr>
      </w:pPr>
    </w:p>
    <w:p>
      <w:pPr>
        <w:spacing w:after="0"/>
        <w:jc w:val="left"/>
        <w:rPr>
          <w:sz w:val="5"/>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92</w:t>
      </w:r>
      <w:r>
        <w:rPr>
          <w:b/>
          <w:sz w:val="20"/>
        </w:rPr>
        <w:tab/>
      </w:r>
      <w:r>
        <w:rPr>
          <w:spacing w:val="-2"/>
          <w:sz w:val="20"/>
        </w:rPr>
        <w:t>PP-IPRL&amp;P</w:t>
      </w:r>
    </w:p>
    <w:p>
      <w:pPr>
        <w:pStyle w:val="BodyText"/>
        <w:spacing w:before="95"/>
        <w:ind w:left="0"/>
        <w:jc w:val="left"/>
      </w:pPr>
      <w:r>
        <w:rPr/>
        <mc:AlternateContent>
          <mc:Choice Requires="wps">
            <w:drawing>
              <wp:anchor distT="0" distB="0" distL="0" distR="0" allowOverlap="1" layoutInCell="1" locked="0" behindDoc="1" simplePos="0" relativeHeight="487651328">
                <wp:simplePos x="0" y="0"/>
                <wp:positionH relativeFrom="page">
                  <wp:posOffset>804659</wp:posOffset>
                </wp:positionH>
                <wp:positionV relativeFrom="paragraph">
                  <wp:posOffset>221627</wp:posOffset>
                </wp:positionV>
                <wp:extent cx="6164580" cy="3657600"/>
                <wp:effectExtent l="0" t="0" r="0" b="0"/>
                <wp:wrapTopAndBottom/>
                <wp:docPr id="230" name="Textbox 230"/>
                <wp:cNvGraphicFramePr>
                  <a:graphicFrameLocks/>
                </wp:cNvGraphicFramePr>
                <a:graphic>
                  <a:graphicData uri="http://schemas.microsoft.com/office/word/2010/wordprocessingShape">
                    <wps:wsp>
                      <wps:cNvPr id="230" name="Textbox 230"/>
                      <wps:cNvSpPr txBox="1"/>
                      <wps:spPr>
                        <a:xfrm>
                          <a:off x="0" y="0"/>
                          <a:ext cx="6164580" cy="3657600"/>
                        </a:xfrm>
                        <a:prstGeom prst="rect">
                          <a:avLst/>
                        </a:prstGeom>
                        <a:solidFill>
                          <a:srgbClr val="DDDDDD"/>
                        </a:solidFill>
                      </wps:spPr>
                      <wps:txbx>
                        <w:txbxContent>
                          <w:p>
                            <w:pPr>
                              <w:numPr>
                                <w:ilvl w:val="0"/>
                                <w:numId w:val="71"/>
                              </w:numPr>
                              <w:tabs>
                                <w:tab w:pos="748" w:val="left" w:leader="none"/>
                              </w:tabs>
                              <w:spacing w:line="297" w:lineRule="auto" w:before="15"/>
                              <w:ind w:left="748" w:right="389" w:hanging="360"/>
                              <w:jc w:val="both"/>
                              <w:rPr>
                                <w:color w:val="000000"/>
                                <w:sz w:val="18"/>
                              </w:rPr>
                            </w:pPr>
                            <w:r>
                              <w:rPr>
                                <w:color w:val="000000"/>
                                <w:sz w:val="18"/>
                              </w:rPr>
                              <w:t>The Patent information System (PIS) and National Institute of Intellectual Property Management (NIIPM) located at Nagpur also come under the superintendence of CGPDTM.</w:t>
                            </w:r>
                          </w:p>
                          <w:p>
                            <w:pPr>
                              <w:numPr>
                                <w:ilvl w:val="0"/>
                                <w:numId w:val="71"/>
                              </w:numPr>
                              <w:tabs>
                                <w:tab w:pos="748" w:val="left" w:leader="none"/>
                              </w:tabs>
                              <w:spacing w:line="304" w:lineRule="auto" w:before="80"/>
                              <w:ind w:left="748" w:right="385" w:hanging="360"/>
                              <w:jc w:val="both"/>
                              <w:rPr>
                                <w:color w:val="000000"/>
                                <w:sz w:val="18"/>
                              </w:rPr>
                            </w:pPr>
                            <w:r>
                              <w:rPr>
                                <w:color w:val="000000"/>
                                <w:sz w:val="18"/>
                              </w:rPr>
                              <w:t>Patent information includes not only the content of published patent documents but also bibliographic and other information concerning patents for inventions, inventors’ certificates, utility certificates and utility </w:t>
                            </w:r>
                            <w:r>
                              <w:rPr>
                                <w:color w:val="000000"/>
                                <w:spacing w:val="-2"/>
                                <w:sz w:val="18"/>
                              </w:rPr>
                              <w:t>models.</w:t>
                            </w:r>
                          </w:p>
                          <w:p>
                            <w:pPr>
                              <w:numPr>
                                <w:ilvl w:val="0"/>
                                <w:numId w:val="71"/>
                              </w:numPr>
                              <w:tabs>
                                <w:tab w:pos="748" w:val="left" w:leader="none"/>
                              </w:tabs>
                              <w:spacing w:line="309" w:lineRule="auto" w:before="73"/>
                              <w:ind w:left="748" w:right="387" w:hanging="360"/>
                              <w:jc w:val="both"/>
                              <w:rPr>
                                <w:color w:val="000000"/>
                                <w:sz w:val="18"/>
                              </w:rPr>
                            </w:pPr>
                            <w:r>
                              <w:rPr>
                                <w:color w:val="000000"/>
                                <w:sz w:val="18"/>
                              </w:rPr>
                              <w:t>A patent document contains in a standardized form, a wealth of information about the state-of-the-art, adjudged</w:t>
                            </w:r>
                            <w:r>
                              <w:rPr>
                                <w:color w:val="000000"/>
                                <w:spacing w:val="-1"/>
                                <w:sz w:val="18"/>
                              </w:rPr>
                              <w:t> </w:t>
                            </w:r>
                            <w:r>
                              <w:rPr>
                                <w:color w:val="000000"/>
                                <w:sz w:val="18"/>
                              </w:rPr>
                              <w:t>in</w:t>
                            </w:r>
                            <w:r>
                              <w:rPr>
                                <w:color w:val="000000"/>
                                <w:spacing w:val="-1"/>
                                <w:sz w:val="18"/>
                              </w:rPr>
                              <w:t> </w:t>
                            </w:r>
                            <w:r>
                              <w:rPr>
                                <w:color w:val="000000"/>
                                <w:sz w:val="18"/>
                              </w:rPr>
                              <w:t>the</w:t>
                            </w:r>
                            <w:r>
                              <w:rPr>
                                <w:color w:val="000000"/>
                                <w:spacing w:val="-1"/>
                                <w:sz w:val="18"/>
                              </w:rPr>
                              <w:t> </w:t>
                            </w:r>
                            <w:r>
                              <w:rPr>
                                <w:color w:val="000000"/>
                                <w:sz w:val="18"/>
                              </w:rPr>
                              <w:t>international</w:t>
                            </w:r>
                            <w:r>
                              <w:rPr>
                                <w:color w:val="000000"/>
                                <w:spacing w:val="-1"/>
                                <w:sz w:val="18"/>
                              </w:rPr>
                              <w:t> </w:t>
                            </w:r>
                            <w:r>
                              <w:rPr>
                                <w:color w:val="000000"/>
                                <w:sz w:val="18"/>
                              </w:rPr>
                              <w:t>context,</w:t>
                            </w:r>
                            <w:r>
                              <w:rPr>
                                <w:color w:val="000000"/>
                                <w:spacing w:val="-2"/>
                                <w:sz w:val="18"/>
                              </w:rPr>
                              <w:t> </w:t>
                            </w:r>
                            <w:r>
                              <w:rPr>
                                <w:color w:val="000000"/>
                                <w:sz w:val="18"/>
                              </w:rPr>
                              <w:t>in</w:t>
                            </w:r>
                            <w:r>
                              <w:rPr>
                                <w:color w:val="000000"/>
                                <w:spacing w:val="-1"/>
                                <w:sz w:val="18"/>
                              </w:rPr>
                              <w:t> </w:t>
                            </w:r>
                            <w:r>
                              <w:rPr>
                                <w:color w:val="000000"/>
                                <w:sz w:val="18"/>
                              </w:rPr>
                              <w:t>technological</w:t>
                            </w:r>
                            <w:r>
                              <w:rPr>
                                <w:color w:val="000000"/>
                                <w:spacing w:val="-1"/>
                                <w:sz w:val="18"/>
                              </w:rPr>
                              <w:t> </w:t>
                            </w:r>
                            <w:r>
                              <w:rPr>
                                <w:color w:val="000000"/>
                                <w:sz w:val="18"/>
                              </w:rPr>
                              <w:t>developments</w:t>
                            </w:r>
                            <w:r>
                              <w:rPr>
                                <w:color w:val="000000"/>
                                <w:spacing w:val="-1"/>
                                <w:sz w:val="18"/>
                              </w:rPr>
                              <w:t> </w:t>
                            </w:r>
                            <w:r>
                              <w:rPr>
                                <w:color w:val="000000"/>
                                <w:sz w:val="18"/>
                              </w:rPr>
                              <w:t>in</w:t>
                            </w:r>
                            <w:r>
                              <w:rPr>
                                <w:color w:val="000000"/>
                                <w:spacing w:val="-1"/>
                                <w:sz w:val="18"/>
                              </w:rPr>
                              <w:t> </w:t>
                            </w:r>
                            <w:r>
                              <w:rPr>
                                <w:color w:val="000000"/>
                                <w:sz w:val="18"/>
                              </w:rPr>
                              <w:t>that</w:t>
                            </w:r>
                            <w:r>
                              <w:rPr>
                                <w:color w:val="000000"/>
                                <w:spacing w:val="-2"/>
                                <w:sz w:val="18"/>
                              </w:rPr>
                              <w:t> </w:t>
                            </w:r>
                            <w:r>
                              <w:rPr>
                                <w:color w:val="000000"/>
                                <w:sz w:val="18"/>
                              </w:rPr>
                              <w:t>area</w:t>
                            </w:r>
                            <w:r>
                              <w:rPr>
                                <w:color w:val="000000"/>
                                <w:spacing w:val="-1"/>
                                <w:sz w:val="18"/>
                              </w:rPr>
                              <w:t> </w:t>
                            </w:r>
                            <w:r>
                              <w:rPr>
                                <w:color w:val="000000"/>
                                <w:sz w:val="18"/>
                              </w:rPr>
                              <w:t>of</w:t>
                            </w:r>
                            <w:r>
                              <w:rPr>
                                <w:color w:val="000000"/>
                                <w:spacing w:val="-2"/>
                                <w:sz w:val="18"/>
                              </w:rPr>
                              <w:t> </w:t>
                            </w:r>
                            <w:r>
                              <w:rPr>
                                <w:color w:val="000000"/>
                                <w:sz w:val="18"/>
                              </w:rPr>
                              <w:t>technology.</w:t>
                            </w:r>
                            <w:r>
                              <w:rPr>
                                <w:color w:val="000000"/>
                                <w:spacing w:val="-2"/>
                                <w:sz w:val="18"/>
                              </w:rPr>
                              <w:t> </w:t>
                            </w:r>
                            <w:r>
                              <w:rPr>
                                <w:color w:val="000000"/>
                                <w:sz w:val="18"/>
                              </w:rPr>
                              <w:t>Some</w:t>
                            </w:r>
                            <w:r>
                              <w:rPr>
                                <w:color w:val="000000"/>
                                <w:spacing w:val="-1"/>
                                <w:sz w:val="18"/>
                              </w:rPr>
                              <w:t> </w:t>
                            </w:r>
                            <w:r>
                              <w:rPr>
                                <w:color w:val="000000"/>
                                <w:sz w:val="18"/>
                              </w:rPr>
                              <w:t>of</w:t>
                            </w:r>
                            <w:r>
                              <w:rPr>
                                <w:color w:val="000000"/>
                                <w:spacing w:val="-2"/>
                                <w:sz w:val="18"/>
                              </w:rPr>
                              <w:t> </w:t>
                            </w:r>
                            <w:r>
                              <w:rPr>
                                <w:color w:val="000000"/>
                                <w:sz w:val="18"/>
                              </w:rPr>
                              <w:t>the practical applications of patent information include that such information is</w:t>
                            </w:r>
                            <w:r>
                              <w:rPr>
                                <w:color w:val="000000"/>
                                <w:spacing w:val="40"/>
                                <w:sz w:val="18"/>
                              </w:rPr>
                              <w:t> </w:t>
                            </w:r>
                            <w:r>
                              <w:rPr>
                                <w:color w:val="000000"/>
                                <w:sz w:val="18"/>
                              </w:rPr>
                              <w:t>a tool for creative thinking; provides input for licensing strategy; supports mergers and acquisitions and in human resources management helps in identifying key inventors other companies who are vitally important for the future of the company.</w:t>
                            </w:r>
                          </w:p>
                          <w:p>
                            <w:pPr>
                              <w:numPr>
                                <w:ilvl w:val="0"/>
                                <w:numId w:val="71"/>
                              </w:numPr>
                              <w:tabs>
                                <w:tab w:pos="748" w:val="left" w:leader="none"/>
                              </w:tabs>
                              <w:spacing w:line="304" w:lineRule="auto" w:before="69"/>
                              <w:ind w:left="748" w:right="387" w:hanging="360"/>
                              <w:jc w:val="both"/>
                              <w:rPr>
                                <w:color w:val="000000"/>
                                <w:sz w:val="18"/>
                              </w:rPr>
                            </w:pPr>
                            <w:r>
                              <w:rPr>
                                <w:color w:val="000000"/>
                                <w:sz w:val="18"/>
                              </w:rPr>
                              <w:t>A patent search is a search conducted in patent databases as well as in the literature available to check whether any invention similar to your invention already exists. Patent information is made available to the public through a variety of databases. Each database covers a particular set of patent documents.</w:t>
                            </w:r>
                          </w:p>
                          <w:p>
                            <w:pPr>
                              <w:numPr>
                                <w:ilvl w:val="0"/>
                                <w:numId w:val="71"/>
                              </w:numPr>
                              <w:tabs>
                                <w:tab w:pos="748" w:val="left" w:leader="none"/>
                              </w:tabs>
                              <w:spacing w:line="295" w:lineRule="auto" w:before="73"/>
                              <w:ind w:left="748" w:right="387" w:hanging="360"/>
                              <w:jc w:val="both"/>
                              <w:rPr>
                                <w:color w:val="000000"/>
                                <w:sz w:val="18"/>
                              </w:rPr>
                            </w:pPr>
                            <w:r>
                              <w:rPr>
                                <w:color w:val="000000"/>
                                <w:sz w:val="18"/>
                              </w:rPr>
                              <w:t>As of now, many national and regional patent offices provide free online access to their own patent collections as well as to selected patent documents from other offices.</w:t>
                            </w:r>
                          </w:p>
                          <w:p>
                            <w:pPr>
                              <w:numPr>
                                <w:ilvl w:val="0"/>
                                <w:numId w:val="71"/>
                              </w:numPr>
                              <w:tabs>
                                <w:tab w:pos="748" w:val="left" w:leader="none"/>
                              </w:tabs>
                              <w:spacing w:line="302" w:lineRule="auto" w:before="85"/>
                              <w:ind w:left="748" w:right="387" w:hanging="360"/>
                              <w:jc w:val="both"/>
                              <w:rPr>
                                <w:color w:val="000000"/>
                                <w:sz w:val="18"/>
                              </w:rPr>
                            </w:pPr>
                            <w:r>
                              <w:rPr>
                                <w:color w:val="000000"/>
                                <w:sz w:val="18"/>
                              </w:rPr>
                              <w:t>A number of commercial and non-profit providers also offer free patent information databases online. Certain commercial providers have established value-added services for access on a fee-paying basis including translations of patent information and additional systematic classification.</w:t>
                            </w:r>
                          </w:p>
                        </w:txbxContent>
                      </wps:txbx>
                      <wps:bodyPr wrap="square" lIns="0" tIns="0" rIns="0" bIns="0" rtlCol="0">
                        <a:noAutofit/>
                      </wps:bodyPr>
                    </wps:wsp>
                  </a:graphicData>
                </a:graphic>
              </wp:anchor>
            </w:drawing>
          </mc:Choice>
          <mc:Fallback>
            <w:pict>
              <v:shape style="position:absolute;margin-left:63.359039pt;margin-top:17.450993pt;width:485.4pt;height:288pt;mso-position-horizontal-relative:page;mso-position-vertical-relative:paragraph;z-index:-15665152;mso-wrap-distance-left:0;mso-wrap-distance-right:0" type="#_x0000_t202" id="docshape184" filled="true" fillcolor="#dddddd" stroked="false">
                <v:textbox inset="0,0,0,0">
                  <w:txbxContent>
                    <w:p>
                      <w:pPr>
                        <w:numPr>
                          <w:ilvl w:val="0"/>
                          <w:numId w:val="71"/>
                        </w:numPr>
                        <w:tabs>
                          <w:tab w:pos="748" w:val="left" w:leader="none"/>
                        </w:tabs>
                        <w:spacing w:line="297" w:lineRule="auto" w:before="15"/>
                        <w:ind w:left="748" w:right="389" w:hanging="360"/>
                        <w:jc w:val="both"/>
                        <w:rPr>
                          <w:color w:val="000000"/>
                          <w:sz w:val="18"/>
                        </w:rPr>
                      </w:pPr>
                      <w:r>
                        <w:rPr>
                          <w:color w:val="000000"/>
                          <w:sz w:val="18"/>
                        </w:rPr>
                        <w:t>The Patent information System (PIS) and National Institute of Intellectual Property Management (NIIPM) located at Nagpur also come under the superintendence of CGPDTM.</w:t>
                      </w:r>
                    </w:p>
                    <w:p>
                      <w:pPr>
                        <w:numPr>
                          <w:ilvl w:val="0"/>
                          <w:numId w:val="71"/>
                        </w:numPr>
                        <w:tabs>
                          <w:tab w:pos="748" w:val="left" w:leader="none"/>
                        </w:tabs>
                        <w:spacing w:line="304" w:lineRule="auto" w:before="80"/>
                        <w:ind w:left="748" w:right="385" w:hanging="360"/>
                        <w:jc w:val="both"/>
                        <w:rPr>
                          <w:color w:val="000000"/>
                          <w:sz w:val="18"/>
                        </w:rPr>
                      </w:pPr>
                      <w:r>
                        <w:rPr>
                          <w:color w:val="000000"/>
                          <w:sz w:val="18"/>
                        </w:rPr>
                        <w:t>Patent information includes not only the content of published patent documents but also bibliographic and other information concerning patents for inventions, inventors’ certificates, utility certificates and utility </w:t>
                      </w:r>
                      <w:r>
                        <w:rPr>
                          <w:color w:val="000000"/>
                          <w:spacing w:val="-2"/>
                          <w:sz w:val="18"/>
                        </w:rPr>
                        <w:t>models.</w:t>
                      </w:r>
                    </w:p>
                    <w:p>
                      <w:pPr>
                        <w:numPr>
                          <w:ilvl w:val="0"/>
                          <w:numId w:val="71"/>
                        </w:numPr>
                        <w:tabs>
                          <w:tab w:pos="748" w:val="left" w:leader="none"/>
                        </w:tabs>
                        <w:spacing w:line="309" w:lineRule="auto" w:before="73"/>
                        <w:ind w:left="748" w:right="387" w:hanging="360"/>
                        <w:jc w:val="both"/>
                        <w:rPr>
                          <w:color w:val="000000"/>
                          <w:sz w:val="18"/>
                        </w:rPr>
                      </w:pPr>
                      <w:r>
                        <w:rPr>
                          <w:color w:val="000000"/>
                          <w:sz w:val="18"/>
                        </w:rPr>
                        <w:t>A patent document contains in a standardized form, a wealth of information about the state-of-the-art, adjudged</w:t>
                      </w:r>
                      <w:r>
                        <w:rPr>
                          <w:color w:val="000000"/>
                          <w:spacing w:val="-1"/>
                          <w:sz w:val="18"/>
                        </w:rPr>
                        <w:t> </w:t>
                      </w:r>
                      <w:r>
                        <w:rPr>
                          <w:color w:val="000000"/>
                          <w:sz w:val="18"/>
                        </w:rPr>
                        <w:t>in</w:t>
                      </w:r>
                      <w:r>
                        <w:rPr>
                          <w:color w:val="000000"/>
                          <w:spacing w:val="-1"/>
                          <w:sz w:val="18"/>
                        </w:rPr>
                        <w:t> </w:t>
                      </w:r>
                      <w:r>
                        <w:rPr>
                          <w:color w:val="000000"/>
                          <w:sz w:val="18"/>
                        </w:rPr>
                        <w:t>the</w:t>
                      </w:r>
                      <w:r>
                        <w:rPr>
                          <w:color w:val="000000"/>
                          <w:spacing w:val="-1"/>
                          <w:sz w:val="18"/>
                        </w:rPr>
                        <w:t> </w:t>
                      </w:r>
                      <w:r>
                        <w:rPr>
                          <w:color w:val="000000"/>
                          <w:sz w:val="18"/>
                        </w:rPr>
                        <w:t>international</w:t>
                      </w:r>
                      <w:r>
                        <w:rPr>
                          <w:color w:val="000000"/>
                          <w:spacing w:val="-1"/>
                          <w:sz w:val="18"/>
                        </w:rPr>
                        <w:t> </w:t>
                      </w:r>
                      <w:r>
                        <w:rPr>
                          <w:color w:val="000000"/>
                          <w:sz w:val="18"/>
                        </w:rPr>
                        <w:t>context,</w:t>
                      </w:r>
                      <w:r>
                        <w:rPr>
                          <w:color w:val="000000"/>
                          <w:spacing w:val="-2"/>
                          <w:sz w:val="18"/>
                        </w:rPr>
                        <w:t> </w:t>
                      </w:r>
                      <w:r>
                        <w:rPr>
                          <w:color w:val="000000"/>
                          <w:sz w:val="18"/>
                        </w:rPr>
                        <w:t>in</w:t>
                      </w:r>
                      <w:r>
                        <w:rPr>
                          <w:color w:val="000000"/>
                          <w:spacing w:val="-1"/>
                          <w:sz w:val="18"/>
                        </w:rPr>
                        <w:t> </w:t>
                      </w:r>
                      <w:r>
                        <w:rPr>
                          <w:color w:val="000000"/>
                          <w:sz w:val="18"/>
                        </w:rPr>
                        <w:t>technological</w:t>
                      </w:r>
                      <w:r>
                        <w:rPr>
                          <w:color w:val="000000"/>
                          <w:spacing w:val="-1"/>
                          <w:sz w:val="18"/>
                        </w:rPr>
                        <w:t> </w:t>
                      </w:r>
                      <w:r>
                        <w:rPr>
                          <w:color w:val="000000"/>
                          <w:sz w:val="18"/>
                        </w:rPr>
                        <w:t>developments</w:t>
                      </w:r>
                      <w:r>
                        <w:rPr>
                          <w:color w:val="000000"/>
                          <w:spacing w:val="-1"/>
                          <w:sz w:val="18"/>
                        </w:rPr>
                        <w:t> </w:t>
                      </w:r>
                      <w:r>
                        <w:rPr>
                          <w:color w:val="000000"/>
                          <w:sz w:val="18"/>
                        </w:rPr>
                        <w:t>in</w:t>
                      </w:r>
                      <w:r>
                        <w:rPr>
                          <w:color w:val="000000"/>
                          <w:spacing w:val="-1"/>
                          <w:sz w:val="18"/>
                        </w:rPr>
                        <w:t> </w:t>
                      </w:r>
                      <w:r>
                        <w:rPr>
                          <w:color w:val="000000"/>
                          <w:sz w:val="18"/>
                        </w:rPr>
                        <w:t>that</w:t>
                      </w:r>
                      <w:r>
                        <w:rPr>
                          <w:color w:val="000000"/>
                          <w:spacing w:val="-2"/>
                          <w:sz w:val="18"/>
                        </w:rPr>
                        <w:t> </w:t>
                      </w:r>
                      <w:r>
                        <w:rPr>
                          <w:color w:val="000000"/>
                          <w:sz w:val="18"/>
                        </w:rPr>
                        <w:t>area</w:t>
                      </w:r>
                      <w:r>
                        <w:rPr>
                          <w:color w:val="000000"/>
                          <w:spacing w:val="-1"/>
                          <w:sz w:val="18"/>
                        </w:rPr>
                        <w:t> </w:t>
                      </w:r>
                      <w:r>
                        <w:rPr>
                          <w:color w:val="000000"/>
                          <w:sz w:val="18"/>
                        </w:rPr>
                        <w:t>of</w:t>
                      </w:r>
                      <w:r>
                        <w:rPr>
                          <w:color w:val="000000"/>
                          <w:spacing w:val="-2"/>
                          <w:sz w:val="18"/>
                        </w:rPr>
                        <w:t> </w:t>
                      </w:r>
                      <w:r>
                        <w:rPr>
                          <w:color w:val="000000"/>
                          <w:sz w:val="18"/>
                        </w:rPr>
                        <w:t>technology.</w:t>
                      </w:r>
                      <w:r>
                        <w:rPr>
                          <w:color w:val="000000"/>
                          <w:spacing w:val="-2"/>
                          <w:sz w:val="18"/>
                        </w:rPr>
                        <w:t> </w:t>
                      </w:r>
                      <w:r>
                        <w:rPr>
                          <w:color w:val="000000"/>
                          <w:sz w:val="18"/>
                        </w:rPr>
                        <w:t>Some</w:t>
                      </w:r>
                      <w:r>
                        <w:rPr>
                          <w:color w:val="000000"/>
                          <w:spacing w:val="-1"/>
                          <w:sz w:val="18"/>
                        </w:rPr>
                        <w:t> </w:t>
                      </w:r>
                      <w:r>
                        <w:rPr>
                          <w:color w:val="000000"/>
                          <w:sz w:val="18"/>
                        </w:rPr>
                        <w:t>of</w:t>
                      </w:r>
                      <w:r>
                        <w:rPr>
                          <w:color w:val="000000"/>
                          <w:spacing w:val="-2"/>
                          <w:sz w:val="18"/>
                        </w:rPr>
                        <w:t> </w:t>
                      </w:r>
                      <w:r>
                        <w:rPr>
                          <w:color w:val="000000"/>
                          <w:sz w:val="18"/>
                        </w:rPr>
                        <w:t>the practical applications of patent information include that such information is</w:t>
                      </w:r>
                      <w:r>
                        <w:rPr>
                          <w:color w:val="000000"/>
                          <w:spacing w:val="40"/>
                          <w:sz w:val="18"/>
                        </w:rPr>
                        <w:t> </w:t>
                      </w:r>
                      <w:r>
                        <w:rPr>
                          <w:color w:val="000000"/>
                          <w:sz w:val="18"/>
                        </w:rPr>
                        <w:t>a tool for creative thinking; provides input for licensing strategy; supports mergers and acquisitions and in human resources management helps in identifying key inventors other companies who are vitally important for the future of the company.</w:t>
                      </w:r>
                    </w:p>
                    <w:p>
                      <w:pPr>
                        <w:numPr>
                          <w:ilvl w:val="0"/>
                          <w:numId w:val="71"/>
                        </w:numPr>
                        <w:tabs>
                          <w:tab w:pos="748" w:val="left" w:leader="none"/>
                        </w:tabs>
                        <w:spacing w:line="304" w:lineRule="auto" w:before="69"/>
                        <w:ind w:left="748" w:right="387" w:hanging="360"/>
                        <w:jc w:val="both"/>
                        <w:rPr>
                          <w:color w:val="000000"/>
                          <w:sz w:val="18"/>
                        </w:rPr>
                      </w:pPr>
                      <w:r>
                        <w:rPr>
                          <w:color w:val="000000"/>
                          <w:sz w:val="18"/>
                        </w:rPr>
                        <w:t>A patent search is a search conducted in patent databases as well as in the literature available to check whether any invention similar to your invention already exists. Patent information is made available to the public through a variety of databases. Each database covers a particular set of patent documents.</w:t>
                      </w:r>
                    </w:p>
                    <w:p>
                      <w:pPr>
                        <w:numPr>
                          <w:ilvl w:val="0"/>
                          <w:numId w:val="71"/>
                        </w:numPr>
                        <w:tabs>
                          <w:tab w:pos="748" w:val="left" w:leader="none"/>
                        </w:tabs>
                        <w:spacing w:line="295" w:lineRule="auto" w:before="73"/>
                        <w:ind w:left="748" w:right="387" w:hanging="360"/>
                        <w:jc w:val="both"/>
                        <w:rPr>
                          <w:color w:val="000000"/>
                          <w:sz w:val="18"/>
                        </w:rPr>
                      </w:pPr>
                      <w:r>
                        <w:rPr>
                          <w:color w:val="000000"/>
                          <w:sz w:val="18"/>
                        </w:rPr>
                        <w:t>As of now, many national and regional patent offices provide free online access to their own patent collections as well as to selected patent documents from other offices.</w:t>
                      </w:r>
                    </w:p>
                    <w:p>
                      <w:pPr>
                        <w:numPr>
                          <w:ilvl w:val="0"/>
                          <w:numId w:val="71"/>
                        </w:numPr>
                        <w:tabs>
                          <w:tab w:pos="748" w:val="left" w:leader="none"/>
                        </w:tabs>
                        <w:spacing w:line="302" w:lineRule="auto" w:before="85"/>
                        <w:ind w:left="748" w:right="387" w:hanging="360"/>
                        <w:jc w:val="both"/>
                        <w:rPr>
                          <w:color w:val="000000"/>
                          <w:sz w:val="18"/>
                        </w:rPr>
                      </w:pPr>
                      <w:r>
                        <w:rPr>
                          <w:color w:val="000000"/>
                          <w:sz w:val="18"/>
                        </w:rPr>
                        <w:t>A number of commercial and non-profit providers also offer free patent information databases online. Certain commercial providers have established value-added services for access on a fee-paying basis including translations of patent information and additional systematic classification.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1840">
                <wp:simplePos x="0" y="0"/>
                <wp:positionH relativeFrom="page">
                  <wp:posOffset>804659</wp:posOffset>
                </wp:positionH>
                <wp:positionV relativeFrom="paragraph">
                  <wp:posOffset>4001159</wp:posOffset>
                </wp:positionV>
                <wp:extent cx="6164580" cy="170815"/>
                <wp:effectExtent l="0" t="0" r="0" b="0"/>
                <wp:wrapTopAndBottom/>
                <wp:docPr id="231" name="Textbox 231"/>
                <wp:cNvGraphicFramePr>
                  <a:graphicFrameLocks/>
                </wp:cNvGraphicFramePr>
                <a:graphic>
                  <a:graphicData uri="http://schemas.microsoft.com/office/word/2010/wordprocessingShape">
                    <wps:wsp>
                      <wps:cNvPr id="231" name="Textbox 231"/>
                      <wps:cNvSpPr txBox="1"/>
                      <wps:spPr>
                        <a:xfrm>
                          <a:off x="0" y="0"/>
                          <a:ext cx="6164580" cy="170815"/>
                        </a:xfrm>
                        <a:prstGeom prst="rect">
                          <a:avLst/>
                        </a:prstGeom>
                        <a:solidFill>
                          <a:srgbClr val="3F3F3F"/>
                        </a:solidFill>
                      </wps:spPr>
                      <wps:txbx>
                        <w:txbxContent>
                          <w:p>
                            <w:pPr>
                              <w:spacing w:line="267" w:lineRule="exact" w:before="0"/>
                              <w:ind w:left="0" w:right="1"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315.051910pt;width:485.4pt;height:13.45pt;mso-position-horizontal-relative:page;mso-position-vertical-relative:paragraph;z-index:-15664640;mso-wrap-distance-left:0;mso-wrap-distance-right:0" type="#_x0000_t202" id="docshape185" filled="true" fillcolor="#3f3f3f" stroked="false">
                <v:textbox inset="0,0,0,0">
                  <w:txbxContent>
                    <w:p>
                      <w:pPr>
                        <w:spacing w:line="267" w:lineRule="exact" w:before="0"/>
                        <w:ind w:left="0" w:right="1"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2352">
                <wp:simplePos x="0" y="0"/>
                <wp:positionH relativeFrom="page">
                  <wp:posOffset>804659</wp:posOffset>
                </wp:positionH>
                <wp:positionV relativeFrom="paragraph">
                  <wp:posOffset>4214507</wp:posOffset>
                </wp:positionV>
                <wp:extent cx="6164580" cy="2057400"/>
                <wp:effectExtent l="0" t="0" r="0" b="0"/>
                <wp:wrapTopAndBottom/>
                <wp:docPr id="232" name="Textbox 232"/>
                <wp:cNvGraphicFramePr>
                  <a:graphicFrameLocks/>
                </wp:cNvGraphicFramePr>
                <a:graphic>
                  <a:graphicData uri="http://schemas.microsoft.com/office/word/2010/wordprocessingShape">
                    <wps:wsp>
                      <wps:cNvPr id="232" name="Textbox 232"/>
                      <wps:cNvSpPr txBox="1"/>
                      <wps:spPr>
                        <a:xfrm>
                          <a:off x="0" y="0"/>
                          <a:ext cx="6164580" cy="2057400"/>
                        </a:xfrm>
                        <a:prstGeom prst="rect">
                          <a:avLst/>
                        </a:prstGeom>
                        <a:solidFill>
                          <a:srgbClr val="DDDDDD"/>
                        </a:solidFill>
                      </wps:spPr>
                      <wps:txbx>
                        <w:txbxContent>
                          <w:p>
                            <w:pPr>
                              <w:spacing w:line="280" w:lineRule="auto" w:before="122"/>
                              <w:ind w:left="460"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72"/>
                              </w:numPr>
                              <w:tabs>
                                <w:tab w:pos="818" w:val="left" w:leader="none"/>
                              </w:tabs>
                              <w:spacing w:line="240" w:lineRule="auto" w:before="119" w:after="0"/>
                              <w:ind w:left="818" w:right="0" w:hanging="310"/>
                              <w:jc w:val="left"/>
                              <w:rPr>
                                <w:color w:val="000000"/>
                              </w:rPr>
                            </w:pPr>
                            <w:r>
                              <w:rPr>
                                <w:color w:val="000000"/>
                              </w:rPr>
                              <w:t>Discuss</w:t>
                            </w:r>
                            <w:r>
                              <w:rPr>
                                <w:color w:val="000000"/>
                                <w:spacing w:val="-5"/>
                              </w:rPr>
                              <w:t> </w:t>
                            </w:r>
                            <w:r>
                              <w:rPr>
                                <w:color w:val="000000"/>
                              </w:rPr>
                              <w:t>the</w:t>
                            </w:r>
                            <w:r>
                              <w:rPr>
                                <w:color w:val="000000"/>
                                <w:spacing w:val="-6"/>
                              </w:rPr>
                              <w:t> </w:t>
                            </w:r>
                            <w:r>
                              <w:rPr>
                                <w:color w:val="000000"/>
                              </w:rPr>
                              <w:t>organizational</w:t>
                            </w:r>
                            <w:r>
                              <w:rPr>
                                <w:color w:val="000000"/>
                                <w:spacing w:val="-4"/>
                              </w:rPr>
                              <w:t> </w:t>
                            </w:r>
                            <w:r>
                              <w:rPr>
                                <w:color w:val="000000"/>
                              </w:rPr>
                              <w:t>details</w:t>
                            </w:r>
                            <w:r>
                              <w:rPr>
                                <w:color w:val="000000"/>
                                <w:spacing w:val="-4"/>
                              </w:rPr>
                              <w:t> </w:t>
                            </w:r>
                            <w:r>
                              <w:rPr>
                                <w:color w:val="000000"/>
                              </w:rPr>
                              <w:t>of</w:t>
                            </w:r>
                            <w:r>
                              <w:rPr>
                                <w:color w:val="000000"/>
                                <w:spacing w:val="-5"/>
                              </w:rPr>
                              <w:t> </w:t>
                            </w:r>
                            <w:r>
                              <w:rPr>
                                <w:color w:val="000000"/>
                              </w:rPr>
                              <w:t>the</w:t>
                            </w:r>
                            <w:r>
                              <w:rPr>
                                <w:color w:val="000000"/>
                                <w:spacing w:val="-6"/>
                              </w:rPr>
                              <w:t> </w:t>
                            </w:r>
                            <w:r>
                              <w:rPr>
                                <w:color w:val="000000"/>
                              </w:rPr>
                              <w:t>Intellectual</w:t>
                            </w:r>
                            <w:r>
                              <w:rPr>
                                <w:color w:val="000000"/>
                                <w:spacing w:val="-4"/>
                              </w:rPr>
                              <w:t> </w:t>
                            </w:r>
                            <w:r>
                              <w:rPr>
                                <w:color w:val="000000"/>
                              </w:rPr>
                              <w:t>Property</w:t>
                            </w:r>
                            <w:r>
                              <w:rPr>
                                <w:color w:val="000000"/>
                                <w:spacing w:val="-9"/>
                              </w:rPr>
                              <w:t> </w:t>
                            </w:r>
                            <w:r>
                              <w:rPr>
                                <w:color w:val="000000"/>
                              </w:rPr>
                              <w:t>Office</w:t>
                            </w:r>
                            <w:r>
                              <w:rPr>
                                <w:color w:val="000000"/>
                                <w:spacing w:val="-6"/>
                              </w:rPr>
                              <w:t> </w:t>
                            </w:r>
                            <w:r>
                              <w:rPr>
                                <w:color w:val="000000"/>
                              </w:rPr>
                              <w:t>in</w:t>
                            </w:r>
                            <w:r>
                              <w:rPr>
                                <w:color w:val="000000"/>
                                <w:spacing w:val="-6"/>
                              </w:rPr>
                              <w:t> </w:t>
                            </w:r>
                            <w:r>
                              <w:rPr>
                                <w:color w:val="000000"/>
                                <w:spacing w:val="-2"/>
                              </w:rPr>
                              <w:t>India.</w:t>
                            </w:r>
                          </w:p>
                          <w:p>
                            <w:pPr>
                              <w:pStyle w:val="BodyText"/>
                              <w:numPr>
                                <w:ilvl w:val="0"/>
                                <w:numId w:val="72"/>
                              </w:numPr>
                              <w:tabs>
                                <w:tab w:pos="818" w:val="left" w:leader="none"/>
                                <w:tab w:pos="820" w:val="left" w:leader="none"/>
                              </w:tabs>
                              <w:spacing w:line="280" w:lineRule="auto" w:before="161" w:after="0"/>
                              <w:ind w:left="820" w:right="28" w:hanging="312"/>
                              <w:jc w:val="left"/>
                              <w:rPr>
                                <w:color w:val="000000"/>
                              </w:rPr>
                            </w:pPr>
                            <w:r>
                              <w:rPr>
                                <w:color w:val="000000"/>
                              </w:rPr>
                              <w:t>Explain the functions of the Patent information System (PIS) and National Institute for Intellectual</w:t>
                            </w:r>
                            <w:r>
                              <w:rPr>
                                <w:color w:val="000000"/>
                                <w:spacing w:val="80"/>
                              </w:rPr>
                              <w:t> </w:t>
                            </w:r>
                            <w:r>
                              <w:rPr>
                                <w:color w:val="000000"/>
                              </w:rPr>
                              <w:t>Property Management (NIIPM).</w:t>
                            </w:r>
                          </w:p>
                          <w:p>
                            <w:pPr>
                              <w:pStyle w:val="BodyText"/>
                              <w:numPr>
                                <w:ilvl w:val="0"/>
                                <w:numId w:val="72"/>
                              </w:numPr>
                              <w:tabs>
                                <w:tab w:pos="818" w:val="left" w:leader="none"/>
                              </w:tabs>
                              <w:spacing w:line="240" w:lineRule="auto" w:before="122" w:after="0"/>
                              <w:ind w:left="818" w:right="0" w:hanging="310"/>
                              <w:jc w:val="left"/>
                              <w:rPr>
                                <w:color w:val="000000"/>
                              </w:rPr>
                            </w:pPr>
                            <w:r>
                              <w:rPr>
                                <w:color w:val="000000"/>
                              </w:rPr>
                              <w:t>What</w:t>
                            </w:r>
                            <w:r>
                              <w:rPr>
                                <w:color w:val="000000"/>
                                <w:spacing w:val="-7"/>
                              </w:rPr>
                              <w:t> </w:t>
                            </w:r>
                            <w:r>
                              <w:rPr>
                                <w:color w:val="000000"/>
                              </w:rPr>
                              <w:t>is</w:t>
                            </w:r>
                            <w:r>
                              <w:rPr>
                                <w:color w:val="000000"/>
                                <w:spacing w:val="-4"/>
                              </w:rPr>
                              <w:t> </w:t>
                            </w:r>
                            <w:r>
                              <w:rPr>
                                <w:color w:val="000000"/>
                              </w:rPr>
                              <w:t>patent</w:t>
                            </w:r>
                            <w:r>
                              <w:rPr>
                                <w:color w:val="000000"/>
                                <w:spacing w:val="-6"/>
                              </w:rPr>
                              <w:t> </w:t>
                            </w:r>
                            <w:r>
                              <w:rPr>
                                <w:color w:val="000000"/>
                              </w:rPr>
                              <w:t>information?</w:t>
                            </w:r>
                            <w:r>
                              <w:rPr>
                                <w:color w:val="000000"/>
                                <w:spacing w:val="-5"/>
                              </w:rPr>
                              <w:t> </w:t>
                            </w:r>
                            <w:r>
                              <w:rPr>
                                <w:color w:val="000000"/>
                              </w:rPr>
                              <w:t>Briefly</w:t>
                            </w:r>
                            <w:r>
                              <w:rPr>
                                <w:color w:val="000000"/>
                                <w:spacing w:val="-9"/>
                              </w:rPr>
                              <w:t> </w:t>
                            </w:r>
                            <w:r>
                              <w:rPr>
                                <w:color w:val="000000"/>
                              </w:rPr>
                              <w:t>explain</w:t>
                            </w:r>
                            <w:r>
                              <w:rPr>
                                <w:color w:val="000000"/>
                                <w:spacing w:val="-6"/>
                              </w:rPr>
                              <w:t> </w:t>
                            </w:r>
                            <w:r>
                              <w:rPr>
                                <w:color w:val="000000"/>
                              </w:rPr>
                              <w:t>the</w:t>
                            </w:r>
                            <w:r>
                              <w:rPr>
                                <w:color w:val="000000"/>
                                <w:spacing w:val="-6"/>
                              </w:rPr>
                              <w:t> </w:t>
                            </w:r>
                            <w:r>
                              <w:rPr>
                                <w:color w:val="000000"/>
                              </w:rPr>
                              <w:t>significance</w:t>
                            </w:r>
                            <w:r>
                              <w:rPr>
                                <w:color w:val="000000"/>
                                <w:spacing w:val="-6"/>
                              </w:rPr>
                              <w:t> </w:t>
                            </w:r>
                            <w:r>
                              <w:rPr>
                                <w:color w:val="000000"/>
                              </w:rPr>
                              <w:t>of</w:t>
                            </w:r>
                            <w:r>
                              <w:rPr>
                                <w:color w:val="000000"/>
                                <w:spacing w:val="-5"/>
                              </w:rPr>
                              <w:t> </w:t>
                            </w:r>
                            <w:r>
                              <w:rPr>
                                <w:color w:val="000000"/>
                              </w:rPr>
                              <w:t>using</w:t>
                            </w:r>
                            <w:r>
                              <w:rPr>
                                <w:color w:val="000000"/>
                                <w:spacing w:val="-4"/>
                              </w:rPr>
                              <w:t> </w:t>
                            </w:r>
                            <w:r>
                              <w:rPr>
                                <w:color w:val="000000"/>
                              </w:rPr>
                              <w:t>the</w:t>
                            </w:r>
                            <w:r>
                              <w:rPr>
                                <w:color w:val="000000"/>
                                <w:spacing w:val="-5"/>
                              </w:rPr>
                              <w:t> </w:t>
                            </w:r>
                            <w:r>
                              <w:rPr>
                                <w:color w:val="000000"/>
                              </w:rPr>
                              <w:t>patent</w:t>
                            </w:r>
                            <w:r>
                              <w:rPr>
                                <w:color w:val="000000"/>
                                <w:spacing w:val="-4"/>
                              </w:rPr>
                              <w:t> </w:t>
                            </w:r>
                            <w:r>
                              <w:rPr>
                                <w:color w:val="000000"/>
                                <w:spacing w:val="-2"/>
                              </w:rPr>
                              <w:t>information.</w:t>
                            </w:r>
                          </w:p>
                          <w:p>
                            <w:pPr>
                              <w:pStyle w:val="BodyText"/>
                              <w:numPr>
                                <w:ilvl w:val="0"/>
                                <w:numId w:val="72"/>
                              </w:numPr>
                              <w:tabs>
                                <w:tab w:pos="818" w:val="left" w:leader="none"/>
                                <w:tab w:pos="820" w:val="left" w:leader="none"/>
                              </w:tabs>
                              <w:spacing w:line="283" w:lineRule="auto" w:before="159" w:after="0"/>
                              <w:ind w:left="820" w:right="30" w:hanging="312"/>
                              <w:jc w:val="left"/>
                              <w:rPr>
                                <w:color w:val="000000"/>
                              </w:rPr>
                            </w:pPr>
                            <w:r>
                              <w:rPr>
                                <w:color w:val="000000"/>
                              </w:rPr>
                              <w:t>Why is patent search done? What are the various on-line databases available that provide access</w:t>
                            </w:r>
                            <w:r>
                              <w:rPr>
                                <w:color w:val="000000"/>
                                <w:spacing w:val="40"/>
                              </w:rPr>
                              <w:t> </w:t>
                            </w:r>
                            <w:r>
                              <w:rPr>
                                <w:color w:val="000000"/>
                              </w:rPr>
                              <w:t>to patent documents while conducting patent search.</w:t>
                            </w:r>
                          </w:p>
                          <w:p>
                            <w:pPr>
                              <w:pStyle w:val="BodyText"/>
                              <w:numPr>
                                <w:ilvl w:val="0"/>
                                <w:numId w:val="72"/>
                              </w:numPr>
                              <w:tabs>
                                <w:tab w:pos="818" w:val="left" w:leader="none"/>
                              </w:tabs>
                              <w:spacing w:line="240" w:lineRule="auto" w:before="117" w:after="0"/>
                              <w:ind w:left="818" w:right="0" w:hanging="310"/>
                              <w:jc w:val="left"/>
                              <w:rPr>
                                <w:color w:val="000000"/>
                              </w:rPr>
                            </w:pPr>
                            <w:r>
                              <w:rPr>
                                <w:color w:val="000000"/>
                              </w:rPr>
                              <w:t>List</w:t>
                            </w:r>
                            <w:r>
                              <w:rPr>
                                <w:color w:val="000000"/>
                                <w:spacing w:val="-6"/>
                              </w:rPr>
                              <w:t> </w:t>
                            </w:r>
                            <w:r>
                              <w:rPr>
                                <w:color w:val="000000"/>
                              </w:rPr>
                              <w:t>out</w:t>
                            </w:r>
                            <w:r>
                              <w:rPr>
                                <w:color w:val="000000"/>
                                <w:spacing w:val="-5"/>
                              </w:rPr>
                              <w:t> </w:t>
                            </w:r>
                            <w:r>
                              <w:rPr>
                                <w:color w:val="000000"/>
                              </w:rPr>
                              <w:t>the</w:t>
                            </w:r>
                            <w:r>
                              <w:rPr>
                                <w:color w:val="000000"/>
                                <w:spacing w:val="-5"/>
                              </w:rPr>
                              <w:t> </w:t>
                            </w:r>
                            <w:r>
                              <w:rPr>
                                <w:color w:val="000000"/>
                              </w:rPr>
                              <w:t>individual</w:t>
                            </w:r>
                            <w:r>
                              <w:rPr>
                                <w:color w:val="000000"/>
                                <w:spacing w:val="-4"/>
                              </w:rPr>
                              <w:t> </w:t>
                            </w:r>
                            <w:r>
                              <w:rPr>
                                <w:color w:val="000000"/>
                              </w:rPr>
                              <w:t>types</w:t>
                            </w:r>
                            <w:r>
                              <w:rPr>
                                <w:color w:val="000000"/>
                                <w:spacing w:val="-2"/>
                              </w:rPr>
                              <w:t> </w:t>
                            </w:r>
                            <w:r>
                              <w:rPr>
                                <w:color w:val="000000"/>
                              </w:rPr>
                              <w:t>of</w:t>
                            </w:r>
                            <w:r>
                              <w:rPr>
                                <w:color w:val="000000"/>
                                <w:spacing w:val="-3"/>
                              </w:rPr>
                              <w:t> </w:t>
                            </w:r>
                            <w:r>
                              <w:rPr>
                                <w:color w:val="000000"/>
                              </w:rPr>
                              <w:t>searches</w:t>
                            </w:r>
                            <w:r>
                              <w:rPr>
                                <w:color w:val="000000"/>
                                <w:spacing w:val="-4"/>
                              </w:rPr>
                              <w:t> </w:t>
                            </w:r>
                            <w:r>
                              <w:rPr>
                                <w:color w:val="000000"/>
                              </w:rPr>
                              <w:t>in</w:t>
                            </w:r>
                            <w:r>
                              <w:rPr>
                                <w:color w:val="000000"/>
                                <w:spacing w:val="-5"/>
                              </w:rPr>
                              <w:t> </w:t>
                            </w:r>
                            <w:r>
                              <w:rPr>
                                <w:color w:val="000000"/>
                              </w:rPr>
                              <w:t>patent</w:t>
                            </w:r>
                            <w:r>
                              <w:rPr>
                                <w:color w:val="000000"/>
                                <w:spacing w:val="-5"/>
                              </w:rPr>
                              <w:t> </w:t>
                            </w:r>
                            <w:r>
                              <w:rPr>
                                <w:color w:val="000000"/>
                                <w:spacing w:val="-2"/>
                              </w:rPr>
                              <w:t>documentation.</w:t>
                            </w:r>
                          </w:p>
                        </w:txbxContent>
                      </wps:txbx>
                      <wps:bodyPr wrap="square" lIns="0" tIns="0" rIns="0" bIns="0" rtlCol="0">
                        <a:noAutofit/>
                      </wps:bodyPr>
                    </wps:wsp>
                  </a:graphicData>
                </a:graphic>
              </wp:anchor>
            </w:drawing>
          </mc:Choice>
          <mc:Fallback>
            <w:pict>
              <v:shape style="position:absolute;margin-left:63.359039pt;margin-top:331.850983pt;width:485.4pt;height:162pt;mso-position-horizontal-relative:page;mso-position-vertical-relative:paragraph;z-index:-15664128;mso-wrap-distance-left:0;mso-wrap-distance-right:0" type="#_x0000_t202" id="docshape186" filled="true" fillcolor="#dddddd" stroked="false">
                <v:textbox inset="0,0,0,0">
                  <w:txbxContent>
                    <w:p>
                      <w:pPr>
                        <w:spacing w:line="280" w:lineRule="auto" w:before="122"/>
                        <w:ind w:left="460"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72"/>
                        </w:numPr>
                        <w:tabs>
                          <w:tab w:pos="818" w:val="left" w:leader="none"/>
                        </w:tabs>
                        <w:spacing w:line="240" w:lineRule="auto" w:before="119" w:after="0"/>
                        <w:ind w:left="818" w:right="0" w:hanging="310"/>
                        <w:jc w:val="left"/>
                        <w:rPr>
                          <w:color w:val="000000"/>
                        </w:rPr>
                      </w:pPr>
                      <w:r>
                        <w:rPr>
                          <w:color w:val="000000"/>
                        </w:rPr>
                        <w:t>Discuss</w:t>
                      </w:r>
                      <w:r>
                        <w:rPr>
                          <w:color w:val="000000"/>
                          <w:spacing w:val="-5"/>
                        </w:rPr>
                        <w:t> </w:t>
                      </w:r>
                      <w:r>
                        <w:rPr>
                          <w:color w:val="000000"/>
                        </w:rPr>
                        <w:t>the</w:t>
                      </w:r>
                      <w:r>
                        <w:rPr>
                          <w:color w:val="000000"/>
                          <w:spacing w:val="-6"/>
                        </w:rPr>
                        <w:t> </w:t>
                      </w:r>
                      <w:r>
                        <w:rPr>
                          <w:color w:val="000000"/>
                        </w:rPr>
                        <w:t>organizational</w:t>
                      </w:r>
                      <w:r>
                        <w:rPr>
                          <w:color w:val="000000"/>
                          <w:spacing w:val="-4"/>
                        </w:rPr>
                        <w:t> </w:t>
                      </w:r>
                      <w:r>
                        <w:rPr>
                          <w:color w:val="000000"/>
                        </w:rPr>
                        <w:t>details</w:t>
                      </w:r>
                      <w:r>
                        <w:rPr>
                          <w:color w:val="000000"/>
                          <w:spacing w:val="-4"/>
                        </w:rPr>
                        <w:t> </w:t>
                      </w:r>
                      <w:r>
                        <w:rPr>
                          <w:color w:val="000000"/>
                        </w:rPr>
                        <w:t>of</w:t>
                      </w:r>
                      <w:r>
                        <w:rPr>
                          <w:color w:val="000000"/>
                          <w:spacing w:val="-5"/>
                        </w:rPr>
                        <w:t> </w:t>
                      </w:r>
                      <w:r>
                        <w:rPr>
                          <w:color w:val="000000"/>
                        </w:rPr>
                        <w:t>the</w:t>
                      </w:r>
                      <w:r>
                        <w:rPr>
                          <w:color w:val="000000"/>
                          <w:spacing w:val="-6"/>
                        </w:rPr>
                        <w:t> </w:t>
                      </w:r>
                      <w:r>
                        <w:rPr>
                          <w:color w:val="000000"/>
                        </w:rPr>
                        <w:t>Intellectual</w:t>
                      </w:r>
                      <w:r>
                        <w:rPr>
                          <w:color w:val="000000"/>
                          <w:spacing w:val="-4"/>
                        </w:rPr>
                        <w:t> </w:t>
                      </w:r>
                      <w:r>
                        <w:rPr>
                          <w:color w:val="000000"/>
                        </w:rPr>
                        <w:t>Property</w:t>
                      </w:r>
                      <w:r>
                        <w:rPr>
                          <w:color w:val="000000"/>
                          <w:spacing w:val="-9"/>
                        </w:rPr>
                        <w:t> </w:t>
                      </w:r>
                      <w:r>
                        <w:rPr>
                          <w:color w:val="000000"/>
                        </w:rPr>
                        <w:t>Office</w:t>
                      </w:r>
                      <w:r>
                        <w:rPr>
                          <w:color w:val="000000"/>
                          <w:spacing w:val="-6"/>
                        </w:rPr>
                        <w:t> </w:t>
                      </w:r>
                      <w:r>
                        <w:rPr>
                          <w:color w:val="000000"/>
                        </w:rPr>
                        <w:t>in</w:t>
                      </w:r>
                      <w:r>
                        <w:rPr>
                          <w:color w:val="000000"/>
                          <w:spacing w:val="-6"/>
                        </w:rPr>
                        <w:t> </w:t>
                      </w:r>
                      <w:r>
                        <w:rPr>
                          <w:color w:val="000000"/>
                          <w:spacing w:val="-2"/>
                        </w:rPr>
                        <w:t>India.</w:t>
                      </w:r>
                    </w:p>
                    <w:p>
                      <w:pPr>
                        <w:pStyle w:val="BodyText"/>
                        <w:numPr>
                          <w:ilvl w:val="0"/>
                          <w:numId w:val="72"/>
                        </w:numPr>
                        <w:tabs>
                          <w:tab w:pos="818" w:val="left" w:leader="none"/>
                          <w:tab w:pos="820" w:val="left" w:leader="none"/>
                        </w:tabs>
                        <w:spacing w:line="280" w:lineRule="auto" w:before="161" w:after="0"/>
                        <w:ind w:left="820" w:right="28" w:hanging="312"/>
                        <w:jc w:val="left"/>
                        <w:rPr>
                          <w:color w:val="000000"/>
                        </w:rPr>
                      </w:pPr>
                      <w:r>
                        <w:rPr>
                          <w:color w:val="000000"/>
                        </w:rPr>
                        <w:t>Explain the functions of the Patent information System (PIS) and National Institute for Intellectual</w:t>
                      </w:r>
                      <w:r>
                        <w:rPr>
                          <w:color w:val="000000"/>
                          <w:spacing w:val="80"/>
                        </w:rPr>
                        <w:t> </w:t>
                      </w:r>
                      <w:r>
                        <w:rPr>
                          <w:color w:val="000000"/>
                        </w:rPr>
                        <w:t>Property Management (NIIPM).</w:t>
                      </w:r>
                    </w:p>
                    <w:p>
                      <w:pPr>
                        <w:pStyle w:val="BodyText"/>
                        <w:numPr>
                          <w:ilvl w:val="0"/>
                          <w:numId w:val="72"/>
                        </w:numPr>
                        <w:tabs>
                          <w:tab w:pos="818" w:val="left" w:leader="none"/>
                        </w:tabs>
                        <w:spacing w:line="240" w:lineRule="auto" w:before="122" w:after="0"/>
                        <w:ind w:left="818" w:right="0" w:hanging="310"/>
                        <w:jc w:val="left"/>
                        <w:rPr>
                          <w:color w:val="000000"/>
                        </w:rPr>
                      </w:pPr>
                      <w:r>
                        <w:rPr>
                          <w:color w:val="000000"/>
                        </w:rPr>
                        <w:t>What</w:t>
                      </w:r>
                      <w:r>
                        <w:rPr>
                          <w:color w:val="000000"/>
                          <w:spacing w:val="-7"/>
                        </w:rPr>
                        <w:t> </w:t>
                      </w:r>
                      <w:r>
                        <w:rPr>
                          <w:color w:val="000000"/>
                        </w:rPr>
                        <w:t>is</w:t>
                      </w:r>
                      <w:r>
                        <w:rPr>
                          <w:color w:val="000000"/>
                          <w:spacing w:val="-4"/>
                        </w:rPr>
                        <w:t> </w:t>
                      </w:r>
                      <w:r>
                        <w:rPr>
                          <w:color w:val="000000"/>
                        </w:rPr>
                        <w:t>patent</w:t>
                      </w:r>
                      <w:r>
                        <w:rPr>
                          <w:color w:val="000000"/>
                          <w:spacing w:val="-6"/>
                        </w:rPr>
                        <w:t> </w:t>
                      </w:r>
                      <w:r>
                        <w:rPr>
                          <w:color w:val="000000"/>
                        </w:rPr>
                        <w:t>information?</w:t>
                      </w:r>
                      <w:r>
                        <w:rPr>
                          <w:color w:val="000000"/>
                          <w:spacing w:val="-5"/>
                        </w:rPr>
                        <w:t> </w:t>
                      </w:r>
                      <w:r>
                        <w:rPr>
                          <w:color w:val="000000"/>
                        </w:rPr>
                        <w:t>Briefly</w:t>
                      </w:r>
                      <w:r>
                        <w:rPr>
                          <w:color w:val="000000"/>
                          <w:spacing w:val="-9"/>
                        </w:rPr>
                        <w:t> </w:t>
                      </w:r>
                      <w:r>
                        <w:rPr>
                          <w:color w:val="000000"/>
                        </w:rPr>
                        <w:t>explain</w:t>
                      </w:r>
                      <w:r>
                        <w:rPr>
                          <w:color w:val="000000"/>
                          <w:spacing w:val="-6"/>
                        </w:rPr>
                        <w:t> </w:t>
                      </w:r>
                      <w:r>
                        <w:rPr>
                          <w:color w:val="000000"/>
                        </w:rPr>
                        <w:t>the</w:t>
                      </w:r>
                      <w:r>
                        <w:rPr>
                          <w:color w:val="000000"/>
                          <w:spacing w:val="-6"/>
                        </w:rPr>
                        <w:t> </w:t>
                      </w:r>
                      <w:r>
                        <w:rPr>
                          <w:color w:val="000000"/>
                        </w:rPr>
                        <w:t>significance</w:t>
                      </w:r>
                      <w:r>
                        <w:rPr>
                          <w:color w:val="000000"/>
                          <w:spacing w:val="-6"/>
                        </w:rPr>
                        <w:t> </w:t>
                      </w:r>
                      <w:r>
                        <w:rPr>
                          <w:color w:val="000000"/>
                        </w:rPr>
                        <w:t>of</w:t>
                      </w:r>
                      <w:r>
                        <w:rPr>
                          <w:color w:val="000000"/>
                          <w:spacing w:val="-5"/>
                        </w:rPr>
                        <w:t> </w:t>
                      </w:r>
                      <w:r>
                        <w:rPr>
                          <w:color w:val="000000"/>
                        </w:rPr>
                        <w:t>using</w:t>
                      </w:r>
                      <w:r>
                        <w:rPr>
                          <w:color w:val="000000"/>
                          <w:spacing w:val="-4"/>
                        </w:rPr>
                        <w:t> </w:t>
                      </w:r>
                      <w:r>
                        <w:rPr>
                          <w:color w:val="000000"/>
                        </w:rPr>
                        <w:t>the</w:t>
                      </w:r>
                      <w:r>
                        <w:rPr>
                          <w:color w:val="000000"/>
                          <w:spacing w:val="-5"/>
                        </w:rPr>
                        <w:t> </w:t>
                      </w:r>
                      <w:r>
                        <w:rPr>
                          <w:color w:val="000000"/>
                        </w:rPr>
                        <w:t>patent</w:t>
                      </w:r>
                      <w:r>
                        <w:rPr>
                          <w:color w:val="000000"/>
                          <w:spacing w:val="-4"/>
                        </w:rPr>
                        <w:t> </w:t>
                      </w:r>
                      <w:r>
                        <w:rPr>
                          <w:color w:val="000000"/>
                          <w:spacing w:val="-2"/>
                        </w:rPr>
                        <w:t>information.</w:t>
                      </w:r>
                    </w:p>
                    <w:p>
                      <w:pPr>
                        <w:pStyle w:val="BodyText"/>
                        <w:numPr>
                          <w:ilvl w:val="0"/>
                          <w:numId w:val="72"/>
                        </w:numPr>
                        <w:tabs>
                          <w:tab w:pos="818" w:val="left" w:leader="none"/>
                          <w:tab w:pos="820" w:val="left" w:leader="none"/>
                        </w:tabs>
                        <w:spacing w:line="283" w:lineRule="auto" w:before="159" w:after="0"/>
                        <w:ind w:left="820" w:right="30" w:hanging="312"/>
                        <w:jc w:val="left"/>
                        <w:rPr>
                          <w:color w:val="000000"/>
                        </w:rPr>
                      </w:pPr>
                      <w:r>
                        <w:rPr>
                          <w:color w:val="000000"/>
                        </w:rPr>
                        <w:t>Why is patent search done? What are the various on-line databases available that provide access</w:t>
                      </w:r>
                      <w:r>
                        <w:rPr>
                          <w:color w:val="000000"/>
                          <w:spacing w:val="40"/>
                        </w:rPr>
                        <w:t> </w:t>
                      </w:r>
                      <w:r>
                        <w:rPr>
                          <w:color w:val="000000"/>
                        </w:rPr>
                        <w:t>to patent documents while conducting patent search.</w:t>
                      </w:r>
                    </w:p>
                    <w:p>
                      <w:pPr>
                        <w:pStyle w:val="BodyText"/>
                        <w:numPr>
                          <w:ilvl w:val="0"/>
                          <w:numId w:val="72"/>
                        </w:numPr>
                        <w:tabs>
                          <w:tab w:pos="818" w:val="left" w:leader="none"/>
                        </w:tabs>
                        <w:spacing w:line="240" w:lineRule="auto" w:before="117" w:after="0"/>
                        <w:ind w:left="818" w:right="0" w:hanging="310"/>
                        <w:jc w:val="left"/>
                        <w:rPr>
                          <w:color w:val="000000"/>
                        </w:rPr>
                      </w:pPr>
                      <w:r>
                        <w:rPr>
                          <w:color w:val="000000"/>
                        </w:rPr>
                        <w:t>List</w:t>
                      </w:r>
                      <w:r>
                        <w:rPr>
                          <w:color w:val="000000"/>
                          <w:spacing w:val="-6"/>
                        </w:rPr>
                        <w:t> </w:t>
                      </w:r>
                      <w:r>
                        <w:rPr>
                          <w:color w:val="000000"/>
                        </w:rPr>
                        <w:t>out</w:t>
                      </w:r>
                      <w:r>
                        <w:rPr>
                          <w:color w:val="000000"/>
                          <w:spacing w:val="-5"/>
                        </w:rPr>
                        <w:t> </w:t>
                      </w:r>
                      <w:r>
                        <w:rPr>
                          <w:color w:val="000000"/>
                        </w:rPr>
                        <w:t>the</w:t>
                      </w:r>
                      <w:r>
                        <w:rPr>
                          <w:color w:val="000000"/>
                          <w:spacing w:val="-5"/>
                        </w:rPr>
                        <w:t> </w:t>
                      </w:r>
                      <w:r>
                        <w:rPr>
                          <w:color w:val="000000"/>
                        </w:rPr>
                        <w:t>individual</w:t>
                      </w:r>
                      <w:r>
                        <w:rPr>
                          <w:color w:val="000000"/>
                          <w:spacing w:val="-4"/>
                        </w:rPr>
                        <w:t> </w:t>
                      </w:r>
                      <w:r>
                        <w:rPr>
                          <w:color w:val="000000"/>
                        </w:rPr>
                        <w:t>types</w:t>
                      </w:r>
                      <w:r>
                        <w:rPr>
                          <w:color w:val="000000"/>
                          <w:spacing w:val="-2"/>
                        </w:rPr>
                        <w:t> </w:t>
                      </w:r>
                      <w:r>
                        <w:rPr>
                          <w:color w:val="000000"/>
                        </w:rPr>
                        <w:t>of</w:t>
                      </w:r>
                      <w:r>
                        <w:rPr>
                          <w:color w:val="000000"/>
                          <w:spacing w:val="-3"/>
                        </w:rPr>
                        <w:t> </w:t>
                      </w:r>
                      <w:r>
                        <w:rPr>
                          <w:color w:val="000000"/>
                        </w:rPr>
                        <w:t>searches</w:t>
                      </w:r>
                      <w:r>
                        <w:rPr>
                          <w:color w:val="000000"/>
                          <w:spacing w:val="-4"/>
                        </w:rPr>
                        <w:t> </w:t>
                      </w:r>
                      <w:r>
                        <w:rPr>
                          <w:color w:val="000000"/>
                        </w:rPr>
                        <w:t>in</w:t>
                      </w:r>
                      <w:r>
                        <w:rPr>
                          <w:color w:val="000000"/>
                          <w:spacing w:val="-5"/>
                        </w:rPr>
                        <w:t> </w:t>
                      </w:r>
                      <w:r>
                        <w:rPr>
                          <w:color w:val="000000"/>
                        </w:rPr>
                        <w:t>patent</w:t>
                      </w:r>
                      <w:r>
                        <w:rPr>
                          <w:color w:val="000000"/>
                          <w:spacing w:val="-5"/>
                        </w:rPr>
                        <w:t> </w:t>
                      </w:r>
                      <w:r>
                        <w:rPr>
                          <w:color w:val="000000"/>
                          <w:spacing w:val="-2"/>
                        </w:rPr>
                        <w:t>documentation.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2864">
                <wp:simplePos x="0" y="0"/>
                <wp:positionH relativeFrom="page">
                  <wp:posOffset>804659</wp:posOffset>
                </wp:positionH>
                <wp:positionV relativeFrom="paragraph">
                  <wp:posOffset>6323723</wp:posOffset>
                </wp:positionV>
                <wp:extent cx="6163310" cy="140335"/>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7.930969pt;width:485.279989pt;height:11.039064pt;mso-position-horizontal-relative:page;mso-position-vertical-relative:paragraph;z-index:-15663616;mso-wrap-distance-left:0;mso-wrap-distance-right:0" id="docshape18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3376">
                <wp:simplePos x="0" y="0"/>
                <wp:positionH relativeFrom="page">
                  <wp:posOffset>804659</wp:posOffset>
                </wp:positionH>
                <wp:positionV relativeFrom="paragraph">
                  <wp:posOffset>6695578</wp:posOffset>
                </wp:positionV>
                <wp:extent cx="6163310" cy="1270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27.210938pt;width:485.279989pt;height:.959062pt;mso-position-horizontal-relative:page;mso-position-vertical-relative:paragraph;z-index:-15663104;mso-wrap-distance-left:0;mso-wrap-distance-right:0" id="docshape18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3888">
                <wp:simplePos x="0" y="0"/>
                <wp:positionH relativeFrom="page">
                  <wp:posOffset>804659</wp:posOffset>
                </wp:positionH>
                <wp:positionV relativeFrom="paragraph">
                  <wp:posOffset>7003427</wp:posOffset>
                </wp:positionV>
                <wp:extent cx="6163310" cy="1270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1.450989pt;width:485.279989pt;height:.959062pt;mso-position-horizontal-relative:page;mso-position-vertical-relative:paragraph;z-index:-15662592;mso-wrap-distance-left:0;mso-wrap-distance-right:0" id="docshape18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4400">
                <wp:simplePos x="0" y="0"/>
                <wp:positionH relativeFrom="page">
                  <wp:posOffset>804659</wp:posOffset>
                </wp:positionH>
                <wp:positionV relativeFrom="paragraph">
                  <wp:posOffset>7311275</wp:posOffset>
                </wp:positionV>
                <wp:extent cx="6163310" cy="1270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75.690979pt;width:485.279989pt;height:.959062pt;mso-position-horizontal-relative:page;mso-position-vertical-relative:paragraph;z-index:-15662080;mso-wrap-distance-left:0;mso-wrap-distance-right:0" id="docshape19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4912">
                <wp:simplePos x="0" y="0"/>
                <wp:positionH relativeFrom="page">
                  <wp:posOffset>804659</wp:posOffset>
                </wp:positionH>
                <wp:positionV relativeFrom="paragraph">
                  <wp:posOffset>7619123</wp:posOffset>
                </wp:positionV>
                <wp:extent cx="6163310" cy="1270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9.930969pt;width:485.279989pt;height:.959062pt;mso-position-horizontal-relative:page;mso-position-vertical-relative:paragraph;z-index:-15661568;mso-wrap-distance-left:0;mso-wrap-distance-right:0" id="docshape19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5424">
                <wp:simplePos x="0" y="0"/>
                <wp:positionH relativeFrom="page">
                  <wp:posOffset>804659</wp:posOffset>
                </wp:positionH>
                <wp:positionV relativeFrom="paragraph">
                  <wp:posOffset>7928495</wp:posOffset>
                </wp:positionV>
                <wp:extent cx="6163310" cy="1270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24.290955pt;width:485.279989pt;height:.959062pt;mso-position-horizontal-relative:page;mso-position-vertical-relative:paragraph;z-index:-15661056;mso-wrap-distance-left:0;mso-wrap-distance-right:0" id="docshape19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5936">
                <wp:simplePos x="0" y="0"/>
                <wp:positionH relativeFrom="page">
                  <wp:posOffset>804659</wp:posOffset>
                </wp:positionH>
                <wp:positionV relativeFrom="paragraph">
                  <wp:posOffset>8235937</wp:posOffset>
                </wp:positionV>
                <wp:extent cx="6163310" cy="1270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48.499023pt;width:485.279989pt;height:.959062pt;mso-position-horizontal-relative:page;mso-position-vertical-relative:paragraph;z-index:-15660544;mso-wrap-distance-left:0;mso-wrap-distance-right:0" id="docshape193" filled="true" fillcolor="#000000" stroked="false">
                <v:fill type="solid"/>
                <w10:wrap type="topAndBottom"/>
              </v:rect>
            </w:pict>
          </mc:Fallback>
        </mc:AlternateContent>
      </w:r>
    </w:p>
    <w:p>
      <w:pPr>
        <w:pStyle w:val="BodyText"/>
        <w:spacing w:before="7"/>
        <w:ind w:left="0"/>
        <w:jc w:val="left"/>
        <w:rPr>
          <w:sz w:val="14"/>
        </w:rPr>
      </w:pPr>
    </w:p>
    <w:p>
      <w:pPr>
        <w:pStyle w:val="BodyText"/>
        <w:spacing w:before="8"/>
        <w:ind w:left="0"/>
        <w:jc w:val="left"/>
        <w:rPr>
          <w:sz w:val="3"/>
        </w:rPr>
      </w:pPr>
    </w:p>
    <w:p>
      <w:pPr>
        <w:pStyle w:val="BodyText"/>
        <w:ind w:left="0"/>
        <w:jc w:val="left"/>
        <w:rPr>
          <w:sz w:val="5"/>
        </w:rPr>
      </w:pPr>
    </w:p>
    <w:p>
      <w:pPr>
        <w:pStyle w:val="BodyText"/>
        <w:spacing w:before="110"/>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866140"/>
                <wp:effectExtent l="0" t="0" r="0" b="0"/>
                <wp:docPr id="240" name="Textbox 240"/>
                <wp:cNvGraphicFramePr>
                  <a:graphicFrameLocks/>
                </wp:cNvGraphicFramePr>
                <a:graphic>
                  <a:graphicData uri="http://schemas.microsoft.com/office/word/2010/wordprocessingShape">
                    <wps:wsp>
                      <wps:cNvPr id="240" name="Textbox 240"/>
                      <wps:cNvSpPr txBox="1"/>
                      <wps:spPr>
                        <a:xfrm>
                          <a:off x="0" y="0"/>
                          <a:ext cx="6181725" cy="866140"/>
                        </a:xfrm>
                        <a:prstGeom prst="rect">
                          <a:avLst/>
                        </a:prstGeom>
                        <a:solidFill>
                          <a:srgbClr val="3F3F3F"/>
                        </a:solidFill>
                      </wps:spPr>
                      <wps:txbx>
                        <w:txbxContent>
                          <w:p>
                            <w:pPr>
                              <w:spacing w:before="97"/>
                              <w:ind w:left="17" w:right="3" w:firstLine="0"/>
                              <w:jc w:val="center"/>
                              <w:rPr>
                                <w:b/>
                                <w:color w:val="000000"/>
                                <w:sz w:val="48"/>
                              </w:rPr>
                            </w:pPr>
                            <w:bookmarkStart w:name="MAY-2015-PP-IPRL&amp;P-4" w:id="11"/>
                            <w:bookmarkEnd w:id="11"/>
                            <w:r>
                              <w:rPr>
                                <w:color w:val="000000"/>
                              </w:rPr>
                            </w:r>
                            <w:r>
                              <w:rPr>
                                <w:b/>
                                <w:color w:val="FFFFFF"/>
                                <w:sz w:val="48"/>
                              </w:rPr>
                              <w:t>Lesson</w:t>
                            </w:r>
                            <w:r>
                              <w:rPr>
                                <w:b/>
                                <w:color w:val="FFFFFF"/>
                                <w:spacing w:val="-16"/>
                                <w:sz w:val="48"/>
                              </w:rPr>
                              <w:t> </w:t>
                            </w:r>
                            <w:r>
                              <w:rPr>
                                <w:b/>
                                <w:color w:val="FFFFFF"/>
                                <w:spacing w:val="-10"/>
                                <w:sz w:val="48"/>
                              </w:rPr>
                              <w:t>4</w:t>
                            </w:r>
                          </w:p>
                          <w:p>
                            <w:pPr>
                              <w:spacing w:before="98"/>
                              <w:ind w:left="17" w:right="8" w:firstLine="0"/>
                              <w:jc w:val="center"/>
                              <w:rPr>
                                <w:b/>
                                <w:color w:val="000000"/>
                                <w:sz w:val="48"/>
                              </w:rPr>
                            </w:pPr>
                            <w:r>
                              <w:rPr>
                                <w:b/>
                                <w:color w:val="FFFFFF"/>
                                <w:spacing w:val="-6"/>
                                <w:sz w:val="48"/>
                              </w:rPr>
                              <w:t>PREPRATION</w:t>
                            </w:r>
                            <w:r>
                              <w:rPr>
                                <w:b/>
                                <w:color w:val="FFFFFF"/>
                                <w:spacing w:val="-20"/>
                                <w:sz w:val="48"/>
                              </w:rPr>
                              <w:t> </w:t>
                            </w:r>
                            <w:r>
                              <w:rPr>
                                <w:b/>
                                <w:color w:val="FFFFFF"/>
                                <w:spacing w:val="-6"/>
                                <w:sz w:val="48"/>
                              </w:rPr>
                              <w:t>OF</w:t>
                            </w:r>
                            <w:r>
                              <w:rPr>
                                <w:b/>
                                <w:color w:val="FFFFFF"/>
                                <w:spacing w:val="-18"/>
                                <w:sz w:val="48"/>
                              </w:rPr>
                              <w:t> </w:t>
                            </w:r>
                            <w:r>
                              <w:rPr>
                                <w:b/>
                                <w:color w:val="FFFFFF"/>
                                <w:spacing w:val="-6"/>
                                <w:sz w:val="48"/>
                              </w:rPr>
                              <w:t>PATENT</w:t>
                            </w:r>
                            <w:r>
                              <w:rPr>
                                <w:b/>
                                <w:color w:val="FFFFFF"/>
                                <w:spacing w:val="-19"/>
                                <w:sz w:val="48"/>
                              </w:rPr>
                              <w:t> </w:t>
                            </w:r>
                            <w:r>
                              <w:rPr>
                                <w:b/>
                                <w:color w:val="FFFFFF"/>
                                <w:spacing w:val="-6"/>
                                <w:sz w:val="48"/>
                              </w:rPr>
                              <w:t>DOCUMENTS</w:t>
                            </w:r>
                          </w:p>
                        </w:txbxContent>
                      </wps:txbx>
                      <wps:bodyPr wrap="square" lIns="0" tIns="0" rIns="0" bIns="0" rtlCol="0">
                        <a:noAutofit/>
                      </wps:bodyPr>
                    </wps:wsp>
                  </a:graphicData>
                </a:graphic>
              </wp:inline>
            </w:drawing>
          </mc:Choice>
          <mc:Fallback>
            <w:pict>
              <v:shape style="width:486.75pt;height:68.2pt;mso-position-horizontal-relative:char;mso-position-vertical-relative:line" type="#_x0000_t202" id="docshape194" filled="true" fillcolor="#3f3f3f" stroked="false">
                <w10:anchorlock/>
                <v:textbox inset="0,0,0,0">
                  <w:txbxContent>
                    <w:p>
                      <w:pPr>
                        <w:spacing w:before="97"/>
                        <w:ind w:left="17" w:right="3" w:firstLine="0"/>
                        <w:jc w:val="center"/>
                        <w:rPr>
                          <w:b/>
                          <w:color w:val="000000"/>
                          <w:sz w:val="48"/>
                        </w:rPr>
                      </w:pPr>
                      <w:bookmarkStart w:name="MAY-2015-PP-IPRL&amp;P-4" w:id="12"/>
                      <w:bookmarkEnd w:id="12"/>
                      <w:r>
                        <w:rPr>
                          <w:color w:val="000000"/>
                        </w:rPr>
                      </w:r>
                      <w:r>
                        <w:rPr>
                          <w:b/>
                          <w:color w:val="FFFFFF"/>
                          <w:sz w:val="48"/>
                        </w:rPr>
                        <w:t>Lesson</w:t>
                      </w:r>
                      <w:r>
                        <w:rPr>
                          <w:b/>
                          <w:color w:val="FFFFFF"/>
                          <w:spacing w:val="-16"/>
                          <w:sz w:val="48"/>
                        </w:rPr>
                        <w:t> </w:t>
                      </w:r>
                      <w:r>
                        <w:rPr>
                          <w:b/>
                          <w:color w:val="FFFFFF"/>
                          <w:spacing w:val="-10"/>
                          <w:sz w:val="48"/>
                        </w:rPr>
                        <w:t>4</w:t>
                      </w:r>
                    </w:p>
                    <w:p>
                      <w:pPr>
                        <w:spacing w:before="98"/>
                        <w:ind w:left="17" w:right="8" w:firstLine="0"/>
                        <w:jc w:val="center"/>
                        <w:rPr>
                          <w:b/>
                          <w:color w:val="000000"/>
                          <w:sz w:val="48"/>
                        </w:rPr>
                      </w:pPr>
                      <w:r>
                        <w:rPr>
                          <w:b/>
                          <w:color w:val="FFFFFF"/>
                          <w:spacing w:val="-6"/>
                          <w:sz w:val="48"/>
                        </w:rPr>
                        <w:t>PREPRATION</w:t>
                      </w:r>
                      <w:r>
                        <w:rPr>
                          <w:b/>
                          <w:color w:val="FFFFFF"/>
                          <w:spacing w:val="-20"/>
                          <w:sz w:val="48"/>
                        </w:rPr>
                        <w:t> </w:t>
                      </w:r>
                      <w:r>
                        <w:rPr>
                          <w:b/>
                          <w:color w:val="FFFFFF"/>
                          <w:spacing w:val="-6"/>
                          <w:sz w:val="48"/>
                        </w:rPr>
                        <w:t>OF</w:t>
                      </w:r>
                      <w:r>
                        <w:rPr>
                          <w:b/>
                          <w:color w:val="FFFFFF"/>
                          <w:spacing w:val="-18"/>
                          <w:sz w:val="48"/>
                        </w:rPr>
                        <w:t> </w:t>
                      </w:r>
                      <w:r>
                        <w:rPr>
                          <w:b/>
                          <w:color w:val="FFFFFF"/>
                          <w:spacing w:val="-6"/>
                          <w:sz w:val="48"/>
                        </w:rPr>
                        <w:t>PATENT</w:t>
                      </w:r>
                      <w:r>
                        <w:rPr>
                          <w:b/>
                          <w:color w:val="FFFFFF"/>
                          <w:spacing w:val="-19"/>
                          <w:sz w:val="48"/>
                        </w:rPr>
                        <w:t> </w:t>
                      </w:r>
                      <w:r>
                        <w:rPr>
                          <w:b/>
                          <w:color w:val="FFFFFF"/>
                          <w:spacing w:val="-6"/>
                          <w:sz w:val="48"/>
                        </w:rPr>
                        <w:t>DOCUMENTS</w:t>
                      </w:r>
                    </w:p>
                  </w:txbxContent>
                </v:textbox>
                <v:fill type="solid"/>
              </v:shape>
            </w:pict>
          </mc:Fallback>
        </mc:AlternateContent>
      </w:r>
      <w:r>
        <w:rPr/>
      </w:r>
    </w:p>
    <w:p>
      <w:pPr>
        <w:pStyle w:val="BodyText"/>
        <w:spacing w:before="9"/>
        <w:ind w:left="0"/>
        <w:jc w:val="left"/>
        <w:rPr>
          <w:sz w:val="11"/>
        </w:rPr>
      </w:pPr>
      <w:r>
        <w:rPr/>
        <mc:AlternateContent>
          <mc:Choice Requires="wps">
            <w:drawing>
              <wp:anchor distT="0" distB="0" distL="0" distR="0" allowOverlap="1" layoutInCell="1" locked="0" behindDoc="1" simplePos="0" relativeHeight="487656960">
                <wp:simplePos x="0" y="0"/>
                <wp:positionH relativeFrom="page">
                  <wp:posOffset>745223</wp:posOffset>
                </wp:positionH>
                <wp:positionV relativeFrom="paragraph">
                  <wp:posOffset>101525</wp:posOffset>
                </wp:positionV>
                <wp:extent cx="2993390" cy="608393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2993390" cy="6083935"/>
                          <a:chExt cx="2993390" cy="6083935"/>
                        </a:xfrm>
                      </wpg:grpSpPr>
                      <wps:wsp>
                        <wps:cNvPr id="242" name="Graphic 242"/>
                        <wps:cNvSpPr/>
                        <wps:spPr>
                          <a:xfrm>
                            <a:off x="0" y="72222"/>
                            <a:ext cx="2993390" cy="6011545"/>
                          </a:xfrm>
                          <a:custGeom>
                            <a:avLst/>
                            <a:gdLst/>
                            <a:ahLst/>
                            <a:cxnLst/>
                            <a:rect l="l" t="t" r="r" b="b"/>
                            <a:pathLst>
                              <a:path w="2993390" h="6011545">
                                <a:moveTo>
                                  <a:pt x="2993123" y="0"/>
                                </a:moveTo>
                                <a:lnTo>
                                  <a:pt x="2924556" y="0"/>
                                </a:lnTo>
                                <a:lnTo>
                                  <a:pt x="2924556" y="4286491"/>
                                </a:lnTo>
                                <a:lnTo>
                                  <a:pt x="2924543" y="4012692"/>
                                </a:lnTo>
                                <a:lnTo>
                                  <a:pt x="77724" y="4012692"/>
                                </a:lnTo>
                                <a:lnTo>
                                  <a:pt x="2924543" y="4012679"/>
                                </a:lnTo>
                                <a:lnTo>
                                  <a:pt x="2924543" y="3689604"/>
                                </a:lnTo>
                                <a:lnTo>
                                  <a:pt x="77724" y="3689604"/>
                                </a:lnTo>
                                <a:lnTo>
                                  <a:pt x="2924543" y="3689591"/>
                                </a:lnTo>
                                <a:lnTo>
                                  <a:pt x="2924543" y="3364992"/>
                                </a:lnTo>
                                <a:lnTo>
                                  <a:pt x="77724" y="3364992"/>
                                </a:lnTo>
                                <a:lnTo>
                                  <a:pt x="2924543" y="3364979"/>
                                </a:lnTo>
                                <a:lnTo>
                                  <a:pt x="2924543" y="3041904"/>
                                </a:lnTo>
                                <a:lnTo>
                                  <a:pt x="77724" y="3041904"/>
                                </a:lnTo>
                                <a:lnTo>
                                  <a:pt x="2924543" y="3041891"/>
                                </a:lnTo>
                                <a:lnTo>
                                  <a:pt x="2924543" y="2717292"/>
                                </a:lnTo>
                                <a:lnTo>
                                  <a:pt x="77724" y="2717292"/>
                                </a:lnTo>
                                <a:lnTo>
                                  <a:pt x="2924543" y="2717279"/>
                                </a:lnTo>
                                <a:lnTo>
                                  <a:pt x="2924543" y="2394204"/>
                                </a:lnTo>
                                <a:lnTo>
                                  <a:pt x="77724" y="2394204"/>
                                </a:lnTo>
                                <a:lnTo>
                                  <a:pt x="2924543" y="2394191"/>
                                </a:lnTo>
                                <a:lnTo>
                                  <a:pt x="2924543" y="2330196"/>
                                </a:lnTo>
                                <a:lnTo>
                                  <a:pt x="77724" y="2330196"/>
                                </a:lnTo>
                                <a:lnTo>
                                  <a:pt x="2924543" y="2330183"/>
                                </a:lnTo>
                                <a:lnTo>
                                  <a:pt x="2924543" y="2007108"/>
                                </a:lnTo>
                                <a:lnTo>
                                  <a:pt x="77724" y="2007108"/>
                                </a:lnTo>
                                <a:lnTo>
                                  <a:pt x="2924543" y="2007095"/>
                                </a:lnTo>
                                <a:lnTo>
                                  <a:pt x="2924543" y="1772412"/>
                                </a:lnTo>
                                <a:lnTo>
                                  <a:pt x="77724" y="1772412"/>
                                </a:lnTo>
                                <a:lnTo>
                                  <a:pt x="2924543" y="1772399"/>
                                </a:lnTo>
                                <a:lnTo>
                                  <a:pt x="2924543" y="1536192"/>
                                </a:lnTo>
                                <a:lnTo>
                                  <a:pt x="77724" y="1536192"/>
                                </a:lnTo>
                                <a:lnTo>
                                  <a:pt x="2924543" y="1536179"/>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lnTo>
                                  <a:pt x="2613660" y="0"/>
                                </a:lnTo>
                                <a:lnTo>
                                  <a:pt x="2613660" y="234696"/>
                                </a:lnTo>
                                <a:lnTo>
                                  <a:pt x="352044" y="234696"/>
                                </a:lnTo>
                                <a:lnTo>
                                  <a:pt x="352044" y="0"/>
                                </a:lnTo>
                                <a:lnTo>
                                  <a:pt x="77724" y="0"/>
                                </a:lnTo>
                                <a:lnTo>
                                  <a:pt x="77724" y="241"/>
                                </a:lnTo>
                                <a:lnTo>
                                  <a:pt x="0" y="241"/>
                                </a:lnTo>
                                <a:lnTo>
                                  <a:pt x="0" y="4286491"/>
                                </a:lnTo>
                                <a:lnTo>
                                  <a:pt x="0" y="6011151"/>
                                </a:lnTo>
                                <a:lnTo>
                                  <a:pt x="2993123" y="6011151"/>
                                </a:lnTo>
                                <a:lnTo>
                                  <a:pt x="2993123" y="4287012"/>
                                </a:lnTo>
                                <a:lnTo>
                                  <a:pt x="2993123" y="4286491"/>
                                </a:lnTo>
                                <a:lnTo>
                                  <a:pt x="2993123" y="0"/>
                                </a:lnTo>
                                <a:close/>
                              </a:path>
                            </a:pathLst>
                          </a:custGeom>
                          <a:solidFill>
                            <a:srgbClr val="D9D9D9"/>
                          </a:solidFill>
                        </wps:spPr>
                        <wps:bodyPr wrap="square" lIns="0" tIns="0" rIns="0" bIns="0" rtlCol="0">
                          <a:prstTxWarp prst="textNoShape">
                            <a:avLst/>
                          </a:prstTxWarp>
                          <a:noAutofit/>
                        </wps:bodyPr>
                      </wps:wsp>
                      <wps:wsp>
                        <wps:cNvPr id="243" name="Textbox 243"/>
                        <wps:cNvSpPr txBox="1"/>
                        <wps:spPr>
                          <a:xfrm>
                            <a:off x="306325" y="0"/>
                            <a:ext cx="2320290" cy="661035"/>
                          </a:xfrm>
                          <a:prstGeom prst="rect">
                            <a:avLst/>
                          </a:prstGeom>
                        </wps:spPr>
                        <wps:txbx>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73"/>
                                </w:numPr>
                                <w:tabs>
                                  <w:tab w:pos="359" w:val="left" w:leader="none"/>
                                </w:tabs>
                                <w:spacing w:line="242" w:lineRule="exact" w:before="380"/>
                                <w:ind w:left="359" w:right="0" w:hanging="359"/>
                                <w:jc w:val="left"/>
                                <w:rPr>
                                  <w:sz w:val="18"/>
                                </w:rPr>
                              </w:pPr>
                              <w:r>
                                <w:rPr>
                                  <w:spacing w:val="-2"/>
                                  <w:sz w:val="18"/>
                                </w:rPr>
                                <w:t>Introduction</w:t>
                              </w:r>
                            </w:p>
                          </w:txbxContent>
                        </wps:txbx>
                        <wps:bodyPr wrap="square" lIns="0" tIns="0" rIns="0" bIns="0" rtlCol="0">
                          <a:noAutofit/>
                        </wps:bodyPr>
                      </wps:wsp>
                      <wps:wsp>
                        <wps:cNvPr id="244" name="Textbox 244"/>
                        <wps:cNvSpPr txBox="1"/>
                        <wps:spPr>
                          <a:xfrm>
                            <a:off x="306325" y="744288"/>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45" name="Textbox 245"/>
                        <wps:cNvSpPr txBox="1"/>
                        <wps:spPr>
                          <a:xfrm>
                            <a:off x="534924" y="782463"/>
                            <a:ext cx="1138555" cy="114300"/>
                          </a:xfrm>
                          <a:prstGeom prst="rect">
                            <a:avLst/>
                          </a:prstGeom>
                        </wps:spPr>
                        <wps:txbx>
                          <w:txbxContent>
                            <w:p>
                              <w:pPr>
                                <w:spacing w:line="177" w:lineRule="exact" w:before="0"/>
                                <w:ind w:left="0" w:right="0" w:firstLine="0"/>
                                <w:jc w:val="left"/>
                                <w:rPr>
                                  <w:sz w:val="18"/>
                                </w:rPr>
                              </w:pPr>
                              <w:r>
                                <w:rPr>
                                  <w:sz w:val="18"/>
                                </w:rPr>
                                <w:t>Laboratory</w:t>
                              </w:r>
                              <w:r>
                                <w:rPr>
                                  <w:spacing w:val="-12"/>
                                  <w:sz w:val="18"/>
                                </w:rPr>
                                <w:t> </w:t>
                              </w:r>
                              <w:r>
                                <w:rPr>
                                  <w:spacing w:val="-2"/>
                                  <w:sz w:val="18"/>
                                </w:rPr>
                                <w:t>Notebooks</w:t>
                              </w:r>
                            </w:p>
                          </w:txbxContent>
                        </wps:txbx>
                        <wps:bodyPr wrap="square" lIns="0" tIns="0" rIns="0" bIns="0" rtlCol="0">
                          <a:noAutofit/>
                        </wps:bodyPr>
                      </wps:wsp>
                      <wps:wsp>
                        <wps:cNvPr id="246" name="Textbox 246"/>
                        <wps:cNvSpPr txBox="1"/>
                        <wps:spPr>
                          <a:xfrm>
                            <a:off x="534924" y="1017159"/>
                            <a:ext cx="1697989" cy="114300"/>
                          </a:xfrm>
                          <a:prstGeom prst="rect">
                            <a:avLst/>
                          </a:prstGeom>
                        </wps:spPr>
                        <wps:txbx>
                          <w:txbxContent>
                            <w:p>
                              <w:pPr>
                                <w:spacing w:line="177" w:lineRule="exact" w:before="0"/>
                                <w:ind w:left="0" w:right="0" w:firstLine="0"/>
                                <w:jc w:val="left"/>
                                <w:rPr>
                                  <w:sz w:val="18"/>
                                </w:rPr>
                              </w:pPr>
                              <w:r>
                                <w:rPr>
                                  <w:sz w:val="18"/>
                                </w:rPr>
                                <w:t>Methods</w:t>
                              </w:r>
                              <w:r>
                                <w:rPr>
                                  <w:spacing w:val="-8"/>
                                  <w:sz w:val="18"/>
                                </w:rPr>
                                <w:t> </w:t>
                              </w:r>
                              <w:r>
                                <w:rPr>
                                  <w:sz w:val="18"/>
                                </w:rPr>
                                <w:t>of</w:t>
                              </w:r>
                              <w:r>
                                <w:rPr>
                                  <w:spacing w:val="-9"/>
                                  <w:sz w:val="18"/>
                                </w:rPr>
                                <w:t> </w:t>
                              </w:r>
                              <w:r>
                                <w:rPr>
                                  <w:sz w:val="18"/>
                                </w:rPr>
                                <w:t>Invention</w:t>
                              </w:r>
                              <w:r>
                                <w:rPr>
                                  <w:spacing w:val="-7"/>
                                  <w:sz w:val="18"/>
                                </w:rPr>
                                <w:t> </w:t>
                              </w:r>
                              <w:r>
                                <w:rPr>
                                  <w:spacing w:val="-2"/>
                                  <w:sz w:val="18"/>
                                </w:rPr>
                                <w:t>Disclosures</w:t>
                              </w:r>
                            </w:p>
                          </w:txbxContent>
                        </wps:txbx>
                        <wps:bodyPr wrap="square" lIns="0" tIns="0" rIns="0" bIns="0" rtlCol="0">
                          <a:noAutofit/>
                        </wps:bodyPr>
                      </wps:wsp>
                      <wps:wsp>
                        <wps:cNvPr id="247" name="Textbox 247"/>
                        <wps:cNvSpPr txBox="1"/>
                        <wps:spPr>
                          <a:xfrm>
                            <a:off x="306325" y="1213680"/>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48" name="Textbox 248"/>
                        <wps:cNvSpPr txBox="1"/>
                        <wps:spPr>
                          <a:xfrm>
                            <a:off x="534924" y="1251855"/>
                            <a:ext cx="1793875" cy="114300"/>
                          </a:xfrm>
                          <a:prstGeom prst="rect">
                            <a:avLst/>
                          </a:prstGeom>
                        </wps:spPr>
                        <wps:txbx>
                          <w:txbxContent>
                            <w:p>
                              <w:pPr>
                                <w:spacing w:line="177" w:lineRule="exact" w:before="0"/>
                                <w:ind w:left="0" w:right="0" w:firstLine="0"/>
                                <w:jc w:val="left"/>
                                <w:rPr>
                                  <w:sz w:val="18"/>
                                </w:rPr>
                              </w:pPr>
                              <w:r>
                                <w:rPr>
                                  <w:sz w:val="18"/>
                                </w:rPr>
                                <w:t>Patent</w:t>
                              </w:r>
                              <w:r>
                                <w:rPr>
                                  <w:spacing w:val="-7"/>
                                  <w:sz w:val="18"/>
                                </w:rPr>
                                <w:t> </w:t>
                              </w:r>
                              <w:r>
                                <w:rPr>
                                  <w:sz w:val="18"/>
                                </w:rPr>
                                <w:t>Application</w:t>
                              </w:r>
                              <w:r>
                                <w:rPr>
                                  <w:spacing w:val="-9"/>
                                  <w:sz w:val="18"/>
                                </w:rPr>
                                <w:t> </w:t>
                              </w:r>
                              <w:r>
                                <w:rPr>
                                  <w:sz w:val="18"/>
                                </w:rPr>
                                <w:t>and</w:t>
                              </w:r>
                              <w:r>
                                <w:rPr>
                                  <w:spacing w:val="-8"/>
                                  <w:sz w:val="18"/>
                                </w:rPr>
                                <w:t> </w:t>
                              </w:r>
                              <w:r>
                                <w:rPr>
                                  <w:sz w:val="18"/>
                                </w:rPr>
                                <w:t>its</w:t>
                              </w:r>
                              <w:r>
                                <w:rPr>
                                  <w:spacing w:val="-6"/>
                                  <w:sz w:val="18"/>
                                </w:rPr>
                                <w:t> </w:t>
                              </w:r>
                              <w:r>
                                <w:rPr>
                                  <w:spacing w:val="-2"/>
                                  <w:sz w:val="18"/>
                                </w:rPr>
                                <w:t>Contents</w:t>
                              </w:r>
                            </w:p>
                          </w:txbxContent>
                        </wps:txbx>
                        <wps:bodyPr wrap="square" lIns="0" tIns="0" rIns="0" bIns="0" rtlCol="0">
                          <a:noAutofit/>
                        </wps:bodyPr>
                      </wps:wsp>
                      <wps:wsp>
                        <wps:cNvPr id="249" name="Textbox 249"/>
                        <wps:cNvSpPr txBox="1"/>
                        <wps:spPr>
                          <a:xfrm>
                            <a:off x="534924" y="1486551"/>
                            <a:ext cx="1600835" cy="114300"/>
                          </a:xfrm>
                          <a:prstGeom prst="rect">
                            <a:avLst/>
                          </a:prstGeom>
                        </wps:spPr>
                        <wps:txbx>
                          <w:txbxContent>
                            <w:p>
                              <w:pPr>
                                <w:spacing w:line="177" w:lineRule="exact" w:before="0"/>
                                <w:ind w:left="0" w:right="0" w:firstLine="0"/>
                                <w:jc w:val="left"/>
                                <w:rPr>
                                  <w:sz w:val="18"/>
                                </w:rPr>
                              </w:pPr>
                              <w:r>
                                <w:rPr>
                                  <w:sz w:val="18"/>
                                </w:rPr>
                                <w:t>Writing</w:t>
                              </w:r>
                              <w:r>
                                <w:rPr>
                                  <w:spacing w:val="-5"/>
                                  <w:sz w:val="18"/>
                                </w:rPr>
                                <w:t> </w:t>
                              </w:r>
                              <w:r>
                                <w:rPr>
                                  <w:sz w:val="18"/>
                                </w:rPr>
                                <w:t>of</w:t>
                              </w:r>
                              <w:r>
                                <w:rPr>
                                  <w:spacing w:val="-6"/>
                                  <w:sz w:val="18"/>
                                </w:rPr>
                                <w:t> </w:t>
                              </w:r>
                              <w:r>
                                <w:rPr>
                                  <w:sz w:val="18"/>
                                </w:rPr>
                                <w:t>the</w:t>
                              </w:r>
                              <w:r>
                                <w:rPr>
                                  <w:spacing w:val="-4"/>
                                  <w:sz w:val="18"/>
                                </w:rPr>
                                <w:t> </w:t>
                              </w:r>
                              <w:r>
                                <w:rPr>
                                  <w:sz w:val="18"/>
                                </w:rPr>
                                <w:t>Patent</w:t>
                              </w:r>
                              <w:r>
                                <w:rPr>
                                  <w:spacing w:val="-7"/>
                                  <w:sz w:val="18"/>
                                </w:rPr>
                                <w:t> </w:t>
                              </w:r>
                              <w:r>
                                <w:rPr>
                                  <w:spacing w:val="-2"/>
                                  <w:sz w:val="18"/>
                                </w:rPr>
                                <w:t>Document</w:t>
                              </w:r>
                            </w:p>
                          </w:txbxContent>
                        </wps:txbx>
                        <wps:bodyPr wrap="square" lIns="0" tIns="0" rIns="0" bIns="0" rtlCol="0">
                          <a:noAutofit/>
                        </wps:bodyPr>
                      </wps:wsp>
                      <wps:wsp>
                        <wps:cNvPr id="250" name="Textbox 250"/>
                        <wps:cNvSpPr txBox="1"/>
                        <wps:spPr>
                          <a:xfrm>
                            <a:off x="306325" y="1683073"/>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51" name="Textbox 251"/>
                        <wps:cNvSpPr txBox="1"/>
                        <wps:spPr>
                          <a:xfrm>
                            <a:off x="534924" y="1721248"/>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252" name="Textbox 252"/>
                        <wps:cNvSpPr txBox="1"/>
                        <wps:spPr>
                          <a:xfrm>
                            <a:off x="534924" y="1957468"/>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994143pt;width:235.7pt;height:479.05pt;mso-position-horizontal-relative:page;mso-position-vertical-relative:paragraph;z-index:-15659520;mso-wrap-distance-left:0;mso-wrap-distance-right:0" id="docshapegroup195" coordorigin="1174,160" coordsize="4714,9581">
                <v:shape style="position:absolute;left:1173;top:273;width:4714;height:9467" id="docshape196" coordorigin="1174,274" coordsize="4714,9467" path="m5887,274l5779,274,5779,7024,5779,6593,1296,6593,5779,6593,5779,6084,1296,6084,5779,6084,5779,5573,1296,5573,5779,5573,5779,5064,1296,5064,5779,5064,5779,4553,1296,4553,5779,4553,5779,4044,1296,4044,5779,4044,5779,3943,1296,3943,5779,3943,5779,3434,1296,3434,5779,3434,5779,3065,1296,3065,5779,3065,5779,2693,1296,2693,5779,2693,5779,2323,1296,2323,5779,2323,5779,1954,1296,1954,5779,1954,5779,1584,1296,1584,5779,1584,5779,1214,1296,1214,5779,1214,5779,643,5779,274,5290,274,5290,643,1728,643,1728,274,1296,274,1296,274,1174,274,1174,7024,1174,9740,5887,9740,5887,7025,5887,7024,5887,274xe" filled="true" fillcolor="#d9d9d9" stroked="false">
                  <v:path arrowok="t"/>
                  <v:fill type="solid"/>
                </v:shape>
                <v:shape style="position:absolute;left:1655;top:159;width:3654;height:1041" type="#_x0000_t202" id="docshape197" filled="false" stroked="false">
                  <v:textbox inset="0,0,0,0">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73"/>
                          </w:numPr>
                          <w:tabs>
                            <w:tab w:pos="359" w:val="left" w:leader="none"/>
                          </w:tabs>
                          <w:spacing w:line="242" w:lineRule="exact" w:before="380"/>
                          <w:ind w:left="359" w:right="0" w:hanging="359"/>
                          <w:jc w:val="left"/>
                          <w:rPr>
                            <w:sz w:val="18"/>
                          </w:rPr>
                        </w:pPr>
                        <w:r>
                          <w:rPr>
                            <w:spacing w:val="-2"/>
                            <w:sz w:val="18"/>
                          </w:rPr>
                          <w:t>Introduction</w:t>
                        </w:r>
                      </w:p>
                    </w:txbxContent>
                  </v:textbox>
                  <w10:wrap type="none"/>
                </v:shape>
                <v:shape style="position:absolute;left:1655;top:1332;width:112;height:569" type="#_x0000_t202" id="docshape198"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1392;width:1793;height:180" type="#_x0000_t202" id="docshape199" filled="false" stroked="false">
                  <v:textbox inset="0,0,0,0">
                    <w:txbxContent>
                      <w:p>
                        <w:pPr>
                          <w:spacing w:line="177" w:lineRule="exact" w:before="0"/>
                          <w:ind w:left="0" w:right="0" w:firstLine="0"/>
                          <w:jc w:val="left"/>
                          <w:rPr>
                            <w:sz w:val="18"/>
                          </w:rPr>
                        </w:pPr>
                        <w:r>
                          <w:rPr>
                            <w:sz w:val="18"/>
                          </w:rPr>
                          <w:t>Laboratory</w:t>
                        </w:r>
                        <w:r>
                          <w:rPr>
                            <w:spacing w:val="-12"/>
                            <w:sz w:val="18"/>
                          </w:rPr>
                          <w:t> </w:t>
                        </w:r>
                        <w:r>
                          <w:rPr>
                            <w:spacing w:val="-2"/>
                            <w:sz w:val="18"/>
                          </w:rPr>
                          <w:t>Notebooks</w:t>
                        </w:r>
                      </w:p>
                    </w:txbxContent>
                  </v:textbox>
                  <w10:wrap type="none"/>
                </v:shape>
                <v:shape style="position:absolute;left:2015;top:1761;width:2674;height:180" type="#_x0000_t202" id="docshape200" filled="false" stroked="false">
                  <v:textbox inset="0,0,0,0">
                    <w:txbxContent>
                      <w:p>
                        <w:pPr>
                          <w:spacing w:line="177" w:lineRule="exact" w:before="0"/>
                          <w:ind w:left="0" w:right="0" w:firstLine="0"/>
                          <w:jc w:val="left"/>
                          <w:rPr>
                            <w:sz w:val="18"/>
                          </w:rPr>
                        </w:pPr>
                        <w:r>
                          <w:rPr>
                            <w:sz w:val="18"/>
                          </w:rPr>
                          <w:t>Methods</w:t>
                        </w:r>
                        <w:r>
                          <w:rPr>
                            <w:spacing w:val="-8"/>
                            <w:sz w:val="18"/>
                          </w:rPr>
                          <w:t> </w:t>
                        </w:r>
                        <w:r>
                          <w:rPr>
                            <w:sz w:val="18"/>
                          </w:rPr>
                          <w:t>of</w:t>
                        </w:r>
                        <w:r>
                          <w:rPr>
                            <w:spacing w:val="-9"/>
                            <w:sz w:val="18"/>
                          </w:rPr>
                          <w:t> </w:t>
                        </w:r>
                        <w:r>
                          <w:rPr>
                            <w:sz w:val="18"/>
                          </w:rPr>
                          <w:t>Invention</w:t>
                        </w:r>
                        <w:r>
                          <w:rPr>
                            <w:spacing w:val="-7"/>
                            <w:sz w:val="18"/>
                          </w:rPr>
                          <w:t> </w:t>
                        </w:r>
                        <w:r>
                          <w:rPr>
                            <w:spacing w:val="-2"/>
                            <w:sz w:val="18"/>
                          </w:rPr>
                          <w:t>Disclosures</w:t>
                        </w:r>
                      </w:p>
                    </w:txbxContent>
                  </v:textbox>
                  <w10:wrap type="none"/>
                </v:shape>
                <v:shape style="position:absolute;left:1655;top:2071;width:112;height:569" type="#_x0000_t202" id="docshape201"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131;width:2825;height:180" type="#_x0000_t202" id="docshape202" filled="false" stroked="false">
                  <v:textbox inset="0,0,0,0">
                    <w:txbxContent>
                      <w:p>
                        <w:pPr>
                          <w:spacing w:line="177" w:lineRule="exact" w:before="0"/>
                          <w:ind w:left="0" w:right="0" w:firstLine="0"/>
                          <w:jc w:val="left"/>
                          <w:rPr>
                            <w:sz w:val="18"/>
                          </w:rPr>
                        </w:pPr>
                        <w:r>
                          <w:rPr>
                            <w:sz w:val="18"/>
                          </w:rPr>
                          <w:t>Patent</w:t>
                        </w:r>
                        <w:r>
                          <w:rPr>
                            <w:spacing w:val="-7"/>
                            <w:sz w:val="18"/>
                          </w:rPr>
                          <w:t> </w:t>
                        </w:r>
                        <w:r>
                          <w:rPr>
                            <w:sz w:val="18"/>
                          </w:rPr>
                          <w:t>Application</w:t>
                        </w:r>
                        <w:r>
                          <w:rPr>
                            <w:spacing w:val="-9"/>
                            <w:sz w:val="18"/>
                          </w:rPr>
                          <w:t> </w:t>
                        </w:r>
                        <w:r>
                          <w:rPr>
                            <w:sz w:val="18"/>
                          </w:rPr>
                          <w:t>and</w:t>
                        </w:r>
                        <w:r>
                          <w:rPr>
                            <w:spacing w:val="-8"/>
                            <w:sz w:val="18"/>
                          </w:rPr>
                          <w:t> </w:t>
                        </w:r>
                        <w:r>
                          <w:rPr>
                            <w:sz w:val="18"/>
                          </w:rPr>
                          <w:t>its</w:t>
                        </w:r>
                        <w:r>
                          <w:rPr>
                            <w:spacing w:val="-6"/>
                            <w:sz w:val="18"/>
                          </w:rPr>
                          <w:t> </w:t>
                        </w:r>
                        <w:r>
                          <w:rPr>
                            <w:spacing w:val="-2"/>
                            <w:sz w:val="18"/>
                          </w:rPr>
                          <w:t>Contents</w:t>
                        </w:r>
                      </w:p>
                    </w:txbxContent>
                  </v:textbox>
                  <w10:wrap type="none"/>
                </v:shape>
                <v:shape style="position:absolute;left:2015;top:2500;width:2521;height:180" type="#_x0000_t202" id="docshape203" filled="false" stroked="false">
                  <v:textbox inset="0,0,0,0">
                    <w:txbxContent>
                      <w:p>
                        <w:pPr>
                          <w:spacing w:line="177" w:lineRule="exact" w:before="0"/>
                          <w:ind w:left="0" w:right="0" w:firstLine="0"/>
                          <w:jc w:val="left"/>
                          <w:rPr>
                            <w:sz w:val="18"/>
                          </w:rPr>
                        </w:pPr>
                        <w:r>
                          <w:rPr>
                            <w:sz w:val="18"/>
                          </w:rPr>
                          <w:t>Writing</w:t>
                        </w:r>
                        <w:r>
                          <w:rPr>
                            <w:spacing w:val="-5"/>
                            <w:sz w:val="18"/>
                          </w:rPr>
                          <w:t> </w:t>
                        </w:r>
                        <w:r>
                          <w:rPr>
                            <w:sz w:val="18"/>
                          </w:rPr>
                          <w:t>of</w:t>
                        </w:r>
                        <w:r>
                          <w:rPr>
                            <w:spacing w:val="-6"/>
                            <w:sz w:val="18"/>
                          </w:rPr>
                          <w:t> </w:t>
                        </w:r>
                        <w:r>
                          <w:rPr>
                            <w:sz w:val="18"/>
                          </w:rPr>
                          <w:t>the</w:t>
                        </w:r>
                        <w:r>
                          <w:rPr>
                            <w:spacing w:val="-4"/>
                            <w:sz w:val="18"/>
                          </w:rPr>
                          <w:t> </w:t>
                        </w:r>
                        <w:r>
                          <w:rPr>
                            <w:sz w:val="18"/>
                          </w:rPr>
                          <w:t>Patent</w:t>
                        </w:r>
                        <w:r>
                          <w:rPr>
                            <w:spacing w:val="-7"/>
                            <w:sz w:val="18"/>
                          </w:rPr>
                          <w:t> </w:t>
                        </w:r>
                        <w:r>
                          <w:rPr>
                            <w:spacing w:val="-2"/>
                            <w:sz w:val="18"/>
                          </w:rPr>
                          <w:t>Document</w:t>
                        </w:r>
                      </w:p>
                    </w:txbxContent>
                  </v:textbox>
                  <w10:wrap type="none"/>
                </v:shape>
                <v:shape style="position:absolute;left:1655;top:2810;width:112;height:572" type="#_x0000_t202" id="docshape204"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2870;width:1462;height:180" type="#_x0000_t202" id="docshape205"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015;top:3242;width:1594;height:180" type="#_x0000_t202" id="docshape206"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7472">
                <wp:simplePos x="0" y="0"/>
                <wp:positionH relativeFrom="page">
                  <wp:posOffset>4076700</wp:posOffset>
                </wp:positionH>
                <wp:positionV relativeFrom="paragraph">
                  <wp:posOffset>173748</wp:posOffset>
                </wp:positionV>
                <wp:extent cx="2849880" cy="6010910"/>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2849880" cy="6010910"/>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3" w:firstLine="0"/>
                              <w:jc w:val="both"/>
                              <w:rPr>
                                <w:color w:val="000000"/>
                                <w:sz w:val="18"/>
                              </w:rPr>
                            </w:pPr>
                            <w:r>
                              <w:rPr>
                                <w:color w:val="000000"/>
                                <w:sz w:val="18"/>
                              </w:rPr>
                              <w:t>A laboratory notebook is an important tool that goes well beyond research management and can have important implications for issues ranging from intellectual property management to the prevention</w:t>
                            </w:r>
                            <w:r>
                              <w:rPr>
                                <w:color w:val="000000"/>
                                <w:spacing w:val="80"/>
                                <w:sz w:val="18"/>
                              </w:rPr>
                              <w:t> </w:t>
                            </w:r>
                            <w:r>
                              <w:rPr>
                                <w:color w:val="000000"/>
                                <w:sz w:val="18"/>
                              </w:rPr>
                              <w:t>of fraud. Typically, governments award patents on either a first to file or first to invent basis. Therefore,</w:t>
                            </w:r>
                            <w:r>
                              <w:rPr>
                                <w:color w:val="000000"/>
                                <w:spacing w:val="80"/>
                                <w:sz w:val="18"/>
                              </w:rPr>
                              <w:t> </w:t>
                            </w:r>
                            <w:r>
                              <w:rPr>
                                <w:color w:val="000000"/>
                                <w:sz w:val="18"/>
                              </w:rPr>
                              <w:t>it</w:t>
                            </w:r>
                            <w:r>
                              <w:rPr>
                                <w:color w:val="000000"/>
                                <w:spacing w:val="40"/>
                                <w:sz w:val="18"/>
                              </w:rPr>
                              <w:t> </w:t>
                            </w:r>
                            <w:r>
                              <w:rPr>
                                <w:color w:val="000000"/>
                                <w:sz w:val="18"/>
                              </w:rPr>
                              <w:t>is</w:t>
                            </w:r>
                            <w:r>
                              <w:rPr>
                                <w:color w:val="000000"/>
                                <w:spacing w:val="40"/>
                                <w:sz w:val="18"/>
                              </w:rPr>
                              <w:t> </w:t>
                            </w:r>
                            <w:r>
                              <w:rPr>
                                <w:color w:val="000000"/>
                                <w:sz w:val="18"/>
                              </w:rPr>
                              <w:t>important</w:t>
                            </w:r>
                            <w:r>
                              <w:rPr>
                                <w:color w:val="000000"/>
                                <w:spacing w:val="40"/>
                                <w:sz w:val="18"/>
                              </w:rPr>
                              <w:t> </w:t>
                            </w:r>
                            <w:r>
                              <w:rPr>
                                <w:color w:val="000000"/>
                                <w:sz w:val="18"/>
                              </w:rPr>
                              <w:t>to</w:t>
                            </w:r>
                            <w:r>
                              <w:rPr>
                                <w:color w:val="000000"/>
                                <w:spacing w:val="40"/>
                                <w:sz w:val="18"/>
                              </w:rPr>
                              <w:t> </w:t>
                            </w:r>
                            <w:r>
                              <w:rPr>
                                <w:color w:val="000000"/>
                                <w:sz w:val="18"/>
                              </w:rPr>
                              <w:t>keep</w:t>
                            </w:r>
                            <w:r>
                              <w:rPr>
                                <w:color w:val="000000"/>
                                <w:spacing w:val="40"/>
                                <w:sz w:val="18"/>
                              </w:rPr>
                              <w:t> </w:t>
                            </w:r>
                            <w:r>
                              <w:rPr>
                                <w:color w:val="000000"/>
                                <w:sz w:val="18"/>
                              </w:rPr>
                              <w:t>and</w:t>
                            </w:r>
                            <w:r>
                              <w:rPr>
                                <w:color w:val="000000"/>
                                <w:spacing w:val="40"/>
                                <w:sz w:val="18"/>
                              </w:rPr>
                              <w:t> </w:t>
                            </w:r>
                            <w:r>
                              <w:rPr>
                                <w:color w:val="000000"/>
                                <w:sz w:val="18"/>
                              </w:rPr>
                              <w:t>maintain</w:t>
                            </w:r>
                            <w:r>
                              <w:rPr>
                                <w:color w:val="000000"/>
                                <w:spacing w:val="40"/>
                                <w:sz w:val="18"/>
                              </w:rPr>
                              <w:t> </w:t>
                            </w:r>
                            <w:r>
                              <w:rPr>
                                <w:color w:val="000000"/>
                                <w:sz w:val="18"/>
                              </w:rPr>
                              <w:t>records</w:t>
                            </w:r>
                            <w:r>
                              <w:rPr>
                                <w:color w:val="000000"/>
                                <w:spacing w:val="40"/>
                                <w:sz w:val="18"/>
                              </w:rPr>
                              <w:t> </w:t>
                            </w:r>
                            <w:r>
                              <w:rPr>
                                <w:color w:val="000000"/>
                                <w:sz w:val="18"/>
                              </w:rPr>
                              <w:t>that help establish who is first to invent a particular </w:t>
                            </w:r>
                            <w:r>
                              <w:rPr>
                                <w:color w:val="000000"/>
                                <w:spacing w:val="-2"/>
                                <w:sz w:val="18"/>
                              </w:rPr>
                              <w:t>invention.</w:t>
                            </w:r>
                          </w:p>
                          <w:p>
                            <w:pPr>
                              <w:spacing w:line="314" w:lineRule="auto" w:before="168"/>
                              <w:ind w:left="122" w:right="104" w:firstLine="0"/>
                              <w:jc w:val="both"/>
                              <w:rPr>
                                <w:color w:val="000000"/>
                                <w:sz w:val="18"/>
                              </w:rPr>
                            </w:pPr>
                            <w:r>
                              <w:rPr>
                                <w:color w:val="000000"/>
                                <w:sz w:val="18"/>
                              </w:rPr>
                              <w:t>Writing a high-quality patent application is important because it sets out in a clear fashion the terms by which the patent owner and others will be bound. There is no specific format as to how to prepare a patent document. It is worth having the application professionally prepared.</w:t>
                            </w:r>
                          </w:p>
                          <w:p>
                            <w:pPr>
                              <w:spacing w:line="312" w:lineRule="auto" w:before="154"/>
                              <w:ind w:left="122" w:right="104" w:firstLine="0"/>
                              <w:jc w:val="both"/>
                              <w:rPr>
                                <w:color w:val="000000"/>
                                <w:sz w:val="18"/>
                              </w:rPr>
                            </w:pPr>
                            <w:r>
                              <w:rPr>
                                <w:color w:val="000000"/>
                                <w:sz w:val="18"/>
                              </w:rPr>
                              <w:t>The students must know the importance of keeping the laboratory notebooks, how the disclosure of invention</w:t>
                            </w:r>
                            <w:r>
                              <w:rPr>
                                <w:color w:val="000000"/>
                                <w:spacing w:val="40"/>
                                <w:sz w:val="18"/>
                              </w:rPr>
                              <w:t> </w:t>
                            </w:r>
                            <w:r>
                              <w:rPr>
                                <w:color w:val="000000"/>
                                <w:sz w:val="18"/>
                              </w:rPr>
                              <w:t>is</w:t>
                            </w:r>
                            <w:r>
                              <w:rPr>
                                <w:color w:val="000000"/>
                                <w:spacing w:val="40"/>
                                <w:sz w:val="18"/>
                              </w:rPr>
                              <w:t> </w:t>
                            </w:r>
                            <w:r>
                              <w:rPr>
                                <w:color w:val="000000"/>
                                <w:sz w:val="18"/>
                              </w:rPr>
                              <w:t>to</w:t>
                            </w:r>
                            <w:r>
                              <w:rPr>
                                <w:color w:val="000000"/>
                                <w:spacing w:val="40"/>
                                <w:sz w:val="18"/>
                              </w:rPr>
                              <w:t> </w:t>
                            </w:r>
                            <w:r>
                              <w:rPr>
                                <w:color w:val="000000"/>
                                <w:sz w:val="18"/>
                              </w:rPr>
                              <w:t>be</w:t>
                            </w:r>
                            <w:r>
                              <w:rPr>
                                <w:color w:val="000000"/>
                                <w:spacing w:val="40"/>
                                <w:sz w:val="18"/>
                              </w:rPr>
                              <w:t> </w:t>
                            </w:r>
                            <w:r>
                              <w:rPr>
                                <w:color w:val="000000"/>
                                <w:sz w:val="18"/>
                              </w:rPr>
                              <w:t>made</w:t>
                            </w:r>
                            <w:r>
                              <w:rPr>
                                <w:color w:val="000000"/>
                                <w:spacing w:val="40"/>
                                <w:sz w:val="18"/>
                              </w:rPr>
                              <w:t> </w:t>
                            </w:r>
                            <w:r>
                              <w:rPr>
                                <w:color w:val="000000"/>
                                <w:sz w:val="18"/>
                              </w:rPr>
                              <w:t>in</w:t>
                            </w:r>
                            <w:r>
                              <w:rPr>
                                <w:color w:val="000000"/>
                                <w:spacing w:val="40"/>
                                <w:sz w:val="18"/>
                              </w:rPr>
                              <w:t> </w:t>
                            </w:r>
                            <w:r>
                              <w:rPr>
                                <w:color w:val="000000"/>
                                <w:sz w:val="18"/>
                              </w:rPr>
                              <w:t>the</w:t>
                            </w:r>
                            <w:r>
                              <w:rPr>
                                <w:color w:val="000000"/>
                                <w:spacing w:val="40"/>
                                <w:sz w:val="18"/>
                              </w:rPr>
                              <w:t> </w:t>
                            </w:r>
                            <w:r>
                              <w:rPr>
                                <w:color w:val="000000"/>
                                <w:sz w:val="18"/>
                              </w:rPr>
                              <w:t>patent</w:t>
                            </w:r>
                            <w:r>
                              <w:rPr>
                                <w:color w:val="000000"/>
                                <w:spacing w:val="40"/>
                                <w:sz w:val="18"/>
                              </w:rPr>
                              <w:t> </w:t>
                            </w:r>
                            <w:r>
                              <w:rPr>
                                <w:color w:val="000000"/>
                                <w:sz w:val="18"/>
                              </w:rPr>
                              <w:t>application and how to draft a patent application.</w:t>
                            </w:r>
                          </w:p>
                        </w:txbxContent>
                      </wps:txbx>
                      <wps:bodyPr wrap="square" lIns="0" tIns="0" rIns="0" bIns="0" rtlCol="0">
                        <a:noAutofit/>
                      </wps:bodyPr>
                    </wps:wsp>
                  </a:graphicData>
                </a:graphic>
              </wp:anchor>
            </w:drawing>
          </mc:Choice>
          <mc:Fallback>
            <w:pict>
              <v:shape style="position:absolute;margin-left:321pt;margin-top:13.680974pt;width:224.4pt;height:473.3pt;mso-position-horizontal-relative:page;mso-position-vertical-relative:paragraph;z-index:-15659008;mso-wrap-distance-left:0;mso-wrap-distance-right:0" type="#_x0000_t202" id="docshape207"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3" w:firstLine="0"/>
                        <w:jc w:val="both"/>
                        <w:rPr>
                          <w:color w:val="000000"/>
                          <w:sz w:val="18"/>
                        </w:rPr>
                      </w:pPr>
                      <w:r>
                        <w:rPr>
                          <w:color w:val="000000"/>
                          <w:sz w:val="18"/>
                        </w:rPr>
                        <w:t>A laboratory notebook is an important tool that goes well beyond research management and can have important implications for issues ranging from intellectual property management to the prevention</w:t>
                      </w:r>
                      <w:r>
                        <w:rPr>
                          <w:color w:val="000000"/>
                          <w:spacing w:val="80"/>
                          <w:sz w:val="18"/>
                        </w:rPr>
                        <w:t> </w:t>
                      </w:r>
                      <w:r>
                        <w:rPr>
                          <w:color w:val="000000"/>
                          <w:sz w:val="18"/>
                        </w:rPr>
                        <w:t>of fraud. Typically, governments award patents on either a first to file or first to invent basis. Therefore,</w:t>
                      </w:r>
                      <w:r>
                        <w:rPr>
                          <w:color w:val="000000"/>
                          <w:spacing w:val="80"/>
                          <w:sz w:val="18"/>
                        </w:rPr>
                        <w:t> </w:t>
                      </w:r>
                      <w:r>
                        <w:rPr>
                          <w:color w:val="000000"/>
                          <w:sz w:val="18"/>
                        </w:rPr>
                        <w:t>it</w:t>
                      </w:r>
                      <w:r>
                        <w:rPr>
                          <w:color w:val="000000"/>
                          <w:spacing w:val="40"/>
                          <w:sz w:val="18"/>
                        </w:rPr>
                        <w:t> </w:t>
                      </w:r>
                      <w:r>
                        <w:rPr>
                          <w:color w:val="000000"/>
                          <w:sz w:val="18"/>
                        </w:rPr>
                        <w:t>is</w:t>
                      </w:r>
                      <w:r>
                        <w:rPr>
                          <w:color w:val="000000"/>
                          <w:spacing w:val="40"/>
                          <w:sz w:val="18"/>
                        </w:rPr>
                        <w:t> </w:t>
                      </w:r>
                      <w:r>
                        <w:rPr>
                          <w:color w:val="000000"/>
                          <w:sz w:val="18"/>
                        </w:rPr>
                        <w:t>important</w:t>
                      </w:r>
                      <w:r>
                        <w:rPr>
                          <w:color w:val="000000"/>
                          <w:spacing w:val="40"/>
                          <w:sz w:val="18"/>
                        </w:rPr>
                        <w:t> </w:t>
                      </w:r>
                      <w:r>
                        <w:rPr>
                          <w:color w:val="000000"/>
                          <w:sz w:val="18"/>
                        </w:rPr>
                        <w:t>to</w:t>
                      </w:r>
                      <w:r>
                        <w:rPr>
                          <w:color w:val="000000"/>
                          <w:spacing w:val="40"/>
                          <w:sz w:val="18"/>
                        </w:rPr>
                        <w:t> </w:t>
                      </w:r>
                      <w:r>
                        <w:rPr>
                          <w:color w:val="000000"/>
                          <w:sz w:val="18"/>
                        </w:rPr>
                        <w:t>keep</w:t>
                      </w:r>
                      <w:r>
                        <w:rPr>
                          <w:color w:val="000000"/>
                          <w:spacing w:val="40"/>
                          <w:sz w:val="18"/>
                        </w:rPr>
                        <w:t> </w:t>
                      </w:r>
                      <w:r>
                        <w:rPr>
                          <w:color w:val="000000"/>
                          <w:sz w:val="18"/>
                        </w:rPr>
                        <w:t>and</w:t>
                      </w:r>
                      <w:r>
                        <w:rPr>
                          <w:color w:val="000000"/>
                          <w:spacing w:val="40"/>
                          <w:sz w:val="18"/>
                        </w:rPr>
                        <w:t> </w:t>
                      </w:r>
                      <w:r>
                        <w:rPr>
                          <w:color w:val="000000"/>
                          <w:sz w:val="18"/>
                        </w:rPr>
                        <w:t>maintain</w:t>
                      </w:r>
                      <w:r>
                        <w:rPr>
                          <w:color w:val="000000"/>
                          <w:spacing w:val="40"/>
                          <w:sz w:val="18"/>
                        </w:rPr>
                        <w:t> </w:t>
                      </w:r>
                      <w:r>
                        <w:rPr>
                          <w:color w:val="000000"/>
                          <w:sz w:val="18"/>
                        </w:rPr>
                        <w:t>records</w:t>
                      </w:r>
                      <w:r>
                        <w:rPr>
                          <w:color w:val="000000"/>
                          <w:spacing w:val="40"/>
                          <w:sz w:val="18"/>
                        </w:rPr>
                        <w:t> </w:t>
                      </w:r>
                      <w:r>
                        <w:rPr>
                          <w:color w:val="000000"/>
                          <w:sz w:val="18"/>
                        </w:rPr>
                        <w:t>that help establish who is first to invent a particular </w:t>
                      </w:r>
                      <w:r>
                        <w:rPr>
                          <w:color w:val="000000"/>
                          <w:spacing w:val="-2"/>
                          <w:sz w:val="18"/>
                        </w:rPr>
                        <w:t>invention.</w:t>
                      </w:r>
                    </w:p>
                    <w:p>
                      <w:pPr>
                        <w:spacing w:line="314" w:lineRule="auto" w:before="168"/>
                        <w:ind w:left="122" w:right="104" w:firstLine="0"/>
                        <w:jc w:val="both"/>
                        <w:rPr>
                          <w:color w:val="000000"/>
                          <w:sz w:val="18"/>
                        </w:rPr>
                      </w:pPr>
                      <w:r>
                        <w:rPr>
                          <w:color w:val="000000"/>
                          <w:sz w:val="18"/>
                        </w:rPr>
                        <w:t>Writing a high-quality patent application is important because it sets out in a clear fashion the terms by which the patent owner and others will be bound. There is no specific format as to how to prepare a patent document. It is worth having the application professionally prepared.</w:t>
                      </w:r>
                    </w:p>
                    <w:p>
                      <w:pPr>
                        <w:spacing w:line="312" w:lineRule="auto" w:before="154"/>
                        <w:ind w:left="122" w:right="104" w:firstLine="0"/>
                        <w:jc w:val="both"/>
                        <w:rPr>
                          <w:color w:val="000000"/>
                          <w:sz w:val="18"/>
                        </w:rPr>
                      </w:pPr>
                      <w:r>
                        <w:rPr>
                          <w:color w:val="000000"/>
                          <w:sz w:val="18"/>
                        </w:rPr>
                        <w:t>The students must know the importance of keeping the laboratory notebooks, how the disclosure of invention</w:t>
                      </w:r>
                      <w:r>
                        <w:rPr>
                          <w:color w:val="000000"/>
                          <w:spacing w:val="40"/>
                          <w:sz w:val="18"/>
                        </w:rPr>
                        <w:t> </w:t>
                      </w:r>
                      <w:r>
                        <w:rPr>
                          <w:color w:val="000000"/>
                          <w:sz w:val="18"/>
                        </w:rPr>
                        <w:t>is</w:t>
                      </w:r>
                      <w:r>
                        <w:rPr>
                          <w:color w:val="000000"/>
                          <w:spacing w:val="40"/>
                          <w:sz w:val="18"/>
                        </w:rPr>
                        <w:t> </w:t>
                      </w:r>
                      <w:r>
                        <w:rPr>
                          <w:color w:val="000000"/>
                          <w:sz w:val="18"/>
                        </w:rPr>
                        <w:t>to</w:t>
                      </w:r>
                      <w:r>
                        <w:rPr>
                          <w:color w:val="000000"/>
                          <w:spacing w:val="40"/>
                          <w:sz w:val="18"/>
                        </w:rPr>
                        <w:t> </w:t>
                      </w:r>
                      <w:r>
                        <w:rPr>
                          <w:color w:val="000000"/>
                          <w:sz w:val="18"/>
                        </w:rPr>
                        <w:t>be</w:t>
                      </w:r>
                      <w:r>
                        <w:rPr>
                          <w:color w:val="000000"/>
                          <w:spacing w:val="40"/>
                          <w:sz w:val="18"/>
                        </w:rPr>
                        <w:t> </w:t>
                      </w:r>
                      <w:r>
                        <w:rPr>
                          <w:color w:val="000000"/>
                          <w:sz w:val="18"/>
                        </w:rPr>
                        <w:t>made</w:t>
                      </w:r>
                      <w:r>
                        <w:rPr>
                          <w:color w:val="000000"/>
                          <w:spacing w:val="40"/>
                          <w:sz w:val="18"/>
                        </w:rPr>
                        <w:t> </w:t>
                      </w:r>
                      <w:r>
                        <w:rPr>
                          <w:color w:val="000000"/>
                          <w:sz w:val="18"/>
                        </w:rPr>
                        <w:t>in</w:t>
                      </w:r>
                      <w:r>
                        <w:rPr>
                          <w:color w:val="000000"/>
                          <w:spacing w:val="40"/>
                          <w:sz w:val="18"/>
                        </w:rPr>
                        <w:t> </w:t>
                      </w:r>
                      <w:r>
                        <w:rPr>
                          <w:color w:val="000000"/>
                          <w:sz w:val="18"/>
                        </w:rPr>
                        <w:t>the</w:t>
                      </w:r>
                      <w:r>
                        <w:rPr>
                          <w:color w:val="000000"/>
                          <w:spacing w:val="40"/>
                          <w:sz w:val="18"/>
                        </w:rPr>
                        <w:t> </w:t>
                      </w:r>
                      <w:r>
                        <w:rPr>
                          <w:color w:val="000000"/>
                          <w:sz w:val="18"/>
                        </w:rPr>
                        <w:t>patent</w:t>
                      </w:r>
                      <w:r>
                        <w:rPr>
                          <w:color w:val="000000"/>
                          <w:spacing w:val="40"/>
                          <w:sz w:val="18"/>
                        </w:rPr>
                        <w:t> </w:t>
                      </w:r>
                      <w:r>
                        <w:rPr>
                          <w:color w:val="000000"/>
                          <w:sz w:val="18"/>
                        </w:rPr>
                        <w:t>application and how to draft a patent application.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7984">
                <wp:simplePos x="0" y="0"/>
                <wp:positionH relativeFrom="page">
                  <wp:posOffset>745223</wp:posOffset>
                </wp:positionH>
                <wp:positionV relativeFrom="paragraph">
                  <wp:posOffset>6374752</wp:posOffset>
                </wp:positionV>
                <wp:extent cx="6181725" cy="691515"/>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6181725" cy="691515"/>
                        </a:xfrm>
                        <a:custGeom>
                          <a:avLst/>
                          <a:gdLst/>
                          <a:ahLst/>
                          <a:cxnLst/>
                          <a:rect l="l" t="t" r="r" b="b"/>
                          <a:pathLst>
                            <a:path w="6181725" h="691515">
                              <a:moveTo>
                                <a:pt x="6181344" y="12"/>
                              </a:moveTo>
                              <a:lnTo>
                                <a:pt x="6112764" y="12"/>
                              </a:lnTo>
                              <a:lnTo>
                                <a:pt x="77724" y="0"/>
                              </a:lnTo>
                              <a:lnTo>
                                <a:pt x="77724" y="508"/>
                              </a:lnTo>
                              <a:lnTo>
                                <a:pt x="0" y="508"/>
                              </a:lnTo>
                              <a:lnTo>
                                <a:pt x="0" y="424688"/>
                              </a:lnTo>
                              <a:lnTo>
                                <a:pt x="0" y="691388"/>
                              </a:lnTo>
                              <a:lnTo>
                                <a:pt x="6181344" y="691388"/>
                              </a:lnTo>
                              <a:lnTo>
                                <a:pt x="6181344" y="425208"/>
                              </a:lnTo>
                              <a:lnTo>
                                <a:pt x="6181344" y="424688"/>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501.949005pt;width:486.75pt;height:54.45pt;mso-position-horizontal-relative:page;mso-position-vertical-relative:paragraph;z-index:-15658496;mso-wrap-distance-left:0;mso-wrap-distance-right:0" id="docshape208" coordorigin="1174,10039" coordsize="9735,1089" path="m10908,10039l10800,10039,1296,10039,1296,10040,1174,10040,1174,10708,1174,11128,10908,11128,10908,10709,10908,10708,10908,10039xe" filled="true" fillcolor="#d9d9d9" stroked="false">
                <v:path arrowok="t"/>
                <v:fill type="solid"/>
                <w10:wrap type="topAndBottom"/>
              </v:shape>
            </w:pict>
          </mc:Fallback>
        </mc:AlternateContent>
      </w:r>
    </w:p>
    <w:p>
      <w:pPr>
        <w:pStyle w:val="BodyText"/>
        <w:spacing w:before="45"/>
        <w:ind w:left="0"/>
        <w:jc w:val="left"/>
      </w:pPr>
    </w:p>
    <w:p>
      <w:pPr>
        <w:spacing w:after="0"/>
        <w:jc w:val="left"/>
        <w:sectPr>
          <w:pgSz w:w="12240" w:h="15840"/>
          <w:pgMar w:top="1680" w:bottom="280" w:left="0" w:right="1020"/>
        </w:sectPr>
      </w:pPr>
    </w:p>
    <w:p>
      <w:pPr>
        <w:tabs>
          <w:tab w:pos="1799" w:val="left" w:leader="none"/>
        </w:tabs>
        <w:spacing w:before="81"/>
        <w:ind w:left="1295" w:right="0" w:firstLine="0"/>
        <w:jc w:val="left"/>
        <w:rPr>
          <w:sz w:val="20"/>
        </w:rPr>
      </w:pPr>
      <w:r>
        <w:rPr>
          <w:b/>
          <w:spacing w:val="-5"/>
          <w:sz w:val="20"/>
        </w:rPr>
        <w:t>94</w:t>
      </w:r>
      <w:r>
        <w:rPr>
          <w:b/>
          <w:sz w:val="20"/>
        </w:rPr>
        <w:tab/>
      </w:r>
      <w:r>
        <w:rPr>
          <w:spacing w:val="-2"/>
          <w:sz w:val="20"/>
        </w:rPr>
        <w:t>PP-IPRL&amp;P</w:t>
      </w:r>
    </w:p>
    <w:p>
      <w:pPr>
        <w:pStyle w:val="BodyText"/>
        <w:spacing w:before="95"/>
        <w:ind w:left="0"/>
        <w:jc w:val="left"/>
      </w:pPr>
      <w:r>
        <w:rPr/>
        <mc:AlternateContent>
          <mc:Choice Requires="wps">
            <w:drawing>
              <wp:anchor distT="0" distB="0" distL="0" distR="0" allowOverlap="1" layoutInCell="1" locked="0" behindDoc="1" simplePos="0" relativeHeight="487658496">
                <wp:simplePos x="0" y="0"/>
                <wp:positionH relativeFrom="page">
                  <wp:posOffset>804659</wp:posOffset>
                </wp:positionH>
                <wp:positionV relativeFrom="paragraph">
                  <wp:posOffset>221639</wp:posOffset>
                </wp:positionV>
                <wp:extent cx="6163310" cy="140335"/>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657984;mso-wrap-distance-left:0;mso-wrap-distance-right:0" id="docshape20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9008">
                <wp:simplePos x="0" y="0"/>
                <wp:positionH relativeFrom="page">
                  <wp:posOffset>804659</wp:posOffset>
                </wp:positionH>
                <wp:positionV relativeFrom="paragraph">
                  <wp:posOffset>488339</wp:posOffset>
                </wp:positionV>
                <wp:extent cx="6163310" cy="172720"/>
                <wp:effectExtent l="0" t="0" r="0" b="0"/>
                <wp:wrapTopAndBottom/>
                <wp:docPr id="256" name="Textbox 256"/>
                <wp:cNvGraphicFramePr>
                  <a:graphicFrameLocks/>
                </wp:cNvGraphicFramePr>
                <a:graphic>
                  <a:graphicData uri="http://schemas.microsoft.com/office/word/2010/wordprocessingShape">
                    <wps:wsp>
                      <wps:cNvPr id="256" name="Textbox 256"/>
                      <wps:cNvSpPr txBox="1"/>
                      <wps:spPr>
                        <a:xfrm>
                          <a:off x="0" y="0"/>
                          <a:ext cx="6163310" cy="172720"/>
                        </a:xfrm>
                        <a:prstGeom prst="rect">
                          <a:avLst/>
                        </a:prstGeom>
                        <a:solidFill>
                          <a:srgbClr val="3F3F3F"/>
                        </a:solidFill>
                      </wps:spPr>
                      <wps:txbx>
                        <w:txbxContent>
                          <w:p>
                            <w:pPr>
                              <w:spacing w:before="9"/>
                              <w:ind w:left="28" w:right="0" w:firstLine="0"/>
                              <w:jc w:val="left"/>
                              <w:rPr>
                                <w:b/>
                                <w:color w:val="000000"/>
                                <w:sz w:val="22"/>
                              </w:rPr>
                            </w:pPr>
                            <w:r>
                              <w:rPr>
                                <w:b/>
                                <w:color w:val="FFFFFF"/>
                                <w:sz w:val="22"/>
                              </w:rPr>
                              <w:t>LAB</w:t>
                            </w:r>
                            <w:r>
                              <w:rPr>
                                <w:b/>
                                <w:color w:val="FFFFFF"/>
                                <w:spacing w:val="-7"/>
                                <w:sz w:val="22"/>
                              </w:rPr>
                              <w:t> </w:t>
                            </w:r>
                            <w:r>
                              <w:rPr>
                                <w:b/>
                                <w:color w:val="FFFFFF"/>
                                <w:sz w:val="22"/>
                              </w:rPr>
                              <w:t>NOTEBOOKS/LOG</w:t>
                            </w:r>
                            <w:r>
                              <w:rPr>
                                <w:b/>
                                <w:color w:val="FFFFFF"/>
                                <w:spacing w:val="-4"/>
                                <w:sz w:val="22"/>
                              </w:rPr>
                              <w:t> </w:t>
                            </w:r>
                            <w:r>
                              <w:rPr>
                                <w:b/>
                                <w:color w:val="FFFFFF"/>
                                <w:sz w:val="22"/>
                              </w:rPr>
                              <w:t>BOOKS/RECORD</w:t>
                            </w:r>
                            <w:r>
                              <w:rPr>
                                <w:b/>
                                <w:color w:val="FFFFFF"/>
                                <w:spacing w:val="-6"/>
                                <w:sz w:val="22"/>
                              </w:rPr>
                              <w:t> </w:t>
                            </w:r>
                            <w:r>
                              <w:rPr>
                                <w:b/>
                                <w:color w:val="FFFFFF"/>
                                <w:spacing w:val="-2"/>
                                <w:sz w:val="22"/>
                              </w:rPr>
                              <w:t>BOOKS</w:t>
                            </w:r>
                          </w:p>
                        </w:txbxContent>
                      </wps:txbx>
                      <wps:bodyPr wrap="square" lIns="0" tIns="0" rIns="0" bIns="0" rtlCol="0">
                        <a:noAutofit/>
                      </wps:bodyPr>
                    </wps:wsp>
                  </a:graphicData>
                </a:graphic>
              </wp:anchor>
            </w:drawing>
          </mc:Choice>
          <mc:Fallback>
            <w:pict>
              <v:shape style="position:absolute;margin-left:63.359039pt;margin-top:38.451927pt;width:485.3pt;height:13.6pt;mso-position-horizontal-relative:page;mso-position-vertical-relative:paragraph;z-index:-15657472;mso-wrap-distance-left:0;mso-wrap-distance-right:0" type="#_x0000_t202" id="docshape210" filled="true" fillcolor="#3f3f3f" stroked="false">
                <v:textbox inset="0,0,0,0">
                  <w:txbxContent>
                    <w:p>
                      <w:pPr>
                        <w:spacing w:before="9"/>
                        <w:ind w:left="28" w:right="0" w:firstLine="0"/>
                        <w:jc w:val="left"/>
                        <w:rPr>
                          <w:b/>
                          <w:color w:val="000000"/>
                          <w:sz w:val="22"/>
                        </w:rPr>
                      </w:pPr>
                      <w:r>
                        <w:rPr>
                          <w:b/>
                          <w:color w:val="FFFFFF"/>
                          <w:sz w:val="22"/>
                        </w:rPr>
                        <w:t>LAB</w:t>
                      </w:r>
                      <w:r>
                        <w:rPr>
                          <w:b/>
                          <w:color w:val="FFFFFF"/>
                          <w:spacing w:val="-7"/>
                          <w:sz w:val="22"/>
                        </w:rPr>
                        <w:t> </w:t>
                      </w:r>
                      <w:r>
                        <w:rPr>
                          <w:b/>
                          <w:color w:val="FFFFFF"/>
                          <w:sz w:val="22"/>
                        </w:rPr>
                        <w:t>NOTEBOOKS/LOG</w:t>
                      </w:r>
                      <w:r>
                        <w:rPr>
                          <w:b/>
                          <w:color w:val="FFFFFF"/>
                          <w:spacing w:val="-4"/>
                          <w:sz w:val="22"/>
                        </w:rPr>
                        <w:t> </w:t>
                      </w:r>
                      <w:r>
                        <w:rPr>
                          <w:b/>
                          <w:color w:val="FFFFFF"/>
                          <w:sz w:val="22"/>
                        </w:rPr>
                        <w:t>BOOKS/RECORD</w:t>
                      </w:r>
                      <w:r>
                        <w:rPr>
                          <w:b/>
                          <w:color w:val="FFFFFF"/>
                          <w:spacing w:val="-6"/>
                          <w:sz w:val="22"/>
                        </w:rPr>
                        <w:t> </w:t>
                      </w:r>
                      <w:r>
                        <w:rPr>
                          <w:b/>
                          <w:color w:val="FFFFFF"/>
                          <w:spacing w:val="-2"/>
                          <w:sz w:val="22"/>
                        </w:rPr>
                        <w:t>BOOKS</w:t>
                      </w:r>
                    </w:p>
                  </w:txbxContent>
                </v:textbox>
                <v:fill type="solid"/>
                <w10:wrap type="topAndBottom"/>
              </v:shape>
            </w:pict>
          </mc:Fallback>
        </mc:AlternateContent>
      </w:r>
    </w:p>
    <w:p>
      <w:pPr>
        <w:pStyle w:val="BodyText"/>
        <w:spacing w:before="2"/>
        <w:ind w:left="0"/>
        <w:jc w:val="left"/>
        <w:rPr>
          <w:sz w:val="15"/>
        </w:rPr>
      </w:pPr>
    </w:p>
    <w:p>
      <w:pPr>
        <w:pStyle w:val="BodyText"/>
        <w:spacing w:line="280" w:lineRule="auto" w:before="189"/>
        <w:ind w:right="273"/>
      </w:pPr>
      <w:r>
        <w:rPr/>
        <w:t>Laboratory Notebooks are the birthplace of inventions. Laboratory notebooks (also called</w:t>
      </w:r>
      <w:r>
        <w:rPr>
          <w:spacing w:val="80"/>
        </w:rPr>
        <w:t> </w:t>
      </w:r>
      <w:r>
        <w:rPr/>
        <w:t>a journal, inventor's notebook</w:t>
      </w:r>
      <w:r>
        <w:rPr>
          <w:spacing w:val="40"/>
        </w:rPr>
        <w:t> </w:t>
      </w:r>
      <w:r>
        <w:rPr/>
        <w:t>or log book) is used by inventors, scientists and engineers to record their invention process, experimental tests, ideas and results and observations. It is not a legal document but is valuable, if</w:t>
      </w:r>
    </w:p>
    <w:p>
      <w:pPr>
        <w:pStyle w:val="BodyText"/>
        <w:spacing w:line="213" w:lineRule="auto" w:before="22"/>
        <w:ind w:right="273"/>
      </w:pPr>
      <w:r>
        <w:rPr/>
        <w:t>properly organized and maintained, since it can help establish dates of conception and reduction to</w:t>
      </w:r>
      <w:r>
        <w:rPr>
          <w:spacing w:val="40"/>
        </w:rPr>
        <w:t> </w:t>
      </w:r>
      <w:r>
        <w:rPr/>
        <w:t>practice</w:t>
      </w:r>
      <w:r>
        <w:rPr>
          <w:rFonts w:ascii="Verdana"/>
          <w:position w:val="6"/>
        </w:rPr>
        <w:t>*</w:t>
      </w:r>
      <w:r>
        <w:rPr/>
        <w:t>.</w:t>
      </w:r>
      <w:r>
        <w:rPr>
          <w:spacing w:val="40"/>
        </w:rPr>
        <w:t>  </w:t>
      </w:r>
      <w:r>
        <w:rPr/>
        <w:t>An</w:t>
      </w:r>
      <w:r>
        <w:rPr>
          <w:spacing w:val="40"/>
        </w:rPr>
        <w:t> </w:t>
      </w:r>
      <w:r>
        <w:rPr/>
        <w:t>interference</w:t>
      </w:r>
      <w:r>
        <w:rPr>
          <w:spacing w:val="40"/>
        </w:rPr>
        <w:t> </w:t>
      </w:r>
      <w:r>
        <w:rPr/>
        <w:t>proceeding,</w:t>
      </w:r>
      <w:r>
        <w:rPr>
          <w:spacing w:val="40"/>
        </w:rPr>
        <w:t> </w:t>
      </w:r>
      <w:r>
        <w:rPr/>
        <w:t>also</w:t>
      </w:r>
      <w:r>
        <w:rPr>
          <w:spacing w:val="40"/>
        </w:rPr>
        <w:t> </w:t>
      </w:r>
      <w:r>
        <w:rPr/>
        <w:t>known</w:t>
      </w:r>
      <w:r>
        <w:rPr>
          <w:spacing w:val="40"/>
        </w:rPr>
        <w:t> </w:t>
      </w:r>
      <w:r>
        <w:rPr/>
        <w:t>as</w:t>
      </w:r>
      <w:r>
        <w:rPr>
          <w:spacing w:val="40"/>
        </w:rPr>
        <w:t> </w:t>
      </w:r>
      <w:r>
        <w:rPr/>
        <w:t>a</w:t>
      </w:r>
      <w:r>
        <w:rPr>
          <w:spacing w:val="40"/>
        </w:rPr>
        <w:t> </w:t>
      </w:r>
      <w:r>
        <w:rPr/>
        <w:t>priority</w:t>
      </w:r>
      <w:r>
        <w:rPr>
          <w:spacing w:val="34"/>
        </w:rPr>
        <w:t> </w:t>
      </w:r>
      <w:r>
        <w:rPr/>
        <w:t>contest</w:t>
      </w:r>
      <w:r>
        <w:rPr>
          <w:spacing w:val="40"/>
        </w:rPr>
        <w:t> </w:t>
      </w:r>
      <w:r>
        <w:rPr/>
        <w:t>is</w:t>
      </w:r>
      <w:r>
        <w:rPr>
          <w:spacing w:val="40"/>
        </w:rPr>
        <w:t> </w:t>
      </w:r>
      <w:r>
        <w:rPr/>
        <w:t>an</w:t>
      </w:r>
      <w:r>
        <w:rPr>
          <w:spacing w:val="40"/>
        </w:rPr>
        <w:t> </w:t>
      </w:r>
      <w:r>
        <w:rPr/>
        <w:t>inter-party</w:t>
      </w:r>
      <w:r>
        <w:rPr>
          <w:spacing w:val="37"/>
        </w:rPr>
        <w:t> </w:t>
      </w:r>
      <w:r>
        <w:rPr/>
        <w:t>proceeding</w:t>
      </w:r>
      <w:r>
        <w:rPr>
          <w:spacing w:val="40"/>
        </w:rPr>
        <w:t> </w:t>
      </w:r>
      <w:r>
        <w:rPr/>
        <w:t>to</w:t>
      </w:r>
    </w:p>
    <w:p>
      <w:pPr>
        <w:pStyle w:val="BodyText"/>
        <w:spacing w:line="280" w:lineRule="auto" w:before="38"/>
        <w:ind w:right="271"/>
      </w:pPr>
      <w:r>
        <w:rPr/>
        <w:t>determine the priority issues of multiple patent applications. The information can improve the outcome of a patent or a patent contestation.</w:t>
      </w:r>
    </w:p>
    <w:p>
      <w:pPr>
        <w:pStyle w:val="BodyText"/>
        <w:spacing w:line="280" w:lineRule="auto" w:before="163"/>
        <w:ind w:right="272"/>
      </w:pPr>
      <w:r>
        <w:rPr/>
        <w:t>A patent grants its owner(s) the right to sue those who manufacture and market products or services that infringe on the claims declared in the patent. Typically, governments award patents on either a first to file or first to invent basis. Therefore, it is important to keep and maintain records that help establish who is first to invent a particular invention. Under U.S. law, a patent is granted to the first to conceive the idea for the invention, not the first to apply for the patent. So a laboratory notebook is essential evidence of the date of </w:t>
      </w:r>
      <w:r>
        <w:rPr>
          <w:spacing w:val="-2"/>
        </w:rPr>
        <w:t>conception.</w:t>
      </w:r>
    </w:p>
    <w:p>
      <w:pPr>
        <w:pStyle w:val="BodyText"/>
        <w:spacing w:line="280" w:lineRule="auto" w:before="164"/>
        <w:ind w:right="275"/>
      </w:pPr>
      <w:r>
        <w:rPr/>
        <w:t>Laboratory</w:t>
      </w:r>
      <w:r>
        <w:rPr>
          <w:spacing w:val="-2"/>
        </w:rPr>
        <w:t> </w:t>
      </w:r>
      <w:r>
        <w:rPr/>
        <w:t>notebook is a</w:t>
      </w:r>
      <w:r>
        <w:rPr>
          <w:spacing w:val="-2"/>
        </w:rPr>
        <w:t> </w:t>
      </w:r>
      <w:r>
        <w:rPr/>
        <w:t>systematic device</w:t>
      </w:r>
      <w:r>
        <w:rPr>
          <w:spacing w:val="-2"/>
        </w:rPr>
        <w:t> </w:t>
      </w:r>
      <w:r>
        <w:rPr/>
        <w:t>for recording</w:t>
      </w:r>
      <w:r>
        <w:rPr>
          <w:spacing w:val="-2"/>
        </w:rPr>
        <w:t> </w:t>
      </w:r>
      <w:r>
        <w:rPr/>
        <w:t>all information</w:t>
      </w:r>
      <w:r>
        <w:rPr>
          <w:spacing w:val="-2"/>
        </w:rPr>
        <w:t> </w:t>
      </w:r>
      <w:r>
        <w:rPr/>
        <w:t>related</w:t>
      </w:r>
      <w:r>
        <w:rPr>
          <w:spacing w:val="-2"/>
        </w:rPr>
        <w:t> </w:t>
      </w:r>
      <w:r>
        <w:rPr/>
        <w:t>to an invention</w:t>
      </w:r>
      <w:r>
        <w:rPr>
          <w:spacing w:val="-2"/>
        </w:rPr>
        <w:t> </w:t>
      </w:r>
      <w:r>
        <w:rPr/>
        <w:t>in</w:t>
      </w:r>
      <w:r>
        <w:rPr>
          <w:spacing w:val="-2"/>
        </w:rPr>
        <w:t> </w:t>
      </w:r>
      <w:r>
        <w:rPr/>
        <w:t>such a way that it can be used as a key component to develop a case during a patent contestation or patent-related </w:t>
      </w:r>
      <w:r>
        <w:rPr>
          <w:spacing w:val="-2"/>
        </w:rPr>
        <w:t>lawsuit.</w:t>
      </w:r>
    </w:p>
    <w:p>
      <w:pPr>
        <w:pStyle w:val="BodyText"/>
        <w:spacing w:line="280" w:lineRule="auto" w:before="164"/>
        <w:ind w:right="273"/>
      </w:pPr>
      <w:r>
        <w:rPr/>
        <w:t>When properly kept, the notebook is a valuable tool for the inventor since it provides a chronological record</w:t>
      </w:r>
      <w:r>
        <w:rPr>
          <w:spacing w:val="40"/>
        </w:rPr>
        <w:t> </w:t>
      </w:r>
      <w:r>
        <w:rPr/>
        <w:t>of an invention and its reduction to practice. Each entry</w:t>
      </w:r>
      <w:r>
        <w:rPr>
          <w:spacing w:val="-1"/>
        </w:rPr>
        <w:t> </w:t>
      </w:r>
      <w:r>
        <w:rPr/>
        <w:t>must be signed and dated by a witness. The witness should not be someone with a conflict of interest (such as a research partner). If an inventor ever has to go</w:t>
      </w:r>
      <w:r>
        <w:rPr>
          <w:spacing w:val="80"/>
        </w:rPr>
        <w:t> </w:t>
      </w:r>
      <w:r>
        <w:rPr/>
        <w:t>to court to prove that he or she was the first to invent, then the witness would be called to the stand to testify that the signature is theirs and they signed that page on that date.</w:t>
      </w:r>
    </w:p>
    <w:p>
      <w:pPr>
        <w:pStyle w:val="BodyText"/>
        <w:spacing w:before="9"/>
        <w:ind w:left="0"/>
        <w:jc w:val="left"/>
        <w:rPr>
          <w:sz w:val="9"/>
        </w:rPr>
      </w:pPr>
      <w:r>
        <w:rPr/>
        <mc:AlternateContent>
          <mc:Choice Requires="wps">
            <w:drawing>
              <wp:anchor distT="0" distB="0" distL="0" distR="0" allowOverlap="1" layoutInCell="1" locked="0" behindDoc="1" simplePos="0" relativeHeight="487659520">
                <wp:simplePos x="0" y="0"/>
                <wp:positionH relativeFrom="page">
                  <wp:posOffset>804659</wp:posOffset>
                </wp:positionH>
                <wp:positionV relativeFrom="paragraph">
                  <wp:posOffset>86709</wp:posOffset>
                </wp:positionV>
                <wp:extent cx="6163310" cy="170815"/>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6163310" cy="170815"/>
                        </a:xfrm>
                        <a:prstGeom prst="rect">
                          <a:avLst/>
                        </a:prstGeom>
                        <a:solidFill>
                          <a:srgbClr val="3F3F3F"/>
                        </a:solidFill>
                      </wps:spPr>
                      <wps:txbx>
                        <w:txbxContent>
                          <w:p>
                            <w:pPr>
                              <w:spacing w:before="9"/>
                              <w:ind w:left="28" w:right="0" w:firstLine="0"/>
                              <w:jc w:val="left"/>
                              <w:rPr>
                                <w:b/>
                                <w:color w:val="000000"/>
                                <w:sz w:val="22"/>
                              </w:rPr>
                            </w:pPr>
                            <w:r>
                              <w:rPr>
                                <w:b/>
                                <w:color w:val="FFFFFF"/>
                                <w:sz w:val="22"/>
                              </w:rPr>
                              <w:t>Methods</w:t>
                            </w:r>
                            <w:r>
                              <w:rPr>
                                <w:b/>
                                <w:color w:val="FFFFFF"/>
                                <w:spacing w:val="-5"/>
                                <w:sz w:val="22"/>
                              </w:rPr>
                              <w:t> </w:t>
                            </w:r>
                            <w:r>
                              <w:rPr>
                                <w:b/>
                                <w:color w:val="FFFFFF"/>
                                <w:sz w:val="22"/>
                              </w:rPr>
                              <w:t>of</w:t>
                            </w:r>
                            <w:r>
                              <w:rPr>
                                <w:b/>
                                <w:color w:val="FFFFFF"/>
                                <w:spacing w:val="-3"/>
                                <w:sz w:val="22"/>
                              </w:rPr>
                              <w:t> </w:t>
                            </w:r>
                            <w:r>
                              <w:rPr>
                                <w:b/>
                                <w:color w:val="FFFFFF"/>
                                <w:sz w:val="22"/>
                              </w:rPr>
                              <w:t>Invention</w:t>
                            </w:r>
                            <w:r>
                              <w:rPr>
                                <w:b/>
                                <w:color w:val="FFFFFF"/>
                                <w:spacing w:val="-4"/>
                                <w:sz w:val="22"/>
                              </w:rPr>
                              <w:t> </w:t>
                            </w:r>
                            <w:r>
                              <w:rPr>
                                <w:b/>
                                <w:color w:val="FFFFFF"/>
                                <w:spacing w:val="-2"/>
                                <w:sz w:val="22"/>
                              </w:rPr>
                              <w:t>Disclosure</w:t>
                            </w:r>
                          </w:p>
                        </w:txbxContent>
                      </wps:txbx>
                      <wps:bodyPr wrap="square" lIns="0" tIns="0" rIns="0" bIns="0" rtlCol="0">
                        <a:noAutofit/>
                      </wps:bodyPr>
                    </wps:wsp>
                  </a:graphicData>
                </a:graphic>
              </wp:anchor>
            </w:drawing>
          </mc:Choice>
          <mc:Fallback>
            <w:pict>
              <v:shape style="position:absolute;margin-left:63.359039pt;margin-top:6.82752pt;width:485.3pt;height:13.45pt;mso-position-horizontal-relative:page;mso-position-vertical-relative:paragraph;z-index:-15656960;mso-wrap-distance-left:0;mso-wrap-distance-right:0" type="#_x0000_t202" id="docshape211" filled="true" fillcolor="#3f3f3f" stroked="false">
                <v:textbox inset="0,0,0,0">
                  <w:txbxContent>
                    <w:p>
                      <w:pPr>
                        <w:spacing w:before="9"/>
                        <w:ind w:left="28" w:right="0" w:firstLine="0"/>
                        <w:jc w:val="left"/>
                        <w:rPr>
                          <w:b/>
                          <w:color w:val="000000"/>
                          <w:sz w:val="22"/>
                        </w:rPr>
                      </w:pPr>
                      <w:r>
                        <w:rPr>
                          <w:b/>
                          <w:color w:val="FFFFFF"/>
                          <w:sz w:val="22"/>
                        </w:rPr>
                        <w:t>Methods</w:t>
                      </w:r>
                      <w:r>
                        <w:rPr>
                          <w:b/>
                          <w:color w:val="FFFFFF"/>
                          <w:spacing w:val="-5"/>
                          <w:sz w:val="22"/>
                        </w:rPr>
                        <w:t> </w:t>
                      </w:r>
                      <w:r>
                        <w:rPr>
                          <w:b/>
                          <w:color w:val="FFFFFF"/>
                          <w:sz w:val="22"/>
                        </w:rPr>
                        <w:t>of</w:t>
                      </w:r>
                      <w:r>
                        <w:rPr>
                          <w:b/>
                          <w:color w:val="FFFFFF"/>
                          <w:spacing w:val="-3"/>
                          <w:sz w:val="22"/>
                        </w:rPr>
                        <w:t> </w:t>
                      </w:r>
                      <w:r>
                        <w:rPr>
                          <w:b/>
                          <w:color w:val="FFFFFF"/>
                          <w:sz w:val="22"/>
                        </w:rPr>
                        <w:t>Invention</w:t>
                      </w:r>
                      <w:r>
                        <w:rPr>
                          <w:b/>
                          <w:color w:val="FFFFFF"/>
                          <w:spacing w:val="-4"/>
                          <w:sz w:val="22"/>
                        </w:rPr>
                        <w:t> </w:t>
                      </w:r>
                      <w:r>
                        <w:rPr>
                          <w:b/>
                          <w:color w:val="FFFFFF"/>
                          <w:spacing w:val="-2"/>
                          <w:sz w:val="22"/>
                        </w:rPr>
                        <w:t>Disclosure</w:t>
                      </w:r>
                    </w:p>
                  </w:txbxContent>
                </v:textbox>
                <v:fill type="solid"/>
                <w10:wrap type="topAndBottom"/>
              </v:shape>
            </w:pict>
          </mc:Fallback>
        </mc:AlternateContent>
      </w:r>
    </w:p>
    <w:p>
      <w:pPr>
        <w:pStyle w:val="BodyText"/>
        <w:spacing w:line="280" w:lineRule="auto" w:before="189"/>
        <w:ind w:right="270"/>
      </w:pPr>
      <w:r>
        <w:rPr/>
        <w:t>As already discussed, an invention is patentable if it meets three pre-requisites of patentability, namely novelty, inventive step, and capable of industrial applicability. While filing the application for a patent for any invention, inventors/applicants need to disclose the technical information pertinent to these three pre- requisites in a patent specification. The disclosure must be sufficient to enable an average skilled person to perform the invention.</w:t>
      </w:r>
    </w:p>
    <w:p>
      <w:pPr>
        <w:pStyle w:val="BodyText"/>
        <w:spacing w:line="280" w:lineRule="auto" w:before="164"/>
        <w:ind w:right="275"/>
      </w:pPr>
      <w:r>
        <w:rPr/>
        <w:t>There are two types of patent documents usually known as patent specification, namely - (i) Provisional Specification and (ii) Complete Specification.</w:t>
      </w:r>
    </w:p>
    <w:p>
      <w:pPr>
        <w:pStyle w:val="BodyText"/>
        <w:spacing w:before="7"/>
        <w:ind w:left="0"/>
        <w:jc w:val="left"/>
        <w:rPr>
          <w:sz w:val="9"/>
        </w:rPr>
      </w:pPr>
      <w:r>
        <w:rPr/>
        <mc:AlternateContent>
          <mc:Choice Requires="wps">
            <w:drawing>
              <wp:anchor distT="0" distB="0" distL="0" distR="0" allowOverlap="1" layoutInCell="1" locked="0" behindDoc="1" simplePos="0" relativeHeight="487660032">
                <wp:simplePos x="0" y="0"/>
                <wp:positionH relativeFrom="page">
                  <wp:posOffset>804659</wp:posOffset>
                </wp:positionH>
                <wp:positionV relativeFrom="paragraph">
                  <wp:posOffset>85508</wp:posOffset>
                </wp:positionV>
                <wp:extent cx="6163310" cy="170815"/>
                <wp:effectExtent l="0" t="0" r="0" b="0"/>
                <wp:wrapTopAndBottom/>
                <wp:docPr id="258" name="Textbox 258"/>
                <wp:cNvGraphicFramePr>
                  <a:graphicFrameLocks/>
                </wp:cNvGraphicFramePr>
                <a:graphic>
                  <a:graphicData uri="http://schemas.microsoft.com/office/word/2010/wordprocessingShape">
                    <wps:wsp>
                      <wps:cNvPr id="258" name="Textbox 258"/>
                      <wps:cNvSpPr txBox="1"/>
                      <wps:spPr>
                        <a:xfrm>
                          <a:off x="0" y="0"/>
                          <a:ext cx="6163310" cy="170815"/>
                        </a:xfrm>
                        <a:prstGeom prst="rect">
                          <a:avLst/>
                        </a:prstGeom>
                        <a:solidFill>
                          <a:srgbClr val="3F3F3F"/>
                        </a:solidFill>
                      </wps:spPr>
                      <wps:txbx>
                        <w:txbxContent>
                          <w:p>
                            <w:pPr>
                              <w:spacing w:before="9"/>
                              <w:ind w:left="28" w:right="0" w:firstLine="0"/>
                              <w:jc w:val="left"/>
                              <w:rPr>
                                <w:b/>
                                <w:color w:val="000000"/>
                                <w:sz w:val="22"/>
                              </w:rPr>
                            </w:pPr>
                            <w:r>
                              <w:rPr>
                                <w:b/>
                                <w:color w:val="FFFFFF"/>
                                <w:sz w:val="22"/>
                              </w:rPr>
                              <w:t>Provisional</w:t>
                            </w:r>
                            <w:r>
                              <w:rPr>
                                <w:b/>
                                <w:color w:val="FFFFFF"/>
                                <w:spacing w:val="-5"/>
                                <w:sz w:val="22"/>
                              </w:rPr>
                              <w:t> </w:t>
                            </w:r>
                            <w:r>
                              <w:rPr>
                                <w:b/>
                                <w:color w:val="FFFFFF"/>
                                <w:spacing w:val="-2"/>
                                <w:sz w:val="22"/>
                              </w:rPr>
                              <w:t>Specification</w:t>
                            </w:r>
                          </w:p>
                        </w:txbxContent>
                      </wps:txbx>
                      <wps:bodyPr wrap="square" lIns="0" tIns="0" rIns="0" bIns="0" rtlCol="0">
                        <a:noAutofit/>
                      </wps:bodyPr>
                    </wps:wsp>
                  </a:graphicData>
                </a:graphic>
              </wp:anchor>
            </w:drawing>
          </mc:Choice>
          <mc:Fallback>
            <w:pict>
              <v:shape style="position:absolute;margin-left:63.359039pt;margin-top:6.732971pt;width:485.3pt;height:13.45pt;mso-position-horizontal-relative:page;mso-position-vertical-relative:paragraph;z-index:-15656448;mso-wrap-distance-left:0;mso-wrap-distance-right:0" type="#_x0000_t202" id="docshape212" filled="true" fillcolor="#3f3f3f" stroked="false">
                <v:textbox inset="0,0,0,0">
                  <w:txbxContent>
                    <w:p>
                      <w:pPr>
                        <w:spacing w:before="9"/>
                        <w:ind w:left="28" w:right="0" w:firstLine="0"/>
                        <w:jc w:val="left"/>
                        <w:rPr>
                          <w:b/>
                          <w:color w:val="000000"/>
                          <w:sz w:val="22"/>
                        </w:rPr>
                      </w:pPr>
                      <w:r>
                        <w:rPr>
                          <w:b/>
                          <w:color w:val="FFFFFF"/>
                          <w:sz w:val="22"/>
                        </w:rPr>
                        <w:t>Provisional</w:t>
                      </w:r>
                      <w:r>
                        <w:rPr>
                          <w:b/>
                          <w:color w:val="FFFFFF"/>
                          <w:spacing w:val="-5"/>
                          <w:sz w:val="22"/>
                        </w:rPr>
                        <w:t> </w:t>
                      </w:r>
                      <w:r>
                        <w:rPr>
                          <w:b/>
                          <w:color w:val="FFFFFF"/>
                          <w:spacing w:val="-2"/>
                          <w:sz w:val="22"/>
                        </w:rPr>
                        <w:t>Specification</w:t>
                      </w:r>
                    </w:p>
                  </w:txbxContent>
                </v:textbox>
                <v:fill type="solid"/>
                <w10:wrap type="topAndBottom"/>
              </v:shape>
            </w:pict>
          </mc:Fallback>
        </mc:AlternateContent>
      </w:r>
    </w:p>
    <w:p>
      <w:pPr>
        <w:pStyle w:val="BodyText"/>
        <w:spacing w:line="280" w:lineRule="auto" w:before="189"/>
        <w:ind w:right="273"/>
      </w:pPr>
      <w:r>
        <w:rPr/>
        <w:t>A provisional specification is usually filed to establish priority of the invention in case the disclosed invention is only at a conceptual stage and a delay is expected in submitting full and specific description of the invention. Although, a patent application accompanied with provisional specification does not confer any</w:t>
      </w:r>
      <w:r>
        <w:rPr>
          <w:spacing w:val="40"/>
        </w:rPr>
        <w:t> </w:t>
      </w:r>
      <w:r>
        <w:rPr/>
        <w:t>legal patent rights to the applicants, it is, however, a very important document to establish the earliest ownership of an invention. The provisional specification is a permanent and independent scientific cum legal document and no amendment is allowed in this. No patent is granted on the basis of a provisional specification.</w:t>
      </w:r>
      <w:r>
        <w:rPr>
          <w:spacing w:val="9"/>
        </w:rPr>
        <w:t> </w:t>
      </w:r>
      <w:r>
        <w:rPr/>
        <w:t>It</w:t>
      </w:r>
      <w:r>
        <w:rPr>
          <w:spacing w:val="9"/>
        </w:rPr>
        <w:t> </w:t>
      </w:r>
      <w:r>
        <w:rPr/>
        <w:t>has</w:t>
      </w:r>
      <w:r>
        <w:rPr>
          <w:spacing w:val="12"/>
        </w:rPr>
        <w:t> </w:t>
      </w:r>
      <w:r>
        <w:rPr/>
        <w:t>to</w:t>
      </w:r>
      <w:r>
        <w:rPr>
          <w:spacing w:val="9"/>
        </w:rPr>
        <w:t> </w:t>
      </w:r>
      <w:r>
        <w:rPr/>
        <w:t>be</w:t>
      </w:r>
      <w:r>
        <w:rPr>
          <w:spacing w:val="76"/>
        </w:rPr>
        <w:t> </w:t>
      </w:r>
      <w:r>
        <w:rPr/>
        <w:t>followed</w:t>
      </w:r>
      <w:r>
        <w:rPr>
          <w:spacing w:val="9"/>
        </w:rPr>
        <w:t> </w:t>
      </w:r>
      <w:r>
        <w:rPr/>
        <w:t>by</w:t>
      </w:r>
      <w:r>
        <w:rPr>
          <w:spacing w:val="7"/>
        </w:rPr>
        <w:t> </w:t>
      </w:r>
      <w:r>
        <w:rPr/>
        <w:t>a</w:t>
      </w:r>
      <w:r>
        <w:rPr>
          <w:spacing w:val="9"/>
        </w:rPr>
        <w:t> </w:t>
      </w:r>
      <w:r>
        <w:rPr/>
        <w:t>complete</w:t>
      </w:r>
      <w:r>
        <w:rPr>
          <w:spacing w:val="9"/>
        </w:rPr>
        <w:t> </w:t>
      </w:r>
      <w:r>
        <w:rPr/>
        <w:t>specification</w:t>
      </w:r>
      <w:r>
        <w:rPr>
          <w:spacing w:val="10"/>
        </w:rPr>
        <w:t> </w:t>
      </w:r>
      <w:r>
        <w:rPr/>
        <w:t>for</w:t>
      </w:r>
      <w:r>
        <w:rPr>
          <w:spacing w:val="11"/>
        </w:rPr>
        <w:t> </w:t>
      </w:r>
      <w:r>
        <w:rPr/>
        <w:t>obtaining</w:t>
      </w:r>
      <w:r>
        <w:rPr>
          <w:spacing w:val="10"/>
        </w:rPr>
        <w:t> </w:t>
      </w:r>
      <w:r>
        <w:rPr/>
        <w:t>a</w:t>
      </w:r>
      <w:r>
        <w:rPr>
          <w:spacing w:val="12"/>
        </w:rPr>
        <w:t> </w:t>
      </w:r>
      <w:r>
        <w:rPr/>
        <w:t>patent</w:t>
      </w:r>
      <w:r>
        <w:rPr>
          <w:spacing w:val="9"/>
        </w:rPr>
        <w:t> </w:t>
      </w:r>
      <w:r>
        <w:rPr/>
        <w:t>for</w:t>
      </w:r>
      <w:r>
        <w:rPr>
          <w:spacing w:val="11"/>
        </w:rPr>
        <w:t> </w:t>
      </w:r>
      <w:r>
        <w:rPr/>
        <w:t>the</w:t>
      </w:r>
      <w:r>
        <w:rPr>
          <w:spacing w:val="10"/>
        </w:rPr>
        <w:t> </w:t>
      </w:r>
      <w:r>
        <w:rPr/>
        <w:t>said</w:t>
      </w:r>
      <w:r>
        <w:rPr>
          <w:spacing w:val="12"/>
        </w:rPr>
        <w:t> </w:t>
      </w:r>
      <w:r>
        <w:rPr>
          <w:spacing w:val="-2"/>
        </w:rPr>
        <w:t>invention.</w:t>
      </w:r>
    </w:p>
    <w:p>
      <w:pPr>
        <w:pStyle w:val="BodyText"/>
        <w:spacing w:before="1"/>
        <w:ind w:left="0"/>
        <w:jc w:val="left"/>
        <w:rPr>
          <w:sz w:val="19"/>
        </w:rPr>
      </w:pPr>
      <w:r>
        <w:rPr/>
        <mc:AlternateContent>
          <mc:Choice Requires="wps">
            <w:drawing>
              <wp:anchor distT="0" distB="0" distL="0" distR="0" allowOverlap="1" layoutInCell="1" locked="0" behindDoc="1" simplePos="0" relativeHeight="487660544">
                <wp:simplePos x="0" y="0"/>
                <wp:positionH relativeFrom="page">
                  <wp:posOffset>822947</wp:posOffset>
                </wp:positionH>
                <wp:positionV relativeFrom="paragraph">
                  <wp:posOffset>154608</wp:posOffset>
                </wp:positionV>
                <wp:extent cx="1828800" cy="635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1828800" cy="6350"/>
                        </a:xfrm>
                        <a:custGeom>
                          <a:avLst/>
                          <a:gdLst/>
                          <a:ahLst/>
                          <a:cxnLst/>
                          <a:rect l="l" t="t" r="r" b="b"/>
                          <a:pathLst>
                            <a:path w="1828800" h="6350">
                              <a:moveTo>
                                <a:pt x="1828787" y="0"/>
                              </a:moveTo>
                              <a:lnTo>
                                <a:pt x="0" y="0"/>
                              </a:lnTo>
                              <a:lnTo>
                                <a:pt x="0" y="6084"/>
                              </a:lnTo>
                              <a:lnTo>
                                <a:pt x="1828787" y="6084"/>
                              </a:lnTo>
                              <a:lnTo>
                                <a:pt x="18287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799042pt;margin-top:12.173934pt;width:143.999037pt;height:.479062pt;mso-position-horizontal-relative:page;mso-position-vertical-relative:paragraph;z-index:-15655936;mso-wrap-distance-left:0;mso-wrap-distance-right:0" id="docshape213" filled="true" fillcolor="#000000" stroked="false">
                <v:fill type="solid"/>
                <w10:wrap type="topAndBottom"/>
              </v:rect>
            </w:pict>
          </mc:Fallback>
        </mc:AlternateContent>
      </w:r>
    </w:p>
    <w:p>
      <w:pPr>
        <w:spacing w:line="237" w:lineRule="auto" w:before="150"/>
        <w:ind w:left="1439" w:right="0" w:hanging="144"/>
        <w:jc w:val="left"/>
        <w:rPr>
          <w:sz w:val="16"/>
        </w:rPr>
      </w:pPr>
      <w:r>
        <w:rPr>
          <w:sz w:val="20"/>
        </w:rPr>
        <w:t>* </w:t>
      </w:r>
      <w:r>
        <w:rPr>
          <w:sz w:val="16"/>
        </w:rPr>
        <w:t>Under US Patent Law, the reduction to practice is a</w:t>
      </w:r>
      <w:r>
        <w:rPr>
          <w:spacing w:val="-1"/>
          <w:sz w:val="16"/>
        </w:rPr>
        <w:t> </w:t>
      </w:r>
      <w:r>
        <w:rPr>
          <w:sz w:val="16"/>
        </w:rPr>
        <w:t>concept meaning the embodiment of the concept of an invention. The date of this embodiment is critical to the determination of priority between inventions in an interference proceeding</w:t>
      </w:r>
    </w:p>
    <w:p>
      <w:pPr>
        <w:spacing w:after="0" w:line="237" w:lineRule="auto"/>
        <w:jc w:val="left"/>
        <w:rPr>
          <w:sz w:val="16"/>
        </w:rPr>
        <w:sectPr>
          <w:pgSz w:w="12240" w:h="15840"/>
          <w:pgMar w:top="780" w:bottom="280" w:left="0" w:right="1020"/>
        </w:sectPr>
      </w:pPr>
    </w:p>
    <w:p>
      <w:pPr>
        <w:tabs>
          <w:tab w:pos="10720" w:val="left" w:leader="none"/>
        </w:tabs>
        <w:spacing w:before="78"/>
        <w:ind w:left="6811" w:right="0" w:firstLine="0"/>
        <w:jc w:val="left"/>
        <w:rPr>
          <w:b/>
          <w:sz w:val="20"/>
        </w:rPr>
      </w:pPr>
      <w:r>
        <w:rPr>
          <w:b/>
          <w:w w:val="90"/>
          <w:sz w:val="20"/>
        </w:rPr>
        <w:t>Lesson</w:t>
      </w:r>
      <w:r>
        <w:rPr>
          <w:b/>
          <w:spacing w:val="-9"/>
          <w:w w:val="90"/>
          <w:sz w:val="20"/>
        </w:rPr>
        <w:t> </w:t>
      </w:r>
      <w:r>
        <w:rPr>
          <w:b/>
          <w:w w:val="90"/>
          <w:sz w:val="20"/>
        </w:rPr>
        <w:t>4</w:t>
      </w:r>
      <w:r>
        <w:rPr>
          <w:b/>
          <w:spacing w:val="59"/>
          <w:sz w:val="20"/>
        </w:rPr>
        <w:t> </w:t>
      </w:r>
      <w:r>
        <w:rPr>
          <w:b/>
          <w:spacing w:val="-21"/>
          <w:position w:val="1"/>
          <w:sz w:val="20"/>
        </w:rPr>
        <w:drawing>
          <wp:inline distT="0" distB="0" distL="0" distR="0">
            <wp:extent cx="54863" cy="54863"/>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1" cstate="print"/>
                    <a:stretch>
                      <a:fillRect/>
                    </a:stretch>
                  </pic:blipFill>
                  <pic:spPr>
                    <a:xfrm>
                      <a:off x="0" y="0"/>
                      <a:ext cx="54863" cy="54863"/>
                    </a:xfrm>
                    <a:prstGeom prst="rect">
                      <a:avLst/>
                    </a:prstGeom>
                  </pic:spPr>
                </pic:pic>
              </a:graphicData>
            </a:graphic>
          </wp:inline>
        </w:drawing>
      </w:r>
      <w:r>
        <w:rPr>
          <w:b/>
          <w:spacing w:val="-21"/>
          <w:position w:val="1"/>
          <w:sz w:val="20"/>
        </w:rPr>
      </w:r>
      <w:r>
        <w:rPr>
          <w:rFonts w:ascii="Times New Roman"/>
          <w:spacing w:val="33"/>
          <w:sz w:val="20"/>
        </w:rPr>
        <w:t>  </w:t>
      </w:r>
      <w:r>
        <w:rPr>
          <w:w w:val="90"/>
          <w:sz w:val="20"/>
        </w:rPr>
        <w:t>Preparation</w:t>
      </w:r>
      <w:r>
        <w:rPr>
          <w:spacing w:val="-9"/>
          <w:w w:val="90"/>
          <w:sz w:val="20"/>
        </w:rPr>
        <w:t> </w:t>
      </w:r>
      <w:r>
        <w:rPr>
          <w:w w:val="90"/>
          <w:sz w:val="20"/>
        </w:rPr>
        <w:t>of</w:t>
      </w:r>
      <w:r>
        <w:rPr>
          <w:spacing w:val="-8"/>
          <w:w w:val="90"/>
          <w:sz w:val="20"/>
        </w:rPr>
        <w:t> </w:t>
      </w:r>
      <w:r>
        <w:rPr>
          <w:w w:val="90"/>
          <w:sz w:val="20"/>
        </w:rPr>
        <w:t>Patent</w:t>
      </w:r>
      <w:r>
        <w:rPr>
          <w:spacing w:val="-8"/>
          <w:w w:val="90"/>
          <w:sz w:val="20"/>
        </w:rPr>
        <w:t> </w:t>
      </w:r>
      <w:r>
        <w:rPr>
          <w:spacing w:val="-2"/>
          <w:w w:val="90"/>
          <w:sz w:val="20"/>
        </w:rPr>
        <w:t>Documents</w:t>
      </w:r>
      <w:r>
        <w:rPr>
          <w:sz w:val="20"/>
        </w:rPr>
        <w:tab/>
      </w:r>
      <w:r>
        <w:rPr>
          <w:b/>
          <w:spacing w:val="-5"/>
          <w:sz w:val="20"/>
        </w:rPr>
        <w:t>95</w:t>
      </w:r>
    </w:p>
    <w:p>
      <w:pPr>
        <w:pStyle w:val="BodyText"/>
        <w:spacing w:before="150"/>
        <w:ind w:left="0"/>
        <w:jc w:val="left"/>
        <w:rPr>
          <w:b/>
        </w:rPr>
      </w:pPr>
    </w:p>
    <w:p>
      <w:pPr>
        <w:pStyle w:val="BodyText"/>
        <w:spacing w:line="280" w:lineRule="auto"/>
        <w:ind w:right="273"/>
      </w:pPr>
      <w:r>
        <w:rPr/>
        <w:t>Complete specification must be submitted within 12 months of filing the provisional specification. This period can be extended by 3 months. It is not necessary to file an application with provisional specification before the complete specification.</w:t>
      </w:r>
      <w:r>
        <w:rPr>
          <w:spacing w:val="40"/>
        </w:rPr>
        <w:t> </w:t>
      </w:r>
      <w:r>
        <w:rPr/>
        <w:t>An application with complete specification can be filed right at the first instance.</w:t>
      </w:r>
    </w:p>
    <w:p>
      <w:pPr>
        <w:tabs>
          <w:tab w:pos="10972" w:val="left" w:leader="none"/>
        </w:tabs>
        <w:spacing w:before="146"/>
        <w:ind w:left="1295" w:right="0" w:hanging="29"/>
        <w:jc w:val="left"/>
        <w:rPr>
          <w:b/>
          <w:sz w:val="22"/>
        </w:rPr>
      </w:pPr>
      <w:r>
        <w:rPr>
          <w:b/>
          <w:color w:val="FFFFFF"/>
          <w:spacing w:val="-33"/>
          <w:sz w:val="22"/>
          <w:shd w:fill="3F3F3F" w:color="auto" w:val="clear"/>
        </w:rPr>
        <w:t> </w:t>
      </w:r>
      <w:r>
        <w:rPr>
          <w:b/>
          <w:color w:val="FFFFFF"/>
          <w:sz w:val="22"/>
          <w:shd w:fill="3F3F3F" w:color="auto" w:val="clear"/>
        </w:rPr>
        <w:t>Complete</w:t>
      </w:r>
      <w:r>
        <w:rPr>
          <w:b/>
          <w:color w:val="FFFFFF"/>
          <w:spacing w:val="-4"/>
          <w:sz w:val="22"/>
          <w:shd w:fill="3F3F3F" w:color="auto" w:val="clear"/>
        </w:rPr>
        <w:t> </w:t>
      </w:r>
      <w:r>
        <w:rPr>
          <w:b/>
          <w:color w:val="FFFFFF"/>
          <w:spacing w:val="-2"/>
          <w:sz w:val="22"/>
          <w:shd w:fill="3F3F3F" w:color="auto" w:val="clear"/>
        </w:rPr>
        <w:t>Specification</w:t>
      </w:r>
      <w:r>
        <w:rPr>
          <w:b/>
          <w:color w:val="FFFFFF"/>
          <w:sz w:val="22"/>
          <w:shd w:fill="3F3F3F" w:color="auto" w:val="clear"/>
        </w:rPr>
        <w:tab/>
      </w:r>
    </w:p>
    <w:p>
      <w:pPr>
        <w:pStyle w:val="BodyText"/>
        <w:spacing w:line="280" w:lineRule="auto" w:before="196"/>
        <w:ind w:right="276"/>
      </w:pPr>
      <w:r>
        <w:rPr/>
        <w:t>Submission of complete specification is necessary to obtain a patent. The contents of a complete specification would include the following:</w:t>
      </w:r>
    </w:p>
    <w:p>
      <w:pPr>
        <w:pStyle w:val="ListParagraph"/>
        <w:numPr>
          <w:ilvl w:val="0"/>
          <w:numId w:val="74"/>
        </w:numPr>
        <w:tabs>
          <w:tab w:pos="2086" w:val="left" w:leader="none"/>
        </w:tabs>
        <w:spacing w:line="240" w:lineRule="auto" w:before="119" w:after="0"/>
        <w:ind w:left="2086" w:right="0" w:hanging="387"/>
        <w:jc w:val="left"/>
        <w:rPr>
          <w:sz w:val="20"/>
        </w:rPr>
      </w:pPr>
      <w:r>
        <w:rPr>
          <w:sz w:val="20"/>
        </w:rPr>
        <w:t>Title</w:t>
      </w:r>
      <w:r>
        <w:rPr>
          <w:spacing w:val="-5"/>
          <w:sz w:val="20"/>
        </w:rPr>
        <w:t> </w:t>
      </w:r>
      <w:r>
        <w:rPr>
          <w:sz w:val="20"/>
        </w:rPr>
        <w:t>of</w:t>
      </w:r>
      <w:r>
        <w:rPr>
          <w:spacing w:val="-3"/>
          <w:sz w:val="20"/>
        </w:rPr>
        <w:t> </w:t>
      </w:r>
      <w:r>
        <w:rPr>
          <w:sz w:val="20"/>
        </w:rPr>
        <w:t>the</w:t>
      </w:r>
      <w:r>
        <w:rPr>
          <w:spacing w:val="-3"/>
          <w:sz w:val="20"/>
        </w:rPr>
        <w:t> </w:t>
      </w:r>
      <w:r>
        <w:rPr>
          <w:spacing w:val="-2"/>
          <w:sz w:val="20"/>
        </w:rPr>
        <w:t>invention.</w:t>
      </w:r>
    </w:p>
    <w:p>
      <w:pPr>
        <w:pStyle w:val="ListParagraph"/>
        <w:numPr>
          <w:ilvl w:val="0"/>
          <w:numId w:val="74"/>
        </w:numPr>
        <w:tabs>
          <w:tab w:pos="2086" w:val="left" w:leader="none"/>
        </w:tabs>
        <w:spacing w:line="240" w:lineRule="auto" w:before="161" w:after="0"/>
        <w:ind w:left="2086" w:right="0" w:hanging="387"/>
        <w:jc w:val="left"/>
        <w:rPr>
          <w:sz w:val="20"/>
        </w:rPr>
      </w:pPr>
      <w:r>
        <w:rPr>
          <w:sz w:val="20"/>
        </w:rPr>
        <w:t>Field</w:t>
      </w:r>
      <w:r>
        <w:rPr>
          <w:spacing w:val="-6"/>
          <w:sz w:val="20"/>
        </w:rPr>
        <w:t> </w:t>
      </w:r>
      <w:r>
        <w:rPr>
          <w:sz w:val="20"/>
        </w:rPr>
        <w:t>to</w:t>
      </w:r>
      <w:r>
        <w:rPr>
          <w:spacing w:val="-3"/>
          <w:sz w:val="20"/>
        </w:rPr>
        <w:t> </w:t>
      </w:r>
      <w:r>
        <w:rPr>
          <w:sz w:val="20"/>
        </w:rPr>
        <w:t>which</w:t>
      </w:r>
      <w:r>
        <w:rPr>
          <w:spacing w:val="-6"/>
          <w:sz w:val="20"/>
        </w:rPr>
        <w:t> </w:t>
      </w:r>
      <w:r>
        <w:rPr>
          <w:sz w:val="20"/>
        </w:rPr>
        <w:t>the</w:t>
      </w:r>
      <w:r>
        <w:rPr>
          <w:spacing w:val="-5"/>
          <w:sz w:val="20"/>
        </w:rPr>
        <w:t> </w:t>
      </w:r>
      <w:r>
        <w:rPr>
          <w:sz w:val="20"/>
        </w:rPr>
        <w:t>invention</w:t>
      </w:r>
      <w:r>
        <w:rPr>
          <w:spacing w:val="-3"/>
          <w:sz w:val="20"/>
        </w:rPr>
        <w:t> </w:t>
      </w:r>
      <w:r>
        <w:rPr>
          <w:spacing w:val="-2"/>
          <w:sz w:val="20"/>
        </w:rPr>
        <w:t>belongs.</w:t>
      </w:r>
    </w:p>
    <w:p>
      <w:pPr>
        <w:pStyle w:val="ListParagraph"/>
        <w:numPr>
          <w:ilvl w:val="0"/>
          <w:numId w:val="74"/>
        </w:numPr>
        <w:tabs>
          <w:tab w:pos="2085" w:val="left" w:leader="none"/>
          <w:tab w:pos="2087" w:val="left" w:leader="none"/>
        </w:tabs>
        <w:spacing w:line="283" w:lineRule="auto" w:before="159" w:after="0"/>
        <w:ind w:left="2087" w:right="275" w:hanging="389"/>
        <w:jc w:val="left"/>
        <w:rPr>
          <w:sz w:val="20"/>
        </w:rPr>
      </w:pPr>
      <w:r>
        <w:rPr>
          <w:sz w:val="20"/>
        </w:rPr>
        <w:t>Background</w:t>
      </w:r>
      <w:r>
        <w:rPr>
          <w:spacing w:val="40"/>
          <w:sz w:val="20"/>
        </w:rPr>
        <w:t> </w:t>
      </w:r>
      <w:r>
        <w:rPr>
          <w:sz w:val="20"/>
        </w:rPr>
        <w:t>of</w:t>
      </w:r>
      <w:r>
        <w:rPr>
          <w:spacing w:val="65"/>
          <w:sz w:val="20"/>
        </w:rPr>
        <w:t> </w:t>
      </w:r>
      <w:r>
        <w:rPr>
          <w:sz w:val="20"/>
        </w:rPr>
        <w:t>the</w:t>
      </w:r>
      <w:r>
        <w:rPr>
          <w:spacing w:val="40"/>
          <w:sz w:val="20"/>
        </w:rPr>
        <w:t> </w:t>
      </w:r>
      <w:r>
        <w:rPr>
          <w:sz w:val="20"/>
        </w:rPr>
        <w:t>invention</w:t>
      </w:r>
      <w:r>
        <w:rPr>
          <w:spacing w:val="40"/>
          <w:sz w:val="20"/>
        </w:rPr>
        <w:t> </w:t>
      </w:r>
      <w:r>
        <w:rPr>
          <w:sz w:val="20"/>
        </w:rPr>
        <w:t>including</w:t>
      </w:r>
      <w:r>
        <w:rPr>
          <w:spacing w:val="65"/>
          <w:sz w:val="20"/>
        </w:rPr>
        <w:t> </w:t>
      </w:r>
      <w:r>
        <w:rPr>
          <w:sz w:val="20"/>
        </w:rPr>
        <w:t>prior</w:t>
      </w:r>
      <w:r>
        <w:rPr>
          <w:spacing w:val="64"/>
          <w:sz w:val="20"/>
        </w:rPr>
        <w:t> </w:t>
      </w:r>
      <w:r>
        <w:rPr>
          <w:sz w:val="20"/>
        </w:rPr>
        <w:t>art</w:t>
      </w:r>
      <w:r>
        <w:rPr>
          <w:spacing w:val="40"/>
          <w:sz w:val="20"/>
        </w:rPr>
        <w:t> </w:t>
      </w:r>
      <w:r>
        <w:rPr>
          <w:sz w:val="20"/>
        </w:rPr>
        <w:t>giving</w:t>
      </w:r>
      <w:r>
        <w:rPr>
          <w:spacing w:val="40"/>
          <w:sz w:val="20"/>
        </w:rPr>
        <w:t> </w:t>
      </w:r>
      <w:r>
        <w:rPr>
          <w:sz w:val="20"/>
        </w:rPr>
        <w:t>drawbacks</w:t>
      </w:r>
      <w:r>
        <w:rPr>
          <w:spacing w:val="64"/>
          <w:sz w:val="20"/>
        </w:rPr>
        <w:t> </w:t>
      </w:r>
      <w:r>
        <w:rPr>
          <w:sz w:val="20"/>
        </w:rPr>
        <w:t>of</w:t>
      </w:r>
      <w:r>
        <w:rPr>
          <w:spacing w:val="65"/>
          <w:sz w:val="20"/>
        </w:rPr>
        <w:t> </w:t>
      </w:r>
      <w:r>
        <w:rPr>
          <w:sz w:val="20"/>
        </w:rPr>
        <w:t>the</w:t>
      </w:r>
      <w:r>
        <w:rPr>
          <w:spacing w:val="40"/>
          <w:sz w:val="20"/>
        </w:rPr>
        <w:t> </w:t>
      </w:r>
      <w:r>
        <w:rPr>
          <w:sz w:val="20"/>
        </w:rPr>
        <w:t>known</w:t>
      </w:r>
      <w:r>
        <w:rPr>
          <w:spacing w:val="40"/>
          <w:sz w:val="20"/>
        </w:rPr>
        <w:t> </w:t>
      </w:r>
      <w:r>
        <w:rPr>
          <w:sz w:val="20"/>
        </w:rPr>
        <w:t>inventions</w:t>
      </w:r>
      <w:r>
        <w:rPr>
          <w:spacing w:val="64"/>
          <w:sz w:val="20"/>
        </w:rPr>
        <w:t> </w:t>
      </w:r>
      <w:r>
        <w:rPr>
          <w:sz w:val="20"/>
        </w:rPr>
        <w:t>&amp; </w:t>
      </w:r>
      <w:r>
        <w:rPr>
          <w:spacing w:val="-2"/>
          <w:sz w:val="20"/>
        </w:rPr>
        <w:t>practices.</w:t>
      </w:r>
    </w:p>
    <w:p>
      <w:pPr>
        <w:pStyle w:val="ListParagraph"/>
        <w:numPr>
          <w:ilvl w:val="0"/>
          <w:numId w:val="74"/>
        </w:numPr>
        <w:tabs>
          <w:tab w:pos="2086" w:val="left" w:leader="none"/>
        </w:tabs>
        <w:spacing w:line="240" w:lineRule="auto" w:before="117" w:after="0"/>
        <w:ind w:left="2086" w:right="0" w:hanging="387"/>
        <w:jc w:val="left"/>
        <w:rPr>
          <w:sz w:val="20"/>
        </w:rPr>
      </w:pPr>
      <w:r>
        <w:rPr>
          <w:sz w:val="20"/>
        </w:rPr>
        <w:t>Complete</w:t>
      </w:r>
      <w:r>
        <w:rPr>
          <w:spacing w:val="-8"/>
          <w:sz w:val="20"/>
        </w:rPr>
        <w:t> </w:t>
      </w:r>
      <w:r>
        <w:rPr>
          <w:sz w:val="20"/>
        </w:rPr>
        <w:t>description</w:t>
      </w:r>
      <w:r>
        <w:rPr>
          <w:spacing w:val="-7"/>
          <w:sz w:val="20"/>
        </w:rPr>
        <w:t> </w:t>
      </w:r>
      <w:r>
        <w:rPr>
          <w:sz w:val="20"/>
        </w:rPr>
        <w:t>of</w:t>
      </w:r>
      <w:r>
        <w:rPr>
          <w:spacing w:val="-5"/>
          <w:sz w:val="20"/>
        </w:rPr>
        <w:t> </w:t>
      </w:r>
      <w:r>
        <w:rPr>
          <w:sz w:val="20"/>
        </w:rPr>
        <w:t>the</w:t>
      </w:r>
      <w:r>
        <w:rPr>
          <w:spacing w:val="-5"/>
          <w:sz w:val="20"/>
        </w:rPr>
        <w:t> </w:t>
      </w:r>
      <w:r>
        <w:rPr>
          <w:sz w:val="20"/>
        </w:rPr>
        <w:t>invention</w:t>
      </w:r>
      <w:r>
        <w:rPr>
          <w:spacing w:val="-7"/>
          <w:sz w:val="20"/>
        </w:rPr>
        <w:t> </w:t>
      </w:r>
      <w:r>
        <w:rPr>
          <w:sz w:val="20"/>
        </w:rPr>
        <w:t>along</w:t>
      </w:r>
      <w:r>
        <w:rPr>
          <w:spacing w:val="-6"/>
          <w:sz w:val="20"/>
        </w:rPr>
        <w:t> </w:t>
      </w:r>
      <w:r>
        <w:rPr>
          <w:sz w:val="20"/>
        </w:rPr>
        <w:t>with</w:t>
      </w:r>
      <w:r>
        <w:rPr>
          <w:spacing w:val="-5"/>
          <w:sz w:val="20"/>
        </w:rPr>
        <w:t> </w:t>
      </w:r>
      <w:r>
        <w:rPr>
          <w:sz w:val="20"/>
        </w:rPr>
        <w:t>experimental</w:t>
      </w:r>
      <w:r>
        <w:rPr>
          <w:spacing w:val="-8"/>
          <w:sz w:val="20"/>
        </w:rPr>
        <w:t> </w:t>
      </w:r>
      <w:r>
        <w:rPr>
          <w:spacing w:val="-2"/>
          <w:sz w:val="20"/>
        </w:rPr>
        <w:t>results.</w:t>
      </w:r>
    </w:p>
    <w:p>
      <w:pPr>
        <w:pStyle w:val="ListParagraph"/>
        <w:numPr>
          <w:ilvl w:val="0"/>
          <w:numId w:val="74"/>
        </w:numPr>
        <w:tabs>
          <w:tab w:pos="2086" w:val="left" w:leader="none"/>
        </w:tabs>
        <w:spacing w:line="240" w:lineRule="auto" w:before="161" w:after="0"/>
        <w:ind w:left="2086" w:right="0" w:hanging="387"/>
        <w:jc w:val="left"/>
        <w:rPr>
          <w:sz w:val="20"/>
        </w:rPr>
      </w:pPr>
      <w:r>
        <w:rPr>
          <w:sz w:val="20"/>
        </w:rPr>
        <w:t>Drawings</w:t>
      </w:r>
      <w:r>
        <w:rPr>
          <w:spacing w:val="-6"/>
          <w:sz w:val="20"/>
        </w:rPr>
        <w:t> </w:t>
      </w:r>
      <w:r>
        <w:rPr>
          <w:sz w:val="20"/>
        </w:rPr>
        <w:t>etc.</w:t>
      </w:r>
      <w:r>
        <w:rPr>
          <w:spacing w:val="-8"/>
          <w:sz w:val="20"/>
        </w:rPr>
        <w:t> </w:t>
      </w:r>
      <w:r>
        <w:rPr>
          <w:sz w:val="20"/>
        </w:rPr>
        <w:t>essential</w:t>
      </w:r>
      <w:r>
        <w:rPr>
          <w:spacing w:val="-8"/>
          <w:sz w:val="20"/>
        </w:rPr>
        <w:t> </w:t>
      </w:r>
      <w:r>
        <w:rPr>
          <w:sz w:val="20"/>
        </w:rPr>
        <w:t>for</w:t>
      </w:r>
      <w:r>
        <w:rPr>
          <w:spacing w:val="-6"/>
          <w:sz w:val="20"/>
        </w:rPr>
        <w:t> </w:t>
      </w:r>
      <w:r>
        <w:rPr>
          <w:sz w:val="20"/>
        </w:rPr>
        <w:t>understanding</w:t>
      </w:r>
      <w:r>
        <w:rPr>
          <w:spacing w:val="-6"/>
          <w:sz w:val="20"/>
        </w:rPr>
        <w:t> </w:t>
      </w:r>
      <w:r>
        <w:rPr>
          <w:sz w:val="20"/>
        </w:rPr>
        <w:t>the</w:t>
      </w:r>
      <w:r>
        <w:rPr>
          <w:spacing w:val="-6"/>
          <w:sz w:val="20"/>
        </w:rPr>
        <w:t> </w:t>
      </w:r>
      <w:r>
        <w:rPr>
          <w:spacing w:val="-2"/>
          <w:sz w:val="20"/>
        </w:rPr>
        <w:t>invention.</w:t>
      </w:r>
    </w:p>
    <w:p>
      <w:pPr>
        <w:pStyle w:val="ListParagraph"/>
        <w:numPr>
          <w:ilvl w:val="0"/>
          <w:numId w:val="74"/>
        </w:numPr>
        <w:tabs>
          <w:tab w:pos="2085" w:val="left" w:leader="none"/>
          <w:tab w:pos="2087" w:val="left" w:leader="none"/>
        </w:tabs>
        <w:spacing w:line="283" w:lineRule="auto" w:before="159" w:after="0"/>
        <w:ind w:left="2087" w:right="273" w:hanging="389"/>
        <w:jc w:val="left"/>
        <w:rPr>
          <w:sz w:val="20"/>
        </w:rPr>
      </w:pPr>
      <w:r>
        <w:rPr>
          <w:sz w:val="20"/>
        </w:rPr>
        <w:t>Claims,</w:t>
      </w:r>
      <w:r>
        <w:rPr>
          <w:spacing w:val="-2"/>
          <w:sz w:val="20"/>
        </w:rPr>
        <w:t> </w:t>
      </w:r>
      <w:r>
        <w:rPr>
          <w:sz w:val="20"/>
        </w:rPr>
        <w:t>which are statements, related to the invention on which legal proprietorship is being sought. Therefore the claims have to be drafted very carefully.</w:t>
      </w:r>
    </w:p>
    <w:p>
      <w:pPr>
        <w:spacing w:before="158"/>
        <w:ind w:left="1516" w:right="0" w:firstLine="0"/>
        <w:jc w:val="left"/>
        <w:rPr>
          <w:i/>
          <w:sz w:val="20"/>
        </w:rPr>
      </w:pPr>
      <w:r>
        <w:rPr>
          <w:i/>
          <w:sz w:val="20"/>
        </w:rPr>
        <w:t>[A</w:t>
      </w:r>
      <w:r>
        <w:rPr>
          <w:i/>
          <w:spacing w:val="-4"/>
          <w:sz w:val="20"/>
        </w:rPr>
        <w:t> </w:t>
      </w:r>
      <w:r>
        <w:rPr>
          <w:i/>
          <w:sz w:val="20"/>
        </w:rPr>
        <w:t>detailed</w:t>
      </w:r>
      <w:r>
        <w:rPr>
          <w:i/>
          <w:spacing w:val="-3"/>
          <w:sz w:val="20"/>
        </w:rPr>
        <w:t> </w:t>
      </w:r>
      <w:r>
        <w:rPr>
          <w:i/>
          <w:sz w:val="20"/>
        </w:rPr>
        <w:t>discussion</w:t>
      </w:r>
      <w:r>
        <w:rPr>
          <w:i/>
          <w:spacing w:val="-6"/>
          <w:sz w:val="20"/>
        </w:rPr>
        <w:t> </w:t>
      </w:r>
      <w:r>
        <w:rPr>
          <w:i/>
          <w:sz w:val="20"/>
        </w:rPr>
        <w:t>on</w:t>
      </w:r>
      <w:r>
        <w:rPr>
          <w:i/>
          <w:spacing w:val="-3"/>
          <w:sz w:val="20"/>
        </w:rPr>
        <w:t> </w:t>
      </w:r>
      <w:r>
        <w:rPr>
          <w:i/>
          <w:sz w:val="20"/>
        </w:rPr>
        <w:t>Specification</w:t>
      </w:r>
      <w:r>
        <w:rPr>
          <w:i/>
          <w:spacing w:val="-6"/>
          <w:sz w:val="20"/>
        </w:rPr>
        <w:t> </w:t>
      </w:r>
      <w:r>
        <w:rPr>
          <w:i/>
          <w:sz w:val="20"/>
        </w:rPr>
        <w:t>has</w:t>
      </w:r>
      <w:r>
        <w:rPr>
          <w:i/>
          <w:spacing w:val="-3"/>
          <w:sz w:val="20"/>
        </w:rPr>
        <w:t> </w:t>
      </w:r>
      <w:r>
        <w:rPr>
          <w:i/>
          <w:sz w:val="20"/>
        </w:rPr>
        <w:t>been</w:t>
      </w:r>
      <w:r>
        <w:rPr>
          <w:i/>
          <w:spacing w:val="-5"/>
          <w:sz w:val="20"/>
        </w:rPr>
        <w:t> </w:t>
      </w:r>
      <w:r>
        <w:rPr>
          <w:i/>
          <w:sz w:val="20"/>
        </w:rPr>
        <w:t>given</w:t>
      </w:r>
      <w:r>
        <w:rPr>
          <w:i/>
          <w:spacing w:val="-6"/>
          <w:sz w:val="20"/>
        </w:rPr>
        <w:t> </w:t>
      </w:r>
      <w:r>
        <w:rPr>
          <w:i/>
          <w:sz w:val="20"/>
        </w:rPr>
        <w:t>in</w:t>
      </w:r>
      <w:r>
        <w:rPr>
          <w:i/>
          <w:spacing w:val="-5"/>
          <w:sz w:val="20"/>
        </w:rPr>
        <w:t> </w:t>
      </w:r>
      <w:r>
        <w:rPr>
          <w:i/>
          <w:sz w:val="20"/>
        </w:rPr>
        <w:t>Study</w:t>
      </w:r>
      <w:r>
        <w:rPr>
          <w:i/>
          <w:spacing w:val="-4"/>
          <w:sz w:val="20"/>
        </w:rPr>
        <w:t> </w:t>
      </w:r>
      <w:r>
        <w:rPr>
          <w:i/>
          <w:sz w:val="20"/>
        </w:rPr>
        <w:t>Lesson</w:t>
      </w:r>
      <w:r>
        <w:rPr>
          <w:i/>
          <w:spacing w:val="-5"/>
          <w:sz w:val="20"/>
        </w:rPr>
        <w:t> </w:t>
      </w:r>
      <w:r>
        <w:rPr>
          <w:i/>
          <w:sz w:val="20"/>
        </w:rPr>
        <w:t>-2</w:t>
      </w:r>
      <w:r>
        <w:rPr>
          <w:i/>
          <w:spacing w:val="-3"/>
          <w:sz w:val="20"/>
        </w:rPr>
        <w:t> </w:t>
      </w:r>
      <w:r>
        <w:rPr>
          <w:i/>
          <w:sz w:val="20"/>
        </w:rPr>
        <w:t>on</w:t>
      </w:r>
      <w:r>
        <w:rPr>
          <w:i/>
          <w:spacing w:val="-4"/>
          <w:sz w:val="20"/>
        </w:rPr>
        <w:t> </w:t>
      </w:r>
      <w:r>
        <w:rPr>
          <w:i/>
          <w:spacing w:val="-2"/>
          <w:sz w:val="20"/>
        </w:rPr>
        <w:t>Patents.]</w:t>
      </w:r>
    </w:p>
    <w:p>
      <w:pPr>
        <w:tabs>
          <w:tab w:pos="10972" w:val="left" w:leader="none"/>
        </w:tabs>
        <w:spacing w:before="184"/>
        <w:ind w:left="1295" w:right="0" w:hanging="29"/>
        <w:jc w:val="left"/>
        <w:rPr>
          <w:b/>
          <w:sz w:val="22"/>
        </w:rPr>
      </w:pPr>
      <w:r>
        <w:rPr>
          <w:b/>
          <w:color w:val="FFFFFF"/>
          <w:spacing w:val="-33"/>
          <w:sz w:val="22"/>
          <w:shd w:fill="3F3F3F" w:color="auto" w:val="clear"/>
        </w:rPr>
        <w:t> </w:t>
      </w:r>
      <w:r>
        <w:rPr>
          <w:b/>
          <w:color w:val="FFFFFF"/>
          <w:sz w:val="22"/>
          <w:shd w:fill="3F3F3F" w:color="auto" w:val="clear"/>
        </w:rPr>
        <w:t>Patent</w:t>
      </w:r>
      <w:r>
        <w:rPr>
          <w:b/>
          <w:color w:val="FFFFFF"/>
          <w:spacing w:val="-1"/>
          <w:sz w:val="22"/>
          <w:shd w:fill="3F3F3F" w:color="auto" w:val="clear"/>
        </w:rPr>
        <w:t> </w:t>
      </w:r>
      <w:r>
        <w:rPr>
          <w:b/>
          <w:color w:val="FFFFFF"/>
          <w:sz w:val="22"/>
          <w:shd w:fill="3F3F3F" w:color="auto" w:val="clear"/>
        </w:rPr>
        <w:t>Application</w:t>
      </w:r>
      <w:r>
        <w:rPr>
          <w:b/>
          <w:color w:val="FFFFFF"/>
          <w:spacing w:val="-4"/>
          <w:sz w:val="22"/>
          <w:shd w:fill="3F3F3F" w:color="auto" w:val="clear"/>
        </w:rPr>
        <w:t> </w:t>
      </w:r>
      <w:r>
        <w:rPr>
          <w:b/>
          <w:color w:val="FFFFFF"/>
          <w:sz w:val="22"/>
          <w:shd w:fill="3F3F3F" w:color="auto" w:val="clear"/>
        </w:rPr>
        <w:t>and</w:t>
      </w:r>
      <w:r>
        <w:rPr>
          <w:b/>
          <w:color w:val="FFFFFF"/>
          <w:spacing w:val="-5"/>
          <w:sz w:val="22"/>
          <w:shd w:fill="3F3F3F" w:color="auto" w:val="clear"/>
        </w:rPr>
        <w:t> </w:t>
      </w:r>
      <w:r>
        <w:rPr>
          <w:b/>
          <w:color w:val="FFFFFF"/>
          <w:sz w:val="22"/>
          <w:shd w:fill="3F3F3F" w:color="auto" w:val="clear"/>
        </w:rPr>
        <w:t>its</w:t>
      </w:r>
      <w:r>
        <w:rPr>
          <w:b/>
          <w:color w:val="FFFFFF"/>
          <w:spacing w:val="-4"/>
          <w:sz w:val="22"/>
          <w:shd w:fill="3F3F3F" w:color="auto" w:val="clear"/>
        </w:rPr>
        <w:t> </w:t>
      </w:r>
      <w:r>
        <w:rPr>
          <w:b/>
          <w:color w:val="FFFFFF"/>
          <w:spacing w:val="-2"/>
          <w:sz w:val="22"/>
          <w:shd w:fill="3F3F3F" w:color="auto" w:val="clear"/>
        </w:rPr>
        <w:t>Contents</w:t>
      </w:r>
      <w:r>
        <w:rPr>
          <w:b/>
          <w:color w:val="FFFFFF"/>
          <w:sz w:val="22"/>
          <w:shd w:fill="3F3F3F" w:color="auto" w:val="clear"/>
        </w:rPr>
        <w:tab/>
      </w:r>
    </w:p>
    <w:p>
      <w:pPr>
        <w:pStyle w:val="BodyText"/>
        <w:spacing w:line="280" w:lineRule="auto" w:before="195"/>
        <w:ind w:right="273"/>
      </w:pPr>
      <w:r>
        <w:rPr/>
        <w:t>A patent application memorializes the agreement between the inventor and the government office that</w:t>
      </w:r>
      <w:r>
        <w:rPr>
          <w:spacing w:val="80"/>
        </w:rPr>
        <w:t> </w:t>
      </w:r>
      <w:r>
        <w:rPr/>
        <w:t>results in the issuance of a patent.</w:t>
      </w:r>
      <w:r>
        <w:rPr>
          <w:spacing w:val="58"/>
        </w:rPr>
        <w:t> </w:t>
      </w:r>
      <w:r>
        <w:rPr/>
        <w:t>Accordingly, a patent application is in many ways like a contract.</w:t>
      </w:r>
      <w:r>
        <w:rPr>
          <w:spacing w:val="40"/>
        </w:rPr>
        <w:t> </w:t>
      </w:r>
      <w:r>
        <w:rPr/>
        <w:t>Writing a high-quality patent application is important because it sets out in a clear fashion the terms by which the patent owner and others will be bound.</w:t>
      </w:r>
      <w:r>
        <w:rPr>
          <w:spacing w:val="40"/>
        </w:rPr>
        <w:t> </w:t>
      </w:r>
      <w:r>
        <w:rPr/>
        <w:t>In this sense, drafting a patent application is different from writing a scientific paper.</w:t>
      </w:r>
      <w:r>
        <w:rPr>
          <w:spacing w:val="40"/>
        </w:rPr>
        <w:t> </w:t>
      </w:r>
      <w:r>
        <w:rPr/>
        <w:t>As the patent document contains technical subject matter, it will also bear some similarities to a scientific or technical paper, although it does not usually need to rise to the level of a blueprint for</w:t>
      </w:r>
      <w:r>
        <w:rPr>
          <w:spacing w:val="40"/>
        </w:rPr>
        <w:t> </w:t>
      </w:r>
      <w:r>
        <w:rPr/>
        <w:t>making invention protected by the patent.</w:t>
      </w:r>
      <w:r>
        <w:rPr>
          <w:spacing w:val="80"/>
        </w:rPr>
        <w:t> </w:t>
      </w:r>
      <w:r>
        <w:rPr/>
        <w:t>The issued patent will be reviewed over the years by public officials such</w:t>
      </w:r>
      <w:r>
        <w:rPr>
          <w:spacing w:val="-2"/>
        </w:rPr>
        <w:t> </w:t>
      </w:r>
      <w:r>
        <w:rPr/>
        <w:t>as patent examiners and</w:t>
      </w:r>
      <w:r>
        <w:rPr>
          <w:spacing w:val="-2"/>
        </w:rPr>
        <w:t> </w:t>
      </w:r>
      <w:r>
        <w:rPr/>
        <w:t>judges and business partners.</w:t>
      </w:r>
      <w:r>
        <w:rPr>
          <w:spacing w:val="40"/>
        </w:rPr>
        <w:t> </w:t>
      </w:r>
      <w:r>
        <w:rPr/>
        <w:t>Thus,</w:t>
      </w:r>
      <w:r>
        <w:rPr>
          <w:spacing w:val="-2"/>
        </w:rPr>
        <w:t> </w:t>
      </w:r>
      <w:r>
        <w:rPr/>
        <w:t>the</w:t>
      </w:r>
      <w:r>
        <w:rPr>
          <w:spacing w:val="-2"/>
        </w:rPr>
        <w:t> </w:t>
      </w:r>
      <w:r>
        <w:rPr/>
        <w:t>patent application</w:t>
      </w:r>
      <w:r>
        <w:rPr>
          <w:spacing w:val="-2"/>
        </w:rPr>
        <w:t> </w:t>
      </w:r>
      <w:r>
        <w:rPr/>
        <w:t>should be drafted with these important audiences in mind.</w:t>
      </w:r>
    </w:p>
    <w:p>
      <w:pPr>
        <w:pStyle w:val="BodyText"/>
        <w:spacing w:line="280" w:lineRule="auto" w:before="168"/>
        <w:ind w:right="273"/>
      </w:pPr>
      <w:r>
        <w:rPr/>
        <w:t>The parts of the patent application typically include the Background, Summary, Detailed Description and Drawings, Claims and Abstract. In reading a patent application:</w:t>
      </w:r>
    </w:p>
    <w:p>
      <w:pPr>
        <w:pStyle w:val="ListParagraph"/>
        <w:numPr>
          <w:ilvl w:val="1"/>
          <w:numId w:val="74"/>
        </w:numPr>
        <w:tabs>
          <w:tab w:pos="2015" w:val="left" w:leader="none"/>
        </w:tabs>
        <w:spacing w:line="240" w:lineRule="auto" w:before="91" w:after="0"/>
        <w:ind w:left="2015" w:right="0" w:hanging="360"/>
        <w:jc w:val="left"/>
        <w:rPr>
          <w:sz w:val="20"/>
        </w:rPr>
      </w:pPr>
      <w:r>
        <w:rPr>
          <w:sz w:val="20"/>
        </w:rPr>
        <w:t>the</w:t>
      </w:r>
      <w:r>
        <w:rPr>
          <w:spacing w:val="-4"/>
          <w:sz w:val="20"/>
        </w:rPr>
        <w:t> </w:t>
      </w:r>
      <w:r>
        <w:rPr>
          <w:sz w:val="20"/>
        </w:rPr>
        <w:t>Background</w:t>
      </w:r>
      <w:r>
        <w:rPr>
          <w:spacing w:val="-6"/>
          <w:sz w:val="20"/>
        </w:rPr>
        <w:t> </w:t>
      </w:r>
      <w:r>
        <w:rPr>
          <w:sz w:val="20"/>
        </w:rPr>
        <w:t>section</w:t>
      </w:r>
      <w:r>
        <w:rPr>
          <w:spacing w:val="-5"/>
          <w:sz w:val="20"/>
        </w:rPr>
        <w:t> </w:t>
      </w:r>
      <w:r>
        <w:rPr>
          <w:sz w:val="20"/>
        </w:rPr>
        <w:t>sets</w:t>
      </w:r>
      <w:r>
        <w:rPr>
          <w:spacing w:val="-4"/>
          <w:sz w:val="20"/>
        </w:rPr>
        <w:t> </w:t>
      </w:r>
      <w:r>
        <w:rPr>
          <w:sz w:val="20"/>
        </w:rPr>
        <w:t>the</w:t>
      </w:r>
      <w:r>
        <w:rPr>
          <w:spacing w:val="-5"/>
          <w:sz w:val="20"/>
        </w:rPr>
        <w:t> </w:t>
      </w:r>
      <w:r>
        <w:rPr>
          <w:sz w:val="20"/>
        </w:rPr>
        <w:t>stage</w:t>
      </w:r>
      <w:r>
        <w:rPr>
          <w:spacing w:val="-6"/>
          <w:sz w:val="20"/>
        </w:rPr>
        <w:t> </w:t>
      </w:r>
      <w:r>
        <w:rPr>
          <w:sz w:val="20"/>
        </w:rPr>
        <w:t>for</w:t>
      </w:r>
      <w:r>
        <w:rPr>
          <w:spacing w:val="-4"/>
          <w:sz w:val="20"/>
        </w:rPr>
        <w:t> </w:t>
      </w:r>
      <w:r>
        <w:rPr>
          <w:sz w:val="20"/>
        </w:rPr>
        <w:t>what</w:t>
      </w:r>
      <w:r>
        <w:rPr>
          <w:spacing w:val="-4"/>
          <w:sz w:val="20"/>
        </w:rPr>
        <w:t> </w:t>
      </w:r>
      <w:r>
        <w:rPr>
          <w:sz w:val="20"/>
        </w:rPr>
        <w:t>is</w:t>
      </w:r>
      <w:r>
        <w:rPr>
          <w:spacing w:val="-4"/>
          <w:sz w:val="20"/>
        </w:rPr>
        <w:t> </w:t>
      </w:r>
      <w:r>
        <w:rPr>
          <w:sz w:val="20"/>
        </w:rPr>
        <w:t>to</w:t>
      </w:r>
      <w:r>
        <w:rPr>
          <w:spacing w:val="-5"/>
          <w:sz w:val="20"/>
        </w:rPr>
        <w:t> </w:t>
      </w:r>
      <w:r>
        <w:rPr>
          <w:spacing w:val="-4"/>
          <w:sz w:val="20"/>
        </w:rPr>
        <w:t>come;</w:t>
      </w:r>
    </w:p>
    <w:p>
      <w:pPr>
        <w:pStyle w:val="ListParagraph"/>
        <w:numPr>
          <w:ilvl w:val="1"/>
          <w:numId w:val="74"/>
        </w:numPr>
        <w:tabs>
          <w:tab w:pos="2015" w:val="left" w:leader="none"/>
        </w:tabs>
        <w:spacing w:line="240" w:lineRule="auto" w:before="118" w:after="0"/>
        <w:ind w:left="2015" w:right="0" w:hanging="360"/>
        <w:jc w:val="left"/>
        <w:rPr>
          <w:sz w:val="20"/>
        </w:rPr>
      </w:pPr>
      <w:r>
        <w:rPr>
          <w:sz w:val="20"/>
        </w:rPr>
        <w:t>the</w:t>
      </w:r>
      <w:r>
        <w:rPr>
          <w:spacing w:val="-4"/>
          <w:sz w:val="20"/>
        </w:rPr>
        <w:t> </w:t>
      </w:r>
      <w:r>
        <w:rPr>
          <w:sz w:val="20"/>
        </w:rPr>
        <w:t>Summary</w:t>
      </w:r>
      <w:r>
        <w:rPr>
          <w:spacing w:val="-11"/>
          <w:sz w:val="20"/>
        </w:rPr>
        <w:t> </w:t>
      </w:r>
      <w:r>
        <w:rPr>
          <w:sz w:val="20"/>
        </w:rPr>
        <w:t>section</w:t>
      </w:r>
      <w:r>
        <w:rPr>
          <w:spacing w:val="-5"/>
          <w:sz w:val="20"/>
        </w:rPr>
        <w:t> </w:t>
      </w:r>
      <w:r>
        <w:rPr>
          <w:sz w:val="20"/>
        </w:rPr>
        <w:t>mirrors</w:t>
      </w:r>
      <w:r>
        <w:rPr>
          <w:spacing w:val="-4"/>
          <w:sz w:val="20"/>
        </w:rPr>
        <w:t> </w:t>
      </w:r>
      <w:r>
        <w:rPr>
          <w:sz w:val="20"/>
        </w:rPr>
        <w:t>the</w:t>
      </w:r>
      <w:r>
        <w:rPr>
          <w:spacing w:val="-5"/>
          <w:sz w:val="20"/>
        </w:rPr>
        <w:t> </w:t>
      </w:r>
      <w:r>
        <w:rPr>
          <w:spacing w:val="-2"/>
          <w:sz w:val="20"/>
        </w:rPr>
        <w:t>claims;</w:t>
      </w:r>
    </w:p>
    <w:p>
      <w:pPr>
        <w:pStyle w:val="ListParagraph"/>
        <w:numPr>
          <w:ilvl w:val="1"/>
          <w:numId w:val="74"/>
        </w:numPr>
        <w:tabs>
          <w:tab w:pos="2015" w:val="left" w:leader="none"/>
        </w:tabs>
        <w:spacing w:line="240" w:lineRule="auto" w:before="120" w:after="0"/>
        <w:ind w:left="2015" w:right="275" w:hanging="361"/>
        <w:jc w:val="left"/>
        <w:rPr>
          <w:sz w:val="20"/>
        </w:rPr>
      </w:pPr>
      <w:r>
        <w:rPr>
          <w:sz w:val="20"/>
        </w:rPr>
        <w:t>the</w:t>
      </w:r>
      <w:r>
        <w:rPr>
          <w:spacing w:val="72"/>
          <w:sz w:val="20"/>
        </w:rPr>
        <w:t> </w:t>
      </w:r>
      <w:r>
        <w:rPr>
          <w:sz w:val="20"/>
        </w:rPr>
        <w:t>Detailed</w:t>
      </w:r>
      <w:r>
        <w:rPr>
          <w:spacing w:val="72"/>
          <w:sz w:val="20"/>
        </w:rPr>
        <w:t> </w:t>
      </w:r>
      <w:r>
        <w:rPr>
          <w:sz w:val="20"/>
        </w:rPr>
        <w:t>Description</w:t>
      </w:r>
      <w:r>
        <w:rPr>
          <w:spacing w:val="75"/>
          <w:sz w:val="20"/>
        </w:rPr>
        <w:t> </w:t>
      </w:r>
      <w:r>
        <w:rPr>
          <w:sz w:val="20"/>
        </w:rPr>
        <w:t>and</w:t>
      </w:r>
      <w:r>
        <w:rPr>
          <w:spacing w:val="72"/>
          <w:sz w:val="20"/>
        </w:rPr>
        <w:t> </w:t>
      </w:r>
      <w:r>
        <w:rPr>
          <w:sz w:val="20"/>
        </w:rPr>
        <w:t>Drawings</w:t>
      </w:r>
      <w:r>
        <w:rPr>
          <w:spacing w:val="74"/>
          <w:sz w:val="20"/>
        </w:rPr>
        <w:t> </w:t>
      </w:r>
      <w:r>
        <w:rPr>
          <w:sz w:val="20"/>
        </w:rPr>
        <w:t>enable</w:t>
      </w:r>
      <w:r>
        <w:rPr>
          <w:spacing w:val="75"/>
          <w:sz w:val="20"/>
        </w:rPr>
        <w:t> </w:t>
      </w:r>
      <w:r>
        <w:rPr>
          <w:sz w:val="20"/>
        </w:rPr>
        <w:t>the</w:t>
      </w:r>
      <w:r>
        <w:rPr>
          <w:spacing w:val="75"/>
          <w:sz w:val="20"/>
        </w:rPr>
        <w:t> </w:t>
      </w:r>
      <w:r>
        <w:rPr>
          <w:sz w:val="20"/>
        </w:rPr>
        <w:t>claims</w:t>
      </w:r>
      <w:r>
        <w:rPr>
          <w:spacing w:val="74"/>
          <w:sz w:val="20"/>
        </w:rPr>
        <w:t> </w:t>
      </w:r>
      <w:r>
        <w:rPr>
          <w:sz w:val="20"/>
        </w:rPr>
        <w:t>by</w:t>
      </w:r>
      <w:r>
        <w:rPr>
          <w:spacing w:val="69"/>
          <w:sz w:val="20"/>
        </w:rPr>
        <w:t> </w:t>
      </w:r>
      <w:r>
        <w:rPr>
          <w:sz w:val="20"/>
        </w:rPr>
        <w:t>providing</w:t>
      </w:r>
      <w:r>
        <w:rPr>
          <w:spacing w:val="75"/>
          <w:sz w:val="20"/>
        </w:rPr>
        <w:t> </w:t>
      </w:r>
      <w:r>
        <w:rPr>
          <w:sz w:val="20"/>
        </w:rPr>
        <w:t>a</w:t>
      </w:r>
      <w:r>
        <w:rPr>
          <w:spacing w:val="75"/>
          <w:sz w:val="20"/>
        </w:rPr>
        <w:t> </w:t>
      </w:r>
      <w:r>
        <w:rPr>
          <w:sz w:val="20"/>
        </w:rPr>
        <w:t>sufficient</w:t>
      </w:r>
      <w:r>
        <w:rPr>
          <w:spacing w:val="72"/>
          <w:sz w:val="20"/>
        </w:rPr>
        <w:t> </w:t>
      </w:r>
      <w:r>
        <w:rPr>
          <w:sz w:val="20"/>
        </w:rPr>
        <w:t>technical disclosure of the invention;</w:t>
      </w:r>
    </w:p>
    <w:p>
      <w:pPr>
        <w:pStyle w:val="ListParagraph"/>
        <w:numPr>
          <w:ilvl w:val="1"/>
          <w:numId w:val="74"/>
        </w:numPr>
        <w:tabs>
          <w:tab w:pos="2015" w:val="left" w:leader="none"/>
        </w:tabs>
        <w:spacing w:line="240" w:lineRule="auto" w:before="121" w:after="0"/>
        <w:ind w:left="2015" w:right="0" w:hanging="360"/>
        <w:jc w:val="left"/>
        <w:rPr>
          <w:sz w:val="20"/>
        </w:rPr>
      </w:pPr>
      <w:r>
        <w:rPr>
          <w:sz w:val="20"/>
        </w:rPr>
        <w:t>the</w:t>
      </w:r>
      <w:r>
        <w:rPr>
          <w:spacing w:val="-7"/>
          <w:sz w:val="20"/>
        </w:rPr>
        <w:t> </w:t>
      </w:r>
      <w:r>
        <w:rPr>
          <w:sz w:val="20"/>
        </w:rPr>
        <w:t>Claims</w:t>
      </w:r>
      <w:r>
        <w:rPr>
          <w:spacing w:val="-4"/>
          <w:sz w:val="20"/>
        </w:rPr>
        <w:t> </w:t>
      </w:r>
      <w:r>
        <w:rPr>
          <w:sz w:val="20"/>
        </w:rPr>
        <w:t>define</w:t>
      </w:r>
      <w:r>
        <w:rPr>
          <w:spacing w:val="-6"/>
          <w:sz w:val="20"/>
        </w:rPr>
        <w:t> </w:t>
      </w:r>
      <w:r>
        <w:rPr>
          <w:sz w:val="20"/>
        </w:rPr>
        <w:t>the</w:t>
      </w:r>
      <w:r>
        <w:rPr>
          <w:spacing w:val="-6"/>
          <w:sz w:val="20"/>
        </w:rPr>
        <w:t> </w:t>
      </w:r>
      <w:r>
        <w:rPr>
          <w:sz w:val="20"/>
        </w:rPr>
        <w:t>scope</w:t>
      </w:r>
      <w:r>
        <w:rPr>
          <w:spacing w:val="-6"/>
          <w:sz w:val="20"/>
        </w:rPr>
        <w:t> </w:t>
      </w:r>
      <w:r>
        <w:rPr>
          <w:sz w:val="20"/>
        </w:rPr>
        <w:t>of</w:t>
      </w:r>
      <w:r>
        <w:rPr>
          <w:spacing w:val="-5"/>
          <w:sz w:val="20"/>
        </w:rPr>
        <w:t> </w:t>
      </w:r>
      <w:r>
        <w:rPr>
          <w:sz w:val="20"/>
        </w:rPr>
        <w:t>exclusive</w:t>
      </w:r>
      <w:r>
        <w:rPr>
          <w:spacing w:val="-6"/>
          <w:sz w:val="20"/>
        </w:rPr>
        <w:t> </w:t>
      </w:r>
      <w:r>
        <w:rPr>
          <w:sz w:val="20"/>
        </w:rPr>
        <w:t>protection;</w:t>
      </w:r>
      <w:r>
        <w:rPr>
          <w:spacing w:val="-4"/>
          <w:sz w:val="20"/>
        </w:rPr>
        <w:t> </w:t>
      </w:r>
      <w:r>
        <w:rPr>
          <w:spacing w:val="-5"/>
          <w:sz w:val="20"/>
        </w:rPr>
        <w:t>and</w:t>
      </w:r>
    </w:p>
    <w:p>
      <w:pPr>
        <w:pStyle w:val="ListParagraph"/>
        <w:numPr>
          <w:ilvl w:val="1"/>
          <w:numId w:val="74"/>
        </w:numPr>
        <w:tabs>
          <w:tab w:pos="2015" w:val="left" w:leader="none"/>
        </w:tabs>
        <w:spacing w:line="240" w:lineRule="auto" w:before="120" w:after="0"/>
        <w:ind w:left="2015" w:right="276" w:hanging="361"/>
        <w:jc w:val="left"/>
        <w:rPr>
          <w:sz w:val="20"/>
        </w:rPr>
      </w:pPr>
      <w:r>
        <w:rPr>
          <w:sz w:val="20"/>
        </w:rPr>
        <w:t>the</w:t>
      </w:r>
      <w:r>
        <w:rPr>
          <w:spacing w:val="35"/>
          <w:sz w:val="20"/>
        </w:rPr>
        <w:t> </w:t>
      </w:r>
      <w:r>
        <w:rPr>
          <w:sz w:val="20"/>
        </w:rPr>
        <w:t>Abstract</w:t>
      </w:r>
      <w:r>
        <w:rPr>
          <w:spacing w:val="33"/>
          <w:sz w:val="20"/>
        </w:rPr>
        <w:t> </w:t>
      </w:r>
      <w:r>
        <w:rPr>
          <w:sz w:val="20"/>
        </w:rPr>
        <w:t>is</w:t>
      </w:r>
      <w:r>
        <w:rPr>
          <w:spacing w:val="34"/>
          <w:sz w:val="20"/>
        </w:rPr>
        <w:t> </w:t>
      </w:r>
      <w:r>
        <w:rPr>
          <w:sz w:val="20"/>
        </w:rPr>
        <w:t>primarily</w:t>
      </w:r>
      <w:r>
        <w:rPr>
          <w:spacing w:val="29"/>
          <w:sz w:val="20"/>
        </w:rPr>
        <w:t> </w:t>
      </w:r>
      <w:r>
        <w:rPr>
          <w:sz w:val="20"/>
        </w:rPr>
        <w:t>an</w:t>
      </w:r>
      <w:r>
        <w:rPr>
          <w:spacing w:val="32"/>
          <w:sz w:val="20"/>
        </w:rPr>
        <w:t> </w:t>
      </w:r>
      <w:r>
        <w:rPr>
          <w:sz w:val="20"/>
        </w:rPr>
        <w:t>aid</w:t>
      </w:r>
      <w:r>
        <w:rPr>
          <w:spacing w:val="32"/>
          <w:sz w:val="20"/>
        </w:rPr>
        <w:t> </w:t>
      </w:r>
      <w:r>
        <w:rPr>
          <w:sz w:val="20"/>
        </w:rPr>
        <w:t>for</w:t>
      </w:r>
      <w:r>
        <w:rPr>
          <w:spacing w:val="34"/>
          <w:sz w:val="20"/>
        </w:rPr>
        <w:t> </w:t>
      </w:r>
      <w:r>
        <w:rPr>
          <w:sz w:val="20"/>
        </w:rPr>
        <w:t>patent</w:t>
      </w:r>
      <w:r>
        <w:rPr>
          <w:spacing w:val="33"/>
          <w:sz w:val="20"/>
        </w:rPr>
        <w:t> </w:t>
      </w:r>
      <w:r>
        <w:rPr>
          <w:sz w:val="20"/>
        </w:rPr>
        <w:t>searchers</w:t>
      </w:r>
      <w:r>
        <w:rPr>
          <w:spacing w:val="36"/>
          <w:sz w:val="20"/>
        </w:rPr>
        <w:t> </w:t>
      </w:r>
      <w:r>
        <w:rPr>
          <w:sz w:val="20"/>
        </w:rPr>
        <w:t>and</w:t>
      </w:r>
      <w:r>
        <w:rPr>
          <w:spacing w:val="35"/>
          <w:sz w:val="20"/>
        </w:rPr>
        <w:t> </w:t>
      </w:r>
      <w:r>
        <w:rPr>
          <w:sz w:val="20"/>
        </w:rPr>
        <w:t>normally</w:t>
      </w:r>
      <w:r>
        <w:rPr>
          <w:spacing w:val="29"/>
          <w:sz w:val="20"/>
        </w:rPr>
        <w:t> </w:t>
      </w:r>
      <w:r>
        <w:rPr>
          <w:sz w:val="20"/>
        </w:rPr>
        <w:t>receives</w:t>
      </w:r>
      <w:r>
        <w:rPr>
          <w:spacing w:val="34"/>
          <w:sz w:val="20"/>
        </w:rPr>
        <w:t> </w:t>
      </w:r>
      <w:r>
        <w:rPr>
          <w:sz w:val="20"/>
        </w:rPr>
        <w:t>very</w:t>
      </w:r>
      <w:r>
        <w:rPr>
          <w:spacing w:val="29"/>
          <w:sz w:val="20"/>
        </w:rPr>
        <w:t> </w:t>
      </w:r>
      <w:r>
        <w:rPr>
          <w:sz w:val="20"/>
        </w:rPr>
        <w:t>little</w:t>
      </w:r>
      <w:r>
        <w:rPr>
          <w:spacing w:val="32"/>
          <w:sz w:val="20"/>
        </w:rPr>
        <w:t> </w:t>
      </w:r>
      <w:r>
        <w:rPr>
          <w:sz w:val="20"/>
        </w:rPr>
        <w:t>substantive </w:t>
      </w:r>
      <w:r>
        <w:rPr>
          <w:spacing w:val="-2"/>
          <w:sz w:val="20"/>
        </w:rPr>
        <w:t>review.</w:t>
      </w:r>
    </w:p>
    <w:p>
      <w:pPr>
        <w:pStyle w:val="BodyText"/>
        <w:spacing w:line="280" w:lineRule="auto" w:before="191"/>
        <w:ind w:right="274"/>
      </w:pPr>
      <w:r>
        <w:rPr/>
        <w:t>The drafting of patent application must be made in full and strict compliance with the patent law of the concerned jurisdiction. For filing applications in India, it is the Patents Act of 1970 and the Patent Rules of 1972 as amended from time to time</w:t>
      </w:r>
    </w:p>
    <w:p>
      <w:pPr>
        <w:spacing w:before="162"/>
        <w:ind w:left="1295" w:right="0" w:firstLine="0"/>
        <w:jc w:val="left"/>
        <w:rPr>
          <w:i/>
          <w:sz w:val="20"/>
        </w:rPr>
      </w:pPr>
      <w:r>
        <w:rPr>
          <w:i/>
          <w:sz w:val="20"/>
        </w:rPr>
        <w:t>(For</w:t>
      </w:r>
      <w:r>
        <w:rPr>
          <w:i/>
          <w:spacing w:val="-5"/>
          <w:sz w:val="20"/>
        </w:rPr>
        <w:t> </w:t>
      </w:r>
      <w:r>
        <w:rPr>
          <w:i/>
          <w:sz w:val="20"/>
        </w:rPr>
        <w:t>contents</w:t>
      </w:r>
      <w:r>
        <w:rPr>
          <w:i/>
          <w:spacing w:val="-4"/>
          <w:sz w:val="20"/>
        </w:rPr>
        <w:t> </w:t>
      </w:r>
      <w:r>
        <w:rPr>
          <w:i/>
          <w:sz w:val="20"/>
        </w:rPr>
        <w:t>of</w:t>
      </w:r>
      <w:r>
        <w:rPr>
          <w:i/>
          <w:spacing w:val="-6"/>
          <w:sz w:val="20"/>
        </w:rPr>
        <w:t> </w:t>
      </w:r>
      <w:r>
        <w:rPr>
          <w:i/>
          <w:sz w:val="20"/>
        </w:rPr>
        <w:t>patent</w:t>
      </w:r>
      <w:r>
        <w:rPr>
          <w:i/>
          <w:spacing w:val="-4"/>
          <w:sz w:val="20"/>
        </w:rPr>
        <w:t> </w:t>
      </w:r>
      <w:r>
        <w:rPr>
          <w:i/>
          <w:sz w:val="20"/>
        </w:rPr>
        <w:t>application,</w:t>
      </w:r>
      <w:r>
        <w:rPr>
          <w:i/>
          <w:spacing w:val="-6"/>
          <w:sz w:val="20"/>
        </w:rPr>
        <w:t> </w:t>
      </w:r>
      <w:r>
        <w:rPr>
          <w:i/>
          <w:sz w:val="20"/>
        </w:rPr>
        <w:t>refer</w:t>
      </w:r>
      <w:r>
        <w:rPr>
          <w:i/>
          <w:spacing w:val="-5"/>
          <w:sz w:val="20"/>
        </w:rPr>
        <w:t> </w:t>
      </w:r>
      <w:r>
        <w:rPr>
          <w:i/>
          <w:sz w:val="20"/>
        </w:rPr>
        <w:t>to</w:t>
      </w:r>
      <w:r>
        <w:rPr>
          <w:i/>
          <w:spacing w:val="-4"/>
          <w:sz w:val="20"/>
        </w:rPr>
        <w:t> </w:t>
      </w:r>
      <w:r>
        <w:rPr>
          <w:i/>
          <w:sz w:val="20"/>
        </w:rPr>
        <w:t>Study</w:t>
      </w:r>
      <w:r>
        <w:rPr>
          <w:i/>
          <w:spacing w:val="-4"/>
          <w:sz w:val="20"/>
        </w:rPr>
        <w:t> </w:t>
      </w:r>
      <w:r>
        <w:rPr>
          <w:i/>
          <w:sz w:val="20"/>
        </w:rPr>
        <w:t>Lesson</w:t>
      </w:r>
      <w:r>
        <w:rPr>
          <w:i/>
          <w:spacing w:val="-6"/>
          <w:sz w:val="20"/>
        </w:rPr>
        <w:t> </w:t>
      </w:r>
      <w:r>
        <w:rPr>
          <w:i/>
          <w:sz w:val="20"/>
        </w:rPr>
        <w:t>-2</w:t>
      </w:r>
      <w:r>
        <w:rPr>
          <w:i/>
          <w:spacing w:val="-5"/>
          <w:sz w:val="20"/>
        </w:rPr>
        <w:t> </w:t>
      </w:r>
      <w:r>
        <w:rPr>
          <w:i/>
          <w:sz w:val="20"/>
        </w:rPr>
        <w:t>on</w:t>
      </w:r>
      <w:r>
        <w:rPr>
          <w:i/>
          <w:spacing w:val="-4"/>
          <w:sz w:val="20"/>
        </w:rPr>
        <w:t> </w:t>
      </w:r>
      <w:r>
        <w:rPr>
          <w:i/>
          <w:spacing w:val="-2"/>
          <w:sz w:val="20"/>
        </w:rPr>
        <w:t>Patents).</w:t>
      </w:r>
    </w:p>
    <w:p>
      <w:pPr>
        <w:spacing w:after="0"/>
        <w:jc w:val="left"/>
        <w:rPr>
          <w:sz w:val="20"/>
        </w:rPr>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96</w:t>
      </w:r>
      <w:r>
        <w:rPr>
          <w:b/>
          <w:sz w:val="20"/>
        </w:rPr>
        <w:tab/>
      </w:r>
      <w:r>
        <w:rPr>
          <w:spacing w:val="-2"/>
          <w:sz w:val="20"/>
        </w:rPr>
        <w:t>PP-IPRL&amp;P</w:t>
      </w:r>
    </w:p>
    <w:p>
      <w:pPr>
        <w:pStyle w:val="BodyText"/>
        <w:spacing w:before="105"/>
        <w:ind w:left="0"/>
        <w:jc w:val="left"/>
        <w:rPr>
          <w:sz w:val="22"/>
        </w:rPr>
      </w:pPr>
    </w:p>
    <w:p>
      <w:pPr>
        <w:tabs>
          <w:tab w:pos="10972" w:val="left" w:leader="none"/>
        </w:tabs>
        <w:spacing w:before="0"/>
        <w:ind w:left="1295" w:right="0" w:hanging="29"/>
        <w:jc w:val="both"/>
        <w:rPr>
          <w:b/>
          <w:sz w:val="22"/>
        </w:rPr>
      </w:pPr>
      <w:r>
        <w:rPr>
          <w:b/>
          <w:color w:val="FFFFFF"/>
          <w:spacing w:val="-33"/>
          <w:sz w:val="22"/>
          <w:shd w:fill="3F3F3F" w:color="auto" w:val="clear"/>
        </w:rPr>
        <w:t> </w:t>
      </w:r>
      <w:r>
        <w:rPr>
          <w:b/>
          <w:color w:val="FFFFFF"/>
          <w:sz w:val="22"/>
          <w:shd w:fill="3F3F3F" w:color="auto" w:val="clear"/>
        </w:rPr>
        <w:t>Writing</w:t>
      </w:r>
      <w:r>
        <w:rPr>
          <w:b/>
          <w:color w:val="FFFFFF"/>
          <w:spacing w:val="-5"/>
          <w:sz w:val="22"/>
          <w:shd w:fill="3F3F3F" w:color="auto" w:val="clear"/>
        </w:rPr>
        <w:t> </w:t>
      </w:r>
      <w:r>
        <w:rPr>
          <w:b/>
          <w:color w:val="FFFFFF"/>
          <w:sz w:val="22"/>
          <w:shd w:fill="3F3F3F" w:color="auto" w:val="clear"/>
        </w:rPr>
        <w:t>of</w:t>
      </w:r>
      <w:r>
        <w:rPr>
          <w:b/>
          <w:color w:val="FFFFFF"/>
          <w:spacing w:val="-3"/>
          <w:sz w:val="22"/>
          <w:shd w:fill="3F3F3F" w:color="auto" w:val="clear"/>
        </w:rPr>
        <w:t> </w:t>
      </w:r>
      <w:r>
        <w:rPr>
          <w:b/>
          <w:color w:val="FFFFFF"/>
          <w:sz w:val="22"/>
          <w:shd w:fill="3F3F3F" w:color="auto" w:val="clear"/>
        </w:rPr>
        <w:t>Patent </w:t>
      </w:r>
      <w:r>
        <w:rPr>
          <w:b/>
          <w:color w:val="FFFFFF"/>
          <w:spacing w:val="-2"/>
          <w:sz w:val="22"/>
          <w:shd w:fill="3F3F3F" w:color="auto" w:val="clear"/>
        </w:rPr>
        <w:t>Document</w:t>
      </w:r>
      <w:r>
        <w:rPr>
          <w:b/>
          <w:color w:val="FFFFFF"/>
          <w:sz w:val="22"/>
          <w:shd w:fill="3F3F3F" w:color="auto" w:val="clear"/>
        </w:rPr>
        <w:tab/>
      </w:r>
    </w:p>
    <w:p>
      <w:pPr>
        <w:pStyle w:val="BodyText"/>
        <w:spacing w:line="280" w:lineRule="auto" w:before="198"/>
        <w:ind w:right="273"/>
      </w:pPr>
      <w:r>
        <w:rPr/>
        <w:t>There is no specific format as to how to prepare a patent document. It is worth having the application professionally prepared. The patent professional assists the applicant by drafting the disclosure and claims, and preparing any necessary forms etc.</w:t>
      </w:r>
    </w:p>
    <w:p>
      <w:pPr>
        <w:pStyle w:val="BodyText"/>
        <w:spacing w:line="280" w:lineRule="auto" w:before="163"/>
        <w:ind w:right="273"/>
      </w:pPr>
      <w:r>
        <w:rPr/>
        <w:t>It is pertinent to mention that World Intellectual Property Organization (WIPO) has published a document titled WIPO Patent Drafting Manual. Under Part III of the said Manual, patent application preparation and filing has been discussed in detail. The same is briefly reproduced herein below for the information of the </w:t>
      </w:r>
      <w:r>
        <w:rPr>
          <w:spacing w:val="-2"/>
        </w:rPr>
        <w:t>students.</w:t>
      </w:r>
    </w:p>
    <w:p>
      <w:pPr>
        <w:tabs>
          <w:tab w:pos="10972" w:val="left" w:leader="none"/>
        </w:tabs>
        <w:spacing w:before="143"/>
        <w:ind w:left="1295" w:right="0" w:hanging="29"/>
        <w:jc w:val="both"/>
        <w:rPr>
          <w:b/>
          <w:sz w:val="22"/>
        </w:rPr>
      </w:pPr>
      <w:r>
        <w:rPr>
          <w:b/>
          <w:color w:val="FFFFFF"/>
          <w:spacing w:val="-33"/>
          <w:sz w:val="22"/>
          <w:shd w:fill="3F3F3F" w:color="auto" w:val="clear"/>
        </w:rPr>
        <w:t> </w:t>
      </w:r>
      <w:r>
        <w:rPr>
          <w:b/>
          <w:color w:val="FFFFFF"/>
          <w:sz w:val="22"/>
          <w:shd w:fill="3F3F3F" w:color="auto" w:val="clear"/>
        </w:rPr>
        <w:t>Preparing</w:t>
      </w:r>
      <w:r>
        <w:rPr>
          <w:b/>
          <w:color w:val="FFFFFF"/>
          <w:spacing w:val="-7"/>
          <w:sz w:val="22"/>
          <w:shd w:fill="3F3F3F" w:color="auto" w:val="clear"/>
        </w:rPr>
        <w:t> </w:t>
      </w:r>
      <w:r>
        <w:rPr>
          <w:b/>
          <w:color w:val="FFFFFF"/>
          <w:sz w:val="22"/>
          <w:shd w:fill="3F3F3F" w:color="auto" w:val="clear"/>
        </w:rPr>
        <w:t>Patent </w:t>
      </w:r>
      <w:r>
        <w:rPr>
          <w:b/>
          <w:color w:val="FFFFFF"/>
          <w:spacing w:val="-2"/>
          <w:sz w:val="22"/>
          <w:shd w:fill="3F3F3F" w:color="auto" w:val="clear"/>
        </w:rPr>
        <w:t>Applications</w:t>
      </w:r>
      <w:r>
        <w:rPr>
          <w:b/>
          <w:color w:val="FFFFFF"/>
          <w:sz w:val="22"/>
          <w:shd w:fill="3F3F3F" w:color="auto" w:val="clear"/>
        </w:rPr>
        <w:tab/>
      </w:r>
    </w:p>
    <w:p>
      <w:pPr>
        <w:pStyle w:val="BodyText"/>
        <w:spacing w:line="280" w:lineRule="auto" w:before="198"/>
        <w:ind w:right="273"/>
      </w:pPr>
      <w:r>
        <w:rPr/>
        <w:t>The first question a patent agent needs to have answered upon receiving a request to prepare a patent application is: how soon does this application need to be filed?</w:t>
      </w:r>
    </w:p>
    <w:p>
      <w:pPr>
        <w:pStyle w:val="BodyText"/>
        <w:spacing w:line="280" w:lineRule="auto" w:before="160"/>
        <w:ind w:right="275"/>
      </w:pPr>
      <w:r>
        <w:rPr/>
        <w:t>The</w:t>
      </w:r>
      <w:r>
        <w:rPr>
          <w:spacing w:val="-6"/>
        </w:rPr>
        <w:t> </w:t>
      </w:r>
      <w:r>
        <w:rPr/>
        <w:t>World’s patent laws all have</w:t>
      </w:r>
      <w:r>
        <w:rPr>
          <w:spacing w:val="-2"/>
        </w:rPr>
        <w:t> </w:t>
      </w:r>
      <w:r>
        <w:rPr/>
        <w:t>strict</w:t>
      </w:r>
      <w:r>
        <w:rPr>
          <w:spacing w:val="-2"/>
        </w:rPr>
        <w:t> </w:t>
      </w:r>
      <w:r>
        <w:rPr/>
        <w:t>requirements regarding when an</w:t>
      </w:r>
      <w:r>
        <w:rPr>
          <w:spacing w:val="-2"/>
        </w:rPr>
        <w:t> </w:t>
      </w:r>
      <w:r>
        <w:rPr/>
        <w:t>application</w:t>
      </w:r>
      <w:r>
        <w:rPr>
          <w:spacing w:val="-2"/>
        </w:rPr>
        <w:t> </w:t>
      </w:r>
      <w:r>
        <w:rPr/>
        <w:t>must</w:t>
      </w:r>
      <w:r>
        <w:rPr>
          <w:spacing w:val="-2"/>
        </w:rPr>
        <w:t> </w:t>
      </w:r>
      <w:r>
        <w:rPr/>
        <w:t>be</w:t>
      </w:r>
      <w:r>
        <w:rPr>
          <w:spacing w:val="-2"/>
        </w:rPr>
        <w:t> </w:t>
      </w:r>
      <w:r>
        <w:rPr/>
        <w:t>filed with</w:t>
      </w:r>
      <w:r>
        <w:rPr>
          <w:spacing w:val="-2"/>
        </w:rPr>
        <w:t> </w:t>
      </w:r>
      <w:r>
        <w:rPr/>
        <w:t>respect to various events. These events can range anywhere from the first date of attempted commercial</w:t>
      </w:r>
      <w:r>
        <w:rPr>
          <w:spacing w:val="40"/>
        </w:rPr>
        <w:t> </w:t>
      </w:r>
      <w:r>
        <w:rPr/>
        <w:t>exploitation, the first date of export, and the first date of public disclosure. The patent agent needs to know:</w:t>
      </w:r>
    </w:p>
    <w:p>
      <w:pPr>
        <w:pStyle w:val="ListParagraph"/>
        <w:numPr>
          <w:ilvl w:val="0"/>
          <w:numId w:val="75"/>
        </w:numPr>
        <w:tabs>
          <w:tab w:pos="2086" w:val="left" w:leader="none"/>
        </w:tabs>
        <w:spacing w:line="240" w:lineRule="auto" w:before="81" w:after="0"/>
        <w:ind w:left="2086" w:right="0" w:hanging="387"/>
        <w:jc w:val="both"/>
        <w:rPr>
          <w:sz w:val="20"/>
        </w:rPr>
      </w:pPr>
      <w:r>
        <w:rPr>
          <w:sz w:val="20"/>
        </w:rPr>
        <w:t>Where</w:t>
      </w:r>
      <w:r>
        <w:rPr>
          <w:spacing w:val="-5"/>
          <w:sz w:val="20"/>
        </w:rPr>
        <w:t> </w:t>
      </w:r>
      <w:r>
        <w:rPr>
          <w:sz w:val="20"/>
        </w:rPr>
        <w:t>does</w:t>
      </w:r>
      <w:r>
        <w:rPr>
          <w:spacing w:val="-2"/>
          <w:sz w:val="20"/>
        </w:rPr>
        <w:t> </w:t>
      </w:r>
      <w:r>
        <w:rPr>
          <w:sz w:val="20"/>
        </w:rPr>
        <w:t>my</w:t>
      </w:r>
      <w:r>
        <w:rPr>
          <w:spacing w:val="-10"/>
          <w:sz w:val="20"/>
        </w:rPr>
        <w:t> </w:t>
      </w:r>
      <w:r>
        <w:rPr>
          <w:sz w:val="20"/>
        </w:rPr>
        <w:t>client</w:t>
      </w:r>
      <w:r>
        <w:rPr>
          <w:spacing w:val="-3"/>
          <w:sz w:val="20"/>
        </w:rPr>
        <w:t> </w:t>
      </w:r>
      <w:r>
        <w:rPr>
          <w:sz w:val="20"/>
        </w:rPr>
        <w:t>want</w:t>
      </w:r>
      <w:r>
        <w:rPr>
          <w:spacing w:val="-2"/>
          <w:sz w:val="20"/>
        </w:rPr>
        <w:t> </w:t>
      </w:r>
      <w:r>
        <w:rPr>
          <w:sz w:val="20"/>
        </w:rPr>
        <w:t>to</w:t>
      </w:r>
      <w:r>
        <w:rPr>
          <w:spacing w:val="-5"/>
          <w:sz w:val="20"/>
        </w:rPr>
        <w:t> </w:t>
      </w:r>
      <w:r>
        <w:rPr>
          <w:sz w:val="20"/>
        </w:rPr>
        <w:t>protect</w:t>
      </w:r>
      <w:r>
        <w:rPr>
          <w:spacing w:val="-4"/>
          <w:sz w:val="20"/>
        </w:rPr>
        <w:t> </w:t>
      </w:r>
      <w:r>
        <w:rPr>
          <w:sz w:val="20"/>
        </w:rPr>
        <w:t>his</w:t>
      </w:r>
      <w:r>
        <w:rPr>
          <w:spacing w:val="-3"/>
          <w:sz w:val="20"/>
        </w:rPr>
        <w:t> </w:t>
      </w:r>
      <w:r>
        <w:rPr>
          <w:spacing w:val="-2"/>
          <w:sz w:val="20"/>
        </w:rPr>
        <w:t>invention?</w:t>
      </w:r>
    </w:p>
    <w:p>
      <w:pPr>
        <w:pStyle w:val="ListParagraph"/>
        <w:numPr>
          <w:ilvl w:val="0"/>
          <w:numId w:val="75"/>
        </w:numPr>
        <w:tabs>
          <w:tab w:pos="2085" w:val="left" w:leader="none"/>
          <w:tab w:pos="2087" w:val="left" w:leader="none"/>
        </w:tabs>
        <w:spacing w:line="283" w:lineRule="auto" w:before="120" w:after="0"/>
        <w:ind w:left="2087" w:right="278" w:hanging="389"/>
        <w:jc w:val="both"/>
        <w:rPr>
          <w:sz w:val="20"/>
        </w:rPr>
      </w:pPr>
      <w:r>
        <w:rPr>
          <w:sz w:val="20"/>
        </w:rPr>
        <w:t>Has something already happened that would impair the client’s ability to protect the invention in the desired countries?</w:t>
      </w:r>
    </w:p>
    <w:p>
      <w:pPr>
        <w:pStyle w:val="ListParagraph"/>
        <w:numPr>
          <w:ilvl w:val="0"/>
          <w:numId w:val="75"/>
        </w:numPr>
        <w:tabs>
          <w:tab w:pos="2085" w:val="left" w:leader="none"/>
          <w:tab w:pos="2087" w:val="left" w:leader="none"/>
        </w:tabs>
        <w:spacing w:line="280" w:lineRule="auto" w:before="79" w:after="0"/>
        <w:ind w:left="2087" w:right="273" w:hanging="389"/>
        <w:jc w:val="both"/>
        <w:rPr>
          <w:sz w:val="20"/>
        </w:rPr>
      </w:pPr>
      <w:r>
        <w:rPr>
          <w:sz w:val="20"/>
        </w:rPr>
        <w:t>How soon does the client intend to do something that would jeopardize his ability to protect the invention in the desired countries?</w:t>
      </w:r>
    </w:p>
    <w:p>
      <w:pPr>
        <w:pStyle w:val="BodyText"/>
        <w:spacing w:line="280" w:lineRule="auto" w:before="163"/>
        <w:ind w:right="271"/>
      </w:pPr>
      <w:r>
        <w:rPr/>
        <w:t>Even if the patent agent has no time obstacles in his way, he should endeavor to complete the patent application as quickly as possible, as would be expected of any professional. A third party might file an application on the client’s invention at any time, thus leaving the patent agent as the primary reason for his client not receiving a patent. Also, prior art might become available (e.g. an article might be published) that couldn’t have been used against the client’s application if the application had been filed earlier. However, the patent agent should know that his workload is typically driven by dates that are largely out of his control and he will frequently have to re-arrange his work schedule to accommodate unexpected time bar discoveries.</w:t>
      </w:r>
    </w:p>
    <w:p>
      <w:pPr>
        <w:pStyle w:val="BodyText"/>
        <w:spacing w:line="280" w:lineRule="auto" w:before="166"/>
        <w:ind w:right="273"/>
      </w:pPr>
      <w:r>
        <w:rPr/>
        <w:t>After filing the application, you create a file for the provisional patent application, containing a copy of everything you</w:t>
      </w:r>
      <w:r>
        <w:rPr>
          <w:spacing w:val="-2"/>
        </w:rPr>
        <w:t> </w:t>
      </w:r>
      <w:r>
        <w:rPr/>
        <w:t>sent</w:t>
      </w:r>
      <w:r>
        <w:rPr>
          <w:spacing w:val="-2"/>
        </w:rPr>
        <w:t> </w:t>
      </w:r>
      <w:r>
        <w:rPr/>
        <w:t>to</w:t>
      </w:r>
      <w:r>
        <w:rPr>
          <w:spacing w:val="-2"/>
        </w:rPr>
        <w:t> </w:t>
      </w:r>
      <w:r>
        <w:rPr/>
        <w:t>the patent</w:t>
      </w:r>
      <w:r>
        <w:rPr>
          <w:spacing w:val="-2"/>
        </w:rPr>
        <w:t> </w:t>
      </w:r>
      <w:r>
        <w:rPr/>
        <w:t>office</w:t>
      </w:r>
      <w:r>
        <w:rPr>
          <w:spacing w:val="-2"/>
        </w:rPr>
        <w:t> </w:t>
      </w:r>
      <w:r>
        <w:rPr/>
        <w:t>including</w:t>
      </w:r>
      <w:r>
        <w:rPr>
          <w:spacing w:val="-2"/>
        </w:rPr>
        <w:t> </w:t>
      </w:r>
      <w:r>
        <w:rPr/>
        <w:t>all</w:t>
      </w:r>
      <w:r>
        <w:rPr>
          <w:spacing w:val="-2"/>
        </w:rPr>
        <w:t> </w:t>
      </w:r>
      <w:r>
        <w:rPr/>
        <w:t>the</w:t>
      </w:r>
      <w:r>
        <w:rPr>
          <w:spacing w:val="-2"/>
        </w:rPr>
        <w:t> </w:t>
      </w:r>
      <w:r>
        <w:rPr/>
        <w:t>forms and</w:t>
      </w:r>
      <w:r>
        <w:rPr>
          <w:spacing w:val="-2"/>
        </w:rPr>
        <w:t> </w:t>
      </w:r>
      <w:r>
        <w:rPr/>
        <w:t>copies of any</w:t>
      </w:r>
      <w:r>
        <w:rPr>
          <w:spacing w:val="-6"/>
        </w:rPr>
        <w:t> </w:t>
      </w:r>
      <w:r>
        <w:rPr/>
        <w:t>checks</w:t>
      </w:r>
      <w:r>
        <w:rPr>
          <w:spacing w:val="-4"/>
        </w:rPr>
        <w:t> </w:t>
      </w:r>
      <w:r>
        <w:rPr/>
        <w:t>for</w:t>
      </w:r>
      <w:r>
        <w:rPr>
          <w:spacing w:val="-2"/>
        </w:rPr>
        <w:t> </w:t>
      </w:r>
      <w:r>
        <w:rPr/>
        <w:t>fee</w:t>
      </w:r>
      <w:r>
        <w:rPr>
          <w:spacing w:val="-2"/>
        </w:rPr>
        <w:t> </w:t>
      </w:r>
      <w:r>
        <w:rPr/>
        <w:t>payment.</w:t>
      </w:r>
      <w:r>
        <w:rPr>
          <w:spacing w:val="-2"/>
        </w:rPr>
        <w:t> </w:t>
      </w:r>
      <w:r>
        <w:rPr/>
        <w:t>The file</w:t>
      </w:r>
      <w:r>
        <w:rPr>
          <w:spacing w:val="-2"/>
        </w:rPr>
        <w:t> </w:t>
      </w:r>
      <w:r>
        <w:rPr/>
        <w:t>also includes the original</w:t>
      </w:r>
      <w:r>
        <w:rPr>
          <w:spacing w:val="-2"/>
        </w:rPr>
        <w:t> </w:t>
      </w:r>
      <w:r>
        <w:rPr/>
        <w:t>mail</w:t>
      </w:r>
      <w:r>
        <w:rPr>
          <w:spacing w:val="-2"/>
        </w:rPr>
        <w:t> </w:t>
      </w:r>
      <w:r>
        <w:rPr/>
        <w:t>deposit receipt</w:t>
      </w:r>
      <w:r>
        <w:rPr>
          <w:spacing w:val="-2"/>
        </w:rPr>
        <w:t> </w:t>
      </w:r>
      <w:r>
        <w:rPr/>
        <w:t>from the</w:t>
      </w:r>
      <w:r>
        <w:rPr>
          <w:spacing w:val="-2"/>
        </w:rPr>
        <w:t> </w:t>
      </w:r>
      <w:r>
        <w:rPr/>
        <w:t>post</w:t>
      </w:r>
      <w:r>
        <w:rPr>
          <w:spacing w:val="-2"/>
        </w:rPr>
        <w:t> </w:t>
      </w:r>
      <w:r>
        <w:rPr/>
        <w:t>office</w:t>
      </w:r>
      <w:r>
        <w:rPr>
          <w:spacing w:val="-2"/>
        </w:rPr>
        <w:t> </w:t>
      </w:r>
      <w:r>
        <w:rPr/>
        <w:t>that</w:t>
      </w:r>
      <w:r>
        <w:rPr>
          <w:spacing w:val="-2"/>
        </w:rPr>
        <w:t> </w:t>
      </w:r>
      <w:r>
        <w:rPr/>
        <w:t>has the date of deposit.</w:t>
      </w:r>
      <w:r>
        <w:rPr>
          <w:spacing w:val="-2"/>
        </w:rPr>
        <w:t> </w:t>
      </w:r>
      <w:r>
        <w:rPr/>
        <w:t>Thus,</w:t>
      </w:r>
      <w:r>
        <w:rPr>
          <w:spacing w:val="-2"/>
        </w:rPr>
        <w:t> </w:t>
      </w:r>
      <w:r>
        <w:rPr/>
        <w:t>if the patent office does not provide your patent application with the proper date of receipt, you have everything</w:t>
      </w:r>
      <w:r>
        <w:rPr>
          <w:spacing w:val="40"/>
        </w:rPr>
        <w:t> </w:t>
      </w:r>
      <w:r>
        <w:rPr/>
        <w:t>you will need to provide the proper filing date to the patent office – a date that is absolutely crucial in preserving your client’s rights to obtain patent protection. It is essential to note that one day late is too late.</w:t>
      </w:r>
    </w:p>
    <w:p>
      <w:pPr>
        <w:pStyle w:val="BodyText"/>
        <w:spacing w:line="280" w:lineRule="auto" w:before="166"/>
        <w:ind w:right="273"/>
      </w:pPr>
      <w:r>
        <w:rPr/>
        <w:t>Patent</w:t>
      </w:r>
      <w:r>
        <w:rPr>
          <w:spacing w:val="-2"/>
        </w:rPr>
        <w:t> </w:t>
      </w:r>
      <w:r>
        <w:rPr/>
        <w:t>agents</w:t>
      </w:r>
      <w:r>
        <w:rPr>
          <w:spacing w:val="-2"/>
        </w:rPr>
        <w:t> </w:t>
      </w:r>
      <w:r>
        <w:rPr/>
        <w:t>must</w:t>
      </w:r>
      <w:r>
        <w:rPr>
          <w:spacing w:val="-4"/>
        </w:rPr>
        <w:t> </w:t>
      </w:r>
      <w:r>
        <w:rPr/>
        <w:t>strive</w:t>
      </w:r>
      <w:r>
        <w:rPr>
          <w:spacing w:val="-2"/>
        </w:rPr>
        <w:t> </w:t>
      </w:r>
      <w:r>
        <w:rPr/>
        <w:t>to</w:t>
      </w:r>
      <w:r>
        <w:rPr>
          <w:spacing w:val="-4"/>
        </w:rPr>
        <w:t> </w:t>
      </w:r>
      <w:r>
        <w:rPr/>
        <w:t>protect</w:t>
      </w:r>
      <w:r>
        <w:rPr>
          <w:spacing w:val="-4"/>
        </w:rPr>
        <w:t> </w:t>
      </w:r>
      <w:r>
        <w:rPr/>
        <w:t>their client’s</w:t>
      </w:r>
      <w:r>
        <w:rPr>
          <w:spacing w:val="-2"/>
        </w:rPr>
        <w:t> </w:t>
      </w:r>
      <w:r>
        <w:rPr/>
        <w:t>patent</w:t>
      </w:r>
      <w:r>
        <w:rPr>
          <w:spacing w:val="-4"/>
        </w:rPr>
        <w:t> </w:t>
      </w:r>
      <w:r>
        <w:rPr/>
        <w:t>rights</w:t>
      </w:r>
      <w:r>
        <w:rPr>
          <w:spacing w:val="-2"/>
        </w:rPr>
        <w:t> </w:t>
      </w:r>
      <w:r>
        <w:rPr/>
        <w:t>and</w:t>
      </w:r>
      <w:r>
        <w:rPr>
          <w:spacing w:val="-4"/>
        </w:rPr>
        <w:t> </w:t>
      </w:r>
      <w:r>
        <w:rPr/>
        <w:t>sometimes</w:t>
      </w:r>
      <w:r>
        <w:rPr>
          <w:spacing w:val="-2"/>
        </w:rPr>
        <w:t> </w:t>
      </w:r>
      <w:r>
        <w:rPr/>
        <w:t>protecting</w:t>
      </w:r>
      <w:r>
        <w:rPr>
          <w:spacing w:val="-2"/>
        </w:rPr>
        <w:t> </w:t>
      </w:r>
      <w:r>
        <w:rPr/>
        <w:t>the</w:t>
      </w:r>
      <w:r>
        <w:rPr>
          <w:spacing w:val="-4"/>
        </w:rPr>
        <w:t> </w:t>
      </w:r>
      <w:r>
        <w:rPr/>
        <w:t>applicant’s</w:t>
      </w:r>
      <w:r>
        <w:rPr>
          <w:spacing w:val="-2"/>
        </w:rPr>
        <w:t> </w:t>
      </w:r>
      <w:r>
        <w:rPr/>
        <w:t>rights involves simply making sure that critical dates are observed. If the patent agent above had forgotten to ask about possible bar dates or had not pressed the engineer for precise information, the patent agent might have returned to his office and spent the next two weeks drafting a beautiful legal document for an invention that could no longer be patented.</w:t>
      </w:r>
    </w:p>
    <w:p>
      <w:pPr>
        <w:pStyle w:val="BodyText"/>
        <w:spacing w:line="280" w:lineRule="auto" w:before="164"/>
        <w:ind w:right="273"/>
      </w:pPr>
      <w:r>
        <w:rPr/>
        <w:t>Finally, the patent agent must try to understand early if the applicant wants to file in foreign countries. In countries that are Member States of the Paris Convention, applicants have one year to file their patent application abroad after the national filing date</w:t>
      </w:r>
      <w:r>
        <w:rPr>
          <w:spacing w:val="-2"/>
        </w:rPr>
        <w:t> </w:t>
      </w:r>
      <w:r>
        <w:rPr/>
        <w:t>(or priority</w:t>
      </w:r>
      <w:r>
        <w:rPr>
          <w:spacing w:val="-2"/>
        </w:rPr>
        <w:t> </w:t>
      </w:r>
      <w:r>
        <w:rPr/>
        <w:t>date).</w:t>
      </w:r>
      <w:r>
        <w:rPr>
          <w:spacing w:val="-2"/>
        </w:rPr>
        <w:t> </w:t>
      </w:r>
      <w:r>
        <w:rPr/>
        <w:t>The</w:t>
      </w:r>
      <w:r>
        <w:rPr>
          <w:spacing w:val="-2"/>
        </w:rPr>
        <w:t> </w:t>
      </w:r>
      <w:r>
        <w:rPr/>
        <w:t>filing of a PCT application also operates within</w:t>
      </w:r>
      <w:r>
        <w:rPr>
          <w:spacing w:val="58"/>
        </w:rPr>
        <w:t> </w:t>
      </w:r>
      <w:r>
        <w:rPr/>
        <w:t>the</w:t>
      </w:r>
      <w:r>
        <w:rPr>
          <w:spacing w:val="58"/>
        </w:rPr>
        <w:t> </w:t>
      </w:r>
      <w:r>
        <w:rPr/>
        <w:t>one-year</w:t>
      </w:r>
      <w:r>
        <w:rPr>
          <w:spacing w:val="59"/>
        </w:rPr>
        <w:t> </w:t>
      </w:r>
      <w:r>
        <w:rPr/>
        <w:t>time</w:t>
      </w:r>
      <w:r>
        <w:rPr>
          <w:spacing w:val="55"/>
        </w:rPr>
        <w:t> </w:t>
      </w:r>
      <w:r>
        <w:rPr/>
        <w:t>frame</w:t>
      </w:r>
      <w:r>
        <w:rPr>
          <w:spacing w:val="58"/>
        </w:rPr>
        <w:t> </w:t>
      </w:r>
      <w:r>
        <w:rPr/>
        <w:t>of</w:t>
      </w:r>
      <w:r>
        <w:rPr>
          <w:spacing w:val="60"/>
        </w:rPr>
        <w:t> </w:t>
      </w:r>
      <w:r>
        <w:rPr/>
        <w:t>the</w:t>
      </w:r>
      <w:r>
        <w:rPr>
          <w:spacing w:val="58"/>
        </w:rPr>
        <w:t> </w:t>
      </w:r>
      <w:r>
        <w:rPr/>
        <w:t>Paris</w:t>
      </w:r>
      <w:r>
        <w:rPr>
          <w:spacing w:val="59"/>
        </w:rPr>
        <w:t> </w:t>
      </w:r>
      <w:r>
        <w:rPr/>
        <w:t>Convention.</w:t>
      </w:r>
      <w:r>
        <w:rPr>
          <w:spacing w:val="58"/>
        </w:rPr>
        <w:t> </w:t>
      </w:r>
      <w:r>
        <w:rPr/>
        <w:t>The</w:t>
      </w:r>
      <w:r>
        <w:rPr>
          <w:spacing w:val="58"/>
        </w:rPr>
        <w:t> </w:t>
      </w:r>
      <w:r>
        <w:rPr/>
        <w:t>patent</w:t>
      </w:r>
      <w:r>
        <w:rPr>
          <w:spacing w:val="58"/>
        </w:rPr>
        <w:t> </w:t>
      </w:r>
      <w:r>
        <w:rPr/>
        <w:t>agent</w:t>
      </w:r>
      <w:r>
        <w:rPr>
          <w:spacing w:val="60"/>
        </w:rPr>
        <w:t> </w:t>
      </w:r>
      <w:r>
        <w:rPr/>
        <w:t>should</w:t>
      </w:r>
      <w:r>
        <w:rPr>
          <w:spacing w:val="58"/>
        </w:rPr>
        <w:t> </w:t>
      </w:r>
      <w:r>
        <w:rPr/>
        <w:t>docket</w:t>
      </w:r>
      <w:r>
        <w:rPr>
          <w:spacing w:val="58"/>
        </w:rPr>
        <w:t> </w:t>
      </w:r>
      <w:r>
        <w:rPr/>
        <w:t>the</w:t>
      </w:r>
      <w:r>
        <w:rPr>
          <w:spacing w:val="58"/>
        </w:rPr>
        <w:t> </w:t>
      </w:r>
      <w:r>
        <w:rPr/>
        <w:t>priority</w:t>
      </w:r>
    </w:p>
    <w:p>
      <w:pPr>
        <w:spacing w:after="0" w:line="280" w:lineRule="auto"/>
        <w:sectPr>
          <w:pgSz w:w="12240" w:h="15840"/>
          <w:pgMar w:top="780" w:bottom="280" w:left="0" w:right="1020"/>
        </w:sectPr>
      </w:pPr>
    </w:p>
    <w:p>
      <w:pPr>
        <w:tabs>
          <w:tab w:pos="10720" w:val="left" w:leader="none"/>
        </w:tabs>
        <w:spacing w:before="78"/>
        <w:ind w:left="6811" w:right="0" w:firstLine="0"/>
        <w:jc w:val="left"/>
        <w:rPr>
          <w:b/>
          <w:sz w:val="20"/>
        </w:rPr>
      </w:pPr>
      <w:r>
        <w:rPr>
          <w:b/>
          <w:w w:val="90"/>
          <w:sz w:val="20"/>
        </w:rPr>
        <w:t>Lesson</w:t>
      </w:r>
      <w:r>
        <w:rPr>
          <w:b/>
          <w:spacing w:val="-9"/>
          <w:w w:val="90"/>
          <w:sz w:val="20"/>
        </w:rPr>
        <w:t> </w:t>
      </w:r>
      <w:r>
        <w:rPr>
          <w:b/>
          <w:w w:val="90"/>
          <w:sz w:val="20"/>
        </w:rPr>
        <w:t>4</w:t>
      </w:r>
      <w:r>
        <w:rPr>
          <w:b/>
          <w:spacing w:val="59"/>
          <w:sz w:val="20"/>
        </w:rPr>
        <w:t> </w:t>
      </w:r>
      <w:r>
        <w:rPr>
          <w:b/>
          <w:spacing w:val="-21"/>
          <w:position w:val="1"/>
          <w:sz w:val="20"/>
        </w:rPr>
        <w:drawing>
          <wp:inline distT="0" distB="0" distL="0" distR="0">
            <wp:extent cx="54863" cy="54863"/>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1" cstate="print"/>
                    <a:stretch>
                      <a:fillRect/>
                    </a:stretch>
                  </pic:blipFill>
                  <pic:spPr>
                    <a:xfrm>
                      <a:off x="0" y="0"/>
                      <a:ext cx="54863" cy="54863"/>
                    </a:xfrm>
                    <a:prstGeom prst="rect">
                      <a:avLst/>
                    </a:prstGeom>
                  </pic:spPr>
                </pic:pic>
              </a:graphicData>
            </a:graphic>
          </wp:inline>
        </w:drawing>
      </w:r>
      <w:r>
        <w:rPr>
          <w:b/>
          <w:spacing w:val="-21"/>
          <w:position w:val="1"/>
          <w:sz w:val="20"/>
        </w:rPr>
      </w:r>
      <w:r>
        <w:rPr>
          <w:rFonts w:ascii="Times New Roman"/>
          <w:spacing w:val="33"/>
          <w:sz w:val="20"/>
        </w:rPr>
        <w:t>  </w:t>
      </w:r>
      <w:r>
        <w:rPr>
          <w:w w:val="90"/>
          <w:sz w:val="20"/>
        </w:rPr>
        <w:t>Preparation</w:t>
      </w:r>
      <w:r>
        <w:rPr>
          <w:spacing w:val="-9"/>
          <w:w w:val="90"/>
          <w:sz w:val="20"/>
        </w:rPr>
        <w:t> </w:t>
      </w:r>
      <w:r>
        <w:rPr>
          <w:w w:val="90"/>
          <w:sz w:val="20"/>
        </w:rPr>
        <w:t>of</w:t>
      </w:r>
      <w:r>
        <w:rPr>
          <w:spacing w:val="-8"/>
          <w:w w:val="90"/>
          <w:sz w:val="20"/>
        </w:rPr>
        <w:t> </w:t>
      </w:r>
      <w:r>
        <w:rPr>
          <w:w w:val="90"/>
          <w:sz w:val="20"/>
        </w:rPr>
        <w:t>Patent</w:t>
      </w:r>
      <w:r>
        <w:rPr>
          <w:spacing w:val="-8"/>
          <w:w w:val="90"/>
          <w:sz w:val="20"/>
        </w:rPr>
        <w:t> </w:t>
      </w:r>
      <w:r>
        <w:rPr>
          <w:spacing w:val="-2"/>
          <w:w w:val="90"/>
          <w:sz w:val="20"/>
        </w:rPr>
        <w:t>Documents</w:t>
      </w:r>
      <w:r>
        <w:rPr>
          <w:sz w:val="20"/>
        </w:rPr>
        <w:tab/>
      </w:r>
      <w:r>
        <w:rPr>
          <w:b/>
          <w:spacing w:val="-5"/>
          <w:sz w:val="20"/>
        </w:rPr>
        <w:t>97</w:t>
      </w:r>
    </w:p>
    <w:p>
      <w:pPr>
        <w:pStyle w:val="BodyText"/>
        <w:spacing w:before="150"/>
        <w:ind w:left="0"/>
        <w:jc w:val="left"/>
        <w:rPr>
          <w:b/>
        </w:rPr>
      </w:pPr>
    </w:p>
    <w:p>
      <w:pPr>
        <w:pStyle w:val="BodyText"/>
        <w:spacing w:line="280" w:lineRule="auto"/>
        <w:ind w:right="273"/>
      </w:pPr>
      <w:r>
        <w:rPr/>
        <w:t>application’s filing date, and check with the applicant well ahead of the anniversary date. Even when the applicant</w:t>
      </w:r>
      <w:r>
        <w:rPr>
          <w:spacing w:val="-1"/>
        </w:rPr>
        <w:t> </w:t>
      </w:r>
      <w:r>
        <w:rPr/>
        <w:t>has initially</w:t>
      </w:r>
      <w:r>
        <w:rPr>
          <w:spacing w:val="-1"/>
        </w:rPr>
        <w:t> </w:t>
      </w:r>
      <w:r>
        <w:rPr/>
        <w:t>indicated no interest in</w:t>
      </w:r>
      <w:r>
        <w:rPr>
          <w:spacing w:val="-1"/>
        </w:rPr>
        <w:t> </w:t>
      </w:r>
      <w:r>
        <w:rPr/>
        <w:t>foreign filing</w:t>
      </w:r>
      <w:r>
        <w:rPr>
          <w:spacing w:val="-1"/>
        </w:rPr>
        <w:t> </w:t>
      </w:r>
      <w:r>
        <w:rPr/>
        <w:t>he</w:t>
      </w:r>
      <w:r>
        <w:rPr>
          <w:spacing w:val="-1"/>
        </w:rPr>
        <w:t> </w:t>
      </w:r>
      <w:r>
        <w:rPr/>
        <w:t>may</w:t>
      </w:r>
      <w:r>
        <w:rPr>
          <w:spacing w:val="-4"/>
        </w:rPr>
        <w:t> </w:t>
      </w:r>
      <w:r>
        <w:rPr/>
        <w:t>change his mind</w:t>
      </w:r>
      <w:r>
        <w:rPr>
          <w:spacing w:val="-1"/>
        </w:rPr>
        <w:t> </w:t>
      </w:r>
      <w:r>
        <w:rPr/>
        <w:t>in</w:t>
      </w:r>
      <w:r>
        <w:rPr>
          <w:spacing w:val="-1"/>
        </w:rPr>
        <w:t> </w:t>
      </w:r>
      <w:r>
        <w:rPr/>
        <w:t>a year. Also,</w:t>
      </w:r>
      <w:r>
        <w:rPr>
          <w:spacing w:val="-1"/>
        </w:rPr>
        <w:t> </w:t>
      </w:r>
      <w:r>
        <w:rPr/>
        <w:t>remember that</w:t>
      </w:r>
      <w:r>
        <w:rPr>
          <w:spacing w:val="-1"/>
        </w:rPr>
        <w:t> </w:t>
      </w:r>
      <w:r>
        <w:rPr/>
        <w:t>the patent agent</w:t>
      </w:r>
      <w:r>
        <w:rPr>
          <w:spacing w:val="-1"/>
        </w:rPr>
        <w:t> </w:t>
      </w:r>
      <w:r>
        <w:rPr/>
        <w:t>does not</w:t>
      </w:r>
      <w:r>
        <w:rPr>
          <w:spacing w:val="-1"/>
        </w:rPr>
        <w:t> </w:t>
      </w:r>
      <w:r>
        <w:rPr/>
        <w:t>need</w:t>
      </w:r>
      <w:r>
        <w:rPr>
          <w:spacing w:val="-1"/>
        </w:rPr>
        <w:t> </w:t>
      </w:r>
      <w:r>
        <w:rPr/>
        <w:t>to wait</w:t>
      </w:r>
      <w:r>
        <w:rPr>
          <w:spacing w:val="-1"/>
        </w:rPr>
        <w:t> </w:t>
      </w:r>
      <w:r>
        <w:rPr/>
        <w:t>a full year before</w:t>
      </w:r>
      <w:r>
        <w:rPr>
          <w:spacing w:val="-1"/>
        </w:rPr>
        <w:t> </w:t>
      </w:r>
      <w:r>
        <w:rPr/>
        <w:t>filing.</w:t>
      </w:r>
      <w:r>
        <w:rPr>
          <w:spacing w:val="-1"/>
        </w:rPr>
        <w:t> </w:t>
      </w:r>
      <w:r>
        <w:rPr/>
        <w:t>The patent agent</w:t>
      </w:r>
      <w:r>
        <w:rPr>
          <w:spacing w:val="-1"/>
        </w:rPr>
        <w:t> </w:t>
      </w:r>
      <w:r>
        <w:rPr/>
        <w:t>should</w:t>
      </w:r>
      <w:r>
        <w:rPr>
          <w:spacing w:val="-1"/>
        </w:rPr>
        <w:t> </w:t>
      </w:r>
      <w:r>
        <w:rPr/>
        <w:t>also</w:t>
      </w:r>
      <w:r>
        <w:rPr>
          <w:spacing w:val="-1"/>
        </w:rPr>
        <w:t> </w:t>
      </w:r>
      <w:r>
        <w:rPr/>
        <w:t>determine</w:t>
      </w:r>
      <w:r>
        <w:rPr>
          <w:spacing w:val="-1"/>
        </w:rPr>
        <w:t> </w:t>
      </w:r>
      <w:r>
        <w:rPr/>
        <w:t>if the applicant is interested in obtaining protection in a non-Paris Convention country before filing the priority application. If the applicant is interested in a non-Paris Convention country, the patent agent needs to understand that country’s specific priority rules. Non-Paris Convention countries can have very unique rules for inbound foreign applications. In some cases, the patent agent may even need to co-file the application in the non-Paris Convention country and in the inventor’s home country at the same time in order to ensure </w:t>
      </w:r>
      <w:r>
        <w:rPr>
          <w:spacing w:val="-2"/>
        </w:rPr>
        <w:t>patentability.</w:t>
      </w:r>
    </w:p>
    <w:p>
      <w:pPr>
        <w:pStyle w:val="BodyText"/>
        <w:spacing w:line="280" w:lineRule="auto" w:before="170"/>
        <w:ind w:right="273"/>
      </w:pPr>
      <w:r>
        <w:rPr/>
        <w:t>A patent agent will likely not be allowed directly to represent his client before foreign patent offices. Foreign associate attorneys will represent the client abroad. There are several models for interacting with foreign associate attorneys. In the “hands off” model the foreign associate sends official correspondence and provides information on local rules but takes little substantive action in the case. The patent agent who filed the original priority application makes all the major decisions. In the “hands on” model the foreign associate drafts proposed responses to office actions and forwards them to the patent agent for approval. The patent agent may use different models for different foreign associate attorneys, e.g. “hands on” in some countries, and “hands off” in others.</w:t>
      </w:r>
    </w:p>
    <w:p>
      <w:pPr>
        <w:pStyle w:val="BodyText"/>
        <w:spacing w:line="280" w:lineRule="auto" w:before="166"/>
        <w:ind w:right="276"/>
      </w:pPr>
      <w:r>
        <w:rPr/>
        <w:t>Article 2.1 of the TRIPS Agreement requires its signatories who are not Paris Convention signatories to</w:t>
      </w:r>
      <w:r>
        <w:rPr>
          <w:spacing w:val="40"/>
        </w:rPr>
        <w:t> </w:t>
      </w:r>
      <w:r>
        <w:rPr/>
        <w:t>honor certain provisions of the Paris Convention such as the one-year period for claiming priority. As noted elsewhere, the patent agent needs to verify the actual practice and procedural requirements being followed</w:t>
      </w:r>
      <w:r>
        <w:rPr>
          <w:spacing w:val="40"/>
        </w:rPr>
        <w:t> </w:t>
      </w:r>
      <w:r>
        <w:rPr/>
        <w:t>in countries of interest to his client.</w:t>
      </w:r>
    </w:p>
    <w:p>
      <w:pPr>
        <w:pStyle w:val="Heading3"/>
        <w:tabs>
          <w:tab w:pos="10972" w:val="left" w:leader="none"/>
        </w:tabs>
        <w:jc w:val="both"/>
      </w:pPr>
      <w:r>
        <w:rPr>
          <w:color w:val="000000"/>
          <w:shd w:fill="BFBFBF" w:color="auto" w:val="clear"/>
        </w:rPr>
        <w:t>1.</w:t>
      </w:r>
      <w:r>
        <w:rPr>
          <w:color w:val="000000"/>
          <w:spacing w:val="-4"/>
          <w:shd w:fill="BFBFBF" w:color="auto" w:val="clear"/>
        </w:rPr>
        <w:t> </w:t>
      </w:r>
      <w:r>
        <w:rPr>
          <w:color w:val="000000"/>
          <w:shd w:fill="BFBFBF" w:color="auto" w:val="clear"/>
        </w:rPr>
        <w:t>Obtaining</w:t>
      </w:r>
      <w:r>
        <w:rPr>
          <w:color w:val="000000"/>
          <w:spacing w:val="-5"/>
          <w:shd w:fill="BFBFBF" w:color="auto" w:val="clear"/>
        </w:rPr>
        <w:t> </w:t>
      </w:r>
      <w:r>
        <w:rPr>
          <w:color w:val="000000"/>
          <w:shd w:fill="BFBFBF" w:color="auto" w:val="clear"/>
        </w:rPr>
        <w:t>Invention</w:t>
      </w:r>
      <w:r>
        <w:rPr>
          <w:color w:val="000000"/>
          <w:spacing w:val="-6"/>
          <w:shd w:fill="BFBFBF" w:color="auto" w:val="clear"/>
        </w:rPr>
        <w:t> </w:t>
      </w:r>
      <w:r>
        <w:rPr>
          <w:color w:val="000000"/>
          <w:shd w:fill="BFBFBF" w:color="auto" w:val="clear"/>
        </w:rPr>
        <w:t>Disclosures</w:t>
      </w:r>
      <w:r>
        <w:rPr>
          <w:color w:val="000000"/>
          <w:spacing w:val="-5"/>
          <w:shd w:fill="BFBFBF" w:color="auto" w:val="clear"/>
        </w:rPr>
        <w:t> </w:t>
      </w:r>
      <w:r>
        <w:rPr>
          <w:color w:val="000000"/>
          <w:shd w:fill="BFBFBF" w:color="auto" w:val="clear"/>
        </w:rPr>
        <w:t>from</w:t>
      </w:r>
      <w:r>
        <w:rPr>
          <w:color w:val="000000"/>
          <w:spacing w:val="-4"/>
          <w:shd w:fill="BFBFBF" w:color="auto" w:val="clear"/>
        </w:rPr>
        <w:t> </w:t>
      </w:r>
      <w:r>
        <w:rPr>
          <w:color w:val="000000"/>
          <w:spacing w:val="-2"/>
          <w:shd w:fill="BFBFBF" w:color="auto" w:val="clear"/>
        </w:rPr>
        <w:t>Inventors</w:t>
      </w:r>
      <w:r>
        <w:rPr>
          <w:color w:val="000000"/>
          <w:shd w:fill="BFBFBF" w:color="auto" w:val="clear"/>
        </w:rPr>
        <w:tab/>
      </w:r>
    </w:p>
    <w:p>
      <w:pPr>
        <w:pStyle w:val="BodyText"/>
        <w:spacing w:line="280" w:lineRule="auto" w:before="195"/>
        <w:ind w:right="273"/>
      </w:pPr>
      <w:r>
        <w:rPr/>
        <w:t>A</w:t>
      </w:r>
      <w:r>
        <w:rPr>
          <w:spacing w:val="-2"/>
        </w:rPr>
        <w:t> </w:t>
      </w:r>
      <w:r>
        <w:rPr/>
        <w:t>patent agent’s clients will likely</w:t>
      </w:r>
      <w:r>
        <w:rPr>
          <w:spacing w:val="-5"/>
        </w:rPr>
        <w:t> </w:t>
      </w:r>
      <w:r>
        <w:rPr/>
        <w:t>have</w:t>
      </w:r>
      <w:r>
        <w:rPr>
          <w:spacing w:val="-2"/>
        </w:rPr>
        <w:t> </w:t>
      </w:r>
      <w:r>
        <w:rPr/>
        <w:t>different</w:t>
      </w:r>
      <w:r>
        <w:rPr>
          <w:spacing w:val="-2"/>
        </w:rPr>
        <w:t> </w:t>
      </w:r>
      <w:r>
        <w:rPr/>
        <w:t>levels of sophistication with</w:t>
      </w:r>
      <w:r>
        <w:rPr>
          <w:spacing w:val="-2"/>
        </w:rPr>
        <w:t> </w:t>
      </w:r>
      <w:r>
        <w:rPr/>
        <w:t>respect</w:t>
      </w:r>
      <w:r>
        <w:rPr>
          <w:spacing w:val="-2"/>
        </w:rPr>
        <w:t> </w:t>
      </w:r>
      <w:r>
        <w:rPr/>
        <w:t>to</w:t>
      </w:r>
      <w:r>
        <w:rPr>
          <w:spacing w:val="-2"/>
        </w:rPr>
        <w:t> </w:t>
      </w:r>
      <w:r>
        <w:rPr/>
        <w:t>their abilities to</w:t>
      </w:r>
      <w:r>
        <w:rPr>
          <w:spacing w:val="-2"/>
        </w:rPr>
        <w:t> </w:t>
      </w:r>
      <w:r>
        <w:rPr/>
        <w:t>handle patent documents. Some clients may have fairly sophisticated administrative units that can provide completed invention disclosure packages to patent agents who then conduct a follow-up review as necessary. At the opposite extreme are clients who have no IP infrastructure and require considerable guidance and assistance from the patent agent.</w:t>
      </w:r>
    </w:p>
    <w:p>
      <w:pPr>
        <w:pStyle w:val="BodyText"/>
        <w:spacing w:line="280" w:lineRule="auto" w:before="165"/>
        <w:ind w:right="271"/>
      </w:pPr>
      <w:r>
        <w:rPr/>
        <w:t>The patent agent will learn over time which approach offers the best results for different types of clients. For some clients, the patent agent may want to provide a blank Invention Disclosure Form and then allow inventor(s) to complete it on their own.</w:t>
      </w:r>
      <w:r>
        <w:rPr>
          <w:spacing w:val="40"/>
        </w:rPr>
        <w:t> </w:t>
      </w:r>
      <w:r>
        <w:rPr/>
        <w:t>For other clients the patent agent may want/need to obtain all his information</w:t>
      </w:r>
      <w:r>
        <w:rPr>
          <w:spacing w:val="-2"/>
        </w:rPr>
        <w:t> </w:t>
      </w:r>
      <w:r>
        <w:rPr/>
        <w:t>about</w:t>
      </w:r>
      <w:r>
        <w:rPr>
          <w:spacing w:val="-2"/>
        </w:rPr>
        <w:t> </w:t>
      </w:r>
      <w:r>
        <w:rPr/>
        <w:t>the</w:t>
      </w:r>
      <w:r>
        <w:rPr>
          <w:spacing w:val="-2"/>
        </w:rPr>
        <w:t> </w:t>
      </w:r>
      <w:r>
        <w:rPr/>
        <w:t>invention via</w:t>
      </w:r>
      <w:r>
        <w:rPr>
          <w:spacing w:val="-2"/>
        </w:rPr>
        <w:t> </w:t>
      </w:r>
      <w:r>
        <w:rPr/>
        <w:t>one</w:t>
      </w:r>
      <w:r>
        <w:rPr>
          <w:spacing w:val="-2"/>
        </w:rPr>
        <w:t> </w:t>
      </w:r>
      <w:r>
        <w:rPr/>
        <w:t>or more</w:t>
      </w:r>
      <w:r>
        <w:rPr>
          <w:spacing w:val="-2"/>
        </w:rPr>
        <w:t> </w:t>
      </w:r>
      <w:r>
        <w:rPr/>
        <w:t>interviews with</w:t>
      </w:r>
      <w:r>
        <w:rPr>
          <w:spacing w:val="-2"/>
        </w:rPr>
        <w:t> </w:t>
      </w:r>
      <w:r>
        <w:rPr/>
        <w:t>the</w:t>
      </w:r>
      <w:r>
        <w:rPr>
          <w:spacing w:val="-2"/>
        </w:rPr>
        <w:t> </w:t>
      </w:r>
      <w:r>
        <w:rPr/>
        <w:t>inventor(s).</w:t>
      </w:r>
      <w:r>
        <w:rPr>
          <w:spacing w:val="-2"/>
        </w:rPr>
        <w:t> </w:t>
      </w:r>
      <w:r>
        <w:rPr/>
        <w:t>In</w:t>
      </w:r>
      <w:r>
        <w:rPr>
          <w:spacing w:val="-2"/>
        </w:rPr>
        <w:t> </w:t>
      </w:r>
      <w:r>
        <w:rPr/>
        <w:t>any</w:t>
      </w:r>
      <w:r>
        <w:rPr>
          <w:spacing w:val="-4"/>
        </w:rPr>
        <w:t> </w:t>
      </w:r>
      <w:r>
        <w:rPr/>
        <w:t>event,</w:t>
      </w:r>
      <w:r>
        <w:rPr>
          <w:spacing w:val="-2"/>
        </w:rPr>
        <w:t> </w:t>
      </w:r>
      <w:r>
        <w:rPr/>
        <w:t>the</w:t>
      </w:r>
      <w:r>
        <w:rPr>
          <w:spacing w:val="-2"/>
        </w:rPr>
        <w:t> </w:t>
      </w:r>
      <w:r>
        <w:rPr/>
        <w:t>patent</w:t>
      </w:r>
      <w:r>
        <w:rPr>
          <w:spacing w:val="-2"/>
        </w:rPr>
        <w:t> </w:t>
      </w:r>
      <w:r>
        <w:rPr/>
        <w:t>agent should always attempt to have at least one meeting either in person or by telephone with the inventors. It is highly</w:t>
      </w:r>
      <w:r>
        <w:rPr>
          <w:spacing w:val="-4"/>
        </w:rPr>
        <w:t> </w:t>
      </w:r>
      <w:r>
        <w:rPr/>
        <w:t>unlikely</w:t>
      </w:r>
      <w:r>
        <w:rPr>
          <w:spacing w:val="-4"/>
        </w:rPr>
        <w:t> </w:t>
      </w:r>
      <w:r>
        <w:rPr/>
        <w:t>that</w:t>
      </w:r>
      <w:r>
        <w:rPr>
          <w:spacing w:val="-1"/>
        </w:rPr>
        <w:t> </w:t>
      </w:r>
      <w:r>
        <w:rPr/>
        <w:t>an</w:t>
      </w:r>
      <w:r>
        <w:rPr>
          <w:spacing w:val="-1"/>
        </w:rPr>
        <w:t> </w:t>
      </w:r>
      <w:r>
        <w:rPr/>
        <w:t>inventor will</w:t>
      </w:r>
      <w:r>
        <w:rPr>
          <w:spacing w:val="-1"/>
        </w:rPr>
        <w:t> </w:t>
      </w:r>
      <w:r>
        <w:rPr/>
        <w:t>be</w:t>
      </w:r>
      <w:r>
        <w:rPr>
          <w:spacing w:val="-1"/>
        </w:rPr>
        <w:t> </w:t>
      </w:r>
      <w:r>
        <w:rPr/>
        <w:t>able to</w:t>
      </w:r>
      <w:r>
        <w:rPr>
          <w:spacing w:val="-1"/>
        </w:rPr>
        <w:t> </w:t>
      </w:r>
      <w:r>
        <w:rPr/>
        <w:t>supply</w:t>
      </w:r>
      <w:r>
        <w:rPr>
          <w:spacing w:val="-4"/>
        </w:rPr>
        <w:t> </w:t>
      </w:r>
      <w:r>
        <w:rPr/>
        <w:t>a patent</w:t>
      </w:r>
      <w:r>
        <w:rPr>
          <w:spacing w:val="-1"/>
        </w:rPr>
        <w:t> </w:t>
      </w:r>
      <w:r>
        <w:rPr/>
        <w:t>agent with</w:t>
      </w:r>
      <w:r>
        <w:rPr>
          <w:spacing w:val="-1"/>
        </w:rPr>
        <w:t> </w:t>
      </w:r>
      <w:r>
        <w:rPr/>
        <w:t>enough material</w:t>
      </w:r>
      <w:r>
        <w:rPr>
          <w:spacing w:val="-1"/>
        </w:rPr>
        <w:t> </w:t>
      </w:r>
      <w:r>
        <w:rPr/>
        <w:t>for the</w:t>
      </w:r>
      <w:r>
        <w:rPr>
          <w:spacing w:val="-1"/>
        </w:rPr>
        <w:t> </w:t>
      </w:r>
      <w:r>
        <w:rPr/>
        <w:t>patent agent to have an unambiguous understanding of the invention without some sort of “live” meeting with the inventor. Similarly, it is unlikely that the inventor will understand the legal/background information being sought about his invention in the absence of a meeting with the patent agent.</w:t>
      </w:r>
    </w:p>
    <w:p>
      <w:pPr>
        <w:pStyle w:val="BodyText"/>
        <w:spacing w:line="280" w:lineRule="auto" w:before="167"/>
        <w:ind w:right="271"/>
      </w:pPr>
      <w:r>
        <w:rPr/>
        <w:t>In an ideal situation, the inventor will provide the patent agent with an Invention Disclosure Form and supporting documents well before the face-to-face meeting between them. The patent agent will review the disclosure materials and note any places where he has questions or where he believes additional disclosure would be helpful. During the meeting between the patent agent and the inventor, the patent agent verifies</w:t>
      </w:r>
      <w:r>
        <w:rPr>
          <w:spacing w:val="40"/>
        </w:rPr>
        <w:t> </w:t>
      </w:r>
      <w:r>
        <w:rPr/>
        <w:t>that he has a complete understanding of the invention, establishes that there is no additional disclosure information that he should also receive (or that he receives the additional disclosure material), determines</w:t>
      </w:r>
      <w:r>
        <w:rPr>
          <w:spacing w:val="40"/>
        </w:rPr>
        <w:t> </w:t>
      </w:r>
      <w:r>
        <w:rPr/>
        <w:t>the most commercially-significant aspects of the invention and confirms that there are either no pending bar dates or verifies the precise bar dates.</w:t>
      </w:r>
    </w:p>
    <w:p>
      <w:pPr>
        <w:spacing w:after="0" w:line="280" w:lineRule="auto"/>
        <w:sectPr>
          <w:pgSz w:w="12240" w:h="15840"/>
          <w:pgMar w:top="780" w:bottom="280" w:left="0" w:right="1020"/>
        </w:sectPr>
      </w:pPr>
    </w:p>
    <w:p>
      <w:pPr>
        <w:tabs>
          <w:tab w:pos="1799" w:val="left" w:leader="none"/>
        </w:tabs>
        <w:spacing w:before="81"/>
        <w:ind w:left="1295" w:right="0" w:firstLine="0"/>
        <w:jc w:val="left"/>
        <w:rPr>
          <w:sz w:val="20"/>
        </w:rPr>
      </w:pPr>
      <w:r>
        <w:rPr>
          <w:b/>
          <w:spacing w:val="-5"/>
          <w:sz w:val="20"/>
        </w:rPr>
        <w:t>98</w:t>
      </w:r>
      <w:r>
        <w:rPr>
          <w:b/>
          <w:sz w:val="20"/>
        </w:rPr>
        <w:tab/>
      </w:r>
      <w:r>
        <w:rPr>
          <w:spacing w:val="-2"/>
          <w:sz w:val="20"/>
        </w:rPr>
        <w:t>PP-IPRL&amp;P</w:t>
      </w:r>
    </w:p>
    <w:p>
      <w:pPr>
        <w:pStyle w:val="BodyText"/>
        <w:spacing w:before="147"/>
        <w:ind w:left="0"/>
        <w:jc w:val="left"/>
      </w:pPr>
    </w:p>
    <w:p>
      <w:pPr>
        <w:pStyle w:val="BodyText"/>
        <w:spacing w:line="283" w:lineRule="auto"/>
        <w:ind w:right="273"/>
      </w:pPr>
      <w:r>
        <w:rPr/>
        <w:t>The patent agent should review the invention disclosure well prior to meeting with the inventor. This will ensure that the patent agent will have had sufficient time to identify all the parts of the invention disclosure that raise questions – both technical parts (e.g. “how does A function with B”?) and legal parts (e.g. “Who else could be an inventor?”).</w:t>
      </w:r>
    </w:p>
    <w:p>
      <w:pPr>
        <w:pStyle w:val="Heading3"/>
        <w:tabs>
          <w:tab w:pos="10972" w:val="left" w:leader="none"/>
        </w:tabs>
        <w:spacing w:before="137"/>
        <w:ind w:left="1267" w:firstLine="0"/>
        <w:jc w:val="both"/>
      </w:pPr>
      <w:r>
        <w:rPr>
          <w:color w:val="000000"/>
          <w:shd w:fill="BFBFBF" w:color="auto" w:val="clear"/>
        </w:rPr>
        <w:t>2</w:t>
      </w:r>
      <w:r>
        <w:rPr>
          <w:color w:val="000000"/>
          <w:spacing w:val="53"/>
          <w:shd w:fill="BFBFBF" w:color="auto" w:val="clear"/>
        </w:rPr>
        <w:t> </w:t>
      </w:r>
      <w:r>
        <w:rPr>
          <w:color w:val="000000"/>
          <w:shd w:fill="BFBFBF" w:color="auto" w:val="clear"/>
        </w:rPr>
        <w:t>Identifying</w:t>
      </w:r>
      <w:r>
        <w:rPr>
          <w:color w:val="000000"/>
          <w:spacing w:val="-3"/>
          <w:shd w:fill="BFBFBF" w:color="auto" w:val="clear"/>
        </w:rPr>
        <w:t> </w:t>
      </w:r>
      <w:r>
        <w:rPr>
          <w:color w:val="000000"/>
          <w:shd w:fill="BFBFBF" w:color="auto" w:val="clear"/>
        </w:rPr>
        <w:t>Patentable</w:t>
      </w:r>
      <w:r>
        <w:rPr>
          <w:color w:val="000000"/>
          <w:spacing w:val="-2"/>
          <w:shd w:fill="BFBFBF" w:color="auto" w:val="clear"/>
        </w:rPr>
        <w:t> Inventions</w:t>
      </w:r>
      <w:r>
        <w:rPr>
          <w:color w:val="000000"/>
          <w:shd w:fill="BFBFBF" w:color="auto" w:val="clear"/>
        </w:rPr>
        <w:tab/>
      </w:r>
    </w:p>
    <w:p>
      <w:pPr>
        <w:pStyle w:val="BodyText"/>
        <w:spacing w:line="280" w:lineRule="auto" w:before="195"/>
        <w:ind w:right="271"/>
      </w:pPr>
      <w:r>
        <w:rPr/>
        <w:t>In reviewing an invention disclosure and/or in speaking with an inventor the patent agent must keep focused on any/all patentable inventions described. Much of the text in an invention disclosure and/or discussions during the meeting with the inventor will probably not be about a purely patentable novelty but will include other non-patentable technical details. The patent agent should not be surprised to discover that quite often inventors do not know what they have invented, at least in “patentability” terms, as they often think in other terms such as “discoveries.” Thus, the patent agent will often be the one who articulates what constitutes a patentable invention.</w:t>
      </w:r>
    </w:p>
    <w:p>
      <w:pPr>
        <w:pStyle w:val="Heading3"/>
        <w:tabs>
          <w:tab w:pos="10972" w:val="left" w:leader="none"/>
        </w:tabs>
        <w:spacing w:before="147"/>
        <w:jc w:val="both"/>
      </w:pPr>
      <w:r>
        <w:rPr>
          <w:color w:val="000000"/>
          <w:shd w:fill="BFBFBF" w:color="auto" w:val="clear"/>
        </w:rPr>
        <w:t>3.</w:t>
      </w:r>
      <w:r>
        <w:rPr>
          <w:color w:val="000000"/>
          <w:spacing w:val="56"/>
          <w:shd w:fill="BFBFBF" w:color="auto" w:val="clear"/>
        </w:rPr>
        <w:t> </w:t>
      </w:r>
      <w:r>
        <w:rPr>
          <w:color w:val="000000"/>
          <w:shd w:fill="BFBFBF" w:color="auto" w:val="clear"/>
        </w:rPr>
        <w:t>Understanding</w:t>
      </w:r>
      <w:r>
        <w:rPr>
          <w:color w:val="000000"/>
          <w:spacing w:val="-4"/>
          <w:shd w:fill="BFBFBF" w:color="auto" w:val="clear"/>
        </w:rPr>
        <w:t> </w:t>
      </w:r>
      <w:r>
        <w:rPr>
          <w:color w:val="000000"/>
          <w:shd w:fill="BFBFBF" w:color="auto" w:val="clear"/>
        </w:rPr>
        <w:t>the</w:t>
      </w:r>
      <w:r>
        <w:rPr>
          <w:color w:val="000000"/>
          <w:spacing w:val="-4"/>
          <w:shd w:fill="BFBFBF" w:color="auto" w:val="clear"/>
        </w:rPr>
        <w:t> </w:t>
      </w:r>
      <w:r>
        <w:rPr>
          <w:color w:val="000000"/>
          <w:spacing w:val="-2"/>
          <w:shd w:fill="BFBFBF" w:color="auto" w:val="clear"/>
        </w:rPr>
        <w:t>Invention</w:t>
      </w:r>
      <w:r>
        <w:rPr>
          <w:color w:val="000000"/>
          <w:shd w:fill="BFBFBF" w:color="auto" w:val="clear"/>
        </w:rPr>
        <w:tab/>
      </w:r>
    </w:p>
    <w:p>
      <w:pPr>
        <w:pStyle w:val="BodyText"/>
        <w:spacing w:line="280" w:lineRule="auto" w:before="198"/>
        <w:ind w:right="271"/>
      </w:pPr>
      <w:r>
        <w:rPr/>
        <w:t>The patent agent should never become the inventor but should strive to have the clearest grasp of the invention needed to obtain a patent with the broadest claims allowed by law. This means the patent agent must understand the invention well enough to draft claims describing the invention with the fewest possible limitations. In other words, the patent agent must understand the invention well enough to know what elements do not need to be recited in the broadest possible claim for the invention.</w:t>
      </w:r>
    </w:p>
    <w:p>
      <w:pPr>
        <w:pStyle w:val="BodyText"/>
        <w:spacing w:line="280" w:lineRule="auto" w:before="164"/>
        <w:ind w:right="271"/>
      </w:pPr>
      <w:r>
        <w:rPr/>
        <w:t>Understanding the invention also means that the patent agent understands it well enough to prepare a specification for a patent application that discloses all possibly patentable aspects of the invention and enough additional information so that a lay person skilled in the pertinent technical field can understand and make the object invented. Understanding the invention also means that the patent agent can receive a prior art description such as one used as the basis for a claim rejection by a patent office and be able to explain the differences between the invention and the prior art and/or amend the pending claims to highlight these differences in a manner that minimizes the reduction in the scope of claim coverage.</w:t>
      </w:r>
    </w:p>
    <w:p>
      <w:pPr>
        <w:pStyle w:val="BodyText"/>
        <w:spacing w:line="280" w:lineRule="auto" w:before="166"/>
        <w:ind w:right="273"/>
      </w:pPr>
      <w:r>
        <w:rPr/>
        <w:t>The patent agent may</w:t>
      </w:r>
      <w:r>
        <w:rPr>
          <w:spacing w:val="-2"/>
        </w:rPr>
        <w:t> </w:t>
      </w:r>
      <w:r>
        <w:rPr/>
        <w:t>discover that the inventor does not know the answer to all his questions. The inventor may</w:t>
      </w:r>
      <w:r>
        <w:rPr>
          <w:spacing w:val="-3"/>
        </w:rPr>
        <w:t> </w:t>
      </w:r>
      <w:r>
        <w:rPr/>
        <w:t>be able to speculate about alternatives and in some instances may</w:t>
      </w:r>
      <w:r>
        <w:rPr>
          <w:spacing w:val="-5"/>
        </w:rPr>
        <w:t> </w:t>
      </w:r>
      <w:r>
        <w:rPr/>
        <w:t>even have the time to conduct some additional research. The patent agent must make sure, however, that the specification discloses a working embodiment of the invention. Thus, if the inventor is uncertain about the answer to any of the patent agent’s questions, the patent agent must use his best professional judgment as to how to deal with the uncertainty.</w:t>
      </w:r>
    </w:p>
    <w:p>
      <w:pPr>
        <w:pStyle w:val="BodyText"/>
        <w:spacing w:line="280" w:lineRule="auto" w:before="165"/>
        <w:ind w:left="1296" w:right="272" w:hanging="1"/>
      </w:pPr>
      <w:r>
        <w:rPr/>
        <w:t>There</w:t>
      </w:r>
      <w:r>
        <w:rPr>
          <w:spacing w:val="-4"/>
        </w:rPr>
        <w:t> </w:t>
      </w:r>
      <w:r>
        <w:rPr/>
        <w:t>may</w:t>
      </w:r>
      <w:r>
        <w:rPr>
          <w:spacing w:val="-6"/>
        </w:rPr>
        <w:t> </w:t>
      </w:r>
      <w:r>
        <w:rPr/>
        <w:t>be</w:t>
      </w:r>
      <w:r>
        <w:rPr>
          <w:spacing w:val="-2"/>
        </w:rPr>
        <w:t> </w:t>
      </w:r>
      <w:r>
        <w:rPr/>
        <w:t>gaps in</w:t>
      </w:r>
      <w:r>
        <w:rPr>
          <w:spacing w:val="-2"/>
        </w:rPr>
        <w:t> </w:t>
      </w:r>
      <w:r>
        <w:rPr/>
        <w:t>the</w:t>
      </w:r>
      <w:r>
        <w:rPr>
          <w:spacing w:val="-2"/>
        </w:rPr>
        <w:t> </w:t>
      </w:r>
      <w:r>
        <w:rPr/>
        <w:t>technical</w:t>
      </w:r>
      <w:r>
        <w:rPr>
          <w:spacing w:val="-2"/>
        </w:rPr>
        <w:t> </w:t>
      </w:r>
      <w:r>
        <w:rPr/>
        <w:t>disclosure</w:t>
      </w:r>
      <w:r>
        <w:rPr>
          <w:spacing w:val="-2"/>
        </w:rPr>
        <w:t> </w:t>
      </w:r>
      <w:r>
        <w:rPr/>
        <w:t>that</w:t>
      </w:r>
      <w:r>
        <w:rPr>
          <w:spacing w:val="-2"/>
        </w:rPr>
        <w:t> </w:t>
      </w:r>
      <w:r>
        <w:rPr/>
        <w:t>the patent</w:t>
      </w:r>
      <w:r>
        <w:rPr>
          <w:spacing w:val="-2"/>
        </w:rPr>
        <w:t> </w:t>
      </w:r>
      <w:r>
        <w:rPr/>
        <w:t>agent</w:t>
      </w:r>
      <w:r>
        <w:rPr>
          <w:spacing w:val="-2"/>
        </w:rPr>
        <w:t> </w:t>
      </w:r>
      <w:r>
        <w:rPr/>
        <w:t>can</w:t>
      </w:r>
      <w:r>
        <w:rPr>
          <w:spacing w:val="-2"/>
        </w:rPr>
        <w:t> </w:t>
      </w:r>
      <w:r>
        <w:rPr/>
        <w:t>fill</w:t>
      </w:r>
      <w:r>
        <w:rPr>
          <w:spacing w:val="-2"/>
        </w:rPr>
        <w:t> </w:t>
      </w:r>
      <w:r>
        <w:rPr/>
        <w:t>but</w:t>
      </w:r>
      <w:r>
        <w:rPr>
          <w:spacing w:val="-2"/>
        </w:rPr>
        <w:t> </w:t>
      </w:r>
      <w:r>
        <w:rPr/>
        <w:t>he should</w:t>
      </w:r>
      <w:r>
        <w:rPr>
          <w:spacing w:val="-2"/>
        </w:rPr>
        <w:t> </w:t>
      </w:r>
      <w:r>
        <w:rPr/>
        <w:t>always confirm with the inventor that the substitute for any missing material is correct and within the spirit of the invention. The patent</w:t>
      </w:r>
      <w:r>
        <w:rPr>
          <w:spacing w:val="-1"/>
        </w:rPr>
        <w:t> </w:t>
      </w:r>
      <w:r>
        <w:rPr/>
        <w:t>agent</w:t>
      </w:r>
      <w:r>
        <w:rPr>
          <w:spacing w:val="-1"/>
        </w:rPr>
        <w:t> </w:t>
      </w:r>
      <w:r>
        <w:rPr/>
        <w:t>may</w:t>
      </w:r>
      <w:r>
        <w:rPr>
          <w:spacing w:val="-4"/>
        </w:rPr>
        <w:t> </w:t>
      </w:r>
      <w:r>
        <w:rPr/>
        <w:t>assist the</w:t>
      </w:r>
      <w:r>
        <w:rPr>
          <w:spacing w:val="-1"/>
        </w:rPr>
        <w:t> </w:t>
      </w:r>
      <w:r>
        <w:rPr/>
        <w:t>inventor in</w:t>
      </w:r>
      <w:r>
        <w:rPr>
          <w:spacing w:val="-1"/>
        </w:rPr>
        <w:t> </w:t>
      </w:r>
      <w:r>
        <w:rPr/>
        <w:t>considering possible alternative embodiments for the</w:t>
      </w:r>
      <w:r>
        <w:rPr>
          <w:spacing w:val="-1"/>
        </w:rPr>
        <w:t> </w:t>
      </w:r>
      <w:r>
        <w:rPr/>
        <w:t>invention.</w:t>
      </w:r>
      <w:r>
        <w:rPr>
          <w:spacing w:val="-1"/>
        </w:rPr>
        <w:t> </w:t>
      </w:r>
      <w:r>
        <w:rPr/>
        <w:t>Often inventors create their inventions for a very specific purpose and have not really considered whether they could be applied to other areas.</w:t>
      </w:r>
    </w:p>
    <w:p>
      <w:pPr>
        <w:pStyle w:val="Heading2"/>
        <w:tabs>
          <w:tab w:pos="10972" w:val="left" w:leader="none"/>
        </w:tabs>
        <w:spacing w:before="145"/>
      </w:pPr>
      <w:r>
        <w:rPr>
          <w:color w:val="FFFFFF"/>
          <w:spacing w:val="-33"/>
          <w:shd w:fill="3F3F3F" w:color="auto" w:val="clear"/>
        </w:rPr>
        <w:t> </w:t>
      </w:r>
      <w:r>
        <w:rPr>
          <w:color w:val="FFFFFF"/>
          <w:shd w:fill="3F3F3F" w:color="auto" w:val="clear"/>
        </w:rPr>
        <w:t>TYPICAL</w:t>
      </w:r>
      <w:r>
        <w:rPr>
          <w:color w:val="FFFFFF"/>
          <w:spacing w:val="-4"/>
          <w:shd w:fill="3F3F3F" w:color="auto" w:val="clear"/>
        </w:rPr>
        <w:t> </w:t>
      </w:r>
      <w:r>
        <w:rPr>
          <w:color w:val="FFFFFF"/>
          <w:shd w:fill="3F3F3F" w:color="auto" w:val="clear"/>
        </w:rPr>
        <w:t>PARTS</w:t>
      </w:r>
      <w:r>
        <w:rPr>
          <w:color w:val="FFFFFF"/>
          <w:spacing w:val="-2"/>
          <w:shd w:fill="3F3F3F" w:color="auto" w:val="clear"/>
        </w:rPr>
        <w:t> </w:t>
      </w:r>
      <w:r>
        <w:rPr>
          <w:color w:val="FFFFFF"/>
          <w:shd w:fill="3F3F3F" w:color="auto" w:val="clear"/>
        </w:rPr>
        <w:t>OF</w:t>
      </w:r>
      <w:r>
        <w:rPr>
          <w:color w:val="FFFFFF"/>
          <w:spacing w:val="-2"/>
          <w:shd w:fill="3F3F3F" w:color="auto" w:val="clear"/>
        </w:rPr>
        <w:t> </w:t>
      </w:r>
      <w:r>
        <w:rPr>
          <w:color w:val="FFFFFF"/>
          <w:shd w:fill="3F3F3F" w:color="auto" w:val="clear"/>
        </w:rPr>
        <w:t>THE</w:t>
      </w:r>
      <w:r>
        <w:rPr>
          <w:color w:val="FFFFFF"/>
          <w:spacing w:val="-3"/>
          <w:shd w:fill="3F3F3F" w:color="auto" w:val="clear"/>
        </w:rPr>
        <w:t> </w:t>
      </w:r>
      <w:r>
        <w:rPr>
          <w:color w:val="FFFFFF"/>
          <w:shd w:fill="3F3F3F" w:color="auto" w:val="clear"/>
        </w:rPr>
        <w:t>PATENT</w:t>
      </w:r>
      <w:r>
        <w:rPr>
          <w:color w:val="FFFFFF"/>
          <w:spacing w:val="-1"/>
          <w:shd w:fill="3F3F3F" w:color="auto" w:val="clear"/>
        </w:rPr>
        <w:t> </w:t>
      </w:r>
      <w:r>
        <w:rPr>
          <w:color w:val="FFFFFF"/>
          <w:spacing w:val="-2"/>
          <w:shd w:fill="3F3F3F" w:color="auto" w:val="clear"/>
        </w:rPr>
        <w:t>APPLICATION</w:t>
      </w:r>
      <w:r>
        <w:rPr>
          <w:color w:val="FFFFFF"/>
          <w:shd w:fill="3F3F3F" w:color="auto" w:val="clear"/>
        </w:rPr>
        <w:tab/>
      </w:r>
    </w:p>
    <w:p>
      <w:pPr>
        <w:pStyle w:val="BodyText"/>
        <w:spacing w:line="432" w:lineRule="exact" w:before="37"/>
        <w:ind w:right="1372"/>
        <w:jc w:val="left"/>
      </w:pPr>
      <w:r>
        <w:rPr/>
        <w:t>Once</w:t>
      </w:r>
      <w:r>
        <w:rPr>
          <w:spacing w:val="-4"/>
        </w:rPr>
        <w:t> </w:t>
      </w:r>
      <w:r>
        <w:rPr/>
        <w:t>a</w:t>
      </w:r>
      <w:r>
        <w:rPr>
          <w:spacing w:val="-5"/>
        </w:rPr>
        <w:t> </w:t>
      </w:r>
      <w:r>
        <w:rPr/>
        <w:t>patent</w:t>
      </w:r>
      <w:r>
        <w:rPr>
          <w:spacing w:val="-4"/>
        </w:rPr>
        <w:t> </w:t>
      </w:r>
      <w:r>
        <w:rPr/>
        <w:t>agent</w:t>
      </w:r>
      <w:r>
        <w:rPr>
          <w:spacing w:val="-3"/>
        </w:rPr>
        <w:t> </w:t>
      </w:r>
      <w:r>
        <w:rPr/>
        <w:t>understands</w:t>
      </w:r>
      <w:r>
        <w:rPr>
          <w:spacing w:val="-3"/>
        </w:rPr>
        <w:t> </w:t>
      </w:r>
      <w:r>
        <w:rPr/>
        <w:t>the</w:t>
      </w:r>
      <w:r>
        <w:rPr>
          <w:spacing w:val="-4"/>
        </w:rPr>
        <w:t> </w:t>
      </w:r>
      <w:r>
        <w:rPr/>
        <w:t>invention</w:t>
      </w:r>
      <w:r>
        <w:rPr>
          <w:spacing w:val="-3"/>
        </w:rPr>
        <w:t> </w:t>
      </w:r>
      <w:r>
        <w:rPr/>
        <w:t>he</w:t>
      </w:r>
      <w:r>
        <w:rPr>
          <w:spacing w:val="-4"/>
        </w:rPr>
        <w:t> </w:t>
      </w:r>
      <w:r>
        <w:rPr/>
        <w:t>can</w:t>
      </w:r>
      <w:r>
        <w:rPr>
          <w:spacing w:val="-3"/>
        </w:rPr>
        <w:t> </w:t>
      </w:r>
      <w:r>
        <w:rPr/>
        <w:t>begin</w:t>
      </w:r>
      <w:r>
        <w:rPr>
          <w:spacing w:val="-3"/>
        </w:rPr>
        <w:t> </w:t>
      </w:r>
      <w:r>
        <w:rPr/>
        <w:t>preparing</w:t>
      </w:r>
      <w:r>
        <w:rPr>
          <w:spacing w:val="-3"/>
        </w:rPr>
        <w:t> </w:t>
      </w:r>
      <w:r>
        <w:rPr/>
        <w:t>the</w:t>
      </w:r>
      <w:r>
        <w:rPr>
          <w:spacing w:val="-3"/>
        </w:rPr>
        <w:t> </w:t>
      </w:r>
      <w:r>
        <w:rPr/>
        <w:t>patent</w:t>
      </w:r>
      <w:r>
        <w:rPr>
          <w:spacing w:val="-3"/>
        </w:rPr>
        <w:t> </w:t>
      </w:r>
      <w:r>
        <w:rPr/>
        <w:t>application. The parts of the application are generally:</w:t>
      </w:r>
    </w:p>
    <w:p>
      <w:pPr>
        <w:pStyle w:val="ListParagraph"/>
        <w:numPr>
          <w:ilvl w:val="0"/>
          <w:numId w:val="76"/>
        </w:numPr>
        <w:tabs>
          <w:tab w:pos="2015" w:val="left" w:leader="none"/>
        </w:tabs>
        <w:spacing w:line="240" w:lineRule="auto" w:before="66" w:after="0"/>
        <w:ind w:left="2015" w:right="0" w:hanging="360"/>
        <w:jc w:val="left"/>
        <w:rPr>
          <w:sz w:val="20"/>
        </w:rPr>
      </w:pPr>
      <w:r>
        <w:rPr>
          <w:spacing w:val="-2"/>
          <w:sz w:val="20"/>
        </w:rPr>
        <w:t>claims</w:t>
      </w:r>
    </w:p>
    <w:p>
      <w:pPr>
        <w:pStyle w:val="ListParagraph"/>
        <w:numPr>
          <w:ilvl w:val="0"/>
          <w:numId w:val="76"/>
        </w:numPr>
        <w:tabs>
          <w:tab w:pos="2015" w:val="left" w:leader="none"/>
        </w:tabs>
        <w:spacing w:line="240" w:lineRule="auto" w:before="98" w:after="0"/>
        <w:ind w:left="2015" w:right="0" w:hanging="360"/>
        <w:jc w:val="left"/>
        <w:rPr>
          <w:sz w:val="20"/>
        </w:rPr>
      </w:pPr>
      <w:r>
        <w:rPr>
          <w:sz w:val="20"/>
        </w:rPr>
        <w:t>detailed</w:t>
      </w:r>
      <w:r>
        <w:rPr>
          <w:spacing w:val="-8"/>
          <w:sz w:val="20"/>
        </w:rPr>
        <w:t> </w:t>
      </w:r>
      <w:r>
        <w:rPr>
          <w:sz w:val="20"/>
        </w:rPr>
        <w:t>description</w:t>
      </w:r>
      <w:r>
        <w:rPr>
          <w:spacing w:val="-8"/>
          <w:sz w:val="20"/>
        </w:rPr>
        <w:t> </w:t>
      </w:r>
      <w:r>
        <w:rPr>
          <w:sz w:val="20"/>
        </w:rPr>
        <w:t>(or</w:t>
      </w:r>
      <w:r>
        <w:rPr>
          <w:spacing w:val="-7"/>
          <w:sz w:val="20"/>
        </w:rPr>
        <w:t> </w:t>
      </w:r>
      <w:r>
        <w:rPr>
          <w:spacing w:val="-2"/>
          <w:sz w:val="20"/>
        </w:rPr>
        <w:t>specification)</w:t>
      </w:r>
    </w:p>
    <w:p>
      <w:pPr>
        <w:pStyle w:val="ListParagraph"/>
        <w:numPr>
          <w:ilvl w:val="0"/>
          <w:numId w:val="76"/>
        </w:numPr>
        <w:tabs>
          <w:tab w:pos="2015" w:val="left" w:leader="none"/>
        </w:tabs>
        <w:spacing w:line="240" w:lineRule="auto" w:before="98" w:after="0"/>
        <w:ind w:left="2015" w:right="0" w:hanging="360"/>
        <w:jc w:val="left"/>
        <w:rPr>
          <w:sz w:val="20"/>
        </w:rPr>
      </w:pPr>
      <w:r>
        <w:rPr>
          <w:spacing w:val="-2"/>
          <w:sz w:val="20"/>
        </w:rPr>
        <w:t>drawings</w:t>
      </w:r>
    </w:p>
    <w:p>
      <w:pPr>
        <w:spacing w:after="0" w:line="240" w:lineRule="auto"/>
        <w:jc w:val="left"/>
        <w:rPr>
          <w:sz w:val="20"/>
        </w:rPr>
        <w:sectPr>
          <w:pgSz w:w="12240" w:h="15840"/>
          <w:pgMar w:top="780" w:bottom="280" w:left="0" w:right="1020"/>
        </w:sectPr>
      </w:pPr>
    </w:p>
    <w:p>
      <w:pPr>
        <w:tabs>
          <w:tab w:pos="10720" w:val="left" w:leader="none"/>
        </w:tabs>
        <w:spacing w:before="78"/>
        <w:ind w:left="6811" w:right="0" w:firstLine="0"/>
        <w:jc w:val="left"/>
        <w:rPr>
          <w:b/>
          <w:sz w:val="20"/>
        </w:rPr>
      </w:pPr>
      <w:r>
        <w:rPr>
          <w:b/>
          <w:w w:val="90"/>
          <w:sz w:val="20"/>
        </w:rPr>
        <w:t>Lesson</w:t>
      </w:r>
      <w:r>
        <w:rPr>
          <w:b/>
          <w:spacing w:val="-9"/>
          <w:w w:val="90"/>
          <w:sz w:val="20"/>
        </w:rPr>
        <w:t> </w:t>
      </w:r>
      <w:r>
        <w:rPr>
          <w:b/>
          <w:w w:val="90"/>
          <w:sz w:val="20"/>
        </w:rPr>
        <w:t>4</w:t>
      </w:r>
      <w:r>
        <w:rPr>
          <w:b/>
          <w:spacing w:val="59"/>
          <w:sz w:val="20"/>
        </w:rPr>
        <w:t> </w:t>
      </w:r>
      <w:r>
        <w:rPr>
          <w:b/>
          <w:spacing w:val="-21"/>
          <w:position w:val="1"/>
          <w:sz w:val="20"/>
        </w:rPr>
        <w:drawing>
          <wp:inline distT="0" distB="0" distL="0" distR="0">
            <wp:extent cx="54863" cy="54863"/>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1" cstate="print"/>
                    <a:stretch>
                      <a:fillRect/>
                    </a:stretch>
                  </pic:blipFill>
                  <pic:spPr>
                    <a:xfrm>
                      <a:off x="0" y="0"/>
                      <a:ext cx="54863" cy="54863"/>
                    </a:xfrm>
                    <a:prstGeom prst="rect">
                      <a:avLst/>
                    </a:prstGeom>
                  </pic:spPr>
                </pic:pic>
              </a:graphicData>
            </a:graphic>
          </wp:inline>
        </w:drawing>
      </w:r>
      <w:r>
        <w:rPr>
          <w:b/>
          <w:spacing w:val="-21"/>
          <w:position w:val="1"/>
          <w:sz w:val="20"/>
        </w:rPr>
      </w:r>
      <w:r>
        <w:rPr>
          <w:rFonts w:ascii="Times New Roman"/>
          <w:spacing w:val="33"/>
          <w:sz w:val="20"/>
        </w:rPr>
        <w:t>  </w:t>
      </w:r>
      <w:r>
        <w:rPr>
          <w:w w:val="90"/>
          <w:sz w:val="20"/>
        </w:rPr>
        <w:t>Preparation</w:t>
      </w:r>
      <w:r>
        <w:rPr>
          <w:spacing w:val="-9"/>
          <w:w w:val="90"/>
          <w:sz w:val="20"/>
        </w:rPr>
        <w:t> </w:t>
      </w:r>
      <w:r>
        <w:rPr>
          <w:w w:val="90"/>
          <w:sz w:val="20"/>
        </w:rPr>
        <w:t>of</w:t>
      </w:r>
      <w:r>
        <w:rPr>
          <w:spacing w:val="-8"/>
          <w:w w:val="90"/>
          <w:sz w:val="20"/>
        </w:rPr>
        <w:t> </w:t>
      </w:r>
      <w:r>
        <w:rPr>
          <w:w w:val="90"/>
          <w:sz w:val="20"/>
        </w:rPr>
        <w:t>Patent</w:t>
      </w:r>
      <w:r>
        <w:rPr>
          <w:spacing w:val="-8"/>
          <w:w w:val="90"/>
          <w:sz w:val="20"/>
        </w:rPr>
        <w:t> </w:t>
      </w:r>
      <w:r>
        <w:rPr>
          <w:spacing w:val="-2"/>
          <w:w w:val="90"/>
          <w:sz w:val="20"/>
        </w:rPr>
        <w:t>Documents</w:t>
      </w:r>
      <w:r>
        <w:rPr>
          <w:sz w:val="20"/>
        </w:rPr>
        <w:tab/>
      </w:r>
      <w:r>
        <w:rPr>
          <w:b/>
          <w:spacing w:val="-5"/>
          <w:sz w:val="20"/>
        </w:rPr>
        <w:t>99</w:t>
      </w:r>
    </w:p>
    <w:p>
      <w:pPr>
        <w:pStyle w:val="BodyText"/>
        <w:spacing w:before="120"/>
        <w:ind w:left="0"/>
        <w:jc w:val="left"/>
        <w:rPr>
          <w:b/>
        </w:rPr>
      </w:pPr>
    </w:p>
    <w:p>
      <w:pPr>
        <w:pStyle w:val="ListParagraph"/>
        <w:numPr>
          <w:ilvl w:val="0"/>
          <w:numId w:val="76"/>
        </w:numPr>
        <w:tabs>
          <w:tab w:pos="2015" w:val="left" w:leader="none"/>
        </w:tabs>
        <w:spacing w:line="240" w:lineRule="auto" w:before="0" w:after="0"/>
        <w:ind w:left="2015" w:right="0" w:hanging="360"/>
        <w:jc w:val="left"/>
        <w:rPr>
          <w:sz w:val="20"/>
        </w:rPr>
      </w:pPr>
      <w:r>
        <w:rPr>
          <w:spacing w:val="-2"/>
          <w:sz w:val="20"/>
        </w:rPr>
        <w:t>background</w:t>
      </w:r>
    </w:p>
    <w:p>
      <w:pPr>
        <w:pStyle w:val="ListParagraph"/>
        <w:numPr>
          <w:ilvl w:val="0"/>
          <w:numId w:val="76"/>
        </w:numPr>
        <w:tabs>
          <w:tab w:pos="2015" w:val="left" w:leader="none"/>
        </w:tabs>
        <w:spacing w:line="240" w:lineRule="auto" w:before="98" w:after="0"/>
        <w:ind w:left="2015" w:right="0" w:hanging="360"/>
        <w:jc w:val="left"/>
        <w:rPr>
          <w:sz w:val="20"/>
        </w:rPr>
      </w:pPr>
      <w:r>
        <w:rPr>
          <w:spacing w:val="-2"/>
          <w:sz w:val="20"/>
        </w:rPr>
        <w:t>abstract</w:t>
      </w:r>
    </w:p>
    <w:p>
      <w:pPr>
        <w:pStyle w:val="ListParagraph"/>
        <w:numPr>
          <w:ilvl w:val="0"/>
          <w:numId w:val="76"/>
        </w:numPr>
        <w:tabs>
          <w:tab w:pos="2015" w:val="left" w:leader="none"/>
        </w:tabs>
        <w:spacing w:line="240" w:lineRule="auto" w:before="101" w:after="0"/>
        <w:ind w:left="2015" w:right="0" w:hanging="360"/>
        <w:jc w:val="left"/>
        <w:rPr>
          <w:sz w:val="20"/>
        </w:rPr>
      </w:pPr>
      <w:r>
        <w:rPr>
          <w:spacing w:val="-2"/>
          <w:sz w:val="20"/>
        </w:rPr>
        <w:t>summary</w:t>
      </w:r>
    </w:p>
    <w:p>
      <w:pPr>
        <w:pStyle w:val="BodyText"/>
        <w:spacing w:line="280" w:lineRule="auto" w:before="188"/>
        <w:ind w:right="273"/>
      </w:pPr>
      <w:r>
        <w:rPr/>
        <w:t>A</w:t>
      </w:r>
      <w:r>
        <w:rPr>
          <w:spacing w:val="-2"/>
        </w:rPr>
        <w:t> </w:t>
      </w:r>
      <w:r>
        <w:rPr/>
        <w:t>patent agent will want to consider the patent application’s title</w:t>
      </w:r>
      <w:r>
        <w:rPr>
          <w:spacing w:val="-2"/>
        </w:rPr>
        <w:t> </w:t>
      </w:r>
      <w:r>
        <w:rPr/>
        <w:t>fairly</w:t>
      </w:r>
      <w:r>
        <w:rPr>
          <w:spacing w:val="-2"/>
        </w:rPr>
        <w:t> </w:t>
      </w:r>
      <w:r>
        <w:rPr/>
        <w:t>early. This title</w:t>
      </w:r>
      <w:r>
        <w:rPr>
          <w:spacing w:val="-2"/>
        </w:rPr>
        <w:t> </w:t>
      </w:r>
      <w:r>
        <w:rPr/>
        <w:t>should</w:t>
      </w:r>
      <w:r>
        <w:rPr>
          <w:spacing w:val="-2"/>
        </w:rPr>
        <w:t> </w:t>
      </w:r>
      <w:r>
        <w:rPr/>
        <w:t>broadly</w:t>
      </w:r>
      <w:r>
        <w:rPr>
          <w:spacing w:val="-2"/>
        </w:rPr>
        <w:t> </w:t>
      </w:r>
      <w:r>
        <w:rPr/>
        <w:t>describe the invention. However, titles are not generally examined. Occasionally a patent examiner will decide that a title is not descriptive of the invention. It is best to avoid being overly narrow in the invention’s title, although the title should sufficiently indicate the subject matter of the invention.</w:t>
      </w:r>
    </w:p>
    <w:p>
      <w:pPr>
        <w:pStyle w:val="BodyText"/>
        <w:spacing w:line="280" w:lineRule="auto" w:before="162"/>
        <w:ind w:right="272"/>
      </w:pPr>
      <w:r>
        <w:rPr/>
        <w:t>A patent application as filed should also include the names of the inventors. The inventors should be named after the title, e.g. on the cover page. The patent application itself should also include all priority information, such as the identification of related applications. In the US, for example, priority information should be provided as the first sentence in the application. The patent agent may have other forms to complete that</w:t>
      </w:r>
      <w:r>
        <w:rPr>
          <w:spacing w:val="40"/>
        </w:rPr>
        <w:t> </w:t>
      </w:r>
      <w:r>
        <w:rPr/>
        <w:t>also provide the inventor’s name and priority information but there is more certainty when this information is also included as part of the application itself.</w:t>
      </w:r>
    </w:p>
    <w:p>
      <w:pPr>
        <w:pStyle w:val="BodyText"/>
        <w:spacing w:line="280" w:lineRule="auto" w:before="167"/>
        <w:ind w:right="273"/>
      </w:pPr>
      <w:r>
        <w:rPr/>
        <w:t>Always remember who the audience will be for the patent application. The</w:t>
      </w:r>
      <w:r>
        <w:rPr>
          <w:spacing w:val="-2"/>
        </w:rPr>
        <w:t> </w:t>
      </w:r>
      <w:r>
        <w:rPr/>
        <w:t>key</w:t>
      </w:r>
      <w:r>
        <w:rPr>
          <w:spacing w:val="-5"/>
        </w:rPr>
        <w:t> </w:t>
      </w:r>
      <w:r>
        <w:rPr/>
        <w:t>audiences include judges and patent examiners. Of course, the patent agent’s client and the inventor are also audiences; the patent agent must make sure the inventor understands his own patent application. Other potential audiences include competitors, infringers and investors. Many investors will often scrutinize a technology company’s patent portfolio carefully before making an investment.</w:t>
      </w:r>
    </w:p>
    <w:p>
      <w:pPr>
        <w:pStyle w:val="Heading3"/>
        <w:numPr>
          <w:ilvl w:val="0"/>
          <w:numId w:val="77"/>
        </w:numPr>
        <w:tabs>
          <w:tab w:pos="1295" w:val="left" w:leader="none"/>
          <w:tab w:pos="1511" w:val="left" w:leader="none"/>
          <w:tab w:pos="10972" w:val="left" w:leader="none"/>
        </w:tabs>
        <w:spacing w:line="240" w:lineRule="auto" w:before="145" w:after="0"/>
        <w:ind w:left="1511" w:right="0" w:hanging="245"/>
        <w:jc w:val="both"/>
      </w:pPr>
      <w:r>
        <w:rPr>
          <w:color w:val="000000"/>
          <w:spacing w:val="-2"/>
          <w:shd w:fill="BFBFBF" w:color="auto" w:val="clear"/>
        </w:rPr>
        <w:t>Claims</w:t>
      </w:r>
      <w:r>
        <w:rPr>
          <w:color w:val="000000"/>
          <w:shd w:fill="BFBFBF" w:color="auto" w:val="clear"/>
        </w:rPr>
        <w:tab/>
      </w:r>
    </w:p>
    <w:p>
      <w:pPr>
        <w:pStyle w:val="BodyText"/>
        <w:spacing w:line="280" w:lineRule="auto" w:before="195"/>
        <w:ind w:right="273"/>
      </w:pPr>
      <w:r>
        <w:rPr/>
        <w:t>One</w:t>
      </w:r>
      <w:r>
        <w:rPr>
          <w:spacing w:val="-1"/>
        </w:rPr>
        <w:t> </w:t>
      </w:r>
      <w:r>
        <w:rPr/>
        <w:t>of the</w:t>
      </w:r>
      <w:r>
        <w:rPr>
          <w:spacing w:val="-1"/>
        </w:rPr>
        <w:t> </w:t>
      </w:r>
      <w:r>
        <w:rPr/>
        <w:t>first</w:t>
      </w:r>
      <w:r>
        <w:rPr>
          <w:spacing w:val="-1"/>
        </w:rPr>
        <w:t> </w:t>
      </w:r>
      <w:r>
        <w:rPr/>
        <w:t>things to</w:t>
      </w:r>
      <w:r>
        <w:rPr>
          <w:spacing w:val="-1"/>
        </w:rPr>
        <w:t> </w:t>
      </w:r>
      <w:r>
        <w:rPr/>
        <w:t>do is to</w:t>
      </w:r>
      <w:r>
        <w:rPr>
          <w:spacing w:val="-1"/>
        </w:rPr>
        <w:t> </w:t>
      </w:r>
      <w:r>
        <w:rPr/>
        <w:t>prepare</w:t>
      </w:r>
      <w:r>
        <w:rPr>
          <w:spacing w:val="-1"/>
        </w:rPr>
        <w:t> </w:t>
      </w:r>
      <w:r>
        <w:rPr/>
        <w:t>the</w:t>
      </w:r>
      <w:r>
        <w:rPr>
          <w:spacing w:val="-1"/>
        </w:rPr>
        <w:t> </w:t>
      </w:r>
      <w:r>
        <w:rPr/>
        <w:t>claims</w:t>
      </w:r>
      <w:r>
        <w:rPr>
          <w:spacing w:val="-1"/>
        </w:rPr>
        <w:t> </w:t>
      </w:r>
      <w:r>
        <w:rPr/>
        <w:t>for</w:t>
      </w:r>
      <w:r>
        <w:rPr>
          <w:spacing w:val="-2"/>
        </w:rPr>
        <w:t> </w:t>
      </w:r>
      <w:r>
        <w:rPr/>
        <w:t>the</w:t>
      </w:r>
      <w:r>
        <w:rPr>
          <w:spacing w:val="-1"/>
        </w:rPr>
        <w:t> </w:t>
      </w:r>
      <w:r>
        <w:rPr/>
        <w:t>invention.</w:t>
      </w:r>
      <w:r>
        <w:rPr>
          <w:spacing w:val="-1"/>
        </w:rPr>
        <w:t> </w:t>
      </w:r>
      <w:r>
        <w:rPr/>
        <w:t>In</w:t>
      </w:r>
      <w:r>
        <w:rPr>
          <w:spacing w:val="-1"/>
        </w:rPr>
        <w:t> </w:t>
      </w:r>
      <w:r>
        <w:rPr/>
        <w:t>fact,</w:t>
      </w:r>
      <w:r>
        <w:rPr>
          <w:spacing w:val="-1"/>
        </w:rPr>
        <w:t> </w:t>
      </w:r>
      <w:r>
        <w:rPr/>
        <w:t>the</w:t>
      </w:r>
      <w:r>
        <w:rPr>
          <w:spacing w:val="-1"/>
        </w:rPr>
        <w:t> </w:t>
      </w:r>
      <w:r>
        <w:rPr/>
        <w:t>patent</w:t>
      </w:r>
      <w:r>
        <w:rPr>
          <w:spacing w:val="-1"/>
        </w:rPr>
        <w:t> </w:t>
      </w:r>
      <w:r>
        <w:rPr/>
        <w:t>agent</w:t>
      </w:r>
      <w:r>
        <w:rPr>
          <w:spacing w:val="-1"/>
        </w:rPr>
        <w:t> </w:t>
      </w:r>
      <w:r>
        <w:rPr/>
        <w:t>may</w:t>
      </w:r>
      <w:r>
        <w:rPr>
          <w:spacing w:val="-6"/>
        </w:rPr>
        <w:t> </w:t>
      </w:r>
      <w:r>
        <w:rPr/>
        <w:t>even want to</w:t>
      </w:r>
      <w:r>
        <w:rPr>
          <w:spacing w:val="-1"/>
        </w:rPr>
        <w:t> </w:t>
      </w:r>
      <w:r>
        <w:rPr/>
        <w:t>sketch</w:t>
      </w:r>
      <w:r>
        <w:rPr>
          <w:spacing w:val="-1"/>
        </w:rPr>
        <w:t> </w:t>
      </w:r>
      <w:r>
        <w:rPr/>
        <w:t>out</w:t>
      </w:r>
      <w:r>
        <w:rPr>
          <w:spacing w:val="-1"/>
        </w:rPr>
        <w:t> </w:t>
      </w:r>
      <w:r>
        <w:rPr/>
        <w:t>the</w:t>
      </w:r>
      <w:r>
        <w:rPr>
          <w:spacing w:val="-1"/>
        </w:rPr>
        <w:t> </w:t>
      </w:r>
      <w:r>
        <w:rPr/>
        <w:t>claims in</w:t>
      </w:r>
      <w:r>
        <w:rPr>
          <w:spacing w:val="-1"/>
        </w:rPr>
        <w:t> </w:t>
      </w:r>
      <w:r>
        <w:rPr/>
        <w:t>the</w:t>
      </w:r>
      <w:r>
        <w:rPr>
          <w:spacing w:val="-1"/>
        </w:rPr>
        <w:t> </w:t>
      </w:r>
      <w:r>
        <w:rPr/>
        <w:t>disclosure</w:t>
      </w:r>
      <w:r>
        <w:rPr>
          <w:spacing w:val="-1"/>
        </w:rPr>
        <w:t> </w:t>
      </w:r>
      <w:r>
        <w:rPr/>
        <w:t>meeting with the inventor.</w:t>
      </w:r>
      <w:r>
        <w:rPr>
          <w:spacing w:val="-1"/>
        </w:rPr>
        <w:t> </w:t>
      </w:r>
      <w:r>
        <w:rPr/>
        <w:t>This will often provide</w:t>
      </w:r>
      <w:r>
        <w:rPr>
          <w:spacing w:val="-1"/>
        </w:rPr>
        <w:t> </w:t>
      </w:r>
      <w:r>
        <w:rPr/>
        <w:t>confirmation</w:t>
      </w:r>
      <w:r>
        <w:rPr>
          <w:spacing w:val="-1"/>
        </w:rPr>
        <w:t> </w:t>
      </w:r>
      <w:r>
        <w:rPr/>
        <w:t>to</w:t>
      </w:r>
      <w:r>
        <w:rPr>
          <w:spacing w:val="-1"/>
        </w:rPr>
        <w:t> </w:t>
      </w:r>
      <w:r>
        <w:rPr/>
        <w:t>the patent agent that he has understood the invention. The patent agent may wish to use some sort of “picture claim” in the initial meeting with the inventor since inventors are often unfamiliar with patent claim language. For this reason,</w:t>
      </w:r>
      <w:r>
        <w:rPr>
          <w:spacing w:val="-2"/>
        </w:rPr>
        <w:t> </w:t>
      </w:r>
      <w:r>
        <w:rPr/>
        <w:t>the patent agent</w:t>
      </w:r>
      <w:r>
        <w:rPr>
          <w:spacing w:val="-2"/>
        </w:rPr>
        <w:t> </w:t>
      </w:r>
      <w:r>
        <w:rPr/>
        <w:t>should</w:t>
      </w:r>
      <w:r>
        <w:rPr>
          <w:spacing w:val="-2"/>
        </w:rPr>
        <w:t> </w:t>
      </w:r>
      <w:r>
        <w:rPr/>
        <w:t>avoid using highly</w:t>
      </w:r>
      <w:r>
        <w:rPr>
          <w:spacing w:val="-2"/>
        </w:rPr>
        <w:t> </w:t>
      </w:r>
      <w:r>
        <w:rPr/>
        <w:t>abstract language to describe</w:t>
      </w:r>
      <w:r>
        <w:rPr>
          <w:spacing w:val="-2"/>
        </w:rPr>
        <w:t> </w:t>
      </w:r>
      <w:r>
        <w:rPr/>
        <w:t>the invention in the disclosure meeting with the inventor.</w:t>
      </w:r>
    </w:p>
    <w:p>
      <w:pPr>
        <w:pStyle w:val="BodyText"/>
        <w:spacing w:line="280" w:lineRule="auto" w:before="167"/>
        <w:ind w:right="273"/>
      </w:pPr>
      <w:r>
        <w:rPr/>
        <w:t>The majority of patent agents prepare several draft patent claims as their first step in writing a patent application. The claims are the legally-operative part of a patent application; everything revolves around the claims.</w:t>
      </w:r>
      <w:r>
        <w:rPr>
          <w:spacing w:val="40"/>
        </w:rPr>
        <w:t> </w:t>
      </w:r>
      <w:r>
        <w:rPr/>
        <w:t>If the claims are prepared before drafting the specification the patent agent will know which terms need to be described in the specification.</w:t>
      </w:r>
    </w:p>
    <w:p>
      <w:pPr>
        <w:pStyle w:val="BodyText"/>
        <w:spacing w:line="280" w:lineRule="auto" w:before="164"/>
        <w:ind w:right="271"/>
      </w:pPr>
      <w:r>
        <w:rPr/>
        <w:t>Because of the critical importance of claims, the patent agent should carefully revisit them after drafting the specification. This is because after writing the specification, the patent agent will likely come to an even</w:t>
      </w:r>
      <w:r>
        <w:rPr>
          <w:spacing w:val="40"/>
        </w:rPr>
        <w:t> </w:t>
      </w:r>
      <w:r>
        <w:rPr/>
        <w:t>better understanding of the invention. For example, he will now be in a better position to spot extraneous limitations in the claims that could prevent obtaining the broadest possible claim coverage. Similarly, after preparing the specification the patent agent may now see that the claims do not describe the invention as accurately as they could.</w:t>
      </w:r>
    </w:p>
    <w:p>
      <w:pPr>
        <w:pStyle w:val="BodyText"/>
        <w:spacing w:line="280" w:lineRule="auto" w:before="164"/>
        <w:ind w:right="276"/>
      </w:pPr>
      <w:r>
        <w:rPr/>
        <w:t>Once the claims are completed the patent agent needs to check the drawings and specification to verify that the claim terms have been appropriately described and disclosed.</w:t>
      </w:r>
    </w:p>
    <w:p>
      <w:pPr>
        <w:pStyle w:val="Heading3"/>
        <w:numPr>
          <w:ilvl w:val="0"/>
          <w:numId w:val="77"/>
        </w:numPr>
        <w:tabs>
          <w:tab w:pos="1295" w:val="left" w:leader="none"/>
          <w:tab w:pos="1511" w:val="left" w:leader="none"/>
          <w:tab w:pos="10972" w:val="left" w:leader="none"/>
        </w:tabs>
        <w:spacing w:line="240" w:lineRule="auto" w:before="144" w:after="0"/>
        <w:ind w:left="1511" w:right="0" w:hanging="245"/>
        <w:jc w:val="both"/>
      </w:pPr>
      <w:r>
        <w:rPr>
          <w:color w:val="000000"/>
          <w:shd w:fill="BFBFBF" w:color="auto" w:val="clear"/>
        </w:rPr>
        <w:t>Detailed</w:t>
      </w:r>
      <w:r>
        <w:rPr>
          <w:color w:val="000000"/>
          <w:spacing w:val="-6"/>
          <w:shd w:fill="BFBFBF" w:color="auto" w:val="clear"/>
        </w:rPr>
        <w:t> </w:t>
      </w:r>
      <w:r>
        <w:rPr>
          <w:color w:val="000000"/>
          <w:shd w:fill="BFBFBF" w:color="auto" w:val="clear"/>
        </w:rPr>
        <w:t>Description</w:t>
      </w:r>
      <w:r>
        <w:rPr>
          <w:color w:val="000000"/>
          <w:spacing w:val="-6"/>
          <w:shd w:fill="BFBFBF" w:color="auto" w:val="clear"/>
        </w:rPr>
        <w:t> </w:t>
      </w:r>
      <w:r>
        <w:rPr>
          <w:color w:val="000000"/>
          <w:shd w:fill="BFBFBF" w:color="auto" w:val="clear"/>
        </w:rPr>
        <w:t>or</w:t>
      </w:r>
      <w:r>
        <w:rPr>
          <w:color w:val="000000"/>
          <w:spacing w:val="-3"/>
          <w:shd w:fill="BFBFBF" w:color="auto" w:val="clear"/>
        </w:rPr>
        <w:t> </w:t>
      </w:r>
      <w:r>
        <w:rPr>
          <w:color w:val="000000"/>
          <w:spacing w:val="-2"/>
          <w:shd w:fill="BFBFBF" w:color="auto" w:val="clear"/>
        </w:rPr>
        <w:t>Specification</w:t>
      </w:r>
      <w:r>
        <w:rPr>
          <w:color w:val="000000"/>
          <w:shd w:fill="BFBFBF" w:color="auto" w:val="clear"/>
        </w:rPr>
        <w:tab/>
      </w:r>
    </w:p>
    <w:p>
      <w:pPr>
        <w:pStyle w:val="BodyText"/>
        <w:spacing w:line="280" w:lineRule="auto" w:before="195"/>
        <w:ind w:right="276"/>
      </w:pPr>
      <w:r>
        <w:rPr/>
        <w:t>The</w:t>
      </w:r>
      <w:r>
        <w:rPr>
          <w:spacing w:val="-2"/>
        </w:rPr>
        <w:t> </w:t>
      </w:r>
      <w:r>
        <w:rPr/>
        <w:t>detailed</w:t>
      </w:r>
      <w:r>
        <w:rPr>
          <w:spacing w:val="-2"/>
        </w:rPr>
        <w:t> </w:t>
      </w:r>
      <w:r>
        <w:rPr/>
        <w:t>description</w:t>
      </w:r>
      <w:r>
        <w:rPr>
          <w:spacing w:val="-2"/>
        </w:rPr>
        <w:t> </w:t>
      </w:r>
      <w:r>
        <w:rPr/>
        <w:t>section,</w:t>
      </w:r>
      <w:r>
        <w:rPr>
          <w:spacing w:val="-2"/>
        </w:rPr>
        <w:t> </w:t>
      </w:r>
      <w:r>
        <w:rPr/>
        <w:t>sometimes</w:t>
      </w:r>
      <w:r>
        <w:rPr>
          <w:spacing w:val="-2"/>
        </w:rPr>
        <w:t> </w:t>
      </w:r>
      <w:r>
        <w:rPr/>
        <w:t>known as the</w:t>
      </w:r>
      <w:r>
        <w:rPr>
          <w:spacing w:val="-2"/>
        </w:rPr>
        <w:t> </w:t>
      </w:r>
      <w:r>
        <w:rPr/>
        <w:t>“preferred</w:t>
      </w:r>
      <w:r>
        <w:rPr>
          <w:spacing w:val="-2"/>
        </w:rPr>
        <w:t> </w:t>
      </w:r>
      <w:r>
        <w:rPr/>
        <w:t>embodiment of invention” section or the “disclosed embodiment of the invention” section breathes life into the claims and provides a sufficient explanation of the invention for an ordinary person skilled in the art to make and understand the invention.</w:t>
      </w:r>
    </w:p>
    <w:p>
      <w:pPr>
        <w:spacing w:after="0" w:line="280" w:lineRule="auto"/>
        <w:sectPr>
          <w:pgSz w:w="12240" w:h="15840"/>
          <w:pgMar w:top="780" w:bottom="280" w:left="0" w:right="1020"/>
        </w:sectPr>
      </w:pPr>
    </w:p>
    <w:p>
      <w:pPr>
        <w:spacing w:before="81"/>
        <w:ind w:left="1295" w:right="0" w:firstLine="0"/>
        <w:jc w:val="left"/>
        <w:rPr>
          <w:sz w:val="20"/>
        </w:rPr>
      </w:pPr>
      <w:r>
        <w:rPr>
          <w:b/>
          <w:sz w:val="20"/>
        </w:rPr>
        <w:t>100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1"/>
      </w:pPr>
      <w:r>
        <w:rPr/>
        <w:t>In some jurisdictions the term “specification” is also used to refer to the description in addition to the</w:t>
      </w:r>
      <w:r>
        <w:rPr>
          <w:spacing w:val="40"/>
        </w:rPr>
        <w:t> </w:t>
      </w:r>
      <w:r>
        <w:rPr/>
        <w:t>summary and background sections of the application; suffice to say that “detailed description” and “specification” are generally the same for purposes of patent drafting.</w:t>
      </w:r>
    </w:p>
    <w:p>
      <w:pPr>
        <w:pStyle w:val="BodyText"/>
        <w:spacing w:line="280" w:lineRule="auto" w:before="165"/>
        <w:ind w:right="273"/>
      </w:pPr>
      <w:r>
        <w:rPr/>
        <w:t>The detailed description section must be closely tied to the drawings. This section cannot be substantively amended once the application has been filed. Consequently, the patent agent must make sure that the detailed description section provides an appropriate degree of technical disclosure on the day that the application is filed as he won’t have a second chance to alter this part of the application. The patent agent cannot amend his application to include new technical disclosure during prosecution.</w:t>
      </w:r>
    </w:p>
    <w:p>
      <w:pPr>
        <w:pStyle w:val="BodyText"/>
        <w:spacing w:before="164"/>
      </w:pPr>
      <w:r>
        <w:rPr/>
        <w:t>Thus,</w:t>
      </w:r>
      <w:r>
        <w:rPr>
          <w:spacing w:val="-6"/>
        </w:rPr>
        <w:t> </w:t>
      </w:r>
      <w:r>
        <w:rPr/>
        <w:t>a</w:t>
      </w:r>
      <w:r>
        <w:rPr>
          <w:spacing w:val="-5"/>
        </w:rPr>
        <w:t> </w:t>
      </w:r>
      <w:r>
        <w:rPr/>
        <w:t>patent</w:t>
      </w:r>
      <w:r>
        <w:rPr>
          <w:spacing w:val="-5"/>
        </w:rPr>
        <w:t> </w:t>
      </w:r>
      <w:r>
        <w:rPr/>
        <w:t>agent</w:t>
      </w:r>
      <w:r>
        <w:rPr>
          <w:spacing w:val="-5"/>
        </w:rPr>
        <w:t> </w:t>
      </w:r>
      <w:r>
        <w:rPr/>
        <w:t>should</w:t>
      </w:r>
      <w:r>
        <w:rPr>
          <w:spacing w:val="-6"/>
        </w:rPr>
        <w:t> </w:t>
      </w:r>
      <w:r>
        <w:rPr/>
        <w:t>take</w:t>
      </w:r>
      <w:r>
        <w:rPr>
          <w:spacing w:val="-5"/>
        </w:rPr>
        <w:t> </w:t>
      </w:r>
      <w:r>
        <w:rPr/>
        <w:t>care</w:t>
      </w:r>
      <w:r>
        <w:rPr>
          <w:spacing w:val="-5"/>
        </w:rPr>
        <w:t> </w:t>
      </w:r>
      <w:r>
        <w:rPr/>
        <w:t>that</w:t>
      </w:r>
      <w:r>
        <w:rPr>
          <w:spacing w:val="-4"/>
        </w:rPr>
        <w:t> </w:t>
      </w:r>
      <w:r>
        <w:rPr/>
        <w:t>the</w:t>
      </w:r>
      <w:r>
        <w:rPr>
          <w:spacing w:val="-3"/>
        </w:rPr>
        <w:t> </w:t>
      </w:r>
      <w:r>
        <w:rPr/>
        <w:t>patent</w:t>
      </w:r>
      <w:r>
        <w:rPr>
          <w:spacing w:val="-3"/>
        </w:rPr>
        <w:t> </w:t>
      </w:r>
      <w:r>
        <w:rPr>
          <w:spacing w:val="-2"/>
        </w:rPr>
        <w:t>application</w:t>
      </w:r>
    </w:p>
    <w:p>
      <w:pPr>
        <w:pStyle w:val="ListParagraph"/>
        <w:numPr>
          <w:ilvl w:val="0"/>
          <w:numId w:val="78"/>
        </w:numPr>
        <w:tabs>
          <w:tab w:pos="2086" w:val="left" w:leader="none"/>
        </w:tabs>
        <w:spacing w:line="240" w:lineRule="auto" w:before="159" w:after="0"/>
        <w:ind w:left="2086" w:right="0" w:hanging="387"/>
        <w:jc w:val="left"/>
        <w:rPr>
          <w:sz w:val="20"/>
        </w:rPr>
      </w:pPr>
      <w:r>
        <w:rPr>
          <w:sz w:val="20"/>
        </w:rPr>
        <w:t>reflects</w:t>
      </w:r>
      <w:r>
        <w:rPr>
          <w:spacing w:val="-4"/>
          <w:sz w:val="20"/>
        </w:rPr>
        <w:t> </w:t>
      </w:r>
      <w:r>
        <w:rPr>
          <w:sz w:val="20"/>
        </w:rPr>
        <w:t>the</w:t>
      </w:r>
      <w:r>
        <w:rPr>
          <w:spacing w:val="-6"/>
          <w:sz w:val="20"/>
        </w:rPr>
        <w:t> </w:t>
      </w:r>
      <w:r>
        <w:rPr>
          <w:sz w:val="20"/>
        </w:rPr>
        <w:t>disclosure</w:t>
      </w:r>
      <w:r>
        <w:rPr>
          <w:spacing w:val="-6"/>
          <w:sz w:val="20"/>
        </w:rPr>
        <w:t> </w:t>
      </w:r>
      <w:r>
        <w:rPr>
          <w:sz w:val="20"/>
        </w:rPr>
        <w:t>material</w:t>
      </w:r>
      <w:r>
        <w:rPr>
          <w:spacing w:val="-3"/>
          <w:sz w:val="20"/>
        </w:rPr>
        <w:t> </w:t>
      </w:r>
      <w:r>
        <w:rPr>
          <w:sz w:val="20"/>
        </w:rPr>
        <w:t>provided</w:t>
      </w:r>
      <w:r>
        <w:rPr>
          <w:spacing w:val="-6"/>
          <w:sz w:val="20"/>
        </w:rPr>
        <w:t> </w:t>
      </w:r>
      <w:r>
        <w:rPr>
          <w:sz w:val="20"/>
        </w:rPr>
        <w:t>by</w:t>
      </w:r>
      <w:r>
        <w:rPr>
          <w:spacing w:val="-9"/>
          <w:sz w:val="20"/>
        </w:rPr>
        <w:t> </w:t>
      </w:r>
      <w:r>
        <w:rPr>
          <w:sz w:val="20"/>
        </w:rPr>
        <w:t>the</w:t>
      </w:r>
      <w:r>
        <w:rPr>
          <w:spacing w:val="-3"/>
          <w:sz w:val="20"/>
        </w:rPr>
        <w:t> </w:t>
      </w:r>
      <w:r>
        <w:rPr>
          <w:spacing w:val="-2"/>
          <w:sz w:val="20"/>
        </w:rPr>
        <w:t>inventors;</w:t>
      </w:r>
    </w:p>
    <w:p>
      <w:pPr>
        <w:pStyle w:val="ListParagraph"/>
        <w:numPr>
          <w:ilvl w:val="0"/>
          <w:numId w:val="78"/>
        </w:numPr>
        <w:tabs>
          <w:tab w:pos="2086" w:val="left" w:leader="none"/>
        </w:tabs>
        <w:spacing w:line="240" w:lineRule="auto" w:before="159" w:after="0"/>
        <w:ind w:left="2086" w:right="0" w:hanging="387"/>
        <w:jc w:val="left"/>
        <w:rPr>
          <w:sz w:val="20"/>
        </w:rPr>
      </w:pPr>
      <w:r>
        <w:rPr>
          <w:sz w:val="20"/>
        </w:rPr>
        <w:t>provides</w:t>
      </w:r>
      <w:r>
        <w:rPr>
          <w:spacing w:val="-5"/>
          <w:sz w:val="20"/>
        </w:rPr>
        <w:t> </w:t>
      </w:r>
      <w:r>
        <w:rPr>
          <w:sz w:val="20"/>
        </w:rPr>
        <w:t>sufficient</w:t>
      </w:r>
      <w:r>
        <w:rPr>
          <w:spacing w:val="-4"/>
          <w:sz w:val="20"/>
        </w:rPr>
        <w:t> </w:t>
      </w:r>
      <w:r>
        <w:rPr>
          <w:sz w:val="20"/>
        </w:rPr>
        <w:t>information</w:t>
      </w:r>
      <w:r>
        <w:rPr>
          <w:spacing w:val="-6"/>
          <w:sz w:val="20"/>
        </w:rPr>
        <w:t> </w:t>
      </w:r>
      <w:r>
        <w:rPr>
          <w:sz w:val="20"/>
        </w:rPr>
        <w:t>to</w:t>
      </w:r>
      <w:r>
        <w:rPr>
          <w:spacing w:val="-5"/>
          <w:sz w:val="20"/>
        </w:rPr>
        <w:t> </w:t>
      </w:r>
      <w:r>
        <w:rPr>
          <w:sz w:val="20"/>
        </w:rPr>
        <w:t>enable</w:t>
      </w:r>
      <w:r>
        <w:rPr>
          <w:spacing w:val="-6"/>
          <w:sz w:val="20"/>
        </w:rPr>
        <w:t> </w:t>
      </w:r>
      <w:r>
        <w:rPr>
          <w:sz w:val="20"/>
        </w:rPr>
        <w:t>an</w:t>
      </w:r>
      <w:r>
        <w:rPr>
          <w:spacing w:val="-6"/>
          <w:sz w:val="20"/>
        </w:rPr>
        <w:t> </w:t>
      </w:r>
      <w:r>
        <w:rPr>
          <w:sz w:val="20"/>
        </w:rPr>
        <w:t>ordinary</w:t>
      </w:r>
      <w:r>
        <w:rPr>
          <w:spacing w:val="-9"/>
          <w:sz w:val="20"/>
        </w:rPr>
        <w:t> </w:t>
      </w:r>
      <w:r>
        <w:rPr>
          <w:sz w:val="20"/>
        </w:rPr>
        <w:t>artisan</w:t>
      </w:r>
      <w:r>
        <w:rPr>
          <w:spacing w:val="-6"/>
          <w:sz w:val="20"/>
        </w:rPr>
        <w:t> </w:t>
      </w:r>
      <w:r>
        <w:rPr>
          <w:sz w:val="20"/>
        </w:rPr>
        <w:t>to</w:t>
      </w:r>
      <w:r>
        <w:rPr>
          <w:spacing w:val="-6"/>
          <w:sz w:val="20"/>
        </w:rPr>
        <w:t> </w:t>
      </w:r>
      <w:r>
        <w:rPr>
          <w:sz w:val="20"/>
        </w:rPr>
        <w:t>reproduce</w:t>
      </w:r>
      <w:r>
        <w:rPr>
          <w:spacing w:val="-6"/>
          <w:sz w:val="20"/>
        </w:rPr>
        <w:t> </w:t>
      </w:r>
      <w:r>
        <w:rPr>
          <w:sz w:val="20"/>
        </w:rPr>
        <w:t>the</w:t>
      </w:r>
      <w:r>
        <w:rPr>
          <w:spacing w:val="-5"/>
          <w:sz w:val="20"/>
        </w:rPr>
        <w:t> </w:t>
      </w:r>
      <w:r>
        <w:rPr>
          <w:sz w:val="20"/>
        </w:rPr>
        <w:t>invention;</w:t>
      </w:r>
      <w:r>
        <w:rPr>
          <w:spacing w:val="-6"/>
          <w:sz w:val="20"/>
        </w:rPr>
        <w:t> </w:t>
      </w:r>
      <w:r>
        <w:rPr>
          <w:spacing w:val="-5"/>
          <w:sz w:val="20"/>
        </w:rPr>
        <w:t>and</w:t>
      </w:r>
    </w:p>
    <w:p>
      <w:pPr>
        <w:pStyle w:val="ListParagraph"/>
        <w:numPr>
          <w:ilvl w:val="0"/>
          <w:numId w:val="78"/>
        </w:numPr>
        <w:tabs>
          <w:tab w:pos="2085" w:val="left" w:leader="none"/>
          <w:tab w:pos="2087" w:val="left" w:leader="none"/>
        </w:tabs>
        <w:spacing w:line="280" w:lineRule="auto" w:before="161" w:after="0"/>
        <w:ind w:left="2087" w:right="273" w:hanging="389"/>
        <w:jc w:val="left"/>
        <w:rPr>
          <w:sz w:val="20"/>
        </w:rPr>
      </w:pPr>
      <w:r>
        <w:rPr>
          <w:sz w:val="20"/>
        </w:rPr>
        <w:t>provides</w:t>
      </w:r>
      <w:r>
        <w:rPr>
          <w:spacing w:val="32"/>
          <w:sz w:val="20"/>
        </w:rPr>
        <w:t> </w:t>
      </w:r>
      <w:r>
        <w:rPr>
          <w:sz w:val="20"/>
        </w:rPr>
        <w:t>sufficient</w:t>
      </w:r>
      <w:r>
        <w:rPr>
          <w:spacing w:val="33"/>
          <w:sz w:val="20"/>
        </w:rPr>
        <w:t> </w:t>
      </w:r>
      <w:r>
        <w:rPr>
          <w:sz w:val="20"/>
        </w:rPr>
        <w:t>depth</w:t>
      </w:r>
      <w:r>
        <w:rPr>
          <w:spacing w:val="30"/>
          <w:sz w:val="20"/>
        </w:rPr>
        <w:t> </w:t>
      </w:r>
      <w:r>
        <w:rPr>
          <w:sz w:val="20"/>
        </w:rPr>
        <w:t>so</w:t>
      </w:r>
      <w:r>
        <w:rPr>
          <w:spacing w:val="30"/>
          <w:sz w:val="20"/>
        </w:rPr>
        <w:t> </w:t>
      </w:r>
      <w:r>
        <w:rPr>
          <w:sz w:val="20"/>
        </w:rPr>
        <w:t>that</w:t>
      </w:r>
      <w:r>
        <w:rPr>
          <w:spacing w:val="30"/>
          <w:sz w:val="20"/>
        </w:rPr>
        <w:t> </w:t>
      </w:r>
      <w:r>
        <w:rPr>
          <w:sz w:val="20"/>
        </w:rPr>
        <w:t>the</w:t>
      </w:r>
      <w:r>
        <w:rPr>
          <w:spacing w:val="30"/>
          <w:sz w:val="20"/>
        </w:rPr>
        <w:t> </w:t>
      </w:r>
      <w:r>
        <w:rPr>
          <w:sz w:val="20"/>
        </w:rPr>
        <w:t>claims</w:t>
      </w:r>
      <w:r>
        <w:rPr>
          <w:spacing w:val="32"/>
          <w:sz w:val="20"/>
        </w:rPr>
        <w:t> </w:t>
      </w:r>
      <w:r>
        <w:rPr>
          <w:sz w:val="20"/>
        </w:rPr>
        <w:t>can</w:t>
      </w:r>
      <w:r>
        <w:rPr>
          <w:spacing w:val="30"/>
          <w:sz w:val="20"/>
        </w:rPr>
        <w:t> </w:t>
      </w:r>
      <w:r>
        <w:rPr>
          <w:sz w:val="20"/>
        </w:rPr>
        <w:t>be</w:t>
      </w:r>
      <w:r>
        <w:rPr>
          <w:spacing w:val="32"/>
          <w:sz w:val="20"/>
        </w:rPr>
        <w:t> </w:t>
      </w:r>
      <w:r>
        <w:rPr>
          <w:sz w:val="20"/>
        </w:rPr>
        <w:t>narrowed</w:t>
      </w:r>
      <w:r>
        <w:rPr>
          <w:spacing w:val="32"/>
          <w:sz w:val="20"/>
        </w:rPr>
        <w:t> </w:t>
      </w:r>
      <w:r>
        <w:rPr>
          <w:sz w:val="20"/>
        </w:rPr>
        <w:t>during</w:t>
      </w:r>
      <w:r>
        <w:rPr>
          <w:spacing w:val="32"/>
          <w:sz w:val="20"/>
        </w:rPr>
        <w:t> </w:t>
      </w:r>
      <w:r>
        <w:rPr>
          <w:sz w:val="20"/>
        </w:rPr>
        <w:t>patent</w:t>
      </w:r>
      <w:r>
        <w:rPr>
          <w:spacing w:val="33"/>
          <w:sz w:val="20"/>
        </w:rPr>
        <w:t> </w:t>
      </w:r>
      <w:r>
        <w:rPr>
          <w:sz w:val="20"/>
        </w:rPr>
        <w:t>prosecution</w:t>
      </w:r>
      <w:r>
        <w:rPr>
          <w:spacing w:val="30"/>
          <w:sz w:val="20"/>
        </w:rPr>
        <w:t> </w:t>
      </w:r>
      <w:r>
        <w:rPr>
          <w:sz w:val="20"/>
        </w:rPr>
        <w:t>to</w:t>
      </w:r>
      <w:r>
        <w:rPr>
          <w:spacing w:val="30"/>
          <w:sz w:val="20"/>
        </w:rPr>
        <w:t> </w:t>
      </w:r>
      <w:r>
        <w:rPr>
          <w:sz w:val="20"/>
        </w:rPr>
        <w:t>avoid close prior art.</w:t>
      </w:r>
    </w:p>
    <w:p>
      <w:pPr>
        <w:pStyle w:val="BodyText"/>
        <w:spacing w:line="280" w:lineRule="auto" w:before="163"/>
        <w:ind w:right="271"/>
      </w:pPr>
      <w:r>
        <w:rPr/>
        <w:t>The patent agent must use his best judgment to balance his concerns about being under-inclusive in the specification section against including too much unclaimed subject matter in the application. In many patent systems, unclaimed subject matter in a patent application is considered to have been “dedicated to the public” by the inventor. Subject matter that is dedicated to the public is not patentable.</w:t>
      </w:r>
    </w:p>
    <w:p>
      <w:pPr>
        <w:pStyle w:val="BodyText"/>
        <w:spacing w:line="280" w:lineRule="auto" w:before="164"/>
        <w:ind w:right="272"/>
      </w:pPr>
      <w:r>
        <w:rPr/>
        <w:t>Similarly, if the patent application’s disclosure includes an unclaimed invention, the patent agent may</w:t>
      </w:r>
      <w:r>
        <w:rPr>
          <w:spacing w:val="-2"/>
        </w:rPr>
        <w:t> </w:t>
      </w:r>
      <w:r>
        <w:rPr/>
        <w:t>wish to prepare claims for this invention. If necessary, the patent agent can include the claims for any previously unclaimed invention in either a divisional or continuation application as appropriate. The patent agent will want to make sure</w:t>
      </w:r>
      <w:r>
        <w:rPr>
          <w:spacing w:val="40"/>
        </w:rPr>
        <w:t> </w:t>
      </w:r>
      <w:r>
        <w:rPr/>
        <w:t>that his client has approved the filing of any divisional or continuation applications. As a general rule, the patent agent should consult his client on every substantive matter pertaining to the client’s pending patent application.</w:t>
      </w:r>
    </w:p>
    <w:p>
      <w:pPr>
        <w:pStyle w:val="BodyText"/>
        <w:spacing w:line="280" w:lineRule="auto" w:before="164"/>
        <w:ind w:left="1296" w:right="273"/>
      </w:pPr>
      <w:r>
        <w:rPr/>
        <w:t>In drafting the detailed description section, the patent agent will generally want to err on the side of inclusion for the reasons described above. The patent agent will also want to consider the “best mode” requirement that arises in</w:t>
      </w:r>
      <w:r>
        <w:rPr>
          <w:spacing w:val="40"/>
        </w:rPr>
        <w:t> </w:t>
      </w:r>
      <w:r>
        <w:rPr/>
        <w:t>jurisdictions such as the US and India. The patent application must disclose the best mode of carrying out the invention known to the inventors.</w:t>
      </w:r>
    </w:p>
    <w:p>
      <w:pPr>
        <w:pStyle w:val="BodyText"/>
        <w:spacing w:line="280" w:lineRule="auto" w:before="165"/>
        <w:ind w:left="1296" w:right="271"/>
      </w:pPr>
      <w:r>
        <w:rPr/>
        <w:t>In drafting the specification, the patent agent should avoid using phrases such as “the invention is…” The patent</w:t>
      </w:r>
      <w:r>
        <w:rPr>
          <w:spacing w:val="-3"/>
        </w:rPr>
        <w:t> </w:t>
      </w:r>
      <w:r>
        <w:rPr/>
        <w:t>agent</w:t>
      </w:r>
      <w:r>
        <w:rPr>
          <w:spacing w:val="-3"/>
        </w:rPr>
        <w:t> </w:t>
      </w:r>
      <w:r>
        <w:rPr/>
        <w:t>should</w:t>
      </w:r>
      <w:r>
        <w:rPr>
          <w:spacing w:val="-3"/>
        </w:rPr>
        <w:t> </w:t>
      </w:r>
      <w:r>
        <w:rPr/>
        <w:t>instead</w:t>
      </w:r>
      <w:r>
        <w:rPr>
          <w:spacing w:val="-3"/>
        </w:rPr>
        <w:t> </w:t>
      </w:r>
      <w:r>
        <w:rPr/>
        <w:t>use</w:t>
      </w:r>
      <w:r>
        <w:rPr>
          <w:spacing w:val="-1"/>
        </w:rPr>
        <w:t> </w:t>
      </w:r>
      <w:r>
        <w:rPr/>
        <w:t>phrases like</w:t>
      </w:r>
      <w:r>
        <w:rPr>
          <w:spacing w:val="-3"/>
        </w:rPr>
        <w:t> </w:t>
      </w:r>
      <w:r>
        <w:rPr/>
        <w:t>“in</w:t>
      </w:r>
      <w:r>
        <w:rPr>
          <w:spacing w:val="-1"/>
        </w:rPr>
        <w:t> </w:t>
      </w:r>
      <w:r>
        <w:rPr/>
        <w:t>an</w:t>
      </w:r>
      <w:r>
        <w:rPr>
          <w:spacing w:val="-1"/>
        </w:rPr>
        <w:t> </w:t>
      </w:r>
      <w:r>
        <w:rPr/>
        <w:t>embodiment</w:t>
      </w:r>
      <w:r>
        <w:rPr>
          <w:spacing w:val="-3"/>
        </w:rPr>
        <w:t> </w:t>
      </w:r>
      <w:r>
        <w:rPr/>
        <w:t>of</w:t>
      </w:r>
      <w:r>
        <w:rPr>
          <w:spacing w:val="-1"/>
        </w:rPr>
        <w:t> </w:t>
      </w:r>
      <w:r>
        <w:rPr/>
        <w:t>the</w:t>
      </w:r>
      <w:r>
        <w:rPr>
          <w:spacing w:val="-1"/>
        </w:rPr>
        <w:t> </w:t>
      </w:r>
      <w:r>
        <w:rPr/>
        <w:t>invention.”</w:t>
      </w:r>
      <w:r>
        <w:rPr>
          <w:spacing w:val="-2"/>
        </w:rPr>
        <w:t> </w:t>
      </w:r>
      <w:r>
        <w:rPr/>
        <w:t>This</w:t>
      </w:r>
      <w:r>
        <w:rPr>
          <w:spacing w:val="-1"/>
        </w:rPr>
        <w:t> </w:t>
      </w:r>
      <w:r>
        <w:rPr/>
        <w:t>will</w:t>
      </w:r>
      <w:r>
        <w:rPr>
          <w:spacing w:val="-1"/>
        </w:rPr>
        <w:t> </w:t>
      </w:r>
      <w:r>
        <w:rPr/>
        <w:t>ensure</w:t>
      </w:r>
      <w:r>
        <w:rPr>
          <w:spacing w:val="-1"/>
        </w:rPr>
        <w:t> </w:t>
      </w:r>
      <w:r>
        <w:rPr/>
        <w:t>that</w:t>
      </w:r>
      <w:r>
        <w:rPr>
          <w:spacing w:val="-1"/>
        </w:rPr>
        <w:t> </w:t>
      </w:r>
      <w:r>
        <w:rPr/>
        <w:t>patent claims receive the broadest interpretation possible. Without limiting words to the contrary, the detailed description section is generally presumed to disclose “an embodiment” of the invention rather than the invention itself. However, if the patent agent forecloses this broader reading, the scope of the claimed invention may be similarly narrowed.</w:t>
      </w:r>
    </w:p>
    <w:p>
      <w:pPr>
        <w:pStyle w:val="BodyText"/>
        <w:spacing w:line="280" w:lineRule="auto" w:before="166"/>
        <w:ind w:left="1296" w:right="273"/>
      </w:pPr>
      <w:r>
        <w:rPr/>
        <w:t>The patent agent need not include in the patent application well-known material that would be needed in order to make a product associated with the invention. A patent application does not need to be a blueprint and at least one court even stated that a patent should preferably</w:t>
      </w:r>
      <w:r>
        <w:rPr>
          <w:spacing w:val="-3"/>
        </w:rPr>
        <w:t> </w:t>
      </w:r>
      <w:r>
        <w:rPr/>
        <w:t>“omit” things that are well-known in the art.</w:t>
      </w:r>
    </w:p>
    <w:p>
      <w:pPr>
        <w:pStyle w:val="BodyText"/>
        <w:spacing w:line="280" w:lineRule="auto" w:before="162"/>
        <w:ind w:left="1296" w:right="276"/>
      </w:pPr>
      <w:r>
        <w:rPr/>
        <w:t>A</w:t>
      </w:r>
      <w:r>
        <w:rPr>
          <w:spacing w:val="-1"/>
        </w:rPr>
        <w:t> </w:t>
      </w:r>
      <w:r>
        <w:rPr/>
        <w:t>patent</w:t>
      </w:r>
      <w:r>
        <w:rPr>
          <w:spacing w:val="-1"/>
        </w:rPr>
        <w:t> </w:t>
      </w:r>
      <w:r>
        <w:rPr/>
        <w:t>specification</w:t>
      </w:r>
      <w:r>
        <w:rPr>
          <w:spacing w:val="-1"/>
        </w:rPr>
        <w:t> </w:t>
      </w:r>
      <w:r>
        <w:rPr/>
        <w:t>filed</w:t>
      </w:r>
      <w:r>
        <w:rPr>
          <w:spacing w:val="-1"/>
        </w:rPr>
        <w:t> </w:t>
      </w:r>
      <w:r>
        <w:rPr/>
        <w:t>in</w:t>
      </w:r>
      <w:r>
        <w:rPr>
          <w:spacing w:val="-1"/>
        </w:rPr>
        <w:t> </w:t>
      </w:r>
      <w:r>
        <w:rPr/>
        <w:t>the</w:t>
      </w:r>
      <w:r>
        <w:rPr>
          <w:spacing w:val="-1"/>
        </w:rPr>
        <w:t> </w:t>
      </w:r>
      <w:r>
        <w:rPr/>
        <w:t>US,</w:t>
      </w:r>
      <w:r>
        <w:rPr>
          <w:spacing w:val="-1"/>
        </w:rPr>
        <w:t> </w:t>
      </w:r>
      <w:r>
        <w:rPr/>
        <w:t>for example,</w:t>
      </w:r>
      <w:r>
        <w:rPr>
          <w:spacing w:val="-1"/>
        </w:rPr>
        <w:t> </w:t>
      </w:r>
      <w:r>
        <w:rPr/>
        <w:t>must</w:t>
      </w:r>
      <w:r>
        <w:rPr>
          <w:spacing w:val="-1"/>
        </w:rPr>
        <w:t> </w:t>
      </w:r>
      <w:r>
        <w:rPr/>
        <w:t>satisfy</w:t>
      </w:r>
      <w:r>
        <w:rPr>
          <w:spacing w:val="-6"/>
        </w:rPr>
        <w:t> </w:t>
      </w:r>
      <w:r>
        <w:rPr/>
        <w:t>the</w:t>
      </w:r>
      <w:r>
        <w:rPr>
          <w:spacing w:val="-1"/>
        </w:rPr>
        <w:t> </w:t>
      </w:r>
      <w:r>
        <w:rPr/>
        <w:t>three</w:t>
      </w:r>
      <w:r>
        <w:rPr>
          <w:spacing w:val="-1"/>
        </w:rPr>
        <w:t> </w:t>
      </w:r>
      <w:r>
        <w:rPr/>
        <w:t>requirements of enablement, written description and best mode. Most of the world’s patent laws have requirements identical or very similar to the enablement and written description requirements.</w:t>
      </w:r>
    </w:p>
    <w:p>
      <w:pPr>
        <w:pStyle w:val="BodyText"/>
        <w:spacing w:line="280" w:lineRule="auto" w:before="163"/>
        <w:ind w:left="1296" w:right="273"/>
      </w:pPr>
      <w:r>
        <w:rPr/>
        <w:t>The “Enablement” requirement means that a patent application must teach ordinary</w:t>
      </w:r>
      <w:r>
        <w:rPr>
          <w:spacing w:val="-2"/>
        </w:rPr>
        <w:t> </w:t>
      </w:r>
      <w:r>
        <w:rPr/>
        <w:t>persons skilled in the art how</w:t>
      </w:r>
      <w:r>
        <w:rPr>
          <w:spacing w:val="40"/>
        </w:rPr>
        <w:t> </w:t>
      </w:r>
      <w:r>
        <w:rPr/>
        <w:t>to</w:t>
      </w:r>
      <w:r>
        <w:rPr>
          <w:spacing w:val="40"/>
        </w:rPr>
        <w:t> </w:t>
      </w:r>
      <w:r>
        <w:rPr/>
        <w:t>make</w:t>
      </w:r>
      <w:r>
        <w:rPr>
          <w:spacing w:val="40"/>
        </w:rPr>
        <w:t> </w:t>
      </w:r>
      <w:r>
        <w:rPr/>
        <w:t>and</w:t>
      </w:r>
      <w:r>
        <w:rPr>
          <w:spacing w:val="40"/>
        </w:rPr>
        <w:t> </w:t>
      </w:r>
      <w:r>
        <w:rPr/>
        <w:t>use</w:t>
      </w:r>
      <w:r>
        <w:rPr>
          <w:spacing w:val="40"/>
        </w:rPr>
        <w:t> </w:t>
      </w:r>
      <w:r>
        <w:rPr/>
        <w:t>the</w:t>
      </w:r>
      <w:r>
        <w:rPr>
          <w:spacing w:val="40"/>
        </w:rPr>
        <w:t> </w:t>
      </w:r>
      <w:r>
        <w:rPr/>
        <w:t>invention.</w:t>
      </w:r>
      <w:r>
        <w:rPr>
          <w:spacing w:val="40"/>
        </w:rPr>
        <w:t> </w:t>
      </w:r>
      <w:r>
        <w:rPr/>
        <w:t>Enablement</w:t>
      </w:r>
      <w:r>
        <w:rPr>
          <w:spacing w:val="40"/>
        </w:rPr>
        <w:t> </w:t>
      </w:r>
      <w:r>
        <w:rPr/>
        <w:t>is</w:t>
      </w:r>
      <w:r>
        <w:rPr>
          <w:spacing w:val="40"/>
        </w:rPr>
        <w:t> </w:t>
      </w:r>
      <w:r>
        <w:rPr/>
        <w:t>usually</w:t>
      </w:r>
      <w:r>
        <w:rPr>
          <w:spacing w:val="40"/>
        </w:rPr>
        <w:t> </w:t>
      </w:r>
      <w:r>
        <w:rPr/>
        <w:t>viewed</w:t>
      </w:r>
      <w:r>
        <w:rPr>
          <w:spacing w:val="40"/>
        </w:rPr>
        <w:t> </w:t>
      </w:r>
      <w:r>
        <w:rPr/>
        <w:t>as</w:t>
      </w:r>
      <w:r>
        <w:rPr>
          <w:spacing w:val="40"/>
        </w:rPr>
        <w:t> </w:t>
      </w:r>
      <w:r>
        <w:rPr/>
        <w:t>of</w:t>
      </w:r>
      <w:r>
        <w:rPr>
          <w:spacing w:val="40"/>
        </w:rPr>
        <w:t> </w:t>
      </w:r>
      <w:r>
        <w:rPr/>
        <w:t>the</w:t>
      </w:r>
      <w:r>
        <w:rPr>
          <w:spacing w:val="40"/>
        </w:rPr>
        <w:t> </w:t>
      </w:r>
      <w:r>
        <w:rPr/>
        <w:t>filing</w:t>
      </w:r>
      <w:r>
        <w:rPr>
          <w:spacing w:val="40"/>
        </w:rPr>
        <w:t> </w:t>
      </w:r>
      <w:r>
        <w:rPr/>
        <w:t>date</w:t>
      </w:r>
      <w:r>
        <w:rPr>
          <w:spacing w:val="40"/>
        </w:rPr>
        <w:t> </w:t>
      </w:r>
      <w:r>
        <w:rPr/>
        <w:t>of</w:t>
      </w:r>
      <w:r>
        <w:rPr>
          <w:spacing w:val="40"/>
        </w:rPr>
        <w:t> </w:t>
      </w:r>
      <w:r>
        <w:rPr/>
        <w:t>the</w:t>
      </w:r>
      <w:r>
        <w:rPr>
          <w:spacing w:val="40"/>
        </w:rPr>
        <w:t> </w:t>
      </w:r>
      <w:r>
        <w:rPr/>
        <w:t>patent</w:t>
      </w:r>
    </w:p>
    <w:p>
      <w:pPr>
        <w:spacing w:after="0" w:line="280" w:lineRule="auto"/>
        <w:sectPr>
          <w:pgSz w:w="12240" w:h="15840"/>
          <w:pgMar w:top="780" w:bottom="280" w:left="0" w:right="1020"/>
        </w:sectPr>
      </w:pPr>
    </w:p>
    <w:p>
      <w:pPr>
        <w:spacing w:before="78"/>
        <w:ind w:left="6811" w:right="0" w:firstLine="0"/>
        <w:jc w:val="left"/>
        <w:rPr>
          <w:b/>
          <w:sz w:val="20"/>
        </w:rPr>
      </w:pPr>
      <w:r>
        <w:rPr>
          <w:b/>
          <w:spacing w:val="-2"/>
          <w:w w:val="90"/>
          <w:sz w:val="20"/>
        </w:rPr>
        <w:t>Lesson</w:t>
      </w:r>
      <w:r>
        <w:rPr>
          <w:b/>
          <w:spacing w:val="-7"/>
          <w:w w:val="90"/>
          <w:sz w:val="20"/>
        </w:rPr>
        <w:t> </w:t>
      </w:r>
      <w:r>
        <w:rPr>
          <w:b/>
          <w:spacing w:val="-2"/>
          <w:w w:val="90"/>
          <w:sz w:val="20"/>
        </w:rPr>
        <w:t>4</w:t>
      </w:r>
      <w:r>
        <w:rPr>
          <w:b/>
          <w:spacing w:val="49"/>
          <w:sz w:val="20"/>
        </w:rPr>
        <w:t> </w:t>
      </w:r>
      <w:r>
        <w:rPr>
          <w:b/>
          <w:spacing w:val="-21"/>
          <w:position w:val="1"/>
          <w:sz w:val="20"/>
        </w:rPr>
        <w:drawing>
          <wp:inline distT="0" distB="0" distL="0" distR="0">
            <wp:extent cx="54863" cy="54863"/>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1" cstate="print"/>
                    <a:stretch>
                      <a:fillRect/>
                    </a:stretch>
                  </pic:blipFill>
                  <pic:spPr>
                    <a:xfrm>
                      <a:off x="0" y="0"/>
                      <a:ext cx="54863" cy="54863"/>
                    </a:xfrm>
                    <a:prstGeom prst="rect">
                      <a:avLst/>
                    </a:prstGeom>
                  </pic:spPr>
                </pic:pic>
              </a:graphicData>
            </a:graphic>
          </wp:inline>
        </w:drawing>
      </w:r>
      <w:r>
        <w:rPr>
          <w:b/>
          <w:spacing w:val="-21"/>
          <w:position w:val="1"/>
          <w:sz w:val="20"/>
        </w:rPr>
      </w:r>
      <w:r>
        <w:rPr>
          <w:rFonts w:ascii="Times New Roman"/>
          <w:spacing w:val="32"/>
          <w:sz w:val="20"/>
        </w:rPr>
        <w:t>  </w:t>
      </w:r>
      <w:r>
        <w:rPr>
          <w:spacing w:val="-2"/>
          <w:w w:val="90"/>
          <w:sz w:val="20"/>
        </w:rPr>
        <w:t>Preparation</w:t>
      </w:r>
      <w:r>
        <w:rPr>
          <w:spacing w:val="-6"/>
          <w:w w:val="90"/>
          <w:sz w:val="20"/>
        </w:rPr>
        <w:t> </w:t>
      </w:r>
      <w:r>
        <w:rPr>
          <w:spacing w:val="-2"/>
          <w:w w:val="90"/>
          <w:sz w:val="20"/>
        </w:rPr>
        <w:t>of</w:t>
      </w:r>
      <w:r>
        <w:rPr>
          <w:spacing w:val="-7"/>
          <w:w w:val="90"/>
          <w:sz w:val="20"/>
        </w:rPr>
        <w:t> </w:t>
      </w:r>
      <w:r>
        <w:rPr>
          <w:spacing w:val="-2"/>
          <w:w w:val="90"/>
          <w:sz w:val="20"/>
        </w:rPr>
        <w:t>Patent</w:t>
      </w:r>
      <w:r>
        <w:rPr>
          <w:spacing w:val="-6"/>
          <w:w w:val="90"/>
          <w:sz w:val="20"/>
        </w:rPr>
        <w:t> </w:t>
      </w:r>
      <w:r>
        <w:rPr>
          <w:spacing w:val="-2"/>
          <w:w w:val="90"/>
          <w:sz w:val="20"/>
        </w:rPr>
        <w:t>Documents</w:t>
      </w:r>
      <w:r>
        <w:rPr>
          <w:spacing w:val="25"/>
          <w:sz w:val="20"/>
        </w:rPr>
        <w:t> </w:t>
      </w:r>
      <w:r>
        <w:rPr>
          <w:b/>
          <w:spacing w:val="-5"/>
          <w:w w:val="90"/>
          <w:sz w:val="20"/>
        </w:rPr>
        <w:t>101</w:t>
      </w:r>
    </w:p>
    <w:p>
      <w:pPr>
        <w:pStyle w:val="BodyText"/>
        <w:spacing w:before="150"/>
        <w:ind w:left="0"/>
        <w:jc w:val="left"/>
        <w:rPr>
          <w:b/>
        </w:rPr>
      </w:pPr>
    </w:p>
    <w:p>
      <w:pPr>
        <w:pStyle w:val="BodyText"/>
        <w:spacing w:line="283" w:lineRule="auto"/>
        <w:ind w:right="275"/>
      </w:pPr>
      <w:r>
        <w:rPr/>
        <w:t>application. A patent application that is not enabled as of its filing date cannot become enabled by later technical innovations.</w:t>
      </w:r>
    </w:p>
    <w:p>
      <w:pPr>
        <w:pStyle w:val="BodyText"/>
        <w:spacing w:line="280" w:lineRule="auto" w:before="158"/>
        <w:ind w:right="273"/>
      </w:pPr>
      <w:r>
        <w:rPr/>
        <w:t>The patent agent must be very careful in his use of language in a patent application. The patent agent’s language choices will be important not only during patent prosecution but especially if/when the patent is litigated. The patent agent should be particularly careful in his use of words containing absolutes of any</w:t>
      </w:r>
      <w:r>
        <w:rPr>
          <w:spacing w:val="-2"/>
        </w:rPr>
        <w:t> </w:t>
      </w:r>
      <w:r>
        <w:rPr/>
        <w:t>sort. Thus, the patent agent will want to make sure that if a patent application uses words like “must” and</w:t>
      </w:r>
      <w:r>
        <w:rPr>
          <w:spacing w:val="80"/>
        </w:rPr>
        <w:t> </w:t>
      </w:r>
      <w:r>
        <w:rPr/>
        <w:t>“always,” these words very precisely and accurately express the situation at hand.</w:t>
      </w:r>
    </w:p>
    <w:p>
      <w:pPr>
        <w:pStyle w:val="BodyText"/>
        <w:spacing w:line="280" w:lineRule="auto" w:before="164"/>
        <w:ind w:right="273"/>
      </w:pPr>
      <w:r>
        <w:rPr/>
        <w:t>The patent agent must always research and review the law and relevant rules pertaining to the country</w:t>
      </w:r>
      <w:r>
        <w:rPr>
          <w:spacing w:val="40"/>
        </w:rPr>
        <w:t> </w:t>
      </w:r>
      <w:r>
        <w:rPr/>
        <w:t>where he is seeking patent protection for his client. Many patent laws and rules are available online. For example, the WIPO website provides information about the Patent Cooperation Treaty and practical information relating to the filing of PCT applications; the EPO website provides information about filing and prosecuting applicants and the US Patent and Trademark Office website provides information about US patent laws and filing applications in the US.</w:t>
      </w:r>
    </w:p>
    <w:p>
      <w:pPr>
        <w:pStyle w:val="Heading3"/>
        <w:numPr>
          <w:ilvl w:val="0"/>
          <w:numId w:val="77"/>
        </w:numPr>
        <w:tabs>
          <w:tab w:pos="1295" w:val="left" w:leader="none"/>
          <w:tab w:pos="1511" w:val="left" w:leader="none"/>
          <w:tab w:pos="10972" w:val="left" w:leader="none"/>
        </w:tabs>
        <w:spacing w:line="240" w:lineRule="auto" w:before="148" w:after="0"/>
        <w:ind w:left="1511" w:right="0" w:hanging="245"/>
        <w:jc w:val="both"/>
      </w:pPr>
      <w:r>
        <w:rPr>
          <w:color w:val="000000"/>
          <w:spacing w:val="-2"/>
          <w:shd w:fill="BFBFBF" w:color="auto" w:val="clear"/>
        </w:rPr>
        <w:t>Drawings</w:t>
      </w:r>
      <w:r>
        <w:rPr>
          <w:color w:val="000000"/>
          <w:shd w:fill="BFBFBF" w:color="auto" w:val="clear"/>
        </w:rPr>
        <w:tab/>
      </w:r>
    </w:p>
    <w:p>
      <w:pPr>
        <w:pStyle w:val="BodyText"/>
        <w:spacing w:line="280" w:lineRule="auto" w:before="195"/>
        <w:ind w:right="274"/>
      </w:pPr>
      <w:r>
        <w:rPr/>
        <w:t>The patent agent must prepare good visual supporting materials that describe the invention. In fact, many patent agents would argue that the drawings are the most important part of the patent application after the claims. Some patent laws require that every claimed element be shown in a drawing. Where possible, the drawings should explain the invention in sufficient detail that reading the detailed description section merely confirms in words the information provided in the drawings. This will not be possible with all inventions. In preparing the drawings the patent agent should think of the story he wants to tell and how he wants to tell it. The patent agent should also think about the level of detail necessary to provide an enabling disclosure.</w:t>
      </w:r>
    </w:p>
    <w:p>
      <w:pPr>
        <w:pStyle w:val="BodyText"/>
        <w:spacing w:line="280" w:lineRule="auto" w:before="166"/>
        <w:ind w:left="1296" w:right="273"/>
      </w:pPr>
      <w:r>
        <w:rPr/>
        <w:t>The elements shown in a patent’s drawings are typically accompanied by a short description in words and a reference number such as “clock 102.” The reader will expect to see “clock 102” in the accompanying text of the detailed description section. The patent agent should use a consistent numbering scheme for the reference numbers.</w:t>
      </w:r>
    </w:p>
    <w:p>
      <w:pPr>
        <w:pStyle w:val="BodyText"/>
        <w:spacing w:line="280" w:lineRule="auto" w:before="165"/>
        <w:ind w:left="1296" w:right="270"/>
      </w:pPr>
      <w:r>
        <w:rPr/>
        <w:t>The patent application itself should contain a list of the drawings between the summary of the invention section and the detailed description section. The drawing section should begin with a statement indicating that the drawings are illustrative of one or more embodiments of the invention (and not illustrative of THE </w:t>
      </w:r>
      <w:r>
        <w:rPr>
          <w:spacing w:val="-2"/>
        </w:rPr>
        <w:t>invention).</w:t>
      </w:r>
    </w:p>
    <w:p>
      <w:pPr>
        <w:pStyle w:val="Heading3"/>
        <w:numPr>
          <w:ilvl w:val="0"/>
          <w:numId w:val="77"/>
        </w:numPr>
        <w:tabs>
          <w:tab w:pos="1295" w:val="left" w:leader="none"/>
          <w:tab w:pos="1511" w:val="left" w:leader="none"/>
          <w:tab w:pos="10972" w:val="left" w:leader="none"/>
        </w:tabs>
        <w:spacing w:line="240" w:lineRule="auto" w:before="146" w:after="0"/>
        <w:ind w:left="1511" w:right="0" w:hanging="245"/>
        <w:jc w:val="both"/>
      </w:pPr>
      <w:r>
        <w:rPr>
          <w:color w:val="000000"/>
          <w:spacing w:val="-2"/>
          <w:shd w:fill="BFBFBF" w:color="auto" w:val="clear"/>
        </w:rPr>
        <w:t>Background</w:t>
      </w:r>
      <w:r>
        <w:rPr>
          <w:color w:val="000000"/>
          <w:shd w:fill="BFBFBF" w:color="auto" w:val="clear"/>
        </w:rPr>
        <w:tab/>
      </w:r>
    </w:p>
    <w:p>
      <w:pPr>
        <w:pStyle w:val="BodyText"/>
        <w:spacing w:line="280" w:lineRule="auto" w:before="195"/>
        <w:ind w:right="273"/>
      </w:pPr>
      <w:r>
        <w:rPr/>
        <w:t>The use of background sections varies among the world’s patent regimes. In some patent systems the background</w:t>
      </w:r>
      <w:r>
        <w:rPr>
          <w:spacing w:val="-2"/>
        </w:rPr>
        <w:t> </w:t>
      </w:r>
      <w:r>
        <w:rPr/>
        <w:t>section</w:t>
      </w:r>
      <w:r>
        <w:rPr>
          <w:spacing w:val="-2"/>
        </w:rPr>
        <w:t> </w:t>
      </w:r>
      <w:r>
        <w:rPr/>
        <w:t>serves to</w:t>
      </w:r>
      <w:r>
        <w:rPr>
          <w:spacing w:val="-2"/>
        </w:rPr>
        <w:t> </w:t>
      </w:r>
      <w:r>
        <w:rPr/>
        <w:t>disclose</w:t>
      </w:r>
      <w:r>
        <w:rPr>
          <w:spacing w:val="-2"/>
        </w:rPr>
        <w:t> </w:t>
      </w:r>
      <w:r>
        <w:rPr/>
        <w:t>to</w:t>
      </w:r>
      <w:r>
        <w:rPr>
          <w:spacing w:val="-2"/>
        </w:rPr>
        <w:t> </w:t>
      </w:r>
      <w:r>
        <w:rPr/>
        <w:t>the</w:t>
      </w:r>
      <w:r>
        <w:rPr>
          <w:spacing w:val="-2"/>
        </w:rPr>
        <w:t> </w:t>
      </w:r>
      <w:r>
        <w:rPr/>
        <w:t>public the closest</w:t>
      </w:r>
      <w:r>
        <w:rPr>
          <w:spacing w:val="-2"/>
        </w:rPr>
        <w:t> </w:t>
      </w:r>
      <w:r>
        <w:rPr/>
        <w:t>prior art</w:t>
      </w:r>
      <w:r>
        <w:rPr>
          <w:spacing w:val="-2"/>
        </w:rPr>
        <w:t> </w:t>
      </w:r>
      <w:r>
        <w:rPr/>
        <w:t>applied</w:t>
      </w:r>
      <w:r>
        <w:rPr>
          <w:spacing w:val="-2"/>
        </w:rPr>
        <w:t> </w:t>
      </w:r>
      <w:r>
        <w:rPr/>
        <w:t>against</w:t>
      </w:r>
      <w:r>
        <w:rPr>
          <w:spacing w:val="-2"/>
        </w:rPr>
        <w:t> </w:t>
      </w:r>
      <w:r>
        <w:rPr/>
        <w:t>the</w:t>
      </w:r>
      <w:r>
        <w:rPr>
          <w:spacing w:val="-2"/>
        </w:rPr>
        <w:t> </w:t>
      </w:r>
      <w:r>
        <w:rPr/>
        <w:t>patent</w:t>
      </w:r>
      <w:r>
        <w:rPr>
          <w:spacing w:val="-2"/>
        </w:rPr>
        <w:t> </w:t>
      </w:r>
      <w:r>
        <w:rPr/>
        <w:t>application during examination. This is the situation in most European systems. In some countries such as the US, the prior art submitted by the patent applicant, as well as the prior art found by the examiner, is printed on the cover of the patent itself.</w:t>
      </w:r>
    </w:p>
    <w:p>
      <w:pPr>
        <w:pStyle w:val="BodyText"/>
        <w:spacing w:line="280" w:lineRule="auto" w:before="164"/>
        <w:ind w:right="271"/>
      </w:pPr>
      <w:r>
        <w:rPr/>
        <w:t>The background section is typically considered prior art disclosed by the inventor. Consequently, if the applicant’s own inventive disclosure ends up in the background section, the patent examiner may cite this section in the rejection of the applicant’s claims. Some patent offices take a fairly hard line about inventive disclosures in background sections, which is one of the reasons why patent agents should draft them </w:t>
      </w:r>
      <w:r>
        <w:rPr>
          <w:spacing w:val="-2"/>
        </w:rPr>
        <w:t>carefully.</w:t>
      </w:r>
    </w:p>
    <w:p>
      <w:pPr>
        <w:pStyle w:val="BodyText"/>
        <w:spacing w:line="280" w:lineRule="auto" w:before="164"/>
        <w:ind w:right="270"/>
      </w:pPr>
      <w:r>
        <w:rPr/>
        <w:t>A good background section should be fairly short and merely set the stage for the technical disclosure to be provided</w:t>
      </w:r>
      <w:r>
        <w:rPr>
          <w:spacing w:val="21"/>
        </w:rPr>
        <w:t> </w:t>
      </w:r>
      <w:r>
        <w:rPr/>
        <w:t>in</w:t>
      </w:r>
      <w:r>
        <w:rPr>
          <w:spacing w:val="21"/>
        </w:rPr>
        <w:t> </w:t>
      </w:r>
      <w:r>
        <w:rPr/>
        <w:t>the</w:t>
      </w:r>
      <w:r>
        <w:rPr>
          <w:spacing w:val="23"/>
        </w:rPr>
        <w:t> </w:t>
      </w:r>
      <w:r>
        <w:rPr/>
        <w:t>detailed</w:t>
      </w:r>
      <w:r>
        <w:rPr>
          <w:spacing w:val="21"/>
        </w:rPr>
        <w:t> </w:t>
      </w:r>
      <w:r>
        <w:rPr/>
        <w:t>description</w:t>
      </w:r>
      <w:r>
        <w:rPr>
          <w:spacing w:val="21"/>
        </w:rPr>
        <w:t> </w:t>
      </w:r>
      <w:r>
        <w:rPr/>
        <w:t>section.</w:t>
      </w:r>
      <w:r>
        <w:rPr>
          <w:spacing w:val="21"/>
        </w:rPr>
        <w:t> </w:t>
      </w:r>
      <w:r>
        <w:rPr/>
        <w:t>The</w:t>
      </w:r>
      <w:r>
        <w:rPr>
          <w:spacing w:val="21"/>
        </w:rPr>
        <w:t> </w:t>
      </w:r>
      <w:r>
        <w:rPr/>
        <w:t>background</w:t>
      </w:r>
      <w:r>
        <w:rPr>
          <w:spacing w:val="21"/>
        </w:rPr>
        <w:t> </w:t>
      </w:r>
      <w:r>
        <w:rPr/>
        <w:t>section</w:t>
      </w:r>
      <w:r>
        <w:rPr>
          <w:spacing w:val="21"/>
        </w:rPr>
        <w:t> </w:t>
      </w:r>
      <w:r>
        <w:rPr/>
        <w:t>could</w:t>
      </w:r>
      <w:r>
        <w:rPr>
          <w:spacing w:val="21"/>
        </w:rPr>
        <w:t> </w:t>
      </w:r>
      <w:r>
        <w:rPr/>
        <w:t>describe</w:t>
      </w:r>
      <w:r>
        <w:rPr>
          <w:spacing w:val="21"/>
        </w:rPr>
        <w:t> </w:t>
      </w:r>
      <w:r>
        <w:rPr/>
        <w:t>the</w:t>
      </w:r>
      <w:r>
        <w:rPr>
          <w:spacing w:val="21"/>
        </w:rPr>
        <w:t> </w:t>
      </w:r>
      <w:r>
        <w:rPr/>
        <w:t>prior</w:t>
      </w:r>
      <w:r>
        <w:rPr>
          <w:spacing w:val="22"/>
        </w:rPr>
        <w:t> </w:t>
      </w:r>
      <w:r>
        <w:rPr/>
        <w:t>art</w:t>
      </w:r>
      <w:r>
        <w:rPr>
          <w:spacing w:val="21"/>
        </w:rPr>
        <w:t> </w:t>
      </w:r>
      <w:r>
        <w:rPr/>
        <w:t>at</w:t>
      </w:r>
      <w:r>
        <w:rPr>
          <w:spacing w:val="21"/>
        </w:rPr>
        <w:t> </w:t>
      </w:r>
      <w:r>
        <w:rPr/>
        <w:t>a</w:t>
      </w:r>
      <w:r>
        <w:rPr>
          <w:spacing w:val="23"/>
        </w:rPr>
        <w:t> </w:t>
      </w:r>
      <w:r>
        <w:rPr/>
        <w:t>very</w:t>
      </w:r>
    </w:p>
    <w:p>
      <w:pPr>
        <w:spacing w:after="0" w:line="280" w:lineRule="auto"/>
        <w:sectPr>
          <w:pgSz w:w="12240" w:h="15840"/>
          <w:pgMar w:top="780" w:bottom="280" w:left="0" w:right="1020"/>
        </w:sectPr>
      </w:pPr>
    </w:p>
    <w:p>
      <w:pPr>
        <w:spacing w:before="81"/>
        <w:ind w:left="1295" w:right="0" w:firstLine="0"/>
        <w:jc w:val="left"/>
        <w:rPr>
          <w:sz w:val="20"/>
        </w:rPr>
      </w:pPr>
      <w:r>
        <w:rPr>
          <w:b/>
          <w:sz w:val="20"/>
        </w:rPr>
        <w:t>102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6"/>
      </w:pPr>
      <w:r>
        <w:rPr/>
        <w:t>high</w:t>
      </w:r>
      <w:r>
        <w:rPr>
          <w:spacing w:val="-2"/>
        </w:rPr>
        <w:t> </w:t>
      </w:r>
      <w:r>
        <w:rPr/>
        <w:t>level.</w:t>
      </w:r>
      <w:r>
        <w:rPr>
          <w:spacing w:val="-2"/>
        </w:rPr>
        <w:t> </w:t>
      </w:r>
      <w:r>
        <w:rPr/>
        <w:t>The</w:t>
      </w:r>
      <w:r>
        <w:rPr>
          <w:spacing w:val="-2"/>
        </w:rPr>
        <w:t> </w:t>
      </w:r>
      <w:r>
        <w:rPr/>
        <w:t>background section</w:t>
      </w:r>
      <w:r>
        <w:rPr>
          <w:spacing w:val="-2"/>
        </w:rPr>
        <w:t> </w:t>
      </w:r>
      <w:r>
        <w:rPr/>
        <w:t>may</w:t>
      </w:r>
      <w:r>
        <w:rPr>
          <w:spacing w:val="-6"/>
        </w:rPr>
        <w:t> </w:t>
      </w:r>
      <w:r>
        <w:rPr/>
        <w:t>conclude with a</w:t>
      </w:r>
      <w:r>
        <w:rPr>
          <w:spacing w:val="-2"/>
        </w:rPr>
        <w:t> </w:t>
      </w:r>
      <w:r>
        <w:rPr/>
        <w:t>short,</w:t>
      </w:r>
      <w:r>
        <w:rPr>
          <w:spacing w:val="-2"/>
        </w:rPr>
        <w:t> </w:t>
      </w:r>
      <w:r>
        <w:rPr/>
        <w:t>crisp</w:t>
      </w:r>
      <w:r>
        <w:rPr>
          <w:spacing w:val="-2"/>
        </w:rPr>
        <w:t> </w:t>
      </w:r>
      <w:r>
        <w:rPr/>
        <w:t>statement</w:t>
      </w:r>
      <w:r>
        <w:rPr>
          <w:spacing w:val="-2"/>
        </w:rPr>
        <w:t> </w:t>
      </w:r>
      <w:r>
        <w:rPr/>
        <w:t>about</w:t>
      </w:r>
      <w:r>
        <w:rPr>
          <w:spacing w:val="-2"/>
        </w:rPr>
        <w:t> </w:t>
      </w:r>
      <w:r>
        <w:rPr/>
        <w:t>the</w:t>
      </w:r>
      <w:r>
        <w:rPr>
          <w:spacing w:val="-2"/>
        </w:rPr>
        <w:t> </w:t>
      </w:r>
      <w:r>
        <w:rPr/>
        <w:t>shortcomings of the prior art but this must be written in a manner that does not disclose the solution to be described later in the </w:t>
      </w:r>
      <w:r>
        <w:rPr>
          <w:spacing w:val="-2"/>
        </w:rPr>
        <w:t>application.</w:t>
      </w:r>
    </w:p>
    <w:p>
      <w:pPr>
        <w:pStyle w:val="BodyText"/>
        <w:spacing w:before="9"/>
        <w:ind w:left="0"/>
        <w:jc w:val="left"/>
        <w:rPr>
          <w:sz w:val="9"/>
        </w:rPr>
      </w:pPr>
      <w:r>
        <w:rPr/>
        <mc:AlternateContent>
          <mc:Choice Requires="wps">
            <w:drawing>
              <wp:anchor distT="0" distB="0" distL="0" distR="0" allowOverlap="1" layoutInCell="1" locked="0" behindDoc="1" simplePos="0" relativeHeight="487661056">
                <wp:simplePos x="0" y="0"/>
                <wp:positionH relativeFrom="page">
                  <wp:posOffset>804659</wp:posOffset>
                </wp:positionH>
                <wp:positionV relativeFrom="paragraph">
                  <wp:posOffset>86884</wp:posOffset>
                </wp:positionV>
                <wp:extent cx="6163310" cy="170815"/>
                <wp:effectExtent l="0" t="0" r="0" b="0"/>
                <wp:wrapTopAndBottom/>
                <wp:docPr id="264" name="Textbox 264"/>
                <wp:cNvGraphicFramePr>
                  <a:graphicFrameLocks/>
                </wp:cNvGraphicFramePr>
                <a:graphic>
                  <a:graphicData uri="http://schemas.microsoft.com/office/word/2010/wordprocessingShape">
                    <wps:wsp>
                      <wps:cNvPr id="264" name="Textbox 264"/>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5.</w:t>
                            </w:r>
                            <w:r>
                              <w:rPr>
                                <w:b/>
                                <w:color w:val="000000"/>
                                <w:spacing w:val="1"/>
                                <w:sz w:val="22"/>
                              </w:rPr>
                              <w:t> </w:t>
                            </w:r>
                            <w:r>
                              <w:rPr>
                                <w:b/>
                                <w:color w:val="000000"/>
                                <w:spacing w:val="-2"/>
                                <w:sz w:val="22"/>
                              </w:rPr>
                              <w:t>Abstract</w:t>
                            </w:r>
                          </w:p>
                        </w:txbxContent>
                      </wps:txbx>
                      <wps:bodyPr wrap="square" lIns="0" tIns="0" rIns="0" bIns="0" rtlCol="0">
                        <a:noAutofit/>
                      </wps:bodyPr>
                    </wps:wsp>
                  </a:graphicData>
                </a:graphic>
              </wp:anchor>
            </w:drawing>
          </mc:Choice>
          <mc:Fallback>
            <w:pict>
              <v:shape style="position:absolute;margin-left:63.359039pt;margin-top:6.841332pt;width:485.3pt;height:13.45pt;mso-position-horizontal-relative:page;mso-position-vertical-relative:paragraph;z-index:-15655424;mso-wrap-distance-left:0;mso-wrap-distance-right:0" type="#_x0000_t202" id="docshape214" filled="true" fillcolor="#bfbfbf" stroked="false">
                <v:textbox inset="0,0,0,0">
                  <w:txbxContent>
                    <w:p>
                      <w:pPr>
                        <w:spacing w:before="9"/>
                        <w:ind w:left="28" w:right="0" w:firstLine="0"/>
                        <w:jc w:val="left"/>
                        <w:rPr>
                          <w:b/>
                          <w:color w:val="000000"/>
                          <w:sz w:val="22"/>
                        </w:rPr>
                      </w:pPr>
                      <w:r>
                        <w:rPr>
                          <w:b/>
                          <w:color w:val="000000"/>
                          <w:sz w:val="22"/>
                        </w:rPr>
                        <w:t>5.</w:t>
                      </w:r>
                      <w:r>
                        <w:rPr>
                          <w:b/>
                          <w:color w:val="000000"/>
                          <w:spacing w:val="1"/>
                          <w:sz w:val="22"/>
                        </w:rPr>
                        <w:t> </w:t>
                      </w:r>
                      <w:r>
                        <w:rPr>
                          <w:b/>
                          <w:color w:val="000000"/>
                          <w:spacing w:val="-2"/>
                          <w:sz w:val="22"/>
                        </w:rPr>
                        <w:t>Abstract</w:t>
                      </w:r>
                    </w:p>
                  </w:txbxContent>
                </v:textbox>
                <v:fill type="solid"/>
                <w10:wrap type="topAndBottom"/>
              </v:shape>
            </w:pict>
          </mc:Fallback>
        </mc:AlternateContent>
      </w:r>
    </w:p>
    <w:p>
      <w:pPr>
        <w:pStyle w:val="BodyText"/>
        <w:spacing w:line="280" w:lineRule="auto" w:before="189"/>
        <w:jc w:val="left"/>
      </w:pPr>
      <w:r>
        <w:rPr/>
        <w:t>The</w:t>
      </w:r>
      <w:r>
        <w:rPr>
          <w:spacing w:val="-2"/>
        </w:rPr>
        <w:t> </w:t>
      </w:r>
      <w:r>
        <w:rPr/>
        <w:t>patent abstract</w:t>
      </w:r>
      <w:r>
        <w:rPr>
          <w:spacing w:val="-2"/>
        </w:rPr>
        <w:t> </w:t>
      </w:r>
      <w:r>
        <w:rPr/>
        <w:t>should describe</w:t>
      </w:r>
      <w:r>
        <w:rPr>
          <w:spacing w:val="-2"/>
        </w:rPr>
        <w:t> </w:t>
      </w:r>
      <w:r>
        <w:rPr/>
        <w:t>the</w:t>
      </w:r>
      <w:r>
        <w:rPr>
          <w:spacing w:val="-2"/>
        </w:rPr>
        <w:t> </w:t>
      </w:r>
      <w:r>
        <w:rPr/>
        <w:t>invention very</w:t>
      </w:r>
      <w:r>
        <w:rPr>
          <w:spacing w:val="-2"/>
        </w:rPr>
        <w:t> </w:t>
      </w:r>
      <w:r>
        <w:rPr/>
        <w:t>clearly</w:t>
      </w:r>
      <w:r>
        <w:rPr>
          <w:spacing w:val="-4"/>
        </w:rPr>
        <w:t> </w:t>
      </w:r>
      <w:r>
        <w:rPr/>
        <w:t>in</w:t>
      </w:r>
      <w:r>
        <w:rPr>
          <w:spacing w:val="-2"/>
        </w:rPr>
        <w:t> </w:t>
      </w:r>
      <w:r>
        <w:rPr/>
        <w:t>the</w:t>
      </w:r>
      <w:r>
        <w:rPr>
          <w:spacing w:val="-2"/>
        </w:rPr>
        <w:t> </w:t>
      </w:r>
      <w:r>
        <w:rPr/>
        <w:t>fewest possible words.</w:t>
      </w:r>
      <w:r>
        <w:rPr>
          <w:spacing w:val="-2"/>
        </w:rPr>
        <w:t> </w:t>
      </w:r>
      <w:r>
        <w:rPr/>
        <w:t>The</w:t>
      </w:r>
      <w:r>
        <w:rPr>
          <w:spacing w:val="-2"/>
        </w:rPr>
        <w:t> </w:t>
      </w:r>
      <w:r>
        <w:rPr/>
        <w:t>patent</w:t>
      </w:r>
      <w:r>
        <w:rPr>
          <w:spacing w:val="-2"/>
        </w:rPr>
        <w:t> </w:t>
      </w:r>
      <w:r>
        <w:rPr/>
        <w:t>agent could use a version of the first paragraph of the summary of the invention section as the abstract.</w:t>
      </w:r>
    </w:p>
    <w:p>
      <w:pPr>
        <w:pStyle w:val="BodyText"/>
        <w:spacing w:before="4"/>
        <w:ind w:left="0"/>
        <w:jc w:val="left"/>
        <w:rPr>
          <w:sz w:val="9"/>
        </w:rPr>
      </w:pPr>
      <w:r>
        <w:rPr/>
        <mc:AlternateContent>
          <mc:Choice Requires="wps">
            <w:drawing>
              <wp:anchor distT="0" distB="0" distL="0" distR="0" allowOverlap="1" layoutInCell="1" locked="0" behindDoc="1" simplePos="0" relativeHeight="487661568">
                <wp:simplePos x="0" y="0"/>
                <wp:positionH relativeFrom="page">
                  <wp:posOffset>804659</wp:posOffset>
                </wp:positionH>
                <wp:positionV relativeFrom="paragraph">
                  <wp:posOffset>83860</wp:posOffset>
                </wp:positionV>
                <wp:extent cx="6163310" cy="172720"/>
                <wp:effectExtent l="0" t="0" r="0" b="0"/>
                <wp:wrapTopAndBottom/>
                <wp:docPr id="265" name="Textbox 265"/>
                <wp:cNvGraphicFramePr>
                  <a:graphicFrameLocks/>
                </wp:cNvGraphicFramePr>
                <a:graphic>
                  <a:graphicData uri="http://schemas.microsoft.com/office/word/2010/wordprocessingShape">
                    <wps:wsp>
                      <wps:cNvPr id="265" name="Textbox 265"/>
                      <wps:cNvSpPr txBox="1"/>
                      <wps:spPr>
                        <a:xfrm>
                          <a:off x="0" y="0"/>
                          <a:ext cx="6163310" cy="172720"/>
                        </a:xfrm>
                        <a:prstGeom prst="rect">
                          <a:avLst/>
                        </a:prstGeom>
                        <a:solidFill>
                          <a:srgbClr val="BFBFBF"/>
                        </a:solidFill>
                      </wps:spPr>
                      <wps:txbx>
                        <w:txbxContent>
                          <w:p>
                            <w:pPr>
                              <w:spacing w:before="9"/>
                              <w:ind w:left="28" w:right="0" w:firstLine="0"/>
                              <w:jc w:val="left"/>
                              <w:rPr>
                                <w:b/>
                                <w:color w:val="000000"/>
                                <w:sz w:val="22"/>
                              </w:rPr>
                            </w:pPr>
                            <w:r>
                              <w:rPr>
                                <w:b/>
                                <w:color w:val="000000"/>
                                <w:sz w:val="22"/>
                              </w:rPr>
                              <w:t>6.</w:t>
                            </w:r>
                            <w:r>
                              <w:rPr>
                                <w:b/>
                                <w:color w:val="000000"/>
                                <w:spacing w:val="-1"/>
                                <w:sz w:val="22"/>
                              </w:rPr>
                              <w:t> </w:t>
                            </w:r>
                            <w:r>
                              <w:rPr>
                                <w:b/>
                                <w:color w:val="000000"/>
                                <w:spacing w:val="-2"/>
                                <w:sz w:val="22"/>
                              </w:rPr>
                              <w:t>Summary</w:t>
                            </w:r>
                          </w:p>
                        </w:txbxContent>
                      </wps:txbx>
                      <wps:bodyPr wrap="square" lIns="0" tIns="0" rIns="0" bIns="0" rtlCol="0">
                        <a:noAutofit/>
                      </wps:bodyPr>
                    </wps:wsp>
                  </a:graphicData>
                </a:graphic>
              </wp:anchor>
            </w:drawing>
          </mc:Choice>
          <mc:Fallback>
            <w:pict>
              <v:shape style="position:absolute;margin-left:63.359039pt;margin-top:6.60322pt;width:485.3pt;height:13.6pt;mso-position-horizontal-relative:page;mso-position-vertical-relative:paragraph;z-index:-15654912;mso-wrap-distance-left:0;mso-wrap-distance-right:0" type="#_x0000_t202" id="docshape215" filled="true" fillcolor="#bfbfbf" stroked="false">
                <v:textbox inset="0,0,0,0">
                  <w:txbxContent>
                    <w:p>
                      <w:pPr>
                        <w:spacing w:before="9"/>
                        <w:ind w:left="28" w:right="0" w:firstLine="0"/>
                        <w:jc w:val="left"/>
                        <w:rPr>
                          <w:b/>
                          <w:color w:val="000000"/>
                          <w:sz w:val="22"/>
                        </w:rPr>
                      </w:pPr>
                      <w:r>
                        <w:rPr>
                          <w:b/>
                          <w:color w:val="000000"/>
                          <w:sz w:val="22"/>
                        </w:rPr>
                        <w:t>6.</w:t>
                      </w:r>
                      <w:r>
                        <w:rPr>
                          <w:b/>
                          <w:color w:val="000000"/>
                          <w:spacing w:val="-1"/>
                          <w:sz w:val="22"/>
                        </w:rPr>
                        <w:t> </w:t>
                      </w:r>
                      <w:r>
                        <w:rPr>
                          <w:b/>
                          <w:color w:val="000000"/>
                          <w:spacing w:val="-2"/>
                          <w:sz w:val="22"/>
                        </w:rPr>
                        <w:t>Summary</w:t>
                      </w:r>
                    </w:p>
                  </w:txbxContent>
                </v:textbox>
                <v:fill type="solid"/>
                <w10:wrap type="topAndBottom"/>
              </v:shape>
            </w:pict>
          </mc:Fallback>
        </mc:AlternateContent>
      </w:r>
    </w:p>
    <w:p>
      <w:pPr>
        <w:pStyle w:val="BodyText"/>
        <w:spacing w:line="280" w:lineRule="auto" w:before="189"/>
        <w:ind w:left="1296" w:right="273" w:hanging="1"/>
      </w:pPr>
      <w:r>
        <w:rPr/>
        <w:t>As noted earlier, not all jurisdictions require a summary of the invention section. However, such sections are customarily prepared in many jurisdictions even when not strictly required by national law. The patent agent may</w:t>
      </w:r>
      <w:r>
        <w:rPr>
          <w:spacing w:val="-2"/>
        </w:rPr>
        <w:t> </w:t>
      </w:r>
      <w:r>
        <w:rPr/>
        <w:t>find himself reviewing summary</w:t>
      </w:r>
      <w:r>
        <w:rPr>
          <w:spacing w:val="-2"/>
        </w:rPr>
        <w:t> </w:t>
      </w:r>
      <w:r>
        <w:rPr/>
        <w:t>sections drafted by foreign patent agents working on his client’s foreign counterpart patent applications. Consequently, the patent agent should understand the precise requirements and customary practice regarding a summary of the invention sections in the jurisdictions of interest to his </w:t>
      </w:r>
      <w:r>
        <w:rPr>
          <w:spacing w:val="-2"/>
        </w:rPr>
        <w:t>clients.</w:t>
      </w:r>
    </w:p>
    <w:p>
      <w:pPr>
        <w:pStyle w:val="BodyText"/>
        <w:spacing w:line="280" w:lineRule="auto" w:before="164"/>
        <w:ind w:left="1296" w:right="270"/>
      </w:pPr>
      <w:r>
        <w:rPr/>
        <w:t>Some patent agents prepare the summary of the invention section by taking each of the independent claims in the patent application and turning them into paragraphs. This approach also has an advantage that the precise words used in the claims will be guaranteed to be in the specification. Many patent agents simply draft the summary of the invention section in a manner that highlights the important aspects of the invention using words drawn from the application’s claims.</w:t>
      </w:r>
    </w:p>
    <w:p>
      <w:pPr>
        <w:pStyle w:val="BodyText"/>
        <w:spacing w:line="280" w:lineRule="auto" w:before="164"/>
        <w:ind w:left="1296" w:right="272"/>
      </w:pPr>
      <w:r>
        <w:rPr/>
        <w:t>The summary</w:t>
      </w:r>
      <w:r>
        <w:rPr>
          <w:spacing w:val="-4"/>
        </w:rPr>
        <w:t> </w:t>
      </w:r>
      <w:r>
        <w:rPr/>
        <w:t>of the invention section should be one of the last parts of the patent application that the patent agent writes. In preparing the summary of the invention sections, avoid providing some sort of “big picture” summary that goes beyond the claims in any manner.</w:t>
      </w:r>
    </w:p>
    <w:p>
      <w:pPr>
        <w:pStyle w:val="BodyText"/>
        <w:ind w:left="0"/>
        <w:jc w:val="left"/>
        <w:rPr>
          <w:sz w:val="15"/>
        </w:rPr>
      </w:pPr>
      <w:r>
        <w:rPr/>
        <mc:AlternateContent>
          <mc:Choice Requires="wps">
            <w:drawing>
              <wp:anchor distT="0" distB="0" distL="0" distR="0" allowOverlap="1" layoutInCell="1" locked="0" behindDoc="1" simplePos="0" relativeHeight="487662080">
                <wp:simplePos x="0" y="0"/>
                <wp:positionH relativeFrom="page">
                  <wp:posOffset>804659</wp:posOffset>
                </wp:positionH>
                <wp:positionV relativeFrom="paragraph">
                  <wp:posOffset>124928</wp:posOffset>
                </wp:positionV>
                <wp:extent cx="6163310" cy="170815"/>
                <wp:effectExtent l="0" t="0" r="0" b="0"/>
                <wp:wrapTopAndBottom/>
                <wp:docPr id="266" name="Textbox 266"/>
                <wp:cNvGraphicFramePr>
                  <a:graphicFrameLocks/>
                </wp:cNvGraphicFramePr>
                <a:graphic>
                  <a:graphicData uri="http://schemas.microsoft.com/office/word/2010/wordprocessingShape">
                    <wps:wsp>
                      <wps:cNvPr id="266" name="Textbox 266"/>
                      <wps:cNvSpPr txBox="1"/>
                      <wps:spPr>
                        <a:xfrm>
                          <a:off x="0" y="0"/>
                          <a:ext cx="6163310" cy="170815"/>
                        </a:xfrm>
                        <a:prstGeom prst="rect">
                          <a:avLst/>
                        </a:prstGeom>
                        <a:solidFill>
                          <a:srgbClr val="3F3F3F"/>
                        </a:solidFill>
                      </wps:spPr>
                      <wps:txbx>
                        <w:txbxContent>
                          <w:p>
                            <w:pPr>
                              <w:spacing w:line="267" w:lineRule="exact" w:before="0"/>
                              <w:ind w:left="2" w:right="1"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wps:txbx>
                      <wps:bodyPr wrap="square" lIns="0" tIns="0" rIns="0" bIns="0" rtlCol="0">
                        <a:noAutofit/>
                      </wps:bodyPr>
                    </wps:wsp>
                  </a:graphicData>
                </a:graphic>
              </wp:anchor>
            </w:drawing>
          </mc:Choice>
          <mc:Fallback>
            <w:pict>
              <v:shape style="position:absolute;margin-left:63.359039pt;margin-top:9.836927pt;width:485.3pt;height:13.45pt;mso-position-horizontal-relative:page;mso-position-vertical-relative:paragraph;z-index:-15654400;mso-wrap-distance-left:0;mso-wrap-distance-right:0" type="#_x0000_t202" id="docshape216" filled="true" fillcolor="#3f3f3f" stroked="false">
                <v:textbox inset="0,0,0,0">
                  <w:txbxContent>
                    <w:p>
                      <w:pPr>
                        <w:spacing w:line="267" w:lineRule="exact" w:before="0"/>
                        <w:ind w:left="2" w:right="1"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62592">
                <wp:simplePos x="0" y="0"/>
                <wp:positionH relativeFrom="page">
                  <wp:posOffset>810755</wp:posOffset>
                </wp:positionH>
                <wp:positionV relativeFrom="paragraph">
                  <wp:posOffset>385133</wp:posOffset>
                </wp:positionV>
                <wp:extent cx="6154420" cy="3161030"/>
                <wp:effectExtent l="0" t="0" r="0" b="0"/>
                <wp:wrapTopAndBottom/>
                <wp:docPr id="267" name="Textbox 267"/>
                <wp:cNvGraphicFramePr>
                  <a:graphicFrameLocks/>
                </wp:cNvGraphicFramePr>
                <a:graphic>
                  <a:graphicData uri="http://schemas.microsoft.com/office/word/2010/wordprocessingShape">
                    <wps:wsp>
                      <wps:cNvPr id="267" name="Textbox 267"/>
                      <wps:cNvSpPr txBox="1"/>
                      <wps:spPr>
                        <a:xfrm>
                          <a:off x="0" y="0"/>
                          <a:ext cx="6154420" cy="3161030"/>
                        </a:xfrm>
                        <a:prstGeom prst="rect">
                          <a:avLst/>
                        </a:prstGeom>
                        <a:solidFill>
                          <a:srgbClr val="DDDDDD"/>
                        </a:solidFill>
                      </wps:spPr>
                      <wps:txbx>
                        <w:txbxContent>
                          <w:p>
                            <w:pPr>
                              <w:numPr>
                                <w:ilvl w:val="0"/>
                                <w:numId w:val="79"/>
                              </w:numPr>
                              <w:tabs>
                                <w:tab w:pos="739" w:val="left" w:leader="none"/>
                              </w:tabs>
                              <w:spacing w:line="307" w:lineRule="auto" w:before="72"/>
                              <w:ind w:left="739" w:right="380" w:hanging="360"/>
                              <w:jc w:val="both"/>
                              <w:rPr>
                                <w:color w:val="000000"/>
                                <w:sz w:val="18"/>
                              </w:rPr>
                            </w:pPr>
                            <w:r>
                              <w:rPr>
                                <w:color w:val="000000"/>
                                <w:sz w:val="18"/>
                              </w:rPr>
                              <w:t>Laboratory Notebooks is used by inventors, scientists and engineers to record their invention process, experimental tests, ideas and results and observations. It is not a legal document but is of great value, if properly organized and maintained, since it can help establish dates of conception and reduction to</w:t>
                            </w:r>
                            <w:r>
                              <w:rPr>
                                <w:color w:val="000000"/>
                                <w:spacing w:val="40"/>
                                <w:sz w:val="18"/>
                              </w:rPr>
                              <w:t> </w:t>
                            </w:r>
                            <w:r>
                              <w:rPr>
                                <w:color w:val="000000"/>
                                <w:spacing w:val="-2"/>
                                <w:sz w:val="18"/>
                              </w:rPr>
                              <w:t>practice.</w:t>
                            </w:r>
                          </w:p>
                          <w:p>
                            <w:pPr>
                              <w:numPr>
                                <w:ilvl w:val="0"/>
                                <w:numId w:val="79"/>
                              </w:numPr>
                              <w:tabs>
                                <w:tab w:pos="739" w:val="left" w:leader="none"/>
                              </w:tabs>
                              <w:spacing w:line="297" w:lineRule="auto" w:before="171"/>
                              <w:ind w:left="739" w:right="380" w:hanging="360"/>
                              <w:jc w:val="both"/>
                              <w:rPr>
                                <w:color w:val="000000"/>
                                <w:sz w:val="18"/>
                              </w:rPr>
                            </w:pPr>
                            <w:r>
                              <w:rPr>
                                <w:color w:val="000000"/>
                                <w:sz w:val="18"/>
                              </w:rPr>
                              <w:t>Typically,</w:t>
                            </w:r>
                            <w:r>
                              <w:rPr>
                                <w:color w:val="000000"/>
                                <w:spacing w:val="-2"/>
                                <w:sz w:val="18"/>
                              </w:rPr>
                              <w:t> </w:t>
                            </w:r>
                            <w:r>
                              <w:rPr>
                                <w:color w:val="000000"/>
                                <w:sz w:val="18"/>
                              </w:rPr>
                              <w:t>governments</w:t>
                            </w:r>
                            <w:r>
                              <w:rPr>
                                <w:color w:val="000000"/>
                                <w:spacing w:val="-1"/>
                                <w:sz w:val="18"/>
                              </w:rPr>
                              <w:t> </w:t>
                            </w:r>
                            <w:r>
                              <w:rPr>
                                <w:color w:val="000000"/>
                                <w:sz w:val="18"/>
                              </w:rPr>
                              <w:t>award</w:t>
                            </w:r>
                            <w:r>
                              <w:rPr>
                                <w:color w:val="000000"/>
                                <w:spacing w:val="-1"/>
                                <w:sz w:val="18"/>
                              </w:rPr>
                              <w:t> </w:t>
                            </w:r>
                            <w:r>
                              <w:rPr>
                                <w:color w:val="000000"/>
                                <w:sz w:val="18"/>
                              </w:rPr>
                              <w:t>patents</w:t>
                            </w:r>
                            <w:r>
                              <w:rPr>
                                <w:color w:val="000000"/>
                                <w:spacing w:val="-1"/>
                                <w:sz w:val="18"/>
                              </w:rPr>
                              <w:t> </w:t>
                            </w:r>
                            <w:r>
                              <w:rPr>
                                <w:color w:val="000000"/>
                                <w:sz w:val="18"/>
                              </w:rPr>
                              <w:t>on</w:t>
                            </w:r>
                            <w:r>
                              <w:rPr>
                                <w:color w:val="000000"/>
                                <w:spacing w:val="-1"/>
                                <w:sz w:val="18"/>
                              </w:rPr>
                              <w:t> </w:t>
                            </w:r>
                            <w:r>
                              <w:rPr>
                                <w:color w:val="000000"/>
                                <w:sz w:val="18"/>
                              </w:rPr>
                              <w:t>either</w:t>
                            </w:r>
                            <w:r>
                              <w:rPr>
                                <w:color w:val="000000"/>
                                <w:spacing w:val="-2"/>
                                <w:sz w:val="18"/>
                              </w:rPr>
                              <w:t> </w:t>
                            </w:r>
                            <w:r>
                              <w:rPr>
                                <w:color w:val="000000"/>
                                <w:sz w:val="18"/>
                              </w:rPr>
                              <w:t>a</w:t>
                            </w:r>
                            <w:r>
                              <w:rPr>
                                <w:color w:val="000000"/>
                                <w:spacing w:val="-1"/>
                                <w:sz w:val="18"/>
                              </w:rPr>
                              <w:t> </w:t>
                            </w:r>
                            <w:r>
                              <w:rPr>
                                <w:color w:val="000000"/>
                                <w:sz w:val="18"/>
                              </w:rPr>
                              <w:t>first</w:t>
                            </w:r>
                            <w:r>
                              <w:rPr>
                                <w:color w:val="000000"/>
                                <w:spacing w:val="-2"/>
                                <w:sz w:val="18"/>
                              </w:rPr>
                              <w:t> </w:t>
                            </w:r>
                            <w:r>
                              <w:rPr>
                                <w:color w:val="000000"/>
                                <w:sz w:val="18"/>
                              </w:rPr>
                              <w:t>to</w:t>
                            </w:r>
                            <w:r>
                              <w:rPr>
                                <w:color w:val="000000"/>
                                <w:spacing w:val="-1"/>
                                <w:sz w:val="18"/>
                              </w:rPr>
                              <w:t> </w:t>
                            </w:r>
                            <w:r>
                              <w:rPr>
                                <w:color w:val="000000"/>
                                <w:sz w:val="18"/>
                              </w:rPr>
                              <w:t>file</w:t>
                            </w:r>
                            <w:r>
                              <w:rPr>
                                <w:color w:val="000000"/>
                                <w:spacing w:val="-1"/>
                                <w:sz w:val="18"/>
                              </w:rPr>
                              <w:t> </w:t>
                            </w:r>
                            <w:r>
                              <w:rPr>
                                <w:color w:val="000000"/>
                                <w:sz w:val="18"/>
                              </w:rPr>
                              <w:t>or</w:t>
                            </w:r>
                            <w:r>
                              <w:rPr>
                                <w:color w:val="000000"/>
                                <w:spacing w:val="-2"/>
                                <w:sz w:val="18"/>
                              </w:rPr>
                              <w:t> </w:t>
                            </w:r>
                            <w:r>
                              <w:rPr>
                                <w:color w:val="000000"/>
                                <w:sz w:val="18"/>
                              </w:rPr>
                              <w:t>first</w:t>
                            </w:r>
                            <w:r>
                              <w:rPr>
                                <w:color w:val="000000"/>
                                <w:spacing w:val="-2"/>
                                <w:sz w:val="18"/>
                              </w:rPr>
                              <w:t> </w:t>
                            </w:r>
                            <w:r>
                              <w:rPr>
                                <w:color w:val="000000"/>
                                <w:sz w:val="18"/>
                              </w:rPr>
                              <w:t>to</w:t>
                            </w:r>
                            <w:r>
                              <w:rPr>
                                <w:color w:val="000000"/>
                                <w:spacing w:val="-1"/>
                                <w:sz w:val="18"/>
                              </w:rPr>
                              <w:t> </w:t>
                            </w:r>
                            <w:r>
                              <w:rPr>
                                <w:color w:val="000000"/>
                                <w:sz w:val="18"/>
                              </w:rPr>
                              <w:t>invent</w:t>
                            </w:r>
                            <w:r>
                              <w:rPr>
                                <w:color w:val="000000"/>
                                <w:spacing w:val="-2"/>
                                <w:sz w:val="18"/>
                              </w:rPr>
                              <w:t> </w:t>
                            </w:r>
                            <w:r>
                              <w:rPr>
                                <w:color w:val="000000"/>
                                <w:sz w:val="18"/>
                              </w:rPr>
                              <w:t>basis.</w:t>
                            </w:r>
                            <w:r>
                              <w:rPr>
                                <w:color w:val="000000"/>
                                <w:spacing w:val="-2"/>
                                <w:sz w:val="18"/>
                              </w:rPr>
                              <w:t> </w:t>
                            </w:r>
                            <w:r>
                              <w:rPr>
                                <w:color w:val="000000"/>
                                <w:sz w:val="18"/>
                              </w:rPr>
                              <w:t>Therefore,</w:t>
                            </w:r>
                            <w:r>
                              <w:rPr>
                                <w:color w:val="000000"/>
                                <w:spacing w:val="-2"/>
                                <w:sz w:val="18"/>
                              </w:rPr>
                              <w:t> </w:t>
                            </w:r>
                            <w:r>
                              <w:rPr>
                                <w:color w:val="000000"/>
                                <w:sz w:val="18"/>
                              </w:rPr>
                              <w:t>it</w:t>
                            </w:r>
                            <w:r>
                              <w:rPr>
                                <w:color w:val="000000"/>
                                <w:spacing w:val="-2"/>
                                <w:sz w:val="18"/>
                              </w:rPr>
                              <w:t> </w:t>
                            </w:r>
                            <w:r>
                              <w:rPr>
                                <w:color w:val="000000"/>
                                <w:sz w:val="18"/>
                              </w:rPr>
                              <w:t>is</w:t>
                            </w:r>
                            <w:r>
                              <w:rPr>
                                <w:color w:val="000000"/>
                                <w:spacing w:val="-1"/>
                                <w:sz w:val="18"/>
                              </w:rPr>
                              <w:t> </w:t>
                            </w:r>
                            <w:r>
                              <w:rPr>
                                <w:color w:val="000000"/>
                                <w:sz w:val="18"/>
                              </w:rPr>
                              <w:t>important to keep and maintain records that help establish who is first to invent a particular invention.</w:t>
                            </w:r>
                          </w:p>
                          <w:p>
                            <w:pPr>
                              <w:numPr>
                                <w:ilvl w:val="0"/>
                                <w:numId w:val="79"/>
                              </w:numPr>
                              <w:tabs>
                                <w:tab w:pos="739" w:val="left" w:leader="none"/>
                              </w:tabs>
                              <w:spacing w:line="297" w:lineRule="auto" w:before="179"/>
                              <w:ind w:left="739" w:right="382" w:hanging="360"/>
                              <w:jc w:val="both"/>
                              <w:rPr>
                                <w:color w:val="000000"/>
                                <w:sz w:val="18"/>
                              </w:rPr>
                            </w:pPr>
                            <w:r>
                              <w:rPr>
                                <w:color w:val="000000"/>
                                <w:sz w:val="18"/>
                              </w:rPr>
                              <w:t>While filing the application for a patent for any invention, inventors need to disclose the technical</w:t>
                            </w:r>
                            <w:r>
                              <w:rPr>
                                <w:color w:val="000000"/>
                                <w:spacing w:val="40"/>
                                <w:sz w:val="18"/>
                              </w:rPr>
                              <w:t> </w:t>
                            </w:r>
                            <w:r>
                              <w:rPr>
                                <w:color w:val="000000"/>
                                <w:sz w:val="18"/>
                              </w:rPr>
                              <w:t>information sufficiently to enable an average skilled person to perform the invention.</w:t>
                            </w:r>
                          </w:p>
                          <w:p>
                            <w:pPr>
                              <w:numPr>
                                <w:ilvl w:val="0"/>
                                <w:numId w:val="79"/>
                              </w:numPr>
                              <w:tabs>
                                <w:tab w:pos="739" w:val="left" w:leader="none"/>
                              </w:tabs>
                              <w:spacing w:line="304" w:lineRule="auto" w:before="181"/>
                              <w:ind w:left="739" w:right="380" w:hanging="360"/>
                              <w:jc w:val="both"/>
                              <w:rPr>
                                <w:color w:val="000000"/>
                                <w:sz w:val="18"/>
                              </w:rPr>
                            </w:pPr>
                            <w:r>
                              <w:rPr>
                                <w:color w:val="000000"/>
                                <w:sz w:val="18"/>
                              </w:rPr>
                              <w:t>Writing a high-quality patent application is important because it sets out in a clear fashion the terms by which the patent owner and others will be bound.</w:t>
                            </w:r>
                            <w:r>
                              <w:rPr>
                                <w:color w:val="000000"/>
                                <w:spacing w:val="80"/>
                                <w:sz w:val="18"/>
                              </w:rPr>
                              <w:t> </w:t>
                            </w:r>
                            <w:r>
                              <w:rPr>
                                <w:color w:val="000000"/>
                                <w:sz w:val="18"/>
                              </w:rPr>
                              <w:t>In this sense, drafting a patent application is different from writing a scientific paper.</w:t>
                            </w:r>
                          </w:p>
                          <w:p>
                            <w:pPr>
                              <w:numPr>
                                <w:ilvl w:val="0"/>
                                <w:numId w:val="79"/>
                              </w:numPr>
                              <w:tabs>
                                <w:tab w:pos="739" w:val="left" w:leader="none"/>
                              </w:tabs>
                              <w:spacing w:line="307" w:lineRule="auto" w:before="173"/>
                              <w:ind w:left="739" w:right="378" w:hanging="360"/>
                              <w:jc w:val="both"/>
                              <w:rPr>
                                <w:color w:val="000000"/>
                                <w:sz w:val="18"/>
                              </w:rPr>
                            </w:pPr>
                            <w:r>
                              <w:rPr>
                                <w:color w:val="000000"/>
                                <w:sz w:val="18"/>
                              </w:rPr>
                              <w:t>The parts of the patent application typically include the Background, Summary, Detailed Description and Drawings, Claims and Abstract. The drafting of patent application must be made in full and strict</w:t>
                            </w:r>
                            <w:r>
                              <w:rPr>
                                <w:color w:val="000000"/>
                                <w:spacing w:val="40"/>
                                <w:sz w:val="18"/>
                              </w:rPr>
                              <w:t> </w:t>
                            </w:r>
                            <w:r>
                              <w:rPr>
                                <w:color w:val="000000"/>
                                <w:sz w:val="18"/>
                              </w:rPr>
                              <w:t>compliance with the patent law of the concerned jurisdiction.</w:t>
                            </w:r>
                            <w:r>
                              <w:rPr>
                                <w:color w:val="000000"/>
                                <w:spacing w:val="80"/>
                                <w:sz w:val="18"/>
                              </w:rPr>
                              <w:t> </w:t>
                            </w:r>
                            <w:r>
                              <w:rPr>
                                <w:color w:val="000000"/>
                                <w:sz w:val="18"/>
                              </w:rPr>
                              <w:t>It is worth having the application professionally prepared.</w:t>
                            </w:r>
                          </w:p>
                        </w:txbxContent>
                      </wps:txbx>
                      <wps:bodyPr wrap="square" lIns="0" tIns="0" rIns="0" bIns="0" rtlCol="0">
                        <a:noAutofit/>
                      </wps:bodyPr>
                    </wps:wsp>
                  </a:graphicData>
                </a:graphic>
              </wp:anchor>
            </w:drawing>
          </mc:Choice>
          <mc:Fallback>
            <w:pict>
              <v:shape style="position:absolute;margin-left:63.839039pt;margin-top:30.325502pt;width:484.6pt;height:248.9pt;mso-position-horizontal-relative:page;mso-position-vertical-relative:paragraph;z-index:-15653888;mso-wrap-distance-left:0;mso-wrap-distance-right:0" type="#_x0000_t202" id="docshape217" filled="true" fillcolor="#dddddd" stroked="false">
                <v:textbox inset="0,0,0,0">
                  <w:txbxContent>
                    <w:p>
                      <w:pPr>
                        <w:numPr>
                          <w:ilvl w:val="0"/>
                          <w:numId w:val="79"/>
                        </w:numPr>
                        <w:tabs>
                          <w:tab w:pos="739" w:val="left" w:leader="none"/>
                        </w:tabs>
                        <w:spacing w:line="307" w:lineRule="auto" w:before="72"/>
                        <w:ind w:left="739" w:right="380" w:hanging="360"/>
                        <w:jc w:val="both"/>
                        <w:rPr>
                          <w:color w:val="000000"/>
                          <w:sz w:val="18"/>
                        </w:rPr>
                      </w:pPr>
                      <w:r>
                        <w:rPr>
                          <w:color w:val="000000"/>
                          <w:sz w:val="18"/>
                        </w:rPr>
                        <w:t>Laboratory Notebooks is used by inventors, scientists and engineers to record their invention process, experimental tests, ideas and results and observations. It is not a legal document but is of great value, if properly organized and maintained, since it can help establish dates of conception and reduction to</w:t>
                      </w:r>
                      <w:r>
                        <w:rPr>
                          <w:color w:val="000000"/>
                          <w:spacing w:val="40"/>
                          <w:sz w:val="18"/>
                        </w:rPr>
                        <w:t> </w:t>
                      </w:r>
                      <w:r>
                        <w:rPr>
                          <w:color w:val="000000"/>
                          <w:spacing w:val="-2"/>
                          <w:sz w:val="18"/>
                        </w:rPr>
                        <w:t>practice.</w:t>
                      </w:r>
                    </w:p>
                    <w:p>
                      <w:pPr>
                        <w:numPr>
                          <w:ilvl w:val="0"/>
                          <w:numId w:val="79"/>
                        </w:numPr>
                        <w:tabs>
                          <w:tab w:pos="739" w:val="left" w:leader="none"/>
                        </w:tabs>
                        <w:spacing w:line="297" w:lineRule="auto" w:before="171"/>
                        <w:ind w:left="739" w:right="380" w:hanging="360"/>
                        <w:jc w:val="both"/>
                        <w:rPr>
                          <w:color w:val="000000"/>
                          <w:sz w:val="18"/>
                        </w:rPr>
                      </w:pPr>
                      <w:r>
                        <w:rPr>
                          <w:color w:val="000000"/>
                          <w:sz w:val="18"/>
                        </w:rPr>
                        <w:t>Typically,</w:t>
                      </w:r>
                      <w:r>
                        <w:rPr>
                          <w:color w:val="000000"/>
                          <w:spacing w:val="-2"/>
                          <w:sz w:val="18"/>
                        </w:rPr>
                        <w:t> </w:t>
                      </w:r>
                      <w:r>
                        <w:rPr>
                          <w:color w:val="000000"/>
                          <w:sz w:val="18"/>
                        </w:rPr>
                        <w:t>governments</w:t>
                      </w:r>
                      <w:r>
                        <w:rPr>
                          <w:color w:val="000000"/>
                          <w:spacing w:val="-1"/>
                          <w:sz w:val="18"/>
                        </w:rPr>
                        <w:t> </w:t>
                      </w:r>
                      <w:r>
                        <w:rPr>
                          <w:color w:val="000000"/>
                          <w:sz w:val="18"/>
                        </w:rPr>
                        <w:t>award</w:t>
                      </w:r>
                      <w:r>
                        <w:rPr>
                          <w:color w:val="000000"/>
                          <w:spacing w:val="-1"/>
                          <w:sz w:val="18"/>
                        </w:rPr>
                        <w:t> </w:t>
                      </w:r>
                      <w:r>
                        <w:rPr>
                          <w:color w:val="000000"/>
                          <w:sz w:val="18"/>
                        </w:rPr>
                        <w:t>patents</w:t>
                      </w:r>
                      <w:r>
                        <w:rPr>
                          <w:color w:val="000000"/>
                          <w:spacing w:val="-1"/>
                          <w:sz w:val="18"/>
                        </w:rPr>
                        <w:t> </w:t>
                      </w:r>
                      <w:r>
                        <w:rPr>
                          <w:color w:val="000000"/>
                          <w:sz w:val="18"/>
                        </w:rPr>
                        <w:t>on</w:t>
                      </w:r>
                      <w:r>
                        <w:rPr>
                          <w:color w:val="000000"/>
                          <w:spacing w:val="-1"/>
                          <w:sz w:val="18"/>
                        </w:rPr>
                        <w:t> </w:t>
                      </w:r>
                      <w:r>
                        <w:rPr>
                          <w:color w:val="000000"/>
                          <w:sz w:val="18"/>
                        </w:rPr>
                        <w:t>either</w:t>
                      </w:r>
                      <w:r>
                        <w:rPr>
                          <w:color w:val="000000"/>
                          <w:spacing w:val="-2"/>
                          <w:sz w:val="18"/>
                        </w:rPr>
                        <w:t> </w:t>
                      </w:r>
                      <w:r>
                        <w:rPr>
                          <w:color w:val="000000"/>
                          <w:sz w:val="18"/>
                        </w:rPr>
                        <w:t>a</w:t>
                      </w:r>
                      <w:r>
                        <w:rPr>
                          <w:color w:val="000000"/>
                          <w:spacing w:val="-1"/>
                          <w:sz w:val="18"/>
                        </w:rPr>
                        <w:t> </w:t>
                      </w:r>
                      <w:r>
                        <w:rPr>
                          <w:color w:val="000000"/>
                          <w:sz w:val="18"/>
                        </w:rPr>
                        <w:t>first</w:t>
                      </w:r>
                      <w:r>
                        <w:rPr>
                          <w:color w:val="000000"/>
                          <w:spacing w:val="-2"/>
                          <w:sz w:val="18"/>
                        </w:rPr>
                        <w:t> </w:t>
                      </w:r>
                      <w:r>
                        <w:rPr>
                          <w:color w:val="000000"/>
                          <w:sz w:val="18"/>
                        </w:rPr>
                        <w:t>to</w:t>
                      </w:r>
                      <w:r>
                        <w:rPr>
                          <w:color w:val="000000"/>
                          <w:spacing w:val="-1"/>
                          <w:sz w:val="18"/>
                        </w:rPr>
                        <w:t> </w:t>
                      </w:r>
                      <w:r>
                        <w:rPr>
                          <w:color w:val="000000"/>
                          <w:sz w:val="18"/>
                        </w:rPr>
                        <w:t>file</w:t>
                      </w:r>
                      <w:r>
                        <w:rPr>
                          <w:color w:val="000000"/>
                          <w:spacing w:val="-1"/>
                          <w:sz w:val="18"/>
                        </w:rPr>
                        <w:t> </w:t>
                      </w:r>
                      <w:r>
                        <w:rPr>
                          <w:color w:val="000000"/>
                          <w:sz w:val="18"/>
                        </w:rPr>
                        <w:t>or</w:t>
                      </w:r>
                      <w:r>
                        <w:rPr>
                          <w:color w:val="000000"/>
                          <w:spacing w:val="-2"/>
                          <w:sz w:val="18"/>
                        </w:rPr>
                        <w:t> </w:t>
                      </w:r>
                      <w:r>
                        <w:rPr>
                          <w:color w:val="000000"/>
                          <w:sz w:val="18"/>
                        </w:rPr>
                        <w:t>first</w:t>
                      </w:r>
                      <w:r>
                        <w:rPr>
                          <w:color w:val="000000"/>
                          <w:spacing w:val="-2"/>
                          <w:sz w:val="18"/>
                        </w:rPr>
                        <w:t> </w:t>
                      </w:r>
                      <w:r>
                        <w:rPr>
                          <w:color w:val="000000"/>
                          <w:sz w:val="18"/>
                        </w:rPr>
                        <w:t>to</w:t>
                      </w:r>
                      <w:r>
                        <w:rPr>
                          <w:color w:val="000000"/>
                          <w:spacing w:val="-1"/>
                          <w:sz w:val="18"/>
                        </w:rPr>
                        <w:t> </w:t>
                      </w:r>
                      <w:r>
                        <w:rPr>
                          <w:color w:val="000000"/>
                          <w:sz w:val="18"/>
                        </w:rPr>
                        <w:t>invent</w:t>
                      </w:r>
                      <w:r>
                        <w:rPr>
                          <w:color w:val="000000"/>
                          <w:spacing w:val="-2"/>
                          <w:sz w:val="18"/>
                        </w:rPr>
                        <w:t> </w:t>
                      </w:r>
                      <w:r>
                        <w:rPr>
                          <w:color w:val="000000"/>
                          <w:sz w:val="18"/>
                        </w:rPr>
                        <w:t>basis.</w:t>
                      </w:r>
                      <w:r>
                        <w:rPr>
                          <w:color w:val="000000"/>
                          <w:spacing w:val="-2"/>
                          <w:sz w:val="18"/>
                        </w:rPr>
                        <w:t> </w:t>
                      </w:r>
                      <w:r>
                        <w:rPr>
                          <w:color w:val="000000"/>
                          <w:sz w:val="18"/>
                        </w:rPr>
                        <w:t>Therefore,</w:t>
                      </w:r>
                      <w:r>
                        <w:rPr>
                          <w:color w:val="000000"/>
                          <w:spacing w:val="-2"/>
                          <w:sz w:val="18"/>
                        </w:rPr>
                        <w:t> </w:t>
                      </w:r>
                      <w:r>
                        <w:rPr>
                          <w:color w:val="000000"/>
                          <w:sz w:val="18"/>
                        </w:rPr>
                        <w:t>it</w:t>
                      </w:r>
                      <w:r>
                        <w:rPr>
                          <w:color w:val="000000"/>
                          <w:spacing w:val="-2"/>
                          <w:sz w:val="18"/>
                        </w:rPr>
                        <w:t> </w:t>
                      </w:r>
                      <w:r>
                        <w:rPr>
                          <w:color w:val="000000"/>
                          <w:sz w:val="18"/>
                        </w:rPr>
                        <w:t>is</w:t>
                      </w:r>
                      <w:r>
                        <w:rPr>
                          <w:color w:val="000000"/>
                          <w:spacing w:val="-1"/>
                          <w:sz w:val="18"/>
                        </w:rPr>
                        <w:t> </w:t>
                      </w:r>
                      <w:r>
                        <w:rPr>
                          <w:color w:val="000000"/>
                          <w:sz w:val="18"/>
                        </w:rPr>
                        <w:t>important to keep and maintain records that help establish who is first to invent a particular invention.</w:t>
                      </w:r>
                    </w:p>
                    <w:p>
                      <w:pPr>
                        <w:numPr>
                          <w:ilvl w:val="0"/>
                          <w:numId w:val="79"/>
                        </w:numPr>
                        <w:tabs>
                          <w:tab w:pos="739" w:val="left" w:leader="none"/>
                        </w:tabs>
                        <w:spacing w:line="297" w:lineRule="auto" w:before="179"/>
                        <w:ind w:left="739" w:right="382" w:hanging="360"/>
                        <w:jc w:val="both"/>
                        <w:rPr>
                          <w:color w:val="000000"/>
                          <w:sz w:val="18"/>
                        </w:rPr>
                      </w:pPr>
                      <w:r>
                        <w:rPr>
                          <w:color w:val="000000"/>
                          <w:sz w:val="18"/>
                        </w:rPr>
                        <w:t>While filing the application for a patent for any invention, inventors need to disclose the technical</w:t>
                      </w:r>
                      <w:r>
                        <w:rPr>
                          <w:color w:val="000000"/>
                          <w:spacing w:val="40"/>
                          <w:sz w:val="18"/>
                        </w:rPr>
                        <w:t> </w:t>
                      </w:r>
                      <w:r>
                        <w:rPr>
                          <w:color w:val="000000"/>
                          <w:sz w:val="18"/>
                        </w:rPr>
                        <w:t>information sufficiently to enable an average skilled person to perform the invention.</w:t>
                      </w:r>
                    </w:p>
                    <w:p>
                      <w:pPr>
                        <w:numPr>
                          <w:ilvl w:val="0"/>
                          <w:numId w:val="79"/>
                        </w:numPr>
                        <w:tabs>
                          <w:tab w:pos="739" w:val="left" w:leader="none"/>
                        </w:tabs>
                        <w:spacing w:line="304" w:lineRule="auto" w:before="181"/>
                        <w:ind w:left="739" w:right="380" w:hanging="360"/>
                        <w:jc w:val="both"/>
                        <w:rPr>
                          <w:color w:val="000000"/>
                          <w:sz w:val="18"/>
                        </w:rPr>
                      </w:pPr>
                      <w:r>
                        <w:rPr>
                          <w:color w:val="000000"/>
                          <w:sz w:val="18"/>
                        </w:rPr>
                        <w:t>Writing a high-quality patent application is important because it sets out in a clear fashion the terms by which the patent owner and others will be bound.</w:t>
                      </w:r>
                      <w:r>
                        <w:rPr>
                          <w:color w:val="000000"/>
                          <w:spacing w:val="80"/>
                          <w:sz w:val="18"/>
                        </w:rPr>
                        <w:t> </w:t>
                      </w:r>
                      <w:r>
                        <w:rPr>
                          <w:color w:val="000000"/>
                          <w:sz w:val="18"/>
                        </w:rPr>
                        <w:t>In this sense, drafting a patent application is different from writing a scientific paper.</w:t>
                      </w:r>
                    </w:p>
                    <w:p>
                      <w:pPr>
                        <w:numPr>
                          <w:ilvl w:val="0"/>
                          <w:numId w:val="79"/>
                        </w:numPr>
                        <w:tabs>
                          <w:tab w:pos="739" w:val="left" w:leader="none"/>
                        </w:tabs>
                        <w:spacing w:line="307" w:lineRule="auto" w:before="173"/>
                        <w:ind w:left="739" w:right="378" w:hanging="360"/>
                        <w:jc w:val="both"/>
                        <w:rPr>
                          <w:color w:val="000000"/>
                          <w:sz w:val="18"/>
                        </w:rPr>
                      </w:pPr>
                      <w:r>
                        <w:rPr>
                          <w:color w:val="000000"/>
                          <w:sz w:val="18"/>
                        </w:rPr>
                        <w:t>The parts of the patent application typically include the Background, Summary, Detailed Description and Drawings, Claims and Abstract. The drafting of patent application must be made in full and strict</w:t>
                      </w:r>
                      <w:r>
                        <w:rPr>
                          <w:color w:val="000000"/>
                          <w:spacing w:val="40"/>
                          <w:sz w:val="18"/>
                        </w:rPr>
                        <w:t> </w:t>
                      </w:r>
                      <w:r>
                        <w:rPr>
                          <w:color w:val="000000"/>
                          <w:sz w:val="18"/>
                        </w:rPr>
                        <w:t>compliance with the patent law of the concerned jurisdiction.</w:t>
                      </w:r>
                      <w:r>
                        <w:rPr>
                          <w:color w:val="000000"/>
                          <w:spacing w:val="80"/>
                          <w:sz w:val="18"/>
                        </w:rPr>
                        <w:t> </w:t>
                      </w:r>
                      <w:r>
                        <w:rPr>
                          <w:color w:val="000000"/>
                          <w:sz w:val="18"/>
                        </w:rPr>
                        <w:t>It is worth having the application professionally prepared.</w:t>
                      </w:r>
                    </w:p>
                  </w:txbxContent>
                </v:textbox>
                <v:fill type="solid"/>
                <w10:wrap type="topAndBottom"/>
              </v:shape>
            </w:pict>
          </mc:Fallback>
        </mc:AlternateContent>
      </w:r>
    </w:p>
    <w:p>
      <w:pPr>
        <w:pStyle w:val="BodyText"/>
        <w:spacing w:before="2"/>
        <w:ind w:left="0"/>
        <w:jc w:val="left"/>
        <w:rPr>
          <w:sz w:val="10"/>
        </w:rPr>
      </w:pPr>
    </w:p>
    <w:p>
      <w:pPr>
        <w:spacing w:after="0"/>
        <w:jc w:val="left"/>
        <w:rPr>
          <w:sz w:val="10"/>
        </w:rPr>
        <w:sectPr>
          <w:pgSz w:w="12240" w:h="15840"/>
          <w:pgMar w:top="780" w:bottom="280" w:left="0" w:right="1020"/>
        </w:sectPr>
      </w:pPr>
    </w:p>
    <w:p>
      <w:pPr>
        <w:spacing w:before="78"/>
        <w:ind w:left="6811" w:right="0" w:firstLine="0"/>
        <w:jc w:val="left"/>
        <w:rPr>
          <w:b/>
          <w:sz w:val="20"/>
        </w:rPr>
      </w:pPr>
      <w:r>
        <w:rPr>
          <w:b/>
          <w:spacing w:val="-2"/>
          <w:w w:val="90"/>
          <w:sz w:val="20"/>
        </w:rPr>
        <w:t>Lesson</w:t>
      </w:r>
      <w:r>
        <w:rPr>
          <w:b/>
          <w:spacing w:val="-7"/>
          <w:w w:val="90"/>
          <w:sz w:val="20"/>
        </w:rPr>
        <w:t> </w:t>
      </w:r>
      <w:r>
        <w:rPr>
          <w:b/>
          <w:spacing w:val="-2"/>
          <w:w w:val="90"/>
          <w:sz w:val="20"/>
        </w:rPr>
        <w:t>4</w:t>
      </w:r>
      <w:r>
        <w:rPr>
          <w:b/>
          <w:spacing w:val="49"/>
          <w:sz w:val="20"/>
        </w:rPr>
        <w:t> </w:t>
      </w:r>
      <w:r>
        <w:rPr>
          <w:b/>
          <w:spacing w:val="-21"/>
          <w:position w:val="1"/>
          <w:sz w:val="20"/>
        </w:rPr>
        <w:drawing>
          <wp:inline distT="0" distB="0" distL="0" distR="0">
            <wp:extent cx="54863" cy="54863"/>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1" cstate="print"/>
                    <a:stretch>
                      <a:fillRect/>
                    </a:stretch>
                  </pic:blipFill>
                  <pic:spPr>
                    <a:xfrm>
                      <a:off x="0" y="0"/>
                      <a:ext cx="54863" cy="54863"/>
                    </a:xfrm>
                    <a:prstGeom prst="rect">
                      <a:avLst/>
                    </a:prstGeom>
                  </pic:spPr>
                </pic:pic>
              </a:graphicData>
            </a:graphic>
          </wp:inline>
        </w:drawing>
      </w:r>
      <w:r>
        <w:rPr>
          <w:b/>
          <w:spacing w:val="-21"/>
          <w:position w:val="1"/>
          <w:sz w:val="20"/>
        </w:rPr>
      </w:r>
      <w:r>
        <w:rPr>
          <w:rFonts w:ascii="Times New Roman"/>
          <w:spacing w:val="32"/>
          <w:sz w:val="20"/>
        </w:rPr>
        <w:t>  </w:t>
      </w:r>
      <w:r>
        <w:rPr>
          <w:spacing w:val="-2"/>
          <w:w w:val="90"/>
          <w:sz w:val="20"/>
        </w:rPr>
        <w:t>Preparation</w:t>
      </w:r>
      <w:r>
        <w:rPr>
          <w:spacing w:val="-6"/>
          <w:w w:val="90"/>
          <w:sz w:val="20"/>
        </w:rPr>
        <w:t> </w:t>
      </w:r>
      <w:r>
        <w:rPr>
          <w:spacing w:val="-2"/>
          <w:w w:val="90"/>
          <w:sz w:val="20"/>
        </w:rPr>
        <w:t>of</w:t>
      </w:r>
      <w:r>
        <w:rPr>
          <w:spacing w:val="-7"/>
          <w:w w:val="90"/>
          <w:sz w:val="20"/>
        </w:rPr>
        <w:t> </w:t>
      </w:r>
      <w:r>
        <w:rPr>
          <w:spacing w:val="-2"/>
          <w:w w:val="90"/>
          <w:sz w:val="20"/>
        </w:rPr>
        <w:t>Patent</w:t>
      </w:r>
      <w:r>
        <w:rPr>
          <w:spacing w:val="-6"/>
          <w:w w:val="90"/>
          <w:sz w:val="20"/>
        </w:rPr>
        <w:t> </w:t>
      </w:r>
      <w:r>
        <w:rPr>
          <w:spacing w:val="-2"/>
          <w:w w:val="90"/>
          <w:sz w:val="20"/>
        </w:rPr>
        <w:t>Documents</w:t>
      </w:r>
      <w:r>
        <w:rPr>
          <w:spacing w:val="25"/>
          <w:sz w:val="20"/>
        </w:rPr>
        <w:t> </w:t>
      </w:r>
      <w:r>
        <w:rPr>
          <w:b/>
          <w:spacing w:val="-5"/>
          <w:w w:val="90"/>
          <w:sz w:val="20"/>
        </w:rPr>
        <w:t>103</w:t>
      </w:r>
    </w:p>
    <w:p>
      <w:pPr>
        <w:pStyle w:val="BodyText"/>
        <w:spacing w:before="98"/>
        <w:ind w:left="0"/>
        <w:jc w:val="left"/>
        <w:rPr>
          <w:b/>
        </w:rPr>
      </w:pPr>
      <w:r>
        <w:rPr/>
        <mc:AlternateContent>
          <mc:Choice Requires="wps">
            <w:drawing>
              <wp:anchor distT="0" distB="0" distL="0" distR="0" allowOverlap="1" layoutInCell="1" locked="0" behindDoc="1" simplePos="0" relativeHeight="487663104">
                <wp:simplePos x="0" y="0"/>
                <wp:positionH relativeFrom="page">
                  <wp:posOffset>804659</wp:posOffset>
                </wp:positionH>
                <wp:positionV relativeFrom="paragraph">
                  <wp:posOffset>223544</wp:posOffset>
                </wp:positionV>
                <wp:extent cx="6164580" cy="172720"/>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6164580" cy="172720"/>
                        </a:xfrm>
                        <a:prstGeom prst="rect">
                          <a:avLst/>
                        </a:prstGeom>
                        <a:solidFill>
                          <a:srgbClr val="3F3F3F"/>
                        </a:solidFill>
                      </wps:spPr>
                      <wps:txbx>
                        <w:txbxContent>
                          <w:p>
                            <w:pPr>
                              <w:spacing w:line="267" w:lineRule="exact" w:before="0"/>
                              <w:ind w:left="0" w:right="1"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17.601929pt;width:485.4pt;height:13.6pt;mso-position-horizontal-relative:page;mso-position-vertical-relative:paragraph;z-index:-15653376;mso-wrap-distance-left:0;mso-wrap-distance-right:0" type="#_x0000_t202" id="docshape218" filled="true" fillcolor="#3f3f3f" stroked="false">
                <v:textbox inset="0,0,0,0">
                  <w:txbxContent>
                    <w:p>
                      <w:pPr>
                        <w:spacing w:line="267" w:lineRule="exact" w:before="0"/>
                        <w:ind w:left="0" w:right="1"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63616">
                <wp:simplePos x="0" y="0"/>
                <wp:positionH relativeFrom="page">
                  <wp:posOffset>804659</wp:posOffset>
                </wp:positionH>
                <wp:positionV relativeFrom="paragraph">
                  <wp:posOffset>497852</wp:posOffset>
                </wp:positionV>
                <wp:extent cx="6164580" cy="1714500"/>
                <wp:effectExtent l="0" t="0" r="0" b="0"/>
                <wp:wrapTopAndBottom/>
                <wp:docPr id="270" name="Textbox 270"/>
                <wp:cNvGraphicFramePr>
                  <a:graphicFrameLocks/>
                </wp:cNvGraphicFramePr>
                <a:graphic>
                  <a:graphicData uri="http://schemas.microsoft.com/office/word/2010/wordprocessingShape">
                    <wps:wsp>
                      <wps:cNvPr id="270" name="Textbox 270"/>
                      <wps:cNvSpPr txBox="1"/>
                      <wps:spPr>
                        <a:xfrm>
                          <a:off x="0" y="0"/>
                          <a:ext cx="6164580" cy="1714500"/>
                        </a:xfrm>
                        <a:prstGeom prst="rect">
                          <a:avLst/>
                        </a:prstGeom>
                        <a:solidFill>
                          <a:srgbClr val="DDDDDD"/>
                        </a:solidFill>
                      </wps:spPr>
                      <wps:txbx>
                        <w:txbxContent>
                          <w:p>
                            <w:pPr>
                              <w:spacing w:line="280" w:lineRule="auto" w:before="28"/>
                              <w:ind w:left="388" w:right="0" w:firstLine="0"/>
                              <w:jc w:val="left"/>
                              <w:rPr>
                                <w:i/>
                                <w:color w:val="000000"/>
                                <w:sz w:val="20"/>
                              </w:rPr>
                            </w:pPr>
                            <w:r>
                              <w:rPr>
                                <w:i/>
                                <w:color w:val="000000"/>
                                <w:sz w:val="20"/>
                              </w:rPr>
                              <w:t>These</w:t>
                            </w:r>
                            <w:r>
                              <w:rPr>
                                <w:i/>
                                <w:color w:val="000000"/>
                                <w:spacing w:val="20"/>
                                <w:sz w:val="20"/>
                              </w:rPr>
                              <w:t> </w:t>
                            </w:r>
                            <w:r>
                              <w:rPr>
                                <w:i/>
                                <w:color w:val="000000"/>
                                <w:sz w:val="20"/>
                              </w:rPr>
                              <w:t>are</w:t>
                            </w:r>
                            <w:r>
                              <w:rPr>
                                <w:i/>
                                <w:color w:val="000000"/>
                                <w:spacing w:val="22"/>
                                <w:sz w:val="20"/>
                              </w:rPr>
                              <w:t> </w:t>
                            </w:r>
                            <w:r>
                              <w:rPr>
                                <w:i/>
                                <w:color w:val="000000"/>
                                <w:sz w:val="20"/>
                              </w:rPr>
                              <w:t>meant</w:t>
                            </w:r>
                            <w:r>
                              <w:rPr>
                                <w:i/>
                                <w:color w:val="000000"/>
                                <w:spacing w:val="22"/>
                                <w:sz w:val="20"/>
                              </w:rPr>
                              <w:t> </w:t>
                            </w:r>
                            <w:r>
                              <w:rPr>
                                <w:i/>
                                <w:color w:val="000000"/>
                                <w:sz w:val="20"/>
                              </w:rPr>
                              <w:t>for</w:t>
                            </w:r>
                            <w:r>
                              <w:rPr>
                                <w:i/>
                                <w:color w:val="000000"/>
                                <w:spacing w:val="21"/>
                                <w:sz w:val="20"/>
                              </w:rPr>
                              <w:t> </w:t>
                            </w:r>
                            <w:r>
                              <w:rPr>
                                <w:i/>
                                <w:color w:val="000000"/>
                                <w:sz w:val="20"/>
                              </w:rPr>
                              <w:t>re-capitulation</w:t>
                            </w:r>
                            <w:r>
                              <w:rPr>
                                <w:i/>
                                <w:color w:val="000000"/>
                                <w:spacing w:val="20"/>
                                <w:sz w:val="20"/>
                              </w:rPr>
                              <w:t> </w:t>
                            </w:r>
                            <w:r>
                              <w:rPr>
                                <w:i/>
                                <w:color w:val="000000"/>
                                <w:sz w:val="20"/>
                              </w:rPr>
                              <w:t>only.</w:t>
                            </w:r>
                            <w:r>
                              <w:rPr>
                                <w:i/>
                                <w:color w:val="000000"/>
                                <w:spacing w:val="80"/>
                                <w:sz w:val="20"/>
                              </w:rPr>
                              <w:t> </w:t>
                            </w:r>
                            <w:r>
                              <w:rPr>
                                <w:i/>
                                <w:color w:val="000000"/>
                                <w:sz w:val="20"/>
                              </w:rPr>
                              <w:t>Answers</w:t>
                            </w:r>
                            <w:r>
                              <w:rPr>
                                <w:i/>
                                <w:color w:val="000000"/>
                                <w:spacing w:val="22"/>
                                <w:sz w:val="20"/>
                              </w:rPr>
                              <w:t> </w:t>
                            </w:r>
                            <w:r>
                              <w:rPr>
                                <w:i/>
                                <w:color w:val="000000"/>
                                <w:sz w:val="20"/>
                              </w:rPr>
                              <w:t>to</w:t>
                            </w:r>
                            <w:r>
                              <w:rPr>
                                <w:i/>
                                <w:color w:val="000000"/>
                                <w:spacing w:val="20"/>
                                <w:sz w:val="20"/>
                              </w:rPr>
                              <w:t> </w:t>
                            </w:r>
                            <w:r>
                              <w:rPr>
                                <w:i/>
                                <w:color w:val="000000"/>
                                <w:sz w:val="20"/>
                              </w:rPr>
                              <w:t>these</w:t>
                            </w:r>
                            <w:r>
                              <w:rPr>
                                <w:i/>
                                <w:color w:val="000000"/>
                                <w:spacing w:val="20"/>
                                <w:sz w:val="20"/>
                              </w:rPr>
                              <w:t> </w:t>
                            </w:r>
                            <w:r>
                              <w:rPr>
                                <w:i/>
                                <w:color w:val="000000"/>
                                <w:sz w:val="20"/>
                              </w:rPr>
                              <w:t>questions</w:t>
                            </w:r>
                            <w:r>
                              <w:rPr>
                                <w:i/>
                                <w:color w:val="000000"/>
                                <w:spacing w:val="22"/>
                                <w:sz w:val="20"/>
                              </w:rPr>
                              <w:t> </w:t>
                            </w:r>
                            <w:r>
                              <w:rPr>
                                <w:i/>
                                <w:color w:val="000000"/>
                                <w:sz w:val="20"/>
                              </w:rPr>
                              <w:t>are</w:t>
                            </w:r>
                            <w:r>
                              <w:rPr>
                                <w:i/>
                                <w:color w:val="000000"/>
                                <w:spacing w:val="22"/>
                                <w:sz w:val="20"/>
                              </w:rPr>
                              <w:t> </w:t>
                            </w:r>
                            <w:r>
                              <w:rPr>
                                <w:i/>
                                <w:color w:val="000000"/>
                                <w:sz w:val="20"/>
                              </w:rPr>
                              <w:t>not</w:t>
                            </w:r>
                            <w:r>
                              <w:rPr>
                                <w:i/>
                                <w:color w:val="000000"/>
                                <w:spacing w:val="22"/>
                                <w:sz w:val="20"/>
                              </w:rPr>
                              <w:t> </w:t>
                            </w:r>
                            <w:r>
                              <w:rPr>
                                <w:i/>
                                <w:color w:val="000000"/>
                                <w:sz w:val="20"/>
                              </w:rPr>
                              <w:t>to</w:t>
                            </w:r>
                            <w:r>
                              <w:rPr>
                                <w:i/>
                                <w:color w:val="000000"/>
                                <w:spacing w:val="20"/>
                                <w:sz w:val="20"/>
                              </w:rPr>
                              <w:t> </w:t>
                            </w:r>
                            <w:r>
                              <w:rPr>
                                <w:i/>
                                <w:color w:val="000000"/>
                                <w:sz w:val="20"/>
                              </w:rPr>
                              <w:t>be</w:t>
                            </w:r>
                            <w:r>
                              <w:rPr>
                                <w:i/>
                                <w:color w:val="000000"/>
                                <w:spacing w:val="20"/>
                                <w:sz w:val="20"/>
                              </w:rPr>
                              <w:t> </w:t>
                            </w:r>
                            <w:r>
                              <w:rPr>
                                <w:i/>
                                <w:color w:val="000000"/>
                                <w:sz w:val="20"/>
                              </w:rPr>
                              <w:t>submitted</w:t>
                            </w:r>
                            <w:r>
                              <w:rPr>
                                <w:i/>
                                <w:color w:val="000000"/>
                                <w:spacing w:val="22"/>
                                <w:sz w:val="20"/>
                              </w:rPr>
                              <w:t> </w:t>
                            </w:r>
                            <w:r>
                              <w:rPr>
                                <w:i/>
                                <w:color w:val="000000"/>
                                <w:sz w:val="20"/>
                              </w:rPr>
                              <w:t>for</w:t>
                            </w:r>
                            <w:r>
                              <w:rPr>
                                <w:i/>
                                <w:color w:val="000000"/>
                                <w:sz w:val="20"/>
                              </w:rPr>
                              <w:t> </w:t>
                            </w:r>
                            <w:r>
                              <w:rPr>
                                <w:i/>
                                <w:color w:val="000000"/>
                                <w:spacing w:val="-2"/>
                                <w:sz w:val="20"/>
                              </w:rPr>
                              <w:t>evaluation.</w:t>
                            </w:r>
                          </w:p>
                          <w:p>
                            <w:pPr>
                              <w:pStyle w:val="BodyText"/>
                              <w:numPr>
                                <w:ilvl w:val="0"/>
                                <w:numId w:val="80"/>
                              </w:numPr>
                              <w:tabs>
                                <w:tab w:pos="818" w:val="left" w:leader="none"/>
                              </w:tabs>
                              <w:spacing w:line="240" w:lineRule="auto" w:before="120" w:after="0"/>
                              <w:ind w:left="818" w:right="0" w:hanging="310"/>
                              <w:jc w:val="left"/>
                              <w:rPr>
                                <w:color w:val="000000"/>
                              </w:rPr>
                            </w:pPr>
                            <w:r>
                              <w:rPr>
                                <w:color w:val="000000"/>
                              </w:rPr>
                              <w:t>What</w:t>
                            </w:r>
                            <w:r>
                              <w:rPr>
                                <w:color w:val="000000"/>
                                <w:spacing w:val="-5"/>
                              </w:rPr>
                              <w:t> </w:t>
                            </w:r>
                            <w:r>
                              <w:rPr>
                                <w:color w:val="000000"/>
                              </w:rPr>
                              <w:t>is</w:t>
                            </w:r>
                            <w:r>
                              <w:rPr>
                                <w:color w:val="000000"/>
                                <w:spacing w:val="-3"/>
                              </w:rPr>
                              <w:t> </w:t>
                            </w:r>
                            <w:r>
                              <w:rPr>
                                <w:color w:val="000000"/>
                              </w:rPr>
                              <w:t>a</w:t>
                            </w:r>
                            <w:r>
                              <w:rPr>
                                <w:color w:val="000000"/>
                                <w:spacing w:val="-5"/>
                              </w:rPr>
                              <w:t> </w:t>
                            </w:r>
                            <w:r>
                              <w:rPr>
                                <w:color w:val="000000"/>
                              </w:rPr>
                              <w:t>Laboratory</w:t>
                            </w:r>
                            <w:r>
                              <w:rPr>
                                <w:color w:val="000000"/>
                                <w:spacing w:val="-7"/>
                              </w:rPr>
                              <w:t> </w:t>
                            </w:r>
                            <w:r>
                              <w:rPr>
                                <w:color w:val="000000"/>
                              </w:rPr>
                              <w:t>Notebook?</w:t>
                            </w:r>
                            <w:r>
                              <w:rPr>
                                <w:color w:val="000000"/>
                                <w:spacing w:val="-5"/>
                              </w:rPr>
                              <w:t> </w:t>
                            </w:r>
                            <w:r>
                              <w:rPr>
                                <w:color w:val="000000"/>
                              </w:rPr>
                              <w:t>How</w:t>
                            </w:r>
                            <w:r>
                              <w:rPr>
                                <w:color w:val="000000"/>
                                <w:spacing w:val="-6"/>
                              </w:rPr>
                              <w:t> </w:t>
                            </w:r>
                            <w:r>
                              <w:rPr>
                                <w:color w:val="000000"/>
                              </w:rPr>
                              <w:t>is</w:t>
                            </w:r>
                            <w:r>
                              <w:rPr>
                                <w:color w:val="000000"/>
                                <w:spacing w:val="-1"/>
                              </w:rPr>
                              <w:t> </w:t>
                            </w:r>
                            <w:r>
                              <w:rPr>
                                <w:color w:val="000000"/>
                              </w:rPr>
                              <w:t>it</w:t>
                            </w:r>
                            <w:r>
                              <w:rPr>
                                <w:color w:val="000000"/>
                                <w:spacing w:val="-5"/>
                              </w:rPr>
                              <w:t> </w:t>
                            </w:r>
                            <w:r>
                              <w:rPr>
                                <w:color w:val="000000"/>
                              </w:rPr>
                              <w:t>significant</w:t>
                            </w:r>
                            <w:r>
                              <w:rPr>
                                <w:color w:val="000000"/>
                                <w:spacing w:val="-5"/>
                              </w:rPr>
                              <w:t> </w:t>
                            </w:r>
                            <w:r>
                              <w:rPr>
                                <w:color w:val="000000"/>
                              </w:rPr>
                              <w:t>in</w:t>
                            </w:r>
                            <w:r>
                              <w:rPr>
                                <w:color w:val="000000"/>
                                <w:spacing w:val="-3"/>
                              </w:rPr>
                              <w:t> </w:t>
                            </w:r>
                            <w:r>
                              <w:rPr>
                                <w:color w:val="000000"/>
                              </w:rPr>
                              <w:t>patent</w:t>
                            </w:r>
                            <w:r>
                              <w:rPr>
                                <w:color w:val="000000"/>
                                <w:spacing w:val="-2"/>
                              </w:rPr>
                              <w:t> litigation?</w:t>
                            </w:r>
                          </w:p>
                          <w:p>
                            <w:pPr>
                              <w:pStyle w:val="BodyText"/>
                              <w:numPr>
                                <w:ilvl w:val="0"/>
                                <w:numId w:val="80"/>
                              </w:numPr>
                              <w:tabs>
                                <w:tab w:pos="818" w:val="left" w:leader="none"/>
                                <w:tab w:pos="820" w:val="left" w:leader="none"/>
                              </w:tabs>
                              <w:spacing w:line="280" w:lineRule="auto" w:before="161" w:after="0"/>
                              <w:ind w:left="820" w:right="29" w:hanging="312"/>
                              <w:jc w:val="left"/>
                              <w:rPr>
                                <w:color w:val="000000"/>
                              </w:rPr>
                            </w:pPr>
                            <w:r>
                              <w:rPr>
                                <w:color w:val="000000"/>
                              </w:rPr>
                              <w:t>The disclosure of an invention must be sufficient to enable an average skilled person to perform the invention. Explain the statement.</w:t>
                            </w:r>
                          </w:p>
                          <w:p>
                            <w:pPr>
                              <w:pStyle w:val="BodyText"/>
                              <w:numPr>
                                <w:ilvl w:val="0"/>
                                <w:numId w:val="80"/>
                              </w:numPr>
                              <w:tabs>
                                <w:tab w:pos="818" w:val="left" w:leader="none"/>
                                <w:tab w:pos="820" w:val="left" w:leader="none"/>
                              </w:tabs>
                              <w:spacing w:line="280" w:lineRule="auto" w:before="122" w:after="0"/>
                              <w:ind w:left="820" w:right="29" w:hanging="312"/>
                              <w:jc w:val="left"/>
                              <w:rPr>
                                <w:color w:val="000000"/>
                              </w:rPr>
                            </w:pPr>
                            <w:r>
                              <w:rPr>
                                <w:color w:val="000000"/>
                              </w:rPr>
                              <w:t>The patent agent should never become the inventor but should strive to have the clearest grasp of the invention needed to obtain a patent with the broadest claims allowed by law. Discuss.</w:t>
                            </w:r>
                          </w:p>
                          <w:p>
                            <w:pPr>
                              <w:pStyle w:val="BodyText"/>
                              <w:numPr>
                                <w:ilvl w:val="0"/>
                                <w:numId w:val="80"/>
                              </w:numPr>
                              <w:tabs>
                                <w:tab w:pos="818" w:val="left" w:leader="none"/>
                              </w:tabs>
                              <w:spacing w:line="240" w:lineRule="auto" w:before="121" w:after="0"/>
                              <w:ind w:left="818" w:right="0" w:hanging="310"/>
                              <w:jc w:val="left"/>
                              <w:rPr>
                                <w:color w:val="000000"/>
                              </w:rPr>
                            </w:pPr>
                            <w:r>
                              <w:rPr>
                                <w:color w:val="000000"/>
                              </w:rPr>
                              <w:t>Briefly</w:t>
                            </w:r>
                            <w:r>
                              <w:rPr>
                                <w:color w:val="000000"/>
                                <w:spacing w:val="-8"/>
                              </w:rPr>
                              <w:t> </w:t>
                            </w:r>
                            <w:r>
                              <w:rPr>
                                <w:color w:val="000000"/>
                              </w:rPr>
                              <w:t>explain</w:t>
                            </w:r>
                            <w:r>
                              <w:rPr>
                                <w:color w:val="000000"/>
                                <w:spacing w:val="-5"/>
                              </w:rPr>
                              <w:t> </w:t>
                            </w:r>
                            <w:r>
                              <w:rPr>
                                <w:color w:val="000000"/>
                              </w:rPr>
                              <w:t>the</w:t>
                            </w:r>
                            <w:r>
                              <w:rPr>
                                <w:color w:val="000000"/>
                                <w:spacing w:val="-4"/>
                              </w:rPr>
                              <w:t> </w:t>
                            </w:r>
                            <w:r>
                              <w:rPr>
                                <w:color w:val="000000"/>
                              </w:rPr>
                              <w:t>typical</w:t>
                            </w:r>
                            <w:r>
                              <w:rPr>
                                <w:color w:val="000000"/>
                                <w:spacing w:val="-3"/>
                              </w:rPr>
                              <w:t> </w:t>
                            </w:r>
                            <w:r>
                              <w:rPr>
                                <w:color w:val="000000"/>
                              </w:rPr>
                              <w:t>parts</w:t>
                            </w:r>
                            <w:r>
                              <w:rPr>
                                <w:color w:val="000000"/>
                                <w:spacing w:val="-3"/>
                              </w:rPr>
                              <w:t> </w:t>
                            </w:r>
                            <w:r>
                              <w:rPr>
                                <w:color w:val="000000"/>
                              </w:rPr>
                              <w:t>of</w:t>
                            </w:r>
                            <w:r>
                              <w:rPr>
                                <w:color w:val="000000"/>
                                <w:spacing w:val="-2"/>
                              </w:rPr>
                              <w:t> </w:t>
                            </w:r>
                            <w:r>
                              <w:rPr>
                                <w:color w:val="000000"/>
                              </w:rPr>
                              <w:t>a</w:t>
                            </w:r>
                            <w:r>
                              <w:rPr>
                                <w:color w:val="000000"/>
                                <w:spacing w:val="-5"/>
                              </w:rPr>
                              <w:t> </w:t>
                            </w:r>
                            <w:r>
                              <w:rPr>
                                <w:color w:val="000000"/>
                              </w:rPr>
                              <w:t>patent</w:t>
                            </w:r>
                            <w:r>
                              <w:rPr>
                                <w:color w:val="000000"/>
                                <w:spacing w:val="-5"/>
                              </w:rPr>
                              <w:t> </w:t>
                            </w:r>
                            <w:r>
                              <w:rPr>
                                <w:color w:val="000000"/>
                                <w:spacing w:val="-2"/>
                              </w:rPr>
                              <w:t>application</w:t>
                            </w:r>
                          </w:p>
                        </w:txbxContent>
                      </wps:txbx>
                      <wps:bodyPr wrap="square" lIns="0" tIns="0" rIns="0" bIns="0" rtlCol="0">
                        <a:noAutofit/>
                      </wps:bodyPr>
                    </wps:wsp>
                  </a:graphicData>
                </a:graphic>
              </wp:anchor>
            </w:drawing>
          </mc:Choice>
          <mc:Fallback>
            <w:pict>
              <v:shape style="position:absolute;margin-left:63.359039pt;margin-top:39.200993pt;width:485.4pt;height:135pt;mso-position-horizontal-relative:page;mso-position-vertical-relative:paragraph;z-index:-15652864;mso-wrap-distance-left:0;mso-wrap-distance-right:0" type="#_x0000_t202" id="docshape219" filled="true" fillcolor="#dddddd" stroked="false">
                <v:textbox inset="0,0,0,0">
                  <w:txbxContent>
                    <w:p>
                      <w:pPr>
                        <w:spacing w:line="280" w:lineRule="auto" w:before="28"/>
                        <w:ind w:left="388" w:right="0" w:firstLine="0"/>
                        <w:jc w:val="left"/>
                        <w:rPr>
                          <w:i/>
                          <w:color w:val="000000"/>
                          <w:sz w:val="20"/>
                        </w:rPr>
                      </w:pPr>
                      <w:r>
                        <w:rPr>
                          <w:i/>
                          <w:color w:val="000000"/>
                          <w:sz w:val="20"/>
                        </w:rPr>
                        <w:t>These</w:t>
                      </w:r>
                      <w:r>
                        <w:rPr>
                          <w:i/>
                          <w:color w:val="000000"/>
                          <w:spacing w:val="20"/>
                          <w:sz w:val="20"/>
                        </w:rPr>
                        <w:t> </w:t>
                      </w:r>
                      <w:r>
                        <w:rPr>
                          <w:i/>
                          <w:color w:val="000000"/>
                          <w:sz w:val="20"/>
                        </w:rPr>
                        <w:t>are</w:t>
                      </w:r>
                      <w:r>
                        <w:rPr>
                          <w:i/>
                          <w:color w:val="000000"/>
                          <w:spacing w:val="22"/>
                          <w:sz w:val="20"/>
                        </w:rPr>
                        <w:t> </w:t>
                      </w:r>
                      <w:r>
                        <w:rPr>
                          <w:i/>
                          <w:color w:val="000000"/>
                          <w:sz w:val="20"/>
                        </w:rPr>
                        <w:t>meant</w:t>
                      </w:r>
                      <w:r>
                        <w:rPr>
                          <w:i/>
                          <w:color w:val="000000"/>
                          <w:spacing w:val="22"/>
                          <w:sz w:val="20"/>
                        </w:rPr>
                        <w:t> </w:t>
                      </w:r>
                      <w:r>
                        <w:rPr>
                          <w:i/>
                          <w:color w:val="000000"/>
                          <w:sz w:val="20"/>
                        </w:rPr>
                        <w:t>for</w:t>
                      </w:r>
                      <w:r>
                        <w:rPr>
                          <w:i/>
                          <w:color w:val="000000"/>
                          <w:spacing w:val="21"/>
                          <w:sz w:val="20"/>
                        </w:rPr>
                        <w:t> </w:t>
                      </w:r>
                      <w:r>
                        <w:rPr>
                          <w:i/>
                          <w:color w:val="000000"/>
                          <w:sz w:val="20"/>
                        </w:rPr>
                        <w:t>re-capitulation</w:t>
                      </w:r>
                      <w:r>
                        <w:rPr>
                          <w:i/>
                          <w:color w:val="000000"/>
                          <w:spacing w:val="20"/>
                          <w:sz w:val="20"/>
                        </w:rPr>
                        <w:t> </w:t>
                      </w:r>
                      <w:r>
                        <w:rPr>
                          <w:i/>
                          <w:color w:val="000000"/>
                          <w:sz w:val="20"/>
                        </w:rPr>
                        <w:t>only.</w:t>
                      </w:r>
                      <w:r>
                        <w:rPr>
                          <w:i/>
                          <w:color w:val="000000"/>
                          <w:spacing w:val="80"/>
                          <w:sz w:val="20"/>
                        </w:rPr>
                        <w:t> </w:t>
                      </w:r>
                      <w:r>
                        <w:rPr>
                          <w:i/>
                          <w:color w:val="000000"/>
                          <w:sz w:val="20"/>
                        </w:rPr>
                        <w:t>Answers</w:t>
                      </w:r>
                      <w:r>
                        <w:rPr>
                          <w:i/>
                          <w:color w:val="000000"/>
                          <w:spacing w:val="22"/>
                          <w:sz w:val="20"/>
                        </w:rPr>
                        <w:t> </w:t>
                      </w:r>
                      <w:r>
                        <w:rPr>
                          <w:i/>
                          <w:color w:val="000000"/>
                          <w:sz w:val="20"/>
                        </w:rPr>
                        <w:t>to</w:t>
                      </w:r>
                      <w:r>
                        <w:rPr>
                          <w:i/>
                          <w:color w:val="000000"/>
                          <w:spacing w:val="20"/>
                          <w:sz w:val="20"/>
                        </w:rPr>
                        <w:t> </w:t>
                      </w:r>
                      <w:r>
                        <w:rPr>
                          <w:i/>
                          <w:color w:val="000000"/>
                          <w:sz w:val="20"/>
                        </w:rPr>
                        <w:t>these</w:t>
                      </w:r>
                      <w:r>
                        <w:rPr>
                          <w:i/>
                          <w:color w:val="000000"/>
                          <w:spacing w:val="20"/>
                          <w:sz w:val="20"/>
                        </w:rPr>
                        <w:t> </w:t>
                      </w:r>
                      <w:r>
                        <w:rPr>
                          <w:i/>
                          <w:color w:val="000000"/>
                          <w:sz w:val="20"/>
                        </w:rPr>
                        <w:t>questions</w:t>
                      </w:r>
                      <w:r>
                        <w:rPr>
                          <w:i/>
                          <w:color w:val="000000"/>
                          <w:spacing w:val="22"/>
                          <w:sz w:val="20"/>
                        </w:rPr>
                        <w:t> </w:t>
                      </w:r>
                      <w:r>
                        <w:rPr>
                          <w:i/>
                          <w:color w:val="000000"/>
                          <w:sz w:val="20"/>
                        </w:rPr>
                        <w:t>are</w:t>
                      </w:r>
                      <w:r>
                        <w:rPr>
                          <w:i/>
                          <w:color w:val="000000"/>
                          <w:spacing w:val="22"/>
                          <w:sz w:val="20"/>
                        </w:rPr>
                        <w:t> </w:t>
                      </w:r>
                      <w:r>
                        <w:rPr>
                          <w:i/>
                          <w:color w:val="000000"/>
                          <w:sz w:val="20"/>
                        </w:rPr>
                        <w:t>not</w:t>
                      </w:r>
                      <w:r>
                        <w:rPr>
                          <w:i/>
                          <w:color w:val="000000"/>
                          <w:spacing w:val="22"/>
                          <w:sz w:val="20"/>
                        </w:rPr>
                        <w:t> </w:t>
                      </w:r>
                      <w:r>
                        <w:rPr>
                          <w:i/>
                          <w:color w:val="000000"/>
                          <w:sz w:val="20"/>
                        </w:rPr>
                        <w:t>to</w:t>
                      </w:r>
                      <w:r>
                        <w:rPr>
                          <w:i/>
                          <w:color w:val="000000"/>
                          <w:spacing w:val="20"/>
                          <w:sz w:val="20"/>
                        </w:rPr>
                        <w:t> </w:t>
                      </w:r>
                      <w:r>
                        <w:rPr>
                          <w:i/>
                          <w:color w:val="000000"/>
                          <w:sz w:val="20"/>
                        </w:rPr>
                        <w:t>be</w:t>
                      </w:r>
                      <w:r>
                        <w:rPr>
                          <w:i/>
                          <w:color w:val="000000"/>
                          <w:spacing w:val="20"/>
                          <w:sz w:val="20"/>
                        </w:rPr>
                        <w:t> </w:t>
                      </w:r>
                      <w:r>
                        <w:rPr>
                          <w:i/>
                          <w:color w:val="000000"/>
                          <w:sz w:val="20"/>
                        </w:rPr>
                        <w:t>submitted</w:t>
                      </w:r>
                      <w:r>
                        <w:rPr>
                          <w:i/>
                          <w:color w:val="000000"/>
                          <w:spacing w:val="22"/>
                          <w:sz w:val="20"/>
                        </w:rPr>
                        <w:t> </w:t>
                      </w:r>
                      <w:r>
                        <w:rPr>
                          <w:i/>
                          <w:color w:val="000000"/>
                          <w:sz w:val="20"/>
                        </w:rPr>
                        <w:t>for</w:t>
                      </w:r>
                      <w:r>
                        <w:rPr>
                          <w:i/>
                          <w:color w:val="000000"/>
                          <w:sz w:val="20"/>
                        </w:rPr>
                        <w:t> </w:t>
                      </w:r>
                      <w:r>
                        <w:rPr>
                          <w:i/>
                          <w:color w:val="000000"/>
                          <w:spacing w:val="-2"/>
                          <w:sz w:val="20"/>
                        </w:rPr>
                        <w:t>evaluation.</w:t>
                      </w:r>
                    </w:p>
                    <w:p>
                      <w:pPr>
                        <w:pStyle w:val="BodyText"/>
                        <w:numPr>
                          <w:ilvl w:val="0"/>
                          <w:numId w:val="80"/>
                        </w:numPr>
                        <w:tabs>
                          <w:tab w:pos="818" w:val="left" w:leader="none"/>
                        </w:tabs>
                        <w:spacing w:line="240" w:lineRule="auto" w:before="120" w:after="0"/>
                        <w:ind w:left="818" w:right="0" w:hanging="310"/>
                        <w:jc w:val="left"/>
                        <w:rPr>
                          <w:color w:val="000000"/>
                        </w:rPr>
                      </w:pPr>
                      <w:r>
                        <w:rPr>
                          <w:color w:val="000000"/>
                        </w:rPr>
                        <w:t>What</w:t>
                      </w:r>
                      <w:r>
                        <w:rPr>
                          <w:color w:val="000000"/>
                          <w:spacing w:val="-5"/>
                        </w:rPr>
                        <w:t> </w:t>
                      </w:r>
                      <w:r>
                        <w:rPr>
                          <w:color w:val="000000"/>
                        </w:rPr>
                        <w:t>is</w:t>
                      </w:r>
                      <w:r>
                        <w:rPr>
                          <w:color w:val="000000"/>
                          <w:spacing w:val="-3"/>
                        </w:rPr>
                        <w:t> </w:t>
                      </w:r>
                      <w:r>
                        <w:rPr>
                          <w:color w:val="000000"/>
                        </w:rPr>
                        <w:t>a</w:t>
                      </w:r>
                      <w:r>
                        <w:rPr>
                          <w:color w:val="000000"/>
                          <w:spacing w:val="-5"/>
                        </w:rPr>
                        <w:t> </w:t>
                      </w:r>
                      <w:r>
                        <w:rPr>
                          <w:color w:val="000000"/>
                        </w:rPr>
                        <w:t>Laboratory</w:t>
                      </w:r>
                      <w:r>
                        <w:rPr>
                          <w:color w:val="000000"/>
                          <w:spacing w:val="-7"/>
                        </w:rPr>
                        <w:t> </w:t>
                      </w:r>
                      <w:r>
                        <w:rPr>
                          <w:color w:val="000000"/>
                        </w:rPr>
                        <w:t>Notebook?</w:t>
                      </w:r>
                      <w:r>
                        <w:rPr>
                          <w:color w:val="000000"/>
                          <w:spacing w:val="-5"/>
                        </w:rPr>
                        <w:t> </w:t>
                      </w:r>
                      <w:r>
                        <w:rPr>
                          <w:color w:val="000000"/>
                        </w:rPr>
                        <w:t>How</w:t>
                      </w:r>
                      <w:r>
                        <w:rPr>
                          <w:color w:val="000000"/>
                          <w:spacing w:val="-6"/>
                        </w:rPr>
                        <w:t> </w:t>
                      </w:r>
                      <w:r>
                        <w:rPr>
                          <w:color w:val="000000"/>
                        </w:rPr>
                        <w:t>is</w:t>
                      </w:r>
                      <w:r>
                        <w:rPr>
                          <w:color w:val="000000"/>
                          <w:spacing w:val="-1"/>
                        </w:rPr>
                        <w:t> </w:t>
                      </w:r>
                      <w:r>
                        <w:rPr>
                          <w:color w:val="000000"/>
                        </w:rPr>
                        <w:t>it</w:t>
                      </w:r>
                      <w:r>
                        <w:rPr>
                          <w:color w:val="000000"/>
                          <w:spacing w:val="-5"/>
                        </w:rPr>
                        <w:t> </w:t>
                      </w:r>
                      <w:r>
                        <w:rPr>
                          <w:color w:val="000000"/>
                        </w:rPr>
                        <w:t>significant</w:t>
                      </w:r>
                      <w:r>
                        <w:rPr>
                          <w:color w:val="000000"/>
                          <w:spacing w:val="-5"/>
                        </w:rPr>
                        <w:t> </w:t>
                      </w:r>
                      <w:r>
                        <w:rPr>
                          <w:color w:val="000000"/>
                        </w:rPr>
                        <w:t>in</w:t>
                      </w:r>
                      <w:r>
                        <w:rPr>
                          <w:color w:val="000000"/>
                          <w:spacing w:val="-3"/>
                        </w:rPr>
                        <w:t> </w:t>
                      </w:r>
                      <w:r>
                        <w:rPr>
                          <w:color w:val="000000"/>
                        </w:rPr>
                        <w:t>patent</w:t>
                      </w:r>
                      <w:r>
                        <w:rPr>
                          <w:color w:val="000000"/>
                          <w:spacing w:val="-2"/>
                        </w:rPr>
                        <w:t> litigation?</w:t>
                      </w:r>
                    </w:p>
                    <w:p>
                      <w:pPr>
                        <w:pStyle w:val="BodyText"/>
                        <w:numPr>
                          <w:ilvl w:val="0"/>
                          <w:numId w:val="80"/>
                        </w:numPr>
                        <w:tabs>
                          <w:tab w:pos="818" w:val="left" w:leader="none"/>
                          <w:tab w:pos="820" w:val="left" w:leader="none"/>
                        </w:tabs>
                        <w:spacing w:line="280" w:lineRule="auto" w:before="161" w:after="0"/>
                        <w:ind w:left="820" w:right="29" w:hanging="312"/>
                        <w:jc w:val="left"/>
                        <w:rPr>
                          <w:color w:val="000000"/>
                        </w:rPr>
                      </w:pPr>
                      <w:r>
                        <w:rPr>
                          <w:color w:val="000000"/>
                        </w:rPr>
                        <w:t>The disclosure of an invention must be sufficient to enable an average skilled person to perform the invention. Explain the statement.</w:t>
                      </w:r>
                    </w:p>
                    <w:p>
                      <w:pPr>
                        <w:pStyle w:val="BodyText"/>
                        <w:numPr>
                          <w:ilvl w:val="0"/>
                          <w:numId w:val="80"/>
                        </w:numPr>
                        <w:tabs>
                          <w:tab w:pos="818" w:val="left" w:leader="none"/>
                          <w:tab w:pos="820" w:val="left" w:leader="none"/>
                        </w:tabs>
                        <w:spacing w:line="280" w:lineRule="auto" w:before="122" w:after="0"/>
                        <w:ind w:left="820" w:right="29" w:hanging="312"/>
                        <w:jc w:val="left"/>
                        <w:rPr>
                          <w:color w:val="000000"/>
                        </w:rPr>
                      </w:pPr>
                      <w:r>
                        <w:rPr>
                          <w:color w:val="000000"/>
                        </w:rPr>
                        <w:t>The patent agent should never become the inventor but should strive to have the clearest grasp of the invention needed to obtain a patent with the broadest claims allowed by law. Discuss.</w:t>
                      </w:r>
                    </w:p>
                    <w:p>
                      <w:pPr>
                        <w:pStyle w:val="BodyText"/>
                        <w:numPr>
                          <w:ilvl w:val="0"/>
                          <w:numId w:val="80"/>
                        </w:numPr>
                        <w:tabs>
                          <w:tab w:pos="818" w:val="left" w:leader="none"/>
                        </w:tabs>
                        <w:spacing w:line="240" w:lineRule="auto" w:before="121" w:after="0"/>
                        <w:ind w:left="818" w:right="0" w:hanging="310"/>
                        <w:jc w:val="left"/>
                        <w:rPr>
                          <w:color w:val="000000"/>
                        </w:rPr>
                      </w:pPr>
                      <w:r>
                        <w:rPr>
                          <w:color w:val="000000"/>
                        </w:rPr>
                        <w:t>Briefly</w:t>
                      </w:r>
                      <w:r>
                        <w:rPr>
                          <w:color w:val="000000"/>
                          <w:spacing w:val="-8"/>
                        </w:rPr>
                        <w:t> </w:t>
                      </w:r>
                      <w:r>
                        <w:rPr>
                          <w:color w:val="000000"/>
                        </w:rPr>
                        <w:t>explain</w:t>
                      </w:r>
                      <w:r>
                        <w:rPr>
                          <w:color w:val="000000"/>
                          <w:spacing w:val="-5"/>
                        </w:rPr>
                        <w:t> </w:t>
                      </w:r>
                      <w:r>
                        <w:rPr>
                          <w:color w:val="000000"/>
                        </w:rPr>
                        <w:t>the</w:t>
                      </w:r>
                      <w:r>
                        <w:rPr>
                          <w:color w:val="000000"/>
                          <w:spacing w:val="-4"/>
                        </w:rPr>
                        <w:t> </w:t>
                      </w:r>
                      <w:r>
                        <w:rPr>
                          <w:color w:val="000000"/>
                        </w:rPr>
                        <w:t>typical</w:t>
                      </w:r>
                      <w:r>
                        <w:rPr>
                          <w:color w:val="000000"/>
                          <w:spacing w:val="-3"/>
                        </w:rPr>
                        <w:t> </w:t>
                      </w:r>
                      <w:r>
                        <w:rPr>
                          <w:color w:val="000000"/>
                        </w:rPr>
                        <w:t>parts</w:t>
                      </w:r>
                      <w:r>
                        <w:rPr>
                          <w:color w:val="000000"/>
                          <w:spacing w:val="-3"/>
                        </w:rPr>
                        <w:t> </w:t>
                      </w:r>
                      <w:r>
                        <w:rPr>
                          <w:color w:val="000000"/>
                        </w:rPr>
                        <w:t>of</w:t>
                      </w:r>
                      <w:r>
                        <w:rPr>
                          <w:color w:val="000000"/>
                          <w:spacing w:val="-2"/>
                        </w:rPr>
                        <w:t> </w:t>
                      </w:r>
                      <w:r>
                        <w:rPr>
                          <w:color w:val="000000"/>
                        </w:rPr>
                        <w:t>a</w:t>
                      </w:r>
                      <w:r>
                        <w:rPr>
                          <w:color w:val="000000"/>
                          <w:spacing w:val="-5"/>
                        </w:rPr>
                        <w:t> </w:t>
                      </w:r>
                      <w:r>
                        <w:rPr>
                          <w:color w:val="000000"/>
                        </w:rPr>
                        <w:t>patent</w:t>
                      </w:r>
                      <w:r>
                        <w:rPr>
                          <w:color w:val="000000"/>
                          <w:spacing w:val="-5"/>
                        </w:rPr>
                        <w:t> </w:t>
                      </w:r>
                      <w:r>
                        <w:rPr>
                          <w:color w:val="000000"/>
                          <w:spacing w:val="-2"/>
                        </w:rPr>
                        <w:t>application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64128">
                <wp:simplePos x="0" y="0"/>
                <wp:positionH relativeFrom="page">
                  <wp:posOffset>804659</wp:posOffset>
                </wp:positionH>
                <wp:positionV relativeFrom="paragraph">
                  <wp:posOffset>2300756</wp:posOffset>
                </wp:positionV>
                <wp:extent cx="6163310" cy="139065"/>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6163310" cy="139065"/>
                        </a:xfrm>
                        <a:custGeom>
                          <a:avLst/>
                          <a:gdLst/>
                          <a:ahLst/>
                          <a:cxnLst/>
                          <a:rect l="l" t="t" r="r" b="b"/>
                          <a:pathLst>
                            <a:path w="6163310" h="139065">
                              <a:moveTo>
                                <a:pt x="6163055" y="0"/>
                              </a:moveTo>
                              <a:lnTo>
                                <a:pt x="0" y="0"/>
                              </a:lnTo>
                              <a:lnTo>
                                <a:pt x="0" y="138672"/>
                              </a:lnTo>
                              <a:lnTo>
                                <a:pt x="6163055" y="138672"/>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1.161926pt;width:485.279989pt;height:10.919064pt;mso-position-horizontal-relative:page;mso-position-vertical-relative:paragraph;z-index:-15652352;mso-wrap-distance-left:0;mso-wrap-distance-right:0" id="docshape22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4640">
                <wp:simplePos x="0" y="0"/>
                <wp:positionH relativeFrom="page">
                  <wp:posOffset>804659</wp:posOffset>
                </wp:positionH>
                <wp:positionV relativeFrom="paragraph">
                  <wp:posOffset>2672612</wp:posOffset>
                </wp:positionV>
                <wp:extent cx="6163310" cy="12700"/>
                <wp:effectExtent l="0" t="0" r="0" b="0"/>
                <wp:wrapTopAndBottom/>
                <wp:docPr id="272" name="Graphic 272"/>
                <wp:cNvGraphicFramePr>
                  <a:graphicFrameLocks/>
                </wp:cNvGraphicFramePr>
                <a:graphic>
                  <a:graphicData uri="http://schemas.microsoft.com/office/word/2010/wordprocessingShape">
                    <wps:wsp>
                      <wps:cNvPr id="272" name="Graphic 27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0.441925pt;width:485.279989pt;height:.959062pt;mso-position-horizontal-relative:page;mso-position-vertical-relative:paragraph;z-index:-15651840;mso-wrap-distance-left:0;mso-wrap-distance-right:0" id="docshape22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5152">
                <wp:simplePos x="0" y="0"/>
                <wp:positionH relativeFrom="page">
                  <wp:posOffset>804659</wp:posOffset>
                </wp:positionH>
                <wp:positionV relativeFrom="paragraph">
                  <wp:posOffset>2980460</wp:posOffset>
                </wp:positionV>
                <wp:extent cx="6163310" cy="1270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4.681931pt;width:485.279989pt;height:.959062pt;mso-position-horizontal-relative:page;mso-position-vertical-relative:paragraph;z-index:-15651328;mso-wrap-distance-left:0;mso-wrap-distance-right:0" id="docshape22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5664">
                <wp:simplePos x="0" y="0"/>
                <wp:positionH relativeFrom="page">
                  <wp:posOffset>804659</wp:posOffset>
                </wp:positionH>
                <wp:positionV relativeFrom="paragraph">
                  <wp:posOffset>3288308</wp:posOffset>
                </wp:positionV>
                <wp:extent cx="6163310" cy="1270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58.921936pt;width:485.279989pt;height:.959062pt;mso-position-horizontal-relative:page;mso-position-vertical-relative:paragraph;z-index:-15650816;mso-wrap-distance-left:0;mso-wrap-distance-right:0" id="docshape2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6176">
                <wp:simplePos x="0" y="0"/>
                <wp:positionH relativeFrom="page">
                  <wp:posOffset>804659</wp:posOffset>
                </wp:positionH>
                <wp:positionV relativeFrom="paragraph">
                  <wp:posOffset>3596156</wp:posOffset>
                </wp:positionV>
                <wp:extent cx="6163310" cy="1270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83.161926pt;width:485.279989pt;height:.959062pt;mso-position-horizontal-relative:page;mso-position-vertical-relative:paragraph;z-index:-15650304;mso-wrap-distance-left:0;mso-wrap-distance-right:0" id="docshape2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6688">
                <wp:simplePos x="0" y="0"/>
                <wp:positionH relativeFrom="page">
                  <wp:posOffset>804659</wp:posOffset>
                </wp:positionH>
                <wp:positionV relativeFrom="paragraph">
                  <wp:posOffset>3904004</wp:posOffset>
                </wp:positionV>
                <wp:extent cx="6163310" cy="1270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7.401917pt;width:485.279989pt;height:.959062pt;mso-position-horizontal-relative:page;mso-position-vertical-relative:paragraph;z-index:-15649792;mso-wrap-distance-left:0;mso-wrap-distance-right:0" id="docshape2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7200">
                <wp:simplePos x="0" y="0"/>
                <wp:positionH relativeFrom="page">
                  <wp:posOffset>804659</wp:posOffset>
                </wp:positionH>
                <wp:positionV relativeFrom="paragraph">
                  <wp:posOffset>4211852</wp:posOffset>
                </wp:positionV>
                <wp:extent cx="6163310" cy="1270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1.641937pt;width:485.279989pt;height:.959062pt;mso-position-horizontal-relative:page;mso-position-vertical-relative:paragraph;z-index:-15649280;mso-wrap-distance-left:0;mso-wrap-distance-right:0" id="docshape2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7712">
                <wp:simplePos x="0" y="0"/>
                <wp:positionH relativeFrom="page">
                  <wp:posOffset>804659</wp:posOffset>
                </wp:positionH>
                <wp:positionV relativeFrom="paragraph">
                  <wp:posOffset>4519700</wp:posOffset>
                </wp:positionV>
                <wp:extent cx="6163310" cy="1270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55.881927pt;width:485.279989pt;height:.959062pt;mso-position-horizontal-relative:page;mso-position-vertical-relative:paragraph;z-index:-15648768;mso-wrap-distance-left:0;mso-wrap-distance-right:0" id="docshape2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8224">
                <wp:simplePos x="0" y="0"/>
                <wp:positionH relativeFrom="page">
                  <wp:posOffset>804659</wp:posOffset>
                </wp:positionH>
                <wp:positionV relativeFrom="paragraph">
                  <wp:posOffset>4827548</wp:posOffset>
                </wp:positionV>
                <wp:extent cx="6163310" cy="1270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0.121918pt;width:485.279989pt;height:.959062pt;mso-position-horizontal-relative:page;mso-position-vertical-relative:paragraph;z-index:-15648256;mso-wrap-distance-left:0;mso-wrap-distance-right:0" id="docshape2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8736">
                <wp:simplePos x="0" y="0"/>
                <wp:positionH relativeFrom="page">
                  <wp:posOffset>804659</wp:posOffset>
                </wp:positionH>
                <wp:positionV relativeFrom="paragraph">
                  <wp:posOffset>5135396</wp:posOffset>
                </wp:positionV>
                <wp:extent cx="6163310" cy="1270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04.361908pt;width:485.279989pt;height:.959062pt;mso-position-horizontal-relative:page;mso-position-vertical-relative:paragraph;z-index:-15647744;mso-wrap-distance-left:0;mso-wrap-distance-right:0" id="docshape2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9248">
                <wp:simplePos x="0" y="0"/>
                <wp:positionH relativeFrom="page">
                  <wp:posOffset>804659</wp:posOffset>
                </wp:positionH>
                <wp:positionV relativeFrom="paragraph">
                  <wp:posOffset>5443244</wp:posOffset>
                </wp:positionV>
                <wp:extent cx="6163310" cy="12700"/>
                <wp:effectExtent l="0" t="0" r="0" b="0"/>
                <wp:wrapTopAndBottom/>
                <wp:docPr id="281" name="Graphic 281"/>
                <wp:cNvGraphicFramePr>
                  <a:graphicFrameLocks/>
                </wp:cNvGraphicFramePr>
                <a:graphic>
                  <a:graphicData uri="http://schemas.microsoft.com/office/word/2010/wordprocessingShape">
                    <wps:wsp>
                      <wps:cNvPr id="281" name="Graphic 28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8.601929pt;width:485.279989pt;height:.959062pt;mso-position-horizontal-relative:page;mso-position-vertical-relative:paragraph;z-index:-15647232;mso-wrap-distance-left:0;mso-wrap-distance-right:0" id="docshape23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9760">
                <wp:simplePos x="0" y="0"/>
                <wp:positionH relativeFrom="page">
                  <wp:posOffset>804659</wp:posOffset>
                </wp:positionH>
                <wp:positionV relativeFrom="paragraph">
                  <wp:posOffset>5751092</wp:posOffset>
                </wp:positionV>
                <wp:extent cx="6163310" cy="12700"/>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52.841919pt;width:485.279989pt;height:.959062pt;mso-position-horizontal-relative:page;mso-position-vertical-relative:paragraph;z-index:-15646720;mso-wrap-distance-left:0;mso-wrap-distance-right:0" id="docshape2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0272">
                <wp:simplePos x="0" y="0"/>
                <wp:positionH relativeFrom="page">
                  <wp:posOffset>804659</wp:posOffset>
                </wp:positionH>
                <wp:positionV relativeFrom="paragraph">
                  <wp:posOffset>6058940</wp:posOffset>
                </wp:positionV>
                <wp:extent cx="6163310" cy="12700"/>
                <wp:effectExtent l="0" t="0" r="0" b="0"/>
                <wp:wrapTopAndBottom/>
                <wp:docPr id="283" name="Graphic 283"/>
                <wp:cNvGraphicFramePr>
                  <a:graphicFrameLocks/>
                </wp:cNvGraphicFramePr>
                <a:graphic>
                  <a:graphicData uri="http://schemas.microsoft.com/office/word/2010/wordprocessingShape">
                    <wps:wsp>
                      <wps:cNvPr id="283" name="Graphic 28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77.081909pt;width:485.279989pt;height:.959062pt;mso-position-horizontal-relative:page;mso-position-vertical-relative:paragraph;z-index:-15646208;mso-wrap-distance-left:0;mso-wrap-distance-right:0" id="docshape23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0784">
                <wp:simplePos x="0" y="0"/>
                <wp:positionH relativeFrom="page">
                  <wp:posOffset>804659</wp:posOffset>
                </wp:positionH>
                <wp:positionV relativeFrom="paragraph">
                  <wp:posOffset>6366776</wp:posOffset>
                </wp:positionV>
                <wp:extent cx="6163310" cy="1270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1.320953pt;width:485.279989pt;height:.959062pt;mso-position-horizontal-relative:page;mso-position-vertical-relative:paragraph;z-index:-15645696;mso-wrap-distance-left:0;mso-wrap-distance-right:0" id="docshape2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1296">
                <wp:simplePos x="0" y="0"/>
                <wp:positionH relativeFrom="page">
                  <wp:posOffset>804659</wp:posOffset>
                </wp:positionH>
                <wp:positionV relativeFrom="paragraph">
                  <wp:posOffset>6674624</wp:posOffset>
                </wp:positionV>
                <wp:extent cx="6163310" cy="1270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25.560974pt;width:485.279989pt;height:.959062pt;mso-position-horizontal-relative:page;mso-position-vertical-relative:paragraph;z-index:-15645184;mso-wrap-distance-left:0;mso-wrap-distance-right:0" id="docshape23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1808">
                <wp:simplePos x="0" y="0"/>
                <wp:positionH relativeFrom="page">
                  <wp:posOffset>804659</wp:posOffset>
                </wp:positionH>
                <wp:positionV relativeFrom="paragraph">
                  <wp:posOffset>6983996</wp:posOffset>
                </wp:positionV>
                <wp:extent cx="6163310" cy="1270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49.920959pt;width:485.279989pt;height:.959062pt;mso-position-horizontal-relative:page;mso-position-vertical-relative:paragraph;z-index:-15644672;mso-wrap-distance-left:0;mso-wrap-distance-right:0" id="docshape23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2320">
                <wp:simplePos x="0" y="0"/>
                <wp:positionH relativeFrom="page">
                  <wp:posOffset>804659</wp:posOffset>
                </wp:positionH>
                <wp:positionV relativeFrom="paragraph">
                  <wp:posOffset>7291844</wp:posOffset>
                </wp:positionV>
                <wp:extent cx="6163310" cy="1270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74.160950pt;width:485.279989pt;height:.959062pt;mso-position-horizontal-relative:page;mso-position-vertical-relative:paragraph;z-index:-15644160;mso-wrap-distance-left:0;mso-wrap-distance-right:0" id="docshape2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2832">
                <wp:simplePos x="0" y="0"/>
                <wp:positionH relativeFrom="page">
                  <wp:posOffset>804659</wp:posOffset>
                </wp:positionH>
                <wp:positionV relativeFrom="paragraph">
                  <wp:posOffset>7599691</wp:posOffset>
                </wp:positionV>
                <wp:extent cx="6163310" cy="12700"/>
                <wp:effectExtent l="0" t="0" r="0" b="0"/>
                <wp:wrapTopAndBottom/>
                <wp:docPr id="288" name="Graphic 288"/>
                <wp:cNvGraphicFramePr>
                  <a:graphicFrameLocks/>
                </wp:cNvGraphicFramePr>
                <a:graphic>
                  <a:graphicData uri="http://schemas.microsoft.com/office/word/2010/wordprocessingShape">
                    <wps:wsp>
                      <wps:cNvPr id="288" name="Graphic 28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8.40094pt;width:485.279989pt;height:.959062pt;mso-position-horizontal-relative:page;mso-position-vertical-relative:paragraph;z-index:-15643648;mso-wrap-distance-left:0;mso-wrap-distance-right:0" id="docshape2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3344">
                <wp:simplePos x="0" y="0"/>
                <wp:positionH relativeFrom="page">
                  <wp:posOffset>804659</wp:posOffset>
                </wp:positionH>
                <wp:positionV relativeFrom="paragraph">
                  <wp:posOffset>7907539</wp:posOffset>
                </wp:positionV>
                <wp:extent cx="6163310" cy="1270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22.64093pt;width:485.279989pt;height:.959062pt;mso-position-horizontal-relative:page;mso-position-vertical-relative:paragraph;z-index:-15643136;mso-wrap-distance-left:0;mso-wrap-distance-right:0" id="docshape2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3856">
                <wp:simplePos x="0" y="0"/>
                <wp:positionH relativeFrom="page">
                  <wp:posOffset>804659</wp:posOffset>
                </wp:positionH>
                <wp:positionV relativeFrom="paragraph">
                  <wp:posOffset>8214983</wp:posOffset>
                </wp:positionV>
                <wp:extent cx="6163310" cy="1270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46.84906pt;width:485.279989pt;height:.959062pt;mso-position-horizontal-relative:page;mso-position-vertical-relative:paragraph;z-index:-15642624;mso-wrap-distance-left:0;mso-wrap-distance-right:0" id="docshape239" filled="true" fillcolor="#000000" stroked="false">
                <v:fill type="solid"/>
                <w10:wrap type="topAndBottom"/>
              </v:rect>
            </w:pict>
          </mc:Fallback>
        </mc:AlternateContent>
      </w:r>
    </w:p>
    <w:p>
      <w:pPr>
        <w:pStyle w:val="BodyText"/>
        <w:spacing w:before="10"/>
        <w:ind w:left="0"/>
        <w:jc w:val="left"/>
        <w:rPr>
          <w:b/>
          <w:sz w:val="11"/>
        </w:rPr>
      </w:pPr>
    </w:p>
    <w:p>
      <w:pPr>
        <w:pStyle w:val="BodyText"/>
        <w:ind w:left="0"/>
        <w:jc w:val="left"/>
        <w:rPr>
          <w:b/>
          <w:sz w:val="10"/>
        </w:rPr>
      </w:pPr>
    </w:p>
    <w:p>
      <w:pPr>
        <w:pStyle w:val="BodyText"/>
        <w:spacing w:before="113"/>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4"/>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spacing w:after="0"/>
        <w:jc w:val="left"/>
        <w:sectPr>
          <w:pgSz w:w="12240" w:h="15840"/>
          <w:pgMar w:top="780" w:bottom="280" w:left="0" w:right="1020"/>
        </w:sectPr>
      </w:pPr>
    </w:p>
    <w:p>
      <w:pPr>
        <w:spacing w:before="81"/>
        <w:ind w:left="1295" w:right="0" w:firstLine="0"/>
        <w:jc w:val="left"/>
        <w:rPr>
          <w:sz w:val="20"/>
        </w:rPr>
      </w:pPr>
      <w:r>
        <w:rPr>
          <w:b/>
          <w:sz w:val="20"/>
        </w:rPr>
        <w:t>104</w:t>
      </w:r>
      <w:r>
        <w:rPr>
          <w:b/>
          <w:spacing w:val="78"/>
          <w:w w:val="150"/>
          <w:sz w:val="20"/>
        </w:rPr>
        <w:t> </w:t>
      </w:r>
      <w:r>
        <w:rPr>
          <w:sz w:val="20"/>
        </w:rPr>
        <w:t>PP-</w:t>
      </w:r>
      <w:r>
        <w:rPr>
          <w:spacing w:val="-2"/>
          <w:sz w:val="20"/>
        </w:rPr>
        <w:t>IPRL&amp;P</w:t>
      </w:r>
    </w:p>
    <w:p>
      <w:pPr>
        <w:pStyle w:val="BodyText"/>
        <w:ind w:left="0"/>
        <w:jc w:val="left"/>
      </w:pPr>
    </w:p>
    <w:p>
      <w:pPr>
        <w:pStyle w:val="BodyText"/>
        <w:spacing w:before="229"/>
        <w:ind w:left="0"/>
        <w:jc w:val="left"/>
      </w:pPr>
      <w:r>
        <w:rPr/>
        <mc:AlternateContent>
          <mc:Choice Requires="wps">
            <w:drawing>
              <wp:anchor distT="0" distB="0" distL="0" distR="0" allowOverlap="1" layoutInCell="1" locked="0" behindDoc="1" simplePos="0" relativeHeight="487674368">
                <wp:simplePos x="0" y="0"/>
                <wp:positionH relativeFrom="page">
                  <wp:posOffset>804659</wp:posOffset>
                </wp:positionH>
                <wp:positionV relativeFrom="paragraph">
                  <wp:posOffset>307249</wp:posOffset>
                </wp:positionV>
                <wp:extent cx="6163310" cy="1270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192907pt;width:485.279989pt;height:.959062pt;mso-position-horizontal-relative:page;mso-position-vertical-relative:paragraph;z-index:-15642112;mso-wrap-distance-left:0;mso-wrap-distance-right:0" id="docshape2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4880">
                <wp:simplePos x="0" y="0"/>
                <wp:positionH relativeFrom="page">
                  <wp:posOffset>804659</wp:posOffset>
                </wp:positionH>
                <wp:positionV relativeFrom="paragraph">
                  <wp:posOffset>615097</wp:posOffset>
                </wp:positionV>
                <wp:extent cx="6163310" cy="1270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32907pt;width:485.279989pt;height:.959062pt;mso-position-horizontal-relative:page;mso-position-vertical-relative:paragraph;z-index:-15641600;mso-wrap-distance-left:0;mso-wrap-distance-right:0" id="docshape2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5392">
                <wp:simplePos x="0" y="0"/>
                <wp:positionH relativeFrom="page">
                  <wp:posOffset>804659</wp:posOffset>
                </wp:positionH>
                <wp:positionV relativeFrom="paragraph">
                  <wp:posOffset>924469</wp:posOffset>
                </wp:positionV>
                <wp:extent cx="6163310" cy="1270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72.792908pt;width:485.279989pt;height:.959062pt;mso-position-horizontal-relative:page;mso-position-vertical-relative:paragraph;z-index:-15641088;mso-wrap-distance-left:0;mso-wrap-distance-right:0" id="docshape24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5904">
                <wp:simplePos x="0" y="0"/>
                <wp:positionH relativeFrom="page">
                  <wp:posOffset>804659</wp:posOffset>
                </wp:positionH>
                <wp:positionV relativeFrom="paragraph">
                  <wp:posOffset>1232317</wp:posOffset>
                </wp:positionV>
                <wp:extent cx="6163310" cy="1270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7.032906pt;width:485.279989pt;height:.959062pt;mso-position-horizontal-relative:page;mso-position-vertical-relative:paragraph;z-index:-15640576;mso-wrap-distance-left:0;mso-wrap-distance-right:0" id="docshape24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6416">
                <wp:simplePos x="0" y="0"/>
                <wp:positionH relativeFrom="page">
                  <wp:posOffset>804659</wp:posOffset>
                </wp:positionH>
                <wp:positionV relativeFrom="paragraph">
                  <wp:posOffset>1540165</wp:posOffset>
                </wp:positionV>
                <wp:extent cx="6163310" cy="1270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21.272903pt;width:485.279989pt;height:.959062pt;mso-position-horizontal-relative:page;mso-position-vertical-relative:paragraph;z-index:-15640064;mso-wrap-distance-left:0;mso-wrap-distance-right:0" id="docshape2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6928">
                <wp:simplePos x="0" y="0"/>
                <wp:positionH relativeFrom="page">
                  <wp:posOffset>804659</wp:posOffset>
                </wp:positionH>
                <wp:positionV relativeFrom="paragraph">
                  <wp:posOffset>1848013</wp:posOffset>
                </wp:positionV>
                <wp:extent cx="6163310" cy="12700"/>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45.512909pt;width:485.279989pt;height:.959062pt;mso-position-horizontal-relative:page;mso-position-vertical-relative:paragraph;z-index:-15639552;mso-wrap-distance-left:0;mso-wrap-distance-right:0" id="docshape2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7440">
                <wp:simplePos x="0" y="0"/>
                <wp:positionH relativeFrom="page">
                  <wp:posOffset>804659</wp:posOffset>
                </wp:positionH>
                <wp:positionV relativeFrom="paragraph">
                  <wp:posOffset>2155861</wp:posOffset>
                </wp:positionV>
                <wp:extent cx="6163310" cy="1270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9.752899pt;width:485.279989pt;height:.959062pt;mso-position-horizontal-relative:page;mso-position-vertical-relative:paragraph;z-index:-15639040;mso-wrap-distance-left:0;mso-wrap-distance-right:0" id="docshape2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7952">
                <wp:simplePos x="0" y="0"/>
                <wp:positionH relativeFrom="page">
                  <wp:posOffset>804659</wp:posOffset>
                </wp:positionH>
                <wp:positionV relativeFrom="paragraph">
                  <wp:posOffset>2463709</wp:posOffset>
                </wp:positionV>
                <wp:extent cx="6163310" cy="1270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93.992905pt;width:485.279989pt;height:.959062pt;mso-position-horizontal-relative:page;mso-position-vertical-relative:paragraph;z-index:-15638528;mso-wrap-distance-left:0;mso-wrap-distance-right:0" id="docshape24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8464">
                <wp:simplePos x="0" y="0"/>
                <wp:positionH relativeFrom="page">
                  <wp:posOffset>804659</wp:posOffset>
                </wp:positionH>
                <wp:positionV relativeFrom="paragraph">
                  <wp:posOffset>2771557</wp:posOffset>
                </wp:positionV>
                <wp:extent cx="6163310" cy="1270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8.23291pt;width:485.279989pt;height:.959062pt;mso-position-horizontal-relative:page;mso-position-vertical-relative:paragraph;z-index:-15638016;mso-wrap-distance-left:0;mso-wrap-distance-right:0" id="docshape24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8976">
                <wp:simplePos x="0" y="0"/>
                <wp:positionH relativeFrom="page">
                  <wp:posOffset>804659</wp:posOffset>
                </wp:positionH>
                <wp:positionV relativeFrom="paragraph">
                  <wp:posOffset>3079405</wp:posOffset>
                </wp:positionV>
                <wp:extent cx="6163310" cy="1270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2.4729pt;width:485.279989pt;height:.959062pt;mso-position-horizontal-relative:page;mso-position-vertical-relative:paragraph;z-index:-15637504;mso-wrap-distance-left:0;mso-wrap-distance-right:0" id="docshape24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9488">
                <wp:simplePos x="0" y="0"/>
                <wp:positionH relativeFrom="page">
                  <wp:posOffset>804659</wp:posOffset>
                </wp:positionH>
                <wp:positionV relativeFrom="paragraph">
                  <wp:posOffset>3387253</wp:posOffset>
                </wp:positionV>
                <wp:extent cx="6163310" cy="12700"/>
                <wp:effectExtent l="0" t="0" r="0" b="0"/>
                <wp:wrapTopAndBottom/>
                <wp:docPr id="301" name="Graphic 301"/>
                <wp:cNvGraphicFramePr>
                  <a:graphicFrameLocks/>
                </wp:cNvGraphicFramePr>
                <a:graphic>
                  <a:graphicData uri="http://schemas.microsoft.com/office/word/2010/wordprocessingShape">
                    <wps:wsp>
                      <wps:cNvPr id="301" name="Graphic 30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6.712891pt;width:485.279989pt;height:.959062pt;mso-position-horizontal-relative:page;mso-position-vertical-relative:paragraph;z-index:-15636992;mso-wrap-distance-left:0;mso-wrap-distance-right:0" id="docshape25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0000">
                <wp:simplePos x="0" y="0"/>
                <wp:positionH relativeFrom="page">
                  <wp:posOffset>804659</wp:posOffset>
                </wp:positionH>
                <wp:positionV relativeFrom="paragraph">
                  <wp:posOffset>3695101</wp:posOffset>
                </wp:positionV>
                <wp:extent cx="6163310" cy="12700"/>
                <wp:effectExtent l="0" t="0" r="0" b="0"/>
                <wp:wrapTopAndBottom/>
                <wp:docPr id="302" name="Graphic 302"/>
                <wp:cNvGraphicFramePr>
                  <a:graphicFrameLocks/>
                </wp:cNvGraphicFramePr>
                <a:graphic>
                  <a:graphicData uri="http://schemas.microsoft.com/office/word/2010/wordprocessingShape">
                    <wps:wsp>
                      <wps:cNvPr id="302" name="Graphic 30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90.952911pt;width:485.279989pt;height:.959062pt;mso-position-horizontal-relative:page;mso-position-vertical-relative:paragraph;z-index:-15636480;mso-wrap-distance-left:0;mso-wrap-distance-right:0" id="docshape25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0512">
                <wp:simplePos x="0" y="0"/>
                <wp:positionH relativeFrom="page">
                  <wp:posOffset>804659</wp:posOffset>
                </wp:positionH>
                <wp:positionV relativeFrom="paragraph">
                  <wp:posOffset>4002949</wp:posOffset>
                </wp:positionV>
                <wp:extent cx="6163310" cy="1270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15.192902pt;width:485.279989pt;height:.959062pt;mso-position-horizontal-relative:page;mso-position-vertical-relative:paragraph;z-index:-15635968;mso-wrap-distance-left:0;mso-wrap-distance-right:0" id="docshape25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1024">
                <wp:simplePos x="0" y="0"/>
                <wp:positionH relativeFrom="page">
                  <wp:posOffset>804659</wp:posOffset>
                </wp:positionH>
                <wp:positionV relativeFrom="paragraph">
                  <wp:posOffset>4310797</wp:posOffset>
                </wp:positionV>
                <wp:extent cx="6163310" cy="1270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9.432892pt;width:485.279989pt;height:.959062pt;mso-position-horizontal-relative:page;mso-position-vertical-relative:paragraph;z-index:-15635456;mso-wrap-distance-left:0;mso-wrap-distance-right:0" id="docshape25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1536">
                <wp:simplePos x="0" y="0"/>
                <wp:positionH relativeFrom="page">
                  <wp:posOffset>804659</wp:posOffset>
                </wp:positionH>
                <wp:positionV relativeFrom="paragraph">
                  <wp:posOffset>4618645</wp:posOffset>
                </wp:positionV>
                <wp:extent cx="6163310" cy="1270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63.672913pt;width:485.279989pt;height:.959062pt;mso-position-horizontal-relative:page;mso-position-vertical-relative:paragraph;z-index:-15634944;mso-wrap-distance-left:0;mso-wrap-distance-right:0" id="docshape25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2048">
                <wp:simplePos x="0" y="0"/>
                <wp:positionH relativeFrom="page">
                  <wp:posOffset>804659</wp:posOffset>
                </wp:positionH>
                <wp:positionV relativeFrom="paragraph">
                  <wp:posOffset>4926493</wp:posOffset>
                </wp:positionV>
                <wp:extent cx="6163310" cy="1270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7.912903pt;width:485.279989pt;height:.959062pt;mso-position-horizontal-relative:page;mso-position-vertical-relative:paragraph;z-index:-15634432;mso-wrap-distance-left:0;mso-wrap-distance-right:0" id="docshape25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2560">
                <wp:simplePos x="0" y="0"/>
                <wp:positionH relativeFrom="page">
                  <wp:posOffset>804659</wp:posOffset>
                </wp:positionH>
                <wp:positionV relativeFrom="paragraph">
                  <wp:posOffset>5235865</wp:posOffset>
                </wp:positionV>
                <wp:extent cx="6163310" cy="1270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2.272888pt;width:485.279989pt;height:.959062pt;mso-position-horizontal-relative:page;mso-position-vertical-relative:paragraph;z-index:-15633920;mso-wrap-distance-left:0;mso-wrap-distance-right:0" id="docshape25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3072">
                <wp:simplePos x="0" y="0"/>
                <wp:positionH relativeFrom="page">
                  <wp:posOffset>804659</wp:posOffset>
                </wp:positionH>
                <wp:positionV relativeFrom="paragraph">
                  <wp:posOffset>5543713</wp:posOffset>
                </wp:positionV>
                <wp:extent cx="6163310" cy="1270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36.512909pt;width:485.279989pt;height:.959062pt;mso-position-horizontal-relative:page;mso-position-vertical-relative:paragraph;z-index:-15633408;mso-wrap-distance-left:0;mso-wrap-distance-right:0" id="docshape25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3584">
                <wp:simplePos x="0" y="0"/>
                <wp:positionH relativeFrom="page">
                  <wp:posOffset>804659</wp:posOffset>
                </wp:positionH>
                <wp:positionV relativeFrom="paragraph">
                  <wp:posOffset>5851561</wp:posOffset>
                </wp:positionV>
                <wp:extent cx="6163310" cy="1270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0.752899pt;width:485.279989pt;height:.959062pt;mso-position-horizontal-relative:page;mso-position-vertical-relative:paragraph;z-index:-15632896;mso-wrap-distance-left:0;mso-wrap-distance-right:0" id="docshape25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4096">
                <wp:simplePos x="0" y="0"/>
                <wp:positionH relativeFrom="page">
                  <wp:posOffset>804659</wp:posOffset>
                </wp:positionH>
                <wp:positionV relativeFrom="paragraph">
                  <wp:posOffset>6159409</wp:posOffset>
                </wp:positionV>
                <wp:extent cx="6163310" cy="1270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992889pt;width:485.279989pt;height:.959062pt;mso-position-horizontal-relative:page;mso-position-vertical-relative:paragraph;z-index:-15632384;mso-wrap-distance-left:0;mso-wrap-distance-right:0" id="docshape25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4608">
                <wp:simplePos x="0" y="0"/>
                <wp:positionH relativeFrom="page">
                  <wp:posOffset>804659</wp:posOffset>
                </wp:positionH>
                <wp:positionV relativeFrom="paragraph">
                  <wp:posOffset>6467245</wp:posOffset>
                </wp:positionV>
                <wp:extent cx="6163310" cy="1270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9.231934pt;width:485.279989pt;height:.959062pt;mso-position-horizontal-relative:page;mso-position-vertical-relative:paragraph;z-index:-15631872;mso-wrap-distance-left:0;mso-wrap-distance-right:0" id="docshape26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5120">
                <wp:simplePos x="0" y="0"/>
                <wp:positionH relativeFrom="page">
                  <wp:posOffset>804659</wp:posOffset>
                </wp:positionH>
                <wp:positionV relativeFrom="paragraph">
                  <wp:posOffset>6775093</wp:posOffset>
                </wp:positionV>
                <wp:extent cx="6163310" cy="1270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33.471924pt;width:485.279989pt;height:.959062pt;mso-position-horizontal-relative:page;mso-position-vertical-relative:paragraph;z-index:-15631360;mso-wrap-distance-left:0;mso-wrap-distance-right:0" id="docshape26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5632">
                <wp:simplePos x="0" y="0"/>
                <wp:positionH relativeFrom="page">
                  <wp:posOffset>804659</wp:posOffset>
                </wp:positionH>
                <wp:positionV relativeFrom="paragraph">
                  <wp:posOffset>7082941</wp:posOffset>
                </wp:positionV>
                <wp:extent cx="6163310" cy="1270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7.711914pt;width:485.279989pt;height:.959062pt;mso-position-horizontal-relative:page;mso-position-vertical-relative:paragraph;z-index:-15630848;mso-wrap-distance-left:0;mso-wrap-distance-right:0" id="docshape26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6144">
                <wp:simplePos x="0" y="0"/>
                <wp:positionH relativeFrom="page">
                  <wp:posOffset>804659</wp:posOffset>
                </wp:positionH>
                <wp:positionV relativeFrom="paragraph">
                  <wp:posOffset>7390384</wp:posOffset>
                </wp:positionV>
                <wp:extent cx="6163310" cy="1270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81.920044pt;width:485.279989pt;height:.959062pt;mso-position-horizontal-relative:page;mso-position-vertical-relative:paragraph;z-index:-15630336;mso-wrap-distance-left:0;mso-wrap-distance-right:0" id="docshape263" filled="true" fillcolor="#000000" stroked="false">
                <v:fill type="solid"/>
                <w10:wrap type="topAndBottom"/>
              </v:rect>
            </w:pict>
          </mc:Fallback>
        </mc:AlternateContent>
      </w: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828040"/>
                <wp:effectExtent l="0" t="0" r="0" b="0"/>
                <wp:docPr id="315" name="Textbox 315"/>
                <wp:cNvGraphicFramePr>
                  <a:graphicFrameLocks/>
                </wp:cNvGraphicFramePr>
                <a:graphic>
                  <a:graphicData uri="http://schemas.microsoft.com/office/word/2010/wordprocessingShape">
                    <wps:wsp>
                      <wps:cNvPr id="315" name="Textbox 315"/>
                      <wps:cNvSpPr txBox="1"/>
                      <wps:spPr>
                        <a:xfrm>
                          <a:off x="0" y="0"/>
                          <a:ext cx="6181725" cy="828040"/>
                        </a:xfrm>
                        <a:prstGeom prst="rect">
                          <a:avLst/>
                        </a:prstGeom>
                        <a:solidFill>
                          <a:srgbClr val="3F3F3F"/>
                        </a:solidFill>
                      </wps:spPr>
                      <wps:txbx>
                        <w:txbxContent>
                          <w:p>
                            <w:pPr>
                              <w:spacing w:line="650" w:lineRule="exact" w:before="3"/>
                              <w:ind w:left="2056" w:right="1944" w:firstLine="1778"/>
                              <w:jc w:val="left"/>
                              <w:rPr>
                                <w:b/>
                                <w:color w:val="000000"/>
                                <w:sz w:val="48"/>
                              </w:rPr>
                            </w:pPr>
                            <w:bookmarkStart w:name="MAY-2015-PP-IPRL&amp;P-5" w:id="13"/>
                            <w:bookmarkEnd w:id="13"/>
                            <w:r>
                              <w:rPr>
                                <w:color w:val="000000"/>
                              </w:rPr>
                            </w:r>
                            <w:r>
                              <w:rPr>
                                <w:b/>
                                <w:color w:val="FFFFFF"/>
                                <w:sz w:val="48"/>
                              </w:rPr>
                              <w:t>Lesson 5 </w:t>
                            </w:r>
                            <w:r>
                              <w:rPr>
                                <w:b/>
                                <w:color w:val="FFFFFF"/>
                                <w:spacing w:val="-4"/>
                                <w:sz w:val="48"/>
                              </w:rPr>
                              <w:t>PATENT</w:t>
                            </w:r>
                            <w:r>
                              <w:rPr>
                                <w:b/>
                                <w:color w:val="FFFFFF"/>
                                <w:spacing w:val="-30"/>
                                <w:sz w:val="48"/>
                              </w:rPr>
                              <w:t> </w:t>
                            </w:r>
                            <w:r>
                              <w:rPr>
                                <w:b/>
                                <w:color w:val="FFFFFF"/>
                                <w:spacing w:val="-4"/>
                                <w:sz w:val="48"/>
                              </w:rPr>
                              <w:t>INFRINGEMENT</w:t>
                            </w:r>
                          </w:p>
                        </w:txbxContent>
                      </wps:txbx>
                      <wps:bodyPr wrap="square" lIns="0" tIns="0" rIns="0" bIns="0" rtlCol="0">
                        <a:noAutofit/>
                      </wps:bodyPr>
                    </wps:wsp>
                  </a:graphicData>
                </a:graphic>
              </wp:inline>
            </w:drawing>
          </mc:Choice>
          <mc:Fallback>
            <w:pict>
              <v:shape style="width:486.75pt;height:65.2pt;mso-position-horizontal-relative:char;mso-position-vertical-relative:line" type="#_x0000_t202" id="docshape264" filled="true" fillcolor="#3f3f3f" stroked="false">
                <w10:anchorlock/>
                <v:textbox inset="0,0,0,0">
                  <w:txbxContent>
                    <w:p>
                      <w:pPr>
                        <w:spacing w:line="650" w:lineRule="exact" w:before="3"/>
                        <w:ind w:left="2056" w:right="1944" w:firstLine="1778"/>
                        <w:jc w:val="left"/>
                        <w:rPr>
                          <w:b/>
                          <w:color w:val="000000"/>
                          <w:sz w:val="48"/>
                        </w:rPr>
                      </w:pPr>
                      <w:bookmarkStart w:name="MAY-2015-PP-IPRL&amp;P-5" w:id="14"/>
                      <w:bookmarkEnd w:id="14"/>
                      <w:r>
                        <w:rPr>
                          <w:color w:val="000000"/>
                        </w:rPr>
                      </w:r>
                      <w:r>
                        <w:rPr>
                          <w:b/>
                          <w:color w:val="FFFFFF"/>
                          <w:sz w:val="48"/>
                        </w:rPr>
                        <w:t>Lesson 5 </w:t>
                      </w:r>
                      <w:r>
                        <w:rPr>
                          <w:b/>
                          <w:color w:val="FFFFFF"/>
                          <w:spacing w:val="-4"/>
                          <w:sz w:val="48"/>
                        </w:rPr>
                        <w:t>PATENT</w:t>
                      </w:r>
                      <w:r>
                        <w:rPr>
                          <w:b/>
                          <w:color w:val="FFFFFF"/>
                          <w:spacing w:val="-30"/>
                          <w:sz w:val="48"/>
                        </w:rPr>
                        <w:t> </w:t>
                      </w:r>
                      <w:r>
                        <w:rPr>
                          <w:b/>
                          <w:color w:val="FFFFFF"/>
                          <w:spacing w:val="-4"/>
                          <w:sz w:val="48"/>
                        </w:rPr>
                        <w:t>INFRINGEMENT</w:t>
                      </w:r>
                    </w:p>
                  </w:txbxContent>
                </v:textbox>
                <v:fill type="solid"/>
              </v:shape>
            </w:pict>
          </mc:Fallback>
        </mc:AlternateContent>
      </w:r>
      <w:r>
        <w:rPr/>
      </w:r>
    </w:p>
    <w:p>
      <w:pPr>
        <w:pStyle w:val="BodyText"/>
        <w:spacing w:before="9"/>
        <w:ind w:left="0"/>
        <w:jc w:val="left"/>
        <w:rPr>
          <w:sz w:val="11"/>
        </w:rPr>
      </w:pPr>
      <w:r>
        <w:rPr/>
        <mc:AlternateContent>
          <mc:Choice Requires="wps">
            <w:drawing>
              <wp:anchor distT="0" distB="0" distL="0" distR="0" allowOverlap="1" layoutInCell="1" locked="0" behindDoc="1" simplePos="0" relativeHeight="487687168">
                <wp:simplePos x="0" y="0"/>
                <wp:positionH relativeFrom="page">
                  <wp:posOffset>745223</wp:posOffset>
                </wp:positionH>
                <wp:positionV relativeFrom="paragraph">
                  <wp:posOffset>101525</wp:posOffset>
                </wp:positionV>
                <wp:extent cx="2993390" cy="6332855"/>
                <wp:effectExtent l="0" t="0" r="0" b="0"/>
                <wp:wrapTopAndBottom/>
                <wp:docPr id="316" name="Group 316"/>
                <wp:cNvGraphicFramePr>
                  <a:graphicFrameLocks/>
                </wp:cNvGraphicFramePr>
                <a:graphic>
                  <a:graphicData uri="http://schemas.microsoft.com/office/word/2010/wordprocessingGroup">
                    <wpg:wgp>
                      <wpg:cNvPr id="316" name="Group 316"/>
                      <wpg:cNvGrpSpPr/>
                      <wpg:grpSpPr>
                        <a:xfrm>
                          <a:off x="0" y="0"/>
                          <a:ext cx="2993390" cy="6332855"/>
                          <a:chExt cx="2993390" cy="6332855"/>
                        </a:xfrm>
                      </wpg:grpSpPr>
                      <wps:wsp>
                        <wps:cNvPr id="317" name="Graphic 317"/>
                        <wps:cNvSpPr/>
                        <wps:spPr>
                          <a:xfrm>
                            <a:off x="0" y="72222"/>
                            <a:ext cx="2993390" cy="6261100"/>
                          </a:xfrm>
                          <a:custGeom>
                            <a:avLst/>
                            <a:gdLst/>
                            <a:ahLst/>
                            <a:cxnLst/>
                            <a:rect l="l" t="t" r="r" b="b"/>
                            <a:pathLst>
                              <a:path w="2993390" h="6261100">
                                <a:moveTo>
                                  <a:pt x="2924543" y="0"/>
                                </a:moveTo>
                                <a:lnTo>
                                  <a:pt x="2613660" y="0"/>
                                </a:lnTo>
                                <a:lnTo>
                                  <a:pt x="2613660" y="234696"/>
                                </a:lnTo>
                                <a:lnTo>
                                  <a:pt x="352044" y="234696"/>
                                </a:lnTo>
                                <a:lnTo>
                                  <a:pt x="352044" y="0"/>
                                </a:lnTo>
                                <a:lnTo>
                                  <a:pt x="77724" y="0"/>
                                </a:lnTo>
                                <a:lnTo>
                                  <a:pt x="0" y="0"/>
                                </a:lnTo>
                                <a:lnTo>
                                  <a:pt x="0" y="6260579"/>
                                </a:lnTo>
                                <a:lnTo>
                                  <a:pt x="77724" y="6260579"/>
                                </a:lnTo>
                                <a:lnTo>
                                  <a:pt x="2924543" y="6260579"/>
                                </a:lnTo>
                                <a:lnTo>
                                  <a:pt x="2924543" y="4622292"/>
                                </a:lnTo>
                                <a:lnTo>
                                  <a:pt x="77724" y="4622292"/>
                                </a:lnTo>
                                <a:lnTo>
                                  <a:pt x="2924543" y="4622279"/>
                                </a:lnTo>
                                <a:lnTo>
                                  <a:pt x="2924543" y="4349496"/>
                                </a:lnTo>
                                <a:lnTo>
                                  <a:pt x="77724" y="4349496"/>
                                </a:lnTo>
                                <a:lnTo>
                                  <a:pt x="2924543" y="4349483"/>
                                </a:lnTo>
                                <a:lnTo>
                                  <a:pt x="2924543" y="4076700"/>
                                </a:lnTo>
                                <a:lnTo>
                                  <a:pt x="77724" y="4076700"/>
                                </a:lnTo>
                                <a:lnTo>
                                  <a:pt x="2924543" y="4076687"/>
                                </a:lnTo>
                                <a:lnTo>
                                  <a:pt x="2924543" y="3803904"/>
                                </a:lnTo>
                                <a:lnTo>
                                  <a:pt x="77724" y="3803904"/>
                                </a:lnTo>
                                <a:lnTo>
                                  <a:pt x="2924543" y="3803891"/>
                                </a:lnTo>
                                <a:lnTo>
                                  <a:pt x="2924543" y="3531108"/>
                                </a:lnTo>
                                <a:lnTo>
                                  <a:pt x="77724" y="3531108"/>
                                </a:lnTo>
                                <a:lnTo>
                                  <a:pt x="2924543" y="3531095"/>
                                </a:lnTo>
                                <a:lnTo>
                                  <a:pt x="2924543" y="3258312"/>
                                </a:lnTo>
                                <a:lnTo>
                                  <a:pt x="77724" y="3258312"/>
                                </a:lnTo>
                                <a:lnTo>
                                  <a:pt x="2924543" y="3258299"/>
                                </a:lnTo>
                                <a:lnTo>
                                  <a:pt x="2924543" y="2983992"/>
                                </a:lnTo>
                                <a:lnTo>
                                  <a:pt x="77724" y="2983992"/>
                                </a:lnTo>
                                <a:lnTo>
                                  <a:pt x="2924543" y="2983979"/>
                                </a:lnTo>
                                <a:lnTo>
                                  <a:pt x="2924543" y="2711196"/>
                                </a:lnTo>
                                <a:lnTo>
                                  <a:pt x="77724" y="2711196"/>
                                </a:lnTo>
                                <a:lnTo>
                                  <a:pt x="2924543" y="2711183"/>
                                </a:lnTo>
                                <a:lnTo>
                                  <a:pt x="2924543" y="2476500"/>
                                </a:lnTo>
                                <a:lnTo>
                                  <a:pt x="77724" y="2476500"/>
                                </a:lnTo>
                                <a:lnTo>
                                  <a:pt x="2924543" y="2476487"/>
                                </a:lnTo>
                                <a:lnTo>
                                  <a:pt x="2924543" y="2241804"/>
                                </a:lnTo>
                                <a:lnTo>
                                  <a:pt x="77724" y="2241804"/>
                                </a:lnTo>
                                <a:lnTo>
                                  <a:pt x="2924543" y="2241791"/>
                                </a:lnTo>
                                <a:lnTo>
                                  <a:pt x="2924543" y="2007108"/>
                                </a:lnTo>
                                <a:lnTo>
                                  <a:pt x="77724" y="2007108"/>
                                </a:lnTo>
                                <a:lnTo>
                                  <a:pt x="2924543" y="2007095"/>
                                </a:lnTo>
                                <a:lnTo>
                                  <a:pt x="2924543" y="1772412"/>
                                </a:lnTo>
                                <a:lnTo>
                                  <a:pt x="77724" y="1772412"/>
                                </a:lnTo>
                                <a:lnTo>
                                  <a:pt x="2924543" y="1772399"/>
                                </a:lnTo>
                                <a:lnTo>
                                  <a:pt x="2924543" y="1536192"/>
                                </a:lnTo>
                                <a:lnTo>
                                  <a:pt x="77724" y="1536192"/>
                                </a:lnTo>
                                <a:lnTo>
                                  <a:pt x="2924543" y="1536179"/>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close/>
                              </a:path>
                              <a:path w="2993390" h="6261100">
                                <a:moveTo>
                                  <a:pt x="2993123" y="0"/>
                                </a:moveTo>
                                <a:lnTo>
                                  <a:pt x="2924556" y="0"/>
                                </a:lnTo>
                                <a:lnTo>
                                  <a:pt x="2924556" y="6260579"/>
                                </a:lnTo>
                                <a:lnTo>
                                  <a:pt x="2993123" y="6260579"/>
                                </a:lnTo>
                                <a:lnTo>
                                  <a:pt x="2993123" y="0"/>
                                </a:lnTo>
                                <a:close/>
                              </a:path>
                            </a:pathLst>
                          </a:custGeom>
                          <a:solidFill>
                            <a:srgbClr val="D9D9D9"/>
                          </a:solidFill>
                        </wps:spPr>
                        <wps:bodyPr wrap="square" lIns="0" tIns="0" rIns="0" bIns="0" rtlCol="0">
                          <a:prstTxWarp prst="textNoShape">
                            <a:avLst/>
                          </a:prstTxWarp>
                          <a:noAutofit/>
                        </wps:bodyPr>
                      </wps:wsp>
                      <wps:wsp>
                        <wps:cNvPr id="318" name="Textbox 318"/>
                        <wps:cNvSpPr txBox="1"/>
                        <wps:spPr>
                          <a:xfrm>
                            <a:off x="306325" y="0"/>
                            <a:ext cx="2320290" cy="661035"/>
                          </a:xfrm>
                          <a:prstGeom prst="rect">
                            <a:avLst/>
                          </a:prstGeom>
                        </wps:spPr>
                        <wps:txbx>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81"/>
                                </w:numPr>
                                <w:tabs>
                                  <w:tab w:pos="359" w:val="left" w:leader="none"/>
                                </w:tabs>
                                <w:spacing w:line="242" w:lineRule="exact" w:before="380"/>
                                <w:ind w:left="359" w:right="0" w:hanging="359"/>
                                <w:jc w:val="left"/>
                                <w:rPr>
                                  <w:sz w:val="18"/>
                                </w:rPr>
                              </w:pPr>
                              <w:r>
                                <w:rPr>
                                  <w:sz w:val="18"/>
                                </w:rPr>
                                <w:t>Patent</w:t>
                              </w:r>
                              <w:r>
                                <w:rPr>
                                  <w:spacing w:val="-6"/>
                                  <w:sz w:val="18"/>
                                </w:rPr>
                                <w:t> </w:t>
                              </w:r>
                              <w:r>
                                <w:rPr>
                                  <w:spacing w:val="-2"/>
                                  <w:sz w:val="18"/>
                                </w:rPr>
                                <w:t>Infringement</w:t>
                              </w:r>
                            </w:p>
                          </w:txbxContent>
                        </wps:txbx>
                        <wps:bodyPr wrap="square" lIns="0" tIns="0" rIns="0" bIns="0" rtlCol="0">
                          <a:noAutofit/>
                        </wps:bodyPr>
                      </wps:wsp>
                      <wps:wsp>
                        <wps:cNvPr id="319" name="Textbox 319"/>
                        <wps:cNvSpPr txBox="1"/>
                        <wps:spPr>
                          <a:xfrm>
                            <a:off x="306325" y="744288"/>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320" name="Textbox 320"/>
                        <wps:cNvSpPr txBox="1"/>
                        <wps:spPr>
                          <a:xfrm>
                            <a:off x="534924" y="782463"/>
                            <a:ext cx="1113155" cy="114300"/>
                          </a:xfrm>
                          <a:prstGeom prst="rect">
                            <a:avLst/>
                          </a:prstGeom>
                        </wps:spPr>
                        <wps:txbx>
                          <w:txbxContent>
                            <w:p>
                              <w:pPr>
                                <w:spacing w:line="177" w:lineRule="exact" w:before="0"/>
                                <w:ind w:left="0" w:right="0" w:firstLine="0"/>
                                <w:jc w:val="left"/>
                                <w:rPr>
                                  <w:sz w:val="18"/>
                                </w:rPr>
                              </w:pPr>
                              <w:r>
                                <w:rPr>
                                  <w:sz w:val="18"/>
                                </w:rPr>
                                <w:t>Types</w:t>
                              </w:r>
                              <w:r>
                                <w:rPr>
                                  <w:spacing w:val="-5"/>
                                  <w:sz w:val="18"/>
                                </w:rPr>
                                <w:t> </w:t>
                              </w:r>
                              <w:r>
                                <w:rPr>
                                  <w:sz w:val="18"/>
                                </w:rPr>
                                <w:t>of</w:t>
                              </w:r>
                              <w:r>
                                <w:rPr>
                                  <w:spacing w:val="-5"/>
                                  <w:sz w:val="18"/>
                                </w:rPr>
                                <w:t> </w:t>
                              </w:r>
                              <w:r>
                                <w:rPr>
                                  <w:spacing w:val="-2"/>
                                  <w:sz w:val="18"/>
                                </w:rPr>
                                <w:t>infringement</w:t>
                              </w:r>
                            </w:p>
                          </w:txbxContent>
                        </wps:txbx>
                        <wps:bodyPr wrap="square" lIns="0" tIns="0" rIns="0" bIns="0" rtlCol="0">
                          <a:noAutofit/>
                        </wps:bodyPr>
                      </wps:wsp>
                      <wps:wsp>
                        <wps:cNvPr id="321" name="Textbox 321"/>
                        <wps:cNvSpPr txBox="1"/>
                        <wps:spPr>
                          <a:xfrm>
                            <a:off x="534924" y="1017159"/>
                            <a:ext cx="1482090" cy="114300"/>
                          </a:xfrm>
                          <a:prstGeom prst="rect">
                            <a:avLst/>
                          </a:prstGeom>
                        </wps:spPr>
                        <wps:txbx>
                          <w:txbxContent>
                            <w:p>
                              <w:pPr>
                                <w:spacing w:line="177" w:lineRule="exact" w:before="0"/>
                                <w:ind w:left="0" w:right="0" w:firstLine="0"/>
                                <w:jc w:val="left"/>
                                <w:rPr>
                                  <w:sz w:val="18"/>
                                </w:rPr>
                              </w:pPr>
                              <w:r>
                                <w:rPr>
                                  <w:sz w:val="18"/>
                                </w:rPr>
                                <w:t>Exclusions</w:t>
                              </w:r>
                              <w:r>
                                <w:rPr>
                                  <w:spacing w:val="-9"/>
                                  <w:sz w:val="18"/>
                                </w:rPr>
                                <w:t> </w:t>
                              </w:r>
                              <w:r>
                                <w:rPr>
                                  <w:sz w:val="18"/>
                                </w:rPr>
                                <w:t>from</w:t>
                              </w:r>
                              <w:r>
                                <w:rPr>
                                  <w:spacing w:val="-8"/>
                                  <w:sz w:val="18"/>
                                </w:rPr>
                                <w:t> </w:t>
                              </w:r>
                              <w:r>
                                <w:rPr>
                                  <w:spacing w:val="-2"/>
                                  <w:sz w:val="18"/>
                                </w:rPr>
                                <w:t>infringement</w:t>
                              </w:r>
                            </w:p>
                          </w:txbxContent>
                        </wps:txbx>
                        <wps:bodyPr wrap="square" lIns="0" tIns="0" rIns="0" bIns="0" rtlCol="0">
                          <a:noAutofit/>
                        </wps:bodyPr>
                      </wps:wsp>
                      <wps:wsp>
                        <wps:cNvPr id="322" name="Textbox 322"/>
                        <wps:cNvSpPr txBox="1"/>
                        <wps:spPr>
                          <a:xfrm>
                            <a:off x="306325" y="1213680"/>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323" name="Textbox 323"/>
                        <wps:cNvSpPr txBox="1"/>
                        <wps:spPr>
                          <a:xfrm>
                            <a:off x="534924" y="1251855"/>
                            <a:ext cx="585470" cy="114300"/>
                          </a:xfrm>
                          <a:prstGeom prst="rect">
                            <a:avLst/>
                          </a:prstGeom>
                        </wps:spPr>
                        <wps:txbx>
                          <w:txbxContent>
                            <w:p>
                              <w:pPr>
                                <w:spacing w:line="177" w:lineRule="exact" w:before="0"/>
                                <w:ind w:left="0" w:right="0" w:firstLine="0"/>
                                <w:jc w:val="left"/>
                                <w:rPr>
                                  <w:sz w:val="18"/>
                                </w:rPr>
                              </w:pPr>
                              <w:r>
                                <w:rPr>
                                  <w:spacing w:val="-2"/>
                                  <w:sz w:val="18"/>
                                </w:rPr>
                                <w:t>Jurisdiction</w:t>
                              </w:r>
                            </w:p>
                          </w:txbxContent>
                        </wps:txbx>
                        <wps:bodyPr wrap="square" lIns="0" tIns="0" rIns="0" bIns="0" rtlCol="0">
                          <a:noAutofit/>
                        </wps:bodyPr>
                      </wps:wsp>
                      <wps:wsp>
                        <wps:cNvPr id="324" name="Textbox 324"/>
                        <wps:cNvSpPr txBox="1"/>
                        <wps:spPr>
                          <a:xfrm>
                            <a:off x="534924" y="1486551"/>
                            <a:ext cx="814069" cy="114300"/>
                          </a:xfrm>
                          <a:prstGeom prst="rect">
                            <a:avLst/>
                          </a:prstGeom>
                        </wps:spPr>
                        <wps:txbx>
                          <w:txbxContent>
                            <w:p>
                              <w:pPr>
                                <w:spacing w:line="177" w:lineRule="exact" w:before="0"/>
                                <w:ind w:left="0" w:right="0" w:firstLine="0"/>
                                <w:jc w:val="left"/>
                                <w:rPr>
                                  <w:sz w:val="18"/>
                                </w:rPr>
                              </w:pPr>
                              <w:r>
                                <w:rPr>
                                  <w:sz w:val="18"/>
                                </w:rPr>
                                <w:t>Burden</w:t>
                              </w:r>
                              <w:r>
                                <w:rPr>
                                  <w:spacing w:val="-6"/>
                                  <w:sz w:val="18"/>
                                </w:rPr>
                                <w:t> </w:t>
                              </w:r>
                              <w:r>
                                <w:rPr>
                                  <w:sz w:val="18"/>
                                </w:rPr>
                                <w:t>of</w:t>
                              </w:r>
                              <w:r>
                                <w:rPr>
                                  <w:spacing w:val="-4"/>
                                  <w:sz w:val="18"/>
                                </w:rPr>
                                <w:t> </w:t>
                              </w:r>
                              <w:r>
                                <w:rPr>
                                  <w:spacing w:val="-2"/>
                                  <w:sz w:val="18"/>
                                </w:rPr>
                                <w:t>Proof</w:t>
                              </w:r>
                            </w:p>
                          </w:txbxContent>
                        </wps:txbx>
                        <wps:bodyPr wrap="square" lIns="0" tIns="0" rIns="0" bIns="0" rtlCol="0">
                          <a:noAutofit/>
                        </wps:bodyPr>
                      </wps:wsp>
                      <wps:wsp>
                        <wps:cNvPr id="325" name="Textbox 325"/>
                        <wps:cNvSpPr txBox="1"/>
                        <wps:spPr>
                          <a:xfrm>
                            <a:off x="306325" y="1683073"/>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326" name="Textbox 326"/>
                        <wps:cNvSpPr txBox="1"/>
                        <wps:spPr>
                          <a:xfrm>
                            <a:off x="534924" y="1721248"/>
                            <a:ext cx="1600835" cy="114300"/>
                          </a:xfrm>
                          <a:prstGeom prst="rect">
                            <a:avLst/>
                          </a:prstGeom>
                        </wps:spPr>
                        <wps:txbx>
                          <w:txbxContent>
                            <w:p>
                              <w:pPr>
                                <w:spacing w:line="177" w:lineRule="exact" w:before="0"/>
                                <w:ind w:left="0" w:right="0" w:firstLine="0"/>
                                <w:jc w:val="left"/>
                                <w:rPr>
                                  <w:sz w:val="18"/>
                                </w:rPr>
                              </w:pPr>
                              <w:r>
                                <w:rPr>
                                  <w:sz w:val="18"/>
                                </w:rPr>
                                <w:t>Reliefs</w:t>
                              </w:r>
                              <w:r>
                                <w:rPr>
                                  <w:spacing w:val="-7"/>
                                  <w:sz w:val="18"/>
                                </w:rPr>
                                <w:t> </w:t>
                              </w:r>
                              <w:r>
                                <w:rPr>
                                  <w:sz w:val="18"/>
                                </w:rPr>
                                <w:t>in</w:t>
                              </w:r>
                              <w:r>
                                <w:rPr>
                                  <w:spacing w:val="-5"/>
                                  <w:sz w:val="18"/>
                                </w:rPr>
                                <w:t> </w:t>
                              </w:r>
                              <w:r>
                                <w:rPr>
                                  <w:sz w:val="18"/>
                                </w:rPr>
                                <w:t>Suits</w:t>
                              </w:r>
                              <w:r>
                                <w:rPr>
                                  <w:spacing w:val="-4"/>
                                  <w:sz w:val="18"/>
                                </w:rPr>
                                <w:t> </w:t>
                              </w:r>
                              <w:r>
                                <w:rPr>
                                  <w:sz w:val="18"/>
                                </w:rPr>
                                <w:t>for</w:t>
                              </w:r>
                              <w:r>
                                <w:rPr>
                                  <w:spacing w:val="-5"/>
                                  <w:sz w:val="18"/>
                                </w:rPr>
                                <w:t> </w:t>
                              </w:r>
                              <w:r>
                                <w:rPr>
                                  <w:spacing w:val="-2"/>
                                  <w:sz w:val="18"/>
                                </w:rPr>
                                <w:t>Infringement</w:t>
                              </w:r>
                            </w:p>
                          </w:txbxContent>
                        </wps:txbx>
                        <wps:bodyPr wrap="square" lIns="0" tIns="0" rIns="0" bIns="0" rtlCol="0">
                          <a:noAutofit/>
                        </wps:bodyPr>
                      </wps:wsp>
                      <wps:wsp>
                        <wps:cNvPr id="327" name="Textbox 327"/>
                        <wps:cNvSpPr txBox="1"/>
                        <wps:spPr>
                          <a:xfrm>
                            <a:off x="534924" y="1957468"/>
                            <a:ext cx="1291590" cy="114300"/>
                          </a:xfrm>
                          <a:prstGeom prst="rect">
                            <a:avLst/>
                          </a:prstGeom>
                        </wps:spPr>
                        <wps:txbx>
                          <w:txbxContent>
                            <w:p>
                              <w:pPr>
                                <w:spacing w:line="177" w:lineRule="exact" w:before="0"/>
                                <w:ind w:left="0" w:right="0" w:firstLine="0"/>
                                <w:jc w:val="left"/>
                                <w:rPr>
                                  <w:sz w:val="18"/>
                                </w:rPr>
                              </w:pPr>
                              <w:r>
                                <w:rPr>
                                  <w:sz w:val="18"/>
                                </w:rPr>
                                <w:t>Defenses</w:t>
                              </w:r>
                              <w:r>
                                <w:rPr>
                                  <w:spacing w:val="-7"/>
                                  <w:sz w:val="18"/>
                                </w:rPr>
                                <w:t> </w:t>
                              </w:r>
                              <w:r>
                                <w:rPr>
                                  <w:sz w:val="18"/>
                                </w:rPr>
                                <w:t>to</w:t>
                              </w:r>
                              <w:r>
                                <w:rPr>
                                  <w:spacing w:val="-6"/>
                                  <w:sz w:val="18"/>
                                </w:rPr>
                                <w:t> </w:t>
                              </w:r>
                              <w:r>
                                <w:rPr>
                                  <w:spacing w:val="-2"/>
                                  <w:sz w:val="18"/>
                                </w:rPr>
                                <w:t>Infringement</w:t>
                              </w:r>
                            </w:p>
                          </w:txbxContent>
                        </wps:txbx>
                        <wps:bodyPr wrap="square" lIns="0" tIns="0" rIns="0" bIns="0" rtlCol="0">
                          <a:noAutofit/>
                        </wps:bodyPr>
                      </wps:wsp>
                      <wps:wsp>
                        <wps:cNvPr id="328" name="Textbox 328"/>
                        <wps:cNvSpPr txBox="1"/>
                        <wps:spPr>
                          <a:xfrm>
                            <a:off x="306325" y="2153989"/>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329" name="Textbox 329"/>
                        <wps:cNvSpPr txBox="1"/>
                        <wps:spPr>
                          <a:xfrm>
                            <a:off x="534924" y="2192164"/>
                            <a:ext cx="731520" cy="114300"/>
                          </a:xfrm>
                          <a:prstGeom prst="rect">
                            <a:avLst/>
                          </a:prstGeom>
                        </wps:spPr>
                        <wps:txbx>
                          <w:txbxContent>
                            <w:p>
                              <w:pPr>
                                <w:spacing w:line="177" w:lineRule="exact" w:before="0"/>
                                <w:ind w:left="0" w:right="0" w:firstLine="0"/>
                                <w:jc w:val="left"/>
                                <w:rPr>
                                  <w:sz w:val="18"/>
                                </w:rPr>
                              </w:pPr>
                              <w:r>
                                <w:rPr>
                                  <w:sz w:val="18"/>
                                </w:rPr>
                                <w:t>Legal</w:t>
                              </w:r>
                              <w:r>
                                <w:rPr>
                                  <w:spacing w:val="-7"/>
                                  <w:sz w:val="18"/>
                                </w:rPr>
                                <w:t> </w:t>
                              </w:r>
                              <w:r>
                                <w:rPr>
                                  <w:spacing w:val="-2"/>
                                  <w:sz w:val="18"/>
                                </w:rPr>
                                <w:t>Aspects</w:t>
                              </w:r>
                            </w:p>
                          </w:txbxContent>
                        </wps:txbx>
                        <wps:bodyPr wrap="square" lIns="0" tIns="0" rIns="0" bIns="0" rtlCol="0">
                          <a:noAutofit/>
                        </wps:bodyPr>
                      </wps:wsp>
                      <wps:wsp>
                        <wps:cNvPr id="330" name="Textbox 330"/>
                        <wps:cNvSpPr txBox="1"/>
                        <wps:spPr>
                          <a:xfrm>
                            <a:off x="534924" y="2426860"/>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331" name="Textbox 331"/>
                        <wps:cNvSpPr txBox="1"/>
                        <wps:spPr>
                          <a:xfrm>
                            <a:off x="306325" y="2623382"/>
                            <a:ext cx="1240790" cy="153035"/>
                          </a:xfrm>
                          <a:prstGeom prst="rect">
                            <a:avLst/>
                          </a:prstGeom>
                        </wps:spPr>
                        <wps:txbx>
                          <w:txbxContent>
                            <w:p>
                              <w:pPr>
                                <w:numPr>
                                  <w:ilvl w:val="0"/>
                                  <w:numId w:val="82"/>
                                </w:numPr>
                                <w:tabs>
                                  <w:tab w:pos="359" w:val="left" w:leader="none"/>
                                </w:tabs>
                                <w:spacing w:line="240" w:lineRule="exact" w:before="0"/>
                                <w:ind w:left="359" w:right="0" w:hanging="359"/>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994141pt;width:235.7pt;height:498.65pt;mso-position-horizontal-relative:page;mso-position-vertical-relative:paragraph;z-index:-15629312;mso-wrap-distance-left:0;mso-wrap-distance-right:0" id="docshapegroup265" coordorigin="1174,160" coordsize="4714,9973">
                <v:shape style="position:absolute;left:1173;top:273;width:4714;height:9860" id="docshape266" coordorigin="1174,274" coordsize="4714,9860" path="m5779,274l5290,274,5290,643,1728,643,1728,274,1296,274,1174,274,1174,10133,1296,10133,5779,10133,5779,9703,5779,9274,5779,8844,5779,8414,5779,7985,5779,7553,1296,7553,1296,7553,5779,7553,5779,7123,1296,7123,1296,7123,5779,7123,5779,6694,1296,6694,1296,6694,5779,6694,5779,6264,1296,6264,1296,6264,5779,6264,5779,5834,1296,5834,1296,5834,5779,5834,5779,5405,1296,5405,1296,5405,5779,5405,5779,4973,1296,4973,1296,4973,5779,4973,5779,4543,1296,4543,1296,4543,5779,4543,5779,4174,1296,4174,1296,4174,5779,4174,5779,3804,1296,3804,1296,3804,5779,3804,5779,3434,1296,3434,1296,3434,5779,3434,5779,3065,1296,3065,1296,3065,5779,3065,5779,2693,1296,2693,1296,2693,5779,2693,5779,2323,1296,2323,1296,2323,5779,2323,5779,1954,1296,1954,1296,1954,5779,1954,5779,1584,1296,1584,1296,1584,5779,1584,5779,1214,1296,1214,1296,1214,5779,1214,5779,643,5779,274xm5887,274l5779,274,5779,10133,5887,10133,5887,274xe" filled="true" fillcolor="#d9d9d9" stroked="false">
                  <v:path arrowok="t"/>
                  <v:fill type="solid"/>
                </v:shape>
                <v:shape style="position:absolute;left:1655;top:159;width:3654;height:1041" type="#_x0000_t202" id="docshape267" filled="false" stroked="false">
                  <v:textbox inset="0,0,0,0">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81"/>
                          </w:numPr>
                          <w:tabs>
                            <w:tab w:pos="359" w:val="left" w:leader="none"/>
                          </w:tabs>
                          <w:spacing w:line="242" w:lineRule="exact" w:before="380"/>
                          <w:ind w:left="359" w:right="0" w:hanging="359"/>
                          <w:jc w:val="left"/>
                          <w:rPr>
                            <w:sz w:val="18"/>
                          </w:rPr>
                        </w:pPr>
                        <w:r>
                          <w:rPr>
                            <w:sz w:val="18"/>
                          </w:rPr>
                          <w:t>Patent</w:t>
                        </w:r>
                        <w:r>
                          <w:rPr>
                            <w:spacing w:val="-6"/>
                            <w:sz w:val="18"/>
                          </w:rPr>
                          <w:t> </w:t>
                        </w:r>
                        <w:r>
                          <w:rPr>
                            <w:spacing w:val="-2"/>
                            <w:sz w:val="18"/>
                          </w:rPr>
                          <w:t>Infringement</w:t>
                        </w:r>
                      </w:p>
                    </w:txbxContent>
                  </v:textbox>
                  <w10:wrap type="none"/>
                </v:shape>
                <v:shape style="position:absolute;left:1655;top:1332;width:112;height:569" type="#_x0000_t202" id="docshape268"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1392;width:1753;height:180" type="#_x0000_t202" id="docshape269" filled="false" stroked="false">
                  <v:textbox inset="0,0,0,0">
                    <w:txbxContent>
                      <w:p>
                        <w:pPr>
                          <w:spacing w:line="177" w:lineRule="exact" w:before="0"/>
                          <w:ind w:left="0" w:right="0" w:firstLine="0"/>
                          <w:jc w:val="left"/>
                          <w:rPr>
                            <w:sz w:val="18"/>
                          </w:rPr>
                        </w:pPr>
                        <w:r>
                          <w:rPr>
                            <w:sz w:val="18"/>
                          </w:rPr>
                          <w:t>Types</w:t>
                        </w:r>
                        <w:r>
                          <w:rPr>
                            <w:spacing w:val="-5"/>
                            <w:sz w:val="18"/>
                          </w:rPr>
                          <w:t> </w:t>
                        </w:r>
                        <w:r>
                          <w:rPr>
                            <w:sz w:val="18"/>
                          </w:rPr>
                          <w:t>of</w:t>
                        </w:r>
                        <w:r>
                          <w:rPr>
                            <w:spacing w:val="-5"/>
                            <w:sz w:val="18"/>
                          </w:rPr>
                          <w:t> </w:t>
                        </w:r>
                        <w:r>
                          <w:rPr>
                            <w:spacing w:val="-2"/>
                            <w:sz w:val="18"/>
                          </w:rPr>
                          <w:t>infringement</w:t>
                        </w:r>
                      </w:p>
                    </w:txbxContent>
                  </v:textbox>
                  <w10:wrap type="none"/>
                </v:shape>
                <v:shape style="position:absolute;left:2015;top:1761;width:2334;height:180" type="#_x0000_t202" id="docshape270" filled="false" stroked="false">
                  <v:textbox inset="0,0,0,0">
                    <w:txbxContent>
                      <w:p>
                        <w:pPr>
                          <w:spacing w:line="177" w:lineRule="exact" w:before="0"/>
                          <w:ind w:left="0" w:right="0" w:firstLine="0"/>
                          <w:jc w:val="left"/>
                          <w:rPr>
                            <w:sz w:val="18"/>
                          </w:rPr>
                        </w:pPr>
                        <w:r>
                          <w:rPr>
                            <w:sz w:val="18"/>
                          </w:rPr>
                          <w:t>Exclusions</w:t>
                        </w:r>
                        <w:r>
                          <w:rPr>
                            <w:spacing w:val="-9"/>
                            <w:sz w:val="18"/>
                          </w:rPr>
                          <w:t> </w:t>
                        </w:r>
                        <w:r>
                          <w:rPr>
                            <w:sz w:val="18"/>
                          </w:rPr>
                          <w:t>from</w:t>
                        </w:r>
                        <w:r>
                          <w:rPr>
                            <w:spacing w:val="-8"/>
                            <w:sz w:val="18"/>
                          </w:rPr>
                          <w:t> </w:t>
                        </w:r>
                        <w:r>
                          <w:rPr>
                            <w:spacing w:val="-2"/>
                            <w:sz w:val="18"/>
                          </w:rPr>
                          <w:t>infringement</w:t>
                        </w:r>
                      </w:p>
                    </w:txbxContent>
                  </v:textbox>
                  <w10:wrap type="none"/>
                </v:shape>
                <v:shape style="position:absolute;left:1655;top:2071;width:112;height:569" type="#_x0000_t202" id="docshape271"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131;width:922;height:180" type="#_x0000_t202" id="docshape272" filled="false" stroked="false">
                  <v:textbox inset="0,0,0,0">
                    <w:txbxContent>
                      <w:p>
                        <w:pPr>
                          <w:spacing w:line="177" w:lineRule="exact" w:before="0"/>
                          <w:ind w:left="0" w:right="0" w:firstLine="0"/>
                          <w:jc w:val="left"/>
                          <w:rPr>
                            <w:sz w:val="18"/>
                          </w:rPr>
                        </w:pPr>
                        <w:r>
                          <w:rPr>
                            <w:spacing w:val="-2"/>
                            <w:sz w:val="18"/>
                          </w:rPr>
                          <w:t>Jurisdiction</w:t>
                        </w:r>
                      </w:p>
                    </w:txbxContent>
                  </v:textbox>
                  <w10:wrap type="none"/>
                </v:shape>
                <v:shape style="position:absolute;left:2015;top:2500;width:1282;height:180" type="#_x0000_t202" id="docshape273" filled="false" stroked="false">
                  <v:textbox inset="0,0,0,0">
                    <w:txbxContent>
                      <w:p>
                        <w:pPr>
                          <w:spacing w:line="177" w:lineRule="exact" w:before="0"/>
                          <w:ind w:left="0" w:right="0" w:firstLine="0"/>
                          <w:jc w:val="left"/>
                          <w:rPr>
                            <w:sz w:val="18"/>
                          </w:rPr>
                        </w:pPr>
                        <w:r>
                          <w:rPr>
                            <w:sz w:val="18"/>
                          </w:rPr>
                          <w:t>Burden</w:t>
                        </w:r>
                        <w:r>
                          <w:rPr>
                            <w:spacing w:val="-6"/>
                            <w:sz w:val="18"/>
                          </w:rPr>
                          <w:t> </w:t>
                        </w:r>
                        <w:r>
                          <w:rPr>
                            <w:sz w:val="18"/>
                          </w:rPr>
                          <w:t>of</w:t>
                        </w:r>
                        <w:r>
                          <w:rPr>
                            <w:spacing w:val="-4"/>
                            <w:sz w:val="18"/>
                          </w:rPr>
                          <w:t> </w:t>
                        </w:r>
                        <w:r>
                          <w:rPr>
                            <w:spacing w:val="-2"/>
                            <w:sz w:val="18"/>
                          </w:rPr>
                          <w:t>Proof</w:t>
                        </w:r>
                      </w:p>
                    </w:txbxContent>
                  </v:textbox>
                  <w10:wrap type="none"/>
                </v:shape>
                <v:shape style="position:absolute;left:1655;top:2810;width:112;height:572" type="#_x0000_t202" id="docshape274"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2870;width:2521;height:180" type="#_x0000_t202" id="docshape275" filled="false" stroked="false">
                  <v:textbox inset="0,0,0,0">
                    <w:txbxContent>
                      <w:p>
                        <w:pPr>
                          <w:spacing w:line="177" w:lineRule="exact" w:before="0"/>
                          <w:ind w:left="0" w:right="0" w:firstLine="0"/>
                          <w:jc w:val="left"/>
                          <w:rPr>
                            <w:sz w:val="18"/>
                          </w:rPr>
                        </w:pPr>
                        <w:r>
                          <w:rPr>
                            <w:sz w:val="18"/>
                          </w:rPr>
                          <w:t>Reliefs</w:t>
                        </w:r>
                        <w:r>
                          <w:rPr>
                            <w:spacing w:val="-7"/>
                            <w:sz w:val="18"/>
                          </w:rPr>
                          <w:t> </w:t>
                        </w:r>
                        <w:r>
                          <w:rPr>
                            <w:sz w:val="18"/>
                          </w:rPr>
                          <w:t>in</w:t>
                        </w:r>
                        <w:r>
                          <w:rPr>
                            <w:spacing w:val="-5"/>
                            <w:sz w:val="18"/>
                          </w:rPr>
                          <w:t> </w:t>
                        </w:r>
                        <w:r>
                          <w:rPr>
                            <w:sz w:val="18"/>
                          </w:rPr>
                          <w:t>Suits</w:t>
                        </w:r>
                        <w:r>
                          <w:rPr>
                            <w:spacing w:val="-4"/>
                            <w:sz w:val="18"/>
                          </w:rPr>
                          <w:t> </w:t>
                        </w:r>
                        <w:r>
                          <w:rPr>
                            <w:sz w:val="18"/>
                          </w:rPr>
                          <w:t>for</w:t>
                        </w:r>
                        <w:r>
                          <w:rPr>
                            <w:spacing w:val="-5"/>
                            <w:sz w:val="18"/>
                          </w:rPr>
                          <w:t> </w:t>
                        </w:r>
                        <w:r>
                          <w:rPr>
                            <w:spacing w:val="-2"/>
                            <w:sz w:val="18"/>
                          </w:rPr>
                          <w:t>Infringement</w:t>
                        </w:r>
                      </w:p>
                    </w:txbxContent>
                  </v:textbox>
                  <w10:wrap type="none"/>
                </v:shape>
                <v:shape style="position:absolute;left:2015;top:3242;width:2034;height:180" type="#_x0000_t202" id="docshape276" filled="false" stroked="false">
                  <v:textbox inset="0,0,0,0">
                    <w:txbxContent>
                      <w:p>
                        <w:pPr>
                          <w:spacing w:line="177" w:lineRule="exact" w:before="0"/>
                          <w:ind w:left="0" w:right="0" w:firstLine="0"/>
                          <w:jc w:val="left"/>
                          <w:rPr>
                            <w:sz w:val="18"/>
                          </w:rPr>
                        </w:pPr>
                        <w:r>
                          <w:rPr>
                            <w:sz w:val="18"/>
                          </w:rPr>
                          <w:t>Defenses</w:t>
                        </w:r>
                        <w:r>
                          <w:rPr>
                            <w:spacing w:val="-7"/>
                            <w:sz w:val="18"/>
                          </w:rPr>
                          <w:t> </w:t>
                        </w:r>
                        <w:r>
                          <w:rPr>
                            <w:sz w:val="18"/>
                          </w:rPr>
                          <w:t>to</w:t>
                        </w:r>
                        <w:r>
                          <w:rPr>
                            <w:spacing w:val="-6"/>
                            <w:sz w:val="18"/>
                          </w:rPr>
                          <w:t> </w:t>
                        </w:r>
                        <w:r>
                          <w:rPr>
                            <w:spacing w:val="-2"/>
                            <w:sz w:val="18"/>
                          </w:rPr>
                          <w:t>Infringement</w:t>
                        </w:r>
                      </w:p>
                    </w:txbxContent>
                  </v:textbox>
                  <w10:wrap type="none"/>
                </v:shape>
                <v:shape style="position:absolute;left:1655;top:3552;width:112;height:569" type="#_x0000_t202" id="docshape277"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3612;width:1152;height:180" type="#_x0000_t202" id="docshape278" filled="false" stroked="false">
                  <v:textbox inset="0,0,0,0">
                    <w:txbxContent>
                      <w:p>
                        <w:pPr>
                          <w:spacing w:line="177" w:lineRule="exact" w:before="0"/>
                          <w:ind w:left="0" w:right="0" w:firstLine="0"/>
                          <w:jc w:val="left"/>
                          <w:rPr>
                            <w:sz w:val="18"/>
                          </w:rPr>
                        </w:pPr>
                        <w:r>
                          <w:rPr>
                            <w:sz w:val="18"/>
                          </w:rPr>
                          <w:t>Legal</w:t>
                        </w:r>
                        <w:r>
                          <w:rPr>
                            <w:spacing w:val="-7"/>
                            <w:sz w:val="18"/>
                          </w:rPr>
                          <w:t> </w:t>
                        </w:r>
                        <w:r>
                          <w:rPr>
                            <w:spacing w:val="-2"/>
                            <w:sz w:val="18"/>
                          </w:rPr>
                          <w:t>Aspects</w:t>
                        </w:r>
                      </w:p>
                    </w:txbxContent>
                  </v:textbox>
                  <w10:wrap type="none"/>
                </v:shape>
                <v:shape style="position:absolute;left:2015;top:3981;width:1462;height:180" type="#_x0000_t202" id="docshape279"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1655;top:4291;width:1954;height:241" type="#_x0000_t202" id="docshape280" filled="false" stroked="false">
                  <v:textbox inset="0,0,0,0">
                    <w:txbxContent>
                      <w:p>
                        <w:pPr>
                          <w:numPr>
                            <w:ilvl w:val="0"/>
                            <w:numId w:val="82"/>
                          </w:numPr>
                          <w:tabs>
                            <w:tab w:pos="359" w:val="left" w:leader="none"/>
                          </w:tabs>
                          <w:spacing w:line="240" w:lineRule="exact" w:before="0"/>
                          <w:ind w:left="359" w:right="0" w:hanging="359"/>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7680">
                <wp:simplePos x="0" y="0"/>
                <wp:positionH relativeFrom="page">
                  <wp:posOffset>4076700</wp:posOffset>
                </wp:positionH>
                <wp:positionV relativeFrom="paragraph">
                  <wp:posOffset>173736</wp:posOffset>
                </wp:positionV>
                <wp:extent cx="2849880" cy="6260465"/>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2849880" cy="6260465"/>
                          <a:chExt cx="2849880" cy="6260465"/>
                        </a:xfrm>
                      </wpg:grpSpPr>
                      <wps:wsp>
                        <wps:cNvPr id="333" name="Graphic 333"/>
                        <wps:cNvSpPr/>
                        <wps:spPr>
                          <a:xfrm>
                            <a:off x="-12" y="12"/>
                            <a:ext cx="2849880" cy="6260465"/>
                          </a:xfrm>
                          <a:custGeom>
                            <a:avLst/>
                            <a:gdLst/>
                            <a:ahLst/>
                            <a:cxnLst/>
                            <a:rect l="l" t="t" r="r" b="b"/>
                            <a:pathLst>
                              <a:path w="2849880" h="6260465">
                                <a:moveTo>
                                  <a:pt x="2849880" y="0"/>
                                </a:moveTo>
                                <a:lnTo>
                                  <a:pt x="2781300" y="0"/>
                                </a:lnTo>
                                <a:lnTo>
                                  <a:pt x="77736" y="0"/>
                                </a:lnTo>
                                <a:lnTo>
                                  <a:pt x="77736" y="313931"/>
                                </a:lnTo>
                                <a:lnTo>
                                  <a:pt x="2781300" y="313931"/>
                                </a:lnTo>
                                <a:lnTo>
                                  <a:pt x="77736" y="313944"/>
                                </a:lnTo>
                                <a:lnTo>
                                  <a:pt x="77736" y="586727"/>
                                </a:lnTo>
                                <a:lnTo>
                                  <a:pt x="2781300" y="586727"/>
                                </a:lnTo>
                                <a:lnTo>
                                  <a:pt x="77736" y="586740"/>
                                </a:lnTo>
                                <a:lnTo>
                                  <a:pt x="77736" y="758939"/>
                                </a:lnTo>
                                <a:lnTo>
                                  <a:pt x="2781300" y="758939"/>
                                </a:lnTo>
                                <a:lnTo>
                                  <a:pt x="77736" y="758952"/>
                                </a:lnTo>
                                <a:lnTo>
                                  <a:pt x="77736" y="929627"/>
                                </a:lnTo>
                                <a:lnTo>
                                  <a:pt x="2781300" y="929627"/>
                                </a:lnTo>
                                <a:lnTo>
                                  <a:pt x="77736" y="929640"/>
                                </a:lnTo>
                                <a:lnTo>
                                  <a:pt x="77736" y="1101839"/>
                                </a:lnTo>
                                <a:lnTo>
                                  <a:pt x="2781300" y="1101839"/>
                                </a:lnTo>
                                <a:lnTo>
                                  <a:pt x="77736" y="1101852"/>
                                </a:lnTo>
                                <a:lnTo>
                                  <a:pt x="77736" y="1374635"/>
                                </a:lnTo>
                                <a:lnTo>
                                  <a:pt x="2781300" y="1374635"/>
                                </a:lnTo>
                                <a:lnTo>
                                  <a:pt x="77736" y="1374648"/>
                                </a:lnTo>
                                <a:lnTo>
                                  <a:pt x="77736" y="1546847"/>
                                </a:lnTo>
                                <a:lnTo>
                                  <a:pt x="2781300" y="1546847"/>
                                </a:lnTo>
                                <a:lnTo>
                                  <a:pt x="77736" y="1546860"/>
                                </a:lnTo>
                                <a:lnTo>
                                  <a:pt x="77736" y="1717535"/>
                                </a:lnTo>
                                <a:lnTo>
                                  <a:pt x="2781300" y="1717535"/>
                                </a:lnTo>
                                <a:lnTo>
                                  <a:pt x="77736" y="1717548"/>
                                </a:lnTo>
                                <a:lnTo>
                                  <a:pt x="77736" y="1889747"/>
                                </a:lnTo>
                                <a:lnTo>
                                  <a:pt x="2781300" y="1889747"/>
                                </a:lnTo>
                                <a:lnTo>
                                  <a:pt x="77736" y="1889760"/>
                                </a:lnTo>
                                <a:lnTo>
                                  <a:pt x="77736" y="2060435"/>
                                </a:lnTo>
                                <a:lnTo>
                                  <a:pt x="2781300" y="2060435"/>
                                </a:lnTo>
                                <a:lnTo>
                                  <a:pt x="77736" y="2060448"/>
                                </a:lnTo>
                                <a:lnTo>
                                  <a:pt x="77736" y="2232647"/>
                                </a:lnTo>
                                <a:lnTo>
                                  <a:pt x="2781300" y="2232647"/>
                                </a:lnTo>
                                <a:lnTo>
                                  <a:pt x="77736" y="2232660"/>
                                </a:lnTo>
                                <a:lnTo>
                                  <a:pt x="77736" y="2403335"/>
                                </a:lnTo>
                                <a:lnTo>
                                  <a:pt x="2781300" y="2403335"/>
                                </a:lnTo>
                                <a:lnTo>
                                  <a:pt x="77736" y="2403348"/>
                                </a:lnTo>
                                <a:lnTo>
                                  <a:pt x="77736" y="2575547"/>
                                </a:lnTo>
                                <a:lnTo>
                                  <a:pt x="2781300" y="2575547"/>
                                </a:lnTo>
                                <a:lnTo>
                                  <a:pt x="77736" y="2575560"/>
                                </a:lnTo>
                                <a:lnTo>
                                  <a:pt x="77736" y="2746235"/>
                                </a:lnTo>
                                <a:lnTo>
                                  <a:pt x="2781300" y="2746235"/>
                                </a:lnTo>
                                <a:lnTo>
                                  <a:pt x="77736" y="2746248"/>
                                </a:lnTo>
                                <a:lnTo>
                                  <a:pt x="77736" y="3019031"/>
                                </a:lnTo>
                                <a:lnTo>
                                  <a:pt x="2781300" y="3019031"/>
                                </a:lnTo>
                                <a:lnTo>
                                  <a:pt x="77736" y="3019044"/>
                                </a:lnTo>
                                <a:lnTo>
                                  <a:pt x="77736" y="3191243"/>
                                </a:lnTo>
                                <a:lnTo>
                                  <a:pt x="2781300" y="3191243"/>
                                </a:lnTo>
                                <a:lnTo>
                                  <a:pt x="77736" y="3191256"/>
                                </a:lnTo>
                                <a:lnTo>
                                  <a:pt x="77736" y="3361931"/>
                                </a:lnTo>
                                <a:lnTo>
                                  <a:pt x="2781300" y="3361931"/>
                                </a:lnTo>
                                <a:lnTo>
                                  <a:pt x="77736" y="3361944"/>
                                </a:lnTo>
                                <a:lnTo>
                                  <a:pt x="77736" y="3534143"/>
                                </a:lnTo>
                                <a:lnTo>
                                  <a:pt x="2781300" y="3534143"/>
                                </a:lnTo>
                                <a:lnTo>
                                  <a:pt x="77736" y="3534156"/>
                                </a:lnTo>
                                <a:lnTo>
                                  <a:pt x="77736" y="3704831"/>
                                </a:lnTo>
                                <a:lnTo>
                                  <a:pt x="2781300" y="3704831"/>
                                </a:lnTo>
                                <a:lnTo>
                                  <a:pt x="77736" y="3704844"/>
                                </a:lnTo>
                                <a:lnTo>
                                  <a:pt x="77736" y="3877043"/>
                                </a:lnTo>
                                <a:lnTo>
                                  <a:pt x="2781300" y="3877043"/>
                                </a:lnTo>
                                <a:lnTo>
                                  <a:pt x="77736" y="3877056"/>
                                </a:lnTo>
                                <a:lnTo>
                                  <a:pt x="77736" y="4149839"/>
                                </a:lnTo>
                                <a:lnTo>
                                  <a:pt x="2781300" y="4149839"/>
                                </a:lnTo>
                                <a:lnTo>
                                  <a:pt x="77736" y="4149852"/>
                                </a:lnTo>
                                <a:lnTo>
                                  <a:pt x="77736" y="4302239"/>
                                </a:lnTo>
                                <a:lnTo>
                                  <a:pt x="2781300" y="4302239"/>
                                </a:lnTo>
                                <a:lnTo>
                                  <a:pt x="77736" y="4302252"/>
                                </a:lnTo>
                                <a:lnTo>
                                  <a:pt x="77736" y="4454639"/>
                                </a:lnTo>
                                <a:lnTo>
                                  <a:pt x="2781300" y="4454639"/>
                                </a:lnTo>
                                <a:lnTo>
                                  <a:pt x="77736" y="4454652"/>
                                </a:lnTo>
                                <a:lnTo>
                                  <a:pt x="77736" y="4607039"/>
                                </a:lnTo>
                                <a:lnTo>
                                  <a:pt x="2781300" y="4607039"/>
                                </a:lnTo>
                                <a:lnTo>
                                  <a:pt x="77736" y="4607052"/>
                                </a:lnTo>
                                <a:lnTo>
                                  <a:pt x="77736" y="4759439"/>
                                </a:lnTo>
                                <a:lnTo>
                                  <a:pt x="2781300" y="4759439"/>
                                </a:lnTo>
                                <a:lnTo>
                                  <a:pt x="77736" y="4759452"/>
                                </a:lnTo>
                                <a:lnTo>
                                  <a:pt x="77736" y="4911839"/>
                                </a:lnTo>
                                <a:lnTo>
                                  <a:pt x="77736" y="5978131"/>
                                </a:lnTo>
                                <a:lnTo>
                                  <a:pt x="77724" y="241"/>
                                </a:lnTo>
                                <a:lnTo>
                                  <a:pt x="0" y="241"/>
                                </a:lnTo>
                                <a:lnTo>
                                  <a:pt x="0" y="5978131"/>
                                </a:lnTo>
                                <a:lnTo>
                                  <a:pt x="0" y="6260071"/>
                                </a:lnTo>
                                <a:lnTo>
                                  <a:pt x="2849880" y="6260071"/>
                                </a:lnTo>
                                <a:lnTo>
                                  <a:pt x="2849880" y="5978652"/>
                                </a:lnTo>
                                <a:lnTo>
                                  <a:pt x="2849880" y="5978131"/>
                                </a:lnTo>
                                <a:lnTo>
                                  <a:pt x="2849880" y="0"/>
                                </a:lnTo>
                                <a:close/>
                              </a:path>
                            </a:pathLst>
                          </a:custGeom>
                          <a:solidFill>
                            <a:srgbClr val="D9D9D9"/>
                          </a:solidFill>
                        </wps:spPr>
                        <wps:bodyPr wrap="square" lIns="0" tIns="0" rIns="0" bIns="0" rtlCol="0">
                          <a:prstTxWarp prst="textNoShape">
                            <a:avLst/>
                          </a:prstTxWarp>
                          <a:noAutofit/>
                        </wps:bodyPr>
                      </wps:wsp>
                      <wps:wsp>
                        <wps:cNvPr id="334" name="Textbox 334"/>
                        <wps:cNvSpPr txBox="1"/>
                        <wps:spPr>
                          <a:xfrm>
                            <a:off x="0" y="0"/>
                            <a:ext cx="2849880" cy="6260465"/>
                          </a:xfrm>
                          <a:prstGeom prst="rect">
                            <a:avLst/>
                          </a:prstGeom>
                        </wps:spPr>
                        <wps:txbx>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312" w:lineRule="auto" w:before="236"/>
                                <w:ind w:left="122" w:right="104" w:firstLine="0"/>
                                <w:jc w:val="both"/>
                                <w:rPr>
                                  <w:sz w:val="18"/>
                                </w:rPr>
                              </w:pPr>
                              <w:r>
                                <w:rPr>
                                  <w:sz w:val="18"/>
                                </w:rPr>
                                <w:t>Patent infringement is the unauthorized making, using, offering for sale or selling any patented invention within India, or importing into India of any patented invention during the term of a patent.</w:t>
                              </w:r>
                            </w:p>
                            <w:p>
                              <w:pPr>
                                <w:spacing w:line="312" w:lineRule="auto" w:before="164"/>
                                <w:ind w:left="122" w:right="104" w:firstLine="0"/>
                                <w:jc w:val="both"/>
                                <w:rPr>
                                  <w:sz w:val="18"/>
                                </w:rPr>
                              </w:pPr>
                              <w:r>
                                <w:rPr>
                                  <w:sz w:val="18"/>
                                </w:rPr>
                                <w:t>Patent infringement occurs in every industry and the job of fighting patent infringement falls on the shoulders of the patent holder. When patent infringement happens, the patentee may sue for</w:t>
                              </w:r>
                              <w:r>
                                <w:rPr>
                                  <w:spacing w:val="40"/>
                                  <w:sz w:val="18"/>
                                </w:rPr>
                                <w:t> </w:t>
                              </w:r>
                              <w:r>
                                <w:rPr>
                                  <w:sz w:val="18"/>
                                </w:rPr>
                                <w:t>relief</w:t>
                              </w:r>
                              <w:r>
                                <w:rPr>
                                  <w:spacing w:val="40"/>
                                  <w:sz w:val="18"/>
                                </w:rPr>
                                <w:t> </w:t>
                              </w:r>
                              <w:r>
                                <w:rPr>
                                  <w:sz w:val="18"/>
                                </w:rPr>
                                <w:t>in</w:t>
                              </w:r>
                              <w:r>
                                <w:rPr>
                                  <w:spacing w:val="40"/>
                                  <w:sz w:val="18"/>
                                </w:rPr>
                                <w:t> </w:t>
                              </w:r>
                              <w:r>
                                <w:rPr>
                                  <w:sz w:val="18"/>
                                </w:rPr>
                                <w:t>the</w:t>
                              </w:r>
                              <w:r>
                                <w:rPr>
                                  <w:spacing w:val="40"/>
                                  <w:sz w:val="18"/>
                                </w:rPr>
                                <w:t> </w:t>
                              </w:r>
                              <w:r>
                                <w:rPr>
                                  <w:sz w:val="18"/>
                                </w:rPr>
                                <w:t>appropriate</w:t>
                              </w:r>
                              <w:r>
                                <w:rPr>
                                  <w:spacing w:val="40"/>
                                  <w:sz w:val="18"/>
                                </w:rPr>
                                <w:t> </w:t>
                              </w:r>
                              <w:r>
                                <w:rPr>
                                  <w:sz w:val="18"/>
                                </w:rPr>
                                <w:t>court.</w:t>
                              </w:r>
                              <w:r>
                                <w:rPr>
                                  <w:spacing w:val="40"/>
                                  <w:sz w:val="18"/>
                                </w:rPr>
                                <w:t> </w:t>
                              </w:r>
                              <w:r>
                                <w:rPr>
                                  <w:sz w:val="18"/>
                                </w:rPr>
                                <w:t>The</w:t>
                              </w:r>
                              <w:r>
                                <w:rPr>
                                  <w:spacing w:val="40"/>
                                  <w:sz w:val="18"/>
                                </w:rPr>
                                <w:t> </w:t>
                              </w:r>
                              <w:r>
                                <w:rPr>
                                  <w:sz w:val="18"/>
                                </w:rPr>
                                <w:t>patentee</w:t>
                              </w:r>
                              <w:r>
                                <w:rPr>
                                  <w:spacing w:val="40"/>
                                  <w:sz w:val="18"/>
                                </w:rPr>
                                <w:t> </w:t>
                              </w:r>
                              <w:r>
                                <w:rPr>
                                  <w:sz w:val="18"/>
                                </w:rPr>
                                <w:t>may ask the court for an injunction to prevent the continuation</w:t>
                              </w:r>
                              <w:r>
                                <w:rPr>
                                  <w:spacing w:val="40"/>
                                  <w:sz w:val="18"/>
                                </w:rPr>
                                <w:t> </w:t>
                              </w:r>
                              <w:r>
                                <w:rPr>
                                  <w:sz w:val="18"/>
                                </w:rPr>
                                <w:t>of</w:t>
                              </w:r>
                              <w:r>
                                <w:rPr>
                                  <w:spacing w:val="40"/>
                                  <w:sz w:val="18"/>
                                </w:rPr>
                                <w:t> </w:t>
                              </w:r>
                              <w:r>
                                <w:rPr>
                                  <w:sz w:val="18"/>
                                </w:rPr>
                                <w:t>the</w:t>
                              </w:r>
                              <w:r>
                                <w:rPr>
                                  <w:spacing w:val="40"/>
                                  <w:sz w:val="18"/>
                                </w:rPr>
                                <w:t> </w:t>
                              </w:r>
                              <w:r>
                                <w:rPr>
                                  <w:sz w:val="18"/>
                                </w:rPr>
                                <w:t>patent</w:t>
                              </w:r>
                              <w:r>
                                <w:rPr>
                                  <w:spacing w:val="40"/>
                                  <w:sz w:val="18"/>
                                </w:rPr>
                                <w:t> </w:t>
                              </w:r>
                              <w:r>
                                <w:rPr>
                                  <w:sz w:val="18"/>
                                </w:rPr>
                                <w:t>infringement</w:t>
                              </w:r>
                              <w:r>
                                <w:rPr>
                                  <w:spacing w:val="40"/>
                                  <w:sz w:val="18"/>
                                </w:rPr>
                                <w:t> </w:t>
                              </w:r>
                              <w:r>
                                <w:rPr>
                                  <w:sz w:val="18"/>
                                </w:rPr>
                                <w:t>and</w:t>
                              </w:r>
                              <w:r>
                                <w:rPr>
                                  <w:spacing w:val="40"/>
                                  <w:sz w:val="18"/>
                                </w:rPr>
                                <w:t> </w:t>
                              </w:r>
                              <w:r>
                                <w:rPr>
                                  <w:sz w:val="18"/>
                                </w:rPr>
                                <w:t>may also</w:t>
                              </w:r>
                              <w:r>
                                <w:rPr>
                                  <w:spacing w:val="40"/>
                                  <w:sz w:val="18"/>
                                </w:rPr>
                                <w:t> </w:t>
                              </w:r>
                              <w:r>
                                <w:rPr>
                                  <w:sz w:val="18"/>
                                </w:rPr>
                                <w:t>ask</w:t>
                              </w:r>
                              <w:r>
                                <w:rPr>
                                  <w:spacing w:val="40"/>
                                  <w:sz w:val="18"/>
                                </w:rPr>
                                <w:t> </w:t>
                              </w:r>
                              <w:r>
                                <w:rPr>
                                  <w:sz w:val="18"/>
                                </w:rPr>
                                <w:t>the</w:t>
                              </w:r>
                              <w:r>
                                <w:rPr>
                                  <w:spacing w:val="40"/>
                                  <w:sz w:val="18"/>
                                </w:rPr>
                                <w:t> </w:t>
                              </w:r>
                              <w:r>
                                <w:rPr>
                                  <w:sz w:val="18"/>
                                </w:rPr>
                                <w:t>court</w:t>
                              </w:r>
                              <w:r>
                                <w:rPr>
                                  <w:spacing w:val="40"/>
                                  <w:sz w:val="18"/>
                                </w:rPr>
                                <w:t> </w:t>
                              </w:r>
                              <w:r>
                                <w:rPr>
                                  <w:sz w:val="18"/>
                                </w:rPr>
                                <w:t>for</w:t>
                              </w:r>
                              <w:r>
                                <w:rPr>
                                  <w:spacing w:val="40"/>
                                  <w:sz w:val="18"/>
                                </w:rPr>
                                <w:t> </w:t>
                              </w:r>
                              <w:r>
                                <w:rPr>
                                  <w:sz w:val="18"/>
                                </w:rPr>
                                <w:t>an</w:t>
                              </w:r>
                              <w:r>
                                <w:rPr>
                                  <w:spacing w:val="40"/>
                                  <w:sz w:val="18"/>
                                </w:rPr>
                                <w:t> </w:t>
                              </w:r>
                              <w:r>
                                <w:rPr>
                                  <w:sz w:val="18"/>
                                </w:rPr>
                                <w:t>award</w:t>
                              </w:r>
                              <w:r>
                                <w:rPr>
                                  <w:spacing w:val="40"/>
                                  <w:sz w:val="18"/>
                                </w:rPr>
                                <w:t> </w:t>
                              </w:r>
                              <w:r>
                                <w:rPr>
                                  <w:sz w:val="18"/>
                                </w:rPr>
                                <w:t>of</w:t>
                              </w:r>
                              <w:r>
                                <w:rPr>
                                  <w:spacing w:val="40"/>
                                  <w:sz w:val="18"/>
                                </w:rPr>
                                <w:t> </w:t>
                              </w:r>
                              <w:r>
                                <w:rPr>
                                  <w:sz w:val="18"/>
                                </w:rPr>
                                <w:t>damages because of the patent infringement.</w:t>
                              </w:r>
                            </w:p>
                            <w:p>
                              <w:pPr>
                                <w:spacing w:line="312" w:lineRule="auto" w:before="168"/>
                                <w:ind w:left="122" w:right="104" w:firstLine="0"/>
                                <w:jc w:val="both"/>
                                <w:rPr>
                                  <w:sz w:val="18"/>
                                </w:rPr>
                              </w:pPr>
                              <w:r>
                                <w:rPr>
                                  <w:sz w:val="18"/>
                                </w:rPr>
                                <w:t>Patent infringement is a very complicated matter. It</w:t>
                              </w:r>
                              <w:r>
                                <w:rPr>
                                  <w:spacing w:val="80"/>
                                  <w:sz w:val="18"/>
                                </w:rPr>
                                <w:t> </w:t>
                              </w:r>
                              <w:r>
                                <w:rPr>
                                  <w:sz w:val="18"/>
                                </w:rPr>
                                <w:t>is important for the students to understand the legal aspects governing infringement, exceptions and defenses</w:t>
                              </w:r>
                              <w:r>
                                <w:rPr>
                                  <w:spacing w:val="40"/>
                                  <w:sz w:val="18"/>
                                </w:rPr>
                                <w:t> </w:t>
                              </w:r>
                              <w:r>
                                <w:rPr>
                                  <w:sz w:val="18"/>
                                </w:rPr>
                                <w:t>to</w:t>
                              </w:r>
                              <w:r>
                                <w:rPr>
                                  <w:spacing w:val="40"/>
                                  <w:sz w:val="18"/>
                                </w:rPr>
                                <w:t> </w:t>
                              </w:r>
                              <w:r>
                                <w:rPr>
                                  <w:sz w:val="18"/>
                                </w:rPr>
                                <w:t>infringement</w:t>
                              </w:r>
                              <w:r>
                                <w:rPr>
                                  <w:spacing w:val="40"/>
                                  <w:sz w:val="18"/>
                                </w:rPr>
                                <w:t> </w:t>
                              </w:r>
                              <w:r>
                                <w:rPr>
                                  <w:sz w:val="18"/>
                                </w:rPr>
                                <w:t>and</w:t>
                              </w:r>
                              <w:r>
                                <w:rPr>
                                  <w:spacing w:val="40"/>
                                  <w:sz w:val="18"/>
                                </w:rPr>
                                <w:t> </w:t>
                              </w:r>
                              <w:r>
                                <w:rPr>
                                  <w:sz w:val="18"/>
                                </w:rPr>
                                <w:t>the</w:t>
                              </w:r>
                              <w:r>
                                <w:rPr>
                                  <w:spacing w:val="40"/>
                                  <w:sz w:val="18"/>
                                </w:rPr>
                                <w:t> </w:t>
                              </w:r>
                              <w:r>
                                <w:rPr>
                                  <w:sz w:val="18"/>
                                </w:rPr>
                                <w:t>remedies available to the patent holder in the event of </w:t>
                              </w:r>
                              <w:r>
                                <w:rPr>
                                  <w:spacing w:val="-2"/>
                                  <w:sz w:val="18"/>
                                </w:rPr>
                                <w:t>infringement.</w:t>
                              </w:r>
                            </w:p>
                          </w:txbxContent>
                        </wps:txbx>
                        <wps:bodyPr wrap="square" lIns="0" tIns="0" rIns="0" bIns="0" rtlCol="0">
                          <a:noAutofit/>
                        </wps:bodyPr>
                      </wps:wsp>
                    </wpg:wgp>
                  </a:graphicData>
                </a:graphic>
              </wp:anchor>
            </w:drawing>
          </mc:Choice>
          <mc:Fallback>
            <w:pict>
              <v:group style="position:absolute;margin-left:321pt;margin-top:13.680018pt;width:224.4pt;height:492.95pt;mso-position-horizontal-relative:page;mso-position-vertical-relative:paragraph;z-index:-15628800;mso-wrap-distance-left:0;mso-wrap-distance-right:0" id="docshapegroup281" coordorigin="6420,274" coordsize="4488,9859">
                <v:shape style="position:absolute;left:6419;top:273;width:4488;height:9859" id="docshape282" coordorigin="6420,274" coordsize="4488,9859" path="m10908,274l10800,274,6542,274,6542,768,10800,768,6542,768,6542,1198,10800,1198,6542,1198,6542,1469,10800,1469,6542,1469,6542,1738,10800,1738,6542,1738,6542,2009,10800,2009,6542,2009,6542,2438,10800,2438,6542,2438,6542,2710,10800,2710,6542,2710,6542,2978,10800,2978,6542,2978,6542,3250,10800,3250,6542,3250,6542,3518,10800,3518,6542,3518,6542,3790,10800,3790,6542,3790,6542,4058,10800,4058,6542,4058,6542,4330,10800,4330,6542,4330,6542,4598,10800,4598,6542,4598,6542,5028,10800,5028,6542,5028,6542,5299,10800,5299,6542,5299,6542,5568,10800,5568,6542,5568,6542,5839,10800,5839,6542,5839,6542,6108,10800,6108,6542,6108,6542,6379,10800,6379,6542,6379,6542,6809,10800,6809,6542,6809,6542,7049,10800,7049,6542,7049,6542,7289,10800,7289,6542,7289,6542,7529,10800,7529,6542,7529,6542,7769,10800,7769,6542,7769,6542,8009,6542,9688,6542,274,6420,274,6420,9688,6420,10132,10908,10132,10908,9689,10908,9688,10908,274xe" filled="true" fillcolor="#d9d9d9" stroked="false">
                  <v:path arrowok="t"/>
                  <v:fill type="solid"/>
                </v:shape>
                <v:shape style="position:absolute;left:6420;top:273;width:4488;height:9859" type="#_x0000_t202" id="docshape283" filled="false" stroked="false">
                  <v:textbox inset="0,0,0,0">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312" w:lineRule="auto" w:before="236"/>
                          <w:ind w:left="122" w:right="104" w:firstLine="0"/>
                          <w:jc w:val="both"/>
                          <w:rPr>
                            <w:sz w:val="18"/>
                          </w:rPr>
                        </w:pPr>
                        <w:r>
                          <w:rPr>
                            <w:sz w:val="18"/>
                          </w:rPr>
                          <w:t>Patent infringement is the unauthorized making, using, offering for sale or selling any patented invention within India, or importing into India of any patented invention during the term of a patent.</w:t>
                        </w:r>
                      </w:p>
                      <w:p>
                        <w:pPr>
                          <w:spacing w:line="312" w:lineRule="auto" w:before="164"/>
                          <w:ind w:left="122" w:right="104" w:firstLine="0"/>
                          <w:jc w:val="both"/>
                          <w:rPr>
                            <w:sz w:val="18"/>
                          </w:rPr>
                        </w:pPr>
                        <w:r>
                          <w:rPr>
                            <w:sz w:val="18"/>
                          </w:rPr>
                          <w:t>Patent infringement occurs in every industry and the job of fighting patent infringement falls on the shoulders of the patent holder. When patent infringement happens, the patentee may sue for</w:t>
                        </w:r>
                        <w:r>
                          <w:rPr>
                            <w:spacing w:val="40"/>
                            <w:sz w:val="18"/>
                          </w:rPr>
                          <w:t> </w:t>
                        </w:r>
                        <w:r>
                          <w:rPr>
                            <w:sz w:val="18"/>
                          </w:rPr>
                          <w:t>relief</w:t>
                        </w:r>
                        <w:r>
                          <w:rPr>
                            <w:spacing w:val="40"/>
                            <w:sz w:val="18"/>
                          </w:rPr>
                          <w:t> </w:t>
                        </w:r>
                        <w:r>
                          <w:rPr>
                            <w:sz w:val="18"/>
                          </w:rPr>
                          <w:t>in</w:t>
                        </w:r>
                        <w:r>
                          <w:rPr>
                            <w:spacing w:val="40"/>
                            <w:sz w:val="18"/>
                          </w:rPr>
                          <w:t> </w:t>
                        </w:r>
                        <w:r>
                          <w:rPr>
                            <w:sz w:val="18"/>
                          </w:rPr>
                          <w:t>the</w:t>
                        </w:r>
                        <w:r>
                          <w:rPr>
                            <w:spacing w:val="40"/>
                            <w:sz w:val="18"/>
                          </w:rPr>
                          <w:t> </w:t>
                        </w:r>
                        <w:r>
                          <w:rPr>
                            <w:sz w:val="18"/>
                          </w:rPr>
                          <w:t>appropriate</w:t>
                        </w:r>
                        <w:r>
                          <w:rPr>
                            <w:spacing w:val="40"/>
                            <w:sz w:val="18"/>
                          </w:rPr>
                          <w:t> </w:t>
                        </w:r>
                        <w:r>
                          <w:rPr>
                            <w:sz w:val="18"/>
                          </w:rPr>
                          <w:t>court.</w:t>
                        </w:r>
                        <w:r>
                          <w:rPr>
                            <w:spacing w:val="40"/>
                            <w:sz w:val="18"/>
                          </w:rPr>
                          <w:t> </w:t>
                        </w:r>
                        <w:r>
                          <w:rPr>
                            <w:sz w:val="18"/>
                          </w:rPr>
                          <w:t>The</w:t>
                        </w:r>
                        <w:r>
                          <w:rPr>
                            <w:spacing w:val="40"/>
                            <w:sz w:val="18"/>
                          </w:rPr>
                          <w:t> </w:t>
                        </w:r>
                        <w:r>
                          <w:rPr>
                            <w:sz w:val="18"/>
                          </w:rPr>
                          <w:t>patentee</w:t>
                        </w:r>
                        <w:r>
                          <w:rPr>
                            <w:spacing w:val="40"/>
                            <w:sz w:val="18"/>
                          </w:rPr>
                          <w:t> </w:t>
                        </w:r>
                        <w:r>
                          <w:rPr>
                            <w:sz w:val="18"/>
                          </w:rPr>
                          <w:t>may ask the court for an injunction to prevent the continuation</w:t>
                        </w:r>
                        <w:r>
                          <w:rPr>
                            <w:spacing w:val="40"/>
                            <w:sz w:val="18"/>
                          </w:rPr>
                          <w:t> </w:t>
                        </w:r>
                        <w:r>
                          <w:rPr>
                            <w:sz w:val="18"/>
                          </w:rPr>
                          <w:t>of</w:t>
                        </w:r>
                        <w:r>
                          <w:rPr>
                            <w:spacing w:val="40"/>
                            <w:sz w:val="18"/>
                          </w:rPr>
                          <w:t> </w:t>
                        </w:r>
                        <w:r>
                          <w:rPr>
                            <w:sz w:val="18"/>
                          </w:rPr>
                          <w:t>the</w:t>
                        </w:r>
                        <w:r>
                          <w:rPr>
                            <w:spacing w:val="40"/>
                            <w:sz w:val="18"/>
                          </w:rPr>
                          <w:t> </w:t>
                        </w:r>
                        <w:r>
                          <w:rPr>
                            <w:sz w:val="18"/>
                          </w:rPr>
                          <w:t>patent</w:t>
                        </w:r>
                        <w:r>
                          <w:rPr>
                            <w:spacing w:val="40"/>
                            <w:sz w:val="18"/>
                          </w:rPr>
                          <w:t> </w:t>
                        </w:r>
                        <w:r>
                          <w:rPr>
                            <w:sz w:val="18"/>
                          </w:rPr>
                          <w:t>infringement</w:t>
                        </w:r>
                        <w:r>
                          <w:rPr>
                            <w:spacing w:val="40"/>
                            <w:sz w:val="18"/>
                          </w:rPr>
                          <w:t> </w:t>
                        </w:r>
                        <w:r>
                          <w:rPr>
                            <w:sz w:val="18"/>
                          </w:rPr>
                          <w:t>and</w:t>
                        </w:r>
                        <w:r>
                          <w:rPr>
                            <w:spacing w:val="40"/>
                            <w:sz w:val="18"/>
                          </w:rPr>
                          <w:t> </w:t>
                        </w:r>
                        <w:r>
                          <w:rPr>
                            <w:sz w:val="18"/>
                          </w:rPr>
                          <w:t>may also</w:t>
                        </w:r>
                        <w:r>
                          <w:rPr>
                            <w:spacing w:val="40"/>
                            <w:sz w:val="18"/>
                          </w:rPr>
                          <w:t> </w:t>
                        </w:r>
                        <w:r>
                          <w:rPr>
                            <w:sz w:val="18"/>
                          </w:rPr>
                          <w:t>ask</w:t>
                        </w:r>
                        <w:r>
                          <w:rPr>
                            <w:spacing w:val="40"/>
                            <w:sz w:val="18"/>
                          </w:rPr>
                          <w:t> </w:t>
                        </w:r>
                        <w:r>
                          <w:rPr>
                            <w:sz w:val="18"/>
                          </w:rPr>
                          <w:t>the</w:t>
                        </w:r>
                        <w:r>
                          <w:rPr>
                            <w:spacing w:val="40"/>
                            <w:sz w:val="18"/>
                          </w:rPr>
                          <w:t> </w:t>
                        </w:r>
                        <w:r>
                          <w:rPr>
                            <w:sz w:val="18"/>
                          </w:rPr>
                          <w:t>court</w:t>
                        </w:r>
                        <w:r>
                          <w:rPr>
                            <w:spacing w:val="40"/>
                            <w:sz w:val="18"/>
                          </w:rPr>
                          <w:t> </w:t>
                        </w:r>
                        <w:r>
                          <w:rPr>
                            <w:sz w:val="18"/>
                          </w:rPr>
                          <w:t>for</w:t>
                        </w:r>
                        <w:r>
                          <w:rPr>
                            <w:spacing w:val="40"/>
                            <w:sz w:val="18"/>
                          </w:rPr>
                          <w:t> </w:t>
                        </w:r>
                        <w:r>
                          <w:rPr>
                            <w:sz w:val="18"/>
                          </w:rPr>
                          <w:t>an</w:t>
                        </w:r>
                        <w:r>
                          <w:rPr>
                            <w:spacing w:val="40"/>
                            <w:sz w:val="18"/>
                          </w:rPr>
                          <w:t> </w:t>
                        </w:r>
                        <w:r>
                          <w:rPr>
                            <w:sz w:val="18"/>
                          </w:rPr>
                          <w:t>award</w:t>
                        </w:r>
                        <w:r>
                          <w:rPr>
                            <w:spacing w:val="40"/>
                            <w:sz w:val="18"/>
                          </w:rPr>
                          <w:t> </w:t>
                        </w:r>
                        <w:r>
                          <w:rPr>
                            <w:sz w:val="18"/>
                          </w:rPr>
                          <w:t>of</w:t>
                        </w:r>
                        <w:r>
                          <w:rPr>
                            <w:spacing w:val="40"/>
                            <w:sz w:val="18"/>
                          </w:rPr>
                          <w:t> </w:t>
                        </w:r>
                        <w:r>
                          <w:rPr>
                            <w:sz w:val="18"/>
                          </w:rPr>
                          <w:t>damages because of the patent infringement.</w:t>
                        </w:r>
                      </w:p>
                      <w:p>
                        <w:pPr>
                          <w:spacing w:line="312" w:lineRule="auto" w:before="168"/>
                          <w:ind w:left="122" w:right="104" w:firstLine="0"/>
                          <w:jc w:val="both"/>
                          <w:rPr>
                            <w:sz w:val="18"/>
                          </w:rPr>
                        </w:pPr>
                        <w:r>
                          <w:rPr>
                            <w:sz w:val="18"/>
                          </w:rPr>
                          <w:t>Patent infringement is a very complicated matter. It</w:t>
                        </w:r>
                        <w:r>
                          <w:rPr>
                            <w:spacing w:val="80"/>
                            <w:sz w:val="18"/>
                          </w:rPr>
                          <w:t> </w:t>
                        </w:r>
                        <w:r>
                          <w:rPr>
                            <w:sz w:val="18"/>
                          </w:rPr>
                          <w:t>is important for the students to understand the legal aspects governing infringement, exceptions and defenses</w:t>
                        </w:r>
                        <w:r>
                          <w:rPr>
                            <w:spacing w:val="40"/>
                            <w:sz w:val="18"/>
                          </w:rPr>
                          <w:t> </w:t>
                        </w:r>
                        <w:r>
                          <w:rPr>
                            <w:sz w:val="18"/>
                          </w:rPr>
                          <w:t>to</w:t>
                        </w:r>
                        <w:r>
                          <w:rPr>
                            <w:spacing w:val="40"/>
                            <w:sz w:val="18"/>
                          </w:rPr>
                          <w:t> </w:t>
                        </w:r>
                        <w:r>
                          <w:rPr>
                            <w:sz w:val="18"/>
                          </w:rPr>
                          <w:t>infringement</w:t>
                        </w:r>
                        <w:r>
                          <w:rPr>
                            <w:spacing w:val="40"/>
                            <w:sz w:val="18"/>
                          </w:rPr>
                          <w:t> </w:t>
                        </w:r>
                        <w:r>
                          <w:rPr>
                            <w:sz w:val="18"/>
                          </w:rPr>
                          <w:t>and</w:t>
                        </w:r>
                        <w:r>
                          <w:rPr>
                            <w:spacing w:val="40"/>
                            <w:sz w:val="18"/>
                          </w:rPr>
                          <w:t> </w:t>
                        </w:r>
                        <w:r>
                          <w:rPr>
                            <w:sz w:val="18"/>
                          </w:rPr>
                          <w:t>the</w:t>
                        </w:r>
                        <w:r>
                          <w:rPr>
                            <w:spacing w:val="40"/>
                            <w:sz w:val="18"/>
                          </w:rPr>
                          <w:t> </w:t>
                        </w:r>
                        <w:r>
                          <w:rPr>
                            <w:sz w:val="18"/>
                          </w:rPr>
                          <w:t>remedies available to the patent holder in the event of </w:t>
                        </w:r>
                        <w:r>
                          <w:rPr>
                            <w:spacing w:val="-2"/>
                            <w:sz w:val="18"/>
                          </w:rPr>
                          <w:t>infringement.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8192">
                <wp:simplePos x="0" y="0"/>
                <wp:positionH relativeFrom="page">
                  <wp:posOffset>745223</wp:posOffset>
                </wp:positionH>
                <wp:positionV relativeFrom="paragraph">
                  <wp:posOffset>6497811</wp:posOffset>
                </wp:positionV>
                <wp:extent cx="6181725" cy="692785"/>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6181725" cy="692785"/>
                        </a:xfrm>
                        <a:custGeom>
                          <a:avLst/>
                          <a:gdLst/>
                          <a:ahLst/>
                          <a:cxnLst/>
                          <a:rect l="l" t="t" r="r" b="b"/>
                          <a:pathLst>
                            <a:path w="6181725" h="692785">
                              <a:moveTo>
                                <a:pt x="6181344" y="12"/>
                              </a:moveTo>
                              <a:lnTo>
                                <a:pt x="6112764" y="12"/>
                              </a:lnTo>
                              <a:lnTo>
                                <a:pt x="77724" y="0"/>
                              </a:lnTo>
                              <a:lnTo>
                                <a:pt x="77724" y="254"/>
                              </a:lnTo>
                              <a:lnTo>
                                <a:pt x="0" y="254"/>
                              </a:lnTo>
                              <a:lnTo>
                                <a:pt x="0" y="425704"/>
                              </a:lnTo>
                              <a:lnTo>
                                <a:pt x="0" y="692404"/>
                              </a:lnTo>
                              <a:lnTo>
                                <a:pt x="6181344" y="692404"/>
                              </a:lnTo>
                              <a:lnTo>
                                <a:pt x="6181344" y="425704"/>
                              </a:lnTo>
                              <a:lnTo>
                                <a:pt x="77724" y="425704"/>
                              </a:lnTo>
                              <a:lnTo>
                                <a:pt x="77724" y="425196"/>
                              </a:lnTo>
                              <a:lnTo>
                                <a:pt x="6112764" y="425196"/>
                              </a:lnTo>
                              <a:lnTo>
                                <a:pt x="6181344" y="425208"/>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511.638733pt;width:486.75pt;height:54.55pt;mso-position-horizontal-relative:page;mso-position-vertical-relative:paragraph;z-index:-15628288;mso-wrap-distance-left:0;mso-wrap-distance-right:0" id="docshape284" coordorigin="1174,10233" coordsize="9735,1091" path="m10908,10233l10800,10233,1296,10233,1296,10233,1174,10233,1174,10903,1174,11323,10908,11323,10908,10903,1296,10903,1296,10902,10800,10902,10908,10902,10908,10233xe" filled="true" fillcolor="#d9d9d9" stroked="false">
                <v:path arrowok="t"/>
                <v:fill type="solid"/>
                <w10:wrap type="topAndBottom"/>
              </v:shape>
            </w:pict>
          </mc:Fallback>
        </mc:AlternateContent>
      </w:r>
    </w:p>
    <w:p>
      <w:pPr>
        <w:pStyle w:val="BodyText"/>
        <w:spacing w:before="7"/>
        <w:ind w:left="0"/>
        <w:jc w:val="left"/>
        <w:rPr>
          <w:sz w:val="6"/>
        </w:rPr>
      </w:pPr>
    </w:p>
    <w:p>
      <w:pPr>
        <w:spacing w:after="0"/>
        <w:jc w:val="left"/>
        <w:rPr>
          <w:sz w:val="6"/>
        </w:rPr>
        <w:sectPr>
          <w:pgSz w:w="12240" w:h="15840"/>
          <w:pgMar w:top="1680" w:bottom="280" w:left="0" w:right="1020"/>
        </w:sectPr>
      </w:pPr>
    </w:p>
    <w:p>
      <w:pPr>
        <w:spacing w:before="81"/>
        <w:ind w:left="1295" w:right="0" w:firstLine="0"/>
        <w:jc w:val="left"/>
        <w:rPr>
          <w:sz w:val="20"/>
        </w:rPr>
      </w:pPr>
      <w:r>
        <w:rPr>
          <w:b/>
          <w:sz w:val="20"/>
        </w:rPr>
        <w:t>106</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688704">
                <wp:simplePos x="0" y="0"/>
                <wp:positionH relativeFrom="page">
                  <wp:posOffset>804659</wp:posOffset>
                </wp:positionH>
                <wp:positionV relativeFrom="paragraph">
                  <wp:posOffset>221639</wp:posOffset>
                </wp:positionV>
                <wp:extent cx="6163310" cy="140335"/>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627776;mso-wrap-distance-left:0;mso-wrap-distance-right:0" id="docshape28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9216">
                <wp:simplePos x="0" y="0"/>
                <wp:positionH relativeFrom="page">
                  <wp:posOffset>804659</wp:posOffset>
                </wp:positionH>
                <wp:positionV relativeFrom="paragraph">
                  <wp:posOffset>526439</wp:posOffset>
                </wp:positionV>
                <wp:extent cx="6163310" cy="172720"/>
                <wp:effectExtent l="0" t="0" r="0" b="0"/>
                <wp:wrapTopAndBottom/>
                <wp:docPr id="337" name="Textbox 337"/>
                <wp:cNvGraphicFramePr>
                  <a:graphicFrameLocks/>
                </wp:cNvGraphicFramePr>
                <a:graphic>
                  <a:graphicData uri="http://schemas.microsoft.com/office/word/2010/wordprocessingShape">
                    <wps:wsp>
                      <wps:cNvPr id="337" name="Textbox 337"/>
                      <wps:cNvSpPr txBox="1"/>
                      <wps:spPr>
                        <a:xfrm>
                          <a:off x="0" y="0"/>
                          <a:ext cx="6163310" cy="172720"/>
                        </a:xfrm>
                        <a:prstGeom prst="rect">
                          <a:avLst/>
                        </a:prstGeom>
                        <a:solidFill>
                          <a:srgbClr val="3F3F3F"/>
                        </a:solidFill>
                      </wps:spPr>
                      <wps:txbx>
                        <w:txbxContent>
                          <w:p>
                            <w:pPr>
                              <w:spacing w:before="9"/>
                              <w:ind w:left="28" w:right="0" w:firstLine="0"/>
                              <w:jc w:val="left"/>
                              <w:rPr>
                                <w:b/>
                                <w:color w:val="000000"/>
                                <w:sz w:val="22"/>
                              </w:rPr>
                            </w:pPr>
                            <w:r>
                              <w:rPr>
                                <w:b/>
                                <w:color w:val="FFFFFF"/>
                                <w:spacing w:val="-2"/>
                                <w:sz w:val="22"/>
                              </w:rPr>
                              <w:t>INTRODUCTION</w:t>
                            </w:r>
                          </w:p>
                        </w:txbxContent>
                      </wps:txbx>
                      <wps:bodyPr wrap="square" lIns="0" tIns="0" rIns="0" bIns="0" rtlCol="0">
                        <a:noAutofit/>
                      </wps:bodyPr>
                    </wps:wsp>
                  </a:graphicData>
                </a:graphic>
              </wp:anchor>
            </w:drawing>
          </mc:Choice>
          <mc:Fallback>
            <w:pict>
              <v:shape style="position:absolute;margin-left:63.359039pt;margin-top:41.451927pt;width:485.3pt;height:13.6pt;mso-position-horizontal-relative:page;mso-position-vertical-relative:paragraph;z-index:-15627264;mso-wrap-distance-left:0;mso-wrap-distance-right:0" type="#_x0000_t202" id="docshape286" filled="true" fillcolor="#3f3f3f" stroked="false">
                <v:textbox inset="0,0,0,0">
                  <w:txbxContent>
                    <w:p>
                      <w:pPr>
                        <w:spacing w:before="9"/>
                        <w:ind w:left="28" w:right="0" w:firstLine="0"/>
                        <w:jc w:val="left"/>
                        <w:rPr>
                          <w:b/>
                          <w:color w:val="000000"/>
                          <w:sz w:val="22"/>
                        </w:rPr>
                      </w:pPr>
                      <w:r>
                        <w:rPr>
                          <w:b/>
                          <w:color w:val="FFFFFF"/>
                          <w:spacing w:val="-2"/>
                          <w:sz w:val="22"/>
                        </w:rPr>
                        <w:t>INTRODUCTION</w:t>
                      </w:r>
                    </w:p>
                  </w:txbxContent>
                </v:textbox>
                <v:fill type="solid"/>
                <w10:wrap type="topAndBottom"/>
              </v:shape>
            </w:pict>
          </mc:Fallback>
        </mc:AlternateContent>
      </w:r>
    </w:p>
    <w:p>
      <w:pPr>
        <w:pStyle w:val="BodyText"/>
        <w:spacing w:before="5"/>
        <w:ind w:left="0"/>
        <w:jc w:val="left"/>
      </w:pPr>
    </w:p>
    <w:p>
      <w:pPr>
        <w:pStyle w:val="BodyText"/>
        <w:spacing w:line="280" w:lineRule="auto" w:before="189"/>
        <w:ind w:left="1296" w:right="271" w:hanging="1"/>
      </w:pPr>
      <w:r>
        <w:rPr/>
        <w:t>Patent infringement means the violation of the exclusive rights of the patent holder. As discussed earlier, patent rights are the exclusive rights granted by the Government to an inventor over his invention for a</w:t>
      </w:r>
      <w:r>
        <w:rPr>
          <w:spacing w:val="40"/>
        </w:rPr>
        <w:t> </w:t>
      </w:r>
      <w:r>
        <w:rPr/>
        <w:t>limited</w:t>
      </w:r>
      <w:r>
        <w:rPr>
          <w:spacing w:val="-2"/>
        </w:rPr>
        <w:t> </w:t>
      </w:r>
      <w:r>
        <w:rPr/>
        <w:t>period</w:t>
      </w:r>
      <w:r>
        <w:rPr>
          <w:spacing w:val="-2"/>
        </w:rPr>
        <w:t> </w:t>
      </w:r>
      <w:r>
        <w:rPr/>
        <w:t>of time.</w:t>
      </w:r>
      <w:r>
        <w:rPr>
          <w:spacing w:val="-2"/>
        </w:rPr>
        <w:t> </w:t>
      </w:r>
      <w:r>
        <w:rPr/>
        <w:t>In</w:t>
      </w:r>
      <w:r>
        <w:rPr>
          <w:spacing w:val="-2"/>
        </w:rPr>
        <w:t> </w:t>
      </w:r>
      <w:r>
        <w:rPr/>
        <w:t>other words, if any</w:t>
      </w:r>
      <w:r>
        <w:rPr>
          <w:spacing w:val="-2"/>
        </w:rPr>
        <w:t> </w:t>
      </w:r>
      <w:r>
        <w:rPr/>
        <w:t>person exercises the</w:t>
      </w:r>
      <w:r>
        <w:rPr>
          <w:spacing w:val="-2"/>
        </w:rPr>
        <w:t> </w:t>
      </w:r>
      <w:r>
        <w:rPr/>
        <w:t>exclusive</w:t>
      </w:r>
      <w:r>
        <w:rPr>
          <w:spacing w:val="-2"/>
        </w:rPr>
        <w:t> </w:t>
      </w:r>
      <w:r>
        <w:rPr/>
        <w:t>rights of the</w:t>
      </w:r>
      <w:r>
        <w:rPr>
          <w:spacing w:val="-2"/>
        </w:rPr>
        <w:t> </w:t>
      </w:r>
      <w:r>
        <w:rPr/>
        <w:t>patent holder without the patent owner's authorization then that person is liable for patent infringement. Sections 104-114 of the Patents Act, 1970 provide guidelines relating to patent infringement.</w:t>
      </w:r>
    </w:p>
    <w:p>
      <w:pPr>
        <w:pStyle w:val="BodyText"/>
        <w:spacing w:line="280" w:lineRule="auto" w:before="164"/>
        <w:ind w:left="1296" w:right="271"/>
      </w:pPr>
      <w:r>
        <w:rPr/>
        <w:t>Unlike the Design law, the Patents law does not specify as to what would constitute infringement of a patented product or process. However, the following acts when committed without the consent of the patentee shall amount to infringement:</w:t>
      </w:r>
    </w:p>
    <w:p>
      <w:pPr>
        <w:pStyle w:val="ListParagraph"/>
        <w:numPr>
          <w:ilvl w:val="0"/>
          <w:numId w:val="83"/>
        </w:numPr>
        <w:tabs>
          <w:tab w:pos="2087" w:val="left" w:leader="none"/>
        </w:tabs>
        <w:spacing w:line="240" w:lineRule="auto" w:before="122" w:after="0"/>
        <w:ind w:left="2087" w:right="0" w:hanging="321"/>
        <w:jc w:val="both"/>
        <w:rPr>
          <w:sz w:val="20"/>
        </w:rPr>
      </w:pPr>
      <w:r>
        <w:rPr>
          <w:sz w:val="20"/>
        </w:rPr>
        <w:t>making,</w:t>
      </w:r>
      <w:r>
        <w:rPr>
          <w:spacing w:val="-7"/>
          <w:sz w:val="20"/>
        </w:rPr>
        <w:t> </w:t>
      </w:r>
      <w:r>
        <w:rPr>
          <w:sz w:val="20"/>
        </w:rPr>
        <w:t>using,</w:t>
      </w:r>
      <w:r>
        <w:rPr>
          <w:spacing w:val="-5"/>
          <w:sz w:val="20"/>
        </w:rPr>
        <w:t> </w:t>
      </w:r>
      <w:r>
        <w:rPr>
          <w:sz w:val="20"/>
        </w:rPr>
        <w:t>offering</w:t>
      </w:r>
      <w:r>
        <w:rPr>
          <w:spacing w:val="-6"/>
          <w:sz w:val="20"/>
        </w:rPr>
        <w:t> </w:t>
      </w:r>
      <w:r>
        <w:rPr>
          <w:sz w:val="20"/>
        </w:rPr>
        <w:t>for</w:t>
      </w:r>
      <w:r>
        <w:rPr>
          <w:spacing w:val="-6"/>
          <w:sz w:val="20"/>
        </w:rPr>
        <w:t> </w:t>
      </w:r>
      <w:r>
        <w:rPr>
          <w:sz w:val="20"/>
        </w:rPr>
        <w:t>sale,</w:t>
      </w:r>
      <w:r>
        <w:rPr>
          <w:spacing w:val="-7"/>
          <w:sz w:val="20"/>
        </w:rPr>
        <w:t> </w:t>
      </w:r>
      <w:r>
        <w:rPr>
          <w:sz w:val="20"/>
        </w:rPr>
        <w:t>selling,</w:t>
      </w:r>
      <w:r>
        <w:rPr>
          <w:spacing w:val="-6"/>
          <w:sz w:val="20"/>
        </w:rPr>
        <w:t> </w:t>
      </w:r>
      <w:r>
        <w:rPr>
          <w:sz w:val="20"/>
        </w:rPr>
        <w:t>importing</w:t>
      </w:r>
      <w:r>
        <w:rPr>
          <w:spacing w:val="-7"/>
          <w:sz w:val="20"/>
        </w:rPr>
        <w:t> </w:t>
      </w:r>
      <w:r>
        <w:rPr>
          <w:sz w:val="20"/>
        </w:rPr>
        <w:t>the</w:t>
      </w:r>
      <w:r>
        <w:rPr>
          <w:spacing w:val="-4"/>
          <w:sz w:val="20"/>
        </w:rPr>
        <w:t> </w:t>
      </w:r>
      <w:r>
        <w:rPr>
          <w:sz w:val="20"/>
        </w:rPr>
        <w:t>patented</w:t>
      </w:r>
      <w:r>
        <w:rPr>
          <w:spacing w:val="-5"/>
          <w:sz w:val="20"/>
        </w:rPr>
        <w:t> </w:t>
      </w:r>
      <w:r>
        <w:rPr>
          <w:spacing w:val="-2"/>
          <w:sz w:val="20"/>
        </w:rPr>
        <w:t>product;</w:t>
      </w:r>
    </w:p>
    <w:p>
      <w:pPr>
        <w:pStyle w:val="ListParagraph"/>
        <w:numPr>
          <w:ilvl w:val="0"/>
          <w:numId w:val="83"/>
        </w:numPr>
        <w:tabs>
          <w:tab w:pos="2086" w:val="left" w:leader="none"/>
          <w:tab w:pos="2088" w:val="left" w:leader="none"/>
        </w:tabs>
        <w:spacing w:line="283" w:lineRule="auto" w:before="158" w:after="0"/>
        <w:ind w:left="2088" w:right="272" w:hanging="368"/>
        <w:jc w:val="left"/>
        <w:rPr>
          <w:sz w:val="20"/>
        </w:rPr>
      </w:pPr>
      <w:r>
        <w:rPr>
          <w:sz w:val="20"/>
        </w:rPr>
        <w:t>using</w:t>
      </w:r>
      <w:r>
        <w:rPr>
          <w:spacing w:val="40"/>
          <w:sz w:val="20"/>
        </w:rPr>
        <w:t> </w:t>
      </w:r>
      <w:r>
        <w:rPr>
          <w:sz w:val="20"/>
        </w:rPr>
        <w:t>the</w:t>
      </w:r>
      <w:r>
        <w:rPr>
          <w:spacing w:val="40"/>
          <w:sz w:val="20"/>
        </w:rPr>
        <w:t> </w:t>
      </w:r>
      <w:r>
        <w:rPr>
          <w:sz w:val="20"/>
        </w:rPr>
        <w:t>patented</w:t>
      </w:r>
      <w:r>
        <w:rPr>
          <w:spacing w:val="40"/>
          <w:sz w:val="20"/>
        </w:rPr>
        <w:t> </w:t>
      </w:r>
      <w:r>
        <w:rPr>
          <w:sz w:val="20"/>
        </w:rPr>
        <w:t>process,</w:t>
      </w:r>
      <w:r>
        <w:rPr>
          <w:spacing w:val="39"/>
          <w:sz w:val="20"/>
        </w:rPr>
        <w:t> </w:t>
      </w:r>
      <w:r>
        <w:rPr>
          <w:sz w:val="20"/>
        </w:rPr>
        <w:t>or</w:t>
      </w:r>
      <w:r>
        <w:rPr>
          <w:spacing w:val="40"/>
          <w:sz w:val="20"/>
        </w:rPr>
        <w:t> </w:t>
      </w:r>
      <w:r>
        <w:rPr>
          <w:sz w:val="20"/>
        </w:rPr>
        <w:t>using,</w:t>
      </w:r>
      <w:r>
        <w:rPr>
          <w:spacing w:val="39"/>
          <w:sz w:val="20"/>
        </w:rPr>
        <w:t> </w:t>
      </w:r>
      <w:r>
        <w:rPr>
          <w:sz w:val="20"/>
        </w:rPr>
        <w:t>offering</w:t>
      </w:r>
      <w:r>
        <w:rPr>
          <w:spacing w:val="39"/>
          <w:sz w:val="20"/>
        </w:rPr>
        <w:t> </w:t>
      </w:r>
      <w:r>
        <w:rPr>
          <w:sz w:val="20"/>
        </w:rPr>
        <w:t>for</w:t>
      </w:r>
      <w:r>
        <w:rPr>
          <w:spacing w:val="40"/>
          <w:sz w:val="20"/>
        </w:rPr>
        <w:t> </w:t>
      </w:r>
      <w:r>
        <w:rPr>
          <w:sz w:val="20"/>
        </w:rPr>
        <w:t>sale,</w:t>
      </w:r>
      <w:r>
        <w:rPr>
          <w:spacing w:val="40"/>
          <w:sz w:val="20"/>
        </w:rPr>
        <w:t> </w:t>
      </w:r>
      <w:r>
        <w:rPr>
          <w:sz w:val="20"/>
        </w:rPr>
        <w:t>selling</w:t>
      </w:r>
      <w:r>
        <w:rPr>
          <w:spacing w:val="39"/>
          <w:sz w:val="20"/>
        </w:rPr>
        <w:t> </w:t>
      </w:r>
      <w:r>
        <w:rPr>
          <w:sz w:val="20"/>
        </w:rPr>
        <w:t>or</w:t>
      </w:r>
      <w:r>
        <w:rPr>
          <w:spacing w:val="40"/>
          <w:sz w:val="20"/>
        </w:rPr>
        <w:t> </w:t>
      </w:r>
      <w:r>
        <w:rPr>
          <w:sz w:val="20"/>
        </w:rPr>
        <w:t>importing</w:t>
      </w:r>
      <w:r>
        <w:rPr>
          <w:spacing w:val="40"/>
          <w:sz w:val="20"/>
        </w:rPr>
        <w:t> </w:t>
      </w:r>
      <w:r>
        <w:rPr>
          <w:sz w:val="20"/>
        </w:rPr>
        <w:t>the</w:t>
      </w:r>
      <w:r>
        <w:rPr>
          <w:spacing w:val="39"/>
          <w:sz w:val="20"/>
        </w:rPr>
        <w:t> </w:t>
      </w:r>
      <w:r>
        <w:rPr>
          <w:sz w:val="20"/>
        </w:rPr>
        <w:t>product</w:t>
      </w:r>
      <w:r>
        <w:rPr>
          <w:spacing w:val="39"/>
          <w:sz w:val="20"/>
        </w:rPr>
        <w:t> </w:t>
      </w:r>
      <w:r>
        <w:rPr>
          <w:sz w:val="20"/>
        </w:rPr>
        <w:t>directly obtained by that process</w:t>
      </w:r>
    </w:p>
    <w:p>
      <w:pPr>
        <w:pStyle w:val="BodyText"/>
        <w:spacing w:before="159"/>
        <w:ind w:left="1296"/>
      </w:pPr>
      <w:r>
        <w:rPr/>
        <w:t>There</w:t>
      </w:r>
      <w:r>
        <w:rPr>
          <w:spacing w:val="-6"/>
        </w:rPr>
        <w:t> </w:t>
      </w:r>
      <w:r>
        <w:rPr/>
        <w:t>are</w:t>
      </w:r>
      <w:r>
        <w:rPr>
          <w:spacing w:val="-6"/>
        </w:rPr>
        <w:t> </w:t>
      </w:r>
      <w:r>
        <w:rPr/>
        <w:t>three</w:t>
      </w:r>
      <w:r>
        <w:rPr>
          <w:spacing w:val="-4"/>
        </w:rPr>
        <w:t> </w:t>
      </w:r>
      <w:r>
        <w:rPr/>
        <w:t>basic</w:t>
      </w:r>
      <w:r>
        <w:rPr>
          <w:spacing w:val="-3"/>
        </w:rPr>
        <w:t> </w:t>
      </w:r>
      <w:r>
        <w:rPr/>
        <w:t>types</w:t>
      </w:r>
      <w:r>
        <w:rPr>
          <w:spacing w:val="-4"/>
        </w:rPr>
        <w:t> </w:t>
      </w:r>
      <w:r>
        <w:rPr/>
        <w:t>of</w:t>
      </w:r>
      <w:r>
        <w:rPr>
          <w:spacing w:val="-4"/>
        </w:rPr>
        <w:t> </w:t>
      </w:r>
      <w:r>
        <w:rPr/>
        <w:t>patent</w:t>
      </w:r>
      <w:r>
        <w:rPr>
          <w:spacing w:val="-6"/>
        </w:rPr>
        <w:t> </w:t>
      </w:r>
      <w:r>
        <w:rPr>
          <w:spacing w:val="-2"/>
        </w:rPr>
        <w:t>infringements:</w:t>
      </w:r>
    </w:p>
    <w:p>
      <w:pPr>
        <w:pStyle w:val="BodyText"/>
        <w:spacing w:before="11"/>
        <w:ind w:left="0"/>
        <w:jc w:val="left"/>
        <w:rPr>
          <w:sz w:val="12"/>
        </w:rPr>
      </w:pPr>
      <w:r>
        <w:rPr/>
        <mc:AlternateContent>
          <mc:Choice Requires="wps">
            <w:drawing>
              <wp:anchor distT="0" distB="0" distL="0" distR="0" allowOverlap="1" layoutInCell="1" locked="0" behindDoc="1" simplePos="0" relativeHeight="487689728">
                <wp:simplePos x="0" y="0"/>
                <wp:positionH relativeFrom="page">
                  <wp:posOffset>804659</wp:posOffset>
                </wp:positionH>
                <wp:positionV relativeFrom="paragraph">
                  <wp:posOffset>110163</wp:posOffset>
                </wp:positionV>
                <wp:extent cx="6163310" cy="170815"/>
                <wp:effectExtent l="0" t="0" r="0" b="0"/>
                <wp:wrapTopAndBottom/>
                <wp:docPr id="338" name="Textbox 338"/>
                <wp:cNvGraphicFramePr>
                  <a:graphicFrameLocks/>
                </wp:cNvGraphicFramePr>
                <a:graphic>
                  <a:graphicData uri="http://schemas.microsoft.com/office/word/2010/wordprocessingShape">
                    <wps:wsp>
                      <wps:cNvPr id="338" name="Textbox 338"/>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(a)</w:t>
                            </w:r>
                            <w:r>
                              <w:rPr>
                                <w:b/>
                                <w:color w:val="000000"/>
                                <w:spacing w:val="-2"/>
                                <w:sz w:val="22"/>
                              </w:rPr>
                              <w:t> </w:t>
                            </w:r>
                            <w:r>
                              <w:rPr>
                                <w:b/>
                                <w:color w:val="000000"/>
                                <w:sz w:val="22"/>
                              </w:rPr>
                              <w:t>Direct</w:t>
                            </w:r>
                            <w:r>
                              <w:rPr>
                                <w:b/>
                                <w:color w:val="000000"/>
                                <w:spacing w:val="-4"/>
                                <w:sz w:val="22"/>
                              </w:rPr>
                              <w:t> </w:t>
                            </w:r>
                            <w:r>
                              <w:rPr>
                                <w:b/>
                                <w:color w:val="000000"/>
                                <w:spacing w:val="-2"/>
                                <w:sz w:val="22"/>
                              </w:rPr>
                              <w:t>Infringement</w:t>
                            </w:r>
                          </w:p>
                        </w:txbxContent>
                      </wps:txbx>
                      <wps:bodyPr wrap="square" lIns="0" tIns="0" rIns="0" bIns="0" rtlCol="0">
                        <a:noAutofit/>
                      </wps:bodyPr>
                    </wps:wsp>
                  </a:graphicData>
                </a:graphic>
              </wp:anchor>
            </w:drawing>
          </mc:Choice>
          <mc:Fallback>
            <w:pict>
              <v:shape style="position:absolute;margin-left:63.359039pt;margin-top:8.67433pt;width:485.3pt;height:13.45pt;mso-position-horizontal-relative:page;mso-position-vertical-relative:paragraph;z-index:-15626752;mso-wrap-distance-left:0;mso-wrap-distance-right:0" type="#_x0000_t202" id="docshape287" filled="true" fillcolor="#bfbfbf" stroked="false">
                <v:textbox inset="0,0,0,0">
                  <w:txbxContent>
                    <w:p>
                      <w:pPr>
                        <w:spacing w:before="9"/>
                        <w:ind w:left="28" w:right="0" w:firstLine="0"/>
                        <w:jc w:val="left"/>
                        <w:rPr>
                          <w:b/>
                          <w:color w:val="000000"/>
                          <w:sz w:val="22"/>
                        </w:rPr>
                      </w:pPr>
                      <w:r>
                        <w:rPr>
                          <w:b/>
                          <w:color w:val="000000"/>
                          <w:sz w:val="22"/>
                        </w:rPr>
                        <w:t>(a)</w:t>
                      </w:r>
                      <w:r>
                        <w:rPr>
                          <w:b/>
                          <w:color w:val="000000"/>
                          <w:spacing w:val="-2"/>
                          <w:sz w:val="22"/>
                        </w:rPr>
                        <w:t> </w:t>
                      </w:r>
                      <w:r>
                        <w:rPr>
                          <w:b/>
                          <w:color w:val="000000"/>
                          <w:sz w:val="22"/>
                        </w:rPr>
                        <w:t>Direct</w:t>
                      </w:r>
                      <w:r>
                        <w:rPr>
                          <w:b/>
                          <w:color w:val="000000"/>
                          <w:spacing w:val="-4"/>
                          <w:sz w:val="22"/>
                        </w:rPr>
                        <w:t> </w:t>
                      </w:r>
                      <w:r>
                        <w:rPr>
                          <w:b/>
                          <w:color w:val="000000"/>
                          <w:spacing w:val="-2"/>
                          <w:sz w:val="22"/>
                        </w:rPr>
                        <w:t>Infringement</w:t>
                      </w:r>
                    </w:p>
                  </w:txbxContent>
                </v:textbox>
                <v:fill type="solid"/>
                <w10:wrap type="topAndBottom"/>
              </v:shape>
            </w:pict>
          </mc:Fallback>
        </mc:AlternateContent>
      </w:r>
    </w:p>
    <w:p>
      <w:pPr>
        <w:pStyle w:val="BodyText"/>
        <w:spacing w:line="280" w:lineRule="auto" w:before="189"/>
        <w:ind w:right="271"/>
      </w:pPr>
      <w:r>
        <w:rPr/>
        <w:t>Direct patent infringement is the most obvious and the most common form of patent infringement.</w:t>
      </w:r>
      <w:r>
        <w:rPr>
          <w:spacing w:val="40"/>
        </w:rPr>
        <w:t> </w:t>
      </w:r>
      <w:r>
        <w:rPr/>
        <w:t>Basically, direct</w:t>
      </w:r>
      <w:r>
        <w:rPr>
          <w:spacing w:val="-2"/>
        </w:rPr>
        <w:t> </w:t>
      </w:r>
      <w:r>
        <w:rPr/>
        <w:t>patent</w:t>
      </w:r>
      <w:r>
        <w:rPr>
          <w:spacing w:val="-2"/>
        </w:rPr>
        <w:t> </w:t>
      </w:r>
      <w:r>
        <w:rPr/>
        <w:t>infringement</w:t>
      </w:r>
      <w:r>
        <w:rPr>
          <w:spacing w:val="-2"/>
        </w:rPr>
        <w:t> </w:t>
      </w:r>
      <w:r>
        <w:rPr/>
        <w:t>occurs when</w:t>
      </w:r>
      <w:r>
        <w:rPr>
          <w:spacing w:val="-2"/>
        </w:rPr>
        <w:t> </w:t>
      </w:r>
      <w:r>
        <w:rPr/>
        <w:t>a</w:t>
      </w:r>
      <w:r>
        <w:rPr>
          <w:spacing w:val="-2"/>
        </w:rPr>
        <w:t> </w:t>
      </w:r>
      <w:r>
        <w:rPr/>
        <w:t>product</w:t>
      </w:r>
      <w:r>
        <w:rPr>
          <w:spacing w:val="-2"/>
        </w:rPr>
        <w:t> </w:t>
      </w:r>
      <w:r>
        <w:rPr/>
        <w:t>that is substantially</w:t>
      </w:r>
      <w:r>
        <w:rPr>
          <w:spacing w:val="-5"/>
        </w:rPr>
        <w:t> </w:t>
      </w:r>
      <w:r>
        <w:rPr/>
        <w:t>close</w:t>
      </w:r>
      <w:r>
        <w:rPr>
          <w:spacing w:val="-2"/>
        </w:rPr>
        <w:t> </w:t>
      </w:r>
      <w:r>
        <w:rPr/>
        <w:t>to</w:t>
      </w:r>
      <w:r>
        <w:rPr>
          <w:spacing w:val="-2"/>
        </w:rPr>
        <w:t> </w:t>
      </w:r>
      <w:r>
        <w:rPr/>
        <w:t>a</w:t>
      </w:r>
      <w:r>
        <w:rPr>
          <w:spacing w:val="-2"/>
        </w:rPr>
        <w:t> </w:t>
      </w:r>
      <w:r>
        <w:rPr/>
        <w:t>patented</w:t>
      </w:r>
      <w:r>
        <w:rPr>
          <w:spacing w:val="-2"/>
        </w:rPr>
        <w:t> </w:t>
      </w:r>
      <w:r>
        <w:rPr/>
        <w:t>product</w:t>
      </w:r>
      <w:r>
        <w:rPr>
          <w:spacing w:val="-2"/>
        </w:rPr>
        <w:t> </w:t>
      </w:r>
      <w:r>
        <w:rPr/>
        <w:t>or invention is marketed, sold, or used commercially without permission from the owner of the patented product or </w:t>
      </w:r>
      <w:r>
        <w:rPr>
          <w:spacing w:val="-2"/>
        </w:rPr>
        <w:t>invention.</w:t>
      </w:r>
    </w:p>
    <w:p>
      <w:pPr>
        <w:pStyle w:val="BodyText"/>
        <w:spacing w:before="6"/>
        <w:ind w:left="0"/>
        <w:jc w:val="left"/>
        <w:rPr>
          <w:sz w:val="9"/>
        </w:rPr>
      </w:pPr>
      <w:r>
        <w:rPr/>
        <mc:AlternateContent>
          <mc:Choice Requires="wps">
            <w:drawing>
              <wp:anchor distT="0" distB="0" distL="0" distR="0" allowOverlap="1" layoutInCell="1" locked="0" behindDoc="1" simplePos="0" relativeHeight="487690240">
                <wp:simplePos x="0" y="0"/>
                <wp:positionH relativeFrom="page">
                  <wp:posOffset>804659</wp:posOffset>
                </wp:positionH>
                <wp:positionV relativeFrom="paragraph">
                  <wp:posOffset>85032</wp:posOffset>
                </wp:positionV>
                <wp:extent cx="6163310" cy="172720"/>
                <wp:effectExtent l="0" t="0" r="0" b="0"/>
                <wp:wrapTopAndBottom/>
                <wp:docPr id="339" name="Textbox 339"/>
                <wp:cNvGraphicFramePr>
                  <a:graphicFrameLocks/>
                </wp:cNvGraphicFramePr>
                <a:graphic>
                  <a:graphicData uri="http://schemas.microsoft.com/office/word/2010/wordprocessingShape">
                    <wps:wsp>
                      <wps:cNvPr id="339" name="Textbox 339"/>
                      <wps:cNvSpPr txBox="1"/>
                      <wps:spPr>
                        <a:xfrm>
                          <a:off x="0" y="0"/>
                          <a:ext cx="6163310" cy="172720"/>
                        </a:xfrm>
                        <a:prstGeom prst="rect">
                          <a:avLst/>
                        </a:prstGeom>
                        <a:solidFill>
                          <a:srgbClr val="BFBFBF"/>
                        </a:solidFill>
                      </wps:spPr>
                      <wps:txbx>
                        <w:txbxContent>
                          <w:p>
                            <w:pPr>
                              <w:spacing w:before="9"/>
                              <w:ind w:left="28" w:right="0" w:firstLine="0"/>
                              <w:jc w:val="left"/>
                              <w:rPr>
                                <w:b/>
                                <w:color w:val="000000"/>
                                <w:sz w:val="22"/>
                              </w:rPr>
                            </w:pPr>
                            <w:r>
                              <w:rPr>
                                <w:b/>
                                <w:color w:val="000000"/>
                                <w:sz w:val="22"/>
                              </w:rPr>
                              <w:t>(b)</w:t>
                            </w:r>
                            <w:r>
                              <w:rPr>
                                <w:b/>
                                <w:color w:val="000000"/>
                                <w:spacing w:val="-8"/>
                                <w:sz w:val="22"/>
                              </w:rPr>
                              <w:t> </w:t>
                            </w:r>
                            <w:r>
                              <w:rPr>
                                <w:b/>
                                <w:color w:val="000000"/>
                                <w:sz w:val="22"/>
                              </w:rPr>
                              <w:t>Indirect</w:t>
                            </w:r>
                            <w:r>
                              <w:rPr>
                                <w:b/>
                                <w:color w:val="000000"/>
                                <w:spacing w:val="-5"/>
                                <w:sz w:val="22"/>
                              </w:rPr>
                              <w:t> </w:t>
                            </w:r>
                            <w:r>
                              <w:rPr>
                                <w:b/>
                                <w:color w:val="000000"/>
                                <w:sz w:val="22"/>
                              </w:rPr>
                              <w:t>Infringement</w:t>
                            </w:r>
                            <w:r>
                              <w:rPr>
                                <w:b/>
                                <w:color w:val="000000"/>
                                <w:spacing w:val="-3"/>
                                <w:sz w:val="22"/>
                              </w:rPr>
                              <w:t> </w:t>
                            </w:r>
                            <w:r>
                              <w:rPr>
                                <w:b/>
                                <w:color w:val="000000"/>
                                <w:sz w:val="22"/>
                              </w:rPr>
                              <w:t>and</w:t>
                            </w:r>
                            <w:r>
                              <w:rPr>
                                <w:b/>
                                <w:color w:val="000000"/>
                                <w:spacing w:val="-6"/>
                                <w:sz w:val="22"/>
                              </w:rPr>
                              <w:t> </w:t>
                            </w:r>
                            <w:r>
                              <w:rPr>
                                <w:b/>
                                <w:color w:val="000000"/>
                                <w:sz w:val="22"/>
                              </w:rPr>
                              <w:t>contributory</w:t>
                            </w:r>
                            <w:r>
                              <w:rPr>
                                <w:b/>
                                <w:color w:val="000000"/>
                                <w:spacing w:val="-8"/>
                                <w:sz w:val="22"/>
                              </w:rPr>
                              <w:t> </w:t>
                            </w:r>
                            <w:r>
                              <w:rPr>
                                <w:b/>
                                <w:color w:val="000000"/>
                                <w:spacing w:val="-2"/>
                                <w:sz w:val="22"/>
                              </w:rPr>
                              <w:t>infringement</w:t>
                            </w:r>
                          </w:p>
                        </w:txbxContent>
                      </wps:txbx>
                      <wps:bodyPr wrap="square" lIns="0" tIns="0" rIns="0" bIns="0" rtlCol="0">
                        <a:noAutofit/>
                      </wps:bodyPr>
                    </wps:wsp>
                  </a:graphicData>
                </a:graphic>
              </wp:anchor>
            </w:drawing>
          </mc:Choice>
          <mc:Fallback>
            <w:pict>
              <v:shape style="position:absolute;margin-left:63.359039pt;margin-top:6.695505pt;width:485.3pt;height:13.6pt;mso-position-horizontal-relative:page;mso-position-vertical-relative:paragraph;z-index:-15626240;mso-wrap-distance-left:0;mso-wrap-distance-right:0" type="#_x0000_t202" id="docshape288" filled="true" fillcolor="#bfbfbf" stroked="false">
                <v:textbox inset="0,0,0,0">
                  <w:txbxContent>
                    <w:p>
                      <w:pPr>
                        <w:spacing w:before="9"/>
                        <w:ind w:left="28" w:right="0" w:firstLine="0"/>
                        <w:jc w:val="left"/>
                        <w:rPr>
                          <w:b/>
                          <w:color w:val="000000"/>
                          <w:sz w:val="22"/>
                        </w:rPr>
                      </w:pPr>
                      <w:r>
                        <w:rPr>
                          <w:b/>
                          <w:color w:val="000000"/>
                          <w:sz w:val="22"/>
                        </w:rPr>
                        <w:t>(b)</w:t>
                      </w:r>
                      <w:r>
                        <w:rPr>
                          <w:b/>
                          <w:color w:val="000000"/>
                          <w:spacing w:val="-8"/>
                          <w:sz w:val="22"/>
                        </w:rPr>
                        <w:t> </w:t>
                      </w:r>
                      <w:r>
                        <w:rPr>
                          <w:b/>
                          <w:color w:val="000000"/>
                          <w:sz w:val="22"/>
                        </w:rPr>
                        <w:t>Indirect</w:t>
                      </w:r>
                      <w:r>
                        <w:rPr>
                          <w:b/>
                          <w:color w:val="000000"/>
                          <w:spacing w:val="-5"/>
                          <w:sz w:val="22"/>
                        </w:rPr>
                        <w:t> </w:t>
                      </w:r>
                      <w:r>
                        <w:rPr>
                          <w:b/>
                          <w:color w:val="000000"/>
                          <w:sz w:val="22"/>
                        </w:rPr>
                        <w:t>Infringement</w:t>
                      </w:r>
                      <w:r>
                        <w:rPr>
                          <w:b/>
                          <w:color w:val="000000"/>
                          <w:spacing w:val="-3"/>
                          <w:sz w:val="22"/>
                        </w:rPr>
                        <w:t> </w:t>
                      </w:r>
                      <w:r>
                        <w:rPr>
                          <w:b/>
                          <w:color w:val="000000"/>
                          <w:sz w:val="22"/>
                        </w:rPr>
                        <w:t>and</w:t>
                      </w:r>
                      <w:r>
                        <w:rPr>
                          <w:b/>
                          <w:color w:val="000000"/>
                          <w:spacing w:val="-6"/>
                          <w:sz w:val="22"/>
                        </w:rPr>
                        <w:t> </w:t>
                      </w:r>
                      <w:r>
                        <w:rPr>
                          <w:b/>
                          <w:color w:val="000000"/>
                          <w:sz w:val="22"/>
                        </w:rPr>
                        <w:t>contributory</w:t>
                      </w:r>
                      <w:r>
                        <w:rPr>
                          <w:b/>
                          <w:color w:val="000000"/>
                          <w:spacing w:val="-8"/>
                          <w:sz w:val="22"/>
                        </w:rPr>
                        <w:t> </w:t>
                      </w:r>
                      <w:r>
                        <w:rPr>
                          <w:b/>
                          <w:color w:val="000000"/>
                          <w:spacing w:val="-2"/>
                          <w:sz w:val="22"/>
                        </w:rPr>
                        <w:t>infringement</w:t>
                      </w:r>
                    </w:p>
                  </w:txbxContent>
                </v:textbox>
                <v:fill type="solid"/>
                <w10:wrap type="topAndBottom"/>
              </v:shape>
            </w:pict>
          </mc:Fallback>
        </mc:AlternateContent>
      </w:r>
    </w:p>
    <w:p>
      <w:pPr>
        <w:pStyle w:val="BodyText"/>
        <w:spacing w:line="280" w:lineRule="auto" w:before="189"/>
        <w:ind w:right="273"/>
      </w:pPr>
      <w:r>
        <w:rPr/>
        <w:t>Indirect</w:t>
      </w:r>
      <w:r>
        <w:rPr>
          <w:spacing w:val="-2"/>
        </w:rPr>
        <w:t> </w:t>
      </w:r>
      <w:r>
        <w:rPr/>
        <w:t>patent</w:t>
      </w:r>
      <w:r>
        <w:rPr>
          <w:spacing w:val="-2"/>
        </w:rPr>
        <w:t> </w:t>
      </w:r>
      <w:r>
        <w:rPr/>
        <w:t>infringement</w:t>
      </w:r>
      <w:r>
        <w:rPr>
          <w:spacing w:val="-2"/>
        </w:rPr>
        <w:t> </w:t>
      </w:r>
      <w:r>
        <w:rPr/>
        <w:t>suggests</w:t>
      </w:r>
      <w:r>
        <w:rPr>
          <w:spacing w:val="-1"/>
        </w:rPr>
        <w:t> </w:t>
      </w:r>
      <w:r>
        <w:rPr/>
        <w:t>that</w:t>
      </w:r>
      <w:r>
        <w:rPr>
          <w:spacing w:val="-2"/>
        </w:rPr>
        <w:t> </w:t>
      </w:r>
      <w:r>
        <w:rPr/>
        <w:t>there was</w:t>
      </w:r>
      <w:r>
        <w:rPr>
          <w:spacing w:val="-1"/>
        </w:rPr>
        <w:t> </w:t>
      </w:r>
      <w:r>
        <w:rPr/>
        <w:t>some</w:t>
      </w:r>
      <w:r>
        <w:rPr>
          <w:spacing w:val="-2"/>
        </w:rPr>
        <w:t> </w:t>
      </w:r>
      <w:r>
        <w:rPr/>
        <w:t>amount</w:t>
      </w:r>
      <w:r>
        <w:rPr>
          <w:spacing w:val="-2"/>
        </w:rPr>
        <w:t> </w:t>
      </w:r>
      <w:r>
        <w:rPr/>
        <w:t>of deceit</w:t>
      </w:r>
      <w:r>
        <w:rPr>
          <w:spacing w:val="-2"/>
        </w:rPr>
        <w:t> </w:t>
      </w:r>
      <w:r>
        <w:rPr/>
        <w:t>or</w:t>
      </w:r>
      <w:r>
        <w:rPr>
          <w:spacing w:val="-1"/>
        </w:rPr>
        <w:t> </w:t>
      </w:r>
      <w:r>
        <w:rPr/>
        <w:t>accidental</w:t>
      </w:r>
      <w:r>
        <w:rPr>
          <w:spacing w:val="-2"/>
        </w:rPr>
        <w:t> </w:t>
      </w:r>
      <w:r>
        <w:rPr/>
        <w:t>patent</w:t>
      </w:r>
      <w:r>
        <w:rPr>
          <w:spacing w:val="-2"/>
        </w:rPr>
        <w:t> </w:t>
      </w:r>
      <w:r>
        <w:rPr/>
        <w:t>infringement in the incident. For instance, A holds a patent for a device and B manufactures a device which is</w:t>
      </w:r>
      <w:r>
        <w:rPr>
          <w:spacing w:val="40"/>
        </w:rPr>
        <w:t> </w:t>
      </w:r>
      <w:r>
        <w:rPr/>
        <w:t>substantially similar to the A’s device. B is supplied with a product from another person C to facilitate manufacturing of the B’s device. If the device so manufactured by B infringes upon A’s patent, then the person</w:t>
      </w:r>
      <w:r>
        <w:rPr>
          <w:spacing w:val="-3"/>
        </w:rPr>
        <w:t> </w:t>
      </w:r>
      <w:r>
        <w:rPr/>
        <w:t>C indirectly</w:t>
      </w:r>
      <w:r>
        <w:rPr>
          <w:spacing w:val="-5"/>
        </w:rPr>
        <w:t> </w:t>
      </w:r>
      <w:r>
        <w:rPr/>
        <w:t>infringes</w:t>
      </w:r>
      <w:r>
        <w:rPr>
          <w:spacing w:val="-1"/>
        </w:rPr>
        <w:t> </w:t>
      </w:r>
      <w:r>
        <w:rPr/>
        <w:t>A’s patent.</w:t>
      </w:r>
      <w:r>
        <w:rPr>
          <w:spacing w:val="-3"/>
        </w:rPr>
        <w:t> </w:t>
      </w:r>
      <w:r>
        <w:rPr/>
        <w:t>Further,</w:t>
      </w:r>
      <w:r>
        <w:rPr>
          <w:spacing w:val="-1"/>
        </w:rPr>
        <w:t> </w:t>
      </w:r>
      <w:r>
        <w:rPr/>
        <w:t>if</w:t>
      </w:r>
      <w:r>
        <w:rPr>
          <w:spacing w:val="-1"/>
        </w:rPr>
        <w:t> </w:t>
      </w:r>
      <w:r>
        <w:rPr/>
        <w:t>such</w:t>
      </w:r>
      <w:r>
        <w:rPr>
          <w:spacing w:val="-3"/>
        </w:rPr>
        <w:t> </w:t>
      </w:r>
      <w:r>
        <w:rPr/>
        <w:t>a</w:t>
      </w:r>
      <w:r>
        <w:rPr>
          <w:spacing w:val="-1"/>
        </w:rPr>
        <w:t> </w:t>
      </w:r>
      <w:r>
        <w:rPr/>
        <w:t>product</w:t>
      </w:r>
      <w:r>
        <w:rPr>
          <w:spacing w:val="-3"/>
        </w:rPr>
        <w:t> </w:t>
      </w:r>
      <w:r>
        <w:rPr/>
        <w:t>is</w:t>
      </w:r>
      <w:r>
        <w:rPr>
          <w:spacing w:val="-1"/>
        </w:rPr>
        <w:t> </w:t>
      </w:r>
      <w:r>
        <w:rPr/>
        <w:t>knowingly</w:t>
      </w:r>
      <w:r>
        <w:rPr>
          <w:spacing w:val="-5"/>
        </w:rPr>
        <w:t> </w:t>
      </w:r>
      <w:r>
        <w:rPr/>
        <w:t>sold</w:t>
      </w:r>
      <w:r>
        <w:rPr>
          <w:spacing w:val="-3"/>
        </w:rPr>
        <w:t> </w:t>
      </w:r>
      <w:r>
        <w:rPr/>
        <w:t>or</w:t>
      </w:r>
      <w:r>
        <w:rPr>
          <w:spacing w:val="-2"/>
        </w:rPr>
        <w:t> </w:t>
      </w:r>
      <w:r>
        <w:rPr/>
        <w:t>supplied,</w:t>
      </w:r>
      <w:r>
        <w:rPr>
          <w:spacing w:val="-1"/>
        </w:rPr>
        <w:t> </w:t>
      </w:r>
      <w:r>
        <w:rPr/>
        <w:t>it</w:t>
      </w:r>
      <w:r>
        <w:rPr>
          <w:spacing w:val="-3"/>
        </w:rPr>
        <w:t> </w:t>
      </w:r>
      <w:r>
        <w:rPr/>
        <w:t>may</w:t>
      </w:r>
      <w:r>
        <w:rPr>
          <w:spacing w:val="-4"/>
        </w:rPr>
        <w:t> </w:t>
      </w:r>
      <w:r>
        <w:rPr/>
        <w:t>lead</w:t>
      </w:r>
      <w:r>
        <w:rPr>
          <w:spacing w:val="-3"/>
        </w:rPr>
        <w:t> </w:t>
      </w:r>
      <w:r>
        <w:rPr/>
        <w:t>to “contributory infringement”. In the above example, if the person C knowingly supplies the product to B then the infringement is construed as contributory infringement.</w:t>
      </w:r>
    </w:p>
    <w:p>
      <w:pPr>
        <w:pStyle w:val="BodyText"/>
        <w:spacing w:before="10"/>
        <w:ind w:left="0"/>
        <w:jc w:val="left"/>
        <w:rPr>
          <w:sz w:val="9"/>
        </w:rPr>
      </w:pPr>
      <w:r>
        <w:rPr/>
        <mc:AlternateContent>
          <mc:Choice Requires="wps">
            <w:drawing>
              <wp:anchor distT="0" distB="0" distL="0" distR="0" allowOverlap="1" layoutInCell="1" locked="0" behindDoc="1" simplePos="0" relativeHeight="487690752">
                <wp:simplePos x="0" y="0"/>
                <wp:positionH relativeFrom="page">
                  <wp:posOffset>804659</wp:posOffset>
                </wp:positionH>
                <wp:positionV relativeFrom="paragraph">
                  <wp:posOffset>87552</wp:posOffset>
                </wp:positionV>
                <wp:extent cx="6163310" cy="170815"/>
                <wp:effectExtent l="0" t="0" r="0" b="0"/>
                <wp:wrapTopAndBottom/>
                <wp:docPr id="340" name="Textbox 340"/>
                <wp:cNvGraphicFramePr>
                  <a:graphicFrameLocks/>
                </wp:cNvGraphicFramePr>
                <a:graphic>
                  <a:graphicData uri="http://schemas.microsoft.com/office/word/2010/wordprocessingShape">
                    <wps:wsp>
                      <wps:cNvPr id="340" name="Textbox 340"/>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Exclusions</w:t>
                            </w:r>
                            <w:r>
                              <w:rPr>
                                <w:b/>
                                <w:color w:val="000000"/>
                                <w:spacing w:val="-6"/>
                                <w:sz w:val="22"/>
                              </w:rPr>
                              <w:t> </w:t>
                            </w:r>
                            <w:r>
                              <w:rPr>
                                <w:b/>
                                <w:color w:val="000000"/>
                                <w:sz w:val="22"/>
                              </w:rPr>
                              <w:t>from</w:t>
                            </w:r>
                            <w:r>
                              <w:rPr>
                                <w:b/>
                                <w:color w:val="000000"/>
                                <w:spacing w:val="-4"/>
                                <w:sz w:val="22"/>
                              </w:rPr>
                              <w:t> </w:t>
                            </w:r>
                            <w:r>
                              <w:rPr>
                                <w:b/>
                                <w:color w:val="000000"/>
                                <w:spacing w:val="-2"/>
                                <w:sz w:val="22"/>
                              </w:rPr>
                              <w:t>infringement</w:t>
                            </w:r>
                          </w:p>
                        </w:txbxContent>
                      </wps:txbx>
                      <wps:bodyPr wrap="square" lIns="0" tIns="0" rIns="0" bIns="0" rtlCol="0">
                        <a:noAutofit/>
                      </wps:bodyPr>
                    </wps:wsp>
                  </a:graphicData>
                </a:graphic>
              </wp:anchor>
            </w:drawing>
          </mc:Choice>
          <mc:Fallback>
            <w:pict>
              <v:shape style="position:absolute;margin-left:63.359039pt;margin-top:6.893931pt;width:485.3pt;height:13.45pt;mso-position-horizontal-relative:page;mso-position-vertical-relative:paragraph;z-index:-15625728;mso-wrap-distance-left:0;mso-wrap-distance-right:0" type="#_x0000_t202" id="docshape289" filled="true" fillcolor="#bfbfbf" stroked="false">
                <v:textbox inset="0,0,0,0">
                  <w:txbxContent>
                    <w:p>
                      <w:pPr>
                        <w:spacing w:before="9"/>
                        <w:ind w:left="28" w:right="0" w:firstLine="0"/>
                        <w:jc w:val="left"/>
                        <w:rPr>
                          <w:b/>
                          <w:color w:val="000000"/>
                          <w:sz w:val="22"/>
                        </w:rPr>
                      </w:pPr>
                      <w:r>
                        <w:rPr>
                          <w:b/>
                          <w:color w:val="000000"/>
                          <w:sz w:val="22"/>
                        </w:rPr>
                        <w:t>Exclusions</w:t>
                      </w:r>
                      <w:r>
                        <w:rPr>
                          <w:b/>
                          <w:color w:val="000000"/>
                          <w:spacing w:val="-6"/>
                          <w:sz w:val="22"/>
                        </w:rPr>
                        <w:t> </w:t>
                      </w:r>
                      <w:r>
                        <w:rPr>
                          <w:b/>
                          <w:color w:val="000000"/>
                          <w:sz w:val="22"/>
                        </w:rPr>
                        <w:t>from</w:t>
                      </w:r>
                      <w:r>
                        <w:rPr>
                          <w:b/>
                          <w:color w:val="000000"/>
                          <w:spacing w:val="-4"/>
                          <w:sz w:val="22"/>
                        </w:rPr>
                        <w:t> </w:t>
                      </w:r>
                      <w:r>
                        <w:rPr>
                          <w:b/>
                          <w:color w:val="000000"/>
                          <w:spacing w:val="-2"/>
                          <w:sz w:val="22"/>
                        </w:rPr>
                        <w:t>infringement</w:t>
                      </w:r>
                    </w:p>
                  </w:txbxContent>
                </v:textbox>
                <v:fill type="solid"/>
                <w10:wrap type="topAndBottom"/>
              </v:shape>
            </w:pict>
          </mc:Fallback>
        </mc:AlternateContent>
      </w:r>
    </w:p>
    <w:p>
      <w:pPr>
        <w:pStyle w:val="BodyText"/>
        <w:spacing w:before="189"/>
      </w:pPr>
      <w:r>
        <w:rPr/>
        <w:t>The</w:t>
      </w:r>
      <w:r>
        <w:rPr>
          <w:spacing w:val="-7"/>
        </w:rPr>
        <w:t> </w:t>
      </w:r>
      <w:r>
        <w:rPr/>
        <w:t>law</w:t>
      </w:r>
      <w:r>
        <w:rPr>
          <w:spacing w:val="-8"/>
        </w:rPr>
        <w:t> </w:t>
      </w:r>
      <w:r>
        <w:rPr/>
        <w:t>however</w:t>
      </w:r>
      <w:r>
        <w:rPr>
          <w:spacing w:val="-5"/>
        </w:rPr>
        <w:t> </w:t>
      </w:r>
      <w:r>
        <w:rPr/>
        <w:t>enumerates</w:t>
      </w:r>
      <w:r>
        <w:rPr>
          <w:spacing w:val="-5"/>
        </w:rPr>
        <w:t> </w:t>
      </w:r>
      <w:r>
        <w:rPr/>
        <w:t>certain</w:t>
      </w:r>
      <w:r>
        <w:rPr>
          <w:spacing w:val="-4"/>
        </w:rPr>
        <w:t> </w:t>
      </w:r>
      <w:r>
        <w:rPr/>
        <w:t>exceptions</w:t>
      </w:r>
      <w:r>
        <w:rPr>
          <w:spacing w:val="-5"/>
        </w:rPr>
        <w:t> </w:t>
      </w:r>
      <w:r>
        <w:rPr/>
        <w:t>to</w:t>
      </w:r>
      <w:r>
        <w:rPr>
          <w:spacing w:val="-6"/>
        </w:rPr>
        <w:t> </w:t>
      </w:r>
      <w:r>
        <w:rPr>
          <w:spacing w:val="-2"/>
        </w:rPr>
        <w:t>infringement:</w:t>
      </w:r>
    </w:p>
    <w:p>
      <w:pPr>
        <w:pStyle w:val="ListParagraph"/>
        <w:numPr>
          <w:ilvl w:val="0"/>
          <w:numId w:val="84"/>
        </w:numPr>
        <w:tabs>
          <w:tab w:pos="1593" w:val="left" w:leader="none"/>
        </w:tabs>
        <w:spacing w:line="240" w:lineRule="auto" w:before="200" w:after="0"/>
        <w:ind w:left="1593" w:right="0" w:hanging="298"/>
        <w:jc w:val="left"/>
        <w:rPr>
          <w:sz w:val="20"/>
        </w:rPr>
      </w:pPr>
      <w:r>
        <w:rPr>
          <w:b/>
          <w:i/>
          <w:sz w:val="20"/>
        </w:rPr>
        <w:t>Experimental</w:t>
      </w:r>
      <w:r>
        <w:rPr>
          <w:b/>
          <w:i/>
          <w:spacing w:val="-5"/>
          <w:sz w:val="20"/>
        </w:rPr>
        <w:t> </w:t>
      </w:r>
      <w:r>
        <w:rPr>
          <w:b/>
          <w:i/>
          <w:sz w:val="20"/>
        </w:rPr>
        <w:t>and</w:t>
      </w:r>
      <w:r>
        <w:rPr>
          <w:b/>
          <w:i/>
          <w:spacing w:val="-5"/>
          <w:sz w:val="20"/>
        </w:rPr>
        <w:t> </w:t>
      </w:r>
      <w:r>
        <w:rPr>
          <w:b/>
          <w:i/>
          <w:sz w:val="20"/>
        </w:rPr>
        <w:t>Research:</w:t>
      </w:r>
      <w:r>
        <w:rPr>
          <w:b/>
          <w:i/>
          <w:spacing w:val="-3"/>
          <w:sz w:val="20"/>
        </w:rPr>
        <w:t> </w:t>
      </w:r>
      <w:r>
        <w:rPr>
          <w:sz w:val="20"/>
        </w:rPr>
        <w:t>Any</w:t>
      </w:r>
      <w:r>
        <w:rPr>
          <w:spacing w:val="-9"/>
          <w:sz w:val="20"/>
        </w:rPr>
        <w:t> </w:t>
      </w:r>
      <w:r>
        <w:rPr>
          <w:sz w:val="20"/>
        </w:rPr>
        <w:t>patented</w:t>
      </w:r>
      <w:r>
        <w:rPr>
          <w:spacing w:val="-5"/>
          <w:sz w:val="20"/>
        </w:rPr>
        <w:t> </w:t>
      </w:r>
      <w:r>
        <w:rPr>
          <w:sz w:val="20"/>
        </w:rPr>
        <w:t>article</w:t>
      </w:r>
      <w:r>
        <w:rPr>
          <w:spacing w:val="-4"/>
          <w:sz w:val="20"/>
        </w:rPr>
        <w:t> </w:t>
      </w:r>
      <w:r>
        <w:rPr>
          <w:sz w:val="20"/>
        </w:rPr>
        <w:t>or</w:t>
      </w:r>
      <w:r>
        <w:rPr>
          <w:spacing w:val="-5"/>
          <w:sz w:val="20"/>
        </w:rPr>
        <w:t> </w:t>
      </w:r>
      <w:r>
        <w:rPr>
          <w:sz w:val="20"/>
        </w:rPr>
        <w:t>process</w:t>
      </w:r>
      <w:r>
        <w:rPr>
          <w:spacing w:val="-5"/>
          <w:sz w:val="20"/>
        </w:rPr>
        <w:t> </w:t>
      </w:r>
      <w:r>
        <w:rPr>
          <w:sz w:val="20"/>
        </w:rPr>
        <w:t>can</w:t>
      </w:r>
      <w:r>
        <w:rPr>
          <w:spacing w:val="-6"/>
          <w:sz w:val="20"/>
        </w:rPr>
        <w:t> </w:t>
      </w:r>
      <w:r>
        <w:rPr>
          <w:sz w:val="20"/>
        </w:rPr>
        <w:t>be</w:t>
      </w:r>
      <w:r>
        <w:rPr>
          <w:spacing w:val="-7"/>
          <w:sz w:val="20"/>
        </w:rPr>
        <w:t> </w:t>
      </w:r>
      <w:r>
        <w:rPr>
          <w:sz w:val="20"/>
        </w:rPr>
        <w:t>used</w:t>
      </w:r>
      <w:r>
        <w:rPr>
          <w:spacing w:val="-4"/>
          <w:sz w:val="20"/>
        </w:rPr>
        <w:t> </w:t>
      </w:r>
      <w:r>
        <w:rPr>
          <w:sz w:val="20"/>
        </w:rPr>
        <w:t>for</w:t>
      </w:r>
      <w:r>
        <w:rPr>
          <w:spacing w:val="-6"/>
          <w:sz w:val="20"/>
        </w:rPr>
        <w:t> </w:t>
      </w:r>
      <w:r>
        <w:rPr>
          <w:sz w:val="20"/>
        </w:rPr>
        <w:t>the</w:t>
      </w:r>
      <w:r>
        <w:rPr>
          <w:spacing w:val="-6"/>
          <w:sz w:val="20"/>
        </w:rPr>
        <w:t> </w:t>
      </w:r>
      <w:r>
        <w:rPr>
          <w:sz w:val="20"/>
        </w:rPr>
        <w:t>following</w:t>
      </w:r>
      <w:r>
        <w:rPr>
          <w:spacing w:val="-4"/>
          <w:sz w:val="20"/>
        </w:rPr>
        <w:t> </w:t>
      </w:r>
      <w:r>
        <w:rPr>
          <w:spacing w:val="-2"/>
          <w:sz w:val="20"/>
        </w:rPr>
        <w:t>purposes:</w:t>
      </w:r>
    </w:p>
    <w:p>
      <w:pPr>
        <w:pStyle w:val="ListParagraph"/>
        <w:numPr>
          <w:ilvl w:val="1"/>
          <w:numId w:val="84"/>
        </w:numPr>
        <w:tabs>
          <w:tab w:pos="2015" w:val="left" w:leader="none"/>
        </w:tabs>
        <w:spacing w:line="240" w:lineRule="auto" w:before="126" w:after="0"/>
        <w:ind w:left="2015" w:right="0" w:hanging="360"/>
        <w:jc w:val="left"/>
        <w:rPr>
          <w:sz w:val="20"/>
        </w:rPr>
      </w:pPr>
      <w:r>
        <w:rPr>
          <w:spacing w:val="-2"/>
          <w:sz w:val="20"/>
        </w:rPr>
        <w:t>Experiment</w:t>
      </w:r>
    </w:p>
    <w:p>
      <w:pPr>
        <w:pStyle w:val="ListParagraph"/>
        <w:numPr>
          <w:ilvl w:val="1"/>
          <w:numId w:val="84"/>
        </w:numPr>
        <w:tabs>
          <w:tab w:pos="2015" w:val="left" w:leader="none"/>
        </w:tabs>
        <w:spacing w:line="240" w:lineRule="auto" w:before="124" w:after="0"/>
        <w:ind w:left="2015" w:right="0" w:hanging="360"/>
        <w:jc w:val="left"/>
        <w:rPr>
          <w:sz w:val="20"/>
        </w:rPr>
      </w:pPr>
      <w:r>
        <w:rPr>
          <w:spacing w:val="-2"/>
          <w:sz w:val="20"/>
        </w:rPr>
        <w:t>Research</w:t>
      </w:r>
    </w:p>
    <w:p>
      <w:pPr>
        <w:pStyle w:val="ListParagraph"/>
        <w:numPr>
          <w:ilvl w:val="1"/>
          <w:numId w:val="84"/>
        </w:numPr>
        <w:tabs>
          <w:tab w:pos="2015" w:val="left" w:leader="none"/>
        </w:tabs>
        <w:spacing w:line="240" w:lineRule="auto" w:before="127" w:after="0"/>
        <w:ind w:left="2015" w:right="0" w:hanging="360"/>
        <w:jc w:val="left"/>
        <w:rPr>
          <w:sz w:val="20"/>
        </w:rPr>
      </w:pPr>
      <w:r>
        <w:rPr>
          <w:sz w:val="20"/>
        </w:rPr>
        <w:t>Instructing</w:t>
      </w:r>
      <w:r>
        <w:rPr>
          <w:spacing w:val="-10"/>
          <w:sz w:val="20"/>
        </w:rPr>
        <w:t> </w:t>
      </w:r>
      <w:r>
        <w:rPr>
          <w:sz w:val="20"/>
        </w:rPr>
        <w:t>the</w:t>
      </w:r>
      <w:r>
        <w:rPr>
          <w:spacing w:val="-8"/>
          <w:sz w:val="20"/>
        </w:rPr>
        <w:t> </w:t>
      </w:r>
      <w:r>
        <w:rPr>
          <w:spacing w:val="-2"/>
          <w:sz w:val="20"/>
        </w:rPr>
        <w:t>pupils</w:t>
      </w:r>
    </w:p>
    <w:p>
      <w:pPr>
        <w:pStyle w:val="BodyText"/>
        <w:spacing w:line="280" w:lineRule="auto" w:before="198"/>
        <w:ind w:right="274"/>
      </w:pPr>
      <w:r>
        <w:rPr/>
        <w:t>It is also permitted to make, construct, use, sell or import a patented invention solely</w:t>
      </w:r>
      <w:r>
        <w:rPr>
          <w:spacing w:val="-1"/>
        </w:rPr>
        <w:t> </w:t>
      </w:r>
      <w:r>
        <w:rPr/>
        <w:t>for the uses reasonably related to the development and submission of information required under any law for the time being in force, in India, or in a country other than India, that regulates the manufacture, construction, use, sale or import of any product. All such acts, if within the bounds as created above, cannot be challenged as infringing the rights of the patentee.</w:t>
      </w:r>
    </w:p>
    <w:p>
      <w:pPr>
        <w:spacing w:after="0" w:line="280" w:lineRule="auto"/>
        <w:sectPr>
          <w:pgSz w:w="12240" w:h="15840"/>
          <w:pgMar w:top="780" w:bottom="280" w:left="0" w:right="1020"/>
        </w:sectPr>
      </w:pPr>
    </w:p>
    <w:p>
      <w:pPr>
        <w:spacing w:before="78"/>
        <w:ind w:left="0" w:right="276" w:firstLine="0"/>
        <w:jc w:val="right"/>
        <w:rPr>
          <w:b/>
          <w:sz w:val="20"/>
        </w:rPr>
      </w:pPr>
      <w:r>
        <w:rPr>
          <w:b/>
          <w:w w:val="90"/>
          <w:sz w:val="20"/>
        </w:rPr>
        <w:t>Lesson</w:t>
      </w:r>
      <w:r>
        <w:rPr>
          <w:b/>
          <w:spacing w:val="-9"/>
          <w:w w:val="90"/>
          <w:sz w:val="20"/>
        </w:rPr>
        <w:t> </w:t>
      </w:r>
      <w:r>
        <w:rPr>
          <w:b/>
          <w:w w:val="90"/>
          <w:sz w:val="20"/>
        </w:rPr>
        <w:t>5</w:t>
      </w:r>
      <w:r>
        <w:rPr>
          <w:b/>
          <w:spacing w:val="47"/>
          <w:sz w:val="20"/>
        </w:rPr>
        <w:t> </w:t>
      </w:r>
      <w:r>
        <w:rPr>
          <w:b/>
          <w:spacing w:val="13"/>
          <w:position w:val="1"/>
          <w:sz w:val="20"/>
        </w:rPr>
        <w:drawing>
          <wp:inline distT="0" distB="0" distL="0" distR="0">
            <wp:extent cx="54863" cy="54863"/>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2"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7"/>
          <w:sz w:val="20"/>
        </w:rPr>
        <w:t> </w:t>
      </w:r>
      <w:r>
        <w:rPr>
          <w:w w:val="90"/>
          <w:sz w:val="20"/>
        </w:rPr>
        <w:t>Patent</w:t>
      </w:r>
      <w:r>
        <w:rPr>
          <w:spacing w:val="-8"/>
          <w:w w:val="90"/>
          <w:sz w:val="20"/>
        </w:rPr>
        <w:t> </w:t>
      </w:r>
      <w:r>
        <w:rPr>
          <w:w w:val="90"/>
          <w:sz w:val="20"/>
        </w:rPr>
        <w:t>Infringement</w:t>
      </w:r>
      <w:r>
        <w:rPr>
          <w:spacing w:val="25"/>
          <w:sz w:val="20"/>
        </w:rPr>
        <w:t> </w:t>
      </w:r>
      <w:r>
        <w:rPr>
          <w:b/>
          <w:spacing w:val="-5"/>
          <w:w w:val="90"/>
          <w:sz w:val="20"/>
        </w:rPr>
        <w:t>107</w:t>
      </w:r>
    </w:p>
    <w:p>
      <w:pPr>
        <w:pStyle w:val="BodyText"/>
        <w:spacing w:before="150"/>
        <w:ind w:left="0"/>
        <w:jc w:val="left"/>
        <w:rPr>
          <w:b/>
        </w:rPr>
      </w:pPr>
    </w:p>
    <w:p>
      <w:pPr>
        <w:pStyle w:val="ListParagraph"/>
        <w:numPr>
          <w:ilvl w:val="0"/>
          <w:numId w:val="84"/>
        </w:numPr>
        <w:tabs>
          <w:tab w:pos="1620" w:val="left" w:leader="none"/>
        </w:tabs>
        <w:spacing w:line="283" w:lineRule="auto" w:before="0" w:after="0"/>
        <w:ind w:left="1295" w:right="273" w:firstLine="0"/>
        <w:jc w:val="both"/>
        <w:rPr>
          <w:sz w:val="20"/>
        </w:rPr>
      </w:pPr>
      <w:r>
        <w:rPr>
          <w:b/>
          <w:i/>
          <w:sz w:val="20"/>
        </w:rPr>
        <w:t>Parallel Importation under certain conditions: </w:t>
      </w:r>
      <w:r>
        <w:rPr>
          <w:sz w:val="20"/>
        </w:rPr>
        <w:t>Patented article or article made by using the patented process can be imported by government for its own use. Also a patented process can be used by the government solely for its own use. Moreover the government can import any patented medicine or drug for the purposes of its own use or for distribution in any dispensary, hospital or other medical institution maintained by the government or any other dispensary, hospital or medical institution notified by the government. [Section27 &amp; 47]</w:t>
      </w:r>
    </w:p>
    <w:p>
      <w:pPr>
        <w:pStyle w:val="BodyText"/>
        <w:spacing w:line="280" w:lineRule="auto" w:before="112"/>
        <w:ind w:right="271"/>
      </w:pPr>
      <w:r>
        <w:rPr>
          <w:b/>
          <w:i/>
        </w:rPr>
        <w:t>Jurisdiction: </w:t>
      </w:r>
      <w:r>
        <w:rPr/>
        <w:t>The legal provisions with regard to jurisdiction are provided in Section 104 of the Patents Act, 1970. Before dealing with jurisdiction, it may be pointed out that the courts in India receive (a) Patent Administrative Cases and (b) Patent Infringement Cases. In patent administrative cases, the Indian Patent Office is the defendant. These types of cases include, dispute on grant of a patent, patent invalidation and upholding, and compulsory licensing. In patent infringement cases, patentee or patent assignees pursue damages against willful infringement conduct by the alleged infringer. These cases include, infringement of patent, disputes relating to ownership of patent, disputes regarding patent rights or right for application, patent contractual disputes, contractual disputes of assignment of patent right, patent licensing, and dispute relating to the revocation of patents.</w:t>
      </w:r>
    </w:p>
    <w:p>
      <w:pPr>
        <w:pStyle w:val="BodyText"/>
        <w:spacing w:line="280" w:lineRule="auto" w:before="129"/>
        <w:ind w:right="273"/>
      </w:pPr>
      <w:r>
        <w:rPr/>
        <w:t>Section 104 of the Patents Act says that the patent infringement suit shall not be instituted in a court lower than District Court in India. Further, if the defendant files a counter-claim against revocation of the patent, then the suit, along with the counter-claim, shall be transferred to the High Court for decision. Moreover, in the event of a counter-claim of a patent by the defendant, the suit along with counter-claim is to be transferred to the high Court for decision.</w:t>
      </w:r>
    </w:p>
    <w:p>
      <w:pPr>
        <w:pStyle w:val="BodyText"/>
        <w:spacing w:line="280" w:lineRule="auto" w:before="165"/>
        <w:ind w:right="275"/>
      </w:pPr>
      <w:r>
        <w:rPr/>
        <w:t>Like any other civil suit the jurisdiction shall be determined in accordance with the rules of Code of Civil Procedure. The appropriate forum would be:</w:t>
      </w:r>
    </w:p>
    <w:p>
      <w:pPr>
        <w:pStyle w:val="ListParagraph"/>
        <w:numPr>
          <w:ilvl w:val="0"/>
          <w:numId w:val="85"/>
        </w:numPr>
        <w:tabs>
          <w:tab w:pos="2086" w:val="left" w:leader="none"/>
        </w:tabs>
        <w:spacing w:line="240" w:lineRule="auto" w:before="121" w:after="0"/>
        <w:ind w:left="2086" w:right="0" w:hanging="387"/>
        <w:jc w:val="left"/>
        <w:rPr>
          <w:sz w:val="20"/>
        </w:rPr>
      </w:pPr>
      <w:r>
        <w:rPr>
          <w:sz w:val="20"/>
        </w:rPr>
        <w:t>Principal</w:t>
      </w:r>
      <w:r>
        <w:rPr>
          <w:spacing w:val="-7"/>
          <w:sz w:val="20"/>
        </w:rPr>
        <w:t> </w:t>
      </w:r>
      <w:r>
        <w:rPr>
          <w:sz w:val="20"/>
        </w:rPr>
        <w:t>place</w:t>
      </w:r>
      <w:r>
        <w:rPr>
          <w:spacing w:val="-3"/>
          <w:sz w:val="20"/>
        </w:rPr>
        <w:t> </w:t>
      </w:r>
      <w:r>
        <w:rPr>
          <w:sz w:val="20"/>
        </w:rPr>
        <w:t>where</w:t>
      </w:r>
      <w:r>
        <w:rPr>
          <w:spacing w:val="-6"/>
          <w:sz w:val="20"/>
        </w:rPr>
        <w:t> </w:t>
      </w:r>
      <w:r>
        <w:rPr>
          <w:sz w:val="20"/>
        </w:rPr>
        <w:t>the</w:t>
      </w:r>
      <w:r>
        <w:rPr>
          <w:spacing w:val="-3"/>
          <w:sz w:val="20"/>
        </w:rPr>
        <w:t> </w:t>
      </w:r>
      <w:r>
        <w:rPr>
          <w:sz w:val="20"/>
        </w:rPr>
        <w:t>plaintiff</w:t>
      </w:r>
      <w:r>
        <w:rPr>
          <w:spacing w:val="-4"/>
          <w:sz w:val="20"/>
        </w:rPr>
        <w:t> </w:t>
      </w:r>
      <w:r>
        <w:rPr>
          <w:sz w:val="20"/>
        </w:rPr>
        <w:t>carries</w:t>
      </w:r>
      <w:r>
        <w:rPr>
          <w:spacing w:val="-3"/>
          <w:sz w:val="20"/>
        </w:rPr>
        <w:t> </w:t>
      </w:r>
      <w:r>
        <w:rPr>
          <w:sz w:val="20"/>
        </w:rPr>
        <w:t>on</w:t>
      </w:r>
      <w:r>
        <w:rPr>
          <w:spacing w:val="-6"/>
          <w:sz w:val="20"/>
        </w:rPr>
        <w:t> </w:t>
      </w:r>
      <w:r>
        <w:rPr>
          <w:sz w:val="20"/>
        </w:rPr>
        <w:t>his</w:t>
      </w:r>
      <w:r>
        <w:rPr>
          <w:spacing w:val="-3"/>
          <w:sz w:val="20"/>
        </w:rPr>
        <w:t> </w:t>
      </w:r>
      <w:r>
        <w:rPr>
          <w:sz w:val="20"/>
        </w:rPr>
        <w:t>business;</w:t>
      </w:r>
      <w:r>
        <w:rPr>
          <w:spacing w:val="-6"/>
          <w:sz w:val="20"/>
        </w:rPr>
        <w:t> </w:t>
      </w:r>
      <w:r>
        <w:rPr>
          <w:spacing w:val="-5"/>
          <w:sz w:val="20"/>
        </w:rPr>
        <w:t>or</w:t>
      </w:r>
    </w:p>
    <w:p>
      <w:pPr>
        <w:pStyle w:val="ListParagraph"/>
        <w:numPr>
          <w:ilvl w:val="0"/>
          <w:numId w:val="85"/>
        </w:numPr>
        <w:tabs>
          <w:tab w:pos="2086" w:val="left" w:leader="none"/>
        </w:tabs>
        <w:spacing w:line="240" w:lineRule="auto" w:before="159" w:after="0"/>
        <w:ind w:left="2086" w:right="0" w:hanging="387"/>
        <w:jc w:val="left"/>
        <w:rPr>
          <w:sz w:val="20"/>
        </w:rPr>
      </w:pPr>
      <w:r>
        <w:rPr>
          <w:sz w:val="20"/>
        </w:rPr>
        <w:t>Principal</w:t>
      </w:r>
      <w:r>
        <w:rPr>
          <w:spacing w:val="-8"/>
          <w:sz w:val="20"/>
        </w:rPr>
        <w:t> </w:t>
      </w:r>
      <w:r>
        <w:rPr>
          <w:sz w:val="20"/>
        </w:rPr>
        <w:t>place</w:t>
      </w:r>
      <w:r>
        <w:rPr>
          <w:spacing w:val="-5"/>
          <w:sz w:val="20"/>
        </w:rPr>
        <w:t> </w:t>
      </w:r>
      <w:r>
        <w:rPr>
          <w:sz w:val="20"/>
        </w:rPr>
        <w:t>where</w:t>
      </w:r>
      <w:r>
        <w:rPr>
          <w:spacing w:val="-6"/>
          <w:sz w:val="20"/>
        </w:rPr>
        <w:t> </w:t>
      </w:r>
      <w:r>
        <w:rPr>
          <w:sz w:val="20"/>
        </w:rPr>
        <w:t>the</w:t>
      </w:r>
      <w:r>
        <w:rPr>
          <w:spacing w:val="-5"/>
          <w:sz w:val="20"/>
        </w:rPr>
        <w:t> </w:t>
      </w:r>
      <w:r>
        <w:rPr>
          <w:sz w:val="20"/>
        </w:rPr>
        <w:t>defendant</w:t>
      </w:r>
      <w:r>
        <w:rPr>
          <w:spacing w:val="-5"/>
          <w:sz w:val="20"/>
        </w:rPr>
        <w:t> </w:t>
      </w:r>
      <w:r>
        <w:rPr>
          <w:sz w:val="20"/>
        </w:rPr>
        <w:t>carries</w:t>
      </w:r>
      <w:r>
        <w:rPr>
          <w:spacing w:val="-5"/>
          <w:sz w:val="20"/>
        </w:rPr>
        <w:t> </w:t>
      </w:r>
      <w:r>
        <w:rPr>
          <w:sz w:val="20"/>
        </w:rPr>
        <w:t>on</w:t>
      </w:r>
      <w:r>
        <w:rPr>
          <w:spacing w:val="-5"/>
          <w:sz w:val="20"/>
        </w:rPr>
        <w:t> </w:t>
      </w:r>
      <w:r>
        <w:rPr>
          <w:sz w:val="20"/>
        </w:rPr>
        <w:t>his</w:t>
      </w:r>
      <w:r>
        <w:rPr>
          <w:spacing w:val="-3"/>
          <w:sz w:val="20"/>
        </w:rPr>
        <w:t> </w:t>
      </w:r>
      <w:r>
        <w:rPr>
          <w:sz w:val="20"/>
        </w:rPr>
        <w:t>business;</w:t>
      </w:r>
      <w:r>
        <w:rPr>
          <w:spacing w:val="-6"/>
          <w:sz w:val="20"/>
        </w:rPr>
        <w:t> </w:t>
      </w:r>
      <w:r>
        <w:rPr>
          <w:spacing w:val="-5"/>
          <w:sz w:val="20"/>
        </w:rPr>
        <w:t>or</w:t>
      </w:r>
    </w:p>
    <w:p>
      <w:pPr>
        <w:pStyle w:val="ListParagraph"/>
        <w:numPr>
          <w:ilvl w:val="0"/>
          <w:numId w:val="85"/>
        </w:numPr>
        <w:tabs>
          <w:tab w:pos="2085" w:val="left" w:leader="none"/>
          <w:tab w:pos="2087" w:val="left" w:leader="none"/>
        </w:tabs>
        <w:spacing w:line="280" w:lineRule="auto" w:before="161" w:after="0"/>
        <w:ind w:left="2087" w:right="277" w:hanging="377"/>
        <w:jc w:val="both"/>
        <w:rPr>
          <w:sz w:val="20"/>
        </w:rPr>
      </w:pPr>
      <w:r>
        <w:rPr>
          <w:sz w:val="20"/>
        </w:rPr>
        <w:t>Place where the infringing articles are manufactured/ sold or infringing process is being applied or where the articles manufactured by the infringing process are being sold.</w:t>
      </w:r>
    </w:p>
    <w:p>
      <w:pPr>
        <w:pStyle w:val="BodyText"/>
        <w:spacing w:line="280" w:lineRule="auto" w:before="163"/>
        <w:ind w:right="278"/>
      </w:pPr>
      <w:r>
        <w:rPr>
          <w:b/>
          <w:i/>
        </w:rPr>
        <w:t>Period of Limitation: </w:t>
      </w:r>
      <w:r>
        <w:rPr/>
        <w:t>The period of limitation for instituting a suit for patent infringement is there years from the date of infringement.</w:t>
      </w:r>
    </w:p>
    <w:p>
      <w:pPr>
        <w:pStyle w:val="BodyText"/>
        <w:spacing w:line="280" w:lineRule="auto" w:before="120"/>
        <w:ind w:right="271"/>
      </w:pPr>
      <w:r>
        <w:rPr>
          <w:b/>
          <w:i/>
        </w:rPr>
        <w:t>Burden of Proof: </w:t>
      </w:r>
      <w:r>
        <w:rPr/>
        <w:t>The traditional rule of burden of proof is adhered to with respect to patented product and accordingly in case of alleged infringement of a patented product the ‘onus of proof’ rests on the plaintiff. However, TRIPS-prompted amendment inserted by way of Section 104 (A) has ‘reversed burden of proof’ in case</w:t>
      </w:r>
      <w:r>
        <w:rPr>
          <w:spacing w:val="-7"/>
        </w:rPr>
        <w:t> </w:t>
      </w:r>
      <w:r>
        <w:rPr/>
        <w:t>of</w:t>
      </w:r>
      <w:r>
        <w:rPr>
          <w:spacing w:val="-6"/>
        </w:rPr>
        <w:t> </w:t>
      </w:r>
      <w:r>
        <w:rPr/>
        <w:t>infringement</w:t>
      </w:r>
      <w:r>
        <w:rPr>
          <w:spacing w:val="-7"/>
        </w:rPr>
        <w:t> </w:t>
      </w:r>
      <w:r>
        <w:rPr/>
        <w:t>of</w:t>
      </w:r>
      <w:r>
        <w:rPr>
          <w:spacing w:val="-6"/>
        </w:rPr>
        <w:t> </w:t>
      </w:r>
      <w:r>
        <w:rPr/>
        <w:t>patented</w:t>
      </w:r>
      <w:r>
        <w:rPr>
          <w:spacing w:val="-7"/>
        </w:rPr>
        <w:t> </w:t>
      </w:r>
      <w:r>
        <w:rPr/>
        <w:t>process.</w:t>
      </w:r>
      <w:r>
        <w:rPr>
          <w:spacing w:val="-7"/>
        </w:rPr>
        <w:t> </w:t>
      </w:r>
      <w:r>
        <w:rPr/>
        <w:t>Under</w:t>
      </w:r>
      <w:r>
        <w:rPr>
          <w:spacing w:val="-6"/>
        </w:rPr>
        <w:t> </w:t>
      </w:r>
      <w:r>
        <w:rPr/>
        <w:t>the</w:t>
      </w:r>
      <w:r>
        <w:rPr>
          <w:spacing w:val="-7"/>
        </w:rPr>
        <w:t> </w:t>
      </w:r>
      <w:r>
        <w:rPr/>
        <w:t>current</w:t>
      </w:r>
      <w:r>
        <w:rPr>
          <w:spacing w:val="-6"/>
        </w:rPr>
        <w:t> </w:t>
      </w:r>
      <w:r>
        <w:rPr/>
        <w:t>law,</w:t>
      </w:r>
      <w:r>
        <w:rPr>
          <w:spacing w:val="-7"/>
        </w:rPr>
        <w:t> </w:t>
      </w:r>
      <w:r>
        <w:rPr/>
        <w:t>the</w:t>
      </w:r>
      <w:r>
        <w:rPr>
          <w:spacing w:val="-7"/>
        </w:rPr>
        <w:t> </w:t>
      </w:r>
      <w:r>
        <w:rPr/>
        <w:t>court</w:t>
      </w:r>
      <w:r>
        <w:rPr>
          <w:spacing w:val="-7"/>
        </w:rPr>
        <w:t> </w:t>
      </w:r>
      <w:r>
        <w:rPr/>
        <w:t>can</w:t>
      </w:r>
      <w:r>
        <w:rPr>
          <w:spacing w:val="-6"/>
        </w:rPr>
        <w:t> </w:t>
      </w:r>
      <w:r>
        <w:rPr/>
        <w:t>at</w:t>
      </w:r>
      <w:r>
        <w:rPr>
          <w:spacing w:val="-7"/>
        </w:rPr>
        <w:t> </w:t>
      </w:r>
      <w:r>
        <w:rPr/>
        <w:t>its</w:t>
      </w:r>
      <w:r>
        <w:rPr>
          <w:spacing w:val="-6"/>
        </w:rPr>
        <w:t> </w:t>
      </w:r>
      <w:r>
        <w:rPr/>
        <w:t>discretion</w:t>
      </w:r>
      <w:r>
        <w:rPr>
          <w:spacing w:val="-7"/>
        </w:rPr>
        <w:t> </w:t>
      </w:r>
      <w:r>
        <w:rPr/>
        <w:t>shift</w:t>
      </w:r>
      <w:r>
        <w:rPr>
          <w:spacing w:val="-7"/>
        </w:rPr>
        <w:t> </w:t>
      </w:r>
      <w:r>
        <w:rPr/>
        <w:t>the</w:t>
      </w:r>
      <w:r>
        <w:rPr>
          <w:spacing w:val="-7"/>
        </w:rPr>
        <w:t> </w:t>
      </w:r>
      <w:r>
        <w:rPr/>
        <w:t>burden of</w:t>
      </w:r>
      <w:r>
        <w:rPr>
          <w:spacing w:val="-5"/>
        </w:rPr>
        <w:t> </w:t>
      </w:r>
      <w:r>
        <w:rPr/>
        <w:t>proof</w:t>
      </w:r>
      <w:r>
        <w:rPr>
          <w:spacing w:val="-5"/>
        </w:rPr>
        <w:t> </w:t>
      </w:r>
      <w:r>
        <w:rPr/>
        <w:t>on</w:t>
      </w:r>
      <w:r>
        <w:rPr>
          <w:spacing w:val="-5"/>
        </w:rPr>
        <w:t> </w:t>
      </w:r>
      <w:r>
        <w:rPr/>
        <w:t>the</w:t>
      </w:r>
      <w:r>
        <w:rPr>
          <w:spacing w:val="-5"/>
        </w:rPr>
        <w:t> </w:t>
      </w:r>
      <w:r>
        <w:rPr/>
        <w:t>defendant,</w:t>
      </w:r>
      <w:r>
        <w:rPr>
          <w:spacing w:val="-5"/>
        </w:rPr>
        <w:t> </w:t>
      </w:r>
      <w:r>
        <w:rPr/>
        <w:t>in</w:t>
      </w:r>
      <w:r>
        <w:rPr>
          <w:spacing w:val="-5"/>
        </w:rPr>
        <w:t> </w:t>
      </w:r>
      <w:r>
        <w:rPr/>
        <w:t>respect</w:t>
      </w:r>
      <w:r>
        <w:rPr>
          <w:spacing w:val="-5"/>
        </w:rPr>
        <w:t> </w:t>
      </w:r>
      <w:r>
        <w:rPr/>
        <w:t>of</w:t>
      </w:r>
      <w:r>
        <w:rPr>
          <w:spacing w:val="-5"/>
        </w:rPr>
        <w:t> </w:t>
      </w:r>
      <w:r>
        <w:rPr/>
        <w:t>process</w:t>
      </w:r>
      <w:r>
        <w:rPr>
          <w:spacing w:val="-6"/>
        </w:rPr>
        <w:t> </w:t>
      </w:r>
      <w:r>
        <w:rPr/>
        <w:t>patent</w:t>
      </w:r>
      <w:r>
        <w:rPr>
          <w:spacing w:val="-5"/>
        </w:rPr>
        <w:t> </w:t>
      </w:r>
      <w:r>
        <w:rPr/>
        <w:t>if</w:t>
      </w:r>
      <w:r>
        <w:rPr>
          <w:spacing w:val="-3"/>
        </w:rPr>
        <w:t> </w:t>
      </w:r>
      <w:r>
        <w:rPr/>
        <w:t>either</w:t>
      </w:r>
      <w:r>
        <w:rPr>
          <w:spacing w:val="-7"/>
        </w:rPr>
        <w:t> </w:t>
      </w:r>
      <w:r>
        <w:rPr/>
        <w:t>of</w:t>
      </w:r>
      <w:r>
        <w:rPr>
          <w:spacing w:val="-5"/>
        </w:rPr>
        <w:t> </w:t>
      </w:r>
      <w:r>
        <w:rPr/>
        <w:t>the</w:t>
      </w:r>
      <w:r>
        <w:rPr>
          <w:spacing w:val="-5"/>
        </w:rPr>
        <w:t> </w:t>
      </w:r>
      <w:r>
        <w:rPr/>
        <w:t>following</w:t>
      </w:r>
      <w:r>
        <w:rPr>
          <w:spacing w:val="-5"/>
        </w:rPr>
        <w:t> </w:t>
      </w:r>
      <w:r>
        <w:rPr/>
        <w:t>two</w:t>
      </w:r>
      <w:r>
        <w:rPr>
          <w:spacing w:val="-8"/>
        </w:rPr>
        <w:t> </w:t>
      </w:r>
      <w:r>
        <w:rPr/>
        <w:t>conditions</w:t>
      </w:r>
      <w:r>
        <w:rPr>
          <w:spacing w:val="-4"/>
        </w:rPr>
        <w:t> </w:t>
      </w:r>
      <w:r>
        <w:rPr/>
        <w:t>is</w:t>
      </w:r>
      <w:r>
        <w:rPr>
          <w:spacing w:val="-6"/>
        </w:rPr>
        <w:t> </w:t>
      </w:r>
      <w:r>
        <w:rPr/>
        <w:t>met:</w:t>
      </w:r>
    </w:p>
    <w:p>
      <w:pPr>
        <w:pStyle w:val="ListParagraph"/>
        <w:numPr>
          <w:ilvl w:val="0"/>
          <w:numId w:val="86"/>
        </w:numPr>
        <w:tabs>
          <w:tab w:pos="2086" w:val="left" w:leader="none"/>
        </w:tabs>
        <w:spacing w:line="240" w:lineRule="auto" w:before="125" w:after="0"/>
        <w:ind w:left="2086" w:right="0" w:hanging="387"/>
        <w:jc w:val="both"/>
        <w:rPr>
          <w:sz w:val="20"/>
        </w:rPr>
      </w:pPr>
      <w:r>
        <w:rPr>
          <w:sz w:val="20"/>
        </w:rPr>
        <w:t>the</w:t>
      </w:r>
      <w:r>
        <w:rPr>
          <w:spacing w:val="-6"/>
          <w:sz w:val="20"/>
        </w:rPr>
        <w:t> </w:t>
      </w:r>
      <w:r>
        <w:rPr>
          <w:sz w:val="20"/>
        </w:rPr>
        <w:t>subject</w:t>
      </w:r>
      <w:r>
        <w:rPr>
          <w:spacing w:val="-5"/>
          <w:sz w:val="20"/>
        </w:rPr>
        <w:t> </w:t>
      </w:r>
      <w:r>
        <w:rPr>
          <w:sz w:val="20"/>
        </w:rPr>
        <w:t>matter</w:t>
      </w:r>
      <w:r>
        <w:rPr>
          <w:spacing w:val="-5"/>
          <w:sz w:val="20"/>
        </w:rPr>
        <w:t> </w:t>
      </w:r>
      <w:r>
        <w:rPr>
          <w:sz w:val="20"/>
        </w:rPr>
        <w:t>of</w:t>
      </w:r>
      <w:r>
        <w:rPr>
          <w:spacing w:val="-3"/>
          <w:sz w:val="20"/>
        </w:rPr>
        <w:t> </w:t>
      </w:r>
      <w:r>
        <w:rPr>
          <w:sz w:val="20"/>
        </w:rPr>
        <w:t>the</w:t>
      </w:r>
      <w:r>
        <w:rPr>
          <w:spacing w:val="-4"/>
          <w:sz w:val="20"/>
        </w:rPr>
        <w:t> </w:t>
      </w:r>
      <w:r>
        <w:rPr>
          <w:sz w:val="20"/>
        </w:rPr>
        <w:t>patent</w:t>
      </w:r>
      <w:r>
        <w:rPr>
          <w:spacing w:val="-3"/>
          <w:sz w:val="20"/>
        </w:rPr>
        <w:t> </w:t>
      </w:r>
      <w:r>
        <w:rPr>
          <w:sz w:val="20"/>
        </w:rPr>
        <w:t>is</w:t>
      </w:r>
      <w:r>
        <w:rPr>
          <w:spacing w:val="-4"/>
          <w:sz w:val="20"/>
        </w:rPr>
        <w:t> </w:t>
      </w:r>
      <w:r>
        <w:rPr>
          <w:sz w:val="20"/>
        </w:rPr>
        <w:t>a</w:t>
      </w:r>
      <w:r>
        <w:rPr>
          <w:spacing w:val="-5"/>
          <w:sz w:val="20"/>
        </w:rPr>
        <w:t> </w:t>
      </w:r>
      <w:r>
        <w:rPr>
          <w:sz w:val="20"/>
        </w:rPr>
        <w:t>process</w:t>
      </w:r>
      <w:r>
        <w:rPr>
          <w:spacing w:val="-4"/>
          <w:sz w:val="20"/>
        </w:rPr>
        <w:t> </w:t>
      </w:r>
      <w:r>
        <w:rPr>
          <w:sz w:val="20"/>
        </w:rPr>
        <w:t>for</w:t>
      </w:r>
      <w:r>
        <w:rPr>
          <w:spacing w:val="-4"/>
          <w:sz w:val="20"/>
        </w:rPr>
        <w:t> </w:t>
      </w:r>
      <w:r>
        <w:rPr>
          <w:sz w:val="20"/>
        </w:rPr>
        <w:t>obtaining</w:t>
      </w:r>
      <w:r>
        <w:rPr>
          <w:spacing w:val="-6"/>
          <w:sz w:val="20"/>
        </w:rPr>
        <w:t> </w:t>
      </w:r>
      <w:r>
        <w:rPr>
          <w:sz w:val="20"/>
        </w:rPr>
        <w:t>a</w:t>
      </w:r>
      <w:r>
        <w:rPr>
          <w:spacing w:val="-3"/>
          <w:sz w:val="20"/>
        </w:rPr>
        <w:t> </w:t>
      </w:r>
      <w:r>
        <w:rPr>
          <w:sz w:val="20"/>
        </w:rPr>
        <w:t>new</w:t>
      </w:r>
      <w:r>
        <w:rPr>
          <w:spacing w:val="-5"/>
          <w:sz w:val="20"/>
        </w:rPr>
        <w:t> </w:t>
      </w:r>
      <w:r>
        <w:rPr>
          <w:sz w:val="20"/>
        </w:rPr>
        <w:t>product;</w:t>
      </w:r>
      <w:r>
        <w:rPr>
          <w:spacing w:val="-5"/>
          <w:sz w:val="20"/>
        </w:rPr>
        <w:t> or</w:t>
      </w:r>
    </w:p>
    <w:p>
      <w:pPr>
        <w:pStyle w:val="ListParagraph"/>
        <w:numPr>
          <w:ilvl w:val="0"/>
          <w:numId w:val="86"/>
        </w:numPr>
        <w:tabs>
          <w:tab w:pos="2085" w:val="left" w:leader="none"/>
          <w:tab w:pos="2087" w:val="left" w:leader="none"/>
        </w:tabs>
        <w:spacing w:line="283" w:lineRule="auto" w:before="159" w:after="0"/>
        <w:ind w:left="2087" w:right="275" w:hanging="389"/>
        <w:jc w:val="both"/>
        <w:rPr>
          <w:sz w:val="20"/>
        </w:rPr>
      </w:pPr>
      <w:r>
        <w:rPr>
          <w:sz w:val="20"/>
        </w:rPr>
        <w:t>there is substantial likelihood that an identical product is made by the process and plaintiff has</w:t>
      </w:r>
      <w:r>
        <w:rPr>
          <w:spacing w:val="40"/>
          <w:sz w:val="20"/>
        </w:rPr>
        <w:t> </w:t>
      </w:r>
      <w:r>
        <w:rPr>
          <w:sz w:val="20"/>
        </w:rPr>
        <w:t>made reasonable efforts to determine the process actually used but has failed. [Section 104 (A)]</w:t>
      </w:r>
    </w:p>
    <w:p>
      <w:pPr>
        <w:pStyle w:val="BodyText"/>
        <w:spacing w:line="280" w:lineRule="auto" w:before="117"/>
        <w:ind w:right="273"/>
      </w:pPr>
      <w:r>
        <w:rPr/>
        <w:t>While considering whether a party has discharged the burden imposed upon him under Section 104(A), the court</w:t>
      </w:r>
      <w:r>
        <w:rPr>
          <w:spacing w:val="-1"/>
        </w:rPr>
        <w:t> </w:t>
      </w:r>
      <w:r>
        <w:rPr/>
        <w:t>shall</w:t>
      </w:r>
      <w:r>
        <w:rPr>
          <w:spacing w:val="-1"/>
        </w:rPr>
        <w:t> </w:t>
      </w:r>
      <w:r>
        <w:rPr/>
        <w:t>not</w:t>
      </w:r>
      <w:r>
        <w:rPr>
          <w:spacing w:val="-1"/>
        </w:rPr>
        <w:t> </w:t>
      </w:r>
      <w:r>
        <w:rPr/>
        <w:t>require him to</w:t>
      </w:r>
      <w:r>
        <w:rPr>
          <w:spacing w:val="-1"/>
        </w:rPr>
        <w:t> </w:t>
      </w:r>
      <w:r>
        <w:rPr/>
        <w:t>disclose</w:t>
      </w:r>
      <w:r>
        <w:rPr>
          <w:spacing w:val="-1"/>
        </w:rPr>
        <w:t> </w:t>
      </w:r>
      <w:r>
        <w:rPr/>
        <w:t>any</w:t>
      </w:r>
      <w:r>
        <w:rPr>
          <w:spacing w:val="-4"/>
        </w:rPr>
        <w:t> </w:t>
      </w:r>
      <w:r>
        <w:rPr/>
        <w:t>manufacturing</w:t>
      </w:r>
      <w:r>
        <w:rPr>
          <w:spacing w:val="-1"/>
        </w:rPr>
        <w:t> </w:t>
      </w:r>
      <w:r>
        <w:rPr/>
        <w:t>or commercial</w:t>
      </w:r>
      <w:r>
        <w:rPr>
          <w:spacing w:val="-1"/>
        </w:rPr>
        <w:t> </w:t>
      </w:r>
      <w:r>
        <w:rPr/>
        <w:t>secrets,</w:t>
      </w:r>
      <w:r>
        <w:rPr>
          <w:spacing w:val="-1"/>
        </w:rPr>
        <w:t> </w:t>
      </w:r>
      <w:r>
        <w:rPr/>
        <w:t>if it</w:t>
      </w:r>
      <w:r>
        <w:rPr>
          <w:spacing w:val="-1"/>
        </w:rPr>
        <w:t> </w:t>
      </w:r>
      <w:r>
        <w:rPr/>
        <w:t>appears to</w:t>
      </w:r>
      <w:r>
        <w:rPr>
          <w:spacing w:val="-1"/>
        </w:rPr>
        <w:t> </w:t>
      </w:r>
      <w:r>
        <w:rPr/>
        <w:t>the</w:t>
      </w:r>
      <w:r>
        <w:rPr>
          <w:spacing w:val="-1"/>
        </w:rPr>
        <w:t> </w:t>
      </w:r>
      <w:r>
        <w:rPr/>
        <w:t>court that it would be unreasonable to do so.</w:t>
      </w:r>
    </w:p>
    <w:p>
      <w:pPr>
        <w:pStyle w:val="Heading3"/>
        <w:tabs>
          <w:tab w:pos="10972" w:val="left" w:leader="none"/>
        </w:tabs>
        <w:ind w:left="1267" w:firstLine="0"/>
        <w:jc w:val="both"/>
      </w:pPr>
      <w:r>
        <w:rPr>
          <w:color w:val="000000"/>
          <w:spacing w:val="-35"/>
          <w:shd w:fill="BFBFBF" w:color="auto" w:val="clear"/>
        </w:rPr>
        <w:t> </w:t>
      </w:r>
      <w:r>
        <w:rPr>
          <w:color w:val="000000"/>
          <w:shd w:fill="BFBFBF" w:color="auto" w:val="clear"/>
        </w:rPr>
        <w:t>Doctrine</w:t>
      </w:r>
      <w:r>
        <w:rPr>
          <w:color w:val="000000"/>
          <w:spacing w:val="-7"/>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Equivalents</w:t>
      </w:r>
      <w:r>
        <w:rPr>
          <w:color w:val="000000"/>
          <w:spacing w:val="-2"/>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Doctrine</w:t>
      </w:r>
      <w:r>
        <w:rPr>
          <w:color w:val="000000"/>
          <w:spacing w:val="-6"/>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Colorable</w:t>
      </w:r>
      <w:r>
        <w:rPr>
          <w:color w:val="000000"/>
          <w:spacing w:val="-2"/>
          <w:shd w:fill="BFBFBF" w:color="auto" w:val="clear"/>
        </w:rPr>
        <w:t> Variation</w:t>
      </w:r>
      <w:r>
        <w:rPr>
          <w:color w:val="000000"/>
          <w:shd w:fill="BFBFBF" w:color="auto" w:val="clear"/>
        </w:rPr>
        <w:tab/>
      </w:r>
    </w:p>
    <w:p>
      <w:pPr>
        <w:pStyle w:val="BodyText"/>
        <w:spacing w:before="196"/>
      </w:pPr>
      <w:r>
        <w:rPr/>
        <w:t>Patent</w:t>
      </w:r>
      <w:r>
        <w:rPr>
          <w:spacing w:val="72"/>
        </w:rPr>
        <w:t> </w:t>
      </w:r>
      <w:r>
        <w:rPr/>
        <w:t>infringement</w:t>
      </w:r>
      <w:r>
        <w:rPr>
          <w:spacing w:val="72"/>
        </w:rPr>
        <w:t> </w:t>
      </w:r>
      <w:r>
        <w:rPr/>
        <w:t>generally</w:t>
      </w:r>
      <w:r>
        <w:rPr>
          <w:spacing w:val="67"/>
        </w:rPr>
        <w:t> </w:t>
      </w:r>
      <w:r>
        <w:rPr/>
        <w:t>falls</w:t>
      </w:r>
      <w:r>
        <w:rPr>
          <w:spacing w:val="74"/>
        </w:rPr>
        <w:t> </w:t>
      </w:r>
      <w:r>
        <w:rPr/>
        <w:t>into</w:t>
      </w:r>
      <w:r>
        <w:rPr>
          <w:spacing w:val="72"/>
        </w:rPr>
        <w:t> </w:t>
      </w:r>
      <w:r>
        <w:rPr/>
        <w:t>two</w:t>
      </w:r>
      <w:r>
        <w:rPr>
          <w:spacing w:val="72"/>
        </w:rPr>
        <w:t> </w:t>
      </w:r>
      <w:r>
        <w:rPr/>
        <w:t>categories:</w:t>
      </w:r>
      <w:r>
        <w:rPr>
          <w:spacing w:val="-4"/>
        </w:rPr>
        <w:t> </w:t>
      </w:r>
      <w:r>
        <w:rPr/>
        <w:t>literal</w:t>
      </w:r>
      <w:r>
        <w:rPr>
          <w:spacing w:val="71"/>
        </w:rPr>
        <w:t> </w:t>
      </w:r>
      <w:r>
        <w:rPr/>
        <w:t>infringement</w:t>
      </w:r>
      <w:r>
        <w:rPr>
          <w:spacing w:val="-4"/>
        </w:rPr>
        <w:t> </w:t>
      </w:r>
      <w:r>
        <w:rPr/>
        <w:t>and</w:t>
      </w:r>
      <w:r>
        <w:rPr>
          <w:spacing w:val="73"/>
        </w:rPr>
        <w:t> </w:t>
      </w:r>
      <w:r>
        <w:rPr/>
        <w:t>infringement</w:t>
      </w:r>
      <w:r>
        <w:rPr>
          <w:spacing w:val="72"/>
        </w:rPr>
        <w:t> </w:t>
      </w:r>
      <w:r>
        <w:rPr/>
        <w:t>under</w:t>
      </w:r>
      <w:r>
        <w:rPr>
          <w:spacing w:val="-3"/>
        </w:rPr>
        <w:t> </w:t>
      </w:r>
      <w:r>
        <w:rPr>
          <w:spacing w:val="-5"/>
        </w:rPr>
        <w:t>the</w:t>
      </w:r>
    </w:p>
    <w:p>
      <w:pPr>
        <w:spacing w:after="0"/>
        <w:sectPr>
          <w:pgSz w:w="12240" w:h="15840"/>
          <w:pgMar w:top="780" w:bottom="280" w:left="0" w:right="1020"/>
        </w:sectPr>
      </w:pPr>
    </w:p>
    <w:p>
      <w:pPr>
        <w:spacing w:before="81"/>
        <w:ind w:left="1295" w:right="0" w:firstLine="0"/>
        <w:jc w:val="left"/>
        <w:rPr>
          <w:sz w:val="20"/>
        </w:rPr>
      </w:pPr>
      <w:r>
        <w:rPr>
          <w:b/>
          <w:sz w:val="20"/>
        </w:rPr>
        <w:t>108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doctrine of equivalents. The term "literal infringement" means that each and every element recited in a claim has identical correspondence in the allegedly infringing device or process.</w:t>
      </w:r>
    </w:p>
    <w:p>
      <w:pPr>
        <w:pStyle w:val="BodyText"/>
        <w:spacing w:line="280" w:lineRule="auto" w:before="158"/>
        <w:ind w:right="271"/>
      </w:pPr>
      <w:r>
        <w:rPr/>
        <w:t>However, even if there is no literal infringement, a claim may</w:t>
      </w:r>
      <w:r>
        <w:rPr>
          <w:spacing w:val="-1"/>
        </w:rPr>
        <w:t> </w:t>
      </w:r>
      <w:r>
        <w:rPr/>
        <w:t>be infringed under the doctrine of equivalents if some other element of the accused device or process performs substantially the same function, in substantially the same way, to achieve substantially the same result.</w:t>
      </w:r>
      <w:r>
        <w:rPr>
          <w:spacing w:val="-2"/>
        </w:rPr>
        <w:t> </w:t>
      </w:r>
      <w:r>
        <w:rPr/>
        <w:t>The doctrine of equivalents is a legal rule in most of the world's patent systems that allows a Court to hold a party liable for patent infringement even though the infringing device or process does not fall within the literal scope of a patent claim, but nevertheless is equivalent to the claimed invention.</w:t>
      </w:r>
    </w:p>
    <w:p>
      <w:pPr>
        <w:pStyle w:val="BodyText"/>
        <w:spacing w:line="280" w:lineRule="auto" w:before="167"/>
        <w:ind w:left="1296" w:right="276"/>
      </w:pPr>
      <w:r>
        <w:rPr/>
        <w:t>This "expansion" of claim coverage permitted by the doctrine of equivalents, however, is not unbounded. Instead, the scope of coverage which is afforded the patent owner is limited by (i) the doctrine of</w:t>
      </w:r>
      <w:r>
        <w:rPr>
          <w:spacing w:val="40"/>
        </w:rPr>
        <w:t> </w:t>
      </w:r>
      <w:r>
        <w:rPr/>
        <w:t>"prosecution history estoppel" and (ii) the prior art.</w:t>
      </w:r>
    </w:p>
    <w:p>
      <w:pPr>
        <w:pStyle w:val="BodyText"/>
        <w:spacing w:line="280" w:lineRule="auto" w:before="162"/>
        <w:ind w:left="1296" w:right="275"/>
      </w:pPr>
      <w:r>
        <w:rPr/>
        <w:t>An infringement analysis determines whether a claim in a patent literally "reads on" an accused infringer's device or process, or covers the allegedly infringing device under the doctrine of equivalents. The steps in</w:t>
      </w:r>
      <w:r>
        <w:rPr>
          <w:spacing w:val="40"/>
        </w:rPr>
        <w:t> </w:t>
      </w:r>
      <w:r>
        <w:rPr/>
        <w:t>the analysis are:</w:t>
      </w:r>
    </w:p>
    <w:p>
      <w:pPr>
        <w:pStyle w:val="ListParagraph"/>
        <w:numPr>
          <w:ilvl w:val="0"/>
          <w:numId w:val="87"/>
        </w:numPr>
        <w:tabs>
          <w:tab w:pos="2015" w:val="left" w:leader="none"/>
        </w:tabs>
        <w:spacing w:line="240" w:lineRule="auto" w:before="89" w:after="0"/>
        <w:ind w:left="2015" w:right="0" w:hanging="359"/>
        <w:jc w:val="left"/>
        <w:rPr>
          <w:sz w:val="18"/>
        </w:rPr>
      </w:pPr>
      <w:r>
        <w:rPr>
          <w:sz w:val="18"/>
        </w:rPr>
        <w:t>Construe</w:t>
      </w:r>
      <w:r>
        <w:rPr>
          <w:spacing w:val="-6"/>
          <w:sz w:val="18"/>
        </w:rPr>
        <w:t> </w:t>
      </w:r>
      <w:r>
        <w:rPr>
          <w:sz w:val="18"/>
        </w:rPr>
        <w:t>the</w:t>
      </w:r>
      <w:r>
        <w:rPr>
          <w:spacing w:val="-5"/>
          <w:sz w:val="18"/>
        </w:rPr>
        <w:t> </w:t>
      </w:r>
      <w:r>
        <w:rPr>
          <w:sz w:val="18"/>
        </w:rPr>
        <w:t>scope</w:t>
      </w:r>
      <w:r>
        <w:rPr>
          <w:spacing w:val="-5"/>
          <w:sz w:val="18"/>
        </w:rPr>
        <w:t> </w:t>
      </w:r>
      <w:r>
        <w:rPr>
          <w:sz w:val="18"/>
        </w:rPr>
        <w:t>of</w:t>
      </w:r>
      <w:r>
        <w:rPr>
          <w:spacing w:val="-6"/>
          <w:sz w:val="18"/>
        </w:rPr>
        <w:t> </w:t>
      </w:r>
      <w:r>
        <w:rPr>
          <w:sz w:val="18"/>
        </w:rPr>
        <w:t>the</w:t>
      </w:r>
      <w:r>
        <w:rPr>
          <w:spacing w:val="-7"/>
          <w:sz w:val="18"/>
        </w:rPr>
        <w:t> </w:t>
      </w:r>
      <w:r>
        <w:rPr>
          <w:sz w:val="18"/>
        </w:rPr>
        <w:t>"literal"</w:t>
      </w:r>
      <w:r>
        <w:rPr>
          <w:spacing w:val="-7"/>
          <w:sz w:val="18"/>
        </w:rPr>
        <w:t> </w:t>
      </w:r>
      <w:r>
        <w:rPr>
          <w:sz w:val="18"/>
        </w:rPr>
        <w:t>language</w:t>
      </w:r>
      <w:r>
        <w:rPr>
          <w:spacing w:val="-5"/>
          <w:sz w:val="18"/>
        </w:rPr>
        <w:t> </w:t>
      </w:r>
      <w:r>
        <w:rPr>
          <w:sz w:val="18"/>
        </w:rPr>
        <w:t>of</w:t>
      </w:r>
      <w:r>
        <w:rPr>
          <w:spacing w:val="-6"/>
          <w:sz w:val="18"/>
        </w:rPr>
        <w:t> </w:t>
      </w:r>
      <w:r>
        <w:rPr>
          <w:sz w:val="18"/>
        </w:rPr>
        <w:t>the</w:t>
      </w:r>
      <w:r>
        <w:rPr>
          <w:spacing w:val="-8"/>
          <w:sz w:val="18"/>
        </w:rPr>
        <w:t> </w:t>
      </w:r>
      <w:r>
        <w:rPr>
          <w:spacing w:val="-2"/>
          <w:sz w:val="18"/>
        </w:rPr>
        <w:t>claims.</w:t>
      </w:r>
    </w:p>
    <w:p>
      <w:pPr>
        <w:pStyle w:val="ListParagraph"/>
        <w:numPr>
          <w:ilvl w:val="0"/>
          <w:numId w:val="87"/>
        </w:numPr>
        <w:tabs>
          <w:tab w:pos="2015" w:val="left" w:leader="none"/>
        </w:tabs>
        <w:spacing w:line="295" w:lineRule="auto" w:before="124" w:after="0"/>
        <w:ind w:left="2015" w:right="631" w:hanging="360"/>
        <w:jc w:val="left"/>
        <w:rPr>
          <w:sz w:val="18"/>
        </w:rPr>
      </w:pPr>
      <w:r>
        <w:rPr>
          <w:sz w:val="18"/>
        </w:rPr>
        <w:t>Compare</w:t>
      </w:r>
      <w:r>
        <w:rPr>
          <w:spacing w:val="30"/>
          <w:sz w:val="18"/>
        </w:rPr>
        <w:t> </w:t>
      </w:r>
      <w:r>
        <w:rPr>
          <w:sz w:val="18"/>
        </w:rPr>
        <w:t>the</w:t>
      </w:r>
      <w:r>
        <w:rPr>
          <w:spacing w:val="28"/>
          <w:sz w:val="18"/>
        </w:rPr>
        <w:t> </w:t>
      </w:r>
      <w:r>
        <w:rPr>
          <w:sz w:val="18"/>
        </w:rPr>
        <w:t>claims,</w:t>
      </w:r>
      <w:r>
        <w:rPr>
          <w:spacing w:val="30"/>
          <w:sz w:val="18"/>
        </w:rPr>
        <w:t> </w:t>
      </w:r>
      <w:r>
        <w:rPr>
          <w:sz w:val="18"/>
        </w:rPr>
        <w:t>as</w:t>
      </w:r>
      <w:r>
        <w:rPr>
          <w:spacing w:val="28"/>
          <w:sz w:val="18"/>
        </w:rPr>
        <w:t> </w:t>
      </w:r>
      <w:r>
        <w:rPr>
          <w:sz w:val="18"/>
        </w:rPr>
        <w:t>properly</w:t>
      </w:r>
      <w:r>
        <w:rPr>
          <w:spacing w:val="28"/>
          <w:sz w:val="18"/>
        </w:rPr>
        <w:t> </w:t>
      </w:r>
      <w:r>
        <w:rPr>
          <w:sz w:val="18"/>
        </w:rPr>
        <w:t>construed,</w:t>
      </w:r>
      <w:r>
        <w:rPr>
          <w:spacing w:val="30"/>
          <w:sz w:val="18"/>
        </w:rPr>
        <w:t> </w:t>
      </w:r>
      <w:r>
        <w:rPr>
          <w:sz w:val="18"/>
        </w:rPr>
        <w:t>with</w:t>
      </w:r>
      <w:r>
        <w:rPr>
          <w:spacing w:val="30"/>
          <w:sz w:val="18"/>
        </w:rPr>
        <w:t> </w:t>
      </w:r>
      <w:r>
        <w:rPr>
          <w:sz w:val="18"/>
        </w:rPr>
        <w:t>the</w:t>
      </w:r>
      <w:r>
        <w:rPr>
          <w:spacing w:val="30"/>
          <w:sz w:val="18"/>
        </w:rPr>
        <w:t> </w:t>
      </w:r>
      <w:r>
        <w:rPr>
          <w:sz w:val="18"/>
        </w:rPr>
        <w:t>accused</w:t>
      </w:r>
      <w:r>
        <w:rPr>
          <w:spacing w:val="30"/>
          <w:sz w:val="18"/>
        </w:rPr>
        <w:t> </w:t>
      </w:r>
      <w:r>
        <w:rPr>
          <w:sz w:val="18"/>
        </w:rPr>
        <w:t>device</w:t>
      </w:r>
      <w:r>
        <w:rPr>
          <w:spacing w:val="30"/>
          <w:sz w:val="18"/>
        </w:rPr>
        <w:t> </w:t>
      </w:r>
      <w:r>
        <w:rPr>
          <w:sz w:val="18"/>
        </w:rPr>
        <w:t>or</w:t>
      </w:r>
      <w:r>
        <w:rPr>
          <w:spacing w:val="27"/>
          <w:sz w:val="18"/>
        </w:rPr>
        <w:t> </w:t>
      </w:r>
      <w:r>
        <w:rPr>
          <w:sz w:val="18"/>
        </w:rPr>
        <w:t>process,</w:t>
      </w:r>
      <w:r>
        <w:rPr>
          <w:spacing w:val="30"/>
          <w:sz w:val="18"/>
        </w:rPr>
        <w:t> </w:t>
      </w:r>
      <w:r>
        <w:rPr>
          <w:sz w:val="18"/>
        </w:rPr>
        <w:t>to</w:t>
      </w:r>
      <w:r>
        <w:rPr>
          <w:spacing w:val="28"/>
          <w:sz w:val="18"/>
        </w:rPr>
        <w:t> </w:t>
      </w:r>
      <w:r>
        <w:rPr>
          <w:sz w:val="18"/>
        </w:rPr>
        <w:t>determine</w:t>
      </w:r>
      <w:r>
        <w:rPr>
          <w:spacing w:val="30"/>
          <w:sz w:val="18"/>
        </w:rPr>
        <w:t> </w:t>
      </w:r>
      <w:r>
        <w:rPr>
          <w:sz w:val="18"/>
        </w:rPr>
        <w:t>whether there is literal infringement.</w:t>
      </w:r>
    </w:p>
    <w:p>
      <w:pPr>
        <w:pStyle w:val="ListParagraph"/>
        <w:numPr>
          <w:ilvl w:val="0"/>
          <w:numId w:val="87"/>
        </w:numPr>
        <w:tabs>
          <w:tab w:pos="2015" w:val="left" w:leader="none"/>
        </w:tabs>
        <w:spacing w:line="240" w:lineRule="auto" w:before="85" w:after="0"/>
        <w:ind w:left="2015" w:right="0" w:hanging="360"/>
        <w:jc w:val="left"/>
        <w:rPr>
          <w:sz w:val="18"/>
        </w:rPr>
      </w:pPr>
      <w:r>
        <w:rPr>
          <w:sz w:val="18"/>
        </w:rPr>
        <w:t>If</w:t>
      </w:r>
      <w:r>
        <w:rPr>
          <w:spacing w:val="-6"/>
          <w:sz w:val="18"/>
        </w:rPr>
        <w:t> </w:t>
      </w:r>
      <w:r>
        <w:rPr>
          <w:sz w:val="18"/>
        </w:rPr>
        <w:t>there</w:t>
      </w:r>
      <w:r>
        <w:rPr>
          <w:spacing w:val="-5"/>
          <w:sz w:val="18"/>
        </w:rPr>
        <w:t> </w:t>
      </w:r>
      <w:r>
        <w:rPr>
          <w:sz w:val="18"/>
        </w:rPr>
        <w:t>is</w:t>
      </w:r>
      <w:r>
        <w:rPr>
          <w:spacing w:val="-5"/>
          <w:sz w:val="18"/>
        </w:rPr>
        <w:t> </w:t>
      </w:r>
      <w:r>
        <w:rPr>
          <w:sz w:val="18"/>
        </w:rPr>
        <w:t>no</w:t>
      </w:r>
      <w:r>
        <w:rPr>
          <w:spacing w:val="-7"/>
          <w:sz w:val="18"/>
        </w:rPr>
        <w:t> </w:t>
      </w:r>
      <w:r>
        <w:rPr>
          <w:sz w:val="18"/>
        </w:rPr>
        <w:t>literal</w:t>
      </w:r>
      <w:r>
        <w:rPr>
          <w:spacing w:val="-8"/>
          <w:sz w:val="18"/>
        </w:rPr>
        <w:t> </w:t>
      </w:r>
      <w:r>
        <w:rPr>
          <w:sz w:val="18"/>
        </w:rPr>
        <w:t>infringement,</w:t>
      </w:r>
      <w:r>
        <w:rPr>
          <w:spacing w:val="-5"/>
          <w:sz w:val="18"/>
        </w:rPr>
        <w:t> </w:t>
      </w:r>
      <w:r>
        <w:rPr>
          <w:sz w:val="18"/>
        </w:rPr>
        <w:t>construe</w:t>
      </w:r>
      <w:r>
        <w:rPr>
          <w:spacing w:val="-5"/>
          <w:sz w:val="18"/>
        </w:rPr>
        <w:t> </w:t>
      </w:r>
      <w:r>
        <w:rPr>
          <w:sz w:val="18"/>
        </w:rPr>
        <w:t>the</w:t>
      </w:r>
      <w:r>
        <w:rPr>
          <w:spacing w:val="-8"/>
          <w:sz w:val="18"/>
        </w:rPr>
        <w:t> </w:t>
      </w:r>
      <w:r>
        <w:rPr>
          <w:sz w:val="18"/>
        </w:rPr>
        <w:t>scope</w:t>
      </w:r>
      <w:r>
        <w:rPr>
          <w:spacing w:val="-4"/>
          <w:sz w:val="18"/>
        </w:rPr>
        <w:t> </w:t>
      </w:r>
      <w:r>
        <w:rPr>
          <w:sz w:val="18"/>
        </w:rPr>
        <w:t>of</w:t>
      </w:r>
      <w:r>
        <w:rPr>
          <w:spacing w:val="-6"/>
          <w:sz w:val="18"/>
        </w:rPr>
        <w:t> </w:t>
      </w:r>
      <w:r>
        <w:rPr>
          <w:sz w:val="18"/>
        </w:rPr>
        <w:t>the</w:t>
      </w:r>
      <w:r>
        <w:rPr>
          <w:spacing w:val="-8"/>
          <w:sz w:val="18"/>
        </w:rPr>
        <w:t> </w:t>
      </w:r>
      <w:r>
        <w:rPr>
          <w:sz w:val="18"/>
        </w:rPr>
        <w:t>claims</w:t>
      </w:r>
      <w:r>
        <w:rPr>
          <w:spacing w:val="-4"/>
          <w:sz w:val="18"/>
        </w:rPr>
        <w:t> </w:t>
      </w:r>
      <w:r>
        <w:rPr>
          <w:sz w:val="18"/>
        </w:rPr>
        <w:t>under</w:t>
      </w:r>
      <w:r>
        <w:rPr>
          <w:spacing w:val="-6"/>
          <w:sz w:val="18"/>
        </w:rPr>
        <w:t> </w:t>
      </w:r>
      <w:r>
        <w:rPr>
          <w:sz w:val="18"/>
        </w:rPr>
        <w:t>the</w:t>
      </w:r>
      <w:r>
        <w:rPr>
          <w:spacing w:val="-5"/>
          <w:sz w:val="18"/>
        </w:rPr>
        <w:t> </w:t>
      </w:r>
      <w:r>
        <w:rPr>
          <w:sz w:val="18"/>
        </w:rPr>
        <w:t>doctrine</w:t>
      </w:r>
      <w:r>
        <w:rPr>
          <w:spacing w:val="-7"/>
          <w:sz w:val="18"/>
        </w:rPr>
        <w:t> </w:t>
      </w:r>
      <w:r>
        <w:rPr>
          <w:sz w:val="18"/>
        </w:rPr>
        <w:t>of</w:t>
      </w:r>
      <w:r>
        <w:rPr>
          <w:spacing w:val="-6"/>
          <w:sz w:val="18"/>
        </w:rPr>
        <w:t> </w:t>
      </w:r>
      <w:r>
        <w:rPr>
          <w:spacing w:val="-2"/>
          <w:sz w:val="18"/>
        </w:rPr>
        <w:t>equivalents.</w:t>
      </w:r>
    </w:p>
    <w:p>
      <w:pPr>
        <w:pStyle w:val="BodyText"/>
        <w:spacing w:line="280" w:lineRule="auto" w:before="198"/>
        <w:ind w:right="270"/>
      </w:pPr>
      <w:r>
        <w:rPr/>
        <w:t>The doctrine of equivalents is an equitable doctrine which effectively expands the scope of the claims</w:t>
      </w:r>
      <w:r>
        <w:rPr>
          <w:spacing w:val="80"/>
        </w:rPr>
        <w:t> </w:t>
      </w:r>
      <w:r>
        <w:rPr/>
        <w:t>beyond their literal language to the true scope of the inventor's contribution to the art. However, there are limits on the scope of equivalents to which the patent owner is entitled.</w:t>
      </w:r>
    </w:p>
    <w:p>
      <w:pPr>
        <w:pStyle w:val="BodyText"/>
        <w:spacing w:line="280" w:lineRule="auto" w:before="163"/>
        <w:ind w:right="275"/>
      </w:pPr>
      <w:r>
        <w:rPr/>
        <w:t>Doctrine of Colorable Variation:</w:t>
      </w:r>
      <w:r>
        <w:rPr>
          <w:spacing w:val="-2"/>
        </w:rPr>
        <w:t> </w:t>
      </w:r>
      <w:r>
        <w:rPr/>
        <w:t>A colourable variation or immaterial variation amounting to infringement is where an infringer makes slight modification in the process or product but in fact takes in substance the essential features of the patentee’s invention.</w:t>
      </w:r>
    </w:p>
    <w:p>
      <w:pPr>
        <w:pStyle w:val="BodyText"/>
        <w:spacing w:line="280" w:lineRule="auto" w:before="162"/>
        <w:ind w:right="272"/>
      </w:pPr>
      <w:r>
        <w:rPr/>
        <w:t>In</w:t>
      </w:r>
      <w:r>
        <w:rPr>
          <w:spacing w:val="-3"/>
        </w:rPr>
        <w:t> </w:t>
      </w:r>
      <w:r>
        <w:rPr>
          <w:i/>
        </w:rPr>
        <w:t>Lektophone Corporation v. The Rola Company, 282</w:t>
      </w:r>
      <w:r>
        <w:rPr>
          <w:i/>
          <w:spacing w:val="-3"/>
        </w:rPr>
        <w:t> </w:t>
      </w:r>
      <w:r>
        <w:rPr>
          <w:i/>
        </w:rPr>
        <w:t>U.S.</w:t>
      </w:r>
      <w:r>
        <w:rPr>
          <w:i/>
          <w:spacing w:val="-3"/>
        </w:rPr>
        <w:t> </w:t>
      </w:r>
      <w:r>
        <w:rPr>
          <w:i/>
        </w:rPr>
        <w:t>168 (1930)</w:t>
      </w:r>
      <w:r>
        <w:rPr/>
        <w:t>,</w:t>
      </w:r>
      <w:r>
        <w:rPr>
          <w:spacing w:val="-1"/>
        </w:rPr>
        <w:t> </w:t>
      </w:r>
      <w:r>
        <w:rPr/>
        <w:t>a patent holder's patents were of sound-reproducing instruments for phonographs. According to the patent application, size and dimensions of the invention were the essence of the patent. The patent holder claimed that a radio loud speaker manufactured by the defendant (manufacturer) infringed the patents. The manufacturer's devise also had a central paper cone, but the cone was smaller than that of the patented devise and that constituted colorable alteration. The court held that because colorable alterations of the manufacturer's devise, it would not accomplish the object specified in the patent claims and hence did not infringe upon the patent holder's </w:t>
      </w:r>
      <w:r>
        <w:rPr>
          <w:spacing w:val="-2"/>
        </w:rPr>
        <w:t>claims.</w:t>
      </w:r>
    </w:p>
    <w:p>
      <w:pPr>
        <w:pStyle w:val="Heading3"/>
        <w:tabs>
          <w:tab w:pos="10972" w:val="left" w:leader="none"/>
        </w:tabs>
        <w:spacing w:before="149"/>
      </w:pPr>
      <w:r>
        <w:rPr>
          <w:color w:val="000000"/>
          <w:spacing w:val="-33"/>
          <w:shd w:fill="BFBFBF" w:color="auto" w:val="clear"/>
        </w:rPr>
        <w:t> </w:t>
      </w:r>
      <w:r>
        <w:rPr>
          <w:color w:val="000000"/>
          <w:shd w:fill="BFBFBF" w:color="auto" w:val="clear"/>
        </w:rPr>
        <w:t>Declaration</w:t>
      </w:r>
      <w:r>
        <w:rPr>
          <w:color w:val="000000"/>
          <w:spacing w:val="-4"/>
          <w:shd w:fill="BFBFBF" w:color="auto" w:val="clear"/>
        </w:rPr>
        <w:t> </w:t>
      </w:r>
      <w:r>
        <w:rPr>
          <w:color w:val="000000"/>
          <w:shd w:fill="BFBFBF" w:color="auto" w:val="clear"/>
        </w:rPr>
        <w:t>as</w:t>
      </w:r>
      <w:r>
        <w:rPr>
          <w:color w:val="000000"/>
          <w:spacing w:val="-5"/>
          <w:shd w:fill="BFBFBF" w:color="auto" w:val="clear"/>
        </w:rPr>
        <w:t> </w:t>
      </w:r>
      <w:r>
        <w:rPr>
          <w:color w:val="000000"/>
          <w:shd w:fill="BFBFBF" w:color="auto" w:val="clear"/>
        </w:rPr>
        <w:t>to</w:t>
      </w:r>
      <w:r>
        <w:rPr>
          <w:color w:val="000000"/>
          <w:spacing w:val="-5"/>
          <w:shd w:fill="BFBFBF" w:color="auto" w:val="clear"/>
        </w:rPr>
        <w:t> </w:t>
      </w:r>
      <w:r>
        <w:rPr>
          <w:color w:val="000000"/>
          <w:shd w:fill="BFBFBF" w:color="auto" w:val="clear"/>
        </w:rPr>
        <w:t>Non-</w:t>
      </w:r>
      <w:r>
        <w:rPr>
          <w:color w:val="000000"/>
          <w:spacing w:val="-2"/>
          <w:shd w:fill="BFBFBF" w:color="auto" w:val="clear"/>
        </w:rPr>
        <w:t>Infringement</w:t>
      </w:r>
      <w:r>
        <w:rPr>
          <w:color w:val="000000"/>
          <w:shd w:fill="BFBFBF" w:color="auto" w:val="clear"/>
        </w:rPr>
        <w:tab/>
      </w:r>
    </w:p>
    <w:p>
      <w:pPr>
        <w:pStyle w:val="BodyText"/>
        <w:spacing w:line="280" w:lineRule="auto" w:before="196"/>
        <w:ind w:right="273"/>
      </w:pPr>
      <w:r>
        <w:rPr/>
        <w:t>Under Section 105 of the Act, any person after the grant of publication of patent may institute a suit for a declaration as to non-infringement. For this the plaintiff must show that (a) he applied in writing to the patentee or his exclusive licensee for a written acknowledgement to the effect that the process used or the article produced by him does not infringe the patent and (b) patentee or the licensee refused or neglected to give such an acknowledgement. It is not necessary that the plaintiff must anticipate an infringement suit.</w:t>
      </w:r>
    </w:p>
    <w:p>
      <w:pPr>
        <w:pStyle w:val="Heading3"/>
        <w:tabs>
          <w:tab w:pos="10972" w:val="left" w:leader="none"/>
        </w:tabs>
        <w:spacing w:before="145"/>
        <w:ind w:left="1267" w:firstLine="0"/>
      </w:pPr>
      <w:r>
        <w:rPr>
          <w:color w:val="000000"/>
          <w:spacing w:val="-33"/>
          <w:shd w:fill="BFBFBF" w:color="auto" w:val="clear"/>
        </w:rPr>
        <w:t> </w:t>
      </w:r>
      <w:r>
        <w:rPr>
          <w:color w:val="000000"/>
          <w:shd w:fill="BFBFBF" w:color="auto" w:val="clear"/>
        </w:rPr>
        <w:t>Acts</w:t>
      </w:r>
      <w:r>
        <w:rPr>
          <w:color w:val="000000"/>
          <w:spacing w:val="-4"/>
          <w:shd w:fill="BFBFBF" w:color="auto" w:val="clear"/>
        </w:rPr>
        <w:t> </w:t>
      </w:r>
      <w:r>
        <w:rPr>
          <w:color w:val="000000"/>
          <w:shd w:fill="BFBFBF" w:color="auto" w:val="clear"/>
        </w:rPr>
        <w:t>Which</w:t>
      </w:r>
      <w:r>
        <w:rPr>
          <w:color w:val="000000"/>
          <w:spacing w:val="-1"/>
          <w:shd w:fill="BFBFBF" w:color="auto" w:val="clear"/>
        </w:rPr>
        <w:t> </w:t>
      </w:r>
      <w:r>
        <w:rPr>
          <w:color w:val="000000"/>
          <w:shd w:fill="BFBFBF" w:color="auto" w:val="clear"/>
        </w:rPr>
        <w:t>Do</w:t>
      </w:r>
      <w:r>
        <w:rPr>
          <w:color w:val="000000"/>
          <w:spacing w:val="-5"/>
          <w:shd w:fill="BFBFBF" w:color="auto" w:val="clear"/>
        </w:rPr>
        <w:t> </w:t>
      </w:r>
      <w:r>
        <w:rPr>
          <w:color w:val="000000"/>
          <w:shd w:fill="BFBFBF" w:color="auto" w:val="clear"/>
        </w:rPr>
        <w:t>Not</w:t>
      </w:r>
      <w:r>
        <w:rPr>
          <w:color w:val="000000"/>
          <w:spacing w:val="-1"/>
          <w:shd w:fill="BFBFBF" w:color="auto" w:val="clear"/>
        </w:rPr>
        <w:t> </w:t>
      </w:r>
      <w:r>
        <w:rPr>
          <w:color w:val="000000"/>
          <w:shd w:fill="BFBFBF" w:color="auto" w:val="clear"/>
        </w:rPr>
        <w:t>Amount</w:t>
      </w:r>
      <w:r>
        <w:rPr>
          <w:color w:val="000000"/>
          <w:spacing w:val="-1"/>
          <w:shd w:fill="BFBFBF" w:color="auto" w:val="clear"/>
        </w:rPr>
        <w:t> </w:t>
      </w:r>
      <w:r>
        <w:rPr>
          <w:color w:val="000000"/>
          <w:shd w:fill="BFBFBF" w:color="auto" w:val="clear"/>
        </w:rPr>
        <w:t>To</w:t>
      </w:r>
      <w:r>
        <w:rPr>
          <w:color w:val="000000"/>
          <w:spacing w:val="-1"/>
          <w:shd w:fill="BFBFBF" w:color="auto" w:val="clear"/>
        </w:rPr>
        <w:t> </w:t>
      </w:r>
      <w:r>
        <w:rPr>
          <w:color w:val="000000"/>
          <w:spacing w:val="-2"/>
          <w:shd w:fill="BFBFBF" w:color="auto" w:val="clear"/>
        </w:rPr>
        <w:t>Infringement</w:t>
      </w:r>
      <w:r>
        <w:rPr>
          <w:color w:val="000000"/>
          <w:shd w:fill="BFBFBF" w:color="auto" w:val="clear"/>
        </w:rPr>
        <w:tab/>
      </w:r>
    </w:p>
    <w:p>
      <w:pPr>
        <w:pStyle w:val="BodyText"/>
        <w:spacing w:before="198"/>
        <w:jc w:val="left"/>
      </w:pPr>
      <w:r>
        <w:rPr/>
        <w:t>Besides</w:t>
      </w:r>
      <w:r>
        <w:rPr>
          <w:spacing w:val="4"/>
        </w:rPr>
        <w:t> </w:t>
      </w:r>
      <w:r>
        <w:rPr/>
        <w:t>exceptions</w:t>
      </w:r>
      <w:r>
        <w:rPr>
          <w:spacing w:val="4"/>
        </w:rPr>
        <w:t> </w:t>
      </w:r>
      <w:r>
        <w:rPr/>
        <w:t>stated</w:t>
      </w:r>
      <w:r>
        <w:rPr>
          <w:spacing w:val="5"/>
        </w:rPr>
        <w:t> </w:t>
      </w:r>
      <w:r>
        <w:rPr/>
        <w:t>above,</w:t>
      </w:r>
      <w:r>
        <w:rPr>
          <w:spacing w:val="3"/>
        </w:rPr>
        <w:t> </w:t>
      </w:r>
      <w:r>
        <w:rPr/>
        <w:t>there</w:t>
      </w:r>
      <w:r>
        <w:rPr>
          <w:spacing w:val="3"/>
        </w:rPr>
        <w:t> </w:t>
      </w:r>
      <w:r>
        <w:rPr/>
        <w:t>are</w:t>
      </w:r>
      <w:r>
        <w:rPr>
          <w:spacing w:val="3"/>
        </w:rPr>
        <w:t> </w:t>
      </w:r>
      <w:r>
        <w:rPr/>
        <w:t>also</w:t>
      </w:r>
      <w:r>
        <w:rPr>
          <w:spacing w:val="3"/>
        </w:rPr>
        <w:t> </w:t>
      </w:r>
      <w:r>
        <w:rPr/>
        <w:t>certain</w:t>
      </w:r>
      <w:r>
        <w:rPr>
          <w:spacing w:val="3"/>
        </w:rPr>
        <w:t> </w:t>
      </w:r>
      <w:r>
        <w:rPr/>
        <w:t>acts</w:t>
      </w:r>
      <w:r>
        <w:rPr>
          <w:spacing w:val="4"/>
        </w:rPr>
        <w:t> </w:t>
      </w:r>
      <w:r>
        <w:rPr/>
        <w:t>which</w:t>
      </w:r>
      <w:r>
        <w:rPr>
          <w:spacing w:val="3"/>
        </w:rPr>
        <w:t> </w:t>
      </w:r>
      <w:r>
        <w:rPr/>
        <w:t>do</w:t>
      </w:r>
      <w:r>
        <w:rPr>
          <w:spacing w:val="3"/>
        </w:rPr>
        <w:t> </w:t>
      </w:r>
      <w:r>
        <w:rPr/>
        <w:t>not</w:t>
      </w:r>
      <w:r>
        <w:rPr>
          <w:spacing w:val="4"/>
        </w:rPr>
        <w:t> </w:t>
      </w:r>
      <w:r>
        <w:rPr/>
        <w:t>amount</w:t>
      </w:r>
      <w:r>
        <w:rPr>
          <w:spacing w:val="3"/>
        </w:rPr>
        <w:t> </w:t>
      </w:r>
      <w:r>
        <w:rPr/>
        <w:t>to</w:t>
      </w:r>
      <w:r>
        <w:rPr>
          <w:spacing w:val="3"/>
        </w:rPr>
        <w:t> </w:t>
      </w:r>
      <w:r>
        <w:rPr/>
        <w:t>infringement</w:t>
      </w:r>
      <w:r>
        <w:rPr>
          <w:spacing w:val="3"/>
        </w:rPr>
        <w:t> </w:t>
      </w:r>
      <w:r>
        <w:rPr/>
        <w:t>under</w:t>
      </w:r>
      <w:r>
        <w:rPr>
          <w:spacing w:val="4"/>
        </w:rPr>
        <w:t> </w:t>
      </w:r>
      <w:r>
        <w:rPr>
          <w:spacing w:val="-5"/>
        </w:rPr>
        <w:t>the</w:t>
      </w:r>
    </w:p>
    <w:p>
      <w:pPr>
        <w:spacing w:after="0"/>
        <w:jc w:val="left"/>
        <w:sectPr>
          <w:pgSz w:w="12240" w:h="15840"/>
          <w:pgMar w:top="780" w:bottom="280" w:left="0" w:right="1020"/>
        </w:sectPr>
      </w:pPr>
    </w:p>
    <w:p>
      <w:pPr>
        <w:spacing w:before="78"/>
        <w:ind w:left="0" w:right="276" w:firstLine="0"/>
        <w:jc w:val="right"/>
        <w:rPr>
          <w:b/>
          <w:sz w:val="20"/>
        </w:rPr>
      </w:pPr>
      <w:r>
        <w:rPr>
          <w:b/>
          <w:w w:val="90"/>
          <w:sz w:val="20"/>
        </w:rPr>
        <w:t>Lesson</w:t>
      </w:r>
      <w:r>
        <w:rPr>
          <w:b/>
          <w:spacing w:val="-9"/>
          <w:w w:val="90"/>
          <w:sz w:val="20"/>
        </w:rPr>
        <w:t> </w:t>
      </w:r>
      <w:r>
        <w:rPr>
          <w:b/>
          <w:w w:val="90"/>
          <w:sz w:val="20"/>
        </w:rPr>
        <w:t>5</w:t>
      </w:r>
      <w:r>
        <w:rPr>
          <w:b/>
          <w:spacing w:val="47"/>
          <w:sz w:val="20"/>
        </w:rPr>
        <w:t> </w:t>
      </w:r>
      <w:r>
        <w:rPr>
          <w:b/>
          <w:spacing w:val="13"/>
          <w:position w:val="1"/>
          <w:sz w:val="20"/>
        </w:rPr>
        <w:drawing>
          <wp:inline distT="0" distB="0" distL="0" distR="0">
            <wp:extent cx="54863" cy="54863"/>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2"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7"/>
          <w:sz w:val="20"/>
        </w:rPr>
        <w:t> </w:t>
      </w:r>
      <w:r>
        <w:rPr>
          <w:w w:val="90"/>
          <w:sz w:val="20"/>
        </w:rPr>
        <w:t>Patent</w:t>
      </w:r>
      <w:r>
        <w:rPr>
          <w:spacing w:val="-8"/>
          <w:w w:val="90"/>
          <w:sz w:val="20"/>
        </w:rPr>
        <w:t> </w:t>
      </w:r>
      <w:r>
        <w:rPr>
          <w:w w:val="90"/>
          <w:sz w:val="20"/>
        </w:rPr>
        <w:t>Infringement</w:t>
      </w:r>
      <w:r>
        <w:rPr>
          <w:spacing w:val="25"/>
          <w:sz w:val="20"/>
        </w:rPr>
        <w:t> </w:t>
      </w:r>
      <w:r>
        <w:rPr>
          <w:b/>
          <w:spacing w:val="-5"/>
          <w:w w:val="90"/>
          <w:sz w:val="20"/>
        </w:rPr>
        <w:t>109</w:t>
      </w:r>
    </w:p>
    <w:p>
      <w:pPr>
        <w:pStyle w:val="BodyText"/>
        <w:spacing w:before="150"/>
        <w:ind w:left="0"/>
        <w:jc w:val="left"/>
        <w:rPr>
          <w:b/>
        </w:rPr>
      </w:pPr>
    </w:p>
    <w:p>
      <w:pPr>
        <w:pStyle w:val="BodyText"/>
        <w:jc w:val="left"/>
      </w:pPr>
      <w:r>
        <w:rPr/>
        <w:t>Patents</w:t>
      </w:r>
      <w:r>
        <w:rPr>
          <w:spacing w:val="-6"/>
        </w:rPr>
        <w:t> </w:t>
      </w:r>
      <w:r>
        <w:rPr/>
        <w:t>Act,</w:t>
      </w:r>
      <w:r>
        <w:rPr>
          <w:spacing w:val="-5"/>
        </w:rPr>
        <w:t> </w:t>
      </w:r>
      <w:r>
        <w:rPr/>
        <w:t>1970.</w:t>
      </w:r>
      <w:r>
        <w:rPr>
          <w:spacing w:val="-6"/>
        </w:rPr>
        <w:t> </w:t>
      </w:r>
      <w:r>
        <w:rPr/>
        <w:t>These</w:t>
      </w:r>
      <w:r>
        <w:rPr>
          <w:spacing w:val="-7"/>
        </w:rPr>
        <w:t> </w:t>
      </w:r>
      <w:r>
        <w:rPr>
          <w:spacing w:val="-2"/>
        </w:rPr>
        <w:t>include:</w:t>
      </w:r>
    </w:p>
    <w:p>
      <w:pPr>
        <w:pStyle w:val="ListParagraph"/>
        <w:numPr>
          <w:ilvl w:val="0"/>
          <w:numId w:val="88"/>
        </w:numPr>
        <w:tabs>
          <w:tab w:pos="2085" w:val="left" w:leader="none"/>
          <w:tab w:pos="2087" w:val="left" w:leader="none"/>
        </w:tabs>
        <w:spacing w:line="280" w:lineRule="auto" w:before="161" w:after="0"/>
        <w:ind w:left="2087" w:right="272" w:hanging="389"/>
        <w:jc w:val="both"/>
        <w:rPr>
          <w:sz w:val="20"/>
        </w:rPr>
      </w:pPr>
      <w:r>
        <w:rPr>
          <w:sz w:val="20"/>
        </w:rPr>
        <w:t>any act of making, constructing, using, selling or importing a patented invention solely for uses reasonably related to the development and submission of information required under any law in India or in any other country that regulates the making, constructing, using, selling or importing any </w:t>
      </w:r>
      <w:r>
        <w:rPr>
          <w:spacing w:val="-2"/>
          <w:sz w:val="20"/>
        </w:rPr>
        <w:t>product.</w:t>
      </w:r>
    </w:p>
    <w:p>
      <w:pPr>
        <w:pStyle w:val="ListParagraph"/>
        <w:numPr>
          <w:ilvl w:val="0"/>
          <w:numId w:val="88"/>
        </w:numPr>
        <w:tabs>
          <w:tab w:pos="2086" w:val="left" w:leader="none"/>
          <w:tab w:pos="2088" w:val="left" w:leader="none"/>
        </w:tabs>
        <w:spacing w:line="280" w:lineRule="auto" w:before="124" w:after="0"/>
        <w:ind w:left="2088" w:right="276" w:hanging="389"/>
        <w:jc w:val="both"/>
        <w:rPr>
          <w:sz w:val="20"/>
        </w:rPr>
      </w:pPr>
      <w:r>
        <w:rPr>
          <w:sz w:val="20"/>
        </w:rPr>
        <w:t>Importation of patented products by</w:t>
      </w:r>
      <w:r>
        <w:rPr>
          <w:spacing w:val="-2"/>
          <w:sz w:val="20"/>
        </w:rPr>
        <w:t> </w:t>
      </w:r>
      <w:r>
        <w:rPr>
          <w:sz w:val="20"/>
        </w:rPr>
        <w:t>any person from a person who is duly authorized under the law to produce and sell or distribute the product. [Section 107-A]</w:t>
      </w:r>
    </w:p>
    <w:p>
      <w:pPr>
        <w:pStyle w:val="BodyText"/>
        <w:spacing w:line="280" w:lineRule="auto" w:before="163"/>
        <w:ind w:left="1296" w:right="273"/>
      </w:pPr>
      <w:r>
        <w:rPr/>
        <w:t>It is possible to import the patented products from the licensee of the patentee in any country with out the permission of the patentee. The purpose of parallel import is to check the abuse of patent rights and to control the price of patented product.</w:t>
      </w:r>
    </w:p>
    <w:p>
      <w:pPr>
        <w:pStyle w:val="Heading3"/>
        <w:tabs>
          <w:tab w:pos="10972" w:val="left" w:leader="none"/>
        </w:tabs>
        <w:spacing w:before="143"/>
      </w:pPr>
      <w:r>
        <w:rPr>
          <w:color w:val="000000"/>
          <w:spacing w:val="-33"/>
          <w:shd w:fill="BFBFBF" w:color="auto" w:val="clear"/>
        </w:rPr>
        <w:t> </w:t>
      </w:r>
      <w:r>
        <w:rPr>
          <w:color w:val="000000"/>
          <w:shd w:fill="BFBFBF" w:color="auto" w:val="clear"/>
        </w:rPr>
        <w:t>Reliefs</w:t>
      </w:r>
      <w:r>
        <w:rPr>
          <w:color w:val="000000"/>
          <w:spacing w:val="-3"/>
          <w:shd w:fill="BFBFBF" w:color="auto" w:val="clear"/>
        </w:rPr>
        <w:t> </w:t>
      </w:r>
      <w:r>
        <w:rPr>
          <w:color w:val="000000"/>
          <w:shd w:fill="BFBFBF" w:color="auto" w:val="clear"/>
        </w:rPr>
        <w:t>in</w:t>
      </w:r>
      <w:r>
        <w:rPr>
          <w:color w:val="000000"/>
          <w:spacing w:val="-3"/>
          <w:shd w:fill="BFBFBF" w:color="auto" w:val="clear"/>
        </w:rPr>
        <w:t> </w:t>
      </w:r>
      <w:r>
        <w:rPr>
          <w:color w:val="000000"/>
          <w:shd w:fill="BFBFBF" w:color="auto" w:val="clear"/>
        </w:rPr>
        <w:t>Suits</w:t>
      </w:r>
      <w:r>
        <w:rPr>
          <w:color w:val="000000"/>
          <w:spacing w:val="-2"/>
          <w:shd w:fill="BFBFBF" w:color="auto" w:val="clear"/>
        </w:rPr>
        <w:t> </w:t>
      </w:r>
      <w:r>
        <w:rPr>
          <w:color w:val="000000"/>
          <w:shd w:fill="BFBFBF" w:color="auto" w:val="clear"/>
        </w:rPr>
        <w:t>for</w:t>
      </w:r>
      <w:r>
        <w:rPr>
          <w:color w:val="000000"/>
          <w:spacing w:val="-1"/>
          <w:shd w:fill="BFBFBF" w:color="auto" w:val="clear"/>
        </w:rPr>
        <w:t> </w:t>
      </w:r>
      <w:r>
        <w:rPr>
          <w:color w:val="000000"/>
          <w:spacing w:val="-2"/>
          <w:shd w:fill="BFBFBF" w:color="auto" w:val="clear"/>
        </w:rPr>
        <w:t>Infringement</w:t>
      </w:r>
      <w:r>
        <w:rPr>
          <w:color w:val="000000"/>
          <w:shd w:fill="BFBFBF" w:color="auto" w:val="clear"/>
        </w:rPr>
        <w:tab/>
      </w:r>
    </w:p>
    <w:p>
      <w:pPr>
        <w:pStyle w:val="BodyText"/>
        <w:spacing w:line="280" w:lineRule="auto" w:before="196"/>
        <w:ind w:right="273"/>
      </w:pPr>
      <w:r>
        <w:rPr/>
        <w:t>As stated earlier, the exclusive rights of a patent holder have been provided protection under the Patents</w:t>
      </w:r>
      <w:r>
        <w:rPr>
          <w:spacing w:val="80"/>
        </w:rPr>
        <w:t> </w:t>
      </w:r>
      <w:r>
        <w:rPr/>
        <w:t>Act,</w:t>
      </w:r>
      <w:r>
        <w:rPr>
          <w:spacing w:val="-2"/>
        </w:rPr>
        <w:t> </w:t>
      </w:r>
      <w:r>
        <w:rPr/>
        <w:t>1970 and in the event of any</w:t>
      </w:r>
      <w:r>
        <w:rPr>
          <w:spacing w:val="-2"/>
        </w:rPr>
        <w:t> </w:t>
      </w:r>
      <w:r>
        <w:rPr/>
        <w:t>violation of these</w:t>
      </w:r>
      <w:r>
        <w:rPr>
          <w:spacing w:val="-2"/>
        </w:rPr>
        <w:t> </w:t>
      </w:r>
      <w:r>
        <w:rPr/>
        <w:t>rights the patentee can file a suit in the appropriate court. No infringement action may be started until a patent has been granted. As per Section 108 of the Patents</w:t>
      </w:r>
      <w:r>
        <w:rPr>
          <w:spacing w:val="40"/>
        </w:rPr>
        <w:t> </w:t>
      </w:r>
      <w:r>
        <w:rPr/>
        <w:t>Act, the reliefs which may be awarded in such a suit include –</w:t>
      </w:r>
    </w:p>
    <w:p>
      <w:pPr>
        <w:pStyle w:val="ListParagraph"/>
        <w:numPr>
          <w:ilvl w:val="0"/>
          <w:numId w:val="89"/>
        </w:numPr>
        <w:tabs>
          <w:tab w:pos="2086" w:val="left" w:leader="none"/>
        </w:tabs>
        <w:spacing w:line="240" w:lineRule="auto" w:before="123" w:after="0"/>
        <w:ind w:left="2086" w:right="0" w:hanging="387"/>
        <w:jc w:val="both"/>
        <w:rPr>
          <w:sz w:val="20"/>
        </w:rPr>
      </w:pPr>
      <w:r>
        <w:rPr>
          <w:sz w:val="20"/>
        </w:rPr>
        <w:t>An</w:t>
      </w:r>
      <w:r>
        <w:rPr>
          <w:spacing w:val="-3"/>
          <w:sz w:val="20"/>
        </w:rPr>
        <w:t> </w:t>
      </w:r>
      <w:r>
        <w:rPr>
          <w:spacing w:val="-2"/>
          <w:sz w:val="20"/>
        </w:rPr>
        <w:t>injunction.</w:t>
      </w:r>
    </w:p>
    <w:p>
      <w:pPr>
        <w:pStyle w:val="ListParagraph"/>
        <w:numPr>
          <w:ilvl w:val="0"/>
          <w:numId w:val="89"/>
        </w:numPr>
        <w:tabs>
          <w:tab w:pos="2086" w:val="left" w:leader="none"/>
        </w:tabs>
        <w:spacing w:line="240" w:lineRule="auto" w:before="159" w:after="0"/>
        <w:ind w:left="2086" w:right="0" w:hanging="387"/>
        <w:jc w:val="both"/>
        <w:rPr>
          <w:sz w:val="20"/>
        </w:rPr>
      </w:pPr>
      <w:r>
        <w:rPr>
          <w:sz w:val="20"/>
        </w:rPr>
        <w:t>Damages</w:t>
      </w:r>
      <w:r>
        <w:rPr>
          <w:spacing w:val="-5"/>
          <w:sz w:val="20"/>
        </w:rPr>
        <w:t> </w:t>
      </w:r>
      <w:r>
        <w:rPr>
          <w:sz w:val="20"/>
        </w:rPr>
        <w:t>or</w:t>
      </w:r>
      <w:r>
        <w:rPr>
          <w:spacing w:val="-6"/>
          <w:sz w:val="20"/>
        </w:rPr>
        <w:t> </w:t>
      </w:r>
      <w:r>
        <w:rPr>
          <w:sz w:val="20"/>
        </w:rPr>
        <w:t>account</w:t>
      </w:r>
      <w:r>
        <w:rPr>
          <w:spacing w:val="-7"/>
          <w:sz w:val="20"/>
        </w:rPr>
        <w:t> </w:t>
      </w:r>
      <w:r>
        <w:rPr>
          <w:sz w:val="20"/>
        </w:rPr>
        <w:t>of</w:t>
      </w:r>
      <w:r>
        <w:rPr>
          <w:spacing w:val="-5"/>
          <w:sz w:val="20"/>
        </w:rPr>
        <w:t> </w:t>
      </w:r>
      <w:r>
        <w:rPr>
          <w:spacing w:val="-2"/>
          <w:sz w:val="20"/>
        </w:rPr>
        <w:t>profits.</w:t>
      </w:r>
    </w:p>
    <w:p>
      <w:pPr>
        <w:pStyle w:val="BodyText"/>
        <w:spacing w:before="202"/>
        <w:jc w:val="left"/>
      </w:pPr>
      <w:r>
        <w:rPr/>
        <w:t>As</w:t>
      </w:r>
      <w:r>
        <w:rPr>
          <w:spacing w:val="-4"/>
        </w:rPr>
        <w:t> </w:t>
      </w:r>
      <w:r>
        <w:rPr/>
        <w:t>is</w:t>
      </w:r>
      <w:r>
        <w:rPr>
          <w:spacing w:val="-3"/>
        </w:rPr>
        <w:t> </w:t>
      </w:r>
      <w:r>
        <w:rPr/>
        <w:t>evident</w:t>
      </w:r>
      <w:r>
        <w:rPr>
          <w:spacing w:val="-3"/>
        </w:rPr>
        <w:t> </w:t>
      </w:r>
      <w:r>
        <w:rPr/>
        <w:t>the</w:t>
      </w:r>
      <w:r>
        <w:rPr>
          <w:spacing w:val="-4"/>
        </w:rPr>
        <w:t> </w:t>
      </w:r>
      <w:r>
        <w:rPr/>
        <w:t>reliefs</w:t>
      </w:r>
      <w:r>
        <w:rPr>
          <w:spacing w:val="-3"/>
        </w:rPr>
        <w:t> </w:t>
      </w:r>
      <w:r>
        <w:rPr/>
        <w:t>granted</w:t>
      </w:r>
      <w:r>
        <w:rPr>
          <w:spacing w:val="-3"/>
        </w:rPr>
        <w:t> </w:t>
      </w:r>
      <w:r>
        <w:rPr/>
        <w:t>under</w:t>
      </w:r>
      <w:r>
        <w:rPr>
          <w:spacing w:val="-5"/>
        </w:rPr>
        <w:t> </w:t>
      </w:r>
      <w:r>
        <w:rPr/>
        <w:t>Section</w:t>
      </w:r>
      <w:r>
        <w:rPr>
          <w:spacing w:val="-5"/>
        </w:rPr>
        <w:t> </w:t>
      </w:r>
      <w:r>
        <w:rPr/>
        <w:t>108</w:t>
      </w:r>
      <w:r>
        <w:rPr>
          <w:spacing w:val="-5"/>
        </w:rPr>
        <w:t> </w:t>
      </w:r>
      <w:r>
        <w:rPr/>
        <w:t>of</w:t>
      </w:r>
      <w:r>
        <w:rPr>
          <w:spacing w:val="-3"/>
        </w:rPr>
        <w:t> </w:t>
      </w:r>
      <w:r>
        <w:rPr/>
        <w:t>the</w:t>
      </w:r>
      <w:r>
        <w:rPr>
          <w:spacing w:val="-5"/>
        </w:rPr>
        <w:t> </w:t>
      </w:r>
      <w:r>
        <w:rPr/>
        <w:t>Patents</w:t>
      </w:r>
      <w:r>
        <w:rPr>
          <w:spacing w:val="-4"/>
        </w:rPr>
        <w:t> </w:t>
      </w:r>
      <w:r>
        <w:rPr/>
        <w:t>Act</w:t>
      </w:r>
      <w:r>
        <w:rPr>
          <w:spacing w:val="-3"/>
        </w:rPr>
        <w:t> </w:t>
      </w:r>
      <w:r>
        <w:rPr/>
        <w:t>are</w:t>
      </w:r>
      <w:r>
        <w:rPr>
          <w:spacing w:val="-5"/>
        </w:rPr>
        <w:t> </w:t>
      </w:r>
      <w:r>
        <w:rPr/>
        <w:t>inclusive</w:t>
      </w:r>
      <w:r>
        <w:rPr>
          <w:spacing w:val="-5"/>
        </w:rPr>
        <w:t> </w:t>
      </w:r>
      <w:r>
        <w:rPr/>
        <w:t>and</w:t>
      </w:r>
      <w:r>
        <w:rPr>
          <w:spacing w:val="-5"/>
        </w:rPr>
        <w:t> </w:t>
      </w:r>
      <w:r>
        <w:rPr/>
        <w:t>not</w:t>
      </w:r>
      <w:r>
        <w:rPr>
          <w:spacing w:val="-6"/>
        </w:rPr>
        <w:t> </w:t>
      </w:r>
      <w:r>
        <w:rPr>
          <w:spacing w:val="-2"/>
        </w:rPr>
        <w:t>exhaustive.</w:t>
      </w:r>
    </w:p>
    <w:p>
      <w:pPr>
        <w:pStyle w:val="Heading3"/>
        <w:tabs>
          <w:tab w:pos="10972" w:val="left" w:leader="none"/>
        </w:tabs>
        <w:spacing w:before="181"/>
      </w:pPr>
      <w:r>
        <w:rPr>
          <w:color w:val="000000"/>
          <w:spacing w:val="-33"/>
          <w:shd w:fill="BFBFBF" w:color="auto" w:val="clear"/>
        </w:rPr>
        <w:t> </w:t>
      </w:r>
      <w:r>
        <w:rPr>
          <w:color w:val="000000"/>
          <w:spacing w:val="-2"/>
          <w:shd w:fill="BFBFBF" w:color="auto" w:val="clear"/>
        </w:rPr>
        <w:t>Injunction</w:t>
      </w:r>
      <w:r>
        <w:rPr>
          <w:color w:val="000000"/>
          <w:shd w:fill="BFBFBF" w:color="auto" w:val="clear"/>
        </w:rPr>
        <w:tab/>
      </w:r>
    </w:p>
    <w:p>
      <w:pPr>
        <w:pStyle w:val="BodyText"/>
        <w:spacing w:line="280" w:lineRule="auto" w:before="195"/>
        <w:ind w:right="272"/>
      </w:pPr>
      <w:r>
        <w:rPr/>
        <w:t>An injunction is a specific order of the Court forbidding the commission of a wrong threatened or the continuance of a wrongful course of action already begun, or in some cases (when it is called a ‘mandatory injunction’) commanding active restitution of the former state of things.</w:t>
      </w:r>
    </w:p>
    <w:p>
      <w:pPr>
        <w:pStyle w:val="BodyText"/>
        <w:spacing w:before="163"/>
        <w:ind w:left="1296"/>
        <w:jc w:val="left"/>
      </w:pPr>
      <w:r>
        <w:rPr/>
        <w:t>Injunctions</w:t>
      </w:r>
      <w:r>
        <w:rPr>
          <w:spacing w:val="-4"/>
        </w:rPr>
        <w:t> </w:t>
      </w:r>
      <w:r>
        <w:rPr/>
        <w:t>are</w:t>
      </w:r>
      <w:r>
        <w:rPr>
          <w:spacing w:val="-5"/>
        </w:rPr>
        <w:t> </w:t>
      </w:r>
      <w:r>
        <w:rPr/>
        <w:t>two</w:t>
      </w:r>
      <w:r>
        <w:rPr>
          <w:spacing w:val="-5"/>
        </w:rPr>
        <w:t> </w:t>
      </w:r>
      <w:r>
        <w:rPr/>
        <w:t>types-</w:t>
      </w:r>
      <w:r>
        <w:rPr>
          <w:spacing w:val="-5"/>
        </w:rPr>
        <w:t> </w:t>
      </w:r>
      <w:r>
        <w:rPr/>
        <w:t>(i)</w:t>
      </w:r>
      <w:r>
        <w:rPr>
          <w:spacing w:val="-4"/>
        </w:rPr>
        <w:t> </w:t>
      </w:r>
      <w:r>
        <w:rPr/>
        <w:t>temporary</w:t>
      </w:r>
      <w:r>
        <w:rPr>
          <w:spacing w:val="-8"/>
        </w:rPr>
        <w:t> </w:t>
      </w:r>
      <w:r>
        <w:rPr/>
        <w:t>and</w:t>
      </w:r>
      <w:r>
        <w:rPr>
          <w:spacing w:val="-5"/>
        </w:rPr>
        <w:t> </w:t>
      </w:r>
      <w:r>
        <w:rPr/>
        <w:t>(ii)</w:t>
      </w:r>
      <w:r>
        <w:rPr>
          <w:spacing w:val="-5"/>
        </w:rPr>
        <w:t> </w:t>
      </w:r>
      <w:r>
        <w:rPr>
          <w:spacing w:val="-2"/>
        </w:rPr>
        <w:t>permanent.</w:t>
      </w:r>
    </w:p>
    <w:p>
      <w:pPr>
        <w:pStyle w:val="BodyText"/>
        <w:spacing w:line="280" w:lineRule="auto" w:before="199"/>
        <w:ind w:right="274"/>
      </w:pPr>
      <w:r>
        <w:rPr>
          <w:i/>
        </w:rPr>
        <w:t>Permanent injunction, </w:t>
      </w:r>
      <w:r>
        <w:rPr/>
        <w:t>restrains a party for ever from doing the specified act and the same can be granted only on merits at the conclusion of the trial after hearing both the parties to the suit. It is governed by</w:t>
      </w:r>
      <w:r>
        <w:rPr>
          <w:spacing w:val="40"/>
        </w:rPr>
        <w:t> </w:t>
      </w:r>
      <w:r>
        <w:rPr/>
        <w:t>Sections 38 to 42 of the Specific Relief Act, 1963.</w:t>
      </w:r>
    </w:p>
    <w:p>
      <w:pPr>
        <w:pStyle w:val="BodyText"/>
        <w:spacing w:line="280" w:lineRule="auto" w:before="163"/>
        <w:ind w:right="273"/>
      </w:pPr>
      <w:r>
        <w:rPr>
          <w:i/>
        </w:rPr>
        <w:t>A temporary or interim injunction </w:t>
      </w:r>
      <w:r>
        <w:rPr/>
        <w:t>on the other hand restrains a party temporarily from doing the specified act and can be granted until the disposal of suit. It is regulated by the provisions of Order 39 of the Code of Civil Procedure and it may</w:t>
      </w:r>
      <w:r>
        <w:rPr>
          <w:spacing w:val="-1"/>
        </w:rPr>
        <w:t> </w:t>
      </w:r>
      <w:r>
        <w:rPr/>
        <w:t>be granted at any stage of the suit. Injunctions are preventive, prohibitive or restrictive</w:t>
      </w:r>
    </w:p>
    <w:p>
      <w:pPr>
        <w:pStyle w:val="BodyText"/>
        <w:spacing w:line="280" w:lineRule="auto" w:before="4"/>
        <w:ind w:right="273"/>
      </w:pPr>
      <w:r>
        <w:rPr/>
        <w:t>i.e. when they prevent, prohibit or restraint some one from doing some thing or mandatory, i.e. when they compel, command or order some persons to do some thing.</w:t>
      </w:r>
    </w:p>
    <w:p>
      <w:pPr>
        <w:pStyle w:val="BodyText"/>
        <w:spacing w:line="280" w:lineRule="auto" w:before="162"/>
        <w:ind w:right="268" w:hanging="1"/>
      </w:pPr>
      <w:r>
        <w:rPr/>
        <w:t>In the case of patent infringement, the plaintiff can obtain interlocutory order in the form of temporary injunction from the court by proving the existence of the following facts:</w:t>
      </w:r>
    </w:p>
    <w:p>
      <w:pPr>
        <w:pStyle w:val="ListParagraph"/>
        <w:numPr>
          <w:ilvl w:val="1"/>
          <w:numId w:val="89"/>
        </w:numPr>
        <w:tabs>
          <w:tab w:pos="2086" w:val="left" w:leader="none"/>
        </w:tabs>
        <w:spacing w:line="240" w:lineRule="auto" w:before="120" w:after="0"/>
        <w:ind w:left="2086" w:right="0" w:hanging="387"/>
        <w:jc w:val="left"/>
        <w:rPr>
          <w:sz w:val="20"/>
        </w:rPr>
      </w:pPr>
      <w:r>
        <w:rPr>
          <w:sz w:val="20"/>
        </w:rPr>
        <w:t>A</w:t>
      </w:r>
      <w:r>
        <w:rPr>
          <w:spacing w:val="-4"/>
          <w:sz w:val="20"/>
        </w:rPr>
        <w:t> </w:t>
      </w:r>
      <w:r>
        <w:rPr>
          <w:i/>
          <w:sz w:val="20"/>
        </w:rPr>
        <w:t>prima</w:t>
      </w:r>
      <w:r>
        <w:rPr>
          <w:i/>
          <w:spacing w:val="-4"/>
          <w:sz w:val="20"/>
        </w:rPr>
        <w:t> </w:t>
      </w:r>
      <w:r>
        <w:rPr>
          <w:i/>
          <w:sz w:val="20"/>
        </w:rPr>
        <w:t>facie</w:t>
      </w:r>
      <w:r>
        <w:rPr>
          <w:i/>
          <w:spacing w:val="-4"/>
          <w:sz w:val="20"/>
        </w:rPr>
        <w:t> </w:t>
      </w:r>
      <w:r>
        <w:rPr>
          <w:sz w:val="20"/>
        </w:rPr>
        <w:t>case</w:t>
      </w:r>
      <w:r>
        <w:rPr>
          <w:spacing w:val="-3"/>
          <w:sz w:val="20"/>
        </w:rPr>
        <w:t> </w:t>
      </w:r>
      <w:r>
        <w:rPr>
          <w:sz w:val="20"/>
        </w:rPr>
        <w:t>of</w:t>
      </w:r>
      <w:r>
        <w:rPr>
          <w:spacing w:val="-2"/>
          <w:sz w:val="20"/>
        </w:rPr>
        <w:t> infringement</w:t>
      </w:r>
    </w:p>
    <w:p>
      <w:pPr>
        <w:pStyle w:val="ListParagraph"/>
        <w:numPr>
          <w:ilvl w:val="1"/>
          <w:numId w:val="89"/>
        </w:numPr>
        <w:tabs>
          <w:tab w:pos="2086" w:val="left" w:leader="none"/>
        </w:tabs>
        <w:spacing w:line="240" w:lineRule="auto" w:before="161" w:after="0"/>
        <w:ind w:left="2086" w:right="0" w:hanging="387"/>
        <w:jc w:val="left"/>
        <w:rPr>
          <w:sz w:val="20"/>
        </w:rPr>
      </w:pPr>
      <w:r>
        <w:rPr>
          <w:sz w:val="20"/>
        </w:rPr>
        <w:t>Balance</w:t>
      </w:r>
      <w:r>
        <w:rPr>
          <w:spacing w:val="-5"/>
          <w:sz w:val="20"/>
        </w:rPr>
        <w:t> </w:t>
      </w:r>
      <w:r>
        <w:rPr>
          <w:sz w:val="20"/>
        </w:rPr>
        <w:t>of</w:t>
      </w:r>
      <w:r>
        <w:rPr>
          <w:spacing w:val="-5"/>
          <w:sz w:val="20"/>
        </w:rPr>
        <w:t> </w:t>
      </w:r>
      <w:r>
        <w:rPr>
          <w:sz w:val="20"/>
        </w:rPr>
        <w:t>convenience</w:t>
      </w:r>
      <w:r>
        <w:rPr>
          <w:spacing w:val="-5"/>
          <w:sz w:val="20"/>
        </w:rPr>
        <w:t> </w:t>
      </w:r>
      <w:r>
        <w:rPr>
          <w:sz w:val="20"/>
        </w:rPr>
        <w:t>is</w:t>
      </w:r>
      <w:r>
        <w:rPr>
          <w:spacing w:val="-5"/>
          <w:sz w:val="20"/>
        </w:rPr>
        <w:t> </w:t>
      </w:r>
      <w:r>
        <w:rPr>
          <w:sz w:val="20"/>
        </w:rPr>
        <w:t>tilting</w:t>
      </w:r>
      <w:r>
        <w:rPr>
          <w:spacing w:val="-5"/>
          <w:sz w:val="20"/>
        </w:rPr>
        <w:t> </w:t>
      </w:r>
      <w:r>
        <w:rPr>
          <w:sz w:val="20"/>
        </w:rPr>
        <w:t>in</w:t>
      </w:r>
      <w:r>
        <w:rPr>
          <w:spacing w:val="-5"/>
          <w:sz w:val="20"/>
        </w:rPr>
        <w:t> </w:t>
      </w:r>
      <w:r>
        <w:rPr>
          <w:sz w:val="20"/>
        </w:rPr>
        <w:t>his/her</w:t>
      </w:r>
      <w:r>
        <w:rPr>
          <w:spacing w:val="-5"/>
          <w:sz w:val="20"/>
        </w:rPr>
        <w:t> </w:t>
      </w:r>
      <w:r>
        <w:rPr>
          <w:spacing w:val="-2"/>
          <w:sz w:val="20"/>
        </w:rPr>
        <w:t>favour</w:t>
      </w:r>
    </w:p>
    <w:p>
      <w:pPr>
        <w:pStyle w:val="ListParagraph"/>
        <w:numPr>
          <w:ilvl w:val="1"/>
          <w:numId w:val="89"/>
        </w:numPr>
        <w:tabs>
          <w:tab w:pos="2086" w:val="left" w:leader="none"/>
        </w:tabs>
        <w:spacing w:line="240" w:lineRule="auto" w:before="159" w:after="0"/>
        <w:ind w:left="2086" w:right="0" w:hanging="375"/>
        <w:jc w:val="left"/>
        <w:rPr>
          <w:sz w:val="20"/>
        </w:rPr>
      </w:pPr>
      <w:r>
        <w:rPr>
          <w:sz w:val="20"/>
        </w:rPr>
        <w:t>If</w:t>
      </w:r>
      <w:r>
        <w:rPr>
          <w:spacing w:val="-5"/>
          <w:sz w:val="20"/>
        </w:rPr>
        <w:t> </w:t>
      </w:r>
      <w:r>
        <w:rPr>
          <w:sz w:val="20"/>
        </w:rPr>
        <w:t>injunction</w:t>
      </w:r>
      <w:r>
        <w:rPr>
          <w:spacing w:val="-6"/>
          <w:sz w:val="20"/>
        </w:rPr>
        <w:t> </w:t>
      </w:r>
      <w:r>
        <w:rPr>
          <w:sz w:val="20"/>
        </w:rPr>
        <w:t>is</w:t>
      </w:r>
      <w:r>
        <w:rPr>
          <w:spacing w:val="-4"/>
          <w:sz w:val="20"/>
        </w:rPr>
        <w:t> </w:t>
      </w:r>
      <w:r>
        <w:rPr>
          <w:sz w:val="20"/>
        </w:rPr>
        <w:t>not</w:t>
      </w:r>
      <w:r>
        <w:rPr>
          <w:spacing w:val="-6"/>
          <w:sz w:val="20"/>
        </w:rPr>
        <w:t> </w:t>
      </w:r>
      <w:r>
        <w:rPr>
          <w:sz w:val="20"/>
        </w:rPr>
        <w:t>granted</w:t>
      </w:r>
      <w:r>
        <w:rPr>
          <w:spacing w:val="-6"/>
          <w:sz w:val="20"/>
        </w:rPr>
        <w:t> </w:t>
      </w:r>
      <w:r>
        <w:rPr>
          <w:sz w:val="20"/>
        </w:rPr>
        <w:t>he/she</w:t>
      </w:r>
      <w:r>
        <w:rPr>
          <w:spacing w:val="-6"/>
          <w:sz w:val="20"/>
        </w:rPr>
        <w:t> </w:t>
      </w:r>
      <w:r>
        <w:rPr>
          <w:sz w:val="20"/>
        </w:rPr>
        <w:t>shall</w:t>
      </w:r>
      <w:r>
        <w:rPr>
          <w:spacing w:val="-4"/>
          <w:sz w:val="20"/>
        </w:rPr>
        <w:t> </w:t>
      </w:r>
      <w:r>
        <w:rPr>
          <w:sz w:val="20"/>
        </w:rPr>
        <w:t>suffer</w:t>
      </w:r>
      <w:r>
        <w:rPr>
          <w:spacing w:val="-5"/>
          <w:sz w:val="20"/>
        </w:rPr>
        <w:t> </w:t>
      </w:r>
      <w:r>
        <w:rPr>
          <w:sz w:val="20"/>
        </w:rPr>
        <w:t>irreparable</w:t>
      </w:r>
      <w:r>
        <w:rPr>
          <w:spacing w:val="-6"/>
          <w:sz w:val="20"/>
        </w:rPr>
        <w:t> </w:t>
      </w:r>
      <w:r>
        <w:rPr>
          <w:spacing w:val="-2"/>
          <w:sz w:val="20"/>
        </w:rPr>
        <w:t>damage</w:t>
      </w:r>
    </w:p>
    <w:p>
      <w:pPr>
        <w:spacing w:line="280" w:lineRule="auto" w:before="202"/>
        <w:ind w:left="1296" w:right="276" w:firstLine="0"/>
        <w:jc w:val="both"/>
        <w:rPr>
          <w:sz w:val="20"/>
        </w:rPr>
      </w:pPr>
      <w:r>
        <w:rPr>
          <w:sz w:val="20"/>
        </w:rPr>
        <w:t>In </w:t>
      </w:r>
      <w:r>
        <w:rPr>
          <w:i/>
          <w:sz w:val="20"/>
        </w:rPr>
        <w:t>Hindustan Lever Limited v. Godrej Soaps Limited, AIR 1996 Cal 367</w:t>
      </w:r>
      <w:r>
        <w:rPr>
          <w:sz w:val="20"/>
        </w:rPr>
        <w:t>, the Court held that the plaintiff in a patent case must show a </w:t>
      </w:r>
      <w:r>
        <w:rPr>
          <w:i/>
          <w:sz w:val="20"/>
        </w:rPr>
        <w:t>prima</w:t>
      </w:r>
      <w:r>
        <w:rPr>
          <w:i/>
          <w:spacing w:val="14"/>
          <w:sz w:val="20"/>
        </w:rPr>
        <w:t> </w:t>
      </w:r>
      <w:r>
        <w:rPr>
          <w:i/>
          <w:sz w:val="20"/>
        </w:rPr>
        <w:t>facie</w:t>
      </w:r>
      <w:r>
        <w:rPr>
          <w:i/>
          <w:spacing w:val="14"/>
          <w:sz w:val="20"/>
        </w:rPr>
        <w:t> </w:t>
      </w:r>
      <w:r>
        <w:rPr>
          <w:sz w:val="20"/>
        </w:rPr>
        <w:t>case</w:t>
      </w:r>
      <w:r>
        <w:rPr>
          <w:spacing w:val="14"/>
          <w:sz w:val="20"/>
        </w:rPr>
        <w:t> </w:t>
      </w:r>
      <w:r>
        <w:rPr>
          <w:sz w:val="20"/>
        </w:rPr>
        <w:t>of</w:t>
      </w:r>
      <w:r>
        <w:rPr>
          <w:spacing w:val="14"/>
          <w:sz w:val="20"/>
        </w:rPr>
        <w:t> </w:t>
      </w:r>
      <w:r>
        <w:rPr>
          <w:sz w:val="20"/>
        </w:rPr>
        <w:t>infringement and further</w:t>
      </w:r>
      <w:r>
        <w:rPr>
          <w:spacing w:val="13"/>
          <w:sz w:val="20"/>
        </w:rPr>
        <w:t> </w:t>
      </w:r>
      <w:r>
        <w:rPr>
          <w:sz w:val="20"/>
        </w:rPr>
        <w:t>that</w:t>
      </w:r>
      <w:r>
        <w:rPr>
          <w:spacing w:val="14"/>
          <w:sz w:val="20"/>
        </w:rPr>
        <w:t> </w:t>
      </w:r>
      <w:r>
        <w:rPr>
          <w:sz w:val="20"/>
        </w:rPr>
        <w:t>the balance of</w:t>
      </w:r>
      <w:r>
        <w:rPr>
          <w:spacing w:val="14"/>
          <w:sz w:val="20"/>
        </w:rPr>
        <w:t> </w:t>
      </w:r>
      <w:r>
        <w:rPr>
          <w:sz w:val="20"/>
        </w:rPr>
        <w:t>convenience</w:t>
      </w:r>
      <w:r>
        <w:rPr>
          <w:spacing w:val="14"/>
          <w:sz w:val="20"/>
        </w:rPr>
        <w:t> </w:t>
      </w:r>
      <w:r>
        <w:rPr>
          <w:sz w:val="20"/>
        </w:rPr>
        <w:t>and</w:t>
      </w:r>
    </w:p>
    <w:p>
      <w:pPr>
        <w:spacing w:after="0" w:line="280" w:lineRule="auto"/>
        <w:jc w:val="both"/>
        <w:rPr>
          <w:sz w:val="20"/>
        </w:rPr>
        <w:sectPr>
          <w:pgSz w:w="12240" w:h="15840"/>
          <w:pgMar w:top="780" w:bottom="280" w:left="0" w:right="1020"/>
        </w:sectPr>
      </w:pPr>
    </w:p>
    <w:p>
      <w:pPr>
        <w:spacing w:before="81"/>
        <w:ind w:left="1295" w:right="0" w:firstLine="0"/>
        <w:jc w:val="left"/>
        <w:rPr>
          <w:sz w:val="20"/>
        </w:rPr>
      </w:pPr>
      <w:r>
        <w:rPr>
          <w:b/>
          <w:sz w:val="20"/>
        </w:rPr>
        <w:t>110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left="1296" w:right="273" w:hanging="1"/>
      </w:pPr>
      <w:r>
        <w:rPr/>
        <w:t>inconvenience is in his favour. Where the alleged infringement is not novel and the patent has not yet been exploited there is no question of loss of employment or fall in revenue and the damages if suffered could be provisionally quantified.</w:t>
      </w:r>
      <w:r>
        <w:rPr>
          <w:spacing w:val="40"/>
        </w:rPr>
        <w:t> </w:t>
      </w:r>
      <w:r>
        <w:rPr/>
        <w:t>It could not be said that the balance of convenience was definitely in favour of an interlocutory injunction.</w:t>
      </w:r>
    </w:p>
    <w:p>
      <w:pPr>
        <w:pStyle w:val="BodyText"/>
        <w:spacing w:line="280" w:lineRule="auto" w:before="155"/>
        <w:ind w:left="1296" w:right="273"/>
      </w:pPr>
      <w:r>
        <w:rPr/>
        <w:t>The Courts may refuse to consider the question of validity while deciding on interlocutory order. As in </w:t>
      </w:r>
      <w:r>
        <w:rPr>
          <w:i/>
        </w:rPr>
        <w:t>Schneider Electric Industries SA v. Telemecanique &amp; Controls (I) Ltd., 2000 (20) PTC 620 (Del)</w:t>
      </w:r>
      <w:r>
        <w:rPr/>
        <w:t>, Delhi High Court held that an interlocutory application in a suit for infringement of a registered patent, defendant’s plea that patents are invalid as patented features are in the nature of obvious improvements cannot be</w:t>
      </w:r>
      <w:r>
        <w:rPr>
          <w:spacing w:val="80"/>
        </w:rPr>
        <w:t> </w:t>
      </w:r>
      <w:r>
        <w:rPr/>
        <w:t>considered at this stage in the light of conflicting expert evidence.</w:t>
      </w:r>
    </w:p>
    <w:p>
      <w:pPr>
        <w:spacing w:line="280" w:lineRule="auto" w:before="165"/>
        <w:ind w:left="1296" w:right="276" w:firstLine="0"/>
        <w:jc w:val="both"/>
        <w:rPr>
          <w:sz w:val="20"/>
        </w:rPr>
      </w:pPr>
      <w:r>
        <w:rPr>
          <w:sz w:val="20"/>
        </w:rPr>
        <w:t>On</w:t>
      </w:r>
      <w:r>
        <w:rPr>
          <w:spacing w:val="-3"/>
          <w:sz w:val="20"/>
        </w:rPr>
        <w:t> </w:t>
      </w:r>
      <w:r>
        <w:rPr>
          <w:sz w:val="20"/>
        </w:rPr>
        <w:t>the</w:t>
      </w:r>
      <w:r>
        <w:rPr>
          <w:spacing w:val="-1"/>
          <w:sz w:val="20"/>
        </w:rPr>
        <w:t> </w:t>
      </w:r>
      <w:r>
        <w:rPr>
          <w:sz w:val="20"/>
        </w:rPr>
        <w:t>other</w:t>
      </w:r>
      <w:r>
        <w:rPr>
          <w:spacing w:val="-2"/>
          <w:sz w:val="20"/>
        </w:rPr>
        <w:t> </w:t>
      </w:r>
      <w:r>
        <w:rPr>
          <w:sz w:val="20"/>
        </w:rPr>
        <w:t>hand</w:t>
      </w:r>
      <w:r>
        <w:rPr>
          <w:spacing w:val="-3"/>
          <w:sz w:val="20"/>
        </w:rPr>
        <w:t> </w:t>
      </w:r>
      <w:r>
        <w:rPr>
          <w:sz w:val="20"/>
        </w:rPr>
        <w:t>in</w:t>
      </w:r>
      <w:r>
        <w:rPr>
          <w:spacing w:val="-3"/>
          <w:sz w:val="20"/>
        </w:rPr>
        <w:t> </w:t>
      </w:r>
      <w:r>
        <w:rPr>
          <w:i/>
          <w:sz w:val="20"/>
        </w:rPr>
        <w:t>Novartis</w:t>
      </w:r>
      <w:r>
        <w:rPr>
          <w:i/>
          <w:spacing w:val="-1"/>
          <w:sz w:val="20"/>
        </w:rPr>
        <w:t> </w:t>
      </w:r>
      <w:r>
        <w:rPr>
          <w:i/>
          <w:sz w:val="20"/>
        </w:rPr>
        <w:t>AG and</w:t>
      </w:r>
      <w:r>
        <w:rPr>
          <w:i/>
          <w:spacing w:val="-1"/>
          <w:sz w:val="20"/>
        </w:rPr>
        <w:t> </w:t>
      </w:r>
      <w:r>
        <w:rPr>
          <w:i/>
          <w:sz w:val="20"/>
        </w:rPr>
        <w:t>Anr</w:t>
      </w:r>
      <w:r>
        <w:rPr>
          <w:i/>
          <w:spacing w:val="-2"/>
          <w:sz w:val="20"/>
        </w:rPr>
        <w:t> </w:t>
      </w:r>
      <w:r>
        <w:rPr>
          <w:i/>
          <w:sz w:val="20"/>
        </w:rPr>
        <w:t>v.</w:t>
      </w:r>
      <w:r>
        <w:rPr>
          <w:i/>
          <w:spacing w:val="-1"/>
          <w:sz w:val="20"/>
        </w:rPr>
        <w:t> </w:t>
      </w:r>
      <w:r>
        <w:rPr>
          <w:i/>
          <w:sz w:val="20"/>
        </w:rPr>
        <w:t>Mehar</w:t>
      </w:r>
      <w:r>
        <w:rPr>
          <w:i/>
          <w:spacing w:val="-2"/>
          <w:sz w:val="20"/>
        </w:rPr>
        <w:t> </w:t>
      </w:r>
      <w:r>
        <w:rPr>
          <w:i/>
          <w:sz w:val="20"/>
        </w:rPr>
        <w:t>Pharma</w:t>
      </w:r>
      <w:r>
        <w:rPr>
          <w:i/>
          <w:spacing w:val="-1"/>
          <w:sz w:val="20"/>
        </w:rPr>
        <w:t> </w:t>
      </w:r>
      <w:r>
        <w:rPr>
          <w:i/>
          <w:sz w:val="20"/>
        </w:rPr>
        <w:t>and</w:t>
      </w:r>
      <w:r>
        <w:rPr>
          <w:i/>
          <w:spacing w:val="-1"/>
          <w:sz w:val="20"/>
        </w:rPr>
        <w:t> </w:t>
      </w:r>
      <w:r>
        <w:rPr>
          <w:i/>
          <w:sz w:val="20"/>
        </w:rPr>
        <w:t>Anr,</w:t>
      </w:r>
      <w:r>
        <w:rPr>
          <w:i/>
          <w:spacing w:val="-3"/>
          <w:sz w:val="20"/>
        </w:rPr>
        <w:t> </w:t>
      </w:r>
      <w:r>
        <w:rPr>
          <w:i/>
          <w:sz w:val="20"/>
        </w:rPr>
        <w:t>2005(30)</w:t>
      </w:r>
      <w:r>
        <w:rPr>
          <w:i/>
          <w:spacing w:val="-2"/>
          <w:sz w:val="20"/>
        </w:rPr>
        <w:t> </w:t>
      </w:r>
      <w:r>
        <w:rPr>
          <w:i/>
          <w:sz w:val="20"/>
        </w:rPr>
        <w:t>PTC</w:t>
      </w:r>
      <w:r>
        <w:rPr>
          <w:i/>
          <w:spacing w:val="-2"/>
          <w:sz w:val="20"/>
        </w:rPr>
        <w:t> </w:t>
      </w:r>
      <w:r>
        <w:rPr>
          <w:i/>
          <w:sz w:val="20"/>
        </w:rPr>
        <w:t>(Bom),</w:t>
      </w:r>
      <w:r>
        <w:rPr>
          <w:i/>
          <w:spacing w:val="-3"/>
          <w:sz w:val="20"/>
        </w:rPr>
        <w:t> </w:t>
      </w:r>
      <w:r>
        <w:rPr>
          <w:sz w:val="20"/>
        </w:rPr>
        <w:t>the</w:t>
      </w:r>
      <w:r>
        <w:rPr>
          <w:spacing w:val="-3"/>
          <w:sz w:val="20"/>
        </w:rPr>
        <w:t> </w:t>
      </w:r>
      <w:r>
        <w:rPr>
          <w:sz w:val="20"/>
        </w:rPr>
        <w:t>court</w:t>
      </w:r>
      <w:r>
        <w:rPr>
          <w:spacing w:val="-3"/>
          <w:sz w:val="20"/>
        </w:rPr>
        <w:t> </w:t>
      </w:r>
      <w:r>
        <w:rPr>
          <w:sz w:val="20"/>
        </w:rPr>
        <w:t>refused to grant temporary injunction on the ground that the validity of a recent patent was challenged.</w:t>
      </w:r>
    </w:p>
    <w:p>
      <w:pPr>
        <w:pStyle w:val="BodyText"/>
        <w:spacing w:line="280" w:lineRule="auto" w:before="162"/>
        <w:ind w:left="1296" w:right="276"/>
      </w:pPr>
      <w:r>
        <w:rPr/>
        <w:t>The power to grant temporary injunction is at the discretion of the court. The discretion is to be exercised reasonably, judiciously and on sound legal principles.</w:t>
      </w:r>
    </w:p>
    <w:p>
      <w:pPr>
        <w:pStyle w:val="BodyText"/>
        <w:spacing w:line="280" w:lineRule="auto" w:before="163"/>
        <w:ind w:left="1296" w:right="273"/>
      </w:pPr>
      <w:r>
        <w:rPr/>
        <w:t>In a number of landmark patent litigation cases the courts have displayed a varied approach in deciding on interim injunction. The high profile case of Bajaj Auto Ltd. v. TVS Motor Company Ltd., 2008 (36) PTC 417 (Mad.) was most significant as the Supreme Court concurred with the observations made in Shree</w:t>
      </w:r>
      <w:r>
        <w:rPr>
          <w:spacing w:val="80"/>
        </w:rPr>
        <w:t> </w:t>
      </w:r>
      <w:r>
        <w:rPr/>
        <w:t>Vardhman Rice &amp; Gen Mills v. Amar Singh Chawalwala that matters relating to trademarks, copyrights and patents should be</w:t>
      </w:r>
      <w:r>
        <w:rPr>
          <w:spacing w:val="-1"/>
        </w:rPr>
        <w:t> </w:t>
      </w:r>
      <w:r>
        <w:rPr/>
        <w:t>finally</w:t>
      </w:r>
      <w:r>
        <w:rPr>
          <w:spacing w:val="-1"/>
        </w:rPr>
        <w:t> </w:t>
      </w:r>
      <w:r>
        <w:rPr/>
        <w:t>decided very</w:t>
      </w:r>
      <w:r>
        <w:rPr>
          <w:spacing w:val="-4"/>
        </w:rPr>
        <w:t> </w:t>
      </w:r>
      <w:r>
        <w:rPr/>
        <w:t>expeditiously</w:t>
      </w:r>
      <w:r>
        <w:rPr>
          <w:spacing w:val="-4"/>
        </w:rPr>
        <w:t> </w:t>
      </w:r>
      <w:r>
        <w:rPr/>
        <w:t>by</w:t>
      </w:r>
      <w:r>
        <w:rPr>
          <w:spacing w:val="-1"/>
        </w:rPr>
        <w:t> </w:t>
      </w:r>
      <w:r>
        <w:rPr/>
        <w:t>the</w:t>
      </w:r>
      <w:r>
        <w:rPr>
          <w:spacing w:val="-1"/>
        </w:rPr>
        <w:t> </w:t>
      </w:r>
      <w:r>
        <w:rPr/>
        <w:t>trial court instead</w:t>
      </w:r>
      <w:r>
        <w:rPr>
          <w:spacing w:val="-1"/>
        </w:rPr>
        <w:t> </w:t>
      </w:r>
      <w:r>
        <w:rPr/>
        <w:t>of merely</w:t>
      </w:r>
      <w:r>
        <w:rPr>
          <w:spacing w:val="-1"/>
        </w:rPr>
        <w:t> </w:t>
      </w:r>
      <w:r>
        <w:rPr/>
        <w:t>granting</w:t>
      </w:r>
      <w:r>
        <w:rPr>
          <w:spacing w:val="-1"/>
        </w:rPr>
        <w:t> </w:t>
      </w:r>
      <w:r>
        <w:rPr/>
        <w:t>or refusing</w:t>
      </w:r>
      <w:r>
        <w:rPr>
          <w:spacing w:val="-1"/>
        </w:rPr>
        <w:t> </w:t>
      </w:r>
      <w:r>
        <w:rPr/>
        <w:t>to grant injunction.</w:t>
      </w:r>
    </w:p>
    <w:p>
      <w:pPr>
        <w:pStyle w:val="BodyText"/>
        <w:spacing w:line="280" w:lineRule="auto" w:before="164"/>
        <w:ind w:right="272"/>
      </w:pPr>
      <w:r>
        <w:rPr/>
        <w:t>The most talked about decision having far reaching ramifications in the pharmaceutical patent arena has been the decision of Delhi High Court in F. Hoffmann-La Roche Ltd. and Anr. v. Cipla Limited, [2008 (37) PTC 71 (Del.)]. In this case, the plaintiffs filed a suit praying for permanent injunction restraining defendant from infringing its</w:t>
      </w:r>
      <w:r>
        <w:rPr>
          <w:spacing w:val="-1"/>
        </w:rPr>
        <w:t> </w:t>
      </w:r>
      <w:r>
        <w:rPr/>
        <w:t>patent in respect</w:t>
      </w:r>
      <w:r>
        <w:rPr>
          <w:spacing w:val="-3"/>
        </w:rPr>
        <w:t> </w:t>
      </w:r>
      <w:r>
        <w:rPr/>
        <w:t>of anti-cancer drug "Tarceva".</w:t>
      </w:r>
      <w:r>
        <w:rPr>
          <w:spacing w:val="-3"/>
        </w:rPr>
        <w:t> </w:t>
      </w:r>
      <w:r>
        <w:rPr/>
        <w:t>The</w:t>
      </w:r>
      <w:r>
        <w:rPr>
          <w:spacing w:val="-3"/>
        </w:rPr>
        <w:t> </w:t>
      </w:r>
      <w:r>
        <w:rPr/>
        <w:t>case acquired</w:t>
      </w:r>
      <w:r>
        <w:rPr>
          <w:spacing w:val="-3"/>
        </w:rPr>
        <w:t> </w:t>
      </w:r>
      <w:r>
        <w:rPr/>
        <w:t>significance</w:t>
      </w:r>
      <w:r>
        <w:rPr>
          <w:spacing w:val="-3"/>
        </w:rPr>
        <w:t> </w:t>
      </w:r>
      <w:r>
        <w:rPr/>
        <w:t>for</w:t>
      </w:r>
      <w:r>
        <w:rPr>
          <w:spacing w:val="-1"/>
        </w:rPr>
        <w:t> </w:t>
      </w:r>
      <w:r>
        <w:rPr/>
        <w:t>the very reason that it was the first case in which the court considered the aspect of "pricing" of the drug in deciding</w:t>
      </w:r>
      <w:r>
        <w:rPr>
          <w:spacing w:val="40"/>
        </w:rPr>
        <w:t> </w:t>
      </w:r>
      <w:r>
        <w:rPr/>
        <w:t>on the interim injunction. The Court in this case laid down several crucial principles as follows:</w:t>
      </w:r>
    </w:p>
    <w:p>
      <w:pPr>
        <w:pStyle w:val="ListParagraph"/>
        <w:numPr>
          <w:ilvl w:val="0"/>
          <w:numId w:val="90"/>
        </w:numPr>
        <w:tabs>
          <w:tab w:pos="2088" w:val="left" w:leader="none"/>
        </w:tabs>
        <w:spacing w:line="280" w:lineRule="auto" w:before="125" w:after="0"/>
        <w:ind w:left="2088" w:right="273" w:hanging="322"/>
        <w:jc w:val="both"/>
        <w:rPr>
          <w:sz w:val="20"/>
        </w:rPr>
      </w:pPr>
      <w:r>
        <w:rPr>
          <w:sz w:val="20"/>
        </w:rPr>
        <w:t>In patent infringement actions, the courts should follow the approach indicated in American Cyanamid case, by applying all factors;</w:t>
      </w:r>
    </w:p>
    <w:p>
      <w:pPr>
        <w:pStyle w:val="ListParagraph"/>
        <w:numPr>
          <w:ilvl w:val="0"/>
          <w:numId w:val="90"/>
        </w:numPr>
        <w:tabs>
          <w:tab w:pos="2086" w:val="left" w:leader="none"/>
          <w:tab w:pos="2088" w:val="left" w:leader="none"/>
        </w:tabs>
        <w:spacing w:line="280" w:lineRule="auto" w:before="122" w:after="0"/>
        <w:ind w:left="2088" w:right="272" w:hanging="368"/>
        <w:jc w:val="both"/>
        <w:rPr>
          <w:sz w:val="20"/>
        </w:rPr>
      </w:pPr>
      <w:r>
        <w:rPr>
          <w:sz w:val="20"/>
        </w:rPr>
        <w:t>The</w:t>
      </w:r>
      <w:r>
        <w:rPr>
          <w:spacing w:val="-2"/>
          <w:sz w:val="20"/>
        </w:rPr>
        <w:t> </w:t>
      </w:r>
      <w:r>
        <w:rPr>
          <w:sz w:val="20"/>
        </w:rPr>
        <w:t>courts should</w:t>
      </w:r>
      <w:r>
        <w:rPr>
          <w:spacing w:val="-2"/>
          <w:sz w:val="20"/>
        </w:rPr>
        <w:t> </w:t>
      </w:r>
      <w:r>
        <w:rPr>
          <w:sz w:val="20"/>
        </w:rPr>
        <w:t>follow</w:t>
      </w:r>
      <w:r>
        <w:rPr>
          <w:spacing w:val="-3"/>
          <w:sz w:val="20"/>
        </w:rPr>
        <w:t> </w:t>
      </w:r>
      <w:r>
        <w:rPr>
          <w:sz w:val="20"/>
        </w:rPr>
        <w:t>a rule of caution,</w:t>
      </w:r>
      <w:r>
        <w:rPr>
          <w:spacing w:val="-2"/>
          <w:sz w:val="20"/>
        </w:rPr>
        <w:t> </w:t>
      </w:r>
      <w:r>
        <w:rPr>
          <w:sz w:val="20"/>
        </w:rPr>
        <w:t>and not always presume</w:t>
      </w:r>
      <w:r>
        <w:rPr>
          <w:spacing w:val="-2"/>
          <w:sz w:val="20"/>
        </w:rPr>
        <w:t> </w:t>
      </w:r>
      <w:r>
        <w:rPr>
          <w:sz w:val="20"/>
        </w:rPr>
        <w:t>that patents are</w:t>
      </w:r>
      <w:r>
        <w:rPr>
          <w:spacing w:val="-2"/>
          <w:sz w:val="20"/>
        </w:rPr>
        <w:t> </w:t>
      </w:r>
      <w:r>
        <w:rPr>
          <w:sz w:val="20"/>
        </w:rPr>
        <w:t>valid,</w:t>
      </w:r>
      <w:r>
        <w:rPr>
          <w:spacing w:val="-2"/>
          <w:sz w:val="20"/>
        </w:rPr>
        <w:t> </w:t>
      </w:r>
      <w:r>
        <w:rPr>
          <w:sz w:val="20"/>
        </w:rPr>
        <w:t>especially if the defendant challenges it; and</w:t>
      </w:r>
    </w:p>
    <w:p>
      <w:pPr>
        <w:pStyle w:val="ListParagraph"/>
        <w:numPr>
          <w:ilvl w:val="0"/>
          <w:numId w:val="90"/>
        </w:numPr>
        <w:tabs>
          <w:tab w:pos="2085" w:val="left" w:leader="none"/>
          <w:tab w:pos="2087" w:val="left" w:leader="none"/>
        </w:tabs>
        <w:spacing w:line="280" w:lineRule="auto" w:before="122" w:after="0"/>
        <w:ind w:left="2087" w:right="273" w:hanging="411"/>
        <w:jc w:val="both"/>
        <w:rPr>
          <w:sz w:val="20"/>
        </w:rPr>
      </w:pPr>
      <w:r>
        <w:rPr>
          <w:sz w:val="20"/>
        </w:rPr>
        <w:t>The standard applicable for a defendant challenging the patent is whether it is a genuine one, as opposed to a vexatious defense. Only in the case of the former, the court will hold that the</w:t>
      </w:r>
      <w:r>
        <w:rPr>
          <w:spacing w:val="40"/>
          <w:sz w:val="20"/>
        </w:rPr>
        <w:t> </w:t>
      </w:r>
      <w:r>
        <w:rPr>
          <w:sz w:val="20"/>
        </w:rPr>
        <w:t>defendant has an arguable case.</w:t>
      </w:r>
    </w:p>
    <w:p>
      <w:pPr>
        <w:pStyle w:val="BodyText"/>
        <w:spacing w:line="283" w:lineRule="auto" w:before="162"/>
        <w:ind w:right="273"/>
      </w:pPr>
      <w:r>
        <w:rPr/>
        <w:t>The court was of the opinion that as between the two competing public interests, i.e. the public interest in granting an injunction to the</w:t>
      </w:r>
      <w:r>
        <w:rPr>
          <w:spacing w:val="-2"/>
        </w:rPr>
        <w:t> </w:t>
      </w:r>
      <w:r>
        <w:rPr/>
        <w:t>patentee, as opposed to the public interest in access to a life</w:t>
      </w:r>
      <w:r>
        <w:rPr>
          <w:spacing w:val="-2"/>
        </w:rPr>
        <w:t> </w:t>
      </w:r>
      <w:r>
        <w:rPr/>
        <w:t>saving drug</w:t>
      </w:r>
      <w:r>
        <w:rPr>
          <w:spacing w:val="-2"/>
        </w:rPr>
        <w:t> </w:t>
      </w:r>
      <w:r>
        <w:rPr/>
        <w:t>for the people, the balance has to be tilted in favor of the latter. The court also opined that the patients in India can ill-afford high priced imported versions of the drug like "Tarceva".</w:t>
      </w:r>
    </w:p>
    <w:p>
      <w:pPr>
        <w:pStyle w:val="BodyText"/>
        <w:spacing w:line="280" w:lineRule="auto" w:before="156"/>
        <w:ind w:right="275"/>
      </w:pPr>
      <w:r>
        <w:rPr/>
        <w:t>Aggrieved by the decision of the single judge, Roche went in appeal. Dismissing the appeal, the Division Bench held that Roche failed to establish a prima facie case in its favor in view of the fact that a serious challenge to the validity of the patent in suit was raised. It was also held that Roche failed to make a full disclosure of the facts.</w:t>
      </w:r>
    </w:p>
    <w:p>
      <w:pPr>
        <w:pStyle w:val="BodyText"/>
        <w:spacing w:before="164"/>
      </w:pPr>
      <w:r>
        <w:rPr/>
        <w:t>The</w:t>
      </w:r>
      <w:r>
        <w:rPr>
          <w:spacing w:val="21"/>
        </w:rPr>
        <w:t> </w:t>
      </w:r>
      <w:r>
        <w:rPr/>
        <w:t>court</w:t>
      </w:r>
      <w:r>
        <w:rPr>
          <w:spacing w:val="22"/>
        </w:rPr>
        <w:t> </w:t>
      </w:r>
      <w:r>
        <w:rPr/>
        <w:t>imposed</w:t>
      </w:r>
      <w:r>
        <w:rPr>
          <w:spacing w:val="23"/>
        </w:rPr>
        <w:t> </w:t>
      </w:r>
      <w:r>
        <w:rPr/>
        <w:t>heavy</w:t>
      </w:r>
      <w:r>
        <w:rPr>
          <w:spacing w:val="22"/>
        </w:rPr>
        <w:t> </w:t>
      </w:r>
      <w:r>
        <w:rPr/>
        <w:t>costs</w:t>
      </w:r>
      <w:r>
        <w:rPr>
          <w:spacing w:val="23"/>
        </w:rPr>
        <w:t> </w:t>
      </w:r>
      <w:r>
        <w:rPr/>
        <w:t>quantified</w:t>
      </w:r>
      <w:r>
        <w:rPr>
          <w:spacing w:val="24"/>
        </w:rPr>
        <w:t> </w:t>
      </w:r>
      <w:r>
        <w:rPr/>
        <w:t>at</w:t>
      </w:r>
      <w:r>
        <w:rPr>
          <w:spacing w:val="24"/>
        </w:rPr>
        <w:t> </w:t>
      </w:r>
      <w:r>
        <w:rPr>
          <w:rFonts w:ascii="Georgia"/>
        </w:rPr>
        <w:t>`</w:t>
      </w:r>
      <w:r>
        <w:rPr/>
        <w:t>5</w:t>
      </w:r>
      <w:r>
        <w:rPr>
          <w:spacing w:val="23"/>
        </w:rPr>
        <w:t> </w:t>
      </w:r>
      <w:r>
        <w:rPr/>
        <w:t>Lakhs</w:t>
      </w:r>
      <w:r>
        <w:rPr>
          <w:spacing w:val="24"/>
        </w:rPr>
        <w:t> </w:t>
      </w:r>
      <w:r>
        <w:rPr/>
        <w:t>to</w:t>
      </w:r>
      <w:r>
        <w:rPr>
          <w:spacing w:val="23"/>
        </w:rPr>
        <w:t> </w:t>
      </w:r>
      <w:r>
        <w:rPr/>
        <w:t>be</w:t>
      </w:r>
      <w:r>
        <w:rPr>
          <w:spacing w:val="24"/>
        </w:rPr>
        <w:t> </w:t>
      </w:r>
      <w:r>
        <w:rPr/>
        <w:t>paid</w:t>
      </w:r>
      <w:r>
        <w:rPr>
          <w:spacing w:val="23"/>
        </w:rPr>
        <w:t> </w:t>
      </w:r>
      <w:r>
        <w:rPr/>
        <w:t>by</w:t>
      </w:r>
      <w:r>
        <w:rPr>
          <w:spacing w:val="19"/>
        </w:rPr>
        <w:t> </w:t>
      </w:r>
      <w:r>
        <w:rPr/>
        <w:t>Roche</w:t>
      </w:r>
      <w:r>
        <w:rPr>
          <w:spacing w:val="22"/>
        </w:rPr>
        <w:t> </w:t>
      </w:r>
      <w:r>
        <w:rPr/>
        <w:t>to</w:t>
      </w:r>
      <w:r>
        <w:rPr>
          <w:spacing w:val="23"/>
        </w:rPr>
        <w:t> </w:t>
      </w:r>
      <w:r>
        <w:rPr/>
        <w:t>Cipla.</w:t>
      </w:r>
      <w:r>
        <w:rPr>
          <w:spacing w:val="22"/>
        </w:rPr>
        <w:t> </w:t>
      </w:r>
      <w:r>
        <w:rPr/>
        <w:t>The</w:t>
      </w:r>
      <w:r>
        <w:rPr>
          <w:spacing w:val="21"/>
        </w:rPr>
        <w:t> </w:t>
      </w:r>
      <w:r>
        <w:rPr/>
        <w:t>court</w:t>
      </w:r>
      <w:r>
        <w:rPr>
          <w:spacing w:val="24"/>
        </w:rPr>
        <w:t> </w:t>
      </w:r>
      <w:r>
        <w:rPr>
          <w:spacing w:val="-2"/>
        </w:rPr>
        <w:t>however,</w:t>
      </w:r>
    </w:p>
    <w:p>
      <w:pPr>
        <w:spacing w:after="0"/>
        <w:sectPr>
          <w:pgSz w:w="12240" w:h="15840"/>
          <w:pgMar w:top="780" w:bottom="280" w:left="0" w:right="1020"/>
        </w:sectPr>
      </w:pPr>
    </w:p>
    <w:p>
      <w:pPr>
        <w:spacing w:before="78"/>
        <w:ind w:left="0" w:right="276" w:firstLine="0"/>
        <w:jc w:val="right"/>
        <w:rPr>
          <w:b/>
          <w:sz w:val="20"/>
        </w:rPr>
      </w:pPr>
      <w:r>
        <w:rPr>
          <w:b/>
          <w:w w:val="90"/>
          <w:sz w:val="20"/>
        </w:rPr>
        <w:t>Lesson</w:t>
      </w:r>
      <w:r>
        <w:rPr>
          <w:b/>
          <w:spacing w:val="-9"/>
          <w:w w:val="90"/>
          <w:sz w:val="20"/>
        </w:rPr>
        <w:t> </w:t>
      </w:r>
      <w:r>
        <w:rPr>
          <w:b/>
          <w:w w:val="90"/>
          <w:sz w:val="20"/>
        </w:rPr>
        <w:t>5</w:t>
      </w:r>
      <w:r>
        <w:rPr>
          <w:b/>
          <w:spacing w:val="47"/>
          <w:sz w:val="20"/>
        </w:rPr>
        <w:t> </w:t>
      </w:r>
      <w:r>
        <w:rPr>
          <w:b/>
          <w:spacing w:val="13"/>
          <w:position w:val="1"/>
          <w:sz w:val="20"/>
        </w:rPr>
        <w:drawing>
          <wp:inline distT="0" distB="0" distL="0" distR="0">
            <wp:extent cx="54863" cy="54863"/>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2"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7"/>
          <w:sz w:val="20"/>
        </w:rPr>
        <w:t> </w:t>
      </w:r>
      <w:r>
        <w:rPr>
          <w:w w:val="90"/>
          <w:sz w:val="20"/>
        </w:rPr>
        <w:t>Patent</w:t>
      </w:r>
      <w:r>
        <w:rPr>
          <w:spacing w:val="-8"/>
          <w:w w:val="90"/>
          <w:sz w:val="20"/>
        </w:rPr>
        <w:t> </w:t>
      </w:r>
      <w:r>
        <w:rPr>
          <w:w w:val="90"/>
          <w:sz w:val="20"/>
        </w:rPr>
        <w:t>Infringement</w:t>
      </w:r>
      <w:r>
        <w:rPr>
          <w:spacing w:val="25"/>
          <w:sz w:val="20"/>
        </w:rPr>
        <w:t> </w:t>
      </w:r>
      <w:r>
        <w:rPr>
          <w:b/>
          <w:spacing w:val="-5"/>
          <w:w w:val="90"/>
          <w:sz w:val="20"/>
        </w:rPr>
        <w:t>111</w:t>
      </w:r>
    </w:p>
    <w:p>
      <w:pPr>
        <w:pStyle w:val="BodyText"/>
        <w:spacing w:before="150"/>
        <w:ind w:left="0"/>
        <w:jc w:val="left"/>
        <w:rPr>
          <w:b/>
        </w:rPr>
      </w:pPr>
    </w:p>
    <w:p>
      <w:pPr>
        <w:pStyle w:val="BodyText"/>
        <w:spacing w:line="283" w:lineRule="auto"/>
        <w:ind w:right="273"/>
      </w:pPr>
      <w:r>
        <w:rPr/>
        <w:t>restrained Cipla from exporting its drug to countries where Roche had a patent during the pendency of the </w:t>
      </w:r>
      <w:r>
        <w:rPr>
          <w:spacing w:val="-2"/>
        </w:rPr>
        <w:t>appeal.</w:t>
      </w:r>
    </w:p>
    <w:p>
      <w:pPr>
        <w:pStyle w:val="Heading5"/>
        <w:spacing w:before="158"/>
        <w:jc w:val="left"/>
        <w:rPr>
          <w:i/>
        </w:rPr>
      </w:pPr>
      <w:r>
        <w:rPr>
          <w:i/>
          <w:spacing w:val="-2"/>
        </w:rPr>
        <w:t>In</w:t>
      </w:r>
      <w:r>
        <w:rPr>
          <w:i/>
          <w:spacing w:val="-8"/>
        </w:rPr>
        <w:t> </w:t>
      </w:r>
      <w:r>
        <w:rPr>
          <w:i/>
          <w:spacing w:val="-2"/>
        </w:rPr>
        <w:t>the</w:t>
      </w:r>
      <w:r>
        <w:rPr>
          <w:i/>
          <w:spacing w:val="-5"/>
        </w:rPr>
        <w:t> </w:t>
      </w:r>
      <w:r>
        <w:rPr>
          <w:i/>
          <w:spacing w:val="-2"/>
        </w:rPr>
        <w:t>case</w:t>
      </w:r>
      <w:r>
        <w:rPr>
          <w:i/>
          <w:spacing w:val="-8"/>
        </w:rPr>
        <w:t> </w:t>
      </w:r>
      <w:r>
        <w:rPr>
          <w:i/>
          <w:spacing w:val="-2"/>
        </w:rPr>
        <w:t>of Monsanto</w:t>
      </w:r>
      <w:r>
        <w:rPr>
          <w:i/>
          <w:spacing w:val="-4"/>
        </w:rPr>
        <w:t> </w:t>
      </w:r>
      <w:r>
        <w:rPr>
          <w:i/>
          <w:spacing w:val="-2"/>
        </w:rPr>
        <w:t>Company</w:t>
      </w:r>
      <w:r>
        <w:rPr>
          <w:i/>
          <w:spacing w:val="-8"/>
        </w:rPr>
        <w:t> </w:t>
      </w:r>
      <w:r>
        <w:rPr>
          <w:i/>
          <w:spacing w:val="-2"/>
        </w:rPr>
        <w:t>v.</w:t>
      </w:r>
      <w:r>
        <w:rPr>
          <w:i/>
          <w:spacing w:val="-9"/>
        </w:rPr>
        <w:t> </w:t>
      </w:r>
      <w:r>
        <w:rPr>
          <w:i/>
          <w:spacing w:val="-2"/>
        </w:rPr>
        <w:t>Coramandal</w:t>
      </w:r>
      <w:r>
        <w:rPr>
          <w:i/>
          <w:spacing w:val="-5"/>
        </w:rPr>
        <w:t> </w:t>
      </w:r>
      <w:r>
        <w:rPr>
          <w:i/>
          <w:spacing w:val="-2"/>
        </w:rPr>
        <w:t>Indag</w:t>
      </w:r>
      <w:r>
        <w:rPr>
          <w:i/>
          <w:spacing w:val="-4"/>
        </w:rPr>
        <w:t> </w:t>
      </w:r>
      <w:r>
        <w:rPr>
          <w:i/>
          <w:spacing w:val="-2"/>
        </w:rPr>
        <w:t>Products</w:t>
      </w:r>
      <w:r>
        <w:rPr>
          <w:i/>
          <w:spacing w:val="-8"/>
        </w:rPr>
        <w:t> </w:t>
      </w:r>
      <w:r>
        <w:rPr>
          <w:i/>
          <w:spacing w:val="-2"/>
        </w:rPr>
        <w:t>(P)</w:t>
      </w:r>
      <w:r>
        <w:rPr>
          <w:i/>
          <w:spacing w:val="-7"/>
        </w:rPr>
        <w:t> </w:t>
      </w:r>
      <w:r>
        <w:rPr>
          <w:i/>
          <w:spacing w:val="-2"/>
        </w:rPr>
        <w:t>Ltd.</w:t>
      </w:r>
      <w:r>
        <w:rPr>
          <w:i/>
          <w:spacing w:val="-5"/>
        </w:rPr>
        <w:t> </w:t>
      </w:r>
      <w:r>
        <w:rPr>
          <w:i/>
          <w:spacing w:val="-2"/>
        </w:rPr>
        <w:t>1</w:t>
      </w:r>
      <w:r>
        <w:rPr>
          <w:i/>
          <w:spacing w:val="-8"/>
        </w:rPr>
        <w:t> </w:t>
      </w:r>
      <w:r>
        <w:rPr>
          <w:i/>
          <w:spacing w:val="-2"/>
        </w:rPr>
        <w:t>(1986)</w:t>
      </w:r>
      <w:r>
        <w:rPr>
          <w:i/>
          <w:spacing w:val="-8"/>
        </w:rPr>
        <w:t> </w:t>
      </w:r>
      <w:r>
        <w:rPr>
          <w:i/>
          <w:spacing w:val="-2"/>
        </w:rPr>
        <w:t>1</w:t>
      </w:r>
      <w:r>
        <w:rPr>
          <w:i/>
          <w:spacing w:val="-5"/>
        </w:rPr>
        <w:t> </w:t>
      </w:r>
      <w:r>
        <w:rPr>
          <w:i/>
          <w:spacing w:val="-2"/>
        </w:rPr>
        <w:t>SCC</w:t>
      </w:r>
      <w:r>
        <w:rPr>
          <w:i/>
          <w:spacing w:val="-5"/>
        </w:rPr>
        <w:t> 642</w:t>
      </w:r>
    </w:p>
    <w:p>
      <w:pPr>
        <w:pStyle w:val="BodyText"/>
        <w:spacing w:before="200"/>
        <w:jc w:val="left"/>
      </w:pPr>
      <w:r>
        <w:rPr/>
        <w:t>The</w:t>
      </w:r>
      <w:r>
        <w:rPr>
          <w:spacing w:val="-5"/>
        </w:rPr>
        <w:t> </w:t>
      </w:r>
      <w:r>
        <w:rPr/>
        <w:t>Supreme</w:t>
      </w:r>
      <w:r>
        <w:rPr>
          <w:spacing w:val="-5"/>
        </w:rPr>
        <w:t> </w:t>
      </w:r>
      <w:r>
        <w:rPr/>
        <w:t>Court</w:t>
      </w:r>
      <w:r>
        <w:rPr>
          <w:spacing w:val="-5"/>
        </w:rPr>
        <w:t> </w:t>
      </w:r>
      <w:r>
        <w:rPr/>
        <w:t>held</w:t>
      </w:r>
      <w:r>
        <w:rPr>
          <w:spacing w:val="-5"/>
        </w:rPr>
        <w:t> </w:t>
      </w:r>
      <w:r>
        <w:rPr/>
        <w:t>and</w:t>
      </w:r>
      <w:r>
        <w:rPr>
          <w:spacing w:val="-5"/>
        </w:rPr>
        <w:t> </w:t>
      </w:r>
      <w:r>
        <w:rPr/>
        <w:t>observed</w:t>
      </w:r>
      <w:r>
        <w:rPr>
          <w:spacing w:val="-4"/>
        </w:rPr>
        <w:t> </w:t>
      </w:r>
      <w:r>
        <w:rPr/>
        <w:t>as</w:t>
      </w:r>
      <w:r>
        <w:rPr>
          <w:spacing w:val="-3"/>
        </w:rPr>
        <w:t> </w:t>
      </w:r>
      <w:r>
        <w:rPr>
          <w:spacing w:val="-2"/>
        </w:rPr>
        <w:t>under:</w:t>
      </w:r>
    </w:p>
    <w:p>
      <w:pPr>
        <w:pStyle w:val="BodyText"/>
        <w:spacing w:line="280" w:lineRule="auto" w:before="199"/>
        <w:ind w:right="269"/>
      </w:pPr>
      <w:r>
        <w:rPr/>
        <w:t>“…To satisfy</w:t>
      </w:r>
      <w:r>
        <w:rPr>
          <w:spacing w:val="-4"/>
        </w:rPr>
        <w:t> </w:t>
      </w:r>
      <w:r>
        <w:rPr/>
        <w:t>the requirement of being publicly</w:t>
      </w:r>
      <w:r>
        <w:rPr>
          <w:spacing w:val="-1"/>
        </w:rPr>
        <w:t> </w:t>
      </w:r>
      <w:r>
        <w:rPr/>
        <w:t>known as used in clauses (e) and (f) of Section 64(1), it is not necessary that it should be widely used to the knowledge of the consumer public. It is sufficient if it is known to the persons who are engaged in the pursuit of knowledge of the patented product or process either as</w:t>
      </w:r>
      <w:r>
        <w:rPr>
          <w:spacing w:val="40"/>
        </w:rPr>
        <w:t> </w:t>
      </w:r>
      <w:r>
        <w:rPr/>
        <w:t>men of science or men of commerce or consumers. The section of the public, who, as men of science or</w:t>
      </w:r>
      <w:r>
        <w:rPr>
          <w:spacing w:val="40"/>
        </w:rPr>
        <w:t> </w:t>
      </w:r>
      <w:r>
        <w:rPr/>
        <w:t>men of commerce, were interested in knowing about Herbicides which would destroy weeds but not rice, must have been aware of the discovery of Butachlor. There was no secret about the active agent Butachlor as claimed by the plaintiffs since there was no patent for Butachlor, as admitted by the plaintiffs. Emulsification was the well-known and common process by which any herbicide could be used. Neither Butachlor nor the process of emulsification was capable of being claimed by the plaintiff as their exclusive property. The solvent and the emulsifier were not secrets and they were admittedly not secrets and they</w:t>
      </w:r>
      <w:r>
        <w:rPr>
          <w:spacing w:val="40"/>
        </w:rPr>
        <w:t> </w:t>
      </w:r>
      <w:r>
        <w:rPr/>
        <w:t>were ordinary market products. From the beginning to the end, there was no secret and there was no invention by</w:t>
      </w:r>
      <w:r>
        <w:rPr>
          <w:spacing w:val="-1"/>
        </w:rPr>
        <w:t> </w:t>
      </w:r>
      <w:r>
        <w:rPr/>
        <w:t>the plaintiffs.</w:t>
      </w:r>
      <w:r>
        <w:rPr>
          <w:spacing w:val="-1"/>
        </w:rPr>
        <w:t> </w:t>
      </w:r>
      <w:r>
        <w:rPr/>
        <w:t>The ingredients, the active ingredients the solvent and the emulsifier, were known; the process was known, the product was known and the use was known. The plaintiffs were merely camouflaging a substance whose discovery was known through out the world and trying to enfold it in their specification relating to Patent Number 125381. The patent is, therefore, liable to be revoked. …”</w:t>
      </w:r>
    </w:p>
    <w:p>
      <w:pPr>
        <w:pStyle w:val="Heading3"/>
        <w:tabs>
          <w:tab w:pos="10972" w:val="left" w:leader="none"/>
        </w:tabs>
        <w:spacing w:before="158"/>
      </w:pPr>
      <w:r>
        <w:rPr>
          <w:color w:val="000000"/>
          <w:spacing w:val="-33"/>
          <w:shd w:fill="BFBFBF" w:color="auto" w:val="clear"/>
        </w:rPr>
        <w:t> </w:t>
      </w:r>
      <w:r>
        <w:rPr>
          <w:color w:val="000000"/>
          <w:shd w:fill="BFBFBF" w:color="auto" w:val="clear"/>
        </w:rPr>
        <w:t>Damages</w:t>
      </w:r>
      <w:r>
        <w:rPr>
          <w:color w:val="000000"/>
          <w:spacing w:val="-6"/>
          <w:shd w:fill="BFBFBF" w:color="auto" w:val="clear"/>
        </w:rPr>
        <w:t> </w:t>
      </w:r>
      <w:r>
        <w:rPr>
          <w:color w:val="000000"/>
          <w:shd w:fill="BFBFBF" w:color="auto" w:val="clear"/>
        </w:rPr>
        <w:t>and</w:t>
      </w:r>
      <w:r>
        <w:rPr>
          <w:color w:val="000000"/>
          <w:spacing w:val="-1"/>
          <w:shd w:fill="BFBFBF" w:color="auto" w:val="clear"/>
        </w:rPr>
        <w:t> </w:t>
      </w:r>
      <w:r>
        <w:rPr>
          <w:color w:val="000000"/>
          <w:shd w:fill="BFBFBF" w:color="auto" w:val="clear"/>
        </w:rPr>
        <w:t>Accounts</w:t>
      </w:r>
      <w:r>
        <w:rPr>
          <w:color w:val="000000"/>
          <w:spacing w:val="-3"/>
          <w:shd w:fill="BFBFBF" w:color="auto" w:val="clear"/>
        </w:rPr>
        <w:t> </w:t>
      </w:r>
      <w:r>
        <w:rPr>
          <w:color w:val="000000"/>
          <w:shd w:fill="BFBFBF" w:color="auto" w:val="clear"/>
        </w:rPr>
        <w:t>for</w:t>
      </w:r>
      <w:r>
        <w:rPr>
          <w:color w:val="000000"/>
          <w:spacing w:val="-5"/>
          <w:shd w:fill="BFBFBF" w:color="auto" w:val="clear"/>
        </w:rPr>
        <w:t> </w:t>
      </w:r>
      <w:r>
        <w:rPr>
          <w:color w:val="000000"/>
          <w:spacing w:val="-2"/>
          <w:shd w:fill="BFBFBF" w:color="auto" w:val="clear"/>
        </w:rPr>
        <w:t>Profits</w:t>
      </w:r>
      <w:r>
        <w:rPr>
          <w:color w:val="000000"/>
          <w:shd w:fill="BFBFBF" w:color="auto" w:val="clear"/>
        </w:rPr>
        <w:tab/>
      </w:r>
    </w:p>
    <w:p>
      <w:pPr>
        <w:pStyle w:val="BodyText"/>
        <w:spacing w:line="280" w:lineRule="auto" w:before="195"/>
        <w:ind w:right="275"/>
      </w:pPr>
      <w:r>
        <w:rPr/>
        <w:t>Once the suit is decided in favour of the plaintiff, the court can either award damages or direct the defendant to</w:t>
      </w:r>
      <w:r>
        <w:rPr>
          <w:spacing w:val="-2"/>
        </w:rPr>
        <w:t> </w:t>
      </w:r>
      <w:r>
        <w:rPr/>
        <w:t>render an</w:t>
      </w:r>
      <w:r>
        <w:rPr>
          <w:spacing w:val="-2"/>
        </w:rPr>
        <w:t> </w:t>
      </w:r>
      <w:r>
        <w:rPr/>
        <w:t>account</w:t>
      </w:r>
      <w:r>
        <w:rPr>
          <w:spacing w:val="-2"/>
        </w:rPr>
        <w:t> </w:t>
      </w:r>
      <w:r>
        <w:rPr/>
        <w:t>of profits.</w:t>
      </w:r>
      <w:r>
        <w:rPr>
          <w:spacing w:val="-4"/>
        </w:rPr>
        <w:t> </w:t>
      </w:r>
      <w:r>
        <w:rPr/>
        <w:t>The</w:t>
      </w:r>
      <w:r>
        <w:rPr>
          <w:spacing w:val="-2"/>
        </w:rPr>
        <w:t> </w:t>
      </w:r>
      <w:r>
        <w:rPr/>
        <w:t>two</w:t>
      </w:r>
      <w:r>
        <w:rPr>
          <w:spacing w:val="-2"/>
        </w:rPr>
        <w:t> </w:t>
      </w:r>
      <w:r>
        <w:rPr/>
        <w:t>remedies are</w:t>
      </w:r>
      <w:r>
        <w:rPr>
          <w:spacing w:val="-2"/>
        </w:rPr>
        <w:t> </w:t>
      </w:r>
      <w:r>
        <w:rPr/>
        <w:t>alternative</w:t>
      </w:r>
      <w:r>
        <w:rPr>
          <w:spacing w:val="-2"/>
        </w:rPr>
        <w:t> </w:t>
      </w:r>
      <w:r>
        <w:rPr/>
        <w:t>and</w:t>
      </w:r>
      <w:r>
        <w:rPr>
          <w:spacing w:val="-2"/>
        </w:rPr>
        <w:t> </w:t>
      </w:r>
      <w:r>
        <w:rPr/>
        <w:t>not</w:t>
      </w:r>
      <w:r>
        <w:rPr>
          <w:spacing w:val="-2"/>
        </w:rPr>
        <w:t> </w:t>
      </w:r>
      <w:r>
        <w:rPr/>
        <w:t>concurrent</w:t>
      </w:r>
      <w:r>
        <w:rPr>
          <w:spacing w:val="-2"/>
        </w:rPr>
        <w:t> </w:t>
      </w:r>
      <w:r>
        <w:rPr/>
        <w:t>in</w:t>
      </w:r>
      <w:r>
        <w:rPr>
          <w:spacing w:val="-2"/>
        </w:rPr>
        <w:t> </w:t>
      </w:r>
      <w:r>
        <w:rPr/>
        <w:t>nature. Some</w:t>
      </w:r>
      <w:r>
        <w:rPr>
          <w:spacing w:val="-2"/>
        </w:rPr>
        <w:t> </w:t>
      </w:r>
      <w:r>
        <w:rPr/>
        <w:t>express limitations have been imposed on the grant of this relief. The court shall not grant damages or account of profits in the following cases:</w:t>
      </w:r>
    </w:p>
    <w:p>
      <w:pPr>
        <w:pStyle w:val="ListParagraph"/>
        <w:numPr>
          <w:ilvl w:val="1"/>
          <w:numId w:val="90"/>
        </w:numPr>
        <w:tabs>
          <w:tab w:pos="2085" w:val="left" w:leader="none"/>
          <w:tab w:pos="2087" w:val="left" w:leader="none"/>
        </w:tabs>
        <w:spacing w:line="283" w:lineRule="auto" w:before="121" w:after="0"/>
        <w:ind w:left="2087" w:right="278" w:hanging="389"/>
        <w:jc w:val="both"/>
        <w:rPr>
          <w:sz w:val="20"/>
        </w:rPr>
      </w:pPr>
      <w:r>
        <w:rPr>
          <w:sz w:val="20"/>
        </w:rPr>
        <w:t>Where the defendant proves that at the date of the infringement he was not aware and had no reasonable grounds for believing that the patent existed.</w:t>
      </w:r>
    </w:p>
    <w:p>
      <w:pPr>
        <w:pStyle w:val="ListParagraph"/>
        <w:numPr>
          <w:ilvl w:val="1"/>
          <w:numId w:val="90"/>
        </w:numPr>
        <w:tabs>
          <w:tab w:pos="2085" w:val="left" w:leader="none"/>
          <w:tab w:pos="2087" w:val="left" w:leader="none"/>
        </w:tabs>
        <w:spacing w:line="283" w:lineRule="auto" w:before="117" w:after="0"/>
        <w:ind w:left="2087" w:right="276" w:hanging="389"/>
        <w:jc w:val="both"/>
        <w:rPr>
          <w:sz w:val="20"/>
        </w:rPr>
      </w:pPr>
      <w:r>
        <w:rPr>
          <w:sz w:val="20"/>
        </w:rPr>
        <w:t>Where an amendment of a specification had been allowed after the publication of the specification, and</w:t>
      </w:r>
      <w:r>
        <w:rPr>
          <w:spacing w:val="-2"/>
          <w:sz w:val="20"/>
        </w:rPr>
        <w:t> </w:t>
      </w:r>
      <w:r>
        <w:rPr>
          <w:sz w:val="20"/>
        </w:rPr>
        <w:t>the</w:t>
      </w:r>
      <w:r>
        <w:rPr>
          <w:spacing w:val="-2"/>
          <w:sz w:val="20"/>
        </w:rPr>
        <w:t> </w:t>
      </w:r>
      <w:r>
        <w:rPr>
          <w:sz w:val="20"/>
        </w:rPr>
        <w:t>infringement</w:t>
      </w:r>
      <w:r>
        <w:rPr>
          <w:spacing w:val="-4"/>
          <w:sz w:val="20"/>
        </w:rPr>
        <w:t> </w:t>
      </w:r>
      <w:r>
        <w:rPr>
          <w:sz w:val="20"/>
        </w:rPr>
        <w:t>action</w:t>
      </w:r>
      <w:r>
        <w:rPr>
          <w:spacing w:val="-2"/>
          <w:sz w:val="20"/>
        </w:rPr>
        <w:t> </w:t>
      </w:r>
      <w:r>
        <w:rPr>
          <w:sz w:val="20"/>
        </w:rPr>
        <w:t>is</w:t>
      </w:r>
      <w:r>
        <w:rPr>
          <w:spacing w:val="-2"/>
          <w:sz w:val="20"/>
        </w:rPr>
        <w:t> </w:t>
      </w:r>
      <w:r>
        <w:rPr>
          <w:sz w:val="20"/>
        </w:rPr>
        <w:t>in</w:t>
      </w:r>
      <w:r>
        <w:rPr>
          <w:spacing w:val="-4"/>
          <w:sz w:val="20"/>
        </w:rPr>
        <w:t> </w:t>
      </w:r>
      <w:r>
        <w:rPr>
          <w:sz w:val="20"/>
        </w:rPr>
        <w:t>respect</w:t>
      </w:r>
      <w:r>
        <w:rPr>
          <w:spacing w:val="-2"/>
          <w:sz w:val="20"/>
        </w:rPr>
        <w:t> </w:t>
      </w:r>
      <w:r>
        <w:rPr>
          <w:sz w:val="20"/>
        </w:rPr>
        <w:t>of</w:t>
      </w:r>
      <w:r>
        <w:rPr>
          <w:spacing w:val="-2"/>
          <w:sz w:val="20"/>
        </w:rPr>
        <w:t> </w:t>
      </w:r>
      <w:r>
        <w:rPr>
          <w:sz w:val="20"/>
        </w:rPr>
        <w:t>the</w:t>
      </w:r>
      <w:r>
        <w:rPr>
          <w:spacing w:val="-2"/>
          <w:sz w:val="20"/>
        </w:rPr>
        <w:t> </w:t>
      </w:r>
      <w:r>
        <w:rPr>
          <w:sz w:val="20"/>
        </w:rPr>
        <w:t>specification</w:t>
      </w:r>
      <w:r>
        <w:rPr>
          <w:spacing w:val="-4"/>
          <w:sz w:val="20"/>
        </w:rPr>
        <w:t> </w:t>
      </w:r>
      <w:r>
        <w:rPr>
          <w:sz w:val="20"/>
        </w:rPr>
        <w:t>before</w:t>
      </w:r>
      <w:r>
        <w:rPr>
          <w:spacing w:val="-4"/>
          <w:sz w:val="20"/>
        </w:rPr>
        <w:t> </w:t>
      </w:r>
      <w:r>
        <w:rPr>
          <w:sz w:val="20"/>
        </w:rPr>
        <w:t>the</w:t>
      </w:r>
      <w:r>
        <w:rPr>
          <w:spacing w:val="-4"/>
          <w:sz w:val="20"/>
        </w:rPr>
        <w:t> </w:t>
      </w:r>
      <w:r>
        <w:rPr>
          <w:sz w:val="20"/>
        </w:rPr>
        <w:t>date</w:t>
      </w:r>
      <w:r>
        <w:rPr>
          <w:spacing w:val="-2"/>
          <w:sz w:val="20"/>
        </w:rPr>
        <w:t> </w:t>
      </w:r>
      <w:r>
        <w:rPr>
          <w:sz w:val="20"/>
        </w:rPr>
        <w:t>of</w:t>
      </w:r>
      <w:r>
        <w:rPr>
          <w:spacing w:val="-2"/>
          <w:sz w:val="20"/>
        </w:rPr>
        <w:t> </w:t>
      </w:r>
      <w:r>
        <w:rPr>
          <w:sz w:val="20"/>
        </w:rPr>
        <w:t>publication</w:t>
      </w:r>
      <w:r>
        <w:rPr>
          <w:spacing w:val="-2"/>
          <w:sz w:val="20"/>
        </w:rPr>
        <w:t> </w:t>
      </w:r>
      <w:r>
        <w:rPr>
          <w:sz w:val="20"/>
        </w:rPr>
        <w:t>unless</w:t>
      </w:r>
      <w:r>
        <w:rPr>
          <w:spacing w:val="-2"/>
          <w:sz w:val="20"/>
        </w:rPr>
        <w:t> </w:t>
      </w:r>
      <w:r>
        <w:rPr>
          <w:sz w:val="20"/>
        </w:rPr>
        <w:t>the court is satisfied that original specification was made in good faith and with reasonable skill and </w:t>
      </w:r>
      <w:r>
        <w:rPr>
          <w:spacing w:val="-2"/>
          <w:sz w:val="20"/>
        </w:rPr>
        <w:t>knowledge.</w:t>
      </w:r>
    </w:p>
    <w:p>
      <w:pPr>
        <w:pStyle w:val="BodyText"/>
        <w:spacing w:before="156"/>
        <w:jc w:val="left"/>
      </w:pPr>
      <w:r>
        <w:rPr/>
        <w:t>This</w:t>
      </w:r>
      <w:r>
        <w:rPr>
          <w:spacing w:val="-4"/>
        </w:rPr>
        <w:t> </w:t>
      </w:r>
      <w:r>
        <w:rPr/>
        <w:t>right</w:t>
      </w:r>
      <w:r>
        <w:rPr>
          <w:spacing w:val="-5"/>
        </w:rPr>
        <w:t> </w:t>
      </w:r>
      <w:r>
        <w:rPr/>
        <w:t>to</w:t>
      </w:r>
      <w:r>
        <w:rPr>
          <w:spacing w:val="-4"/>
        </w:rPr>
        <w:t> </w:t>
      </w:r>
      <w:r>
        <w:rPr/>
        <w:t>obtain</w:t>
      </w:r>
      <w:r>
        <w:rPr>
          <w:spacing w:val="-5"/>
        </w:rPr>
        <w:t> </w:t>
      </w:r>
      <w:r>
        <w:rPr/>
        <w:t>provisional</w:t>
      </w:r>
      <w:r>
        <w:rPr>
          <w:spacing w:val="-4"/>
        </w:rPr>
        <w:t> </w:t>
      </w:r>
      <w:r>
        <w:rPr/>
        <w:t>damages</w:t>
      </w:r>
      <w:r>
        <w:rPr>
          <w:spacing w:val="-3"/>
        </w:rPr>
        <w:t> </w:t>
      </w:r>
      <w:r>
        <w:rPr/>
        <w:t>requires</w:t>
      </w:r>
      <w:r>
        <w:rPr>
          <w:spacing w:val="-4"/>
        </w:rPr>
        <w:t> </w:t>
      </w:r>
      <w:r>
        <w:rPr/>
        <w:t>a</w:t>
      </w:r>
      <w:r>
        <w:rPr>
          <w:spacing w:val="-5"/>
        </w:rPr>
        <w:t> </w:t>
      </w:r>
      <w:r>
        <w:rPr/>
        <w:t>patent</w:t>
      </w:r>
      <w:r>
        <w:rPr>
          <w:spacing w:val="-5"/>
        </w:rPr>
        <w:t> </w:t>
      </w:r>
      <w:r>
        <w:rPr/>
        <w:t>holder</w:t>
      </w:r>
      <w:r>
        <w:rPr>
          <w:spacing w:val="-5"/>
        </w:rPr>
        <w:t> </w:t>
      </w:r>
      <w:r>
        <w:rPr/>
        <w:t>to</w:t>
      </w:r>
      <w:r>
        <w:rPr>
          <w:spacing w:val="-5"/>
        </w:rPr>
        <w:t> </w:t>
      </w:r>
      <w:r>
        <w:rPr/>
        <w:t>show</w:t>
      </w:r>
      <w:r>
        <w:rPr>
          <w:spacing w:val="-7"/>
        </w:rPr>
        <w:t> </w:t>
      </w:r>
      <w:r>
        <w:rPr/>
        <w:t>the</w:t>
      </w:r>
      <w:r>
        <w:rPr>
          <w:spacing w:val="-6"/>
        </w:rPr>
        <w:t> </w:t>
      </w:r>
      <w:r>
        <w:rPr>
          <w:spacing w:val="-2"/>
        </w:rPr>
        <w:t>following:</w:t>
      </w:r>
    </w:p>
    <w:p>
      <w:pPr>
        <w:pStyle w:val="ListParagraph"/>
        <w:numPr>
          <w:ilvl w:val="2"/>
          <w:numId w:val="90"/>
        </w:numPr>
        <w:tabs>
          <w:tab w:pos="2087" w:val="left" w:leader="none"/>
        </w:tabs>
        <w:spacing w:line="240" w:lineRule="auto" w:before="161" w:after="0"/>
        <w:ind w:left="2087" w:right="0" w:hanging="321"/>
        <w:jc w:val="left"/>
        <w:rPr>
          <w:sz w:val="20"/>
        </w:rPr>
      </w:pPr>
      <w:r>
        <w:rPr>
          <w:sz w:val="20"/>
        </w:rPr>
        <w:t>The</w:t>
      </w:r>
      <w:r>
        <w:rPr>
          <w:spacing w:val="-8"/>
          <w:sz w:val="20"/>
        </w:rPr>
        <w:t> </w:t>
      </w:r>
      <w:r>
        <w:rPr>
          <w:sz w:val="20"/>
        </w:rPr>
        <w:t>infringing</w:t>
      </w:r>
      <w:r>
        <w:rPr>
          <w:spacing w:val="-7"/>
          <w:sz w:val="20"/>
        </w:rPr>
        <w:t> </w:t>
      </w:r>
      <w:r>
        <w:rPr>
          <w:sz w:val="20"/>
        </w:rPr>
        <w:t>activities</w:t>
      </w:r>
      <w:r>
        <w:rPr>
          <w:spacing w:val="-5"/>
          <w:sz w:val="20"/>
        </w:rPr>
        <w:t> </w:t>
      </w:r>
      <w:r>
        <w:rPr>
          <w:sz w:val="20"/>
        </w:rPr>
        <w:t>occurred</w:t>
      </w:r>
      <w:r>
        <w:rPr>
          <w:spacing w:val="-7"/>
          <w:sz w:val="20"/>
        </w:rPr>
        <w:t> </w:t>
      </w:r>
      <w:r>
        <w:rPr>
          <w:sz w:val="20"/>
        </w:rPr>
        <w:t>after</w:t>
      </w:r>
      <w:r>
        <w:rPr>
          <w:spacing w:val="-6"/>
          <w:sz w:val="20"/>
        </w:rPr>
        <w:t> </w:t>
      </w:r>
      <w:r>
        <w:rPr>
          <w:sz w:val="20"/>
        </w:rPr>
        <w:t>the</w:t>
      </w:r>
      <w:r>
        <w:rPr>
          <w:spacing w:val="-6"/>
          <w:sz w:val="20"/>
        </w:rPr>
        <w:t> </w:t>
      </w:r>
      <w:r>
        <w:rPr>
          <w:sz w:val="20"/>
        </w:rPr>
        <w:t>patent</w:t>
      </w:r>
      <w:r>
        <w:rPr>
          <w:spacing w:val="-5"/>
          <w:sz w:val="20"/>
        </w:rPr>
        <w:t> </w:t>
      </w:r>
      <w:r>
        <w:rPr>
          <w:sz w:val="20"/>
        </w:rPr>
        <w:t>application</w:t>
      </w:r>
      <w:r>
        <w:rPr>
          <w:spacing w:val="-5"/>
          <w:sz w:val="20"/>
        </w:rPr>
        <w:t> </w:t>
      </w:r>
      <w:r>
        <w:rPr>
          <w:sz w:val="20"/>
        </w:rPr>
        <w:t>was</w:t>
      </w:r>
      <w:r>
        <w:rPr>
          <w:spacing w:val="-4"/>
          <w:sz w:val="20"/>
        </w:rPr>
        <w:t> </w:t>
      </w:r>
      <w:r>
        <w:rPr>
          <w:spacing w:val="-2"/>
          <w:sz w:val="20"/>
        </w:rPr>
        <w:t>published;</w:t>
      </w:r>
    </w:p>
    <w:p>
      <w:pPr>
        <w:pStyle w:val="ListParagraph"/>
        <w:numPr>
          <w:ilvl w:val="2"/>
          <w:numId w:val="90"/>
        </w:numPr>
        <w:tabs>
          <w:tab w:pos="2085" w:val="left" w:leader="none"/>
          <w:tab w:pos="2087" w:val="left" w:leader="none"/>
        </w:tabs>
        <w:spacing w:line="283" w:lineRule="auto" w:before="159" w:after="0"/>
        <w:ind w:left="2087" w:right="276" w:hanging="368"/>
        <w:jc w:val="both"/>
        <w:rPr>
          <w:sz w:val="20"/>
        </w:rPr>
      </w:pPr>
      <w:r>
        <w:rPr>
          <w:sz w:val="20"/>
        </w:rPr>
        <w:t>The patented claims are substantially identical to features of the process or the product infringing</w:t>
      </w:r>
      <w:r>
        <w:rPr>
          <w:spacing w:val="40"/>
          <w:sz w:val="20"/>
        </w:rPr>
        <w:t> </w:t>
      </w:r>
      <w:r>
        <w:rPr>
          <w:sz w:val="20"/>
        </w:rPr>
        <w:t>the patent; and</w:t>
      </w:r>
    </w:p>
    <w:p>
      <w:pPr>
        <w:pStyle w:val="ListParagraph"/>
        <w:numPr>
          <w:ilvl w:val="2"/>
          <w:numId w:val="90"/>
        </w:numPr>
        <w:tabs>
          <w:tab w:pos="2086" w:val="left" w:leader="none"/>
        </w:tabs>
        <w:spacing w:line="240" w:lineRule="auto" w:before="117" w:after="0"/>
        <w:ind w:left="2086" w:right="0" w:hanging="409"/>
        <w:jc w:val="left"/>
        <w:rPr>
          <w:sz w:val="20"/>
        </w:rPr>
      </w:pPr>
      <w:r>
        <w:rPr>
          <w:sz w:val="20"/>
        </w:rPr>
        <w:t>The</w:t>
      </w:r>
      <w:r>
        <w:rPr>
          <w:spacing w:val="-6"/>
          <w:sz w:val="20"/>
        </w:rPr>
        <w:t> </w:t>
      </w:r>
      <w:r>
        <w:rPr>
          <w:sz w:val="20"/>
        </w:rPr>
        <w:t>infringer</w:t>
      </w:r>
      <w:r>
        <w:rPr>
          <w:spacing w:val="-5"/>
          <w:sz w:val="20"/>
        </w:rPr>
        <w:t> </w:t>
      </w:r>
      <w:r>
        <w:rPr>
          <w:sz w:val="20"/>
        </w:rPr>
        <w:t>had</w:t>
      </w:r>
      <w:r>
        <w:rPr>
          <w:spacing w:val="-5"/>
          <w:sz w:val="20"/>
        </w:rPr>
        <w:t> </w:t>
      </w:r>
      <w:r>
        <w:rPr>
          <w:sz w:val="20"/>
        </w:rPr>
        <w:t>actual</w:t>
      </w:r>
      <w:r>
        <w:rPr>
          <w:spacing w:val="-6"/>
          <w:sz w:val="20"/>
        </w:rPr>
        <w:t> </w:t>
      </w:r>
      <w:r>
        <w:rPr>
          <w:sz w:val="20"/>
        </w:rPr>
        <w:t>notice</w:t>
      </w:r>
      <w:r>
        <w:rPr>
          <w:spacing w:val="-6"/>
          <w:sz w:val="20"/>
        </w:rPr>
        <w:t> </w:t>
      </w:r>
      <w:r>
        <w:rPr>
          <w:sz w:val="20"/>
        </w:rPr>
        <w:t>of</w:t>
      </w:r>
      <w:r>
        <w:rPr>
          <w:spacing w:val="-4"/>
          <w:sz w:val="20"/>
        </w:rPr>
        <w:t> </w:t>
      </w:r>
      <w:r>
        <w:rPr>
          <w:sz w:val="20"/>
        </w:rPr>
        <w:t>the</w:t>
      </w:r>
      <w:r>
        <w:rPr>
          <w:spacing w:val="-5"/>
          <w:sz w:val="20"/>
        </w:rPr>
        <w:t> </w:t>
      </w:r>
      <w:r>
        <w:rPr>
          <w:sz w:val="20"/>
        </w:rPr>
        <w:t>published</w:t>
      </w:r>
      <w:r>
        <w:rPr>
          <w:spacing w:val="-4"/>
          <w:sz w:val="20"/>
        </w:rPr>
        <w:t> </w:t>
      </w:r>
      <w:r>
        <w:rPr>
          <w:sz w:val="20"/>
        </w:rPr>
        <w:t>patent</w:t>
      </w:r>
      <w:r>
        <w:rPr>
          <w:spacing w:val="-4"/>
          <w:sz w:val="20"/>
        </w:rPr>
        <w:t> </w:t>
      </w:r>
      <w:r>
        <w:rPr>
          <w:spacing w:val="-2"/>
          <w:sz w:val="20"/>
        </w:rPr>
        <w:t>application.</w:t>
      </w:r>
    </w:p>
    <w:p>
      <w:pPr>
        <w:spacing w:line="280" w:lineRule="auto" w:before="202"/>
        <w:ind w:left="1295" w:right="271" w:firstLine="0"/>
        <w:jc w:val="both"/>
        <w:rPr>
          <w:sz w:val="20"/>
        </w:rPr>
      </w:pPr>
      <w:r>
        <w:rPr>
          <w:sz w:val="20"/>
        </w:rPr>
        <w:t>The Supreme Court of India has laid down the following guidelines to determine infringement of a patent based on </w:t>
      </w:r>
      <w:r>
        <w:rPr>
          <w:i/>
          <w:sz w:val="20"/>
        </w:rPr>
        <w:t>Biswanath Prasad Radhey Shyam v. Hindustan Metal Industries. AIR SC 1978</w:t>
      </w:r>
      <w:r>
        <w:rPr>
          <w:sz w:val="20"/>
        </w:rPr>
        <w:t>.</w:t>
      </w:r>
    </w:p>
    <w:p>
      <w:pPr>
        <w:pStyle w:val="ListParagraph"/>
        <w:numPr>
          <w:ilvl w:val="0"/>
          <w:numId w:val="91"/>
        </w:numPr>
        <w:tabs>
          <w:tab w:pos="2087" w:val="left" w:leader="none"/>
        </w:tabs>
        <w:spacing w:line="240" w:lineRule="auto" w:before="119" w:after="0"/>
        <w:ind w:left="2087" w:right="0" w:hanging="321"/>
        <w:jc w:val="left"/>
        <w:rPr>
          <w:sz w:val="20"/>
        </w:rPr>
      </w:pPr>
      <w:r>
        <w:rPr>
          <w:sz w:val="20"/>
        </w:rPr>
        <w:t>Read</w:t>
      </w:r>
      <w:r>
        <w:rPr>
          <w:spacing w:val="-5"/>
          <w:sz w:val="20"/>
        </w:rPr>
        <w:t> </w:t>
      </w:r>
      <w:r>
        <w:rPr>
          <w:sz w:val="20"/>
        </w:rPr>
        <w:t>the</w:t>
      </w:r>
      <w:r>
        <w:rPr>
          <w:spacing w:val="-4"/>
          <w:sz w:val="20"/>
        </w:rPr>
        <w:t> </w:t>
      </w:r>
      <w:r>
        <w:rPr>
          <w:sz w:val="20"/>
        </w:rPr>
        <w:t>description</w:t>
      </w:r>
      <w:r>
        <w:rPr>
          <w:spacing w:val="-4"/>
          <w:sz w:val="20"/>
        </w:rPr>
        <w:t> </w:t>
      </w:r>
      <w:r>
        <w:rPr>
          <w:sz w:val="20"/>
        </w:rPr>
        <w:t>and</w:t>
      </w:r>
      <w:r>
        <w:rPr>
          <w:spacing w:val="-6"/>
          <w:sz w:val="20"/>
        </w:rPr>
        <w:t> </w:t>
      </w:r>
      <w:r>
        <w:rPr>
          <w:sz w:val="20"/>
        </w:rPr>
        <w:t>then</w:t>
      </w:r>
      <w:r>
        <w:rPr>
          <w:spacing w:val="-6"/>
          <w:sz w:val="20"/>
        </w:rPr>
        <w:t> </w:t>
      </w:r>
      <w:r>
        <w:rPr>
          <w:sz w:val="20"/>
        </w:rPr>
        <w:t>the</w:t>
      </w:r>
      <w:r>
        <w:rPr>
          <w:spacing w:val="-6"/>
          <w:sz w:val="20"/>
        </w:rPr>
        <w:t> </w:t>
      </w:r>
      <w:r>
        <w:rPr>
          <w:spacing w:val="-2"/>
          <w:sz w:val="20"/>
        </w:rPr>
        <w:t>claims;</w:t>
      </w:r>
    </w:p>
    <w:p>
      <w:pPr>
        <w:pStyle w:val="ListParagraph"/>
        <w:numPr>
          <w:ilvl w:val="0"/>
          <w:numId w:val="91"/>
        </w:numPr>
        <w:tabs>
          <w:tab w:pos="2086" w:val="left" w:leader="none"/>
        </w:tabs>
        <w:spacing w:line="240" w:lineRule="auto" w:before="162" w:after="0"/>
        <w:ind w:left="2086" w:right="0" w:hanging="366"/>
        <w:jc w:val="left"/>
        <w:rPr>
          <w:sz w:val="20"/>
        </w:rPr>
      </w:pPr>
      <w:r>
        <w:rPr>
          <w:sz w:val="20"/>
        </w:rPr>
        <w:t>Find</w:t>
      </w:r>
      <w:r>
        <w:rPr>
          <w:spacing w:val="-4"/>
          <w:sz w:val="20"/>
        </w:rPr>
        <w:t> </w:t>
      </w:r>
      <w:r>
        <w:rPr>
          <w:sz w:val="20"/>
        </w:rPr>
        <w:t>out</w:t>
      </w:r>
      <w:r>
        <w:rPr>
          <w:spacing w:val="-3"/>
          <w:sz w:val="20"/>
        </w:rPr>
        <w:t> </w:t>
      </w:r>
      <w:r>
        <w:rPr>
          <w:sz w:val="20"/>
        </w:rPr>
        <w:t>what</w:t>
      </w:r>
      <w:r>
        <w:rPr>
          <w:spacing w:val="-3"/>
          <w:sz w:val="20"/>
        </w:rPr>
        <w:t> </w:t>
      </w:r>
      <w:r>
        <w:rPr>
          <w:sz w:val="20"/>
        </w:rPr>
        <w:t>is</w:t>
      </w:r>
      <w:r>
        <w:rPr>
          <w:spacing w:val="-3"/>
          <w:sz w:val="20"/>
        </w:rPr>
        <w:t> </w:t>
      </w:r>
      <w:r>
        <w:rPr>
          <w:sz w:val="20"/>
        </w:rPr>
        <w:t>the</w:t>
      </w:r>
      <w:r>
        <w:rPr>
          <w:spacing w:val="-5"/>
          <w:sz w:val="20"/>
        </w:rPr>
        <w:t> </w:t>
      </w:r>
      <w:r>
        <w:rPr>
          <w:sz w:val="20"/>
        </w:rPr>
        <w:t>prior</w:t>
      </w:r>
      <w:r>
        <w:rPr>
          <w:spacing w:val="-5"/>
          <w:sz w:val="20"/>
        </w:rPr>
        <w:t> </w:t>
      </w:r>
      <w:r>
        <w:rPr>
          <w:spacing w:val="-4"/>
          <w:sz w:val="20"/>
        </w:rPr>
        <w:t>art;</w:t>
      </w:r>
    </w:p>
    <w:p>
      <w:pPr>
        <w:pStyle w:val="ListParagraph"/>
        <w:numPr>
          <w:ilvl w:val="0"/>
          <w:numId w:val="91"/>
        </w:numPr>
        <w:tabs>
          <w:tab w:pos="2086" w:val="left" w:leader="none"/>
        </w:tabs>
        <w:spacing w:line="240" w:lineRule="auto" w:before="159" w:after="0"/>
        <w:ind w:left="2086" w:right="0" w:hanging="409"/>
        <w:jc w:val="left"/>
        <w:rPr>
          <w:sz w:val="20"/>
        </w:rPr>
      </w:pPr>
      <w:r>
        <w:rPr>
          <w:sz w:val="20"/>
        </w:rPr>
        <w:t>What</w:t>
      </w:r>
      <w:r>
        <w:rPr>
          <w:spacing w:val="-6"/>
          <w:sz w:val="20"/>
        </w:rPr>
        <w:t> </w:t>
      </w:r>
      <w:r>
        <w:rPr>
          <w:sz w:val="20"/>
        </w:rPr>
        <w:t>is</w:t>
      </w:r>
      <w:r>
        <w:rPr>
          <w:spacing w:val="-4"/>
          <w:sz w:val="20"/>
        </w:rPr>
        <w:t> </w:t>
      </w:r>
      <w:r>
        <w:rPr>
          <w:sz w:val="20"/>
        </w:rPr>
        <w:t>the</w:t>
      </w:r>
      <w:r>
        <w:rPr>
          <w:spacing w:val="-3"/>
          <w:sz w:val="20"/>
        </w:rPr>
        <w:t> </w:t>
      </w:r>
      <w:r>
        <w:rPr>
          <w:sz w:val="20"/>
        </w:rPr>
        <w:t>improvement</w:t>
      </w:r>
      <w:r>
        <w:rPr>
          <w:spacing w:val="-6"/>
          <w:sz w:val="20"/>
        </w:rPr>
        <w:t> </w:t>
      </w:r>
      <w:r>
        <w:rPr>
          <w:sz w:val="20"/>
        </w:rPr>
        <w:t>over</w:t>
      </w:r>
      <w:r>
        <w:rPr>
          <w:spacing w:val="-4"/>
          <w:sz w:val="20"/>
        </w:rPr>
        <w:t> </w:t>
      </w:r>
      <w:r>
        <w:rPr>
          <w:sz w:val="20"/>
        </w:rPr>
        <w:t>the</w:t>
      </w:r>
      <w:r>
        <w:rPr>
          <w:spacing w:val="-6"/>
          <w:sz w:val="20"/>
        </w:rPr>
        <w:t> </w:t>
      </w:r>
      <w:r>
        <w:rPr>
          <w:sz w:val="20"/>
        </w:rPr>
        <w:t>prior</w:t>
      </w:r>
      <w:r>
        <w:rPr>
          <w:spacing w:val="-5"/>
          <w:sz w:val="20"/>
        </w:rPr>
        <w:t> </w:t>
      </w:r>
      <w:r>
        <w:rPr>
          <w:spacing w:val="-4"/>
          <w:sz w:val="20"/>
        </w:rPr>
        <w:t>art;</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112</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91"/>
        </w:numPr>
        <w:tabs>
          <w:tab w:pos="2086" w:val="left" w:leader="none"/>
        </w:tabs>
        <w:spacing w:line="240" w:lineRule="auto" w:before="0" w:after="0"/>
        <w:ind w:left="2086" w:right="0" w:hanging="421"/>
        <w:jc w:val="left"/>
        <w:rPr>
          <w:sz w:val="20"/>
        </w:rPr>
      </w:pPr>
      <w:r>
        <w:rPr>
          <w:sz w:val="20"/>
        </w:rPr>
        <w:t>List</w:t>
      </w:r>
      <w:r>
        <w:rPr>
          <w:spacing w:val="-5"/>
          <w:sz w:val="20"/>
        </w:rPr>
        <w:t> </w:t>
      </w:r>
      <w:r>
        <w:rPr>
          <w:sz w:val="20"/>
        </w:rPr>
        <w:t>the</w:t>
      </w:r>
      <w:r>
        <w:rPr>
          <w:spacing w:val="-4"/>
          <w:sz w:val="20"/>
        </w:rPr>
        <w:t> </w:t>
      </w:r>
      <w:r>
        <w:rPr>
          <w:sz w:val="20"/>
        </w:rPr>
        <w:t>broad</w:t>
      </w:r>
      <w:r>
        <w:rPr>
          <w:spacing w:val="-5"/>
          <w:sz w:val="20"/>
        </w:rPr>
        <w:t> </w:t>
      </w:r>
      <w:r>
        <w:rPr>
          <w:sz w:val="20"/>
        </w:rPr>
        <w:t>features</w:t>
      </w:r>
      <w:r>
        <w:rPr>
          <w:spacing w:val="-2"/>
          <w:sz w:val="20"/>
        </w:rPr>
        <w:t> </w:t>
      </w:r>
      <w:r>
        <w:rPr>
          <w:sz w:val="20"/>
        </w:rPr>
        <w:t>of</w:t>
      </w:r>
      <w:r>
        <w:rPr>
          <w:spacing w:val="-3"/>
          <w:sz w:val="20"/>
        </w:rPr>
        <w:t> </w:t>
      </w:r>
      <w:r>
        <w:rPr>
          <w:sz w:val="20"/>
        </w:rPr>
        <w:t>the</w:t>
      </w:r>
      <w:r>
        <w:rPr>
          <w:spacing w:val="-4"/>
          <w:sz w:val="20"/>
        </w:rPr>
        <w:t> </w:t>
      </w:r>
      <w:r>
        <w:rPr>
          <w:spacing w:val="-2"/>
          <w:sz w:val="20"/>
        </w:rPr>
        <w:t>improvement;</w:t>
      </w:r>
    </w:p>
    <w:p>
      <w:pPr>
        <w:pStyle w:val="ListParagraph"/>
        <w:numPr>
          <w:ilvl w:val="0"/>
          <w:numId w:val="91"/>
        </w:numPr>
        <w:tabs>
          <w:tab w:pos="2087" w:val="left" w:leader="none"/>
        </w:tabs>
        <w:spacing w:line="240" w:lineRule="auto" w:before="161" w:after="0"/>
        <w:ind w:left="2087" w:right="0" w:hanging="376"/>
        <w:jc w:val="left"/>
        <w:rPr>
          <w:sz w:val="20"/>
        </w:rPr>
      </w:pPr>
      <w:r>
        <w:rPr>
          <w:sz w:val="20"/>
        </w:rPr>
        <w:t>Compare</w:t>
      </w:r>
      <w:r>
        <w:rPr>
          <w:spacing w:val="-7"/>
          <w:sz w:val="20"/>
        </w:rPr>
        <w:t> </w:t>
      </w:r>
      <w:r>
        <w:rPr>
          <w:sz w:val="20"/>
        </w:rPr>
        <w:t>the</w:t>
      </w:r>
      <w:r>
        <w:rPr>
          <w:spacing w:val="-7"/>
          <w:sz w:val="20"/>
        </w:rPr>
        <w:t> </w:t>
      </w:r>
      <w:r>
        <w:rPr>
          <w:sz w:val="20"/>
        </w:rPr>
        <w:t>said</w:t>
      </w:r>
      <w:r>
        <w:rPr>
          <w:spacing w:val="-7"/>
          <w:sz w:val="20"/>
        </w:rPr>
        <w:t> </w:t>
      </w:r>
      <w:r>
        <w:rPr>
          <w:sz w:val="20"/>
        </w:rPr>
        <w:t>broad</w:t>
      </w:r>
      <w:r>
        <w:rPr>
          <w:spacing w:val="-6"/>
          <w:sz w:val="20"/>
        </w:rPr>
        <w:t> </w:t>
      </w:r>
      <w:r>
        <w:rPr>
          <w:sz w:val="20"/>
        </w:rPr>
        <w:t>features</w:t>
      </w:r>
      <w:r>
        <w:rPr>
          <w:spacing w:val="-4"/>
          <w:sz w:val="20"/>
        </w:rPr>
        <w:t> </w:t>
      </w:r>
      <w:r>
        <w:rPr>
          <w:sz w:val="20"/>
        </w:rPr>
        <w:t>with</w:t>
      </w:r>
      <w:r>
        <w:rPr>
          <w:spacing w:val="-6"/>
          <w:sz w:val="20"/>
        </w:rPr>
        <w:t> </w:t>
      </w:r>
      <w:r>
        <w:rPr>
          <w:sz w:val="20"/>
        </w:rPr>
        <w:t>the</w:t>
      </w:r>
      <w:r>
        <w:rPr>
          <w:spacing w:val="-7"/>
          <w:sz w:val="20"/>
        </w:rPr>
        <w:t> </w:t>
      </w:r>
      <w:r>
        <w:rPr>
          <w:sz w:val="20"/>
        </w:rPr>
        <w:t>defendant’s</w:t>
      </w:r>
      <w:r>
        <w:rPr>
          <w:spacing w:val="-3"/>
          <w:sz w:val="20"/>
        </w:rPr>
        <w:t> </w:t>
      </w:r>
      <w:r>
        <w:rPr>
          <w:sz w:val="20"/>
        </w:rPr>
        <w:t>process</w:t>
      </w:r>
      <w:r>
        <w:rPr>
          <w:spacing w:val="-5"/>
          <w:sz w:val="20"/>
        </w:rPr>
        <w:t> </w:t>
      </w:r>
      <w:r>
        <w:rPr>
          <w:sz w:val="20"/>
        </w:rPr>
        <w:t>or</w:t>
      </w:r>
      <w:r>
        <w:rPr>
          <w:spacing w:val="-6"/>
          <w:sz w:val="20"/>
        </w:rPr>
        <w:t> </w:t>
      </w:r>
      <w:r>
        <w:rPr>
          <w:sz w:val="20"/>
        </w:rPr>
        <w:t>apparatus;</w:t>
      </w:r>
      <w:r>
        <w:rPr>
          <w:spacing w:val="-5"/>
          <w:sz w:val="20"/>
        </w:rPr>
        <w:t> and</w:t>
      </w:r>
    </w:p>
    <w:p>
      <w:pPr>
        <w:pStyle w:val="ListParagraph"/>
        <w:numPr>
          <w:ilvl w:val="0"/>
          <w:numId w:val="91"/>
        </w:numPr>
        <w:tabs>
          <w:tab w:pos="2085" w:val="left" w:leader="none"/>
          <w:tab w:pos="2087" w:val="left" w:leader="none"/>
        </w:tabs>
        <w:spacing w:line="283" w:lineRule="auto" w:before="159" w:after="0"/>
        <w:ind w:left="2087" w:right="275" w:hanging="423"/>
        <w:jc w:val="both"/>
        <w:rPr>
          <w:sz w:val="20"/>
        </w:rPr>
      </w:pPr>
      <w:r>
        <w:rPr>
          <w:sz w:val="20"/>
        </w:rPr>
        <w:t>If the defendant’s process or apparatus is either identical or comes within the scope of the plaintiff’s process or apparatus, there is an infringement.</w:t>
      </w:r>
    </w:p>
    <w:p>
      <w:pPr>
        <w:pStyle w:val="Heading3"/>
        <w:tabs>
          <w:tab w:pos="10972" w:val="left" w:leader="none"/>
        </w:tabs>
        <w:spacing w:before="139"/>
        <w:jc w:val="both"/>
      </w:pPr>
      <w:r>
        <w:rPr>
          <w:color w:val="000000"/>
          <w:spacing w:val="-35"/>
          <w:shd w:fill="BFBFBF" w:color="auto" w:val="clear"/>
        </w:rPr>
        <w:t> </w:t>
      </w:r>
      <w:r>
        <w:rPr>
          <w:color w:val="000000"/>
          <w:shd w:fill="BFBFBF" w:color="auto" w:val="clear"/>
        </w:rPr>
        <w:t>Anton</w:t>
      </w:r>
      <w:r>
        <w:rPr>
          <w:color w:val="000000"/>
          <w:spacing w:val="-2"/>
          <w:shd w:fill="BFBFBF" w:color="auto" w:val="clear"/>
        </w:rPr>
        <w:t> </w:t>
      </w:r>
      <w:r>
        <w:rPr>
          <w:color w:val="000000"/>
          <w:shd w:fill="BFBFBF" w:color="auto" w:val="clear"/>
        </w:rPr>
        <w:t>Pillar</w:t>
      </w:r>
      <w:r>
        <w:rPr>
          <w:color w:val="000000"/>
          <w:spacing w:val="-3"/>
          <w:shd w:fill="BFBFBF" w:color="auto" w:val="clear"/>
        </w:rPr>
        <w:t> </w:t>
      </w:r>
      <w:r>
        <w:rPr>
          <w:color w:val="000000"/>
          <w:spacing w:val="-4"/>
          <w:shd w:fill="BFBFBF" w:color="auto" w:val="clear"/>
        </w:rPr>
        <w:t>Order</w:t>
      </w:r>
      <w:r>
        <w:rPr>
          <w:color w:val="000000"/>
          <w:shd w:fill="BFBFBF" w:color="auto" w:val="clear"/>
        </w:rPr>
        <w:tab/>
      </w:r>
    </w:p>
    <w:p>
      <w:pPr>
        <w:pStyle w:val="BodyText"/>
        <w:spacing w:line="280" w:lineRule="auto" w:before="196"/>
        <w:ind w:right="273"/>
      </w:pPr>
      <w:r>
        <w:rPr/>
        <w:t>The</w:t>
      </w:r>
      <w:r>
        <w:rPr>
          <w:spacing w:val="-1"/>
        </w:rPr>
        <w:t> </w:t>
      </w:r>
      <w:r>
        <w:rPr/>
        <w:t>court</w:t>
      </w:r>
      <w:r>
        <w:rPr>
          <w:spacing w:val="-1"/>
        </w:rPr>
        <w:t> </w:t>
      </w:r>
      <w:r>
        <w:rPr/>
        <w:t>can</w:t>
      </w:r>
      <w:r>
        <w:rPr>
          <w:spacing w:val="-1"/>
        </w:rPr>
        <w:t> </w:t>
      </w:r>
      <w:r>
        <w:rPr/>
        <w:t>also</w:t>
      </w:r>
      <w:r>
        <w:rPr>
          <w:spacing w:val="-1"/>
        </w:rPr>
        <w:t> </w:t>
      </w:r>
      <w:r>
        <w:rPr/>
        <w:t>order for the</w:t>
      </w:r>
      <w:r>
        <w:rPr>
          <w:spacing w:val="-1"/>
        </w:rPr>
        <w:t> </w:t>
      </w:r>
      <w:r>
        <w:rPr/>
        <w:t>search of the</w:t>
      </w:r>
      <w:r>
        <w:rPr>
          <w:spacing w:val="-1"/>
        </w:rPr>
        <w:t> </w:t>
      </w:r>
      <w:r>
        <w:rPr/>
        <w:t>premises of the</w:t>
      </w:r>
      <w:r>
        <w:rPr>
          <w:spacing w:val="-1"/>
        </w:rPr>
        <w:t> </w:t>
      </w:r>
      <w:r>
        <w:rPr/>
        <w:t>defendant.</w:t>
      </w:r>
      <w:r>
        <w:rPr>
          <w:spacing w:val="-1"/>
        </w:rPr>
        <w:t> </w:t>
      </w:r>
      <w:r>
        <w:rPr/>
        <w:t>The infringing</w:t>
      </w:r>
      <w:r>
        <w:rPr>
          <w:spacing w:val="-1"/>
        </w:rPr>
        <w:t> </w:t>
      </w:r>
      <w:r>
        <w:rPr/>
        <w:t>goods,</w:t>
      </w:r>
      <w:r>
        <w:rPr>
          <w:spacing w:val="-1"/>
        </w:rPr>
        <w:t> </w:t>
      </w:r>
      <w:r>
        <w:rPr/>
        <w:t>materials and implements which are used for the creation of the infringing goods can be seized, forfeited or destroyed on the order of the court without the payment of any compensation. [Section 108(2)]</w:t>
      </w:r>
    </w:p>
    <w:p>
      <w:pPr>
        <w:pStyle w:val="Heading3"/>
        <w:tabs>
          <w:tab w:pos="10972" w:val="left" w:leader="none"/>
        </w:tabs>
        <w:spacing w:before="143"/>
        <w:jc w:val="both"/>
      </w:pPr>
      <w:r>
        <w:rPr>
          <w:color w:val="000000"/>
          <w:spacing w:val="-33"/>
          <w:shd w:fill="BFBFBF" w:color="auto" w:val="clear"/>
        </w:rPr>
        <w:t> </w:t>
      </w:r>
      <w:r>
        <w:rPr>
          <w:color w:val="000000"/>
          <w:shd w:fill="BFBFBF" w:color="auto" w:val="clear"/>
        </w:rPr>
        <w:t>Groundless</w:t>
      </w:r>
      <w:r>
        <w:rPr>
          <w:color w:val="000000"/>
          <w:spacing w:val="-6"/>
          <w:shd w:fill="BFBFBF" w:color="auto" w:val="clear"/>
        </w:rPr>
        <w:t> </w:t>
      </w:r>
      <w:r>
        <w:rPr>
          <w:color w:val="000000"/>
          <w:shd w:fill="BFBFBF" w:color="auto" w:val="clear"/>
        </w:rPr>
        <w:t>Threats</w:t>
      </w:r>
      <w:r>
        <w:rPr>
          <w:color w:val="000000"/>
          <w:spacing w:val="-6"/>
          <w:shd w:fill="BFBFBF" w:color="auto" w:val="clear"/>
        </w:rPr>
        <w:t> </w:t>
      </w:r>
      <w:r>
        <w:rPr>
          <w:color w:val="000000"/>
          <w:shd w:fill="BFBFBF" w:color="auto" w:val="clear"/>
        </w:rPr>
        <w:t>of</w:t>
      </w:r>
      <w:r>
        <w:rPr>
          <w:color w:val="000000"/>
          <w:spacing w:val="-7"/>
          <w:shd w:fill="BFBFBF" w:color="auto" w:val="clear"/>
        </w:rPr>
        <w:t> </w:t>
      </w:r>
      <w:r>
        <w:rPr>
          <w:color w:val="000000"/>
          <w:shd w:fill="BFBFBF" w:color="auto" w:val="clear"/>
        </w:rPr>
        <w:t>Infringement</w:t>
      </w:r>
      <w:r>
        <w:rPr>
          <w:color w:val="000000"/>
          <w:spacing w:val="-2"/>
          <w:shd w:fill="BFBFBF" w:color="auto" w:val="clear"/>
        </w:rPr>
        <w:t> Proceedings</w:t>
      </w:r>
      <w:r>
        <w:rPr>
          <w:color w:val="000000"/>
          <w:shd w:fill="BFBFBF" w:color="auto" w:val="clear"/>
        </w:rPr>
        <w:tab/>
      </w:r>
    </w:p>
    <w:p>
      <w:pPr>
        <w:pStyle w:val="BodyText"/>
        <w:spacing w:line="280" w:lineRule="auto" w:before="198"/>
        <w:ind w:right="273"/>
      </w:pPr>
      <w:r>
        <w:rPr/>
        <w:t>There may be situations where a person makes groundless threats of infringement of patent. The person aggrieved by such threats may bring a suit for the following reliefs:</w:t>
      </w:r>
    </w:p>
    <w:p>
      <w:pPr>
        <w:pStyle w:val="ListParagraph"/>
        <w:numPr>
          <w:ilvl w:val="1"/>
          <w:numId w:val="91"/>
        </w:numPr>
        <w:tabs>
          <w:tab w:pos="2086" w:val="left" w:leader="none"/>
        </w:tabs>
        <w:spacing w:line="240" w:lineRule="auto" w:before="120" w:after="0"/>
        <w:ind w:left="2086" w:right="0" w:hanging="387"/>
        <w:jc w:val="left"/>
        <w:rPr>
          <w:sz w:val="20"/>
        </w:rPr>
      </w:pPr>
      <w:r>
        <w:rPr>
          <w:sz w:val="20"/>
        </w:rPr>
        <w:t>A</w:t>
      </w:r>
      <w:r>
        <w:rPr>
          <w:spacing w:val="-6"/>
          <w:sz w:val="20"/>
        </w:rPr>
        <w:t> </w:t>
      </w:r>
      <w:r>
        <w:rPr>
          <w:sz w:val="20"/>
        </w:rPr>
        <w:t>declaration</w:t>
      </w:r>
      <w:r>
        <w:rPr>
          <w:spacing w:val="-3"/>
          <w:sz w:val="20"/>
        </w:rPr>
        <w:t> </w:t>
      </w:r>
      <w:r>
        <w:rPr>
          <w:sz w:val="20"/>
        </w:rPr>
        <w:t>to</w:t>
      </w:r>
      <w:r>
        <w:rPr>
          <w:spacing w:val="-5"/>
          <w:sz w:val="20"/>
        </w:rPr>
        <w:t> </w:t>
      </w:r>
      <w:r>
        <w:rPr>
          <w:sz w:val="20"/>
        </w:rPr>
        <w:t>the</w:t>
      </w:r>
      <w:r>
        <w:rPr>
          <w:spacing w:val="-4"/>
          <w:sz w:val="20"/>
        </w:rPr>
        <w:t> </w:t>
      </w:r>
      <w:r>
        <w:rPr>
          <w:sz w:val="20"/>
        </w:rPr>
        <w:t>effect</w:t>
      </w:r>
      <w:r>
        <w:rPr>
          <w:spacing w:val="-5"/>
          <w:sz w:val="20"/>
        </w:rPr>
        <w:t> </w:t>
      </w:r>
      <w:r>
        <w:rPr>
          <w:sz w:val="20"/>
        </w:rPr>
        <w:t>that</w:t>
      </w:r>
      <w:r>
        <w:rPr>
          <w:spacing w:val="-5"/>
          <w:sz w:val="20"/>
        </w:rPr>
        <w:t> </w:t>
      </w:r>
      <w:r>
        <w:rPr>
          <w:sz w:val="20"/>
        </w:rPr>
        <w:t>the</w:t>
      </w:r>
      <w:r>
        <w:rPr>
          <w:spacing w:val="-5"/>
          <w:sz w:val="20"/>
        </w:rPr>
        <w:t> </w:t>
      </w:r>
      <w:r>
        <w:rPr>
          <w:sz w:val="20"/>
        </w:rPr>
        <w:t>threats</w:t>
      </w:r>
      <w:r>
        <w:rPr>
          <w:spacing w:val="-4"/>
          <w:sz w:val="20"/>
        </w:rPr>
        <w:t> </w:t>
      </w:r>
      <w:r>
        <w:rPr>
          <w:sz w:val="20"/>
        </w:rPr>
        <w:t>are</w:t>
      </w:r>
      <w:r>
        <w:rPr>
          <w:spacing w:val="-3"/>
          <w:sz w:val="20"/>
        </w:rPr>
        <w:t> </w:t>
      </w:r>
      <w:r>
        <w:rPr>
          <w:spacing w:val="-2"/>
          <w:sz w:val="20"/>
        </w:rPr>
        <w:t>unjustifiable;</w:t>
      </w:r>
    </w:p>
    <w:p>
      <w:pPr>
        <w:pStyle w:val="ListParagraph"/>
        <w:numPr>
          <w:ilvl w:val="1"/>
          <w:numId w:val="91"/>
        </w:numPr>
        <w:tabs>
          <w:tab w:pos="2086" w:val="left" w:leader="none"/>
        </w:tabs>
        <w:spacing w:line="240" w:lineRule="auto" w:before="161" w:after="0"/>
        <w:ind w:left="2086" w:right="0" w:hanging="387"/>
        <w:jc w:val="left"/>
        <w:rPr>
          <w:sz w:val="20"/>
        </w:rPr>
      </w:pPr>
      <w:r>
        <w:rPr>
          <w:sz w:val="20"/>
        </w:rPr>
        <w:t>An</w:t>
      </w:r>
      <w:r>
        <w:rPr>
          <w:spacing w:val="-5"/>
          <w:sz w:val="20"/>
        </w:rPr>
        <w:t> </w:t>
      </w:r>
      <w:r>
        <w:rPr>
          <w:sz w:val="20"/>
        </w:rPr>
        <w:t>injunction</w:t>
      </w:r>
      <w:r>
        <w:rPr>
          <w:spacing w:val="-5"/>
          <w:sz w:val="20"/>
        </w:rPr>
        <w:t> </w:t>
      </w:r>
      <w:r>
        <w:rPr>
          <w:sz w:val="20"/>
        </w:rPr>
        <w:t>against</w:t>
      </w:r>
      <w:r>
        <w:rPr>
          <w:spacing w:val="-7"/>
          <w:sz w:val="20"/>
        </w:rPr>
        <w:t> </w:t>
      </w:r>
      <w:r>
        <w:rPr>
          <w:sz w:val="20"/>
        </w:rPr>
        <w:t>the</w:t>
      </w:r>
      <w:r>
        <w:rPr>
          <w:spacing w:val="-7"/>
          <w:sz w:val="20"/>
        </w:rPr>
        <w:t> </w:t>
      </w:r>
      <w:r>
        <w:rPr>
          <w:sz w:val="20"/>
        </w:rPr>
        <w:t>continuance</w:t>
      </w:r>
      <w:r>
        <w:rPr>
          <w:spacing w:val="-5"/>
          <w:sz w:val="20"/>
        </w:rPr>
        <w:t> </w:t>
      </w:r>
      <w:r>
        <w:rPr>
          <w:sz w:val="20"/>
        </w:rPr>
        <w:t>of</w:t>
      </w:r>
      <w:r>
        <w:rPr>
          <w:spacing w:val="-4"/>
          <w:sz w:val="20"/>
        </w:rPr>
        <w:t> </w:t>
      </w:r>
      <w:r>
        <w:rPr>
          <w:sz w:val="20"/>
        </w:rPr>
        <w:t>such</w:t>
      </w:r>
      <w:r>
        <w:rPr>
          <w:spacing w:val="-7"/>
          <w:sz w:val="20"/>
        </w:rPr>
        <w:t> </w:t>
      </w:r>
      <w:r>
        <w:rPr>
          <w:sz w:val="20"/>
        </w:rPr>
        <w:t>threats;</w:t>
      </w:r>
      <w:r>
        <w:rPr>
          <w:spacing w:val="-5"/>
          <w:sz w:val="20"/>
        </w:rPr>
        <w:t> and</w:t>
      </w:r>
    </w:p>
    <w:p>
      <w:pPr>
        <w:pStyle w:val="ListParagraph"/>
        <w:numPr>
          <w:ilvl w:val="1"/>
          <w:numId w:val="91"/>
        </w:numPr>
        <w:tabs>
          <w:tab w:pos="2086" w:val="left" w:leader="none"/>
        </w:tabs>
        <w:spacing w:line="240" w:lineRule="auto" w:before="159" w:after="0"/>
        <w:ind w:left="2086" w:right="0" w:hanging="375"/>
        <w:jc w:val="left"/>
        <w:rPr>
          <w:sz w:val="20"/>
        </w:rPr>
      </w:pPr>
      <w:r>
        <w:rPr>
          <w:sz w:val="20"/>
        </w:rPr>
        <w:t>Such</w:t>
      </w:r>
      <w:r>
        <w:rPr>
          <w:spacing w:val="-6"/>
          <w:sz w:val="20"/>
        </w:rPr>
        <w:t> </w:t>
      </w:r>
      <w:r>
        <w:rPr>
          <w:sz w:val="20"/>
        </w:rPr>
        <w:t>damages,</w:t>
      </w:r>
      <w:r>
        <w:rPr>
          <w:spacing w:val="-6"/>
          <w:sz w:val="20"/>
        </w:rPr>
        <w:t> </w:t>
      </w:r>
      <w:r>
        <w:rPr>
          <w:sz w:val="20"/>
        </w:rPr>
        <w:t>if</w:t>
      </w:r>
      <w:r>
        <w:rPr>
          <w:spacing w:val="-5"/>
          <w:sz w:val="20"/>
        </w:rPr>
        <w:t> </w:t>
      </w:r>
      <w:r>
        <w:rPr>
          <w:sz w:val="20"/>
        </w:rPr>
        <w:t>any,</w:t>
      </w:r>
      <w:r>
        <w:rPr>
          <w:spacing w:val="-4"/>
          <w:sz w:val="20"/>
        </w:rPr>
        <w:t> </w:t>
      </w:r>
      <w:r>
        <w:rPr>
          <w:sz w:val="20"/>
        </w:rPr>
        <w:t>as</w:t>
      </w:r>
      <w:r>
        <w:rPr>
          <w:spacing w:val="-4"/>
          <w:sz w:val="20"/>
        </w:rPr>
        <w:t> </w:t>
      </w:r>
      <w:r>
        <w:rPr>
          <w:sz w:val="20"/>
        </w:rPr>
        <w:t>he</w:t>
      </w:r>
      <w:r>
        <w:rPr>
          <w:spacing w:val="-6"/>
          <w:sz w:val="20"/>
        </w:rPr>
        <w:t> </w:t>
      </w:r>
      <w:r>
        <w:rPr>
          <w:sz w:val="20"/>
        </w:rPr>
        <w:t>has</w:t>
      </w:r>
      <w:r>
        <w:rPr>
          <w:spacing w:val="-4"/>
          <w:sz w:val="20"/>
        </w:rPr>
        <w:t> </w:t>
      </w:r>
      <w:r>
        <w:rPr>
          <w:sz w:val="20"/>
        </w:rPr>
        <w:t>sustained</w:t>
      </w:r>
      <w:r>
        <w:rPr>
          <w:spacing w:val="-6"/>
          <w:sz w:val="20"/>
        </w:rPr>
        <w:t> </w:t>
      </w:r>
      <w:r>
        <w:rPr>
          <w:sz w:val="20"/>
        </w:rPr>
        <w:t>thereby.</w:t>
      </w:r>
      <w:r>
        <w:rPr>
          <w:spacing w:val="-6"/>
          <w:sz w:val="20"/>
        </w:rPr>
        <w:t> </w:t>
      </w:r>
      <w:r>
        <w:rPr>
          <w:sz w:val="20"/>
        </w:rPr>
        <w:t>[Section</w:t>
      </w:r>
      <w:r>
        <w:rPr>
          <w:spacing w:val="-4"/>
          <w:sz w:val="20"/>
        </w:rPr>
        <w:t> 106]</w:t>
      </w:r>
    </w:p>
    <w:p>
      <w:pPr>
        <w:pStyle w:val="Heading3"/>
        <w:tabs>
          <w:tab w:pos="10972" w:val="left" w:leader="none"/>
        </w:tabs>
        <w:spacing w:before="183"/>
        <w:jc w:val="both"/>
      </w:pPr>
      <w:r>
        <w:rPr>
          <w:color w:val="000000"/>
          <w:spacing w:val="-35"/>
          <w:shd w:fill="BFBFBF" w:color="auto" w:val="clear"/>
        </w:rPr>
        <w:t> </w:t>
      </w:r>
      <w:r>
        <w:rPr>
          <w:color w:val="000000"/>
          <w:shd w:fill="BFBFBF" w:color="auto" w:val="clear"/>
        </w:rPr>
        <w:t>Right</w:t>
      </w:r>
      <w:r>
        <w:rPr>
          <w:color w:val="000000"/>
          <w:spacing w:val="-6"/>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Exclusive</w:t>
      </w:r>
      <w:r>
        <w:rPr>
          <w:color w:val="000000"/>
          <w:spacing w:val="-4"/>
          <w:shd w:fill="BFBFBF" w:color="auto" w:val="clear"/>
        </w:rPr>
        <w:t> </w:t>
      </w:r>
      <w:r>
        <w:rPr>
          <w:color w:val="000000"/>
          <w:shd w:fill="BFBFBF" w:color="auto" w:val="clear"/>
        </w:rPr>
        <w:t>Licensee</w:t>
      </w:r>
      <w:r>
        <w:rPr>
          <w:color w:val="000000"/>
          <w:spacing w:val="-4"/>
          <w:shd w:fill="BFBFBF" w:color="auto" w:val="clear"/>
        </w:rPr>
        <w:t> </w:t>
      </w:r>
      <w:r>
        <w:rPr>
          <w:color w:val="000000"/>
          <w:shd w:fill="BFBFBF" w:color="auto" w:val="clear"/>
        </w:rPr>
        <w:t>to</w:t>
      </w:r>
      <w:r>
        <w:rPr>
          <w:color w:val="000000"/>
          <w:spacing w:val="-7"/>
          <w:shd w:fill="BFBFBF" w:color="auto" w:val="clear"/>
        </w:rPr>
        <w:t> </w:t>
      </w:r>
      <w:r>
        <w:rPr>
          <w:color w:val="000000"/>
          <w:shd w:fill="BFBFBF" w:color="auto" w:val="clear"/>
        </w:rPr>
        <w:t>Take</w:t>
      </w:r>
      <w:r>
        <w:rPr>
          <w:color w:val="000000"/>
          <w:spacing w:val="-4"/>
          <w:shd w:fill="BFBFBF" w:color="auto" w:val="clear"/>
        </w:rPr>
        <w:t> </w:t>
      </w:r>
      <w:r>
        <w:rPr>
          <w:color w:val="000000"/>
          <w:shd w:fill="BFBFBF" w:color="auto" w:val="clear"/>
        </w:rPr>
        <w:t>Proceedings</w:t>
      </w:r>
      <w:r>
        <w:rPr>
          <w:color w:val="000000"/>
          <w:spacing w:val="-2"/>
          <w:shd w:fill="BFBFBF" w:color="auto" w:val="clear"/>
        </w:rPr>
        <w:t> </w:t>
      </w:r>
      <w:r>
        <w:rPr>
          <w:color w:val="000000"/>
          <w:shd w:fill="BFBFBF" w:color="auto" w:val="clear"/>
        </w:rPr>
        <w:t>Against</w:t>
      </w:r>
      <w:r>
        <w:rPr>
          <w:color w:val="000000"/>
          <w:spacing w:val="-3"/>
          <w:shd w:fill="BFBFBF" w:color="auto" w:val="clear"/>
        </w:rPr>
        <w:t> </w:t>
      </w:r>
      <w:r>
        <w:rPr>
          <w:color w:val="000000"/>
          <w:spacing w:val="-2"/>
          <w:shd w:fill="BFBFBF" w:color="auto" w:val="clear"/>
        </w:rPr>
        <w:t>Infringement</w:t>
      </w:r>
      <w:r>
        <w:rPr>
          <w:color w:val="000000"/>
          <w:shd w:fill="BFBFBF" w:color="auto" w:val="clear"/>
        </w:rPr>
        <w:tab/>
      </w:r>
    </w:p>
    <w:p>
      <w:pPr>
        <w:pStyle w:val="BodyText"/>
        <w:spacing w:line="280" w:lineRule="auto" w:before="195"/>
        <w:ind w:right="273"/>
      </w:pPr>
      <w:r>
        <w:rPr/>
        <w:t>Exclusive licensee is a legal person who has been granted a license or a permission to use patent to the exclusion of all others, including the patentee. Under the Act, the exclusive licensee shall have the like right as the patentee to institute a suit in respect of any infringement of the patent.</w:t>
      </w:r>
    </w:p>
    <w:p>
      <w:pPr>
        <w:pStyle w:val="BodyText"/>
        <w:spacing w:line="280" w:lineRule="auto" w:before="163"/>
        <w:ind w:right="274"/>
      </w:pPr>
      <w:r>
        <w:rPr/>
        <w:t>In</w:t>
      </w:r>
      <w:r>
        <w:rPr>
          <w:spacing w:val="-1"/>
        </w:rPr>
        <w:t> </w:t>
      </w:r>
      <w:r>
        <w:rPr/>
        <w:t>awarding</w:t>
      </w:r>
      <w:r>
        <w:rPr>
          <w:spacing w:val="-1"/>
        </w:rPr>
        <w:t> </w:t>
      </w:r>
      <w:r>
        <w:rPr/>
        <w:t>damages or an account</w:t>
      </w:r>
      <w:r>
        <w:rPr>
          <w:spacing w:val="-1"/>
        </w:rPr>
        <w:t> </w:t>
      </w:r>
      <w:r>
        <w:rPr/>
        <w:t>of profits or granting</w:t>
      </w:r>
      <w:r>
        <w:rPr>
          <w:spacing w:val="-1"/>
        </w:rPr>
        <w:t> </w:t>
      </w:r>
      <w:r>
        <w:rPr/>
        <w:t>any</w:t>
      </w:r>
      <w:r>
        <w:rPr>
          <w:spacing w:val="-4"/>
        </w:rPr>
        <w:t> </w:t>
      </w:r>
      <w:r>
        <w:rPr/>
        <w:t>other relief in</w:t>
      </w:r>
      <w:r>
        <w:rPr>
          <w:spacing w:val="-1"/>
        </w:rPr>
        <w:t> </w:t>
      </w:r>
      <w:r>
        <w:rPr/>
        <w:t>any</w:t>
      </w:r>
      <w:r>
        <w:rPr>
          <w:spacing w:val="-4"/>
        </w:rPr>
        <w:t> </w:t>
      </w:r>
      <w:r>
        <w:rPr/>
        <w:t>such</w:t>
      </w:r>
      <w:r>
        <w:rPr>
          <w:spacing w:val="-1"/>
        </w:rPr>
        <w:t> </w:t>
      </w:r>
      <w:r>
        <w:rPr/>
        <w:t>suit,</w:t>
      </w:r>
      <w:r>
        <w:rPr>
          <w:spacing w:val="-1"/>
        </w:rPr>
        <w:t> </w:t>
      </w:r>
      <w:r>
        <w:rPr/>
        <w:t>the</w:t>
      </w:r>
      <w:r>
        <w:rPr>
          <w:spacing w:val="-1"/>
        </w:rPr>
        <w:t> </w:t>
      </w:r>
      <w:r>
        <w:rPr/>
        <w:t>court</w:t>
      </w:r>
      <w:r>
        <w:rPr>
          <w:spacing w:val="-1"/>
        </w:rPr>
        <w:t> </w:t>
      </w:r>
      <w:r>
        <w:rPr/>
        <w:t>shall</w:t>
      </w:r>
      <w:r>
        <w:rPr>
          <w:spacing w:val="-1"/>
        </w:rPr>
        <w:t> </w:t>
      </w:r>
      <w:r>
        <w:rPr/>
        <w:t>take into consideration any</w:t>
      </w:r>
      <w:r>
        <w:rPr>
          <w:spacing w:val="-2"/>
        </w:rPr>
        <w:t> </w:t>
      </w:r>
      <w:r>
        <w:rPr/>
        <w:t>loss suffered or likely</w:t>
      </w:r>
      <w:r>
        <w:rPr>
          <w:spacing w:val="-2"/>
        </w:rPr>
        <w:t> </w:t>
      </w:r>
      <w:r>
        <w:rPr/>
        <w:t>to be suffered by</w:t>
      </w:r>
      <w:r>
        <w:rPr>
          <w:spacing w:val="-2"/>
        </w:rPr>
        <w:t> </w:t>
      </w:r>
      <w:r>
        <w:rPr/>
        <w:t>the exclusive licensee or, the profits earned by means of the infringement so far as it constitutes an infringement of the rights of the exclusive licensee as </w:t>
      </w:r>
      <w:r>
        <w:rPr>
          <w:spacing w:val="-2"/>
        </w:rPr>
        <w:t>such.</w:t>
      </w:r>
    </w:p>
    <w:p>
      <w:pPr>
        <w:pStyle w:val="BodyText"/>
        <w:spacing w:line="280" w:lineRule="auto" w:before="164"/>
        <w:ind w:right="273"/>
      </w:pPr>
      <w:r>
        <w:rPr/>
        <w:t>In</w:t>
      </w:r>
      <w:r>
        <w:rPr>
          <w:spacing w:val="-1"/>
        </w:rPr>
        <w:t> </w:t>
      </w:r>
      <w:r>
        <w:rPr/>
        <w:t>any</w:t>
      </w:r>
      <w:r>
        <w:rPr>
          <w:spacing w:val="-4"/>
        </w:rPr>
        <w:t> </w:t>
      </w:r>
      <w:r>
        <w:rPr/>
        <w:t>suit</w:t>
      </w:r>
      <w:r>
        <w:rPr>
          <w:spacing w:val="-1"/>
        </w:rPr>
        <w:t> </w:t>
      </w:r>
      <w:r>
        <w:rPr/>
        <w:t>for infringement</w:t>
      </w:r>
      <w:r>
        <w:rPr>
          <w:spacing w:val="-3"/>
        </w:rPr>
        <w:t> </w:t>
      </w:r>
      <w:r>
        <w:rPr/>
        <w:t>of a</w:t>
      </w:r>
      <w:r>
        <w:rPr>
          <w:spacing w:val="-1"/>
        </w:rPr>
        <w:t> </w:t>
      </w:r>
      <w:r>
        <w:rPr/>
        <w:t>patent</w:t>
      </w:r>
      <w:r>
        <w:rPr>
          <w:spacing w:val="-1"/>
        </w:rPr>
        <w:t> </w:t>
      </w:r>
      <w:r>
        <w:rPr/>
        <w:t>by</w:t>
      </w:r>
      <w:r>
        <w:rPr>
          <w:spacing w:val="-4"/>
        </w:rPr>
        <w:t> </w:t>
      </w:r>
      <w:r>
        <w:rPr/>
        <w:t>an</w:t>
      </w:r>
      <w:r>
        <w:rPr>
          <w:spacing w:val="-1"/>
        </w:rPr>
        <w:t> </w:t>
      </w:r>
      <w:r>
        <w:rPr/>
        <w:t>exclusive</w:t>
      </w:r>
      <w:r>
        <w:rPr>
          <w:spacing w:val="-1"/>
        </w:rPr>
        <w:t> </w:t>
      </w:r>
      <w:r>
        <w:rPr/>
        <w:t>licensee,</w:t>
      </w:r>
      <w:r>
        <w:rPr>
          <w:spacing w:val="-1"/>
        </w:rPr>
        <w:t> </w:t>
      </w:r>
      <w:r>
        <w:rPr/>
        <w:t>if the</w:t>
      </w:r>
      <w:r>
        <w:rPr>
          <w:spacing w:val="-1"/>
        </w:rPr>
        <w:t> </w:t>
      </w:r>
      <w:r>
        <w:rPr/>
        <w:t>patentee</w:t>
      </w:r>
      <w:r>
        <w:rPr>
          <w:spacing w:val="-1"/>
        </w:rPr>
        <w:t> </w:t>
      </w:r>
      <w:r>
        <w:rPr/>
        <w:t>does not</w:t>
      </w:r>
      <w:r>
        <w:rPr>
          <w:spacing w:val="-1"/>
        </w:rPr>
        <w:t> </w:t>
      </w:r>
      <w:r>
        <w:rPr/>
        <w:t>join</w:t>
      </w:r>
      <w:r>
        <w:rPr>
          <w:spacing w:val="-1"/>
        </w:rPr>
        <w:t> </w:t>
      </w:r>
      <w:r>
        <w:rPr/>
        <w:t>as plaintiff,</w:t>
      </w:r>
      <w:r>
        <w:rPr>
          <w:spacing w:val="-1"/>
        </w:rPr>
        <w:t> </w:t>
      </w:r>
      <w:r>
        <w:rPr/>
        <w:t>he</w:t>
      </w:r>
      <w:r>
        <w:rPr>
          <w:spacing w:val="-1"/>
        </w:rPr>
        <w:t> </w:t>
      </w:r>
      <w:r>
        <w:rPr/>
        <w:t>is added as a defendant, but a patentee so added as defendant shall not be liable for any costs unless he enters an appearance and takes part in the proceedings. [Section 109]</w:t>
      </w:r>
    </w:p>
    <w:p>
      <w:pPr>
        <w:pStyle w:val="Heading3"/>
        <w:tabs>
          <w:tab w:pos="10972" w:val="left" w:leader="none"/>
        </w:tabs>
        <w:spacing w:before="144"/>
        <w:ind w:left="1267" w:firstLine="0"/>
        <w:jc w:val="both"/>
      </w:pPr>
      <w:r>
        <w:rPr>
          <w:color w:val="000000"/>
          <w:spacing w:val="-33"/>
          <w:shd w:fill="BFBFBF" w:color="auto" w:val="clear"/>
        </w:rPr>
        <w:t> </w:t>
      </w:r>
      <w:r>
        <w:rPr>
          <w:color w:val="000000"/>
          <w:shd w:fill="BFBFBF" w:color="auto" w:val="clear"/>
        </w:rPr>
        <w:t>Defenses</w:t>
      </w:r>
      <w:r>
        <w:rPr>
          <w:color w:val="000000"/>
          <w:spacing w:val="-2"/>
          <w:shd w:fill="BFBFBF" w:color="auto" w:val="clear"/>
        </w:rPr>
        <w:t> </w:t>
      </w:r>
      <w:r>
        <w:rPr>
          <w:color w:val="000000"/>
          <w:shd w:fill="BFBFBF" w:color="auto" w:val="clear"/>
        </w:rPr>
        <w:t>etc.</w:t>
      </w:r>
      <w:r>
        <w:rPr>
          <w:color w:val="000000"/>
          <w:spacing w:val="-2"/>
          <w:shd w:fill="BFBFBF" w:color="auto" w:val="clear"/>
        </w:rPr>
        <w:t> </w:t>
      </w:r>
      <w:r>
        <w:rPr>
          <w:color w:val="000000"/>
          <w:shd w:fill="BFBFBF" w:color="auto" w:val="clear"/>
        </w:rPr>
        <w:t>in</w:t>
      </w:r>
      <w:r>
        <w:rPr>
          <w:color w:val="000000"/>
          <w:spacing w:val="-4"/>
          <w:shd w:fill="BFBFBF" w:color="auto" w:val="clear"/>
        </w:rPr>
        <w:t> </w:t>
      </w:r>
      <w:r>
        <w:rPr>
          <w:color w:val="000000"/>
          <w:shd w:fill="BFBFBF" w:color="auto" w:val="clear"/>
        </w:rPr>
        <w:t>Suits</w:t>
      </w:r>
      <w:r>
        <w:rPr>
          <w:color w:val="000000"/>
          <w:spacing w:val="-4"/>
          <w:shd w:fill="BFBFBF" w:color="auto" w:val="clear"/>
        </w:rPr>
        <w:t> </w:t>
      </w:r>
      <w:r>
        <w:rPr>
          <w:color w:val="000000"/>
          <w:shd w:fill="BFBFBF" w:color="auto" w:val="clear"/>
        </w:rPr>
        <w:t>for </w:t>
      </w:r>
      <w:r>
        <w:rPr>
          <w:color w:val="000000"/>
          <w:spacing w:val="-2"/>
          <w:shd w:fill="BFBFBF" w:color="auto" w:val="clear"/>
        </w:rPr>
        <w:t>Infringement</w:t>
      </w:r>
      <w:r>
        <w:rPr>
          <w:color w:val="000000"/>
          <w:shd w:fill="BFBFBF" w:color="auto" w:val="clear"/>
        </w:rPr>
        <w:tab/>
      </w:r>
    </w:p>
    <w:p>
      <w:pPr>
        <w:pStyle w:val="ListParagraph"/>
        <w:numPr>
          <w:ilvl w:val="0"/>
          <w:numId w:val="92"/>
        </w:numPr>
        <w:tabs>
          <w:tab w:pos="2085" w:val="left" w:leader="none"/>
          <w:tab w:pos="2087" w:val="left" w:leader="none"/>
        </w:tabs>
        <w:spacing w:line="283" w:lineRule="auto" w:before="114" w:after="0"/>
        <w:ind w:left="2087" w:right="273" w:hanging="389"/>
        <w:jc w:val="both"/>
        <w:rPr>
          <w:sz w:val="20"/>
        </w:rPr>
      </w:pPr>
      <w:r>
        <w:rPr>
          <w:sz w:val="20"/>
        </w:rPr>
        <w:t>In any suit for infringement of a patent, every ground on which it may be revoked under Section 64 shall be available as a ground for defense.</w:t>
      </w:r>
    </w:p>
    <w:p>
      <w:pPr>
        <w:pStyle w:val="ListParagraph"/>
        <w:numPr>
          <w:ilvl w:val="0"/>
          <w:numId w:val="92"/>
        </w:numPr>
        <w:tabs>
          <w:tab w:pos="2085" w:val="left" w:leader="none"/>
          <w:tab w:pos="2087" w:val="left" w:leader="none"/>
        </w:tabs>
        <w:spacing w:line="283" w:lineRule="auto" w:before="76" w:after="0"/>
        <w:ind w:left="2087" w:right="273" w:hanging="394"/>
        <w:jc w:val="both"/>
        <w:rPr>
          <w:sz w:val="20"/>
        </w:rPr>
      </w:pPr>
      <w:r>
        <w:rPr>
          <w:sz w:val="20"/>
        </w:rPr>
        <w:t>In any suit for infringement of a patent by the making, using or importation of any machine, apparatus</w:t>
      </w:r>
      <w:r>
        <w:rPr>
          <w:spacing w:val="19"/>
          <w:sz w:val="20"/>
        </w:rPr>
        <w:t> </w:t>
      </w:r>
      <w:r>
        <w:rPr>
          <w:sz w:val="20"/>
        </w:rPr>
        <w:t>or</w:t>
      </w:r>
      <w:r>
        <w:rPr>
          <w:spacing w:val="18"/>
          <w:sz w:val="20"/>
        </w:rPr>
        <w:t> </w:t>
      </w:r>
      <w:r>
        <w:rPr>
          <w:sz w:val="20"/>
        </w:rPr>
        <w:t>other</w:t>
      </w:r>
      <w:r>
        <w:rPr>
          <w:spacing w:val="21"/>
          <w:sz w:val="20"/>
        </w:rPr>
        <w:t> </w:t>
      </w:r>
      <w:r>
        <w:rPr>
          <w:sz w:val="20"/>
        </w:rPr>
        <w:t>article</w:t>
      </w:r>
      <w:r>
        <w:rPr>
          <w:spacing w:val="19"/>
          <w:sz w:val="20"/>
        </w:rPr>
        <w:t> </w:t>
      </w:r>
      <w:r>
        <w:rPr>
          <w:sz w:val="20"/>
        </w:rPr>
        <w:t>or</w:t>
      </w:r>
      <w:r>
        <w:rPr>
          <w:spacing w:val="18"/>
          <w:sz w:val="20"/>
        </w:rPr>
        <w:t> </w:t>
      </w:r>
      <w:r>
        <w:rPr>
          <w:sz w:val="20"/>
        </w:rPr>
        <w:t>by</w:t>
      </w:r>
      <w:r>
        <w:rPr>
          <w:spacing w:val="13"/>
          <w:sz w:val="20"/>
        </w:rPr>
        <w:t> </w:t>
      </w:r>
      <w:r>
        <w:rPr>
          <w:sz w:val="20"/>
        </w:rPr>
        <w:t>the</w:t>
      </w:r>
      <w:r>
        <w:rPr>
          <w:spacing w:val="17"/>
          <w:sz w:val="20"/>
        </w:rPr>
        <w:t> </w:t>
      </w:r>
      <w:r>
        <w:rPr>
          <w:sz w:val="20"/>
        </w:rPr>
        <w:t>using</w:t>
      </w:r>
      <w:r>
        <w:rPr>
          <w:spacing w:val="19"/>
          <w:sz w:val="20"/>
        </w:rPr>
        <w:t> </w:t>
      </w:r>
      <w:r>
        <w:rPr>
          <w:sz w:val="20"/>
        </w:rPr>
        <w:t>of</w:t>
      </w:r>
      <w:r>
        <w:rPr>
          <w:spacing w:val="19"/>
          <w:sz w:val="20"/>
        </w:rPr>
        <w:t> </w:t>
      </w:r>
      <w:r>
        <w:rPr>
          <w:sz w:val="20"/>
        </w:rPr>
        <w:t>any</w:t>
      </w:r>
      <w:r>
        <w:rPr>
          <w:spacing w:val="16"/>
          <w:sz w:val="20"/>
        </w:rPr>
        <w:t> </w:t>
      </w:r>
      <w:r>
        <w:rPr>
          <w:sz w:val="20"/>
        </w:rPr>
        <w:t>process</w:t>
      </w:r>
      <w:r>
        <w:rPr>
          <w:spacing w:val="19"/>
          <w:sz w:val="20"/>
        </w:rPr>
        <w:t> </w:t>
      </w:r>
      <w:r>
        <w:rPr>
          <w:sz w:val="20"/>
        </w:rPr>
        <w:t>or</w:t>
      </w:r>
      <w:r>
        <w:rPr>
          <w:spacing w:val="18"/>
          <w:sz w:val="20"/>
        </w:rPr>
        <w:t> </w:t>
      </w:r>
      <w:r>
        <w:rPr>
          <w:sz w:val="20"/>
        </w:rPr>
        <w:t>by the</w:t>
      </w:r>
      <w:r>
        <w:rPr>
          <w:spacing w:val="19"/>
          <w:sz w:val="20"/>
        </w:rPr>
        <w:t> </w:t>
      </w:r>
      <w:r>
        <w:rPr>
          <w:sz w:val="20"/>
        </w:rPr>
        <w:t>importation,</w:t>
      </w:r>
      <w:r>
        <w:rPr>
          <w:spacing w:val="17"/>
          <w:sz w:val="20"/>
        </w:rPr>
        <w:t> </w:t>
      </w:r>
      <w:r>
        <w:rPr>
          <w:sz w:val="20"/>
        </w:rPr>
        <w:t>use</w:t>
      </w:r>
      <w:r>
        <w:rPr>
          <w:spacing w:val="17"/>
          <w:sz w:val="20"/>
        </w:rPr>
        <w:t> </w:t>
      </w:r>
      <w:r>
        <w:rPr>
          <w:sz w:val="20"/>
        </w:rPr>
        <w:t>or</w:t>
      </w:r>
      <w:r>
        <w:rPr>
          <w:spacing w:val="18"/>
          <w:sz w:val="20"/>
        </w:rPr>
        <w:t> </w:t>
      </w:r>
      <w:r>
        <w:rPr>
          <w:sz w:val="20"/>
        </w:rPr>
        <w:t>distribution of any medicine or drug, it shall be a ground for defense that such making, using, importation or distribution</w:t>
      </w:r>
      <w:r>
        <w:rPr>
          <w:spacing w:val="40"/>
          <w:sz w:val="20"/>
        </w:rPr>
        <w:t> </w:t>
      </w:r>
      <w:r>
        <w:rPr>
          <w:sz w:val="20"/>
        </w:rPr>
        <w:t>is</w:t>
      </w:r>
      <w:r>
        <w:rPr>
          <w:spacing w:val="40"/>
          <w:sz w:val="20"/>
        </w:rPr>
        <w:t> </w:t>
      </w:r>
      <w:r>
        <w:rPr>
          <w:sz w:val="20"/>
        </w:rPr>
        <w:t>in</w:t>
      </w:r>
      <w:r>
        <w:rPr>
          <w:spacing w:val="40"/>
          <w:sz w:val="20"/>
        </w:rPr>
        <w:t> </w:t>
      </w:r>
      <w:r>
        <w:rPr>
          <w:sz w:val="20"/>
        </w:rPr>
        <w:t>accordance</w:t>
      </w:r>
      <w:r>
        <w:rPr>
          <w:spacing w:val="40"/>
          <w:sz w:val="20"/>
        </w:rPr>
        <w:t> </w:t>
      </w:r>
      <w:r>
        <w:rPr>
          <w:sz w:val="20"/>
        </w:rPr>
        <w:t>with</w:t>
      </w:r>
      <w:r>
        <w:rPr>
          <w:spacing w:val="40"/>
          <w:sz w:val="20"/>
        </w:rPr>
        <w:t> </w:t>
      </w:r>
      <w:r>
        <w:rPr>
          <w:sz w:val="20"/>
        </w:rPr>
        <w:t>any</w:t>
      </w:r>
      <w:r>
        <w:rPr>
          <w:spacing w:val="40"/>
          <w:sz w:val="20"/>
        </w:rPr>
        <w:t> </w:t>
      </w:r>
      <w:r>
        <w:rPr>
          <w:sz w:val="20"/>
        </w:rPr>
        <w:t>one</w:t>
      </w:r>
      <w:r>
        <w:rPr>
          <w:spacing w:val="40"/>
          <w:sz w:val="20"/>
        </w:rPr>
        <w:t> </w:t>
      </w:r>
      <w:r>
        <w:rPr>
          <w:sz w:val="20"/>
        </w:rPr>
        <w:t>or</w:t>
      </w:r>
      <w:r>
        <w:rPr>
          <w:spacing w:val="40"/>
          <w:sz w:val="20"/>
        </w:rPr>
        <w:t> </w:t>
      </w:r>
      <w:r>
        <w:rPr>
          <w:sz w:val="20"/>
        </w:rPr>
        <w:t>more of</w:t>
      </w:r>
      <w:r>
        <w:rPr>
          <w:spacing w:val="40"/>
          <w:sz w:val="20"/>
        </w:rPr>
        <w:t> </w:t>
      </w:r>
      <w:r>
        <w:rPr>
          <w:sz w:val="20"/>
        </w:rPr>
        <w:t>the</w:t>
      </w:r>
      <w:r>
        <w:rPr>
          <w:spacing w:val="40"/>
          <w:sz w:val="20"/>
        </w:rPr>
        <w:t> </w:t>
      </w:r>
      <w:r>
        <w:rPr>
          <w:sz w:val="20"/>
        </w:rPr>
        <w:t>conditions</w:t>
      </w:r>
      <w:r>
        <w:rPr>
          <w:spacing w:val="40"/>
          <w:sz w:val="20"/>
        </w:rPr>
        <w:t> </w:t>
      </w:r>
      <w:r>
        <w:rPr>
          <w:sz w:val="20"/>
        </w:rPr>
        <w:t>specified</w:t>
      </w:r>
      <w:r>
        <w:rPr>
          <w:spacing w:val="40"/>
          <w:sz w:val="20"/>
        </w:rPr>
        <w:t> </w:t>
      </w:r>
      <w:r>
        <w:rPr>
          <w:sz w:val="20"/>
        </w:rPr>
        <w:t>in</w:t>
      </w:r>
      <w:r>
        <w:rPr>
          <w:spacing w:val="40"/>
          <w:sz w:val="20"/>
        </w:rPr>
        <w:t> </w:t>
      </w:r>
      <w:r>
        <w:rPr>
          <w:sz w:val="20"/>
        </w:rPr>
        <w:t>Section</w:t>
      </w:r>
      <w:r>
        <w:rPr>
          <w:spacing w:val="40"/>
          <w:sz w:val="20"/>
        </w:rPr>
        <w:t> </w:t>
      </w:r>
      <w:r>
        <w:rPr>
          <w:sz w:val="20"/>
        </w:rPr>
        <w:t>47. [Section 107]</w:t>
      </w:r>
    </w:p>
    <w:p>
      <w:pPr>
        <w:pStyle w:val="BodyText"/>
        <w:spacing w:line="280" w:lineRule="auto" w:before="155"/>
        <w:ind w:right="273"/>
      </w:pPr>
      <w:r>
        <w:rPr/>
        <w:t>In </w:t>
      </w:r>
      <w:r>
        <w:rPr>
          <w:i/>
        </w:rPr>
        <w:t>Cadila Pharmaceuticals Ltd. v. Instacare Laboratories Pvt. Ltd., 2001(21) PTC 472 (Guj)</w:t>
      </w:r>
      <w:r>
        <w:rPr/>
        <w:t>, the Gujarat High Court observed that Section 107 expressly empowered a defendant to defend any suit for infringement of a patent. Every ground on which a patent could be revoked under Section 64 was available as a ground of defense. Though the defendant had chosen not to give notice of opposition under Section 25 of the Act or to apply for revocation under Section 64 of the Act, he still had the right to defend his action on any ground on which the patent could be revoked under Section 64 of the Act.</w:t>
      </w:r>
    </w:p>
    <w:p>
      <w:pPr>
        <w:spacing w:after="0" w:line="280" w:lineRule="auto"/>
        <w:sectPr>
          <w:pgSz w:w="12240" w:h="15840"/>
          <w:pgMar w:top="780" w:bottom="280" w:left="0" w:right="1020"/>
        </w:sectPr>
      </w:pPr>
    </w:p>
    <w:p>
      <w:pPr>
        <w:spacing w:before="78"/>
        <w:ind w:left="0" w:right="276" w:firstLine="0"/>
        <w:jc w:val="right"/>
        <w:rPr>
          <w:b/>
          <w:sz w:val="20"/>
        </w:rPr>
      </w:pPr>
      <w:r>
        <w:rPr>
          <w:b/>
          <w:w w:val="90"/>
          <w:sz w:val="20"/>
        </w:rPr>
        <w:t>Lesson</w:t>
      </w:r>
      <w:r>
        <w:rPr>
          <w:b/>
          <w:spacing w:val="-9"/>
          <w:w w:val="90"/>
          <w:sz w:val="20"/>
        </w:rPr>
        <w:t> </w:t>
      </w:r>
      <w:r>
        <w:rPr>
          <w:b/>
          <w:w w:val="90"/>
          <w:sz w:val="20"/>
        </w:rPr>
        <w:t>5</w:t>
      </w:r>
      <w:r>
        <w:rPr>
          <w:b/>
          <w:spacing w:val="47"/>
          <w:sz w:val="20"/>
        </w:rPr>
        <w:t> </w:t>
      </w:r>
      <w:r>
        <w:rPr>
          <w:b/>
          <w:spacing w:val="13"/>
          <w:position w:val="1"/>
          <w:sz w:val="20"/>
        </w:rPr>
        <w:drawing>
          <wp:inline distT="0" distB="0" distL="0" distR="0">
            <wp:extent cx="54863" cy="54863"/>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2"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7"/>
          <w:sz w:val="20"/>
        </w:rPr>
        <w:t> </w:t>
      </w:r>
      <w:r>
        <w:rPr>
          <w:w w:val="90"/>
          <w:sz w:val="20"/>
        </w:rPr>
        <w:t>Patent</w:t>
      </w:r>
      <w:r>
        <w:rPr>
          <w:spacing w:val="-8"/>
          <w:w w:val="90"/>
          <w:sz w:val="20"/>
        </w:rPr>
        <w:t> </w:t>
      </w:r>
      <w:r>
        <w:rPr>
          <w:w w:val="90"/>
          <w:sz w:val="20"/>
        </w:rPr>
        <w:t>Infringement</w:t>
      </w:r>
      <w:r>
        <w:rPr>
          <w:spacing w:val="25"/>
          <w:sz w:val="20"/>
        </w:rPr>
        <w:t> </w:t>
      </w:r>
      <w:r>
        <w:rPr>
          <w:b/>
          <w:spacing w:val="-5"/>
          <w:w w:val="90"/>
          <w:sz w:val="20"/>
        </w:rPr>
        <w:t>113</w:t>
      </w:r>
    </w:p>
    <w:p>
      <w:pPr>
        <w:pStyle w:val="BodyText"/>
        <w:spacing w:before="108"/>
        <w:ind w:left="0"/>
        <w:jc w:val="left"/>
        <w:rPr>
          <w:b/>
          <w:sz w:val="22"/>
        </w:rPr>
      </w:pPr>
    </w:p>
    <w:p>
      <w:pPr>
        <w:pStyle w:val="Heading2"/>
        <w:tabs>
          <w:tab w:pos="10972" w:val="left" w:leader="none"/>
        </w:tabs>
      </w:pPr>
      <w:r>
        <w:rPr>
          <w:color w:val="FFFFFF"/>
          <w:spacing w:val="-35"/>
          <w:shd w:fill="3F3F3F" w:color="auto" w:val="clear"/>
        </w:rPr>
        <w:t> </w:t>
      </w:r>
      <w:r>
        <w:rPr>
          <w:color w:val="FFFFFF"/>
          <w:shd w:fill="3F3F3F" w:color="auto" w:val="clear"/>
        </w:rPr>
        <w:t>INTELLECTUAL</w:t>
      </w:r>
      <w:r>
        <w:rPr>
          <w:color w:val="FFFFFF"/>
          <w:spacing w:val="-11"/>
          <w:shd w:fill="3F3F3F" w:color="auto" w:val="clear"/>
        </w:rPr>
        <w:t> </w:t>
      </w:r>
      <w:r>
        <w:rPr>
          <w:color w:val="FFFFFF"/>
          <w:shd w:fill="3F3F3F" w:color="auto" w:val="clear"/>
        </w:rPr>
        <w:t>PROPERTY</w:t>
      </w:r>
      <w:r>
        <w:rPr>
          <w:color w:val="FFFFFF"/>
          <w:spacing w:val="-3"/>
          <w:shd w:fill="3F3F3F" w:color="auto" w:val="clear"/>
        </w:rPr>
        <w:t> </w:t>
      </w:r>
      <w:r>
        <w:rPr>
          <w:color w:val="FFFFFF"/>
          <w:shd w:fill="3F3F3F" w:color="auto" w:val="clear"/>
        </w:rPr>
        <w:t>APPELLATE</w:t>
      </w:r>
      <w:r>
        <w:rPr>
          <w:color w:val="FFFFFF"/>
          <w:spacing w:val="-7"/>
          <w:shd w:fill="3F3F3F" w:color="auto" w:val="clear"/>
        </w:rPr>
        <w:t> </w:t>
      </w:r>
      <w:r>
        <w:rPr>
          <w:color w:val="FFFFFF"/>
          <w:spacing w:val="-2"/>
          <w:shd w:fill="3F3F3F" w:color="auto" w:val="clear"/>
        </w:rPr>
        <w:t>BOARD</w:t>
      </w:r>
      <w:r>
        <w:rPr>
          <w:color w:val="FFFFFF"/>
          <w:shd w:fill="3F3F3F" w:color="auto" w:val="clear"/>
        </w:rPr>
        <w:tab/>
      </w:r>
    </w:p>
    <w:p>
      <w:pPr>
        <w:pStyle w:val="BodyText"/>
        <w:spacing w:line="280" w:lineRule="auto" w:before="157"/>
        <w:ind w:right="271"/>
      </w:pPr>
      <w:r>
        <w:rPr/>
        <w:t>Pursuant to the amendments introduced to the Patents Act, 1970 in 2002, a specialized forum called Intellectual Property Appellate Board ("IPAB") has been constituted by the Central Government on September 15, 2003 to hear and adjudicate appeals against the decisions of the Registrar under the Trade Marks Act, 1999 and the Geographical Indications of Goods (Registration and Protection) Act, 1999.</w:t>
      </w:r>
    </w:p>
    <w:p>
      <w:pPr>
        <w:pStyle w:val="BodyText"/>
        <w:spacing w:line="280" w:lineRule="auto" w:before="124"/>
        <w:ind w:right="275"/>
      </w:pPr>
      <w:r>
        <w:rPr/>
        <w:t>In India only High Courts have the power to deal with both infringement and invalidity of patents simultaneously. Now the IPAB has since April 2, 2007 been extended to Patent law and is now authorized to hear and adjudicate upon appeals from most of the decisions, orders or directions made by the Controller of Patents.</w:t>
      </w:r>
      <w:r>
        <w:rPr>
          <w:spacing w:val="40"/>
        </w:rPr>
        <w:t> </w:t>
      </w:r>
      <w:r>
        <w:rPr/>
        <w:t>Also</w:t>
      </w:r>
      <w:r>
        <w:rPr>
          <w:spacing w:val="-2"/>
        </w:rPr>
        <w:t> </w:t>
      </w:r>
      <w:r>
        <w:rPr/>
        <w:t>vide</w:t>
      </w:r>
      <w:r>
        <w:rPr>
          <w:spacing w:val="-2"/>
        </w:rPr>
        <w:t> </w:t>
      </w:r>
      <w:r>
        <w:rPr/>
        <w:t>a</w:t>
      </w:r>
      <w:r>
        <w:rPr>
          <w:spacing w:val="-4"/>
        </w:rPr>
        <w:t> </w:t>
      </w:r>
      <w:r>
        <w:rPr/>
        <w:t>notification,</w:t>
      </w:r>
      <w:r>
        <w:rPr>
          <w:spacing w:val="-2"/>
        </w:rPr>
        <w:t> </w:t>
      </w:r>
      <w:r>
        <w:rPr/>
        <w:t>all</w:t>
      </w:r>
      <w:r>
        <w:rPr>
          <w:spacing w:val="-5"/>
        </w:rPr>
        <w:t> </w:t>
      </w:r>
      <w:r>
        <w:rPr/>
        <w:t>pending</w:t>
      </w:r>
      <w:r>
        <w:rPr>
          <w:spacing w:val="-4"/>
        </w:rPr>
        <w:t> </w:t>
      </w:r>
      <w:r>
        <w:rPr/>
        <w:t>appeals</w:t>
      </w:r>
      <w:r>
        <w:rPr>
          <w:spacing w:val="-2"/>
        </w:rPr>
        <w:t> </w:t>
      </w:r>
      <w:r>
        <w:rPr/>
        <w:t>from the</w:t>
      </w:r>
      <w:r>
        <w:rPr>
          <w:spacing w:val="-4"/>
        </w:rPr>
        <w:t> </w:t>
      </w:r>
      <w:r>
        <w:rPr/>
        <w:t>Indian</w:t>
      </w:r>
      <w:r>
        <w:rPr>
          <w:spacing w:val="-2"/>
        </w:rPr>
        <w:t> </w:t>
      </w:r>
      <w:r>
        <w:rPr/>
        <w:t>High</w:t>
      </w:r>
      <w:r>
        <w:rPr>
          <w:spacing w:val="-2"/>
        </w:rPr>
        <w:t> </w:t>
      </w:r>
      <w:r>
        <w:rPr/>
        <w:t>Courts under the</w:t>
      </w:r>
      <w:r>
        <w:rPr>
          <w:spacing w:val="-2"/>
        </w:rPr>
        <w:t> </w:t>
      </w:r>
      <w:r>
        <w:rPr/>
        <w:t>Patents</w:t>
      </w:r>
      <w:r>
        <w:rPr>
          <w:spacing w:val="-2"/>
        </w:rPr>
        <w:t> </w:t>
      </w:r>
      <w:r>
        <w:rPr/>
        <w:t>Act</w:t>
      </w:r>
      <w:r>
        <w:rPr>
          <w:spacing w:val="-2"/>
        </w:rPr>
        <w:t> </w:t>
      </w:r>
      <w:r>
        <w:rPr/>
        <w:t>were transferred to the IPAB from April 2, 2007.</w:t>
      </w:r>
    </w:p>
    <w:p>
      <w:pPr>
        <w:pStyle w:val="BodyText"/>
        <w:spacing w:line="283" w:lineRule="auto" w:before="123"/>
        <w:ind w:right="276"/>
      </w:pPr>
      <w:r>
        <w:rPr/>
        <w:t>The IPAB has its headquarters at Chennai and has sittings at Chennai, Mumbai, Delhi, Kolkata and </w:t>
      </w:r>
      <w:r>
        <w:rPr>
          <w:spacing w:val="-2"/>
        </w:rPr>
        <w:t>Ahmedabad.</w:t>
      </w:r>
    </w:p>
    <w:p>
      <w:pPr>
        <w:pStyle w:val="BodyText"/>
        <w:spacing w:line="280" w:lineRule="auto" w:before="118"/>
        <w:ind w:right="273"/>
      </w:pPr>
      <w:r>
        <w:rPr>
          <w:b/>
          <w:i/>
        </w:rPr>
        <w:t>Jurisdiction: </w:t>
      </w:r>
      <w:r>
        <w:rPr/>
        <w:t>Every appeal from the decision of the Controller to the IPAB must be made within three</w:t>
      </w:r>
      <w:r>
        <w:rPr>
          <w:spacing w:val="40"/>
        </w:rPr>
        <w:t> </w:t>
      </w:r>
      <w:r>
        <w:rPr/>
        <w:t>months from the date of the decision, order or direction, as the case may be, or within such further time as the IPAB may permit, along with the prescribed fees.</w:t>
      </w:r>
    </w:p>
    <w:p>
      <w:pPr>
        <w:pStyle w:val="BodyText"/>
        <w:spacing w:line="280" w:lineRule="auto" w:before="124"/>
        <w:ind w:right="276"/>
      </w:pPr>
      <w:r>
        <w:rPr/>
        <w:t>The IPAB has appellate jurisdiction against the decision of the Controller or Central Government of India in matters specified under Section 117A of the Patents Act, 1970.</w:t>
      </w:r>
    </w:p>
    <w:p>
      <w:pPr>
        <w:pStyle w:val="BodyText"/>
        <w:spacing w:line="280" w:lineRule="auto" w:before="122"/>
        <w:ind w:right="273"/>
      </w:pPr>
      <w:r>
        <w:rPr>
          <w:b/>
          <w:i/>
        </w:rPr>
        <w:t>Exceptions: </w:t>
      </w:r>
      <w:r>
        <w:rPr/>
        <w:t>The IPAB (Procedure) Rules, 2003 exempt orders passed by the Central Government of India with respect to inventions pertaining to defense purposes, including directions of secrecy in respect of such inventions, revocation if the patent is contrary or prejudicial to public interest, or pertains to atomic energy, from the purview of appeal to the IPAB.</w:t>
      </w:r>
    </w:p>
    <w:p>
      <w:pPr>
        <w:pStyle w:val="BodyText"/>
        <w:spacing w:line="280" w:lineRule="auto" w:before="123"/>
        <w:ind w:right="273" w:hanging="1"/>
      </w:pPr>
      <w:r>
        <w:rPr/>
        <w:t>An order of the Controller granting an extension of time under any provision of the Patent Act 1970 is also</w:t>
      </w:r>
      <w:r>
        <w:rPr>
          <w:spacing w:val="40"/>
        </w:rPr>
        <w:t> </w:t>
      </w:r>
      <w:r>
        <w:rPr/>
        <w:t>not appealable.</w:t>
      </w:r>
    </w:p>
    <w:p>
      <w:pPr>
        <w:pStyle w:val="BodyText"/>
        <w:spacing w:line="280" w:lineRule="auto" w:before="122"/>
        <w:ind w:right="273"/>
      </w:pPr>
      <w:r>
        <w:rPr>
          <w:b/>
          <w:i/>
        </w:rPr>
        <w:t>Transfer of pending proceedings to IPAB: </w:t>
      </w:r>
      <w:r>
        <w:rPr/>
        <w:t>The IPAB is the sole authority to exercise the powers and adjudicate proceedings arising from an appeal against an order or decision of the Controller. All the cases pertaining to revocation of patent, other than a counter-claim in a suit for infringement, and rectification of register pending before the Indian High Courts shall be transferred to the IPAB.</w:t>
      </w:r>
    </w:p>
    <w:p>
      <w:pPr>
        <w:pStyle w:val="BodyText"/>
        <w:spacing w:line="280" w:lineRule="auto" w:before="124"/>
        <w:ind w:right="273"/>
      </w:pPr>
      <w:r>
        <w:rPr/>
        <w:t>In case of a counter-claim in a suit for infringement, the Indian High Courts continue to be the competent authority to adjudicate on the matter.</w:t>
      </w:r>
    </w:p>
    <w:p>
      <w:pPr>
        <w:pStyle w:val="BodyText"/>
        <w:spacing w:line="280" w:lineRule="auto" w:before="122"/>
        <w:ind w:right="273"/>
      </w:pPr>
      <w:r>
        <w:rPr/>
        <w:t>The IPAB also has exclusive jurisdiction on matters related to revocation of patent and rectification of</w:t>
      </w:r>
      <w:r>
        <w:rPr>
          <w:spacing w:val="40"/>
        </w:rPr>
        <w:t> </w:t>
      </w:r>
      <w:r>
        <w:rPr>
          <w:spacing w:val="-2"/>
        </w:rPr>
        <w:t>register.</w:t>
      </w:r>
    </w:p>
    <w:p>
      <w:pPr>
        <w:pStyle w:val="BodyText"/>
        <w:spacing w:line="280" w:lineRule="auto" w:before="121"/>
        <w:ind w:right="273"/>
      </w:pPr>
      <w:r>
        <w:rPr/>
        <w:t>The IPAB in its sole discretion may either proceed with the appeals afresh or from the stage where the proceedings were transferred to it.</w:t>
      </w:r>
    </w:p>
    <w:p>
      <w:pPr>
        <w:pStyle w:val="BodyText"/>
        <w:spacing w:before="10"/>
        <w:ind w:left="0"/>
        <w:jc w:val="left"/>
        <w:rPr>
          <w:sz w:val="14"/>
        </w:rPr>
      </w:pPr>
      <w:r>
        <w:rPr/>
        <mc:AlternateContent>
          <mc:Choice Requires="wps">
            <w:drawing>
              <wp:anchor distT="0" distB="0" distL="0" distR="0" allowOverlap="1" layoutInCell="1" locked="0" behindDoc="1" simplePos="0" relativeHeight="487691264">
                <wp:simplePos x="0" y="0"/>
                <wp:positionH relativeFrom="page">
                  <wp:posOffset>815327</wp:posOffset>
                </wp:positionH>
                <wp:positionV relativeFrom="paragraph">
                  <wp:posOffset>123821</wp:posOffset>
                </wp:positionV>
                <wp:extent cx="6154420" cy="1592580"/>
                <wp:effectExtent l="0" t="0" r="0" b="0"/>
                <wp:wrapTopAndBottom/>
                <wp:docPr id="345" name="Group 345"/>
                <wp:cNvGraphicFramePr>
                  <a:graphicFrameLocks/>
                </wp:cNvGraphicFramePr>
                <a:graphic>
                  <a:graphicData uri="http://schemas.microsoft.com/office/word/2010/wordprocessingGroup">
                    <wpg:wgp>
                      <wpg:cNvPr id="345" name="Group 345"/>
                      <wpg:cNvGrpSpPr/>
                      <wpg:grpSpPr>
                        <a:xfrm>
                          <a:off x="0" y="0"/>
                          <a:ext cx="6154420" cy="1592580"/>
                          <a:chExt cx="6154420" cy="1592580"/>
                        </a:xfrm>
                      </wpg:grpSpPr>
                      <wps:wsp>
                        <wps:cNvPr id="346" name="Textbox 346"/>
                        <wps:cNvSpPr txBox="1"/>
                        <wps:spPr>
                          <a:xfrm>
                            <a:off x="0" y="170676"/>
                            <a:ext cx="6154420" cy="1422400"/>
                          </a:xfrm>
                          <a:prstGeom prst="rect">
                            <a:avLst/>
                          </a:prstGeom>
                          <a:solidFill>
                            <a:srgbClr val="DDDDDD"/>
                          </a:solidFill>
                        </wps:spPr>
                        <wps:txbx>
                          <w:txbxContent>
                            <w:p>
                              <w:pPr>
                                <w:numPr>
                                  <w:ilvl w:val="0"/>
                                  <w:numId w:val="93"/>
                                </w:numPr>
                                <w:tabs>
                                  <w:tab w:pos="732" w:val="left" w:leader="none"/>
                                </w:tabs>
                                <w:spacing w:line="307" w:lineRule="auto" w:before="115"/>
                                <w:ind w:left="732" w:right="387" w:hanging="360"/>
                                <w:jc w:val="both"/>
                                <w:rPr>
                                  <w:color w:val="000000"/>
                                  <w:sz w:val="18"/>
                                </w:rPr>
                              </w:pPr>
                              <w:r>
                                <w:rPr>
                                  <w:color w:val="000000"/>
                                  <w:sz w:val="18"/>
                                </w:rPr>
                                <w:t>Patent infringement means the violation of the exclusive rights of the patent holder. Unlike the Design law, the Patents</w:t>
                              </w:r>
                              <w:r>
                                <w:rPr>
                                  <w:color w:val="000000"/>
                                  <w:spacing w:val="-1"/>
                                  <w:sz w:val="18"/>
                                </w:rPr>
                                <w:t> </w:t>
                              </w:r>
                              <w:r>
                                <w:rPr>
                                  <w:color w:val="000000"/>
                                  <w:sz w:val="18"/>
                                </w:rPr>
                                <w:t>law</w:t>
                              </w:r>
                              <w:r>
                                <w:rPr>
                                  <w:color w:val="000000"/>
                                  <w:spacing w:val="-2"/>
                                  <w:sz w:val="18"/>
                                </w:rPr>
                                <w:t> </w:t>
                              </w:r>
                              <w:r>
                                <w:rPr>
                                  <w:color w:val="000000"/>
                                  <w:sz w:val="18"/>
                                </w:rPr>
                                <w:t>does not</w:t>
                              </w:r>
                              <w:r>
                                <w:rPr>
                                  <w:color w:val="000000"/>
                                  <w:spacing w:val="-2"/>
                                  <w:sz w:val="18"/>
                                </w:rPr>
                                <w:t> </w:t>
                              </w:r>
                              <w:r>
                                <w:rPr>
                                  <w:color w:val="000000"/>
                                  <w:sz w:val="18"/>
                                </w:rPr>
                                <w:t>specify</w:t>
                              </w:r>
                              <w:r>
                                <w:rPr>
                                  <w:color w:val="000000"/>
                                  <w:spacing w:val="-1"/>
                                  <w:sz w:val="18"/>
                                </w:rPr>
                                <w:t> </w:t>
                              </w:r>
                              <w:r>
                                <w:rPr>
                                  <w:color w:val="000000"/>
                                  <w:sz w:val="18"/>
                                </w:rPr>
                                <w:t>as to what would constitute</w:t>
                              </w:r>
                              <w:r>
                                <w:rPr>
                                  <w:color w:val="000000"/>
                                  <w:spacing w:val="-1"/>
                                  <w:sz w:val="18"/>
                                </w:rPr>
                                <w:t> </w:t>
                              </w:r>
                              <w:r>
                                <w:rPr>
                                  <w:color w:val="000000"/>
                                  <w:sz w:val="18"/>
                                </w:rPr>
                                <w:t>infringement</w:t>
                              </w:r>
                              <w:r>
                                <w:rPr>
                                  <w:color w:val="000000"/>
                                  <w:spacing w:val="-2"/>
                                  <w:sz w:val="18"/>
                                </w:rPr>
                                <w:t> </w:t>
                              </w:r>
                              <w:r>
                                <w:rPr>
                                  <w:color w:val="000000"/>
                                  <w:sz w:val="18"/>
                                </w:rPr>
                                <w:t>of a</w:t>
                              </w:r>
                              <w:r>
                                <w:rPr>
                                  <w:color w:val="000000"/>
                                  <w:spacing w:val="-1"/>
                                  <w:sz w:val="18"/>
                                </w:rPr>
                                <w:t> </w:t>
                              </w:r>
                              <w:r>
                                <w:rPr>
                                  <w:color w:val="000000"/>
                                  <w:sz w:val="18"/>
                                </w:rPr>
                                <w:t>patented</w:t>
                              </w:r>
                              <w:r>
                                <w:rPr>
                                  <w:color w:val="000000"/>
                                  <w:spacing w:val="-1"/>
                                  <w:sz w:val="18"/>
                                </w:rPr>
                                <w:t> </w:t>
                              </w:r>
                              <w:r>
                                <w:rPr>
                                  <w:color w:val="000000"/>
                                  <w:sz w:val="18"/>
                                </w:rPr>
                                <w:t>product</w:t>
                              </w:r>
                              <w:r>
                                <w:rPr>
                                  <w:color w:val="000000"/>
                                  <w:spacing w:val="-2"/>
                                  <w:sz w:val="18"/>
                                </w:rPr>
                                <w:t> </w:t>
                              </w:r>
                              <w:r>
                                <w:rPr>
                                  <w:color w:val="000000"/>
                                  <w:sz w:val="18"/>
                                </w:rPr>
                                <w:t>or process. However, the following acts when committed without the consent of the patentee shall amount to </w:t>
                              </w:r>
                              <w:r>
                                <w:rPr>
                                  <w:color w:val="000000"/>
                                  <w:spacing w:val="-2"/>
                                  <w:sz w:val="18"/>
                                </w:rPr>
                                <w:t>infringement.</w:t>
                              </w:r>
                            </w:p>
                            <w:p>
                              <w:pPr>
                                <w:numPr>
                                  <w:ilvl w:val="0"/>
                                  <w:numId w:val="93"/>
                                </w:numPr>
                                <w:tabs>
                                  <w:tab w:pos="732" w:val="left" w:leader="none"/>
                                </w:tabs>
                                <w:spacing w:line="304" w:lineRule="auto" w:before="70"/>
                                <w:ind w:left="732" w:right="385" w:hanging="360"/>
                                <w:jc w:val="both"/>
                                <w:rPr>
                                  <w:color w:val="000000"/>
                                  <w:sz w:val="18"/>
                                </w:rPr>
                              </w:pPr>
                              <w:r>
                                <w:rPr>
                                  <w:color w:val="000000"/>
                                  <w:sz w:val="18"/>
                                </w:rPr>
                                <w:t>There are three basic types of patent infringements :(a)</w:t>
                              </w:r>
                              <w:r>
                                <w:rPr>
                                  <w:color w:val="000000"/>
                                  <w:spacing w:val="40"/>
                                  <w:sz w:val="18"/>
                                </w:rPr>
                                <w:t> </w:t>
                              </w:r>
                              <w:r>
                                <w:rPr>
                                  <w:color w:val="000000"/>
                                  <w:sz w:val="18"/>
                                </w:rPr>
                                <w:t>direct infringement; (b) indirect infringement and contributory infringement. However, there are certain exceptions to infringement :(i) experimental and research; and (ii) parallel importation under certain conditions.</w:t>
                              </w:r>
                            </w:p>
                          </w:txbxContent>
                        </wps:txbx>
                        <wps:bodyPr wrap="square" lIns="0" tIns="0" rIns="0" bIns="0" rtlCol="0">
                          <a:noAutofit/>
                        </wps:bodyPr>
                      </wps:wsp>
                      <wps:wsp>
                        <wps:cNvPr id="347" name="Textbox 347"/>
                        <wps:cNvSpPr txBox="1"/>
                        <wps:spPr>
                          <a:xfrm>
                            <a:off x="0" y="0"/>
                            <a:ext cx="6154420" cy="170815"/>
                          </a:xfrm>
                          <a:prstGeom prst="rect">
                            <a:avLst/>
                          </a:prstGeom>
                          <a:solidFill>
                            <a:srgbClr val="3F3F3F"/>
                          </a:solidFill>
                        </wps:spPr>
                        <wps:txbx>
                          <w:txbxContent>
                            <w:p>
                              <w:pPr>
                                <w:spacing w:line="267" w:lineRule="exact" w:before="0"/>
                                <w:ind w:left="0" w:right="15"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wps:txbx>
                        <wps:bodyPr wrap="square" lIns="0" tIns="0" rIns="0" bIns="0" rtlCol="0">
                          <a:noAutofit/>
                        </wps:bodyPr>
                      </wps:wsp>
                    </wpg:wgp>
                  </a:graphicData>
                </a:graphic>
              </wp:anchor>
            </w:drawing>
          </mc:Choice>
          <mc:Fallback>
            <w:pict>
              <v:group style="position:absolute;margin-left:64.199036pt;margin-top:9.749687pt;width:484.6pt;height:125.4pt;mso-position-horizontal-relative:page;mso-position-vertical-relative:paragraph;z-index:-15625216;mso-wrap-distance-left:0;mso-wrap-distance-right:0" id="docshapegroup290" coordorigin="1284,195" coordsize="9692,2508">
                <v:shape style="position:absolute;left:1283;top:463;width:9692;height:2240" type="#_x0000_t202" id="docshape291" filled="true" fillcolor="#dddddd" stroked="false">
                  <v:textbox inset="0,0,0,0">
                    <w:txbxContent>
                      <w:p>
                        <w:pPr>
                          <w:numPr>
                            <w:ilvl w:val="0"/>
                            <w:numId w:val="93"/>
                          </w:numPr>
                          <w:tabs>
                            <w:tab w:pos="732" w:val="left" w:leader="none"/>
                          </w:tabs>
                          <w:spacing w:line="307" w:lineRule="auto" w:before="115"/>
                          <w:ind w:left="732" w:right="387" w:hanging="360"/>
                          <w:jc w:val="both"/>
                          <w:rPr>
                            <w:color w:val="000000"/>
                            <w:sz w:val="18"/>
                          </w:rPr>
                        </w:pPr>
                        <w:r>
                          <w:rPr>
                            <w:color w:val="000000"/>
                            <w:sz w:val="18"/>
                          </w:rPr>
                          <w:t>Patent infringement means the violation of the exclusive rights of the patent holder. Unlike the Design law, the Patents</w:t>
                        </w:r>
                        <w:r>
                          <w:rPr>
                            <w:color w:val="000000"/>
                            <w:spacing w:val="-1"/>
                            <w:sz w:val="18"/>
                          </w:rPr>
                          <w:t> </w:t>
                        </w:r>
                        <w:r>
                          <w:rPr>
                            <w:color w:val="000000"/>
                            <w:sz w:val="18"/>
                          </w:rPr>
                          <w:t>law</w:t>
                        </w:r>
                        <w:r>
                          <w:rPr>
                            <w:color w:val="000000"/>
                            <w:spacing w:val="-2"/>
                            <w:sz w:val="18"/>
                          </w:rPr>
                          <w:t> </w:t>
                        </w:r>
                        <w:r>
                          <w:rPr>
                            <w:color w:val="000000"/>
                            <w:sz w:val="18"/>
                          </w:rPr>
                          <w:t>does not</w:t>
                        </w:r>
                        <w:r>
                          <w:rPr>
                            <w:color w:val="000000"/>
                            <w:spacing w:val="-2"/>
                            <w:sz w:val="18"/>
                          </w:rPr>
                          <w:t> </w:t>
                        </w:r>
                        <w:r>
                          <w:rPr>
                            <w:color w:val="000000"/>
                            <w:sz w:val="18"/>
                          </w:rPr>
                          <w:t>specify</w:t>
                        </w:r>
                        <w:r>
                          <w:rPr>
                            <w:color w:val="000000"/>
                            <w:spacing w:val="-1"/>
                            <w:sz w:val="18"/>
                          </w:rPr>
                          <w:t> </w:t>
                        </w:r>
                        <w:r>
                          <w:rPr>
                            <w:color w:val="000000"/>
                            <w:sz w:val="18"/>
                          </w:rPr>
                          <w:t>as to what would constitute</w:t>
                        </w:r>
                        <w:r>
                          <w:rPr>
                            <w:color w:val="000000"/>
                            <w:spacing w:val="-1"/>
                            <w:sz w:val="18"/>
                          </w:rPr>
                          <w:t> </w:t>
                        </w:r>
                        <w:r>
                          <w:rPr>
                            <w:color w:val="000000"/>
                            <w:sz w:val="18"/>
                          </w:rPr>
                          <w:t>infringement</w:t>
                        </w:r>
                        <w:r>
                          <w:rPr>
                            <w:color w:val="000000"/>
                            <w:spacing w:val="-2"/>
                            <w:sz w:val="18"/>
                          </w:rPr>
                          <w:t> </w:t>
                        </w:r>
                        <w:r>
                          <w:rPr>
                            <w:color w:val="000000"/>
                            <w:sz w:val="18"/>
                          </w:rPr>
                          <w:t>of a</w:t>
                        </w:r>
                        <w:r>
                          <w:rPr>
                            <w:color w:val="000000"/>
                            <w:spacing w:val="-1"/>
                            <w:sz w:val="18"/>
                          </w:rPr>
                          <w:t> </w:t>
                        </w:r>
                        <w:r>
                          <w:rPr>
                            <w:color w:val="000000"/>
                            <w:sz w:val="18"/>
                          </w:rPr>
                          <w:t>patented</w:t>
                        </w:r>
                        <w:r>
                          <w:rPr>
                            <w:color w:val="000000"/>
                            <w:spacing w:val="-1"/>
                            <w:sz w:val="18"/>
                          </w:rPr>
                          <w:t> </w:t>
                        </w:r>
                        <w:r>
                          <w:rPr>
                            <w:color w:val="000000"/>
                            <w:sz w:val="18"/>
                          </w:rPr>
                          <w:t>product</w:t>
                        </w:r>
                        <w:r>
                          <w:rPr>
                            <w:color w:val="000000"/>
                            <w:spacing w:val="-2"/>
                            <w:sz w:val="18"/>
                          </w:rPr>
                          <w:t> </w:t>
                        </w:r>
                        <w:r>
                          <w:rPr>
                            <w:color w:val="000000"/>
                            <w:sz w:val="18"/>
                          </w:rPr>
                          <w:t>or process. However, the following acts when committed without the consent of the patentee shall amount to </w:t>
                        </w:r>
                        <w:r>
                          <w:rPr>
                            <w:color w:val="000000"/>
                            <w:spacing w:val="-2"/>
                            <w:sz w:val="18"/>
                          </w:rPr>
                          <w:t>infringement.</w:t>
                        </w:r>
                      </w:p>
                      <w:p>
                        <w:pPr>
                          <w:numPr>
                            <w:ilvl w:val="0"/>
                            <w:numId w:val="93"/>
                          </w:numPr>
                          <w:tabs>
                            <w:tab w:pos="732" w:val="left" w:leader="none"/>
                          </w:tabs>
                          <w:spacing w:line="304" w:lineRule="auto" w:before="70"/>
                          <w:ind w:left="732" w:right="385" w:hanging="360"/>
                          <w:jc w:val="both"/>
                          <w:rPr>
                            <w:color w:val="000000"/>
                            <w:sz w:val="18"/>
                          </w:rPr>
                        </w:pPr>
                        <w:r>
                          <w:rPr>
                            <w:color w:val="000000"/>
                            <w:sz w:val="18"/>
                          </w:rPr>
                          <w:t>There are three basic types of patent infringements :(a)</w:t>
                        </w:r>
                        <w:r>
                          <w:rPr>
                            <w:color w:val="000000"/>
                            <w:spacing w:val="40"/>
                            <w:sz w:val="18"/>
                          </w:rPr>
                          <w:t> </w:t>
                        </w:r>
                        <w:r>
                          <w:rPr>
                            <w:color w:val="000000"/>
                            <w:sz w:val="18"/>
                          </w:rPr>
                          <w:t>direct infringement; (b) indirect infringement and contributory infringement. However, there are certain exceptions to infringement :(i) experimental and research; and (ii) parallel importation under certain conditions.</w:t>
                        </w:r>
                      </w:p>
                    </w:txbxContent>
                  </v:textbox>
                  <v:fill type="solid"/>
                  <w10:wrap type="none"/>
                </v:shape>
                <v:shape style="position:absolute;left:1283;top:195;width:9692;height:269" type="#_x0000_t202" id="docshape292" filled="true" fillcolor="#3f3f3f" stroked="false">
                  <v:textbox inset="0,0,0,0">
                    <w:txbxContent>
                      <w:p>
                        <w:pPr>
                          <w:spacing w:line="267" w:lineRule="exact" w:before="0"/>
                          <w:ind w:left="0" w:right="15"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v:textbox>
                  <v:fill type="solid"/>
                  <w10:wrap type="none"/>
                </v:shape>
                <w10:wrap type="topAndBottom"/>
              </v:group>
            </w:pict>
          </mc:Fallback>
        </mc:AlternateContent>
      </w:r>
    </w:p>
    <w:p>
      <w:pPr>
        <w:spacing w:after="0"/>
        <w:jc w:val="left"/>
        <w:rPr>
          <w:sz w:val="14"/>
        </w:rPr>
        <w:sectPr>
          <w:pgSz w:w="12240" w:h="15840"/>
          <w:pgMar w:top="780" w:bottom="280" w:left="0" w:right="1020"/>
        </w:sectPr>
      </w:pPr>
    </w:p>
    <w:p>
      <w:pPr>
        <w:spacing w:before="81"/>
        <w:ind w:left="1295" w:right="0" w:firstLine="0"/>
        <w:jc w:val="left"/>
        <w:rPr>
          <w:sz w:val="20"/>
        </w:rPr>
      </w:pPr>
      <w:r>
        <w:rPr>
          <w:b/>
          <w:sz w:val="20"/>
        </w:rPr>
        <w:t>114</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691776">
                <wp:simplePos x="0" y="0"/>
                <wp:positionH relativeFrom="page">
                  <wp:posOffset>804659</wp:posOffset>
                </wp:positionH>
                <wp:positionV relativeFrom="paragraph">
                  <wp:posOffset>221627</wp:posOffset>
                </wp:positionV>
                <wp:extent cx="6172200" cy="2628900"/>
                <wp:effectExtent l="0" t="0" r="0" b="0"/>
                <wp:wrapTopAndBottom/>
                <wp:docPr id="348" name="Textbox 348"/>
                <wp:cNvGraphicFramePr>
                  <a:graphicFrameLocks/>
                </wp:cNvGraphicFramePr>
                <a:graphic>
                  <a:graphicData uri="http://schemas.microsoft.com/office/word/2010/wordprocessingShape">
                    <wps:wsp>
                      <wps:cNvPr id="348" name="Textbox 348"/>
                      <wps:cNvSpPr txBox="1"/>
                      <wps:spPr>
                        <a:xfrm>
                          <a:off x="0" y="0"/>
                          <a:ext cx="6172200" cy="2628900"/>
                        </a:xfrm>
                        <a:prstGeom prst="rect">
                          <a:avLst/>
                        </a:prstGeom>
                        <a:solidFill>
                          <a:srgbClr val="DDDDDD"/>
                        </a:solidFill>
                      </wps:spPr>
                      <wps:txbx>
                        <w:txbxContent>
                          <w:p>
                            <w:pPr>
                              <w:numPr>
                                <w:ilvl w:val="0"/>
                                <w:numId w:val="94"/>
                              </w:numPr>
                              <w:tabs>
                                <w:tab w:pos="748" w:val="left" w:leader="none"/>
                              </w:tabs>
                              <w:spacing w:line="304" w:lineRule="auto" w:before="15"/>
                              <w:ind w:left="748" w:right="399" w:hanging="360"/>
                              <w:jc w:val="both"/>
                              <w:rPr>
                                <w:color w:val="000000"/>
                                <w:sz w:val="18"/>
                              </w:rPr>
                            </w:pPr>
                            <w:r>
                              <w:rPr>
                                <w:color w:val="000000"/>
                                <w:sz w:val="18"/>
                              </w:rPr>
                              <w:t>Like any other civil suit the jurisdiction shall be determined in accordance with the rules of Code of Civil Procedure. The period of limitation for instituting a suit for patent infringement is there years from the date</w:t>
                            </w:r>
                            <w:r>
                              <w:rPr>
                                <w:color w:val="000000"/>
                                <w:spacing w:val="40"/>
                                <w:sz w:val="18"/>
                              </w:rPr>
                              <w:t> </w:t>
                            </w:r>
                            <w:r>
                              <w:rPr>
                                <w:color w:val="000000"/>
                                <w:sz w:val="18"/>
                              </w:rPr>
                              <w:t>of infringement.</w:t>
                            </w:r>
                          </w:p>
                          <w:p>
                            <w:pPr>
                              <w:numPr>
                                <w:ilvl w:val="0"/>
                                <w:numId w:val="94"/>
                              </w:numPr>
                              <w:tabs>
                                <w:tab w:pos="748" w:val="left" w:leader="none"/>
                                <w:tab w:pos="797" w:val="left" w:leader="none"/>
                              </w:tabs>
                              <w:spacing w:line="307" w:lineRule="auto" w:before="75"/>
                              <w:ind w:left="748" w:right="399" w:hanging="360"/>
                              <w:jc w:val="both"/>
                              <w:rPr>
                                <w:color w:val="000000"/>
                                <w:sz w:val="18"/>
                              </w:rPr>
                            </w:pPr>
                            <w:r>
                              <w:rPr>
                                <w:color w:val="000000"/>
                                <w:sz w:val="18"/>
                              </w:rPr>
                              <w:tab/>
                              <w:t>The traditional rule of burden of proof is adhered to with respect to patented product and accordingly in case of alleged infringement of a patented product the ‘onus of proof’ rests on the plaintiff. However,</w:t>
                            </w:r>
                            <w:r>
                              <w:rPr>
                                <w:color w:val="000000"/>
                                <w:spacing w:val="40"/>
                                <w:sz w:val="18"/>
                              </w:rPr>
                              <w:t> </w:t>
                            </w:r>
                            <w:r>
                              <w:rPr>
                                <w:color w:val="000000"/>
                                <w:sz w:val="18"/>
                              </w:rPr>
                              <w:t>TRIPS-prompted amendment inserted by way of Section 104 (A) has ‘reversed burden of proof’ in case of infringement of patented process.</w:t>
                            </w:r>
                          </w:p>
                          <w:p>
                            <w:pPr>
                              <w:numPr>
                                <w:ilvl w:val="0"/>
                                <w:numId w:val="94"/>
                              </w:numPr>
                              <w:tabs>
                                <w:tab w:pos="746" w:val="left" w:leader="none"/>
                                <w:tab w:pos="748" w:val="left" w:leader="none"/>
                              </w:tabs>
                              <w:spacing w:line="304" w:lineRule="auto" w:before="70"/>
                              <w:ind w:left="748" w:right="399" w:hanging="361"/>
                              <w:jc w:val="both"/>
                              <w:rPr>
                                <w:color w:val="000000"/>
                                <w:sz w:val="18"/>
                              </w:rPr>
                            </w:pPr>
                            <w:r>
                              <w:rPr>
                                <w:color w:val="000000"/>
                                <w:sz w:val="18"/>
                              </w:rPr>
                              <w:t>The exclusive rights of a patent holder have been provided protection under the</w:t>
                            </w:r>
                            <w:r>
                              <w:rPr>
                                <w:color w:val="000000"/>
                                <w:spacing w:val="80"/>
                                <w:sz w:val="18"/>
                              </w:rPr>
                              <w:t> </w:t>
                            </w:r>
                            <w:r>
                              <w:rPr>
                                <w:color w:val="000000"/>
                                <w:sz w:val="18"/>
                              </w:rPr>
                              <w:t>Patents Act, 1970 and in the</w:t>
                            </w:r>
                            <w:r>
                              <w:rPr>
                                <w:color w:val="000000"/>
                                <w:spacing w:val="40"/>
                                <w:sz w:val="18"/>
                              </w:rPr>
                              <w:t> </w:t>
                            </w:r>
                            <w:r>
                              <w:rPr>
                                <w:color w:val="000000"/>
                                <w:sz w:val="18"/>
                              </w:rPr>
                              <w:t>event</w:t>
                            </w:r>
                            <w:r>
                              <w:rPr>
                                <w:color w:val="000000"/>
                                <w:spacing w:val="40"/>
                                <w:sz w:val="18"/>
                              </w:rPr>
                              <w:t> </w:t>
                            </w:r>
                            <w:r>
                              <w:rPr>
                                <w:color w:val="000000"/>
                                <w:sz w:val="18"/>
                              </w:rPr>
                              <w:t>of</w:t>
                            </w:r>
                            <w:r>
                              <w:rPr>
                                <w:color w:val="000000"/>
                                <w:spacing w:val="40"/>
                                <w:sz w:val="18"/>
                              </w:rPr>
                              <w:t> </w:t>
                            </w:r>
                            <w:r>
                              <w:rPr>
                                <w:color w:val="000000"/>
                                <w:sz w:val="18"/>
                              </w:rPr>
                              <w:t>any</w:t>
                            </w:r>
                            <w:r>
                              <w:rPr>
                                <w:color w:val="000000"/>
                                <w:spacing w:val="40"/>
                                <w:sz w:val="18"/>
                              </w:rPr>
                              <w:t> </w:t>
                            </w:r>
                            <w:r>
                              <w:rPr>
                                <w:color w:val="000000"/>
                                <w:sz w:val="18"/>
                              </w:rPr>
                              <w:t>violation</w:t>
                            </w:r>
                            <w:r>
                              <w:rPr>
                                <w:color w:val="000000"/>
                                <w:spacing w:val="40"/>
                                <w:sz w:val="18"/>
                              </w:rPr>
                              <w:t> </w:t>
                            </w:r>
                            <w:r>
                              <w:rPr>
                                <w:color w:val="000000"/>
                                <w:sz w:val="18"/>
                              </w:rPr>
                              <w:t>of</w:t>
                            </w:r>
                            <w:r>
                              <w:rPr>
                                <w:color w:val="000000"/>
                                <w:spacing w:val="40"/>
                                <w:sz w:val="18"/>
                              </w:rPr>
                              <w:t> </w:t>
                            </w:r>
                            <w:r>
                              <w:rPr>
                                <w:color w:val="000000"/>
                                <w:sz w:val="18"/>
                              </w:rPr>
                              <w:t>these</w:t>
                            </w:r>
                            <w:r>
                              <w:rPr>
                                <w:color w:val="000000"/>
                                <w:spacing w:val="40"/>
                                <w:sz w:val="18"/>
                              </w:rPr>
                              <w:t> </w:t>
                            </w:r>
                            <w:r>
                              <w:rPr>
                                <w:color w:val="000000"/>
                                <w:sz w:val="18"/>
                              </w:rPr>
                              <w:t>rights</w:t>
                            </w:r>
                            <w:r>
                              <w:rPr>
                                <w:color w:val="000000"/>
                                <w:spacing w:val="40"/>
                                <w:sz w:val="18"/>
                              </w:rPr>
                              <w:t> </w:t>
                            </w:r>
                            <w:r>
                              <w:rPr>
                                <w:color w:val="000000"/>
                                <w:sz w:val="18"/>
                              </w:rPr>
                              <w:t>the</w:t>
                            </w:r>
                            <w:r>
                              <w:rPr>
                                <w:color w:val="000000"/>
                                <w:spacing w:val="40"/>
                                <w:sz w:val="18"/>
                              </w:rPr>
                              <w:t> </w:t>
                            </w:r>
                            <w:r>
                              <w:rPr>
                                <w:color w:val="000000"/>
                                <w:sz w:val="18"/>
                              </w:rPr>
                              <w:t>patentee</w:t>
                            </w:r>
                            <w:r>
                              <w:rPr>
                                <w:color w:val="000000"/>
                                <w:spacing w:val="40"/>
                                <w:sz w:val="18"/>
                              </w:rPr>
                              <w:t> </w:t>
                            </w:r>
                            <w:r>
                              <w:rPr>
                                <w:color w:val="000000"/>
                                <w:sz w:val="18"/>
                              </w:rPr>
                              <w:t>can</w:t>
                            </w:r>
                            <w:r>
                              <w:rPr>
                                <w:color w:val="000000"/>
                                <w:spacing w:val="40"/>
                                <w:sz w:val="18"/>
                              </w:rPr>
                              <w:t> </w:t>
                            </w:r>
                            <w:r>
                              <w:rPr>
                                <w:color w:val="000000"/>
                                <w:sz w:val="18"/>
                              </w:rPr>
                              <w:t>file</w:t>
                            </w:r>
                            <w:r>
                              <w:rPr>
                                <w:color w:val="000000"/>
                                <w:spacing w:val="40"/>
                                <w:sz w:val="18"/>
                              </w:rPr>
                              <w:t> </w:t>
                            </w:r>
                            <w:r>
                              <w:rPr>
                                <w:color w:val="000000"/>
                                <w:sz w:val="18"/>
                              </w:rPr>
                              <w:t>a</w:t>
                            </w:r>
                            <w:r>
                              <w:rPr>
                                <w:color w:val="000000"/>
                                <w:spacing w:val="40"/>
                                <w:sz w:val="18"/>
                              </w:rPr>
                              <w:t> </w:t>
                            </w:r>
                            <w:r>
                              <w:rPr>
                                <w:color w:val="000000"/>
                                <w:sz w:val="18"/>
                              </w:rPr>
                              <w:t>suit</w:t>
                            </w:r>
                            <w:r>
                              <w:rPr>
                                <w:color w:val="000000"/>
                                <w:spacing w:val="40"/>
                                <w:sz w:val="18"/>
                              </w:rPr>
                              <w:t> </w:t>
                            </w:r>
                            <w:r>
                              <w:rPr>
                                <w:color w:val="000000"/>
                                <w:sz w:val="18"/>
                              </w:rPr>
                              <w:t>in</w:t>
                            </w:r>
                            <w:r>
                              <w:rPr>
                                <w:color w:val="000000"/>
                                <w:spacing w:val="40"/>
                                <w:sz w:val="18"/>
                              </w:rPr>
                              <w:t> </w:t>
                            </w:r>
                            <w:r>
                              <w:rPr>
                                <w:color w:val="000000"/>
                                <w:sz w:val="18"/>
                              </w:rPr>
                              <w:t>the</w:t>
                            </w:r>
                            <w:r>
                              <w:rPr>
                                <w:color w:val="000000"/>
                                <w:spacing w:val="40"/>
                                <w:sz w:val="18"/>
                              </w:rPr>
                              <w:t> </w:t>
                            </w:r>
                            <w:r>
                              <w:rPr>
                                <w:color w:val="000000"/>
                                <w:sz w:val="18"/>
                              </w:rPr>
                              <w:t>appropriate</w:t>
                            </w:r>
                            <w:r>
                              <w:rPr>
                                <w:color w:val="000000"/>
                                <w:spacing w:val="40"/>
                                <w:sz w:val="18"/>
                              </w:rPr>
                              <w:t> </w:t>
                            </w:r>
                            <w:r>
                              <w:rPr>
                                <w:color w:val="000000"/>
                                <w:sz w:val="18"/>
                              </w:rPr>
                              <w:t>court.</w:t>
                            </w:r>
                            <w:r>
                              <w:rPr>
                                <w:color w:val="000000"/>
                                <w:spacing w:val="40"/>
                                <w:sz w:val="18"/>
                              </w:rPr>
                              <w:t> </w:t>
                            </w:r>
                            <w:r>
                              <w:rPr>
                                <w:color w:val="000000"/>
                                <w:sz w:val="18"/>
                              </w:rPr>
                              <w:t>The reliefs which may be awarded in such a suit include: (i) an injunction; (ii) damages or account of profits.</w:t>
                            </w:r>
                          </w:p>
                          <w:p>
                            <w:pPr>
                              <w:numPr>
                                <w:ilvl w:val="0"/>
                                <w:numId w:val="94"/>
                              </w:numPr>
                              <w:tabs>
                                <w:tab w:pos="748" w:val="left" w:leader="none"/>
                              </w:tabs>
                              <w:spacing w:line="307" w:lineRule="auto" w:before="72"/>
                              <w:ind w:left="748" w:right="399" w:hanging="360"/>
                              <w:jc w:val="both"/>
                              <w:rPr>
                                <w:color w:val="000000"/>
                                <w:sz w:val="18"/>
                              </w:rPr>
                            </w:pPr>
                            <w:r>
                              <w:rPr>
                                <w:color w:val="000000"/>
                                <w:sz w:val="18"/>
                              </w:rPr>
                              <w:t>A specialized forum called Intellectual Property Appellate Board ("IPAB") has been constituted by the Central Government on September 15, 2003 to hear and adjudicate appeals against the decisions of the Registrar under the Trade Marks Act, 1999 and the Geographical Indications of Goods (Registration and Protection) Act, 1999. The IPAB has since April 2, 2007 been extended to Patent law.</w:t>
                            </w:r>
                          </w:p>
                        </w:txbxContent>
                      </wps:txbx>
                      <wps:bodyPr wrap="square" lIns="0" tIns="0" rIns="0" bIns="0" rtlCol="0">
                        <a:noAutofit/>
                      </wps:bodyPr>
                    </wps:wsp>
                  </a:graphicData>
                </a:graphic>
              </wp:anchor>
            </w:drawing>
          </mc:Choice>
          <mc:Fallback>
            <w:pict>
              <v:shape style="position:absolute;margin-left:63.359039pt;margin-top:17.450993pt;width:486pt;height:207pt;mso-position-horizontal-relative:page;mso-position-vertical-relative:paragraph;z-index:-15624704;mso-wrap-distance-left:0;mso-wrap-distance-right:0" type="#_x0000_t202" id="docshape293" filled="true" fillcolor="#dddddd" stroked="false">
                <v:textbox inset="0,0,0,0">
                  <w:txbxContent>
                    <w:p>
                      <w:pPr>
                        <w:numPr>
                          <w:ilvl w:val="0"/>
                          <w:numId w:val="94"/>
                        </w:numPr>
                        <w:tabs>
                          <w:tab w:pos="748" w:val="left" w:leader="none"/>
                        </w:tabs>
                        <w:spacing w:line="304" w:lineRule="auto" w:before="15"/>
                        <w:ind w:left="748" w:right="399" w:hanging="360"/>
                        <w:jc w:val="both"/>
                        <w:rPr>
                          <w:color w:val="000000"/>
                          <w:sz w:val="18"/>
                        </w:rPr>
                      </w:pPr>
                      <w:r>
                        <w:rPr>
                          <w:color w:val="000000"/>
                          <w:sz w:val="18"/>
                        </w:rPr>
                        <w:t>Like any other civil suit the jurisdiction shall be determined in accordance with the rules of Code of Civil Procedure. The period of limitation for instituting a suit for patent infringement is there years from the date</w:t>
                      </w:r>
                      <w:r>
                        <w:rPr>
                          <w:color w:val="000000"/>
                          <w:spacing w:val="40"/>
                          <w:sz w:val="18"/>
                        </w:rPr>
                        <w:t> </w:t>
                      </w:r>
                      <w:r>
                        <w:rPr>
                          <w:color w:val="000000"/>
                          <w:sz w:val="18"/>
                        </w:rPr>
                        <w:t>of infringement.</w:t>
                      </w:r>
                    </w:p>
                    <w:p>
                      <w:pPr>
                        <w:numPr>
                          <w:ilvl w:val="0"/>
                          <w:numId w:val="94"/>
                        </w:numPr>
                        <w:tabs>
                          <w:tab w:pos="748" w:val="left" w:leader="none"/>
                          <w:tab w:pos="797" w:val="left" w:leader="none"/>
                        </w:tabs>
                        <w:spacing w:line="307" w:lineRule="auto" w:before="75"/>
                        <w:ind w:left="748" w:right="399" w:hanging="360"/>
                        <w:jc w:val="both"/>
                        <w:rPr>
                          <w:color w:val="000000"/>
                          <w:sz w:val="18"/>
                        </w:rPr>
                      </w:pPr>
                      <w:r>
                        <w:rPr>
                          <w:color w:val="000000"/>
                          <w:sz w:val="18"/>
                        </w:rPr>
                        <w:tab/>
                        <w:t>The traditional rule of burden of proof is adhered to with respect to patented product and accordingly in case of alleged infringement of a patented product the ‘onus of proof’ rests on the plaintiff. However,</w:t>
                      </w:r>
                      <w:r>
                        <w:rPr>
                          <w:color w:val="000000"/>
                          <w:spacing w:val="40"/>
                          <w:sz w:val="18"/>
                        </w:rPr>
                        <w:t> </w:t>
                      </w:r>
                      <w:r>
                        <w:rPr>
                          <w:color w:val="000000"/>
                          <w:sz w:val="18"/>
                        </w:rPr>
                        <w:t>TRIPS-prompted amendment inserted by way of Section 104 (A) has ‘reversed burden of proof’ in case of infringement of patented process.</w:t>
                      </w:r>
                    </w:p>
                    <w:p>
                      <w:pPr>
                        <w:numPr>
                          <w:ilvl w:val="0"/>
                          <w:numId w:val="94"/>
                        </w:numPr>
                        <w:tabs>
                          <w:tab w:pos="746" w:val="left" w:leader="none"/>
                          <w:tab w:pos="748" w:val="left" w:leader="none"/>
                        </w:tabs>
                        <w:spacing w:line="304" w:lineRule="auto" w:before="70"/>
                        <w:ind w:left="748" w:right="399" w:hanging="361"/>
                        <w:jc w:val="both"/>
                        <w:rPr>
                          <w:color w:val="000000"/>
                          <w:sz w:val="18"/>
                        </w:rPr>
                      </w:pPr>
                      <w:r>
                        <w:rPr>
                          <w:color w:val="000000"/>
                          <w:sz w:val="18"/>
                        </w:rPr>
                        <w:t>The exclusive rights of a patent holder have been provided protection under the</w:t>
                      </w:r>
                      <w:r>
                        <w:rPr>
                          <w:color w:val="000000"/>
                          <w:spacing w:val="80"/>
                          <w:sz w:val="18"/>
                        </w:rPr>
                        <w:t> </w:t>
                      </w:r>
                      <w:r>
                        <w:rPr>
                          <w:color w:val="000000"/>
                          <w:sz w:val="18"/>
                        </w:rPr>
                        <w:t>Patents Act, 1970 and in the</w:t>
                      </w:r>
                      <w:r>
                        <w:rPr>
                          <w:color w:val="000000"/>
                          <w:spacing w:val="40"/>
                          <w:sz w:val="18"/>
                        </w:rPr>
                        <w:t> </w:t>
                      </w:r>
                      <w:r>
                        <w:rPr>
                          <w:color w:val="000000"/>
                          <w:sz w:val="18"/>
                        </w:rPr>
                        <w:t>event</w:t>
                      </w:r>
                      <w:r>
                        <w:rPr>
                          <w:color w:val="000000"/>
                          <w:spacing w:val="40"/>
                          <w:sz w:val="18"/>
                        </w:rPr>
                        <w:t> </w:t>
                      </w:r>
                      <w:r>
                        <w:rPr>
                          <w:color w:val="000000"/>
                          <w:sz w:val="18"/>
                        </w:rPr>
                        <w:t>of</w:t>
                      </w:r>
                      <w:r>
                        <w:rPr>
                          <w:color w:val="000000"/>
                          <w:spacing w:val="40"/>
                          <w:sz w:val="18"/>
                        </w:rPr>
                        <w:t> </w:t>
                      </w:r>
                      <w:r>
                        <w:rPr>
                          <w:color w:val="000000"/>
                          <w:sz w:val="18"/>
                        </w:rPr>
                        <w:t>any</w:t>
                      </w:r>
                      <w:r>
                        <w:rPr>
                          <w:color w:val="000000"/>
                          <w:spacing w:val="40"/>
                          <w:sz w:val="18"/>
                        </w:rPr>
                        <w:t> </w:t>
                      </w:r>
                      <w:r>
                        <w:rPr>
                          <w:color w:val="000000"/>
                          <w:sz w:val="18"/>
                        </w:rPr>
                        <w:t>violation</w:t>
                      </w:r>
                      <w:r>
                        <w:rPr>
                          <w:color w:val="000000"/>
                          <w:spacing w:val="40"/>
                          <w:sz w:val="18"/>
                        </w:rPr>
                        <w:t> </w:t>
                      </w:r>
                      <w:r>
                        <w:rPr>
                          <w:color w:val="000000"/>
                          <w:sz w:val="18"/>
                        </w:rPr>
                        <w:t>of</w:t>
                      </w:r>
                      <w:r>
                        <w:rPr>
                          <w:color w:val="000000"/>
                          <w:spacing w:val="40"/>
                          <w:sz w:val="18"/>
                        </w:rPr>
                        <w:t> </w:t>
                      </w:r>
                      <w:r>
                        <w:rPr>
                          <w:color w:val="000000"/>
                          <w:sz w:val="18"/>
                        </w:rPr>
                        <w:t>these</w:t>
                      </w:r>
                      <w:r>
                        <w:rPr>
                          <w:color w:val="000000"/>
                          <w:spacing w:val="40"/>
                          <w:sz w:val="18"/>
                        </w:rPr>
                        <w:t> </w:t>
                      </w:r>
                      <w:r>
                        <w:rPr>
                          <w:color w:val="000000"/>
                          <w:sz w:val="18"/>
                        </w:rPr>
                        <w:t>rights</w:t>
                      </w:r>
                      <w:r>
                        <w:rPr>
                          <w:color w:val="000000"/>
                          <w:spacing w:val="40"/>
                          <w:sz w:val="18"/>
                        </w:rPr>
                        <w:t> </w:t>
                      </w:r>
                      <w:r>
                        <w:rPr>
                          <w:color w:val="000000"/>
                          <w:sz w:val="18"/>
                        </w:rPr>
                        <w:t>the</w:t>
                      </w:r>
                      <w:r>
                        <w:rPr>
                          <w:color w:val="000000"/>
                          <w:spacing w:val="40"/>
                          <w:sz w:val="18"/>
                        </w:rPr>
                        <w:t> </w:t>
                      </w:r>
                      <w:r>
                        <w:rPr>
                          <w:color w:val="000000"/>
                          <w:sz w:val="18"/>
                        </w:rPr>
                        <w:t>patentee</w:t>
                      </w:r>
                      <w:r>
                        <w:rPr>
                          <w:color w:val="000000"/>
                          <w:spacing w:val="40"/>
                          <w:sz w:val="18"/>
                        </w:rPr>
                        <w:t> </w:t>
                      </w:r>
                      <w:r>
                        <w:rPr>
                          <w:color w:val="000000"/>
                          <w:sz w:val="18"/>
                        </w:rPr>
                        <w:t>can</w:t>
                      </w:r>
                      <w:r>
                        <w:rPr>
                          <w:color w:val="000000"/>
                          <w:spacing w:val="40"/>
                          <w:sz w:val="18"/>
                        </w:rPr>
                        <w:t> </w:t>
                      </w:r>
                      <w:r>
                        <w:rPr>
                          <w:color w:val="000000"/>
                          <w:sz w:val="18"/>
                        </w:rPr>
                        <w:t>file</w:t>
                      </w:r>
                      <w:r>
                        <w:rPr>
                          <w:color w:val="000000"/>
                          <w:spacing w:val="40"/>
                          <w:sz w:val="18"/>
                        </w:rPr>
                        <w:t> </w:t>
                      </w:r>
                      <w:r>
                        <w:rPr>
                          <w:color w:val="000000"/>
                          <w:sz w:val="18"/>
                        </w:rPr>
                        <w:t>a</w:t>
                      </w:r>
                      <w:r>
                        <w:rPr>
                          <w:color w:val="000000"/>
                          <w:spacing w:val="40"/>
                          <w:sz w:val="18"/>
                        </w:rPr>
                        <w:t> </w:t>
                      </w:r>
                      <w:r>
                        <w:rPr>
                          <w:color w:val="000000"/>
                          <w:sz w:val="18"/>
                        </w:rPr>
                        <w:t>suit</w:t>
                      </w:r>
                      <w:r>
                        <w:rPr>
                          <w:color w:val="000000"/>
                          <w:spacing w:val="40"/>
                          <w:sz w:val="18"/>
                        </w:rPr>
                        <w:t> </w:t>
                      </w:r>
                      <w:r>
                        <w:rPr>
                          <w:color w:val="000000"/>
                          <w:sz w:val="18"/>
                        </w:rPr>
                        <w:t>in</w:t>
                      </w:r>
                      <w:r>
                        <w:rPr>
                          <w:color w:val="000000"/>
                          <w:spacing w:val="40"/>
                          <w:sz w:val="18"/>
                        </w:rPr>
                        <w:t> </w:t>
                      </w:r>
                      <w:r>
                        <w:rPr>
                          <w:color w:val="000000"/>
                          <w:sz w:val="18"/>
                        </w:rPr>
                        <w:t>the</w:t>
                      </w:r>
                      <w:r>
                        <w:rPr>
                          <w:color w:val="000000"/>
                          <w:spacing w:val="40"/>
                          <w:sz w:val="18"/>
                        </w:rPr>
                        <w:t> </w:t>
                      </w:r>
                      <w:r>
                        <w:rPr>
                          <w:color w:val="000000"/>
                          <w:sz w:val="18"/>
                        </w:rPr>
                        <w:t>appropriate</w:t>
                      </w:r>
                      <w:r>
                        <w:rPr>
                          <w:color w:val="000000"/>
                          <w:spacing w:val="40"/>
                          <w:sz w:val="18"/>
                        </w:rPr>
                        <w:t> </w:t>
                      </w:r>
                      <w:r>
                        <w:rPr>
                          <w:color w:val="000000"/>
                          <w:sz w:val="18"/>
                        </w:rPr>
                        <w:t>court.</w:t>
                      </w:r>
                      <w:r>
                        <w:rPr>
                          <w:color w:val="000000"/>
                          <w:spacing w:val="40"/>
                          <w:sz w:val="18"/>
                        </w:rPr>
                        <w:t> </w:t>
                      </w:r>
                      <w:r>
                        <w:rPr>
                          <w:color w:val="000000"/>
                          <w:sz w:val="18"/>
                        </w:rPr>
                        <w:t>The reliefs which may be awarded in such a suit include: (i) an injunction; (ii) damages or account of profits.</w:t>
                      </w:r>
                    </w:p>
                    <w:p>
                      <w:pPr>
                        <w:numPr>
                          <w:ilvl w:val="0"/>
                          <w:numId w:val="94"/>
                        </w:numPr>
                        <w:tabs>
                          <w:tab w:pos="748" w:val="left" w:leader="none"/>
                        </w:tabs>
                        <w:spacing w:line="307" w:lineRule="auto" w:before="72"/>
                        <w:ind w:left="748" w:right="399" w:hanging="360"/>
                        <w:jc w:val="both"/>
                        <w:rPr>
                          <w:color w:val="000000"/>
                          <w:sz w:val="18"/>
                        </w:rPr>
                      </w:pPr>
                      <w:r>
                        <w:rPr>
                          <w:color w:val="000000"/>
                          <w:sz w:val="18"/>
                        </w:rPr>
                        <w:t>A specialized forum called Intellectual Property Appellate Board ("IPAB") has been constituted by the Central Government on September 15, 2003 to hear and adjudicate appeals against the decisions of the Registrar under the Trade Marks Act, 1999 and the Geographical Indications of Goods (Registration and Protection) Act, 1999. The IPAB has since April 2, 2007 been extended to Patent law.</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92288">
                <wp:simplePos x="0" y="0"/>
                <wp:positionH relativeFrom="page">
                  <wp:posOffset>804659</wp:posOffset>
                </wp:positionH>
                <wp:positionV relativeFrom="paragraph">
                  <wp:posOffset>2952647</wp:posOffset>
                </wp:positionV>
                <wp:extent cx="6172200" cy="170815"/>
                <wp:effectExtent l="0" t="0" r="0" b="0"/>
                <wp:wrapTopAndBottom/>
                <wp:docPr id="349" name="Textbox 349"/>
                <wp:cNvGraphicFramePr>
                  <a:graphicFrameLocks/>
                </wp:cNvGraphicFramePr>
                <a:graphic>
                  <a:graphicData uri="http://schemas.microsoft.com/office/word/2010/wordprocessingShape">
                    <wps:wsp>
                      <wps:cNvPr id="349" name="Textbox 349"/>
                      <wps:cNvSpPr txBox="1"/>
                      <wps:spPr>
                        <a:xfrm>
                          <a:off x="0" y="0"/>
                          <a:ext cx="6172200" cy="170815"/>
                        </a:xfrm>
                        <a:prstGeom prst="rect">
                          <a:avLst/>
                        </a:prstGeom>
                        <a:solidFill>
                          <a:srgbClr val="3F3F3F"/>
                        </a:solidFill>
                      </wps:spPr>
                      <wps:txbx>
                        <w:txbxContent>
                          <w:p>
                            <w:pPr>
                              <w:spacing w:line="267" w:lineRule="exact" w:before="0"/>
                              <w:ind w:left="0" w:right="13"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232.491928pt;width:486pt;height:13.45pt;mso-position-horizontal-relative:page;mso-position-vertical-relative:paragraph;z-index:-15624192;mso-wrap-distance-left:0;mso-wrap-distance-right:0" type="#_x0000_t202" id="docshape294" filled="true" fillcolor="#3f3f3f" stroked="false">
                <v:textbox inset="0,0,0,0">
                  <w:txbxContent>
                    <w:p>
                      <w:pPr>
                        <w:spacing w:line="267" w:lineRule="exact" w:before="0"/>
                        <w:ind w:left="0" w:right="13"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92800">
                <wp:simplePos x="0" y="0"/>
                <wp:positionH relativeFrom="page">
                  <wp:posOffset>804659</wp:posOffset>
                </wp:positionH>
                <wp:positionV relativeFrom="paragraph">
                  <wp:posOffset>3220859</wp:posOffset>
                </wp:positionV>
                <wp:extent cx="6172200" cy="2353310"/>
                <wp:effectExtent l="0" t="0" r="0" b="0"/>
                <wp:wrapTopAndBottom/>
                <wp:docPr id="350" name="Textbox 350"/>
                <wp:cNvGraphicFramePr>
                  <a:graphicFrameLocks/>
                </wp:cNvGraphicFramePr>
                <a:graphic>
                  <a:graphicData uri="http://schemas.microsoft.com/office/word/2010/wordprocessingShape">
                    <wps:wsp>
                      <wps:cNvPr id="350" name="Textbox 350"/>
                      <wps:cNvSpPr txBox="1"/>
                      <wps:spPr>
                        <a:xfrm>
                          <a:off x="0" y="0"/>
                          <a:ext cx="6172200" cy="2353310"/>
                        </a:xfrm>
                        <a:prstGeom prst="rect">
                          <a:avLst/>
                        </a:prstGeom>
                        <a:solidFill>
                          <a:srgbClr val="DDDDDD"/>
                        </a:solidFill>
                      </wps:spPr>
                      <wps:txbx>
                        <w:txbxContent>
                          <w:p>
                            <w:pPr>
                              <w:spacing w:line="280" w:lineRule="auto" w:before="35"/>
                              <w:ind w:left="460"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95"/>
                              </w:numPr>
                              <w:tabs>
                                <w:tab w:pos="818" w:val="left" w:leader="none"/>
                              </w:tabs>
                              <w:spacing w:line="240" w:lineRule="auto" w:before="122" w:after="0"/>
                              <w:ind w:left="818" w:right="0" w:hanging="310"/>
                              <w:jc w:val="left"/>
                              <w:rPr>
                                <w:color w:val="000000"/>
                              </w:rPr>
                            </w:pPr>
                            <w:r>
                              <w:rPr>
                                <w:color w:val="000000"/>
                              </w:rPr>
                              <w:t>What</w:t>
                            </w:r>
                            <w:r>
                              <w:rPr>
                                <w:color w:val="000000"/>
                                <w:spacing w:val="-6"/>
                              </w:rPr>
                              <w:t> </w:t>
                            </w:r>
                            <w:r>
                              <w:rPr>
                                <w:color w:val="000000"/>
                              </w:rPr>
                              <w:t>does</w:t>
                            </w:r>
                            <w:r>
                              <w:rPr>
                                <w:color w:val="000000"/>
                                <w:spacing w:val="-4"/>
                              </w:rPr>
                              <w:t> </w:t>
                            </w:r>
                            <w:r>
                              <w:rPr>
                                <w:color w:val="000000"/>
                              </w:rPr>
                              <w:t>patent</w:t>
                            </w:r>
                            <w:r>
                              <w:rPr>
                                <w:color w:val="000000"/>
                                <w:spacing w:val="-5"/>
                              </w:rPr>
                              <w:t> </w:t>
                            </w:r>
                            <w:r>
                              <w:rPr>
                                <w:color w:val="000000"/>
                              </w:rPr>
                              <w:t>infringement</w:t>
                            </w:r>
                            <w:r>
                              <w:rPr>
                                <w:color w:val="000000"/>
                                <w:spacing w:val="-5"/>
                              </w:rPr>
                              <w:t> </w:t>
                            </w:r>
                            <w:r>
                              <w:rPr>
                                <w:color w:val="000000"/>
                              </w:rPr>
                              <w:t>mean</w:t>
                            </w:r>
                            <w:r>
                              <w:rPr>
                                <w:color w:val="000000"/>
                                <w:spacing w:val="-6"/>
                              </w:rPr>
                              <w:t> </w:t>
                            </w:r>
                            <w:r>
                              <w:rPr>
                                <w:color w:val="000000"/>
                              </w:rPr>
                              <w:t>and</w:t>
                            </w:r>
                            <w:r>
                              <w:rPr>
                                <w:color w:val="000000"/>
                                <w:spacing w:val="-4"/>
                              </w:rPr>
                              <w:t> </w:t>
                            </w:r>
                            <w:r>
                              <w:rPr>
                                <w:color w:val="000000"/>
                              </w:rPr>
                              <w:t>what</w:t>
                            </w:r>
                            <w:r>
                              <w:rPr>
                                <w:color w:val="000000"/>
                                <w:spacing w:val="-6"/>
                              </w:rPr>
                              <w:t> </w:t>
                            </w:r>
                            <w:r>
                              <w:rPr>
                                <w:color w:val="000000"/>
                              </w:rPr>
                              <w:t>acts</w:t>
                            </w:r>
                            <w:r>
                              <w:rPr>
                                <w:color w:val="000000"/>
                                <w:spacing w:val="-4"/>
                              </w:rPr>
                              <w:t> </w:t>
                            </w:r>
                            <w:r>
                              <w:rPr>
                                <w:color w:val="000000"/>
                              </w:rPr>
                              <w:t>of</w:t>
                            </w:r>
                            <w:r>
                              <w:rPr>
                                <w:color w:val="000000"/>
                                <w:spacing w:val="-2"/>
                              </w:rPr>
                              <w:t> </w:t>
                            </w:r>
                            <w:r>
                              <w:rPr>
                                <w:color w:val="000000"/>
                              </w:rPr>
                              <w:t>an</w:t>
                            </w:r>
                            <w:r>
                              <w:rPr>
                                <w:color w:val="000000"/>
                                <w:spacing w:val="-6"/>
                              </w:rPr>
                              <w:t> </w:t>
                            </w:r>
                            <w:r>
                              <w:rPr>
                                <w:color w:val="000000"/>
                              </w:rPr>
                              <w:t>infringer</w:t>
                            </w:r>
                            <w:r>
                              <w:rPr>
                                <w:color w:val="000000"/>
                                <w:spacing w:val="-5"/>
                              </w:rPr>
                              <w:t> </w:t>
                            </w:r>
                            <w:r>
                              <w:rPr>
                                <w:color w:val="000000"/>
                              </w:rPr>
                              <w:t>shall</w:t>
                            </w:r>
                            <w:r>
                              <w:rPr>
                                <w:color w:val="000000"/>
                                <w:spacing w:val="-4"/>
                              </w:rPr>
                              <w:t> </w:t>
                            </w:r>
                            <w:r>
                              <w:rPr>
                                <w:color w:val="000000"/>
                              </w:rPr>
                              <w:t>amount</w:t>
                            </w:r>
                            <w:r>
                              <w:rPr>
                                <w:color w:val="000000"/>
                                <w:spacing w:val="-6"/>
                              </w:rPr>
                              <w:t> </w:t>
                            </w:r>
                            <w:r>
                              <w:rPr>
                                <w:color w:val="000000"/>
                              </w:rPr>
                              <w:t>to</w:t>
                            </w:r>
                            <w:r>
                              <w:rPr>
                                <w:color w:val="000000"/>
                                <w:spacing w:val="-4"/>
                              </w:rPr>
                              <w:t> </w:t>
                            </w:r>
                            <w:r>
                              <w:rPr>
                                <w:color w:val="000000"/>
                                <w:spacing w:val="-2"/>
                              </w:rPr>
                              <w:t>infringement?</w:t>
                            </w:r>
                          </w:p>
                          <w:p>
                            <w:pPr>
                              <w:pStyle w:val="BodyText"/>
                              <w:numPr>
                                <w:ilvl w:val="0"/>
                                <w:numId w:val="95"/>
                              </w:numPr>
                              <w:tabs>
                                <w:tab w:pos="818" w:val="left" w:leader="none"/>
                              </w:tabs>
                              <w:spacing w:line="240" w:lineRule="auto" w:before="159" w:after="0"/>
                              <w:ind w:left="818" w:right="0" w:hanging="310"/>
                              <w:jc w:val="left"/>
                              <w:rPr>
                                <w:color w:val="000000"/>
                              </w:rPr>
                            </w:pPr>
                            <w:r>
                              <w:rPr>
                                <w:color w:val="000000"/>
                              </w:rPr>
                              <w:t>Enumerate</w:t>
                            </w:r>
                            <w:r>
                              <w:rPr>
                                <w:color w:val="000000"/>
                                <w:spacing w:val="-6"/>
                              </w:rPr>
                              <w:t> </w:t>
                            </w:r>
                            <w:r>
                              <w:rPr>
                                <w:color w:val="000000"/>
                              </w:rPr>
                              <w:t>the</w:t>
                            </w:r>
                            <w:r>
                              <w:rPr>
                                <w:color w:val="000000"/>
                                <w:spacing w:val="-5"/>
                              </w:rPr>
                              <w:t> </w:t>
                            </w:r>
                            <w:r>
                              <w:rPr>
                                <w:color w:val="000000"/>
                              </w:rPr>
                              <w:t>acts</w:t>
                            </w:r>
                            <w:r>
                              <w:rPr>
                                <w:color w:val="000000"/>
                                <w:spacing w:val="-4"/>
                              </w:rPr>
                              <w:t> </w:t>
                            </w:r>
                            <w:r>
                              <w:rPr>
                                <w:color w:val="000000"/>
                              </w:rPr>
                              <w:t>that</w:t>
                            </w:r>
                            <w:r>
                              <w:rPr>
                                <w:color w:val="000000"/>
                                <w:spacing w:val="-5"/>
                              </w:rPr>
                              <w:t> </w:t>
                            </w:r>
                            <w:r>
                              <w:rPr>
                                <w:color w:val="000000"/>
                              </w:rPr>
                              <w:t>do</w:t>
                            </w:r>
                            <w:r>
                              <w:rPr>
                                <w:color w:val="000000"/>
                                <w:spacing w:val="-3"/>
                              </w:rPr>
                              <w:t> </w:t>
                            </w:r>
                            <w:r>
                              <w:rPr>
                                <w:color w:val="000000"/>
                              </w:rPr>
                              <w:t>not</w:t>
                            </w:r>
                            <w:r>
                              <w:rPr>
                                <w:color w:val="000000"/>
                                <w:spacing w:val="-4"/>
                              </w:rPr>
                              <w:t> </w:t>
                            </w:r>
                            <w:r>
                              <w:rPr>
                                <w:color w:val="000000"/>
                              </w:rPr>
                              <w:t>amount</w:t>
                            </w:r>
                            <w:r>
                              <w:rPr>
                                <w:color w:val="000000"/>
                                <w:spacing w:val="-5"/>
                              </w:rPr>
                              <w:t> </w:t>
                            </w:r>
                            <w:r>
                              <w:rPr>
                                <w:color w:val="000000"/>
                              </w:rPr>
                              <w:t>to</w:t>
                            </w:r>
                            <w:r>
                              <w:rPr>
                                <w:color w:val="000000"/>
                                <w:spacing w:val="-5"/>
                              </w:rPr>
                              <w:t> </w:t>
                            </w:r>
                            <w:r>
                              <w:rPr>
                                <w:color w:val="000000"/>
                                <w:spacing w:val="-2"/>
                              </w:rPr>
                              <w:t>infringement.</w:t>
                            </w:r>
                          </w:p>
                          <w:p>
                            <w:pPr>
                              <w:pStyle w:val="BodyText"/>
                              <w:numPr>
                                <w:ilvl w:val="0"/>
                                <w:numId w:val="95"/>
                              </w:numPr>
                              <w:tabs>
                                <w:tab w:pos="818" w:val="left" w:leader="none"/>
                              </w:tabs>
                              <w:spacing w:line="240" w:lineRule="auto" w:before="161" w:after="0"/>
                              <w:ind w:left="818" w:right="0" w:hanging="310"/>
                              <w:jc w:val="left"/>
                              <w:rPr>
                                <w:color w:val="000000"/>
                              </w:rPr>
                            </w:pPr>
                            <w:r>
                              <w:rPr>
                                <w:color w:val="000000"/>
                              </w:rPr>
                              <w:t>Discuss</w:t>
                            </w:r>
                            <w:r>
                              <w:rPr>
                                <w:color w:val="000000"/>
                                <w:spacing w:val="-5"/>
                              </w:rPr>
                              <w:t> </w:t>
                            </w:r>
                            <w:r>
                              <w:rPr>
                                <w:color w:val="000000"/>
                              </w:rPr>
                              <w:t>the</w:t>
                            </w:r>
                            <w:r>
                              <w:rPr>
                                <w:color w:val="000000"/>
                                <w:spacing w:val="-7"/>
                              </w:rPr>
                              <w:t> </w:t>
                            </w:r>
                            <w:r>
                              <w:rPr>
                                <w:color w:val="000000"/>
                              </w:rPr>
                              <w:t>exceptions</w:t>
                            </w:r>
                            <w:r>
                              <w:rPr>
                                <w:color w:val="000000"/>
                                <w:spacing w:val="-5"/>
                              </w:rPr>
                              <w:t> </w:t>
                            </w:r>
                            <w:r>
                              <w:rPr>
                                <w:color w:val="000000"/>
                              </w:rPr>
                              <w:t>that</w:t>
                            </w:r>
                            <w:r>
                              <w:rPr>
                                <w:color w:val="000000"/>
                                <w:spacing w:val="-5"/>
                              </w:rPr>
                              <w:t> </w:t>
                            </w:r>
                            <w:r>
                              <w:rPr>
                                <w:color w:val="000000"/>
                              </w:rPr>
                              <w:t>have</w:t>
                            </w:r>
                            <w:r>
                              <w:rPr>
                                <w:color w:val="000000"/>
                                <w:spacing w:val="-7"/>
                              </w:rPr>
                              <w:t> </w:t>
                            </w:r>
                            <w:r>
                              <w:rPr>
                                <w:color w:val="000000"/>
                              </w:rPr>
                              <w:t>been</w:t>
                            </w:r>
                            <w:r>
                              <w:rPr>
                                <w:color w:val="000000"/>
                                <w:spacing w:val="-5"/>
                              </w:rPr>
                              <w:t> </w:t>
                            </w:r>
                            <w:r>
                              <w:rPr>
                                <w:color w:val="000000"/>
                              </w:rPr>
                              <w:t>enumerated</w:t>
                            </w:r>
                            <w:r>
                              <w:rPr>
                                <w:color w:val="000000"/>
                                <w:spacing w:val="-6"/>
                              </w:rPr>
                              <w:t> </w:t>
                            </w:r>
                            <w:r>
                              <w:rPr>
                                <w:color w:val="000000"/>
                              </w:rPr>
                              <w:t>to</w:t>
                            </w:r>
                            <w:r>
                              <w:rPr>
                                <w:color w:val="000000"/>
                                <w:spacing w:val="-5"/>
                              </w:rPr>
                              <w:t> </w:t>
                            </w:r>
                            <w:r>
                              <w:rPr>
                                <w:color w:val="000000"/>
                                <w:spacing w:val="-2"/>
                              </w:rPr>
                              <w:t>infringement.</w:t>
                            </w:r>
                          </w:p>
                          <w:p>
                            <w:pPr>
                              <w:pStyle w:val="BodyText"/>
                              <w:numPr>
                                <w:ilvl w:val="0"/>
                                <w:numId w:val="95"/>
                              </w:numPr>
                              <w:tabs>
                                <w:tab w:pos="818" w:val="left" w:leader="none"/>
                              </w:tabs>
                              <w:spacing w:line="240" w:lineRule="auto" w:before="159" w:after="0"/>
                              <w:ind w:left="818" w:right="0" w:hanging="31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95"/>
                              </w:numPr>
                              <w:tabs>
                                <w:tab w:pos="1180" w:val="left" w:leader="none"/>
                              </w:tabs>
                              <w:spacing w:line="240" w:lineRule="auto" w:before="161" w:after="0"/>
                              <w:ind w:left="1180" w:right="0" w:hanging="321"/>
                              <w:jc w:val="left"/>
                              <w:rPr>
                                <w:color w:val="000000"/>
                              </w:rPr>
                            </w:pPr>
                            <w:r>
                              <w:rPr>
                                <w:color w:val="000000"/>
                              </w:rPr>
                              <w:t>Direct</w:t>
                            </w:r>
                            <w:r>
                              <w:rPr>
                                <w:color w:val="000000"/>
                                <w:spacing w:val="-7"/>
                              </w:rPr>
                              <w:t> </w:t>
                            </w:r>
                            <w:r>
                              <w:rPr>
                                <w:color w:val="000000"/>
                                <w:spacing w:val="-2"/>
                              </w:rPr>
                              <w:t>Infringement</w:t>
                            </w:r>
                          </w:p>
                          <w:p>
                            <w:pPr>
                              <w:pStyle w:val="BodyText"/>
                              <w:numPr>
                                <w:ilvl w:val="1"/>
                                <w:numId w:val="95"/>
                              </w:numPr>
                              <w:tabs>
                                <w:tab w:pos="1179" w:val="left" w:leader="none"/>
                              </w:tabs>
                              <w:spacing w:line="240" w:lineRule="auto" w:before="159" w:after="0"/>
                              <w:ind w:left="1179" w:right="0" w:hanging="366"/>
                              <w:jc w:val="left"/>
                              <w:rPr>
                                <w:color w:val="000000"/>
                              </w:rPr>
                            </w:pPr>
                            <w:r>
                              <w:rPr>
                                <w:color w:val="000000"/>
                              </w:rPr>
                              <w:t>Declaration</w:t>
                            </w:r>
                            <w:r>
                              <w:rPr>
                                <w:color w:val="000000"/>
                                <w:spacing w:val="-7"/>
                              </w:rPr>
                              <w:t> </w:t>
                            </w:r>
                            <w:r>
                              <w:rPr>
                                <w:color w:val="000000"/>
                              </w:rPr>
                              <w:t>as</w:t>
                            </w:r>
                            <w:r>
                              <w:rPr>
                                <w:color w:val="000000"/>
                                <w:spacing w:val="-5"/>
                              </w:rPr>
                              <w:t> </w:t>
                            </w:r>
                            <w:r>
                              <w:rPr>
                                <w:color w:val="000000"/>
                              </w:rPr>
                              <w:t>to</w:t>
                            </w:r>
                            <w:r>
                              <w:rPr>
                                <w:color w:val="000000"/>
                                <w:spacing w:val="-5"/>
                              </w:rPr>
                              <w:t> </w:t>
                            </w:r>
                            <w:r>
                              <w:rPr>
                                <w:color w:val="000000"/>
                              </w:rPr>
                              <w:t>non-</w:t>
                            </w:r>
                            <w:r>
                              <w:rPr>
                                <w:color w:val="000000"/>
                                <w:spacing w:val="-2"/>
                              </w:rPr>
                              <w:t>infringement</w:t>
                            </w:r>
                          </w:p>
                          <w:p>
                            <w:pPr>
                              <w:pStyle w:val="BodyText"/>
                              <w:numPr>
                                <w:ilvl w:val="1"/>
                                <w:numId w:val="95"/>
                              </w:numPr>
                              <w:tabs>
                                <w:tab w:pos="1179" w:val="left" w:leader="none"/>
                              </w:tabs>
                              <w:spacing w:line="240" w:lineRule="auto" w:before="161" w:after="0"/>
                              <w:ind w:left="1179" w:right="0" w:hanging="409"/>
                              <w:jc w:val="left"/>
                              <w:rPr>
                                <w:color w:val="000000"/>
                              </w:rPr>
                            </w:pPr>
                            <w:r>
                              <w:rPr>
                                <w:color w:val="000000"/>
                              </w:rPr>
                              <w:t>Defenses</w:t>
                            </w:r>
                            <w:r>
                              <w:rPr>
                                <w:color w:val="000000"/>
                                <w:spacing w:val="-5"/>
                              </w:rPr>
                              <w:t> </w:t>
                            </w:r>
                            <w:r>
                              <w:rPr>
                                <w:color w:val="000000"/>
                              </w:rPr>
                              <w:t>for</w:t>
                            </w:r>
                            <w:r>
                              <w:rPr>
                                <w:color w:val="000000"/>
                                <w:spacing w:val="-5"/>
                              </w:rPr>
                              <w:t> </w:t>
                            </w:r>
                            <w:r>
                              <w:rPr>
                                <w:color w:val="000000"/>
                                <w:spacing w:val="-2"/>
                              </w:rPr>
                              <w:t>infringement</w:t>
                            </w:r>
                          </w:p>
                          <w:p>
                            <w:pPr>
                              <w:pStyle w:val="BodyText"/>
                              <w:numPr>
                                <w:ilvl w:val="0"/>
                                <w:numId w:val="95"/>
                              </w:numPr>
                              <w:tabs>
                                <w:tab w:pos="818" w:val="left" w:leader="none"/>
                              </w:tabs>
                              <w:spacing w:line="240" w:lineRule="auto" w:before="159" w:after="0"/>
                              <w:ind w:left="818" w:right="0" w:hanging="310"/>
                              <w:jc w:val="left"/>
                              <w:rPr>
                                <w:color w:val="000000"/>
                              </w:rPr>
                            </w:pPr>
                            <w:r>
                              <w:rPr>
                                <w:color w:val="000000"/>
                              </w:rPr>
                              <w:t>What</w:t>
                            </w:r>
                            <w:r>
                              <w:rPr>
                                <w:color w:val="000000"/>
                                <w:spacing w:val="-5"/>
                              </w:rPr>
                              <w:t> </w:t>
                            </w:r>
                            <w:r>
                              <w:rPr>
                                <w:color w:val="000000"/>
                              </w:rPr>
                              <w:t>are</w:t>
                            </w:r>
                            <w:r>
                              <w:rPr>
                                <w:color w:val="000000"/>
                                <w:spacing w:val="-4"/>
                              </w:rPr>
                              <w:t> </w:t>
                            </w:r>
                            <w:r>
                              <w:rPr>
                                <w:color w:val="000000"/>
                              </w:rPr>
                              <w:t>the</w:t>
                            </w:r>
                            <w:r>
                              <w:rPr>
                                <w:color w:val="000000"/>
                                <w:spacing w:val="-5"/>
                              </w:rPr>
                              <w:t> </w:t>
                            </w:r>
                            <w:r>
                              <w:rPr>
                                <w:color w:val="000000"/>
                              </w:rPr>
                              <w:t>reliefs</w:t>
                            </w:r>
                            <w:r>
                              <w:rPr>
                                <w:color w:val="000000"/>
                                <w:spacing w:val="-2"/>
                              </w:rPr>
                              <w:t> </w:t>
                            </w:r>
                            <w:r>
                              <w:rPr>
                                <w:color w:val="000000"/>
                              </w:rPr>
                              <w:t>that</w:t>
                            </w:r>
                            <w:r>
                              <w:rPr>
                                <w:color w:val="000000"/>
                                <w:spacing w:val="-5"/>
                              </w:rPr>
                              <w:t> </w:t>
                            </w:r>
                            <w:r>
                              <w:rPr>
                                <w:color w:val="000000"/>
                              </w:rPr>
                              <w:t>can</w:t>
                            </w:r>
                            <w:r>
                              <w:rPr>
                                <w:color w:val="000000"/>
                                <w:spacing w:val="-4"/>
                              </w:rPr>
                              <w:t> </w:t>
                            </w:r>
                            <w:r>
                              <w:rPr>
                                <w:color w:val="000000"/>
                              </w:rPr>
                              <w:t>be</w:t>
                            </w:r>
                            <w:r>
                              <w:rPr>
                                <w:color w:val="000000"/>
                                <w:spacing w:val="-4"/>
                              </w:rPr>
                              <w:t> </w:t>
                            </w:r>
                            <w:r>
                              <w:rPr>
                                <w:color w:val="000000"/>
                              </w:rPr>
                              <w:t>claimed</w:t>
                            </w:r>
                            <w:r>
                              <w:rPr>
                                <w:color w:val="000000"/>
                                <w:spacing w:val="-5"/>
                              </w:rPr>
                              <w:t> </w:t>
                            </w:r>
                            <w:r>
                              <w:rPr>
                                <w:color w:val="000000"/>
                              </w:rPr>
                              <w:t>by</w:t>
                            </w:r>
                            <w:r>
                              <w:rPr>
                                <w:color w:val="000000"/>
                                <w:spacing w:val="-7"/>
                              </w:rPr>
                              <w:t> </w:t>
                            </w:r>
                            <w:r>
                              <w:rPr>
                                <w:color w:val="000000"/>
                              </w:rPr>
                              <w:t>a</w:t>
                            </w:r>
                            <w:r>
                              <w:rPr>
                                <w:color w:val="000000"/>
                                <w:spacing w:val="-2"/>
                              </w:rPr>
                              <w:t> </w:t>
                            </w:r>
                            <w:r>
                              <w:rPr>
                                <w:color w:val="000000"/>
                              </w:rPr>
                              <w:t>patentee</w:t>
                            </w:r>
                            <w:r>
                              <w:rPr>
                                <w:color w:val="000000"/>
                                <w:spacing w:val="-3"/>
                              </w:rPr>
                              <w:t> </w:t>
                            </w:r>
                            <w:r>
                              <w:rPr>
                                <w:color w:val="000000"/>
                              </w:rPr>
                              <w:t>in</w:t>
                            </w:r>
                            <w:r>
                              <w:rPr>
                                <w:color w:val="000000"/>
                                <w:spacing w:val="-4"/>
                              </w:rPr>
                              <w:t> </w:t>
                            </w:r>
                            <w:r>
                              <w:rPr>
                                <w:color w:val="000000"/>
                              </w:rPr>
                              <w:t>the</w:t>
                            </w:r>
                            <w:r>
                              <w:rPr>
                                <w:color w:val="000000"/>
                                <w:spacing w:val="-3"/>
                              </w:rPr>
                              <w:t> </w:t>
                            </w:r>
                            <w:r>
                              <w:rPr>
                                <w:color w:val="000000"/>
                              </w:rPr>
                              <w:t>event</w:t>
                            </w:r>
                            <w:r>
                              <w:rPr>
                                <w:color w:val="000000"/>
                                <w:spacing w:val="-2"/>
                              </w:rPr>
                              <w:t> </w:t>
                            </w:r>
                            <w:r>
                              <w:rPr>
                                <w:color w:val="000000"/>
                              </w:rPr>
                              <w:t>of</w:t>
                            </w:r>
                            <w:r>
                              <w:rPr>
                                <w:color w:val="000000"/>
                                <w:spacing w:val="-3"/>
                              </w:rPr>
                              <w:t> </w:t>
                            </w:r>
                            <w:r>
                              <w:rPr>
                                <w:color w:val="000000"/>
                              </w:rPr>
                              <w:t>patent</w:t>
                            </w:r>
                            <w:r>
                              <w:rPr>
                                <w:color w:val="000000"/>
                                <w:spacing w:val="-4"/>
                              </w:rPr>
                              <w:t> </w:t>
                            </w:r>
                            <w:r>
                              <w:rPr>
                                <w:color w:val="000000"/>
                                <w:spacing w:val="-2"/>
                              </w:rPr>
                              <w:t>infringement?</w:t>
                            </w:r>
                          </w:p>
                        </w:txbxContent>
                      </wps:txbx>
                      <wps:bodyPr wrap="square" lIns="0" tIns="0" rIns="0" bIns="0" rtlCol="0">
                        <a:noAutofit/>
                      </wps:bodyPr>
                    </wps:wsp>
                  </a:graphicData>
                </a:graphic>
              </wp:anchor>
            </w:drawing>
          </mc:Choice>
          <mc:Fallback>
            <w:pict>
              <v:shape style="position:absolute;margin-left:63.359039pt;margin-top:253.610992pt;width:486pt;height:185.3pt;mso-position-horizontal-relative:page;mso-position-vertical-relative:paragraph;z-index:-15623680;mso-wrap-distance-left:0;mso-wrap-distance-right:0" type="#_x0000_t202" id="docshape295" filled="true" fillcolor="#dddddd" stroked="false">
                <v:textbox inset="0,0,0,0">
                  <w:txbxContent>
                    <w:p>
                      <w:pPr>
                        <w:spacing w:line="280" w:lineRule="auto" w:before="35"/>
                        <w:ind w:left="460"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95"/>
                        </w:numPr>
                        <w:tabs>
                          <w:tab w:pos="818" w:val="left" w:leader="none"/>
                        </w:tabs>
                        <w:spacing w:line="240" w:lineRule="auto" w:before="122" w:after="0"/>
                        <w:ind w:left="818" w:right="0" w:hanging="310"/>
                        <w:jc w:val="left"/>
                        <w:rPr>
                          <w:color w:val="000000"/>
                        </w:rPr>
                      </w:pPr>
                      <w:r>
                        <w:rPr>
                          <w:color w:val="000000"/>
                        </w:rPr>
                        <w:t>What</w:t>
                      </w:r>
                      <w:r>
                        <w:rPr>
                          <w:color w:val="000000"/>
                          <w:spacing w:val="-6"/>
                        </w:rPr>
                        <w:t> </w:t>
                      </w:r>
                      <w:r>
                        <w:rPr>
                          <w:color w:val="000000"/>
                        </w:rPr>
                        <w:t>does</w:t>
                      </w:r>
                      <w:r>
                        <w:rPr>
                          <w:color w:val="000000"/>
                          <w:spacing w:val="-4"/>
                        </w:rPr>
                        <w:t> </w:t>
                      </w:r>
                      <w:r>
                        <w:rPr>
                          <w:color w:val="000000"/>
                        </w:rPr>
                        <w:t>patent</w:t>
                      </w:r>
                      <w:r>
                        <w:rPr>
                          <w:color w:val="000000"/>
                          <w:spacing w:val="-5"/>
                        </w:rPr>
                        <w:t> </w:t>
                      </w:r>
                      <w:r>
                        <w:rPr>
                          <w:color w:val="000000"/>
                        </w:rPr>
                        <w:t>infringement</w:t>
                      </w:r>
                      <w:r>
                        <w:rPr>
                          <w:color w:val="000000"/>
                          <w:spacing w:val="-5"/>
                        </w:rPr>
                        <w:t> </w:t>
                      </w:r>
                      <w:r>
                        <w:rPr>
                          <w:color w:val="000000"/>
                        </w:rPr>
                        <w:t>mean</w:t>
                      </w:r>
                      <w:r>
                        <w:rPr>
                          <w:color w:val="000000"/>
                          <w:spacing w:val="-6"/>
                        </w:rPr>
                        <w:t> </w:t>
                      </w:r>
                      <w:r>
                        <w:rPr>
                          <w:color w:val="000000"/>
                        </w:rPr>
                        <w:t>and</w:t>
                      </w:r>
                      <w:r>
                        <w:rPr>
                          <w:color w:val="000000"/>
                          <w:spacing w:val="-4"/>
                        </w:rPr>
                        <w:t> </w:t>
                      </w:r>
                      <w:r>
                        <w:rPr>
                          <w:color w:val="000000"/>
                        </w:rPr>
                        <w:t>what</w:t>
                      </w:r>
                      <w:r>
                        <w:rPr>
                          <w:color w:val="000000"/>
                          <w:spacing w:val="-6"/>
                        </w:rPr>
                        <w:t> </w:t>
                      </w:r>
                      <w:r>
                        <w:rPr>
                          <w:color w:val="000000"/>
                        </w:rPr>
                        <w:t>acts</w:t>
                      </w:r>
                      <w:r>
                        <w:rPr>
                          <w:color w:val="000000"/>
                          <w:spacing w:val="-4"/>
                        </w:rPr>
                        <w:t> </w:t>
                      </w:r>
                      <w:r>
                        <w:rPr>
                          <w:color w:val="000000"/>
                        </w:rPr>
                        <w:t>of</w:t>
                      </w:r>
                      <w:r>
                        <w:rPr>
                          <w:color w:val="000000"/>
                          <w:spacing w:val="-2"/>
                        </w:rPr>
                        <w:t> </w:t>
                      </w:r>
                      <w:r>
                        <w:rPr>
                          <w:color w:val="000000"/>
                        </w:rPr>
                        <w:t>an</w:t>
                      </w:r>
                      <w:r>
                        <w:rPr>
                          <w:color w:val="000000"/>
                          <w:spacing w:val="-6"/>
                        </w:rPr>
                        <w:t> </w:t>
                      </w:r>
                      <w:r>
                        <w:rPr>
                          <w:color w:val="000000"/>
                        </w:rPr>
                        <w:t>infringer</w:t>
                      </w:r>
                      <w:r>
                        <w:rPr>
                          <w:color w:val="000000"/>
                          <w:spacing w:val="-5"/>
                        </w:rPr>
                        <w:t> </w:t>
                      </w:r>
                      <w:r>
                        <w:rPr>
                          <w:color w:val="000000"/>
                        </w:rPr>
                        <w:t>shall</w:t>
                      </w:r>
                      <w:r>
                        <w:rPr>
                          <w:color w:val="000000"/>
                          <w:spacing w:val="-4"/>
                        </w:rPr>
                        <w:t> </w:t>
                      </w:r>
                      <w:r>
                        <w:rPr>
                          <w:color w:val="000000"/>
                        </w:rPr>
                        <w:t>amount</w:t>
                      </w:r>
                      <w:r>
                        <w:rPr>
                          <w:color w:val="000000"/>
                          <w:spacing w:val="-6"/>
                        </w:rPr>
                        <w:t> </w:t>
                      </w:r>
                      <w:r>
                        <w:rPr>
                          <w:color w:val="000000"/>
                        </w:rPr>
                        <w:t>to</w:t>
                      </w:r>
                      <w:r>
                        <w:rPr>
                          <w:color w:val="000000"/>
                          <w:spacing w:val="-4"/>
                        </w:rPr>
                        <w:t> </w:t>
                      </w:r>
                      <w:r>
                        <w:rPr>
                          <w:color w:val="000000"/>
                          <w:spacing w:val="-2"/>
                        </w:rPr>
                        <w:t>infringement?</w:t>
                      </w:r>
                    </w:p>
                    <w:p>
                      <w:pPr>
                        <w:pStyle w:val="BodyText"/>
                        <w:numPr>
                          <w:ilvl w:val="0"/>
                          <w:numId w:val="95"/>
                        </w:numPr>
                        <w:tabs>
                          <w:tab w:pos="818" w:val="left" w:leader="none"/>
                        </w:tabs>
                        <w:spacing w:line="240" w:lineRule="auto" w:before="159" w:after="0"/>
                        <w:ind w:left="818" w:right="0" w:hanging="310"/>
                        <w:jc w:val="left"/>
                        <w:rPr>
                          <w:color w:val="000000"/>
                        </w:rPr>
                      </w:pPr>
                      <w:r>
                        <w:rPr>
                          <w:color w:val="000000"/>
                        </w:rPr>
                        <w:t>Enumerate</w:t>
                      </w:r>
                      <w:r>
                        <w:rPr>
                          <w:color w:val="000000"/>
                          <w:spacing w:val="-6"/>
                        </w:rPr>
                        <w:t> </w:t>
                      </w:r>
                      <w:r>
                        <w:rPr>
                          <w:color w:val="000000"/>
                        </w:rPr>
                        <w:t>the</w:t>
                      </w:r>
                      <w:r>
                        <w:rPr>
                          <w:color w:val="000000"/>
                          <w:spacing w:val="-5"/>
                        </w:rPr>
                        <w:t> </w:t>
                      </w:r>
                      <w:r>
                        <w:rPr>
                          <w:color w:val="000000"/>
                        </w:rPr>
                        <w:t>acts</w:t>
                      </w:r>
                      <w:r>
                        <w:rPr>
                          <w:color w:val="000000"/>
                          <w:spacing w:val="-4"/>
                        </w:rPr>
                        <w:t> </w:t>
                      </w:r>
                      <w:r>
                        <w:rPr>
                          <w:color w:val="000000"/>
                        </w:rPr>
                        <w:t>that</w:t>
                      </w:r>
                      <w:r>
                        <w:rPr>
                          <w:color w:val="000000"/>
                          <w:spacing w:val="-5"/>
                        </w:rPr>
                        <w:t> </w:t>
                      </w:r>
                      <w:r>
                        <w:rPr>
                          <w:color w:val="000000"/>
                        </w:rPr>
                        <w:t>do</w:t>
                      </w:r>
                      <w:r>
                        <w:rPr>
                          <w:color w:val="000000"/>
                          <w:spacing w:val="-3"/>
                        </w:rPr>
                        <w:t> </w:t>
                      </w:r>
                      <w:r>
                        <w:rPr>
                          <w:color w:val="000000"/>
                        </w:rPr>
                        <w:t>not</w:t>
                      </w:r>
                      <w:r>
                        <w:rPr>
                          <w:color w:val="000000"/>
                          <w:spacing w:val="-4"/>
                        </w:rPr>
                        <w:t> </w:t>
                      </w:r>
                      <w:r>
                        <w:rPr>
                          <w:color w:val="000000"/>
                        </w:rPr>
                        <w:t>amount</w:t>
                      </w:r>
                      <w:r>
                        <w:rPr>
                          <w:color w:val="000000"/>
                          <w:spacing w:val="-5"/>
                        </w:rPr>
                        <w:t> </w:t>
                      </w:r>
                      <w:r>
                        <w:rPr>
                          <w:color w:val="000000"/>
                        </w:rPr>
                        <w:t>to</w:t>
                      </w:r>
                      <w:r>
                        <w:rPr>
                          <w:color w:val="000000"/>
                          <w:spacing w:val="-5"/>
                        </w:rPr>
                        <w:t> </w:t>
                      </w:r>
                      <w:r>
                        <w:rPr>
                          <w:color w:val="000000"/>
                          <w:spacing w:val="-2"/>
                        </w:rPr>
                        <w:t>infringement.</w:t>
                      </w:r>
                    </w:p>
                    <w:p>
                      <w:pPr>
                        <w:pStyle w:val="BodyText"/>
                        <w:numPr>
                          <w:ilvl w:val="0"/>
                          <w:numId w:val="95"/>
                        </w:numPr>
                        <w:tabs>
                          <w:tab w:pos="818" w:val="left" w:leader="none"/>
                        </w:tabs>
                        <w:spacing w:line="240" w:lineRule="auto" w:before="161" w:after="0"/>
                        <w:ind w:left="818" w:right="0" w:hanging="310"/>
                        <w:jc w:val="left"/>
                        <w:rPr>
                          <w:color w:val="000000"/>
                        </w:rPr>
                      </w:pPr>
                      <w:r>
                        <w:rPr>
                          <w:color w:val="000000"/>
                        </w:rPr>
                        <w:t>Discuss</w:t>
                      </w:r>
                      <w:r>
                        <w:rPr>
                          <w:color w:val="000000"/>
                          <w:spacing w:val="-5"/>
                        </w:rPr>
                        <w:t> </w:t>
                      </w:r>
                      <w:r>
                        <w:rPr>
                          <w:color w:val="000000"/>
                        </w:rPr>
                        <w:t>the</w:t>
                      </w:r>
                      <w:r>
                        <w:rPr>
                          <w:color w:val="000000"/>
                          <w:spacing w:val="-7"/>
                        </w:rPr>
                        <w:t> </w:t>
                      </w:r>
                      <w:r>
                        <w:rPr>
                          <w:color w:val="000000"/>
                        </w:rPr>
                        <w:t>exceptions</w:t>
                      </w:r>
                      <w:r>
                        <w:rPr>
                          <w:color w:val="000000"/>
                          <w:spacing w:val="-5"/>
                        </w:rPr>
                        <w:t> </w:t>
                      </w:r>
                      <w:r>
                        <w:rPr>
                          <w:color w:val="000000"/>
                        </w:rPr>
                        <w:t>that</w:t>
                      </w:r>
                      <w:r>
                        <w:rPr>
                          <w:color w:val="000000"/>
                          <w:spacing w:val="-5"/>
                        </w:rPr>
                        <w:t> </w:t>
                      </w:r>
                      <w:r>
                        <w:rPr>
                          <w:color w:val="000000"/>
                        </w:rPr>
                        <w:t>have</w:t>
                      </w:r>
                      <w:r>
                        <w:rPr>
                          <w:color w:val="000000"/>
                          <w:spacing w:val="-7"/>
                        </w:rPr>
                        <w:t> </w:t>
                      </w:r>
                      <w:r>
                        <w:rPr>
                          <w:color w:val="000000"/>
                        </w:rPr>
                        <w:t>been</w:t>
                      </w:r>
                      <w:r>
                        <w:rPr>
                          <w:color w:val="000000"/>
                          <w:spacing w:val="-5"/>
                        </w:rPr>
                        <w:t> </w:t>
                      </w:r>
                      <w:r>
                        <w:rPr>
                          <w:color w:val="000000"/>
                        </w:rPr>
                        <w:t>enumerated</w:t>
                      </w:r>
                      <w:r>
                        <w:rPr>
                          <w:color w:val="000000"/>
                          <w:spacing w:val="-6"/>
                        </w:rPr>
                        <w:t> </w:t>
                      </w:r>
                      <w:r>
                        <w:rPr>
                          <w:color w:val="000000"/>
                        </w:rPr>
                        <w:t>to</w:t>
                      </w:r>
                      <w:r>
                        <w:rPr>
                          <w:color w:val="000000"/>
                          <w:spacing w:val="-5"/>
                        </w:rPr>
                        <w:t> </w:t>
                      </w:r>
                      <w:r>
                        <w:rPr>
                          <w:color w:val="000000"/>
                          <w:spacing w:val="-2"/>
                        </w:rPr>
                        <w:t>infringement.</w:t>
                      </w:r>
                    </w:p>
                    <w:p>
                      <w:pPr>
                        <w:pStyle w:val="BodyText"/>
                        <w:numPr>
                          <w:ilvl w:val="0"/>
                          <w:numId w:val="95"/>
                        </w:numPr>
                        <w:tabs>
                          <w:tab w:pos="818" w:val="left" w:leader="none"/>
                        </w:tabs>
                        <w:spacing w:line="240" w:lineRule="auto" w:before="159" w:after="0"/>
                        <w:ind w:left="818" w:right="0" w:hanging="31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95"/>
                        </w:numPr>
                        <w:tabs>
                          <w:tab w:pos="1180" w:val="left" w:leader="none"/>
                        </w:tabs>
                        <w:spacing w:line="240" w:lineRule="auto" w:before="161" w:after="0"/>
                        <w:ind w:left="1180" w:right="0" w:hanging="321"/>
                        <w:jc w:val="left"/>
                        <w:rPr>
                          <w:color w:val="000000"/>
                        </w:rPr>
                      </w:pPr>
                      <w:r>
                        <w:rPr>
                          <w:color w:val="000000"/>
                        </w:rPr>
                        <w:t>Direct</w:t>
                      </w:r>
                      <w:r>
                        <w:rPr>
                          <w:color w:val="000000"/>
                          <w:spacing w:val="-7"/>
                        </w:rPr>
                        <w:t> </w:t>
                      </w:r>
                      <w:r>
                        <w:rPr>
                          <w:color w:val="000000"/>
                          <w:spacing w:val="-2"/>
                        </w:rPr>
                        <w:t>Infringement</w:t>
                      </w:r>
                    </w:p>
                    <w:p>
                      <w:pPr>
                        <w:pStyle w:val="BodyText"/>
                        <w:numPr>
                          <w:ilvl w:val="1"/>
                          <w:numId w:val="95"/>
                        </w:numPr>
                        <w:tabs>
                          <w:tab w:pos="1179" w:val="left" w:leader="none"/>
                        </w:tabs>
                        <w:spacing w:line="240" w:lineRule="auto" w:before="159" w:after="0"/>
                        <w:ind w:left="1179" w:right="0" w:hanging="366"/>
                        <w:jc w:val="left"/>
                        <w:rPr>
                          <w:color w:val="000000"/>
                        </w:rPr>
                      </w:pPr>
                      <w:r>
                        <w:rPr>
                          <w:color w:val="000000"/>
                        </w:rPr>
                        <w:t>Declaration</w:t>
                      </w:r>
                      <w:r>
                        <w:rPr>
                          <w:color w:val="000000"/>
                          <w:spacing w:val="-7"/>
                        </w:rPr>
                        <w:t> </w:t>
                      </w:r>
                      <w:r>
                        <w:rPr>
                          <w:color w:val="000000"/>
                        </w:rPr>
                        <w:t>as</w:t>
                      </w:r>
                      <w:r>
                        <w:rPr>
                          <w:color w:val="000000"/>
                          <w:spacing w:val="-5"/>
                        </w:rPr>
                        <w:t> </w:t>
                      </w:r>
                      <w:r>
                        <w:rPr>
                          <w:color w:val="000000"/>
                        </w:rPr>
                        <w:t>to</w:t>
                      </w:r>
                      <w:r>
                        <w:rPr>
                          <w:color w:val="000000"/>
                          <w:spacing w:val="-5"/>
                        </w:rPr>
                        <w:t> </w:t>
                      </w:r>
                      <w:r>
                        <w:rPr>
                          <w:color w:val="000000"/>
                        </w:rPr>
                        <w:t>non-</w:t>
                      </w:r>
                      <w:r>
                        <w:rPr>
                          <w:color w:val="000000"/>
                          <w:spacing w:val="-2"/>
                        </w:rPr>
                        <w:t>infringement</w:t>
                      </w:r>
                    </w:p>
                    <w:p>
                      <w:pPr>
                        <w:pStyle w:val="BodyText"/>
                        <w:numPr>
                          <w:ilvl w:val="1"/>
                          <w:numId w:val="95"/>
                        </w:numPr>
                        <w:tabs>
                          <w:tab w:pos="1179" w:val="left" w:leader="none"/>
                        </w:tabs>
                        <w:spacing w:line="240" w:lineRule="auto" w:before="161" w:after="0"/>
                        <w:ind w:left="1179" w:right="0" w:hanging="409"/>
                        <w:jc w:val="left"/>
                        <w:rPr>
                          <w:color w:val="000000"/>
                        </w:rPr>
                      </w:pPr>
                      <w:r>
                        <w:rPr>
                          <w:color w:val="000000"/>
                        </w:rPr>
                        <w:t>Defenses</w:t>
                      </w:r>
                      <w:r>
                        <w:rPr>
                          <w:color w:val="000000"/>
                          <w:spacing w:val="-5"/>
                        </w:rPr>
                        <w:t> </w:t>
                      </w:r>
                      <w:r>
                        <w:rPr>
                          <w:color w:val="000000"/>
                        </w:rPr>
                        <w:t>for</w:t>
                      </w:r>
                      <w:r>
                        <w:rPr>
                          <w:color w:val="000000"/>
                          <w:spacing w:val="-5"/>
                        </w:rPr>
                        <w:t> </w:t>
                      </w:r>
                      <w:r>
                        <w:rPr>
                          <w:color w:val="000000"/>
                          <w:spacing w:val="-2"/>
                        </w:rPr>
                        <w:t>infringement</w:t>
                      </w:r>
                    </w:p>
                    <w:p>
                      <w:pPr>
                        <w:pStyle w:val="BodyText"/>
                        <w:numPr>
                          <w:ilvl w:val="0"/>
                          <w:numId w:val="95"/>
                        </w:numPr>
                        <w:tabs>
                          <w:tab w:pos="818" w:val="left" w:leader="none"/>
                        </w:tabs>
                        <w:spacing w:line="240" w:lineRule="auto" w:before="159" w:after="0"/>
                        <w:ind w:left="818" w:right="0" w:hanging="310"/>
                        <w:jc w:val="left"/>
                        <w:rPr>
                          <w:color w:val="000000"/>
                        </w:rPr>
                      </w:pPr>
                      <w:r>
                        <w:rPr>
                          <w:color w:val="000000"/>
                        </w:rPr>
                        <w:t>What</w:t>
                      </w:r>
                      <w:r>
                        <w:rPr>
                          <w:color w:val="000000"/>
                          <w:spacing w:val="-5"/>
                        </w:rPr>
                        <w:t> </w:t>
                      </w:r>
                      <w:r>
                        <w:rPr>
                          <w:color w:val="000000"/>
                        </w:rPr>
                        <w:t>are</w:t>
                      </w:r>
                      <w:r>
                        <w:rPr>
                          <w:color w:val="000000"/>
                          <w:spacing w:val="-4"/>
                        </w:rPr>
                        <w:t> </w:t>
                      </w:r>
                      <w:r>
                        <w:rPr>
                          <w:color w:val="000000"/>
                        </w:rPr>
                        <w:t>the</w:t>
                      </w:r>
                      <w:r>
                        <w:rPr>
                          <w:color w:val="000000"/>
                          <w:spacing w:val="-5"/>
                        </w:rPr>
                        <w:t> </w:t>
                      </w:r>
                      <w:r>
                        <w:rPr>
                          <w:color w:val="000000"/>
                        </w:rPr>
                        <w:t>reliefs</w:t>
                      </w:r>
                      <w:r>
                        <w:rPr>
                          <w:color w:val="000000"/>
                          <w:spacing w:val="-2"/>
                        </w:rPr>
                        <w:t> </w:t>
                      </w:r>
                      <w:r>
                        <w:rPr>
                          <w:color w:val="000000"/>
                        </w:rPr>
                        <w:t>that</w:t>
                      </w:r>
                      <w:r>
                        <w:rPr>
                          <w:color w:val="000000"/>
                          <w:spacing w:val="-5"/>
                        </w:rPr>
                        <w:t> </w:t>
                      </w:r>
                      <w:r>
                        <w:rPr>
                          <w:color w:val="000000"/>
                        </w:rPr>
                        <w:t>can</w:t>
                      </w:r>
                      <w:r>
                        <w:rPr>
                          <w:color w:val="000000"/>
                          <w:spacing w:val="-4"/>
                        </w:rPr>
                        <w:t> </w:t>
                      </w:r>
                      <w:r>
                        <w:rPr>
                          <w:color w:val="000000"/>
                        </w:rPr>
                        <w:t>be</w:t>
                      </w:r>
                      <w:r>
                        <w:rPr>
                          <w:color w:val="000000"/>
                          <w:spacing w:val="-4"/>
                        </w:rPr>
                        <w:t> </w:t>
                      </w:r>
                      <w:r>
                        <w:rPr>
                          <w:color w:val="000000"/>
                        </w:rPr>
                        <w:t>claimed</w:t>
                      </w:r>
                      <w:r>
                        <w:rPr>
                          <w:color w:val="000000"/>
                          <w:spacing w:val="-5"/>
                        </w:rPr>
                        <w:t> </w:t>
                      </w:r>
                      <w:r>
                        <w:rPr>
                          <w:color w:val="000000"/>
                        </w:rPr>
                        <w:t>by</w:t>
                      </w:r>
                      <w:r>
                        <w:rPr>
                          <w:color w:val="000000"/>
                          <w:spacing w:val="-7"/>
                        </w:rPr>
                        <w:t> </w:t>
                      </w:r>
                      <w:r>
                        <w:rPr>
                          <w:color w:val="000000"/>
                        </w:rPr>
                        <w:t>a</w:t>
                      </w:r>
                      <w:r>
                        <w:rPr>
                          <w:color w:val="000000"/>
                          <w:spacing w:val="-2"/>
                        </w:rPr>
                        <w:t> </w:t>
                      </w:r>
                      <w:r>
                        <w:rPr>
                          <w:color w:val="000000"/>
                        </w:rPr>
                        <w:t>patentee</w:t>
                      </w:r>
                      <w:r>
                        <w:rPr>
                          <w:color w:val="000000"/>
                          <w:spacing w:val="-3"/>
                        </w:rPr>
                        <w:t> </w:t>
                      </w:r>
                      <w:r>
                        <w:rPr>
                          <w:color w:val="000000"/>
                        </w:rPr>
                        <w:t>in</w:t>
                      </w:r>
                      <w:r>
                        <w:rPr>
                          <w:color w:val="000000"/>
                          <w:spacing w:val="-4"/>
                        </w:rPr>
                        <w:t> </w:t>
                      </w:r>
                      <w:r>
                        <w:rPr>
                          <w:color w:val="000000"/>
                        </w:rPr>
                        <w:t>the</w:t>
                      </w:r>
                      <w:r>
                        <w:rPr>
                          <w:color w:val="000000"/>
                          <w:spacing w:val="-3"/>
                        </w:rPr>
                        <w:t> </w:t>
                      </w:r>
                      <w:r>
                        <w:rPr>
                          <w:color w:val="000000"/>
                        </w:rPr>
                        <w:t>event</w:t>
                      </w:r>
                      <w:r>
                        <w:rPr>
                          <w:color w:val="000000"/>
                          <w:spacing w:val="-2"/>
                        </w:rPr>
                        <w:t> </w:t>
                      </w:r>
                      <w:r>
                        <w:rPr>
                          <w:color w:val="000000"/>
                        </w:rPr>
                        <w:t>of</w:t>
                      </w:r>
                      <w:r>
                        <w:rPr>
                          <w:color w:val="000000"/>
                          <w:spacing w:val="-3"/>
                        </w:rPr>
                        <w:t> </w:t>
                      </w:r>
                      <w:r>
                        <w:rPr>
                          <w:color w:val="000000"/>
                        </w:rPr>
                        <w:t>patent</w:t>
                      </w:r>
                      <w:r>
                        <w:rPr>
                          <w:color w:val="000000"/>
                          <w:spacing w:val="-4"/>
                        </w:rPr>
                        <w:t> </w:t>
                      </w:r>
                      <w:r>
                        <w:rPr>
                          <w:color w:val="000000"/>
                          <w:spacing w:val="-2"/>
                        </w:rPr>
                        <w:t>infringement?</w:t>
                      </w:r>
                    </w:p>
                  </w:txbxContent>
                </v:textbox>
                <v:fill type="solid"/>
                <w10:wrap type="topAndBottom"/>
              </v:shape>
            </w:pict>
          </mc:Fallback>
        </mc:AlternateContent>
      </w:r>
    </w:p>
    <w:p>
      <w:pPr>
        <w:pStyle w:val="BodyText"/>
        <w:spacing w:before="10"/>
        <w:ind w:left="0"/>
        <w:jc w:val="left"/>
        <w:rPr>
          <w:sz w:val="11"/>
        </w:rPr>
      </w:pPr>
    </w:p>
    <w:p>
      <w:pPr>
        <w:pStyle w:val="BodyText"/>
        <w:spacing w:before="3"/>
        <w:ind w:left="0"/>
        <w:jc w:val="left"/>
        <w:rPr>
          <w:sz w:val="11"/>
        </w:rPr>
      </w:pPr>
    </w:p>
    <w:p>
      <w:pPr>
        <w:pStyle w:val="BodyText"/>
        <w:spacing w:before="4"/>
        <w:ind w:left="0"/>
        <w:jc w:val="left"/>
        <w:rPr>
          <w:sz w:val="5"/>
        </w:rPr>
      </w:pPr>
    </w:p>
    <w:p>
      <w:pPr>
        <w:pStyle w:val="BodyText"/>
        <w:spacing w:line="218" w:lineRule="exact"/>
        <w:ind w:left="1267"/>
        <w:jc w:val="left"/>
      </w:pPr>
      <w:r>
        <w:rPr>
          <w:position w:val="-3"/>
        </w:rPr>
        <mc:AlternateContent>
          <mc:Choice Requires="wps">
            <w:drawing>
              <wp:inline distT="0" distB="0" distL="0" distR="0">
                <wp:extent cx="6163310" cy="139065"/>
                <wp:effectExtent l="0" t="0" r="0" b="0"/>
                <wp:docPr id="351" name="Group 351"/>
                <wp:cNvGraphicFramePr>
                  <a:graphicFrameLocks/>
                </wp:cNvGraphicFramePr>
                <a:graphic>
                  <a:graphicData uri="http://schemas.microsoft.com/office/word/2010/wordprocessingGroup">
                    <wpg:wgp>
                      <wpg:cNvPr id="351" name="Group 351"/>
                      <wpg:cNvGrpSpPr/>
                      <wpg:grpSpPr>
                        <a:xfrm>
                          <a:off x="0" y="0"/>
                          <a:ext cx="6163310" cy="139065"/>
                          <a:chExt cx="6163310" cy="139065"/>
                        </a:xfrm>
                      </wpg:grpSpPr>
                      <wps:wsp>
                        <wps:cNvPr id="352" name="Graphic 352"/>
                        <wps:cNvSpPr/>
                        <wps:spPr>
                          <a:xfrm>
                            <a:off x="0" y="0"/>
                            <a:ext cx="6163310" cy="139065"/>
                          </a:xfrm>
                          <a:custGeom>
                            <a:avLst/>
                            <a:gdLst/>
                            <a:ahLst/>
                            <a:cxnLst/>
                            <a:rect l="l" t="t" r="r" b="b"/>
                            <a:pathLst>
                              <a:path w="6163310" h="139065">
                                <a:moveTo>
                                  <a:pt x="6163055" y="0"/>
                                </a:moveTo>
                                <a:lnTo>
                                  <a:pt x="0" y="0"/>
                                </a:lnTo>
                                <a:lnTo>
                                  <a:pt x="0" y="138672"/>
                                </a:lnTo>
                                <a:lnTo>
                                  <a:pt x="6163055" y="138672"/>
                                </a:lnTo>
                                <a:lnTo>
                                  <a:pt x="61630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pt;height:10.95pt;mso-position-horizontal-relative:char;mso-position-vertical-relative:line" id="docshapegroup296" coordorigin="0,0" coordsize="9706,219">
                <v:rect style="position:absolute;left:0;top:0;width:9706;height:219" id="docshape297" filled="true" fillcolor="#000000" stroked="false">
                  <v:fill type="solid"/>
                </v:rect>
              </v:group>
            </w:pict>
          </mc:Fallback>
        </mc:AlternateContent>
      </w:r>
      <w:r>
        <w:rPr>
          <w:position w:val="-3"/>
        </w:rPr>
      </w:r>
    </w:p>
    <w:p>
      <w:pPr>
        <w:pStyle w:val="BodyText"/>
        <w:spacing w:before="114"/>
        <w:ind w:left="0"/>
        <w:jc w:val="left"/>
      </w:pPr>
      <w:r>
        <w:rPr/>
        <mc:AlternateContent>
          <mc:Choice Requires="wps">
            <w:drawing>
              <wp:anchor distT="0" distB="0" distL="0" distR="0" allowOverlap="1" layoutInCell="1" locked="0" behindDoc="1" simplePos="0" relativeHeight="487693824">
                <wp:simplePos x="0" y="0"/>
                <wp:positionH relativeFrom="page">
                  <wp:posOffset>804659</wp:posOffset>
                </wp:positionH>
                <wp:positionV relativeFrom="paragraph">
                  <wp:posOffset>234012</wp:posOffset>
                </wp:positionV>
                <wp:extent cx="6163310" cy="12700"/>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426182pt;width:485.279989pt;height:.959062pt;mso-position-horizontal-relative:page;mso-position-vertical-relative:paragraph;z-index:-15622656;mso-wrap-distance-left:0;mso-wrap-distance-right:0" id="docshape29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4336">
                <wp:simplePos x="0" y="0"/>
                <wp:positionH relativeFrom="page">
                  <wp:posOffset>804659</wp:posOffset>
                </wp:positionH>
                <wp:positionV relativeFrom="paragraph">
                  <wp:posOffset>541860</wp:posOffset>
                </wp:positionV>
                <wp:extent cx="6163310" cy="1270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66618pt;width:485.279989pt;height:.959062pt;mso-position-horizontal-relative:page;mso-position-vertical-relative:paragraph;z-index:-15622144;mso-wrap-distance-left:0;mso-wrap-distance-right:0" id="docshape29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4848">
                <wp:simplePos x="0" y="0"/>
                <wp:positionH relativeFrom="page">
                  <wp:posOffset>804659</wp:posOffset>
                </wp:positionH>
                <wp:positionV relativeFrom="paragraph">
                  <wp:posOffset>849696</wp:posOffset>
                </wp:positionV>
                <wp:extent cx="6163310" cy="1270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90522pt;width:485.279989pt;height:.959062pt;mso-position-horizontal-relative:page;mso-position-vertical-relative:paragraph;z-index:-15621632;mso-wrap-distance-left:0;mso-wrap-distance-right:0" id="docshape30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5360">
                <wp:simplePos x="0" y="0"/>
                <wp:positionH relativeFrom="page">
                  <wp:posOffset>804659</wp:posOffset>
                </wp:positionH>
                <wp:positionV relativeFrom="paragraph">
                  <wp:posOffset>1157544</wp:posOffset>
                </wp:positionV>
                <wp:extent cx="6163310" cy="1270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1.145218pt;width:485.279989pt;height:.959062pt;mso-position-horizontal-relative:page;mso-position-vertical-relative:paragraph;z-index:-15621120;mso-wrap-distance-left:0;mso-wrap-distance-right:0" id="docshape30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5872">
                <wp:simplePos x="0" y="0"/>
                <wp:positionH relativeFrom="page">
                  <wp:posOffset>804659</wp:posOffset>
                </wp:positionH>
                <wp:positionV relativeFrom="paragraph">
                  <wp:posOffset>1465392</wp:posOffset>
                </wp:positionV>
                <wp:extent cx="6163310" cy="12700"/>
                <wp:effectExtent l="0" t="0" r="0" b="0"/>
                <wp:wrapTopAndBottom/>
                <wp:docPr id="357" name="Graphic 357"/>
                <wp:cNvGraphicFramePr>
                  <a:graphicFrameLocks/>
                </wp:cNvGraphicFramePr>
                <a:graphic>
                  <a:graphicData uri="http://schemas.microsoft.com/office/word/2010/wordprocessingShape">
                    <wps:wsp>
                      <wps:cNvPr id="357" name="Graphic 35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5.385223pt;width:485.279989pt;height:.959062pt;mso-position-horizontal-relative:page;mso-position-vertical-relative:paragraph;z-index:-15620608;mso-wrap-distance-left:0;mso-wrap-distance-right:0" id="docshape30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6384">
                <wp:simplePos x="0" y="0"/>
                <wp:positionH relativeFrom="page">
                  <wp:posOffset>804659</wp:posOffset>
                </wp:positionH>
                <wp:positionV relativeFrom="paragraph">
                  <wp:posOffset>1773240</wp:posOffset>
                </wp:positionV>
                <wp:extent cx="6163310" cy="12700"/>
                <wp:effectExtent l="0" t="0" r="0" b="0"/>
                <wp:wrapTopAndBottom/>
                <wp:docPr id="358" name="Graphic 358"/>
                <wp:cNvGraphicFramePr>
                  <a:graphicFrameLocks/>
                </wp:cNvGraphicFramePr>
                <a:graphic>
                  <a:graphicData uri="http://schemas.microsoft.com/office/word/2010/wordprocessingShape">
                    <wps:wsp>
                      <wps:cNvPr id="358" name="Graphic 35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9.625214pt;width:485.279989pt;height:.959062pt;mso-position-horizontal-relative:page;mso-position-vertical-relative:paragraph;z-index:-15620096;mso-wrap-distance-left:0;mso-wrap-distance-right:0" id="docshape30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6896">
                <wp:simplePos x="0" y="0"/>
                <wp:positionH relativeFrom="page">
                  <wp:posOffset>804659</wp:posOffset>
                </wp:positionH>
                <wp:positionV relativeFrom="paragraph">
                  <wp:posOffset>2081088</wp:posOffset>
                </wp:positionV>
                <wp:extent cx="6163310" cy="1270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3.865219pt;width:485.279989pt;height:.959062pt;mso-position-horizontal-relative:page;mso-position-vertical-relative:paragraph;z-index:-15619584;mso-wrap-distance-left:0;mso-wrap-distance-right:0" id="docshape30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97408">
                <wp:simplePos x="0" y="0"/>
                <wp:positionH relativeFrom="page">
                  <wp:posOffset>804659</wp:posOffset>
                </wp:positionH>
                <wp:positionV relativeFrom="paragraph">
                  <wp:posOffset>2388530</wp:posOffset>
                </wp:positionV>
                <wp:extent cx="6163310" cy="12700"/>
                <wp:effectExtent l="0" t="0" r="0" b="0"/>
                <wp:wrapTopAndBottom/>
                <wp:docPr id="360" name="Graphic 360"/>
                <wp:cNvGraphicFramePr>
                  <a:graphicFrameLocks/>
                </wp:cNvGraphicFramePr>
                <a:graphic>
                  <a:graphicData uri="http://schemas.microsoft.com/office/word/2010/wordprocessingShape">
                    <wps:wsp>
                      <wps:cNvPr id="360" name="Graphic 36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8.073303pt;width:485.279989pt;height:.959062pt;mso-position-horizontal-relative:page;mso-position-vertical-relative:paragraph;z-index:-15619072;mso-wrap-distance-left:0;mso-wrap-distance-right:0" id="docshape305"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1178560"/>
                <wp:effectExtent l="0" t="0" r="0" b="0"/>
                <wp:docPr id="361" name="Textbox 361"/>
                <wp:cNvGraphicFramePr>
                  <a:graphicFrameLocks/>
                </wp:cNvGraphicFramePr>
                <a:graphic>
                  <a:graphicData uri="http://schemas.microsoft.com/office/word/2010/wordprocessingShape">
                    <wps:wsp>
                      <wps:cNvPr id="361" name="Textbox 361"/>
                      <wps:cNvSpPr txBox="1"/>
                      <wps:spPr>
                        <a:xfrm>
                          <a:off x="0" y="0"/>
                          <a:ext cx="6181725" cy="1178560"/>
                        </a:xfrm>
                        <a:prstGeom prst="rect">
                          <a:avLst/>
                        </a:prstGeom>
                        <a:solidFill>
                          <a:srgbClr val="3F3F3F"/>
                        </a:solidFill>
                      </wps:spPr>
                      <wps:txbx>
                        <w:txbxContent>
                          <w:p>
                            <w:pPr>
                              <w:spacing w:before="97"/>
                              <w:ind w:left="17" w:right="3" w:firstLine="0"/>
                              <w:jc w:val="center"/>
                              <w:rPr>
                                <w:b/>
                                <w:color w:val="000000"/>
                                <w:sz w:val="48"/>
                              </w:rPr>
                            </w:pPr>
                            <w:bookmarkStart w:name="MAY-2015-PP-IPRL&amp;P-6" w:id="15"/>
                            <w:bookmarkEnd w:id="15"/>
                            <w:r>
                              <w:rPr>
                                <w:color w:val="000000"/>
                              </w:rPr>
                            </w:r>
                            <w:r>
                              <w:rPr>
                                <w:b/>
                                <w:color w:val="FFFFFF"/>
                                <w:sz w:val="48"/>
                              </w:rPr>
                              <w:t>Lesson</w:t>
                            </w:r>
                            <w:r>
                              <w:rPr>
                                <w:b/>
                                <w:color w:val="FFFFFF"/>
                                <w:spacing w:val="-16"/>
                                <w:sz w:val="48"/>
                              </w:rPr>
                              <w:t> </w:t>
                            </w:r>
                            <w:r>
                              <w:rPr>
                                <w:b/>
                                <w:color w:val="FFFFFF"/>
                                <w:spacing w:val="-10"/>
                                <w:sz w:val="48"/>
                              </w:rPr>
                              <w:t>6</w:t>
                            </w:r>
                          </w:p>
                          <w:p>
                            <w:pPr>
                              <w:spacing w:before="98"/>
                              <w:ind w:left="609" w:right="593" w:firstLine="0"/>
                              <w:jc w:val="center"/>
                              <w:rPr>
                                <w:b/>
                                <w:color w:val="000000"/>
                                <w:sz w:val="48"/>
                              </w:rPr>
                            </w:pPr>
                            <w:r>
                              <w:rPr>
                                <w:b/>
                                <w:color w:val="FFFFFF"/>
                                <w:sz w:val="48"/>
                              </w:rPr>
                              <w:t>RECENT</w:t>
                            </w:r>
                            <w:r>
                              <w:rPr>
                                <w:b/>
                                <w:color w:val="FFFFFF"/>
                                <w:spacing w:val="-20"/>
                                <w:sz w:val="48"/>
                              </w:rPr>
                              <w:t> </w:t>
                            </w:r>
                            <w:r>
                              <w:rPr>
                                <w:b/>
                                <w:color w:val="FFFFFF"/>
                                <w:sz w:val="48"/>
                              </w:rPr>
                              <w:t>DEVELOPMENTS</w:t>
                            </w:r>
                            <w:r>
                              <w:rPr>
                                <w:b/>
                                <w:color w:val="FFFFFF"/>
                                <w:spacing w:val="-21"/>
                                <w:sz w:val="48"/>
                              </w:rPr>
                              <w:t> </w:t>
                            </w:r>
                            <w:r>
                              <w:rPr>
                                <w:b/>
                                <w:color w:val="FFFFFF"/>
                                <w:sz w:val="48"/>
                              </w:rPr>
                              <w:t>IN PATENT SYSTEM</w:t>
                            </w:r>
                          </w:p>
                        </w:txbxContent>
                      </wps:txbx>
                      <wps:bodyPr wrap="square" lIns="0" tIns="0" rIns="0" bIns="0" rtlCol="0">
                        <a:noAutofit/>
                      </wps:bodyPr>
                    </wps:wsp>
                  </a:graphicData>
                </a:graphic>
              </wp:inline>
            </w:drawing>
          </mc:Choice>
          <mc:Fallback>
            <w:pict>
              <v:shape style="width:486.75pt;height:92.8pt;mso-position-horizontal-relative:char;mso-position-vertical-relative:line" type="#_x0000_t202" id="docshape306" filled="true" fillcolor="#3f3f3f" stroked="false">
                <w10:anchorlock/>
                <v:textbox inset="0,0,0,0">
                  <w:txbxContent>
                    <w:p>
                      <w:pPr>
                        <w:spacing w:before="97"/>
                        <w:ind w:left="17" w:right="3" w:firstLine="0"/>
                        <w:jc w:val="center"/>
                        <w:rPr>
                          <w:b/>
                          <w:color w:val="000000"/>
                          <w:sz w:val="48"/>
                        </w:rPr>
                      </w:pPr>
                      <w:bookmarkStart w:name="MAY-2015-PP-IPRL&amp;P-6" w:id="16"/>
                      <w:bookmarkEnd w:id="16"/>
                      <w:r>
                        <w:rPr>
                          <w:color w:val="000000"/>
                        </w:rPr>
                      </w:r>
                      <w:r>
                        <w:rPr>
                          <w:b/>
                          <w:color w:val="FFFFFF"/>
                          <w:sz w:val="48"/>
                        </w:rPr>
                        <w:t>Lesson</w:t>
                      </w:r>
                      <w:r>
                        <w:rPr>
                          <w:b/>
                          <w:color w:val="FFFFFF"/>
                          <w:spacing w:val="-16"/>
                          <w:sz w:val="48"/>
                        </w:rPr>
                        <w:t> </w:t>
                      </w:r>
                      <w:r>
                        <w:rPr>
                          <w:b/>
                          <w:color w:val="FFFFFF"/>
                          <w:spacing w:val="-10"/>
                          <w:sz w:val="48"/>
                        </w:rPr>
                        <w:t>6</w:t>
                      </w:r>
                    </w:p>
                    <w:p>
                      <w:pPr>
                        <w:spacing w:before="98"/>
                        <w:ind w:left="609" w:right="593" w:firstLine="0"/>
                        <w:jc w:val="center"/>
                        <w:rPr>
                          <w:b/>
                          <w:color w:val="000000"/>
                          <w:sz w:val="48"/>
                        </w:rPr>
                      </w:pPr>
                      <w:r>
                        <w:rPr>
                          <w:b/>
                          <w:color w:val="FFFFFF"/>
                          <w:sz w:val="48"/>
                        </w:rPr>
                        <w:t>RECENT</w:t>
                      </w:r>
                      <w:r>
                        <w:rPr>
                          <w:b/>
                          <w:color w:val="FFFFFF"/>
                          <w:spacing w:val="-20"/>
                          <w:sz w:val="48"/>
                        </w:rPr>
                        <w:t> </w:t>
                      </w:r>
                      <w:r>
                        <w:rPr>
                          <w:b/>
                          <w:color w:val="FFFFFF"/>
                          <w:sz w:val="48"/>
                        </w:rPr>
                        <w:t>DEVELOPMENTS</w:t>
                      </w:r>
                      <w:r>
                        <w:rPr>
                          <w:b/>
                          <w:color w:val="FFFFFF"/>
                          <w:spacing w:val="-21"/>
                          <w:sz w:val="48"/>
                        </w:rPr>
                        <w:t> </w:t>
                      </w:r>
                      <w:r>
                        <w:rPr>
                          <w:b/>
                          <w:color w:val="FFFFFF"/>
                          <w:sz w:val="48"/>
                        </w:rPr>
                        <w:t>IN PATENT SYSTEM</w:t>
                      </w:r>
                    </w:p>
                  </w:txbxContent>
                </v:textbox>
                <v:fill type="solid"/>
              </v:shape>
            </w:pict>
          </mc:Fallback>
        </mc:AlternateContent>
      </w:r>
      <w:r>
        <w:rPr/>
      </w:r>
    </w:p>
    <w:p>
      <w:pPr>
        <w:pStyle w:val="BodyText"/>
        <w:spacing w:before="6"/>
        <w:ind w:left="0"/>
        <w:jc w:val="left"/>
        <w:rPr>
          <w:sz w:val="11"/>
        </w:rPr>
      </w:pPr>
      <w:r>
        <w:rPr/>
        <mc:AlternateContent>
          <mc:Choice Requires="wps">
            <w:drawing>
              <wp:anchor distT="0" distB="0" distL="0" distR="0" allowOverlap="1" layoutInCell="1" locked="0" behindDoc="1" simplePos="0" relativeHeight="487698432">
                <wp:simplePos x="0" y="0"/>
                <wp:positionH relativeFrom="page">
                  <wp:posOffset>745223</wp:posOffset>
                </wp:positionH>
                <wp:positionV relativeFrom="paragraph">
                  <wp:posOffset>99620</wp:posOffset>
                </wp:positionV>
                <wp:extent cx="2993390" cy="6031865"/>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2993390" cy="6031865"/>
                          <a:chExt cx="2993390" cy="6031865"/>
                        </a:xfrm>
                      </wpg:grpSpPr>
                      <wps:wsp>
                        <wps:cNvPr id="363" name="Graphic 363"/>
                        <wps:cNvSpPr/>
                        <wps:spPr>
                          <a:xfrm>
                            <a:off x="0" y="72222"/>
                            <a:ext cx="2993390" cy="5959475"/>
                          </a:xfrm>
                          <a:custGeom>
                            <a:avLst/>
                            <a:gdLst/>
                            <a:ahLst/>
                            <a:cxnLst/>
                            <a:rect l="l" t="t" r="r" b="b"/>
                            <a:pathLst>
                              <a:path w="2993390" h="5959475">
                                <a:moveTo>
                                  <a:pt x="2993123" y="3664191"/>
                                </a:moveTo>
                                <a:lnTo>
                                  <a:pt x="77724" y="3664191"/>
                                </a:lnTo>
                                <a:lnTo>
                                  <a:pt x="77724" y="3663683"/>
                                </a:lnTo>
                                <a:lnTo>
                                  <a:pt x="2924543" y="3663683"/>
                                </a:lnTo>
                                <a:lnTo>
                                  <a:pt x="2924543" y="3390900"/>
                                </a:lnTo>
                                <a:lnTo>
                                  <a:pt x="77724" y="3390900"/>
                                </a:lnTo>
                                <a:lnTo>
                                  <a:pt x="2924543" y="3390887"/>
                                </a:lnTo>
                                <a:lnTo>
                                  <a:pt x="2924543" y="3067812"/>
                                </a:lnTo>
                                <a:lnTo>
                                  <a:pt x="77724" y="3067812"/>
                                </a:lnTo>
                                <a:lnTo>
                                  <a:pt x="2924543" y="3067799"/>
                                </a:lnTo>
                                <a:lnTo>
                                  <a:pt x="2924543" y="2743200"/>
                                </a:lnTo>
                                <a:lnTo>
                                  <a:pt x="77724" y="2743200"/>
                                </a:lnTo>
                                <a:lnTo>
                                  <a:pt x="2924543" y="2743187"/>
                                </a:lnTo>
                                <a:lnTo>
                                  <a:pt x="2924543" y="2420112"/>
                                </a:lnTo>
                                <a:lnTo>
                                  <a:pt x="77724" y="2420112"/>
                                </a:lnTo>
                                <a:lnTo>
                                  <a:pt x="2924543" y="2420099"/>
                                </a:lnTo>
                                <a:lnTo>
                                  <a:pt x="2924543" y="2095500"/>
                                </a:lnTo>
                                <a:lnTo>
                                  <a:pt x="77724" y="2095500"/>
                                </a:lnTo>
                                <a:lnTo>
                                  <a:pt x="2924543" y="2095487"/>
                                </a:lnTo>
                                <a:lnTo>
                                  <a:pt x="2924543" y="2031492"/>
                                </a:lnTo>
                                <a:lnTo>
                                  <a:pt x="77724" y="2031492"/>
                                </a:lnTo>
                                <a:lnTo>
                                  <a:pt x="2924543" y="2031479"/>
                                </a:lnTo>
                                <a:lnTo>
                                  <a:pt x="2924543" y="1708404"/>
                                </a:lnTo>
                                <a:lnTo>
                                  <a:pt x="77724" y="1708404"/>
                                </a:lnTo>
                                <a:lnTo>
                                  <a:pt x="2924543" y="1708391"/>
                                </a:lnTo>
                                <a:lnTo>
                                  <a:pt x="2924543" y="1473708"/>
                                </a:lnTo>
                                <a:lnTo>
                                  <a:pt x="77724" y="1473708"/>
                                </a:lnTo>
                                <a:lnTo>
                                  <a:pt x="2924543" y="1473695"/>
                                </a:lnTo>
                                <a:lnTo>
                                  <a:pt x="2924543" y="1239012"/>
                                </a:lnTo>
                                <a:lnTo>
                                  <a:pt x="77724" y="1239012"/>
                                </a:lnTo>
                                <a:lnTo>
                                  <a:pt x="2924543" y="1238999"/>
                                </a:lnTo>
                                <a:lnTo>
                                  <a:pt x="2924543" y="1002792"/>
                                </a:lnTo>
                                <a:lnTo>
                                  <a:pt x="77724" y="1002792"/>
                                </a:lnTo>
                                <a:lnTo>
                                  <a:pt x="2924543" y="1002779"/>
                                </a:lnTo>
                                <a:lnTo>
                                  <a:pt x="2924543" y="768096"/>
                                </a:lnTo>
                                <a:lnTo>
                                  <a:pt x="77724" y="768096"/>
                                </a:lnTo>
                                <a:lnTo>
                                  <a:pt x="2924543" y="768083"/>
                                </a:lnTo>
                                <a:lnTo>
                                  <a:pt x="2924543" y="597408"/>
                                </a:lnTo>
                                <a:lnTo>
                                  <a:pt x="77724" y="597408"/>
                                </a:lnTo>
                                <a:lnTo>
                                  <a:pt x="2924543" y="597395"/>
                                </a:lnTo>
                                <a:lnTo>
                                  <a:pt x="2924543" y="234696"/>
                                </a:lnTo>
                                <a:lnTo>
                                  <a:pt x="2924543" y="0"/>
                                </a:lnTo>
                                <a:lnTo>
                                  <a:pt x="2613660" y="0"/>
                                </a:lnTo>
                                <a:lnTo>
                                  <a:pt x="2613660" y="234696"/>
                                </a:lnTo>
                                <a:lnTo>
                                  <a:pt x="352044" y="234696"/>
                                </a:lnTo>
                                <a:lnTo>
                                  <a:pt x="352044" y="0"/>
                                </a:lnTo>
                                <a:lnTo>
                                  <a:pt x="77724" y="0"/>
                                </a:lnTo>
                                <a:lnTo>
                                  <a:pt x="77724" y="241"/>
                                </a:lnTo>
                                <a:lnTo>
                                  <a:pt x="0" y="241"/>
                                </a:lnTo>
                                <a:lnTo>
                                  <a:pt x="0" y="3664191"/>
                                </a:lnTo>
                                <a:lnTo>
                                  <a:pt x="0" y="5959081"/>
                                </a:lnTo>
                                <a:lnTo>
                                  <a:pt x="2993123" y="5959081"/>
                                </a:lnTo>
                                <a:lnTo>
                                  <a:pt x="2993123" y="3664191"/>
                                </a:lnTo>
                                <a:close/>
                              </a:path>
                              <a:path w="2993390" h="5959475">
                                <a:moveTo>
                                  <a:pt x="2993123" y="0"/>
                                </a:moveTo>
                                <a:lnTo>
                                  <a:pt x="2924556" y="0"/>
                                </a:lnTo>
                                <a:lnTo>
                                  <a:pt x="2924556" y="3663696"/>
                                </a:lnTo>
                                <a:lnTo>
                                  <a:pt x="2993123" y="3663696"/>
                                </a:lnTo>
                                <a:lnTo>
                                  <a:pt x="2993123" y="0"/>
                                </a:lnTo>
                                <a:close/>
                              </a:path>
                            </a:pathLst>
                          </a:custGeom>
                          <a:solidFill>
                            <a:srgbClr val="D9D9D9"/>
                          </a:solidFill>
                        </wps:spPr>
                        <wps:bodyPr wrap="square" lIns="0" tIns="0" rIns="0" bIns="0" rtlCol="0">
                          <a:prstTxWarp prst="textNoShape">
                            <a:avLst/>
                          </a:prstTxWarp>
                          <a:noAutofit/>
                        </wps:bodyPr>
                      </wps:wsp>
                      <wps:wsp>
                        <wps:cNvPr id="364" name="Textbox 364"/>
                        <wps:cNvSpPr txBox="1"/>
                        <wps:spPr>
                          <a:xfrm>
                            <a:off x="306325" y="0"/>
                            <a:ext cx="2403475" cy="833119"/>
                          </a:xfrm>
                          <a:prstGeom prst="rect">
                            <a:avLst/>
                          </a:prstGeom>
                        </wps:spPr>
                        <wps:txbx>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96"/>
                                </w:numPr>
                                <w:tabs>
                                  <w:tab w:pos="359" w:val="left" w:leader="none"/>
                                </w:tabs>
                                <w:spacing w:line="260" w:lineRule="atLeast" w:before="365"/>
                                <w:ind w:left="359" w:right="18" w:hanging="360"/>
                                <w:jc w:val="left"/>
                                <w:rPr>
                                  <w:sz w:val="18"/>
                                </w:rPr>
                              </w:pPr>
                              <w:r>
                                <w:rPr>
                                  <w:sz w:val="18"/>
                                </w:rPr>
                                <w:t>Software and Business Method Patenting in India</w:t>
                              </w:r>
                            </w:p>
                          </w:txbxContent>
                        </wps:txbx>
                        <wps:bodyPr wrap="square" lIns="0" tIns="0" rIns="0" bIns="0" rtlCol="0">
                          <a:noAutofit/>
                        </wps:bodyPr>
                      </wps:wsp>
                      <wps:wsp>
                        <wps:cNvPr id="365" name="Textbox 365"/>
                        <wps:cNvSpPr txBox="1"/>
                        <wps:spPr>
                          <a:xfrm>
                            <a:off x="306325" y="914976"/>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366" name="Textbox 366"/>
                        <wps:cNvSpPr txBox="1"/>
                        <wps:spPr>
                          <a:xfrm>
                            <a:off x="534924" y="953151"/>
                            <a:ext cx="2052955" cy="114300"/>
                          </a:xfrm>
                          <a:prstGeom prst="rect">
                            <a:avLst/>
                          </a:prstGeom>
                        </wps:spPr>
                        <wps:txbx>
                          <w:txbxContent>
                            <w:p>
                              <w:pPr>
                                <w:spacing w:line="177" w:lineRule="exact" w:before="0"/>
                                <w:ind w:left="0" w:right="0" w:firstLine="0"/>
                                <w:jc w:val="left"/>
                                <w:rPr>
                                  <w:sz w:val="18"/>
                                </w:rPr>
                              </w:pPr>
                              <w:r>
                                <w:rPr>
                                  <w:sz w:val="18"/>
                                </w:rPr>
                                <w:t>Software</w:t>
                              </w:r>
                              <w:r>
                                <w:rPr>
                                  <w:spacing w:val="-6"/>
                                  <w:sz w:val="18"/>
                                </w:rPr>
                                <w:t> </w:t>
                              </w:r>
                              <w:r>
                                <w:rPr>
                                  <w:sz w:val="18"/>
                                </w:rPr>
                                <w:t>Patenting</w:t>
                              </w:r>
                              <w:r>
                                <w:rPr>
                                  <w:spacing w:val="-9"/>
                                  <w:sz w:val="18"/>
                                </w:rPr>
                                <w:t> </w:t>
                              </w:r>
                              <w:r>
                                <w:rPr>
                                  <w:sz w:val="18"/>
                                </w:rPr>
                                <w:t>in</w:t>
                              </w:r>
                              <w:r>
                                <w:rPr>
                                  <w:spacing w:val="-6"/>
                                  <w:sz w:val="18"/>
                                </w:rPr>
                                <w:t> </w:t>
                              </w:r>
                              <w:r>
                                <w:rPr>
                                  <w:sz w:val="18"/>
                                </w:rPr>
                                <w:t>other</w:t>
                              </w:r>
                              <w:r>
                                <w:rPr>
                                  <w:spacing w:val="-9"/>
                                  <w:sz w:val="18"/>
                                </w:rPr>
                                <w:t> </w:t>
                              </w:r>
                              <w:r>
                                <w:rPr>
                                  <w:spacing w:val="-2"/>
                                  <w:sz w:val="18"/>
                                </w:rPr>
                                <w:t>Jurisdictions</w:t>
                              </w:r>
                            </w:p>
                          </w:txbxContent>
                        </wps:txbx>
                        <wps:bodyPr wrap="square" lIns="0" tIns="0" rIns="0" bIns="0" rtlCol="0">
                          <a:noAutofit/>
                        </wps:bodyPr>
                      </wps:wsp>
                      <wps:wsp>
                        <wps:cNvPr id="367" name="Textbox 367"/>
                        <wps:cNvSpPr txBox="1"/>
                        <wps:spPr>
                          <a:xfrm>
                            <a:off x="534924" y="1187847"/>
                            <a:ext cx="1984375" cy="114300"/>
                          </a:xfrm>
                          <a:prstGeom prst="rect">
                            <a:avLst/>
                          </a:prstGeom>
                        </wps:spPr>
                        <wps:txbx>
                          <w:txbxContent>
                            <w:p>
                              <w:pPr>
                                <w:spacing w:line="177" w:lineRule="exact" w:before="0"/>
                                <w:ind w:left="0" w:right="0" w:firstLine="0"/>
                                <w:jc w:val="left"/>
                                <w:rPr>
                                  <w:sz w:val="18"/>
                                </w:rPr>
                              </w:pPr>
                              <w:r>
                                <w:rPr>
                                  <w:sz w:val="18"/>
                                </w:rPr>
                                <w:t>Patentable</w:t>
                              </w:r>
                              <w:r>
                                <w:rPr>
                                  <w:spacing w:val="-11"/>
                                  <w:sz w:val="18"/>
                                </w:rPr>
                                <w:t> </w:t>
                              </w:r>
                              <w:r>
                                <w:rPr>
                                  <w:sz w:val="18"/>
                                </w:rPr>
                                <w:t>Inventions</w:t>
                              </w:r>
                              <w:r>
                                <w:rPr>
                                  <w:spacing w:val="-8"/>
                                  <w:sz w:val="18"/>
                                </w:rPr>
                                <w:t> </w:t>
                              </w:r>
                              <w:r>
                                <w:rPr>
                                  <w:sz w:val="18"/>
                                </w:rPr>
                                <w:t>in</w:t>
                              </w:r>
                              <w:r>
                                <w:rPr>
                                  <w:spacing w:val="-11"/>
                                  <w:sz w:val="18"/>
                                </w:rPr>
                                <w:t> </w:t>
                              </w:r>
                              <w:r>
                                <w:rPr>
                                  <w:spacing w:val="-2"/>
                                  <w:sz w:val="18"/>
                                </w:rPr>
                                <w:t>Biotechnology</w:t>
                              </w:r>
                            </w:p>
                          </w:txbxContent>
                        </wps:txbx>
                        <wps:bodyPr wrap="square" lIns="0" tIns="0" rIns="0" bIns="0" rtlCol="0">
                          <a:noAutofit/>
                        </wps:bodyPr>
                      </wps:wsp>
                      <wps:wsp>
                        <wps:cNvPr id="368" name="Textbox 368"/>
                        <wps:cNvSpPr txBox="1"/>
                        <wps:spPr>
                          <a:xfrm>
                            <a:off x="306325" y="1385893"/>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369" name="Textbox 369"/>
                        <wps:cNvSpPr txBox="1"/>
                        <wps:spPr>
                          <a:xfrm>
                            <a:off x="534924" y="1424067"/>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370" name="Textbox 370"/>
                        <wps:cNvSpPr txBox="1"/>
                        <wps:spPr>
                          <a:xfrm>
                            <a:off x="534924" y="1658764"/>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844163pt;width:235.7pt;height:474.95pt;mso-position-horizontal-relative:page;mso-position-vertical-relative:paragraph;z-index:-15618048;mso-wrap-distance-left:0;mso-wrap-distance-right:0" id="docshapegroup307" coordorigin="1174,157" coordsize="4714,9499">
                <v:shape style="position:absolute;left:1173;top:270;width:4714;height:9385" id="docshape308" coordorigin="1174,271" coordsize="4714,9385" path="m5887,6041l1296,6041,1296,6040,5779,6040,5779,5611,1296,5611,1296,5611,5779,5611,5779,5102,1296,5102,1296,5102,5779,5102,5779,4591,1296,4591,1296,4591,5779,4591,5779,4082,1296,4082,1296,4082,5779,4082,5779,3571,1296,3571,1296,3571,5779,3571,5779,3470,1296,3470,1296,3470,5779,3470,5779,2961,1296,2961,1296,2961,5779,2961,5779,2591,1296,2591,1296,2591,5779,2591,5779,2222,1296,2222,1296,2222,5779,2222,5779,1850,1296,1850,1296,1850,5779,1850,5779,1480,1296,1480,1296,1480,5779,1480,5779,1211,1296,1211,1296,1211,5779,1211,5779,640,5779,271,5290,271,5290,640,1728,640,1728,271,1296,271,1296,271,1174,271,1174,6041,1174,9655,5887,9655,5887,6041xm5887,271l5779,271,5779,6040,5887,6040,5887,271xe" filled="true" fillcolor="#d9d9d9" stroked="false">
                  <v:path arrowok="t"/>
                  <v:fill type="solid"/>
                </v:shape>
                <v:shape style="position:absolute;left:1655;top:156;width:3785;height:1312" type="#_x0000_t202" id="docshape309" filled="false" stroked="false">
                  <v:textbox inset="0,0,0,0">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96"/>
                          </w:numPr>
                          <w:tabs>
                            <w:tab w:pos="359" w:val="left" w:leader="none"/>
                          </w:tabs>
                          <w:spacing w:line="260" w:lineRule="atLeast" w:before="365"/>
                          <w:ind w:left="359" w:right="18" w:hanging="360"/>
                          <w:jc w:val="left"/>
                          <w:rPr>
                            <w:sz w:val="18"/>
                          </w:rPr>
                        </w:pPr>
                        <w:r>
                          <w:rPr>
                            <w:sz w:val="18"/>
                          </w:rPr>
                          <w:t>Software and Business Method Patenting in India</w:t>
                        </w:r>
                      </w:p>
                    </w:txbxContent>
                  </v:textbox>
                  <w10:wrap type="none"/>
                </v:shape>
                <v:shape style="position:absolute;left:1655;top:1597;width:112;height:569" type="#_x0000_t202" id="docshape310"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1657;width:3233;height:180" type="#_x0000_t202" id="docshape311" filled="false" stroked="false">
                  <v:textbox inset="0,0,0,0">
                    <w:txbxContent>
                      <w:p>
                        <w:pPr>
                          <w:spacing w:line="177" w:lineRule="exact" w:before="0"/>
                          <w:ind w:left="0" w:right="0" w:firstLine="0"/>
                          <w:jc w:val="left"/>
                          <w:rPr>
                            <w:sz w:val="18"/>
                          </w:rPr>
                        </w:pPr>
                        <w:r>
                          <w:rPr>
                            <w:sz w:val="18"/>
                          </w:rPr>
                          <w:t>Software</w:t>
                        </w:r>
                        <w:r>
                          <w:rPr>
                            <w:spacing w:val="-6"/>
                            <w:sz w:val="18"/>
                          </w:rPr>
                          <w:t> </w:t>
                        </w:r>
                        <w:r>
                          <w:rPr>
                            <w:sz w:val="18"/>
                          </w:rPr>
                          <w:t>Patenting</w:t>
                        </w:r>
                        <w:r>
                          <w:rPr>
                            <w:spacing w:val="-9"/>
                            <w:sz w:val="18"/>
                          </w:rPr>
                          <w:t> </w:t>
                        </w:r>
                        <w:r>
                          <w:rPr>
                            <w:sz w:val="18"/>
                          </w:rPr>
                          <w:t>in</w:t>
                        </w:r>
                        <w:r>
                          <w:rPr>
                            <w:spacing w:val="-6"/>
                            <w:sz w:val="18"/>
                          </w:rPr>
                          <w:t> </w:t>
                        </w:r>
                        <w:r>
                          <w:rPr>
                            <w:sz w:val="18"/>
                          </w:rPr>
                          <w:t>other</w:t>
                        </w:r>
                        <w:r>
                          <w:rPr>
                            <w:spacing w:val="-9"/>
                            <w:sz w:val="18"/>
                          </w:rPr>
                          <w:t> </w:t>
                        </w:r>
                        <w:r>
                          <w:rPr>
                            <w:spacing w:val="-2"/>
                            <w:sz w:val="18"/>
                          </w:rPr>
                          <w:t>Jurisdictions</w:t>
                        </w:r>
                      </w:p>
                    </w:txbxContent>
                  </v:textbox>
                  <w10:wrap type="none"/>
                </v:shape>
                <v:shape style="position:absolute;left:2015;top:2027;width:3125;height:180" type="#_x0000_t202" id="docshape312" filled="false" stroked="false">
                  <v:textbox inset="0,0,0,0">
                    <w:txbxContent>
                      <w:p>
                        <w:pPr>
                          <w:spacing w:line="177" w:lineRule="exact" w:before="0"/>
                          <w:ind w:left="0" w:right="0" w:firstLine="0"/>
                          <w:jc w:val="left"/>
                          <w:rPr>
                            <w:sz w:val="18"/>
                          </w:rPr>
                        </w:pPr>
                        <w:r>
                          <w:rPr>
                            <w:sz w:val="18"/>
                          </w:rPr>
                          <w:t>Patentable</w:t>
                        </w:r>
                        <w:r>
                          <w:rPr>
                            <w:spacing w:val="-11"/>
                            <w:sz w:val="18"/>
                          </w:rPr>
                          <w:t> </w:t>
                        </w:r>
                        <w:r>
                          <w:rPr>
                            <w:sz w:val="18"/>
                          </w:rPr>
                          <w:t>Inventions</w:t>
                        </w:r>
                        <w:r>
                          <w:rPr>
                            <w:spacing w:val="-8"/>
                            <w:sz w:val="18"/>
                          </w:rPr>
                          <w:t> </w:t>
                        </w:r>
                        <w:r>
                          <w:rPr>
                            <w:sz w:val="18"/>
                          </w:rPr>
                          <w:t>in</w:t>
                        </w:r>
                        <w:r>
                          <w:rPr>
                            <w:spacing w:val="-11"/>
                            <w:sz w:val="18"/>
                          </w:rPr>
                          <w:t> </w:t>
                        </w:r>
                        <w:r>
                          <w:rPr>
                            <w:spacing w:val="-2"/>
                            <w:sz w:val="18"/>
                          </w:rPr>
                          <w:t>Biotechnology</w:t>
                        </w:r>
                      </w:p>
                    </w:txbxContent>
                  </v:textbox>
                  <w10:wrap type="none"/>
                </v:shape>
                <v:shape style="position:absolute;left:1655;top:2339;width:112;height:569" type="#_x0000_t202" id="docshape313"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399;width:1462;height:180" type="#_x0000_t202" id="docshape314"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015;top:2769;width:1594;height:180" type="#_x0000_t202" id="docshape315"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98944">
                <wp:simplePos x="0" y="0"/>
                <wp:positionH relativeFrom="page">
                  <wp:posOffset>4076700</wp:posOffset>
                </wp:positionH>
                <wp:positionV relativeFrom="paragraph">
                  <wp:posOffset>171831</wp:posOffset>
                </wp:positionV>
                <wp:extent cx="2849880" cy="5958840"/>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2849880" cy="5958840"/>
                          <a:chExt cx="2849880" cy="5958840"/>
                        </a:xfrm>
                      </wpg:grpSpPr>
                      <wps:wsp>
                        <wps:cNvPr id="372" name="Graphic 372"/>
                        <wps:cNvSpPr/>
                        <wps:spPr>
                          <a:xfrm>
                            <a:off x="-12" y="12"/>
                            <a:ext cx="2849880" cy="5958840"/>
                          </a:xfrm>
                          <a:custGeom>
                            <a:avLst/>
                            <a:gdLst/>
                            <a:ahLst/>
                            <a:cxnLst/>
                            <a:rect l="l" t="t" r="r" b="b"/>
                            <a:pathLst>
                              <a:path w="2849880" h="5958840">
                                <a:moveTo>
                                  <a:pt x="77724" y="0"/>
                                </a:moveTo>
                                <a:lnTo>
                                  <a:pt x="0" y="0"/>
                                </a:lnTo>
                                <a:lnTo>
                                  <a:pt x="0" y="5958827"/>
                                </a:lnTo>
                                <a:lnTo>
                                  <a:pt x="77724" y="5958827"/>
                                </a:lnTo>
                                <a:lnTo>
                                  <a:pt x="77724" y="0"/>
                                </a:lnTo>
                                <a:close/>
                              </a:path>
                              <a:path w="2849880" h="5958840">
                                <a:moveTo>
                                  <a:pt x="2849880" y="0"/>
                                </a:moveTo>
                                <a:lnTo>
                                  <a:pt x="2781300" y="0"/>
                                </a:lnTo>
                                <a:lnTo>
                                  <a:pt x="77736" y="0"/>
                                </a:lnTo>
                                <a:lnTo>
                                  <a:pt x="77736" y="313931"/>
                                </a:lnTo>
                                <a:lnTo>
                                  <a:pt x="2781300" y="313931"/>
                                </a:lnTo>
                                <a:lnTo>
                                  <a:pt x="77736" y="313944"/>
                                </a:lnTo>
                                <a:lnTo>
                                  <a:pt x="77736" y="586727"/>
                                </a:lnTo>
                                <a:lnTo>
                                  <a:pt x="2781300" y="586727"/>
                                </a:lnTo>
                                <a:lnTo>
                                  <a:pt x="77736" y="586740"/>
                                </a:lnTo>
                                <a:lnTo>
                                  <a:pt x="77736" y="758939"/>
                                </a:lnTo>
                                <a:lnTo>
                                  <a:pt x="2781300" y="758939"/>
                                </a:lnTo>
                                <a:lnTo>
                                  <a:pt x="77736" y="758952"/>
                                </a:lnTo>
                                <a:lnTo>
                                  <a:pt x="77736" y="929627"/>
                                </a:lnTo>
                                <a:lnTo>
                                  <a:pt x="2781300" y="929627"/>
                                </a:lnTo>
                                <a:lnTo>
                                  <a:pt x="77736" y="929640"/>
                                </a:lnTo>
                                <a:lnTo>
                                  <a:pt x="77736" y="1101839"/>
                                </a:lnTo>
                                <a:lnTo>
                                  <a:pt x="2781300" y="1101839"/>
                                </a:lnTo>
                                <a:lnTo>
                                  <a:pt x="77736" y="1101852"/>
                                </a:lnTo>
                                <a:lnTo>
                                  <a:pt x="77736" y="1272527"/>
                                </a:lnTo>
                                <a:lnTo>
                                  <a:pt x="2781300" y="1272527"/>
                                </a:lnTo>
                                <a:lnTo>
                                  <a:pt x="77736" y="1272540"/>
                                </a:lnTo>
                                <a:lnTo>
                                  <a:pt x="77736" y="1444739"/>
                                </a:lnTo>
                                <a:lnTo>
                                  <a:pt x="2781300" y="1444739"/>
                                </a:lnTo>
                                <a:lnTo>
                                  <a:pt x="77736" y="1444752"/>
                                </a:lnTo>
                                <a:lnTo>
                                  <a:pt x="77736" y="1615427"/>
                                </a:lnTo>
                                <a:lnTo>
                                  <a:pt x="2781300" y="1615427"/>
                                </a:lnTo>
                                <a:lnTo>
                                  <a:pt x="77736" y="1615440"/>
                                </a:lnTo>
                                <a:lnTo>
                                  <a:pt x="77736" y="1889747"/>
                                </a:lnTo>
                                <a:lnTo>
                                  <a:pt x="2781300" y="1889747"/>
                                </a:lnTo>
                                <a:lnTo>
                                  <a:pt x="77736" y="1889760"/>
                                </a:lnTo>
                                <a:lnTo>
                                  <a:pt x="77736" y="2060435"/>
                                </a:lnTo>
                                <a:lnTo>
                                  <a:pt x="2781300" y="2060435"/>
                                </a:lnTo>
                                <a:lnTo>
                                  <a:pt x="77736" y="2060448"/>
                                </a:lnTo>
                                <a:lnTo>
                                  <a:pt x="77736" y="2232647"/>
                                </a:lnTo>
                                <a:lnTo>
                                  <a:pt x="2781300" y="2232647"/>
                                </a:lnTo>
                                <a:lnTo>
                                  <a:pt x="77736" y="2232660"/>
                                </a:lnTo>
                                <a:lnTo>
                                  <a:pt x="77736" y="2403335"/>
                                </a:lnTo>
                                <a:lnTo>
                                  <a:pt x="2781300" y="2403335"/>
                                </a:lnTo>
                                <a:lnTo>
                                  <a:pt x="77736" y="2403348"/>
                                </a:lnTo>
                                <a:lnTo>
                                  <a:pt x="77736" y="2575547"/>
                                </a:lnTo>
                                <a:lnTo>
                                  <a:pt x="2781300" y="2575547"/>
                                </a:lnTo>
                                <a:lnTo>
                                  <a:pt x="77736" y="2575560"/>
                                </a:lnTo>
                                <a:lnTo>
                                  <a:pt x="77736" y="2746235"/>
                                </a:lnTo>
                                <a:lnTo>
                                  <a:pt x="2781300" y="2746235"/>
                                </a:lnTo>
                                <a:lnTo>
                                  <a:pt x="77736" y="2746248"/>
                                </a:lnTo>
                                <a:lnTo>
                                  <a:pt x="77736" y="2918447"/>
                                </a:lnTo>
                                <a:lnTo>
                                  <a:pt x="2781300" y="2918447"/>
                                </a:lnTo>
                                <a:lnTo>
                                  <a:pt x="77736" y="2918460"/>
                                </a:lnTo>
                                <a:lnTo>
                                  <a:pt x="77736" y="3089135"/>
                                </a:lnTo>
                                <a:lnTo>
                                  <a:pt x="2781300" y="3089135"/>
                                </a:lnTo>
                                <a:lnTo>
                                  <a:pt x="77736" y="3089148"/>
                                </a:lnTo>
                                <a:lnTo>
                                  <a:pt x="77736" y="3261347"/>
                                </a:lnTo>
                                <a:lnTo>
                                  <a:pt x="2781300" y="3261347"/>
                                </a:lnTo>
                                <a:lnTo>
                                  <a:pt x="77736" y="3261360"/>
                                </a:lnTo>
                                <a:lnTo>
                                  <a:pt x="77736" y="3534143"/>
                                </a:lnTo>
                                <a:lnTo>
                                  <a:pt x="2781300" y="3534143"/>
                                </a:lnTo>
                                <a:lnTo>
                                  <a:pt x="77736" y="3534156"/>
                                </a:lnTo>
                                <a:lnTo>
                                  <a:pt x="77736" y="3704831"/>
                                </a:lnTo>
                                <a:lnTo>
                                  <a:pt x="2781300" y="3704831"/>
                                </a:lnTo>
                                <a:lnTo>
                                  <a:pt x="77736" y="3704844"/>
                                </a:lnTo>
                                <a:lnTo>
                                  <a:pt x="77736" y="3877043"/>
                                </a:lnTo>
                                <a:lnTo>
                                  <a:pt x="2781300" y="3877043"/>
                                </a:lnTo>
                                <a:lnTo>
                                  <a:pt x="77736" y="3877056"/>
                                </a:lnTo>
                                <a:lnTo>
                                  <a:pt x="77736" y="4047731"/>
                                </a:lnTo>
                                <a:lnTo>
                                  <a:pt x="2781300" y="4047731"/>
                                </a:lnTo>
                                <a:lnTo>
                                  <a:pt x="77736" y="4047744"/>
                                </a:lnTo>
                                <a:lnTo>
                                  <a:pt x="77736" y="4219943"/>
                                </a:lnTo>
                                <a:lnTo>
                                  <a:pt x="2781300" y="4219943"/>
                                </a:lnTo>
                                <a:lnTo>
                                  <a:pt x="77736" y="4219956"/>
                                </a:lnTo>
                                <a:lnTo>
                                  <a:pt x="77736" y="4390631"/>
                                </a:lnTo>
                                <a:lnTo>
                                  <a:pt x="2781300" y="4390631"/>
                                </a:lnTo>
                                <a:lnTo>
                                  <a:pt x="77736" y="4390644"/>
                                </a:lnTo>
                                <a:lnTo>
                                  <a:pt x="77736" y="4562843"/>
                                </a:lnTo>
                                <a:lnTo>
                                  <a:pt x="77736" y="5958827"/>
                                </a:lnTo>
                                <a:lnTo>
                                  <a:pt x="2781300" y="5958827"/>
                                </a:lnTo>
                                <a:lnTo>
                                  <a:pt x="2849880" y="5958827"/>
                                </a:lnTo>
                                <a:lnTo>
                                  <a:pt x="2849880" y="0"/>
                                </a:lnTo>
                                <a:close/>
                              </a:path>
                            </a:pathLst>
                          </a:custGeom>
                          <a:solidFill>
                            <a:srgbClr val="D9D9D9"/>
                          </a:solidFill>
                        </wps:spPr>
                        <wps:bodyPr wrap="square" lIns="0" tIns="0" rIns="0" bIns="0" rtlCol="0">
                          <a:prstTxWarp prst="textNoShape">
                            <a:avLst/>
                          </a:prstTxWarp>
                          <a:noAutofit/>
                        </wps:bodyPr>
                      </wps:wsp>
                      <wps:wsp>
                        <wps:cNvPr id="373" name="Textbox 373"/>
                        <wps:cNvSpPr txBox="1"/>
                        <wps:spPr>
                          <a:xfrm>
                            <a:off x="0" y="0"/>
                            <a:ext cx="2849880" cy="5958840"/>
                          </a:xfrm>
                          <a:prstGeom prst="rect">
                            <a:avLst/>
                          </a:prstGeom>
                        </wps:spPr>
                        <wps:txbx>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312" w:lineRule="auto" w:before="236"/>
                                <w:ind w:left="122" w:right="104" w:firstLine="0"/>
                                <w:jc w:val="both"/>
                                <w:rPr>
                                  <w:sz w:val="18"/>
                                </w:rPr>
                              </w:pPr>
                              <w:r>
                                <w:rPr>
                                  <w:sz w:val="18"/>
                                </w:rPr>
                                <w:t>With the rapid advancement in science and technology, newer forms of intellectual property protection are emerging. Examples of such</w:t>
                              </w:r>
                              <w:r>
                                <w:rPr>
                                  <w:spacing w:val="40"/>
                                  <w:sz w:val="18"/>
                                </w:rPr>
                                <w:t> </w:t>
                              </w:r>
                              <w:r>
                                <w:rPr>
                                  <w:sz w:val="18"/>
                                </w:rPr>
                                <w:t>protection are seen in the efforts made to protect computer programmes and softwares, life forms particularly following developments in the biotechnology etc.</w:t>
                              </w:r>
                            </w:p>
                            <w:p>
                              <w:pPr>
                                <w:spacing w:line="312" w:lineRule="auto" w:before="166"/>
                                <w:ind w:left="122" w:right="104" w:firstLine="0"/>
                                <w:jc w:val="both"/>
                                <w:rPr>
                                  <w:sz w:val="18"/>
                                </w:rPr>
                              </w:pPr>
                              <w:r>
                                <w:rPr>
                                  <w:sz w:val="18"/>
                                </w:rPr>
                                <w:t>Patent laws of several countries favour patent protection for software innovation. Such countries include USA, Australia and Singapore, to name a</w:t>
                              </w:r>
                              <w:r>
                                <w:rPr>
                                  <w:spacing w:val="40"/>
                                  <w:sz w:val="18"/>
                                </w:rPr>
                                <w:t> </w:t>
                              </w:r>
                              <w:r>
                                <w:rPr>
                                  <w:sz w:val="18"/>
                                </w:rPr>
                                <w:t>few. However, many other countries which include India and European nations, have more stringent laws concerning patent protection to software innovation. The Indian Patent Law does not contain any specific provision regarding the protection of computer software.</w:t>
                              </w:r>
                            </w:p>
                            <w:p>
                              <w:pPr>
                                <w:spacing w:line="312" w:lineRule="auto" w:before="170"/>
                                <w:ind w:left="122" w:right="104" w:firstLine="0"/>
                                <w:jc w:val="both"/>
                                <w:rPr>
                                  <w:sz w:val="18"/>
                                </w:rPr>
                              </w:pPr>
                              <w:r>
                                <w:rPr>
                                  <w:sz w:val="18"/>
                                </w:rPr>
                                <w:t>Biotechnology has been at the core of a number of important developments in the pharmaceutical, agrochemical, energy and environmental sectors. In particular, progress in the field of molecular biology, biotechnology and molecular medicine has highlighted the potential of biotechnology for the pharmaceutical industry.</w:t>
                              </w:r>
                            </w:p>
                            <w:p>
                              <w:pPr>
                                <w:spacing w:line="312" w:lineRule="auto" w:before="166"/>
                                <w:ind w:left="122" w:right="104" w:firstLine="0"/>
                                <w:jc w:val="both"/>
                                <w:rPr>
                                  <w:sz w:val="18"/>
                                </w:rPr>
                              </w:pPr>
                              <w:r>
                                <w:rPr>
                                  <w:sz w:val="18"/>
                                </w:rPr>
                                <w:t>The objective of the study lesson is to provide an understanding</w:t>
                              </w:r>
                              <w:r>
                                <w:rPr>
                                  <w:spacing w:val="40"/>
                                  <w:sz w:val="18"/>
                                </w:rPr>
                                <w:t> </w:t>
                              </w:r>
                              <w:r>
                                <w:rPr>
                                  <w:sz w:val="18"/>
                                </w:rPr>
                                <w:t>to</w:t>
                              </w:r>
                              <w:r>
                                <w:rPr>
                                  <w:spacing w:val="40"/>
                                  <w:sz w:val="18"/>
                                </w:rPr>
                                <w:t> </w:t>
                              </w:r>
                              <w:r>
                                <w:rPr>
                                  <w:sz w:val="18"/>
                                </w:rPr>
                                <w:t>the</w:t>
                              </w:r>
                              <w:r>
                                <w:rPr>
                                  <w:spacing w:val="40"/>
                                  <w:sz w:val="18"/>
                                </w:rPr>
                                <w:t> </w:t>
                              </w:r>
                              <w:r>
                                <w:rPr>
                                  <w:sz w:val="18"/>
                                </w:rPr>
                                <w:t>students</w:t>
                              </w:r>
                              <w:r>
                                <w:rPr>
                                  <w:spacing w:val="40"/>
                                  <w:sz w:val="18"/>
                                </w:rPr>
                                <w:t> </w:t>
                              </w:r>
                              <w:r>
                                <w:rPr>
                                  <w:sz w:val="18"/>
                                </w:rPr>
                                <w:t>about</w:t>
                              </w:r>
                              <w:r>
                                <w:rPr>
                                  <w:spacing w:val="40"/>
                                  <w:sz w:val="18"/>
                                </w:rPr>
                                <w:t> </w:t>
                              </w:r>
                              <w:r>
                                <w:rPr>
                                  <w:sz w:val="18"/>
                                </w:rPr>
                                <w:t>the</w:t>
                              </w:r>
                              <w:r>
                                <w:rPr>
                                  <w:spacing w:val="40"/>
                                  <w:sz w:val="18"/>
                                </w:rPr>
                                <w:t> </w:t>
                              </w:r>
                              <w:r>
                                <w:rPr>
                                  <w:sz w:val="18"/>
                                </w:rPr>
                                <w:t>patenting of software in India as well as the patenting of inventions in the domain of biotechnology.</w:t>
                              </w:r>
                            </w:p>
                          </w:txbxContent>
                        </wps:txbx>
                        <wps:bodyPr wrap="square" lIns="0" tIns="0" rIns="0" bIns="0" rtlCol="0">
                          <a:noAutofit/>
                        </wps:bodyPr>
                      </wps:wsp>
                    </wpg:wgp>
                  </a:graphicData>
                </a:graphic>
              </wp:anchor>
            </w:drawing>
          </mc:Choice>
          <mc:Fallback>
            <w:pict>
              <v:group style="position:absolute;margin-left:321pt;margin-top:13.530017pt;width:224.4pt;height:469.2pt;mso-position-horizontal-relative:page;mso-position-vertical-relative:paragraph;z-index:-15617536;mso-wrap-distance-left:0;mso-wrap-distance-right:0" id="docshapegroup316" coordorigin="6420,271" coordsize="4488,9384">
                <v:shape style="position:absolute;left:6419;top:270;width:4488;height:9384" id="docshape317" coordorigin="6420,271" coordsize="4488,9384" path="m6542,271l6420,271,6420,9655,6542,9655,6542,271xm10908,271l10800,271,6542,271,6542,765,10800,765,10800,765,6542,765,6542,1195,10800,1195,10800,1195,6542,1195,6542,1466,10800,1466,10800,1466,6542,1466,6542,1735,10800,1735,10800,1735,6542,1735,6542,2006,10800,2006,10800,2006,6542,2006,6542,2275,10800,2275,10800,2275,6542,2275,6542,2546,10800,2546,10800,2546,6542,2546,6542,2815,10800,2815,10800,2815,6542,2815,6542,3247,10800,3247,10800,3247,6542,3247,6542,3515,10800,3515,10800,3515,6542,3515,6542,3787,10800,3787,10800,3787,6542,3787,6542,4055,10800,4055,10800,4055,6542,4055,6542,4327,10800,4327,10800,4327,6542,4327,6542,4595,10800,4595,10800,4595,6542,4595,6542,4867,10800,4867,10800,4867,6542,4867,6542,5135,10800,5135,10800,5135,6542,5135,6542,5407,10800,5407,10800,5407,6542,5407,6542,5836,10800,5836,10800,5836,6542,5836,6542,6105,10800,6105,10800,6105,6542,6105,6542,6376,10800,6376,10800,6376,6542,6376,6542,6645,10800,6645,10800,6645,6542,6645,6542,6916,10800,6916,10800,6916,6542,6916,6542,7185,10800,7185,10800,7185,6542,7185,6542,7456,6542,7886,6542,8155,6542,8426,6542,8695,6542,8935,6542,9175,6542,9415,6542,9655,10800,9655,10908,9655,10908,271xe" filled="true" fillcolor="#d9d9d9" stroked="false">
                  <v:path arrowok="t"/>
                  <v:fill type="solid"/>
                </v:shape>
                <v:shape style="position:absolute;left:6420;top:270;width:4488;height:9384" type="#_x0000_t202" id="docshape318" filled="false" stroked="false">
                  <v:textbox inset="0,0,0,0">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312" w:lineRule="auto" w:before="236"/>
                          <w:ind w:left="122" w:right="104" w:firstLine="0"/>
                          <w:jc w:val="both"/>
                          <w:rPr>
                            <w:sz w:val="18"/>
                          </w:rPr>
                        </w:pPr>
                        <w:r>
                          <w:rPr>
                            <w:sz w:val="18"/>
                          </w:rPr>
                          <w:t>With the rapid advancement in science and technology, newer forms of intellectual property protection are emerging. Examples of such</w:t>
                        </w:r>
                        <w:r>
                          <w:rPr>
                            <w:spacing w:val="40"/>
                            <w:sz w:val="18"/>
                          </w:rPr>
                          <w:t> </w:t>
                        </w:r>
                        <w:r>
                          <w:rPr>
                            <w:sz w:val="18"/>
                          </w:rPr>
                          <w:t>protection are seen in the efforts made to protect computer programmes and softwares, life forms particularly following developments in the biotechnology etc.</w:t>
                        </w:r>
                      </w:p>
                      <w:p>
                        <w:pPr>
                          <w:spacing w:line="312" w:lineRule="auto" w:before="166"/>
                          <w:ind w:left="122" w:right="104" w:firstLine="0"/>
                          <w:jc w:val="both"/>
                          <w:rPr>
                            <w:sz w:val="18"/>
                          </w:rPr>
                        </w:pPr>
                        <w:r>
                          <w:rPr>
                            <w:sz w:val="18"/>
                          </w:rPr>
                          <w:t>Patent laws of several countries favour patent protection for software innovation. Such countries include USA, Australia and Singapore, to name a</w:t>
                        </w:r>
                        <w:r>
                          <w:rPr>
                            <w:spacing w:val="40"/>
                            <w:sz w:val="18"/>
                          </w:rPr>
                          <w:t> </w:t>
                        </w:r>
                        <w:r>
                          <w:rPr>
                            <w:sz w:val="18"/>
                          </w:rPr>
                          <w:t>few. However, many other countries which include India and European nations, have more stringent laws concerning patent protection to software innovation. The Indian Patent Law does not contain any specific provision regarding the protection of computer software.</w:t>
                        </w:r>
                      </w:p>
                      <w:p>
                        <w:pPr>
                          <w:spacing w:line="312" w:lineRule="auto" w:before="170"/>
                          <w:ind w:left="122" w:right="104" w:firstLine="0"/>
                          <w:jc w:val="both"/>
                          <w:rPr>
                            <w:sz w:val="18"/>
                          </w:rPr>
                        </w:pPr>
                        <w:r>
                          <w:rPr>
                            <w:sz w:val="18"/>
                          </w:rPr>
                          <w:t>Biotechnology has been at the core of a number of important developments in the pharmaceutical, agrochemical, energy and environmental sectors. In particular, progress in the field of molecular biology, biotechnology and molecular medicine has highlighted the potential of biotechnology for the pharmaceutical industry.</w:t>
                        </w:r>
                      </w:p>
                      <w:p>
                        <w:pPr>
                          <w:spacing w:line="312" w:lineRule="auto" w:before="166"/>
                          <w:ind w:left="122" w:right="104" w:firstLine="0"/>
                          <w:jc w:val="both"/>
                          <w:rPr>
                            <w:sz w:val="18"/>
                          </w:rPr>
                        </w:pPr>
                        <w:r>
                          <w:rPr>
                            <w:sz w:val="18"/>
                          </w:rPr>
                          <w:t>The objective of the study lesson is to provide an understanding</w:t>
                        </w:r>
                        <w:r>
                          <w:rPr>
                            <w:spacing w:val="40"/>
                            <w:sz w:val="18"/>
                          </w:rPr>
                          <w:t> </w:t>
                        </w:r>
                        <w:r>
                          <w:rPr>
                            <w:sz w:val="18"/>
                          </w:rPr>
                          <w:t>to</w:t>
                        </w:r>
                        <w:r>
                          <w:rPr>
                            <w:spacing w:val="40"/>
                            <w:sz w:val="18"/>
                          </w:rPr>
                          <w:t> </w:t>
                        </w:r>
                        <w:r>
                          <w:rPr>
                            <w:sz w:val="18"/>
                          </w:rPr>
                          <w:t>the</w:t>
                        </w:r>
                        <w:r>
                          <w:rPr>
                            <w:spacing w:val="40"/>
                            <w:sz w:val="18"/>
                          </w:rPr>
                          <w:t> </w:t>
                        </w:r>
                        <w:r>
                          <w:rPr>
                            <w:sz w:val="18"/>
                          </w:rPr>
                          <w:t>students</w:t>
                        </w:r>
                        <w:r>
                          <w:rPr>
                            <w:spacing w:val="40"/>
                            <w:sz w:val="18"/>
                          </w:rPr>
                          <w:t> </w:t>
                        </w:r>
                        <w:r>
                          <w:rPr>
                            <w:sz w:val="18"/>
                          </w:rPr>
                          <w:t>about</w:t>
                        </w:r>
                        <w:r>
                          <w:rPr>
                            <w:spacing w:val="40"/>
                            <w:sz w:val="18"/>
                          </w:rPr>
                          <w:t> </w:t>
                        </w:r>
                        <w:r>
                          <w:rPr>
                            <w:sz w:val="18"/>
                          </w:rPr>
                          <w:t>the</w:t>
                        </w:r>
                        <w:r>
                          <w:rPr>
                            <w:spacing w:val="40"/>
                            <w:sz w:val="18"/>
                          </w:rPr>
                          <w:t> </w:t>
                        </w:r>
                        <w:r>
                          <w:rPr>
                            <w:sz w:val="18"/>
                          </w:rPr>
                          <w:t>patenting of software in India as well as the patenting of inventions in the domain of biotechnology.</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99456">
                <wp:simplePos x="0" y="0"/>
                <wp:positionH relativeFrom="page">
                  <wp:posOffset>745223</wp:posOffset>
                </wp:positionH>
                <wp:positionV relativeFrom="paragraph">
                  <wp:posOffset>6194425</wp:posOffset>
                </wp:positionV>
                <wp:extent cx="6181725" cy="692150"/>
                <wp:effectExtent l="0" t="0" r="0" b="0"/>
                <wp:wrapTopAndBottom/>
                <wp:docPr id="374" name="Graphic 374"/>
                <wp:cNvGraphicFramePr>
                  <a:graphicFrameLocks/>
                </wp:cNvGraphicFramePr>
                <a:graphic>
                  <a:graphicData uri="http://schemas.microsoft.com/office/word/2010/wordprocessingShape">
                    <wps:wsp>
                      <wps:cNvPr id="374" name="Graphic 374"/>
                      <wps:cNvSpPr/>
                      <wps:spPr>
                        <a:xfrm>
                          <a:off x="0" y="0"/>
                          <a:ext cx="6181725" cy="692150"/>
                        </a:xfrm>
                        <a:custGeom>
                          <a:avLst/>
                          <a:gdLst/>
                          <a:ahLst/>
                          <a:cxnLst/>
                          <a:rect l="l" t="t" r="r" b="b"/>
                          <a:pathLst>
                            <a:path w="6181725" h="692150">
                              <a:moveTo>
                                <a:pt x="6181344" y="266"/>
                              </a:moveTo>
                              <a:lnTo>
                                <a:pt x="6112764" y="266"/>
                              </a:lnTo>
                              <a:lnTo>
                                <a:pt x="77724" y="254"/>
                              </a:lnTo>
                              <a:lnTo>
                                <a:pt x="77724" y="0"/>
                              </a:lnTo>
                              <a:lnTo>
                                <a:pt x="0" y="0"/>
                              </a:lnTo>
                              <a:lnTo>
                                <a:pt x="0" y="425450"/>
                              </a:lnTo>
                              <a:lnTo>
                                <a:pt x="0" y="692150"/>
                              </a:lnTo>
                              <a:lnTo>
                                <a:pt x="6181344" y="692150"/>
                              </a:lnTo>
                              <a:lnTo>
                                <a:pt x="6181344" y="425462"/>
                              </a:lnTo>
                              <a:lnTo>
                                <a:pt x="6181344" y="266"/>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487.75pt;width:486.75pt;height:54.5pt;mso-position-horizontal-relative:page;mso-position-vertical-relative:paragraph;z-index:-15617024;mso-wrap-distance-left:0;mso-wrap-distance-right:0" id="docshape319" coordorigin="1174,9755" coordsize="9735,1090" path="m10908,9755l10800,9755,1296,9755,1296,9755,1174,9755,1174,10425,1174,10845,10908,10845,10908,10425,10908,9755xe" filled="true" fillcolor="#d9d9d9" stroked="false">
                <v:path arrowok="t"/>
                <v:fill type="solid"/>
                <w10:wrap type="topAndBottom"/>
              </v:shape>
            </w:pict>
          </mc:Fallback>
        </mc:AlternateContent>
      </w:r>
    </w:p>
    <w:p>
      <w:pPr>
        <w:pStyle w:val="BodyText"/>
        <w:spacing w:before="7"/>
        <w:ind w:left="0"/>
        <w:jc w:val="left"/>
        <w:rPr>
          <w:sz w:val="6"/>
        </w:rPr>
      </w:pPr>
    </w:p>
    <w:p>
      <w:pPr>
        <w:spacing w:after="0"/>
        <w:jc w:val="left"/>
        <w:rPr>
          <w:sz w:val="6"/>
        </w:rPr>
        <w:sectPr>
          <w:pgSz w:w="12240" w:h="15840"/>
          <w:pgMar w:top="1680" w:bottom="280" w:left="0" w:right="1020"/>
        </w:sectPr>
      </w:pPr>
    </w:p>
    <w:p>
      <w:pPr>
        <w:spacing w:before="81"/>
        <w:ind w:left="1295" w:right="0" w:firstLine="0"/>
        <w:jc w:val="left"/>
        <w:rPr>
          <w:sz w:val="20"/>
        </w:rPr>
      </w:pPr>
      <w:r>
        <w:rPr>
          <w:b/>
          <w:sz w:val="20"/>
        </w:rPr>
        <w:t>116</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699968">
                <wp:simplePos x="0" y="0"/>
                <wp:positionH relativeFrom="page">
                  <wp:posOffset>804659</wp:posOffset>
                </wp:positionH>
                <wp:positionV relativeFrom="paragraph">
                  <wp:posOffset>221639</wp:posOffset>
                </wp:positionV>
                <wp:extent cx="6163310" cy="140335"/>
                <wp:effectExtent l="0" t="0" r="0" b="0"/>
                <wp:wrapTopAndBottom/>
                <wp:docPr id="375" name="Graphic 375"/>
                <wp:cNvGraphicFramePr>
                  <a:graphicFrameLocks/>
                </wp:cNvGraphicFramePr>
                <a:graphic>
                  <a:graphicData uri="http://schemas.microsoft.com/office/word/2010/wordprocessingShape">
                    <wps:wsp>
                      <wps:cNvPr id="375" name="Graphic 375"/>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616512;mso-wrap-distance-left:0;mso-wrap-distance-right:0" id="docshape320" filled="true" fillcolor="#000000" stroked="false">
                <v:fill type="solid"/>
                <w10:wrap type="topAndBottom"/>
              </v:rect>
            </w:pict>
          </mc:Fallback>
        </mc:AlternateContent>
      </w:r>
    </w:p>
    <w:p>
      <w:pPr>
        <w:pStyle w:val="BodyText"/>
        <w:spacing w:before="54"/>
        <w:ind w:left="0"/>
        <w:jc w:val="left"/>
        <w:rPr>
          <w:sz w:val="22"/>
        </w:rPr>
      </w:pPr>
    </w:p>
    <w:p>
      <w:pPr>
        <w:tabs>
          <w:tab w:pos="10972" w:val="left" w:leader="none"/>
        </w:tabs>
        <w:spacing w:before="0"/>
        <w:ind w:left="1295" w:right="0" w:hanging="29"/>
        <w:jc w:val="both"/>
        <w:rPr>
          <w:b/>
          <w:sz w:val="22"/>
        </w:rPr>
      </w:pPr>
      <w:r>
        <w:rPr>
          <w:b/>
          <w:color w:val="FFFFFF"/>
          <w:spacing w:val="-33"/>
          <w:sz w:val="22"/>
          <w:shd w:fill="3F3F3F" w:color="auto" w:val="clear"/>
        </w:rPr>
        <w:t> </w:t>
      </w:r>
      <w:r>
        <w:rPr>
          <w:b/>
          <w:color w:val="FFFFFF"/>
          <w:sz w:val="22"/>
          <w:shd w:fill="3F3F3F" w:color="auto" w:val="clear"/>
        </w:rPr>
        <w:t>Software</w:t>
      </w:r>
      <w:r>
        <w:rPr>
          <w:b/>
          <w:color w:val="FFFFFF"/>
          <w:spacing w:val="-4"/>
          <w:sz w:val="22"/>
          <w:shd w:fill="3F3F3F" w:color="auto" w:val="clear"/>
        </w:rPr>
        <w:t> </w:t>
      </w:r>
      <w:r>
        <w:rPr>
          <w:b/>
          <w:color w:val="FFFFFF"/>
          <w:sz w:val="22"/>
          <w:shd w:fill="3F3F3F" w:color="auto" w:val="clear"/>
        </w:rPr>
        <w:t>and</w:t>
      </w:r>
      <w:r>
        <w:rPr>
          <w:b/>
          <w:color w:val="FFFFFF"/>
          <w:spacing w:val="-5"/>
          <w:sz w:val="22"/>
          <w:shd w:fill="3F3F3F" w:color="auto" w:val="clear"/>
        </w:rPr>
        <w:t> </w:t>
      </w:r>
      <w:r>
        <w:rPr>
          <w:b/>
          <w:color w:val="FFFFFF"/>
          <w:sz w:val="22"/>
          <w:shd w:fill="3F3F3F" w:color="auto" w:val="clear"/>
        </w:rPr>
        <w:t>Business</w:t>
      </w:r>
      <w:r>
        <w:rPr>
          <w:b/>
          <w:color w:val="FFFFFF"/>
          <w:spacing w:val="-5"/>
          <w:sz w:val="22"/>
          <w:shd w:fill="3F3F3F" w:color="auto" w:val="clear"/>
        </w:rPr>
        <w:t> </w:t>
      </w:r>
      <w:r>
        <w:rPr>
          <w:b/>
          <w:color w:val="FFFFFF"/>
          <w:sz w:val="22"/>
          <w:shd w:fill="3F3F3F" w:color="auto" w:val="clear"/>
        </w:rPr>
        <w:t>Method</w:t>
      </w:r>
      <w:r>
        <w:rPr>
          <w:b/>
          <w:color w:val="FFFFFF"/>
          <w:spacing w:val="-1"/>
          <w:sz w:val="22"/>
          <w:shd w:fill="3F3F3F" w:color="auto" w:val="clear"/>
        </w:rPr>
        <w:t> </w:t>
      </w:r>
      <w:r>
        <w:rPr>
          <w:b/>
          <w:color w:val="FFFFFF"/>
          <w:spacing w:val="-2"/>
          <w:sz w:val="22"/>
          <w:shd w:fill="3F3F3F" w:color="auto" w:val="clear"/>
        </w:rPr>
        <w:t>Patenting</w:t>
      </w:r>
      <w:r>
        <w:rPr>
          <w:b/>
          <w:color w:val="FFFFFF"/>
          <w:sz w:val="22"/>
          <w:shd w:fill="3F3F3F" w:color="auto" w:val="clear"/>
        </w:rPr>
        <w:tab/>
      </w:r>
    </w:p>
    <w:p>
      <w:pPr>
        <w:pStyle w:val="BodyText"/>
        <w:spacing w:line="283" w:lineRule="auto" w:before="236"/>
        <w:ind w:right="275"/>
      </w:pPr>
      <w:r>
        <w:rPr/>
        <w:t>Modern society relies heavily on computer technology.</w:t>
      </w:r>
      <w:r>
        <w:rPr>
          <w:spacing w:val="40"/>
        </w:rPr>
        <w:t> </w:t>
      </w:r>
      <w:r>
        <w:rPr/>
        <w:t>Without software, a computer cannot operate. Software and hardware work in tandem in today’s information society.</w:t>
      </w:r>
      <w:r>
        <w:rPr>
          <w:spacing w:val="40"/>
        </w:rPr>
        <w:t> </w:t>
      </w:r>
      <w:r>
        <w:rPr/>
        <w:t>So, it is no wonder that intellectual property protection of software is crucial not only for the software industry, but for other businesses as well.</w:t>
      </w:r>
    </w:p>
    <w:p>
      <w:pPr>
        <w:pStyle w:val="BodyText"/>
        <w:spacing w:line="283" w:lineRule="auto" w:before="196"/>
        <w:ind w:right="273"/>
      </w:pPr>
      <w:r>
        <w:rPr/>
        <w:t>A software patent is generally defined as a patent that protects some programming technique.</w:t>
      </w:r>
      <w:r>
        <w:rPr>
          <w:spacing w:val="40"/>
        </w:rPr>
        <w:t> </w:t>
      </w:r>
      <w:r>
        <w:rPr/>
        <w:t>The Foundation for a Free Information Infrastructure (FFII) has defined a software patent as being a "patent on any performance of a computer realised by means of a computer program.</w:t>
      </w:r>
      <w:r>
        <w:rPr>
          <w:spacing w:val="40"/>
        </w:rPr>
        <w:t> </w:t>
      </w:r>
      <w:r>
        <w:rPr/>
        <w:t>The intellectual protection of computer software has been highly debated at the national and international level.</w:t>
      </w:r>
    </w:p>
    <w:p>
      <w:pPr>
        <w:pStyle w:val="BodyText"/>
        <w:spacing w:line="283" w:lineRule="auto" w:before="194"/>
        <w:ind w:right="273"/>
      </w:pPr>
      <w:r>
        <w:rPr/>
        <w:t>There is intense debate over the extent to which software patents should be granted, if at all. Important issues concerning software patents include:</w:t>
      </w:r>
    </w:p>
    <w:p>
      <w:pPr>
        <w:pStyle w:val="ListParagraph"/>
        <w:numPr>
          <w:ilvl w:val="0"/>
          <w:numId w:val="97"/>
        </w:numPr>
        <w:tabs>
          <w:tab w:pos="2015" w:val="left" w:leader="none"/>
        </w:tabs>
        <w:spacing w:line="276" w:lineRule="auto" w:before="147" w:after="0"/>
        <w:ind w:left="2015" w:right="276" w:hanging="360"/>
        <w:jc w:val="left"/>
        <w:rPr>
          <w:sz w:val="20"/>
        </w:rPr>
      </w:pPr>
      <w:r>
        <w:rPr>
          <w:sz w:val="20"/>
        </w:rPr>
        <w:t>Whether software patents should be allowed, and if so, where the boundary</w:t>
      </w:r>
      <w:r>
        <w:rPr>
          <w:spacing w:val="-3"/>
          <w:sz w:val="20"/>
        </w:rPr>
        <w:t> </w:t>
      </w:r>
      <w:r>
        <w:rPr>
          <w:sz w:val="20"/>
        </w:rPr>
        <w:t>between patentable and non-patentable software should lie;</w:t>
      </w:r>
    </w:p>
    <w:p>
      <w:pPr>
        <w:pStyle w:val="ListParagraph"/>
        <w:numPr>
          <w:ilvl w:val="0"/>
          <w:numId w:val="97"/>
        </w:numPr>
        <w:tabs>
          <w:tab w:pos="2015" w:val="left" w:leader="none"/>
        </w:tabs>
        <w:spacing w:line="240" w:lineRule="auto" w:before="152" w:after="0"/>
        <w:ind w:left="2015" w:right="0" w:hanging="360"/>
        <w:jc w:val="left"/>
        <w:rPr>
          <w:sz w:val="20"/>
        </w:rPr>
      </w:pPr>
      <w:r>
        <w:rPr>
          <w:sz w:val="20"/>
        </w:rPr>
        <w:t>Whether</w:t>
      </w:r>
      <w:r>
        <w:rPr>
          <w:spacing w:val="-6"/>
          <w:sz w:val="20"/>
        </w:rPr>
        <w:t> </w:t>
      </w:r>
      <w:r>
        <w:rPr>
          <w:sz w:val="20"/>
        </w:rPr>
        <w:t>the</w:t>
      </w:r>
      <w:r>
        <w:rPr>
          <w:spacing w:val="-5"/>
          <w:sz w:val="20"/>
        </w:rPr>
        <w:t> </w:t>
      </w:r>
      <w:r>
        <w:rPr>
          <w:sz w:val="20"/>
        </w:rPr>
        <w:t>inventive</w:t>
      </w:r>
      <w:r>
        <w:rPr>
          <w:spacing w:val="-6"/>
          <w:sz w:val="20"/>
        </w:rPr>
        <w:t> </w:t>
      </w:r>
      <w:r>
        <w:rPr>
          <w:sz w:val="20"/>
        </w:rPr>
        <w:t>step</w:t>
      </w:r>
      <w:r>
        <w:rPr>
          <w:spacing w:val="-5"/>
          <w:sz w:val="20"/>
        </w:rPr>
        <w:t> </w:t>
      </w:r>
      <w:r>
        <w:rPr>
          <w:sz w:val="20"/>
        </w:rPr>
        <w:t>and</w:t>
      </w:r>
      <w:r>
        <w:rPr>
          <w:spacing w:val="-5"/>
          <w:sz w:val="20"/>
        </w:rPr>
        <w:t> </w:t>
      </w:r>
      <w:r>
        <w:rPr>
          <w:sz w:val="20"/>
        </w:rPr>
        <w:t>non-obviousness</w:t>
      </w:r>
      <w:r>
        <w:rPr>
          <w:spacing w:val="-5"/>
          <w:sz w:val="20"/>
        </w:rPr>
        <w:t> </w:t>
      </w:r>
      <w:r>
        <w:rPr>
          <w:sz w:val="20"/>
        </w:rPr>
        <w:t>requirement</w:t>
      </w:r>
      <w:r>
        <w:rPr>
          <w:spacing w:val="-6"/>
          <w:sz w:val="20"/>
        </w:rPr>
        <w:t> </w:t>
      </w:r>
      <w:r>
        <w:rPr>
          <w:sz w:val="20"/>
        </w:rPr>
        <w:t>is</w:t>
      </w:r>
      <w:r>
        <w:rPr>
          <w:spacing w:val="-5"/>
          <w:sz w:val="20"/>
        </w:rPr>
        <w:t> </w:t>
      </w:r>
      <w:r>
        <w:rPr>
          <w:sz w:val="20"/>
        </w:rPr>
        <w:t>applied</w:t>
      </w:r>
      <w:r>
        <w:rPr>
          <w:spacing w:val="-6"/>
          <w:sz w:val="20"/>
        </w:rPr>
        <w:t> </w:t>
      </w:r>
      <w:r>
        <w:rPr>
          <w:sz w:val="20"/>
        </w:rPr>
        <w:t>too</w:t>
      </w:r>
      <w:r>
        <w:rPr>
          <w:spacing w:val="-7"/>
          <w:sz w:val="20"/>
        </w:rPr>
        <w:t> </w:t>
      </w:r>
      <w:r>
        <w:rPr>
          <w:sz w:val="20"/>
        </w:rPr>
        <w:t>loosely</w:t>
      </w:r>
      <w:r>
        <w:rPr>
          <w:spacing w:val="-7"/>
          <w:sz w:val="20"/>
        </w:rPr>
        <w:t> </w:t>
      </w:r>
      <w:r>
        <w:rPr>
          <w:sz w:val="20"/>
        </w:rPr>
        <w:t>to</w:t>
      </w:r>
      <w:r>
        <w:rPr>
          <w:spacing w:val="-7"/>
          <w:sz w:val="20"/>
        </w:rPr>
        <w:t> </w:t>
      </w:r>
      <w:r>
        <w:rPr>
          <w:sz w:val="20"/>
        </w:rPr>
        <w:t>software;</w:t>
      </w:r>
      <w:r>
        <w:rPr>
          <w:spacing w:val="-6"/>
          <w:sz w:val="20"/>
        </w:rPr>
        <w:t> </w:t>
      </w:r>
      <w:r>
        <w:rPr>
          <w:spacing w:val="-5"/>
          <w:sz w:val="20"/>
        </w:rPr>
        <w:t>and</w:t>
      </w:r>
    </w:p>
    <w:p>
      <w:pPr>
        <w:pStyle w:val="ListParagraph"/>
        <w:numPr>
          <w:ilvl w:val="0"/>
          <w:numId w:val="97"/>
        </w:numPr>
        <w:tabs>
          <w:tab w:pos="2015" w:val="left" w:leader="none"/>
        </w:tabs>
        <w:spacing w:line="240" w:lineRule="auto" w:before="187" w:after="0"/>
        <w:ind w:left="2015" w:right="0" w:hanging="360"/>
        <w:jc w:val="left"/>
        <w:rPr>
          <w:sz w:val="20"/>
        </w:rPr>
      </w:pPr>
      <w:r>
        <w:rPr>
          <w:sz w:val="20"/>
        </w:rPr>
        <w:t>Whether</w:t>
      </w:r>
      <w:r>
        <w:rPr>
          <w:spacing w:val="-9"/>
          <w:sz w:val="20"/>
        </w:rPr>
        <w:t> </w:t>
      </w:r>
      <w:r>
        <w:rPr>
          <w:sz w:val="20"/>
        </w:rPr>
        <w:t>patents</w:t>
      </w:r>
      <w:r>
        <w:rPr>
          <w:spacing w:val="-7"/>
          <w:sz w:val="20"/>
        </w:rPr>
        <w:t> </w:t>
      </w:r>
      <w:r>
        <w:rPr>
          <w:sz w:val="20"/>
        </w:rPr>
        <w:t>covering</w:t>
      </w:r>
      <w:r>
        <w:rPr>
          <w:spacing w:val="-9"/>
          <w:sz w:val="20"/>
        </w:rPr>
        <w:t> </w:t>
      </w:r>
      <w:r>
        <w:rPr>
          <w:sz w:val="20"/>
        </w:rPr>
        <w:t>software</w:t>
      </w:r>
      <w:r>
        <w:rPr>
          <w:spacing w:val="-7"/>
          <w:sz w:val="20"/>
        </w:rPr>
        <w:t> </w:t>
      </w:r>
      <w:r>
        <w:rPr>
          <w:sz w:val="20"/>
        </w:rPr>
        <w:t>discourage,</w:t>
      </w:r>
      <w:r>
        <w:rPr>
          <w:spacing w:val="-9"/>
          <w:sz w:val="20"/>
        </w:rPr>
        <w:t> </w:t>
      </w:r>
      <w:r>
        <w:rPr>
          <w:sz w:val="20"/>
        </w:rPr>
        <w:t>rather</w:t>
      </w:r>
      <w:r>
        <w:rPr>
          <w:spacing w:val="-9"/>
          <w:sz w:val="20"/>
        </w:rPr>
        <w:t> </w:t>
      </w:r>
      <w:r>
        <w:rPr>
          <w:sz w:val="20"/>
        </w:rPr>
        <w:t>than</w:t>
      </w:r>
      <w:r>
        <w:rPr>
          <w:spacing w:val="-7"/>
          <w:sz w:val="20"/>
        </w:rPr>
        <w:t> </w:t>
      </w:r>
      <w:r>
        <w:rPr>
          <w:sz w:val="20"/>
        </w:rPr>
        <w:t>encourage,</w:t>
      </w:r>
      <w:r>
        <w:rPr>
          <w:spacing w:val="-7"/>
          <w:sz w:val="20"/>
        </w:rPr>
        <w:t> </w:t>
      </w:r>
      <w:r>
        <w:rPr>
          <w:spacing w:val="-2"/>
          <w:sz w:val="20"/>
        </w:rPr>
        <w:t>innovation.</w:t>
      </w:r>
    </w:p>
    <w:p>
      <w:pPr>
        <w:pStyle w:val="BodyText"/>
        <w:spacing w:before="47"/>
        <w:ind w:left="0"/>
        <w:jc w:val="left"/>
      </w:pPr>
    </w:p>
    <w:p>
      <w:pPr>
        <w:pStyle w:val="BodyText"/>
        <w:spacing w:line="280" w:lineRule="auto"/>
        <w:ind w:right="273"/>
      </w:pPr>
      <w:r>
        <w:rPr/>
        <w:t>The Foundation for a Free Information Infrastructure or FFII is a non-profit organisation based in Munich, Germany, dedicated to establishing a free market in information technology, by the removal of barriers to competition. The FFII played a key</w:t>
      </w:r>
      <w:r>
        <w:rPr>
          <w:spacing w:val="-5"/>
        </w:rPr>
        <w:t> </w:t>
      </w:r>
      <w:r>
        <w:rPr/>
        <w:t>organisational role and was very</w:t>
      </w:r>
      <w:r>
        <w:rPr>
          <w:spacing w:val="-2"/>
        </w:rPr>
        <w:t> </w:t>
      </w:r>
      <w:r>
        <w:rPr/>
        <w:t>active in the campaign which resulted in the rejection of the EU software patent directive in July 2005.</w:t>
      </w:r>
    </w:p>
    <w:p>
      <w:pPr>
        <w:pStyle w:val="BodyText"/>
        <w:spacing w:before="14"/>
        <w:ind w:left="0"/>
        <w:jc w:val="left"/>
      </w:pPr>
    </w:p>
    <w:p>
      <w:pPr>
        <w:pStyle w:val="BodyText"/>
        <w:spacing w:line="280" w:lineRule="auto"/>
        <w:ind w:right="271"/>
      </w:pPr>
      <w:r>
        <w:rPr/>
        <w:t>An early example of a software patent is that of United Kingdom. On 21 May, 1962, a British patent application entitled</w:t>
      </w:r>
      <w:r>
        <w:rPr>
          <w:spacing w:val="40"/>
        </w:rPr>
        <w:t> </w:t>
      </w:r>
      <w:r>
        <w:rPr/>
        <w:t>"A</w:t>
      </w:r>
      <w:r>
        <w:rPr>
          <w:spacing w:val="-1"/>
        </w:rPr>
        <w:t> </w:t>
      </w:r>
      <w:r>
        <w:rPr/>
        <w:t>Computer Arranged for the Automatic Solution of Linear Programming Problems"</w:t>
      </w:r>
      <w:r>
        <w:rPr>
          <w:spacing w:val="-1"/>
        </w:rPr>
        <w:t> </w:t>
      </w:r>
      <w:r>
        <w:rPr/>
        <w:t>was filed. The invention was concerned with efficient memory management for the simplex algorithm, and could be implemented by purely software means. The patent was granted on August 17, 1966 and seems to be</w:t>
      </w:r>
      <w:r>
        <w:rPr>
          <w:spacing w:val="40"/>
        </w:rPr>
        <w:t> </w:t>
      </w:r>
      <w:r>
        <w:rPr/>
        <w:t>one of the first software patents.</w:t>
      </w:r>
    </w:p>
    <w:p>
      <w:pPr>
        <w:pStyle w:val="BodyText"/>
        <w:spacing w:before="13"/>
        <w:ind w:left="0"/>
        <w:jc w:val="left"/>
      </w:pPr>
    </w:p>
    <w:p>
      <w:pPr>
        <w:pStyle w:val="BodyText"/>
        <w:spacing w:line="280" w:lineRule="auto" w:before="1"/>
        <w:ind w:right="271"/>
      </w:pPr>
      <w:r>
        <w:rPr/>
        <w:t>Most countries place some limits on the patenting of invention involving software, but there is no legal definition of a software patent. As for instance, U.S. patent law excludes "abstract ideas", and this has been used to refuse some patents involving software. In Europe, "computer programs as such" are excluded from patentability and European Patent Office policy is consequently that a program for a computer is not patentable if it does not have the potential to cause a "further technical effect" beyond the inherent technical interactions between hardware and software. Though the European Parliament rejected the Computer Implemented Inventions Directive in July 2005, the position with regard to software patenting remains more</w:t>
      </w:r>
      <w:r>
        <w:rPr>
          <w:spacing w:val="40"/>
        </w:rPr>
        <w:t> </w:t>
      </w:r>
      <w:r>
        <w:rPr/>
        <w:t>or less the same in EU member states.</w:t>
      </w:r>
    </w:p>
    <w:p>
      <w:pPr>
        <w:pStyle w:val="BodyText"/>
        <w:spacing w:before="17"/>
        <w:ind w:left="0"/>
        <w:jc w:val="left"/>
      </w:pPr>
    </w:p>
    <w:p>
      <w:pPr>
        <w:pStyle w:val="BodyText"/>
        <w:spacing w:line="280" w:lineRule="auto"/>
        <w:ind w:right="273"/>
      </w:pPr>
      <w:r>
        <w:rPr/>
        <w:t>Patent laws of several countries favour patent protection for software innovation. Such countries include USA, Australia and Singapore, to name a few. However, many other countries, which include India and European nations, have more stringent laws concerning patent protection to software innovation.</w:t>
      </w:r>
    </w:p>
    <w:p>
      <w:pPr>
        <w:pStyle w:val="BodyText"/>
        <w:spacing w:before="14"/>
        <w:ind w:left="0"/>
        <w:jc w:val="left"/>
      </w:pPr>
    </w:p>
    <w:p>
      <w:pPr>
        <w:pStyle w:val="BodyText"/>
        <w:spacing w:line="280" w:lineRule="auto"/>
        <w:ind w:right="273"/>
      </w:pPr>
      <w:r>
        <w:rPr/>
        <w:t>Most of the jurisprudence relating to software patents emanates from United States, which is considered as the cradle of software patents. Beginning with the landmark decision of US Supreme Court in </w:t>
      </w:r>
      <w:r>
        <w:rPr>
          <w:i/>
        </w:rPr>
        <w:t>Diamond v.</w:t>
      </w:r>
      <w:r>
        <w:rPr>
          <w:i/>
        </w:rPr>
        <w:t> Thehr,</w:t>
      </w:r>
      <w:r>
        <w:rPr>
          <w:i/>
          <w:spacing w:val="15"/>
        </w:rPr>
        <w:t> </w:t>
      </w:r>
      <w:r>
        <w:rPr>
          <w:i/>
        </w:rPr>
        <w:t>450</w:t>
      </w:r>
      <w:r>
        <w:rPr>
          <w:i/>
          <w:spacing w:val="15"/>
        </w:rPr>
        <w:t> </w:t>
      </w:r>
      <w:r>
        <w:rPr>
          <w:i/>
        </w:rPr>
        <w:t>U.S.75</w:t>
      </w:r>
      <w:r>
        <w:rPr>
          <w:i/>
          <w:spacing w:val="15"/>
        </w:rPr>
        <w:t> </w:t>
      </w:r>
      <w:r>
        <w:rPr>
          <w:i/>
        </w:rPr>
        <w:t>(1981)</w:t>
      </w:r>
      <w:r>
        <w:rPr>
          <w:i/>
          <w:spacing w:val="19"/>
        </w:rPr>
        <w:t> </w:t>
      </w:r>
      <w:r>
        <w:rPr/>
        <w:t>which</w:t>
      </w:r>
      <w:r>
        <w:rPr>
          <w:spacing w:val="15"/>
        </w:rPr>
        <w:t> </w:t>
      </w:r>
      <w:r>
        <w:rPr/>
        <w:t>ordered</w:t>
      </w:r>
      <w:r>
        <w:rPr>
          <w:spacing w:val="15"/>
        </w:rPr>
        <w:t> </w:t>
      </w:r>
      <w:r>
        <w:rPr/>
        <w:t>the</w:t>
      </w:r>
      <w:r>
        <w:rPr>
          <w:spacing w:val="15"/>
        </w:rPr>
        <w:t> </w:t>
      </w:r>
      <w:r>
        <w:rPr/>
        <w:t>Patent</w:t>
      </w:r>
      <w:r>
        <w:rPr>
          <w:spacing w:val="15"/>
        </w:rPr>
        <w:t> </w:t>
      </w:r>
      <w:r>
        <w:rPr/>
        <w:t>office</w:t>
      </w:r>
      <w:r>
        <w:rPr>
          <w:spacing w:val="15"/>
        </w:rPr>
        <w:t> </w:t>
      </w:r>
      <w:r>
        <w:rPr/>
        <w:t>to</w:t>
      </w:r>
      <w:r>
        <w:rPr>
          <w:spacing w:val="15"/>
        </w:rPr>
        <w:t> </w:t>
      </w:r>
      <w:r>
        <w:rPr/>
        <w:t>grant</w:t>
      </w:r>
      <w:r>
        <w:rPr>
          <w:spacing w:val="15"/>
        </w:rPr>
        <w:t> </w:t>
      </w:r>
      <w:r>
        <w:rPr/>
        <w:t>a</w:t>
      </w:r>
      <w:r>
        <w:rPr>
          <w:spacing w:val="15"/>
        </w:rPr>
        <w:t> </w:t>
      </w:r>
      <w:r>
        <w:rPr/>
        <w:t>patent</w:t>
      </w:r>
      <w:r>
        <w:rPr>
          <w:spacing w:val="15"/>
        </w:rPr>
        <w:t> </w:t>
      </w:r>
      <w:r>
        <w:rPr/>
        <w:t>on</w:t>
      </w:r>
      <w:r>
        <w:rPr>
          <w:spacing w:val="18"/>
        </w:rPr>
        <w:t> </w:t>
      </w:r>
      <w:r>
        <w:rPr/>
        <w:t>an</w:t>
      </w:r>
      <w:r>
        <w:rPr>
          <w:spacing w:val="15"/>
        </w:rPr>
        <w:t> </w:t>
      </w:r>
      <w:r>
        <w:rPr/>
        <w:t>invention</w:t>
      </w:r>
      <w:r>
        <w:rPr>
          <w:spacing w:val="15"/>
        </w:rPr>
        <w:t> </w:t>
      </w:r>
      <w:r>
        <w:rPr/>
        <w:t>even</w:t>
      </w:r>
      <w:r>
        <w:rPr>
          <w:spacing w:val="15"/>
        </w:rPr>
        <w:t> </w:t>
      </w:r>
      <w:r>
        <w:rPr/>
        <w:t>though</w:t>
      </w:r>
      <w:r>
        <w:rPr>
          <w:spacing w:val="15"/>
        </w:rPr>
        <w:t> </w:t>
      </w:r>
      <w:r>
        <w:rPr/>
        <w:t>a</w:t>
      </w:r>
    </w:p>
    <w:p>
      <w:pPr>
        <w:spacing w:after="0" w:line="280" w:lineRule="auto"/>
        <w:sectPr>
          <w:pgSz w:w="12240" w:h="15840"/>
          <w:pgMar w:top="780" w:bottom="280" w:left="0" w:right="1020"/>
        </w:sectPr>
      </w:pPr>
    </w:p>
    <w:p>
      <w:pPr>
        <w:spacing w:before="78"/>
        <w:ind w:left="6335" w:right="0" w:firstLine="0"/>
        <w:jc w:val="left"/>
        <w:rPr>
          <w:b/>
          <w:sz w:val="20"/>
        </w:rPr>
      </w:pPr>
      <w:r>
        <w:rPr>
          <w:b/>
          <w:w w:val="85"/>
          <w:sz w:val="20"/>
        </w:rPr>
        <w:t>Lesson</w:t>
      </w:r>
      <w:r>
        <w:rPr>
          <w:b/>
          <w:spacing w:val="-2"/>
          <w:sz w:val="20"/>
        </w:rPr>
        <w:t> </w:t>
      </w:r>
      <w:r>
        <w:rPr>
          <w:b/>
          <w:w w:val="85"/>
          <w:sz w:val="20"/>
        </w:rPr>
        <w:t>6</w:t>
      </w:r>
      <w:r>
        <w:rPr>
          <w:b/>
          <w:spacing w:val="75"/>
          <w:w w:val="150"/>
          <w:sz w:val="20"/>
        </w:rPr>
        <w:t> </w:t>
      </w:r>
      <w:r>
        <w:rPr>
          <w:b/>
          <w:spacing w:val="-2"/>
          <w:position w:val="1"/>
          <w:sz w:val="20"/>
        </w:rPr>
        <w:drawing>
          <wp:inline distT="0" distB="0" distL="0" distR="0">
            <wp:extent cx="54863" cy="54863"/>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2" cstate="print"/>
                    <a:stretch>
                      <a:fillRect/>
                    </a:stretch>
                  </pic:blipFill>
                  <pic:spPr>
                    <a:xfrm>
                      <a:off x="0" y="0"/>
                      <a:ext cx="54863" cy="54863"/>
                    </a:xfrm>
                    <a:prstGeom prst="rect">
                      <a:avLst/>
                    </a:prstGeom>
                  </pic:spPr>
                </pic:pic>
              </a:graphicData>
            </a:graphic>
          </wp:inline>
        </w:drawing>
      </w:r>
      <w:r>
        <w:rPr>
          <w:b/>
          <w:spacing w:val="-2"/>
          <w:position w:val="1"/>
          <w:sz w:val="20"/>
        </w:rPr>
      </w:r>
      <w:r>
        <w:rPr>
          <w:rFonts w:ascii="Times New Roman"/>
          <w:spacing w:val="28"/>
          <w:sz w:val="20"/>
        </w:rPr>
        <w:t>  </w:t>
      </w:r>
      <w:r>
        <w:rPr>
          <w:w w:val="85"/>
          <w:sz w:val="20"/>
        </w:rPr>
        <w:t>Recent</w:t>
      </w:r>
      <w:r>
        <w:rPr>
          <w:spacing w:val="-3"/>
          <w:w w:val="85"/>
          <w:sz w:val="20"/>
        </w:rPr>
        <w:t> </w:t>
      </w:r>
      <w:r>
        <w:rPr>
          <w:w w:val="85"/>
          <w:sz w:val="20"/>
        </w:rPr>
        <w:t>Developments</w:t>
      </w:r>
      <w:r>
        <w:rPr>
          <w:spacing w:val="-3"/>
          <w:w w:val="85"/>
          <w:sz w:val="20"/>
        </w:rPr>
        <w:t> </w:t>
      </w:r>
      <w:r>
        <w:rPr>
          <w:w w:val="85"/>
          <w:sz w:val="20"/>
        </w:rPr>
        <w:t>in</w:t>
      </w:r>
      <w:r>
        <w:rPr>
          <w:spacing w:val="-3"/>
          <w:w w:val="85"/>
          <w:sz w:val="20"/>
        </w:rPr>
        <w:t> </w:t>
      </w:r>
      <w:r>
        <w:rPr>
          <w:w w:val="85"/>
          <w:sz w:val="20"/>
        </w:rPr>
        <w:t>Patent</w:t>
      </w:r>
      <w:r>
        <w:rPr>
          <w:spacing w:val="-1"/>
          <w:w w:val="85"/>
          <w:sz w:val="20"/>
        </w:rPr>
        <w:t> </w:t>
      </w:r>
      <w:r>
        <w:rPr>
          <w:w w:val="85"/>
          <w:sz w:val="20"/>
        </w:rPr>
        <w:t>System</w:t>
      </w:r>
      <w:r>
        <w:rPr>
          <w:spacing w:val="39"/>
          <w:sz w:val="20"/>
        </w:rPr>
        <w:t> </w:t>
      </w:r>
      <w:r>
        <w:rPr>
          <w:b/>
          <w:spacing w:val="-5"/>
          <w:w w:val="85"/>
          <w:sz w:val="20"/>
        </w:rPr>
        <w:t>117</w:t>
      </w:r>
    </w:p>
    <w:p>
      <w:pPr>
        <w:pStyle w:val="BodyText"/>
        <w:spacing w:before="150"/>
        <w:ind w:left="0"/>
        <w:jc w:val="left"/>
        <w:rPr>
          <w:b/>
        </w:rPr>
      </w:pPr>
    </w:p>
    <w:p>
      <w:pPr>
        <w:pStyle w:val="BodyText"/>
        <w:spacing w:line="283" w:lineRule="auto"/>
        <w:ind w:right="276"/>
      </w:pPr>
      <w:r>
        <w:rPr/>
        <w:t>computer software was utilized in it, the US Supreme Court has traveled a long distance with regard to software patents.</w:t>
      </w:r>
    </w:p>
    <w:p>
      <w:pPr>
        <w:pStyle w:val="BodyText"/>
        <w:spacing w:before="7"/>
        <w:ind w:left="0"/>
        <w:jc w:val="left"/>
      </w:pPr>
    </w:p>
    <w:p>
      <w:pPr>
        <w:pStyle w:val="BodyText"/>
        <w:spacing w:line="283" w:lineRule="auto"/>
        <w:ind w:right="273"/>
      </w:pPr>
      <w:r>
        <w:rPr/>
        <w:t>Subsequently</w:t>
      </w:r>
      <w:r>
        <w:rPr>
          <w:spacing w:val="-2"/>
        </w:rPr>
        <w:t> </w:t>
      </w:r>
      <w:r>
        <w:rPr/>
        <w:t>in</w:t>
      </w:r>
      <w:r>
        <w:rPr>
          <w:spacing w:val="-2"/>
        </w:rPr>
        <w:t> </w:t>
      </w:r>
      <w:r>
        <w:rPr/>
        <w:t>1982, a</w:t>
      </w:r>
      <w:r>
        <w:rPr>
          <w:spacing w:val="-2"/>
        </w:rPr>
        <w:t> </w:t>
      </w:r>
      <w:r>
        <w:rPr/>
        <w:t>new</w:t>
      </w:r>
      <w:r>
        <w:rPr>
          <w:spacing w:val="-3"/>
        </w:rPr>
        <w:t> </w:t>
      </w:r>
      <w:r>
        <w:rPr/>
        <w:t>Court</w:t>
      </w:r>
      <w:r>
        <w:rPr>
          <w:spacing w:val="-2"/>
        </w:rPr>
        <w:t> </w:t>
      </w:r>
      <w:r>
        <w:rPr/>
        <w:t>called</w:t>
      </w:r>
      <w:r>
        <w:rPr>
          <w:spacing w:val="-2"/>
        </w:rPr>
        <w:t> </w:t>
      </w:r>
      <w:r>
        <w:rPr/>
        <w:t>United States Court</w:t>
      </w:r>
      <w:r>
        <w:rPr>
          <w:spacing w:val="-2"/>
        </w:rPr>
        <w:t> </w:t>
      </w:r>
      <w:r>
        <w:rPr/>
        <w:t>of Appeals for the Federal</w:t>
      </w:r>
      <w:r>
        <w:rPr>
          <w:spacing w:val="-2"/>
        </w:rPr>
        <w:t> </w:t>
      </w:r>
      <w:r>
        <w:rPr/>
        <w:t>Circuit</w:t>
      </w:r>
      <w:r>
        <w:rPr>
          <w:spacing w:val="-2"/>
        </w:rPr>
        <w:t> </w:t>
      </w:r>
      <w:r>
        <w:rPr/>
        <w:t>(CAFC) was created by the U.S. Congress to hear patent cases. Following several landmark decisions by this Court, by the early 1990s the patentability of software was well established, and in 1996 the USPTO issued Final Computer Related Examination Guidelines stating that "A practical application of a computer-related invention is statutory subject matter. This requirement can be discerned from the variously phrased prohibitions against the patenting of abstract ideas, laws of nature or natural phenomena”.</w:t>
      </w:r>
    </w:p>
    <w:p>
      <w:pPr>
        <w:pStyle w:val="BodyText"/>
        <w:spacing w:before="2"/>
        <w:ind w:left="0"/>
        <w:jc w:val="left"/>
      </w:pPr>
    </w:p>
    <w:p>
      <w:pPr>
        <w:pStyle w:val="BodyText"/>
        <w:spacing w:line="280" w:lineRule="auto"/>
        <w:ind w:right="276"/>
      </w:pPr>
      <w:r>
        <w:rPr/>
        <w:t>The recent expansion of the Internet and e-commerce has led to many patents being applied for and being granted for business methods implemented in software and the question of whether business methods are statutory subject matter, is a separate issue from the question of whether software is?</w:t>
      </w:r>
    </w:p>
    <w:p>
      <w:pPr>
        <w:pStyle w:val="BodyText"/>
        <w:spacing w:before="14"/>
        <w:ind w:left="0"/>
        <w:jc w:val="left"/>
      </w:pPr>
    </w:p>
    <w:p>
      <w:pPr>
        <w:pStyle w:val="BodyText"/>
        <w:spacing w:line="280" w:lineRule="auto"/>
        <w:ind w:right="273"/>
      </w:pPr>
      <w:r>
        <w:rPr/>
        <w:t>In European Union (EU), software is patentable, provided they make a technical effect. Though the</w:t>
      </w:r>
      <w:r>
        <w:rPr>
          <w:spacing w:val="80"/>
        </w:rPr>
        <w:t> </w:t>
      </w:r>
      <w:r>
        <w:rPr/>
        <w:t>European Parliament rejected the Computer Implemented Inventions Directive in July</w:t>
      </w:r>
      <w:r>
        <w:rPr>
          <w:spacing w:val="-3"/>
        </w:rPr>
        <w:t> </w:t>
      </w:r>
      <w:r>
        <w:rPr/>
        <w:t>2005, the position with regard to software patenting remains more or less the same in EU member states.</w:t>
      </w:r>
    </w:p>
    <w:p>
      <w:pPr>
        <w:pStyle w:val="BodyText"/>
        <w:spacing w:before="12"/>
        <w:ind w:left="0"/>
        <w:jc w:val="left"/>
      </w:pPr>
    </w:p>
    <w:p>
      <w:pPr>
        <w:pStyle w:val="BodyText"/>
        <w:spacing w:line="283" w:lineRule="auto"/>
        <w:ind w:right="276"/>
      </w:pPr>
      <w:r>
        <w:rPr/>
        <w:t>United Kingdom patent law is interpreted to have the same effect as the European Patent Convention such that</w:t>
      </w:r>
      <w:r>
        <w:rPr>
          <w:spacing w:val="-2"/>
        </w:rPr>
        <w:t> </w:t>
      </w:r>
      <w:r>
        <w:rPr/>
        <w:t>"programs</w:t>
      </w:r>
      <w:r>
        <w:rPr>
          <w:spacing w:val="-5"/>
        </w:rPr>
        <w:t> </w:t>
      </w:r>
      <w:r>
        <w:rPr/>
        <w:t>for</w:t>
      </w:r>
      <w:r>
        <w:rPr>
          <w:spacing w:val="-3"/>
        </w:rPr>
        <w:t> </w:t>
      </w:r>
      <w:r>
        <w:rPr/>
        <w:t>computers"</w:t>
      </w:r>
      <w:r>
        <w:rPr>
          <w:spacing w:val="-5"/>
        </w:rPr>
        <w:t> </w:t>
      </w:r>
      <w:r>
        <w:rPr/>
        <w:t>are</w:t>
      </w:r>
      <w:r>
        <w:rPr>
          <w:spacing w:val="-4"/>
        </w:rPr>
        <w:t> </w:t>
      </w:r>
      <w:r>
        <w:rPr/>
        <w:t>excluded</w:t>
      </w:r>
      <w:r>
        <w:rPr>
          <w:spacing w:val="-2"/>
        </w:rPr>
        <w:t> </w:t>
      </w:r>
      <w:r>
        <w:rPr/>
        <w:t>from patentability</w:t>
      </w:r>
      <w:r>
        <w:rPr>
          <w:spacing w:val="-5"/>
        </w:rPr>
        <w:t> </w:t>
      </w:r>
      <w:r>
        <w:rPr/>
        <w:t>to</w:t>
      </w:r>
      <w:r>
        <w:rPr>
          <w:spacing w:val="-4"/>
        </w:rPr>
        <w:t> </w:t>
      </w:r>
      <w:r>
        <w:rPr/>
        <w:t>the</w:t>
      </w:r>
      <w:r>
        <w:rPr>
          <w:spacing w:val="-4"/>
        </w:rPr>
        <w:t> </w:t>
      </w:r>
      <w:r>
        <w:rPr/>
        <w:t>extent</w:t>
      </w:r>
      <w:r>
        <w:rPr>
          <w:spacing w:val="-4"/>
        </w:rPr>
        <w:t> </w:t>
      </w:r>
      <w:r>
        <w:rPr/>
        <w:t>that</w:t>
      </w:r>
      <w:r>
        <w:rPr>
          <w:spacing w:val="-2"/>
        </w:rPr>
        <w:t> </w:t>
      </w:r>
      <w:r>
        <w:rPr/>
        <w:t>a</w:t>
      </w:r>
      <w:r>
        <w:rPr>
          <w:spacing w:val="-4"/>
        </w:rPr>
        <w:t> </w:t>
      </w:r>
      <w:r>
        <w:rPr/>
        <w:t>patent</w:t>
      </w:r>
      <w:r>
        <w:rPr>
          <w:spacing w:val="-2"/>
        </w:rPr>
        <w:t> </w:t>
      </w:r>
      <w:r>
        <w:rPr/>
        <w:t>application</w:t>
      </w:r>
      <w:r>
        <w:rPr>
          <w:spacing w:val="-4"/>
        </w:rPr>
        <w:t> </w:t>
      </w:r>
      <w:r>
        <w:rPr/>
        <w:t>relates</w:t>
      </w:r>
      <w:r>
        <w:rPr>
          <w:spacing w:val="-2"/>
        </w:rPr>
        <w:t> </w:t>
      </w:r>
      <w:r>
        <w:rPr/>
        <w:t>to a computer program "as such". Current case law in the UK states that an (alleged) invention will only be actually</w:t>
      </w:r>
      <w:r>
        <w:rPr>
          <w:spacing w:val="-4"/>
        </w:rPr>
        <w:t> </w:t>
      </w:r>
      <w:r>
        <w:rPr/>
        <w:t>regarded as an invention if it provides a contribution that is not excluded and which is also technical. A</w:t>
      </w:r>
      <w:r>
        <w:rPr>
          <w:spacing w:val="-2"/>
        </w:rPr>
        <w:t> </w:t>
      </w:r>
      <w:r>
        <w:rPr/>
        <w:t>computer program implementing</w:t>
      </w:r>
      <w:r>
        <w:rPr>
          <w:spacing w:val="-2"/>
        </w:rPr>
        <w:t> </w:t>
      </w:r>
      <w:r>
        <w:rPr/>
        <w:t>a business process is therefore</w:t>
      </w:r>
      <w:r>
        <w:rPr>
          <w:spacing w:val="-2"/>
        </w:rPr>
        <w:t> </w:t>
      </w:r>
      <w:r>
        <w:rPr/>
        <w:t>not an invention, but a</w:t>
      </w:r>
      <w:r>
        <w:rPr>
          <w:spacing w:val="-2"/>
        </w:rPr>
        <w:t> </w:t>
      </w:r>
      <w:r>
        <w:rPr/>
        <w:t>computer program implementing an industrial process may well be.</w:t>
      </w:r>
    </w:p>
    <w:p>
      <w:pPr>
        <w:pStyle w:val="BodyText"/>
        <w:spacing w:before="1"/>
        <w:ind w:left="0"/>
        <w:jc w:val="left"/>
      </w:pPr>
    </w:p>
    <w:p>
      <w:pPr>
        <w:pStyle w:val="BodyText"/>
        <w:spacing w:line="280" w:lineRule="auto"/>
        <w:ind w:right="273"/>
      </w:pPr>
      <w:r>
        <w:rPr/>
        <w:t>In Japan, software-related inventions are patentable. To qualify as an invention, however, there must be "a creation of technical ideas utilizing a law of nature", although this requirement is typically met by "concretely realising the information processing performed by the software by using hardware resources".</w:t>
      </w:r>
    </w:p>
    <w:p>
      <w:pPr>
        <w:pStyle w:val="BodyText"/>
        <w:spacing w:before="14"/>
        <w:ind w:left="0"/>
        <w:jc w:val="left"/>
      </w:pPr>
    </w:p>
    <w:p>
      <w:pPr>
        <w:pStyle w:val="BodyText"/>
        <w:spacing w:line="280" w:lineRule="auto"/>
        <w:ind w:right="275"/>
      </w:pPr>
      <w:r>
        <w:rPr/>
        <w:t>In 1999, the allowance rate for business method patents at the Japan Patent Office (JPO) reached an all- time high of roughly 35 percent. Subsequently, the JPO experienced a surge in business method patent filings. Since 2006, the average grant rate for business method patents has risen to the current rate of roughly 25 percent.</w:t>
      </w:r>
    </w:p>
    <w:p>
      <w:pPr>
        <w:pStyle w:val="BodyText"/>
        <w:spacing w:before="14"/>
        <w:ind w:left="0"/>
        <w:jc w:val="left"/>
      </w:pPr>
    </w:p>
    <w:p>
      <w:pPr>
        <w:pStyle w:val="BodyText"/>
        <w:spacing w:line="280" w:lineRule="auto"/>
        <w:ind w:right="273"/>
      </w:pPr>
      <w:r>
        <w:rPr/>
        <w:t>In April 2013, the German Parliament adopted a joint motion "against the growing trend of patent offices to grant patents on software programs. In Australia, pure or abstract methods of doing business are not considered to be patentable, but if the method is implemented using a computer, it avoids the exclusion for business methods.</w:t>
      </w:r>
    </w:p>
    <w:p>
      <w:pPr>
        <w:pStyle w:val="BodyText"/>
        <w:spacing w:before="14"/>
        <w:ind w:left="0"/>
        <w:jc w:val="left"/>
      </w:pPr>
    </w:p>
    <w:p>
      <w:pPr>
        <w:pStyle w:val="BodyText"/>
        <w:spacing w:line="280" w:lineRule="auto"/>
        <w:ind w:right="273"/>
      </w:pPr>
      <w:r>
        <w:rPr/>
        <w:t>In New Zealand, computer programs are to be excluded from patentability under a 2010 Patents Bill, but guidelines permitting embedded software are to be drafted once the bill has passed. In South Africa, "a program for a Computer"</w:t>
      </w:r>
      <w:r>
        <w:rPr>
          <w:spacing w:val="-1"/>
        </w:rPr>
        <w:t> </w:t>
      </w:r>
      <w:r>
        <w:rPr/>
        <w:t>is excluded from recognition as a patentable invention by</w:t>
      </w:r>
      <w:r>
        <w:rPr>
          <w:spacing w:val="-1"/>
        </w:rPr>
        <w:t> </w:t>
      </w:r>
      <w:r>
        <w:rPr/>
        <w:t>Section 25 of the Patents Act. In South Korea, software is considered patentable and many patents directed towards "computer programs" have been issued.</w:t>
      </w:r>
    </w:p>
    <w:p>
      <w:pPr>
        <w:pStyle w:val="BodyText"/>
        <w:spacing w:before="13"/>
        <w:ind w:left="0"/>
        <w:jc w:val="left"/>
      </w:pPr>
    </w:p>
    <w:p>
      <w:pPr>
        <w:pStyle w:val="BodyText"/>
        <w:spacing w:line="283" w:lineRule="auto"/>
        <w:ind w:right="273"/>
      </w:pPr>
      <w:r>
        <w:rPr/>
        <w:t>Indian Patent Act offers patent protection to products or processes (if they satisfy various requirements of patentability) as long as they do not fall under non-patentable subject matter. Sections 3 and 4 of the Indian Patent Act specify a list of subject matter that is not patentable, in particular “a mathematical or business method</w:t>
      </w:r>
      <w:r>
        <w:rPr>
          <w:spacing w:val="-2"/>
        </w:rPr>
        <w:t> </w:t>
      </w:r>
      <w:r>
        <w:rPr/>
        <w:t>or a</w:t>
      </w:r>
      <w:r>
        <w:rPr>
          <w:spacing w:val="-2"/>
        </w:rPr>
        <w:t> </w:t>
      </w:r>
      <w:r>
        <w:rPr/>
        <w:t>computer program </w:t>
      </w:r>
      <w:r>
        <w:rPr>
          <w:i/>
        </w:rPr>
        <w:t>per se</w:t>
      </w:r>
      <w:r>
        <w:rPr>
          <w:i/>
          <w:spacing w:val="-2"/>
        </w:rPr>
        <w:t> </w:t>
      </w:r>
      <w:r>
        <w:rPr/>
        <w:t>or algorithms” is</w:t>
      </w:r>
      <w:r>
        <w:rPr>
          <w:spacing w:val="-2"/>
        </w:rPr>
        <w:t> </w:t>
      </w:r>
      <w:r>
        <w:rPr/>
        <w:t>of specific importance</w:t>
      </w:r>
      <w:r>
        <w:rPr>
          <w:spacing w:val="-2"/>
        </w:rPr>
        <w:t> </w:t>
      </w:r>
      <w:r>
        <w:rPr/>
        <w:t>to</w:t>
      </w:r>
      <w:r>
        <w:rPr>
          <w:spacing w:val="-2"/>
        </w:rPr>
        <w:t> </w:t>
      </w:r>
      <w:r>
        <w:rPr/>
        <w:t>software innovation</w:t>
      </w:r>
      <w:r>
        <w:rPr>
          <w:spacing w:val="-2"/>
        </w:rPr>
        <w:t> </w:t>
      </w:r>
      <w:r>
        <w:rPr/>
        <w:t>[Section</w:t>
      </w:r>
    </w:p>
    <w:p>
      <w:pPr>
        <w:spacing w:after="0" w:line="283" w:lineRule="auto"/>
        <w:sectPr>
          <w:pgSz w:w="12240" w:h="15840"/>
          <w:pgMar w:top="780" w:bottom="280" w:left="0" w:right="1020"/>
        </w:sectPr>
      </w:pPr>
    </w:p>
    <w:p>
      <w:pPr>
        <w:spacing w:before="81"/>
        <w:ind w:left="1295" w:right="0" w:firstLine="0"/>
        <w:jc w:val="left"/>
        <w:rPr>
          <w:sz w:val="20"/>
        </w:rPr>
      </w:pPr>
      <w:r>
        <w:rPr>
          <w:b/>
          <w:sz w:val="20"/>
        </w:rPr>
        <w:t>118</w:t>
      </w:r>
      <w:r>
        <w:rPr>
          <w:b/>
          <w:spacing w:val="78"/>
          <w:w w:val="150"/>
          <w:sz w:val="20"/>
        </w:rPr>
        <w:t> </w:t>
      </w:r>
      <w:r>
        <w:rPr>
          <w:sz w:val="20"/>
        </w:rPr>
        <w:t>PP-</w:t>
      </w:r>
      <w:r>
        <w:rPr>
          <w:spacing w:val="-2"/>
          <w:sz w:val="20"/>
        </w:rPr>
        <w:t>IPRL&amp;P</w:t>
      </w:r>
    </w:p>
    <w:p>
      <w:pPr>
        <w:pStyle w:val="BodyText"/>
        <w:spacing w:before="147"/>
        <w:ind w:left="0"/>
        <w:jc w:val="left"/>
      </w:pPr>
    </w:p>
    <w:p>
      <w:pPr>
        <w:spacing w:line="280" w:lineRule="auto" w:before="0"/>
        <w:ind w:left="1295" w:right="272" w:firstLine="0"/>
        <w:jc w:val="both"/>
        <w:rPr>
          <w:sz w:val="20"/>
        </w:rPr>
      </w:pPr>
      <w:r>
        <w:rPr>
          <w:sz w:val="20"/>
        </w:rPr>
        <w:t>3(k)]. The Indian Patent Law does not contain any specific provision regarding the protection of computer software. Computer software on the other hand is protected by copyright as applicable to literary and aesthetic works. A computer program is therefore dealt with a literary work and the law and practice in relation to literary works will apply to computer programs. [</w:t>
      </w:r>
      <w:r>
        <w:rPr>
          <w:i/>
          <w:sz w:val="20"/>
        </w:rPr>
        <w:t>See study lesson on Copyright wherein protection</w:t>
      </w:r>
      <w:r>
        <w:rPr>
          <w:i/>
          <w:sz w:val="20"/>
        </w:rPr>
        <w:t> of computer software has been elaborately discussed.</w:t>
      </w:r>
      <w:r>
        <w:rPr>
          <w:sz w:val="20"/>
        </w:rPr>
        <w:t>]</w:t>
      </w:r>
    </w:p>
    <w:p>
      <w:pPr>
        <w:pStyle w:val="BodyText"/>
        <w:spacing w:before="16"/>
        <w:ind w:left="0"/>
        <w:jc w:val="left"/>
      </w:pPr>
    </w:p>
    <w:p>
      <w:pPr>
        <w:pStyle w:val="BodyText"/>
        <w:spacing w:line="280" w:lineRule="auto"/>
        <w:ind w:right="271"/>
      </w:pPr>
      <w:r>
        <w:rPr/>
        <w:t>The Indian Patent Act, as of now, excludes only ‘</w:t>
      </w:r>
      <w:r>
        <w:rPr>
          <w:i/>
        </w:rPr>
        <w:t>computer programs</w:t>
      </w:r>
      <w:r>
        <w:rPr>
          <w:i/>
          <w:spacing w:val="-2"/>
        </w:rPr>
        <w:t> </w:t>
      </w:r>
      <w:r>
        <w:rPr>
          <w:i/>
        </w:rPr>
        <w:t>per se’</w:t>
      </w:r>
      <w:r>
        <w:rPr>
          <w:i/>
          <w:spacing w:val="-7"/>
        </w:rPr>
        <w:t> </w:t>
      </w:r>
      <w:r>
        <w:rPr/>
        <w:t>from patentability. The issue of whether computer programs tied</w:t>
      </w:r>
      <w:r>
        <w:rPr>
          <w:spacing w:val="-2"/>
        </w:rPr>
        <w:t> </w:t>
      </w:r>
      <w:r>
        <w:rPr/>
        <w:t>to</w:t>
      </w:r>
      <w:r>
        <w:rPr>
          <w:spacing w:val="-2"/>
        </w:rPr>
        <w:t> </w:t>
      </w:r>
      <w:r>
        <w:rPr/>
        <w:t>certain</w:t>
      </w:r>
      <w:r>
        <w:rPr>
          <w:spacing w:val="-2"/>
        </w:rPr>
        <w:t> </w:t>
      </w:r>
      <w:r>
        <w:rPr/>
        <w:t>hardware</w:t>
      </w:r>
      <w:r>
        <w:rPr>
          <w:spacing w:val="-2"/>
        </w:rPr>
        <w:t> </w:t>
      </w:r>
      <w:r>
        <w:rPr/>
        <w:t>can</w:t>
      </w:r>
      <w:r>
        <w:rPr>
          <w:spacing w:val="-2"/>
        </w:rPr>
        <w:t> </w:t>
      </w:r>
      <w:r>
        <w:rPr/>
        <w:t>be</w:t>
      </w:r>
      <w:r>
        <w:rPr>
          <w:spacing w:val="-2"/>
        </w:rPr>
        <w:t> </w:t>
      </w:r>
      <w:r>
        <w:rPr/>
        <w:t>patented</w:t>
      </w:r>
      <w:r>
        <w:rPr>
          <w:spacing w:val="-2"/>
        </w:rPr>
        <w:t> </w:t>
      </w:r>
      <w:r>
        <w:rPr/>
        <w:t>is a</w:t>
      </w:r>
      <w:r>
        <w:rPr>
          <w:spacing w:val="-2"/>
        </w:rPr>
        <w:t> </w:t>
      </w:r>
      <w:r>
        <w:rPr/>
        <w:t>controversial</w:t>
      </w:r>
      <w:r>
        <w:rPr>
          <w:spacing w:val="-2"/>
        </w:rPr>
        <w:t> </w:t>
      </w:r>
      <w:r>
        <w:rPr/>
        <w:t>one.</w:t>
      </w:r>
      <w:r>
        <w:rPr>
          <w:spacing w:val="40"/>
        </w:rPr>
        <w:t> </w:t>
      </w:r>
      <w:r>
        <w:rPr/>
        <w:t>An</w:t>
      </w:r>
      <w:r>
        <w:rPr>
          <w:spacing w:val="-2"/>
        </w:rPr>
        <w:t> </w:t>
      </w:r>
      <w:r>
        <w:rPr/>
        <w:t>attempt</w:t>
      </w:r>
      <w:r>
        <w:rPr>
          <w:spacing w:val="-2"/>
        </w:rPr>
        <w:t> </w:t>
      </w:r>
      <w:r>
        <w:rPr/>
        <w:t>was made through the Patents Amendment Ordinance 2004 to further extend the scope of software patenting to any computer program that has industrial application and to those that are used in combination with hardware.</w:t>
      </w:r>
      <w:r>
        <w:rPr>
          <w:spacing w:val="-2"/>
        </w:rPr>
        <w:t> </w:t>
      </w:r>
      <w:r>
        <w:rPr/>
        <w:t>But</w:t>
      </w:r>
      <w:r>
        <w:rPr>
          <w:spacing w:val="-2"/>
        </w:rPr>
        <w:t> </w:t>
      </w:r>
      <w:r>
        <w:rPr/>
        <w:t>there was strong opposition within and</w:t>
      </w:r>
      <w:r>
        <w:rPr>
          <w:spacing w:val="-2"/>
        </w:rPr>
        <w:t> </w:t>
      </w:r>
      <w:r>
        <w:rPr/>
        <w:t>outside the Parliament</w:t>
      </w:r>
      <w:r>
        <w:rPr>
          <w:spacing w:val="-2"/>
        </w:rPr>
        <w:t> </w:t>
      </w:r>
      <w:r>
        <w:rPr/>
        <w:t>and as a</w:t>
      </w:r>
      <w:r>
        <w:rPr>
          <w:spacing w:val="-2"/>
        </w:rPr>
        <w:t> </w:t>
      </w:r>
      <w:r>
        <w:rPr/>
        <w:t>result this was deleted from the subsequent Patents (Amendment) Act, 2005. Still, an invention shall not become unpatentable in India merely because it was implemented with software. Like the EU Countries, in India also the gaining of patent protection for software depends more on the drafting skills of the Patent Engineer. If the claims are drafted in such a way as to reflect that the invention is not </w:t>
      </w:r>
      <w:r>
        <w:rPr>
          <w:i/>
        </w:rPr>
        <w:t>software per se</w:t>
      </w:r>
      <w:r>
        <w:rPr/>
        <w:t>, it shall qualify for patent </w:t>
      </w:r>
      <w:r>
        <w:rPr>
          <w:spacing w:val="-2"/>
        </w:rPr>
        <w:t>protection.</w:t>
      </w:r>
    </w:p>
    <w:p>
      <w:pPr>
        <w:tabs>
          <w:tab w:pos="10972" w:val="left" w:leader="none"/>
        </w:tabs>
        <w:spacing w:before="230"/>
        <w:ind w:left="1295" w:right="0" w:hanging="29"/>
        <w:jc w:val="both"/>
        <w:rPr>
          <w:b/>
          <w:sz w:val="22"/>
        </w:rPr>
      </w:pPr>
      <w:r>
        <w:rPr>
          <w:b/>
          <w:color w:val="FFFFFF"/>
          <w:spacing w:val="-33"/>
          <w:sz w:val="22"/>
          <w:shd w:fill="3F3F3F" w:color="auto" w:val="clear"/>
        </w:rPr>
        <w:t> </w:t>
      </w:r>
      <w:r>
        <w:rPr>
          <w:b/>
          <w:color w:val="FFFFFF"/>
          <w:sz w:val="22"/>
          <w:shd w:fill="3F3F3F" w:color="auto" w:val="clear"/>
        </w:rPr>
        <w:t>Patentable</w:t>
      </w:r>
      <w:r>
        <w:rPr>
          <w:b/>
          <w:color w:val="FFFFFF"/>
          <w:spacing w:val="-8"/>
          <w:sz w:val="22"/>
          <w:shd w:fill="3F3F3F" w:color="auto" w:val="clear"/>
        </w:rPr>
        <w:t> </w:t>
      </w:r>
      <w:r>
        <w:rPr>
          <w:b/>
          <w:color w:val="FFFFFF"/>
          <w:sz w:val="22"/>
          <w:shd w:fill="3F3F3F" w:color="auto" w:val="clear"/>
        </w:rPr>
        <w:t>Inventions</w:t>
      </w:r>
      <w:r>
        <w:rPr>
          <w:b/>
          <w:color w:val="FFFFFF"/>
          <w:spacing w:val="-5"/>
          <w:sz w:val="22"/>
          <w:shd w:fill="3F3F3F" w:color="auto" w:val="clear"/>
        </w:rPr>
        <w:t> </w:t>
      </w:r>
      <w:r>
        <w:rPr>
          <w:b/>
          <w:color w:val="FFFFFF"/>
          <w:sz w:val="22"/>
          <w:shd w:fill="3F3F3F" w:color="auto" w:val="clear"/>
        </w:rPr>
        <w:t>in</w:t>
      </w:r>
      <w:r>
        <w:rPr>
          <w:b/>
          <w:color w:val="FFFFFF"/>
          <w:spacing w:val="-2"/>
          <w:sz w:val="22"/>
          <w:shd w:fill="3F3F3F" w:color="auto" w:val="clear"/>
        </w:rPr>
        <w:t> Biotechnology</w:t>
      </w:r>
      <w:r>
        <w:rPr>
          <w:b/>
          <w:color w:val="FFFFFF"/>
          <w:sz w:val="22"/>
          <w:shd w:fill="3F3F3F" w:color="auto" w:val="clear"/>
        </w:rPr>
        <w:tab/>
      </w:r>
    </w:p>
    <w:p>
      <w:pPr>
        <w:pStyle w:val="BodyText"/>
        <w:spacing w:before="22"/>
        <w:ind w:left="0"/>
        <w:jc w:val="left"/>
        <w:rPr>
          <w:b/>
          <w:sz w:val="22"/>
        </w:rPr>
      </w:pPr>
    </w:p>
    <w:p>
      <w:pPr>
        <w:pStyle w:val="BodyText"/>
        <w:spacing w:line="283" w:lineRule="auto"/>
        <w:ind w:right="271"/>
      </w:pPr>
      <w:r>
        <w:rPr/>
        <w:t>The exciting developments in the domain of biotechnology have resulted in intensive R&amp;D activities all over the world including India.</w:t>
      </w:r>
      <w:r>
        <w:rPr>
          <w:spacing w:val="40"/>
        </w:rPr>
        <w:t> </w:t>
      </w:r>
      <w:r>
        <w:rPr/>
        <w:t>After information technology, biotechnology is increasingly recognised as the next wave in the knowledge-based economy. Biotechnology has been at the core of a number of important developments in the pharmaceutical, agrochemical, energy and environmental sectors. In particular,</w:t>
      </w:r>
      <w:r>
        <w:rPr>
          <w:spacing w:val="40"/>
        </w:rPr>
        <w:t> </w:t>
      </w:r>
      <w:r>
        <w:rPr/>
        <w:t>progress</w:t>
      </w:r>
      <w:r>
        <w:rPr>
          <w:spacing w:val="-2"/>
        </w:rPr>
        <w:t> </w:t>
      </w:r>
      <w:r>
        <w:rPr/>
        <w:t>in</w:t>
      </w:r>
      <w:r>
        <w:rPr>
          <w:spacing w:val="-4"/>
        </w:rPr>
        <w:t> </w:t>
      </w:r>
      <w:r>
        <w:rPr/>
        <w:t>the</w:t>
      </w:r>
      <w:r>
        <w:rPr>
          <w:spacing w:val="-4"/>
        </w:rPr>
        <w:t> </w:t>
      </w:r>
      <w:r>
        <w:rPr/>
        <w:t>field</w:t>
      </w:r>
      <w:r>
        <w:rPr>
          <w:spacing w:val="-2"/>
        </w:rPr>
        <w:t> </w:t>
      </w:r>
      <w:r>
        <w:rPr/>
        <w:t>of</w:t>
      </w:r>
      <w:r>
        <w:rPr>
          <w:spacing w:val="-2"/>
        </w:rPr>
        <w:t> </w:t>
      </w:r>
      <w:r>
        <w:rPr/>
        <w:t>molecular biology,</w:t>
      </w:r>
      <w:r>
        <w:rPr>
          <w:spacing w:val="-4"/>
        </w:rPr>
        <w:t> </w:t>
      </w:r>
      <w:r>
        <w:rPr/>
        <w:t>biotechnology</w:t>
      </w:r>
      <w:r>
        <w:rPr>
          <w:spacing w:val="-5"/>
        </w:rPr>
        <w:t> </w:t>
      </w:r>
      <w:r>
        <w:rPr/>
        <w:t>and</w:t>
      </w:r>
      <w:r>
        <w:rPr>
          <w:spacing w:val="-2"/>
        </w:rPr>
        <w:t> </w:t>
      </w:r>
      <w:r>
        <w:rPr/>
        <w:t>molecular medicine has</w:t>
      </w:r>
      <w:r>
        <w:rPr>
          <w:spacing w:val="-2"/>
        </w:rPr>
        <w:t> </w:t>
      </w:r>
      <w:r>
        <w:rPr/>
        <w:t>highlighted</w:t>
      </w:r>
      <w:r>
        <w:rPr>
          <w:spacing w:val="-4"/>
        </w:rPr>
        <w:t> </w:t>
      </w:r>
      <w:r>
        <w:rPr/>
        <w:t>the</w:t>
      </w:r>
      <w:r>
        <w:rPr>
          <w:spacing w:val="-2"/>
        </w:rPr>
        <w:t> </w:t>
      </w:r>
      <w:r>
        <w:rPr/>
        <w:t>potential of biotechnology for the pharmaceutical industry.</w:t>
      </w:r>
    </w:p>
    <w:p>
      <w:pPr>
        <w:pStyle w:val="BodyText"/>
        <w:spacing w:before="2"/>
        <w:ind w:left="0"/>
        <w:jc w:val="left"/>
      </w:pPr>
    </w:p>
    <w:p>
      <w:pPr>
        <w:pStyle w:val="BodyText"/>
        <w:spacing w:line="283" w:lineRule="auto"/>
        <w:ind w:right="273"/>
      </w:pPr>
      <w:r>
        <w:rPr/>
        <w:t>Conventionally,</w:t>
      </w:r>
      <w:r>
        <w:rPr>
          <w:spacing w:val="-2"/>
        </w:rPr>
        <w:t> </w:t>
      </w:r>
      <w:r>
        <w:rPr/>
        <w:t>a micro-organism is considered</w:t>
      </w:r>
      <w:r>
        <w:rPr>
          <w:spacing w:val="-2"/>
        </w:rPr>
        <w:t> </w:t>
      </w:r>
      <w:r>
        <w:rPr/>
        <w:t>as an organism that</w:t>
      </w:r>
      <w:r>
        <w:rPr>
          <w:spacing w:val="-2"/>
        </w:rPr>
        <w:t> </w:t>
      </w:r>
      <w:r>
        <w:rPr/>
        <w:t>is microscopic,</w:t>
      </w:r>
      <w:r>
        <w:rPr>
          <w:spacing w:val="-2"/>
        </w:rPr>
        <w:t> </w:t>
      </w:r>
      <w:r>
        <w:rPr/>
        <w:t>i.e., too</w:t>
      </w:r>
      <w:r>
        <w:rPr>
          <w:spacing w:val="-2"/>
        </w:rPr>
        <w:t> </w:t>
      </w:r>
      <w:r>
        <w:rPr/>
        <w:t>small</w:t>
      </w:r>
      <w:r>
        <w:rPr>
          <w:spacing w:val="-2"/>
        </w:rPr>
        <w:t> </w:t>
      </w:r>
      <w:r>
        <w:rPr/>
        <w:t>to be</w:t>
      </w:r>
      <w:r>
        <w:rPr>
          <w:spacing w:val="-2"/>
        </w:rPr>
        <w:t> </w:t>
      </w:r>
      <w:r>
        <w:rPr/>
        <w:t>seen by the naked human eye and can be viewed only under a microscope, usually, an ordinary light microscope. Micro-organisms include bacteria, fungi, virus, protists and other prokaryotes as well as some microscopic plants (phytoplankton) and animals (zooplankton).</w:t>
      </w:r>
    </w:p>
    <w:p>
      <w:pPr>
        <w:pStyle w:val="BodyText"/>
        <w:spacing w:before="4"/>
        <w:ind w:left="0"/>
        <w:jc w:val="left"/>
      </w:pPr>
    </w:p>
    <w:p>
      <w:pPr>
        <w:pStyle w:val="BodyText"/>
        <w:spacing w:line="280" w:lineRule="auto"/>
        <w:ind w:right="270"/>
      </w:pPr>
      <w:r>
        <w:rPr/>
        <w:t>Prior to 1980, micro-organisms were clearly "products of nature" and as such were not considered patentable. In 1980 the US Supreme Court</w:t>
      </w:r>
      <w:r>
        <w:rPr>
          <w:spacing w:val="40"/>
        </w:rPr>
        <w:t> </w:t>
      </w:r>
      <w:r>
        <w:rPr/>
        <w:t>in</w:t>
      </w:r>
      <w:r>
        <w:rPr>
          <w:spacing w:val="40"/>
        </w:rPr>
        <w:t> </w:t>
      </w:r>
      <w:r>
        <w:rPr/>
        <w:t>Anand Chakrabarty’s case</w:t>
      </w:r>
      <w:r>
        <w:rPr>
          <w:spacing w:val="40"/>
        </w:rPr>
        <w:t> </w:t>
      </w:r>
      <w:r>
        <w:rPr/>
        <w:t>allowed patenting of crude oil spilling bacterium)</w:t>
      </w:r>
      <w:r>
        <w:rPr>
          <w:spacing w:val="40"/>
        </w:rPr>
        <w:t> </w:t>
      </w:r>
      <w:r>
        <w:rPr/>
        <w:t>and this subject has been drawing a great deal of attention all over the world.</w:t>
      </w:r>
      <w:r>
        <w:rPr>
          <w:spacing w:val="40"/>
        </w:rPr>
        <w:t> </w:t>
      </w:r>
      <w:r>
        <w:rPr/>
        <w:t>As microorganisms are important constituents of biodiversity, issues like the origin of a microorganism and its patentability and ownership have gained importance.</w:t>
      </w:r>
    </w:p>
    <w:p>
      <w:pPr>
        <w:pStyle w:val="BodyText"/>
        <w:spacing w:before="16"/>
        <w:ind w:left="0"/>
        <w:jc w:val="left"/>
      </w:pPr>
    </w:p>
    <w:p>
      <w:pPr>
        <w:pStyle w:val="BodyText"/>
        <w:spacing w:line="280" w:lineRule="auto"/>
        <w:ind w:left="1296" w:right="273" w:hanging="1"/>
      </w:pPr>
      <w:r>
        <w:rPr/>
        <w:t>The US Supreme Court ruled that genetically altered micro-organisms were indeed patentable based on the following criteria:</w:t>
      </w:r>
    </w:p>
    <w:p>
      <w:pPr>
        <w:pStyle w:val="ListParagraph"/>
        <w:numPr>
          <w:ilvl w:val="0"/>
          <w:numId w:val="98"/>
        </w:numPr>
        <w:tabs>
          <w:tab w:pos="2015" w:val="left" w:leader="none"/>
        </w:tabs>
        <w:spacing w:line="240" w:lineRule="auto" w:before="229" w:after="0"/>
        <w:ind w:left="2015" w:right="0" w:hanging="359"/>
        <w:jc w:val="left"/>
        <w:rPr>
          <w:sz w:val="20"/>
        </w:rPr>
      </w:pPr>
      <w:r>
        <w:rPr>
          <w:sz w:val="20"/>
        </w:rPr>
        <w:t>They</w:t>
      </w:r>
      <w:r>
        <w:rPr>
          <w:spacing w:val="-8"/>
          <w:sz w:val="20"/>
        </w:rPr>
        <w:t> </w:t>
      </w:r>
      <w:r>
        <w:rPr>
          <w:sz w:val="20"/>
        </w:rPr>
        <w:t>were</w:t>
      </w:r>
      <w:r>
        <w:rPr>
          <w:spacing w:val="-4"/>
          <w:sz w:val="20"/>
        </w:rPr>
        <w:t> </w:t>
      </w:r>
      <w:r>
        <w:rPr>
          <w:sz w:val="20"/>
        </w:rPr>
        <w:t>man-</w:t>
      </w:r>
      <w:r>
        <w:rPr>
          <w:spacing w:val="-4"/>
          <w:sz w:val="20"/>
        </w:rPr>
        <w:t>made;</w:t>
      </w:r>
    </w:p>
    <w:p>
      <w:pPr>
        <w:pStyle w:val="BodyText"/>
        <w:spacing w:before="33"/>
        <w:ind w:left="0"/>
        <w:jc w:val="left"/>
      </w:pPr>
    </w:p>
    <w:p>
      <w:pPr>
        <w:pStyle w:val="ListParagraph"/>
        <w:numPr>
          <w:ilvl w:val="0"/>
          <w:numId w:val="98"/>
        </w:numPr>
        <w:tabs>
          <w:tab w:pos="2015" w:val="left" w:leader="none"/>
        </w:tabs>
        <w:spacing w:line="240" w:lineRule="auto" w:before="0" w:after="0"/>
        <w:ind w:left="2015" w:right="0" w:hanging="359"/>
        <w:jc w:val="left"/>
        <w:rPr>
          <w:sz w:val="20"/>
        </w:rPr>
      </w:pPr>
      <w:r>
        <w:rPr>
          <w:sz w:val="20"/>
        </w:rPr>
        <w:t>They</w:t>
      </w:r>
      <w:r>
        <w:rPr>
          <w:spacing w:val="-9"/>
          <w:sz w:val="20"/>
        </w:rPr>
        <w:t> </w:t>
      </w:r>
      <w:r>
        <w:rPr>
          <w:sz w:val="20"/>
        </w:rPr>
        <w:t>were</w:t>
      </w:r>
      <w:r>
        <w:rPr>
          <w:spacing w:val="-5"/>
          <w:sz w:val="20"/>
        </w:rPr>
        <w:t> </w:t>
      </w:r>
      <w:r>
        <w:rPr>
          <w:sz w:val="20"/>
        </w:rPr>
        <w:t>products</w:t>
      </w:r>
      <w:r>
        <w:rPr>
          <w:spacing w:val="-4"/>
          <w:sz w:val="20"/>
        </w:rPr>
        <w:t> </w:t>
      </w:r>
      <w:r>
        <w:rPr>
          <w:sz w:val="20"/>
        </w:rPr>
        <w:t>of</w:t>
      </w:r>
      <w:r>
        <w:rPr>
          <w:spacing w:val="-4"/>
          <w:sz w:val="20"/>
        </w:rPr>
        <w:t> </w:t>
      </w:r>
      <w:r>
        <w:rPr>
          <w:sz w:val="20"/>
        </w:rPr>
        <w:t>human</w:t>
      </w:r>
      <w:r>
        <w:rPr>
          <w:spacing w:val="-6"/>
          <w:sz w:val="20"/>
        </w:rPr>
        <w:t> </w:t>
      </w:r>
      <w:r>
        <w:rPr>
          <w:sz w:val="20"/>
        </w:rPr>
        <w:t>manipulation</w:t>
      </w:r>
      <w:r>
        <w:rPr>
          <w:spacing w:val="-4"/>
          <w:sz w:val="20"/>
        </w:rPr>
        <w:t> </w:t>
      </w:r>
      <w:r>
        <w:rPr>
          <w:sz w:val="20"/>
        </w:rPr>
        <w:t>and</w:t>
      </w:r>
      <w:r>
        <w:rPr>
          <w:spacing w:val="-7"/>
          <w:sz w:val="20"/>
        </w:rPr>
        <w:t> </w:t>
      </w:r>
      <w:r>
        <w:rPr>
          <w:sz w:val="20"/>
        </w:rPr>
        <w:t>therefore</w:t>
      </w:r>
      <w:r>
        <w:rPr>
          <w:spacing w:val="-6"/>
          <w:sz w:val="20"/>
        </w:rPr>
        <w:t> </w:t>
      </w:r>
      <w:r>
        <w:rPr>
          <w:sz w:val="20"/>
        </w:rPr>
        <w:t>considered</w:t>
      </w:r>
      <w:r>
        <w:rPr>
          <w:spacing w:val="-6"/>
          <w:sz w:val="20"/>
        </w:rPr>
        <w:t> </w:t>
      </w:r>
      <w:r>
        <w:rPr>
          <w:sz w:val="20"/>
        </w:rPr>
        <w:t>similar</w:t>
      </w:r>
      <w:r>
        <w:rPr>
          <w:spacing w:val="-5"/>
          <w:sz w:val="20"/>
        </w:rPr>
        <w:t> </w:t>
      </w:r>
      <w:r>
        <w:rPr>
          <w:sz w:val="20"/>
        </w:rPr>
        <w:t>to</w:t>
      </w:r>
      <w:r>
        <w:rPr>
          <w:spacing w:val="-6"/>
          <w:sz w:val="20"/>
        </w:rPr>
        <w:t> </w:t>
      </w:r>
      <w:r>
        <w:rPr>
          <w:sz w:val="20"/>
        </w:rPr>
        <w:t>any</w:t>
      </w:r>
      <w:r>
        <w:rPr>
          <w:spacing w:val="-7"/>
          <w:sz w:val="20"/>
        </w:rPr>
        <w:t> </w:t>
      </w:r>
      <w:r>
        <w:rPr>
          <w:sz w:val="20"/>
        </w:rPr>
        <w:t>other</w:t>
      </w:r>
      <w:r>
        <w:rPr>
          <w:spacing w:val="-2"/>
          <w:sz w:val="20"/>
        </w:rPr>
        <w:t> invention;</w:t>
      </w:r>
    </w:p>
    <w:p>
      <w:pPr>
        <w:pStyle w:val="BodyText"/>
        <w:spacing w:before="36"/>
        <w:ind w:left="0"/>
        <w:jc w:val="left"/>
      </w:pPr>
    </w:p>
    <w:p>
      <w:pPr>
        <w:pStyle w:val="ListParagraph"/>
        <w:numPr>
          <w:ilvl w:val="0"/>
          <w:numId w:val="98"/>
        </w:numPr>
        <w:tabs>
          <w:tab w:pos="2015" w:val="left" w:leader="none"/>
        </w:tabs>
        <w:spacing w:line="240" w:lineRule="auto" w:before="1" w:after="0"/>
        <w:ind w:left="2015" w:right="0" w:hanging="359"/>
        <w:jc w:val="left"/>
        <w:rPr>
          <w:sz w:val="20"/>
        </w:rPr>
      </w:pPr>
      <w:r>
        <w:rPr>
          <w:sz w:val="20"/>
        </w:rPr>
        <w:t>They</w:t>
      </w:r>
      <w:r>
        <w:rPr>
          <w:spacing w:val="-9"/>
          <w:sz w:val="20"/>
        </w:rPr>
        <w:t> </w:t>
      </w:r>
      <w:r>
        <w:rPr>
          <w:sz w:val="20"/>
        </w:rPr>
        <w:t>had</w:t>
      </w:r>
      <w:r>
        <w:rPr>
          <w:spacing w:val="-3"/>
          <w:sz w:val="20"/>
        </w:rPr>
        <w:t> </w:t>
      </w:r>
      <w:r>
        <w:rPr>
          <w:sz w:val="20"/>
        </w:rPr>
        <w:t>a</w:t>
      </w:r>
      <w:r>
        <w:rPr>
          <w:spacing w:val="-6"/>
          <w:sz w:val="20"/>
        </w:rPr>
        <w:t> </w:t>
      </w:r>
      <w:r>
        <w:rPr>
          <w:sz w:val="20"/>
        </w:rPr>
        <w:t>specified</w:t>
      </w:r>
      <w:r>
        <w:rPr>
          <w:spacing w:val="-4"/>
          <w:sz w:val="20"/>
        </w:rPr>
        <w:t> </w:t>
      </w:r>
      <w:r>
        <w:rPr>
          <w:sz w:val="20"/>
        </w:rPr>
        <w:t>industrial</w:t>
      </w:r>
      <w:r>
        <w:rPr>
          <w:spacing w:val="-3"/>
          <w:sz w:val="20"/>
        </w:rPr>
        <w:t> </w:t>
      </w:r>
      <w:r>
        <w:rPr>
          <w:sz w:val="20"/>
        </w:rPr>
        <w:t>application</w:t>
      </w:r>
      <w:r>
        <w:rPr>
          <w:spacing w:val="-6"/>
          <w:sz w:val="20"/>
        </w:rPr>
        <w:t> </w:t>
      </w:r>
      <w:r>
        <w:rPr>
          <w:sz w:val="20"/>
        </w:rPr>
        <w:t>(one</w:t>
      </w:r>
      <w:r>
        <w:rPr>
          <w:spacing w:val="-5"/>
          <w:sz w:val="20"/>
        </w:rPr>
        <w:t> </w:t>
      </w:r>
      <w:r>
        <w:rPr>
          <w:sz w:val="20"/>
        </w:rPr>
        <w:t>criterion</w:t>
      </w:r>
      <w:r>
        <w:rPr>
          <w:spacing w:val="-6"/>
          <w:sz w:val="20"/>
        </w:rPr>
        <w:t> </w:t>
      </w:r>
      <w:r>
        <w:rPr>
          <w:sz w:val="20"/>
        </w:rPr>
        <w:t>for</w:t>
      </w:r>
      <w:r>
        <w:rPr>
          <w:spacing w:val="-4"/>
          <w:sz w:val="20"/>
        </w:rPr>
        <w:t> </w:t>
      </w:r>
      <w:r>
        <w:rPr>
          <w:sz w:val="20"/>
        </w:rPr>
        <w:t>patenting</w:t>
      </w:r>
      <w:r>
        <w:rPr>
          <w:spacing w:val="-4"/>
          <w:sz w:val="20"/>
        </w:rPr>
        <w:t> </w:t>
      </w:r>
      <w:r>
        <w:rPr>
          <w:sz w:val="20"/>
        </w:rPr>
        <w:t>is</w:t>
      </w:r>
      <w:r>
        <w:rPr>
          <w:spacing w:val="-4"/>
          <w:sz w:val="20"/>
        </w:rPr>
        <w:t> </w:t>
      </w:r>
      <w:r>
        <w:rPr>
          <w:sz w:val="20"/>
        </w:rPr>
        <w:t>that</w:t>
      </w:r>
      <w:r>
        <w:rPr>
          <w:spacing w:val="-3"/>
          <w:sz w:val="20"/>
        </w:rPr>
        <w:t> </w:t>
      </w:r>
      <w:r>
        <w:rPr>
          <w:sz w:val="20"/>
        </w:rPr>
        <w:t>the</w:t>
      </w:r>
      <w:r>
        <w:rPr>
          <w:spacing w:val="-4"/>
          <w:sz w:val="20"/>
        </w:rPr>
        <w:t> </w:t>
      </w:r>
      <w:r>
        <w:rPr>
          <w:sz w:val="20"/>
        </w:rPr>
        <w:t>invention</w:t>
      </w:r>
      <w:r>
        <w:rPr>
          <w:spacing w:val="-6"/>
          <w:sz w:val="20"/>
        </w:rPr>
        <w:t> </w:t>
      </w:r>
      <w:r>
        <w:rPr>
          <w:sz w:val="20"/>
        </w:rPr>
        <w:t>has</w:t>
      </w:r>
      <w:r>
        <w:rPr>
          <w:spacing w:val="-3"/>
          <w:sz w:val="20"/>
        </w:rPr>
        <w:t> </w:t>
      </w:r>
      <w:r>
        <w:rPr>
          <w:spacing w:val="-2"/>
          <w:sz w:val="20"/>
        </w:rPr>
        <w:t>utility).</w:t>
      </w:r>
    </w:p>
    <w:p>
      <w:pPr>
        <w:pStyle w:val="BodyText"/>
        <w:spacing w:before="47"/>
        <w:ind w:left="0"/>
        <w:jc w:val="left"/>
      </w:pPr>
    </w:p>
    <w:p>
      <w:pPr>
        <w:pStyle w:val="BodyText"/>
        <w:spacing w:line="280" w:lineRule="auto"/>
        <w:ind w:right="271"/>
      </w:pPr>
      <w:r>
        <w:rPr/>
        <w:t>Further, Supreme Court cited the fact that there was precedence for patenting living matter. Since 1930 certain asexually reproduced plants have been protected by patenting. Furthermore, in 1970 the Plant</w:t>
      </w:r>
      <w:r>
        <w:rPr>
          <w:spacing w:val="40"/>
        </w:rPr>
        <w:t> </w:t>
      </w:r>
      <w:r>
        <w:rPr/>
        <w:t>Variety Protection Act allowed for protection of some sexually reproduced plants.</w:t>
      </w:r>
    </w:p>
    <w:p>
      <w:pPr>
        <w:spacing w:after="0" w:line="280" w:lineRule="auto"/>
        <w:sectPr>
          <w:pgSz w:w="12240" w:h="15840"/>
          <w:pgMar w:top="780" w:bottom="280" w:left="0" w:right="1020"/>
        </w:sectPr>
      </w:pPr>
    </w:p>
    <w:p>
      <w:pPr>
        <w:spacing w:before="78"/>
        <w:ind w:left="6335" w:right="0" w:firstLine="0"/>
        <w:jc w:val="left"/>
        <w:rPr>
          <w:b/>
          <w:sz w:val="20"/>
        </w:rPr>
      </w:pPr>
      <w:r>
        <w:rPr>
          <w:b/>
          <w:w w:val="85"/>
          <w:sz w:val="20"/>
        </w:rPr>
        <w:t>Lesson</w:t>
      </w:r>
      <w:r>
        <w:rPr>
          <w:b/>
          <w:spacing w:val="-2"/>
          <w:sz w:val="20"/>
        </w:rPr>
        <w:t> </w:t>
      </w:r>
      <w:r>
        <w:rPr>
          <w:b/>
          <w:w w:val="85"/>
          <w:sz w:val="20"/>
        </w:rPr>
        <w:t>6</w:t>
      </w:r>
      <w:r>
        <w:rPr>
          <w:b/>
          <w:spacing w:val="75"/>
          <w:w w:val="150"/>
          <w:sz w:val="20"/>
        </w:rPr>
        <w:t> </w:t>
      </w:r>
      <w:r>
        <w:rPr>
          <w:b/>
          <w:spacing w:val="-2"/>
          <w:position w:val="1"/>
          <w:sz w:val="20"/>
        </w:rPr>
        <w:drawing>
          <wp:inline distT="0" distB="0" distL="0" distR="0">
            <wp:extent cx="54863" cy="54863"/>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2" cstate="print"/>
                    <a:stretch>
                      <a:fillRect/>
                    </a:stretch>
                  </pic:blipFill>
                  <pic:spPr>
                    <a:xfrm>
                      <a:off x="0" y="0"/>
                      <a:ext cx="54863" cy="54863"/>
                    </a:xfrm>
                    <a:prstGeom prst="rect">
                      <a:avLst/>
                    </a:prstGeom>
                  </pic:spPr>
                </pic:pic>
              </a:graphicData>
            </a:graphic>
          </wp:inline>
        </w:drawing>
      </w:r>
      <w:r>
        <w:rPr>
          <w:b/>
          <w:spacing w:val="-2"/>
          <w:position w:val="1"/>
          <w:sz w:val="20"/>
        </w:rPr>
      </w:r>
      <w:r>
        <w:rPr>
          <w:rFonts w:ascii="Times New Roman"/>
          <w:spacing w:val="28"/>
          <w:sz w:val="20"/>
        </w:rPr>
        <w:t>  </w:t>
      </w:r>
      <w:r>
        <w:rPr>
          <w:w w:val="85"/>
          <w:sz w:val="20"/>
        </w:rPr>
        <w:t>Recent</w:t>
      </w:r>
      <w:r>
        <w:rPr>
          <w:spacing w:val="-3"/>
          <w:w w:val="85"/>
          <w:sz w:val="20"/>
        </w:rPr>
        <w:t> </w:t>
      </w:r>
      <w:r>
        <w:rPr>
          <w:w w:val="85"/>
          <w:sz w:val="20"/>
        </w:rPr>
        <w:t>Developments</w:t>
      </w:r>
      <w:r>
        <w:rPr>
          <w:spacing w:val="-3"/>
          <w:w w:val="85"/>
          <w:sz w:val="20"/>
        </w:rPr>
        <w:t> </w:t>
      </w:r>
      <w:r>
        <w:rPr>
          <w:w w:val="85"/>
          <w:sz w:val="20"/>
        </w:rPr>
        <w:t>in</w:t>
      </w:r>
      <w:r>
        <w:rPr>
          <w:spacing w:val="-3"/>
          <w:w w:val="85"/>
          <w:sz w:val="20"/>
        </w:rPr>
        <w:t> </w:t>
      </w:r>
      <w:r>
        <w:rPr>
          <w:w w:val="85"/>
          <w:sz w:val="20"/>
        </w:rPr>
        <w:t>Patent</w:t>
      </w:r>
      <w:r>
        <w:rPr>
          <w:spacing w:val="-1"/>
          <w:w w:val="85"/>
          <w:sz w:val="20"/>
        </w:rPr>
        <w:t> </w:t>
      </w:r>
      <w:r>
        <w:rPr>
          <w:w w:val="85"/>
          <w:sz w:val="20"/>
        </w:rPr>
        <w:t>System</w:t>
      </w:r>
      <w:r>
        <w:rPr>
          <w:spacing w:val="39"/>
          <w:sz w:val="20"/>
        </w:rPr>
        <w:t> </w:t>
      </w:r>
      <w:r>
        <w:rPr>
          <w:b/>
          <w:spacing w:val="-5"/>
          <w:w w:val="85"/>
          <w:sz w:val="20"/>
        </w:rPr>
        <w:t>119</w:t>
      </w:r>
    </w:p>
    <w:p>
      <w:pPr>
        <w:pStyle w:val="BodyText"/>
        <w:spacing w:before="150"/>
        <w:ind w:left="0"/>
        <w:jc w:val="left"/>
        <w:rPr>
          <w:b/>
        </w:rPr>
      </w:pPr>
    </w:p>
    <w:p>
      <w:pPr>
        <w:pStyle w:val="BodyText"/>
        <w:spacing w:line="283" w:lineRule="auto"/>
        <w:ind w:right="271"/>
      </w:pPr>
      <w:r>
        <w:rPr/>
        <w:t>As a result of the Supreme Court’s decision, the US biotechnology industry flourished and many US patents have been granted on human-made higher life forms such as transgenic mice, fish etc. Thus, microorganisms, plants and animals have now all received U.S. patenting status.</w:t>
      </w:r>
      <w:r>
        <w:rPr>
          <w:spacing w:val="40"/>
        </w:rPr>
        <w:t> </w:t>
      </w:r>
      <w:r>
        <w:rPr/>
        <w:t>Europe views patenting of "man-made" life in much the same manner as the U.S. patent office.</w:t>
      </w:r>
    </w:p>
    <w:p>
      <w:pPr>
        <w:pStyle w:val="BodyText"/>
        <w:spacing w:before="4"/>
        <w:ind w:left="0"/>
        <w:jc w:val="left"/>
      </w:pPr>
    </w:p>
    <w:p>
      <w:pPr>
        <w:pStyle w:val="BodyText"/>
        <w:spacing w:line="283" w:lineRule="auto" w:before="1"/>
        <w:ind w:right="275"/>
      </w:pPr>
      <w:r>
        <w:rPr/>
        <w:t>TRIPS Agreement obliges member states to patent micro-organisms. Article 27.3 permits WTO member countries to exclude two specific classes of subject matter from patentability:</w:t>
      </w:r>
    </w:p>
    <w:p>
      <w:pPr>
        <w:pStyle w:val="BodyText"/>
        <w:spacing w:before="7"/>
        <w:ind w:left="0"/>
        <w:jc w:val="left"/>
      </w:pPr>
    </w:p>
    <w:p>
      <w:pPr>
        <w:pStyle w:val="ListParagraph"/>
        <w:numPr>
          <w:ilvl w:val="0"/>
          <w:numId w:val="99"/>
        </w:numPr>
        <w:tabs>
          <w:tab w:pos="2086" w:val="left" w:leader="none"/>
        </w:tabs>
        <w:spacing w:line="240" w:lineRule="auto" w:before="0" w:after="0"/>
        <w:ind w:left="2086" w:right="0" w:hanging="387"/>
        <w:jc w:val="left"/>
        <w:rPr>
          <w:sz w:val="20"/>
        </w:rPr>
      </w:pPr>
      <w:r>
        <w:rPr>
          <w:sz w:val="20"/>
        </w:rPr>
        <w:t>diagnostic,</w:t>
      </w:r>
      <w:r>
        <w:rPr>
          <w:spacing w:val="-8"/>
          <w:sz w:val="20"/>
        </w:rPr>
        <w:t> </w:t>
      </w:r>
      <w:r>
        <w:rPr>
          <w:sz w:val="20"/>
        </w:rPr>
        <w:t>therapeutic,</w:t>
      </w:r>
      <w:r>
        <w:rPr>
          <w:spacing w:val="-5"/>
          <w:sz w:val="20"/>
        </w:rPr>
        <w:t> </w:t>
      </w:r>
      <w:r>
        <w:rPr>
          <w:sz w:val="20"/>
        </w:rPr>
        <w:t>and</w:t>
      </w:r>
      <w:r>
        <w:rPr>
          <w:spacing w:val="-6"/>
          <w:sz w:val="20"/>
        </w:rPr>
        <w:t> </w:t>
      </w:r>
      <w:r>
        <w:rPr>
          <w:sz w:val="20"/>
        </w:rPr>
        <w:t>surgical</w:t>
      </w:r>
      <w:r>
        <w:rPr>
          <w:spacing w:val="-8"/>
          <w:sz w:val="20"/>
        </w:rPr>
        <w:t> </w:t>
      </w:r>
      <w:r>
        <w:rPr>
          <w:sz w:val="20"/>
        </w:rPr>
        <w:t>methods</w:t>
      </w:r>
      <w:r>
        <w:rPr>
          <w:spacing w:val="-5"/>
          <w:sz w:val="20"/>
        </w:rPr>
        <w:t> </w:t>
      </w:r>
      <w:r>
        <w:rPr>
          <w:sz w:val="20"/>
        </w:rPr>
        <w:t>for</w:t>
      </w:r>
      <w:r>
        <w:rPr>
          <w:spacing w:val="-7"/>
          <w:sz w:val="20"/>
        </w:rPr>
        <w:t> </w:t>
      </w:r>
      <w:r>
        <w:rPr>
          <w:sz w:val="20"/>
        </w:rPr>
        <w:t>the</w:t>
      </w:r>
      <w:r>
        <w:rPr>
          <w:spacing w:val="-7"/>
          <w:sz w:val="20"/>
        </w:rPr>
        <w:t> </w:t>
      </w:r>
      <w:r>
        <w:rPr>
          <w:sz w:val="20"/>
        </w:rPr>
        <w:t>treatment</w:t>
      </w:r>
      <w:r>
        <w:rPr>
          <w:spacing w:val="-7"/>
          <w:sz w:val="20"/>
        </w:rPr>
        <w:t> </w:t>
      </w:r>
      <w:r>
        <w:rPr>
          <w:sz w:val="20"/>
        </w:rPr>
        <w:t>of</w:t>
      </w:r>
      <w:r>
        <w:rPr>
          <w:spacing w:val="-6"/>
          <w:sz w:val="20"/>
        </w:rPr>
        <w:t> </w:t>
      </w:r>
      <w:r>
        <w:rPr>
          <w:sz w:val="20"/>
        </w:rPr>
        <w:t>humans</w:t>
      </w:r>
      <w:r>
        <w:rPr>
          <w:spacing w:val="-5"/>
          <w:sz w:val="20"/>
        </w:rPr>
        <w:t> </w:t>
      </w:r>
      <w:r>
        <w:rPr>
          <w:sz w:val="20"/>
        </w:rPr>
        <w:t>or</w:t>
      </w:r>
      <w:r>
        <w:rPr>
          <w:spacing w:val="-7"/>
          <w:sz w:val="20"/>
        </w:rPr>
        <w:t> </w:t>
      </w:r>
      <w:r>
        <w:rPr>
          <w:sz w:val="20"/>
        </w:rPr>
        <w:t>animals;</w:t>
      </w:r>
      <w:r>
        <w:rPr>
          <w:spacing w:val="-7"/>
          <w:sz w:val="20"/>
        </w:rPr>
        <w:t> </w:t>
      </w:r>
      <w:r>
        <w:rPr>
          <w:spacing w:val="-5"/>
          <w:sz w:val="20"/>
        </w:rPr>
        <w:t>and</w:t>
      </w:r>
    </w:p>
    <w:p>
      <w:pPr>
        <w:pStyle w:val="BodyText"/>
        <w:spacing w:before="51"/>
        <w:ind w:left="0"/>
        <w:jc w:val="left"/>
      </w:pPr>
    </w:p>
    <w:p>
      <w:pPr>
        <w:pStyle w:val="ListParagraph"/>
        <w:numPr>
          <w:ilvl w:val="0"/>
          <w:numId w:val="99"/>
        </w:numPr>
        <w:tabs>
          <w:tab w:pos="2085" w:val="left" w:leader="none"/>
          <w:tab w:pos="2087" w:val="left" w:leader="none"/>
        </w:tabs>
        <w:spacing w:line="280" w:lineRule="auto" w:before="0" w:after="0"/>
        <w:ind w:left="2087" w:right="273" w:hanging="389"/>
        <w:jc w:val="left"/>
        <w:rPr>
          <w:sz w:val="20"/>
        </w:rPr>
      </w:pPr>
      <w:r>
        <w:rPr>
          <w:sz w:val="20"/>
        </w:rPr>
        <w:t>plants</w:t>
      </w:r>
      <w:r>
        <w:rPr>
          <w:spacing w:val="74"/>
          <w:sz w:val="20"/>
        </w:rPr>
        <w:t> </w:t>
      </w:r>
      <w:r>
        <w:rPr>
          <w:sz w:val="20"/>
        </w:rPr>
        <w:t>and</w:t>
      </w:r>
      <w:r>
        <w:rPr>
          <w:spacing w:val="75"/>
          <w:sz w:val="20"/>
        </w:rPr>
        <w:t> </w:t>
      </w:r>
      <w:r>
        <w:rPr>
          <w:sz w:val="20"/>
        </w:rPr>
        <w:t>animals</w:t>
      </w:r>
      <w:r>
        <w:rPr>
          <w:spacing w:val="74"/>
          <w:sz w:val="20"/>
        </w:rPr>
        <w:t> </w:t>
      </w:r>
      <w:r>
        <w:rPr>
          <w:sz w:val="20"/>
        </w:rPr>
        <w:t>other</w:t>
      </w:r>
      <w:r>
        <w:rPr>
          <w:spacing w:val="76"/>
          <w:sz w:val="20"/>
        </w:rPr>
        <w:t> </w:t>
      </w:r>
      <w:r>
        <w:rPr>
          <w:sz w:val="20"/>
        </w:rPr>
        <w:t>than</w:t>
      </w:r>
      <w:r>
        <w:rPr>
          <w:spacing w:val="72"/>
          <w:sz w:val="20"/>
        </w:rPr>
        <w:t> </w:t>
      </w:r>
      <w:r>
        <w:rPr>
          <w:sz w:val="20"/>
        </w:rPr>
        <w:t>microorganisms,</w:t>
      </w:r>
      <w:r>
        <w:rPr>
          <w:spacing w:val="72"/>
          <w:sz w:val="20"/>
        </w:rPr>
        <w:t> </w:t>
      </w:r>
      <w:r>
        <w:rPr>
          <w:sz w:val="20"/>
        </w:rPr>
        <w:t>and</w:t>
      </w:r>
      <w:r>
        <w:rPr>
          <w:spacing w:val="72"/>
          <w:sz w:val="20"/>
        </w:rPr>
        <w:t> </w:t>
      </w:r>
      <w:r>
        <w:rPr>
          <w:sz w:val="20"/>
        </w:rPr>
        <w:t>essentially</w:t>
      </w:r>
      <w:r>
        <w:rPr>
          <w:spacing w:val="71"/>
          <w:sz w:val="20"/>
        </w:rPr>
        <w:t> </w:t>
      </w:r>
      <w:r>
        <w:rPr>
          <w:sz w:val="20"/>
        </w:rPr>
        <w:t>biological</w:t>
      </w:r>
      <w:r>
        <w:rPr>
          <w:spacing w:val="76"/>
          <w:sz w:val="20"/>
        </w:rPr>
        <w:t> </w:t>
      </w:r>
      <w:r>
        <w:rPr>
          <w:sz w:val="20"/>
        </w:rPr>
        <w:t>processes</w:t>
      </w:r>
      <w:r>
        <w:rPr>
          <w:spacing w:val="74"/>
          <w:sz w:val="20"/>
        </w:rPr>
        <w:t> </w:t>
      </w:r>
      <w:r>
        <w:rPr>
          <w:sz w:val="20"/>
        </w:rPr>
        <w:t>for</w:t>
      </w:r>
      <w:r>
        <w:rPr>
          <w:spacing w:val="73"/>
          <w:sz w:val="20"/>
        </w:rPr>
        <w:t> </w:t>
      </w:r>
      <w:r>
        <w:rPr>
          <w:sz w:val="20"/>
        </w:rPr>
        <w:t>the production of plants or animals other than non biological and microbiological processes.</w:t>
      </w:r>
    </w:p>
    <w:p>
      <w:pPr>
        <w:pStyle w:val="BodyText"/>
        <w:spacing w:before="12"/>
        <w:ind w:left="0"/>
        <w:jc w:val="left"/>
      </w:pPr>
    </w:p>
    <w:p>
      <w:pPr>
        <w:pStyle w:val="BodyText"/>
        <w:spacing w:line="280" w:lineRule="auto"/>
        <w:ind w:right="275"/>
      </w:pPr>
      <w:r>
        <w:rPr/>
        <w:t>Though the TRIPS agreement mandates patent protection for micro-organisms, it does not define micro- organisms; thus there is no standard definition for member nations to follow.</w:t>
      </w:r>
    </w:p>
    <w:p>
      <w:pPr>
        <w:pStyle w:val="BodyText"/>
        <w:spacing w:before="12"/>
        <w:ind w:left="0"/>
        <w:jc w:val="left"/>
      </w:pPr>
    </w:p>
    <w:p>
      <w:pPr>
        <w:pStyle w:val="BodyText"/>
        <w:spacing w:line="280" w:lineRule="auto"/>
        <w:ind w:right="271"/>
      </w:pPr>
      <w:r>
        <w:rPr/>
        <w:t>To comply with the World Trade Organization (WTO), Trade-Related Aspects of Intellectual Property Rights (TRIPS) Agreement, India amended the Patents Act, 1970 with effect from January 2005. The Indian Patent Act has now a specific provision in regard to patenting of micro-organisms and microbiological processes.</w:t>
      </w:r>
      <w:r>
        <w:rPr>
          <w:spacing w:val="40"/>
        </w:rPr>
        <w:t> </w:t>
      </w:r>
      <w:r>
        <w:rPr/>
        <w:t>It is now possible to get a patent for a microbiological process and also products emanating from such </w:t>
      </w:r>
      <w:r>
        <w:rPr>
          <w:spacing w:val="-2"/>
        </w:rPr>
        <w:t>processes.</w:t>
      </w:r>
    </w:p>
    <w:p>
      <w:pPr>
        <w:pStyle w:val="BodyText"/>
        <w:spacing w:before="13"/>
        <w:ind w:left="0"/>
        <w:jc w:val="left"/>
      </w:pPr>
    </w:p>
    <w:p>
      <w:pPr>
        <w:pStyle w:val="BodyText"/>
        <w:spacing w:line="280" w:lineRule="auto"/>
        <w:ind w:right="271"/>
      </w:pPr>
      <w:r>
        <w:rPr/>
        <w:t>The</w:t>
      </w:r>
      <w:r>
        <w:rPr>
          <w:spacing w:val="-4"/>
        </w:rPr>
        <w:t> </w:t>
      </w:r>
      <w:r>
        <w:rPr/>
        <w:t>most</w:t>
      </w:r>
      <w:r>
        <w:rPr>
          <w:spacing w:val="-4"/>
        </w:rPr>
        <w:t> </w:t>
      </w:r>
      <w:r>
        <w:rPr/>
        <w:t>vital</w:t>
      </w:r>
      <w:r>
        <w:rPr>
          <w:spacing w:val="-2"/>
        </w:rPr>
        <w:t> </w:t>
      </w:r>
      <w:r>
        <w:rPr/>
        <w:t>distinction</w:t>
      </w:r>
      <w:r>
        <w:rPr>
          <w:spacing w:val="-2"/>
        </w:rPr>
        <w:t> </w:t>
      </w:r>
      <w:r>
        <w:rPr/>
        <w:t>between</w:t>
      </w:r>
      <w:r>
        <w:rPr>
          <w:spacing w:val="-2"/>
        </w:rPr>
        <w:t> </w:t>
      </w:r>
      <w:r>
        <w:rPr/>
        <w:t>the</w:t>
      </w:r>
      <w:r>
        <w:rPr>
          <w:spacing w:val="-2"/>
        </w:rPr>
        <w:t> </w:t>
      </w:r>
      <w:r>
        <w:rPr/>
        <w:t>legal</w:t>
      </w:r>
      <w:r>
        <w:rPr>
          <w:spacing w:val="-2"/>
        </w:rPr>
        <w:t> </w:t>
      </w:r>
      <w:r>
        <w:rPr/>
        <w:t>practices of India</w:t>
      </w:r>
      <w:r>
        <w:rPr>
          <w:spacing w:val="-2"/>
        </w:rPr>
        <w:t> </w:t>
      </w:r>
      <w:r>
        <w:rPr/>
        <w:t>and</w:t>
      </w:r>
      <w:r>
        <w:rPr>
          <w:spacing w:val="-2"/>
        </w:rPr>
        <w:t> </w:t>
      </w:r>
      <w:r>
        <w:rPr/>
        <w:t>developed</w:t>
      </w:r>
      <w:r>
        <w:rPr>
          <w:spacing w:val="-2"/>
        </w:rPr>
        <w:t> </w:t>
      </w:r>
      <w:r>
        <w:rPr/>
        <w:t>countries is that</w:t>
      </w:r>
      <w:r>
        <w:rPr>
          <w:spacing w:val="40"/>
        </w:rPr>
        <w:t> </w:t>
      </w:r>
      <w:r>
        <w:rPr/>
        <w:t>India</w:t>
      </w:r>
      <w:r>
        <w:rPr>
          <w:spacing w:val="40"/>
        </w:rPr>
        <w:t> </w:t>
      </w:r>
      <w:r>
        <w:rPr/>
        <w:t>does not allow patenting of micro-organisms which already exist in nature, as the same is considered to be a</w:t>
      </w:r>
      <w:r>
        <w:rPr>
          <w:spacing w:val="40"/>
        </w:rPr>
        <w:t> </w:t>
      </w:r>
      <w:r>
        <w:rPr/>
        <w:t>discovery as per the provisions of the Section 3(d) of the</w:t>
      </w:r>
      <w:r>
        <w:rPr>
          <w:spacing w:val="80"/>
        </w:rPr>
        <w:t> </w:t>
      </w:r>
      <w:r>
        <w:rPr/>
        <w:t>Patents Act, 1970 and therefore not patentable.</w:t>
      </w:r>
      <w:r>
        <w:rPr>
          <w:spacing w:val="40"/>
        </w:rPr>
        <w:t> </w:t>
      </w:r>
      <w:r>
        <w:rPr/>
        <w:t>But genetically modified versions of the same microorganisms that result in enhancement of its known efficacies are patentable.</w:t>
      </w:r>
    </w:p>
    <w:p>
      <w:pPr>
        <w:pStyle w:val="BodyText"/>
        <w:spacing w:before="16"/>
        <w:ind w:left="0"/>
        <w:jc w:val="left"/>
      </w:pPr>
    </w:p>
    <w:p>
      <w:pPr>
        <w:pStyle w:val="BodyText"/>
        <w:spacing w:line="280" w:lineRule="auto"/>
        <w:ind w:right="275"/>
      </w:pPr>
      <w:r>
        <w:rPr/>
        <w:t>Another requirement is sufficiency of disclosure which is very important. The Patents Act, 1970 stipulates</w:t>
      </w:r>
      <w:r>
        <w:rPr>
          <w:spacing w:val="40"/>
        </w:rPr>
        <w:t> </w:t>
      </w:r>
      <w:r>
        <w:rPr/>
        <w:t>that sufficient and clear description of the invention should be given.</w:t>
      </w:r>
      <w:r>
        <w:rPr>
          <w:spacing w:val="40"/>
        </w:rPr>
        <w:t> </w:t>
      </w:r>
      <w:r>
        <w:rPr/>
        <w:t>The Act or the Rule, however, does not stipulate any condition or procedure to meet the requirement of sufficiency of disclosure in the case of inventions involving use of biological material, which are very difficult to describe in words.</w:t>
      </w:r>
    </w:p>
    <w:p>
      <w:pPr>
        <w:pStyle w:val="BodyText"/>
        <w:spacing w:before="14"/>
        <w:ind w:left="0"/>
        <w:jc w:val="left"/>
      </w:pPr>
    </w:p>
    <w:p>
      <w:pPr>
        <w:pStyle w:val="BodyText"/>
        <w:spacing w:line="280" w:lineRule="auto"/>
        <w:ind w:right="276"/>
      </w:pPr>
      <w:r>
        <w:rPr/>
        <w:t>It has been the practice of the Patent Office from time immemorial to follow the practice adopted by the foreign patent offices by allowing the accession No., accorded by a depository institution either foreign or Indian in the patent specification to satisfy the requirement of sufficiency of disclosure of the invention</w:t>
      </w:r>
      <w:r>
        <w:rPr>
          <w:spacing w:val="40"/>
        </w:rPr>
        <w:t> </w:t>
      </w:r>
      <w:r>
        <w:rPr/>
        <w:t>desired to be patented.</w:t>
      </w:r>
    </w:p>
    <w:p>
      <w:pPr>
        <w:pStyle w:val="BodyText"/>
        <w:spacing w:before="13"/>
        <w:ind w:left="0"/>
        <w:jc w:val="left"/>
      </w:pPr>
    </w:p>
    <w:p>
      <w:pPr>
        <w:pStyle w:val="BodyText"/>
        <w:spacing w:line="280" w:lineRule="auto" w:before="1"/>
        <w:ind w:right="271"/>
      </w:pPr>
      <w:r>
        <w:rPr/>
        <w:t>It may be mentioned here that a system of depositing strain of microorganisms in some recognized depositories was evolved way back in 1949 in USA. An international treaty called "Budapest Treaty" was signed in Budapest in 1973 and later on amended in 1980. India became a</w:t>
      </w:r>
      <w:r>
        <w:rPr>
          <w:spacing w:val="-1"/>
        </w:rPr>
        <w:t> </w:t>
      </w:r>
      <w:r>
        <w:rPr/>
        <w:t>member of this Treaty with effect from December 17, 2001. This is an international convention governing the recognition of deposits in</w:t>
      </w:r>
      <w:r>
        <w:rPr>
          <w:spacing w:val="80"/>
        </w:rPr>
        <w:t> </w:t>
      </w:r>
      <w:r>
        <w:rPr/>
        <w:t>officially approved culture collections for the purpose of patent applications in any country that is a party to this treaty. Because of the difficulties and virtual impossibility of reproducing a microorganism from a description of it in a patent specification, it is essential to deposit a strain in a culture collection centre for testing and examination by others.</w:t>
      </w:r>
    </w:p>
    <w:p>
      <w:pPr>
        <w:pStyle w:val="BodyText"/>
        <w:spacing w:before="17"/>
        <w:ind w:left="0"/>
        <w:jc w:val="left"/>
      </w:pPr>
    </w:p>
    <w:p>
      <w:pPr>
        <w:pStyle w:val="BodyText"/>
        <w:spacing w:line="280" w:lineRule="auto"/>
        <w:ind w:right="271"/>
      </w:pPr>
      <w:r>
        <w:rPr/>
        <w:t>Under the Patents Act, 1970 if the invention uses a biological material which is new, it is essential to deposit the</w:t>
      </w:r>
      <w:r>
        <w:rPr>
          <w:spacing w:val="-1"/>
        </w:rPr>
        <w:t> </w:t>
      </w:r>
      <w:r>
        <w:rPr/>
        <w:t>same</w:t>
      </w:r>
      <w:r>
        <w:rPr>
          <w:spacing w:val="-1"/>
        </w:rPr>
        <w:t> </w:t>
      </w:r>
      <w:r>
        <w:rPr/>
        <w:t>in</w:t>
      </w:r>
      <w:r>
        <w:rPr>
          <w:spacing w:val="-1"/>
        </w:rPr>
        <w:t> </w:t>
      </w:r>
      <w:r>
        <w:rPr/>
        <w:t>the</w:t>
      </w:r>
      <w:r>
        <w:rPr>
          <w:spacing w:val="-1"/>
        </w:rPr>
        <w:t> </w:t>
      </w:r>
      <w:r>
        <w:rPr/>
        <w:t>International</w:t>
      </w:r>
      <w:r>
        <w:rPr>
          <w:spacing w:val="-1"/>
        </w:rPr>
        <w:t> </w:t>
      </w:r>
      <w:r>
        <w:rPr/>
        <w:t>Depository</w:t>
      </w:r>
      <w:r>
        <w:rPr>
          <w:spacing w:val="-1"/>
        </w:rPr>
        <w:t> </w:t>
      </w:r>
      <w:r>
        <w:rPr/>
        <w:t>Authority</w:t>
      </w:r>
      <w:r>
        <w:rPr>
          <w:spacing w:val="-4"/>
        </w:rPr>
        <w:t> </w:t>
      </w:r>
      <w:r>
        <w:rPr/>
        <w:t>(IDA) prior to</w:t>
      </w:r>
      <w:r>
        <w:rPr>
          <w:spacing w:val="-1"/>
        </w:rPr>
        <w:t> </w:t>
      </w:r>
      <w:r>
        <w:rPr/>
        <w:t>the</w:t>
      </w:r>
      <w:r>
        <w:rPr>
          <w:spacing w:val="-1"/>
        </w:rPr>
        <w:t> </w:t>
      </w:r>
      <w:r>
        <w:rPr/>
        <w:t>filing of the</w:t>
      </w:r>
      <w:r>
        <w:rPr>
          <w:spacing w:val="-1"/>
        </w:rPr>
        <w:t> </w:t>
      </w:r>
      <w:r>
        <w:rPr/>
        <w:t>application in</w:t>
      </w:r>
      <w:r>
        <w:rPr>
          <w:spacing w:val="-1"/>
        </w:rPr>
        <w:t> </w:t>
      </w:r>
      <w:r>
        <w:rPr/>
        <w:t>India</w:t>
      </w:r>
      <w:r>
        <w:rPr>
          <w:spacing w:val="-1"/>
        </w:rPr>
        <w:t> </w:t>
      </w:r>
      <w:r>
        <w:rPr/>
        <w:t>in</w:t>
      </w:r>
      <w:r>
        <w:rPr>
          <w:spacing w:val="-1"/>
        </w:rPr>
        <w:t> </w:t>
      </w:r>
      <w:r>
        <w:rPr/>
        <w:t>order to</w:t>
      </w:r>
    </w:p>
    <w:p>
      <w:pPr>
        <w:spacing w:after="0" w:line="280" w:lineRule="auto"/>
        <w:sectPr>
          <w:pgSz w:w="12240" w:h="15840"/>
          <w:pgMar w:top="780" w:bottom="280" w:left="0" w:right="1020"/>
        </w:sectPr>
      </w:pPr>
    </w:p>
    <w:p>
      <w:pPr>
        <w:spacing w:before="81"/>
        <w:ind w:left="1295" w:right="0" w:firstLine="0"/>
        <w:jc w:val="left"/>
        <w:rPr>
          <w:sz w:val="20"/>
        </w:rPr>
      </w:pPr>
      <w:r>
        <w:rPr>
          <w:b/>
          <w:sz w:val="20"/>
        </w:rPr>
        <w:t>120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supplement the description. The description in the specification should contain the name and address of the International Depository Authority and date and number of deposition of Biological material. [Section 10(4) (d)(ii)].</w:t>
      </w:r>
      <w:r>
        <w:rPr>
          <w:spacing w:val="-1"/>
        </w:rPr>
        <w:t> </w:t>
      </w:r>
      <w:r>
        <w:rPr/>
        <w:t>If such</w:t>
      </w:r>
      <w:r>
        <w:rPr>
          <w:spacing w:val="-1"/>
        </w:rPr>
        <w:t> </w:t>
      </w:r>
      <w:r>
        <w:rPr/>
        <w:t>biological</w:t>
      </w:r>
      <w:r>
        <w:rPr>
          <w:spacing w:val="-1"/>
        </w:rPr>
        <w:t> </w:t>
      </w:r>
      <w:r>
        <w:rPr/>
        <w:t>material</w:t>
      </w:r>
      <w:r>
        <w:rPr>
          <w:spacing w:val="-1"/>
        </w:rPr>
        <w:t> </w:t>
      </w:r>
      <w:r>
        <w:rPr/>
        <w:t>is already</w:t>
      </w:r>
      <w:r>
        <w:rPr>
          <w:spacing w:val="-4"/>
        </w:rPr>
        <w:t> </w:t>
      </w:r>
      <w:r>
        <w:rPr/>
        <w:t>known,</w:t>
      </w:r>
      <w:r>
        <w:rPr>
          <w:spacing w:val="-1"/>
        </w:rPr>
        <w:t> </w:t>
      </w:r>
      <w:r>
        <w:rPr/>
        <w:t>in</w:t>
      </w:r>
      <w:r>
        <w:rPr>
          <w:spacing w:val="-1"/>
        </w:rPr>
        <w:t> </w:t>
      </w:r>
      <w:r>
        <w:rPr/>
        <w:t>such</w:t>
      </w:r>
      <w:r>
        <w:rPr>
          <w:spacing w:val="-1"/>
        </w:rPr>
        <w:t> </w:t>
      </w:r>
      <w:r>
        <w:rPr/>
        <w:t>case</w:t>
      </w:r>
      <w:r>
        <w:rPr>
          <w:spacing w:val="-1"/>
        </w:rPr>
        <w:t> </w:t>
      </w:r>
      <w:r>
        <w:rPr/>
        <w:t>it</w:t>
      </w:r>
      <w:r>
        <w:rPr>
          <w:spacing w:val="-1"/>
        </w:rPr>
        <w:t> </w:t>
      </w:r>
      <w:r>
        <w:rPr/>
        <w:t>is not</w:t>
      </w:r>
      <w:r>
        <w:rPr>
          <w:spacing w:val="-1"/>
        </w:rPr>
        <w:t> </w:t>
      </w:r>
      <w:r>
        <w:rPr/>
        <w:t>essential</w:t>
      </w:r>
      <w:r>
        <w:rPr>
          <w:spacing w:val="-1"/>
        </w:rPr>
        <w:t> </w:t>
      </w:r>
      <w:r>
        <w:rPr/>
        <w:t>to</w:t>
      </w:r>
      <w:r>
        <w:rPr>
          <w:spacing w:val="-1"/>
        </w:rPr>
        <w:t> </w:t>
      </w:r>
      <w:r>
        <w:rPr/>
        <w:t>deposit</w:t>
      </w:r>
      <w:r>
        <w:rPr>
          <w:spacing w:val="-1"/>
        </w:rPr>
        <w:t> </w:t>
      </w:r>
      <w:r>
        <w:rPr/>
        <w:t>the</w:t>
      </w:r>
      <w:r>
        <w:rPr>
          <w:spacing w:val="-1"/>
        </w:rPr>
        <w:t> </w:t>
      </w:r>
      <w:r>
        <w:rPr/>
        <w:t>same.</w:t>
      </w:r>
      <w:r>
        <w:rPr>
          <w:spacing w:val="-3"/>
        </w:rPr>
        <w:t> </w:t>
      </w:r>
      <w:r>
        <w:rPr/>
        <w:t>There are many international depositories in different countries such as MTCC, DSM etc. which are recognized under the Budapest Treaty.</w:t>
      </w:r>
    </w:p>
    <w:p>
      <w:pPr>
        <w:pStyle w:val="BodyText"/>
        <w:spacing w:before="16"/>
        <w:ind w:left="0"/>
        <w:jc w:val="left"/>
      </w:pPr>
    </w:p>
    <w:p>
      <w:pPr>
        <w:pStyle w:val="BodyText"/>
        <w:spacing w:line="280" w:lineRule="auto"/>
        <w:ind w:right="273"/>
      </w:pPr>
      <w:r>
        <w:rPr/>
        <w:t>The Institute of Microbial Technology (IMTECH), Chandigarh is the first Indian depository set up under the Budapest Treaty.</w:t>
      </w:r>
      <w:r>
        <w:rPr>
          <w:spacing w:val="40"/>
        </w:rPr>
        <w:t> </w:t>
      </w:r>
      <w:r>
        <w:rPr/>
        <w:t>Very recently Microbial Culture Collection Centre (MCC), Pune (which is located in the NCCS, Pune) has been recognized International Depository Authority (IDA) under the Budapest Treaty on the International Recognition of the Deposit of Micro-organisms for the Purpose of Patent Procedure.</w:t>
      </w:r>
    </w:p>
    <w:p>
      <w:pPr>
        <w:pStyle w:val="Heading1"/>
        <w:tabs>
          <w:tab w:pos="4953" w:val="left" w:leader="none"/>
          <w:tab w:pos="10972" w:val="left" w:leader="none"/>
        </w:tabs>
        <w:spacing w:before="165"/>
        <w:jc w:val="both"/>
      </w:pPr>
      <w:r>
        <w:rPr/>
        <mc:AlternateContent>
          <mc:Choice Requires="wps">
            <w:drawing>
              <wp:anchor distT="0" distB="0" distL="0" distR="0" allowOverlap="1" layoutInCell="1" locked="0" behindDoc="1" simplePos="0" relativeHeight="481399296">
                <wp:simplePos x="0" y="0"/>
                <wp:positionH relativeFrom="page">
                  <wp:posOffset>815327</wp:posOffset>
                </wp:positionH>
                <wp:positionV relativeFrom="paragraph">
                  <wp:posOffset>356339</wp:posOffset>
                </wp:positionV>
                <wp:extent cx="6154420" cy="604774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6154420" cy="6047740"/>
                        </a:xfrm>
                        <a:custGeom>
                          <a:avLst/>
                          <a:gdLst/>
                          <a:ahLst/>
                          <a:cxnLst/>
                          <a:rect l="l" t="t" r="r" b="b"/>
                          <a:pathLst>
                            <a:path w="6154420" h="6047740">
                              <a:moveTo>
                                <a:pt x="6153911" y="0"/>
                              </a:moveTo>
                              <a:lnTo>
                                <a:pt x="0" y="0"/>
                              </a:lnTo>
                              <a:lnTo>
                                <a:pt x="0" y="6047231"/>
                              </a:lnTo>
                              <a:lnTo>
                                <a:pt x="6153911" y="6047231"/>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28.058226pt;width:484.559989pt;height:476.159989pt;mso-position-horizontal-relative:page;mso-position-vertical-relative:paragraph;z-index:-21917184" id="docshape321" filled="true" fillcolor="#dddddd" stroked="false">
                <v:fill type="solid"/>
                <w10:wrap type="none"/>
              </v:rect>
            </w:pict>
          </mc:Fallback>
        </mc:AlternateContent>
      </w: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ListParagraph"/>
        <w:numPr>
          <w:ilvl w:val="0"/>
          <w:numId w:val="100"/>
        </w:numPr>
        <w:tabs>
          <w:tab w:pos="2015" w:val="left" w:leader="none"/>
        </w:tabs>
        <w:spacing w:line="297" w:lineRule="auto" w:before="257" w:after="0"/>
        <w:ind w:left="2015" w:right="630" w:hanging="360"/>
        <w:jc w:val="both"/>
        <w:rPr>
          <w:sz w:val="18"/>
        </w:rPr>
      </w:pPr>
      <w:r>
        <w:rPr>
          <w:sz w:val="18"/>
        </w:rPr>
        <w:t>A software patent is generally defined as a patent that protects some</w:t>
      </w:r>
      <w:r>
        <w:rPr>
          <w:spacing w:val="40"/>
          <w:sz w:val="18"/>
        </w:rPr>
        <w:t> </w:t>
      </w:r>
      <w:r>
        <w:rPr>
          <w:sz w:val="18"/>
        </w:rPr>
        <w:t>programming technique. An early example of a software patent is that of United Kingdom.</w:t>
      </w:r>
    </w:p>
    <w:p>
      <w:pPr>
        <w:pStyle w:val="BodyText"/>
        <w:spacing w:before="13"/>
        <w:ind w:left="0"/>
        <w:jc w:val="left"/>
        <w:rPr>
          <w:sz w:val="18"/>
        </w:rPr>
      </w:pPr>
    </w:p>
    <w:p>
      <w:pPr>
        <w:pStyle w:val="ListParagraph"/>
        <w:numPr>
          <w:ilvl w:val="0"/>
          <w:numId w:val="100"/>
        </w:numPr>
        <w:tabs>
          <w:tab w:pos="2015" w:val="left" w:leader="none"/>
        </w:tabs>
        <w:spacing w:line="297" w:lineRule="auto" w:before="0" w:after="0"/>
        <w:ind w:left="2015" w:right="632" w:hanging="360"/>
        <w:jc w:val="both"/>
        <w:rPr>
          <w:sz w:val="18"/>
        </w:rPr>
      </w:pPr>
      <w:r>
        <w:rPr>
          <w:sz w:val="18"/>
        </w:rPr>
        <w:t>Most countries place some limits on the patenting of invention involving software, but there is no legal definition of a software patent.</w:t>
      </w:r>
    </w:p>
    <w:p>
      <w:pPr>
        <w:pStyle w:val="BodyText"/>
        <w:spacing w:before="12"/>
        <w:ind w:left="0"/>
        <w:jc w:val="left"/>
        <w:rPr>
          <w:sz w:val="18"/>
        </w:rPr>
      </w:pPr>
    </w:p>
    <w:p>
      <w:pPr>
        <w:pStyle w:val="ListParagraph"/>
        <w:numPr>
          <w:ilvl w:val="0"/>
          <w:numId w:val="100"/>
        </w:numPr>
        <w:tabs>
          <w:tab w:pos="2015" w:val="left" w:leader="none"/>
        </w:tabs>
        <w:spacing w:line="304" w:lineRule="auto" w:before="0" w:after="0"/>
        <w:ind w:left="2015" w:right="632" w:hanging="360"/>
        <w:jc w:val="both"/>
        <w:rPr>
          <w:sz w:val="18"/>
        </w:rPr>
      </w:pPr>
      <w:r>
        <w:rPr>
          <w:sz w:val="18"/>
        </w:rPr>
        <w:t>Patent laws of several countries favour patent protection for software innovation. Such countries include USA, Australia and Singapore, to name a few. However, many other countries, which include India and European nations, have more stringent laws concerning patent protection to software innovation.</w:t>
      </w:r>
    </w:p>
    <w:p>
      <w:pPr>
        <w:pStyle w:val="BodyText"/>
        <w:spacing w:before="7"/>
        <w:ind w:left="0"/>
        <w:jc w:val="left"/>
        <w:rPr>
          <w:sz w:val="18"/>
        </w:rPr>
      </w:pPr>
    </w:p>
    <w:p>
      <w:pPr>
        <w:pStyle w:val="ListParagraph"/>
        <w:numPr>
          <w:ilvl w:val="0"/>
          <w:numId w:val="100"/>
        </w:numPr>
        <w:tabs>
          <w:tab w:pos="2015" w:val="left" w:leader="none"/>
        </w:tabs>
        <w:spacing w:line="295" w:lineRule="auto" w:before="1" w:after="0"/>
        <w:ind w:left="2015" w:right="632" w:hanging="360"/>
        <w:jc w:val="both"/>
        <w:rPr>
          <w:sz w:val="18"/>
        </w:rPr>
      </w:pPr>
      <w:r>
        <w:rPr>
          <w:sz w:val="18"/>
        </w:rPr>
        <w:t>Most of the jurisprudence relating to software patents emanate from US, which is considered as the cradle of software patents.</w:t>
      </w:r>
    </w:p>
    <w:p>
      <w:pPr>
        <w:pStyle w:val="BodyText"/>
        <w:spacing w:before="16"/>
        <w:ind w:left="0"/>
        <w:jc w:val="left"/>
        <w:rPr>
          <w:sz w:val="18"/>
        </w:rPr>
      </w:pPr>
    </w:p>
    <w:p>
      <w:pPr>
        <w:pStyle w:val="ListParagraph"/>
        <w:numPr>
          <w:ilvl w:val="0"/>
          <w:numId w:val="100"/>
        </w:numPr>
        <w:tabs>
          <w:tab w:pos="2015" w:val="left" w:leader="none"/>
        </w:tabs>
        <w:spacing w:line="304" w:lineRule="auto" w:before="1" w:after="0"/>
        <w:ind w:left="2015" w:right="631" w:hanging="360"/>
        <w:jc w:val="both"/>
        <w:rPr>
          <w:sz w:val="18"/>
        </w:rPr>
      </w:pPr>
      <w:r>
        <w:rPr>
          <w:sz w:val="18"/>
        </w:rPr>
        <w:t>The Indian Patent Law does not contain any specific provision regarding the protection of computer software. Computer software on the other hand is protected by copyright as applicable to literary and aesthetic works.</w:t>
      </w:r>
    </w:p>
    <w:p>
      <w:pPr>
        <w:pStyle w:val="BodyText"/>
        <w:spacing w:before="4"/>
        <w:ind w:left="0"/>
        <w:jc w:val="left"/>
        <w:rPr>
          <w:sz w:val="18"/>
        </w:rPr>
      </w:pPr>
    </w:p>
    <w:p>
      <w:pPr>
        <w:pStyle w:val="ListParagraph"/>
        <w:numPr>
          <w:ilvl w:val="0"/>
          <w:numId w:val="100"/>
        </w:numPr>
        <w:tabs>
          <w:tab w:pos="2014" w:val="left" w:leader="none"/>
          <w:tab w:pos="2016" w:val="left" w:leader="none"/>
        </w:tabs>
        <w:spacing w:line="304" w:lineRule="auto" w:before="1" w:after="0"/>
        <w:ind w:left="2016" w:right="632" w:hanging="361"/>
        <w:jc w:val="both"/>
        <w:rPr>
          <w:sz w:val="18"/>
        </w:rPr>
      </w:pPr>
      <w:r>
        <w:rPr>
          <w:sz w:val="18"/>
        </w:rPr>
        <w:t>The recent expansion of the Internet and e-commerce has led to many patents being applied for and being granted for business methods implemented in software and the question of whether business methods are statutory subject matter is a separate issue from the question of whether software is.</w:t>
      </w:r>
    </w:p>
    <w:p>
      <w:pPr>
        <w:pStyle w:val="BodyText"/>
        <w:spacing w:before="7"/>
        <w:ind w:left="0"/>
        <w:jc w:val="left"/>
        <w:rPr>
          <w:sz w:val="18"/>
        </w:rPr>
      </w:pPr>
    </w:p>
    <w:p>
      <w:pPr>
        <w:pStyle w:val="ListParagraph"/>
        <w:numPr>
          <w:ilvl w:val="0"/>
          <w:numId w:val="100"/>
        </w:numPr>
        <w:tabs>
          <w:tab w:pos="2015" w:val="left" w:leader="none"/>
        </w:tabs>
        <w:spacing w:line="295" w:lineRule="auto" w:before="0" w:after="0"/>
        <w:ind w:left="2015" w:right="632" w:hanging="360"/>
        <w:jc w:val="both"/>
        <w:rPr>
          <w:sz w:val="18"/>
        </w:rPr>
      </w:pPr>
      <w:r>
        <w:rPr>
          <w:sz w:val="18"/>
        </w:rPr>
        <w:t>The Indian Patent Act as of now excludes only ‘computer programs</w:t>
      </w:r>
      <w:r>
        <w:rPr>
          <w:spacing w:val="-1"/>
          <w:sz w:val="18"/>
        </w:rPr>
        <w:t> </w:t>
      </w:r>
      <w:r>
        <w:rPr>
          <w:sz w:val="18"/>
        </w:rPr>
        <w:t>per se’</w:t>
      </w:r>
      <w:r>
        <w:rPr>
          <w:spacing w:val="-3"/>
          <w:sz w:val="18"/>
        </w:rPr>
        <w:t> </w:t>
      </w:r>
      <w:r>
        <w:rPr>
          <w:sz w:val="18"/>
        </w:rPr>
        <w:t>from patentability. The issue of whether computer programs tied to certain hardware can be patented is a controversial one.</w:t>
      </w:r>
    </w:p>
    <w:p>
      <w:pPr>
        <w:pStyle w:val="BodyText"/>
        <w:spacing w:before="17"/>
        <w:ind w:left="0"/>
        <w:jc w:val="left"/>
        <w:rPr>
          <w:sz w:val="18"/>
        </w:rPr>
      </w:pPr>
    </w:p>
    <w:p>
      <w:pPr>
        <w:pStyle w:val="ListParagraph"/>
        <w:numPr>
          <w:ilvl w:val="0"/>
          <w:numId w:val="100"/>
        </w:numPr>
        <w:tabs>
          <w:tab w:pos="2015" w:val="left" w:leader="none"/>
        </w:tabs>
        <w:spacing w:line="304" w:lineRule="auto" w:before="0" w:after="0"/>
        <w:ind w:left="2015" w:right="630" w:hanging="360"/>
        <w:jc w:val="both"/>
        <w:rPr>
          <w:sz w:val="18"/>
        </w:rPr>
      </w:pPr>
      <w:r>
        <w:rPr>
          <w:sz w:val="18"/>
        </w:rPr>
        <w:t>After information technology, biotechnology is increasingly recognized as the next wave in the knowledge- based economy. Progress in the field of molecular biology, biotechnology and molecular medicine has highlighted the potential of biotechnology for the pharmaceutical industry.</w:t>
      </w:r>
    </w:p>
    <w:p>
      <w:pPr>
        <w:pStyle w:val="BodyText"/>
        <w:spacing w:before="5"/>
        <w:ind w:left="0"/>
        <w:jc w:val="left"/>
        <w:rPr>
          <w:sz w:val="18"/>
        </w:rPr>
      </w:pPr>
    </w:p>
    <w:p>
      <w:pPr>
        <w:pStyle w:val="ListParagraph"/>
        <w:numPr>
          <w:ilvl w:val="0"/>
          <w:numId w:val="100"/>
        </w:numPr>
        <w:tabs>
          <w:tab w:pos="2015" w:val="left" w:leader="none"/>
        </w:tabs>
        <w:spacing w:line="304" w:lineRule="auto" w:before="0" w:after="0"/>
        <w:ind w:left="2015" w:right="632" w:hanging="360"/>
        <w:jc w:val="both"/>
        <w:rPr>
          <w:sz w:val="18"/>
        </w:rPr>
      </w:pPr>
      <w:r>
        <w:rPr>
          <w:sz w:val="18"/>
        </w:rPr>
        <w:t>Prior to 1980 micro-organisms were clearly "products of nature" and as such were not considered patentable. In 1980, the US Supreme Court</w:t>
      </w:r>
      <w:r>
        <w:rPr>
          <w:spacing w:val="40"/>
          <w:sz w:val="18"/>
        </w:rPr>
        <w:t> </w:t>
      </w:r>
      <w:r>
        <w:rPr>
          <w:sz w:val="18"/>
        </w:rPr>
        <w:t>in</w:t>
      </w:r>
      <w:r>
        <w:rPr>
          <w:spacing w:val="40"/>
          <w:sz w:val="18"/>
        </w:rPr>
        <w:t> </w:t>
      </w:r>
      <w:r>
        <w:rPr>
          <w:i/>
          <w:sz w:val="18"/>
        </w:rPr>
        <w:t>Anand Chakrabarty’s case </w:t>
      </w:r>
      <w:r>
        <w:rPr>
          <w:sz w:val="18"/>
        </w:rPr>
        <w:t>ruled that genetically altered micro-organisms were indeed patentable</w:t>
      </w:r>
      <w:r>
        <w:rPr>
          <w:spacing w:val="40"/>
          <w:sz w:val="18"/>
        </w:rPr>
        <w:t> </w:t>
      </w:r>
      <w:r>
        <w:rPr>
          <w:sz w:val="18"/>
        </w:rPr>
        <w:t>based on some criteria laid</w:t>
      </w:r>
      <w:r>
        <w:rPr>
          <w:spacing w:val="40"/>
          <w:sz w:val="18"/>
        </w:rPr>
        <w:t> </w:t>
      </w:r>
      <w:r>
        <w:rPr>
          <w:sz w:val="18"/>
        </w:rPr>
        <w:t>down by the Court.</w:t>
      </w:r>
    </w:p>
    <w:p>
      <w:pPr>
        <w:pStyle w:val="BodyText"/>
        <w:spacing w:before="7"/>
        <w:ind w:left="0"/>
        <w:jc w:val="left"/>
        <w:rPr>
          <w:sz w:val="18"/>
        </w:rPr>
      </w:pPr>
    </w:p>
    <w:p>
      <w:pPr>
        <w:pStyle w:val="ListParagraph"/>
        <w:numPr>
          <w:ilvl w:val="0"/>
          <w:numId w:val="100"/>
        </w:numPr>
        <w:tabs>
          <w:tab w:pos="2015" w:val="left" w:leader="none"/>
        </w:tabs>
        <w:spacing w:line="304" w:lineRule="auto" w:before="0" w:after="0"/>
        <w:ind w:left="2015" w:right="632" w:hanging="360"/>
        <w:jc w:val="both"/>
        <w:rPr>
          <w:sz w:val="18"/>
        </w:rPr>
      </w:pPr>
      <w:r>
        <w:rPr>
          <w:sz w:val="18"/>
        </w:rPr>
        <w:t>TRIPS Agreement obliges member states to patent micro-organisms.The Indian Patent Act has now a specific provision regarding patenting of microorganisms and microbiological processes. It is now possible to get a patent for a microbiological process and also products emanating from such processes.</w:t>
      </w:r>
    </w:p>
    <w:p>
      <w:pPr>
        <w:spacing w:after="0" w:line="304" w:lineRule="auto"/>
        <w:jc w:val="both"/>
        <w:rPr>
          <w:sz w:val="18"/>
        </w:rPr>
        <w:sectPr>
          <w:pgSz w:w="12240" w:h="15840"/>
          <w:pgMar w:top="780" w:bottom="280" w:left="0" w:right="1020"/>
        </w:sectPr>
      </w:pPr>
    </w:p>
    <w:p>
      <w:pPr>
        <w:spacing w:before="78"/>
        <w:ind w:left="6335" w:right="0" w:firstLine="0"/>
        <w:jc w:val="left"/>
        <w:rPr>
          <w:b/>
          <w:sz w:val="20"/>
        </w:rPr>
      </w:pPr>
      <w:r>
        <w:rPr>
          <w:b/>
          <w:w w:val="85"/>
          <w:sz w:val="20"/>
        </w:rPr>
        <w:t>Lesson</w:t>
      </w:r>
      <w:r>
        <w:rPr>
          <w:b/>
          <w:spacing w:val="-2"/>
          <w:sz w:val="20"/>
        </w:rPr>
        <w:t> </w:t>
      </w:r>
      <w:r>
        <w:rPr>
          <w:b/>
          <w:w w:val="85"/>
          <w:sz w:val="20"/>
        </w:rPr>
        <w:t>6</w:t>
      </w:r>
      <w:r>
        <w:rPr>
          <w:b/>
          <w:spacing w:val="75"/>
          <w:w w:val="150"/>
          <w:sz w:val="20"/>
        </w:rPr>
        <w:t> </w:t>
      </w:r>
      <w:r>
        <w:rPr>
          <w:b/>
          <w:spacing w:val="-2"/>
          <w:position w:val="1"/>
          <w:sz w:val="20"/>
        </w:rPr>
        <w:drawing>
          <wp:inline distT="0" distB="0" distL="0" distR="0">
            <wp:extent cx="54863" cy="54863"/>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12" cstate="print"/>
                    <a:stretch>
                      <a:fillRect/>
                    </a:stretch>
                  </pic:blipFill>
                  <pic:spPr>
                    <a:xfrm>
                      <a:off x="0" y="0"/>
                      <a:ext cx="54863" cy="54863"/>
                    </a:xfrm>
                    <a:prstGeom prst="rect">
                      <a:avLst/>
                    </a:prstGeom>
                  </pic:spPr>
                </pic:pic>
              </a:graphicData>
            </a:graphic>
          </wp:inline>
        </w:drawing>
      </w:r>
      <w:r>
        <w:rPr>
          <w:b/>
          <w:spacing w:val="-2"/>
          <w:position w:val="1"/>
          <w:sz w:val="20"/>
        </w:rPr>
      </w:r>
      <w:r>
        <w:rPr>
          <w:rFonts w:ascii="Times New Roman"/>
          <w:spacing w:val="28"/>
          <w:sz w:val="20"/>
        </w:rPr>
        <w:t>  </w:t>
      </w:r>
      <w:r>
        <w:rPr>
          <w:w w:val="85"/>
          <w:sz w:val="20"/>
        </w:rPr>
        <w:t>Recent</w:t>
      </w:r>
      <w:r>
        <w:rPr>
          <w:spacing w:val="-3"/>
          <w:w w:val="85"/>
          <w:sz w:val="20"/>
        </w:rPr>
        <w:t> </w:t>
      </w:r>
      <w:r>
        <w:rPr>
          <w:w w:val="85"/>
          <w:sz w:val="20"/>
        </w:rPr>
        <w:t>Developments</w:t>
      </w:r>
      <w:r>
        <w:rPr>
          <w:spacing w:val="-3"/>
          <w:w w:val="85"/>
          <w:sz w:val="20"/>
        </w:rPr>
        <w:t> </w:t>
      </w:r>
      <w:r>
        <w:rPr>
          <w:w w:val="85"/>
          <w:sz w:val="20"/>
        </w:rPr>
        <w:t>in</w:t>
      </w:r>
      <w:r>
        <w:rPr>
          <w:spacing w:val="-3"/>
          <w:w w:val="85"/>
          <w:sz w:val="20"/>
        </w:rPr>
        <w:t> </w:t>
      </w:r>
      <w:r>
        <w:rPr>
          <w:w w:val="85"/>
          <w:sz w:val="20"/>
        </w:rPr>
        <w:t>Patent</w:t>
      </w:r>
      <w:r>
        <w:rPr>
          <w:spacing w:val="-1"/>
          <w:w w:val="85"/>
          <w:sz w:val="20"/>
        </w:rPr>
        <w:t> </w:t>
      </w:r>
      <w:r>
        <w:rPr>
          <w:w w:val="85"/>
          <w:sz w:val="20"/>
        </w:rPr>
        <w:t>System</w:t>
      </w:r>
      <w:r>
        <w:rPr>
          <w:spacing w:val="39"/>
          <w:sz w:val="20"/>
        </w:rPr>
        <w:t> </w:t>
      </w:r>
      <w:r>
        <w:rPr>
          <w:b/>
          <w:spacing w:val="-5"/>
          <w:w w:val="85"/>
          <w:sz w:val="20"/>
        </w:rPr>
        <w:t>121</w:t>
      </w:r>
    </w:p>
    <w:p>
      <w:pPr>
        <w:pStyle w:val="BodyText"/>
        <w:spacing w:before="98"/>
        <w:ind w:left="0"/>
        <w:jc w:val="left"/>
        <w:rPr>
          <w:b/>
        </w:rPr>
      </w:pPr>
      <w:r>
        <w:rPr/>
        <mc:AlternateContent>
          <mc:Choice Requires="wps">
            <w:drawing>
              <wp:anchor distT="0" distB="0" distL="0" distR="0" allowOverlap="1" layoutInCell="1" locked="0" behindDoc="1" simplePos="0" relativeHeight="487700992">
                <wp:simplePos x="0" y="0"/>
                <wp:positionH relativeFrom="page">
                  <wp:posOffset>804659</wp:posOffset>
                </wp:positionH>
                <wp:positionV relativeFrom="paragraph">
                  <wp:posOffset>223544</wp:posOffset>
                </wp:positionV>
                <wp:extent cx="6163310" cy="172720"/>
                <wp:effectExtent l="0" t="0" r="0" b="0"/>
                <wp:wrapTopAndBottom/>
                <wp:docPr id="380" name="Textbox 380"/>
                <wp:cNvGraphicFramePr>
                  <a:graphicFrameLocks/>
                </wp:cNvGraphicFramePr>
                <a:graphic>
                  <a:graphicData uri="http://schemas.microsoft.com/office/word/2010/wordprocessingShape">
                    <wps:wsp>
                      <wps:cNvPr id="380" name="Textbox 380"/>
                      <wps:cNvSpPr txBox="1"/>
                      <wps:spPr>
                        <a:xfrm>
                          <a:off x="0" y="0"/>
                          <a:ext cx="6163310" cy="172720"/>
                        </a:xfrm>
                        <a:prstGeom prst="rect">
                          <a:avLst/>
                        </a:prstGeom>
                        <a:solidFill>
                          <a:srgbClr val="3F3F3F"/>
                        </a:solidFill>
                      </wps:spPr>
                      <wps:txbx>
                        <w:txbxContent>
                          <w:p>
                            <w:pPr>
                              <w:spacing w:line="267" w:lineRule="exact" w:before="0"/>
                              <w:ind w:left="1" w:right="2"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17.601929pt;width:485.3pt;height:13.6pt;mso-position-horizontal-relative:page;mso-position-vertical-relative:paragraph;z-index:-15615488;mso-wrap-distance-left:0;mso-wrap-distance-right:0" type="#_x0000_t202" id="docshape322" filled="true" fillcolor="#3f3f3f" stroked="false">
                <v:textbox inset="0,0,0,0">
                  <w:txbxContent>
                    <w:p>
                      <w:pPr>
                        <w:spacing w:line="267" w:lineRule="exact" w:before="0"/>
                        <w:ind w:left="1" w:right="2"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01504">
                <wp:simplePos x="0" y="0"/>
                <wp:positionH relativeFrom="page">
                  <wp:posOffset>899147</wp:posOffset>
                </wp:positionH>
                <wp:positionV relativeFrom="paragraph">
                  <wp:posOffset>452132</wp:posOffset>
                </wp:positionV>
                <wp:extent cx="6154420" cy="1819910"/>
                <wp:effectExtent l="0" t="0" r="0" b="0"/>
                <wp:wrapTopAndBottom/>
                <wp:docPr id="381" name="Textbox 381"/>
                <wp:cNvGraphicFramePr>
                  <a:graphicFrameLocks/>
                </wp:cNvGraphicFramePr>
                <a:graphic>
                  <a:graphicData uri="http://schemas.microsoft.com/office/word/2010/wordprocessingShape">
                    <wps:wsp>
                      <wps:cNvPr id="381" name="Textbox 381"/>
                      <wps:cNvSpPr txBox="1"/>
                      <wps:spPr>
                        <a:xfrm>
                          <a:off x="0" y="0"/>
                          <a:ext cx="6154420" cy="1819910"/>
                        </a:xfrm>
                        <a:prstGeom prst="rect">
                          <a:avLst/>
                        </a:prstGeom>
                        <a:solidFill>
                          <a:srgbClr val="DDDDDD"/>
                        </a:solidFill>
                      </wps:spPr>
                      <wps:txbx>
                        <w:txbxContent>
                          <w:p>
                            <w:pPr>
                              <w:spacing w:line="280" w:lineRule="auto" w:before="100"/>
                              <w:ind w:left="168" w:right="0" w:firstLine="0"/>
                              <w:jc w:val="left"/>
                              <w:rPr>
                                <w:i/>
                                <w:color w:val="000000"/>
                                <w:sz w:val="20"/>
                              </w:rPr>
                            </w:pPr>
                            <w:r>
                              <w:rPr>
                                <w:i/>
                                <w:color w:val="000000"/>
                                <w:sz w:val="20"/>
                              </w:rPr>
                              <w:t>These</w:t>
                            </w:r>
                            <w:r>
                              <w:rPr>
                                <w:i/>
                                <w:color w:val="000000"/>
                                <w:spacing w:val="30"/>
                                <w:sz w:val="20"/>
                              </w:rPr>
                              <w:t> </w:t>
                            </w:r>
                            <w:r>
                              <w:rPr>
                                <w:i/>
                                <w:color w:val="000000"/>
                                <w:sz w:val="20"/>
                              </w:rPr>
                              <w:t>are</w:t>
                            </w:r>
                            <w:r>
                              <w:rPr>
                                <w:i/>
                                <w:color w:val="000000"/>
                                <w:spacing w:val="32"/>
                                <w:sz w:val="20"/>
                              </w:rPr>
                              <w:t> </w:t>
                            </w:r>
                            <w:r>
                              <w:rPr>
                                <w:i/>
                                <w:color w:val="000000"/>
                                <w:sz w:val="20"/>
                              </w:rPr>
                              <w:t>meant</w:t>
                            </w:r>
                            <w:r>
                              <w:rPr>
                                <w:i/>
                                <w:color w:val="000000"/>
                                <w:spacing w:val="30"/>
                                <w:sz w:val="20"/>
                              </w:rPr>
                              <w:t> </w:t>
                            </w:r>
                            <w:r>
                              <w:rPr>
                                <w:i/>
                                <w:color w:val="000000"/>
                                <w:sz w:val="20"/>
                              </w:rPr>
                              <w:t>for</w:t>
                            </w:r>
                            <w:r>
                              <w:rPr>
                                <w:i/>
                                <w:color w:val="000000"/>
                                <w:spacing w:val="31"/>
                                <w:sz w:val="20"/>
                              </w:rPr>
                              <w:t> </w:t>
                            </w:r>
                            <w:r>
                              <w:rPr>
                                <w:i/>
                                <w:color w:val="000000"/>
                                <w:sz w:val="20"/>
                              </w:rPr>
                              <w:t>re-capitulation</w:t>
                            </w:r>
                            <w:r>
                              <w:rPr>
                                <w:i/>
                                <w:color w:val="000000"/>
                                <w:spacing w:val="30"/>
                                <w:sz w:val="20"/>
                              </w:rPr>
                              <w:t> </w:t>
                            </w:r>
                            <w:r>
                              <w:rPr>
                                <w:i/>
                                <w:color w:val="000000"/>
                                <w:sz w:val="20"/>
                              </w:rPr>
                              <w:t>only.</w:t>
                            </w:r>
                            <w:r>
                              <w:rPr>
                                <w:i/>
                                <w:color w:val="000000"/>
                                <w:spacing w:val="80"/>
                                <w:sz w:val="20"/>
                              </w:rPr>
                              <w:t> </w:t>
                            </w:r>
                            <w:r>
                              <w:rPr>
                                <w:i/>
                                <w:color w:val="000000"/>
                                <w:sz w:val="20"/>
                              </w:rPr>
                              <w:t>Answers</w:t>
                            </w:r>
                            <w:r>
                              <w:rPr>
                                <w:i/>
                                <w:color w:val="000000"/>
                                <w:spacing w:val="32"/>
                                <w:sz w:val="20"/>
                              </w:rPr>
                              <w:t> </w:t>
                            </w:r>
                            <w:r>
                              <w:rPr>
                                <w:i/>
                                <w:color w:val="000000"/>
                                <w:sz w:val="20"/>
                              </w:rPr>
                              <w:t>to</w:t>
                            </w:r>
                            <w:r>
                              <w:rPr>
                                <w:i/>
                                <w:color w:val="000000"/>
                                <w:spacing w:val="30"/>
                                <w:sz w:val="20"/>
                              </w:rPr>
                              <w:t> </w:t>
                            </w:r>
                            <w:r>
                              <w:rPr>
                                <w:i/>
                                <w:color w:val="000000"/>
                                <w:sz w:val="20"/>
                              </w:rPr>
                              <w:t>these</w:t>
                            </w:r>
                            <w:r>
                              <w:rPr>
                                <w:i/>
                                <w:color w:val="000000"/>
                                <w:spacing w:val="32"/>
                                <w:sz w:val="20"/>
                              </w:rPr>
                              <w:t> </w:t>
                            </w:r>
                            <w:r>
                              <w:rPr>
                                <w:i/>
                                <w:color w:val="000000"/>
                                <w:sz w:val="20"/>
                              </w:rPr>
                              <w:t>questions</w:t>
                            </w:r>
                            <w:r>
                              <w:rPr>
                                <w:i/>
                                <w:color w:val="000000"/>
                                <w:spacing w:val="33"/>
                                <w:sz w:val="20"/>
                              </w:rPr>
                              <w:t> </w:t>
                            </w:r>
                            <w:r>
                              <w:rPr>
                                <w:i/>
                                <w:color w:val="000000"/>
                                <w:sz w:val="20"/>
                              </w:rPr>
                              <w:t>are</w:t>
                            </w:r>
                            <w:r>
                              <w:rPr>
                                <w:i/>
                                <w:color w:val="000000"/>
                                <w:spacing w:val="30"/>
                                <w:sz w:val="20"/>
                              </w:rPr>
                              <w:t> </w:t>
                            </w:r>
                            <w:r>
                              <w:rPr>
                                <w:i/>
                                <w:color w:val="000000"/>
                                <w:sz w:val="20"/>
                              </w:rPr>
                              <w:t>not</w:t>
                            </w:r>
                            <w:r>
                              <w:rPr>
                                <w:i/>
                                <w:color w:val="000000"/>
                                <w:spacing w:val="32"/>
                                <w:sz w:val="20"/>
                              </w:rPr>
                              <w:t> </w:t>
                            </w:r>
                            <w:r>
                              <w:rPr>
                                <w:i/>
                                <w:color w:val="000000"/>
                                <w:sz w:val="20"/>
                              </w:rPr>
                              <w:t>to</w:t>
                            </w:r>
                            <w:r>
                              <w:rPr>
                                <w:i/>
                                <w:color w:val="000000"/>
                                <w:spacing w:val="30"/>
                                <w:sz w:val="20"/>
                              </w:rPr>
                              <w:t> </w:t>
                            </w:r>
                            <w:r>
                              <w:rPr>
                                <w:i/>
                                <w:color w:val="000000"/>
                                <w:sz w:val="20"/>
                              </w:rPr>
                              <w:t>be</w:t>
                            </w:r>
                            <w:r>
                              <w:rPr>
                                <w:i/>
                                <w:color w:val="000000"/>
                                <w:spacing w:val="30"/>
                                <w:sz w:val="20"/>
                              </w:rPr>
                              <w:t> </w:t>
                            </w:r>
                            <w:r>
                              <w:rPr>
                                <w:i/>
                                <w:color w:val="000000"/>
                                <w:sz w:val="20"/>
                              </w:rPr>
                              <w:t>submitted</w:t>
                            </w:r>
                            <w:r>
                              <w:rPr>
                                <w:i/>
                                <w:color w:val="000000"/>
                                <w:spacing w:val="30"/>
                                <w:sz w:val="20"/>
                              </w:rPr>
                              <w:t> </w:t>
                            </w:r>
                            <w:r>
                              <w:rPr>
                                <w:i/>
                                <w:color w:val="000000"/>
                                <w:sz w:val="20"/>
                              </w:rPr>
                              <w:t>for</w:t>
                            </w:r>
                            <w:r>
                              <w:rPr>
                                <w:i/>
                                <w:color w:val="000000"/>
                                <w:sz w:val="20"/>
                              </w:rPr>
                              <w:t> </w:t>
                            </w:r>
                            <w:r>
                              <w:rPr>
                                <w:i/>
                                <w:color w:val="000000"/>
                                <w:spacing w:val="-2"/>
                                <w:sz w:val="20"/>
                              </w:rPr>
                              <w:t>evaluation.</w:t>
                            </w:r>
                          </w:p>
                          <w:p>
                            <w:pPr>
                              <w:pStyle w:val="BodyText"/>
                              <w:numPr>
                                <w:ilvl w:val="0"/>
                                <w:numId w:val="101"/>
                              </w:numPr>
                              <w:tabs>
                                <w:tab w:pos="670" w:val="left" w:leader="none"/>
                                <w:tab w:pos="672" w:val="left" w:leader="none"/>
                              </w:tabs>
                              <w:spacing w:line="283" w:lineRule="auto" w:before="120" w:after="0"/>
                              <w:ind w:left="672" w:right="161" w:hanging="312"/>
                              <w:jc w:val="left"/>
                              <w:rPr>
                                <w:color w:val="000000"/>
                              </w:rPr>
                            </w:pPr>
                            <w:r>
                              <w:rPr>
                                <w:color w:val="000000"/>
                              </w:rPr>
                              <w:t>How has a software patent been defined? Briefly discuss some of the important issues concerning software patenting.</w:t>
                            </w:r>
                          </w:p>
                          <w:p>
                            <w:pPr>
                              <w:pStyle w:val="BodyText"/>
                              <w:numPr>
                                <w:ilvl w:val="0"/>
                                <w:numId w:val="101"/>
                              </w:numPr>
                              <w:tabs>
                                <w:tab w:pos="670" w:val="left" w:leader="none"/>
                              </w:tabs>
                              <w:spacing w:line="240" w:lineRule="auto" w:before="117" w:after="0"/>
                              <w:ind w:left="670" w:right="0" w:hanging="310"/>
                              <w:jc w:val="left"/>
                              <w:rPr>
                                <w:color w:val="000000"/>
                              </w:rPr>
                            </w:pPr>
                            <w:r>
                              <w:rPr>
                                <w:color w:val="000000"/>
                              </w:rPr>
                              <w:t>Discuss</w:t>
                            </w:r>
                            <w:r>
                              <w:rPr>
                                <w:color w:val="000000"/>
                                <w:spacing w:val="-5"/>
                              </w:rPr>
                              <w:t> </w:t>
                            </w:r>
                            <w:r>
                              <w:rPr>
                                <w:color w:val="000000"/>
                              </w:rPr>
                              <w:t>the</w:t>
                            </w:r>
                            <w:r>
                              <w:rPr>
                                <w:color w:val="000000"/>
                                <w:spacing w:val="-5"/>
                              </w:rPr>
                              <w:t> </w:t>
                            </w:r>
                            <w:r>
                              <w:rPr>
                                <w:color w:val="000000"/>
                              </w:rPr>
                              <w:t>criteria</w:t>
                            </w:r>
                            <w:r>
                              <w:rPr>
                                <w:color w:val="000000"/>
                                <w:spacing w:val="-6"/>
                              </w:rPr>
                              <w:t> </w:t>
                            </w:r>
                            <w:r>
                              <w:rPr>
                                <w:color w:val="000000"/>
                              </w:rPr>
                              <w:t>of</w:t>
                            </w:r>
                            <w:r>
                              <w:rPr>
                                <w:color w:val="000000"/>
                                <w:spacing w:val="-5"/>
                              </w:rPr>
                              <w:t> </w:t>
                            </w:r>
                            <w:r>
                              <w:rPr>
                                <w:color w:val="000000"/>
                              </w:rPr>
                              <w:t>patentability</w:t>
                            </w:r>
                            <w:r>
                              <w:rPr>
                                <w:color w:val="000000"/>
                                <w:spacing w:val="-8"/>
                              </w:rPr>
                              <w:t> </w:t>
                            </w:r>
                            <w:r>
                              <w:rPr>
                                <w:color w:val="000000"/>
                              </w:rPr>
                              <w:t>of</w:t>
                            </w:r>
                            <w:r>
                              <w:rPr>
                                <w:color w:val="000000"/>
                                <w:spacing w:val="-4"/>
                              </w:rPr>
                              <w:t> </w:t>
                            </w:r>
                            <w:r>
                              <w:rPr>
                                <w:color w:val="000000"/>
                              </w:rPr>
                              <w:t>software</w:t>
                            </w:r>
                            <w:r>
                              <w:rPr>
                                <w:color w:val="000000"/>
                                <w:spacing w:val="-4"/>
                              </w:rPr>
                              <w:t> </w:t>
                            </w:r>
                            <w:r>
                              <w:rPr>
                                <w:color w:val="000000"/>
                              </w:rPr>
                              <w:t>in</w:t>
                            </w:r>
                            <w:r>
                              <w:rPr>
                                <w:color w:val="000000"/>
                                <w:spacing w:val="-4"/>
                              </w:rPr>
                              <w:t> </w:t>
                            </w:r>
                            <w:r>
                              <w:rPr>
                                <w:color w:val="000000"/>
                              </w:rPr>
                              <w:t>India</w:t>
                            </w:r>
                            <w:r>
                              <w:rPr>
                                <w:color w:val="000000"/>
                                <w:spacing w:val="-5"/>
                              </w:rPr>
                              <w:t> </w:t>
                            </w:r>
                            <w:r>
                              <w:rPr>
                                <w:color w:val="000000"/>
                              </w:rPr>
                              <w:t>and</w:t>
                            </w:r>
                            <w:r>
                              <w:rPr>
                                <w:color w:val="000000"/>
                                <w:spacing w:val="-4"/>
                              </w:rPr>
                              <w:t> </w:t>
                            </w:r>
                            <w:r>
                              <w:rPr>
                                <w:color w:val="000000"/>
                              </w:rPr>
                              <w:t>other</w:t>
                            </w:r>
                            <w:r>
                              <w:rPr>
                                <w:color w:val="000000"/>
                                <w:spacing w:val="-5"/>
                              </w:rPr>
                              <w:t> </w:t>
                            </w:r>
                            <w:r>
                              <w:rPr>
                                <w:color w:val="000000"/>
                                <w:spacing w:val="-2"/>
                              </w:rPr>
                              <w:t>jurisdictions.</w:t>
                            </w:r>
                          </w:p>
                          <w:p>
                            <w:pPr>
                              <w:pStyle w:val="BodyText"/>
                              <w:numPr>
                                <w:ilvl w:val="0"/>
                                <w:numId w:val="101"/>
                              </w:numPr>
                              <w:tabs>
                                <w:tab w:pos="670" w:val="left" w:leader="none"/>
                              </w:tabs>
                              <w:spacing w:line="240" w:lineRule="auto" w:before="161" w:after="0"/>
                              <w:ind w:left="670" w:right="0" w:hanging="310"/>
                              <w:jc w:val="left"/>
                              <w:rPr>
                                <w:color w:val="000000"/>
                              </w:rPr>
                            </w:pPr>
                            <w:r>
                              <w:rPr>
                                <w:color w:val="000000"/>
                              </w:rPr>
                              <w:t>Are</w:t>
                            </w:r>
                            <w:r>
                              <w:rPr>
                                <w:color w:val="000000"/>
                                <w:spacing w:val="-8"/>
                              </w:rPr>
                              <w:t> </w:t>
                            </w:r>
                            <w:r>
                              <w:rPr>
                                <w:color w:val="000000"/>
                              </w:rPr>
                              <w:t>micro-organisms</w:t>
                            </w:r>
                            <w:r>
                              <w:rPr>
                                <w:color w:val="000000"/>
                                <w:spacing w:val="-7"/>
                              </w:rPr>
                              <w:t> </w:t>
                            </w:r>
                            <w:r>
                              <w:rPr>
                                <w:color w:val="000000"/>
                              </w:rPr>
                              <w:t>and</w:t>
                            </w:r>
                            <w:r>
                              <w:rPr>
                                <w:color w:val="000000"/>
                                <w:spacing w:val="-8"/>
                              </w:rPr>
                              <w:t> </w:t>
                            </w:r>
                            <w:r>
                              <w:rPr>
                                <w:color w:val="000000"/>
                              </w:rPr>
                              <w:t>micro-biological</w:t>
                            </w:r>
                            <w:r>
                              <w:rPr>
                                <w:color w:val="000000"/>
                                <w:spacing w:val="-8"/>
                              </w:rPr>
                              <w:t> </w:t>
                            </w:r>
                            <w:r>
                              <w:rPr>
                                <w:color w:val="000000"/>
                              </w:rPr>
                              <w:t>processes</w:t>
                            </w:r>
                            <w:r>
                              <w:rPr>
                                <w:color w:val="000000"/>
                                <w:spacing w:val="-7"/>
                              </w:rPr>
                              <w:t> </w:t>
                            </w:r>
                            <w:r>
                              <w:rPr>
                                <w:color w:val="000000"/>
                              </w:rPr>
                              <w:t>patentable</w:t>
                            </w:r>
                            <w:r>
                              <w:rPr>
                                <w:color w:val="000000"/>
                                <w:spacing w:val="-6"/>
                              </w:rPr>
                              <w:t> </w:t>
                            </w:r>
                            <w:r>
                              <w:rPr>
                                <w:color w:val="000000"/>
                              </w:rPr>
                              <w:t>in</w:t>
                            </w:r>
                            <w:r>
                              <w:rPr>
                                <w:color w:val="000000"/>
                                <w:spacing w:val="-6"/>
                              </w:rPr>
                              <w:t> </w:t>
                            </w:r>
                            <w:r>
                              <w:rPr>
                                <w:color w:val="000000"/>
                              </w:rPr>
                              <w:t>India?</w:t>
                            </w:r>
                            <w:r>
                              <w:rPr>
                                <w:color w:val="000000"/>
                                <w:spacing w:val="-8"/>
                              </w:rPr>
                              <w:t> </w:t>
                            </w:r>
                            <w:r>
                              <w:rPr>
                                <w:color w:val="000000"/>
                                <w:spacing w:val="-2"/>
                              </w:rPr>
                              <w:t>Discuss.</w:t>
                            </w:r>
                          </w:p>
                          <w:p>
                            <w:pPr>
                              <w:pStyle w:val="BodyText"/>
                              <w:numPr>
                                <w:ilvl w:val="0"/>
                                <w:numId w:val="101"/>
                              </w:numPr>
                              <w:tabs>
                                <w:tab w:pos="782" w:val="left" w:leader="none"/>
                              </w:tabs>
                              <w:spacing w:line="240" w:lineRule="auto" w:before="159" w:after="0"/>
                              <w:ind w:left="782" w:right="0" w:hanging="422"/>
                              <w:jc w:val="left"/>
                              <w:rPr>
                                <w:color w:val="000000"/>
                              </w:rPr>
                            </w:pPr>
                            <w:r>
                              <w:rPr>
                                <w:color w:val="000000"/>
                              </w:rPr>
                              <w:t>How</w:t>
                            </w:r>
                            <w:r>
                              <w:rPr>
                                <w:color w:val="000000"/>
                                <w:spacing w:val="-5"/>
                              </w:rPr>
                              <w:t> </w:t>
                            </w:r>
                            <w:r>
                              <w:rPr>
                                <w:color w:val="000000"/>
                              </w:rPr>
                              <w:t>is</w:t>
                            </w:r>
                            <w:r>
                              <w:rPr>
                                <w:color w:val="000000"/>
                                <w:spacing w:val="-3"/>
                              </w:rPr>
                              <w:t> </w:t>
                            </w:r>
                            <w:r>
                              <w:rPr>
                                <w:color w:val="000000"/>
                              </w:rPr>
                              <w:t>the</w:t>
                            </w:r>
                            <w:r>
                              <w:rPr>
                                <w:color w:val="000000"/>
                                <w:spacing w:val="-3"/>
                              </w:rPr>
                              <w:t> </w:t>
                            </w:r>
                            <w:r>
                              <w:rPr>
                                <w:color w:val="000000"/>
                              </w:rPr>
                              <w:t>requirement</w:t>
                            </w:r>
                            <w:r>
                              <w:rPr>
                                <w:color w:val="000000"/>
                                <w:spacing w:val="-5"/>
                              </w:rPr>
                              <w:t> </w:t>
                            </w:r>
                            <w:r>
                              <w:rPr>
                                <w:color w:val="000000"/>
                              </w:rPr>
                              <w:t>of</w:t>
                            </w:r>
                            <w:r>
                              <w:rPr>
                                <w:color w:val="000000"/>
                                <w:spacing w:val="-3"/>
                              </w:rPr>
                              <w:t> </w:t>
                            </w:r>
                            <w:r>
                              <w:rPr>
                                <w:color w:val="000000"/>
                              </w:rPr>
                              <w:t>sufficiency</w:t>
                            </w:r>
                            <w:r>
                              <w:rPr>
                                <w:color w:val="000000"/>
                                <w:spacing w:val="-6"/>
                              </w:rPr>
                              <w:t> </w:t>
                            </w:r>
                            <w:r>
                              <w:rPr>
                                <w:color w:val="000000"/>
                              </w:rPr>
                              <w:t>of</w:t>
                            </w:r>
                            <w:r>
                              <w:rPr>
                                <w:color w:val="000000"/>
                                <w:spacing w:val="-3"/>
                              </w:rPr>
                              <w:t> </w:t>
                            </w:r>
                            <w:r>
                              <w:rPr>
                                <w:color w:val="000000"/>
                              </w:rPr>
                              <w:t>disclosure</w:t>
                            </w:r>
                            <w:r>
                              <w:rPr>
                                <w:color w:val="000000"/>
                                <w:spacing w:val="-5"/>
                              </w:rPr>
                              <w:t> </w:t>
                            </w:r>
                            <w:r>
                              <w:rPr>
                                <w:color w:val="000000"/>
                              </w:rPr>
                              <w:t>met</w:t>
                            </w:r>
                            <w:r>
                              <w:rPr>
                                <w:color w:val="000000"/>
                                <w:spacing w:val="-5"/>
                              </w:rPr>
                              <w:t> </w:t>
                            </w:r>
                            <w:r>
                              <w:rPr>
                                <w:color w:val="000000"/>
                              </w:rPr>
                              <w:t>in</w:t>
                            </w:r>
                            <w:r>
                              <w:rPr>
                                <w:color w:val="000000"/>
                                <w:spacing w:val="-5"/>
                              </w:rPr>
                              <w:t> </w:t>
                            </w:r>
                            <w:r>
                              <w:rPr>
                                <w:color w:val="000000"/>
                              </w:rPr>
                              <w:t>the</w:t>
                            </w:r>
                            <w:r>
                              <w:rPr>
                                <w:color w:val="000000"/>
                                <w:spacing w:val="-5"/>
                              </w:rPr>
                              <w:t> </w:t>
                            </w:r>
                            <w:r>
                              <w:rPr>
                                <w:color w:val="000000"/>
                              </w:rPr>
                              <w:t>case</w:t>
                            </w:r>
                            <w:r>
                              <w:rPr>
                                <w:color w:val="000000"/>
                                <w:spacing w:val="-3"/>
                              </w:rPr>
                              <w:t> </w:t>
                            </w:r>
                            <w:r>
                              <w:rPr>
                                <w:color w:val="000000"/>
                              </w:rPr>
                              <w:t>of</w:t>
                            </w:r>
                            <w:r>
                              <w:rPr>
                                <w:color w:val="000000"/>
                                <w:spacing w:val="-3"/>
                              </w:rPr>
                              <w:t> </w:t>
                            </w:r>
                            <w:r>
                              <w:rPr>
                                <w:color w:val="000000"/>
                              </w:rPr>
                              <w:t>micro-</w:t>
                            </w:r>
                            <w:r>
                              <w:rPr>
                                <w:color w:val="000000"/>
                                <w:spacing w:val="-2"/>
                              </w:rPr>
                              <w:t>organisms?</w:t>
                            </w:r>
                          </w:p>
                          <w:p>
                            <w:pPr>
                              <w:pStyle w:val="BodyText"/>
                              <w:numPr>
                                <w:ilvl w:val="0"/>
                                <w:numId w:val="101"/>
                              </w:numPr>
                              <w:tabs>
                                <w:tab w:pos="837" w:val="left" w:leader="none"/>
                              </w:tabs>
                              <w:spacing w:line="240" w:lineRule="auto" w:before="161" w:after="0"/>
                              <w:ind w:left="837" w:right="0" w:hanging="477"/>
                              <w:jc w:val="left"/>
                              <w:rPr>
                                <w:color w:val="000000"/>
                              </w:rPr>
                            </w:pPr>
                            <w:r>
                              <w:rPr>
                                <w:color w:val="000000"/>
                              </w:rPr>
                              <w:t>Most</w:t>
                            </w:r>
                            <w:r>
                              <w:rPr>
                                <w:color w:val="000000"/>
                                <w:spacing w:val="-7"/>
                              </w:rPr>
                              <w:t> </w:t>
                            </w:r>
                            <w:r>
                              <w:rPr>
                                <w:color w:val="000000"/>
                              </w:rPr>
                              <w:t>countries</w:t>
                            </w:r>
                            <w:r>
                              <w:rPr>
                                <w:color w:val="000000"/>
                                <w:spacing w:val="-5"/>
                              </w:rPr>
                              <w:t> </w:t>
                            </w:r>
                            <w:r>
                              <w:rPr>
                                <w:color w:val="000000"/>
                              </w:rPr>
                              <w:t>place</w:t>
                            </w:r>
                            <w:r>
                              <w:rPr>
                                <w:color w:val="000000"/>
                                <w:spacing w:val="-6"/>
                              </w:rPr>
                              <w:t> </w:t>
                            </w:r>
                            <w:r>
                              <w:rPr>
                                <w:color w:val="000000"/>
                              </w:rPr>
                              <w:t>some</w:t>
                            </w:r>
                            <w:r>
                              <w:rPr>
                                <w:color w:val="000000"/>
                                <w:spacing w:val="-7"/>
                              </w:rPr>
                              <w:t> </w:t>
                            </w:r>
                            <w:r>
                              <w:rPr>
                                <w:color w:val="000000"/>
                              </w:rPr>
                              <w:t>limits</w:t>
                            </w:r>
                            <w:r>
                              <w:rPr>
                                <w:color w:val="000000"/>
                                <w:spacing w:val="-5"/>
                              </w:rPr>
                              <w:t> </w:t>
                            </w:r>
                            <w:r>
                              <w:rPr>
                                <w:color w:val="000000"/>
                              </w:rPr>
                              <w:t>on</w:t>
                            </w:r>
                            <w:r>
                              <w:rPr>
                                <w:color w:val="000000"/>
                                <w:spacing w:val="-6"/>
                              </w:rPr>
                              <w:t> </w:t>
                            </w:r>
                            <w:r>
                              <w:rPr>
                                <w:color w:val="000000"/>
                              </w:rPr>
                              <w:t>the</w:t>
                            </w:r>
                            <w:r>
                              <w:rPr>
                                <w:color w:val="000000"/>
                                <w:spacing w:val="-5"/>
                              </w:rPr>
                              <w:t> </w:t>
                            </w:r>
                            <w:r>
                              <w:rPr>
                                <w:color w:val="000000"/>
                              </w:rPr>
                              <w:t>patenting</w:t>
                            </w:r>
                            <w:r>
                              <w:rPr>
                                <w:color w:val="000000"/>
                                <w:spacing w:val="-4"/>
                              </w:rPr>
                              <w:t> </w:t>
                            </w:r>
                            <w:r>
                              <w:rPr>
                                <w:color w:val="000000"/>
                              </w:rPr>
                              <w:t>of</w:t>
                            </w:r>
                            <w:r>
                              <w:rPr>
                                <w:color w:val="000000"/>
                                <w:spacing w:val="-5"/>
                              </w:rPr>
                              <w:t> </w:t>
                            </w:r>
                            <w:r>
                              <w:rPr>
                                <w:color w:val="000000"/>
                              </w:rPr>
                              <w:t>inventions</w:t>
                            </w:r>
                            <w:r>
                              <w:rPr>
                                <w:color w:val="000000"/>
                                <w:spacing w:val="-5"/>
                              </w:rPr>
                              <w:t> </w:t>
                            </w:r>
                            <w:r>
                              <w:rPr>
                                <w:color w:val="000000"/>
                              </w:rPr>
                              <w:t>involving</w:t>
                            </w:r>
                            <w:r>
                              <w:rPr>
                                <w:color w:val="000000"/>
                                <w:spacing w:val="-6"/>
                              </w:rPr>
                              <w:t> </w:t>
                            </w:r>
                            <w:r>
                              <w:rPr>
                                <w:color w:val="000000"/>
                              </w:rPr>
                              <w:t>software.</w:t>
                            </w:r>
                            <w:r>
                              <w:rPr>
                                <w:color w:val="000000"/>
                                <w:spacing w:val="-7"/>
                              </w:rPr>
                              <w:t> </w:t>
                            </w:r>
                            <w:r>
                              <w:rPr>
                                <w:color w:val="000000"/>
                                <w:spacing w:val="-2"/>
                              </w:rPr>
                              <w:t>Discuss.</w:t>
                            </w:r>
                          </w:p>
                        </w:txbxContent>
                      </wps:txbx>
                      <wps:bodyPr wrap="square" lIns="0" tIns="0" rIns="0" bIns="0" rtlCol="0">
                        <a:noAutofit/>
                      </wps:bodyPr>
                    </wps:wsp>
                  </a:graphicData>
                </a:graphic>
              </wp:anchor>
            </w:drawing>
          </mc:Choice>
          <mc:Fallback>
            <w:pict>
              <v:shape style="position:absolute;margin-left:70.799042pt;margin-top:35.600994pt;width:484.6pt;height:143.3pt;mso-position-horizontal-relative:page;mso-position-vertical-relative:paragraph;z-index:-15614976;mso-wrap-distance-left:0;mso-wrap-distance-right:0" type="#_x0000_t202" id="docshape323" filled="true" fillcolor="#dddddd" stroked="false">
                <v:textbox inset="0,0,0,0">
                  <w:txbxContent>
                    <w:p>
                      <w:pPr>
                        <w:spacing w:line="280" w:lineRule="auto" w:before="100"/>
                        <w:ind w:left="168" w:right="0" w:firstLine="0"/>
                        <w:jc w:val="left"/>
                        <w:rPr>
                          <w:i/>
                          <w:color w:val="000000"/>
                          <w:sz w:val="20"/>
                        </w:rPr>
                      </w:pPr>
                      <w:r>
                        <w:rPr>
                          <w:i/>
                          <w:color w:val="000000"/>
                          <w:sz w:val="20"/>
                        </w:rPr>
                        <w:t>These</w:t>
                      </w:r>
                      <w:r>
                        <w:rPr>
                          <w:i/>
                          <w:color w:val="000000"/>
                          <w:spacing w:val="30"/>
                          <w:sz w:val="20"/>
                        </w:rPr>
                        <w:t> </w:t>
                      </w:r>
                      <w:r>
                        <w:rPr>
                          <w:i/>
                          <w:color w:val="000000"/>
                          <w:sz w:val="20"/>
                        </w:rPr>
                        <w:t>are</w:t>
                      </w:r>
                      <w:r>
                        <w:rPr>
                          <w:i/>
                          <w:color w:val="000000"/>
                          <w:spacing w:val="32"/>
                          <w:sz w:val="20"/>
                        </w:rPr>
                        <w:t> </w:t>
                      </w:r>
                      <w:r>
                        <w:rPr>
                          <w:i/>
                          <w:color w:val="000000"/>
                          <w:sz w:val="20"/>
                        </w:rPr>
                        <w:t>meant</w:t>
                      </w:r>
                      <w:r>
                        <w:rPr>
                          <w:i/>
                          <w:color w:val="000000"/>
                          <w:spacing w:val="30"/>
                          <w:sz w:val="20"/>
                        </w:rPr>
                        <w:t> </w:t>
                      </w:r>
                      <w:r>
                        <w:rPr>
                          <w:i/>
                          <w:color w:val="000000"/>
                          <w:sz w:val="20"/>
                        </w:rPr>
                        <w:t>for</w:t>
                      </w:r>
                      <w:r>
                        <w:rPr>
                          <w:i/>
                          <w:color w:val="000000"/>
                          <w:spacing w:val="31"/>
                          <w:sz w:val="20"/>
                        </w:rPr>
                        <w:t> </w:t>
                      </w:r>
                      <w:r>
                        <w:rPr>
                          <w:i/>
                          <w:color w:val="000000"/>
                          <w:sz w:val="20"/>
                        </w:rPr>
                        <w:t>re-capitulation</w:t>
                      </w:r>
                      <w:r>
                        <w:rPr>
                          <w:i/>
                          <w:color w:val="000000"/>
                          <w:spacing w:val="30"/>
                          <w:sz w:val="20"/>
                        </w:rPr>
                        <w:t> </w:t>
                      </w:r>
                      <w:r>
                        <w:rPr>
                          <w:i/>
                          <w:color w:val="000000"/>
                          <w:sz w:val="20"/>
                        </w:rPr>
                        <w:t>only.</w:t>
                      </w:r>
                      <w:r>
                        <w:rPr>
                          <w:i/>
                          <w:color w:val="000000"/>
                          <w:spacing w:val="80"/>
                          <w:sz w:val="20"/>
                        </w:rPr>
                        <w:t> </w:t>
                      </w:r>
                      <w:r>
                        <w:rPr>
                          <w:i/>
                          <w:color w:val="000000"/>
                          <w:sz w:val="20"/>
                        </w:rPr>
                        <w:t>Answers</w:t>
                      </w:r>
                      <w:r>
                        <w:rPr>
                          <w:i/>
                          <w:color w:val="000000"/>
                          <w:spacing w:val="32"/>
                          <w:sz w:val="20"/>
                        </w:rPr>
                        <w:t> </w:t>
                      </w:r>
                      <w:r>
                        <w:rPr>
                          <w:i/>
                          <w:color w:val="000000"/>
                          <w:sz w:val="20"/>
                        </w:rPr>
                        <w:t>to</w:t>
                      </w:r>
                      <w:r>
                        <w:rPr>
                          <w:i/>
                          <w:color w:val="000000"/>
                          <w:spacing w:val="30"/>
                          <w:sz w:val="20"/>
                        </w:rPr>
                        <w:t> </w:t>
                      </w:r>
                      <w:r>
                        <w:rPr>
                          <w:i/>
                          <w:color w:val="000000"/>
                          <w:sz w:val="20"/>
                        </w:rPr>
                        <w:t>these</w:t>
                      </w:r>
                      <w:r>
                        <w:rPr>
                          <w:i/>
                          <w:color w:val="000000"/>
                          <w:spacing w:val="32"/>
                          <w:sz w:val="20"/>
                        </w:rPr>
                        <w:t> </w:t>
                      </w:r>
                      <w:r>
                        <w:rPr>
                          <w:i/>
                          <w:color w:val="000000"/>
                          <w:sz w:val="20"/>
                        </w:rPr>
                        <w:t>questions</w:t>
                      </w:r>
                      <w:r>
                        <w:rPr>
                          <w:i/>
                          <w:color w:val="000000"/>
                          <w:spacing w:val="33"/>
                          <w:sz w:val="20"/>
                        </w:rPr>
                        <w:t> </w:t>
                      </w:r>
                      <w:r>
                        <w:rPr>
                          <w:i/>
                          <w:color w:val="000000"/>
                          <w:sz w:val="20"/>
                        </w:rPr>
                        <w:t>are</w:t>
                      </w:r>
                      <w:r>
                        <w:rPr>
                          <w:i/>
                          <w:color w:val="000000"/>
                          <w:spacing w:val="30"/>
                          <w:sz w:val="20"/>
                        </w:rPr>
                        <w:t> </w:t>
                      </w:r>
                      <w:r>
                        <w:rPr>
                          <w:i/>
                          <w:color w:val="000000"/>
                          <w:sz w:val="20"/>
                        </w:rPr>
                        <w:t>not</w:t>
                      </w:r>
                      <w:r>
                        <w:rPr>
                          <w:i/>
                          <w:color w:val="000000"/>
                          <w:spacing w:val="32"/>
                          <w:sz w:val="20"/>
                        </w:rPr>
                        <w:t> </w:t>
                      </w:r>
                      <w:r>
                        <w:rPr>
                          <w:i/>
                          <w:color w:val="000000"/>
                          <w:sz w:val="20"/>
                        </w:rPr>
                        <w:t>to</w:t>
                      </w:r>
                      <w:r>
                        <w:rPr>
                          <w:i/>
                          <w:color w:val="000000"/>
                          <w:spacing w:val="30"/>
                          <w:sz w:val="20"/>
                        </w:rPr>
                        <w:t> </w:t>
                      </w:r>
                      <w:r>
                        <w:rPr>
                          <w:i/>
                          <w:color w:val="000000"/>
                          <w:sz w:val="20"/>
                        </w:rPr>
                        <w:t>be</w:t>
                      </w:r>
                      <w:r>
                        <w:rPr>
                          <w:i/>
                          <w:color w:val="000000"/>
                          <w:spacing w:val="30"/>
                          <w:sz w:val="20"/>
                        </w:rPr>
                        <w:t> </w:t>
                      </w:r>
                      <w:r>
                        <w:rPr>
                          <w:i/>
                          <w:color w:val="000000"/>
                          <w:sz w:val="20"/>
                        </w:rPr>
                        <w:t>submitted</w:t>
                      </w:r>
                      <w:r>
                        <w:rPr>
                          <w:i/>
                          <w:color w:val="000000"/>
                          <w:spacing w:val="30"/>
                          <w:sz w:val="20"/>
                        </w:rPr>
                        <w:t> </w:t>
                      </w:r>
                      <w:r>
                        <w:rPr>
                          <w:i/>
                          <w:color w:val="000000"/>
                          <w:sz w:val="20"/>
                        </w:rPr>
                        <w:t>for</w:t>
                      </w:r>
                      <w:r>
                        <w:rPr>
                          <w:i/>
                          <w:color w:val="000000"/>
                          <w:sz w:val="20"/>
                        </w:rPr>
                        <w:t> </w:t>
                      </w:r>
                      <w:r>
                        <w:rPr>
                          <w:i/>
                          <w:color w:val="000000"/>
                          <w:spacing w:val="-2"/>
                          <w:sz w:val="20"/>
                        </w:rPr>
                        <w:t>evaluation.</w:t>
                      </w:r>
                    </w:p>
                    <w:p>
                      <w:pPr>
                        <w:pStyle w:val="BodyText"/>
                        <w:numPr>
                          <w:ilvl w:val="0"/>
                          <w:numId w:val="101"/>
                        </w:numPr>
                        <w:tabs>
                          <w:tab w:pos="670" w:val="left" w:leader="none"/>
                          <w:tab w:pos="672" w:val="left" w:leader="none"/>
                        </w:tabs>
                        <w:spacing w:line="283" w:lineRule="auto" w:before="120" w:after="0"/>
                        <w:ind w:left="672" w:right="161" w:hanging="312"/>
                        <w:jc w:val="left"/>
                        <w:rPr>
                          <w:color w:val="000000"/>
                        </w:rPr>
                      </w:pPr>
                      <w:r>
                        <w:rPr>
                          <w:color w:val="000000"/>
                        </w:rPr>
                        <w:t>How has a software patent been defined? Briefly discuss some of the important issues concerning software patenting.</w:t>
                      </w:r>
                    </w:p>
                    <w:p>
                      <w:pPr>
                        <w:pStyle w:val="BodyText"/>
                        <w:numPr>
                          <w:ilvl w:val="0"/>
                          <w:numId w:val="101"/>
                        </w:numPr>
                        <w:tabs>
                          <w:tab w:pos="670" w:val="left" w:leader="none"/>
                        </w:tabs>
                        <w:spacing w:line="240" w:lineRule="auto" w:before="117" w:after="0"/>
                        <w:ind w:left="670" w:right="0" w:hanging="310"/>
                        <w:jc w:val="left"/>
                        <w:rPr>
                          <w:color w:val="000000"/>
                        </w:rPr>
                      </w:pPr>
                      <w:r>
                        <w:rPr>
                          <w:color w:val="000000"/>
                        </w:rPr>
                        <w:t>Discuss</w:t>
                      </w:r>
                      <w:r>
                        <w:rPr>
                          <w:color w:val="000000"/>
                          <w:spacing w:val="-5"/>
                        </w:rPr>
                        <w:t> </w:t>
                      </w:r>
                      <w:r>
                        <w:rPr>
                          <w:color w:val="000000"/>
                        </w:rPr>
                        <w:t>the</w:t>
                      </w:r>
                      <w:r>
                        <w:rPr>
                          <w:color w:val="000000"/>
                          <w:spacing w:val="-5"/>
                        </w:rPr>
                        <w:t> </w:t>
                      </w:r>
                      <w:r>
                        <w:rPr>
                          <w:color w:val="000000"/>
                        </w:rPr>
                        <w:t>criteria</w:t>
                      </w:r>
                      <w:r>
                        <w:rPr>
                          <w:color w:val="000000"/>
                          <w:spacing w:val="-6"/>
                        </w:rPr>
                        <w:t> </w:t>
                      </w:r>
                      <w:r>
                        <w:rPr>
                          <w:color w:val="000000"/>
                        </w:rPr>
                        <w:t>of</w:t>
                      </w:r>
                      <w:r>
                        <w:rPr>
                          <w:color w:val="000000"/>
                          <w:spacing w:val="-5"/>
                        </w:rPr>
                        <w:t> </w:t>
                      </w:r>
                      <w:r>
                        <w:rPr>
                          <w:color w:val="000000"/>
                        </w:rPr>
                        <w:t>patentability</w:t>
                      </w:r>
                      <w:r>
                        <w:rPr>
                          <w:color w:val="000000"/>
                          <w:spacing w:val="-8"/>
                        </w:rPr>
                        <w:t> </w:t>
                      </w:r>
                      <w:r>
                        <w:rPr>
                          <w:color w:val="000000"/>
                        </w:rPr>
                        <w:t>of</w:t>
                      </w:r>
                      <w:r>
                        <w:rPr>
                          <w:color w:val="000000"/>
                          <w:spacing w:val="-4"/>
                        </w:rPr>
                        <w:t> </w:t>
                      </w:r>
                      <w:r>
                        <w:rPr>
                          <w:color w:val="000000"/>
                        </w:rPr>
                        <w:t>software</w:t>
                      </w:r>
                      <w:r>
                        <w:rPr>
                          <w:color w:val="000000"/>
                          <w:spacing w:val="-4"/>
                        </w:rPr>
                        <w:t> </w:t>
                      </w:r>
                      <w:r>
                        <w:rPr>
                          <w:color w:val="000000"/>
                        </w:rPr>
                        <w:t>in</w:t>
                      </w:r>
                      <w:r>
                        <w:rPr>
                          <w:color w:val="000000"/>
                          <w:spacing w:val="-4"/>
                        </w:rPr>
                        <w:t> </w:t>
                      </w:r>
                      <w:r>
                        <w:rPr>
                          <w:color w:val="000000"/>
                        </w:rPr>
                        <w:t>India</w:t>
                      </w:r>
                      <w:r>
                        <w:rPr>
                          <w:color w:val="000000"/>
                          <w:spacing w:val="-5"/>
                        </w:rPr>
                        <w:t> </w:t>
                      </w:r>
                      <w:r>
                        <w:rPr>
                          <w:color w:val="000000"/>
                        </w:rPr>
                        <w:t>and</w:t>
                      </w:r>
                      <w:r>
                        <w:rPr>
                          <w:color w:val="000000"/>
                          <w:spacing w:val="-4"/>
                        </w:rPr>
                        <w:t> </w:t>
                      </w:r>
                      <w:r>
                        <w:rPr>
                          <w:color w:val="000000"/>
                        </w:rPr>
                        <w:t>other</w:t>
                      </w:r>
                      <w:r>
                        <w:rPr>
                          <w:color w:val="000000"/>
                          <w:spacing w:val="-5"/>
                        </w:rPr>
                        <w:t> </w:t>
                      </w:r>
                      <w:r>
                        <w:rPr>
                          <w:color w:val="000000"/>
                          <w:spacing w:val="-2"/>
                        </w:rPr>
                        <w:t>jurisdictions.</w:t>
                      </w:r>
                    </w:p>
                    <w:p>
                      <w:pPr>
                        <w:pStyle w:val="BodyText"/>
                        <w:numPr>
                          <w:ilvl w:val="0"/>
                          <w:numId w:val="101"/>
                        </w:numPr>
                        <w:tabs>
                          <w:tab w:pos="670" w:val="left" w:leader="none"/>
                        </w:tabs>
                        <w:spacing w:line="240" w:lineRule="auto" w:before="161" w:after="0"/>
                        <w:ind w:left="670" w:right="0" w:hanging="310"/>
                        <w:jc w:val="left"/>
                        <w:rPr>
                          <w:color w:val="000000"/>
                        </w:rPr>
                      </w:pPr>
                      <w:r>
                        <w:rPr>
                          <w:color w:val="000000"/>
                        </w:rPr>
                        <w:t>Are</w:t>
                      </w:r>
                      <w:r>
                        <w:rPr>
                          <w:color w:val="000000"/>
                          <w:spacing w:val="-8"/>
                        </w:rPr>
                        <w:t> </w:t>
                      </w:r>
                      <w:r>
                        <w:rPr>
                          <w:color w:val="000000"/>
                        </w:rPr>
                        <w:t>micro-organisms</w:t>
                      </w:r>
                      <w:r>
                        <w:rPr>
                          <w:color w:val="000000"/>
                          <w:spacing w:val="-7"/>
                        </w:rPr>
                        <w:t> </w:t>
                      </w:r>
                      <w:r>
                        <w:rPr>
                          <w:color w:val="000000"/>
                        </w:rPr>
                        <w:t>and</w:t>
                      </w:r>
                      <w:r>
                        <w:rPr>
                          <w:color w:val="000000"/>
                          <w:spacing w:val="-8"/>
                        </w:rPr>
                        <w:t> </w:t>
                      </w:r>
                      <w:r>
                        <w:rPr>
                          <w:color w:val="000000"/>
                        </w:rPr>
                        <w:t>micro-biological</w:t>
                      </w:r>
                      <w:r>
                        <w:rPr>
                          <w:color w:val="000000"/>
                          <w:spacing w:val="-8"/>
                        </w:rPr>
                        <w:t> </w:t>
                      </w:r>
                      <w:r>
                        <w:rPr>
                          <w:color w:val="000000"/>
                        </w:rPr>
                        <w:t>processes</w:t>
                      </w:r>
                      <w:r>
                        <w:rPr>
                          <w:color w:val="000000"/>
                          <w:spacing w:val="-7"/>
                        </w:rPr>
                        <w:t> </w:t>
                      </w:r>
                      <w:r>
                        <w:rPr>
                          <w:color w:val="000000"/>
                        </w:rPr>
                        <w:t>patentable</w:t>
                      </w:r>
                      <w:r>
                        <w:rPr>
                          <w:color w:val="000000"/>
                          <w:spacing w:val="-6"/>
                        </w:rPr>
                        <w:t> </w:t>
                      </w:r>
                      <w:r>
                        <w:rPr>
                          <w:color w:val="000000"/>
                        </w:rPr>
                        <w:t>in</w:t>
                      </w:r>
                      <w:r>
                        <w:rPr>
                          <w:color w:val="000000"/>
                          <w:spacing w:val="-6"/>
                        </w:rPr>
                        <w:t> </w:t>
                      </w:r>
                      <w:r>
                        <w:rPr>
                          <w:color w:val="000000"/>
                        </w:rPr>
                        <w:t>India?</w:t>
                      </w:r>
                      <w:r>
                        <w:rPr>
                          <w:color w:val="000000"/>
                          <w:spacing w:val="-8"/>
                        </w:rPr>
                        <w:t> </w:t>
                      </w:r>
                      <w:r>
                        <w:rPr>
                          <w:color w:val="000000"/>
                          <w:spacing w:val="-2"/>
                        </w:rPr>
                        <w:t>Discuss.</w:t>
                      </w:r>
                    </w:p>
                    <w:p>
                      <w:pPr>
                        <w:pStyle w:val="BodyText"/>
                        <w:numPr>
                          <w:ilvl w:val="0"/>
                          <w:numId w:val="101"/>
                        </w:numPr>
                        <w:tabs>
                          <w:tab w:pos="782" w:val="left" w:leader="none"/>
                        </w:tabs>
                        <w:spacing w:line="240" w:lineRule="auto" w:before="159" w:after="0"/>
                        <w:ind w:left="782" w:right="0" w:hanging="422"/>
                        <w:jc w:val="left"/>
                        <w:rPr>
                          <w:color w:val="000000"/>
                        </w:rPr>
                      </w:pPr>
                      <w:r>
                        <w:rPr>
                          <w:color w:val="000000"/>
                        </w:rPr>
                        <w:t>How</w:t>
                      </w:r>
                      <w:r>
                        <w:rPr>
                          <w:color w:val="000000"/>
                          <w:spacing w:val="-5"/>
                        </w:rPr>
                        <w:t> </w:t>
                      </w:r>
                      <w:r>
                        <w:rPr>
                          <w:color w:val="000000"/>
                        </w:rPr>
                        <w:t>is</w:t>
                      </w:r>
                      <w:r>
                        <w:rPr>
                          <w:color w:val="000000"/>
                          <w:spacing w:val="-3"/>
                        </w:rPr>
                        <w:t> </w:t>
                      </w:r>
                      <w:r>
                        <w:rPr>
                          <w:color w:val="000000"/>
                        </w:rPr>
                        <w:t>the</w:t>
                      </w:r>
                      <w:r>
                        <w:rPr>
                          <w:color w:val="000000"/>
                          <w:spacing w:val="-3"/>
                        </w:rPr>
                        <w:t> </w:t>
                      </w:r>
                      <w:r>
                        <w:rPr>
                          <w:color w:val="000000"/>
                        </w:rPr>
                        <w:t>requirement</w:t>
                      </w:r>
                      <w:r>
                        <w:rPr>
                          <w:color w:val="000000"/>
                          <w:spacing w:val="-5"/>
                        </w:rPr>
                        <w:t> </w:t>
                      </w:r>
                      <w:r>
                        <w:rPr>
                          <w:color w:val="000000"/>
                        </w:rPr>
                        <w:t>of</w:t>
                      </w:r>
                      <w:r>
                        <w:rPr>
                          <w:color w:val="000000"/>
                          <w:spacing w:val="-3"/>
                        </w:rPr>
                        <w:t> </w:t>
                      </w:r>
                      <w:r>
                        <w:rPr>
                          <w:color w:val="000000"/>
                        </w:rPr>
                        <w:t>sufficiency</w:t>
                      </w:r>
                      <w:r>
                        <w:rPr>
                          <w:color w:val="000000"/>
                          <w:spacing w:val="-6"/>
                        </w:rPr>
                        <w:t> </w:t>
                      </w:r>
                      <w:r>
                        <w:rPr>
                          <w:color w:val="000000"/>
                        </w:rPr>
                        <w:t>of</w:t>
                      </w:r>
                      <w:r>
                        <w:rPr>
                          <w:color w:val="000000"/>
                          <w:spacing w:val="-3"/>
                        </w:rPr>
                        <w:t> </w:t>
                      </w:r>
                      <w:r>
                        <w:rPr>
                          <w:color w:val="000000"/>
                        </w:rPr>
                        <w:t>disclosure</w:t>
                      </w:r>
                      <w:r>
                        <w:rPr>
                          <w:color w:val="000000"/>
                          <w:spacing w:val="-5"/>
                        </w:rPr>
                        <w:t> </w:t>
                      </w:r>
                      <w:r>
                        <w:rPr>
                          <w:color w:val="000000"/>
                        </w:rPr>
                        <w:t>met</w:t>
                      </w:r>
                      <w:r>
                        <w:rPr>
                          <w:color w:val="000000"/>
                          <w:spacing w:val="-5"/>
                        </w:rPr>
                        <w:t> </w:t>
                      </w:r>
                      <w:r>
                        <w:rPr>
                          <w:color w:val="000000"/>
                        </w:rPr>
                        <w:t>in</w:t>
                      </w:r>
                      <w:r>
                        <w:rPr>
                          <w:color w:val="000000"/>
                          <w:spacing w:val="-5"/>
                        </w:rPr>
                        <w:t> </w:t>
                      </w:r>
                      <w:r>
                        <w:rPr>
                          <w:color w:val="000000"/>
                        </w:rPr>
                        <w:t>the</w:t>
                      </w:r>
                      <w:r>
                        <w:rPr>
                          <w:color w:val="000000"/>
                          <w:spacing w:val="-5"/>
                        </w:rPr>
                        <w:t> </w:t>
                      </w:r>
                      <w:r>
                        <w:rPr>
                          <w:color w:val="000000"/>
                        </w:rPr>
                        <w:t>case</w:t>
                      </w:r>
                      <w:r>
                        <w:rPr>
                          <w:color w:val="000000"/>
                          <w:spacing w:val="-3"/>
                        </w:rPr>
                        <w:t> </w:t>
                      </w:r>
                      <w:r>
                        <w:rPr>
                          <w:color w:val="000000"/>
                        </w:rPr>
                        <w:t>of</w:t>
                      </w:r>
                      <w:r>
                        <w:rPr>
                          <w:color w:val="000000"/>
                          <w:spacing w:val="-3"/>
                        </w:rPr>
                        <w:t> </w:t>
                      </w:r>
                      <w:r>
                        <w:rPr>
                          <w:color w:val="000000"/>
                        </w:rPr>
                        <w:t>micro-</w:t>
                      </w:r>
                      <w:r>
                        <w:rPr>
                          <w:color w:val="000000"/>
                          <w:spacing w:val="-2"/>
                        </w:rPr>
                        <w:t>organisms?</w:t>
                      </w:r>
                    </w:p>
                    <w:p>
                      <w:pPr>
                        <w:pStyle w:val="BodyText"/>
                        <w:numPr>
                          <w:ilvl w:val="0"/>
                          <w:numId w:val="101"/>
                        </w:numPr>
                        <w:tabs>
                          <w:tab w:pos="837" w:val="left" w:leader="none"/>
                        </w:tabs>
                        <w:spacing w:line="240" w:lineRule="auto" w:before="161" w:after="0"/>
                        <w:ind w:left="837" w:right="0" w:hanging="477"/>
                        <w:jc w:val="left"/>
                        <w:rPr>
                          <w:color w:val="000000"/>
                        </w:rPr>
                      </w:pPr>
                      <w:r>
                        <w:rPr>
                          <w:color w:val="000000"/>
                        </w:rPr>
                        <w:t>Most</w:t>
                      </w:r>
                      <w:r>
                        <w:rPr>
                          <w:color w:val="000000"/>
                          <w:spacing w:val="-7"/>
                        </w:rPr>
                        <w:t> </w:t>
                      </w:r>
                      <w:r>
                        <w:rPr>
                          <w:color w:val="000000"/>
                        </w:rPr>
                        <w:t>countries</w:t>
                      </w:r>
                      <w:r>
                        <w:rPr>
                          <w:color w:val="000000"/>
                          <w:spacing w:val="-5"/>
                        </w:rPr>
                        <w:t> </w:t>
                      </w:r>
                      <w:r>
                        <w:rPr>
                          <w:color w:val="000000"/>
                        </w:rPr>
                        <w:t>place</w:t>
                      </w:r>
                      <w:r>
                        <w:rPr>
                          <w:color w:val="000000"/>
                          <w:spacing w:val="-6"/>
                        </w:rPr>
                        <w:t> </w:t>
                      </w:r>
                      <w:r>
                        <w:rPr>
                          <w:color w:val="000000"/>
                        </w:rPr>
                        <w:t>some</w:t>
                      </w:r>
                      <w:r>
                        <w:rPr>
                          <w:color w:val="000000"/>
                          <w:spacing w:val="-7"/>
                        </w:rPr>
                        <w:t> </w:t>
                      </w:r>
                      <w:r>
                        <w:rPr>
                          <w:color w:val="000000"/>
                        </w:rPr>
                        <w:t>limits</w:t>
                      </w:r>
                      <w:r>
                        <w:rPr>
                          <w:color w:val="000000"/>
                          <w:spacing w:val="-5"/>
                        </w:rPr>
                        <w:t> </w:t>
                      </w:r>
                      <w:r>
                        <w:rPr>
                          <w:color w:val="000000"/>
                        </w:rPr>
                        <w:t>on</w:t>
                      </w:r>
                      <w:r>
                        <w:rPr>
                          <w:color w:val="000000"/>
                          <w:spacing w:val="-6"/>
                        </w:rPr>
                        <w:t> </w:t>
                      </w:r>
                      <w:r>
                        <w:rPr>
                          <w:color w:val="000000"/>
                        </w:rPr>
                        <w:t>the</w:t>
                      </w:r>
                      <w:r>
                        <w:rPr>
                          <w:color w:val="000000"/>
                          <w:spacing w:val="-5"/>
                        </w:rPr>
                        <w:t> </w:t>
                      </w:r>
                      <w:r>
                        <w:rPr>
                          <w:color w:val="000000"/>
                        </w:rPr>
                        <w:t>patenting</w:t>
                      </w:r>
                      <w:r>
                        <w:rPr>
                          <w:color w:val="000000"/>
                          <w:spacing w:val="-4"/>
                        </w:rPr>
                        <w:t> </w:t>
                      </w:r>
                      <w:r>
                        <w:rPr>
                          <w:color w:val="000000"/>
                        </w:rPr>
                        <w:t>of</w:t>
                      </w:r>
                      <w:r>
                        <w:rPr>
                          <w:color w:val="000000"/>
                          <w:spacing w:val="-5"/>
                        </w:rPr>
                        <w:t> </w:t>
                      </w:r>
                      <w:r>
                        <w:rPr>
                          <w:color w:val="000000"/>
                        </w:rPr>
                        <w:t>inventions</w:t>
                      </w:r>
                      <w:r>
                        <w:rPr>
                          <w:color w:val="000000"/>
                          <w:spacing w:val="-5"/>
                        </w:rPr>
                        <w:t> </w:t>
                      </w:r>
                      <w:r>
                        <w:rPr>
                          <w:color w:val="000000"/>
                        </w:rPr>
                        <w:t>involving</w:t>
                      </w:r>
                      <w:r>
                        <w:rPr>
                          <w:color w:val="000000"/>
                          <w:spacing w:val="-6"/>
                        </w:rPr>
                        <w:t> </w:t>
                      </w:r>
                      <w:r>
                        <w:rPr>
                          <w:color w:val="000000"/>
                        </w:rPr>
                        <w:t>software.</w:t>
                      </w:r>
                      <w:r>
                        <w:rPr>
                          <w:color w:val="000000"/>
                          <w:spacing w:val="-7"/>
                        </w:rPr>
                        <w:t> </w:t>
                      </w:r>
                      <w:r>
                        <w:rPr>
                          <w:color w:val="000000"/>
                          <w:spacing w:val="-2"/>
                        </w:rPr>
                        <w:t>Discuss.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02016">
                <wp:simplePos x="0" y="0"/>
                <wp:positionH relativeFrom="page">
                  <wp:posOffset>804659</wp:posOffset>
                </wp:positionH>
                <wp:positionV relativeFrom="paragraph">
                  <wp:posOffset>2521736</wp:posOffset>
                </wp:positionV>
                <wp:extent cx="6163310" cy="140335"/>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98.56192pt;width:485.279989pt;height:11.039064pt;mso-position-horizontal-relative:page;mso-position-vertical-relative:paragraph;z-index:-15614464;mso-wrap-distance-left:0;mso-wrap-distance-right:0" id="docshape3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2528">
                <wp:simplePos x="0" y="0"/>
                <wp:positionH relativeFrom="page">
                  <wp:posOffset>804659</wp:posOffset>
                </wp:positionH>
                <wp:positionV relativeFrom="paragraph">
                  <wp:posOffset>2893592</wp:posOffset>
                </wp:positionV>
                <wp:extent cx="6163310" cy="12700"/>
                <wp:effectExtent l="0" t="0" r="0" b="0"/>
                <wp:wrapTopAndBottom/>
                <wp:docPr id="383" name="Graphic 383"/>
                <wp:cNvGraphicFramePr>
                  <a:graphicFrameLocks/>
                </wp:cNvGraphicFramePr>
                <a:graphic>
                  <a:graphicData uri="http://schemas.microsoft.com/office/word/2010/wordprocessingShape">
                    <wps:wsp>
                      <wps:cNvPr id="383" name="Graphic 38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27.841919pt;width:485.279989pt;height:.959062pt;mso-position-horizontal-relative:page;mso-position-vertical-relative:paragraph;z-index:-15613952;mso-wrap-distance-left:0;mso-wrap-distance-right:0" id="docshape3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3040">
                <wp:simplePos x="0" y="0"/>
                <wp:positionH relativeFrom="page">
                  <wp:posOffset>804659</wp:posOffset>
                </wp:positionH>
                <wp:positionV relativeFrom="paragraph">
                  <wp:posOffset>3201440</wp:posOffset>
                </wp:positionV>
                <wp:extent cx="6163310" cy="12700"/>
                <wp:effectExtent l="0" t="0" r="0" b="0"/>
                <wp:wrapTopAndBottom/>
                <wp:docPr id="384" name="Graphic 384"/>
                <wp:cNvGraphicFramePr>
                  <a:graphicFrameLocks/>
                </wp:cNvGraphicFramePr>
                <a:graphic>
                  <a:graphicData uri="http://schemas.microsoft.com/office/word/2010/wordprocessingShape">
                    <wps:wsp>
                      <wps:cNvPr id="384" name="Graphic 38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52.081924pt;width:485.279989pt;height:.959062pt;mso-position-horizontal-relative:page;mso-position-vertical-relative:paragraph;z-index:-15613440;mso-wrap-distance-left:0;mso-wrap-distance-right:0" id="docshape3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3552">
                <wp:simplePos x="0" y="0"/>
                <wp:positionH relativeFrom="page">
                  <wp:posOffset>804659</wp:posOffset>
                </wp:positionH>
                <wp:positionV relativeFrom="paragraph">
                  <wp:posOffset>3510812</wp:posOffset>
                </wp:positionV>
                <wp:extent cx="6163310" cy="12700"/>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76.441925pt;width:485.279989pt;height:.959062pt;mso-position-horizontal-relative:page;mso-position-vertical-relative:paragraph;z-index:-15612928;mso-wrap-distance-left:0;mso-wrap-distance-right:0" id="docshape3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4064">
                <wp:simplePos x="0" y="0"/>
                <wp:positionH relativeFrom="page">
                  <wp:posOffset>804659</wp:posOffset>
                </wp:positionH>
                <wp:positionV relativeFrom="paragraph">
                  <wp:posOffset>3818660</wp:posOffset>
                </wp:positionV>
                <wp:extent cx="6163310" cy="1270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0.681915pt;width:485.279989pt;height:.959062pt;mso-position-horizontal-relative:page;mso-position-vertical-relative:paragraph;z-index:-15612416;mso-wrap-distance-left:0;mso-wrap-distance-right:0" id="docshape3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4576">
                <wp:simplePos x="0" y="0"/>
                <wp:positionH relativeFrom="page">
                  <wp:posOffset>804659</wp:posOffset>
                </wp:positionH>
                <wp:positionV relativeFrom="paragraph">
                  <wp:posOffset>4126508</wp:posOffset>
                </wp:positionV>
                <wp:extent cx="6163310" cy="1270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24.921936pt;width:485.279989pt;height:.959062pt;mso-position-horizontal-relative:page;mso-position-vertical-relative:paragraph;z-index:-15611904;mso-wrap-distance-left:0;mso-wrap-distance-right:0" id="docshape3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5088">
                <wp:simplePos x="0" y="0"/>
                <wp:positionH relativeFrom="page">
                  <wp:posOffset>804659</wp:posOffset>
                </wp:positionH>
                <wp:positionV relativeFrom="paragraph">
                  <wp:posOffset>4434356</wp:posOffset>
                </wp:positionV>
                <wp:extent cx="6163310" cy="12700"/>
                <wp:effectExtent l="0" t="0" r="0" b="0"/>
                <wp:wrapTopAndBottom/>
                <wp:docPr id="388" name="Graphic 388"/>
                <wp:cNvGraphicFramePr>
                  <a:graphicFrameLocks/>
                </wp:cNvGraphicFramePr>
                <a:graphic>
                  <a:graphicData uri="http://schemas.microsoft.com/office/word/2010/wordprocessingShape">
                    <wps:wsp>
                      <wps:cNvPr id="388" name="Graphic 38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49.161926pt;width:485.279989pt;height:.959062pt;mso-position-horizontal-relative:page;mso-position-vertical-relative:paragraph;z-index:-15611392;mso-wrap-distance-left:0;mso-wrap-distance-right:0" id="docshape33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5600">
                <wp:simplePos x="0" y="0"/>
                <wp:positionH relativeFrom="page">
                  <wp:posOffset>804659</wp:posOffset>
                </wp:positionH>
                <wp:positionV relativeFrom="paragraph">
                  <wp:posOffset>4742204</wp:posOffset>
                </wp:positionV>
                <wp:extent cx="6163310" cy="12700"/>
                <wp:effectExtent l="0" t="0" r="0" b="0"/>
                <wp:wrapTopAndBottom/>
                <wp:docPr id="389" name="Graphic 389"/>
                <wp:cNvGraphicFramePr>
                  <a:graphicFrameLocks/>
                </wp:cNvGraphicFramePr>
                <a:graphic>
                  <a:graphicData uri="http://schemas.microsoft.com/office/word/2010/wordprocessingShape">
                    <wps:wsp>
                      <wps:cNvPr id="389" name="Graphic 38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73.401917pt;width:485.279989pt;height:.959062pt;mso-position-horizontal-relative:page;mso-position-vertical-relative:paragraph;z-index:-15610880;mso-wrap-distance-left:0;mso-wrap-distance-right:0" id="docshape3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6112">
                <wp:simplePos x="0" y="0"/>
                <wp:positionH relativeFrom="page">
                  <wp:posOffset>804659</wp:posOffset>
                </wp:positionH>
                <wp:positionV relativeFrom="paragraph">
                  <wp:posOffset>5050052</wp:posOffset>
                </wp:positionV>
                <wp:extent cx="6163310" cy="12700"/>
                <wp:effectExtent l="0" t="0" r="0" b="0"/>
                <wp:wrapTopAndBottom/>
                <wp:docPr id="390" name="Graphic 390"/>
                <wp:cNvGraphicFramePr>
                  <a:graphicFrameLocks/>
                </wp:cNvGraphicFramePr>
                <a:graphic>
                  <a:graphicData uri="http://schemas.microsoft.com/office/word/2010/wordprocessingShape">
                    <wps:wsp>
                      <wps:cNvPr id="390" name="Graphic 39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97.641937pt;width:485.279989pt;height:.959062pt;mso-position-horizontal-relative:page;mso-position-vertical-relative:paragraph;z-index:-15610368;mso-wrap-distance-left:0;mso-wrap-distance-right:0" id="docshape33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6624">
                <wp:simplePos x="0" y="0"/>
                <wp:positionH relativeFrom="page">
                  <wp:posOffset>804659</wp:posOffset>
                </wp:positionH>
                <wp:positionV relativeFrom="paragraph">
                  <wp:posOffset>5357900</wp:posOffset>
                </wp:positionV>
                <wp:extent cx="6163310" cy="12700"/>
                <wp:effectExtent l="0" t="0" r="0" b="0"/>
                <wp:wrapTopAndBottom/>
                <wp:docPr id="391" name="Graphic 391"/>
                <wp:cNvGraphicFramePr>
                  <a:graphicFrameLocks/>
                </wp:cNvGraphicFramePr>
                <a:graphic>
                  <a:graphicData uri="http://schemas.microsoft.com/office/word/2010/wordprocessingShape">
                    <wps:wsp>
                      <wps:cNvPr id="391" name="Graphic 39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1.881927pt;width:485.279989pt;height:.959062pt;mso-position-horizontal-relative:page;mso-position-vertical-relative:paragraph;z-index:-15609856;mso-wrap-distance-left:0;mso-wrap-distance-right:0" id="docshape3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7136">
                <wp:simplePos x="0" y="0"/>
                <wp:positionH relativeFrom="page">
                  <wp:posOffset>804659</wp:posOffset>
                </wp:positionH>
                <wp:positionV relativeFrom="paragraph">
                  <wp:posOffset>5665748</wp:posOffset>
                </wp:positionV>
                <wp:extent cx="6163310" cy="12700"/>
                <wp:effectExtent l="0" t="0" r="0" b="0"/>
                <wp:wrapTopAndBottom/>
                <wp:docPr id="392" name="Graphic 392"/>
                <wp:cNvGraphicFramePr>
                  <a:graphicFrameLocks/>
                </wp:cNvGraphicFramePr>
                <a:graphic>
                  <a:graphicData uri="http://schemas.microsoft.com/office/word/2010/wordprocessingShape">
                    <wps:wsp>
                      <wps:cNvPr id="392" name="Graphic 39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46.121918pt;width:485.279989pt;height:.959062pt;mso-position-horizontal-relative:page;mso-position-vertical-relative:paragraph;z-index:-15609344;mso-wrap-distance-left:0;mso-wrap-distance-right:0" id="docshape33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7648">
                <wp:simplePos x="0" y="0"/>
                <wp:positionH relativeFrom="page">
                  <wp:posOffset>804659</wp:posOffset>
                </wp:positionH>
                <wp:positionV relativeFrom="paragraph">
                  <wp:posOffset>5973596</wp:posOffset>
                </wp:positionV>
                <wp:extent cx="6163310" cy="12700"/>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70.361908pt;width:485.279989pt;height:.959062pt;mso-position-horizontal-relative:page;mso-position-vertical-relative:paragraph;z-index:-15608832;mso-wrap-distance-left:0;mso-wrap-distance-right:0" id="docshape33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8160">
                <wp:simplePos x="0" y="0"/>
                <wp:positionH relativeFrom="page">
                  <wp:posOffset>804659</wp:posOffset>
                </wp:positionH>
                <wp:positionV relativeFrom="paragraph">
                  <wp:posOffset>6281444</wp:posOffset>
                </wp:positionV>
                <wp:extent cx="6163310" cy="1270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4.601929pt;width:485.279989pt;height:.959062pt;mso-position-horizontal-relative:page;mso-position-vertical-relative:paragraph;z-index:-15608320;mso-wrap-distance-left:0;mso-wrap-distance-right:0" id="docshape3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8672">
                <wp:simplePos x="0" y="0"/>
                <wp:positionH relativeFrom="page">
                  <wp:posOffset>804659</wp:posOffset>
                </wp:positionH>
                <wp:positionV relativeFrom="paragraph">
                  <wp:posOffset>6589279</wp:posOffset>
                </wp:positionV>
                <wp:extent cx="6163310" cy="1270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18.840942pt;width:485.279989pt;height:.959062pt;mso-position-horizontal-relative:page;mso-position-vertical-relative:paragraph;z-index:-15607808;mso-wrap-distance-left:0;mso-wrap-distance-right:0" id="docshape3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9184">
                <wp:simplePos x="0" y="0"/>
                <wp:positionH relativeFrom="page">
                  <wp:posOffset>804659</wp:posOffset>
                </wp:positionH>
                <wp:positionV relativeFrom="paragraph">
                  <wp:posOffset>6897127</wp:posOffset>
                </wp:positionV>
                <wp:extent cx="6163310" cy="1270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43.080933pt;width:485.279989pt;height:.959062pt;mso-position-horizontal-relative:page;mso-position-vertical-relative:paragraph;z-index:-15607296;mso-wrap-distance-left:0;mso-wrap-distance-right:0" id="docshape3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9696">
                <wp:simplePos x="0" y="0"/>
                <wp:positionH relativeFrom="page">
                  <wp:posOffset>804659</wp:posOffset>
                </wp:positionH>
                <wp:positionV relativeFrom="paragraph">
                  <wp:posOffset>7204976</wp:posOffset>
                </wp:positionV>
                <wp:extent cx="6163310" cy="12700"/>
                <wp:effectExtent l="0" t="0" r="0" b="0"/>
                <wp:wrapTopAndBottom/>
                <wp:docPr id="397" name="Graphic 397"/>
                <wp:cNvGraphicFramePr>
                  <a:graphicFrameLocks/>
                </wp:cNvGraphicFramePr>
                <a:graphic>
                  <a:graphicData uri="http://schemas.microsoft.com/office/word/2010/wordprocessingShape">
                    <wps:wsp>
                      <wps:cNvPr id="397" name="Graphic 3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67.320984pt;width:485.279989pt;height:.959062pt;mso-position-horizontal-relative:page;mso-position-vertical-relative:paragraph;z-index:-15606784;mso-wrap-distance-left:0;mso-wrap-distance-right:0" id="docshape33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0208">
                <wp:simplePos x="0" y="0"/>
                <wp:positionH relativeFrom="page">
                  <wp:posOffset>804659</wp:posOffset>
                </wp:positionH>
                <wp:positionV relativeFrom="paragraph">
                  <wp:posOffset>7512824</wp:posOffset>
                </wp:positionV>
                <wp:extent cx="6163310" cy="12700"/>
                <wp:effectExtent l="0" t="0" r="0" b="0"/>
                <wp:wrapTopAndBottom/>
                <wp:docPr id="398" name="Graphic 398"/>
                <wp:cNvGraphicFramePr>
                  <a:graphicFrameLocks/>
                </wp:cNvGraphicFramePr>
                <a:graphic>
                  <a:graphicData uri="http://schemas.microsoft.com/office/word/2010/wordprocessingShape">
                    <wps:wsp>
                      <wps:cNvPr id="398" name="Graphic 39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1.560974pt;width:485.279989pt;height:.959062pt;mso-position-horizontal-relative:page;mso-position-vertical-relative:paragraph;z-index:-15606272;mso-wrap-distance-left:0;mso-wrap-distance-right:0" id="docshape3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0720">
                <wp:simplePos x="0" y="0"/>
                <wp:positionH relativeFrom="page">
                  <wp:posOffset>804659</wp:posOffset>
                </wp:positionH>
                <wp:positionV relativeFrom="paragraph">
                  <wp:posOffset>7822196</wp:posOffset>
                </wp:positionV>
                <wp:extent cx="6163310" cy="12700"/>
                <wp:effectExtent l="0" t="0" r="0" b="0"/>
                <wp:wrapTopAndBottom/>
                <wp:docPr id="399" name="Graphic 399"/>
                <wp:cNvGraphicFramePr>
                  <a:graphicFrameLocks/>
                </wp:cNvGraphicFramePr>
                <a:graphic>
                  <a:graphicData uri="http://schemas.microsoft.com/office/word/2010/wordprocessingShape">
                    <wps:wsp>
                      <wps:cNvPr id="399" name="Graphic 39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15.920959pt;width:485.279989pt;height:.959062pt;mso-position-horizontal-relative:page;mso-position-vertical-relative:paragraph;z-index:-15605760;mso-wrap-distance-left:0;mso-wrap-distance-right:0" id="docshape3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1232">
                <wp:simplePos x="0" y="0"/>
                <wp:positionH relativeFrom="page">
                  <wp:posOffset>804659</wp:posOffset>
                </wp:positionH>
                <wp:positionV relativeFrom="paragraph">
                  <wp:posOffset>8130044</wp:posOffset>
                </wp:positionV>
                <wp:extent cx="6163310" cy="12700"/>
                <wp:effectExtent l="0" t="0" r="0" b="0"/>
                <wp:wrapTopAndBottom/>
                <wp:docPr id="400" name="Graphic 400"/>
                <wp:cNvGraphicFramePr>
                  <a:graphicFrameLocks/>
                </wp:cNvGraphicFramePr>
                <a:graphic>
                  <a:graphicData uri="http://schemas.microsoft.com/office/word/2010/wordprocessingShape">
                    <wps:wsp>
                      <wps:cNvPr id="400" name="Graphic 40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40.160950pt;width:485.279989pt;height:.959062pt;mso-position-horizontal-relative:page;mso-position-vertical-relative:paragraph;z-index:-15605248;mso-wrap-distance-left:0;mso-wrap-distance-right:0" id="docshape34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1744">
                <wp:simplePos x="0" y="0"/>
                <wp:positionH relativeFrom="page">
                  <wp:posOffset>804659</wp:posOffset>
                </wp:positionH>
                <wp:positionV relativeFrom="paragraph">
                  <wp:posOffset>8437486</wp:posOffset>
                </wp:positionV>
                <wp:extent cx="6163310" cy="12700"/>
                <wp:effectExtent l="0" t="0" r="0" b="0"/>
                <wp:wrapTopAndBottom/>
                <wp:docPr id="401" name="Graphic 401"/>
                <wp:cNvGraphicFramePr>
                  <a:graphicFrameLocks/>
                </wp:cNvGraphicFramePr>
                <a:graphic>
                  <a:graphicData uri="http://schemas.microsoft.com/office/word/2010/wordprocessingShape">
                    <wps:wsp>
                      <wps:cNvPr id="401" name="Graphic 40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4.369019pt;width:485.279989pt;height:.959062pt;mso-position-horizontal-relative:page;mso-position-vertical-relative:paragraph;z-index:-15604736;mso-wrap-distance-left:0;mso-wrap-distance-right:0" id="docshape343" filled="true" fillcolor="#000000" stroked="false">
                <v:fill type="solid"/>
                <w10:wrap type="topAndBottom"/>
              </v:rect>
            </w:pict>
          </mc:Fallback>
        </mc:AlternateContent>
      </w:r>
    </w:p>
    <w:p>
      <w:pPr>
        <w:pStyle w:val="BodyText"/>
        <w:spacing w:before="7"/>
        <w:ind w:left="0"/>
        <w:jc w:val="left"/>
        <w:rPr>
          <w:b/>
          <w:sz w:val="5"/>
        </w:rPr>
      </w:pPr>
    </w:p>
    <w:p>
      <w:pPr>
        <w:pStyle w:val="BodyText"/>
        <w:spacing w:before="139"/>
        <w:ind w:left="0"/>
        <w:jc w:val="left"/>
        <w:rPr>
          <w:b/>
        </w:rPr>
      </w:pPr>
    </w:p>
    <w:p>
      <w:pPr>
        <w:pStyle w:val="BodyText"/>
        <w:spacing w:before="110"/>
        <w:ind w:left="0"/>
        <w:jc w:val="left"/>
        <w:rPr>
          <w:b/>
        </w:rPr>
      </w:pPr>
    </w:p>
    <w:p>
      <w:pPr>
        <w:pStyle w:val="BodyText"/>
        <w:spacing w:before="211"/>
        <w:ind w:left="0"/>
        <w:jc w:val="left"/>
        <w:rPr>
          <w:b/>
        </w:rPr>
      </w:pPr>
    </w:p>
    <w:p>
      <w:pPr>
        <w:pStyle w:val="BodyText"/>
        <w:spacing w:before="214"/>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4"/>
        <w:ind w:left="0"/>
        <w:jc w:val="left"/>
        <w:rPr>
          <w:b/>
        </w:rPr>
      </w:pPr>
    </w:p>
    <w:p>
      <w:pPr>
        <w:pStyle w:val="BodyText"/>
        <w:spacing w:before="211"/>
        <w:ind w:left="0"/>
        <w:jc w:val="left"/>
        <w:rPr>
          <w:b/>
        </w:rPr>
      </w:pPr>
    </w:p>
    <w:p>
      <w:pPr>
        <w:pStyle w:val="BodyText"/>
        <w:spacing w:before="211"/>
        <w:ind w:left="0"/>
        <w:jc w:val="left"/>
        <w:rPr>
          <w:b/>
        </w:rPr>
      </w:pPr>
    </w:p>
    <w:p>
      <w:pPr>
        <w:spacing w:after="0"/>
        <w:jc w:val="left"/>
        <w:sectPr>
          <w:pgSz w:w="12240" w:h="15840"/>
          <w:pgMar w:top="780" w:bottom="280" w:left="0" w:right="1020"/>
        </w:sectPr>
      </w:pPr>
    </w:p>
    <w:p>
      <w:pPr>
        <w:spacing w:before="81"/>
        <w:ind w:left="1295" w:right="0" w:firstLine="0"/>
        <w:jc w:val="left"/>
        <w:rPr>
          <w:sz w:val="20"/>
        </w:rPr>
      </w:pPr>
      <w:r>
        <w:rPr>
          <w:b/>
          <w:sz w:val="20"/>
        </w:rPr>
        <w:t>122</w:t>
      </w:r>
      <w:r>
        <w:rPr>
          <w:b/>
          <w:spacing w:val="78"/>
          <w:w w:val="150"/>
          <w:sz w:val="20"/>
        </w:rPr>
        <w:t> </w:t>
      </w:r>
      <w:r>
        <w:rPr>
          <w:sz w:val="20"/>
        </w:rPr>
        <w:t>PP-</w:t>
      </w:r>
      <w:r>
        <w:rPr>
          <w:spacing w:val="-2"/>
          <w:sz w:val="20"/>
        </w:rPr>
        <w:t>IPRL&amp;P</w:t>
      </w:r>
    </w:p>
    <w:p>
      <w:pPr>
        <w:pStyle w:val="BodyText"/>
        <w:ind w:left="0"/>
        <w:jc w:val="left"/>
      </w:pPr>
    </w:p>
    <w:p>
      <w:pPr>
        <w:pStyle w:val="BodyText"/>
        <w:ind w:left="0"/>
        <w:jc w:val="left"/>
      </w:pPr>
    </w:p>
    <w:p>
      <w:pPr>
        <w:pStyle w:val="BodyText"/>
        <w:spacing w:before="100"/>
        <w:ind w:left="0"/>
        <w:jc w:val="left"/>
      </w:pPr>
      <w:r>
        <w:rPr/>
        <mc:AlternateContent>
          <mc:Choice Requires="wps">
            <w:drawing>
              <wp:anchor distT="0" distB="0" distL="0" distR="0" allowOverlap="1" layoutInCell="1" locked="0" behindDoc="1" simplePos="0" relativeHeight="487712256">
                <wp:simplePos x="0" y="0"/>
                <wp:positionH relativeFrom="page">
                  <wp:posOffset>804659</wp:posOffset>
                </wp:positionH>
                <wp:positionV relativeFrom="paragraph">
                  <wp:posOffset>225220</wp:posOffset>
                </wp:positionV>
                <wp:extent cx="6163310" cy="12700"/>
                <wp:effectExtent l="0" t="0" r="0" b="0"/>
                <wp:wrapTopAndBottom/>
                <wp:docPr id="402" name="Graphic 402"/>
                <wp:cNvGraphicFramePr>
                  <a:graphicFrameLocks/>
                </wp:cNvGraphicFramePr>
                <a:graphic>
                  <a:graphicData uri="http://schemas.microsoft.com/office/word/2010/wordprocessingShape">
                    <wps:wsp>
                      <wps:cNvPr id="402" name="Graphic 40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733883pt;width:485.279989pt;height:.959062pt;mso-position-horizontal-relative:page;mso-position-vertical-relative:paragraph;z-index:-15604224;mso-wrap-distance-left:0;mso-wrap-distance-right:0" id="docshape3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2768">
                <wp:simplePos x="0" y="0"/>
                <wp:positionH relativeFrom="page">
                  <wp:posOffset>804659</wp:posOffset>
                </wp:positionH>
                <wp:positionV relativeFrom="paragraph">
                  <wp:posOffset>533068</wp:posOffset>
                </wp:positionV>
                <wp:extent cx="6163310" cy="12700"/>
                <wp:effectExtent l="0" t="0" r="0" b="0"/>
                <wp:wrapTopAndBottom/>
                <wp:docPr id="403" name="Graphic 403"/>
                <wp:cNvGraphicFramePr>
                  <a:graphicFrameLocks/>
                </wp:cNvGraphicFramePr>
                <a:graphic>
                  <a:graphicData uri="http://schemas.microsoft.com/office/word/2010/wordprocessingShape">
                    <wps:wsp>
                      <wps:cNvPr id="403" name="Graphic 40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973885pt;width:485.279989pt;height:.959062pt;mso-position-horizontal-relative:page;mso-position-vertical-relative:paragraph;z-index:-15603712;mso-wrap-distance-left:0;mso-wrap-distance-right:0" id="docshape3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3280">
                <wp:simplePos x="0" y="0"/>
                <wp:positionH relativeFrom="page">
                  <wp:posOffset>804659</wp:posOffset>
                </wp:positionH>
                <wp:positionV relativeFrom="paragraph">
                  <wp:posOffset>840916</wp:posOffset>
                </wp:positionV>
                <wp:extent cx="6163310" cy="12700"/>
                <wp:effectExtent l="0" t="0" r="0" b="0"/>
                <wp:wrapTopAndBottom/>
                <wp:docPr id="404" name="Graphic 404"/>
                <wp:cNvGraphicFramePr>
                  <a:graphicFrameLocks/>
                </wp:cNvGraphicFramePr>
                <a:graphic>
                  <a:graphicData uri="http://schemas.microsoft.com/office/word/2010/wordprocessingShape">
                    <wps:wsp>
                      <wps:cNvPr id="404" name="Graphic 40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213882pt;width:485.279989pt;height:.959062pt;mso-position-horizontal-relative:page;mso-position-vertical-relative:paragraph;z-index:-15603200;mso-wrap-distance-left:0;mso-wrap-distance-right:0" id="docshape3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3792">
                <wp:simplePos x="0" y="0"/>
                <wp:positionH relativeFrom="page">
                  <wp:posOffset>804659</wp:posOffset>
                </wp:positionH>
                <wp:positionV relativeFrom="paragraph">
                  <wp:posOffset>1148764</wp:posOffset>
                </wp:positionV>
                <wp:extent cx="6163310" cy="12700"/>
                <wp:effectExtent l="0" t="0" r="0" b="0"/>
                <wp:wrapTopAndBottom/>
                <wp:docPr id="405" name="Graphic 405"/>
                <wp:cNvGraphicFramePr>
                  <a:graphicFrameLocks/>
                </wp:cNvGraphicFramePr>
                <a:graphic>
                  <a:graphicData uri="http://schemas.microsoft.com/office/word/2010/wordprocessingShape">
                    <wps:wsp>
                      <wps:cNvPr id="405" name="Graphic 40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0.45388pt;width:485.279989pt;height:.959062pt;mso-position-horizontal-relative:page;mso-position-vertical-relative:paragraph;z-index:-15602688;mso-wrap-distance-left:0;mso-wrap-distance-right:0" id="docshape34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4304">
                <wp:simplePos x="0" y="0"/>
                <wp:positionH relativeFrom="page">
                  <wp:posOffset>804659</wp:posOffset>
                </wp:positionH>
                <wp:positionV relativeFrom="paragraph">
                  <wp:posOffset>1456612</wp:posOffset>
                </wp:positionV>
                <wp:extent cx="6163310" cy="12700"/>
                <wp:effectExtent l="0" t="0" r="0" b="0"/>
                <wp:wrapTopAndBottom/>
                <wp:docPr id="406" name="Graphic 406"/>
                <wp:cNvGraphicFramePr>
                  <a:graphicFrameLocks/>
                </wp:cNvGraphicFramePr>
                <a:graphic>
                  <a:graphicData uri="http://schemas.microsoft.com/office/word/2010/wordprocessingShape">
                    <wps:wsp>
                      <wps:cNvPr id="406" name="Graphic 40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4.693878pt;width:485.279989pt;height:.959062pt;mso-position-horizontal-relative:page;mso-position-vertical-relative:paragraph;z-index:-15602176;mso-wrap-distance-left:0;mso-wrap-distance-right:0" id="docshape34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4816">
                <wp:simplePos x="0" y="0"/>
                <wp:positionH relativeFrom="page">
                  <wp:posOffset>804659</wp:posOffset>
                </wp:positionH>
                <wp:positionV relativeFrom="paragraph">
                  <wp:posOffset>1764460</wp:posOffset>
                </wp:positionV>
                <wp:extent cx="6163310" cy="12700"/>
                <wp:effectExtent l="0" t="0" r="0" b="0"/>
                <wp:wrapTopAndBottom/>
                <wp:docPr id="407" name="Graphic 407"/>
                <wp:cNvGraphicFramePr>
                  <a:graphicFrameLocks/>
                </wp:cNvGraphicFramePr>
                <a:graphic>
                  <a:graphicData uri="http://schemas.microsoft.com/office/word/2010/wordprocessingShape">
                    <wps:wsp>
                      <wps:cNvPr id="407" name="Graphic 40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8.933884pt;width:485.279989pt;height:.959062pt;mso-position-horizontal-relative:page;mso-position-vertical-relative:paragraph;z-index:-15601664;mso-wrap-distance-left:0;mso-wrap-distance-right:0" id="docshape34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5328">
                <wp:simplePos x="0" y="0"/>
                <wp:positionH relativeFrom="page">
                  <wp:posOffset>804659</wp:posOffset>
                </wp:positionH>
                <wp:positionV relativeFrom="paragraph">
                  <wp:posOffset>2072308</wp:posOffset>
                </wp:positionV>
                <wp:extent cx="6163310" cy="1270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3.173874pt;width:485.279989pt;height:.959062pt;mso-position-horizontal-relative:page;mso-position-vertical-relative:paragraph;z-index:-15601152;mso-wrap-distance-left:0;mso-wrap-distance-right:0" id="docshape35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5840">
                <wp:simplePos x="0" y="0"/>
                <wp:positionH relativeFrom="page">
                  <wp:posOffset>804659</wp:posOffset>
                </wp:positionH>
                <wp:positionV relativeFrom="paragraph">
                  <wp:posOffset>2381680</wp:posOffset>
                </wp:positionV>
                <wp:extent cx="6163310" cy="12700"/>
                <wp:effectExtent l="0" t="0" r="0" b="0"/>
                <wp:wrapTopAndBottom/>
                <wp:docPr id="409" name="Graphic 409"/>
                <wp:cNvGraphicFramePr>
                  <a:graphicFrameLocks/>
                </wp:cNvGraphicFramePr>
                <a:graphic>
                  <a:graphicData uri="http://schemas.microsoft.com/office/word/2010/wordprocessingShape">
                    <wps:wsp>
                      <wps:cNvPr id="409" name="Graphic 40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7.533875pt;width:485.279989pt;height:.959062pt;mso-position-horizontal-relative:page;mso-position-vertical-relative:paragraph;z-index:-15600640;mso-wrap-distance-left:0;mso-wrap-distance-right:0" id="docshape35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6352">
                <wp:simplePos x="0" y="0"/>
                <wp:positionH relativeFrom="page">
                  <wp:posOffset>804659</wp:posOffset>
                </wp:positionH>
                <wp:positionV relativeFrom="paragraph">
                  <wp:posOffset>2689528</wp:posOffset>
                </wp:positionV>
                <wp:extent cx="6163310" cy="12700"/>
                <wp:effectExtent l="0" t="0" r="0" b="0"/>
                <wp:wrapTopAndBottom/>
                <wp:docPr id="410" name="Graphic 410"/>
                <wp:cNvGraphicFramePr>
                  <a:graphicFrameLocks/>
                </wp:cNvGraphicFramePr>
                <a:graphic>
                  <a:graphicData uri="http://schemas.microsoft.com/office/word/2010/wordprocessingShape">
                    <wps:wsp>
                      <wps:cNvPr id="410" name="Graphic 41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1.77388pt;width:485.279989pt;height:.959062pt;mso-position-horizontal-relative:page;mso-position-vertical-relative:paragraph;z-index:-15600128;mso-wrap-distance-left:0;mso-wrap-distance-right:0" id="docshape35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6864">
                <wp:simplePos x="0" y="0"/>
                <wp:positionH relativeFrom="page">
                  <wp:posOffset>804659</wp:posOffset>
                </wp:positionH>
                <wp:positionV relativeFrom="paragraph">
                  <wp:posOffset>2997376</wp:posOffset>
                </wp:positionV>
                <wp:extent cx="6163310" cy="12700"/>
                <wp:effectExtent l="0" t="0" r="0" b="0"/>
                <wp:wrapTopAndBottom/>
                <wp:docPr id="411" name="Graphic 411"/>
                <wp:cNvGraphicFramePr>
                  <a:graphicFrameLocks/>
                </wp:cNvGraphicFramePr>
                <a:graphic>
                  <a:graphicData uri="http://schemas.microsoft.com/office/word/2010/wordprocessingShape">
                    <wps:wsp>
                      <wps:cNvPr id="411" name="Graphic 41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6.013885pt;width:485.279989pt;height:.959062pt;mso-position-horizontal-relative:page;mso-position-vertical-relative:paragraph;z-index:-15599616;mso-wrap-distance-left:0;mso-wrap-distance-right:0" id="docshape35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7376">
                <wp:simplePos x="0" y="0"/>
                <wp:positionH relativeFrom="page">
                  <wp:posOffset>804659</wp:posOffset>
                </wp:positionH>
                <wp:positionV relativeFrom="paragraph">
                  <wp:posOffset>3305224</wp:posOffset>
                </wp:positionV>
                <wp:extent cx="6163310" cy="12700"/>
                <wp:effectExtent l="0" t="0" r="0" b="0"/>
                <wp:wrapTopAndBottom/>
                <wp:docPr id="412" name="Graphic 412"/>
                <wp:cNvGraphicFramePr>
                  <a:graphicFrameLocks/>
                </wp:cNvGraphicFramePr>
                <a:graphic>
                  <a:graphicData uri="http://schemas.microsoft.com/office/word/2010/wordprocessingShape">
                    <wps:wsp>
                      <wps:cNvPr id="412" name="Graphic 41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0.253876pt;width:485.279989pt;height:.959062pt;mso-position-horizontal-relative:page;mso-position-vertical-relative:paragraph;z-index:-15599104;mso-wrap-distance-left:0;mso-wrap-distance-right:0" id="docshape35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7888">
                <wp:simplePos x="0" y="0"/>
                <wp:positionH relativeFrom="page">
                  <wp:posOffset>804659</wp:posOffset>
                </wp:positionH>
                <wp:positionV relativeFrom="paragraph">
                  <wp:posOffset>3613072</wp:posOffset>
                </wp:positionV>
                <wp:extent cx="6163310" cy="12700"/>
                <wp:effectExtent l="0" t="0" r="0" b="0"/>
                <wp:wrapTopAndBottom/>
                <wp:docPr id="413" name="Graphic 413"/>
                <wp:cNvGraphicFramePr>
                  <a:graphicFrameLocks/>
                </wp:cNvGraphicFramePr>
                <a:graphic>
                  <a:graphicData uri="http://schemas.microsoft.com/office/word/2010/wordprocessingShape">
                    <wps:wsp>
                      <wps:cNvPr id="413" name="Graphic 41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84.493866pt;width:485.279989pt;height:.959062pt;mso-position-horizontal-relative:page;mso-position-vertical-relative:paragraph;z-index:-15598592;mso-wrap-distance-left:0;mso-wrap-distance-right:0" id="docshape35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8400">
                <wp:simplePos x="0" y="0"/>
                <wp:positionH relativeFrom="page">
                  <wp:posOffset>804659</wp:posOffset>
                </wp:positionH>
                <wp:positionV relativeFrom="paragraph">
                  <wp:posOffset>3920920</wp:posOffset>
                </wp:positionV>
                <wp:extent cx="6163310" cy="12700"/>
                <wp:effectExtent l="0" t="0" r="0" b="0"/>
                <wp:wrapTopAndBottom/>
                <wp:docPr id="414" name="Graphic 414"/>
                <wp:cNvGraphicFramePr>
                  <a:graphicFrameLocks/>
                </wp:cNvGraphicFramePr>
                <a:graphic>
                  <a:graphicData uri="http://schemas.microsoft.com/office/word/2010/wordprocessingShape">
                    <wps:wsp>
                      <wps:cNvPr id="414" name="Graphic 41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8.733887pt;width:485.279989pt;height:.959062pt;mso-position-horizontal-relative:page;mso-position-vertical-relative:paragraph;z-index:-15598080;mso-wrap-distance-left:0;mso-wrap-distance-right:0" id="docshape35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8912">
                <wp:simplePos x="0" y="0"/>
                <wp:positionH relativeFrom="page">
                  <wp:posOffset>804659</wp:posOffset>
                </wp:positionH>
                <wp:positionV relativeFrom="paragraph">
                  <wp:posOffset>4228768</wp:posOffset>
                </wp:positionV>
                <wp:extent cx="6163310" cy="1270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2.973877pt;width:485.279989pt;height:.959062pt;mso-position-horizontal-relative:page;mso-position-vertical-relative:paragraph;z-index:-15597568;mso-wrap-distance-left:0;mso-wrap-distance-right:0" id="docshape35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9424">
                <wp:simplePos x="0" y="0"/>
                <wp:positionH relativeFrom="page">
                  <wp:posOffset>804659</wp:posOffset>
                </wp:positionH>
                <wp:positionV relativeFrom="paragraph">
                  <wp:posOffset>4536616</wp:posOffset>
                </wp:positionV>
                <wp:extent cx="6163310" cy="12700"/>
                <wp:effectExtent l="0" t="0" r="0" b="0"/>
                <wp:wrapTopAndBottom/>
                <wp:docPr id="416" name="Graphic 416"/>
                <wp:cNvGraphicFramePr>
                  <a:graphicFrameLocks/>
                </wp:cNvGraphicFramePr>
                <a:graphic>
                  <a:graphicData uri="http://schemas.microsoft.com/office/word/2010/wordprocessingShape">
                    <wps:wsp>
                      <wps:cNvPr id="416" name="Graphic 41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57.213867pt;width:485.279989pt;height:.959062pt;mso-position-horizontal-relative:page;mso-position-vertical-relative:paragraph;z-index:-15597056;mso-wrap-distance-left:0;mso-wrap-distance-right:0" id="docshape35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9936">
                <wp:simplePos x="0" y="0"/>
                <wp:positionH relativeFrom="page">
                  <wp:posOffset>804659</wp:posOffset>
                </wp:positionH>
                <wp:positionV relativeFrom="paragraph">
                  <wp:posOffset>4844464</wp:posOffset>
                </wp:positionV>
                <wp:extent cx="6163310" cy="12700"/>
                <wp:effectExtent l="0" t="0" r="0" b="0"/>
                <wp:wrapTopAndBottom/>
                <wp:docPr id="417" name="Graphic 417"/>
                <wp:cNvGraphicFramePr>
                  <a:graphicFrameLocks/>
                </wp:cNvGraphicFramePr>
                <a:graphic>
                  <a:graphicData uri="http://schemas.microsoft.com/office/word/2010/wordprocessingShape">
                    <wps:wsp>
                      <wps:cNvPr id="417" name="Graphic 41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1.453888pt;width:485.279989pt;height:.959062pt;mso-position-horizontal-relative:page;mso-position-vertical-relative:paragraph;z-index:-15596544;mso-wrap-distance-left:0;mso-wrap-distance-right:0" id="docshape35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0448">
                <wp:simplePos x="0" y="0"/>
                <wp:positionH relativeFrom="page">
                  <wp:posOffset>804659</wp:posOffset>
                </wp:positionH>
                <wp:positionV relativeFrom="paragraph">
                  <wp:posOffset>5152312</wp:posOffset>
                </wp:positionV>
                <wp:extent cx="6163310" cy="1270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05.693878pt;width:485.279989pt;height:.959062pt;mso-position-horizontal-relative:page;mso-position-vertical-relative:paragraph;z-index:-15596032;mso-wrap-distance-left:0;mso-wrap-distance-right:0" id="docshape36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0960">
                <wp:simplePos x="0" y="0"/>
                <wp:positionH relativeFrom="page">
                  <wp:posOffset>804659</wp:posOffset>
                </wp:positionH>
                <wp:positionV relativeFrom="paragraph">
                  <wp:posOffset>5460160</wp:posOffset>
                </wp:positionV>
                <wp:extent cx="6163310" cy="1270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9.933868pt;width:485.279989pt;height:.959062pt;mso-position-horizontal-relative:page;mso-position-vertical-relative:paragraph;z-index:-15595520;mso-wrap-distance-left:0;mso-wrap-distance-right:0" id="docshape36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1472">
                <wp:simplePos x="0" y="0"/>
                <wp:positionH relativeFrom="page">
                  <wp:posOffset>804659</wp:posOffset>
                </wp:positionH>
                <wp:positionV relativeFrom="paragraph">
                  <wp:posOffset>5768008</wp:posOffset>
                </wp:positionV>
                <wp:extent cx="6163310" cy="12700"/>
                <wp:effectExtent l="0" t="0" r="0" b="0"/>
                <wp:wrapTopAndBottom/>
                <wp:docPr id="420" name="Graphic 420"/>
                <wp:cNvGraphicFramePr>
                  <a:graphicFrameLocks/>
                </wp:cNvGraphicFramePr>
                <a:graphic>
                  <a:graphicData uri="http://schemas.microsoft.com/office/word/2010/wordprocessingShape">
                    <wps:wsp>
                      <wps:cNvPr id="420" name="Graphic 42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54.173889pt;width:485.279989pt;height:.959062pt;mso-position-horizontal-relative:page;mso-position-vertical-relative:paragraph;z-index:-15595008;mso-wrap-distance-left:0;mso-wrap-distance-right:0" id="docshape36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1984">
                <wp:simplePos x="0" y="0"/>
                <wp:positionH relativeFrom="page">
                  <wp:posOffset>804659</wp:posOffset>
                </wp:positionH>
                <wp:positionV relativeFrom="paragraph">
                  <wp:posOffset>6075843</wp:posOffset>
                </wp:positionV>
                <wp:extent cx="6163310" cy="12700"/>
                <wp:effectExtent l="0" t="0" r="0" b="0"/>
                <wp:wrapTopAndBottom/>
                <wp:docPr id="421" name="Graphic 421"/>
                <wp:cNvGraphicFramePr>
                  <a:graphicFrameLocks/>
                </wp:cNvGraphicFramePr>
                <a:graphic>
                  <a:graphicData uri="http://schemas.microsoft.com/office/word/2010/wordprocessingShape">
                    <wps:wsp>
                      <wps:cNvPr id="421" name="Graphic 42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78.412903pt;width:485.279989pt;height:.959062pt;mso-position-horizontal-relative:page;mso-position-vertical-relative:paragraph;z-index:-15594496;mso-wrap-distance-left:0;mso-wrap-distance-right:0" id="docshape36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2496">
                <wp:simplePos x="0" y="0"/>
                <wp:positionH relativeFrom="page">
                  <wp:posOffset>804659</wp:posOffset>
                </wp:positionH>
                <wp:positionV relativeFrom="paragraph">
                  <wp:posOffset>6383692</wp:posOffset>
                </wp:positionV>
                <wp:extent cx="6163310" cy="1270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2.652924pt;width:485.279989pt;height:.959062pt;mso-position-horizontal-relative:page;mso-position-vertical-relative:paragraph;z-index:-15593984;mso-wrap-distance-left:0;mso-wrap-distance-right:0" id="docshape36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3008">
                <wp:simplePos x="0" y="0"/>
                <wp:positionH relativeFrom="page">
                  <wp:posOffset>804659</wp:posOffset>
                </wp:positionH>
                <wp:positionV relativeFrom="paragraph">
                  <wp:posOffset>6693064</wp:posOffset>
                </wp:positionV>
                <wp:extent cx="6163310" cy="12700"/>
                <wp:effectExtent l="0" t="0" r="0" b="0"/>
                <wp:wrapTopAndBottom/>
                <wp:docPr id="423" name="Graphic 423"/>
                <wp:cNvGraphicFramePr>
                  <a:graphicFrameLocks/>
                </wp:cNvGraphicFramePr>
                <a:graphic>
                  <a:graphicData uri="http://schemas.microsoft.com/office/word/2010/wordprocessingShape">
                    <wps:wsp>
                      <wps:cNvPr id="423" name="Graphic 42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27.012939pt;width:485.279989pt;height:.959062pt;mso-position-horizontal-relative:page;mso-position-vertical-relative:paragraph;z-index:-15593472;mso-wrap-distance-left:0;mso-wrap-distance-right:0" id="docshape36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3520">
                <wp:simplePos x="0" y="0"/>
                <wp:positionH relativeFrom="page">
                  <wp:posOffset>804659</wp:posOffset>
                </wp:positionH>
                <wp:positionV relativeFrom="paragraph">
                  <wp:posOffset>7000912</wp:posOffset>
                </wp:positionV>
                <wp:extent cx="6163310" cy="12700"/>
                <wp:effectExtent l="0" t="0" r="0" b="0"/>
                <wp:wrapTopAndBottom/>
                <wp:docPr id="424" name="Graphic 424"/>
                <wp:cNvGraphicFramePr>
                  <a:graphicFrameLocks/>
                </wp:cNvGraphicFramePr>
                <a:graphic>
                  <a:graphicData uri="http://schemas.microsoft.com/office/word/2010/wordprocessingShape">
                    <wps:wsp>
                      <wps:cNvPr id="424" name="Graphic 42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1.25293pt;width:485.279989pt;height:.959062pt;mso-position-horizontal-relative:page;mso-position-vertical-relative:paragraph;z-index:-15592960;mso-wrap-distance-left:0;mso-wrap-distance-right:0" id="docshape36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4032">
                <wp:simplePos x="0" y="0"/>
                <wp:positionH relativeFrom="page">
                  <wp:posOffset>804659</wp:posOffset>
                </wp:positionH>
                <wp:positionV relativeFrom="paragraph">
                  <wp:posOffset>7308760</wp:posOffset>
                </wp:positionV>
                <wp:extent cx="6163310" cy="12700"/>
                <wp:effectExtent l="0" t="0" r="0" b="0"/>
                <wp:wrapTopAndBottom/>
                <wp:docPr id="425" name="Graphic 425"/>
                <wp:cNvGraphicFramePr>
                  <a:graphicFrameLocks/>
                </wp:cNvGraphicFramePr>
                <a:graphic>
                  <a:graphicData uri="http://schemas.microsoft.com/office/word/2010/wordprocessingShape">
                    <wps:wsp>
                      <wps:cNvPr id="425" name="Graphic 42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75.49292pt;width:485.279989pt;height:.959062pt;mso-position-horizontal-relative:page;mso-position-vertical-relative:paragraph;z-index:-15592448;mso-wrap-distance-left:0;mso-wrap-distance-right:0" id="docshape36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4544">
                <wp:simplePos x="0" y="0"/>
                <wp:positionH relativeFrom="page">
                  <wp:posOffset>804659</wp:posOffset>
                </wp:positionH>
                <wp:positionV relativeFrom="paragraph">
                  <wp:posOffset>7616202</wp:posOffset>
                </wp:positionV>
                <wp:extent cx="6163310" cy="1270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9.700989pt;width:485.279989pt;height:.959062pt;mso-position-horizontal-relative:page;mso-position-vertical-relative:paragraph;z-index:-15591936;mso-wrap-distance-left:0;mso-wrap-distance-right:0" id="docshape368"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281"/>
        <w:jc w:val="left"/>
      </w:pPr>
      <w:r>
        <w:rPr/>
        <mc:AlternateContent>
          <mc:Choice Requires="wps">
            <w:drawing>
              <wp:inline distT="0" distB="0" distL="0" distR="0">
                <wp:extent cx="6181725" cy="814069"/>
                <wp:effectExtent l="0" t="0" r="0" b="0"/>
                <wp:docPr id="427" name="Textbox 427"/>
                <wp:cNvGraphicFramePr>
                  <a:graphicFrameLocks/>
                </wp:cNvGraphicFramePr>
                <a:graphic>
                  <a:graphicData uri="http://schemas.microsoft.com/office/word/2010/wordprocessingShape">
                    <wps:wsp>
                      <wps:cNvPr id="427" name="Textbox 427"/>
                      <wps:cNvSpPr txBox="1"/>
                      <wps:spPr>
                        <a:xfrm>
                          <a:off x="0" y="0"/>
                          <a:ext cx="6181725" cy="814069"/>
                        </a:xfrm>
                        <a:prstGeom prst="rect">
                          <a:avLst/>
                        </a:prstGeom>
                        <a:solidFill>
                          <a:srgbClr val="3F3F3F"/>
                        </a:solidFill>
                      </wps:spPr>
                      <wps:txbx>
                        <w:txbxContent>
                          <w:p>
                            <w:pPr>
                              <w:spacing w:line="242" w:lineRule="auto" w:before="97"/>
                              <w:ind w:left="3100" w:right="2186" w:firstLine="734"/>
                              <w:jc w:val="left"/>
                              <w:rPr>
                                <w:b/>
                                <w:color w:val="000000"/>
                                <w:sz w:val="48"/>
                              </w:rPr>
                            </w:pPr>
                            <w:r>
                              <w:rPr>
                                <w:b/>
                                <w:color w:val="FFFFFF"/>
                                <w:sz w:val="48"/>
                              </w:rPr>
                              <w:t>Lesson 7 TRADE</w:t>
                            </w:r>
                            <w:r>
                              <w:rPr>
                                <w:b/>
                                <w:color w:val="FFFFFF"/>
                                <w:spacing w:val="-34"/>
                                <w:sz w:val="48"/>
                              </w:rPr>
                              <w:t> </w:t>
                            </w:r>
                            <w:r>
                              <w:rPr>
                                <w:b/>
                                <w:color w:val="FFFFFF"/>
                                <w:sz w:val="48"/>
                              </w:rPr>
                              <w:t>MARKS</w:t>
                            </w:r>
                          </w:p>
                        </w:txbxContent>
                      </wps:txbx>
                      <wps:bodyPr wrap="square" lIns="0" tIns="0" rIns="0" bIns="0" rtlCol="0">
                        <a:noAutofit/>
                      </wps:bodyPr>
                    </wps:wsp>
                  </a:graphicData>
                </a:graphic>
              </wp:inline>
            </w:drawing>
          </mc:Choice>
          <mc:Fallback>
            <w:pict>
              <v:shape style="width:486.75pt;height:64.1pt;mso-position-horizontal-relative:char;mso-position-vertical-relative:line" type="#_x0000_t202" id="docshape369" filled="true" fillcolor="#3f3f3f" stroked="false">
                <w10:anchorlock/>
                <v:textbox inset="0,0,0,0">
                  <w:txbxContent>
                    <w:p>
                      <w:pPr>
                        <w:spacing w:line="242" w:lineRule="auto" w:before="97"/>
                        <w:ind w:left="3100" w:right="2186" w:firstLine="734"/>
                        <w:jc w:val="left"/>
                        <w:rPr>
                          <w:b/>
                          <w:color w:val="000000"/>
                          <w:sz w:val="48"/>
                        </w:rPr>
                      </w:pPr>
                      <w:r>
                        <w:rPr>
                          <w:b/>
                          <w:color w:val="FFFFFF"/>
                          <w:sz w:val="48"/>
                        </w:rPr>
                        <w:t>Lesson 7 TRADE</w:t>
                      </w:r>
                      <w:r>
                        <w:rPr>
                          <w:b/>
                          <w:color w:val="FFFFFF"/>
                          <w:spacing w:val="-34"/>
                          <w:sz w:val="48"/>
                        </w:rPr>
                        <w:t> </w:t>
                      </w:r>
                      <w:r>
                        <w:rPr>
                          <w:b/>
                          <w:color w:val="FFFFFF"/>
                          <w:sz w:val="48"/>
                        </w:rPr>
                        <w:t>MARKS</w:t>
                      </w:r>
                    </w:p>
                  </w:txbxContent>
                </v:textbox>
                <v:fill type="solid"/>
              </v:shape>
            </w:pict>
          </mc:Fallback>
        </mc:AlternateContent>
      </w:r>
      <w:r>
        <w:rPr/>
      </w:r>
    </w:p>
    <w:p>
      <w:pPr>
        <w:pStyle w:val="BodyText"/>
        <w:spacing w:before="88"/>
        <w:ind w:left="0"/>
        <w:jc w:val="left"/>
      </w:pPr>
      <w:r>
        <w:rPr/>
        <mc:AlternateContent>
          <mc:Choice Requires="wps">
            <w:drawing>
              <wp:anchor distT="0" distB="0" distL="0" distR="0" allowOverlap="1" layoutInCell="1" locked="0" behindDoc="1" simplePos="0" relativeHeight="487725568">
                <wp:simplePos x="0" y="0"/>
                <wp:positionH relativeFrom="page">
                  <wp:posOffset>813803</wp:posOffset>
                </wp:positionH>
                <wp:positionV relativeFrom="paragraph">
                  <wp:posOffset>217730</wp:posOffset>
                </wp:positionV>
                <wp:extent cx="2993390" cy="6015990"/>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2993390" cy="6015990"/>
                          <a:chExt cx="2993390" cy="6015990"/>
                        </a:xfrm>
                      </wpg:grpSpPr>
                      <wps:wsp>
                        <wps:cNvPr id="429" name="Graphic 429"/>
                        <wps:cNvSpPr/>
                        <wps:spPr>
                          <a:xfrm>
                            <a:off x="0" y="34122"/>
                            <a:ext cx="2993390" cy="5981700"/>
                          </a:xfrm>
                          <a:custGeom>
                            <a:avLst/>
                            <a:gdLst/>
                            <a:ahLst/>
                            <a:cxnLst/>
                            <a:rect l="l" t="t" r="r" b="b"/>
                            <a:pathLst>
                              <a:path w="2993390" h="5981700">
                                <a:moveTo>
                                  <a:pt x="2924543" y="0"/>
                                </a:moveTo>
                                <a:lnTo>
                                  <a:pt x="2592324" y="0"/>
                                </a:lnTo>
                                <a:lnTo>
                                  <a:pt x="2592324" y="234696"/>
                                </a:lnTo>
                                <a:lnTo>
                                  <a:pt x="332232" y="234696"/>
                                </a:lnTo>
                                <a:lnTo>
                                  <a:pt x="332232" y="0"/>
                                </a:lnTo>
                                <a:lnTo>
                                  <a:pt x="77724" y="0"/>
                                </a:lnTo>
                                <a:lnTo>
                                  <a:pt x="0" y="0"/>
                                </a:lnTo>
                                <a:lnTo>
                                  <a:pt x="0" y="5981687"/>
                                </a:lnTo>
                                <a:lnTo>
                                  <a:pt x="77724" y="5981687"/>
                                </a:lnTo>
                                <a:lnTo>
                                  <a:pt x="2924543" y="5981687"/>
                                </a:lnTo>
                                <a:lnTo>
                                  <a:pt x="2924543" y="4591812"/>
                                </a:lnTo>
                                <a:lnTo>
                                  <a:pt x="77724" y="4591812"/>
                                </a:lnTo>
                                <a:lnTo>
                                  <a:pt x="2924543" y="4591799"/>
                                </a:lnTo>
                                <a:lnTo>
                                  <a:pt x="2924543" y="4355592"/>
                                </a:lnTo>
                                <a:lnTo>
                                  <a:pt x="77724" y="4355592"/>
                                </a:lnTo>
                                <a:lnTo>
                                  <a:pt x="2924543" y="4355579"/>
                                </a:lnTo>
                                <a:lnTo>
                                  <a:pt x="2924543" y="4120896"/>
                                </a:lnTo>
                                <a:lnTo>
                                  <a:pt x="77724" y="4120896"/>
                                </a:lnTo>
                                <a:lnTo>
                                  <a:pt x="2924543" y="4120883"/>
                                </a:lnTo>
                                <a:lnTo>
                                  <a:pt x="2924543" y="3886200"/>
                                </a:lnTo>
                                <a:lnTo>
                                  <a:pt x="77724" y="3886200"/>
                                </a:lnTo>
                                <a:lnTo>
                                  <a:pt x="2924543" y="3886187"/>
                                </a:lnTo>
                                <a:lnTo>
                                  <a:pt x="2924543" y="3651504"/>
                                </a:lnTo>
                                <a:lnTo>
                                  <a:pt x="77724" y="3651504"/>
                                </a:lnTo>
                                <a:lnTo>
                                  <a:pt x="2924543" y="3651491"/>
                                </a:lnTo>
                                <a:lnTo>
                                  <a:pt x="2924543" y="3416808"/>
                                </a:lnTo>
                                <a:lnTo>
                                  <a:pt x="77724" y="3416808"/>
                                </a:lnTo>
                                <a:lnTo>
                                  <a:pt x="2924543" y="3416795"/>
                                </a:lnTo>
                                <a:lnTo>
                                  <a:pt x="2924543" y="3182112"/>
                                </a:lnTo>
                                <a:lnTo>
                                  <a:pt x="77724" y="3182112"/>
                                </a:lnTo>
                                <a:lnTo>
                                  <a:pt x="2924543" y="3182099"/>
                                </a:lnTo>
                                <a:lnTo>
                                  <a:pt x="2924543" y="2945892"/>
                                </a:lnTo>
                                <a:lnTo>
                                  <a:pt x="77724" y="2945892"/>
                                </a:lnTo>
                                <a:lnTo>
                                  <a:pt x="2924543" y="2945879"/>
                                </a:lnTo>
                                <a:lnTo>
                                  <a:pt x="2924543" y="2711196"/>
                                </a:lnTo>
                                <a:lnTo>
                                  <a:pt x="77724" y="2711196"/>
                                </a:lnTo>
                                <a:lnTo>
                                  <a:pt x="2924543" y="2711183"/>
                                </a:lnTo>
                                <a:lnTo>
                                  <a:pt x="2924543" y="2476500"/>
                                </a:lnTo>
                                <a:lnTo>
                                  <a:pt x="77724" y="2476500"/>
                                </a:lnTo>
                                <a:lnTo>
                                  <a:pt x="2924543" y="2476487"/>
                                </a:lnTo>
                                <a:lnTo>
                                  <a:pt x="2924543" y="2241804"/>
                                </a:lnTo>
                                <a:lnTo>
                                  <a:pt x="77724" y="2241804"/>
                                </a:lnTo>
                                <a:lnTo>
                                  <a:pt x="2924543" y="2241791"/>
                                </a:lnTo>
                                <a:lnTo>
                                  <a:pt x="2924543" y="2007108"/>
                                </a:lnTo>
                                <a:lnTo>
                                  <a:pt x="77724" y="2007108"/>
                                </a:lnTo>
                                <a:lnTo>
                                  <a:pt x="2924543" y="2007095"/>
                                </a:lnTo>
                                <a:lnTo>
                                  <a:pt x="2924543" y="1772412"/>
                                </a:lnTo>
                                <a:lnTo>
                                  <a:pt x="77724" y="1772412"/>
                                </a:lnTo>
                                <a:lnTo>
                                  <a:pt x="2924543" y="1772399"/>
                                </a:lnTo>
                                <a:lnTo>
                                  <a:pt x="2924543" y="1536192"/>
                                </a:lnTo>
                                <a:lnTo>
                                  <a:pt x="77724" y="1536192"/>
                                </a:lnTo>
                                <a:lnTo>
                                  <a:pt x="2924543" y="1536179"/>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close/>
                              </a:path>
                              <a:path w="2993390" h="5981700">
                                <a:moveTo>
                                  <a:pt x="2993123" y="0"/>
                                </a:moveTo>
                                <a:lnTo>
                                  <a:pt x="2924556" y="0"/>
                                </a:lnTo>
                                <a:lnTo>
                                  <a:pt x="2924556" y="5981687"/>
                                </a:lnTo>
                                <a:lnTo>
                                  <a:pt x="2993123" y="5981687"/>
                                </a:lnTo>
                                <a:lnTo>
                                  <a:pt x="2993123" y="0"/>
                                </a:lnTo>
                                <a:close/>
                              </a:path>
                            </a:pathLst>
                          </a:custGeom>
                          <a:solidFill>
                            <a:srgbClr val="D9D9D9"/>
                          </a:solidFill>
                        </wps:spPr>
                        <wps:bodyPr wrap="square" lIns="0" tIns="0" rIns="0" bIns="0" rtlCol="0">
                          <a:prstTxWarp prst="textNoShape">
                            <a:avLst/>
                          </a:prstTxWarp>
                          <a:noAutofit/>
                        </wps:bodyPr>
                      </wps:wsp>
                      <wps:wsp>
                        <wps:cNvPr id="430" name="Textbox 430"/>
                        <wps:cNvSpPr txBox="1"/>
                        <wps:spPr>
                          <a:xfrm>
                            <a:off x="332231" y="0"/>
                            <a:ext cx="2273300" cy="286385"/>
                          </a:xfrm>
                          <a:prstGeom prst="rect">
                            <a:avLst/>
                          </a:prstGeom>
                        </wps:spPr>
                        <wps:txbx>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431" name="Textbox 431"/>
                        <wps:cNvSpPr txBox="1"/>
                        <wps:spPr>
                          <a:xfrm>
                            <a:off x="306325" y="469968"/>
                            <a:ext cx="71120" cy="130175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32" name="Textbox 432"/>
                        <wps:cNvSpPr txBox="1"/>
                        <wps:spPr>
                          <a:xfrm>
                            <a:off x="534924" y="508143"/>
                            <a:ext cx="1850389" cy="114300"/>
                          </a:xfrm>
                          <a:prstGeom prst="rect">
                            <a:avLst/>
                          </a:prstGeom>
                        </wps:spPr>
                        <wps:txbx>
                          <w:txbxContent>
                            <w:p>
                              <w:pPr>
                                <w:spacing w:line="177" w:lineRule="exact" w:before="0"/>
                                <w:ind w:left="0" w:right="0" w:firstLine="0"/>
                                <w:jc w:val="left"/>
                                <w:rPr>
                                  <w:sz w:val="18"/>
                                </w:rPr>
                              </w:pPr>
                              <w:r>
                                <w:rPr>
                                  <w:sz w:val="18"/>
                                </w:rPr>
                                <w:t>Introduction</w:t>
                              </w:r>
                              <w:r>
                                <w:rPr>
                                  <w:spacing w:val="-11"/>
                                  <w:sz w:val="18"/>
                                </w:rPr>
                                <w:t> </w:t>
                              </w:r>
                              <w:r>
                                <w:rPr>
                                  <w:sz w:val="18"/>
                                </w:rPr>
                                <w:t>&amp;</w:t>
                              </w:r>
                              <w:r>
                                <w:rPr>
                                  <w:spacing w:val="-9"/>
                                  <w:sz w:val="18"/>
                                </w:rPr>
                                <w:t> </w:t>
                              </w:r>
                              <w:r>
                                <w:rPr>
                                  <w:sz w:val="18"/>
                                </w:rPr>
                                <w:t>Historical</w:t>
                              </w:r>
                              <w:r>
                                <w:rPr>
                                  <w:spacing w:val="-8"/>
                                  <w:sz w:val="18"/>
                                </w:rPr>
                                <w:t> </w:t>
                              </w:r>
                              <w:r>
                                <w:rPr>
                                  <w:spacing w:val="-2"/>
                                  <w:sz w:val="18"/>
                                </w:rPr>
                                <w:t>Perspective</w:t>
                              </w:r>
                            </w:p>
                          </w:txbxContent>
                        </wps:txbx>
                        <wps:bodyPr wrap="square" lIns="0" tIns="0" rIns="0" bIns="0" rtlCol="0">
                          <a:noAutofit/>
                        </wps:bodyPr>
                      </wps:wsp>
                      <wps:wsp>
                        <wps:cNvPr id="433" name="Textbox 433"/>
                        <wps:cNvSpPr txBox="1"/>
                        <wps:spPr>
                          <a:xfrm>
                            <a:off x="534924" y="744363"/>
                            <a:ext cx="1996439" cy="1053465"/>
                          </a:xfrm>
                          <a:prstGeom prst="rect">
                            <a:avLst/>
                          </a:prstGeom>
                        </wps:spPr>
                        <wps:txbx>
                          <w:txbxContent>
                            <w:p>
                              <w:pPr>
                                <w:spacing w:line="177" w:lineRule="exact" w:before="0"/>
                                <w:ind w:left="0" w:right="0" w:firstLine="0"/>
                                <w:jc w:val="left"/>
                                <w:rPr>
                                  <w:sz w:val="18"/>
                                </w:rPr>
                              </w:pPr>
                              <w:r>
                                <w:rPr>
                                  <w:spacing w:val="-2"/>
                                  <w:sz w:val="18"/>
                                </w:rPr>
                                <w:t>Definitions</w:t>
                              </w:r>
                            </w:p>
                            <w:p>
                              <w:pPr>
                                <w:spacing w:line="429" w:lineRule="auto" w:before="162"/>
                                <w:ind w:left="0" w:right="282" w:firstLine="0"/>
                                <w:jc w:val="left"/>
                                <w:rPr>
                                  <w:sz w:val="18"/>
                                </w:rPr>
                              </w:pPr>
                              <w:r>
                                <w:rPr>
                                  <w:sz w:val="18"/>
                                </w:rPr>
                                <w:t>Different Kinds of Marks Registration</w:t>
                              </w:r>
                              <w:r>
                                <w:rPr>
                                  <w:spacing w:val="-13"/>
                                  <w:sz w:val="18"/>
                                </w:rPr>
                                <w:t> </w:t>
                              </w:r>
                              <w:r>
                                <w:rPr>
                                  <w:sz w:val="18"/>
                                </w:rPr>
                                <w:t>of</w:t>
                              </w:r>
                              <w:r>
                                <w:rPr>
                                  <w:spacing w:val="-12"/>
                                  <w:sz w:val="18"/>
                                </w:rPr>
                                <w:t> </w:t>
                              </w:r>
                              <w:r>
                                <w:rPr>
                                  <w:sz w:val="18"/>
                                </w:rPr>
                                <w:t>Trade</w:t>
                              </w:r>
                              <w:r>
                                <w:rPr>
                                  <w:spacing w:val="-13"/>
                                  <w:sz w:val="18"/>
                                </w:rPr>
                                <w:t> </w:t>
                              </w:r>
                              <w:r>
                                <w:rPr>
                                  <w:sz w:val="18"/>
                                </w:rPr>
                                <w:t>Marks Procedure for Registration</w:t>
                              </w:r>
                            </w:p>
                            <w:p>
                              <w:pPr>
                                <w:spacing w:line="204" w:lineRule="exact" w:before="0"/>
                                <w:ind w:left="0" w:right="0" w:firstLine="0"/>
                                <w:jc w:val="left"/>
                                <w:rPr>
                                  <w:sz w:val="18"/>
                                </w:rPr>
                              </w:pPr>
                              <w:r>
                                <w:rPr>
                                  <w:sz w:val="18"/>
                                </w:rPr>
                                <w:t>Opposition</w:t>
                              </w:r>
                              <w:r>
                                <w:rPr>
                                  <w:spacing w:val="-10"/>
                                  <w:sz w:val="18"/>
                                </w:rPr>
                                <w:t> </w:t>
                              </w:r>
                              <w:r>
                                <w:rPr>
                                  <w:sz w:val="18"/>
                                </w:rPr>
                                <w:t>to</w:t>
                              </w:r>
                              <w:r>
                                <w:rPr>
                                  <w:spacing w:val="-6"/>
                                  <w:sz w:val="18"/>
                                </w:rPr>
                                <w:t> </w:t>
                              </w:r>
                              <w:r>
                                <w:rPr>
                                  <w:sz w:val="18"/>
                                </w:rPr>
                                <w:t>Registration</w:t>
                              </w:r>
                              <w:r>
                                <w:rPr>
                                  <w:spacing w:val="-7"/>
                                  <w:sz w:val="18"/>
                                </w:rPr>
                                <w:t> </w:t>
                              </w:r>
                              <w:r>
                                <w:rPr>
                                  <w:sz w:val="18"/>
                                </w:rPr>
                                <w:t>&amp;</w:t>
                              </w:r>
                              <w:r>
                                <w:rPr>
                                  <w:spacing w:val="-7"/>
                                  <w:sz w:val="18"/>
                                </w:rPr>
                                <w:t> </w:t>
                              </w:r>
                              <w:r>
                                <w:rPr>
                                  <w:spacing w:val="-2"/>
                                  <w:sz w:val="18"/>
                                </w:rPr>
                                <w:t>Procedure</w:t>
                              </w:r>
                            </w:p>
                          </w:txbxContent>
                        </wps:txbx>
                        <wps:bodyPr wrap="square" lIns="0" tIns="0" rIns="0" bIns="0" rtlCol="0">
                          <a:noAutofit/>
                        </wps:bodyPr>
                      </wps:wsp>
                      <wps:wsp>
                        <wps:cNvPr id="434" name="Textbox 434"/>
                        <wps:cNvSpPr txBox="1"/>
                        <wps:spPr>
                          <a:xfrm>
                            <a:off x="306325" y="1881193"/>
                            <a:ext cx="71120" cy="130048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35" name="Textbox 435"/>
                        <wps:cNvSpPr txBox="1"/>
                        <wps:spPr>
                          <a:xfrm>
                            <a:off x="534924" y="1919368"/>
                            <a:ext cx="1805939" cy="114300"/>
                          </a:xfrm>
                          <a:prstGeom prst="rect">
                            <a:avLst/>
                          </a:prstGeom>
                        </wps:spPr>
                        <wps:txbx>
                          <w:txbxContent>
                            <w:p>
                              <w:pPr>
                                <w:spacing w:line="177" w:lineRule="exact" w:before="0"/>
                                <w:ind w:left="0" w:right="0" w:firstLine="0"/>
                                <w:jc w:val="left"/>
                                <w:rPr>
                                  <w:sz w:val="18"/>
                                </w:rPr>
                              </w:pPr>
                              <w:r>
                                <w:rPr>
                                  <w:sz w:val="18"/>
                                </w:rPr>
                                <w:t>Grounds</w:t>
                              </w:r>
                              <w:r>
                                <w:rPr>
                                  <w:spacing w:val="-7"/>
                                  <w:sz w:val="18"/>
                                </w:rPr>
                                <w:t> </w:t>
                              </w:r>
                              <w:r>
                                <w:rPr>
                                  <w:sz w:val="18"/>
                                </w:rPr>
                                <w:t>for</w:t>
                              </w:r>
                              <w:r>
                                <w:rPr>
                                  <w:spacing w:val="-5"/>
                                  <w:sz w:val="18"/>
                                </w:rPr>
                                <w:t> </w:t>
                              </w:r>
                              <w:r>
                                <w:rPr>
                                  <w:sz w:val="18"/>
                                </w:rPr>
                                <w:t>Refusal</w:t>
                              </w:r>
                              <w:r>
                                <w:rPr>
                                  <w:spacing w:val="-5"/>
                                  <w:sz w:val="18"/>
                                </w:rPr>
                                <w:t> </w:t>
                              </w:r>
                              <w:r>
                                <w:rPr>
                                  <w:sz w:val="18"/>
                                </w:rPr>
                                <w:t>to</w:t>
                              </w:r>
                              <w:r>
                                <w:rPr>
                                  <w:spacing w:val="-7"/>
                                  <w:sz w:val="18"/>
                                </w:rPr>
                                <w:t> </w:t>
                              </w:r>
                              <w:r>
                                <w:rPr>
                                  <w:spacing w:val="-2"/>
                                  <w:sz w:val="18"/>
                                </w:rPr>
                                <w:t>Registration</w:t>
                              </w:r>
                            </w:p>
                          </w:txbxContent>
                        </wps:txbx>
                        <wps:bodyPr wrap="square" lIns="0" tIns="0" rIns="0" bIns="0" rtlCol="0">
                          <a:noAutofit/>
                        </wps:bodyPr>
                      </wps:wsp>
                      <wps:wsp>
                        <wps:cNvPr id="436" name="Textbox 436"/>
                        <wps:cNvSpPr txBox="1"/>
                        <wps:spPr>
                          <a:xfrm>
                            <a:off x="534924" y="2154064"/>
                            <a:ext cx="1449070" cy="1053465"/>
                          </a:xfrm>
                          <a:prstGeom prst="rect">
                            <a:avLst/>
                          </a:prstGeom>
                        </wps:spPr>
                        <wps:txbx>
                          <w:txbxContent>
                            <w:p>
                              <w:pPr>
                                <w:spacing w:line="177" w:lineRule="exact" w:before="0"/>
                                <w:ind w:left="0" w:right="0" w:firstLine="0"/>
                                <w:jc w:val="left"/>
                                <w:rPr>
                                  <w:sz w:val="18"/>
                                </w:rPr>
                              </w:pPr>
                              <w:r>
                                <w:rPr>
                                  <w:sz w:val="18"/>
                                </w:rPr>
                                <w:t>Infringement</w:t>
                              </w:r>
                              <w:r>
                                <w:rPr>
                                  <w:spacing w:val="-9"/>
                                  <w:sz w:val="18"/>
                                </w:rPr>
                                <w:t> </w:t>
                              </w:r>
                              <w:r>
                                <w:rPr>
                                  <w:sz w:val="18"/>
                                </w:rPr>
                                <w:t>of</w:t>
                              </w:r>
                              <w:r>
                                <w:rPr>
                                  <w:spacing w:val="-7"/>
                                  <w:sz w:val="18"/>
                                </w:rPr>
                                <w:t> </w:t>
                              </w:r>
                              <w:r>
                                <w:rPr>
                                  <w:sz w:val="18"/>
                                </w:rPr>
                                <w:t>Trade</w:t>
                              </w:r>
                              <w:r>
                                <w:rPr>
                                  <w:spacing w:val="-7"/>
                                  <w:sz w:val="18"/>
                                </w:rPr>
                                <w:t> </w:t>
                              </w:r>
                              <w:r>
                                <w:rPr>
                                  <w:spacing w:val="-4"/>
                                  <w:sz w:val="18"/>
                                </w:rPr>
                                <w:t>Marks</w:t>
                              </w:r>
                            </w:p>
                            <w:p>
                              <w:pPr>
                                <w:spacing w:line="429" w:lineRule="auto" w:before="162"/>
                                <w:ind w:left="0" w:right="94" w:firstLine="0"/>
                                <w:jc w:val="left"/>
                                <w:rPr>
                                  <w:sz w:val="18"/>
                                </w:rPr>
                              </w:pPr>
                              <w:r>
                                <w:rPr>
                                  <w:sz w:val="18"/>
                                </w:rPr>
                                <w:t>Assignment&amp;</w:t>
                              </w:r>
                              <w:r>
                                <w:rPr>
                                  <w:spacing w:val="-13"/>
                                  <w:sz w:val="18"/>
                                </w:rPr>
                                <w:t> </w:t>
                              </w:r>
                              <w:r>
                                <w:rPr>
                                  <w:sz w:val="18"/>
                                </w:rPr>
                                <w:t>Transmission Offences Penalties</w:t>
                              </w:r>
                            </w:p>
                            <w:p>
                              <w:pPr>
                                <w:spacing w:line="205" w:lineRule="exact" w:before="0"/>
                                <w:ind w:left="0" w:right="0" w:firstLine="0"/>
                                <w:jc w:val="left"/>
                                <w:rPr>
                                  <w:sz w:val="18"/>
                                </w:rPr>
                              </w:pPr>
                              <w:r>
                                <w:rPr>
                                  <w:sz w:val="18"/>
                                </w:rPr>
                                <w:t>Madrid</w:t>
                              </w:r>
                              <w:r>
                                <w:rPr>
                                  <w:spacing w:val="-9"/>
                                  <w:sz w:val="18"/>
                                </w:rPr>
                                <w:t> </w:t>
                              </w:r>
                              <w:r>
                                <w:rPr>
                                  <w:spacing w:val="-2"/>
                                  <w:sz w:val="18"/>
                                </w:rPr>
                                <w:t>Agreement</w:t>
                              </w:r>
                            </w:p>
                            <w:p>
                              <w:pPr>
                                <w:spacing w:before="163"/>
                                <w:ind w:left="0" w:right="0" w:firstLine="0"/>
                                <w:jc w:val="left"/>
                                <w:rPr>
                                  <w:sz w:val="18"/>
                                </w:rPr>
                              </w:pPr>
                              <w:r>
                                <w:rPr>
                                  <w:sz w:val="18"/>
                                </w:rPr>
                                <w:t>Domain</w:t>
                              </w:r>
                              <w:r>
                                <w:rPr>
                                  <w:spacing w:val="-8"/>
                                  <w:sz w:val="18"/>
                                </w:rPr>
                                <w:t> </w:t>
                              </w:r>
                              <w:r>
                                <w:rPr>
                                  <w:spacing w:val="-2"/>
                                  <w:sz w:val="18"/>
                                </w:rPr>
                                <w:t>Names</w:t>
                              </w:r>
                            </w:p>
                          </w:txbxContent>
                        </wps:txbx>
                        <wps:bodyPr wrap="square" lIns="0" tIns="0" rIns="0" bIns="0" rtlCol="0">
                          <a:noAutofit/>
                        </wps:bodyPr>
                      </wps:wsp>
                      <wps:wsp>
                        <wps:cNvPr id="437" name="Textbox 437"/>
                        <wps:cNvSpPr txBox="1"/>
                        <wps:spPr>
                          <a:xfrm>
                            <a:off x="306325" y="3290894"/>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38" name="Textbox 438"/>
                        <wps:cNvSpPr txBox="1"/>
                        <wps:spPr>
                          <a:xfrm>
                            <a:off x="534924" y="3329069"/>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439" name="Textbox 439"/>
                        <wps:cNvSpPr txBox="1"/>
                        <wps:spPr>
                          <a:xfrm>
                            <a:off x="534924" y="3563765"/>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64.079041pt;margin-top:17.144148pt;width:235.7pt;height:473.7pt;mso-position-horizontal-relative:page;mso-position-vertical-relative:paragraph;z-index:-15590912;mso-wrap-distance-left:0;mso-wrap-distance-right:0" id="docshapegroup370" coordorigin="1282,343" coordsize="4714,9474">
                <v:shape style="position:absolute;left:1281;top:396;width:4714;height:9420" id="docshape371" coordorigin="1282,397" coordsize="4714,9420" path="m5887,397l5364,397,5364,766,1805,766,1805,397,1404,397,1282,397,1282,9817,1404,9817,5887,9817,5887,9308,5887,8797,5887,8367,5887,7997,5887,7628,1404,7628,1404,7628,5887,7628,5887,7256,1404,7256,1404,7256,5887,7256,5887,6886,1404,6886,1404,6886,5887,6886,5887,6517,1404,6517,1404,6517,5887,6517,5887,6147,1404,6147,1404,6147,5887,6147,5887,5777,1404,5777,1404,5777,5887,5777,5887,5408,1404,5408,1404,5408,5887,5408,5887,5036,1404,5036,1404,5036,5887,5036,5887,4666,1404,4666,1404,4666,5887,4666,5887,4297,1404,4297,1404,4297,5887,4297,5887,3927,1404,3927,1404,3927,5887,3927,5887,3557,1404,3557,1404,3557,5887,3557,5887,3188,1404,3188,1404,3188,5887,3188,5887,2816,1404,2816,1404,2816,5887,2816,5887,2446,1404,2446,1404,2446,5887,2446,5887,2077,1404,2077,1404,2077,5887,2077,5887,1707,1404,1707,1404,1707,5887,1707,5887,1337,1404,1337,1404,1337,5887,1337,5887,766,5887,397xm5995,397l5887,397,5887,9817,5995,9817,5995,397xe" filled="true" fillcolor="#d9d9d9" stroked="false">
                  <v:path arrowok="t"/>
                  <v:fill type="solid"/>
                </v:shape>
                <v:shape style="position:absolute;left:1804;top:342;width:3580;height:451" type="#_x0000_t202" id="docshape372" filled="false" stroked="false">
                  <v:textbox inset="0,0,0,0">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763;top:1083;width:112;height:2050" type="#_x0000_t202" id="docshape373"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123;top:1143;width:2914;height:180" type="#_x0000_t202" id="docshape374" filled="false" stroked="false">
                  <v:textbox inset="0,0,0,0">
                    <w:txbxContent>
                      <w:p>
                        <w:pPr>
                          <w:spacing w:line="177" w:lineRule="exact" w:before="0"/>
                          <w:ind w:left="0" w:right="0" w:firstLine="0"/>
                          <w:jc w:val="left"/>
                          <w:rPr>
                            <w:sz w:val="18"/>
                          </w:rPr>
                        </w:pPr>
                        <w:r>
                          <w:rPr>
                            <w:sz w:val="18"/>
                          </w:rPr>
                          <w:t>Introduction</w:t>
                        </w:r>
                        <w:r>
                          <w:rPr>
                            <w:spacing w:val="-11"/>
                            <w:sz w:val="18"/>
                          </w:rPr>
                          <w:t> </w:t>
                        </w:r>
                        <w:r>
                          <w:rPr>
                            <w:sz w:val="18"/>
                          </w:rPr>
                          <w:t>&amp;</w:t>
                        </w:r>
                        <w:r>
                          <w:rPr>
                            <w:spacing w:val="-9"/>
                            <w:sz w:val="18"/>
                          </w:rPr>
                          <w:t> </w:t>
                        </w:r>
                        <w:r>
                          <w:rPr>
                            <w:sz w:val="18"/>
                          </w:rPr>
                          <w:t>Historical</w:t>
                        </w:r>
                        <w:r>
                          <w:rPr>
                            <w:spacing w:val="-8"/>
                            <w:sz w:val="18"/>
                          </w:rPr>
                          <w:t> </w:t>
                        </w:r>
                        <w:r>
                          <w:rPr>
                            <w:spacing w:val="-2"/>
                            <w:sz w:val="18"/>
                          </w:rPr>
                          <w:t>Perspective</w:t>
                        </w:r>
                      </w:p>
                    </w:txbxContent>
                  </v:textbox>
                  <w10:wrap type="none"/>
                </v:shape>
                <v:shape style="position:absolute;left:2123;top:1515;width:3144;height:1659" type="#_x0000_t202" id="docshape375" filled="false" stroked="false">
                  <v:textbox inset="0,0,0,0">
                    <w:txbxContent>
                      <w:p>
                        <w:pPr>
                          <w:spacing w:line="177" w:lineRule="exact" w:before="0"/>
                          <w:ind w:left="0" w:right="0" w:firstLine="0"/>
                          <w:jc w:val="left"/>
                          <w:rPr>
                            <w:sz w:val="18"/>
                          </w:rPr>
                        </w:pPr>
                        <w:r>
                          <w:rPr>
                            <w:spacing w:val="-2"/>
                            <w:sz w:val="18"/>
                          </w:rPr>
                          <w:t>Definitions</w:t>
                        </w:r>
                      </w:p>
                      <w:p>
                        <w:pPr>
                          <w:spacing w:line="429" w:lineRule="auto" w:before="162"/>
                          <w:ind w:left="0" w:right="282" w:firstLine="0"/>
                          <w:jc w:val="left"/>
                          <w:rPr>
                            <w:sz w:val="18"/>
                          </w:rPr>
                        </w:pPr>
                        <w:r>
                          <w:rPr>
                            <w:sz w:val="18"/>
                          </w:rPr>
                          <w:t>Different Kinds of Marks Registration</w:t>
                        </w:r>
                        <w:r>
                          <w:rPr>
                            <w:spacing w:val="-13"/>
                            <w:sz w:val="18"/>
                          </w:rPr>
                          <w:t> </w:t>
                        </w:r>
                        <w:r>
                          <w:rPr>
                            <w:sz w:val="18"/>
                          </w:rPr>
                          <w:t>of</w:t>
                        </w:r>
                        <w:r>
                          <w:rPr>
                            <w:spacing w:val="-12"/>
                            <w:sz w:val="18"/>
                          </w:rPr>
                          <w:t> </w:t>
                        </w:r>
                        <w:r>
                          <w:rPr>
                            <w:sz w:val="18"/>
                          </w:rPr>
                          <w:t>Trade</w:t>
                        </w:r>
                        <w:r>
                          <w:rPr>
                            <w:spacing w:val="-13"/>
                            <w:sz w:val="18"/>
                          </w:rPr>
                          <w:t> </w:t>
                        </w:r>
                        <w:r>
                          <w:rPr>
                            <w:sz w:val="18"/>
                          </w:rPr>
                          <w:t>Marks Procedure for Registration</w:t>
                        </w:r>
                      </w:p>
                      <w:p>
                        <w:pPr>
                          <w:spacing w:line="204" w:lineRule="exact" w:before="0"/>
                          <w:ind w:left="0" w:right="0" w:firstLine="0"/>
                          <w:jc w:val="left"/>
                          <w:rPr>
                            <w:sz w:val="18"/>
                          </w:rPr>
                        </w:pPr>
                        <w:r>
                          <w:rPr>
                            <w:sz w:val="18"/>
                          </w:rPr>
                          <w:t>Opposition</w:t>
                        </w:r>
                        <w:r>
                          <w:rPr>
                            <w:spacing w:val="-10"/>
                            <w:sz w:val="18"/>
                          </w:rPr>
                          <w:t> </w:t>
                        </w:r>
                        <w:r>
                          <w:rPr>
                            <w:sz w:val="18"/>
                          </w:rPr>
                          <w:t>to</w:t>
                        </w:r>
                        <w:r>
                          <w:rPr>
                            <w:spacing w:val="-6"/>
                            <w:sz w:val="18"/>
                          </w:rPr>
                          <w:t> </w:t>
                        </w:r>
                        <w:r>
                          <w:rPr>
                            <w:sz w:val="18"/>
                          </w:rPr>
                          <w:t>Registration</w:t>
                        </w:r>
                        <w:r>
                          <w:rPr>
                            <w:spacing w:val="-7"/>
                            <w:sz w:val="18"/>
                          </w:rPr>
                          <w:t> </w:t>
                        </w:r>
                        <w:r>
                          <w:rPr>
                            <w:sz w:val="18"/>
                          </w:rPr>
                          <w:t>&amp;</w:t>
                        </w:r>
                        <w:r>
                          <w:rPr>
                            <w:spacing w:val="-7"/>
                            <w:sz w:val="18"/>
                          </w:rPr>
                          <w:t> </w:t>
                        </w:r>
                        <w:r>
                          <w:rPr>
                            <w:spacing w:val="-2"/>
                            <w:sz w:val="18"/>
                          </w:rPr>
                          <w:t>Procedure</w:t>
                        </w:r>
                      </w:p>
                    </w:txbxContent>
                  </v:textbox>
                  <w10:wrap type="none"/>
                </v:shape>
                <v:shape style="position:absolute;left:1763;top:3305;width:112;height:2048" type="#_x0000_t202" id="docshape376"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123;top:3365;width:2844;height:180" type="#_x0000_t202" id="docshape377" filled="false" stroked="false">
                  <v:textbox inset="0,0,0,0">
                    <w:txbxContent>
                      <w:p>
                        <w:pPr>
                          <w:spacing w:line="177" w:lineRule="exact" w:before="0"/>
                          <w:ind w:left="0" w:right="0" w:firstLine="0"/>
                          <w:jc w:val="left"/>
                          <w:rPr>
                            <w:sz w:val="18"/>
                          </w:rPr>
                        </w:pPr>
                        <w:r>
                          <w:rPr>
                            <w:sz w:val="18"/>
                          </w:rPr>
                          <w:t>Grounds</w:t>
                        </w:r>
                        <w:r>
                          <w:rPr>
                            <w:spacing w:val="-7"/>
                            <w:sz w:val="18"/>
                          </w:rPr>
                          <w:t> </w:t>
                        </w:r>
                        <w:r>
                          <w:rPr>
                            <w:sz w:val="18"/>
                          </w:rPr>
                          <w:t>for</w:t>
                        </w:r>
                        <w:r>
                          <w:rPr>
                            <w:spacing w:val="-5"/>
                            <w:sz w:val="18"/>
                          </w:rPr>
                          <w:t> </w:t>
                        </w:r>
                        <w:r>
                          <w:rPr>
                            <w:sz w:val="18"/>
                          </w:rPr>
                          <w:t>Refusal</w:t>
                        </w:r>
                        <w:r>
                          <w:rPr>
                            <w:spacing w:val="-5"/>
                            <w:sz w:val="18"/>
                          </w:rPr>
                          <w:t> </w:t>
                        </w:r>
                        <w:r>
                          <w:rPr>
                            <w:sz w:val="18"/>
                          </w:rPr>
                          <w:t>to</w:t>
                        </w:r>
                        <w:r>
                          <w:rPr>
                            <w:spacing w:val="-7"/>
                            <w:sz w:val="18"/>
                          </w:rPr>
                          <w:t> </w:t>
                        </w:r>
                        <w:r>
                          <w:rPr>
                            <w:spacing w:val="-2"/>
                            <w:sz w:val="18"/>
                          </w:rPr>
                          <w:t>Registration</w:t>
                        </w:r>
                      </w:p>
                    </w:txbxContent>
                  </v:textbox>
                  <w10:wrap type="none"/>
                </v:shape>
                <v:shape style="position:absolute;left:2123;top:3735;width:2282;height:1659" type="#_x0000_t202" id="docshape378" filled="false" stroked="false">
                  <v:textbox inset="0,0,0,0">
                    <w:txbxContent>
                      <w:p>
                        <w:pPr>
                          <w:spacing w:line="177" w:lineRule="exact" w:before="0"/>
                          <w:ind w:left="0" w:right="0" w:firstLine="0"/>
                          <w:jc w:val="left"/>
                          <w:rPr>
                            <w:sz w:val="18"/>
                          </w:rPr>
                        </w:pPr>
                        <w:r>
                          <w:rPr>
                            <w:sz w:val="18"/>
                          </w:rPr>
                          <w:t>Infringement</w:t>
                        </w:r>
                        <w:r>
                          <w:rPr>
                            <w:spacing w:val="-9"/>
                            <w:sz w:val="18"/>
                          </w:rPr>
                          <w:t> </w:t>
                        </w:r>
                        <w:r>
                          <w:rPr>
                            <w:sz w:val="18"/>
                          </w:rPr>
                          <w:t>of</w:t>
                        </w:r>
                        <w:r>
                          <w:rPr>
                            <w:spacing w:val="-7"/>
                            <w:sz w:val="18"/>
                          </w:rPr>
                          <w:t> </w:t>
                        </w:r>
                        <w:r>
                          <w:rPr>
                            <w:sz w:val="18"/>
                          </w:rPr>
                          <w:t>Trade</w:t>
                        </w:r>
                        <w:r>
                          <w:rPr>
                            <w:spacing w:val="-7"/>
                            <w:sz w:val="18"/>
                          </w:rPr>
                          <w:t> </w:t>
                        </w:r>
                        <w:r>
                          <w:rPr>
                            <w:spacing w:val="-4"/>
                            <w:sz w:val="18"/>
                          </w:rPr>
                          <w:t>Marks</w:t>
                        </w:r>
                      </w:p>
                      <w:p>
                        <w:pPr>
                          <w:spacing w:line="429" w:lineRule="auto" w:before="162"/>
                          <w:ind w:left="0" w:right="94" w:firstLine="0"/>
                          <w:jc w:val="left"/>
                          <w:rPr>
                            <w:sz w:val="18"/>
                          </w:rPr>
                        </w:pPr>
                        <w:r>
                          <w:rPr>
                            <w:sz w:val="18"/>
                          </w:rPr>
                          <w:t>Assignment&amp;</w:t>
                        </w:r>
                        <w:r>
                          <w:rPr>
                            <w:spacing w:val="-13"/>
                            <w:sz w:val="18"/>
                          </w:rPr>
                          <w:t> </w:t>
                        </w:r>
                        <w:r>
                          <w:rPr>
                            <w:sz w:val="18"/>
                          </w:rPr>
                          <w:t>Transmission Offences Penalties</w:t>
                        </w:r>
                      </w:p>
                      <w:p>
                        <w:pPr>
                          <w:spacing w:line="205" w:lineRule="exact" w:before="0"/>
                          <w:ind w:left="0" w:right="0" w:firstLine="0"/>
                          <w:jc w:val="left"/>
                          <w:rPr>
                            <w:sz w:val="18"/>
                          </w:rPr>
                        </w:pPr>
                        <w:r>
                          <w:rPr>
                            <w:sz w:val="18"/>
                          </w:rPr>
                          <w:t>Madrid</w:t>
                        </w:r>
                        <w:r>
                          <w:rPr>
                            <w:spacing w:val="-9"/>
                            <w:sz w:val="18"/>
                          </w:rPr>
                          <w:t> </w:t>
                        </w:r>
                        <w:r>
                          <w:rPr>
                            <w:spacing w:val="-2"/>
                            <w:sz w:val="18"/>
                          </w:rPr>
                          <w:t>Agreement</w:t>
                        </w:r>
                      </w:p>
                      <w:p>
                        <w:pPr>
                          <w:spacing w:before="163"/>
                          <w:ind w:left="0" w:right="0" w:firstLine="0"/>
                          <w:jc w:val="left"/>
                          <w:rPr>
                            <w:sz w:val="18"/>
                          </w:rPr>
                        </w:pPr>
                        <w:r>
                          <w:rPr>
                            <w:sz w:val="18"/>
                          </w:rPr>
                          <w:t>Domain</w:t>
                        </w:r>
                        <w:r>
                          <w:rPr>
                            <w:spacing w:val="-8"/>
                            <w:sz w:val="18"/>
                          </w:rPr>
                          <w:t> </w:t>
                        </w:r>
                        <w:r>
                          <w:rPr>
                            <w:spacing w:val="-2"/>
                            <w:sz w:val="18"/>
                          </w:rPr>
                          <w:t>Names</w:t>
                        </w:r>
                      </w:p>
                    </w:txbxContent>
                  </v:textbox>
                  <w10:wrap type="none"/>
                </v:shape>
                <v:shape style="position:absolute;left:1763;top:5525;width:112;height:569" type="#_x0000_t202" id="docshape379"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123;top:5585;width:1462;height:180" type="#_x0000_t202" id="docshape380"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123;top:5955;width:1594;height:180" type="#_x0000_t202" id="docshape381"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26080">
                <wp:simplePos x="0" y="0"/>
                <wp:positionH relativeFrom="page">
                  <wp:posOffset>4145279</wp:posOffset>
                </wp:positionH>
                <wp:positionV relativeFrom="paragraph">
                  <wp:posOffset>251853</wp:posOffset>
                </wp:positionV>
                <wp:extent cx="2849880" cy="5982335"/>
                <wp:effectExtent l="0" t="0" r="0" b="0"/>
                <wp:wrapTopAndBottom/>
                <wp:docPr id="440" name="Textbox 440"/>
                <wp:cNvGraphicFramePr>
                  <a:graphicFrameLocks/>
                </wp:cNvGraphicFramePr>
                <a:graphic>
                  <a:graphicData uri="http://schemas.microsoft.com/office/word/2010/wordprocessingShape">
                    <wps:wsp>
                      <wps:cNvPr id="440" name="Textbox 440"/>
                      <wps:cNvSpPr txBox="1"/>
                      <wps:spPr>
                        <a:xfrm>
                          <a:off x="0" y="0"/>
                          <a:ext cx="2849880" cy="5982335"/>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3" w:firstLine="0"/>
                              <w:jc w:val="both"/>
                              <w:rPr>
                                <w:color w:val="000000"/>
                                <w:sz w:val="18"/>
                              </w:rPr>
                            </w:pPr>
                            <w:r>
                              <w:rPr>
                                <w:color w:val="000000"/>
                                <w:sz w:val="18"/>
                              </w:rPr>
                              <w:t>A trade mark provides protection to the owner of the mark by ensuring the exclusive right to use it, or to authorize another to use the same in return for payment. The period of protection varies, but a trademark can be renewed indefinitely beyond the time limit on payment of additional fees.</w:t>
                            </w:r>
                          </w:p>
                          <w:p>
                            <w:pPr>
                              <w:spacing w:line="312" w:lineRule="auto" w:before="166"/>
                              <w:ind w:left="122" w:right="104" w:firstLine="0"/>
                              <w:jc w:val="both"/>
                              <w:rPr>
                                <w:color w:val="000000"/>
                                <w:sz w:val="18"/>
                              </w:rPr>
                            </w:pPr>
                            <w:r>
                              <w:rPr>
                                <w:color w:val="000000"/>
                                <w:sz w:val="18"/>
                              </w:rPr>
                              <w:t>In a larger sense, trade marks promote initiative and enterprise worldwide by rewarding the owners of trademarks with recognition and financial profit.</w:t>
                            </w:r>
                            <w:r>
                              <w:rPr>
                                <w:color w:val="000000"/>
                                <w:spacing w:val="40"/>
                                <w:sz w:val="18"/>
                              </w:rPr>
                              <w:t> </w:t>
                            </w:r>
                            <w:r>
                              <w:rPr>
                                <w:color w:val="000000"/>
                                <w:sz w:val="18"/>
                              </w:rPr>
                              <w:t>Trade mark protection also hinders the efforts of unfair competitors, such as counterfeiters, to use similar distinctive signs to market inferior or different products or services. The system enables people</w:t>
                            </w:r>
                            <w:r>
                              <w:rPr>
                                <w:color w:val="000000"/>
                                <w:spacing w:val="40"/>
                                <w:sz w:val="18"/>
                              </w:rPr>
                              <w:t> </w:t>
                            </w:r>
                            <w:r>
                              <w:rPr>
                                <w:color w:val="000000"/>
                                <w:sz w:val="18"/>
                              </w:rPr>
                              <w:t>with skill and enterprise to produce and market</w:t>
                            </w:r>
                            <w:r>
                              <w:rPr>
                                <w:color w:val="000000"/>
                                <w:spacing w:val="40"/>
                                <w:sz w:val="18"/>
                              </w:rPr>
                              <w:t> </w:t>
                            </w:r>
                            <w:r>
                              <w:rPr>
                                <w:color w:val="000000"/>
                                <w:sz w:val="18"/>
                              </w:rPr>
                              <w:t>goods and services in the fairest possible conditions, thereby facilitating international trade.</w:t>
                            </w:r>
                          </w:p>
                          <w:p>
                            <w:pPr>
                              <w:spacing w:line="312" w:lineRule="auto" w:before="170"/>
                              <w:ind w:left="122" w:right="102" w:firstLine="0"/>
                              <w:jc w:val="both"/>
                              <w:rPr>
                                <w:color w:val="000000"/>
                                <w:sz w:val="18"/>
                              </w:rPr>
                            </w:pPr>
                            <w:r>
                              <w:rPr>
                                <w:color w:val="000000"/>
                                <w:sz w:val="18"/>
                              </w:rPr>
                              <w:t>With the advent of WTO, the law of trade marks is now modernized under the Trade Marks Act of 1999 and is in harmony with two major international</w:t>
                            </w:r>
                            <w:r>
                              <w:rPr>
                                <w:color w:val="000000"/>
                                <w:spacing w:val="40"/>
                                <w:sz w:val="18"/>
                              </w:rPr>
                              <w:t> </w:t>
                            </w:r>
                            <w:r>
                              <w:rPr>
                                <w:color w:val="000000"/>
                                <w:sz w:val="18"/>
                              </w:rPr>
                              <w:t>treaties on the subject, namely, The Paris</w:t>
                            </w:r>
                            <w:r>
                              <w:rPr>
                                <w:color w:val="000000"/>
                                <w:spacing w:val="40"/>
                                <w:sz w:val="18"/>
                              </w:rPr>
                              <w:t> </w:t>
                            </w:r>
                            <w:r>
                              <w:rPr>
                                <w:color w:val="000000"/>
                                <w:sz w:val="18"/>
                              </w:rPr>
                              <w:t>Convention for Protection of Industrial Property and TRIPS Agreement.</w:t>
                            </w:r>
                          </w:p>
                          <w:p>
                            <w:pPr>
                              <w:spacing w:line="312" w:lineRule="auto" w:before="164"/>
                              <w:ind w:left="122" w:right="104" w:firstLine="0"/>
                              <w:jc w:val="both"/>
                              <w:rPr>
                                <w:color w:val="000000"/>
                                <w:sz w:val="18"/>
                              </w:rPr>
                            </w:pPr>
                            <w:r>
                              <w:rPr>
                                <w:color w:val="000000"/>
                                <w:sz w:val="18"/>
                              </w:rPr>
                              <w:t>Trade marks being an important aspect of the intellectual property, students need to be well versed with the conceptual and legal framework, and procedural requirements relating to trade marks.</w:t>
                            </w:r>
                          </w:p>
                        </w:txbxContent>
                      </wps:txbx>
                      <wps:bodyPr wrap="square" lIns="0" tIns="0" rIns="0" bIns="0" rtlCol="0">
                        <a:noAutofit/>
                      </wps:bodyPr>
                    </wps:wsp>
                  </a:graphicData>
                </a:graphic>
              </wp:anchor>
            </w:drawing>
          </mc:Choice>
          <mc:Fallback>
            <w:pict>
              <v:shape style="position:absolute;margin-left:326.399994pt;margin-top:19.830975pt;width:224.4pt;height:471.05pt;mso-position-horizontal-relative:page;mso-position-vertical-relative:paragraph;z-index:-15590400;mso-wrap-distance-left:0;mso-wrap-distance-right:0" type="#_x0000_t202" id="docshape382"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3" w:firstLine="0"/>
                        <w:jc w:val="both"/>
                        <w:rPr>
                          <w:color w:val="000000"/>
                          <w:sz w:val="18"/>
                        </w:rPr>
                      </w:pPr>
                      <w:r>
                        <w:rPr>
                          <w:color w:val="000000"/>
                          <w:sz w:val="18"/>
                        </w:rPr>
                        <w:t>A trade mark provides protection to the owner of the mark by ensuring the exclusive right to use it, or to authorize another to use the same in return for payment. The period of protection varies, but a trademark can be renewed indefinitely beyond the time limit on payment of additional fees.</w:t>
                      </w:r>
                    </w:p>
                    <w:p>
                      <w:pPr>
                        <w:spacing w:line="312" w:lineRule="auto" w:before="166"/>
                        <w:ind w:left="122" w:right="104" w:firstLine="0"/>
                        <w:jc w:val="both"/>
                        <w:rPr>
                          <w:color w:val="000000"/>
                          <w:sz w:val="18"/>
                        </w:rPr>
                      </w:pPr>
                      <w:r>
                        <w:rPr>
                          <w:color w:val="000000"/>
                          <w:sz w:val="18"/>
                        </w:rPr>
                        <w:t>In a larger sense, trade marks promote initiative and enterprise worldwide by rewarding the owners of trademarks with recognition and financial profit.</w:t>
                      </w:r>
                      <w:r>
                        <w:rPr>
                          <w:color w:val="000000"/>
                          <w:spacing w:val="40"/>
                          <w:sz w:val="18"/>
                        </w:rPr>
                        <w:t> </w:t>
                      </w:r>
                      <w:r>
                        <w:rPr>
                          <w:color w:val="000000"/>
                          <w:sz w:val="18"/>
                        </w:rPr>
                        <w:t>Trade mark protection also hinders the efforts of unfair competitors, such as counterfeiters, to use similar distinctive signs to market inferior or different products or services. The system enables people</w:t>
                      </w:r>
                      <w:r>
                        <w:rPr>
                          <w:color w:val="000000"/>
                          <w:spacing w:val="40"/>
                          <w:sz w:val="18"/>
                        </w:rPr>
                        <w:t> </w:t>
                      </w:r>
                      <w:r>
                        <w:rPr>
                          <w:color w:val="000000"/>
                          <w:sz w:val="18"/>
                        </w:rPr>
                        <w:t>with skill and enterprise to produce and market</w:t>
                      </w:r>
                      <w:r>
                        <w:rPr>
                          <w:color w:val="000000"/>
                          <w:spacing w:val="40"/>
                          <w:sz w:val="18"/>
                        </w:rPr>
                        <w:t> </w:t>
                      </w:r>
                      <w:r>
                        <w:rPr>
                          <w:color w:val="000000"/>
                          <w:sz w:val="18"/>
                        </w:rPr>
                        <w:t>goods and services in the fairest possible conditions, thereby facilitating international trade.</w:t>
                      </w:r>
                    </w:p>
                    <w:p>
                      <w:pPr>
                        <w:spacing w:line="312" w:lineRule="auto" w:before="170"/>
                        <w:ind w:left="122" w:right="102" w:firstLine="0"/>
                        <w:jc w:val="both"/>
                        <w:rPr>
                          <w:color w:val="000000"/>
                          <w:sz w:val="18"/>
                        </w:rPr>
                      </w:pPr>
                      <w:r>
                        <w:rPr>
                          <w:color w:val="000000"/>
                          <w:sz w:val="18"/>
                        </w:rPr>
                        <w:t>With the advent of WTO, the law of trade marks is now modernized under the Trade Marks Act of 1999 and is in harmony with two major international</w:t>
                      </w:r>
                      <w:r>
                        <w:rPr>
                          <w:color w:val="000000"/>
                          <w:spacing w:val="40"/>
                          <w:sz w:val="18"/>
                        </w:rPr>
                        <w:t> </w:t>
                      </w:r>
                      <w:r>
                        <w:rPr>
                          <w:color w:val="000000"/>
                          <w:sz w:val="18"/>
                        </w:rPr>
                        <w:t>treaties on the subject, namely, The Paris</w:t>
                      </w:r>
                      <w:r>
                        <w:rPr>
                          <w:color w:val="000000"/>
                          <w:spacing w:val="40"/>
                          <w:sz w:val="18"/>
                        </w:rPr>
                        <w:t> </w:t>
                      </w:r>
                      <w:r>
                        <w:rPr>
                          <w:color w:val="000000"/>
                          <w:sz w:val="18"/>
                        </w:rPr>
                        <w:t>Convention for Protection of Industrial Property and TRIPS Agreement.</w:t>
                      </w:r>
                    </w:p>
                    <w:p>
                      <w:pPr>
                        <w:spacing w:line="312" w:lineRule="auto" w:before="164"/>
                        <w:ind w:left="122" w:right="104" w:firstLine="0"/>
                        <w:jc w:val="both"/>
                        <w:rPr>
                          <w:color w:val="000000"/>
                          <w:sz w:val="18"/>
                        </w:rPr>
                      </w:pPr>
                      <w:r>
                        <w:rPr>
                          <w:color w:val="000000"/>
                          <w:sz w:val="18"/>
                        </w:rPr>
                        <w:t>Trade marks being an important aspect of the intellectual property, students need to be well versed with the conceptual and legal framework, and procedural requirements relating to trade marks.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26592">
                <wp:simplePos x="0" y="0"/>
                <wp:positionH relativeFrom="page">
                  <wp:posOffset>813803</wp:posOffset>
                </wp:positionH>
                <wp:positionV relativeFrom="paragraph">
                  <wp:posOffset>6487795</wp:posOffset>
                </wp:positionV>
                <wp:extent cx="6181725" cy="692150"/>
                <wp:effectExtent l="0" t="0" r="0" b="0"/>
                <wp:wrapTopAndBottom/>
                <wp:docPr id="441" name="Graphic 441"/>
                <wp:cNvGraphicFramePr>
                  <a:graphicFrameLocks/>
                </wp:cNvGraphicFramePr>
                <a:graphic>
                  <a:graphicData uri="http://schemas.microsoft.com/office/word/2010/wordprocessingShape">
                    <wps:wsp>
                      <wps:cNvPr id="441" name="Graphic 441"/>
                      <wps:cNvSpPr/>
                      <wps:spPr>
                        <a:xfrm>
                          <a:off x="0" y="0"/>
                          <a:ext cx="6181725" cy="692150"/>
                        </a:xfrm>
                        <a:custGeom>
                          <a:avLst/>
                          <a:gdLst/>
                          <a:ahLst/>
                          <a:cxnLst/>
                          <a:rect l="l" t="t" r="r" b="b"/>
                          <a:pathLst>
                            <a:path w="6181725" h="692150">
                              <a:moveTo>
                                <a:pt x="6181344" y="266"/>
                              </a:moveTo>
                              <a:lnTo>
                                <a:pt x="6112764" y="266"/>
                              </a:lnTo>
                              <a:lnTo>
                                <a:pt x="77724" y="254"/>
                              </a:lnTo>
                              <a:lnTo>
                                <a:pt x="77724" y="0"/>
                              </a:lnTo>
                              <a:lnTo>
                                <a:pt x="0" y="0"/>
                              </a:lnTo>
                              <a:lnTo>
                                <a:pt x="0" y="203200"/>
                              </a:lnTo>
                              <a:lnTo>
                                <a:pt x="0" y="692150"/>
                              </a:lnTo>
                              <a:lnTo>
                                <a:pt x="6181344" y="692150"/>
                              </a:lnTo>
                              <a:lnTo>
                                <a:pt x="6181344" y="203200"/>
                              </a:lnTo>
                              <a:lnTo>
                                <a:pt x="77724" y="203200"/>
                              </a:lnTo>
                              <a:lnTo>
                                <a:pt x="77724" y="202946"/>
                              </a:lnTo>
                              <a:lnTo>
                                <a:pt x="6112764" y="202946"/>
                              </a:lnTo>
                              <a:lnTo>
                                <a:pt x="6181344" y="202958"/>
                              </a:lnTo>
                              <a:lnTo>
                                <a:pt x="6181344" y="266"/>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64.079002pt;margin-top:510.850006pt;width:486.75pt;height:54.5pt;mso-position-horizontal-relative:page;mso-position-vertical-relative:paragraph;z-index:-15589888;mso-wrap-distance-left:0;mso-wrap-distance-right:0" id="docshape383" coordorigin="1282,10217" coordsize="9735,1090" path="m11016,10217l10908,10217,1404,10217,1404,10217,1282,10217,1282,10537,1282,11307,11016,11307,11016,10537,1404,10537,1404,10537,10908,10537,11016,10537,11016,10217xe" filled="true" fillcolor="#d9d9d9" stroked="false">
                <v:path arrowok="t"/>
                <v:fill type="solid"/>
                <w10:wrap type="topAndBottom"/>
              </v:shape>
            </w:pict>
          </mc:Fallback>
        </mc:AlternateContent>
      </w:r>
    </w:p>
    <w:p>
      <w:pPr>
        <w:pStyle w:val="BodyText"/>
        <w:spacing w:before="146"/>
        <w:ind w:left="0"/>
        <w:jc w:val="left"/>
      </w:pPr>
    </w:p>
    <w:p>
      <w:pPr>
        <w:spacing w:after="0"/>
        <w:jc w:val="left"/>
        <w:sectPr>
          <w:pgSz w:w="12240" w:h="15840"/>
          <w:pgMar w:top="1680" w:bottom="280" w:left="0" w:right="1020"/>
        </w:sectPr>
      </w:pPr>
    </w:p>
    <w:p>
      <w:pPr>
        <w:spacing w:before="81"/>
        <w:ind w:left="1295" w:right="0" w:firstLine="0"/>
        <w:jc w:val="left"/>
        <w:rPr>
          <w:sz w:val="20"/>
        </w:rPr>
      </w:pPr>
      <w:r>
        <w:rPr>
          <w:b/>
          <w:sz w:val="20"/>
        </w:rPr>
        <w:t>124</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727104">
                <wp:simplePos x="0" y="0"/>
                <wp:positionH relativeFrom="page">
                  <wp:posOffset>804659</wp:posOffset>
                </wp:positionH>
                <wp:positionV relativeFrom="paragraph">
                  <wp:posOffset>221639</wp:posOffset>
                </wp:positionV>
                <wp:extent cx="6163310" cy="140335"/>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589376;mso-wrap-distance-left:0;mso-wrap-distance-right:0" id="docshape384" filled="true" fillcolor="#000000" stroked="false">
                <v:fill type="solid"/>
                <w10:wrap type="topAndBottom"/>
              </v:rect>
            </w:pict>
          </mc:Fallback>
        </mc:AlternateContent>
      </w:r>
    </w:p>
    <w:p>
      <w:pPr>
        <w:pStyle w:val="BodyText"/>
        <w:spacing w:line="280" w:lineRule="auto" w:before="208"/>
        <w:ind w:right="270"/>
      </w:pPr>
      <w:r>
        <w:rPr/>
        <w:t>A trade mark (popularly known as brand name in layman’s language) is a visual symbol which may be a</w:t>
      </w:r>
      <w:r>
        <w:rPr>
          <w:spacing w:val="40"/>
        </w:rPr>
        <w:t> </w:t>
      </w:r>
      <w:r>
        <w:rPr/>
        <w:t>word to indicate the source of the goods, a signature, name, device, label, numerals, or combination of colours used, or services, or other articles of commerce to distinguish it from other similar goods or services originating from another. It is a distinctive sign which identifies certain goods or services as those produced</w:t>
      </w:r>
      <w:r>
        <w:rPr>
          <w:spacing w:val="40"/>
        </w:rPr>
        <w:t> </w:t>
      </w:r>
      <w:r>
        <w:rPr/>
        <w:t>or provided by a specific person or enterprise. Its origin dates back to ancient times, when craftsmen reproduced their signatures, or "marks" on their artistic or utilitarian products. Over the years these marks evolved into today's system of trade mark registration and protection. The system helps consumers identify and purchase a product or service because its nature and quality, indicated by its unique trade mark, meets their needs.</w:t>
      </w:r>
    </w:p>
    <w:p>
      <w:pPr>
        <w:pStyle w:val="BodyText"/>
        <w:spacing w:line="283" w:lineRule="auto" w:before="187"/>
        <w:ind w:right="275"/>
      </w:pPr>
      <w:r>
        <w:rPr/>
        <w:t>A trade mark provides protection to the owner of the mark by ensuring the exclusive right to use it or to authorize another to use the same in return for payment. The period of protection varies, but a trade mark can be renewed indefinitely beyond the time limit on payment of additional fees. Trade mark protection is enforced by the courts, which in most systems have the authority to block trade mark infringement.</w:t>
      </w:r>
    </w:p>
    <w:p>
      <w:pPr>
        <w:pStyle w:val="BodyText"/>
        <w:spacing w:line="280" w:lineRule="auto" w:before="175"/>
        <w:ind w:right="275"/>
      </w:pPr>
      <w:r>
        <w:rPr/>
        <w:t>In a larger sense, trade marks promote initiative and enterprise worldwide by rewarding the owners of trade marks with recognition and financial profit. Trade mark protection also hinders the efforts of unfair competitors, such as counterfeiters, to use similar distinctive signs to market inferior or different products or services. The system enables people with skill and enterprise to produce and market goods and services in the fairest possible conditions, thereby facilitating international trade.</w:t>
      </w:r>
    </w:p>
    <w:p>
      <w:pPr>
        <w:pStyle w:val="Heading3"/>
        <w:tabs>
          <w:tab w:pos="10972" w:val="left" w:leader="none"/>
        </w:tabs>
        <w:spacing w:before="167"/>
        <w:jc w:val="both"/>
      </w:pPr>
      <w:r>
        <w:rPr>
          <w:color w:val="000000"/>
          <w:spacing w:val="-33"/>
          <w:shd w:fill="BFBFBF" w:color="auto" w:val="clear"/>
        </w:rPr>
        <w:t> </w:t>
      </w:r>
      <w:r>
        <w:rPr>
          <w:color w:val="000000"/>
          <w:shd w:fill="BFBFBF" w:color="auto" w:val="clear"/>
        </w:rPr>
        <w:t>Historical</w:t>
      </w:r>
      <w:r>
        <w:rPr>
          <w:color w:val="000000"/>
          <w:spacing w:val="-4"/>
          <w:shd w:fill="BFBFBF" w:color="auto" w:val="clear"/>
        </w:rPr>
        <w:t> </w:t>
      </w:r>
      <w:r>
        <w:rPr>
          <w:color w:val="000000"/>
          <w:spacing w:val="-2"/>
          <w:shd w:fill="BFBFBF" w:color="auto" w:val="clear"/>
        </w:rPr>
        <w:t>Perspective</w:t>
      </w:r>
      <w:r>
        <w:rPr>
          <w:color w:val="000000"/>
          <w:shd w:fill="BFBFBF" w:color="auto" w:val="clear"/>
        </w:rPr>
        <w:tab/>
      </w:r>
    </w:p>
    <w:p>
      <w:pPr>
        <w:pStyle w:val="BodyText"/>
        <w:spacing w:line="283" w:lineRule="auto" w:before="214"/>
        <w:ind w:right="273"/>
      </w:pPr>
      <w:r>
        <w:rPr/>
        <w:t>The Indian Trade Marks Act, 1940 was the first statute law on trade marks in India. Prior to that protection of trade marks was governed by Common Law. Cases concerning trade marks were decided in the light of Section 54 of Specific Relief Act, 1877, while registration was secured by obtaining a declaration as to ownership under the</w:t>
      </w:r>
      <w:r>
        <w:rPr>
          <w:spacing w:val="-1"/>
        </w:rPr>
        <w:t> </w:t>
      </w:r>
      <w:r>
        <w:rPr/>
        <w:t>Indian Registration Act, 1908. Some</w:t>
      </w:r>
      <w:r>
        <w:rPr>
          <w:spacing w:val="-1"/>
        </w:rPr>
        <w:t> </w:t>
      </w:r>
      <w:r>
        <w:rPr/>
        <w:t>of the</w:t>
      </w:r>
      <w:r>
        <w:rPr>
          <w:spacing w:val="-1"/>
        </w:rPr>
        <w:t> </w:t>
      </w:r>
      <w:r>
        <w:rPr/>
        <w:t>provisions of the first</w:t>
      </w:r>
      <w:r>
        <w:rPr>
          <w:spacing w:val="-1"/>
        </w:rPr>
        <w:t> </w:t>
      </w:r>
      <w:r>
        <w:rPr/>
        <w:t>Trade</w:t>
      </w:r>
      <w:r>
        <w:rPr>
          <w:spacing w:val="-1"/>
        </w:rPr>
        <w:t> </w:t>
      </w:r>
      <w:r>
        <w:rPr/>
        <w:t>Marks Act,</w:t>
      </w:r>
      <w:r>
        <w:rPr>
          <w:spacing w:val="-1"/>
        </w:rPr>
        <w:t> </w:t>
      </w:r>
      <w:r>
        <w:rPr/>
        <w:t>1940 came into force on 11.3.1940 and the rest became effective on 1.6.1942 (Gazette of India Extraordinary, 1942. p.684)</w:t>
      </w:r>
    </w:p>
    <w:p>
      <w:pPr>
        <w:pStyle w:val="BodyText"/>
        <w:spacing w:line="280" w:lineRule="auto" w:before="172"/>
        <w:ind w:right="271"/>
      </w:pPr>
      <w:r>
        <w:rPr/>
        <w:t>The said enactment was amended by the Trade Marks (Amendment) Act, 1941 and later by two other amendments. By the Trade Marks (Amendment) Act, 1943, the Trade Marks Registry, which was formerly a part of the Patent Office, Calcutta (now Kolkata) was separated from the Patent Office to constitute a separate Trade Marks Registry under a Registrar of Trade Marks at Bombay (now Mumbai). Thereafter, the Act was amended by the Trade Marks (Amendment) Act, 1946, to give effect to the reciprocal arrangement relating</w:t>
      </w:r>
      <w:r>
        <w:rPr>
          <w:spacing w:val="-2"/>
        </w:rPr>
        <w:t> </w:t>
      </w:r>
      <w:r>
        <w:rPr/>
        <w:t>to</w:t>
      </w:r>
      <w:r>
        <w:rPr>
          <w:spacing w:val="-2"/>
        </w:rPr>
        <w:t> </w:t>
      </w:r>
      <w:r>
        <w:rPr/>
        <w:t>trade</w:t>
      </w:r>
      <w:r>
        <w:rPr>
          <w:spacing w:val="-2"/>
        </w:rPr>
        <w:t> </w:t>
      </w:r>
      <w:r>
        <w:rPr/>
        <w:t>marks</w:t>
      </w:r>
      <w:r>
        <w:rPr>
          <w:spacing w:val="-2"/>
        </w:rPr>
        <w:t> </w:t>
      </w:r>
      <w:r>
        <w:rPr/>
        <w:t>between</w:t>
      </w:r>
      <w:r>
        <w:rPr>
          <w:spacing w:val="-2"/>
        </w:rPr>
        <w:t> </w:t>
      </w:r>
      <w:r>
        <w:rPr/>
        <w:t>the</w:t>
      </w:r>
      <w:r>
        <w:rPr>
          <w:spacing w:val="-2"/>
        </w:rPr>
        <w:t> </w:t>
      </w:r>
      <w:r>
        <w:rPr/>
        <w:t>Government</w:t>
      </w:r>
      <w:r>
        <w:rPr>
          <w:spacing w:val="-2"/>
        </w:rPr>
        <w:t> </w:t>
      </w:r>
      <w:r>
        <w:rPr/>
        <w:t>of India</w:t>
      </w:r>
      <w:r>
        <w:rPr>
          <w:spacing w:val="-2"/>
        </w:rPr>
        <w:t> </w:t>
      </w:r>
      <w:r>
        <w:rPr/>
        <w:t>and</w:t>
      </w:r>
      <w:r>
        <w:rPr>
          <w:spacing w:val="-2"/>
        </w:rPr>
        <w:t> </w:t>
      </w:r>
      <w:r>
        <w:rPr/>
        <w:t>the</w:t>
      </w:r>
      <w:r>
        <w:rPr>
          <w:spacing w:val="-2"/>
        </w:rPr>
        <w:t> </w:t>
      </w:r>
      <w:r>
        <w:rPr/>
        <w:t>then</w:t>
      </w:r>
      <w:r>
        <w:rPr>
          <w:spacing w:val="-2"/>
        </w:rPr>
        <w:t> </w:t>
      </w:r>
      <w:r>
        <w:rPr/>
        <w:t>Indian</w:t>
      </w:r>
      <w:r>
        <w:rPr>
          <w:spacing w:val="-2"/>
        </w:rPr>
        <w:t> </w:t>
      </w:r>
      <w:r>
        <w:rPr/>
        <w:t>States and</w:t>
      </w:r>
      <w:r>
        <w:rPr>
          <w:spacing w:val="-2"/>
        </w:rPr>
        <w:t> </w:t>
      </w:r>
      <w:r>
        <w:rPr/>
        <w:t>further amendments introduced by Part B States Laws Act, 1951.</w:t>
      </w:r>
    </w:p>
    <w:p>
      <w:pPr>
        <w:pStyle w:val="BodyText"/>
        <w:spacing w:line="280" w:lineRule="auto" w:before="188"/>
        <w:ind w:right="274"/>
      </w:pPr>
      <w:r>
        <w:rPr/>
        <w:t>The Trade Marks Enquiry Committee, which was constituted by the Government of India in November 1953, recommended some changes, but since the report showed some divergence of opinion among the</w:t>
      </w:r>
      <w:r>
        <w:rPr>
          <w:spacing w:val="80"/>
        </w:rPr>
        <w:t> </w:t>
      </w:r>
      <w:r>
        <w:rPr/>
        <w:t>members, Mr. Justice Rajagopala Ayyangar (then a Judge of the Madras High Court, who later served and retired as a judge of the Supreme Court) was appointed by the Government of India to examine the Trade Marks Act, 1940, with reference to the report of the Trade Marks Enquiry Committee and to recommend as</w:t>
      </w:r>
      <w:r>
        <w:rPr>
          <w:spacing w:val="80"/>
        </w:rPr>
        <w:t> </w:t>
      </w:r>
      <w:r>
        <w:rPr/>
        <w:t>to what changes in the then law were necessary. On the basis of the report of Mr. Justice Ayyangar, the Trade Marks Act, 1940 was replaced by the Trade &amp; Merchandise Marks Act, 1958. The Trade &amp; Merchandise Marks Act, 1958 consolidated the provisions of the Trade Marks Act, 1940, the Indian Merchandise Marks Act, 1889 (which was in force since 1.4.1889) and the provisions relating to trade marks in</w:t>
      </w:r>
      <w:r>
        <w:rPr>
          <w:spacing w:val="40"/>
        </w:rPr>
        <w:t> </w:t>
      </w:r>
      <w:r>
        <w:rPr/>
        <w:t>the</w:t>
      </w:r>
      <w:r>
        <w:rPr>
          <w:spacing w:val="40"/>
        </w:rPr>
        <w:t> </w:t>
      </w:r>
      <w:r>
        <w:rPr/>
        <w:t>Indian</w:t>
      </w:r>
      <w:r>
        <w:rPr>
          <w:spacing w:val="40"/>
        </w:rPr>
        <w:t> </w:t>
      </w:r>
      <w:r>
        <w:rPr/>
        <w:t>Penal</w:t>
      </w:r>
      <w:r>
        <w:rPr>
          <w:spacing w:val="40"/>
        </w:rPr>
        <w:t> </w:t>
      </w:r>
      <w:r>
        <w:rPr/>
        <w:t>Code.</w:t>
      </w:r>
      <w:r>
        <w:rPr>
          <w:spacing w:val="40"/>
        </w:rPr>
        <w:t> </w:t>
      </w:r>
      <w:r>
        <w:rPr/>
        <w:t>The</w:t>
      </w:r>
      <w:r>
        <w:rPr>
          <w:spacing w:val="40"/>
        </w:rPr>
        <w:t> </w:t>
      </w:r>
      <w:r>
        <w:rPr/>
        <w:t>Trade</w:t>
      </w:r>
      <w:r>
        <w:rPr>
          <w:spacing w:val="40"/>
        </w:rPr>
        <w:t> </w:t>
      </w:r>
      <w:r>
        <w:rPr/>
        <w:t>&amp;</w:t>
      </w:r>
      <w:r>
        <w:rPr>
          <w:spacing w:val="40"/>
        </w:rPr>
        <w:t> </w:t>
      </w:r>
      <w:r>
        <w:rPr/>
        <w:t>Merchandise</w:t>
      </w:r>
      <w:r>
        <w:rPr>
          <w:spacing w:val="40"/>
        </w:rPr>
        <w:t> </w:t>
      </w:r>
      <w:r>
        <w:rPr/>
        <w:t>Marks</w:t>
      </w:r>
      <w:r>
        <w:rPr>
          <w:spacing w:val="40"/>
        </w:rPr>
        <w:t> </w:t>
      </w:r>
      <w:r>
        <w:rPr/>
        <w:t>Act,</w:t>
      </w:r>
      <w:r>
        <w:rPr>
          <w:spacing w:val="40"/>
        </w:rPr>
        <w:t> </w:t>
      </w:r>
      <w:r>
        <w:rPr/>
        <w:t>1958</w:t>
      </w:r>
      <w:r>
        <w:rPr>
          <w:spacing w:val="40"/>
        </w:rPr>
        <w:t> </w:t>
      </w:r>
      <w:r>
        <w:rPr/>
        <w:t>was</w:t>
      </w:r>
      <w:r>
        <w:rPr>
          <w:spacing w:val="40"/>
        </w:rPr>
        <w:t> </w:t>
      </w:r>
      <w:r>
        <w:rPr/>
        <w:t>brought</w:t>
      </w:r>
      <w:r>
        <w:rPr>
          <w:spacing w:val="40"/>
        </w:rPr>
        <w:t> </w:t>
      </w:r>
      <w:r>
        <w:rPr/>
        <w:t>into</w:t>
      </w:r>
      <w:r>
        <w:rPr>
          <w:spacing w:val="40"/>
        </w:rPr>
        <w:t> </w:t>
      </w:r>
      <w:r>
        <w:rPr/>
        <w:t>force</w:t>
      </w:r>
      <w:r>
        <w:rPr>
          <w:spacing w:val="40"/>
        </w:rPr>
        <w:t> </w:t>
      </w:r>
      <w:r>
        <w:rPr/>
        <w:t>on</w:t>
      </w:r>
      <w:r>
        <w:rPr>
          <w:spacing w:val="40"/>
        </w:rPr>
        <w:t> </w:t>
      </w:r>
      <w:r>
        <w:rPr/>
        <w:t>25th</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125</w:t>
      </w:r>
    </w:p>
    <w:p>
      <w:pPr>
        <w:pStyle w:val="BodyText"/>
        <w:spacing w:before="150"/>
        <w:ind w:left="0"/>
        <w:jc w:val="left"/>
        <w:rPr>
          <w:b/>
        </w:rPr>
      </w:pPr>
    </w:p>
    <w:p>
      <w:pPr>
        <w:pStyle w:val="BodyText"/>
        <w:spacing w:line="283" w:lineRule="auto"/>
        <w:ind w:right="276"/>
      </w:pPr>
      <w:r>
        <w:rPr/>
        <w:t>November 1959. Certain minor amendments were carried out by the Repealing &amp; Amending Act, 1960 and the Patents Act, 1970. Thus, the history</w:t>
      </w:r>
      <w:r>
        <w:rPr>
          <w:spacing w:val="-1"/>
        </w:rPr>
        <w:t> </w:t>
      </w:r>
      <w:r>
        <w:rPr/>
        <w:t>of legal protection to trade marks in India is more than a century</w:t>
      </w:r>
      <w:r>
        <w:rPr>
          <w:spacing w:val="-3"/>
        </w:rPr>
        <w:t> </w:t>
      </w:r>
      <w:r>
        <w:rPr/>
        <w:t>old.</w:t>
      </w:r>
    </w:p>
    <w:p>
      <w:pPr>
        <w:pStyle w:val="Heading3"/>
        <w:tabs>
          <w:tab w:pos="10972" w:val="left" w:leader="none"/>
        </w:tabs>
        <w:spacing w:before="139"/>
        <w:jc w:val="both"/>
      </w:pPr>
      <w:r>
        <w:rPr>
          <w:color w:val="000000"/>
          <w:spacing w:val="-35"/>
          <w:shd w:fill="BFBFBF" w:color="auto" w:val="clear"/>
        </w:rPr>
        <w:t> </w:t>
      </w:r>
      <w:r>
        <w:rPr>
          <w:color w:val="000000"/>
          <w:shd w:fill="BFBFBF" w:color="auto" w:val="clear"/>
        </w:rPr>
        <w:t>Harmonization</w:t>
      </w:r>
      <w:r>
        <w:rPr>
          <w:color w:val="000000"/>
          <w:spacing w:val="-12"/>
          <w:shd w:fill="BFBFBF" w:color="auto" w:val="clear"/>
        </w:rPr>
        <w:t> </w:t>
      </w:r>
      <w:r>
        <w:rPr>
          <w:color w:val="000000"/>
          <w:shd w:fill="BFBFBF" w:color="auto" w:val="clear"/>
        </w:rPr>
        <w:t>with</w:t>
      </w:r>
      <w:r>
        <w:rPr>
          <w:color w:val="000000"/>
          <w:spacing w:val="-5"/>
          <w:shd w:fill="BFBFBF" w:color="auto" w:val="clear"/>
        </w:rPr>
        <w:t> </w:t>
      </w:r>
      <w:r>
        <w:rPr>
          <w:color w:val="000000"/>
          <w:shd w:fill="BFBFBF" w:color="auto" w:val="clear"/>
        </w:rPr>
        <w:t>International</w:t>
      </w:r>
      <w:r>
        <w:rPr>
          <w:color w:val="000000"/>
          <w:spacing w:val="-1"/>
          <w:shd w:fill="BFBFBF" w:color="auto" w:val="clear"/>
        </w:rPr>
        <w:t> </w:t>
      </w:r>
      <w:r>
        <w:rPr>
          <w:color w:val="000000"/>
          <w:shd w:fill="BFBFBF" w:color="auto" w:val="clear"/>
        </w:rPr>
        <w:t>Norms</w:t>
      </w:r>
      <w:r>
        <w:rPr>
          <w:color w:val="000000"/>
          <w:spacing w:val="-5"/>
          <w:shd w:fill="BFBFBF" w:color="auto" w:val="clear"/>
        </w:rPr>
        <w:t> </w:t>
      </w:r>
      <w:r>
        <w:rPr>
          <w:color w:val="000000"/>
          <w:shd w:fill="BFBFBF" w:color="auto" w:val="clear"/>
        </w:rPr>
        <w:t>and</w:t>
      </w:r>
      <w:r>
        <w:rPr>
          <w:color w:val="000000"/>
          <w:spacing w:val="-5"/>
          <w:shd w:fill="BFBFBF" w:color="auto" w:val="clear"/>
        </w:rPr>
        <w:t> </w:t>
      </w:r>
      <w:r>
        <w:rPr>
          <w:color w:val="000000"/>
          <w:spacing w:val="-2"/>
          <w:shd w:fill="BFBFBF" w:color="auto" w:val="clear"/>
        </w:rPr>
        <w:t>Standards</w:t>
      </w:r>
      <w:r>
        <w:rPr>
          <w:color w:val="000000"/>
          <w:shd w:fill="BFBFBF" w:color="auto" w:val="clear"/>
        </w:rPr>
        <w:tab/>
      </w:r>
    </w:p>
    <w:p>
      <w:pPr>
        <w:pStyle w:val="BodyText"/>
        <w:spacing w:line="280" w:lineRule="auto" w:before="196"/>
        <w:ind w:right="273"/>
      </w:pPr>
      <w:r>
        <w:rPr/>
        <w:t>The process of harmonization with International norms and standards started, when it was felt that a comprehensive review of the Trade &amp; Merchandise Marks Act, 1958 be made in view of new developments</w:t>
      </w:r>
      <w:r>
        <w:rPr>
          <w:spacing w:val="40"/>
        </w:rPr>
        <w:t> </w:t>
      </w:r>
      <w:r>
        <w:rPr/>
        <w:t>in trading and commercial practices, increasing globalization of trade and industry, the need to encourage investment flows and transfer of technology and need for simplification and harmonization of trade mark management system in the country.</w:t>
      </w:r>
    </w:p>
    <w:p>
      <w:pPr>
        <w:pStyle w:val="BodyText"/>
        <w:spacing w:line="280" w:lineRule="auto" w:before="164"/>
        <w:ind w:right="271"/>
      </w:pPr>
      <w:r>
        <w:rPr/>
        <w:t>With the advent of WTO, the law of trade marks is now modernized under the Trade Marks Act of 1999</w:t>
      </w:r>
      <w:r>
        <w:rPr>
          <w:spacing w:val="80"/>
        </w:rPr>
        <w:t> </w:t>
      </w:r>
      <w:r>
        <w:rPr/>
        <w:t>which</w:t>
      </w:r>
      <w:r>
        <w:rPr>
          <w:spacing w:val="-1"/>
        </w:rPr>
        <w:t> </w:t>
      </w:r>
      <w:r>
        <w:rPr/>
        <w:t>provides</w:t>
      </w:r>
      <w:r>
        <w:rPr>
          <w:spacing w:val="-1"/>
        </w:rPr>
        <w:t> </w:t>
      </w:r>
      <w:r>
        <w:rPr/>
        <w:t>for</w:t>
      </w:r>
      <w:r>
        <w:rPr>
          <w:spacing w:val="-2"/>
        </w:rPr>
        <w:t> </w:t>
      </w:r>
      <w:r>
        <w:rPr/>
        <w:t>the</w:t>
      </w:r>
      <w:r>
        <w:rPr>
          <w:spacing w:val="-3"/>
        </w:rPr>
        <w:t> </w:t>
      </w:r>
      <w:r>
        <w:rPr/>
        <w:t>registration</w:t>
      </w:r>
      <w:r>
        <w:rPr>
          <w:spacing w:val="-3"/>
        </w:rPr>
        <w:t> </w:t>
      </w:r>
      <w:r>
        <w:rPr/>
        <w:t>of</w:t>
      </w:r>
      <w:r>
        <w:rPr>
          <w:spacing w:val="-1"/>
        </w:rPr>
        <w:t> </w:t>
      </w:r>
      <w:r>
        <w:rPr/>
        <w:t>service</w:t>
      </w:r>
      <w:r>
        <w:rPr>
          <w:spacing w:val="-3"/>
        </w:rPr>
        <w:t> </w:t>
      </w:r>
      <w:r>
        <w:rPr/>
        <w:t>marks</w:t>
      </w:r>
      <w:r>
        <w:rPr>
          <w:spacing w:val="-1"/>
        </w:rPr>
        <w:t> </w:t>
      </w:r>
      <w:r>
        <w:rPr/>
        <w:t>and</w:t>
      </w:r>
      <w:r>
        <w:rPr>
          <w:spacing w:val="-3"/>
        </w:rPr>
        <w:t> </w:t>
      </w:r>
      <w:r>
        <w:rPr/>
        <w:t>introduces</w:t>
      </w:r>
      <w:r>
        <w:rPr>
          <w:spacing w:val="-1"/>
        </w:rPr>
        <w:t> </w:t>
      </w:r>
      <w:r>
        <w:rPr/>
        <w:t>various</w:t>
      </w:r>
      <w:r>
        <w:rPr>
          <w:spacing w:val="-1"/>
        </w:rPr>
        <w:t> </w:t>
      </w:r>
      <w:r>
        <w:rPr/>
        <w:t>other provisions</w:t>
      </w:r>
      <w:r>
        <w:rPr>
          <w:spacing w:val="-1"/>
        </w:rPr>
        <w:t> </w:t>
      </w:r>
      <w:r>
        <w:rPr/>
        <w:t>in</w:t>
      </w:r>
      <w:r>
        <w:rPr>
          <w:spacing w:val="-3"/>
        </w:rPr>
        <w:t> </w:t>
      </w:r>
      <w:r>
        <w:rPr/>
        <w:t>conformity</w:t>
      </w:r>
      <w:r>
        <w:rPr>
          <w:spacing w:val="-4"/>
        </w:rPr>
        <w:t> </w:t>
      </w:r>
      <w:r>
        <w:rPr/>
        <w:t>with the Trade Mark Law in developed countries.</w:t>
      </w:r>
    </w:p>
    <w:p>
      <w:pPr>
        <w:pStyle w:val="BodyText"/>
        <w:spacing w:line="280" w:lineRule="auto" w:before="165"/>
        <w:ind w:left="1296" w:right="275"/>
      </w:pPr>
      <w:r>
        <w:rPr/>
        <w:t>In</w:t>
      </w:r>
      <w:r>
        <w:rPr>
          <w:spacing w:val="-2"/>
        </w:rPr>
        <w:t> </w:t>
      </w:r>
      <w:r>
        <w:rPr/>
        <w:t>this context,</w:t>
      </w:r>
      <w:r>
        <w:rPr>
          <w:spacing w:val="-2"/>
        </w:rPr>
        <w:t> </w:t>
      </w:r>
      <w:r>
        <w:rPr/>
        <w:t>the</w:t>
      </w:r>
      <w:r>
        <w:rPr>
          <w:spacing w:val="-2"/>
        </w:rPr>
        <w:t> </w:t>
      </w:r>
      <w:r>
        <w:rPr/>
        <w:t>Trade Marks Bill, 1993 was introduced in the Lok Sabha on 19.5.1993, which was passed by the Lok Sabha on the lines recommended by the Standing Committee. However, as the Bill failed to get through the Rajya Sabha, it lapsed on the dissolution of the Lok Sabha. A new Bill titled as Trade Marks Bill, 1999 was introduced in Rajya Sabha and eventually passed by both the Houses of Parliament. The Bill received the assent of the President on 30.12.1999 and became an Act.</w:t>
      </w:r>
    </w:p>
    <w:p>
      <w:pPr>
        <w:pStyle w:val="BodyText"/>
        <w:spacing w:line="280" w:lineRule="auto" w:before="164"/>
        <w:ind w:left="1296" w:right="272"/>
      </w:pPr>
      <w:r>
        <w:rPr/>
        <w:t>The Trade Marks Act, 1999 has been enacted as indicated in the Preamble to the Act to amend and consolidate the law</w:t>
      </w:r>
      <w:r>
        <w:rPr>
          <w:spacing w:val="-1"/>
        </w:rPr>
        <w:t> </w:t>
      </w:r>
      <w:r>
        <w:rPr/>
        <w:t>relating to trade marks, to provide for registration and better protection of trade marks for goods and services and for the prevention of the use of fraudulent marks. It repealed the earlier Trade &amp; Merchandise Marks Act, 1958.</w:t>
      </w:r>
    </w:p>
    <w:p>
      <w:pPr>
        <w:pStyle w:val="BodyText"/>
        <w:spacing w:line="280" w:lineRule="auto" w:before="162"/>
        <w:ind w:left="1296" w:right="271"/>
      </w:pPr>
      <w:r>
        <w:rPr/>
        <w:t>The current law of trade marks contained in the Trade Marks Act, 1999 is in harmony with two major international treaties on the subject, namely, The Paris Convention for Protection of Industrial Property and TRIPS Agreement, to both of which India is a signatory.</w:t>
      </w:r>
    </w:p>
    <w:p>
      <w:pPr>
        <w:pStyle w:val="BodyText"/>
        <w:spacing w:line="280" w:lineRule="auto" w:before="165"/>
        <w:ind w:left="1296" w:right="271"/>
      </w:pPr>
      <w:r>
        <w:rPr/>
        <w:t>Under the Trade Marks Act, the Controller -General of Patents, Designs and Trade Marks under Department of Industrial Policy and Promotion, Ministry of Commerce and Industry is the ‘Registrar of Trade Marks’. The Controller General of Patents, Designs &amp; Trade Marks directs and supervises the functioning of the Trade Marks Registry (TMR). The Trade Marks Registry administers the Trade Marks Act, 1999 and the Rules thereunder. TMR acts as a resource and information centre and is a facilitator in matters relating to trade marks</w:t>
      </w:r>
      <w:r>
        <w:rPr>
          <w:spacing w:val="-1"/>
        </w:rPr>
        <w:t> </w:t>
      </w:r>
      <w:r>
        <w:rPr/>
        <w:t>in</w:t>
      </w:r>
      <w:r>
        <w:rPr>
          <w:spacing w:val="-3"/>
        </w:rPr>
        <w:t> </w:t>
      </w:r>
      <w:r>
        <w:rPr/>
        <w:t>the</w:t>
      </w:r>
      <w:r>
        <w:rPr>
          <w:spacing w:val="-1"/>
        </w:rPr>
        <w:t> </w:t>
      </w:r>
      <w:r>
        <w:rPr/>
        <w:t>country.</w:t>
      </w:r>
      <w:r>
        <w:rPr>
          <w:spacing w:val="-1"/>
        </w:rPr>
        <w:t> </w:t>
      </w:r>
      <w:r>
        <w:rPr/>
        <w:t>The</w:t>
      </w:r>
      <w:r>
        <w:rPr>
          <w:spacing w:val="-1"/>
        </w:rPr>
        <w:t> </w:t>
      </w:r>
      <w:r>
        <w:rPr/>
        <w:t>main</w:t>
      </w:r>
      <w:r>
        <w:rPr>
          <w:spacing w:val="-3"/>
        </w:rPr>
        <w:t> </w:t>
      </w:r>
      <w:r>
        <w:rPr/>
        <w:t>function</w:t>
      </w:r>
      <w:r>
        <w:rPr>
          <w:spacing w:val="-1"/>
        </w:rPr>
        <w:t> </w:t>
      </w:r>
      <w:r>
        <w:rPr/>
        <w:t>of</w:t>
      </w:r>
      <w:r>
        <w:rPr>
          <w:spacing w:val="-1"/>
        </w:rPr>
        <w:t> </w:t>
      </w:r>
      <w:r>
        <w:rPr/>
        <w:t>the</w:t>
      </w:r>
      <w:r>
        <w:rPr>
          <w:spacing w:val="-1"/>
        </w:rPr>
        <w:t> </w:t>
      </w:r>
      <w:r>
        <w:rPr/>
        <w:t>Registry</w:t>
      </w:r>
      <w:r>
        <w:rPr>
          <w:spacing w:val="-4"/>
        </w:rPr>
        <w:t> </w:t>
      </w:r>
      <w:r>
        <w:rPr/>
        <w:t>is to</w:t>
      </w:r>
      <w:r>
        <w:rPr>
          <w:spacing w:val="-1"/>
        </w:rPr>
        <w:t> </w:t>
      </w:r>
      <w:r>
        <w:rPr/>
        <w:t>register</w:t>
      </w:r>
      <w:r>
        <w:rPr>
          <w:spacing w:val="-2"/>
        </w:rPr>
        <w:t> </w:t>
      </w:r>
      <w:r>
        <w:rPr/>
        <w:t>trade</w:t>
      </w:r>
      <w:r>
        <w:rPr>
          <w:spacing w:val="-3"/>
        </w:rPr>
        <w:t> </w:t>
      </w:r>
      <w:r>
        <w:rPr/>
        <w:t>marks</w:t>
      </w:r>
      <w:r>
        <w:rPr>
          <w:spacing w:val="-4"/>
        </w:rPr>
        <w:t> </w:t>
      </w:r>
      <w:r>
        <w:rPr/>
        <w:t>which</w:t>
      </w:r>
      <w:r>
        <w:rPr>
          <w:spacing w:val="-1"/>
        </w:rPr>
        <w:t> </w:t>
      </w:r>
      <w:r>
        <w:rPr/>
        <w:t>qualify</w:t>
      </w:r>
      <w:r>
        <w:rPr>
          <w:spacing w:val="-6"/>
        </w:rPr>
        <w:t> </w:t>
      </w:r>
      <w:r>
        <w:rPr/>
        <w:t>for</w:t>
      </w:r>
      <w:r>
        <w:rPr>
          <w:spacing w:val="-2"/>
        </w:rPr>
        <w:t> </w:t>
      </w:r>
      <w:r>
        <w:rPr/>
        <w:t>registration under the Act and Rules.</w:t>
      </w:r>
    </w:p>
    <w:p>
      <w:pPr>
        <w:pStyle w:val="BodyText"/>
        <w:spacing w:before="166"/>
        <w:ind w:left="1296"/>
      </w:pPr>
      <w:r>
        <w:rPr/>
        <w:t>The</w:t>
      </w:r>
      <w:r>
        <w:rPr>
          <w:spacing w:val="-6"/>
        </w:rPr>
        <w:t> </w:t>
      </w:r>
      <w:r>
        <w:rPr/>
        <w:t>salient</w:t>
      </w:r>
      <w:r>
        <w:rPr>
          <w:spacing w:val="-6"/>
        </w:rPr>
        <w:t> </w:t>
      </w:r>
      <w:r>
        <w:rPr/>
        <w:t>features</w:t>
      </w:r>
      <w:r>
        <w:rPr>
          <w:spacing w:val="-3"/>
        </w:rPr>
        <w:t> </w:t>
      </w:r>
      <w:r>
        <w:rPr/>
        <w:t>of</w:t>
      </w:r>
      <w:r>
        <w:rPr>
          <w:spacing w:val="-4"/>
        </w:rPr>
        <w:t> </w:t>
      </w:r>
      <w:r>
        <w:rPr/>
        <w:t>the</w:t>
      </w:r>
      <w:r>
        <w:rPr>
          <w:spacing w:val="-4"/>
        </w:rPr>
        <w:t> </w:t>
      </w:r>
      <w:r>
        <w:rPr/>
        <w:t>Trade</w:t>
      </w:r>
      <w:r>
        <w:rPr>
          <w:spacing w:val="-6"/>
        </w:rPr>
        <w:t> </w:t>
      </w:r>
      <w:r>
        <w:rPr/>
        <w:t>Marks</w:t>
      </w:r>
      <w:r>
        <w:rPr>
          <w:spacing w:val="-3"/>
        </w:rPr>
        <w:t> </w:t>
      </w:r>
      <w:r>
        <w:rPr/>
        <w:t>Act,</w:t>
      </w:r>
      <w:r>
        <w:rPr>
          <w:spacing w:val="-6"/>
        </w:rPr>
        <w:t> </w:t>
      </w:r>
      <w:r>
        <w:rPr/>
        <w:t>1999</w:t>
      </w:r>
      <w:r>
        <w:rPr>
          <w:spacing w:val="-4"/>
        </w:rPr>
        <w:t> </w:t>
      </w:r>
      <w:r>
        <w:rPr>
          <w:i/>
        </w:rPr>
        <w:t>inter-alia</w:t>
      </w:r>
      <w:r>
        <w:rPr>
          <w:i/>
          <w:spacing w:val="-4"/>
        </w:rPr>
        <w:t> </w:t>
      </w:r>
      <w:r>
        <w:rPr>
          <w:spacing w:val="-2"/>
        </w:rPr>
        <w:t>include:</w:t>
      </w:r>
    </w:p>
    <w:p>
      <w:pPr>
        <w:pStyle w:val="ListParagraph"/>
        <w:numPr>
          <w:ilvl w:val="0"/>
          <w:numId w:val="102"/>
        </w:numPr>
        <w:tabs>
          <w:tab w:pos="2086" w:val="left" w:leader="none"/>
        </w:tabs>
        <w:spacing w:line="240" w:lineRule="auto" w:before="159" w:after="0"/>
        <w:ind w:left="2086" w:right="0" w:hanging="387"/>
        <w:jc w:val="left"/>
        <w:rPr>
          <w:sz w:val="20"/>
        </w:rPr>
      </w:pPr>
      <w:r>
        <w:rPr>
          <w:sz w:val="20"/>
        </w:rPr>
        <w:t>Providing</w:t>
      </w:r>
      <w:r>
        <w:rPr>
          <w:spacing w:val="-5"/>
          <w:sz w:val="20"/>
        </w:rPr>
        <w:t> </w:t>
      </w:r>
      <w:r>
        <w:rPr>
          <w:sz w:val="20"/>
        </w:rPr>
        <w:t>for</w:t>
      </w:r>
      <w:r>
        <w:rPr>
          <w:spacing w:val="-5"/>
          <w:sz w:val="20"/>
        </w:rPr>
        <w:t> </w:t>
      </w:r>
      <w:r>
        <w:rPr>
          <w:sz w:val="20"/>
        </w:rPr>
        <w:t>registration</w:t>
      </w:r>
      <w:r>
        <w:rPr>
          <w:spacing w:val="-4"/>
          <w:sz w:val="20"/>
        </w:rPr>
        <w:t> </w:t>
      </w:r>
      <w:r>
        <w:rPr>
          <w:sz w:val="20"/>
        </w:rPr>
        <w:t>of</w:t>
      </w:r>
      <w:r>
        <w:rPr>
          <w:spacing w:val="-4"/>
          <w:sz w:val="20"/>
        </w:rPr>
        <w:t> </w:t>
      </w:r>
      <w:r>
        <w:rPr>
          <w:sz w:val="20"/>
        </w:rPr>
        <w:t>trade</w:t>
      </w:r>
      <w:r>
        <w:rPr>
          <w:spacing w:val="-6"/>
          <w:sz w:val="20"/>
        </w:rPr>
        <w:t> </w:t>
      </w:r>
      <w:r>
        <w:rPr>
          <w:sz w:val="20"/>
        </w:rPr>
        <w:t>mark</w:t>
      </w:r>
      <w:r>
        <w:rPr>
          <w:spacing w:val="-2"/>
          <w:sz w:val="20"/>
        </w:rPr>
        <w:t> </w:t>
      </w:r>
      <w:r>
        <w:rPr>
          <w:sz w:val="20"/>
        </w:rPr>
        <w:t>for</w:t>
      </w:r>
      <w:r>
        <w:rPr>
          <w:spacing w:val="-5"/>
          <w:sz w:val="20"/>
        </w:rPr>
        <w:t> </w:t>
      </w:r>
      <w:r>
        <w:rPr>
          <w:sz w:val="20"/>
        </w:rPr>
        <w:t>services,</w:t>
      </w:r>
      <w:r>
        <w:rPr>
          <w:spacing w:val="-6"/>
          <w:sz w:val="20"/>
        </w:rPr>
        <w:t> </w:t>
      </w:r>
      <w:r>
        <w:rPr>
          <w:sz w:val="20"/>
        </w:rPr>
        <w:t>in</w:t>
      </w:r>
      <w:r>
        <w:rPr>
          <w:spacing w:val="-4"/>
          <w:sz w:val="20"/>
        </w:rPr>
        <w:t> </w:t>
      </w:r>
      <w:r>
        <w:rPr>
          <w:sz w:val="20"/>
        </w:rPr>
        <w:t>addition</w:t>
      </w:r>
      <w:r>
        <w:rPr>
          <w:spacing w:val="-6"/>
          <w:sz w:val="20"/>
        </w:rPr>
        <w:t> </w:t>
      </w:r>
      <w:r>
        <w:rPr>
          <w:sz w:val="20"/>
        </w:rPr>
        <w:t>to</w:t>
      </w:r>
      <w:r>
        <w:rPr>
          <w:spacing w:val="-6"/>
          <w:sz w:val="20"/>
        </w:rPr>
        <w:t> </w:t>
      </w:r>
      <w:r>
        <w:rPr>
          <w:spacing w:val="-2"/>
          <w:sz w:val="20"/>
        </w:rPr>
        <w:t>goods.</w:t>
      </w:r>
    </w:p>
    <w:p>
      <w:pPr>
        <w:pStyle w:val="ListParagraph"/>
        <w:numPr>
          <w:ilvl w:val="0"/>
          <w:numId w:val="102"/>
        </w:numPr>
        <w:tabs>
          <w:tab w:pos="2086" w:val="left" w:leader="none"/>
          <w:tab w:pos="2088" w:val="left" w:leader="none"/>
        </w:tabs>
        <w:spacing w:line="283" w:lineRule="auto" w:before="159" w:after="0"/>
        <w:ind w:left="2088" w:right="276" w:hanging="389"/>
        <w:jc w:val="left"/>
        <w:rPr>
          <w:sz w:val="20"/>
        </w:rPr>
      </w:pPr>
      <w:r>
        <w:rPr>
          <w:sz w:val="20"/>
        </w:rPr>
        <w:t>Amplification</w:t>
      </w:r>
      <w:r>
        <w:rPr>
          <w:spacing w:val="26"/>
          <w:sz w:val="20"/>
        </w:rPr>
        <w:t> </w:t>
      </w:r>
      <w:r>
        <w:rPr>
          <w:sz w:val="20"/>
        </w:rPr>
        <w:t>of</w:t>
      </w:r>
      <w:r>
        <w:rPr>
          <w:spacing w:val="26"/>
          <w:sz w:val="20"/>
        </w:rPr>
        <w:t> </w:t>
      </w:r>
      <w:r>
        <w:rPr>
          <w:sz w:val="20"/>
        </w:rPr>
        <w:t>definition</w:t>
      </w:r>
      <w:r>
        <w:rPr>
          <w:spacing w:val="26"/>
          <w:sz w:val="20"/>
        </w:rPr>
        <w:t> </w:t>
      </w:r>
      <w:r>
        <w:rPr>
          <w:sz w:val="20"/>
        </w:rPr>
        <w:t>of</w:t>
      </w:r>
      <w:r>
        <w:rPr>
          <w:spacing w:val="26"/>
          <w:sz w:val="20"/>
        </w:rPr>
        <w:t> </w:t>
      </w:r>
      <w:r>
        <w:rPr>
          <w:sz w:val="20"/>
        </w:rPr>
        <w:t>trade</w:t>
      </w:r>
      <w:r>
        <w:rPr>
          <w:spacing w:val="23"/>
          <w:sz w:val="20"/>
        </w:rPr>
        <w:t> </w:t>
      </w:r>
      <w:r>
        <w:rPr>
          <w:sz w:val="20"/>
        </w:rPr>
        <w:t>mark</w:t>
      </w:r>
      <w:r>
        <w:rPr>
          <w:spacing w:val="25"/>
          <w:sz w:val="20"/>
        </w:rPr>
        <w:t> </w:t>
      </w:r>
      <w:r>
        <w:rPr>
          <w:sz w:val="20"/>
        </w:rPr>
        <w:t>to</w:t>
      </w:r>
      <w:r>
        <w:rPr>
          <w:spacing w:val="23"/>
          <w:sz w:val="20"/>
        </w:rPr>
        <w:t> </w:t>
      </w:r>
      <w:r>
        <w:rPr>
          <w:sz w:val="20"/>
        </w:rPr>
        <w:t>include</w:t>
      </w:r>
      <w:r>
        <w:rPr>
          <w:spacing w:val="23"/>
          <w:sz w:val="20"/>
        </w:rPr>
        <w:t> </w:t>
      </w:r>
      <w:r>
        <w:rPr>
          <w:sz w:val="20"/>
        </w:rPr>
        <w:t>registration</w:t>
      </w:r>
      <w:r>
        <w:rPr>
          <w:spacing w:val="23"/>
          <w:sz w:val="20"/>
        </w:rPr>
        <w:t> </w:t>
      </w:r>
      <w:r>
        <w:rPr>
          <w:sz w:val="20"/>
        </w:rPr>
        <w:t>of</w:t>
      </w:r>
      <w:r>
        <w:rPr>
          <w:spacing w:val="26"/>
          <w:sz w:val="20"/>
        </w:rPr>
        <w:t> </w:t>
      </w:r>
      <w:r>
        <w:rPr>
          <w:sz w:val="20"/>
        </w:rPr>
        <w:t>shape</w:t>
      </w:r>
      <w:r>
        <w:rPr>
          <w:spacing w:val="23"/>
          <w:sz w:val="20"/>
        </w:rPr>
        <w:t> </w:t>
      </w:r>
      <w:r>
        <w:rPr>
          <w:sz w:val="20"/>
        </w:rPr>
        <w:t>of</w:t>
      </w:r>
      <w:r>
        <w:rPr>
          <w:spacing w:val="26"/>
          <w:sz w:val="20"/>
        </w:rPr>
        <w:t> </w:t>
      </w:r>
      <w:r>
        <w:rPr>
          <w:sz w:val="20"/>
        </w:rPr>
        <w:t>goods,</w:t>
      </w:r>
      <w:r>
        <w:rPr>
          <w:spacing w:val="23"/>
          <w:sz w:val="20"/>
        </w:rPr>
        <w:t> </w:t>
      </w:r>
      <w:r>
        <w:rPr>
          <w:sz w:val="20"/>
        </w:rPr>
        <w:t>packaging</w:t>
      </w:r>
      <w:r>
        <w:rPr>
          <w:spacing w:val="26"/>
          <w:sz w:val="20"/>
        </w:rPr>
        <w:t> </w:t>
      </w:r>
      <w:r>
        <w:rPr>
          <w:sz w:val="20"/>
        </w:rPr>
        <w:t>and combination of colours.</w:t>
      </w:r>
    </w:p>
    <w:p>
      <w:pPr>
        <w:pStyle w:val="ListParagraph"/>
        <w:numPr>
          <w:ilvl w:val="0"/>
          <w:numId w:val="102"/>
        </w:numPr>
        <w:tabs>
          <w:tab w:pos="2086" w:val="left" w:leader="none"/>
          <w:tab w:pos="2088" w:val="left" w:leader="none"/>
        </w:tabs>
        <w:spacing w:line="283" w:lineRule="auto" w:before="117" w:after="0"/>
        <w:ind w:left="2088" w:right="277" w:hanging="377"/>
        <w:jc w:val="left"/>
        <w:rPr>
          <w:sz w:val="20"/>
        </w:rPr>
      </w:pPr>
      <w:r>
        <w:rPr>
          <w:sz w:val="20"/>
        </w:rPr>
        <w:t>All 42 international classification of goods and services (as earlier used) now applicable to India as </w:t>
      </w:r>
      <w:r>
        <w:rPr>
          <w:spacing w:val="-2"/>
          <w:sz w:val="20"/>
        </w:rPr>
        <w:t>well.</w:t>
      </w:r>
    </w:p>
    <w:p>
      <w:pPr>
        <w:pStyle w:val="ListParagraph"/>
        <w:numPr>
          <w:ilvl w:val="0"/>
          <w:numId w:val="102"/>
        </w:numPr>
        <w:tabs>
          <w:tab w:pos="2086" w:val="left" w:leader="none"/>
        </w:tabs>
        <w:spacing w:line="240" w:lineRule="auto" w:before="117" w:after="0"/>
        <w:ind w:left="2086" w:right="0" w:hanging="387"/>
        <w:jc w:val="left"/>
        <w:rPr>
          <w:sz w:val="20"/>
        </w:rPr>
      </w:pPr>
      <w:r>
        <w:rPr>
          <w:sz w:val="20"/>
        </w:rPr>
        <w:t>Recognition</w:t>
      </w:r>
      <w:r>
        <w:rPr>
          <w:spacing w:val="-6"/>
          <w:sz w:val="20"/>
        </w:rPr>
        <w:t> </w:t>
      </w:r>
      <w:r>
        <w:rPr>
          <w:sz w:val="20"/>
        </w:rPr>
        <w:t>of</w:t>
      </w:r>
      <w:r>
        <w:rPr>
          <w:spacing w:val="-5"/>
          <w:sz w:val="20"/>
        </w:rPr>
        <w:t> </w:t>
      </w:r>
      <w:r>
        <w:rPr>
          <w:sz w:val="20"/>
        </w:rPr>
        <w:t>the</w:t>
      </w:r>
      <w:r>
        <w:rPr>
          <w:spacing w:val="-8"/>
          <w:sz w:val="20"/>
        </w:rPr>
        <w:t> </w:t>
      </w:r>
      <w:r>
        <w:rPr>
          <w:sz w:val="20"/>
        </w:rPr>
        <w:t>concept</w:t>
      </w:r>
      <w:r>
        <w:rPr>
          <w:spacing w:val="-5"/>
          <w:sz w:val="20"/>
        </w:rPr>
        <w:t> </w:t>
      </w:r>
      <w:r>
        <w:rPr>
          <w:sz w:val="20"/>
        </w:rPr>
        <w:t>of</w:t>
      </w:r>
      <w:r>
        <w:rPr>
          <w:spacing w:val="-6"/>
          <w:sz w:val="20"/>
        </w:rPr>
        <w:t> </w:t>
      </w:r>
      <w:r>
        <w:rPr>
          <w:sz w:val="20"/>
        </w:rPr>
        <w:t>"well-known</w:t>
      </w:r>
      <w:r>
        <w:rPr>
          <w:spacing w:val="-5"/>
          <w:sz w:val="20"/>
        </w:rPr>
        <w:t> </w:t>
      </w:r>
      <w:r>
        <w:rPr>
          <w:sz w:val="20"/>
        </w:rPr>
        <w:t>trade</w:t>
      </w:r>
      <w:r>
        <w:rPr>
          <w:spacing w:val="-7"/>
          <w:sz w:val="20"/>
        </w:rPr>
        <w:t> </w:t>
      </w:r>
      <w:r>
        <w:rPr>
          <w:spacing w:val="-2"/>
          <w:sz w:val="20"/>
        </w:rPr>
        <w:t>marks".</w:t>
      </w:r>
    </w:p>
    <w:p>
      <w:pPr>
        <w:pStyle w:val="ListParagraph"/>
        <w:numPr>
          <w:ilvl w:val="0"/>
          <w:numId w:val="102"/>
        </w:numPr>
        <w:tabs>
          <w:tab w:pos="2086" w:val="left" w:leader="none"/>
          <w:tab w:pos="2088" w:val="left" w:leader="none"/>
        </w:tabs>
        <w:spacing w:line="280" w:lineRule="auto" w:before="161" w:after="0"/>
        <w:ind w:left="2088" w:right="276" w:hanging="389"/>
        <w:jc w:val="left"/>
        <w:rPr>
          <w:sz w:val="20"/>
        </w:rPr>
      </w:pPr>
      <w:r>
        <w:rPr>
          <w:sz w:val="20"/>
        </w:rPr>
        <w:t>Increasing</w:t>
      </w:r>
      <w:r>
        <w:rPr>
          <w:spacing w:val="20"/>
          <w:sz w:val="20"/>
        </w:rPr>
        <w:t> </w:t>
      </w:r>
      <w:r>
        <w:rPr>
          <w:sz w:val="20"/>
        </w:rPr>
        <w:t>the</w:t>
      </w:r>
      <w:r>
        <w:rPr>
          <w:spacing w:val="22"/>
          <w:sz w:val="20"/>
        </w:rPr>
        <w:t> </w:t>
      </w:r>
      <w:r>
        <w:rPr>
          <w:sz w:val="20"/>
        </w:rPr>
        <w:t>period</w:t>
      </w:r>
      <w:r>
        <w:rPr>
          <w:spacing w:val="22"/>
          <w:sz w:val="20"/>
        </w:rPr>
        <w:t> </w:t>
      </w:r>
      <w:r>
        <w:rPr>
          <w:sz w:val="20"/>
        </w:rPr>
        <w:t>of</w:t>
      </w:r>
      <w:r>
        <w:rPr>
          <w:spacing w:val="22"/>
          <w:sz w:val="20"/>
        </w:rPr>
        <w:t> </w:t>
      </w:r>
      <w:r>
        <w:rPr>
          <w:sz w:val="20"/>
        </w:rPr>
        <w:t>registration</w:t>
      </w:r>
      <w:r>
        <w:rPr>
          <w:spacing w:val="22"/>
          <w:sz w:val="20"/>
        </w:rPr>
        <w:t> </w:t>
      </w:r>
      <w:r>
        <w:rPr>
          <w:sz w:val="20"/>
        </w:rPr>
        <w:t>and</w:t>
      </w:r>
      <w:r>
        <w:rPr>
          <w:spacing w:val="20"/>
          <w:sz w:val="20"/>
        </w:rPr>
        <w:t> </w:t>
      </w:r>
      <w:r>
        <w:rPr>
          <w:sz w:val="20"/>
        </w:rPr>
        <w:t>renewal</w:t>
      </w:r>
      <w:r>
        <w:rPr>
          <w:spacing w:val="22"/>
          <w:sz w:val="20"/>
        </w:rPr>
        <w:t> </w:t>
      </w:r>
      <w:r>
        <w:rPr>
          <w:sz w:val="20"/>
        </w:rPr>
        <w:t>of</w:t>
      </w:r>
      <w:r>
        <w:rPr>
          <w:spacing w:val="22"/>
          <w:sz w:val="20"/>
        </w:rPr>
        <w:t> </w:t>
      </w:r>
      <w:r>
        <w:rPr>
          <w:sz w:val="20"/>
        </w:rPr>
        <w:t>trade</w:t>
      </w:r>
      <w:r>
        <w:rPr>
          <w:spacing w:val="20"/>
          <w:sz w:val="20"/>
        </w:rPr>
        <w:t> </w:t>
      </w:r>
      <w:r>
        <w:rPr>
          <w:sz w:val="20"/>
        </w:rPr>
        <w:t>marks</w:t>
      </w:r>
      <w:r>
        <w:rPr>
          <w:spacing w:val="19"/>
          <w:sz w:val="20"/>
        </w:rPr>
        <w:t> </w:t>
      </w:r>
      <w:r>
        <w:rPr>
          <w:sz w:val="20"/>
        </w:rPr>
        <w:t>from</w:t>
      </w:r>
      <w:r>
        <w:rPr>
          <w:spacing w:val="24"/>
          <w:sz w:val="20"/>
        </w:rPr>
        <w:t> </w:t>
      </w:r>
      <w:r>
        <w:rPr>
          <w:sz w:val="20"/>
        </w:rPr>
        <w:t>7</w:t>
      </w:r>
      <w:r>
        <w:rPr>
          <w:spacing w:val="20"/>
          <w:sz w:val="20"/>
        </w:rPr>
        <w:t> </w:t>
      </w:r>
      <w:r>
        <w:rPr>
          <w:sz w:val="20"/>
        </w:rPr>
        <w:t>to</w:t>
      </w:r>
      <w:r>
        <w:rPr>
          <w:spacing w:val="20"/>
          <w:sz w:val="20"/>
        </w:rPr>
        <w:t> </w:t>
      </w:r>
      <w:r>
        <w:rPr>
          <w:sz w:val="20"/>
        </w:rPr>
        <w:t>10</w:t>
      </w:r>
      <w:r>
        <w:rPr>
          <w:spacing w:val="22"/>
          <w:sz w:val="20"/>
        </w:rPr>
        <w:t> </w:t>
      </w:r>
      <w:r>
        <w:rPr>
          <w:sz w:val="20"/>
        </w:rPr>
        <w:t>years,</w:t>
      </w:r>
      <w:r>
        <w:rPr>
          <w:spacing w:val="20"/>
          <w:sz w:val="20"/>
        </w:rPr>
        <w:t> </w:t>
      </w:r>
      <w:r>
        <w:rPr>
          <w:sz w:val="20"/>
        </w:rPr>
        <w:t>to</w:t>
      </w:r>
      <w:r>
        <w:rPr>
          <w:spacing w:val="20"/>
          <w:sz w:val="20"/>
        </w:rPr>
        <w:t> </w:t>
      </w:r>
      <w:r>
        <w:rPr>
          <w:sz w:val="20"/>
        </w:rPr>
        <w:t>bring</w:t>
      </w:r>
      <w:r>
        <w:rPr>
          <w:spacing w:val="22"/>
          <w:sz w:val="20"/>
        </w:rPr>
        <w:t> </w:t>
      </w:r>
      <w:r>
        <w:rPr>
          <w:sz w:val="20"/>
        </w:rPr>
        <w:t>it</w:t>
      </w:r>
      <w:r>
        <w:rPr>
          <w:spacing w:val="22"/>
          <w:sz w:val="20"/>
        </w:rPr>
        <w:t> </w:t>
      </w:r>
      <w:r>
        <w:rPr>
          <w:sz w:val="20"/>
        </w:rPr>
        <w:t>in conformity with the accepted international practice.</w:t>
      </w:r>
    </w:p>
    <w:p>
      <w:pPr>
        <w:pStyle w:val="ListParagraph"/>
        <w:numPr>
          <w:ilvl w:val="0"/>
          <w:numId w:val="102"/>
        </w:numPr>
        <w:tabs>
          <w:tab w:pos="2086" w:val="left" w:leader="none"/>
        </w:tabs>
        <w:spacing w:line="240" w:lineRule="auto" w:before="122" w:after="0"/>
        <w:ind w:left="2086" w:right="0" w:hanging="332"/>
        <w:jc w:val="left"/>
        <w:rPr>
          <w:sz w:val="20"/>
        </w:rPr>
      </w:pPr>
      <w:r>
        <w:rPr>
          <w:sz w:val="20"/>
        </w:rPr>
        <w:t>Widening</w:t>
      </w:r>
      <w:r>
        <w:rPr>
          <w:spacing w:val="3"/>
          <w:sz w:val="20"/>
        </w:rPr>
        <w:t> </w:t>
      </w:r>
      <w:r>
        <w:rPr>
          <w:sz w:val="20"/>
        </w:rPr>
        <w:t>the</w:t>
      </w:r>
      <w:r>
        <w:rPr>
          <w:spacing w:val="3"/>
          <w:sz w:val="20"/>
        </w:rPr>
        <w:t> </w:t>
      </w:r>
      <w:r>
        <w:rPr>
          <w:sz w:val="20"/>
        </w:rPr>
        <w:t>scope</w:t>
      </w:r>
      <w:r>
        <w:rPr>
          <w:spacing w:val="3"/>
          <w:sz w:val="20"/>
        </w:rPr>
        <w:t> </w:t>
      </w:r>
      <w:r>
        <w:rPr>
          <w:sz w:val="20"/>
        </w:rPr>
        <w:t>of</w:t>
      </w:r>
      <w:r>
        <w:rPr>
          <w:spacing w:val="5"/>
          <w:sz w:val="20"/>
        </w:rPr>
        <w:t> </w:t>
      </w:r>
      <w:r>
        <w:rPr>
          <w:sz w:val="20"/>
        </w:rPr>
        <w:t>infringement</w:t>
      </w:r>
      <w:r>
        <w:rPr>
          <w:spacing w:val="4"/>
          <w:sz w:val="20"/>
        </w:rPr>
        <w:t> </w:t>
      </w:r>
      <w:r>
        <w:rPr>
          <w:sz w:val="20"/>
        </w:rPr>
        <w:t>of</w:t>
      </w:r>
      <w:r>
        <w:rPr>
          <w:spacing w:val="5"/>
          <w:sz w:val="20"/>
        </w:rPr>
        <w:t> </w:t>
      </w:r>
      <w:r>
        <w:rPr>
          <w:sz w:val="20"/>
        </w:rPr>
        <w:t>trade marks.</w:t>
      </w:r>
      <w:r>
        <w:rPr>
          <w:spacing w:val="4"/>
          <w:sz w:val="20"/>
        </w:rPr>
        <w:t> </w:t>
      </w:r>
      <w:r>
        <w:rPr>
          <w:sz w:val="20"/>
        </w:rPr>
        <w:t>For</w:t>
      </w:r>
      <w:r>
        <w:rPr>
          <w:spacing w:val="4"/>
          <w:sz w:val="20"/>
        </w:rPr>
        <w:t> </w:t>
      </w:r>
      <w:r>
        <w:rPr>
          <w:sz w:val="20"/>
        </w:rPr>
        <w:t>instance,</w:t>
      </w:r>
      <w:r>
        <w:rPr>
          <w:spacing w:val="3"/>
          <w:sz w:val="20"/>
        </w:rPr>
        <w:t> </w:t>
      </w:r>
      <w:r>
        <w:rPr>
          <w:sz w:val="20"/>
        </w:rPr>
        <w:t>use</w:t>
      </w:r>
      <w:r>
        <w:rPr>
          <w:spacing w:val="3"/>
          <w:sz w:val="20"/>
        </w:rPr>
        <w:t> </w:t>
      </w:r>
      <w:r>
        <w:rPr>
          <w:sz w:val="20"/>
        </w:rPr>
        <w:t>of</w:t>
      </w:r>
      <w:r>
        <w:rPr>
          <w:spacing w:val="5"/>
          <w:sz w:val="20"/>
        </w:rPr>
        <w:t> </w:t>
      </w:r>
      <w:r>
        <w:rPr>
          <w:sz w:val="20"/>
        </w:rPr>
        <w:t>a</w:t>
      </w:r>
      <w:r>
        <w:rPr>
          <w:spacing w:val="4"/>
          <w:sz w:val="20"/>
        </w:rPr>
        <w:t> </w:t>
      </w:r>
      <w:r>
        <w:rPr>
          <w:sz w:val="20"/>
        </w:rPr>
        <w:t>registered</w:t>
      </w:r>
      <w:r>
        <w:rPr>
          <w:spacing w:val="3"/>
          <w:sz w:val="20"/>
        </w:rPr>
        <w:t> </w:t>
      </w:r>
      <w:r>
        <w:rPr>
          <w:sz w:val="20"/>
        </w:rPr>
        <w:t>trade</w:t>
      </w:r>
      <w:r>
        <w:rPr>
          <w:spacing w:val="3"/>
          <w:sz w:val="20"/>
        </w:rPr>
        <w:t> </w:t>
      </w:r>
      <w:r>
        <w:rPr>
          <w:sz w:val="20"/>
        </w:rPr>
        <w:t>mark</w:t>
      </w:r>
      <w:r>
        <w:rPr>
          <w:spacing w:val="7"/>
          <w:sz w:val="20"/>
        </w:rPr>
        <w:t> </w:t>
      </w:r>
      <w:r>
        <w:rPr>
          <w:spacing w:val="-5"/>
          <w:sz w:val="20"/>
        </w:rPr>
        <w:t>as</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126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left="2087" w:right="284"/>
        <w:jc w:val="left"/>
      </w:pPr>
      <w:r>
        <w:rPr/>
        <w:t>trade name or as a part of a trade name or use of a mark which is identical or deceptively similar to a registered trade mark.</w:t>
      </w:r>
    </w:p>
    <w:p>
      <w:pPr>
        <w:pStyle w:val="ListParagraph"/>
        <w:numPr>
          <w:ilvl w:val="0"/>
          <w:numId w:val="102"/>
        </w:numPr>
        <w:tabs>
          <w:tab w:pos="2085" w:val="left" w:leader="none"/>
          <w:tab w:pos="2087" w:val="left" w:leader="none"/>
        </w:tabs>
        <w:spacing w:line="280" w:lineRule="auto" w:before="158" w:after="0"/>
        <w:ind w:left="2087" w:right="273" w:hanging="389"/>
        <w:jc w:val="both"/>
        <w:rPr>
          <w:sz w:val="20"/>
        </w:rPr>
      </w:pPr>
      <w:r>
        <w:rPr>
          <w:sz w:val="20"/>
        </w:rPr>
        <w:t>Creation of an "Intellectual property Appellate Board" for hearing appeals against orders and decisions of the Registrar of Trade Marks</w:t>
      </w:r>
      <w:r>
        <w:rPr>
          <w:spacing w:val="-1"/>
          <w:sz w:val="20"/>
        </w:rPr>
        <w:t> </w:t>
      </w:r>
      <w:r>
        <w:rPr>
          <w:sz w:val="20"/>
        </w:rPr>
        <w:t>for</w:t>
      </w:r>
      <w:r>
        <w:rPr>
          <w:spacing w:val="-1"/>
          <w:sz w:val="20"/>
        </w:rPr>
        <w:t> </w:t>
      </w:r>
      <w:r>
        <w:rPr>
          <w:sz w:val="20"/>
        </w:rPr>
        <w:t>speedy</w:t>
      </w:r>
      <w:r>
        <w:rPr>
          <w:spacing w:val="-1"/>
          <w:sz w:val="20"/>
        </w:rPr>
        <w:t> </w:t>
      </w:r>
      <w:r>
        <w:rPr>
          <w:sz w:val="20"/>
        </w:rPr>
        <w:t>disposal</w:t>
      </w:r>
      <w:r>
        <w:rPr>
          <w:spacing w:val="-1"/>
          <w:sz w:val="20"/>
        </w:rPr>
        <w:t> </w:t>
      </w:r>
      <w:r>
        <w:rPr>
          <w:sz w:val="20"/>
        </w:rPr>
        <w:t>of cases and rectification applications which hitherto lie before High Courts.</w:t>
      </w:r>
    </w:p>
    <w:p>
      <w:pPr>
        <w:pStyle w:val="ListParagraph"/>
        <w:numPr>
          <w:ilvl w:val="0"/>
          <w:numId w:val="102"/>
        </w:numPr>
        <w:tabs>
          <w:tab w:pos="2086" w:val="left" w:leader="none"/>
        </w:tabs>
        <w:spacing w:line="240" w:lineRule="auto" w:before="163" w:after="0"/>
        <w:ind w:left="2086" w:right="0" w:hanging="387"/>
        <w:jc w:val="left"/>
        <w:rPr>
          <w:sz w:val="20"/>
        </w:rPr>
      </w:pPr>
      <w:r>
        <w:rPr>
          <w:sz w:val="20"/>
        </w:rPr>
        <w:t>Criminal</w:t>
      </w:r>
      <w:r>
        <w:rPr>
          <w:spacing w:val="-7"/>
          <w:sz w:val="20"/>
        </w:rPr>
        <w:t> </w:t>
      </w:r>
      <w:r>
        <w:rPr>
          <w:sz w:val="20"/>
        </w:rPr>
        <w:t>remedies</w:t>
      </w:r>
      <w:r>
        <w:rPr>
          <w:spacing w:val="-4"/>
          <w:sz w:val="20"/>
        </w:rPr>
        <w:t> </w:t>
      </w:r>
      <w:r>
        <w:rPr>
          <w:sz w:val="20"/>
        </w:rPr>
        <w:t>in</w:t>
      </w:r>
      <w:r>
        <w:rPr>
          <w:spacing w:val="-6"/>
          <w:sz w:val="20"/>
        </w:rPr>
        <w:t> </w:t>
      </w:r>
      <w:r>
        <w:rPr>
          <w:sz w:val="20"/>
        </w:rPr>
        <w:t>case</w:t>
      </w:r>
      <w:r>
        <w:rPr>
          <w:spacing w:val="-4"/>
          <w:sz w:val="20"/>
        </w:rPr>
        <w:t> </w:t>
      </w:r>
      <w:r>
        <w:rPr>
          <w:sz w:val="20"/>
        </w:rPr>
        <w:t>of</w:t>
      </w:r>
      <w:r>
        <w:rPr>
          <w:spacing w:val="-4"/>
          <w:sz w:val="20"/>
        </w:rPr>
        <w:t> </w:t>
      </w:r>
      <w:r>
        <w:rPr>
          <w:sz w:val="20"/>
        </w:rPr>
        <w:t>falsification</w:t>
      </w:r>
      <w:r>
        <w:rPr>
          <w:spacing w:val="-6"/>
          <w:sz w:val="20"/>
        </w:rPr>
        <w:t> </w:t>
      </w:r>
      <w:r>
        <w:rPr>
          <w:sz w:val="20"/>
        </w:rPr>
        <w:t>of</w:t>
      </w:r>
      <w:r>
        <w:rPr>
          <w:spacing w:val="-4"/>
          <w:sz w:val="20"/>
        </w:rPr>
        <w:t> </w:t>
      </w:r>
      <w:r>
        <w:rPr>
          <w:sz w:val="20"/>
        </w:rPr>
        <w:t>trade</w:t>
      </w:r>
      <w:r>
        <w:rPr>
          <w:spacing w:val="-6"/>
          <w:sz w:val="20"/>
        </w:rPr>
        <w:t> </w:t>
      </w:r>
      <w:r>
        <w:rPr>
          <w:spacing w:val="-2"/>
          <w:sz w:val="20"/>
        </w:rPr>
        <w:t>marks.</w:t>
      </w:r>
    </w:p>
    <w:p>
      <w:pPr>
        <w:pStyle w:val="ListParagraph"/>
        <w:numPr>
          <w:ilvl w:val="0"/>
          <w:numId w:val="102"/>
        </w:numPr>
        <w:tabs>
          <w:tab w:pos="2087" w:val="left" w:leader="none"/>
        </w:tabs>
        <w:spacing w:line="240" w:lineRule="auto" w:before="199" w:after="0"/>
        <w:ind w:left="2087" w:right="0" w:hanging="321"/>
        <w:jc w:val="left"/>
        <w:rPr>
          <w:sz w:val="20"/>
        </w:rPr>
      </w:pPr>
      <w:r>
        <w:rPr>
          <w:sz w:val="20"/>
        </w:rPr>
        <w:t>Recognition</w:t>
      </w:r>
      <w:r>
        <w:rPr>
          <w:spacing w:val="-5"/>
          <w:sz w:val="20"/>
        </w:rPr>
        <w:t> </w:t>
      </w:r>
      <w:r>
        <w:rPr>
          <w:sz w:val="20"/>
        </w:rPr>
        <w:t>of</w:t>
      </w:r>
      <w:r>
        <w:rPr>
          <w:spacing w:val="-4"/>
          <w:sz w:val="20"/>
        </w:rPr>
        <w:t> </w:t>
      </w:r>
      <w:r>
        <w:rPr>
          <w:sz w:val="20"/>
        </w:rPr>
        <w:t>use</w:t>
      </w:r>
      <w:r>
        <w:rPr>
          <w:spacing w:val="-6"/>
          <w:sz w:val="20"/>
        </w:rPr>
        <w:t> </w:t>
      </w:r>
      <w:r>
        <w:rPr>
          <w:sz w:val="20"/>
        </w:rPr>
        <w:t>of</w:t>
      </w:r>
      <w:r>
        <w:rPr>
          <w:spacing w:val="-4"/>
          <w:sz w:val="20"/>
        </w:rPr>
        <w:t> </w:t>
      </w:r>
      <w:r>
        <w:rPr>
          <w:sz w:val="20"/>
        </w:rPr>
        <w:t>trade</w:t>
      </w:r>
      <w:r>
        <w:rPr>
          <w:spacing w:val="-4"/>
          <w:sz w:val="20"/>
        </w:rPr>
        <w:t> </w:t>
      </w:r>
      <w:r>
        <w:rPr>
          <w:sz w:val="20"/>
        </w:rPr>
        <w:t>mark</w:t>
      </w:r>
      <w:r>
        <w:rPr>
          <w:spacing w:val="-4"/>
          <w:sz w:val="20"/>
        </w:rPr>
        <w:t> </w:t>
      </w:r>
      <w:r>
        <w:rPr>
          <w:sz w:val="20"/>
        </w:rPr>
        <w:t>by</w:t>
      </w:r>
      <w:r>
        <w:rPr>
          <w:spacing w:val="-8"/>
          <w:sz w:val="20"/>
        </w:rPr>
        <w:t> </w:t>
      </w:r>
      <w:r>
        <w:rPr>
          <w:sz w:val="20"/>
        </w:rPr>
        <w:t>even</w:t>
      </w:r>
      <w:r>
        <w:rPr>
          <w:spacing w:val="-4"/>
          <w:sz w:val="20"/>
        </w:rPr>
        <w:t> </w:t>
      </w:r>
      <w:r>
        <w:rPr>
          <w:sz w:val="20"/>
        </w:rPr>
        <w:t>an</w:t>
      </w:r>
      <w:r>
        <w:rPr>
          <w:spacing w:val="-5"/>
          <w:sz w:val="20"/>
        </w:rPr>
        <w:t> </w:t>
      </w:r>
      <w:r>
        <w:rPr>
          <w:sz w:val="20"/>
        </w:rPr>
        <w:t>unregistered</w:t>
      </w:r>
      <w:r>
        <w:rPr>
          <w:spacing w:val="-5"/>
          <w:sz w:val="20"/>
        </w:rPr>
        <w:t> </w:t>
      </w:r>
      <w:r>
        <w:rPr>
          <w:spacing w:val="-2"/>
          <w:sz w:val="20"/>
        </w:rPr>
        <w:t>licensee.</w:t>
      </w:r>
    </w:p>
    <w:p>
      <w:pPr>
        <w:pStyle w:val="ListParagraph"/>
        <w:numPr>
          <w:ilvl w:val="0"/>
          <w:numId w:val="102"/>
        </w:numPr>
        <w:tabs>
          <w:tab w:pos="2086" w:val="left" w:leader="none"/>
        </w:tabs>
        <w:spacing w:line="240" w:lineRule="auto" w:before="202" w:after="0"/>
        <w:ind w:left="2086" w:right="0" w:hanging="320"/>
        <w:jc w:val="left"/>
        <w:rPr>
          <w:sz w:val="20"/>
        </w:rPr>
      </w:pPr>
      <w:r>
        <w:rPr>
          <w:sz w:val="20"/>
        </w:rPr>
        <w:t>Expeditious</w:t>
      </w:r>
      <w:r>
        <w:rPr>
          <w:spacing w:val="-6"/>
          <w:sz w:val="20"/>
        </w:rPr>
        <w:t> </w:t>
      </w:r>
      <w:r>
        <w:rPr>
          <w:sz w:val="20"/>
        </w:rPr>
        <w:t>examination</w:t>
      </w:r>
      <w:r>
        <w:rPr>
          <w:spacing w:val="-5"/>
          <w:sz w:val="20"/>
        </w:rPr>
        <w:t> </w:t>
      </w:r>
      <w:r>
        <w:rPr>
          <w:sz w:val="20"/>
        </w:rPr>
        <w:t>of</w:t>
      </w:r>
      <w:r>
        <w:rPr>
          <w:spacing w:val="-6"/>
          <w:sz w:val="20"/>
        </w:rPr>
        <w:t> </w:t>
      </w:r>
      <w:r>
        <w:rPr>
          <w:sz w:val="20"/>
        </w:rPr>
        <w:t>a</w:t>
      </w:r>
      <w:r>
        <w:rPr>
          <w:spacing w:val="-7"/>
          <w:sz w:val="20"/>
        </w:rPr>
        <w:t> </w:t>
      </w:r>
      <w:r>
        <w:rPr>
          <w:sz w:val="20"/>
        </w:rPr>
        <w:t>trade</w:t>
      </w:r>
      <w:r>
        <w:rPr>
          <w:spacing w:val="-5"/>
          <w:sz w:val="20"/>
        </w:rPr>
        <w:t> </w:t>
      </w:r>
      <w:r>
        <w:rPr>
          <w:sz w:val="20"/>
        </w:rPr>
        <w:t>mark</w:t>
      </w:r>
      <w:r>
        <w:rPr>
          <w:spacing w:val="-4"/>
          <w:sz w:val="20"/>
        </w:rPr>
        <w:t> </w:t>
      </w:r>
      <w:r>
        <w:rPr>
          <w:sz w:val="20"/>
        </w:rPr>
        <w:t>application</w:t>
      </w:r>
      <w:r>
        <w:rPr>
          <w:spacing w:val="-5"/>
          <w:sz w:val="20"/>
        </w:rPr>
        <w:t> </w:t>
      </w:r>
      <w:r>
        <w:rPr>
          <w:sz w:val="20"/>
        </w:rPr>
        <w:t>on</w:t>
      </w:r>
      <w:r>
        <w:rPr>
          <w:spacing w:val="-6"/>
          <w:sz w:val="20"/>
        </w:rPr>
        <w:t> </w:t>
      </w:r>
      <w:r>
        <w:rPr>
          <w:sz w:val="20"/>
        </w:rPr>
        <w:t>payment</w:t>
      </w:r>
      <w:r>
        <w:rPr>
          <w:spacing w:val="-7"/>
          <w:sz w:val="20"/>
        </w:rPr>
        <w:t> </w:t>
      </w:r>
      <w:r>
        <w:rPr>
          <w:sz w:val="20"/>
        </w:rPr>
        <w:t>of</w:t>
      </w:r>
      <w:r>
        <w:rPr>
          <w:spacing w:val="-6"/>
          <w:sz w:val="20"/>
        </w:rPr>
        <w:t> </w:t>
      </w:r>
      <w:r>
        <w:rPr>
          <w:sz w:val="20"/>
        </w:rPr>
        <w:t>five</w:t>
      </w:r>
      <w:r>
        <w:rPr>
          <w:spacing w:val="-5"/>
          <w:sz w:val="20"/>
        </w:rPr>
        <w:t> </w:t>
      </w:r>
      <w:r>
        <w:rPr>
          <w:sz w:val="20"/>
        </w:rPr>
        <w:t>times</w:t>
      </w:r>
      <w:r>
        <w:rPr>
          <w:spacing w:val="-5"/>
          <w:sz w:val="20"/>
        </w:rPr>
        <w:t> </w:t>
      </w:r>
      <w:r>
        <w:rPr>
          <w:sz w:val="20"/>
        </w:rPr>
        <w:t>the</w:t>
      </w:r>
      <w:r>
        <w:rPr>
          <w:spacing w:val="-8"/>
          <w:sz w:val="20"/>
        </w:rPr>
        <w:t> </w:t>
      </w:r>
      <w:r>
        <w:rPr>
          <w:sz w:val="20"/>
        </w:rPr>
        <w:t>application</w:t>
      </w:r>
      <w:r>
        <w:rPr>
          <w:spacing w:val="-7"/>
          <w:sz w:val="20"/>
        </w:rPr>
        <w:t> </w:t>
      </w:r>
      <w:r>
        <w:rPr>
          <w:spacing w:val="-4"/>
          <w:sz w:val="20"/>
        </w:rPr>
        <w:t>fee.</w:t>
      </w:r>
    </w:p>
    <w:p>
      <w:pPr>
        <w:pStyle w:val="BodyText"/>
        <w:spacing w:before="8"/>
        <w:ind w:left="0"/>
        <w:jc w:val="left"/>
      </w:pPr>
    </w:p>
    <w:p>
      <w:pPr>
        <w:pStyle w:val="BodyText"/>
        <w:spacing w:line="280" w:lineRule="auto"/>
        <w:ind w:right="271"/>
      </w:pPr>
      <w:r>
        <w:rPr/>
        <w:t>The rights granted under the Act, are operative in the whole of India. The new Act also simplified the procedure for registration of registered user, enlarged the scope of permitted use and allowed the</w:t>
      </w:r>
      <w:r>
        <w:rPr>
          <w:spacing w:val="80"/>
        </w:rPr>
        <w:t> </w:t>
      </w:r>
      <w:r>
        <w:rPr/>
        <w:t>registration of "collective marks” owned by associations, etc. The Act empowers the Registrar to register certification trade marks. Earlier, this power was vested with the Central Government. Provision for</w:t>
      </w:r>
      <w:r>
        <w:rPr>
          <w:spacing w:val="80"/>
        </w:rPr>
        <w:t> </w:t>
      </w:r>
      <w:r>
        <w:rPr/>
        <w:t>enhanced punishment for the offences relating to trade marks on the lines of Copyright Act, 1957; restriction on sale of spurious goods; and use of someone else's trade marks as part of corporate names, or name of business concern have also been incorporated in the new Act.</w:t>
      </w:r>
    </w:p>
    <w:p>
      <w:pPr>
        <w:pStyle w:val="BodyText"/>
        <w:spacing w:line="280" w:lineRule="auto" w:before="207"/>
        <w:ind w:right="273"/>
      </w:pPr>
      <w:r>
        <w:rPr/>
        <w:t>The new Act also has broadned the definition of infringement of a registered trade mark to include action against the unauthorized use of a confusingly similar mark, not only in respect of the goods and services covered by registration, as was previously the case, but also in respect of goods and services which are so similar that a likelihood of deception or confusion exists.</w:t>
      </w:r>
    </w:p>
    <w:p>
      <w:pPr>
        <w:pStyle w:val="BodyText"/>
        <w:spacing w:line="283" w:lineRule="auto" w:before="203"/>
        <w:ind w:right="271"/>
      </w:pPr>
      <w:r>
        <w:rPr/>
        <w:t>Civil suits can be instituted by any aggrieved person before a District Court, within the local limits of whose jurisdiction such aggrieved person actually</w:t>
      </w:r>
      <w:r>
        <w:rPr>
          <w:spacing w:val="-2"/>
        </w:rPr>
        <w:t> </w:t>
      </w:r>
      <w:r>
        <w:rPr/>
        <w:t>and voluntarily</w:t>
      </w:r>
      <w:r>
        <w:rPr>
          <w:spacing w:val="-2"/>
        </w:rPr>
        <w:t> </w:t>
      </w:r>
      <w:r>
        <w:rPr/>
        <w:t>resides or carries on business or personally works for gain. This new provision brings the trade mark law in line with the provisions for jurisdiction contained in the Copyright Act, 1957.</w:t>
      </w:r>
    </w:p>
    <w:p>
      <w:pPr>
        <w:pStyle w:val="BodyText"/>
        <w:spacing w:line="283" w:lineRule="auto" w:before="194"/>
        <w:ind w:right="273"/>
      </w:pPr>
      <w:r>
        <w:rPr/>
        <w:t>Under the Trade Marks Act, 1999 the Government of India is empowered to make rules for implementing the Act and regulating the trade marks Administration. Accordingly, the Government framed Trade Marks Rules, 2001. These rules were subsequently amended in 2002 and came into force on the date on which the Trade Marks Act, 1999 came into force i.e. 15-09-2003. These rules have been amended again in 2010 called Trade Marks (Amendment) Rules, 2010 which have come into force with effect from May 20, 2010.</w:t>
      </w:r>
    </w:p>
    <w:p>
      <w:pPr>
        <w:pStyle w:val="Heading3"/>
        <w:tabs>
          <w:tab w:pos="10972" w:val="left" w:leader="none"/>
        </w:tabs>
        <w:spacing w:before="174"/>
        <w:jc w:val="both"/>
      </w:pPr>
      <w:r>
        <w:rPr>
          <w:color w:val="000000"/>
          <w:spacing w:val="-33"/>
          <w:shd w:fill="BFBFBF" w:color="auto" w:val="clear"/>
        </w:rPr>
        <w:t> </w:t>
      </w:r>
      <w:r>
        <w:rPr>
          <w:color w:val="000000"/>
          <w:shd w:fill="BFBFBF" w:color="auto" w:val="clear"/>
        </w:rPr>
        <w:t>Object</w:t>
      </w:r>
      <w:r>
        <w:rPr>
          <w:color w:val="000000"/>
          <w:spacing w:val="-3"/>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Trade</w:t>
      </w:r>
      <w:r>
        <w:rPr>
          <w:color w:val="000000"/>
          <w:spacing w:val="-5"/>
          <w:shd w:fill="BFBFBF" w:color="auto" w:val="clear"/>
        </w:rPr>
        <w:t> </w:t>
      </w:r>
      <w:r>
        <w:rPr>
          <w:color w:val="000000"/>
          <w:shd w:fill="BFBFBF" w:color="auto" w:val="clear"/>
        </w:rPr>
        <w:t>Marks</w:t>
      </w:r>
      <w:r>
        <w:rPr>
          <w:color w:val="000000"/>
          <w:spacing w:val="-6"/>
          <w:shd w:fill="BFBFBF" w:color="auto" w:val="clear"/>
        </w:rPr>
        <w:t> </w:t>
      </w:r>
      <w:r>
        <w:rPr>
          <w:color w:val="000000"/>
          <w:spacing w:val="-5"/>
          <w:shd w:fill="BFBFBF" w:color="auto" w:val="clear"/>
        </w:rPr>
        <w:t>Law</w:t>
      </w:r>
      <w:r>
        <w:rPr>
          <w:color w:val="000000"/>
          <w:shd w:fill="BFBFBF" w:color="auto" w:val="clear"/>
        </w:rPr>
        <w:tab/>
      </w:r>
    </w:p>
    <w:p>
      <w:pPr>
        <w:spacing w:line="283" w:lineRule="auto" w:before="237"/>
        <w:ind w:left="1295" w:right="277" w:firstLine="0"/>
        <w:jc w:val="both"/>
        <w:rPr>
          <w:sz w:val="20"/>
        </w:rPr>
      </w:pPr>
      <w:r>
        <w:rPr>
          <w:sz w:val="20"/>
        </w:rPr>
        <w:t>The object of trade mark law has been explained by the </w:t>
      </w:r>
      <w:r>
        <w:rPr>
          <w:i/>
          <w:sz w:val="20"/>
        </w:rPr>
        <w:t>Supreme Court in Dau Dayal v. State of Utttar</w:t>
      </w:r>
      <w:r>
        <w:rPr>
          <w:i/>
          <w:sz w:val="20"/>
        </w:rPr>
        <w:t> Pradesh AIR 1959 SC 433</w:t>
      </w:r>
      <w:r>
        <w:rPr>
          <w:sz w:val="20"/>
        </w:rPr>
        <w:t>, in the following words:</w:t>
      </w:r>
    </w:p>
    <w:p>
      <w:pPr>
        <w:pStyle w:val="BodyText"/>
        <w:spacing w:line="283" w:lineRule="auto" w:before="196"/>
        <w:ind w:right="273"/>
      </w:pPr>
      <w:r>
        <w:rPr/>
        <w:t>“The object of trade</w:t>
      </w:r>
      <w:r>
        <w:rPr>
          <w:spacing w:val="-2"/>
        </w:rPr>
        <w:t> </w:t>
      </w:r>
      <w:r>
        <w:rPr/>
        <w:t>mark law</w:t>
      </w:r>
      <w:r>
        <w:rPr>
          <w:spacing w:val="-1"/>
        </w:rPr>
        <w:t> </w:t>
      </w:r>
      <w:r>
        <w:rPr/>
        <w:t>is to protect the rights of persons who manufacture and sell goods with distinct trade marks against invasion by other persons passing off their goods fraudulently and with counterfeit trade marks as those of the manufacturers. Normally, the remedy for such infringement will be by action in Civil </w:t>
      </w:r>
      <w:r>
        <w:rPr>
          <w:spacing w:val="-2"/>
        </w:rPr>
        <w:t>Courts.</w:t>
      </w:r>
    </w:p>
    <w:p>
      <w:pPr>
        <w:pStyle w:val="BodyText"/>
        <w:spacing w:line="280" w:lineRule="auto" w:before="196"/>
        <w:ind w:right="273"/>
      </w:pPr>
      <w:r>
        <w:rPr/>
        <w:t>But</w:t>
      </w:r>
      <w:r>
        <w:rPr>
          <w:spacing w:val="-1"/>
        </w:rPr>
        <w:t> </w:t>
      </w:r>
      <w:r>
        <w:rPr/>
        <w:t>in</w:t>
      </w:r>
      <w:r>
        <w:rPr>
          <w:spacing w:val="-1"/>
        </w:rPr>
        <w:t> </w:t>
      </w:r>
      <w:r>
        <w:rPr/>
        <w:t>view</w:t>
      </w:r>
      <w:r>
        <w:rPr>
          <w:spacing w:val="-2"/>
        </w:rPr>
        <w:t> </w:t>
      </w:r>
      <w:r>
        <w:rPr/>
        <w:t>of</w:t>
      </w:r>
      <w:r>
        <w:rPr>
          <w:spacing w:val="-1"/>
        </w:rPr>
        <w:t> </w:t>
      </w:r>
      <w:r>
        <w:rPr/>
        <w:t>the</w:t>
      </w:r>
      <w:r>
        <w:rPr>
          <w:spacing w:val="-1"/>
        </w:rPr>
        <w:t> </w:t>
      </w:r>
      <w:r>
        <w:rPr/>
        <w:t>delay</w:t>
      </w:r>
      <w:r>
        <w:rPr>
          <w:spacing w:val="-4"/>
        </w:rPr>
        <w:t> </w:t>
      </w:r>
      <w:r>
        <w:rPr/>
        <w:t>which</w:t>
      </w:r>
      <w:r>
        <w:rPr>
          <w:spacing w:val="-3"/>
        </w:rPr>
        <w:t> </w:t>
      </w:r>
      <w:r>
        <w:rPr/>
        <w:t>is</w:t>
      </w:r>
      <w:r>
        <w:rPr>
          <w:spacing w:val="-1"/>
        </w:rPr>
        <w:t> </w:t>
      </w:r>
      <w:r>
        <w:rPr/>
        <w:t>incidental</w:t>
      </w:r>
      <w:r>
        <w:rPr>
          <w:spacing w:val="-1"/>
        </w:rPr>
        <w:t> </w:t>
      </w:r>
      <w:r>
        <w:rPr/>
        <w:t>to</w:t>
      </w:r>
      <w:r>
        <w:rPr>
          <w:spacing w:val="-3"/>
        </w:rPr>
        <w:t> </w:t>
      </w:r>
      <w:r>
        <w:rPr/>
        <w:t>civil</w:t>
      </w:r>
      <w:r>
        <w:rPr>
          <w:spacing w:val="-1"/>
        </w:rPr>
        <w:t> </w:t>
      </w:r>
      <w:r>
        <w:rPr/>
        <w:t>proceedings and</w:t>
      </w:r>
      <w:r>
        <w:rPr>
          <w:spacing w:val="-1"/>
        </w:rPr>
        <w:t> </w:t>
      </w:r>
      <w:r>
        <w:rPr/>
        <w:t>the</w:t>
      </w:r>
      <w:r>
        <w:rPr>
          <w:spacing w:val="-3"/>
        </w:rPr>
        <w:t> </w:t>
      </w:r>
      <w:r>
        <w:rPr/>
        <w:t>great</w:t>
      </w:r>
      <w:r>
        <w:rPr>
          <w:spacing w:val="-1"/>
        </w:rPr>
        <w:t> </w:t>
      </w:r>
      <w:r>
        <w:rPr/>
        <w:t>injustice</w:t>
      </w:r>
      <w:r>
        <w:rPr>
          <w:spacing w:val="-1"/>
        </w:rPr>
        <w:t> </w:t>
      </w:r>
      <w:r>
        <w:rPr/>
        <w:t>which</w:t>
      </w:r>
      <w:r>
        <w:rPr>
          <w:spacing w:val="-3"/>
        </w:rPr>
        <w:t> </w:t>
      </w:r>
      <w:r>
        <w:rPr/>
        <w:t>might</w:t>
      </w:r>
      <w:r>
        <w:rPr>
          <w:spacing w:val="-1"/>
        </w:rPr>
        <w:t> </w:t>
      </w:r>
      <w:r>
        <w:rPr/>
        <w:t>result</w:t>
      </w:r>
      <w:r>
        <w:rPr>
          <w:spacing w:val="-1"/>
        </w:rPr>
        <w:t> </w:t>
      </w:r>
      <w:r>
        <w:rPr/>
        <w:t>if</w:t>
      </w:r>
      <w:r>
        <w:rPr>
          <w:spacing w:val="-1"/>
        </w:rPr>
        <w:t> </w:t>
      </w:r>
      <w:r>
        <w:rPr/>
        <w:t>the rights of manufacturers are not promptly protected, the law gives them the right to take the matter before the Criminal Courts, and prosecute the offenders, so as to enable them to effectively and speedily</w:t>
      </w:r>
      <w:r>
        <w:rPr>
          <w:spacing w:val="-2"/>
        </w:rPr>
        <w:t> </w:t>
      </w:r>
      <w:r>
        <w:rPr/>
        <w:t>vindicate their </w:t>
      </w:r>
      <w:r>
        <w:rPr>
          <w:spacing w:val="-2"/>
        </w:rPr>
        <w:t>rights”.</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127</w:t>
      </w:r>
    </w:p>
    <w:p>
      <w:pPr>
        <w:pStyle w:val="BodyText"/>
        <w:spacing w:before="150"/>
        <w:ind w:left="0"/>
        <w:jc w:val="left"/>
        <w:rPr>
          <w:b/>
        </w:rPr>
      </w:pPr>
    </w:p>
    <w:p>
      <w:pPr>
        <w:spacing w:line="283" w:lineRule="auto" w:before="0"/>
        <w:ind w:left="1295" w:right="273" w:firstLine="0"/>
        <w:jc w:val="both"/>
        <w:rPr>
          <w:sz w:val="20"/>
        </w:rPr>
      </w:pPr>
      <w:r>
        <w:rPr>
          <w:sz w:val="20"/>
        </w:rPr>
        <w:t>The</w:t>
      </w:r>
      <w:r>
        <w:rPr>
          <w:spacing w:val="-3"/>
          <w:sz w:val="20"/>
        </w:rPr>
        <w:t> </w:t>
      </w:r>
      <w:r>
        <w:rPr>
          <w:sz w:val="20"/>
        </w:rPr>
        <w:t>distinction</w:t>
      </w:r>
      <w:r>
        <w:rPr>
          <w:spacing w:val="-3"/>
          <w:sz w:val="20"/>
        </w:rPr>
        <w:t> </w:t>
      </w:r>
      <w:r>
        <w:rPr>
          <w:sz w:val="20"/>
        </w:rPr>
        <w:t>between</w:t>
      </w:r>
      <w:r>
        <w:rPr>
          <w:spacing w:val="-1"/>
          <w:sz w:val="20"/>
        </w:rPr>
        <w:t> </w:t>
      </w:r>
      <w:r>
        <w:rPr>
          <w:sz w:val="20"/>
        </w:rPr>
        <w:t>a</w:t>
      </w:r>
      <w:r>
        <w:rPr>
          <w:spacing w:val="-3"/>
          <w:sz w:val="20"/>
        </w:rPr>
        <w:t> </w:t>
      </w:r>
      <w:r>
        <w:rPr>
          <w:sz w:val="20"/>
        </w:rPr>
        <w:t>trade</w:t>
      </w:r>
      <w:r>
        <w:rPr>
          <w:spacing w:val="-3"/>
          <w:sz w:val="20"/>
        </w:rPr>
        <w:t> </w:t>
      </w:r>
      <w:r>
        <w:rPr>
          <w:sz w:val="20"/>
        </w:rPr>
        <w:t>mark and</w:t>
      </w:r>
      <w:r>
        <w:rPr>
          <w:spacing w:val="-3"/>
          <w:sz w:val="20"/>
        </w:rPr>
        <w:t> </w:t>
      </w:r>
      <w:r>
        <w:rPr>
          <w:sz w:val="20"/>
        </w:rPr>
        <w:t>a</w:t>
      </w:r>
      <w:r>
        <w:rPr>
          <w:spacing w:val="-3"/>
          <w:sz w:val="20"/>
        </w:rPr>
        <w:t> </w:t>
      </w:r>
      <w:r>
        <w:rPr>
          <w:sz w:val="20"/>
        </w:rPr>
        <w:t>property</w:t>
      </w:r>
      <w:r>
        <w:rPr>
          <w:spacing w:val="-6"/>
          <w:sz w:val="20"/>
        </w:rPr>
        <w:t> </w:t>
      </w:r>
      <w:r>
        <w:rPr>
          <w:sz w:val="20"/>
        </w:rPr>
        <w:t>mark has</w:t>
      </w:r>
      <w:r>
        <w:rPr>
          <w:spacing w:val="-1"/>
          <w:sz w:val="20"/>
        </w:rPr>
        <w:t> </w:t>
      </w:r>
      <w:r>
        <w:rPr>
          <w:sz w:val="20"/>
        </w:rPr>
        <w:t>been</w:t>
      </w:r>
      <w:r>
        <w:rPr>
          <w:spacing w:val="-1"/>
          <w:sz w:val="20"/>
        </w:rPr>
        <w:t> </w:t>
      </w:r>
      <w:r>
        <w:rPr>
          <w:sz w:val="20"/>
        </w:rPr>
        <w:t>stated</w:t>
      </w:r>
      <w:r>
        <w:rPr>
          <w:spacing w:val="-3"/>
          <w:sz w:val="20"/>
        </w:rPr>
        <w:t> </w:t>
      </w:r>
      <w:r>
        <w:rPr>
          <w:sz w:val="20"/>
        </w:rPr>
        <w:t>by</w:t>
      </w:r>
      <w:r>
        <w:rPr>
          <w:spacing w:val="-4"/>
          <w:sz w:val="20"/>
        </w:rPr>
        <w:t> </w:t>
      </w:r>
      <w:r>
        <w:rPr>
          <w:sz w:val="20"/>
        </w:rPr>
        <w:t>the Supreme</w:t>
      </w:r>
      <w:r>
        <w:rPr>
          <w:spacing w:val="-3"/>
          <w:sz w:val="20"/>
        </w:rPr>
        <w:t> </w:t>
      </w:r>
      <w:r>
        <w:rPr>
          <w:sz w:val="20"/>
        </w:rPr>
        <w:t>Court</w:t>
      </w:r>
      <w:r>
        <w:rPr>
          <w:spacing w:val="-1"/>
          <w:sz w:val="20"/>
        </w:rPr>
        <w:t> </w:t>
      </w:r>
      <w:r>
        <w:rPr>
          <w:sz w:val="20"/>
        </w:rPr>
        <w:t>in</w:t>
      </w:r>
      <w:r>
        <w:rPr>
          <w:spacing w:val="-3"/>
          <w:sz w:val="20"/>
        </w:rPr>
        <w:t> </w:t>
      </w:r>
      <w:r>
        <w:rPr>
          <w:sz w:val="20"/>
        </w:rPr>
        <w:t>the</w:t>
      </w:r>
      <w:r>
        <w:rPr>
          <w:spacing w:val="-3"/>
          <w:sz w:val="20"/>
        </w:rPr>
        <w:t> </w:t>
      </w:r>
      <w:r>
        <w:rPr>
          <w:sz w:val="20"/>
        </w:rPr>
        <w:t>case of </w:t>
      </w:r>
      <w:r>
        <w:rPr>
          <w:i/>
          <w:sz w:val="20"/>
        </w:rPr>
        <w:t>Sumat Prasad Jain v. Sheojanam Prasad and Ors., AIR 1972 SC 413</w:t>
      </w:r>
      <w:r>
        <w:rPr>
          <w:sz w:val="20"/>
        </w:rPr>
        <w:t>. The Apex Court held:</w:t>
      </w:r>
    </w:p>
    <w:p>
      <w:pPr>
        <w:pStyle w:val="BodyText"/>
        <w:spacing w:line="280" w:lineRule="auto" w:before="158"/>
        <w:ind w:right="273"/>
      </w:pPr>
      <w:r>
        <w:rPr/>
        <w:t>“…Thus, the distinction between a trade mark and a property mark is that whereas the former denotes the manufacture or quality of the goods to which it is attached, the latter denotes the ownership in them. In other words, a trade mark concerns the goods themselves, while a property mark concerns the proprietor. A property</w:t>
      </w:r>
      <w:r>
        <w:rPr>
          <w:spacing w:val="-4"/>
        </w:rPr>
        <w:t> </w:t>
      </w:r>
      <w:r>
        <w:rPr/>
        <w:t>mark attached</w:t>
      </w:r>
      <w:r>
        <w:rPr>
          <w:spacing w:val="-1"/>
        </w:rPr>
        <w:t> </w:t>
      </w:r>
      <w:r>
        <w:rPr/>
        <w:t>to</w:t>
      </w:r>
      <w:r>
        <w:rPr>
          <w:spacing w:val="-1"/>
        </w:rPr>
        <w:t> </w:t>
      </w:r>
      <w:r>
        <w:rPr/>
        <w:t>the</w:t>
      </w:r>
      <w:r>
        <w:rPr>
          <w:spacing w:val="-1"/>
        </w:rPr>
        <w:t> </w:t>
      </w:r>
      <w:r>
        <w:rPr/>
        <w:t>movable</w:t>
      </w:r>
      <w:r>
        <w:rPr>
          <w:spacing w:val="-1"/>
        </w:rPr>
        <w:t> </w:t>
      </w:r>
      <w:r>
        <w:rPr/>
        <w:t>property</w:t>
      </w:r>
      <w:r>
        <w:rPr>
          <w:spacing w:val="-4"/>
        </w:rPr>
        <w:t> </w:t>
      </w:r>
      <w:r>
        <w:rPr/>
        <w:t>of a</w:t>
      </w:r>
      <w:r>
        <w:rPr>
          <w:spacing w:val="-1"/>
        </w:rPr>
        <w:t> </w:t>
      </w:r>
      <w:r>
        <w:rPr/>
        <w:t>person</w:t>
      </w:r>
      <w:r>
        <w:rPr>
          <w:spacing w:val="-1"/>
        </w:rPr>
        <w:t> </w:t>
      </w:r>
      <w:r>
        <w:rPr/>
        <w:t>remains even if part</w:t>
      </w:r>
      <w:r>
        <w:rPr>
          <w:spacing w:val="-1"/>
        </w:rPr>
        <w:t> </w:t>
      </w:r>
      <w:r>
        <w:rPr/>
        <w:t>of such</w:t>
      </w:r>
      <w:r>
        <w:rPr>
          <w:spacing w:val="-1"/>
        </w:rPr>
        <w:t> </w:t>
      </w:r>
      <w:r>
        <w:rPr/>
        <w:t>property</w:t>
      </w:r>
      <w:r>
        <w:rPr>
          <w:spacing w:val="-4"/>
        </w:rPr>
        <w:t> </w:t>
      </w:r>
      <w:r>
        <w:rPr/>
        <w:t>goes out</w:t>
      </w:r>
      <w:r>
        <w:rPr>
          <w:spacing w:val="-1"/>
        </w:rPr>
        <w:t> </w:t>
      </w:r>
      <w:r>
        <w:rPr/>
        <w:t>of his hands and ceases to be his.”</w:t>
      </w:r>
    </w:p>
    <w:p>
      <w:pPr>
        <w:pStyle w:val="BodyText"/>
        <w:spacing w:line="280" w:lineRule="auto" w:before="164"/>
        <w:ind w:right="268"/>
      </w:pPr>
      <w:r>
        <w:rPr/>
        <w:t>The trade mark law in India is a ‘first-to-file’ system</w:t>
      </w:r>
      <w:r>
        <w:rPr>
          <w:spacing w:val="27"/>
        </w:rPr>
        <w:t> </w:t>
      </w:r>
      <w:r>
        <w:rPr/>
        <w:t>that requires no evidence of prior use of the mark. A</w:t>
      </w:r>
      <w:r>
        <w:rPr>
          <w:spacing w:val="40"/>
        </w:rPr>
        <w:t> </w:t>
      </w:r>
      <w:r>
        <w:rPr/>
        <w:t>trade mark application can be filed on a ‘proposed to be used or intent-to-use’ basis or based on use of the mark. The term ‘use’ under the Trade Marks Act, 1999 has acquired a broad meaning and does not necessarily mean the physical presence of the goods in India. Presence of the trade mark on the Internet</w:t>
      </w:r>
      <w:r>
        <w:rPr>
          <w:spacing w:val="40"/>
        </w:rPr>
        <w:t> </w:t>
      </w:r>
      <w:r>
        <w:rPr/>
        <w:t>and</w:t>
      </w:r>
      <w:r>
        <w:rPr>
          <w:spacing w:val="-1"/>
        </w:rPr>
        <w:t> </w:t>
      </w:r>
      <w:r>
        <w:rPr/>
        <w:t>publication</w:t>
      </w:r>
      <w:r>
        <w:rPr>
          <w:spacing w:val="-1"/>
        </w:rPr>
        <w:t> </w:t>
      </w:r>
      <w:r>
        <w:rPr/>
        <w:t>in international</w:t>
      </w:r>
      <w:r>
        <w:rPr>
          <w:spacing w:val="-1"/>
        </w:rPr>
        <w:t> </w:t>
      </w:r>
      <w:r>
        <w:rPr/>
        <w:t>magazines and</w:t>
      </w:r>
      <w:r>
        <w:rPr>
          <w:spacing w:val="-1"/>
        </w:rPr>
        <w:t> </w:t>
      </w:r>
      <w:r>
        <w:rPr/>
        <w:t>journals having</w:t>
      </w:r>
      <w:r>
        <w:rPr>
          <w:spacing w:val="-1"/>
        </w:rPr>
        <w:t> </w:t>
      </w:r>
      <w:r>
        <w:rPr/>
        <w:t>circulation</w:t>
      </w:r>
      <w:r>
        <w:rPr>
          <w:spacing w:val="-1"/>
        </w:rPr>
        <w:t> </w:t>
      </w:r>
      <w:r>
        <w:rPr/>
        <w:t>in</w:t>
      </w:r>
      <w:r>
        <w:rPr>
          <w:spacing w:val="-1"/>
        </w:rPr>
        <w:t> </w:t>
      </w:r>
      <w:r>
        <w:rPr/>
        <w:t>India are</w:t>
      </w:r>
      <w:r>
        <w:rPr>
          <w:spacing w:val="-1"/>
        </w:rPr>
        <w:t> </w:t>
      </w:r>
      <w:r>
        <w:rPr/>
        <w:t>also</w:t>
      </w:r>
      <w:r>
        <w:rPr>
          <w:spacing w:val="-1"/>
        </w:rPr>
        <w:t> </w:t>
      </w:r>
      <w:r>
        <w:rPr/>
        <w:t>considered</w:t>
      </w:r>
      <w:r>
        <w:rPr>
          <w:spacing w:val="-1"/>
        </w:rPr>
        <w:t> </w:t>
      </w:r>
      <w:r>
        <w:rPr/>
        <w:t>as use in India. One of the first landmark judgments in this regard is the “Whirlpool case” [N. R. Dongre v. Whirlpool Corporation, 1996 (16) PTC 583] in which the Court held that a rights holder can maintain a passing off</w:t>
      </w:r>
      <w:r>
        <w:rPr>
          <w:spacing w:val="40"/>
        </w:rPr>
        <w:t> </w:t>
      </w:r>
      <w:r>
        <w:rPr/>
        <w:t>action against an infringer on the basis of the trans-border reputation of its trade marks and that the actual presence of the goods or the actual use of the mark in India is not mandatory. It would suffice if the rights holder has attained reputation and goodwill in respect of the mark in India through advertisements or other </w:t>
      </w:r>
      <w:r>
        <w:rPr>
          <w:spacing w:val="-2"/>
        </w:rPr>
        <w:t>means.</w:t>
      </w:r>
    </w:p>
    <w:p>
      <w:pPr>
        <w:pStyle w:val="Heading2"/>
        <w:tabs>
          <w:tab w:pos="10972" w:val="left" w:leader="none"/>
        </w:tabs>
        <w:spacing w:before="151"/>
      </w:pPr>
      <w:r>
        <w:rPr>
          <w:color w:val="FFFFFF"/>
          <w:spacing w:val="-33"/>
          <w:shd w:fill="3F3F3F" w:color="auto" w:val="clear"/>
        </w:rPr>
        <w:t> </w:t>
      </w:r>
      <w:r>
        <w:rPr>
          <w:color w:val="FFFFFF"/>
          <w:shd w:fill="3F3F3F" w:color="auto" w:val="clear"/>
        </w:rPr>
        <w:t>IMPORTANT</w:t>
      </w:r>
      <w:r>
        <w:rPr>
          <w:color w:val="FFFFFF"/>
          <w:spacing w:val="-7"/>
          <w:shd w:fill="3F3F3F" w:color="auto" w:val="clear"/>
        </w:rPr>
        <w:t> </w:t>
      </w:r>
      <w:r>
        <w:rPr>
          <w:color w:val="FFFFFF"/>
          <w:shd w:fill="3F3F3F" w:color="auto" w:val="clear"/>
        </w:rPr>
        <w:t>DEFINITIONS</w:t>
      </w:r>
      <w:r>
        <w:rPr>
          <w:color w:val="FFFFFF"/>
          <w:spacing w:val="-4"/>
          <w:shd w:fill="3F3F3F" w:color="auto" w:val="clear"/>
        </w:rPr>
        <w:t> </w:t>
      </w:r>
      <w:r>
        <w:rPr>
          <w:color w:val="FFFFFF"/>
          <w:shd w:fill="3F3F3F" w:color="auto" w:val="clear"/>
        </w:rPr>
        <w:t>IN</w:t>
      </w:r>
      <w:r>
        <w:rPr>
          <w:color w:val="FFFFFF"/>
          <w:spacing w:val="-5"/>
          <w:shd w:fill="3F3F3F" w:color="auto" w:val="clear"/>
        </w:rPr>
        <w:t> </w:t>
      </w:r>
      <w:r>
        <w:rPr>
          <w:color w:val="FFFFFF"/>
          <w:shd w:fill="3F3F3F" w:color="auto" w:val="clear"/>
        </w:rPr>
        <w:t>THE</w:t>
      </w:r>
      <w:r>
        <w:rPr>
          <w:color w:val="FFFFFF"/>
          <w:spacing w:val="-4"/>
          <w:shd w:fill="3F3F3F" w:color="auto" w:val="clear"/>
        </w:rPr>
        <w:t> </w:t>
      </w:r>
      <w:r>
        <w:rPr>
          <w:color w:val="FFFFFF"/>
          <w:shd w:fill="3F3F3F" w:color="auto" w:val="clear"/>
        </w:rPr>
        <w:t>TRADE</w:t>
      </w:r>
      <w:r>
        <w:rPr>
          <w:color w:val="FFFFFF"/>
          <w:spacing w:val="-3"/>
          <w:shd w:fill="3F3F3F" w:color="auto" w:val="clear"/>
        </w:rPr>
        <w:t> </w:t>
      </w:r>
      <w:r>
        <w:rPr>
          <w:color w:val="FFFFFF"/>
          <w:shd w:fill="3F3F3F" w:color="auto" w:val="clear"/>
        </w:rPr>
        <w:t>MARKS</w:t>
      </w:r>
      <w:r>
        <w:rPr>
          <w:color w:val="FFFFFF"/>
          <w:spacing w:val="-1"/>
          <w:shd w:fill="3F3F3F" w:color="auto" w:val="clear"/>
        </w:rPr>
        <w:t> </w:t>
      </w:r>
      <w:r>
        <w:rPr>
          <w:color w:val="FFFFFF"/>
          <w:shd w:fill="3F3F3F" w:color="auto" w:val="clear"/>
        </w:rPr>
        <w:t>ACT,</w:t>
      </w:r>
      <w:r>
        <w:rPr>
          <w:color w:val="FFFFFF"/>
          <w:spacing w:val="-1"/>
          <w:shd w:fill="3F3F3F" w:color="auto" w:val="clear"/>
        </w:rPr>
        <w:t> </w:t>
      </w:r>
      <w:r>
        <w:rPr>
          <w:color w:val="FFFFFF"/>
          <w:spacing w:val="-4"/>
          <w:shd w:fill="3F3F3F" w:color="auto" w:val="clear"/>
        </w:rPr>
        <w:t>1999</w:t>
      </w:r>
      <w:r>
        <w:rPr>
          <w:color w:val="FFFFFF"/>
          <w:shd w:fill="3F3F3F" w:color="auto" w:val="clear"/>
        </w:rPr>
        <w:tab/>
      </w:r>
    </w:p>
    <w:p>
      <w:pPr>
        <w:pStyle w:val="Heading3"/>
        <w:tabs>
          <w:tab w:pos="10972" w:val="left" w:leader="none"/>
        </w:tabs>
        <w:spacing w:before="237"/>
        <w:jc w:val="both"/>
      </w:pPr>
      <w:r>
        <w:rPr>
          <w:color w:val="000000"/>
          <w:spacing w:val="-35"/>
          <w:shd w:fill="BFBFBF" w:color="auto" w:val="clear"/>
        </w:rPr>
        <w:t> </w:t>
      </w:r>
      <w:r>
        <w:rPr>
          <w:color w:val="000000"/>
          <w:shd w:fill="BFBFBF" w:color="auto" w:val="clear"/>
        </w:rPr>
        <w:t>Trade</w:t>
      </w:r>
      <w:r>
        <w:rPr>
          <w:color w:val="000000"/>
          <w:spacing w:val="-4"/>
          <w:shd w:fill="BFBFBF" w:color="auto" w:val="clear"/>
        </w:rPr>
        <w:t> Mark</w:t>
      </w:r>
      <w:r>
        <w:rPr>
          <w:color w:val="000000"/>
          <w:shd w:fill="BFBFBF" w:color="auto" w:val="clear"/>
        </w:rPr>
        <w:tab/>
      </w:r>
    </w:p>
    <w:p>
      <w:pPr>
        <w:pStyle w:val="BodyText"/>
        <w:spacing w:line="280" w:lineRule="auto" w:before="157"/>
        <w:ind w:right="273"/>
      </w:pPr>
      <w:r>
        <w:rPr/>
        <w:t>A trade mark is a word, phrase, symbol or design, or combination of words, phrases, symbols or designs used in the course of trade which identifies and distinguishes the source of the goods or services of one enterprise from those of others.</w:t>
      </w:r>
    </w:p>
    <w:p>
      <w:pPr>
        <w:pStyle w:val="BodyText"/>
        <w:spacing w:line="283" w:lineRule="auto" w:before="122"/>
        <w:ind w:right="273"/>
      </w:pPr>
      <w:r>
        <w:rPr/>
        <w:t>As stated above, the definition of "trade mark" under Section 2(1)(zb) has been enlarged to mean a mark capable of being represented graphically and which is capable of distinguishing the goods or services of one person from others and may include shape of goods, their packaging and combination of colours and covers both goods and services.</w:t>
      </w:r>
    </w:p>
    <w:p>
      <w:pPr>
        <w:pStyle w:val="BodyText"/>
        <w:spacing w:line="283" w:lineRule="auto" w:before="114"/>
        <w:ind w:right="276"/>
      </w:pPr>
      <w:r>
        <w:rPr/>
        <w:t>“Mark” includes a device, brand, heading, label, ticket, name, signature, word, letter, numeral, shape of goods, packaging or combination of colours or any combination thereof”. [Section 2(1)(m)].</w:t>
      </w:r>
    </w:p>
    <w:p>
      <w:pPr>
        <w:pStyle w:val="BodyText"/>
        <w:spacing w:line="283" w:lineRule="auto" w:before="117"/>
        <w:ind w:right="276"/>
      </w:pPr>
      <w:r>
        <w:rPr/>
        <w:t>Being an inclusive definition it will thus include any mark within the definition of trade mark so long as the mark is –</w:t>
      </w:r>
    </w:p>
    <w:p>
      <w:pPr>
        <w:pStyle w:val="ListParagraph"/>
        <w:numPr>
          <w:ilvl w:val="0"/>
          <w:numId w:val="103"/>
        </w:numPr>
        <w:tabs>
          <w:tab w:pos="2086" w:val="left" w:leader="none"/>
        </w:tabs>
        <w:spacing w:line="240" w:lineRule="auto" w:before="118" w:after="0"/>
        <w:ind w:left="2086" w:right="0" w:hanging="342"/>
        <w:jc w:val="both"/>
        <w:rPr>
          <w:sz w:val="20"/>
        </w:rPr>
      </w:pPr>
      <w:r>
        <w:rPr>
          <w:sz w:val="20"/>
        </w:rPr>
        <w:t>capable</w:t>
      </w:r>
      <w:r>
        <w:rPr>
          <w:spacing w:val="-8"/>
          <w:sz w:val="20"/>
        </w:rPr>
        <w:t> </w:t>
      </w:r>
      <w:r>
        <w:rPr>
          <w:sz w:val="20"/>
        </w:rPr>
        <w:t>of</w:t>
      </w:r>
      <w:r>
        <w:rPr>
          <w:spacing w:val="-5"/>
          <w:sz w:val="20"/>
        </w:rPr>
        <w:t> </w:t>
      </w:r>
      <w:r>
        <w:rPr>
          <w:sz w:val="20"/>
        </w:rPr>
        <w:t>being</w:t>
      </w:r>
      <w:r>
        <w:rPr>
          <w:spacing w:val="-8"/>
          <w:sz w:val="20"/>
        </w:rPr>
        <w:t> </w:t>
      </w:r>
      <w:r>
        <w:rPr>
          <w:sz w:val="20"/>
        </w:rPr>
        <w:t>represented</w:t>
      </w:r>
      <w:r>
        <w:rPr>
          <w:spacing w:val="-7"/>
          <w:sz w:val="20"/>
        </w:rPr>
        <w:t> </w:t>
      </w:r>
      <w:r>
        <w:rPr>
          <w:sz w:val="20"/>
        </w:rPr>
        <w:t>graphically;</w:t>
      </w:r>
      <w:r>
        <w:rPr>
          <w:spacing w:val="-6"/>
          <w:sz w:val="20"/>
        </w:rPr>
        <w:t> </w:t>
      </w:r>
      <w:r>
        <w:rPr>
          <w:spacing w:val="-5"/>
          <w:sz w:val="20"/>
        </w:rPr>
        <w:t>and</w:t>
      </w:r>
    </w:p>
    <w:p>
      <w:pPr>
        <w:pStyle w:val="ListParagraph"/>
        <w:numPr>
          <w:ilvl w:val="0"/>
          <w:numId w:val="103"/>
        </w:numPr>
        <w:tabs>
          <w:tab w:pos="2086" w:val="left" w:leader="none"/>
        </w:tabs>
        <w:spacing w:line="240" w:lineRule="auto" w:before="161" w:after="0"/>
        <w:ind w:left="2086" w:right="0" w:hanging="342"/>
        <w:jc w:val="both"/>
        <w:rPr>
          <w:sz w:val="20"/>
        </w:rPr>
      </w:pPr>
      <w:r>
        <w:rPr>
          <w:sz w:val="20"/>
        </w:rPr>
        <w:t>capable</w:t>
      </w:r>
      <w:r>
        <w:rPr>
          <w:spacing w:val="-6"/>
          <w:sz w:val="20"/>
        </w:rPr>
        <w:t> </w:t>
      </w:r>
      <w:r>
        <w:rPr>
          <w:sz w:val="20"/>
        </w:rPr>
        <w:t>of</w:t>
      </w:r>
      <w:r>
        <w:rPr>
          <w:spacing w:val="-4"/>
          <w:sz w:val="20"/>
        </w:rPr>
        <w:t> </w:t>
      </w:r>
      <w:r>
        <w:rPr>
          <w:sz w:val="20"/>
        </w:rPr>
        <w:t>distinguishing</w:t>
      </w:r>
      <w:r>
        <w:rPr>
          <w:spacing w:val="-6"/>
          <w:sz w:val="20"/>
        </w:rPr>
        <w:t> </w:t>
      </w:r>
      <w:r>
        <w:rPr>
          <w:sz w:val="20"/>
        </w:rPr>
        <w:t>the</w:t>
      </w:r>
      <w:r>
        <w:rPr>
          <w:spacing w:val="-6"/>
          <w:sz w:val="20"/>
        </w:rPr>
        <w:t> </w:t>
      </w:r>
      <w:r>
        <w:rPr>
          <w:sz w:val="20"/>
        </w:rPr>
        <w:t>goods</w:t>
      </w:r>
      <w:r>
        <w:rPr>
          <w:spacing w:val="-4"/>
          <w:sz w:val="20"/>
        </w:rPr>
        <w:t> </w:t>
      </w:r>
      <w:r>
        <w:rPr>
          <w:sz w:val="20"/>
        </w:rPr>
        <w:t>or</w:t>
      </w:r>
      <w:r>
        <w:rPr>
          <w:spacing w:val="-5"/>
          <w:sz w:val="20"/>
        </w:rPr>
        <w:t> </w:t>
      </w:r>
      <w:r>
        <w:rPr>
          <w:sz w:val="20"/>
        </w:rPr>
        <w:t>services</w:t>
      </w:r>
      <w:r>
        <w:rPr>
          <w:spacing w:val="-3"/>
          <w:sz w:val="20"/>
        </w:rPr>
        <w:t> </w:t>
      </w:r>
      <w:r>
        <w:rPr>
          <w:sz w:val="20"/>
        </w:rPr>
        <w:t>of</w:t>
      </w:r>
      <w:r>
        <w:rPr>
          <w:spacing w:val="-4"/>
          <w:sz w:val="20"/>
        </w:rPr>
        <w:t> </w:t>
      </w:r>
      <w:r>
        <w:rPr>
          <w:sz w:val="20"/>
        </w:rPr>
        <w:t>one</w:t>
      </w:r>
      <w:r>
        <w:rPr>
          <w:spacing w:val="-2"/>
          <w:sz w:val="20"/>
        </w:rPr>
        <w:t> </w:t>
      </w:r>
      <w:r>
        <w:rPr>
          <w:sz w:val="20"/>
        </w:rPr>
        <w:t>person</w:t>
      </w:r>
      <w:r>
        <w:rPr>
          <w:spacing w:val="-5"/>
          <w:sz w:val="20"/>
        </w:rPr>
        <w:t> </w:t>
      </w:r>
      <w:r>
        <w:rPr>
          <w:sz w:val="20"/>
        </w:rPr>
        <w:t>from</w:t>
      </w:r>
      <w:r>
        <w:rPr>
          <w:spacing w:val="-2"/>
          <w:sz w:val="20"/>
        </w:rPr>
        <w:t> </w:t>
      </w:r>
      <w:r>
        <w:rPr>
          <w:sz w:val="20"/>
        </w:rPr>
        <w:t>those</w:t>
      </w:r>
      <w:r>
        <w:rPr>
          <w:spacing w:val="-5"/>
          <w:sz w:val="20"/>
        </w:rPr>
        <w:t> </w:t>
      </w:r>
      <w:r>
        <w:rPr>
          <w:sz w:val="20"/>
        </w:rPr>
        <w:t>of</w:t>
      </w:r>
      <w:r>
        <w:rPr>
          <w:spacing w:val="-4"/>
          <w:sz w:val="20"/>
        </w:rPr>
        <w:t> </w:t>
      </w:r>
      <w:r>
        <w:rPr>
          <w:spacing w:val="-2"/>
          <w:sz w:val="20"/>
        </w:rPr>
        <w:t>others.</w:t>
      </w:r>
    </w:p>
    <w:p>
      <w:pPr>
        <w:pStyle w:val="Heading3"/>
        <w:tabs>
          <w:tab w:pos="10972" w:val="left" w:leader="none"/>
        </w:tabs>
        <w:spacing w:before="140"/>
        <w:jc w:val="both"/>
      </w:pPr>
      <w:r>
        <w:rPr>
          <w:color w:val="000000"/>
          <w:spacing w:val="-33"/>
          <w:shd w:fill="BFBFBF" w:color="auto" w:val="clear"/>
        </w:rPr>
        <w:t> </w:t>
      </w:r>
      <w:r>
        <w:rPr>
          <w:color w:val="000000"/>
          <w:spacing w:val="-2"/>
          <w:shd w:fill="BFBFBF" w:color="auto" w:val="clear"/>
        </w:rPr>
        <w:t>Service</w:t>
      </w:r>
      <w:r>
        <w:rPr>
          <w:color w:val="000000"/>
          <w:shd w:fill="BFBFBF" w:color="auto" w:val="clear"/>
        </w:rPr>
        <w:tab/>
      </w:r>
    </w:p>
    <w:p>
      <w:pPr>
        <w:pStyle w:val="BodyText"/>
        <w:spacing w:line="280" w:lineRule="auto" w:before="157"/>
        <w:ind w:left="1296" w:right="273" w:hanging="1"/>
      </w:pPr>
      <w:r>
        <w:rPr/>
        <w:t>The new definition of 'service' has been included for the benefit of service-oriented establishments such as banking, communication, education, finance, insurance, chit funds, real estates, transport, storage, material treatment, processing, supply of electrical or other energy, boarding, lodging, entertainment, amusement, construction, repair, conveying of news or information and advertising .</w:t>
      </w:r>
    </w:p>
    <w:p>
      <w:pPr>
        <w:pStyle w:val="BodyText"/>
        <w:spacing w:line="280" w:lineRule="auto" w:before="123"/>
        <w:ind w:left="1296" w:right="273"/>
      </w:pPr>
      <w:r>
        <w:rPr/>
        <w:t>A service mark is the same as a trade mark except that it identifies and distinguishes the source of a service rather</w:t>
      </w:r>
      <w:r>
        <w:rPr>
          <w:spacing w:val="-2"/>
        </w:rPr>
        <w:t> </w:t>
      </w:r>
      <w:r>
        <w:rPr/>
        <w:t>than</w:t>
      </w:r>
      <w:r>
        <w:rPr>
          <w:spacing w:val="-2"/>
        </w:rPr>
        <w:t> </w:t>
      </w:r>
      <w:r>
        <w:rPr/>
        <w:t>a</w:t>
      </w:r>
      <w:r>
        <w:rPr>
          <w:spacing w:val="-2"/>
        </w:rPr>
        <w:t> </w:t>
      </w:r>
      <w:r>
        <w:rPr/>
        <w:t>product.</w:t>
      </w:r>
      <w:r>
        <w:rPr>
          <w:spacing w:val="-3"/>
        </w:rPr>
        <w:t> </w:t>
      </w:r>
      <w:r>
        <w:rPr/>
        <w:t>Normally,</w:t>
      </w:r>
      <w:r>
        <w:rPr>
          <w:spacing w:val="-3"/>
        </w:rPr>
        <w:t> </w:t>
      </w:r>
      <w:r>
        <w:rPr/>
        <w:t>a</w:t>
      </w:r>
      <w:r>
        <w:rPr>
          <w:spacing w:val="-2"/>
        </w:rPr>
        <w:t> </w:t>
      </w:r>
      <w:r>
        <w:rPr/>
        <w:t>mark</w:t>
      </w:r>
      <w:r>
        <w:rPr>
          <w:spacing w:val="-2"/>
        </w:rPr>
        <w:t> </w:t>
      </w:r>
      <w:r>
        <w:rPr/>
        <w:t>for</w:t>
      </w:r>
      <w:r>
        <w:rPr>
          <w:spacing w:val="-2"/>
        </w:rPr>
        <w:t> </w:t>
      </w:r>
      <w:r>
        <w:rPr/>
        <w:t>goods appears</w:t>
      </w:r>
      <w:r>
        <w:rPr>
          <w:spacing w:val="-2"/>
        </w:rPr>
        <w:t> </w:t>
      </w:r>
      <w:r>
        <w:rPr/>
        <w:t>on</w:t>
      </w:r>
      <w:r>
        <w:rPr>
          <w:spacing w:val="-3"/>
        </w:rPr>
        <w:t> </w:t>
      </w:r>
      <w:r>
        <w:rPr/>
        <w:t>the</w:t>
      </w:r>
      <w:r>
        <w:rPr>
          <w:spacing w:val="-3"/>
        </w:rPr>
        <w:t> </w:t>
      </w:r>
      <w:r>
        <w:rPr/>
        <w:t>product</w:t>
      </w:r>
      <w:r>
        <w:rPr>
          <w:spacing w:val="-2"/>
        </w:rPr>
        <w:t> </w:t>
      </w:r>
      <w:r>
        <w:rPr/>
        <w:t>or</w:t>
      </w:r>
      <w:r>
        <w:rPr>
          <w:spacing w:val="-2"/>
        </w:rPr>
        <w:t> </w:t>
      </w:r>
      <w:r>
        <w:rPr/>
        <w:t>on</w:t>
      </w:r>
      <w:r>
        <w:rPr>
          <w:spacing w:val="-2"/>
        </w:rPr>
        <w:t> </w:t>
      </w:r>
      <w:r>
        <w:rPr/>
        <w:t>its</w:t>
      </w:r>
      <w:r>
        <w:rPr>
          <w:spacing w:val="-2"/>
        </w:rPr>
        <w:t> </w:t>
      </w:r>
      <w:r>
        <w:rPr/>
        <w:t>packaging, while</w:t>
      </w:r>
      <w:r>
        <w:rPr>
          <w:spacing w:val="-3"/>
        </w:rPr>
        <w:t> </w:t>
      </w:r>
      <w:r>
        <w:rPr/>
        <w:t>a</w:t>
      </w:r>
      <w:r>
        <w:rPr>
          <w:spacing w:val="-2"/>
        </w:rPr>
        <w:t> </w:t>
      </w:r>
      <w:r>
        <w:rPr/>
        <w:t>service mark appears in advertising for the services.</w:t>
      </w:r>
    </w:p>
    <w:p>
      <w:pPr>
        <w:spacing w:after="0" w:line="280" w:lineRule="auto"/>
        <w:sectPr>
          <w:pgSz w:w="12240" w:h="15840"/>
          <w:pgMar w:top="780" w:bottom="280" w:left="0" w:right="1020"/>
        </w:sectPr>
      </w:pPr>
    </w:p>
    <w:p>
      <w:pPr>
        <w:spacing w:before="81"/>
        <w:ind w:left="1295" w:right="0" w:firstLine="0"/>
        <w:jc w:val="left"/>
        <w:rPr>
          <w:sz w:val="20"/>
        </w:rPr>
      </w:pPr>
      <w:r>
        <w:rPr>
          <w:b/>
          <w:sz w:val="20"/>
        </w:rPr>
        <w:t>128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The definition of “registered trade mark” under Section 2(1)(w) has been modified to mean a trade mark which is actually on the Register and remaining in force. The renewal of registration of a trade mark should be made for every ten years instead of seven years under the present Act.</w:t>
      </w:r>
    </w:p>
    <w:p>
      <w:pPr>
        <w:pStyle w:val="Heading3"/>
        <w:tabs>
          <w:tab w:pos="10972" w:val="left" w:leader="none"/>
        </w:tabs>
      </w:pPr>
      <w:r>
        <w:rPr>
          <w:color w:val="000000"/>
          <w:spacing w:val="-33"/>
          <w:shd w:fill="BFBFBF" w:color="auto" w:val="clear"/>
        </w:rPr>
        <w:t> </w:t>
      </w:r>
      <w:r>
        <w:rPr>
          <w:color w:val="000000"/>
          <w:shd w:fill="BFBFBF" w:color="auto" w:val="clear"/>
        </w:rPr>
        <w:t>Certification</w:t>
      </w:r>
      <w:r>
        <w:rPr>
          <w:color w:val="000000"/>
          <w:spacing w:val="-8"/>
          <w:shd w:fill="BFBFBF" w:color="auto" w:val="clear"/>
        </w:rPr>
        <w:t> </w:t>
      </w:r>
      <w:r>
        <w:rPr>
          <w:color w:val="000000"/>
          <w:shd w:fill="BFBFBF" w:color="auto" w:val="clear"/>
        </w:rPr>
        <w:t>Trade</w:t>
      </w:r>
      <w:r>
        <w:rPr>
          <w:color w:val="000000"/>
          <w:spacing w:val="-2"/>
          <w:shd w:fill="BFBFBF" w:color="auto" w:val="clear"/>
        </w:rPr>
        <w:t> </w:t>
      </w:r>
      <w:r>
        <w:rPr>
          <w:color w:val="000000"/>
          <w:spacing w:val="-4"/>
          <w:shd w:fill="BFBFBF" w:color="auto" w:val="clear"/>
        </w:rPr>
        <w:t>Mark</w:t>
      </w:r>
      <w:r>
        <w:rPr>
          <w:color w:val="000000"/>
          <w:shd w:fill="BFBFBF" w:color="auto" w:val="clear"/>
        </w:rPr>
        <w:tab/>
      </w:r>
    </w:p>
    <w:p>
      <w:pPr>
        <w:pStyle w:val="BodyText"/>
        <w:spacing w:line="280" w:lineRule="auto" w:before="196"/>
        <w:ind w:right="273"/>
      </w:pPr>
      <w:r>
        <w:rPr/>
        <w:t>“Certification trade mark” means a mark capable of distinguishing the goods or services in connection with which it is used in the course of trade which are certified by the proprietor of the mark in respect of origin, material,</w:t>
      </w:r>
      <w:r>
        <w:rPr>
          <w:spacing w:val="-3"/>
        </w:rPr>
        <w:t> </w:t>
      </w:r>
      <w:r>
        <w:rPr/>
        <w:t>mode</w:t>
      </w:r>
      <w:r>
        <w:rPr>
          <w:spacing w:val="-3"/>
        </w:rPr>
        <w:t> </w:t>
      </w:r>
      <w:r>
        <w:rPr/>
        <w:t>of</w:t>
      </w:r>
      <w:r>
        <w:rPr>
          <w:spacing w:val="-1"/>
        </w:rPr>
        <w:t> </w:t>
      </w:r>
      <w:r>
        <w:rPr/>
        <w:t>manufacture</w:t>
      </w:r>
      <w:r>
        <w:rPr>
          <w:spacing w:val="-3"/>
        </w:rPr>
        <w:t> </w:t>
      </w:r>
      <w:r>
        <w:rPr/>
        <w:t>of</w:t>
      </w:r>
      <w:r>
        <w:rPr>
          <w:spacing w:val="-1"/>
        </w:rPr>
        <w:t> </w:t>
      </w:r>
      <w:r>
        <w:rPr/>
        <w:t>goods or</w:t>
      </w:r>
      <w:r>
        <w:rPr>
          <w:spacing w:val="-2"/>
        </w:rPr>
        <w:t> </w:t>
      </w:r>
      <w:r>
        <w:rPr/>
        <w:t>performance</w:t>
      </w:r>
      <w:r>
        <w:rPr>
          <w:spacing w:val="-3"/>
        </w:rPr>
        <w:t> </w:t>
      </w:r>
      <w:r>
        <w:rPr/>
        <w:t>of</w:t>
      </w:r>
      <w:r>
        <w:rPr>
          <w:spacing w:val="-1"/>
        </w:rPr>
        <w:t> </w:t>
      </w:r>
      <w:r>
        <w:rPr/>
        <w:t>services,</w:t>
      </w:r>
      <w:r>
        <w:rPr>
          <w:spacing w:val="-3"/>
        </w:rPr>
        <w:t> </w:t>
      </w:r>
      <w:r>
        <w:rPr/>
        <w:t>quality,</w:t>
      </w:r>
      <w:r>
        <w:rPr>
          <w:spacing w:val="-1"/>
        </w:rPr>
        <w:t> </w:t>
      </w:r>
      <w:r>
        <w:rPr/>
        <w:t>accuracy</w:t>
      </w:r>
      <w:r>
        <w:rPr>
          <w:spacing w:val="-4"/>
        </w:rPr>
        <w:t> </w:t>
      </w:r>
      <w:r>
        <w:rPr/>
        <w:t>or</w:t>
      </w:r>
      <w:r>
        <w:rPr>
          <w:spacing w:val="-2"/>
        </w:rPr>
        <w:t> </w:t>
      </w:r>
      <w:r>
        <w:rPr/>
        <w:t>other</w:t>
      </w:r>
      <w:r>
        <w:rPr>
          <w:spacing w:val="-2"/>
        </w:rPr>
        <w:t> </w:t>
      </w:r>
      <w:r>
        <w:rPr/>
        <w:t>characteristics from goods or services not so</w:t>
      </w:r>
      <w:r>
        <w:rPr>
          <w:spacing w:val="-2"/>
        </w:rPr>
        <w:t> </w:t>
      </w:r>
      <w:r>
        <w:rPr/>
        <w:t>certified</w:t>
      </w:r>
      <w:r>
        <w:rPr>
          <w:spacing w:val="-2"/>
        </w:rPr>
        <w:t> </w:t>
      </w:r>
      <w:r>
        <w:rPr/>
        <w:t>and</w:t>
      </w:r>
      <w:r>
        <w:rPr>
          <w:spacing w:val="-2"/>
        </w:rPr>
        <w:t> </w:t>
      </w:r>
      <w:r>
        <w:rPr/>
        <w:t>registrable as such</w:t>
      </w:r>
      <w:r>
        <w:rPr>
          <w:spacing w:val="-2"/>
        </w:rPr>
        <w:t> </w:t>
      </w:r>
      <w:r>
        <w:rPr/>
        <w:t>under Chapter IX in</w:t>
      </w:r>
      <w:r>
        <w:rPr>
          <w:spacing w:val="-2"/>
        </w:rPr>
        <w:t> </w:t>
      </w:r>
      <w:r>
        <w:rPr/>
        <w:t>respect</w:t>
      </w:r>
      <w:r>
        <w:rPr>
          <w:spacing w:val="-2"/>
        </w:rPr>
        <w:t> </w:t>
      </w:r>
      <w:r>
        <w:rPr/>
        <w:t>of those goods or services in the name, as proprietor of the certification trade mark, of that person.[ Section 2(1)(e)</w:t>
      </w:r>
    </w:p>
    <w:p>
      <w:pPr>
        <w:pStyle w:val="Heading3"/>
        <w:tabs>
          <w:tab w:pos="10972" w:val="left" w:leader="none"/>
        </w:tabs>
        <w:spacing w:before="145"/>
      </w:pPr>
      <w:r>
        <w:rPr>
          <w:color w:val="000000"/>
          <w:spacing w:val="-35"/>
          <w:shd w:fill="BFBFBF" w:color="auto" w:val="clear"/>
        </w:rPr>
        <w:t> </w:t>
      </w:r>
      <w:r>
        <w:rPr>
          <w:color w:val="000000"/>
          <w:shd w:fill="BFBFBF" w:color="auto" w:val="clear"/>
        </w:rPr>
        <w:t>Collective</w:t>
      </w:r>
      <w:r>
        <w:rPr>
          <w:color w:val="000000"/>
          <w:spacing w:val="-5"/>
          <w:shd w:fill="BFBFBF" w:color="auto" w:val="clear"/>
        </w:rPr>
        <w:t> </w:t>
      </w:r>
      <w:r>
        <w:rPr>
          <w:color w:val="000000"/>
          <w:spacing w:val="-4"/>
          <w:shd w:fill="BFBFBF" w:color="auto" w:val="clear"/>
        </w:rPr>
        <w:t>Mark</w:t>
      </w:r>
      <w:r>
        <w:rPr>
          <w:color w:val="000000"/>
          <w:shd w:fill="BFBFBF" w:color="auto" w:val="clear"/>
        </w:rPr>
        <w:tab/>
      </w:r>
    </w:p>
    <w:p>
      <w:pPr>
        <w:pStyle w:val="BodyText"/>
        <w:spacing w:line="280" w:lineRule="auto" w:before="195"/>
        <w:ind w:left="1296" w:right="270" w:hanging="1"/>
      </w:pPr>
      <w:r>
        <w:rPr/>
        <w:t>The new definition of ‘collective mark ' has been provided for the benefit of members of an association of persons (but not partnership) and such inclusion of 'collective mark' will benefit the traditional Indian family trade marks.</w:t>
      </w:r>
    </w:p>
    <w:p>
      <w:pPr>
        <w:pStyle w:val="BodyText"/>
        <w:spacing w:line="280" w:lineRule="auto" w:before="163"/>
        <w:ind w:left="1296" w:right="276"/>
      </w:pPr>
      <w:r>
        <w:rPr/>
        <w:t>“Collective</w:t>
      </w:r>
      <w:r>
        <w:rPr>
          <w:spacing w:val="-2"/>
        </w:rPr>
        <w:t> </w:t>
      </w:r>
      <w:r>
        <w:rPr/>
        <w:t>mark”</w:t>
      </w:r>
      <w:r>
        <w:rPr>
          <w:spacing w:val="-3"/>
        </w:rPr>
        <w:t> </w:t>
      </w:r>
      <w:r>
        <w:rPr/>
        <w:t>under</w:t>
      </w:r>
      <w:r>
        <w:rPr>
          <w:spacing w:val="-1"/>
        </w:rPr>
        <w:t> </w:t>
      </w:r>
      <w:r>
        <w:rPr/>
        <w:t>Section</w:t>
      </w:r>
      <w:r>
        <w:rPr>
          <w:spacing w:val="-2"/>
        </w:rPr>
        <w:t> </w:t>
      </w:r>
      <w:r>
        <w:rPr/>
        <w:t>2(1)(g)</w:t>
      </w:r>
      <w:r>
        <w:rPr>
          <w:spacing w:val="-1"/>
        </w:rPr>
        <w:t> </w:t>
      </w:r>
      <w:r>
        <w:rPr/>
        <w:t>of the</w:t>
      </w:r>
      <w:r>
        <w:rPr>
          <w:spacing w:val="-2"/>
        </w:rPr>
        <w:t> </w:t>
      </w:r>
      <w:r>
        <w:rPr/>
        <w:t>Act</w:t>
      </w:r>
      <w:r>
        <w:rPr>
          <w:spacing w:val="-2"/>
        </w:rPr>
        <w:t> </w:t>
      </w:r>
      <w:r>
        <w:rPr/>
        <w:t>means</w:t>
      </w:r>
      <w:r>
        <w:rPr>
          <w:spacing w:val="-1"/>
        </w:rPr>
        <w:t> </w:t>
      </w:r>
      <w:r>
        <w:rPr/>
        <w:t>a</w:t>
      </w:r>
      <w:r>
        <w:rPr>
          <w:spacing w:val="-2"/>
        </w:rPr>
        <w:t> </w:t>
      </w:r>
      <w:r>
        <w:rPr/>
        <w:t>trade</w:t>
      </w:r>
      <w:r>
        <w:rPr>
          <w:spacing w:val="-2"/>
        </w:rPr>
        <w:t> </w:t>
      </w:r>
      <w:r>
        <w:rPr/>
        <w:t>mark</w:t>
      </w:r>
      <w:r>
        <w:rPr>
          <w:spacing w:val="-1"/>
        </w:rPr>
        <w:t> </w:t>
      </w:r>
      <w:r>
        <w:rPr/>
        <w:t>distinguishing</w:t>
      </w:r>
      <w:r>
        <w:rPr>
          <w:spacing w:val="-2"/>
        </w:rPr>
        <w:t> </w:t>
      </w:r>
      <w:r>
        <w:rPr/>
        <w:t>the</w:t>
      </w:r>
      <w:r>
        <w:rPr>
          <w:spacing w:val="-2"/>
        </w:rPr>
        <w:t> </w:t>
      </w:r>
      <w:r>
        <w:rPr/>
        <w:t>goods</w:t>
      </w:r>
      <w:r>
        <w:rPr>
          <w:spacing w:val="-1"/>
        </w:rPr>
        <w:t> </w:t>
      </w:r>
      <w:r>
        <w:rPr/>
        <w:t>or</w:t>
      </w:r>
      <w:r>
        <w:rPr>
          <w:spacing w:val="-1"/>
        </w:rPr>
        <w:t> </w:t>
      </w:r>
      <w:r>
        <w:rPr/>
        <w:t>services</w:t>
      </w:r>
      <w:r>
        <w:rPr>
          <w:spacing w:val="-1"/>
        </w:rPr>
        <w:t> </w:t>
      </w:r>
      <w:r>
        <w:rPr/>
        <w:t>of members of an association of persons (not being a partnership within the meaning of the Indian Partnership Act, 1932) which is the proprietor of the mark from those of others.</w:t>
      </w:r>
    </w:p>
    <w:p>
      <w:pPr>
        <w:pStyle w:val="Heading3"/>
        <w:tabs>
          <w:tab w:pos="10972" w:val="left" w:leader="none"/>
        </w:tabs>
        <w:spacing w:before="143"/>
      </w:pPr>
      <w:r>
        <w:rPr>
          <w:color w:val="000000"/>
          <w:spacing w:val="-33"/>
          <w:shd w:fill="BFBFBF" w:color="auto" w:val="clear"/>
        </w:rPr>
        <w:t> </w:t>
      </w:r>
      <w:r>
        <w:rPr>
          <w:color w:val="000000"/>
          <w:shd w:fill="BFBFBF" w:color="auto" w:val="clear"/>
        </w:rPr>
        <w:t>Trade</w:t>
      </w:r>
      <w:r>
        <w:rPr>
          <w:color w:val="000000"/>
          <w:spacing w:val="-4"/>
          <w:shd w:fill="BFBFBF" w:color="auto" w:val="clear"/>
        </w:rPr>
        <w:t> </w:t>
      </w:r>
      <w:r>
        <w:rPr>
          <w:color w:val="000000"/>
          <w:spacing w:val="-2"/>
          <w:shd w:fill="BFBFBF" w:color="auto" w:val="clear"/>
        </w:rPr>
        <w:t>Description</w:t>
      </w:r>
      <w:r>
        <w:rPr>
          <w:color w:val="000000"/>
          <w:shd w:fill="BFBFBF" w:color="auto" w:val="clear"/>
        </w:rPr>
        <w:tab/>
      </w:r>
    </w:p>
    <w:p>
      <w:pPr>
        <w:pStyle w:val="BodyText"/>
        <w:spacing w:line="280" w:lineRule="auto" w:before="198"/>
        <w:ind w:left="1296" w:right="277" w:hanging="1"/>
      </w:pPr>
      <w:r>
        <w:rPr/>
        <w:t>Trade description under Section 2(1)(za) means any description, statement or other indication, direct or indirect :</w:t>
      </w:r>
    </w:p>
    <w:p>
      <w:pPr>
        <w:pStyle w:val="ListParagraph"/>
        <w:numPr>
          <w:ilvl w:val="0"/>
          <w:numId w:val="104"/>
        </w:numPr>
        <w:tabs>
          <w:tab w:pos="2087" w:val="left" w:leader="none"/>
        </w:tabs>
        <w:spacing w:line="240" w:lineRule="auto" w:before="120" w:after="0"/>
        <w:ind w:left="2087" w:right="0" w:hanging="321"/>
        <w:jc w:val="left"/>
        <w:rPr>
          <w:sz w:val="20"/>
        </w:rPr>
      </w:pPr>
      <w:r>
        <w:rPr>
          <w:sz w:val="20"/>
        </w:rPr>
        <w:t>as</w:t>
      </w:r>
      <w:r>
        <w:rPr>
          <w:spacing w:val="-4"/>
          <w:sz w:val="20"/>
        </w:rPr>
        <w:t> </w:t>
      </w:r>
      <w:r>
        <w:rPr>
          <w:sz w:val="20"/>
        </w:rPr>
        <w:t>to</w:t>
      </w:r>
      <w:r>
        <w:rPr>
          <w:spacing w:val="-6"/>
          <w:sz w:val="20"/>
        </w:rPr>
        <w:t> </w:t>
      </w:r>
      <w:r>
        <w:rPr>
          <w:sz w:val="20"/>
        </w:rPr>
        <w:t>the</w:t>
      </w:r>
      <w:r>
        <w:rPr>
          <w:spacing w:val="-6"/>
          <w:sz w:val="20"/>
        </w:rPr>
        <w:t> </w:t>
      </w:r>
      <w:r>
        <w:rPr>
          <w:sz w:val="20"/>
        </w:rPr>
        <w:t>number,</w:t>
      </w:r>
      <w:r>
        <w:rPr>
          <w:spacing w:val="-5"/>
          <w:sz w:val="20"/>
        </w:rPr>
        <w:t> </w:t>
      </w:r>
      <w:r>
        <w:rPr>
          <w:sz w:val="20"/>
        </w:rPr>
        <w:t>quantity,</w:t>
      </w:r>
      <w:r>
        <w:rPr>
          <w:spacing w:val="-4"/>
          <w:sz w:val="20"/>
        </w:rPr>
        <w:t> </w:t>
      </w:r>
      <w:r>
        <w:rPr>
          <w:sz w:val="20"/>
        </w:rPr>
        <w:t>measure,</w:t>
      </w:r>
      <w:r>
        <w:rPr>
          <w:spacing w:val="-6"/>
          <w:sz w:val="20"/>
        </w:rPr>
        <w:t> </w:t>
      </w:r>
      <w:r>
        <w:rPr>
          <w:sz w:val="20"/>
        </w:rPr>
        <w:t>gauge</w:t>
      </w:r>
      <w:r>
        <w:rPr>
          <w:spacing w:val="-3"/>
          <w:sz w:val="20"/>
        </w:rPr>
        <w:t> </w:t>
      </w:r>
      <w:r>
        <w:rPr>
          <w:sz w:val="20"/>
        </w:rPr>
        <w:t>or</w:t>
      </w:r>
      <w:r>
        <w:rPr>
          <w:spacing w:val="-2"/>
          <w:sz w:val="20"/>
        </w:rPr>
        <w:t> </w:t>
      </w:r>
      <w:r>
        <w:rPr>
          <w:sz w:val="20"/>
        </w:rPr>
        <w:t>weight</w:t>
      </w:r>
      <w:r>
        <w:rPr>
          <w:spacing w:val="-4"/>
          <w:sz w:val="20"/>
        </w:rPr>
        <w:t> </w:t>
      </w:r>
      <w:r>
        <w:rPr>
          <w:sz w:val="20"/>
        </w:rPr>
        <w:t>of</w:t>
      </w:r>
      <w:r>
        <w:rPr>
          <w:spacing w:val="-4"/>
          <w:sz w:val="20"/>
        </w:rPr>
        <w:t> </w:t>
      </w:r>
      <w:r>
        <w:rPr>
          <w:sz w:val="20"/>
        </w:rPr>
        <w:t>any</w:t>
      </w:r>
      <w:r>
        <w:rPr>
          <w:spacing w:val="-7"/>
          <w:sz w:val="20"/>
        </w:rPr>
        <w:t> </w:t>
      </w:r>
      <w:r>
        <w:rPr>
          <w:sz w:val="20"/>
        </w:rPr>
        <w:t>goods;</w:t>
      </w:r>
      <w:r>
        <w:rPr>
          <w:spacing w:val="-5"/>
          <w:sz w:val="20"/>
        </w:rPr>
        <w:t> or</w:t>
      </w:r>
    </w:p>
    <w:p>
      <w:pPr>
        <w:pStyle w:val="ListParagraph"/>
        <w:numPr>
          <w:ilvl w:val="0"/>
          <w:numId w:val="104"/>
        </w:numPr>
        <w:tabs>
          <w:tab w:pos="2085" w:val="left" w:leader="none"/>
          <w:tab w:pos="2087" w:val="left" w:leader="none"/>
        </w:tabs>
        <w:spacing w:line="280" w:lineRule="auto" w:before="161" w:after="0"/>
        <w:ind w:left="2087" w:right="273" w:hanging="368"/>
        <w:jc w:val="both"/>
        <w:rPr>
          <w:sz w:val="20"/>
        </w:rPr>
      </w:pPr>
      <w:r>
        <w:rPr>
          <w:sz w:val="20"/>
        </w:rPr>
        <w:t>as to the standard of quality of any goods or services according to a classification commonly used</w:t>
      </w:r>
      <w:r>
        <w:rPr>
          <w:spacing w:val="40"/>
          <w:sz w:val="20"/>
        </w:rPr>
        <w:t> </w:t>
      </w:r>
      <w:r>
        <w:rPr>
          <w:sz w:val="20"/>
        </w:rPr>
        <w:t>or recognized in the trade; or</w:t>
      </w:r>
    </w:p>
    <w:p>
      <w:pPr>
        <w:pStyle w:val="ListParagraph"/>
        <w:numPr>
          <w:ilvl w:val="0"/>
          <w:numId w:val="104"/>
        </w:numPr>
        <w:tabs>
          <w:tab w:pos="2085" w:val="left" w:leader="none"/>
          <w:tab w:pos="2087" w:val="left" w:leader="none"/>
        </w:tabs>
        <w:spacing w:line="280" w:lineRule="auto" w:before="122" w:after="0"/>
        <w:ind w:left="2087" w:right="275" w:hanging="411"/>
        <w:jc w:val="both"/>
        <w:rPr>
          <w:sz w:val="20"/>
        </w:rPr>
      </w:pPr>
      <w:r>
        <w:rPr>
          <w:sz w:val="20"/>
        </w:rPr>
        <w:t>as to fitness for the purpose, strength, performance or behaviour of any goods, being “drug”, as defined in the Drugs and Cosmetics Act, 1940 or “food”, as defined in the Prevention of Food Adulteration Act, 1954; or</w:t>
      </w:r>
    </w:p>
    <w:p>
      <w:pPr>
        <w:pStyle w:val="ListParagraph"/>
        <w:numPr>
          <w:ilvl w:val="0"/>
          <w:numId w:val="104"/>
        </w:numPr>
        <w:tabs>
          <w:tab w:pos="2085" w:val="left" w:leader="none"/>
          <w:tab w:pos="2087" w:val="left" w:leader="none"/>
        </w:tabs>
        <w:spacing w:line="283" w:lineRule="auto" w:before="121" w:after="0"/>
        <w:ind w:left="2087" w:right="276" w:hanging="423"/>
        <w:jc w:val="both"/>
        <w:rPr>
          <w:sz w:val="20"/>
        </w:rPr>
      </w:pPr>
      <w:r>
        <w:rPr>
          <w:sz w:val="20"/>
        </w:rPr>
        <w:t>as to</w:t>
      </w:r>
      <w:r>
        <w:rPr>
          <w:spacing w:val="-1"/>
          <w:sz w:val="20"/>
        </w:rPr>
        <w:t> </w:t>
      </w:r>
      <w:r>
        <w:rPr>
          <w:sz w:val="20"/>
        </w:rPr>
        <w:t>the place or country</w:t>
      </w:r>
      <w:r>
        <w:rPr>
          <w:spacing w:val="-1"/>
          <w:sz w:val="20"/>
        </w:rPr>
        <w:t> </w:t>
      </w:r>
      <w:r>
        <w:rPr>
          <w:sz w:val="20"/>
        </w:rPr>
        <w:t>in which</w:t>
      </w:r>
      <w:r>
        <w:rPr>
          <w:spacing w:val="-1"/>
          <w:sz w:val="20"/>
        </w:rPr>
        <w:t> </w:t>
      </w:r>
      <w:r>
        <w:rPr>
          <w:sz w:val="20"/>
        </w:rPr>
        <w:t>or the time</w:t>
      </w:r>
      <w:r>
        <w:rPr>
          <w:spacing w:val="-1"/>
          <w:sz w:val="20"/>
        </w:rPr>
        <w:t> </w:t>
      </w:r>
      <w:r>
        <w:rPr>
          <w:sz w:val="20"/>
        </w:rPr>
        <w:t>at which</w:t>
      </w:r>
      <w:r>
        <w:rPr>
          <w:spacing w:val="-1"/>
          <w:sz w:val="20"/>
        </w:rPr>
        <w:t> </w:t>
      </w:r>
      <w:r>
        <w:rPr>
          <w:sz w:val="20"/>
        </w:rPr>
        <w:t>any</w:t>
      </w:r>
      <w:r>
        <w:rPr>
          <w:spacing w:val="-1"/>
          <w:sz w:val="20"/>
        </w:rPr>
        <w:t> </w:t>
      </w:r>
      <w:r>
        <w:rPr>
          <w:sz w:val="20"/>
        </w:rPr>
        <w:t>goods or services were</w:t>
      </w:r>
      <w:r>
        <w:rPr>
          <w:spacing w:val="-1"/>
          <w:sz w:val="20"/>
        </w:rPr>
        <w:t> </w:t>
      </w:r>
      <w:r>
        <w:rPr>
          <w:sz w:val="20"/>
        </w:rPr>
        <w:t>made,</w:t>
      </w:r>
      <w:r>
        <w:rPr>
          <w:spacing w:val="-1"/>
          <w:sz w:val="20"/>
        </w:rPr>
        <w:t> </w:t>
      </w:r>
      <w:r>
        <w:rPr>
          <w:sz w:val="20"/>
        </w:rPr>
        <w:t>produced or provided, as the case may be; or</w:t>
      </w:r>
    </w:p>
    <w:p>
      <w:pPr>
        <w:pStyle w:val="ListParagraph"/>
        <w:numPr>
          <w:ilvl w:val="0"/>
          <w:numId w:val="104"/>
        </w:numPr>
        <w:tabs>
          <w:tab w:pos="2087" w:val="left" w:leader="none"/>
        </w:tabs>
        <w:spacing w:line="280" w:lineRule="auto" w:before="117" w:after="0"/>
        <w:ind w:left="2087" w:right="273" w:hanging="377"/>
        <w:jc w:val="both"/>
        <w:rPr>
          <w:sz w:val="20"/>
        </w:rPr>
      </w:pPr>
      <w:r>
        <w:rPr>
          <w:sz w:val="20"/>
        </w:rPr>
        <w:t>as to the name and address or other indication of the identity of the manufacturer or of the person providing the services or of the person for whom the goods are manufactured or services are provided; or</w:t>
      </w:r>
    </w:p>
    <w:p>
      <w:pPr>
        <w:pStyle w:val="ListParagraph"/>
        <w:numPr>
          <w:ilvl w:val="0"/>
          <w:numId w:val="104"/>
        </w:numPr>
        <w:tabs>
          <w:tab w:pos="2086" w:val="left" w:leader="none"/>
        </w:tabs>
        <w:spacing w:line="240" w:lineRule="auto" w:before="124" w:after="0"/>
        <w:ind w:left="2086" w:right="0" w:hanging="421"/>
        <w:jc w:val="both"/>
        <w:rPr>
          <w:sz w:val="20"/>
        </w:rPr>
      </w:pPr>
      <w:r>
        <w:rPr>
          <w:sz w:val="20"/>
        </w:rPr>
        <w:t>as</w:t>
      </w:r>
      <w:r>
        <w:rPr>
          <w:spacing w:val="-4"/>
          <w:sz w:val="20"/>
        </w:rPr>
        <w:t> </w:t>
      </w:r>
      <w:r>
        <w:rPr>
          <w:sz w:val="20"/>
        </w:rPr>
        <w:t>to</w:t>
      </w:r>
      <w:r>
        <w:rPr>
          <w:spacing w:val="-5"/>
          <w:sz w:val="20"/>
        </w:rPr>
        <w:t> </w:t>
      </w:r>
      <w:r>
        <w:rPr>
          <w:sz w:val="20"/>
        </w:rPr>
        <w:t>the</w:t>
      </w:r>
      <w:r>
        <w:rPr>
          <w:spacing w:val="-5"/>
          <w:sz w:val="20"/>
        </w:rPr>
        <w:t> </w:t>
      </w:r>
      <w:r>
        <w:rPr>
          <w:sz w:val="20"/>
        </w:rPr>
        <w:t>mode</w:t>
      </w:r>
      <w:r>
        <w:rPr>
          <w:spacing w:val="-5"/>
          <w:sz w:val="20"/>
        </w:rPr>
        <w:t> </w:t>
      </w:r>
      <w:r>
        <w:rPr>
          <w:sz w:val="20"/>
        </w:rPr>
        <w:t>of</w:t>
      </w:r>
      <w:r>
        <w:rPr>
          <w:spacing w:val="-3"/>
          <w:sz w:val="20"/>
        </w:rPr>
        <w:t> </w:t>
      </w:r>
      <w:r>
        <w:rPr>
          <w:sz w:val="20"/>
        </w:rPr>
        <w:t>manufacture</w:t>
      </w:r>
      <w:r>
        <w:rPr>
          <w:spacing w:val="-6"/>
          <w:sz w:val="20"/>
        </w:rPr>
        <w:t> </w:t>
      </w:r>
      <w:r>
        <w:rPr>
          <w:sz w:val="20"/>
        </w:rPr>
        <w:t>or</w:t>
      </w:r>
      <w:r>
        <w:rPr>
          <w:spacing w:val="-4"/>
          <w:sz w:val="20"/>
        </w:rPr>
        <w:t> </w:t>
      </w:r>
      <w:r>
        <w:rPr>
          <w:sz w:val="20"/>
        </w:rPr>
        <w:t>producing</w:t>
      </w:r>
      <w:r>
        <w:rPr>
          <w:spacing w:val="-5"/>
          <w:sz w:val="20"/>
        </w:rPr>
        <w:t> </w:t>
      </w:r>
      <w:r>
        <w:rPr>
          <w:sz w:val="20"/>
        </w:rPr>
        <w:t>any</w:t>
      </w:r>
      <w:r>
        <w:rPr>
          <w:spacing w:val="-6"/>
          <w:sz w:val="20"/>
        </w:rPr>
        <w:t> </w:t>
      </w:r>
      <w:r>
        <w:rPr>
          <w:sz w:val="20"/>
        </w:rPr>
        <w:t>goods</w:t>
      </w:r>
      <w:r>
        <w:rPr>
          <w:spacing w:val="-1"/>
          <w:sz w:val="20"/>
        </w:rPr>
        <w:t> </w:t>
      </w:r>
      <w:r>
        <w:rPr>
          <w:sz w:val="20"/>
        </w:rPr>
        <w:t>or</w:t>
      </w:r>
      <w:r>
        <w:rPr>
          <w:spacing w:val="-5"/>
          <w:sz w:val="20"/>
        </w:rPr>
        <w:t> </w:t>
      </w:r>
      <w:r>
        <w:rPr>
          <w:sz w:val="20"/>
        </w:rPr>
        <w:t>providing</w:t>
      </w:r>
      <w:r>
        <w:rPr>
          <w:spacing w:val="-5"/>
          <w:sz w:val="20"/>
        </w:rPr>
        <w:t> </w:t>
      </w:r>
      <w:r>
        <w:rPr>
          <w:sz w:val="20"/>
        </w:rPr>
        <w:t>services;</w:t>
      </w:r>
      <w:r>
        <w:rPr>
          <w:spacing w:val="-5"/>
          <w:sz w:val="20"/>
        </w:rPr>
        <w:t> or</w:t>
      </w:r>
    </w:p>
    <w:p>
      <w:pPr>
        <w:pStyle w:val="ListParagraph"/>
        <w:numPr>
          <w:ilvl w:val="0"/>
          <w:numId w:val="104"/>
        </w:numPr>
        <w:tabs>
          <w:tab w:pos="2086" w:val="left" w:leader="none"/>
        </w:tabs>
        <w:spacing w:line="240" w:lineRule="auto" w:before="159" w:after="0"/>
        <w:ind w:left="2086" w:right="0" w:hanging="464"/>
        <w:jc w:val="both"/>
        <w:rPr>
          <w:sz w:val="20"/>
        </w:rPr>
      </w:pPr>
      <w:r>
        <w:rPr>
          <w:sz w:val="20"/>
        </w:rPr>
        <w:t>as</w:t>
      </w:r>
      <w:r>
        <w:rPr>
          <w:spacing w:val="-4"/>
          <w:sz w:val="20"/>
        </w:rPr>
        <w:t> </w:t>
      </w:r>
      <w:r>
        <w:rPr>
          <w:sz w:val="20"/>
        </w:rPr>
        <w:t>to</w:t>
      </w:r>
      <w:r>
        <w:rPr>
          <w:spacing w:val="-5"/>
          <w:sz w:val="20"/>
        </w:rPr>
        <w:t> </w:t>
      </w:r>
      <w:r>
        <w:rPr>
          <w:sz w:val="20"/>
        </w:rPr>
        <w:t>the</w:t>
      </w:r>
      <w:r>
        <w:rPr>
          <w:spacing w:val="-6"/>
          <w:sz w:val="20"/>
        </w:rPr>
        <w:t> </w:t>
      </w:r>
      <w:r>
        <w:rPr>
          <w:sz w:val="20"/>
        </w:rPr>
        <w:t>material</w:t>
      </w:r>
      <w:r>
        <w:rPr>
          <w:spacing w:val="-3"/>
          <w:sz w:val="20"/>
        </w:rPr>
        <w:t> </w:t>
      </w:r>
      <w:r>
        <w:rPr>
          <w:sz w:val="20"/>
        </w:rPr>
        <w:t>of</w:t>
      </w:r>
      <w:r>
        <w:rPr>
          <w:spacing w:val="-3"/>
          <w:sz w:val="20"/>
        </w:rPr>
        <w:t> </w:t>
      </w:r>
      <w:r>
        <w:rPr>
          <w:sz w:val="20"/>
        </w:rPr>
        <w:t>which</w:t>
      </w:r>
      <w:r>
        <w:rPr>
          <w:spacing w:val="-4"/>
          <w:sz w:val="20"/>
        </w:rPr>
        <w:t> </w:t>
      </w:r>
      <w:r>
        <w:rPr>
          <w:sz w:val="20"/>
        </w:rPr>
        <w:t>any</w:t>
      </w:r>
      <w:r>
        <w:rPr>
          <w:spacing w:val="-6"/>
          <w:sz w:val="20"/>
        </w:rPr>
        <w:t> </w:t>
      </w:r>
      <w:r>
        <w:rPr>
          <w:sz w:val="20"/>
        </w:rPr>
        <w:t>goods</w:t>
      </w:r>
      <w:r>
        <w:rPr>
          <w:spacing w:val="-4"/>
          <w:sz w:val="20"/>
        </w:rPr>
        <w:t> </w:t>
      </w:r>
      <w:r>
        <w:rPr>
          <w:sz w:val="20"/>
        </w:rPr>
        <w:t>are</w:t>
      </w:r>
      <w:r>
        <w:rPr>
          <w:spacing w:val="-5"/>
          <w:sz w:val="20"/>
        </w:rPr>
        <w:t> </w:t>
      </w:r>
      <w:r>
        <w:rPr>
          <w:sz w:val="20"/>
        </w:rPr>
        <w:t>composed;</w:t>
      </w:r>
      <w:r>
        <w:rPr>
          <w:spacing w:val="-3"/>
          <w:sz w:val="20"/>
        </w:rPr>
        <w:t> </w:t>
      </w:r>
      <w:r>
        <w:rPr>
          <w:spacing w:val="-5"/>
          <w:sz w:val="20"/>
        </w:rPr>
        <w:t>or</w:t>
      </w:r>
    </w:p>
    <w:p>
      <w:pPr>
        <w:pStyle w:val="ListParagraph"/>
        <w:numPr>
          <w:ilvl w:val="0"/>
          <w:numId w:val="104"/>
        </w:numPr>
        <w:tabs>
          <w:tab w:pos="2085" w:val="left" w:leader="none"/>
        </w:tabs>
        <w:spacing w:line="240" w:lineRule="auto" w:before="161" w:after="0"/>
        <w:ind w:left="2085" w:right="0" w:hanging="509"/>
        <w:jc w:val="left"/>
        <w:rPr>
          <w:sz w:val="20"/>
        </w:rPr>
      </w:pPr>
      <w:r>
        <w:rPr>
          <w:sz w:val="20"/>
        </w:rPr>
        <w:t>as</w:t>
      </w:r>
      <w:r>
        <w:rPr>
          <w:spacing w:val="-4"/>
          <w:sz w:val="20"/>
        </w:rPr>
        <w:t> </w:t>
      </w:r>
      <w:r>
        <w:rPr>
          <w:sz w:val="20"/>
        </w:rPr>
        <w:t>to</w:t>
      </w:r>
      <w:r>
        <w:rPr>
          <w:spacing w:val="-6"/>
          <w:sz w:val="20"/>
        </w:rPr>
        <w:t> </w:t>
      </w:r>
      <w:r>
        <w:rPr>
          <w:sz w:val="20"/>
        </w:rPr>
        <w:t>any</w:t>
      </w:r>
      <w:r>
        <w:rPr>
          <w:spacing w:val="-6"/>
          <w:sz w:val="20"/>
        </w:rPr>
        <w:t> </w:t>
      </w:r>
      <w:r>
        <w:rPr>
          <w:sz w:val="20"/>
        </w:rPr>
        <w:t>goods</w:t>
      </w:r>
      <w:r>
        <w:rPr>
          <w:spacing w:val="-4"/>
          <w:sz w:val="20"/>
        </w:rPr>
        <w:t> </w:t>
      </w:r>
      <w:r>
        <w:rPr>
          <w:sz w:val="20"/>
        </w:rPr>
        <w:t>being</w:t>
      </w:r>
      <w:r>
        <w:rPr>
          <w:spacing w:val="-4"/>
          <w:sz w:val="20"/>
        </w:rPr>
        <w:t> </w:t>
      </w:r>
      <w:r>
        <w:rPr>
          <w:sz w:val="20"/>
        </w:rPr>
        <w:t>the</w:t>
      </w:r>
      <w:r>
        <w:rPr>
          <w:spacing w:val="-5"/>
          <w:sz w:val="20"/>
        </w:rPr>
        <w:t> </w:t>
      </w:r>
      <w:r>
        <w:rPr>
          <w:sz w:val="20"/>
        </w:rPr>
        <w:t>subject</w:t>
      </w:r>
      <w:r>
        <w:rPr>
          <w:spacing w:val="-6"/>
          <w:sz w:val="20"/>
        </w:rPr>
        <w:t> </w:t>
      </w:r>
      <w:r>
        <w:rPr>
          <w:sz w:val="20"/>
        </w:rPr>
        <w:t>of</w:t>
      </w:r>
      <w:r>
        <w:rPr>
          <w:spacing w:val="-3"/>
          <w:sz w:val="20"/>
        </w:rPr>
        <w:t> </w:t>
      </w:r>
      <w:r>
        <w:rPr>
          <w:sz w:val="20"/>
        </w:rPr>
        <w:t>an</w:t>
      </w:r>
      <w:r>
        <w:rPr>
          <w:spacing w:val="-6"/>
          <w:sz w:val="20"/>
        </w:rPr>
        <w:t> </w:t>
      </w:r>
      <w:r>
        <w:rPr>
          <w:sz w:val="20"/>
        </w:rPr>
        <w:t>existing</w:t>
      </w:r>
      <w:r>
        <w:rPr>
          <w:spacing w:val="-5"/>
          <w:sz w:val="20"/>
        </w:rPr>
        <w:t> </w:t>
      </w:r>
      <w:r>
        <w:rPr>
          <w:sz w:val="20"/>
        </w:rPr>
        <w:t>patent,</w:t>
      </w:r>
      <w:r>
        <w:rPr>
          <w:spacing w:val="-4"/>
          <w:sz w:val="20"/>
        </w:rPr>
        <w:t> </w:t>
      </w:r>
      <w:r>
        <w:rPr>
          <w:sz w:val="20"/>
        </w:rPr>
        <w:t>privilege</w:t>
      </w:r>
      <w:r>
        <w:rPr>
          <w:spacing w:val="-6"/>
          <w:sz w:val="20"/>
        </w:rPr>
        <w:t> </w:t>
      </w:r>
      <w:r>
        <w:rPr>
          <w:sz w:val="20"/>
        </w:rPr>
        <w:t>or</w:t>
      </w:r>
      <w:r>
        <w:rPr>
          <w:spacing w:val="-4"/>
          <w:sz w:val="20"/>
        </w:rPr>
        <w:t> </w:t>
      </w:r>
      <w:r>
        <w:rPr>
          <w:sz w:val="20"/>
        </w:rPr>
        <w:t>copyright,</w:t>
      </w:r>
      <w:r>
        <w:rPr>
          <w:spacing w:val="-4"/>
          <w:sz w:val="20"/>
        </w:rPr>
        <w:t> </w:t>
      </w:r>
      <w:r>
        <w:rPr>
          <w:sz w:val="20"/>
        </w:rPr>
        <w:t>and</w:t>
      </w:r>
      <w:r>
        <w:rPr>
          <w:spacing w:val="-4"/>
          <w:sz w:val="20"/>
        </w:rPr>
        <w:t> </w:t>
      </w:r>
      <w:r>
        <w:rPr>
          <w:sz w:val="20"/>
        </w:rPr>
        <w:t>includes</w:t>
      </w:r>
      <w:r>
        <w:rPr>
          <w:spacing w:val="-3"/>
          <w:sz w:val="20"/>
        </w:rPr>
        <w:t> </w:t>
      </w:r>
      <w:r>
        <w:rPr>
          <w:spacing w:val="-10"/>
          <w:sz w:val="20"/>
        </w:rPr>
        <w:t>–</w:t>
      </w:r>
    </w:p>
    <w:p>
      <w:pPr>
        <w:pStyle w:val="ListParagraph"/>
        <w:numPr>
          <w:ilvl w:val="1"/>
          <w:numId w:val="104"/>
        </w:numPr>
        <w:tabs>
          <w:tab w:pos="2445" w:val="left" w:leader="none"/>
          <w:tab w:pos="2447" w:val="left" w:leader="none"/>
        </w:tabs>
        <w:spacing w:line="283" w:lineRule="auto" w:before="159" w:after="0"/>
        <w:ind w:left="2447" w:right="277" w:hanging="389"/>
        <w:jc w:val="left"/>
        <w:rPr>
          <w:sz w:val="20"/>
        </w:rPr>
      </w:pPr>
      <w:r>
        <w:rPr>
          <w:sz w:val="20"/>
        </w:rPr>
        <w:t>any</w:t>
      </w:r>
      <w:r>
        <w:rPr>
          <w:spacing w:val="40"/>
          <w:sz w:val="20"/>
        </w:rPr>
        <w:t> </w:t>
      </w:r>
      <w:r>
        <w:rPr>
          <w:sz w:val="20"/>
        </w:rPr>
        <w:t>description</w:t>
      </w:r>
      <w:r>
        <w:rPr>
          <w:spacing w:val="40"/>
          <w:sz w:val="20"/>
        </w:rPr>
        <w:t> </w:t>
      </w:r>
      <w:r>
        <w:rPr>
          <w:sz w:val="20"/>
        </w:rPr>
        <w:t>as</w:t>
      </w:r>
      <w:r>
        <w:rPr>
          <w:spacing w:val="40"/>
          <w:sz w:val="20"/>
        </w:rPr>
        <w:t> </w:t>
      </w:r>
      <w:r>
        <w:rPr>
          <w:sz w:val="20"/>
        </w:rPr>
        <w:t>to</w:t>
      </w:r>
      <w:r>
        <w:rPr>
          <w:spacing w:val="40"/>
          <w:sz w:val="20"/>
        </w:rPr>
        <w:t> </w:t>
      </w:r>
      <w:r>
        <w:rPr>
          <w:sz w:val="20"/>
        </w:rPr>
        <w:t>the</w:t>
      </w:r>
      <w:r>
        <w:rPr>
          <w:spacing w:val="40"/>
          <w:sz w:val="20"/>
        </w:rPr>
        <w:t> </w:t>
      </w:r>
      <w:r>
        <w:rPr>
          <w:sz w:val="20"/>
        </w:rPr>
        <w:t>use</w:t>
      </w:r>
      <w:r>
        <w:rPr>
          <w:spacing w:val="40"/>
          <w:sz w:val="20"/>
        </w:rPr>
        <w:t> </w:t>
      </w:r>
      <w:r>
        <w:rPr>
          <w:sz w:val="20"/>
        </w:rPr>
        <w:t>of</w:t>
      </w:r>
      <w:r>
        <w:rPr>
          <w:spacing w:val="40"/>
          <w:sz w:val="20"/>
        </w:rPr>
        <w:t> </w:t>
      </w:r>
      <w:r>
        <w:rPr>
          <w:sz w:val="20"/>
        </w:rPr>
        <w:t>any</w:t>
      </w:r>
      <w:r>
        <w:rPr>
          <w:spacing w:val="40"/>
          <w:sz w:val="20"/>
        </w:rPr>
        <w:t> </w:t>
      </w:r>
      <w:r>
        <w:rPr>
          <w:sz w:val="20"/>
        </w:rPr>
        <w:t>mark</w:t>
      </w:r>
      <w:r>
        <w:rPr>
          <w:spacing w:val="40"/>
          <w:sz w:val="20"/>
        </w:rPr>
        <w:t> </w:t>
      </w:r>
      <w:r>
        <w:rPr>
          <w:sz w:val="20"/>
        </w:rPr>
        <w:t>which</w:t>
      </w:r>
      <w:r>
        <w:rPr>
          <w:spacing w:val="40"/>
          <w:sz w:val="20"/>
        </w:rPr>
        <w:t> </w:t>
      </w:r>
      <w:r>
        <w:rPr>
          <w:sz w:val="20"/>
        </w:rPr>
        <w:t>according</w:t>
      </w:r>
      <w:r>
        <w:rPr>
          <w:spacing w:val="40"/>
          <w:sz w:val="20"/>
        </w:rPr>
        <w:t> </w:t>
      </w:r>
      <w:r>
        <w:rPr>
          <w:sz w:val="20"/>
        </w:rPr>
        <w:t>to</w:t>
      </w:r>
      <w:r>
        <w:rPr>
          <w:spacing w:val="40"/>
          <w:sz w:val="20"/>
        </w:rPr>
        <w:t> </w:t>
      </w:r>
      <w:r>
        <w:rPr>
          <w:sz w:val="20"/>
        </w:rPr>
        <w:t>the</w:t>
      </w:r>
      <w:r>
        <w:rPr>
          <w:spacing w:val="40"/>
          <w:sz w:val="20"/>
        </w:rPr>
        <w:t> </w:t>
      </w:r>
      <w:r>
        <w:rPr>
          <w:sz w:val="20"/>
        </w:rPr>
        <w:t>custom</w:t>
      </w:r>
      <w:r>
        <w:rPr>
          <w:spacing w:val="40"/>
          <w:sz w:val="20"/>
        </w:rPr>
        <w:t> </w:t>
      </w:r>
      <w:r>
        <w:rPr>
          <w:sz w:val="20"/>
        </w:rPr>
        <w:t>of</w:t>
      </w:r>
      <w:r>
        <w:rPr>
          <w:spacing w:val="40"/>
          <w:sz w:val="20"/>
        </w:rPr>
        <w:t> </w:t>
      </w:r>
      <w:r>
        <w:rPr>
          <w:sz w:val="20"/>
        </w:rPr>
        <w:t>the</w:t>
      </w:r>
      <w:r>
        <w:rPr>
          <w:spacing w:val="40"/>
          <w:sz w:val="20"/>
        </w:rPr>
        <w:t> </w:t>
      </w:r>
      <w:r>
        <w:rPr>
          <w:sz w:val="20"/>
        </w:rPr>
        <w:t>trade</w:t>
      </w:r>
      <w:r>
        <w:rPr>
          <w:spacing w:val="40"/>
          <w:sz w:val="20"/>
        </w:rPr>
        <w:t> </w:t>
      </w:r>
      <w:r>
        <w:rPr>
          <w:sz w:val="20"/>
        </w:rPr>
        <w:t>is commonly taken to be an indication of any of the above matters;</w:t>
      </w:r>
    </w:p>
    <w:p>
      <w:pPr>
        <w:pStyle w:val="ListParagraph"/>
        <w:numPr>
          <w:ilvl w:val="1"/>
          <w:numId w:val="104"/>
        </w:numPr>
        <w:tabs>
          <w:tab w:pos="2446" w:val="left" w:leader="none"/>
        </w:tabs>
        <w:spacing w:line="240" w:lineRule="auto" w:before="118" w:after="0"/>
        <w:ind w:left="2446" w:right="0" w:hanging="387"/>
        <w:jc w:val="left"/>
        <w:rPr>
          <w:sz w:val="20"/>
        </w:rPr>
      </w:pPr>
      <w:r>
        <w:rPr>
          <w:sz w:val="20"/>
        </w:rPr>
        <w:t>the</w:t>
      </w:r>
      <w:r>
        <w:rPr>
          <w:spacing w:val="-6"/>
          <w:sz w:val="20"/>
        </w:rPr>
        <w:t> </w:t>
      </w:r>
      <w:r>
        <w:rPr>
          <w:sz w:val="20"/>
        </w:rPr>
        <w:t>description</w:t>
      </w:r>
      <w:r>
        <w:rPr>
          <w:spacing w:val="-3"/>
          <w:sz w:val="20"/>
        </w:rPr>
        <w:t> </w:t>
      </w:r>
      <w:r>
        <w:rPr>
          <w:sz w:val="20"/>
        </w:rPr>
        <w:t>as</w:t>
      </w:r>
      <w:r>
        <w:rPr>
          <w:spacing w:val="-4"/>
          <w:sz w:val="20"/>
        </w:rPr>
        <w:t> </w:t>
      </w:r>
      <w:r>
        <w:rPr>
          <w:sz w:val="20"/>
        </w:rPr>
        <w:t>to</w:t>
      </w:r>
      <w:r>
        <w:rPr>
          <w:spacing w:val="-5"/>
          <w:sz w:val="20"/>
        </w:rPr>
        <w:t> </w:t>
      </w:r>
      <w:r>
        <w:rPr>
          <w:sz w:val="20"/>
        </w:rPr>
        <w:t>any</w:t>
      </w:r>
      <w:r>
        <w:rPr>
          <w:spacing w:val="-7"/>
          <w:sz w:val="20"/>
        </w:rPr>
        <w:t> </w:t>
      </w:r>
      <w:r>
        <w:rPr>
          <w:sz w:val="20"/>
        </w:rPr>
        <w:t>imported</w:t>
      </w:r>
      <w:r>
        <w:rPr>
          <w:spacing w:val="-3"/>
          <w:sz w:val="20"/>
        </w:rPr>
        <w:t> </w:t>
      </w:r>
      <w:r>
        <w:rPr>
          <w:sz w:val="20"/>
        </w:rPr>
        <w:t>goods</w:t>
      </w:r>
      <w:r>
        <w:rPr>
          <w:spacing w:val="-4"/>
          <w:sz w:val="20"/>
        </w:rPr>
        <w:t> </w:t>
      </w:r>
      <w:r>
        <w:rPr>
          <w:sz w:val="20"/>
        </w:rPr>
        <w:t>contained</w:t>
      </w:r>
      <w:r>
        <w:rPr>
          <w:spacing w:val="-3"/>
          <w:sz w:val="20"/>
        </w:rPr>
        <w:t> </w:t>
      </w:r>
      <w:r>
        <w:rPr>
          <w:sz w:val="20"/>
        </w:rPr>
        <w:t>in</w:t>
      </w:r>
      <w:r>
        <w:rPr>
          <w:spacing w:val="-4"/>
          <w:sz w:val="20"/>
        </w:rPr>
        <w:t> </w:t>
      </w:r>
      <w:r>
        <w:rPr>
          <w:sz w:val="20"/>
        </w:rPr>
        <w:t>any</w:t>
      </w:r>
      <w:r>
        <w:rPr>
          <w:spacing w:val="-6"/>
          <w:sz w:val="20"/>
        </w:rPr>
        <w:t> </w:t>
      </w:r>
      <w:r>
        <w:rPr>
          <w:sz w:val="20"/>
        </w:rPr>
        <w:t>bill</w:t>
      </w:r>
      <w:r>
        <w:rPr>
          <w:spacing w:val="-4"/>
          <w:sz w:val="20"/>
        </w:rPr>
        <w:t> </w:t>
      </w:r>
      <w:r>
        <w:rPr>
          <w:sz w:val="20"/>
        </w:rPr>
        <w:t>of</w:t>
      </w:r>
      <w:r>
        <w:rPr>
          <w:spacing w:val="-3"/>
          <w:sz w:val="20"/>
        </w:rPr>
        <w:t> </w:t>
      </w:r>
      <w:r>
        <w:rPr>
          <w:sz w:val="20"/>
        </w:rPr>
        <w:t>entry</w:t>
      </w:r>
      <w:r>
        <w:rPr>
          <w:spacing w:val="-8"/>
          <w:sz w:val="20"/>
        </w:rPr>
        <w:t> </w:t>
      </w:r>
      <w:r>
        <w:rPr>
          <w:sz w:val="20"/>
        </w:rPr>
        <w:t>or</w:t>
      </w:r>
      <w:r>
        <w:rPr>
          <w:spacing w:val="-5"/>
          <w:sz w:val="20"/>
        </w:rPr>
        <w:t> </w:t>
      </w:r>
      <w:r>
        <w:rPr>
          <w:sz w:val="20"/>
        </w:rPr>
        <w:t>shipping </w:t>
      </w:r>
      <w:r>
        <w:rPr>
          <w:spacing w:val="-2"/>
          <w:sz w:val="20"/>
        </w:rPr>
        <w:t>bill;</w:t>
      </w:r>
    </w:p>
    <w:p>
      <w:pPr>
        <w:pStyle w:val="ListParagraph"/>
        <w:numPr>
          <w:ilvl w:val="1"/>
          <w:numId w:val="104"/>
        </w:numPr>
        <w:tabs>
          <w:tab w:pos="2445" w:val="left" w:leader="none"/>
          <w:tab w:pos="2447" w:val="left" w:leader="none"/>
        </w:tabs>
        <w:spacing w:line="280" w:lineRule="auto" w:before="161" w:after="0"/>
        <w:ind w:left="2447" w:right="273" w:hanging="377"/>
        <w:jc w:val="left"/>
        <w:rPr>
          <w:sz w:val="20"/>
        </w:rPr>
      </w:pPr>
      <w:r>
        <w:rPr>
          <w:sz w:val="20"/>
        </w:rPr>
        <w:t>any other description which is likely to be misunderstood or mistaken for all or any of the said</w:t>
      </w:r>
      <w:r>
        <w:rPr>
          <w:spacing w:val="40"/>
          <w:sz w:val="20"/>
        </w:rPr>
        <w:t> </w:t>
      </w:r>
      <w:r>
        <w:rPr>
          <w:spacing w:val="-2"/>
          <w:sz w:val="20"/>
        </w:rPr>
        <w:t>matters;</w:t>
      </w:r>
    </w:p>
    <w:p>
      <w:pPr>
        <w:spacing w:after="0" w:line="280" w:lineRule="auto"/>
        <w:jc w:val="left"/>
        <w:rPr>
          <w:sz w:val="20"/>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129</w:t>
      </w:r>
    </w:p>
    <w:p>
      <w:pPr>
        <w:pStyle w:val="BodyText"/>
        <w:spacing w:before="108"/>
        <w:ind w:left="0"/>
        <w:jc w:val="left"/>
        <w:rPr>
          <w:b/>
          <w:sz w:val="22"/>
        </w:rPr>
      </w:pPr>
    </w:p>
    <w:p>
      <w:pPr>
        <w:pStyle w:val="Heading3"/>
        <w:tabs>
          <w:tab w:pos="10972" w:val="left" w:leader="none"/>
        </w:tabs>
        <w:spacing w:before="0"/>
        <w:jc w:val="both"/>
      </w:pPr>
      <w:r>
        <w:rPr>
          <w:color w:val="000000"/>
          <w:spacing w:val="-35"/>
          <w:shd w:fill="BFBFBF" w:color="auto" w:val="clear"/>
        </w:rPr>
        <w:t> </w:t>
      </w:r>
      <w:r>
        <w:rPr>
          <w:color w:val="000000"/>
          <w:shd w:fill="BFBFBF" w:color="auto" w:val="clear"/>
        </w:rPr>
        <w:t>Well</w:t>
      </w:r>
      <w:r>
        <w:rPr>
          <w:color w:val="000000"/>
          <w:spacing w:val="-4"/>
          <w:shd w:fill="BFBFBF" w:color="auto" w:val="clear"/>
        </w:rPr>
        <w:t> </w:t>
      </w:r>
      <w:r>
        <w:rPr>
          <w:color w:val="000000"/>
          <w:shd w:fill="BFBFBF" w:color="auto" w:val="clear"/>
        </w:rPr>
        <w:t>Known</w:t>
      </w:r>
      <w:r>
        <w:rPr>
          <w:color w:val="000000"/>
          <w:spacing w:val="-3"/>
          <w:shd w:fill="BFBFBF" w:color="auto" w:val="clear"/>
        </w:rPr>
        <w:t> </w:t>
      </w:r>
      <w:r>
        <w:rPr>
          <w:color w:val="000000"/>
          <w:shd w:fill="BFBFBF" w:color="auto" w:val="clear"/>
        </w:rPr>
        <w:t>Trade</w:t>
      </w:r>
      <w:r>
        <w:rPr>
          <w:color w:val="000000"/>
          <w:spacing w:val="-2"/>
          <w:shd w:fill="BFBFBF" w:color="auto" w:val="clear"/>
        </w:rPr>
        <w:t> </w:t>
      </w:r>
      <w:r>
        <w:rPr>
          <w:color w:val="000000"/>
          <w:spacing w:val="-4"/>
          <w:shd w:fill="BFBFBF" w:color="auto" w:val="clear"/>
        </w:rPr>
        <w:t>mark</w:t>
      </w:r>
      <w:r>
        <w:rPr>
          <w:color w:val="000000"/>
          <w:shd w:fill="BFBFBF" w:color="auto" w:val="clear"/>
        </w:rPr>
        <w:tab/>
      </w:r>
    </w:p>
    <w:p>
      <w:pPr>
        <w:pStyle w:val="BodyText"/>
        <w:spacing w:line="280" w:lineRule="auto" w:before="198"/>
        <w:ind w:left="1296" w:right="273" w:hanging="1"/>
      </w:pPr>
      <w:r>
        <w:rPr/>
        <w:t>Being a signatory to the Paris Convention and TRIPS, India recognizes the concept of a well known trade </w:t>
      </w:r>
      <w:r>
        <w:rPr>
          <w:spacing w:val="-2"/>
        </w:rPr>
        <w:t>marks.</w:t>
      </w:r>
    </w:p>
    <w:p>
      <w:pPr>
        <w:pStyle w:val="BodyText"/>
        <w:spacing w:line="280" w:lineRule="auto" w:before="160"/>
        <w:ind w:left="1296" w:right="273"/>
      </w:pPr>
      <w:r>
        <w:rPr/>
        <w:t>Under Section 2(1)(zg) of the Trade Marks Act, 1999 “well-known trade mark”, in relation to any goods or services, means a mark which has become so to the substantial segment of the public which uses such goods or receives such services that the use of such mark in relation to other goods or services would be likely to be taken as indicating a connection in the course of trade or rendering of services between those goods or services and a person using the mark in relation to the first-mentioned goods or services.</w:t>
      </w:r>
    </w:p>
    <w:p>
      <w:pPr>
        <w:pStyle w:val="BodyText"/>
        <w:spacing w:line="283" w:lineRule="auto" w:before="165"/>
        <w:ind w:left="1296" w:right="271"/>
      </w:pPr>
      <w:r>
        <w:rPr/>
        <w:t>A</w:t>
      </w:r>
      <w:r>
        <w:rPr>
          <w:spacing w:val="-2"/>
        </w:rPr>
        <w:t> </w:t>
      </w:r>
      <w:r>
        <w:rPr/>
        <w:t>mark,</w:t>
      </w:r>
      <w:r>
        <w:rPr>
          <w:spacing w:val="-2"/>
        </w:rPr>
        <w:t> </w:t>
      </w:r>
      <w:r>
        <w:rPr/>
        <w:t>which has been designated as a well known mark,</w:t>
      </w:r>
      <w:r>
        <w:rPr>
          <w:spacing w:val="-2"/>
        </w:rPr>
        <w:t> </w:t>
      </w:r>
      <w:r>
        <w:rPr/>
        <w:t>is accorded stronger protection. The</w:t>
      </w:r>
      <w:r>
        <w:rPr>
          <w:spacing w:val="-2"/>
        </w:rPr>
        <w:t> </w:t>
      </w:r>
      <w:r>
        <w:rPr/>
        <w:t>Act</w:t>
      </w:r>
      <w:r>
        <w:rPr>
          <w:spacing w:val="-2"/>
        </w:rPr>
        <w:t> </w:t>
      </w:r>
      <w:r>
        <w:rPr/>
        <w:t>casts an obligation on the Registrar to protect a well known mark against an identical or similar trade mark.</w:t>
      </w:r>
    </w:p>
    <w:p>
      <w:pPr>
        <w:pStyle w:val="Heading3"/>
        <w:tabs>
          <w:tab w:pos="10972" w:val="left" w:leader="none"/>
        </w:tabs>
        <w:spacing w:before="139"/>
        <w:jc w:val="both"/>
      </w:pPr>
      <w:r>
        <w:rPr>
          <w:color w:val="000000"/>
          <w:spacing w:val="-33"/>
          <w:shd w:fill="BFBFBF" w:color="auto" w:val="clear"/>
        </w:rPr>
        <w:t> </w:t>
      </w:r>
      <w:r>
        <w:rPr>
          <w:color w:val="000000"/>
          <w:shd w:fill="BFBFBF" w:color="auto" w:val="clear"/>
        </w:rPr>
        <w:t>Permitted</w:t>
      </w:r>
      <w:r>
        <w:rPr>
          <w:color w:val="000000"/>
          <w:spacing w:val="-5"/>
          <w:shd w:fill="BFBFBF" w:color="auto" w:val="clear"/>
        </w:rPr>
        <w:t> Use</w:t>
      </w:r>
      <w:r>
        <w:rPr>
          <w:color w:val="000000"/>
          <w:shd w:fill="BFBFBF" w:color="auto" w:val="clear"/>
        </w:rPr>
        <w:tab/>
      </w:r>
    </w:p>
    <w:p>
      <w:pPr>
        <w:pStyle w:val="BodyText"/>
        <w:spacing w:line="280" w:lineRule="auto" w:before="195"/>
        <w:ind w:right="273"/>
      </w:pPr>
      <w:r>
        <w:rPr/>
        <w:t>Section 2(1) (r) defines the term “permitted use”, in relation to a registered trade mark, as to</w:t>
      </w:r>
      <w:r>
        <w:rPr>
          <w:spacing w:val="-2"/>
        </w:rPr>
        <w:t> </w:t>
      </w:r>
      <w:r>
        <w:rPr/>
        <w:t>mean the use of trade mark-</w:t>
      </w:r>
    </w:p>
    <w:p>
      <w:pPr>
        <w:pStyle w:val="ListParagraph"/>
        <w:numPr>
          <w:ilvl w:val="0"/>
          <w:numId w:val="105"/>
        </w:numPr>
        <w:tabs>
          <w:tab w:pos="2087" w:val="left" w:leader="none"/>
        </w:tabs>
        <w:spacing w:line="240" w:lineRule="auto" w:before="122" w:after="0"/>
        <w:ind w:left="2087" w:right="0" w:hanging="321"/>
        <w:jc w:val="left"/>
        <w:rPr>
          <w:sz w:val="20"/>
        </w:rPr>
      </w:pPr>
      <w:r>
        <w:rPr>
          <w:sz w:val="20"/>
        </w:rPr>
        <w:t>by</w:t>
      </w:r>
      <w:r>
        <w:rPr>
          <w:spacing w:val="-6"/>
          <w:sz w:val="20"/>
        </w:rPr>
        <w:t> </w:t>
      </w:r>
      <w:r>
        <w:rPr>
          <w:sz w:val="20"/>
        </w:rPr>
        <w:t>a</w:t>
      </w:r>
      <w:r>
        <w:rPr>
          <w:spacing w:val="-5"/>
          <w:sz w:val="20"/>
        </w:rPr>
        <w:t> </w:t>
      </w:r>
      <w:r>
        <w:rPr>
          <w:sz w:val="20"/>
        </w:rPr>
        <w:t>registered</w:t>
      </w:r>
      <w:r>
        <w:rPr>
          <w:spacing w:val="-3"/>
          <w:sz w:val="20"/>
        </w:rPr>
        <w:t> </w:t>
      </w:r>
      <w:r>
        <w:rPr>
          <w:sz w:val="20"/>
        </w:rPr>
        <w:t>user</w:t>
      </w:r>
      <w:r>
        <w:rPr>
          <w:spacing w:val="-4"/>
          <w:sz w:val="20"/>
        </w:rPr>
        <w:t> </w:t>
      </w:r>
      <w:r>
        <w:rPr>
          <w:sz w:val="20"/>
        </w:rPr>
        <w:t>of</w:t>
      </w:r>
      <w:r>
        <w:rPr>
          <w:spacing w:val="-3"/>
          <w:sz w:val="20"/>
        </w:rPr>
        <w:t> </w:t>
      </w:r>
      <w:r>
        <w:rPr>
          <w:sz w:val="20"/>
        </w:rPr>
        <w:t>the</w:t>
      </w:r>
      <w:r>
        <w:rPr>
          <w:spacing w:val="-3"/>
          <w:sz w:val="20"/>
        </w:rPr>
        <w:t> </w:t>
      </w:r>
      <w:r>
        <w:rPr>
          <w:sz w:val="20"/>
        </w:rPr>
        <w:t>trade</w:t>
      </w:r>
      <w:r>
        <w:rPr>
          <w:spacing w:val="-5"/>
          <w:sz w:val="20"/>
        </w:rPr>
        <w:t> </w:t>
      </w:r>
      <w:r>
        <w:rPr>
          <w:sz w:val="20"/>
        </w:rPr>
        <w:t>mark</w:t>
      </w:r>
      <w:r>
        <w:rPr>
          <w:spacing w:val="-1"/>
          <w:sz w:val="20"/>
        </w:rPr>
        <w:t> </w:t>
      </w:r>
      <w:r>
        <w:rPr>
          <w:sz w:val="20"/>
        </w:rPr>
        <w:t>in</w:t>
      </w:r>
      <w:r>
        <w:rPr>
          <w:spacing w:val="-5"/>
          <w:sz w:val="20"/>
        </w:rPr>
        <w:t> </w:t>
      </w:r>
      <w:r>
        <w:rPr>
          <w:sz w:val="20"/>
        </w:rPr>
        <w:t>relation</w:t>
      </w:r>
      <w:r>
        <w:rPr>
          <w:spacing w:val="-4"/>
          <w:sz w:val="20"/>
        </w:rPr>
        <w:t> </w:t>
      </w:r>
      <w:r>
        <w:rPr>
          <w:sz w:val="20"/>
        </w:rPr>
        <w:t>to</w:t>
      </w:r>
      <w:r>
        <w:rPr>
          <w:spacing w:val="-3"/>
          <w:sz w:val="20"/>
        </w:rPr>
        <w:t> </w:t>
      </w:r>
      <w:r>
        <w:rPr>
          <w:sz w:val="20"/>
        </w:rPr>
        <w:t>goods</w:t>
      </w:r>
      <w:r>
        <w:rPr>
          <w:spacing w:val="-3"/>
          <w:sz w:val="20"/>
        </w:rPr>
        <w:t> </w:t>
      </w:r>
      <w:r>
        <w:rPr>
          <w:sz w:val="20"/>
        </w:rPr>
        <w:t>or</w:t>
      </w:r>
      <w:r>
        <w:rPr>
          <w:spacing w:val="-4"/>
          <w:sz w:val="20"/>
        </w:rPr>
        <w:t> </w:t>
      </w:r>
      <w:r>
        <w:rPr>
          <w:sz w:val="20"/>
        </w:rPr>
        <w:t>services</w:t>
      </w:r>
      <w:r>
        <w:rPr>
          <w:spacing w:val="-3"/>
          <w:sz w:val="20"/>
        </w:rPr>
        <w:t> </w:t>
      </w:r>
      <w:r>
        <w:rPr>
          <w:spacing w:val="-10"/>
          <w:sz w:val="20"/>
        </w:rPr>
        <w:t>-</w:t>
      </w:r>
    </w:p>
    <w:p>
      <w:pPr>
        <w:pStyle w:val="ListParagraph"/>
        <w:numPr>
          <w:ilvl w:val="1"/>
          <w:numId w:val="105"/>
        </w:numPr>
        <w:tabs>
          <w:tab w:pos="2446" w:val="left" w:leader="none"/>
        </w:tabs>
        <w:spacing w:line="240" w:lineRule="auto" w:before="159" w:after="0"/>
        <w:ind w:left="2446" w:right="0" w:hanging="387"/>
        <w:jc w:val="left"/>
        <w:rPr>
          <w:sz w:val="20"/>
        </w:rPr>
      </w:pPr>
      <w:r>
        <w:rPr>
          <w:sz w:val="20"/>
        </w:rPr>
        <w:t>with</w:t>
      </w:r>
      <w:r>
        <w:rPr>
          <w:spacing w:val="-4"/>
          <w:sz w:val="20"/>
        </w:rPr>
        <w:t> </w:t>
      </w:r>
      <w:r>
        <w:rPr>
          <w:sz w:val="20"/>
        </w:rPr>
        <w:t>which</w:t>
      </w:r>
      <w:r>
        <w:rPr>
          <w:spacing w:val="-4"/>
          <w:sz w:val="20"/>
        </w:rPr>
        <w:t> </w:t>
      </w:r>
      <w:r>
        <w:rPr>
          <w:sz w:val="20"/>
        </w:rPr>
        <w:t>he</w:t>
      </w:r>
      <w:r>
        <w:rPr>
          <w:spacing w:val="-4"/>
          <w:sz w:val="20"/>
        </w:rPr>
        <w:t> </w:t>
      </w:r>
      <w:r>
        <w:rPr>
          <w:sz w:val="20"/>
        </w:rPr>
        <w:t>is</w:t>
      </w:r>
      <w:r>
        <w:rPr>
          <w:spacing w:val="-4"/>
          <w:sz w:val="20"/>
        </w:rPr>
        <w:t> </w:t>
      </w:r>
      <w:r>
        <w:rPr>
          <w:sz w:val="20"/>
        </w:rPr>
        <w:t>connected</w:t>
      </w:r>
      <w:r>
        <w:rPr>
          <w:spacing w:val="-1"/>
          <w:sz w:val="20"/>
        </w:rPr>
        <w:t> </w:t>
      </w:r>
      <w:r>
        <w:rPr>
          <w:sz w:val="20"/>
        </w:rPr>
        <w:t>in</w:t>
      </w:r>
      <w:r>
        <w:rPr>
          <w:spacing w:val="-5"/>
          <w:sz w:val="20"/>
        </w:rPr>
        <w:t> </w:t>
      </w:r>
      <w:r>
        <w:rPr>
          <w:sz w:val="20"/>
        </w:rPr>
        <w:t>the</w:t>
      </w:r>
      <w:r>
        <w:rPr>
          <w:spacing w:val="-6"/>
          <w:sz w:val="20"/>
        </w:rPr>
        <w:t> </w:t>
      </w:r>
      <w:r>
        <w:rPr>
          <w:sz w:val="20"/>
        </w:rPr>
        <w:t>course</w:t>
      </w:r>
      <w:r>
        <w:rPr>
          <w:spacing w:val="-4"/>
          <w:sz w:val="20"/>
        </w:rPr>
        <w:t> </w:t>
      </w:r>
      <w:r>
        <w:rPr>
          <w:sz w:val="20"/>
        </w:rPr>
        <w:t>of</w:t>
      </w:r>
      <w:r>
        <w:rPr>
          <w:spacing w:val="-3"/>
          <w:sz w:val="20"/>
        </w:rPr>
        <w:t> </w:t>
      </w:r>
      <w:r>
        <w:rPr>
          <w:sz w:val="20"/>
        </w:rPr>
        <w:t>trade;</w:t>
      </w:r>
      <w:r>
        <w:rPr>
          <w:spacing w:val="-4"/>
          <w:sz w:val="20"/>
        </w:rPr>
        <w:t> </w:t>
      </w:r>
      <w:r>
        <w:rPr>
          <w:spacing w:val="-5"/>
          <w:sz w:val="20"/>
        </w:rPr>
        <w:t>and</w:t>
      </w:r>
    </w:p>
    <w:p>
      <w:pPr>
        <w:pStyle w:val="ListParagraph"/>
        <w:numPr>
          <w:ilvl w:val="1"/>
          <w:numId w:val="105"/>
        </w:numPr>
        <w:tabs>
          <w:tab w:pos="2446" w:val="left" w:leader="none"/>
        </w:tabs>
        <w:spacing w:line="240" w:lineRule="auto" w:before="161" w:after="0"/>
        <w:ind w:left="2446" w:right="0" w:hanging="387"/>
        <w:jc w:val="left"/>
        <w:rPr>
          <w:sz w:val="20"/>
        </w:rPr>
      </w:pPr>
      <w:r>
        <w:rPr>
          <w:sz w:val="20"/>
        </w:rPr>
        <w:t>in</w:t>
      </w:r>
      <w:r>
        <w:rPr>
          <w:spacing w:val="-6"/>
          <w:sz w:val="20"/>
        </w:rPr>
        <w:t> </w:t>
      </w:r>
      <w:r>
        <w:rPr>
          <w:sz w:val="20"/>
        </w:rPr>
        <w:t>respect</w:t>
      </w:r>
      <w:r>
        <w:rPr>
          <w:spacing w:val="-4"/>
          <w:sz w:val="20"/>
        </w:rPr>
        <w:t> </w:t>
      </w:r>
      <w:r>
        <w:rPr>
          <w:sz w:val="20"/>
        </w:rPr>
        <w:t>of</w:t>
      </w:r>
      <w:r>
        <w:rPr>
          <w:spacing w:val="-4"/>
          <w:sz w:val="20"/>
        </w:rPr>
        <w:t> </w:t>
      </w:r>
      <w:r>
        <w:rPr>
          <w:sz w:val="20"/>
        </w:rPr>
        <w:t>which</w:t>
      </w:r>
      <w:r>
        <w:rPr>
          <w:spacing w:val="-4"/>
          <w:sz w:val="20"/>
        </w:rPr>
        <w:t> </w:t>
      </w:r>
      <w:r>
        <w:rPr>
          <w:sz w:val="20"/>
        </w:rPr>
        <w:t>the</w:t>
      </w:r>
      <w:r>
        <w:rPr>
          <w:spacing w:val="-4"/>
          <w:sz w:val="20"/>
        </w:rPr>
        <w:t> </w:t>
      </w:r>
      <w:r>
        <w:rPr>
          <w:sz w:val="20"/>
        </w:rPr>
        <w:t>trade</w:t>
      </w:r>
      <w:r>
        <w:rPr>
          <w:spacing w:val="-5"/>
          <w:sz w:val="20"/>
        </w:rPr>
        <w:t> </w:t>
      </w:r>
      <w:r>
        <w:rPr>
          <w:sz w:val="20"/>
        </w:rPr>
        <w:t>mark</w:t>
      </w:r>
      <w:r>
        <w:rPr>
          <w:spacing w:val="-2"/>
          <w:sz w:val="20"/>
        </w:rPr>
        <w:t> </w:t>
      </w:r>
      <w:r>
        <w:rPr>
          <w:sz w:val="20"/>
        </w:rPr>
        <w:t>remains</w:t>
      </w:r>
      <w:r>
        <w:rPr>
          <w:spacing w:val="-4"/>
          <w:sz w:val="20"/>
        </w:rPr>
        <w:t> </w:t>
      </w:r>
      <w:r>
        <w:rPr>
          <w:sz w:val="20"/>
        </w:rPr>
        <w:t>registered</w:t>
      </w:r>
      <w:r>
        <w:rPr>
          <w:spacing w:val="-6"/>
          <w:sz w:val="20"/>
        </w:rPr>
        <w:t> </w:t>
      </w:r>
      <w:r>
        <w:rPr>
          <w:sz w:val="20"/>
        </w:rPr>
        <w:t>for</w:t>
      </w:r>
      <w:r>
        <w:rPr>
          <w:spacing w:val="-5"/>
          <w:sz w:val="20"/>
        </w:rPr>
        <w:t> </w:t>
      </w:r>
      <w:r>
        <w:rPr>
          <w:sz w:val="20"/>
        </w:rPr>
        <w:t>the</w:t>
      </w:r>
      <w:r>
        <w:rPr>
          <w:spacing w:val="-5"/>
          <w:sz w:val="20"/>
        </w:rPr>
        <w:t> </w:t>
      </w:r>
      <w:r>
        <w:rPr>
          <w:sz w:val="20"/>
        </w:rPr>
        <w:t>time</w:t>
      </w:r>
      <w:r>
        <w:rPr>
          <w:spacing w:val="-6"/>
          <w:sz w:val="20"/>
        </w:rPr>
        <w:t> </w:t>
      </w:r>
      <w:r>
        <w:rPr>
          <w:sz w:val="20"/>
        </w:rPr>
        <w:t>being;</w:t>
      </w:r>
      <w:r>
        <w:rPr>
          <w:spacing w:val="-6"/>
          <w:sz w:val="20"/>
        </w:rPr>
        <w:t> </w:t>
      </w:r>
      <w:r>
        <w:rPr>
          <w:spacing w:val="-5"/>
          <w:sz w:val="20"/>
        </w:rPr>
        <w:t>and</w:t>
      </w:r>
    </w:p>
    <w:p>
      <w:pPr>
        <w:pStyle w:val="ListParagraph"/>
        <w:numPr>
          <w:ilvl w:val="1"/>
          <w:numId w:val="105"/>
        </w:numPr>
        <w:tabs>
          <w:tab w:pos="2446" w:val="left" w:leader="none"/>
        </w:tabs>
        <w:spacing w:line="240" w:lineRule="auto" w:before="159" w:after="0"/>
        <w:ind w:left="2446" w:right="0" w:hanging="375"/>
        <w:jc w:val="left"/>
        <w:rPr>
          <w:sz w:val="20"/>
        </w:rPr>
      </w:pPr>
      <w:r>
        <w:rPr>
          <w:sz w:val="20"/>
        </w:rPr>
        <w:t>for</w:t>
      </w:r>
      <w:r>
        <w:rPr>
          <w:spacing w:val="-5"/>
          <w:sz w:val="20"/>
        </w:rPr>
        <w:t> </w:t>
      </w:r>
      <w:r>
        <w:rPr>
          <w:sz w:val="20"/>
        </w:rPr>
        <w:t>which</w:t>
      </w:r>
      <w:r>
        <w:rPr>
          <w:spacing w:val="-5"/>
          <w:sz w:val="20"/>
        </w:rPr>
        <w:t> </w:t>
      </w:r>
      <w:r>
        <w:rPr>
          <w:sz w:val="20"/>
        </w:rPr>
        <w:t>he</w:t>
      </w:r>
      <w:r>
        <w:rPr>
          <w:spacing w:val="-4"/>
          <w:sz w:val="20"/>
        </w:rPr>
        <w:t> </w:t>
      </w:r>
      <w:r>
        <w:rPr>
          <w:sz w:val="20"/>
        </w:rPr>
        <w:t>is</w:t>
      </w:r>
      <w:r>
        <w:rPr>
          <w:spacing w:val="-4"/>
          <w:sz w:val="20"/>
        </w:rPr>
        <w:t> </w:t>
      </w:r>
      <w:r>
        <w:rPr>
          <w:sz w:val="20"/>
        </w:rPr>
        <w:t>registered</w:t>
      </w:r>
      <w:r>
        <w:rPr>
          <w:spacing w:val="-4"/>
          <w:sz w:val="20"/>
        </w:rPr>
        <w:t> </w:t>
      </w:r>
      <w:r>
        <w:rPr>
          <w:sz w:val="20"/>
        </w:rPr>
        <w:t>as</w:t>
      </w:r>
      <w:r>
        <w:rPr>
          <w:spacing w:val="-4"/>
          <w:sz w:val="20"/>
        </w:rPr>
        <w:t> </w:t>
      </w:r>
      <w:r>
        <w:rPr>
          <w:sz w:val="20"/>
        </w:rPr>
        <w:t>registered</w:t>
      </w:r>
      <w:r>
        <w:rPr>
          <w:spacing w:val="-4"/>
          <w:sz w:val="20"/>
        </w:rPr>
        <w:t> </w:t>
      </w:r>
      <w:r>
        <w:rPr>
          <w:sz w:val="20"/>
        </w:rPr>
        <w:t>user;</w:t>
      </w:r>
      <w:r>
        <w:rPr>
          <w:spacing w:val="-6"/>
          <w:sz w:val="20"/>
        </w:rPr>
        <w:t> </w:t>
      </w:r>
      <w:r>
        <w:rPr>
          <w:spacing w:val="-5"/>
          <w:sz w:val="20"/>
        </w:rPr>
        <w:t>and</w:t>
      </w:r>
    </w:p>
    <w:p>
      <w:pPr>
        <w:pStyle w:val="ListParagraph"/>
        <w:numPr>
          <w:ilvl w:val="1"/>
          <w:numId w:val="105"/>
        </w:numPr>
        <w:tabs>
          <w:tab w:pos="2445" w:val="left" w:leader="none"/>
          <w:tab w:pos="2447" w:val="left" w:leader="none"/>
        </w:tabs>
        <w:spacing w:line="280" w:lineRule="auto" w:before="161" w:after="0"/>
        <w:ind w:left="2447" w:right="273" w:hanging="389"/>
        <w:jc w:val="left"/>
        <w:rPr>
          <w:sz w:val="20"/>
        </w:rPr>
      </w:pPr>
      <w:r>
        <w:rPr>
          <w:sz w:val="20"/>
        </w:rPr>
        <w:t>which complies with any conditions or limitations to which the registration of registered user is subject; or</w:t>
      </w:r>
    </w:p>
    <w:p>
      <w:pPr>
        <w:pStyle w:val="ListParagraph"/>
        <w:numPr>
          <w:ilvl w:val="0"/>
          <w:numId w:val="105"/>
        </w:numPr>
        <w:tabs>
          <w:tab w:pos="2086" w:val="left" w:leader="none"/>
        </w:tabs>
        <w:spacing w:line="240" w:lineRule="auto" w:before="122" w:after="0"/>
        <w:ind w:left="2086" w:right="0" w:hanging="366"/>
        <w:jc w:val="left"/>
        <w:rPr>
          <w:sz w:val="20"/>
        </w:rPr>
      </w:pPr>
      <w:r>
        <w:rPr>
          <w:sz w:val="20"/>
        </w:rPr>
        <w:t>by</w:t>
      </w:r>
      <w:r>
        <w:rPr>
          <w:spacing w:val="-7"/>
          <w:sz w:val="20"/>
        </w:rPr>
        <w:t> </w:t>
      </w:r>
      <w:r>
        <w:rPr>
          <w:sz w:val="20"/>
        </w:rPr>
        <w:t>a</w:t>
      </w:r>
      <w:r>
        <w:rPr>
          <w:spacing w:val="-5"/>
          <w:sz w:val="20"/>
        </w:rPr>
        <w:t> </w:t>
      </w:r>
      <w:r>
        <w:rPr>
          <w:sz w:val="20"/>
        </w:rPr>
        <w:t>person</w:t>
      </w:r>
      <w:r>
        <w:rPr>
          <w:spacing w:val="-4"/>
          <w:sz w:val="20"/>
        </w:rPr>
        <w:t> </w:t>
      </w:r>
      <w:r>
        <w:rPr>
          <w:sz w:val="20"/>
        </w:rPr>
        <w:t>other</w:t>
      </w:r>
      <w:r>
        <w:rPr>
          <w:spacing w:val="-5"/>
          <w:sz w:val="20"/>
        </w:rPr>
        <w:t> </w:t>
      </w:r>
      <w:r>
        <w:rPr>
          <w:sz w:val="20"/>
        </w:rPr>
        <w:t>than</w:t>
      </w:r>
      <w:r>
        <w:rPr>
          <w:spacing w:val="-5"/>
          <w:sz w:val="20"/>
        </w:rPr>
        <w:t> </w:t>
      </w:r>
      <w:r>
        <w:rPr>
          <w:sz w:val="20"/>
        </w:rPr>
        <w:t>the</w:t>
      </w:r>
      <w:r>
        <w:rPr>
          <w:spacing w:val="-4"/>
          <w:sz w:val="20"/>
        </w:rPr>
        <w:t> </w:t>
      </w:r>
      <w:r>
        <w:rPr>
          <w:sz w:val="20"/>
        </w:rPr>
        <w:t>registered</w:t>
      </w:r>
      <w:r>
        <w:rPr>
          <w:spacing w:val="-5"/>
          <w:sz w:val="20"/>
        </w:rPr>
        <w:t> </w:t>
      </w:r>
      <w:r>
        <w:rPr>
          <w:sz w:val="20"/>
        </w:rPr>
        <w:t>proprietor</w:t>
      </w:r>
      <w:r>
        <w:rPr>
          <w:spacing w:val="-5"/>
          <w:sz w:val="20"/>
        </w:rPr>
        <w:t> </w:t>
      </w:r>
      <w:r>
        <w:rPr>
          <w:sz w:val="20"/>
        </w:rPr>
        <w:t>and</w:t>
      </w:r>
      <w:r>
        <w:rPr>
          <w:spacing w:val="-5"/>
          <w:sz w:val="20"/>
        </w:rPr>
        <w:t> </w:t>
      </w:r>
      <w:r>
        <w:rPr>
          <w:sz w:val="20"/>
        </w:rPr>
        <w:t>registered</w:t>
      </w:r>
      <w:r>
        <w:rPr>
          <w:spacing w:val="-4"/>
          <w:sz w:val="20"/>
        </w:rPr>
        <w:t> </w:t>
      </w:r>
      <w:r>
        <w:rPr>
          <w:sz w:val="20"/>
        </w:rPr>
        <w:t>user</w:t>
      </w:r>
      <w:r>
        <w:rPr>
          <w:spacing w:val="-4"/>
          <w:sz w:val="20"/>
        </w:rPr>
        <w:t> </w:t>
      </w:r>
      <w:r>
        <w:rPr>
          <w:sz w:val="20"/>
        </w:rPr>
        <w:t>in</w:t>
      </w:r>
      <w:r>
        <w:rPr>
          <w:spacing w:val="-6"/>
          <w:sz w:val="20"/>
        </w:rPr>
        <w:t> </w:t>
      </w:r>
      <w:r>
        <w:rPr>
          <w:sz w:val="20"/>
        </w:rPr>
        <w:t>relation</w:t>
      </w:r>
      <w:r>
        <w:rPr>
          <w:spacing w:val="-4"/>
          <w:sz w:val="20"/>
        </w:rPr>
        <w:t> </w:t>
      </w:r>
      <w:r>
        <w:rPr>
          <w:sz w:val="20"/>
        </w:rPr>
        <w:t>to</w:t>
      </w:r>
      <w:r>
        <w:rPr>
          <w:spacing w:val="-3"/>
          <w:sz w:val="20"/>
        </w:rPr>
        <w:t> </w:t>
      </w:r>
      <w:r>
        <w:rPr>
          <w:sz w:val="20"/>
        </w:rPr>
        <w:t>goods</w:t>
      </w:r>
      <w:r>
        <w:rPr>
          <w:spacing w:val="-2"/>
          <w:sz w:val="20"/>
        </w:rPr>
        <w:t> </w:t>
      </w:r>
      <w:r>
        <w:rPr>
          <w:sz w:val="20"/>
        </w:rPr>
        <w:t>or</w:t>
      </w:r>
      <w:r>
        <w:rPr>
          <w:spacing w:val="-5"/>
          <w:sz w:val="20"/>
        </w:rPr>
        <w:t> </w:t>
      </w:r>
      <w:r>
        <w:rPr>
          <w:spacing w:val="-2"/>
          <w:sz w:val="20"/>
        </w:rPr>
        <w:t>services</w:t>
      </w:r>
    </w:p>
    <w:p>
      <w:pPr>
        <w:pStyle w:val="ListParagraph"/>
        <w:numPr>
          <w:ilvl w:val="1"/>
          <w:numId w:val="105"/>
        </w:numPr>
        <w:tabs>
          <w:tab w:pos="2446" w:val="left" w:leader="none"/>
        </w:tabs>
        <w:spacing w:line="240" w:lineRule="auto" w:before="159" w:after="0"/>
        <w:ind w:left="2446" w:right="0" w:hanging="387"/>
        <w:jc w:val="left"/>
        <w:rPr>
          <w:sz w:val="20"/>
        </w:rPr>
      </w:pPr>
      <w:r>
        <w:rPr>
          <w:sz w:val="20"/>
        </w:rPr>
        <w:t>with</w:t>
      </w:r>
      <w:r>
        <w:rPr>
          <w:spacing w:val="-4"/>
          <w:sz w:val="20"/>
        </w:rPr>
        <w:t> </w:t>
      </w:r>
      <w:r>
        <w:rPr>
          <w:sz w:val="20"/>
        </w:rPr>
        <w:t>which</w:t>
      </w:r>
      <w:r>
        <w:rPr>
          <w:spacing w:val="-4"/>
          <w:sz w:val="20"/>
        </w:rPr>
        <w:t> </w:t>
      </w:r>
      <w:r>
        <w:rPr>
          <w:sz w:val="20"/>
        </w:rPr>
        <w:t>he</w:t>
      </w:r>
      <w:r>
        <w:rPr>
          <w:spacing w:val="-4"/>
          <w:sz w:val="20"/>
        </w:rPr>
        <w:t> </w:t>
      </w:r>
      <w:r>
        <w:rPr>
          <w:sz w:val="20"/>
        </w:rPr>
        <w:t>is</w:t>
      </w:r>
      <w:r>
        <w:rPr>
          <w:spacing w:val="-4"/>
          <w:sz w:val="20"/>
        </w:rPr>
        <w:t> </w:t>
      </w:r>
      <w:r>
        <w:rPr>
          <w:sz w:val="20"/>
        </w:rPr>
        <w:t>connected</w:t>
      </w:r>
      <w:r>
        <w:rPr>
          <w:spacing w:val="-1"/>
          <w:sz w:val="20"/>
        </w:rPr>
        <w:t> </w:t>
      </w:r>
      <w:r>
        <w:rPr>
          <w:sz w:val="20"/>
        </w:rPr>
        <w:t>in</w:t>
      </w:r>
      <w:r>
        <w:rPr>
          <w:spacing w:val="-5"/>
          <w:sz w:val="20"/>
        </w:rPr>
        <w:t> </w:t>
      </w:r>
      <w:r>
        <w:rPr>
          <w:sz w:val="20"/>
        </w:rPr>
        <w:t>the</w:t>
      </w:r>
      <w:r>
        <w:rPr>
          <w:spacing w:val="-6"/>
          <w:sz w:val="20"/>
        </w:rPr>
        <w:t> </w:t>
      </w:r>
      <w:r>
        <w:rPr>
          <w:sz w:val="20"/>
        </w:rPr>
        <w:t>course</w:t>
      </w:r>
      <w:r>
        <w:rPr>
          <w:spacing w:val="-4"/>
          <w:sz w:val="20"/>
        </w:rPr>
        <w:t> </w:t>
      </w:r>
      <w:r>
        <w:rPr>
          <w:sz w:val="20"/>
        </w:rPr>
        <w:t>of</w:t>
      </w:r>
      <w:r>
        <w:rPr>
          <w:spacing w:val="-3"/>
          <w:sz w:val="20"/>
        </w:rPr>
        <w:t> </w:t>
      </w:r>
      <w:r>
        <w:rPr>
          <w:sz w:val="20"/>
        </w:rPr>
        <w:t>trade;</w:t>
      </w:r>
      <w:r>
        <w:rPr>
          <w:spacing w:val="-4"/>
          <w:sz w:val="20"/>
        </w:rPr>
        <w:t> </w:t>
      </w:r>
      <w:r>
        <w:rPr>
          <w:spacing w:val="-5"/>
          <w:sz w:val="20"/>
        </w:rPr>
        <w:t>and</w:t>
      </w:r>
    </w:p>
    <w:p>
      <w:pPr>
        <w:pStyle w:val="ListParagraph"/>
        <w:numPr>
          <w:ilvl w:val="1"/>
          <w:numId w:val="105"/>
        </w:numPr>
        <w:tabs>
          <w:tab w:pos="2446" w:val="left" w:leader="none"/>
        </w:tabs>
        <w:spacing w:line="240" w:lineRule="auto" w:before="161" w:after="0"/>
        <w:ind w:left="2446" w:right="0" w:hanging="387"/>
        <w:jc w:val="left"/>
        <w:rPr>
          <w:sz w:val="20"/>
        </w:rPr>
      </w:pPr>
      <w:r>
        <w:rPr>
          <w:sz w:val="20"/>
        </w:rPr>
        <w:t>in</w:t>
      </w:r>
      <w:r>
        <w:rPr>
          <w:spacing w:val="-6"/>
          <w:sz w:val="20"/>
        </w:rPr>
        <w:t> </w:t>
      </w:r>
      <w:r>
        <w:rPr>
          <w:sz w:val="20"/>
        </w:rPr>
        <w:t>respect</w:t>
      </w:r>
      <w:r>
        <w:rPr>
          <w:spacing w:val="-4"/>
          <w:sz w:val="20"/>
        </w:rPr>
        <w:t> </w:t>
      </w:r>
      <w:r>
        <w:rPr>
          <w:sz w:val="20"/>
        </w:rPr>
        <w:t>of</w:t>
      </w:r>
      <w:r>
        <w:rPr>
          <w:spacing w:val="-4"/>
          <w:sz w:val="20"/>
        </w:rPr>
        <w:t> </w:t>
      </w:r>
      <w:r>
        <w:rPr>
          <w:sz w:val="20"/>
        </w:rPr>
        <w:t>which</w:t>
      </w:r>
      <w:r>
        <w:rPr>
          <w:spacing w:val="-4"/>
          <w:sz w:val="20"/>
        </w:rPr>
        <w:t> </w:t>
      </w:r>
      <w:r>
        <w:rPr>
          <w:sz w:val="20"/>
        </w:rPr>
        <w:t>the</w:t>
      </w:r>
      <w:r>
        <w:rPr>
          <w:spacing w:val="-4"/>
          <w:sz w:val="20"/>
        </w:rPr>
        <w:t> </w:t>
      </w:r>
      <w:r>
        <w:rPr>
          <w:sz w:val="20"/>
        </w:rPr>
        <w:t>trade</w:t>
      </w:r>
      <w:r>
        <w:rPr>
          <w:spacing w:val="-5"/>
          <w:sz w:val="20"/>
        </w:rPr>
        <w:t> </w:t>
      </w:r>
      <w:r>
        <w:rPr>
          <w:sz w:val="20"/>
        </w:rPr>
        <w:t>mark</w:t>
      </w:r>
      <w:r>
        <w:rPr>
          <w:spacing w:val="-2"/>
          <w:sz w:val="20"/>
        </w:rPr>
        <w:t> </w:t>
      </w:r>
      <w:r>
        <w:rPr>
          <w:sz w:val="20"/>
        </w:rPr>
        <w:t>remains</w:t>
      </w:r>
      <w:r>
        <w:rPr>
          <w:spacing w:val="-4"/>
          <w:sz w:val="20"/>
        </w:rPr>
        <w:t> </w:t>
      </w:r>
      <w:r>
        <w:rPr>
          <w:sz w:val="20"/>
        </w:rPr>
        <w:t>registered</w:t>
      </w:r>
      <w:r>
        <w:rPr>
          <w:spacing w:val="-6"/>
          <w:sz w:val="20"/>
        </w:rPr>
        <w:t> </w:t>
      </w:r>
      <w:r>
        <w:rPr>
          <w:sz w:val="20"/>
        </w:rPr>
        <w:t>for</w:t>
      </w:r>
      <w:r>
        <w:rPr>
          <w:spacing w:val="-5"/>
          <w:sz w:val="20"/>
        </w:rPr>
        <w:t> </w:t>
      </w:r>
      <w:r>
        <w:rPr>
          <w:sz w:val="20"/>
        </w:rPr>
        <w:t>the</w:t>
      </w:r>
      <w:r>
        <w:rPr>
          <w:spacing w:val="-5"/>
          <w:sz w:val="20"/>
        </w:rPr>
        <w:t> </w:t>
      </w:r>
      <w:r>
        <w:rPr>
          <w:sz w:val="20"/>
        </w:rPr>
        <w:t>time</w:t>
      </w:r>
      <w:r>
        <w:rPr>
          <w:spacing w:val="-6"/>
          <w:sz w:val="20"/>
        </w:rPr>
        <w:t> </w:t>
      </w:r>
      <w:r>
        <w:rPr>
          <w:sz w:val="20"/>
        </w:rPr>
        <w:t>being;</w:t>
      </w:r>
      <w:r>
        <w:rPr>
          <w:spacing w:val="-6"/>
          <w:sz w:val="20"/>
        </w:rPr>
        <w:t> </w:t>
      </w:r>
      <w:r>
        <w:rPr>
          <w:spacing w:val="-5"/>
          <w:sz w:val="20"/>
        </w:rPr>
        <w:t>and</w:t>
      </w:r>
    </w:p>
    <w:p>
      <w:pPr>
        <w:pStyle w:val="ListParagraph"/>
        <w:numPr>
          <w:ilvl w:val="1"/>
          <w:numId w:val="105"/>
        </w:numPr>
        <w:tabs>
          <w:tab w:pos="2446" w:val="left" w:leader="none"/>
        </w:tabs>
        <w:spacing w:line="240" w:lineRule="auto" w:before="159" w:after="0"/>
        <w:ind w:left="2446" w:right="0" w:hanging="375"/>
        <w:jc w:val="left"/>
        <w:rPr>
          <w:sz w:val="20"/>
        </w:rPr>
      </w:pPr>
      <w:r>
        <w:rPr>
          <w:sz w:val="20"/>
        </w:rPr>
        <w:t>by</w:t>
      </w:r>
      <w:r>
        <w:rPr>
          <w:spacing w:val="-9"/>
          <w:sz w:val="20"/>
        </w:rPr>
        <w:t> </w:t>
      </w:r>
      <w:r>
        <w:rPr>
          <w:sz w:val="20"/>
        </w:rPr>
        <w:t>consent</w:t>
      </w:r>
      <w:r>
        <w:rPr>
          <w:spacing w:val="-3"/>
          <w:sz w:val="20"/>
        </w:rPr>
        <w:t> </w:t>
      </w:r>
      <w:r>
        <w:rPr>
          <w:sz w:val="20"/>
        </w:rPr>
        <w:t>of</w:t>
      </w:r>
      <w:r>
        <w:rPr>
          <w:spacing w:val="-3"/>
          <w:sz w:val="20"/>
        </w:rPr>
        <w:t> </w:t>
      </w:r>
      <w:r>
        <w:rPr>
          <w:sz w:val="20"/>
        </w:rPr>
        <w:t>such</w:t>
      </w:r>
      <w:r>
        <w:rPr>
          <w:spacing w:val="-6"/>
          <w:sz w:val="20"/>
        </w:rPr>
        <w:t> </w:t>
      </w:r>
      <w:r>
        <w:rPr>
          <w:sz w:val="20"/>
        </w:rPr>
        <w:t>registered</w:t>
      </w:r>
      <w:r>
        <w:rPr>
          <w:spacing w:val="-5"/>
          <w:sz w:val="20"/>
        </w:rPr>
        <w:t> </w:t>
      </w:r>
      <w:r>
        <w:rPr>
          <w:sz w:val="20"/>
        </w:rPr>
        <w:t>proprietor</w:t>
      </w:r>
      <w:r>
        <w:rPr>
          <w:spacing w:val="-4"/>
          <w:sz w:val="20"/>
        </w:rPr>
        <w:t> </w:t>
      </w:r>
      <w:r>
        <w:rPr>
          <w:sz w:val="20"/>
        </w:rPr>
        <w:t>in</w:t>
      </w:r>
      <w:r>
        <w:rPr>
          <w:spacing w:val="-6"/>
          <w:sz w:val="20"/>
        </w:rPr>
        <w:t> </w:t>
      </w:r>
      <w:r>
        <w:rPr>
          <w:sz w:val="20"/>
        </w:rPr>
        <w:t>a</w:t>
      </w:r>
      <w:r>
        <w:rPr>
          <w:spacing w:val="-3"/>
          <w:sz w:val="20"/>
        </w:rPr>
        <w:t> </w:t>
      </w:r>
      <w:r>
        <w:rPr>
          <w:sz w:val="20"/>
        </w:rPr>
        <w:t>written</w:t>
      </w:r>
      <w:r>
        <w:rPr>
          <w:spacing w:val="-5"/>
          <w:sz w:val="20"/>
        </w:rPr>
        <w:t> </w:t>
      </w:r>
      <w:r>
        <w:rPr>
          <w:sz w:val="20"/>
        </w:rPr>
        <w:t>agreement;</w:t>
      </w:r>
      <w:r>
        <w:rPr>
          <w:spacing w:val="-6"/>
          <w:sz w:val="20"/>
        </w:rPr>
        <w:t> </w:t>
      </w:r>
      <w:r>
        <w:rPr>
          <w:spacing w:val="-5"/>
          <w:sz w:val="20"/>
        </w:rPr>
        <w:t>and</w:t>
      </w:r>
    </w:p>
    <w:p>
      <w:pPr>
        <w:pStyle w:val="ListParagraph"/>
        <w:numPr>
          <w:ilvl w:val="1"/>
          <w:numId w:val="105"/>
        </w:numPr>
        <w:tabs>
          <w:tab w:pos="2445" w:val="left" w:leader="none"/>
          <w:tab w:pos="2447" w:val="left" w:leader="none"/>
        </w:tabs>
        <w:spacing w:line="280" w:lineRule="auto" w:before="161" w:after="0"/>
        <w:ind w:left="2447" w:right="276" w:hanging="389"/>
        <w:jc w:val="left"/>
        <w:rPr>
          <w:sz w:val="20"/>
        </w:rPr>
      </w:pPr>
      <w:r>
        <w:rPr>
          <w:sz w:val="20"/>
        </w:rPr>
        <w:t>which complies with any conditions or limitations to which such user is subject and to which the registration of the trade mark is subject.</w:t>
      </w:r>
    </w:p>
    <w:p>
      <w:pPr>
        <w:pStyle w:val="BodyText"/>
        <w:spacing w:line="280" w:lineRule="auto" w:before="163"/>
        <w:ind w:right="276"/>
      </w:pPr>
      <w:r>
        <w:rPr/>
        <w:t>The definition of “Tribunal” under Section 2(1)(ze) has been modified to include “Appellate Board” in place of “High Court”. The word “High Court” has been deleted consequent to the provision to constitute Appellate Board in lieu of High Court, for appeals.</w:t>
      </w:r>
    </w:p>
    <w:p>
      <w:pPr>
        <w:pStyle w:val="Heading2"/>
        <w:tabs>
          <w:tab w:pos="10972" w:val="left" w:leader="none"/>
        </w:tabs>
        <w:spacing w:before="143"/>
      </w:pPr>
      <w:r>
        <w:rPr>
          <w:color w:val="FFFFFF"/>
          <w:spacing w:val="-33"/>
          <w:shd w:fill="3F3F3F" w:color="auto" w:val="clear"/>
        </w:rPr>
        <w:t> </w:t>
      </w:r>
      <w:r>
        <w:rPr>
          <w:color w:val="FFFFFF"/>
          <w:shd w:fill="3F3F3F" w:color="auto" w:val="clear"/>
        </w:rPr>
        <w:t>THE</w:t>
      </w:r>
      <w:r>
        <w:rPr>
          <w:color w:val="FFFFFF"/>
          <w:spacing w:val="-5"/>
          <w:shd w:fill="3F3F3F" w:color="auto" w:val="clear"/>
        </w:rPr>
        <w:t> </w:t>
      </w:r>
      <w:r>
        <w:rPr>
          <w:color w:val="FFFFFF"/>
          <w:shd w:fill="3F3F3F" w:color="auto" w:val="clear"/>
        </w:rPr>
        <w:t>REGISTRAR</w:t>
      </w:r>
      <w:r>
        <w:rPr>
          <w:color w:val="FFFFFF"/>
          <w:spacing w:val="-3"/>
          <w:shd w:fill="3F3F3F" w:color="auto" w:val="clear"/>
        </w:rPr>
        <w:t> </w:t>
      </w:r>
      <w:r>
        <w:rPr>
          <w:color w:val="FFFFFF"/>
          <w:shd w:fill="3F3F3F" w:color="auto" w:val="clear"/>
        </w:rPr>
        <w:t>OF</w:t>
      </w:r>
      <w:r>
        <w:rPr>
          <w:color w:val="FFFFFF"/>
          <w:spacing w:val="-2"/>
          <w:shd w:fill="3F3F3F" w:color="auto" w:val="clear"/>
        </w:rPr>
        <w:t> </w:t>
      </w:r>
      <w:r>
        <w:rPr>
          <w:color w:val="FFFFFF"/>
          <w:shd w:fill="3F3F3F" w:color="auto" w:val="clear"/>
        </w:rPr>
        <w:t>TRADE</w:t>
      </w:r>
      <w:r>
        <w:rPr>
          <w:color w:val="FFFFFF"/>
          <w:spacing w:val="-3"/>
          <w:shd w:fill="3F3F3F" w:color="auto" w:val="clear"/>
        </w:rPr>
        <w:t> </w:t>
      </w:r>
      <w:r>
        <w:rPr>
          <w:color w:val="FFFFFF"/>
          <w:spacing w:val="-4"/>
          <w:shd w:fill="3F3F3F" w:color="auto" w:val="clear"/>
        </w:rPr>
        <w:t>MARKS</w:t>
      </w:r>
      <w:r>
        <w:rPr>
          <w:color w:val="FFFFFF"/>
          <w:shd w:fill="3F3F3F" w:color="auto" w:val="clear"/>
        </w:rPr>
        <w:tab/>
      </w:r>
    </w:p>
    <w:p>
      <w:pPr>
        <w:pStyle w:val="BodyText"/>
        <w:spacing w:line="280" w:lineRule="auto" w:before="196"/>
        <w:ind w:right="271"/>
      </w:pPr>
      <w:r>
        <w:rPr/>
        <w:t>Under Section 3 of the Trade Marks Act, 1999, the Central Government appoints Controller-General of Patents,</w:t>
      </w:r>
      <w:r>
        <w:rPr>
          <w:spacing w:val="-3"/>
        </w:rPr>
        <w:t> </w:t>
      </w:r>
      <w:r>
        <w:rPr/>
        <w:t>Designs,</w:t>
      </w:r>
      <w:r>
        <w:rPr>
          <w:spacing w:val="-3"/>
        </w:rPr>
        <w:t> </w:t>
      </w:r>
      <w:r>
        <w:rPr/>
        <w:t>and</w:t>
      </w:r>
      <w:r>
        <w:rPr>
          <w:spacing w:val="-3"/>
        </w:rPr>
        <w:t> </w:t>
      </w:r>
      <w:r>
        <w:rPr/>
        <w:t>Trade</w:t>
      </w:r>
      <w:r>
        <w:rPr>
          <w:spacing w:val="-3"/>
        </w:rPr>
        <w:t> </w:t>
      </w:r>
      <w:r>
        <w:rPr/>
        <w:t>Marks,</w:t>
      </w:r>
      <w:r>
        <w:rPr>
          <w:spacing w:val="-3"/>
        </w:rPr>
        <w:t> </w:t>
      </w:r>
      <w:r>
        <w:rPr/>
        <w:t>as</w:t>
      </w:r>
      <w:r>
        <w:rPr>
          <w:spacing w:val="-1"/>
        </w:rPr>
        <w:t> </w:t>
      </w:r>
      <w:r>
        <w:rPr/>
        <w:t>the</w:t>
      </w:r>
      <w:r>
        <w:rPr>
          <w:spacing w:val="-3"/>
        </w:rPr>
        <w:t> </w:t>
      </w:r>
      <w:r>
        <w:rPr/>
        <w:t>Registrar of</w:t>
      </w:r>
      <w:r>
        <w:rPr>
          <w:spacing w:val="-3"/>
        </w:rPr>
        <w:t> </w:t>
      </w:r>
      <w:r>
        <w:rPr/>
        <w:t>Trade</w:t>
      </w:r>
      <w:r>
        <w:rPr>
          <w:spacing w:val="-3"/>
        </w:rPr>
        <w:t> </w:t>
      </w:r>
      <w:r>
        <w:rPr/>
        <w:t>Marks</w:t>
      </w:r>
      <w:r>
        <w:rPr>
          <w:spacing w:val="-1"/>
        </w:rPr>
        <w:t> </w:t>
      </w:r>
      <w:r>
        <w:rPr/>
        <w:t>for</w:t>
      </w:r>
      <w:r>
        <w:rPr>
          <w:spacing w:val="-2"/>
        </w:rPr>
        <w:t> </w:t>
      </w:r>
      <w:r>
        <w:rPr/>
        <w:t>the</w:t>
      </w:r>
      <w:r>
        <w:rPr>
          <w:spacing w:val="-3"/>
        </w:rPr>
        <w:t> </w:t>
      </w:r>
      <w:r>
        <w:rPr/>
        <w:t>purposes</w:t>
      </w:r>
      <w:r>
        <w:rPr>
          <w:spacing w:val="-1"/>
        </w:rPr>
        <w:t> </w:t>
      </w:r>
      <w:r>
        <w:rPr/>
        <w:t>of</w:t>
      </w:r>
      <w:r>
        <w:rPr>
          <w:spacing w:val="-1"/>
        </w:rPr>
        <w:t> </w:t>
      </w:r>
      <w:r>
        <w:rPr/>
        <w:t>the</w:t>
      </w:r>
      <w:r>
        <w:rPr>
          <w:spacing w:val="-3"/>
        </w:rPr>
        <w:t> </w:t>
      </w:r>
      <w:r>
        <w:rPr/>
        <w:t>Trade</w:t>
      </w:r>
      <w:r>
        <w:rPr>
          <w:spacing w:val="-1"/>
        </w:rPr>
        <w:t> </w:t>
      </w:r>
      <w:r>
        <w:rPr/>
        <w:t>Marks</w:t>
      </w:r>
      <w:r>
        <w:rPr>
          <w:spacing w:val="-1"/>
        </w:rPr>
        <w:t> </w:t>
      </w:r>
      <w:r>
        <w:rPr/>
        <w:t>Act 1999.</w:t>
      </w:r>
      <w:r>
        <w:rPr>
          <w:spacing w:val="-1"/>
        </w:rPr>
        <w:t> </w:t>
      </w:r>
      <w:r>
        <w:rPr/>
        <w:t>Other officers</w:t>
      </w:r>
      <w:r>
        <w:rPr>
          <w:spacing w:val="-1"/>
        </w:rPr>
        <w:t> </w:t>
      </w:r>
      <w:r>
        <w:rPr/>
        <w:t>may</w:t>
      </w:r>
      <w:r>
        <w:rPr>
          <w:spacing w:val="-6"/>
        </w:rPr>
        <w:t> </w:t>
      </w:r>
      <w:r>
        <w:rPr/>
        <w:t>also</w:t>
      </w:r>
      <w:r>
        <w:rPr>
          <w:spacing w:val="-1"/>
        </w:rPr>
        <w:t> </w:t>
      </w:r>
      <w:r>
        <w:rPr/>
        <w:t>be</w:t>
      </w:r>
      <w:r>
        <w:rPr>
          <w:spacing w:val="-1"/>
        </w:rPr>
        <w:t> </w:t>
      </w:r>
      <w:r>
        <w:rPr/>
        <w:t>appointed by</w:t>
      </w:r>
      <w:r>
        <w:rPr>
          <w:spacing w:val="-1"/>
        </w:rPr>
        <w:t> </w:t>
      </w:r>
      <w:r>
        <w:rPr/>
        <w:t>the Central</w:t>
      </w:r>
      <w:r>
        <w:rPr>
          <w:spacing w:val="-1"/>
        </w:rPr>
        <w:t> </w:t>
      </w:r>
      <w:r>
        <w:rPr/>
        <w:t>Government</w:t>
      </w:r>
      <w:r>
        <w:rPr>
          <w:spacing w:val="-1"/>
        </w:rPr>
        <w:t> </w:t>
      </w:r>
      <w:r>
        <w:rPr/>
        <w:t>under Section 3(2) for the</w:t>
      </w:r>
      <w:r>
        <w:rPr>
          <w:spacing w:val="-1"/>
        </w:rPr>
        <w:t> </w:t>
      </w:r>
      <w:r>
        <w:rPr/>
        <w:t>purpose of discharging such functions of the Registrar as he may authorize them to discharge under his superintendence and direction.</w:t>
      </w:r>
    </w:p>
    <w:p>
      <w:pPr>
        <w:pStyle w:val="Heading2"/>
        <w:tabs>
          <w:tab w:pos="10972" w:val="left" w:leader="none"/>
        </w:tabs>
        <w:spacing w:before="145"/>
      </w:pPr>
      <w:r>
        <w:rPr>
          <w:color w:val="FFFFFF"/>
          <w:spacing w:val="-33"/>
          <w:shd w:fill="3F3F3F" w:color="auto" w:val="clear"/>
        </w:rPr>
        <w:t> </w:t>
      </w:r>
      <w:r>
        <w:rPr>
          <w:color w:val="FFFFFF"/>
          <w:shd w:fill="3F3F3F" w:color="auto" w:val="clear"/>
        </w:rPr>
        <w:t>SINGLE</w:t>
      </w:r>
      <w:r>
        <w:rPr>
          <w:color w:val="FFFFFF"/>
          <w:spacing w:val="-4"/>
          <w:shd w:fill="3F3F3F" w:color="auto" w:val="clear"/>
        </w:rPr>
        <w:t> </w:t>
      </w:r>
      <w:r>
        <w:rPr>
          <w:color w:val="FFFFFF"/>
          <w:shd w:fill="3F3F3F" w:color="auto" w:val="clear"/>
        </w:rPr>
        <w:t>REGISTER</w:t>
      </w:r>
      <w:r>
        <w:rPr>
          <w:color w:val="FFFFFF"/>
          <w:spacing w:val="-3"/>
          <w:shd w:fill="3F3F3F" w:color="auto" w:val="clear"/>
        </w:rPr>
        <w:t> </w:t>
      </w:r>
      <w:r>
        <w:rPr>
          <w:color w:val="FFFFFF"/>
          <w:shd w:fill="3F3F3F" w:color="auto" w:val="clear"/>
        </w:rPr>
        <w:t>OF</w:t>
      </w:r>
      <w:r>
        <w:rPr>
          <w:color w:val="FFFFFF"/>
          <w:spacing w:val="-4"/>
          <w:shd w:fill="3F3F3F" w:color="auto" w:val="clear"/>
        </w:rPr>
        <w:t> </w:t>
      </w:r>
      <w:r>
        <w:rPr>
          <w:color w:val="FFFFFF"/>
          <w:shd w:fill="3F3F3F" w:color="auto" w:val="clear"/>
        </w:rPr>
        <w:t>TRADE</w:t>
      </w:r>
      <w:r>
        <w:rPr>
          <w:color w:val="FFFFFF"/>
          <w:spacing w:val="-2"/>
          <w:shd w:fill="3F3F3F" w:color="auto" w:val="clear"/>
        </w:rPr>
        <w:t> </w:t>
      </w:r>
      <w:r>
        <w:rPr>
          <w:color w:val="FFFFFF"/>
          <w:spacing w:val="-4"/>
          <w:shd w:fill="3F3F3F" w:color="auto" w:val="clear"/>
        </w:rPr>
        <w:t>MARKS</w:t>
      </w:r>
      <w:r>
        <w:rPr>
          <w:color w:val="FFFFFF"/>
          <w:shd w:fill="3F3F3F" w:color="auto" w:val="clear"/>
        </w:rPr>
        <w:tab/>
      </w:r>
    </w:p>
    <w:p>
      <w:pPr>
        <w:pStyle w:val="BodyText"/>
        <w:spacing w:line="280" w:lineRule="auto" w:before="198"/>
        <w:ind w:right="273"/>
      </w:pPr>
      <w:r>
        <w:rPr/>
        <w:t>Section 6 contains provisions relating to maintenance of a single Register of Trade Marks at the Head Office of</w:t>
      </w:r>
      <w:r>
        <w:rPr>
          <w:spacing w:val="18"/>
        </w:rPr>
        <w:t> </w:t>
      </w:r>
      <w:r>
        <w:rPr/>
        <w:t>the</w:t>
      </w:r>
      <w:r>
        <w:rPr>
          <w:spacing w:val="16"/>
        </w:rPr>
        <w:t> </w:t>
      </w:r>
      <w:r>
        <w:rPr/>
        <w:t>Trade</w:t>
      </w:r>
      <w:r>
        <w:rPr>
          <w:spacing w:val="16"/>
        </w:rPr>
        <w:t> </w:t>
      </w:r>
      <w:r>
        <w:rPr/>
        <w:t>Marks</w:t>
      </w:r>
      <w:r>
        <w:rPr>
          <w:spacing w:val="18"/>
        </w:rPr>
        <w:t> </w:t>
      </w:r>
      <w:r>
        <w:rPr/>
        <w:t>Registry</w:t>
      </w:r>
      <w:r>
        <w:rPr>
          <w:spacing w:val="15"/>
        </w:rPr>
        <w:t> </w:t>
      </w:r>
      <w:r>
        <w:rPr/>
        <w:t>and</w:t>
      </w:r>
      <w:r>
        <w:rPr>
          <w:spacing w:val="18"/>
        </w:rPr>
        <w:t> </w:t>
      </w:r>
      <w:r>
        <w:rPr/>
        <w:t>allows</w:t>
      </w:r>
      <w:r>
        <w:rPr>
          <w:spacing w:val="18"/>
        </w:rPr>
        <w:t> </w:t>
      </w:r>
      <w:r>
        <w:rPr/>
        <w:t>the</w:t>
      </w:r>
      <w:r>
        <w:rPr>
          <w:spacing w:val="16"/>
        </w:rPr>
        <w:t> </w:t>
      </w:r>
      <w:r>
        <w:rPr/>
        <w:t>maintenance</w:t>
      </w:r>
      <w:r>
        <w:rPr>
          <w:spacing w:val="16"/>
        </w:rPr>
        <w:t> </w:t>
      </w:r>
      <w:r>
        <w:rPr/>
        <w:t>of</w:t>
      </w:r>
      <w:r>
        <w:rPr>
          <w:spacing w:val="18"/>
        </w:rPr>
        <w:t> </w:t>
      </w:r>
      <w:r>
        <w:rPr/>
        <w:t>records</w:t>
      </w:r>
      <w:r>
        <w:rPr>
          <w:spacing w:val="18"/>
        </w:rPr>
        <w:t> </w:t>
      </w:r>
      <w:r>
        <w:rPr/>
        <w:t>in</w:t>
      </w:r>
      <w:r>
        <w:rPr>
          <w:spacing w:val="16"/>
        </w:rPr>
        <w:t> </w:t>
      </w:r>
      <w:r>
        <w:rPr/>
        <w:t>computer</w:t>
      </w:r>
      <w:r>
        <w:rPr>
          <w:spacing w:val="17"/>
        </w:rPr>
        <w:t> </w:t>
      </w:r>
      <w:r>
        <w:rPr/>
        <w:t>floppies</w:t>
      </w:r>
      <w:r>
        <w:rPr>
          <w:spacing w:val="18"/>
        </w:rPr>
        <w:t> </w:t>
      </w:r>
      <w:r>
        <w:rPr/>
        <w:t>or</w:t>
      </w:r>
      <w:r>
        <w:rPr>
          <w:spacing w:val="19"/>
        </w:rPr>
        <w:t> </w:t>
      </w:r>
      <w:r>
        <w:rPr/>
        <w:t>diskettes</w:t>
      </w:r>
      <w:r>
        <w:rPr>
          <w:spacing w:val="18"/>
        </w:rPr>
        <w:t> </w:t>
      </w:r>
      <w:r>
        <w:rPr/>
        <w:t>or</w:t>
      </w:r>
      <w:r>
        <w:rPr>
          <w:spacing w:val="17"/>
        </w:rPr>
        <w:t> </w:t>
      </w:r>
      <w:r>
        <w:rPr/>
        <w:t>in</w:t>
      </w:r>
    </w:p>
    <w:p>
      <w:pPr>
        <w:spacing w:after="0" w:line="280" w:lineRule="auto"/>
        <w:sectPr>
          <w:pgSz w:w="12240" w:h="15840"/>
          <w:pgMar w:top="780" w:bottom="280" w:left="0" w:right="1020"/>
        </w:sectPr>
      </w:pPr>
    </w:p>
    <w:p>
      <w:pPr>
        <w:spacing w:before="81"/>
        <w:ind w:left="1295" w:right="0" w:firstLine="0"/>
        <w:jc w:val="left"/>
        <w:rPr>
          <w:sz w:val="20"/>
        </w:rPr>
      </w:pPr>
      <w:r>
        <w:rPr>
          <w:b/>
          <w:sz w:val="20"/>
        </w:rPr>
        <w:t>130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0"/>
      </w:pPr>
      <w:r>
        <w:rPr/>
        <w:t>any other electronic form subject to the prescribed safeguards. Section 7 empowers the Registrar to classify goods and services according to International classification of goods and services for the purpose of registration of trade marks and to determine any question related thereto. Section 8 requires the Registrar to publish an alphabetical index of classification of goods and services.</w:t>
      </w:r>
    </w:p>
    <w:p>
      <w:pPr>
        <w:pStyle w:val="Heading2"/>
        <w:tabs>
          <w:tab w:pos="10972" w:val="left" w:leader="none"/>
        </w:tabs>
        <w:spacing w:before="156"/>
      </w:pPr>
      <w:r>
        <w:rPr>
          <w:color w:val="FFFFFF"/>
          <w:spacing w:val="-33"/>
          <w:shd w:fill="3F3F3F" w:color="auto" w:val="clear"/>
        </w:rPr>
        <w:t> </w:t>
      </w:r>
      <w:r>
        <w:rPr>
          <w:color w:val="FFFFFF"/>
          <w:shd w:fill="3F3F3F" w:color="auto" w:val="clear"/>
        </w:rPr>
        <w:t>REGISTRATION</w:t>
      </w:r>
      <w:r>
        <w:rPr>
          <w:color w:val="FFFFFF"/>
          <w:spacing w:val="-7"/>
          <w:shd w:fill="3F3F3F" w:color="auto" w:val="clear"/>
        </w:rPr>
        <w:t> </w:t>
      </w:r>
      <w:r>
        <w:rPr>
          <w:color w:val="FFFFFF"/>
          <w:shd w:fill="3F3F3F" w:color="auto" w:val="clear"/>
        </w:rPr>
        <w:t>OF</w:t>
      </w:r>
      <w:r>
        <w:rPr>
          <w:color w:val="FFFFFF"/>
          <w:spacing w:val="-3"/>
          <w:shd w:fill="3F3F3F" w:color="auto" w:val="clear"/>
        </w:rPr>
        <w:t> </w:t>
      </w:r>
      <w:r>
        <w:rPr>
          <w:color w:val="FFFFFF"/>
          <w:shd w:fill="3F3F3F" w:color="auto" w:val="clear"/>
        </w:rPr>
        <w:t>TRADE</w:t>
      </w:r>
      <w:r>
        <w:rPr>
          <w:color w:val="FFFFFF"/>
          <w:spacing w:val="-4"/>
          <w:shd w:fill="3F3F3F" w:color="auto" w:val="clear"/>
        </w:rPr>
        <w:t> MARKS</w:t>
      </w:r>
      <w:r>
        <w:rPr>
          <w:color w:val="FFFFFF"/>
          <w:shd w:fill="3F3F3F" w:color="auto" w:val="clear"/>
        </w:rPr>
        <w:tab/>
      </w:r>
    </w:p>
    <w:p>
      <w:pPr>
        <w:pStyle w:val="BodyText"/>
        <w:spacing w:before="217"/>
        <w:ind w:left="1296" w:hanging="1"/>
        <w:jc w:val="left"/>
      </w:pPr>
      <w:r>
        <w:rPr/>
        <w:t>The</w:t>
      </w:r>
      <w:r>
        <w:rPr>
          <w:spacing w:val="-5"/>
        </w:rPr>
        <w:t> </w:t>
      </w:r>
      <w:r>
        <w:rPr/>
        <w:t>process</w:t>
      </w:r>
      <w:r>
        <w:rPr>
          <w:spacing w:val="-3"/>
        </w:rPr>
        <w:t> </w:t>
      </w:r>
      <w:r>
        <w:rPr/>
        <w:t>whereby</w:t>
      </w:r>
      <w:r>
        <w:rPr>
          <w:spacing w:val="-8"/>
        </w:rPr>
        <w:t> </w:t>
      </w:r>
      <w:r>
        <w:rPr/>
        <w:t>a</w:t>
      </w:r>
      <w:r>
        <w:rPr>
          <w:spacing w:val="-3"/>
        </w:rPr>
        <w:t> </w:t>
      </w:r>
      <w:r>
        <w:rPr/>
        <w:t>trade</w:t>
      </w:r>
      <w:r>
        <w:rPr>
          <w:spacing w:val="-4"/>
        </w:rPr>
        <w:t> </w:t>
      </w:r>
      <w:r>
        <w:rPr/>
        <w:t>mark</w:t>
      </w:r>
      <w:r>
        <w:rPr>
          <w:spacing w:val="-1"/>
        </w:rPr>
        <w:t> </w:t>
      </w:r>
      <w:r>
        <w:rPr/>
        <w:t>is</w:t>
      </w:r>
      <w:r>
        <w:rPr>
          <w:spacing w:val="-3"/>
        </w:rPr>
        <w:t> </w:t>
      </w:r>
      <w:r>
        <w:rPr/>
        <w:t>entered</w:t>
      </w:r>
      <w:r>
        <w:rPr>
          <w:spacing w:val="-3"/>
        </w:rPr>
        <w:t> </w:t>
      </w:r>
      <w:r>
        <w:rPr/>
        <w:t>on</w:t>
      </w:r>
      <w:r>
        <w:rPr>
          <w:spacing w:val="-5"/>
        </w:rPr>
        <w:t> </w:t>
      </w:r>
      <w:r>
        <w:rPr/>
        <w:t>the</w:t>
      </w:r>
      <w:r>
        <w:rPr>
          <w:spacing w:val="-5"/>
        </w:rPr>
        <w:t> </w:t>
      </w:r>
      <w:r>
        <w:rPr/>
        <w:t>register</w:t>
      </w:r>
      <w:r>
        <w:rPr>
          <w:spacing w:val="-1"/>
        </w:rPr>
        <w:t> </w:t>
      </w:r>
      <w:r>
        <w:rPr/>
        <w:t>of</w:t>
      </w:r>
      <w:r>
        <w:rPr>
          <w:spacing w:val="-3"/>
        </w:rPr>
        <w:t> </w:t>
      </w:r>
      <w:r>
        <w:rPr/>
        <w:t>the</w:t>
      </w:r>
      <w:r>
        <w:rPr>
          <w:spacing w:val="-4"/>
        </w:rPr>
        <w:t> </w:t>
      </w:r>
      <w:r>
        <w:rPr/>
        <w:t>trade</w:t>
      </w:r>
      <w:r>
        <w:rPr>
          <w:spacing w:val="-5"/>
        </w:rPr>
        <w:t> </w:t>
      </w:r>
      <w:r>
        <w:rPr/>
        <w:t>marks</w:t>
      </w:r>
      <w:r>
        <w:rPr>
          <w:spacing w:val="-3"/>
        </w:rPr>
        <w:t> </w:t>
      </w:r>
      <w:r>
        <w:rPr/>
        <w:t>is</w:t>
      </w:r>
      <w:r>
        <w:rPr>
          <w:spacing w:val="-3"/>
        </w:rPr>
        <w:t> </w:t>
      </w:r>
      <w:r>
        <w:rPr/>
        <w:t>referred</w:t>
      </w:r>
      <w:r>
        <w:rPr>
          <w:spacing w:val="-5"/>
        </w:rPr>
        <w:t> </w:t>
      </w:r>
      <w:r>
        <w:rPr/>
        <w:t>to</w:t>
      </w:r>
      <w:r>
        <w:rPr>
          <w:spacing w:val="-4"/>
        </w:rPr>
        <w:t> </w:t>
      </w:r>
      <w:r>
        <w:rPr/>
        <w:t>as</w:t>
      </w:r>
      <w:r>
        <w:rPr>
          <w:spacing w:val="-3"/>
        </w:rPr>
        <w:t> </w:t>
      </w:r>
      <w:r>
        <w:rPr>
          <w:spacing w:val="-2"/>
        </w:rPr>
        <w:t>registration.</w:t>
      </w:r>
    </w:p>
    <w:p>
      <w:pPr>
        <w:pStyle w:val="BodyText"/>
        <w:spacing w:line="280" w:lineRule="auto" w:before="219"/>
        <w:ind w:left="1296" w:right="271"/>
      </w:pPr>
      <w:r>
        <w:rPr/>
        <w:t>Any person, claiming to be the proprietor of a trade mark used or proposed to be used by him, can apply for registration of a trade mark to the Trade Mark Registry under whose jurisdiction, the principal place of the business of the applicant falls, in the prescribed manner for the registration of his trade mark. In case of a company</w:t>
      </w:r>
      <w:r>
        <w:rPr>
          <w:spacing w:val="-4"/>
        </w:rPr>
        <w:t> </w:t>
      </w:r>
      <w:r>
        <w:rPr/>
        <w:t>about</w:t>
      </w:r>
      <w:r>
        <w:rPr>
          <w:spacing w:val="-1"/>
        </w:rPr>
        <w:t> </w:t>
      </w:r>
      <w:r>
        <w:rPr/>
        <w:t>to</w:t>
      </w:r>
      <w:r>
        <w:rPr>
          <w:spacing w:val="-1"/>
        </w:rPr>
        <w:t> </w:t>
      </w:r>
      <w:r>
        <w:rPr/>
        <w:t>be</w:t>
      </w:r>
      <w:r>
        <w:rPr>
          <w:spacing w:val="-1"/>
        </w:rPr>
        <w:t> </w:t>
      </w:r>
      <w:r>
        <w:rPr/>
        <w:t>formed,</w:t>
      </w:r>
      <w:r>
        <w:rPr>
          <w:spacing w:val="-1"/>
        </w:rPr>
        <w:t> </w:t>
      </w:r>
      <w:r>
        <w:rPr/>
        <w:t>anyone</w:t>
      </w:r>
      <w:r>
        <w:rPr>
          <w:spacing w:val="-1"/>
        </w:rPr>
        <w:t> </w:t>
      </w:r>
      <w:r>
        <w:rPr/>
        <w:t>may</w:t>
      </w:r>
      <w:r>
        <w:rPr>
          <w:spacing w:val="-6"/>
        </w:rPr>
        <w:t> </w:t>
      </w:r>
      <w:r>
        <w:rPr/>
        <w:t>apply</w:t>
      </w:r>
      <w:r>
        <w:rPr>
          <w:spacing w:val="-4"/>
        </w:rPr>
        <w:t> </w:t>
      </w:r>
      <w:r>
        <w:rPr/>
        <w:t>in</w:t>
      </w:r>
      <w:r>
        <w:rPr>
          <w:spacing w:val="-1"/>
        </w:rPr>
        <w:t> </w:t>
      </w:r>
      <w:r>
        <w:rPr/>
        <w:t>his name</w:t>
      </w:r>
      <w:r>
        <w:rPr>
          <w:spacing w:val="-3"/>
        </w:rPr>
        <w:t> </w:t>
      </w:r>
      <w:r>
        <w:rPr/>
        <w:t>for subsequent</w:t>
      </w:r>
      <w:r>
        <w:rPr>
          <w:spacing w:val="-1"/>
        </w:rPr>
        <w:t> </w:t>
      </w:r>
      <w:r>
        <w:rPr/>
        <w:t>assignment</w:t>
      </w:r>
      <w:r>
        <w:rPr>
          <w:spacing w:val="-1"/>
        </w:rPr>
        <w:t> </w:t>
      </w:r>
      <w:r>
        <w:rPr/>
        <w:t>of</w:t>
      </w:r>
      <w:r>
        <w:rPr>
          <w:spacing w:val="-1"/>
        </w:rPr>
        <w:t> </w:t>
      </w:r>
      <w:r>
        <w:rPr/>
        <w:t>the</w:t>
      </w:r>
      <w:r>
        <w:rPr>
          <w:spacing w:val="-1"/>
        </w:rPr>
        <w:t> </w:t>
      </w:r>
      <w:r>
        <w:rPr/>
        <w:t>registration</w:t>
      </w:r>
      <w:r>
        <w:rPr>
          <w:spacing w:val="-1"/>
        </w:rPr>
        <w:t> </w:t>
      </w:r>
      <w:r>
        <w:rPr/>
        <w:t>in the company's favour.</w:t>
      </w:r>
    </w:p>
    <w:p>
      <w:pPr>
        <w:pStyle w:val="BodyText"/>
        <w:spacing w:line="280" w:lineRule="auto" w:before="185"/>
        <w:ind w:left="1296" w:right="276"/>
      </w:pPr>
      <w:r>
        <w:rPr/>
        <w:t>The provisions contained in Rules 25 to 31 and 33 to 36 of the Trade Marks Rules, 2002 prescribe the procedure for application of trade marks.</w:t>
      </w:r>
    </w:p>
    <w:p>
      <w:pPr>
        <w:pStyle w:val="Heading3"/>
        <w:tabs>
          <w:tab w:pos="10972" w:val="left" w:leader="none"/>
        </w:tabs>
        <w:spacing w:before="164"/>
      </w:pPr>
      <w:r>
        <w:rPr>
          <w:color w:val="000000"/>
          <w:spacing w:val="-33"/>
          <w:shd w:fill="BFBFBF" w:color="auto" w:val="clear"/>
        </w:rPr>
        <w:t> </w:t>
      </w:r>
      <w:r>
        <w:rPr>
          <w:color w:val="000000"/>
          <w:shd w:fill="BFBFBF" w:color="auto" w:val="clear"/>
        </w:rPr>
        <w:t>Registration</w:t>
      </w:r>
      <w:r>
        <w:rPr>
          <w:color w:val="000000"/>
          <w:spacing w:val="-6"/>
          <w:shd w:fill="BFBFBF" w:color="auto" w:val="clear"/>
        </w:rPr>
        <w:t> </w:t>
      </w:r>
      <w:r>
        <w:rPr>
          <w:color w:val="000000"/>
          <w:spacing w:val="-2"/>
          <w:shd w:fill="BFBFBF" w:color="auto" w:val="clear"/>
        </w:rPr>
        <w:t>Procedure</w:t>
      </w:r>
      <w:r>
        <w:rPr>
          <w:color w:val="000000"/>
          <w:shd w:fill="BFBFBF" w:color="auto" w:val="clear"/>
        </w:rPr>
        <w:tab/>
      </w:r>
    </w:p>
    <w:p>
      <w:pPr>
        <w:pStyle w:val="BodyText"/>
        <w:spacing w:line="280" w:lineRule="auto" w:before="214"/>
        <w:ind w:right="272"/>
      </w:pPr>
      <w:r>
        <w:rPr/>
        <w:t>The registration procedure in India is based on the ‘first to file’ system. It is therefore important that the rights holder applies for the registration of its mark as soon as possible. The registration of a trade mark in India typically takes about 2 to 3 years, subject to the trade mark not being opposed by a third party. The Office of the</w:t>
      </w:r>
      <w:r>
        <w:rPr>
          <w:spacing w:val="-2"/>
        </w:rPr>
        <w:t> </w:t>
      </w:r>
      <w:r>
        <w:rPr/>
        <w:t>Controller General of Patents,</w:t>
      </w:r>
      <w:r>
        <w:rPr>
          <w:spacing w:val="-2"/>
        </w:rPr>
        <w:t> </w:t>
      </w:r>
      <w:r>
        <w:rPr/>
        <w:t>Designs and</w:t>
      </w:r>
      <w:r>
        <w:rPr>
          <w:spacing w:val="-2"/>
        </w:rPr>
        <w:t> </w:t>
      </w:r>
      <w:r>
        <w:rPr/>
        <w:t>Trade Marks is the</w:t>
      </w:r>
      <w:r>
        <w:rPr>
          <w:spacing w:val="-2"/>
        </w:rPr>
        <w:t> </w:t>
      </w:r>
      <w:r>
        <w:rPr/>
        <w:t>appropriate</w:t>
      </w:r>
      <w:r>
        <w:rPr>
          <w:spacing w:val="-2"/>
        </w:rPr>
        <w:t> </w:t>
      </w:r>
      <w:r>
        <w:rPr/>
        <w:t>office</w:t>
      </w:r>
      <w:r>
        <w:rPr>
          <w:spacing w:val="-2"/>
        </w:rPr>
        <w:t> </w:t>
      </w:r>
      <w:r>
        <w:rPr/>
        <w:t>for filing</w:t>
      </w:r>
      <w:r>
        <w:rPr>
          <w:spacing w:val="-2"/>
        </w:rPr>
        <w:t> </w:t>
      </w:r>
      <w:r>
        <w:rPr/>
        <w:t>of a</w:t>
      </w:r>
      <w:r>
        <w:rPr>
          <w:spacing w:val="-2"/>
        </w:rPr>
        <w:t> </w:t>
      </w:r>
      <w:r>
        <w:rPr/>
        <w:t>trade</w:t>
      </w:r>
      <w:r>
        <w:rPr>
          <w:spacing w:val="-2"/>
        </w:rPr>
        <w:t> </w:t>
      </w:r>
      <w:r>
        <w:rPr/>
        <w:t>mark application in India. This office has branches in Mumbai, Delhi, Chennai, Ahmedabad and Kolkata. A trade mark application may be filed in any of these offices based on the territorial jurisdiction. The different steps that are involved in the registration process in India are as follows:</w:t>
      </w:r>
    </w:p>
    <w:p>
      <w:pPr>
        <w:pStyle w:val="Heading3"/>
        <w:tabs>
          <w:tab w:pos="10972" w:val="left" w:leader="none"/>
        </w:tabs>
        <w:spacing w:before="169"/>
      </w:pPr>
      <w:r>
        <w:rPr>
          <w:color w:val="000000"/>
          <w:spacing w:val="-33"/>
          <w:shd w:fill="BFBFBF" w:color="auto" w:val="clear"/>
        </w:rPr>
        <w:t> </w:t>
      </w:r>
      <w:r>
        <w:rPr>
          <w:color w:val="000000"/>
          <w:shd w:fill="BFBFBF" w:color="auto" w:val="clear"/>
        </w:rPr>
        <w:t>Trade</w:t>
      </w:r>
      <w:r>
        <w:rPr>
          <w:color w:val="000000"/>
          <w:spacing w:val="-2"/>
          <w:shd w:fill="BFBFBF" w:color="auto" w:val="clear"/>
        </w:rPr>
        <w:t> </w:t>
      </w:r>
      <w:r>
        <w:rPr>
          <w:color w:val="000000"/>
          <w:shd w:fill="BFBFBF" w:color="auto" w:val="clear"/>
        </w:rPr>
        <w:t>Mark</w:t>
      </w:r>
      <w:r>
        <w:rPr>
          <w:color w:val="000000"/>
          <w:spacing w:val="-1"/>
          <w:shd w:fill="BFBFBF" w:color="auto" w:val="clear"/>
        </w:rPr>
        <w:t> </w:t>
      </w:r>
      <w:r>
        <w:rPr>
          <w:color w:val="000000"/>
          <w:spacing w:val="-2"/>
          <w:shd w:fill="BFBFBF" w:color="auto" w:val="clear"/>
        </w:rPr>
        <w:t>Search</w:t>
      </w:r>
      <w:r>
        <w:rPr>
          <w:color w:val="000000"/>
          <w:shd w:fill="BFBFBF" w:color="auto" w:val="clear"/>
        </w:rPr>
        <w:tab/>
      </w:r>
    </w:p>
    <w:p>
      <w:pPr>
        <w:pStyle w:val="BodyText"/>
        <w:spacing w:line="280" w:lineRule="auto" w:before="215"/>
        <w:ind w:right="273"/>
      </w:pPr>
      <w:r>
        <w:rPr/>
        <w:t>Before making an application for registration, it is prudent to make an inspection of the already registered trade</w:t>
      </w:r>
      <w:r>
        <w:rPr>
          <w:spacing w:val="-1"/>
        </w:rPr>
        <w:t> </w:t>
      </w:r>
      <w:r>
        <w:rPr/>
        <w:t>marks to</w:t>
      </w:r>
      <w:r>
        <w:rPr>
          <w:spacing w:val="-1"/>
        </w:rPr>
        <w:t> </w:t>
      </w:r>
      <w:r>
        <w:rPr/>
        <w:t>ensure</w:t>
      </w:r>
      <w:r>
        <w:rPr>
          <w:spacing w:val="-1"/>
        </w:rPr>
        <w:t> </w:t>
      </w:r>
      <w:r>
        <w:rPr/>
        <w:t>that</w:t>
      </w:r>
      <w:r>
        <w:rPr>
          <w:spacing w:val="-1"/>
        </w:rPr>
        <w:t> </w:t>
      </w:r>
      <w:r>
        <w:rPr/>
        <w:t>registration</w:t>
      </w:r>
      <w:r>
        <w:rPr>
          <w:spacing w:val="-1"/>
        </w:rPr>
        <w:t> </w:t>
      </w:r>
      <w:r>
        <w:rPr/>
        <w:t>may</w:t>
      </w:r>
      <w:r>
        <w:rPr>
          <w:spacing w:val="-4"/>
        </w:rPr>
        <w:t> </w:t>
      </w:r>
      <w:r>
        <w:rPr/>
        <w:t>not</w:t>
      </w:r>
      <w:r>
        <w:rPr>
          <w:spacing w:val="-1"/>
        </w:rPr>
        <w:t> </w:t>
      </w:r>
      <w:r>
        <w:rPr/>
        <w:t>be</w:t>
      </w:r>
      <w:r>
        <w:rPr>
          <w:spacing w:val="-1"/>
        </w:rPr>
        <w:t> </w:t>
      </w:r>
      <w:r>
        <w:rPr/>
        <w:t>denied in</w:t>
      </w:r>
      <w:r>
        <w:rPr>
          <w:spacing w:val="-1"/>
        </w:rPr>
        <w:t> </w:t>
      </w:r>
      <w:r>
        <w:rPr/>
        <w:t>view of resemblance of the</w:t>
      </w:r>
      <w:r>
        <w:rPr>
          <w:spacing w:val="-1"/>
        </w:rPr>
        <w:t> </w:t>
      </w:r>
      <w:r>
        <w:rPr/>
        <w:t>proposed</w:t>
      </w:r>
      <w:r>
        <w:rPr>
          <w:spacing w:val="-1"/>
        </w:rPr>
        <w:t> </w:t>
      </w:r>
      <w:r>
        <w:rPr/>
        <w:t>mark to</w:t>
      </w:r>
      <w:r>
        <w:rPr>
          <w:spacing w:val="-1"/>
        </w:rPr>
        <w:t> </w:t>
      </w:r>
      <w:r>
        <w:rPr/>
        <w:t>an existing one or prohibited one.</w:t>
      </w:r>
    </w:p>
    <w:p>
      <w:pPr>
        <w:pStyle w:val="BodyText"/>
        <w:spacing w:line="280" w:lineRule="auto" w:before="184"/>
        <w:ind w:right="276"/>
      </w:pPr>
      <w:r>
        <w:rPr/>
        <w:t>It is advisable that a common law</w:t>
      </w:r>
      <w:r>
        <w:rPr>
          <w:spacing w:val="-1"/>
        </w:rPr>
        <w:t> </w:t>
      </w:r>
      <w:r>
        <w:rPr/>
        <w:t>search should also be conducted in order to ascertain if there are any</w:t>
      </w:r>
      <w:r>
        <w:rPr>
          <w:spacing w:val="-5"/>
        </w:rPr>
        <w:t> </w:t>
      </w:r>
      <w:r>
        <w:rPr/>
        <w:t>third parties that might already be using the trade mark.</w:t>
      </w:r>
    </w:p>
    <w:p>
      <w:pPr>
        <w:pStyle w:val="Heading3"/>
        <w:tabs>
          <w:tab w:pos="10972" w:val="left" w:leader="none"/>
        </w:tabs>
        <w:spacing w:before="163"/>
      </w:pPr>
      <w:r>
        <w:rPr>
          <w:color w:val="000000"/>
          <w:spacing w:val="-33"/>
          <w:shd w:fill="BFBFBF" w:color="auto" w:val="clear"/>
        </w:rPr>
        <w:t> </w:t>
      </w:r>
      <w:r>
        <w:rPr>
          <w:color w:val="000000"/>
          <w:shd w:fill="BFBFBF" w:color="auto" w:val="clear"/>
        </w:rPr>
        <w:t>Who</w:t>
      </w:r>
      <w:r>
        <w:rPr>
          <w:color w:val="000000"/>
          <w:spacing w:val="-5"/>
          <w:shd w:fill="BFBFBF" w:color="auto" w:val="clear"/>
        </w:rPr>
        <w:t> </w:t>
      </w:r>
      <w:r>
        <w:rPr>
          <w:color w:val="000000"/>
          <w:shd w:fill="BFBFBF" w:color="auto" w:val="clear"/>
        </w:rPr>
        <w:t>May</w:t>
      </w:r>
      <w:r>
        <w:rPr>
          <w:color w:val="000000"/>
          <w:spacing w:val="-1"/>
          <w:shd w:fill="BFBFBF" w:color="auto" w:val="clear"/>
        </w:rPr>
        <w:t> </w:t>
      </w:r>
      <w:r>
        <w:rPr>
          <w:color w:val="000000"/>
          <w:shd w:fill="BFBFBF" w:color="auto" w:val="clear"/>
        </w:rPr>
        <w:t>Apply</w:t>
      </w:r>
      <w:r>
        <w:rPr>
          <w:color w:val="000000"/>
          <w:spacing w:val="-6"/>
          <w:shd w:fill="BFBFBF" w:color="auto" w:val="clear"/>
        </w:rPr>
        <w:t> </w:t>
      </w:r>
      <w:r>
        <w:rPr>
          <w:color w:val="000000"/>
          <w:shd w:fill="BFBFBF" w:color="auto" w:val="clear"/>
        </w:rPr>
        <w:t>for</w:t>
      </w:r>
      <w:r>
        <w:rPr>
          <w:color w:val="000000"/>
          <w:spacing w:val="-1"/>
          <w:shd w:fill="BFBFBF" w:color="auto" w:val="clear"/>
        </w:rPr>
        <w:t> </w:t>
      </w:r>
      <w:r>
        <w:rPr>
          <w:color w:val="000000"/>
          <w:shd w:fill="BFBFBF" w:color="auto" w:val="clear"/>
        </w:rPr>
        <w:t>Trade</w:t>
      </w:r>
      <w:r>
        <w:rPr>
          <w:color w:val="000000"/>
          <w:spacing w:val="-1"/>
          <w:shd w:fill="BFBFBF" w:color="auto" w:val="clear"/>
        </w:rPr>
        <w:t> </w:t>
      </w:r>
      <w:r>
        <w:rPr>
          <w:color w:val="000000"/>
          <w:shd w:fill="BFBFBF" w:color="auto" w:val="clear"/>
        </w:rPr>
        <w:t>Mark</w:t>
      </w:r>
      <w:r>
        <w:rPr>
          <w:color w:val="000000"/>
          <w:spacing w:val="-1"/>
          <w:shd w:fill="BFBFBF" w:color="auto" w:val="clear"/>
        </w:rPr>
        <w:t> </w:t>
      </w:r>
      <w:r>
        <w:rPr>
          <w:color w:val="000000"/>
          <w:spacing w:val="-10"/>
          <w:shd w:fill="BFBFBF" w:color="auto" w:val="clear"/>
        </w:rPr>
        <w:t>?</w:t>
      </w:r>
      <w:r>
        <w:rPr>
          <w:color w:val="000000"/>
          <w:shd w:fill="BFBFBF" w:color="auto" w:val="clear"/>
        </w:rPr>
        <w:tab/>
      </w:r>
    </w:p>
    <w:p>
      <w:pPr>
        <w:pStyle w:val="BodyText"/>
        <w:spacing w:line="280" w:lineRule="auto" w:before="214"/>
        <w:ind w:right="275"/>
      </w:pPr>
      <w:r>
        <w:rPr/>
        <w:t>As per Section 18 of the Trade Marks Act, 1999 any person “claiming to be the proprietor” of the trade mark ‘used’ or ‘proposed to be used’ by him may make an application in the prescribed manner for registration of his trade mark.</w:t>
      </w:r>
    </w:p>
    <w:p>
      <w:pPr>
        <w:pStyle w:val="BodyText"/>
        <w:spacing w:line="280" w:lineRule="auto" w:before="184"/>
        <w:ind w:right="273"/>
      </w:pPr>
      <w:r>
        <w:rPr/>
        <w:t>“Any person” is wide enough to include any individual, company, or association of persons or body of individuals, society, HUF, partnership firm, whether registered or not , Government, trust etc. [Section 3(42), General Clauses Act, 1897]</w:t>
      </w:r>
    </w:p>
    <w:p>
      <w:pPr>
        <w:pStyle w:val="Heading3"/>
        <w:tabs>
          <w:tab w:pos="10972" w:val="left" w:leader="none"/>
        </w:tabs>
        <w:spacing w:before="163"/>
      </w:pPr>
      <w:r>
        <w:rPr>
          <w:color w:val="000000"/>
          <w:spacing w:val="-33"/>
          <w:shd w:fill="BFBFBF" w:color="auto" w:val="clear"/>
        </w:rPr>
        <w:t> </w:t>
      </w:r>
      <w:r>
        <w:rPr>
          <w:color w:val="000000"/>
          <w:spacing w:val="-2"/>
          <w:shd w:fill="BFBFBF" w:color="auto" w:val="clear"/>
        </w:rPr>
        <w:t>Company</w:t>
      </w:r>
      <w:r>
        <w:rPr>
          <w:color w:val="000000"/>
          <w:shd w:fill="BFBFBF" w:color="auto" w:val="clear"/>
        </w:rPr>
        <w:tab/>
      </w:r>
    </w:p>
    <w:p>
      <w:pPr>
        <w:pStyle w:val="BodyText"/>
        <w:spacing w:line="280" w:lineRule="auto" w:before="217"/>
        <w:ind w:right="275"/>
      </w:pPr>
      <w:r>
        <w:rPr/>
        <w:t>A company may make an application for registration of a trade mark in its own corporate name. In the case</w:t>
      </w:r>
      <w:r>
        <w:rPr>
          <w:spacing w:val="40"/>
        </w:rPr>
        <w:t> </w:t>
      </w:r>
      <w:r>
        <w:rPr/>
        <w:t>of a</w:t>
      </w:r>
      <w:r>
        <w:rPr>
          <w:spacing w:val="-1"/>
        </w:rPr>
        <w:t> </w:t>
      </w:r>
      <w:r>
        <w:rPr/>
        <w:t>company</w:t>
      </w:r>
      <w:r>
        <w:rPr>
          <w:spacing w:val="-4"/>
        </w:rPr>
        <w:t> </w:t>
      </w:r>
      <w:r>
        <w:rPr/>
        <w:t>incorporated outside</w:t>
      </w:r>
      <w:r>
        <w:rPr>
          <w:spacing w:val="-1"/>
        </w:rPr>
        <w:t> </w:t>
      </w:r>
      <w:r>
        <w:rPr/>
        <w:t>India</w:t>
      </w:r>
      <w:r>
        <w:rPr>
          <w:spacing w:val="-1"/>
        </w:rPr>
        <w:t> </w:t>
      </w:r>
      <w:r>
        <w:rPr/>
        <w:t>,</w:t>
      </w:r>
      <w:r>
        <w:rPr>
          <w:spacing w:val="-1"/>
        </w:rPr>
        <w:t> </w:t>
      </w:r>
      <w:r>
        <w:rPr/>
        <w:t>the</w:t>
      </w:r>
      <w:r>
        <w:rPr>
          <w:spacing w:val="-1"/>
        </w:rPr>
        <w:t> </w:t>
      </w:r>
      <w:r>
        <w:rPr/>
        <w:t>country</w:t>
      </w:r>
      <w:r>
        <w:rPr>
          <w:spacing w:val="-1"/>
        </w:rPr>
        <w:t> </w:t>
      </w:r>
      <w:r>
        <w:rPr/>
        <w:t>of incorporation and</w:t>
      </w:r>
      <w:r>
        <w:rPr>
          <w:spacing w:val="-1"/>
        </w:rPr>
        <w:t> </w:t>
      </w:r>
      <w:r>
        <w:rPr/>
        <w:t>the</w:t>
      </w:r>
      <w:r>
        <w:rPr>
          <w:spacing w:val="-1"/>
        </w:rPr>
        <w:t> </w:t>
      </w:r>
      <w:r>
        <w:rPr/>
        <w:t>nature</w:t>
      </w:r>
      <w:r>
        <w:rPr>
          <w:spacing w:val="-1"/>
        </w:rPr>
        <w:t> </w:t>
      </w:r>
      <w:r>
        <w:rPr/>
        <w:t>of registration,</w:t>
      </w:r>
      <w:r>
        <w:rPr>
          <w:spacing w:val="-1"/>
        </w:rPr>
        <w:t> </w:t>
      </w:r>
      <w:r>
        <w:rPr/>
        <w:t>if any, is to be mentioned.</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131</w:t>
      </w:r>
    </w:p>
    <w:p>
      <w:pPr>
        <w:pStyle w:val="BodyText"/>
        <w:spacing w:before="108"/>
        <w:ind w:left="0"/>
        <w:jc w:val="left"/>
        <w:rPr>
          <w:b/>
          <w:sz w:val="22"/>
        </w:rPr>
      </w:pPr>
    </w:p>
    <w:p>
      <w:pPr>
        <w:pStyle w:val="Heading3"/>
        <w:tabs>
          <w:tab w:pos="10972" w:val="left" w:leader="none"/>
        </w:tabs>
        <w:spacing w:before="0"/>
      </w:pPr>
      <w:r>
        <w:rPr>
          <w:color w:val="000000"/>
          <w:spacing w:val="-33"/>
          <w:shd w:fill="BFBFBF" w:color="auto" w:val="clear"/>
        </w:rPr>
        <w:t> </w:t>
      </w:r>
      <w:r>
        <w:rPr>
          <w:color w:val="000000"/>
          <w:spacing w:val="-4"/>
          <w:shd w:fill="BFBFBF" w:color="auto" w:val="clear"/>
        </w:rPr>
        <w:t>Firm</w:t>
      </w:r>
      <w:r>
        <w:rPr>
          <w:color w:val="000000"/>
          <w:shd w:fill="BFBFBF" w:color="auto" w:val="clear"/>
        </w:rPr>
        <w:tab/>
      </w:r>
    </w:p>
    <w:p>
      <w:pPr>
        <w:pStyle w:val="BodyText"/>
        <w:spacing w:line="280" w:lineRule="auto" w:before="198"/>
        <w:ind w:right="271"/>
      </w:pPr>
      <w:r>
        <w:rPr/>
        <w:t>A partnership firm shall make the application in the names of all trading within the firm partner. When including the name of a minor in the partnership, the name of guardian representing the minors should also be mentioned.</w:t>
      </w:r>
    </w:p>
    <w:p>
      <w:pPr>
        <w:pStyle w:val="BodyText"/>
        <w:spacing w:line="280" w:lineRule="auto" w:before="163"/>
        <w:ind w:right="273"/>
      </w:pPr>
      <w:r>
        <w:rPr/>
        <w:t>It has been held that if there is omission of the name of any partner in TM-1 (i.e. application to register a</w:t>
      </w:r>
      <w:r>
        <w:rPr>
          <w:spacing w:val="40"/>
        </w:rPr>
        <w:t> </w:t>
      </w:r>
      <w:r>
        <w:rPr/>
        <w:t>trade mark for a specification of goods or services) or corresponding new application form, the omission can be corrected when supported by necessary documents . Such corrections will not constitute change in the proprietorship of the mark. (</w:t>
      </w:r>
      <w:r>
        <w:rPr>
          <w:i/>
        </w:rPr>
        <w:t>Vivekananda Match company v. Jupiter Match Works , 1991 PTC 61</w:t>
      </w:r>
      <w:r>
        <w:rPr/>
        <w:t>). However, any new addition or deletion of name of a partner subsequent to the date of application will mean change in the partnership.</w:t>
      </w:r>
    </w:p>
    <w:p>
      <w:pPr>
        <w:pStyle w:val="Heading3"/>
        <w:tabs>
          <w:tab w:pos="10972" w:val="left" w:leader="none"/>
        </w:tabs>
        <w:spacing w:before="145"/>
        <w:ind w:left="1267" w:firstLine="0"/>
      </w:pPr>
      <w:r>
        <w:rPr>
          <w:color w:val="000000"/>
          <w:spacing w:val="-33"/>
          <w:shd w:fill="BFBFBF" w:color="auto" w:val="clear"/>
        </w:rPr>
        <w:t> </w:t>
      </w:r>
      <w:r>
        <w:rPr>
          <w:color w:val="000000"/>
          <w:spacing w:val="-4"/>
          <w:shd w:fill="BFBFBF" w:color="auto" w:val="clear"/>
        </w:rPr>
        <w:t>Trust</w:t>
      </w:r>
      <w:r>
        <w:rPr>
          <w:color w:val="000000"/>
          <w:shd w:fill="BFBFBF" w:color="auto" w:val="clear"/>
        </w:rPr>
        <w:tab/>
      </w:r>
    </w:p>
    <w:p>
      <w:pPr>
        <w:pStyle w:val="BodyText"/>
        <w:spacing w:before="197"/>
        <w:jc w:val="left"/>
      </w:pPr>
      <w:r>
        <w:rPr/>
        <w:t>Application</w:t>
      </w:r>
      <w:r>
        <w:rPr>
          <w:spacing w:val="-6"/>
        </w:rPr>
        <w:t> </w:t>
      </w:r>
      <w:r>
        <w:rPr/>
        <w:t>may</w:t>
      </w:r>
      <w:r>
        <w:rPr>
          <w:spacing w:val="-8"/>
        </w:rPr>
        <w:t> </w:t>
      </w:r>
      <w:r>
        <w:rPr/>
        <w:t>be</w:t>
      </w:r>
      <w:r>
        <w:rPr>
          <w:spacing w:val="-6"/>
        </w:rPr>
        <w:t> </w:t>
      </w:r>
      <w:r>
        <w:rPr/>
        <w:t>made</w:t>
      </w:r>
      <w:r>
        <w:rPr>
          <w:spacing w:val="-5"/>
        </w:rPr>
        <w:t> </w:t>
      </w:r>
      <w:r>
        <w:rPr/>
        <w:t>in</w:t>
      </w:r>
      <w:r>
        <w:rPr>
          <w:spacing w:val="-5"/>
        </w:rPr>
        <w:t> </w:t>
      </w:r>
      <w:r>
        <w:rPr/>
        <w:t>the</w:t>
      </w:r>
      <w:r>
        <w:rPr>
          <w:spacing w:val="-4"/>
        </w:rPr>
        <w:t> </w:t>
      </w:r>
      <w:r>
        <w:rPr/>
        <w:t>name</w:t>
      </w:r>
      <w:r>
        <w:rPr>
          <w:spacing w:val="-5"/>
        </w:rPr>
        <w:t> </w:t>
      </w:r>
      <w:r>
        <w:rPr/>
        <w:t>of</w:t>
      </w:r>
      <w:r>
        <w:rPr>
          <w:spacing w:val="-4"/>
        </w:rPr>
        <w:t> </w:t>
      </w:r>
      <w:r>
        <w:rPr/>
        <w:t>a</w:t>
      </w:r>
      <w:r>
        <w:rPr>
          <w:spacing w:val="-5"/>
        </w:rPr>
        <w:t> </w:t>
      </w:r>
      <w:r>
        <w:rPr/>
        <w:t>trust,</w:t>
      </w:r>
      <w:r>
        <w:rPr>
          <w:spacing w:val="-6"/>
        </w:rPr>
        <w:t> </w:t>
      </w:r>
      <w:r>
        <w:rPr/>
        <w:t>represented</w:t>
      </w:r>
      <w:r>
        <w:rPr>
          <w:spacing w:val="-3"/>
        </w:rPr>
        <w:t> </w:t>
      </w:r>
      <w:r>
        <w:rPr/>
        <w:t>by</w:t>
      </w:r>
      <w:r>
        <w:rPr>
          <w:spacing w:val="-7"/>
        </w:rPr>
        <w:t> </w:t>
      </w:r>
      <w:r>
        <w:rPr/>
        <w:t>its</w:t>
      </w:r>
      <w:r>
        <w:rPr>
          <w:spacing w:val="-3"/>
        </w:rPr>
        <w:t> </w:t>
      </w:r>
      <w:r>
        <w:rPr/>
        <w:t>managing</w:t>
      </w:r>
      <w:r>
        <w:rPr>
          <w:spacing w:val="-6"/>
        </w:rPr>
        <w:t> </w:t>
      </w:r>
      <w:r>
        <w:rPr/>
        <w:t>trustee/chairman</w:t>
      </w:r>
      <w:r>
        <w:rPr>
          <w:spacing w:val="-5"/>
        </w:rPr>
        <w:t> </w:t>
      </w:r>
      <w:r>
        <w:rPr>
          <w:spacing w:val="-4"/>
        </w:rPr>
        <w:t>etc.</w:t>
      </w:r>
    </w:p>
    <w:p>
      <w:pPr>
        <w:pStyle w:val="Heading3"/>
        <w:tabs>
          <w:tab w:pos="10972" w:val="left" w:leader="none"/>
        </w:tabs>
        <w:spacing w:before="181"/>
      </w:pPr>
      <w:r>
        <w:rPr>
          <w:color w:val="000000"/>
          <w:spacing w:val="-33"/>
          <w:shd w:fill="BFBFBF" w:color="auto" w:val="clear"/>
        </w:rPr>
        <w:t> </w:t>
      </w:r>
      <w:r>
        <w:rPr>
          <w:color w:val="000000"/>
          <w:spacing w:val="-2"/>
          <w:shd w:fill="BFBFBF" w:color="auto" w:val="clear"/>
        </w:rPr>
        <w:t>Government</w:t>
      </w:r>
      <w:r>
        <w:rPr>
          <w:color w:val="000000"/>
          <w:shd w:fill="BFBFBF" w:color="auto" w:val="clear"/>
        </w:rPr>
        <w:tab/>
      </w:r>
    </w:p>
    <w:p>
      <w:pPr>
        <w:pStyle w:val="BodyText"/>
        <w:spacing w:line="280" w:lineRule="auto" w:before="196"/>
        <w:ind w:right="276"/>
      </w:pPr>
      <w:r>
        <w:rPr/>
        <w:t>The Central or State Government or any undertaking/company owned or controlled by such Government</w:t>
      </w:r>
      <w:r>
        <w:rPr>
          <w:spacing w:val="40"/>
        </w:rPr>
        <w:t> </w:t>
      </w:r>
      <w:r>
        <w:rPr/>
        <w:t>may also make application for registration of trade mark like any other person.</w:t>
      </w:r>
    </w:p>
    <w:p>
      <w:pPr>
        <w:pStyle w:val="Heading3"/>
        <w:tabs>
          <w:tab w:pos="10972" w:val="left" w:leader="none"/>
        </w:tabs>
        <w:spacing w:before="144"/>
      </w:pPr>
      <w:r>
        <w:rPr>
          <w:color w:val="000000"/>
          <w:spacing w:val="-33"/>
          <w:shd w:fill="BFBFBF" w:color="auto" w:val="clear"/>
        </w:rPr>
        <w:t> </w:t>
      </w:r>
      <w:r>
        <w:rPr>
          <w:color w:val="000000"/>
          <w:shd w:fill="BFBFBF" w:color="auto" w:val="clear"/>
        </w:rPr>
        <w:t>Joint </w:t>
      </w:r>
      <w:r>
        <w:rPr>
          <w:color w:val="000000"/>
          <w:spacing w:val="-2"/>
          <w:shd w:fill="BFBFBF" w:color="auto" w:val="clear"/>
        </w:rPr>
        <w:t>Applicant</w:t>
      </w:r>
      <w:r>
        <w:rPr>
          <w:color w:val="000000"/>
          <w:shd w:fill="BFBFBF" w:color="auto" w:val="clear"/>
        </w:rPr>
        <w:tab/>
      </w:r>
    </w:p>
    <w:p>
      <w:pPr>
        <w:pStyle w:val="BodyText"/>
        <w:spacing w:line="280" w:lineRule="auto" w:before="195"/>
        <w:ind w:right="273"/>
      </w:pPr>
      <w:r>
        <w:rPr/>
        <w:t>Section</w:t>
      </w:r>
      <w:r>
        <w:rPr>
          <w:spacing w:val="-2"/>
        </w:rPr>
        <w:t> </w:t>
      </w:r>
      <w:r>
        <w:rPr/>
        <w:t>24</w:t>
      </w:r>
      <w:r>
        <w:rPr>
          <w:spacing w:val="-2"/>
        </w:rPr>
        <w:t> </w:t>
      </w:r>
      <w:r>
        <w:rPr/>
        <w:t>enables registration of two or more</w:t>
      </w:r>
      <w:r>
        <w:rPr>
          <w:spacing w:val="-2"/>
        </w:rPr>
        <w:t> </w:t>
      </w:r>
      <w:r>
        <w:rPr/>
        <w:t>persons</w:t>
      </w:r>
      <w:r>
        <w:rPr>
          <w:spacing w:val="-2"/>
        </w:rPr>
        <w:t> </w:t>
      </w:r>
      <w:r>
        <w:rPr/>
        <w:t>to</w:t>
      </w:r>
      <w:r>
        <w:rPr>
          <w:spacing w:val="-2"/>
        </w:rPr>
        <w:t> </w:t>
      </w:r>
      <w:r>
        <w:rPr/>
        <w:t>be</w:t>
      </w:r>
      <w:r>
        <w:rPr>
          <w:spacing w:val="-2"/>
        </w:rPr>
        <w:t> </w:t>
      </w:r>
      <w:r>
        <w:rPr/>
        <w:t>registered as joint</w:t>
      </w:r>
      <w:r>
        <w:rPr>
          <w:spacing w:val="-2"/>
        </w:rPr>
        <w:t> </w:t>
      </w:r>
      <w:r>
        <w:rPr/>
        <w:t>proprietors of the</w:t>
      </w:r>
      <w:r>
        <w:rPr>
          <w:spacing w:val="-2"/>
        </w:rPr>
        <w:t> </w:t>
      </w:r>
      <w:r>
        <w:rPr/>
        <w:t>trade</w:t>
      </w:r>
      <w:r>
        <w:rPr>
          <w:spacing w:val="-2"/>
        </w:rPr>
        <w:t> </w:t>
      </w:r>
      <w:r>
        <w:rPr/>
        <w:t>mark, where the mark is used or proposed to be used in relation to goods or services connected with the joint </w:t>
      </w:r>
      <w:r>
        <w:rPr>
          <w:spacing w:val="-2"/>
        </w:rPr>
        <w:t>applicants.</w:t>
      </w:r>
    </w:p>
    <w:p>
      <w:pPr>
        <w:pStyle w:val="BodyText"/>
        <w:spacing w:line="280" w:lineRule="auto" w:before="162"/>
        <w:ind w:left="1296" w:right="276" w:hanging="1"/>
      </w:pPr>
      <w:r>
        <w:rPr/>
        <w:t>The trade mark law in India allows the proprietor to file a trade mark application only if they have a place of business in India. Should that not be the case, the rights holder will be required to file an application through a trade mark agent/attorney. The trade mark agent/attorney can do a trade mark search, prepare, file and prosecute the applications.</w:t>
      </w:r>
    </w:p>
    <w:p>
      <w:pPr>
        <w:pStyle w:val="Heading3"/>
        <w:tabs>
          <w:tab w:pos="10972" w:val="left" w:leader="none"/>
        </w:tabs>
      </w:pPr>
      <w:r>
        <w:rPr>
          <w:color w:val="000000"/>
          <w:spacing w:val="-33"/>
          <w:shd w:fill="BFBFBF" w:color="auto" w:val="clear"/>
        </w:rPr>
        <w:t> </w:t>
      </w:r>
      <w:r>
        <w:rPr>
          <w:color w:val="000000"/>
          <w:shd w:fill="BFBFBF" w:color="auto" w:val="clear"/>
        </w:rPr>
        <w:t>Filing</w:t>
      </w:r>
      <w:r>
        <w:rPr>
          <w:color w:val="000000"/>
          <w:spacing w:val="-4"/>
          <w:shd w:fill="BFBFBF" w:color="auto" w:val="clear"/>
        </w:rPr>
        <w:t> </w:t>
      </w:r>
      <w:r>
        <w:rPr>
          <w:color w:val="000000"/>
          <w:shd w:fill="BFBFBF" w:color="auto" w:val="clear"/>
        </w:rPr>
        <w:t>and</w:t>
      </w:r>
      <w:r>
        <w:rPr>
          <w:color w:val="000000"/>
          <w:spacing w:val="-6"/>
          <w:shd w:fill="BFBFBF" w:color="auto" w:val="clear"/>
        </w:rPr>
        <w:t> </w:t>
      </w:r>
      <w:r>
        <w:rPr>
          <w:color w:val="000000"/>
          <w:shd w:fill="BFBFBF" w:color="auto" w:val="clear"/>
        </w:rPr>
        <w:t>Prosecuting</w:t>
      </w:r>
      <w:r>
        <w:rPr>
          <w:color w:val="000000"/>
          <w:spacing w:val="-5"/>
          <w:shd w:fill="BFBFBF" w:color="auto" w:val="clear"/>
        </w:rPr>
        <w:t> </w:t>
      </w:r>
      <w:r>
        <w:rPr>
          <w:color w:val="000000"/>
          <w:shd w:fill="BFBFBF" w:color="auto" w:val="clear"/>
        </w:rPr>
        <w:t>Trade</w:t>
      </w:r>
      <w:r>
        <w:rPr>
          <w:color w:val="000000"/>
          <w:spacing w:val="-2"/>
          <w:shd w:fill="BFBFBF" w:color="auto" w:val="clear"/>
        </w:rPr>
        <w:t> </w:t>
      </w:r>
      <w:r>
        <w:rPr>
          <w:color w:val="000000"/>
          <w:shd w:fill="BFBFBF" w:color="auto" w:val="clear"/>
        </w:rPr>
        <w:t>mark </w:t>
      </w:r>
      <w:r>
        <w:rPr>
          <w:color w:val="000000"/>
          <w:spacing w:val="-2"/>
          <w:shd w:fill="BFBFBF" w:color="auto" w:val="clear"/>
        </w:rPr>
        <w:t>Applications</w:t>
      </w:r>
      <w:r>
        <w:rPr>
          <w:color w:val="000000"/>
          <w:shd w:fill="BFBFBF" w:color="auto" w:val="clear"/>
        </w:rPr>
        <w:tab/>
      </w:r>
    </w:p>
    <w:p>
      <w:pPr>
        <w:pStyle w:val="BodyText"/>
        <w:spacing w:line="280" w:lineRule="auto" w:before="195"/>
        <w:ind w:right="271"/>
      </w:pPr>
      <w:r>
        <w:rPr/>
        <w:t>As per rule 4, an application for registration of a trade mark may</w:t>
      </w:r>
      <w:r>
        <w:rPr>
          <w:spacing w:val="-1"/>
        </w:rPr>
        <w:t> </w:t>
      </w:r>
      <w:r>
        <w:rPr/>
        <w:t>be made on Form TM-1 with prescribed fee of </w:t>
      </w:r>
      <w:r>
        <w:rPr>
          <w:rFonts w:ascii="Georgia"/>
        </w:rPr>
        <w:t>`</w:t>
      </w:r>
      <w:r>
        <w:rPr>
          <w:rFonts w:ascii="Georgia"/>
          <w:spacing w:val="24"/>
        </w:rPr>
        <w:t> </w:t>
      </w:r>
      <w:r>
        <w:rPr/>
        <w:t>2500/- at one of the five office of the Trade Marks Registry located at Mumbai, Delhi, Kolkata, Chennai and Ahmedabad depending on the place where the applicant resides or has his principal place of business. In the case of joint applicants, the principal place of business in India of the applicant will be that of the person whose name is first mentioned as having a place of business. If the applicant has no principal place</w:t>
      </w:r>
      <w:r>
        <w:rPr>
          <w:spacing w:val="40"/>
        </w:rPr>
        <w:t> </w:t>
      </w:r>
      <w:r>
        <w:rPr/>
        <w:t>of business in India, he should file the application at that office within whose territorial jurisdiction, the</w:t>
      </w:r>
      <w:r>
        <w:rPr>
          <w:spacing w:val="40"/>
        </w:rPr>
        <w:t> </w:t>
      </w:r>
      <w:r>
        <w:rPr/>
        <w:t>address for service in India given by him</w:t>
      </w:r>
      <w:r>
        <w:rPr>
          <w:spacing w:val="19"/>
        </w:rPr>
        <w:t> </w:t>
      </w:r>
      <w:r>
        <w:rPr/>
        <w:t>(as per mandatory provision in Rule 18) is located. No change in</w:t>
      </w:r>
      <w:r>
        <w:rPr>
          <w:spacing w:val="40"/>
        </w:rPr>
        <w:t> </w:t>
      </w:r>
      <w:r>
        <w:rPr/>
        <w:t>the principal place of business in India or in the address for service in India shall affect the jurisdiction of the appropriate office once entered (Rule 5).</w:t>
      </w:r>
    </w:p>
    <w:p>
      <w:pPr>
        <w:pStyle w:val="BodyText"/>
        <w:spacing w:line="280" w:lineRule="auto" w:before="167"/>
        <w:ind w:right="276"/>
      </w:pPr>
      <w:r>
        <w:rPr/>
        <w:t>Furthermore, trade mark applications can be filed electronically through the website </w:t>
      </w:r>
      <w:r>
        <w:rPr>
          <w:spacing w:val="-2"/>
        </w:rPr>
        <w:t>(</w:t>
      </w:r>
      <w:hyperlink r:id="rId18">
        <w:r>
          <w:rPr>
            <w:spacing w:val="-2"/>
          </w:rPr>
          <w:t>www.ipindiaonline.gov.in/etmr/).</w:t>
        </w:r>
      </w:hyperlink>
    </w:p>
    <w:p>
      <w:pPr>
        <w:pStyle w:val="Heading3"/>
        <w:tabs>
          <w:tab w:pos="10972" w:val="left" w:leader="none"/>
        </w:tabs>
        <w:spacing w:before="144"/>
      </w:pPr>
      <w:r>
        <w:rPr>
          <w:color w:val="000000"/>
          <w:spacing w:val="-33"/>
          <w:shd w:fill="BFBFBF" w:color="auto" w:val="clear"/>
        </w:rPr>
        <w:t> </w:t>
      </w:r>
      <w:r>
        <w:rPr>
          <w:color w:val="000000"/>
          <w:shd w:fill="BFBFBF" w:color="auto" w:val="clear"/>
        </w:rPr>
        <w:t>Review by</w:t>
      </w:r>
      <w:r>
        <w:rPr>
          <w:color w:val="000000"/>
          <w:spacing w:val="-7"/>
          <w:shd w:fill="BFBFBF" w:color="auto" w:val="clear"/>
        </w:rPr>
        <w:t> </w:t>
      </w:r>
      <w:r>
        <w:rPr>
          <w:color w:val="000000"/>
          <w:shd w:fill="BFBFBF" w:color="auto" w:val="clear"/>
        </w:rPr>
        <w:t>the</w:t>
      </w:r>
      <w:r>
        <w:rPr>
          <w:color w:val="000000"/>
          <w:spacing w:val="-2"/>
          <w:shd w:fill="BFBFBF" w:color="auto" w:val="clear"/>
        </w:rPr>
        <w:t> </w:t>
      </w:r>
      <w:r>
        <w:rPr>
          <w:color w:val="000000"/>
          <w:shd w:fill="BFBFBF" w:color="auto" w:val="clear"/>
        </w:rPr>
        <w:t>Trade</w:t>
      </w:r>
      <w:r>
        <w:rPr>
          <w:color w:val="000000"/>
          <w:spacing w:val="-2"/>
          <w:shd w:fill="BFBFBF" w:color="auto" w:val="clear"/>
        </w:rPr>
        <w:t> </w:t>
      </w:r>
      <w:r>
        <w:rPr>
          <w:color w:val="000000"/>
          <w:shd w:fill="BFBFBF" w:color="auto" w:val="clear"/>
        </w:rPr>
        <w:t>Marks</w:t>
      </w:r>
      <w:r>
        <w:rPr>
          <w:color w:val="000000"/>
          <w:spacing w:val="-5"/>
          <w:shd w:fill="BFBFBF" w:color="auto" w:val="clear"/>
        </w:rPr>
        <w:t> </w:t>
      </w:r>
      <w:r>
        <w:rPr>
          <w:color w:val="000000"/>
          <w:spacing w:val="-2"/>
          <w:shd w:fill="BFBFBF" w:color="auto" w:val="clear"/>
        </w:rPr>
        <w:t>Office</w:t>
      </w:r>
      <w:r>
        <w:rPr>
          <w:color w:val="000000"/>
          <w:shd w:fill="BFBFBF" w:color="auto" w:val="clear"/>
        </w:rPr>
        <w:tab/>
      </w:r>
    </w:p>
    <w:p>
      <w:pPr>
        <w:pStyle w:val="BodyText"/>
        <w:spacing w:line="280" w:lineRule="auto" w:before="195"/>
        <w:ind w:right="275"/>
      </w:pPr>
      <w:r>
        <w:rPr/>
        <w:t>After the application has been filed, the Trade Marks Office reviews it to ensure that it is complete in all respects and thereafter allots an application number to the applications. If the trade mark is registered, the application number becomes the registration number.</w:t>
      </w:r>
    </w:p>
    <w:p>
      <w:pPr>
        <w:spacing w:after="0" w:line="280" w:lineRule="auto"/>
        <w:sectPr>
          <w:pgSz w:w="12240" w:h="15840"/>
          <w:pgMar w:top="780" w:bottom="280" w:left="0" w:right="1020"/>
        </w:sectPr>
      </w:pPr>
    </w:p>
    <w:p>
      <w:pPr>
        <w:spacing w:before="81"/>
        <w:ind w:left="1295" w:right="0" w:firstLine="0"/>
        <w:jc w:val="left"/>
        <w:rPr>
          <w:sz w:val="20"/>
        </w:rPr>
      </w:pPr>
      <w:r>
        <w:rPr>
          <w:b/>
          <w:sz w:val="20"/>
        </w:rPr>
        <w:t>132</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727616">
                <wp:simplePos x="0" y="0"/>
                <wp:positionH relativeFrom="page">
                  <wp:posOffset>804659</wp:posOffset>
                </wp:positionH>
                <wp:positionV relativeFrom="paragraph">
                  <wp:posOffset>221639</wp:posOffset>
                </wp:positionV>
                <wp:extent cx="6163310" cy="172720"/>
                <wp:effectExtent l="0" t="0" r="0" b="0"/>
                <wp:wrapTopAndBottom/>
                <wp:docPr id="447" name="Textbox 447"/>
                <wp:cNvGraphicFramePr>
                  <a:graphicFrameLocks/>
                </wp:cNvGraphicFramePr>
                <a:graphic>
                  <a:graphicData uri="http://schemas.microsoft.com/office/word/2010/wordprocessingShape">
                    <wps:wsp>
                      <wps:cNvPr id="447" name="Textbox 447"/>
                      <wps:cNvSpPr txBox="1"/>
                      <wps:spPr>
                        <a:xfrm>
                          <a:off x="0" y="0"/>
                          <a:ext cx="6163310" cy="172720"/>
                        </a:xfrm>
                        <a:prstGeom prst="rect">
                          <a:avLst/>
                        </a:prstGeom>
                        <a:solidFill>
                          <a:srgbClr val="BFBFBF"/>
                        </a:solidFill>
                      </wps:spPr>
                      <wps:txbx>
                        <w:txbxContent>
                          <w:p>
                            <w:pPr>
                              <w:spacing w:before="9"/>
                              <w:ind w:left="28" w:right="0" w:firstLine="0"/>
                              <w:jc w:val="left"/>
                              <w:rPr>
                                <w:b/>
                                <w:color w:val="000000"/>
                                <w:sz w:val="22"/>
                              </w:rPr>
                            </w:pPr>
                            <w:r>
                              <w:rPr>
                                <w:b/>
                                <w:color w:val="000000"/>
                                <w:sz w:val="22"/>
                              </w:rPr>
                              <w:t>Preliminary</w:t>
                            </w:r>
                            <w:r>
                              <w:rPr>
                                <w:b/>
                                <w:color w:val="000000"/>
                                <w:spacing w:val="-6"/>
                                <w:sz w:val="22"/>
                              </w:rPr>
                              <w:t> </w:t>
                            </w:r>
                            <w:r>
                              <w:rPr>
                                <w:b/>
                                <w:color w:val="000000"/>
                                <w:sz w:val="22"/>
                              </w:rPr>
                              <w:t>Approval</w:t>
                            </w:r>
                            <w:r>
                              <w:rPr>
                                <w:b/>
                                <w:color w:val="000000"/>
                                <w:spacing w:val="-3"/>
                                <w:sz w:val="22"/>
                              </w:rPr>
                              <w:t> </w:t>
                            </w:r>
                            <w:r>
                              <w:rPr>
                                <w:b/>
                                <w:color w:val="000000"/>
                                <w:sz w:val="22"/>
                              </w:rPr>
                              <w:t>and</w:t>
                            </w:r>
                            <w:r>
                              <w:rPr>
                                <w:b/>
                                <w:color w:val="000000"/>
                                <w:spacing w:val="-3"/>
                                <w:sz w:val="22"/>
                              </w:rPr>
                              <w:t> </w:t>
                            </w:r>
                            <w:r>
                              <w:rPr>
                                <w:b/>
                                <w:color w:val="000000"/>
                                <w:sz w:val="22"/>
                              </w:rPr>
                              <w:t>Publication,</w:t>
                            </w:r>
                            <w:r>
                              <w:rPr>
                                <w:b/>
                                <w:color w:val="000000"/>
                                <w:spacing w:val="-5"/>
                                <w:sz w:val="22"/>
                              </w:rPr>
                              <w:t> </w:t>
                            </w:r>
                            <w:r>
                              <w:rPr>
                                <w:b/>
                                <w:color w:val="000000"/>
                                <w:sz w:val="22"/>
                              </w:rPr>
                              <w:t>Show Cause</w:t>
                            </w:r>
                            <w:r>
                              <w:rPr>
                                <w:b/>
                                <w:color w:val="000000"/>
                                <w:spacing w:val="-3"/>
                                <w:sz w:val="22"/>
                              </w:rPr>
                              <w:t> </w:t>
                            </w:r>
                            <w:r>
                              <w:rPr>
                                <w:b/>
                                <w:color w:val="000000"/>
                                <w:sz w:val="22"/>
                              </w:rPr>
                              <w:t>Hearing</w:t>
                            </w:r>
                            <w:r>
                              <w:rPr>
                                <w:b/>
                                <w:color w:val="000000"/>
                                <w:spacing w:val="-7"/>
                                <w:sz w:val="22"/>
                              </w:rPr>
                              <w:t> </w:t>
                            </w:r>
                            <w:r>
                              <w:rPr>
                                <w:b/>
                                <w:color w:val="000000"/>
                                <w:sz w:val="22"/>
                              </w:rPr>
                              <w:t>or</w:t>
                            </w:r>
                            <w:r>
                              <w:rPr>
                                <w:b/>
                                <w:color w:val="000000"/>
                                <w:spacing w:val="-5"/>
                                <w:sz w:val="22"/>
                              </w:rPr>
                              <w:t> </w:t>
                            </w:r>
                            <w:r>
                              <w:rPr>
                                <w:b/>
                                <w:color w:val="000000"/>
                                <w:sz w:val="22"/>
                              </w:rPr>
                              <w:t>Rejection</w:t>
                            </w:r>
                            <w:r>
                              <w:rPr>
                                <w:b/>
                                <w:color w:val="000000"/>
                                <w:spacing w:val="-4"/>
                                <w:sz w:val="22"/>
                              </w:rPr>
                              <w:t> </w:t>
                            </w:r>
                            <w:r>
                              <w:rPr>
                                <w:b/>
                                <w:color w:val="000000"/>
                                <w:sz w:val="22"/>
                              </w:rPr>
                              <w:t>of</w:t>
                            </w:r>
                            <w:r>
                              <w:rPr>
                                <w:b/>
                                <w:color w:val="000000"/>
                                <w:spacing w:val="-5"/>
                                <w:sz w:val="22"/>
                              </w:rPr>
                              <w:t> </w:t>
                            </w:r>
                            <w:r>
                              <w:rPr>
                                <w:b/>
                                <w:color w:val="000000"/>
                                <w:sz w:val="22"/>
                              </w:rPr>
                              <w:t>the</w:t>
                            </w:r>
                            <w:r>
                              <w:rPr>
                                <w:b/>
                                <w:color w:val="000000"/>
                                <w:spacing w:val="-3"/>
                                <w:sz w:val="22"/>
                              </w:rPr>
                              <w:t> </w:t>
                            </w:r>
                            <w:r>
                              <w:rPr>
                                <w:b/>
                                <w:color w:val="000000"/>
                                <w:spacing w:val="-2"/>
                                <w:sz w:val="22"/>
                              </w:rPr>
                              <w:t>Application</w:t>
                            </w:r>
                          </w:p>
                        </w:txbxContent>
                      </wps:txbx>
                      <wps:bodyPr wrap="square" lIns="0" tIns="0" rIns="0" bIns="0" rtlCol="0">
                        <a:noAutofit/>
                      </wps:bodyPr>
                    </wps:wsp>
                  </a:graphicData>
                </a:graphic>
              </wp:anchor>
            </w:drawing>
          </mc:Choice>
          <mc:Fallback>
            <w:pict>
              <v:shape style="position:absolute;margin-left:63.359039pt;margin-top:17.451929pt;width:485.3pt;height:13.6pt;mso-position-horizontal-relative:page;mso-position-vertical-relative:paragraph;z-index:-15588864;mso-wrap-distance-left:0;mso-wrap-distance-right:0" type="#_x0000_t202" id="docshape385" filled="true" fillcolor="#bfbfbf" stroked="false">
                <v:textbox inset="0,0,0,0">
                  <w:txbxContent>
                    <w:p>
                      <w:pPr>
                        <w:spacing w:before="9"/>
                        <w:ind w:left="28" w:right="0" w:firstLine="0"/>
                        <w:jc w:val="left"/>
                        <w:rPr>
                          <w:b/>
                          <w:color w:val="000000"/>
                          <w:sz w:val="22"/>
                        </w:rPr>
                      </w:pPr>
                      <w:r>
                        <w:rPr>
                          <w:b/>
                          <w:color w:val="000000"/>
                          <w:sz w:val="22"/>
                        </w:rPr>
                        <w:t>Preliminary</w:t>
                      </w:r>
                      <w:r>
                        <w:rPr>
                          <w:b/>
                          <w:color w:val="000000"/>
                          <w:spacing w:val="-6"/>
                          <w:sz w:val="22"/>
                        </w:rPr>
                        <w:t> </w:t>
                      </w:r>
                      <w:r>
                        <w:rPr>
                          <w:b/>
                          <w:color w:val="000000"/>
                          <w:sz w:val="22"/>
                        </w:rPr>
                        <w:t>Approval</w:t>
                      </w:r>
                      <w:r>
                        <w:rPr>
                          <w:b/>
                          <w:color w:val="000000"/>
                          <w:spacing w:val="-3"/>
                          <w:sz w:val="22"/>
                        </w:rPr>
                        <w:t> </w:t>
                      </w:r>
                      <w:r>
                        <w:rPr>
                          <w:b/>
                          <w:color w:val="000000"/>
                          <w:sz w:val="22"/>
                        </w:rPr>
                        <w:t>and</w:t>
                      </w:r>
                      <w:r>
                        <w:rPr>
                          <w:b/>
                          <w:color w:val="000000"/>
                          <w:spacing w:val="-3"/>
                          <w:sz w:val="22"/>
                        </w:rPr>
                        <w:t> </w:t>
                      </w:r>
                      <w:r>
                        <w:rPr>
                          <w:b/>
                          <w:color w:val="000000"/>
                          <w:sz w:val="22"/>
                        </w:rPr>
                        <w:t>Publication,</w:t>
                      </w:r>
                      <w:r>
                        <w:rPr>
                          <w:b/>
                          <w:color w:val="000000"/>
                          <w:spacing w:val="-5"/>
                          <w:sz w:val="22"/>
                        </w:rPr>
                        <w:t> </w:t>
                      </w:r>
                      <w:r>
                        <w:rPr>
                          <w:b/>
                          <w:color w:val="000000"/>
                          <w:sz w:val="22"/>
                        </w:rPr>
                        <w:t>Show Cause</w:t>
                      </w:r>
                      <w:r>
                        <w:rPr>
                          <w:b/>
                          <w:color w:val="000000"/>
                          <w:spacing w:val="-3"/>
                          <w:sz w:val="22"/>
                        </w:rPr>
                        <w:t> </w:t>
                      </w:r>
                      <w:r>
                        <w:rPr>
                          <w:b/>
                          <w:color w:val="000000"/>
                          <w:sz w:val="22"/>
                        </w:rPr>
                        <w:t>Hearing</w:t>
                      </w:r>
                      <w:r>
                        <w:rPr>
                          <w:b/>
                          <w:color w:val="000000"/>
                          <w:spacing w:val="-7"/>
                          <w:sz w:val="22"/>
                        </w:rPr>
                        <w:t> </w:t>
                      </w:r>
                      <w:r>
                        <w:rPr>
                          <w:b/>
                          <w:color w:val="000000"/>
                          <w:sz w:val="22"/>
                        </w:rPr>
                        <w:t>or</w:t>
                      </w:r>
                      <w:r>
                        <w:rPr>
                          <w:b/>
                          <w:color w:val="000000"/>
                          <w:spacing w:val="-5"/>
                          <w:sz w:val="22"/>
                        </w:rPr>
                        <w:t> </w:t>
                      </w:r>
                      <w:r>
                        <w:rPr>
                          <w:b/>
                          <w:color w:val="000000"/>
                          <w:sz w:val="22"/>
                        </w:rPr>
                        <w:t>Rejection</w:t>
                      </w:r>
                      <w:r>
                        <w:rPr>
                          <w:b/>
                          <w:color w:val="000000"/>
                          <w:spacing w:val="-4"/>
                          <w:sz w:val="22"/>
                        </w:rPr>
                        <w:t> </w:t>
                      </w:r>
                      <w:r>
                        <w:rPr>
                          <w:b/>
                          <w:color w:val="000000"/>
                          <w:sz w:val="22"/>
                        </w:rPr>
                        <w:t>of</w:t>
                      </w:r>
                      <w:r>
                        <w:rPr>
                          <w:b/>
                          <w:color w:val="000000"/>
                          <w:spacing w:val="-5"/>
                          <w:sz w:val="22"/>
                        </w:rPr>
                        <w:t> </w:t>
                      </w:r>
                      <w:r>
                        <w:rPr>
                          <w:b/>
                          <w:color w:val="000000"/>
                          <w:sz w:val="22"/>
                        </w:rPr>
                        <w:t>the</w:t>
                      </w:r>
                      <w:r>
                        <w:rPr>
                          <w:b/>
                          <w:color w:val="000000"/>
                          <w:spacing w:val="-3"/>
                          <w:sz w:val="22"/>
                        </w:rPr>
                        <w:t> </w:t>
                      </w:r>
                      <w:r>
                        <w:rPr>
                          <w:b/>
                          <w:color w:val="000000"/>
                          <w:spacing w:val="-2"/>
                          <w:sz w:val="22"/>
                        </w:rPr>
                        <w:t>Application</w:t>
                      </w:r>
                    </w:p>
                  </w:txbxContent>
                </v:textbox>
                <v:fill type="solid"/>
                <w10:wrap type="topAndBottom"/>
              </v:shape>
            </w:pict>
          </mc:Fallback>
        </mc:AlternateContent>
      </w:r>
    </w:p>
    <w:p>
      <w:pPr>
        <w:pStyle w:val="BodyText"/>
        <w:spacing w:line="280" w:lineRule="auto" w:before="189"/>
        <w:ind w:right="272"/>
      </w:pPr>
      <w:r>
        <w:rPr/>
        <w:t>During the process of examination, the Trade Marks Office determines if the trade mark is barred for registration either under absolute grounds for refusal and/or relative grounds for refusal as prescribed in the Trade Marks Act, 1999. Accordingly, they</w:t>
      </w:r>
      <w:r>
        <w:rPr>
          <w:spacing w:val="-2"/>
        </w:rPr>
        <w:t> </w:t>
      </w:r>
      <w:r>
        <w:rPr/>
        <w:t>issue an examination report and the Applicant must respond to the objections that have been raised in the examination report within a period of one month from the issuance of the examination report. Thereafter and based on the response to the examination report that has been filed by the Applicant, the Registrar of Trade Marks determines if the application should be refused, accepted for advertisement, accepted subject to certain limitations or put up for a “show cause” hearing, during which the application might be accepted, rejected or accepted subject to certain limitations. Should the application be rejected, the Applicant can approach the Intellectual Property Appellate Board to appeal the order of the Registrar of Trade Marks.</w:t>
      </w:r>
    </w:p>
    <w:p>
      <w:pPr>
        <w:pStyle w:val="BodyText"/>
        <w:ind w:left="0"/>
        <w:jc w:val="left"/>
        <w:rPr>
          <w:sz w:val="10"/>
        </w:rPr>
      </w:pPr>
      <w:r>
        <w:rPr/>
        <mc:AlternateContent>
          <mc:Choice Requires="wps">
            <w:drawing>
              <wp:anchor distT="0" distB="0" distL="0" distR="0" allowOverlap="1" layoutInCell="1" locked="0" behindDoc="1" simplePos="0" relativeHeight="487728128">
                <wp:simplePos x="0" y="0"/>
                <wp:positionH relativeFrom="page">
                  <wp:posOffset>804659</wp:posOffset>
                </wp:positionH>
                <wp:positionV relativeFrom="paragraph">
                  <wp:posOffset>88548</wp:posOffset>
                </wp:positionV>
                <wp:extent cx="6163310" cy="170815"/>
                <wp:effectExtent l="0" t="0" r="0" b="0"/>
                <wp:wrapTopAndBottom/>
                <wp:docPr id="448" name="Textbox 448"/>
                <wp:cNvGraphicFramePr>
                  <a:graphicFrameLocks/>
                </wp:cNvGraphicFramePr>
                <a:graphic>
                  <a:graphicData uri="http://schemas.microsoft.com/office/word/2010/wordprocessingShape">
                    <wps:wsp>
                      <wps:cNvPr id="448" name="Textbox 448"/>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pacing w:val="-2"/>
                                <w:sz w:val="22"/>
                              </w:rPr>
                              <w:t>Registration</w:t>
                            </w:r>
                          </w:p>
                        </w:txbxContent>
                      </wps:txbx>
                      <wps:bodyPr wrap="square" lIns="0" tIns="0" rIns="0" bIns="0" rtlCol="0">
                        <a:noAutofit/>
                      </wps:bodyPr>
                    </wps:wsp>
                  </a:graphicData>
                </a:graphic>
              </wp:anchor>
            </w:drawing>
          </mc:Choice>
          <mc:Fallback>
            <w:pict>
              <v:shape style="position:absolute;margin-left:63.359039pt;margin-top:6.972358pt;width:485.3pt;height:13.45pt;mso-position-horizontal-relative:page;mso-position-vertical-relative:paragraph;z-index:-15588352;mso-wrap-distance-left:0;mso-wrap-distance-right:0" type="#_x0000_t202" id="docshape386" filled="true" fillcolor="#bfbfbf" stroked="false">
                <v:textbox inset="0,0,0,0">
                  <w:txbxContent>
                    <w:p>
                      <w:pPr>
                        <w:spacing w:before="9"/>
                        <w:ind w:left="28" w:right="0" w:firstLine="0"/>
                        <w:jc w:val="left"/>
                        <w:rPr>
                          <w:b/>
                          <w:color w:val="000000"/>
                          <w:sz w:val="22"/>
                        </w:rPr>
                      </w:pPr>
                      <w:r>
                        <w:rPr>
                          <w:b/>
                          <w:color w:val="000000"/>
                          <w:spacing w:val="-2"/>
                          <w:sz w:val="22"/>
                        </w:rPr>
                        <w:t>Registration</w:t>
                      </w:r>
                    </w:p>
                  </w:txbxContent>
                </v:textbox>
                <v:fill type="solid"/>
                <w10:wrap type="topAndBottom"/>
              </v:shape>
            </w:pict>
          </mc:Fallback>
        </mc:AlternateContent>
      </w:r>
    </w:p>
    <w:p>
      <w:pPr>
        <w:pStyle w:val="BodyText"/>
        <w:spacing w:line="280" w:lineRule="auto" w:before="189"/>
        <w:ind w:right="270"/>
      </w:pPr>
      <w:r>
        <w:rPr/>
        <w:t>Within three months of the publication of the trade mark in the Trade Marks Journal, should the trade mark not be opposed by a third party, it will proceed for registration and the Trade Marks Registry will accordingly issue a registration certificate.</w:t>
      </w:r>
    </w:p>
    <w:p>
      <w:pPr>
        <w:pStyle w:val="BodyText"/>
        <w:spacing w:before="9"/>
        <w:ind w:left="0"/>
        <w:jc w:val="left"/>
        <w:rPr>
          <w:sz w:val="9"/>
        </w:rPr>
      </w:pPr>
      <w:r>
        <w:rPr/>
        <mc:AlternateContent>
          <mc:Choice Requires="wps">
            <w:drawing>
              <wp:anchor distT="0" distB="0" distL="0" distR="0" allowOverlap="1" layoutInCell="1" locked="0" behindDoc="1" simplePos="0" relativeHeight="487728640">
                <wp:simplePos x="0" y="0"/>
                <wp:positionH relativeFrom="page">
                  <wp:posOffset>804659</wp:posOffset>
                </wp:positionH>
                <wp:positionV relativeFrom="paragraph">
                  <wp:posOffset>86732</wp:posOffset>
                </wp:positionV>
                <wp:extent cx="6163310" cy="170815"/>
                <wp:effectExtent l="0" t="0" r="0" b="0"/>
                <wp:wrapTopAndBottom/>
                <wp:docPr id="449" name="Textbox 449"/>
                <wp:cNvGraphicFramePr>
                  <a:graphicFrameLocks/>
                </wp:cNvGraphicFramePr>
                <a:graphic>
                  <a:graphicData uri="http://schemas.microsoft.com/office/word/2010/wordprocessingShape">
                    <wps:wsp>
                      <wps:cNvPr id="449" name="Textbox 449"/>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Requisites</w:t>
                            </w:r>
                            <w:r>
                              <w:rPr>
                                <w:b/>
                                <w:color w:val="000000"/>
                                <w:spacing w:val="-5"/>
                                <w:sz w:val="22"/>
                              </w:rPr>
                              <w:t> </w:t>
                            </w:r>
                            <w:r>
                              <w:rPr>
                                <w:b/>
                                <w:color w:val="000000"/>
                                <w:sz w:val="22"/>
                              </w:rPr>
                              <w:t>for</w:t>
                            </w:r>
                            <w:r>
                              <w:rPr>
                                <w:b/>
                                <w:color w:val="000000"/>
                                <w:spacing w:val="-1"/>
                                <w:sz w:val="22"/>
                              </w:rPr>
                              <w:t> </w:t>
                            </w:r>
                            <w:r>
                              <w:rPr>
                                <w:b/>
                                <w:color w:val="000000"/>
                                <w:spacing w:val="-2"/>
                                <w:sz w:val="22"/>
                              </w:rPr>
                              <w:t>Registration</w:t>
                            </w:r>
                          </w:p>
                        </w:txbxContent>
                      </wps:txbx>
                      <wps:bodyPr wrap="square" lIns="0" tIns="0" rIns="0" bIns="0" rtlCol="0">
                        <a:noAutofit/>
                      </wps:bodyPr>
                    </wps:wsp>
                  </a:graphicData>
                </a:graphic>
              </wp:anchor>
            </w:drawing>
          </mc:Choice>
          <mc:Fallback>
            <w:pict>
              <v:shape style="position:absolute;margin-left:63.359039pt;margin-top:6.829362pt;width:485.3pt;height:13.45pt;mso-position-horizontal-relative:page;mso-position-vertical-relative:paragraph;z-index:-15587840;mso-wrap-distance-left:0;mso-wrap-distance-right:0" type="#_x0000_t202" id="docshape387" filled="true" fillcolor="#bfbfbf" stroked="false">
                <v:textbox inset="0,0,0,0">
                  <w:txbxContent>
                    <w:p>
                      <w:pPr>
                        <w:spacing w:before="9"/>
                        <w:ind w:left="28" w:right="0" w:firstLine="0"/>
                        <w:jc w:val="left"/>
                        <w:rPr>
                          <w:b/>
                          <w:color w:val="000000"/>
                          <w:sz w:val="22"/>
                        </w:rPr>
                      </w:pPr>
                      <w:r>
                        <w:rPr>
                          <w:b/>
                          <w:color w:val="000000"/>
                          <w:sz w:val="22"/>
                        </w:rPr>
                        <w:t>Requisites</w:t>
                      </w:r>
                      <w:r>
                        <w:rPr>
                          <w:b/>
                          <w:color w:val="000000"/>
                          <w:spacing w:val="-5"/>
                          <w:sz w:val="22"/>
                        </w:rPr>
                        <w:t> </w:t>
                      </w:r>
                      <w:r>
                        <w:rPr>
                          <w:b/>
                          <w:color w:val="000000"/>
                          <w:sz w:val="22"/>
                        </w:rPr>
                        <w:t>for</w:t>
                      </w:r>
                      <w:r>
                        <w:rPr>
                          <w:b/>
                          <w:color w:val="000000"/>
                          <w:spacing w:val="-1"/>
                          <w:sz w:val="22"/>
                        </w:rPr>
                        <w:t> </w:t>
                      </w:r>
                      <w:r>
                        <w:rPr>
                          <w:b/>
                          <w:color w:val="000000"/>
                          <w:spacing w:val="-2"/>
                          <w:sz w:val="22"/>
                        </w:rPr>
                        <w:t>Registration</w:t>
                      </w:r>
                    </w:p>
                  </w:txbxContent>
                </v:textbox>
                <v:fill type="solid"/>
                <w10:wrap type="topAndBottom"/>
              </v:shape>
            </w:pict>
          </mc:Fallback>
        </mc:AlternateContent>
      </w:r>
    </w:p>
    <w:p>
      <w:pPr>
        <w:pStyle w:val="BodyText"/>
        <w:spacing w:line="280" w:lineRule="auto" w:before="189"/>
        <w:ind w:right="274"/>
      </w:pPr>
      <w:r>
        <w:rPr/>
        <w:t>The Trade Marks Act, 1999 does not expressly list any requisites for registration. The requirements for registration and the definition of trade mark have converged. Instead of detailing requisites for registration, grounds for refusal are listed in Section 9(1), (2) and (3) &amp; Section 11 which conversely are requisites for registration. Most of the substantive law laid down by the Trade &amp; Merchandise Marks Act, 1958 remains valid and would hold the ground for administering the provisions of Trade Marks Act, 1999. From previous operation of trade mark law, four categories of trade marks were made out i.e., names, signatures, words</w:t>
      </w:r>
      <w:r>
        <w:rPr>
          <w:spacing w:val="40"/>
        </w:rPr>
        <w:t> </w:t>
      </w:r>
      <w:r>
        <w:rPr/>
        <w:t>and other distinctive marks. Most of the principles relating thereto would hold good under the new </w:t>
      </w:r>
      <w:r>
        <w:rPr>
          <w:spacing w:val="-2"/>
        </w:rPr>
        <w:t>dispensation.</w:t>
      </w:r>
    </w:p>
    <w:p>
      <w:pPr>
        <w:pStyle w:val="BodyText"/>
        <w:spacing w:line="280" w:lineRule="auto" w:before="166"/>
        <w:ind w:right="273"/>
      </w:pPr>
      <w:r>
        <w:rPr/>
        <w:t>Now any mark which is a trade mark may be registered for any goods or services if it is not hit by any of the two kinds of grounds for refusal or other specific prohibitions. The first requisite is that it should be a trade mark within</w:t>
      </w:r>
      <w:r>
        <w:rPr>
          <w:spacing w:val="-2"/>
        </w:rPr>
        <w:t> </w:t>
      </w:r>
      <w:r>
        <w:rPr/>
        <w:t>the</w:t>
      </w:r>
      <w:r>
        <w:rPr>
          <w:spacing w:val="-2"/>
        </w:rPr>
        <w:t> </w:t>
      </w:r>
      <w:r>
        <w:rPr/>
        <w:t>meaning</w:t>
      </w:r>
      <w:r>
        <w:rPr>
          <w:spacing w:val="-2"/>
        </w:rPr>
        <w:t> </w:t>
      </w:r>
      <w:r>
        <w:rPr/>
        <w:t>of Trade</w:t>
      </w:r>
      <w:r>
        <w:rPr>
          <w:spacing w:val="-2"/>
        </w:rPr>
        <w:t> </w:t>
      </w:r>
      <w:r>
        <w:rPr/>
        <w:t>Marks</w:t>
      </w:r>
      <w:r>
        <w:rPr>
          <w:spacing w:val="-2"/>
        </w:rPr>
        <w:t> </w:t>
      </w:r>
      <w:r>
        <w:rPr/>
        <w:t>Act,</w:t>
      </w:r>
      <w:r>
        <w:rPr>
          <w:spacing w:val="-2"/>
        </w:rPr>
        <w:t> </w:t>
      </w:r>
      <w:r>
        <w:rPr/>
        <w:t>1999 which</w:t>
      </w:r>
      <w:r>
        <w:rPr>
          <w:spacing w:val="-2"/>
        </w:rPr>
        <w:t> </w:t>
      </w:r>
      <w:r>
        <w:rPr/>
        <w:t>concept</w:t>
      </w:r>
      <w:r>
        <w:rPr>
          <w:spacing w:val="-2"/>
        </w:rPr>
        <w:t> </w:t>
      </w:r>
      <w:r>
        <w:rPr/>
        <w:t>itself imports</w:t>
      </w:r>
      <w:r>
        <w:rPr>
          <w:spacing w:val="-2"/>
        </w:rPr>
        <w:t> </w:t>
      </w:r>
      <w:r>
        <w:rPr/>
        <w:t>many</w:t>
      </w:r>
      <w:r>
        <w:rPr>
          <w:spacing w:val="-4"/>
        </w:rPr>
        <w:t> </w:t>
      </w:r>
      <w:r>
        <w:rPr/>
        <w:t>conditions as has been mentioned earlier in the legal concept of trade mark. There emerge many conditions from the definition of trade mark in Section 2(1) (zb). The identification and distinguishing functions performed by the trade mark must be fulfilled by the trade mark sought to be registered in India. That the trade mark is registered in any other member country of Paris Convention* or has been refused to be registered is not a factor to be considered in relation to registration of the trade mark. Explanation to Section 9 has been inserted to dispel the fears in relation to fulfillment of Article 7 of the Paris Convention.</w:t>
      </w:r>
    </w:p>
    <w:p>
      <w:pPr>
        <w:pStyle w:val="BodyText"/>
        <w:spacing w:line="280" w:lineRule="auto" w:before="170"/>
        <w:ind w:right="270"/>
      </w:pPr>
      <w:r>
        <w:rPr/>
        <w:t>The next pre-requisite—distinctive character emerges from the presence of words ”capable of distinguishing goods of one person from those of others….” in the definition of trade mark in Section 2(1)( zb). A mark shall be trade mark only if, in addition to fulfilling other conditions in the definition of trade mark, also satisfies the requirement of distinctive character. The term ‘distinctiveness’ has been changed to distinctive character, which would bring jurisprudence of distinguishing function of the trade mark in conformity with international practice. The Trade Marks Act, 1999, as in earlier laws also, recognizes that distinctive character may be inherent or acquired.</w:t>
      </w:r>
    </w:p>
    <w:p>
      <w:pPr>
        <w:pStyle w:val="BodyText"/>
        <w:spacing w:before="10"/>
        <w:ind w:left="0"/>
        <w:jc w:val="left"/>
        <w:rPr>
          <w:sz w:val="9"/>
        </w:rPr>
      </w:pPr>
      <w:r>
        <w:rPr/>
        <mc:AlternateContent>
          <mc:Choice Requires="wps">
            <w:drawing>
              <wp:anchor distT="0" distB="0" distL="0" distR="0" allowOverlap="1" layoutInCell="1" locked="0" behindDoc="1" simplePos="0" relativeHeight="487729152">
                <wp:simplePos x="0" y="0"/>
                <wp:positionH relativeFrom="page">
                  <wp:posOffset>804659</wp:posOffset>
                </wp:positionH>
                <wp:positionV relativeFrom="paragraph">
                  <wp:posOffset>87596</wp:posOffset>
                </wp:positionV>
                <wp:extent cx="6163310" cy="170815"/>
                <wp:effectExtent l="0" t="0" r="0" b="0"/>
                <wp:wrapTopAndBottom/>
                <wp:docPr id="450" name="Textbox 450"/>
                <wp:cNvGraphicFramePr>
                  <a:graphicFrameLocks/>
                </wp:cNvGraphicFramePr>
                <a:graphic>
                  <a:graphicData uri="http://schemas.microsoft.com/office/word/2010/wordprocessingShape">
                    <wps:wsp>
                      <wps:cNvPr id="450" name="Textbox 450"/>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“Capable</w:t>
                            </w:r>
                            <w:r>
                              <w:rPr>
                                <w:b/>
                                <w:color w:val="000000"/>
                                <w:spacing w:val="-3"/>
                                <w:sz w:val="22"/>
                              </w:rPr>
                              <w:t> </w:t>
                            </w:r>
                            <w:r>
                              <w:rPr>
                                <w:b/>
                                <w:color w:val="000000"/>
                                <w:sz w:val="22"/>
                              </w:rPr>
                              <w:t>of</w:t>
                            </w:r>
                            <w:r>
                              <w:rPr>
                                <w:b/>
                                <w:color w:val="000000"/>
                                <w:spacing w:val="-2"/>
                                <w:sz w:val="22"/>
                              </w:rPr>
                              <w:t> </w:t>
                            </w:r>
                            <w:r>
                              <w:rPr>
                                <w:b/>
                                <w:color w:val="000000"/>
                                <w:sz w:val="22"/>
                              </w:rPr>
                              <w:t>Distinguishing</w:t>
                            </w:r>
                            <w:r>
                              <w:rPr>
                                <w:b/>
                                <w:color w:val="000000"/>
                                <w:spacing w:val="-5"/>
                                <w:sz w:val="22"/>
                              </w:rPr>
                              <w:t> </w:t>
                            </w:r>
                            <w:r>
                              <w:rPr>
                                <w:b/>
                                <w:color w:val="000000"/>
                                <w:sz w:val="22"/>
                              </w:rPr>
                              <w:t>the</w:t>
                            </w:r>
                            <w:r>
                              <w:rPr>
                                <w:b/>
                                <w:color w:val="000000"/>
                                <w:spacing w:val="-5"/>
                                <w:sz w:val="22"/>
                              </w:rPr>
                              <w:t> </w:t>
                            </w:r>
                            <w:r>
                              <w:rPr>
                                <w:b/>
                                <w:color w:val="000000"/>
                                <w:sz w:val="22"/>
                              </w:rPr>
                              <w:t>Goods</w:t>
                            </w:r>
                            <w:r>
                              <w:rPr>
                                <w:b/>
                                <w:color w:val="000000"/>
                                <w:spacing w:val="-3"/>
                                <w:sz w:val="22"/>
                              </w:rPr>
                              <w:t> </w:t>
                            </w:r>
                            <w:r>
                              <w:rPr>
                                <w:b/>
                                <w:color w:val="000000"/>
                                <w:sz w:val="22"/>
                              </w:rPr>
                              <w:t>or</w:t>
                            </w:r>
                            <w:r>
                              <w:rPr>
                                <w:b/>
                                <w:color w:val="000000"/>
                                <w:spacing w:val="-2"/>
                                <w:sz w:val="22"/>
                              </w:rPr>
                              <w:t> Services”</w:t>
                            </w:r>
                          </w:p>
                        </w:txbxContent>
                      </wps:txbx>
                      <wps:bodyPr wrap="square" lIns="0" tIns="0" rIns="0" bIns="0" rtlCol="0">
                        <a:noAutofit/>
                      </wps:bodyPr>
                    </wps:wsp>
                  </a:graphicData>
                </a:graphic>
              </wp:anchor>
            </w:drawing>
          </mc:Choice>
          <mc:Fallback>
            <w:pict>
              <v:shape style="position:absolute;margin-left:63.359039pt;margin-top:6.89739pt;width:485.3pt;height:13.45pt;mso-position-horizontal-relative:page;mso-position-vertical-relative:paragraph;z-index:-15587328;mso-wrap-distance-left:0;mso-wrap-distance-right:0" type="#_x0000_t202" id="docshape388" filled="true" fillcolor="#bfbfbf" stroked="false">
                <v:textbox inset="0,0,0,0">
                  <w:txbxContent>
                    <w:p>
                      <w:pPr>
                        <w:spacing w:before="9"/>
                        <w:ind w:left="28" w:right="0" w:firstLine="0"/>
                        <w:jc w:val="left"/>
                        <w:rPr>
                          <w:b/>
                          <w:color w:val="000000"/>
                          <w:sz w:val="22"/>
                        </w:rPr>
                      </w:pPr>
                      <w:r>
                        <w:rPr>
                          <w:b/>
                          <w:color w:val="000000"/>
                          <w:sz w:val="22"/>
                        </w:rPr>
                        <w:t>“Capable</w:t>
                      </w:r>
                      <w:r>
                        <w:rPr>
                          <w:b/>
                          <w:color w:val="000000"/>
                          <w:spacing w:val="-3"/>
                          <w:sz w:val="22"/>
                        </w:rPr>
                        <w:t> </w:t>
                      </w:r>
                      <w:r>
                        <w:rPr>
                          <w:b/>
                          <w:color w:val="000000"/>
                          <w:sz w:val="22"/>
                        </w:rPr>
                        <w:t>of</w:t>
                      </w:r>
                      <w:r>
                        <w:rPr>
                          <w:b/>
                          <w:color w:val="000000"/>
                          <w:spacing w:val="-2"/>
                          <w:sz w:val="22"/>
                        </w:rPr>
                        <w:t> </w:t>
                      </w:r>
                      <w:r>
                        <w:rPr>
                          <w:b/>
                          <w:color w:val="000000"/>
                          <w:sz w:val="22"/>
                        </w:rPr>
                        <w:t>Distinguishing</w:t>
                      </w:r>
                      <w:r>
                        <w:rPr>
                          <w:b/>
                          <w:color w:val="000000"/>
                          <w:spacing w:val="-5"/>
                          <w:sz w:val="22"/>
                        </w:rPr>
                        <w:t> </w:t>
                      </w:r>
                      <w:r>
                        <w:rPr>
                          <w:b/>
                          <w:color w:val="000000"/>
                          <w:sz w:val="22"/>
                        </w:rPr>
                        <w:t>the</w:t>
                      </w:r>
                      <w:r>
                        <w:rPr>
                          <w:b/>
                          <w:color w:val="000000"/>
                          <w:spacing w:val="-5"/>
                          <w:sz w:val="22"/>
                        </w:rPr>
                        <w:t> </w:t>
                      </w:r>
                      <w:r>
                        <w:rPr>
                          <w:b/>
                          <w:color w:val="000000"/>
                          <w:sz w:val="22"/>
                        </w:rPr>
                        <w:t>Goods</w:t>
                      </w:r>
                      <w:r>
                        <w:rPr>
                          <w:b/>
                          <w:color w:val="000000"/>
                          <w:spacing w:val="-3"/>
                          <w:sz w:val="22"/>
                        </w:rPr>
                        <w:t> </w:t>
                      </w:r>
                      <w:r>
                        <w:rPr>
                          <w:b/>
                          <w:color w:val="000000"/>
                          <w:sz w:val="22"/>
                        </w:rPr>
                        <w:t>or</w:t>
                      </w:r>
                      <w:r>
                        <w:rPr>
                          <w:b/>
                          <w:color w:val="000000"/>
                          <w:spacing w:val="-2"/>
                          <w:sz w:val="22"/>
                        </w:rPr>
                        <w:t> Services”</w:t>
                      </w:r>
                    </w:p>
                  </w:txbxContent>
                </v:textbox>
                <v:fill type="solid"/>
                <w10:wrap type="topAndBottom"/>
              </v:shape>
            </w:pict>
          </mc:Fallback>
        </mc:AlternateContent>
      </w:r>
    </w:p>
    <w:p>
      <w:pPr>
        <w:pStyle w:val="BodyText"/>
        <w:spacing w:before="189"/>
        <w:jc w:val="left"/>
      </w:pPr>
      <w:r>
        <w:rPr/>
        <w:t>A</w:t>
      </w:r>
      <w:r>
        <w:rPr>
          <w:spacing w:val="34"/>
        </w:rPr>
        <w:t> </w:t>
      </w:r>
      <w:r>
        <w:rPr/>
        <w:t>mark</w:t>
      </w:r>
      <w:r>
        <w:rPr>
          <w:spacing w:val="38"/>
        </w:rPr>
        <w:t> </w:t>
      </w:r>
      <w:r>
        <w:rPr/>
        <w:t>which</w:t>
      </w:r>
      <w:r>
        <w:rPr>
          <w:spacing w:val="38"/>
        </w:rPr>
        <w:t> </w:t>
      </w:r>
      <w:r>
        <w:rPr/>
        <w:t>has</w:t>
      </w:r>
      <w:r>
        <w:rPr>
          <w:spacing w:val="38"/>
        </w:rPr>
        <w:t> </w:t>
      </w:r>
      <w:r>
        <w:rPr/>
        <w:t>a</w:t>
      </w:r>
      <w:r>
        <w:rPr>
          <w:spacing w:val="35"/>
        </w:rPr>
        <w:t> </w:t>
      </w:r>
      <w:r>
        <w:rPr/>
        <w:t>direct</w:t>
      </w:r>
      <w:r>
        <w:rPr>
          <w:spacing w:val="34"/>
        </w:rPr>
        <w:t> </w:t>
      </w:r>
      <w:r>
        <w:rPr/>
        <w:t>reference</w:t>
      </w:r>
      <w:r>
        <w:rPr>
          <w:spacing w:val="35"/>
        </w:rPr>
        <w:t> </w:t>
      </w:r>
      <w:r>
        <w:rPr/>
        <w:t>to</w:t>
      </w:r>
      <w:r>
        <w:rPr>
          <w:spacing w:val="37"/>
        </w:rPr>
        <w:t> </w:t>
      </w:r>
      <w:r>
        <w:rPr/>
        <w:t>the</w:t>
      </w:r>
      <w:r>
        <w:rPr>
          <w:spacing w:val="38"/>
        </w:rPr>
        <w:t> </w:t>
      </w:r>
      <w:r>
        <w:rPr/>
        <w:t>character</w:t>
      </w:r>
      <w:r>
        <w:rPr>
          <w:spacing w:val="35"/>
        </w:rPr>
        <w:t> </w:t>
      </w:r>
      <w:r>
        <w:rPr/>
        <w:t>or</w:t>
      </w:r>
      <w:r>
        <w:rPr>
          <w:spacing w:val="36"/>
        </w:rPr>
        <w:t> </w:t>
      </w:r>
      <w:r>
        <w:rPr/>
        <w:t>quality</w:t>
      </w:r>
      <w:r>
        <w:rPr>
          <w:spacing w:val="31"/>
        </w:rPr>
        <w:t> </w:t>
      </w:r>
      <w:r>
        <w:rPr/>
        <w:t>of</w:t>
      </w:r>
      <w:r>
        <w:rPr>
          <w:spacing w:val="38"/>
        </w:rPr>
        <w:t> </w:t>
      </w:r>
      <w:r>
        <w:rPr/>
        <w:t>the</w:t>
      </w:r>
      <w:r>
        <w:rPr>
          <w:spacing w:val="34"/>
        </w:rPr>
        <w:t> </w:t>
      </w:r>
      <w:r>
        <w:rPr/>
        <w:t>goods/services</w:t>
      </w:r>
      <w:r>
        <w:rPr>
          <w:spacing w:val="39"/>
        </w:rPr>
        <w:t> </w:t>
      </w:r>
      <w:r>
        <w:rPr/>
        <w:t>is</w:t>
      </w:r>
      <w:r>
        <w:rPr>
          <w:spacing w:val="36"/>
        </w:rPr>
        <w:t> </w:t>
      </w:r>
      <w:r>
        <w:rPr/>
        <w:t>considered</w:t>
      </w:r>
      <w:r>
        <w:rPr>
          <w:spacing w:val="38"/>
        </w:rPr>
        <w:t> </w:t>
      </w:r>
      <w:r>
        <w:rPr>
          <w:spacing w:val="-5"/>
        </w:rPr>
        <w:t>as</w:t>
      </w:r>
    </w:p>
    <w:p>
      <w:pPr>
        <w:spacing w:after="0"/>
        <w:jc w:val="left"/>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133</w:t>
      </w:r>
    </w:p>
    <w:p>
      <w:pPr>
        <w:pStyle w:val="BodyText"/>
        <w:spacing w:before="150"/>
        <w:ind w:left="0"/>
        <w:jc w:val="left"/>
        <w:rPr>
          <w:b/>
        </w:rPr>
      </w:pPr>
    </w:p>
    <w:p>
      <w:pPr>
        <w:pStyle w:val="BodyText"/>
        <w:spacing w:line="280" w:lineRule="auto"/>
        <w:ind w:right="271"/>
      </w:pPr>
      <w:r>
        <w:rPr/>
        <w:t>inherently not capable of distinguishing. If the reference to the character or quality is only indirect or suggestive, the mark may be considered as possessing sufficient degree of inherent capacity to distinguish. As under the old law in determining whether a trade mark is capable of distinguishing, the tribunal should have regard to the extent to which the mark is inherently capable of distinguishing and also the extent to which it is in fact capable of distinguishing by virtue of use of the mark or of other circumstances. The fundamental principle is that “traders should not obtain any monopoly in the use of words as trade marks to the</w:t>
      </w:r>
      <w:r>
        <w:rPr>
          <w:spacing w:val="-1"/>
        </w:rPr>
        <w:t> </w:t>
      </w:r>
      <w:r>
        <w:rPr/>
        <w:t>detriment</w:t>
      </w:r>
      <w:r>
        <w:rPr>
          <w:spacing w:val="-1"/>
        </w:rPr>
        <w:t> </w:t>
      </w:r>
      <w:r>
        <w:rPr/>
        <w:t>of the</w:t>
      </w:r>
      <w:r>
        <w:rPr>
          <w:spacing w:val="-3"/>
        </w:rPr>
        <w:t> </w:t>
      </w:r>
      <w:r>
        <w:rPr/>
        <w:t>members of the</w:t>
      </w:r>
      <w:r>
        <w:rPr>
          <w:spacing w:val="-1"/>
        </w:rPr>
        <w:t> </w:t>
      </w:r>
      <w:r>
        <w:rPr/>
        <w:t>public, who,</w:t>
      </w:r>
      <w:r>
        <w:rPr>
          <w:spacing w:val="-1"/>
        </w:rPr>
        <w:t> </w:t>
      </w:r>
      <w:r>
        <w:rPr/>
        <w:t>in</w:t>
      </w:r>
      <w:r>
        <w:rPr>
          <w:spacing w:val="-1"/>
        </w:rPr>
        <w:t> </w:t>
      </w:r>
      <w:r>
        <w:rPr/>
        <w:t>the</w:t>
      </w:r>
      <w:r>
        <w:rPr>
          <w:spacing w:val="-1"/>
        </w:rPr>
        <w:t> </w:t>
      </w:r>
      <w:r>
        <w:rPr/>
        <w:t>future</w:t>
      </w:r>
      <w:r>
        <w:rPr>
          <w:spacing w:val="-1"/>
        </w:rPr>
        <w:t> </w:t>
      </w:r>
      <w:r>
        <w:rPr/>
        <w:t>and</w:t>
      </w:r>
      <w:r>
        <w:rPr>
          <w:spacing w:val="-1"/>
        </w:rPr>
        <w:t> </w:t>
      </w:r>
      <w:r>
        <w:rPr/>
        <w:t>in</w:t>
      </w:r>
      <w:r>
        <w:rPr>
          <w:spacing w:val="-1"/>
        </w:rPr>
        <w:t> </w:t>
      </w:r>
      <w:r>
        <w:rPr/>
        <w:t>connection with</w:t>
      </w:r>
      <w:r>
        <w:rPr>
          <w:spacing w:val="-1"/>
        </w:rPr>
        <w:t> </w:t>
      </w:r>
      <w:r>
        <w:rPr/>
        <w:t>their goods</w:t>
      </w:r>
      <w:r>
        <w:rPr>
          <w:spacing w:val="-1"/>
        </w:rPr>
        <w:t> </w:t>
      </w:r>
      <w:r>
        <w:rPr/>
        <w:t>might</w:t>
      </w:r>
      <w:r>
        <w:rPr>
          <w:spacing w:val="-1"/>
        </w:rPr>
        <w:t> </w:t>
      </w:r>
      <w:r>
        <w:rPr/>
        <w:t>desire to use them”. [York Trade Mark 1982 FSR 101(House of Lords)]</w:t>
      </w:r>
    </w:p>
    <w:p>
      <w:pPr>
        <w:pStyle w:val="BodyText"/>
        <w:spacing w:before="168"/>
      </w:pPr>
      <w:r>
        <w:rPr/>
        <w:t>Thus,</w:t>
      </w:r>
      <w:r>
        <w:rPr>
          <w:spacing w:val="-6"/>
        </w:rPr>
        <w:t> </w:t>
      </w:r>
      <w:r>
        <w:rPr/>
        <w:t>the</w:t>
      </w:r>
      <w:r>
        <w:rPr>
          <w:spacing w:val="-5"/>
        </w:rPr>
        <w:t> </w:t>
      </w:r>
      <w:r>
        <w:rPr/>
        <w:t>legal</w:t>
      </w:r>
      <w:r>
        <w:rPr>
          <w:spacing w:val="-5"/>
        </w:rPr>
        <w:t> </w:t>
      </w:r>
      <w:r>
        <w:rPr/>
        <w:t>requirements</w:t>
      </w:r>
      <w:r>
        <w:rPr>
          <w:spacing w:val="-4"/>
        </w:rPr>
        <w:t> </w:t>
      </w:r>
      <w:r>
        <w:rPr/>
        <w:t>to</w:t>
      </w:r>
      <w:r>
        <w:rPr>
          <w:spacing w:val="-5"/>
        </w:rPr>
        <w:t> </w:t>
      </w:r>
      <w:r>
        <w:rPr/>
        <w:t>register</w:t>
      </w:r>
      <w:r>
        <w:rPr>
          <w:spacing w:val="-4"/>
        </w:rPr>
        <w:t> </w:t>
      </w:r>
      <w:r>
        <w:rPr/>
        <w:t>a</w:t>
      </w:r>
      <w:r>
        <w:rPr>
          <w:spacing w:val="-5"/>
        </w:rPr>
        <w:t> </w:t>
      </w:r>
      <w:r>
        <w:rPr/>
        <w:t>trade</w:t>
      </w:r>
      <w:r>
        <w:rPr>
          <w:spacing w:val="-5"/>
        </w:rPr>
        <w:t> </w:t>
      </w:r>
      <w:r>
        <w:rPr/>
        <w:t>mark</w:t>
      </w:r>
      <w:r>
        <w:rPr>
          <w:spacing w:val="-1"/>
        </w:rPr>
        <w:t> </w:t>
      </w:r>
      <w:r>
        <w:rPr/>
        <w:t>under</w:t>
      </w:r>
      <w:r>
        <w:rPr>
          <w:spacing w:val="-4"/>
        </w:rPr>
        <w:t> </w:t>
      </w:r>
      <w:r>
        <w:rPr/>
        <w:t>the</w:t>
      </w:r>
      <w:r>
        <w:rPr>
          <w:spacing w:val="-3"/>
        </w:rPr>
        <w:t> </w:t>
      </w:r>
      <w:r>
        <w:rPr/>
        <w:t>Act</w:t>
      </w:r>
      <w:r>
        <w:rPr>
          <w:spacing w:val="-5"/>
        </w:rPr>
        <w:t> </w:t>
      </w:r>
      <w:r>
        <w:rPr>
          <w:spacing w:val="-4"/>
        </w:rPr>
        <w:t>are:</w:t>
      </w:r>
    </w:p>
    <w:p>
      <w:pPr>
        <w:pStyle w:val="ListParagraph"/>
        <w:numPr>
          <w:ilvl w:val="0"/>
          <w:numId w:val="106"/>
        </w:numPr>
        <w:tabs>
          <w:tab w:pos="2086" w:val="left" w:leader="none"/>
        </w:tabs>
        <w:spacing w:line="240" w:lineRule="auto" w:before="159" w:after="0"/>
        <w:ind w:left="2086" w:right="0" w:hanging="342"/>
        <w:jc w:val="left"/>
        <w:rPr>
          <w:sz w:val="20"/>
        </w:rPr>
      </w:pPr>
      <w:r>
        <w:rPr>
          <w:sz w:val="20"/>
        </w:rPr>
        <w:t>The</w:t>
      </w:r>
      <w:r>
        <w:rPr>
          <w:spacing w:val="-6"/>
          <w:sz w:val="20"/>
        </w:rPr>
        <w:t> </w:t>
      </w:r>
      <w:r>
        <w:rPr>
          <w:sz w:val="20"/>
        </w:rPr>
        <w:t>selected</w:t>
      </w:r>
      <w:r>
        <w:rPr>
          <w:spacing w:val="-6"/>
          <w:sz w:val="20"/>
        </w:rPr>
        <w:t> </w:t>
      </w:r>
      <w:r>
        <w:rPr>
          <w:sz w:val="20"/>
        </w:rPr>
        <w:t>mark</w:t>
      </w:r>
      <w:r>
        <w:rPr>
          <w:spacing w:val="-3"/>
          <w:sz w:val="20"/>
        </w:rPr>
        <w:t> </w:t>
      </w:r>
      <w:r>
        <w:rPr>
          <w:sz w:val="20"/>
        </w:rPr>
        <w:t>should</w:t>
      </w:r>
      <w:r>
        <w:rPr>
          <w:spacing w:val="-4"/>
          <w:sz w:val="20"/>
        </w:rPr>
        <w:t> </w:t>
      </w:r>
      <w:r>
        <w:rPr>
          <w:sz w:val="20"/>
        </w:rPr>
        <w:t>be</w:t>
      </w:r>
      <w:r>
        <w:rPr>
          <w:spacing w:val="-6"/>
          <w:sz w:val="20"/>
        </w:rPr>
        <w:t> </w:t>
      </w:r>
      <w:r>
        <w:rPr>
          <w:sz w:val="20"/>
        </w:rPr>
        <w:t>capable</w:t>
      </w:r>
      <w:r>
        <w:rPr>
          <w:spacing w:val="-5"/>
          <w:sz w:val="20"/>
        </w:rPr>
        <w:t> </w:t>
      </w:r>
      <w:r>
        <w:rPr>
          <w:sz w:val="20"/>
        </w:rPr>
        <w:t>of</w:t>
      </w:r>
      <w:r>
        <w:rPr>
          <w:spacing w:val="-4"/>
          <w:sz w:val="20"/>
        </w:rPr>
        <w:t> </w:t>
      </w:r>
      <w:r>
        <w:rPr>
          <w:sz w:val="20"/>
        </w:rPr>
        <w:t>being</w:t>
      </w:r>
      <w:r>
        <w:rPr>
          <w:spacing w:val="-6"/>
          <w:sz w:val="20"/>
        </w:rPr>
        <w:t> </w:t>
      </w:r>
      <w:r>
        <w:rPr>
          <w:sz w:val="20"/>
        </w:rPr>
        <w:t>represented</w:t>
      </w:r>
      <w:r>
        <w:rPr>
          <w:spacing w:val="-5"/>
          <w:sz w:val="20"/>
        </w:rPr>
        <w:t> </w:t>
      </w:r>
      <w:r>
        <w:rPr>
          <w:sz w:val="20"/>
        </w:rPr>
        <w:t>graphically</w:t>
      </w:r>
      <w:r>
        <w:rPr>
          <w:spacing w:val="-9"/>
          <w:sz w:val="20"/>
        </w:rPr>
        <w:t> </w:t>
      </w:r>
      <w:r>
        <w:rPr>
          <w:sz w:val="20"/>
        </w:rPr>
        <w:t>(that</w:t>
      </w:r>
      <w:r>
        <w:rPr>
          <w:spacing w:val="-4"/>
          <w:sz w:val="20"/>
        </w:rPr>
        <w:t> </w:t>
      </w:r>
      <w:r>
        <w:rPr>
          <w:sz w:val="20"/>
        </w:rPr>
        <w:t>is</w:t>
      </w:r>
      <w:r>
        <w:rPr>
          <w:spacing w:val="-3"/>
          <w:sz w:val="20"/>
        </w:rPr>
        <w:t> </w:t>
      </w:r>
      <w:r>
        <w:rPr>
          <w:sz w:val="20"/>
        </w:rPr>
        <w:t>in</w:t>
      </w:r>
      <w:r>
        <w:rPr>
          <w:spacing w:val="-1"/>
          <w:sz w:val="20"/>
        </w:rPr>
        <w:t> </w:t>
      </w:r>
      <w:r>
        <w:rPr>
          <w:sz w:val="20"/>
        </w:rPr>
        <w:t>the</w:t>
      </w:r>
      <w:r>
        <w:rPr>
          <w:spacing w:val="-6"/>
          <w:sz w:val="20"/>
        </w:rPr>
        <w:t> </w:t>
      </w:r>
      <w:r>
        <w:rPr>
          <w:sz w:val="20"/>
        </w:rPr>
        <w:t>paper</w:t>
      </w:r>
      <w:r>
        <w:rPr>
          <w:spacing w:val="-5"/>
          <w:sz w:val="20"/>
        </w:rPr>
        <w:t> </w:t>
      </w:r>
      <w:r>
        <w:rPr>
          <w:spacing w:val="-2"/>
          <w:sz w:val="20"/>
        </w:rPr>
        <w:t>form).</w:t>
      </w:r>
    </w:p>
    <w:p>
      <w:pPr>
        <w:pStyle w:val="ListParagraph"/>
        <w:numPr>
          <w:ilvl w:val="0"/>
          <w:numId w:val="106"/>
        </w:numPr>
        <w:tabs>
          <w:tab w:pos="342" w:val="left" w:leader="none"/>
        </w:tabs>
        <w:spacing w:line="240" w:lineRule="auto" w:before="161" w:after="0"/>
        <w:ind w:left="342" w:right="276" w:hanging="342"/>
        <w:jc w:val="right"/>
        <w:rPr>
          <w:sz w:val="20"/>
        </w:rPr>
      </w:pPr>
      <w:r>
        <w:rPr>
          <w:sz w:val="20"/>
        </w:rPr>
        <w:t>It</w:t>
      </w:r>
      <w:r>
        <w:rPr>
          <w:spacing w:val="-6"/>
          <w:sz w:val="20"/>
        </w:rPr>
        <w:t> </w:t>
      </w:r>
      <w:r>
        <w:rPr>
          <w:sz w:val="20"/>
        </w:rPr>
        <w:t>should</w:t>
      </w:r>
      <w:r>
        <w:rPr>
          <w:spacing w:val="-4"/>
          <w:sz w:val="20"/>
        </w:rPr>
        <w:t> </w:t>
      </w:r>
      <w:r>
        <w:rPr>
          <w:sz w:val="20"/>
        </w:rPr>
        <w:t>be</w:t>
      </w:r>
      <w:r>
        <w:rPr>
          <w:spacing w:val="-6"/>
          <w:sz w:val="20"/>
        </w:rPr>
        <w:t> </w:t>
      </w:r>
      <w:r>
        <w:rPr>
          <w:sz w:val="20"/>
        </w:rPr>
        <w:t>capable</w:t>
      </w:r>
      <w:r>
        <w:rPr>
          <w:spacing w:val="-5"/>
          <w:sz w:val="20"/>
        </w:rPr>
        <w:t> </w:t>
      </w:r>
      <w:r>
        <w:rPr>
          <w:sz w:val="20"/>
        </w:rPr>
        <w:t>of</w:t>
      </w:r>
      <w:r>
        <w:rPr>
          <w:spacing w:val="-4"/>
          <w:sz w:val="20"/>
        </w:rPr>
        <w:t> </w:t>
      </w:r>
      <w:r>
        <w:rPr>
          <w:sz w:val="20"/>
        </w:rPr>
        <w:t>distinguishing</w:t>
      </w:r>
      <w:r>
        <w:rPr>
          <w:spacing w:val="-6"/>
          <w:sz w:val="20"/>
        </w:rPr>
        <w:t> </w:t>
      </w:r>
      <w:r>
        <w:rPr>
          <w:sz w:val="20"/>
        </w:rPr>
        <w:t>the</w:t>
      </w:r>
      <w:r>
        <w:rPr>
          <w:spacing w:val="-6"/>
          <w:sz w:val="20"/>
        </w:rPr>
        <w:t> </w:t>
      </w:r>
      <w:r>
        <w:rPr>
          <w:sz w:val="20"/>
        </w:rPr>
        <w:t>goods</w:t>
      </w:r>
      <w:r>
        <w:rPr>
          <w:spacing w:val="-2"/>
          <w:sz w:val="20"/>
        </w:rPr>
        <w:t> </w:t>
      </w:r>
      <w:r>
        <w:rPr>
          <w:sz w:val="20"/>
        </w:rPr>
        <w:t>or</w:t>
      </w:r>
      <w:r>
        <w:rPr>
          <w:spacing w:val="-4"/>
          <w:sz w:val="20"/>
        </w:rPr>
        <w:t> </w:t>
      </w:r>
      <w:r>
        <w:rPr>
          <w:sz w:val="20"/>
        </w:rPr>
        <w:t>services</w:t>
      </w:r>
      <w:r>
        <w:rPr>
          <w:spacing w:val="-4"/>
          <w:sz w:val="20"/>
        </w:rPr>
        <w:t> </w:t>
      </w:r>
      <w:r>
        <w:rPr>
          <w:sz w:val="20"/>
        </w:rPr>
        <w:t>of</w:t>
      </w:r>
      <w:r>
        <w:rPr>
          <w:spacing w:val="-4"/>
          <w:sz w:val="20"/>
        </w:rPr>
        <w:t> </w:t>
      </w:r>
      <w:r>
        <w:rPr>
          <w:sz w:val="20"/>
        </w:rPr>
        <w:t>one</w:t>
      </w:r>
      <w:r>
        <w:rPr>
          <w:spacing w:val="-6"/>
          <w:sz w:val="20"/>
        </w:rPr>
        <w:t> </w:t>
      </w:r>
      <w:r>
        <w:rPr>
          <w:sz w:val="20"/>
        </w:rPr>
        <w:t>undertaking</w:t>
      </w:r>
      <w:r>
        <w:rPr>
          <w:spacing w:val="-5"/>
          <w:sz w:val="20"/>
        </w:rPr>
        <w:t> </w:t>
      </w:r>
      <w:r>
        <w:rPr>
          <w:sz w:val="20"/>
        </w:rPr>
        <w:t>from</w:t>
      </w:r>
      <w:r>
        <w:rPr>
          <w:spacing w:val="-1"/>
          <w:sz w:val="20"/>
        </w:rPr>
        <w:t> </w:t>
      </w:r>
      <w:r>
        <w:rPr>
          <w:sz w:val="20"/>
        </w:rPr>
        <w:t>those</w:t>
      </w:r>
      <w:r>
        <w:rPr>
          <w:spacing w:val="-6"/>
          <w:sz w:val="20"/>
        </w:rPr>
        <w:t> </w:t>
      </w:r>
      <w:r>
        <w:rPr>
          <w:sz w:val="20"/>
        </w:rPr>
        <w:t>of</w:t>
      </w:r>
      <w:r>
        <w:rPr>
          <w:spacing w:val="-4"/>
          <w:sz w:val="20"/>
        </w:rPr>
        <w:t> </w:t>
      </w:r>
      <w:r>
        <w:rPr>
          <w:spacing w:val="-2"/>
          <w:sz w:val="20"/>
        </w:rPr>
        <w:t>others.</w:t>
      </w:r>
    </w:p>
    <w:p>
      <w:pPr>
        <w:pStyle w:val="BodyText"/>
        <w:spacing w:line="280" w:lineRule="auto" w:before="200"/>
        <w:ind w:right="271"/>
      </w:pPr>
      <w:r>
        <w:rPr/>
        <w:t>It should be used or proposed to be used as a mark in relation to goods or services for the purpose of indicating or so as to indicate a connection in the course of trade between the goods or services and some person having the right either as proprietor or by way of permitted user, to use the mark whether with or without any indication of the identity of that person.</w:t>
      </w:r>
    </w:p>
    <w:p>
      <w:pPr>
        <w:pStyle w:val="Heading3"/>
        <w:tabs>
          <w:tab w:pos="9705" w:val="left" w:leader="none"/>
        </w:tabs>
        <w:ind w:left="0" w:right="245" w:firstLine="0"/>
        <w:jc w:val="right"/>
      </w:pPr>
      <w:r>
        <w:rPr>
          <w:color w:val="000000"/>
          <w:spacing w:val="-33"/>
          <w:shd w:fill="BFBFBF" w:color="auto" w:val="clear"/>
        </w:rPr>
        <w:t> </w:t>
      </w:r>
      <w:r>
        <w:rPr>
          <w:color w:val="000000"/>
          <w:shd w:fill="BFBFBF" w:color="auto" w:val="clear"/>
        </w:rPr>
        <w:t>Duration</w:t>
      </w:r>
      <w:r>
        <w:rPr>
          <w:color w:val="000000"/>
          <w:spacing w:val="-6"/>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Renewal</w:t>
      </w:r>
      <w:r>
        <w:rPr>
          <w:color w:val="000000"/>
          <w:spacing w:val="-5"/>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Trade</w:t>
      </w:r>
      <w:r>
        <w:rPr>
          <w:color w:val="000000"/>
          <w:spacing w:val="-4"/>
          <w:shd w:fill="BFBFBF" w:color="auto" w:val="clear"/>
        </w:rPr>
        <w:t> </w:t>
      </w:r>
      <w:r>
        <w:rPr>
          <w:color w:val="000000"/>
          <w:shd w:fill="BFBFBF" w:color="auto" w:val="clear"/>
        </w:rPr>
        <w:t>Mark</w:t>
      </w:r>
      <w:r>
        <w:rPr>
          <w:color w:val="000000"/>
          <w:spacing w:val="-1"/>
          <w:shd w:fill="BFBFBF" w:color="auto" w:val="clear"/>
        </w:rPr>
        <w:t> </w:t>
      </w:r>
      <w:r>
        <w:rPr>
          <w:color w:val="000000"/>
          <w:spacing w:val="-2"/>
          <w:shd w:fill="BFBFBF" w:color="auto" w:val="clear"/>
        </w:rPr>
        <w:t>Registration</w:t>
      </w:r>
      <w:r>
        <w:rPr>
          <w:color w:val="000000"/>
          <w:shd w:fill="BFBFBF" w:color="auto" w:val="clear"/>
        </w:rPr>
        <w:tab/>
      </w:r>
    </w:p>
    <w:p>
      <w:pPr>
        <w:pStyle w:val="BodyText"/>
        <w:spacing w:line="280" w:lineRule="auto" w:before="195"/>
        <w:ind w:right="273"/>
      </w:pPr>
      <w:r>
        <w:rPr/>
        <w:t>Trade mark protection in India is perpetual subject to renewal of the registration after every 10 years. The application for renewal can be filed six months before the expiry of the validity period of the trade mark.</w:t>
      </w:r>
    </w:p>
    <w:p>
      <w:pPr>
        <w:pStyle w:val="BodyText"/>
        <w:spacing w:line="280" w:lineRule="auto" w:before="163"/>
        <w:ind w:right="272"/>
      </w:pPr>
      <w:r>
        <w:rPr/>
        <w:t>Section 25 of the Act allows registration of a trade mark for a period of 10 years. In keeping with the</w:t>
      </w:r>
      <w:r>
        <w:rPr>
          <w:spacing w:val="40"/>
        </w:rPr>
        <w:t> </w:t>
      </w:r>
      <w:r>
        <w:rPr/>
        <w:t>generally accepted international practice and to reduce the work-load of the Trade Marks Office, Section 25 allows renewal of registration for successive periods of 10 years, from the date of the original registration or the last renewal. With a view to facilitate renewal of registration, Section 25(3) provides for a grace period of six months for payment of renewal fee after expiry of registration, subject to the payment of the prescribed surcharge. Sub-section (4) provides for restoration of the trade marks to the register and renew the registration on payment of renewal fees.</w:t>
      </w:r>
    </w:p>
    <w:p>
      <w:pPr>
        <w:pStyle w:val="BodyText"/>
        <w:spacing w:line="280" w:lineRule="auto" w:before="166"/>
        <w:ind w:left="1296" w:right="276"/>
      </w:pPr>
      <w:r>
        <w:rPr/>
        <w:t>Unlike</w:t>
      </w:r>
      <w:r>
        <w:rPr>
          <w:spacing w:val="-2"/>
        </w:rPr>
        <w:t> </w:t>
      </w:r>
      <w:r>
        <w:rPr/>
        <w:t>patents,</w:t>
      </w:r>
      <w:r>
        <w:rPr>
          <w:spacing w:val="-2"/>
        </w:rPr>
        <w:t> </w:t>
      </w:r>
      <w:r>
        <w:rPr/>
        <w:t>copyright</w:t>
      </w:r>
      <w:r>
        <w:rPr>
          <w:spacing w:val="-2"/>
        </w:rPr>
        <w:t> </w:t>
      </w:r>
      <w:r>
        <w:rPr/>
        <w:t>or industrial</w:t>
      </w:r>
      <w:r>
        <w:rPr>
          <w:spacing w:val="-2"/>
        </w:rPr>
        <w:t> </w:t>
      </w:r>
      <w:r>
        <w:rPr/>
        <w:t>designs,</w:t>
      </w:r>
      <w:r>
        <w:rPr>
          <w:spacing w:val="-2"/>
        </w:rPr>
        <w:t> </w:t>
      </w:r>
      <w:r>
        <w:rPr/>
        <w:t>trade</w:t>
      </w:r>
      <w:r>
        <w:rPr>
          <w:spacing w:val="-2"/>
        </w:rPr>
        <w:t> </w:t>
      </w:r>
      <w:r>
        <w:rPr/>
        <w:t>mark rights can</w:t>
      </w:r>
      <w:r>
        <w:rPr>
          <w:spacing w:val="-2"/>
        </w:rPr>
        <w:t> </w:t>
      </w:r>
      <w:r>
        <w:rPr/>
        <w:t>last</w:t>
      </w:r>
      <w:r>
        <w:rPr>
          <w:spacing w:val="-2"/>
        </w:rPr>
        <w:t> </w:t>
      </w:r>
      <w:r>
        <w:rPr/>
        <w:t>indefinitely</w:t>
      </w:r>
      <w:r>
        <w:rPr>
          <w:spacing w:val="-2"/>
        </w:rPr>
        <w:t> </w:t>
      </w:r>
      <w:r>
        <w:rPr/>
        <w:t>if the owner continues to use the mark. However, if a registered trade mark is not renewed, it is liable to be removed from the register.</w:t>
      </w:r>
    </w:p>
    <w:p>
      <w:pPr>
        <w:pStyle w:val="BodyText"/>
        <w:spacing w:line="280" w:lineRule="auto" w:before="162"/>
        <w:ind w:left="1296" w:right="272"/>
      </w:pPr>
      <w:r>
        <w:rPr/>
        <w:t>Should the rights holder of a trade mark come across a trade mark that is deceptively similar to their mark and which has been published in the Trade Marks Journal, they</w:t>
      </w:r>
      <w:r>
        <w:rPr>
          <w:spacing w:val="-2"/>
        </w:rPr>
        <w:t> </w:t>
      </w:r>
      <w:r>
        <w:rPr/>
        <w:t>can oppose the impugned mark within three months of the publication of the journal.</w:t>
      </w:r>
    </w:p>
    <w:p>
      <w:pPr>
        <w:spacing w:line="280" w:lineRule="auto" w:before="163"/>
        <w:ind w:left="1296" w:right="273" w:hanging="1"/>
        <w:jc w:val="both"/>
        <w:rPr>
          <w:sz w:val="20"/>
        </w:rPr>
      </w:pPr>
      <w:r>
        <w:rPr>
          <w:sz w:val="20"/>
        </w:rPr>
        <w:t>A trader acquires a right of property in a distinctive mark merely by using it upon or in connection with his goods irrespective of the length of such user and the extent of his trade. Priority in adoption and use of a trade mark is superior to priority in registration [</w:t>
      </w:r>
      <w:r>
        <w:rPr>
          <w:i/>
          <w:sz w:val="20"/>
        </w:rPr>
        <w:t>Consolidated Foods Corporation v. Brandon &amp; Co. Pvt. Ltd.,</w:t>
      </w:r>
      <w:r>
        <w:rPr>
          <w:i/>
          <w:sz w:val="20"/>
        </w:rPr>
        <w:t> AIR 1965 Bom.35</w:t>
      </w:r>
      <w:r>
        <w:rPr>
          <w:sz w:val="20"/>
        </w:rPr>
        <w:t>].</w:t>
      </w:r>
    </w:p>
    <w:p>
      <w:pPr>
        <w:spacing w:line="280" w:lineRule="auto" w:before="162"/>
        <w:ind w:left="1296" w:right="273" w:firstLine="0"/>
        <w:jc w:val="both"/>
        <w:rPr>
          <w:sz w:val="20"/>
        </w:rPr>
      </w:pPr>
      <w:r>
        <w:rPr>
          <w:sz w:val="20"/>
        </w:rPr>
        <w:t>The Supreme Court in </w:t>
      </w:r>
      <w:r>
        <w:rPr>
          <w:i/>
          <w:sz w:val="20"/>
        </w:rPr>
        <w:t>Commissioner of Income-tax v. Finlay Mills Ltd., AIR 1951 SC 464</w:t>
      </w:r>
      <w:r>
        <w:rPr>
          <w:sz w:val="20"/>
        </w:rPr>
        <w:t>, has held that the expenditure incurred on registration of trade mark is capital expenditure thus allowable deduction under the Income-tax Act.</w:t>
      </w:r>
    </w:p>
    <w:p>
      <w:pPr>
        <w:pStyle w:val="BodyText"/>
        <w:spacing w:line="280" w:lineRule="auto" w:before="165"/>
        <w:ind w:left="1296" w:right="271"/>
      </w:pPr>
      <w:r>
        <w:rPr/>
        <w:t>In </w:t>
      </w:r>
      <w:r>
        <w:rPr>
          <w:i/>
        </w:rPr>
        <w:t>Ramdev Food Products (P) Ltd. v. Arvind Bhai Rambai Patel, 2006 (8) SCC 726, </w:t>
      </w:r>
      <w:r>
        <w:rPr/>
        <w:t>the Apex Court held that the registration of trade marks is envisaged to remove any</w:t>
      </w:r>
      <w:r>
        <w:rPr>
          <w:spacing w:val="-1"/>
        </w:rPr>
        <w:t> </w:t>
      </w:r>
      <w:r>
        <w:rPr/>
        <w:t>confusion in the minds of the consumers. If, thus, goods are sold which are produced from two sources, the same may lead to confusion in the mind of the consumers. In a given situation, it may also amount to fraud on the public. A proprietor of a registered trade</w:t>
      </w:r>
    </w:p>
    <w:p>
      <w:pPr>
        <w:spacing w:after="0" w:line="280" w:lineRule="auto"/>
        <w:sectPr>
          <w:pgSz w:w="12240" w:h="15840"/>
          <w:pgMar w:top="780" w:bottom="280" w:left="0" w:right="1020"/>
        </w:sectPr>
      </w:pPr>
    </w:p>
    <w:p>
      <w:pPr>
        <w:spacing w:before="81"/>
        <w:ind w:left="1295" w:right="0" w:firstLine="0"/>
        <w:jc w:val="left"/>
        <w:rPr>
          <w:sz w:val="20"/>
        </w:rPr>
      </w:pPr>
      <w:r>
        <w:rPr>
          <w:b/>
          <w:sz w:val="20"/>
        </w:rPr>
        <w:t>134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3"/>
      </w:pPr>
      <w:r>
        <w:rPr/>
        <w:t>mark indisputably has a statutory right thereto. In the event of such use by any person other than the person in whose name the trade mark is registered, he will have a statutory remedy in terms of Section 21 of the Trade &amp; Merchandise Marks Act, 1958. Ordinarily, therefore, two people are not entitled to the same trade mark, unless there exists an express licence in that behalf.</w:t>
      </w:r>
    </w:p>
    <w:p>
      <w:pPr>
        <w:pStyle w:val="Heading2"/>
        <w:tabs>
          <w:tab w:pos="10972" w:val="left" w:leader="none"/>
        </w:tabs>
        <w:spacing w:before="137"/>
      </w:pPr>
      <w:r>
        <w:rPr>
          <w:color w:val="FFFFFF"/>
          <w:spacing w:val="-33"/>
          <w:shd w:fill="3F3F3F" w:color="auto" w:val="clear"/>
        </w:rPr>
        <w:t> </w:t>
      </w:r>
      <w:r>
        <w:rPr>
          <w:color w:val="FFFFFF"/>
          <w:shd w:fill="3F3F3F" w:color="auto" w:val="clear"/>
        </w:rPr>
        <w:t>OPPOSITION</w:t>
      </w:r>
      <w:r>
        <w:rPr>
          <w:color w:val="FFFFFF"/>
          <w:spacing w:val="-5"/>
          <w:shd w:fill="3F3F3F" w:color="auto" w:val="clear"/>
        </w:rPr>
        <w:t> </w:t>
      </w:r>
      <w:r>
        <w:rPr>
          <w:color w:val="FFFFFF"/>
          <w:shd w:fill="3F3F3F" w:color="auto" w:val="clear"/>
        </w:rPr>
        <w:t>TO </w:t>
      </w:r>
      <w:r>
        <w:rPr>
          <w:color w:val="FFFFFF"/>
          <w:spacing w:val="-2"/>
          <w:shd w:fill="3F3F3F" w:color="auto" w:val="clear"/>
        </w:rPr>
        <w:t>REGISTRATION</w:t>
      </w:r>
      <w:r>
        <w:rPr>
          <w:color w:val="FFFFFF"/>
          <w:shd w:fill="3F3F3F" w:color="auto" w:val="clear"/>
        </w:rPr>
        <w:tab/>
      </w:r>
    </w:p>
    <w:p>
      <w:pPr>
        <w:pStyle w:val="BodyText"/>
        <w:spacing w:line="280" w:lineRule="auto" w:before="195"/>
        <w:ind w:right="273"/>
      </w:pPr>
      <w:r>
        <w:rPr/>
        <w:t>Section 21 provides that “any person” may give a Notice of Opposition to the application for registration of a trade</w:t>
      </w:r>
      <w:r>
        <w:rPr>
          <w:spacing w:val="-1"/>
        </w:rPr>
        <w:t> </w:t>
      </w:r>
      <w:r>
        <w:rPr/>
        <w:t>mark whether he</w:t>
      </w:r>
      <w:r>
        <w:rPr>
          <w:spacing w:val="-1"/>
        </w:rPr>
        <w:t> </w:t>
      </w:r>
      <w:r>
        <w:rPr/>
        <w:t>has or has not</w:t>
      </w:r>
      <w:r>
        <w:rPr>
          <w:spacing w:val="-1"/>
        </w:rPr>
        <w:t> </w:t>
      </w:r>
      <w:r>
        <w:rPr/>
        <w:t>any</w:t>
      </w:r>
      <w:r>
        <w:rPr>
          <w:spacing w:val="-4"/>
        </w:rPr>
        <w:t> </w:t>
      </w:r>
      <w:r>
        <w:rPr/>
        <w:t>commercial</w:t>
      </w:r>
      <w:r>
        <w:rPr>
          <w:spacing w:val="-1"/>
        </w:rPr>
        <w:t> </w:t>
      </w:r>
      <w:r>
        <w:rPr/>
        <w:t>or personal</w:t>
      </w:r>
      <w:r>
        <w:rPr>
          <w:spacing w:val="-1"/>
        </w:rPr>
        <w:t> </w:t>
      </w:r>
      <w:r>
        <w:rPr/>
        <w:t>interest</w:t>
      </w:r>
      <w:r>
        <w:rPr>
          <w:spacing w:val="-1"/>
        </w:rPr>
        <w:t> </w:t>
      </w:r>
      <w:r>
        <w:rPr/>
        <w:t>in</w:t>
      </w:r>
      <w:r>
        <w:rPr>
          <w:spacing w:val="-1"/>
        </w:rPr>
        <w:t> </w:t>
      </w:r>
      <w:r>
        <w:rPr/>
        <w:t>the matter.The</w:t>
      </w:r>
      <w:r>
        <w:rPr>
          <w:spacing w:val="-1"/>
        </w:rPr>
        <w:t> </w:t>
      </w:r>
      <w:r>
        <w:rPr/>
        <w:t>person</w:t>
      </w:r>
      <w:r>
        <w:rPr>
          <w:spacing w:val="-1"/>
        </w:rPr>
        <w:t> </w:t>
      </w:r>
      <w:r>
        <w:rPr/>
        <w:t>need</w:t>
      </w:r>
      <w:r>
        <w:rPr>
          <w:spacing w:val="-1"/>
        </w:rPr>
        <w:t> </w:t>
      </w:r>
      <w:r>
        <w:rPr/>
        <w:t>not be a prior registered trade mark owner. He can be a customer, a purchaser or member of the public likely to use the goods. The question of </w:t>
      </w:r>
      <w:r>
        <w:rPr>
          <w:i/>
        </w:rPr>
        <w:t>bona fides </w:t>
      </w:r>
      <w:r>
        <w:rPr/>
        <w:t>of the opponent does not arise.</w:t>
      </w:r>
    </w:p>
    <w:p>
      <w:pPr>
        <w:pStyle w:val="BodyText"/>
        <w:spacing w:before="165"/>
        <w:jc w:val="left"/>
      </w:pPr>
      <w:r>
        <w:rPr/>
        <w:t>Essential</w:t>
      </w:r>
      <w:r>
        <w:rPr>
          <w:spacing w:val="-8"/>
        </w:rPr>
        <w:t> </w:t>
      </w:r>
      <w:r>
        <w:rPr/>
        <w:t>requirements</w:t>
      </w:r>
      <w:r>
        <w:rPr>
          <w:spacing w:val="-5"/>
        </w:rPr>
        <w:t> </w:t>
      </w:r>
      <w:r>
        <w:rPr/>
        <w:t>for</w:t>
      </w:r>
      <w:r>
        <w:rPr>
          <w:spacing w:val="-7"/>
        </w:rPr>
        <w:t> </w:t>
      </w:r>
      <w:r>
        <w:rPr/>
        <w:t>filing</w:t>
      </w:r>
      <w:r>
        <w:rPr>
          <w:spacing w:val="-5"/>
        </w:rPr>
        <w:t> </w:t>
      </w:r>
      <w:r>
        <w:rPr/>
        <w:t>Notice</w:t>
      </w:r>
      <w:r>
        <w:rPr>
          <w:spacing w:val="-6"/>
        </w:rPr>
        <w:t> </w:t>
      </w:r>
      <w:r>
        <w:rPr/>
        <w:t>of</w:t>
      </w:r>
      <w:r>
        <w:rPr>
          <w:spacing w:val="-5"/>
        </w:rPr>
        <w:t> </w:t>
      </w:r>
      <w:r>
        <w:rPr>
          <w:spacing w:val="-2"/>
        </w:rPr>
        <w:t>Opposition:</w:t>
      </w:r>
    </w:p>
    <w:p>
      <w:pPr>
        <w:pStyle w:val="ListParagraph"/>
        <w:numPr>
          <w:ilvl w:val="0"/>
          <w:numId w:val="107"/>
        </w:numPr>
        <w:tabs>
          <w:tab w:pos="2015" w:val="left" w:leader="none"/>
        </w:tabs>
        <w:spacing w:line="276" w:lineRule="auto" w:before="126" w:after="0"/>
        <w:ind w:left="2015" w:right="633" w:hanging="360"/>
        <w:jc w:val="left"/>
        <w:rPr>
          <w:sz w:val="20"/>
        </w:rPr>
      </w:pPr>
      <w:r>
        <w:rPr>
          <w:sz w:val="20"/>
        </w:rPr>
        <w:t>In all cases (whether an ordinary trade mark, collective mark or certification mark), the Notice of Opposition</w:t>
      </w:r>
      <w:r>
        <w:rPr>
          <w:spacing w:val="-12"/>
          <w:sz w:val="20"/>
        </w:rPr>
        <w:t> </w:t>
      </w:r>
      <w:r>
        <w:rPr>
          <w:sz w:val="20"/>
        </w:rPr>
        <w:t>should</w:t>
      </w:r>
      <w:r>
        <w:rPr>
          <w:spacing w:val="-9"/>
          <w:sz w:val="20"/>
        </w:rPr>
        <w:t> </w:t>
      </w:r>
      <w:r>
        <w:rPr>
          <w:sz w:val="20"/>
        </w:rPr>
        <w:t>be</w:t>
      </w:r>
      <w:r>
        <w:rPr>
          <w:spacing w:val="-9"/>
          <w:sz w:val="20"/>
        </w:rPr>
        <w:t> </w:t>
      </w:r>
      <w:r>
        <w:rPr>
          <w:sz w:val="20"/>
        </w:rPr>
        <w:t>on</w:t>
      </w:r>
      <w:r>
        <w:rPr>
          <w:spacing w:val="-12"/>
          <w:sz w:val="20"/>
        </w:rPr>
        <w:t> </w:t>
      </w:r>
      <w:r>
        <w:rPr>
          <w:sz w:val="20"/>
        </w:rPr>
        <w:t>the</w:t>
      </w:r>
      <w:r>
        <w:rPr>
          <w:spacing w:val="-9"/>
          <w:sz w:val="20"/>
        </w:rPr>
        <w:t> </w:t>
      </w:r>
      <w:r>
        <w:rPr>
          <w:sz w:val="20"/>
        </w:rPr>
        <w:t>prescribed</w:t>
      </w:r>
      <w:r>
        <w:rPr>
          <w:spacing w:val="-12"/>
          <w:sz w:val="20"/>
        </w:rPr>
        <w:t> </w:t>
      </w:r>
      <w:r>
        <w:rPr>
          <w:sz w:val="20"/>
        </w:rPr>
        <w:t>form</w:t>
      </w:r>
      <w:r>
        <w:rPr>
          <w:spacing w:val="-8"/>
          <w:sz w:val="20"/>
        </w:rPr>
        <w:t> </w:t>
      </w:r>
      <w:r>
        <w:rPr>
          <w:sz w:val="20"/>
        </w:rPr>
        <w:t>TM-5,</w:t>
      </w:r>
      <w:r>
        <w:rPr>
          <w:spacing w:val="-12"/>
          <w:sz w:val="20"/>
        </w:rPr>
        <w:t> </w:t>
      </w:r>
      <w:r>
        <w:rPr>
          <w:sz w:val="20"/>
        </w:rPr>
        <w:t>accompanied</w:t>
      </w:r>
      <w:r>
        <w:rPr>
          <w:spacing w:val="-9"/>
          <w:sz w:val="20"/>
        </w:rPr>
        <w:t> </w:t>
      </w:r>
      <w:r>
        <w:rPr>
          <w:sz w:val="20"/>
        </w:rPr>
        <w:t>by</w:t>
      </w:r>
      <w:r>
        <w:rPr>
          <w:spacing w:val="-14"/>
          <w:sz w:val="20"/>
        </w:rPr>
        <w:t> </w:t>
      </w:r>
      <w:r>
        <w:rPr>
          <w:sz w:val="20"/>
        </w:rPr>
        <w:t>the</w:t>
      </w:r>
      <w:r>
        <w:rPr>
          <w:spacing w:val="-9"/>
          <w:sz w:val="20"/>
        </w:rPr>
        <w:t> </w:t>
      </w:r>
      <w:r>
        <w:rPr>
          <w:sz w:val="20"/>
        </w:rPr>
        <w:t>prescribed</w:t>
      </w:r>
      <w:r>
        <w:rPr>
          <w:spacing w:val="-9"/>
          <w:sz w:val="20"/>
        </w:rPr>
        <w:t> </w:t>
      </w:r>
      <w:r>
        <w:rPr>
          <w:sz w:val="20"/>
        </w:rPr>
        <w:t>fee</w:t>
      </w:r>
      <w:r>
        <w:rPr>
          <w:spacing w:val="-9"/>
          <w:sz w:val="20"/>
        </w:rPr>
        <w:t> </w:t>
      </w:r>
      <w:r>
        <w:rPr>
          <w:sz w:val="20"/>
        </w:rPr>
        <w:t>of</w:t>
      </w:r>
      <w:r>
        <w:rPr>
          <w:spacing w:val="-9"/>
          <w:sz w:val="20"/>
        </w:rPr>
        <w:t> </w:t>
      </w:r>
      <w:r>
        <w:rPr>
          <w:rFonts w:ascii="Georgia" w:hAnsi="Georgia"/>
          <w:sz w:val="20"/>
        </w:rPr>
        <w:t>`</w:t>
      </w:r>
      <w:r>
        <w:rPr>
          <w:rFonts w:ascii="Georgia" w:hAnsi="Georgia"/>
          <w:spacing w:val="6"/>
          <w:sz w:val="20"/>
        </w:rPr>
        <w:t> </w:t>
      </w:r>
      <w:r>
        <w:rPr>
          <w:sz w:val="20"/>
        </w:rPr>
        <w:t>2,500.</w:t>
      </w:r>
    </w:p>
    <w:p>
      <w:pPr>
        <w:pStyle w:val="ListParagraph"/>
        <w:numPr>
          <w:ilvl w:val="0"/>
          <w:numId w:val="107"/>
        </w:numPr>
        <w:tabs>
          <w:tab w:pos="2015" w:val="left" w:leader="none"/>
        </w:tabs>
        <w:spacing w:line="240" w:lineRule="auto" w:before="93" w:after="0"/>
        <w:ind w:left="2015" w:right="0" w:hanging="360"/>
        <w:jc w:val="left"/>
        <w:rPr>
          <w:sz w:val="20"/>
        </w:rPr>
      </w:pPr>
      <w:r>
        <w:rPr>
          <w:sz w:val="20"/>
        </w:rPr>
        <w:t>It</w:t>
      </w:r>
      <w:r>
        <w:rPr>
          <w:spacing w:val="-4"/>
          <w:sz w:val="20"/>
        </w:rPr>
        <w:t> </w:t>
      </w:r>
      <w:r>
        <w:rPr>
          <w:sz w:val="20"/>
        </w:rPr>
        <w:t>should</w:t>
      </w:r>
      <w:r>
        <w:rPr>
          <w:spacing w:val="-2"/>
          <w:sz w:val="20"/>
        </w:rPr>
        <w:t> </w:t>
      </w:r>
      <w:r>
        <w:rPr>
          <w:sz w:val="20"/>
        </w:rPr>
        <w:t>be</w:t>
      </w:r>
      <w:r>
        <w:rPr>
          <w:spacing w:val="-4"/>
          <w:sz w:val="20"/>
        </w:rPr>
        <w:t> </w:t>
      </w:r>
      <w:r>
        <w:rPr>
          <w:sz w:val="20"/>
        </w:rPr>
        <w:t>filed</w:t>
      </w:r>
      <w:r>
        <w:rPr>
          <w:spacing w:val="-3"/>
          <w:sz w:val="20"/>
        </w:rPr>
        <w:t> </w:t>
      </w:r>
      <w:r>
        <w:rPr>
          <w:sz w:val="20"/>
        </w:rPr>
        <w:t>at</w:t>
      </w:r>
      <w:r>
        <w:rPr>
          <w:spacing w:val="-4"/>
          <w:sz w:val="20"/>
        </w:rPr>
        <w:t> </w:t>
      </w:r>
      <w:r>
        <w:rPr>
          <w:sz w:val="20"/>
        </w:rPr>
        <w:t>the</w:t>
      </w:r>
      <w:r>
        <w:rPr>
          <w:spacing w:val="-4"/>
          <w:sz w:val="20"/>
        </w:rPr>
        <w:t> </w:t>
      </w:r>
      <w:r>
        <w:rPr>
          <w:sz w:val="20"/>
        </w:rPr>
        <w:t>appropriate</w:t>
      </w:r>
      <w:r>
        <w:rPr>
          <w:spacing w:val="-4"/>
          <w:sz w:val="20"/>
        </w:rPr>
        <w:t> </w:t>
      </w:r>
      <w:r>
        <w:rPr>
          <w:sz w:val="20"/>
        </w:rPr>
        <w:t>office</w:t>
      </w:r>
      <w:r>
        <w:rPr>
          <w:spacing w:val="-3"/>
          <w:sz w:val="20"/>
        </w:rPr>
        <w:t> </w:t>
      </w:r>
      <w:r>
        <w:rPr>
          <w:sz w:val="20"/>
        </w:rPr>
        <w:t>–</w:t>
      </w:r>
      <w:r>
        <w:rPr>
          <w:spacing w:val="-4"/>
          <w:sz w:val="20"/>
        </w:rPr>
        <w:t> </w:t>
      </w:r>
      <w:r>
        <w:rPr>
          <w:sz w:val="20"/>
        </w:rPr>
        <w:t>see</w:t>
      </w:r>
      <w:r>
        <w:rPr>
          <w:spacing w:val="-4"/>
          <w:sz w:val="20"/>
        </w:rPr>
        <w:t> </w:t>
      </w:r>
      <w:r>
        <w:rPr>
          <w:sz w:val="20"/>
        </w:rPr>
        <w:t>rule</w:t>
      </w:r>
      <w:r>
        <w:rPr>
          <w:spacing w:val="-1"/>
          <w:sz w:val="20"/>
        </w:rPr>
        <w:t> </w:t>
      </w:r>
      <w:r>
        <w:rPr>
          <w:spacing w:val="-10"/>
          <w:sz w:val="20"/>
        </w:rPr>
        <w:t>8</w:t>
      </w:r>
    </w:p>
    <w:p>
      <w:pPr>
        <w:pStyle w:val="ListParagraph"/>
        <w:numPr>
          <w:ilvl w:val="0"/>
          <w:numId w:val="107"/>
        </w:numPr>
        <w:tabs>
          <w:tab w:pos="2015" w:val="left" w:leader="none"/>
        </w:tabs>
        <w:spacing w:line="276" w:lineRule="auto" w:before="124" w:after="0"/>
        <w:ind w:left="2015" w:right="636" w:hanging="360"/>
        <w:jc w:val="left"/>
        <w:rPr>
          <w:sz w:val="20"/>
        </w:rPr>
      </w:pPr>
      <w:r>
        <w:rPr>
          <w:sz w:val="20"/>
        </w:rPr>
        <w:t>The</w:t>
      </w:r>
      <w:r>
        <w:rPr>
          <w:spacing w:val="70"/>
          <w:sz w:val="20"/>
        </w:rPr>
        <w:t> </w:t>
      </w:r>
      <w:r>
        <w:rPr>
          <w:sz w:val="20"/>
        </w:rPr>
        <w:t>provisions</w:t>
      </w:r>
      <w:r>
        <w:rPr>
          <w:spacing w:val="71"/>
          <w:sz w:val="20"/>
        </w:rPr>
        <w:t> </w:t>
      </w:r>
      <w:r>
        <w:rPr>
          <w:sz w:val="20"/>
        </w:rPr>
        <w:t>of</w:t>
      </w:r>
      <w:r>
        <w:rPr>
          <w:spacing w:val="72"/>
          <w:sz w:val="20"/>
        </w:rPr>
        <w:t> </w:t>
      </w:r>
      <w:r>
        <w:rPr>
          <w:sz w:val="20"/>
        </w:rPr>
        <w:t>rule</w:t>
      </w:r>
      <w:r>
        <w:rPr>
          <w:spacing w:val="70"/>
          <w:sz w:val="20"/>
        </w:rPr>
        <w:t> </w:t>
      </w:r>
      <w:r>
        <w:rPr>
          <w:sz w:val="20"/>
        </w:rPr>
        <w:t>18</w:t>
      </w:r>
      <w:r>
        <w:rPr>
          <w:spacing w:val="70"/>
          <w:sz w:val="20"/>
        </w:rPr>
        <w:t> </w:t>
      </w:r>
      <w:r>
        <w:rPr>
          <w:sz w:val="20"/>
        </w:rPr>
        <w:t>regarding</w:t>
      </w:r>
      <w:r>
        <w:rPr>
          <w:spacing w:val="70"/>
          <w:sz w:val="20"/>
        </w:rPr>
        <w:t> </w:t>
      </w:r>
      <w:r>
        <w:rPr>
          <w:sz w:val="20"/>
        </w:rPr>
        <w:t>'address</w:t>
      </w:r>
      <w:r>
        <w:rPr>
          <w:spacing w:val="71"/>
          <w:sz w:val="20"/>
        </w:rPr>
        <w:t> </w:t>
      </w:r>
      <w:r>
        <w:rPr>
          <w:sz w:val="20"/>
        </w:rPr>
        <w:t>for</w:t>
      </w:r>
      <w:r>
        <w:rPr>
          <w:spacing w:val="69"/>
          <w:sz w:val="20"/>
        </w:rPr>
        <w:t> </w:t>
      </w:r>
      <w:r>
        <w:rPr>
          <w:sz w:val="20"/>
        </w:rPr>
        <w:t>service'</w:t>
      </w:r>
      <w:r>
        <w:rPr>
          <w:spacing w:val="70"/>
          <w:sz w:val="20"/>
        </w:rPr>
        <w:t> </w:t>
      </w:r>
      <w:r>
        <w:rPr>
          <w:sz w:val="20"/>
        </w:rPr>
        <w:t>must</w:t>
      </w:r>
      <w:r>
        <w:rPr>
          <w:spacing w:val="70"/>
          <w:sz w:val="20"/>
        </w:rPr>
        <w:t> </w:t>
      </w:r>
      <w:r>
        <w:rPr>
          <w:sz w:val="20"/>
        </w:rPr>
        <w:t>be</w:t>
      </w:r>
      <w:r>
        <w:rPr>
          <w:spacing w:val="70"/>
          <w:sz w:val="20"/>
        </w:rPr>
        <w:t> </w:t>
      </w:r>
      <w:r>
        <w:rPr>
          <w:sz w:val="20"/>
        </w:rPr>
        <w:t>complied</w:t>
      </w:r>
      <w:r>
        <w:rPr>
          <w:spacing w:val="72"/>
          <w:sz w:val="20"/>
        </w:rPr>
        <w:t> </w:t>
      </w:r>
      <w:r>
        <w:rPr>
          <w:sz w:val="20"/>
        </w:rPr>
        <w:t>with,</w:t>
      </w:r>
      <w:r>
        <w:rPr>
          <w:spacing w:val="72"/>
          <w:sz w:val="20"/>
        </w:rPr>
        <w:t> </w:t>
      </w:r>
      <w:r>
        <w:rPr>
          <w:sz w:val="20"/>
        </w:rPr>
        <w:t>where </w:t>
      </w:r>
      <w:r>
        <w:rPr>
          <w:spacing w:val="-2"/>
          <w:sz w:val="20"/>
        </w:rPr>
        <w:t>necessary.</w:t>
      </w:r>
    </w:p>
    <w:p>
      <w:pPr>
        <w:pStyle w:val="ListParagraph"/>
        <w:numPr>
          <w:ilvl w:val="0"/>
          <w:numId w:val="107"/>
        </w:numPr>
        <w:tabs>
          <w:tab w:pos="2015" w:val="left" w:leader="none"/>
        </w:tabs>
        <w:spacing w:line="276" w:lineRule="auto" w:before="95" w:after="0"/>
        <w:ind w:left="2015" w:right="635" w:hanging="360"/>
        <w:jc w:val="left"/>
        <w:rPr>
          <w:sz w:val="20"/>
        </w:rPr>
      </w:pPr>
      <w:r>
        <w:rPr>
          <w:sz w:val="20"/>
        </w:rPr>
        <w:t>The</w:t>
      </w:r>
      <w:r>
        <w:rPr>
          <w:spacing w:val="30"/>
          <w:sz w:val="20"/>
        </w:rPr>
        <w:t> </w:t>
      </w:r>
      <w:r>
        <w:rPr>
          <w:sz w:val="20"/>
        </w:rPr>
        <w:t>Notice</w:t>
      </w:r>
      <w:r>
        <w:rPr>
          <w:spacing w:val="30"/>
          <w:sz w:val="20"/>
        </w:rPr>
        <w:t> </w:t>
      </w:r>
      <w:r>
        <w:rPr>
          <w:sz w:val="20"/>
        </w:rPr>
        <w:t>of</w:t>
      </w:r>
      <w:r>
        <w:rPr>
          <w:spacing w:val="33"/>
          <w:sz w:val="20"/>
        </w:rPr>
        <w:t> </w:t>
      </w:r>
      <w:r>
        <w:rPr>
          <w:sz w:val="20"/>
        </w:rPr>
        <w:t>Opposition</w:t>
      </w:r>
      <w:r>
        <w:rPr>
          <w:spacing w:val="33"/>
          <w:sz w:val="20"/>
        </w:rPr>
        <w:t> </w:t>
      </w:r>
      <w:r>
        <w:rPr>
          <w:sz w:val="20"/>
        </w:rPr>
        <w:t>should</w:t>
      </w:r>
      <w:r>
        <w:rPr>
          <w:spacing w:val="30"/>
          <w:sz w:val="20"/>
        </w:rPr>
        <w:t> </w:t>
      </w:r>
      <w:r>
        <w:rPr>
          <w:sz w:val="20"/>
        </w:rPr>
        <w:t>contain</w:t>
      </w:r>
      <w:r>
        <w:rPr>
          <w:spacing w:val="33"/>
          <w:sz w:val="20"/>
        </w:rPr>
        <w:t> </w:t>
      </w:r>
      <w:r>
        <w:rPr>
          <w:sz w:val="20"/>
        </w:rPr>
        <w:t>particulars</w:t>
      </w:r>
      <w:r>
        <w:rPr>
          <w:spacing w:val="34"/>
          <w:sz w:val="20"/>
        </w:rPr>
        <w:t> </w:t>
      </w:r>
      <w:r>
        <w:rPr>
          <w:sz w:val="20"/>
        </w:rPr>
        <w:t>as</w:t>
      </w:r>
      <w:r>
        <w:rPr>
          <w:spacing w:val="32"/>
          <w:sz w:val="20"/>
        </w:rPr>
        <w:t> </w:t>
      </w:r>
      <w:r>
        <w:rPr>
          <w:sz w:val="20"/>
        </w:rPr>
        <w:t>prescribed</w:t>
      </w:r>
      <w:r>
        <w:rPr>
          <w:spacing w:val="33"/>
          <w:sz w:val="20"/>
        </w:rPr>
        <w:t> </w:t>
      </w:r>
      <w:r>
        <w:rPr>
          <w:sz w:val="20"/>
        </w:rPr>
        <w:t>in</w:t>
      </w:r>
      <w:r>
        <w:rPr>
          <w:spacing w:val="30"/>
          <w:sz w:val="20"/>
        </w:rPr>
        <w:t> </w:t>
      </w:r>
      <w:r>
        <w:rPr>
          <w:sz w:val="20"/>
        </w:rPr>
        <w:t>Rule</w:t>
      </w:r>
      <w:r>
        <w:rPr>
          <w:spacing w:val="33"/>
          <w:sz w:val="20"/>
        </w:rPr>
        <w:t> </w:t>
      </w:r>
      <w:r>
        <w:rPr>
          <w:sz w:val="20"/>
        </w:rPr>
        <w:t>48,</w:t>
      </w:r>
      <w:r>
        <w:rPr>
          <w:spacing w:val="33"/>
          <w:sz w:val="20"/>
        </w:rPr>
        <w:t> </w:t>
      </w:r>
      <w:r>
        <w:rPr>
          <w:sz w:val="20"/>
        </w:rPr>
        <w:t>which</w:t>
      </w:r>
      <w:r>
        <w:rPr>
          <w:spacing w:val="30"/>
          <w:sz w:val="20"/>
        </w:rPr>
        <w:t> </w:t>
      </w:r>
      <w:r>
        <w:rPr>
          <w:sz w:val="20"/>
        </w:rPr>
        <w:t>runs</w:t>
      </w:r>
      <w:r>
        <w:rPr>
          <w:spacing w:val="32"/>
          <w:sz w:val="20"/>
        </w:rPr>
        <w:t> </w:t>
      </w:r>
      <w:r>
        <w:rPr>
          <w:sz w:val="20"/>
        </w:rPr>
        <w:t>as </w:t>
      </w:r>
      <w:r>
        <w:rPr>
          <w:spacing w:val="-2"/>
          <w:sz w:val="20"/>
        </w:rPr>
        <w:t>follows:</w:t>
      </w:r>
    </w:p>
    <w:p>
      <w:pPr>
        <w:pStyle w:val="BodyText"/>
        <w:spacing w:before="166"/>
        <w:jc w:val="left"/>
      </w:pPr>
      <w:r>
        <w:rPr/>
        <w:t>A</w:t>
      </w:r>
      <w:r>
        <w:rPr>
          <w:spacing w:val="-5"/>
        </w:rPr>
        <w:t> </w:t>
      </w:r>
      <w:r>
        <w:rPr/>
        <w:t>Notice</w:t>
      </w:r>
      <w:r>
        <w:rPr>
          <w:spacing w:val="-5"/>
        </w:rPr>
        <w:t> </w:t>
      </w:r>
      <w:r>
        <w:rPr/>
        <w:t>of</w:t>
      </w:r>
      <w:r>
        <w:rPr>
          <w:spacing w:val="-3"/>
        </w:rPr>
        <w:t> </w:t>
      </w:r>
      <w:r>
        <w:rPr/>
        <w:t>Opposition</w:t>
      </w:r>
      <w:r>
        <w:rPr>
          <w:spacing w:val="-4"/>
        </w:rPr>
        <w:t> </w:t>
      </w:r>
      <w:r>
        <w:rPr/>
        <w:t>shall</w:t>
      </w:r>
      <w:r>
        <w:rPr>
          <w:spacing w:val="-6"/>
        </w:rPr>
        <w:t> </w:t>
      </w:r>
      <w:r>
        <w:rPr>
          <w:spacing w:val="-2"/>
        </w:rPr>
        <w:t>contain,-</w:t>
      </w:r>
    </w:p>
    <w:p>
      <w:pPr>
        <w:pStyle w:val="ListParagraph"/>
        <w:numPr>
          <w:ilvl w:val="0"/>
          <w:numId w:val="108"/>
        </w:numPr>
        <w:tabs>
          <w:tab w:pos="387" w:val="left" w:leader="none"/>
        </w:tabs>
        <w:spacing w:line="240" w:lineRule="auto" w:before="158" w:after="0"/>
        <w:ind w:left="387" w:right="3515" w:hanging="387"/>
        <w:jc w:val="right"/>
        <w:rPr>
          <w:sz w:val="20"/>
        </w:rPr>
      </w:pPr>
      <w:r>
        <w:rPr>
          <w:sz w:val="20"/>
        </w:rPr>
        <w:t>in</w:t>
      </w:r>
      <w:r>
        <w:rPr>
          <w:spacing w:val="-7"/>
          <w:sz w:val="20"/>
        </w:rPr>
        <w:t> </w:t>
      </w:r>
      <w:r>
        <w:rPr>
          <w:sz w:val="20"/>
        </w:rPr>
        <w:t>respect</w:t>
      </w:r>
      <w:r>
        <w:rPr>
          <w:spacing w:val="-4"/>
          <w:sz w:val="20"/>
        </w:rPr>
        <w:t> </w:t>
      </w:r>
      <w:r>
        <w:rPr>
          <w:sz w:val="20"/>
        </w:rPr>
        <w:t>of</w:t>
      </w:r>
      <w:r>
        <w:rPr>
          <w:spacing w:val="-4"/>
          <w:sz w:val="20"/>
        </w:rPr>
        <w:t> </w:t>
      </w:r>
      <w:r>
        <w:rPr>
          <w:sz w:val="20"/>
        </w:rPr>
        <w:t>an</w:t>
      </w:r>
      <w:r>
        <w:rPr>
          <w:spacing w:val="-6"/>
          <w:sz w:val="20"/>
        </w:rPr>
        <w:t> </w:t>
      </w:r>
      <w:r>
        <w:rPr>
          <w:sz w:val="20"/>
        </w:rPr>
        <w:t>application</w:t>
      </w:r>
      <w:r>
        <w:rPr>
          <w:spacing w:val="-1"/>
          <w:sz w:val="20"/>
        </w:rPr>
        <w:t> </w:t>
      </w:r>
      <w:r>
        <w:rPr>
          <w:sz w:val="20"/>
        </w:rPr>
        <w:t>against</w:t>
      </w:r>
      <w:r>
        <w:rPr>
          <w:spacing w:val="-5"/>
          <w:sz w:val="20"/>
        </w:rPr>
        <w:t> </w:t>
      </w:r>
      <w:r>
        <w:rPr>
          <w:sz w:val="20"/>
        </w:rPr>
        <w:t>which</w:t>
      </w:r>
      <w:r>
        <w:rPr>
          <w:spacing w:val="-6"/>
          <w:sz w:val="20"/>
        </w:rPr>
        <w:t> </w:t>
      </w:r>
      <w:r>
        <w:rPr>
          <w:sz w:val="20"/>
        </w:rPr>
        <w:t>opposition</w:t>
      </w:r>
      <w:r>
        <w:rPr>
          <w:spacing w:val="-4"/>
          <w:sz w:val="20"/>
        </w:rPr>
        <w:t> </w:t>
      </w:r>
      <w:r>
        <w:rPr>
          <w:sz w:val="20"/>
        </w:rPr>
        <w:t>is</w:t>
      </w:r>
      <w:r>
        <w:rPr>
          <w:spacing w:val="-2"/>
          <w:sz w:val="20"/>
        </w:rPr>
        <w:t> entered-</w:t>
      </w:r>
    </w:p>
    <w:p>
      <w:pPr>
        <w:pStyle w:val="ListParagraph"/>
        <w:numPr>
          <w:ilvl w:val="1"/>
          <w:numId w:val="108"/>
        </w:numPr>
        <w:tabs>
          <w:tab w:pos="321" w:val="left" w:leader="none"/>
        </w:tabs>
        <w:spacing w:line="240" w:lineRule="auto" w:before="162" w:after="0"/>
        <w:ind w:left="321" w:right="3525" w:hanging="321"/>
        <w:jc w:val="right"/>
        <w:rPr>
          <w:sz w:val="20"/>
        </w:rPr>
      </w:pPr>
      <w:r>
        <w:rPr>
          <w:sz w:val="20"/>
        </w:rPr>
        <w:t>the</w:t>
      </w:r>
      <w:r>
        <w:rPr>
          <w:spacing w:val="-8"/>
          <w:sz w:val="20"/>
        </w:rPr>
        <w:t> </w:t>
      </w:r>
      <w:r>
        <w:rPr>
          <w:sz w:val="20"/>
        </w:rPr>
        <w:t>application</w:t>
      </w:r>
      <w:r>
        <w:rPr>
          <w:spacing w:val="-5"/>
          <w:sz w:val="20"/>
        </w:rPr>
        <w:t> </w:t>
      </w:r>
      <w:r>
        <w:rPr>
          <w:sz w:val="20"/>
        </w:rPr>
        <w:t>number</w:t>
      </w:r>
      <w:r>
        <w:rPr>
          <w:spacing w:val="-6"/>
          <w:sz w:val="20"/>
        </w:rPr>
        <w:t> </w:t>
      </w:r>
      <w:r>
        <w:rPr>
          <w:sz w:val="20"/>
        </w:rPr>
        <w:t>against</w:t>
      </w:r>
      <w:r>
        <w:rPr>
          <w:spacing w:val="-6"/>
          <w:sz w:val="20"/>
        </w:rPr>
        <w:t> </w:t>
      </w:r>
      <w:r>
        <w:rPr>
          <w:sz w:val="20"/>
        </w:rPr>
        <w:t>which</w:t>
      </w:r>
      <w:r>
        <w:rPr>
          <w:spacing w:val="-7"/>
          <w:sz w:val="20"/>
        </w:rPr>
        <w:t> </w:t>
      </w:r>
      <w:r>
        <w:rPr>
          <w:sz w:val="20"/>
        </w:rPr>
        <w:t>opposition</w:t>
      </w:r>
      <w:r>
        <w:rPr>
          <w:spacing w:val="-5"/>
          <w:sz w:val="20"/>
        </w:rPr>
        <w:t> </w:t>
      </w:r>
      <w:r>
        <w:rPr>
          <w:sz w:val="20"/>
        </w:rPr>
        <w:t>is</w:t>
      </w:r>
      <w:r>
        <w:rPr>
          <w:spacing w:val="-6"/>
          <w:sz w:val="20"/>
        </w:rPr>
        <w:t> </w:t>
      </w:r>
      <w:r>
        <w:rPr>
          <w:spacing w:val="-2"/>
          <w:sz w:val="20"/>
        </w:rPr>
        <w:t>entered;</w:t>
      </w:r>
    </w:p>
    <w:p>
      <w:pPr>
        <w:pStyle w:val="ListParagraph"/>
        <w:numPr>
          <w:ilvl w:val="1"/>
          <w:numId w:val="108"/>
        </w:numPr>
        <w:tabs>
          <w:tab w:pos="2445" w:val="left" w:leader="none"/>
          <w:tab w:pos="2447" w:val="left" w:leader="none"/>
        </w:tabs>
        <w:spacing w:line="283" w:lineRule="auto" w:before="158" w:after="0"/>
        <w:ind w:left="2447" w:right="273" w:hanging="368"/>
        <w:jc w:val="both"/>
        <w:rPr>
          <w:sz w:val="20"/>
        </w:rPr>
      </w:pPr>
      <w:r>
        <w:rPr>
          <w:sz w:val="20"/>
        </w:rPr>
        <w:t>an indication of the goods or services listed in the trade mark application against which opposition is entered; and</w:t>
      </w:r>
    </w:p>
    <w:p>
      <w:pPr>
        <w:pStyle w:val="ListParagraph"/>
        <w:numPr>
          <w:ilvl w:val="1"/>
          <w:numId w:val="108"/>
        </w:numPr>
        <w:tabs>
          <w:tab w:pos="2446" w:val="left" w:leader="none"/>
        </w:tabs>
        <w:spacing w:line="240" w:lineRule="auto" w:before="118" w:after="0"/>
        <w:ind w:left="2446" w:right="0" w:hanging="409"/>
        <w:jc w:val="left"/>
        <w:rPr>
          <w:sz w:val="20"/>
        </w:rPr>
      </w:pPr>
      <w:r>
        <w:rPr>
          <w:sz w:val="20"/>
        </w:rPr>
        <w:t>the</w:t>
      </w:r>
      <w:r>
        <w:rPr>
          <w:spacing w:val="-5"/>
          <w:sz w:val="20"/>
        </w:rPr>
        <w:t> </w:t>
      </w:r>
      <w:r>
        <w:rPr>
          <w:sz w:val="20"/>
        </w:rPr>
        <w:t>name</w:t>
      </w:r>
      <w:r>
        <w:rPr>
          <w:spacing w:val="-5"/>
          <w:sz w:val="20"/>
        </w:rPr>
        <w:t> </w:t>
      </w:r>
      <w:r>
        <w:rPr>
          <w:sz w:val="20"/>
        </w:rPr>
        <w:t>of</w:t>
      </w:r>
      <w:r>
        <w:rPr>
          <w:spacing w:val="-3"/>
          <w:sz w:val="20"/>
        </w:rPr>
        <w:t> </w:t>
      </w:r>
      <w:r>
        <w:rPr>
          <w:sz w:val="20"/>
        </w:rPr>
        <w:t>the</w:t>
      </w:r>
      <w:r>
        <w:rPr>
          <w:spacing w:val="-5"/>
          <w:sz w:val="20"/>
        </w:rPr>
        <w:t> </w:t>
      </w:r>
      <w:r>
        <w:rPr>
          <w:sz w:val="20"/>
        </w:rPr>
        <w:t>applicant</w:t>
      </w:r>
      <w:r>
        <w:rPr>
          <w:spacing w:val="-5"/>
          <w:sz w:val="20"/>
        </w:rPr>
        <w:t> </w:t>
      </w:r>
      <w:r>
        <w:rPr>
          <w:sz w:val="20"/>
        </w:rPr>
        <w:t>for</w:t>
      </w:r>
      <w:r>
        <w:rPr>
          <w:spacing w:val="-4"/>
          <w:sz w:val="20"/>
        </w:rPr>
        <w:t> </w:t>
      </w:r>
      <w:r>
        <w:rPr>
          <w:sz w:val="20"/>
        </w:rPr>
        <w:t>the</w:t>
      </w:r>
      <w:r>
        <w:rPr>
          <w:spacing w:val="-5"/>
          <w:sz w:val="20"/>
        </w:rPr>
        <w:t> </w:t>
      </w:r>
      <w:r>
        <w:rPr>
          <w:sz w:val="20"/>
        </w:rPr>
        <w:t>trade</w:t>
      </w:r>
      <w:r>
        <w:rPr>
          <w:spacing w:val="-4"/>
          <w:sz w:val="20"/>
        </w:rPr>
        <w:t> mark.</w:t>
      </w:r>
    </w:p>
    <w:p>
      <w:pPr>
        <w:pStyle w:val="ListParagraph"/>
        <w:numPr>
          <w:ilvl w:val="0"/>
          <w:numId w:val="108"/>
        </w:numPr>
        <w:tabs>
          <w:tab w:pos="2086" w:val="left" w:leader="none"/>
        </w:tabs>
        <w:spacing w:line="240" w:lineRule="auto" w:before="161" w:after="0"/>
        <w:ind w:left="2086" w:right="0" w:hanging="387"/>
        <w:jc w:val="left"/>
        <w:rPr>
          <w:sz w:val="20"/>
        </w:rPr>
      </w:pPr>
      <w:r>
        <w:rPr>
          <w:sz w:val="20"/>
        </w:rPr>
        <w:t>in</w:t>
      </w:r>
      <w:r>
        <w:rPr>
          <w:spacing w:val="-6"/>
          <w:sz w:val="20"/>
        </w:rPr>
        <w:t> </w:t>
      </w:r>
      <w:r>
        <w:rPr>
          <w:sz w:val="20"/>
        </w:rPr>
        <w:t>respect</w:t>
      </w:r>
      <w:r>
        <w:rPr>
          <w:spacing w:val="-3"/>
          <w:sz w:val="20"/>
        </w:rPr>
        <w:t> </w:t>
      </w:r>
      <w:r>
        <w:rPr>
          <w:sz w:val="20"/>
        </w:rPr>
        <w:t>of</w:t>
      </w:r>
      <w:r>
        <w:rPr>
          <w:spacing w:val="-3"/>
          <w:sz w:val="20"/>
        </w:rPr>
        <w:t> </w:t>
      </w:r>
      <w:r>
        <w:rPr>
          <w:sz w:val="20"/>
        </w:rPr>
        <w:t>the</w:t>
      </w:r>
      <w:r>
        <w:rPr>
          <w:spacing w:val="-6"/>
          <w:sz w:val="20"/>
        </w:rPr>
        <w:t> </w:t>
      </w:r>
      <w:r>
        <w:rPr>
          <w:sz w:val="20"/>
        </w:rPr>
        <w:t>earlier</w:t>
      </w:r>
      <w:r>
        <w:rPr>
          <w:spacing w:val="-4"/>
          <w:sz w:val="20"/>
        </w:rPr>
        <w:t> </w:t>
      </w:r>
      <w:r>
        <w:rPr>
          <w:sz w:val="20"/>
        </w:rPr>
        <w:t>mark</w:t>
      </w:r>
      <w:r>
        <w:rPr>
          <w:spacing w:val="-1"/>
          <w:sz w:val="20"/>
        </w:rPr>
        <w:t> </w:t>
      </w:r>
      <w:r>
        <w:rPr>
          <w:sz w:val="20"/>
        </w:rPr>
        <w:t>or</w:t>
      </w:r>
      <w:r>
        <w:rPr>
          <w:spacing w:val="-5"/>
          <w:sz w:val="20"/>
        </w:rPr>
        <w:t> </w:t>
      </w:r>
      <w:r>
        <w:rPr>
          <w:sz w:val="20"/>
        </w:rPr>
        <w:t>the</w:t>
      </w:r>
      <w:r>
        <w:rPr>
          <w:spacing w:val="-5"/>
          <w:sz w:val="20"/>
        </w:rPr>
        <w:t> </w:t>
      </w:r>
      <w:r>
        <w:rPr>
          <w:sz w:val="20"/>
        </w:rPr>
        <w:t>earlier</w:t>
      </w:r>
      <w:r>
        <w:rPr>
          <w:spacing w:val="-4"/>
          <w:sz w:val="20"/>
        </w:rPr>
        <w:t> </w:t>
      </w:r>
      <w:r>
        <w:rPr>
          <w:sz w:val="20"/>
        </w:rPr>
        <w:t>right</w:t>
      </w:r>
      <w:r>
        <w:rPr>
          <w:spacing w:val="-5"/>
          <w:sz w:val="20"/>
        </w:rPr>
        <w:t> </w:t>
      </w:r>
      <w:r>
        <w:rPr>
          <w:sz w:val="20"/>
        </w:rPr>
        <w:t>on</w:t>
      </w:r>
      <w:r>
        <w:rPr>
          <w:spacing w:val="-4"/>
          <w:sz w:val="20"/>
        </w:rPr>
        <w:t> </w:t>
      </w:r>
      <w:r>
        <w:rPr>
          <w:sz w:val="20"/>
        </w:rPr>
        <w:t>which</w:t>
      </w:r>
      <w:r>
        <w:rPr>
          <w:spacing w:val="-5"/>
          <w:sz w:val="20"/>
        </w:rPr>
        <w:t> </w:t>
      </w:r>
      <w:r>
        <w:rPr>
          <w:sz w:val="20"/>
        </w:rPr>
        <w:t>the</w:t>
      </w:r>
      <w:r>
        <w:rPr>
          <w:spacing w:val="-3"/>
          <w:sz w:val="20"/>
        </w:rPr>
        <w:t> </w:t>
      </w:r>
      <w:r>
        <w:rPr>
          <w:sz w:val="20"/>
        </w:rPr>
        <w:t>opposition</w:t>
      </w:r>
      <w:r>
        <w:rPr>
          <w:spacing w:val="-3"/>
          <w:sz w:val="20"/>
        </w:rPr>
        <w:t> </w:t>
      </w:r>
      <w:r>
        <w:rPr>
          <w:sz w:val="20"/>
        </w:rPr>
        <w:t>is</w:t>
      </w:r>
      <w:r>
        <w:rPr>
          <w:spacing w:val="-4"/>
          <w:sz w:val="20"/>
        </w:rPr>
        <w:t> </w:t>
      </w:r>
      <w:r>
        <w:rPr>
          <w:spacing w:val="-2"/>
          <w:sz w:val="20"/>
        </w:rPr>
        <w:t>based,-</w:t>
      </w:r>
    </w:p>
    <w:p>
      <w:pPr>
        <w:pStyle w:val="ListParagraph"/>
        <w:numPr>
          <w:ilvl w:val="1"/>
          <w:numId w:val="108"/>
        </w:numPr>
        <w:tabs>
          <w:tab w:pos="2447" w:val="left" w:leader="none"/>
        </w:tabs>
        <w:spacing w:line="283" w:lineRule="auto" w:before="159" w:after="0"/>
        <w:ind w:left="2447" w:right="276" w:hanging="322"/>
        <w:jc w:val="both"/>
        <w:rPr>
          <w:sz w:val="20"/>
        </w:rPr>
      </w:pPr>
      <w:r>
        <w:rPr>
          <w:sz w:val="20"/>
        </w:rPr>
        <w:t>where the opposition is based on an earlier mark, a statement to that effect and an indication of the status of earlier mark;</w:t>
      </w:r>
    </w:p>
    <w:p>
      <w:pPr>
        <w:pStyle w:val="ListParagraph"/>
        <w:numPr>
          <w:ilvl w:val="1"/>
          <w:numId w:val="108"/>
        </w:numPr>
        <w:tabs>
          <w:tab w:pos="2445" w:val="left" w:leader="none"/>
          <w:tab w:pos="2447" w:val="left" w:leader="none"/>
        </w:tabs>
        <w:spacing w:line="283" w:lineRule="auto" w:before="117" w:after="0"/>
        <w:ind w:left="2447" w:right="276" w:hanging="368"/>
        <w:jc w:val="both"/>
        <w:rPr>
          <w:sz w:val="20"/>
        </w:rPr>
      </w:pPr>
      <w:r>
        <w:rPr>
          <w:sz w:val="20"/>
        </w:rPr>
        <w:t>where available, the application number or registration number and the filing date, including the priority date of the earlier mark;</w:t>
      </w:r>
    </w:p>
    <w:p>
      <w:pPr>
        <w:pStyle w:val="ListParagraph"/>
        <w:numPr>
          <w:ilvl w:val="1"/>
          <w:numId w:val="108"/>
        </w:numPr>
        <w:tabs>
          <w:tab w:pos="2445" w:val="left" w:leader="none"/>
          <w:tab w:pos="2447" w:val="left" w:leader="none"/>
        </w:tabs>
        <w:spacing w:line="280" w:lineRule="auto" w:before="117" w:after="0"/>
        <w:ind w:left="2447" w:right="273" w:hanging="411"/>
        <w:jc w:val="both"/>
        <w:rPr>
          <w:sz w:val="20"/>
        </w:rPr>
      </w:pPr>
      <w:r>
        <w:rPr>
          <w:sz w:val="20"/>
        </w:rPr>
        <w:t>where the opposition is based on an earlier mark which is alleged to be a well-known trade</w:t>
      </w:r>
      <w:r>
        <w:rPr>
          <w:spacing w:val="40"/>
          <w:sz w:val="20"/>
        </w:rPr>
        <w:t> </w:t>
      </w:r>
      <w:r>
        <w:rPr>
          <w:sz w:val="20"/>
        </w:rPr>
        <w:t>mark within the meaning of sub-section (2) of section 11, an indication to that effect that an indication of the country or countries in which the earlier mark is recognized to be well known.</w:t>
      </w:r>
    </w:p>
    <w:p>
      <w:pPr>
        <w:pStyle w:val="ListParagraph"/>
        <w:numPr>
          <w:ilvl w:val="1"/>
          <w:numId w:val="108"/>
        </w:numPr>
        <w:tabs>
          <w:tab w:pos="2445" w:val="left" w:leader="none"/>
          <w:tab w:pos="2447" w:val="left" w:leader="none"/>
        </w:tabs>
        <w:spacing w:line="280" w:lineRule="auto" w:before="124" w:after="0"/>
        <w:ind w:left="2447" w:right="273" w:hanging="423"/>
        <w:jc w:val="both"/>
        <w:rPr>
          <w:sz w:val="20"/>
        </w:rPr>
      </w:pPr>
      <w:r>
        <w:rPr>
          <w:sz w:val="20"/>
        </w:rPr>
        <w:t>Where the opposition is based on an earlier trade mark having a reputation within the meaning of paragraph (b) of sub-clause (2) of section 11 of the Act, an indication to that effect and an indication of whether the earlier mark is registered or applied for;</w:t>
      </w:r>
    </w:p>
    <w:p>
      <w:pPr>
        <w:pStyle w:val="ListParagraph"/>
        <w:numPr>
          <w:ilvl w:val="1"/>
          <w:numId w:val="108"/>
        </w:numPr>
        <w:tabs>
          <w:tab w:pos="2447" w:val="left" w:leader="none"/>
        </w:tabs>
        <w:spacing w:line="283" w:lineRule="auto" w:before="122" w:after="0"/>
        <w:ind w:left="2447" w:right="275" w:hanging="377"/>
        <w:jc w:val="both"/>
        <w:rPr>
          <w:sz w:val="20"/>
        </w:rPr>
      </w:pPr>
      <w:r>
        <w:rPr>
          <w:sz w:val="20"/>
        </w:rPr>
        <w:t>A representation of the mark of the opponent and where appropriate, a description of the mark or earlier right, and</w:t>
      </w:r>
    </w:p>
    <w:p>
      <w:pPr>
        <w:pStyle w:val="ListParagraph"/>
        <w:numPr>
          <w:ilvl w:val="1"/>
          <w:numId w:val="108"/>
        </w:numPr>
        <w:tabs>
          <w:tab w:pos="2445" w:val="left" w:leader="none"/>
          <w:tab w:pos="2447" w:val="left" w:leader="none"/>
        </w:tabs>
        <w:spacing w:line="280" w:lineRule="auto" w:before="117" w:after="0"/>
        <w:ind w:left="2447" w:right="273" w:hanging="423"/>
        <w:jc w:val="both"/>
        <w:rPr>
          <w:sz w:val="20"/>
        </w:rPr>
      </w:pPr>
      <w:r>
        <w:rPr>
          <w:sz w:val="20"/>
        </w:rPr>
        <w:t>Where the goods or services in respect of which earlier mark has been registered or applied for an in respect of which the earlier mark is well-known within the meaning of sub-section (2) of section</w:t>
      </w:r>
      <w:r>
        <w:rPr>
          <w:spacing w:val="34"/>
          <w:sz w:val="20"/>
        </w:rPr>
        <w:t> </w:t>
      </w:r>
      <w:r>
        <w:rPr>
          <w:sz w:val="20"/>
        </w:rPr>
        <w:t>11</w:t>
      </w:r>
      <w:r>
        <w:rPr>
          <w:spacing w:val="34"/>
          <w:sz w:val="20"/>
        </w:rPr>
        <w:t> </w:t>
      </w:r>
      <w:r>
        <w:rPr>
          <w:sz w:val="20"/>
        </w:rPr>
        <w:t>or</w:t>
      </w:r>
      <w:r>
        <w:rPr>
          <w:spacing w:val="35"/>
          <w:sz w:val="20"/>
        </w:rPr>
        <w:t> </w:t>
      </w:r>
      <w:r>
        <w:rPr>
          <w:sz w:val="20"/>
        </w:rPr>
        <w:t>has</w:t>
      </w:r>
      <w:r>
        <w:rPr>
          <w:spacing w:val="35"/>
          <w:sz w:val="20"/>
        </w:rPr>
        <w:t> </w:t>
      </w:r>
      <w:r>
        <w:rPr>
          <w:sz w:val="20"/>
        </w:rPr>
        <w:t>a</w:t>
      </w:r>
      <w:r>
        <w:rPr>
          <w:spacing w:val="34"/>
          <w:sz w:val="20"/>
        </w:rPr>
        <w:t> </w:t>
      </w:r>
      <w:r>
        <w:rPr>
          <w:sz w:val="20"/>
        </w:rPr>
        <w:t>reputation</w:t>
      </w:r>
      <w:r>
        <w:rPr>
          <w:spacing w:val="36"/>
          <w:sz w:val="20"/>
        </w:rPr>
        <w:t> </w:t>
      </w:r>
      <w:r>
        <w:rPr>
          <w:sz w:val="20"/>
        </w:rPr>
        <w:t>within</w:t>
      </w:r>
      <w:r>
        <w:rPr>
          <w:spacing w:val="34"/>
          <w:sz w:val="20"/>
        </w:rPr>
        <w:t> </w:t>
      </w:r>
      <w:r>
        <w:rPr>
          <w:sz w:val="20"/>
        </w:rPr>
        <w:t>the</w:t>
      </w:r>
      <w:r>
        <w:rPr>
          <w:spacing w:val="34"/>
          <w:sz w:val="20"/>
        </w:rPr>
        <w:t> </w:t>
      </w:r>
      <w:r>
        <w:rPr>
          <w:sz w:val="20"/>
        </w:rPr>
        <w:t>meaning</w:t>
      </w:r>
      <w:r>
        <w:rPr>
          <w:spacing w:val="36"/>
          <w:sz w:val="20"/>
        </w:rPr>
        <w:t> </w:t>
      </w:r>
      <w:r>
        <w:rPr>
          <w:sz w:val="20"/>
        </w:rPr>
        <w:t>of</w:t>
      </w:r>
      <w:r>
        <w:rPr>
          <w:spacing w:val="36"/>
          <w:sz w:val="20"/>
        </w:rPr>
        <w:t> </w:t>
      </w:r>
      <w:r>
        <w:rPr>
          <w:sz w:val="20"/>
        </w:rPr>
        <w:t>that</w:t>
      </w:r>
      <w:r>
        <w:rPr>
          <w:spacing w:val="34"/>
          <w:sz w:val="20"/>
        </w:rPr>
        <w:t> </w:t>
      </w:r>
      <w:r>
        <w:rPr>
          <w:sz w:val="20"/>
        </w:rPr>
        <w:t>section,</w:t>
      </w:r>
      <w:r>
        <w:rPr>
          <w:spacing w:val="34"/>
          <w:sz w:val="20"/>
        </w:rPr>
        <w:t> </w:t>
      </w:r>
      <w:r>
        <w:rPr>
          <w:sz w:val="20"/>
        </w:rPr>
        <w:t>the</w:t>
      </w:r>
      <w:r>
        <w:rPr>
          <w:spacing w:val="34"/>
          <w:sz w:val="20"/>
        </w:rPr>
        <w:t> </w:t>
      </w:r>
      <w:r>
        <w:rPr>
          <w:sz w:val="20"/>
        </w:rPr>
        <w:t>opponent</w:t>
      </w:r>
      <w:r>
        <w:rPr>
          <w:spacing w:val="34"/>
          <w:sz w:val="20"/>
        </w:rPr>
        <w:t> </w:t>
      </w:r>
      <w:r>
        <w:rPr>
          <w:sz w:val="20"/>
        </w:rPr>
        <w:t>shall</w:t>
      </w:r>
      <w:r>
        <w:rPr>
          <w:spacing w:val="35"/>
          <w:sz w:val="20"/>
        </w:rPr>
        <w:t> </w:t>
      </w:r>
      <w:r>
        <w:rPr>
          <w:sz w:val="20"/>
        </w:rPr>
        <w:t>when</w:t>
      </w:r>
    </w:p>
    <w:p>
      <w:pPr>
        <w:spacing w:after="0" w:line="280" w:lineRule="auto"/>
        <w:jc w:val="both"/>
        <w:rPr>
          <w:sz w:val="20"/>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135</w:t>
      </w:r>
    </w:p>
    <w:p>
      <w:pPr>
        <w:pStyle w:val="BodyText"/>
        <w:spacing w:before="150"/>
        <w:ind w:left="0"/>
        <w:jc w:val="left"/>
        <w:rPr>
          <w:b/>
        </w:rPr>
      </w:pPr>
    </w:p>
    <w:p>
      <w:pPr>
        <w:pStyle w:val="BodyText"/>
        <w:spacing w:line="283" w:lineRule="auto"/>
        <w:ind w:left="2447" w:right="284"/>
        <w:jc w:val="left"/>
      </w:pPr>
      <w:r>
        <w:rPr/>
        <w:t>indicating all the goods or services for which the earlier mark is protected, also indicate those</w:t>
      </w:r>
      <w:r>
        <w:rPr>
          <w:spacing w:val="40"/>
        </w:rPr>
        <w:t> </w:t>
      </w:r>
      <w:r>
        <w:rPr/>
        <w:t>goods or services on which the opposition is based.</w:t>
      </w:r>
    </w:p>
    <w:p>
      <w:pPr>
        <w:pStyle w:val="ListParagraph"/>
        <w:numPr>
          <w:ilvl w:val="0"/>
          <w:numId w:val="108"/>
        </w:numPr>
        <w:tabs>
          <w:tab w:pos="2086" w:val="left" w:leader="none"/>
        </w:tabs>
        <w:spacing w:line="240" w:lineRule="auto" w:before="117" w:after="0"/>
        <w:ind w:left="2086" w:right="0" w:hanging="375"/>
        <w:jc w:val="both"/>
        <w:rPr>
          <w:sz w:val="20"/>
        </w:rPr>
      </w:pPr>
      <w:r>
        <w:rPr>
          <w:sz w:val="20"/>
        </w:rPr>
        <w:t>in</w:t>
      </w:r>
      <w:r>
        <w:rPr>
          <w:spacing w:val="-6"/>
          <w:sz w:val="20"/>
        </w:rPr>
        <w:t> </w:t>
      </w:r>
      <w:r>
        <w:rPr>
          <w:sz w:val="20"/>
        </w:rPr>
        <w:t>respect</w:t>
      </w:r>
      <w:r>
        <w:rPr>
          <w:spacing w:val="-4"/>
          <w:sz w:val="20"/>
        </w:rPr>
        <w:t> </w:t>
      </w:r>
      <w:r>
        <w:rPr>
          <w:sz w:val="20"/>
        </w:rPr>
        <w:t>of</w:t>
      </w:r>
      <w:r>
        <w:rPr>
          <w:spacing w:val="-4"/>
          <w:sz w:val="20"/>
        </w:rPr>
        <w:t> </w:t>
      </w:r>
      <w:r>
        <w:rPr>
          <w:sz w:val="20"/>
        </w:rPr>
        <w:t>the</w:t>
      </w:r>
      <w:r>
        <w:rPr>
          <w:spacing w:val="-5"/>
          <w:sz w:val="20"/>
        </w:rPr>
        <w:t> </w:t>
      </w:r>
      <w:r>
        <w:rPr>
          <w:sz w:val="20"/>
        </w:rPr>
        <w:t>opposing</w:t>
      </w:r>
      <w:r>
        <w:rPr>
          <w:spacing w:val="-1"/>
          <w:sz w:val="20"/>
        </w:rPr>
        <w:t> </w:t>
      </w:r>
      <w:r>
        <w:rPr>
          <w:spacing w:val="-2"/>
          <w:sz w:val="20"/>
        </w:rPr>
        <w:t>party-</w:t>
      </w:r>
    </w:p>
    <w:p>
      <w:pPr>
        <w:pStyle w:val="ListParagraph"/>
        <w:numPr>
          <w:ilvl w:val="1"/>
          <w:numId w:val="108"/>
        </w:numPr>
        <w:tabs>
          <w:tab w:pos="2447" w:val="left" w:leader="none"/>
        </w:tabs>
        <w:spacing w:line="280" w:lineRule="auto" w:before="162" w:after="0"/>
        <w:ind w:left="2447" w:right="277" w:hanging="322"/>
        <w:jc w:val="both"/>
        <w:rPr>
          <w:sz w:val="20"/>
        </w:rPr>
      </w:pPr>
      <w:r>
        <w:rPr>
          <w:sz w:val="20"/>
        </w:rPr>
        <w:t>where the opposition is entered by the proprietor of the earlier mark or of the earlier right, his name and address and an indication that he is the proprietor of such mark or right;</w:t>
      </w:r>
    </w:p>
    <w:p>
      <w:pPr>
        <w:pStyle w:val="ListParagraph"/>
        <w:numPr>
          <w:ilvl w:val="1"/>
          <w:numId w:val="108"/>
        </w:numPr>
        <w:tabs>
          <w:tab w:pos="2445" w:val="left" w:leader="none"/>
          <w:tab w:pos="2447" w:val="left" w:leader="none"/>
        </w:tabs>
        <w:spacing w:line="280" w:lineRule="auto" w:before="121" w:after="0"/>
        <w:ind w:left="2447" w:right="276" w:hanging="368"/>
        <w:jc w:val="both"/>
        <w:rPr>
          <w:sz w:val="20"/>
        </w:rPr>
      </w:pPr>
      <w:r>
        <w:rPr>
          <w:sz w:val="20"/>
        </w:rPr>
        <w:t>where opposition is entered by a licensee not being a registered user, the name of the licensee and his address and an indication that he has been authorized to enter the opposition.</w:t>
      </w:r>
    </w:p>
    <w:p>
      <w:pPr>
        <w:pStyle w:val="ListParagraph"/>
        <w:numPr>
          <w:ilvl w:val="1"/>
          <w:numId w:val="108"/>
        </w:numPr>
        <w:tabs>
          <w:tab w:pos="2445" w:val="left" w:leader="none"/>
          <w:tab w:pos="2447" w:val="left" w:leader="none"/>
        </w:tabs>
        <w:spacing w:line="280" w:lineRule="auto" w:before="122" w:after="0"/>
        <w:ind w:left="2447" w:right="271" w:hanging="411"/>
        <w:jc w:val="both"/>
        <w:rPr>
          <w:sz w:val="20"/>
        </w:rPr>
      </w:pPr>
      <w:r>
        <w:rPr>
          <w:sz w:val="20"/>
        </w:rPr>
        <w:t>where the opposition is entered by the successor in title to the registered proprietor of a trade mark who has not yet been registered as new proprietor, an indication to that effect, the name and address of the opposing party and an indication of the date on which the application for registration of the new proprietor was received by the appropriate office or, where this information is not available, was sent to the appropriate office; and</w:t>
      </w:r>
    </w:p>
    <w:p>
      <w:pPr>
        <w:pStyle w:val="ListParagraph"/>
        <w:numPr>
          <w:ilvl w:val="1"/>
          <w:numId w:val="108"/>
        </w:numPr>
        <w:tabs>
          <w:tab w:pos="2445" w:val="left" w:leader="none"/>
          <w:tab w:pos="2447" w:val="left" w:leader="none"/>
        </w:tabs>
        <w:spacing w:line="283" w:lineRule="auto" w:before="124" w:after="0"/>
        <w:ind w:left="2447" w:right="277" w:hanging="423"/>
        <w:jc w:val="both"/>
        <w:rPr>
          <w:sz w:val="20"/>
        </w:rPr>
      </w:pPr>
      <w:r>
        <w:rPr>
          <w:sz w:val="20"/>
        </w:rPr>
        <w:t>where the opposing party has no place of business in India, the name of the opponents and his address for service in India.</w:t>
      </w:r>
    </w:p>
    <w:p>
      <w:pPr>
        <w:pStyle w:val="Heading3"/>
        <w:tabs>
          <w:tab w:pos="10972" w:val="left" w:leader="none"/>
        </w:tabs>
        <w:spacing w:before="139"/>
        <w:jc w:val="both"/>
      </w:pPr>
      <w:r>
        <w:rPr>
          <w:color w:val="000000"/>
          <w:spacing w:val="-33"/>
          <w:shd w:fill="BFBFBF" w:color="auto" w:val="clear"/>
        </w:rPr>
        <w:t> </w:t>
      </w:r>
      <w:r>
        <w:rPr>
          <w:color w:val="000000"/>
          <w:shd w:fill="BFBFBF" w:color="auto" w:val="clear"/>
        </w:rPr>
        <w:t>Grounds</w:t>
      </w:r>
      <w:r>
        <w:rPr>
          <w:color w:val="000000"/>
          <w:spacing w:val="-5"/>
          <w:shd w:fill="BFBFBF" w:color="auto" w:val="clear"/>
        </w:rPr>
        <w:t> </w:t>
      </w:r>
      <w:r>
        <w:rPr>
          <w:color w:val="000000"/>
          <w:shd w:fill="BFBFBF" w:color="auto" w:val="clear"/>
        </w:rPr>
        <w:t>of</w:t>
      </w:r>
      <w:r>
        <w:rPr>
          <w:color w:val="000000"/>
          <w:spacing w:val="-2"/>
          <w:shd w:fill="BFBFBF" w:color="auto" w:val="clear"/>
        </w:rPr>
        <w:t> Opposition</w:t>
      </w:r>
      <w:r>
        <w:rPr>
          <w:color w:val="000000"/>
          <w:shd w:fill="BFBFBF" w:color="auto" w:val="clear"/>
        </w:rPr>
        <w:tab/>
      </w:r>
    </w:p>
    <w:p>
      <w:pPr>
        <w:pStyle w:val="BodyText"/>
        <w:spacing w:line="280" w:lineRule="auto" w:before="195"/>
        <w:ind w:right="271"/>
      </w:pPr>
      <w:r>
        <w:rPr/>
        <w:t>Section 21, which provides for filing Notice of Opposition, does not refer to any ground on which the opposition may be filed. The opponent is thus at liberty to set up any ground which may support his opposition against the registration of the trade mark under any of the provisions of the Trade Marks Act,</w:t>
      </w:r>
      <w:r>
        <w:rPr>
          <w:spacing w:val="80"/>
        </w:rPr>
        <w:t> </w:t>
      </w:r>
      <w:r>
        <w:rPr/>
        <w:t>1999 and the Rules prescribed there under.</w:t>
      </w:r>
    </w:p>
    <w:p>
      <w:pPr>
        <w:pStyle w:val="BodyText"/>
        <w:spacing w:line="280" w:lineRule="auto" w:before="165"/>
        <w:ind w:left="1296" w:right="276" w:hanging="1"/>
      </w:pPr>
      <w:r>
        <w:rPr/>
        <w:t>However, under section 11(5),</w:t>
      </w:r>
      <w:r>
        <w:rPr>
          <w:spacing w:val="-1"/>
        </w:rPr>
        <w:t> </w:t>
      </w:r>
      <w:r>
        <w:rPr/>
        <w:t>a trade</w:t>
      </w:r>
      <w:r>
        <w:rPr>
          <w:spacing w:val="-1"/>
        </w:rPr>
        <w:t> </w:t>
      </w:r>
      <w:r>
        <w:rPr/>
        <w:t>mark shall not be</w:t>
      </w:r>
      <w:r>
        <w:rPr>
          <w:spacing w:val="-1"/>
        </w:rPr>
        <w:t> </w:t>
      </w:r>
      <w:r>
        <w:rPr/>
        <w:t>refused</w:t>
      </w:r>
      <w:r>
        <w:rPr>
          <w:spacing w:val="-1"/>
        </w:rPr>
        <w:t> </w:t>
      </w:r>
      <w:r>
        <w:rPr/>
        <w:t>registration</w:t>
      </w:r>
      <w:r>
        <w:rPr>
          <w:spacing w:val="-1"/>
        </w:rPr>
        <w:t> </w:t>
      </w:r>
      <w:r>
        <w:rPr/>
        <w:t>on</w:t>
      </w:r>
      <w:r>
        <w:rPr>
          <w:spacing w:val="-1"/>
        </w:rPr>
        <w:t> </w:t>
      </w:r>
      <w:r>
        <w:rPr/>
        <w:t>the</w:t>
      </w:r>
      <w:r>
        <w:rPr>
          <w:spacing w:val="-1"/>
        </w:rPr>
        <w:t> </w:t>
      </w:r>
      <w:r>
        <w:rPr/>
        <w:t>grounds specified in</w:t>
      </w:r>
      <w:r>
        <w:rPr>
          <w:spacing w:val="-1"/>
        </w:rPr>
        <w:t> </w:t>
      </w:r>
      <w:r>
        <w:rPr/>
        <w:t>sub- section</w:t>
      </w:r>
      <w:r>
        <w:rPr>
          <w:spacing w:val="-2"/>
        </w:rPr>
        <w:t> </w:t>
      </w:r>
      <w:r>
        <w:rPr/>
        <w:t>(2) and</w:t>
      </w:r>
      <w:r>
        <w:rPr>
          <w:spacing w:val="-2"/>
        </w:rPr>
        <w:t> </w:t>
      </w:r>
      <w:r>
        <w:rPr/>
        <w:t>(3),</w:t>
      </w:r>
      <w:r>
        <w:rPr>
          <w:spacing w:val="-2"/>
        </w:rPr>
        <w:t> </w:t>
      </w:r>
      <w:r>
        <w:rPr/>
        <w:t>unless objection</w:t>
      </w:r>
      <w:r>
        <w:rPr>
          <w:spacing w:val="-2"/>
        </w:rPr>
        <w:t> </w:t>
      </w:r>
      <w:r>
        <w:rPr/>
        <w:t>on</w:t>
      </w:r>
      <w:r>
        <w:rPr>
          <w:spacing w:val="-2"/>
        </w:rPr>
        <w:t> </w:t>
      </w:r>
      <w:r>
        <w:rPr/>
        <w:t>any</w:t>
      </w:r>
      <w:r>
        <w:rPr>
          <w:spacing w:val="-5"/>
        </w:rPr>
        <w:t> </w:t>
      </w:r>
      <w:r>
        <w:rPr/>
        <w:t>one</w:t>
      </w:r>
      <w:r>
        <w:rPr>
          <w:spacing w:val="-2"/>
        </w:rPr>
        <w:t> </w:t>
      </w:r>
      <w:r>
        <w:rPr/>
        <w:t>or</w:t>
      </w:r>
      <w:r>
        <w:rPr>
          <w:spacing w:val="-3"/>
        </w:rPr>
        <w:t> </w:t>
      </w:r>
      <w:r>
        <w:rPr/>
        <w:t>more</w:t>
      </w:r>
      <w:r>
        <w:rPr>
          <w:spacing w:val="-2"/>
        </w:rPr>
        <w:t> </w:t>
      </w:r>
      <w:r>
        <w:rPr/>
        <w:t>of those</w:t>
      </w:r>
      <w:r>
        <w:rPr>
          <w:spacing w:val="-2"/>
        </w:rPr>
        <w:t> </w:t>
      </w:r>
      <w:r>
        <w:rPr/>
        <w:t>grounds is raised</w:t>
      </w:r>
      <w:r>
        <w:rPr>
          <w:spacing w:val="-2"/>
        </w:rPr>
        <w:t> </w:t>
      </w:r>
      <w:r>
        <w:rPr/>
        <w:t>in</w:t>
      </w:r>
      <w:r>
        <w:rPr>
          <w:spacing w:val="-2"/>
        </w:rPr>
        <w:t> </w:t>
      </w:r>
      <w:r>
        <w:rPr/>
        <w:t>opposition</w:t>
      </w:r>
      <w:r>
        <w:rPr>
          <w:spacing w:val="-2"/>
        </w:rPr>
        <w:t> </w:t>
      </w:r>
      <w:r>
        <w:rPr/>
        <w:t>proceedings by the proprietor of the earlier trade mark.</w:t>
      </w:r>
    </w:p>
    <w:p>
      <w:pPr>
        <w:pStyle w:val="BodyText"/>
        <w:spacing w:line="280" w:lineRule="auto" w:before="162"/>
        <w:ind w:left="1296" w:right="273"/>
      </w:pPr>
      <w:r>
        <w:rPr/>
        <w:t>In this connection, it is to be noted that section 9 contains 'absolute grounds for refusal of registration' and section</w:t>
      </w:r>
      <w:r>
        <w:rPr>
          <w:spacing w:val="-2"/>
        </w:rPr>
        <w:t> </w:t>
      </w:r>
      <w:r>
        <w:rPr/>
        <w:t>11</w:t>
      </w:r>
      <w:r>
        <w:rPr>
          <w:spacing w:val="-2"/>
        </w:rPr>
        <w:t> </w:t>
      </w:r>
      <w:r>
        <w:rPr/>
        <w:t>contains provision</w:t>
      </w:r>
      <w:r>
        <w:rPr>
          <w:spacing w:val="-2"/>
        </w:rPr>
        <w:t> </w:t>
      </w:r>
      <w:r>
        <w:rPr/>
        <w:t>for 'relative</w:t>
      </w:r>
      <w:r>
        <w:rPr>
          <w:spacing w:val="-2"/>
        </w:rPr>
        <w:t> </w:t>
      </w:r>
      <w:r>
        <w:rPr/>
        <w:t>grounds for refusal</w:t>
      </w:r>
      <w:r>
        <w:rPr>
          <w:spacing w:val="-2"/>
        </w:rPr>
        <w:t> </w:t>
      </w:r>
      <w:r>
        <w:rPr/>
        <w:t>of registration'.</w:t>
      </w:r>
      <w:r>
        <w:rPr>
          <w:spacing w:val="-2"/>
        </w:rPr>
        <w:t> </w:t>
      </w:r>
      <w:r>
        <w:rPr/>
        <w:t>[See also</w:t>
      </w:r>
      <w:r>
        <w:rPr>
          <w:spacing w:val="-2"/>
        </w:rPr>
        <w:t> </w:t>
      </w:r>
      <w:r>
        <w:rPr/>
        <w:t>section</w:t>
      </w:r>
      <w:r>
        <w:rPr>
          <w:spacing w:val="-2"/>
        </w:rPr>
        <w:t> </w:t>
      </w:r>
      <w:r>
        <w:rPr/>
        <w:t>12,</w:t>
      </w:r>
      <w:r>
        <w:rPr>
          <w:spacing w:val="-2"/>
        </w:rPr>
        <w:t> </w:t>
      </w:r>
      <w:r>
        <w:rPr/>
        <w:t>section</w:t>
      </w:r>
      <w:r>
        <w:rPr>
          <w:spacing w:val="-2"/>
        </w:rPr>
        <w:t> </w:t>
      </w:r>
      <w:r>
        <w:rPr/>
        <w:t>13, section 14 and section 18, which may form grounds of opposition].</w:t>
      </w:r>
    </w:p>
    <w:p>
      <w:pPr>
        <w:pStyle w:val="BodyText"/>
        <w:spacing w:before="163"/>
        <w:ind w:left="1296"/>
      </w:pPr>
      <w:r>
        <w:rPr/>
        <w:t>The</w:t>
      </w:r>
      <w:r>
        <w:rPr>
          <w:spacing w:val="-6"/>
        </w:rPr>
        <w:t> </w:t>
      </w:r>
      <w:r>
        <w:rPr/>
        <w:t>following</w:t>
      </w:r>
      <w:r>
        <w:rPr>
          <w:spacing w:val="-3"/>
        </w:rPr>
        <w:t> </w:t>
      </w:r>
      <w:r>
        <w:rPr/>
        <w:t>is</w:t>
      </w:r>
      <w:r>
        <w:rPr>
          <w:spacing w:val="-4"/>
        </w:rPr>
        <w:t> </w:t>
      </w:r>
      <w:r>
        <w:rPr/>
        <w:t>a</w:t>
      </w:r>
      <w:r>
        <w:rPr>
          <w:spacing w:val="-3"/>
        </w:rPr>
        <w:t> </w:t>
      </w:r>
      <w:r>
        <w:rPr/>
        <w:t>list</w:t>
      </w:r>
      <w:r>
        <w:rPr>
          <w:spacing w:val="-5"/>
        </w:rPr>
        <w:t> </w:t>
      </w:r>
      <w:r>
        <w:rPr/>
        <w:t>of</w:t>
      </w:r>
      <w:r>
        <w:rPr>
          <w:spacing w:val="-4"/>
        </w:rPr>
        <w:t> </w:t>
      </w:r>
      <w:r>
        <w:rPr/>
        <w:t>possible</w:t>
      </w:r>
      <w:r>
        <w:rPr>
          <w:spacing w:val="-3"/>
        </w:rPr>
        <w:t> </w:t>
      </w:r>
      <w:r>
        <w:rPr/>
        <w:t>grounds</w:t>
      </w:r>
      <w:r>
        <w:rPr>
          <w:spacing w:val="-4"/>
        </w:rPr>
        <w:t> </w:t>
      </w:r>
      <w:r>
        <w:rPr/>
        <w:t>for</w:t>
      </w:r>
      <w:r>
        <w:rPr>
          <w:spacing w:val="-4"/>
        </w:rPr>
        <w:t> </w:t>
      </w:r>
      <w:r>
        <w:rPr/>
        <w:t>opposition</w:t>
      </w:r>
      <w:r>
        <w:rPr>
          <w:spacing w:val="-3"/>
        </w:rPr>
        <w:t> </w:t>
      </w:r>
      <w:r>
        <w:rPr/>
        <w:t>to</w:t>
      </w:r>
      <w:r>
        <w:rPr>
          <w:spacing w:val="-6"/>
        </w:rPr>
        <w:t> </w:t>
      </w:r>
      <w:r>
        <w:rPr/>
        <w:t>the</w:t>
      </w:r>
      <w:r>
        <w:rPr>
          <w:spacing w:val="-5"/>
        </w:rPr>
        <w:t> </w:t>
      </w:r>
      <w:r>
        <w:rPr>
          <w:spacing w:val="-2"/>
        </w:rPr>
        <w:t>registration.</w:t>
      </w:r>
    </w:p>
    <w:p>
      <w:pPr>
        <w:pStyle w:val="ListParagraph"/>
        <w:numPr>
          <w:ilvl w:val="0"/>
          <w:numId w:val="109"/>
        </w:numPr>
        <w:tabs>
          <w:tab w:pos="2086" w:val="left" w:leader="none"/>
          <w:tab w:pos="2088" w:val="left" w:leader="none"/>
        </w:tabs>
        <w:spacing w:line="283" w:lineRule="auto" w:before="158" w:after="0"/>
        <w:ind w:left="2088" w:right="278" w:hanging="389"/>
        <w:jc w:val="both"/>
        <w:rPr>
          <w:sz w:val="20"/>
        </w:rPr>
      </w:pPr>
      <w:r>
        <w:rPr>
          <w:sz w:val="20"/>
        </w:rPr>
        <w:t>That the trade mark advertised is not registrable in that it is neither distinctive nor capable of distinguishing or that it does not satisfy the requirements of the Act as to registrability;</w:t>
      </w:r>
    </w:p>
    <w:p>
      <w:pPr>
        <w:pStyle w:val="ListParagraph"/>
        <w:numPr>
          <w:ilvl w:val="0"/>
          <w:numId w:val="109"/>
        </w:numPr>
        <w:tabs>
          <w:tab w:pos="2086" w:val="left" w:leader="none"/>
          <w:tab w:pos="2088" w:val="left" w:leader="none"/>
        </w:tabs>
        <w:spacing w:line="280" w:lineRule="auto" w:before="118" w:after="0"/>
        <w:ind w:left="2088" w:right="270" w:hanging="389"/>
        <w:jc w:val="both"/>
        <w:rPr>
          <w:sz w:val="20"/>
        </w:rPr>
      </w:pPr>
      <w:r>
        <w:rPr>
          <w:sz w:val="20"/>
        </w:rPr>
        <w:t>The essential part of the said trade mark is a word in ordinary use, descriptive of the character or quality of the goods and the applicant is not entitled to acquire an exclusive right therein by </w:t>
      </w:r>
      <w:r>
        <w:rPr>
          <w:spacing w:val="-2"/>
          <w:sz w:val="20"/>
        </w:rPr>
        <w:t>registration;</w:t>
      </w:r>
    </w:p>
    <w:p>
      <w:pPr>
        <w:pStyle w:val="ListParagraph"/>
        <w:numPr>
          <w:ilvl w:val="0"/>
          <w:numId w:val="109"/>
        </w:numPr>
        <w:tabs>
          <w:tab w:pos="2086" w:val="left" w:leader="none"/>
        </w:tabs>
        <w:spacing w:line="240" w:lineRule="auto" w:before="124" w:after="0"/>
        <w:ind w:left="2086" w:right="0" w:hanging="387"/>
        <w:jc w:val="both"/>
        <w:rPr>
          <w:sz w:val="20"/>
        </w:rPr>
      </w:pPr>
      <w:r>
        <w:rPr>
          <w:sz w:val="20"/>
        </w:rPr>
        <w:t>That</w:t>
      </w:r>
      <w:r>
        <w:rPr>
          <w:spacing w:val="-6"/>
          <w:sz w:val="20"/>
        </w:rPr>
        <w:t> </w:t>
      </w:r>
      <w:r>
        <w:rPr>
          <w:sz w:val="20"/>
        </w:rPr>
        <w:t>the</w:t>
      </w:r>
      <w:r>
        <w:rPr>
          <w:spacing w:val="-5"/>
          <w:sz w:val="20"/>
        </w:rPr>
        <w:t> </w:t>
      </w:r>
      <w:r>
        <w:rPr>
          <w:sz w:val="20"/>
        </w:rPr>
        <w:t>trade</w:t>
      </w:r>
      <w:r>
        <w:rPr>
          <w:spacing w:val="-6"/>
          <w:sz w:val="20"/>
        </w:rPr>
        <w:t> </w:t>
      </w:r>
      <w:r>
        <w:rPr>
          <w:sz w:val="20"/>
        </w:rPr>
        <w:t>mark</w:t>
      </w:r>
      <w:r>
        <w:rPr>
          <w:spacing w:val="-2"/>
          <w:sz w:val="20"/>
        </w:rPr>
        <w:t> </w:t>
      </w:r>
      <w:r>
        <w:rPr>
          <w:sz w:val="20"/>
        </w:rPr>
        <w:t>is</w:t>
      </w:r>
      <w:r>
        <w:rPr>
          <w:spacing w:val="-3"/>
          <w:sz w:val="20"/>
        </w:rPr>
        <w:t> </w:t>
      </w:r>
      <w:r>
        <w:rPr>
          <w:sz w:val="20"/>
        </w:rPr>
        <w:t>not</w:t>
      </w:r>
      <w:r>
        <w:rPr>
          <w:spacing w:val="-6"/>
          <w:sz w:val="20"/>
        </w:rPr>
        <w:t> </w:t>
      </w:r>
      <w:r>
        <w:rPr>
          <w:sz w:val="20"/>
        </w:rPr>
        <w:t>capable</w:t>
      </w:r>
      <w:r>
        <w:rPr>
          <w:spacing w:val="-3"/>
          <w:sz w:val="20"/>
        </w:rPr>
        <w:t> </w:t>
      </w:r>
      <w:r>
        <w:rPr>
          <w:sz w:val="20"/>
        </w:rPr>
        <w:t>of</w:t>
      </w:r>
      <w:r>
        <w:rPr>
          <w:spacing w:val="-4"/>
          <w:sz w:val="20"/>
        </w:rPr>
        <w:t> </w:t>
      </w:r>
      <w:r>
        <w:rPr>
          <w:sz w:val="20"/>
        </w:rPr>
        <w:t>being</w:t>
      </w:r>
      <w:r>
        <w:rPr>
          <w:spacing w:val="-5"/>
          <w:sz w:val="20"/>
        </w:rPr>
        <w:t> </w:t>
      </w:r>
      <w:r>
        <w:rPr>
          <w:sz w:val="20"/>
        </w:rPr>
        <w:t>represented</w:t>
      </w:r>
      <w:r>
        <w:rPr>
          <w:spacing w:val="-6"/>
          <w:sz w:val="20"/>
        </w:rPr>
        <w:t> </w:t>
      </w:r>
      <w:r>
        <w:rPr>
          <w:spacing w:val="-2"/>
          <w:sz w:val="20"/>
        </w:rPr>
        <w:t>graphically;</w:t>
      </w:r>
    </w:p>
    <w:p>
      <w:pPr>
        <w:pStyle w:val="ListParagraph"/>
        <w:numPr>
          <w:ilvl w:val="0"/>
          <w:numId w:val="109"/>
        </w:numPr>
        <w:tabs>
          <w:tab w:pos="2086" w:val="left" w:leader="none"/>
          <w:tab w:pos="2088" w:val="left" w:leader="none"/>
        </w:tabs>
        <w:spacing w:line="283" w:lineRule="auto" w:before="158" w:after="0"/>
        <w:ind w:left="2088" w:right="276" w:hanging="389"/>
        <w:jc w:val="both"/>
        <w:rPr>
          <w:sz w:val="20"/>
        </w:rPr>
      </w:pPr>
      <w:r>
        <w:rPr>
          <w:sz w:val="20"/>
        </w:rPr>
        <w:t>That</w:t>
      </w:r>
      <w:r>
        <w:rPr>
          <w:spacing w:val="-2"/>
          <w:sz w:val="20"/>
        </w:rPr>
        <w:t> </w:t>
      </w:r>
      <w:r>
        <w:rPr>
          <w:sz w:val="20"/>
        </w:rPr>
        <w:t>the</w:t>
      </w:r>
      <w:r>
        <w:rPr>
          <w:spacing w:val="-2"/>
          <w:sz w:val="20"/>
        </w:rPr>
        <w:t> </w:t>
      </w:r>
      <w:r>
        <w:rPr>
          <w:sz w:val="20"/>
        </w:rPr>
        <w:t>trade</w:t>
      </w:r>
      <w:r>
        <w:rPr>
          <w:spacing w:val="-2"/>
          <w:sz w:val="20"/>
        </w:rPr>
        <w:t> </w:t>
      </w:r>
      <w:r>
        <w:rPr>
          <w:sz w:val="20"/>
        </w:rPr>
        <w:t>mark is devoid</w:t>
      </w:r>
      <w:r>
        <w:rPr>
          <w:spacing w:val="-2"/>
          <w:sz w:val="20"/>
        </w:rPr>
        <w:t> </w:t>
      </w:r>
      <w:r>
        <w:rPr>
          <w:sz w:val="20"/>
        </w:rPr>
        <w:t>of distinctive</w:t>
      </w:r>
      <w:r>
        <w:rPr>
          <w:spacing w:val="-2"/>
          <w:sz w:val="20"/>
        </w:rPr>
        <w:t> </w:t>
      </w:r>
      <w:r>
        <w:rPr>
          <w:sz w:val="20"/>
        </w:rPr>
        <w:t>character,</w:t>
      </w:r>
      <w:r>
        <w:rPr>
          <w:spacing w:val="-2"/>
          <w:sz w:val="20"/>
        </w:rPr>
        <w:t> </w:t>
      </w:r>
      <w:r>
        <w:rPr>
          <w:sz w:val="20"/>
        </w:rPr>
        <w:t>that</w:t>
      </w:r>
      <w:r>
        <w:rPr>
          <w:spacing w:val="-2"/>
          <w:sz w:val="20"/>
        </w:rPr>
        <w:t> </w:t>
      </w:r>
      <w:r>
        <w:rPr>
          <w:sz w:val="20"/>
        </w:rPr>
        <w:t>is to</w:t>
      </w:r>
      <w:r>
        <w:rPr>
          <w:spacing w:val="-2"/>
          <w:sz w:val="20"/>
        </w:rPr>
        <w:t> </w:t>
      </w:r>
      <w:r>
        <w:rPr>
          <w:sz w:val="20"/>
        </w:rPr>
        <w:t>say,</w:t>
      </w:r>
      <w:r>
        <w:rPr>
          <w:spacing w:val="-2"/>
          <w:sz w:val="20"/>
        </w:rPr>
        <w:t> </w:t>
      </w:r>
      <w:r>
        <w:rPr>
          <w:sz w:val="20"/>
        </w:rPr>
        <w:t>not</w:t>
      </w:r>
      <w:r>
        <w:rPr>
          <w:spacing w:val="-2"/>
          <w:sz w:val="20"/>
        </w:rPr>
        <w:t> </w:t>
      </w:r>
      <w:r>
        <w:rPr>
          <w:sz w:val="20"/>
        </w:rPr>
        <w:t>capable</w:t>
      </w:r>
      <w:r>
        <w:rPr>
          <w:spacing w:val="-2"/>
          <w:sz w:val="20"/>
        </w:rPr>
        <w:t> </w:t>
      </w:r>
      <w:r>
        <w:rPr>
          <w:sz w:val="20"/>
        </w:rPr>
        <w:t>of distinguishing</w:t>
      </w:r>
      <w:r>
        <w:rPr>
          <w:spacing w:val="-2"/>
          <w:sz w:val="20"/>
        </w:rPr>
        <w:t> </w:t>
      </w:r>
      <w:r>
        <w:rPr>
          <w:sz w:val="20"/>
        </w:rPr>
        <w:t>the goods, or services of one person from those of another person;</w:t>
      </w:r>
    </w:p>
    <w:p>
      <w:pPr>
        <w:pStyle w:val="ListParagraph"/>
        <w:numPr>
          <w:ilvl w:val="0"/>
          <w:numId w:val="109"/>
        </w:numPr>
        <w:tabs>
          <w:tab w:pos="2086" w:val="left" w:leader="none"/>
          <w:tab w:pos="2088" w:val="left" w:leader="none"/>
        </w:tabs>
        <w:spacing w:line="283" w:lineRule="auto" w:before="118" w:after="0"/>
        <w:ind w:left="2088" w:right="270" w:hanging="389"/>
        <w:jc w:val="both"/>
        <w:rPr>
          <w:sz w:val="20"/>
        </w:rPr>
      </w:pPr>
      <w:r>
        <w:rPr>
          <w:sz w:val="20"/>
        </w:rPr>
        <w:t>That the trade mark consists exclusively of marks of indication which may serve to designate the kind, quality, intended purpose, values, geographical</w:t>
      </w:r>
      <w:r>
        <w:rPr>
          <w:spacing w:val="-1"/>
          <w:sz w:val="20"/>
        </w:rPr>
        <w:t> </w:t>
      </w:r>
      <w:r>
        <w:rPr>
          <w:sz w:val="20"/>
        </w:rPr>
        <w:t>origin or the time of production of the goods or rendering of the services or other characteristics of the goods or services (mark which is directly descriptive of the character or quality of the goods or services or indicating geographical origin);</w:t>
      </w:r>
    </w:p>
    <w:p>
      <w:pPr>
        <w:pStyle w:val="ListParagraph"/>
        <w:numPr>
          <w:ilvl w:val="0"/>
          <w:numId w:val="109"/>
        </w:numPr>
        <w:tabs>
          <w:tab w:pos="2086" w:val="left" w:leader="none"/>
          <w:tab w:pos="2088" w:val="left" w:leader="none"/>
        </w:tabs>
        <w:spacing w:line="283" w:lineRule="auto" w:before="114" w:after="0"/>
        <w:ind w:left="2088" w:right="272" w:hanging="389"/>
        <w:jc w:val="both"/>
        <w:rPr>
          <w:sz w:val="20"/>
        </w:rPr>
      </w:pPr>
      <w:r>
        <w:rPr>
          <w:sz w:val="20"/>
        </w:rPr>
        <w:t>That the trade mark consists exclusively of marks or indications which have become in the current language</w:t>
      </w:r>
      <w:r>
        <w:rPr>
          <w:spacing w:val="15"/>
          <w:sz w:val="20"/>
        </w:rPr>
        <w:t> </w:t>
      </w:r>
      <w:r>
        <w:rPr>
          <w:sz w:val="20"/>
        </w:rPr>
        <w:t>or</w:t>
      </w:r>
      <w:r>
        <w:rPr>
          <w:spacing w:val="16"/>
          <w:sz w:val="20"/>
        </w:rPr>
        <w:t> </w:t>
      </w:r>
      <w:r>
        <w:rPr>
          <w:sz w:val="20"/>
        </w:rPr>
        <w:t>in</w:t>
      </w:r>
      <w:r>
        <w:rPr>
          <w:spacing w:val="15"/>
          <w:sz w:val="20"/>
        </w:rPr>
        <w:t> </w:t>
      </w:r>
      <w:r>
        <w:rPr>
          <w:sz w:val="20"/>
        </w:rPr>
        <w:t>the</w:t>
      </w:r>
      <w:r>
        <w:rPr>
          <w:spacing w:val="15"/>
          <w:sz w:val="20"/>
        </w:rPr>
        <w:t> </w:t>
      </w:r>
      <w:r>
        <w:rPr>
          <w:sz w:val="20"/>
        </w:rPr>
        <w:t>bona</w:t>
      </w:r>
      <w:r>
        <w:rPr>
          <w:spacing w:val="15"/>
          <w:sz w:val="20"/>
        </w:rPr>
        <w:t> </w:t>
      </w:r>
      <w:r>
        <w:rPr>
          <w:sz w:val="20"/>
        </w:rPr>
        <w:t>fide</w:t>
      </w:r>
      <w:r>
        <w:rPr>
          <w:spacing w:val="15"/>
          <w:sz w:val="20"/>
        </w:rPr>
        <w:t> </w:t>
      </w:r>
      <w:r>
        <w:rPr>
          <w:sz w:val="20"/>
        </w:rPr>
        <w:t>and</w:t>
      </w:r>
      <w:r>
        <w:rPr>
          <w:spacing w:val="15"/>
          <w:sz w:val="20"/>
        </w:rPr>
        <w:t> </w:t>
      </w:r>
      <w:r>
        <w:rPr>
          <w:sz w:val="20"/>
        </w:rPr>
        <w:t>established</w:t>
      </w:r>
      <w:r>
        <w:rPr>
          <w:spacing w:val="15"/>
          <w:sz w:val="20"/>
        </w:rPr>
        <w:t> </w:t>
      </w:r>
      <w:r>
        <w:rPr>
          <w:sz w:val="20"/>
        </w:rPr>
        <w:t>practice</w:t>
      </w:r>
      <w:r>
        <w:rPr>
          <w:spacing w:val="15"/>
          <w:sz w:val="20"/>
        </w:rPr>
        <w:t> </w:t>
      </w:r>
      <w:r>
        <w:rPr>
          <w:sz w:val="20"/>
        </w:rPr>
        <w:t>of</w:t>
      </w:r>
      <w:r>
        <w:rPr>
          <w:spacing w:val="18"/>
          <w:sz w:val="20"/>
        </w:rPr>
        <w:t> </w:t>
      </w:r>
      <w:r>
        <w:rPr>
          <w:sz w:val="20"/>
        </w:rPr>
        <w:t>the</w:t>
      </w:r>
      <w:r>
        <w:rPr>
          <w:spacing w:val="15"/>
          <w:sz w:val="20"/>
        </w:rPr>
        <w:t> </w:t>
      </w:r>
      <w:r>
        <w:rPr>
          <w:sz w:val="20"/>
        </w:rPr>
        <w:t>trade</w:t>
      </w:r>
      <w:r>
        <w:rPr>
          <w:spacing w:val="15"/>
          <w:sz w:val="20"/>
        </w:rPr>
        <w:t> </w:t>
      </w:r>
      <w:r>
        <w:rPr>
          <w:sz w:val="20"/>
        </w:rPr>
        <w:t>(may refer</w:t>
      </w:r>
      <w:r>
        <w:rPr>
          <w:spacing w:val="16"/>
          <w:sz w:val="20"/>
        </w:rPr>
        <w:t> </w:t>
      </w:r>
      <w:r>
        <w:rPr>
          <w:sz w:val="20"/>
        </w:rPr>
        <w:t>to</w:t>
      </w:r>
      <w:r>
        <w:rPr>
          <w:spacing w:val="15"/>
          <w:sz w:val="20"/>
        </w:rPr>
        <w:t> </w:t>
      </w:r>
      <w:r>
        <w:rPr>
          <w:sz w:val="20"/>
        </w:rPr>
        <w:t>generic</w:t>
      </w:r>
      <w:r>
        <w:rPr>
          <w:spacing w:val="17"/>
          <w:sz w:val="20"/>
        </w:rPr>
        <w:t> </w:t>
      </w:r>
      <w:r>
        <w:rPr>
          <w:sz w:val="20"/>
        </w:rPr>
        <w:t>names</w:t>
      </w:r>
      <w:r>
        <w:rPr>
          <w:spacing w:val="17"/>
          <w:sz w:val="20"/>
        </w:rPr>
        <w:t> </w:t>
      </w:r>
      <w:r>
        <w:rPr>
          <w:sz w:val="20"/>
        </w:rPr>
        <w:t>or</w:t>
      </w:r>
    </w:p>
    <w:p>
      <w:pPr>
        <w:spacing w:after="0" w:line="283" w:lineRule="auto"/>
        <w:jc w:val="both"/>
        <w:rPr>
          <w:sz w:val="20"/>
        </w:rPr>
        <w:sectPr>
          <w:pgSz w:w="12240" w:h="15840"/>
          <w:pgMar w:top="780" w:bottom="280" w:left="0" w:right="1020"/>
        </w:sectPr>
      </w:pPr>
    </w:p>
    <w:p>
      <w:pPr>
        <w:spacing w:before="81"/>
        <w:ind w:left="1295" w:right="0" w:firstLine="0"/>
        <w:jc w:val="left"/>
        <w:rPr>
          <w:sz w:val="20"/>
        </w:rPr>
      </w:pPr>
      <w:r>
        <w:rPr>
          <w:b/>
          <w:sz w:val="20"/>
        </w:rPr>
        <w:t>136</w:t>
      </w:r>
      <w:r>
        <w:rPr>
          <w:b/>
          <w:spacing w:val="78"/>
          <w:w w:val="150"/>
          <w:sz w:val="20"/>
        </w:rPr>
        <w:t> </w:t>
      </w:r>
      <w:r>
        <w:rPr>
          <w:sz w:val="20"/>
        </w:rPr>
        <w:t>PP-</w:t>
      </w:r>
      <w:r>
        <w:rPr>
          <w:spacing w:val="-2"/>
          <w:sz w:val="20"/>
        </w:rPr>
        <w:t>IPRL&amp;P</w:t>
      </w:r>
    </w:p>
    <w:p>
      <w:pPr>
        <w:pStyle w:val="BodyText"/>
        <w:spacing w:before="147"/>
        <w:ind w:left="0"/>
        <w:jc w:val="left"/>
      </w:pPr>
    </w:p>
    <w:p>
      <w:pPr>
        <w:pStyle w:val="BodyText"/>
        <w:ind w:left="2087"/>
        <w:jc w:val="left"/>
      </w:pPr>
      <w:r>
        <w:rPr/>
        <w:t>marks</w:t>
      </w:r>
      <w:r>
        <w:rPr>
          <w:spacing w:val="-4"/>
        </w:rPr>
        <w:t> </w:t>
      </w:r>
      <w:r>
        <w:rPr/>
        <w:t>common</w:t>
      </w:r>
      <w:r>
        <w:rPr>
          <w:spacing w:val="-5"/>
        </w:rPr>
        <w:t> </w:t>
      </w:r>
      <w:r>
        <w:rPr/>
        <w:t>to</w:t>
      </w:r>
      <w:r>
        <w:rPr>
          <w:spacing w:val="-6"/>
        </w:rPr>
        <w:t> </w:t>
      </w:r>
      <w:r>
        <w:rPr/>
        <w:t>the</w:t>
      </w:r>
      <w:r>
        <w:rPr>
          <w:spacing w:val="-3"/>
        </w:rPr>
        <w:t> </w:t>
      </w:r>
      <w:r>
        <w:rPr>
          <w:spacing w:val="-2"/>
        </w:rPr>
        <w:t>trade);</w:t>
      </w:r>
    </w:p>
    <w:p>
      <w:pPr>
        <w:pStyle w:val="ListParagraph"/>
        <w:numPr>
          <w:ilvl w:val="0"/>
          <w:numId w:val="109"/>
        </w:numPr>
        <w:tabs>
          <w:tab w:pos="2086" w:val="left" w:leader="none"/>
        </w:tabs>
        <w:spacing w:line="240" w:lineRule="auto" w:before="161" w:after="0"/>
        <w:ind w:left="2086" w:right="0" w:hanging="387"/>
        <w:jc w:val="left"/>
        <w:rPr>
          <w:sz w:val="20"/>
        </w:rPr>
      </w:pPr>
      <w:r>
        <w:rPr>
          <w:sz w:val="20"/>
        </w:rPr>
        <w:t>That</w:t>
      </w:r>
      <w:r>
        <w:rPr>
          <w:spacing w:val="-5"/>
          <w:sz w:val="20"/>
        </w:rPr>
        <w:t> </w:t>
      </w:r>
      <w:r>
        <w:rPr>
          <w:sz w:val="20"/>
        </w:rPr>
        <w:t>the</w:t>
      </w:r>
      <w:r>
        <w:rPr>
          <w:spacing w:val="-4"/>
          <w:sz w:val="20"/>
        </w:rPr>
        <w:t> </w:t>
      </w:r>
      <w:r>
        <w:rPr>
          <w:sz w:val="20"/>
        </w:rPr>
        <w:t>trade</w:t>
      </w:r>
      <w:r>
        <w:rPr>
          <w:spacing w:val="-5"/>
          <w:sz w:val="20"/>
        </w:rPr>
        <w:t> </w:t>
      </w:r>
      <w:r>
        <w:rPr>
          <w:sz w:val="20"/>
        </w:rPr>
        <w:t>mark is</w:t>
      </w:r>
      <w:r>
        <w:rPr>
          <w:spacing w:val="-3"/>
          <w:sz w:val="20"/>
        </w:rPr>
        <w:t> </w:t>
      </w:r>
      <w:r>
        <w:rPr>
          <w:sz w:val="20"/>
        </w:rPr>
        <w:t>of</w:t>
      </w:r>
      <w:r>
        <w:rPr>
          <w:spacing w:val="-2"/>
          <w:sz w:val="20"/>
        </w:rPr>
        <w:t> </w:t>
      </w:r>
      <w:r>
        <w:rPr>
          <w:sz w:val="20"/>
        </w:rPr>
        <w:t>such</w:t>
      </w:r>
      <w:r>
        <w:rPr>
          <w:spacing w:val="-5"/>
          <w:sz w:val="20"/>
        </w:rPr>
        <w:t> </w:t>
      </w:r>
      <w:r>
        <w:rPr>
          <w:sz w:val="20"/>
        </w:rPr>
        <w:t>a</w:t>
      </w:r>
      <w:r>
        <w:rPr>
          <w:spacing w:val="-4"/>
          <w:sz w:val="20"/>
        </w:rPr>
        <w:t> </w:t>
      </w:r>
      <w:r>
        <w:rPr>
          <w:sz w:val="20"/>
        </w:rPr>
        <w:t>nature</w:t>
      </w:r>
      <w:r>
        <w:rPr>
          <w:spacing w:val="-5"/>
          <w:sz w:val="20"/>
        </w:rPr>
        <w:t> </w:t>
      </w:r>
      <w:r>
        <w:rPr>
          <w:sz w:val="20"/>
        </w:rPr>
        <w:t>as</w:t>
      </w:r>
      <w:r>
        <w:rPr>
          <w:spacing w:val="-2"/>
          <w:sz w:val="20"/>
        </w:rPr>
        <w:t> </w:t>
      </w:r>
      <w:r>
        <w:rPr>
          <w:sz w:val="20"/>
        </w:rPr>
        <w:t>to</w:t>
      </w:r>
      <w:r>
        <w:rPr>
          <w:spacing w:val="-5"/>
          <w:sz w:val="20"/>
        </w:rPr>
        <w:t> </w:t>
      </w:r>
      <w:r>
        <w:rPr>
          <w:sz w:val="20"/>
        </w:rPr>
        <w:t>deceive</w:t>
      </w:r>
      <w:r>
        <w:rPr>
          <w:spacing w:val="-2"/>
          <w:sz w:val="20"/>
        </w:rPr>
        <w:t> </w:t>
      </w:r>
      <w:r>
        <w:rPr>
          <w:sz w:val="20"/>
        </w:rPr>
        <w:t>the</w:t>
      </w:r>
      <w:r>
        <w:rPr>
          <w:spacing w:val="-5"/>
          <w:sz w:val="20"/>
        </w:rPr>
        <w:t> </w:t>
      </w:r>
      <w:r>
        <w:rPr>
          <w:sz w:val="20"/>
        </w:rPr>
        <w:t>public</w:t>
      </w:r>
      <w:r>
        <w:rPr>
          <w:spacing w:val="-2"/>
          <w:sz w:val="20"/>
        </w:rPr>
        <w:t> </w:t>
      </w:r>
      <w:r>
        <w:rPr>
          <w:sz w:val="20"/>
        </w:rPr>
        <w:t>or</w:t>
      </w:r>
      <w:r>
        <w:rPr>
          <w:spacing w:val="-4"/>
          <w:sz w:val="20"/>
        </w:rPr>
        <w:t> </w:t>
      </w:r>
      <w:r>
        <w:rPr>
          <w:sz w:val="20"/>
        </w:rPr>
        <w:t>cause</w:t>
      </w:r>
      <w:r>
        <w:rPr>
          <w:spacing w:val="-2"/>
          <w:sz w:val="20"/>
        </w:rPr>
        <w:t> confusion;</w:t>
      </w:r>
    </w:p>
    <w:p>
      <w:pPr>
        <w:pStyle w:val="ListParagraph"/>
        <w:numPr>
          <w:ilvl w:val="0"/>
          <w:numId w:val="109"/>
        </w:numPr>
        <w:tabs>
          <w:tab w:pos="2085" w:val="left" w:leader="none"/>
          <w:tab w:pos="2087" w:val="left" w:leader="none"/>
        </w:tabs>
        <w:spacing w:line="283" w:lineRule="auto" w:before="159" w:after="0"/>
        <w:ind w:left="2087" w:right="276" w:hanging="389"/>
        <w:jc w:val="both"/>
        <w:rPr>
          <w:sz w:val="20"/>
        </w:rPr>
      </w:pPr>
      <w:r>
        <w:rPr>
          <w:sz w:val="20"/>
        </w:rPr>
        <w:t>That the trade mark contains or comprises of any</w:t>
      </w:r>
      <w:r>
        <w:rPr>
          <w:spacing w:val="-5"/>
          <w:sz w:val="20"/>
        </w:rPr>
        <w:t> </w:t>
      </w:r>
      <w:r>
        <w:rPr>
          <w:sz w:val="20"/>
        </w:rPr>
        <w:t>matter likely</w:t>
      </w:r>
      <w:r>
        <w:rPr>
          <w:spacing w:val="-2"/>
          <w:sz w:val="20"/>
        </w:rPr>
        <w:t> </w:t>
      </w:r>
      <w:r>
        <w:rPr>
          <w:sz w:val="20"/>
        </w:rPr>
        <w:t>to hurt the religious susceptibilities of any class or section of the citizens of India;</w:t>
      </w:r>
    </w:p>
    <w:p>
      <w:pPr>
        <w:pStyle w:val="ListParagraph"/>
        <w:numPr>
          <w:ilvl w:val="0"/>
          <w:numId w:val="109"/>
        </w:numPr>
        <w:tabs>
          <w:tab w:pos="2086" w:val="left" w:leader="none"/>
        </w:tabs>
        <w:spacing w:line="240" w:lineRule="auto" w:before="117" w:after="0"/>
        <w:ind w:left="2086" w:right="0" w:hanging="387"/>
        <w:jc w:val="left"/>
        <w:rPr>
          <w:sz w:val="20"/>
        </w:rPr>
      </w:pPr>
      <w:r>
        <w:rPr>
          <w:sz w:val="20"/>
        </w:rPr>
        <w:t>That</w:t>
      </w:r>
      <w:r>
        <w:rPr>
          <w:spacing w:val="-7"/>
          <w:sz w:val="20"/>
        </w:rPr>
        <w:t> </w:t>
      </w:r>
      <w:r>
        <w:rPr>
          <w:sz w:val="20"/>
        </w:rPr>
        <w:t>the</w:t>
      </w:r>
      <w:r>
        <w:rPr>
          <w:spacing w:val="-7"/>
          <w:sz w:val="20"/>
        </w:rPr>
        <w:t> </w:t>
      </w:r>
      <w:r>
        <w:rPr>
          <w:sz w:val="20"/>
        </w:rPr>
        <w:t>trade</w:t>
      </w:r>
      <w:r>
        <w:rPr>
          <w:spacing w:val="-7"/>
          <w:sz w:val="20"/>
        </w:rPr>
        <w:t> </w:t>
      </w:r>
      <w:r>
        <w:rPr>
          <w:sz w:val="20"/>
        </w:rPr>
        <w:t>mark</w:t>
      </w:r>
      <w:r>
        <w:rPr>
          <w:spacing w:val="-4"/>
          <w:sz w:val="20"/>
        </w:rPr>
        <w:t> </w:t>
      </w:r>
      <w:r>
        <w:rPr>
          <w:sz w:val="20"/>
        </w:rPr>
        <w:t>comprises</w:t>
      </w:r>
      <w:r>
        <w:rPr>
          <w:spacing w:val="-5"/>
          <w:sz w:val="20"/>
        </w:rPr>
        <w:t> </w:t>
      </w:r>
      <w:r>
        <w:rPr>
          <w:sz w:val="20"/>
        </w:rPr>
        <w:t>or</w:t>
      </w:r>
      <w:r>
        <w:rPr>
          <w:spacing w:val="-6"/>
          <w:sz w:val="20"/>
        </w:rPr>
        <w:t> </w:t>
      </w:r>
      <w:r>
        <w:rPr>
          <w:sz w:val="20"/>
        </w:rPr>
        <w:t>contains</w:t>
      </w:r>
      <w:r>
        <w:rPr>
          <w:spacing w:val="-5"/>
          <w:sz w:val="20"/>
        </w:rPr>
        <w:t> </w:t>
      </w:r>
      <w:r>
        <w:rPr>
          <w:sz w:val="20"/>
        </w:rPr>
        <w:t>scandalous</w:t>
      </w:r>
      <w:r>
        <w:rPr>
          <w:spacing w:val="-5"/>
          <w:sz w:val="20"/>
        </w:rPr>
        <w:t> </w:t>
      </w:r>
      <w:r>
        <w:rPr>
          <w:sz w:val="20"/>
        </w:rPr>
        <w:t>or</w:t>
      </w:r>
      <w:r>
        <w:rPr>
          <w:spacing w:val="-6"/>
          <w:sz w:val="20"/>
        </w:rPr>
        <w:t> </w:t>
      </w:r>
      <w:r>
        <w:rPr>
          <w:sz w:val="20"/>
        </w:rPr>
        <w:t>obscene</w:t>
      </w:r>
      <w:r>
        <w:rPr>
          <w:spacing w:val="-5"/>
          <w:sz w:val="20"/>
        </w:rPr>
        <w:t> </w:t>
      </w:r>
      <w:r>
        <w:rPr>
          <w:spacing w:val="-2"/>
          <w:sz w:val="20"/>
        </w:rPr>
        <w:t>matter;</w:t>
      </w:r>
    </w:p>
    <w:p>
      <w:pPr>
        <w:pStyle w:val="ListParagraph"/>
        <w:numPr>
          <w:ilvl w:val="0"/>
          <w:numId w:val="109"/>
        </w:numPr>
        <w:tabs>
          <w:tab w:pos="2085" w:val="left" w:leader="none"/>
        </w:tabs>
        <w:spacing w:line="240" w:lineRule="auto" w:before="162" w:after="0"/>
        <w:ind w:left="2085" w:right="0" w:hanging="497"/>
        <w:jc w:val="both"/>
        <w:rPr>
          <w:sz w:val="20"/>
        </w:rPr>
      </w:pPr>
      <w:r>
        <w:rPr>
          <w:sz w:val="20"/>
        </w:rPr>
        <w:t>That</w:t>
      </w:r>
      <w:r>
        <w:rPr>
          <w:spacing w:val="-5"/>
          <w:sz w:val="20"/>
        </w:rPr>
        <w:t> </w:t>
      </w:r>
      <w:r>
        <w:rPr>
          <w:sz w:val="20"/>
        </w:rPr>
        <w:t>the</w:t>
      </w:r>
      <w:r>
        <w:rPr>
          <w:spacing w:val="-4"/>
          <w:sz w:val="20"/>
        </w:rPr>
        <w:t> </w:t>
      </w:r>
      <w:r>
        <w:rPr>
          <w:sz w:val="20"/>
        </w:rPr>
        <w:t>trade</w:t>
      </w:r>
      <w:r>
        <w:rPr>
          <w:spacing w:val="-5"/>
          <w:sz w:val="20"/>
        </w:rPr>
        <w:t> </w:t>
      </w:r>
      <w:r>
        <w:rPr>
          <w:sz w:val="20"/>
        </w:rPr>
        <w:t>mark is</w:t>
      </w:r>
      <w:r>
        <w:rPr>
          <w:spacing w:val="-3"/>
          <w:sz w:val="20"/>
        </w:rPr>
        <w:t> </w:t>
      </w:r>
      <w:r>
        <w:rPr>
          <w:spacing w:val="-10"/>
          <w:sz w:val="20"/>
        </w:rPr>
        <w:t>:</w:t>
      </w:r>
    </w:p>
    <w:p>
      <w:pPr>
        <w:pStyle w:val="ListParagraph"/>
        <w:numPr>
          <w:ilvl w:val="1"/>
          <w:numId w:val="109"/>
        </w:numPr>
        <w:tabs>
          <w:tab w:pos="2446" w:val="left" w:leader="none"/>
        </w:tabs>
        <w:spacing w:line="240" w:lineRule="auto" w:before="158" w:after="0"/>
        <w:ind w:left="2446" w:right="0" w:hanging="387"/>
        <w:jc w:val="left"/>
        <w:rPr>
          <w:sz w:val="20"/>
        </w:rPr>
      </w:pPr>
      <w:r>
        <w:rPr>
          <w:sz w:val="20"/>
        </w:rPr>
        <w:t>identical</w:t>
      </w:r>
      <w:r>
        <w:rPr>
          <w:spacing w:val="-3"/>
          <w:sz w:val="20"/>
        </w:rPr>
        <w:t> </w:t>
      </w:r>
      <w:r>
        <w:rPr>
          <w:sz w:val="20"/>
        </w:rPr>
        <w:t>with</w:t>
      </w:r>
      <w:r>
        <w:rPr>
          <w:spacing w:val="-3"/>
          <w:sz w:val="20"/>
        </w:rPr>
        <w:t> </w:t>
      </w:r>
      <w:r>
        <w:rPr>
          <w:sz w:val="20"/>
        </w:rPr>
        <w:t>or</w:t>
      </w:r>
      <w:r>
        <w:rPr>
          <w:spacing w:val="-4"/>
          <w:sz w:val="20"/>
        </w:rPr>
        <w:t> </w:t>
      </w:r>
      <w:r>
        <w:rPr>
          <w:sz w:val="20"/>
        </w:rPr>
        <w:t>similar</w:t>
      </w:r>
      <w:r>
        <w:rPr>
          <w:spacing w:val="-4"/>
          <w:sz w:val="20"/>
        </w:rPr>
        <w:t> </w:t>
      </w:r>
      <w:r>
        <w:rPr>
          <w:sz w:val="20"/>
        </w:rPr>
        <w:t>to</w:t>
      </w:r>
      <w:r>
        <w:rPr>
          <w:spacing w:val="-4"/>
          <w:sz w:val="20"/>
        </w:rPr>
        <w:t> </w:t>
      </w:r>
      <w:r>
        <w:rPr>
          <w:sz w:val="20"/>
        </w:rPr>
        <w:t>an</w:t>
      </w:r>
      <w:r>
        <w:rPr>
          <w:spacing w:val="-5"/>
          <w:sz w:val="20"/>
        </w:rPr>
        <w:t> </w:t>
      </w:r>
      <w:r>
        <w:rPr>
          <w:sz w:val="20"/>
        </w:rPr>
        <w:t>earlier</w:t>
      </w:r>
      <w:r>
        <w:rPr>
          <w:spacing w:val="-4"/>
          <w:sz w:val="20"/>
        </w:rPr>
        <w:t> </w:t>
      </w:r>
      <w:r>
        <w:rPr>
          <w:sz w:val="20"/>
        </w:rPr>
        <w:t>trade</w:t>
      </w:r>
      <w:r>
        <w:rPr>
          <w:spacing w:val="-4"/>
          <w:sz w:val="20"/>
        </w:rPr>
        <w:t> </w:t>
      </w:r>
      <w:r>
        <w:rPr>
          <w:sz w:val="20"/>
        </w:rPr>
        <w:t>mark,</w:t>
      </w:r>
      <w:r>
        <w:rPr>
          <w:spacing w:val="-5"/>
          <w:sz w:val="20"/>
        </w:rPr>
        <w:t> and</w:t>
      </w:r>
    </w:p>
    <w:p>
      <w:pPr>
        <w:pStyle w:val="ListParagraph"/>
        <w:numPr>
          <w:ilvl w:val="1"/>
          <w:numId w:val="109"/>
        </w:numPr>
        <w:tabs>
          <w:tab w:pos="2446" w:val="left" w:leader="none"/>
          <w:tab w:pos="2448" w:val="left" w:leader="none"/>
        </w:tabs>
        <w:spacing w:line="280" w:lineRule="auto" w:before="162" w:after="0"/>
        <w:ind w:left="2448" w:right="273" w:hanging="389"/>
        <w:jc w:val="both"/>
        <w:rPr>
          <w:sz w:val="20"/>
        </w:rPr>
      </w:pPr>
      <w:r>
        <w:rPr>
          <w:sz w:val="20"/>
        </w:rPr>
        <w:t>is to</w:t>
      </w:r>
      <w:r>
        <w:rPr>
          <w:spacing w:val="-2"/>
          <w:sz w:val="20"/>
        </w:rPr>
        <w:t> </w:t>
      </w:r>
      <w:r>
        <w:rPr>
          <w:sz w:val="20"/>
        </w:rPr>
        <w:t>be</w:t>
      </w:r>
      <w:r>
        <w:rPr>
          <w:spacing w:val="-2"/>
          <w:sz w:val="20"/>
        </w:rPr>
        <w:t> </w:t>
      </w:r>
      <w:r>
        <w:rPr>
          <w:sz w:val="20"/>
        </w:rPr>
        <w:t>registered</w:t>
      </w:r>
      <w:r>
        <w:rPr>
          <w:spacing w:val="-2"/>
          <w:sz w:val="20"/>
        </w:rPr>
        <w:t> </w:t>
      </w:r>
      <w:r>
        <w:rPr>
          <w:sz w:val="20"/>
        </w:rPr>
        <w:t>for goods or services which are</w:t>
      </w:r>
      <w:r>
        <w:rPr>
          <w:spacing w:val="-2"/>
          <w:sz w:val="20"/>
        </w:rPr>
        <w:t> </w:t>
      </w:r>
      <w:r>
        <w:rPr>
          <w:sz w:val="20"/>
        </w:rPr>
        <w:t>not similar to</w:t>
      </w:r>
      <w:r>
        <w:rPr>
          <w:spacing w:val="-2"/>
          <w:sz w:val="20"/>
        </w:rPr>
        <w:t> </w:t>
      </w:r>
      <w:r>
        <w:rPr>
          <w:sz w:val="20"/>
        </w:rPr>
        <w:t>those</w:t>
      </w:r>
      <w:r>
        <w:rPr>
          <w:spacing w:val="-2"/>
          <w:sz w:val="20"/>
        </w:rPr>
        <w:t> </w:t>
      </w:r>
      <w:r>
        <w:rPr>
          <w:sz w:val="20"/>
        </w:rPr>
        <w:t>for which the</w:t>
      </w:r>
      <w:r>
        <w:rPr>
          <w:spacing w:val="-2"/>
          <w:sz w:val="20"/>
        </w:rPr>
        <w:t> </w:t>
      </w:r>
      <w:r>
        <w:rPr>
          <w:sz w:val="20"/>
        </w:rPr>
        <w:t>earlier trade mark is registered in the name of a different proprietor, and the earlier trade mark is a well known trade mark in India and the use of the later mark without due cause would take unfair advantage of or be detrimental to the distinctive character or repute of the earlier trade mark;</w:t>
      </w:r>
    </w:p>
    <w:p>
      <w:pPr>
        <w:pStyle w:val="ListParagraph"/>
        <w:numPr>
          <w:ilvl w:val="0"/>
          <w:numId w:val="109"/>
        </w:numPr>
        <w:tabs>
          <w:tab w:pos="2085" w:val="left" w:leader="none"/>
          <w:tab w:pos="2088" w:val="left" w:leader="none"/>
        </w:tabs>
        <w:spacing w:line="280" w:lineRule="auto" w:before="123" w:after="0"/>
        <w:ind w:left="2088" w:right="278" w:hanging="500"/>
        <w:jc w:val="both"/>
        <w:rPr>
          <w:sz w:val="20"/>
        </w:rPr>
      </w:pPr>
      <w:r>
        <w:rPr>
          <w:sz w:val="20"/>
        </w:rPr>
        <w:t>That the use of the applicant’s mark would be an infringement of the opponent’s registration which could be restrained by the Court and the mark is therefore disentitled to protection in a Court;</w:t>
      </w:r>
    </w:p>
    <w:p>
      <w:pPr>
        <w:pStyle w:val="ListParagraph"/>
        <w:numPr>
          <w:ilvl w:val="0"/>
          <w:numId w:val="109"/>
        </w:numPr>
        <w:tabs>
          <w:tab w:pos="2085" w:val="left" w:leader="none"/>
        </w:tabs>
        <w:spacing w:line="240" w:lineRule="auto" w:before="122" w:after="0"/>
        <w:ind w:left="2085" w:right="0" w:hanging="497"/>
        <w:jc w:val="both"/>
        <w:rPr>
          <w:sz w:val="20"/>
        </w:rPr>
      </w:pPr>
      <w:r>
        <w:rPr>
          <w:sz w:val="20"/>
        </w:rPr>
        <w:t>That</w:t>
      </w:r>
      <w:r>
        <w:rPr>
          <w:spacing w:val="-6"/>
          <w:sz w:val="20"/>
        </w:rPr>
        <w:t> </w:t>
      </w:r>
      <w:r>
        <w:rPr>
          <w:sz w:val="20"/>
        </w:rPr>
        <w:t>the</w:t>
      </w:r>
      <w:r>
        <w:rPr>
          <w:spacing w:val="-5"/>
          <w:sz w:val="20"/>
        </w:rPr>
        <w:t> </w:t>
      </w:r>
      <w:r>
        <w:rPr>
          <w:sz w:val="20"/>
        </w:rPr>
        <w:t>applicants</w:t>
      </w:r>
      <w:r>
        <w:rPr>
          <w:spacing w:val="-3"/>
          <w:sz w:val="20"/>
        </w:rPr>
        <w:t> </w:t>
      </w:r>
      <w:r>
        <w:rPr>
          <w:sz w:val="20"/>
        </w:rPr>
        <w:t>are</w:t>
      </w:r>
      <w:r>
        <w:rPr>
          <w:spacing w:val="-5"/>
          <w:sz w:val="20"/>
        </w:rPr>
        <w:t> </w:t>
      </w:r>
      <w:r>
        <w:rPr>
          <w:sz w:val="20"/>
        </w:rPr>
        <w:t>not</w:t>
      </w:r>
      <w:r>
        <w:rPr>
          <w:spacing w:val="-4"/>
          <w:sz w:val="20"/>
        </w:rPr>
        <w:t> </w:t>
      </w:r>
      <w:r>
        <w:rPr>
          <w:sz w:val="20"/>
        </w:rPr>
        <w:t>entitled</w:t>
      </w:r>
      <w:r>
        <w:rPr>
          <w:spacing w:val="-5"/>
          <w:sz w:val="20"/>
        </w:rPr>
        <w:t> </w:t>
      </w:r>
      <w:r>
        <w:rPr>
          <w:sz w:val="20"/>
        </w:rPr>
        <w:t>to</w:t>
      </w:r>
      <w:r>
        <w:rPr>
          <w:spacing w:val="-3"/>
          <w:sz w:val="20"/>
        </w:rPr>
        <w:t> </w:t>
      </w:r>
      <w:r>
        <w:rPr>
          <w:sz w:val="20"/>
        </w:rPr>
        <w:t>registration</w:t>
      </w:r>
      <w:r>
        <w:rPr>
          <w:spacing w:val="-5"/>
          <w:sz w:val="20"/>
        </w:rPr>
        <w:t> </w:t>
      </w:r>
      <w:r>
        <w:rPr>
          <w:sz w:val="20"/>
        </w:rPr>
        <w:t>under</w:t>
      </w:r>
      <w:r>
        <w:rPr>
          <w:spacing w:val="-4"/>
          <w:sz w:val="20"/>
        </w:rPr>
        <w:t> </w:t>
      </w:r>
      <w:r>
        <w:rPr>
          <w:sz w:val="20"/>
        </w:rPr>
        <w:t>s.</w:t>
      </w:r>
      <w:r>
        <w:rPr>
          <w:spacing w:val="-6"/>
          <w:sz w:val="20"/>
        </w:rPr>
        <w:t> </w:t>
      </w:r>
      <w:r>
        <w:rPr>
          <w:sz w:val="20"/>
        </w:rPr>
        <w:t>12</w:t>
      </w:r>
      <w:r>
        <w:rPr>
          <w:spacing w:val="-5"/>
          <w:sz w:val="20"/>
        </w:rPr>
        <w:t> </w:t>
      </w:r>
      <w:r>
        <w:rPr>
          <w:sz w:val="20"/>
        </w:rPr>
        <w:t>of</w:t>
      </w:r>
      <w:r>
        <w:rPr>
          <w:spacing w:val="-3"/>
          <w:sz w:val="20"/>
        </w:rPr>
        <w:t> </w:t>
      </w:r>
      <w:r>
        <w:rPr>
          <w:sz w:val="20"/>
        </w:rPr>
        <w:t>the</w:t>
      </w:r>
      <w:r>
        <w:rPr>
          <w:spacing w:val="-3"/>
          <w:sz w:val="20"/>
        </w:rPr>
        <w:t> </w:t>
      </w:r>
      <w:r>
        <w:rPr>
          <w:spacing w:val="-4"/>
          <w:sz w:val="20"/>
        </w:rPr>
        <w:t>Act;</w:t>
      </w:r>
    </w:p>
    <w:p>
      <w:pPr>
        <w:pStyle w:val="ListParagraph"/>
        <w:numPr>
          <w:ilvl w:val="0"/>
          <w:numId w:val="109"/>
        </w:numPr>
        <w:tabs>
          <w:tab w:pos="2085" w:val="left" w:leader="none"/>
        </w:tabs>
        <w:spacing w:line="240" w:lineRule="auto" w:before="159" w:after="0"/>
        <w:ind w:left="2085" w:right="0" w:hanging="497"/>
        <w:jc w:val="both"/>
        <w:rPr>
          <w:sz w:val="20"/>
        </w:rPr>
      </w:pPr>
      <w:r>
        <w:rPr>
          <w:sz w:val="20"/>
        </w:rPr>
        <w:t>That</w:t>
      </w:r>
      <w:r>
        <w:rPr>
          <w:spacing w:val="-6"/>
          <w:sz w:val="20"/>
        </w:rPr>
        <w:t> </w:t>
      </w:r>
      <w:r>
        <w:rPr>
          <w:sz w:val="20"/>
        </w:rPr>
        <w:t>the</w:t>
      </w:r>
      <w:r>
        <w:rPr>
          <w:spacing w:val="-5"/>
          <w:sz w:val="20"/>
        </w:rPr>
        <w:t> </w:t>
      </w:r>
      <w:r>
        <w:rPr>
          <w:sz w:val="20"/>
        </w:rPr>
        <w:t>user</w:t>
      </w:r>
      <w:r>
        <w:rPr>
          <w:spacing w:val="-4"/>
          <w:sz w:val="20"/>
        </w:rPr>
        <w:t> </w:t>
      </w:r>
      <w:r>
        <w:rPr>
          <w:sz w:val="20"/>
        </w:rPr>
        <w:t>claimed</w:t>
      </w:r>
      <w:r>
        <w:rPr>
          <w:spacing w:val="-5"/>
          <w:sz w:val="20"/>
        </w:rPr>
        <w:t> </w:t>
      </w:r>
      <w:r>
        <w:rPr>
          <w:sz w:val="20"/>
        </w:rPr>
        <w:t>in</w:t>
      </w:r>
      <w:r>
        <w:rPr>
          <w:spacing w:val="-3"/>
          <w:sz w:val="20"/>
        </w:rPr>
        <w:t> </w:t>
      </w:r>
      <w:r>
        <w:rPr>
          <w:sz w:val="20"/>
        </w:rPr>
        <w:t>the</w:t>
      </w:r>
      <w:r>
        <w:rPr>
          <w:spacing w:val="-6"/>
          <w:sz w:val="20"/>
        </w:rPr>
        <w:t> </w:t>
      </w:r>
      <w:r>
        <w:rPr>
          <w:sz w:val="20"/>
        </w:rPr>
        <w:t>application</w:t>
      </w:r>
      <w:r>
        <w:rPr>
          <w:spacing w:val="-5"/>
          <w:sz w:val="20"/>
        </w:rPr>
        <w:t> </w:t>
      </w:r>
      <w:r>
        <w:rPr>
          <w:sz w:val="20"/>
        </w:rPr>
        <w:t>for</w:t>
      </w:r>
      <w:r>
        <w:rPr>
          <w:spacing w:val="-4"/>
          <w:sz w:val="20"/>
        </w:rPr>
        <w:t> </w:t>
      </w:r>
      <w:r>
        <w:rPr>
          <w:sz w:val="20"/>
        </w:rPr>
        <w:t>registration</w:t>
      </w:r>
      <w:r>
        <w:rPr>
          <w:spacing w:val="-5"/>
          <w:sz w:val="20"/>
        </w:rPr>
        <w:t> </w:t>
      </w:r>
      <w:r>
        <w:rPr>
          <w:sz w:val="20"/>
        </w:rPr>
        <w:t>is</w:t>
      </w:r>
      <w:r>
        <w:rPr>
          <w:spacing w:val="-3"/>
          <w:sz w:val="20"/>
        </w:rPr>
        <w:t> </w:t>
      </w:r>
      <w:r>
        <w:rPr>
          <w:sz w:val="20"/>
        </w:rPr>
        <w:t>not</w:t>
      </w:r>
      <w:r>
        <w:rPr>
          <w:spacing w:val="-5"/>
          <w:sz w:val="20"/>
        </w:rPr>
        <w:t> </w:t>
      </w:r>
      <w:r>
        <w:rPr>
          <w:spacing w:val="-2"/>
          <w:sz w:val="20"/>
        </w:rPr>
        <w:t>true;</w:t>
      </w:r>
    </w:p>
    <w:p>
      <w:pPr>
        <w:pStyle w:val="Heading2"/>
        <w:tabs>
          <w:tab w:pos="10972" w:val="left" w:leader="none"/>
        </w:tabs>
        <w:spacing w:before="183"/>
        <w:jc w:val="left"/>
      </w:pPr>
      <w:r>
        <w:rPr>
          <w:color w:val="FFFFFF"/>
          <w:spacing w:val="-33"/>
          <w:shd w:fill="3F3F3F" w:color="auto" w:val="clear"/>
        </w:rPr>
        <w:t> </w:t>
      </w:r>
      <w:r>
        <w:rPr>
          <w:color w:val="FFFFFF"/>
          <w:shd w:fill="3F3F3F" w:color="auto" w:val="clear"/>
        </w:rPr>
        <w:t>GROUNDS</w:t>
      </w:r>
      <w:r>
        <w:rPr>
          <w:color w:val="FFFFFF"/>
          <w:spacing w:val="-6"/>
          <w:shd w:fill="3F3F3F" w:color="auto" w:val="clear"/>
        </w:rPr>
        <w:t> </w:t>
      </w:r>
      <w:r>
        <w:rPr>
          <w:color w:val="FFFFFF"/>
          <w:shd w:fill="3F3F3F" w:color="auto" w:val="clear"/>
        </w:rPr>
        <w:t>FOR</w:t>
      </w:r>
      <w:r>
        <w:rPr>
          <w:color w:val="FFFFFF"/>
          <w:spacing w:val="-3"/>
          <w:shd w:fill="3F3F3F" w:color="auto" w:val="clear"/>
        </w:rPr>
        <w:t> </w:t>
      </w:r>
      <w:r>
        <w:rPr>
          <w:color w:val="FFFFFF"/>
          <w:shd w:fill="3F3F3F" w:color="auto" w:val="clear"/>
        </w:rPr>
        <w:t>REFUSAL</w:t>
      </w:r>
      <w:r>
        <w:rPr>
          <w:color w:val="FFFFFF"/>
          <w:spacing w:val="-1"/>
          <w:shd w:fill="3F3F3F" w:color="auto" w:val="clear"/>
        </w:rPr>
        <w:t> </w:t>
      </w:r>
      <w:r>
        <w:rPr>
          <w:color w:val="FFFFFF"/>
          <w:shd w:fill="3F3F3F" w:color="auto" w:val="clear"/>
        </w:rPr>
        <w:t>TO</w:t>
      </w:r>
      <w:r>
        <w:rPr>
          <w:color w:val="FFFFFF"/>
          <w:spacing w:val="-1"/>
          <w:shd w:fill="3F3F3F" w:color="auto" w:val="clear"/>
        </w:rPr>
        <w:t> </w:t>
      </w:r>
      <w:r>
        <w:rPr>
          <w:color w:val="FFFFFF"/>
          <w:spacing w:val="-2"/>
          <w:shd w:fill="3F3F3F" w:color="auto" w:val="clear"/>
        </w:rPr>
        <w:t>REGISTRATION</w:t>
      </w:r>
      <w:r>
        <w:rPr>
          <w:color w:val="FFFFFF"/>
          <w:shd w:fill="3F3F3F" w:color="auto" w:val="clear"/>
        </w:rPr>
        <w:tab/>
      </w:r>
    </w:p>
    <w:p>
      <w:pPr>
        <w:pStyle w:val="Heading3"/>
        <w:tabs>
          <w:tab w:pos="10972" w:val="left" w:leader="none"/>
        </w:tabs>
        <w:spacing w:before="115"/>
        <w:ind w:left="1267" w:firstLine="0"/>
      </w:pPr>
      <w:r>
        <w:rPr>
          <w:color w:val="000000"/>
          <w:spacing w:val="-33"/>
          <w:shd w:fill="BFBFBF" w:color="auto" w:val="clear"/>
        </w:rPr>
        <w:t> </w:t>
      </w:r>
      <w:r>
        <w:rPr>
          <w:color w:val="000000"/>
          <w:shd w:fill="BFBFBF" w:color="auto" w:val="clear"/>
        </w:rPr>
        <w:t>Absolute</w:t>
      </w:r>
      <w:r>
        <w:rPr>
          <w:color w:val="000000"/>
          <w:spacing w:val="-4"/>
          <w:shd w:fill="BFBFBF" w:color="auto" w:val="clear"/>
        </w:rPr>
        <w:t> </w:t>
      </w:r>
      <w:r>
        <w:rPr>
          <w:color w:val="000000"/>
          <w:spacing w:val="-2"/>
          <w:shd w:fill="BFBFBF" w:color="auto" w:val="clear"/>
        </w:rPr>
        <w:t>Grounds</w:t>
      </w:r>
      <w:r>
        <w:rPr>
          <w:color w:val="000000"/>
          <w:shd w:fill="BFBFBF" w:color="auto" w:val="clear"/>
        </w:rPr>
        <w:tab/>
      </w:r>
    </w:p>
    <w:p>
      <w:pPr>
        <w:pStyle w:val="BodyText"/>
        <w:spacing w:line="448" w:lineRule="auto" w:before="197"/>
        <w:ind w:right="2224"/>
        <w:jc w:val="left"/>
      </w:pPr>
      <w:r>
        <w:rPr/>
        <w:t>Section</w:t>
      </w:r>
      <w:r>
        <w:rPr>
          <w:spacing w:val="-4"/>
        </w:rPr>
        <w:t> </w:t>
      </w:r>
      <w:r>
        <w:rPr/>
        <w:t>9(1)</w:t>
      </w:r>
      <w:r>
        <w:rPr>
          <w:spacing w:val="-3"/>
        </w:rPr>
        <w:t> </w:t>
      </w:r>
      <w:r>
        <w:rPr/>
        <w:t>to</w:t>
      </w:r>
      <w:r>
        <w:rPr>
          <w:spacing w:val="-4"/>
        </w:rPr>
        <w:t> </w:t>
      </w:r>
      <w:r>
        <w:rPr/>
        <w:t>(3) of</w:t>
      </w:r>
      <w:r>
        <w:rPr>
          <w:spacing w:val="-2"/>
        </w:rPr>
        <w:t> </w:t>
      </w:r>
      <w:r>
        <w:rPr/>
        <w:t>the</w:t>
      </w:r>
      <w:r>
        <w:rPr>
          <w:spacing w:val="-4"/>
        </w:rPr>
        <w:t> </w:t>
      </w:r>
      <w:r>
        <w:rPr/>
        <w:t>Act</w:t>
      </w:r>
      <w:r>
        <w:rPr>
          <w:spacing w:val="-4"/>
        </w:rPr>
        <w:t> </w:t>
      </w:r>
      <w:r>
        <w:rPr/>
        <w:t>lists</w:t>
      </w:r>
      <w:r>
        <w:rPr>
          <w:spacing w:val="-2"/>
        </w:rPr>
        <w:t> </w:t>
      </w:r>
      <w:r>
        <w:rPr/>
        <w:t>the</w:t>
      </w:r>
      <w:r>
        <w:rPr>
          <w:spacing w:val="-4"/>
        </w:rPr>
        <w:t> </w:t>
      </w:r>
      <w:r>
        <w:rPr/>
        <w:t>absolute</w:t>
      </w:r>
      <w:r>
        <w:rPr>
          <w:spacing w:val="-2"/>
        </w:rPr>
        <w:t> </w:t>
      </w:r>
      <w:r>
        <w:rPr/>
        <w:t>grounds for</w:t>
      </w:r>
      <w:r>
        <w:rPr>
          <w:spacing w:val="-3"/>
        </w:rPr>
        <w:t> </w:t>
      </w:r>
      <w:r>
        <w:rPr/>
        <w:t>refusal</w:t>
      </w:r>
      <w:r>
        <w:rPr>
          <w:spacing w:val="-5"/>
        </w:rPr>
        <w:t> </w:t>
      </w:r>
      <w:r>
        <w:rPr/>
        <w:t>of</w:t>
      </w:r>
      <w:r>
        <w:rPr>
          <w:spacing w:val="-2"/>
        </w:rPr>
        <w:t> </w:t>
      </w:r>
      <w:r>
        <w:rPr/>
        <w:t>registration. Section 9(1) prohibits the registration of those trade marks-</w:t>
      </w:r>
    </w:p>
    <w:p>
      <w:pPr>
        <w:pStyle w:val="ListParagraph"/>
        <w:numPr>
          <w:ilvl w:val="0"/>
          <w:numId w:val="110"/>
        </w:numPr>
        <w:tabs>
          <w:tab w:pos="2086" w:val="left" w:leader="none"/>
        </w:tabs>
        <w:spacing w:line="188" w:lineRule="exact" w:before="0" w:after="0"/>
        <w:ind w:left="2086" w:right="0" w:hanging="387"/>
        <w:jc w:val="left"/>
        <w:rPr>
          <w:sz w:val="20"/>
        </w:rPr>
      </w:pPr>
      <w:r>
        <w:rPr>
          <w:sz w:val="20"/>
        </w:rPr>
        <w:t>which</w:t>
      </w:r>
      <w:r>
        <w:rPr>
          <w:spacing w:val="3"/>
          <w:sz w:val="20"/>
        </w:rPr>
        <w:t> </w:t>
      </w:r>
      <w:r>
        <w:rPr>
          <w:sz w:val="20"/>
        </w:rPr>
        <w:t>are</w:t>
      </w:r>
      <w:r>
        <w:rPr>
          <w:spacing w:val="4"/>
          <w:sz w:val="20"/>
        </w:rPr>
        <w:t> </w:t>
      </w:r>
      <w:r>
        <w:rPr>
          <w:sz w:val="20"/>
        </w:rPr>
        <w:t>devoid</w:t>
      </w:r>
      <w:r>
        <w:rPr>
          <w:spacing w:val="4"/>
          <w:sz w:val="20"/>
        </w:rPr>
        <w:t> </w:t>
      </w:r>
      <w:r>
        <w:rPr>
          <w:sz w:val="20"/>
        </w:rPr>
        <w:t>of</w:t>
      </w:r>
      <w:r>
        <w:rPr>
          <w:spacing w:val="5"/>
          <w:sz w:val="20"/>
        </w:rPr>
        <w:t> </w:t>
      </w:r>
      <w:r>
        <w:rPr>
          <w:sz w:val="20"/>
        </w:rPr>
        <w:t>any distinctive</w:t>
      </w:r>
      <w:r>
        <w:rPr>
          <w:spacing w:val="4"/>
          <w:sz w:val="20"/>
        </w:rPr>
        <w:t> </w:t>
      </w:r>
      <w:r>
        <w:rPr>
          <w:sz w:val="20"/>
        </w:rPr>
        <w:t>character,</w:t>
      </w:r>
      <w:r>
        <w:rPr>
          <w:spacing w:val="4"/>
          <w:sz w:val="20"/>
        </w:rPr>
        <w:t> </w:t>
      </w:r>
      <w:r>
        <w:rPr>
          <w:sz w:val="20"/>
        </w:rPr>
        <w:t>that</w:t>
      </w:r>
      <w:r>
        <w:rPr>
          <w:spacing w:val="3"/>
          <w:sz w:val="20"/>
        </w:rPr>
        <w:t> </w:t>
      </w:r>
      <w:r>
        <w:rPr>
          <w:sz w:val="20"/>
        </w:rPr>
        <w:t>is</w:t>
      </w:r>
      <w:r>
        <w:rPr>
          <w:spacing w:val="5"/>
          <w:sz w:val="20"/>
        </w:rPr>
        <w:t> </w:t>
      </w:r>
      <w:r>
        <w:rPr>
          <w:sz w:val="20"/>
        </w:rPr>
        <w:t>to</w:t>
      </w:r>
      <w:r>
        <w:rPr>
          <w:spacing w:val="5"/>
          <w:sz w:val="20"/>
        </w:rPr>
        <w:t> </w:t>
      </w:r>
      <w:r>
        <w:rPr>
          <w:sz w:val="20"/>
        </w:rPr>
        <w:t>say,</w:t>
      </w:r>
      <w:r>
        <w:rPr>
          <w:spacing w:val="4"/>
          <w:sz w:val="20"/>
        </w:rPr>
        <w:t> </w:t>
      </w:r>
      <w:r>
        <w:rPr>
          <w:sz w:val="20"/>
        </w:rPr>
        <w:t>not</w:t>
      </w:r>
      <w:r>
        <w:rPr>
          <w:spacing w:val="4"/>
          <w:sz w:val="20"/>
        </w:rPr>
        <w:t> </w:t>
      </w:r>
      <w:r>
        <w:rPr>
          <w:sz w:val="20"/>
        </w:rPr>
        <w:t>capable</w:t>
      </w:r>
      <w:r>
        <w:rPr>
          <w:spacing w:val="4"/>
          <w:sz w:val="20"/>
        </w:rPr>
        <w:t> </w:t>
      </w:r>
      <w:r>
        <w:rPr>
          <w:sz w:val="20"/>
        </w:rPr>
        <w:t>of</w:t>
      </w:r>
      <w:r>
        <w:rPr>
          <w:spacing w:val="5"/>
          <w:sz w:val="20"/>
        </w:rPr>
        <w:t> </w:t>
      </w:r>
      <w:r>
        <w:rPr>
          <w:sz w:val="20"/>
        </w:rPr>
        <w:t>distinguishing</w:t>
      </w:r>
      <w:r>
        <w:rPr>
          <w:spacing w:val="4"/>
          <w:sz w:val="20"/>
        </w:rPr>
        <w:t> </w:t>
      </w:r>
      <w:r>
        <w:rPr>
          <w:sz w:val="20"/>
        </w:rPr>
        <w:t>the</w:t>
      </w:r>
      <w:r>
        <w:rPr>
          <w:spacing w:val="4"/>
          <w:sz w:val="20"/>
        </w:rPr>
        <w:t> </w:t>
      </w:r>
      <w:r>
        <w:rPr>
          <w:spacing w:val="-2"/>
          <w:sz w:val="20"/>
        </w:rPr>
        <w:t>goods</w:t>
      </w:r>
    </w:p>
    <w:p>
      <w:pPr>
        <w:pStyle w:val="BodyText"/>
        <w:spacing w:before="42"/>
        <w:ind w:left="2087"/>
        <w:jc w:val="left"/>
      </w:pPr>
      <w:r>
        <w:rPr/>
        <w:t>or</w:t>
      </w:r>
      <w:r>
        <w:rPr>
          <w:spacing w:val="-5"/>
        </w:rPr>
        <w:t> </w:t>
      </w:r>
      <w:r>
        <w:rPr/>
        <w:t>services</w:t>
      </w:r>
      <w:r>
        <w:rPr>
          <w:spacing w:val="-4"/>
        </w:rPr>
        <w:t> </w:t>
      </w:r>
      <w:r>
        <w:rPr/>
        <w:t>of</w:t>
      </w:r>
      <w:r>
        <w:rPr>
          <w:spacing w:val="-3"/>
        </w:rPr>
        <w:t> </w:t>
      </w:r>
      <w:r>
        <w:rPr/>
        <w:t>one</w:t>
      </w:r>
      <w:r>
        <w:rPr>
          <w:spacing w:val="-6"/>
        </w:rPr>
        <w:t> </w:t>
      </w:r>
      <w:r>
        <w:rPr/>
        <w:t>person</w:t>
      </w:r>
      <w:r>
        <w:rPr>
          <w:spacing w:val="-5"/>
        </w:rPr>
        <w:t> </w:t>
      </w:r>
      <w:r>
        <w:rPr/>
        <w:t>from</w:t>
      </w:r>
      <w:r>
        <w:rPr>
          <w:spacing w:val="-1"/>
        </w:rPr>
        <w:t> </w:t>
      </w:r>
      <w:r>
        <w:rPr/>
        <w:t>those</w:t>
      </w:r>
      <w:r>
        <w:rPr>
          <w:spacing w:val="-6"/>
        </w:rPr>
        <w:t> </w:t>
      </w:r>
      <w:r>
        <w:rPr/>
        <w:t>of</w:t>
      </w:r>
      <w:r>
        <w:rPr>
          <w:spacing w:val="-3"/>
        </w:rPr>
        <w:t> </w:t>
      </w:r>
      <w:r>
        <w:rPr/>
        <w:t>another</w:t>
      </w:r>
      <w:r>
        <w:rPr>
          <w:spacing w:val="-5"/>
        </w:rPr>
        <w:t> </w:t>
      </w:r>
      <w:r>
        <w:rPr>
          <w:spacing w:val="-2"/>
        </w:rPr>
        <w:t>person;</w:t>
      </w:r>
    </w:p>
    <w:p>
      <w:pPr>
        <w:pStyle w:val="ListParagraph"/>
        <w:numPr>
          <w:ilvl w:val="0"/>
          <w:numId w:val="110"/>
        </w:numPr>
        <w:tabs>
          <w:tab w:pos="2085" w:val="left" w:leader="none"/>
          <w:tab w:pos="2087" w:val="left" w:leader="none"/>
        </w:tabs>
        <w:spacing w:line="280" w:lineRule="auto" w:before="158" w:after="0"/>
        <w:ind w:left="2087" w:right="276" w:hanging="389"/>
        <w:jc w:val="both"/>
        <w:rPr>
          <w:sz w:val="20"/>
        </w:rPr>
      </w:pPr>
      <w:r>
        <w:rPr>
          <w:sz w:val="20"/>
        </w:rPr>
        <w:t>which consist exclusively of marks or indications which may serve in trade to designate the kind, quality, quantity, intended purpose, values, geographical origin or the time of production of the goods or rendering of the service or other characteristics of the goods or services; or</w:t>
      </w:r>
    </w:p>
    <w:p>
      <w:pPr>
        <w:pStyle w:val="ListParagraph"/>
        <w:numPr>
          <w:ilvl w:val="0"/>
          <w:numId w:val="110"/>
        </w:numPr>
        <w:tabs>
          <w:tab w:pos="2085" w:val="left" w:leader="none"/>
          <w:tab w:pos="2087" w:val="left" w:leader="none"/>
        </w:tabs>
        <w:spacing w:line="280" w:lineRule="auto" w:before="124" w:after="0"/>
        <w:ind w:left="2087" w:right="276" w:hanging="377"/>
        <w:jc w:val="both"/>
        <w:rPr>
          <w:sz w:val="20"/>
        </w:rPr>
      </w:pPr>
      <w:r>
        <w:rPr>
          <w:sz w:val="20"/>
        </w:rPr>
        <w:t>which consist exclusively of marks or indications which have become customary in the current language or in the bona fide and established practice of the trade.</w:t>
      </w:r>
    </w:p>
    <w:p>
      <w:pPr>
        <w:pStyle w:val="BodyText"/>
        <w:spacing w:line="280" w:lineRule="auto" w:before="163"/>
        <w:ind w:left="1296" w:right="273"/>
      </w:pPr>
      <w:r>
        <w:rPr/>
        <w:t>However, a trade mark shall not be refused registration, if the mark has in fact acquired a distinctive character as a result of the use made of it or is a well known trade mark before the date of application for </w:t>
      </w:r>
      <w:r>
        <w:rPr>
          <w:spacing w:val="-2"/>
        </w:rPr>
        <w:t>registration.</w:t>
      </w:r>
    </w:p>
    <w:p>
      <w:pPr>
        <w:pStyle w:val="BodyText"/>
        <w:spacing w:line="280" w:lineRule="auto" w:before="162"/>
        <w:ind w:right="271"/>
      </w:pPr>
      <w:r>
        <w:rPr/>
        <w:t>The basis of Section 9(1) is that a trader should not obtain a statutory monopoly through registration in a word which another trader might legitimately wish to use. A competitor should of course be entitled to make </w:t>
      </w:r>
      <w:r>
        <w:rPr>
          <w:i/>
        </w:rPr>
        <w:t>bonafide</w:t>
      </w:r>
      <w:r>
        <w:rPr>
          <w:i/>
          <w:spacing w:val="-1"/>
        </w:rPr>
        <w:t> </w:t>
      </w:r>
      <w:r>
        <w:rPr/>
        <w:t>use of the word,</w:t>
      </w:r>
      <w:r>
        <w:rPr>
          <w:spacing w:val="-1"/>
        </w:rPr>
        <w:t> </w:t>
      </w:r>
      <w:r>
        <w:rPr/>
        <w:t>to</w:t>
      </w:r>
      <w:r>
        <w:rPr>
          <w:spacing w:val="-1"/>
        </w:rPr>
        <w:t> </w:t>
      </w:r>
      <w:r>
        <w:rPr/>
        <w:t>describe</w:t>
      </w:r>
      <w:r>
        <w:rPr>
          <w:spacing w:val="-1"/>
        </w:rPr>
        <w:t> </w:t>
      </w:r>
      <w:r>
        <w:rPr/>
        <w:t>his goods or the place</w:t>
      </w:r>
      <w:r>
        <w:rPr>
          <w:spacing w:val="-1"/>
        </w:rPr>
        <w:t> </w:t>
      </w:r>
      <w:r>
        <w:rPr/>
        <w:t>of manufacture.</w:t>
      </w:r>
      <w:r>
        <w:rPr>
          <w:spacing w:val="-1"/>
        </w:rPr>
        <w:t> </w:t>
      </w:r>
      <w:r>
        <w:rPr/>
        <w:t>If a word,</w:t>
      </w:r>
      <w:r>
        <w:rPr>
          <w:spacing w:val="-1"/>
        </w:rPr>
        <w:t> </w:t>
      </w:r>
      <w:r>
        <w:rPr/>
        <w:t>however, through use has become clearly associated in public mind with the goods/service of a particular trader, then it could not</w:t>
      </w:r>
      <w:r>
        <w:rPr>
          <w:spacing w:val="40"/>
        </w:rPr>
        <w:t> </w:t>
      </w:r>
      <w:r>
        <w:rPr/>
        <w:t>be legitimately used as a trade mark by a competitor. For this purpose the onus is on the applicant to show</w:t>
      </w:r>
      <w:r>
        <w:rPr>
          <w:spacing w:val="40"/>
        </w:rPr>
        <w:t> </w:t>
      </w:r>
      <w:r>
        <w:rPr/>
        <w:t>by cogent evidence that the trade mark, by reason of use has acquired distinctiveness in relation to his</w:t>
      </w:r>
      <w:r>
        <w:rPr>
          <w:spacing w:val="40"/>
        </w:rPr>
        <w:t> </w:t>
      </w:r>
      <w:r>
        <w:rPr/>
        <w:t>goods or services.</w:t>
      </w:r>
    </w:p>
    <w:p>
      <w:pPr>
        <w:spacing w:line="280" w:lineRule="auto" w:before="166"/>
        <w:ind w:left="1295" w:right="275" w:firstLine="0"/>
        <w:jc w:val="both"/>
        <w:rPr>
          <w:sz w:val="20"/>
        </w:rPr>
      </w:pPr>
      <w:r>
        <w:rPr>
          <w:sz w:val="20"/>
        </w:rPr>
        <w:t>If a trade mark is devoid of distinctive character, the same can not be registered. In </w:t>
      </w:r>
      <w:r>
        <w:rPr>
          <w:i/>
          <w:sz w:val="20"/>
        </w:rPr>
        <w:t>Ambalal Sarbhai</w:t>
      </w:r>
      <w:r>
        <w:rPr>
          <w:i/>
          <w:sz w:val="20"/>
        </w:rPr>
        <w:t> Enterprises Limited v. Tata Oil Mills Company Limited 1988 OTC 73 Bom</w:t>
      </w:r>
      <w:r>
        <w:rPr>
          <w:sz w:val="20"/>
        </w:rPr>
        <w:t>, it was held that the word PROMIX</w:t>
      </w:r>
    </w:p>
    <w:p>
      <w:pPr>
        <w:spacing w:after="0" w:line="280" w:lineRule="auto"/>
        <w:jc w:val="both"/>
        <w:rPr>
          <w:sz w:val="20"/>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137</w:t>
      </w:r>
    </w:p>
    <w:p>
      <w:pPr>
        <w:pStyle w:val="BodyText"/>
        <w:spacing w:before="150"/>
        <w:ind w:left="0"/>
        <w:jc w:val="left"/>
        <w:rPr>
          <w:b/>
        </w:rPr>
      </w:pPr>
    </w:p>
    <w:p>
      <w:pPr>
        <w:pStyle w:val="BodyText"/>
        <w:spacing w:line="283" w:lineRule="auto"/>
        <w:ind w:right="271"/>
      </w:pPr>
      <w:r>
        <w:rPr/>
        <w:t>was distinctive. The Court held that even though there are many trade marks in the register with the prefix PRO which is common to the trade, the applicants have particularly coined the word PROMIX and the same was not known earlier. Applicants are the proprietors of a series of trade marks having prefixed PRO as a leading distinguishing feature. Their trade mark is distinctive and so can be registered under the Act.</w:t>
      </w:r>
    </w:p>
    <w:p>
      <w:pPr>
        <w:spacing w:line="283" w:lineRule="auto" w:before="134"/>
        <w:ind w:left="1295" w:right="273" w:firstLine="0"/>
        <w:jc w:val="both"/>
        <w:rPr>
          <w:sz w:val="20"/>
        </w:rPr>
      </w:pPr>
      <w:r>
        <w:rPr>
          <w:sz w:val="20"/>
        </w:rPr>
        <w:t>Length of user is a material factor to acquire distinctiveness in a trade mark (</w:t>
      </w:r>
      <w:r>
        <w:rPr>
          <w:i/>
          <w:sz w:val="20"/>
        </w:rPr>
        <w:t>Durga Dutt Sarma v. Navaratna</w:t>
      </w:r>
      <w:r>
        <w:rPr>
          <w:i/>
          <w:sz w:val="20"/>
        </w:rPr>
        <w:t> Pharmaceutical Laboratories, AIR 1962 Ker 156)</w:t>
      </w:r>
      <w:r>
        <w:rPr>
          <w:sz w:val="20"/>
        </w:rPr>
        <w:t>. This view was affirmed in </w:t>
      </w:r>
      <w:r>
        <w:rPr>
          <w:i/>
          <w:sz w:val="20"/>
        </w:rPr>
        <w:t>Kaviraj Pandit Durga Dutt</w:t>
      </w:r>
      <w:r>
        <w:rPr>
          <w:i/>
          <w:sz w:val="20"/>
        </w:rPr>
        <w:t> Sharma v. Navaratna Pharmaceuticals Laboratories, AIR 1965 SC 980. </w:t>
      </w:r>
      <w:r>
        <w:rPr>
          <w:sz w:val="20"/>
        </w:rPr>
        <w:t>The Apex Court held that the length of user would, of course, be a material factor for the mark to become distinctive.</w:t>
      </w:r>
    </w:p>
    <w:p>
      <w:pPr>
        <w:spacing w:line="283" w:lineRule="auto" w:before="134"/>
        <w:ind w:left="1295" w:right="271" w:firstLine="0"/>
        <w:jc w:val="both"/>
        <w:rPr>
          <w:i/>
          <w:sz w:val="20"/>
        </w:rPr>
      </w:pPr>
      <w:r>
        <w:rPr>
          <w:i/>
          <w:sz w:val="20"/>
        </w:rPr>
        <w:t>F.</w:t>
      </w:r>
      <w:r>
        <w:rPr>
          <w:i/>
          <w:spacing w:val="-1"/>
          <w:sz w:val="20"/>
        </w:rPr>
        <w:t> </w:t>
      </w:r>
      <w:r>
        <w:rPr>
          <w:i/>
          <w:sz w:val="20"/>
        </w:rPr>
        <w:t>Hoffmann La Roche and Co.</w:t>
      </w:r>
      <w:r>
        <w:rPr>
          <w:i/>
          <w:spacing w:val="-1"/>
          <w:sz w:val="20"/>
        </w:rPr>
        <w:t> </w:t>
      </w:r>
      <w:r>
        <w:rPr>
          <w:i/>
          <w:sz w:val="20"/>
        </w:rPr>
        <w:t>Ltd.</w:t>
      </w:r>
      <w:r>
        <w:rPr>
          <w:i/>
          <w:spacing w:val="-1"/>
          <w:sz w:val="20"/>
        </w:rPr>
        <w:t> </w:t>
      </w:r>
      <w:r>
        <w:rPr>
          <w:i/>
          <w:sz w:val="20"/>
        </w:rPr>
        <w:t>v.</w:t>
      </w:r>
      <w:r>
        <w:rPr>
          <w:i/>
          <w:spacing w:val="-1"/>
          <w:sz w:val="20"/>
        </w:rPr>
        <w:t> </w:t>
      </w:r>
      <w:r>
        <w:rPr>
          <w:i/>
          <w:sz w:val="20"/>
        </w:rPr>
        <w:t>Geoffrey Manners and</w:t>
      </w:r>
      <w:r>
        <w:rPr>
          <w:i/>
          <w:spacing w:val="-1"/>
          <w:sz w:val="20"/>
        </w:rPr>
        <w:t> </w:t>
      </w:r>
      <w:r>
        <w:rPr>
          <w:i/>
          <w:sz w:val="20"/>
        </w:rPr>
        <w:t>Co.</w:t>
      </w:r>
      <w:r>
        <w:rPr>
          <w:i/>
          <w:spacing w:val="-1"/>
          <w:sz w:val="20"/>
        </w:rPr>
        <w:t> </w:t>
      </w:r>
      <w:r>
        <w:rPr>
          <w:i/>
          <w:sz w:val="20"/>
        </w:rPr>
        <w:t>Pvt. Ltd.,</w:t>
      </w:r>
      <w:r>
        <w:rPr>
          <w:i/>
          <w:spacing w:val="-1"/>
          <w:sz w:val="20"/>
        </w:rPr>
        <w:t> </w:t>
      </w:r>
      <w:r>
        <w:rPr>
          <w:i/>
          <w:sz w:val="20"/>
        </w:rPr>
        <w:t>AIR 1970 SC 2062</w:t>
      </w:r>
      <w:r>
        <w:rPr>
          <w:sz w:val="20"/>
        </w:rPr>
        <w:t>,</w:t>
      </w:r>
      <w:r>
        <w:rPr>
          <w:spacing w:val="-1"/>
          <w:sz w:val="20"/>
        </w:rPr>
        <w:t> </w:t>
      </w:r>
      <w:r>
        <w:rPr>
          <w:sz w:val="20"/>
        </w:rPr>
        <w:t>the</w:t>
      </w:r>
      <w:r>
        <w:rPr>
          <w:spacing w:val="-1"/>
          <w:sz w:val="20"/>
        </w:rPr>
        <w:t> </w:t>
      </w:r>
      <w:r>
        <w:rPr>
          <w:sz w:val="20"/>
        </w:rPr>
        <w:t>Supreme Court</w:t>
      </w:r>
      <w:r>
        <w:rPr>
          <w:spacing w:val="-3"/>
          <w:sz w:val="20"/>
        </w:rPr>
        <w:t> </w:t>
      </w:r>
      <w:r>
        <w:rPr>
          <w:sz w:val="20"/>
        </w:rPr>
        <w:t>held</w:t>
      </w:r>
      <w:r>
        <w:rPr>
          <w:spacing w:val="-3"/>
          <w:sz w:val="20"/>
        </w:rPr>
        <w:t> </w:t>
      </w:r>
      <w:r>
        <w:rPr>
          <w:sz w:val="20"/>
        </w:rPr>
        <w:t>that</w:t>
      </w:r>
      <w:r>
        <w:rPr>
          <w:spacing w:val="-1"/>
          <w:sz w:val="20"/>
        </w:rPr>
        <w:t> </w:t>
      </w:r>
      <w:r>
        <w:rPr>
          <w:sz w:val="20"/>
        </w:rPr>
        <w:t>if</w:t>
      </w:r>
      <w:r>
        <w:rPr>
          <w:spacing w:val="-1"/>
          <w:sz w:val="20"/>
        </w:rPr>
        <w:t> </w:t>
      </w:r>
      <w:r>
        <w:rPr>
          <w:sz w:val="20"/>
        </w:rPr>
        <w:t>the word DROPOVIT is</w:t>
      </w:r>
      <w:r>
        <w:rPr>
          <w:spacing w:val="-1"/>
          <w:sz w:val="20"/>
        </w:rPr>
        <w:t> </w:t>
      </w:r>
      <w:r>
        <w:rPr>
          <w:sz w:val="20"/>
        </w:rPr>
        <w:t>not</w:t>
      </w:r>
      <w:r>
        <w:rPr>
          <w:spacing w:val="-1"/>
          <w:sz w:val="20"/>
        </w:rPr>
        <w:t> </w:t>
      </w:r>
      <w:r>
        <w:rPr>
          <w:sz w:val="20"/>
        </w:rPr>
        <w:t>a</w:t>
      </w:r>
      <w:r>
        <w:rPr>
          <w:spacing w:val="-3"/>
          <w:sz w:val="20"/>
        </w:rPr>
        <w:t> </w:t>
      </w:r>
      <w:r>
        <w:rPr>
          <w:sz w:val="20"/>
        </w:rPr>
        <w:t>descriptive</w:t>
      </w:r>
      <w:r>
        <w:rPr>
          <w:spacing w:val="-1"/>
          <w:sz w:val="20"/>
        </w:rPr>
        <w:t> </w:t>
      </w:r>
      <w:r>
        <w:rPr>
          <w:sz w:val="20"/>
        </w:rPr>
        <w:t>word</w:t>
      </w:r>
      <w:r>
        <w:rPr>
          <w:spacing w:val="-1"/>
          <w:sz w:val="20"/>
        </w:rPr>
        <w:t> </w:t>
      </w:r>
      <w:r>
        <w:rPr>
          <w:sz w:val="20"/>
        </w:rPr>
        <w:t>it</w:t>
      </w:r>
      <w:r>
        <w:rPr>
          <w:spacing w:val="-3"/>
          <w:sz w:val="20"/>
        </w:rPr>
        <w:t> </w:t>
      </w:r>
      <w:r>
        <w:rPr>
          <w:sz w:val="20"/>
        </w:rPr>
        <w:t>must</w:t>
      </w:r>
      <w:r>
        <w:rPr>
          <w:spacing w:val="-3"/>
          <w:sz w:val="20"/>
        </w:rPr>
        <w:t> </w:t>
      </w:r>
      <w:r>
        <w:rPr>
          <w:sz w:val="20"/>
        </w:rPr>
        <w:t>be</w:t>
      </w:r>
      <w:r>
        <w:rPr>
          <w:spacing w:val="-3"/>
          <w:sz w:val="20"/>
        </w:rPr>
        <w:t> </w:t>
      </w:r>
      <w:r>
        <w:rPr>
          <w:sz w:val="20"/>
        </w:rPr>
        <w:t>an</w:t>
      </w:r>
      <w:r>
        <w:rPr>
          <w:spacing w:val="-1"/>
          <w:sz w:val="20"/>
        </w:rPr>
        <w:t> </w:t>
      </w:r>
      <w:r>
        <w:rPr>
          <w:sz w:val="20"/>
        </w:rPr>
        <w:t>invented word.</w:t>
      </w:r>
      <w:r>
        <w:rPr>
          <w:spacing w:val="-1"/>
          <w:sz w:val="20"/>
        </w:rPr>
        <w:t> </w:t>
      </w:r>
      <w:r>
        <w:rPr>
          <w:sz w:val="20"/>
        </w:rPr>
        <w:t>It</w:t>
      </w:r>
      <w:r>
        <w:rPr>
          <w:spacing w:val="-1"/>
          <w:sz w:val="20"/>
        </w:rPr>
        <w:t> </w:t>
      </w:r>
      <w:r>
        <w:rPr>
          <w:sz w:val="20"/>
        </w:rPr>
        <w:t>is</w:t>
      </w:r>
      <w:r>
        <w:rPr>
          <w:spacing w:val="-1"/>
          <w:sz w:val="20"/>
        </w:rPr>
        <w:t> </w:t>
      </w:r>
      <w:r>
        <w:rPr>
          <w:sz w:val="20"/>
        </w:rPr>
        <w:t>true</w:t>
      </w:r>
      <w:r>
        <w:rPr>
          <w:spacing w:val="-1"/>
          <w:sz w:val="20"/>
        </w:rPr>
        <w:t> </w:t>
      </w:r>
      <w:r>
        <w:rPr>
          <w:sz w:val="20"/>
        </w:rPr>
        <w:t>that</w:t>
      </w:r>
      <w:r>
        <w:rPr>
          <w:spacing w:val="-3"/>
          <w:sz w:val="20"/>
        </w:rPr>
        <w:t> </w:t>
      </w:r>
      <w:r>
        <w:rPr>
          <w:sz w:val="20"/>
        </w:rPr>
        <w:t>the word DROPOVIT is coined out of words commonly</w:t>
      </w:r>
      <w:r>
        <w:rPr>
          <w:spacing w:val="-5"/>
          <w:sz w:val="20"/>
        </w:rPr>
        <w:t> </w:t>
      </w:r>
      <w:r>
        <w:rPr>
          <w:sz w:val="20"/>
        </w:rPr>
        <w:t>used by</w:t>
      </w:r>
      <w:r>
        <w:rPr>
          <w:spacing w:val="-2"/>
          <w:sz w:val="20"/>
        </w:rPr>
        <w:t> </w:t>
      </w:r>
      <w:r>
        <w:rPr>
          <w:sz w:val="20"/>
        </w:rPr>
        <w:t>and known to ordinary persons knowing English. But the resulting combination produces a new word, a newly</w:t>
      </w:r>
      <w:r>
        <w:rPr>
          <w:spacing w:val="-1"/>
          <w:sz w:val="20"/>
        </w:rPr>
        <w:t> </w:t>
      </w:r>
      <w:r>
        <w:rPr>
          <w:sz w:val="20"/>
        </w:rPr>
        <w:t>coined word which does not remind an ordinary person knowing English of the original words out of which it is coined unless he is so told or unless at least</w:t>
      </w:r>
      <w:r>
        <w:rPr>
          <w:spacing w:val="40"/>
          <w:sz w:val="20"/>
        </w:rPr>
        <w:t> </w:t>
      </w:r>
      <w:r>
        <w:rPr>
          <w:sz w:val="20"/>
        </w:rPr>
        <w:t>he devotes some thought to it. It follows that the word DROPOVIT being an invented word, is entitled to be registered as a trade mark and is not liable to be removed from the Register on which it already exists. [See also </w:t>
      </w:r>
      <w:r>
        <w:rPr>
          <w:i/>
          <w:sz w:val="20"/>
        </w:rPr>
        <w:t>Eastman Photographic Materials v.</w:t>
      </w:r>
      <w:r>
        <w:rPr>
          <w:i/>
          <w:spacing w:val="-2"/>
          <w:sz w:val="20"/>
        </w:rPr>
        <w:t> </w:t>
      </w:r>
      <w:r>
        <w:rPr>
          <w:i/>
          <w:sz w:val="20"/>
        </w:rPr>
        <w:t>The</w:t>
      </w:r>
      <w:r>
        <w:rPr>
          <w:i/>
          <w:spacing w:val="-2"/>
          <w:sz w:val="20"/>
        </w:rPr>
        <w:t> </w:t>
      </w:r>
      <w:r>
        <w:rPr>
          <w:i/>
          <w:sz w:val="20"/>
        </w:rPr>
        <w:t>Comptroller General,</w:t>
      </w:r>
      <w:r>
        <w:rPr>
          <w:i/>
          <w:spacing w:val="-2"/>
          <w:sz w:val="20"/>
        </w:rPr>
        <w:t> </w:t>
      </w:r>
      <w:r>
        <w:rPr>
          <w:i/>
          <w:sz w:val="20"/>
        </w:rPr>
        <w:t>(1898) 15</w:t>
      </w:r>
      <w:r>
        <w:rPr>
          <w:i/>
          <w:spacing w:val="-2"/>
          <w:sz w:val="20"/>
        </w:rPr>
        <w:t> </w:t>
      </w:r>
      <w:r>
        <w:rPr>
          <w:i/>
          <w:sz w:val="20"/>
        </w:rPr>
        <w:t>RPC 476; Nestle</w:t>
      </w:r>
      <w:r>
        <w:rPr>
          <w:i/>
          <w:spacing w:val="-2"/>
          <w:sz w:val="20"/>
        </w:rPr>
        <w:t> </w:t>
      </w:r>
      <w:r>
        <w:rPr>
          <w:i/>
          <w:sz w:val="20"/>
        </w:rPr>
        <w:t>v.</w:t>
      </w:r>
      <w:r>
        <w:rPr>
          <w:i/>
          <w:spacing w:val="-2"/>
          <w:sz w:val="20"/>
        </w:rPr>
        <w:t> </w:t>
      </w:r>
      <w:r>
        <w:rPr>
          <w:i/>
          <w:sz w:val="20"/>
        </w:rPr>
        <w:t>Thankaraja,</w:t>
      </w:r>
      <w:r>
        <w:rPr>
          <w:i/>
          <w:sz w:val="20"/>
        </w:rPr>
        <w:t> AIR 1978 Mad 336].</w:t>
      </w:r>
    </w:p>
    <w:p>
      <w:pPr>
        <w:spacing w:line="283" w:lineRule="auto" w:before="128"/>
        <w:ind w:left="1295" w:right="271" w:firstLine="0"/>
        <w:jc w:val="both"/>
        <w:rPr>
          <w:sz w:val="20"/>
        </w:rPr>
      </w:pPr>
      <w:r>
        <w:rPr>
          <w:sz w:val="20"/>
        </w:rPr>
        <w:t>In </w:t>
      </w:r>
      <w:r>
        <w:rPr>
          <w:i/>
          <w:sz w:val="20"/>
        </w:rPr>
        <w:t>Mahendra &amp; Mahendra Paper Mills Ltd. v. Mahindra &amp; Mahendra Ltd., AIR 2002 SC 117</w:t>
      </w:r>
      <w:r>
        <w:rPr>
          <w:sz w:val="20"/>
        </w:rPr>
        <w:t>, the Supreme Court observed</w:t>
      </w:r>
    </w:p>
    <w:p>
      <w:pPr>
        <w:pStyle w:val="BodyText"/>
        <w:spacing w:line="280" w:lineRule="auto" w:before="138"/>
        <w:ind w:right="273"/>
      </w:pPr>
      <w:r>
        <w:rPr/>
        <w:t>"...the</w:t>
      </w:r>
      <w:r>
        <w:rPr>
          <w:spacing w:val="-1"/>
        </w:rPr>
        <w:t> </w:t>
      </w:r>
      <w:r>
        <w:rPr/>
        <w:t>name</w:t>
      </w:r>
      <w:r>
        <w:rPr>
          <w:spacing w:val="-3"/>
        </w:rPr>
        <w:t> </w:t>
      </w:r>
      <w:r>
        <w:rPr/>
        <w:t>has</w:t>
      </w:r>
      <w:r>
        <w:rPr>
          <w:spacing w:val="-1"/>
        </w:rPr>
        <w:t> </w:t>
      </w:r>
      <w:r>
        <w:rPr/>
        <w:t>acquired</w:t>
      </w:r>
      <w:r>
        <w:rPr>
          <w:spacing w:val="-1"/>
        </w:rPr>
        <w:t> </w:t>
      </w:r>
      <w:r>
        <w:rPr/>
        <w:t>a</w:t>
      </w:r>
      <w:r>
        <w:rPr>
          <w:spacing w:val="-1"/>
        </w:rPr>
        <w:t> </w:t>
      </w:r>
      <w:r>
        <w:rPr/>
        <w:t>distinctiveness</w:t>
      </w:r>
      <w:r>
        <w:rPr>
          <w:spacing w:val="-1"/>
        </w:rPr>
        <w:t> </w:t>
      </w:r>
      <w:r>
        <w:rPr/>
        <w:t>and</w:t>
      </w:r>
      <w:r>
        <w:rPr>
          <w:spacing w:val="-3"/>
        </w:rPr>
        <w:t> </w:t>
      </w:r>
      <w:r>
        <w:rPr/>
        <w:t>a</w:t>
      </w:r>
      <w:r>
        <w:rPr>
          <w:spacing w:val="-3"/>
        </w:rPr>
        <w:t> </w:t>
      </w:r>
      <w:r>
        <w:rPr/>
        <w:t>secondary</w:t>
      </w:r>
      <w:r>
        <w:rPr>
          <w:spacing w:val="-6"/>
        </w:rPr>
        <w:t> </w:t>
      </w:r>
      <w:r>
        <w:rPr/>
        <w:t>meaning</w:t>
      </w:r>
      <w:r>
        <w:rPr>
          <w:spacing w:val="-1"/>
        </w:rPr>
        <w:t> </w:t>
      </w:r>
      <w:r>
        <w:rPr/>
        <w:t>in</w:t>
      </w:r>
      <w:r>
        <w:rPr>
          <w:spacing w:val="-3"/>
        </w:rPr>
        <w:t> </w:t>
      </w:r>
      <w:r>
        <w:rPr/>
        <w:t>the</w:t>
      </w:r>
      <w:r>
        <w:rPr>
          <w:spacing w:val="-3"/>
        </w:rPr>
        <w:t> </w:t>
      </w:r>
      <w:r>
        <w:rPr/>
        <w:t>business</w:t>
      </w:r>
      <w:r>
        <w:rPr>
          <w:spacing w:val="-1"/>
        </w:rPr>
        <w:t> </w:t>
      </w:r>
      <w:r>
        <w:rPr/>
        <w:t>or</w:t>
      </w:r>
      <w:r>
        <w:rPr>
          <w:spacing w:val="-2"/>
        </w:rPr>
        <w:t> </w:t>
      </w:r>
      <w:r>
        <w:rPr/>
        <w:t>trade</w:t>
      </w:r>
      <w:r>
        <w:rPr>
          <w:spacing w:val="-1"/>
        </w:rPr>
        <w:t> </w:t>
      </w:r>
      <w:r>
        <w:rPr/>
        <w:t>circles.</w:t>
      </w:r>
      <w:r>
        <w:rPr>
          <w:spacing w:val="-1"/>
        </w:rPr>
        <w:t> </w:t>
      </w:r>
      <w:r>
        <w:rPr/>
        <w:t>People have come associate the name "Mahindra" with a certain standard of goods and services. Any attempt by another person to use the name in business and trade circles is likely to and in probability will create an impression of a connection with the plaintiffs' group of companies. Such user may also affect the plaintiff prejudicially in its business and trading activities."</w:t>
      </w:r>
    </w:p>
    <w:p>
      <w:pPr>
        <w:pStyle w:val="BodyText"/>
        <w:spacing w:before="143"/>
      </w:pPr>
      <w:r>
        <w:rPr/>
        <w:t>Section</w:t>
      </w:r>
      <w:r>
        <w:rPr>
          <w:spacing w:val="-5"/>
        </w:rPr>
        <w:t> </w:t>
      </w:r>
      <w:r>
        <w:rPr/>
        <w:t>9(2)</w:t>
      </w:r>
      <w:r>
        <w:rPr>
          <w:spacing w:val="-4"/>
        </w:rPr>
        <w:t> </w:t>
      </w:r>
      <w:r>
        <w:rPr/>
        <w:t>states</w:t>
      </w:r>
      <w:r>
        <w:rPr>
          <w:spacing w:val="-4"/>
        </w:rPr>
        <w:t> </w:t>
      </w:r>
      <w:r>
        <w:rPr/>
        <w:t>that</w:t>
      </w:r>
      <w:r>
        <w:rPr>
          <w:spacing w:val="-3"/>
        </w:rPr>
        <w:t> </w:t>
      </w:r>
      <w:r>
        <w:rPr/>
        <w:t>a</w:t>
      </w:r>
      <w:r>
        <w:rPr>
          <w:spacing w:val="-5"/>
        </w:rPr>
        <w:t> </w:t>
      </w:r>
      <w:r>
        <w:rPr/>
        <w:t>mark</w:t>
      </w:r>
      <w:r>
        <w:rPr>
          <w:spacing w:val="-1"/>
        </w:rPr>
        <w:t> </w:t>
      </w:r>
      <w:r>
        <w:rPr/>
        <w:t>shall</w:t>
      </w:r>
      <w:r>
        <w:rPr>
          <w:spacing w:val="-6"/>
        </w:rPr>
        <w:t> </w:t>
      </w:r>
      <w:r>
        <w:rPr/>
        <w:t>not</w:t>
      </w:r>
      <w:r>
        <w:rPr>
          <w:spacing w:val="-3"/>
        </w:rPr>
        <w:t> </w:t>
      </w:r>
      <w:r>
        <w:rPr/>
        <w:t>be</w:t>
      </w:r>
      <w:r>
        <w:rPr>
          <w:spacing w:val="-5"/>
        </w:rPr>
        <w:t> </w:t>
      </w:r>
      <w:r>
        <w:rPr/>
        <w:t>registered</w:t>
      </w:r>
      <w:r>
        <w:rPr>
          <w:spacing w:val="-3"/>
        </w:rPr>
        <w:t> </w:t>
      </w:r>
      <w:r>
        <w:rPr/>
        <w:t>as</w:t>
      </w:r>
      <w:r>
        <w:rPr>
          <w:spacing w:val="-3"/>
        </w:rPr>
        <w:t> </w:t>
      </w:r>
      <w:r>
        <w:rPr/>
        <w:t>a</w:t>
      </w:r>
      <w:r>
        <w:rPr>
          <w:spacing w:val="-5"/>
        </w:rPr>
        <w:t> </w:t>
      </w:r>
      <w:r>
        <w:rPr/>
        <w:t>trade</w:t>
      </w:r>
      <w:r>
        <w:rPr>
          <w:spacing w:val="-5"/>
        </w:rPr>
        <w:t> </w:t>
      </w:r>
      <w:r>
        <w:rPr/>
        <w:t>mark</w:t>
      </w:r>
      <w:r>
        <w:rPr>
          <w:spacing w:val="-1"/>
        </w:rPr>
        <w:t> </w:t>
      </w:r>
      <w:r>
        <w:rPr/>
        <w:t>if</w:t>
      </w:r>
      <w:r>
        <w:rPr>
          <w:spacing w:val="-3"/>
        </w:rPr>
        <w:t> </w:t>
      </w:r>
      <w:r>
        <w:rPr>
          <w:spacing w:val="-10"/>
        </w:rPr>
        <w:t>—</w:t>
      </w:r>
    </w:p>
    <w:p>
      <w:pPr>
        <w:pStyle w:val="ListParagraph"/>
        <w:numPr>
          <w:ilvl w:val="0"/>
          <w:numId w:val="111"/>
        </w:numPr>
        <w:tabs>
          <w:tab w:pos="2086" w:val="left" w:leader="none"/>
        </w:tabs>
        <w:spacing w:line="240" w:lineRule="auto" w:before="120" w:after="0"/>
        <w:ind w:left="2086" w:right="0" w:hanging="387"/>
        <w:jc w:val="left"/>
        <w:rPr>
          <w:sz w:val="20"/>
        </w:rPr>
      </w:pPr>
      <w:r>
        <w:rPr>
          <w:sz w:val="20"/>
        </w:rPr>
        <w:t>it</w:t>
      </w:r>
      <w:r>
        <w:rPr>
          <w:spacing w:val="-5"/>
          <w:sz w:val="20"/>
        </w:rPr>
        <w:t> </w:t>
      </w:r>
      <w:r>
        <w:rPr>
          <w:sz w:val="20"/>
        </w:rPr>
        <w:t>is</w:t>
      </w:r>
      <w:r>
        <w:rPr>
          <w:spacing w:val="-1"/>
          <w:sz w:val="20"/>
        </w:rPr>
        <w:t> </w:t>
      </w:r>
      <w:r>
        <w:rPr>
          <w:sz w:val="20"/>
        </w:rPr>
        <w:t>of</w:t>
      </w:r>
      <w:r>
        <w:rPr>
          <w:spacing w:val="-3"/>
          <w:sz w:val="20"/>
        </w:rPr>
        <w:t> </w:t>
      </w:r>
      <w:r>
        <w:rPr>
          <w:sz w:val="20"/>
        </w:rPr>
        <w:t>such</w:t>
      </w:r>
      <w:r>
        <w:rPr>
          <w:spacing w:val="-5"/>
          <w:sz w:val="20"/>
        </w:rPr>
        <w:t> </w:t>
      </w:r>
      <w:r>
        <w:rPr>
          <w:sz w:val="20"/>
        </w:rPr>
        <w:t>nature</w:t>
      </w:r>
      <w:r>
        <w:rPr>
          <w:spacing w:val="-3"/>
          <w:sz w:val="20"/>
        </w:rPr>
        <w:t> </w:t>
      </w:r>
      <w:r>
        <w:rPr>
          <w:sz w:val="20"/>
        </w:rPr>
        <w:t>as</w:t>
      </w:r>
      <w:r>
        <w:rPr>
          <w:spacing w:val="-3"/>
          <w:sz w:val="20"/>
        </w:rPr>
        <w:t> </w:t>
      </w:r>
      <w:r>
        <w:rPr>
          <w:sz w:val="20"/>
        </w:rPr>
        <w:t>to</w:t>
      </w:r>
      <w:r>
        <w:rPr>
          <w:spacing w:val="-2"/>
          <w:sz w:val="20"/>
        </w:rPr>
        <w:t> </w:t>
      </w:r>
      <w:r>
        <w:rPr>
          <w:sz w:val="20"/>
        </w:rPr>
        <w:t>deceive</w:t>
      </w:r>
      <w:r>
        <w:rPr>
          <w:spacing w:val="-5"/>
          <w:sz w:val="20"/>
        </w:rPr>
        <w:t> </w:t>
      </w:r>
      <w:r>
        <w:rPr>
          <w:sz w:val="20"/>
        </w:rPr>
        <w:t>the</w:t>
      </w:r>
      <w:r>
        <w:rPr>
          <w:spacing w:val="-5"/>
          <w:sz w:val="20"/>
        </w:rPr>
        <w:t> </w:t>
      </w:r>
      <w:r>
        <w:rPr>
          <w:sz w:val="20"/>
        </w:rPr>
        <w:t>public</w:t>
      </w:r>
      <w:r>
        <w:rPr>
          <w:spacing w:val="-3"/>
          <w:sz w:val="20"/>
        </w:rPr>
        <w:t> </w:t>
      </w:r>
      <w:r>
        <w:rPr>
          <w:sz w:val="20"/>
        </w:rPr>
        <w:t>or</w:t>
      </w:r>
      <w:r>
        <w:rPr>
          <w:spacing w:val="-4"/>
          <w:sz w:val="20"/>
        </w:rPr>
        <w:t> </w:t>
      </w:r>
      <w:r>
        <w:rPr>
          <w:sz w:val="20"/>
        </w:rPr>
        <w:t>cause</w:t>
      </w:r>
      <w:r>
        <w:rPr>
          <w:spacing w:val="-4"/>
          <w:sz w:val="20"/>
        </w:rPr>
        <w:t> </w:t>
      </w:r>
      <w:r>
        <w:rPr>
          <w:spacing w:val="-2"/>
          <w:sz w:val="20"/>
        </w:rPr>
        <w:t>confusion;</w:t>
      </w:r>
    </w:p>
    <w:p>
      <w:pPr>
        <w:pStyle w:val="ListParagraph"/>
        <w:numPr>
          <w:ilvl w:val="0"/>
          <w:numId w:val="111"/>
        </w:numPr>
        <w:tabs>
          <w:tab w:pos="2085" w:val="left" w:leader="none"/>
          <w:tab w:pos="2087" w:val="left" w:leader="none"/>
        </w:tabs>
        <w:spacing w:line="283" w:lineRule="auto" w:before="121" w:after="0"/>
        <w:ind w:left="2087" w:right="275" w:hanging="389"/>
        <w:jc w:val="left"/>
        <w:rPr>
          <w:sz w:val="20"/>
        </w:rPr>
      </w:pPr>
      <w:r>
        <w:rPr>
          <w:sz w:val="20"/>
        </w:rPr>
        <w:t>it</w:t>
      </w:r>
      <w:r>
        <w:rPr>
          <w:spacing w:val="33"/>
          <w:sz w:val="20"/>
        </w:rPr>
        <w:t> </w:t>
      </w:r>
      <w:r>
        <w:rPr>
          <w:sz w:val="20"/>
        </w:rPr>
        <w:t>contains</w:t>
      </w:r>
      <w:r>
        <w:rPr>
          <w:spacing w:val="34"/>
          <w:sz w:val="20"/>
        </w:rPr>
        <w:t> </w:t>
      </w:r>
      <w:r>
        <w:rPr>
          <w:sz w:val="20"/>
        </w:rPr>
        <w:t>or</w:t>
      </w:r>
      <w:r>
        <w:rPr>
          <w:spacing w:val="34"/>
          <w:sz w:val="20"/>
        </w:rPr>
        <w:t> </w:t>
      </w:r>
      <w:r>
        <w:rPr>
          <w:sz w:val="20"/>
        </w:rPr>
        <w:t>comprises</w:t>
      </w:r>
      <w:r>
        <w:rPr>
          <w:spacing w:val="34"/>
          <w:sz w:val="20"/>
        </w:rPr>
        <w:t> </w:t>
      </w:r>
      <w:r>
        <w:rPr>
          <w:sz w:val="20"/>
        </w:rPr>
        <w:t>of</w:t>
      </w:r>
      <w:r>
        <w:rPr>
          <w:spacing w:val="35"/>
          <w:sz w:val="20"/>
        </w:rPr>
        <w:t> </w:t>
      </w:r>
      <w:r>
        <w:rPr>
          <w:sz w:val="20"/>
        </w:rPr>
        <w:t>any</w:t>
      </w:r>
      <w:r>
        <w:rPr>
          <w:spacing w:val="29"/>
          <w:sz w:val="20"/>
        </w:rPr>
        <w:t> </w:t>
      </w:r>
      <w:r>
        <w:rPr>
          <w:sz w:val="20"/>
        </w:rPr>
        <w:t>matter</w:t>
      </w:r>
      <w:r>
        <w:rPr>
          <w:spacing w:val="34"/>
          <w:sz w:val="20"/>
        </w:rPr>
        <w:t> </w:t>
      </w:r>
      <w:r>
        <w:rPr>
          <w:sz w:val="20"/>
        </w:rPr>
        <w:t>likely</w:t>
      </w:r>
      <w:r>
        <w:rPr>
          <w:spacing w:val="32"/>
          <w:sz w:val="20"/>
        </w:rPr>
        <w:t> </w:t>
      </w:r>
      <w:r>
        <w:rPr>
          <w:sz w:val="20"/>
        </w:rPr>
        <w:t>to</w:t>
      </w:r>
      <w:r>
        <w:rPr>
          <w:spacing w:val="35"/>
          <w:sz w:val="20"/>
        </w:rPr>
        <w:t> </w:t>
      </w:r>
      <w:r>
        <w:rPr>
          <w:sz w:val="20"/>
        </w:rPr>
        <w:t>hurt</w:t>
      </w:r>
      <w:r>
        <w:rPr>
          <w:spacing w:val="37"/>
          <w:sz w:val="20"/>
        </w:rPr>
        <w:t> </w:t>
      </w:r>
      <w:r>
        <w:rPr>
          <w:sz w:val="20"/>
        </w:rPr>
        <w:t>the</w:t>
      </w:r>
      <w:r>
        <w:rPr>
          <w:spacing w:val="32"/>
          <w:sz w:val="20"/>
        </w:rPr>
        <w:t> </w:t>
      </w:r>
      <w:r>
        <w:rPr>
          <w:sz w:val="20"/>
        </w:rPr>
        <w:t>religious</w:t>
      </w:r>
      <w:r>
        <w:rPr>
          <w:spacing w:val="34"/>
          <w:sz w:val="20"/>
        </w:rPr>
        <w:t> </w:t>
      </w:r>
      <w:r>
        <w:rPr>
          <w:sz w:val="20"/>
        </w:rPr>
        <w:t>susceptibilities</w:t>
      </w:r>
      <w:r>
        <w:rPr>
          <w:spacing w:val="34"/>
          <w:sz w:val="20"/>
        </w:rPr>
        <w:t> </w:t>
      </w:r>
      <w:r>
        <w:rPr>
          <w:sz w:val="20"/>
        </w:rPr>
        <w:t>of</w:t>
      </w:r>
      <w:r>
        <w:rPr>
          <w:spacing w:val="35"/>
          <w:sz w:val="20"/>
        </w:rPr>
        <w:t> </w:t>
      </w:r>
      <w:r>
        <w:rPr>
          <w:sz w:val="20"/>
        </w:rPr>
        <w:t>any</w:t>
      </w:r>
      <w:r>
        <w:rPr>
          <w:spacing w:val="29"/>
          <w:sz w:val="20"/>
        </w:rPr>
        <w:t> </w:t>
      </w:r>
      <w:r>
        <w:rPr>
          <w:sz w:val="20"/>
        </w:rPr>
        <w:t>class</w:t>
      </w:r>
      <w:r>
        <w:rPr>
          <w:spacing w:val="34"/>
          <w:sz w:val="20"/>
        </w:rPr>
        <w:t> </w:t>
      </w:r>
      <w:r>
        <w:rPr>
          <w:sz w:val="20"/>
        </w:rPr>
        <w:t>or section of the citizens of India;</w:t>
      </w:r>
    </w:p>
    <w:p>
      <w:pPr>
        <w:pStyle w:val="ListParagraph"/>
        <w:numPr>
          <w:ilvl w:val="0"/>
          <w:numId w:val="111"/>
        </w:numPr>
        <w:tabs>
          <w:tab w:pos="2086" w:val="left" w:leader="none"/>
        </w:tabs>
        <w:spacing w:line="240" w:lineRule="auto" w:before="76" w:after="0"/>
        <w:ind w:left="2086" w:right="0" w:hanging="375"/>
        <w:jc w:val="left"/>
        <w:rPr>
          <w:sz w:val="20"/>
        </w:rPr>
      </w:pPr>
      <w:r>
        <w:rPr>
          <w:sz w:val="20"/>
        </w:rPr>
        <w:t>it</w:t>
      </w:r>
      <w:r>
        <w:rPr>
          <w:spacing w:val="-7"/>
          <w:sz w:val="20"/>
        </w:rPr>
        <w:t> </w:t>
      </w:r>
      <w:r>
        <w:rPr>
          <w:sz w:val="20"/>
        </w:rPr>
        <w:t>comprises</w:t>
      </w:r>
      <w:r>
        <w:rPr>
          <w:spacing w:val="-5"/>
          <w:sz w:val="20"/>
        </w:rPr>
        <w:t> </w:t>
      </w:r>
      <w:r>
        <w:rPr>
          <w:sz w:val="20"/>
        </w:rPr>
        <w:t>or</w:t>
      </w:r>
      <w:r>
        <w:rPr>
          <w:spacing w:val="-6"/>
          <w:sz w:val="20"/>
        </w:rPr>
        <w:t> </w:t>
      </w:r>
      <w:r>
        <w:rPr>
          <w:sz w:val="20"/>
        </w:rPr>
        <w:t>contains</w:t>
      </w:r>
      <w:r>
        <w:rPr>
          <w:spacing w:val="-4"/>
          <w:sz w:val="20"/>
        </w:rPr>
        <w:t> </w:t>
      </w:r>
      <w:r>
        <w:rPr>
          <w:sz w:val="20"/>
        </w:rPr>
        <w:t>scandalous</w:t>
      </w:r>
      <w:r>
        <w:rPr>
          <w:spacing w:val="-5"/>
          <w:sz w:val="20"/>
        </w:rPr>
        <w:t> </w:t>
      </w:r>
      <w:r>
        <w:rPr>
          <w:sz w:val="20"/>
        </w:rPr>
        <w:t>or</w:t>
      </w:r>
      <w:r>
        <w:rPr>
          <w:spacing w:val="-6"/>
          <w:sz w:val="20"/>
        </w:rPr>
        <w:t> </w:t>
      </w:r>
      <w:r>
        <w:rPr>
          <w:sz w:val="20"/>
        </w:rPr>
        <w:t>obscene</w:t>
      </w:r>
      <w:r>
        <w:rPr>
          <w:spacing w:val="-6"/>
          <w:sz w:val="20"/>
        </w:rPr>
        <w:t> </w:t>
      </w:r>
      <w:r>
        <w:rPr>
          <w:spacing w:val="-2"/>
          <w:sz w:val="20"/>
        </w:rPr>
        <w:t>matter;</w:t>
      </w:r>
    </w:p>
    <w:p>
      <w:pPr>
        <w:pStyle w:val="ListParagraph"/>
        <w:numPr>
          <w:ilvl w:val="0"/>
          <w:numId w:val="111"/>
        </w:numPr>
        <w:tabs>
          <w:tab w:pos="2086" w:val="left" w:leader="none"/>
        </w:tabs>
        <w:spacing w:line="240" w:lineRule="auto" w:before="121" w:after="0"/>
        <w:ind w:left="2086" w:right="0" w:hanging="387"/>
        <w:jc w:val="left"/>
        <w:rPr>
          <w:sz w:val="20"/>
        </w:rPr>
      </w:pPr>
      <w:r>
        <w:rPr>
          <w:sz w:val="20"/>
        </w:rPr>
        <w:t>its</w:t>
      </w:r>
      <w:r>
        <w:rPr>
          <w:spacing w:val="-5"/>
          <w:sz w:val="20"/>
        </w:rPr>
        <w:t> </w:t>
      </w:r>
      <w:r>
        <w:rPr>
          <w:sz w:val="20"/>
        </w:rPr>
        <w:t>use</w:t>
      </w:r>
      <w:r>
        <w:rPr>
          <w:spacing w:val="-4"/>
          <w:sz w:val="20"/>
        </w:rPr>
        <w:t> </w:t>
      </w:r>
      <w:r>
        <w:rPr>
          <w:sz w:val="20"/>
        </w:rPr>
        <w:t>is</w:t>
      </w:r>
      <w:r>
        <w:rPr>
          <w:spacing w:val="-4"/>
          <w:sz w:val="20"/>
        </w:rPr>
        <w:t> </w:t>
      </w:r>
      <w:r>
        <w:rPr>
          <w:sz w:val="20"/>
        </w:rPr>
        <w:t>prohibited</w:t>
      </w:r>
      <w:r>
        <w:rPr>
          <w:spacing w:val="-4"/>
          <w:sz w:val="20"/>
        </w:rPr>
        <w:t> </w:t>
      </w:r>
      <w:r>
        <w:rPr>
          <w:sz w:val="20"/>
        </w:rPr>
        <w:t>under</w:t>
      </w:r>
      <w:r>
        <w:rPr>
          <w:spacing w:val="-5"/>
          <w:sz w:val="20"/>
        </w:rPr>
        <w:t> </w:t>
      </w:r>
      <w:r>
        <w:rPr>
          <w:sz w:val="20"/>
        </w:rPr>
        <w:t>the</w:t>
      </w:r>
      <w:r>
        <w:rPr>
          <w:spacing w:val="-6"/>
          <w:sz w:val="20"/>
        </w:rPr>
        <w:t> </w:t>
      </w:r>
      <w:r>
        <w:rPr>
          <w:sz w:val="20"/>
        </w:rPr>
        <w:t>Emblems</w:t>
      </w:r>
      <w:r>
        <w:rPr>
          <w:spacing w:val="-4"/>
          <w:sz w:val="20"/>
        </w:rPr>
        <w:t> </w:t>
      </w:r>
      <w:r>
        <w:rPr>
          <w:sz w:val="20"/>
        </w:rPr>
        <w:t>and</w:t>
      </w:r>
      <w:r>
        <w:rPr>
          <w:spacing w:val="-6"/>
          <w:sz w:val="20"/>
        </w:rPr>
        <w:t> </w:t>
      </w:r>
      <w:r>
        <w:rPr>
          <w:sz w:val="20"/>
        </w:rPr>
        <w:t>Names</w:t>
      </w:r>
      <w:r>
        <w:rPr>
          <w:spacing w:val="-4"/>
          <w:sz w:val="20"/>
        </w:rPr>
        <w:t> </w:t>
      </w:r>
      <w:r>
        <w:rPr>
          <w:sz w:val="20"/>
        </w:rPr>
        <w:t>(Prevention</w:t>
      </w:r>
      <w:r>
        <w:rPr>
          <w:spacing w:val="-6"/>
          <w:sz w:val="20"/>
        </w:rPr>
        <w:t> </w:t>
      </w:r>
      <w:r>
        <w:rPr>
          <w:sz w:val="20"/>
        </w:rPr>
        <w:t>of</w:t>
      </w:r>
      <w:r>
        <w:rPr>
          <w:spacing w:val="-4"/>
          <w:sz w:val="20"/>
        </w:rPr>
        <w:t> </w:t>
      </w:r>
      <w:r>
        <w:rPr>
          <w:sz w:val="20"/>
        </w:rPr>
        <w:t>Improper</w:t>
      </w:r>
      <w:r>
        <w:rPr>
          <w:spacing w:val="-5"/>
          <w:sz w:val="20"/>
        </w:rPr>
        <w:t> </w:t>
      </w:r>
      <w:r>
        <w:rPr>
          <w:sz w:val="20"/>
        </w:rPr>
        <w:t>Use)</w:t>
      </w:r>
      <w:r>
        <w:rPr>
          <w:spacing w:val="-5"/>
          <w:sz w:val="20"/>
        </w:rPr>
        <w:t> </w:t>
      </w:r>
      <w:r>
        <w:rPr>
          <w:sz w:val="20"/>
        </w:rPr>
        <w:t>Act,</w:t>
      </w:r>
      <w:r>
        <w:rPr>
          <w:spacing w:val="-6"/>
          <w:sz w:val="20"/>
        </w:rPr>
        <w:t> </w:t>
      </w:r>
      <w:r>
        <w:rPr>
          <w:spacing w:val="-2"/>
          <w:sz w:val="20"/>
        </w:rPr>
        <w:t>1950.</w:t>
      </w:r>
    </w:p>
    <w:p>
      <w:pPr>
        <w:pStyle w:val="BodyText"/>
        <w:spacing w:line="280" w:lineRule="auto" w:before="202"/>
        <w:ind w:right="273" w:hanging="1"/>
      </w:pPr>
      <w:r>
        <w:rPr/>
        <w:t>Under Section 9(2), if the confusion arises from any factor whatsoever, even without involvement of any</w:t>
      </w:r>
      <w:r>
        <w:rPr>
          <w:spacing w:val="40"/>
        </w:rPr>
        <w:t> </w:t>
      </w:r>
      <w:r>
        <w:rPr/>
        <w:t>other mark or there being no similarity with any other mark, the registration may still be refused if the impugned</w:t>
      </w:r>
      <w:r>
        <w:rPr>
          <w:spacing w:val="-4"/>
        </w:rPr>
        <w:t> </w:t>
      </w:r>
      <w:r>
        <w:rPr/>
        <w:t>mark is</w:t>
      </w:r>
      <w:r>
        <w:rPr>
          <w:spacing w:val="-2"/>
        </w:rPr>
        <w:t> </w:t>
      </w:r>
      <w:r>
        <w:rPr/>
        <w:t>of</w:t>
      </w:r>
      <w:r>
        <w:rPr>
          <w:spacing w:val="-2"/>
        </w:rPr>
        <w:t> </w:t>
      </w:r>
      <w:r>
        <w:rPr/>
        <w:t>such</w:t>
      </w:r>
      <w:r>
        <w:rPr>
          <w:spacing w:val="-4"/>
        </w:rPr>
        <w:t> </w:t>
      </w:r>
      <w:r>
        <w:rPr/>
        <w:t>nature</w:t>
      </w:r>
      <w:r>
        <w:rPr>
          <w:spacing w:val="-4"/>
        </w:rPr>
        <w:t> </w:t>
      </w:r>
      <w:r>
        <w:rPr/>
        <w:t>that</w:t>
      </w:r>
      <w:r>
        <w:rPr>
          <w:spacing w:val="-2"/>
        </w:rPr>
        <w:t> </w:t>
      </w:r>
      <w:r>
        <w:rPr/>
        <w:t>it will</w:t>
      </w:r>
      <w:r>
        <w:rPr>
          <w:spacing w:val="-2"/>
        </w:rPr>
        <w:t> </w:t>
      </w:r>
      <w:r>
        <w:rPr/>
        <w:t>cause</w:t>
      </w:r>
      <w:r>
        <w:rPr>
          <w:spacing w:val="-2"/>
        </w:rPr>
        <w:t> </w:t>
      </w:r>
      <w:r>
        <w:rPr/>
        <w:t>confusion.</w:t>
      </w:r>
      <w:r>
        <w:rPr>
          <w:spacing w:val="-2"/>
        </w:rPr>
        <w:t> </w:t>
      </w:r>
      <w:r>
        <w:rPr/>
        <w:t>For</w:t>
      </w:r>
      <w:r>
        <w:rPr>
          <w:spacing w:val="-3"/>
        </w:rPr>
        <w:t> </w:t>
      </w:r>
      <w:r>
        <w:rPr/>
        <w:t>a</w:t>
      </w:r>
      <w:r>
        <w:rPr>
          <w:spacing w:val="-2"/>
        </w:rPr>
        <w:t> </w:t>
      </w:r>
      <w:r>
        <w:rPr/>
        <w:t>successful</w:t>
      </w:r>
      <w:r>
        <w:rPr>
          <w:spacing w:val="-5"/>
        </w:rPr>
        <w:t> </w:t>
      </w:r>
      <w:r>
        <w:rPr/>
        <w:t>opposition</w:t>
      </w:r>
      <w:r>
        <w:rPr>
          <w:spacing w:val="-4"/>
        </w:rPr>
        <w:t> </w:t>
      </w:r>
      <w:r>
        <w:rPr/>
        <w:t>the</w:t>
      </w:r>
      <w:r>
        <w:rPr>
          <w:spacing w:val="-2"/>
        </w:rPr>
        <w:t> </w:t>
      </w:r>
      <w:r>
        <w:rPr/>
        <w:t>opponent</w:t>
      </w:r>
      <w:r>
        <w:rPr>
          <w:spacing w:val="-2"/>
        </w:rPr>
        <w:t> </w:t>
      </w:r>
      <w:r>
        <w:rPr/>
        <w:t>has</w:t>
      </w:r>
      <w:r>
        <w:rPr>
          <w:spacing w:val="-2"/>
        </w:rPr>
        <w:t> </w:t>
      </w:r>
      <w:r>
        <w:rPr/>
        <w:t>to establish by proper evidence that its mark had acquired reputation by use and the mark of the applicant if registered is likely to cause confusion (</w:t>
      </w:r>
      <w:r>
        <w:rPr>
          <w:i/>
        </w:rPr>
        <w:t>Anglo-French Drug Co. v. Brihans Laboratories, 1995 IPLR 7</w:t>
      </w:r>
      <w:r>
        <w:rPr/>
        <w:t>).</w:t>
      </w:r>
    </w:p>
    <w:p>
      <w:pPr>
        <w:pStyle w:val="BodyText"/>
        <w:spacing w:line="280" w:lineRule="auto" w:before="164"/>
        <w:ind w:right="270"/>
      </w:pPr>
      <w:r>
        <w:rPr/>
        <w:t>The medical preparations sold at the prescription by doctors and supplied by qualified pharmacists have</w:t>
      </w:r>
      <w:r>
        <w:rPr>
          <w:spacing w:val="40"/>
        </w:rPr>
        <w:t> </w:t>
      </w:r>
      <w:r>
        <w:rPr/>
        <w:t>been considered a special case for determining deceptive similarity. The test was not of the ordinary customers but whether the pharmacists or doctors would be confused. Therefore, in the field of drugs and chemicals, the names with small variations are allowed. In </w:t>
      </w:r>
      <w:r>
        <w:rPr>
          <w:i/>
        </w:rPr>
        <w:t>Burrogh Wellcome v. Uni Sole Pvt. Ltd., 1999</w:t>
      </w:r>
      <w:r>
        <w:rPr>
          <w:i/>
          <w:spacing w:val="40"/>
        </w:rPr>
        <w:t> </w:t>
      </w:r>
      <w:r>
        <w:rPr>
          <w:i/>
        </w:rPr>
        <w:t>PTC 188</w:t>
      </w:r>
      <w:r>
        <w:rPr/>
        <w:t>, the Bombay High Court has applied the test of person of ordinary intelligence as against doctors and pharmacists. The Court took the judicial notice of the fact that various medicines which are required by law to be sold per prescription, in actual practice they are sold without such prescription inspite of the mandate of the law.</w:t>
      </w:r>
    </w:p>
    <w:p>
      <w:pPr>
        <w:spacing w:after="0" w:line="280" w:lineRule="auto"/>
        <w:sectPr>
          <w:pgSz w:w="12240" w:h="15840"/>
          <w:pgMar w:top="780" w:bottom="280" w:left="0" w:right="1020"/>
        </w:sectPr>
      </w:pPr>
    </w:p>
    <w:p>
      <w:pPr>
        <w:spacing w:before="81"/>
        <w:ind w:left="1295" w:right="0" w:firstLine="0"/>
        <w:jc w:val="left"/>
        <w:rPr>
          <w:sz w:val="20"/>
        </w:rPr>
      </w:pPr>
      <w:r>
        <w:rPr>
          <w:b/>
          <w:sz w:val="20"/>
        </w:rPr>
        <w:t>138</w:t>
      </w:r>
      <w:r>
        <w:rPr>
          <w:b/>
          <w:spacing w:val="78"/>
          <w:w w:val="150"/>
          <w:sz w:val="20"/>
        </w:rPr>
        <w:t> </w:t>
      </w:r>
      <w:r>
        <w:rPr>
          <w:sz w:val="20"/>
        </w:rPr>
        <w:t>PP-</w:t>
      </w:r>
      <w:r>
        <w:rPr>
          <w:spacing w:val="-2"/>
          <w:sz w:val="20"/>
        </w:rPr>
        <w:t>IPRL&amp;P</w:t>
      </w:r>
    </w:p>
    <w:p>
      <w:pPr>
        <w:pStyle w:val="BodyText"/>
        <w:spacing w:before="147"/>
        <w:ind w:left="0"/>
        <w:jc w:val="left"/>
      </w:pPr>
    </w:p>
    <w:p>
      <w:pPr>
        <w:spacing w:line="280" w:lineRule="auto" w:before="0"/>
        <w:ind w:left="1295" w:right="273" w:firstLine="0"/>
        <w:jc w:val="both"/>
        <w:rPr>
          <w:sz w:val="20"/>
        </w:rPr>
      </w:pPr>
      <w:r>
        <w:rPr>
          <w:sz w:val="20"/>
        </w:rPr>
        <w:t>In </w:t>
      </w:r>
      <w:r>
        <w:rPr>
          <w:i/>
          <w:sz w:val="20"/>
        </w:rPr>
        <w:t>Group Pharmaceuticals v. Alkem Labs. 1996, PTC (16)117</w:t>
      </w:r>
      <w:r>
        <w:rPr>
          <w:sz w:val="20"/>
        </w:rPr>
        <w:t>, opponents objections were sustained and the registration of the trade mark Metro-D for pharmaceutical preparations when opposed by the proprietor of Metro-N was refused as customers of ordinary prudence and average intelligence are likely to be deceived. [</w:t>
      </w:r>
      <w:r>
        <w:rPr>
          <w:i/>
          <w:sz w:val="20"/>
        </w:rPr>
        <w:t>See also Group Pharmaceuticals v. A.H. Robins Co., 2000 PTC 60 Mumbai Registry; Pioneer Bakers (P)</w:t>
      </w:r>
      <w:r>
        <w:rPr>
          <w:i/>
          <w:sz w:val="20"/>
        </w:rPr>
        <w:t> Ltd. v. Kraft Jacobs, 1998 PTC 502</w:t>
      </w:r>
      <w:r>
        <w:rPr>
          <w:sz w:val="20"/>
        </w:rPr>
        <w:t>]</w:t>
      </w:r>
    </w:p>
    <w:p>
      <w:pPr>
        <w:pStyle w:val="BodyText"/>
        <w:spacing w:line="280" w:lineRule="auto" w:before="167"/>
        <w:ind w:right="273"/>
      </w:pPr>
      <w:r>
        <w:rPr/>
        <w:t>Section</w:t>
      </w:r>
      <w:r>
        <w:rPr>
          <w:spacing w:val="-2"/>
        </w:rPr>
        <w:t> </w:t>
      </w:r>
      <w:r>
        <w:rPr/>
        <w:t>9(3)</w:t>
      </w:r>
      <w:r>
        <w:rPr>
          <w:spacing w:val="-3"/>
        </w:rPr>
        <w:t> </w:t>
      </w:r>
      <w:r>
        <w:rPr/>
        <w:t>prohibits</w:t>
      </w:r>
      <w:r>
        <w:rPr>
          <w:spacing w:val="-2"/>
        </w:rPr>
        <w:t> </w:t>
      </w:r>
      <w:r>
        <w:rPr/>
        <w:t>registration</w:t>
      </w:r>
      <w:r>
        <w:rPr>
          <w:spacing w:val="-2"/>
        </w:rPr>
        <w:t> </w:t>
      </w:r>
      <w:r>
        <w:rPr/>
        <w:t>of</w:t>
      </w:r>
      <w:r>
        <w:rPr>
          <w:spacing w:val="-2"/>
        </w:rPr>
        <w:t> </w:t>
      </w:r>
      <w:r>
        <w:rPr/>
        <w:t>a</w:t>
      </w:r>
      <w:r>
        <w:rPr>
          <w:spacing w:val="-2"/>
        </w:rPr>
        <w:t> </w:t>
      </w:r>
      <w:r>
        <w:rPr/>
        <w:t>mark,</w:t>
      </w:r>
      <w:r>
        <w:rPr>
          <w:spacing w:val="-4"/>
        </w:rPr>
        <w:t> </w:t>
      </w:r>
      <w:r>
        <w:rPr/>
        <w:t>if</w:t>
      </w:r>
      <w:r>
        <w:rPr>
          <w:spacing w:val="-2"/>
        </w:rPr>
        <w:t> </w:t>
      </w:r>
      <w:r>
        <w:rPr/>
        <w:t>it</w:t>
      </w:r>
      <w:r>
        <w:rPr>
          <w:spacing w:val="-4"/>
        </w:rPr>
        <w:t> </w:t>
      </w:r>
      <w:r>
        <w:rPr/>
        <w:t>consists</w:t>
      </w:r>
      <w:r>
        <w:rPr>
          <w:spacing w:val="-2"/>
        </w:rPr>
        <w:t> </w:t>
      </w:r>
      <w:r>
        <w:rPr/>
        <w:t>exclusively</w:t>
      </w:r>
      <w:r>
        <w:rPr>
          <w:spacing w:val="-5"/>
        </w:rPr>
        <w:t> </w:t>
      </w:r>
      <w:r>
        <w:rPr/>
        <w:t>of</w:t>
      </w:r>
      <w:r>
        <w:rPr>
          <w:spacing w:val="-2"/>
        </w:rPr>
        <w:t> </w:t>
      </w:r>
      <w:r>
        <w:rPr/>
        <w:t>shape</w:t>
      </w:r>
      <w:r>
        <w:rPr>
          <w:spacing w:val="-2"/>
        </w:rPr>
        <w:t> </w:t>
      </w:r>
      <w:r>
        <w:rPr/>
        <w:t>of</w:t>
      </w:r>
      <w:r>
        <w:rPr>
          <w:spacing w:val="-2"/>
        </w:rPr>
        <w:t> </w:t>
      </w:r>
      <w:r>
        <w:rPr/>
        <w:t>goods which</w:t>
      </w:r>
      <w:r>
        <w:rPr>
          <w:spacing w:val="-4"/>
        </w:rPr>
        <w:t> </w:t>
      </w:r>
      <w:r>
        <w:rPr/>
        <w:t>results</w:t>
      </w:r>
      <w:r>
        <w:rPr>
          <w:spacing w:val="-2"/>
        </w:rPr>
        <w:t> </w:t>
      </w:r>
      <w:r>
        <w:rPr/>
        <w:t>from the nature of the goods themselves or which is necessary to obtain a technical result or which gives substantial value</w:t>
      </w:r>
      <w:r>
        <w:rPr>
          <w:spacing w:val="-1"/>
        </w:rPr>
        <w:t> </w:t>
      </w:r>
      <w:r>
        <w:rPr/>
        <w:t>to</w:t>
      </w:r>
      <w:r>
        <w:rPr>
          <w:spacing w:val="-1"/>
        </w:rPr>
        <w:t> </w:t>
      </w:r>
      <w:r>
        <w:rPr/>
        <w:t>the</w:t>
      </w:r>
      <w:r>
        <w:rPr>
          <w:spacing w:val="-1"/>
        </w:rPr>
        <w:t> </w:t>
      </w:r>
      <w:r>
        <w:rPr/>
        <w:t>goods.</w:t>
      </w:r>
      <w:r>
        <w:rPr>
          <w:spacing w:val="-3"/>
        </w:rPr>
        <w:t> </w:t>
      </w:r>
      <w:r>
        <w:rPr/>
        <w:t>It</w:t>
      </w:r>
      <w:r>
        <w:rPr>
          <w:spacing w:val="-1"/>
        </w:rPr>
        <w:t> </w:t>
      </w:r>
      <w:r>
        <w:rPr/>
        <w:t>is,</w:t>
      </w:r>
      <w:r>
        <w:rPr>
          <w:spacing w:val="-1"/>
        </w:rPr>
        <w:t> </w:t>
      </w:r>
      <w:r>
        <w:rPr/>
        <w:t>however,</w:t>
      </w:r>
      <w:r>
        <w:rPr>
          <w:spacing w:val="-3"/>
        </w:rPr>
        <w:t> </w:t>
      </w:r>
      <w:r>
        <w:rPr/>
        <w:t>explained</w:t>
      </w:r>
      <w:r>
        <w:rPr>
          <w:spacing w:val="-3"/>
        </w:rPr>
        <w:t> </w:t>
      </w:r>
      <w:r>
        <w:rPr/>
        <w:t>that</w:t>
      </w:r>
      <w:r>
        <w:rPr>
          <w:spacing w:val="-3"/>
        </w:rPr>
        <w:t> </w:t>
      </w:r>
      <w:r>
        <w:rPr/>
        <w:t>the</w:t>
      </w:r>
      <w:r>
        <w:rPr>
          <w:spacing w:val="-1"/>
        </w:rPr>
        <w:t> </w:t>
      </w:r>
      <w:r>
        <w:rPr/>
        <w:t>nature</w:t>
      </w:r>
      <w:r>
        <w:rPr>
          <w:spacing w:val="-1"/>
        </w:rPr>
        <w:t> </w:t>
      </w:r>
      <w:r>
        <w:rPr/>
        <w:t>of</w:t>
      </w:r>
      <w:r>
        <w:rPr>
          <w:spacing w:val="-1"/>
        </w:rPr>
        <w:t> </w:t>
      </w:r>
      <w:r>
        <w:rPr/>
        <w:t>goods</w:t>
      </w:r>
      <w:r>
        <w:rPr>
          <w:spacing w:val="-1"/>
        </w:rPr>
        <w:t> </w:t>
      </w:r>
      <w:r>
        <w:rPr/>
        <w:t>or</w:t>
      </w:r>
      <w:r>
        <w:rPr>
          <w:spacing w:val="-2"/>
        </w:rPr>
        <w:t> </w:t>
      </w:r>
      <w:r>
        <w:rPr/>
        <w:t>services</w:t>
      </w:r>
      <w:r>
        <w:rPr>
          <w:spacing w:val="-1"/>
        </w:rPr>
        <w:t> </w:t>
      </w:r>
      <w:r>
        <w:rPr/>
        <w:t>in</w:t>
      </w:r>
      <w:r>
        <w:rPr>
          <w:spacing w:val="-3"/>
        </w:rPr>
        <w:t> </w:t>
      </w:r>
      <w:r>
        <w:rPr/>
        <w:t>relation</w:t>
      </w:r>
      <w:r>
        <w:rPr>
          <w:spacing w:val="-1"/>
        </w:rPr>
        <w:t> </w:t>
      </w:r>
      <w:r>
        <w:rPr/>
        <w:t>to</w:t>
      </w:r>
      <w:r>
        <w:rPr>
          <w:spacing w:val="-1"/>
        </w:rPr>
        <w:t> </w:t>
      </w:r>
      <w:r>
        <w:rPr/>
        <w:t>which</w:t>
      </w:r>
      <w:r>
        <w:rPr>
          <w:spacing w:val="-1"/>
        </w:rPr>
        <w:t> </w:t>
      </w:r>
      <w:r>
        <w:rPr/>
        <w:t>the</w:t>
      </w:r>
      <w:r>
        <w:rPr>
          <w:spacing w:val="-1"/>
        </w:rPr>
        <w:t> </w:t>
      </w:r>
      <w:r>
        <w:rPr/>
        <w:t>trade mark is used or proposed to be used shall not be a ground for refusal of registration.</w:t>
      </w:r>
    </w:p>
    <w:p>
      <w:pPr>
        <w:pStyle w:val="BodyText"/>
        <w:spacing w:line="280" w:lineRule="auto" w:before="162"/>
        <w:ind w:right="273"/>
      </w:pPr>
      <w:r>
        <w:rPr/>
        <w:t>Section 9(3) is intended to prevent permanent monopolies being created under the Trade Marks Act, by reason of trade marks constituted by the shape of goods giving the proprietor a permanent and substantial advantage over his potential competitors. It is considered that will create unacceptable distortions in the </w:t>
      </w:r>
      <w:r>
        <w:rPr>
          <w:spacing w:val="-2"/>
        </w:rPr>
        <w:t>market.</w:t>
      </w:r>
    </w:p>
    <w:p>
      <w:pPr>
        <w:pStyle w:val="BodyText"/>
        <w:spacing w:line="280" w:lineRule="auto" w:before="164"/>
        <w:ind w:right="276"/>
      </w:pPr>
      <w:r>
        <w:rPr/>
        <w:t>In order to avoid an objection, a mark constituted by a shape must be sufficiently different from a shape</w:t>
      </w:r>
      <w:r>
        <w:rPr>
          <w:spacing w:val="40"/>
        </w:rPr>
        <w:t> </w:t>
      </w:r>
      <w:r>
        <w:rPr/>
        <w:t>which is -</w:t>
      </w:r>
    </w:p>
    <w:p>
      <w:pPr>
        <w:pStyle w:val="ListParagraph"/>
        <w:numPr>
          <w:ilvl w:val="0"/>
          <w:numId w:val="112"/>
        </w:numPr>
        <w:tabs>
          <w:tab w:pos="2086" w:val="left" w:leader="none"/>
        </w:tabs>
        <w:spacing w:line="240" w:lineRule="auto" w:before="122" w:after="0"/>
        <w:ind w:left="2086" w:right="0" w:hanging="387"/>
        <w:jc w:val="left"/>
        <w:rPr>
          <w:sz w:val="20"/>
        </w:rPr>
      </w:pPr>
      <w:r>
        <w:rPr>
          <w:sz w:val="20"/>
        </w:rPr>
        <w:t>characteristic</w:t>
      </w:r>
      <w:r>
        <w:rPr>
          <w:spacing w:val="-6"/>
          <w:sz w:val="20"/>
        </w:rPr>
        <w:t> </w:t>
      </w:r>
      <w:r>
        <w:rPr>
          <w:sz w:val="20"/>
        </w:rPr>
        <w:t>of</w:t>
      </w:r>
      <w:r>
        <w:rPr>
          <w:spacing w:val="-5"/>
          <w:sz w:val="20"/>
        </w:rPr>
        <w:t> </w:t>
      </w:r>
      <w:r>
        <w:rPr>
          <w:sz w:val="20"/>
        </w:rPr>
        <w:t>the</w:t>
      </w:r>
      <w:r>
        <w:rPr>
          <w:spacing w:val="-8"/>
          <w:sz w:val="20"/>
        </w:rPr>
        <w:t> </w:t>
      </w:r>
      <w:r>
        <w:rPr>
          <w:spacing w:val="-2"/>
          <w:sz w:val="20"/>
        </w:rPr>
        <w:t>product;</w:t>
      </w:r>
    </w:p>
    <w:p>
      <w:pPr>
        <w:pStyle w:val="ListParagraph"/>
        <w:numPr>
          <w:ilvl w:val="0"/>
          <w:numId w:val="112"/>
        </w:numPr>
        <w:tabs>
          <w:tab w:pos="2086" w:val="left" w:leader="none"/>
        </w:tabs>
        <w:spacing w:line="240" w:lineRule="auto" w:before="159" w:after="0"/>
        <w:ind w:left="2086" w:right="0" w:hanging="387"/>
        <w:jc w:val="left"/>
        <w:rPr>
          <w:sz w:val="20"/>
        </w:rPr>
      </w:pPr>
      <w:r>
        <w:rPr>
          <w:sz w:val="20"/>
        </w:rPr>
        <w:t>the</w:t>
      </w:r>
      <w:r>
        <w:rPr>
          <w:spacing w:val="-5"/>
          <w:sz w:val="20"/>
        </w:rPr>
        <w:t> </w:t>
      </w:r>
      <w:r>
        <w:rPr>
          <w:sz w:val="20"/>
        </w:rPr>
        <w:t>norm or</w:t>
      </w:r>
      <w:r>
        <w:rPr>
          <w:spacing w:val="-4"/>
          <w:sz w:val="20"/>
        </w:rPr>
        <w:t> </w:t>
      </w:r>
      <w:r>
        <w:rPr>
          <w:sz w:val="20"/>
        </w:rPr>
        <w:t>customary</w:t>
      </w:r>
      <w:r>
        <w:rPr>
          <w:spacing w:val="-10"/>
          <w:sz w:val="20"/>
        </w:rPr>
        <w:t> </w:t>
      </w:r>
      <w:r>
        <w:rPr>
          <w:sz w:val="20"/>
        </w:rPr>
        <w:t>in</w:t>
      </w:r>
      <w:r>
        <w:rPr>
          <w:spacing w:val="-4"/>
          <w:sz w:val="20"/>
        </w:rPr>
        <w:t> </w:t>
      </w:r>
      <w:r>
        <w:rPr>
          <w:sz w:val="20"/>
        </w:rPr>
        <w:t>the</w:t>
      </w:r>
      <w:r>
        <w:rPr>
          <w:spacing w:val="-5"/>
          <w:sz w:val="20"/>
        </w:rPr>
        <w:t> </w:t>
      </w:r>
      <w:r>
        <w:rPr>
          <w:sz w:val="20"/>
        </w:rPr>
        <w:t>sector</w:t>
      </w:r>
      <w:r>
        <w:rPr>
          <w:spacing w:val="-4"/>
          <w:sz w:val="20"/>
        </w:rPr>
        <w:t> </w:t>
      </w:r>
      <w:r>
        <w:rPr>
          <w:spacing w:val="-2"/>
          <w:sz w:val="20"/>
        </w:rPr>
        <w:t>concerned.</w:t>
      </w:r>
    </w:p>
    <w:p>
      <w:pPr>
        <w:pStyle w:val="BodyText"/>
        <w:spacing w:line="280" w:lineRule="auto" w:before="202"/>
        <w:ind w:right="276"/>
      </w:pPr>
      <w:r>
        <w:rPr/>
        <w:t>In other words, the shape should not be descriptive and must stand out from the crowd, and in the case of new product development must not be a shape likely to be taken for the product concerned.</w:t>
      </w:r>
    </w:p>
    <w:p>
      <w:pPr>
        <w:pStyle w:val="BodyText"/>
        <w:spacing w:line="280" w:lineRule="auto" w:before="160"/>
        <w:ind w:right="273"/>
      </w:pPr>
      <w:r>
        <w:rPr/>
        <w:t>The fact that functional claim has been previously made in a patent application will be prima facie evidence that</w:t>
      </w:r>
      <w:r>
        <w:rPr>
          <w:spacing w:val="-1"/>
        </w:rPr>
        <w:t> </w:t>
      </w:r>
      <w:r>
        <w:rPr/>
        <w:t>those aspects of the</w:t>
      </w:r>
      <w:r>
        <w:rPr>
          <w:spacing w:val="-1"/>
        </w:rPr>
        <w:t> </w:t>
      </w:r>
      <w:r>
        <w:rPr/>
        <w:t>shape covered by</w:t>
      </w:r>
      <w:r>
        <w:rPr>
          <w:spacing w:val="-4"/>
        </w:rPr>
        <w:t> </w:t>
      </w:r>
      <w:r>
        <w:rPr/>
        <w:t>the patent claim are</w:t>
      </w:r>
      <w:r>
        <w:rPr>
          <w:spacing w:val="-1"/>
        </w:rPr>
        <w:t> </w:t>
      </w:r>
      <w:r>
        <w:rPr/>
        <w:t>necessary</w:t>
      </w:r>
      <w:r>
        <w:rPr>
          <w:spacing w:val="-4"/>
        </w:rPr>
        <w:t> </w:t>
      </w:r>
      <w:r>
        <w:rPr/>
        <w:t>to</w:t>
      </w:r>
      <w:r>
        <w:rPr>
          <w:spacing w:val="-1"/>
        </w:rPr>
        <w:t> </w:t>
      </w:r>
      <w:r>
        <w:rPr/>
        <w:t>achieve</w:t>
      </w:r>
      <w:r>
        <w:rPr>
          <w:spacing w:val="-1"/>
        </w:rPr>
        <w:t> </w:t>
      </w:r>
      <w:r>
        <w:rPr/>
        <w:t>a technical result.</w:t>
      </w:r>
      <w:r>
        <w:rPr>
          <w:spacing w:val="-1"/>
        </w:rPr>
        <w:t> </w:t>
      </w:r>
      <w:r>
        <w:rPr/>
        <w:t>This will attract objection under section 9(3)(b). The test is whether there are any significant aspects of the shape or its arrangement which are not only attributable to the achievement of a technical result.</w:t>
      </w:r>
    </w:p>
    <w:p>
      <w:pPr>
        <w:pStyle w:val="BodyText"/>
        <w:spacing w:line="280" w:lineRule="auto" w:before="165"/>
        <w:ind w:right="270"/>
      </w:pPr>
      <w:r>
        <w:rPr/>
        <w:t>The shape of an ornamental lamp, for example would appear to add substantial value to the goods by</w:t>
      </w:r>
      <w:r>
        <w:rPr>
          <w:spacing w:val="40"/>
        </w:rPr>
        <w:t> </w:t>
      </w:r>
      <w:r>
        <w:rPr/>
        <w:t>making it attractive. This would attract objection under section 9(3)(c) and also 9(3)(a).</w:t>
      </w:r>
    </w:p>
    <w:p>
      <w:pPr>
        <w:pStyle w:val="Heading3"/>
        <w:tabs>
          <w:tab w:pos="10972" w:val="left" w:leader="none"/>
        </w:tabs>
        <w:spacing w:before="144"/>
        <w:jc w:val="both"/>
      </w:pPr>
      <w:r>
        <w:rPr>
          <w:color w:val="000000"/>
          <w:spacing w:val="-33"/>
          <w:shd w:fill="BFBFBF" w:color="auto" w:val="clear"/>
        </w:rPr>
        <w:t> </w:t>
      </w:r>
      <w:r>
        <w:rPr>
          <w:color w:val="000000"/>
          <w:shd w:fill="BFBFBF" w:color="auto" w:val="clear"/>
        </w:rPr>
        <w:t>Relative</w:t>
      </w:r>
      <w:r>
        <w:rPr>
          <w:color w:val="000000"/>
          <w:spacing w:val="-7"/>
          <w:shd w:fill="BFBFBF" w:color="auto" w:val="clear"/>
        </w:rPr>
        <w:t> </w:t>
      </w:r>
      <w:r>
        <w:rPr>
          <w:color w:val="000000"/>
          <w:shd w:fill="BFBFBF" w:color="auto" w:val="clear"/>
        </w:rPr>
        <w:t>Grounds</w:t>
      </w:r>
      <w:r>
        <w:rPr>
          <w:color w:val="000000"/>
          <w:spacing w:val="-5"/>
          <w:shd w:fill="BFBFBF" w:color="auto" w:val="clear"/>
        </w:rPr>
        <w:t> </w:t>
      </w:r>
      <w:r>
        <w:rPr>
          <w:color w:val="000000"/>
          <w:shd w:fill="BFBFBF" w:color="auto" w:val="clear"/>
        </w:rPr>
        <w:t>(Section</w:t>
      </w:r>
      <w:r>
        <w:rPr>
          <w:color w:val="000000"/>
          <w:spacing w:val="-1"/>
          <w:shd w:fill="BFBFBF" w:color="auto" w:val="clear"/>
        </w:rPr>
        <w:t> </w:t>
      </w:r>
      <w:r>
        <w:rPr>
          <w:color w:val="000000"/>
          <w:spacing w:val="-5"/>
          <w:shd w:fill="BFBFBF" w:color="auto" w:val="clear"/>
        </w:rPr>
        <w:t>11)</w:t>
      </w:r>
      <w:r>
        <w:rPr>
          <w:color w:val="000000"/>
          <w:shd w:fill="BFBFBF" w:color="auto" w:val="clear"/>
        </w:rPr>
        <w:tab/>
      </w:r>
    </w:p>
    <w:p>
      <w:pPr>
        <w:pStyle w:val="BodyText"/>
        <w:spacing w:line="280" w:lineRule="auto" w:before="195"/>
        <w:ind w:right="273"/>
      </w:pPr>
      <w:r>
        <w:rPr/>
        <w:t>Section 11 of the Act stipulates that where there exists a likelihood of confusion on the part of the public because of the identity with an earlier trade mark or similarity of goods or services, the trade mark shall not be registered. The registration of a mark which is merely reproduction or imitation of a well-known mark is also prohibited. Sub-section (3) prohibits the registration of a trade mark if or to the extent that, its use in</w:t>
      </w:r>
      <w:r>
        <w:rPr>
          <w:spacing w:val="40"/>
        </w:rPr>
        <w:t> </w:t>
      </w:r>
      <w:r>
        <w:rPr/>
        <w:t>India will be prevented by law of passing off or under the law of copyright unless the proprietor of the earlier trade mark consents to such registration.</w:t>
      </w:r>
    </w:p>
    <w:p>
      <w:pPr>
        <w:pStyle w:val="BodyText"/>
        <w:spacing w:line="283" w:lineRule="auto" w:before="164"/>
        <w:ind w:right="274"/>
      </w:pPr>
      <w:r>
        <w:rPr/>
        <w:t>The</w:t>
      </w:r>
      <w:r>
        <w:rPr>
          <w:spacing w:val="-4"/>
        </w:rPr>
        <w:t> </w:t>
      </w:r>
      <w:r>
        <w:rPr/>
        <w:t>term “earlier</w:t>
      </w:r>
      <w:r>
        <w:rPr>
          <w:spacing w:val="-3"/>
        </w:rPr>
        <w:t> </w:t>
      </w:r>
      <w:r>
        <w:rPr/>
        <w:t>trade</w:t>
      </w:r>
      <w:r>
        <w:rPr>
          <w:spacing w:val="-4"/>
        </w:rPr>
        <w:t> </w:t>
      </w:r>
      <w:r>
        <w:rPr/>
        <w:t>mark”</w:t>
      </w:r>
      <w:r>
        <w:rPr>
          <w:spacing w:val="-3"/>
        </w:rPr>
        <w:t> </w:t>
      </w:r>
      <w:r>
        <w:rPr/>
        <w:t>as</w:t>
      </w:r>
      <w:r>
        <w:rPr>
          <w:spacing w:val="-2"/>
        </w:rPr>
        <w:t> </w:t>
      </w:r>
      <w:r>
        <w:rPr/>
        <w:t>per</w:t>
      </w:r>
      <w:r>
        <w:rPr>
          <w:spacing w:val="-3"/>
        </w:rPr>
        <w:t> </w:t>
      </w:r>
      <w:r>
        <w:rPr/>
        <w:t>the</w:t>
      </w:r>
      <w:r>
        <w:rPr>
          <w:spacing w:val="-2"/>
        </w:rPr>
        <w:t> </w:t>
      </w:r>
      <w:r>
        <w:rPr/>
        <w:t>Explanation</w:t>
      </w:r>
      <w:r>
        <w:rPr>
          <w:spacing w:val="-2"/>
        </w:rPr>
        <w:t> </w:t>
      </w:r>
      <w:r>
        <w:rPr/>
        <w:t>appended</w:t>
      </w:r>
      <w:r>
        <w:rPr>
          <w:spacing w:val="-2"/>
        </w:rPr>
        <w:t> </w:t>
      </w:r>
      <w:r>
        <w:rPr/>
        <w:t>to</w:t>
      </w:r>
      <w:r>
        <w:rPr>
          <w:spacing w:val="-2"/>
        </w:rPr>
        <w:t> </w:t>
      </w:r>
      <w:r>
        <w:rPr/>
        <w:t>this</w:t>
      </w:r>
      <w:r>
        <w:rPr>
          <w:spacing w:val="-2"/>
        </w:rPr>
        <w:t> </w:t>
      </w:r>
      <w:r>
        <w:rPr/>
        <w:t>Section</w:t>
      </w:r>
      <w:r>
        <w:rPr>
          <w:spacing w:val="-4"/>
        </w:rPr>
        <w:t> </w:t>
      </w:r>
      <w:r>
        <w:rPr/>
        <w:t>means</w:t>
      </w:r>
      <w:r>
        <w:rPr>
          <w:spacing w:val="-2"/>
        </w:rPr>
        <w:t> </w:t>
      </w:r>
      <w:r>
        <w:rPr/>
        <w:t>a</w:t>
      </w:r>
      <w:r>
        <w:rPr>
          <w:spacing w:val="-2"/>
        </w:rPr>
        <w:t> </w:t>
      </w:r>
      <w:r>
        <w:rPr/>
        <w:t>registered</w:t>
      </w:r>
      <w:r>
        <w:rPr>
          <w:spacing w:val="-2"/>
        </w:rPr>
        <w:t> </w:t>
      </w:r>
      <w:r>
        <w:rPr/>
        <w:t>trade</w:t>
      </w:r>
      <w:r>
        <w:rPr>
          <w:spacing w:val="-2"/>
        </w:rPr>
        <w:t> </w:t>
      </w:r>
      <w:r>
        <w:rPr/>
        <w:t>mark or an international registration or a convention application which has a date of application earlier than the trade mark in question, or a trade mark, which on the date of application for registration or on the date of priority claimed was entitled to protection as a well known trade mark.</w:t>
      </w:r>
    </w:p>
    <w:p>
      <w:pPr>
        <w:pStyle w:val="BodyText"/>
        <w:spacing w:line="280" w:lineRule="auto" w:before="155"/>
        <w:ind w:right="273"/>
      </w:pPr>
      <w:r>
        <w:rPr/>
        <w:t>The proprietor of earlier trade mark is entitled to oppose the registration of a trade mark and prove it. In the opposition proceeding the Registrar shall protect a well-known trade mark against identical or similar trade marks and take into consideration the bad faith of either the applicant or the opponent affecting the rights relating to the trade mark. Further, the section also lays down the factors which the Registrar is required to take</w:t>
      </w:r>
      <w:r>
        <w:rPr>
          <w:spacing w:val="13"/>
        </w:rPr>
        <w:t> </w:t>
      </w:r>
      <w:r>
        <w:rPr/>
        <w:t>into</w:t>
      </w:r>
      <w:r>
        <w:rPr>
          <w:spacing w:val="13"/>
        </w:rPr>
        <w:t> </w:t>
      </w:r>
      <w:r>
        <w:rPr/>
        <w:t>account</w:t>
      </w:r>
      <w:r>
        <w:rPr>
          <w:spacing w:val="15"/>
        </w:rPr>
        <w:t> </w:t>
      </w:r>
      <w:r>
        <w:rPr/>
        <w:t>while</w:t>
      </w:r>
      <w:r>
        <w:rPr>
          <w:spacing w:val="15"/>
        </w:rPr>
        <w:t> </w:t>
      </w:r>
      <w:r>
        <w:rPr/>
        <w:t>determining</w:t>
      </w:r>
      <w:r>
        <w:rPr>
          <w:spacing w:val="13"/>
        </w:rPr>
        <w:t> </w:t>
      </w:r>
      <w:r>
        <w:rPr/>
        <w:t>the</w:t>
      </w:r>
      <w:r>
        <w:rPr>
          <w:spacing w:val="13"/>
        </w:rPr>
        <w:t> </w:t>
      </w:r>
      <w:r>
        <w:rPr/>
        <w:t>status</w:t>
      </w:r>
      <w:r>
        <w:rPr>
          <w:spacing w:val="14"/>
        </w:rPr>
        <w:t> </w:t>
      </w:r>
      <w:r>
        <w:rPr/>
        <w:t>of</w:t>
      </w:r>
      <w:r>
        <w:rPr>
          <w:spacing w:val="15"/>
        </w:rPr>
        <w:t> </w:t>
      </w:r>
      <w:r>
        <w:rPr/>
        <w:t>a</w:t>
      </w:r>
      <w:r>
        <w:rPr>
          <w:spacing w:val="13"/>
        </w:rPr>
        <w:t> </w:t>
      </w:r>
      <w:r>
        <w:rPr/>
        <w:t>well-known</w:t>
      </w:r>
      <w:r>
        <w:rPr>
          <w:spacing w:val="13"/>
        </w:rPr>
        <w:t> </w:t>
      </w:r>
      <w:r>
        <w:rPr/>
        <w:t>trade</w:t>
      </w:r>
      <w:r>
        <w:rPr>
          <w:spacing w:val="13"/>
        </w:rPr>
        <w:t> </w:t>
      </w:r>
      <w:r>
        <w:rPr/>
        <w:t>mark. The</w:t>
      </w:r>
      <w:r>
        <w:rPr>
          <w:spacing w:val="13"/>
        </w:rPr>
        <w:t> </w:t>
      </w:r>
      <w:r>
        <w:rPr/>
        <w:t>Section</w:t>
      </w:r>
      <w:r>
        <w:rPr>
          <w:spacing w:val="13"/>
        </w:rPr>
        <w:t> </w:t>
      </w:r>
      <w:r>
        <w:rPr/>
        <w:t>also</w:t>
      </w:r>
      <w:r>
        <w:rPr>
          <w:spacing w:val="13"/>
        </w:rPr>
        <w:t> </w:t>
      </w:r>
      <w:r>
        <w:rPr/>
        <w:t>lays</w:t>
      </w:r>
      <w:r>
        <w:rPr>
          <w:spacing w:val="14"/>
        </w:rPr>
        <w:t> </w:t>
      </w:r>
      <w:r>
        <w:rPr/>
        <w:t>down</w:t>
      </w:r>
      <w:r>
        <w:rPr>
          <w:spacing w:val="13"/>
        </w:rPr>
        <w:t> </w:t>
      </w:r>
      <w:r>
        <w:rPr/>
        <w:t>the</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139</w:t>
      </w:r>
    </w:p>
    <w:p>
      <w:pPr>
        <w:pStyle w:val="BodyText"/>
        <w:spacing w:before="150"/>
        <w:ind w:left="0"/>
        <w:jc w:val="left"/>
        <w:rPr>
          <w:b/>
        </w:rPr>
      </w:pPr>
    </w:p>
    <w:p>
      <w:pPr>
        <w:pStyle w:val="BodyText"/>
        <w:spacing w:line="283" w:lineRule="auto"/>
        <w:ind w:right="276"/>
      </w:pPr>
      <w:r>
        <w:rPr/>
        <w:t>facts to be considered by the Registrar in determining whether a trade mark is known or recognised in a relevant section of the public.</w:t>
      </w:r>
    </w:p>
    <w:p>
      <w:pPr>
        <w:pStyle w:val="BodyText"/>
        <w:spacing w:line="280" w:lineRule="auto" w:before="158"/>
        <w:ind w:right="273"/>
      </w:pPr>
      <w:r>
        <w:rPr/>
        <w:t>What is a well known trade mark, the Delhi High Court held in </w:t>
      </w:r>
      <w:r>
        <w:rPr>
          <w:i/>
        </w:rPr>
        <w:t>Tata Sons Ltd. v. Mr. Md. Jawed &amp; Anron</w:t>
      </w:r>
      <w:r>
        <w:rPr>
          <w:i/>
        </w:rPr>
        <w:t> (March, 2011</w:t>
      </w:r>
      <w:r>
        <w:rPr/>
        <w:t>) held that a well known trade mark is a mark which is widely known to the relevant section of the general public and enjoys a comparatively</w:t>
      </w:r>
      <w:r>
        <w:rPr>
          <w:spacing w:val="-2"/>
        </w:rPr>
        <w:t> </w:t>
      </w:r>
      <w:r>
        <w:rPr/>
        <w:t>high reputation amongst them. On</w:t>
      </w:r>
      <w:r>
        <w:rPr>
          <w:spacing w:val="-2"/>
        </w:rPr>
        <w:t> </w:t>
      </w:r>
      <w:r>
        <w:rPr/>
        <w:t>account of advancement of technology, fast access to information, manifold increase in international business, international travel and advertising/publicity on internet, television, magazines and periodicals, which now are widely available throughout the world of goods and services during fairs/exhibitions, more and more persons are coming to know of the trade marks which are well known in other countries, and which on account of the quality of the products being sold under those names and extensive promotional and marketing efforts, have come to</w:t>
      </w:r>
      <w:r>
        <w:rPr>
          <w:spacing w:val="40"/>
        </w:rPr>
        <w:t> </w:t>
      </w:r>
      <w:r>
        <w:rPr/>
        <w:t>enjoy trans-border reputation. It is, therefore, being increasingly felt that such trade marks need to be protected not only in the countries in which they are registered but also in the countries where they are otherwise widely</w:t>
      </w:r>
      <w:r>
        <w:rPr>
          <w:spacing w:val="-2"/>
        </w:rPr>
        <w:t> </w:t>
      </w:r>
      <w:r>
        <w:rPr/>
        <w:t>known in the relevant circles so that the owners of well known trade marks are encouraged to expand their business activities under those marks to other jurisdictions as well.</w:t>
      </w:r>
    </w:p>
    <w:p>
      <w:pPr>
        <w:pStyle w:val="BodyText"/>
        <w:spacing w:line="280" w:lineRule="auto" w:before="172"/>
        <w:ind w:right="273"/>
      </w:pPr>
      <w:r>
        <w:rPr/>
        <w:t>Further, the Court observed that the owner of a well known trade mark may (i) seek cancellation or (ii) prevent registration of a trade mark which is same or similar to the well known mark irrespective of whether the impugned mark is in relation to identical or similar goods or services or in relation to other categories of goods or services. He may also prevent others from incorporating the well known trade mark as a part of</w:t>
      </w:r>
      <w:r>
        <w:rPr>
          <w:spacing w:val="40"/>
        </w:rPr>
        <w:t> </w:t>
      </w:r>
      <w:r>
        <w:rPr/>
        <w:t>their corporate name/business name. Even if a well known trade mark is not registered in India, its owner may avail these rights in respect of the trade mark registered/used or sought to be registered/used in India, provided that the well known mark is otherwise known to or recognized by the relevant section of public in India.</w:t>
      </w:r>
      <w:r>
        <w:rPr>
          <w:spacing w:val="-2"/>
        </w:rPr>
        <w:t> </w:t>
      </w:r>
      <w:r>
        <w:rPr/>
        <w:t>The</w:t>
      </w:r>
      <w:r>
        <w:rPr>
          <w:spacing w:val="-2"/>
        </w:rPr>
        <w:t> </w:t>
      </w:r>
      <w:r>
        <w:rPr/>
        <w:t>Trade</w:t>
      </w:r>
      <w:r>
        <w:rPr>
          <w:spacing w:val="-2"/>
        </w:rPr>
        <w:t> </w:t>
      </w:r>
      <w:r>
        <w:rPr/>
        <w:t>Marks Act,</w:t>
      </w:r>
      <w:r>
        <w:rPr>
          <w:spacing w:val="-2"/>
        </w:rPr>
        <w:t> </w:t>
      </w:r>
      <w:r>
        <w:rPr/>
        <w:t>1999</w:t>
      </w:r>
      <w:r>
        <w:rPr>
          <w:spacing w:val="-2"/>
        </w:rPr>
        <w:t> </w:t>
      </w:r>
      <w:r>
        <w:rPr/>
        <w:t>accords a</w:t>
      </w:r>
      <w:r>
        <w:rPr>
          <w:spacing w:val="-2"/>
        </w:rPr>
        <w:t> </w:t>
      </w:r>
      <w:r>
        <w:rPr/>
        <w:t>statutory</w:t>
      </w:r>
      <w:r>
        <w:rPr>
          <w:spacing w:val="-2"/>
        </w:rPr>
        <w:t> </w:t>
      </w:r>
      <w:r>
        <w:rPr/>
        <w:t>protection</w:t>
      </w:r>
      <w:r>
        <w:rPr>
          <w:spacing w:val="-2"/>
        </w:rPr>
        <w:t> </w:t>
      </w:r>
      <w:r>
        <w:rPr/>
        <w:t>to well</w:t>
      </w:r>
      <w:r>
        <w:rPr>
          <w:spacing w:val="-2"/>
        </w:rPr>
        <w:t> </w:t>
      </w:r>
      <w:r>
        <w:rPr/>
        <w:t>known</w:t>
      </w:r>
      <w:r>
        <w:rPr>
          <w:spacing w:val="-2"/>
        </w:rPr>
        <w:t> </w:t>
      </w:r>
      <w:r>
        <w:rPr/>
        <w:t>marks,</w:t>
      </w:r>
      <w:r>
        <w:rPr>
          <w:spacing w:val="-2"/>
        </w:rPr>
        <w:t> </w:t>
      </w:r>
      <w:r>
        <w:rPr/>
        <w:t>irrespective</w:t>
      </w:r>
      <w:r>
        <w:rPr>
          <w:spacing w:val="-2"/>
        </w:rPr>
        <w:t> </w:t>
      </w:r>
      <w:r>
        <w:rPr/>
        <w:t>of whether they are Indian marks or foreign marks. The existence of actual confusion or a risk of confusion is, however, necessary for the protection of a well known trade mark, as a result of infringement.</w:t>
      </w:r>
    </w:p>
    <w:p>
      <w:pPr>
        <w:pStyle w:val="Heading3"/>
        <w:tabs>
          <w:tab w:pos="10972" w:val="left" w:leader="none"/>
        </w:tabs>
        <w:spacing w:before="149"/>
        <w:jc w:val="both"/>
      </w:pPr>
      <w:r>
        <w:rPr>
          <w:color w:val="000000"/>
          <w:spacing w:val="-33"/>
          <w:shd w:fill="BFBFBF" w:color="auto" w:val="clear"/>
        </w:rPr>
        <w:t> </w:t>
      </w:r>
      <w:r>
        <w:rPr>
          <w:color w:val="000000"/>
          <w:shd w:fill="BFBFBF" w:color="auto" w:val="clear"/>
        </w:rPr>
        <w:t>Concurrent</w:t>
      </w:r>
      <w:r>
        <w:rPr>
          <w:color w:val="000000"/>
          <w:spacing w:val="-2"/>
          <w:shd w:fill="BFBFBF" w:color="auto" w:val="clear"/>
        </w:rPr>
        <w:t> </w:t>
      </w:r>
      <w:r>
        <w:rPr>
          <w:color w:val="000000"/>
          <w:shd w:fill="BFBFBF" w:color="auto" w:val="clear"/>
        </w:rPr>
        <w:t>Use</w:t>
      </w:r>
      <w:r>
        <w:rPr>
          <w:color w:val="000000"/>
          <w:spacing w:val="-5"/>
          <w:shd w:fill="BFBFBF" w:color="auto" w:val="clear"/>
        </w:rPr>
        <w:t> </w:t>
      </w:r>
      <w:r>
        <w:rPr>
          <w:color w:val="000000"/>
          <w:shd w:fill="BFBFBF" w:color="auto" w:val="clear"/>
        </w:rPr>
        <w:t>-</w:t>
      </w:r>
      <w:r>
        <w:rPr>
          <w:color w:val="000000"/>
          <w:spacing w:val="-3"/>
          <w:shd w:fill="BFBFBF" w:color="auto" w:val="clear"/>
        </w:rPr>
        <w:t> </w:t>
      </w:r>
      <w:r>
        <w:rPr>
          <w:color w:val="000000"/>
          <w:shd w:fill="BFBFBF" w:color="auto" w:val="clear"/>
        </w:rPr>
        <w:t>Exception</w:t>
      </w:r>
      <w:r>
        <w:rPr>
          <w:color w:val="000000"/>
          <w:spacing w:val="-5"/>
          <w:shd w:fill="BFBFBF" w:color="auto" w:val="clear"/>
        </w:rPr>
        <w:t> </w:t>
      </w:r>
      <w:r>
        <w:rPr>
          <w:color w:val="000000"/>
          <w:shd w:fill="BFBFBF" w:color="auto" w:val="clear"/>
        </w:rPr>
        <w:t>to</w:t>
      </w:r>
      <w:r>
        <w:rPr>
          <w:color w:val="000000"/>
          <w:spacing w:val="-4"/>
          <w:shd w:fill="BFBFBF" w:color="auto" w:val="clear"/>
        </w:rPr>
        <w:t> </w:t>
      </w:r>
      <w:r>
        <w:rPr>
          <w:color w:val="000000"/>
          <w:shd w:fill="BFBFBF" w:color="auto" w:val="clear"/>
        </w:rPr>
        <w:t>Section</w:t>
      </w:r>
      <w:r>
        <w:rPr>
          <w:color w:val="000000"/>
          <w:spacing w:val="-4"/>
          <w:shd w:fill="BFBFBF" w:color="auto" w:val="clear"/>
        </w:rPr>
        <w:t> </w:t>
      </w:r>
      <w:r>
        <w:rPr>
          <w:color w:val="000000"/>
          <w:spacing w:val="-5"/>
          <w:shd w:fill="BFBFBF" w:color="auto" w:val="clear"/>
        </w:rPr>
        <w:t>11</w:t>
      </w:r>
      <w:r>
        <w:rPr>
          <w:color w:val="000000"/>
          <w:shd w:fill="BFBFBF" w:color="auto" w:val="clear"/>
        </w:rPr>
        <w:tab/>
      </w:r>
    </w:p>
    <w:p>
      <w:pPr>
        <w:pStyle w:val="BodyText"/>
        <w:spacing w:line="280" w:lineRule="auto" w:before="198"/>
        <w:ind w:right="273"/>
      </w:pPr>
      <w:r>
        <w:rPr/>
        <w:t>To all the relative grounds of refusal, the Trade Marks Act, 1999 allows one exception in Section 12. As per Section 12 in the case of honest concurrent use, or of other special circumstances which make it proper so</w:t>
      </w:r>
      <w:r>
        <w:rPr>
          <w:spacing w:val="80"/>
        </w:rPr>
        <w:t> </w:t>
      </w:r>
      <w:r>
        <w:rPr/>
        <w:t>to do, the Registrar may permit the registration of trade marks which are identical or similar in respect of the same or similar goods or services, irrespective of the fact that any such trade mark is already registered or not.</w:t>
      </w:r>
      <w:r>
        <w:rPr>
          <w:spacing w:val="-2"/>
        </w:rPr>
        <w:t> </w:t>
      </w:r>
      <w:r>
        <w:rPr/>
        <w:t>This is done</w:t>
      </w:r>
      <w:r>
        <w:rPr>
          <w:spacing w:val="-2"/>
        </w:rPr>
        <w:t> </w:t>
      </w:r>
      <w:r>
        <w:rPr/>
        <w:t>so</w:t>
      </w:r>
      <w:r>
        <w:rPr>
          <w:spacing w:val="-2"/>
        </w:rPr>
        <w:t> </w:t>
      </w:r>
      <w:r>
        <w:rPr/>
        <w:t>if in</w:t>
      </w:r>
      <w:r>
        <w:rPr>
          <w:spacing w:val="-2"/>
        </w:rPr>
        <w:t> </w:t>
      </w:r>
      <w:r>
        <w:rPr/>
        <w:t>the opinion of the</w:t>
      </w:r>
      <w:r>
        <w:rPr>
          <w:spacing w:val="-2"/>
        </w:rPr>
        <w:t> </w:t>
      </w:r>
      <w:r>
        <w:rPr/>
        <w:t>Registrar it is proper so</w:t>
      </w:r>
      <w:r>
        <w:rPr>
          <w:spacing w:val="-2"/>
        </w:rPr>
        <w:t> </w:t>
      </w:r>
      <w:r>
        <w:rPr/>
        <w:t>to</w:t>
      </w:r>
      <w:r>
        <w:rPr>
          <w:spacing w:val="-2"/>
        </w:rPr>
        <w:t> </w:t>
      </w:r>
      <w:r>
        <w:rPr/>
        <w:t>do</w:t>
      </w:r>
      <w:r>
        <w:rPr>
          <w:spacing w:val="-2"/>
        </w:rPr>
        <w:t> </w:t>
      </w:r>
      <w:r>
        <w:rPr/>
        <w:t>in</w:t>
      </w:r>
      <w:r>
        <w:rPr>
          <w:spacing w:val="-2"/>
        </w:rPr>
        <w:t> </w:t>
      </w:r>
      <w:r>
        <w:rPr/>
        <w:t>favour of</w:t>
      </w:r>
      <w:r>
        <w:rPr>
          <w:spacing w:val="-2"/>
        </w:rPr>
        <w:t> </w:t>
      </w:r>
      <w:r>
        <w:rPr/>
        <w:t>more</w:t>
      </w:r>
      <w:r>
        <w:rPr>
          <w:spacing w:val="-2"/>
        </w:rPr>
        <w:t> </w:t>
      </w:r>
      <w:r>
        <w:rPr/>
        <w:t>than</w:t>
      </w:r>
      <w:r>
        <w:rPr>
          <w:spacing w:val="-2"/>
        </w:rPr>
        <w:t> </w:t>
      </w:r>
      <w:r>
        <w:rPr/>
        <w:t>one</w:t>
      </w:r>
      <w:r>
        <w:rPr>
          <w:spacing w:val="-2"/>
        </w:rPr>
        <w:t> </w:t>
      </w:r>
      <w:r>
        <w:rPr/>
        <w:t>proprietor of trade mark. In such an event the Registrar is empowered to impose such conditions and limitations, as he deems fit. The provisions establish the superiority of trade mark rights acquired by use.</w:t>
      </w:r>
    </w:p>
    <w:p>
      <w:pPr>
        <w:pStyle w:val="Heading2"/>
        <w:tabs>
          <w:tab w:pos="10972" w:val="left" w:leader="none"/>
        </w:tabs>
        <w:spacing w:before="147"/>
      </w:pPr>
      <w:r>
        <w:rPr>
          <w:color w:val="FFFFFF"/>
          <w:spacing w:val="-33"/>
          <w:shd w:fill="3F3F3F" w:color="auto" w:val="clear"/>
        </w:rPr>
        <w:t> </w:t>
      </w:r>
      <w:r>
        <w:rPr>
          <w:color w:val="FFFFFF"/>
          <w:shd w:fill="3F3F3F" w:color="auto" w:val="clear"/>
        </w:rPr>
        <w:t>RIGHTS</w:t>
      </w:r>
      <w:r>
        <w:rPr>
          <w:color w:val="FFFFFF"/>
          <w:spacing w:val="-5"/>
          <w:shd w:fill="3F3F3F" w:color="auto" w:val="clear"/>
        </w:rPr>
        <w:t> </w:t>
      </w:r>
      <w:r>
        <w:rPr>
          <w:color w:val="FFFFFF"/>
          <w:shd w:fill="3F3F3F" w:color="auto" w:val="clear"/>
        </w:rPr>
        <w:t>CONFERRED</w:t>
      </w:r>
      <w:r>
        <w:rPr>
          <w:color w:val="FFFFFF"/>
          <w:spacing w:val="-3"/>
          <w:shd w:fill="3F3F3F" w:color="auto" w:val="clear"/>
        </w:rPr>
        <w:t> </w:t>
      </w:r>
      <w:r>
        <w:rPr>
          <w:color w:val="FFFFFF"/>
          <w:shd w:fill="3F3F3F" w:color="auto" w:val="clear"/>
        </w:rPr>
        <w:t>BY</w:t>
      </w:r>
      <w:r>
        <w:rPr>
          <w:color w:val="FFFFFF"/>
          <w:spacing w:val="-2"/>
          <w:shd w:fill="3F3F3F" w:color="auto" w:val="clear"/>
        </w:rPr>
        <w:t> REGISTRATION</w:t>
      </w:r>
      <w:r>
        <w:rPr>
          <w:color w:val="FFFFFF"/>
          <w:shd w:fill="3F3F3F" w:color="auto" w:val="clear"/>
        </w:rPr>
        <w:tab/>
      </w:r>
    </w:p>
    <w:p>
      <w:pPr>
        <w:pStyle w:val="BodyText"/>
        <w:spacing w:line="280" w:lineRule="auto" w:before="195"/>
        <w:ind w:right="271"/>
      </w:pPr>
      <w:r>
        <w:rPr/>
        <w:t>The registration of a trade mark confers on the registered proprietor of the trade mark the exclusive right to use the trade mark in relation to the goods or services in respect of which the trade mark is registered.</w:t>
      </w:r>
      <w:r>
        <w:rPr>
          <w:spacing w:val="-2"/>
        </w:rPr>
        <w:t> </w:t>
      </w:r>
      <w:r>
        <w:rPr/>
        <w:t>While registration of a trade mark is not compulsory, it offers better legal protection for an action for infringement.</w:t>
      </w:r>
      <w:r>
        <w:rPr>
          <w:spacing w:val="40"/>
        </w:rPr>
        <w:t> </w:t>
      </w:r>
      <w:r>
        <w:rPr/>
        <w:t>As per Section 17 of the Act, the registration of a trade mark confers the following rights on the registered </w:t>
      </w:r>
      <w:r>
        <w:rPr>
          <w:spacing w:val="-2"/>
        </w:rPr>
        <w:t>proprietor:</w:t>
      </w:r>
    </w:p>
    <w:p>
      <w:pPr>
        <w:pStyle w:val="ListParagraph"/>
        <w:numPr>
          <w:ilvl w:val="1"/>
          <w:numId w:val="112"/>
        </w:numPr>
        <w:tabs>
          <w:tab w:pos="2087" w:val="left" w:leader="none"/>
        </w:tabs>
        <w:spacing w:line="283" w:lineRule="auto" w:before="124" w:after="0"/>
        <w:ind w:left="2087" w:right="273" w:hanging="322"/>
        <w:jc w:val="both"/>
        <w:rPr>
          <w:sz w:val="20"/>
        </w:rPr>
      </w:pPr>
      <w:r>
        <w:rPr>
          <w:sz w:val="20"/>
        </w:rPr>
        <w:t>It confers on the registered proprietor the exclusive right to the use of the trade mark in relation to the goods or services in respect of which the trade mark is registered.</w:t>
      </w:r>
    </w:p>
    <w:p>
      <w:pPr>
        <w:pStyle w:val="ListParagraph"/>
        <w:numPr>
          <w:ilvl w:val="1"/>
          <w:numId w:val="112"/>
        </w:numPr>
        <w:tabs>
          <w:tab w:pos="2085" w:val="left" w:leader="none"/>
          <w:tab w:pos="2087" w:val="left" w:leader="none"/>
        </w:tabs>
        <w:spacing w:line="280" w:lineRule="auto" w:before="117" w:after="0"/>
        <w:ind w:left="2087" w:right="275" w:hanging="368"/>
        <w:jc w:val="both"/>
        <w:rPr>
          <w:sz w:val="20"/>
        </w:rPr>
      </w:pPr>
      <w:r>
        <w:rPr>
          <w:sz w:val="20"/>
        </w:rPr>
        <w:t>If the trade mark consists of several matters, there is an exclusive right to the use of the trade mark taken as a whole. If the trade mark contains matter common to trade or is not of a distinctive character, there shall be no exclusive right in such parts.</w:t>
      </w:r>
    </w:p>
    <w:p>
      <w:pPr>
        <w:spacing w:after="0" w:line="280" w:lineRule="auto"/>
        <w:jc w:val="both"/>
        <w:rPr>
          <w:sz w:val="20"/>
        </w:rPr>
        <w:sectPr>
          <w:pgSz w:w="12240" w:h="15840"/>
          <w:pgMar w:top="780" w:bottom="280" w:left="0" w:right="1020"/>
        </w:sectPr>
      </w:pPr>
    </w:p>
    <w:p>
      <w:pPr>
        <w:spacing w:before="81"/>
        <w:ind w:left="1295" w:right="0" w:firstLine="0"/>
        <w:jc w:val="left"/>
        <w:rPr>
          <w:sz w:val="20"/>
        </w:rPr>
      </w:pPr>
      <w:r>
        <w:rPr>
          <w:b/>
          <w:sz w:val="20"/>
        </w:rPr>
        <w:t>140</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1"/>
          <w:numId w:val="112"/>
        </w:numPr>
        <w:tabs>
          <w:tab w:pos="2085" w:val="left" w:leader="none"/>
          <w:tab w:pos="2087" w:val="left" w:leader="none"/>
        </w:tabs>
        <w:spacing w:line="280" w:lineRule="auto" w:before="0" w:after="0"/>
        <w:ind w:left="2087" w:right="272" w:hanging="411"/>
        <w:jc w:val="both"/>
        <w:rPr>
          <w:sz w:val="20"/>
        </w:rPr>
      </w:pPr>
      <w:r>
        <w:rPr>
          <w:sz w:val="20"/>
        </w:rPr>
        <w:t>It entitles the registered proprietor to obtain relief in respect of infringement of the trade mark in the manner provided by the Trade Marks Act, 1999 when a similar mark is used on (a) same goods or services, (b) similar goods or services, (c) in respect of dissimilar goods or services.</w:t>
      </w:r>
    </w:p>
    <w:p>
      <w:pPr>
        <w:pStyle w:val="ListParagraph"/>
        <w:numPr>
          <w:ilvl w:val="1"/>
          <w:numId w:val="112"/>
        </w:numPr>
        <w:tabs>
          <w:tab w:pos="2086" w:val="left" w:leader="none"/>
          <w:tab w:pos="2088" w:val="left" w:leader="none"/>
        </w:tabs>
        <w:spacing w:line="280" w:lineRule="auto" w:before="124" w:after="0"/>
        <w:ind w:left="2088" w:right="273" w:hanging="423"/>
        <w:jc w:val="both"/>
        <w:rPr>
          <w:sz w:val="20"/>
        </w:rPr>
      </w:pPr>
      <w:r>
        <w:rPr>
          <w:sz w:val="20"/>
        </w:rPr>
        <w:t>Registration of a trade mark forbids every other person (except the registered or unregistered permitted user) to use or to obtain the registration of the same trade mark or a confusingly similar mark in relation to the same goods or services or the same description of goods or services in relation to which the trade mark is registered.</w:t>
      </w:r>
    </w:p>
    <w:p>
      <w:pPr>
        <w:pStyle w:val="ListParagraph"/>
        <w:numPr>
          <w:ilvl w:val="1"/>
          <w:numId w:val="112"/>
        </w:numPr>
        <w:tabs>
          <w:tab w:pos="2088" w:val="left" w:leader="none"/>
        </w:tabs>
        <w:spacing w:line="280" w:lineRule="auto" w:before="124" w:after="0"/>
        <w:ind w:left="2088" w:right="274" w:hanging="377"/>
        <w:jc w:val="both"/>
        <w:rPr>
          <w:sz w:val="20"/>
        </w:rPr>
      </w:pPr>
      <w:r>
        <w:rPr>
          <w:sz w:val="20"/>
        </w:rPr>
        <w:t>After registration of the trade mark for goods or services, there shall not be registered the same or confusingly similar trade mark not only for the same goods or services but also in respect of similar goods or services by virtue of Section 11(1) of Trade Marks Act, 1999.</w:t>
      </w:r>
    </w:p>
    <w:p>
      <w:pPr>
        <w:pStyle w:val="ListParagraph"/>
        <w:numPr>
          <w:ilvl w:val="1"/>
          <w:numId w:val="112"/>
        </w:numPr>
        <w:tabs>
          <w:tab w:pos="2085" w:val="left" w:leader="none"/>
          <w:tab w:pos="2087" w:val="left" w:leader="none"/>
        </w:tabs>
        <w:spacing w:line="280" w:lineRule="auto" w:before="121" w:after="0"/>
        <w:ind w:left="2087" w:right="276" w:hanging="423"/>
        <w:jc w:val="both"/>
        <w:rPr>
          <w:sz w:val="20"/>
        </w:rPr>
      </w:pPr>
      <w:r>
        <w:rPr>
          <w:sz w:val="20"/>
        </w:rPr>
        <w:t>Moreover, after registration of the trade</w:t>
      </w:r>
      <w:r>
        <w:rPr>
          <w:spacing w:val="-2"/>
          <w:sz w:val="20"/>
        </w:rPr>
        <w:t> </w:t>
      </w:r>
      <w:r>
        <w:rPr>
          <w:sz w:val="20"/>
        </w:rPr>
        <w:t>mark for goods or services, there shall not</w:t>
      </w:r>
      <w:r>
        <w:rPr>
          <w:spacing w:val="-2"/>
          <w:sz w:val="20"/>
        </w:rPr>
        <w:t> </w:t>
      </w:r>
      <w:r>
        <w:rPr>
          <w:sz w:val="20"/>
        </w:rPr>
        <w:t>be registered the same or confusingly similar trade mark even in respect of dissimilar goods or services by virtue of Section 11(2) in case of well-known trade marks.</w:t>
      </w:r>
    </w:p>
    <w:p>
      <w:pPr>
        <w:pStyle w:val="ListParagraph"/>
        <w:numPr>
          <w:ilvl w:val="1"/>
          <w:numId w:val="112"/>
        </w:numPr>
        <w:tabs>
          <w:tab w:pos="2086" w:val="left" w:leader="none"/>
          <w:tab w:pos="2088" w:val="left" w:leader="none"/>
        </w:tabs>
        <w:spacing w:line="280" w:lineRule="auto" w:before="124" w:after="0"/>
        <w:ind w:left="2088" w:right="273" w:hanging="466"/>
        <w:jc w:val="both"/>
        <w:rPr>
          <w:sz w:val="20"/>
        </w:rPr>
      </w:pPr>
      <w:r>
        <w:rPr>
          <w:sz w:val="20"/>
        </w:rPr>
        <w:t>Registered</w:t>
      </w:r>
      <w:r>
        <w:rPr>
          <w:spacing w:val="-1"/>
          <w:sz w:val="20"/>
        </w:rPr>
        <w:t> </w:t>
      </w:r>
      <w:r>
        <w:rPr>
          <w:sz w:val="20"/>
        </w:rPr>
        <w:t>trade</w:t>
      </w:r>
      <w:r>
        <w:rPr>
          <w:spacing w:val="-1"/>
          <w:sz w:val="20"/>
        </w:rPr>
        <w:t> </w:t>
      </w:r>
      <w:r>
        <w:rPr>
          <w:sz w:val="20"/>
        </w:rPr>
        <w:t>mark shall not</w:t>
      </w:r>
      <w:r>
        <w:rPr>
          <w:spacing w:val="-1"/>
          <w:sz w:val="20"/>
        </w:rPr>
        <w:t> </w:t>
      </w:r>
      <w:r>
        <w:rPr>
          <w:sz w:val="20"/>
        </w:rPr>
        <w:t>be</w:t>
      </w:r>
      <w:r>
        <w:rPr>
          <w:spacing w:val="-1"/>
          <w:sz w:val="20"/>
        </w:rPr>
        <w:t> </w:t>
      </w:r>
      <w:r>
        <w:rPr>
          <w:sz w:val="20"/>
        </w:rPr>
        <w:t>used</w:t>
      </w:r>
      <w:r>
        <w:rPr>
          <w:spacing w:val="-1"/>
          <w:sz w:val="20"/>
        </w:rPr>
        <w:t> </w:t>
      </w:r>
      <w:r>
        <w:rPr>
          <w:sz w:val="20"/>
        </w:rPr>
        <w:t>by</w:t>
      </w:r>
      <w:r>
        <w:rPr>
          <w:spacing w:val="-4"/>
          <w:sz w:val="20"/>
        </w:rPr>
        <w:t> </w:t>
      </w:r>
      <w:r>
        <w:rPr>
          <w:sz w:val="20"/>
        </w:rPr>
        <w:t>any</w:t>
      </w:r>
      <w:r>
        <w:rPr>
          <w:spacing w:val="-1"/>
          <w:sz w:val="20"/>
        </w:rPr>
        <w:t> </w:t>
      </w:r>
      <w:r>
        <w:rPr>
          <w:sz w:val="20"/>
        </w:rPr>
        <w:t>one else</w:t>
      </w:r>
      <w:r>
        <w:rPr>
          <w:spacing w:val="-1"/>
          <w:sz w:val="20"/>
        </w:rPr>
        <w:t> </w:t>
      </w:r>
      <w:r>
        <w:rPr>
          <w:sz w:val="20"/>
        </w:rPr>
        <w:t>in</w:t>
      </w:r>
      <w:r>
        <w:rPr>
          <w:spacing w:val="-1"/>
          <w:sz w:val="20"/>
        </w:rPr>
        <w:t> </w:t>
      </w:r>
      <w:r>
        <w:rPr>
          <w:sz w:val="20"/>
        </w:rPr>
        <w:t>business papers and in</w:t>
      </w:r>
      <w:r>
        <w:rPr>
          <w:spacing w:val="-1"/>
          <w:sz w:val="20"/>
        </w:rPr>
        <w:t> </w:t>
      </w:r>
      <w:r>
        <w:rPr>
          <w:sz w:val="20"/>
        </w:rPr>
        <w:t>advertising.</w:t>
      </w:r>
      <w:r>
        <w:rPr>
          <w:spacing w:val="-1"/>
          <w:sz w:val="20"/>
        </w:rPr>
        <w:t> </w:t>
      </w:r>
      <w:r>
        <w:rPr>
          <w:sz w:val="20"/>
        </w:rPr>
        <w:t>Use in comparative advertising should not take undue advantage of the trade mark. Such advertising should not be contrary to honest practices in industrial or commercial matters. The advertising should not be detrimental to the distinctive character or reputation of the trade mark.</w:t>
      </w:r>
    </w:p>
    <w:p>
      <w:pPr>
        <w:pStyle w:val="ListParagraph"/>
        <w:numPr>
          <w:ilvl w:val="1"/>
          <w:numId w:val="112"/>
        </w:numPr>
        <w:tabs>
          <w:tab w:pos="2084" w:val="left" w:leader="none"/>
          <w:tab w:pos="2087" w:val="left" w:leader="none"/>
        </w:tabs>
        <w:spacing w:line="280" w:lineRule="auto" w:before="124" w:after="0"/>
        <w:ind w:left="2087" w:right="277" w:hanging="512"/>
        <w:jc w:val="both"/>
        <w:rPr>
          <w:sz w:val="20"/>
        </w:rPr>
      </w:pPr>
      <w:r>
        <w:rPr>
          <w:sz w:val="20"/>
        </w:rPr>
        <w:t>There is a right to restrict the import of goods or services marked with a trade mark similar to one’s trade mark.</w:t>
      </w:r>
    </w:p>
    <w:p>
      <w:pPr>
        <w:pStyle w:val="ListParagraph"/>
        <w:numPr>
          <w:ilvl w:val="1"/>
          <w:numId w:val="112"/>
        </w:numPr>
        <w:tabs>
          <w:tab w:pos="2085" w:val="left" w:leader="none"/>
          <w:tab w:pos="2087" w:val="left" w:leader="none"/>
        </w:tabs>
        <w:spacing w:line="280" w:lineRule="auto" w:before="122" w:after="0"/>
        <w:ind w:left="2087" w:right="273" w:hanging="423"/>
        <w:jc w:val="both"/>
        <w:rPr>
          <w:sz w:val="20"/>
        </w:rPr>
      </w:pPr>
      <w:r>
        <w:rPr>
          <w:sz w:val="20"/>
        </w:rPr>
        <w:t>There is a right to restrain use of the trade mark as trade name or part of trade name or name of business concern dealing in the same goods or services.</w:t>
      </w:r>
    </w:p>
    <w:p>
      <w:pPr>
        <w:pStyle w:val="BodyText"/>
        <w:spacing w:line="280" w:lineRule="auto" w:before="163"/>
        <w:ind w:right="273"/>
      </w:pPr>
      <w:r>
        <w:rPr/>
        <w:t>The registered trade mark continues to enjoy all the rights which vest in an unregistered trade mark. By registration the proprietor of an unregistered trade mark is converted into proprietor of the registered trade mark. An application for registration may</w:t>
      </w:r>
      <w:r>
        <w:rPr>
          <w:spacing w:val="-2"/>
        </w:rPr>
        <w:t> </w:t>
      </w:r>
      <w:r>
        <w:rPr/>
        <w:t>be based on a trade mark in use prior to such application and such a trade mark is already vested with rights at Common law from the time the use of the mark was</w:t>
      </w:r>
      <w:r>
        <w:rPr>
          <w:spacing w:val="40"/>
        </w:rPr>
        <w:t> </w:t>
      </w:r>
      <w:r>
        <w:rPr>
          <w:spacing w:val="-2"/>
        </w:rPr>
        <w:t>commenced.</w:t>
      </w:r>
    </w:p>
    <w:p>
      <w:pPr>
        <w:pStyle w:val="Heading2"/>
        <w:tabs>
          <w:tab w:pos="10972" w:val="left" w:leader="none"/>
        </w:tabs>
        <w:spacing w:before="145"/>
      </w:pPr>
      <w:r>
        <w:rPr>
          <w:color w:val="FFFFFF"/>
          <w:spacing w:val="-33"/>
          <w:shd w:fill="3F3F3F" w:color="auto" w:val="clear"/>
        </w:rPr>
        <w:t> </w:t>
      </w:r>
      <w:r>
        <w:rPr>
          <w:color w:val="FFFFFF"/>
          <w:shd w:fill="3F3F3F" w:color="auto" w:val="clear"/>
        </w:rPr>
        <w:t>INFRINGEMENT</w:t>
      </w:r>
      <w:r>
        <w:rPr>
          <w:color w:val="FFFFFF"/>
          <w:spacing w:val="-8"/>
          <w:shd w:fill="3F3F3F" w:color="auto" w:val="clear"/>
        </w:rPr>
        <w:t> </w:t>
      </w:r>
      <w:r>
        <w:rPr>
          <w:color w:val="FFFFFF"/>
          <w:shd w:fill="3F3F3F" w:color="auto" w:val="clear"/>
        </w:rPr>
        <w:t>OF</w:t>
      </w:r>
      <w:r>
        <w:rPr>
          <w:color w:val="FFFFFF"/>
          <w:spacing w:val="-3"/>
          <w:shd w:fill="3F3F3F" w:color="auto" w:val="clear"/>
        </w:rPr>
        <w:t> </w:t>
      </w:r>
      <w:r>
        <w:rPr>
          <w:color w:val="FFFFFF"/>
          <w:shd w:fill="3F3F3F" w:color="auto" w:val="clear"/>
        </w:rPr>
        <w:t>REGISTERED</w:t>
      </w:r>
      <w:r>
        <w:rPr>
          <w:color w:val="FFFFFF"/>
          <w:spacing w:val="-4"/>
          <w:shd w:fill="3F3F3F" w:color="auto" w:val="clear"/>
        </w:rPr>
        <w:t> </w:t>
      </w:r>
      <w:r>
        <w:rPr>
          <w:color w:val="FFFFFF"/>
          <w:shd w:fill="3F3F3F" w:color="auto" w:val="clear"/>
        </w:rPr>
        <w:t>TRADE</w:t>
      </w:r>
      <w:r>
        <w:rPr>
          <w:color w:val="FFFFFF"/>
          <w:spacing w:val="-3"/>
          <w:shd w:fill="3F3F3F" w:color="auto" w:val="clear"/>
        </w:rPr>
        <w:t> </w:t>
      </w:r>
      <w:r>
        <w:rPr>
          <w:color w:val="FFFFFF"/>
          <w:spacing w:val="-4"/>
          <w:shd w:fill="3F3F3F" w:color="auto" w:val="clear"/>
        </w:rPr>
        <w:t>MARKS</w:t>
      </w:r>
      <w:r>
        <w:rPr>
          <w:color w:val="FFFFFF"/>
          <w:shd w:fill="3F3F3F" w:color="auto" w:val="clear"/>
        </w:rPr>
        <w:tab/>
      </w:r>
    </w:p>
    <w:p>
      <w:pPr>
        <w:pStyle w:val="BodyText"/>
        <w:spacing w:line="280" w:lineRule="auto" w:before="195"/>
        <w:ind w:right="279"/>
      </w:pPr>
      <w:r>
        <w:rPr/>
        <w:t>Infringement, very broadly means taking unfair advantage or being detrimental to the distinctive character or reputation of a trade mark.</w:t>
      </w:r>
    </w:p>
    <w:p>
      <w:pPr>
        <w:pStyle w:val="BodyText"/>
        <w:spacing w:line="280" w:lineRule="auto" w:before="163"/>
        <w:ind w:right="273"/>
      </w:pPr>
      <w:r>
        <w:rPr/>
        <w:t>Under the Trade Marks Act, 1999 the meaning of infringement has been enlarged as more actions shall be taken as constituting infringement which are listed in Section 29.</w:t>
      </w:r>
    </w:p>
    <w:p>
      <w:pPr>
        <w:pStyle w:val="BodyText"/>
        <w:spacing w:line="280" w:lineRule="auto" w:before="160"/>
        <w:ind w:right="270"/>
      </w:pPr>
      <w:r>
        <w:rPr/>
        <w:t>Section 29 dealing with infringement of trade marks explicitly enumerates the grounds which constitute infringement of a registered trade mark.</w:t>
      </w:r>
      <w:r>
        <w:rPr>
          <w:spacing w:val="-2"/>
        </w:rPr>
        <w:t> </w:t>
      </w:r>
      <w:r>
        <w:rPr/>
        <w:t>This section lays down that when a registered trade mark is used by a person who is not entitled to use such a trade mark under the law, it constitutes infringement. This section clearly</w:t>
      </w:r>
      <w:r>
        <w:rPr>
          <w:spacing w:val="-4"/>
        </w:rPr>
        <w:t> </w:t>
      </w:r>
      <w:r>
        <w:rPr/>
        <w:t>states that</w:t>
      </w:r>
      <w:r>
        <w:rPr>
          <w:spacing w:val="-1"/>
        </w:rPr>
        <w:t> </w:t>
      </w:r>
      <w:r>
        <w:rPr/>
        <w:t>a registered</w:t>
      </w:r>
      <w:r>
        <w:rPr>
          <w:spacing w:val="-1"/>
        </w:rPr>
        <w:t> </w:t>
      </w:r>
      <w:r>
        <w:rPr/>
        <w:t>trade</w:t>
      </w:r>
      <w:r>
        <w:rPr>
          <w:spacing w:val="-1"/>
        </w:rPr>
        <w:t> </w:t>
      </w:r>
      <w:r>
        <w:rPr/>
        <w:t>mark is infringed, if the</w:t>
      </w:r>
      <w:r>
        <w:rPr>
          <w:spacing w:val="-1"/>
        </w:rPr>
        <w:t> </w:t>
      </w:r>
      <w:r>
        <w:rPr/>
        <w:t>mark is identical and is used in</w:t>
      </w:r>
      <w:r>
        <w:rPr>
          <w:spacing w:val="-1"/>
        </w:rPr>
        <w:t> </w:t>
      </w:r>
      <w:r>
        <w:rPr/>
        <w:t>respect</w:t>
      </w:r>
      <w:r>
        <w:rPr>
          <w:spacing w:val="-1"/>
        </w:rPr>
        <w:t> </w:t>
      </w:r>
      <w:r>
        <w:rPr/>
        <w:t>of similar goods or services; or the mark is deceptively similar to the registered trade mark and there is an identity or similarity of the goods or services covered by the trade mark; or the trade mark is identical and is used in relation to identical goods or services; and that such use is likely</w:t>
      </w:r>
      <w:r>
        <w:rPr>
          <w:spacing w:val="-1"/>
        </w:rPr>
        <w:t> </w:t>
      </w:r>
      <w:r>
        <w:rPr/>
        <w:t>to cause confusion on the part of the public or is likely to be taken to have an association with the registered trade mark.</w:t>
      </w:r>
    </w:p>
    <w:p>
      <w:pPr>
        <w:pStyle w:val="BodyText"/>
        <w:spacing w:line="280" w:lineRule="auto" w:before="168"/>
        <w:ind w:left="1296" w:right="273"/>
      </w:pPr>
      <w:r>
        <w:rPr/>
        <w:t>Sub-section (4) states that a person shall be deemed to have infringed a registered trade mark, if he uses a mark</w:t>
      </w:r>
      <w:r>
        <w:rPr>
          <w:spacing w:val="14"/>
        </w:rPr>
        <w:t> </w:t>
      </w:r>
      <w:r>
        <w:rPr/>
        <w:t>which</w:t>
      </w:r>
      <w:r>
        <w:rPr>
          <w:spacing w:val="15"/>
        </w:rPr>
        <w:t> </w:t>
      </w:r>
      <w:r>
        <w:rPr/>
        <w:t>is</w:t>
      </w:r>
      <w:r>
        <w:rPr>
          <w:spacing w:val="14"/>
        </w:rPr>
        <w:t> </w:t>
      </w:r>
      <w:r>
        <w:rPr/>
        <w:t>identical</w:t>
      </w:r>
      <w:r>
        <w:rPr>
          <w:spacing w:val="17"/>
        </w:rPr>
        <w:t> </w:t>
      </w:r>
      <w:r>
        <w:rPr/>
        <w:t>with</w:t>
      </w:r>
      <w:r>
        <w:rPr>
          <w:spacing w:val="13"/>
        </w:rPr>
        <w:t> </w:t>
      </w:r>
      <w:r>
        <w:rPr/>
        <w:t>or</w:t>
      </w:r>
      <w:r>
        <w:rPr>
          <w:spacing w:val="14"/>
        </w:rPr>
        <w:t> </w:t>
      </w:r>
      <w:r>
        <w:rPr/>
        <w:t>similar</w:t>
      </w:r>
      <w:r>
        <w:rPr>
          <w:spacing w:val="14"/>
        </w:rPr>
        <w:t> </w:t>
      </w:r>
      <w:r>
        <w:rPr/>
        <w:t>to</w:t>
      </w:r>
      <w:r>
        <w:rPr>
          <w:spacing w:val="13"/>
        </w:rPr>
        <w:t> </w:t>
      </w:r>
      <w:r>
        <w:rPr/>
        <w:t>the</w:t>
      </w:r>
      <w:r>
        <w:rPr>
          <w:spacing w:val="13"/>
        </w:rPr>
        <w:t> </w:t>
      </w:r>
      <w:r>
        <w:rPr/>
        <w:t>trade</w:t>
      </w:r>
      <w:r>
        <w:rPr>
          <w:spacing w:val="13"/>
        </w:rPr>
        <w:t> </w:t>
      </w:r>
      <w:r>
        <w:rPr/>
        <w:t>mark,</w:t>
      </w:r>
      <w:r>
        <w:rPr>
          <w:spacing w:val="13"/>
        </w:rPr>
        <w:t> </w:t>
      </w:r>
      <w:r>
        <w:rPr/>
        <w:t>and</w:t>
      </w:r>
      <w:r>
        <w:rPr>
          <w:spacing w:val="13"/>
        </w:rPr>
        <w:t> </w:t>
      </w:r>
      <w:r>
        <w:rPr/>
        <w:t>is</w:t>
      </w:r>
      <w:r>
        <w:rPr>
          <w:spacing w:val="14"/>
        </w:rPr>
        <w:t> </w:t>
      </w:r>
      <w:r>
        <w:rPr/>
        <w:t>used</w:t>
      </w:r>
      <w:r>
        <w:rPr>
          <w:spacing w:val="15"/>
        </w:rPr>
        <w:t> </w:t>
      </w:r>
      <w:r>
        <w:rPr/>
        <w:t>in</w:t>
      </w:r>
      <w:r>
        <w:rPr>
          <w:spacing w:val="13"/>
        </w:rPr>
        <w:t> </w:t>
      </w:r>
      <w:r>
        <w:rPr/>
        <w:t>relation</w:t>
      </w:r>
      <w:r>
        <w:rPr>
          <w:spacing w:val="15"/>
        </w:rPr>
        <w:t> </w:t>
      </w:r>
      <w:r>
        <w:rPr/>
        <w:t>to</w:t>
      </w:r>
      <w:r>
        <w:rPr>
          <w:spacing w:val="13"/>
        </w:rPr>
        <w:t> </w:t>
      </w:r>
      <w:r>
        <w:rPr/>
        <w:t>goods</w:t>
      </w:r>
      <w:r>
        <w:rPr>
          <w:spacing w:val="14"/>
        </w:rPr>
        <w:t> </w:t>
      </w:r>
      <w:r>
        <w:rPr/>
        <w:t>or</w:t>
      </w:r>
      <w:r>
        <w:rPr>
          <w:spacing w:val="14"/>
        </w:rPr>
        <w:t> </w:t>
      </w:r>
      <w:r>
        <w:rPr/>
        <w:t>services</w:t>
      </w:r>
      <w:r>
        <w:rPr>
          <w:spacing w:val="17"/>
        </w:rPr>
        <w:t> </w:t>
      </w:r>
      <w:r>
        <w:rPr/>
        <w:t>which</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141</w:t>
      </w:r>
    </w:p>
    <w:p>
      <w:pPr>
        <w:pStyle w:val="BodyText"/>
        <w:spacing w:before="150"/>
        <w:ind w:left="0"/>
        <w:jc w:val="left"/>
        <w:rPr>
          <w:b/>
        </w:rPr>
      </w:pPr>
    </w:p>
    <w:p>
      <w:pPr>
        <w:pStyle w:val="BodyText"/>
        <w:spacing w:line="280" w:lineRule="auto"/>
        <w:ind w:right="271"/>
      </w:pPr>
      <w:r>
        <w:rPr/>
        <w:t>are not similar to those for which trade mark is registered; and the registered trade mark has a reputation in India and the use of the mark without due cause would take unfair advantage of or is detrimental to the distinctive character or repute of the registered trade mark. Sub-section (5) prohibits a person from using someone else’s trade mark, as his trade name or name of his business concern or part of the name of his business concern dealing with goods or services in respect of which trade mark is registered.</w:t>
      </w:r>
    </w:p>
    <w:p>
      <w:pPr>
        <w:pStyle w:val="BodyText"/>
        <w:spacing w:line="280" w:lineRule="auto" w:before="167"/>
        <w:ind w:right="271"/>
      </w:pPr>
      <w:r>
        <w:rPr/>
        <w:t>A person shall be deemed to have used a registered trade mark in circumstances which include affixing the mark to goods or packaging, offering or exposing the goods for sale or supply of services, importing or exporting the goods, using the trade mark as trade name or trade mark on business paper or in advertising.</w:t>
      </w:r>
      <w:r>
        <w:rPr>
          <w:spacing w:val="40"/>
        </w:rPr>
        <w:t> </w:t>
      </w:r>
      <w:r>
        <w:rPr/>
        <w:t>A person shall also be deemed to have infringed a registered trade mark if he applies such registered trade mark to a material intented to be used for labelling or packaging goods as a business paper, or for</w:t>
      </w:r>
      <w:r>
        <w:rPr>
          <w:spacing w:val="40"/>
        </w:rPr>
        <w:t> </w:t>
      </w:r>
      <w:r>
        <w:rPr/>
        <w:t>advertising goods or services knowing that the application of such mark is not authorised by</w:t>
      </w:r>
      <w:r>
        <w:rPr>
          <w:spacing w:val="-2"/>
        </w:rPr>
        <w:t> </w:t>
      </w:r>
      <w:r>
        <w:rPr/>
        <w:t>the proprietor or licensee. Advertising of a trade mark to take unfair advantage of, or against the honest industrial or commercial practices or which is detrimental to the distinctive character or is against the reputation of the trade</w:t>
      </w:r>
      <w:r>
        <w:rPr>
          <w:spacing w:val="-1"/>
        </w:rPr>
        <w:t> </w:t>
      </w:r>
      <w:r>
        <w:rPr/>
        <w:t>mark shall</w:t>
      </w:r>
      <w:r>
        <w:rPr>
          <w:spacing w:val="-1"/>
        </w:rPr>
        <w:t> </w:t>
      </w:r>
      <w:r>
        <w:rPr/>
        <w:t>constitute an</w:t>
      </w:r>
      <w:r>
        <w:rPr>
          <w:spacing w:val="-1"/>
        </w:rPr>
        <w:t> </w:t>
      </w:r>
      <w:r>
        <w:rPr/>
        <w:t>infringement</w:t>
      </w:r>
      <w:r>
        <w:rPr>
          <w:spacing w:val="-1"/>
        </w:rPr>
        <w:t> </w:t>
      </w:r>
      <w:r>
        <w:rPr/>
        <w:t>under Section</w:t>
      </w:r>
      <w:r>
        <w:rPr>
          <w:spacing w:val="-1"/>
        </w:rPr>
        <w:t> </w:t>
      </w:r>
      <w:r>
        <w:rPr/>
        <w:t>29(8) of the Act.</w:t>
      </w:r>
      <w:r>
        <w:rPr>
          <w:spacing w:val="-3"/>
        </w:rPr>
        <w:t> </w:t>
      </w:r>
      <w:r>
        <w:rPr/>
        <w:t>Where</w:t>
      </w:r>
      <w:r>
        <w:rPr>
          <w:spacing w:val="-1"/>
        </w:rPr>
        <w:t> </w:t>
      </w:r>
      <w:r>
        <w:rPr/>
        <w:t>the</w:t>
      </w:r>
      <w:r>
        <w:rPr>
          <w:spacing w:val="-1"/>
        </w:rPr>
        <w:t> </w:t>
      </w:r>
      <w:r>
        <w:rPr/>
        <w:t>distinctive element</w:t>
      </w:r>
      <w:r>
        <w:rPr>
          <w:spacing w:val="-1"/>
        </w:rPr>
        <w:t> </w:t>
      </w:r>
      <w:r>
        <w:rPr/>
        <w:t>of a registered trade mark consists of words, the spoken use of such words as well as visual representation for promoting the sale of goods or promotion of service would constitute infringement under Section 29(9) of the </w:t>
      </w:r>
      <w:r>
        <w:rPr>
          <w:spacing w:val="-4"/>
        </w:rPr>
        <w:t>Act.</w:t>
      </w:r>
    </w:p>
    <w:p>
      <w:pPr>
        <w:pStyle w:val="BodyText"/>
        <w:spacing w:line="280" w:lineRule="auto" w:before="169"/>
        <w:ind w:right="273" w:hanging="1"/>
      </w:pPr>
      <w:r>
        <w:rPr/>
        <w:t>The infringement action is a statutory remedy available to the registered proprietor or to the registered user, based on statutory rights conferred by registration of a trade mark, subject to other restrictions laid down in Sections 30, 34, 35 of the 1999 Act.</w:t>
      </w:r>
    </w:p>
    <w:p>
      <w:pPr>
        <w:pStyle w:val="BodyText"/>
        <w:spacing w:line="280" w:lineRule="auto" w:before="163"/>
        <w:ind w:right="272"/>
      </w:pPr>
      <w:r>
        <w:rPr/>
        <w:t>An infringement action is available to the registered proprietor or registered user to enforce his exclusive</w:t>
      </w:r>
      <w:r>
        <w:rPr>
          <w:spacing w:val="80"/>
        </w:rPr>
        <w:t> </w:t>
      </w:r>
      <w:r>
        <w:rPr/>
        <w:t>right over the trade mark in relation to the goods in respect of which it is registered. If at the time of registration of trade mark, certain limitations or conditions have been imposed, then, the exclusive right has</w:t>
      </w:r>
      <w:r>
        <w:rPr>
          <w:spacing w:val="40"/>
        </w:rPr>
        <w:t> </w:t>
      </w:r>
      <w:r>
        <w:rPr/>
        <w:t>to be evaluated within the terms of such registration. If an offending use of the mark fulfils the conditions laid down in Section 29(1) discussed above, it squarely constitutes infringement</w:t>
      </w:r>
    </w:p>
    <w:p>
      <w:pPr>
        <w:pStyle w:val="BodyText"/>
        <w:spacing w:line="280" w:lineRule="auto" w:before="166"/>
        <w:ind w:right="273"/>
      </w:pPr>
      <w:r>
        <w:rPr/>
        <w:t>In </w:t>
      </w:r>
      <w:r>
        <w:rPr>
          <w:i/>
        </w:rPr>
        <w:t>M/s J K Oil Mills v. M/s Adani Wilmar Ltd., 2010 (42) PTC 639 (Del.</w:t>
      </w:r>
      <w:r>
        <w:rPr/>
        <w:t>), the Delhi High Court held that in order to constitute infringement under the provisions of Section 29 of the Trade Marks Act, it would be necessary to show that impugned trade mark (label) is identical or deceptively similar to the registered trade mark. And once the plaintiff is able to establish that the impugned trade mark (label) is identical or</w:t>
      </w:r>
      <w:r>
        <w:rPr>
          <w:spacing w:val="40"/>
        </w:rPr>
        <w:t> </w:t>
      </w:r>
      <w:r>
        <w:rPr/>
        <w:t>deceptively similar to the registered trade mark (label) then, it matters little whether the defendant is using</w:t>
      </w:r>
      <w:r>
        <w:rPr>
          <w:spacing w:val="40"/>
        </w:rPr>
        <w:t> </w:t>
      </w:r>
      <w:r>
        <w:rPr/>
        <w:t>the impugned mark/label in respect of the goods and services which are not similar to those in respect of which the trade mark is registered.</w:t>
      </w:r>
    </w:p>
    <w:p>
      <w:pPr>
        <w:pStyle w:val="BodyText"/>
        <w:spacing w:line="280" w:lineRule="auto" w:before="166"/>
        <w:ind w:right="271" w:hanging="1"/>
      </w:pPr>
      <w:r>
        <w:rPr/>
        <w:t>In </w:t>
      </w:r>
      <w:r>
        <w:rPr>
          <w:i/>
        </w:rPr>
        <w:t>Parle Products v. J P &amp; Co. AIR 1972 SC 1359, </w:t>
      </w:r>
      <w:r>
        <w:rPr/>
        <w:t>the Apex Court observed that in this case the packets are practically of the same size, the colour scheme of the two wrappers is almost the same; the design on both, though not identical, bears such close resemblance that one can easily be mistaken for the other. The essential features of both are that there is a girl with one arm raised and carrying something in the other with a</w:t>
      </w:r>
      <w:r>
        <w:rPr>
          <w:spacing w:val="-3"/>
        </w:rPr>
        <w:t> </w:t>
      </w:r>
      <w:r>
        <w:rPr/>
        <w:t>cow</w:t>
      </w:r>
      <w:r>
        <w:rPr>
          <w:spacing w:val="-2"/>
        </w:rPr>
        <w:t> </w:t>
      </w:r>
      <w:r>
        <w:rPr/>
        <w:t>or</w:t>
      </w:r>
      <w:r>
        <w:rPr>
          <w:spacing w:val="-2"/>
        </w:rPr>
        <w:t> </w:t>
      </w:r>
      <w:r>
        <w:rPr/>
        <w:t>cows</w:t>
      </w:r>
      <w:r>
        <w:rPr>
          <w:spacing w:val="-1"/>
        </w:rPr>
        <w:t> </w:t>
      </w:r>
      <w:r>
        <w:rPr/>
        <w:t>near</w:t>
      </w:r>
      <w:r>
        <w:rPr>
          <w:spacing w:val="-2"/>
        </w:rPr>
        <w:t> </w:t>
      </w:r>
      <w:r>
        <w:rPr/>
        <w:t>her</w:t>
      </w:r>
      <w:r>
        <w:rPr>
          <w:spacing w:val="-2"/>
        </w:rPr>
        <w:t> </w:t>
      </w:r>
      <w:r>
        <w:rPr/>
        <w:t>and</w:t>
      </w:r>
      <w:r>
        <w:rPr>
          <w:spacing w:val="-3"/>
        </w:rPr>
        <w:t> </w:t>
      </w:r>
      <w:r>
        <w:rPr/>
        <w:t>hens</w:t>
      </w:r>
      <w:r>
        <w:rPr>
          <w:spacing w:val="-1"/>
        </w:rPr>
        <w:t> </w:t>
      </w:r>
      <w:r>
        <w:rPr/>
        <w:t>or</w:t>
      </w:r>
      <w:r>
        <w:rPr>
          <w:spacing w:val="-2"/>
        </w:rPr>
        <w:t> </w:t>
      </w:r>
      <w:r>
        <w:rPr/>
        <w:t>chickens</w:t>
      </w:r>
      <w:r>
        <w:rPr>
          <w:spacing w:val="-1"/>
        </w:rPr>
        <w:t> </w:t>
      </w:r>
      <w:r>
        <w:rPr/>
        <w:t>in</w:t>
      </w:r>
      <w:r>
        <w:rPr>
          <w:spacing w:val="-3"/>
        </w:rPr>
        <w:t> </w:t>
      </w:r>
      <w:r>
        <w:rPr/>
        <w:t>the</w:t>
      </w:r>
      <w:r>
        <w:rPr>
          <w:spacing w:val="-3"/>
        </w:rPr>
        <w:t> </w:t>
      </w:r>
      <w:r>
        <w:rPr/>
        <w:t>foreground.</w:t>
      </w:r>
      <w:r>
        <w:rPr>
          <w:spacing w:val="-3"/>
        </w:rPr>
        <w:t> </w:t>
      </w:r>
      <w:r>
        <w:rPr/>
        <w:t>In</w:t>
      </w:r>
      <w:r>
        <w:rPr>
          <w:spacing w:val="-3"/>
        </w:rPr>
        <w:t> </w:t>
      </w:r>
      <w:r>
        <w:rPr/>
        <w:t>the</w:t>
      </w:r>
      <w:r>
        <w:rPr>
          <w:spacing w:val="-3"/>
        </w:rPr>
        <w:t> </w:t>
      </w:r>
      <w:r>
        <w:rPr/>
        <w:t>background</w:t>
      </w:r>
      <w:r>
        <w:rPr>
          <w:spacing w:val="-3"/>
        </w:rPr>
        <w:t> </w:t>
      </w:r>
      <w:r>
        <w:rPr/>
        <w:t>there</w:t>
      </w:r>
      <w:r>
        <w:rPr>
          <w:spacing w:val="-3"/>
        </w:rPr>
        <w:t> </w:t>
      </w:r>
      <w:r>
        <w:rPr/>
        <w:t>is a</w:t>
      </w:r>
      <w:r>
        <w:rPr>
          <w:spacing w:val="-3"/>
        </w:rPr>
        <w:t> </w:t>
      </w:r>
      <w:r>
        <w:rPr/>
        <w:t>farm house</w:t>
      </w:r>
      <w:r>
        <w:rPr>
          <w:spacing w:val="-1"/>
        </w:rPr>
        <w:t> </w:t>
      </w:r>
      <w:r>
        <w:rPr/>
        <w:t>with a fence. The words “Gluco Biscuits” on one and “Glucose Biscuits” on the other occupy</w:t>
      </w:r>
      <w:r>
        <w:rPr>
          <w:spacing w:val="-1"/>
        </w:rPr>
        <w:t> </w:t>
      </w:r>
      <w:r>
        <w:rPr/>
        <w:t>a prominent place at the</w:t>
      </w:r>
      <w:r>
        <w:rPr>
          <w:spacing w:val="-2"/>
        </w:rPr>
        <w:t> </w:t>
      </w:r>
      <w:r>
        <w:rPr/>
        <w:t>top with a</w:t>
      </w:r>
      <w:r>
        <w:rPr>
          <w:spacing w:val="-2"/>
        </w:rPr>
        <w:t> </w:t>
      </w:r>
      <w:r>
        <w:rPr/>
        <w:t>good deal of similarity</w:t>
      </w:r>
      <w:r>
        <w:rPr>
          <w:spacing w:val="-2"/>
        </w:rPr>
        <w:t> </w:t>
      </w:r>
      <w:r>
        <w:rPr/>
        <w:t>between</w:t>
      </w:r>
      <w:r>
        <w:rPr>
          <w:spacing w:val="-2"/>
        </w:rPr>
        <w:t> </w:t>
      </w:r>
      <w:r>
        <w:rPr/>
        <w:t>the</w:t>
      </w:r>
      <w:r>
        <w:rPr>
          <w:spacing w:val="-2"/>
        </w:rPr>
        <w:t> </w:t>
      </w:r>
      <w:r>
        <w:rPr/>
        <w:t>two writings. Anyone, in our opinion, who has a look at one of the packets on a day, may easily mistake the other if shown on another day as being the same article which he had seen before. If one was not careful enough to note the peculiar features of the wrapper on the plaintiffs’</w:t>
      </w:r>
      <w:r>
        <w:rPr>
          <w:spacing w:val="-1"/>
        </w:rPr>
        <w:t> </w:t>
      </w:r>
      <w:r>
        <w:rPr/>
        <w:t>goods, he might</w:t>
      </w:r>
      <w:r>
        <w:rPr>
          <w:spacing w:val="-1"/>
        </w:rPr>
        <w:t> </w:t>
      </w:r>
      <w:r>
        <w:rPr/>
        <w:t>easily</w:t>
      </w:r>
      <w:r>
        <w:rPr>
          <w:spacing w:val="-4"/>
        </w:rPr>
        <w:t> </w:t>
      </w:r>
      <w:r>
        <w:rPr/>
        <w:t>mistake</w:t>
      </w:r>
      <w:r>
        <w:rPr>
          <w:spacing w:val="-1"/>
        </w:rPr>
        <w:t> </w:t>
      </w:r>
      <w:r>
        <w:rPr/>
        <w:t>the defendant’s wrapper for the plaintiffs’</w:t>
      </w:r>
      <w:r>
        <w:rPr>
          <w:spacing w:val="-1"/>
        </w:rPr>
        <w:t> </w:t>
      </w:r>
      <w:r>
        <w:rPr/>
        <w:t>if shown to him some</w:t>
      </w:r>
      <w:r>
        <w:rPr>
          <w:spacing w:val="-1"/>
        </w:rPr>
        <w:t> </w:t>
      </w:r>
      <w:r>
        <w:rPr/>
        <w:t>time after he had seen the plaintiffs. After all, an ordinary</w:t>
      </w:r>
      <w:r>
        <w:rPr>
          <w:spacing w:val="-2"/>
        </w:rPr>
        <w:t> </w:t>
      </w:r>
      <w:r>
        <w:rPr/>
        <w:t>purchaser is not gifted with the powers of observation of a Sherlock Holmes.</w:t>
      </w:r>
    </w:p>
    <w:p>
      <w:pPr>
        <w:spacing w:after="0" w:line="280" w:lineRule="auto"/>
        <w:sectPr>
          <w:pgSz w:w="12240" w:h="15840"/>
          <w:pgMar w:top="780" w:bottom="280" w:left="0" w:right="1020"/>
        </w:sectPr>
      </w:pPr>
    </w:p>
    <w:p>
      <w:pPr>
        <w:spacing w:before="81"/>
        <w:ind w:left="1295" w:right="0" w:firstLine="0"/>
        <w:jc w:val="left"/>
        <w:rPr>
          <w:sz w:val="20"/>
        </w:rPr>
      </w:pPr>
      <w:r>
        <w:rPr>
          <w:b/>
          <w:sz w:val="20"/>
        </w:rPr>
        <w:t>142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The Court held that the defendants’ wrapper is deceptively</w:t>
      </w:r>
      <w:r>
        <w:rPr>
          <w:spacing w:val="-1"/>
        </w:rPr>
        <w:t> </w:t>
      </w:r>
      <w:r>
        <w:rPr/>
        <w:t>similar to the plaintiffs’</w:t>
      </w:r>
      <w:r>
        <w:rPr>
          <w:spacing w:val="-1"/>
        </w:rPr>
        <w:t> </w:t>
      </w:r>
      <w:r>
        <w:rPr/>
        <w:t>registered trade mark. For infringement nothing more is required to be proved. These days such cases which rely more on visual similarity involving get-up are classified in cases involving Trade Dress.</w:t>
      </w:r>
    </w:p>
    <w:p>
      <w:pPr>
        <w:pStyle w:val="BodyText"/>
        <w:spacing w:line="280" w:lineRule="auto" w:before="165"/>
        <w:ind w:right="273"/>
      </w:pPr>
      <w:r>
        <w:rPr/>
        <w:t>In </w:t>
      </w:r>
      <w:r>
        <w:rPr>
          <w:i/>
        </w:rPr>
        <w:t>S.M. Dychem v. Cadbury India 2000 PTC 297 (SC), </w:t>
      </w:r>
      <w:r>
        <w:rPr/>
        <w:t>the Apex Court said that on the first impression we</w:t>
      </w:r>
      <w:r>
        <w:rPr>
          <w:spacing w:val="40"/>
        </w:rPr>
        <w:t> </w:t>
      </w:r>
      <w:r>
        <w:rPr/>
        <w:t>are of the view that the dissimilarities appear to be clear and more striking to the naked eye than any similarity between the marks, and on the whole the essential features of two marks are different. The Court further said that if the essential features have been copied, the intention to deceive or cause confusion is not relevant in an infringement action. If a false representation is made out even when there is no intention to deceive or confuse it is sufficient to constitute infringement. However, in the present case on the question of relative strength, the decision must go in favour of the defendant and the High Court was right.</w:t>
      </w:r>
    </w:p>
    <w:p>
      <w:pPr>
        <w:pStyle w:val="BodyText"/>
        <w:spacing w:line="280" w:lineRule="auto" w:before="166"/>
        <w:ind w:right="273"/>
      </w:pPr>
      <w:r>
        <w:rPr/>
        <w:t>Thus, new trade marks made by introducing dissimilarities in the trade mark, which are based on the materials or features which are already incorporated in the existing trade marks, may not constitute infringement of such earlier trade marks if the totality of impression produced by the new mark is not confusing even though there are many similar parts in the trade mark.</w:t>
      </w:r>
    </w:p>
    <w:p>
      <w:pPr>
        <w:pStyle w:val="BodyText"/>
        <w:spacing w:line="280" w:lineRule="auto" w:before="162"/>
        <w:ind w:right="273"/>
      </w:pPr>
      <w:r>
        <w:rPr/>
        <w:t>The </w:t>
      </w:r>
      <w:r>
        <w:rPr>
          <w:i/>
        </w:rPr>
        <w:t>Calcutta High Court in Hearst Corpn. v. Dalal Street Communication Ltd. 1996 PTC 126 at 129 (Cal)</w:t>
      </w:r>
      <w:r>
        <w:rPr/>
        <w:t>, said that in an action for infringement – (a) the plaintiff must be the registered owner of a trade mark; (b) the defendant must use a mark deceptively similar to the plaintiff’s mark; (c) the use must be in relation to the goods in respect of which the plaintiff’s mark is registered; (d) the use by the defendant must not be accidental but in the course of trade. In the present case, the plaintiff had been publishing a monthly magazine from 1933 and selling the same in the name of its registered trade mark ‘Esquire’ since 1942. The plaintiff also owned the copyright in the script, get-up and style in which the trade mark ‘Esquire’ is retailed. From October, 1994 the defendant started publishing a monthly magazine with the name ‘Esquare’. Relying on the </w:t>
      </w:r>
      <w:r>
        <w:rPr>
          <w:i/>
        </w:rPr>
        <w:t>Pianotist Co. Ltd. (1906) 23 RFC 774, Roche &amp; Co. v. Manners &amp; Co. (P) Ltd., AIR 1970 SC 2062 &amp;</w:t>
      </w:r>
      <w:r>
        <w:rPr>
          <w:i/>
        </w:rPr>
        <w:t> 2064 </w:t>
      </w:r>
      <w:r>
        <w:rPr/>
        <w:t>wherein</w:t>
      </w:r>
      <w:r>
        <w:rPr>
          <w:spacing w:val="-2"/>
        </w:rPr>
        <w:t> </w:t>
      </w:r>
      <w:r>
        <w:rPr/>
        <w:t>it was held</w:t>
      </w:r>
      <w:r>
        <w:rPr>
          <w:spacing w:val="-2"/>
        </w:rPr>
        <w:t> </w:t>
      </w:r>
      <w:r>
        <w:rPr/>
        <w:t>that</w:t>
      </w:r>
      <w:r>
        <w:rPr>
          <w:spacing w:val="-2"/>
        </w:rPr>
        <w:t> </w:t>
      </w:r>
      <w:r>
        <w:rPr/>
        <w:t>it</w:t>
      </w:r>
      <w:r>
        <w:rPr>
          <w:spacing w:val="-2"/>
        </w:rPr>
        <w:t> </w:t>
      </w:r>
      <w:r>
        <w:rPr/>
        <w:t>must</w:t>
      </w:r>
      <w:r>
        <w:rPr>
          <w:spacing w:val="-2"/>
        </w:rPr>
        <w:t> </w:t>
      </w:r>
      <w:r>
        <w:rPr/>
        <w:t>be</w:t>
      </w:r>
      <w:r>
        <w:rPr>
          <w:spacing w:val="-2"/>
        </w:rPr>
        <w:t> </w:t>
      </w:r>
      <w:r>
        <w:rPr/>
        <w:t>seen whether there was an</w:t>
      </w:r>
      <w:r>
        <w:rPr>
          <w:spacing w:val="-2"/>
        </w:rPr>
        <w:t> </w:t>
      </w:r>
      <w:r>
        <w:rPr/>
        <w:t>overall</w:t>
      </w:r>
      <w:r>
        <w:rPr>
          <w:spacing w:val="-2"/>
        </w:rPr>
        <w:t> </w:t>
      </w:r>
      <w:r>
        <w:rPr/>
        <w:t>similarity</w:t>
      </w:r>
      <w:r>
        <w:rPr>
          <w:spacing w:val="-2"/>
        </w:rPr>
        <w:t> </w:t>
      </w:r>
      <w:r>
        <w:rPr/>
        <w:t>between</w:t>
      </w:r>
      <w:r>
        <w:rPr>
          <w:spacing w:val="-2"/>
        </w:rPr>
        <w:t> </w:t>
      </w:r>
      <w:r>
        <w:rPr/>
        <w:t>the</w:t>
      </w:r>
      <w:r>
        <w:rPr>
          <w:spacing w:val="-2"/>
        </w:rPr>
        <w:t> </w:t>
      </w:r>
      <w:r>
        <w:rPr/>
        <w:t>two</w:t>
      </w:r>
      <w:r>
        <w:rPr>
          <w:spacing w:val="-2"/>
        </w:rPr>
        <w:t> </w:t>
      </w:r>
      <w:r>
        <w:rPr/>
        <w:t>names in</w:t>
      </w:r>
      <w:r>
        <w:rPr>
          <w:spacing w:val="-2"/>
        </w:rPr>
        <w:t> </w:t>
      </w:r>
      <w:r>
        <w:rPr/>
        <w:t>respect</w:t>
      </w:r>
      <w:r>
        <w:rPr>
          <w:spacing w:val="-2"/>
        </w:rPr>
        <w:t> </w:t>
      </w:r>
      <w:r>
        <w:rPr/>
        <w:t>of the</w:t>
      </w:r>
      <w:r>
        <w:rPr>
          <w:spacing w:val="-2"/>
        </w:rPr>
        <w:t> </w:t>
      </w:r>
      <w:r>
        <w:rPr/>
        <w:t>same</w:t>
      </w:r>
      <w:r>
        <w:rPr>
          <w:spacing w:val="-2"/>
        </w:rPr>
        <w:t> </w:t>
      </w:r>
      <w:r>
        <w:rPr/>
        <w:t>description</w:t>
      </w:r>
      <w:r>
        <w:rPr>
          <w:spacing w:val="-2"/>
        </w:rPr>
        <w:t> </w:t>
      </w:r>
      <w:r>
        <w:rPr/>
        <w:t>of goods,</w:t>
      </w:r>
      <w:r>
        <w:rPr>
          <w:spacing w:val="-2"/>
        </w:rPr>
        <w:t> </w:t>
      </w:r>
      <w:r>
        <w:rPr/>
        <w:t>both</w:t>
      </w:r>
      <w:r>
        <w:rPr>
          <w:spacing w:val="-2"/>
        </w:rPr>
        <w:t> </w:t>
      </w:r>
      <w:r>
        <w:rPr/>
        <w:t>visually</w:t>
      </w:r>
      <w:r>
        <w:rPr>
          <w:spacing w:val="-5"/>
        </w:rPr>
        <w:t> </w:t>
      </w:r>
      <w:r>
        <w:rPr/>
        <w:t>as well</w:t>
      </w:r>
      <w:r>
        <w:rPr>
          <w:spacing w:val="-2"/>
        </w:rPr>
        <w:t> </w:t>
      </w:r>
      <w:r>
        <w:rPr/>
        <w:t>as phonetically,</w:t>
      </w:r>
      <w:r>
        <w:rPr>
          <w:spacing w:val="-2"/>
        </w:rPr>
        <w:t> </w:t>
      </w:r>
      <w:r>
        <w:rPr/>
        <w:t>the</w:t>
      </w:r>
      <w:r>
        <w:rPr>
          <w:spacing w:val="-2"/>
        </w:rPr>
        <w:t> </w:t>
      </w:r>
      <w:r>
        <w:rPr/>
        <w:t>Court</w:t>
      </w:r>
      <w:r>
        <w:rPr>
          <w:spacing w:val="-2"/>
        </w:rPr>
        <w:t> </w:t>
      </w:r>
      <w:r>
        <w:rPr/>
        <w:t>remarked</w:t>
      </w:r>
      <w:r>
        <w:rPr>
          <w:spacing w:val="-2"/>
        </w:rPr>
        <w:t> </w:t>
      </w:r>
      <w:r>
        <w:rPr/>
        <w:t>that</w:t>
      </w:r>
      <w:r>
        <w:rPr>
          <w:spacing w:val="-2"/>
        </w:rPr>
        <w:t> </w:t>
      </w:r>
      <w:r>
        <w:rPr/>
        <w:t>the covers of the magazines of the defendant would appear to be framed with the idea of attracting the male interest whatever might be the</w:t>
      </w:r>
      <w:r>
        <w:rPr>
          <w:spacing w:val="-2"/>
        </w:rPr>
        <w:t> </w:t>
      </w:r>
      <w:r>
        <w:rPr/>
        <w:t>contents.</w:t>
      </w:r>
      <w:r>
        <w:rPr>
          <w:spacing w:val="-2"/>
        </w:rPr>
        <w:t> </w:t>
      </w:r>
      <w:r>
        <w:rPr/>
        <w:t>For these reasons,</w:t>
      </w:r>
      <w:r>
        <w:rPr>
          <w:spacing w:val="-2"/>
        </w:rPr>
        <w:t> </w:t>
      </w:r>
      <w:r>
        <w:rPr/>
        <w:t>on the basis of the phonetic similarity, it</w:t>
      </w:r>
      <w:r>
        <w:rPr>
          <w:spacing w:val="-2"/>
        </w:rPr>
        <w:t> </w:t>
      </w:r>
      <w:r>
        <w:rPr/>
        <w:t>appears to be clear that an unwary purchaser of average intelligence and imperfect recollection would be likely to confuse the defendant’s use of the mark ‘Esquare” on its magazine with the plaintiff’s publication ‘Esquire’. Another way of considering the issue of infringement is if the defendant’s mark was an imitation of the plaintiff’s mark. This, of course, implies a certain lack of </w:t>
      </w:r>
      <w:r>
        <w:rPr>
          <w:i/>
        </w:rPr>
        <w:t>bona fides </w:t>
      </w:r>
      <w:r>
        <w:rPr/>
        <w:t>on the imitators’ part. Injunction was issued to restrain the defendant from infringing registered trade mark of the plaintiff. [See also </w:t>
      </w:r>
      <w:r>
        <w:rPr>
          <w:i/>
        </w:rPr>
        <w:t>Amritdhara</w:t>
      </w:r>
      <w:r>
        <w:rPr>
          <w:i/>
        </w:rPr>
        <w:t> Pharmacy v. Satya Deo AIR 1963 SC 449</w:t>
      </w:r>
      <w:r>
        <w:rPr/>
        <w:t>].</w:t>
      </w:r>
    </w:p>
    <w:p>
      <w:pPr>
        <w:spacing w:line="280" w:lineRule="auto" w:before="180"/>
        <w:ind w:left="1295" w:right="270" w:firstLine="0"/>
        <w:jc w:val="both"/>
        <w:rPr>
          <w:sz w:val="20"/>
        </w:rPr>
      </w:pPr>
      <w:r>
        <w:rPr>
          <w:sz w:val="20"/>
        </w:rPr>
        <w:t>In </w:t>
      </w:r>
      <w:r>
        <w:rPr>
          <w:i/>
          <w:sz w:val="20"/>
        </w:rPr>
        <w:t>Brooke Bond India v. C. Patel &amp; Co., 1993 IPLR 220 (Cal.)</w:t>
      </w:r>
      <w:r>
        <w:rPr>
          <w:sz w:val="20"/>
        </w:rPr>
        <w:t>, the Court held that application by the defendants of the trade mark Taj Tea in India on the packets of tea is an infringement of the registered trade mark of the plaintiff. Interim injunction was issued even though the defendant was willing to alter the colour scheme and get up of his packets bearing trade mark Taj Tea. In </w:t>
      </w:r>
      <w:r>
        <w:rPr>
          <w:i/>
          <w:sz w:val="20"/>
        </w:rPr>
        <w:t>Cox Distillery v. McDowell &amp; Co., 1999</w:t>
      </w:r>
      <w:r>
        <w:rPr>
          <w:i/>
          <w:spacing w:val="80"/>
          <w:sz w:val="20"/>
        </w:rPr>
        <w:t> </w:t>
      </w:r>
      <w:r>
        <w:rPr>
          <w:i/>
          <w:sz w:val="20"/>
        </w:rPr>
        <w:t>PTC 507</w:t>
      </w:r>
      <w:r>
        <w:rPr>
          <w:sz w:val="20"/>
        </w:rPr>
        <w:t>, the Court said that there is deceptive similarity between the label used by the plaintiff as his trade mark and the one introduced by the defendant. It amounts to infringement of the plaintiff’s trade mark within the meaning of Section 29(1). The defendant was restrained from using COX DIPLOMAT premium Whisky</w:t>
      </w:r>
      <w:r>
        <w:rPr>
          <w:spacing w:val="40"/>
          <w:sz w:val="20"/>
        </w:rPr>
        <w:t> </w:t>
      </w:r>
      <w:r>
        <w:rPr>
          <w:sz w:val="20"/>
        </w:rPr>
        <w:t>as the defendant used the logo and print of similar size and word DIPLOMAT on label with the printed figure of human being which made his label similar to the registered trade mark of the plaintiff. [ See also </w:t>
      </w:r>
      <w:r>
        <w:rPr>
          <w:i/>
          <w:sz w:val="20"/>
        </w:rPr>
        <w:t>Kewal</w:t>
      </w:r>
      <w:r>
        <w:rPr>
          <w:i/>
          <w:sz w:val="20"/>
        </w:rPr>
        <w:t> Krishan Kumar v. Master Hawa Singh, 2000 PTC206; Amar Singh chawalwala v. Shree Wardhman Rice, 1996 PTC 196; J. R. Kapoor v. Micronix, 1994 Supp (3) SCC 215; Himalaya Drug v. SBL Ltd. 1996, PTC </w:t>
      </w:r>
      <w:r>
        <w:rPr>
          <w:i/>
          <w:spacing w:val="-2"/>
          <w:sz w:val="20"/>
        </w:rPr>
        <w:t>553</w:t>
      </w:r>
      <w:r>
        <w:rPr>
          <w:spacing w:val="-2"/>
          <w:sz w:val="20"/>
        </w:rPr>
        <w:t>].</w:t>
      </w:r>
    </w:p>
    <w:p>
      <w:pPr>
        <w:spacing w:after="0" w:line="280" w:lineRule="auto"/>
        <w:jc w:val="both"/>
        <w:rPr>
          <w:sz w:val="20"/>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143</w:t>
      </w:r>
    </w:p>
    <w:p>
      <w:pPr>
        <w:pStyle w:val="BodyText"/>
        <w:spacing w:before="150"/>
        <w:ind w:left="0"/>
        <w:jc w:val="left"/>
        <w:rPr>
          <w:b/>
        </w:rPr>
      </w:pPr>
    </w:p>
    <w:p>
      <w:pPr>
        <w:pStyle w:val="BodyText"/>
        <w:spacing w:line="280" w:lineRule="auto"/>
        <w:ind w:right="273"/>
      </w:pPr>
      <w:r>
        <w:rPr/>
        <w:t>The Calcutta High Court in </w:t>
      </w:r>
      <w:r>
        <w:rPr>
          <w:i/>
        </w:rPr>
        <w:t>East and Hosiery Mills Pvt. Ltd. v. Agarwal Textiles Mills, AIR 1971 (Cal)</w:t>
      </w:r>
      <w:r>
        <w:rPr/>
        <w:t>, considered the resemblance in respect of the get up of the two marks phonetically 'Moti' and 'Sacha Moti'. It was found by the Court that 'Sacha Moti' was used by the defendants to imitate the name 'Moti' of the plaintiffs. There is phonetic similarity between the words. The explanation that the name 'Moti' has been taken from Moti Ram Gupta, father of one of the partners of the defendant firm was not accepted by the Calcutta High Court in the above case. Therefore, even though the defendant used his father's name, it was held that the defendant's use of the name and mark was likely to deceive or cause confusion or injury to the goodwill of the plaintiff's business.</w:t>
      </w:r>
    </w:p>
    <w:p>
      <w:pPr>
        <w:pStyle w:val="BodyText"/>
        <w:spacing w:line="280" w:lineRule="auto" w:before="207"/>
        <w:ind w:right="273"/>
      </w:pPr>
      <w:r>
        <w:rPr/>
        <w:t>The</w:t>
      </w:r>
      <w:r>
        <w:rPr>
          <w:spacing w:val="-1"/>
        </w:rPr>
        <w:t> </w:t>
      </w:r>
      <w:r>
        <w:rPr/>
        <w:t>Supreme</w:t>
      </w:r>
      <w:r>
        <w:rPr>
          <w:spacing w:val="-1"/>
        </w:rPr>
        <w:t> </w:t>
      </w:r>
      <w:r>
        <w:rPr/>
        <w:t>Court in</w:t>
      </w:r>
      <w:r>
        <w:rPr>
          <w:spacing w:val="-1"/>
        </w:rPr>
        <w:t> </w:t>
      </w:r>
      <w:r>
        <w:rPr>
          <w:i/>
        </w:rPr>
        <w:t>Ramdev Food Products (P) Ltd.</w:t>
      </w:r>
      <w:r>
        <w:rPr>
          <w:i/>
          <w:spacing w:val="-1"/>
        </w:rPr>
        <w:t> </w:t>
      </w:r>
      <w:r>
        <w:rPr>
          <w:i/>
        </w:rPr>
        <w:t>v. Arvind Bhai</w:t>
      </w:r>
      <w:r>
        <w:rPr>
          <w:i/>
          <w:spacing w:val="-1"/>
        </w:rPr>
        <w:t> </w:t>
      </w:r>
      <w:r>
        <w:rPr>
          <w:i/>
        </w:rPr>
        <w:t>Rambai Patel,</w:t>
      </w:r>
      <w:r>
        <w:rPr>
          <w:i/>
          <w:spacing w:val="-1"/>
        </w:rPr>
        <w:t> </w:t>
      </w:r>
      <w:r>
        <w:rPr>
          <w:i/>
        </w:rPr>
        <w:t>2006 (8) SCC 726</w:t>
      </w:r>
      <w:r>
        <w:rPr/>
        <w:t>,</w:t>
      </w:r>
      <w:r>
        <w:rPr>
          <w:spacing w:val="-1"/>
        </w:rPr>
        <w:t> </w:t>
      </w:r>
      <w:r>
        <w:rPr/>
        <w:t>held that a trade mark is the property of the manufacturer. The purpose of a trade mark is to establish a connection between the goods and the source thereof which would suggest the quality of goods. If the trade mark is registered, indisputably the use thereof by a person who is not otherwise authorised to do so would constitute infringement.</w:t>
      </w:r>
    </w:p>
    <w:p>
      <w:pPr>
        <w:pStyle w:val="BodyText"/>
        <w:spacing w:line="280" w:lineRule="auto" w:before="205"/>
        <w:ind w:right="273"/>
      </w:pPr>
      <w:r>
        <w:rPr/>
        <w:t>In </w:t>
      </w:r>
      <w:r>
        <w:rPr>
          <w:i/>
        </w:rPr>
        <w:t>T.V. Venugopal v. Ushodaya Enterprises Ltd., (2011) 4 SCC 85, </w:t>
      </w:r>
      <w:r>
        <w:rPr/>
        <w:t>the Supreme Court noted that the respondent’s mark “Eenadu” had acquired extraordinary reputation and goodwill in the State of Andhra Pradesh. It was held that the Appellant was clearly attempting to utilise the reputation and goodwill of the Respondents. The Court reasoned that allowing the Appellant to use the mark would create confusion in the mind of the consumers, leading the consumers to think that the incense sticks were manufactured by the Respondent’s company. The Court said that permitting the Appellant to use the trade mark would lead to the erosion of the extra-ordinary reputation and goodwill acquired by the Respondent. The law is consistent that no one can be permitted to encroach upon the reputation and goodwill of other parties. This approach is in consonance with protecting proprietary rights of the Respondent company.</w:t>
      </w:r>
    </w:p>
    <w:p>
      <w:pPr>
        <w:pStyle w:val="BodyText"/>
        <w:spacing w:line="283" w:lineRule="auto" w:before="208"/>
        <w:ind w:right="272"/>
      </w:pPr>
      <w:r>
        <w:rPr/>
        <w:t>Delhi High</w:t>
      </w:r>
      <w:r>
        <w:rPr>
          <w:spacing w:val="-1"/>
        </w:rPr>
        <w:t> </w:t>
      </w:r>
      <w:r>
        <w:rPr/>
        <w:t>Court in </w:t>
      </w:r>
      <w:r>
        <w:rPr>
          <w:i/>
        </w:rPr>
        <w:t>Infosys Technologies Ltd. v.</w:t>
      </w:r>
      <w:r>
        <w:rPr>
          <w:i/>
          <w:spacing w:val="-1"/>
        </w:rPr>
        <w:t> </w:t>
      </w:r>
      <w:r>
        <w:rPr>
          <w:i/>
        </w:rPr>
        <w:t>Adinath</w:t>
      </w:r>
      <w:r>
        <w:rPr>
          <w:i/>
          <w:spacing w:val="-1"/>
        </w:rPr>
        <w:t> </w:t>
      </w:r>
      <w:r>
        <w:rPr>
          <w:i/>
        </w:rPr>
        <w:t>Infosys Pvt. Ltd. &amp; Ors,</w:t>
      </w:r>
      <w:r>
        <w:rPr>
          <w:i/>
          <w:spacing w:val="-1"/>
        </w:rPr>
        <w:t> </w:t>
      </w:r>
      <w:r>
        <w:rPr>
          <w:i/>
        </w:rPr>
        <w:t>( November,</w:t>
      </w:r>
      <w:r>
        <w:rPr>
          <w:i/>
          <w:spacing w:val="-1"/>
        </w:rPr>
        <w:t> </w:t>
      </w:r>
      <w:r>
        <w:rPr>
          <w:i/>
        </w:rPr>
        <w:t>2011) </w:t>
      </w:r>
      <w:r>
        <w:rPr/>
        <w:t>held that by using the word INFOSYS which is the registered trade mark of the plaintiff as the key feature of its corporate name, defendant has clearly infringed the registered trade mark of the plaintiff. The Court restrained the defendant from using the expression “INFOSYS” or any other expression which is identical or deceptively similar to the trade mark “INFOSYS” as a part of its corporate name or for providing any of the services in which the plaintiff-company is engaged.</w:t>
      </w:r>
    </w:p>
    <w:p>
      <w:pPr>
        <w:pStyle w:val="Heading5"/>
        <w:spacing w:line="283" w:lineRule="auto" w:before="191"/>
        <w:ind w:right="274"/>
      </w:pPr>
      <w:r>
        <w:rPr>
          <w:i/>
        </w:rPr>
        <w:t>Raj Kumar Prasad &amp; anr V. Abbott Healthcare Pvt Ltd [DEL] FAO(OS) 281/2014 Pradeep Nandrajog &amp;</w:t>
      </w:r>
      <w:r>
        <w:rPr/>
        <w:t> Mukta Gupta, JJ. [Decided on 10/09/2014]</w:t>
      </w:r>
    </w:p>
    <w:p>
      <w:pPr>
        <w:spacing w:before="197"/>
        <w:ind w:left="1295" w:right="0" w:firstLine="0"/>
        <w:jc w:val="both"/>
        <w:rPr>
          <w:i/>
          <w:sz w:val="20"/>
        </w:rPr>
      </w:pPr>
      <w:r>
        <w:rPr>
          <w:i/>
          <w:sz w:val="20"/>
        </w:rPr>
        <w:t>Brief</w:t>
      </w:r>
      <w:r>
        <w:rPr>
          <w:i/>
          <w:spacing w:val="-6"/>
          <w:sz w:val="20"/>
        </w:rPr>
        <w:t> </w:t>
      </w:r>
      <w:r>
        <w:rPr>
          <w:i/>
          <w:spacing w:val="-2"/>
          <w:sz w:val="20"/>
        </w:rPr>
        <w:t>facts:</w:t>
      </w:r>
    </w:p>
    <w:p>
      <w:pPr>
        <w:pStyle w:val="BodyText"/>
        <w:spacing w:before="10"/>
        <w:ind w:left="0"/>
        <w:jc w:val="left"/>
        <w:rPr>
          <w:i/>
        </w:rPr>
      </w:pPr>
    </w:p>
    <w:p>
      <w:pPr>
        <w:pStyle w:val="BodyText"/>
        <w:spacing w:line="280" w:lineRule="auto"/>
        <w:ind w:right="273"/>
      </w:pPr>
      <w:r>
        <w:rPr/>
        <w:t>It is the case of Abbott that the predecessor-in-interest of the registered trademark 'ANAFORTAN' used the same extensively and widely for the medicines manufactured and sold in the market and since September, 2010 Abbott had been doing so. Thus, Abbott had established a good will and reputation in the mark 'ANAFORTAN'. As per Abbott it had sold pharmaceutical products under said trademark in sum of Rs.7.84 crores between September to December, 2010 and 23.047 crores between January and December, 2011. The grievance was that Raj Kumar Prasad, carrying on business as a sole proprietor of Birani Pharmaceuticals, was</w:t>
      </w:r>
      <w:r>
        <w:rPr>
          <w:spacing w:val="-1"/>
        </w:rPr>
        <w:t> </w:t>
      </w:r>
      <w:r>
        <w:rPr/>
        <w:t>selling</w:t>
      </w:r>
      <w:r>
        <w:rPr>
          <w:spacing w:val="-3"/>
        </w:rPr>
        <w:t> </w:t>
      </w:r>
      <w:r>
        <w:rPr/>
        <w:t>pharmaceutical</w:t>
      </w:r>
      <w:r>
        <w:rPr>
          <w:spacing w:val="-3"/>
        </w:rPr>
        <w:t> </w:t>
      </w:r>
      <w:r>
        <w:rPr/>
        <w:t>products</w:t>
      </w:r>
      <w:r>
        <w:rPr>
          <w:spacing w:val="-1"/>
        </w:rPr>
        <w:t> </w:t>
      </w:r>
      <w:r>
        <w:rPr/>
        <w:t>containing</w:t>
      </w:r>
      <w:r>
        <w:rPr>
          <w:spacing w:val="-3"/>
        </w:rPr>
        <w:t> </w:t>
      </w:r>
      <w:r>
        <w:rPr/>
        <w:t>Camylofin</w:t>
      </w:r>
      <w:r>
        <w:rPr>
          <w:spacing w:val="-3"/>
        </w:rPr>
        <w:t> </w:t>
      </w:r>
      <w:r>
        <w:rPr/>
        <w:t>Dihydrochloride</w:t>
      </w:r>
      <w:r>
        <w:rPr>
          <w:spacing w:val="-3"/>
        </w:rPr>
        <w:t> </w:t>
      </w:r>
      <w:r>
        <w:rPr/>
        <w:t>under</w:t>
      </w:r>
      <w:r>
        <w:rPr>
          <w:spacing w:val="-1"/>
        </w:rPr>
        <w:t> </w:t>
      </w:r>
      <w:r>
        <w:rPr/>
        <w:t>the</w:t>
      </w:r>
      <w:r>
        <w:rPr>
          <w:spacing w:val="-3"/>
        </w:rPr>
        <w:t> </w:t>
      </w:r>
      <w:r>
        <w:rPr/>
        <w:t>brand name 'AMAFORTEN'. Concerning the second defendant Alicon Pharmaceuticals Pvt. Ltd. the grievance was that it was manufacturing the medicinal preparations for Raj Kumar Prasad, to be sold under the mark 'AMAFORTEN'. It is the case of Abbott that Raj Kumar Prasad surreptitiously obtained, vide registration No.1830060 under class 5, the registration of the mark 'AMAFORTEN' for which Abbott intends to file rectification proceedings.</w:t>
      </w:r>
    </w:p>
    <w:p>
      <w:pPr>
        <w:spacing w:after="0" w:line="280" w:lineRule="auto"/>
        <w:sectPr>
          <w:pgSz w:w="12240" w:h="15840"/>
          <w:pgMar w:top="780" w:bottom="280" w:left="0" w:right="1020"/>
        </w:sectPr>
      </w:pPr>
    </w:p>
    <w:p>
      <w:pPr>
        <w:spacing w:before="81"/>
        <w:ind w:left="1295" w:right="0" w:firstLine="0"/>
        <w:jc w:val="left"/>
        <w:rPr>
          <w:sz w:val="20"/>
        </w:rPr>
      </w:pPr>
      <w:r>
        <w:rPr>
          <w:b/>
          <w:sz w:val="20"/>
        </w:rPr>
        <w:t>144</w:t>
      </w:r>
      <w:r>
        <w:rPr>
          <w:b/>
          <w:spacing w:val="78"/>
          <w:w w:val="150"/>
          <w:sz w:val="20"/>
        </w:rPr>
        <w:t> </w:t>
      </w:r>
      <w:r>
        <w:rPr>
          <w:sz w:val="20"/>
        </w:rPr>
        <w:t>PP-</w:t>
      </w:r>
      <w:r>
        <w:rPr>
          <w:spacing w:val="-2"/>
          <w:sz w:val="20"/>
        </w:rPr>
        <w:t>IPRL&amp;P</w:t>
      </w:r>
    </w:p>
    <w:p>
      <w:pPr>
        <w:pStyle w:val="BodyText"/>
        <w:spacing w:before="147"/>
        <w:ind w:left="0"/>
        <w:jc w:val="left"/>
      </w:pPr>
    </w:p>
    <w:p>
      <w:pPr>
        <w:spacing w:line="491" w:lineRule="auto" w:before="0"/>
        <w:ind w:left="1295" w:right="7478" w:firstLine="0"/>
        <w:jc w:val="both"/>
        <w:rPr>
          <w:i/>
          <w:sz w:val="20"/>
        </w:rPr>
      </w:pPr>
      <w:r>
        <w:rPr>
          <w:i/>
          <w:sz w:val="20"/>
        </w:rPr>
        <w:t>Decision:</w:t>
      </w:r>
      <w:r>
        <w:rPr>
          <w:i/>
          <w:spacing w:val="-14"/>
          <w:sz w:val="20"/>
        </w:rPr>
        <w:t> </w:t>
      </w:r>
      <w:r>
        <w:rPr>
          <w:i/>
          <w:sz w:val="20"/>
        </w:rPr>
        <w:t>Appeal</w:t>
      </w:r>
      <w:r>
        <w:rPr>
          <w:i/>
          <w:spacing w:val="-14"/>
          <w:sz w:val="20"/>
        </w:rPr>
        <w:t> </w:t>
      </w:r>
      <w:r>
        <w:rPr>
          <w:i/>
          <w:sz w:val="20"/>
        </w:rPr>
        <w:t>dismissed</w:t>
      </w:r>
      <w:r>
        <w:rPr>
          <w:i/>
          <w:sz w:val="20"/>
        </w:rPr>
        <w:t> </w:t>
      </w:r>
      <w:r>
        <w:rPr>
          <w:i/>
          <w:spacing w:val="-2"/>
          <w:sz w:val="20"/>
        </w:rPr>
        <w:t>Reason:</w:t>
      </w:r>
    </w:p>
    <w:p>
      <w:pPr>
        <w:pStyle w:val="BodyText"/>
        <w:spacing w:line="283" w:lineRule="auto"/>
        <w:ind w:right="271"/>
      </w:pPr>
      <w:r>
        <w:rPr/>
        <w:t>The view taken by the learned Single Judge is based upon a reading of Section 124 of the Trademarks Act, 1999. The learned Single Judge has held that a registered proprietor of a trademark is entitled to sue a registered proprietor of a trademark if the latter is identical with or nearly resembles the other. Holding that the</w:t>
      </w:r>
      <w:r>
        <w:rPr>
          <w:spacing w:val="-3"/>
        </w:rPr>
        <w:t> </w:t>
      </w:r>
      <w:r>
        <w:rPr/>
        <w:t>suit</w:t>
      </w:r>
      <w:r>
        <w:rPr>
          <w:spacing w:val="-1"/>
        </w:rPr>
        <w:t> </w:t>
      </w:r>
      <w:r>
        <w:rPr/>
        <w:t>would</w:t>
      </w:r>
      <w:r>
        <w:rPr>
          <w:spacing w:val="-1"/>
        </w:rPr>
        <w:t> </w:t>
      </w:r>
      <w:r>
        <w:rPr/>
        <w:t>be</w:t>
      </w:r>
      <w:r>
        <w:rPr>
          <w:spacing w:val="-3"/>
        </w:rPr>
        <w:t> </w:t>
      </w:r>
      <w:r>
        <w:rPr/>
        <w:t>maintainable,</w:t>
      </w:r>
      <w:r>
        <w:rPr>
          <w:spacing w:val="-1"/>
        </w:rPr>
        <w:t> </w:t>
      </w:r>
      <w:r>
        <w:rPr/>
        <w:t>the</w:t>
      </w:r>
      <w:r>
        <w:rPr>
          <w:spacing w:val="-3"/>
        </w:rPr>
        <w:t> </w:t>
      </w:r>
      <w:r>
        <w:rPr/>
        <w:t>learned</w:t>
      </w:r>
      <w:r>
        <w:rPr>
          <w:spacing w:val="-1"/>
        </w:rPr>
        <w:t> </w:t>
      </w:r>
      <w:r>
        <w:rPr/>
        <w:t>Single</w:t>
      </w:r>
      <w:r>
        <w:rPr>
          <w:spacing w:val="-3"/>
        </w:rPr>
        <w:t> </w:t>
      </w:r>
      <w:r>
        <w:rPr/>
        <w:t>Judge</w:t>
      </w:r>
      <w:r>
        <w:rPr>
          <w:spacing w:val="-3"/>
        </w:rPr>
        <w:t> </w:t>
      </w:r>
      <w:r>
        <w:rPr/>
        <w:t>has</w:t>
      </w:r>
      <w:r>
        <w:rPr>
          <w:spacing w:val="-1"/>
        </w:rPr>
        <w:t> </w:t>
      </w:r>
      <w:r>
        <w:rPr/>
        <w:t>held</w:t>
      </w:r>
      <w:r>
        <w:rPr>
          <w:spacing w:val="-1"/>
        </w:rPr>
        <w:t> </w:t>
      </w:r>
      <w:r>
        <w:rPr/>
        <w:t>that</w:t>
      </w:r>
      <w:r>
        <w:rPr>
          <w:spacing w:val="-3"/>
        </w:rPr>
        <w:t> </w:t>
      </w:r>
      <w:r>
        <w:rPr/>
        <w:t>the</w:t>
      </w:r>
      <w:r>
        <w:rPr>
          <w:spacing w:val="-3"/>
        </w:rPr>
        <w:t> </w:t>
      </w:r>
      <w:r>
        <w:rPr/>
        <w:t>trademark used</w:t>
      </w:r>
      <w:r>
        <w:rPr>
          <w:spacing w:val="-3"/>
        </w:rPr>
        <w:t> </w:t>
      </w:r>
      <w:r>
        <w:rPr/>
        <w:t>by</w:t>
      </w:r>
      <w:r>
        <w:rPr>
          <w:spacing w:val="-4"/>
        </w:rPr>
        <w:t> </w:t>
      </w:r>
      <w:r>
        <w:rPr/>
        <w:t>the</w:t>
      </w:r>
      <w:r>
        <w:rPr>
          <w:spacing w:val="-1"/>
        </w:rPr>
        <w:t> </w:t>
      </w:r>
      <w:r>
        <w:rPr/>
        <w:t>defendants 'AMAFORTEN' is ex-facie phoneticallyband visually deceptively similar to that of Abbott 'ANAFORTAN'.</w:t>
      </w:r>
    </w:p>
    <w:p>
      <w:pPr>
        <w:pStyle w:val="BodyText"/>
        <w:spacing w:line="283" w:lineRule="auto" w:before="189"/>
        <w:ind w:right="275"/>
      </w:pPr>
      <w:r>
        <w:rPr/>
        <w:t>The learned Single Judge has noted that through its predecessors Abbott had been using the trademark 'ANAFORTAN' extensively since the year 1988 and thus has injuncted the defendants from selling its</w:t>
      </w:r>
      <w:r>
        <w:rPr>
          <w:spacing w:val="80"/>
        </w:rPr>
        <w:t> </w:t>
      </w:r>
      <w:r>
        <w:rPr/>
        <w:t>product under the trademark 'AMAFORTEN' or any other mark deceptively similar to that of Abbott.</w:t>
      </w:r>
    </w:p>
    <w:p>
      <w:pPr>
        <w:pStyle w:val="BodyText"/>
        <w:spacing w:line="280" w:lineRule="auto" w:before="196"/>
        <w:ind w:right="271"/>
      </w:pPr>
      <w:r>
        <w:rPr/>
        <w:t>Ex-facie there is visual and phonetic deceptive similarity in the trademark 'AMAFORTEN' in comparison with the trademark 'ANAFORTAN'. It has to be kept in mind that the competing goods are pharmaceutical preparations, the class of the goods is the same; the consumer is the same and the trade channel is the same. Concededly through its predecessors-in-interest Abbott has inherited the good will and reputation in</w:t>
      </w:r>
      <w:r>
        <w:rPr>
          <w:spacing w:val="80"/>
        </w:rPr>
        <w:t> </w:t>
      </w:r>
      <w:r>
        <w:rPr/>
        <w:t>its trademark 'ANAFORTAN' and would be entitled to protect the same. Whereas through its predecessors- in-interest Abbott is in the market since the year 1988 defendant entered the market somewhere in the year 2012 when the suit was filed. We note that the defendant has consciously not disclosed in the written statement the day it started selling the goods in the market. From the documents filed by the defendants we find that it applied to the Registrar of Trademarks for registration of the trademark 'AMAFORTEN' on June</w:t>
      </w:r>
      <w:r>
        <w:rPr>
          <w:spacing w:val="40"/>
        </w:rPr>
        <w:t> </w:t>
      </w:r>
      <w:r>
        <w:rPr/>
        <w:t>17, 2009 and was granted registration on July 12, 2011. Tested on the legal principles laid down by the Supreme Court in the case of </w:t>
      </w:r>
      <w:r>
        <w:rPr>
          <w:i/>
        </w:rPr>
        <w:t>Wander Ltd. &amp; Anr. Vs. Antox India P.Ltdreported as 1990 (Supp.) SCC 727</w:t>
      </w:r>
      <w:r>
        <w:rPr/>
        <w:t>, we find no infirmity in the view taken by the learned Single Judge and thus would dismiss the appeal.</w:t>
      </w:r>
    </w:p>
    <w:p>
      <w:pPr>
        <w:pStyle w:val="Heading5"/>
        <w:spacing w:line="283" w:lineRule="auto" w:before="211"/>
        <w:ind w:right="273"/>
      </w:pPr>
      <w:r>
        <w:rPr>
          <w:i/>
        </w:rPr>
        <w:t>Easygroup IP Licensing Ltd &amp; Anr V. Easyjet Aviation Services Pvt Ltd &amp;Anr[DEL]CS(OS) 157/2010</w:t>
      </w:r>
      <w:r>
        <w:rPr/>
        <w:t> Vipin Sanghi, J. [Decided on 19/08/2013]</w:t>
      </w:r>
    </w:p>
    <w:p>
      <w:pPr>
        <w:spacing w:before="199"/>
        <w:ind w:left="1295" w:right="0" w:firstLine="0"/>
        <w:jc w:val="both"/>
        <w:rPr>
          <w:i/>
          <w:sz w:val="20"/>
        </w:rPr>
      </w:pPr>
      <w:r>
        <w:rPr>
          <w:i/>
          <w:sz w:val="20"/>
        </w:rPr>
        <w:t>Brief</w:t>
      </w:r>
      <w:r>
        <w:rPr>
          <w:i/>
          <w:spacing w:val="-6"/>
          <w:sz w:val="20"/>
        </w:rPr>
        <w:t> </w:t>
      </w:r>
      <w:r>
        <w:rPr>
          <w:i/>
          <w:spacing w:val="-2"/>
          <w:sz w:val="20"/>
        </w:rPr>
        <w:t>facts:</w:t>
      </w:r>
    </w:p>
    <w:p>
      <w:pPr>
        <w:pStyle w:val="BodyText"/>
        <w:spacing w:before="10"/>
        <w:ind w:left="0"/>
        <w:jc w:val="left"/>
        <w:rPr>
          <w:i/>
        </w:rPr>
      </w:pPr>
    </w:p>
    <w:p>
      <w:pPr>
        <w:pStyle w:val="BodyText"/>
        <w:spacing w:line="280" w:lineRule="auto"/>
        <w:ind w:right="271"/>
      </w:pPr>
      <w:r>
        <w:rPr/>
        <w:t>This suit for grant of permanent injunction restraining infringement of registered trademark, passing off, delivery up and damages has been filed by Plaintiffs no 1 and 2, which are companies incorporated under</w:t>
      </w:r>
      <w:r>
        <w:rPr>
          <w:spacing w:val="40"/>
        </w:rPr>
        <w:t> </w:t>
      </w:r>
      <w:r>
        <w:rPr/>
        <w:t>the laws of England and Wales against defendant no 1, a company incorporated under the Companies Act 1956 and defendant no 2, who is the director of defendant no 1, in respect of the alleged infringement and passing off of the plaintiff’s registered trademark “easyJet”.</w:t>
      </w:r>
    </w:p>
    <w:p>
      <w:pPr>
        <w:pStyle w:val="BodyText"/>
        <w:spacing w:line="283" w:lineRule="auto" w:before="203"/>
        <w:ind w:right="273"/>
      </w:pPr>
      <w:r>
        <w:rPr/>
        <w:t>The plaintiff no 1 is the owner and plaintiff no 2 is the licensed user of the registered trademark “easyJet” (hereinafter referred to as the suit trademark). The suit trademark was adopted by plaintiff no 2- which is wholly owned by EasyJet, plc, a company listed on the London Stock Exchange; in the year 1995 in respect of a low cost carrier airline operated by plaintiff no 2. In the year 2000, on account of reorganization of business, the suit trademark was assigned by plaintiff no 2 to plaintiff no 1. Subsequently via Brand License Agreement dated 05.11.2000, plaintiff no 1 licensed the use of the suit trademark to plaintiff no 2.</w:t>
      </w:r>
    </w:p>
    <w:p>
      <w:pPr>
        <w:pStyle w:val="BodyText"/>
        <w:spacing w:line="280" w:lineRule="auto" w:before="193"/>
        <w:ind w:right="273"/>
      </w:pPr>
      <w:r>
        <w:rPr/>
        <w:t>The plaintiffs allege that the defendant no. 1 company having its principal place of business in Mumbai, is trading in the name and style of “EasyJet Aviation Services Limited”. It is engaged in facilitating air charters, air craft management as well as buying and selling of aircrafts as middlemen. The plaintiffs allege that defendant no 1 is malafidely using the aforesaid trademark “EasyJet” in relation to services that are identical to those covered by the classification in which the plaintiffs mark “easyJet” is registered.</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145</w:t>
      </w:r>
    </w:p>
    <w:p>
      <w:pPr>
        <w:pStyle w:val="BodyText"/>
        <w:spacing w:before="150"/>
        <w:ind w:left="0"/>
        <w:jc w:val="left"/>
        <w:rPr>
          <w:b/>
        </w:rPr>
      </w:pPr>
    </w:p>
    <w:p>
      <w:pPr>
        <w:spacing w:line="451" w:lineRule="auto" w:before="0"/>
        <w:ind w:left="1295" w:right="8035" w:firstLine="0"/>
        <w:jc w:val="both"/>
        <w:rPr>
          <w:i/>
          <w:sz w:val="20"/>
        </w:rPr>
      </w:pPr>
      <w:r>
        <w:rPr>
          <w:i/>
          <w:sz w:val="20"/>
        </w:rPr>
        <w:t>Decision:</w:t>
      </w:r>
      <w:r>
        <w:rPr>
          <w:i/>
          <w:spacing w:val="-14"/>
          <w:sz w:val="20"/>
        </w:rPr>
        <w:t> </w:t>
      </w:r>
      <w:r>
        <w:rPr>
          <w:i/>
          <w:sz w:val="20"/>
        </w:rPr>
        <w:t>Suit</w:t>
      </w:r>
      <w:r>
        <w:rPr>
          <w:i/>
          <w:spacing w:val="-14"/>
          <w:sz w:val="20"/>
        </w:rPr>
        <w:t> </w:t>
      </w:r>
      <w:r>
        <w:rPr>
          <w:i/>
          <w:sz w:val="20"/>
        </w:rPr>
        <w:t>decree</w:t>
      </w:r>
      <w:r>
        <w:rPr>
          <w:i/>
          <w:sz w:val="20"/>
        </w:rPr>
        <w:t> </w:t>
      </w:r>
      <w:r>
        <w:rPr>
          <w:i/>
          <w:spacing w:val="-2"/>
          <w:sz w:val="20"/>
        </w:rPr>
        <w:t>Reason:</w:t>
      </w:r>
    </w:p>
    <w:p>
      <w:pPr>
        <w:pStyle w:val="BodyText"/>
        <w:spacing w:line="280" w:lineRule="auto"/>
        <w:ind w:right="271"/>
      </w:pPr>
      <w:r>
        <w:rPr/>
        <w:t>A perusal of the trademark registration certificate, Exhibit PW1/36, of the plaintiffs’ reveals that the plaintiff’s mark “easyJet” was first registered in the United Kingdom in 1995 in respect of class several classes including class 39 which covers the services offered by the plaintiffs and the defendants. Subsequently, the suit trademark was granted registration in India in various classes from 2001 onwards- in class 16 vide Exhibit PW 1/44 dated 07.02.2001 and the most important for the purpose of this suit being class 39, registration whereof was granted on 07.12.2004 vide Exhibit PW1/41. As aforementioned, class 39 includes, but is not restricted to transportation of goods, passenger and travelers by air; airline and shipping services; airport check in service; chartering of aircraft; rental and hire of aircraft etc.</w:t>
      </w:r>
    </w:p>
    <w:p>
      <w:pPr>
        <w:pStyle w:val="BodyText"/>
        <w:spacing w:line="283" w:lineRule="auto" w:before="163"/>
        <w:ind w:right="275"/>
      </w:pPr>
      <w:r>
        <w:rPr/>
        <w:t>The plaintiff’s website </w:t>
      </w:r>
      <w:hyperlink r:id="rId19">
        <w:r>
          <w:rPr/>
          <w:t>www.easyJet.com,</w:t>
        </w:r>
      </w:hyperlink>
      <w:r>
        <w:rPr/>
        <w:t> went live in 1995. The said website has been accessible to Indians who wish to travel on the plaintiff no 2’s airline on its operational routes abroad since 1998. A significant aspect of the plaintiff’s business model is its elimination of ticketing agents through its website that provides customers the convenience of booking tickets online as far back as 1998. Exhibit PW1/15 is an article dated 08.03.2001 in the magazine “Economist” stating that several airlines, including the plaintiff no 2’s airline, sell up to 90% of their tickets online.</w:t>
      </w:r>
    </w:p>
    <w:p>
      <w:pPr>
        <w:pStyle w:val="BodyText"/>
        <w:spacing w:line="280" w:lineRule="auto" w:before="152"/>
        <w:ind w:right="271"/>
      </w:pPr>
      <w:r>
        <w:rPr/>
        <w:t>Exhibit PW 1/29 is a printout from an Indian online travel portal </w:t>
      </w:r>
      <w:hyperlink r:id="rId20">
        <w:r>
          <w:rPr/>
          <w:t>www.</w:t>
        </w:r>
      </w:hyperlink>
      <w:r>
        <w:rPr/>
        <w:t> cleartrip.com showing the details, routes, destinations, flights and company information of the plaintiff’s operations. The website cleartrip.com also provides a link to the plaintiff’s website. This evidences the fact that even besides the plaintiff’s own website, Indians can book tickets on the plaintiff no 2’s airline via Indian online travel portals too. Exhibit PW1/10 is a summary</w:t>
      </w:r>
      <w:r>
        <w:rPr>
          <w:spacing w:val="-2"/>
        </w:rPr>
        <w:t> </w:t>
      </w:r>
      <w:r>
        <w:rPr/>
        <w:t>of visits from Indian IP addresses to the plaintiff no 2’s website. The same shows that between 2008-2010, 28416 bookings were made by clients accessing the website from India.</w:t>
      </w:r>
    </w:p>
    <w:p>
      <w:pPr>
        <w:pStyle w:val="BodyText"/>
        <w:spacing w:line="280" w:lineRule="auto" w:before="167"/>
        <w:ind w:right="272"/>
        <w:rPr>
          <w:i/>
        </w:rPr>
      </w:pPr>
      <w:r>
        <w:rPr/>
        <w:t>Furthermore, Exhibit PW1/14 is an article dated 16.11.2000 in the magazine “The Economist” referring to several low cost airlines including plaintiff no 2 and its plan to increase the density of its flights. Exhibit PW 1/19 is a list of top 5 best companies in marketing according to “FORBES Asia” magazine featuring the plaintiff no 2 at fifth position. Exhibit PW1/21 is an article dated 23.07.2001 in International magazine “TIME” discussing the easy group’s successful marketing strategy. Similarly exhibits PW1/22, PW1/23 and PW1/24 are write ups in “TIME” magazine about low cost carriers and the plaintiff no 2 airline dated 26.11.2001, 22.05.2002 and 04.08.2002 respectively. The aforesaid demonstrates that the plaintiff no 2 has consistently been covered in international news and magazines as a successful marketing phenomenon. In </w:t>
      </w:r>
      <w:r>
        <w:rPr>
          <w:i/>
        </w:rPr>
        <w:t>Allergan Inc</w:t>
      </w:r>
    </w:p>
    <w:p>
      <w:pPr>
        <w:pStyle w:val="BodyText"/>
        <w:spacing w:line="283" w:lineRule="auto" w:before="5"/>
        <w:ind w:right="276" w:hanging="1"/>
      </w:pPr>
      <w:r>
        <w:rPr/>
        <w:t>v. </w:t>
      </w:r>
      <w:r>
        <w:rPr>
          <w:i/>
        </w:rPr>
        <w:t>Milmet</w:t>
      </w:r>
      <w:r>
        <w:rPr>
          <w:i/>
          <w:spacing w:val="-2"/>
        </w:rPr>
        <w:t> </w:t>
      </w:r>
      <w:r>
        <w:rPr>
          <w:i/>
        </w:rPr>
        <w:t>Oftho</w:t>
      </w:r>
      <w:r>
        <w:rPr>
          <w:i/>
          <w:spacing w:val="-2"/>
        </w:rPr>
        <w:t> </w:t>
      </w:r>
      <w:r>
        <w:rPr>
          <w:i/>
        </w:rPr>
        <w:t>Industries</w:t>
      </w:r>
      <w:r>
        <w:rPr/>
        <w:t>, 1997 2</w:t>
      </w:r>
      <w:r>
        <w:rPr>
          <w:spacing w:val="-2"/>
        </w:rPr>
        <w:t> </w:t>
      </w:r>
      <w:r>
        <w:rPr/>
        <w:t>CAL</w:t>
      </w:r>
      <w:r>
        <w:rPr>
          <w:spacing w:val="-2"/>
        </w:rPr>
        <w:t> </w:t>
      </w:r>
      <w:r>
        <w:rPr/>
        <w:t>LT,</w:t>
      </w:r>
      <w:r>
        <w:rPr>
          <w:spacing w:val="-2"/>
        </w:rPr>
        <w:t> </w:t>
      </w:r>
      <w:r>
        <w:rPr/>
        <w:t>it was held that</w:t>
      </w:r>
      <w:r>
        <w:rPr>
          <w:spacing w:val="-2"/>
        </w:rPr>
        <w:t> </w:t>
      </w:r>
      <w:r>
        <w:rPr/>
        <w:t>internationally</w:t>
      </w:r>
      <w:r>
        <w:rPr>
          <w:spacing w:val="-5"/>
        </w:rPr>
        <w:t> </w:t>
      </w:r>
      <w:r>
        <w:rPr/>
        <w:t>established</w:t>
      </w:r>
      <w:r>
        <w:rPr>
          <w:spacing w:val="-2"/>
        </w:rPr>
        <w:t> </w:t>
      </w:r>
      <w:r>
        <w:rPr/>
        <w:t>reputation</w:t>
      </w:r>
      <w:r>
        <w:rPr>
          <w:spacing w:val="-2"/>
        </w:rPr>
        <w:t> </w:t>
      </w:r>
      <w:r>
        <w:rPr/>
        <w:t>is enough</w:t>
      </w:r>
      <w:r>
        <w:rPr>
          <w:spacing w:val="-2"/>
        </w:rPr>
        <w:t> </w:t>
      </w:r>
      <w:r>
        <w:rPr/>
        <w:t>to entitle the plaintiff to sue in India, even if he has no business in India.</w:t>
      </w:r>
    </w:p>
    <w:p>
      <w:pPr>
        <w:pStyle w:val="BodyText"/>
        <w:spacing w:line="280" w:lineRule="auto" w:before="158"/>
        <w:ind w:right="273"/>
      </w:pPr>
      <w:r>
        <w:rPr/>
        <w:t>Keeping in view the aforesaid, I am of the view that the plaintiffs have established prior use of the trademark since 1995 - when it was first registered, and since 1998 when their services became accessible to Indians via their website. In </w:t>
      </w:r>
      <w:r>
        <w:rPr>
          <w:i/>
        </w:rPr>
        <w:t>Caesar Park Hotels &amp; Resorts </w:t>
      </w:r>
      <w:r>
        <w:rPr/>
        <w:t>v. </w:t>
      </w:r>
      <w:r>
        <w:rPr>
          <w:i/>
        </w:rPr>
        <w:t>Western Hospitality Services</w:t>
      </w:r>
      <w:r>
        <w:rPr/>
        <w:t>, AIR 1999 Mad 396, it</w:t>
      </w:r>
      <w:r>
        <w:rPr>
          <w:spacing w:val="80"/>
        </w:rPr>
        <w:t> </w:t>
      </w:r>
      <w:r>
        <w:rPr/>
        <w:t>was held that if the plaintiffs have customers in a country, it can be presumed that they enjoy a reputation in that country. Owing to the fact that Indians could access the plaintiff no 2Ÿs services through its website as far back as in</w:t>
      </w:r>
      <w:r>
        <w:rPr>
          <w:spacing w:val="-1"/>
        </w:rPr>
        <w:t> </w:t>
      </w:r>
      <w:r>
        <w:rPr/>
        <w:t>1998, I</w:t>
      </w:r>
      <w:r>
        <w:rPr>
          <w:spacing w:val="-1"/>
        </w:rPr>
        <w:t> </w:t>
      </w:r>
      <w:r>
        <w:rPr/>
        <w:t>am of</w:t>
      </w:r>
      <w:r>
        <w:rPr>
          <w:spacing w:val="-1"/>
        </w:rPr>
        <w:t> </w:t>
      </w:r>
      <w:r>
        <w:rPr/>
        <w:t>the view</w:t>
      </w:r>
      <w:r>
        <w:rPr>
          <w:spacing w:val="-2"/>
        </w:rPr>
        <w:t> </w:t>
      </w:r>
      <w:r>
        <w:rPr/>
        <w:t>that</w:t>
      </w:r>
      <w:r>
        <w:rPr>
          <w:spacing w:val="-1"/>
        </w:rPr>
        <w:t> </w:t>
      </w:r>
      <w:r>
        <w:rPr/>
        <w:t>the</w:t>
      </w:r>
      <w:r>
        <w:rPr>
          <w:spacing w:val="-1"/>
        </w:rPr>
        <w:t> </w:t>
      </w:r>
      <w:r>
        <w:rPr/>
        <w:t>same</w:t>
      </w:r>
      <w:r>
        <w:rPr>
          <w:spacing w:val="-1"/>
        </w:rPr>
        <w:t> </w:t>
      </w:r>
      <w:r>
        <w:rPr/>
        <w:t>is sufficient</w:t>
      </w:r>
      <w:r>
        <w:rPr>
          <w:spacing w:val="-1"/>
        </w:rPr>
        <w:t> </w:t>
      </w:r>
      <w:r>
        <w:rPr/>
        <w:t>to</w:t>
      </w:r>
      <w:r>
        <w:rPr>
          <w:spacing w:val="-1"/>
        </w:rPr>
        <w:t> </w:t>
      </w:r>
      <w:r>
        <w:rPr/>
        <w:t>constitute</w:t>
      </w:r>
      <w:r>
        <w:rPr>
          <w:spacing w:val="-1"/>
        </w:rPr>
        <w:t> </w:t>
      </w:r>
      <w:r>
        <w:rPr/>
        <w:t>prior use.</w:t>
      </w:r>
      <w:r>
        <w:rPr>
          <w:spacing w:val="-1"/>
        </w:rPr>
        <w:t> </w:t>
      </w:r>
      <w:r>
        <w:rPr/>
        <w:t>By</w:t>
      </w:r>
      <w:r>
        <w:rPr>
          <w:spacing w:val="-4"/>
        </w:rPr>
        <w:t> </w:t>
      </w:r>
      <w:r>
        <w:rPr/>
        <w:t>virtue of Section 28 of the Act, a registered proprietor of the trademark has the exclusive right to the use of the trademark in relation to the goods and services in respect of which the trademark is registered and to obtain relief against infringement of the trademark.</w:t>
      </w:r>
    </w:p>
    <w:p>
      <w:pPr>
        <w:pStyle w:val="BodyText"/>
        <w:spacing w:line="280" w:lineRule="auto" w:before="170"/>
        <w:ind w:right="271"/>
      </w:pPr>
      <w:r>
        <w:rPr/>
        <w:t>The defendants are using the impugned trademark in respect of identical services covered under class 39 in which</w:t>
      </w:r>
      <w:r>
        <w:rPr>
          <w:spacing w:val="40"/>
        </w:rPr>
        <w:t> </w:t>
      </w:r>
      <w:r>
        <w:rPr/>
        <w:t>the</w:t>
      </w:r>
      <w:r>
        <w:rPr>
          <w:spacing w:val="40"/>
        </w:rPr>
        <w:t> </w:t>
      </w:r>
      <w:r>
        <w:rPr/>
        <w:t>plaintiffs</w:t>
      </w:r>
      <w:r>
        <w:rPr>
          <w:spacing w:val="39"/>
        </w:rPr>
        <w:t> </w:t>
      </w:r>
      <w:r>
        <w:rPr/>
        <w:t>enjoy</w:t>
      </w:r>
      <w:r>
        <w:rPr>
          <w:spacing w:val="34"/>
        </w:rPr>
        <w:t> </w:t>
      </w:r>
      <w:r>
        <w:rPr/>
        <w:t>their</w:t>
      </w:r>
      <w:r>
        <w:rPr>
          <w:spacing w:val="38"/>
        </w:rPr>
        <w:t> </w:t>
      </w:r>
      <w:r>
        <w:rPr/>
        <w:t>registration.</w:t>
      </w:r>
      <w:r>
        <w:rPr>
          <w:spacing w:val="37"/>
        </w:rPr>
        <w:t> </w:t>
      </w:r>
      <w:r>
        <w:rPr/>
        <w:t>Therefore,</w:t>
      </w:r>
      <w:r>
        <w:rPr>
          <w:spacing w:val="37"/>
        </w:rPr>
        <w:t> </w:t>
      </w:r>
      <w:r>
        <w:rPr/>
        <w:t>the</w:t>
      </w:r>
      <w:r>
        <w:rPr>
          <w:spacing w:val="40"/>
        </w:rPr>
        <w:t> </w:t>
      </w:r>
      <w:r>
        <w:rPr/>
        <w:t>action</w:t>
      </w:r>
      <w:r>
        <w:rPr>
          <w:spacing w:val="40"/>
        </w:rPr>
        <w:t> </w:t>
      </w:r>
      <w:r>
        <w:rPr/>
        <w:t>of</w:t>
      </w:r>
      <w:r>
        <w:rPr>
          <w:spacing w:val="40"/>
        </w:rPr>
        <w:t> </w:t>
      </w:r>
      <w:r>
        <w:rPr/>
        <w:t>the</w:t>
      </w:r>
      <w:r>
        <w:rPr>
          <w:spacing w:val="40"/>
        </w:rPr>
        <w:t> </w:t>
      </w:r>
      <w:r>
        <w:rPr/>
        <w:t>defendants</w:t>
      </w:r>
      <w:r>
        <w:rPr>
          <w:spacing w:val="39"/>
        </w:rPr>
        <w:t> </w:t>
      </w:r>
      <w:r>
        <w:rPr/>
        <w:t>squarely</w:t>
      </w:r>
      <w:r>
        <w:rPr>
          <w:spacing w:val="34"/>
        </w:rPr>
        <w:t> </w:t>
      </w:r>
      <w:r>
        <w:rPr/>
        <w:t>amounts</w:t>
      </w:r>
      <w:r>
        <w:rPr>
          <w:spacing w:val="39"/>
        </w:rPr>
        <w:t> </w:t>
      </w:r>
      <w:r>
        <w:rPr/>
        <w:t>to</w:t>
      </w:r>
    </w:p>
    <w:p>
      <w:pPr>
        <w:spacing w:after="0" w:line="280" w:lineRule="auto"/>
        <w:sectPr>
          <w:pgSz w:w="12240" w:h="15840"/>
          <w:pgMar w:top="780" w:bottom="280" w:left="0" w:right="1020"/>
        </w:sectPr>
      </w:pPr>
    </w:p>
    <w:p>
      <w:pPr>
        <w:spacing w:before="81"/>
        <w:ind w:left="1295" w:right="0" w:firstLine="0"/>
        <w:jc w:val="left"/>
        <w:rPr>
          <w:sz w:val="20"/>
        </w:rPr>
      </w:pPr>
      <w:r>
        <w:rPr>
          <w:b/>
          <w:sz w:val="20"/>
        </w:rPr>
        <w:t>146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infringement under Section 29. Having already established that the plaintiffs enjoy a considerable amount of reputation, there is no iota of doubt that the use of the suit trademark by the defendants in respect of</w:t>
      </w:r>
      <w:r>
        <w:rPr>
          <w:spacing w:val="40"/>
        </w:rPr>
        <w:t> </w:t>
      </w:r>
      <w:r>
        <w:rPr/>
        <w:t>identical services is likely to cause confusion and mislead the public into believing that the services of the defendant are associated with the plaintiff no 2’s airline.</w:t>
      </w:r>
    </w:p>
    <w:p>
      <w:pPr>
        <w:pStyle w:val="BodyText"/>
        <w:spacing w:line="283" w:lineRule="auto" w:before="194"/>
        <w:ind w:right="273"/>
      </w:pPr>
      <w:r>
        <w:rPr/>
        <w:t>It is also pertinent to note that the suit trademark is a coined word. No explanation has been offered by the defendants as to why</w:t>
      </w:r>
      <w:r>
        <w:rPr>
          <w:spacing w:val="-1"/>
        </w:rPr>
        <w:t> </w:t>
      </w:r>
      <w:r>
        <w:rPr/>
        <w:t>they chose the suit trademark.</w:t>
      </w:r>
      <w:r>
        <w:rPr>
          <w:spacing w:val="-1"/>
        </w:rPr>
        <w:t> </w:t>
      </w:r>
      <w:r>
        <w:rPr/>
        <w:t>The defendants have chosen not to contest the present proceedings and, therefore, the only valid inference that can be drawn is that the defendants adopted the impugned trademark to ride on the plaintiffs’ goodwill and popularity.</w:t>
      </w:r>
    </w:p>
    <w:p>
      <w:pPr>
        <w:pStyle w:val="BodyText"/>
        <w:spacing w:line="283" w:lineRule="auto" w:before="194"/>
        <w:ind w:right="273"/>
      </w:pPr>
      <w:r>
        <w:rPr/>
        <w:t>In the present case too, the plaintiff no 2 and the defendants are operating in the same sphere of activity.</w:t>
      </w:r>
      <w:r>
        <w:rPr>
          <w:spacing w:val="40"/>
        </w:rPr>
        <w:t> </w:t>
      </w:r>
      <w:r>
        <w:rPr/>
        <w:t>The services provided by</w:t>
      </w:r>
      <w:r>
        <w:rPr>
          <w:spacing w:val="-1"/>
        </w:rPr>
        <w:t> </w:t>
      </w:r>
      <w:r>
        <w:rPr/>
        <w:t>the plaintiff no 2 and defendants are identical in nature. Therefore, the likelihood of confusion</w:t>
      </w:r>
      <w:r>
        <w:rPr>
          <w:spacing w:val="-4"/>
        </w:rPr>
        <w:t> </w:t>
      </w:r>
      <w:r>
        <w:rPr/>
        <w:t>and</w:t>
      </w:r>
      <w:r>
        <w:rPr>
          <w:spacing w:val="-2"/>
        </w:rPr>
        <w:t> </w:t>
      </w:r>
      <w:r>
        <w:rPr/>
        <w:t>deception</w:t>
      </w:r>
      <w:r>
        <w:rPr>
          <w:spacing w:val="-2"/>
        </w:rPr>
        <w:t> </w:t>
      </w:r>
      <w:r>
        <w:rPr/>
        <w:t>is strong</w:t>
      </w:r>
      <w:r>
        <w:rPr>
          <w:spacing w:val="-4"/>
        </w:rPr>
        <w:t> </w:t>
      </w:r>
      <w:r>
        <w:rPr/>
        <w:t>on</w:t>
      </w:r>
      <w:r>
        <w:rPr>
          <w:spacing w:val="-4"/>
        </w:rPr>
        <w:t> </w:t>
      </w:r>
      <w:r>
        <w:rPr/>
        <w:t>account</w:t>
      </w:r>
      <w:r>
        <w:rPr>
          <w:spacing w:val="-2"/>
        </w:rPr>
        <w:t> </w:t>
      </w:r>
      <w:r>
        <w:rPr/>
        <w:t>of</w:t>
      </w:r>
      <w:r>
        <w:rPr>
          <w:spacing w:val="-2"/>
        </w:rPr>
        <w:t> </w:t>
      </w:r>
      <w:r>
        <w:rPr/>
        <w:t>the</w:t>
      </w:r>
      <w:r>
        <w:rPr>
          <w:spacing w:val="-2"/>
        </w:rPr>
        <w:t> </w:t>
      </w:r>
      <w:r>
        <w:rPr/>
        <w:t>public at</w:t>
      </w:r>
      <w:r>
        <w:rPr>
          <w:spacing w:val="-2"/>
        </w:rPr>
        <w:t> </w:t>
      </w:r>
      <w:r>
        <w:rPr/>
        <w:t>large</w:t>
      </w:r>
      <w:r>
        <w:rPr>
          <w:spacing w:val="-4"/>
        </w:rPr>
        <w:t> </w:t>
      </w:r>
      <w:r>
        <w:rPr/>
        <w:t>associating</w:t>
      </w:r>
      <w:r>
        <w:rPr>
          <w:spacing w:val="-4"/>
        </w:rPr>
        <w:t> </w:t>
      </w:r>
      <w:r>
        <w:rPr/>
        <w:t>the</w:t>
      </w:r>
      <w:r>
        <w:rPr>
          <w:spacing w:val="-2"/>
        </w:rPr>
        <w:t> </w:t>
      </w:r>
      <w:r>
        <w:rPr/>
        <w:t>defendants’</w:t>
      </w:r>
      <w:r>
        <w:rPr>
          <w:spacing w:val="-2"/>
        </w:rPr>
        <w:t> </w:t>
      </w:r>
      <w:r>
        <w:rPr/>
        <w:t>services</w:t>
      </w:r>
      <w:r>
        <w:rPr>
          <w:spacing w:val="-2"/>
        </w:rPr>
        <w:t> </w:t>
      </w:r>
      <w:r>
        <w:rPr/>
        <w:t>to</w:t>
      </w:r>
      <w:r>
        <w:rPr>
          <w:spacing w:val="-2"/>
        </w:rPr>
        <w:t> </w:t>
      </w:r>
      <w:r>
        <w:rPr/>
        <w:t>be those offered by the plaintiff no 2. The acts of the defendants in using the impugned trademark coupled with</w:t>
      </w:r>
      <w:r>
        <w:rPr>
          <w:spacing w:val="40"/>
        </w:rPr>
        <w:t> </w:t>
      </w:r>
      <w:r>
        <w:rPr/>
        <w:t>a lack of plausible explanation offered by the defendants for the same, leads to the conclusion that the defendants are in fact passing off their services as those of the plaintiffs in an attempt to cash in on the plaintiff’s reputation worldwide as well as in India. Accordingly, the suit is decreed in favour of the plaintiffs.</w:t>
      </w:r>
    </w:p>
    <w:p>
      <w:pPr>
        <w:pStyle w:val="Heading5"/>
        <w:spacing w:line="283" w:lineRule="auto" w:before="190"/>
        <w:ind w:right="276"/>
      </w:pPr>
      <w:r>
        <w:rPr>
          <w:i/>
        </w:rPr>
        <w:t>Hawkins Cookers Ltd v. Murugan Enterprises [DEL] RFA (OS) 09/2008 Pradeep Nandrajog &amp;</w:t>
      </w:r>
      <w:r>
        <w:rPr/>
        <w:t> Siddharth Mridul, JJ. [Decided on 13/04/2012]</w:t>
      </w:r>
    </w:p>
    <w:p>
      <w:pPr>
        <w:spacing w:before="199"/>
        <w:ind w:left="1295" w:right="0" w:firstLine="0"/>
        <w:jc w:val="both"/>
        <w:rPr>
          <w:i/>
          <w:sz w:val="20"/>
        </w:rPr>
      </w:pPr>
      <w:r>
        <w:rPr>
          <w:i/>
          <w:sz w:val="20"/>
        </w:rPr>
        <w:t>Brief</w:t>
      </w:r>
      <w:r>
        <w:rPr>
          <w:i/>
          <w:spacing w:val="-6"/>
          <w:sz w:val="20"/>
        </w:rPr>
        <w:t> </w:t>
      </w:r>
      <w:r>
        <w:rPr>
          <w:i/>
          <w:spacing w:val="-2"/>
          <w:sz w:val="20"/>
        </w:rPr>
        <w:t>facts:</w:t>
      </w:r>
    </w:p>
    <w:p>
      <w:pPr>
        <w:pStyle w:val="BodyText"/>
        <w:spacing w:before="8"/>
        <w:ind w:left="0"/>
        <w:jc w:val="left"/>
        <w:rPr>
          <w:i/>
        </w:rPr>
      </w:pPr>
    </w:p>
    <w:p>
      <w:pPr>
        <w:pStyle w:val="BodyText"/>
        <w:spacing w:line="283" w:lineRule="auto"/>
        <w:ind w:right="273"/>
      </w:pPr>
      <w:r>
        <w:rPr/>
        <w:t>The appellant is the registered proprietor of the trademark HAWKINS in respect of pressure cookers and parts thereof, including gaskets. The respondent manufactures and sells gaskets under the trademark MAYUR, but on the packaging material indicating "Suitable for: Hawkins Pressure Cookers”. Whereas the words suitable for and Pressure Cookers are printed in black colour, the word Hawkins is printed in red</w:t>
      </w:r>
      <w:r>
        <w:rPr>
          <w:spacing w:val="40"/>
        </w:rPr>
        <w:t> </w:t>
      </w:r>
      <w:r>
        <w:rPr/>
        <w:t>colour and thus it is apparent that the intention is that the word Hawkins catches the eye.</w:t>
      </w:r>
    </w:p>
    <w:p>
      <w:pPr>
        <w:pStyle w:val="BodyText"/>
        <w:spacing w:line="280" w:lineRule="auto" w:before="194"/>
        <w:ind w:right="274" w:hanging="1"/>
      </w:pPr>
      <w:r>
        <w:rPr/>
        <w:t>The appellant alleges that by so writing on the packaging material, the respondent is infringing upon its registered trademark. It is the case of the appellant that the gaskets pertaining to pressure cookers are not manufactured by the respondent for any particular brand of pressure cooker, much less Hawkins Pressure Cookers and that the gaskets of pressure cookers can fit any pressure cooker manufactured by any manufacturer, for the reason all pressure cookers have the same dimensions of the mouth and hence the lid size, the only correlation is to the capacity of a pressure cooker i.e. 1 liter, 2 liter etc. Thus, the appellant contends that the respondent cannot use the word Hawkins, which is the trademark of the appellant, in relation to the goods gaskets, forming part of Hawkins pressure cookers for the reason it is not reasonably necessary for the respondent to indicate that the gasket manufactured by it is adaptable to the pressure cookers manufactured by the appellant.</w:t>
      </w:r>
    </w:p>
    <w:p>
      <w:pPr>
        <w:pStyle w:val="BodyText"/>
        <w:spacing w:line="280" w:lineRule="auto" w:before="211"/>
        <w:ind w:left="1296" w:right="270"/>
      </w:pPr>
      <w:r>
        <w:rPr/>
        <w:t>The Single Judge has proceeded on the basis, that as per the evidence, gaskets manufactured by the respondent are specially made, to be fitted in Hawkins Pressure Cookers, a fact noted by the learned Single Judge in paragraph 64 of the impugned decision. As per the appellant, this is not so. The gaskets manufactured by the respondent, as also other manufacturers, are neither designed, nor are capable of</w:t>
      </w:r>
      <w:r>
        <w:rPr>
          <w:spacing w:val="40"/>
        </w:rPr>
        <w:t> </w:t>
      </w:r>
      <w:r>
        <w:rPr/>
        <w:t>being designed, to be used in any particular kind of pressure cooker, for the reason all pressure cookers are so designed that the mouth of the pressure cooker and the corresponding lid is of same dimension; the only variation being with respect to the capacity of a pressure cooker. In other words, a gasket pertaining to a 1 liter capacity pressure cooker would fit all pressure cookers manufactured by all manufacturers.</w:t>
      </w:r>
    </w:p>
    <w:p>
      <w:pPr>
        <w:spacing w:before="206"/>
        <w:ind w:left="1296" w:right="0" w:firstLine="0"/>
        <w:jc w:val="both"/>
        <w:rPr>
          <w:i/>
          <w:sz w:val="20"/>
        </w:rPr>
      </w:pPr>
      <w:r>
        <w:rPr>
          <w:i/>
          <w:sz w:val="20"/>
        </w:rPr>
        <w:t>Decision:</w:t>
      </w:r>
      <w:r>
        <w:rPr>
          <w:i/>
          <w:spacing w:val="-6"/>
          <w:sz w:val="20"/>
        </w:rPr>
        <w:t> </w:t>
      </w:r>
      <w:r>
        <w:rPr>
          <w:i/>
          <w:sz w:val="20"/>
        </w:rPr>
        <w:t>Appeal</w:t>
      </w:r>
      <w:r>
        <w:rPr>
          <w:i/>
          <w:spacing w:val="-6"/>
          <w:sz w:val="20"/>
        </w:rPr>
        <w:t> </w:t>
      </w:r>
      <w:r>
        <w:rPr>
          <w:i/>
          <w:sz w:val="20"/>
        </w:rPr>
        <w:t>allowed.</w:t>
      </w:r>
      <w:r>
        <w:rPr>
          <w:i/>
          <w:spacing w:val="-6"/>
          <w:sz w:val="20"/>
        </w:rPr>
        <w:t> </w:t>
      </w:r>
      <w:r>
        <w:rPr>
          <w:i/>
          <w:sz w:val="20"/>
        </w:rPr>
        <w:t>Defendant</w:t>
      </w:r>
      <w:r>
        <w:rPr>
          <w:i/>
          <w:spacing w:val="-7"/>
          <w:sz w:val="20"/>
        </w:rPr>
        <w:t> </w:t>
      </w:r>
      <w:r>
        <w:rPr>
          <w:i/>
          <w:sz w:val="20"/>
        </w:rPr>
        <w:t>directed</w:t>
      </w:r>
      <w:r>
        <w:rPr>
          <w:i/>
          <w:spacing w:val="-6"/>
          <w:sz w:val="20"/>
        </w:rPr>
        <w:t> </w:t>
      </w:r>
      <w:r>
        <w:rPr>
          <w:i/>
          <w:sz w:val="20"/>
        </w:rPr>
        <w:t>to</w:t>
      </w:r>
      <w:r>
        <w:rPr>
          <w:i/>
          <w:spacing w:val="-8"/>
          <w:sz w:val="20"/>
        </w:rPr>
        <w:t> </w:t>
      </w:r>
      <w:r>
        <w:rPr>
          <w:i/>
          <w:sz w:val="20"/>
        </w:rPr>
        <w:t>modify</w:t>
      </w:r>
      <w:r>
        <w:rPr>
          <w:i/>
          <w:spacing w:val="-5"/>
          <w:sz w:val="20"/>
        </w:rPr>
        <w:t> </w:t>
      </w:r>
      <w:r>
        <w:rPr>
          <w:i/>
          <w:sz w:val="20"/>
        </w:rPr>
        <w:t>the</w:t>
      </w:r>
      <w:r>
        <w:rPr>
          <w:i/>
          <w:spacing w:val="-8"/>
          <w:sz w:val="20"/>
        </w:rPr>
        <w:t> </w:t>
      </w:r>
      <w:r>
        <w:rPr>
          <w:i/>
          <w:spacing w:val="-2"/>
          <w:sz w:val="20"/>
        </w:rPr>
        <w:t>package.</w:t>
      </w:r>
    </w:p>
    <w:p>
      <w:pPr>
        <w:spacing w:after="0"/>
        <w:jc w:val="both"/>
        <w:rPr>
          <w:sz w:val="20"/>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147</w:t>
      </w:r>
    </w:p>
    <w:p>
      <w:pPr>
        <w:pStyle w:val="BodyText"/>
        <w:spacing w:before="150"/>
        <w:ind w:left="0"/>
        <w:jc w:val="left"/>
        <w:rPr>
          <w:b/>
        </w:rPr>
      </w:pPr>
    </w:p>
    <w:p>
      <w:pPr>
        <w:spacing w:before="0"/>
        <w:ind w:left="1295" w:right="0" w:firstLine="0"/>
        <w:jc w:val="left"/>
        <w:rPr>
          <w:i/>
          <w:sz w:val="20"/>
        </w:rPr>
      </w:pPr>
      <w:r>
        <w:rPr>
          <w:i/>
          <w:spacing w:val="-2"/>
          <w:sz w:val="20"/>
        </w:rPr>
        <w:t>Reason:</w:t>
      </w:r>
    </w:p>
    <w:p>
      <w:pPr>
        <w:pStyle w:val="BodyText"/>
        <w:spacing w:line="280" w:lineRule="auto" w:before="202"/>
        <w:ind w:right="271"/>
      </w:pPr>
      <w:r>
        <w:rPr/>
        <w:t>Now, at the heart of the matter in dispute in the instant appeal is when would it be a case of the use of the trademark being reasonably necessary in order to indicate that the goods are so</w:t>
      </w:r>
      <w:r>
        <w:rPr>
          <w:spacing w:val="67"/>
        </w:rPr>
        <w:t> </w:t>
      </w:r>
      <w:r>
        <w:rPr/>
        <w:t>adapted? The answer has to be found in the meaning of the two words reasonably necessary. Of the various meanings of the word necessary, one meaning is inherent in the situation. Of the various meanings of the word reasonable one meaning is just. Thus, the twin word reasonably necessary would mean that inherent in the situation it would be just; and in the context of Clause (d) of sub-section (2) of Section 30 of the Act, it would mean that where the goods which are claimed to be adaptable to some other goods would entitle the manufacturers of the goods which are adaptable to so indicate by reference to the trademark of the other goods provided it is just to so do and this would mean that the goods claimed to be adaptable are specifically manufactured to be used as a part of the other goods alone. This will not apply where the goods are capable of adaptable use to all goods manufactured by different manufacturers to which they are adaptable. In said circumstance to indicate on the goods that they are adaptable only to the goods of only one manufacturer would be a clear violation of the trademark of the said manufacturer and Section 30 (2) (d) would not come into aid.</w:t>
      </w:r>
    </w:p>
    <w:p>
      <w:pPr>
        <w:pStyle w:val="BodyText"/>
        <w:spacing w:line="280" w:lineRule="auto" w:before="172"/>
        <w:ind w:right="273"/>
      </w:pPr>
      <w:r>
        <w:rPr/>
        <w:t>Let us illustrate. A manufactures pump sets, having a motor, and a pulley, through the rotation of which, the pump is made to mechanically lift water. The motor, the pulley and the pump are three separate distinct constitutive elements of the pump set. The distance between the motor and the pump is unique to the pump set manufactured by A. B manufactures only pulleys.</w:t>
      </w:r>
    </w:p>
    <w:p>
      <w:pPr>
        <w:pStyle w:val="BodyText"/>
        <w:spacing w:line="280" w:lineRule="auto" w:before="162"/>
        <w:ind w:right="270"/>
      </w:pPr>
      <w:r>
        <w:rPr/>
        <w:t>These are used by various manufacturers of pump sets, saw mills, flour mills etc. i.e. wherever electrical energy has to be converted into mechanical energy. The pulleys manufactured by B, which are adaptable to the pump sets manufactured by A, would obviously require B to so inform the consumer, and in such situation, if on the packaging material B were to indicate that the particular pulleys manufactured by him are adaptable to the pump sets manufactured by A this being the only way in which B can inform the buyer, no infringement of A’s trade mark would result. To simply state, if A was to sell his pump sets under the trademark CHAMPION, B would be perfectly justified in writing or printing on the packaging material:</w:t>
      </w:r>
      <w:r>
        <w:rPr>
          <w:spacing w:val="80"/>
        </w:rPr>
        <w:t> </w:t>
      </w:r>
      <w:r>
        <w:rPr/>
        <w:t>Suitable for champion pumps. Of course, this would be subject to the condition that B prominently displays his trademark and does not give undue prominence to the word CHAMPION. But, if all the pump sets manufactured</w:t>
      </w:r>
      <w:r>
        <w:rPr>
          <w:spacing w:val="-1"/>
        </w:rPr>
        <w:t> </w:t>
      </w:r>
      <w:r>
        <w:rPr/>
        <w:t>by</w:t>
      </w:r>
      <w:r>
        <w:rPr>
          <w:spacing w:val="-1"/>
        </w:rPr>
        <w:t> </w:t>
      </w:r>
      <w:r>
        <w:rPr/>
        <w:t>different manufacturers have</w:t>
      </w:r>
      <w:r>
        <w:rPr>
          <w:spacing w:val="-1"/>
        </w:rPr>
        <w:t> </w:t>
      </w:r>
      <w:r>
        <w:rPr/>
        <w:t>same</w:t>
      </w:r>
      <w:r>
        <w:rPr>
          <w:spacing w:val="-1"/>
        </w:rPr>
        <w:t> </w:t>
      </w:r>
      <w:r>
        <w:rPr/>
        <w:t>distance between</w:t>
      </w:r>
      <w:r>
        <w:rPr>
          <w:spacing w:val="-1"/>
        </w:rPr>
        <w:t> </w:t>
      </w:r>
      <w:r>
        <w:rPr/>
        <w:t>the motor and the pump</w:t>
      </w:r>
      <w:r>
        <w:rPr>
          <w:spacing w:val="-1"/>
        </w:rPr>
        <w:t> </w:t>
      </w:r>
      <w:r>
        <w:rPr/>
        <w:t>and identical dimensional pulleys are used in all the pump sets, it would not be a case where B would be entitled to print</w:t>
      </w:r>
      <w:r>
        <w:rPr>
          <w:spacing w:val="40"/>
        </w:rPr>
        <w:t> </w:t>
      </w:r>
      <w:r>
        <w:rPr/>
        <w:t>on</w:t>
      </w:r>
      <w:r>
        <w:rPr>
          <w:spacing w:val="-1"/>
        </w:rPr>
        <w:t> </w:t>
      </w:r>
      <w:r>
        <w:rPr/>
        <w:t>the packaging</w:t>
      </w:r>
      <w:r>
        <w:rPr>
          <w:spacing w:val="-1"/>
        </w:rPr>
        <w:t> </w:t>
      </w:r>
      <w:r>
        <w:rPr/>
        <w:t>material</w:t>
      </w:r>
      <w:r>
        <w:rPr>
          <w:spacing w:val="-1"/>
        </w:rPr>
        <w:t> </w:t>
      </w:r>
      <w:r>
        <w:rPr/>
        <w:t>that</w:t>
      </w:r>
      <w:r>
        <w:rPr>
          <w:spacing w:val="-1"/>
        </w:rPr>
        <w:t> </w:t>
      </w:r>
      <w:r>
        <w:rPr/>
        <w:t>the</w:t>
      </w:r>
      <w:r>
        <w:rPr>
          <w:spacing w:val="-1"/>
        </w:rPr>
        <w:t> </w:t>
      </w:r>
      <w:r>
        <w:rPr/>
        <w:t>pulley</w:t>
      </w:r>
      <w:r>
        <w:rPr>
          <w:spacing w:val="-4"/>
        </w:rPr>
        <w:t> </w:t>
      </w:r>
      <w:r>
        <w:rPr/>
        <w:t>manufactured</w:t>
      </w:r>
      <w:r>
        <w:rPr>
          <w:spacing w:val="-1"/>
        </w:rPr>
        <w:t> </w:t>
      </w:r>
      <w:r>
        <w:rPr/>
        <w:t>by</w:t>
      </w:r>
      <w:r>
        <w:rPr>
          <w:spacing w:val="-4"/>
        </w:rPr>
        <w:t> </w:t>
      </w:r>
      <w:r>
        <w:rPr/>
        <w:t>him is suitable</w:t>
      </w:r>
      <w:r>
        <w:rPr>
          <w:spacing w:val="-1"/>
        </w:rPr>
        <w:t> </w:t>
      </w:r>
      <w:r>
        <w:rPr/>
        <w:t>for a</w:t>
      </w:r>
      <w:r>
        <w:rPr>
          <w:spacing w:val="-1"/>
        </w:rPr>
        <w:t> </w:t>
      </w:r>
      <w:r>
        <w:rPr/>
        <w:t>particular brand</w:t>
      </w:r>
      <w:r>
        <w:rPr>
          <w:spacing w:val="-1"/>
        </w:rPr>
        <w:t> </w:t>
      </w:r>
      <w:r>
        <w:rPr/>
        <w:t>of pump</w:t>
      </w:r>
      <w:r>
        <w:rPr>
          <w:spacing w:val="-1"/>
        </w:rPr>
        <w:t> </w:t>
      </w:r>
      <w:r>
        <w:rPr/>
        <w:t>sets. We note that the learned Single Judge has correctly noted the law: that if in the sale it becomes reasonably necessary for the manufacturer of adaptable goods, to refer to the trademark of the relatable goods, such reference would not amount to an infringement of the trademark under which the relatable goods are sold,</w:t>
      </w:r>
      <w:r>
        <w:rPr>
          <w:spacing w:val="40"/>
        </w:rPr>
        <w:t> </w:t>
      </w:r>
      <w:r>
        <w:rPr/>
        <w:t>but has misapplied the evidence on record. The error committed is by proceeding upon the premise that the evidence establishes that the respondent manufactures gaskets specifically for the special sizes of pressure cookers manufactured by the appellant, ignoring that the evidence is to the contrary. Clarifying that the undisputed evidence brings out that gaskets pertaining to pressure cookers, irrespective of the brand or the manufacturer, are identically designed for pressure cookers of different sizes i.e. smallest gaskets for one</w:t>
      </w:r>
      <w:r>
        <w:rPr>
          <w:spacing w:val="40"/>
        </w:rPr>
        <w:t> </w:t>
      </w:r>
      <w:r>
        <w:rPr/>
        <w:t>liter pressure cookers, bigger gaskets for two liter pressure cookers and yet bigger gaskets for three liter pressure cookers and so on; and thus a gasket of a particular size would fit the lid of all pressure cookers manufactured by different manufacturers of the same relatable size, would mean that it is not reasonably necessary to indicate, for the benefit of the consumer, that the adaptable goods relate to only one particular brand of pressure cookers.</w:t>
      </w:r>
    </w:p>
    <w:p>
      <w:pPr>
        <w:pStyle w:val="BodyText"/>
        <w:spacing w:line="280" w:lineRule="auto" w:before="185"/>
        <w:ind w:right="270"/>
      </w:pPr>
      <w:r>
        <w:rPr/>
        <w:t>It</w:t>
      </w:r>
      <w:r>
        <w:rPr>
          <w:spacing w:val="-2"/>
        </w:rPr>
        <w:t> </w:t>
      </w:r>
      <w:r>
        <w:rPr/>
        <w:t>also</w:t>
      </w:r>
      <w:r>
        <w:rPr>
          <w:spacing w:val="-2"/>
        </w:rPr>
        <w:t> </w:t>
      </w:r>
      <w:r>
        <w:rPr/>
        <w:t>needs</w:t>
      </w:r>
      <w:r>
        <w:rPr>
          <w:spacing w:val="-1"/>
        </w:rPr>
        <w:t> </w:t>
      </w:r>
      <w:r>
        <w:rPr/>
        <w:t>to</w:t>
      </w:r>
      <w:r>
        <w:rPr>
          <w:spacing w:val="-2"/>
        </w:rPr>
        <w:t> </w:t>
      </w:r>
      <w:r>
        <w:rPr/>
        <w:t>be</w:t>
      </w:r>
      <w:r>
        <w:rPr>
          <w:spacing w:val="-2"/>
        </w:rPr>
        <w:t> </w:t>
      </w:r>
      <w:r>
        <w:rPr/>
        <w:t>highlighted</w:t>
      </w:r>
      <w:r>
        <w:rPr>
          <w:spacing w:val="-2"/>
        </w:rPr>
        <w:t> </w:t>
      </w:r>
      <w:r>
        <w:rPr/>
        <w:t>that it</w:t>
      </w:r>
      <w:r>
        <w:rPr>
          <w:spacing w:val="-2"/>
        </w:rPr>
        <w:t> </w:t>
      </w:r>
      <w:r>
        <w:rPr/>
        <w:t>has</w:t>
      </w:r>
      <w:r>
        <w:rPr>
          <w:spacing w:val="-1"/>
        </w:rPr>
        <w:t> </w:t>
      </w:r>
      <w:r>
        <w:rPr/>
        <w:t>escaped</w:t>
      </w:r>
      <w:r>
        <w:rPr>
          <w:spacing w:val="-2"/>
        </w:rPr>
        <w:t> </w:t>
      </w:r>
      <w:r>
        <w:rPr/>
        <w:t>the</w:t>
      </w:r>
      <w:r>
        <w:rPr>
          <w:spacing w:val="-2"/>
        </w:rPr>
        <w:t> </w:t>
      </w:r>
      <w:r>
        <w:rPr/>
        <w:t>attention</w:t>
      </w:r>
      <w:r>
        <w:rPr>
          <w:spacing w:val="-2"/>
        </w:rPr>
        <w:t> </w:t>
      </w:r>
      <w:r>
        <w:rPr/>
        <w:t>of the</w:t>
      </w:r>
      <w:r>
        <w:rPr>
          <w:spacing w:val="-2"/>
        </w:rPr>
        <w:t> </w:t>
      </w:r>
      <w:r>
        <w:rPr/>
        <w:t>learned</w:t>
      </w:r>
      <w:r>
        <w:rPr>
          <w:spacing w:val="-2"/>
        </w:rPr>
        <w:t> </w:t>
      </w:r>
      <w:r>
        <w:rPr/>
        <w:t>Single</w:t>
      </w:r>
      <w:r>
        <w:rPr>
          <w:spacing w:val="-2"/>
        </w:rPr>
        <w:t> </w:t>
      </w:r>
      <w:r>
        <w:rPr/>
        <w:t>Judge</w:t>
      </w:r>
      <w:r>
        <w:rPr>
          <w:spacing w:val="-2"/>
        </w:rPr>
        <w:t> </w:t>
      </w:r>
      <w:r>
        <w:rPr/>
        <w:t>that while writing: Suitable</w:t>
      </w:r>
      <w:r>
        <w:rPr>
          <w:spacing w:val="-4"/>
        </w:rPr>
        <w:t> </w:t>
      </w:r>
      <w:r>
        <w:rPr/>
        <w:t>for</w:t>
      </w:r>
      <w:r>
        <w:rPr>
          <w:spacing w:val="-5"/>
        </w:rPr>
        <w:t> </w:t>
      </w:r>
      <w:r>
        <w:rPr/>
        <w:t>Hawkins</w:t>
      </w:r>
      <w:r>
        <w:rPr>
          <w:spacing w:val="-3"/>
        </w:rPr>
        <w:t> </w:t>
      </w:r>
      <w:r>
        <w:rPr/>
        <w:t>Pressure</w:t>
      </w:r>
      <w:r>
        <w:rPr>
          <w:spacing w:val="-4"/>
        </w:rPr>
        <w:t> </w:t>
      </w:r>
      <w:r>
        <w:rPr/>
        <w:t>Cookers,</w:t>
      </w:r>
      <w:r>
        <w:rPr>
          <w:spacing w:val="-6"/>
        </w:rPr>
        <w:t> </w:t>
      </w:r>
      <w:r>
        <w:rPr/>
        <w:t>the</w:t>
      </w:r>
      <w:r>
        <w:rPr>
          <w:spacing w:val="-6"/>
        </w:rPr>
        <w:t> </w:t>
      </w:r>
      <w:r>
        <w:rPr/>
        <w:t>respondent</w:t>
      </w:r>
      <w:r>
        <w:rPr>
          <w:spacing w:val="-4"/>
        </w:rPr>
        <w:t> </w:t>
      </w:r>
      <w:r>
        <w:rPr/>
        <w:t>has</w:t>
      </w:r>
      <w:r>
        <w:rPr>
          <w:spacing w:val="-3"/>
        </w:rPr>
        <w:t> </w:t>
      </w:r>
      <w:r>
        <w:rPr/>
        <w:t>given</w:t>
      </w:r>
      <w:r>
        <w:rPr>
          <w:spacing w:val="-6"/>
        </w:rPr>
        <w:t> </w:t>
      </w:r>
      <w:r>
        <w:rPr/>
        <w:t>undue</w:t>
      </w:r>
      <w:r>
        <w:rPr>
          <w:spacing w:val="-4"/>
        </w:rPr>
        <w:t> </w:t>
      </w:r>
      <w:r>
        <w:rPr/>
        <w:t>prominence</w:t>
      </w:r>
      <w:r>
        <w:rPr>
          <w:spacing w:val="-4"/>
        </w:rPr>
        <w:t> </w:t>
      </w:r>
      <w:r>
        <w:rPr/>
        <w:t>to</w:t>
      </w:r>
      <w:r>
        <w:rPr>
          <w:spacing w:val="-6"/>
        </w:rPr>
        <w:t> </w:t>
      </w:r>
      <w:r>
        <w:rPr/>
        <w:t>the</w:t>
      </w:r>
      <w:r>
        <w:rPr>
          <w:spacing w:val="-2"/>
        </w:rPr>
        <w:t> </w:t>
      </w:r>
      <w:r>
        <w:rPr/>
        <w:t>word</w:t>
      </w:r>
      <w:r>
        <w:rPr>
          <w:spacing w:val="-4"/>
        </w:rPr>
        <w:t> </w:t>
      </w:r>
      <w:r>
        <w:rPr/>
        <w:t>Hawkins</w:t>
      </w:r>
      <w:r>
        <w:rPr>
          <w:spacing w:val="-3"/>
        </w:rPr>
        <w:t> </w:t>
      </w:r>
      <w:r>
        <w:rPr/>
        <w:t>by</w:t>
      </w:r>
    </w:p>
    <w:p>
      <w:pPr>
        <w:spacing w:after="0" w:line="280" w:lineRule="auto"/>
        <w:sectPr>
          <w:pgSz w:w="12240" w:h="15840"/>
          <w:pgMar w:top="780" w:bottom="280" w:left="0" w:right="1020"/>
        </w:sectPr>
      </w:pPr>
    </w:p>
    <w:p>
      <w:pPr>
        <w:spacing w:before="81"/>
        <w:ind w:left="1295" w:right="0" w:firstLine="0"/>
        <w:jc w:val="left"/>
        <w:rPr>
          <w:sz w:val="20"/>
        </w:rPr>
      </w:pPr>
      <w:r>
        <w:rPr>
          <w:b/>
          <w:sz w:val="20"/>
        </w:rPr>
        <w:t>148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printing</w:t>
      </w:r>
      <w:r>
        <w:rPr>
          <w:spacing w:val="-10"/>
        </w:rPr>
        <w:t> </w:t>
      </w:r>
      <w:r>
        <w:rPr/>
        <w:t>it</w:t>
      </w:r>
      <w:r>
        <w:rPr>
          <w:spacing w:val="-8"/>
        </w:rPr>
        <w:t> </w:t>
      </w:r>
      <w:r>
        <w:rPr/>
        <w:t>in</w:t>
      </w:r>
      <w:r>
        <w:rPr>
          <w:spacing w:val="-10"/>
        </w:rPr>
        <w:t> </w:t>
      </w:r>
      <w:r>
        <w:rPr/>
        <w:t>a</w:t>
      </w:r>
      <w:r>
        <w:rPr>
          <w:spacing w:val="-8"/>
        </w:rPr>
        <w:t> </w:t>
      </w:r>
      <w:r>
        <w:rPr/>
        <w:t>distinct</w:t>
      </w:r>
      <w:r>
        <w:rPr>
          <w:spacing w:val="-10"/>
        </w:rPr>
        <w:t> </w:t>
      </w:r>
      <w:r>
        <w:rPr/>
        <w:t>red</w:t>
      </w:r>
      <w:r>
        <w:rPr>
          <w:spacing w:val="-10"/>
        </w:rPr>
        <w:t> </w:t>
      </w:r>
      <w:r>
        <w:rPr/>
        <w:t>colour</w:t>
      </w:r>
      <w:r>
        <w:rPr>
          <w:spacing w:val="-9"/>
        </w:rPr>
        <w:t> </w:t>
      </w:r>
      <w:r>
        <w:rPr/>
        <w:t>and</w:t>
      </w:r>
      <w:r>
        <w:rPr>
          <w:spacing w:val="-10"/>
        </w:rPr>
        <w:t> </w:t>
      </w:r>
      <w:r>
        <w:rPr/>
        <w:t>the</w:t>
      </w:r>
      <w:r>
        <w:rPr>
          <w:spacing w:val="-10"/>
        </w:rPr>
        <w:t> </w:t>
      </w:r>
      <w:r>
        <w:rPr/>
        <w:t>remaining</w:t>
      </w:r>
      <w:r>
        <w:rPr>
          <w:spacing w:val="-8"/>
        </w:rPr>
        <w:t> </w:t>
      </w:r>
      <w:r>
        <w:rPr/>
        <w:t>words</w:t>
      </w:r>
      <w:r>
        <w:rPr>
          <w:spacing w:val="-9"/>
        </w:rPr>
        <w:t> </w:t>
      </w:r>
      <w:r>
        <w:rPr/>
        <w:t>of</w:t>
      </w:r>
      <w:r>
        <w:rPr>
          <w:spacing w:val="-8"/>
        </w:rPr>
        <w:t> </w:t>
      </w:r>
      <w:r>
        <w:rPr/>
        <w:t>the</w:t>
      </w:r>
      <w:r>
        <w:rPr>
          <w:spacing w:val="-10"/>
        </w:rPr>
        <w:t> </w:t>
      </w:r>
      <w:r>
        <w:rPr/>
        <w:t>sentence</w:t>
      </w:r>
      <w:r>
        <w:rPr>
          <w:spacing w:val="-10"/>
        </w:rPr>
        <w:t> </w:t>
      </w:r>
      <w:r>
        <w:rPr/>
        <w:t>are</w:t>
      </w:r>
      <w:r>
        <w:rPr>
          <w:spacing w:val="-8"/>
        </w:rPr>
        <w:t> </w:t>
      </w:r>
      <w:r>
        <w:rPr/>
        <w:t>printed</w:t>
      </w:r>
      <w:r>
        <w:rPr>
          <w:spacing w:val="-10"/>
        </w:rPr>
        <w:t> </w:t>
      </w:r>
      <w:r>
        <w:rPr/>
        <w:t>in</w:t>
      </w:r>
      <w:r>
        <w:rPr>
          <w:spacing w:val="-8"/>
        </w:rPr>
        <w:t> </w:t>
      </w:r>
      <w:r>
        <w:rPr/>
        <w:t>black</w:t>
      </w:r>
      <w:r>
        <w:rPr>
          <w:spacing w:val="-7"/>
        </w:rPr>
        <w:t> </w:t>
      </w:r>
      <w:r>
        <w:rPr/>
        <w:t>colour.</w:t>
      </w:r>
      <w:r>
        <w:rPr>
          <w:spacing w:val="-8"/>
        </w:rPr>
        <w:t> </w:t>
      </w:r>
      <w:r>
        <w:rPr/>
        <w:t>Clarifying that the respondent, may, if it so chooses, indicate on the packaging material of the gasket that the gasket is suitable</w:t>
      </w:r>
      <w:r>
        <w:rPr>
          <w:spacing w:val="-8"/>
        </w:rPr>
        <w:t> </w:t>
      </w:r>
      <w:r>
        <w:rPr/>
        <w:t>for</w:t>
      </w:r>
      <w:r>
        <w:rPr>
          <w:spacing w:val="-7"/>
        </w:rPr>
        <w:t> </w:t>
      </w:r>
      <w:r>
        <w:rPr/>
        <w:t>all</w:t>
      </w:r>
      <w:r>
        <w:rPr>
          <w:spacing w:val="-6"/>
        </w:rPr>
        <w:t> </w:t>
      </w:r>
      <w:r>
        <w:rPr/>
        <w:t>pressure</w:t>
      </w:r>
      <w:r>
        <w:rPr>
          <w:spacing w:val="-8"/>
        </w:rPr>
        <w:t> </w:t>
      </w:r>
      <w:r>
        <w:rPr/>
        <w:t>cookers,</w:t>
      </w:r>
      <w:r>
        <w:rPr>
          <w:spacing w:val="-8"/>
        </w:rPr>
        <w:t> </w:t>
      </w:r>
      <w:r>
        <w:rPr/>
        <w:t>as</w:t>
      </w:r>
      <w:r>
        <w:rPr>
          <w:spacing w:val="-6"/>
        </w:rPr>
        <w:t> </w:t>
      </w:r>
      <w:r>
        <w:rPr/>
        <w:t>is</w:t>
      </w:r>
      <w:r>
        <w:rPr>
          <w:spacing w:val="-4"/>
        </w:rPr>
        <w:t> </w:t>
      </w:r>
      <w:r>
        <w:rPr/>
        <w:t>being</w:t>
      </w:r>
      <w:r>
        <w:rPr>
          <w:spacing w:val="-5"/>
        </w:rPr>
        <w:t> </w:t>
      </w:r>
      <w:r>
        <w:rPr/>
        <w:t>done</w:t>
      </w:r>
      <w:r>
        <w:rPr>
          <w:spacing w:val="-5"/>
        </w:rPr>
        <w:t> </w:t>
      </w:r>
      <w:r>
        <w:rPr/>
        <w:t>by</w:t>
      </w:r>
      <w:r>
        <w:rPr>
          <w:spacing w:val="-9"/>
        </w:rPr>
        <w:t> </w:t>
      </w:r>
      <w:r>
        <w:rPr/>
        <w:t>other</w:t>
      </w:r>
      <w:r>
        <w:rPr>
          <w:spacing w:val="-7"/>
        </w:rPr>
        <w:t> </w:t>
      </w:r>
      <w:r>
        <w:rPr/>
        <w:t>manufacturers</w:t>
      </w:r>
      <w:r>
        <w:rPr>
          <w:spacing w:val="-4"/>
        </w:rPr>
        <w:t> </w:t>
      </w:r>
      <w:r>
        <w:rPr/>
        <w:t>of</w:t>
      </w:r>
      <w:r>
        <w:rPr>
          <w:spacing w:val="-5"/>
        </w:rPr>
        <w:t> </w:t>
      </w:r>
      <w:r>
        <w:rPr/>
        <w:t>gaskets,</w:t>
      </w:r>
      <w:r>
        <w:rPr>
          <w:spacing w:val="-5"/>
        </w:rPr>
        <w:t> </w:t>
      </w:r>
      <w:r>
        <w:rPr/>
        <w:t>we</w:t>
      </w:r>
      <w:r>
        <w:rPr>
          <w:spacing w:val="-5"/>
        </w:rPr>
        <w:t> </w:t>
      </w:r>
      <w:r>
        <w:rPr/>
        <w:t>allow</w:t>
      </w:r>
      <w:r>
        <w:rPr>
          <w:spacing w:val="-7"/>
        </w:rPr>
        <w:t> </w:t>
      </w:r>
      <w:r>
        <w:rPr/>
        <w:t>the</w:t>
      </w:r>
      <w:r>
        <w:rPr>
          <w:spacing w:val="-5"/>
        </w:rPr>
        <w:t> </w:t>
      </w:r>
      <w:r>
        <w:rPr/>
        <w:t>appeal.</w:t>
      </w:r>
    </w:p>
    <w:p>
      <w:pPr>
        <w:pStyle w:val="Heading5"/>
        <w:spacing w:line="280" w:lineRule="auto" w:before="165"/>
        <w:ind w:right="276"/>
      </w:pPr>
      <w:r>
        <w:rPr>
          <w:i/>
        </w:rPr>
        <w:t>Larsen &amp; Toubro Limited (L&amp;T) v. Leuci Communications &amp; Ors [DEL] CS (OS) No. 1958/2006 V.K.</w:t>
      </w:r>
      <w:r>
        <w:rPr/>
        <w:t> Jain, J. [Decided on 01/02/2011]</w:t>
      </w:r>
    </w:p>
    <w:p>
      <w:pPr>
        <w:spacing w:before="160"/>
        <w:ind w:left="1295" w:right="0" w:firstLine="0"/>
        <w:jc w:val="both"/>
        <w:rPr>
          <w:i/>
          <w:sz w:val="20"/>
        </w:rPr>
      </w:pPr>
      <w:r>
        <w:rPr>
          <w:i/>
          <w:sz w:val="20"/>
        </w:rPr>
        <w:t>Brief</w:t>
      </w:r>
      <w:r>
        <w:rPr>
          <w:i/>
          <w:spacing w:val="-6"/>
          <w:sz w:val="20"/>
        </w:rPr>
        <w:t> </w:t>
      </w:r>
      <w:r>
        <w:rPr>
          <w:i/>
          <w:spacing w:val="-2"/>
          <w:sz w:val="20"/>
        </w:rPr>
        <w:t>facts:</w:t>
      </w:r>
    </w:p>
    <w:p>
      <w:pPr>
        <w:pStyle w:val="BodyText"/>
        <w:spacing w:line="280" w:lineRule="auto" w:before="200"/>
        <w:ind w:right="269"/>
      </w:pPr>
      <w:r>
        <w:rPr>
          <w:spacing w:val="-2"/>
        </w:rPr>
        <w:t>The</w:t>
      </w:r>
      <w:r>
        <w:rPr>
          <w:spacing w:val="-5"/>
        </w:rPr>
        <w:t> </w:t>
      </w:r>
      <w:r>
        <w:rPr>
          <w:spacing w:val="-2"/>
        </w:rPr>
        <w:t>plaintiff-company</w:t>
      </w:r>
      <w:r>
        <w:rPr>
          <w:spacing w:val="-8"/>
        </w:rPr>
        <w:t> </w:t>
      </w:r>
      <w:r>
        <w:rPr>
          <w:spacing w:val="-2"/>
        </w:rPr>
        <w:t>holds copyright</w:t>
      </w:r>
      <w:r>
        <w:rPr>
          <w:spacing w:val="-5"/>
        </w:rPr>
        <w:t> </w:t>
      </w:r>
      <w:r>
        <w:rPr>
          <w:spacing w:val="-2"/>
        </w:rPr>
        <w:t>in</w:t>
      </w:r>
      <w:r>
        <w:rPr>
          <w:spacing w:val="-5"/>
        </w:rPr>
        <w:t> </w:t>
      </w:r>
      <w:r>
        <w:rPr>
          <w:spacing w:val="-2"/>
        </w:rPr>
        <w:t>respect</w:t>
      </w:r>
      <w:r>
        <w:rPr>
          <w:spacing w:val="-5"/>
        </w:rPr>
        <w:t> </w:t>
      </w:r>
      <w:r>
        <w:rPr>
          <w:spacing w:val="-2"/>
        </w:rPr>
        <w:t>of</w:t>
      </w:r>
      <w:r>
        <w:rPr>
          <w:spacing w:val="-3"/>
        </w:rPr>
        <w:t> </w:t>
      </w:r>
      <w:r>
        <w:rPr>
          <w:spacing w:val="-2"/>
        </w:rPr>
        <w:t>trademark/logo</w:t>
      </w:r>
      <w:r>
        <w:rPr>
          <w:spacing w:val="-3"/>
        </w:rPr>
        <w:t> </w:t>
      </w:r>
      <w:r>
        <w:rPr>
          <w:spacing w:val="-2"/>
        </w:rPr>
        <w:t>LT (in</w:t>
      </w:r>
      <w:r>
        <w:rPr>
          <w:spacing w:val="-5"/>
        </w:rPr>
        <w:t> </w:t>
      </w:r>
      <w:r>
        <w:rPr>
          <w:spacing w:val="-2"/>
        </w:rPr>
        <w:t>a</w:t>
      </w:r>
      <w:r>
        <w:rPr>
          <w:spacing w:val="-5"/>
        </w:rPr>
        <w:t> </w:t>
      </w:r>
      <w:r>
        <w:rPr>
          <w:spacing w:val="-2"/>
        </w:rPr>
        <w:t>circle)</w:t>
      </w:r>
      <w:r>
        <w:rPr>
          <w:spacing w:val="-4"/>
        </w:rPr>
        <w:t> </w:t>
      </w:r>
      <w:r>
        <w:rPr>
          <w:spacing w:val="-2"/>
        </w:rPr>
        <w:t>vide</w:t>
      </w:r>
      <w:r>
        <w:rPr>
          <w:spacing w:val="-5"/>
        </w:rPr>
        <w:t> </w:t>
      </w:r>
      <w:r>
        <w:rPr>
          <w:spacing w:val="-2"/>
        </w:rPr>
        <w:t>Registration</w:t>
      </w:r>
      <w:r>
        <w:rPr>
          <w:spacing w:val="-5"/>
        </w:rPr>
        <w:t> </w:t>
      </w:r>
      <w:r>
        <w:rPr>
          <w:spacing w:val="-2"/>
        </w:rPr>
        <w:t>No.1169145 </w:t>
      </w:r>
      <w:r>
        <w:rPr/>
        <w:t>dated 24th</w:t>
      </w:r>
      <w:r>
        <w:rPr>
          <w:spacing w:val="-2"/>
        </w:rPr>
        <w:t> </w:t>
      </w:r>
      <w:r>
        <w:rPr/>
        <w:t>January, 2003 under</w:t>
      </w:r>
      <w:r>
        <w:rPr>
          <w:spacing w:val="-1"/>
        </w:rPr>
        <w:t> </w:t>
      </w:r>
      <w:r>
        <w:rPr/>
        <w:t>Class 9 under 4th Schedule</w:t>
      </w:r>
      <w:r>
        <w:rPr>
          <w:spacing w:val="-2"/>
        </w:rPr>
        <w:t> </w:t>
      </w:r>
      <w:r>
        <w:rPr/>
        <w:t>to</w:t>
      </w:r>
      <w:r>
        <w:rPr>
          <w:spacing w:val="-2"/>
        </w:rPr>
        <w:t> </w:t>
      </w:r>
      <w:r>
        <w:rPr/>
        <w:t>Trademarks Act,</w:t>
      </w:r>
      <w:r>
        <w:rPr>
          <w:spacing w:val="-2"/>
        </w:rPr>
        <w:t> </w:t>
      </w:r>
      <w:r>
        <w:rPr/>
        <w:t>1999.</w:t>
      </w:r>
      <w:r>
        <w:rPr>
          <w:spacing w:val="-2"/>
        </w:rPr>
        <w:t> </w:t>
      </w:r>
      <w:r>
        <w:rPr/>
        <w:t>The</w:t>
      </w:r>
      <w:r>
        <w:rPr>
          <w:spacing w:val="-2"/>
        </w:rPr>
        <w:t> </w:t>
      </w:r>
      <w:r>
        <w:rPr/>
        <w:t>plaintiff-company has a</w:t>
      </w:r>
      <w:r>
        <w:rPr>
          <w:spacing w:val="-1"/>
        </w:rPr>
        <w:t> </w:t>
      </w:r>
      <w:r>
        <w:rPr/>
        <w:t>number of</w:t>
      </w:r>
      <w:r>
        <w:rPr>
          <w:spacing w:val="-1"/>
        </w:rPr>
        <w:t> </w:t>
      </w:r>
      <w:r>
        <w:rPr/>
        <w:t>subsidiary</w:t>
      </w:r>
      <w:r>
        <w:rPr>
          <w:spacing w:val="-4"/>
        </w:rPr>
        <w:t> </w:t>
      </w:r>
      <w:r>
        <w:rPr/>
        <w:t>companies which</w:t>
      </w:r>
      <w:r>
        <w:rPr>
          <w:spacing w:val="-1"/>
        </w:rPr>
        <w:t> </w:t>
      </w:r>
      <w:r>
        <w:rPr/>
        <w:t>also</w:t>
      </w:r>
      <w:r>
        <w:rPr>
          <w:spacing w:val="-1"/>
        </w:rPr>
        <w:t> </w:t>
      </w:r>
      <w:r>
        <w:rPr/>
        <w:t>use the</w:t>
      </w:r>
      <w:r>
        <w:rPr>
          <w:spacing w:val="-1"/>
        </w:rPr>
        <w:t> </w:t>
      </w:r>
      <w:r>
        <w:rPr/>
        <w:t>name</w:t>
      </w:r>
      <w:r>
        <w:rPr>
          <w:spacing w:val="-3"/>
        </w:rPr>
        <w:t> </w:t>
      </w:r>
      <w:r>
        <w:rPr/>
        <w:t>Larsen</w:t>
      </w:r>
      <w:r>
        <w:rPr>
          <w:spacing w:val="-1"/>
        </w:rPr>
        <w:t> </w:t>
      </w:r>
      <w:r>
        <w:rPr/>
        <w:t>&amp;</w:t>
      </w:r>
      <w:r>
        <w:rPr>
          <w:spacing w:val="-2"/>
        </w:rPr>
        <w:t> </w:t>
      </w:r>
      <w:r>
        <w:rPr/>
        <w:t>Toubro</w:t>
      </w:r>
      <w:r>
        <w:rPr>
          <w:spacing w:val="-1"/>
        </w:rPr>
        <w:t> </w:t>
      </w:r>
      <w:r>
        <w:rPr/>
        <w:t>as</w:t>
      </w:r>
      <w:r>
        <w:rPr>
          <w:spacing w:val="-2"/>
        </w:rPr>
        <w:t> </w:t>
      </w:r>
      <w:r>
        <w:rPr/>
        <w:t>a</w:t>
      </w:r>
      <w:r>
        <w:rPr>
          <w:spacing w:val="-1"/>
        </w:rPr>
        <w:t> </w:t>
      </w:r>
      <w:r>
        <w:rPr/>
        <w:t>part</w:t>
      </w:r>
      <w:r>
        <w:rPr>
          <w:spacing w:val="-1"/>
        </w:rPr>
        <w:t> </w:t>
      </w:r>
      <w:r>
        <w:rPr/>
        <w:t>of</w:t>
      </w:r>
      <w:r>
        <w:rPr>
          <w:spacing w:val="-1"/>
        </w:rPr>
        <w:t> </w:t>
      </w:r>
      <w:r>
        <w:rPr/>
        <w:t>their</w:t>
      </w:r>
      <w:r>
        <w:rPr>
          <w:spacing w:val="-3"/>
        </w:rPr>
        <w:t> </w:t>
      </w:r>
      <w:r>
        <w:rPr/>
        <w:t>corporate name.</w:t>
      </w:r>
      <w:r>
        <w:rPr>
          <w:spacing w:val="-11"/>
        </w:rPr>
        <w:t> </w:t>
      </w:r>
      <w:r>
        <w:rPr/>
        <w:t>The</w:t>
      </w:r>
      <w:r>
        <w:rPr>
          <w:spacing w:val="-11"/>
        </w:rPr>
        <w:t> </w:t>
      </w:r>
      <w:r>
        <w:rPr/>
        <w:t>trademark/logo</w:t>
      </w:r>
      <w:r>
        <w:rPr>
          <w:spacing w:val="-9"/>
        </w:rPr>
        <w:t> </w:t>
      </w:r>
      <w:r>
        <w:rPr/>
        <w:t>LT</w:t>
      </w:r>
      <w:r>
        <w:rPr>
          <w:spacing w:val="-8"/>
        </w:rPr>
        <w:t> </w:t>
      </w:r>
      <w:r>
        <w:rPr/>
        <w:t>is</w:t>
      </w:r>
      <w:r>
        <w:rPr>
          <w:spacing w:val="-9"/>
        </w:rPr>
        <w:t> </w:t>
      </w:r>
      <w:r>
        <w:rPr/>
        <w:t>registered</w:t>
      </w:r>
      <w:r>
        <w:rPr>
          <w:spacing w:val="-11"/>
        </w:rPr>
        <w:t> </w:t>
      </w:r>
      <w:r>
        <w:rPr/>
        <w:t>in</w:t>
      </w:r>
      <w:r>
        <w:rPr>
          <w:spacing w:val="-11"/>
        </w:rPr>
        <w:t> </w:t>
      </w:r>
      <w:r>
        <w:rPr/>
        <w:t>the</w:t>
      </w:r>
      <w:r>
        <w:rPr>
          <w:spacing w:val="-11"/>
        </w:rPr>
        <w:t> </w:t>
      </w:r>
      <w:r>
        <w:rPr/>
        <w:t>name</w:t>
      </w:r>
      <w:r>
        <w:rPr>
          <w:spacing w:val="-11"/>
        </w:rPr>
        <w:t> </w:t>
      </w:r>
      <w:r>
        <w:rPr/>
        <w:t>of</w:t>
      </w:r>
      <w:r>
        <w:rPr>
          <w:spacing w:val="-9"/>
        </w:rPr>
        <w:t> </w:t>
      </w:r>
      <w:r>
        <w:rPr/>
        <w:t>the</w:t>
      </w:r>
      <w:r>
        <w:rPr>
          <w:spacing w:val="-11"/>
        </w:rPr>
        <w:t> </w:t>
      </w:r>
      <w:r>
        <w:rPr/>
        <w:t>plaintiff</w:t>
      </w:r>
      <w:r>
        <w:rPr>
          <w:spacing w:val="-9"/>
        </w:rPr>
        <w:t> </w:t>
      </w:r>
      <w:r>
        <w:rPr/>
        <w:t>No.</w:t>
      </w:r>
      <w:r>
        <w:rPr>
          <w:spacing w:val="-11"/>
        </w:rPr>
        <w:t> </w:t>
      </w:r>
      <w:r>
        <w:rPr/>
        <w:t>1</w:t>
      </w:r>
      <w:r>
        <w:rPr>
          <w:spacing w:val="-11"/>
        </w:rPr>
        <w:t> </w:t>
      </w:r>
      <w:r>
        <w:rPr/>
        <w:t>also</w:t>
      </w:r>
      <w:r>
        <w:rPr>
          <w:spacing w:val="-11"/>
        </w:rPr>
        <w:t> </w:t>
      </w:r>
      <w:r>
        <w:rPr/>
        <w:t>in</w:t>
      </w:r>
      <w:r>
        <w:rPr>
          <w:spacing w:val="-9"/>
        </w:rPr>
        <w:t> </w:t>
      </w:r>
      <w:r>
        <w:rPr/>
        <w:t>various</w:t>
      </w:r>
      <w:r>
        <w:rPr>
          <w:spacing w:val="-9"/>
        </w:rPr>
        <w:t> </w:t>
      </w:r>
      <w:r>
        <w:rPr/>
        <w:t>other</w:t>
      </w:r>
      <w:r>
        <w:rPr>
          <w:spacing w:val="-10"/>
        </w:rPr>
        <w:t> </w:t>
      </w:r>
      <w:r>
        <w:rPr/>
        <w:t>classes</w:t>
      </w:r>
      <w:r>
        <w:rPr>
          <w:spacing w:val="-7"/>
        </w:rPr>
        <w:t> </w:t>
      </w:r>
      <w:r>
        <w:rPr/>
        <w:t>viz.</w:t>
      </w:r>
      <w:r>
        <w:rPr>
          <w:spacing w:val="-11"/>
        </w:rPr>
        <w:t> </w:t>
      </w:r>
      <w:r>
        <w:rPr/>
        <w:t>2, 3, 4, 5, 7, 8, 9, 10, 11, 12,1 3, 14, 15, 16, 17,18,21,22,23, 24, 25, 26, 27, 29, 31 and 33. It is alleged that on</w:t>
      </w:r>
    </w:p>
    <w:p>
      <w:pPr>
        <w:pStyle w:val="BodyText"/>
        <w:spacing w:line="280" w:lineRule="auto" w:before="6"/>
        <w:ind w:right="270"/>
      </w:pPr>
      <w:r>
        <w:rPr/>
        <w:t>25th September, 2006, Mr Santanu Das, Sales Engineer in the Jamshedpur office of the plaintiff company purchased a charger from a shop in Muzaffarpur in Bihar and found that though the charger was made in China,</w:t>
      </w:r>
      <w:r>
        <w:rPr>
          <w:spacing w:val="-10"/>
        </w:rPr>
        <w:t> </w:t>
      </w:r>
      <w:r>
        <w:rPr/>
        <w:t>L&amp;T</w:t>
      </w:r>
      <w:r>
        <w:rPr>
          <w:spacing w:val="-9"/>
        </w:rPr>
        <w:t> </w:t>
      </w:r>
      <w:r>
        <w:rPr/>
        <w:t>logo</w:t>
      </w:r>
      <w:r>
        <w:rPr>
          <w:spacing w:val="-12"/>
        </w:rPr>
        <w:t> </w:t>
      </w:r>
      <w:r>
        <w:rPr/>
        <w:t>(in</w:t>
      </w:r>
      <w:r>
        <w:rPr>
          <w:spacing w:val="-10"/>
        </w:rPr>
        <w:t> </w:t>
      </w:r>
      <w:r>
        <w:rPr/>
        <w:t>a</w:t>
      </w:r>
      <w:r>
        <w:rPr>
          <w:spacing w:val="-12"/>
        </w:rPr>
        <w:t> </w:t>
      </w:r>
      <w:r>
        <w:rPr/>
        <w:t>circle)</w:t>
      </w:r>
      <w:r>
        <w:rPr>
          <w:spacing w:val="-7"/>
        </w:rPr>
        <w:t> </w:t>
      </w:r>
      <w:r>
        <w:rPr/>
        <w:t>was</w:t>
      </w:r>
      <w:r>
        <w:rPr>
          <w:spacing w:val="-8"/>
        </w:rPr>
        <w:t> </w:t>
      </w:r>
      <w:r>
        <w:rPr/>
        <w:t>printed</w:t>
      </w:r>
      <w:r>
        <w:rPr>
          <w:spacing w:val="-10"/>
        </w:rPr>
        <w:t> </w:t>
      </w:r>
      <w:r>
        <w:rPr/>
        <w:t>on</w:t>
      </w:r>
      <w:r>
        <w:rPr>
          <w:spacing w:val="-10"/>
        </w:rPr>
        <w:t> </w:t>
      </w:r>
      <w:r>
        <w:rPr/>
        <w:t>the</w:t>
      </w:r>
      <w:r>
        <w:rPr>
          <w:spacing w:val="-12"/>
        </w:rPr>
        <w:t> </w:t>
      </w:r>
      <w:r>
        <w:rPr/>
        <w:t>top</w:t>
      </w:r>
      <w:r>
        <w:rPr>
          <w:spacing w:val="-10"/>
        </w:rPr>
        <w:t> </w:t>
      </w:r>
      <w:r>
        <w:rPr/>
        <w:t>of</w:t>
      </w:r>
      <w:r>
        <w:rPr>
          <w:spacing w:val="-10"/>
        </w:rPr>
        <w:t> </w:t>
      </w:r>
      <w:r>
        <w:rPr/>
        <w:t>the</w:t>
      </w:r>
      <w:r>
        <w:rPr>
          <w:spacing w:val="-12"/>
        </w:rPr>
        <w:t> </w:t>
      </w:r>
      <w:r>
        <w:rPr/>
        <w:t>carton</w:t>
      </w:r>
      <w:r>
        <w:rPr>
          <w:spacing w:val="-10"/>
        </w:rPr>
        <w:t> </w:t>
      </w:r>
      <w:r>
        <w:rPr/>
        <w:t>and</w:t>
      </w:r>
      <w:r>
        <w:rPr>
          <w:spacing w:val="-10"/>
        </w:rPr>
        <w:t> </w:t>
      </w:r>
      <w:r>
        <w:rPr/>
        <w:t>it</w:t>
      </w:r>
      <w:r>
        <w:rPr>
          <w:spacing w:val="-10"/>
        </w:rPr>
        <w:t> </w:t>
      </w:r>
      <w:r>
        <w:rPr/>
        <w:t>was</w:t>
      </w:r>
      <w:r>
        <w:rPr>
          <w:spacing w:val="-8"/>
        </w:rPr>
        <w:t> </w:t>
      </w:r>
      <w:r>
        <w:rPr/>
        <w:t>also</w:t>
      </w:r>
      <w:r>
        <w:rPr>
          <w:spacing w:val="-12"/>
        </w:rPr>
        <w:t> </w:t>
      </w:r>
      <w:r>
        <w:rPr/>
        <w:t>found</w:t>
      </w:r>
      <w:r>
        <w:rPr>
          <w:spacing w:val="-10"/>
        </w:rPr>
        <w:t> </w:t>
      </w:r>
      <w:r>
        <w:rPr/>
        <w:t>engraved</w:t>
      </w:r>
      <w:r>
        <w:rPr>
          <w:spacing w:val="-10"/>
        </w:rPr>
        <w:t> </w:t>
      </w:r>
      <w:r>
        <w:rPr/>
        <w:t>on</w:t>
      </w:r>
      <w:r>
        <w:rPr>
          <w:spacing w:val="-10"/>
        </w:rPr>
        <w:t> </w:t>
      </w:r>
      <w:r>
        <w:rPr/>
        <w:t>the</w:t>
      </w:r>
      <w:r>
        <w:rPr>
          <w:spacing w:val="-12"/>
        </w:rPr>
        <w:t> </w:t>
      </w:r>
      <w:r>
        <w:rPr/>
        <w:t>charger itself.</w:t>
      </w:r>
      <w:r>
        <w:rPr>
          <w:spacing w:val="-14"/>
        </w:rPr>
        <w:t> </w:t>
      </w:r>
      <w:r>
        <w:rPr/>
        <w:t>It</w:t>
      </w:r>
      <w:r>
        <w:rPr>
          <w:spacing w:val="-14"/>
        </w:rPr>
        <w:t> </w:t>
      </w:r>
      <w:r>
        <w:rPr/>
        <w:t>is</w:t>
      </w:r>
      <w:r>
        <w:rPr>
          <w:spacing w:val="-13"/>
        </w:rPr>
        <w:t> </w:t>
      </w:r>
      <w:r>
        <w:rPr/>
        <w:t>alleged</w:t>
      </w:r>
      <w:r>
        <w:rPr>
          <w:spacing w:val="-12"/>
        </w:rPr>
        <w:t> </w:t>
      </w:r>
      <w:r>
        <w:rPr/>
        <w:t>that</w:t>
      </w:r>
      <w:r>
        <w:rPr>
          <w:spacing w:val="-12"/>
        </w:rPr>
        <w:t> </w:t>
      </w:r>
      <w:r>
        <w:rPr/>
        <w:t>use</w:t>
      </w:r>
      <w:r>
        <w:rPr>
          <w:spacing w:val="-12"/>
        </w:rPr>
        <w:t> </w:t>
      </w:r>
      <w:r>
        <w:rPr/>
        <w:t>and</w:t>
      </w:r>
      <w:r>
        <w:rPr>
          <w:spacing w:val="-12"/>
        </w:rPr>
        <w:t> </w:t>
      </w:r>
      <w:r>
        <w:rPr/>
        <w:t>adoption</w:t>
      </w:r>
      <w:r>
        <w:rPr>
          <w:spacing w:val="-12"/>
        </w:rPr>
        <w:t> </w:t>
      </w:r>
      <w:r>
        <w:rPr/>
        <w:t>of</w:t>
      </w:r>
      <w:r>
        <w:rPr>
          <w:spacing w:val="-12"/>
        </w:rPr>
        <w:t> </w:t>
      </w:r>
      <w:r>
        <w:rPr/>
        <w:t>the</w:t>
      </w:r>
      <w:r>
        <w:rPr>
          <w:spacing w:val="-14"/>
        </w:rPr>
        <w:t> </w:t>
      </w:r>
      <w:r>
        <w:rPr/>
        <w:t>mark</w:t>
      </w:r>
      <w:r>
        <w:rPr>
          <w:spacing w:val="-11"/>
        </w:rPr>
        <w:t> </w:t>
      </w:r>
      <w:r>
        <w:rPr/>
        <w:t>L&amp;T</w:t>
      </w:r>
      <w:r>
        <w:rPr>
          <w:spacing w:val="-11"/>
        </w:rPr>
        <w:t> </w:t>
      </w:r>
      <w:r>
        <w:rPr/>
        <w:t>by</w:t>
      </w:r>
      <w:r>
        <w:rPr>
          <w:spacing w:val="-14"/>
        </w:rPr>
        <w:t> </w:t>
      </w:r>
      <w:r>
        <w:rPr/>
        <w:t>the</w:t>
      </w:r>
      <w:r>
        <w:rPr>
          <w:spacing w:val="-12"/>
        </w:rPr>
        <w:t> </w:t>
      </w:r>
      <w:r>
        <w:rPr/>
        <w:t>defendants</w:t>
      </w:r>
      <w:r>
        <w:rPr>
          <w:spacing w:val="-11"/>
        </w:rPr>
        <w:t> </w:t>
      </w:r>
      <w:r>
        <w:rPr/>
        <w:t>is</w:t>
      </w:r>
      <w:r>
        <w:rPr>
          <w:spacing w:val="-11"/>
        </w:rPr>
        <w:t> </w:t>
      </w:r>
      <w:r>
        <w:rPr/>
        <w:t>likely</w:t>
      </w:r>
      <w:r>
        <w:rPr>
          <w:spacing w:val="-14"/>
        </w:rPr>
        <w:t> </w:t>
      </w:r>
      <w:r>
        <w:rPr/>
        <w:t>to</w:t>
      </w:r>
      <w:r>
        <w:rPr>
          <w:spacing w:val="-12"/>
        </w:rPr>
        <w:t> </w:t>
      </w:r>
      <w:r>
        <w:rPr/>
        <w:t>cause</w:t>
      </w:r>
      <w:r>
        <w:rPr>
          <w:spacing w:val="-14"/>
        </w:rPr>
        <w:t> </w:t>
      </w:r>
      <w:r>
        <w:rPr/>
        <w:t>confusion</w:t>
      </w:r>
      <w:r>
        <w:rPr>
          <w:spacing w:val="-12"/>
        </w:rPr>
        <w:t> </w:t>
      </w:r>
      <w:r>
        <w:rPr/>
        <w:t>and</w:t>
      </w:r>
      <w:r>
        <w:rPr>
          <w:spacing w:val="-12"/>
        </w:rPr>
        <w:t> </w:t>
      </w:r>
      <w:r>
        <w:rPr/>
        <w:t>give an</w:t>
      </w:r>
      <w:r>
        <w:rPr>
          <w:spacing w:val="-5"/>
        </w:rPr>
        <w:t> </w:t>
      </w:r>
      <w:r>
        <w:rPr/>
        <w:t>impression</w:t>
      </w:r>
      <w:r>
        <w:rPr>
          <w:spacing w:val="-5"/>
        </w:rPr>
        <w:t> </w:t>
      </w:r>
      <w:r>
        <w:rPr/>
        <w:t>to</w:t>
      </w:r>
      <w:r>
        <w:rPr>
          <w:spacing w:val="-5"/>
        </w:rPr>
        <w:t> </w:t>
      </w:r>
      <w:r>
        <w:rPr/>
        <w:t>the</w:t>
      </w:r>
      <w:r>
        <w:rPr>
          <w:spacing w:val="-5"/>
        </w:rPr>
        <w:t> </w:t>
      </w:r>
      <w:r>
        <w:rPr/>
        <w:t>public</w:t>
      </w:r>
      <w:r>
        <w:rPr>
          <w:spacing w:val="-6"/>
        </w:rPr>
        <w:t> </w:t>
      </w:r>
      <w:r>
        <w:rPr/>
        <w:t>that</w:t>
      </w:r>
      <w:r>
        <w:rPr>
          <w:spacing w:val="-5"/>
        </w:rPr>
        <w:t> </w:t>
      </w:r>
      <w:r>
        <w:rPr/>
        <w:t>the</w:t>
      </w:r>
      <w:r>
        <w:rPr>
          <w:spacing w:val="-5"/>
        </w:rPr>
        <w:t> </w:t>
      </w:r>
      <w:r>
        <w:rPr/>
        <w:t>defendants</w:t>
      </w:r>
      <w:r>
        <w:rPr>
          <w:spacing w:val="-6"/>
        </w:rPr>
        <w:t> </w:t>
      </w:r>
      <w:r>
        <w:rPr/>
        <w:t>are</w:t>
      </w:r>
      <w:r>
        <w:rPr>
          <w:spacing w:val="-5"/>
        </w:rPr>
        <w:t> </w:t>
      </w:r>
      <w:r>
        <w:rPr/>
        <w:t>associated</w:t>
      </w:r>
      <w:r>
        <w:rPr>
          <w:spacing w:val="-3"/>
        </w:rPr>
        <w:t> </w:t>
      </w:r>
      <w:r>
        <w:rPr/>
        <w:t>with</w:t>
      </w:r>
      <w:r>
        <w:rPr>
          <w:spacing w:val="-8"/>
        </w:rPr>
        <w:t> </w:t>
      </w:r>
      <w:r>
        <w:rPr/>
        <w:t>the</w:t>
      </w:r>
      <w:r>
        <w:rPr>
          <w:spacing w:val="-5"/>
        </w:rPr>
        <w:t> </w:t>
      </w:r>
      <w:r>
        <w:rPr/>
        <w:t>plaintiff</w:t>
      </w:r>
      <w:r>
        <w:rPr>
          <w:spacing w:val="-5"/>
        </w:rPr>
        <w:t> </w:t>
      </w:r>
      <w:r>
        <w:rPr/>
        <w:t>company.</w:t>
      </w:r>
    </w:p>
    <w:p>
      <w:pPr>
        <w:pStyle w:val="BodyText"/>
        <w:spacing w:line="280" w:lineRule="auto" w:before="164"/>
        <w:ind w:right="271"/>
      </w:pPr>
      <w:r>
        <w:rPr/>
        <w:t>It is also alleged that the defendants have adopted/ copied the mark of the plaintiff in respect of goods mentioned in Class 9 which are</w:t>
      </w:r>
      <w:r>
        <w:rPr>
          <w:spacing w:val="-1"/>
        </w:rPr>
        <w:t> </w:t>
      </w:r>
      <w:r>
        <w:rPr/>
        <w:t>covered by</w:t>
      </w:r>
      <w:r>
        <w:rPr>
          <w:spacing w:val="-4"/>
        </w:rPr>
        <w:t> </w:t>
      </w:r>
      <w:r>
        <w:rPr/>
        <w:t>the</w:t>
      </w:r>
      <w:r>
        <w:rPr>
          <w:spacing w:val="-1"/>
        </w:rPr>
        <w:t> </w:t>
      </w:r>
      <w:r>
        <w:rPr/>
        <w:t>plaintiff’s registered</w:t>
      </w:r>
      <w:r>
        <w:rPr>
          <w:spacing w:val="-1"/>
        </w:rPr>
        <w:t> </w:t>
      </w:r>
      <w:r>
        <w:rPr/>
        <w:t>mark and</w:t>
      </w:r>
      <w:r>
        <w:rPr>
          <w:spacing w:val="-1"/>
        </w:rPr>
        <w:t> </w:t>
      </w:r>
      <w:r>
        <w:rPr/>
        <w:t>have</w:t>
      </w:r>
      <w:r>
        <w:rPr>
          <w:spacing w:val="-1"/>
        </w:rPr>
        <w:t> </w:t>
      </w:r>
      <w:r>
        <w:rPr/>
        <w:t>thereby</w:t>
      </w:r>
      <w:r>
        <w:rPr>
          <w:spacing w:val="-4"/>
        </w:rPr>
        <w:t> </w:t>
      </w:r>
      <w:r>
        <w:rPr/>
        <w:t>infringed the said trademark. It is also claimed that the whole intention of the defendants in adopting and using the trademark/logo of the plaintiff is to pass off their products as those of the plaintiff and to represent to the public that they are in some way connected with the plaintiff-company. The plaintiff has sought an injunction restraining the defendant from using its trademark/logo LT or any other mark which is deceptively similar to the registered trademark/logo of the plaintiff-company. The plaintiff has also sought injunction restraining the defendant from passing off its goods/products as those of the plaintiff-company. Damages amounting to Rs 20,01,600/- have also claimed by the plaintiff from</w:t>
      </w:r>
      <w:r>
        <w:rPr>
          <w:spacing w:val="16"/>
        </w:rPr>
        <w:t> </w:t>
      </w:r>
      <w:r>
        <w:rPr/>
        <w:t>the defendants. The plaintiff has also sought destruction</w:t>
      </w:r>
      <w:r>
        <w:rPr>
          <w:spacing w:val="40"/>
        </w:rPr>
        <w:t> </w:t>
      </w:r>
      <w:r>
        <w:rPr/>
        <w:t>of the infringing goods and packing material, etc.</w:t>
      </w:r>
    </w:p>
    <w:p>
      <w:pPr>
        <w:spacing w:line="448" w:lineRule="auto" w:before="170"/>
        <w:ind w:left="1295" w:right="7922" w:firstLine="0"/>
        <w:jc w:val="both"/>
        <w:rPr>
          <w:i/>
          <w:sz w:val="20"/>
        </w:rPr>
      </w:pPr>
      <w:r>
        <w:rPr>
          <w:i/>
          <w:sz w:val="20"/>
        </w:rPr>
        <w:t>Decision:</w:t>
      </w:r>
      <w:r>
        <w:rPr>
          <w:i/>
          <w:spacing w:val="-14"/>
          <w:sz w:val="20"/>
        </w:rPr>
        <w:t> </w:t>
      </w:r>
      <w:r>
        <w:rPr>
          <w:i/>
          <w:sz w:val="20"/>
        </w:rPr>
        <w:t>Suit</w:t>
      </w:r>
      <w:r>
        <w:rPr>
          <w:i/>
          <w:spacing w:val="-14"/>
          <w:sz w:val="20"/>
        </w:rPr>
        <w:t> </w:t>
      </w:r>
      <w:r>
        <w:rPr>
          <w:i/>
          <w:sz w:val="20"/>
        </w:rPr>
        <w:t>decreed</w:t>
      </w:r>
      <w:r>
        <w:rPr>
          <w:i/>
          <w:sz w:val="20"/>
        </w:rPr>
        <w:t> </w:t>
      </w:r>
      <w:r>
        <w:rPr>
          <w:i/>
          <w:spacing w:val="-2"/>
          <w:sz w:val="20"/>
        </w:rPr>
        <w:t>Reason:</w:t>
      </w:r>
    </w:p>
    <w:p>
      <w:pPr>
        <w:pStyle w:val="BodyText"/>
        <w:spacing w:line="280" w:lineRule="auto"/>
        <w:ind w:right="273"/>
      </w:pPr>
      <w:r>
        <w:rPr/>
        <w:t>The registration of trademark/logo LT (in a circle) has been granted to the plaintiff-company not only in respect of telephones, but also their parts and accessories. It is difficult to dispute that mobile phones would be included in the list of telephones. A charger of a mobile telephone is an essential accessory and the mobile telephone cannot be charged without using the charger meant for the purpose. Hence, it cannot be disputed that the plaintiff-company holds copyright in mark/ logo LT (written in a circle) in respect of mobile phone chargers and this right is being held by the plaintiff-company continuously since 24th January, 2003, the registration being valid for 10 years.</w:t>
      </w:r>
    </w:p>
    <w:p>
      <w:pPr>
        <w:pStyle w:val="BodyText"/>
        <w:spacing w:line="280" w:lineRule="auto" w:before="165"/>
        <w:ind w:right="268" w:hanging="1"/>
      </w:pPr>
      <w:r>
        <w:rPr/>
        <w:t>A perusal of the carton in which the charger was purchased by an employee of the plaintiff-company would show that the mark/logo LT (in a circle) of the plaintiff-company has been simply re-produced on the carton. Though use of the word along with the mark/logo LT in a circle gives an impression that the mark/logo used on the carton was a registered mark/ logo of the manufacturer of the product, the defendants have not come forward to contest the suit and to claim any</w:t>
      </w:r>
      <w:r>
        <w:rPr>
          <w:spacing w:val="-1"/>
        </w:rPr>
        <w:t> </w:t>
      </w:r>
      <w:r>
        <w:rPr/>
        <w:t>copyright in the aforesaid mark/logo. Since the plaintiff-company holds copyright in the mark/logo LT (in a circle) in respect of telephone accessories which would include a mobile phone charger, the defendants have no right to use the aforesaid mark/ logo on the carton in which the charger is being sold by them.</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149</w:t>
      </w:r>
    </w:p>
    <w:p>
      <w:pPr>
        <w:pStyle w:val="BodyText"/>
        <w:spacing w:before="150"/>
        <w:ind w:left="0"/>
        <w:jc w:val="left"/>
        <w:rPr>
          <w:b/>
        </w:rPr>
      </w:pPr>
    </w:p>
    <w:p>
      <w:pPr>
        <w:pStyle w:val="BodyText"/>
        <w:spacing w:line="283" w:lineRule="auto"/>
        <w:ind w:right="273"/>
      </w:pPr>
      <w:r>
        <w:rPr/>
        <w:t>A trademark is infringed if either the same mark or a mark deceptively similar to that mark is used, without a license from its proprietor. In the case before this Court, the mark/ logo being used on the carton of the charger being a reproduction of the registered trademark/logo of the plaintiff company, the defendants have infringed the registered trademark/logo of the plaintiff by using that mark on the carton of their charger.</w:t>
      </w:r>
    </w:p>
    <w:p>
      <w:pPr>
        <w:pStyle w:val="BodyText"/>
        <w:spacing w:line="280" w:lineRule="auto" w:before="155"/>
        <w:ind w:right="271"/>
      </w:pPr>
      <w:r>
        <w:rPr/>
        <w:t>The mark LT, on account of its continuous user by the plaintiff company and considering the multifarious nature of the activities in which the plaintiff company is engaged, has come to be so associated with the plaintiff company and, therefore, anyone coming across a product bearing the name/logo LT is likely to get confused and assume that either this product was being manufactured and/or marketed by plaintiff company and/or that the plaintiff company was somehow or the other associated with the manufacturing/marketing of that product.</w:t>
      </w:r>
    </w:p>
    <w:p>
      <w:pPr>
        <w:pStyle w:val="BodyText"/>
        <w:spacing w:line="280" w:lineRule="auto" w:before="167"/>
        <w:ind w:right="273"/>
      </w:pPr>
      <w:r>
        <w:rPr/>
        <w:t>If another company uses this trademark/logo of the plaintiff company, the customer, particularly if he</w:t>
      </w:r>
      <w:r>
        <w:rPr>
          <w:spacing w:val="40"/>
        </w:rPr>
        <w:t> </w:t>
      </w:r>
      <w:r>
        <w:rPr/>
        <w:t>happens to</w:t>
      </w:r>
      <w:r>
        <w:rPr>
          <w:spacing w:val="-1"/>
        </w:rPr>
        <w:t> </w:t>
      </w:r>
      <w:r>
        <w:rPr/>
        <w:t>be</w:t>
      </w:r>
      <w:r>
        <w:rPr>
          <w:spacing w:val="-1"/>
        </w:rPr>
        <w:t> </w:t>
      </w:r>
      <w:r>
        <w:rPr/>
        <w:t>an unwary</w:t>
      </w:r>
      <w:r>
        <w:rPr>
          <w:spacing w:val="-4"/>
        </w:rPr>
        <w:t> </w:t>
      </w:r>
      <w:r>
        <w:rPr/>
        <w:t>customer is likely</w:t>
      </w:r>
      <w:r>
        <w:rPr>
          <w:spacing w:val="-4"/>
        </w:rPr>
        <w:t> </w:t>
      </w:r>
      <w:r>
        <w:rPr/>
        <w:t>to</w:t>
      </w:r>
      <w:r>
        <w:rPr>
          <w:spacing w:val="-1"/>
        </w:rPr>
        <w:t> </w:t>
      </w:r>
      <w:r>
        <w:rPr/>
        <w:t>assume</w:t>
      </w:r>
      <w:r>
        <w:rPr>
          <w:spacing w:val="-1"/>
        </w:rPr>
        <w:t> </w:t>
      </w:r>
      <w:r>
        <w:rPr/>
        <w:t>that the company</w:t>
      </w:r>
      <w:r>
        <w:rPr>
          <w:spacing w:val="-4"/>
        </w:rPr>
        <w:t> </w:t>
      </w:r>
      <w:r>
        <w:rPr/>
        <w:t>manufacturing and/or marketing</w:t>
      </w:r>
      <w:r>
        <w:rPr>
          <w:spacing w:val="-1"/>
        </w:rPr>
        <w:t> </w:t>
      </w:r>
      <w:r>
        <w:rPr/>
        <w:t>the product bearing the mark/ logo LT was either a group company/subsidiary company of the plaintiff or had some kind of arrangement/agreement with it for use of the aforesaid mark/logo.</w:t>
      </w:r>
    </w:p>
    <w:p>
      <w:pPr>
        <w:pStyle w:val="BodyText"/>
        <w:spacing w:line="280" w:lineRule="auto" w:before="162"/>
        <w:ind w:right="271"/>
      </w:pPr>
      <w:r>
        <w:rPr/>
        <w:t>For the reasons given in the preceding paragraphs, defendant Nos. 7 and 8 are hereby restrained from manufacturing,</w:t>
      </w:r>
      <w:r>
        <w:rPr>
          <w:spacing w:val="-2"/>
        </w:rPr>
        <w:t> </w:t>
      </w:r>
      <w:r>
        <w:rPr/>
        <w:t>selling,</w:t>
      </w:r>
      <w:r>
        <w:rPr>
          <w:spacing w:val="-2"/>
        </w:rPr>
        <w:t> </w:t>
      </w:r>
      <w:r>
        <w:rPr/>
        <w:t>exporting,</w:t>
      </w:r>
      <w:r>
        <w:rPr>
          <w:spacing w:val="-2"/>
        </w:rPr>
        <w:t> </w:t>
      </w:r>
      <w:r>
        <w:rPr/>
        <w:t>distributing</w:t>
      </w:r>
      <w:r>
        <w:rPr>
          <w:spacing w:val="-2"/>
        </w:rPr>
        <w:t> </w:t>
      </w:r>
      <w:r>
        <w:rPr/>
        <w:t>or marketing any</w:t>
      </w:r>
      <w:r>
        <w:rPr>
          <w:spacing w:val="-7"/>
        </w:rPr>
        <w:t> </w:t>
      </w:r>
      <w:r>
        <w:rPr/>
        <w:t>mobile</w:t>
      </w:r>
      <w:r>
        <w:rPr>
          <w:spacing w:val="-2"/>
        </w:rPr>
        <w:t> </w:t>
      </w:r>
      <w:r>
        <w:rPr/>
        <w:t>charger using</w:t>
      </w:r>
      <w:r>
        <w:rPr>
          <w:spacing w:val="-2"/>
        </w:rPr>
        <w:t> </w:t>
      </w:r>
      <w:r>
        <w:rPr/>
        <w:t>the</w:t>
      </w:r>
      <w:r>
        <w:rPr>
          <w:spacing w:val="-2"/>
        </w:rPr>
        <w:t> </w:t>
      </w:r>
      <w:r>
        <w:rPr/>
        <w:t>registered</w:t>
      </w:r>
      <w:r>
        <w:rPr>
          <w:spacing w:val="-2"/>
        </w:rPr>
        <w:t> </w:t>
      </w:r>
      <w:r>
        <w:rPr/>
        <w:t>mark/logo LT (in a circle) of the plaintiff company</w:t>
      </w:r>
      <w:r>
        <w:rPr>
          <w:spacing w:val="-4"/>
        </w:rPr>
        <w:t> </w:t>
      </w:r>
      <w:r>
        <w:rPr/>
        <w:t>either on the product or on its packaging. Defendant Nos. 7 and 8 are also directed to destroy within eight weeks all the chargers and packaging, which bear the registered mark/ logo of the plaintiff company. The plaintiff company has not proved any actual damages.Also, the Court needs to take note of the fact that a lot of energy and resources are spent in litigating against those who infringe the trademark and copyright of others and try to encash upon the goodwill and reputation of other brands by passing of their goods and/or services as those of that well known brand.</w:t>
      </w:r>
    </w:p>
    <w:p>
      <w:pPr>
        <w:pStyle w:val="BodyText"/>
        <w:spacing w:line="280" w:lineRule="auto" w:before="168"/>
        <w:ind w:right="273"/>
      </w:pPr>
      <w:r>
        <w:rPr/>
        <w:t>Considering the nature of the infringement and with a view to dissuade others from indulging into such activities, it is imperative that some punitive damages are awarded to the plaintiff company. I, therefore, award punitive damages amounting to Rs.50,000/- to the plaintiff company against defendant Nos. 7 and 8.</w:t>
      </w:r>
    </w:p>
    <w:p>
      <w:pPr>
        <w:pStyle w:val="Heading5"/>
        <w:spacing w:line="280" w:lineRule="auto"/>
        <w:jc w:val="left"/>
      </w:pPr>
      <w:r>
        <w:rPr>
          <w:i/>
        </w:rPr>
        <w:t>T.V. Venugopal v. Ushodaya Enterprises Ltd. &amp; ANR [SC] Civil Appeal Nos.6314-15 of 2001 Dalveer</w:t>
      </w:r>
      <w:r>
        <w:rPr>
          <w:spacing w:val="40"/>
        </w:rPr>
        <w:t> </w:t>
      </w:r>
      <w:r>
        <w:rPr/>
        <w:t>Bhandari &amp; Radhakrishnan, JJ. [Decided on 03/03/2011]</w:t>
      </w:r>
    </w:p>
    <w:p>
      <w:pPr>
        <w:spacing w:before="163"/>
        <w:ind w:left="1295" w:right="0" w:firstLine="0"/>
        <w:jc w:val="both"/>
        <w:rPr>
          <w:i/>
          <w:sz w:val="20"/>
        </w:rPr>
      </w:pPr>
      <w:r>
        <w:rPr>
          <w:i/>
          <w:sz w:val="20"/>
        </w:rPr>
        <w:t>Brief</w:t>
      </w:r>
      <w:r>
        <w:rPr>
          <w:i/>
          <w:spacing w:val="-6"/>
          <w:sz w:val="20"/>
        </w:rPr>
        <w:t> </w:t>
      </w:r>
      <w:r>
        <w:rPr>
          <w:i/>
          <w:spacing w:val="-2"/>
          <w:sz w:val="20"/>
        </w:rPr>
        <w:t>facts:</w:t>
      </w:r>
    </w:p>
    <w:p>
      <w:pPr>
        <w:pStyle w:val="BodyText"/>
        <w:spacing w:line="280" w:lineRule="auto" w:before="200"/>
        <w:ind w:right="273" w:hanging="1"/>
      </w:pPr>
      <w:r>
        <w:rPr/>
        <w:t>The appellant is the sole proprietor of a firm carrying on business </w:t>
      </w:r>
      <w:r>
        <w:rPr>
          <w:i/>
        </w:rPr>
        <w:t>inter alia </w:t>
      </w:r>
      <w:r>
        <w:rPr/>
        <w:t>as manufacturers of and dealers in incense sticks (agarbathis) in the name and style of Ashika Incense Incorporated at Bangalore. The appellant started his business in the year 1988 and adopted the mark ‘Ashika’s Eenadu’. According to the appellant the word ‘Eenadu’ in Kannada language means ‘this land’. In Malayalam and Tamil language it conveys the</w:t>
      </w:r>
      <w:r>
        <w:rPr>
          <w:spacing w:val="-1"/>
        </w:rPr>
        <w:t> </w:t>
      </w:r>
      <w:r>
        <w:rPr/>
        <w:t>same</w:t>
      </w:r>
      <w:r>
        <w:rPr>
          <w:spacing w:val="-3"/>
        </w:rPr>
        <w:t> </w:t>
      </w:r>
      <w:r>
        <w:rPr/>
        <w:t>meaning.</w:t>
      </w:r>
      <w:r>
        <w:rPr>
          <w:spacing w:val="-1"/>
        </w:rPr>
        <w:t> </w:t>
      </w:r>
      <w:r>
        <w:rPr/>
        <w:t>In</w:t>
      </w:r>
      <w:r>
        <w:rPr>
          <w:spacing w:val="-1"/>
        </w:rPr>
        <w:t> </w:t>
      </w:r>
      <w:r>
        <w:rPr/>
        <w:t>Telugu language it</w:t>
      </w:r>
      <w:r>
        <w:rPr>
          <w:spacing w:val="-1"/>
        </w:rPr>
        <w:t> </w:t>
      </w:r>
      <w:r>
        <w:rPr/>
        <w:t>means ‘today’.</w:t>
      </w:r>
      <w:r>
        <w:rPr>
          <w:spacing w:val="-1"/>
        </w:rPr>
        <w:t> </w:t>
      </w:r>
      <w:r>
        <w:rPr/>
        <w:t>In</w:t>
      </w:r>
      <w:r>
        <w:rPr>
          <w:spacing w:val="-1"/>
        </w:rPr>
        <w:t> </w:t>
      </w:r>
      <w:r>
        <w:rPr/>
        <w:t>consonance with</w:t>
      </w:r>
      <w:r>
        <w:rPr>
          <w:spacing w:val="-1"/>
        </w:rPr>
        <w:t> </w:t>
      </w:r>
      <w:r>
        <w:rPr/>
        <w:t>the</w:t>
      </w:r>
      <w:r>
        <w:rPr>
          <w:spacing w:val="-1"/>
        </w:rPr>
        <w:t> </w:t>
      </w:r>
      <w:r>
        <w:rPr/>
        <w:t>above</w:t>
      </w:r>
      <w:r>
        <w:rPr>
          <w:spacing w:val="-1"/>
        </w:rPr>
        <w:t> </w:t>
      </w:r>
      <w:r>
        <w:rPr/>
        <w:t>meaning</w:t>
      </w:r>
      <w:r>
        <w:rPr>
          <w:spacing w:val="-1"/>
        </w:rPr>
        <w:t> </w:t>
      </w:r>
      <w:r>
        <w:rPr/>
        <w:t>the appellant devised an artistic label comprising a rectangular carton in bottle green background with sky-blue border and in the centre, in an oval tricolour, the word ‘Eenadu’ is written.</w:t>
      </w:r>
    </w:p>
    <w:p>
      <w:pPr>
        <w:pStyle w:val="BodyText"/>
        <w:spacing w:line="280" w:lineRule="auto" w:before="166"/>
        <w:ind w:right="270"/>
      </w:pPr>
      <w:r>
        <w:rPr/>
        <w:t>The</w:t>
      </w:r>
      <w:r>
        <w:rPr>
          <w:spacing w:val="-2"/>
        </w:rPr>
        <w:t> </w:t>
      </w:r>
      <w:r>
        <w:rPr/>
        <w:t>respondent</w:t>
      </w:r>
      <w:r>
        <w:rPr>
          <w:spacing w:val="-2"/>
        </w:rPr>
        <w:t> </w:t>
      </w:r>
      <w:r>
        <w:rPr/>
        <w:t>company, who was engaged in the business of publishing</w:t>
      </w:r>
      <w:r>
        <w:rPr>
          <w:spacing w:val="-2"/>
        </w:rPr>
        <w:t> </w:t>
      </w:r>
      <w:r>
        <w:rPr/>
        <w:t>a newspaper in</w:t>
      </w:r>
      <w:r>
        <w:rPr>
          <w:spacing w:val="-2"/>
        </w:rPr>
        <w:t> </w:t>
      </w:r>
      <w:r>
        <w:rPr/>
        <w:t>Telugu entitled as ‘Eenadu’, served a cease and desist notice on the appellant which was replied by the appellant on 8.3.1995. The respondent company in the year 1999 filed a suit for infringement of copyrights and passing-off trade mark in the Court of Second Additional Chief Judge, City Civil Court, Hyderabad. The respondent company therein claimed that they have been in the business of publishing a newspaper, broadcasting, financing and developing a film city.</w:t>
      </w:r>
    </w:p>
    <w:p>
      <w:pPr>
        <w:pStyle w:val="BodyText"/>
        <w:spacing w:before="166"/>
      </w:pPr>
      <w:r>
        <w:rPr/>
        <w:t>The</w:t>
      </w:r>
      <w:r>
        <w:rPr>
          <w:spacing w:val="17"/>
        </w:rPr>
        <w:t> </w:t>
      </w:r>
      <w:r>
        <w:rPr/>
        <w:t>City</w:t>
      </w:r>
      <w:r>
        <w:rPr>
          <w:spacing w:val="17"/>
        </w:rPr>
        <w:t> </w:t>
      </w:r>
      <w:r>
        <w:rPr/>
        <w:t>Civil</w:t>
      </w:r>
      <w:r>
        <w:rPr>
          <w:spacing w:val="18"/>
        </w:rPr>
        <w:t> </w:t>
      </w:r>
      <w:r>
        <w:rPr/>
        <w:t>Court</w:t>
      </w:r>
      <w:r>
        <w:rPr>
          <w:spacing w:val="19"/>
        </w:rPr>
        <w:t> </w:t>
      </w:r>
      <w:r>
        <w:rPr/>
        <w:t>had</w:t>
      </w:r>
      <w:r>
        <w:rPr>
          <w:spacing w:val="20"/>
        </w:rPr>
        <w:t> </w:t>
      </w:r>
      <w:r>
        <w:rPr/>
        <w:t>granted</w:t>
      </w:r>
      <w:r>
        <w:rPr>
          <w:spacing w:val="20"/>
        </w:rPr>
        <w:t> </w:t>
      </w:r>
      <w:r>
        <w:rPr/>
        <w:t>an</w:t>
      </w:r>
      <w:r>
        <w:rPr>
          <w:spacing w:val="20"/>
        </w:rPr>
        <w:t> </w:t>
      </w:r>
      <w:r>
        <w:rPr>
          <w:i/>
        </w:rPr>
        <w:t>ex-parte</w:t>
      </w:r>
      <w:r>
        <w:rPr>
          <w:i/>
          <w:spacing w:val="20"/>
        </w:rPr>
        <w:t> </w:t>
      </w:r>
      <w:r>
        <w:rPr/>
        <w:t>ad</w:t>
      </w:r>
      <w:r>
        <w:rPr>
          <w:spacing w:val="20"/>
        </w:rPr>
        <w:t> </w:t>
      </w:r>
      <w:r>
        <w:rPr/>
        <w:t>interim</w:t>
      </w:r>
      <w:r>
        <w:rPr>
          <w:spacing w:val="21"/>
        </w:rPr>
        <w:t> </w:t>
      </w:r>
      <w:r>
        <w:rPr/>
        <w:t>injunction</w:t>
      </w:r>
      <w:r>
        <w:rPr>
          <w:spacing w:val="20"/>
        </w:rPr>
        <w:t> </w:t>
      </w:r>
      <w:r>
        <w:rPr/>
        <w:t>restraining</w:t>
      </w:r>
      <w:r>
        <w:rPr>
          <w:spacing w:val="18"/>
        </w:rPr>
        <w:t> </w:t>
      </w:r>
      <w:r>
        <w:rPr/>
        <w:t>the</w:t>
      </w:r>
      <w:r>
        <w:rPr>
          <w:spacing w:val="18"/>
        </w:rPr>
        <w:t> </w:t>
      </w:r>
      <w:r>
        <w:rPr/>
        <w:t>appellant</w:t>
      </w:r>
      <w:r>
        <w:rPr>
          <w:spacing w:val="18"/>
        </w:rPr>
        <w:t> </w:t>
      </w:r>
      <w:r>
        <w:rPr/>
        <w:t>from</w:t>
      </w:r>
      <w:r>
        <w:rPr>
          <w:spacing w:val="22"/>
        </w:rPr>
        <w:t> </w:t>
      </w:r>
      <w:r>
        <w:rPr/>
        <w:t>using</w:t>
      </w:r>
      <w:r>
        <w:rPr>
          <w:spacing w:val="18"/>
        </w:rPr>
        <w:t> </w:t>
      </w:r>
      <w:r>
        <w:rPr>
          <w:spacing w:val="-5"/>
        </w:rPr>
        <w:t>the</w:t>
      </w:r>
    </w:p>
    <w:p>
      <w:pPr>
        <w:spacing w:after="0"/>
        <w:sectPr>
          <w:pgSz w:w="12240" w:h="15840"/>
          <w:pgMar w:top="780" w:bottom="280" w:left="0" w:right="1020"/>
        </w:sectPr>
      </w:pPr>
    </w:p>
    <w:p>
      <w:pPr>
        <w:spacing w:before="81"/>
        <w:ind w:left="1295" w:right="0" w:firstLine="0"/>
        <w:jc w:val="left"/>
        <w:rPr>
          <w:sz w:val="20"/>
        </w:rPr>
      </w:pPr>
      <w:r>
        <w:rPr>
          <w:b/>
          <w:sz w:val="20"/>
        </w:rPr>
        <w:t>150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expression ‘Eenadu’ and the same was confirmed on 27.12.1999. On appeal, the High Court of Andhra Pradesh</w:t>
      </w:r>
      <w:r>
        <w:rPr>
          <w:spacing w:val="-3"/>
        </w:rPr>
        <w:t> </w:t>
      </w:r>
      <w:r>
        <w:rPr/>
        <w:t>suspended</w:t>
      </w:r>
      <w:r>
        <w:rPr>
          <w:spacing w:val="-3"/>
        </w:rPr>
        <w:t> </w:t>
      </w:r>
      <w:r>
        <w:rPr/>
        <w:t>the interim injunction</w:t>
      </w:r>
      <w:r>
        <w:rPr>
          <w:spacing w:val="-3"/>
        </w:rPr>
        <w:t> </w:t>
      </w:r>
      <w:r>
        <w:rPr/>
        <w:t>and</w:t>
      </w:r>
      <w:r>
        <w:rPr>
          <w:spacing w:val="-3"/>
        </w:rPr>
        <w:t> </w:t>
      </w:r>
      <w:r>
        <w:rPr/>
        <w:t>permitted</w:t>
      </w:r>
      <w:r>
        <w:rPr>
          <w:spacing w:val="-3"/>
        </w:rPr>
        <w:t> </w:t>
      </w:r>
      <w:r>
        <w:rPr/>
        <w:t>the</w:t>
      </w:r>
      <w:r>
        <w:rPr>
          <w:spacing w:val="-3"/>
        </w:rPr>
        <w:t> </w:t>
      </w:r>
      <w:r>
        <w:rPr/>
        <w:t>appellant</w:t>
      </w:r>
      <w:r>
        <w:rPr>
          <w:spacing w:val="-3"/>
        </w:rPr>
        <w:t> </w:t>
      </w:r>
      <w:r>
        <w:rPr/>
        <w:t>to dispose off</w:t>
      </w:r>
      <w:r>
        <w:rPr>
          <w:spacing w:val="-3"/>
        </w:rPr>
        <w:t> </w:t>
      </w:r>
      <w:r>
        <w:rPr/>
        <w:t>their</w:t>
      </w:r>
      <w:r>
        <w:rPr>
          <w:spacing w:val="-1"/>
        </w:rPr>
        <w:t> </w:t>
      </w:r>
      <w:r>
        <w:rPr/>
        <w:t>finished</w:t>
      </w:r>
      <w:r>
        <w:rPr>
          <w:spacing w:val="-3"/>
        </w:rPr>
        <w:t> </w:t>
      </w:r>
      <w:r>
        <w:rPr/>
        <w:t>products</w:t>
      </w:r>
      <w:r>
        <w:rPr>
          <w:spacing w:val="-1"/>
        </w:rPr>
        <w:t> </w:t>
      </w:r>
      <w:r>
        <w:rPr/>
        <w:t>to the tune of </w:t>
      </w:r>
      <w:r>
        <w:rPr>
          <w:rFonts w:ascii="Georgia" w:hAnsi="Georgia"/>
        </w:rPr>
        <w:t>`</w:t>
      </w:r>
      <w:r>
        <w:rPr/>
        <w:t>1 crore and also permitted the appellant to produce goods that were in the process of manufacture to the tune of </w:t>
      </w:r>
      <w:r>
        <w:rPr>
          <w:rFonts w:ascii="Georgia" w:hAnsi="Georgia"/>
        </w:rPr>
        <w:t>` </w:t>
      </w:r>
      <w:r>
        <w:rPr/>
        <w:t>78 lakhs.</w:t>
      </w:r>
    </w:p>
    <w:p>
      <w:pPr>
        <w:pStyle w:val="BodyText"/>
        <w:spacing w:line="280" w:lineRule="auto" w:before="162"/>
        <w:ind w:right="273"/>
      </w:pPr>
      <w:r>
        <w:rPr/>
        <w:t>Meanwhile, the trial court partially decreed the suit of the respondent company. The appellant was injuncted from using the words ‘Eenadu’ in the State of Andhra Pradesh only. Both the parties filed appeals before the High Court of Andhra Pradesh. The learned Single Judge disposed of both the appeals by a common judgment/order where under the appeal</w:t>
      </w:r>
      <w:r>
        <w:rPr>
          <w:spacing w:val="-2"/>
        </w:rPr>
        <w:t> </w:t>
      </w:r>
      <w:r>
        <w:rPr/>
        <w:t>filed</w:t>
      </w:r>
      <w:r>
        <w:rPr>
          <w:spacing w:val="-2"/>
        </w:rPr>
        <w:t> </w:t>
      </w:r>
      <w:r>
        <w:rPr/>
        <w:t>by</w:t>
      </w:r>
      <w:r>
        <w:rPr>
          <w:spacing w:val="-2"/>
        </w:rPr>
        <w:t> </w:t>
      </w:r>
      <w:r>
        <w:rPr/>
        <w:t>the respondent company</w:t>
      </w:r>
      <w:r>
        <w:rPr>
          <w:spacing w:val="-2"/>
        </w:rPr>
        <w:t> </w:t>
      </w:r>
      <w:r>
        <w:rPr/>
        <w:t>was dismissed</w:t>
      </w:r>
      <w:r>
        <w:rPr>
          <w:spacing w:val="-2"/>
        </w:rPr>
        <w:t> </w:t>
      </w:r>
      <w:r>
        <w:rPr/>
        <w:t>and the</w:t>
      </w:r>
      <w:r>
        <w:rPr>
          <w:spacing w:val="-2"/>
        </w:rPr>
        <w:t> </w:t>
      </w:r>
      <w:r>
        <w:rPr/>
        <w:t>appeal</w:t>
      </w:r>
      <w:r>
        <w:rPr>
          <w:spacing w:val="-2"/>
        </w:rPr>
        <w:t> </w:t>
      </w:r>
      <w:r>
        <w:rPr/>
        <w:t>filed by the appellant was allowed.</w:t>
      </w:r>
    </w:p>
    <w:p>
      <w:pPr>
        <w:pStyle w:val="BodyText"/>
        <w:spacing w:line="280" w:lineRule="auto" w:before="164"/>
        <w:ind w:right="273"/>
      </w:pPr>
      <w:r>
        <w:rPr/>
        <w:t>Aggrieved by the said order of the learned Single Judge, the respondent company filed Letters Patent Appeals before</w:t>
      </w:r>
      <w:r>
        <w:rPr>
          <w:spacing w:val="-2"/>
        </w:rPr>
        <w:t> </w:t>
      </w:r>
      <w:r>
        <w:rPr/>
        <w:t>the</w:t>
      </w:r>
      <w:r>
        <w:rPr>
          <w:spacing w:val="-2"/>
        </w:rPr>
        <w:t> </w:t>
      </w:r>
      <w:r>
        <w:rPr/>
        <w:t>Division Bench</w:t>
      </w:r>
      <w:r>
        <w:rPr>
          <w:spacing w:val="-2"/>
        </w:rPr>
        <w:t> </w:t>
      </w:r>
      <w:r>
        <w:rPr/>
        <w:t>of the High</w:t>
      </w:r>
      <w:r>
        <w:rPr>
          <w:spacing w:val="-2"/>
        </w:rPr>
        <w:t> </w:t>
      </w:r>
      <w:r>
        <w:rPr/>
        <w:t>Court, which</w:t>
      </w:r>
      <w:r>
        <w:rPr>
          <w:spacing w:val="-2"/>
        </w:rPr>
        <w:t> </w:t>
      </w:r>
      <w:r>
        <w:rPr/>
        <w:t>allowed</w:t>
      </w:r>
      <w:r>
        <w:rPr>
          <w:spacing w:val="-2"/>
        </w:rPr>
        <w:t> </w:t>
      </w:r>
      <w:r>
        <w:rPr/>
        <w:t>the appeal</w:t>
      </w:r>
      <w:r>
        <w:rPr>
          <w:spacing w:val="-2"/>
        </w:rPr>
        <w:t> </w:t>
      </w:r>
      <w:r>
        <w:rPr/>
        <w:t>decreeing</w:t>
      </w:r>
      <w:r>
        <w:rPr>
          <w:spacing w:val="-2"/>
        </w:rPr>
        <w:t> </w:t>
      </w:r>
      <w:r>
        <w:rPr/>
        <w:t>the</w:t>
      </w:r>
      <w:r>
        <w:rPr>
          <w:spacing w:val="-2"/>
        </w:rPr>
        <w:t> </w:t>
      </w:r>
      <w:r>
        <w:rPr/>
        <w:t>O.S.</w:t>
      </w:r>
      <w:r>
        <w:rPr>
          <w:spacing w:val="-2"/>
        </w:rPr>
        <w:t> </w:t>
      </w:r>
      <w:r>
        <w:rPr/>
        <w:t>No.555</w:t>
      </w:r>
      <w:r>
        <w:rPr>
          <w:spacing w:val="-2"/>
        </w:rPr>
        <w:t> </w:t>
      </w:r>
      <w:r>
        <w:rPr/>
        <w:t>of 1999. The Appellant appealed to the Supreme Court.</w:t>
      </w:r>
    </w:p>
    <w:p>
      <w:pPr>
        <w:spacing w:line="451" w:lineRule="auto" w:before="162"/>
        <w:ind w:left="1295" w:right="7233" w:firstLine="0"/>
        <w:jc w:val="both"/>
        <w:rPr>
          <w:i/>
          <w:sz w:val="20"/>
        </w:rPr>
      </w:pPr>
      <w:r>
        <w:rPr>
          <w:i/>
          <w:sz w:val="20"/>
        </w:rPr>
        <w:t>Decision:</w:t>
      </w:r>
      <w:r>
        <w:rPr>
          <w:i/>
          <w:spacing w:val="-13"/>
          <w:sz w:val="20"/>
        </w:rPr>
        <w:t> </w:t>
      </w:r>
      <w:r>
        <w:rPr>
          <w:i/>
          <w:sz w:val="20"/>
        </w:rPr>
        <w:t>Appeal</w:t>
      </w:r>
      <w:r>
        <w:rPr>
          <w:i/>
          <w:spacing w:val="-13"/>
          <w:sz w:val="20"/>
        </w:rPr>
        <w:t> </w:t>
      </w:r>
      <w:r>
        <w:rPr>
          <w:i/>
          <w:sz w:val="20"/>
        </w:rPr>
        <w:t>disposed</w:t>
      </w:r>
      <w:r>
        <w:rPr>
          <w:i/>
          <w:spacing w:val="-13"/>
          <w:sz w:val="20"/>
        </w:rPr>
        <w:t> </w:t>
      </w:r>
      <w:r>
        <w:rPr>
          <w:i/>
          <w:sz w:val="20"/>
        </w:rPr>
        <w:t>off.</w:t>
      </w:r>
      <w:r>
        <w:rPr>
          <w:i/>
          <w:sz w:val="20"/>
        </w:rPr>
        <w:t> </w:t>
      </w:r>
      <w:r>
        <w:rPr>
          <w:i/>
          <w:spacing w:val="-2"/>
          <w:sz w:val="20"/>
        </w:rPr>
        <w:t>Reason:</w:t>
      </w:r>
    </w:p>
    <w:p>
      <w:pPr>
        <w:pStyle w:val="BodyText"/>
        <w:spacing w:line="280" w:lineRule="auto"/>
        <w:ind w:left="1296" w:right="276" w:hanging="1"/>
      </w:pPr>
      <w:r>
        <w:rPr/>
        <w:t>We</w:t>
      </w:r>
      <w:r>
        <w:rPr>
          <w:spacing w:val="-2"/>
        </w:rPr>
        <w:t> </w:t>
      </w:r>
      <w:r>
        <w:rPr/>
        <w:t>have heard the detailed and comprehensive arguments advanced by</w:t>
      </w:r>
      <w:r>
        <w:rPr>
          <w:spacing w:val="-2"/>
        </w:rPr>
        <w:t> </w:t>
      </w:r>
      <w:r>
        <w:rPr/>
        <w:t>the learned counsel for the parties. We place on record our appreciation for the able assistance provided by the learned counsel for the parties</w:t>
      </w:r>
      <w:r>
        <w:rPr>
          <w:spacing w:val="40"/>
        </w:rPr>
        <w:t> </w:t>
      </w:r>
      <w:r>
        <w:rPr/>
        <w:t>in this case.</w:t>
      </w:r>
    </w:p>
    <w:p>
      <w:pPr>
        <w:pStyle w:val="BodyText"/>
        <w:spacing w:before="160"/>
        <w:ind w:left="1296"/>
      </w:pPr>
      <w:r>
        <w:rPr/>
        <w:t>We</w:t>
      </w:r>
      <w:r>
        <w:rPr>
          <w:spacing w:val="-8"/>
        </w:rPr>
        <w:t> </w:t>
      </w:r>
      <w:r>
        <w:rPr/>
        <w:t>have</w:t>
      </w:r>
      <w:r>
        <w:rPr>
          <w:spacing w:val="-6"/>
        </w:rPr>
        <w:t> </w:t>
      </w:r>
      <w:r>
        <w:rPr/>
        <w:t>also</w:t>
      </w:r>
      <w:r>
        <w:rPr>
          <w:spacing w:val="-5"/>
        </w:rPr>
        <w:t> </w:t>
      </w:r>
      <w:r>
        <w:rPr/>
        <w:t>carefully</w:t>
      </w:r>
      <w:r>
        <w:rPr>
          <w:spacing w:val="-7"/>
        </w:rPr>
        <w:t> </w:t>
      </w:r>
      <w:r>
        <w:rPr/>
        <w:t>examined</w:t>
      </w:r>
      <w:r>
        <w:rPr>
          <w:spacing w:val="-6"/>
        </w:rPr>
        <w:t> </w:t>
      </w:r>
      <w:r>
        <w:rPr/>
        <w:t>relevant</w:t>
      </w:r>
      <w:r>
        <w:rPr>
          <w:spacing w:val="-5"/>
        </w:rPr>
        <w:t> </w:t>
      </w:r>
      <w:r>
        <w:rPr/>
        <w:t>decided</w:t>
      </w:r>
      <w:r>
        <w:rPr>
          <w:spacing w:val="-6"/>
        </w:rPr>
        <w:t> </w:t>
      </w:r>
      <w:r>
        <w:rPr/>
        <w:t>Indian,</w:t>
      </w:r>
      <w:r>
        <w:rPr>
          <w:spacing w:val="-4"/>
        </w:rPr>
        <w:t> </w:t>
      </w:r>
      <w:r>
        <w:rPr/>
        <w:t>English</w:t>
      </w:r>
      <w:r>
        <w:rPr>
          <w:spacing w:val="-4"/>
        </w:rPr>
        <w:t> </w:t>
      </w:r>
      <w:r>
        <w:rPr/>
        <w:t>and</w:t>
      </w:r>
      <w:r>
        <w:rPr>
          <w:spacing w:val="-5"/>
        </w:rPr>
        <w:t> </w:t>
      </w:r>
      <w:r>
        <w:rPr/>
        <w:t>American</w:t>
      </w:r>
      <w:r>
        <w:rPr>
          <w:spacing w:val="-6"/>
        </w:rPr>
        <w:t> </w:t>
      </w:r>
      <w:r>
        <w:rPr>
          <w:spacing w:val="-2"/>
        </w:rPr>
        <w:t>cases.</w:t>
      </w:r>
    </w:p>
    <w:p>
      <w:pPr>
        <w:pStyle w:val="BodyText"/>
        <w:spacing w:line="280" w:lineRule="auto" w:before="199"/>
        <w:ind w:right="271"/>
      </w:pPr>
      <w:r>
        <w:rPr/>
        <w:t>The respondent company’s mark ‘Eenadu’ has acquired extraordinary</w:t>
      </w:r>
      <w:r>
        <w:rPr>
          <w:spacing w:val="-2"/>
        </w:rPr>
        <w:t> </w:t>
      </w:r>
      <w:r>
        <w:rPr/>
        <w:t>reputation and goodwill in the State of Andhra Pradesh. ‘Eenadu’ newspaper and TV are extremely well known and almost household words in the State of Andhra Pradesh. The word ‘Eenadu’ may be a descriptive word but has acquired a secondary or subsidiary meaning and is fully identified with the products and services provided by the respondent company. The appellant is a Karnataka based company which has started manufacturing its product in Bangalore in the name</w:t>
      </w:r>
      <w:r>
        <w:rPr>
          <w:spacing w:val="-2"/>
        </w:rPr>
        <w:t> </w:t>
      </w:r>
      <w:r>
        <w:rPr/>
        <w:t>of ‘Ashika’</w:t>
      </w:r>
      <w:r>
        <w:rPr>
          <w:spacing w:val="-2"/>
        </w:rPr>
        <w:t> </w:t>
      </w:r>
      <w:r>
        <w:rPr/>
        <w:t>and</w:t>
      </w:r>
      <w:r>
        <w:rPr>
          <w:spacing w:val="-2"/>
        </w:rPr>
        <w:t> </w:t>
      </w:r>
      <w:r>
        <w:rPr/>
        <w:t>started</w:t>
      </w:r>
      <w:r>
        <w:rPr>
          <w:spacing w:val="-2"/>
        </w:rPr>
        <w:t> </w:t>
      </w:r>
      <w:r>
        <w:rPr/>
        <w:t>selling its product in the State of Andhra Pradesh in 1995.</w:t>
      </w:r>
      <w:r>
        <w:rPr>
          <w:spacing w:val="-2"/>
        </w:rPr>
        <w:t> </w:t>
      </w:r>
      <w:r>
        <w:rPr/>
        <w:t>The appellant started using the name ‘Eenadu’ for its Agarbathi and used the same artistic script, font and</w:t>
      </w:r>
      <w:r>
        <w:rPr>
          <w:spacing w:val="40"/>
        </w:rPr>
        <w:t> </w:t>
      </w:r>
      <w:r>
        <w:rPr/>
        <w:t>method</w:t>
      </w:r>
      <w:r>
        <w:rPr>
          <w:spacing w:val="-1"/>
        </w:rPr>
        <w:t> </w:t>
      </w:r>
      <w:r>
        <w:rPr/>
        <w:t>of writing the name</w:t>
      </w:r>
      <w:r>
        <w:rPr>
          <w:spacing w:val="-1"/>
        </w:rPr>
        <w:t> </w:t>
      </w:r>
      <w:r>
        <w:rPr/>
        <w:t>which</w:t>
      </w:r>
      <w:r>
        <w:rPr>
          <w:spacing w:val="-1"/>
        </w:rPr>
        <w:t> </w:t>
      </w:r>
      <w:r>
        <w:rPr/>
        <w:t>obviously</w:t>
      </w:r>
      <w:r>
        <w:rPr>
          <w:spacing w:val="-4"/>
        </w:rPr>
        <w:t> </w:t>
      </w:r>
      <w:r>
        <w:rPr/>
        <w:t>cannot</w:t>
      </w:r>
      <w:r>
        <w:rPr>
          <w:spacing w:val="-1"/>
        </w:rPr>
        <w:t> </w:t>
      </w:r>
      <w:r>
        <w:rPr/>
        <w:t>be a</w:t>
      </w:r>
      <w:r>
        <w:rPr>
          <w:spacing w:val="-1"/>
        </w:rPr>
        <w:t> </w:t>
      </w:r>
      <w:r>
        <w:rPr/>
        <w:t>co-incidence.</w:t>
      </w:r>
      <w:r>
        <w:rPr>
          <w:spacing w:val="-1"/>
        </w:rPr>
        <w:t> </w:t>
      </w:r>
      <w:r>
        <w:rPr/>
        <w:t>The</w:t>
      </w:r>
      <w:r>
        <w:rPr>
          <w:spacing w:val="-1"/>
        </w:rPr>
        <w:t> </w:t>
      </w:r>
      <w:r>
        <w:rPr/>
        <w:t>appellant</w:t>
      </w:r>
      <w:r>
        <w:rPr>
          <w:spacing w:val="-1"/>
        </w:rPr>
        <w:t> </w:t>
      </w:r>
      <w:r>
        <w:rPr/>
        <w:t>company</w:t>
      </w:r>
      <w:r>
        <w:rPr>
          <w:spacing w:val="-4"/>
        </w:rPr>
        <w:t> </w:t>
      </w:r>
      <w:r>
        <w:rPr/>
        <w:t>after adoption of name ‘Eenadu’ accounted for 90% of sale of their product Agarbathi.</w:t>
      </w:r>
    </w:p>
    <w:p>
      <w:pPr>
        <w:pStyle w:val="BodyText"/>
        <w:spacing w:line="280" w:lineRule="auto" w:before="168"/>
        <w:ind w:left="1296" w:right="276"/>
      </w:pPr>
      <w:r>
        <w:rPr/>
        <w:t>On consideration of the totality of facts and circumstances of the case, we clearly arrive at the following findings and conclusions:</w:t>
      </w:r>
    </w:p>
    <w:p>
      <w:pPr>
        <w:pStyle w:val="ListParagraph"/>
        <w:numPr>
          <w:ilvl w:val="0"/>
          <w:numId w:val="113"/>
        </w:numPr>
        <w:tabs>
          <w:tab w:pos="2086" w:val="left" w:leader="none"/>
          <w:tab w:pos="2088" w:val="left" w:leader="none"/>
        </w:tabs>
        <w:spacing w:line="280" w:lineRule="auto" w:before="163" w:after="0"/>
        <w:ind w:left="2088" w:right="273" w:hanging="389"/>
        <w:jc w:val="both"/>
        <w:rPr>
          <w:sz w:val="20"/>
        </w:rPr>
      </w:pPr>
      <w:r>
        <w:rPr>
          <w:sz w:val="20"/>
        </w:rPr>
        <w:t>The</w:t>
      </w:r>
      <w:r>
        <w:rPr>
          <w:spacing w:val="-2"/>
          <w:sz w:val="20"/>
        </w:rPr>
        <w:t> </w:t>
      </w:r>
      <w:r>
        <w:rPr>
          <w:sz w:val="20"/>
        </w:rPr>
        <w:t>respondent</w:t>
      </w:r>
      <w:r>
        <w:rPr>
          <w:spacing w:val="-2"/>
          <w:sz w:val="20"/>
        </w:rPr>
        <w:t> </w:t>
      </w:r>
      <w:r>
        <w:rPr>
          <w:sz w:val="20"/>
        </w:rPr>
        <w:t>company’s mark ‘Eenadu’</w:t>
      </w:r>
      <w:r>
        <w:rPr>
          <w:spacing w:val="-2"/>
          <w:sz w:val="20"/>
        </w:rPr>
        <w:t> </w:t>
      </w:r>
      <w:r>
        <w:rPr>
          <w:sz w:val="20"/>
        </w:rPr>
        <w:t>has acquired</w:t>
      </w:r>
      <w:r>
        <w:rPr>
          <w:spacing w:val="-2"/>
          <w:sz w:val="20"/>
        </w:rPr>
        <w:t> </w:t>
      </w:r>
      <w:r>
        <w:rPr>
          <w:sz w:val="20"/>
        </w:rPr>
        <w:t>extraordinary</w:t>
      </w:r>
      <w:r>
        <w:rPr>
          <w:spacing w:val="-4"/>
          <w:sz w:val="20"/>
        </w:rPr>
        <w:t> </w:t>
      </w:r>
      <w:r>
        <w:rPr>
          <w:sz w:val="20"/>
        </w:rPr>
        <w:t>reputation</w:t>
      </w:r>
      <w:r>
        <w:rPr>
          <w:spacing w:val="-2"/>
          <w:sz w:val="20"/>
        </w:rPr>
        <w:t> </w:t>
      </w:r>
      <w:r>
        <w:rPr>
          <w:sz w:val="20"/>
        </w:rPr>
        <w:t>and</w:t>
      </w:r>
      <w:r>
        <w:rPr>
          <w:spacing w:val="-2"/>
          <w:sz w:val="20"/>
        </w:rPr>
        <w:t> </w:t>
      </w:r>
      <w:r>
        <w:rPr>
          <w:sz w:val="20"/>
        </w:rPr>
        <w:t>goodwill in</w:t>
      </w:r>
      <w:r>
        <w:rPr>
          <w:spacing w:val="-2"/>
          <w:sz w:val="20"/>
        </w:rPr>
        <w:t> </w:t>
      </w:r>
      <w:r>
        <w:rPr>
          <w:sz w:val="20"/>
        </w:rPr>
        <w:t>the State of Andhra Pradesh. The respondent company’s products an services are correlated, identified and associated with the word ‘Eenadu’ in the entire State of Andhra Pradesh. ‘Eenadu’ means literally the products or services provided by the respondent company in the State of Andhra Pradesh. In this background the appellant cannot be referred or termed as an honest concurrent user of the mark ‘Eenadu’;</w:t>
      </w:r>
    </w:p>
    <w:p>
      <w:pPr>
        <w:pStyle w:val="ListParagraph"/>
        <w:numPr>
          <w:ilvl w:val="0"/>
          <w:numId w:val="113"/>
        </w:numPr>
        <w:tabs>
          <w:tab w:pos="2086" w:val="left" w:leader="none"/>
          <w:tab w:pos="2088" w:val="left" w:leader="none"/>
        </w:tabs>
        <w:spacing w:line="280" w:lineRule="auto" w:before="166" w:after="0"/>
        <w:ind w:left="2088" w:right="272" w:hanging="389"/>
        <w:jc w:val="both"/>
        <w:rPr>
          <w:sz w:val="20"/>
        </w:rPr>
      </w:pPr>
      <w:r>
        <w:rPr>
          <w:sz w:val="20"/>
        </w:rPr>
        <w:t>The adoption of the words ‘Eenadu’ is </w:t>
      </w:r>
      <w:r>
        <w:rPr>
          <w:i/>
          <w:sz w:val="20"/>
        </w:rPr>
        <w:t>ex facie </w:t>
      </w:r>
      <w:r>
        <w:rPr>
          <w:sz w:val="20"/>
        </w:rPr>
        <w:t>fraudulent and </w:t>
      </w:r>
      <w:r>
        <w:rPr>
          <w:i/>
          <w:sz w:val="20"/>
        </w:rPr>
        <w:t>mala fide </w:t>
      </w:r>
      <w:r>
        <w:rPr>
          <w:sz w:val="20"/>
        </w:rPr>
        <w:t>from the very inception. By adopting the mark ‘Eenadu’ in the State of Andhra Pradesh, the appellant clearly wanted to ride on the reputation and goodwill of the respondent company;</w:t>
      </w:r>
    </w:p>
    <w:p>
      <w:pPr>
        <w:pStyle w:val="ListParagraph"/>
        <w:numPr>
          <w:ilvl w:val="0"/>
          <w:numId w:val="113"/>
        </w:numPr>
        <w:tabs>
          <w:tab w:pos="2086" w:val="left" w:leader="none"/>
          <w:tab w:pos="2088" w:val="left" w:leader="none"/>
        </w:tabs>
        <w:spacing w:line="280" w:lineRule="auto" w:before="162" w:after="0"/>
        <w:ind w:left="2088" w:right="276" w:hanging="377"/>
        <w:jc w:val="both"/>
        <w:rPr>
          <w:sz w:val="20"/>
        </w:rPr>
      </w:pPr>
      <w:r>
        <w:rPr>
          <w:sz w:val="20"/>
        </w:rPr>
        <w:t>Permitting the appellant to carry on his business would in fact be putting a seal of approval of the court on the dishonest, illegal and clandestine conduct of the appellant;</w:t>
      </w:r>
    </w:p>
    <w:p>
      <w:pPr>
        <w:spacing w:after="0" w:line="280" w:lineRule="auto"/>
        <w:jc w:val="both"/>
        <w:rPr>
          <w:sz w:val="20"/>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151</w:t>
      </w:r>
    </w:p>
    <w:p>
      <w:pPr>
        <w:pStyle w:val="BodyText"/>
        <w:spacing w:before="150"/>
        <w:ind w:left="0"/>
        <w:jc w:val="left"/>
        <w:rPr>
          <w:b/>
        </w:rPr>
      </w:pPr>
    </w:p>
    <w:p>
      <w:pPr>
        <w:pStyle w:val="ListParagraph"/>
        <w:numPr>
          <w:ilvl w:val="0"/>
          <w:numId w:val="113"/>
        </w:numPr>
        <w:tabs>
          <w:tab w:pos="2085" w:val="left" w:leader="none"/>
          <w:tab w:pos="2087" w:val="left" w:leader="none"/>
        </w:tabs>
        <w:spacing w:line="280" w:lineRule="auto" w:before="0" w:after="0"/>
        <w:ind w:left="2087" w:right="273" w:hanging="389"/>
        <w:jc w:val="both"/>
        <w:rPr>
          <w:sz w:val="20"/>
        </w:rPr>
      </w:pPr>
      <w:r>
        <w:rPr>
          <w:sz w:val="20"/>
        </w:rPr>
        <w:t>Permitting the appellant to sell his product with the mark ‘Eenadu’ in the State of Andhra Pradesh would definitely create confusion in the minds of the consumers because the appellant is selling Agarbathies marked ‘Eenadu’ as to be designed or calculated to lead purchasers to believe that its product Agarbathies are in fact the products of the respondent company. In other words, the appellant wants to ride on the reputation and goodwill of the respondent company. In such a situation, it is the bounden duty and obligation of the court not only to protect the goodwill and reputation of the respondent company but also to protect the interest of the consumers;</w:t>
      </w:r>
    </w:p>
    <w:p>
      <w:pPr>
        <w:pStyle w:val="ListParagraph"/>
        <w:numPr>
          <w:ilvl w:val="0"/>
          <w:numId w:val="113"/>
        </w:numPr>
        <w:tabs>
          <w:tab w:pos="2085" w:val="left" w:leader="none"/>
          <w:tab w:pos="2087" w:val="left" w:leader="none"/>
        </w:tabs>
        <w:spacing w:line="280" w:lineRule="auto" w:before="169" w:after="0"/>
        <w:ind w:left="2087" w:right="273" w:hanging="389"/>
        <w:jc w:val="both"/>
        <w:rPr>
          <w:sz w:val="20"/>
        </w:rPr>
      </w:pPr>
      <w:r>
        <w:rPr>
          <w:sz w:val="20"/>
        </w:rPr>
        <w:t>Permitting the appellant to sell its product in the State of Andhra Pradesh would amount to encouraging the appellant to practise fraud on the consumers;</w:t>
      </w:r>
    </w:p>
    <w:p>
      <w:pPr>
        <w:pStyle w:val="ListParagraph"/>
        <w:numPr>
          <w:ilvl w:val="0"/>
          <w:numId w:val="113"/>
        </w:numPr>
        <w:tabs>
          <w:tab w:pos="2085" w:val="left" w:leader="none"/>
          <w:tab w:pos="2087" w:val="left" w:leader="none"/>
        </w:tabs>
        <w:spacing w:line="280" w:lineRule="auto" w:before="160" w:after="0"/>
        <w:ind w:left="2087" w:right="276" w:hanging="334"/>
        <w:jc w:val="both"/>
        <w:rPr>
          <w:sz w:val="20"/>
        </w:rPr>
      </w:pPr>
      <w:r>
        <w:rPr>
          <w:sz w:val="20"/>
        </w:rPr>
        <w:t>Permitting the appellant to carry on his business in the name of ‘Eenadu’ in the State of Andhra Pradesh would lead to eroding extra-ordinary reputation and goodwill acquired by the respondent company over a passage of time;</w:t>
      </w:r>
    </w:p>
    <w:p>
      <w:pPr>
        <w:pStyle w:val="ListParagraph"/>
        <w:numPr>
          <w:ilvl w:val="0"/>
          <w:numId w:val="113"/>
        </w:numPr>
        <w:tabs>
          <w:tab w:pos="2085" w:val="left" w:leader="none"/>
          <w:tab w:pos="2087" w:val="left" w:leader="none"/>
        </w:tabs>
        <w:spacing w:line="280" w:lineRule="auto" w:before="162" w:after="0"/>
        <w:ind w:left="2087" w:right="273" w:hanging="389"/>
        <w:jc w:val="both"/>
        <w:rPr>
          <w:sz w:val="20"/>
        </w:rPr>
      </w:pPr>
      <w:r>
        <w:rPr>
          <w:sz w:val="20"/>
        </w:rPr>
        <w:t>Appellant’s deliberate misrepresentation has the potentiality of creating serious confusion and deception for the public at large and the consumers have to be saved from such fraudulent and deceitful conduct of the appellant.</w:t>
      </w:r>
    </w:p>
    <w:p>
      <w:pPr>
        <w:pStyle w:val="ListParagraph"/>
        <w:numPr>
          <w:ilvl w:val="0"/>
          <w:numId w:val="113"/>
        </w:numPr>
        <w:tabs>
          <w:tab w:pos="2085" w:val="left" w:leader="none"/>
          <w:tab w:pos="2087" w:val="left" w:leader="none"/>
        </w:tabs>
        <w:spacing w:line="280" w:lineRule="auto" w:before="165" w:after="0"/>
        <w:ind w:left="2087" w:right="273" w:hanging="389"/>
        <w:jc w:val="both"/>
        <w:rPr>
          <w:sz w:val="20"/>
        </w:rPr>
      </w:pPr>
      <w:r>
        <w:rPr>
          <w:sz w:val="20"/>
        </w:rPr>
        <w:t>Permitting the appellant to sell his product with the mark ‘Eenadu’ would be encroaching on the reputation and goodwill of the respondent company</w:t>
      </w:r>
      <w:r>
        <w:rPr>
          <w:spacing w:val="-1"/>
          <w:sz w:val="20"/>
        </w:rPr>
        <w:t> </w:t>
      </w:r>
      <w:r>
        <w:rPr>
          <w:sz w:val="20"/>
        </w:rPr>
        <w:t>and this would constitute invasion of proprietary rights vested with the respondent company.</w:t>
      </w:r>
    </w:p>
    <w:p>
      <w:pPr>
        <w:pStyle w:val="ListParagraph"/>
        <w:numPr>
          <w:ilvl w:val="0"/>
          <w:numId w:val="113"/>
        </w:numPr>
        <w:tabs>
          <w:tab w:pos="2087" w:val="left" w:leader="none"/>
        </w:tabs>
        <w:spacing w:line="280" w:lineRule="auto" w:before="162" w:after="0"/>
        <w:ind w:left="2087" w:right="273" w:hanging="322"/>
        <w:jc w:val="both"/>
        <w:rPr>
          <w:sz w:val="20"/>
        </w:rPr>
      </w:pPr>
      <w:r>
        <w:rPr>
          <w:sz w:val="20"/>
        </w:rPr>
        <w:t>Honesty and fair play ought to be the basis of the policies in the world of trade and business. The law</w:t>
      </w:r>
      <w:r>
        <w:rPr>
          <w:spacing w:val="-3"/>
          <w:sz w:val="20"/>
        </w:rPr>
        <w:t> </w:t>
      </w:r>
      <w:r>
        <w:rPr>
          <w:sz w:val="20"/>
        </w:rPr>
        <w:t>is consistent</w:t>
      </w:r>
      <w:r>
        <w:rPr>
          <w:spacing w:val="-2"/>
          <w:sz w:val="20"/>
        </w:rPr>
        <w:t> </w:t>
      </w:r>
      <w:r>
        <w:rPr>
          <w:sz w:val="20"/>
        </w:rPr>
        <w:t>that</w:t>
      </w:r>
      <w:r>
        <w:rPr>
          <w:spacing w:val="-2"/>
          <w:sz w:val="20"/>
        </w:rPr>
        <w:t> </w:t>
      </w:r>
      <w:r>
        <w:rPr>
          <w:sz w:val="20"/>
        </w:rPr>
        <w:t>no</w:t>
      </w:r>
      <w:r>
        <w:rPr>
          <w:spacing w:val="-2"/>
          <w:sz w:val="20"/>
        </w:rPr>
        <w:t> </w:t>
      </w:r>
      <w:r>
        <w:rPr>
          <w:sz w:val="20"/>
        </w:rPr>
        <w:t>one</w:t>
      </w:r>
      <w:r>
        <w:rPr>
          <w:spacing w:val="-2"/>
          <w:sz w:val="20"/>
        </w:rPr>
        <w:t> </w:t>
      </w:r>
      <w:r>
        <w:rPr>
          <w:sz w:val="20"/>
        </w:rPr>
        <w:t>can</w:t>
      </w:r>
      <w:r>
        <w:rPr>
          <w:spacing w:val="-2"/>
          <w:sz w:val="20"/>
        </w:rPr>
        <w:t> </w:t>
      </w:r>
      <w:r>
        <w:rPr>
          <w:sz w:val="20"/>
        </w:rPr>
        <w:t>be</w:t>
      </w:r>
      <w:r>
        <w:rPr>
          <w:spacing w:val="-2"/>
          <w:sz w:val="20"/>
        </w:rPr>
        <w:t> </w:t>
      </w:r>
      <w:r>
        <w:rPr>
          <w:sz w:val="20"/>
        </w:rPr>
        <w:t>permitted</w:t>
      </w:r>
      <w:r>
        <w:rPr>
          <w:spacing w:val="-2"/>
          <w:sz w:val="20"/>
        </w:rPr>
        <w:t> </w:t>
      </w:r>
      <w:r>
        <w:rPr>
          <w:sz w:val="20"/>
        </w:rPr>
        <w:t>to</w:t>
      </w:r>
      <w:r>
        <w:rPr>
          <w:spacing w:val="-2"/>
          <w:sz w:val="20"/>
        </w:rPr>
        <w:t> </w:t>
      </w:r>
      <w:r>
        <w:rPr>
          <w:sz w:val="20"/>
        </w:rPr>
        <w:t>encroach</w:t>
      </w:r>
      <w:r>
        <w:rPr>
          <w:spacing w:val="-2"/>
          <w:sz w:val="20"/>
        </w:rPr>
        <w:t> </w:t>
      </w:r>
      <w:r>
        <w:rPr>
          <w:sz w:val="20"/>
        </w:rPr>
        <w:t>upon</w:t>
      </w:r>
      <w:r>
        <w:rPr>
          <w:spacing w:val="-2"/>
          <w:sz w:val="20"/>
        </w:rPr>
        <w:t> </w:t>
      </w:r>
      <w:r>
        <w:rPr>
          <w:sz w:val="20"/>
        </w:rPr>
        <w:t>the</w:t>
      </w:r>
      <w:r>
        <w:rPr>
          <w:spacing w:val="-2"/>
          <w:sz w:val="20"/>
        </w:rPr>
        <w:t> </w:t>
      </w:r>
      <w:r>
        <w:rPr>
          <w:sz w:val="20"/>
        </w:rPr>
        <w:t>reputation</w:t>
      </w:r>
      <w:r>
        <w:rPr>
          <w:spacing w:val="-2"/>
          <w:sz w:val="20"/>
        </w:rPr>
        <w:t> </w:t>
      </w:r>
      <w:r>
        <w:rPr>
          <w:sz w:val="20"/>
        </w:rPr>
        <w:t>and</w:t>
      </w:r>
      <w:r>
        <w:rPr>
          <w:spacing w:val="-2"/>
          <w:sz w:val="20"/>
        </w:rPr>
        <w:t> </w:t>
      </w:r>
      <w:r>
        <w:rPr>
          <w:sz w:val="20"/>
        </w:rPr>
        <w:t>goodwill</w:t>
      </w:r>
      <w:r>
        <w:rPr>
          <w:spacing w:val="-2"/>
          <w:sz w:val="20"/>
        </w:rPr>
        <w:t> </w:t>
      </w:r>
      <w:r>
        <w:rPr>
          <w:sz w:val="20"/>
        </w:rPr>
        <w:t>of other parties. This approach is in consonance with protecting proprietary rights of the respondent </w:t>
      </w:r>
      <w:r>
        <w:rPr>
          <w:spacing w:val="-2"/>
          <w:sz w:val="20"/>
        </w:rPr>
        <w:t>company.</w:t>
      </w:r>
    </w:p>
    <w:p>
      <w:pPr>
        <w:pStyle w:val="BodyText"/>
        <w:spacing w:before="201"/>
      </w:pPr>
      <w:r>
        <w:rPr/>
        <w:t>Consequently,</w:t>
      </w:r>
      <w:r>
        <w:rPr>
          <w:spacing w:val="-7"/>
        </w:rPr>
        <w:t> </w:t>
      </w:r>
      <w:r>
        <w:rPr/>
        <w:t>the</w:t>
      </w:r>
      <w:r>
        <w:rPr>
          <w:spacing w:val="-6"/>
        </w:rPr>
        <w:t> </w:t>
      </w:r>
      <w:r>
        <w:rPr/>
        <w:t>appeals</w:t>
      </w:r>
      <w:r>
        <w:rPr>
          <w:spacing w:val="-3"/>
        </w:rPr>
        <w:t> </w:t>
      </w:r>
      <w:r>
        <w:rPr/>
        <w:t>are</w:t>
      </w:r>
      <w:r>
        <w:rPr>
          <w:spacing w:val="-6"/>
        </w:rPr>
        <w:t> </w:t>
      </w:r>
      <w:r>
        <w:rPr/>
        <w:t>disposed</w:t>
      </w:r>
      <w:r>
        <w:rPr>
          <w:spacing w:val="-5"/>
        </w:rPr>
        <w:t> </w:t>
      </w:r>
      <w:r>
        <w:rPr/>
        <w:t>of</w:t>
      </w:r>
      <w:r>
        <w:rPr>
          <w:spacing w:val="-4"/>
        </w:rPr>
        <w:t> </w:t>
      </w:r>
      <w:r>
        <w:rPr/>
        <w:t>in</w:t>
      </w:r>
      <w:r>
        <w:rPr>
          <w:spacing w:val="-7"/>
        </w:rPr>
        <w:t> </w:t>
      </w:r>
      <w:r>
        <w:rPr/>
        <w:t>terms</w:t>
      </w:r>
      <w:r>
        <w:rPr>
          <w:spacing w:val="-4"/>
        </w:rPr>
        <w:t> </w:t>
      </w:r>
      <w:r>
        <w:rPr/>
        <w:t>of</w:t>
      </w:r>
      <w:r>
        <w:rPr>
          <w:spacing w:val="-7"/>
        </w:rPr>
        <w:t> </w:t>
      </w:r>
      <w:r>
        <w:rPr/>
        <w:t>the</w:t>
      </w:r>
      <w:r>
        <w:rPr>
          <w:spacing w:val="-6"/>
        </w:rPr>
        <w:t> </w:t>
      </w:r>
      <w:r>
        <w:rPr/>
        <w:t>aforesaid</w:t>
      </w:r>
      <w:r>
        <w:rPr>
          <w:spacing w:val="-6"/>
        </w:rPr>
        <w:t> </w:t>
      </w:r>
      <w:r>
        <w:rPr/>
        <w:t>observations</w:t>
      </w:r>
      <w:r>
        <w:rPr>
          <w:spacing w:val="-3"/>
        </w:rPr>
        <w:t> </w:t>
      </w:r>
      <w:r>
        <w:rPr/>
        <w:t>and</w:t>
      </w:r>
      <w:r>
        <w:rPr>
          <w:spacing w:val="-5"/>
        </w:rPr>
        <w:t> </w:t>
      </w:r>
      <w:r>
        <w:rPr>
          <w:spacing w:val="-2"/>
        </w:rPr>
        <w:t>directions.</w:t>
      </w:r>
    </w:p>
    <w:p>
      <w:pPr>
        <w:pStyle w:val="BodyText"/>
        <w:spacing w:before="10"/>
        <w:ind w:left="0"/>
        <w:jc w:val="left"/>
      </w:pPr>
    </w:p>
    <w:p>
      <w:pPr>
        <w:pStyle w:val="Heading5"/>
        <w:spacing w:line="283" w:lineRule="auto" w:before="0"/>
        <w:ind w:right="274"/>
      </w:pPr>
      <w:r>
        <w:rPr>
          <w:i/>
        </w:rPr>
        <w:t>M/s.Bademiya, Mumbai &amp; Ors v. Mubin Ahmed Zahurislam [BOM]</w:t>
      </w:r>
      <w:r>
        <w:rPr>
          <w:i/>
          <w:spacing w:val="40"/>
        </w:rPr>
        <w:t> </w:t>
      </w:r>
      <w:r>
        <w:rPr>
          <w:i/>
        </w:rPr>
        <w:t>Notice of Motion No.386 of 2011 in</w:t>
      </w:r>
      <w:r>
        <w:rPr/>
        <w:t> Suit No.292 of 2011 S J Kathawalla, J. [Decided on 25/03/2011]</w:t>
      </w:r>
    </w:p>
    <w:p>
      <w:pPr>
        <w:spacing w:before="199"/>
        <w:ind w:left="1295" w:right="0" w:firstLine="0"/>
        <w:jc w:val="both"/>
        <w:rPr>
          <w:i/>
          <w:sz w:val="20"/>
        </w:rPr>
      </w:pPr>
      <w:r>
        <w:rPr>
          <w:i/>
          <w:sz w:val="20"/>
        </w:rPr>
        <w:t>Brief</w:t>
      </w:r>
      <w:r>
        <w:rPr>
          <w:i/>
          <w:spacing w:val="-6"/>
          <w:sz w:val="20"/>
        </w:rPr>
        <w:t> </w:t>
      </w:r>
      <w:r>
        <w:rPr>
          <w:i/>
          <w:spacing w:val="-2"/>
          <w:sz w:val="20"/>
        </w:rPr>
        <w:t>facts:</w:t>
      </w:r>
    </w:p>
    <w:p>
      <w:pPr>
        <w:pStyle w:val="BodyText"/>
        <w:spacing w:before="8"/>
        <w:ind w:left="0"/>
        <w:jc w:val="left"/>
        <w:rPr>
          <w:i/>
        </w:rPr>
      </w:pPr>
    </w:p>
    <w:p>
      <w:pPr>
        <w:pStyle w:val="BodyText"/>
        <w:spacing w:line="283" w:lineRule="auto"/>
        <w:ind w:right="272"/>
      </w:pPr>
      <w:r>
        <w:rPr/>
        <w:t>In the present Notice of Motion the plaintiffs have prayed for an order and injunction restraining the</w:t>
      </w:r>
      <w:r>
        <w:rPr>
          <w:spacing w:val="80"/>
        </w:rPr>
        <w:t> </w:t>
      </w:r>
      <w:r>
        <w:rPr/>
        <w:t>defendant from in any manner using in relation to any business of manufacturing and selling or dealing in eatables the trading name “BADEMIYAN” or any other trading name consisting of the word “BADEMIYA” written in any</w:t>
      </w:r>
      <w:r>
        <w:rPr>
          <w:spacing w:val="-2"/>
        </w:rPr>
        <w:t> </w:t>
      </w:r>
      <w:r>
        <w:rPr/>
        <w:t>script or the impugned trademark and the impugned logo mark as appearing in the photograph Exhibit-H to the plaint, or any other deceptively similar mark so as to infringe the plaintiffs registered trademark bearing number 641759 in Class-29 and the plaintiffs’ registered trademark bearing number 1738175 in Class-42 and to further restrain the defendant from passing off their goods and/or services as those of the plaintiffs. By consent of the parties the Notice of Motion is at the ad-interim stage taken up for final hearing.</w:t>
      </w:r>
    </w:p>
    <w:p>
      <w:pPr>
        <w:pStyle w:val="BodyText"/>
        <w:spacing w:line="283" w:lineRule="auto" w:before="188"/>
        <w:ind w:right="270"/>
      </w:pPr>
      <w:r>
        <w:rPr/>
        <w:t>The defendant contended that (a) that the plaintiffs’ partnership firm is unregistered and hence the suit is not maintainable;(b) that the plaintiffs’ trademark is registered under Class-29 for goods and not under Class-42 for rendering services and as the defendant is rendering the services by providing food items, the plaintiffs’ trademark is not infringed by using the impugned trademark;(c) that the plaintiffs are carrying on an illegal business without any licenses; and (d) that the defendant’s impugned mark is distinct and different from the plaintiffs’ trademark.</w:t>
      </w:r>
    </w:p>
    <w:p>
      <w:pPr>
        <w:spacing w:after="0" w:line="283" w:lineRule="auto"/>
        <w:sectPr>
          <w:pgSz w:w="12240" w:h="15840"/>
          <w:pgMar w:top="780" w:bottom="280" w:left="0" w:right="1020"/>
        </w:sectPr>
      </w:pPr>
    </w:p>
    <w:p>
      <w:pPr>
        <w:spacing w:before="81"/>
        <w:ind w:left="1295" w:right="0" w:firstLine="0"/>
        <w:jc w:val="left"/>
        <w:rPr>
          <w:sz w:val="20"/>
        </w:rPr>
      </w:pPr>
      <w:r>
        <w:rPr>
          <w:b/>
          <w:sz w:val="20"/>
        </w:rPr>
        <w:t>152</w:t>
      </w:r>
      <w:r>
        <w:rPr>
          <w:b/>
          <w:spacing w:val="78"/>
          <w:w w:val="150"/>
          <w:sz w:val="20"/>
        </w:rPr>
        <w:t> </w:t>
      </w:r>
      <w:r>
        <w:rPr>
          <w:sz w:val="20"/>
        </w:rPr>
        <w:t>PP-</w:t>
      </w:r>
      <w:r>
        <w:rPr>
          <w:spacing w:val="-2"/>
          <w:sz w:val="20"/>
        </w:rPr>
        <w:t>IPRL&amp;P</w:t>
      </w:r>
    </w:p>
    <w:p>
      <w:pPr>
        <w:pStyle w:val="BodyText"/>
        <w:spacing w:before="147"/>
        <w:ind w:left="0"/>
        <w:jc w:val="left"/>
      </w:pPr>
    </w:p>
    <w:p>
      <w:pPr>
        <w:spacing w:line="451" w:lineRule="auto" w:before="0"/>
        <w:ind w:left="1295" w:right="7399" w:firstLine="0"/>
        <w:jc w:val="both"/>
        <w:rPr>
          <w:i/>
          <w:sz w:val="20"/>
        </w:rPr>
      </w:pPr>
      <w:r>
        <w:rPr>
          <w:i/>
          <w:sz w:val="20"/>
        </w:rPr>
        <w:t>Decision:</w:t>
      </w:r>
      <w:r>
        <w:rPr>
          <w:i/>
          <w:spacing w:val="-14"/>
          <w:sz w:val="20"/>
        </w:rPr>
        <w:t> </w:t>
      </w:r>
      <w:r>
        <w:rPr>
          <w:i/>
          <w:sz w:val="20"/>
        </w:rPr>
        <w:t>Injunction</w:t>
      </w:r>
      <w:r>
        <w:rPr>
          <w:i/>
          <w:spacing w:val="-14"/>
          <w:sz w:val="20"/>
        </w:rPr>
        <w:t> </w:t>
      </w:r>
      <w:r>
        <w:rPr>
          <w:i/>
          <w:sz w:val="20"/>
        </w:rPr>
        <w:t>granted.</w:t>
      </w:r>
      <w:r>
        <w:rPr>
          <w:i/>
          <w:sz w:val="20"/>
        </w:rPr>
        <w:t> </w:t>
      </w:r>
      <w:r>
        <w:rPr>
          <w:i/>
          <w:spacing w:val="-2"/>
          <w:sz w:val="20"/>
        </w:rPr>
        <w:t>Reason:</w:t>
      </w:r>
    </w:p>
    <w:p>
      <w:pPr>
        <w:pStyle w:val="BodyText"/>
        <w:spacing w:line="280" w:lineRule="auto"/>
        <w:ind w:right="273"/>
      </w:pPr>
      <w:r>
        <w:rPr/>
        <w:t>The question whether Section 69(2) is a bar to a suit filed by an unregistered firm even if a statutory right is being enforced or even if only a Common Law right is being enforced came up directly for consideration in this Court in M/s. </w:t>
      </w:r>
      <w:r>
        <w:rPr>
          <w:i/>
        </w:rPr>
        <w:t>RaptokasBrett Co. Ltd</w:t>
      </w:r>
      <w:r>
        <w:rPr/>
        <w:t>. v. </w:t>
      </w:r>
      <w:r>
        <w:rPr>
          <w:i/>
        </w:rPr>
        <w:t>Ganesh Property</w:t>
      </w:r>
      <w:r>
        <w:rPr/>
        <w:t>, [1998] SCC 184. In that case, the Bench</w:t>
      </w:r>
      <w:r>
        <w:rPr>
          <w:spacing w:val="40"/>
        </w:rPr>
        <w:t> </w:t>
      </w:r>
      <w:r>
        <w:rPr/>
        <w:t>clearly expressed the view that Section 69(2) cannot bar the enforcement by way of suit by an unregistered firm</w:t>
      </w:r>
      <w:r>
        <w:rPr>
          <w:spacing w:val="12"/>
        </w:rPr>
        <w:t> </w:t>
      </w:r>
      <w:r>
        <w:rPr/>
        <w:t>in respect of a statutory right or a common law right. On the facts of that case, it was held that the right</w:t>
      </w:r>
      <w:r>
        <w:rPr>
          <w:spacing w:val="40"/>
        </w:rPr>
        <w:t> </w:t>
      </w:r>
      <w:r>
        <w:rPr/>
        <w:t>to</w:t>
      </w:r>
      <w:r>
        <w:rPr>
          <w:spacing w:val="-1"/>
        </w:rPr>
        <w:t> </w:t>
      </w:r>
      <w:r>
        <w:rPr/>
        <w:t>evict</w:t>
      </w:r>
      <w:r>
        <w:rPr>
          <w:spacing w:val="-1"/>
        </w:rPr>
        <w:t> </w:t>
      </w:r>
      <w:r>
        <w:rPr/>
        <w:t>a</w:t>
      </w:r>
      <w:r>
        <w:rPr>
          <w:spacing w:val="-1"/>
        </w:rPr>
        <w:t> </w:t>
      </w:r>
      <w:r>
        <w:rPr/>
        <w:t>tenant</w:t>
      </w:r>
      <w:r>
        <w:rPr>
          <w:spacing w:val="-1"/>
        </w:rPr>
        <w:t> </w:t>
      </w:r>
      <w:r>
        <w:rPr/>
        <w:t>upon expiry</w:t>
      </w:r>
      <w:r>
        <w:rPr>
          <w:spacing w:val="-1"/>
        </w:rPr>
        <w:t> </w:t>
      </w:r>
      <w:r>
        <w:rPr/>
        <w:t>of the</w:t>
      </w:r>
      <w:r>
        <w:rPr>
          <w:spacing w:val="-1"/>
        </w:rPr>
        <w:t> </w:t>
      </w:r>
      <w:r>
        <w:rPr/>
        <w:t>lease was not a</w:t>
      </w:r>
      <w:r>
        <w:rPr>
          <w:spacing w:val="-1"/>
        </w:rPr>
        <w:t> </w:t>
      </w:r>
      <w:r>
        <w:rPr/>
        <w:t>right</w:t>
      </w:r>
      <w:r>
        <w:rPr>
          <w:spacing w:val="-1"/>
        </w:rPr>
        <w:t> </w:t>
      </w:r>
      <w:r>
        <w:rPr/>
        <w:t>‘arising</w:t>
      </w:r>
      <w:r>
        <w:rPr>
          <w:spacing w:val="-1"/>
        </w:rPr>
        <w:t> </w:t>
      </w:r>
      <w:r>
        <w:rPr/>
        <w:t>from a</w:t>
      </w:r>
      <w:r>
        <w:rPr>
          <w:spacing w:val="-1"/>
        </w:rPr>
        <w:t> </w:t>
      </w:r>
      <w:r>
        <w:rPr/>
        <w:t>contract’</w:t>
      </w:r>
      <w:r>
        <w:rPr>
          <w:spacing w:val="-1"/>
        </w:rPr>
        <w:t> </w:t>
      </w:r>
      <w:r>
        <w:rPr/>
        <w:t>but was a</w:t>
      </w:r>
      <w:r>
        <w:rPr>
          <w:spacing w:val="-1"/>
        </w:rPr>
        <w:t> </w:t>
      </w:r>
      <w:r>
        <w:rPr/>
        <w:t>common</w:t>
      </w:r>
      <w:r>
        <w:rPr>
          <w:spacing w:val="-1"/>
        </w:rPr>
        <w:t> </w:t>
      </w:r>
      <w:r>
        <w:rPr/>
        <w:t>law</w:t>
      </w:r>
      <w:r>
        <w:rPr>
          <w:spacing w:val="-2"/>
        </w:rPr>
        <w:t> </w:t>
      </w:r>
      <w:r>
        <w:rPr/>
        <w:t>right or a statutory right under the Transfer of Property Act. The fact that the plaint in that case referred to a lease and to its expiry, made no difference. Hence, the said suit was held not barred. It appears to us that in that case the reference to the lease in the plaint was obviously treated as a historical fact. That case is therefore directly in point. Following the said judgment, it must be held in the present case too that a suit is not barred by Section 69(2) if a statutory right or a common law right is being enforced.</w:t>
      </w:r>
    </w:p>
    <w:p>
      <w:pPr>
        <w:pStyle w:val="BodyText"/>
        <w:spacing w:line="280" w:lineRule="auto" w:before="167"/>
        <w:ind w:right="270"/>
      </w:pPr>
      <w:r>
        <w:rPr/>
        <w:t>The next question is as to the nature of the right that is being enforced in this suit. It is well settled that a passing</w:t>
      </w:r>
      <w:r>
        <w:rPr>
          <w:spacing w:val="-2"/>
        </w:rPr>
        <w:t> </w:t>
      </w:r>
      <w:r>
        <w:rPr/>
        <w:t>off action</w:t>
      </w:r>
      <w:r>
        <w:rPr>
          <w:spacing w:val="-2"/>
        </w:rPr>
        <w:t> </w:t>
      </w:r>
      <w:r>
        <w:rPr/>
        <w:t>is a</w:t>
      </w:r>
      <w:r>
        <w:rPr>
          <w:spacing w:val="-2"/>
        </w:rPr>
        <w:t> </w:t>
      </w:r>
      <w:r>
        <w:rPr/>
        <w:t>common</w:t>
      </w:r>
      <w:r>
        <w:rPr>
          <w:spacing w:val="-2"/>
        </w:rPr>
        <w:t> </w:t>
      </w:r>
      <w:r>
        <w:rPr/>
        <w:t>law</w:t>
      </w:r>
      <w:r>
        <w:rPr>
          <w:spacing w:val="-3"/>
        </w:rPr>
        <w:t> </w:t>
      </w:r>
      <w:r>
        <w:rPr/>
        <w:t>action</w:t>
      </w:r>
      <w:r>
        <w:rPr>
          <w:spacing w:val="-2"/>
        </w:rPr>
        <w:t> </w:t>
      </w:r>
      <w:r>
        <w:rPr/>
        <w:t>based</w:t>
      </w:r>
      <w:r>
        <w:rPr>
          <w:spacing w:val="-2"/>
        </w:rPr>
        <w:t> </w:t>
      </w:r>
      <w:r>
        <w:rPr/>
        <w:t>on</w:t>
      </w:r>
      <w:r>
        <w:rPr>
          <w:spacing w:val="-2"/>
        </w:rPr>
        <w:t> </w:t>
      </w:r>
      <w:r>
        <w:rPr/>
        <w:t>tort</w:t>
      </w:r>
      <w:r>
        <w:rPr>
          <w:spacing w:val="-2"/>
        </w:rPr>
        <w:t> </w:t>
      </w:r>
      <w:r>
        <w:rPr/>
        <w:t>(vide) </w:t>
      </w:r>
      <w:r>
        <w:rPr>
          <w:i/>
        </w:rPr>
        <w:t>Bengal</w:t>
      </w:r>
      <w:r>
        <w:rPr>
          <w:i/>
          <w:spacing w:val="-2"/>
        </w:rPr>
        <w:t> </w:t>
      </w:r>
      <w:r>
        <w:rPr>
          <w:i/>
        </w:rPr>
        <w:t>Waterproof Ltd</w:t>
      </w:r>
      <w:r>
        <w:rPr/>
        <w:t>.</w:t>
      </w:r>
      <w:r>
        <w:rPr>
          <w:spacing w:val="-2"/>
        </w:rPr>
        <w:t> </w:t>
      </w:r>
      <w:r>
        <w:rPr/>
        <w:t>v.</w:t>
      </w:r>
      <w:r>
        <w:rPr>
          <w:spacing w:val="-2"/>
        </w:rPr>
        <w:t> </w:t>
      </w:r>
      <w:r>
        <w:rPr>
          <w:i/>
        </w:rPr>
        <w:t>Bombay Waterproof</w:t>
      </w:r>
      <w:r>
        <w:rPr>
          <w:i/>
        </w:rPr>
        <w:t> Manufacturing Company and Anr., </w:t>
      </w:r>
      <w:r>
        <w:rPr/>
        <w:t>[1997] 1 SCC99. Therefore, in our opinion, a suit for perpetual injunction to restrain the defendant not to pass-off the defendant’s goods as those of plaintiff’s by using the plaintiffs’ trade mark and for damages is an action at common law and is not barred by Section 69(2). Likewise, if the reliefs of permanent injunction or damages are being claimed on the basis of a registered trade mark and its infringement, the suit is to be treated as one based on a statutory right under the Trade Marks Act and is, in our view, not barred by Section 69(2). As regards the contention of the defendant that the plaintiffs do not possess any</w:t>
      </w:r>
      <w:r>
        <w:rPr>
          <w:spacing w:val="-1"/>
        </w:rPr>
        <w:t> </w:t>
      </w:r>
      <w:r>
        <w:rPr/>
        <w:t>licences or the</w:t>
      </w:r>
      <w:r>
        <w:rPr>
          <w:spacing w:val="-1"/>
        </w:rPr>
        <w:t> </w:t>
      </w:r>
      <w:r>
        <w:rPr/>
        <w:t>permissions to</w:t>
      </w:r>
      <w:r>
        <w:rPr>
          <w:spacing w:val="-1"/>
        </w:rPr>
        <w:t> </w:t>
      </w:r>
      <w:r>
        <w:rPr/>
        <w:t>carry</w:t>
      </w:r>
      <w:r>
        <w:rPr>
          <w:spacing w:val="-1"/>
        </w:rPr>
        <w:t> </w:t>
      </w:r>
      <w:r>
        <w:rPr/>
        <w:t>on</w:t>
      </w:r>
      <w:r>
        <w:rPr>
          <w:spacing w:val="-1"/>
        </w:rPr>
        <w:t> </w:t>
      </w:r>
      <w:r>
        <w:rPr/>
        <w:t>the</w:t>
      </w:r>
      <w:r>
        <w:rPr>
          <w:spacing w:val="-1"/>
        </w:rPr>
        <w:t> </w:t>
      </w:r>
      <w:r>
        <w:rPr/>
        <w:t>business at the food</w:t>
      </w:r>
      <w:r>
        <w:rPr>
          <w:spacing w:val="-1"/>
        </w:rPr>
        <w:t> </w:t>
      </w:r>
      <w:r>
        <w:rPr/>
        <w:t>stall</w:t>
      </w:r>
      <w:r>
        <w:rPr>
          <w:spacing w:val="-1"/>
        </w:rPr>
        <w:t> </w:t>
      </w:r>
      <w:r>
        <w:rPr/>
        <w:t>situate at</w:t>
      </w:r>
      <w:r>
        <w:rPr>
          <w:spacing w:val="-1"/>
        </w:rPr>
        <w:t> </w:t>
      </w:r>
      <w:r>
        <w:rPr/>
        <w:t>Colaba, Mumbai, the plaintiffs have tendered a compilation of licenses set out in paragraph 13 above. The said licences show that</w:t>
      </w:r>
      <w:r>
        <w:rPr>
          <w:spacing w:val="-1"/>
        </w:rPr>
        <w:t> </w:t>
      </w:r>
      <w:r>
        <w:rPr/>
        <w:t>the</w:t>
      </w:r>
      <w:r>
        <w:rPr>
          <w:spacing w:val="-1"/>
        </w:rPr>
        <w:t> </w:t>
      </w:r>
      <w:r>
        <w:rPr/>
        <w:t>plaintiffs</w:t>
      </w:r>
      <w:r>
        <w:rPr>
          <w:spacing w:val="-1"/>
        </w:rPr>
        <w:t> </w:t>
      </w:r>
      <w:r>
        <w:rPr/>
        <w:t>are</w:t>
      </w:r>
      <w:r>
        <w:rPr>
          <w:spacing w:val="-1"/>
        </w:rPr>
        <w:t> </w:t>
      </w:r>
      <w:r>
        <w:rPr/>
        <w:t>not</w:t>
      </w:r>
      <w:r>
        <w:rPr>
          <w:spacing w:val="-1"/>
        </w:rPr>
        <w:t> </w:t>
      </w:r>
      <w:r>
        <w:rPr/>
        <w:t>carrying</w:t>
      </w:r>
      <w:r>
        <w:rPr>
          <w:spacing w:val="-1"/>
        </w:rPr>
        <w:t> </w:t>
      </w:r>
      <w:r>
        <w:rPr/>
        <w:t>on</w:t>
      </w:r>
      <w:r>
        <w:rPr>
          <w:spacing w:val="-1"/>
        </w:rPr>
        <w:t> </w:t>
      </w:r>
      <w:r>
        <w:rPr/>
        <w:t>the</w:t>
      </w:r>
      <w:r>
        <w:rPr>
          <w:spacing w:val="-1"/>
        </w:rPr>
        <w:t> </w:t>
      </w:r>
      <w:r>
        <w:rPr/>
        <w:t>business unlawfully</w:t>
      </w:r>
      <w:r>
        <w:rPr>
          <w:spacing w:val="-4"/>
        </w:rPr>
        <w:t> </w:t>
      </w:r>
      <w:r>
        <w:rPr/>
        <w:t>or illegally.</w:t>
      </w:r>
      <w:r>
        <w:rPr>
          <w:spacing w:val="-1"/>
        </w:rPr>
        <w:t> </w:t>
      </w:r>
      <w:r>
        <w:rPr/>
        <w:t>An</w:t>
      </w:r>
      <w:r>
        <w:rPr>
          <w:spacing w:val="-1"/>
        </w:rPr>
        <w:t> </w:t>
      </w:r>
      <w:r>
        <w:rPr/>
        <w:t>attempt</w:t>
      </w:r>
      <w:r>
        <w:rPr>
          <w:spacing w:val="-1"/>
        </w:rPr>
        <w:t> </w:t>
      </w:r>
      <w:r>
        <w:rPr/>
        <w:t>has been</w:t>
      </w:r>
      <w:r>
        <w:rPr>
          <w:spacing w:val="-1"/>
        </w:rPr>
        <w:t> </w:t>
      </w:r>
      <w:r>
        <w:rPr/>
        <w:t>made</w:t>
      </w:r>
      <w:r>
        <w:rPr>
          <w:spacing w:val="-1"/>
        </w:rPr>
        <w:t> </w:t>
      </w:r>
      <w:r>
        <w:rPr/>
        <w:t>on</w:t>
      </w:r>
      <w:r>
        <w:rPr>
          <w:spacing w:val="-1"/>
        </w:rPr>
        <w:t> </w:t>
      </w:r>
      <w:r>
        <w:rPr/>
        <w:t>behalf of the defendant to contend that the plaintiffs are not operating within the scope of the said licences. However, the said issues cannot be decided in this suit and it would be open to the defendant to raise the same before the appropriate authorities/forums.</w:t>
      </w:r>
    </w:p>
    <w:p>
      <w:pPr>
        <w:pStyle w:val="BodyText"/>
        <w:spacing w:line="280" w:lineRule="auto" w:before="173"/>
        <w:ind w:right="273"/>
      </w:pPr>
      <w:r>
        <w:rPr/>
        <w:t>As regards the contention of the defendant that Class-42 is amended, it is true that pursuant to the said Notification, the description “services for providing food and drink...” is shifted from Class-42 to Class-43. However, prima facie I am of the view that until the plaintiffs apply for the purpose of re-classification of the plaintiffs existing registration in Class-42 and the same is considered and dealt with, the plaintiffs cannot be deprived of any benefit in respect of the existing registration.</w:t>
      </w:r>
    </w:p>
    <w:p>
      <w:pPr>
        <w:pStyle w:val="BodyText"/>
        <w:spacing w:line="280" w:lineRule="auto" w:before="165"/>
        <w:ind w:right="273"/>
      </w:pPr>
      <w:r>
        <w:rPr/>
        <w:t>The impugned trademark of the defendant is thus visually and phonetically identical or deceptively similar to the plaintiffs registered trademarks. The defendant is, therefore, guilty of infringing the plaintiffs’ trademarks registered under Clauses- 29 and 42 of the Trademarks Act, 1999.</w:t>
      </w:r>
    </w:p>
    <w:p>
      <w:pPr>
        <w:pStyle w:val="Heading5"/>
        <w:spacing w:line="280" w:lineRule="auto"/>
        <w:ind w:right="277"/>
      </w:pPr>
      <w:r>
        <w:rPr>
          <w:i/>
        </w:rPr>
        <w:t>Greaves Cotton Limited v. Mohammad Rafi &amp; Ors. [DEL] CS (OS) No. 395/2008 V.K. Jain, J. [Decided</w:t>
      </w:r>
      <w:r>
        <w:rPr/>
        <w:t> on 03/06/2011]</w:t>
      </w:r>
    </w:p>
    <w:p>
      <w:pPr>
        <w:spacing w:before="201"/>
        <w:ind w:left="1295" w:right="0" w:firstLine="0"/>
        <w:jc w:val="both"/>
        <w:rPr>
          <w:i/>
          <w:sz w:val="20"/>
        </w:rPr>
      </w:pPr>
      <w:r>
        <w:rPr>
          <w:i/>
          <w:sz w:val="20"/>
        </w:rPr>
        <w:t>Brief</w:t>
      </w:r>
      <w:r>
        <w:rPr>
          <w:i/>
          <w:spacing w:val="-6"/>
          <w:sz w:val="20"/>
        </w:rPr>
        <w:t> </w:t>
      </w:r>
      <w:r>
        <w:rPr>
          <w:i/>
          <w:spacing w:val="-2"/>
          <w:sz w:val="20"/>
        </w:rPr>
        <w:t>facts:</w:t>
      </w:r>
    </w:p>
    <w:p>
      <w:pPr>
        <w:pStyle w:val="BodyText"/>
        <w:spacing w:before="8"/>
        <w:ind w:left="0"/>
        <w:jc w:val="left"/>
        <w:rPr>
          <w:i/>
        </w:rPr>
      </w:pPr>
    </w:p>
    <w:p>
      <w:pPr>
        <w:pStyle w:val="BodyText"/>
        <w:spacing w:line="283" w:lineRule="auto"/>
        <w:ind w:right="273"/>
      </w:pPr>
      <w:r>
        <w:rPr/>
        <w:t>This is a suit for permanent &amp; mandatory injunction, damages, rendition of accounts and delivering up of infringing material. The plaintiff company is engaged in the manufacture of a wide range of industrial</w:t>
      </w:r>
      <w:r>
        <w:rPr>
          <w:spacing w:val="40"/>
        </w:rPr>
        <w:t> </w:t>
      </w:r>
      <w:r>
        <w:rPr/>
        <w:t>products including diesel engines, generating sets, agro equipments, construction equipments and road construction</w:t>
      </w:r>
      <w:r>
        <w:rPr>
          <w:spacing w:val="-2"/>
        </w:rPr>
        <w:t> </w:t>
      </w:r>
      <w:r>
        <w:rPr/>
        <w:t>equipments.</w:t>
      </w:r>
      <w:r>
        <w:rPr>
          <w:spacing w:val="-2"/>
        </w:rPr>
        <w:t> </w:t>
      </w:r>
      <w:r>
        <w:rPr/>
        <w:t>It</w:t>
      </w:r>
      <w:r>
        <w:rPr>
          <w:spacing w:val="-2"/>
        </w:rPr>
        <w:t> </w:t>
      </w:r>
      <w:r>
        <w:rPr/>
        <w:t>is claimed</w:t>
      </w:r>
      <w:r>
        <w:rPr>
          <w:spacing w:val="-2"/>
        </w:rPr>
        <w:t> </w:t>
      </w:r>
      <w:r>
        <w:rPr/>
        <w:t>that</w:t>
      </w:r>
      <w:r>
        <w:rPr>
          <w:spacing w:val="-2"/>
        </w:rPr>
        <w:t> </w:t>
      </w:r>
      <w:r>
        <w:rPr/>
        <w:t>the word/mark GREAVES</w:t>
      </w:r>
      <w:r>
        <w:rPr>
          <w:spacing w:val="-2"/>
        </w:rPr>
        <w:t> </w:t>
      </w:r>
      <w:r>
        <w:rPr/>
        <w:t>is an essential</w:t>
      </w:r>
      <w:r>
        <w:rPr>
          <w:spacing w:val="-2"/>
        </w:rPr>
        <w:t> </w:t>
      </w:r>
      <w:r>
        <w:rPr/>
        <w:t>and</w:t>
      </w:r>
      <w:r>
        <w:rPr>
          <w:spacing w:val="-2"/>
        </w:rPr>
        <w:t> </w:t>
      </w:r>
      <w:r>
        <w:rPr/>
        <w:t>prominent</w:t>
      </w:r>
      <w:r>
        <w:rPr>
          <w:spacing w:val="-2"/>
        </w:rPr>
        <w:t> </w:t>
      </w:r>
      <w:r>
        <w:rPr/>
        <w:t>feature</w:t>
      </w:r>
      <w:r>
        <w:rPr>
          <w:spacing w:val="-2"/>
        </w:rPr>
        <w:t> </w:t>
      </w:r>
      <w:r>
        <w:rPr/>
        <w:t>of</w:t>
      </w:r>
    </w:p>
    <w:p>
      <w:pPr>
        <w:spacing w:after="0" w:line="283"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153</w:t>
      </w:r>
    </w:p>
    <w:p>
      <w:pPr>
        <w:pStyle w:val="BodyText"/>
        <w:spacing w:before="150"/>
        <w:ind w:left="0"/>
        <w:jc w:val="left"/>
        <w:rPr>
          <w:b/>
        </w:rPr>
      </w:pPr>
    </w:p>
    <w:p>
      <w:pPr>
        <w:pStyle w:val="BodyText"/>
        <w:spacing w:line="280" w:lineRule="auto"/>
        <w:ind w:right="270"/>
      </w:pPr>
      <w:r>
        <w:rPr/>
        <w:t>plaintiff s trade name, corporate name and business style and the trademark GREAVES is the surname of</w:t>
      </w:r>
      <w:r>
        <w:rPr>
          <w:spacing w:val="40"/>
        </w:rPr>
        <w:t> </w:t>
      </w:r>
      <w:r>
        <w:rPr/>
        <w:t>the founder of the plaintiff s predecessor GREAVES COTTON AND COMPANY LIMITED. It is alleged that defendant</w:t>
      </w:r>
      <w:r>
        <w:rPr>
          <w:spacing w:val="-2"/>
        </w:rPr>
        <w:t> </w:t>
      </w:r>
      <w:r>
        <w:rPr/>
        <w:t>No.1 who</w:t>
      </w:r>
      <w:r>
        <w:rPr>
          <w:spacing w:val="-2"/>
        </w:rPr>
        <w:t> </w:t>
      </w:r>
      <w:r>
        <w:rPr/>
        <w:t>is the proprietor of defendant</w:t>
      </w:r>
      <w:r>
        <w:rPr>
          <w:spacing w:val="-2"/>
        </w:rPr>
        <w:t> </w:t>
      </w:r>
      <w:r>
        <w:rPr/>
        <w:t>No.2,</w:t>
      </w:r>
      <w:r>
        <w:rPr>
          <w:spacing w:val="-2"/>
        </w:rPr>
        <w:t> </w:t>
      </w:r>
      <w:r>
        <w:rPr/>
        <w:t>made</w:t>
      </w:r>
      <w:r>
        <w:rPr>
          <w:spacing w:val="-2"/>
        </w:rPr>
        <w:t> </w:t>
      </w:r>
      <w:r>
        <w:rPr/>
        <w:t>an</w:t>
      </w:r>
      <w:r>
        <w:rPr>
          <w:spacing w:val="-2"/>
        </w:rPr>
        <w:t> </w:t>
      </w:r>
      <w:r>
        <w:rPr/>
        <w:t>application</w:t>
      </w:r>
      <w:r>
        <w:rPr>
          <w:spacing w:val="-2"/>
        </w:rPr>
        <w:t> </w:t>
      </w:r>
      <w:r>
        <w:rPr/>
        <w:t>for registration</w:t>
      </w:r>
      <w:r>
        <w:rPr>
          <w:spacing w:val="-2"/>
        </w:rPr>
        <w:t> </w:t>
      </w:r>
      <w:r>
        <w:rPr/>
        <w:t>of the</w:t>
      </w:r>
      <w:r>
        <w:rPr>
          <w:spacing w:val="-2"/>
        </w:rPr>
        <w:t> </w:t>
      </w:r>
      <w:r>
        <w:rPr/>
        <w:t>trademark GREAVES INDIA claiming use of aforesaid mark since 1.12.2004 in respect of self priming pump, monobloc pump,</w:t>
      </w:r>
      <w:r>
        <w:rPr>
          <w:spacing w:val="-1"/>
        </w:rPr>
        <w:t> </w:t>
      </w:r>
      <w:r>
        <w:rPr/>
        <w:t>jet</w:t>
      </w:r>
      <w:r>
        <w:rPr>
          <w:spacing w:val="-1"/>
        </w:rPr>
        <w:t> </w:t>
      </w:r>
      <w:r>
        <w:rPr/>
        <w:t>pump,</w:t>
      </w:r>
      <w:r>
        <w:rPr>
          <w:spacing w:val="-1"/>
        </w:rPr>
        <w:t> </w:t>
      </w:r>
      <w:r>
        <w:rPr/>
        <w:t>shallow well pump,</w:t>
      </w:r>
      <w:r>
        <w:rPr>
          <w:spacing w:val="-1"/>
        </w:rPr>
        <w:t> </w:t>
      </w:r>
      <w:r>
        <w:rPr/>
        <w:t>coupled</w:t>
      </w:r>
      <w:r>
        <w:rPr>
          <w:spacing w:val="-1"/>
        </w:rPr>
        <w:t> </w:t>
      </w:r>
      <w:r>
        <w:rPr/>
        <w:t>pump,</w:t>
      </w:r>
      <w:r>
        <w:rPr>
          <w:spacing w:val="-1"/>
        </w:rPr>
        <w:t> </w:t>
      </w:r>
      <w:r>
        <w:rPr/>
        <w:t>high</w:t>
      </w:r>
      <w:r>
        <w:rPr>
          <w:spacing w:val="-1"/>
        </w:rPr>
        <w:t> </w:t>
      </w:r>
      <w:r>
        <w:rPr/>
        <w:t>head</w:t>
      </w:r>
      <w:r>
        <w:rPr>
          <w:spacing w:val="-1"/>
        </w:rPr>
        <w:t> </w:t>
      </w:r>
      <w:r>
        <w:rPr/>
        <w:t>coupled</w:t>
      </w:r>
      <w:r>
        <w:rPr>
          <w:spacing w:val="-1"/>
        </w:rPr>
        <w:t> </w:t>
      </w:r>
      <w:r>
        <w:rPr/>
        <w:t>pump,</w:t>
      </w:r>
      <w:r>
        <w:rPr>
          <w:spacing w:val="-1"/>
        </w:rPr>
        <w:t> </w:t>
      </w:r>
      <w:r>
        <w:rPr/>
        <w:t>diesel</w:t>
      </w:r>
      <w:r>
        <w:rPr>
          <w:spacing w:val="-1"/>
        </w:rPr>
        <w:t> </w:t>
      </w:r>
      <w:r>
        <w:rPr/>
        <w:t>pump,</w:t>
      </w:r>
      <w:r>
        <w:rPr>
          <w:spacing w:val="-1"/>
        </w:rPr>
        <w:t> </w:t>
      </w:r>
      <w:r>
        <w:rPr/>
        <w:t>which</w:t>
      </w:r>
      <w:r>
        <w:rPr>
          <w:spacing w:val="-1"/>
        </w:rPr>
        <w:t> </w:t>
      </w:r>
      <w:r>
        <w:rPr/>
        <w:t>are</w:t>
      </w:r>
      <w:r>
        <w:rPr>
          <w:spacing w:val="-1"/>
        </w:rPr>
        <w:t> </w:t>
      </w:r>
      <w:r>
        <w:rPr/>
        <w:t>exactly of the same type as the pumps of the plaintiff company. The plaintiff company sent a legal notice dated 26.12.2007 to the defendant No.1 calling upon it to cease and desist from using the aforesaid mark. In his reply, the defendant claimed to have acquired popularity and publicity through use since 1.12.2004. It is alleged</w:t>
      </w:r>
      <w:r>
        <w:rPr>
          <w:spacing w:val="-2"/>
        </w:rPr>
        <w:t> </w:t>
      </w:r>
      <w:r>
        <w:rPr/>
        <w:t>that</w:t>
      </w:r>
      <w:r>
        <w:rPr>
          <w:spacing w:val="-2"/>
        </w:rPr>
        <w:t> </w:t>
      </w:r>
      <w:r>
        <w:rPr/>
        <w:t>defendant</w:t>
      </w:r>
      <w:r>
        <w:rPr>
          <w:spacing w:val="-2"/>
        </w:rPr>
        <w:t> </w:t>
      </w:r>
      <w:r>
        <w:rPr/>
        <w:t>No.1</w:t>
      </w:r>
      <w:r>
        <w:rPr>
          <w:spacing w:val="-2"/>
        </w:rPr>
        <w:t> </w:t>
      </w:r>
      <w:r>
        <w:rPr/>
        <w:t>is engaged</w:t>
      </w:r>
      <w:r>
        <w:rPr>
          <w:spacing w:val="-2"/>
        </w:rPr>
        <w:t> </w:t>
      </w:r>
      <w:r>
        <w:rPr/>
        <w:t>in</w:t>
      </w:r>
      <w:r>
        <w:rPr>
          <w:spacing w:val="-2"/>
        </w:rPr>
        <w:t> </w:t>
      </w:r>
      <w:r>
        <w:rPr/>
        <w:t>a</w:t>
      </w:r>
      <w:r>
        <w:rPr>
          <w:spacing w:val="-2"/>
        </w:rPr>
        <w:t> </w:t>
      </w:r>
      <w:r>
        <w:rPr/>
        <w:t>business which</w:t>
      </w:r>
      <w:r>
        <w:rPr>
          <w:spacing w:val="-2"/>
        </w:rPr>
        <w:t> </w:t>
      </w:r>
      <w:r>
        <w:rPr/>
        <w:t>is similar to</w:t>
      </w:r>
      <w:r>
        <w:rPr>
          <w:spacing w:val="-2"/>
        </w:rPr>
        <w:t> </w:t>
      </w:r>
      <w:r>
        <w:rPr/>
        <w:t>the</w:t>
      </w:r>
      <w:r>
        <w:rPr>
          <w:spacing w:val="-2"/>
        </w:rPr>
        <w:t> </w:t>
      </w:r>
      <w:r>
        <w:rPr/>
        <w:t>business of</w:t>
      </w:r>
      <w:r>
        <w:rPr>
          <w:spacing w:val="-2"/>
        </w:rPr>
        <w:t> </w:t>
      </w:r>
      <w:r>
        <w:rPr/>
        <w:t>the</w:t>
      </w:r>
      <w:r>
        <w:rPr>
          <w:spacing w:val="-2"/>
        </w:rPr>
        <w:t> </w:t>
      </w:r>
      <w:r>
        <w:rPr/>
        <w:t>plaintiff</w:t>
      </w:r>
      <w:r>
        <w:rPr>
          <w:spacing w:val="-2"/>
        </w:rPr>
        <w:t> </w:t>
      </w:r>
      <w:r>
        <w:rPr/>
        <w:t>company and is dealing in products as that of the plaintiff company, the use of the aforesaid mark by the defendant No.1 would result in causing deception in the market and is likely to lead the purchaser to believe that the products being sold under the marks GREAVES INDIA are manufactured, sold and marketed bythe plaintiff company or that the use of the aforesaid mark has been licensed/authorized by the plaintiff company. The defendant No.1 has contested this suit.</w:t>
      </w:r>
    </w:p>
    <w:p>
      <w:pPr>
        <w:spacing w:line="491" w:lineRule="auto" w:before="212"/>
        <w:ind w:left="1296" w:right="7867" w:firstLine="0"/>
        <w:jc w:val="both"/>
        <w:rPr>
          <w:i/>
          <w:sz w:val="20"/>
        </w:rPr>
      </w:pPr>
      <w:r>
        <w:rPr>
          <w:i/>
          <w:sz w:val="20"/>
        </w:rPr>
        <w:t>Decision:</w:t>
      </w:r>
      <w:r>
        <w:rPr>
          <w:i/>
          <w:spacing w:val="-14"/>
          <w:sz w:val="20"/>
        </w:rPr>
        <w:t> </w:t>
      </w:r>
      <w:r>
        <w:rPr>
          <w:i/>
          <w:sz w:val="20"/>
        </w:rPr>
        <w:t>Suit</w:t>
      </w:r>
      <w:r>
        <w:rPr>
          <w:i/>
          <w:spacing w:val="-14"/>
          <w:sz w:val="20"/>
        </w:rPr>
        <w:t> </w:t>
      </w:r>
      <w:r>
        <w:rPr>
          <w:i/>
          <w:sz w:val="20"/>
        </w:rPr>
        <w:t>decreed.</w:t>
      </w:r>
      <w:r>
        <w:rPr>
          <w:i/>
          <w:sz w:val="20"/>
        </w:rPr>
        <w:t> </w:t>
      </w:r>
      <w:r>
        <w:rPr>
          <w:i/>
          <w:spacing w:val="-2"/>
          <w:sz w:val="20"/>
        </w:rPr>
        <w:t>Reason:</w:t>
      </w:r>
    </w:p>
    <w:p>
      <w:pPr>
        <w:pStyle w:val="BodyText"/>
        <w:spacing w:line="280" w:lineRule="auto"/>
        <w:ind w:right="271"/>
      </w:pPr>
      <w:r>
        <w:rPr/>
        <w:t>It is not necessary that in order to constitute infringement, the impugned trademark should be an absolute replica</w:t>
      </w:r>
      <w:r>
        <w:rPr>
          <w:spacing w:val="-3"/>
        </w:rPr>
        <w:t> </w:t>
      </w:r>
      <w:r>
        <w:rPr/>
        <w:t>of</w:t>
      </w:r>
      <w:r>
        <w:rPr>
          <w:spacing w:val="-1"/>
        </w:rPr>
        <w:t> </w:t>
      </w:r>
      <w:r>
        <w:rPr/>
        <w:t>the</w:t>
      </w:r>
      <w:r>
        <w:rPr>
          <w:spacing w:val="-3"/>
        </w:rPr>
        <w:t> </w:t>
      </w:r>
      <w:r>
        <w:rPr/>
        <w:t>registered</w:t>
      </w:r>
      <w:r>
        <w:rPr>
          <w:spacing w:val="-3"/>
        </w:rPr>
        <w:t> </w:t>
      </w:r>
      <w:r>
        <w:rPr/>
        <w:t>trademark of</w:t>
      </w:r>
      <w:r>
        <w:rPr>
          <w:spacing w:val="-1"/>
        </w:rPr>
        <w:t> </w:t>
      </w:r>
      <w:r>
        <w:rPr/>
        <w:t>the</w:t>
      </w:r>
      <w:r>
        <w:rPr>
          <w:spacing w:val="-3"/>
        </w:rPr>
        <w:t> </w:t>
      </w:r>
      <w:r>
        <w:rPr/>
        <w:t>plaintiff.</w:t>
      </w:r>
      <w:r>
        <w:rPr>
          <w:spacing w:val="-7"/>
        </w:rPr>
        <w:t> </w:t>
      </w:r>
      <w:r>
        <w:rPr/>
        <w:t>When</w:t>
      </w:r>
      <w:r>
        <w:rPr>
          <w:spacing w:val="-3"/>
        </w:rPr>
        <w:t> </w:t>
      </w:r>
      <w:r>
        <w:rPr/>
        <w:t>the</w:t>
      </w:r>
      <w:r>
        <w:rPr>
          <w:spacing w:val="-3"/>
        </w:rPr>
        <w:t> </w:t>
      </w:r>
      <w:r>
        <w:rPr/>
        <w:t>mark of</w:t>
      </w:r>
      <w:r>
        <w:rPr>
          <w:spacing w:val="-1"/>
        </w:rPr>
        <w:t> </w:t>
      </w:r>
      <w:r>
        <w:rPr/>
        <w:t>the</w:t>
      </w:r>
      <w:r>
        <w:rPr>
          <w:spacing w:val="-3"/>
        </w:rPr>
        <w:t> </w:t>
      </w:r>
      <w:r>
        <w:rPr/>
        <w:t>defendant</w:t>
      </w:r>
      <w:r>
        <w:rPr>
          <w:spacing w:val="-1"/>
        </w:rPr>
        <w:t> </w:t>
      </w:r>
      <w:r>
        <w:rPr/>
        <w:t>is</w:t>
      </w:r>
      <w:r>
        <w:rPr>
          <w:spacing w:val="-1"/>
        </w:rPr>
        <w:t> </w:t>
      </w:r>
      <w:r>
        <w:rPr/>
        <w:t>not</w:t>
      </w:r>
      <w:r>
        <w:rPr>
          <w:spacing w:val="-1"/>
        </w:rPr>
        <w:t> </w:t>
      </w:r>
      <w:r>
        <w:rPr/>
        <w:t>identical</w:t>
      </w:r>
      <w:r>
        <w:rPr>
          <w:spacing w:val="-3"/>
        </w:rPr>
        <w:t> </w:t>
      </w:r>
      <w:r>
        <w:rPr/>
        <w:t>to</w:t>
      </w:r>
      <w:r>
        <w:rPr>
          <w:spacing w:val="-3"/>
        </w:rPr>
        <w:t> </w:t>
      </w:r>
      <w:r>
        <w:rPr/>
        <w:t>the</w:t>
      </w:r>
      <w:r>
        <w:rPr>
          <w:spacing w:val="-3"/>
        </w:rPr>
        <w:t> </w:t>
      </w:r>
      <w:r>
        <w:rPr/>
        <w:t>mark of the plaintiff, it would be necessary for the plaintiff to establish that the mark being used by the defendant resembles his mark to such an extent that it is likely to deceive or cause confusion and that the user of the impugned</w:t>
      </w:r>
      <w:r>
        <w:rPr>
          <w:spacing w:val="-2"/>
        </w:rPr>
        <w:t> </w:t>
      </w:r>
      <w:r>
        <w:rPr/>
        <w:t>trademark is in</w:t>
      </w:r>
      <w:r>
        <w:rPr>
          <w:spacing w:val="-2"/>
        </w:rPr>
        <w:t> </w:t>
      </w:r>
      <w:r>
        <w:rPr/>
        <w:t>relation</w:t>
      </w:r>
      <w:r>
        <w:rPr>
          <w:spacing w:val="-2"/>
        </w:rPr>
        <w:t> </w:t>
      </w:r>
      <w:r>
        <w:rPr/>
        <w:t>to</w:t>
      </w:r>
      <w:r>
        <w:rPr>
          <w:spacing w:val="-2"/>
        </w:rPr>
        <w:t> </w:t>
      </w:r>
      <w:r>
        <w:rPr/>
        <w:t>the</w:t>
      </w:r>
      <w:r>
        <w:rPr>
          <w:spacing w:val="-2"/>
        </w:rPr>
        <w:t> </w:t>
      </w:r>
      <w:r>
        <w:rPr/>
        <w:t>goods in</w:t>
      </w:r>
      <w:r>
        <w:rPr>
          <w:spacing w:val="-2"/>
        </w:rPr>
        <w:t> </w:t>
      </w:r>
      <w:r>
        <w:rPr/>
        <w:t>respect</w:t>
      </w:r>
      <w:r>
        <w:rPr>
          <w:spacing w:val="-2"/>
        </w:rPr>
        <w:t> </w:t>
      </w:r>
      <w:r>
        <w:rPr/>
        <w:t>of which</w:t>
      </w:r>
      <w:r>
        <w:rPr>
          <w:spacing w:val="-2"/>
        </w:rPr>
        <w:t> </w:t>
      </w:r>
      <w:r>
        <w:rPr/>
        <w:t>the</w:t>
      </w:r>
      <w:r>
        <w:rPr>
          <w:spacing w:val="-2"/>
        </w:rPr>
        <w:t> </w:t>
      </w:r>
      <w:r>
        <w:rPr/>
        <w:t>plaintiff has obtained</w:t>
      </w:r>
      <w:r>
        <w:rPr>
          <w:spacing w:val="-2"/>
        </w:rPr>
        <w:t> </w:t>
      </w:r>
      <w:r>
        <w:rPr/>
        <w:t>registration in</w:t>
      </w:r>
      <w:r>
        <w:rPr>
          <w:spacing w:val="-2"/>
        </w:rPr>
        <w:t> </w:t>
      </w:r>
      <w:r>
        <w:rPr/>
        <w:t>his favour. It will be sufficient if the plaintiff is able to show that the trademark adopted by the defendant resembles its trademark in a substantial degree, on account of extensive use of the main features found in his trademark. In fact, any intelligent person, seeking to encash upon the goodwill and reputation of a well- established trademark, would make some</w:t>
      </w:r>
      <w:r>
        <w:rPr>
          <w:spacing w:val="-2"/>
        </w:rPr>
        <w:t> </w:t>
      </w:r>
      <w:r>
        <w:rPr/>
        <w:t>minor changes here and there so as to claim in the event of a suit or other proceeding, being initiated against him that the trademark being used by him, does not constitute infringement of the trademark, ownership of which vests in some other person. But, such rather minor variations or distinguishing features would not deprive the plaintiff of injunction in case resemblance in the two trademarks is found to be substantial, to the extent that the impugned trademark is found to be similar to the</w:t>
      </w:r>
      <w:r>
        <w:rPr>
          <w:spacing w:val="-1"/>
        </w:rPr>
        <w:t> </w:t>
      </w:r>
      <w:r>
        <w:rPr/>
        <w:t>registered trademark of</w:t>
      </w:r>
      <w:r>
        <w:rPr>
          <w:spacing w:val="-1"/>
        </w:rPr>
        <w:t> </w:t>
      </w:r>
      <w:r>
        <w:rPr/>
        <w:t>the plaintiff.</w:t>
      </w:r>
      <w:r>
        <w:rPr>
          <w:spacing w:val="-1"/>
        </w:rPr>
        <w:t> </w:t>
      </w:r>
      <w:r>
        <w:rPr/>
        <w:t>But,</w:t>
      </w:r>
      <w:r>
        <w:rPr>
          <w:spacing w:val="-1"/>
        </w:rPr>
        <w:t> </w:t>
      </w:r>
      <w:r>
        <w:rPr/>
        <w:t>such malpractices are not acceptable</w:t>
      </w:r>
      <w:r>
        <w:rPr>
          <w:spacing w:val="-1"/>
        </w:rPr>
        <w:t> </w:t>
      </w:r>
      <w:r>
        <w:rPr/>
        <w:t>and</w:t>
      </w:r>
      <w:r>
        <w:rPr>
          <w:spacing w:val="-1"/>
        </w:rPr>
        <w:t> </w:t>
      </w:r>
      <w:r>
        <w:rPr/>
        <w:t>such a use</w:t>
      </w:r>
      <w:r>
        <w:rPr>
          <w:spacing w:val="-1"/>
        </w:rPr>
        <w:t> </w:t>
      </w:r>
      <w:r>
        <w:rPr/>
        <w:t>cannot be permitted since this is actuated by a dishonest intention to take pecuniary advantage of the goodwill and brand</w:t>
      </w:r>
      <w:r>
        <w:rPr>
          <w:spacing w:val="-1"/>
        </w:rPr>
        <w:t> </w:t>
      </w:r>
      <w:r>
        <w:rPr/>
        <w:t>image</w:t>
      </w:r>
      <w:r>
        <w:rPr>
          <w:spacing w:val="-1"/>
        </w:rPr>
        <w:t> </w:t>
      </w:r>
      <w:r>
        <w:rPr/>
        <w:t>which</w:t>
      </w:r>
      <w:r>
        <w:rPr>
          <w:spacing w:val="-3"/>
        </w:rPr>
        <w:t> </w:t>
      </w:r>
      <w:r>
        <w:rPr/>
        <w:t>the</w:t>
      </w:r>
      <w:r>
        <w:rPr>
          <w:spacing w:val="-1"/>
        </w:rPr>
        <w:t> </w:t>
      </w:r>
      <w:r>
        <w:rPr/>
        <w:t>registered</w:t>
      </w:r>
      <w:r>
        <w:rPr>
          <w:spacing w:val="-3"/>
        </w:rPr>
        <w:t> </w:t>
      </w:r>
      <w:r>
        <w:rPr/>
        <w:t>mark enjoys,</w:t>
      </w:r>
      <w:r>
        <w:rPr>
          <w:spacing w:val="-3"/>
        </w:rPr>
        <w:t> </w:t>
      </w:r>
      <w:r>
        <w:rPr/>
        <w:t>it</w:t>
      </w:r>
      <w:r>
        <w:rPr>
          <w:spacing w:val="-1"/>
        </w:rPr>
        <w:t> </w:t>
      </w:r>
      <w:r>
        <w:rPr/>
        <w:t>is</w:t>
      </w:r>
      <w:r>
        <w:rPr>
          <w:spacing w:val="-1"/>
        </w:rPr>
        <w:t> </w:t>
      </w:r>
      <w:r>
        <w:rPr/>
        <w:t>also</w:t>
      </w:r>
      <w:r>
        <w:rPr>
          <w:spacing w:val="-3"/>
        </w:rPr>
        <w:t> </w:t>
      </w:r>
      <w:r>
        <w:rPr/>
        <w:t>likely</w:t>
      </w:r>
      <w:r>
        <w:rPr>
          <w:spacing w:val="-6"/>
        </w:rPr>
        <w:t> </w:t>
      </w:r>
      <w:r>
        <w:rPr/>
        <w:t>to</w:t>
      </w:r>
      <w:r>
        <w:rPr>
          <w:spacing w:val="-3"/>
        </w:rPr>
        <w:t> </w:t>
      </w:r>
      <w:r>
        <w:rPr/>
        <w:t>create</w:t>
      </w:r>
      <w:r>
        <w:rPr>
          <w:spacing w:val="-1"/>
        </w:rPr>
        <w:t> </w:t>
      </w:r>
      <w:r>
        <w:rPr/>
        <w:t>at</w:t>
      </w:r>
      <w:r>
        <w:rPr>
          <w:spacing w:val="-1"/>
        </w:rPr>
        <w:t> </w:t>
      </w:r>
      <w:r>
        <w:rPr/>
        <w:t>least</w:t>
      </w:r>
      <w:r>
        <w:rPr>
          <w:spacing w:val="-1"/>
        </w:rPr>
        <w:t> </w:t>
      </w:r>
      <w:r>
        <w:rPr/>
        <w:t>initial</w:t>
      </w:r>
      <w:r>
        <w:rPr>
          <w:spacing w:val="-4"/>
        </w:rPr>
        <w:t> </w:t>
      </w:r>
      <w:r>
        <w:rPr/>
        <w:t>confusion</w:t>
      </w:r>
      <w:r>
        <w:rPr>
          <w:spacing w:val="-1"/>
        </w:rPr>
        <w:t> </w:t>
      </w:r>
      <w:r>
        <w:rPr/>
        <w:t>in</w:t>
      </w:r>
      <w:r>
        <w:rPr>
          <w:spacing w:val="-3"/>
        </w:rPr>
        <w:t> </w:t>
      </w:r>
      <w:r>
        <w:rPr/>
        <w:t>the</w:t>
      </w:r>
      <w:r>
        <w:rPr>
          <w:spacing w:val="-3"/>
        </w:rPr>
        <w:t> </w:t>
      </w:r>
      <w:r>
        <w:rPr/>
        <w:t>mind</w:t>
      </w:r>
      <w:r>
        <w:rPr>
          <w:spacing w:val="-1"/>
        </w:rPr>
        <w:t> </w:t>
      </w:r>
      <w:r>
        <w:rPr/>
        <w:t>of a consumer with average intelligence and imperfect recollection. It may also result in giving an unfair advantage to the infringer by creating an initial interest in the customer, who on account of such deceptive use of the registered trademark may end up buying the product of the infringer, though after knowing, either on account of difference in packaging etc. or on account of use of prefixes or suffixes that the product which he is buying is not the product of the plaintiff, but is the product of the defendant.</w:t>
      </w:r>
    </w:p>
    <w:p>
      <w:pPr>
        <w:pStyle w:val="BodyText"/>
        <w:spacing w:line="280" w:lineRule="auto" w:before="218"/>
        <w:ind w:right="271"/>
      </w:pPr>
      <w:r>
        <w:rPr/>
        <w:t>As noted earlier, the defendant No.1 himself has admitted in his cross examination that he was manufacturing mono-block pumps, jet pumps, shallow well pumps, coupling pumps, high head pumps, and diesel pumps under the trade name GREAVES INDIA . It has also come in deposition of PW- 1, that the defendants are manufacturing self priming pump, mono-bloc pump, jet pump, shallow well pump, coupled pump, high head coupled pump, diesel pump etc. and in his application for registration also the defendant No.1 has claimed use of the mark “GREAVES INDIA” in respect of the above referred products which according to PW-1 are exactly of the same type as are the pumps of the plaintiff company. It thus, stands proved</w:t>
      </w:r>
      <w:r>
        <w:rPr>
          <w:spacing w:val="40"/>
        </w:rPr>
        <w:t> </w:t>
      </w:r>
      <w:r>
        <w:rPr/>
        <w:t>that</w:t>
      </w:r>
      <w:r>
        <w:rPr>
          <w:spacing w:val="40"/>
        </w:rPr>
        <w:t> </w:t>
      </w:r>
      <w:r>
        <w:rPr/>
        <w:t>the</w:t>
      </w:r>
      <w:r>
        <w:rPr>
          <w:spacing w:val="40"/>
        </w:rPr>
        <w:t> </w:t>
      </w:r>
      <w:r>
        <w:rPr/>
        <w:t>mark</w:t>
      </w:r>
      <w:r>
        <w:rPr>
          <w:spacing w:val="40"/>
        </w:rPr>
        <w:t> </w:t>
      </w:r>
      <w:r>
        <w:rPr/>
        <w:t>“GREAVES</w:t>
      </w:r>
      <w:r>
        <w:rPr>
          <w:spacing w:val="40"/>
        </w:rPr>
        <w:t> </w:t>
      </w:r>
      <w:r>
        <w:rPr/>
        <w:t>INDIA”</w:t>
      </w:r>
      <w:r>
        <w:rPr>
          <w:spacing w:val="40"/>
        </w:rPr>
        <w:t> </w:t>
      </w:r>
      <w:r>
        <w:rPr/>
        <w:t>is</w:t>
      </w:r>
      <w:r>
        <w:rPr>
          <w:spacing w:val="40"/>
        </w:rPr>
        <w:t> </w:t>
      </w:r>
      <w:r>
        <w:rPr/>
        <w:t>being</w:t>
      </w:r>
      <w:r>
        <w:rPr>
          <w:spacing w:val="40"/>
        </w:rPr>
        <w:t> </w:t>
      </w:r>
      <w:r>
        <w:rPr/>
        <w:t>used</w:t>
      </w:r>
      <w:r>
        <w:rPr>
          <w:spacing w:val="40"/>
        </w:rPr>
        <w:t> </w:t>
      </w:r>
      <w:r>
        <w:rPr/>
        <w:t>by</w:t>
      </w:r>
      <w:r>
        <w:rPr>
          <w:spacing w:val="40"/>
        </w:rPr>
        <w:t> </w:t>
      </w:r>
      <w:r>
        <w:rPr/>
        <w:t>the</w:t>
      </w:r>
      <w:r>
        <w:rPr>
          <w:spacing w:val="40"/>
        </w:rPr>
        <w:t> </w:t>
      </w:r>
      <w:r>
        <w:rPr/>
        <w:t>defendant</w:t>
      </w:r>
      <w:r>
        <w:rPr>
          <w:spacing w:val="40"/>
        </w:rPr>
        <w:t> </w:t>
      </w:r>
      <w:r>
        <w:rPr/>
        <w:t>No.1</w:t>
      </w:r>
      <w:r>
        <w:rPr>
          <w:spacing w:val="40"/>
        </w:rPr>
        <w:t> </w:t>
      </w:r>
      <w:r>
        <w:rPr/>
        <w:t>in</w:t>
      </w:r>
      <w:r>
        <w:rPr>
          <w:spacing w:val="40"/>
        </w:rPr>
        <w:t> </w:t>
      </w:r>
      <w:r>
        <w:rPr/>
        <w:t>respect</w:t>
      </w:r>
      <w:r>
        <w:rPr>
          <w:spacing w:val="40"/>
        </w:rPr>
        <w:t> </w:t>
      </w:r>
      <w:r>
        <w:rPr/>
        <w:t>of</w:t>
      </w:r>
      <w:r>
        <w:rPr>
          <w:spacing w:val="40"/>
        </w:rPr>
        <w:t> </w:t>
      </w:r>
      <w:r>
        <w:rPr/>
        <w:t>the</w:t>
      </w:r>
      <w:r>
        <w:rPr>
          <w:spacing w:val="40"/>
        </w:rPr>
        <w:t> </w:t>
      </w:r>
      <w:r>
        <w:rPr/>
        <w:t>same</w:t>
      </w:r>
    </w:p>
    <w:p>
      <w:pPr>
        <w:spacing w:after="0" w:line="280" w:lineRule="auto"/>
        <w:sectPr>
          <w:pgSz w:w="12240" w:h="15840"/>
          <w:pgMar w:top="780" w:bottom="280" w:left="0" w:right="1020"/>
        </w:sectPr>
      </w:pPr>
    </w:p>
    <w:p>
      <w:pPr>
        <w:spacing w:before="81"/>
        <w:ind w:left="1295" w:right="0" w:firstLine="0"/>
        <w:jc w:val="left"/>
        <w:rPr>
          <w:sz w:val="20"/>
        </w:rPr>
      </w:pPr>
      <w:r>
        <w:rPr>
          <w:b/>
          <w:sz w:val="20"/>
        </w:rPr>
        <w:t>154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1"/>
      </w:pPr>
      <w:r>
        <w:rPr/>
        <w:t>products for which the mark Greaves is being used by</w:t>
      </w:r>
      <w:r>
        <w:rPr>
          <w:spacing w:val="-2"/>
        </w:rPr>
        <w:t> </w:t>
      </w:r>
      <w:r>
        <w:rPr/>
        <w:t>the plaintiff company.</w:t>
      </w:r>
      <w:r>
        <w:rPr>
          <w:spacing w:val="-2"/>
        </w:rPr>
        <w:t> </w:t>
      </w:r>
      <w:r>
        <w:rPr/>
        <w:t>The defendant before</w:t>
      </w:r>
      <w:r>
        <w:rPr>
          <w:spacing w:val="-2"/>
        </w:rPr>
        <w:t> </w:t>
      </w:r>
      <w:r>
        <w:rPr/>
        <w:t>this Court has thus, been manufacturing and selling the same product under the trade name “GREAVES INDIA”, which the plaintiff company has been manufacturing and selling under its registered trade mark “GREAVES”. By using the word “GREAVES INDIA” the defendant No.1 lifted and adopted the whole of the registered trademark of the plaintiff company, thereby causing infringement of that trade mark.</w:t>
      </w:r>
    </w:p>
    <w:p>
      <w:pPr>
        <w:pStyle w:val="BodyText"/>
        <w:spacing w:line="280" w:lineRule="auto" w:before="205"/>
        <w:ind w:right="271"/>
      </w:pPr>
      <w:r>
        <w:rPr/>
        <w:t>Mere use of the word “INDIA” would make no difference since the word “GREAVES” is not only an essential but also the main component of the trademark “GREAVES INDIA” being used by the defendant No.1. Use of the word “INDIA” as a suffix and not as a prefix is also a strong indicator that the defendant No.1 wanted to encash upon the popularity, goodwill and reputation of the word “GREAVES” engines not only in India but in many other countries. In fact had the defendant No.1 used the word “INDIA” as prefix even that, in my view would have constituted infringement, in facts and circumstances of this case. It would be pertinent to note here that the defendant No.1 has not given any</w:t>
      </w:r>
      <w:r>
        <w:rPr>
          <w:spacing w:val="-5"/>
        </w:rPr>
        <w:t> </w:t>
      </w:r>
      <w:r>
        <w:rPr/>
        <w:t>reason or explanation for use of the word “GREAVES” which is the most essential component of his trademark. During cross examination, he could not even give any meaning to the word “GREAVES”. This clearly shows that the adoption of the word “GREAVES” by the defendant was dishonest, actuated with the intention to encash upon the tremendous reputation which the registered trademark of the plaintiff enjoys in the market. It would also be appropriate to note here that “GREAVES” is not</w:t>
      </w:r>
      <w:r>
        <w:rPr>
          <w:spacing w:val="-2"/>
        </w:rPr>
        <w:t> </w:t>
      </w:r>
      <w:r>
        <w:rPr/>
        <w:t>a dictionary</w:t>
      </w:r>
      <w:r>
        <w:rPr>
          <w:spacing w:val="-2"/>
        </w:rPr>
        <w:t> </w:t>
      </w:r>
      <w:r>
        <w:rPr/>
        <w:t>word</w:t>
      </w:r>
      <w:r>
        <w:rPr>
          <w:spacing w:val="-2"/>
        </w:rPr>
        <w:t> </w:t>
      </w:r>
      <w:r>
        <w:rPr/>
        <w:t>and is alleged</w:t>
      </w:r>
      <w:r>
        <w:rPr>
          <w:spacing w:val="-2"/>
        </w:rPr>
        <w:t> </w:t>
      </w:r>
      <w:r>
        <w:rPr/>
        <w:t>to</w:t>
      </w:r>
      <w:r>
        <w:rPr>
          <w:spacing w:val="-2"/>
        </w:rPr>
        <w:t> </w:t>
      </w:r>
      <w:r>
        <w:rPr/>
        <w:t>be</w:t>
      </w:r>
      <w:r>
        <w:rPr>
          <w:spacing w:val="-2"/>
        </w:rPr>
        <w:t> </w:t>
      </w:r>
      <w:r>
        <w:rPr/>
        <w:t>the</w:t>
      </w:r>
      <w:r>
        <w:rPr>
          <w:spacing w:val="-2"/>
        </w:rPr>
        <w:t> </w:t>
      </w:r>
      <w:r>
        <w:rPr/>
        <w:t>surname</w:t>
      </w:r>
      <w:r>
        <w:rPr>
          <w:spacing w:val="-2"/>
        </w:rPr>
        <w:t> </w:t>
      </w:r>
      <w:r>
        <w:rPr/>
        <w:t>of the</w:t>
      </w:r>
      <w:r>
        <w:rPr>
          <w:spacing w:val="-2"/>
        </w:rPr>
        <w:t> </w:t>
      </w:r>
      <w:r>
        <w:rPr/>
        <w:t>founder of the</w:t>
      </w:r>
      <w:r>
        <w:rPr>
          <w:spacing w:val="-2"/>
        </w:rPr>
        <w:t> </w:t>
      </w:r>
      <w:r>
        <w:rPr/>
        <w:t>plaintiff company. Neither deletion</w:t>
      </w:r>
      <w:r>
        <w:rPr>
          <w:spacing w:val="-2"/>
        </w:rPr>
        <w:t> </w:t>
      </w:r>
      <w:r>
        <w:rPr/>
        <w:t>of a</w:t>
      </w:r>
      <w:r>
        <w:rPr>
          <w:spacing w:val="-2"/>
        </w:rPr>
        <w:t> </w:t>
      </w:r>
      <w:r>
        <w:rPr/>
        <w:t>part of a</w:t>
      </w:r>
      <w:r>
        <w:rPr>
          <w:spacing w:val="-2"/>
        </w:rPr>
        <w:t> </w:t>
      </w:r>
      <w:r>
        <w:rPr/>
        <w:t>registered</w:t>
      </w:r>
      <w:r>
        <w:rPr>
          <w:spacing w:val="-2"/>
        </w:rPr>
        <w:t> </w:t>
      </w:r>
      <w:r>
        <w:rPr/>
        <w:t>trademark nor the</w:t>
      </w:r>
      <w:r>
        <w:rPr>
          <w:spacing w:val="-2"/>
        </w:rPr>
        <w:t> </w:t>
      </w:r>
      <w:r>
        <w:rPr/>
        <w:t>prefix or suffix of another word</w:t>
      </w:r>
      <w:r>
        <w:rPr>
          <w:spacing w:val="-2"/>
        </w:rPr>
        <w:t> </w:t>
      </w:r>
      <w:r>
        <w:rPr/>
        <w:t>to it would validate the use of the registered mark by an unlicensed user, once it is shown that the part used by the infringer is</w:t>
      </w:r>
      <w:r>
        <w:rPr>
          <w:spacing w:val="40"/>
        </w:rPr>
        <w:t> </w:t>
      </w:r>
      <w:r>
        <w:rPr/>
        <w:t>an essential part of the registered trademark. It also in interest of the consumer that a well established brand such as “GREAVES” is not to be allowed to be used by another person. A person purchasing pumping sets being sold by the plaintiff company under the name “GREAVES”, when he comes across the product of the defendant No.1 being sold under the trade name “GREAVES INDIA”, on account of imperfect recollection and his not having the product of the plaintiff with him at that time, may form an impression that both the products emanate from the same source and that is why both of them are using the word “GREAVES” for selling similar products. This may cause confusion in the minds of the consumers. Also, if the quality of the product of the defendant No.1 is not found to be as good as the quality of the product of the plaintiff, the consumer may feel cheated; he having paid the price which the product of the plaintiff commands in the market and he may also form</w:t>
      </w:r>
      <w:r>
        <w:rPr>
          <w:spacing w:val="21"/>
        </w:rPr>
        <w:t> </w:t>
      </w:r>
      <w:r>
        <w:rPr/>
        <w:t>an opinion that the quality of the product of the plaintiff had gone down and</w:t>
      </w:r>
      <w:r>
        <w:rPr>
          <w:spacing w:val="40"/>
        </w:rPr>
        <w:t> </w:t>
      </w:r>
      <w:r>
        <w:rPr/>
        <w:t>that is why the product purchased by him was found to be of inferior quality. For the reasons given in the preceding paragraphs, the plaintiff is entitled to injunction against use of the trademark “GREAVES” by the defendant No.1. The plaintiff is also entitled to mandatory</w:t>
      </w:r>
      <w:r>
        <w:rPr>
          <w:spacing w:val="-2"/>
        </w:rPr>
        <w:t> </w:t>
      </w:r>
      <w:r>
        <w:rPr/>
        <w:t>injunction directing the defendant No.1 to withdraw his application submitted to trade mark registry for registration of the mark “GREAVES INDIA”. The issues</w:t>
      </w:r>
      <w:r>
        <w:rPr>
          <w:spacing w:val="40"/>
        </w:rPr>
        <w:t> </w:t>
      </w:r>
      <w:r>
        <w:rPr/>
        <w:t>are decided against the defendant No.1 and in favour of the plaintiff.</w:t>
      </w:r>
    </w:p>
    <w:p>
      <w:pPr>
        <w:pStyle w:val="BodyText"/>
        <w:spacing w:line="280" w:lineRule="auto" w:before="225"/>
        <w:ind w:right="271"/>
      </w:pPr>
      <w:r>
        <w:rPr/>
        <w:t>In</w:t>
      </w:r>
      <w:r>
        <w:rPr>
          <w:spacing w:val="-1"/>
        </w:rPr>
        <w:t> </w:t>
      </w:r>
      <w:r>
        <w:rPr/>
        <w:t>view</w:t>
      </w:r>
      <w:r>
        <w:rPr>
          <w:spacing w:val="-2"/>
        </w:rPr>
        <w:t> </w:t>
      </w:r>
      <w:r>
        <w:rPr/>
        <w:t>of</w:t>
      </w:r>
      <w:r>
        <w:rPr>
          <w:spacing w:val="-1"/>
        </w:rPr>
        <w:t> </w:t>
      </w:r>
      <w:r>
        <w:rPr/>
        <w:t>my</w:t>
      </w:r>
      <w:r>
        <w:rPr>
          <w:spacing w:val="-9"/>
        </w:rPr>
        <w:t> </w:t>
      </w:r>
      <w:r>
        <w:rPr/>
        <w:t>finding</w:t>
      </w:r>
      <w:r>
        <w:rPr>
          <w:spacing w:val="-3"/>
        </w:rPr>
        <w:t> </w:t>
      </w:r>
      <w:r>
        <w:rPr/>
        <w:t>on</w:t>
      </w:r>
      <w:r>
        <w:rPr>
          <w:spacing w:val="-1"/>
        </w:rPr>
        <w:t> </w:t>
      </w:r>
      <w:r>
        <w:rPr/>
        <w:t>other</w:t>
      </w:r>
      <w:r>
        <w:rPr>
          <w:spacing w:val="-2"/>
        </w:rPr>
        <w:t> </w:t>
      </w:r>
      <w:r>
        <w:rPr/>
        <w:t>issues,</w:t>
      </w:r>
      <w:r>
        <w:rPr>
          <w:spacing w:val="-3"/>
        </w:rPr>
        <w:t> </w:t>
      </w:r>
      <w:r>
        <w:rPr/>
        <w:t>the</w:t>
      </w:r>
      <w:r>
        <w:rPr>
          <w:spacing w:val="-1"/>
        </w:rPr>
        <w:t> </w:t>
      </w:r>
      <w:r>
        <w:rPr/>
        <w:t>plaintiff</w:t>
      </w:r>
      <w:r>
        <w:rPr>
          <w:spacing w:val="-1"/>
        </w:rPr>
        <w:t> </w:t>
      </w:r>
      <w:r>
        <w:rPr/>
        <w:t>is</w:t>
      </w:r>
      <w:r>
        <w:rPr>
          <w:spacing w:val="-1"/>
        </w:rPr>
        <w:t> </w:t>
      </w:r>
      <w:r>
        <w:rPr/>
        <w:t>entitled</w:t>
      </w:r>
      <w:r>
        <w:rPr>
          <w:spacing w:val="-3"/>
        </w:rPr>
        <w:t> </w:t>
      </w:r>
      <w:r>
        <w:rPr/>
        <w:t>to</w:t>
      </w:r>
      <w:r>
        <w:rPr>
          <w:spacing w:val="-1"/>
        </w:rPr>
        <w:t> </w:t>
      </w:r>
      <w:r>
        <w:rPr/>
        <w:t>injunction</w:t>
      </w:r>
      <w:r>
        <w:rPr>
          <w:spacing w:val="-1"/>
        </w:rPr>
        <w:t> </w:t>
      </w:r>
      <w:r>
        <w:rPr/>
        <w:t>and</w:t>
      </w:r>
      <w:r>
        <w:rPr>
          <w:spacing w:val="-3"/>
        </w:rPr>
        <w:t> </w:t>
      </w:r>
      <w:r>
        <w:rPr/>
        <w:t>damages</w:t>
      </w:r>
      <w:r>
        <w:rPr>
          <w:spacing w:val="-1"/>
        </w:rPr>
        <w:t> </w:t>
      </w:r>
      <w:r>
        <w:rPr/>
        <w:t>as</w:t>
      </w:r>
      <w:r>
        <w:rPr>
          <w:spacing w:val="-1"/>
        </w:rPr>
        <w:t> </w:t>
      </w:r>
      <w:r>
        <w:rPr/>
        <w:t>stated</w:t>
      </w:r>
      <w:r>
        <w:rPr>
          <w:spacing w:val="-1"/>
        </w:rPr>
        <w:t> </w:t>
      </w:r>
      <w:r>
        <w:rPr/>
        <w:t>above</w:t>
      </w:r>
      <w:r>
        <w:rPr>
          <w:spacing w:val="-3"/>
        </w:rPr>
        <w:t> </w:t>
      </w:r>
      <w:r>
        <w:rPr/>
        <w:t>in</w:t>
      </w:r>
      <w:r>
        <w:rPr>
          <w:spacing w:val="-3"/>
        </w:rPr>
        <w:t> </w:t>
      </w:r>
      <w:r>
        <w:rPr/>
        <w:t>this judgment. A decree for perpetual injunction is hereby passed restraining the defendant No.1 from manufacturing selling, offering for sale advertising or promoting any self priming pump, monobloc pump, jet pump, shallow well pump, coupled pump, high head coupled pump, diesel pump under the trade mark “GREAVES INDIA” or any other mark which is identical or deceptively similar to the registered trademark GREAVES” of the plaintiff. A decree for mandatory injunction is also passed directing the defendant No.1 to withdraw its application No. 1387589, submitted by it to trademark registry for the registration of the trademark “GREAVES INDIA”, within six weeks. A decree for damages amounting to Rs.1 lakh is also</w:t>
      </w:r>
      <w:r>
        <w:rPr>
          <w:spacing w:val="40"/>
        </w:rPr>
        <w:t> </w:t>
      </w:r>
      <w:r>
        <w:rPr/>
        <w:t>passed in favour of the plaintiff and against defendant No.1. The defendant No. 2 is not a legal entity and is only a trade name adopted by defendant No.1. Hence, the suit against defendant No.2 is dismissed. If the amount or damages is not paid within six weeks, the plaintiff will also be entitled to </w:t>
      </w:r>
      <w:r>
        <w:rPr>
          <w:i/>
        </w:rPr>
        <w:t>pendente lite </w:t>
      </w:r>
      <w:r>
        <w:rPr/>
        <w:t>and future interest @ 6% p.a. on the amount of damages.</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155</w:t>
      </w:r>
    </w:p>
    <w:p>
      <w:pPr>
        <w:pStyle w:val="BodyText"/>
        <w:spacing w:before="150"/>
        <w:ind w:left="0"/>
        <w:jc w:val="left"/>
        <w:rPr>
          <w:b/>
        </w:rPr>
      </w:pPr>
    </w:p>
    <w:p>
      <w:pPr>
        <w:pStyle w:val="Heading5"/>
        <w:spacing w:line="283" w:lineRule="auto" w:before="0"/>
        <w:ind w:right="274"/>
      </w:pPr>
      <w:r>
        <w:rPr>
          <w:i/>
        </w:rPr>
        <w:t>Hindustan Unilever Limited v. Ashique Chemicals &amp; Ors [BOM] Notice of Motion No. 926 of 2010 in</w:t>
      </w:r>
      <w:r>
        <w:rPr/>
        <w:t> Suit No. 862 of 2010 S.J. Vazifdar, J.</w:t>
      </w:r>
      <w:r>
        <w:rPr>
          <w:spacing w:val="40"/>
        </w:rPr>
        <w:t> </w:t>
      </w:r>
      <w:r>
        <w:rPr/>
        <w:t>[Decided on 08/08/2011]</w:t>
      </w:r>
    </w:p>
    <w:p>
      <w:pPr>
        <w:spacing w:before="158"/>
        <w:ind w:left="1295" w:right="0" w:firstLine="0"/>
        <w:jc w:val="left"/>
        <w:rPr>
          <w:i/>
          <w:sz w:val="20"/>
        </w:rPr>
      </w:pPr>
      <w:r>
        <w:rPr>
          <w:i/>
          <w:sz w:val="20"/>
        </w:rPr>
        <w:t>Brief</w:t>
      </w:r>
      <w:r>
        <w:rPr>
          <w:i/>
          <w:spacing w:val="-6"/>
          <w:sz w:val="20"/>
        </w:rPr>
        <w:t> </w:t>
      </w:r>
      <w:r>
        <w:rPr>
          <w:i/>
          <w:spacing w:val="-2"/>
          <w:sz w:val="20"/>
        </w:rPr>
        <w:t>facts:</w:t>
      </w:r>
    </w:p>
    <w:p>
      <w:pPr>
        <w:pStyle w:val="BodyText"/>
        <w:spacing w:line="280" w:lineRule="auto" w:before="200"/>
        <w:ind w:right="272"/>
      </w:pPr>
      <w:r>
        <w:rPr/>
        <w:t>The plaintiff seeks a perpetual injunction, restraining the defendants from using, in relation to soaps or detergents, the impugned mark “SunPlus” or the word “Sun” with any prefix or suffix or any</w:t>
      </w:r>
      <w:r>
        <w:rPr>
          <w:spacing w:val="-2"/>
        </w:rPr>
        <w:t> </w:t>
      </w:r>
      <w:r>
        <w:rPr/>
        <w:t>other deceptively similar</w:t>
      </w:r>
      <w:r>
        <w:rPr>
          <w:spacing w:val="-3"/>
        </w:rPr>
        <w:t> </w:t>
      </w:r>
      <w:r>
        <w:rPr/>
        <w:t>mark or the</w:t>
      </w:r>
      <w:r>
        <w:rPr>
          <w:spacing w:val="-2"/>
        </w:rPr>
        <w:t> </w:t>
      </w:r>
      <w:r>
        <w:rPr/>
        <w:t>impugned</w:t>
      </w:r>
      <w:r>
        <w:rPr>
          <w:spacing w:val="-2"/>
        </w:rPr>
        <w:t> </w:t>
      </w:r>
      <w:r>
        <w:rPr/>
        <w:t>labels containing the words “Sunplus” or any</w:t>
      </w:r>
      <w:r>
        <w:rPr>
          <w:spacing w:val="-5"/>
        </w:rPr>
        <w:t> </w:t>
      </w:r>
      <w:r>
        <w:rPr/>
        <w:t>other deceptively</w:t>
      </w:r>
      <w:r>
        <w:rPr>
          <w:spacing w:val="-5"/>
        </w:rPr>
        <w:t> </w:t>
      </w:r>
      <w:r>
        <w:rPr/>
        <w:t>similar labels so as to infringe the plaintiff’s registered trademarks or so as to pass off the defendants’ goods as and those of the goods of the plaintiff. The plaintiff is the registered proprietor of the words marks “Sun”, “Sunlight” and “Sunsilk” under class 3. The marks “Sunlight” and “Sunsilk” are associated with the mark “Sun”. The plaintiff is also the registered proprietor of the label marks, which include prominently the word “Sunlight”. The</w:t>
      </w:r>
      <w:r>
        <w:rPr>
          <w:spacing w:val="40"/>
        </w:rPr>
        <w:t> </w:t>
      </w:r>
      <w:r>
        <w:rPr/>
        <w:t>plaintiff has admittedly not used the mark “Sun” in India, but the other marks are associated with the word mark “Sun”.</w:t>
      </w:r>
    </w:p>
    <w:p>
      <w:pPr>
        <w:spacing w:line="451" w:lineRule="auto" w:before="168"/>
        <w:ind w:left="1296" w:right="7701" w:firstLine="0"/>
        <w:jc w:val="both"/>
        <w:rPr>
          <w:i/>
          <w:sz w:val="20"/>
        </w:rPr>
      </w:pPr>
      <w:r>
        <w:rPr>
          <w:i/>
          <w:sz w:val="20"/>
        </w:rPr>
        <w:t>Decision:</w:t>
      </w:r>
      <w:r>
        <w:rPr>
          <w:i/>
          <w:spacing w:val="-14"/>
          <w:sz w:val="20"/>
        </w:rPr>
        <w:t> </w:t>
      </w:r>
      <w:r>
        <w:rPr>
          <w:i/>
          <w:sz w:val="20"/>
        </w:rPr>
        <w:t>Suit</w:t>
      </w:r>
      <w:r>
        <w:rPr>
          <w:i/>
          <w:spacing w:val="-14"/>
          <w:sz w:val="20"/>
        </w:rPr>
        <w:t> </w:t>
      </w:r>
      <w:r>
        <w:rPr>
          <w:i/>
          <w:sz w:val="20"/>
        </w:rPr>
        <w:t>dismissed.</w:t>
      </w:r>
      <w:r>
        <w:rPr>
          <w:i/>
          <w:sz w:val="20"/>
        </w:rPr>
        <w:t> </w:t>
      </w:r>
      <w:r>
        <w:rPr>
          <w:i/>
          <w:spacing w:val="-2"/>
          <w:sz w:val="20"/>
        </w:rPr>
        <w:t>Reason:</w:t>
      </w:r>
    </w:p>
    <w:p>
      <w:pPr>
        <w:pStyle w:val="BodyText"/>
        <w:spacing w:line="280" w:lineRule="auto"/>
        <w:ind w:right="268"/>
      </w:pPr>
      <w:r>
        <w:rPr/>
        <w:t>The defendant has been using the mark since the year 1997. The defendant has developed a reputation in the market on its own in the State of Kerala. There is nothing to suggest that in the State of Kerala, the mark “Sunlight” had acquired such a reputation that the plaintiff derived advantage merely by trading on the same. The mark “Sun” has not been used for over 60 years. There is a possibility that if the plaintiff’s mark had acquired reputation in Kerala, it would have come across the plaintiff’s mark which has been widely advertised in a variety of ways, including on television channels, hoardings and in magazines. In that event, the plaintiff would have noticed the defendant mark and adopted proceedings earlier. As it is, the defendants have used the mark for almost fifteen years now. In the result, the plaintiff’s action for infringement of the registered mark “Sun” cannot succeed. Nor can the action for passing off in respect of the mark “Sun” succeeds as admittedly it has never been used.</w:t>
      </w:r>
    </w:p>
    <w:p>
      <w:pPr>
        <w:pStyle w:val="BodyText"/>
        <w:spacing w:line="280" w:lineRule="auto" w:before="164"/>
        <w:ind w:right="273"/>
      </w:pPr>
      <w:r>
        <w:rPr/>
        <w:t>The next question is whether this action can succeed in respect of the mark “Sunlight”. I do not consider the defendant’s mark “Sunplus” to be deceptively similar to the plaintiff’s mark “Sunlight”. The mere fact that the marks are prefixed by the letters “Sun” would not indicate deceptive similarity. The marks “Sunlight” and “Sunplus” are</w:t>
      </w:r>
      <w:r>
        <w:rPr>
          <w:spacing w:val="-2"/>
        </w:rPr>
        <w:t> </w:t>
      </w:r>
      <w:r>
        <w:rPr/>
        <w:t>phonetically</w:t>
      </w:r>
      <w:r>
        <w:rPr>
          <w:spacing w:val="-2"/>
        </w:rPr>
        <w:t> </w:t>
      </w:r>
      <w:r>
        <w:rPr/>
        <w:t>and</w:t>
      </w:r>
      <w:r>
        <w:rPr>
          <w:spacing w:val="-2"/>
        </w:rPr>
        <w:t> </w:t>
      </w:r>
      <w:r>
        <w:rPr/>
        <w:t>visually</w:t>
      </w:r>
      <w:r>
        <w:rPr>
          <w:spacing w:val="-5"/>
        </w:rPr>
        <w:t> </w:t>
      </w:r>
      <w:r>
        <w:rPr/>
        <w:t>distinct.</w:t>
      </w:r>
      <w:r>
        <w:rPr>
          <w:spacing w:val="-2"/>
        </w:rPr>
        <w:t> </w:t>
      </w:r>
      <w:r>
        <w:rPr/>
        <w:t>Moreover,</w:t>
      </w:r>
      <w:r>
        <w:rPr>
          <w:spacing w:val="-2"/>
        </w:rPr>
        <w:t> </w:t>
      </w:r>
      <w:r>
        <w:rPr/>
        <w:t>the</w:t>
      </w:r>
      <w:r>
        <w:rPr>
          <w:spacing w:val="-2"/>
        </w:rPr>
        <w:t> </w:t>
      </w:r>
      <w:r>
        <w:rPr/>
        <w:t>word</w:t>
      </w:r>
      <w:r>
        <w:rPr>
          <w:spacing w:val="-2"/>
        </w:rPr>
        <w:t> </w:t>
      </w:r>
      <w:r>
        <w:rPr/>
        <w:t>SunPlus is written</w:t>
      </w:r>
      <w:r>
        <w:rPr>
          <w:spacing w:val="-2"/>
        </w:rPr>
        <w:t> </w:t>
      </w:r>
      <w:r>
        <w:rPr/>
        <w:t>in</w:t>
      </w:r>
      <w:r>
        <w:rPr>
          <w:spacing w:val="-2"/>
        </w:rPr>
        <w:t> </w:t>
      </w:r>
      <w:r>
        <w:rPr/>
        <w:t>the</w:t>
      </w:r>
      <w:r>
        <w:rPr>
          <w:spacing w:val="-2"/>
        </w:rPr>
        <w:t> </w:t>
      </w:r>
      <w:r>
        <w:rPr/>
        <w:t>stylized</w:t>
      </w:r>
      <w:r>
        <w:rPr>
          <w:spacing w:val="-2"/>
        </w:rPr>
        <w:t> </w:t>
      </w:r>
      <w:r>
        <w:rPr/>
        <w:t>manner, I have described earlier, reducing the possibility of confusion. Further, in both the marks the suffix is pronounced and distinct from the prefix. Thus, on the one hand, the word “Sun” has not been used for over 60 years and</w:t>
      </w:r>
      <w:r>
        <w:rPr>
          <w:spacing w:val="-2"/>
        </w:rPr>
        <w:t> </w:t>
      </w:r>
      <w:r>
        <w:rPr/>
        <w:t>on</w:t>
      </w:r>
      <w:r>
        <w:rPr>
          <w:spacing w:val="-2"/>
        </w:rPr>
        <w:t> </w:t>
      </w:r>
      <w:r>
        <w:rPr/>
        <w:t>the</w:t>
      </w:r>
      <w:r>
        <w:rPr>
          <w:spacing w:val="-2"/>
        </w:rPr>
        <w:t> </w:t>
      </w:r>
      <w:r>
        <w:rPr/>
        <w:t>other,</w:t>
      </w:r>
      <w:r>
        <w:rPr>
          <w:spacing w:val="-2"/>
        </w:rPr>
        <w:t> </w:t>
      </w:r>
      <w:r>
        <w:rPr/>
        <w:t>there</w:t>
      </w:r>
      <w:r>
        <w:rPr>
          <w:spacing w:val="-2"/>
        </w:rPr>
        <w:t> </w:t>
      </w:r>
      <w:r>
        <w:rPr/>
        <w:t>is no</w:t>
      </w:r>
      <w:r>
        <w:rPr>
          <w:spacing w:val="-2"/>
        </w:rPr>
        <w:t> </w:t>
      </w:r>
      <w:r>
        <w:rPr/>
        <w:t>deceptive</w:t>
      </w:r>
      <w:r>
        <w:rPr>
          <w:spacing w:val="-2"/>
        </w:rPr>
        <w:t> </w:t>
      </w:r>
      <w:r>
        <w:rPr/>
        <w:t>similarity</w:t>
      </w:r>
      <w:r>
        <w:rPr>
          <w:spacing w:val="-5"/>
        </w:rPr>
        <w:t> </w:t>
      </w:r>
      <w:r>
        <w:rPr/>
        <w:t>between</w:t>
      </w:r>
      <w:r>
        <w:rPr>
          <w:spacing w:val="-2"/>
        </w:rPr>
        <w:t> </w:t>
      </w:r>
      <w:r>
        <w:rPr/>
        <w:t>the</w:t>
      </w:r>
      <w:r>
        <w:rPr>
          <w:spacing w:val="-2"/>
        </w:rPr>
        <w:t> </w:t>
      </w:r>
      <w:r>
        <w:rPr/>
        <w:t>words “Sunplus” and</w:t>
      </w:r>
      <w:r>
        <w:rPr>
          <w:spacing w:val="-2"/>
        </w:rPr>
        <w:t> </w:t>
      </w:r>
      <w:r>
        <w:rPr/>
        <w:t>“Sunlight”.</w:t>
      </w:r>
      <w:r>
        <w:rPr>
          <w:spacing w:val="-2"/>
        </w:rPr>
        <w:t> </w:t>
      </w:r>
      <w:r>
        <w:rPr/>
        <w:t>Thus, even if inspection had been taken by the defendants of the records of the Registrar of Trade Marks, it would have made no difference.</w:t>
      </w:r>
    </w:p>
    <w:p>
      <w:pPr>
        <w:pStyle w:val="BodyText"/>
        <w:spacing w:before="171"/>
        <w:jc w:val="left"/>
      </w:pPr>
      <w:r>
        <w:rPr/>
        <w:t>In</w:t>
      </w:r>
      <w:r>
        <w:rPr>
          <w:spacing w:val="-6"/>
        </w:rPr>
        <w:t> </w:t>
      </w:r>
      <w:r>
        <w:rPr/>
        <w:t>the</w:t>
      </w:r>
      <w:r>
        <w:rPr>
          <w:spacing w:val="-6"/>
        </w:rPr>
        <w:t> </w:t>
      </w:r>
      <w:r>
        <w:rPr/>
        <w:t>circumstances,</w:t>
      </w:r>
      <w:r>
        <w:rPr>
          <w:spacing w:val="-5"/>
        </w:rPr>
        <w:t> </w:t>
      </w:r>
      <w:r>
        <w:rPr/>
        <w:t>the</w:t>
      </w:r>
      <w:r>
        <w:rPr>
          <w:spacing w:val="-6"/>
        </w:rPr>
        <w:t> </w:t>
      </w:r>
      <w:r>
        <w:rPr/>
        <w:t>Notice</w:t>
      </w:r>
      <w:r>
        <w:rPr>
          <w:spacing w:val="-3"/>
        </w:rPr>
        <w:t> </w:t>
      </w:r>
      <w:r>
        <w:rPr/>
        <w:t>of</w:t>
      </w:r>
      <w:r>
        <w:rPr>
          <w:spacing w:val="-4"/>
        </w:rPr>
        <w:t> </w:t>
      </w:r>
      <w:r>
        <w:rPr/>
        <w:t>Motion</w:t>
      </w:r>
      <w:r>
        <w:rPr>
          <w:spacing w:val="-4"/>
        </w:rPr>
        <w:t> </w:t>
      </w:r>
      <w:r>
        <w:rPr/>
        <w:t>is</w:t>
      </w:r>
      <w:r>
        <w:rPr>
          <w:spacing w:val="-3"/>
        </w:rPr>
        <w:t> </w:t>
      </w:r>
      <w:r>
        <w:rPr/>
        <w:t>dismissed</w:t>
      </w:r>
      <w:r>
        <w:rPr>
          <w:spacing w:val="-6"/>
        </w:rPr>
        <w:t> </w:t>
      </w:r>
      <w:r>
        <w:rPr/>
        <w:t>with</w:t>
      </w:r>
      <w:r>
        <w:rPr>
          <w:spacing w:val="-4"/>
        </w:rPr>
        <w:t> </w:t>
      </w:r>
      <w:r>
        <w:rPr/>
        <w:t>costs</w:t>
      </w:r>
      <w:r>
        <w:rPr>
          <w:spacing w:val="-3"/>
        </w:rPr>
        <w:t> </w:t>
      </w:r>
      <w:r>
        <w:rPr/>
        <w:t>fixed</w:t>
      </w:r>
      <w:r>
        <w:rPr>
          <w:spacing w:val="-6"/>
        </w:rPr>
        <w:t> </w:t>
      </w:r>
      <w:r>
        <w:rPr/>
        <w:t>at</w:t>
      </w:r>
      <w:r>
        <w:rPr>
          <w:spacing w:val="-5"/>
        </w:rPr>
        <w:t> </w:t>
      </w:r>
      <w:r>
        <w:rPr>
          <w:rFonts w:ascii="Georgia"/>
        </w:rPr>
        <w:t>`</w:t>
      </w:r>
      <w:r>
        <w:rPr/>
        <w:t>0,</w:t>
      </w:r>
      <w:r>
        <w:rPr>
          <w:spacing w:val="-4"/>
        </w:rPr>
        <w:t> </w:t>
      </w:r>
      <w:r>
        <w:rPr/>
        <w:t>000/-</w:t>
      </w:r>
      <w:r>
        <w:rPr>
          <w:spacing w:val="-10"/>
        </w:rPr>
        <w:t>.</w:t>
      </w:r>
    </w:p>
    <w:p>
      <w:pPr>
        <w:pStyle w:val="Heading5"/>
        <w:spacing w:line="280" w:lineRule="auto" w:before="198"/>
        <w:ind w:right="273"/>
      </w:pPr>
      <w:r>
        <w:rPr>
          <w:i/>
        </w:rPr>
        <w:t>South African Breweries International (Finance) BV &amp; Anr v. Mohan Goldwater Breweries Ltd. &amp; Anr</w:t>
      </w:r>
      <w:r>
        <w:rPr/>
        <w:t> [DEL] C.S(OS).No. 1073/2002 V.K. Jain, J.</w:t>
      </w:r>
      <w:r>
        <w:rPr>
          <w:spacing w:val="40"/>
        </w:rPr>
        <w:t> </w:t>
      </w:r>
      <w:r>
        <w:rPr/>
        <w:t>[Decided on 31/10/2011]</w:t>
      </w:r>
    </w:p>
    <w:p>
      <w:pPr>
        <w:spacing w:before="160"/>
        <w:ind w:left="1295" w:right="0" w:firstLine="0"/>
        <w:jc w:val="left"/>
        <w:rPr>
          <w:i/>
          <w:sz w:val="20"/>
        </w:rPr>
      </w:pPr>
      <w:r>
        <w:rPr>
          <w:i/>
          <w:sz w:val="20"/>
        </w:rPr>
        <w:t>Brief</w:t>
      </w:r>
      <w:r>
        <w:rPr>
          <w:i/>
          <w:spacing w:val="-6"/>
          <w:sz w:val="20"/>
        </w:rPr>
        <w:t> </w:t>
      </w:r>
      <w:r>
        <w:rPr>
          <w:i/>
          <w:spacing w:val="-2"/>
          <w:sz w:val="20"/>
        </w:rPr>
        <w:t>facts:</w:t>
      </w:r>
    </w:p>
    <w:p>
      <w:pPr>
        <w:pStyle w:val="BodyText"/>
        <w:spacing w:line="280" w:lineRule="auto" w:before="202"/>
        <w:ind w:right="273"/>
      </w:pPr>
      <w:r>
        <w:rPr/>
        <w:t>Plaintiff No. 1 is a company registered in Netherlands, whereas plaintiff No. 2 is a company registered in</w:t>
      </w:r>
      <w:r>
        <w:rPr>
          <w:spacing w:val="40"/>
        </w:rPr>
        <w:t> </w:t>
      </w:r>
      <w:r>
        <w:rPr/>
        <w:t>India and is a joint venture company, promoted by</w:t>
      </w:r>
      <w:r>
        <w:rPr>
          <w:spacing w:val="-2"/>
        </w:rPr>
        <w:t> </w:t>
      </w:r>
      <w:r>
        <w:rPr/>
        <w:t>SAB Group, to which plaintiff No.1-company</w:t>
      </w:r>
      <w:r>
        <w:rPr>
          <w:spacing w:val="-2"/>
        </w:rPr>
        <w:t> </w:t>
      </w:r>
      <w:r>
        <w:rPr/>
        <w:t>belongs. The trademark CASTLE, which was originally adopted and used by Charles Glass, doing business as Glass &amp; Company in respect of beer, in the year 1884. In 1895, Glass &amp; Company was taken over by the South African</w:t>
      </w:r>
      <w:r>
        <w:rPr>
          <w:spacing w:val="-2"/>
        </w:rPr>
        <w:t> </w:t>
      </w:r>
      <w:r>
        <w:rPr/>
        <w:t>Breweries Limited, which assigned worldwide</w:t>
      </w:r>
      <w:r>
        <w:rPr>
          <w:spacing w:val="-2"/>
        </w:rPr>
        <w:t> </w:t>
      </w:r>
      <w:r>
        <w:rPr/>
        <w:t>rights in</w:t>
      </w:r>
      <w:r>
        <w:rPr>
          <w:spacing w:val="-2"/>
        </w:rPr>
        <w:t> </w:t>
      </w:r>
      <w:r>
        <w:rPr/>
        <w:t>the</w:t>
      </w:r>
      <w:r>
        <w:rPr>
          <w:spacing w:val="-2"/>
        </w:rPr>
        <w:t> </w:t>
      </w:r>
      <w:r>
        <w:rPr/>
        <w:t>trademark CASTLE</w:t>
      </w:r>
      <w:r>
        <w:rPr>
          <w:spacing w:val="-2"/>
        </w:rPr>
        <w:t> </w:t>
      </w:r>
      <w:r>
        <w:rPr/>
        <w:t>to</w:t>
      </w:r>
      <w:r>
        <w:rPr>
          <w:spacing w:val="-2"/>
        </w:rPr>
        <w:t> </w:t>
      </w:r>
      <w:r>
        <w:rPr/>
        <w:t>Avalon</w:t>
      </w:r>
      <w:r>
        <w:rPr>
          <w:spacing w:val="-2"/>
        </w:rPr>
        <w:t> </w:t>
      </w:r>
      <w:r>
        <w:rPr/>
        <w:t>International</w:t>
      </w:r>
    </w:p>
    <w:p>
      <w:pPr>
        <w:spacing w:after="0" w:line="280" w:lineRule="auto"/>
        <w:sectPr>
          <w:pgSz w:w="12240" w:h="15840"/>
          <w:pgMar w:top="780" w:bottom="280" w:left="0" w:right="1020"/>
        </w:sectPr>
      </w:pPr>
    </w:p>
    <w:p>
      <w:pPr>
        <w:spacing w:before="81"/>
        <w:ind w:left="1295" w:right="0" w:firstLine="0"/>
        <w:jc w:val="left"/>
        <w:rPr>
          <w:sz w:val="20"/>
        </w:rPr>
      </w:pPr>
      <w:r>
        <w:rPr>
          <w:b/>
          <w:sz w:val="20"/>
        </w:rPr>
        <w:t>156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Incorporate, which subsequently changed its name to SABMARK International Incorporated. Subsequently, SABMARK International assigned those rights to South African Breweries International Holdings Inc., which, in turn, assigned them to plaintiff No. 1- Company. Plaintiff No. 1 claims registration of the trademark CASTLE and CASTLE label in respect of beer in a large number of countries mentioned in para 6 of the plaint and also</w:t>
      </w:r>
      <w:r>
        <w:rPr>
          <w:spacing w:val="-2"/>
        </w:rPr>
        <w:t> </w:t>
      </w:r>
      <w:r>
        <w:rPr/>
        <w:t>claims sale</w:t>
      </w:r>
      <w:r>
        <w:rPr>
          <w:spacing w:val="-2"/>
        </w:rPr>
        <w:t> </w:t>
      </w:r>
      <w:r>
        <w:rPr/>
        <w:t>of US$</w:t>
      </w:r>
      <w:r>
        <w:rPr>
          <w:spacing w:val="-2"/>
        </w:rPr>
        <w:t> </w:t>
      </w:r>
      <w:r>
        <w:rPr/>
        <w:t>1billion. According</w:t>
      </w:r>
      <w:r>
        <w:rPr>
          <w:spacing w:val="-2"/>
        </w:rPr>
        <w:t> </w:t>
      </w:r>
      <w:r>
        <w:rPr/>
        <w:t>to</w:t>
      </w:r>
      <w:r>
        <w:rPr>
          <w:spacing w:val="-2"/>
        </w:rPr>
        <w:t> </w:t>
      </w:r>
      <w:r>
        <w:rPr/>
        <w:t>the</w:t>
      </w:r>
      <w:r>
        <w:rPr>
          <w:spacing w:val="-2"/>
        </w:rPr>
        <w:t> </w:t>
      </w:r>
      <w:r>
        <w:rPr/>
        <w:t>plaintiffs,</w:t>
      </w:r>
      <w:r>
        <w:rPr>
          <w:spacing w:val="-2"/>
        </w:rPr>
        <w:t> </w:t>
      </w:r>
      <w:r>
        <w:rPr/>
        <w:t>the</w:t>
      </w:r>
      <w:r>
        <w:rPr>
          <w:spacing w:val="-2"/>
        </w:rPr>
        <w:t> </w:t>
      </w:r>
      <w:r>
        <w:rPr/>
        <w:t>trademark CASTLE</w:t>
      </w:r>
      <w:r>
        <w:rPr>
          <w:spacing w:val="-2"/>
        </w:rPr>
        <w:t> </w:t>
      </w:r>
      <w:r>
        <w:rPr/>
        <w:t>is a well-known mark in India and is well-recognized worldwide on account of its extensive availability in various countries</w:t>
      </w:r>
      <w:r>
        <w:rPr>
          <w:spacing w:val="40"/>
        </w:rPr>
        <w:t> </w:t>
      </w:r>
      <w:r>
        <w:rPr/>
        <w:t>and duty free shop of various airports. Plaintiff No. 1 also claims to be sponsoring the South African Cricket team for past 10 years and claims that on account of such wide publicity, Indians would be familiar with the trademark CASTLE. It is also alleged that the plaintiffs have been selling beer in India since 1974, under the trademark CASTLE.</w:t>
      </w:r>
    </w:p>
    <w:p>
      <w:pPr>
        <w:pStyle w:val="BodyText"/>
        <w:spacing w:line="280" w:lineRule="auto" w:before="170"/>
        <w:ind w:left="1296" w:right="271"/>
      </w:pPr>
      <w:r>
        <w:rPr/>
        <w:t>Plaintiff No. 1 applied for registration of CASTLE (label) on 29th April, 1995 and the word mark CASTLE on 6th February, 1996. The registrations have since been granted during pendency of the suit. A notice was</w:t>
      </w:r>
      <w:r>
        <w:rPr>
          <w:spacing w:val="40"/>
        </w:rPr>
        <w:t> </w:t>
      </w:r>
      <w:r>
        <w:rPr/>
        <w:t>sent by the defendants to the plaintiff claiming ownership of the trademark CASTLE PILSNER in respect of beer. They also claimed that the trademark OLD CASTLE and CASTLE were registered in their favour on 30th May, 1972 and 22nd October, 1973 respectively and also claimed that the plaintiffs were passing off their goods as those originating from the defendants and, thereby infringing their registered trademark. On enquiry, the plaintiffs came to know that the trademark registrations in favour of the defendants had been removed from the record of Registrar of Trademarks and in fact, the defendants never sold any product bearing the trademark CASTLE. The plaintiffs have sought an injunction, restraining the defendants from manufacturing, selling, offering for sale or advertising any beer or alcoholic beverages, using the trademark CASTLE. They also sought delivery up of all the goods, packaging material bearing the impugned mark besides damages of Rs 20,00,000/-.</w:t>
      </w:r>
    </w:p>
    <w:p>
      <w:pPr>
        <w:spacing w:line="448" w:lineRule="auto" w:before="172"/>
        <w:ind w:left="1296" w:right="6300" w:firstLine="0"/>
        <w:jc w:val="both"/>
        <w:rPr>
          <w:i/>
          <w:sz w:val="20"/>
        </w:rPr>
      </w:pPr>
      <w:r>
        <w:rPr>
          <w:b/>
          <w:i/>
          <w:sz w:val="20"/>
        </w:rPr>
        <w:t>Decision:</w:t>
      </w:r>
      <w:r>
        <w:rPr>
          <w:b/>
          <w:i/>
          <w:spacing w:val="-14"/>
          <w:sz w:val="20"/>
        </w:rPr>
        <w:t> </w:t>
      </w:r>
      <w:r>
        <w:rPr>
          <w:i/>
          <w:sz w:val="20"/>
        </w:rPr>
        <w:t>Permanent</w:t>
      </w:r>
      <w:r>
        <w:rPr>
          <w:i/>
          <w:spacing w:val="-14"/>
          <w:sz w:val="20"/>
        </w:rPr>
        <w:t> </w:t>
      </w:r>
      <w:r>
        <w:rPr>
          <w:i/>
          <w:sz w:val="20"/>
        </w:rPr>
        <w:t>injunction</w:t>
      </w:r>
      <w:r>
        <w:rPr>
          <w:i/>
          <w:spacing w:val="-13"/>
          <w:sz w:val="20"/>
        </w:rPr>
        <w:t> </w:t>
      </w:r>
      <w:r>
        <w:rPr>
          <w:i/>
          <w:sz w:val="20"/>
        </w:rPr>
        <w:t>granted.</w:t>
      </w:r>
      <w:r>
        <w:rPr>
          <w:i/>
          <w:sz w:val="20"/>
        </w:rPr>
        <w:t> </w:t>
      </w:r>
      <w:r>
        <w:rPr>
          <w:i/>
          <w:spacing w:val="-2"/>
          <w:sz w:val="20"/>
        </w:rPr>
        <w:t>Reason:</w:t>
      </w:r>
    </w:p>
    <w:p>
      <w:pPr>
        <w:pStyle w:val="BodyText"/>
        <w:spacing w:line="280" w:lineRule="auto"/>
        <w:ind w:left="1296" w:right="271"/>
      </w:pPr>
      <w:r>
        <w:rPr/>
        <w:t>Coming to the merits of the case, it has come in the affidavit that the registration of trade marks in favour of defendant No.1, vide registration Nos. 280552 and 291623 had been removed from the trade mark register. The relevant extract from Trade Mark Journals notifying removal of these trademarks was advertised are Ex.PW-1/12 &amp; PW-1/13. A perusal of the advertisement Ex.PW-1/12 in Trade Mark Journal dated</w:t>
      </w:r>
      <w:r>
        <w:rPr>
          <w:spacing w:val="80"/>
        </w:rPr>
        <w:t> </w:t>
      </w:r>
      <w:r>
        <w:rPr/>
        <w:t>01.01.1992 would show that registered mark No.280552 was removed from the register for non-payment of renewal</w:t>
      </w:r>
      <w:r>
        <w:rPr>
          <w:spacing w:val="-4"/>
        </w:rPr>
        <w:t> </w:t>
      </w:r>
      <w:r>
        <w:rPr/>
        <w:t>fee</w:t>
      </w:r>
      <w:r>
        <w:rPr>
          <w:spacing w:val="-2"/>
        </w:rPr>
        <w:t> </w:t>
      </w:r>
      <w:r>
        <w:rPr/>
        <w:t>from 01.11.1991</w:t>
      </w:r>
      <w:r>
        <w:rPr>
          <w:spacing w:val="-4"/>
        </w:rPr>
        <w:t> </w:t>
      </w:r>
      <w:r>
        <w:rPr/>
        <w:t>to</w:t>
      </w:r>
      <w:r>
        <w:rPr>
          <w:spacing w:val="-2"/>
        </w:rPr>
        <w:t> </w:t>
      </w:r>
      <w:r>
        <w:rPr/>
        <w:t>16.11.1991.</w:t>
      </w:r>
      <w:r>
        <w:rPr>
          <w:spacing w:val="-2"/>
        </w:rPr>
        <w:t> </w:t>
      </w:r>
      <w:r>
        <w:rPr/>
        <w:t>280552</w:t>
      </w:r>
      <w:r>
        <w:rPr>
          <w:spacing w:val="-2"/>
        </w:rPr>
        <w:t> </w:t>
      </w:r>
      <w:r>
        <w:rPr/>
        <w:t>is the</w:t>
      </w:r>
      <w:r>
        <w:rPr>
          <w:spacing w:val="-4"/>
        </w:rPr>
        <w:t> </w:t>
      </w:r>
      <w:r>
        <w:rPr/>
        <w:t>registration</w:t>
      </w:r>
      <w:r>
        <w:rPr>
          <w:spacing w:val="-2"/>
        </w:rPr>
        <w:t> </w:t>
      </w:r>
      <w:r>
        <w:rPr/>
        <w:t>whereby</w:t>
      </w:r>
      <w:r>
        <w:rPr>
          <w:spacing w:val="-6"/>
        </w:rPr>
        <w:t> </w:t>
      </w:r>
      <w:r>
        <w:rPr/>
        <w:t>the</w:t>
      </w:r>
      <w:r>
        <w:rPr>
          <w:spacing w:val="-4"/>
        </w:rPr>
        <w:t> </w:t>
      </w:r>
      <w:r>
        <w:rPr/>
        <w:t>trade</w:t>
      </w:r>
      <w:r>
        <w:rPr>
          <w:spacing w:val="-4"/>
        </w:rPr>
        <w:t> </w:t>
      </w:r>
      <w:r>
        <w:rPr/>
        <w:t>mark OLD</w:t>
      </w:r>
      <w:r>
        <w:rPr>
          <w:spacing w:val="-3"/>
        </w:rPr>
        <w:t> </w:t>
      </w:r>
      <w:r>
        <w:rPr/>
        <w:t>CASTLE was registered in the name of defendant No.1. Ex.PW-1/13 is the copy of Trade Mark Journal dated 16.01.1991 whereby removal of registration No.291623 from the register, for non-payment of renewal fee, was advertised. 291623 is the registration number whereby the trademark CASTLE was registered in the name of defendant No.1. There is no evidence of the Registrar of Trade Marks having actually renewed the registration of the aforesaid trade marks at any point of time after their removal from the register of trademarks was advertised in Trade Mark Journal. Defendant No.1 has not come forward to contest the suit. More importantly, there is no evidence that registration of the trademarks CASTLE and OLD CASTLE in the name of defendant No.1 subsisted on the date of filing of this suit and thereafter. Therefore, it must necessarily be held that defendant No.1 is no more the registered proprietor of the trademarks CASTLE and OLD CASTLE the registrations of the aforesaid marks in its favour having already been removed from the register of trade marks on account of non payment of the requisite fee.</w:t>
      </w:r>
    </w:p>
    <w:p>
      <w:pPr>
        <w:pStyle w:val="BodyText"/>
        <w:spacing w:line="280" w:lineRule="auto" w:before="174"/>
        <w:ind w:left="1296" w:right="272" w:hanging="1"/>
      </w:pPr>
      <w:r>
        <w:rPr/>
        <w:t>Since it is the plaintiff company which first used the trademark CASTLE in India and the registrations in favour of defendant No.1 have already been cancelled, defendant No.1 Company has no right to use this mark and thereby pass off its goods as that of the plaintiff. As regards the trade mark OLD CASTLE, since this</w:t>
      </w:r>
      <w:r>
        <w:rPr>
          <w:spacing w:val="26"/>
        </w:rPr>
        <w:t> </w:t>
      </w:r>
      <w:r>
        <w:rPr/>
        <w:t>mark</w:t>
      </w:r>
      <w:r>
        <w:rPr>
          <w:spacing w:val="26"/>
        </w:rPr>
        <w:t> </w:t>
      </w:r>
      <w:r>
        <w:rPr/>
        <w:t>includes</w:t>
      </w:r>
      <w:r>
        <w:rPr>
          <w:spacing w:val="26"/>
        </w:rPr>
        <w:t> </w:t>
      </w:r>
      <w:r>
        <w:rPr/>
        <w:t>the</w:t>
      </w:r>
      <w:r>
        <w:rPr>
          <w:spacing w:val="27"/>
        </w:rPr>
        <w:t> </w:t>
      </w:r>
      <w:r>
        <w:rPr/>
        <w:t>whole</w:t>
      </w:r>
      <w:r>
        <w:rPr>
          <w:spacing w:val="24"/>
        </w:rPr>
        <w:t> </w:t>
      </w:r>
      <w:r>
        <w:rPr/>
        <w:t>of</w:t>
      </w:r>
      <w:r>
        <w:rPr>
          <w:spacing w:val="27"/>
        </w:rPr>
        <w:t> </w:t>
      </w:r>
      <w:r>
        <w:rPr/>
        <w:t>the</w:t>
      </w:r>
      <w:r>
        <w:rPr>
          <w:spacing w:val="24"/>
        </w:rPr>
        <w:t> </w:t>
      </w:r>
      <w:r>
        <w:rPr/>
        <w:t>trademark</w:t>
      </w:r>
      <w:r>
        <w:rPr>
          <w:spacing w:val="28"/>
        </w:rPr>
        <w:t> </w:t>
      </w:r>
      <w:r>
        <w:rPr/>
        <w:t>of</w:t>
      </w:r>
      <w:r>
        <w:rPr>
          <w:spacing w:val="27"/>
        </w:rPr>
        <w:t> </w:t>
      </w:r>
      <w:r>
        <w:rPr/>
        <w:t>the</w:t>
      </w:r>
      <w:r>
        <w:rPr>
          <w:spacing w:val="24"/>
        </w:rPr>
        <w:t> </w:t>
      </w:r>
      <w:r>
        <w:rPr/>
        <w:t>plaintiff</w:t>
      </w:r>
      <w:r>
        <w:rPr>
          <w:spacing w:val="24"/>
        </w:rPr>
        <w:t> </w:t>
      </w:r>
      <w:r>
        <w:rPr/>
        <w:t>company,</w:t>
      </w:r>
      <w:r>
        <w:rPr>
          <w:spacing w:val="24"/>
        </w:rPr>
        <w:t> </w:t>
      </w:r>
      <w:r>
        <w:rPr/>
        <w:t>the</w:t>
      </w:r>
      <w:r>
        <w:rPr>
          <w:spacing w:val="24"/>
        </w:rPr>
        <w:t> </w:t>
      </w:r>
      <w:r>
        <w:rPr/>
        <w:t>customer</w:t>
      </w:r>
      <w:r>
        <w:rPr>
          <w:spacing w:val="24"/>
        </w:rPr>
        <w:t> </w:t>
      </w:r>
      <w:r>
        <w:rPr/>
        <w:t>coming</w:t>
      </w:r>
      <w:r>
        <w:rPr>
          <w:spacing w:val="24"/>
        </w:rPr>
        <w:t> </w:t>
      </w:r>
      <w:r>
        <w:rPr/>
        <w:t>across</w:t>
      </w:r>
      <w:r>
        <w:rPr>
          <w:spacing w:val="26"/>
        </w:rPr>
        <w:t> </w:t>
      </w:r>
      <w:r>
        <w:rPr/>
        <w:t>beer</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157</w:t>
      </w:r>
    </w:p>
    <w:p>
      <w:pPr>
        <w:pStyle w:val="BodyText"/>
        <w:spacing w:before="150"/>
        <w:ind w:left="0"/>
        <w:jc w:val="left"/>
        <w:rPr>
          <w:b/>
        </w:rPr>
      </w:pPr>
    </w:p>
    <w:p>
      <w:pPr>
        <w:pStyle w:val="BodyText"/>
        <w:spacing w:line="283" w:lineRule="auto"/>
        <w:ind w:right="276"/>
      </w:pPr>
      <w:r>
        <w:rPr/>
        <w:t>being sold under the trade mark OLD CASTLE may buy this product assuming, on account of use of the</w:t>
      </w:r>
      <w:r>
        <w:rPr>
          <w:spacing w:val="40"/>
        </w:rPr>
        <w:t> </w:t>
      </w:r>
      <w:r>
        <w:rPr/>
        <w:t>word CASTLE, it to be a product of the plaintiff company. He may, on seeing a bottle/</w:t>
      </w:r>
    </w:p>
    <w:p>
      <w:pPr>
        <w:pStyle w:val="BodyText"/>
        <w:spacing w:line="280" w:lineRule="auto" w:before="158"/>
        <w:ind w:right="271"/>
      </w:pPr>
      <w:r>
        <w:rPr/>
        <w:t>Can of beer bearing the trade mark OLD CASTLE genuinely believe that either this product has been manufactured by the plaintiff company or it is being manufactured under licence or in collaboration with it,</w:t>
      </w:r>
      <w:r>
        <w:rPr>
          <w:spacing w:val="40"/>
        </w:rPr>
        <w:t> </w:t>
      </w:r>
      <w:r>
        <w:rPr/>
        <w:t>and</w:t>
      </w:r>
      <w:r>
        <w:rPr>
          <w:spacing w:val="-1"/>
        </w:rPr>
        <w:t> </w:t>
      </w:r>
      <w:r>
        <w:rPr/>
        <w:t>that</w:t>
      </w:r>
      <w:r>
        <w:rPr>
          <w:spacing w:val="-2"/>
        </w:rPr>
        <w:t> </w:t>
      </w:r>
      <w:r>
        <w:rPr/>
        <w:t>is why</w:t>
      </w:r>
      <w:r>
        <w:rPr>
          <w:spacing w:val="-4"/>
        </w:rPr>
        <w:t> </w:t>
      </w:r>
      <w:r>
        <w:rPr/>
        <w:t>the</w:t>
      </w:r>
      <w:r>
        <w:rPr>
          <w:spacing w:val="-1"/>
        </w:rPr>
        <w:t> </w:t>
      </w:r>
      <w:r>
        <w:rPr/>
        <w:t>word</w:t>
      </w:r>
      <w:r>
        <w:rPr>
          <w:spacing w:val="-3"/>
        </w:rPr>
        <w:t> </w:t>
      </w:r>
      <w:r>
        <w:rPr/>
        <w:t>CASTLE</w:t>
      </w:r>
      <w:r>
        <w:rPr>
          <w:spacing w:val="-1"/>
        </w:rPr>
        <w:t> </w:t>
      </w:r>
      <w:r>
        <w:rPr/>
        <w:t>has</w:t>
      </w:r>
      <w:r>
        <w:rPr>
          <w:spacing w:val="-2"/>
        </w:rPr>
        <w:t> </w:t>
      </w:r>
      <w:r>
        <w:rPr/>
        <w:t>been</w:t>
      </w:r>
      <w:r>
        <w:rPr>
          <w:spacing w:val="-1"/>
        </w:rPr>
        <w:t> </w:t>
      </w:r>
      <w:r>
        <w:rPr/>
        <w:t>used</w:t>
      </w:r>
      <w:r>
        <w:rPr>
          <w:spacing w:val="-3"/>
        </w:rPr>
        <w:t> </w:t>
      </w:r>
      <w:r>
        <w:rPr/>
        <w:t>as a</w:t>
      </w:r>
      <w:r>
        <w:rPr>
          <w:spacing w:val="-1"/>
        </w:rPr>
        <w:t> </w:t>
      </w:r>
      <w:r>
        <w:rPr/>
        <w:t>part</w:t>
      </w:r>
      <w:r>
        <w:rPr>
          <w:spacing w:val="-2"/>
        </w:rPr>
        <w:t> </w:t>
      </w:r>
      <w:r>
        <w:rPr/>
        <w:t>of</w:t>
      </w:r>
      <w:r>
        <w:rPr>
          <w:spacing w:val="-1"/>
        </w:rPr>
        <w:t> </w:t>
      </w:r>
      <w:r>
        <w:rPr/>
        <w:t>the</w:t>
      </w:r>
      <w:r>
        <w:rPr>
          <w:spacing w:val="-3"/>
        </w:rPr>
        <w:t> </w:t>
      </w:r>
      <w:r>
        <w:rPr/>
        <w:t>trademark under</w:t>
      </w:r>
      <w:r>
        <w:rPr>
          <w:spacing w:val="-2"/>
        </w:rPr>
        <w:t> </w:t>
      </w:r>
      <w:r>
        <w:rPr/>
        <w:t>which</w:t>
      </w:r>
      <w:r>
        <w:rPr>
          <w:spacing w:val="-1"/>
        </w:rPr>
        <w:t> </w:t>
      </w:r>
      <w:r>
        <w:rPr/>
        <w:t>the</w:t>
      </w:r>
      <w:r>
        <w:rPr>
          <w:spacing w:val="-2"/>
        </w:rPr>
        <w:t> </w:t>
      </w:r>
      <w:r>
        <w:rPr/>
        <w:t>product</w:t>
      </w:r>
      <w:r>
        <w:rPr>
          <w:spacing w:val="-1"/>
        </w:rPr>
        <w:t> </w:t>
      </w:r>
      <w:r>
        <w:rPr/>
        <w:t>is</w:t>
      </w:r>
      <w:r>
        <w:rPr>
          <w:spacing w:val="-2"/>
        </w:rPr>
        <w:t> </w:t>
      </w:r>
      <w:r>
        <w:rPr/>
        <w:t>being sold. Injunction can be sought not only in a case of actual use but also in a case of threatened use of a trademark.</w:t>
      </w:r>
      <w:r>
        <w:rPr>
          <w:spacing w:val="-1"/>
        </w:rPr>
        <w:t> </w:t>
      </w:r>
      <w:r>
        <w:rPr/>
        <w:t>The owner of a trademark is well within his right in coming to the Court, for grant of an injunction, the moment he has a genuine apprehension that the defendant is likely to infringe his mark or to pass off his goods as those of the plaintiff. He need not necessarily wait till actual invasion of his rights and the law entitles him to take remedial action, well in time, whenever there is a reasonable threat of his right being invaded. In the case before this Court, the plaintiff did have a valid cause of action to seek injunction since the defendants themselves gave a cease and desist notice to the plaintiff, with respect to use of the mark </w:t>
      </w:r>
      <w:r>
        <w:rPr>
          <w:spacing w:val="-2"/>
        </w:rPr>
        <w:t>CASTLE.</w:t>
      </w:r>
    </w:p>
    <w:p>
      <w:pPr>
        <w:pStyle w:val="BodyText"/>
        <w:spacing w:line="280" w:lineRule="auto" w:before="170"/>
        <w:ind w:right="272"/>
      </w:pPr>
      <w:r>
        <w:rPr/>
        <w:t>For the reasons given in the preceding paragraphs, a decree for permanent injunction is passed restraining defendant No.1 from selling, distributing or marketing beer under the trademark CASTLE and/or OLD CASTLE. However, considering the fact that this is plaintiffs own case that no beer has ever been sold by defendant No.1 under the trade name CASTLE/OLD CASTLE, I do not deem it appropriate to award any damages to the plaintiffs.</w:t>
      </w:r>
    </w:p>
    <w:p>
      <w:pPr>
        <w:pStyle w:val="Heading5"/>
        <w:spacing w:line="283" w:lineRule="auto" w:before="164"/>
        <w:ind w:right="274"/>
      </w:pPr>
      <w:r>
        <w:rPr>
          <w:i/>
        </w:rPr>
        <w:t>Infosys</w:t>
      </w:r>
      <w:r>
        <w:rPr>
          <w:i/>
          <w:spacing w:val="-2"/>
        </w:rPr>
        <w:t> </w:t>
      </w:r>
      <w:r>
        <w:rPr>
          <w:i/>
        </w:rPr>
        <w:t>Technologies</w:t>
      </w:r>
      <w:r>
        <w:rPr>
          <w:i/>
          <w:spacing w:val="-2"/>
        </w:rPr>
        <w:t> </w:t>
      </w:r>
      <w:r>
        <w:rPr>
          <w:i/>
        </w:rPr>
        <w:t>Ltd v.</w:t>
      </w:r>
      <w:r>
        <w:rPr>
          <w:i/>
          <w:spacing w:val="-2"/>
        </w:rPr>
        <w:t> </w:t>
      </w:r>
      <w:r>
        <w:rPr>
          <w:i/>
        </w:rPr>
        <w:t>Jupiter Infosys</w:t>
      </w:r>
      <w:r>
        <w:rPr>
          <w:i/>
          <w:spacing w:val="-2"/>
        </w:rPr>
        <w:t> </w:t>
      </w:r>
      <w:r>
        <w:rPr>
          <w:i/>
        </w:rPr>
        <w:t>Ltd</w:t>
      </w:r>
      <w:r>
        <w:rPr>
          <w:i/>
          <w:spacing w:val="-1"/>
        </w:rPr>
        <w:t> </w:t>
      </w:r>
      <w:r>
        <w:rPr>
          <w:i/>
        </w:rPr>
        <w:t>&amp; Anr.</w:t>
      </w:r>
      <w:r>
        <w:rPr>
          <w:i/>
          <w:spacing w:val="-2"/>
        </w:rPr>
        <w:t> </w:t>
      </w:r>
      <w:r>
        <w:rPr>
          <w:i/>
        </w:rPr>
        <w:t>[SC] Civil</w:t>
      </w:r>
      <w:r>
        <w:rPr>
          <w:i/>
          <w:spacing w:val="-2"/>
        </w:rPr>
        <w:t> </w:t>
      </w:r>
      <w:r>
        <w:rPr>
          <w:i/>
        </w:rPr>
        <w:t>Appeal</w:t>
      </w:r>
      <w:r>
        <w:rPr>
          <w:i/>
          <w:spacing w:val="-2"/>
        </w:rPr>
        <w:t> </w:t>
      </w:r>
      <w:r>
        <w:rPr>
          <w:i/>
        </w:rPr>
        <w:t>Nos.</w:t>
      </w:r>
      <w:r>
        <w:rPr>
          <w:i/>
          <w:spacing w:val="-2"/>
        </w:rPr>
        <w:t> </w:t>
      </w:r>
      <w:r>
        <w:rPr>
          <w:i/>
        </w:rPr>
        <w:t>5743-5745</w:t>
      </w:r>
      <w:r>
        <w:rPr>
          <w:i/>
          <w:spacing w:val="-2"/>
        </w:rPr>
        <w:t> </w:t>
      </w:r>
      <w:r>
        <w:rPr>
          <w:i/>
        </w:rPr>
        <w:t>of 2005 Aftab</w:t>
      </w:r>
      <w:r>
        <w:rPr/>
        <w:t> Alam &amp; R.M. Lodha, JJ.[Decided on 09.11.2010]</w:t>
      </w:r>
    </w:p>
    <w:p>
      <w:pPr>
        <w:spacing w:before="158"/>
        <w:ind w:left="1295" w:right="0" w:firstLine="0"/>
        <w:jc w:val="both"/>
        <w:rPr>
          <w:i/>
          <w:sz w:val="20"/>
        </w:rPr>
      </w:pPr>
      <w:r>
        <w:rPr>
          <w:i/>
          <w:sz w:val="20"/>
        </w:rPr>
        <w:t>Brief</w:t>
      </w:r>
      <w:r>
        <w:rPr>
          <w:i/>
          <w:spacing w:val="-6"/>
          <w:sz w:val="20"/>
        </w:rPr>
        <w:t> </w:t>
      </w:r>
      <w:r>
        <w:rPr>
          <w:i/>
          <w:spacing w:val="-2"/>
          <w:sz w:val="20"/>
        </w:rPr>
        <w:t>facts:</w:t>
      </w:r>
    </w:p>
    <w:p>
      <w:pPr>
        <w:pStyle w:val="BodyText"/>
        <w:spacing w:line="280" w:lineRule="auto" w:before="200"/>
        <w:ind w:right="271"/>
      </w:pPr>
      <w:r>
        <w:rPr/>
        <w:t>In January 2001, the Appellant filed a suit before the Madras High Court for permanent injunction restraining the first respondent from offering shares to the public as claimed in the Initial Public Offer (IPO) using the name “Infosys”. The Single Judge of the Madras High Court passed an interim restraint order. The first respondent then</w:t>
      </w:r>
      <w:r>
        <w:rPr>
          <w:spacing w:val="-2"/>
        </w:rPr>
        <w:t> </w:t>
      </w:r>
      <w:r>
        <w:rPr/>
        <w:t>filed</w:t>
      </w:r>
      <w:r>
        <w:rPr>
          <w:spacing w:val="-2"/>
        </w:rPr>
        <w:t> </w:t>
      </w:r>
      <w:r>
        <w:rPr/>
        <w:t>three separate applications before</w:t>
      </w:r>
      <w:r>
        <w:rPr>
          <w:spacing w:val="-2"/>
        </w:rPr>
        <w:t> </w:t>
      </w:r>
      <w:r>
        <w:rPr/>
        <w:t>the</w:t>
      </w:r>
      <w:r>
        <w:rPr>
          <w:spacing w:val="-2"/>
        </w:rPr>
        <w:t> </w:t>
      </w:r>
      <w:r>
        <w:rPr/>
        <w:t>Madras High Court, inter alia,</w:t>
      </w:r>
      <w:r>
        <w:rPr>
          <w:spacing w:val="-2"/>
        </w:rPr>
        <w:t> </w:t>
      </w:r>
      <w:r>
        <w:rPr/>
        <w:t>under Sections 46 and 56 of the Trade and Merchandise Marks Act, 1958 (the 1958 Act) and prayed for the</w:t>
      </w:r>
      <w:r>
        <w:rPr>
          <w:spacing w:val="40"/>
        </w:rPr>
        <w:t> </w:t>
      </w:r>
      <w:r>
        <w:rPr/>
        <w:t>removal/rectification</w:t>
      </w:r>
      <w:r>
        <w:rPr>
          <w:spacing w:val="-2"/>
        </w:rPr>
        <w:t> </w:t>
      </w:r>
      <w:r>
        <w:rPr/>
        <w:t>of the</w:t>
      </w:r>
      <w:r>
        <w:rPr>
          <w:spacing w:val="-2"/>
        </w:rPr>
        <w:t> </w:t>
      </w:r>
      <w:r>
        <w:rPr/>
        <w:t>entry</w:t>
      </w:r>
      <w:r>
        <w:rPr>
          <w:spacing w:val="-5"/>
        </w:rPr>
        <w:t> </w:t>
      </w:r>
      <w:r>
        <w:rPr/>
        <w:t>in</w:t>
      </w:r>
      <w:r>
        <w:rPr>
          <w:spacing w:val="-2"/>
        </w:rPr>
        <w:t> </w:t>
      </w:r>
      <w:r>
        <w:rPr/>
        <w:t>the</w:t>
      </w:r>
      <w:r>
        <w:rPr>
          <w:spacing w:val="-2"/>
        </w:rPr>
        <w:t> </w:t>
      </w:r>
      <w:r>
        <w:rPr/>
        <w:t>register of trade</w:t>
      </w:r>
      <w:r>
        <w:rPr>
          <w:spacing w:val="-4"/>
        </w:rPr>
        <w:t> </w:t>
      </w:r>
      <w:r>
        <w:rPr/>
        <w:t>mark in</w:t>
      </w:r>
      <w:r>
        <w:rPr>
          <w:spacing w:val="-2"/>
        </w:rPr>
        <w:t> </w:t>
      </w:r>
      <w:r>
        <w:rPr/>
        <w:t>respect</w:t>
      </w:r>
      <w:r>
        <w:rPr>
          <w:spacing w:val="-2"/>
        </w:rPr>
        <w:t> </w:t>
      </w:r>
      <w:r>
        <w:rPr/>
        <w:t>of trade</w:t>
      </w:r>
      <w:r>
        <w:rPr>
          <w:spacing w:val="-4"/>
        </w:rPr>
        <w:t> </w:t>
      </w:r>
      <w:r>
        <w:rPr/>
        <w:t>mark No.</w:t>
      </w:r>
      <w:r>
        <w:rPr>
          <w:spacing w:val="-2"/>
        </w:rPr>
        <w:t> </w:t>
      </w:r>
      <w:r>
        <w:rPr/>
        <w:t>475269</w:t>
      </w:r>
      <w:r>
        <w:rPr>
          <w:spacing w:val="-2"/>
        </w:rPr>
        <w:t> </w:t>
      </w:r>
      <w:r>
        <w:rPr/>
        <w:t>in</w:t>
      </w:r>
      <w:r>
        <w:rPr>
          <w:spacing w:val="-2"/>
        </w:rPr>
        <w:t> </w:t>
      </w:r>
      <w:r>
        <w:rPr/>
        <w:t>Class 16 while</w:t>
      </w:r>
      <w:r>
        <w:rPr>
          <w:spacing w:val="-1"/>
        </w:rPr>
        <w:t> </w:t>
      </w:r>
      <w:r>
        <w:rPr/>
        <w:t>in</w:t>
      </w:r>
      <w:r>
        <w:rPr>
          <w:spacing w:val="-1"/>
        </w:rPr>
        <w:t> </w:t>
      </w:r>
      <w:r>
        <w:rPr/>
        <w:t>the</w:t>
      </w:r>
      <w:r>
        <w:rPr>
          <w:spacing w:val="-1"/>
        </w:rPr>
        <w:t> </w:t>
      </w:r>
      <w:r>
        <w:rPr/>
        <w:t>other two applications being</w:t>
      </w:r>
      <w:r>
        <w:rPr>
          <w:spacing w:val="-1"/>
        </w:rPr>
        <w:t> </w:t>
      </w:r>
      <w:r>
        <w:rPr/>
        <w:t>O.P.</w:t>
      </w:r>
      <w:r>
        <w:rPr>
          <w:spacing w:val="-1"/>
        </w:rPr>
        <w:t> </w:t>
      </w:r>
      <w:r>
        <w:rPr/>
        <w:t>No.</w:t>
      </w:r>
      <w:r>
        <w:rPr>
          <w:spacing w:val="-1"/>
        </w:rPr>
        <w:t> </w:t>
      </w:r>
      <w:r>
        <w:rPr/>
        <w:t>765</w:t>
      </w:r>
      <w:r>
        <w:rPr>
          <w:spacing w:val="-1"/>
        </w:rPr>
        <w:t> </w:t>
      </w:r>
      <w:r>
        <w:rPr/>
        <w:t>of 2001</w:t>
      </w:r>
      <w:r>
        <w:rPr>
          <w:spacing w:val="-1"/>
        </w:rPr>
        <w:t> </w:t>
      </w:r>
      <w:r>
        <w:rPr/>
        <w:t>and</w:t>
      </w:r>
      <w:r>
        <w:rPr>
          <w:spacing w:val="-1"/>
        </w:rPr>
        <w:t> </w:t>
      </w:r>
      <w:r>
        <w:rPr/>
        <w:t>O.P.</w:t>
      </w:r>
      <w:r>
        <w:rPr>
          <w:spacing w:val="-1"/>
        </w:rPr>
        <w:t> </w:t>
      </w:r>
      <w:r>
        <w:rPr/>
        <w:t>No.</w:t>
      </w:r>
      <w:r>
        <w:rPr>
          <w:spacing w:val="-1"/>
        </w:rPr>
        <w:t> </w:t>
      </w:r>
      <w:r>
        <w:rPr/>
        <w:t>766 of 2001,</w:t>
      </w:r>
      <w:r>
        <w:rPr>
          <w:spacing w:val="-1"/>
        </w:rPr>
        <w:t> </w:t>
      </w:r>
      <w:r>
        <w:rPr/>
        <w:t>the</w:t>
      </w:r>
      <w:r>
        <w:rPr>
          <w:spacing w:val="-1"/>
        </w:rPr>
        <w:t> </w:t>
      </w:r>
      <w:r>
        <w:rPr/>
        <w:t>first</w:t>
      </w:r>
      <w:r>
        <w:rPr>
          <w:spacing w:val="-1"/>
        </w:rPr>
        <w:t> </w:t>
      </w:r>
      <w:r>
        <w:rPr/>
        <w:t>respondent prayed for removal/rectification of trade mark No. 475267 in Class 9 and trade mark No. 484837 in Class 7 </w:t>
      </w:r>
      <w:r>
        <w:rPr>
          <w:spacing w:val="-2"/>
        </w:rPr>
        <w:t>respectively.</w:t>
      </w:r>
    </w:p>
    <w:p>
      <w:pPr>
        <w:pStyle w:val="BodyText"/>
        <w:spacing w:line="280" w:lineRule="auto" w:before="168"/>
        <w:ind w:right="271"/>
      </w:pPr>
      <w:r>
        <w:rPr/>
        <w:t>The appellant opposed these applications on diverse grounds by filing counter affidavits. The Madras High Court</w:t>
      </w:r>
      <w:r>
        <w:rPr>
          <w:spacing w:val="-11"/>
        </w:rPr>
        <w:t> </w:t>
      </w:r>
      <w:r>
        <w:rPr/>
        <w:t>framed</w:t>
      </w:r>
      <w:r>
        <w:rPr>
          <w:spacing w:val="-11"/>
        </w:rPr>
        <w:t> </w:t>
      </w:r>
      <w:r>
        <w:rPr/>
        <w:t>the</w:t>
      </w:r>
      <w:r>
        <w:rPr>
          <w:spacing w:val="-9"/>
        </w:rPr>
        <w:t> </w:t>
      </w:r>
      <w:r>
        <w:rPr/>
        <w:t>issues</w:t>
      </w:r>
      <w:r>
        <w:rPr>
          <w:spacing w:val="-9"/>
        </w:rPr>
        <w:t> </w:t>
      </w:r>
      <w:r>
        <w:rPr/>
        <w:t>and</w:t>
      </w:r>
      <w:r>
        <w:rPr>
          <w:spacing w:val="-11"/>
        </w:rPr>
        <w:t> </w:t>
      </w:r>
      <w:r>
        <w:rPr/>
        <w:t>transferred</w:t>
      </w:r>
      <w:r>
        <w:rPr>
          <w:spacing w:val="-11"/>
        </w:rPr>
        <w:t> </w:t>
      </w:r>
      <w:r>
        <w:rPr/>
        <w:t>that</w:t>
      </w:r>
      <w:r>
        <w:rPr>
          <w:spacing w:val="-11"/>
        </w:rPr>
        <w:t> </w:t>
      </w:r>
      <w:r>
        <w:rPr/>
        <w:t>suit</w:t>
      </w:r>
      <w:r>
        <w:rPr>
          <w:spacing w:val="-9"/>
        </w:rPr>
        <w:t> </w:t>
      </w:r>
      <w:r>
        <w:rPr/>
        <w:t>to</w:t>
      </w:r>
      <w:r>
        <w:rPr>
          <w:spacing w:val="-9"/>
        </w:rPr>
        <w:t> </w:t>
      </w:r>
      <w:r>
        <w:rPr/>
        <w:t>IPAB</w:t>
      </w:r>
      <w:r>
        <w:rPr>
          <w:spacing w:val="-11"/>
        </w:rPr>
        <w:t> </w:t>
      </w:r>
      <w:r>
        <w:rPr/>
        <w:t>for</w:t>
      </w:r>
      <w:r>
        <w:rPr>
          <w:spacing w:val="-7"/>
        </w:rPr>
        <w:t> </w:t>
      </w:r>
      <w:r>
        <w:rPr/>
        <w:t>deciding</w:t>
      </w:r>
      <w:r>
        <w:rPr>
          <w:spacing w:val="-11"/>
        </w:rPr>
        <w:t> </w:t>
      </w:r>
      <w:r>
        <w:rPr/>
        <w:t>the</w:t>
      </w:r>
      <w:r>
        <w:rPr>
          <w:spacing w:val="-11"/>
        </w:rPr>
        <w:t> </w:t>
      </w:r>
      <w:r>
        <w:rPr/>
        <w:t>issues.</w:t>
      </w:r>
      <w:r>
        <w:rPr>
          <w:spacing w:val="-9"/>
        </w:rPr>
        <w:t> </w:t>
      </w:r>
      <w:r>
        <w:rPr/>
        <w:t>The</w:t>
      </w:r>
      <w:r>
        <w:rPr>
          <w:spacing w:val="-9"/>
        </w:rPr>
        <w:t> </w:t>
      </w:r>
      <w:r>
        <w:rPr/>
        <w:t>IPAB</w:t>
      </w:r>
      <w:r>
        <w:rPr>
          <w:spacing w:val="-9"/>
        </w:rPr>
        <w:t> </w:t>
      </w:r>
      <w:r>
        <w:rPr/>
        <w:t>proceeded</w:t>
      </w:r>
      <w:r>
        <w:rPr>
          <w:spacing w:val="-9"/>
        </w:rPr>
        <w:t> </w:t>
      </w:r>
      <w:r>
        <w:rPr/>
        <w:t>with</w:t>
      </w:r>
      <w:r>
        <w:rPr>
          <w:spacing w:val="-11"/>
        </w:rPr>
        <w:t> </w:t>
      </w:r>
      <w:r>
        <w:rPr/>
        <w:t>the matter</w:t>
      </w:r>
      <w:r>
        <w:rPr>
          <w:spacing w:val="-6"/>
        </w:rPr>
        <w:t> </w:t>
      </w:r>
      <w:r>
        <w:rPr/>
        <w:t>in</w:t>
      </w:r>
      <w:r>
        <w:rPr>
          <w:spacing w:val="-5"/>
        </w:rPr>
        <w:t> </w:t>
      </w:r>
      <w:r>
        <w:rPr/>
        <w:t>light</w:t>
      </w:r>
      <w:r>
        <w:rPr>
          <w:spacing w:val="-5"/>
        </w:rPr>
        <w:t> </w:t>
      </w:r>
      <w:r>
        <w:rPr/>
        <w:t>of</w:t>
      </w:r>
      <w:r>
        <w:rPr>
          <w:spacing w:val="-5"/>
        </w:rPr>
        <w:t> </w:t>
      </w:r>
      <w:r>
        <w:rPr/>
        <w:t>the</w:t>
      </w:r>
      <w:r>
        <w:rPr>
          <w:spacing w:val="-5"/>
        </w:rPr>
        <w:t> </w:t>
      </w:r>
      <w:r>
        <w:rPr/>
        <w:t>issues</w:t>
      </w:r>
      <w:r>
        <w:rPr>
          <w:spacing w:val="-4"/>
        </w:rPr>
        <w:t> </w:t>
      </w:r>
      <w:r>
        <w:rPr/>
        <w:t>that</w:t>
      </w:r>
      <w:r>
        <w:rPr>
          <w:spacing w:val="-5"/>
        </w:rPr>
        <w:t> </w:t>
      </w:r>
      <w:r>
        <w:rPr/>
        <w:t>were</w:t>
      </w:r>
      <w:r>
        <w:rPr>
          <w:spacing w:val="-5"/>
        </w:rPr>
        <w:t> </w:t>
      </w:r>
      <w:r>
        <w:rPr/>
        <w:t>already</w:t>
      </w:r>
      <w:r>
        <w:rPr>
          <w:spacing w:val="-10"/>
        </w:rPr>
        <w:t> </w:t>
      </w:r>
      <w:r>
        <w:rPr/>
        <w:t>framed</w:t>
      </w:r>
      <w:r>
        <w:rPr>
          <w:spacing w:val="-5"/>
        </w:rPr>
        <w:t> </w:t>
      </w:r>
      <w:r>
        <w:rPr/>
        <w:t>by</w:t>
      </w:r>
      <w:r>
        <w:rPr>
          <w:spacing w:val="-7"/>
        </w:rPr>
        <w:t> </w:t>
      </w:r>
      <w:r>
        <w:rPr/>
        <w:t>the</w:t>
      </w:r>
      <w:r>
        <w:rPr>
          <w:spacing w:val="-7"/>
        </w:rPr>
        <w:t> </w:t>
      </w:r>
      <w:r>
        <w:rPr/>
        <w:t>High</w:t>
      </w:r>
      <w:r>
        <w:rPr>
          <w:spacing w:val="-5"/>
        </w:rPr>
        <w:t> </w:t>
      </w:r>
      <w:r>
        <w:rPr/>
        <w:t>Court</w:t>
      </w:r>
      <w:r>
        <w:rPr>
          <w:spacing w:val="-5"/>
        </w:rPr>
        <w:t> </w:t>
      </w:r>
      <w:r>
        <w:rPr/>
        <w:t>and</w:t>
      </w:r>
      <w:r>
        <w:rPr>
          <w:spacing w:val="-5"/>
        </w:rPr>
        <w:t> </w:t>
      </w:r>
      <w:r>
        <w:rPr/>
        <w:t>heard</w:t>
      </w:r>
      <w:r>
        <w:rPr>
          <w:spacing w:val="-5"/>
        </w:rPr>
        <w:t> </w:t>
      </w:r>
      <w:r>
        <w:rPr/>
        <w:t>the</w:t>
      </w:r>
      <w:r>
        <w:rPr>
          <w:spacing w:val="-5"/>
        </w:rPr>
        <w:t> </w:t>
      </w:r>
      <w:r>
        <w:rPr/>
        <w:t>parties.</w:t>
      </w:r>
      <w:r>
        <w:rPr>
          <w:spacing w:val="-7"/>
        </w:rPr>
        <w:t> </w:t>
      </w:r>
      <w:r>
        <w:rPr/>
        <w:t>The</w:t>
      </w:r>
      <w:r>
        <w:rPr>
          <w:spacing w:val="-7"/>
        </w:rPr>
        <w:t> </w:t>
      </w:r>
      <w:r>
        <w:rPr/>
        <w:t>IPAB</w:t>
      </w:r>
      <w:r>
        <w:rPr>
          <w:spacing w:val="-3"/>
        </w:rPr>
        <w:t> </w:t>
      </w:r>
      <w:r>
        <w:rPr/>
        <w:t>in</w:t>
      </w:r>
      <w:r>
        <w:rPr>
          <w:spacing w:val="-5"/>
        </w:rPr>
        <w:t> </w:t>
      </w:r>
      <w:r>
        <w:rPr/>
        <w:t>the impugned order while dealing with the plea of limitation raised by the appellant held that the first respondent was</w:t>
      </w:r>
      <w:r>
        <w:rPr>
          <w:spacing w:val="-2"/>
        </w:rPr>
        <w:t> </w:t>
      </w:r>
      <w:r>
        <w:rPr/>
        <w:t>the</w:t>
      </w:r>
      <w:r>
        <w:rPr>
          <w:spacing w:val="-3"/>
        </w:rPr>
        <w:t> </w:t>
      </w:r>
      <w:r>
        <w:rPr/>
        <w:t>appropriate</w:t>
      </w:r>
      <w:r>
        <w:rPr>
          <w:spacing w:val="-3"/>
        </w:rPr>
        <w:t> </w:t>
      </w:r>
      <w:r>
        <w:rPr/>
        <w:t>aggrieved</w:t>
      </w:r>
      <w:r>
        <w:rPr>
          <w:spacing w:val="-3"/>
        </w:rPr>
        <w:t> </w:t>
      </w:r>
      <w:r>
        <w:rPr/>
        <w:t>party</w:t>
      </w:r>
      <w:r>
        <w:rPr>
          <w:spacing w:val="-6"/>
        </w:rPr>
        <w:t> </w:t>
      </w:r>
      <w:r>
        <w:rPr/>
        <w:t>in</w:t>
      </w:r>
      <w:r>
        <w:rPr>
          <w:spacing w:val="-3"/>
        </w:rPr>
        <w:t> </w:t>
      </w:r>
      <w:r>
        <w:rPr/>
        <w:t>the</w:t>
      </w:r>
      <w:r>
        <w:rPr>
          <w:spacing w:val="-3"/>
        </w:rPr>
        <w:t> </w:t>
      </w:r>
      <w:r>
        <w:rPr/>
        <w:t>matter</w:t>
      </w:r>
      <w:r>
        <w:rPr>
          <w:spacing w:val="-2"/>
        </w:rPr>
        <w:t> </w:t>
      </w:r>
      <w:r>
        <w:rPr/>
        <w:t>in</w:t>
      </w:r>
      <w:r>
        <w:rPr>
          <w:spacing w:val="-3"/>
        </w:rPr>
        <w:t> </w:t>
      </w:r>
      <w:r>
        <w:rPr/>
        <w:t>view</w:t>
      </w:r>
      <w:r>
        <w:rPr>
          <w:spacing w:val="-2"/>
        </w:rPr>
        <w:t> </w:t>
      </w:r>
      <w:r>
        <w:rPr/>
        <w:t>of</w:t>
      </w:r>
      <w:r>
        <w:rPr>
          <w:spacing w:val="-1"/>
        </w:rPr>
        <w:t> </w:t>
      </w:r>
      <w:r>
        <w:rPr/>
        <w:t>the</w:t>
      </w:r>
      <w:r>
        <w:rPr>
          <w:spacing w:val="-3"/>
        </w:rPr>
        <w:t> </w:t>
      </w:r>
      <w:r>
        <w:rPr/>
        <w:t>fresh</w:t>
      </w:r>
      <w:r>
        <w:rPr>
          <w:spacing w:val="-3"/>
        </w:rPr>
        <w:t> </w:t>
      </w:r>
      <w:r>
        <w:rPr/>
        <w:t>cause</w:t>
      </w:r>
      <w:r>
        <w:rPr>
          <w:spacing w:val="-3"/>
        </w:rPr>
        <w:t> </w:t>
      </w:r>
      <w:r>
        <w:rPr/>
        <w:t>of</w:t>
      </w:r>
      <w:r>
        <w:rPr>
          <w:spacing w:val="-1"/>
        </w:rPr>
        <w:t> </w:t>
      </w:r>
      <w:r>
        <w:rPr/>
        <w:t>action</w:t>
      </w:r>
      <w:r>
        <w:rPr>
          <w:spacing w:val="-3"/>
        </w:rPr>
        <w:t> </w:t>
      </w:r>
      <w:r>
        <w:rPr/>
        <w:t>having</w:t>
      </w:r>
      <w:r>
        <w:rPr>
          <w:spacing w:val="-1"/>
        </w:rPr>
        <w:t> </w:t>
      </w:r>
      <w:r>
        <w:rPr/>
        <w:t>arisen</w:t>
      </w:r>
      <w:r>
        <w:rPr>
          <w:spacing w:val="-3"/>
        </w:rPr>
        <w:t> </w:t>
      </w:r>
      <w:r>
        <w:rPr/>
        <w:t>to</w:t>
      </w:r>
      <w:r>
        <w:rPr>
          <w:spacing w:val="-3"/>
        </w:rPr>
        <w:t> </w:t>
      </w:r>
      <w:r>
        <w:rPr/>
        <w:t>the</w:t>
      </w:r>
      <w:r>
        <w:rPr>
          <w:spacing w:val="-3"/>
        </w:rPr>
        <w:t> </w:t>
      </w:r>
      <w:r>
        <w:rPr/>
        <w:t>first respondent</w:t>
      </w:r>
      <w:r>
        <w:rPr>
          <w:spacing w:val="-13"/>
        </w:rPr>
        <w:t> </w:t>
      </w:r>
      <w:r>
        <w:rPr/>
        <w:t>on</w:t>
      </w:r>
      <w:r>
        <w:rPr>
          <w:spacing w:val="-12"/>
        </w:rPr>
        <w:t> </w:t>
      </w:r>
      <w:r>
        <w:rPr/>
        <w:t>filing</w:t>
      </w:r>
      <w:r>
        <w:rPr>
          <w:spacing w:val="-10"/>
        </w:rPr>
        <w:t> </w:t>
      </w:r>
      <w:r>
        <w:rPr/>
        <w:t>of</w:t>
      </w:r>
      <w:r>
        <w:rPr>
          <w:spacing w:val="-10"/>
        </w:rPr>
        <w:t> </w:t>
      </w:r>
      <w:r>
        <w:rPr/>
        <w:t>Civil</w:t>
      </w:r>
      <w:r>
        <w:rPr>
          <w:spacing w:val="-11"/>
        </w:rPr>
        <w:t> </w:t>
      </w:r>
      <w:r>
        <w:rPr/>
        <w:t>Suit</w:t>
      </w:r>
      <w:r>
        <w:rPr>
          <w:spacing w:val="-10"/>
        </w:rPr>
        <w:t> </w:t>
      </w:r>
      <w:r>
        <w:rPr/>
        <w:t>No.</w:t>
      </w:r>
      <w:r>
        <w:rPr>
          <w:spacing w:val="-10"/>
        </w:rPr>
        <w:t> </w:t>
      </w:r>
      <w:r>
        <w:rPr/>
        <w:t>71</w:t>
      </w:r>
      <w:r>
        <w:rPr>
          <w:spacing w:val="-10"/>
        </w:rPr>
        <w:t> </w:t>
      </w:r>
      <w:r>
        <w:rPr/>
        <w:t>of</w:t>
      </w:r>
      <w:r>
        <w:rPr>
          <w:spacing w:val="-10"/>
        </w:rPr>
        <w:t> </w:t>
      </w:r>
      <w:r>
        <w:rPr/>
        <w:t>2001</w:t>
      </w:r>
      <w:r>
        <w:rPr>
          <w:spacing w:val="-10"/>
        </w:rPr>
        <w:t> </w:t>
      </w:r>
      <w:r>
        <w:rPr/>
        <w:t>by</w:t>
      </w:r>
      <w:r>
        <w:rPr>
          <w:spacing w:val="-14"/>
        </w:rPr>
        <w:t> </w:t>
      </w:r>
      <w:r>
        <w:rPr/>
        <w:t>the</w:t>
      </w:r>
      <w:r>
        <w:rPr>
          <w:spacing w:val="-12"/>
        </w:rPr>
        <w:t> </w:t>
      </w:r>
      <w:r>
        <w:rPr/>
        <w:t>appellant</w:t>
      </w:r>
      <w:r>
        <w:rPr>
          <w:spacing w:val="-10"/>
        </w:rPr>
        <w:t> </w:t>
      </w:r>
      <w:r>
        <w:rPr/>
        <w:t>before</w:t>
      </w:r>
      <w:r>
        <w:rPr>
          <w:spacing w:val="-12"/>
        </w:rPr>
        <w:t> </w:t>
      </w:r>
      <w:r>
        <w:rPr/>
        <w:t>the</w:t>
      </w:r>
      <w:r>
        <w:rPr>
          <w:spacing w:val="-12"/>
        </w:rPr>
        <w:t> </w:t>
      </w:r>
      <w:r>
        <w:rPr/>
        <w:t>Madras</w:t>
      </w:r>
      <w:r>
        <w:rPr>
          <w:spacing w:val="-8"/>
        </w:rPr>
        <w:t> </w:t>
      </w:r>
      <w:r>
        <w:rPr/>
        <w:t>High</w:t>
      </w:r>
      <w:r>
        <w:rPr>
          <w:spacing w:val="-12"/>
        </w:rPr>
        <w:t> </w:t>
      </w:r>
      <w:r>
        <w:rPr/>
        <w:t>Court.</w:t>
      </w:r>
      <w:r>
        <w:rPr>
          <w:spacing w:val="-12"/>
        </w:rPr>
        <w:t> </w:t>
      </w:r>
      <w:r>
        <w:rPr/>
        <w:t>The</w:t>
      </w:r>
      <w:r>
        <w:rPr>
          <w:spacing w:val="-12"/>
        </w:rPr>
        <w:t> </w:t>
      </w:r>
      <w:r>
        <w:rPr/>
        <w:t>IPAB</w:t>
      </w:r>
      <w:r>
        <w:rPr>
          <w:spacing w:val="-13"/>
        </w:rPr>
        <w:t> </w:t>
      </w:r>
      <w:r>
        <w:rPr/>
        <w:t>in</w:t>
      </w:r>
      <w:r>
        <w:rPr>
          <w:spacing w:val="-12"/>
        </w:rPr>
        <w:t> </w:t>
      </w:r>
      <w:r>
        <w:rPr/>
        <w:t>the impugned order held that the trade mark Nos. 475269, 475267 and 484837 have not been used by the appellant for more than a period of five years and one month and the appellant also failed to make out that it had</w:t>
      </w:r>
      <w:r>
        <w:rPr>
          <w:spacing w:val="-14"/>
        </w:rPr>
        <w:t> </w:t>
      </w:r>
      <w:r>
        <w:rPr/>
        <w:t>been</w:t>
      </w:r>
      <w:r>
        <w:rPr>
          <w:spacing w:val="-12"/>
        </w:rPr>
        <w:t> </w:t>
      </w:r>
      <w:r>
        <w:rPr/>
        <w:t>in</w:t>
      </w:r>
      <w:r>
        <w:rPr>
          <w:spacing w:val="-14"/>
        </w:rPr>
        <w:t> </w:t>
      </w:r>
      <w:r>
        <w:rPr/>
        <w:t>manufacturing</w:t>
      </w:r>
      <w:r>
        <w:rPr>
          <w:spacing w:val="-12"/>
        </w:rPr>
        <w:t> </w:t>
      </w:r>
      <w:r>
        <w:rPr/>
        <w:t>or</w:t>
      </w:r>
      <w:r>
        <w:rPr>
          <w:spacing w:val="-13"/>
        </w:rPr>
        <w:t> </w:t>
      </w:r>
      <w:r>
        <w:rPr/>
        <w:t>trading</w:t>
      </w:r>
      <w:r>
        <w:rPr>
          <w:spacing w:val="-14"/>
        </w:rPr>
        <w:t> </w:t>
      </w:r>
      <w:r>
        <w:rPr/>
        <w:t>of</w:t>
      </w:r>
      <w:r>
        <w:rPr>
          <w:spacing w:val="-12"/>
        </w:rPr>
        <w:t> </w:t>
      </w:r>
      <w:r>
        <w:rPr/>
        <w:t>the</w:t>
      </w:r>
      <w:r>
        <w:rPr>
          <w:spacing w:val="-14"/>
        </w:rPr>
        <w:t> </w:t>
      </w:r>
      <w:r>
        <w:rPr/>
        <w:t>goods</w:t>
      </w:r>
      <w:r>
        <w:rPr>
          <w:spacing w:val="-13"/>
        </w:rPr>
        <w:t> </w:t>
      </w:r>
      <w:r>
        <w:rPr/>
        <w:t>for</w:t>
      </w:r>
      <w:r>
        <w:rPr>
          <w:spacing w:val="-12"/>
        </w:rPr>
        <w:t> </w:t>
      </w:r>
      <w:r>
        <w:rPr/>
        <w:t>which</w:t>
      </w:r>
      <w:r>
        <w:rPr>
          <w:spacing w:val="-14"/>
        </w:rPr>
        <w:t> </w:t>
      </w:r>
      <w:r>
        <w:rPr/>
        <w:t>it</w:t>
      </w:r>
      <w:r>
        <w:rPr>
          <w:spacing w:val="-14"/>
        </w:rPr>
        <w:t> </w:t>
      </w:r>
      <w:r>
        <w:rPr/>
        <w:t>had</w:t>
      </w:r>
      <w:r>
        <w:rPr>
          <w:spacing w:val="-14"/>
        </w:rPr>
        <w:t> </w:t>
      </w:r>
      <w:r>
        <w:rPr/>
        <w:t>taken</w:t>
      </w:r>
      <w:r>
        <w:rPr>
          <w:spacing w:val="-14"/>
        </w:rPr>
        <w:t> </w:t>
      </w:r>
      <w:r>
        <w:rPr/>
        <w:t>Registration</w:t>
      </w:r>
      <w:r>
        <w:rPr>
          <w:spacing w:val="-14"/>
        </w:rPr>
        <w:t> </w:t>
      </w:r>
      <w:r>
        <w:rPr/>
        <w:t>Nos.</w:t>
      </w:r>
      <w:r>
        <w:rPr>
          <w:spacing w:val="-14"/>
        </w:rPr>
        <w:t> </w:t>
      </w:r>
      <w:r>
        <w:rPr/>
        <w:t>475269,</w:t>
      </w:r>
      <w:r>
        <w:rPr>
          <w:spacing w:val="-14"/>
        </w:rPr>
        <w:t> </w:t>
      </w:r>
      <w:r>
        <w:rPr/>
        <w:t>475267</w:t>
      </w:r>
      <w:r>
        <w:rPr>
          <w:spacing w:val="-13"/>
        </w:rPr>
        <w:t> </w:t>
      </w:r>
      <w:r>
        <w:rPr/>
        <w:t>and 484837. Consequently, the IPAB allowed the applications made by the first respondent purportedly under Section</w:t>
      </w:r>
      <w:r>
        <w:rPr>
          <w:spacing w:val="-11"/>
        </w:rPr>
        <w:t> </w:t>
      </w:r>
      <w:r>
        <w:rPr/>
        <w:t>46(1)(b)</w:t>
      </w:r>
      <w:r>
        <w:rPr>
          <w:spacing w:val="-9"/>
        </w:rPr>
        <w:t> </w:t>
      </w:r>
      <w:r>
        <w:rPr/>
        <w:t>of</w:t>
      </w:r>
      <w:r>
        <w:rPr>
          <w:spacing w:val="-11"/>
        </w:rPr>
        <w:t> </w:t>
      </w:r>
      <w:r>
        <w:rPr/>
        <w:t>the</w:t>
      </w:r>
      <w:r>
        <w:rPr>
          <w:spacing w:val="-11"/>
        </w:rPr>
        <w:t> </w:t>
      </w:r>
      <w:r>
        <w:rPr/>
        <w:t>1958</w:t>
      </w:r>
      <w:r>
        <w:rPr>
          <w:spacing w:val="-11"/>
        </w:rPr>
        <w:t> </w:t>
      </w:r>
      <w:r>
        <w:rPr/>
        <w:t>Act</w:t>
      </w:r>
      <w:r>
        <w:rPr>
          <w:spacing w:val="-11"/>
        </w:rPr>
        <w:t> </w:t>
      </w:r>
      <w:r>
        <w:rPr/>
        <w:t>and</w:t>
      </w:r>
      <w:r>
        <w:rPr>
          <w:spacing w:val="-11"/>
        </w:rPr>
        <w:t> </w:t>
      </w:r>
      <w:r>
        <w:rPr/>
        <w:t>directed</w:t>
      </w:r>
      <w:r>
        <w:rPr>
          <w:spacing w:val="-11"/>
        </w:rPr>
        <w:t> </w:t>
      </w:r>
      <w:r>
        <w:rPr/>
        <w:t>the</w:t>
      </w:r>
      <w:r>
        <w:rPr>
          <w:spacing w:val="-12"/>
        </w:rPr>
        <w:t> </w:t>
      </w:r>
      <w:r>
        <w:rPr/>
        <w:t>Registrar</w:t>
      </w:r>
      <w:r>
        <w:rPr>
          <w:spacing w:val="-12"/>
        </w:rPr>
        <w:t> </w:t>
      </w:r>
      <w:r>
        <w:rPr/>
        <w:t>to</w:t>
      </w:r>
      <w:r>
        <w:rPr>
          <w:spacing w:val="-11"/>
        </w:rPr>
        <w:t> </w:t>
      </w:r>
      <w:r>
        <w:rPr/>
        <w:t>remove</w:t>
      </w:r>
      <w:r>
        <w:rPr>
          <w:spacing w:val="-12"/>
        </w:rPr>
        <w:t> </w:t>
      </w:r>
      <w:r>
        <w:rPr/>
        <w:t>these</w:t>
      </w:r>
      <w:r>
        <w:rPr>
          <w:spacing w:val="-12"/>
        </w:rPr>
        <w:t> </w:t>
      </w:r>
      <w:r>
        <w:rPr/>
        <w:t>registrations</w:t>
      </w:r>
      <w:r>
        <w:rPr>
          <w:spacing w:val="-11"/>
        </w:rPr>
        <w:t> </w:t>
      </w:r>
      <w:r>
        <w:rPr/>
        <w:t>from</w:t>
      </w:r>
      <w:r>
        <w:rPr>
          <w:spacing w:val="-8"/>
        </w:rPr>
        <w:t> </w:t>
      </w:r>
      <w:r>
        <w:rPr/>
        <w:t>the</w:t>
      </w:r>
      <w:r>
        <w:rPr>
          <w:spacing w:val="-12"/>
        </w:rPr>
        <w:t> </w:t>
      </w:r>
      <w:r>
        <w:rPr/>
        <w:t>register.</w:t>
      </w:r>
      <w:r>
        <w:rPr>
          <w:spacing w:val="-12"/>
        </w:rPr>
        <w:t> </w:t>
      </w:r>
      <w:r>
        <w:rPr/>
        <w:t>The Appellant</w:t>
      </w:r>
      <w:r>
        <w:rPr>
          <w:spacing w:val="-8"/>
        </w:rPr>
        <w:t> </w:t>
      </w:r>
      <w:r>
        <w:rPr/>
        <w:t>challenged</w:t>
      </w:r>
      <w:r>
        <w:rPr>
          <w:spacing w:val="-5"/>
        </w:rPr>
        <w:t> </w:t>
      </w:r>
      <w:r>
        <w:rPr/>
        <w:t>the</w:t>
      </w:r>
      <w:r>
        <w:rPr>
          <w:spacing w:val="-5"/>
        </w:rPr>
        <w:t> </w:t>
      </w:r>
      <w:r>
        <w:rPr/>
        <w:t>above</w:t>
      </w:r>
      <w:r>
        <w:rPr>
          <w:spacing w:val="-5"/>
        </w:rPr>
        <w:t> </w:t>
      </w:r>
      <w:r>
        <w:rPr/>
        <w:t>order</w:t>
      </w:r>
      <w:r>
        <w:rPr>
          <w:spacing w:val="-7"/>
        </w:rPr>
        <w:t> </w:t>
      </w:r>
      <w:r>
        <w:rPr/>
        <w:t>before</w:t>
      </w:r>
      <w:r>
        <w:rPr>
          <w:spacing w:val="-5"/>
        </w:rPr>
        <w:t> </w:t>
      </w:r>
      <w:r>
        <w:rPr/>
        <w:t>the</w:t>
      </w:r>
      <w:r>
        <w:rPr>
          <w:spacing w:val="-5"/>
        </w:rPr>
        <w:t> </w:t>
      </w:r>
      <w:r>
        <w:rPr/>
        <w:t>Supreme</w:t>
      </w:r>
      <w:r>
        <w:rPr>
          <w:spacing w:val="-8"/>
        </w:rPr>
        <w:t> </w:t>
      </w:r>
      <w:r>
        <w:rPr/>
        <w:t>Court</w:t>
      </w:r>
      <w:r>
        <w:rPr>
          <w:spacing w:val="-5"/>
        </w:rPr>
        <w:t> </w:t>
      </w:r>
      <w:r>
        <w:rPr/>
        <w:t>under</w:t>
      </w:r>
      <w:r>
        <w:rPr>
          <w:spacing w:val="-4"/>
        </w:rPr>
        <w:t> </w:t>
      </w:r>
      <w:r>
        <w:rPr/>
        <w:t>Special</w:t>
      </w:r>
      <w:r>
        <w:rPr>
          <w:spacing w:val="-6"/>
        </w:rPr>
        <w:t> </w:t>
      </w:r>
      <w:r>
        <w:rPr/>
        <w:t>Leave</w:t>
      </w:r>
      <w:r>
        <w:rPr>
          <w:spacing w:val="-5"/>
        </w:rPr>
        <w:t> </w:t>
      </w:r>
      <w:r>
        <w:rPr/>
        <w:t>Petition.</w:t>
      </w:r>
    </w:p>
    <w:p>
      <w:pPr>
        <w:spacing w:before="172"/>
        <w:ind w:left="1295" w:right="0" w:firstLine="0"/>
        <w:jc w:val="both"/>
        <w:rPr>
          <w:i/>
          <w:sz w:val="20"/>
        </w:rPr>
      </w:pPr>
      <w:r>
        <w:rPr>
          <w:i/>
          <w:sz w:val="20"/>
        </w:rPr>
        <w:t>Decision:</w:t>
      </w:r>
      <w:r>
        <w:rPr>
          <w:i/>
          <w:spacing w:val="-6"/>
          <w:sz w:val="20"/>
        </w:rPr>
        <w:t> </w:t>
      </w:r>
      <w:r>
        <w:rPr>
          <w:i/>
          <w:sz w:val="20"/>
        </w:rPr>
        <w:t>Appeal</w:t>
      </w:r>
      <w:r>
        <w:rPr>
          <w:i/>
          <w:spacing w:val="-5"/>
          <w:sz w:val="20"/>
        </w:rPr>
        <w:t> </w:t>
      </w:r>
      <w:r>
        <w:rPr>
          <w:i/>
          <w:sz w:val="20"/>
        </w:rPr>
        <w:t>allowed.</w:t>
      </w:r>
      <w:r>
        <w:rPr>
          <w:i/>
          <w:spacing w:val="-6"/>
          <w:sz w:val="20"/>
        </w:rPr>
        <w:t> </w:t>
      </w:r>
      <w:r>
        <w:rPr>
          <w:i/>
          <w:sz w:val="20"/>
        </w:rPr>
        <w:t>Case</w:t>
      </w:r>
      <w:r>
        <w:rPr>
          <w:i/>
          <w:spacing w:val="-7"/>
          <w:sz w:val="20"/>
        </w:rPr>
        <w:t> </w:t>
      </w:r>
      <w:r>
        <w:rPr>
          <w:i/>
          <w:sz w:val="20"/>
        </w:rPr>
        <w:t>remanded</w:t>
      </w:r>
      <w:r>
        <w:rPr>
          <w:i/>
          <w:spacing w:val="-7"/>
          <w:sz w:val="20"/>
        </w:rPr>
        <w:t> </w:t>
      </w:r>
      <w:r>
        <w:rPr>
          <w:i/>
          <w:sz w:val="20"/>
        </w:rPr>
        <w:t>to</w:t>
      </w:r>
      <w:r>
        <w:rPr>
          <w:i/>
          <w:spacing w:val="-8"/>
          <w:sz w:val="20"/>
        </w:rPr>
        <w:t> </w:t>
      </w:r>
      <w:r>
        <w:rPr>
          <w:i/>
          <w:spacing w:val="-4"/>
          <w:sz w:val="20"/>
        </w:rPr>
        <w:t>IPAB.</w:t>
      </w:r>
    </w:p>
    <w:p>
      <w:pPr>
        <w:spacing w:after="0"/>
        <w:jc w:val="both"/>
        <w:rPr>
          <w:sz w:val="20"/>
        </w:rPr>
        <w:sectPr>
          <w:pgSz w:w="12240" w:h="15840"/>
          <w:pgMar w:top="780" w:bottom="280" w:left="0" w:right="1020"/>
        </w:sectPr>
      </w:pPr>
    </w:p>
    <w:p>
      <w:pPr>
        <w:spacing w:before="81"/>
        <w:ind w:left="1295" w:right="0" w:firstLine="0"/>
        <w:jc w:val="left"/>
        <w:rPr>
          <w:sz w:val="20"/>
        </w:rPr>
      </w:pPr>
      <w:r>
        <w:rPr>
          <w:b/>
          <w:sz w:val="20"/>
        </w:rPr>
        <w:t>158</w:t>
      </w:r>
      <w:r>
        <w:rPr>
          <w:b/>
          <w:spacing w:val="78"/>
          <w:w w:val="150"/>
          <w:sz w:val="20"/>
        </w:rPr>
        <w:t> </w:t>
      </w:r>
      <w:r>
        <w:rPr>
          <w:sz w:val="20"/>
        </w:rPr>
        <w:t>PP-</w:t>
      </w:r>
      <w:r>
        <w:rPr>
          <w:spacing w:val="-2"/>
          <w:sz w:val="20"/>
        </w:rPr>
        <w:t>IPRL&amp;P</w:t>
      </w:r>
    </w:p>
    <w:p>
      <w:pPr>
        <w:pStyle w:val="BodyText"/>
        <w:spacing w:before="147"/>
        <w:ind w:left="0"/>
        <w:jc w:val="left"/>
      </w:pPr>
    </w:p>
    <w:p>
      <w:pPr>
        <w:spacing w:before="0"/>
        <w:ind w:left="1295" w:right="0" w:firstLine="0"/>
        <w:jc w:val="left"/>
        <w:rPr>
          <w:i/>
          <w:sz w:val="20"/>
        </w:rPr>
      </w:pPr>
      <w:r>
        <w:rPr>
          <w:i/>
          <w:spacing w:val="-2"/>
          <w:sz w:val="20"/>
        </w:rPr>
        <w:t>Reason:</w:t>
      </w:r>
    </w:p>
    <w:p>
      <w:pPr>
        <w:pStyle w:val="BodyText"/>
        <w:spacing w:line="280" w:lineRule="auto" w:before="202"/>
        <w:ind w:right="270"/>
      </w:pPr>
      <w:r>
        <w:rPr/>
        <w:t>Having regard to the order that we intend to make, we are not persuaded to accept the objection raised on behalf</w:t>
      </w:r>
      <w:r>
        <w:rPr>
          <w:spacing w:val="-1"/>
        </w:rPr>
        <w:t> </w:t>
      </w:r>
      <w:r>
        <w:rPr/>
        <w:t>of</w:t>
      </w:r>
      <w:r>
        <w:rPr>
          <w:spacing w:val="-1"/>
        </w:rPr>
        <w:t> </w:t>
      </w:r>
      <w:r>
        <w:rPr/>
        <w:t>the</w:t>
      </w:r>
      <w:r>
        <w:rPr>
          <w:spacing w:val="-1"/>
        </w:rPr>
        <w:t> </w:t>
      </w:r>
      <w:r>
        <w:rPr/>
        <w:t>first</w:t>
      </w:r>
      <w:r>
        <w:rPr>
          <w:spacing w:val="-3"/>
        </w:rPr>
        <w:t> </w:t>
      </w:r>
      <w:r>
        <w:rPr/>
        <w:t>respondent</w:t>
      </w:r>
      <w:r>
        <w:rPr>
          <w:spacing w:val="-3"/>
        </w:rPr>
        <w:t> </w:t>
      </w:r>
      <w:r>
        <w:rPr/>
        <w:t>that</w:t>
      </w:r>
      <w:r>
        <w:rPr>
          <w:spacing w:val="-1"/>
        </w:rPr>
        <w:t> </w:t>
      </w:r>
      <w:r>
        <w:rPr/>
        <w:t>present</w:t>
      </w:r>
      <w:r>
        <w:rPr>
          <w:spacing w:val="-1"/>
        </w:rPr>
        <w:t> </w:t>
      </w:r>
      <w:r>
        <w:rPr/>
        <w:t>appeal</w:t>
      </w:r>
      <w:r>
        <w:rPr>
          <w:spacing w:val="-1"/>
        </w:rPr>
        <w:t> </w:t>
      </w:r>
      <w:r>
        <w:rPr/>
        <w:t>preferred</w:t>
      </w:r>
      <w:r>
        <w:rPr>
          <w:spacing w:val="-3"/>
        </w:rPr>
        <w:t> </w:t>
      </w:r>
      <w:r>
        <w:rPr/>
        <w:t>directly</w:t>
      </w:r>
      <w:r>
        <w:rPr>
          <w:spacing w:val="-6"/>
        </w:rPr>
        <w:t> </w:t>
      </w:r>
      <w:r>
        <w:rPr/>
        <w:t>before</w:t>
      </w:r>
      <w:r>
        <w:rPr>
          <w:spacing w:val="-3"/>
        </w:rPr>
        <w:t> </w:t>
      </w:r>
      <w:r>
        <w:rPr/>
        <w:t>this</w:t>
      </w:r>
      <w:r>
        <w:rPr>
          <w:spacing w:val="-1"/>
        </w:rPr>
        <w:t> </w:t>
      </w:r>
      <w:r>
        <w:rPr/>
        <w:t>Court</w:t>
      </w:r>
      <w:r>
        <w:rPr>
          <w:spacing w:val="-3"/>
        </w:rPr>
        <w:t> </w:t>
      </w:r>
      <w:r>
        <w:rPr/>
        <w:t>from the</w:t>
      </w:r>
      <w:r>
        <w:rPr>
          <w:spacing w:val="-3"/>
        </w:rPr>
        <w:t> </w:t>
      </w:r>
      <w:r>
        <w:rPr/>
        <w:t>impugned</w:t>
      </w:r>
      <w:r>
        <w:rPr>
          <w:spacing w:val="-1"/>
        </w:rPr>
        <w:t> </w:t>
      </w:r>
      <w:r>
        <w:rPr/>
        <w:t>order passed</w:t>
      </w:r>
      <w:r>
        <w:rPr>
          <w:spacing w:val="-1"/>
        </w:rPr>
        <w:t> </w:t>
      </w:r>
      <w:r>
        <w:rPr/>
        <w:t>by</w:t>
      </w:r>
      <w:r>
        <w:rPr>
          <w:spacing w:val="-4"/>
        </w:rPr>
        <w:t> </w:t>
      </w:r>
      <w:r>
        <w:rPr/>
        <w:t>the</w:t>
      </w:r>
      <w:r>
        <w:rPr>
          <w:spacing w:val="-1"/>
        </w:rPr>
        <w:t> </w:t>
      </w:r>
      <w:r>
        <w:rPr/>
        <w:t>IPAB is not maintainable</w:t>
      </w:r>
      <w:r>
        <w:rPr>
          <w:spacing w:val="-1"/>
        </w:rPr>
        <w:t> </w:t>
      </w:r>
      <w:r>
        <w:rPr/>
        <w:t>and</w:t>
      </w:r>
      <w:r>
        <w:rPr>
          <w:spacing w:val="-1"/>
        </w:rPr>
        <w:t> </w:t>
      </w:r>
      <w:r>
        <w:rPr/>
        <w:t>must</w:t>
      </w:r>
      <w:r>
        <w:rPr>
          <w:spacing w:val="-1"/>
        </w:rPr>
        <w:t> </w:t>
      </w:r>
      <w:r>
        <w:rPr/>
        <w:t>be</w:t>
      </w:r>
      <w:r>
        <w:rPr>
          <w:spacing w:val="-3"/>
        </w:rPr>
        <w:t> </w:t>
      </w:r>
      <w:r>
        <w:rPr/>
        <w:t>dismissed</w:t>
      </w:r>
      <w:r>
        <w:rPr>
          <w:spacing w:val="-1"/>
        </w:rPr>
        <w:t> </w:t>
      </w:r>
      <w:r>
        <w:rPr/>
        <w:t>as such.</w:t>
      </w:r>
      <w:r>
        <w:rPr>
          <w:spacing w:val="-1"/>
        </w:rPr>
        <w:t> </w:t>
      </w:r>
      <w:r>
        <w:rPr/>
        <w:t>Pertinently,</w:t>
      </w:r>
      <w:r>
        <w:rPr>
          <w:spacing w:val="-1"/>
        </w:rPr>
        <w:t> </w:t>
      </w:r>
      <w:r>
        <w:rPr/>
        <w:t>the</w:t>
      </w:r>
      <w:r>
        <w:rPr>
          <w:spacing w:val="-1"/>
        </w:rPr>
        <w:t> </w:t>
      </w:r>
      <w:r>
        <w:rPr/>
        <w:t>notice was issued</w:t>
      </w:r>
      <w:r>
        <w:rPr>
          <w:spacing w:val="-1"/>
        </w:rPr>
        <w:t> </w:t>
      </w:r>
      <w:r>
        <w:rPr/>
        <w:t>in the petitions for special leave to appeal to the respondents on November 1, 2004. In response to the said notice the first respondent filed counter affidavit before this Court on March 11, 2005 wherein no specific objection about invocation of jurisdiction of this Court directly has been taken. In the counter affidavit a very vague objection was raised. We are afraid, this is hardly an objection about maintainability. Apart from it, on September 12, 2005 after hearing both parties, special leave was granted by this Court.</w:t>
      </w:r>
    </w:p>
    <w:p>
      <w:pPr>
        <w:pStyle w:val="BodyText"/>
        <w:spacing w:line="280" w:lineRule="auto" w:before="166"/>
        <w:ind w:right="273"/>
      </w:pPr>
      <w:r>
        <w:rPr/>
        <w:t>In the backdrop of these peculiar facts, in our view, it is not appropriate to relegate the appellant at this distance of time to challenge the impugned order passed by the IPAB in writ petition before the High Court. The objection about maintainability of the appeals is, accordingly, overruled. The moot question which has been debated before us is whether or not, the first respondent is an aggrieved person. That the first respondent filed composite applications under Sections 46 and 56 of the 1958 Act for rectification/removal of the trade mark “Infosys” registered in Classes 7, 9 and 16 is not in dispute.</w:t>
      </w:r>
    </w:p>
    <w:p>
      <w:pPr>
        <w:pStyle w:val="BodyText"/>
        <w:spacing w:line="280" w:lineRule="auto" w:before="166"/>
        <w:ind w:right="270"/>
      </w:pPr>
      <w:r>
        <w:rPr/>
        <w:t>The position that emerges from the provisions pf section 45 and 56 is this. Whether the application is under Section 46 or under Section 56 or a composite application under both Sections, it is a pre-requisite that the applicant must be a person aggrieved. Section 46(1) of the 1958 Act enables any person aggrieved to apply for removal of registered trade mark from</w:t>
      </w:r>
      <w:r>
        <w:rPr>
          <w:spacing w:val="34"/>
        </w:rPr>
        <w:t> </w:t>
      </w:r>
      <w:r>
        <w:rPr/>
        <w:t>the register on the ground of non use as stated in Clause (a)</w:t>
      </w:r>
      <w:r>
        <w:rPr>
          <w:spacing w:val="40"/>
        </w:rPr>
        <w:t> </w:t>
      </w:r>
      <w:r>
        <w:rPr/>
        <w:t>and/or Clause</w:t>
      </w:r>
      <w:r>
        <w:rPr>
          <w:spacing w:val="-1"/>
        </w:rPr>
        <w:t> </w:t>
      </w:r>
      <w:r>
        <w:rPr/>
        <w:t>(b).</w:t>
      </w:r>
      <w:r>
        <w:rPr>
          <w:spacing w:val="-1"/>
        </w:rPr>
        <w:t> </w:t>
      </w:r>
      <w:r>
        <w:rPr/>
        <w:t>To</w:t>
      </w:r>
      <w:r>
        <w:rPr>
          <w:spacing w:val="-1"/>
        </w:rPr>
        <w:t> </w:t>
      </w:r>
      <w:r>
        <w:rPr/>
        <w:t>be</w:t>
      </w:r>
      <w:r>
        <w:rPr>
          <w:spacing w:val="-1"/>
        </w:rPr>
        <w:t> </w:t>
      </w:r>
      <w:r>
        <w:rPr/>
        <w:t>an</w:t>
      </w:r>
      <w:r>
        <w:rPr>
          <w:spacing w:val="-1"/>
        </w:rPr>
        <w:t> </w:t>
      </w:r>
      <w:r>
        <w:rPr/>
        <w:t>aggrieved</w:t>
      </w:r>
      <w:r>
        <w:rPr>
          <w:spacing w:val="-1"/>
        </w:rPr>
        <w:t> </w:t>
      </w:r>
      <w:r>
        <w:rPr/>
        <w:t>person</w:t>
      </w:r>
      <w:r>
        <w:rPr>
          <w:spacing w:val="-1"/>
        </w:rPr>
        <w:t> </w:t>
      </w:r>
      <w:r>
        <w:rPr/>
        <w:t>under Section</w:t>
      </w:r>
      <w:r>
        <w:rPr>
          <w:spacing w:val="-1"/>
        </w:rPr>
        <w:t> </w:t>
      </w:r>
      <w:r>
        <w:rPr/>
        <w:t>46,</w:t>
      </w:r>
      <w:r>
        <w:rPr>
          <w:spacing w:val="-1"/>
        </w:rPr>
        <w:t> </w:t>
      </w:r>
      <w:r>
        <w:rPr/>
        <w:t>he</w:t>
      </w:r>
      <w:r>
        <w:rPr>
          <w:spacing w:val="-1"/>
        </w:rPr>
        <w:t> </w:t>
      </w:r>
      <w:r>
        <w:rPr/>
        <w:t>must</w:t>
      </w:r>
      <w:r>
        <w:rPr>
          <w:spacing w:val="-1"/>
        </w:rPr>
        <w:t> </w:t>
      </w:r>
      <w:r>
        <w:rPr/>
        <w:t>be</w:t>
      </w:r>
      <w:r>
        <w:rPr>
          <w:spacing w:val="-1"/>
        </w:rPr>
        <w:t> </w:t>
      </w:r>
      <w:r>
        <w:rPr/>
        <w:t>one</w:t>
      </w:r>
      <w:r>
        <w:rPr>
          <w:spacing w:val="-1"/>
        </w:rPr>
        <w:t> </w:t>
      </w:r>
      <w:r>
        <w:rPr/>
        <w:t>whose</w:t>
      </w:r>
      <w:r>
        <w:rPr>
          <w:spacing w:val="-1"/>
        </w:rPr>
        <w:t> </w:t>
      </w:r>
      <w:r>
        <w:rPr/>
        <w:t>interest</w:t>
      </w:r>
      <w:r>
        <w:rPr>
          <w:spacing w:val="-1"/>
        </w:rPr>
        <w:t> </w:t>
      </w:r>
      <w:r>
        <w:rPr/>
        <w:t>is affected</w:t>
      </w:r>
      <w:r>
        <w:rPr>
          <w:spacing w:val="-1"/>
        </w:rPr>
        <w:t> </w:t>
      </w:r>
      <w:r>
        <w:rPr/>
        <w:t>in some possible way; it must not be a fanciful suggestion of grievance. A likelihood of some injury or damage</w:t>
      </w:r>
      <w:r>
        <w:rPr>
          <w:spacing w:val="40"/>
        </w:rPr>
        <w:t> </w:t>
      </w:r>
      <w:r>
        <w:rPr/>
        <w:t>to the applicant by such trade mark remaining on the register may meet the test of locus standi. In Kerly’s Law of Trade Marks and Trade Names (11th edition) at page 166, the legal position with regard to person aggrieved’</w:t>
      </w:r>
      <w:r>
        <w:rPr>
          <w:spacing w:val="-1"/>
        </w:rPr>
        <w:t> </w:t>
      </w:r>
      <w:r>
        <w:rPr/>
        <w:t>has been</w:t>
      </w:r>
      <w:r>
        <w:rPr>
          <w:spacing w:val="-1"/>
        </w:rPr>
        <w:t> </w:t>
      </w:r>
      <w:r>
        <w:rPr/>
        <w:t>summarized</w:t>
      </w:r>
      <w:r>
        <w:rPr>
          <w:spacing w:val="-1"/>
        </w:rPr>
        <w:t> </w:t>
      </w:r>
      <w:r>
        <w:rPr/>
        <w:t>thus:</w:t>
      </w:r>
      <w:r>
        <w:rPr>
          <w:spacing w:val="-1"/>
        </w:rPr>
        <w:t> </w:t>
      </w:r>
      <w:r>
        <w:rPr/>
        <w:t>The</w:t>
      </w:r>
      <w:r>
        <w:rPr>
          <w:spacing w:val="-1"/>
        </w:rPr>
        <w:t> </w:t>
      </w:r>
      <w:r>
        <w:rPr/>
        <w:t>persons who</w:t>
      </w:r>
      <w:r>
        <w:rPr>
          <w:spacing w:val="-1"/>
        </w:rPr>
        <w:t> </w:t>
      </w:r>
      <w:r>
        <w:rPr/>
        <w:t>are aggrieved</w:t>
      </w:r>
      <w:r>
        <w:rPr>
          <w:spacing w:val="-1"/>
        </w:rPr>
        <w:t> </w:t>
      </w:r>
      <w:r>
        <w:rPr/>
        <w:t>are all</w:t>
      </w:r>
      <w:r>
        <w:rPr>
          <w:spacing w:val="-1"/>
        </w:rPr>
        <w:t> </w:t>
      </w:r>
      <w:r>
        <w:rPr/>
        <w:t>persons who</w:t>
      </w:r>
      <w:r>
        <w:rPr>
          <w:spacing w:val="-1"/>
        </w:rPr>
        <w:t> </w:t>
      </w:r>
      <w:r>
        <w:rPr/>
        <w:t>are</w:t>
      </w:r>
      <w:r>
        <w:rPr>
          <w:spacing w:val="-1"/>
        </w:rPr>
        <w:t> </w:t>
      </w:r>
      <w:r>
        <w:rPr/>
        <w:t>in</w:t>
      </w:r>
      <w:r>
        <w:rPr>
          <w:spacing w:val="-1"/>
        </w:rPr>
        <w:t> </w:t>
      </w:r>
      <w:r>
        <w:rPr/>
        <w:t>some</w:t>
      </w:r>
      <w:r>
        <w:rPr>
          <w:spacing w:val="-1"/>
        </w:rPr>
        <w:t> </w:t>
      </w:r>
      <w:r>
        <w:rPr/>
        <w:t>way or the other substantially</w:t>
      </w:r>
      <w:r>
        <w:rPr>
          <w:spacing w:val="-2"/>
        </w:rPr>
        <w:t> </w:t>
      </w:r>
      <w:r>
        <w:rPr/>
        <w:t>interested in having the mark removed</w:t>
      </w:r>
      <w:r>
        <w:rPr>
          <w:spacing w:val="-2"/>
        </w:rPr>
        <w:t> </w:t>
      </w:r>
      <w:r>
        <w:rPr/>
        <w:t>- where it is a question of removal</w:t>
      </w:r>
      <w:r>
        <w:rPr>
          <w:spacing w:val="-2"/>
        </w:rPr>
        <w:t> </w:t>
      </w:r>
      <w:r>
        <w:rPr/>
        <w:t>- from the register; including all persons who would be substantially damaged if the mark remained, and all trade rivals over whom an advantage was gained by a trader who was getting the benefit of a registered trade mark to which he was not entitled. We accept the above statement of law.</w:t>
      </w:r>
    </w:p>
    <w:p>
      <w:pPr>
        <w:pStyle w:val="BodyText"/>
        <w:spacing w:line="280" w:lineRule="auto" w:before="172"/>
        <w:ind w:right="270"/>
      </w:pPr>
      <w:r>
        <w:rPr/>
        <w:t>Insofar as Section 56 is concerned, it provides for varying situations in which the person aggrieved may</w:t>
      </w:r>
      <w:r>
        <w:rPr>
          <w:spacing w:val="40"/>
        </w:rPr>
        <w:t> </w:t>
      </w:r>
      <w:r>
        <w:rPr/>
        <w:t>apply for rectification of the registered trade mark from the register. Although both Sections, namely,</w:t>
      </w:r>
      <w:r>
        <w:rPr>
          <w:spacing w:val="40"/>
        </w:rPr>
        <w:t> </w:t>
      </w:r>
      <w:r>
        <w:rPr/>
        <w:t>Sections 46 and 56 require person aggrieved’ to apply for removal of the registered trade mark from the register or rectification of a trade mark in the register, the expression person aggrieved’ for the purposes of these two Sections has different connotations. The interpretation of the expression person aggrieved’ occurring in Sections 46 and 56 has come up for consideration before this Court on more than one occasion.</w:t>
      </w:r>
    </w:p>
    <w:p>
      <w:pPr>
        <w:pStyle w:val="BodyText"/>
        <w:spacing w:line="280" w:lineRule="auto" w:before="166"/>
        <w:ind w:right="273"/>
      </w:pPr>
      <w:r>
        <w:rPr/>
        <w:t>In our opinion the phrase “person aggrieved” for the purposes of removal on the ground of non-use under Section 46 has a different connotation from the phrase used in Section 56 for cancelling or expunging or varying an entry wrongly made or remaining in the Register. In terms of Section 46(1), not only that the applicant has to show that he is an aggrieved person as his interest is being affected but the IPAB must also be satisfied, before it directs the removal of registered trade mark, that the applicant is an aggrieved person before it invokes the power in directing the removal of the registered trade mark. This is so because the pre- requisite for exercise of power under Section 46(1) is that the applicant is a person aggrieved.</w:t>
      </w:r>
    </w:p>
    <w:p>
      <w:pPr>
        <w:pStyle w:val="BodyText"/>
        <w:spacing w:line="280" w:lineRule="auto" w:before="166"/>
        <w:ind w:right="273"/>
      </w:pPr>
      <w:r>
        <w:rPr/>
        <w:t>The</w:t>
      </w:r>
      <w:r>
        <w:rPr>
          <w:spacing w:val="-1"/>
        </w:rPr>
        <w:t> </w:t>
      </w:r>
      <w:r>
        <w:rPr/>
        <w:t>question</w:t>
      </w:r>
      <w:r>
        <w:rPr>
          <w:spacing w:val="-1"/>
        </w:rPr>
        <w:t> </w:t>
      </w:r>
      <w:r>
        <w:rPr/>
        <w:t>then arises, whether it is sufficient</w:t>
      </w:r>
      <w:r>
        <w:rPr>
          <w:spacing w:val="-1"/>
        </w:rPr>
        <w:t> </w:t>
      </w:r>
      <w:r>
        <w:rPr/>
        <w:t>for the applicant</w:t>
      </w:r>
      <w:r>
        <w:rPr>
          <w:spacing w:val="-1"/>
        </w:rPr>
        <w:t> </w:t>
      </w:r>
      <w:r>
        <w:rPr/>
        <w:t>to</w:t>
      </w:r>
      <w:r>
        <w:rPr>
          <w:spacing w:val="-1"/>
        </w:rPr>
        <w:t> </w:t>
      </w:r>
      <w:r>
        <w:rPr/>
        <w:t>show</w:t>
      </w:r>
      <w:r>
        <w:rPr>
          <w:spacing w:val="-2"/>
        </w:rPr>
        <w:t> </w:t>
      </w:r>
      <w:r>
        <w:rPr/>
        <w:t>that</w:t>
      </w:r>
      <w:r>
        <w:rPr>
          <w:spacing w:val="-1"/>
        </w:rPr>
        <w:t> </w:t>
      </w:r>
      <w:r>
        <w:rPr/>
        <w:t>he</w:t>
      </w:r>
      <w:r>
        <w:rPr>
          <w:spacing w:val="-1"/>
        </w:rPr>
        <w:t> </w:t>
      </w:r>
      <w:r>
        <w:rPr/>
        <w:t>is a</w:t>
      </w:r>
      <w:r>
        <w:rPr>
          <w:spacing w:val="-1"/>
        </w:rPr>
        <w:t> </w:t>
      </w:r>
      <w:r>
        <w:rPr/>
        <w:t>person</w:t>
      </w:r>
      <w:r>
        <w:rPr>
          <w:spacing w:val="-1"/>
        </w:rPr>
        <w:t> </w:t>
      </w:r>
      <w:r>
        <w:rPr/>
        <w:t>aggrieved when he makes his application or he must continue to remain a person aggrieved until such time as the rectification/removal</w:t>
      </w:r>
      <w:r>
        <w:rPr>
          <w:spacing w:val="40"/>
        </w:rPr>
        <w:t> </w:t>
      </w:r>
      <w:r>
        <w:rPr/>
        <w:t>application</w:t>
      </w:r>
      <w:r>
        <w:rPr>
          <w:spacing w:val="40"/>
        </w:rPr>
        <w:t> </w:t>
      </w:r>
      <w:r>
        <w:rPr/>
        <w:t>is</w:t>
      </w:r>
      <w:r>
        <w:rPr>
          <w:spacing w:val="40"/>
        </w:rPr>
        <w:t> </w:t>
      </w:r>
      <w:r>
        <w:rPr/>
        <w:t>finally</w:t>
      </w:r>
      <w:r>
        <w:rPr>
          <w:spacing w:val="40"/>
        </w:rPr>
        <w:t> </w:t>
      </w:r>
      <w:r>
        <w:rPr/>
        <w:t>decided.</w:t>
      </w:r>
      <w:r>
        <w:rPr>
          <w:spacing w:val="40"/>
        </w:rPr>
        <w:t> </w:t>
      </w:r>
      <w:r>
        <w:rPr/>
        <w:t>In</w:t>
      </w:r>
      <w:r>
        <w:rPr>
          <w:spacing w:val="40"/>
        </w:rPr>
        <w:t> </w:t>
      </w:r>
      <w:r>
        <w:rPr/>
        <w:t>our</w:t>
      </w:r>
      <w:r>
        <w:rPr>
          <w:spacing w:val="40"/>
        </w:rPr>
        <w:t> </w:t>
      </w:r>
      <w:r>
        <w:rPr/>
        <w:t>view,</w:t>
      </w:r>
      <w:r>
        <w:rPr>
          <w:spacing w:val="40"/>
        </w:rPr>
        <w:t> </w:t>
      </w:r>
      <w:r>
        <w:rPr/>
        <w:t>the</w:t>
      </w:r>
      <w:r>
        <w:rPr>
          <w:spacing w:val="40"/>
        </w:rPr>
        <w:t> </w:t>
      </w:r>
      <w:r>
        <w:rPr/>
        <w:t>grievance</w:t>
      </w:r>
      <w:r>
        <w:rPr>
          <w:spacing w:val="40"/>
        </w:rPr>
        <w:t> </w:t>
      </w:r>
      <w:r>
        <w:rPr/>
        <w:t>of</w:t>
      </w:r>
      <w:r>
        <w:rPr>
          <w:spacing w:val="40"/>
        </w:rPr>
        <w:t> </w:t>
      </w:r>
      <w:r>
        <w:rPr/>
        <w:t>the</w:t>
      </w:r>
      <w:r>
        <w:rPr>
          <w:spacing w:val="40"/>
        </w:rPr>
        <w:t> </w:t>
      </w:r>
      <w:r>
        <w:rPr/>
        <w:t>applicant</w:t>
      </w:r>
      <w:r>
        <w:rPr>
          <w:spacing w:val="40"/>
        </w:rPr>
        <w:t> </w:t>
      </w:r>
      <w:r>
        <w:rPr/>
        <w:t>when</w:t>
      </w:r>
      <w:r>
        <w:rPr>
          <w:spacing w:val="40"/>
        </w:rPr>
        <w:t> </w:t>
      </w:r>
      <w:r>
        <w:rPr/>
        <w:t>he</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159</w:t>
      </w:r>
    </w:p>
    <w:p>
      <w:pPr>
        <w:pStyle w:val="BodyText"/>
        <w:spacing w:before="150"/>
        <w:ind w:left="0"/>
        <w:jc w:val="left"/>
        <w:rPr>
          <w:b/>
        </w:rPr>
      </w:pPr>
    </w:p>
    <w:p>
      <w:pPr>
        <w:pStyle w:val="BodyText"/>
        <w:spacing w:line="280" w:lineRule="auto"/>
        <w:ind w:right="271"/>
      </w:pPr>
      <w:r>
        <w:rPr/>
        <w:t>invokes Section 46(1) must not only be taken to have existed on the date of making application but must continue</w:t>
      </w:r>
      <w:r>
        <w:rPr>
          <w:spacing w:val="-1"/>
        </w:rPr>
        <w:t> </w:t>
      </w:r>
      <w:r>
        <w:rPr/>
        <w:t>to</w:t>
      </w:r>
      <w:r>
        <w:rPr>
          <w:spacing w:val="-1"/>
        </w:rPr>
        <w:t> </w:t>
      </w:r>
      <w:r>
        <w:rPr/>
        <w:t>exist when</w:t>
      </w:r>
      <w:r>
        <w:rPr>
          <w:spacing w:val="-1"/>
        </w:rPr>
        <w:t> </w:t>
      </w:r>
      <w:r>
        <w:rPr/>
        <w:t>such</w:t>
      </w:r>
      <w:r>
        <w:rPr>
          <w:spacing w:val="-1"/>
        </w:rPr>
        <w:t> </w:t>
      </w:r>
      <w:r>
        <w:rPr/>
        <w:t>application</w:t>
      </w:r>
      <w:r>
        <w:rPr>
          <w:spacing w:val="-1"/>
        </w:rPr>
        <w:t> </w:t>
      </w:r>
      <w:r>
        <w:rPr/>
        <w:t>is decided.</w:t>
      </w:r>
      <w:r>
        <w:rPr>
          <w:spacing w:val="-1"/>
        </w:rPr>
        <w:t> </w:t>
      </w:r>
      <w:r>
        <w:rPr/>
        <w:t>If during</w:t>
      </w:r>
      <w:r>
        <w:rPr>
          <w:spacing w:val="-1"/>
        </w:rPr>
        <w:t> </w:t>
      </w:r>
      <w:r>
        <w:rPr/>
        <w:t>the pendency</w:t>
      </w:r>
      <w:r>
        <w:rPr>
          <w:spacing w:val="-4"/>
        </w:rPr>
        <w:t> </w:t>
      </w:r>
      <w:r>
        <w:rPr/>
        <w:t>of such</w:t>
      </w:r>
      <w:r>
        <w:rPr>
          <w:spacing w:val="-1"/>
        </w:rPr>
        <w:t> </w:t>
      </w:r>
      <w:r>
        <w:rPr/>
        <w:t>application,</w:t>
      </w:r>
      <w:r>
        <w:rPr>
          <w:spacing w:val="-1"/>
        </w:rPr>
        <w:t> </w:t>
      </w:r>
      <w:r>
        <w:rPr/>
        <w:t>the</w:t>
      </w:r>
      <w:r>
        <w:rPr>
          <w:spacing w:val="-1"/>
        </w:rPr>
        <w:t> </w:t>
      </w:r>
      <w:r>
        <w:rPr/>
        <w:t>applicant’s cause of complaint does not survive or his grievance does not subsist due to his own action or the applicant has waived his right or he has lost his interest for any other reason, there may not be any justification for rectification as the registered trade mark cannot be said to operate prejudicially to his interest.</w:t>
      </w:r>
    </w:p>
    <w:p>
      <w:pPr>
        <w:pStyle w:val="BodyText"/>
        <w:spacing w:line="280" w:lineRule="auto" w:before="167"/>
        <w:ind w:right="276"/>
      </w:pPr>
      <w:r>
        <w:rPr/>
        <w:t>In view of the above, these appeals are allowed in part and the impugned order dated September 9, 2004 is set aside. The applications being TRA Nos. 25 to 27 of 2003 (OP Nos. 764 to 766 of 2001) are restored to the file of Intellectual Property Appellate Board, Chennai for hearing and disposal afresh in accordance with </w:t>
      </w:r>
      <w:r>
        <w:rPr>
          <w:spacing w:val="-4"/>
        </w:rPr>
        <w:t>law.</w:t>
      </w:r>
    </w:p>
    <w:p>
      <w:pPr>
        <w:pStyle w:val="Heading5"/>
        <w:spacing w:line="280" w:lineRule="auto"/>
        <w:ind w:right="276"/>
        <w:jc w:val="left"/>
      </w:pPr>
      <w:r>
        <w:rPr>
          <w:i/>
        </w:rPr>
        <w:t>K.</w:t>
      </w:r>
      <w:r>
        <w:rPr>
          <w:i/>
          <w:spacing w:val="-2"/>
        </w:rPr>
        <w:t> </w:t>
      </w:r>
      <w:r>
        <w:rPr>
          <w:i/>
        </w:rPr>
        <w:t>Narayanan</w:t>
      </w:r>
      <w:r>
        <w:rPr>
          <w:i/>
          <w:spacing w:val="-1"/>
        </w:rPr>
        <w:t> </w:t>
      </w:r>
      <w:r>
        <w:rPr>
          <w:i/>
        </w:rPr>
        <w:t>&amp;</w:t>
      </w:r>
      <w:r>
        <w:rPr>
          <w:i/>
          <w:spacing w:val="-1"/>
        </w:rPr>
        <w:t> </w:t>
      </w:r>
      <w:r>
        <w:rPr>
          <w:i/>
        </w:rPr>
        <w:t>Anr.</w:t>
      </w:r>
      <w:r>
        <w:rPr>
          <w:i/>
          <w:spacing w:val="-2"/>
        </w:rPr>
        <w:t> </w:t>
      </w:r>
      <w:r>
        <w:rPr>
          <w:i/>
        </w:rPr>
        <w:t>v.</w:t>
      </w:r>
      <w:r>
        <w:rPr>
          <w:i/>
          <w:spacing w:val="-2"/>
        </w:rPr>
        <w:t> </w:t>
      </w:r>
      <w:r>
        <w:rPr>
          <w:i/>
        </w:rPr>
        <w:t>S. Murali</w:t>
      </w:r>
      <w:r>
        <w:rPr>
          <w:i/>
          <w:spacing w:val="-2"/>
        </w:rPr>
        <w:t> </w:t>
      </w:r>
      <w:r>
        <w:rPr>
          <w:i/>
        </w:rPr>
        <w:t>[JT</w:t>
      </w:r>
      <w:r>
        <w:rPr>
          <w:i/>
          <w:spacing w:val="-1"/>
        </w:rPr>
        <w:t> </w:t>
      </w:r>
      <w:r>
        <w:rPr>
          <w:i/>
        </w:rPr>
        <w:t>2008</w:t>
      </w:r>
      <w:r>
        <w:rPr>
          <w:i/>
          <w:spacing w:val="-2"/>
        </w:rPr>
        <w:t> </w:t>
      </w:r>
      <w:r>
        <w:rPr>
          <w:i/>
        </w:rPr>
        <w:t>(9) SC</w:t>
      </w:r>
      <w:r>
        <w:rPr>
          <w:i/>
          <w:spacing w:val="-1"/>
        </w:rPr>
        <w:t> </w:t>
      </w:r>
      <w:r>
        <w:rPr>
          <w:i/>
        </w:rPr>
        <w:t>26] Tarun</w:t>
      </w:r>
      <w:r>
        <w:rPr>
          <w:i/>
          <w:spacing w:val="-1"/>
        </w:rPr>
        <w:t> </w:t>
      </w:r>
      <w:r>
        <w:rPr>
          <w:i/>
        </w:rPr>
        <w:t>Chatterjee</w:t>
      </w:r>
      <w:r>
        <w:rPr>
          <w:i/>
          <w:spacing w:val="-2"/>
        </w:rPr>
        <w:t> </w:t>
      </w:r>
      <w:r>
        <w:rPr>
          <w:i/>
        </w:rPr>
        <w:t>&amp;</w:t>
      </w:r>
      <w:r>
        <w:rPr>
          <w:i/>
          <w:spacing w:val="-1"/>
        </w:rPr>
        <w:t> </w:t>
      </w:r>
      <w:r>
        <w:rPr>
          <w:i/>
        </w:rPr>
        <w:t>Harjit Singh</w:t>
      </w:r>
      <w:r>
        <w:rPr>
          <w:i/>
          <w:spacing w:val="-1"/>
        </w:rPr>
        <w:t> </w:t>
      </w:r>
      <w:r>
        <w:rPr>
          <w:i/>
        </w:rPr>
        <w:t>Bedi,</w:t>
      </w:r>
      <w:r>
        <w:rPr>
          <w:i/>
          <w:spacing w:val="-2"/>
        </w:rPr>
        <w:t> </w:t>
      </w:r>
      <w:r>
        <w:rPr>
          <w:i/>
        </w:rPr>
        <w:t>JJ</w:t>
      </w:r>
      <w:r>
        <w:rPr>
          <w:i/>
          <w:spacing w:val="-2"/>
        </w:rPr>
        <w:t> </w:t>
      </w:r>
      <w:r>
        <w:rPr>
          <w:i/>
        </w:rPr>
        <w:t>[Decided</w:t>
      </w:r>
      <w:r>
        <w:rPr/>
        <w:t> on 05.08.2008]</w:t>
      </w:r>
    </w:p>
    <w:p>
      <w:pPr>
        <w:spacing w:before="162"/>
        <w:ind w:left="1295" w:right="0" w:firstLine="0"/>
        <w:jc w:val="left"/>
        <w:rPr>
          <w:i/>
          <w:sz w:val="20"/>
        </w:rPr>
      </w:pPr>
      <w:r>
        <w:rPr>
          <w:i/>
          <w:sz w:val="20"/>
        </w:rPr>
        <w:t>Brief</w:t>
      </w:r>
      <w:r>
        <w:rPr>
          <w:i/>
          <w:spacing w:val="-6"/>
          <w:sz w:val="20"/>
        </w:rPr>
        <w:t> </w:t>
      </w:r>
      <w:r>
        <w:rPr>
          <w:i/>
          <w:spacing w:val="-2"/>
          <w:sz w:val="20"/>
        </w:rPr>
        <w:t>Facts:</w:t>
      </w:r>
    </w:p>
    <w:p>
      <w:pPr>
        <w:pStyle w:val="BodyText"/>
        <w:spacing w:line="280" w:lineRule="auto" w:before="200"/>
        <w:ind w:right="274"/>
      </w:pPr>
      <w:r>
        <w:rPr/>
        <w:t>The</w:t>
      </w:r>
      <w:r>
        <w:rPr>
          <w:spacing w:val="-4"/>
        </w:rPr>
        <w:t> </w:t>
      </w:r>
      <w:r>
        <w:rPr/>
        <w:t>appellants are</w:t>
      </w:r>
      <w:r>
        <w:rPr>
          <w:spacing w:val="-4"/>
        </w:rPr>
        <w:t> </w:t>
      </w:r>
      <w:r>
        <w:rPr/>
        <w:t>engaged</w:t>
      </w:r>
      <w:r>
        <w:rPr>
          <w:spacing w:val="-4"/>
        </w:rPr>
        <w:t> </w:t>
      </w:r>
      <w:r>
        <w:rPr/>
        <w:t>in</w:t>
      </w:r>
      <w:r>
        <w:rPr>
          <w:spacing w:val="-4"/>
        </w:rPr>
        <w:t> </w:t>
      </w:r>
      <w:r>
        <w:rPr/>
        <w:t>the</w:t>
      </w:r>
      <w:r>
        <w:rPr>
          <w:spacing w:val="-4"/>
        </w:rPr>
        <w:t> </w:t>
      </w:r>
      <w:r>
        <w:rPr/>
        <w:t>business</w:t>
      </w:r>
      <w:r>
        <w:rPr>
          <w:spacing w:val="-2"/>
        </w:rPr>
        <w:t> </w:t>
      </w:r>
      <w:r>
        <w:rPr/>
        <w:t>of</w:t>
      </w:r>
      <w:r>
        <w:rPr>
          <w:spacing w:val="-2"/>
        </w:rPr>
        <w:t> </w:t>
      </w:r>
      <w:r>
        <w:rPr/>
        <w:t>manufacturing</w:t>
      </w:r>
      <w:r>
        <w:rPr>
          <w:spacing w:val="-2"/>
        </w:rPr>
        <w:t> </w:t>
      </w:r>
      <w:r>
        <w:rPr/>
        <w:t>and</w:t>
      </w:r>
      <w:r>
        <w:rPr>
          <w:spacing w:val="-4"/>
        </w:rPr>
        <w:t> </w:t>
      </w:r>
      <w:r>
        <w:rPr/>
        <w:t>selling</w:t>
      </w:r>
      <w:r>
        <w:rPr>
          <w:spacing w:val="-2"/>
        </w:rPr>
        <w:t> </w:t>
      </w:r>
      <w:r>
        <w:rPr/>
        <w:t>Banana</w:t>
      </w:r>
      <w:r>
        <w:rPr>
          <w:spacing w:val="-2"/>
        </w:rPr>
        <w:t> </w:t>
      </w:r>
      <w:r>
        <w:rPr/>
        <w:t>Chips and</w:t>
      </w:r>
      <w:r>
        <w:rPr>
          <w:spacing w:val="-2"/>
        </w:rPr>
        <w:t> </w:t>
      </w:r>
      <w:r>
        <w:rPr/>
        <w:t>had</w:t>
      </w:r>
      <w:r>
        <w:rPr>
          <w:spacing w:val="-2"/>
        </w:rPr>
        <w:t> </w:t>
      </w:r>
      <w:r>
        <w:rPr/>
        <w:t>adopted</w:t>
      </w:r>
      <w:r>
        <w:rPr>
          <w:spacing w:val="-2"/>
        </w:rPr>
        <w:t> </w:t>
      </w:r>
      <w:r>
        <w:rPr/>
        <w:t>the trade</w:t>
      </w:r>
      <w:r>
        <w:rPr>
          <w:spacing w:val="-2"/>
        </w:rPr>
        <w:t> </w:t>
      </w:r>
      <w:r>
        <w:rPr/>
        <w:t>mark A-ONE</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said</w:t>
      </w:r>
      <w:r>
        <w:rPr>
          <w:spacing w:val="-2"/>
        </w:rPr>
        <w:t> </w:t>
      </w:r>
      <w:r>
        <w:rPr/>
        <w:t>Banana</w:t>
      </w:r>
      <w:r>
        <w:rPr>
          <w:spacing w:val="-2"/>
        </w:rPr>
        <w:t> </w:t>
      </w:r>
      <w:r>
        <w:rPr/>
        <w:t>Chips in 1986.</w:t>
      </w:r>
      <w:r>
        <w:rPr>
          <w:spacing w:val="-2"/>
        </w:rPr>
        <w:t> </w:t>
      </w:r>
      <w:r>
        <w:rPr/>
        <w:t>The</w:t>
      </w:r>
      <w:r>
        <w:rPr>
          <w:spacing w:val="-2"/>
        </w:rPr>
        <w:t> </w:t>
      </w:r>
      <w:r>
        <w:rPr/>
        <w:t>appellants had</w:t>
      </w:r>
      <w:r>
        <w:rPr>
          <w:spacing w:val="-2"/>
        </w:rPr>
        <w:t> </w:t>
      </w:r>
      <w:r>
        <w:rPr/>
        <w:t>applied</w:t>
      </w:r>
      <w:r>
        <w:rPr>
          <w:spacing w:val="-2"/>
        </w:rPr>
        <w:t> </w:t>
      </w:r>
      <w:r>
        <w:rPr/>
        <w:t>for registration of the trade mark A-ONE before the Trade Mark Registry at Chennai on 6th of December,1999 with respect to the Trade Mark A-ONE which is still pending.</w:t>
      </w:r>
    </w:p>
    <w:p>
      <w:pPr>
        <w:pStyle w:val="BodyText"/>
        <w:spacing w:line="280" w:lineRule="auto" w:before="165"/>
        <w:ind w:right="270"/>
      </w:pPr>
      <w:r>
        <w:rPr/>
        <w:t>The respondent filed three trade mark applications on 24th of January, 2000 before the Trade Mark Registry at Chennai seeking registration as user of the mark A-ONE throughout India since 1995. Thereafter the appellants filed C.S.No 482 of 2001 on 22nd of May, 2001 on the file of the High Court of Madras, seeking</w:t>
      </w:r>
      <w:r>
        <w:rPr>
          <w:spacing w:val="80"/>
        </w:rPr>
        <w:t> </w:t>
      </w:r>
      <w:r>
        <w:rPr/>
        <w:t>an injunction to restrain the respondent from passing off his goods using the trade mark AONE.</w:t>
      </w:r>
    </w:p>
    <w:p>
      <w:pPr>
        <w:pStyle w:val="BodyText"/>
        <w:spacing w:line="283" w:lineRule="auto" w:before="162"/>
        <w:ind w:right="276"/>
      </w:pPr>
      <w:r>
        <w:rPr/>
        <w:t>On 6th of March, 2002, the learned Single Judge of the High Court dismissed the injunction application and also revoked the leave to sue, granted by it to the appellants. The appellants, being aggrieved by the aforesaid order, preferred appeals before the Division Bench of the High Court, which dismissed the appeal. Against the order of dismissal appellants approached the Supreme Court.</w:t>
      </w:r>
    </w:p>
    <w:p>
      <w:pPr>
        <w:spacing w:line="448" w:lineRule="auto" w:before="155"/>
        <w:ind w:left="1295" w:right="7366" w:firstLine="0"/>
        <w:jc w:val="both"/>
        <w:rPr>
          <w:i/>
          <w:sz w:val="20"/>
        </w:rPr>
      </w:pPr>
      <w:r>
        <w:rPr>
          <w:i/>
          <w:sz w:val="20"/>
        </w:rPr>
        <w:t>Decision</w:t>
      </w:r>
      <w:r>
        <w:rPr>
          <w:i/>
          <w:spacing w:val="-13"/>
          <w:sz w:val="20"/>
        </w:rPr>
        <w:t> </w:t>
      </w:r>
      <w:r>
        <w:rPr>
          <w:i/>
          <w:sz w:val="20"/>
        </w:rPr>
        <w:t>:</w:t>
      </w:r>
      <w:r>
        <w:rPr>
          <w:i/>
          <w:spacing w:val="-12"/>
          <w:sz w:val="20"/>
        </w:rPr>
        <w:t> </w:t>
      </w:r>
      <w:r>
        <w:rPr>
          <w:i/>
          <w:sz w:val="20"/>
        </w:rPr>
        <w:t>Appeal</w:t>
      </w:r>
      <w:r>
        <w:rPr>
          <w:i/>
          <w:spacing w:val="-14"/>
          <w:sz w:val="20"/>
        </w:rPr>
        <w:t> </w:t>
      </w:r>
      <w:r>
        <w:rPr>
          <w:i/>
          <w:sz w:val="20"/>
        </w:rPr>
        <w:t>dismissed.</w:t>
      </w:r>
      <w:r>
        <w:rPr>
          <w:i/>
          <w:sz w:val="20"/>
        </w:rPr>
        <w:t> </w:t>
      </w:r>
      <w:r>
        <w:rPr>
          <w:i/>
          <w:spacing w:val="-2"/>
          <w:sz w:val="20"/>
        </w:rPr>
        <w:t>Reasons:</w:t>
      </w:r>
    </w:p>
    <w:p>
      <w:pPr>
        <w:pStyle w:val="BodyText"/>
        <w:spacing w:line="280" w:lineRule="auto"/>
        <w:ind w:right="270" w:firstLine="55"/>
      </w:pPr>
      <w:r>
        <w:rPr/>
        <w:t>In the present case, mere</w:t>
      </w:r>
      <w:r>
        <w:rPr>
          <w:spacing w:val="-2"/>
        </w:rPr>
        <w:t> </w:t>
      </w:r>
      <w:r>
        <w:rPr/>
        <w:t>filing of a trade</w:t>
      </w:r>
      <w:r>
        <w:rPr>
          <w:spacing w:val="-2"/>
        </w:rPr>
        <w:t> </w:t>
      </w:r>
      <w:r>
        <w:rPr/>
        <w:t>mark application cannot be regarded as a cause of action for filing a suit for passing off since filing of an application for registration of trade mark does not indicate any deception on the part of the respondent to injure business or goodwill of the appellants. Filing of an application for registration of a trade mark does not constitute a part of cause of action in a suit for passing off. The appellants cannot file the suit in the High Court of Madras seeking an injunction to restrain the respondent from passing off his goods using the trade mark A-ONE, based only on the claims made in the trade mark application of respondent filed before the Trade Mark Registry. Before registration is granted for the trade mark, there is no right in the person to assert that the mark has been infringed and that a proposed registration which may , or may not be granted will not confer a cause of action to the plaintiff, whether the application for registration is filed by the plaintiff, or the defendant. For the above said reasons the appeal is </w:t>
      </w:r>
      <w:r>
        <w:rPr>
          <w:spacing w:val="-2"/>
        </w:rPr>
        <w:t>dismissed.</w:t>
      </w:r>
    </w:p>
    <w:p>
      <w:pPr>
        <w:pStyle w:val="Heading5"/>
        <w:spacing w:before="171"/>
        <w:jc w:val="left"/>
        <w:rPr>
          <w:i/>
        </w:rPr>
      </w:pPr>
      <w:r>
        <w:rPr>
          <w:i/>
        </w:rPr>
        <w:t>Pfizer</w:t>
      </w:r>
      <w:r>
        <w:rPr>
          <w:i/>
          <w:spacing w:val="-5"/>
        </w:rPr>
        <w:t> </w:t>
      </w:r>
      <w:r>
        <w:rPr>
          <w:i/>
        </w:rPr>
        <w:t>Products</w:t>
      </w:r>
      <w:r>
        <w:rPr>
          <w:i/>
          <w:spacing w:val="-4"/>
        </w:rPr>
        <w:t> </w:t>
      </w:r>
      <w:r>
        <w:rPr>
          <w:i/>
        </w:rPr>
        <w:t>Inc</w:t>
      </w:r>
      <w:r>
        <w:rPr>
          <w:i/>
          <w:spacing w:val="-5"/>
        </w:rPr>
        <w:t> </w:t>
      </w:r>
      <w:r>
        <w:rPr>
          <w:i/>
        </w:rPr>
        <w:t>v.</w:t>
      </w:r>
      <w:r>
        <w:rPr>
          <w:i/>
          <w:spacing w:val="-6"/>
        </w:rPr>
        <w:t> </w:t>
      </w:r>
      <w:r>
        <w:rPr>
          <w:i/>
        </w:rPr>
        <w:t>Rajesh</w:t>
      </w:r>
      <w:r>
        <w:rPr>
          <w:i/>
          <w:spacing w:val="-5"/>
        </w:rPr>
        <w:t> </w:t>
      </w:r>
      <w:r>
        <w:rPr>
          <w:i/>
        </w:rPr>
        <w:t>Chopra</w:t>
      </w:r>
      <w:r>
        <w:rPr>
          <w:i/>
          <w:spacing w:val="-4"/>
        </w:rPr>
        <w:t> </w:t>
      </w:r>
      <w:r>
        <w:rPr>
          <w:i/>
        </w:rPr>
        <w:t>&amp;</w:t>
      </w:r>
      <w:r>
        <w:rPr>
          <w:i/>
          <w:spacing w:val="-5"/>
        </w:rPr>
        <w:t> </w:t>
      </w:r>
      <w:r>
        <w:rPr>
          <w:i/>
        </w:rPr>
        <w:t>Ors</w:t>
      </w:r>
      <w:r>
        <w:rPr>
          <w:i/>
          <w:spacing w:val="-6"/>
        </w:rPr>
        <w:t> </w:t>
      </w:r>
      <w:r>
        <w:rPr>
          <w:i/>
        </w:rPr>
        <w:t>127</w:t>
      </w:r>
      <w:r>
        <w:rPr>
          <w:i/>
          <w:spacing w:val="-6"/>
        </w:rPr>
        <w:t> </w:t>
      </w:r>
      <w:r>
        <w:rPr>
          <w:i/>
        </w:rPr>
        <w:t>(2006)</w:t>
      </w:r>
      <w:r>
        <w:rPr>
          <w:i/>
          <w:spacing w:val="-5"/>
        </w:rPr>
        <w:t> </w:t>
      </w:r>
      <w:r>
        <w:rPr>
          <w:i/>
        </w:rPr>
        <w:t>DLT</w:t>
      </w:r>
      <w:r>
        <w:rPr>
          <w:i/>
          <w:spacing w:val="-5"/>
        </w:rPr>
        <w:t> </w:t>
      </w:r>
      <w:r>
        <w:rPr>
          <w:i/>
        </w:rPr>
        <w:t>783</w:t>
      </w:r>
      <w:r>
        <w:rPr>
          <w:i/>
          <w:spacing w:val="-5"/>
        </w:rPr>
        <w:t> </w:t>
      </w:r>
      <w:r>
        <w:rPr>
          <w:i/>
        </w:rPr>
        <w:t>Badar</w:t>
      </w:r>
      <w:r>
        <w:rPr>
          <w:i/>
          <w:spacing w:val="-4"/>
        </w:rPr>
        <w:t> </w:t>
      </w:r>
      <w:r>
        <w:rPr>
          <w:i/>
        </w:rPr>
        <w:t>Durrez</w:t>
      </w:r>
      <w:r>
        <w:rPr>
          <w:i/>
          <w:spacing w:val="-4"/>
        </w:rPr>
        <w:t> </w:t>
      </w:r>
      <w:r>
        <w:rPr>
          <w:i/>
        </w:rPr>
        <w:t>Ahmed,</w:t>
      </w:r>
      <w:r>
        <w:rPr>
          <w:i/>
          <w:spacing w:val="-6"/>
        </w:rPr>
        <w:t> </w:t>
      </w:r>
      <w:r>
        <w:rPr>
          <w:i/>
          <w:spacing w:val="-5"/>
        </w:rPr>
        <w:t>J.</w:t>
      </w:r>
    </w:p>
    <w:p>
      <w:pPr>
        <w:spacing w:before="200"/>
        <w:ind w:left="1295" w:right="0" w:firstLine="0"/>
        <w:jc w:val="left"/>
        <w:rPr>
          <w:i/>
          <w:sz w:val="20"/>
        </w:rPr>
      </w:pPr>
      <w:r>
        <w:rPr>
          <w:i/>
          <w:sz w:val="20"/>
        </w:rPr>
        <w:t>Brief</w:t>
      </w:r>
      <w:r>
        <w:rPr>
          <w:i/>
          <w:spacing w:val="-6"/>
          <w:sz w:val="20"/>
        </w:rPr>
        <w:t> </w:t>
      </w:r>
      <w:r>
        <w:rPr>
          <w:i/>
          <w:spacing w:val="-2"/>
          <w:sz w:val="20"/>
        </w:rPr>
        <w:t>Facts:</w:t>
      </w:r>
    </w:p>
    <w:p>
      <w:pPr>
        <w:pStyle w:val="BodyText"/>
        <w:spacing w:before="199"/>
        <w:jc w:val="left"/>
      </w:pPr>
      <w:r>
        <w:rPr/>
        <w:t>The</w:t>
      </w:r>
      <w:r>
        <w:rPr>
          <w:spacing w:val="3"/>
        </w:rPr>
        <w:t> </w:t>
      </w:r>
      <w:r>
        <w:rPr/>
        <w:t>plaintiff</w:t>
      </w:r>
      <w:r>
        <w:rPr>
          <w:spacing w:val="4"/>
        </w:rPr>
        <w:t> </w:t>
      </w:r>
      <w:r>
        <w:rPr/>
        <w:t>company</w:t>
      </w:r>
      <w:r>
        <w:rPr>
          <w:spacing w:val="-2"/>
        </w:rPr>
        <w:t> </w:t>
      </w:r>
      <w:r>
        <w:rPr/>
        <w:t>filed</w:t>
      </w:r>
      <w:r>
        <w:rPr>
          <w:spacing w:val="5"/>
        </w:rPr>
        <w:t> </w:t>
      </w:r>
      <w:r>
        <w:rPr/>
        <w:t>a</w:t>
      </w:r>
      <w:r>
        <w:rPr>
          <w:spacing w:val="3"/>
        </w:rPr>
        <w:t> </w:t>
      </w:r>
      <w:r>
        <w:rPr/>
        <w:t>suit</w:t>
      </w:r>
      <w:r>
        <w:rPr>
          <w:spacing w:val="4"/>
        </w:rPr>
        <w:t> </w:t>
      </w:r>
      <w:r>
        <w:rPr/>
        <w:t>against</w:t>
      </w:r>
      <w:r>
        <w:rPr>
          <w:spacing w:val="3"/>
        </w:rPr>
        <w:t> </w:t>
      </w:r>
      <w:r>
        <w:rPr/>
        <w:t>the</w:t>
      </w:r>
      <w:r>
        <w:rPr>
          <w:spacing w:val="4"/>
        </w:rPr>
        <w:t> </w:t>
      </w:r>
      <w:r>
        <w:rPr/>
        <w:t>respondents</w:t>
      </w:r>
      <w:r>
        <w:rPr>
          <w:spacing w:val="4"/>
        </w:rPr>
        <w:t> </w:t>
      </w:r>
      <w:r>
        <w:rPr/>
        <w:t>alleging</w:t>
      </w:r>
      <w:r>
        <w:rPr>
          <w:spacing w:val="4"/>
        </w:rPr>
        <w:t> </w:t>
      </w:r>
      <w:r>
        <w:rPr/>
        <w:t>infringement</w:t>
      </w:r>
      <w:r>
        <w:rPr>
          <w:spacing w:val="3"/>
        </w:rPr>
        <w:t> </w:t>
      </w:r>
      <w:r>
        <w:rPr/>
        <w:t>of</w:t>
      </w:r>
      <w:r>
        <w:rPr>
          <w:spacing w:val="4"/>
        </w:rPr>
        <w:t> </w:t>
      </w:r>
      <w:r>
        <w:rPr/>
        <w:t>its</w:t>
      </w:r>
      <w:r>
        <w:rPr>
          <w:spacing w:val="4"/>
        </w:rPr>
        <w:t> </w:t>
      </w:r>
      <w:r>
        <w:rPr/>
        <w:t>trademark.</w:t>
      </w:r>
      <w:r>
        <w:rPr>
          <w:spacing w:val="-1"/>
        </w:rPr>
        <w:t> </w:t>
      </w:r>
      <w:r>
        <w:rPr/>
        <w:t>The</w:t>
      </w:r>
      <w:r>
        <w:rPr>
          <w:spacing w:val="4"/>
        </w:rPr>
        <w:t> </w:t>
      </w:r>
      <w:r>
        <w:rPr>
          <w:spacing w:val="-2"/>
        </w:rPr>
        <w:t>plaintiff</w:t>
      </w:r>
    </w:p>
    <w:p>
      <w:pPr>
        <w:spacing w:after="0"/>
        <w:jc w:val="left"/>
        <w:sectPr>
          <w:pgSz w:w="12240" w:h="15840"/>
          <w:pgMar w:top="780" w:bottom="280" w:left="0" w:right="1020"/>
        </w:sectPr>
      </w:pPr>
    </w:p>
    <w:p>
      <w:pPr>
        <w:spacing w:before="81"/>
        <w:ind w:left="1295" w:right="0" w:firstLine="0"/>
        <w:jc w:val="left"/>
        <w:rPr>
          <w:sz w:val="20"/>
        </w:rPr>
      </w:pPr>
      <w:r>
        <w:rPr>
          <w:b/>
          <w:sz w:val="20"/>
        </w:rPr>
        <w:t>160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2"/>
      </w:pPr>
      <w:r>
        <w:rPr/>
        <w:t>had alleged in the plaint that the respondents are about to sell the infringed goods in Delhi. On the other hand, the respondents had contended, by way of an application, that the Delhi Court had no territorial jurisdiction as they had not sold the alleged infringed goods in Delhi.</w:t>
      </w:r>
    </w:p>
    <w:p>
      <w:pPr>
        <w:spacing w:before="165"/>
        <w:ind w:left="1295" w:right="0" w:firstLine="0"/>
        <w:jc w:val="left"/>
        <w:rPr>
          <w:sz w:val="20"/>
        </w:rPr>
      </w:pPr>
      <w:r>
        <w:rPr>
          <w:i/>
          <w:sz w:val="20"/>
        </w:rPr>
        <w:t>Decision:</w:t>
      </w:r>
      <w:r>
        <w:rPr>
          <w:i/>
          <w:spacing w:val="-10"/>
          <w:sz w:val="20"/>
        </w:rPr>
        <w:t> </w:t>
      </w:r>
      <w:r>
        <w:rPr>
          <w:sz w:val="20"/>
        </w:rPr>
        <w:t>Application</w:t>
      </w:r>
      <w:r>
        <w:rPr>
          <w:spacing w:val="-9"/>
          <w:sz w:val="20"/>
        </w:rPr>
        <w:t> </w:t>
      </w:r>
      <w:r>
        <w:rPr>
          <w:spacing w:val="-2"/>
          <w:sz w:val="20"/>
        </w:rPr>
        <w:t>dismissed.</w:t>
      </w:r>
    </w:p>
    <w:p>
      <w:pPr>
        <w:spacing w:before="200"/>
        <w:ind w:left="1295" w:right="0" w:firstLine="0"/>
        <w:jc w:val="left"/>
        <w:rPr>
          <w:i/>
          <w:sz w:val="20"/>
        </w:rPr>
      </w:pPr>
      <w:r>
        <w:rPr>
          <w:i/>
          <w:spacing w:val="-2"/>
          <w:sz w:val="20"/>
        </w:rPr>
        <w:t>Reasons:</w:t>
      </w:r>
    </w:p>
    <w:p>
      <w:pPr>
        <w:pStyle w:val="BodyText"/>
        <w:spacing w:line="280" w:lineRule="auto" w:before="199"/>
        <w:ind w:right="271"/>
      </w:pPr>
      <w:r>
        <w:rPr/>
        <w:t>The other aspect of the matter is that a threat of selling the offending goods in Delhi would in itself confer jurisdiction in the Courts in Delhi to entertain a suit claiming an injunction in respect thereof. Whether the threat perception is justified or not is another matter which has to be considered and decided upon in the application filed by the plaintiff under Order 39 Rules 1 and 2 or on merits when the suit is taken up for disposal. Insofar as Order 7 Rule 10 is concerned, assuming that whatever is stated in the plaint is correct, one would have to also assume that the threat or the intention of the defendants to sell and offer for sale the offending goods in Delhi is also correct. Therefore, if the threat exists then this Court would certainly have jurisdiction to entertain the present suit.</w:t>
      </w:r>
    </w:p>
    <w:p>
      <w:pPr>
        <w:pStyle w:val="Heading2"/>
        <w:tabs>
          <w:tab w:pos="10972" w:val="left" w:leader="none"/>
        </w:tabs>
        <w:spacing w:before="150"/>
        <w:jc w:val="left"/>
      </w:pPr>
      <w:r>
        <w:rPr>
          <w:color w:val="FFFFFF"/>
          <w:spacing w:val="-33"/>
          <w:shd w:fill="3F3F3F" w:color="auto" w:val="clear"/>
        </w:rPr>
        <w:t> </w:t>
      </w:r>
      <w:r>
        <w:rPr>
          <w:color w:val="FFFFFF"/>
          <w:shd w:fill="3F3F3F" w:color="auto" w:val="clear"/>
        </w:rPr>
        <w:t>ASSIGNMENT</w:t>
      </w:r>
      <w:r>
        <w:rPr>
          <w:color w:val="FFFFFF"/>
          <w:spacing w:val="-5"/>
          <w:shd w:fill="3F3F3F" w:color="auto" w:val="clear"/>
        </w:rPr>
        <w:t> </w:t>
      </w:r>
      <w:r>
        <w:rPr>
          <w:color w:val="FFFFFF"/>
          <w:shd w:fill="3F3F3F" w:color="auto" w:val="clear"/>
        </w:rPr>
        <w:t>AND</w:t>
      </w:r>
      <w:r>
        <w:rPr>
          <w:color w:val="FFFFFF"/>
          <w:spacing w:val="-3"/>
          <w:shd w:fill="3F3F3F" w:color="auto" w:val="clear"/>
        </w:rPr>
        <w:t> </w:t>
      </w:r>
      <w:r>
        <w:rPr>
          <w:color w:val="FFFFFF"/>
          <w:spacing w:val="-2"/>
          <w:shd w:fill="3F3F3F" w:color="auto" w:val="clear"/>
        </w:rPr>
        <w:t>TRANSMISSION</w:t>
      </w:r>
      <w:r>
        <w:rPr>
          <w:color w:val="FFFFFF"/>
          <w:shd w:fill="3F3F3F" w:color="auto" w:val="clear"/>
        </w:rPr>
        <w:tab/>
      </w:r>
    </w:p>
    <w:p>
      <w:pPr>
        <w:pStyle w:val="BodyText"/>
        <w:spacing w:line="280" w:lineRule="auto" w:before="195"/>
        <w:ind w:right="274"/>
      </w:pPr>
      <w:r>
        <w:rPr/>
        <w:t>Assignment and Transmission have been defined under Section 2(1) (b) and 2(1)( zc) of the Trade Marks Act, 1999 respectively. Section 2(1) (b) defines “assignment” as assignment in writing by act of the parties concerned. Under section 2(1)(zc) “transmission” means transmission by operation of law, devaluation on</w:t>
      </w:r>
      <w:r>
        <w:rPr>
          <w:spacing w:val="80"/>
        </w:rPr>
        <w:t> </w:t>
      </w:r>
      <w:r>
        <w:rPr/>
        <w:t>the personal representative of a deceased person and any other mode of transfer, not being assignment.</w:t>
      </w:r>
    </w:p>
    <w:p>
      <w:pPr>
        <w:pStyle w:val="BodyText"/>
        <w:spacing w:line="280" w:lineRule="auto" w:before="162"/>
        <w:ind w:right="276"/>
      </w:pPr>
      <w:r>
        <w:rPr/>
        <w:t>Assignment of trade mark involves transfer of ownership of the trade mark to another person or entity. The provisions concerning assignment and transmission of trade mark are contained in section 37 to 45 if the Trade marks Act, 1999 read with rule 68 to 79 of the trade marks rules.</w:t>
      </w:r>
    </w:p>
    <w:p>
      <w:pPr>
        <w:pStyle w:val="BodyText"/>
        <w:spacing w:line="280" w:lineRule="auto" w:before="165"/>
        <w:ind w:right="273"/>
      </w:pPr>
      <w:r>
        <w:rPr/>
        <w:t>Section 37 entitles the registered proprietor of a trade mark to assign the trade mark and to give effectual receipts for any</w:t>
      </w:r>
      <w:r>
        <w:rPr>
          <w:spacing w:val="-4"/>
        </w:rPr>
        <w:t> </w:t>
      </w:r>
      <w:r>
        <w:rPr/>
        <w:t>consideration</w:t>
      </w:r>
      <w:r>
        <w:rPr>
          <w:spacing w:val="-1"/>
        </w:rPr>
        <w:t> </w:t>
      </w:r>
      <w:r>
        <w:rPr/>
        <w:t>for such</w:t>
      </w:r>
      <w:r>
        <w:rPr>
          <w:spacing w:val="-1"/>
        </w:rPr>
        <w:t> </w:t>
      </w:r>
      <w:r>
        <w:rPr/>
        <w:t>assignment.</w:t>
      </w:r>
      <w:r>
        <w:rPr>
          <w:spacing w:val="-1"/>
        </w:rPr>
        <w:t> </w:t>
      </w:r>
      <w:r>
        <w:rPr/>
        <w:t>Under the</w:t>
      </w:r>
      <w:r>
        <w:rPr>
          <w:spacing w:val="-1"/>
        </w:rPr>
        <w:t> </w:t>
      </w:r>
      <w:r>
        <w:rPr/>
        <w:t>new Act,</w:t>
      </w:r>
      <w:r>
        <w:rPr>
          <w:spacing w:val="-1"/>
        </w:rPr>
        <w:t> </w:t>
      </w:r>
      <w:r>
        <w:rPr/>
        <w:t>a registered</w:t>
      </w:r>
      <w:r>
        <w:rPr>
          <w:spacing w:val="-1"/>
        </w:rPr>
        <w:t> </w:t>
      </w:r>
      <w:r>
        <w:rPr/>
        <w:t>trade</w:t>
      </w:r>
      <w:r>
        <w:rPr>
          <w:spacing w:val="-1"/>
        </w:rPr>
        <w:t> </w:t>
      </w:r>
      <w:r>
        <w:rPr/>
        <w:t>mark is assignable and transmissible whether with or without goodwill of the business either in respect of all goods or services</w:t>
      </w:r>
      <w:r>
        <w:rPr>
          <w:spacing w:val="80"/>
        </w:rPr>
        <w:t> </w:t>
      </w:r>
      <w:r>
        <w:rPr/>
        <w:t>or part thereof. The assignment or transmission of trade mark has been prohibited under Section 40, where multiple exclusive rights would be created in more than one person in relation to same goods or services; same description of goods or services; or goods or services or description of goods or services associated with each other, the use of such trade marks would be likely to deceive or cause confusion.</w:t>
      </w:r>
    </w:p>
    <w:p>
      <w:pPr>
        <w:pStyle w:val="BodyText"/>
        <w:spacing w:line="280" w:lineRule="auto" w:before="166"/>
        <w:ind w:right="271"/>
      </w:pPr>
      <w:r>
        <w:rPr/>
        <w:t>Assignment</w:t>
      </w:r>
      <w:r>
        <w:rPr>
          <w:spacing w:val="-4"/>
        </w:rPr>
        <w:t> </w:t>
      </w:r>
      <w:r>
        <w:rPr/>
        <w:t>of</w:t>
      </w:r>
      <w:r>
        <w:rPr>
          <w:spacing w:val="-2"/>
        </w:rPr>
        <w:t> </w:t>
      </w:r>
      <w:r>
        <w:rPr/>
        <w:t>a</w:t>
      </w:r>
      <w:r>
        <w:rPr>
          <w:spacing w:val="-2"/>
        </w:rPr>
        <w:t> </w:t>
      </w:r>
      <w:r>
        <w:rPr/>
        <w:t>trade</w:t>
      </w:r>
      <w:r>
        <w:rPr>
          <w:spacing w:val="-2"/>
        </w:rPr>
        <w:t> </w:t>
      </w:r>
      <w:r>
        <w:rPr/>
        <w:t>mark without</w:t>
      </w:r>
      <w:r>
        <w:rPr>
          <w:spacing w:val="-2"/>
        </w:rPr>
        <w:t> </w:t>
      </w:r>
      <w:r>
        <w:rPr/>
        <w:t>goodwill</w:t>
      </w:r>
      <w:r>
        <w:rPr>
          <w:spacing w:val="-2"/>
        </w:rPr>
        <w:t> </w:t>
      </w:r>
      <w:r>
        <w:rPr/>
        <w:t>of</w:t>
      </w:r>
      <w:r>
        <w:rPr>
          <w:spacing w:val="-2"/>
        </w:rPr>
        <w:t> </w:t>
      </w:r>
      <w:r>
        <w:rPr/>
        <w:t>business</w:t>
      </w:r>
      <w:r>
        <w:rPr>
          <w:spacing w:val="-2"/>
        </w:rPr>
        <w:t> </w:t>
      </w:r>
      <w:r>
        <w:rPr/>
        <w:t>is</w:t>
      </w:r>
      <w:r>
        <w:rPr>
          <w:spacing w:val="-2"/>
        </w:rPr>
        <w:t> </w:t>
      </w:r>
      <w:r>
        <w:rPr/>
        <w:t>not</w:t>
      </w:r>
      <w:r>
        <w:rPr>
          <w:spacing w:val="-4"/>
        </w:rPr>
        <w:t> </w:t>
      </w:r>
      <w:r>
        <w:rPr/>
        <w:t>allowed</w:t>
      </w:r>
      <w:r>
        <w:rPr>
          <w:spacing w:val="-4"/>
        </w:rPr>
        <w:t> </w:t>
      </w:r>
      <w:r>
        <w:rPr/>
        <w:t>unless</w:t>
      </w:r>
      <w:r>
        <w:rPr>
          <w:spacing w:val="-2"/>
        </w:rPr>
        <w:t> </w:t>
      </w:r>
      <w:r>
        <w:rPr/>
        <w:t>the</w:t>
      </w:r>
      <w:r>
        <w:rPr>
          <w:spacing w:val="-2"/>
        </w:rPr>
        <w:t> </w:t>
      </w:r>
      <w:r>
        <w:rPr/>
        <w:t>assignor obtains directions of the Registrar and advertises the assignment as per the Registrar’s directions. The assignment and transmission of certification trade marks is allowed only with the consent of the Registrar. Associated trade marks are assignable and transmissible only as a whole but they will be treated as separate trade marks for all other purposes.</w:t>
      </w:r>
    </w:p>
    <w:p>
      <w:pPr>
        <w:pStyle w:val="BodyText"/>
        <w:spacing w:line="280" w:lineRule="auto" w:before="164"/>
        <w:ind w:right="273"/>
      </w:pPr>
      <w:r>
        <w:rPr/>
        <w:t>The assignment and transmission of trade marks is are absolute. The validity of the assignment can be challenged only on the basis of the provisions contained in Sections 37 to 45 of Trade Marks Act, 1999.</w:t>
      </w:r>
    </w:p>
    <w:p>
      <w:pPr>
        <w:pStyle w:val="Heading2"/>
        <w:tabs>
          <w:tab w:pos="10972" w:val="left" w:leader="none"/>
        </w:tabs>
        <w:spacing w:before="144"/>
        <w:jc w:val="left"/>
      </w:pPr>
      <w:r>
        <w:rPr>
          <w:color w:val="FFFFFF"/>
          <w:spacing w:val="-33"/>
          <w:shd w:fill="3F3F3F" w:color="auto" w:val="clear"/>
        </w:rPr>
        <w:t> </w:t>
      </w:r>
      <w:r>
        <w:rPr>
          <w:color w:val="FFFFFF"/>
          <w:shd w:fill="3F3F3F" w:color="auto" w:val="clear"/>
        </w:rPr>
        <w:t>POSITION</w:t>
      </w:r>
      <w:r>
        <w:rPr>
          <w:color w:val="FFFFFF"/>
          <w:spacing w:val="-7"/>
          <w:shd w:fill="3F3F3F" w:color="auto" w:val="clear"/>
        </w:rPr>
        <w:t> </w:t>
      </w:r>
      <w:r>
        <w:rPr>
          <w:color w:val="FFFFFF"/>
          <w:shd w:fill="3F3F3F" w:color="auto" w:val="clear"/>
        </w:rPr>
        <w:t>OF</w:t>
      </w:r>
      <w:r>
        <w:rPr>
          <w:color w:val="FFFFFF"/>
          <w:spacing w:val="-5"/>
          <w:shd w:fill="3F3F3F" w:color="auto" w:val="clear"/>
        </w:rPr>
        <w:t> </w:t>
      </w:r>
      <w:r>
        <w:rPr>
          <w:color w:val="FFFFFF"/>
          <w:shd w:fill="3F3F3F" w:color="auto" w:val="clear"/>
        </w:rPr>
        <w:t>UNREGISTERED</w:t>
      </w:r>
      <w:r>
        <w:rPr>
          <w:color w:val="FFFFFF"/>
          <w:spacing w:val="-3"/>
          <w:shd w:fill="3F3F3F" w:color="auto" w:val="clear"/>
        </w:rPr>
        <w:t> </w:t>
      </w:r>
      <w:r>
        <w:rPr>
          <w:color w:val="FFFFFF"/>
          <w:shd w:fill="3F3F3F" w:color="auto" w:val="clear"/>
        </w:rPr>
        <w:t>TRADE</w:t>
      </w:r>
      <w:r>
        <w:rPr>
          <w:color w:val="FFFFFF"/>
          <w:spacing w:val="-3"/>
          <w:shd w:fill="3F3F3F" w:color="auto" w:val="clear"/>
        </w:rPr>
        <w:t> </w:t>
      </w:r>
      <w:r>
        <w:rPr>
          <w:color w:val="FFFFFF"/>
          <w:spacing w:val="-4"/>
          <w:shd w:fill="3F3F3F" w:color="auto" w:val="clear"/>
        </w:rPr>
        <w:t>MARK</w:t>
      </w:r>
      <w:r>
        <w:rPr>
          <w:color w:val="FFFFFF"/>
          <w:shd w:fill="3F3F3F" w:color="auto" w:val="clear"/>
        </w:rPr>
        <w:tab/>
      </w:r>
    </w:p>
    <w:p>
      <w:pPr>
        <w:pStyle w:val="BodyText"/>
        <w:spacing w:line="280" w:lineRule="auto" w:before="195"/>
        <w:ind w:right="275"/>
      </w:pPr>
      <w:r>
        <w:rPr/>
        <w:t>An unregistered trade mark may be assigned or transmitted with or without the goodwill of the business concern. Earlier such an assignment or transmission without goodwill used to be on a different footing.</w:t>
      </w:r>
    </w:p>
    <w:p>
      <w:pPr>
        <w:pStyle w:val="BodyText"/>
        <w:spacing w:line="283" w:lineRule="auto" w:before="161"/>
        <w:ind w:right="273"/>
      </w:pPr>
      <w:r>
        <w:rPr/>
        <w:t>Section 39 of Trade Marks Act, 1999 has simplified the provisions in relation to assignment of unregistered trade</w:t>
      </w:r>
      <w:r>
        <w:rPr>
          <w:spacing w:val="30"/>
        </w:rPr>
        <w:t> </w:t>
      </w:r>
      <w:r>
        <w:rPr/>
        <w:t>mark</w:t>
      </w:r>
      <w:r>
        <w:rPr>
          <w:spacing w:val="34"/>
        </w:rPr>
        <w:t> </w:t>
      </w:r>
      <w:r>
        <w:rPr/>
        <w:t>without</w:t>
      </w:r>
      <w:r>
        <w:rPr>
          <w:spacing w:val="30"/>
        </w:rPr>
        <w:t> </w:t>
      </w:r>
      <w:r>
        <w:rPr/>
        <w:t>goodwill.</w:t>
      </w:r>
      <w:r>
        <w:rPr>
          <w:spacing w:val="33"/>
        </w:rPr>
        <w:t> </w:t>
      </w:r>
      <w:r>
        <w:rPr/>
        <w:t>It</w:t>
      </w:r>
      <w:r>
        <w:rPr>
          <w:spacing w:val="33"/>
        </w:rPr>
        <w:t> </w:t>
      </w:r>
      <w:r>
        <w:rPr/>
        <w:t>lays</w:t>
      </w:r>
      <w:r>
        <w:rPr>
          <w:spacing w:val="34"/>
        </w:rPr>
        <w:t> </w:t>
      </w:r>
      <w:r>
        <w:rPr/>
        <w:t>down</w:t>
      </w:r>
      <w:r>
        <w:rPr>
          <w:spacing w:val="30"/>
        </w:rPr>
        <w:t> </w:t>
      </w:r>
      <w:r>
        <w:rPr/>
        <w:t>that</w:t>
      </w:r>
      <w:r>
        <w:rPr>
          <w:spacing w:val="33"/>
        </w:rPr>
        <w:t> </w:t>
      </w:r>
      <w:r>
        <w:rPr/>
        <w:t>an</w:t>
      </w:r>
      <w:r>
        <w:rPr>
          <w:spacing w:val="32"/>
        </w:rPr>
        <w:t> </w:t>
      </w:r>
      <w:r>
        <w:rPr/>
        <w:t>unregistered</w:t>
      </w:r>
      <w:r>
        <w:rPr>
          <w:spacing w:val="30"/>
        </w:rPr>
        <w:t> </w:t>
      </w:r>
      <w:r>
        <w:rPr/>
        <w:t>trade</w:t>
      </w:r>
      <w:r>
        <w:rPr>
          <w:spacing w:val="30"/>
        </w:rPr>
        <w:t> </w:t>
      </w:r>
      <w:r>
        <w:rPr/>
        <w:t>mark</w:t>
      </w:r>
      <w:r>
        <w:rPr>
          <w:spacing w:val="32"/>
        </w:rPr>
        <w:t> </w:t>
      </w:r>
      <w:r>
        <w:rPr/>
        <w:t>may</w:t>
      </w:r>
      <w:r>
        <w:rPr>
          <w:spacing w:val="27"/>
        </w:rPr>
        <w:t> </w:t>
      </w:r>
      <w:r>
        <w:rPr/>
        <w:t>also</w:t>
      </w:r>
      <w:r>
        <w:rPr>
          <w:spacing w:val="32"/>
        </w:rPr>
        <w:t> </w:t>
      </w:r>
      <w:r>
        <w:rPr/>
        <w:t>be</w:t>
      </w:r>
      <w:r>
        <w:rPr>
          <w:spacing w:val="32"/>
        </w:rPr>
        <w:t> </w:t>
      </w:r>
      <w:r>
        <w:rPr/>
        <w:t>assigned</w:t>
      </w:r>
      <w:r>
        <w:rPr>
          <w:spacing w:val="32"/>
        </w:rPr>
        <w:t> </w:t>
      </w:r>
      <w:r>
        <w:rPr/>
        <w:t>with</w:t>
      </w:r>
      <w:r>
        <w:rPr>
          <w:spacing w:val="30"/>
        </w:rPr>
        <w:t> </w:t>
      </w:r>
      <w:r>
        <w:rPr/>
        <w:t>or</w:t>
      </w:r>
    </w:p>
    <w:p>
      <w:pPr>
        <w:spacing w:after="0" w:line="283"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161</w:t>
      </w:r>
    </w:p>
    <w:p>
      <w:pPr>
        <w:pStyle w:val="BodyText"/>
        <w:spacing w:before="150"/>
        <w:ind w:left="0"/>
        <w:jc w:val="left"/>
        <w:rPr>
          <w:b/>
        </w:rPr>
      </w:pPr>
    </w:p>
    <w:p>
      <w:pPr>
        <w:pStyle w:val="BodyText"/>
        <w:spacing w:line="283" w:lineRule="auto"/>
        <w:ind w:right="271"/>
      </w:pPr>
      <w:r>
        <w:rPr/>
        <w:t>without goodwill. Three conditions in Section 38(2) of Trade and Merchandise Marks Act, 1958 which were applicable</w:t>
      </w:r>
      <w:r>
        <w:rPr>
          <w:spacing w:val="-2"/>
        </w:rPr>
        <w:t> </w:t>
      </w:r>
      <w:r>
        <w:rPr/>
        <w:t>on</w:t>
      </w:r>
      <w:r>
        <w:rPr>
          <w:spacing w:val="-2"/>
        </w:rPr>
        <w:t> </w:t>
      </w:r>
      <w:r>
        <w:rPr/>
        <w:t>assignment</w:t>
      </w:r>
      <w:r>
        <w:rPr>
          <w:spacing w:val="-4"/>
        </w:rPr>
        <w:t> </w:t>
      </w:r>
      <w:r>
        <w:rPr/>
        <w:t>of</w:t>
      </w:r>
      <w:r>
        <w:rPr>
          <w:spacing w:val="-2"/>
        </w:rPr>
        <w:t> </w:t>
      </w:r>
      <w:r>
        <w:rPr/>
        <w:t>a</w:t>
      </w:r>
      <w:r>
        <w:rPr>
          <w:spacing w:val="-4"/>
        </w:rPr>
        <w:t> </w:t>
      </w:r>
      <w:r>
        <w:rPr/>
        <w:t>trade</w:t>
      </w:r>
      <w:r>
        <w:rPr>
          <w:spacing w:val="-2"/>
        </w:rPr>
        <w:t> </w:t>
      </w:r>
      <w:r>
        <w:rPr/>
        <w:t>mark without</w:t>
      </w:r>
      <w:r>
        <w:rPr>
          <w:spacing w:val="-2"/>
        </w:rPr>
        <w:t> </w:t>
      </w:r>
      <w:r>
        <w:rPr/>
        <w:t>goodwill</w:t>
      </w:r>
      <w:r>
        <w:rPr>
          <w:spacing w:val="-5"/>
        </w:rPr>
        <w:t> </w:t>
      </w:r>
      <w:r>
        <w:rPr/>
        <w:t>have</w:t>
      </w:r>
      <w:r>
        <w:rPr>
          <w:spacing w:val="-2"/>
        </w:rPr>
        <w:t> </w:t>
      </w:r>
      <w:r>
        <w:rPr/>
        <w:t>been</w:t>
      </w:r>
      <w:r>
        <w:rPr>
          <w:spacing w:val="-4"/>
        </w:rPr>
        <w:t> </w:t>
      </w:r>
      <w:r>
        <w:rPr/>
        <w:t>abrogated.</w:t>
      </w:r>
      <w:r>
        <w:rPr>
          <w:spacing w:val="-2"/>
        </w:rPr>
        <w:t> </w:t>
      </w:r>
      <w:r>
        <w:rPr/>
        <w:t>Now,</w:t>
      </w:r>
      <w:r>
        <w:rPr>
          <w:spacing w:val="-2"/>
        </w:rPr>
        <w:t> </w:t>
      </w:r>
      <w:r>
        <w:rPr/>
        <w:t>both</w:t>
      </w:r>
      <w:r>
        <w:rPr>
          <w:spacing w:val="-2"/>
        </w:rPr>
        <w:t> </w:t>
      </w:r>
      <w:r>
        <w:rPr/>
        <w:t>unregistered</w:t>
      </w:r>
      <w:r>
        <w:rPr>
          <w:spacing w:val="-2"/>
        </w:rPr>
        <w:t> </w:t>
      </w:r>
      <w:r>
        <w:rPr/>
        <w:t>and registered trade mark are subject to same conditions stated in Section 42, wherein such an assignee is required to apply to the Registrar within six months extendable by three months for directions with respect to advertisement. The assignee must issue the advertisement as directed for assignment to take effect, as the two limbs are cumulative.</w:t>
      </w:r>
    </w:p>
    <w:p>
      <w:pPr>
        <w:pStyle w:val="BodyText"/>
        <w:spacing w:line="280" w:lineRule="auto" w:before="153"/>
        <w:ind w:right="284"/>
        <w:jc w:val="left"/>
      </w:pPr>
      <w:r>
        <w:rPr/>
        <w:t>Earlier Section 38 of the Trade &amp; Merchandise Marks Act, 1958 provided for assignment or transmission of an unregistered trade mark without goodwill only if the following conditions were fulfilled:</w:t>
      </w:r>
    </w:p>
    <w:p>
      <w:pPr>
        <w:pStyle w:val="ListParagraph"/>
        <w:numPr>
          <w:ilvl w:val="0"/>
          <w:numId w:val="114"/>
        </w:numPr>
        <w:tabs>
          <w:tab w:pos="2087" w:val="left" w:leader="none"/>
        </w:tabs>
        <w:spacing w:line="240" w:lineRule="auto" w:before="62" w:after="0"/>
        <w:ind w:left="2087" w:right="0" w:hanging="321"/>
        <w:jc w:val="left"/>
        <w:rPr>
          <w:sz w:val="20"/>
        </w:rPr>
      </w:pPr>
      <w:r>
        <w:rPr>
          <w:sz w:val="20"/>
        </w:rPr>
        <w:t>used</w:t>
      </w:r>
      <w:r>
        <w:rPr>
          <w:spacing w:val="-6"/>
          <w:sz w:val="20"/>
        </w:rPr>
        <w:t> </w:t>
      </w:r>
      <w:r>
        <w:rPr>
          <w:sz w:val="20"/>
        </w:rPr>
        <w:t>in</w:t>
      </w:r>
      <w:r>
        <w:rPr>
          <w:spacing w:val="-5"/>
          <w:sz w:val="20"/>
        </w:rPr>
        <w:t> </w:t>
      </w:r>
      <w:r>
        <w:rPr>
          <w:sz w:val="20"/>
        </w:rPr>
        <w:t>same</w:t>
      </w:r>
      <w:r>
        <w:rPr>
          <w:spacing w:val="-6"/>
          <w:sz w:val="20"/>
        </w:rPr>
        <w:t> </w:t>
      </w:r>
      <w:r>
        <w:rPr>
          <w:sz w:val="20"/>
        </w:rPr>
        <w:t>business</w:t>
      </w:r>
      <w:r>
        <w:rPr>
          <w:spacing w:val="-3"/>
          <w:sz w:val="20"/>
        </w:rPr>
        <w:t> </w:t>
      </w:r>
      <w:r>
        <w:rPr>
          <w:sz w:val="20"/>
        </w:rPr>
        <w:t>as</w:t>
      </w:r>
      <w:r>
        <w:rPr>
          <w:spacing w:val="-2"/>
          <w:sz w:val="20"/>
        </w:rPr>
        <w:t> </w:t>
      </w:r>
      <w:r>
        <w:rPr>
          <w:sz w:val="20"/>
        </w:rPr>
        <w:t>a</w:t>
      </w:r>
      <w:r>
        <w:rPr>
          <w:spacing w:val="-5"/>
          <w:sz w:val="20"/>
        </w:rPr>
        <w:t> </w:t>
      </w:r>
      <w:r>
        <w:rPr>
          <w:sz w:val="20"/>
        </w:rPr>
        <w:t>registered</w:t>
      </w:r>
      <w:r>
        <w:rPr>
          <w:spacing w:val="-5"/>
          <w:sz w:val="20"/>
        </w:rPr>
        <w:t> </w:t>
      </w:r>
      <w:r>
        <w:rPr>
          <w:sz w:val="20"/>
        </w:rPr>
        <w:t>trade</w:t>
      </w:r>
      <w:r>
        <w:rPr>
          <w:spacing w:val="-6"/>
          <w:sz w:val="20"/>
        </w:rPr>
        <w:t> </w:t>
      </w:r>
      <w:r>
        <w:rPr>
          <w:spacing w:val="-4"/>
          <w:sz w:val="20"/>
        </w:rPr>
        <w:t>mark;</w:t>
      </w:r>
    </w:p>
    <w:p>
      <w:pPr>
        <w:pStyle w:val="ListParagraph"/>
        <w:numPr>
          <w:ilvl w:val="0"/>
          <w:numId w:val="114"/>
        </w:numPr>
        <w:tabs>
          <w:tab w:pos="2086" w:val="left" w:leader="none"/>
        </w:tabs>
        <w:spacing w:line="240" w:lineRule="auto" w:before="98" w:after="0"/>
        <w:ind w:left="2086" w:right="0" w:hanging="366"/>
        <w:jc w:val="left"/>
        <w:rPr>
          <w:sz w:val="20"/>
        </w:rPr>
      </w:pPr>
      <w:r>
        <w:rPr>
          <w:sz w:val="20"/>
        </w:rPr>
        <w:t>assigned</w:t>
      </w:r>
      <w:r>
        <w:rPr>
          <w:spacing w:val="-5"/>
          <w:sz w:val="20"/>
        </w:rPr>
        <w:t> </w:t>
      </w:r>
      <w:r>
        <w:rPr>
          <w:sz w:val="20"/>
        </w:rPr>
        <w:t>at</w:t>
      </w:r>
      <w:r>
        <w:rPr>
          <w:spacing w:val="-4"/>
          <w:sz w:val="20"/>
        </w:rPr>
        <w:t> </w:t>
      </w:r>
      <w:r>
        <w:rPr>
          <w:sz w:val="20"/>
        </w:rPr>
        <w:t>the</w:t>
      </w:r>
      <w:r>
        <w:rPr>
          <w:spacing w:val="-5"/>
          <w:sz w:val="20"/>
        </w:rPr>
        <w:t> </w:t>
      </w:r>
      <w:r>
        <w:rPr>
          <w:sz w:val="20"/>
        </w:rPr>
        <w:t>same</w:t>
      </w:r>
      <w:r>
        <w:rPr>
          <w:spacing w:val="-5"/>
          <w:sz w:val="20"/>
        </w:rPr>
        <w:t> </w:t>
      </w:r>
      <w:r>
        <w:rPr>
          <w:sz w:val="20"/>
        </w:rPr>
        <w:t>time</w:t>
      </w:r>
      <w:r>
        <w:rPr>
          <w:spacing w:val="-5"/>
          <w:sz w:val="20"/>
        </w:rPr>
        <w:t> </w:t>
      </w:r>
      <w:r>
        <w:rPr>
          <w:sz w:val="20"/>
        </w:rPr>
        <w:t>to</w:t>
      </w:r>
      <w:r>
        <w:rPr>
          <w:spacing w:val="-5"/>
          <w:sz w:val="20"/>
        </w:rPr>
        <w:t> </w:t>
      </w:r>
      <w:r>
        <w:rPr>
          <w:sz w:val="20"/>
        </w:rPr>
        <w:t>same</w:t>
      </w:r>
      <w:r>
        <w:rPr>
          <w:spacing w:val="-5"/>
          <w:sz w:val="20"/>
        </w:rPr>
        <w:t> </w:t>
      </w:r>
      <w:r>
        <w:rPr>
          <w:sz w:val="20"/>
        </w:rPr>
        <w:t>person</w:t>
      </w:r>
      <w:r>
        <w:rPr>
          <w:spacing w:val="-5"/>
          <w:sz w:val="20"/>
        </w:rPr>
        <w:t> </w:t>
      </w:r>
      <w:r>
        <w:rPr>
          <w:sz w:val="20"/>
        </w:rPr>
        <w:t>as</w:t>
      </w:r>
      <w:r>
        <w:rPr>
          <w:spacing w:val="-3"/>
          <w:sz w:val="20"/>
        </w:rPr>
        <w:t> </w:t>
      </w:r>
      <w:r>
        <w:rPr>
          <w:sz w:val="20"/>
        </w:rPr>
        <w:t>registered</w:t>
      </w:r>
      <w:r>
        <w:rPr>
          <w:spacing w:val="-5"/>
          <w:sz w:val="20"/>
        </w:rPr>
        <w:t> </w:t>
      </w:r>
      <w:r>
        <w:rPr>
          <w:sz w:val="20"/>
        </w:rPr>
        <w:t>trade</w:t>
      </w:r>
      <w:r>
        <w:rPr>
          <w:spacing w:val="-3"/>
          <w:sz w:val="20"/>
        </w:rPr>
        <w:t> </w:t>
      </w:r>
      <w:r>
        <w:rPr>
          <w:spacing w:val="-2"/>
          <w:sz w:val="20"/>
        </w:rPr>
        <w:t>mark;</w:t>
      </w:r>
    </w:p>
    <w:p>
      <w:pPr>
        <w:pStyle w:val="ListParagraph"/>
        <w:numPr>
          <w:ilvl w:val="0"/>
          <w:numId w:val="114"/>
        </w:numPr>
        <w:tabs>
          <w:tab w:pos="2086" w:val="left" w:leader="none"/>
        </w:tabs>
        <w:spacing w:line="240" w:lineRule="auto" w:before="102" w:after="0"/>
        <w:ind w:left="2086" w:right="0" w:hanging="409"/>
        <w:jc w:val="left"/>
        <w:rPr>
          <w:sz w:val="20"/>
        </w:rPr>
      </w:pPr>
      <w:r>
        <w:rPr>
          <w:sz w:val="20"/>
        </w:rPr>
        <w:t>used</w:t>
      </w:r>
      <w:r>
        <w:rPr>
          <w:spacing w:val="-6"/>
          <w:sz w:val="20"/>
        </w:rPr>
        <w:t> </w:t>
      </w:r>
      <w:r>
        <w:rPr>
          <w:sz w:val="20"/>
        </w:rPr>
        <w:t>on</w:t>
      </w:r>
      <w:r>
        <w:rPr>
          <w:spacing w:val="-5"/>
          <w:sz w:val="20"/>
        </w:rPr>
        <w:t> </w:t>
      </w:r>
      <w:r>
        <w:rPr>
          <w:sz w:val="20"/>
        </w:rPr>
        <w:t>same</w:t>
      </w:r>
      <w:r>
        <w:rPr>
          <w:spacing w:val="-6"/>
          <w:sz w:val="20"/>
        </w:rPr>
        <w:t> </w:t>
      </w:r>
      <w:r>
        <w:rPr>
          <w:sz w:val="20"/>
        </w:rPr>
        <w:t>goods</w:t>
      </w:r>
      <w:r>
        <w:rPr>
          <w:spacing w:val="-3"/>
          <w:sz w:val="20"/>
        </w:rPr>
        <w:t> </w:t>
      </w:r>
      <w:r>
        <w:rPr>
          <w:sz w:val="20"/>
        </w:rPr>
        <w:t>as</w:t>
      </w:r>
      <w:r>
        <w:rPr>
          <w:spacing w:val="-4"/>
          <w:sz w:val="20"/>
        </w:rPr>
        <w:t> </w:t>
      </w:r>
      <w:r>
        <w:rPr>
          <w:sz w:val="20"/>
        </w:rPr>
        <w:t>registered</w:t>
      </w:r>
      <w:r>
        <w:rPr>
          <w:spacing w:val="-4"/>
          <w:sz w:val="20"/>
        </w:rPr>
        <w:t> </w:t>
      </w:r>
      <w:r>
        <w:rPr>
          <w:sz w:val="20"/>
        </w:rPr>
        <w:t>trade</w:t>
      </w:r>
      <w:r>
        <w:rPr>
          <w:spacing w:val="-5"/>
          <w:sz w:val="20"/>
        </w:rPr>
        <w:t> </w:t>
      </w:r>
      <w:r>
        <w:rPr>
          <w:spacing w:val="-4"/>
          <w:sz w:val="20"/>
        </w:rPr>
        <w:t>mark.</w:t>
      </w:r>
    </w:p>
    <w:p>
      <w:pPr>
        <w:pStyle w:val="BodyText"/>
        <w:spacing w:line="280" w:lineRule="auto" w:before="199"/>
        <w:ind w:right="273"/>
      </w:pPr>
      <w:r>
        <w:rPr/>
        <w:t>Thus, the unregistered trade mark had been coupled with a registered trade mark with regard to goods, business, time and person. The situation has changed under Section 39 of Trade Marks Act, 1999 and now, even an unregistered trade mark can be assigned or transmitted without the goodwill of the business concern, and, without subjecting it to the above condition of coupling it with a registered trade mark.</w:t>
      </w:r>
    </w:p>
    <w:p>
      <w:pPr>
        <w:pStyle w:val="Heading2"/>
        <w:tabs>
          <w:tab w:pos="10972" w:val="left" w:leader="none"/>
        </w:tabs>
        <w:spacing w:before="146"/>
        <w:jc w:val="left"/>
      </w:pPr>
      <w:r>
        <w:rPr>
          <w:color w:val="FFFFFF"/>
          <w:spacing w:val="-33"/>
          <w:shd w:fill="3F3F3F" w:color="auto" w:val="clear"/>
        </w:rPr>
        <w:t> </w:t>
      </w:r>
      <w:r>
        <w:rPr>
          <w:color w:val="FFFFFF"/>
          <w:shd w:fill="3F3F3F" w:color="auto" w:val="clear"/>
        </w:rPr>
        <w:t>REGISTERED</w:t>
      </w:r>
      <w:r>
        <w:rPr>
          <w:color w:val="FFFFFF"/>
          <w:spacing w:val="-7"/>
          <w:shd w:fill="3F3F3F" w:color="auto" w:val="clear"/>
        </w:rPr>
        <w:t> </w:t>
      </w:r>
      <w:r>
        <w:rPr>
          <w:color w:val="FFFFFF"/>
          <w:spacing w:val="-4"/>
          <w:shd w:fill="3F3F3F" w:color="auto" w:val="clear"/>
        </w:rPr>
        <w:t>USERS</w:t>
      </w:r>
      <w:r>
        <w:rPr>
          <w:color w:val="FFFFFF"/>
          <w:shd w:fill="3F3F3F" w:color="auto" w:val="clear"/>
        </w:rPr>
        <w:tab/>
      </w:r>
    </w:p>
    <w:p>
      <w:pPr>
        <w:pStyle w:val="BodyText"/>
        <w:spacing w:line="280" w:lineRule="auto" w:before="195"/>
        <w:ind w:right="272"/>
      </w:pPr>
      <w:r>
        <w:rPr/>
        <w:t>Sections 48 to 54 contain provisions relating to registered users.</w:t>
      </w:r>
      <w:r>
        <w:rPr>
          <w:spacing w:val="40"/>
        </w:rPr>
        <w:t> </w:t>
      </w:r>
      <w:r>
        <w:rPr/>
        <w:t>Section 50 empowers the Registrar to vary or cancel registration as registered user on the ground that the registered user has used the trade mark otherwise than in accordance with the agreement or in such a way as to cause or likely to cause confusion,</w:t>
      </w:r>
      <w:r>
        <w:rPr>
          <w:spacing w:val="40"/>
        </w:rPr>
        <w:t> </w:t>
      </w:r>
      <w:r>
        <w:rPr/>
        <w:t>or deception or the proprietor/registered user misrepresented or has failed to disclose any material facts for such</w:t>
      </w:r>
      <w:r>
        <w:rPr>
          <w:spacing w:val="-2"/>
        </w:rPr>
        <w:t> </w:t>
      </w:r>
      <w:r>
        <w:rPr/>
        <w:t>registration</w:t>
      </w:r>
      <w:r>
        <w:rPr>
          <w:spacing w:val="-2"/>
        </w:rPr>
        <w:t> </w:t>
      </w:r>
      <w:r>
        <w:rPr/>
        <w:t>or that</w:t>
      </w:r>
      <w:r>
        <w:rPr>
          <w:spacing w:val="-2"/>
        </w:rPr>
        <w:t> </w:t>
      </w:r>
      <w:r>
        <w:rPr/>
        <w:t>the stipulation in</w:t>
      </w:r>
      <w:r>
        <w:rPr>
          <w:spacing w:val="-2"/>
        </w:rPr>
        <w:t> </w:t>
      </w:r>
      <w:r>
        <w:rPr/>
        <w:t>the</w:t>
      </w:r>
      <w:r>
        <w:rPr>
          <w:spacing w:val="-2"/>
        </w:rPr>
        <w:t> </w:t>
      </w:r>
      <w:r>
        <w:rPr/>
        <w:t>agreement</w:t>
      </w:r>
      <w:r>
        <w:rPr>
          <w:spacing w:val="-2"/>
        </w:rPr>
        <w:t> </w:t>
      </w:r>
      <w:r>
        <w:rPr/>
        <w:t>regarding the</w:t>
      </w:r>
      <w:r>
        <w:rPr>
          <w:spacing w:val="-2"/>
        </w:rPr>
        <w:t> </w:t>
      </w:r>
      <w:r>
        <w:rPr/>
        <w:t>quality</w:t>
      </w:r>
      <w:r>
        <w:rPr>
          <w:spacing w:val="-5"/>
        </w:rPr>
        <w:t> </w:t>
      </w:r>
      <w:r>
        <w:rPr/>
        <w:t>of goods is not</w:t>
      </w:r>
      <w:r>
        <w:rPr>
          <w:spacing w:val="-2"/>
        </w:rPr>
        <w:t> </w:t>
      </w:r>
      <w:r>
        <w:rPr/>
        <w:t>enforced</w:t>
      </w:r>
      <w:r>
        <w:rPr>
          <w:spacing w:val="-2"/>
        </w:rPr>
        <w:t> </w:t>
      </w:r>
      <w:r>
        <w:rPr/>
        <w:t>or that the circumstances have changed since the date of registration, etc. However, Registrar has been put under obligation to give reasonable opportunity of hearing before cancellation of registration.</w:t>
      </w:r>
    </w:p>
    <w:p>
      <w:pPr>
        <w:pStyle w:val="BodyText"/>
        <w:spacing w:line="280" w:lineRule="auto" w:before="166"/>
        <w:ind w:left="1296" w:right="273"/>
      </w:pPr>
      <w:r>
        <w:rPr/>
        <w:t>Section 51 empowers the Registrar to require the proprietor to confirm,</w:t>
      </w:r>
      <w:r>
        <w:rPr>
          <w:spacing w:val="-2"/>
        </w:rPr>
        <w:t> </w:t>
      </w:r>
      <w:r>
        <w:rPr/>
        <w:t>at</w:t>
      </w:r>
      <w:r>
        <w:rPr>
          <w:spacing w:val="-2"/>
        </w:rPr>
        <w:t> </w:t>
      </w:r>
      <w:r>
        <w:rPr/>
        <w:t>any</w:t>
      </w:r>
      <w:r>
        <w:rPr>
          <w:spacing w:val="-2"/>
        </w:rPr>
        <w:t> </w:t>
      </w:r>
      <w:r>
        <w:rPr/>
        <w:t>time</w:t>
      </w:r>
      <w:r>
        <w:rPr>
          <w:spacing w:val="-2"/>
        </w:rPr>
        <w:t> </w:t>
      </w:r>
      <w:r>
        <w:rPr/>
        <w:t>during the continuation of registration as registered user, whether the agreement on the basis of which registered user was registered</w:t>
      </w:r>
      <w:r>
        <w:rPr>
          <w:spacing w:val="40"/>
        </w:rPr>
        <w:t> </w:t>
      </w:r>
      <w:r>
        <w:rPr/>
        <w:t>is still in force, and if such confirmation is not received within a period of three months, the Registrar shall remove the entry thereof from the Register in the prescribed manner. The Act also recognises the right of registered user to take proceedings against infringement.</w:t>
      </w:r>
    </w:p>
    <w:p>
      <w:pPr>
        <w:pStyle w:val="BodyText"/>
        <w:spacing w:line="280" w:lineRule="auto" w:before="165"/>
        <w:ind w:left="1296" w:right="271"/>
      </w:pPr>
      <w:r>
        <w:rPr/>
        <w:t>Section 54 provides that the registered user will not have a right of assignment or transmission. However, it</w:t>
      </w:r>
      <w:r>
        <w:rPr>
          <w:spacing w:val="40"/>
        </w:rPr>
        <w:t> </w:t>
      </w:r>
      <w:r>
        <w:rPr/>
        <w:t>is clarified that where an individual registered user enters into partnership or remains in a reconstituted firm, the use of the mark by the firm would not amount to assignment or transmission.</w:t>
      </w:r>
    </w:p>
    <w:p>
      <w:pPr>
        <w:pStyle w:val="Heading2"/>
        <w:tabs>
          <w:tab w:pos="10972" w:val="left" w:leader="none"/>
        </w:tabs>
        <w:spacing w:before="146"/>
        <w:jc w:val="left"/>
      </w:pPr>
      <w:r>
        <w:rPr>
          <w:color w:val="FFFFFF"/>
          <w:spacing w:val="-35"/>
          <w:shd w:fill="3F3F3F" w:color="auto" w:val="clear"/>
        </w:rPr>
        <w:t> </w:t>
      </w:r>
      <w:r>
        <w:rPr>
          <w:color w:val="FFFFFF"/>
          <w:shd w:fill="3F3F3F" w:color="auto" w:val="clear"/>
        </w:rPr>
        <w:t>COLLECTIVE</w:t>
      </w:r>
      <w:r>
        <w:rPr>
          <w:color w:val="FFFFFF"/>
          <w:spacing w:val="-7"/>
          <w:shd w:fill="3F3F3F" w:color="auto" w:val="clear"/>
        </w:rPr>
        <w:t> </w:t>
      </w:r>
      <w:r>
        <w:rPr>
          <w:color w:val="FFFFFF"/>
          <w:spacing w:val="-4"/>
          <w:shd w:fill="3F3F3F" w:color="auto" w:val="clear"/>
        </w:rPr>
        <w:t>MARKS</w:t>
      </w:r>
      <w:r>
        <w:rPr>
          <w:color w:val="FFFFFF"/>
          <w:shd w:fill="3F3F3F" w:color="auto" w:val="clear"/>
        </w:rPr>
        <w:tab/>
      </w:r>
    </w:p>
    <w:p>
      <w:pPr>
        <w:pStyle w:val="BodyText"/>
        <w:spacing w:line="280" w:lineRule="auto" w:before="195"/>
        <w:ind w:right="275"/>
      </w:pPr>
      <w:r>
        <w:rPr/>
        <w:t>The primary function of a collective mark is to indicate a trade connection with the Association or Organisation. To be registerable, the collective mark must be capable of being represented graphically and meet other requirements as are applicable to registration of trade marks in general.</w:t>
      </w:r>
    </w:p>
    <w:p>
      <w:pPr>
        <w:pStyle w:val="BodyText"/>
        <w:spacing w:line="280" w:lineRule="auto" w:before="162"/>
        <w:ind w:right="270"/>
      </w:pPr>
      <w:r>
        <w:rPr/>
        <w:t>Sections 61 to 68 contain provisions relating to the registration of collective trade marks. These provisions provide for registration of a collective mark which belongs to a group or association of persons and the use thereof is reserved for members of the group or association of persons. Collective marks serve to distinguish characteristic features of the products or services offered by those enterprises. It may be owned by an association which may not use the collective mark but whose members may use the same. The association ensures compliance of certain quality standards by its members, who may use the collective mark if they comply with the prescribed requirements concerning its use.</w:t>
      </w:r>
    </w:p>
    <w:p>
      <w:pPr>
        <w:spacing w:after="0" w:line="280" w:lineRule="auto"/>
        <w:sectPr>
          <w:pgSz w:w="12240" w:h="15840"/>
          <w:pgMar w:top="780" w:bottom="280" w:left="0" w:right="1020"/>
        </w:sectPr>
      </w:pPr>
    </w:p>
    <w:p>
      <w:pPr>
        <w:spacing w:before="81"/>
        <w:ind w:left="1295" w:right="0" w:firstLine="0"/>
        <w:jc w:val="left"/>
        <w:rPr>
          <w:sz w:val="20"/>
        </w:rPr>
      </w:pPr>
      <w:r>
        <w:rPr>
          <w:b/>
          <w:sz w:val="20"/>
        </w:rPr>
        <w:t>162</w:t>
      </w:r>
      <w:r>
        <w:rPr>
          <w:b/>
          <w:spacing w:val="78"/>
          <w:w w:val="150"/>
          <w:sz w:val="20"/>
        </w:rPr>
        <w:t> </w:t>
      </w:r>
      <w:r>
        <w:rPr>
          <w:sz w:val="20"/>
        </w:rPr>
        <w:t>PP-</w:t>
      </w:r>
      <w:r>
        <w:rPr>
          <w:spacing w:val="-2"/>
          <w:sz w:val="20"/>
        </w:rPr>
        <w:t>IPRL&amp;P</w:t>
      </w:r>
    </w:p>
    <w:p>
      <w:pPr>
        <w:pStyle w:val="BodyText"/>
        <w:spacing w:before="105"/>
        <w:ind w:left="0"/>
        <w:jc w:val="left"/>
        <w:rPr>
          <w:sz w:val="22"/>
        </w:rPr>
      </w:pPr>
    </w:p>
    <w:p>
      <w:pPr>
        <w:pStyle w:val="Heading2"/>
        <w:tabs>
          <w:tab w:pos="10972" w:val="left" w:leader="none"/>
        </w:tabs>
      </w:pPr>
      <w:r>
        <w:rPr>
          <w:color w:val="FFFFFF"/>
          <w:spacing w:val="-33"/>
          <w:shd w:fill="3F3F3F" w:color="auto" w:val="clear"/>
        </w:rPr>
        <w:t> </w:t>
      </w:r>
      <w:r>
        <w:rPr>
          <w:color w:val="FFFFFF"/>
          <w:shd w:fill="3F3F3F" w:color="auto" w:val="clear"/>
        </w:rPr>
        <w:t>CERTIFICATION</w:t>
      </w:r>
      <w:r>
        <w:rPr>
          <w:color w:val="FFFFFF"/>
          <w:spacing w:val="-7"/>
          <w:shd w:fill="3F3F3F" w:color="auto" w:val="clear"/>
        </w:rPr>
        <w:t> </w:t>
      </w:r>
      <w:r>
        <w:rPr>
          <w:color w:val="FFFFFF"/>
          <w:shd w:fill="3F3F3F" w:color="auto" w:val="clear"/>
        </w:rPr>
        <w:t>TRADE</w:t>
      </w:r>
      <w:r>
        <w:rPr>
          <w:color w:val="FFFFFF"/>
          <w:spacing w:val="-4"/>
          <w:shd w:fill="3F3F3F" w:color="auto" w:val="clear"/>
        </w:rPr>
        <w:t> MARK</w:t>
      </w:r>
      <w:r>
        <w:rPr>
          <w:color w:val="FFFFFF"/>
          <w:shd w:fill="3F3F3F" w:color="auto" w:val="clear"/>
        </w:rPr>
        <w:tab/>
      </w:r>
    </w:p>
    <w:p>
      <w:pPr>
        <w:pStyle w:val="BodyText"/>
        <w:spacing w:line="280" w:lineRule="auto" w:before="198"/>
        <w:ind w:right="273"/>
      </w:pPr>
      <w:r>
        <w:rPr/>
        <w:t>The purpose of certification trade mark is to show that the goods on which the mark is used have been certified by</w:t>
      </w:r>
      <w:r>
        <w:rPr>
          <w:spacing w:val="-5"/>
        </w:rPr>
        <w:t> </w:t>
      </w:r>
      <w:r>
        <w:rPr/>
        <w:t>some competent person in respect of certain characteristics of the goods such as origin, mode of manufacture, quality, etc. The proprietor of a certification trade mark does not himself deal in the goods. A certification</w:t>
      </w:r>
      <w:r>
        <w:rPr>
          <w:spacing w:val="-2"/>
        </w:rPr>
        <w:t> </w:t>
      </w:r>
      <w:r>
        <w:rPr/>
        <w:t>trade</w:t>
      </w:r>
      <w:r>
        <w:rPr>
          <w:spacing w:val="-2"/>
        </w:rPr>
        <w:t> </w:t>
      </w:r>
      <w:r>
        <w:rPr/>
        <w:t>mark</w:t>
      </w:r>
      <w:r>
        <w:rPr>
          <w:spacing w:val="-2"/>
        </w:rPr>
        <w:t> </w:t>
      </w:r>
      <w:r>
        <w:rPr/>
        <w:t>may</w:t>
      </w:r>
      <w:r>
        <w:rPr>
          <w:spacing w:val="-2"/>
        </w:rPr>
        <w:t> </w:t>
      </w:r>
      <w:r>
        <w:rPr/>
        <w:t>be</w:t>
      </w:r>
      <w:r>
        <w:rPr>
          <w:spacing w:val="-2"/>
        </w:rPr>
        <w:t> </w:t>
      </w:r>
      <w:r>
        <w:rPr/>
        <w:t>used</w:t>
      </w:r>
      <w:r>
        <w:rPr>
          <w:spacing w:val="-2"/>
        </w:rPr>
        <w:t> </w:t>
      </w:r>
      <w:r>
        <w:rPr/>
        <w:t>in</w:t>
      </w:r>
      <w:r>
        <w:rPr>
          <w:spacing w:val="-2"/>
        </w:rPr>
        <w:t> </w:t>
      </w:r>
      <w:r>
        <w:rPr/>
        <w:t>addition</w:t>
      </w:r>
      <w:r>
        <w:rPr>
          <w:spacing w:val="-2"/>
        </w:rPr>
        <w:t> </w:t>
      </w:r>
      <w:r>
        <w:rPr/>
        <w:t>to</w:t>
      </w:r>
      <w:r>
        <w:rPr>
          <w:spacing w:val="-2"/>
        </w:rPr>
        <w:t> </w:t>
      </w:r>
      <w:r>
        <w:rPr/>
        <w:t>the</w:t>
      </w:r>
      <w:r>
        <w:rPr>
          <w:spacing w:val="-2"/>
        </w:rPr>
        <w:t> </w:t>
      </w:r>
      <w:r>
        <w:rPr/>
        <w:t>user’s own</w:t>
      </w:r>
      <w:r>
        <w:rPr>
          <w:spacing w:val="-2"/>
        </w:rPr>
        <w:t> </w:t>
      </w:r>
      <w:r>
        <w:rPr/>
        <w:t>trade</w:t>
      </w:r>
      <w:r>
        <w:rPr>
          <w:spacing w:val="-2"/>
        </w:rPr>
        <w:t> </w:t>
      </w:r>
      <w:r>
        <w:rPr/>
        <w:t>mark on</w:t>
      </w:r>
      <w:r>
        <w:rPr>
          <w:spacing w:val="-2"/>
        </w:rPr>
        <w:t> </w:t>
      </w:r>
      <w:r>
        <w:rPr/>
        <w:t>his goods.</w:t>
      </w:r>
      <w:r>
        <w:rPr>
          <w:spacing w:val="-2"/>
        </w:rPr>
        <w:t> </w:t>
      </w:r>
      <w:r>
        <w:rPr/>
        <w:t>Unlike</w:t>
      </w:r>
      <w:r>
        <w:rPr>
          <w:spacing w:val="-2"/>
        </w:rPr>
        <w:t> </w:t>
      </w:r>
      <w:r>
        <w:rPr/>
        <w:t>the</w:t>
      </w:r>
      <w:r>
        <w:rPr>
          <w:spacing w:val="-2"/>
        </w:rPr>
        <w:t> </w:t>
      </w:r>
      <w:r>
        <w:rPr/>
        <w:t>old Act which empowered the Central Government to register certification trade mark, the new Act delegates the</w:t>
      </w:r>
      <w:r>
        <w:rPr>
          <w:spacing w:val="40"/>
        </w:rPr>
        <w:t> </w:t>
      </w:r>
      <w:r>
        <w:rPr/>
        <w:t>final</w:t>
      </w:r>
      <w:r>
        <w:rPr>
          <w:spacing w:val="-1"/>
        </w:rPr>
        <w:t> </w:t>
      </w:r>
      <w:r>
        <w:rPr/>
        <w:t>authority</w:t>
      </w:r>
      <w:r>
        <w:rPr>
          <w:spacing w:val="-6"/>
        </w:rPr>
        <w:t> </w:t>
      </w:r>
      <w:r>
        <w:rPr/>
        <w:t>for</w:t>
      </w:r>
      <w:r>
        <w:rPr>
          <w:spacing w:val="-2"/>
        </w:rPr>
        <w:t> </w:t>
      </w:r>
      <w:r>
        <w:rPr/>
        <w:t>registration</w:t>
      </w:r>
      <w:r>
        <w:rPr>
          <w:spacing w:val="-3"/>
        </w:rPr>
        <w:t> </w:t>
      </w:r>
      <w:r>
        <w:rPr/>
        <w:t>of</w:t>
      </w:r>
      <w:r>
        <w:rPr>
          <w:spacing w:val="-1"/>
        </w:rPr>
        <w:t> </w:t>
      </w:r>
      <w:r>
        <w:rPr/>
        <w:t>certification</w:t>
      </w:r>
      <w:r>
        <w:rPr>
          <w:spacing w:val="-1"/>
        </w:rPr>
        <w:t> </w:t>
      </w:r>
      <w:r>
        <w:rPr/>
        <w:t>trade</w:t>
      </w:r>
      <w:r>
        <w:rPr>
          <w:spacing w:val="-1"/>
        </w:rPr>
        <w:t> </w:t>
      </w:r>
      <w:r>
        <w:rPr/>
        <w:t>mark</w:t>
      </w:r>
      <w:r>
        <w:rPr>
          <w:spacing w:val="-1"/>
        </w:rPr>
        <w:t> </w:t>
      </w:r>
      <w:r>
        <w:rPr/>
        <w:t>to</w:t>
      </w:r>
      <w:r>
        <w:rPr>
          <w:spacing w:val="-3"/>
        </w:rPr>
        <w:t> </w:t>
      </w:r>
      <w:r>
        <w:rPr/>
        <w:t>the</w:t>
      </w:r>
      <w:r>
        <w:rPr>
          <w:spacing w:val="-1"/>
        </w:rPr>
        <w:t> </w:t>
      </w:r>
      <w:r>
        <w:rPr/>
        <w:t>Registrar.</w:t>
      </w:r>
      <w:r>
        <w:rPr>
          <w:spacing w:val="-1"/>
        </w:rPr>
        <w:t> </w:t>
      </w:r>
      <w:r>
        <w:rPr/>
        <w:t>Sections 70</w:t>
      </w:r>
      <w:r>
        <w:rPr>
          <w:spacing w:val="-3"/>
        </w:rPr>
        <w:t> </w:t>
      </w:r>
      <w:r>
        <w:rPr/>
        <w:t>to</w:t>
      </w:r>
      <w:r>
        <w:rPr>
          <w:spacing w:val="-3"/>
        </w:rPr>
        <w:t> </w:t>
      </w:r>
      <w:r>
        <w:rPr/>
        <w:t>78</w:t>
      </w:r>
      <w:r>
        <w:rPr>
          <w:spacing w:val="-3"/>
        </w:rPr>
        <w:t> </w:t>
      </w:r>
      <w:r>
        <w:rPr/>
        <w:t>of</w:t>
      </w:r>
      <w:r>
        <w:rPr>
          <w:spacing w:val="-1"/>
        </w:rPr>
        <w:t> </w:t>
      </w:r>
      <w:r>
        <w:rPr/>
        <w:t>the</w:t>
      </w:r>
      <w:r>
        <w:rPr>
          <w:spacing w:val="-3"/>
        </w:rPr>
        <w:t> </w:t>
      </w:r>
      <w:r>
        <w:rPr/>
        <w:t>Trade</w:t>
      </w:r>
      <w:r>
        <w:rPr>
          <w:spacing w:val="-1"/>
        </w:rPr>
        <w:t> </w:t>
      </w:r>
      <w:r>
        <w:rPr/>
        <w:t>Marks Act, 1999 deal with registration of certification trade marks.</w:t>
      </w:r>
    </w:p>
    <w:p>
      <w:pPr>
        <w:pStyle w:val="Heading3"/>
        <w:tabs>
          <w:tab w:pos="10972" w:val="left" w:leader="none"/>
        </w:tabs>
        <w:spacing w:before="147"/>
        <w:jc w:val="both"/>
      </w:pPr>
      <w:r>
        <w:rPr>
          <w:color w:val="000000"/>
          <w:spacing w:val="-35"/>
          <w:shd w:fill="BFBFBF" w:color="auto" w:val="clear"/>
        </w:rPr>
        <w:t> </w:t>
      </w:r>
      <w:r>
        <w:rPr>
          <w:color w:val="000000"/>
          <w:shd w:fill="BFBFBF" w:color="auto" w:val="clear"/>
        </w:rPr>
        <w:t>Distinction</w:t>
      </w:r>
      <w:r>
        <w:rPr>
          <w:color w:val="000000"/>
          <w:spacing w:val="-7"/>
          <w:shd w:fill="BFBFBF" w:color="auto" w:val="clear"/>
        </w:rPr>
        <w:t> </w:t>
      </w:r>
      <w:r>
        <w:rPr>
          <w:color w:val="000000"/>
          <w:shd w:fill="BFBFBF" w:color="auto" w:val="clear"/>
        </w:rPr>
        <w:t>between</w:t>
      </w:r>
      <w:r>
        <w:rPr>
          <w:color w:val="000000"/>
          <w:spacing w:val="-6"/>
          <w:shd w:fill="BFBFBF" w:color="auto" w:val="clear"/>
        </w:rPr>
        <w:t> </w:t>
      </w:r>
      <w:r>
        <w:rPr>
          <w:color w:val="000000"/>
          <w:shd w:fill="BFBFBF" w:color="auto" w:val="clear"/>
        </w:rPr>
        <w:t>“Trade</w:t>
      </w:r>
      <w:r>
        <w:rPr>
          <w:color w:val="000000"/>
          <w:spacing w:val="-5"/>
          <w:shd w:fill="BFBFBF" w:color="auto" w:val="clear"/>
        </w:rPr>
        <w:t> </w:t>
      </w:r>
      <w:r>
        <w:rPr>
          <w:color w:val="000000"/>
          <w:shd w:fill="BFBFBF" w:color="auto" w:val="clear"/>
        </w:rPr>
        <w:t>Mark”</w:t>
      </w:r>
      <w:r>
        <w:rPr>
          <w:color w:val="000000"/>
          <w:spacing w:val="-5"/>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“Certification</w:t>
      </w:r>
      <w:r>
        <w:rPr>
          <w:color w:val="000000"/>
          <w:spacing w:val="-5"/>
          <w:shd w:fill="BFBFBF" w:color="auto" w:val="clear"/>
        </w:rPr>
        <w:t> </w:t>
      </w:r>
      <w:r>
        <w:rPr>
          <w:color w:val="000000"/>
          <w:spacing w:val="-2"/>
          <w:shd w:fill="BFBFBF" w:color="auto" w:val="clear"/>
        </w:rPr>
        <w:t>Mark”</w:t>
      </w:r>
      <w:r>
        <w:rPr>
          <w:color w:val="000000"/>
          <w:shd w:fill="BFBFBF" w:color="auto" w:val="clear"/>
        </w:rPr>
        <w:tab/>
      </w:r>
    </w:p>
    <w:p>
      <w:pPr>
        <w:pStyle w:val="BodyText"/>
        <w:spacing w:line="280" w:lineRule="auto" w:before="196"/>
        <w:ind w:right="271"/>
      </w:pPr>
      <w:r>
        <w:rPr/>
        <w:t>Trade marks in general serve to distinguish the goods or services of one person from those of others. The function of a certification trade mark is to indicate that the goods or services comply with certain objective standards in respect of origin, material, mode of manufacture of goods or performance of services as</w:t>
      </w:r>
      <w:r>
        <w:rPr>
          <w:spacing w:val="40"/>
        </w:rPr>
        <w:t> </w:t>
      </w:r>
      <w:r>
        <w:rPr/>
        <w:t>certified by a competent person.</w:t>
      </w:r>
    </w:p>
    <w:p>
      <w:pPr>
        <w:pStyle w:val="Heading2"/>
        <w:tabs>
          <w:tab w:pos="10972" w:val="left" w:leader="none"/>
        </w:tabs>
        <w:spacing w:before="146"/>
      </w:pPr>
      <w:r>
        <w:rPr>
          <w:color w:val="FFFFFF"/>
          <w:spacing w:val="-35"/>
          <w:shd w:fill="3F3F3F" w:color="auto" w:val="clear"/>
        </w:rPr>
        <w:t> </w:t>
      </w:r>
      <w:r>
        <w:rPr>
          <w:color w:val="FFFFFF"/>
          <w:shd w:fill="3F3F3F" w:color="auto" w:val="clear"/>
        </w:rPr>
        <w:t>OFFENCES,</w:t>
      </w:r>
      <w:r>
        <w:rPr>
          <w:color w:val="FFFFFF"/>
          <w:spacing w:val="-7"/>
          <w:shd w:fill="3F3F3F" w:color="auto" w:val="clear"/>
        </w:rPr>
        <w:t> </w:t>
      </w:r>
      <w:r>
        <w:rPr>
          <w:color w:val="FFFFFF"/>
          <w:shd w:fill="3F3F3F" w:color="auto" w:val="clear"/>
        </w:rPr>
        <w:t>PENALTIES</w:t>
      </w:r>
      <w:r>
        <w:rPr>
          <w:color w:val="FFFFFF"/>
          <w:spacing w:val="-4"/>
          <w:shd w:fill="3F3F3F" w:color="auto" w:val="clear"/>
        </w:rPr>
        <w:t> </w:t>
      </w:r>
      <w:r>
        <w:rPr>
          <w:color w:val="FFFFFF"/>
          <w:shd w:fill="3F3F3F" w:color="auto" w:val="clear"/>
        </w:rPr>
        <w:t>AND</w:t>
      </w:r>
      <w:r>
        <w:rPr>
          <w:color w:val="FFFFFF"/>
          <w:spacing w:val="-5"/>
          <w:shd w:fill="3F3F3F" w:color="auto" w:val="clear"/>
        </w:rPr>
        <w:t> </w:t>
      </w:r>
      <w:r>
        <w:rPr>
          <w:color w:val="FFFFFF"/>
          <w:spacing w:val="-2"/>
          <w:shd w:fill="3F3F3F" w:color="auto" w:val="clear"/>
        </w:rPr>
        <w:t>PROCEDURE</w:t>
      </w:r>
      <w:r>
        <w:rPr>
          <w:color w:val="FFFFFF"/>
          <w:shd w:fill="3F3F3F" w:color="auto" w:val="clear"/>
        </w:rPr>
        <w:tab/>
      </w:r>
    </w:p>
    <w:p>
      <w:pPr>
        <w:pStyle w:val="BodyText"/>
        <w:spacing w:line="280" w:lineRule="auto" w:before="195"/>
        <w:ind w:right="271"/>
      </w:pPr>
      <w:r>
        <w:rPr/>
        <w:t>Sections 101 to 121 deal with the matters relating to offences, penalties and procedure. Some of the important provisions are discussed below.</w:t>
      </w:r>
    </w:p>
    <w:p>
      <w:pPr>
        <w:pStyle w:val="ListParagraph"/>
        <w:numPr>
          <w:ilvl w:val="0"/>
          <w:numId w:val="115"/>
        </w:numPr>
        <w:tabs>
          <w:tab w:pos="2085" w:val="left" w:leader="none"/>
          <w:tab w:pos="2087" w:val="left" w:leader="none"/>
        </w:tabs>
        <w:spacing w:line="283" w:lineRule="auto" w:before="160" w:after="0"/>
        <w:ind w:left="2087" w:right="270" w:hanging="312"/>
        <w:jc w:val="both"/>
        <w:rPr>
          <w:sz w:val="20"/>
        </w:rPr>
      </w:pPr>
      <w:r>
        <w:rPr>
          <w:sz w:val="20"/>
        </w:rPr>
        <w:t>Section</w:t>
      </w:r>
      <w:r>
        <w:rPr>
          <w:spacing w:val="-1"/>
          <w:sz w:val="20"/>
        </w:rPr>
        <w:t> </w:t>
      </w:r>
      <w:r>
        <w:rPr>
          <w:sz w:val="20"/>
        </w:rPr>
        <w:t>103</w:t>
      </w:r>
      <w:r>
        <w:rPr>
          <w:spacing w:val="-1"/>
          <w:sz w:val="20"/>
        </w:rPr>
        <w:t> </w:t>
      </w:r>
      <w:r>
        <w:rPr>
          <w:sz w:val="20"/>
        </w:rPr>
        <w:t>deals with</w:t>
      </w:r>
      <w:r>
        <w:rPr>
          <w:spacing w:val="-1"/>
          <w:sz w:val="20"/>
        </w:rPr>
        <w:t> </w:t>
      </w:r>
      <w:r>
        <w:rPr>
          <w:sz w:val="20"/>
        </w:rPr>
        <w:t>the penalty</w:t>
      </w:r>
      <w:r>
        <w:rPr>
          <w:spacing w:val="-4"/>
          <w:sz w:val="20"/>
        </w:rPr>
        <w:t> </w:t>
      </w:r>
      <w:r>
        <w:rPr>
          <w:sz w:val="20"/>
        </w:rPr>
        <w:t>for applying</w:t>
      </w:r>
      <w:r>
        <w:rPr>
          <w:spacing w:val="-1"/>
          <w:sz w:val="20"/>
        </w:rPr>
        <w:t> </w:t>
      </w:r>
      <w:r>
        <w:rPr>
          <w:sz w:val="20"/>
        </w:rPr>
        <w:t>false</w:t>
      </w:r>
      <w:r>
        <w:rPr>
          <w:spacing w:val="-1"/>
          <w:sz w:val="20"/>
        </w:rPr>
        <w:t> </w:t>
      </w:r>
      <w:r>
        <w:rPr>
          <w:sz w:val="20"/>
        </w:rPr>
        <w:t>trade</w:t>
      </w:r>
      <w:r>
        <w:rPr>
          <w:spacing w:val="-1"/>
          <w:sz w:val="20"/>
        </w:rPr>
        <w:t> </w:t>
      </w:r>
      <w:r>
        <w:rPr>
          <w:sz w:val="20"/>
        </w:rPr>
        <w:t>mark,</w:t>
      </w:r>
      <w:r>
        <w:rPr>
          <w:spacing w:val="-1"/>
          <w:sz w:val="20"/>
        </w:rPr>
        <w:t> </w:t>
      </w:r>
      <w:r>
        <w:rPr>
          <w:sz w:val="20"/>
        </w:rPr>
        <w:t>trade</w:t>
      </w:r>
      <w:r>
        <w:rPr>
          <w:spacing w:val="-1"/>
          <w:sz w:val="20"/>
        </w:rPr>
        <w:t> </w:t>
      </w:r>
      <w:r>
        <w:rPr>
          <w:sz w:val="20"/>
        </w:rPr>
        <w:t>description,</w:t>
      </w:r>
      <w:r>
        <w:rPr>
          <w:spacing w:val="-1"/>
          <w:sz w:val="20"/>
        </w:rPr>
        <w:t> </w:t>
      </w:r>
      <w:r>
        <w:rPr>
          <w:sz w:val="20"/>
        </w:rPr>
        <w:t>etc.</w:t>
      </w:r>
      <w:r>
        <w:rPr>
          <w:spacing w:val="-1"/>
          <w:sz w:val="20"/>
        </w:rPr>
        <w:t> </w:t>
      </w:r>
      <w:r>
        <w:rPr>
          <w:sz w:val="20"/>
        </w:rPr>
        <w:t>and imposes punishment with imprisonment for a term which shall not be less than six months but which may extend to three years and with fine which shall not be less than</w:t>
      </w:r>
      <w:r>
        <w:rPr>
          <w:spacing w:val="-2"/>
          <w:sz w:val="20"/>
        </w:rPr>
        <w:t> </w:t>
      </w:r>
      <w:r>
        <w:rPr>
          <w:sz w:val="20"/>
        </w:rPr>
        <w:t>fifty</w:t>
      </w:r>
      <w:r>
        <w:rPr>
          <w:spacing w:val="-4"/>
          <w:sz w:val="20"/>
        </w:rPr>
        <w:t> </w:t>
      </w:r>
      <w:r>
        <w:rPr>
          <w:sz w:val="20"/>
        </w:rPr>
        <w:t>thousand</w:t>
      </w:r>
      <w:r>
        <w:rPr>
          <w:spacing w:val="-2"/>
          <w:sz w:val="20"/>
        </w:rPr>
        <w:t> </w:t>
      </w:r>
      <w:r>
        <w:rPr>
          <w:sz w:val="20"/>
        </w:rPr>
        <w:t>rupees but which</w:t>
      </w:r>
      <w:r>
        <w:rPr>
          <w:spacing w:val="-2"/>
          <w:sz w:val="20"/>
        </w:rPr>
        <w:t> </w:t>
      </w:r>
      <w:r>
        <w:rPr>
          <w:sz w:val="20"/>
        </w:rPr>
        <w:t>may extend to two lakh rupees.</w:t>
      </w:r>
    </w:p>
    <w:p>
      <w:pPr>
        <w:pStyle w:val="ListParagraph"/>
        <w:numPr>
          <w:ilvl w:val="0"/>
          <w:numId w:val="115"/>
        </w:numPr>
        <w:tabs>
          <w:tab w:pos="2085" w:val="left" w:leader="none"/>
          <w:tab w:pos="2087" w:val="left" w:leader="none"/>
        </w:tabs>
        <w:spacing w:line="280" w:lineRule="auto" w:before="155" w:after="0"/>
        <w:ind w:left="2087" w:right="273" w:hanging="312"/>
        <w:jc w:val="both"/>
        <w:rPr>
          <w:sz w:val="20"/>
        </w:rPr>
      </w:pPr>
      <w:r>
        <w:rPr>
          <w:sz w:val="20"/>
        </w:rPr>
        <w:t>Section 105 prescribes enhanced penalty on second and subsequent conviction for offences committed under sections 103 and 104 and imposes punishment with imprisonment which shall not be less than one year but which may extend to three years and with fine which shall not be less</w:t>
      </w:r>
      <w:r>
        <w:rPr>
          <w:spacing w:val="40"/>
          <w:sz w:val="20"/>
        </w:rPr>
        <w:t> </w:t>
      </w:r>
      <w:r>
        <w:rPr>
          <w:sz w:val="20"/>
        </w:rPr>
        <w:t>than one lakh rupees but which may extend to two lakh rupees.</w:t>
      </w:r>
    </w:p>
    <w:p>
      <w:pPr>
        <w:pStyle w:val="ListParagraph"/>
        <w:numPr>
          <w:ilvl w:val="0"/>
          <w:numId w:val="115"/>
        </w:numPr>
        <w:tabs>
          <w:tab w:pos="2085" w:val="left" w:leader="none"/>
          <w:tab w:pos="2087" w:val="left" w:leader="none"/>
        </w:tabs>
        <w:spacing w:line="280" w:lineRule="auto" w:before="165" w:after="0"/>
        <w:ind w:left="2087" w:right="273" w:hanging="312"/>
        <w:jc w:val="both"/>
        <w:rPr>
          <w:sz w:val="20"/>
        </w:rPr>
      </w:pPr>
      <w:r>
        <w:rPr>
          <w:sz w:val="20"/>
        </w:rPr>
        <w:t>Section 106 provides penalty</w:t>
      </w:r>
      <w:r>
        <w:rPr>
          <w:spacing w:val="-4"/>
          <w:sz w:val="20"/>
        </w:rPr>
        <w:t> </w:t>
      </w:r>
      <w:r>
        <w:rPr>
          <w:sz w:val="20"/>
        </w:rPr>
        <w:t>for removing piece</w:t>
      </w:r>
      <w:r>
        <w:rPr>
          <w:spacing w:val="-2"/>
          <w:sz w:val="20"/>
        </w:rPr>
        <w:t> </w:t>
      </w:r>
      <w:r>
        <w:rPr>
          <w:sz w:val="20"/>
        </w:rPr>
        <w:t>goods,</w:t>
      </w:r>
      <w:r>
        <w:rPr>
          <w:spacing w:val="-2"/>
          <w:sz w:val="20"/>
        </w:rPr>
        <w:t> </w:t>
      </w:r>
      <w:r>
        <w:rPr>
          <w:sz w:val="20"/>
        </w:rPr>
        <w:t>etc.,</w:t>
      </w:r>
      <w:r>
        <w:rPr>
          <w:spacing w:val="-2"/>
          <w:sz w:val="20"/>
        </w:rPr>
        <w:t> </w:t>
      </w:r>
      <w:r>
        <w:rPr>
          <w:sz w:val="20"/>
        </w:rPr>
        <w:t>in violation</w:t>
      </w:r>
      <w:r>
        <w:rPr>
          <w:spacing w:val="-2"/>
          <w:sz w:val="20"/>
        </w:rPr>
        <w:t> </w:t>
      </w:r>
      <w:r>
        <w:rPr>
          <w:sz w:val="20"/>
        </w:rPr>
        <w:t>of the</w:t>
      </w:r>
      <w:r>
        <w:rPr>
          <w:spacing w:val="-2"/>
          <w:sz w:val="20"/>
        </w:rPr>
        <w:t> </w:t>
      </w:r>
      <w:r>
        <w:rPr>
          <w:sz w:val="20"/>
        </w:rPr>
        <w:t>provisions of Section 81 dealing with stamping of piece goods, cotton yarn and thread. This section provides for forfeiture of goods to the government and fine upto </w:t>
      </w:r>
      <w:r>
        <w:rPr>
          <w:rFonts w:ascii="Georgia"/>
          <w:sz w:val="20"/>
        </w:rPr>
        <w:t>` </w:t>
      </w:r>
      <w:r>
        <w:rPr>
          <w:sz w:val="20"/>
        </w:rPr>
        <w:t>1000.</w:t>
      </w:r>
    </w:p>
    <w:p>
      <w:pPr>
        <w:pStyle w:val="ListParagraph"/>
        <w:numPr>
          <w:ilvl w:val="0"/>
          <w:numId w:val="115"/>
        </w:numPr>
        <w:tabs>
          <w:tab w:pos="2085" w:val="left" w:leader="none"/>
          <w:tab w:pos="2087" w:val="left" w:leader="none"/>
        </w:tabs>
        <w:spacing w:line="280" w:lineRule="auto" w:before="161" w:after="0"/>
        <w:ind w:left="2087" w:right="270" w:hanging="312"/>
        <w:jc w:val="both"/>
        <w:rPr>
          <w:sz w:val="20"/>
        </w:rPr>
      </w:pPr>
      <w:r>
        <w:rPr>
          <w:sz w:val="20"/>
        </w:rPr>
        <w:t>Section 107 makes it an offence if a person falsely represents a trade mark as registered. It has been clarified that use of symbols like “R” in circle in relation to unregistered trade mark would constitute an offence. The punishment for such offences is imprisonment for a term which may extend to three years or with fine or with both. It is also clarified that where the mark in question is registered under the law of the country outside India, the use of the word or other expression to denote such registration in foreign country is permissible.</w:t>
      </w:r>
    </w:p>
    <w:p>
      <w:pPr>
        <w:pStyle w:val="ListParagraph"/>
        <w:numPr>
          <w:ilvl w:val="0"/>
          <w:numId w:val="115"/>
        </w:numPr>
        <w:tabs>
          <w:tab w:pos="2085" w:val="left" w:leader="none"/>
          <w:tab w:pos="2087" w:val="left" w:leader="none"/>
        </w:tabs>
        <w:spacing w:line="280" w:lineRule="auto" w:before="166" w:after="0"/>
        <w:ind w:left="2087" w:right="276" w:hanging="312"/>
        <w:jc w:val="both"/>
        <w:rPr>
          <w:sz w:val="20"/>
        </w:rPr>
      </w:pPr>
      <w:r>
        <w:rPr>
          <w:sz w:val="20"/>
        </w:rPr>
        <w:t>According to section 108, the use of any words which would lead to the belief that a person’s place of business is officially connected with the Trade Mark Office shall be treated as offence and be punishable with imprisonment for a term which may extend to two years or with fine or with both.</w:t>
      </w:r>
    </w:p>
    <w:p>
      <w:pPr>
        <w:pStyle w:val="ListParagraph"/>
        <w:numPr>
          <w:ilvl w:val="0"/>
          <w:numId w:val="115"/>
        </w:numPr>
        <w:tabs>
          <w:tab w:pos="2085" w:val="left" w:leader="none"/>
          <w:tab w:pos="2087" w:val="left" w:leader="none"/>
        </w:tabs>
        <w:spacing w:line="280" w:lineRule="auto" w:before="122" w:after="0"/>
        <w:ind w:left="2087" w:right="275" w:hanging="312"/>
        <w:jc w:val="both"/>
        <w:rPr>
          <w:sz w:val="20"/>
        </w:rPr>
      </w:pPr>
      <w:r>
        <w:rPr>
          <w:sz w:val="20"/>
        </w:rPr>
        <w:t>Section 109 contains provisions for penalty for falsification of entries in the register. This offence is punishable with imprisonment not exceeding two years or with fine or with both.</w:t>
      </w:r>
    </w:p>
    <w:p>
      <w:pPr>
        <w:pStyle w:val="BodyText"/>
        <w:spacing w:line="280" w:lineRule="auto" w:before="162"/>
        <w:ind w:right="271"/>
      </w:pPr>
      <w:r>
        <w:rPr/>
        <w:t>Section 114 deals with offences by companies and provides that where a person committing offence is a company, every person in charge of and responsible to the company for the conduct of its business at the time</w:t>
      </w:r>
      <w:r>
        <w:rPr>
          <w:spacing w:val="40"/>
        </w:rPr>
        <w:t> </w:t>
      </w:r>
      <w:r>
        <w:rPr/>
        <w:t>of</w:t>
      </w:r>
      <w:r>
        <w:rPr>
          <w:spacing w:val="40"/>
        </w:rPr>
        <w:t> </w:t>
      </w:r>
      <w:r>
        <w:rPr/>
        <w:t>commission</w:t>
      </w:r>
      <w:r>
        <w:rPr>
          <w:spacing w:val="40"/>
        </w:rPr>
        <w:t> </w:t>
      </w:r>
      <w:r>
        <w:rPr/>
        <w:t>of</w:t>
      </w:r>
      <w:r>
        <w:rPr>
          <w:spacing w:val="40"/>
        </w:rPr>
        <w:t> </w:t>
      </w:r>
      <w:r>
        <w:rPr/>
        <w:t>an</w:t>
      </w:r>
      <w:r>
        <w:rPr>
          <w:spacing w:val="40"/>
        </w:rPr>
        <w:t> </w:t>
      </w:r>
      <w:r>
        <w:rPr/>
        <w:t>offence</w:t>
      </w:r>
      <w:r>
        <w:rPr>
          <w:spacing w:val="40"/>
        </w:rPr>
        <w:t> </w:t>
      </w:r>
      <w:r>
        <w:rPr/>
        <w:t>will</w:t>
      </w:r>
      <w:r>
        <w:rPr>
          <w:spacing w:val="40"/>
        </w:rPr>
        <w:t> </w:t>
      </w:r>
      <w:r>
        <w:rPr/>
        <w:t>be</w:t>
      </w:r>
      <w:r>
        <w:rPr>
          <w:spacing w:val="40"/>
        </w:rPr>
        <w:t> </w:t>
      </w:r>
      <w:r>
        <w:rPr/>
        <w:t>liable.</w:t>
      </w:r>
      <w:r>
        <w:rPr>
          <w:spacing w:val="37"/>
        </w:rPr>
        <w:t> </w:t>
      </w:r>
      <w:r>
        <w:rPr/>
        <w:t>Where</w:t>
      </w:r>
      <w:r>
        <w:rPr>
          <w:spacing w:val="40"/>
        </w:rPr>
        <w:t> </w:t>
      </w:r>
      <w:r>
        <w:rPr/>
        <w:t>a</w:t>
      </w:r>
      <w:r>
        <w:rPr>
          <w:spacing w:val="40"/>
        </w:rPr>
        <w:t> </w:t>
      </w:r>
      <w:r>
        <w:rPr/>
        <w:t>person</w:t>
      </w:r>
      <w:r>
        <w:rPr>
          <w:spacing w:val="40"/>
        </w:rPr>
        <w:t> </w:t>
      </w:r>
      <w:r>
        <w:rPr/>
        <w:t>accused</w:t>
      </w:r>
      <w:r>
        <w:rPr>
          <w:spacing w:val="40"/>
        </w:rPr>
        <w:t> </w:t>
      </w:r>
      <w:r>
        <w:rPr/>
        <w:t>proves</w:t>
      </w:r>
      <w:r>
        <w:rPr>
          <w:spacing w:val="40"/>
        </w:rPr>
        <w:t> </w:t>
      </w:r>
      <w:r>
        <w:rPr/>
        <w:t>that</w:t>
      </w:r>
      <w:r>
        <w:rPr>
          <w:spacing w:val="40"/>
        </w:rPr>
        <w:t> </w:t>
      </w:r>
      <w:r>
        <w:rPr/>
        <w:t>the</w:t>
      </w:r>
      <w:r>
        <w:rPr>
          <w:spacing w:val="40"/>
        </w:rPr>
        <w:t> </w:t>
      </w:r>
      <w:r>
        <w:rPr/>
        <w:t>offence</w:t>
      </w:r>
      <w:r>
        <w:rPr>
          <w:spacing w:val="40"/>
        </w:rPr>
        <w:t> </w:t>
      </w:r>
      <w:r>
        <w:rPr/>
        <w:t>was</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163</w:t>
      </w:r>
    </w:p>
    <w:p>
      <w:pPr>
        <w:pStyle w:val="BodyText"/>
        <w:spacing w:before="150"/>
        <w:ind w:left="0"/>
        <w:jc w:val="left"/>
        <w:rPr>
          <w:b/>
        </w:rPr>
      </w:pPr>
    </w:p>
    <w:p>
      <w:pPr>
        <w:pStyle w:val="BodyText"/>
        <w:spacing w:line="283" w:lineRule="auto"/>
        <w:ind w:right="272"/>
      </w:pPr>
      <w:r>
        <w:rPr/>
        <w:t>committed without his knowledge or he has exercised all due diligence to prevent the commission of such offence, he will not be liable. However, where it is proved that an offence has been committed with the consent or connivance or is attributable to any neglect of any Director, Manager, Secretary or any other officer of the company; he shall be deemed to be guilty of the offence. Explanation to this section defines a company as to mean body corporate and includes a firm or other association of individuals. The explanation also defines director in relation to a firm, as to mean a partner in the firm.</w:t>
      </w:r>
    </w:p>
    <w:p>
      <w:pPr>
        <w:pStyle w:val="Heading3"/>
        <w:tabs>
          <w:tab w:pos="10972" w:val="left" w:leader="none"/>
        </w:tabs>
        <w:spacing w:before="134"/>
        <w:ind w:left="1267" w:firstLine="0"/>
        <w:jc w:val="both"/>
      </w:pPr>
      <w:r>
        <w:rPr>
          <w:color w:val="000000"/>
          <w:spacing w:val="-35"/>
          <w:shd w:fill="BFBFBF" w:color="auto" w:val="clear"/>
        </w:rPr>
        <w:t> </w:t>
      </w:r>
      <w:r>
        <w:rPr>
          <w:color w:val="000000"/>
          <w:shd w:fill="BFBFBF" w:color="auto" w:val="clear"/>
        </w:rPr>
        <w:t>Relief</w:t>
      </w:r>
      <w:r>
        <w:rPr>
          <w:color w:val="000000"/>
          <w:spacing w:val="-6"/>
          <w:shd w:fill="BFBFBF" w:color="auto" w:val="clear"/>
        </w:rPr>
        <w:t> </w:t>
      </w:r>
      <w:r>
        <w:rPr>
          <w:color w:val="000000"/>
          <w:shd w:fill="BFBFBF" w:color="auto" w:val="clear"/>
        </w:rPr>
        <w:t>in</w:t>
      </w:r>
      <w:r>
        <w:rPr>
          <w:color w:val="000000"/>
          <w:spacing w:val="-5"/>
          <w:shd w:fill="BFBFBF" w:color="auto" w:val="clear"/>
        </w:rPr>
        <w:t> </w:t>
      </w:r>
      <w:r>
        <w:rPr>
          <w:color w:val="000000"/>
          <w:shd w:fill="BFBFBF" w:color="auto" w:val="clear"/>
        </w:rPr>
        <w:t>Suits</w:t>
      </w:r>
      <w:r>
        <w:rPr>
          <w:color w:val="000000"/>
          <w:spacing w:val="-5"/>
          <w:shd w:fill="BFBFBF" w:color="auto" w:val="clear"/>
        </w:rPr>
        <w:t> </w:t>
      </w:r>
      <w:r>
        <w:rPr>
          <w:color w:val="000000"/>
          <w:shd w:fill="BFBFBF" w:color="auto" w:val="clear"/>
        </w:rPr>
        <w:t>for</w:t>
      </w:r>
      <w:r>
        <w:rPr>
          <w:color w:val="000000"/>
          <w:spacing w:val="-4"/>
          <w:shd w:fill="BFBFBF" w:color="auto" w:val="clear"/>
        </w:rPr>
        <w:t> </w:t>
      </w:r>
      <w:r>
        <w:rPr>
          <w:color w:val="000000"/>
          <w:shd w:fill="BFBFBF" w:color="auto" w:val="clear"/>
        </w:rPr>
        <w:t>Infringement/Passing</w:t>
      </w:r>
      <w:r>
        <w:rPr>
          <w:color w:val="000000"/>
          <w:spacing w:val="-5"/>
          <w:shd w:fill="BFBFBF" w:color="auto" w:val="clear"/>
        </w:rPr>
        <w:t> Off</w:t>
      </w:r>
      <w:r>
        <w:rPr>
          <w:color w:val="000000"/>
          <w:shd w:fill="BFBFBF" w:color="auto" w:val="clear"/>
        </w:rPr>
        <w:tab/>
      </w:r>
    </w:p>
    <w:p>
      <w:pPr>
        <w:pStyle w:val="BodyText"/>
        <w:spacing w:line="280" w:lineRule="auto" w:before="195"/>
        <w:ind w:right="276"/>
      </w:pPr>
      <w:r>
        <w:rPr/>
        <w:t>Civil Litigation : A suit can be initiated either under the law of passing off or for infringement under the Trade Marks Act, 1999 depending on whether the trade mark is unregistered, pending registration or registered </w:t>
      </w:r>
      <w:r>
        <w:rPr>
          <w:spacing w:val="-2"/>
        </w:rPr>
        <w:t>respectively.</w:t>
      </w:r>
    </w:p>
    <w:p>
      <w:pPr>
        <w:pStyle w:val="ListParagraph"/>
        <w:numPr>
          <w:ilvl w:val="0"/>
          <w:numId w:val="116"/>
        </w:numPr>
        <w:tabs>
          <w:tab w:pos="2015" w:val="left" w:leader="none"/>
        </w:tabs>
        <w:spacing w:line="280" w:lineRule="auto" w:before="89" w:after="0"/>
        <w:ind w:left="2015" w:right="276" w:hanging="360"/>
        <w:jc w:val="both"/>
        <w:rPr>
          <w:sz w:val="20"/>
        </w:rPr>
      </w:pPr>
      <w:r>
        <w:rPr>
          <w:b/>
          <w:sz w:val="20"/>
        </w:rPr>
        <w:t>Jurisdiction and Venue : </w:t>
      </w:r>
      <w:r>
        <w:rPr>
          <w:sz w:val="20"/>
        </w:rPr>
        <w:t>The suit for passing off and/or infringement can be initiated either in the District</w:t>
      </w:r>
      <w:r>
        <w:rPr>
          <w:spacing w:val="-2"/>
          <w:sz w:val="20"/>
        </w:rPr>
        <w:t> </w:t>
      </w:r>
      <w:r>
        <w:rPr>
          <w:sz w:val="20"/>
        </w:rPr>
        <w:t>Court</w:t>
      </w:r>
      <w:r>
        <w:rPr>
          <w:spacing w:val="-2"/>
          <w:sz w:val="20"/>
        </w:rPr>
        <w:t> </w:t>
      </w:r>
      <w:r>
        <w:rPr>
          <w:sz w:val="20"/>
        </w:rPr>
        <w:t>or in</w:t>
      </w:r>
      <w:r>
        <w:rPr>
          <w:spacing w:val="-2"/>
          <w:sz w:val="20"/>
        </w:rPr>
        <w:t> </w:t>
      </w:r>
      <w:r>
        <w:rPr>
          <w:sz w:val="20"/>
        </w:rPr>
        <w:t>the</w:t>
      </w:r>
      <w:r>
        <w:rPr>
          <w:spacing w:val="-2"/>
          <w:sz w:val="20"/>
        </w:rPr>
        <w:t> </w:t>
      </w:r>
      <w:r>
        <w:rPr>
          <w:sz w:val="20"/>
        </w:rPr>
        <w:t>High Court</w:t>
      </w:r>
      <w:r>
        <w:rPr>
          <w:spacing w:val="-2"/>
          <w:sz w:val="20"/>
        </w:rPr>
        <w:t> </w:t>
      </w:r>
      <w:r>
        <w:rPr>
          <w:sz w:val="20"/>
        </w:rPr>
        <w:t>depending</w:t>
      </w:r>
      <w:r>
        <w:rPr>
          <w:spacing w:val="-2"/>
          <w:sz w:val="20"/>
        </w:rPr>
        <w:t> </w:t>
      </w:r>
      <w:r>
        <w:rPr>
          <w:sz w:val="20"/>
        </w:rPr>
        <w:t>on</w:t>
      </w:r>
      <w:r>
        <w:rPr>
          <w:spacing w:val="-2"/>
          <w:sz w:val="20"/>
        </w:rPr>
        <w:t> </w:t>
      </w:r>
      <w:r>
        <w:rPr>
          <w:sz w:val="20"/>
        </w:rPr>
        <w:t>the valuation</w:t>
      </w:r>
      <w:r>
        <w:rPr>
          <w:spacing w:val="-2"/>
          <w:sz w:val="20"/>
        </w:rPr>
        <w:t> </w:t>
      </w:r>
      <w:r>
        <w:rPr>
          <w:sz w:val="20"/>
        </w:rPr>
        <w:t>of the</w:t>
      </w:r>
      <w:r>
        <w:rPr>
          <w:spacing w:val="-2"/>
          <w:sz w:val="20"/>
        </w:rPr>
        <w:t> </w:t>
      </w:r>
      <w:r>
        <w:rPr>
          <w:sz w:val="20"/>
        </w:rPr>
        <w:t>suit.</w:t>
      </w:r>
      <w:r>
        <w:rPr>
          <w:spacing w:val="-2"/>
          <w:sz w:val="20"/>
        </w:rPr>
        <w:t> </w:t>
      </w:r>
      <w:r>
        <w:rPr>
          <w:sz w:val="20"/>
        </w:rPr>
        <w:t>The</w:t>
      </w:r>
      <w:r>
        <w:rPr>
          <w:spacing w:val="-2"/>
          <w:sz w:val="20"/>
        </w:rPr>
        <w:t> </w:t>
      </w:r>
      <w:r>
        <w:rPr>
          <w:sz w:val="20"/>
        </w:rPr>
        <w:t>suit can</w:t>
      </w:r>
      <w:r>
        <w:rPr>
          <w:spacing w:val="-2"/>
          <w:sz w:val="20"/>
        </w:rPr>
        <w:t> </w:t>
      </w:r>
      <w:r>
        <w:rPr>
          <w:sz w:val="20"/>
        </w:rPr>
        <w:t>be</w:t>
      </w:r>
      <w:r>
        <w:rPr>
          <w:spacing w:val="-2"/>
          <w:sz w:val="20"/>
        </w:rPr>
        <w:t> </w:t>
      </w:r>
      <w:r>
        <w:rPr>
          <w:sz w:val="20"/>
        </w:rPr>
        <w:t>at</w:t>
      </w:r>
      <w:r>
        <w:rPr>
          <w:spacing w:val="-2"/>
          <w:sz w:val="20"/>
        </w:rPr>
        <w:t> </w:t>
      </w:r>
      <w:r>
        <w:rPr>
          <w:sz w:val="20"/>
        </w:rPr>
        <w:t>the</w:t>
      </w:r>
      <w:r>
        <w:rPr>
          <w:spacing w:val="-2"/>
          <w:sz w:val="20"/>
        </w:rPr>
        <w:t> </w:t>
      </w:r>
      <w:r>
        <w:rPr>
          <w:sz w:val="20"/>
        </w:rPr>
        <w:t>place where the rights holder or one of the rights holders actually and voluntarily reside or work for gain or carries on business.</w:t>
      </w:r>
    </w:p>
    <w:p>
      <w:pPr>
        <w:pStyle w:val="ListParagraph"/>
        <w:numPr>
          <w:ilvl w:val="0"/>
          <w:numId w:val="116"/>
        </w:numPr>
        <w:tabs>
          <w:tab w:pos="2015" w:val="left" w:leader="none"/>
        </w:tabs>
        <w:spacing w:line="280" w:lineRule="auto" w:before="87" w:after="0"/>
        <w:ind w:left="2015" w:right="273" w:hanging="360"/>
        <w:jc w:val="both"/>
        <w:rPr>
          <w:sz w:val="20"/>
        </w:rPr>
      </w:pPr>
      <w:r>
        <w:rPr>
          <w:b/>
          <w:sz w:val="20"/>
        </w:rPr>
        <w:t>Elements of the Complaint : </w:t>
      </w:r>
      <w:r>
        <w:rPr>
          <w:sz w:val="20"/>
        </w:rPr>
        <w:t>In the complaint, the rights holder is required to demonstrate that (a) the alleged infringing act involves a mark that is identical or similar to a trade mark of the rights holder; (b) the infringing representation of a trade mark is being used in connection with goods or services</w:t>
      </w:r>
      <w:r>
        <w:rPr>
          <w:spacing w:val="16"/>
          <w:sz w:val="20"/>
        </w:rPr>
        <w:t> </w:t>
      </w:r>
      <w:r>
        <w:rPr>
          <w:sz w:val="20"/>
        </w:rPr>
        <w:t>and</w:t>
      </w:r>
      <w:r>
        <w:rPr>
          <w:spacing w:val="15"/>
          <w:sz w:val="20"/>
        </w:rPr>
        <w:t> </w:t>
      </w:r>
      <w:r>
        <w:rPr>
          <w:sz w:val="20"/>
        </w:rPr>
        <w:t>might</w:t>
      </w:r>
      <w:r>
        <w:rPr>
          <w:spacing w:val="15"/>
          <w:sz w:val="20"/>
        </w:rPr>
        <w:t> </w:t>
      </w:r>
      <w:r>
        <w:rPr>
          <w:sz w:val="20"/>
        </w:rPr>
        <w:t>lead</w:t>
      </w:r>
      <w:r>
        <w:rPr>
          <w:spacing w:val="15"/>
          <w:sz w:val="20"/>
        </w:rPr>
        <w:t> </w:t>
      </w:r>
      <w:r>
        <w:rPr>
          <w:sz w:val="20"/>
        </w:rPr>
        <w:t>to</w:t>
      </w:r>
      <w:r>
        <w:rPr>
          <w:spacing w:val="17"/>
          <w:sz w:val="20"/>
        </w:rPr>
        <w:t> </w:t>
      </w:r>
      <w:r>
        <w:rPr>
          <w:sz w:val="20"/>
        </w:rPr>
        <w:t>confusion</w:t>
      </w:r>
      <w:r>
        <w:rPr>
          <w:spacing w:val="15"/>
          <w:sz w:val="20"/>
        </w:rPr>
        <w:t> </w:t>
      </w:r>
      <w:r>
        <w:rPr>
          <w:sz w:val="20"/>
        </w:rPr>
        <w:t>in</w:t>
      </w:r>
      <w:r>
        <w:rPr>
          <w:spacing w:val="15"/>
          <w:sz w:val="20"/>
        </w:rPr>
        <w:t> </w:t>
      </w:r>
      <w:r>
        <w:rPr>
          <w:sz w:val="20"/>
        </w:rPr>
        <w:t>public</w:t>
      </w:r>
      <w:r>
        <w:rPr>
          <w:spacing w:val="16"/>
          <w:sz w:val="20"/>
        </w:rPr>
        <w:t> </w:t>
      </w:r>
      <w:r>
        <w:rPr>
          <w:sz w:val="20"/>
        </w:rPr>
        <w:t>regarding</w:t>
      </w:r>
      <w:r>
        <w:rPr>
          <w:spacing w:val="15"/>
          <w:sz w:val="20"/>
        </w:rPr>
        <w:t> </w:t>
      </w:r>
      <w:r>
        <w:rPr>
          <w:sz w:val="20"/>
        </w:rPr>
        <w:t>the</w:t>
      </w:r>
      <w:r>
        <w:rPr>
          <w:spacing w:val="15"/>
          <w:sz w:val="20"/>
        </w:rPr>
        <w:t> </w:t>
      </w:r>
      <w:r>
        <w:rPr>
          <w:sz w:val="20"/>
        </w:rPr>
        <w:t>origin</w:t>
      </w:r>
      <w:r>
        <w:rPr>
          <w:spacing w:val="15"/>
          <w:sz w:val="20"/>
        </w:rPr>
        <w:t> </w:t>
      </w:r>
      <w:r>
        <w:rPr>
          <w:sz w:val="20"/>
        </w:rPr>
        <w:t>of</w:t>
      </w:r>
      <w:r>
        <w:rPr>
          <w:spacing w:val="17"/>
          <w:sz w:val="20"/>
        </w:rPr>
        <w:t> </w:t>
      </w:r>
      <w:r>
        <w:rPr>
          <w:sz w:val="20"/>
        </w:rPr>
        <w:t>the</w:t>
      </w:r>
      <w:r>
        <w:rPr>
          <w:spacing w:val="15"/>
          <w:sz w:val="20"/>
        </w:rPr>
        <w:t> </w:t>
      </w:r>
      <w:r>
        <w:rPr>
          <w:sz w:val="20"/>
        </w:rPr>
        <w:t>infringing</w:t>
      </w:r>
      <w:r>
        <w:rPr>
          <w:spacing w:val="15"/>
          <w:sz w:val="20"/>
        </w:rPr>
        <w:t> </w:t>
      </w:r>
      <w:r>
        <w:rPr>
          <w:sz w:val="20"/>
        </w:rPr>
        <w:t>goods/services;</w:t>
      </w:r>
    </w:p>
    <w:p>
      <w:pPr>
        <w:pStyle w:val="BodyText"/>
        <w:spacing w:line="280" w:lineRule="auto"/>
        <w:ind w:left="2015" w:right="275"/>
      </w:pPr>
      <w:r>
        <w:rPr/>
        <w:t>(c)</w:t>
      </w:r>
      <w:r>
        <w:rPr>
          <w:spacing w:val="-3"/>
        </w:rPr>
        <w:t> </w:t>
      </w:r>
      <w:r>
        <w:rPr/>
        <w:t>the</w:t>
      </w:r>
      <w:r>
        <w:rPr>
          <w:spacing w:val="-4"/>
        </w:rPr>
        <w:t> </w:t>
      </w:r>
      <w:r>
        <w:rPr/>
        <w:t>unlawful</w:t>
      </w:r>
      <w:r>
        <w:rPr>
          <w:spacing w:val="-2"/>
        </w:rPr>
        <w:t> </w:t>
      </w:r>
      <w:r>
        <w:rPr/>
        <w:t>act</w:t>
      </w:r>
      <w:r>
        <w:rPr>
          <w:spacing w:val="-2"/>
        </w:rPr>
        <w:t> </w:t>
      </w:r>
      <w:r>
        <w:rPr/>
        <w:t>interfered</w:t>
      </w:r>
      <w:r>
        <w:rPr>
          <w:spacing w:val="-2"/>
        </w:rPr>
        <w:t> </w:t>
      </w:r>
      <w:r>
        <w:rPr/>
        <w:t>with</w:t>
      </w:r>
      <w:r>
        <w:rPr>
          <w:spacing w:val="-2"/>
        </w:rPr>
        <w:t> </w:t>
      </w:r>
      <w:r>
        <w:rPr/>
        <w:t>the</w:t>
      </w:r>
      <w:r>
        <w:rPr>
          <w:spacing w:val="-2"/>
        </w:rPr>
        <w:t> </w:t>
      </w:r>
      <w:r>
        <w:rPr/>
        <w:t>trade</w:t>
      </w:r>
      <w:r>
        <w:rPr>
          <w:spacing w:val="-4"/>
        </w:rPr>
        <w:t> </w:t>
      </w:r>
      <w:r>
        <w:rPr/>
        <w:t>mark holder's</w:t>
      </w:r>
      <w:r>
        <w:rPr>
          <w:spacing w:val="-2"/>
        </w:rPr>
        <w:t> </w:t>
      </w:r>
      <w:r>
        <w:rPr/>
        <w:t>rights of</w:t>
      </w:r>
      <w:r>
        <w:rPr>
          <w:spacing w:val="-2"/>
        </w:rPr>
        <w:t> </w:t>
      </w:r>
      <w:r>
        <w:rPr/>
        <w:t>exclusive</w:t>
      </w:r>
      <w:r>
        <w:rPr>
          <w:spacing w:val="-4"/>
        </w:rPr>
        <w:t> </w:t>
      </w:r>
      <w:r>
        <w:rPr/>
        <w:t>use or</w:t>
      </w:r>
      <w:r>
        <w:rPr>
          <w:spacing w:val="-3"/>
        </w:rPr>
        <w:t> </w:t>
      </w:r>
      <w:r>
        <w:rPr/>
        <w:t>caused</w:t>
      </w:r>
      <w:r>
        <w:rPr>
          <w:spacing w:val="-2"/>
        </w:rPr>
        <w:t> </w:t>
      </w:r>
      <w:r>
        <w:rPr/>
        <w:t>the</w:t>
      </w:r>
      <w:r>
        <w:rPr>
          <w:spacing w:val="-2"/>
        </w:rPr>
        <w:t> </w:t>
      </w:r>
      <w:r>
        <w:rPr/>
        <w:t>rights holder economic loss.</w:t>
      </w:r>
    </w:p>
    <w:p>
      <w:pPr>
        <w:pStyle w:val="BodyText"/>
        <w:spacing w:line="280" w:lineRule="auto" w:before="162"/>
        <w:ind w:right="272"/>
      </w:pPr>
      <w:r>
        <w:rPr/>
        <w:t>Section 135 expressly stipulates that the relief which a Court may grant in any suit for infringement or for passing off referred to in Section 134 includes injunction (subject to such terms, if any, as the court thinks fit) and at the option of the plaintiff, either damages or an account of profits, together with or without any order</w:t>
      </w:r>
      <w:r>
        <w:rPr>
          <w:spacing w:val="40"/>
        </w:rPr>
        <w:t> </w:t>
      </w:r>
      <w:r>
        <w:rPr/>
        <w:t>for the delivery up of the infringing labels and marks for destruction or erasure.</w:t>
      </w:r>
    </w:p>
    <w:p>
      <w:pPr>
        <w:pStyle w:val="BodyText"/>
        <w:spacing w:line="280" w:lineRule="auto" w:before="162"/>
        <w:ind w:right="271"/>
      </w:pPr>
      <w:r>
        <w:rPr>
          <w:b/>
          <w:i/>
        </w:rPr>
        <w:t>Ex-parte </w:t>
      </w:r>
      <w:r>
        <w:rPr>
          <w:b/>
        </w:rPr>
        <w:t>Interim Injunction : </w:t>
      </w:r>
      <w:r>
        <w:rPr/>
        <w:t>Most Indian Courts will grant </w:t>
      </w:r>
      <w:r>
        <w:rPr>
          <w:i/>
        </w:rPr>
        <w:t>ex-parte </w:t>
      </w:r>
      <w:r>
        <w:rPr/>
        <w:t>interim injunctions. </w:t>
      </w:r>
      <w:r>
        <w:rPr>
          <w:i/>
        </w:rPr>
        <w:t>Ex-parte </w:t>
      </w:r>
      <w:r>
        <w:rPr/>
        <w:t>interim injunction is a temporary injunction granted without any notice to the infringer restraining him from using the infringing mark during the pendency of the trial. This injunction is normally granted at the early stages of the trial and many a times on the first date of hearing itself, provided that the rights holder is able to establish its rights before the Court and prove the gravity of the offence, merits immediate consideration.</w:t>
      </w:r>
    </w:p>
    <w:p>
      <w:pPr>
        <w:pStyle w:val="BodyText"/>
        <w:spacing w:before="167"/>
      </w:pPr>
      <w:r>
        <w:rPr/>
        <w:t>An</w:t>
      </w:r>
      <w:r>
        <w:rPr>
          <w:spacing w:val="-4"/>
        </w:rPr>
        <w:t> </w:t>
      </w:r>
      <w:r>
        <w:rPr/>
        <w:t>interlocutory</w:t>
      </w:r>
      <w:r>
        <w:rPr>
          <w:spacing w:val="-5"/>
        </w:rPr>
        <w:t> </w:t>
      </w:r>
      <w:r>
        <w:rPr/>
        <w:t>order</w:t>
      </w:r>
      <w:r>
        <w:rPr>
          <w:spacing w:val="-5"/>
        </w:rPr>
        <w:t> </w:t>
      </w:r>
      <w:r>
        <w:rPr/>
        <w:t>for</w:t>
      </w:r>
      <w:r>
        <w:rPr>
          <w:spacing w:val="-4"/>
        </w:rPr>
        <w:t> </w:t>
      </w:r>
      <w:r>
        <w:rPr/>
        <w:t>any</w:t>
      </w:r>
      <w:r>
        <w:rPr>
          <w:spacing w:val="-5"/>
        </w:rPr>
        <w:t> </w:t>
      </w:r>
      <w:r>
        <w:rPr/>
        <w:t>of</w:t>
      </w:r>
      <w:r>
        <w:rPr>
          <w:spacing w:val="-4"/>
        </w:rPr>
        <w:t> </w:t>
      </w:r>
      <w:r>
        <w:rPr/>
        <w:t>the</w:t>
      </w:r>
      <w:r>
        <w:rPr>
          <w:spacing w:val="-5"/>
        </w:rPr>
        <w:t> </w:t>
      </w:r>
      <w:r>
        <w:rPr/>
        <w:t>following</w:t>
      </w:r>
      <w:r>
        <w:rPr>
          <w:spacing w:val="-4"/>
        </w:rPr>
        <w:t> </w:t>
      </w:r>
      <w:r>
        <w:rPr/>
        <w:t>mattes</w:t>
      </w:r>
      <w:r>
        <w:rPr>
          <w:spacing w:val="-4"/>
        </w:rPr>
        <w:t> </w:t>
      </w:r>
      <w:r>
        <w:rPr/>
        <w:t>can</w:t>
      </w:r>
      <w:r>
        <w:rPr>
          <w:spacing w:val="-5"/>
        </w:rPr>
        <w:t> </w:t>
      </w:r>
      <w:r>
        <w:rPr/>
        <w:t>also</w:t>
      </w:r>
      <w:r>
        <w:rPr>
          <w:spacing w:val="-4"/>
        </w:rPr>
        <w:t> </w:t>
      </w:r>
      <w:r>
        <w:rPr/>
        <w:t>be</w:t>
      </w:r>
      <w:r>
        <w:rPr>
          <w:spacing w:val="-5"/>
        </w:rPr>
        <w:t> </w:t>
      </w:r>
      <w:r>
        <w:rPr/>
        <w:t>passed,</w:t>
      </w:r>
      <w:r>
        <w:rPr>
          <w:spacing w:val="-5"/>
        </w:rPr>
        <w:t> </w:t>
      </w:r>
      <w:r>
        <w:rPr>
          <w:spacing w:val="-2"/>
        </w:rPr>
        <w:t>namely:—</w:t>
      </w:r>
    </w:p>
    <w:p>
      <w:pPr>
        <w:pStyle w:val="ListParagraph"/>
        <w:numPr>
          <w:ilvl w:val="1"/>
          <w:numId w:val="115"/>
        </w:numPr>
        <w:tabs>
          <w:tab w:pos="2086" w:val="left" w:leader="none"/>
        </w:tabs>
        <w:spacing w:line="240" w:lineRule="auto" w:before="99" w:after="0"/>
        <w:ind w:left="2086" w:right="0" w:hanging="387"/>
        <w:jc w:val="both"/>
        <w:rPr>
          <w:sz w:val="20"/>
        </w:rPr>
      </w:pPr>
      <w:r>
        <w:rPr>
          <w:sz w:val="20"/>
        </w:rPr>
        <w:t>for</w:t>
      </w:r>
      <w:r>
        <w:rPr>
          <w:spacing w:val="-5"/>
          <w:sz w:val="20"/>
        </w:rPr>
        <w:t> </w:t>
      </w:r>
      <w:r>
        <w:rPr>
          <w:sz w:val="20"/>
        </w:rPr>
        <w:t>discovery</w:t>
      </w:r>
      <w:r>
        <w:rPr>
          <w:spacing w:val="-6"/>
          <w:sz w:val="20"/>
        </w:rPr>
        <w:t> </w:t>
      </w:r>
      <w:r>
        <w:rPr>
          <w:sz w:val="20"/>
        </w:rPr>
        <w:t>of</w:t>
      </w:r>
      <w:r>
        <w:rPr>
          <w:spacing w:val="-3"/>
          <w:sz w:val="20"/>
        </w:rPr>
        <w:t> </w:t>
      </w:r>
      <w:r>
        <w:rPr>
          <w:spacing w:val="-2"/>
          <w:sz w:val="20"/>
        </w:rPr>
        <w:t>documents;</w:t>
      </w:r>
    </w:p>
    <w:p>
      <w:pPr>
        <w:pStyle w:val="ListParagraph"/>
        <w:numPr>
          <w:ilvl w:val="1"/>
          <w:numId w:val="115"/>
        </w:numPr>
        <w:tabs>
          <w:tab w:pos="2085" w:val="left" w:leader="none"/>
          <w:tab w:pos="2087" w:val="left" w:leader="none"/>
        </w:tabs>
        <w:spacing w:line="283" w:lineRule="auto" w:before="99" w:after="0"/>
        <w:ind w:left="2087" w:right="275" w:hanging="389"/>
        <w:jc w:val="both"/>
        <w:rPr>
          <w:sz w:val="20"/>
        </w:rPr>
      </w:pPr>
      <w:r>
        <w:rPr>
          <w:sz w:val="20"/>
        </w:rPr>
        <w:t>preserving of infringing goods, documents or other evidence which are related to the subject-matter of the suit;</w:t>
      </w:r>
    </w:p>
    <w:p>
      <w:pPr>
        <w:pStyle w:val="ListParagraph"/>
        <w:numPr>
          <w:ilvl w:val="1"/>
          <w:numId w:val="115"/>
        </w:numPr>
        <w:tabs>
          <w:tab w:pos="2085" w:val="left" w:leader="none"/>
          <w:tab w:pos="2087" w:val="left" w:leader="none"/>
        </w:tabs>
        <w:spacing w:line="280" w:lineRule="auto" w:before="57" w:after="0"/>
        <w:ind w:left="2087" w:right="270" w:hanging="380"/>
        <w:jc w:val="both"/>
        <w:rPr>
          <w:sz w:val="20"/>
        </w:rPr>
      </w:pPr>
      <w:r>
        <w:rPr>
          <w:sz w:val="20"/>
        </w:rPr>
        <w:t>restraining the defendant from disposing of or dealing with his assets in a manner which may adversely affect plaintiff’s ability to recover damages, costs or other pecuniary remedies which may be finally awarded to the plaintiff.</w:t>
      </w:r>
    </w:p>
    <w:p>
      <w:pPr>
        <w:pStyle w:val="BodyText"/>
        <w:spacing w:line="280" w:lineRule="auto" w:before="165"/>
        <w:ind w:right="284"/>
        <w:jc w:val="left"/>
      </w:pPr>
      <w:r>
        <w:rPr/>
        <w:t>The Court shall not grant relief by way of damages (other than nominal damages) or on account of profits in any case—</w:t>
      </w:r>
    </w:p>
    <w:p>
      <w:pPr>
        <w:pStyle w:val="ListParagraph"/>
        <w:numPr>
          <w:ilvl w:val="0"/>
          <w:numId w:val="117"/>
        </w:numPr>
        <w:tabs>
          <w:tab w:pos="2085" w:val="left" w:leader="none"/>
          <w:tab w:pos="2087" w:val="left" w:leader="none"/>
        </w:tabs>
        <w:spacing w:line="283" w:lineRule="auto" w:before="59" w:after="0"/>
        <w:ind w:left="2087" w:right="276" w:hanging="389"/>
        <w:jc w:val="left"/>
        <w:rPr>
          <w:sz w:val="20"/>
        </w:rPr>
      </w:pPr>
      <w:r>
        <w:rPr>
          <w:sz w:val="20"/>
        </w:rPr>
        <w:t>where</w:t>
      </w:r>
      <w:r>
        <w:rPr>
          <w:spacing w:val="18"/>
          <w:sz w:val="20"/>
        </w:rPr>
        <w:t> </w:t>
      </w:r>
      <w:r>
        <w:rPr>
          <w:sz w:val="20"/>
        </w:rPr>
        <w:t>in</w:t>
      </w:r>
      <w:r>
        <w:rPr>
          <w:spacing w:val="18"/>
          <w:sz w:val="20"/>
        </w:rPr>
        <w:t> </w:t>
      </w:r>
      <w:r>
        <w:rPr>
          <w:sz w:val="20"/>
        </w:rPr>
        <w:t>a</w:t>
      </w:r>
      <w:r>
        <w:rPr>
          <w:spacing w:val="18"/>
          <w:sz w:val="20"/>
        </w:rPr>
        <w:t> </w:t>
      </w:r>
      <w:r>
        <w:rPr>
          <w:sz w:val="20"/>
        </w:rPr>
        <w:t>suit</w:t>
      </w:r>
      <w:r>
        <w:rPr>
          <w:spacing w:val="18"/>
          <w:sz w:val="20"/>
        </w:rPr>
        <w:t> </w:t>
      </w:r>
      <w:r>
        <w:rPr>
          <w:sz w:val="20"/>
        </w:rPr>
        <w:t>for</w:t>
      </w:r>
      <w:r>
        <w:rPr>
          <w:spacing w:val="19"/>
          <w:sz w:val="20"/>
        </w:rPr>
        <w:t> </w:t>
      </w:r>
      <w:r>
        <w:rPr>
          <w:sz w:val="20"/>
        </w:rPr>
        <w:t>infringement</w:t>
      </w:r>
      <w:r>
        <w:rPr>
          <w:spacing w:val="18"/>
          <w:sz w:val="20"/>
        </w:rPr>
        <w:t> </w:t>
      </w:r>
      <w:r>
        <w:rPr>
          <w:sz w:val="20"/>
        </w:rPr>
        <w:t>of</w:t>
      </w:r>
      <w:r>
        <w:rPr>
          <w:spacing w:val="20"/>
          <w:sz w:val="20"/>
        </w:rPr>
        <w:t> </w:t>
      </w:r>
      <w:r>
        <w:rPr>
          <w:sz w:val="20"/>
        </w:rPr>
        <w:t>a</w:t>
      </w:r>
      <w:r>
        <w:rPr>
          <w:spacing w:val="18"/>
          <w:sz w:val="20"/>
        </w:rPr>
        <w:t> </w:t>
      </w:r>
      <w:r>
        <w:rPr>
          <w:sz w:val="20"/>
        </w:rPr>
        <w:t>trade mark, the</w:t>
      </w:r>
      <w:r>
        <w:rPr>
          <w:spacing w:val="18"/>
          <w:sz w:val="20"/>
        </w:rPr>
        <w:t> </w:t>
      </w:r>
      <w:r>
        <w:rPr>
          <w:sz w:val="20"/>
        </w:rPr>
        <w:t>infringement</w:t>
      </w:r>
      <w:r>
        <w:rPr>
          <w:spacing w:val="18"/>
          <w:sz w:val="20"/>
        </w:rPr>
        <w:t> </w:t>
      </w:r>
      <w:r>
        <w:rPr>
          <w:sz w:val="20"/>
        </w:rPr>
        <w:t>complained</w:t>
      </w:r>
      <w:r>
        <w:rPr>
          <w:spacing w:val="18"/>
          <w:sz w:val="20"/>
        </w:rPr>
        <w:t> </w:t>
      </w:r>
      <w:r>
        <w:rPr>
          <w:sz w:val="20"/>
        </w:rPr>
        <w:t>of</w:t>
      </w:r>
      <w:r>
        <w:rPr>
          <w:spacing w:val="20"/>
          <w:sz w:val="20"/>
        </w:rPr>
        <w:t> </w:t>
      </w:r>
      <w:r>
        <w:rPr>
          <w:sz w:val="20"/>
        </w:rPr>
        <w:t>is</w:t>
      </w:r>
      <w:r>
        <w:rPr>
          <w:spacing w:val="19"/>
          <w:sz w:val="20"/>
        </w:rPr>
        <w:t> </w:t>
      </w:r>
      <w:r>
        <w:rPr>
          <w:sz w:val="20"/>
        </w:rPr>
        <w:t>in</w:t>
      </w:r>
      <w:r>
        <w:rPr>
          <w:spacing w:val="18"/>
          <w:sz w:val="20"/>
        </w:rPr>
        <w:t> </w:t>
      </w:r>
      <w:r>
        <w:rPr>
          <w:sz w:val="20"/>
        </w:rPr>
        <w:t>relation</w:t>
      </w:r>
      <w:r>
        <w:rPr>
          <w:spacing w:val="18"/>
          <w:sz w:val="20"/>
        </w:rPr>
        <w:t> </w:t>
      </w:r>
      <w:r>
        <w:rPr>
          <w:sz w:val="20"/>
        </w:rPr>
        <w:t>to</w:t>
      </w:r>
      <w:r>
        <w:rPr>
          <w:spacing w:val="18"/>
          <w:sz w:val="20"/>
        </w:rPr>
        <w:t> </w:t>
      </w:r>
      <w:r>
        <w:rPr>
          <w:sz w:val="20"/>
        </w:rPr>
        <w:t>a certification trade mark or collective mark; or</w:t>
      </w:r>
    </w:p>
    <w:p>
      <w:pPr>
        <w:pStyle w:val="ListParagraph"/>
        <w:numPr>
          <w:ilvl w:val="0"/>
          <w:numId w:val="117"/>
        </w:numPr>
        <w:tabs>
          <w:tab w:pos="2086" w:val="left" w:leader="none"/>
        </w:tabs>
        <w:spacing w:line="240" w:lineRule="auto" w:before="57" w:after="0"/>
        <w:ind w:left="2086" w:right="0" w:hanging="387"/>
        <w:jc w:val="left"/>
        <w:rPr>
          <w:sz w:val="20"/>
        </w:rPr>
      </w:pPr>
      <w:r>
        <w:rPr>
          <w:sz w:val="20"/>
        </w:rPr>
        <w:t>where</w:t>
      </w:r>
      <w:r>
        <w:rPr>
          <w:spacing w:val="-4"/>
          <w:sz w:val="20"/>
        </w:rPr>
        <w:t> </w:t>
      </w:r>
      <w:r>
        <w:rPr>
          <w:sz w:val="20"/>
        </w:rPr>
        <w:t>in</w:t>
      </w:r>
      <w:r>
        <w:rPr>
          <w:spacing w:val="-4"/>
          <w:sz w:val="20"/>
        </w:rPr>
        <w:t> </w:t>
      </w:r>
      <w:r>
        <w:rPr>
          <w:sz w:val="20"/>
        </w:rPr>
        <w:t>a</w:t>
      </w:r>
      <w:r>
        <w:rPr>
          <w:spacing w:val="-6"/>
          <w:sz w:val="20"/>
        </w:rPr>
        <w:t> </w:t>
      </w:r>
      <w:r>
        <w:rPr>
          <w:sz w:val="20"/>
        </w:rPr>
        <w:t>suit</w:t>
      </w:r>
      <w:r>
        <w:rPr>
          <w:spacing w:val="-4"/>
          <w:sz w:val="20"/>
        </w:rPr>
        <w:t> </w:t>
      </w:r>
      <w:r>
        <w:rPr>
          <w:sz w:val="20"/>
        </w:rPr>
        <w:t>for</w:t>
      </w:r>
      <w:r>
        <w:rPr>
          <w:spacing w:val="-4"/>
          <w:sz w:val="20"/>
        </w:rPr>
        <w:t> </w:t>
      </w:r>
      <w:r>
        <w:rPr>
          <w:sz w:val="20"/>
        </w:rPr>
        <w:t>infringement</w:t>
      </w:r>
      <w:r>
        <w:rPr>
          <w:spacing w:val="-6"/>
          <w:sz w:val="20"/>
        </w:rPr>
        <w:t> </w:t>
      </w:r>
      <w:r>
        <w:rPr>
          <w:sz w:val="20"/>
        </w:rPr>
        <w:t>the</w:t>
      </w:r>
      <w:r>
        <w:rPr>
          <w:spacing w:val="-6"/>
          <w:sz w:val="20"/>
        </w:rPr>
        <w:t> </w:t>
      </w:r>
      <w:r>
        <w:rPr>
          <w:sz w:val="20"/>
        </w:rPr>
        <w:t>defendant</w:t>
      </w:r>
      <w:r>
        <w:rPr>
          <w:spacing w:val="-5"/>
          <w:sz w:val="20"/>
        </w:rPr>
        <w:t> </w:t>
      </w:r>
      <w:r>
        <w:rPr>
          <w:sz w:val="20"/>
        </w:rPr>
        <w:t>satisfies</w:t>
      </w:r>
      <w:r>
        <w:rPr>
          <w:spacing w:val="-4"/>
          <w:sz w:val="20"/>
        </w:rPr>
        <w:t> </w:t>
      </w:r>
      <w:r>
        <w:rPr>
          <w:sz w:val="20"/>
        </w:rPr>
        <w:t>the</w:t>
      </w:r>
      <w:r>
        <w:rPr>
          <w:spacing w:val="-6"/>
          <w:sz w:val="20"/>
        </w:rPr>
        <w:t> </w:t>
      </w:r>
      <w:r>
        <w:rPr>
          <w:spacing w:val="-2"/>
          <w:sz w:val="20"/>
        </w:rPr>
        <w:t>court—</w:t>
      </w:r>
    </w:p>
    <w:p>
      <w:pPr>
        <w:pStyle w:val="ListParagraph"/>
        <w:numPr>
          <w:ilvl w:val="1"/>
          <w:numId w:val="117"/>
        </w:numPr>
        <w:tabs>
          <w:tab w:pos="2447" w:val="left" w:leader="none"/>
        </w:tabs>
        <w:spacing w:line="240" w:lineRule="auto" w:before="102" w:after="0"/>
        <w:ind w:left="2447" w:right="0" w:hanging="321"/>
        <w:jc w:val="left"/>
        <w:rPr>
          <w:sz w:val="20"/>
        </w:rPr>
      </w:pPr>
      <w:r>
        <w:rPr>
          <w:sz w:val="20"/>
        </w:rPr>
        <w:t>that</w:t>
      </w:r>
      <w:r>
        <w:rPr>
          <w:spacing w:val="-4"/>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he</w:t>
      </w:r>
      <w:r>
        <w:rPr>
          <w:spacing w:val="-3"/>
          <w:sz w:val="20"/>
        </w:rPr>
        <w:t> </w:t>
      </w:r>
      <w:r>
        <w:rPr>
          <w:sz w:val="20"/>
        </w:rPr>
        <w:t>commenced</w:t>
      </w:r>
      <w:r>
        <w:rPr>
          <w:spacing w:val="-3"/>
          <w:sz w:val="20"/>
        </w:rPr>
        <w:t> </w:t>
      </w:r>
      <w:r>
        <w:rPr>
          <w:sz w:val="20"/>
        </w:rPr>
        <w:t>to</w:t>
      </w:r>
      <w:r>
        <w:rPr>
          <w:spacing w:val="-3"/>
          <w:sz w:val="20"/>
        </w:rPr>
        <w:t> </w:t>
      </w:r>
      <w:r>
        <w:rPr>
          <w:sz w:val="20"/>
        </w:rPr>
        <w:t>use</w:t>
      </w:r>
      <w:r>
        <w:rPr>
          <w:spacing w:val="-3"/>
          <w:sz w:val="20"/>
        </w:rPr>
        <w:t> </w:t>
      </w:r>
      <w:r>
        <w:rPr>
          <w:sz w:val="20"/>
        </w:rPr>
        <w:t>the</w:t>
      </w:r>
      <w:r>
        <w:rPr>
          <w:spacing w:val="-3"/>
          <w:sz w:val="20"/>
        </w:rPr>
        <w:t> </w:t>
      </w:r>
      <w:r>
        <w:rPr>
          <w:sz w:val="20"/>
        </w:rPr>
        <w:t>trade</w:t>
      </w:r>
      <w:r>
        <w:rPr>
          <w:spacing w:val="-3"/>
          <w:sz w:val="20"/>
        </w:rPr>
        <w:t> </w:t>
      </w:r>
      <w:r>
        <w:rPr>
          <w:sz w:val="20"/>
        </w:rPr>
        <w:t>mark</w:t>
      </w:r>
      <w:r>
        <w:rPr>
          <w:spacing w:val="-1"/>
          <w:sz w:val="20"/>
        </w:rPr>
        <w:t> </w:t>
      </w:r>
      <w:r>
        <w:rPr>
          <w:sz w:val="20"/>
        </w:rPr>
        <w:t>complained</w:t>
      </w:r>
      <w:r>
        <w:rPr>
          <w:spacing w:val="-4"/>
          <w:sz w:val="20"/>
        </w:rPr>
        <w:t> </w:t>
      </w:r>
      <w:r>
        <w:rPr>
          <w:sz w:val="20"/>
        </w:rPr>
        <w:t>of in</w:t>
      </w:r>
      <w:r>
        <w:rPr>
          <w:spacing w:val="-3"/>
          <w:sz w:val="20"/>
        </w:rPr>
        <w:t> </w:t>
      </w:r>
      <w:r>
        <w:rPr>
          <w:sz w:val="20"/>
        </w:rPr>
        <w:t>the</w:t>
      </w:r>
      <w:r>
        <w:rPr>
          <w:spacing w:val="-3"/>
          <w:sz w:val="20"/>
        </w:rPr>
        <w:t> </w:t>
      </w:r>
      <w:r>
        <w:rPr>
          <w:sz w:val="20"/>
        </w:rPr>
        <w:t>suit,</w:t>
      </w:r>
      <w:r>
        <w:rPr>
          <w:spacing w:val="-3"/>
          <w:sz w:val="20"/>
        </w:rPr>
        <w:t> </w:t>
      </w:r>
      <w:r>
        <w:rPr>
          <w:sz w:val="20"/>
        </w:rPr>
        <w:t>he was</w:t>
      </w:r>
      <w:r>
        <w:rPr>
          <w:spacing w:val="-2"/>
          <w:sz w:val="20"/>
        </w:rPr>
        <w:t> unaware</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164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left="2447" w:right="276"/>
      </w:pPr>
      <w:r>
        <w:rPr/>
        <w:t>and had no reasonable ground for believing that the trade mark of the plaintiff was on the register or that the plaintiff was a registered user using by way of permitted use; and</w:t>
      </w:r>
    </w:p>
    <w:p>
      <w:pPr>
        <w:pStyle w:val="ListParagraph"/>
        <w:numPr>
          <w:ilvl w:val="1"/>
          <w:numId w:val="117"/>
        </w:numPr>
        <w:tabs>
          <w:tab w:pos="2445" w:val="left" w:leader="none"/>
          <w:tab w:pos="2447" w:val="left" w:leader="none"/>
        </w:tabs>
        <w:spacing w:line="280" w:lineRule="auto" w:before="57" w:after="0"/>
        <w:ind w:left="2447" w:right="271" w:hanging="368"/>
        <w:jc w:val="both"/>
        <w:rPr>
          <w:sz w:val="20"/>
        </w:rPr>
      </w:pPr>
      <w:r>
        <w:rPr>
          <w:sz w:val="20"/>
        </w:rPr>
        <w:t>that when he became aware of the existence and nature of the plaintiff’s right in the trade mark, he forthwith ceased to use the trade mark in relation to goods or services in respect of which it was registered.</w:t>
      </w:r>
    </w:p>
    <w:p>
      <w:pPr>
        <w:pStyle w:val="BodyText"/>
        <w:spacing w:line="280" w:lineRule="auto" w:before="165"/>
        <w:ind w:right="272"/>
      </w:pPr>
      <w:r>
        <w:rPr/>
        <w:t>However, the Courts are restrained from granting relief by way</w:t>
      </w:r>
      <w:r>
        <w:rPr>
          <w:spacing w:val="-2"/>
        </w:rPr>
        <w:t> </w:t>
      </w:r>
      <w:r>
        <w:rPr/>
        <w:t>of damages (other than nominal damages) or on account of profit in any case where the infringement complained of relates to certification mark or collective mark or where the defendant satisfies the Court that when he used the mark, he was unaware or had no reasonable ground of belief that the trade mark is registered one and when he came to know of existence and nature of plaintiffs right, he stopped the use of the trade mark.</w:t>
      </w:r>
    </w:p>
    <w:p>
      <w:pPr>
        <w:pStyle w:val="BodyText"/>
        <w:spacing w:line="280" w:lineRule="auto" w:before="164"/>
        <w:ind w:right="271"/>
      </w:pPr>
      <w:r>
        <w:rPr/>
        <w:t>The distinction between a suit based on infringement and that based on passing off was explained by the Supreme Court in </w:t>
      </w:r>
      <w:r>
        <w:rPr>
          <w:i/>
        </w:rPr>
        <w:t>Kaviraj Pandit Durga Dutt Sharma v. Navaratna Pharmaceutical Laboratories, AIR 1965</w:t>
      </w:r>
      <w:r>
        <w:rPr>
          <w:i/>
        </w:rPr>
        <w:t> SC 980.</w:t>
      </w:r>
      <w:r>
        <w:rPr>
          <w:i/>
          <w:spacing w:val="-1"/>
        </w:rPr>
        <w:t> </w:t>
      </w:r>
      <w:r>
        <w:rPr/>
        <w:t>It was explained</w:t>
      </w:r>
      <w:r>
        <w:rPr>
          <w:spacing w:val="-1"/>
        </w:rPr>
        <w:t> </w:t>
      </w:r>
      <w:r>
        <w:rPr/>
        <w:t>that</w:t>
      </w:r>
      <w:r>
        <w:rPr>
          <w:spacing w:val="-1"/>
        </w:rPr>
        <w:t> </w:t>
      </w:r>
      <w:r>
        <w:rPr/>
        <w:t>"while</w:t>
      </w:r>
      <w:r>
        <w:rPr>
          <w:spacing w:val="-1"/>
        </w:rPr>
        <w:t> </w:t>
      </w:r>
      <w:r>
        <w:rPr/>
        <w:t>an</w:t>
      </w:r>
      <w:r>
        <w:rPr>
          <w:spacing w:val="-1"/>
        </w:rPr>
        <w:t> </w:t>
      </w:r>
      <w:r>
        <w:rPr/>
        <w:t>action</w:t>
      </w:r>
      <w:r>
        <w:rPr>
          <w:spacing w:val="-3"/>
        </w:rPr>
        <w:t> </w:t>
      </w:r>
      <w:r>
        <w:rPr/>
        <w:t>for</w:t>
      </w:r>
      <w:r>
        <w:rPr>
          <w:spacing w:val="-2"/>
        </w:rPr>
        <w:t> </w:t>
      </w:r>
      <w:r>
        <w:rPr/>
        <w:t>passing</w:t>
      </w:r>
      <w:r>
        <w:rPr>
          <w:spacing w:val="-1"/>
        </w:rPr>
        <w:t> </w:t>
      </w:r>
      <w:r>
        <w:rPr/>
        <w:t>off</w:t>
      </w:r>
      <w:r>
        <w:rPr>
          <w:spacing w:val="-1"/>
        </w:rPr>
        <w:t> </w:t>
      </w:r>
      <w:r>
        <w:rPr/>
        <w:t>is</w:t>
      </w:r>
      <w:r>
        <w:rPr>
          <w:spacing w:val="-1"/>
        </w:rPr>
        <w:t> </w:t>
      </w:r>
      <w:r>
        <w:rPr/>
        <w:t>a</w:t>
      </w:r>
      <w:r>
        <w:rPr>
          <w:spacing w:val="-3"/>
        </w:rPr>
        <w:t> </w:t>
      </w:r>
      <w:r>
        <w:rPr/>
        <w:t>common</w:t>
      </w:r>
      <w:r>
        <w:rPr>
          <w:spacing w:val="-3"/>
        </w:rPr>
        <w:t> </w:t>
      </w:r>
      <w:r>
        <w:rPr/>
        <w:t>law</w:t>
      </w:r>
      <w:r>
        <w:rPr>
          <w:spacing w:val="-5"/>
        </w:rPr>
        <w:t> </w:t>
      </w:r>
      <w:r>
        <w:rPr/>
        <w:t>remedy</w:t>
      </w:r>
      <w:r>
        <w:rPr>
          <w:spacing w:val="-4"/>
        </w:rPr>
        <w:t> </w:t>
      </w:r>
      <w:r>
        <w:rPr/>
        <w:t>being</w:t>
      </w:r>
      <w:r>
        <w:rPr>
          <w:spacing w:val="-1"/>
        </w:rPr>
        <w:t> </w:t>
      </w:r>
      <w:r>
        <w:rPr/>
        <w:t>in</w:t>
      </w:r>
      <w:r>
        <w:rPr>
          <w:spacing w:val="-1"/>
        </w:rPr>
        <w:t> </w:t>
      </w:r>
      <w:r>
        <w:rPr/>
        <w:t>substance</w:t>
      </w:r>
      <w:r>
        <w:rPr>
          <w:spacing w:val="-3"/>
        </w:rPr>
        <w:t> </w:t>
      </w:r>
      <w:r>
        <w:rPr/>
        <w:t>an action</w:t>
      </w:r>
      <w:r>
        <w:rPr>
          <w:spacing w:val="-2"/>
        </w:rPr>
        <w:t> </w:t>
      </w:r>
      <w:r>
        <w:rPr/>
        <w:t>for deceit,</w:t>
      </w:r>
      <w:r>
        <w:rPr>
          <w:spacing w:val="-2"/>
        </w:rPr>
        <w:t> </w:t>
      </w:r>
      <w:r>
        <w:rPr/>
        <w:t>that</w:t>
      </w:r>
      <w:r>
        <w:rPr>
          <w:spacing w:val="-2"/>
        </w:rPr>
        <w:t> </w:t>
      </w:r>
      <w:r>
        <w:rPr/>
        <w:t>is,</w:t>
      </w:r>
      <w:r>
        <w:rPr>
          <w:spacing w:val="-2"/>
        </w:rPr>
        <w:t> </w:t>
      </w:r>
      <w:r>
        <w:rPr/>
        <w:t>a</w:t>
      </w:r>
      <w:r>
        <w:rPr>
          <w:spacing w:val="-2"/>
        </w:rPr>
        <w:t> </w:t>
      </w:r>
      <w:r>
        <w:rPr/>
        <w:t>passing</w:t>
      </w:r>
      <w:r>
        <w:rPr>
          <w:spacing w:val="-2"/>
        </w:rPr>
        <w:t> </w:t>
      </w:r>
      <w:r>
        <w:rPr/>
        <w:t>off by</w:t>
      </w:r>
      <w:r>
        <w:rPr>
          <w:spacing w:val="-6"/>
        </w:rPr>
        <w:t> </w:t>
      </w:r>
      <w:r>
        <w:rPr/>
        <w:t>a</w:t>
      </w:r>
      <w:r>
        <w:rPr>
          <w:spacing w:val="-2"/>
        </w:rPr>
        <w:t> </w:t>
      </w:r>
      <w:r>
        <w:rPr/>
        <w:t>person</w:t>
      </w:r>
      <w:r>
        <w:rPr>
          <w:spacing w:val="-2"/>
        </w:rPr>
        <w:t> </w:t>
      </w:r>
      <w:r>
        <w:rPr/>
        <w:t>of his own</w:t>
      </w:r>
      <w:r>
        <w:rPr>
          <w:spacing w:val="-2"/>
        </w:rPr>
        <w:t> </w:t>
      </w:r>
      <w:r>
        <w:rPr/>
        <w:t>goods as those</w:t>
      </w:r>
      <w:r>
        <w:rPr>
          <w:spacing w:val="-2"/>
        </w:rPr>
        <w:t> </w:t>
      </w:r>
      <w:r>
        <w:rPr/>
        <w:t>of another,</w:t>
      </w:r>
      <w:r>
        <w:rPr>
          <w:spacing w:val="-2"/>
        </w:rPr>
        <w:t> </w:t>
      </w:r>
      <w:r>
        <w:rPr/>
        <w:t>that</w:t>
      </w:r>
      <w:r>
        <w:rPr>
          <w:spacing w:val="-2"/>
        </w:rPr>
        <w:t> </w:t>
      </w:r>
      <w:r>
        <w:rPr/>
        <w:t>is not</w:t>
      </w:r>
      <w:r>
        <w:rPr>
          <w:spacing w:val="-2"/>
        </w:rPr>
        <w:t> </w:t>
      </w:r>
      <w:r>
        <w:rPr/>
        <w:t>the</w:t>
      </w:r>
      <w:r>
        <w:rPr>
          <w:spacing w:val="-2"/>
        </w:rPr>
        <w:t> </w:t>
      </w:r>
      <w:r>
        <w:rPr/>
        <w:t>gist</w:t>
      </w:r>
      <w:r>
        <w:rPr>
          <w:spacing w:val="-2"/>
        </w:rPr>
        <w:t> </w:t>
      </w:r>
      <w:r>
        <w:rPr/>
        <w:t>of an action for infringement. The action for infringement is a statutory remedy conferred on the registered proprietor of a registered trade mark for the vindication of the 'exclusive right to the use of the trade mark in relation to those goods'. The use by the defendant of the trade mark of the plaintiff is not essential in an action for passing off, but is the sine qua non in the case of an action for infringement."</w:t>
      </w:r>
    </w:p>
    <w:p>
      <w:pPr>
        <w:pStyle w:val="BodyText"/>
        <w:spacing w:line="280" w:lineRule="auto" w:before="166"/>
        <w:ind w:right="271" w:hanging="1"/>
      </w:pPr>
      <w:r>
        <w:rPr/>
        <w:t>It</w:t>
      </w:r>
      <w:r>
        <w:rPr>
          <w:spacing w:val="-1"/>
        </w:rPr>
        <w:t> </w:t>
      </w:r>
      <w:r>
        <w:rPr/>
        <w:t>was further noticed</w:t>
      </w:r>
      <w:r>
        <w:rPr>
          <w:spacing w:val="-1"/>
        </w:rPr>
        <w:t> </w:t>
      </w:r>
      <w:r>
        <w:rPr/>
        <w:t>that "where</w:t>
      </w:r>
      <w:r>
        <w:rPr>
          <w:spacing w:val="-1"/>
        </w:rPr>
        <w:t> </w:t>
      </w:r>
      <w:r>
        <w:rPr/>
        <w:t>the</w:t>
      </w:r>
      <w:r>
        <w:rPr>
          <w:spacing w:val="-1"/>
        </w:rPr>
        <w:t> </w:t>
      </w:r>
      <w:r>
        <w:rPr/>
        <w:t>evidence</w:t>
      </w:r>
      <w:r>
        <w:rPr>
          <w:spacing w:val="-1"/>
        </w:rPr>
        <w:t> </w:t>
      </w:r>
      <w:r>
        <w:rPr/>
        <w:t>in</w:t>
      </w:r>
      <w:r>
        <w:rPr>
          <w:spacing w:val="-1"/>
        </w:rPr>
        <w:t> </w:t>
      </w:r>
      <w:r>
        <w:rPr/>
        <w:t>respect</w:t>
      </w:r>
      <w:r>
        <w:rPr>
          <w:spacing w:val="-1"/>
        </w:rPr>
        <w:t> </w:t>
      </w:r>
      <w:r>
        <w:rPr/>
        <w:t>of passing</w:t>
      </w:r>
      <w:r>
        <w:rPr>
          <w:spacing w:val="-1"/>
        </w:rPr>
        <w:t> </w:t>
      </w:r>
      <w:r>
        <w:rPr/>
        <w:t>off</w:t>
      </w:r>
      <w:r>
        <w:rPr>
          <w:spacing w:val="-1"/>
        </w:rPr>
        <w:t> </w:t>
      </w:r>
      <w:r>
        <w:rPr/>
        <w:t>consists merely</w:t>
      </w:r>
      <w:r>
        <w:rPr>
          <w:spacing w:val="-6"/>
        </w:rPr>
        <w:t> </w:t>
      </w:r>
      <w:r>
        <w:rPr/>
        <w:t>of the</w:t>
      </w:r>
      <w:r>
        <w:rPr>
          <w:spacing w:val="-1"/>
        </w:rPr>
        <w:t> </w:t>
      </w:r>
      <w:r>
        <w:rPr/>
        <w:t>colourable</w:t>
      </w:r>
      <w:r>
        <w:rPr>
          <w:spacing w:val="-1"/>
        </w:rPr>
        <w:t> </w:t>
      </w:r>
      <w:r>
        <w:rPr/>
        <w:t>use of a registered trade mark, the essential features of both the actions might coincide, in an action for infringement, the plaintiff must, no doubt, make out that the defendant's mark is so close either visually, phonetically</w:t>
      </w:r>
      <w:r>
        <w:rPr>
          <w:spacing w:val="-2"/>
        </w:rPr>
        <w:t> </w:t>
      </w:r>
      <w:r>
        <w:rPr/>
        <w:t>or otherwise and the Court should reach the conclusion that there is an imitation" in which event it would be established that the plaintiff's rights are violated.</w:t>
      </w:r>
    </w:p>
    <w:p>
      <w:pPr>
        <w:pStyle w:val="BodyText"/>
        <w:spacing w:line="280" w:lineRule="auto" w:before="167"/>
        <w:ind w:right="273"/>
      </w:pPr>
      <w:r>
        <w:rPr/>
        <w:t>The grant of an injunction is a right expressly provided by the Trade Marks Act, 1999. The rules governing</w:t>
      </w:r>
      <w:r>
        <w:rPr>
          <w:spacing w:val="40"/>
        </w:rPr>
        <w:t> </w:t>
      </w:r>
      <w:r>
        <w:rPr/>
        <w:t>the</w:t>
      </w:r>
      <w:r>
        <w:rPr>
          <w:spacing w:val="-2"/>
        </w:rPr>
        <w:t> </w:t>
      </w:r>
      <w:r>
        <w:rPr/>
        <w:t>grant</w:t>
      </w:r>
      <w:r>
        <w:rPr>
          <w:spacing w:val="-2"/>
        </w:rPr>
        <w:t> </w:t>
      </w:r>
      <w:r>
        <w:rPr/>
        <w:t>of injunctions in</w:t>
      </w:r>
      <w:r>
        <w:rPr>
          <w:spacing w:val="-2"/>
        </w:rPr>
        <w:t> </w:t>
      </w:r>
      <w:r>
        <w:rPr/>
        <w:t>trade</w:t>
      </w:r>
      <w:r>
        <w:rPr>
          <w:spacing w:val="-2"/>
        </w:rPr>
        <w:t> </w:t>
      </w:r>
      <w:r>
        <w:rPr/>
        <w:t>mark cases</w:t>
      </w:r>
      <w:r>
        <w:rPr>
          <w:spacing w:val="-2"/>
        </w:rPr>
        <w:t> </w:t>
      </w:r>
      <w:r>
        <w:rPr/>
        <w:t>are</w:t>
      </w:r>
      <w:r>
        <w:rPr>
          <w:spacing w:val="-2"/>
        </w:rPr>
        <w:t> </w:t>
      </w:r>
      <w:r>
        <w:rPr/>
        <w:t>based</w:t>
      </w:r>
      <w:r>
        <w:rPr>
          <w:spacing w:val="-2"/>
        </w:rPr>
        <w:t> </w:t>
      </w:r>
      <w:r>
        <w:rPr/>
        <w:t>on</w:t>
      </w:r>
      <w:r>
        <w:rPr>
          <w:spacing w:val="-2"/>
        </w:rPr>
        <w:t> </w:t>
      </w:r>
      <w:r>
        <w:rPr/>
        <w:t>the provisions contained in</w:t>
      </w:r>
      <w:r>
        <w:rPr>
          <w:spacing w:val="-2"/>
        </w:rPr>
        <w:t> </w:t>
      </w:r>
      <w:r>
        <w:rPr/>
        <w:t>Sections 36</w:t>
      </w:r>
      <w:r>
        <w:rPr>
          <w:spacing w:val="-2"/>
        </w:rPr>
        <w:t> </w:t>
      </w:r>
      <w:r>
        <w:rPr/>
        <w:t>to</w:t>
      </w:r>
      <w:r>
        <w:rPr>
          <w:spacing w:val="-2"/>
        </w:rPr>
        <w:t> </w:t>
      </w:r>
      <w:r>
        <w:rPr/>
        <w:t>42 of the Indian Specific Relief Act, 1963 and Order 39 Rules 1 and 2 read with Section 151 of the Code of Civil Procedure (</w:t>
      </w:r>
      <w:r>
        <w:rPr>
          <w:i/>
        </w:rPr>
        <w:t>Century v. Roshanlal AIR 1978 Del. 250</w:t>
      </w:r>
      <w:r>
        <w:rPr/>
        <w:t>).</w:t>
      </w:r>
    </w:p>
    <w:p>
      <w:pPr>
        <w:pStyle w:val="BodyText"/>
        <w:spacing w:line="280" w:lineRule="auto" w:before="162"/>
        <w:ind w:right="273"/>
      </w:pPr>
      <w:r>
        <w:rPr/>
        <w:t>In </w:t>
      </w:r>
      <w:r>
        <w:rPr>
          <w:i/>
        </w:rPr>
        <w:t>Midas Hygiene Industries (P) Ltd. v. Sudhir Bhatia and Ors.. AIR 2004 SC 186</w:t>
      </w:r>
      <w:r>
        <w:rPr/>
        <w:t>, it was held that the law on the</w:t>
      </w:r>
      <w:r>
        <w:rPr>
          <w:spacing w:val="-1"/>
        </w:rPr>
        <w:t> </w:t>
      </w:r>
      <w:r>
        <w:rPr/>
        <w:t>subject is well</w:t>
      </w:r>
      <w:r>
        <w:rPr>
          <w:spacing w:val="-1"/>
        </w:rPr>
        <w:t> </w:t>
      </w:r>
      <w:r>
        <w:rPr/>
        <w:t>settled.</w:t>
      </w:r>
      <w:r>
        <w:rPr>
          <w:spacing w:val="-1"/>
        </w:rPr>
        <w:t> </w:t>
      </w:r>
      <w:r>
        <w:rPr/>
        <w:t>In</w:t>
      </w:r>
      <w:r>
        <w:rPr>
          <w:spacing w:val="-1"/>
        </w:rPr>
        <w:t> </w:t>
      </w:r>
      <w:r>
        <w:rPr/>
        <w:t>cases of infringement</w:t>
      </w:r>
      <w:r>
        <w:rPr>
          <w:spacing w:val="-1"/>
        </w:rPr>
        <w:t> </w:t>
      </w:r>
      <w:r>
        <w:rPr/>
        <w:t>either of trade</w:t>
      </w:r>
      <w:r>
        <w:rPr>
          <w:spacing w:val="-1"/>
        </w:rPr>
        <w:t> </w:t>
      </w:r>
      <w:r>
        <w:rPr/>
        <w:t>mark or of copyright,</w:t>
      </w:r>
      <w:r>
        <w:rPr>
          <w:spacing w:val="-1"/>
        </w:rPr>
        <w:t> </w:t>
      </w:r>
      <w:r>
        <w:rPr/>
        <w:t>normally</w:t>
      </w:r>
      <w:r>
        <w:rPr>
          <w:spacing w:val="-4"/>
        </w:rPr>
        <w:t> </w:t>
      </w:r>
      <w:r>
        <w:rPr/>
        <w:t>an injunction must follow. Mere delay in bringing action is not sufficient to defeat grant of injunction in such cases. The grant of injunction also becomes necessary if it </w:t>
      </w:r>
      <w:r>
        <w:rPr>
          <w:i/>
        </w:rPr>
        <w:t>prima facie </w:t>
      </w:r>
      <w:r>
        <w:rPr/>
        <w:t>appears that the adoption of the mark was itself </w:t>
      </w:r>
      <w:r>
        <w:rPr>
          <w:spacing w:val="-2"/>
        </w:rPr>
        <w:t>dishonest.</w:t>
      </w:r>
    </w:p>
    <w:p>
      <w:pPr>
        <w:pStyle w:val="BodyText"/>
        <w:spacing w:line="280" w:lineRule="auto" w:before="164"/>
        <w:ind w:right="273"/>
      </w:pPr>
      <w:r>
        <w:rPr/>
        <w:t>In an action for infringement where the defendant's trade mark is identical with the plaintiff's mark, the Court will not enquire whether the infringement is such as is likely to deceive or cause confusion. The test, therefore, as to likelihood of confusion or deception arising from similarity of marks is the same both in infringement and passing off actions [See </w:t>
      </w:r>
      <w:r>
        <w:rPr>
          <w:i/>
        </w:rPr>
        <w:t>Ruston &amp; Hornsby Ltd . v. The Zamindara Engineering Co., AIR</w:t>
      </w:r>
      <w:r>
        <w:rPr>
          <w:i/>
        </w:rPr>
        <w:t> 1969 SC 304</w:t>
      </w:r>
      <w:r>
        <w:rPr/>
        <w:t>].</w:t>
      </w:r>
    </w:p>
    <w:p>
      <w:pPr>
        <w:spacing w:line="280" w:lineRule="auto" w:before="167"/>
        <w:ind w:left="1295" w:right="273" w:firstLine="0"/>
        <w:jc w:val="both"/>
        <w:rPr>
          <w:sz w:val="20"/>
        </w:rPr>
      </w:pPr>
      <w:r>
        <w:rPr>
          <w:sz w:val="20"/>
        </w:rPr>
        <w:t>In</w:t>
      </w:r>
      <w:r>
        <w:rPr>
          <w:spacing w:val="-2"/>
          <w:sz w:val="20"/>
        </w:rPr>
        <w:t> </w:t>
      </w:r>
      <w:r>
        <w:rPr>
          <w:i/>
          <w:sz w:val="20"/>
        </w:rPr>
        <w:t>Ramdev Food</w:t>
      </w:r>
      <w:r>
        <w:rPr>
          <w:i/>
          <w:spacing w:val="-2"/>
          <w:sz w:val="20"/>
        </w:rPr>
        <w:t> </w:t>
      </w:r>
      <w:r>
        <w:rPr>
          <w:i/>
          <w:sz w:val="20"/>
        </w:rPr>
        <w:t>Products Pvt.</w:t>
      </w:r>
      <w:r>
        <w:rPr>
          <w:i/>
          <w:spacing w:val="-2"/>
          <w:sz w:val="20"/>
        </w:rPr>
        <w:t> </w:t>
      </w:r>
      <w:r>
        <w:rPr>
          <w:i/>
          <w:sz w:val="20"/>
        </w:rPr>
        <w:t>Ltd.</w:t>
      </w:r>
      <w:r>
        <w:rPr>
          <w:i/>
          <w:spacing w:val="-2"/>
          <w:sz w:val="20"/>
        </w:rPr>
        <w:t> </w:t>
      </w:r>
      <w:r>
        <w:rPr>
          <w:i/>
          <w:sz w:val="20"/>
        </w:rPr>
        <w:t>v.</w:t>
      </w:r>
      <w:r>
        <w:rPr>
          <w:i/>
          <w:spacing w:val="-2"/>
          <w:sz w:val="20"/>
        </w:rPr>
        <w:t> </w:t>
      </w:r>
      <w:r>
        <w:rPr>
          <w:i/>
          <w:sz w:val="20"/>
        </w:rPr>
        <w:t>Arvindbhai</w:t>
      </w:r>
      <w:r>
        <w:rPr>
          <w:i/>
          <w:spacing w:val="-2"/>
          <w:sz w:val="20"/>
        </w:rPr>
        <w:t> </w:t>
      </w:r>
      <w:r>
        <w:rPr>
          <w:i/>
          <w:sz w:val="20"/>
        </w:rPr>
        <w:t>Rambhai</w:t>
      </w:r>
      <w:r>
        <w:rPr>
          <w:i/>
          <w:spacing w:val="-2"/>
          <w:sz w:val="20"/>
        </w:rPr>
        <w:t> </w:t>
      </w:r>
      <w:r>
        <w:rPr>
          <w:i/>
          <w:sz w:val="20"/>
        </w:rPr>
        <w:t>Patel</w:t>
      </w:r>
      <w:r>
        <w:rPr>
          <w:i/>
          <w:spacing w:val="-2"/>
          <w:sz w:val="20"/>
        </w:rPr>
        <w:t> </w:t>
      </w:r>
      <w:r>
        <w:rPr>
          <w:i/>
          <w:sz w:val="20"/>
        </w:rPr>
        <w:t>and</w:t>
      </w:r>
      <w:r>
        <w:rPr>
          <w:i/>
          <w:spacing w:val="-2"/>
          <w:sz w:val="20"/>
        </w:rPr>
        <w:t> </w:t>
      </w:r>
      <w:r>
        <w:rPr>
          <w:i/>
          <w:sz w:val="20"/>
        </w:rPr>
        <w:t>Ors.,</w:t>
      </w:r>
      <w:r>
        <w:rPr>
          <w:i/>
          <w:spacing w:val="-2"/>
          <w:sz w:val="20"/>
        </w:rPr>
        <w:t> </w:t>
      </w:r>
      <w:r>
        <w:rPr>
          <w:i/>
          <w:sz w:val="20"/>
        </w:rPr>
        <w:t>AIR</w:t>
      </w:r>
      <w:r>
        <w:rPr>
          <w:i/>
          <w:spacing w:val="-1"/>
          <w:sz w:val="20"/>
        </w:rPr>
        <w:t> </w:t>
      </w:r>
      <w:r>
        <w:rPr>
          <w:i/>
          <w:sz w:val="20"/>
        </w:rPr>
        <w:t>2006</w:t>
      </w:r>
      <w:r>
        <w:rPr>
          <w:sz w:val="20"/>
        </w:rPr>
        <w:t>,</w:t>
      </w:r>
      <w:r>
        <w:rPr>
          <w:spacing w:val="-2"/>
          <w:sz w:val="20"/>
        </w:rPr>
        <w:t> </w:t>
      </w:r>
      <w:r>
        <w:rPr>
          <w:sz w:val="20"/>
        </w:rPr>
        <w:t>it was held</w:t>
      </w:r>
      <w:r>
        <w:rPr>
          <w:spacing w:val="-2"/>
          <w:sz w:val="20"/>
        </w:rPr>
        <w:t> </w:t>
      </w:r>
      <w:r>
        <w:rPr>
          <w:sz w:val="20"/>
        </w:rPr>
        <w:t>that</w:t>
      </w:r>
      <w:r>
        <w:rPr>
          <w:spacing w:val="-2"/>
          <w:sz w:val="20"/>
        </w:rPr>
        <w:t> </w:t>
      </w:r>
      <w:r>
        <w:rPr>
          <w:sz w:val="20"/>
        </w:rPr>
        <w:t>a</w:t>
      </w:r>
      <w:r>
        <w:rPr>
          <w:spacing w:val="-2"/>
          <w:sz w:val="20"/>
        </w:rPr>
        <w:t> </w:t>
      </w:r>
      <w:r>
        <w:rPr>
          <w:i/>
          <w:sz w:val="20"/>
        </w:rPr>
        <w:t>prima</w:t>
      </w:r>
      <w:r>
        <w:rPr>
          <w:i/>
          <w:sz w:val="20"/>
        </w:rPr>
        <w:t> facie </w:t>
      </w:r>
      <w:r>
        <w:rPr>
          <w:sz w:val="20"/>
        </w:rPr>
        <w:t>case of irreparable injury has been made out by the Appellant. It may not be necessary to show more than loss of goodwill and reputation to fulfill the condition of irreparable injury. If the first two pre-requisites</w:t>
      </w:r>
      <w:r>
        <w:rPr>
          <w:spacing w:val="40"/>
          <w:sz w:val="20"/>
        </w:rPr>
        <w:t> </w:t>
      </w:r>
      <w:r>
        <w:rPr>
          <w:sz w:val="20"/>
        </w:rPr>
        <w:t>are fulfilled, irreparable loss can be presumed to have taken place.</w:t>
      </w:r>
    </w:p>
    <w:p>
      <w:pPr>
        <w:pStyle w:val="BodyText"/>
        <w:spacing w:line="280" w:lineRule="auto" w:before="162"/>
        <w:ind w:right="274"/>
      </w:pPr>
      <w:r>
        <w:rPr/>
        <w:t>It</w:t>
      </w:r>
      <w:r>
        <w:rPr>
          <w:spacing w:val="-2"/>
        </w:rPr>
        <w:t> </w:t>
      </w:r>
      <w:r>
        <w:rPr/>
        <w:t>was</w:t>
      </w:r>
      <w:r>
        <w:rPr>
          <w:spacing w:val="-2"/>
        </w:rPr>
        <w:t> </w:t>
      </w:r>
      <w:r>
        <w:rPr/>
        <w:t>further held</w:t>
      </w:r>
      <w:r>
        <w:rPr>
          <w:spacing w:val="-2"/>
        </w:rPr>
        <w:t> </w:t>
      </w:r>
      <w:r>
        <w:rPr/>
        <w:t>that</w:t>
      </w:r>
      <w:r>
        <w:rPr>
          <w:spacing w:val="-2"/>
        </w:rPr>
        <w:t> </w:t>
      </w:r>
      <w:r>
        <w:rPr/>
        <w:t>the</w:t>
      </w:r>
      <w:r>
        <w:rPr>
          <w:spacing w:val="-2"/>
        </w:rPr>
        <w:t> </w:t>
      </w:r>
      <w:r>
        <w:rPr/>
        <w:t>grant</w:t>
      </w:r>
      <w:r>
        <w:rPr>
          <w:spacing w:val="-2"/>
        </w:rPr>
        <w:t> </w:t>
      </w:r>
      <w:r>
        <w:rPr/>
        <w:t>of</w:t>
      </w:r>
      <w:r>
        <w:rPr>
          <w:spacing w:val="-2"/>
        </w:rPr>
        <w:t> </w:t>
      </w:r>
      <w:r>
        <w:rPr/>
        <w:t>an</w:t>
      </w:r>
      <w:r>
        <w:rPr>
          <w:spacing w:val="-2"/>
        </w:rPr>
        <w:t> </w:t>
      </w:r>
      <w:r>
        <w:rPr/>
        <w:t>interlocutory</w:t>
      </w:r>
      <w:r>
        <w:rPr>
          <w:spacing w:val="-4"/>
        </w:rPr>
        <w:t> </w:t>
      </w:r>
      <w:r>
        <w:rPr/>
        <w:t>injunction</w:t>
      </w:r>
      <w:r>
        <w:rPr>
          <w:spacing w:val="-2"/>
        </w:rPr>
        <w:t> </w:t>
      </w:r>
      <w:r>
        <w:rPr/>
        <w:t>is</w:t>
      </w:r>
      <w:r>
        <w:rPr>
          <w:spacing w:val="-2"/>
        </w:rPr>
        <w:t> </w:t>
      </w:r>
      <w:r>
        <w:rPr/>
        <w:t>in</w:t>
      </w:r>
      <w:r>
        <w:rPr>
          <w:spacing w:val="-3"/>
        </w:rPr>
        <w:t> </w:t>
      </w:r>
      <w:r>
        <w:rPr/>
        <w:t>exercise</w:t>
      </w:r>
      <w:r>
        <w:rPr>
          <w:spacing w:val="-2"/>
        </w:rPr>
        <w:t> </w:t>
      </w:r>
      <w:r>
        <w:rPr/>
        <w:t>of</w:t>
      </w:r>
      <w:r>
        <w:rPr>
          <w:spacing w:val="-2"/>
        </w:rPr>
        <w:t> </w:t>
      </w:r>
      <w:r>
        <w:rPr/>
        <w:t>discretionary</w:t>
      </w:r>
      <w:r>
        <w:rPr>
          <w:spacing w:val="-4"/>
        </w:rPr>
        <w:t> </w:t>
      </w:r>
      <w:r>
        <w:rPr/>
        <w:t>power</w:t>
      </w:r>
      <w:r>
        <w:rPr>
          <w:spacing w:val="-3"/>
        </w:rPr>
        <w:t> </w:t>
      </w:r>
      <w:r>
        <w:rPr/>
        <w:t>and</w:t>
      </w:r>
      <w:r>
        <w:rPr>
          <w:spacing w:val="-3"/>
        </w:rPr>
        <w:t> </w:t>
      </w:r>
      <w:r>
        <w:rPr/>
        <w:t>hence, the Appellate</w:t>
      </w:r>
      <w:r>
        <w:rPr>
          <w:spacing w:val="-2"/>
        </w:rPr>
        <w:t> </w:t>
      </w:r>
      <w:r>
        <w:rPr/>
        <w:t>Courts will</w:t>
      </w:r>
      <w:r>
        <w:rPr>
          <w:spacing w:val="-2"/>
        </w:rPr>
        <w:t> </w:t>
      </w:r>
      <w:r>
        <w:rPr/>
        <w:t>usually</w:t>
      </w:r>
      <w:r>
        <w:rPr>
          <w:spacing w:val="-2"/>
        </w:rPr>
        <w:t> </w:t>
      </w:r>
      <w:r>
        <w:rPr/>
        <w:t>not interfere with it. However, Appellate</w:t>
      </w:r>
      <w:r>
        <w:rPr>
          <w:spacing w:val="-2"/>
        </w:rPr>
        <w:t> </w:t>
      </w:r>
      <w:r>
        <w:rPr/>
        <w:t>Courts will</w:t>
      </w:r>
      <w:r>
        <w:rPr>
          <w:spacing w:val="-2"/>
        </w:rPr>
        <w:t> </w:t>
      </w:r>
      <w:r>
        <w:rPr/>
        <w:t>substitute</w:t>
      </w:r>
      <w:r>
        <w:rPr>
          <w:spacing w:val="-2"/>
        </w:rPr>
        <w:t> </w:t>
      </w:r>
      <w:r>
        <w:rPr/>
        <w:t>their discretion</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165</w:t>
      </w:r>
    </w:p>
    <w:p>
      <w:pPr>
        <w:pStyle w:val="BodyText"/>
        <w:spacing w:before="150"/>
        <w:ind w:left="0"/>
        <w:jc w:val="left"/>
        <w:rPr>
          <w:b/>
        </w:rPr>
      </w:pPr>
    </w:p>
    <w:p>
      <w:pPr>
        <w:spacing w:line="283" w:lineRule="auto" w:before="0"/>
        <w:ind w:left="1295" w:right="273" w:firstLine="0"/>
        <w:jc w:val="both"/>
        <w:rPr>
          <w:sz w:val="20"/>
        </w:rPr>
      </w:pPr>
      <w:r>
        <w:rPr>
          <w:sz w:val="20"/>
        </w:rPr>
        <w:t>if they find that discretion has been exercised arbitrarily, capriciously, perversely, or where the court has ignored settled principles of law regulating the grant or refusal of interlocutory injunctions. [</w:t>
      </w:r>
      <w:r>
        <w:rPr>
          <w:i/>
          <w:sz w:val="20"/>
        </w:rPr>
        <w:t>Wander Ltd.. v.</w:t>
      </w:r>
      <w:r>
        <w:rPr>
          <w:i/>
          <w:sz w:val="20"/>
        </w:rPr>
        <w:t> Antox India P. Ltd., (1990) Supp SCC 727; Seema Arshad Zaheer v. MC of Greater Mumbai (2006) 5</w:t>
      </w:r>
      <w:r>
        <w:rPr>
          <w:i/>
          <w:spacing w:val="80"/>
          <w:sz w:val="20"/>
        </w:rPr>
        <w:t> </w:t>
      </w:r>
      <w:r>
        <w:rPr>
          <w:i/>
          <w:sz w:val="20"/>
        </w:rPr>
        <w:t>SCALE 263</w:t>
      </w:r>
      <w:r>
        <w:rPr>
          <w:sz w:val="20"/>
        </w:rPr>
        <w:t>]</w:t>
      </w:r>
    </w:p>
    <w:p>
      <w:pPr>
        <w:spacing w:before="194"/>
        <w:ind w:left="1295" w:right="0" w:firstLine="0"/>
        <w:jc w:val="both"/>
        <w:rPr>
          <w:sz w:val="20"/>
        </w:rPr>
      </w:pPr>
      <w:r>
        <w:rPr>
          <w:sz w:val="20"/>
        </w:rPr>
        <w:t>In</w:t>
      </w:r>
      <w:r>
        <w:rPr>
          <w:spacing w:val="-6"/>
          <w:sz w:val="20"/>
        </w:rPr>
        <w:t> </w:t>
      </w:r>
      <w:r>
        <w:rPr>
          <w:i/>
          <w:sz w:val="20"/>
        </w:rPr>
        <w:t>Laxmikant</w:t>
      </w:r>
      <w:r>
        <w:rPr>
          <w:i/>
          <w:spacing w:val="-3"/>
          <w:sz w:val="20"/>
        </w:rPr>
        <w:t> </w:t>
      </w:r>
      <w:r>
        <w:rPr>
          <w:i/>
          <w:sz w:val="20"/>
        </w:rPr>
        <w:t>V.</w:t>
      </w:r>
      <w:r>
        <w:rPr>
          <w:i/>
          <w:spacing w:val="-3"/>
          <w:sz w:val="20"/>
        </w:rPr>
        <w:t> </w:t>
      </w:r>
      <w:r>
        <w:rPr>
          <w:i/>
          <w:sz w:val="20"/>
        </w:rPr>
        <w:t>Patel</w:t>
      </w:r>
      <w:r>
        <w:rPr>
          <w:i/>
          <w:spacing w:val="-3"/>
          <w:sz w:val="20"/>
        </w:rPr>
        <w:t> </w:t>
      </w:r>
      <w:r>
        <w:rPr>
          <w:i/>
          <w:sz w:val="20"/>
        </w:rPr>
        <w:t>v.</w:t>
      </w:r>
      <w:r>
        <w:rPr>
          <w:i/>
          <w:spacing w:val="-6"/>
          <w:sz w:val="20"/>
        </w:rPr>
        <w:t> </w:t>
      </w:r>
      <w:r>
        <w:rPr>
          <w:i/>
          <w:sz w:val="20"/>
        </w:rPr>
        <w:t>Chetanbhai</w:t>
      </w:r>
      <w:r>
        <w:rPr>
          <w:i/>
          <w:spacing w:val="-3"/>
          <w:sz w:val="20"/>
        </w:rPr>
        <w:t> </w:t>
      </w:r>
      <w:r>
        <w:rPr>
          <w:i/>
          <w:sz w:val="20"/>
        </w:rPr>
        <w:t>Shah</w:t>
      </w:r>
      <w:r>
        <w:rPr>
          <w:i/>
          <w:spacing w:val="-5"/>
          <w:sz w:val="20"/>
        </w:rPr>
        <w:t> </w:t>
      </w:r>
      <w:r>
        <w:rPr>
          <w:i/>
          <w:sz w:val="20"/>
        </w:rPr>
        <w:t>and</w:t>
      </w:r>
      <w:r>
        <w:rPr>
          <w:i/>
          <w:spacing w:val="-3"/>
          <w:sz w:val="20"/>
        </w:rPr>
        <w:t> </w:t>
      </w:r>
      <w:r>
        <w:rPr>
          <w:i/>
          <w:sz w:val="20"/>
        </w:rPr>
        <w:t>Anr.,</w:t>
      </w:r>
      <w:r>
        <w:rPr>
          <w:i/>
          <w:spacing w:val="-3"/>
          <w:sz w:val="20"/>
        </w:rPr>
        <w:t> </w:t>
      </w:r>
      <w:r>
        <w:rPr>
          <w:i/>
          <w:sz w:val="20"/>
        </w:rPr>
        <w:t>AIR</w:t>
      </w:r>
      <w:r>
        <w:rPr>
          <w:i/>
          <w:spacing w:val="-5"/>
          <w:sz w:val="20"/>
        </w:rPr>
        <w:t> </w:t>
      </w:r>
      <w:r>
        <w:rPr>
          <w:i/>
          <w:sz w:val="20"/>
        </w:rPr>
        <w:t>2001</w:t>
      </w:r>
      <w:r>
        <w:rPr>
          <w:i/>
          <w:spacing w:val="-5"/>
          <w:sz w:val="20"/>
        </w:rPr>
        <w:t> </w:t>
      </w:r>
      <w:r>
        <w:rPr>
          <w:i/>
          <w:sz w:val="20"/>
        </w:rPr>
        <w:t>SC</w:t>
      </w:r>
      <w:r>
        <w:rPr>
          <w:i/>
          <w:spacing w:val="-4"/>
          <w:sz w:val="20"/>
        </w:rPr>
        <w:t> </w:t>
      </w:r>
      <w:r>
        <w:rPr>
          <w:i/>
          <w:sz w:val="20"/>
        </w:rPr>
        <w:t>763</w:t>
      </w:r>
      <w:r>
        <w:rPr>
          <w:sz w:val="20"/>
        </w:rPr>
        <w:t>,</w:t>
      </w:r>
      <w:r>
        <w:rPr>
          <w:spacing w:val="-3"/>
          <w:sz w:val="20"/>
        </w:rPr>
        <w:t> </w:t>
      </w:r>
      <w:r>
        <w:rPr>
          <w:sz w:val="20"/>
        </w:rPr>
        <w:t>it</w:t>
      </w:r>
      <w:r>
        <w:rPr>
          <w:spacing w:val="-3"/>
          <w:sz w:val="20"/>
        </w:rPr>
        <w:t> </w:t>
      </w:r>
      <w:r>
        <w:rPr>
          <w:sz w:val="20"/>
        </w:rPr>
        <w:t>was</w:t>
      </w:r>
      <w:r>
        <w:rPr>
          <w:spacing w:val="-4"/>
          <w:sz w:val="20"/>
        </w:rPr>
        <w:t> </w:t>
      </w:r>
      <w:r>
        <w:rPr>
          <w:spacing w:val="-2"/>
          <w:sz w:val="20"/>
        </w:rPr>
        <w:t>stated:</w:t>
      </w:r>
    </w:p>
    <w:p>
      <w:pPr>
        <w:pStyle w:val="BodyText"/>
        <w:spacing w:before="10"/>
        <w:ind w:left="0"/>
        <w:jc w:val="left"/>
      </w:pPr>
    </w:p>
    <w:p>
      <w:pPr>
        <w:pStyle w:val="BodyText"/>
        <w:spacing w:line="280" w:lineRule="auto"/>
        <w:ind w:right="272"/>
      </w:pPr>
      <w:r>
        <w:rPr/>
        <w:t>A person may sell his goods or deliver his services such as in case of a profession under a trading name or style. With the lapse of time such business or services associated with a person acquire a reputation or goodwill which becomes a property which is protected by Courts. A competitor initiating sale of goods or services in the same name or by imitating that name results in injury to the business of one who has the property in that name. The law does not permit any one to carry on his business in such a way as would persuade the customers or clients in believing that the goods or services belonging to someone else are his or are associated therewith. It does not matter whether the latter person does so fraudulently or otherwise. The reasons are two. Firstly, honesty and fair play are, and ought to be, the basic policies in the world of business. Secondly, when a person adopts or intends to adopt a name in connection with his business or services which already belongs to someone else, it results in confusion and has propensity of diverting the customers and clients of someone else to himself and thereby resulting in injury.</w:t>
      </w:r>
    </w:p>
    <w:p>
      <w:pPr>
        <w:pStyle w:val="BodyText"/>
        <w:spacing w:line="280" w:lineRule="auto" w:before="211"/>
        <w:ind w:right="272"/>
      </w:pPr>
      <w:r>
        <w:rPr/>
        <w:t>The Delhi High Court in Toyota </w:t>
      </w:r>
      <w:r>
        <w:rPr>
          <w:i/>
        </w:rPr>
        <w:t>Jidosha Kabushiki Kaisha v. Deepak Mangal &amp; Others, 2010 (43) PTC</w:t>
      </w:r>
      <w:r>
        <w:rPr>
          <w:i/>
        </w:rPr>
        <w:t> </w:t>
      </w:r>
      <w:r>
        <w:rPr/>
        <w:t>161(Del.), held that plaintiff is not entitled to the discretionary relief as prayed for by him. He has not been able to make any prima facie case in his favour for injuncting the defendant from using the trade mark “PRIUS” on which the defendant is admittedly the registered proprietor and owner since 2002. Principles of equity and fair play also do not find favour with the plaintiff. The balance of convenience in fact lies in favour of the defendant. If at this stage i.e. after business growth of more than seven years, the defendant is injuncted from using his trade name under which he is selling his auto accessory products, he would suffer huge business loss which would probably bring to a close not only his business reputation but all his legitimate financial expectations. On the other hand no irreparable loss or injury will be suffered by the plaintiff as admittedly the plaintiff is not in the market.</w:t>
      </w:r>
    </w:p>
    <w:p>
      <w:pPr>
        <w:pStyle w:val="BodyText"/>
        <w:spacing w:line="283" w:lineRule="auto" w:before="208"/>
        <w:ind w:right="273"/>
      </w:pPr>
      <w:r>
        <w:rPr/>
        <w:t>Plaintiff has given up all claims if any on the use of the mark “PRIUS” as he has knocked the doors of the Court after an unexplainable delay of more than six and half years. None of the ingredients for continuing of the interim injunction in favour of the plaintiff arise. If injunction is allowed to continue, the loss to be suffered by the defendant would become irreparable as his business would come to stand still. In these circumstances, balance of convenience is also in favour of the defendant. The application of the defendant under Order 39 Rule 4 CPC is accordingly allowed and the interim ex parte injunction granted is set aside.</w:t>
      </w:r>
    </w:p>
    <w:p>
      <w:pPr>
        <w:pStyle w:val="BodyText"/>
        <w:spacing w:line="283" w:lineRule="auto" w:before="191"/>
        <w:ind w:right="273"/>
      </w:pPr>
      <w:r>
        <w:rPr/>
        <w:t>Recently in </w:t>
      </w:r>
      <w:r>
        <w:rPr>
          <w:i/>
        </w:rPr>
        <w:t>Proctor &amp; Gamble Co. &amp; Anr v. Shipra Laboratories (November, 2011)</w:t>
      </w:r>
      <w:r>
        <w:rPr/>
        <w:t>, the Delhi High Court held that it is not in dispute that the defendant has been using the trade mark SAFE GUARD for sale of antiseptic creams. There is practically no difference between the trade mark SAFEGUARD and SAFE GUARD since</w:t>
      </w:r>
      <w:r>
        <w:rPr>
          <w:spacing w:val="80"/>
        </w:rPr>
        <w:t> </w:t>
      </w:r>
      <w:r>
        <w:rPr/>
        <w:t>no person is likely to notice the space between the words SAFE and GUARD…</w:t>
      </w:r>
    </w:p>
    <w:p>
      <w:pPr>
        <w:pStyle w:val="BodyText"/>
        <w:spacing w:line="280" w:lineRule="auto" w:before="196"/>
        <w:ind w:right="273"/>
      </w:pPr>
      <w:r>
        <w:rPr/>
        <w:t>The</w:t>
      </w:r>
      <w:r>
        <w:rPr>
          <w:spacing w:val="-1"/>
        </w:rPr>
        <w:t> </w:t>
      </w:r>
      <w:r>
        <w:rPr/>
        <w:t>Court</w:t>
      </w:r>
      <w:r>
        <w:rPr>
          <w:spacing w:val="-1"/>
        </w:rPr>
        <w:t> </w:t>
      </w:r>
      <w:r>
        <w:rPr/>
        <w:t>observed</w:t>
      </w:r>
      <w:r>
        <w:rPr>
          <w:spacing w:val="-1"/>
        </w:rPr>
        <w:t> </w:t>
      </w:r>
      <w:r>
        <w:rPr/>
        <w:t>that</w:t>
      </w:r>
      <w:r>
        <w:rPr>
          <w:spacing w:val="-1"/>
        </w:rPr>
        <w:t> </w:t>
      </w:r>
      <w:r>
        <w:rPr/>
        <w:t>in</w:t>
      </w:r>
      <w:r>
        <w:rPr>
          <w:spacing w:val="-1"/>
        </w:rPr>
        <w:t> </w:t>
      </w:r>
      <w:r>
        <w:rPr/>
        <w:t>any</w:t>
      </w:r>
      <w:r>
        <w:rPr>
          <w:spacing w:val="-4"/>
        </w:rPr>
        <w:t> </w:t>
      </w:r>
      <w:r>
        <w:rPr/>
        <w:t>case,</w:t>
      </w:r>
      <w:r>
        <w:rPr>
          <w:spacing w:val="-1"/>
        </w:rPr>
        <w:t> </w:t>
      </w:r>
      <w:r>
        <w:rPr/>
        <w:t>the</w:t>
      </w:r>
      <w:r>
        <w:rPr>
          <w:spacing w:val="-1"/>
        </w:rPr>
        <w:t> </w:t>
      </w:r>
      <w:r>
        <w:rPr/>
        <w:t>defendant</w:t>
      </w:r>
      <w:r>
        <w:rPr>
          <w:spacing w:val="-1"/>
        </w:rPr>
        <w:t> </w:t>
      </w:r>
      <w:r>
        <w:rPr/>
        <w:t>has no</w:t>
      </w:r>
      <w:r>
        <w:rPr>
          <w:spacing w:val="-1"/>
        </w:rPr>
        <w:t> </w:t>
      </w:r>
      <w:r>
        <w:rPr/>
        <w:t>legal</w:t>
      </w:r>
      <w:r>
        <w:rPr>
          <w:spacing w:val="-1"/>
        </w:rPr>
        <w:t> </w:t>
      </w:r>
      <w:r>
        <w:rPr/>
        <w:t>right</w:t>
      </w:r>
      <w:r>
        <w:rPr>
          <w:spacing w:val="-1"/>
        </w:rPr>
        <w:t> </w:t>
      </w:r>
      <w:r>
        <w:rPr/>
        <w:t>to use</w:t>
      </w:r>
      <w:r>
        <w:rPr>
          <w:spacing w:val="-1"/>
        </w:rPr>
        <w:t> </w:t>
      </w:r>
      <w:r>
        <w:rPr/>
        <w:t>the</w:t>
      </w:r>
      <w:r>
        <w:rPr>
          <w:spacing w:val="-1"/>
        </w:rPr>
        <w:t> </w:t>
      </w:r>
      <w:r>
        <w:rPr/>
        <w:t>trade</w:t>
      </w:r>
      <w:r>
        <w:rPr>
          <w:spacing w:val="-1"/>
        </w:rPr>
        <w:t> </w:t>
      </w:r>
      <w:r>
        <w:rPr/>
        <w:t>mark SAFEGUARD or any</w:t>
      </w:r>
      <w:r>
        <w:rPr>
          <w:spacing w:val="-2"/>
        </w:rPr>
        <w:t> </w:t>
      </w:r>
      <w:r>
        <w:rPr/>
        <w:t>other mark identical or deceptively</w:t>
      </w:r>
      <w:r>
        <w:rPr>
          <w:spacing w:val="-2"/>
        </w:rPr>
        <w:t> </w:t>
      </w:r>
      <w:r>
        <w:rPr/>
        <w:t>similar to this registered trade mark of the plaintiff in respect of any</w:t>
      </w:r>
      <w:r>
        <w:rPr>
          <w:spacing w:val="-5"/>
        </w:rPr>
        <w:t> </w:t>
      </w:r>
      <w:r>
        <w:rPr/>
        <w:t>of the products for which registration has been granted. The plaintiffs, therefore, are entitled to an appropriate injunction, restraining the defendant from using the trade mark SAFE GUARD in respect of the product for which registration has been granted to it by Registrar of Trade marks in India.</w:t>
      </w:r>
    </w:p>
    <w:p>
      <w:pPr>
        <w:pStyle w:val="BodyText"/>
        <w:spacing w:before="205"/>
      </w:pPr>
      <w:r>
        <w:rPr/>
        <w:t>Criminal</w:t>
      </w:r>
      <w:r>
        <w:rPr>
          <w:spacing w:val="25"/>
        </w:rPr>
        <w:t> </w:t>
      </w:r>
      <w:r>
        <w:rPr/>
        <w:t>Litigation:</w:t>
      </w:r>
      <w:r>
        <w:rPr>
          <w:spacing w:val="26"/>
        </w:rPr>
        <w:t> </w:t>
      </w:r>
      <w:r>
        <w:rPr/>
        <w:t>The</w:t>
      </w:r>
      <w:r>
        <w:rPr>
          <w:spacing w:val="26"/>
        </w:rPr>
        <w:t> </w:t>
      </w:r>
      <w:r>
        <w:rPr/>
        <w:t>Trade</w:t>
      </w:r>
      <w:r>
        <w:rPr>
          <w:spacing w:val="26"/>
        </w:rPr>
        <w:t> </w:t>
      </w:r>
      <w:r>
        <w:rPr/>
        <w:t>Marks</w:t>
      </w:r>
      <w:r>
        <w:rPr>
          <w:spacing w:val="25"/>
        </w:rPr>
        <w:t> </w:t>
      </w:r>
      <w:r>
        <w:rPr/>
        <w:t>Act,</w:t>
      </w:r>
      <w:r>
        <w:rPr>
          <w:spacing w:val="26"/>
        </w:rPr>
        <w:t> </w:t>
      </w:r>
      <w:r>
        <w:rPr/>
        <w:t>1999</w:t>
      </w:r>
      <w:r>
        <w:rPr>
          <w:spacing w:val="26"/>
        </w:rPr>
        <w:t> </w:t>
      </w:r>
      <w:r>
        <w:rPr/>
        <w:t>provides</w:t>
      </w:r>
      <w:r>
        <w:rPr>
          <w:spacing w:val="28"/>
        </w:rPr>
        <w:t> </w:t>
      </w:r>
      <w:r>
        <w:rPr/>
        <w:t>for</w:t>
      </w:r>
      <w:r>
        <w:rPr>
          <w:spacing w:val="27"/>
        </w:rPr>
        <w:t> </w:t>
      </w:r>
      <w:r>
        <w:rPr/>
        <w:t>remedies</w:t>
      </w:r>
      <w:r>
        <w:rPr>
          <w:spacing w:val="28"/>
        </w:rPr>
        <w:t> </w:t>
      </w:r>
      <w:r>
        <w:rPr/>
        <w:t>for</w:t>
      </w:r>
      <w:r>
        <w:rPr>
          <w:spacing w:val="25"/>
        </w:rPr>
        <w:t> </w:t>
      </w:r>
      <w:r>
        <w:rPr/>
        <w:t>infringement</w:t>
      </w:r>
      <w:r>
        <w:rPr>
          <w:spacing w:val="26"/>
        </w:rPr>
        <w:t> </w:t>
      </w:r>
      <w:r>
        <w:rPr/>
        <w:t>under</w:t>
      </w:r>
      <w:r>
        <w:rPr>
          <w:spacing w:val="27"/>
        </w:rPr>
        <w:t> </w:t>
      </w:r>
      <w:r>
        <w:rPr/>
        <w:t>the</w:t>
      </w:r>
      <w:r>
        <w:rPr>
          <w:spacing w:val="26"/>
        </w:rPr>
        <w:t> </w:t>
      </w:r>
      <w:r>
        <w:rPr>
          <w:spacing w:val="-2"/>
        </w:rPr>
        <w:t>criminal</w:t>
      </w:r>
    </w:p>
    <w:p>
      <w:pPr>
        <w:spacing w:after="0"/>
        <w:sectPr>
          <w:pgSz w:w="12240" w:h="15840"/>
          <w:pgMar w:top="780" w:bottom="280" w:left="0" w:right="1020"/>
        </w:sectPr>
      </w:pPr>
    </w:p>
    <w:p>
      <w:pPr>
        <w:spacing w:before="81"/>
        <w:ind w:left="1295" w:right="0" w:firstLine="0"/>
        <w:jc w:val="left"/>
        <w:rPr>
          <w:sz w:val="20"/>
        </w:rPr>
      </w:pPr>
      <w:r>
        <w:rPr>
          <w:b/>
          <w:sz w:val="20"/>
        </w:rPr>
        <w:t>166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laws too. The police have the power to </w:t>
      </w:r>
      <w:r>
        <w:rPr>
          <w:i/>
        </w:rPr>
        <w:t>suo motu </w:t>
      </w:r>
      <w:r>
        <w:rPr/>
        <w:t>conduct raids and seizure operations. However, the use of such powers by the police is minimal.</w:t>
      </w:r>
    </w:p>
    <w:p>
      <w:pPr>
        <w:pStyle w:val="BodyText"/>
        <w:spacing w:line="280" w:lineRule="auto" w:before="158"/>
        <w:ind w:right="271"/>
      </w:pPr>
      <w:r>
        <w:rPr/>
        <w:t>Under the criminal law, should the rights holder not be aware of the details (name, address, dates of infringement, etc.) of the infringers, it is advisable to procure a general search and seizure warrant from the local magistrate</w:t>
      </w:r>
      <w:r>
        <w:rPr>
          <w:spacing w:val="-2"/>
        </w:rPr>
        <w:t> </w:t>
      </w:r>
      <w:r>
        <w:rPr/>
        <w:t>and thereafter organize search and seizure</w:t>
      </w:r>
      <w:r>
        <w:rPr>
          <w:spacing w:val="-2"/>
        </w:rPr>
        <w:t> </w:t>
      </w:r>
      <w:r>
        <w:rPr/>
        <w:t>operations in that</w:t>
      </w:r>
      <w:r>
        <w:rPr>
          <w:spacing w:val="-2"/>
        </w:rPr>
        <w:t> </w:t>
      </w:r>
      <w:r>
        <w:rPr/>
        <w:t>area.</w:t>
      </w:r>
      <w:r>
        <w:rPr>
          <w:spacing w:val="-2"/>
        </w:rPr>
        <w:t> </w:t>
      </w:r>
      <w:r>
        <w:rPr/>
        <w:t>In the</w:t>
      </w:r>
      <w:r>
        <w:rPr>
          <w:spacing w:val="-2"/>
        </w:rPr>
        <w:t> </w:t>
      </w:r>
      <w:r>
        <w:rPr/>
        <w:t>alternative,</w:t>
      </w:r>
      <w:r>
        <w:rPr>
          <w:spacing w:val="-2"/>
        </w:rPr>
        <w:t> </w:t>
      </w:r>
      <w:r>
        <w:rPr/>
        <w:t>should the rights holder be aware of the details of the infringer a complaint can be lodged with the police authorities and</w:t>
      </w:r>
      <w:r>
        <w:rPr>
          <w:spacing w:val="-2"/>
        </w:rPr>
        <w:t> </w:t>
      </w:r>
      <w:r>
        <w:rPr/>
        <w:t>raids organized accordingly. In a</w:t>
      </w:r>
      <w:r>
        <w:rPr>
          <w:spacing w:val="-2"/>
        </w:rPr>
        <w:t> </w:t>
      </w:r>
      <w:r>
        <w:rPr/>
        <w:t>criminal proceeding,</w:t>
      </w:r>
      <w:r>
        <w:rPr>
          <w:spacing w:val="-2"/>
        </w:rPr>
        <w:t> </w:t>
      </w:r>
      <w:r>
        <w:rPr/>
        <w:t>the litigation is between the State and the infringer and therefore the rights holder has a limited role to play. The maximum imprisonment that an infringer can</w:t>
      </w:r>
      <w:r>
        <w:rPr>
          <w:spacing w:val="40"/>
        </w:rPr>
        <w:t> </w:t>
      </w:r>
      <w:r>
        <w:rPr/>
        <w:t>get under the Trade Marks Act, 1999 is up to three years with a fine of up to </w:t>
      </w:r>
      <w:r>
        <w:rPr>
          <w:rFonts w:ascii="Georgia"/>
        </w:rPr>
        <w:t>` </w:t>
      </w:r>
      <w:r>
        <w:rPr/>
        <w:t>two lakhs.</w:t>
      </w:r>
    </w:p>
    <w:p>
      <w:pPr>
        <w:pStyle w:val="BodyText"/>
        <w:spacing w:line="280" w:lineRule="auto" w:before="165"/>
        <w:ind w:right="270"/>
      </w:pPr>
      <w:r>
        <w:rPr/>
        <w:t>Provisions under the Customs Laws : Besides the civil and the criminal remedies mentioned herein above, there</w:t>
      </w:r>
      <w:r>
        <w:rPr>
          <w:spacing w:val="-14"/>
        </w:rPr>
        <w:t> </w:t>
      </w:r>
      <w:r>
        <w:rPr/>
        <w:t>are</w:t>
      </w:r>
      <w:r>
        <w:rPr>
          <w:spacing w:val="-14"/>
        </w:rPr>
        <w:t> </w:t>
      </w:r>
      <w:r>
        <w:rPr/>
        <w:t>also</w:t>
      </w:r>
      <w:r>
        <w:rPr>
          <w:spacing w:val="-14"/>
        </w:rPr>
        <w:t> </w:t>
      </w:r>
      <w:r>
        <w:rPr/>
        <w:t>certain</w:t>
      </w:r>
      <w:r>
        <w:rPr>
          <w:spacing w:val="-14"/>
        </w:rPr>
        <w:t> </w:t>
      </w:r>
      <w:r>
        <w:rPr/>
        <w:t>provisions</w:t>
      </w:r>
      <w:r>
        <w:rPr>
          <w:spacing w:val="-14"/>
        </w:rPr>
        <w:t> </w:t>
      </w:r>
      <w:r>
        <w:rPr/>
        <w:t>under</w:t>
      </w:r>
      <w:r>
        <w:rPr>
          <w:spacing w:val="-14"/>
        </w:rPr>
        <w:t> </w:t>
      </w:r>
      <w:r>
        <w:rPr/>
        <w:t>the</w:t>
      </w:r>
      <w:r>
        <w:rPr>
          <w:spacing w:val="-14"/>
        </w:rPr>
        <w:t> </w:t>
      </w:r>
      <w:r>
        <w:rPr/>
        <w:t>trade</w:t>
      </w:r>
      <w:r>
        <w:rPr>
          <w:spacing w:val="-13"/>
        </w:rPr>
        <w:t> </w:t>
      </w:r>
      <w:r>
        <w:rPr/>
        <w:t>mark</w:t>
      </w:r>
      <w:r>
        <w:rPr>
          <w:spacing w:val="-11"/>
        </w:rPr>
        <w:t> </w:t>
      </w:r>
      <w:r>
        <w:rPr/>
        <w:t>law</w:t>
      </w:r>
      <w:r>
        <w:rPr>
          <w:spacing w:val="-14"/>
        </w:rPr>
        <w:t> </w:t>
      </w:r>
      <w:r>
        <w:rPr/>
        <w:t>and</w:t>
      </w:r>
      <w:r>
        <w:rPr>
          <w:spacing w:val="-14"/>
        </w:rPr>
        <w:t> </w:t>
      </w:r>
      <w:r>
        <w:rPr/>
        <w:t>the</w:t>
      </w:r>
      <w:r>
        <w:rPr>
          <w:spacing w:val="-14"/>
        </w:rPr>
        <w:t> </w:t>
      </w:r>
      <w:r>
        <w:rPr/>
        <w:t>customs</w:t>
      </w:r>
      <w:r>
        <w:rPr>
          <w:spacing w:val="-13"/>
        </w:rPr>
        <w:t> </w:t>
      </w:r>
      <w:r>
        <w:rPr/>
        <w:t>law</w:t>
      </w:r>
      <w:r>
        <w:rPr>
          <w:spacing w:val="-14"/>
        </w:rPr>
        <w:t> </w:t>
      </w:r>
      <w:r>
        <w:rPr/>
        <w:t>which</w:t>
      </w:r>
      <w:r>
        <w:rPr>
          <w:spacing w:val="-14"/>
        </w:rPr>
        <w:t> </w:t>
      </w:r>
      <w:r>
        <w:rPr/>
        <w:t>prohibit</w:t>
      </w:r>
      <w:r>
        <w:rPr>
          <w:spacing w:val="-14"/>
        </w:rPr>
        <w:t> </w:t>
      </w:r>
      <w:r>
        <w:rPr/>
        <w:t>the</w:t>
      </w:r>
      <w:r>
        <w:rPr>
          <w:spacing w:val="-14"/>
        </w:rPr>
        <w:t> </w:t>
      </w:r>
      <w:r>
        <w:rPr/>
        <w:t>importation</w:t>
      </w:r>
      <w:r>
        <w:rPr>
          <w:spacing w:val="-14"/>
        </w:rPr>
        <w:t> </w:t>
      </w:r>
      <w:r>
        <w:rPr/>
        <w:t>of infringing goods in India. The Customs authorities have promulgated guidelines known as the Intellectual Property Rights (Imported Goods) Enforcement Rules, 2007, under which the rights holder can record their registered</w:t>
      </w:r>
      <w:r>
        <w:rPr>
          <w:spacing w:val="-2"/>
        </w:rPr>
        <w:t> </w:t>
      </w:r>
      <w:r>
        <w:rPr/>
        <w:t>trade</w:t>
      </w:r>
      <w:r>
        <w:rPr>
          <w:spacing w:val="-2"/>
        </w:rPr>
        <w:t> </w:t>
      </w:r>
      <w:r>
        <w:rPr/>
        <w:t>marks with the</w:t>
      </w:r>
      <w:r>
        <w:rPr>
          <w:spacing w:val="-2"/>
        </w:rPr>
        <w:t> </w:t>
      </w:r>
      <w:r>
        <w:rPr/>
        <w:t>Customs authorities.</w:t>
      </w:r>
      <w:r>
        <w:rPr>
          <w:spacing w:val="-2"/>
        </w:rPr>
        <w:t> </w:t>
      </w:r>
      <w:r>
        <w:rPr/>
        <w:t>These guidelines authorize</w:t>
      </w:r>
      <w:r>
        <w:rPr>
          <w:spacing w:val="-2"/>
        </w:rPr>
        <w:t> </w:t>
      </w:r>
      <w:r>
        <w:rPr/>
        <w:t>the</w:t>
      </w:r>
      <w:r>
        <w:rPr>
          <w:spacing w:val="-2"/>
        </w:rPr>
        <w:t> </w:t>
      </w:r>
      <w:r>
        <w:rPr/>
        <w:t>Custom officials to</w:t>
      </w:r>
      <w:r>
        <w:rPr>
          <w:spacing w:val="-2"/>
        </w:rPr>
        <w:t> </w:t>
      </w:r>
      <w:r>
        <w:rPr/>
        <w:t>seize goods</w:t>
      </w:r>
      <w:r>
        <w:rPr>
          <w:spacing w:val="-5"/>
        </w:rPr>
        <w:t> </w:t>
      </w:r>
      <w:r>
        <w:rPr/>
        <w:t>infringing</w:t>
      </w:r>
      <w:r>
        <w:rPr>
          <w:spacing w:val="-6"/>
        </w:rPr>
        <w:t> </w:t>
      </w:r>
      <w:r>
        <w:rPr/>
        <w:t>the</w:t>
      </w:r>
      <w:r>
        <w:rPr>
          <w:spacing w:val="-9"/>
        </w:rPr>
        <w:t> </w:t>
      </w:r>
      <w:r>
        <w:rPr/>
        <w:t>trade</w:t>
      </w:r>
      <w:r>
        <w:rPr>
          <w:spacing w:val="-9"/>
        </w:rPr>
        <w:t> </w:t>
      </w:r>
      <w:r>
        <w:rPr/>
        <w:t>marks</w:t>
      </w:r>
      <w:r>
        <w:rPr>
          <w:spacing w:val="-7"/>
        </w:rPr>
        <w:t> </w:t>
      </w:r>
      <w:r>
        <w:rPr/>
        <w:t>of</w:t>
      </w:r>
      <w:r>
        <w:rPr>
          <w:spacing w:val="-6"/>
        </w:rPr>
        <w:t> </w:t>
      </w:r>
      <w:r>
        <w:rPr/>
        <w:t>the</w:t>
      </w:r>
      <w:r>
        <w:rPr>
          <w:spacing w:val="-9"/>
        </w:rPr>
        <w:t> </w:t>
      </w:r>
      <w:r>
        <w:rPr/>
        <w:t>rights</w:t>
      </w:r>
      <w:r>
        <w:rPr>
          <w:spacing w:val="-5"/>
        </w:rPr>
        <w:t> </w:t>
      </w:r>
      <w:r>
        <w:rPr/>
        <w:t>holder</w:t>
      </w:r>
      <w:r>
        <w:rPr>
          <w:spacing w:val="-5"/>
        </w:rPr>
        <w:t> </w:t>
      </w:r>
      <w:r>
        <w:rPr/>
        <w:t>at</w:t>
      </w:r>
      <w:r>
        <w:rPr>
          <w:spacing w:val="-6"/>
        </w:rPr>
        <w:t> </w:t>
      </w:r>
      <w:r>
        <w:rPr/>
        <w:t>the</w:t>
      </w:r>
      <w:r>
        <w:rPr>
          <w:spacing w:val="-6"/>
        </w:rPr>
        <w:t> </w:t>
      </w:r>
      <w:r>
        <w:rPr/>
        <w:t>border</w:t>
      </w:r>
      <w:r>
        <w:rPr>
          <w:spacing w:val="-3"/>
        </w:rPr>
        <w:t> </w:t>
      </w:r>
      <w:r>
        <w:rPr/>
        <w:t>without</w:t>
      </w:r>
      <w:r>
        <w:rPr>
          <w:spacing w:val="-6"/>
        </w:rPr>
        <w:t> </w:t>
      </w:r>
      <w:r>
        <w:rPr/>
        <w:t>obtaining</w:t>
      </w:r>
      <w:r>
        <w:rPr>
          <w:spacing w:val="-6"/>
        </w:rPr>
        <w:t> </w:t>
      </w:r>
      <w:r>
        <w:rPr/>
        <w:t>any</w:t>
      </w:r>
      <w:r>
        <w:rPr>
          <w:spacing w:val="-10"/>
        </w:rPr>
        <w:t> </w:t>
      </w:r>
      <w:r>
        <w:rPr/>
        <w:t>orders</w:t>
      </w:r>
      <w:r>
        <w:rPr>
          <w:spacing w:val="-7"/>
        </w:rPr>
        <w:t> </w:t>
      </w:r>
      <w:r>
        <w:rPr/>
        <w:t>from</w:t>
      </w:r>
      <w:r>
        <w:rPr>
          <w:spacing w:val="-4"/>
        </w:rPr>
        <w:t> </w:t>
      </w:r>
      <w:r>
        <w:rPr/>
        <w:t>the</w:t>
      </w:r>
      <w:r>
        <w:rPr>
          <w:spacing w:val="-9"/>
        </w:rPr>
        <w:t> </w:t>
      </w:r>
      <w:r>
        <w:rPr/>
        <w:t>Court.</w:t>
      </w:r>
    </w:p>
    <w:p>
      <w:pPr>
        <w:pStyle w:val="BodyText"/>
        <w:spacing w:line="280" w:lineRule="auto" w:before="166"/>
        <w:ind w:left="1296" w:right="274"/>
      </w:pPr>
      <w:r>
        <w:rPr/>
        <w:t>These rules also empower the Custom officers to destroy the suspended goods under official supervision or dispose them outside the normal channels of commerce after it has been determined that the goods</w:t>
      </w:r>
      <w:r>
        <w:rPr>
          <w:spacing w:val="40"/>
        </w:rPr>
        <w:t> </w:t>
      </w:r>
      <w:r>
        <w:rPr/>
        <w:t>detained have infringed the trade marks of the rights holder and that no legal proceeding is pending in relation to such determination. These rules also prohibit the re-exportation of the goods infringing trade</w:t>
      </w:r>
      <w:r>
        <w:rPr>
          <w:spacing w:val="40"/>
        </w:rPr>
        <w:t> </w:t>
      </w:r>
      <w:r>
        <w:rPr/>
        <w:t>marks in an unaltered state.</w:t>
      </w:r>
    </w:p>
    <w:p>
      <w:pPr>
        <w:pStyle w:val="Heading5"/>
        <w:spacing w:line="280" w:lineRule="auto" w:before="164"/>
        <w:ind w:left="1296" w:right="276"/>
      </w:pPr>
      <w:r>
        <w:rPr>
          <w:i/>
        </w:rPr>
        <w:t>Milment Oftho Industries v. Allergan Inc. (2004) 20 ILD 74 (SC) ; 2004 (170) ELT 260 (SC) S. N. Variava</w:t>
      </w:r>
      <w:r>
        <w:rPr/>
        <w:t> &amp; H. K. Seema, JJ. [Decided on 7.5.2004]</w:t>
      </w:r>
    </w:p>
    <w:p>
      <w:pPr>
        <w:spacing w:before="163"/>
        <w:ind w:left="1296" w:right="0" w:firstLine="0"/>
        <w:jc w:val="left"/>
        <w:rPr>
          <w:i/>
          <w:sz w:val="20"/>
        </w:rPr>
      </w:pPr>
      <w:r>
        <w:rPr>
          <w:i/>
          <w:sz w:val="20"/>
        </w:rPr>
        <w:t>Brief</w:t>
      </w:r>
      <w:r>
        <w:rPr>
          <w:i/>
          <w:spacing w:val="-6"/>
          <w:sz w:val="20"/>
        </w:rPr>
        <w:t> </w:t>
      </w:r>
      <w:r>
        <w:rPr>
          <w:i/>
          <w:spacing w:val="-2"/>
          <w:sz w:val="20"/>
        </w:rPr>
        <w:t>Facts:</w:t>
      </w:r>
    </w:p>
    <w:p>
      <w:pPr>
        <w:pStyle w:val="BodyText"/>
        <w:spacing w:line="280" w:lineRule="auto" w:before="200"/>
        <w:ind w:left="1296" w:right="273"/>
      </w:pPr>
      <w:r>
        <w:rPr/>
        <w:t>The respondent is the owner of trade mark ”Ocuflox” in respect of an eye care product containing ‘Ofloxacin’ and other compounds. The trade mark was registered in various countries except India. The respondent company had no intention to come to India. The appellant, on the other hand, was selling its product</w:t>
      </w:r>
      <w:r>
        <w:rPr>
          <w:spacing w:val="40"/>
        </w:rPr>
        <w:t> </w:t>
      </w:r>
      <w:r>
        <w:rPr/>
        <w:t>’Ocuflox’ on a medicinal preparation containing Ciprofloxacin HCL to be used for the treatment of the eye</w:t>
      </w:r>
      <w:r>
        <w:rPr>
          <w:spacing w:val="80"/>
        </w:rPr>
        <w:t> </w:t>
      </w:r>
      <w:r>
        <w:rPr/>
        <w:t>and ear. The respondents filed a suit of injunction based on passing off action against the appellants.</w:t>
      </w:r>
    </w:p>
    <w:p>
      <w:pPr>
        <w:pStyle w:val="BodyText"/>
        <w:spacing w:line="280" w:lineRule="auto" w:before="164"/>
        <w:ind w:left="1296" w:right="273"/>
      </w:pPr>
      <w:r>
        <w:rPr/>
        <w:t>The appellants contended in the suit that it had coined the word ‘Ocuflox’ by taking the prefix ‘Ocu’ from ‘Ocular’ and ‘Flox’ from ‘Ciprofloxacin’ which was the base constituent of the product and that it had been granted registration by the Food &amp; Drug Control Administration and that its application for the registration of the trade name ‘Ocuflox’ was pending. The trial court refused to grant injunction on the grounds that the respondent’s product was not being sold in India and the appellant had introduced the product first in India.The</w:t>
      </w:r>
      <w:r>
        <w:rPr>
          <w:spacing w:val="-2"/>
        </w:rPr>
        <w:t> </w:t>
      </w:r>
      <w:r>
        <w:rPr/>
        <w:t>Division Bench</w:t>
      </w:r>
      <w:r>
        <w:rPr>
          <w:spacing w:val="-2"/>
        </w:rPr>
        <w:t> </w:t>
      </w:r>
      <w:r>
        <w:rPr/>
        <w:t>of the</w:t>
      </w:r>
      <w:r>
        <w:rPr>
          <w:spacing w:val="-2"/>
        </w:rPr>
        <w:t> </w:t>
      </w:r>
      <w:r>
        <w:rPr/>
        <w:t>Court</w:t>
      </w:r>
      <w:r>
        <w:rPr>
          <w:spacing w:val="-2"/>
        </w:rPr>
        <w:t> </w:t>
      </w:r>
      <w:r>
        <w:rPr/>
        <w:t>allowed the appeal of the</w:t>
      </w:r>
      <w:r>
        <w:rPr>
          <w:spacing w:val="-2"/>
        </w:rPr>
        <w:t> </w:t>
      </w:r>
      <w:r>
        <w:rPr/>
        <w:t>respondent</w:t>
      </w:r>
      <w:r>
        <w:rPr>
          <w:spacing w:val="-2"/>
        </w:rPr>
        <w:t> </w:t>
      </w:r>
      <w:r>
        <w:rPr/>
        <w:t>on</w:t>
      </w:r>
      <w:r>
        <w:rPr>
          <w:spacing w:val="-2"/>
        </w:rPr>
        <w:t> </w:t>
      </w:r>
      <w:r>
        <w:rPr/>
        <w:t>the</w:t>
      </w:r>
      <w:r>
        <w:rPr>
          <w:spacing w:val="-2"/>
        </w:rPr>
        <w:t> </w:t>
      </w:r>
      <w:r>
        <w:rPr/>
        <w:t>ground</w:t>
      </w:r>
      <w:r>
        <w:rPr>
          <w:spacing w:val="-2"/>
        </w:rPr>
        <w:t> </w:t>
      </w:r>
      <w:r>
        <w:rPr/>
        <w:t>that it was the</w:t>
      </w:r>
      <w:r>
        <w:rPr>
          <w:spacing w:val="-2"/>
        </w:rPr>
        <w:t> </w:t>
      </w:r>
      <w:r>
        <w:rPr/>
        <w:t>first in the market and granted injunction. The appellants approached the Supreme Court of India by way of an appeal against the order granting injunction.</w:t>
      </w:r>
    </w:p>
    <w:p>
      <w:pPr>
        <w:pStyle w:val="BodyText"/>
        <w:spacing w:before="168"/>
        <w:ind w:left="1296"/>
        <w:jc w:val="left"/>
      </w:pPr>
      <w:r>
        <w:rPr>
          <w:b/>
          <w:i/>
        </w:rPr>
        <w:t>Decision:</w:t>
      </w:r>
      <w:r>
        <w:rPr>
          <w:b/>
          <w:i/>
          <w:spacing w:val="-5"/>
        </w:rPr>
        <w:t> </w:t>
      </w:r>
      <w:r>
        <w:rPr/>
        <w:t>Directions</w:t>
      </w:r>
      <w:r>
        <w:rPr>
          <w:spacing w:val="-4"/>
        </w:rPr>
        <w:t> </w:t>
      </w:r>
      <w:r>
        <w:rPr/>
        <w:t>given</w:t>
      </w:r>
      <w:r>
        <w:rPr>
          <w:spacing w:val="-4"/>
        </w:rPr>
        <w:t> </w:t>
      </w:r>
      <w:r>
        <w:rPr/>
        <w:t>to</w:t>
      </w:r>
      <w:r>
        <w:rPr>
          <w:spacing w:val="-6"/>
        </w:rPr>
        <w:t> </w:t>
      </w:r>
      <w:r>
        <w:rPr/>
        <w:t>the</w:t>
      </w:r>
      <w:r>
        <w:rPr>
          <w:spacing w:val="-6"/>
        </w:rPr>
        <w:t> </w:t>
      </w:r>
      <w:r>
        <w:rPr/>
        <w:t>trial</w:t>
      </w:r>
      <w:r>
        <w:rPr>
          <w:spacing w:val="-7"/>
        </w:rPr>
        <w:t> </w:t>
      </w:r>
      <w:r>
        <w:rPr/>
        <w:t>court</w:t>
      </w:r>
      <w:r>
        <w:rPr>
          <w:spacing w:val="-4"/>
        </w:rPr>
        <w:t> </w:t>
      </w:r>
      <w:r>
        <w:rPr/>
        <w:t>to</w:t>
      </w:r>
      <w:r>
        <w:rPr>
          <w:spacing w:val="-4"/>
        </w:rPr>
        <w:t> </w:t>
      </w:r>
      <w:r>
        <w:rPr/>
        <w:t>dispose</w:t>
      </w:r>
      <w:r>
        <w:rPr>
          <w:spacing w:val="-1"/>
        </w:rPr>
        <w:t> </w:t>
      </w:r>
      <w:r>
        <w:rPr/>
        <w:t>of</w:t>
      </w:r>
      <w:r>
        <w:rPr>
          <w:spacing w:val="-4"/>
        </w:rPr>
        <w:t> </w:t>
      </w:r>
      <w:r>
        <w:rPr/>
        <w:t>the</w:t>
      </w:r>
      <w:r>
        <w:rPr>
          <w:spacing w:val="-6"/>
        </w:rPr>
        <w:t> </w:t>
      </w:r>
      <w:r>
        <w:rPr/>
        <w:t>matter</w:t>
      </w:r>
      <w:r>
        <w:rPr>
          <w:spacing w:val="-4"/>
        </w:rPr>
        <w:t> </w:t>
      </w:r>
      <w:r>
        <w:rPr/>
        <w:t>within</w:t>
      </w:r>
      <w:r>
        <w:rPr>
          <w:spacing w:val="-4"/>
        </w:rPr>
        <w:t> </w:t>
      </w:r>
      <w:r>
        <w:rPr/>
        <w:t>6</w:t>
      </w:r>
      <w:r>
        <w:rPr>
          <w:spacing w:val="-6"/>
        </w:rPr>
        <w:t> </w:t>
      </w:r>
      <w:r>
        <w:rPr>
          <w:spacing w:val="-2"/>
        </w:rPr>
        <w:t>months.</w:t>
      </w:r>
    </w:p>
    <w:p>
      <w:pPr>
        <w:spacing w:before="200"/>
        <w:ind w:left="1296" w:right="0" w:firstLine="0"/>
        <w:jc w:val="left"/>
        <w:rPr>
          <w:i/>
          <w:sz w:val="20"/>
        </w:rPr>
      </w:pPr>
      <w:r>
        <w:rPr>
          <w:i/>
          <w:spacing w:val="-2"/>
          <w:sz w:val="20"/>
        </w:rPr>
        <w:t>Reasons:</w:t>
      </w:r>
    </w:p>
    <w:p>
      <w:pPr>
        <w:pStyle w:val="BodyText"/>
        <w:spacing w:line="280" w:lineRule="auto" w:before="199"/>
        <w:ind w:left="1296" w:right="271"/>
      </w:pPr>
      <w:r>
        <w:rPr/>
        <w:t>While considering the possibility of likelihood of deception or confusion, in present times and particularly in the field of medicines, the courts must keep in mind the fact that nowadays the field of medicine is of a international character. The court has to keep in mind the possibility that with the passage of time, some conflict</w:t>
      </w:r>
      <w:r>
        <w:rPr>
          <w:spacing w:val="34"/>
        </w:rPr>
        <w:t> </w:t>
      </w:r>
      <w:r>
        <w:rPr/>
        <w:t>may</w:t>
      </w:r>
      <w:r>
        <w:rPr>
          <w:spacing w:val="28"/>
        </w:rPr>
        <w:t> </w:t>
      </w:r>
      <w:r>
        <w:rPr/>
        <w:t>occur</w:t>
      </w:r>
      <w:r>
        <w:rPr>
          <w:spacing w:val="35"/>
        </w:rPr>
        <w:t> </w:t>
      </w:r>
      <w:r>
        <w:rPr/>
        <w:t>between</w:t>
      </w:r>
      <w:r>
        <w:rPr>
          <w:spacing w:val="33"/>
        </w:rPr>
        <w:t> </w:t>
      </w:r>
      <w:r>
        <w:rPr/>
        <w:t>the</w:t>
      </w:r>
      <w:r>
        <w:rPr>
          <w:spacing w:val="36"/>
        </w:rPr>
        <w:t> </w:t>
      </w:r>
      <w:r>
        <w:rPr/>
        <w:t>use</w:t>
      </w:r>
      <w:r>
        <w:rPr>
          <w:spacing w:val="33"/>
        </w:rPr>
        <w:t> </w:t>
      </w:r>
      <w:r>
        <w:rPr/>
        <w:t>of</w:t>
      </w:r>
      <w:r>
        <w:rPr>
          <w:spacing w:val="36"/>
        </w:rPr>
        <w:t> </w:t>
      </w:r>
      <w:r>
        <w:rPr/>
        <w:t>the</w:t>
      </w:r>
      <w:r>
        <w:rPr>
          <w:spacing w:val="33"/>
        </w:rPr>
        <w:t> </w:t>
      </w:r>
      <w:r>
        <w:rPr/>
        <w:t>mark</w:t>
      </w:r>
      <w:r>
        <w:rPr>
          <w:spacing w:val="37"/>
        </w:rPr>
        <w:t> </w:t>
      </w:r>
      <w:r>
        <w:rPr/>
        <w:t>by</w:t>
      </w:r>
      <w:r>
        <w:rPr>
          <w:spacing w:val="30"/>
        </w:rPr>
        <w:t> </w:t>
      </w:r>
      <w:r>
        <w:rPr/>
        <w:t>the</w:t>
      </w:r>
      <w:r>
        <w:rPr>
          <w:spacing w:val="33"/>
        </w:rPr>
        <w:t> </w:t>
      </w:r>
      <w:r>
        <w:rPr/>
        <w:t>applicant</w:t>
      </w:r>
      <w:r>
        <w:rPr>
          <w:spacing w:val="36"/>
        </w:rPr>
        <w:t> </w:t>
      </w:r>
      <w:r>
        <w:rPr/>
        <w:t>in</w:t>
      </w:r>
      <w:r>
        <w:rPr>
          <w:spacing w:val="33"/>
        </w:rPr>
        <w:t> </w:t>
      </w:r>
      <w:r>
        <w:rPr/>
        <w:t>India</w:t>
      </w:r>
      <w:r>
        <w:rPr>
          <w:spacing w:val="33"/>
        </w:rPr>
        <w:t> </w:t>
      </w:r>
      <w:r>
        <w:rPr/>
        <w:t>and</w:t>
      </w:r>
      <w:r>
        <w:rPr>
          <w:spacing w:val="36"/>
        </w:rPr>
        <w:t> </w:t>
      </w:r>
      <w:r>
        <w:rPr/>
        <w:t>the</w:t>
      </w:r>
      <w:r>
        <w:rPr>
          <w:spacing w:val="33"/>
        </w:rPr>
        <w:t> </w:t>
      </w:r>
      <w:r>
        <w:rPr/>
        <w:t>user</w:t>
      </w:r>
      <w:r>
        <w:rPr>
          <w:spacing w:val="35"/>
        </w:rPr>
        <w:t> </w:t>
      </w:r>
      <w:r>
        <w:rPr/>
        <w:t>by</w:t>
      </w:r>
      <w:r>
        <w:rPr>
          <w:spacing w:val="30"/>
        </w:rPr>
        <w:t> </w:t>
      </w:r>
      <w:r>
        <w:rPr/>
        <w:t>the</w:t>
      </w:r>
      <w:r>
        <w:rPr>
          <w:spacing w:val="33"/>
        </w:rPr>
        <w:t> </w:t>
      </w:r>
      <w:r>
        <w:rPr/>
        <w:t>overseas</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167</w:t>
      </w:r>
    </w:p>
    <w:p>
      <w:pPr>
        <w:pStyle w:val="BodyText"/>
        <w:spacing w:before="150"/>
        <w:ind w:left="0"/>
        <w:jc w:val="left"/>
        <w:rPr>
          <w:b/>
        </w:rPr>
      </w:pPr>
    </w:p>
    <w:p>
      <w:pPr>
        <w:pStyle w:val="BodyText"/>
        <w:spacing w:line="280" w:lineRule="auto"/>
        <w:ind w:right="273"/>
      </w:pPr>
      <w:r>
        <w:rPr/>
        <w:t>company. The court must ensure that public interest is in no way imperlled. Doctors, particularly eminent doctors, medical practitioners and persons or companies connected with medical field keep abreast of latest developments in medicine and preparations worldwide. Medical literature is freely available in the country.</w:t>
      </w:r>
    </w:p>
    <w:p>
      <w:pPr>
        <w:pStyle w:val="BodyText"/>
        <w:spacing w:line="280" w:lineRule="auto" w:before="165"/>
        <w:ind w:right="274"/>
      </w:pPr>
      <w:r>
        <w:rPr/>
        <w:t>Doctors, medical practitioners and persons connected with the medical field regularly attend medical conferences, symposiums, lectures, etc. It must also be remembered that nowadays goods are widely advertised in newspapers, periodicals, magazines and other media which is available in the country. This results in a product acquiring a worldwide reputation. Thus, if a mark in respect of a drug is associated with the respondents worldwide it would lead to an anomalous situation if an identical mark in respect of a similar drug is allowed to be sold in India. However, one note of caution must be expressed. Multinational corporations, who have no intention of coming to India or introducing their product in India should not be allowed to throttle an Indian company</w:t>
      </w:r>
      <w:r>
        <w:rPr>
          <w:spacing w:val="-1"/>
        </w:rPr>
        <w:t> </w:t>
      </w:r>
      <w:r>
        <w:rPr/>
        <w:t>by not permitting it to sell a product in India, if the Indian company</w:t>
      </w:r>
      <w:r>
        <w:rPr>
          <w:spacing w:val="-1"/>
        </w:rPr>
        <w:t> </w:t>
      </w:r>
      <w:r>
        <w:rPr/>
        <w:t>has genuinely adopted the mark and developed the product and is first in the market. Thus, the ultimate test should be who is first in the market.</w:t>
      </w:r>
    </w:p>
    <w:p>
      <w:pPr>
        <w:pStyle w:val="BodyText"/>
        <w:spacing w:line="280" w:lineRule="auto" w:before="168"/>
        <w:ind w:right="273"/>
      </w:pPr>
      <w:r>
        <w:rPr/>
        <w:t>In the instant case, the marks were the same. They were in respect of pharmaceutical products. The mere fact that the respondents had not been using the mark in India would be irrelevant if they were the first in the world market. The Division Bench had relied upon material which prima facie showed that the respondents’ product was advertised before the appellants entered the field. On the basis of that material, the Division bench had concluded that the respondents were first to adopt the mark. If that be so, then no fault could be found with the conclusion drawn by the Division Bench.</w:t>
      </w:r>
    </w:p>
    <w:p>
      <w:pPr>
        <w:pStyle w:val="BodyText"/>
        <w:spacing w:line="280" w:lineRule="auto" w:before="166"/>
        <w:ind w:right="271"/>
      </w:pPr>
      <w:r>
        <w:rPr/>
        <w:t>However,</w:t>
      </w:r>
      <w:r>
        <w:rPr>
          <w:spacing w:val="-2"/>
        </w:rPr>
        <w:t> </w:t>
      </w:r>
      <w:r>
        <w:rPr/>
        <w:t>it</w:t>
      </w:r>
      <w:r>
        <w:rPr>
          <w:spacing w:val="-2"/>
        </w:rPr>
        <w:t> </w:t>
      </w:r>
      <w:r>
        <w:rPr/>
        <w:t>was</w:t>
      </w:r>
      <w:r>
        <w:rPr>
          <w:spacing w:val="-2"/>
        </w:rPr>
        <w:t> </w:t>
      </w:r>
      <w:r>
        <w:rPr/>
        <w:t>submitted on</w:t>
      </w:r>
      <w:r>
        <w:rPr>
          <w:spacing w:val="-4"/>
        </w:rPr>
        <w:t> </w:t>
      </w:r>
      <w:r>
        <w:rPr/>
        <w:t>behalf</w:t>
      </w:r>
      <w:r>
        <w:rPr>
          <w:spacing w:val="-2"/>
        </w:rPr>
        <w:t> </w:t>
      </w:r>
      <w:r>
        <w:rPr/>
        <w:t>of</w:t>
      </w:r>
      <w:r>
        <w:rPr>
          <w:spacing w:val="-2"/>
        </w:rPr>
        <w:t> </w:t>
      </w:r>
      <w:r>
        <w:rPr/>
        <w:t>the</w:t>
      </w:r>
      <w:r>
        <w:rPr>
          <w:spacing w:val="-2"/>
        </w:rPr>
        <w:t> </w:t>
      </w:r>
      <w:r>
        <w:rPr/>
        <w:t>appellants that</w:t>
      </w:r>
      <w:r>
        <w:rPr>
          <w:spacing w:val="-2"/>
        </w:rPr>
        <w:t> </w:t>
      </w:r>
      <w:r>
        <w:rPr/>
        <w:t>the</w:t>
      </w:r>
      <w:r>
        <w:rPr>
          <w:spacing w:val="-2"/>
        </w:rPr>
        <w:t> </w:t>
      </w:r>
      <w:r>
        <w:rPr/>
        <w:t>respondents were not</w:t>
      </w:r>
      <w:r>
        <w:rPr>
          <w:spacing w:val="-4"/>
        </w:rPr>
        <w:t> </w:t>
      </w:r>
      <w:r>
        <w:rPr/>
        <w:t>the</w:t>
      </w:r>
      <w:r>
        <w:rPr>
          <w:spacing w:val="-4"/>
        </w:rPr>
        <w:t> </w:t>
      </w:r>
      <w:r>
        <w:rPr/>
        <w:t>first</w:t>
      </w:r>
      <w:r>
        <w:rPr>
          <w:spacing w:val="-4"/>
        </w:rPr>
        <w:t> </w:t>
      </w:r>
      <w:r>
        <w:rPr/>
        <w:t>to</w:t>
      </w:r>
      <w:r>
        <w:rPr>
          <w:spacing w:val="-4"/>
        </w:rPr>
        <w:t> </w:t>
      </w:r>
      <w:r>
        <w:rPr/>
        <w:t>use</w:t>
      </w:r>
      <w:r>
        <w:rPr>
          <w:spacing w:val="-2"/>
        </w:rPr>
        <w:t> </w:t>
      </w:r>
      <w:r>
        <w:rPr/>
        <w:t>the</w:t>
      </w:r>
      <w:r>
        <w:rPr>
          <w:spacing w:val="-2"/>
        </w:rPr>
        <w:t> </w:t>
      </w:r>
      <w:r>
        <w:rPr/>
        <w:t>mark. It was submitted that there was no proof that the respondents had adopted the mark and used the mark before the appellants started using the mark in India. These were matters which would require examination on evidence. Considering the fact that for all these years, because of the injunction order, the appellants had sold their product under some other name, the balance of convenience was that the injunction order be continued and the hearing of the suit be expedited. If on evidence it was proved that the respondents had adopted the mark prior to the appellants’ doing so, on the settled law, then the respondents would become entitled to an injunction. However, if on evidence it was shown that the respondents had not adopted the mark prior to its use in India by the appellants, then, undoubtedly, the trial court would vacate the injunction. The Trial Court would undoubtedly then assess the damage which appellants had suffered for having</w:t>
      </w:r>
      <w:r>
        <w:rPr>
          <w:spacing w:val="40"/>
        </w:rPr>
        <w:t> </w:t>
      </w:r>
      <w:r>
        <w:rPr/>
        <w:t>wrongly not been allowed to use the mark for all these years. With the above said directions, the appeal stands disposed of.</w:t>
      </w:r>
    </w:p>
    <w:p>
      <w:pPr>
        <w:pStyle w:val="Heading5"/>
        <w:spacing w:line="280" w:lineRule="auto" w:before="172"/>
        <w:ind w:right="275"/>
      </w:pPr>
      <w:r>
        <w:rPr>
          <w:i/>
        </w:rPr>
        <w:t>Satyam Infoway</w:t>
      </w:r>
      <w:r>
        <w:rPr>
          <w:i/>
          <w:spacing w:val="-1"/>
        </w:rPr>
        <w:t> </w:t>
      </w:r>
      <w:r>
        <w:rPr>
          <w:i/>
        </w:rPr>
        <w:t>Ltd</w:t>
      </w:r>
      <w:r>
        <w:rPr>
          <w:i/>
          <w:spacing w:val="-2"/>
        </w:rPr>
        <w:t> </w:t>
      </w:r>
      <w:r>
        <w:rPr>
          <w:i/>
        </w:rPr>
        <w:t>v.</w:t>
      </w:r>
      <w:r>
        <w:rPr>
          <w:i/>
          <w:spacing w:val="-1"/>
        </w:rPr>
        <w:t> </w:t>
      </w:r>
      <w:r>
        <w:rPr>
          <w:i/>
        </w:rPr>
        <w:t>Sifynet</w:t>
      </w:r>
      <w:r>
        <w:rPr>
          <w:i/>
          <w:spacing w:val="-2"/>
        </w:rPr>
        <w:t> </w:t>
      </w:r>
      <w:r>
        <w:rPr>
          <w:i/>
        </w:rPr>
        <w:t>Solutions</w:t>
      </w:r>
      <w:r>
        <w:rPr>
          <w:i/>
          <w:spacing w:val="-1"/>
        </w:rPr>
        <w:t> </w:t>
      </w:r>
      <w:r>
        <w:rPr>
          <w:i/>
        </w:rPr>
        <w:t>Pvt</w:t>
      </w:r>
      <w:r>
        <w:rPr>
          <w:i/>
          <w:spacing w:val="-2"/>
        </w:rPr>
        <w:t> </w:t>
      </w:r>
      <w:r>
        <w:rPr>
          <w:i/>
        </w:rPr>
        <w:t>Ltd</w:t>
      </w:r>
      <w:r>
        <w:rPr>
          <w:i/>
          <w:spacing w:val="-2"/>
        </w:rPr>
        <w:t> </w:t>
      </w:r>
      <w:r>
        <w:rPr>
          <w:i/>
        </w:rPr>
        <w:t>(2004)</w:t>
      </w:r>
      <w:r>
        <w:rPr>
          <w:i/>
          <w:spacing w:val="-2"/>
        </w:rPr>
        <w:t> </w:t>
      </w:r>
      <w:r>
        <w:rPr>
          <w:i/>
        </w:rPr>
        <w:t>120</w:t>
      </w:r>
      <w:r>
        <w:rPr>
          <w:i/>
          <w:spacing w:val="-1"/>
        </w:rPr>
        <w:t> </w:t>
      </w:r>
      <w:r>
        <w:rPr>
          <w:i/>
        </w:rPr>
        <w:t>COMP</w:t>
      </w:r>
      <w:r>
        <w:rPr>
          <w:i/>
          <w:spacing w:val="-1"/>
        </w:rPr>
        <w:t> </w:t>
      </w:r>
      <w:r>
        <w:rPr>
          <w:i/>
        </w:rPr>
        <w:t>CAS</w:t>
      </w:r>
      <w:r>
        <w:rPr>
          <w:i/>
          <w:spacing w:val="-1"/>
        </w:rPr>
        <w:t> </w:t>
      </w:r>
      <w:r>
        <w:rPr>
          <w:i/>
        </w:rPr>
        <w:t>729</w:t>
      </w:r>
      <w:r>
        <w:rPr>
          <w:i/>
          <w:spacing w:val="-3"/>
        </w:rPr>
        <w:t> </w:t>
      </w:r>
      <w:r>
        <w:rPr>
          <w:i/>
        </w:rPr>
        <w:t>(SC);</w:t>
      </w:r>
      <w:r>
        <w:rPr>
          <w:i/>
          <w:spacing w:val="-2"/>
        </w:rPr>
        <w:t> </w:t>
      </w:r>
      <w:r>
        <w:rPr>
          <w:i/>
        </w:rPr>
        <w:t>(2004)</w:t>
      </w:r>
      <w:r>
        <w:rPr>
          <w:i/>
          <w:spacing w:val="-4"/>
        </w:rPr>
        <w:t> </w:t>
      </w:r>
      <w:r>
        <w:rPr>
          <w:i/>
        </w:rPr>
        <w:t>19</w:t>
      </w:r>
      <w:r>
        <w:rPr>
          <w:i/>
          <w:spacing w:val="-3"/>
        </w:rPr>
        <w:t> </w:t>
      </w:r>
      <w:r>
        <w:rPr>
          <w:i/>
        </w:rPr>
        <w:t>ILD 30</w:t>
      </w:r>
      <w:r>
        <w:rPr>
          <w:i/>
          <w:spacing w:val="-3"/>
        </w:rPr>
        <w:t> </w:t>
      </w:r>
      <w:r>
        <w:rPr>
          <w:i/>
        </w:rPr>
        <w:t>(SC)</w:t>
      </w:r>
      <w:r>
        <w:rPr/>
        <w:t> Mrs. Ruma Paul &amp; P. Venkatarama Reddi, JJ.</w:t>
      </w:r>
    </w:p>
    <w:p>
      <w:pPr>
        <w:pStyle w:val="BodyText"/>
        <w:spacing w:line="280" w:lineRule="auto" w:before="160"/>
        <w:ind w:right="273"/>
      </w:pPr>
      <w:r>
        <w:rPr>
          <w:i/>
        </w:rPr>
        <w:t>Brief Facts: </w:t>
      </w:r>
      <w:r>
        <w:rPr/>
        <w:t>The appellant is a well-known IT company. The appellant owned and registered several domain names such as “www.sifynet”, “</w:t>
      </w:r>
      <w:hyperlink r:id="rId21">
        <w:r>
          <w:rPr/>
          <w:t>www.sifymall.com</w:t>
        </w:r>
      </w:hyperlink>
      <w:r>
        <w:rPr/>
        <w:t>”, “</w:t>
      </w:r>
      <w:hyperlink r:id="rId22">
        <w:r>
          <w:rPr/>
          <w:t>www.sifyrealestate.com</w:t>
        </w:r>
      </w:hyperlink>
      <w:r>
        <w:rPr/>
        <w:t>” etc in 1999 with INCANN. In</w:t>
      </w:r>
      <w:r>
        <w:rPr>
          <w:spacing w:val="40"/>
        </w:rPr>
        <w:t> </w:t>
      </w:r>
      <w:r>
        <w:rPr/>
        <w:t>the</w:t>
      </w:r>
      <w:r>
        <w:rPr>
          <w:spacing w:val="-1"/>
        </w:rPr>
        <w:t> </w:t>
      </w:r>
      <w:r>
        <w:rPr/>
        <w:t>year</w:t>
      </w:r>
      <w:r>
        <w:rPr>
          <w:spacing w:val="-2"/>
        </w:rPr>
        <w:t> </w:t>
      </w:r>
      <w:r>
        <w:rPr/>
        <w:t>2001</w:t>
      </w:r>
      <w:r>
        <w:rPr>
          <w:spacing w:val="-3"/>
        </w:rPr>
        <w:t> </w:t>
      </w:r>
      <w:r>
        <w:rPr/>
        <w:t>the</w:t>
      </w:r>
      <w:r>
        <w:rPr>
          <w:spacing w:val="-3"/>
        </w:rPr>
        <w:t> </w:t>
      </w:r>
      <w:r>
        <w:rPr/>
        <w:t>respondent</w:t>
      </w:r>
      <w:r>
        <w:rPr>
          <w:spacing w:val="-3"/>
        </w:rPr>
        <w:t> </w:t>
      </w:r>
      <w:r>
        <w:rPr/>
        <w:t>company</w:t>
      </w:r>
      <w:r>
        <w:rPr>
          <w:spacing w:val="-6"/>
        </w:rPr>
        <w:t> </w:t>
      </w:r>
      <w:r>
        <w:rPr/>
        <w:t>also</w:t>
      </w:r>
      <w:r>
        <w:rPr>
          <w:spacing w:val="-3"/>
        </w:rPr>
        <w:t> </w:t>
      </w:r>
      <w:r>
        <w:rPr/>
        <w:t>registered</w:t>
      </w:r>
      <w:r>
        <w:rPr>
          <w:spacing w:val="-1"/>
        </w:rPr>
        <w:t> </w:t>
      </w:r>
      <w:r>
        <w:rPr/>
        <w:t>domain</w:t>
      </w:r>
      <w:r>
        <w:rPr>
          <w:spacing w:val="-3"/>
        </w:rPr>
        <w:t> </w:t>
      </w:r>
      <w:r>
        <w:rPr/>
        <w:t>names</w:t>
      </w:r>
      <w:r>
        <w:rPr>
          <w:spacing w:val="-2"/>
        </w:rPr>
        <w:t> </w:t>
      </w:r>
      <w:r>
        <w:rPr/>
        <w:t>“</w:t>
      </w:r>
      <w:hyperlink r:id="rId23">
        <w:r>
          <w:rPr/>
          <w:t>www.siffy.com</w:t>
        </w:r>
      </w:hyperlink>
      <w:r>
        <w:rPr/>
        <w:t>”</w:t>
      </w:r>
      <w:r>
        <w:rPr>
          <w:spacing w:val="-2"/>
        </w:rPr>
        <w:t> </w:t>
      </w:r>
      <w:r>
        <w:rPr/>
        <w:t>and</w:t>
      </w:r>
      <w:r>
        <w:rPr>
          <w:spacing w:val="-3"/>
        </w:rPr>
        <w:t> </w:t>
      </w:r>
      <w:hyperlink r:id="rId24">
        <w:r>
          <w:rPr/>
          <w:t>www.siffynet.net.</w:t>
        </w:r>
      </w:hyperlink>
      <w:r>
        <w:rPr/>
        <w:t> The appellant served a notice on the respondent not to use the similarly sounding domain names but the respondent did not oblige. The appellant filed a suit in the civil court and obtained a temporary injunction against the respondent. The High Court stayed the operation of the trial courts injunction order and the appellant challenged the order of the High court before the Supreme Court.</w:t>
      </w:r>
    </w:p>
    <w:p>
      <w:pPr>
        <w:spacing w:before="166"/>
        <w:ind w:left="1295" w:right="0" w:firstLine="0"/>
        <w:jc w:val="left"/>
        <w:rPr>
          <w:sz w:val="20"/>
        </w:rPr>
      </w:pPr>
      <w:r>
        <w:rPr>
          <w:i/>
          <w:sz w:val="20"/>
        </w:rPr>
        <w:t>Decision:</w:t>
      </w:r>
      <w:r>
        <w:rPr>
          <w:i/>
          <w:spacing w:val="-8"/>
          <w:sz w:val="20"/>
        </w:rPr>
        <w:t> </w:t>
      </w:r>
      <w:r>
        <w:rPr>
          <w:sz w:val="20"/>
        </w:rPr>
        <w:t>Appeal</w:t>
      </w:r>
      <w:r>
        <w:rPr>
          <w:spacing w:val="-7"/>
          <w:sz w:val="20"/>
        </w:rPr>
        <w:t> </w:t>
      </w:r>
      <w:r>
        <w:rPr>
          <w:spacing w:val="-2"/>
          <w:sz w:val="20"/>
        </w:rPr>
        <w:t>allowed.</w:t>
      </w:r>
    </w:p>
    <w:p>
      <w:pPr>
        <w:spacing w:before="202"/>
        <w:ind w:left="1295" w:right="0" w:firstLine="0"/>
        <w:jc w:val="left"/>
        <w:rPr>
          <w:i/>
          <w:sz w:val="20"/>
        </w:rPr>
      </w:pPr>
      <w:r>
        <w:rPr>
          <w:i/>
          <w:spacing w:val="-2"/>
          <w:sz w:val="20"/>
        </w:rPr>
        <w:t>Reasons:</w:t>
      </w:r>
    </w:p>
    <w:p>
      <w:pPr>
        <w:pStyle w:val="BodyText"/>
        <w:spacing w:before="200"/>
        <w:jc w:val="left"/>
      </w:pPr>
      <w:r>
        <w:rPr/>
        <w:t>As</w:t>
      </w:r>
      <w:r>
        <w:rPr>
          <w:spacing w:val="5"/>
        </w:rPr>
        <w:t> </w:t>
      </w:r>
      <w:r>
        <w:rPr/>
        <w:t>far</w:t>
      </w:r>
      <w:r>
        <w:rPr>
          <w:spacing w:val="6"/>
        </w:rPr>
        <w:t> </w:t>
      </w:r>
      <w:r>
        <w:rPr/>
        <w:t>as</w:t>
      </w:r>
      <w:r>
        <w:rPr>
          <w:spacing w:val="5"/>
        </w:rPr>
        <w:t> </w:t>
      </w:r>
      <w:r>
        <w:rPr/>
        <w:t>India</w:t>
      </w:r>
      <w:r>
        <w:rPr>
          <w:spacing w:val="7"/>
        </w:rPr>
        <w:t> </w:t>
      </w:r>
      <w:r>
        <w:rPr/>
        <w:t>is</w:t>
      </w:r>
      <w:r>
        <w:rPr>
          <w:spacing w:val="6"/>
        </w:rPr>
        <w:t> </w:t>
      </w:r>
      <w:r>
        <w:rPr/>
        <w:t>concerned</w:t>
      </w:r>
      <w:r>
        <w:rPr>
          <w:spacing w:val="4"/>
        </w:rPr>
        <w:t> </w:t>
      </w:r>
      <w:r>
        <w:rPr/>
        <w:t>there</w:t>
      </w:r>
      <w:r>
        <w:rPr>
          <w:spacing w:val="5"/>
        </w:rPr>
        <w:t> </w:t>
      </w:r>
      <w:r>
        <w:rPr/>
        <w:t>is</w:t>
      </w:r>
      <w:r>
        <w:rPr>
          <w:spacing w:val="6"/>
        </w:rPr>
        <w:t> </w:t>
      </w:r>
      <w:r>
        <w:rPr/>
        <w:t>no</w:t>
      </w:r>
      <w:r>
        <w:rPr>
          <w:spacing w:val="6"/>
        </w:rPr>
        <w:t> </w:t>
      </w:r>
      <w:r>
        <w:rPr/>
        <w:t>legislation,</w:t>
      </w:r>
      <w:r>
        <w:rPr>
          <w:spacing w:val="7"/>
        </w:rPr>
        <w:t> </w:t>
      </w:r>
      <w:r>
        <w:rPr/>
        <w:t>which</w:t>
      </w:r>
      <w:r>
        <w:rPr>
          <w:spacing w:val="5"/>
        </w:rPr>
        <w:t> </w:t>
      </w:r>
      <w:r>
        <w:rPr/>
        <w:t>explicitly</w:t>
      </w:r>
      <w:r>
        <w:rPr>
          <w:spacing w:val="1"/>
        </w:rPr>
        <w:t> </w:t>
      </w:r>
      <w:r>
        <w:rPr/>
        <w:t>refers</w:t>
      </w:r>
      <w:r>
        <w:rPr>
          <w:spacing w:val="5"/>
        </w:rPr>
        <w:t> </w:t>
      </w:r>
      <w:r>
        <w:rPr/>
        <w:t>to</w:t>
      </w:r>
      <w:r>
        <w:rPr>
          <w:spacing w:val="7"/>
        </w:rPr>
        <w:t> </w:t>
      </w:r>
      <w:r>
        <w:rPr/>
        <w:t>dispute</w:t>
      </w:r>
      <w:r>
        <w:rPr>
          <w:spacing w:val="5"/>
        </w:rPr>
        <w:t> </w:t>
      </w:r>
      <w:r>
        <w:rPr/>
        <w:t>resolution</w:t>
      </w:r>
      <w:r>
        <w:rPr>
          <w:spacing w:val="6"/>
        </w:rPr>
        <w:t> </w:t>
      </w:r>
      <w:r>
        <w:rPr/>
        <w:t>in</w:t>
      </w:r>
      <w:r>
        <w:rPr>
          <w:spacing w:val="7"/>
        </w:rPr>
        <w:t> </w:t>
      </w:r>
      <w:r>
        <w:rPr>
          <w:spacing w:val="-2"/>
        </w:rPr>
        <w:t>connection</w:t>
      </w:r>
    </w:p>
    <w:p>
      <w:pPr>
        <w:spacing w:after="0"/>
        <w:jc w:val="left"/>
        <w:sectPr>
          <w:pgSz w:w="12240" w:h="15840"/>
          <w:pgMar w:top="780" w:bottom="280" w:left="0" w:right="1020"/>
        </w:sectPr>
      </w:pPr>
    </w:p>
    <w:p>
      <w:pPr>
        <w:spacing w:before="81"/>
        <w:ind w:left="1295" w:right="0" w:firstLine="0"/>
        <w:jc w:val="left"/>
        <w:rPr>
          <w:sz w:val="20"/>
        </w:rPr>
      </w:pPr>
      <w:r>
        <w:rPr>
          <w:b/>
          <w:sz w:val="20"/>
        </w:rPr>
        <w:t>168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with domain names. But although the operation of the trade marks act, 1999 itself is not extra territorial and may not allow for adequate protection of domain names, this does not mean that domain names are not to</w:t>
      </w:r>
      <w:r>
        <w:rPr>
          <w:spacing w:val="40"/>
        </w:rPr>
        <w:t> </w:t>
      </w:r>
      <w:r>
        <w:rPr/>
        <w:t>be legally protected to the extent possible under the laws relating to passing off.</w:t>
      </w:r>
    </w:p>
    <w:p>
      <w:pPr>
        <w:pStyle w:val="BodyText"/>
        <w:spacing w:line="280" w:lineRule="auto" w:before="165"/>
        <w:ind w:right="273"/>
      </w:pPr>
      <w:r>
        <w:rPr/>
        <w:t>Passing</w:t>
      </w:r>
      <w:r>
        <w:rPr>
          <w:spacing w:val="-1"/>
        </w:rPr>
        <w:t> </w:t>
      </w:r>
      <w:r>
        <w:rPr/>
        <w:t>off</w:t>
      </w:r>
      <w:r>
        <w:rPr>
          <w:spacing w:val="-1"/>
        </w:rPr>
        <w:t> </w:t>
      </w:r>
      <w:r>
        <w:rPr/>
        <w:t>action</w:t>
      </w:r>
      <w:r>
        <w:rPr>
          <w:spacing w:val="-1"/>
        </w:rPr>
        <w:t> </w:t>
      </w:r>
      <w:r>
        <w:rPr/>
        <w:t>is</w:t>
      </w:r>
      <w:r>
        <w:rPr>
          <w:spacing w:val="-1"/>
        </w:rPr>
        <w:t> </w:t>
      </w:r>
      <w:r>
        <w:rPr/>
        <w:t>based</w:t>
      </w:r>
      <w:r>
        <w:rPr>
          <w:spacing w:val="-1"/>
        </w:rPr>
        <w:t> </w:t>
      </w:r>
      <w:r>
        <w:rPr/>
        <w:t>on</w:t>
      </w:r>
      <w:r>
        <w:rPr>
          <w:spacing w:val="-3"/>
        </w:rPr>
        <w:t> </w:t>
      </w:r>
      <w:r>
        <w:rPr/>
        <w:t>the</w:t>
      </w:r>
      <w:r>
        <w:rPr>
          <w:spacing w:val="-1"/>
        </w:rPr>
        <w:t> </w:t>
      </w:r>
      <w:r>
        <w:rPr/>
        <w:t>goodwill</w:t>
      </w:r>
      <w:r>
        <w:rPr>
          <w:spacing w:val="-1"/>
        </w:rPr>
        <w:t> </w:t>
      </w:r>
      <w:r>
        <w:rPr/>
        <w:t>that</w:t>
      </w:r>
      <w:r>
        <w:rPr>
          <w:spacing w:val="-3"/>
        </w:rPr>
        <w:t> </w:t>
      </w:r>
      <w:r>
        <w:rPr/>
        <w:t>a</w:t>
      </w:r>
      <w:r>
        <w:rPr>
          <w:spacing w:val="-1"/>
        </w:rPr>
        <w:t> </w:t>
      </w:r>
      <w:r>
        <w:rPr/>
        <w:t>trader</w:t>
      </w:r>
      <w:r>
        <w:rPr>
          <w:spacing w:val="-2"/>
        </w:rPr>
        <w:t> </w:t>
      </w:r>
      <w:r>
        <w:rPr/>
        <w:t>has</w:t>
      </w:r>
      <w:r>
        <w:rPr>
          <w:spacing w:val="-1"/>
        </w:rPr>
        <w:t> </w:t>
      </w:r>
      <w:r>
        <w:rPr/>
        <w:t>in</w:t>
      </w:r>
      <w:r>
        <w:rPr>
          <w:spacing w:val="-3"/>
        </w:rPr>
        <w:t> </w:t>
      </w:r>
      <w:r>
        <w:rPr/>
        <w:t>his</w:t>
      </w:r>
      <w:r>
        <w:rPr>
          <w:spacing w:val="-1"/>
        </w:rPr>
        <w:t> </w:t>
      </w:r>
      <w:r>
        <w:rPr/>
        <w:t>name</w:t>
      </w:r>
      <w:r>
        <w:rPr>
          <w:spacing w:val="-3"/>
        </w:rPr>
        <w:t> </w:t>
      </w:r>
      <w:r>
        <w:rPr/>
        <w:t>unlike</w:t>
      </w:r>
      <w:r>
        <w:rPr>
          <w:spacing w:val="-3"/>
        </w:rPr>
        <w:t> </w:t>
      </w:r>
      <w:r>
        <w:rPr/>
        <w:t>an action</w:t>
      </w:r>
      <w:r>
        <w:rPr>
          <w:spacing w:val="-1"/>
        </w:rPr>
        <w:t> </w:t>
      </w:r>
      <w:r>
        <w:rPr/>
        <w:t>for</w:t>
      </w:r>
      <w:r>
        <w:rPr>
          <w:spacing w:val="-2"/>
        </w:rPr>
        <w:t> </w:t>
      </w:r>
      <w:r>
        <w:rPr/>
        <w:t>infringement</w:t>
      </w:r>
      <w:r>
        <w:rPr>
          <w:spacing w:val="-3"/>
        </w:rPr>
        <w:t> </w:t>
      </w:r>
      <w:r>
        <w:rPr/>
        <w:t>of</w:t>
      </w:r>
      <w:r>
        <w:rPr>
          <w:spacing w:val="-1"/>
        </w:rPr>
        <w:t> </w:t>
      </w:r>
      <w:r>
        <w:rPr/>
        <w:t>a trademark where a trader’s right based on property in the name as such. Therefore unless goodwill can be established</w:t>
      </w:r>
      <w:r>
        <w:rPr>
          <w:spacing w:val="-1"/>
        </w:rPr>
        <w:t> </w:t>
      </w:r>
      <w:r>
        <w:rPr/>
        <w:t>by</w:t>
      </w:r>
      <w:r>
        <w:rPr>
          <w:spacing w:val="-4"/>
        </w:rPr>
        <w:t> </w:t>
      </w:r>
      <w:r>
        <w:rPr/>
        <w:t>the appellant</w:t>
      </w:r>
      <w:r>
        <w:rPr>
          <w:spacing w:val="-1"/>
        </w:rPr>
        <w:t> </w:t>
      </w:r>
      <w:r>
        <w:rPr/>
        <w:t>by</w:t>
      </w:r>
      <w:r>
        <w:rPr>
          <w:spacing w:val="-4"/>
        </w:rPr>
        <w:t> </w:t>
      </w:r>
      <w:r>
        <w:rPr/>
        <w:t>showing that</w:t>
      </w:r>
      <w:r>
        <w:rPr>
          <w:spacing w:val="-1"/>
        </w:rPr>
        <w:t> </w:t>
      </w:r>
      <w:r>
        <w:rPr/>
        <w:t>the</w:t>
      </w:r>
      <w:r>
        <w:rPr>
          <w:spacing w:val="-1"/>
        </w:rPr>
        <w:t> </w:t>
      </w:r>
      <w:r>
        <w:rPr/>
        <w:t>public associates the name</w:t>
      </w:r>
      <w:r>
        <w:rPr>
          <w:spacing w:val="-1"/>
        </w:rPr>
        <w:t> </w:t>
      </w:r>
      <w:r>
        <w:rPr/>
        <w:t>“Sify” with the</w:t>
      </w:r>
      <w:r>
        <w:rPr>
          <w:spacing w:val="-1"/>
        </w:rPr>
        <w:t> </w:t>
      </w:r>
      <w:r>
        <w:rPr/>
        <w:t>services provided by the appellant, it cannot succeed.</w:t>
      </w:r>
    </w:p>
    <w:p>
      <w:pPr>
        <w:pStyle w:val="BodyText"/>
        <w:spacing w:line="280" w:lineRule="auto" w:before="162"/>
        <w:ind w:right="271"/>
      </w:pPr>
      <w:r>
        <w:rPr/>
        <w:t>The appellant, at least prima facie, had established goodwill by showing that the public associated the name “Sify” with the services provided by the appellant. Apart from the close visual similarity between “Sify” and “Siffy”, there is phonetic similarity</w:t>
      </w:r>
      <w:r>
        <w:rPr>
          <w:spacing w:val="-2"/>
        </w:rPr>
        <w:t> </w:t>
      </w:r>
      <w:r>
        <w:rPr/>
        <w:t>between the two names.</w:t>
      </w:r>
      <w:r>
        <w:rPr>
          <w:spacing w:val="-2"/>
        </w:rPr>
        <w:t> </w:t>
      </w:r>
      <w:r>
        <w:rPr/>
        <w:t>The addition of “net” to “Siffy” did not detract from this similarity. The evident media prominence to “Sify” and the large subscriber base could have left the respondent in no doubt as to its successful existence prior to the adoption of “Siffy” as part of its domain names. It will therefore appear that the justification followed the choice and that the respondent’s choice of the word “Siffy” was not original but inspired by the appellant’s business name and that the respondent’s explanation for its choice of the word “Siffy” as a corporate and domain name is an invented postrationalization. What is also important was that the respondent admittedly adopted the mark after the </w:t>
      </w:r>
      <w:r>
        <w:rPr>
          <w:spacing w:val="-2"/>
        </w:rPr>
        <w:t>appellant.</w:t>
      </w:r>
    </w:p>
    <w:p>
      <w:pPr>
        <w:pStyle w:val="BodyText"/>
        <w:spacing w:line="280" w:lineRule="auto" w:before="170"/>
        <w:ind w:left="1296" w:right="273"/>
      </w:pPr>
      <w:r>
        <w:rPr/>
        <w:t>The</w:t>
      </w:r>
      <w:r>
        <w:rPr>
          <w:spacing w:val="-2"/>
        </w:rPr>
        <w:t> </w:t>
      </w:r>
      <w:r>
        <w:rPr/>
        <w:t>appellant</w:t>
      </w:r>
      <w:r>
        <w:rPr>
          <w:spacing w:val="-2"/>
        </w:rPr>
        <w:t> </w:t>
      </w:r>
      <w:r>
        <w:rPr/>
        <w:t>is the</w:t>
      </w:r>
      <w:r>
        <w:rPr>
          <w:spacing w:val="-2"/>
        </w:rPr>
        <w:t> </w:t>
      </w:r>
      <w:r>
        <w:rPr/>
        <w:t>prior user and</w:t>
      </w:r>
      <w:r>
        <w:rPr>
          <w:spacing w:val="-2"/>
        </w:rPr>
        <w:t> </w:t>
      </w:r>
      <w:r>
        <w:rPr/>
        <w:t>has the</w:t>
      </w:r>
      <w:r>
        <w:rPr>
          <w:spacing w:val="-2"/>
        </w:rPr>
        <w:t> </w:t>
      </w:r>
      <w:r>
        <w:rPr/>
        <w:t>right</w:t>
      </w:r>
      <w:r>
        <w:rPr>
          <w:spacing w:val="-2"/>
        </w:rPr>
        <w:t> </w:t>
      </w:r>
      <w:r>
        <w:rPr/>
        <w:t>to</w:t>
      </w:r>
      <w:r>
        <w:rPr>
          <w:spacing w:val="-2"/>
        </w:rPr>
        <w:t> </w:t>
      </w:r>
      <w:r>
        <w:rPr/>
        <w:t>debar the</w:t>
      </w:r>
      <w:r>
        <w:rPr>
          <w:spacing w:val="-2"/>
        </w:rPr>
        <w:t> </w:t>
      </w:r>
      <w:r>
        <w:rPr/>
        <w:t>respondent</w:t>
      </w:r>
      <w:r>
        <w:rPr>
          <w:spacing w:val="-2"/>
        </w:rPr>
        <w:t> </w:t>
      </w:r>
      <w:r>
        <w:rPr/>
        <w:t>from eating</w:t>
      </w:r>
      <w:r>
        <w:rPr>
          <w:spacing w:val="-2"/>
        </w:rPr>
        <w:t> </w:t>
      </w:r>
      <w:r>
        <w:rPr/>
        <w:t>into</w:t>
      </w:r>
      <w:r>
        <w:rPr>
          <w:spacing w:val="-2"/>
        </w:rPr>
        <w:t> </w:t>
      </w:r>
      <w:r>
        <w:rPr/>
        <w:t>the</w:t>
      </w:r>
      <w:r>
        <w:rPr>
          <w:spacing w:val="-2"/>
        </w:rPr>
        <w:t> </w:t>
      </w:r>
      <w:r>
        <w:rPr/>
        <w:t>goodwill it</w:t>
      </w:r>
      <w:r>
        <w:rPr>
          <w:spacing w:val="-2"/>
        </w:rPr>
        <w:t> </w:t>
      </w:r>
      <w:r>
        <w:rPr/>
        <w:t>might have built up in connection with the name. The similarity in the name might lead an unwary user of the internet</w:t>
      </w:r>
      <w:r>
        <w:rPr>
          <w:spacing w:val="-2"/>
        </w:rPr>
        <w:t> </w:t>
      </w:r>
      <w:r>
        <w:rPr/>
        <w:t>of</w:t>
      </w:r>
      <w:r>
        <w:rPr>
          <w:spacing w:val="-2"/>
        </w:rPr>
        <w:t> </w:t>
      </w:r>
      <w:r>
        <w:rPr/>
        <w:t>average</w:t>
      </w:r>
      <w:r>
        <w:rPr>
          <w:spacing w:val="-2"/>
        </w:rPr>
        <w:t> </w:t>
      </w:r>
      <w:r>
        <w:rPr/>
        <w:t>intelligence</w:t>
      </w:r>
      <w:r>
        <w:rPr>
          <w:spacing w:val="-4"/>
        </w:rPr>
        <w:t> </w:t>
      </w:r>
      <w:r>
        <w:rPr/>
        <w:t>and</w:t>
      </w:r>
      <w:r>
        <w:rPr>
          <w:spacing w:val="-2"/>
        </w:rPr>
        <w:t> </w:t>
      </w:r>
      <w:r>
        <w:rPr/>
        <w:t>imperfect</w:t>
      </w:r>
      <w:r>
        <w:rPr>
          <w:spacing w:val="-4"/>
        </w:rPr>
        <w:t> </w:t>
      </w:r>
      <w:r>
        <w:rPr/>
        <w:t>recollection</w:t>
      </w:r>
      <w:r>
        <w:rPr>
          <w:spacing w:val="-4"/>
        </w:rPr>
        <w:t> </w:t>
      </w:r>
      <w:r>
        <w:rPr/>
        <w:t>to</w:t>
      </w:r>
      <w:r>
        <w:rPr>
          <w:spacing w:val="-4"/>
        </w:rPr>
        <w:t> </w:t>
      </w:r>
      <w:r>
        <w:rPr/>
        <w:t>assume</w:t>
      </w:r>
      <w:r>
        <w:rPr>
          <w:spacing w:val="-4"/>
        </w:rPr>
        <w:t> </w:t>
      </w:r>
      <w:r>
        <w:rPr/>
        <w:t>a</w:t>
      </w:r>
      <w:r>
        <w:rPr>
          <w:spacing w:val="-4"/>
        </w:rPr>
        <w:t> </w:t>
      </w:r>
      <w:r>
        <w:rPr/>
        <w:t>business</w:t>
      </w:r>
      <w:r>
        <w:rPr>
          <w:spacing w:val="-2"/>
        </w:rPr>
        <w:t> </w:t>
      </w:r>
      <w:r>
        <w:rPr/>
        <w:t>connection</w:t>
      </w:r>
      <w:r>
        <w:rPr>
          <w:spacing w:val="-2"/>
        </w:rPr>
        <w:t> </w:t>
      </w:r>
      <w:r>
        <w:rPr/>
        <w:t>between</w:t>
      </w:r>
      <w:r>
        <w:rPr>
          <w:spacing w:val="-2"/>
        </w:rPr>
        <w:t> </w:t>
      </w:r>
      <w:r>
        <w:rPr/>
        <w:t>the</w:t>
      </w:r>
      <w:r>
        <w:rPr>
          <w:spacing w:val="-2"/>
        </w:rPr>
        <w:t> </w:t>
      </w:r>
      <w:r>
        <w:rPr/>
        <w:t>two. Such user may, while trying to access the information or services provided by the appellant, put in that extra “f” and be disappointed with the result. The Respondent’s assertion that its business is limited to network marketing unlike the appellant which carried on the business of software development, software solution and connected activities is factually incorrect and legally untenable.</w:t>
      </w:r>
    </w:p>
    <w:p>
      <w:pPr>
        <w:pStyle w:val="BodyText"/>
        <w:spacing w:line="280" w:lineRule="auto" w:before="166"/>
        <w:ind w:left="1296" w:right="273"/>
      </w:pPr>
      <w:r>
        <w:rPr/>
        <w:t>A domain name is accessible by all internet users and the need to maintain an exclusive symbol for such access is crucial. Therefore, a deceptively similar domain name might not only lead to a confusion of the source but the receipt of unsought for services. Besides, the appellant has brought on record printouts of the respondents’ website in which it had advertised itself as providing, inter alia, software solutions, integrating and management solutions and software development, covering the same filed as the appellant.</w:t>
      </w:r>
    </w:p>
    <w:p>
      <w:pPr>
        <w:pStyle w:val="BodyText"/>
        <w:spacing w:line="280" w:lineRule="auto" w:before="164"/>
        <w:ind w:left="1296" w:right="272"/>
      </w:pPr>
      <w:r>
        <w:rPr/>
        <w:t>The respondent will not suffer any such loss if an injunction is granted. The respondent can carry on its business and inform its members of the change of name. The fact that the grant of an interlocutory order might disrupt the respondent’s business cannot be seen as an argument against granting relief to the appellant to whom it is entitled. The doubtful explanation given by the respondent for the choice of the word “Siffy” coupled with the reputation of the appellant led to the conclusion that the respondent is seeking to cash in on the appellant’s reputation as a provider of service on the internet. In view of the prima facie view on the dishonest adoption of the appellant’s trade name by the respondent, the investments made by the appellant in connection with the trade name, and the public association of the trade name “Sify” with the appellant, the appellant is entitled to the relief it claimed. The decision of the High Court is set aside and that of the city civil court is affirmed.</w:t>
      </w:r>
    </w:p>
    <w:p>
      <w:pPr>
        <w:pStyle w:val="Heading5"/>
        <w:spacing w:before="170"/>
        <w:ind w:left="1296"/>
        <w:jc w:val="left"/>
        <w:rPr>
          <w:i/>
        </w:rPr>
      </w:pPr>
      <w:r>
        <w:rPr>
          <w:i/>
        </w:rPr>
        <w:t>Yahoo</w:t>
      </w:r>
      <w:r>
        <w:rPr>
          <w:i/>
          <w:spacing w:val="-6"/>
        </w:rPr>
        <w:t> </w:t>
      </w:r>
      <w:r>
        <w:rPr>
          <w:i/>
        </w:rPr>
        <w:t>Inc</w:t>
      </w:r>
      <w:r>
        <w:rPr>
          <w:i/>
          <w:spacing w:val="-4"/>
        </w:rPr>
        <w:t> </w:t>
      </w:r>
      <w:r>
        <w:rPr>
          <w:i/>
        </w:rPr>
        <w:t>v.</w:t>
      </w:r>
      <w:r>
        <w:rPr>
          <w:i/>
          <w:spacing w:val="-6"/>
        </w:rPr>
        <w:t> </w:t>
      </w:r>
      <w:r>
        <w:rPr>
          <w:i/>
        </w:rPr>
        <w:t>Akash</w:t>
      </w:r>
      <w:r>
        <w:rPr>
          <w:i/>
          <w:spacing w:val="-3"/>
        </w:rPr>
        <w:t> </w:t>
      </w:r>
      <w:r>
        <w:rPr>
          <w:i/>
        </w:rPr>
        <w:t>Arora</w:t>
      </w:r>
      <w:r>
        <w:rPr>
          <w:i/>
          <w:spacing w:val="-5"/>
        </w:rPr>
        <w:t> </w:t>
      </w:r>
      <w:r>
        <w:rPr>
          <w:i/>
        </w:rPr>
        <w:t>[(2000)</w:t>
      </w:r>
      <w:r>
        <w:rPr>
          <w:i/>
          <w:spacing w:val="-7"/>
        </w:rPr>
        <w:t> </w:t>
      </w:r>
      <w:r>
        <w:rPr>
          <w:i/>
        </w:rPr>
        <w:t>CLA-BL.Supp:</w:t>
      </w:r>
      <w:r>
        <w:rPr>
          <w:i/>
          <w:spacing w:val="-5"/>
        </w:rPr>
        <w:t> </w:t>
      </w:r>
      <w:r>
        <w:rPr>
          <w:i/>
        </w:rPr>
        <w:t>106;</w:t>
      </w:r>
      <w:r>
        <w:rPr>
          <w:i/>
          <w:spacing w:val="-5"/>
        </w:rPr>
        <w:t> </w:t>
      </w:r>
      <w:r>
        <w:rPr>
          <w:i/>
        </w:rPr>
        <w:t>Dr.</w:t>
      </w:r>
      <w:r>
        <w:rPr>
          <w:i/>
          <w:spacing w:val="-1"/>
        </w:rPr>
        <w:t> </w:t>
      </w:r>
      <w:r>
        <w:rPr>
          <w:i/>
        </w:rPr>
        <w:t>M.</w:t>
      </w:r>
      <w:r>
        <w:rPr>
          <w:i/>
          <w:spacing w:val="-6"/>
        </w:rPr>
        <w:t> </w:t>
      </w:r>
      <w:r>
        <w:rPr>
          <w:i/>
        </w:rPr>
        <w:t>K.</w:t>
      </w:r>
      <w:r>
        <w:rPr>
          <w:i/>
          <w:spacing w:val="-5"/>
        </w:rPr>
        <w:t> </w:t>
      </w:r>
      <w:r>
        <w:rPr>
          <w:i/>
        </w:rPr>
        <w:t>Sharma</w:t>
      </w:r>
      <w:r>
        <w:rPr>
          <w:i/>
          <w:spacing w:val="-4"/>
        </w:rPr>
        <w:t> </w:t>
      </w:r>
      <w:r>
        <w:rPr>
          <w:i/>
        </w:rPr>
        <w:t>J</w:t>
      </w:r>
      <w:r>
        <w:rPr>
          <w:i/>
          <w:spacing w:val="-6"/>
        </w:rPr>
        <w:t> </w:t>
      </w:r>
      <w:r>
        <w:rPr>
          <w:i/>
          <w:spacing w:val="-2"/>
        </w:rPr>
        <w:t>(Delhi).]</w:t>
      </w:r>
    </w:p>
    <w:p>
      <w:pPr>
        <w:spacing w:before="200"/>
        <w:ind w:left="1296" w:right="0" w:firstLine="0"/>
        <w:jc w:val="left"/>
        <w:rPr>
          <w:i/>
          <w:sz w:val="20"/>
        </w:rPr>
      </w:pPr>
      <w:r>
        <w:rPr>
          <w:i/>
          <w:spacing w:val="-2"/>
          <w:sz w:val="20"/>
        </w:rPr>
        <w:t>Facts:</w:t>
      </w:r>
    </w:p>
    <w:p>
      <w:pPr>
        <w:pStyle w:val="BodyText"/>
        <w:spacing w:line="280" w:lineRule="auto" w:before="200"/>
        <w:ind w:left="1296" w:right="271"/>
      </w:pPr>
      <w:r>
        <w:rPr/>
        <w:t>The plaintiff is a global internet media rendering services under the domain name/trade name yahoo. The plaintiff</w:t>
      </w:r>
      <w:r>
        <w:rPr>
          <w:spacing w:val="23"/>
        </w:rPr>
        <w:t> </w:t>
      </w:r>
      <w:r>
        <w:rPr/>
        <w:t>was</w:t>
      </w:r>
      <w:r>
        <w:rPr>
          <w:spacing w:val="25"/>
        </w:rPr>
        <w:t> </w:t>
      </w:r>
      <w:r>
        <w:rPr/>
        <w:t>amongst</w:t>
      </w:r>
      <w:r>
        <w:rPr>
          <w:spacing w:val="21"/>
        </w:rPr>
        <w:t> </w:t>
      </w:r>
      <w:r>
        <w:rPr/>
        <w:t>the</w:t>
      </w:r>
      <w:r>
        <w:rPr>
          <w:spacing w:val="23"/>
        </w:rPr>
        <w:t> </w:t>
      </w:r>
      <w:r>
        <w:rPr/>
        <w:t>first</w:t>
      </w:r>
      <w:r>
        <w:rPr>
          <w:spacing w:val="21"/>
        </w:rPr>
        <w:t> </w:t>
      </w:r>
      <w:r>
        <w:rPr/>
        <w:t>in</w:t>
      </w:r>
      <w:r>
        <w:rPr>
          <w:spacing w:val="23"/>
        </w:rPr>
        <w:t> </w:t>
      </w:r>
      <w:r>
        <w:rPr/>
        <w:t>the</w:t>
      </w:r>
      <w:r>
        <w:rPr>
          <w:spacing w:val="23"/>
        </w:rPr>
        <w:t> </w:t>
      </w:r>
      <w:r>
        <w:rPr/>
        <w:t>field</w:t>
      </w:r>
      <w:r>
        <w:rPr>
          <w:spacing w:val="21"/>
        </w:rPr>
        <w:t> </w:t>
      </w:r>
      <w:r>
        <w:rPr/>
        <w:t>to</w:t>
      </w:r>
      <w:r>
        <w:rPr>
          <w:spacing w:val="21"/>
        </w:rPr>
        <w:t> </w:t>
      </w:r>
      <w:r>
        <w:rPr/>
        <w:t>have</w:t>
      </w:r>
      <w:r>
        <w:rPr>
          <w:spacing w:val="21"/>
        </w:rPr>
        <w:t> </w:t>
      </w:r>
      <w:r>
        <w:rPr/>
        <w:t>the</w:t>
      </w:r>
      <w:r>
        <w:rPr>
          <w:spacing w:val="23"/>
        </w:rPr>
        <w:t> </w:t>
      </w:r>
      <w:r>
        <w:rPr/>
        <w:t>domain</w:t>
      </w:r>
      <w:r>
        <w:rPr>
          <w:spacing w:val="23"/>
        </w:rPr>
        <w:t> </w:t>
      </w:r>
      <w:r>
        <w:rPr/>
        <w:t>name</w:t>
      </w:r>
      <w:r>
        <w:rPr>
          <w:spacing w:val="23"/>
        </w:rPr>
        <w:t> </w:t>
      </w:r>
      <w:r>
        <w:rPr/>
        <w:t>yahoo</w:t>
      </w:r>
      <w:r>
        <w:rPr>
          <w:spacing w:val="23"/>
        </w:rPr>
        <w:t> </w:t>
      </w:r>
      <w:r>
        <w:rPr/>
        <w:t>providing</w:t>
      </w:r>
      <w:r>
        <w:rPr>
          <w:spacing w:val="21"/>
        </w:rPr>
        <w:t> </w:t>
      </w:r>
      <w:r>
        <w:rPr/>
        <w:t>search</w:t>
      </w:r>
      <w:r>
        <w:rPr>
          <w:spacing w:val="23"/>
        </w:rPr>
        <w:t> </w:t>
      </w:r>
      <w:r>
        <w:rPr/>
        <w:t>services.</w:t>
      </w:r>
      <w:r>
        <w:rPr>
          <w:spacing w:val="21"/>
        </w:rPr>
        <w:t> </w:t>
      </w:r>
      <w:r>
        <w:rPr/>
        <w:t>The</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169</w:t>
      </w:r>
    </w:p>
    <w:p>
      <w:pPr>
        <w:pStyle w:val="BodyText"/>
        <w:spacing w:before="150"/>
        <w:ind w:left="0"/>
        <w:jc w:val="left"/>
        <w:rPr>
          <w:b/>
        </w:rPr>
      </w:pPr>
    </w:p>
    <w:p>
      <w:pPr>
        <w:pStyle w:val="BodyText"/>
        <w:spacing w:line="283" w:lineRule="auto"/>
        <w:ind w:right="274"/>
      </w:pPr>
      <w:r>
        <w:rPr/>
        <w:t>name yahoo is a dictionary connotation adopted by the plaintiff. It is providing services at the internet under the domain name/trade name of yahoo. The plaintiff had registered trade mark name of yahoo. Its applications for registration of trade mark are pending in 69 countries all over the world. Its application for registration is also pending in India.</w:t>
      </w:r>
    </w:p>
    <w:p>
      <w:pPr>
        <w:pStyle w:val="BodyText"/>
        <w:spacing w:line="280" w:lineRule="auto" w:before="155"/>
        <w:ind w:right="273"/>
      </w:pPr>
      <w:r>
        <w:rPr/>
        <w:t>In</w:t>
      </w:r>
      <w:r>
        <w:rPr>
          <w:spacing w:val="-3"/>
        </w:rPr>
        <w:t> </w:t>
      </w:r>
      <w:r>
        <w:rPr/>
        <w:t>the</w:t>
      </w:r>
      <w:r>
        <w:rPr>
          <w:spacing w:val="-3"/>
        </w:rPr>
        <w:t> </w:t>
      </w:r>
      <w:r>
        <w:rPr/>
        <w:t>plaint</w:t>
      </w:r>
      <w:r>
        <w:rPr>
          <w:spacing w:val="-1"/>
        </w:rPr>
        <w:t> </w:t>
      </w:r>
      <w:r>
        <w:rPr/>
        <w:t>filed</w:t>
      </w:r>
      <w:r>
        <w:rPr>
          <w:spacing w:val="-1"/>
        </w:rPr>
        <w:t> </w:t>
      </w:r>
      <w:r>
        <w:rPr/>
        <w:t>in</w:t>
      </w:r>
      <w:r>
        <w:rPr>
          <w:spacing w:val="-3"/>
        </w:rPr>
        <w:t> </w:t>
      </w:r>
      <w:r>
        <w:rPr/>
        <w:t>the</w:t>
      </w:r>
      <w:r>
        <w:rPr>
          <w:spacing w:val="-3"/>
        </w:rPr>
        <w:t> </w:t>
      </w:r>
      <w:r>
        <w:rPr/>
        <w:t>High</w:t>
      </w:r>
      <w:r>
        <w:rPr>
          <w:spacing w:val="-3"/>
        </w:rPr>
        <w:t> </w:t>
      </w:r>
      <w:r>
        <w:rPr/>
        <w:t>Court</w:t>
      </w:r>
      <w:r>
        <w:rPr>
          <w:spacing w:val="-3"/>
        </w:rPr>
        <w:t> </w:t>
      </w:r>
      <w:r>
        <w:rPr/>
        <w:t>the</w:t>
      </w:r>
      <w:r>
        <w:rPr>
          <w:spacing w:val="-3"/>
        </w:rPr>
        <w:t> </w:t>
      </w:r>
      <w:r>
        <w:rPr/>
        <w:t>plaintiff</w:t>
      </w:r>
      <w:r>
        <w:rPr>
          <w:spacing w:val="-1"/>
        </w:rPr>
        <w:t> </w:t>
      </w:r>
      <w:r>
        <w:rPr/>
        <w:t>stated</w:t>
      </w:r>
      <w:r>
        <w:rPr>
          <w:spacing w:val="-3"/>
        </w:rPr>
        <w:t> </w:t>
      </w:r>
      <w:r>
        <w:rPr/>
        <w:t>that</w:t>
      </w:r>
      <w:r>
        <w:rPr>
          <w:spacing w:val="-3"/>
        </w:rPr>
        <w:t> </w:t>
      </w:r>
      <w:r>
        <w:rPr/>
        <w:t>the</w:t>
      </w:r>
      <w:r>
        <w:rPr>
          <w:spacing w:val="-1"/>
        </w:rPr>
        <w:t> </w:t>
      </w:r>
      <w:r>
        <w:rPr/>
        <w:t>defendant,</w:t>
      </w:r>
      <w:r>
        <w:rPr>
          <w:spacing w:val="-1"/>
        </w:rPr>
        <w:t> </w:t>
      </w:r>
      <w:r>
        <w:rPr/>
        <w:t>by</w:t>
      </w:r>
      <w:r>
        <w:rPr>
          <w:spacing w:val="-6"/>
        </w:rPr>
        <w:t> </w:t>
      </w:r>
      <w:r>
        <w:rPr/>
        <w:t>adopting</w:t>
      </w:r>
      <w:r>
        <w:rPr>
          <w:spacing w:val="-1"/>
        </w:rPr>
        <w:t> </w:t>
      </w:r>
      <w:r>
        <w:rPr/>
        <w:t>the</w:t>
      </w:r>
      <w:r>
        <w:rPr>
          <w:spacing w:val="-1"/>
        </w:rPr>
        <w:t> </w:t>
      </w:r>
      <w:r>
        <w:rPr/>
        <w:t>name</w:t>
      </w:r>
      <w:r>
        <w:rPr>
          <w:spacing w:val="-3"/>
        </w:rPr>
        <w:t> </w:t>
      </w:r>
      <w:r>
        <w:rPr/>
        <w:t>of yahoo.india offering</w:t>
      </w:r>
      <w:r>
        <w:rPr>
          <w:spacing w:val="-2"/>
        </w:rPr>
        <w:t> </w:t>
      </w:r>
      <w:r>
        <w:rPr/>
        <w:t>services similar to</w:t>
      </w:r>
      <w:r>
        <w:rPr>
          <w:spacing w:val="-2"/>
        </w:rPr>
        <w:t> </w:t>
      </w:r>
      <w:r>
        <w:rPr/>
        <w:t>those</w:t>
      </w:r>
      <w:r>
        <w:rPr>
          <w:spacing w:val="-2"/>
        </w:rPr>
        <w:t> </w:t>
      </w:r>
      <w:r>
        <w:rPr/>
        <w:t>provided by</w:t>
      </w:r>
      <w:r>
        <w:rPr>
          <w:spacing w:val="-4"/>
        </w:rPr>
        <w:t> </w:t>
      </w:r>
      <w:r>
        <w:rPr/>
        <w:t>the</w:t>
      </w:r>
      <w:r>
        <w:rPr>
          <w:spacing w:val="-2"/>
        </w:rPr>
        <w:t> </w:t>
      </w:r>
      <w:r>
        <w:rPr/>
        <w:t>plaintiff,</w:t>
      </w:r>
      <w:r>
        <w:rPr>
          <w:spacing w:val="-2"/>
        </w:rPr>
        <w:t> </w:t>
      </w:r>
      <w:r>
        <w:rPr/>
        <w:t>had</w:t>
      </w:r>
      <w:r>
        <w:rPr>
          <w:spacing w:val="-2"/>
        </w:rPr>
        <w:t> </w:t>
      </w:r>
      <w:r>
        <w:rPr/>
        <w:t>been</w:t>
      </w:r>
      <w:r>
        <w:rPr>
          <w:spacing w:val="-2"/>
        </w:rPr>
        <w:t> </w:t>
      </w:r>
      <w:r>
        <w:rPr/>
        <w:t>passing</w:t>
      </w:r>
      <w:r>
        <w:rPr>
          <w:spacing w:val="-2"/>
        </w:rPr>
        <w:t> </w:t>
      </w:r>
      <w:r>
        <w:rPr/>
        <w:t>off services and</w:t>
      </w:r>
      <w:r>
        <w:rPr>
          <w:spacing w:val="-2"/>
        </w:rPr>
        <w:t> </w:t>
      </w:r>
      <w:r>
        <w:rPr/>
        <w:t>goods of its own as those of the plaintiff's trade mark and that this was identical to or deceptively similar to the plaintiff's trade mark. The plaintiff claimed that the defendant could not adopt the domain name/trade name adopted by the plaintiff and that it (the plaintiff) was entitled to protection against passing off, as in the case of trade mark.</w:t>
      </w:r>
    </w:p>
    <w:p>
      <w:pPr>
        <w:pStyle w:val="BodyText"/>
        <w:spacing w:line="280" w:lineRule="auto" w:before="165"/>
        <w:ind w:right="273"/>
      </w:pPr>
      <w:r>
        <w:rPr/>
        <w:t>Refuting the plaintiff's contentions, the defendant has stated that the trade mark laws in India relate to goods and, therefore, provisions of Trade and Merchandise Marks Act, 1958 were not applicable to the facts of this case, that the trade mark/domain name of yahoo was not registered in India and that, therefore, there could be no action for infringement of the registered trade mark. Further the term yahoo was a general dictionary term.</w:t>
      </w:r>
      <w:r>
        <w:rPr>
          <w:spacing w:val="-1"/>
        </w:rPr>
        <w:t> </w:t>
      </w:r>
      <w:r>
        <w:rPr/>
        <w:t>Since it was not a word</w:t>
      </w:r>
      <w:r>
        <w:rPr>
          <w:spacing w:val="-1"/>
        </w:rPr>
        <w:t> </w:t>
      </w:r>
      <w:r>
        <w:rPr/>
        <w:t>invented</w:t>
      </w:r>
      <w:r>
        <w:rPr>
          <w:spacing w:val="-1"/>
        </w:rPr>
        <w:t> </w:t>
      </w:r>
      <w:r>
        <w:rPr/>
        <w:t>by</w:t>
      </w:r>
      <w:r>
        <w:rPr>
          <w:spacing w:val="-3"/>
        </w:rPr>
        <w:t> </w:t>
      </w:r>
      <w:r>
        <w:rPr/>
        <w:t>the plaintiff,</w:t>
      </w:r>
      <w:r>
        <w:rPr>
          <w:spacing w:val="-1"/>
        </w:rPr>
        <w:t> </w:t>
      </w:r>
      <w:r>
        <w:rPr/>
        <w:t>it</w:t>
      </w:r>
      <w:r>
        <w:rPr>
          <w:spacing w:val="-1"/>
        </w:rPr>
        <w:t> </w:t>
      </w:r>
      <w:r>
        <w:rPr/>
        <w:t>could</w:t>
      </w:r>
      <w:r>
        <w:rPr>
          <w:spacing w:val="-1"/>
        </w:rPr>
        <w:t> </w:t>
      </w:r>
      <w:r>
        <w:rPr/>
        <w:t>not</w:t>
      </w:r>
      <w:r>
        <w:rPr>
          <w:spacing w:val="-1"/>
        </w:rPr>
        <w:t> </w:t>
      </w:r>
      <w:r>
        <w:rPr/>
        <w:t>claim to</w:t>
      </w:r>
      <w:r>
        <w:rPr>
          <w:spacing w:val="-1"/>
        </w:rPr>
        <w:t> </w:t>
      </w:r>
      <w:r>
        <w:rPr/>
        <w:t>have</w:t>
      </w:r>
      <w:r>
        <w:rPr>
          <w:spacing w:val="-1"/>
        </w:rPr>
        <w:t> </w:t>
      </w:r>
      <w:r>
        <w:rPr/>
        <w:t>acquired</w:t>
      </w:r>
      <w:r>
        <w:rPr>
          <w:spacing w:val="-1"/>
        </w:rPr>
        <w:t> </w:t>
      </w:r>
      <w:r>
        <w:rPr/>
        <w:t>any</w:t>
      </w:r>
      <w:r>
        <w:rPr>
          <w:spacing w:val="-1"/>
        </w:rPr>
        <w:t> </w:t>
      </w:r>
      <w:r>
        <w:rPr/>
        <w:t>distinctiveness. Thirdly, persons using internet being technically qualified, literate persons there was no possibility of their mistaking one for the other.</w:t>
      </w:r>
    </w:p>
    <w:p>
      <w:pPr>
        <w:pStyle w:val="BodyText"/>
        <w:spacing w:line="280" w:lineRule="auto" w:before="166"/>
        <w:ind w:right="273"/>
      </w:pPr>
      <w:r>
        <w:rPr>
          <w:i/>
        </w:rPr>
        <w:t>Decision &amp; Reasons: </w:t>
      </w:r>
      <w:r>
        <w:rPr/>
        <w:t>Should action for infringement or passing off lie only in respect of goods? The principle underlying action of passing off is that no man is entitled to carry on business of another or to lead him to believe that he was carrying on or has any</w:t>
      </w:r>
      <w:r>
        <w:rPr>
          <w:spacing w:val="-4"/>
        </w:rPr>
        <w:t> </w:t>
      </w:r>
      <w:r>
        <w:rPr/>
        <w:t>connection with the business being carried on by</w:t>
      </w:r>
      <w:r>
        <w:rPr>
          <w:spacing w:val="-1"/>
        </w:rPr>
        <w:t> </w:t>
      </w:r>
      <w:r>
        <w:rPr/>
        <w:t>another person. Passing off action is a common law remedy. Principles of common law govern actions of passing off.</w:t>
      </w:r>
      <w:r>
        <w:rPr>
          <w:spacing w:val="-1"/>
        </w:rPr>
        <w:t> </w:t>
      </w:r>
      <w:r>
        <w:rPr/>
        <w:t>Where parties were engaged in common or overlapping fields of activity competition would take place but if two contesting parties are involved in the same or similar line of business there is bound to be a grave and immense possibility for confusion and suspicion and, therefore, there is possibility of suffering damage.</w:t>
      </w:r>
    </w:p>
    <w:p>
      <w:pPr>
        <w:pStyle w:val="BodyText"/>
        <w:spacing w:line="280" w:lineRule="auto" w:before="168"/>
        <w:ind w:right="271"/>
      </w:pPr>
      <w:r>
        <w:rPr/>
        <w:t>In the instant case both the parties have a common field of activity: operating on the web site and providing information, which is almost similar in nature. Courts in the United States have held that the domain name serves the same functions as the trade mark and that it is not a mere address or like finding number on the internet</w:t>
      </w:r>
      <w:r>
        <w:rPr>
          <w:spacing w:val="-12"/>
        </w:rPr>
        <w:t> </w:t>
      </w:r>
      <w:r>
        <w:rPr/>
        <w:t>and,</w:t>
      </w:r>
      <w:r>
        <w:rPr>
          <w:spacing w:val="-13"/>
        </w:rPr>
        <w:t> </w:t>
      </w:r>
      <w:r>
        <w:rPr/>
        <w:t>therefore,</w:t>
      </w:r>
      <w:r>
        <w:rPr>
          <w:spacing w:val="-13"/>
        </w:rPr>
        <w:t> </w:t>
      </w:r>
      <w:r>
        <w:rPr/>
        <w:t>domain</w:t>
      </w:r>
      <w:r>
        <w:rPr>
          <w:spacing w:val="-13"/>
        </w:rPr>
        <w:t> </w:t>
      </w:r>
      <w:r>
        <w:rPr/>
        <w:t>name</w:t>
      </w:r>
      <w:r>
        <w:rPr>
          <w:spacing w:val="-13"/>
        </w:rPr>
        <w:t> </w:t>
      </w:r>
      <w:r>
        <w:rPr/>
        <w:t>is</w:t>
      </w:r>
      <w:r>
        <w:rPr>
          <w:spacing w:val="-13"/>
        </w:rPr>
        <w:t> </w:t>
      </w:r>
      <w:r>
        <w:rPr/>
        <w:t>entitled</w:t>
      </w:r>
      <w:r>
        <w:rPr>
          <w:spacing w:val="-12"/>
        </w:rPr>
        <w:t> </w:t>
      </w:r>
      <w:r>
        <w:rPr/>
        <w:t>to</w:t>
      </w:r>
      <w:r>
        <w:rPr>
          <w:spacing w:val="-12"/>
        </w:rPr>
        <w:t> </w:t>
      </w:r>
      <w:r>
        <w:rPr/>
        <w:t>equal</w:t>
      </w:r>
      <w:r>
        <w:rPr>
          <w:spacing w:val="-13"/>
        </w:rPr>
        <w:t> </w:t>
      </w:r>
      <w:r>
        <w:rPr/>
        <w:t>protection</w:t>
      </w:r>
      <w:r>
        <w:rPr>
          <w:spacing w:val="-13"/>
        </w:rPr>
        <w:t> </w:t>
      </w:r>
      <w:r>
        <w:rPr/>
        <w:t>as</w:t>
      </w:r>
      <w:r>
        <w:rPr>
          <w:spacing w:val="-13"/>
        </w:rPr>
        <w:t> </w:t>
      </w:r>
      <w:r>
        <w:rPr/>
        <w:t>trade</w:t>
      </w:r>
      <w:r>
        <w:rPr>
          <w:spacing w:val="-13"/>
        </w:rPr>
        <w:t> </w:t>
      </w:r>
      <w:r>
        <w:rPr/>
        <w:t>mark.</w:t>
      </w:r>
      <w:r>
        <w:rPr>
          <w:spacing w:val="-13"/>
        </w:rPr>
        <w:t> </w:t>
      </w:r>
      <w:r>
        <w:rPr/>
        <w:t>A</w:t>
      </w:r>
      <w:r>
        <w:rPr>
          <w:spacing w:val="-14"/>
        </w:rPr>
        <w:t> </w:t>
      </w:r>
      <w:r>
        <w:rPr/>
        <w:t>domain</w:t>
      </w:r>
      <w:r>
        <w:rPr>
          <w:spacing w:val="-12"/>
        </w:rPr>
        <w:t> </w:t>
      </w:r>
      <w:r>
        <w:rPr/>
        <w:t>name</w:t>
      </w:r>
      <w:r>
        <w:rPr>
          <w:spacing w:val="-13"/>
        </w:rPr>
        <w:t> </w:t>
      </w:r>
      <w:r>
        <w:rPr/>
        <w:t>is</w:t>
      </w:r>
      <w:r>
        <w:rPr>
          <w:spacing w:val="-13"/>
        </w:rPr>
        <w:t> </w:t>
      </w:r>
      <w:r>
        <w:rPr/>
        <w:t>more</w:t>
      </w:r>
      <w:r>
        <w:rPr>
          <w:spacing w:val="-13"/>
        </w:rPr>
        <w:t> </w:t>
      </w:r>
      <w:r>
        <w:rPr/>
        <w:t>than a</w:t>
      </w:r>
      <w:r>
        <w:rPr>
          <w:spacing w:val="-8"/>
        </w:rPr>
        <w:t> </w:t>
      </w:r>
      <w:r>
        <w:rPr/>
        <w:t>mere</w:t>
      </w:r>
      <w:r>
        <w:rPr>
          <w:spacing w:val="-8"/>
        </w:rPr>
        <w:t> </w:t>
      </w:r>
      <w:r>
        <w:rPr/>
        <w:t>internet</w:t>
      </w:r>
      <w:r>
        <w:rPr>
          <w:spacing w:val="-8"/>
        </w:rPr>
        <w:t> </w:t>
      </w:r>
      <w:r>
        <w:rPr/>
        <w:t>address</w:t>
      </w:r>
      <w:r>
        <w:rPr>
          <w:spacing w:val="-6"/>
        </w:rPr>
        <w:t> </w:t>
      </w:r>
      <w:r>
        <w:rPr/>
        <w:t>for</w:t>
      </w:r>
      <w:r>
        <w:rPr>
          <w:spacing w:val="-6"/>
        </w:rPr>
        <w:t> </w:t>
      </w:r>
      <w:r>
        <w:rPr/>
        <w:t>it</w:t>
      </w:r>
      <w:r>
        <w:rPr>
          <w:spacing w:val="-8"/>
        </w:rPr>
        <w:t> </w:t>
      </w:r>
      <w:r>
        <w:rPr/>
        <w:t>also</w:t>
      </w:r>
      <w:r>
        <w:rPr>
          <w:spacing w:val="-5"/>
        </w:rPr>
        <w:t> </w:t>
      </w:r>
      <w:r>
        <w:rPr/>
        <w:t>identifies</w:t>
      </w:r>
      <w:r>
        <w:rPr>
          <w:spacing w:val="-6"/>
        </w:rPr>
        <w:t> </w:t>
      </w:r>
      <w:r>
        <w:rPr/>
        <w:t>the</w:t>
      </w:r>
      <w:r>
        <w:rPr>
          <w:spacing w:val="-5"/>
        </w:rPr>
        <w:t> </w:t>
      </w:r>
      <w:r>
        <w:rPr/>
        <w:t>internet</w:t>
      </w:r>
      <w:r>
        <w:rPr>
          <w:spacing w:val="-5"/>
        </w:rPr>
        <w:t> </w:t>
      </w:r>
      <w:r>
        <w:rPr/>
        <w:t>site</w:t>
      </w:r>
      <w:r>
        <w:rPr>
          <w:spacing w:val="-5"/>
        </w:rPr>
        <w:t> </w:t>
      </w:r>
      <w:r>
        <w:rPr/>
        <w:t>to</w:t>
      </w:r>
      <w:r>
        <w:rPr>
          <w:spacing w:val="-8"/>
        </w:rPr>
        <w:t> </w:t>
      </w:r>
      <w:r>
        <w:rPr/>
        <w:t>those</w:t>
      </w:r>
      <w:r>
        <w:rPr>
          <w:spacing w:val="-5"/>
        </w:rPr>
        <w:t> </w:t>
      </w:r>
      <w:r>
        <w:rPr/>
        <w:t>who</w:t>
      </w:r>
      <w:r>
        <w:rPr>
          <w:spacing w:val="-8"/>
        </w:rPr>
        <w:t> </w:t>
      </w:r>
      <w:r>
        <w:rPr/>
        <w:t>reach</w:t>
      </w:r>
      <w:r>
        <w:rPr>
          <w:spacing w:val="-5"/>
        </w:rPr>
        <w:t> </w:t>
      </w:r>
      <w:r>
        <w:rPr/>
        <w:t>it.</w:t>
      </w:r>
      <w:r>
        <w:rPr>
          <w:spacing w:val="-8"/>
        </w:rPr>
        <w:t> </w:t>
      </w:r>
      <w:r>
        <w:rPr/>
        <w:t>It</w:t>
      </w:r>
      <w:r>
        <w:rPr>
          <w:spacing w:val="-5"/>
        </w:rPr>
        <w:t> </w:t>
      </w:r>
      <w:r>
        <w:rPr/>
        <w:t>is</w:t>
      </w:r>
      <w:r>
        <w:rPr>
          <w:spacing w:val="-6"/>
        </w:rPr>
        <w:t> </w:t>
      </w:r>
      <w:r>
        <w:rPr/>
        <w:t>also</w:t>
      </w:r>
      <w:r>
        <w:rPr>
          <w:spacing w:val="-8"/>
        </w:rPr>
        <w:t> </w:t>
      </w:r>
      <w:r>
        <w:rPr/>
        <w:t>held</w:t>
      </w:r>
      <w:r>
        <w:rPr>
          <w:spacing w:val="-8"/>
        </w:rPr>
        <w:t> </w:t>
      </w:r>
      <w:r>
        <w:rPr/>
        <w:t>that</w:t>
      </w:r>
      <w:r>
        <w:rPr>
          <w:spacing w:val="-5"/>
        </w:rPr>
        <w:t> </w:t>
      </w:r>
      <w:r>
        <w:rPr/>
        <w:t>where</w:t>
      </w:r>
      <w:r>
        <w:rPr>
          <w:spacing w:val="-8"/>
        </w:rPr>
        <w:t> </w:t>
      </w:r>
      <w:r>
        <w:rPr/>
        <w:t>the value</w:t>
      </w:r>
      <w:r>
        <w:rPr>
          <w:spacing w:val="-14"/>
        </w:rPr>
        <w:t> </w:t>
      </w:r>
      <w:r>
        <w:rPr/>
        <w:t>of</w:t>
      </w:r>
      <w:r>
        <w:rPr>
          <w:spacing w:val="-12"/>
        </w:rPr>
        <w:t> </w:t>
      </w:r>
      <w:r>
        <w:rPr/>
        <w:t>a</w:t>
      </w:r>
      <w:r>
        <w:rPr>
          <w:spacing w:val="-13"/>
        </w:rPr>
        <w:t> </w:t>
      </w:r>
      <w:r>
        <w:rPr/>
        <w:t>name</w:t>
      </w:r>
      <w:r>
        <w:rPr>
          <w:spacing w:val="-13"/>
        </w:rPr>
        <w:t> </w:t>
      </w:r>
      <w:r>
        <w:rPr/>
        <w:t>consists</w:t>
      </w:r>
      <w:r>
        <w:rPr>
          <w:spacing w:val="-12"/>
        </w:rPr>
        <w:t> </w:t>
      </w:r>
      <w:r>
        <w:rPr/>
        <w:t>solely</w:t>
      </w:r>
      <w:r>
        <w:rPr>
          <w:spacing w:val="-14"/>
        </w:rPr>
        <w:t> </w:t>
      </w:r>
      <w:r>
        <w:rPr/>
        <w:t>in</w:t>
      </w:r>
      <w:r>
        <w:rPr>
          <w:spacing w:val="-13"/>
        </w:rPr>
        <w:t> </w:t>
      </w:r>
      <w:r>
        <w:rPr/>
        <w:t>its</w:t>
      </w:r>
      <w:r>
        <w:rPr>
          <w:spacing w:val="-12"/>
        </w:rPr>
        <w:t> </w:t>
      </w:r>
      <w:r>
        <w:rPr/>
        <w:t>resemblance</w:t>
      </w:r>
      <w:r>
        <w:rPr>
          <w:spacing w:val="-13"/>
        </w:rPr>
        <w:t> </w:t>
      </w:r>
      <w:r>
        <w:rPr/>
        <w:t>to</w:t>
      </w:r>
      <w:r>
        <w:rPr>
          <w:spacing w:val="-13"/>
        </w:rPr>
        <w:t> </w:t>
      </w:r>
      <w:r>
        <w:rPr/>
        <w:t>the</w:t>
      </w:r>
      <w:r>
        <w:rPr>
          <w:spacing w:val="-13"/>
        </w:rPr>
        <w:t> </w:t>
      </w:r>
      <w:r>
        <w:rPr/>
        <w:t>name</w:t>
      </w:r>
      <w:r>
        <w:rPr>
          <w:spacing w:val="-13"/>
        </w:rPr>
        <w:t> </w:t>
      </w:r>
      <w:r>
        <w:rPr/>
        <w:t>or</w:t>
      </w:r>
      <w:r>
        <w:rPr>
          <w:spacing w:val="-12"/>
        </w:rPr>
        <w:t> </w:t>
      </w:r>
      <w:r>
        <w:rPr/>
        <w:t>trade</w:t>
      </w:r>
      <w:r>
        <w:rPr>
          <w:spacing w:val="-13"/>
        </w:rPr>
        <w:t> </w:t>
      </w:r>
      <w:r>
        <w:rPr/>
        <w:t>mark</w:t>
      </w:r>
      <w:r>
        <w:rPr>
          <w:spacing w:val="-10"/>
        </w:rPr>
        <w:t> </w:t>
      </w:r>
      <w:r>
        <w:rPr/>
        <w:t>of</w:t>
      </w:r>
      <w:r>
        <w:rPr>
          <w:spacing w:val="-13"/>
        </w:rPr>
        <w:t> </w:t>
      </w:r>
      <w:r>
        <w:rPr/>
        <w:t>another</w:t>
      </w:r>
      <w:r>
        <w:rPr>
          <w:spacing w:val="-12"/>
        </w:rPr>
        <w:t> </w:t>
      </w:r>
      <w:r>
        <w:rPr/>
        <w:t>enterprise</w:t>
      </w:r>
      <w:r>
        <w:rPr>
          <w:spacing w:val="-13"/>
        </w:rPr>
        <w:t> </w:t>
      </w:r>
      <w:r>
        <w:rPr/>
        <w:t>the</w:t>
      </w:r>
      <w:r>
        <w:rPr>
          <w:spacing w:val="-13"/>
        </w:rPr>
        <w:t> </w:t>
      </w:r>
      <w:r>
        <w:rPr/>
        <w:t>court</w:t>
      </w:r>
      <w:r>
        <w:rPr>
          <w:spacing w:val="-12"/>
        </w:rPr>
        <w:t> </w:t>
      </w:r>
      <w:r>
        <w:rPr/>
        <w:t>will normally</w:t>
      </w:r>
      <w:r>
        <w:rPr>
          <w:spacing w:val="-8"/>
        </w:rPr>
        <w:t> </w:t>
      </w:r>
      <w:r>
        <w:rPr/>
        <w:t>assume</w:t>
      </w:r>
      <w:r>
        <w:rPr>
          <w:spacing w:val="-7"/>
        </w:rPr>
        <w:t> </w:t>
      </w:r>
      <w:r>
        <w:rPr/>
        <w:t>that</w:t>
      </w:r>
      <w:r>
        <w:rPr>
          <w:spacing w:val="-4"/>
        </w:rPr>
        <w:t> </w:t>
      </w:r>
      <w:r>
        <w:rPr/>
        <w:t>the</w:t>
      </w:r>
      <w:r>
        <w:rPr>
          <w:spacing w:val="-4"/>
        </w:rPr>
        <w:t> </w:t>
      </w:r>
      <w:r>
        <w:rPr/>
        <w:t>public</w:t>
      </w:r>
      <w:r>
        <w:rPr>
          <w:spacing w:val="-3"/>
        </w:rPr>
        <w:t> </w:t>
      </w:r>
      <w:r>
        <w:rPr/>
        <w:t>is</w:t>
      </w:r>
      <w:r>
        <w:rPr>
          <w:spacing w:val="-3"/>
        </w:rPr>
        <w:t> </w:t>
      </w:r>
      <w:r>
        <w:rPr/>
        <w:t>likely</w:t>
      </w:r>
      <w:r>
        <w:rPr>
          <w:spacing w:val="-10"/>
        </w:rPr>
        <w:t> </w:t>
      </w:r>
      <w:r>
        <w:rPr/>
        <w:t>to</w:t>
      </w:r>
      <w:r>
        <w:rPr>
          <w:spacing w:val="-4"/>
        </w:rPr>
        <w:t> </w:t>
      </w:r>
      <w:r>
        <w:rPr/>
        <w:t>be</w:t>
      </w:r>
      <w:r>
        <w:rPr>
          <w:spacing w:val="-4"/>
        </w:rPr>
        <w:t> </w:t>
      </w:r>
      <w:r>
        <w:rPr/>
        <w:t>deceived,</w:t>
      </w:r>
      <w:r>
        <w:rPr>
          <w:spacing w:val="-7"/>
        </w:rPr>
        <w:t> </w:t>
      </w:r>
      <w:r>
        <w:rPr/>
        <w:t>for</w:t>
      </w:r>
      <w:r>
        <w:rPr>
          <w:spacing w:val="-3"/>
        </w:rPr>
        <w:t> </w:t>
      </w:r>
      <w:r>
        <w:rPr/>
        <w:t>why</w:t>
      </w:r>
      <w:r>
        <w:rPr>
          <w:spacing w:val="-8"/>
        </w:rPr>
        <w:t> </w:t>
      </w:r>
      <w:r>
        <w:rPr/>
        <w:t>would</w:t>
      </w:r>
      <w:r>
        <w:rPr>
          <w:spacing w:val="-4"/>
        </w:rPr>
        <w:t> </w:t>
      </w:r>
      <w:r>
        <w:rPr/>
        <w:t>the</w:t>
      </w:r>
      <w:r>
        <w:rPr>
          <w:spacing w:val="-4"/>
        </w:rPr>
        <w:t> </w:t>
      </w:r>
      <w:r>
        <w:rPr/>
        <w:t>defendants</w:t>
      </w:r>
      <w:r>
        <w:rPr>
          <w:spacing w:val="-5"/>
        </w:rPr>
        <w:t> </w:t>
      </w:r>
      <w:r>
        <w:rPr/>
        <w:t>choose</w:t>
      </w:r>
      <w:r>
        <w:rPr>
          <w:spacing w:val="-4"/>
        </w:rPr>
        <w:t> </w:t>
      </w:r>
      <w:r>
        <w:rPr/>
        <w:t>it?</w:t>
      </w:r>
    </w:p>
    <w:p>
      <w:pPr>
        <w:pStyle w:val="BodyText"/>
        <w:spacing w:line="280" w:lineRule="auto" w:before="166"/>
        <w:ind w:right="270"/>
      </w:pPr>
      <w:r>
        <w:rPr/>
        <w:t>Although the word 'services' may not find place in sections 27 and 29 of the Trade and Merchandise Marks Act 1958, the expression 'services rendered' has come to be recognised for an 'action of passing off ".Thus the law of passing off is an action under the common law which also is given statutory</w:t>
      </w:r>
      <w:r>
        <w:rPr>
          <w:spacing w:val="-1"/>
        </w:rPr>
        <w:t> </w:t>
      </w:r>
      <w:r>
        <w:rPr/>
        <w:t>recognition in the Act. It cannot, therefore, be said that passing off action cannot be maintained against services on the ground that it could be maintained only for goods.</w:t>
      </w:r>
    </w:p>
    <w:p>
      <w:pPr>
        <w:pStyle w:val="BodyText"/>
        <w:spacing w:line="280" w:lineRule="auto" w:before="164"/>
        <w:ind w:right="271"/>
      </w:pPr>
      <w:r>
        <w:rPr/>
        <w:t>With the advancement of technology, services rendered on the internet have also come to be recognised</w:t>
      </w:r>
      <w:r>
        <w:rPr>
          <w:spacing w:val="80"/>
        </w:rPr>
        <w:t> </w:t>
      </w:r>
      <w:r>
        <w:rPr/>
        <w:t>and accepted and are being given protection to the provider of service from passing off as services rendered by others as those of the plaintiff. In the instant case yahoo of the plaintiff and yahoo.india of the defendant are almost similar except for the use of the suffix "india" by the defendant. In cases where the degree of similarity of the markets is of vital importance in an action for passing off, there is every possibility and likelihood of confusion and suspicion being caused. When both the domain names are considered, it becomes clear that the two being almost identical or similar in nature, there is every possibility of a user of internet being confused and deceived into believing that both the domain names belong to one common source and connection, although the two belong to two different sources.</w:t>
      </w:r>
    </w:p>
    <w:p>
      <w:pPr>
        <w:spacing w:after="0" w:line="280" w:lineRule="auto"/>
        <w:sectPr>
          <w:pgSz w:w="12240" w:h="15840"/>
          <w:pgMar w:top="780" w:bottom="280" w:left="0" w:right="1020"/>
        </w:sectPr>
      </w:pPr>
    </w:p>
    <w:p>
      <w:pPr>
        <w:spacing w:before="81"/>
        <w:ind w:left="1295" w:right="0" w:firstLine="0"/>
        <w:jc w:val="left"/>
        <w:rPr>
          <w:sz w:val="20"/>
        </w:rPr>
      </w:pPr>
      <w:r>
        <w:rPr>
          <w:b/>
          <w:sz w:val="20"/>
        </w:rPr>
        <w:t>170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left="1296" w:right="273" w:hanging="1"/>
      </w:pPr>
      <w:r>
        <w:rPr/>
        <w:t>There is no merit in the argument that since the users of internet are sophisticated persons, there is no risk</w:t>
      </w:r>
      <w:r>
        <w:rPr>
          <w:spacing w:val="80"/>
        </w:rPr>
        <w:t> </w:t>
      </w:r>
      <w:r>
        <w:rPr/>
        <w:t>of confusion. This is because though he/she is a sophisticated person, as a consumer he may be unsophisticated and such person may first go to defendant's internet site. The other argument that since yahoo is taken from a dictionary it cannot be appropriated as the domain name/trade mark of any particular person. There are a number of instances where such words are used by various companies as their trade marks. Those words have acquired uniqueness and distinctiveness and are associated with the business of the concern. And such words have received protection from courts as for example Whirlpool.</w:t>
      </w:r>
    </w:p>
    <w:p>
      <w:pPr>
        <w:pStyle w:val="Heading5"/>
        <w:spacing w:before="207"/>
        <w:ind w:left="1296"/>
        <w:jc w:val="left"/>
        <w:rPr>
          <w:i/>
        </w:rPr>
      </w:pPr>
      <w:r>
        <w:rPr>
          <w:i/>
        </w:rPr>
        <w:t>Rediff</w:t>
      </w:r>
      <w:r>
        <w:rPr>
          <w:i/>
          <w:spacing w:val="-6"/>
        </w:rPr>
        <w:t> </w:t>
      </w:r>
      <w:r>
        <w:rPr>
          <w:i/>
        </w:rPr>
        <w:t>Communications</w:t>
      </w:r>
      <w:r>
        <w:rPr>
          <w:i/>
          <w:spacing w:val="-7"/>
        </w:rPr>
        <w:t> </w:t>
      </w:r>
      <w:r>
        <w:rPr>
          <w:i/>
        </w:rPr>
        <w:t>Ltd.</w:t>
      </w:r>
      <w:r>
        <w:rPr>
          <w:i/>
          <w:spacing w:val="-6"/>
        </w:rPr>
        <w:t> </w:t>
      </w:r>
      <w:r>
        <w:rPr>
          <w:i/>
        </w:rPr>
        <w:t>v.</w:t>
      </w:r>
      <w:r>
        <w:rPr>
          <w:i/>
          <w:spacing w:val="-7"/>
        </w:rPr>
        <w:t> </w:t>
      </w:r>
      <w:r>
        <w:rPr>
          <w:i/>
        </w:rPr>
        <w:t>Cyberbooth</w:t>
      </w:r>
      <w:r>
        <w:rPr>
          <w:i/>
          <w:spacing w:val="-6"/>
        </w:rPr>
        <w:t> </w:t>
      </w:r>
      <w:r>
        <w:rPr>
          <w:i/>
        </w:rPr>
        <w:t>[(2000)</w:t>
      </w:r>
      <w:r>
        <w:rPr>
          <w:i/>
          <w:spacing w:val="-5"/>
        </w:rPr>
        <w:t> </w:t>
      </w:r>
      <w:r>
        <w:rPr>
          <w:i/>
        </w:rPr>
        <w:t>CLA</w:t>
      </w:r>
      <w:r>
        <w:rPr>
          <w:i/>
          <w:spacing w:val="-6"/>
        </w:rPr>
        <w:t> </w:t>
      </w:r>
      <w:r>
        <w:rPr>
          <w:i/>
        </w:rPr>
        <w:t>BL-Supp.</w:t>
      </w:r>
      <w:r>
        <w:rPr>
          <w:i/>
          <w:spacing w:val="-7"/>
        </w:rPr>
        <w:t> </w:t>
      </w:r>
      <w:r>
        <w:rPr>
          <w:i/>
        </w:rPr>
        <w:t>115;</w:t>
      </w:r>
      <w:r>
        <w:rPr>
          <w:i/>
          <w:spacing w:val="-5"/>
        </w:rPr>
        <w:t> </w:t>
      </w:r>
      <w:r>
        <w:rPr>
          <w:i/>
        </w:rPr>
        <w:t>A.</w:t>
      </w:r>
      <w:r>
        <w:rPr>
          <w:i/>
          <w:spacing w:val="-5"/>
        </w:rPr>
        <w:t> </w:t>
      </w:r>
      <w:r>
        <w:rPr>
          <w:i/>
        </w:rPr>
        <w:t>P.</w:t>
      </w:r>
      <w:r>
        <w:rPr>
          <w:i/>
          <w:spacing w:val="-5"/>
        </w:rPr>
        <w:t> </w:t>
      </w:r>
      <w:r>
        <w:rPr>
          <w:i/>
        </w:rPr>
        <w:t>Shah</w:t>
      </w:r>
      <w:r>
        <w:rPr>
          <w:i/>
          <w:spacing w:val="-6"/>
        </w:rPr>
        <w:t> </w:t>
      </w:r>
      <w:r>
        <w:rPr>
          <w:i/>
        </w:rPr>
        <w:t>J</w:t>
      </w:r>
      <w:r>
        <w:rPr>
          <w:i/>
          <w:spacing w:val="-6"/>
        </w:rPr>
        <w:t> </w:t>
      </w:r>
      <w:r>
        <w:rPr>
          <w:i/>
          <w:spacing w:val="-2"/>
        </w:rPr>
        <w:t>(Bom)].</w:t>
      </w:r>
    </w:p>
    <w:p>
      <w:pPr>
        <w:pStyle w:val="BodyText"/>
        <w:spacing w:before="8"/>
        <w:ind w:left="0"/>
        <w:jc w:val="left"/>
        <w:rPr>
          <w:b/>
          <w:i/>
        </w:rPr>
      </w:pPr>
    </w:p>
    <w:p>
      <w:pPr>
        <w:spacing w:before="0"/>
        <w:ind w:left="1296" w:right="0" w:firstLine="0"/>
        <w:jc w:val="left"/>
        <w:rPr>
          <w:i/>
          <w:sz w:val="20"/>
        </w:rPr>
      </w:pPr>
      <w:r>
        <w:rPr>
          <w:i/>
          <w:spacing w:val="-2"/>
          <w:sz w:val="20"/>
        </w:rPr>
        <w:t>Facts:</w:t>
      </w:r>
    </w:p>
    <w:p>
      <w:pPr>
        <w:pStyle w:val="BodyText"/>
        <w:spacing w:before="10"/>
        <w:ind w:left="0"/>
        <w:jc w:val="left"/>
        <w:rPr>
          <w:i/>
        </w:rPr>
      </w:pPr>
    </w:p>
    <w:p>
      <w:pPr>
        <w:pStyle w:val="BodyText"/>
        <w:spacing w:line="280" w:lineRule="auto"/>
        <w:ind w:left="1296" w:right="272"/>
      </w:pPr>
      <w:r>
        <w:rPr/>
        <w:t>The plaintiff was a group of companies named Rediffusion Dentsu Young and Rubican Advertising Ltd. The domain name of Rediff used by the plaintiff comprised of the first six letters (shown in bold) of the group name and is associated with the plaintiff and its group of companies. The domain name was registered by</w:t>
      </w:r>
      <w:r>
        <w:rPr>
          <w:spacing w:val="40"/>
        </w:rPr>
        <w:t> </w:t>
      </w:r>
      <w:r>
        <w:rPr/>
        <w:t>the plaintiffs. In the present suit they alleged that the domain name of Radiff.com registered by the defendants was intended</w:t>
      </w:r>
      <w:r>
        <w:rPr>
          <w:spacing w:val="-2"/>
        </w:rPr>
        <w:t> </w:t>
      </w:r>
      <w:r>
        <w:rPr/>
        <w:t>to induce</w:t>
      </w:r>
      <w:r>
        <w:rPr>
          <w:spacing w:val="-2"/>
        </w:rPr>
        <w:t> </w:t>
      </w:r>
      <w:r>
        <w:rPr/>
        <w:t>members of the</w:t>
      </w:r>
      <w:r>
        <w:rPr>
          <w:spacing w:val="-2"/>
        </w:rPr>
        <w:t> </w:t>
      </w:r>
      <w:r>
        <w:rPr/>
        <w:t>public into</w:t>
      </w:r>
      <w:r>
        <w:rPr>
          <w:spacing w:val="-2"/>
        </w:rPr>
        <w:t> </w:t>
      </w:r>
      <w:r>
        <w:rPr/>
        <w:t>believing</w:t>
      </w:r>
      <w:r>
        <w:rPr>
          <w:spacing w:val="-2"/>
        </w:rPr>
        <w:t> </w:t>
      </w:r>
      <w:r>
        <w:rPr/>
        <w:t>that the</w:t>
      </w:r>
      <w:r>
        <w:rPr>
          <w:spacing w:val="-2"/>
        </w:rPr>
        <w:t> </w:t>
      </w:r>
      <w:r>
        <w:rPr/>
        <w:t>defendants were associated with</w:t>
      </w:r>
      <w:r>
        <w:rPr>
          <w:spacing w:val="-2"/>
        </w:rPr>
        <w:t> </w:t>
      </w:r>
      <w:r>
        <w:rPr/>
        <w:t>the</w:t>
      </w:r>
      <w:r>
        <w:rPr>
          <w:spacing w:val="-2"/>
        </w:rPr>
        <w:t> </w:t>
      </w:r>
      <w:r>
        <w:rPr/>
        <w:t>plaintiffs and/or part</w:t>
      </w:r>
      <w:r>
        <w:rPr>
          <w:spacing w:val="-2"/>
        </w:rPr>
        <w:t> </w:t>
      </w:r>
      <w:r>
        <w:rPr/>
        <w:t>of the</w:t>
      </w:r>
      <w:r>
        <w:rPr>
          <w:spacing w:val="-2"/>
        </w:rPr>
        <w:t> </w:t>
      </w:r>
      <w:r>
        <w:rPr/>
        <w:t>Rediff group</w:t>
      </w:r>
      <w:r>
        <w:rPr>
          <w:spacing w:val="-2"/>
        </w:rPr>
        <w:t> </w:t>
      </w:r>
      <w:r>
        <w:rPr/>
        <w:t>of</w:t>
      </w:r>
      <w:r>
        <w:rPr>
          <w:spacing w:val="-2"/>
        </w:rPr>
        <w:t> </w:t>
      </w:r>
      <w:r>
        <w:rPr/>
        <w:t>companies.</w:t>
      </w:r>
      <w:r>
        <w:rPr>
          <w:spacing w:val="-2"/>
        </w:rPr>
        <w:t> </w:t>
      </w:r>
      <w:r>
        <w:rPr/>
        <w:t>Adoption</w:t>
      </w:r>
      <w:r>
        <w:rPr>
          <w:spacing w:val="-2"/>
        </w:rPr>
        <w:t> </w:t>
      </w:r>
      <w:r>
        <w:rPr/>
        <w:t>of the</w:t>
      </w:r>
      <w:r>
        <w:rPr>
          <w:spacing w:val="-2"/>
        </w:rPr>
        <w:t> </w:t>
      </w:r>
      <w:r>
        <w:rPr/>
        <w:t>name,</w:t>
      </w:r>
      <w:r>
        <w:rPr>
          <w:spacing w:val="-2"/>
        </w:rPr>
        <w:t> </w:t>
      </w:r>
      <w:r>
        <w:rPr/>
        <w:t>according</w:t>
      </w:r>
      <w:r>
        <w:rPr>
          <w:spacing w:val="-2"/>
        </w:rPr>
        <w:t> </w:t>
      </w:r>
      <w:r>
        <w:rPr/>
        <w:t>to</w:t>
      </w:r>
      <w:r>
        <w:rPr>
          <w:spacing w:val="-2"/>
        </w:rPr>
        <w:t> </w:t>
      </w:r>
      <w:r>
        <w:rPr/>
        <w:t>them,</w:t>
      </w:r>
      <w:r>
        <w:rPr>
          <w:spacing w:val="-2"/>
        </w:rPr>
        <w:t> </w:t>
      </w:r>
      <w:r>
        <w:rPr/>
        <w:t>was a deliberate act on the defendant's part to pass off their business services as those of the plaintiff. On the other hand the defendants contended that the name was derived by taking the first three letters of Radical and the first letters of the three words 'information' and 'future' and 'free'. Therefore, according to them, there was no likelihood of deception or confusion between the two domain names.</w:t>
      </w:r>
    </w:p>
    <w:p>
      <w:pPr>
        <w:pStyle w:val="BodyText"/>
        <w:spacing w:line="280" w:lineRule="auto" w:before="211"/>
        <w:ind w:left="1296" w:right="275"/>
      </w:pPr>
      <w:r>
        <w:rPr/>
        <w:t>The question before the Court was whether the domain name Radiff chosen by the defendants was deceptively similar to the domain name/mark of the plaintiffs and whether they seek to pass off their goods and services as those of the plaintiffs.</w:t>
      </w:r>
    </w:p>
    <w:p>
      <w:pPr>
        <w:pStyle w:val="BodyText"/>
        <w:spacing w:line="283" w:lineRule="auto" w:before="201"/>
        <w:ind w:left="1296" w:right="271"/>
      </w:pPr>
      <w:r>
        <w:rPr>
          <w:i/>
        </w:rPr>
        <w:t>Decision &amp; Reasons: </w:t>
      </w:r>
      <w:r>
        <w:rPr/>
        <w:t>To promote themselves and their products, in some cases to buy and sell goods and services, internet is being used by commercial organisations all over the world. For these purposes they</w:t>
      </w:r>
      <w:r>
        <w:rPr>
          <w:spacing w:val="40"/>
        </w:rPr>
        <w:t> </w:t>
      </w:r>
      <w:r>
        <w:rPr/>
        <w:t>need</w:t>
      </w:r>
      <w:r>
        <w:rPr>
          <w:spacing w:val="-2"/>
        </w:rPr>
        <w:t> </w:t>
      </w:r>
      <w:r>
        <w:rPr/>
        <w:t>a</w:t>
      </w:r>
      <w:r>
        <w:rPr>
          <w:spacing w:val="-2"/>
        </w:rPr>
        <w:t> </w:t>
      </w:r>
      <w:r>
        <w:rPr/>
        <w:t>domain</w:t>
      </w:r>
      <w:r>
        <w:rPr>
          <w:spacing w:val="-2"/>
        </w:rPr>
        <w:t> </w:t>
      </w:r>
      <w:r>
        <w:rPr/>
        <w:t>name</w:t>
      </w:r>
      <w:r>
        <w:rPr>
          <w:spacing w:val="-2"/>
        </w:rPr>
        <w:t> </w:t>
      </w:r>
      <w:r>
        <w:rPr/>
        <w:t>identifying</w:t>
      </w:r>
      <w:r>
        <w:rPr>
          <w:spacing w:val="-2"/>
        </w:rPr>
        <w:t> </w:t>
      </w:r>
      <w:r>
        <w:rPr/>
        <w:t>the</w:t>
      </w:r>
      <w:r>
        <w:rPr>
          <w:spacing w:val="-2"/>
        </w:rPr>
        <w:t> </w:t>
      </w:r>
      <w:r>
        <w:rPr/>
        <w:t>computer which</w:t>
      </w:r>
      <w:r>
        <w:rPr>
          <w:spacing w:val="-2"/>
        </w:rPr>
        <w:t> </w:t>
      </w:r>
      <w:r>
        <w:rPr/>
        <w:t>they</w:t>
      </w:r>
      <w:r>
        <w:rPr>
          <w:spacing w:val="-5"/>
        </w:rPr>
        <w:t> </w:t>
      </w:r>
      <w:r>
        <w:rPr/>
        <w:t>are</w:t>
      </w:r>
      <w:r>
        <w:rPr>
          <w:spacing w:val="-2"/>
        </w:rPr>
        <w:t> </w:t>
      </w:r>
      <w:r>
        <w:rPr/>
        <w:t>using.</w:t>
      </w:r>
      <w:r>
        <w:rPr>
          <w:spacing w:val="-2"/>
        </w:rPr>
        <w:t> </w:t>
      </w:r>
      <w:r>
        <w:rPr/>
        <w:t>The</w:t>
      </w:r>
      <w:r>
        <w:rPr>
          <w:spacing w:val="-2"/>
        </w:rPr>
        <w:t> </w:t>
      </w:r>
      <w:r>
        <w:rPr/>
        <w:t>domain</w:t>
      </w:r>
      <w:r>
        <w:rPr>
          <w:spacing w:val="-2"/>
        </w:rPr>
        <w:t> </w:t>
      </w:r>
      <w:r>
        <w:rPr/>
        <w:t>name</w:t>
      </w:r>
      <w:r>
        <w:rPr>
          <w:spacing w:val="-2"/>
        </w:rPr>
        <w:t> </w:t>
      </w:r>
      <w:r>
        <w:rPr/>
        <w:t>enables them to</w:t>
      </w:r>
      <w:r>
        <w:rPr>
          <w:spacing w:val="-2"/>
        </w:rPr>
        <w:t> </w:t>
      </w:r>
      <w:r>
        <w:rPr/>
        <w:t>have a e-mail address and a web site address. Decisions of American, English and Indian Courts establish that</w:t>
      </w:r>
      <w:r>
        <w:rPr>
          <w:spacing w:val="40"/>
        </w:rPr>
        <w:t> </w:t>
      </w:r>
      <w:r>
        <w:rPr/>
        <w:t>the internet domain names are of importance and can be valuable corporate assets. A domain name is more than an internet address and is entitled to equal protection as trade mark. With the advancement and progress in technology services rendered on the internet site have also come to be recognised/ accepted</w:t>
      </w:r>
      <w:r>
        <w:rPr>
          <w:spacing w:val="40"/>
        </w:rPr>
        <w:t> </w:t>
      </w:r>
      <w:r>
        <w:rPr/>
        <w:t>and are being given protection so as to protect such provider of service from 'passing off' the services rendered by others as his own services.</w:t>
      </w:r>
    </w:p>
    <w:p>
      <w:pPr>
        <w:pStyle w:val="BodyText"/>
        <w:spacing w:line="283" w:lineRule="auto" w:before="188"/>
        <w:ind w:left="1296" w:right="273"/>
      </w:pPr>
      <w:r>
        <w:rPr/>
        <w:t>Passing off: its meaning and scope: The principle underlying the action of passing off is that no one is</w:t>
      </w:r>
      <w:r>
        <w:rPr>
          <w:spacing w:val="40"/>
        </w:rPr>
        <w:t> </w:t>
      </w:r>
      <w:r>
        <w:rPr/>
        <w:t>entitled to carry on his business in such a way as to lead to the belief that he is carrying on the business of another man or to lead to believe that the carrying on has any</w:t>
      </w:r>
      <w:r>
        <w:rPr>
          <w:spacing w:val="-1"/>
        </w:rPr>
        <w:t> </w:t>
      </w:r>
      <w:r>
        <w:rPr/>
        <w:t>connection with the business being carried on by another man.</w:t>
      </w:r>
    </w:p>
    <w:p>
      <w:pPr>
        <w:pStyle w:val="BodyText"/>
        <w:spacing w:line="280" w:lineRule="auto" w:before="158"/>
        <w:ind w:left="1296" w:right="272"/>
      </w:pPr>
      <w:r>
        <w:rPr/>
        <w:t>In the instant case the plaintiff and the defendant were carrying on business of communication and providing services through the internet. They were operating the web sites and providing information of a similar</w:t>
      </w:r>
      <w:r>
        <w:rPr>
          <w:spacing w:val="40"/>
        </w:rPr>
        <w:t> </w:t>
      </w:r>
      <w:r>
        <w:rPr/>
        <w:t>nature. The domain name of Rediff adopted by the defendant was almost similar in nature to the domain name of the plaintiff. There is therefore every possibility of an internet user getting confused and deceived into believing that both the domain names belonged to one common source.</w:t>
      </w:r>
    </w:p>
    <w:p>
      <w:pPr>
        <w:pStyle w:val="BodyText"/>
        <w:spacing w:line="280" w:lineRule="auto" w:before="164"/>
        <w:ind w:left="1296" w:right="273"/>
      </w:pPr>
      <w:r>
        <w:rPr/>
        <w:t>The explanation offered by the defendants for using their domain name made no sense. The only object in adopting the domain name of Rediff was to trade upon the reputation of the plaintiff's domain name of Rediff</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171</w:t>
      </w:r>
    </w:p>
    <w:p>
      <w:pPr>
        <w:pStyle w:val="BodyText"/>
        <w:spacing w:before="150"/>
        <w:ind w:left="0"/>
        <w:jc w:val="left"/>
        <w:rPr>
          <w:b/>
        </w:rPr>
      </w:pPr>
    </w:p>
    <w:p>
      <w:pPr>
        <w:pStyle w:val="BodyText"/>
        <w:spacing w:line="283" w:lineRule="auto"/>
        <w:ind w:right="276"/>
      </w:pPr>
      <w:r>
        <w:rPr/>
        <w:t>which</w:t>
      </w:r>
      <w:r>
        <w:rPr>
          <w:spacing w:val="-2"/>
        </w:rPr>
        <w:t> </w:t>
      </w:r>
      <w:r>
        <w:rPr/>
        <w:t>they</w:t>
      </w:r>
      <w:r>
        <w:rPr>
          <w:spacing w:val="-2"/>
        </w:rPr>
        <w:t> </w:t>
      </w:r>
      <w:r>
        <w:rPr/>
        <w:t>had</w:t>
      </w:r>
      <w:r>
        <w:rPr>
          <w:spacing w:val="-2"/>
        </w:rPr>
        <w:t> </w:t>
      </w:r>
      <w:r>
        <w:rPr/>
        <w:t>built</w:t>
      </w:r>
      <w:r>
        <w:rPr>
          <w:spacing w:val="-2"/>
        </w:rPr>
        <w:t> </w:t>
      </w:r>
      <w:r>
        <w:rPr/>
        <w:t>up</w:t>
      </w:r>
      <w:r>
        <w:rPr>
          <w:spacing w:val="-2"/>
        </w:rPr>
        <w:t> </w:t>
      </w:r>
      <w:r>
        <w:rPr/>
        <w:t>for themselves.</w:t>
      </w:r>
      <w:r>
        <w:rPr>
          <w:spacing w:val="-2"/>
        </w:rPr>
        <w:t> </w:t>
      </w:r>
      <w:r>
        <w:rPr/>
        <w:t>The</w:t>
      </w:r>
      <w:r>
        <w:rPr>
          <w:spacing w:val="-2"/>
        </w:rPr>
        <w:t> </w:t>
      </w:r>
      <w:r>
        <w:rPr/>
        <w:t>defendant's argument</w:t>
      </w:r>
      <w:r>
        <w:rPr>
          <w:spacing w:val="-2"/>
        </w:rPr>
        <w:t> </w:t>
      </w:r>
      <w:r>
        <w:rPr/>
        <w:t>that</w:t>
      </w:r>
      <w:r>
        <w:rPr>
          <w:spacing w:val="-2"/>
        </w:rPr>
        <w:t> </w:t>
      </w:r>
      <w:r>
        <w:rPr/>
        <w:t>their field</w:t>
      </w:r>
      <w:r>
        <w:rPr>
          <w:spacing w:val="-2"/>
        </w:rPr>
        <w:t> </w:t>
      </w:r>
      <w:r>
        <w:rPr/>
        <w:t>of activity</w:t>
      </w:r>
      <w:r>
        <w:rPr>
          <w:spacing w:val="-5"/>
        </w:rPr>
        <w:t> </w:t>
      </w:r>
      <w:r>
        <w:rPr/>
        <w:t>was different</w:t>
      </w:r>
      <w:r>
        <w:rPr>
          <w:spacing w:val="-2"/>
        </w:rPr>
        <w:t> </w:t>
      </w:r>
      <w:r>
        <w:rPr/>
        <w:t>from that of the plaintiff had no substance. The field of activity in both cases was similar and overlapping.</w:t>
      </w:r>
    </w:p>
    <w:p>
      <w:pPr>
        <w:pStyle w:val="Heading5"/>
        <w:spacing w:line="280" w:lineRule="auto" w:before="158"/>
        <w:ind w:right="276"/>
      </w:pPr>
      <w:r>
        <w:rPr>
          <w:i/>
        </w:rPr>
        <w:t>Uniply Industries Ltd. v. Unicorn Plywood (P) Ltd. [2001(3) SCALE 642; S. Rajendra Babu and K. G.</w:t>
      </w:r>
      <w:r>
        <w:rPr/>
        <w:t> Balakrishnan JJ].</w:t>
      </w:r>
    </w:p>
    <w:p>
      <w:pPr>
        <w:spacing w:before="163"/>
        <w:ind w:left="1295" w:right="0" w:firstLine="0"/>
        <w:jc w:val="left"/>
        <w:rPr>
          <w:i/>
          <w:sz w:val="20"/>
        </w:rPr>
      </w:pPr>
      <w:r>
        <w:rPr>
          <w:i/>
          <w:spacing w:val="-2"/>
          <w:sz w:val="20"/>
        </w:rPr>
        <w:t>Facts:</w:t>
      </w:r>
    </w:p>
    <w:p>
      <w:pPr>
        <w:pStyle w:val="BodyText"/>
        <w:spacing w:line="280" w:lineRule="auto" w:before="199"/>
        <w:ind w:right="273"/>
      </w:pPr>
      <w:r>
        <w:rPr/>
        <w:t>The appellant and the respondent were dealers in plywood and plywood products. While the appellant was established in 1996 the respondent was established in 1993. Both did the same business, each of them adding ‘UNI’ before the word ‘PLY’ and ‘Board’. Each claimed that they had right of trade mark in respect of these products but no clinching evidence to establish their right of trade mark had been brought on record.</w:t>
      </w:r>
    </w:p>
    <w:p>
      <w:pPr>
        <w:pStyle w:val="BodyText"/>
        <w:spacing w:line="280" w:lineRule="auto" w:before="165"/>
        <w:ind w:right="271"/>
      </w:pPr>
      <w:r>
        <w:rPr/>
        <w:t>Applications of both of them for registration of trade mark under the Trade &amp; Merchandise Marks Act, 1958 were pending investigation. The Supreme Court observed that in the state of material placed before the</w:t>
      </w:r>
      <w:r>
        <w:rPr>
          <w:spacing w:val="40"/>
        </w:rPr>
        <w:t> </w:t>
      </w:r>
      <w:r>
        <w:rPr/>
        <w:t>lower courts, they should have been wary and cautious in granting injunction that affected the trade and business of another person.</w:t>
      </w:r>
    </w:p>
    <w:p>
      <w:pPr>
        <w:pStyle w:val="BodyText"/>
        <w:spacing w:line="280" w:lineRule="auto" w:before="162"/>
        <w:ind w:right="273"/>
      </w:pPr>
      <w:r>
        <w:rPr/>
        <w:t>The Supreme Court observed: There are many precedents that for inherently distinctive marks ownership is governed by priority</w:t>
      </w:r>
      <w:r>
        <w:rPr>
          <w:spacing w:val="-1"/>
        </w:rPr>
        <w:t> </w:t>
      </w:r>
      <w:r>
        <w:rPr/>
        <w:t>of use of such</w:t>
      </w:r>
      <w:r>
        <w:rPr>
          <w:spacing w:val="-1"/>
        </w:rPr>
        <w:t> </w:t>
      </w:r>
      <w:r>
        <w:rPr/>
        <w:t>marks.</w:t>
      </w:r>
      <w:r>
        <w:rPr>
          <w:spacing w:val="-1"/>
        </w:rPr>
        <w:t> </w:t>
      </w:r>
      <w:r>
        <w:rPr/>
        <w:t>The first user in the sale of goods or services is the owner, who is senior to the others. These marks are given legal protection against infringement immediately upon adoption and use in trade, if two companies make use of the same trade mark and the gist of passing off in relation to goodwill and reputation to goods.</w:t>
      </w:r>
    </w:p>
    <w:p>
      <w:pPr>
        <w:pStyle w:val="BodyText"/>
        <w:spacing w:line="280" w:lineRule="auto" w:before="164"/>
        <w:ind w:right="273"/>
      </w:pPr>
      <w:r>
        <w:rPr/>
        <w:t>Some courts indicate that even prior sales of goods, though small in size, with the mark are sufficient to establish priority, the test being to determine continuous prior user and the volume of sale or the degree of familiarity</w:t>
      </w:r>
      <w:r>
        <w:rPr>
          <w:spacing w:val="-5"/>
        </w:rPr>
        <w:t> </w:t>
      </w:r>
      <w:r>
        <w:rPr/>
        <w:t>of the</w:t>
      </w:r>
      <w:r>
        <w:rPr>
          <w:spacing w:val="-2"/>
        </w:rPr>
        <w:t> </w:t>
      </w:r>
      <w:r>
        <w:rPr/>
        <w:t>public with the</w:t>
      </w:r>
      <w:r>
        <w:rPr>
          <w:spacing w:val="-2"/>
        </w:rPr>
        <w:t> </w:t>
      </w:r>
      <w:r>
        <w:rPr/>
        <w:t>mark.</w:t>
      </w:r>
      <w:r>
        <w:rPr>
          <w:spacing w:val="-2"/>
        </w:rPr>
        <w:t> </w:t>
      </w:r>
      <w:r>
        <w:rPr/>
        <w:t>Bona</w:t>
      </w:r>
      <w:r>
        <w:rPr>
          <w:spacing w:val="-2"/>
        </w:rPr>
        <w:t> </w:t>
      </w:r>
      <w:r>
        <w:rPr/>
        <w:t>fide</w:t>
      </w:r>
      <w:r>
        <w:rPr>
          <w:spacing w:val="-2"/>
        </w:rPr>
        <w:t> </w:t>
      </w:r>
      <w:r>
        <w:rPr/>
        <w:t>test of marketing,</w:t>
      </w:r>
      <w:r>
        <w:rPr>
          <w:spacing w:val="-2"/>
        </w:rPr>
        <w:t> </w:t>
      </w:r>
      <w:r>
        <w:rPr/>
        <w:t>promotional gifts and</w:t>
      </w:r>
      <w:r>
        <w:rPr>
          <w:spacing w:val="-2"/>
        </w:rPr>
        <w:t> </w:t>
      </w:r>
      <w:r>
        <w:rPr/>
        <w:t>experimental</w:t>
      </w:r>
      <w:r>
        <w:rPr>
          <w:spacing w:val="-2"/>
        </w:rPr>
        <w:t> </w:t>
      </w:r>
      <w:r>
        <w:rPr/>
        <w:t>sales in small volumes may be sufficient to establish a continuous prior use of the mark. But on other occasions courts have</w:t>
      </w:r>
      <w:r>
        <w:rPr>
          <w:spacing w:val="-2"/>
        </w:rPr>
        <w:t> </w:t>
      </w:r>
      <w:r>
        <w:rPr/>
        <w:t>classified</w:t>
      </w:r>
      <w:r>
        <w:rPr>
          <w:spacing w:val="-2"/>
        </w:rPr>
        <w:t> </w:t>
      </w:r>
      <w:r>
        <w:rPr/>
        <w:t>small</w:t>
      </w:r>
      <w:r>
        <w:rPr>
          <w:spacing w:val="-2"/>
        </w:rPr>
        <w:t> </w:t>
      </w:r>
      <w:r>
        <w:rPr/>
        <w:t>sales volumes as so</w:t>
      </w:r>
      <w:r>
        <w:rPr>
          <w:spacing w:val="-2"/>
        </w:rPr>
        <w:t> </w:t>
      </w:r>
      <w:r>
        <w:rPr/>
        <w:t>small</w:t>
      </w:r>
      <w:r>
        <w:rPr>
          <w:spacing w:val="-2"/>
        </w:rPr>
        <w:t> </w:t>
      </w:r>
      <w:r>
        <w:rPr/>
        <w:t>and inconsequential</w:t>
      </w:r>
      <w:r>
        <w:rPr>
          <w:spacing w:val="-2"/>
        </w:rPr>
        <w:t> </w:t>
      </w:r>
      <w:r>
        <w:rPr/>
        <w:t>for priority</w:t>
      </w:r>
      <w:r>
        <w:rPr>
          <w:spacing w:val="-2"/>
        </w:rPr>
        <w:t> </w:t>
      </w:r>
      <w:r>
        <w:rPr/>
        <w:t>purposes.</w:t>
      </w:r>
      <w:r>
        <w:rPr>
          <w:spacing w:val="-2"/>
        </w:rPr>
        <w:t> </w:t>
      </w:r>
      <w:r>
        <w:rPr/>
        <w:t>These</w:t>
      </w:r>
      <w:r>
        <w:rPr>
          <w:spacing w:val="-2"/>
        </w:rPr>
        <w:t> </w:t>
      </w:r>
      <w:r>
        <w:rPr/>
        <w:t>facts have</w:t>
      </w:r>
      <w:r>
        <w:rPr>
          <w:spacing w:val="-1"/>
        </w:rPr>
        <w:t> </w:t>
      </w:r>
      <w:r>
        <w:rPr/>
        <w:t>to be thrashed</w:t>
      </w:r>
      <w:r>
        <w:rPr>
          <w:spacing w:val="-1"/>
        </w:rPr>
        <w:t> </w:t>
      </w:r>
      <w:r>
        <w:rPr/>
        <w:t>out.</w:t>
      </w:r>
      <w:r>
        <w:rPr>
          <w:spacing w:val="-1"/>
        </w:rPr>
        <w:t> </w:t>
      </w:r>
      <w:r>
        <w:rPr/>
        <w:t>In the instant</w:t>
      </w:r>
      <w:r>
        <w:rPr>
          <w:spacing w:val="-1"/>
        </w:rPr>
        <w:t> </w:t>
      </w:r>
      <w:r>
        <w:rPr/>
        <w:t>case</w:t>
      </w:r>
      <w:r>
        <w:rPr>
          <w:spacing w:val="-1"/>
        </w:rPr>
        <w:t> </w:t>
      </w:r>
      <w:r>
        <w:rPr/>
        <w:t>the</w:t>
      </w:r>
      <w:r>
        <w:rPr>
          <w:spacing w:val="-1"/>
        </w:rPr>
        <w:t> </w:t>
      </w:r>
      <w:r>
        <w:rPr/>
        <w:t>courts below</w:t>
      </w:r>
      <w:r>
        <w:rPr>
          <w:spacing w:val="-2"/>
        </w:rPr>
        <w:t> </w:t>
      </w:r>
      <w:r>
        <w:rPr/>
        <w:t>had</w:t>
      </w:r>
      <w:r>
        <w:rPr>
          <w:spacing w:val="-1"/>
        </w:rPr>
        <w:t> </w:t>
      </w:r>
      <w:r>
        <w:rPr/>
        <w:t>merely</w:t>
      </w:r>
      <w:r>
        <w:rPr>
          <w:spacing w:val="-1"/>
        </w:rPr>
        <w:t> </w:t>
      </w:r>
      <w:r>
        <w:rPr/>
        <w:t>looked</w:t>
      </w:r>
      <w:r>
        <w:rPr>
          <w:spacing w:val="-1"/>
        </w:rPr>
        <w:t> </w:t>
      </w:r>
      <w:r>
        <w:rPr/>
        <w:t>at what the prior case</w:t>
      </w:r>
      <w:r>
        <w:rPr>
          <w:spacing w:val="-1"/>
        </w:rPr>
        <w:t> </w:t>
      </w:r>
      <w:r>
        <w:rPr/>
        <w:t>is and tried to decide without considering various other aspects arising in the matter.</w:t>
      </w:r>
    </w:p>
    <w:p>
      <w:pPr>
        <w:pStyle w:val="Heading5"/>
        <w:spacing w:line="280" w:lineRule="auto" w:before="169"/>
        <w:ind w:right="277"/>
      </w:pPr>
      <w:r>
        <w:rPr>
          <w:i/>
        </w:rPr>
        <w:t>Cadila Health Care Ltd.</w:t>
      </w:r>
      <w:r>
        <w:rPr>
          <w:i/>
          <w:spacing w:val="40"/>
        </w:rPr>
        <w:t> </w:t>
      </w:r>
      <w:r>
        <w:rPr>
          <w:i/>
        </w:rPr>
        <w:t>v. Cadila Pharmaceuticals Ltd. [2001 CLC 564; B. N.Kirpal, Doraiswamy Raju</w:t>
      </w:r>
      <w:r>
        <w:rPr/>
        <w:t> and Brijesh Kumar JJ (SC)].</w:t>
      </w:r>
    </w:p>
    <w:p>
      <w:pPr>
        <w:pStyle w:val="BodyText"/>
        <w:spacing w:line="280" w:lineRule="auto" w:before="160"/>
        <w:ind w:right="273"/>
      </w:pPr>
      <w:r>
        <w:rPr>
          <w:i/>
        </w:rPr>
        <w:t>Facts: </w:t>
      </w:r>
      <w:r>
        <w:rPr/>
        <w:t>Both the appellant and the respondent were pharmaceutical firms. In a suit for injunction the appellant claimed that a medicine being sold by the respondent under the name of Falcitab was similar to the drug being sold by it (the appellant) under its brand name of Falcigo and that the drug would be passed off as the appellant's drug Falcigo which is used for the treatment of the same disease in view of the confusing similarity and deception in the names, more so because they were medicines of last resort.</w:t>
      </w:r>
    </w:p>
    <w:p>
      <w:pPr>
        <w:pStyle w:val="BodyText"/>
        <w:spacing w:line="280" w:lineRule="auto" w:before="164"/>
        <w:ind w:right="271"/>
      </w:pPr>
      <w:r>
        <w:rPr/>
        <w:t>The trial court held that the two drugs Falcitab and Falcigo differ in appearance, formulations and price, that they are sold to hospitals and institutions and that there was thus no chance of deception or of confusion specially as the drug was sold to hospitals and institutions and is not meant to be sold to any individual. The appellant's appeal was dismissed by a single Judge of the High Court holding that there was no chance of any passing off one product for the other.</w:t>
      </w:r>
    </w:p>
    <w:p>
      <w:pPr>
        <w:pStyle w:val="BodyText"/>
        <w:spacing w:line="280" w:lineRule="auto" w:before="167"/>
        <w:ind w:right="271"/>
      </w:pPr>
      <w:r>
        <w:rPr/>
        <w:t>At the special leave stage the Supreme Court did not consider it necessary to interfere with the orders of the High</w:t>
      </w:r>
      <w:r>
        <w:rPr>
          <w:spacing w:val="-1"/>
        </w:rPr>
        <w:t> </w:t>
      </w:r>
      <w:r>
        <w:rPr/>
        <w:t>Court</w:t>
      </w:r>
      <w:r>
        <w:rPr>
          <w:spacing w:val="-1"/>
        </w:rPr>
        <w:t> </w:t>
      </w:r>
      <w:r>
        <w:rPr/>
        <w:t>but</w:t>
      </w:r>
      <w:r>
        <w:rPr>
          <w:spacing w:val="-1"/>
        </w:rPr>
        <w:t> </w:t>
      </w:r>
      <w:r>
        <w:rPr/>
        <w:t>directed</w:t>
      </w:r>
      <w:r>
        <w:rPr>
          <w:spacing w:val="-1"/>
        </w:rPr>
        <w:t> </w:t>
      </w:r>
      <w:r>
        <w:rPr/>
        <w:t>the courts below to</w:t>
      </w:r>
      <w:r>
        <w:rPr>
          <w:spacing w:val="-1"/>
        </w:rPr>
        <w:t> </w:t>
      </w:r>
      <w:r>
        <w:rPr/>
        <w:t>expedite</w:t>
      </w:r>
      <w:r>
        <w:rPr>
          <w:spacing w:val="-1"/>
        </w:rPr>
        <w:t> </w:t>
      </w:r>
      <w:r>
        <w:rPr/>
        <w:t>disposal</w:t>
      </w:r>
      <w:r>
        <w:rPr>
          <w:spacing w:val="-1"/>
        </w:rPr>
        <w:t> </w:t>
      </w:r>
      <w:r>
        <w:rPr/>
        <w:t>of the</w:t>
      </w:r>
      <w:r>
        <w:rPr>
          <w:spacing w:val="-1"/>
        </w:rPr>
        <w:t> </w:t>
      </w:r>
      <w:r>
        <w:rPr/>
        <w:t>suit.</w:t>
      </w:r>
      <w:r>
        <w:rPr>
          <w:spacing w:val="-1"/>
        </w:rPr>
        <w:t> </w:t>
      </w:r>
      <w:r>
        <w:rPr/>
        <w:t>The</w:t>
      </w:r>
      <w:r>
        <w:rPr>
          <w:spacing w:val="-1"/>
        </w:rPr>
        <w:t> </w:t>
      </w:r>
      <w:r>
        <w:rPr/>
        <w:t>Court</w:t>
      </w:r>
      <w:r>
        <w:rPr>
          <w:spacing w:val="-1"/>
        </w:rPr>
        <w:t> </w:t>
      </w:r>
      <w:r>
        <w:rPr/>
        <w:t>had,</w:t>
      </w:r>
      <w:r>
        <w:rPr>
          <w:spacing w:val="-1"/>
        </w:rPr>
        <w:t> </w:t>
      </w:r>
      <w:r>
        <w:rPr/>
        <w:t>however,</w:t>
      </w:r>
      <w:r>
        <w:rPr>
          <w:spacing w:val="-1"/>
        </w:rPr>
        <w:t> </w:t>
      </w:r>
      <w:r>
        <w:rPr/>
        <w:t>set</w:t>
      </w:r>
      <w:r>
        <w:rPr>
          <w:spacing w:val="-1"/>
        </w:rPr>
        <w:t> </w:t>
      </w:r>
      <w:r>
        <w:rPr/>
        <w:t>out</w:t>
      </w:r>
      <w:r>
        <w:rPr>
          <w:spacing w:val="-1"/>
        </w:rPr>
        <w:t> </w:t>
      </w:r>
      <w:r>
        <w:rPr/>
        <w:t>the factors to be kept in mind while dealing with an action for infringement and passing off, especially in cases relating to medicinal products. The Court observed that expression of opinion on merits at this stage would not be advisable.</w:t>
      </w:r>
    </w:p>
    <w:p>
      <w:pPr>
        <w:spacing w:after="0" w:line="280" w:lineRule="auto"/>
        <w:sectPr>
          <w:pgSz w:w="12240" w:h="15840"/>
          <w:pgMar w:top="780" w:bottom="280" w:left="0" w:right="1020"/>
        </w:sectPr>
      </w:pPr>
    </w:p>
    <w:p>
      <w:pPr>
        <w:spacing w:before="81"/>
        <w:ind w:left="1295" w:right="0" w:firstLine="0"/>
        <w:jc w:val="left"/>
        <w:rPr>
          <w:sz w:val="20"/>
        </w:rPr>
      </w:pPr>
      <w:r>
        <w:rPr>
          <w:b/>
          <w:sz w:val="20"/>
        </w:rPr>
        <w:t>172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3"/>
      </w:pPr>
      <w:r>
        <w:rPr/>
        <w:t>For</w:t>
      </w:r>
      <w:r>
        <w:rPr>
          <w:spacing w:val="-2"/>
        </w:rPr>
        <w:t> </w:t>
      </w:r>
      <w:r>
        <w:rPr/>
        <w:t>deciding</w:t>
      </w:r>
      <w:r>
        <w:rPr>
          <w:spacing w:val="-3"/>
        </w:rPr>
        <w:t> </w:t>
      </w:r>
      <w:r>
        <w:rPr/>
        <w:t>the</w:t>
      </w:r>
      <w:r>
        <w:rPr>
          <w:spacing w:val="-1"/>
        </w:rPr>
        <w:t> </w:t>
      </w:r>
      <w:r>
        <w:rPr/>
        <w:t>question</w:t>
      </w:r>
      <w:r>
        <w:rPr>
          <w:spacing w:val="-1"/>
        </w:rPr>
        <w:t> </w:t>
      </w:r>
      <w:r>
        <w:rPr/>
        <w:t>of</w:t>
      </w:r>
      <w:r>
        <w:rPr>
          <w:spacing w:val="-1"/>
        </w:rPr>
        <w:t> </w:t>
      </w:r>
      <w:r>
        <w:rPr/>
        <w:t>deceptive</w:t>
      </w:r>
      <w:r>
        <w:rPr>
          <w:spacing w:val="-1"/>
        </w:rPr>
        <w:t> </w:t>
      </w:r>
      <w:r>
        <w:rPr/>
        <w:t>similarity</w:t>
      </w:r>
      <w:r>
        <w:rPr>
          <w:spacing w:val="-4"/>
        </w:rPr>
        <w:t> </w:t>
      </w:r>
      <w:r>
        <w:rPr/>
        <w:t>in</w:t>
      </w:r>
      <w:r>
        <w:rPr>
          <w:spacing w:val="-1"/>
        </w:rPr>
        <w:t> </w:t>
      </w:r>
      <w:r>
        <w:rPr/>
        <w:t>an</w:t>
      </w:r>
      <w:r>
        <w:rPr>
          <w:spacing w:val="-1"/>
        </w:rPr>
        <w:t> </w:t>
      </w:r>
      <w:r>
        <w:rPr/>
        <w:t>action</w:t>
      </w:r>
      <w:r>
        <w:rPr>
          <w:spacing w:val="-1"/>
        </w:rPr>
        <w:t> </w:t>
      </w:r>
      <w:r>
        <w:rPr/>
        <w:t>for</w:t>
      </w:r>
      <w:r>
        <w:rPr>
          <w:spacing w:val="-2"/>
        </w:rPr>
        <w:t> </w:t>
      </w:r>
      <w:r>
        <w:rPr/>
        <w:t>passing</w:t>
      </w:r>
      <w:r>
        <w:rPr>
          <w:spacing w:val="-3"/>
        </w:rPr>
        <w:t> </w:t>
      </w:r>
      <w:r>
        <w:rPr/>
        <w:t>off</w:t>
      </w:r>
      <w:r>
        <w:rPr>
          <w:spacing w:val="-1"/>
        </w:rPr>
        <w:t> </w:t>
      </w:r>
      <w:r>
        <w:rPr/>
        <w:t>on</w:t>
      </w:r>
      <w:r>
        <w:rPr>
          <w:spacing w:val="-3"/>
        </w:rPr>
        <w:t> </w:t>
      </w:r>
      <w:r>
        <w:rPr/>
        <w:t>the</w:t>
      </w:r>
      <w:r>
        <w:rPr>
          <w:spacing w:val="-3"/>
        </w:rPr>
        <w:t> </w:t>
      </w:r>
      <w:r>
        <w:rPr/>
        <w:t>basis</w:t>
      </w:r>
      <w:r>
        <w:rPr>
          <w:spacing w:val="-1"/>
        </w:rPr>
        <w:t> </w:t>
      </w:r>
      <w:r>
        <w:rPr/>
        <w:t>of</w:t>
      </w:r>
      <w:r>
        <w:rPr>
          <w:spacing w:val="-1"/>
        </w:rPr>
        <w:t> </w:t>
      </w:r>
      <w:r>
        <w:rPr/>
        <w:t>unregistered</w:t>
      </w:r>
      <w:r>
        <w:rPr>
          <w:spacing w:val="-3"/>
        </w:rPr>
        <w:t> </w:t>
      </w:r>
      <w:r>
        <w:rPr/>
        <w:t>trade mark the Court directed the trial court to decide the case keeping in view the following factors:</w:t>
      </w:r>
    </w:p>
    <w:p>
      <w:pPr>
        <w:pStyle w:val="ListParagraph"/>
        <w:numPr>
          <w:ilvl w:val="0"/>
          <w:numId w:val="118"/>
        </w:numPr>
        <w:tabs>
          <w:tab w:pos="2086" w:val="left" w:leader="none"/>
        </w:tabs>
        <w:spacing w:line="240" w:lineRule="auto" w:before="158" w:after="0"/>
        <w:ind w:left="2086" w:right="0" w:hanging="387"/>
        <w:jc w:val="left"/>
        <w:rPr>
          <w:sz w:val="20"/>
        </w:rPr>
      </w:pPr>
      <w:r>
        <w:rPr>
          <w:sz w:val="20"/>
        </w:rPr>
        <w:t>nature</w:t>
      </w:r>
      <w:r>
        <w:rPr>
          <w:spacing w:val="-4"/>
          <w:sz w:val="20"/>
        </w:rPr>
        <w:t> </w:t>
      </w:r>
      <w:r>
        <w:rPr>
          <w:sz w:val="20"/>
        </w:rPr>
        <w:t>of</w:t>
      </w:r>
      <w:r>
        <w:rPr>
          <w:spacing w:val="-4"/>
          <w:sz w:val="20"/>
        </w:rPr>
        <w:t> </w:t>
      </w:r>
      <w:r>
        <w:rPr>
          <w:sz w:val="20"/>
        </w:rPr>
        <w:t>marks,</w:t>
      </w:r>
      <w:r>
        <w:rPr>
          <w:spacing w:val="-5"/>
          <w:sz w:val="20"/>
        </w:rPr>
        <w:t> </w:t>
      </w:r>
      <w:r>
        <w:rPr>
          <w:sz w:val="20"/>
        </w:rPr>
        <w:t>that</w:t>
      </w:r>
      <w:r>
        <w:rPr>
          <w:spacing w:val="-6"/>
          <w:sz w:val="20"/>
        </w:rPr>
        <w:t> </w:t>
      </w:r>
      <w:r>
        <w:rPr>
          <w:sz w:val="20"/>
        </w:rPr>
        <w:t>is,</w:t>
      </w:r>
      <w:r>
        <w:rPr>
          <w:spacing w:val="-3"/>
          <w:sz w:val="20"/>
        </w:rPr>
        <w:t> </w:t>
      </w:r>
      <w:r>
        <w:rPr>
          <w:sz w:val="20"/>
        </w:rPr>
        <w:t>whether</w:t>
      </w:r>
      <w:r>
        <w:rPr>
          <w:spacing w:val="-5"/>
          <w:sz w:val="20"/>
        </w:rPr>
        <w:t> </w:t>
      </w:r>
      <w:r>
        <w:rPr>
          <w:sz w:val="20"/>
        </w:rPr>
        <w:t>the</w:t>
      </w:r>
      <w:r>
        <w:rPr>
          <w:spacing w:val="-5"/>
          <w:sz w:val="20"/>
        </w:rPr>
        <w:t> </w:t>
      </w:r>
      <w:r>
        <w:rPr>
          <w:sz w:val="20"/>
        </w:rPr>
        <w:t>marks</w:t>
      </w:r>
      <w:r>
        <w:rPr>
          <w:spacing w:val="-4"/>
          <w:sz w:val="20"/>
        </w:rPr>
        <w:t> </w:t>
      </w:r>
      <w:r>
        <w:rPr>
          <w:sz w:val="20"/>
        </w:rPr>
        <w:t>are</w:t>
      </w:r>
      <w:r>
        <w:rPr>
          <w:spacing w:val="-5"/>
          <w:sz w:val="20"/>
        </w:rPr>
        <w:t> </w:t>
      </w:r>
      <w:r>
        <w:rPr>
          <w:sz w:val="20"/>
        </w:rPr>
        <w:t>word</w:t>
      </w:r>
      <w:r>
        <w:rPr>
          <w:spacing w:val="-4"/>
          <w:sz w:val="20"/>
        </w:rPr>
        <w:t> </w:t>
      </w:r>
      <w:r>
        <w:rPr>
          <w:sz w:val="20"/>
        </w:rPr>
        <w:t>marks</w:t>
      </w:r>
      <w:r>
        <w:rPr>
          <w:spacing w:val="-4"/>
          <w:sz w:val="20"/>
        </w:rPr>
        <w:t> </w:t>
      </w:r>
      <w:r>
        <w:rPr>
          <w:sz w:val="20"/>
        </w:rPr>
        <w:t>or</w:t>
      </w:r>
      <w:r>
        <w:rPr>
          <w:spacing w:val="-4"/>
          <w:sz w:val="20"/>
        </w:rPr>
        <w:t> </w:t>
      </w:r>
      <w:r>
        <w:rPr>
          <w:sz w:val="20"/>
        </w:rPr>
        <w:t>label</w:t>
      </w:r>
      <w:r>
        <w:rPr>
          <w:spacing w:val="-7"/>
          <w:sz w:val="20"/>
        </w:rPr>
        <w:t> </w:t>
      </w:r>
      <w:r>
        <w:rPr>
          <w:sz w:val="20"/>
        </w:rPr>
        <w:t>marks</w:t>
      </w:r>
      <w:r>
        <w:rPr>
          <w:spacing w:val="-3"/>
          <w:sz w:val="20"/>
        </w:rPr>
        <w:t> </w:t>
      </w:r>
      <w:r>
        <w:rPr>
          <w:sz w:val="20"/>
        </w:rPr>
        <w:t>or</w:t>
      </w:r>
      <w:r>
        <w:rPr>
          <w:spacing w:val="-5"/>
          <w:sz w:val="20"/>
        </w:rPr>
        <w:t> </w:t>
      </w:r>
      <w:r>
        <w:rPr>
          <w:sz w:val="20"/>
        </w:rPr>
        <w:t>composite</w:t>
      </w:r>
      <w:r>
        <w:rPr>
          <w:spacing w:val="-4"/>
          <w:sz w:val="20"/>
        </w:rPr>
        <w:t> </w:t>
      </w:r>
      <w:r>
        <w:rPr>
          <w:spacing w:val="-2"/>
          <w:sz w:val="20"/>
        </w:rPr>
        <w:t>marks;</w:t>
      </w:r>
    </w:p>
    <w:p>
      <w:pPr>
        <w:pStyle w:val="ListParagraph"/>
        <w:numPr>
          <w:ilvl w:val="0"/>
          <w:numId w:val="118"/>
        </w:numPr>
        <w:tabs>
          <w:tab w:pos="2086" w:val="left" w:leader="none"/>
        </w:tabs>
        <w:spacing w:line="240" w:lineRule="auto" w:before="200" w:after="0"/>
        <w:ind w:left="2086" w:right="0" w:hanging="387"/>
        <w:jc w:val="left"/>
        <w:rPr>
          <w:sz w:val="20"/>
        </w:rPr>
      </w:pPr>
      <w:r>
        <w:rPr>
          <w:sz w:val="20"/>
        </w:rPr>
        <w:t>degree</w:t>
      </w:r>
      <w:r>
        <w:rPr>
          <w:spacing w:val="-7"/>
          <w:sz w:val="20"/>
        </w:rPr>
        <w:t> </w:t>
      </w:r>
      <w:r>
        <w:rPr>
          <w:sz w:val="20"/>
        </w:rPr>
        <w:t>of</w:t>
      </w:r>
      <w:r>
        <w:rPr>
          <w:spacing w:val="-4"/>
          <w:sz w:val="20"/>
        </w:rPr>
        <w:t> </w:t>
      </w:r>
      <w:r>
        <w:rPr>
          <w:sz w:val="20"/>
        </w:rPr>
        <w:t>resemblance</w:t>
      </w:r>
      <w:r>
        <w:rPr>
          <w:spacing w:val="-7"/>
          <w:sz w:val="20"/>
        </w:rPr>
        <w:t> </w:t>
      </w:r>
      <w:r>
        <w:rPr>
          <w:sz w:val="20"/>
        </w:rPr>
        <w:t>between</w:t>
      </w:r>
      <w:r>
        <w:rPr>
          <w:spacing w:val="-6"/>
          <w:sz w:val="20"/>
        </w:rPr>
        <w:t> </w:t>
      </w:r>
      <w:r>
        <w:rPr>
          <w:sz w:val="20"/>
        </w:rPr>
        <w:t>marks</w:t>
      </w:r>
      <w:r>
        <w:rPr>
          <w:spacing w:val="-5"/>
          <w:sz w:val="20"/>
        </w:rPr>
        <w:t> </w:t>
      </w:r>
      <w:r>
        <w:rPr>
          <w:sz w:val="20"/>
        </w:rPr>
        <w:t>phonetically</w:t>
      </w:r>
      <w:r>
        <w:rPr>
          <w:spacing w:val="-9"/>
          <w:sz w:val="20"/>
        </w:rPr>
        <w:t> </w:t>
      </w:r>
      <w:r>
        <w:rPr>
          <w:sz w:val="20"/>
        </w:rPr>
        <w:t>similar</w:t>
      </w:r>
      <w:r>
        <w:rPr>
          <w:spacing w:val="-5"/>
          <w:sz w:val="20"/>
        </w:rPr>
        <w:t> </w:t>
      </w:r>
      <w:r>
        <w:rPr>
          <w:sz w:val="20"/>
        </w:rPr>
        <w:t>and</w:t>
      </w:r>
      <w:r>
        <w:rPr>
          <w:spacing w:val="-7"/>
          <w:sz w:val="20"/>
        </w:rPr>
        <w:t> </w:t>
      </w:r>
      <w:r>
        <w:rPr>
          <w:sz w:val="20"/>
        </w:rPr>
        <w:t>hence</w:t>
      </w:r>
      <w:r>
        <w:rPr>
          <w:spacing w:val="-6"/>
          <w:sz w:val="20"/>
        </w:rPr>
        <w:t> </w:t>
      </w:r>
      <w:r>
        <w:rPr>
          <w:sz w:val="20"/>
        </w:rPr>
        <w:t>similar</w:t>
      </w:r>
      <w:r>
        <w:rPr>
          <w:spacing w:val="-3"/>
          <w:sz w:val="20"/>
        </w:rPr>
        <w:t> </w:t>
      </w:r>
      <w:r>
        <w:rPr>
          <w:sz w:val="20"/>
        </w:rPr>
        <w:t>in</w:t>
      </w:r>
      <w:r>
        <w:rPr>
          <w:spacing w:val="-4"/>
          <w:sz w:val="20"/>
        </w:rPr>
        <w:t> </w:t>
      </w:r>
      <w:r>
        <w:rPr>
          <w:spacing w:val="-2"/>
          <w:sz w:val="20"/>
        </w:rPr>
        <w:t>idea;</w:t>
      </w:r>
    </w:p>
    <w:p>
      <w:pPr>
        <w:pStyle w:val="ListParagraph"/>
        <w:numPr>
          <w:ilvl w:val="0"/>
          <w:numId w:val="118"/>
        </w:numPr>
        <w:tabs>
          <w:tab w:pos="2086" w:val="left" w:leader="none"/>
        </w:tabs>
        <w:spacing w:line="240" w:lineRule="auto" w:before="199" w:after="0"/>
        <w:ind w:left="2086" w:right="0" w:hanging="375"/>
        <w:jc w:val="left"/>
        <w:rPr>
          <w:sz w:val="20"/>
        </w:rPr>
      </w:pPr>
      <w:r>
        <w:rPr>
          <w:sz w:val="20"/>
        </w:rPr>
        <w:t>nature</w:t>
      </w:r>
      <w:r>
        <w:rPr>
          <w:spacing w:val="-4"/>
          <w:sz w:val="20"/>
        </w:rPr>
        <w:t> </w:t>
      </w:r>
      <w:r>
        <w:rPr>
          <w:sz w:val="20"/>
        </w:rPr>
        <w:t>of</w:t>
      </w:r>
      <w:r>
        <w:rPr>
          <w:spacing w:val="-3"/>
          <w:sz w:val="20"/>
        </w:rPr>
        <w:t> </w:t>
      </w:r>
      <w:r>
        <w:rPr>
          <w:sz w:val="20"/>
        </w:rPr>
        <w:t>the</w:t>
      </w:r>
      <w:r>
        <w:rPr>
          <w:spacing w:val="-4"/>
          <w:sz w:val="20"/>
        </w:rPr>
        <w:t> </w:t>
      </w:r>
      <w:r>
        <w:rPr>
          <w:sz w:val="20"/>
        </w:rPr>
        <w:t>goods</w:t>
      </w:r>
      <w:r>
        <w:rPr>
          <w:spacing w:val="-3"/>
          <w:sz w:val="20"/>
        </w:rPr>
        <w:t> </w:t>
      </w:r>
      <w:r>
        <w:rPr>
          <w:sz w:val="20"/>
        </w:rPr>
        <w:t>in</w:t>
      </w:r>
      <w:r>
        <w:rPr>
          <w:spacing w:val="-5"/>
          <w:sz w:val="20"/>
        </w:rPr>
        <w:t> </w:t>
      </w:r>
      <w:r>
        <w:rPr>
          <w:sz w:val="20"/>
        </w:rPr>
        <w:t>respect</w:t>
      </w:r>
      <w:r>
        <w:rPr>
          <w:spacing w:val="-5"/>
          <w:sz w:val="20"/>
        </w:rPr>
        <w:t> </w:t>
      </w:r>
      <w:r>
        <w:rPr>
          <w:sz w:val="20"/>
        </w:rPr>
        <w:t>of</w:t>
      </w:r>
      <w:r>
        <w:rPr>
          <w:spacing w:val="-3"/>
          <w:sz w:val="20"/>
        </w:rPr>
        <w:t> </w:t>
      </w:r>
      <w:r>
        <w:rPr>
          <w:sz w:val="20"/>
        </w:rPr>
        <w:t>which</w:t>
      </w:r>
      <w:r>
        <w:rPr>
          <w:spacing w:val="-5"/>
          <w:sz w:val="20"/>
        </w:rPr>
        <w:t> </w:t>
      </w:r>
      <w:r>
        <w:rPr>
          <w:sz w:val="20"/>
        </w:rPr>
        <w:t>they</w:t>
      </w:r>
      <w:r>
        <w:rPr>
          <w:spacing w:val="-8"/>
          <w:sz w:val="20"/>
        </w:rPr>
        <w:t> </w:t>
      </w:r>
      <w:r>
        <w:rPr>
          <w:sz w:val="20"/>
        </w:rPr>
        <w:t>are</w:t>
      </w:r>
      <w:r>
        <w:rPr>
          <w:spacing w:val="-3"/>
          <w:sz w:val="20"/>
        </w:rPr>
        <w:t> </w:t>
      </w:r>
      <w:r>
        <w:rPr>
          <w:sz w:val="20"/>
        </w:rPr>
        <w:t>used</w:t>
      </w:r>
      <w:r>
        <w:rPr>
          <w:spacing w:val="-3"/>
          <w:sz w:val="20"/>
        </w:rPr>
        <w:t> </w:t>
      </w:r>
      <w:r>
        <w:rPr>
          <w:sz w:val="20"/>
        </w:rPr>
        <w:t>as</w:t>
      </w:r>
      <w:r>
        <w:rPr>
          <w:spacing w:val="-3"/>
          <w:sz w:val="20"/>
        </w:rPr>
        <w:t> </w:t>
      </w:r>
      <w:r>
        <w:rPr>
          <w:sz w:val="20"/>
        </w:rPr>
        <w:t>trade</w:t>
      </w:r>
      <w:r>
        <w:rPr>
          <w:spacing w:val="-5"/>
          <w:sz w:val="20"/>
        </w:rPr>
        <w:t> </w:t>
      </w:r>
      <w:r>
        <w:rPr>
          <w:spacing w:val="-2"/>
          <w:sz w:val="20"/>
        </w:rPr>
        <w:t>marks;</w:t>
      </w:r>
    </w:p>
    <w:p>
      <w:pPr>
        <w:pStyle w:val="ListParagraph"/>
        <w:numPr>
          <w:ilvl w:val="0"/>
          <w:numId w:val="118"/>
        </w:numPr>
        <w:tabs>
          <w:tab w:pos="2086" w:val="left" w:leader="none"/>
        </w:tabs>
        <w:spacing w:line="240" w:lineRule="auto" w:before="202" w:after="0"/>
        <w:ind w:left="2086" w:right="0" w:hanging="387"/>
        <w:jc w:val="left"/>
        <w:rPr>
          <w:sz w:val="20"/>
        </w:rPr>
      </w:pPr>
      <w:r>
        <w:rPr>
          <w:sz w:val="20"/>
        </w:rPr>
        <w:t>similarity</w:t>
      </w:r>
      <w:r>
        <w:rPr>
          <w:spacing w:val="-7"/>
          <w:sz w:val="20"/>
        </w:rPr>
        <w:t> </w:t>
      </w:r>
      <w:r>
        <w:rPr>
          <w:sz w:val="20"/>
        </w:rPr>
        <w:t>in</w:t>
      </w:r>
      <w:r>
        <w:rPr>
          <w:spacing w:val="-6"/>
          <w:sz w:val="20"/>
        </w:rPr>
        <w:t> </w:t>
      </w:r>
      <w:r>
        <w:rPr>
          <w:sz w:val="20"/>
        </w:rPr>
        <w:t>the</w:t>
      </w:r>
      <w:r>
        <w:rPr>
          <w:spacing w:val="-4"/>
          <w:sz w:val="20"/>
        </w:rPr>
        <w:t> </w:t>
      </w:r>
      <w:r>
        <w:rPr>
          <w:sz w:val="20"/>
        </w:rPr>
        <w:t>nature,</w:t>
      </w:r>
      <w:r>
        <w:rPr>
          <w:spacing w:val="-5"/>
          <w:sz w:val="20"/>
        </w:rPr>
        <w:t> </w:t>
      </w:r>
      <w:r>
        <w:rPr>
          <w:sz w:val="20"/>
        </w:rPr>
        <w:t>character</w:t>
      </w:r>
      <w:r>
        <w:rPr>
          <w:spacing w:val="-5"/>
          <w:sz w:val="20"/>
        </w:rPr>
        <w:t> </w:t>
      </w:r>
      <w:r>
        <w:rPr>
          <w:sz w:val="20"/>
        </w:rPr>
        <w:t>and</w:t>
      </w:r>
      <w:r>
        <w:rPr>
          <w:spacing w:val="-4"/>
          <w:sz w:val="20"/>
        </w:rPr>
        <w:t> </w:t>
      </w:r>
      <w:r>
        <w:rPr>
          <w:sz w:val="20"/>
        </w:rPr>
        <w:t>performance</w:t>
      </w:r>
      <w:r>
        <w:rPr>
          <w:spacing w:val="-6"/>
          <w:sz w:val="20"/>
        </w:rPr>
        <w:t> </w:t>
      </w:r>
      <w:r>
        <w:rPr>
          <w:sz w:val="20"/>
        </w:rPr>
        <w:t>of</w:t>
      </w:r>
      <w:r>
        <w:rPr>
          <w:spacing w:val="-4"/>
          <w:sz w:val="20"/>
        </w:rPr>
        <w:t> </w:t>
      </w:r>
      <w:r>
        <w:rPr>
          <w:sz w:val="20"/>
        </w:rPr>
        <w:t>the</w:t>
      </w:r>
      <w:r>
        <w:rPr>
          <w:spacing w:val="-6"/>
          <w:sz w:val="20"/>
        </w:rPr>
        <w:t> </w:t>
      </w:r>
      <w:r>
        <w:rPr>
          <w:sz w:val="20"/>
        </w:rPr>
        <w:t>goods</w:t>
      </w:r>
      <w:r>
        <w:rPr>
          <w:spacing w:val="-3"/>
          <w:sz w:val="20"/>
        </w:rPr>
        <w:t> </w:t>
      </w:r>
      <w:r>
        <w:rPr>
          <w:sz w:val="20"/>
        </w:rPr>
        <w:t>of</w:t>
      </w:r>
      <w:r>
        <w:rPr>
          <w:spacing w:val="-4"/>
          <w:sz w:val="20"/>
        </w:rPr>
        <w:t> </w:t>
      </w:r>
      <w:r>
        <w:rPr>
          <w:sz w:val="20"/>
        </w:rPr>
        <w:t>rival</w:t>
      </w:r>
      <w:r>
        <w:rPr>
          <w:spacing w:val="-7"/>
          <w:sz w:val="20"/>
        </w:rPr>
        <w:t> </w:t>
      </w:r>
      <w:r>
        <w:rPr>
          <w:spacing w:val="-2"/>
          <w:sz w:val="20"/>
        </w:rPr>
        <w:t>traders;</w:t>
      </w:r>
    </w:p>
    <w:p>
      <w:pPr>
        <w:pStyle w:val="ListParagraph"/>
        <w:numPr>
          <w:ilvl w:val="0"/>
          <w:numId w:val="118"/>
        </w:numPr>
        <w:tabs>
          <w:tab w:pos="2085" w:val="left" w:leader="none"/>
          <w:tab w:pos="2087" w:val="left" w:leader="none"/>
        </w:tabs>
        <w:spacing w:line="280" w:lineRule="auto" w:before="200" w:after="0"/>
        <w:ind w:left="2087" w:right="274" w:hanging="389"/>
        <w:jc w:val="both"/>
        <w:rPr>
          <w:sz w:val="20"/>
        </w:rPr>
      </w:pPr>
      <w:r>
        <w:rPr>
          <w:sz w:val="20"/>
        </w:rPr>
        <w:t>class of purchasers who are likely to buy the goods bearing the marks they require, on their education and intelligence and a degree of care they are likely to exercise in purchasing and/or using the goods;</w:t>
      </w:r>
    </w:p>
    <w:p>
      <w:pPr>
        <w:pStyle w:val="ListParagraph"/>
        <w:numPr>
          <w:ilvl w:val="0"/>
          <w:numId w:val="118"/>
        </w:numPr>
        <w:tabs>
          <w:tab w:pos="2085" w:val="left" w:leader="none"/>
          <w:tab w:pos="2087" w:val="left" w:leader="none"/>
        </w:tabs>
        <w:spacing w:line="280" w:lineRule="auto" w:before="162" w:after="0"/>
        <w:ind w:left="2087" w:right="276" w:hanging="334"/>
        <w:jc w:val="both"/>
        <w:rPr>
          <w:sz w:val="20"/>
        </w:rPr>
      </w:pPr>
      <w:r>
        <w:rPr>
          <w:sz w:val="20"/>
        </w:rPr>
        <w:t>mode of purchasing the goods or placing orders for the goods and any other surrounding circumstances which may be relevant in the extent of dissimilarity between the competing marks.</w:t>
      </w:r>
    </w:p>
    <w:p>
      <w:pPr>
        <w:pStyle w:val="BodyText"/>
        <w:spacing w:line="280" w:lineRule="auto" w:before="201"/>
        <w:ind w:right="273"/>
      </w:pPr>
      <w:r>
        <w:rPr>
          <w:i/>
        </w:rPr>
        <w:t>Introductory: </w:t>
      </w:r>
      <w:r>
        <w:rPr/>
        <w:t>Most of our laws are modelled on laws enacted by</w:t>
      </w:r>
      <w:r>
        <w:rPr>
          <w:spacing w:val="-2"/>
        </w:rPr>
        <w:t> </w:t>
      </w:r>
      <w:r>
        <w:rPr/>
        <w:t>the British Parliament and the enunciation of laws by our courts is based on the principles of interpretation laid down by superior courts in England. Although the Trade &amp; Merchandise Marks Act, 1958 is based on English law and principles of law laid down in</w:t>
      </w:r>
      <w:r>
        <w:rPr>
          <w:spacing w:val="-1"/>
        </w:rPr>
        <w:t> </w:t>
      </w:r>
      <w:r>
        <w:rPr/>
        <w:t>respect</w:t>
      </w:r>
      <w:r>
        <w:rPr>
          <w:spacing w:val="-1"/>
        </w:rPr>
        <w:t> </w:t>
      </w:r>
      <w:r>
        <w:rPr/>
        <w:t>of trade</w:t>
      </w:r>
      <w:r>
        <w:rPr>
          <w:spacing w:val="-1"/>
        </w:rPr>
        <w:t> </w:t>
      </w:r>
      <w:r>
        <w:rPr/>
        <w:t>marks and</w:t>
      </w:r>
      <w:r>
        <w:rPr>
          <w:spacing w:val="-1"/>
        </w:rPr>
        <w:t> </w:t>
      </w:r>
      <w:r>
        <w:rPr/>
        <w:t>passing off action by</w:t>
      </w:r>
      <w:r>
        <w:rPr>
          <w:spacing w:val="-4"/>
        </w:rPr>
        <w:t> </w:t>
      </w:r>
      <w:r>
        <w:rPr/>
        <w:t>courts in England, the Supreme</w:t>
      </w:r>
      <w:r>
        <w:rPr>
          <w:spacing w:val="-1"/>
        </w:rPr>
        <w:t> </w:t>
      </w:r>
      <w:r>
        <w:rPr/>
        <w:t>Court</w:t>
      </w:r>
      <w:r>
        <w:rPr>
          <w:spacing w:val="-1"/>
        </w:rPr>
        <w:t> </w:t>
      </w:r>
      <w:r>
        <w:rPr/>
        <w:t>in the instant</w:t>
      </w:r>
      <w:r>
        <w:rPr>
          <w:spacing w:val="-1"/>
        </w:rPr>
        <w:t> </w:t>
      </w:r>
      <w:r>
        <w:rPr/>
        <w:t>case, has struck a note of warning that courts should be wary of using English principles in their entirety, without regard to Indian conditions (for reasons explained in the judgment). This is because in India there is no common language for the whole country, a large majority of the population is illiterate even in their own mother</w:t>
      </w:r>
      <w:r>
        <w:rPr>
          <w:spacing w:val="-2"/>
        </w:rPr>
        <w:t> </w:t>
      </w:r>
      <w:r>
        <w:rPr/>
        <w:t>tongue.</w:t>
      </w:r>
      <w:r>
        <w:rPr>
          <w:spacing w:val="-3"/>
        </w:rPr>
        <w:t> </w:t>
      </w:r>
      <w:r>
        <w:rPr/>
        <w:t>Only</w:t>
      </w:r>
      <w:r>
        <w:rPr>
          <w:spacing w:val="-6"/>
        </w:rPr>
        <w:t> </w:t>
      </w:r>
      <w:r>
        <w:rPr/>
        <w:t>a</w:t>
      </w:r>
      <w:r>
        <w:rPr>
          <w:spacing w:val="-1"/>
        </w:rPr>
        <w:t> </w:t>
      </w:r>
      <w:r>
        <w:rPr/>
        <w:t>small</w:t>
      </w:r>
      <w:r>
        <w:rPr>
          <w:spacing w:val="-1"/>
        </w:rPr>
        <w:t> </w:t>
      </w:r>
      <w:r>
        <w:rPr/>
        <w:t>percentage</w:t>
      </w:r>
      <w:r>
        <w:rPr>
          <w:spacing w:val="-1"/>
        </w:rPr>
        <w:t> </w:t>
      </w:r>
      <w:r>
        <w:rPr/>
        <w:t>of</w:t>
      </w:r>
      <w:r>
        <w:rPr>
          <w:spacing w:val="-1"/>
        </w:rPr>
        <w:t> </w:t>
      </w:r>
      <w:r>
        <w:rPr/>
        <w:t>people</w:t>
      </w:r>
      <w:r>
        <w:rPr>
          <w:spacing w:val="-3"/>
        </w:rPr>
        <w:t> </w:t>
      </w:r>
      <w:r>
        <w:rPr/>
        <w:t>know</w:t>
      </w:r>
      <w:r>
        <w:rPr>
          <w:spacing w:val="-2"/>
        </w:rPr>
        <w:t> </w:t>
      </w:r>
      <w:r>
        <w:rPr/>
        <w:t>English.</w:t>
      </w:r>
      <w:r>
        <w:rPr>
          <w:spacing w:val="-1"/>
        </w:rPr>
        <w:t> </w:t>
      </w:r>
      <w:r>
        <w:rPr/>
        <w:t>In</w:t>
      </w:r>
      <w:r>
        <w:rPr>
          <w:spacing w:val="-3"/>
        </w:rPr>
        <w:t> </w:t>
      </w:r>
      <w:r>
        <w:rPr/>
        <w:t>trade</w:t>
      </w:r>
      <w:r>
        <w:rPr>
          <w:spacing w:val="-1"/>
        </w:rPr>
        <w:t> </w:t>
      </w:r>
      <w:r>
        <w:rPr/>
        <w:t>marks</w:t>
      </w:r>
      <w:r>
        <w:rPr>
          <w:spacing w:val="-1"/>
        </w:rPr>
        <w:t> </w:t>
      </w:r>
      <w:r>
        <w:rPr/>
        <w:t>and</w:t>
      </w:r>
      <w:r>
        <w:rPr>
          <w:spacing w:val="-3"/>
        </w:rPr>
        <w:t> </w:t>
      </w:r>
      <w:r>
        <w:rPr/>
        <w:t>passing</w:t>
      </w:r>
      <w:r>
        <w:rPr>
          <w:spacing w:val="-1"/>
        </w:rPr>
        <w:t> </w:t>
      </w:r>
      <w:r>
        <w:rPr/>
        <w:t>off</w:t>
      </w:r>
      <w:r>
        <w:rPr>
          <w:spacing w:val="-1"/>
        </w:rPr>
        <w:t> </w:t>
      </w:r>
      <w:r>
        <w:rPr/>
        <w:t>action</w:t>
      </w:r>
      <w:r>
        <w:rPr>
          <w:spacing w:val="-1"/>
        </w:rPr>
        <w:t> </w:t>
      </w:r>
      <w:r>
        <w:rPr/>
        <w:t>cases the Supreme Court observed that 'To apply the principles of English law regarding dissimilarity of the marks or the customer knowing about the distinguishing characteristics of the plaintiff's goods is to overlook the ground realities in India, (see also </w:t>
      </w:r>
      <w:r>
        <w:rPr>
          <w:i/>
        </w:rPr>
        <w:t>Corn Products Refining Co. </w:t>
      </w:r>
      <w:r>
        <w:rPr/>
        <w:t>v. </w:t>
      </w:r>
      <w:r>
        <w:rPr>
          <w:i/>
        </w:rPr>
        <w:t>Shangrila Food Products Ltd., </w:t>
      </w:r>
      <w:r>
        <w:rPr/>
        <w:t>(1960) 1</w:t>
      </w:r>
      <w:r>
        <w:rPr>
          <w:spacing w:val="40"/>
        </w:rPr>
        <w:t> </w:t>
      </w:r>
      <w:r>
        <w:rPr/>
        <w:t>SCC 142, for more detailed observations on the point).</w:t>
      </w:r>
    </w:p>
    <w:p>
      <w:pPr>
        <w:pStyle w:val="BodyText"/>
        <w:spacing w:line="280" w:lineRule="auto" w:before="211"/>
        <w:ind w:right="273"/>
      </w:pPr>
      <w:r>
        <w:rPr/>
        <w:t>In</w:t>
      </w:r>
      <w:r>
        <w:rPr>
          <w:spacing w:val="-2"/>
        </w:rPr>
        <w:t> </w:t>
      </w:r>
      <w:r>
        <w:rPr/>
        <w:t>the</w:t>
      </w:r>
      <w:r>
        <w:rPr>
          <w:spacing w:val="-2"/>
        </w:rPr>
        <w:t> </w:t>
      </w:r>
      <w:r>
        <w:rPr/>
        <w:t>case</w:t>
      </w:r>
      <w:r>
        <w:rPr>
          <w:spacing w:val="-2"/>
        </w:rPr>
        <w:t> </w:t>
      </w:r>
      <w:r>
        <w:rPr/>
        <w:t>of</w:t>
      </w:r>
      <w:r>
        <w:rPr>
          <w:spacing w:val="-2"/>
        </w:rPr>
        <w:t> </w:t>
      </w:r>
      <w:r>
        <w:rPr/>
        <w:t>medicinal</w:t>
      </w:r>
      <w:r>
        <w:rPr>
          <w:spacing w:val="-2"/>
        </w:rPr>
        <w:t> </w:t>
      </w:r>
      <w:r>
        <w:rPr/>
        <w:t>preparations,</w:t>
      </w:r>
      <w:r>
        <w:rPr>
          <w:spacing w:val="-2"/>
        </w:rPr>
        <w:t> </w:t>
      </w:r>
      <w:r>
        <w:rPr/>
        <w:t>however,</w:t>
      </w:r>
      <w:r>
        <w:rPr>
          <w:spacing w:val="-2"/>
        </w:rPr>
        <w:t> </w:t>
      </w:r>
      <w:r>
        <w:rPr/>
        <w:t>courts have</w:t>
      </w:r>
      <w:r>
        <w:rPr>
          <w:spacing w:val="-2"/>
        </w:rPr>
        <w:t> </w:t>
      </w:r>
      <w:r>
        <w:rPr/>
        <w:t>carved</w:t>
      </w:r>
      <w:r>
        <w:rPr>
          <w:spacing w:val="-2"/>
        </w:rPr>
        <w:t> </w:t>
      </w:r>
      <w:r>
        <w:rPr/>
        <w:t>out</w:t>
      </w:r>
      <w:r>
        <w:rPr>
          <w:spacing w:val="-2"/>
        </w:rPr>
        <w:t> </w:t>
      </w:r>
      <w:r>
        <w:rPr/>
        <w:t>an</w:t>
      </w:r>
      <w:r>
        <w:rPr>
          <w:spacing w:val="-2"/>
        </w:rPr>
        <w:t> </w:t>
      </w:r>
      <w:r>
        <w:rPr/>
        <w:t>exception.</w:t>
      </w:r>
      <w:r>
        <w:rPr>
          <w:spacing w:val="-2"/>
        </w:rPr>
        <w:t> </w:t>
      </w:r>
      <w:r>
        <w:rPr/>
        <w:t>It</w:t>
      </w:r>
      <w:r>
        <w:rPr>
          <w:spacing w:val="-2"/>
        </w:rPr>
        <w:t> </w:t>
      </w:r>
      <w:r>
        <w:rPr/>
        <w:t>is said</w:t>
      </w:r>
      <w:r>
        <w:rPr>
          <w:spacing w:val="-2"/>
        </w:rPr>
        <w:t> </w:t>
      </w:r>
      <w:r>
        <w:rPr/>
        <w:t>that</w:t>
      </w:r>
      <w:r>
        <w:rPr>
          <w:spacing w:val="-2"/>
        </w:rPr>
        <w:t> </w:t>
      </w:r>
      <w:r>
        <w:rPr/>
        <w:t>the</w:t>
      </w:r>
      <w:r>
        <w:rPr>
          <w:spacing w:val="-2"/>
        </w:rPr>
        <w:t> </w:t>
      </w:r>
      <w:r>
        <w:rPr/>
        <w:t>test</w:t>
      </w:r>
      <w:r>
        <w:rPr>
          <w:spacing w:val="-2"/>
        </w:rPr>
        <w:t> </w:t>
      </w:r>
      <w:r>
        <w:rPr/>
        <w:t>to be applied for adjudging violation of trade mark law in these cases may not be at par with cases involving non-medicinal products. 'A stricter approach is adopted because while confusion in the case of non- medicinal products may only cause economic loss to the plaintiff confusion between two medicinal products may have disastrous effects. Stringent measures should be adopted specially where medicines are the medicines of last resort, as any</w:t>
      </w:r>
      <w:r>
        <w:rPr>
          <w:spacing w:val="-1"/>
        </w:rPr>
        <w:t> </w:t>
      </w:r>
      <w:r>
        <w:rPr/>
        <w:t>confusion in such medicines may</w:t>
      </w:r>
      <w:r>
        <w:rPr>
          <w:spacing w:val="-1"/>
        </w:rPr>
        <w:t> </w:t>
      </w:r>
      <w:r>
        <w:rPr/>
        <w:t>be fatal. Confusion as to the identity of the product itself could have dire consequences on public health.''Public interest would support lesser degree of proof showing confusing similarity in respect of medicinal preparations. Drugs are poisons, not sweets. Confusion between medicinal products may be life threatening.</w:t>
      </w:r>
    </w:p>
    <w:p>
      <w:pPr>
        <w:pStyle w:val="BodyText"/>
        <w:spacing w:line="283" w:lineRule="auto" w:before="208"/>
        <w:ind w:right="276" w:hanging="1"/>
      </w:pPr>
      <w:r>
        <w:rPr/>
        <w:t>It is not uncommon that in hospitals drugs can be requested verbally. Many patients may</w:t>
      </w:r>
      <w:r>
        <w:rPr>
          <w:spacing w:val="-2"/>
        </w:rPr>
        <w:t> </w:t>
      </w:r>
      <w:r>
        <w:rPr/>
        <w:t>be elderly or infirm or illiterate, may not be in a position to differentiate between one medicine and another.</w:t>
      </w:r>
    </w:p>
    <w:p>
      <w:pPr>
        <w:pStyle w:val="BodyText"/>
        <w:spacing w:line="283" w:lineRule="auto" w:before="197"/>
        <w:ind w:right="274" w:hanging="1"/>
      </w:pPr>
      <w:r>
        <w:rPr/>
        <w:t>It is perhaps for this reason that the Drugs and Cosmetics Act has provided that anything that indicates imitation</w:t>
      </w:r>
      <w:r>
        <w:rPr>
          <w:spacing w:val="-2"/>
        </w:rPr>
        <w:t> </w:t>
      </w:r>
      <w:r>
        <w:rPr/>
        <w:t>or</w:t>
      </w:r>
      <w:r>
        <w:rPr>
          <w:spacing w:val="-3"/>
        </w:rPr>
        <w:t> </w:t>
      </w:r>
      <w:r>
        <w:rPr/>
        <w:t>resemblance</w:t>
      </w:r>
      <w:r>
        <w:rPr>
          <w:spacing w:val="-2"/>
        </w:rPr>
        <w:t> </w:t>
      </w:r>
      <w:r>
        <w:rPr/>
        <w:t>of</w:t>
      </w:r>
      <w:r>
        <w:rPr>
          <w:spacing w:val="-2"/>
        </w:rPr>
        <w:t> </w:t>
      </w:r>
      <w:r>
        <w:rPr/>
        <w:t>one</w:t>
      </w:r>
      <w:r>
        <w:rPr>
          <w:spacing w:val="-2"/>
        </w:rPr>
        <w:t> </w:t>
      </w:r>
      <w:r>
        <w:rPr/>
        <w:t>drug</w:t>
      </w:r>
      <w:r>
        <w:rPr>
          <w:spacing w:val="-2"/>
        </w:rPr>
        <w:t> </w:t>
      </w:r>
      <w:r>
        <w:rPr/>
        <w:t>with</w:t>
      </w:r>
      <w:r>
        <w:rPr>
          <w:spacing w:val="-2"/>
        </w:rPr>
        <w:t> </w:t>
      </w:r>
      <w:r>
        <w:rPr/>
        <w:t>another drug</w:t>
      </w:r>
      <w:r>
        <w:rPr>
          <w:spacing w:val="-2"/>
        </w:rPr>
        <w:t> </w:t>
      </w:r>
      <w:r>
        <w:rPr/>
        <w:t>in</w:t>
      </w:r>
      <w:r>
        <w:rPr>
          <w:spacing w:val="-2"/>
        </w:rPr>
        <w:t> </w:t>
      </w:r>
      <w:r>
        <w:rPr/>
        <w:t>a</w:t>
      </w:r>
      <w:r>
        <w:rPr>
          <w:spacing w:val="-4"/>
        </w:rPr>
        <w:t> </w:t>
      </w:r>
      <w:r>
        <w:rPr/>
        <w:t>manner</w:t>
      </w:r>
      <w:r>
        <w:rPr>
          <w:spacing w:val="-3"/>
        </w:rPr>
        <w:t> </w:t>
      </w:r>
      <w:r>
        <w:rPr/>
        <w:t>that</w:t>
      </w:r>
      <w:r>
        <w:rPr>
          <w:spacing w:val="-2"/>
        </w:rPr>
        <w:t> </w:t>
      </w:r>
      <w:r>
        <w:rPr/>
        <w:t>is likely</w:t>
      </w:r>
      <w:r>
        <w:rPr>
          <w:spacing w:val="-5"/>
        </w:rPr>
        <w:t> </w:t>
      </w:r>
      <w:r>
        <w:rPr/>
        <w:t>to</w:t>
      </w:r>
      <w:r>
        <w:rPr>
          <w:spacing w:val="-2"/>
        </w:rPr>
        <w:t> </w:t>
      </w:r>
      <w:r>
        <w:rPr/>
        <w:t>deceive</w:t>
      </w:r>
      <w:r>
        <w:rPr>
          <w:spacing w:val="-4"/>
        </w:rPr>
        <w:t> </w:t>
      </w:r>
      <w:r>
        <w:rPr/>
        <w:t>to</w:t>
      </w:r>
      <w:r>
        <w:rPr>
          <w:spacing w:val="-2"/>
        </w:rPr>
        <w:t> </w:t>
      </w:r>
      <w:r>
        <w:rPr/>
        <w:t>be</w:t>
      </w:r>
      <w:r>
        <w:rPr>
          <w:spacing w:val="-2"/>
        </w:rPr>
        <w:t> </w:t>
      </w:r>
      <w:r>
        <w:rPr/>
        <w:t>regarded</w:t>
      </w:r>
      <w:r>
        <w:rPr>
          <w:spacing w:val="-2"/>
        </w:rPr>
        <w:t> </w:t>
      </w:r>
      <w:r>
        <w:rPr/>
        <w:t>as spurious drug. It is to avoid such situation, the Act enjoins that the authority granting permission to manufacture a drug should be satisfied that there will be no confusion or deception in the market. The authority can ask the applicant to submit certain details to enable that authority to come to a correct </w:t>
      </w:r>
      <w:r>
        <w:rPr>
          <w:spacing w:val="-2"/>
        </w:rPr>
        <w:t>conclusion.</w:t>
      </w:r>
    </w:p>
    <w:p>
      <w:pPr>
        <w:spacing w:after="0" w:line="283"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173</w:t>
      </w:r>
    </w:p>
    <w:p>
      <w:pPr>
        <w:pStyle w:val="BodyText"/>
        <w:spacing w:before="150"/>
        <w:ind w:left="0"/>
        <w:jc w:val="left"/>
        <w:rPr>
          <w:b/>
        </w:rPr>
      </w:pPr>
    </w:p>
    <w:p>
      <w:pPr>
        <w:spacing w:before="0"/>
        <w:ind w:left="1295" w:right="0" w:firstLine="0"/>
        <w:jc w:val="both"/>
        <w:rPr>
          <w:i/>
          <w:sz w:val="20"/>
        </w:rPr>
      </w:pPr>
      <w:r>
        <w:rPr>
          <w:i/>
          <w:sz w:val="20"/>
        </w:rPr>
        <w:t>Trademark</w:t>
      </w:r>
      <w:r>
        <w:rPr>
          <w:i/>
          <w:spacing w:val="-6"/>
          <w:sz w:val="20"/>
        </w:rPr>
        <w:t> </w:t>
      </w:r>
      <w:r>
        <w:rPr>
          <w:i/>
          <w:sz w:val="20"/>
        </w:rPr>
        <w:t>and</w:t>
      </w:r>
      <w:r>
        <w:rPr>
          <w:i/>
          <w:spacing w:val="-5"/>
          <w:sz w:val="20"/>
        </w:rPr>
        <w:t> </w:t>
      </w:r>
      <w:r>
        <w:rPr>
          <w:i/>
          <w:sz w:val="20"/>
        </w:rPr>
        <w:t>passing</w:t>
      </w:r>
      <w:r>
        <w:rPr>
          <w:i/>
          <w:spacing w:val="-8"/>
          <w:sz w:val="20"/>
        </w:rPr>
        <w:t> </w:t>
      </w:r>
      <w:r>
        <w:rPr>
          <w:i/>
          <w:sz w:val="20"/>
        </w:rPr>
        <w:t>off</w:t>
      </w:r>
      <w:r>
        <w:rPr>
          <w:i/>
          <w:spacing w:val="-5"/>
          <w:sz w:val="20"/>
        </w:rPr>
        <w:t> </w:t>
      </w:r>
      <w:r>
        <w:rPr>
          <w:i/>
          <w:sz w:val="20"/>
        </w:rPr>
        <w:t>action:</w:t>
      </w:r>
      <w:r>
        <w:rPr>
          <w:i/>
          <w:spacing w:val="-8"/>
          <w:sz w:val="20"/>
        </w:rPr>
        <w:t> </w:t>
      </w:r>
      <w:r>
        <w:rPr>
          <w:i/>
          <w:spacing w:val="-2"/>
          <w:sz w:val="20"/>
        </w:rPr>
        <w:t>compared</w:t>
      </w:r>
    </w:p>
    <w:p>
      <w:pPr>
        <w:pStyle w:val="BodyText"/>
        <w:spacing w:before="10"/>
        <w:ind w:left="0"/>
        <w:jc w:val="left"/>
        <w:rPr>
          <w:i/>
        </w:rPr>
      </w:pPr>
    </w:p>
    <w:p>
      <w:pPr>
        <w:pStyle w:val="BodyText"/>
        <w:spacing w:line="280" w:lineRule="auto" w:before="1"/>
        <w:ind w:right="271"/>
      </w:pPr>
      <w:r>
        <w:rPr/>
        <w:t>Trademark is essentially adopted to advertise one's product and to make it known to the purchaser. It attempts to portray</w:t>
      </w:r>
      <w:r>
        <w:rPr>
          <w:spacing w:val="-1"/>
        </w:rPr>
        <w:t> </w:t>
      </w:r>
      <w:r>
        <w:rPr/>
        <w:t>the nature and quality</w:t>
      </w:r>
      <w:r>
        <w:rPr>
          <w:spacing w:val="-1"/>
        </w:rPr>
        <w:t> </w:t>
      </w:r>
      <w:r>
        <w:rPr/>
        <w:t>of a product. And over a period of time when the product becomes popular, temptations sprout up and induce others to pass off a similar or nearly similar product of theirs as that of the original owner, though not in the same words and same symbols, but in a way that makes the gullible consumer believe the product that he is purchasing is the same as the one on whose quality he has full faith and confidence.</w:t>
      </w:r>
    </w:p>
    <w:p>
      <w:pPr>
        <w:pStyle w:val="BodyText"/>
        <w:spacing w:line="280" w:lineRule="auto" w:before="204"/>
        <w:ind w:right="271"/>
      </w:pPr>
      <w:r>
        <w:rPr/>
        <w:t>While an action for passing off is a common law remedy for passing off of one's own goods as those of another, action for infringement of a trade mark is a statutory remedy for vindication of one's own exclusive right to the use of trade mark in relation to those goods. The use by the defendant of a trademark is not essential in an action for pissing off but is a </w:t>
      </w:r>
      <w:r>
        <w:rPr>
          <w:i/>
        </w:rPr>
        <w:t>sine qua non </w:t>
      </w:r>
      <w:r>
        <w:rPr/>
        <w:t>in the case of an action for infringement. In a passing off action the plaintiff's right is "against the conduct of the defendant which leads to or is intended to lead to deception. Passing off is said to be a species of unfair trade competition or of actionable unfair</w:t>
      </w:r>
      <w:r>
        <w:rPr>
          <w:spacing w:val="40"/>
        </w:rPr>
        <w:t> </w:t>
      </w:r>
      <w:r>
        <w:rPr/>
        <w:t>trading by which one person, through deception, attempts to obtain an economic benefit of the reputation</w:t>
      </w:r>
      <w:r>
        <w:rPr>
          <w:spacing w:val="80"/>
        </w:rPr>
        <w:t> </w:t>
      </w:r>
      <w:r>
        <w:rPr/>
        <w:t>that the other has established for himself in a particular trade or business. The action is regarded as an</w:t>
      </w:r>
      <w:r>
        <w:rPr>
          <w:spacing w:val="40"/>
        </w:rPr>
        <w:t> </w:t>
      </w:r>
      <w:r>
        <w:rPr/>
        <w:t>action for deceit".</w:t>
      </w:r>
    </w:p>
    <w:p>
      <w:pPr>
        <w:pStyle w:val="BodyText"/>
        <w:spacing w:line="280" w:lineRule="auto" w:before="209"/>
        <w:ind w:right="273"/>
      </w:pPr>
      <w:r>
        <w:rPr/>
        <w:t>Passing off action depends upon the principle that nobody</w:t>
      </w:r>
      <w:r>
        <w:rPr>
          <w:spacing w:val="-2"/>
        </w:rPr>
        <w:t> </w:t>
      </w:r>
      <w:r>
        <w:rPr/>
        <w:t>has a right to represent his goods as the goods of some body else. That is, a man shall not sell his goods or services under the pretence that they were those</w:t>
      </w:r>
      <w:r>
        <w:rPr>
          <w:spacing w:val="40"/>
        </w:rPr>
        <w:t> </w:t>
      </w:r>
      <w:r>
        <w:rPr/>
        <w:t>of another person.</w:t>
      </w:r>
    </w:p>
    <w:p>
      <w:pPr>
        <w:pStyle w:val="BodyText"/>
        <w:spacing w:line="280" w:lineRule="auto" w:before="203"/>
        <w:ind w:right="273"/>
      </w:pPr>
      <w:r>
        <w:rPr/>
        <w:t>The modern tort of passing off has five elements—(1) a misrepresentation; (2) made by a trader in the</w:t>
      </w:r>
      <w:r>
        <w:rPr>
          <w:spacing w:val="40"/>
        </w:rPr>
        <w:t> </w:t>
      </w:r>
      <w:r>
        <w:rPr/>
        <w:t>course of his trade; (3) to prospective customers of his or ultimate consumers of goods or services supplied to them; (4) which is calculated to injure business or goodwill of another trader (in the sense that this is a reasonably foreseeable consequence); and (5) which causes actual damage to a business or goods of the trader by whom the action is brought or will probably do so.</w:t>
      </w:r>
    </w:p>
    <w:p>
      <w:pPr>
        <w:pStyle w:val="BodyText"/>
        <w:spacing w:line="280" w:lineRule="auto" w:before="203"/>
        <w:ind w:right="271"/>
      </w:pPr>
      <w:r>
        <w:rPr/>
        <w:t>Trade &amp; Merchandise Marks Act, 1958: Under section 28 of this Act, on registration of a trade mark, its proprietor gets exclusive right to use the trademark in respect of the trade mark registered by him. However, in respect of a trademark that has not been registered, by virtue of section 27(1) no person shall be entitled</w:t>
      </w:r>
      <w:r>
        <w:rPr>
          <w:spacing w:val="40"/>
        </w:rPr>
        <w:t> </w:t>
      </w:r>
      <w:r>
        <w:rPr/>
        <w:t>to institute any</w:t>
      </w:r>
      <w:r>
        <w:rPr>
          <w:spacing w:val="-2"/>
        </w:rPr>
        <w:t> </w:t>
      </w:r>
      <w:r>
        <w:rPr/>
        <w:t>proceeding to prevent or to recover damages for infringement of unregistered trademark. [For an example of a case how right in a trademark can be decided where two persons are dealing in the same product with one common word say "Uni" in the name of their product but both of which remained unregistered over a period of time see the decision of the Supreme Court in </w:t>
      </w:r>
      <w:r>
        <w:rPr>
          <w:i/>
        </w:rPr>
        <w:t>Uniply Industries Ltd. </w:t>
      </w:r>
      <w:r>
        <w:rPr/>
        <w:t>v. </w:t>
      </w:r>
      <w:r>
        <w:rPr>
          <w:i/>
        </w:rPr>
        <w:t>Unicom</w:t>
      </w:r>
      <w:r>
        <w:rPr>
          <w:i/>
        </w:rPr>
        <w:t> Plywood(P) Ltd., </w:t>
      </w:r>
      <w:r>
        <w:rPr/>
        <w:t>LW: 139.9.2001]</w:t>
      </w:r>
    </w:p>
    <w:p>
      <w:pPr>
        <w:pStyle w:val="BodyText"/>
        <w:spacing w:line="280" w:lineRule="auto" w:before="209"/>
        <w:ind w:right="270"/>
      </w:pPr>
      <w:r>
        <w:rPr/>
        <w:t>Sections 8 and 10 of the Act use the words "are likely to deceive or cause confusion". The Act does not lay down any criteria for determining what is likely to deceive or cause confusion. "A trade mark is likely to deceive or cause confusion by its resemblance to another mark</w:t>
      </w:r>
      <w:r>
        <w:rPr>
          <w:spacing w:val="12"/>
        </w:rPr>
        <w:t> </w:t>
      </w:r>
      <w:r>
        <w:rPr/>
        <w:t>which is already on the register</w:t>
      </w:r>
      <w:r>
        <w:rPr>
          <w:spacing w:val="12"/>
        </w:rPr>
        <w:t> </w:t>
      </w:r>
      <w:r>
        <w:rPr/>
        <w:t>if it is likely</w:t>
      </w:r>
      <w:r>
        <w:rPr>
          <w:spacing w:val="40"/>
        </w:rPr>
        <w:t> </w:t>
      </w:r>
      <w:r>
        <w:rPr/>
        <w:t>to do so in the course of its legitimate use in the market where two marks are assumed to be in use by traders in the market."</w:t>
      </w:r>
    </w:p>
    <w:p>
      <w:pPr>
        <w:pStyle w:val="BodyText"/>
        <w:spacing w:line="280" w:lineRule="auto" w:before="205"/>
        <w:ind w:right="275"/>
      </w:pPr>
      <w:r>
        <w:rPr>
          <w:i/>
        </w:rPr>
        <w:t>Decisions</w:t>
      </w:r>
      <w:r>
        <w:rPr>
          <w:i/>
          <w:spacing w:val="40"/>
        </w:rPr>
        <w:t> </w:t>
      </w:r>
      <w:r>
        <w:rPr>
          <w:i/>
        </w:rPr>
        <w:t>of Supreme Court: </w:t>
      </w:r>
      <w:r>
        <w:rPr/>
        <w:t>In </w:t>
      </w:r>
      <w:r>
        <w:rPr>
          <w:i/>
        </w:rPr>
        <w:t>Amritdhara Pharmacy</w:t>
      </w:r>
      <w:r>
        <w:rPr>
          <w:i/>
          <w:spacing w:val="40"/>
        </w:rPr>
        <w:t> </w:t>
      </w:r>
      <w:r>
        <w:rPr>
          <w:i/>
        </w:rPr>
        <w:t>v. Satya Deo., </w:t>
      </w:r>
      <w:r>
        <w:rPr/>
        <w:t>[AIR</w:t>
      </w:r>
      <w:r>
        <w:rPr>
          <w:spacing w:val="40"/>
        </w:rPr>
        <w:t> </w:t>
      </w:r>
      <w:r>
        <w:rPr/>
        <w:t>1963 SC</w:t>
      </w:r>
      <w:r>
        <w:rPr>
          <w:spacing w:val="40"/>
        </w:rPr>
        <w:t> </w:t>
      </w:r>
      <w:r>
        <w:rPr/>
        <w:t>449]</w:t>
      </w:r>
      <w:r>
        <w:rPr>
          <w:spacing w:val="40"/>
        </w:rPr>
        <w:t> </w:t>
      </w:r>
      <w:r>
        <w:rPr/>
        <w:t>which</w:t>
      </w:r>
      <w:r>
        <w:rPr>
          <w:spacing w:val="40"/>
        </w:rPr>
        <w:t> </w:t>
      </w:r>
      <w:r>
        <w:rPr/>
        <w:t>is</w:t>
      </w:r>
      <w:r>
        <w:rPr>
          <w:spacing w:val="40"/>
        </w:rPr>
        <w:t> </w:t>
      </w:r>
      <w:r>
        <w:rPr/>
        <w:t>the earliest case on the point Amritdhara and Lakshmandhara, were two names in use relating to medicinal preparations which are likely to be purchased by people, both literate and illiterate, for quick alleviation of their suffering. The question was whether the two names Amritdhara and Lakshmandhara are likely to deceive</w:t>
      </w:r>
      <w:r>
        <w:rPr>
          <w:spacing w:val="20"/>
        </w:rPr>
        <w:t> </w:t>
      </w:r>
      <w:r>
        <w:rPr/>
        <w:t>and</w:t>
      </w:r>
      <w:r>
        <w:rPr>
          <w:spacing w:val="20"/>
        </w:rPr>
        <w:t> </w:t>
      </w:r>
      <w:r>
        <w:rPr/>
        <w:t>cause</w:t>
      </w:r>
      <w:r>
        <w:rPr>
          <w:spacing w:val="20"/>
        </w:rPr>
        <w:t> </w:t>
      </w:r>
      <w:r>
        <w:rPr/>
        <w:t>confusion</w:t>
      </w:r>
      <w:r>
        <w:rPr>
          <w:spacing w:val="20"/>
        </w:rPr>
        <w:t> </w:t>
      </w:r>
      <w:r>
        <w:rPr/>
        <w:t>in</w:t>
      </w:r>
      <w:r>
        <w:rPr>
          <w:spacing w:val="20"/>
        </w:rPr>
        <w:t> </w:t>
      </w:r>
      <w:r>
        <w:rPr/>
        <w:t>the</w:t>
      </w:r>
      <w:r>
        <w:rPr>
          <w:spacing w:val="20"/>
        </w:rPr>
        <w:t> </w:t>
      </w:r>
      <w:r>
        <w:rPr/>
        <w:t>minds</w:t>
      </w:r>
      <w:r>
        <w:rPr>
          <w:spacing w:val="21"/>
        </w:rPr>
        <w:t> </w:t>
      </w:r>
      <w:r>
        <w:rPr/>
        <w:t>of</w:t>
      </w:r>
      <w:r>
        <w:rPr>
          <w:spacing w:val="22"/>
        </w:rPr>
        <w:t> </w:t>
      </w:r>
      <w:r>
        <w:rPr/>
        <w:t>buyers.</w:t>
      </w:r>
      <w:r>
        <w:rPr>
          <w:spacing w:val="20"/>
        </w:rPr>
        <w:t> </w:t>
      </w:r>
      <w:r>
        <w:rPr/>
        <w:t>It</w:t>
      </w:r>
      <w:r>
        <w:rPr>
          <w:spacing w:val="20"/>
        </w:rPr>
        <w:t> </w:t>
      </w:r>
      <w:r>
        <w:rPr/>
        <w:t>is</w:t>
      </w:r>
      <w:r>
        <w:rPr>
          <w:spacing w:val="21"/>
        </w:rPr>
        <w:t> </w:t>
      </w:r>
      <w:r>
        <w:rPr/>
        <w:t>said</w:t>
      </w:r>
      <w:r>
        <w:rPr>
          <w:spacing w:val="20"/>
        </w:rPr>
        <w:t> </w:t>
      </w:r>
      <w:r>
        <w:rPr/>
        <w:t>that</w:t>
      </w:r>
      <w:r>
        <w:rPr>
          <w:spacing w:val="20"/>
        </w:rPr>
        <w:t> </w:t>
      </w:r>
      <w:r>
        <w:rPr/>
        <w:t>in</w:t>
      </w:r>
      <w:r>
        <w:rPr>
          <w:spacing w:val="20"/>
        </w:rPr>
        <w:t> </w:t>
      </w:r>
      <w:r>
        <w:rPr/>
        <w:t>such</w:t>
      </w:r>
      <w:r>
        <w:rPr>
          <w:spacing w:val="20"/>
        </w:rPr>
        <w:t> </w:t>
      </w:r>
      <w:r>
        <w:rPr/>
        <w:t>a</w:t>
      </w:r>
      <w:r>
        <w:rPr>
          <w:spacing w:val="20"/>
        </w:rPr>
        <w:t> </w:t>
      </w:r>
      <w:r>
        <w:rPr/>
        <w:t>case</w:t>
      </w:r>
      <w:r>
        <w:rPr>
          <w:spacing w:val="20"/>
        </w:rPr>
        <w:t> </w:t>
      </w:r>
      <w:r>
        <w:rPr/>
        <w:t>the</w:t>
      </w:r>
      <w:r>
        <w:rPr>
          <w:spacing w:val="20"/>
        </w:rPr>
        <w:t> </w:t>
      </w:r>
      <w:r>
        <w:rPr/>
        <w:t>question</w:t>
      </w:r>
      <w:r>
        <w:rPr>
          <w:spacing w:val="20"/>
        </w:rPr>
        <w:t> </w:t>
      </w:r>
      <w:r>
        <w:rPr/>
        <w:t>has</w:t>
      </w:r>
      <w:r>
        <w:rPr>
          <w:spacing w:val="21"/>
        </w:rPr>
        <w:t> </w:t>
      </w:r>
      <w:r>
        <w:rPr/>
        <w:t>to</w:t>
      </w:r>
      <w:r>
        <w:rPr>
          <w:spacing w:val="20"/>
        </w:rPr>
        <w:t> </w:t>
      </w:r>
      <w:r>
        <w:rPr/>
        <w:t>be</w:t>
      </w:r>
    </w:p>
    <w:p>
      <w:pPr>
        <w:spacing w:after="0" w:line="280" w:lineRule="auto"/>
        <w:sectPr>
          <w:pgSz w:w="12240" w:h="15840"/>
          <w:pgMar w:top="780" w:bottom="280" w:left="0" w:right="1020"/>
        </w:sectPr>
      </w:pPr>
    </w:p>
    <w:p>
      <w:pPr>
        <w:spacing w:before="81"/>
        <w:ind w:left="1295" w:right="0" w:firstLine="0"/>
        <w:jc w:val="left"/>
        <w:rPr>
          <w:sz w:val="20"/>
        </w:rPr>
      </w:pPr>
      <w:r>
        <w:rPr>
          <w:b/>
          <w:sz w:val="20"/>
        </w:rPr>
        <w:t>174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examined from the point of view of a man of average intelligence and imperfect recollection. To such a man the overall structural phonetic similarity of the two words is likely to deceive or cause confusion. An illiterate villager would go more by</w:t>
      </w:r>
      <w:r>
        <w:rPr>
          <w:spacing w:val="-1"/>
        </w:rPr>
        <w:t> </w:t>
      </w:r>
      <w:r>
        <w:rPr/>
        <w:t>the overall structural and phonetic similarity and the nature of the medicine he has previously</w:t>
      </w:r>
      <w:r>
        <w:rPr>
          <w:spacing w:val="-2"/>
        </w:rPr>
        <w:t> </w:t>
      </w:r>
      <w:r>
        <w:rPr/>
        <w:t>purchased.</w:t>
      </w:r>
      <w:r>
        <w:rPr>
          <w:spacing w:val="-2"/>
        </w:rPr>
        <w:t> </w:t>
      </w:r>
      <w:r>
        <w:rPr/>
        <w:t>Where the trade relates to goods largely</w:t>
      </w:r>
      <w:r>
        <w:rPr>
          <w:spacing w:val="-2"/>
        </w:rPr>
        <w:t> </w:t>
      </w:r>
      <w:r>
        <w:rPr/>
        <w:t>sold to illiterate persons a critical comparison of the two words may disclose some point of difference but an unaware purchaser of average intelligence would be deceived by the overall similarity of the two names having regard to the nature of medicine he is looking for. In a passing off action the marks must be compared as a whole: it is not correct to take a part of one word and compare it with a part of another word. Each word must be considered as a whole and compared with the other word as a whole.</w:t>
      </w:r>
    </w:p>
    <w:p>
      <w:pPr>
        <w:pStyle w:val="BodyText"/>
        <w:spacing w:line="280" w:lineRule="auto" w:before="209"/>
        <w:ind w:right="273"/>
      </w:pPr>
      <w:r>
        <w:rPr/>
        <w:t>The purpose of comparison is for determining whether the essential features of the plaintiff's trademark are</w:t>
      </w:r>
      <w:r>
        <w:rPr>
          <w:spacing w:val="40"/>
        </w:rPr>
        <w:t> </w:t>
      </w:r>
      <w:r>
        <w:rPr/>
        <w:t>to be found in that used by the defendant. The identification of the essential features of the mark is, in essence, a question of fact and depends on the judgment of the court based on the evidence led before it. This view has been followed by the court for over four decades in later cases.</w:t>
      </w:r>
    </w:p>
    <w:p>
      <w:pPr>
        <w:pStyle w:val="BodyText"/>
        <w:spacing w:line="283" w:lineRule="auto" w:before="203"/>
        <w:ind w:right="273"/>
      </w:pPr>
      <w:r>
        <w:rPr/>
        <w:t>Amritdhara was the trade name of a medicinal preparation that was used for quick alleviation of various ailments. When the respondent had applied for registration of his preparation Lakshmandhara, which was also a medicinal preparation for the same purpose as the appellant's medicine, the question arose whether the name Lakshmandhara was likely to deceive the public or cause confusion to the trade. The Supreme Court</w:t>
      </w:r>
      <w:r>
        <w:rPr>
          <w:spacing w:val="-1"/>
        </w:rPr>
        <w:t> </w:t>
      </w:r>
      <w:r>
        <w:rPr/>
        <w:t>had held</w:t>
      </w:r>
      <w:r>
        <w:rPr>
          <w:spacing w:val="-1"/>
        </w:rPr>
        <w:t> </w:t>
      </w:r>
      <w:r>
        <w:rPr/>
        <w:t>that a</w:t>
      </w:r>
      <w:r>
        <w:rPr>
          <w:spacing w:val="-1"/>
        </w:rPr>
        <w:t> </w:t>
      </w:r>
      <w:r>
        <w:rPr/>
        <w:t>consumer would</w:t>
      </w:r>
      <w:r>
        <w:rPr>
          <w:spacing w:val="-1"/>
        </w:rPr>
        <w:t> </w:t>
      </w:r>
      <w:r>
        <w:rPr/>
        <w:t>go</w:t>
      </w:r>
      <w:r>
        <w:rPr>
          <w:spacing w:val="-1"/>
        </w:rPr>
        <w:t> </w:t>
      </w:r>
      <w:r>
        <w:rPr/>
        <w:t>more</w:t>
      </w:r>
      <w:r>
        <w:rPr>
          <w:spacing w:val="-1"/>
        </w:rPr>
        <w:t> </w:t>
      </w:r>
      <w:r>
        <w:rPr/>
        <w:t>by</w:t>
      </w:r>
      <w:r>
        <w:rPr>
          <w:spacing w:val="-1"/>
        </w:rPr>
        <w:t> </w:t>
      </w:r>
      <w:r>
        <w:rPr/>
        <w:t>the similarity</w:t>
      </w:r>
      <w:r>
        <w:rPr>
          <w:spacing w:val="-1"/>
        </w:rPr>
        <w:t> </w:t>
      </w:r>
      <w:r>
        <w:rPr/>
        <w:t>of the two names</w:t>
      </w:r>
      <w:r>
        <w:rPr>
          <w:spacing w:val="-1"/>
        </w:rPr>
        <w:t> </w:t>
      </w:r>
      <w:r>
        <w:rPr/>
        <w:t>in</w:t>
      </w:r>
      <w:r>
        <w:rPr>
          <w:spacing w:val="-1"/>
        </w:rPr>
        <w:t> </w:t>
      </w:r>
      <w:r>
        <w:rPr/>
        <w:t>the</w:t>
      </w:r>
      <w:r>
        <w:rPr>
          <w:spacing w:val="-1"/>
        </w:rPr>
        <w:t> </w:t>
      </w:r>
      <w:r>
        <w:rPr/>
        <w:t>context of the widely known medicinal preparation that he wants for his ailment.</w:t>
      </w:r>
    </w:p>
    <w:p>
      <w:pPr>
        <w:pStyle w:val="BodyText"/>
        <w:spacing w:line="283" w:lineRule="auto" w:before="191"/>
        <w:ind w:right="271"/>
      </w:pPr>
      <w:r>
        <w:rPr/>
        <w:t>In </w:t>
      </w:r>
      <w:r>
        <w:rPr>
          <w:i/>
        </w:rPr>
        <w:t>Dyechem Ltd. </w:t>
      </w:r>
      <w:r>
        <w:rPr/>
        <w:t>v. </w:t>
      </w:r>
      <w:r>
        <w:rPr>
          <w:i/>
        </w:rPr>
        <w:t>Cadbury (India) Ltd. </w:t>
      </w:r>
      <w:r>
        <w:rPr/>
        <w:t>2000(5) SCC 573, the Supreme Court seems to have departed from the principles laid down by the Court in earlier cases. It was observed that 'where common marks are included in the common trade marks, more regard is to be paid to the parts not common and the proper course is to look at the marks as a whole but at the same time not to disregard the parts which are common'.</w:t>
      </w:r>
    </w:p>
    <w:p>
      <w:pPr>
        <w:pStyle w:val="BodyText"/>
        <w:spacing w:line="280" w:lineRule="auto" w:before="196"/>
        <w:ind w:right="273"/>
      </w:pPr>
      <w:r>
        <w:rPr/>
        <w:t>Commenting on these observations the Supreme Court held in the instant case that the principle applied in Dyechem was not correct for the reason that the 'dissimilarities have to be more important than the phonetic similarity in the use of the words Piknik and Picnic. The Court disagreed with the view that 'the principle of phonetic similarity</w:t>
      </w:r>
      <w:r>
        <w:rPr>
          <w:spacing w:val="-5"/>
        </w:rPr>
        <w:t> </w:t>
      </w:r>
      <w:r>
        <w:rPr/>
        <w:t>has to</w:t>
      </w:r>
      <w:r>
        <w:rPr>
          <w:spacing w:val="-2"/>
        </w:rPr>
        <w:t> </w:t>
      </w:r>
      <w:r>
        <w:rPr/>
        <w:t>be</w:t>
      </w:r>
      <w:r>
        <w:rPr>
          <w:spacing w:val="-2"/>
        </w:rPr>
        <w:t> </w:t>
      </w:r>
      <w:r>
        <w:rPr/>
        <w:t>jettisoned when</w:t>
      </w:r>
      <w:r>
        <w:rPr>
          <w:spacing w:val="-2"/>
        </w:rPr>
        <w:t> </w:t>
      </w:r>
      <w:r>
        <w:rPr/>
        <w:t>the</w:t>
      </w:r>
      <w:r>
        <w:rPr>
          <w:spacing w:val="-2"/>
        </w:rPr>
        <w:t> </w:t>
      </w:r>
      <w:r>
        <w:rPr/>
        <w:t>manner in</w:t>
      </w:r>
      <w:r>
        <w:rPr>
          <w:spacing w:val="-2"/>
        </w:rPr>
        <w:t> </w:t>
      </w:r>
      <w:r>
        <w:rPr/>
        <w:t>which</w:t>
      </w:r>
      <w:r>
        <w:rPr>
          <w:spacing w:val="-2"/>
        </w:rPr>
        <w:t> </w:t>
      </w:r>
      <w:r>
        <w:rPr/>
        <w:t>the</w:t>
      </w:r>
      <w:r>
        <w:rPr>
          <w:spacing w:val="-2"/>
        </w:rPr>
        <w:t> </w:t>
      </w:r>
      <w:r>
        <w:rPr/>
        <w:t>competing words are</w:t>
      </w:r>
      <w:r>
        <w:rPr>
          <w:spacing w:val="-2"/>
        </w:rPr>
        <w:t> </w:t>
      </w:r>
      <w:r>
        <w:rPr/>
        <w:t>written</w:t>
      </w:r>
      <w:r>
        <w:rPr>
          <w:spacing w:val="-2"/>
        </w:rPr>
        <w:t> </w:t>
      </w:r>
      <w:r>
        <w:rPr/>
        <w:t>is different and the conclusion so arrived at is clearly contrary to the binding precedent of this court in </w:t>
      </w:r>
      <w:r>
        <w:rPr>
          <w:i/>
        </w:rPr>
        <w:t>Amritdhara </w:t>
      </w:r>
      <w:r>
        <w:rPr/>
        <w:t>case where the phonetic similarity was applied by judging the two competing marks'. The Court held that the decision in </w:t>
      </w:r>
      <w:r>
        <w:rPr>
          <w:i/>
        </w:rPr>
        <w:t>Dyechem </w:t>
      </w:r>
      <w:r>
        <w:rPr/>
        <w:t>did not lay down the law correctly</w:t>
      </w:r>
    </w:p>
    <w:p>
      <w:pPr>
        <w:pStyle w:val="Heading5"/>
        <w:spacing w:line="283" w:lineRule="auto" w:before="204"/>
        <w:ind w:right="275" w:hanging="1"/>
      </w:pPr>
      <w:r>
        <w:rPr>
          <w:i/>
        </w:rPr>
        <w:t>In the</w:t>
      </w:r>
      <w:r>
        <w:rPr>
          <w:i/>
          <w:spacing w:val="80"/>
        </w:rPr>
        <w:t> </w:t>
      </w:r>
      <w:r>
        <w:rPr>
          <w:i/>
        </w:rPr>
        <w:t>Special Leave Petition(C) No.21594 of 2009 decided on 07</w:t>
      </w:r>
      <w:r>
        <w:rPr>
          <w:i/>
          <w:vertAlign w:val="superscript"/>
        </w:rPr>
        <w:t>th</w:t>
      </w:r>
      <w:r>
        <w:rPr>
          <w:i/>
          <w:vertAlign w:val="baseline"/>
        </w:rPr>
        <w:t> September, 2009 in the case of</w:t>
      </w:r>
      <w:r>
        <w:rPr>
          <w:spacing w:val="40"/>
          <w:vertAlign w:val="baseline"/>
        </w:rPr>
        <w:t> </w:t>
      </w:r>
      <w:r>
        <w:rPr>
          <w:vertAlign w:val="baseline"/>
        </w:rPr>
        <w:t>M/s. Shree Vardhman</w:t>
      </w:r>
      <w:r>
        <w:rPr>
          <w:spacing w:val="-1"/>
          <w:vertAlign w:val="baseline"/>
        </w:rPr>
        <w:t> </w:t>
      </w:r>
      <w:r>
        <w:rPr>
          <w:vertAlign w:val="baseline"/>
        </w:rPr>
        <w:t>Rice</w:t>
      </w:r>
      <w:r>
        <w:rPr>
          <w:spacing w:val="-2"/>
          <w:vertAlign w:val="baseline"/>
        </w:rPr>
        <w:t> </w:t>
      </w:r>
      <w:r>
        <w:rPr>
          <w:vertAlign w:val="baseline"/>
        </w:rPr>
        <w:t>&amp;</w:t>
      </w:r>
      <w:r>
        <w:rPr>
          <w:spacing w:val="-1"/>
          <w:vertAlign w:val="baseline"/>
        </w:rPr>
        <w:t> </w:t>
      </w:r>
      <w:r>
        <w:rPr>
          <w:vertAlign w:val="baseline"/>
        </w:rPr>
        <w:t>Gen Mills vs. M/s Amar Singh</w:t>
      </w:r>
      <w:r>
        <w:rPr>
          <w:spacing w:val="-1"/>
          <w:vertAlign w:val="baseline"/>
        </w:rPr>
        <w:t> </w:t>
      </w:r>
      <w:r>
        <w:rPr>
          <w:vertAlign w:val="baseline"/>
        </w:rPr>
        <w:t>Chawalwala</w:t>
      </w:r>
      <w:r>
        <w:rPr>
          <w:spacing w:val="-2"/>
          <w:vertAlign w:val="baseline"/>
        </w:rPr>
        <w:t> </w:t>
      </w:r>
      <w:r>
        <w:rPr>
          <w:vertAlign w:val="baseline"/>
        </w:rPr>
        <w:t>the Supreme</w:t>
      </w:r>
      <w:r>
        <w:rPr>
          <w:spacing w:val="-2"/>
          <w:vertAlign w:val="baseline"/>
        </w:rPr>
        <w:t> </w:t>
      </w:r>
      <w:r>
        <w:rPr>
          <w:vertAlign w:val="baseline"/>
        </w:rPr>
        <w:t>Court</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w:t>
      </w:r>
    </w:p>
    <w:p>
      <w:pPr>
        <w:pStyle w:val="BodyText"/>
        <w:spacing w:line="280" w:lineRule="auto" w:before="199"/>
        <w:ind w:right="273"/>
      </w:pPr>
      <w:r>
        <w:rPr/>
        <w:t>"...Without going into the merits of the controversy, we are of the opinion that the matters relating to trademarks, copyrights and patents should be finally decided very expeditiously by the Trial Court instead of merely granting or refusing to grant injunction. Experience shows that in the matters of trademarks, copyrights and</w:t>
      </w:r>
      <w:r>
        <w:rPr>
          <w:spacing w:val="-2"/>
        </w:rPr>
        <w:t> </w:t>
      </w:r>
      <w:r>
        <w:rPr/>
        <w:t>patents,</w:t>
      </w:r>
      <w:r>
        <w:rPr>
          <w:spacing w:val="-2"/>
        </w:rPr>
        <w:t> </w:t>
      </w:r>
      <w:r>
        <w:rPr/>
        <w:t>litigation</w:t>
      </w:r>
      <w:r>
        <w:rPr>
          <w:spacing w:val="-2"/>
        </w:rPr>
        <w:t> </w:t>
      </w:r>
      <w:r>
        <w:rPr/>
        <w:t>is mainly</w:t>
      </w:r>
      <w:r>
        <w:rPr>
          <w:spacing w:val="-5"/>
        </w:rPr>
        <w:t> </w:t>
      </w:r>
      <w:r>
        <w:rPr/>
        <w:t>fought</w:t>
      </w:r>
      <w:r>
        <w:rPr>
          <w:spacing w:val="-2"/>
        </w:rPr>
        <w:t> </w:t>
      </w:r>
      <w:r>
        <w:rPr/>
        <w:t>between</w:t>
      </w:r>
      <w:r>
        <w:rPr>
          <w:spacing w:val="-2"/>
        </w:rPr>
        <w:t> </w:t>
      </w:r>
      <w:r>
        <w:rPr/>
        <w:t>the</w:t>
      </w:r>
      <w:r>
        <w:rPr>
          <w:spacing w:val="-2"/>
        </w:rPr>
        <w:t> </w:t>
      </w:r>
      <w:r>
        <w:rPr/>
        <w:t>parties about</w:t>
      </w:r>
      <w:r>
        <w:rPr>
          <w:spacing w:val="-2"/>
        </w:rPr>
        <w:t> </w:t>
      </w:r>
      <w:r>
        <w:rPr/>
        <w:t>the</w:t>
      </w:r>
      <w:r>
        <w:rPr>
          <w:spacing w:val="-2"/>
        </w:rPr>
        <w:t> </w:t>
      </w:r>
      <w:r>
        <w:rPr/>
        <w:t>temporary</w:t>
      </w:r>
      <w:r>
        <w:rPr>
          <w:spacing w:val="-6"/>
        </w:rPr>
        <w:t> </w:t>
      </w:r>
      <w:r>
        <w:rPr/>
        <w:t>injunction and</w:t>
      </w:r>
      <w:r>
        <w:rPr>
          <w:spacing w:val="-2"/>
        </w:rPr>
        <w:t> </w:t>
      </w:r>
      <w:r>
        <w:rPr/>
        <w:t>that goes on for years and years and the result is that the suit is hardly decided finally. This is not proper.</w:t>
      </w:r>
    </w:p>
    <w:p>
      <w:pPr>
        <w:pStyle w:val="Heading3"/>
        <w:spacing w:before="186"/>
        <w:jc w:val="both"/>
      </w:pPr>
      <w:r>
        <w:rPr>
          <w:color w:val="000000"/>
          <w:spacing w:val="-33"/>
          <w:shd w:fill="BFBFBF" w:color="auto" w:val="clear"/>
        </w:rPr>
        <w:t> </w:t>
      </w:r>
      <w:r>
        <w:rPr>
          <w:color w:val="000000"/>
          <w:shd w:fill="BFBFBF" w:color="auto" w:val="clear"/>
        </w:rPr>
        <w:t>Safeguards</w:t>
      </w:r>
      <w:r>
        <w:rPr>
          <w:color w:val="000000"/>
          <w:spacing w:val="-6"/>
          <w:shd w:fill="BFBFBF" w:color="auto" w:val="clear"/>
        </w:rPr>
        <w:t> </w:t>
      </w:r>
      <w:r>
        <w:rPr>
          <w:color w:val="000000"/>
          <w:shd w:fill="BFBFBF" w:color="auto" w:val="clear"/>
        </w:rPr>
        <w:t>to</w:t>
      </w:r>
      <w:r>
        <w:rPr>
          <w:color w:val="000000"/>
          <w:spacing w:val="-2"/>
          <w:shd w:fill="BFBFBF" w:color="auto" w:val="clear"/>
        </w:rPr>
        <w:t> </w:t>
      </w:r>
      <w:r>
        <w:rPr>
          <w:color w:val="000000"/>
          <w:shd w:fill="BFBFBF" w:color="auto" w:val="clear"/>
        </w:rPr>
        <w:t>be</w:t>
      </w:r>
      <w:r>
        <w:rPr>
          <w:color w:val="000000"/>
          <w:spacing w:val="-4"/>
          <w:shd w:fill="BFBFBF" w:color="auto" w:val="clear"/>
        </w:rPr>
        <w:t> </w:t>
      </w:r>
      <w:r>
        <w:rPr>
          <w:color w:val="000000"/>
          <w:shd w:fill="BFBFBF" w:color="auto" w:val="clear"/>
        </w:rPr>
        <w:t>Taken</w:t>
      </w:r>
      <w:r>
        <w:rPr>
          <w:color w:val="000000"/>
          <w:spacing w:val="-1"/>
          <w:shd w:fill="BFBFBF" w:color="auto" w:val="clear"/>
        </w:rPr>
        <w:t> </w:t>
      </w:r>
      <w:r>
        <w:rPr>
          <w:color w:val="000000"/>
          <w:shd w:fill="BFBFBF" w:color="auto" w:val="clear"/>
        </w:rPr>
        <w:t>by</w:t>
      </w:r>
      <w:r>
        <w:rPr>
          <w:color w:val="000000"/>
          <w:spacing w:val="-7"/>
          <w:shd w:fill="BFBFBF" w:color="auto" w:val="clear"/>
        </w:rPr>
        <w:t> </w:t>
      </w:r>
      <w:r>
        <w:rPr>
          <w:color w:val="000000"/>
          <w:shd w:fill="BFBFBF" w:color="auto" w:val="clear"/>
        </w:rPr>
        <w:t>the</w:t>
      </w:r>
      <w:r>
        <w:rPr>
          <w:color w:val="000000"/>
          <w:spacing w:val="-1"/>
          <w:shd w:fill="BFBFBF" w:color="auto" w:val="clear"/>
        </w:rPr>
        <w:t> </w:t>
      </w:r>
      <w:r>
        <w:rPr>
          <w:color w:val="000000"/>
          <w:shd w:fill="BFBFBF" w:color="auto" w:val="clear"/>
        </w:rPr>
        <w:t>Proprietor</w:t>
      </w:r>
      <w:r>
        <w:rPr>
          <w:color w:val="000000"/>
          <w:spacing w:val="-2"/>
          <w:shd w:fill="BFBFBF" w:color="auto" w:val="clear"/>
        </w:rPr>
        <w:t> </w:t>
      </w:r>
      <w:r>
        <w:rPr>
          <w:color w:val="000000"/>
          <w:shd w:fill="BFBFBF" w:color="auto" w:val="clear"/>
        </w:rPr>
        <w:t>of a</w:t>
      </w:r>
      <w:r>
        <w:rPr>
          <w:color w:val="000000"/>
          <w:spacing w:val="-5"/>
          <w:shd w:fill="BFBFBF" w:color="auto" w:val="clear"/>
        </w:rPr>
        <w:t> </w:t>
      </w:r>
      <w:r>
        <w:rPr>
          <w:color w:val="000000"/>
          <w:shd w:fill="BFBFBF" w:color="auto" w:val="clear"/>
        </w:rPr>
        <w:t>Registered</w:t>
      </w:r>
      <w:r>
        <w:rPr>
          <w:color w:val="000000"/>
          <w:spacing w:val="-1"/>
          <w:shd w:fill="BFBFBF" w:color="auto" w:val="clear"/>
        </w:rPr>
        <w:t> </w:t>
      </w:r>
      <w:r>
        <w:rPr>
          <w:color w:val="000000"/>
          <w:shd w:fill="BFBFBF" w:color="auto" w:val="clear"/>
        </w:rPr>
        <w:t>Trade</w:t>
      </w:r>
      <w:r>
        <w:rPr>
          <w:color w:val="000000"/>
          <w:spacing w:val="-5"/>
          <w:shd w:fill="BFBFBF" w:color="auto" w:val="clear"/>
        </w:rPr>
        <w:t> </w:t>
      </w:r>
      <w:r>
        <w:rPr>
          <w:color w:val="000000"/>
          <w:shd w:fill="BFBFBF" w:color="auto" w:val="clear"/>
        </w:rPr>
        <w:t>Mark</w:t>
      </w:r>
      <w:r>
        <w:rPr>
          <w:color w:val="000000"/>
          <w:spacing w:val="-4"/>
          <w:shd w:fill="BFBFBF" w:color="auto" w:val="clear"/>
        </w:rPr>
        <w:t> </w:t>
      </w:r>
      <w:r>
        <w:rPr>
          <w:color w:val="000000"/>
          <w:shd w:fill="BFBFBF" w:color="auto" w:val="clear"/>
        </w:rPr>
        <w:t>to</w:t>
      </w:r>
      <w:r>
        <w:rPr>
          <w:color w:val="000000"/>
          <w:spacing w:val="-4"/>
          <w:shd w:fill="BFBFBF" w:color="auto" w:val="clear"/>
        </w:rPr>
        <w:t> </w:t>
      </w:r>
      <w:r>
        <w:rPr>
          <w:color w:val="000000"/>
          <w:shd w:fill="BFBFBF" w:color="auto" w:val="clear"/>
        </w:rPr>
        <w:t>Protect</w:t>
      </w:r>
      <w:r>
        <w:rPr>
          <w:color w:val="000000"/>
          <w:spacing w:val="-1"/>
          <w:shd w:fill="BFBFBF" w:color="auto" w:val="clear"/>
        </w:rPr>
        <w:t> </w:t>
      </w:r>
      <w:r>
        <w:rPr>
          <w:color w:val="000000"/>
          <w:shd w:fill="BFBFBF" w:color="auto" w:val="clear"/>
        </w:rPr>
        <w:t>his</w:t>
      </w:r>
      <w:r>
        <w:rPr>
          <w:color w:val="000000"/>
          <w:spacing w:val="-1"/>
          <w:shd w:fill="BFBFBF" w:color="auto" w:val="clear"/>
        </w:rPr>
        <w:t> </w:t>
      </w:r>
      <w:r>
        <w:rPr>
          <w:color w:val="000000"/>
          <w:spacing w:val="-2"/>
          <w:shd w:fill="BFBFBF" w:color="auto" w:val="clear"/>
        </w:rPr>
        <w:t>Rights</w:t>
      </w:r>
      <w:r>
        <w:rPr>
          <w:color w:val="000000"/>
          <w:spacing w:val="80"/>
          <w:shd w:fill="BFBFBF" w:color="auto" w:val="clear"/>
        </w:rPr>
        <w:t>  </w:t>
      </w:r>
    </w:p>
    <w:p>
      <w:pPr>
        <w:pStyle w:val="BodyText"/>
        <w:spacing w:line="283" w:lineRule="auto" w:before="234"/>
        <w:ind w:right="272"/>
      </w:pPr>
      <w:r>
        <w:rPr/>
        <w:t>The proprietor of a registered trade mark has to take some safeguards to protect his rights. He should use and</w:t>
      </w:r>
      <w:r>
        <w:rPr>
          <w:spacing w:val="-3"/>
        </w:rPr>
        <w:t> </w:t>
      </w:r>
      <w:r>
        <w:rPr/>
        <w:t>renew</w:t>
      </w:r>
      <w:r>
        <w:rPr>
          <w:spacing w:val="-2"/>
        </w:rPr>
        <w:t> </w:t>
      </w:r>
      <w:r>
        <w:rPr/>
        <w:t>the</w:t>
      </w:r>
      <w:r>
        <w:rPr>
          <w:spacing w:val="-3"/>
        </w:rPr>
        <w:t> </w:t>
      </w:r>
      <w:r>
        <w:rPr/>
        <w:t>trade</w:t>
      </w:r>
      <w:r>
        <w:rPr>
          <w:spacing w:val="-3"/>
        </w:rPr>
        <w:t> </w:t>
      </w:r>
      <w:r>
        <w:rPr/>
        <w:t>mark regularly</w:t>
      </w:r>
      <w:r>
        <w:rPr>
          <w:spacing w:val="-4"/>
        </w:rPr>
        <w:t> </w:t>
      </w:r>
      <w:r>
        <w:rPr/>
        <w:t>and</w:t>
      </w:r>
      <w:r>
        <w:rPr>
          <w:spacing w:val="-1"/>
        </w:rPr>
        <w:t> </w:t>
      </w:r>
      <w:r>
        <w:rPr/>
        <w:t>in</w:t>
      </w:r>
      <w:r>
        <w:rPr>
          <w:spacing w:val="-1"/>
        </w:rPr>
        <w:t> </w:t>
      </w:r>
      <w:r>
        <w:rPr/>
        <w:t>time.</w:t>
      </w:r>
      <w:r>
        <w:rPr>
          <w:spacing w:val="-3"/>
        </w:rPr>
        <w:t> </w:t>
      </w:r>
      <w:r>
        <w:rPr/>
        <w:t>If</w:t>
      </w:r>
      <w:r>
        <w:rPr>
          <w:spacing w:val="-1"/>
        </w:rPr>
        <w:t> </w:t>
      </w:r>
      <w:r>
        <w:rPr/>
        <w:t>the</w:t>
      </w:r>
      <w:r>
        <w:rPr>
          <w:spacing w:val="-1"/>
        </w:rPr>
        <w:t> </w:t>
      </w:r>
      <w:r>
        <w:rPr/>
        <w:t>trade</w:t>
      </w:r>
      <w:r>
        <w:rPr>
          <w:spacing w:val="-3"/>
        </w:rPr>
        <w:t> </w:t>
      </w:r>
      <w:r>
        <w:rPr/>
        <w:t>mark is</w:t>
      </w:r>
      <w:r>
        <w:rPr>
          <w:spacing w:val="-1"/>
        </w:rPr>
        <w:t> </w:t>
      </w:r>
      <w:r>
        <w:rPr/>
        <w:t>misused</w:t>
      </w:r>
      <w:r>
        <w:rPr>
          <w:spacing w:val="-3"/>
        </w:rPr>
        <w:t> </w:t>
      </w:r>
      <w:r>
        <w:rPr/>
        <w:t>by</w:t>
      </w:r>
      <w:r>
        <w:rPr>
          <w:spacing w:val="-4"/>
        </w:rPr>
        <w:t> </w:t>
      </w:r>
      <w:r>
        <w:rPr/>
        <w:t>others</w:t>
      </w:r>
      <w:r>
        <w:rPr>
          <w:spacing w:val="-1"/>
        </w:rPr>
        <w:t> </w:t>
      </w:r>
      <w:r>
        <w:rPr/>
        <w:t>he</w:t>
      </w:r>
      <w:r>
        <w:rPr>
          <w:spacing w:val="-1"/>
        </w:rPr>
        <w:t> </w:t>
      </w:r>
      <w:r>
        <w:rPr/>
        <w:t>should</w:t>
      </w:r>
      <w:r>
        <w:rPr>
          <w:spacing w:val="-3"/>
        </w:rPr>
        <w:t> </w:t>
      </w:r>
      <w:r>
        <w:rPr/>
        <w:t>file</w:t>
      </w:r>
      <w:r>
        <w:rPr>
          <w:spacing w:val="-1"/>
        </w:rPr>
        <w:t> </w:t>
      </w:r>
      <w:r>
        <w:rPr/>
        <w:t>a</w:t>
      </w:r>
      <w:r>
        <w:rPr>
          <w:spacing w:val="-3"/>
        </w:rPr>
        <w:t> </w:t>
      </w:r>
      <w:r>
        <w:rPr/>
        <w:t>suit</w:t>
      </w:r>
      <w:r>
        <w:rPr>
          <w:spacing w:val="-3"/>
        </w:rPr>
        <w:t> </w:t>
      </w:r>
      <w:r>
        <w:rPr/>
        <w:t>for infringement and passing off and also take criminal action.</w:t>
      </w:r>
    </w:p>
    <w:p>
      <w:pPr>
        <w:spacing w:after="0" w:line="283"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175</w:t>
      </w:r>
    </w:p>
    <w:p>
      <w:pPr>
        <w:pStyle w:val="BodyText"/>
        <w:spacing w:before="98"/>
        <w:ind w:left="0"/>
        <w:jc w:val="left"/>
        <w:rPr>
          <w:b/>
        </w:rPr>
      </w:pPr>
      <w:r>
        <w:rPr/>
        <mc:AlternateContent>
          <mc:Choice Requires="wps">
            <w:drawing>
              <wp:anchor distT="0" distB="0" distL="0" distR="0" allowOverlap="1" layoutInCell="1" locked="0" behindDoc="1" simplePos="0" relativeHeight="487729664">
                <wp:simplePos x="0" y="0"/>
                <wp:positionH relativeFrom="page">
                  <wp:posOffset>804659</wp:posOffset>
                </wp:positionH>
                <wp:positionV relativeFrom="paragraph">
                  <wp:posOffset>223544</wp:posOffset>
                </wp:positionV>
                <wp:extent cx="6163310" cy="615950"/>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6163310" cy="615950"/>
                          <a:chExt cx="6163310" cy="615950"/>
                        </a:xfrm>
                      </wpg:grpSpPr>
                      <wps:wsp>
                        <wps:cNvPr id="474" name="Textbox 474"/>
                        <wps:cNvSpPr txBox="1"/>
                        <wps:spPr>
                          <a:xfrm>
                            <a:off x="0" y="342900"/>
                            <a:ext cx="6163310" cy="273050"/>
                          </a:xfrm>
                          <a:prstGeom prst="rect">
                            <a:avLst/>
                          </a:prstGeom>
                          <a:solidFill>
                            <a:srgbClr val="BFBFBF"/>
                          </a:solidFill>
                        </wps:spPr>
                        <wps:txbx>
                          <w:txbxContent>
                            <w:p>
                              <w:pPr>
                                <w:spacing w:before="170"/>
                                <w:ind w:left="28" w:right="0" w:firstLine="0"/>
                                <w:jc w:val="left"/>
                                <w:rPr>
                                  <w:b/>
                                  <w:color w:val="000000"/>
                                  <w:sz w:val="22"/>
                                </w:rPr>
                              </w:pPr>
                              <w:r>
                                <w:rPr>
                                  <w:b/>
                                  <w:color w:val="000000"/>
                                  <w:spacing w:val="-2"/>
                                  <w:sz w:val="22"/>
                                </w:rPr>
                                <w:t>Introduction</w:t>
                              </w:r>
                            </w:p>
                          </w:txbxContent>
                        </wps:txbx>
                        <wps:bodyPr wrap="square" lIns="0" tIns="0" rIns="0" bIns="0" rtlCol="0">
                          <a:noAutofit/>
                        </wps:bodyPr>
                      </wps:wsp>
                      <wps:wsp>
                        <wps:cNvPr id="475" name="Textbox 475"/>
                        <wps:cNvSpPr txBox="1"/>
                        <wps:spPr>
                          <a:xfrm>
                            <a:off x="0" y="0"/>
                            <a:ext cx="6163310" cy="342900"/>
                          </a:xfrm>
                          <a:prstGeom prst="rect">
                            <a:avLst/>
                          </a:prstGeom>
                          <a:solidFill>
                            <a:srgbClr val="3F3F3F"/>
                          </a:solidFill>
                        </wps:spPr>
                        <wps:txbx>
                          <w:txbxContent>
                            <w:p>
                              <w:pPr>
                                <w:spacing w:line="256" w:lineRule="auto" w:before="0"/>
                                <w:ind w:left="28" w:right="0" w:firstLine="0"/>
                                <w:jc w:val="left"/>
                                <w:rPr>
                                  <w:b/>
                                  <w:color w:val="000000"/>
                                  <w:sz w:val="22"/>
                                </w:rPr>
                              </w:pPr>
                              <w:r>
                                <w:rPr>
                                  <w:b/>
                                  <w:color w:val="FFFFFF"/>
                                  <w:sz w:val="22"/>
                                </w:rPr>
                                <w:t>MADRID</w:t>
                              </w:r>
                              <w:r>
                                <w:rPr>
                                  <w:b/>
                                  <w:color w:val="FFFFFF"/>
                                  <w:spacing w:val="40"/>
                                  <w:sz w:val="22"/>
                                </w:rPr>
                                <w:t> </w:t>
                              </w:r>
                              <w:r>
                                <w:rPr>
                                  <w:b/>
                                  <w:color w:val="FFFFFF"/>
                                  <w:sz w:val="22"/>
                                </w:rPr>
                                <w:t>AGREEMENT</w:t>
                              </w:r>
                              <w:r>
                                <w:rPr>
                                  <w:b/>
                                  <w:color w:val="FFFFFF"/>
                                  <w:spacing w:val="40"/>
                                  <w:sz w:val="22"/>
                                </w:rPr>
                                <w:t> </w:t>
                              </w:r>
                              <w:r>
                                <w:rPr>
                                  <w:b/>
                                  <w:color w:val="FFFFFF"/>
                                  <w:sz w:val="22"/>
                                </w:rPr>
                                <w:t>CONCERNING</w:t>
                              </w:r>
                              <w:r>
                                <w:rPr>
                                  <w:b/>
                                  <w:color w:val="FFFFFF"/>
                                  <w:spacing w:val="40"/>
                                  <w:sz w:val="22"/>
                                </w:rPr>
                                <w:t> </w:t>
                              </w:r>
                              <w:r>
                                <w:rPr>
                                  <w:b/>
                                  <w:color w:val="FFFFFF"/>
                                  <w:sz w:val="22"/>
                                </w:rPr>
                                <w:t>THE</w:t>
                              </w:r>
                              <w:r>
                                <w:rPr>
                                  <w:b/>
                                  <w:color w:val="FFFFFF"/>
                                  <w:spacing w:val="40"/>
                                  <w:sz w:val="22"/>
                                </w:rPr>
                                <w:t> </w:t>
                              </w:r>
                              <w:r>
                                <w:rPr>
                                  <w:b/>
                                  <w:color w:val="FFFFFF"/>
                                  <w:sz w:val="22"/>
                                </w:rPr>
                                <w:t>INTERNATIONAL</w:t>
                              </w:r>
                              <w:r>
                                <w:rPr>
                                  <w:b/>
                                  <w:color w:val="FFFFFF"/>
                                  <w:spacing w:val="40"/>
                                  <w:sz w:val="22"/>
                                </w:rPr>
                                <w:t> </w:t>
                              </w:r>
                              <w:r>
                                <w:rPr>
                                  <w:b/>
                                  <w:color w:val="FFFFFF"/>
                                  <w:sz w:val="22"/>
                                </w:rPr>
                                <w:t>REGISTRATION</w:t>
                              </w:r>
                              <w:r>
                                <w:rPr>
                                  <w:b/>
                                  <w:color w:val="FFFFFF"/>
                                  <w:spacing w:val="40"/>
                                  <w:sz w:val="22"/>
                                </w:rPr>
                                <w:t> </w:t>
                              </w:r>
                              <w:r>
                                <w:rPr>
                                  <w:b/>
                                  <w:color w:val="FFFFFF"/>
                                  <w:sz w:val="22"/>
                                </w:rPr>
                                <w:t>OF</w:t>
                              </w:r>
                              <w:r>
                                <w:rPr>
                                  <w:b/>
                                  <w:color w:val="FFFFFF"/>
                                  <w:spacing w:val="40"/>
                                  <w:sz w:val="22"/>
                                </w:rPr>
                                <w:t> </w:t>
                              </w:r>
                              <w:r>
                                <w:rPr>
                                  <w:b/>
                                  <w:color w:val="FFFFFF"/>
                                  <w:sz w:val="22"/>
                                </w:rPr>
                                <w:t>MARKS (1891) AND THE PROTOCOL RELATING TO THAT AGREEMENT (1989)</w:t>
                              </w:r>
                            </w:p>
                          </w:txbxContent>
                        </wps:txbx>
                        <wps:bodyPr wrap="square" lIns="0" tIns="0" rIns="0" bIns="0" rtlCol="0">
                          <a:noAutofit/>
                        </wps:bodyPr>
                      </wps:wsp>
                    </wpg:wgp>
                  </a:graphicData>
                </a:graphic>
              </wp:anchor>
            </w:drawing>
          </mc:Choice>
          <mc:Fallback>
            <w:pict>
              <v:group style="position:absolute;margin-left:63.359039pt;margin-top:17.601929pt;width:485.3pt;height:48.5pt;mso-position-horizontal-relative:page;mso-position-vertical-relative:paragraph;z-index:-15586816;mso-wrap-distance-left:0;mso-wrap-distance-right:0" id="docshapegroup389" coordorigin="1267,352" coordsize="9706,970">
                <v:shape style="position:absolute;left:1267;top:892;width:9706;height:430" type="#_x0000_t202" id="docshape390" filled="true" fillcolor="#bfbfbf" stroked="false">
                  <v:textbox inset="0,0,0,0">
                    <w:txbxContent>
                      <w:p>
                        <w:pPr>
                          <w:spacing w:before="170"/>
                          <w:ind w:left="28" w:right="0" w:firstLine="0"/>
                          <w:jc w:val="left"/>
                          <w:rPr>
                            <w:b/>
                            <w:color w:val="000000"/>
                            <w:sz w:val="22"/>
                          </w:rPr>
                        </w:pPr>
                        <w:r>
                          <w:rPr>
                            <w:b/>
                            <w:color w:val="000000"/>
                            <w:spacing w:val="-2"/>
                            <w:sz w:val="22"/>
                          </w:rPr>
                          <w:t>Introduction</w:t>
                        </w:r>
                      </w:p>
                    </w:txbxContent>
                  </v:textbox>
                  <v:fill type="solid"/>
                  <w10:wrap type="none"/>
                </v:shape>
                <v:shape style="position:absolute;left:1267;top:352;width:9706;height:540" type="#_x0000_t202" id="docshape391" filled="true" fillcolor="#3f3f3f" stroked="false">
                  <v:textbox inset="0,0,0,0">
                    <w:txbxContent>
                      <w:p>
                        <w:pPr>
                          <w:spacing w:line="256" w:lineRule="auto" w:before="0"/>
                          <w:ind w:left="28" w:right="0" w:firstLine="0"/>
                          <w:jc w:val="left"/>
                          <w:rPr>
                            <w:b/>
                            <w:color w:val="000000"/>
                            <w:sz w:val="22"/>
                          </w:rPr>
                        </w:pPr>
                        <w:r>
                          <w:rPr>
                            <w:b/>
                            <w:color w:val="FFFFFF"/>
                            <w:sz w:val="22"/>
                          </w:rPr>
                          <w:t>MADRID</w:t>
                        </w:r>
                        <w:r>
                          <w:rPr>
                            <w:b/>
                            <w:color w:val="FFFFFF"/>
                            <w:spacing w:val="40"/>
                            <w:sz w:val="22"/>
                          </w:rPr>
                          <w:t> </w:t>
                        </w:r>
                        <w:r>
                          <w:rPr>
                            <w:b/>
                            <w:color w:val="FFFFFF"/>
                            <w:sz w:val="22"/>
                          </w:rPr>
                          <w:t>AGREEMENT</w:t>
                        </w:r>
                        <w:r>
                          <w:rPr>
                            <w:b/>
                            <w:color w:val="FFFFFF"/>
                            <w:spacing w:val="40"/>
                            <w:sz w:val="22"/>
                          </w:rPr>
                          <w:t> </w:t>
                        </w:r>
                        <w:r>
                          <w:rPr>
                            <w:b/>
                            <w:color w:val="FFFFFF"/>
                            <w:sz w:val="22"/>
                          </w:rPr>
                          <w:t>CONCERNING</w:t>
                        </w:r>
                        <w:r>
                          <w:rPr>
                            <w:b/>
                            <w:color w:val="FFFFFF"/>
                            <w:spacing w:val="40"/>
                            <w:sz w:val="22"/>
                          </w:rPr>
                          <w:t> </w:t>
                        </w:r>
                        <w:r>
                          <w:rPr>
                            <w:b/>
                            <w:color w:val="FFFFFF"/>
                            <w:sz w:val="22"/>
                          </w:rPr>
                          <w:t>THE</w:t>
                        </w:r>
                        <w:r>
                          <w:rPr>
                            <w:b/>
                            <w:color w:val="FFFFFF"/>
                            <w:spacing w:val="40"/>
                            <w:sz w:val="22"/>
                          </w:rPr>
                          <w:t> </w:t>
                        </w:r>
                        <w:r>
                          <w:rPr>
                            <w:b/>
                            <w:color w:val="FFFFFF"/>
                            <w:sz w:val="22"/>
                          </w:rPr>
                          <w:t>INTERNATIONAL</w:t>
                        </w:r>
                        <w:r>
                          <w:rPr>
                            <w:b/>
                            <w:color w:val="FFFFFF"/>
                            <w:spacing w:val="40"/>
                            <w:sz w:val="22"/>
                          </w:rPr>
                          <w:t> </w:t>
                        </w:r>
                        <w:r>
                          <w:rPr>
                            <w:b/>
                            <w:color w:val="FFFFFF"/>
                            <w:sz w:val="22"/>
                          </w:rPr>
                          <w:t>REGISTRATION</w:t>
                        </w:r>
                        <w:r>
                          <w:rPr>
                            <w:b/>
                            <w:color w:val="FFFFFF"/>
                            <w:spacing w:val="40"/>
                            <w:sz w:val="22"/>
                          </w:rPr>
                          <w:t> </w:t>
                        </w:r>
                        <w:r>
                          <w:rPr>
                            <w:b/>
                            <w:color w:val="FFFFFF"/>
                            <w:sz w:val="22"/>
                          </w:rPr>
                          <w:t>OF</w:t>
                        </w:r>
                        <w:r>
                          <w:rPr>
                            <w:b/>
                            <w:color w:val="FFFFFF"/>
                            <w:spacing w:val="40"/>
                            <w:sz w:val="22"/>
                          </w:rPr>
                          <w:t> </w:t>
                        </w:r>
                        <w:r>
                          <w:rPr>
                            <w:b/>
                            <w:color w:val="FFFFFF"/>
                            <w:sz w:val="22"/>
                          </w:rPr>
                          <w:t>MARKS (1891) AND THE PROTOCOL RELATING TO THAT AGREEMENT (1989)</w:t>
                        </w:r>
                      </w:p>
                    </w:txbxContent>
                  </v:textbox>
                  <v:fill type="solid"/>
                  <w10:wrap type="none"/>
                </v:shape>
                <w10:wrap type="topAndBottom"/>
              </v:group>
            </w:pict>
          </mc:Fallback>
        </mc:AlternateContent>
      </w:r>
    </w:p>
    <w:p>
      <w:pPr>
        <w:pStyle w:val="BodyText"/>
        <w:spacing w:before="19"/>
        <w:ind w:left="0"/>
        <w:jc w:val="left"/>
        <w:rPr>
          <w:b/>
        </w:rPr>
      </w:pPr>
    </w:p>
    <w:p>
      <w:pPr>
        <w:pStyle w:val="BodyText"/>
      </w:pPr>
      <w:r>
        <w:rPr/>
        <w:t>The</w:t>
      </w:r>
      <w:r>
        <w:rPr>
          <w:spacing w:val="-7"/>
        </w:rPr>
        <w:t> </w:t>
      </w:r>
      <w:r>
        <w:rPr/>
        <w:t>system</w:t>
      </w:r>
      <w:r>
        <w:rPr>
          <w:spacing w:val="-2"/>
        </w:rPr>
        <w:t> </w:t>
      </w:r>
      <w:r>
        <w:rPr/>
        <w:t>of</w:t>
      </w:r>
      <w:r>
        <w:rPr>
          <w:spacing w:val="-4"/>
        </w:rPr>
        <w:t> </w:t>
      </w:r>
      <w:r>
        <w:rPr/>
        <w:t>international</w:t>
      </w:r>
      <w:r>
        <w:rPr>
          <w:spacing w:val="-5"/>
        </w:rPr>
        <w:t> </w:t>
      </w:r>
      <w:r>
        <w:rPr/>
        <w:t>registration</w:t>
      </w:r>
      <w:r>
        <w:rPr>
          <w:spacing w:val="-5"/>
        </w:rPr>
        <w:t> </w:t>
      </w:r>
      <w:r>
        <w:rPr/>
        <w:t>of</w:t>
      </w:r>
      <w:r>
        <w:rPr>
          <w:spacing w:val="-4"/>
        </w:rPr>
        <w:t> </w:t>
      </w:r>
      <w:r>
        <w:rPr/>
        <w:t>marks</w:t>
      </w:r>
      <w:r>
        <w:rPr>
          <w:spacing w:val="-5"/>
        </w:rPr>
        <w:t> </w:t>
      </w:r>
      <w:r>
        <w:rPr/>
        <w:t>is</w:t>
      </w:r>
      <w:r>
        <w:rPr>
          <w:spacing w:val="-5"/>
        </w:rPr>
        <w:t> </w:t>
      </w:r>
      <w:r>
        <w:rPr/>
        <w:t>governed</w:t>
      </w:r>
      <w:r>
        <w:rPr>
          <w:spacing w:val="-4"/>
        </w:rPr>
        <w:t> </w:t>
      </w:r>
      <w:r>
        <w:rPr/>
        <w:t>by</w:t>
      </w:r>
      <w:r>
        <w:rPr>
          <w:spacing w:val="-7"/>
        </w:rPr>
        <w:t> </w:t>
      </w:r>
      <w:r>
        <w:rPr/>
        <w:t>two</w:t>
      </w:r>
      <w:r>
        <w:rPr>
          <w:spacing w:val="-7"/>
        </w:rPr>
        <w:t> </w:t>
      </w:r>
      <w:r>
        <w:rPr>
          <w:spacing w:val="-2"/>
        </w:rPr>
        <w:t>treaties:</w:t>
      </w:r>
    </w:p>
    <w:p>
      <w:pPr>
        <w:pStyle w:val="BodyText"/>
        <w:spacing w:before="29"/>
        <w:ind w:left="0"/>
        <w:jc w:val="left"/>
      </w:pPr>
    </w:p>
    <w:p>
      <w:pPr>
        <w:pStyle w:val="BodyText"/>
        <w:spacing w:line="280" w:lineRule="auto" w:before="1"/>
        <w:ind w:right="276"/>
      </w:pPr>
      <w:r>
        <w:rPr/>
        <w:t>The Madrid Agreement, concluded in 1891 and revised at Brussels (1900), Washington (1911), The Hague (1925), London (1934), Nice (1957), and Stockholm (1967), and amended in 1979, and the Protocol relating to that Agreement, which was concluded in 1989, with the aim of rendering the Madrid system more flexible and more compatible with the domestic legislation of certain countries which had not been able to accede to the Agreement.</w:t>
      </w:r>
    </w:p>
    <w:p>
      <w:pPr>
        <w:pStyle w:val="BodyText"/>
        <w:spacing w:line="280" w:lineRule="auto" w:before="226"/>
        <w:ind w:right="273"/>
      </w:pPr>
      <w:r>
        <w:rPr/>
        <w:t>The Madrid Agreement and Protocol are open to any State which is party to the Paris Convention for the Protection of Industrial Property. The two treaties are parallel and independent and States may adhere to either of them</w:t>
      </w:r>
      <w:r>
        <w:rPr>
          <w:spacing w:val="22"/>
        </w:rPr>
        <w:t> </w:t>
      </w:r>
      <w:r>
        <w:rPr/>
        <w:t>or to both. In addition, an intergovernmental organization which maintains its own Office for</w:t>
      </w:r>
      <w:r>
        <w:rPr>
          <w:spacing w:val="40"/>
        </w:rPr>
        <w:t> </w:t>
      </w:r>
      <w:r>
        <w:rPr/>
        <w:t>the registration of marks may become party to the Protocol. Instruments of ratification or accession must be deposited with the Director General of</w:t>
      </w:r>
      <w:r>
        <w:rPr>
          <w:spacing w:val="-2"/>
        </w:rPr>
        <w:t> </w:t>
      </w:r>
      <w:r>
        <w:rPr/>
        <w:t>WIPO. States and organizations which are party</w:t>
      </w:r>
      <w:r>
        <w:rPr>
          <w:spacing w:val="-2"/>
        </w:rPr>
        <w:t> </w:t>
      </w:r>
      <w:r>
        <w:rPr/>
        <w:t>to the Madrid system are collectively referred to as Contracting Parties.</w:t>
      </w:r>
    </w:p>
    <w:p>
      <w:pPr>
        <w:pStyle w:val="BodyText"/>
        <w:spacing w:line="280" w:lineRule="auto" w:before="224"/>
        <w:ind w:right="275"/>
      </w:pPr>
      <w:r>
        <w:rPr/>
        <w:t>The system makes it possible to protect a mark in a large number of countries by obtaining an international registration which has effect in each of the Contracting Parties that has been designated.</w:t>
      </w:r>
    </w:p>
    <w:p>
      <w:pPr>
        <w:pStyle w:val="Heading3"/>
        <w:tabs>
          <w:tab w:pos="10972" w:val="left" w:leader="none"/>
        </w:tabs>
        <w:spacing w:before="204"/>
        <w:jc w:val="both"/>
      </w:pPr>
      <w:r>
        <w:rPr>
          <w:color w:val="000000"/>
          <w:spacing w:val="-33"/>
          <w:shd w:fill="BFBFBF" w:color="auto" w:val="clear"/>
        </w:rPr>
        <w:t> </w:t>
      </w:r>
      <w:r>
        <w:rPr>
          <w:color w:val="000000"/>
          <w:shd w:fill="BFBFBF" w:color="auto" w:val="clear"/>
        </w:rPr>
        <w:t>Who</w:t>
      </w:r>
      <w:r>
        <w:rPr>
          <w:color w:val="000000"/>
          <w:spacing w:val="-3"/>
          <w:shd w:fill="BFBFBF" w:color="auto" w:val="clear"/>
        </w:rPr>
        <w:t> </w:t>
      </w:r>
      <w:r>
        <w:rPr>
          <w:color w:val="000000"/>
          <w:shd w:fill="BFBFBF" w:color="auto" w:val="clear"/>
        </w:rPr>
        <w:t>May</w:t>
      </w:r>
      <w:r>
        <w:rPr>
          <w:color w:val="000000"/>
          <w:spacing w:val="-5"/>
          <w:shd w:fill="BFBFBF" w:color="auto" w:val="clear"/>
        </w:rPr>
        <w:t> </w:t>
      </w:r>
      <w:r>
        <w:rPr>
          <w:color w:val="000000"/>
          <w:shd w:fill="BFBFBF" w:color="auto" w:val="clear"/>
        </w:rPr>
        <w:t>Use the</w:t>
      </w:r>
      <w:r>
        <w:rPr>
          <w:color w:val="000000"/>
          <w:spacing w:val="1"/>
          <w:shd w:fill="BFBFBF" w:color="auto" w:val="clear"/>
        </w:rPr>
        <w:t> </w:t>
      </w:r>
      <w:r>
        <w:rPr>
          <w:color w:val="000000"/>
          <w:spacing w:val="-2"/>
          <w:shd w:fill="BFBFBF" w:color="auto" w:val="clear"/>
        </w:rPr>
        <w:t>System?</w:t>
      </w:r>
      <w:r>
        <w:rPr>
          <w:color w:val="000000"/>
          <w:shd w:fill="BFBFBF" w:color="auto" w:val="clear"/>
        </w:rPr>
        <w:tab/>
      </w:r>
    </w:p>
    <w:p>
      <w:pPr>
        <w:pStyle w:val="BodyText"/>
        <w:spacing w:before="2"/>
        <w:ind w:left="0"/>
        <w:jc w:val="left"/>
        <w:rPr>
          <w:b/>
          <w:sz w:val="22"/>
        </w:rPr>
      </w:pPr>
    </w:p>
    <w:p>
      <w:pPr>
        <w:pStyle w:val="BodyText"/>
        <w:spacing w:line="280" w:lineRule="auto"/>
        <w:ind w:right="273"/>
      </w:pPr>
      <w:r>
        <w:rPr/>
        <w:t>An application for international registration (international application) may</w:t>
      </w:r>
      <w:r>
        <w:rPr>
          <w:spacing w:val="-1"/>
        </w:rPr>
        <w:t> </w:t>
      </w:r>
      <w:r>
        <w:rPr/>
        <w:t>be filed only</w:t>
      </w:r>
      <w:r>
        <w:rPr>
          <w:spacing w:val="-1"/>
        </w:rPr>
        <w:t> </w:t>
      </w:r>
      <w:r>
        <w:rPr/>
        <w:t>by</w:t>
      </w:r>
      <w:r>
        <w:rPr>
          <w:spacing w:val="-1"/>
        </w:rPr>
        <w:t> </w:t>
      </w:r>
      <w:r>
        <w:rPr/>
        <w:t>a natural person or legal entity having a connection, through establishment, domicile or nationality, with a Contracting Party to the Agreement or the Protocol.</w:t>
      </w:r>
    </w:p>
    <w:p>
      <w:pPr>
        <w:pStyle w:val="BodyText"/>
        <w:spacing w:line="280" w:lineRule="auto" w:before="223"/>
        <w:ind w:right="273"/>
      </w:pPr>
      <w:r>
        <w:rPr/>
        <w:t>A mark may be the subject of an international application only if it has already been registered with the Trademark Office</w:t>
      </w:r>
      <w:r>
        <w:rPr>
          <w:spacing w:val="-4"/>
        </w:rPr>
        <w:t> </w:t>
      </w:r>
      <w:r>
        <w:rPr/>
        <w:t>(referred</w:t>
      </w:r>
      <w:r>
        <w:rPr>
          <w:spacing w:val="-4"/>
        </w:rPr>
        <w:t> </w:t>
      </w:r>
      <w:r>
        <w:rPr/>
        <w:t>to</w:t>
      </w:r>
      <w:r>
        <w:rPr>
          <w:spacing w:val="-4"/>
        </w:rPr>
        <w:t> </w:t>
      </w:r>
      <w:r>
        <w:rPr/>
        <w:t>as</w:t>
      </w:r>
      <w:r>
        <w:rPr>
          <w:spacing w:val="-2"/>
        </w:rPr>
        <w:t> </w:t>
      </w:r>
      <w:r>
        <w:rPr/>
        <w:t>the</w:t>
      </w:r>
      <w:r>
        <w:rPr>
          <w:spacing w:val="-2"/>
        </w:rPr>
        <w:t> </w:t>
      </w:r>
      <w:r>
        <w:rPr/>
        <w:t>Office</w:t>
      </w:r>
      <w:r>
        <w:rPr>
          <w:spacing w:val="-4"/>
        </w:rPr>
        <w:t> </w:t>
      </w:r>
      <w:r>
        <w:rPr/>
        <w:t>of</w:t>
      </w:r>
      <w:r>
        <w:rPr>
          <w:spacing w:val="-2"/>
        </w:rPr>
        <w:t> </w:t>
      </w:r>
      <w:r>
        <w:rPr/>
        <w:t>origin) of</w:t>
      </w:r>
      <w:r>
        <w:rPr>
          <w:spacing w:val="-2"/>
        </w:rPr>
        <w:t> </w:t>
      </w:r>
      <w:r>
        <w:rPr/>
        <w:t>the</w:t>
      </w:r>
      <w:r>
        <w:rPr>
          <w:spacing w:val="-2"/>
        </w:rPr>
        <w:t> </w:t>
      </w:r>
      <w:r>
        <w:rPr/>
        <w:t>Contracting</w:t>
      </w:r>
      <w:r>
        <w:rPr>
          <w:spacing w:val="-2"/>
        </w:rPr>
        <w:t> </w:t>
      </w:r>
      <w:r>
        <w:rPr/>
        <w:t>Party</w:t>
      </w:r>
      <w:r>
        <w:rPr>
          <w:spacing w:val="-5"/>
        </w:rPr>
        <w:t> </w:t>
      </w:r>
      <w:r>
        <w:rPr/>
        <w:t>with which</w:t>
      </w:r>
      <w:r>
        <w:rPr>
          <w:spacing w:val="-2"/>
        </w:rPr>
        <w:t> </w:t>
      </w:r>
      <w:r>
        <w:rPr/>
        <w:t>the</w:t>
      </w:r>
      <w:r>
        <w:rPr>
          <w:spacing w:val="-2"/>
        </w:rPr>
        <w:t> </w:t>
      </w:r>
      <w:r>
        <w:rPr/>
        <w:t>applicant</w:t>
      </w:r>
      <w:r>
        <w:rPr>
          <w:spacing w:val="-2"/>
        </w:rPr>
        <w:t> </w:t>
      </w:r>
      <w:r>
        <w:rPr/>
        <w:t>has the necessary</w:t>
      </w:r>
      <w:r>
        <w:rPr>
          <w:spacing w:val="-1"/>
        </w:rPr>
        <w:t> </w:t>
      </w:r>
      <w:r>
        <w:rPr/>
        <w:t>connections. However, where all the designations are effected under the Protocol (see below) the international application may be based on a mere application for registration filed with the Office of origin. An international application must be presented to the International Bureau of WIPO through the intermediary of the Office of origin.</w:t>
      </w:r>
    </w:p>
    <w:p>
      <w:pPr>
        <w:pStyle w:val="Heading3"/>
        <w:tabs>
          <w:tab w:pos="10972" w:val="left" w:leader="none"/>
        </w:tabs>
        <w:spacing w:before="207"/>
        <w:jc w:val="both"/>
      </w:pPr>
      <w:r>
        <w:rPr>
          <w:color w:val="000000"/>
          <w:spacing w:val="-33"/>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International</w:t>
      </w:r>
      <w:r>
        <w:rPr>
          <w:color w:val="000000"/>
          <w:spacing w:val="-2"/>
          <w:shd w:fill="BFBFBF" w:color="auto" w:val="clear"/>
        </w:rPr>
        <w:t> Application</w:t>
      </w:r>
      <w:r>
        <w:rPr>
          <w:color w:val="000000"/>
          <w:shd w:fill="BFBFBF" w:color="auto" w:val="clear"/>
        </w:rPr>
        <w:tab/>
      </w:r>
    </w:p>
    <w:p>
      <w:pPr>
        <w:pStyle w:val="BodyText"/>
        <w:spacing w:before="3"/>
        <w:ind w:left="0"/>
        <w:jc w:val="left"/>
        <w:rPr>
          <w:b/>
          <w:sz w:val="22"/>
        </w:rPr>
      </w:pPr>
    </w:p>
    <w:p>
      <w:pPr>
        <w:pStyle w:val="BodyText"/>
        <w:spacing w:line="280" w:lineRule="auto"/>
        <w:ind w:right="276"/>
      </w:pPr>
      <w:r>
        <w:rPr/>
        <w:t>An application for international registration must designate one or more Contracting Parties where protection is sought. Further designations can be effected subsequently. A Contracting Party may be designated only if it is party to the same treaty as the Contracting Party whose Office is the Office of origin. The latter cannot itself be designated in the international application.</w:t>
      </w:r>
    </w:p>
    <w:p>
      <w:pPr>
        <w:pStyle w:val="BodyText"/>
        <w:spacing w:line="280" w:lineRule="auto" w:before="224"/>
        <w:ind w:right="273"/>
      </w:pPr>
      <w:r>
        <w:rPr/>
        <w:t>The designation of a given Contracting Party is made either under the Agreement or under the Protocol, depending on which treaty is common to the Contracting Parties concerned. If both Contracting Parties are party to both the Agreement and the Protocol, the designation will be governed by the Agreement, in accordance with the so-called “safeguard clause”</w:t>
      </w:r>
    </w:p>
    <w:p>
      <w:pPr>
        <w:pStyle w:val="BodyText"/>
        <w:spacing w:line="283" w:lineRule="auto" w:before="201"/>
        <w:ind w:right="272"/>
      </w:pPr>
      <w:r>
        <w:rPr/>
        <w:t>Where all the designations are effected under the Agreement the international application, and any other subsequent</w:t>
      </w:r>
      <w:r>
        <w:rPr>
          <w:spacing w:val="40"/>
        </w:rPr>
        <w:t> </w:t>
      </w:r>
      <w:r>
        <w:rPr/>
        <w:t>communication,</w:t>
      </w:r>
      <w:r>
        <w:rPr>
          <w:spacing w:val="40"/>
        </w:rPr>
        <w:t> </w:t>
      </w:r>
      <w:r>
        <w:rPr/>
        <w:t>must</w:t>
      </w:r>
      <w:r>
        <w:rPr>
          <w:spacing w:val="40"/>
        </w:rPr>
        <w:t> </w:t>
      </w:r>
      <w:r>
        <w:rPr/>
        <w:t>be</w:t>
      </w:r>
      <w:r>
        <w:rPr>
          <w:spacing w:val="40"/>
        </w:rPr>
        <w:t> </w:t>
      </w:r>
      <w:r>
        <w:rPr/>
        <w:t>in</w:t>
      </w:r>
      <w:r>
        <w:rPr>
          <w:spacing w:val="40"/>
        </w:rPr>
        <w:t> </w:t>
      </w:r>
      <w:r>
        <w:rPr/>
        <w:t>French.</w:t>
      </w:r>
      <w:r>
        <w:rPr>
          <w:spacing w:val="40"/>
        </w:rPr>
        <w:t> </w:t>
      </w:r>
      <w:r>
        <w:rPr/>
        <w:t>Where</w:t>
      </w:r>
      <w:r>
        <w:rPr>
          <w:spacing w:val="40"/>
        </w:rPr>
        <w:t> </w:t>
      </w:r>
      <w:r>
        <w:rPr/>
        <w:t>at</w:t>
      </w:r>
      <w:r>
        <w:rPr>
          <w:spacing w:val="40"/>
        </w:rPr>
        <w:t> </w:t>
      </w:r>
      <w:r>
        <w:rPr/>
        <w:t>least</w:t>
      </w:r>
      <w:r>
        <w:rPr>
          <w:spacing w:val="40"/>
        </w:rPr>
        <w:t> </w:t>
      </w:r>
      <w:r>
        <w:rPr/>
        <w:t>one</w:t>
      </w:r>
      <w:r>
        <w:rPr>
          <w:spacing w:val="40"/>
        </w:rPr>
        <w:t> </w:t>
      </w:r>
      <w:r>
        <w:rPr/>
        <w:t>designation</w:t>
      </w:r>
      <w:r>
        <w:rPr>
          <w:spacing w:val="40"/>
        </w:rPr>
        <w:t> </w:t>
      </w:r>
      <w:r>
        <w:rPr/>
        <w:t>is</w:t>
      </w:r>
      <w:r>
        <w:rPr>
          <w:spacing w:val="40"/>
        </w:rPr>
        <w:t> </w:t>
      </w:r>
      <w:r>
        <w:rPr/>
        <w:t>effected</w:t>
      </w:r>
      <w:r>
        <w:rPr>
          <w:spacing w:val="40"/>
        </w:rPr>
        <w:t> </w:t>
      </w:r>
      <w:r>
        <w:rPr/>
        <w:t>under</w:t>
      </w:r>
      <w:r>
        <w:rPr>
          <w:spacing w:val="40"/>
        </w:rPr>
        <w:t> </w:t>
      </w:r>
      <w:r>
        <w:rPr/>
        <w:t>the</w:t>
      </w:r>
    </w:p>
    <w:p>
      <w:pPr>
        <w:spacing w:after="0" w:line="283" w:lineRule="auto"/>
        <w:sectPr>
          <w:pgSz w:w="12240" w:h="15840"/>
          <w:pgMar w:top="780" w:bottom="280" w:left="0" w:right="1020"/>
        </w:sectPr>
      </w:pPr>
    </w:p>
    <w:p>
      <w:pPr>
        <w:spacing w:before="81"/>
        <w:ind w:left="1295" w:right="0" w:firstLine="0"/>
        <w:jc w:val="left"/>
        <w:rPr>
          <w:sz w:val="20"/>
        </w:rPr>
      </w:pPr>
      <w:r>
        <w:rPr>
          <w:b/>
          <w:sz w:val="20"/>
        </w:rPr>
        <w:t>176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Protocol, the applicant has the option of English or French, unless the Office of origin restricts this choice to one of these.</w:t>
      </w:r>
    </w:p>
    <w:p>
      <w:pPr>
        <w:pStyle w:val="BodyText"/>
        <w:spacing w:line="280" w:lineRule="auto" w:before="158"/>
        <w:ind w:right="274"/>
      </w:pPr>
      <w:r>
        <w:rPr/>
        <w:t>The filing of an international application is subject to the payment of a basic fee (which is reduced to 10% of the prescribed amount for international applications filed by applicants whose country of origin is a Least Developed Country (LDC), in accordance with the list established by the United Nations), a supplementary fee</w:t>
      </w:r>
      <w:r>
        <w:rPr>
          <w:spacing w:val="-1"/>
        </w:rPr>
        <w:t> </w:t>
      </w:r>
      <w:r>
        <w:rPr/>
        <w:t>for each</w:t>
      </w:r>
      <w:r>
        <w:rPr>
          <w:spacing w:val="-1"/>
        </w:rPr>
        <w:t> </w:t>
      </w:r>
      <w:r>
        <w:rPr/>
        <w:t>class of goods and/or services beyond</w:t>
      </w:r>
      <w:r>
        <w:rPr>
          <w:spacing w:val="-1"/>
        </w:rPr>
        <w:t> </w:t>
      </w:r>
      <w:r>
        <w:rPr/>
        <w:t>the</w:t>
      </w:r>
      <w:r>
        <w:rPr>
          <w:spacing w:val="-1"/>
        </w:rPr>
        <w:t> </w:t>
      </w:r>
      <w:r>
        <w:rPr/>
        <w:t>first</w:t>
      </w:r>
      <w:r>
        <w:rPr>
          <w:spacing w:val="-1"/>
        </w:rPr>
        <w:t> </w:t>
      </w:r>
      <w:r>
        <w:rPr/>
        <w:t>three</w:t>
      </w:r>
      <w:r>
        <w:rPr>
          <w:spacing w:val="-1"/>
        </w:rPr>
        <w:t> </w:t>
      </w:r>
      <w:r>
        <w:rPr/>
        <w:t>classes,</w:t>
      </w:r>
      <w:r>
        <w:rPr>
          <w:spacing w:val="-1"/>
        </w:rPr>
        <w:t> </w:t>
      </w:r>
      <w:r>
        <w:rPr/>
        <w:t>and a complementary</w:t>
      </w:r>
      <w:r>
        <w:rPr>
          <w:spacing w:val="-4"/>
        </w:rPr>
        <w:t> </w:t>
      </w:r>
      <w:r>
        <w:rPr/>
        <w:t>fee</w:t>
      </w:r>
      <w:r>
        <w:rPr>
          <w:spacing w:val="-1"/>
        </w:rPr>
        <w:t> </w:t>
      </w:r>
      <w:r>
        <w:rPr/>
        <w:t>for each Contracting Party designated. However, a Contracting Party to the Protocol may declare that when it is designated under the Protocol, the complementary fee is to be replaced by an individual fee, whose amount is determined by the Contracting Party concerned but may not be higher than the amount which would be payable for the registration of a mark with its Office.</w:t>
      </w:r>
    </w:p>
    <w:p>
      <w:pPr>
        <w:pStyle w:val="Heading3"/>
        <w:tabs>
          <w:tab w:pos="10972" w:val="left" w:leader="none"/>
        </w:tabs>
        <w:spacing w:before="188"/>
      </w:pPr>
      <w:r>
        <w:rPr>
          <w:color w:val="000000"/>
          <w:spacing w:val="-33"/>
          <w:shd w:fill="BFBFBF" w:color="auto" w:val="clear"/>
        </w:rPr>
        <w:t> </w:t>
      </w:r>
      <w:r>
        <w:rPr>
          <w:color w:val="000000"/>
          <w:shd w:fill="BFBFBF" w:color="auto" w:val="clear"/>
        </w:rPr>
        <w:t>International</w:t>
      </w:r>
      <w:r>
        <w:rPr>
          <w:color w:val="000000"/>
          <w:spacing w:val="-5"/>
          <w:shd w:fill="BFBFBF" w:color="auto" w:val="clear"/>
        </w:rPr>
        <w:t> </w:t>
      </w:r>
      <w:r>
        <w:rPr>
          <w:color w:val="000000"/>
          <w:spacing w:val="-2"/>
          <w:shd w:fill="BFBFBF" w:color="auto" w:val="clear"/>
        </w:rPr>
        <w:t>Registration</w:t>
      </w:r>
      <w:r>
        <w:rPr>
          <w:color w:val="000000"/>
          <w:shd w:fill="BFBFBF" w:color="auto" w:val="clear"/>
        </w:rPr>
        <w:tab/>
      </w:r>
    </w:p>
    <w:p>
      <w:pPr>
        <w:pStyle w:val="BodyText"/>
        <w:spacing w:line="280" w:lineRule="auto" w:before="236"/>
        <w:ind w:right="273"/>
      </w:pPr>
      <w:r>
        <w:rPr/>
        <w:t>Once the International Bureau receives the international application, it carries out an examination for compliance with the requirements of the Agreement, the Protocol, and their Common Regulations. This examination is restricted to formalities, including the classification and comprehensibility of the list of goods and/or services; any</w:t>
      </w:r>
      <w:r>
        <w:rPr>
          <w:spacing w:val="-2"/>
        </w:rPr>
        <w:t> </w:t>
      </w:r>
      <w:r>
        <w:rPr/>
        <w:t>matter of substance, such as whether the mark qualifies for protection or whether it is in conflict with an earlier mark, is left to each designated Contracting Party to determine. If there are no irregularities, the International Bureau records the mark in the International Register, publishes the international registration in the WIPO Gazette of International Marks, and notifies it to each designated Contracting Party.</w:t>
      </w:r>
    </w:p>
    <w:p>
      <w:pPr>
        <w:pStyle w:val="Heading3"/>
        <w:tabs>
          <w:tab w:pos="10972" w:val="left" w:leader="none"/>
        </w:tabs>
        <w:spacing w:before="188"/>
      </w:pPr>
      <w:r>
        <w:rPr>
          <w:color w:val="000000"/>
          <w:spacing w:val="-33"/>
          <w:shd w:fill="BFBFBF" w:color="auto" w:val="clear"/>
        </w:rPr>
        <w:t> </w:t>
      </w:r>
      <w:r>
        <w:rPr>
          <w:color w:val="000000"/>
          <w:shd w:fill="BFBFBF" w:color="auto" w:val="clear"/>
        </w:rPr>
        <w:t>Refusal</w:t>
      </w:r>
      <w:r>
        <w:rPr>
          <w:color w:val="000000"/>
          <w:spacing w:val="-3"/>
          <w:shd w:fill="BFBFBF" w:color="auto" w:val="clear"/>
        </w:rPr>
        <w:t> </w:t>
      </w:r>
      <w:r>
        <w:rPr>
          <w:color w:val="000000"/>
          <w:shd w:fill="BFBFBF" w:color="auto" w:val="clear"/>
        </w:rPr>
        <w:t>of </w:t>
      </w:r>
      <w:r>
        <w:rPr>
          <w:color w:val="000000"/>
          <w:spacing w:val="-2"/>
          <w:shd w:fill="BFBFBF" w:color="auto" w:val="clear"/>
        </w:rPr>
        <w:t>Protection</w:t>
      </w:r>
      <w:r>
        <w:rPr>
          <w:color w:val="000000"/>
          <w:shd w:fill="BFBFBF" w:color="auto" w:val="clear"/>
        </w:rPr>
        <w:tab/>
      </w:r>
    </w:p>
    <w:p>
      <w:pPr>
        <w:pStyle w:val="BodyText"/>
        <w:spacing w:line="280" w:lineRule="auto" w:before="236"/>
        <w:ind w:right="273"/>
      </w:pPr>
      <w:r>
        <w:rPr/>
        <w:t>These Contracting Parties may examine the international registration for compliance with their domestic legislation and, if some substantive provisions are not complied with, they have the right to refuse protection in their territory. Any such refusal, including the indication of the grounds on which it is based, must be communicated to the International Bureau, normally within 12 months from the date of the notification. However, a Contracting Party</w:t>
      </w:r>
      <w:r>
        <w:rPr>
          <w:spacing w:val="-4"/>
        </w:rPr>
        <w:t> </w:t>
      </w:r>
      <w:r>
        <w:rPr/>
        <w:t>to the Protocol may</w:t>
      </w:r>
      <w:r>
        <w:rPr>
          <w:spacing w:val="-4"/>
        </w:rPr>
        <w:t> </w:t>
      </w:r>
      <w:r>
        <w:rPr/>
        <w:t>declare that, when it is designated under the Protocol, this time limit is extended to 18 months. Such a Contracting Party may also declare that a refusal based on an opposition may be communicated to the International Bureau even after this time limit of 18 months.</w:t>
      </w:r>
    </w:p>
    <w:p>
      <w:pPr>
        <w:pStyle w:val="BodyText"/>
        <w:spacing w:line="280" w:lineRule="auto" w:before="207"/>
        <w:ind w:right="270"/>
      </w:pPr>
      <w:r>
        <w:rPr/>
        <w:t>The refusal is communicated to the holder, recorded in the International Register and published in the Gazette. The procedure subsequent to a refusal (such as an appeal or a review) is carried out directly between the administration or court of the Contracting Party concerned and the holder, without any involvement of the International Bureau. The final decision concerning the refusal must, however, be communicated to the International Bureau, which records and publishes it.</w:t>
      </w:r>
    </w:p>
    <w:p>
      <w:pPr>
        <w:pStyle w:val="Heading3"/>
        <w:tabs>
          <w:tab w:pos="10972" w:val="left" w:leader="none"/>
        </w:tabs>
        <w:spacing w:before="184"/>
      </w:pPr>
      <w:r>
        <w:rPr>
          <w:color w:val="000000"/>
          <w:spacing w:val="-33"/>
          <w:shd w:fill="BFBFBF" w:color="auto" w:val="clear"/>
        </w:rPr>
        <w:t> </w:t>
      </w:r>
      <w:r>
        <w:rPr>
          <w:color w:val="000000"/>
          <w:shd w:fill="BFBFBF" w:color="auto" w:val="clear"/>
        </w:rPr>
        <w:t>Effects</w:t>
      </w:r>
      <w:r>
        <w:rPr>
          <w:color w:val="000000"/>
          <w:spacing w:val="-6"/>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an</w:t>
      </w:r>
      <w:r>
        <w:rPr>
          <w:color w:val="000000"/>
          <w:spacing w:val="-5"/>
          <w:shd w:fill="BFBFBF" w:color="auto" w:val="clear"/>
        </w:rPr>
        <w:t> </w:t>
      </w:r>
      <w:r>
        <w:rPr>
          <w:color w:val="000000"/>
          <w:shd w:fill="BFBFBF" w:color="auto" w:val="clear"/>
        </w:rPr>
        <w:t>International </w:t>
      </w:r>
      <w:r>
        <w:rPr>
          <w:color w:val="000000"/>
          <w:spacing w:val="-2"/>
          <w:shd w:fill="BFBFBF" w:color="auto" w:val="clear"/>
        </w:rPr>
        <w:t>Registration</w:t>
      </w:r>
      <w:r>
        <w:rPr>
          <w:color w:val="000000"/>
          <w:shd w:fill="BFBFBF" w:color="auto" w:val="clear"/>
        </w:rPr>
        <w:tab/>
      </w:r>
    </w:p>
    <w:p>
      <w:pPr>
        <w:pStyle w:val="BodyText"/>
        <w:spacing w:line="283" w:lineRule="auto" w:before="236"/>
        <w:ind w:right="273"/>
      </w:pPr>
      <w:r>
        <w:rPr/>
        <w:t>The effects of an international registration in each designated Contracting Party are, as from the date of the international registration, the same as if the mark had been deposited directly with the Office of that Contracting Party. If no refusal is issued within the applicable time limit, or if a refusal originally notified by a Contracting Party is subsequently withdrawn, the protection of the mark in question is, from the date of the international registration, the same as if it had been registered by the Office of that Contracting Party.</w:t>
      </w:r>
    </w:p>
    <w:p>
      <w:pPr>
        <w:pStyle w:val="BodyText"/>
        <w:spacing w:line="280" w:lineRule="auto" w:before="194"/>
        <w:ind w:right="273"/>
      </w:pPr>
      <w:r>
        <w:rPr/>
        <w:t>Protection may be limited with regard to some or all of the goods or services or may be renounced with regard</w:t>
      </w:r>
      <w:r>
        <w:rPr>
          <w:spacing w:val="-1"/>
        </w:rPr>
        <w:t> </w:t>
      </w:r>
      <w:r>
        <w:rPr/>
        <w:t>to</w:t>
      </w:r>
      <w:r>
        <w:rPr>
          <w:spacing w:val="-1"/>
        </w:rPr>
        <w:t> </w:t>
      </w:r>
      <w:r>
        <w:rPr/>
        <w:t>only</w:t>
      </w:r>
      <w:r>
        <w:rPr>
          <w:spacing w:val="-4"/>
        </w:rPr>
        <w:t> </w:t>
      </w:r>
      <w:r>
        <w:rPr/>
        <w:t>some</w:t>
      </w:r>
      <w:r>
        <w:rPr>
          <w:spacing w:val="-1"/>
        </w:rPr>
        <w:t> </w:t>
      </w:r>
      <w:r>
        <w:rPr/>
        <w:t>of the designated</w:t>
      </w:r>
      <w:r>
        <w:rPr>
          <w:spacing w:val="-1"/>
        </w:rPr>
        <w:t> </w:t>
      </w:r>
      <w:r>
        <w:rPr/>
        <w:t>Contracting Parties. An international</w:t>
      </w:r>
      <w:r>
        <w:rPr>
          <w:spacing w:val="-1"/>
        </w:rPr>
        <w:t> </w:t>
      </w:r>
      <w:r>
        <w:rPr/>
        <w:t>registration</w:t>
      </w:r>
      <w:r>
        <w:rPr>
          <w:spacing w:val="-1"/>
        </w:rPr>
        <w:t> </w:t>
      </w:r>
      <w:r>
        <w:rPr/>
        <w:t>may</w:t>
      </w:r>
      <w:r>
        <w:rPr>
          <w:spacing w:val="-4"/>
        </w:rPr>
        <w:t> </w:t>
      </w:r>
      <w:r>
        <w:rPr/>
        <w:t>be</w:t>
      </w:r>
      <w:r>
        <w:rPr>
          <w:spacing w:val="-1"/>
        </w:rPr>
        <w:t> </w:t>
      </w:r>
      <w:r>
        <w:rPr/>
        <w:t>transferred in relation to all or some of the designated Contracting Parties and all or some goods or services.</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177</w:t>
      </w:r>
    </w:p>
    <w:p>
      <w:pPr>
        <w:pStyle w:val="BodyText"/>
        <w:spacing w:before="108"/>
        <w:ind w:left="0"/>
        <w:jc w:val="left"/>
        <w:rPr>
          <w:b/>
          <w:sz w:val="22"/>
        </w:rPr>
      </w:pPr>
    </w:p>
    <w:p>
      <w:pPr>
        <w:pStyle w:val="Heading3"/>
        <w:tabs>
          <w:tab w:pos="10972" w:val="left" w:leader="none"/>
        </w:tabs>
        <w:spacing w:before="0"/>
        <w:jc w:val="both"/>
      </w:pPr>
      <w:r>
        <w:rPr>
          <w:color w:val="000000"/>
          <w:spacing w:val="-33"/>
          <w:shd w:fill="BFBFBF" w:color="auto" w:val="clear"/>
        </w:rPr>
        <w:t> </w:t>
      </w:r>
      <w:r>
        <w:rPr>
          <w:color w:val="000000"/>
          <w:shd w:fill="BFBFBF" w:color="auto" w:val="clear"/>
        </w:rPr>
        <w:t>Advantages</w:t>
      </w:r>
      <w:r>
        <w:rPr>
          <w:color w:val="000000"/>
          <w:spacing w:val="-3"/>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the</w:t>
      </w:r>
      <w:r>
        <w:rPr>
          <w:color w:val="000000"/>
          <w:spacing w:val="-7"/>
          <w:shd w:fill="BFBFBF" w:color="auto" w:val="clear"/>
        </w:rPr>
        <w:t> </w:t>
      </w:r>
      <w:r>
        <w:rPr>
          <w:color w:val="000000"/>
          <w:shd w:fill="BFBFBF" w:color="auto" w:val="clear"/>
        </w:rPr>
        <w:t>Madrid</w:t>
      </w:r>
      <w:r>
        <w:rPr>
          <w:color w:val="000000"/>
          <w:spacing w:val="-1"/>
          <w:shd w:fill="BFBFBF" w:color="auto" w:val="clear"/>
        </w:rPr>
        <w:t> </w:t>
      </w:r>
      <w:r>
        <w:rPr>
          <w:color w:val="000000"/>
          <w:spacing w:val="-2"/>
          <w:shd w:fill="BFBFBF" w:color="auto" w:val="clear"/>
        </w:rPr>
        <w:t>System</w:t>
      </w:r>
      <w:r>
        <w:rPr>
          <w:color w:val="000000"/>
          <w:shd w:fill="BFBFBF" w:color="auto" w:val="clear"/>
        </w:rPr>
        <w:tab/>
      </w:r>
    </w:p>
    <w:p>
      <w:pPr>
        <w:pStyle w:val="BodyText"/>
        <w:spacing w:line="280" w:lineRule="auto" w:before="237"/>
        <w:ind w:right="273"/>
      </w:pPr>
      <w:r>
        <w:rPr/>
        <w:t>The system of international registration of marks has several advantages for trademark owners. Instead of filing many</w:t>
      </w:r>
      <w:r>
        <w:rPr>
          <w:spacing w:val="-2"/>
        </w:rPr>
        <w:t> </w:t>
      </w:r>
      <w:r>
        <w:rPr/>
        <w:t>national applications in all countries of interest, in several different languages, in accordance with different national procedural rules and regulations and paying several different (and often higher) fees, an international registration may be obtained by simply filing one application with the International Bureau (through the Office of the home country), in one language (either English or French) and paying only</w:t>
      </w:r>
      <w:r>
        <w:rPr>
          <w:spacing w:val="-1"/>
        </w:rPr>
        <w:t> </w:t>
      </w:r>
      <w:r>
        <w:rPr/>
        <w:t>one set of fees.</w:t>
      </w:r>
    </w:p>
    <w:p>
      <w:pPr>
        <w:pStyle w:val="BodyText"/>
        <w:spacing w:line="280" w:lineRule="auto" w:before="166"/>
        <w:ind w:right="273"/>
      </w:pPr>
      <w:r>
        <w:rPr/>
        <w:t>Similar advantages exist when the registration has to be renewed; this involves the simple payment of the necessary fees, every 10 years, to the International Bureau. Likewise, if the international registration is assigned to a third party or any other change, such as a change in name and/or address, has occurred, this may be recorded with effect for all the designated Contracting Parties by means of a single procedural step.</w:t>
      </w:r>
    </w:p>
    <w:p>
      <w:pPr>
        <w:pStyle w:val="Heading2"/>
        <w:tabs>
          <w:tab w:pos="10972" w:val="left" w:leader="none"/>
        </w:tabs>
        <w:spacing w:before="146"/>
      </w:pPr>
      <w:r>
        <w:rPr>
          <w:color w:val="FFFFFF"/>
          <w:spacing w:val="-35"/>
          <w:shd w:fill="3F3F3F" w:color="auto" w:val="clear"/>
        </w:rPr>
        <w:t> </w:t>
      </w:r>
      <w:r>
        <w:rPr>
          <w:color w:val="FFFFFF"/>
          <w:shd w:fill="3F3F3F" w:color="auto" w:val="clear"/>
        </w:rPr>
        <w:t>DOMAIN</w:t>
      </w:r>
      <w:r>
        <w:rPr>
          <w:color w:val="FFFFFF"/>
          <w:spacing w:val="-4"/>
          <w:shd w:fill="3F3F3F" w:color="auto" w:val="clear"/>
        </w:rPr>
        <w:t> NAMES</w:t>
      </w:r>
      <w:r>
        <w:rPr>
          <w:color w:val="FFFFFF"/>
          <w:shd w:fill="3F3F3F" w:color="auto" w:val="clear"/>
        </w:rPr>
        <w:tab/>
      </w:r>
    </w:p>
    <w:p>
      <w:pPr>
        <w:pStyle w:val="BodyText"/>
        <w:spacing w:line="283" w:lineRule="auto" w:before="233"/>
        <w:ind w:right="273"/>
      </w:pPr>
      <w:r>
        <w:rPr/>
        <w:t>Domain names are the human-friendly form of Internet addresses. A domain name is a unique name that identifies a website. For example, the domain name of the Tech Terms Computer Dictionary is "techterms.com." Each website has a domain name that serves as an address, which is used to access the </w:t>
      </w:r>
      <w:r>
        <w:rPr>
          <w:spacing w:val="-2"/>
        </w:rPr>
        <w:t>website.</w:t>
      </w:r>
    </w:p>
    <w:p>
      <w:pPr>
        <w:pStyle w:val="BodyText"/>
        <w:spacing w:line="280" w:lineRule="auto" w:before="194"/>
        <w:ind w:right="270"/>
      </w:pPr>
      <w:r>
        <w:rPr/>
        <w:t>Whenever we visit a website, the domain name appears in the address bar of the web browser. Some domain names are preceded by "www" (which is not part of the domain name), while others omit the "www" prefix. All domain names have a domain suffix, such as .com, .net, or .org. The domain suffix helps identify the type of website the domain name represents. For example, ".com" domain names are typically used by commercial website, while ".org" websites are often used by non-profit organizations. Some domain names end with a country code, such as ".dk" (Denmark) or ".se" (Sweden), which helps identify the location and audience of the website</w:t>
      </w:r>
    </w:p>
    <w:p>
      <w:pPr>
        <w:pStyle w:val="BodyText"/>
        <w:spacing w:line="280" w:lineRule="auto" w:before="169"/>
        <w:ind w:right="273"/>
      </w:pPr>
      <w:r>
        <w:rPr/>
        <w:t>When we access a website, the domain name is actually translated to an IP address, which defines the server where the website located. This translation is performed dynamically by a service called (DNS). Domain names are formed by the rules and procedures of the Domain Name System (DNS). Technically,</w:t>
      </w:r>
      <w:r>
        <w:rPr>
          <w:spacing w:val="40"/>
        </w:rPr>
        <w:t> </w:t>
      </w:r>
      <w:r>
        <w:rPr/>
        <w:t>any name registered in the DNS is a domain name.</w:t>
      </w:r>
    </w:p>
    <w:p>
      <w:pPr>
        <w:pStyle w:val="BodyText"/>
        <w:spacing w:line="280" w:lineRule="auto" w:before="164"/>
        <w:ind w:right="273"/>
      </w:pPr>
      <w:r>
        <w:rPr/>
        <w:t>It is common-place fortraders to have their electronic mail address and use the same in respect of their</w:t>
      </w:r>
      <w:r>
        <w:rPr>
          <w:spacing w:val="40"/>
        </w:rPr>
        <w:t> </w:t>
      </w:r>
      <w:r>
        <w:rPr/>
        <w:t>goods /services as trade name. In other words the domain name is being used as a trade name or trade mark, and the Registrar will, subject to the usual criteria of the Act, permit domain names to be registered as trade marks if otherwise registerable.</w:t>
      </w:r>
    </w:p>
    <w:p>
      <w:pPr>
        <w:pStyle w:val="BodyText"/>
        <w:spacing w:line="280" w:lineRule="auto" w:before="162"/>
        <w:ind w:right="273"/>
      </w:pPr>
      <w:r>
        <w:rPr/>
        <w:t>Elements of the domain name such as ".com" or ".co.in" are considered to be totally non-distinctive, much in the same way as "Ltd" and "Plc". As a general rule, one should consider whether the remainder of the mark</w:t>
      </w:r>
      <w:r>
        <w:rPr>
          <w:spacing w:val="40"/>
        </w:rPr>
        <w:t> </w:t>
      </w:r>
      <w:r>
        <w:rPr/>
        <w:t>is descriptive or non-distinctive; if so, there is likely to be an objection under Section 9(1)(a) of the Act.</w:t>
      </w:r>
    </w:p>
    <w:p>
      <w:pPr>
        <w:pStyle w:val="Heading3"/>
        <w:tabs>
          <w:tab w:pos="10972" w:val="left" w:leader="none"/>
        </w:tabs>
        <w:spacing w:before="144"/>
        <w:jc w:val="both"/>
      </w:pPr>
      <w:r>
        <w:rPr>
          <w:color w:val="000000"/>
          <w:spacing w:val="-33"/>
          <w:shd w:fill="BFBFBF" w:color="auto" w:val="clear"/>
        </w:rPr>
        <w:t> </w:t>
      </w:r>
      <w:r>
        <w:rPr>
          <w:color w:val="000000"/>
          <w:shd w:fill="BFBFBF" w:color="auto" w:val="clear"/>
        </w:rPr>
        <w:t>WIPO</w:t>
      </w:r>
      <w:r>
        <w:rPr>
          <w:color w:val="000000"/>
          <w:spacing w:val="-4"/>
          <w:shd w:fill="BFBFBF" w:color="auto" w:val="clear"/>
        </w:rPr>
        <w:t> </w:t>
      </w:r>
      <w:r>
        <w:rPr>
          <w:color w:val="000000"/>
          <w:shd w:fill="BFBFBF" w:color="auto" w:val="clear"/>
        </w:rPr>
        <w:t>Internet</w:t>
      </w:r>
      <w:r>
        <w:rPr>
          <w:color w:val="000000"/>
          <w:spacing w:val="-1"/>
          <w:shd w:fill="BFBFBF" w:color="auto" w:val="clear"/>
        </w:rPr>
        <w:t> </w:t>
      </w:r>
      <w:r>
        <w:rPr>
          <w:color w:val="000000"/>
          <w:shd w:fill="BFBFBF" w:color="auto" w:val="clear"/>
        </w:rPr>
        <w:t>Domain</w:t>
      </w:r>
      <w:r>
        <w:rPr>
          <w:color w:val="000000"/>
          <w:spacing w:val="-7"/>
          <w:shd w:fill="BFBFBF" w:color="auto" w:val="clear"/>
        </w:rPr>
        <w:t> </w:t>
      </w:r>
      <w:r>
        <w:rPr>
          <w:color w:val="000000"/>
          <w:shd w:fill="BFBFBF" w:color="auto" w:val="clear"/>
        </w:rPr>
        <w:t>Name</w:t>
      </w:r>
      <w:r>
        <w:rPr>
          <w:color w:val="000000"/>
          <w:spacing w:val="-1"/>
          <w:shd w:fill="BFBFBF" w:color="auto" w:val="clear"/>
        </w:rPr>
        <w:t> </w:t>
      </w:r>
      <w:r>
        <w:rPr>
          <w:color w:val="000000"/>
          <w:spacing w:val="-2"/>
          <w:shd w:fill="BFBFBF" w:color="auto" w:val="clear"/>
        </w:rPr>
        <w:t>Process</w:t>
      </w:r>
      <w:r>
        <w:rPr>
          <w:color w:val="000000"/>
          <w:shd w:fill="BFBFBF" w:color="auto" w:val="clear"/>
        </w:rPr>
        <w:tab/>
      </w:r>
    </w:p>
    <w:p>
      <w:pPr>
        <w:pStyle w:val="BodyText"/>
        <w:spacing w:line="280" w:lineRule="auto" w:before="198"/>
        <w:ind w:right="273"/>
      </w:pPr>
      <w:r>
        <w:rPr/>
        <w:t>Domain names while designed to serve the function of enabling users to locate computers in an easy manner, they have acquired a further significance as business identifiers and, as such, have come into conflict with the system of business identifiers that existed before the arrival of the Internet and that are protected by intellectual property rights.</w:t>
      </w:r>
    </w:p>
    <w:p>
      <w:pPr>
        <w:pStyle w:val="BodyText"/>
        <w:spacing w:line="280" w:lineRule="auto" w:before="162"/>
        <w:ind w:right="271"/>
      </w:pPr>
      <w:r>
        <w:rPr/>
        <w:t>The tension between domain names, on the one hand, and intellectual property rights, on the other hand, have</w:t>
      </w:r>
      <w:r>
        <w:rPr>
          <w:spacing w:val="23"/>
        </w:rPr>
        <w:t> </w:t>
      </w:r>
      <w:r>
        <w:rPr/>
        <w:t>led</w:t>
      </w:r>
      <w:r>
        <w:rPr>
          <w:spacing w:val="23"/>
        </w:rPr>
        <w:t> </w:t>
      </w:r>
      <w:r>
        <w:rPr/>
        <w:t>to</w:t>
      </w:r>
      <w:r>
        <w:rPr>
          <w:spacing w:val="25"/>
        </w:rPr>
        <w:t> </w:t>
      </w:r>
      <w:r>
        <w:rPr/>
        <w:t>numerous</w:t>
      </w:r>
      <w:r>
        <w:rPr>
          <w:spacing w:val="25"/>
        </w:rPr>
        <w:t> </w:t>
      </w:r>
      <w:r>
        <w:rPr/>
        <w:t>problems</w:t>
      </w:r>
      <w:r>
        <w:rPr>
          <w:spacing w:val="25"/>
        </w:rPr>
        <w:t> </w:t>
      </w:r>
      <w:r>
        <w:rPr/>
        <w:t>that</w:t>
      </w:r>
      <w:r>
        <w:rPr>
          <w:spacing w:val="23"/>
        </w:rPr>
        <w:t> </w:t>
      </w:r>
      <w:r>
        <w:rPr/>
        <w:t>raise</w:t>
      </w:r>
      <w:r>
        <w:rPr>
          <w:spacing w:val="23"/>
        </w:rPr>
        <w:t> </w:t>
      </w:r>
      <w:r>
        <w:rPr/>
        <w:t>challenging</w:t>
      </w:r>
      <w:r>
        <w:rPr>
          <w:spacing w:val="23"/>
        </w:rPr>
        <w:t> </w:t>
      </w:r>
      <w:r>
        <w:rPr/>
        <w:t>policy</w:t>
      </w:r>
      <w:r>
        <w:rPr>
          <w:spacing w:val="23"/>
        </w:rPr>
        <w:t> </w:t>
      </w:r>
      <w:r>
        <w:rPr/>
        <w:t>questions.</w:t>
      </w:r>
      <w:r>
        <w:rPr>
          <w:spacing w:val="23"/>
        </w:rPr>
        <w:t> </w:t>
      </w:r>
      <w:r>
        <w:rPr/>
        <w:t>These</w:t>
      </w:r>
      <w:r>
        <w:rPr>
          <w:spacing w:val="23"/>
        </w:rPr>
        <w:t> </w:t>
      </w:r>
      <w:r>
        <w:rPr/>
        <w:t>policy</w:t>
      </w:r>
      <w:r>
        <w:rPr>
          <w:spacing w:val="20"/>
        </w:rPr>
        <w:t> </w:t>
      </w:r>
      <w:r>
        <w:rPr/>
        <w:t>questions</w:t>
      </w:r>
      <w:r>
        <w:rPr>
          <w:spacing w:val="25"/>
        </w:rPr>
        <w:t> </w:t>
      </w:r>
      <w:r>
        <w:rPr/>
        <w:t>have</w:t>
      </w:r>
      <w:r>
        <w:rPr>
          <w:spacing w:val="23"/>
        </w:rPr>
        <w:t> </w:t>
      </w:r>
      <w:r>
        <w:rPr/>
        <w:t>new</w:t>
      </w:r>
    </w:p>
    <w:p>
      <w:pPr>
        <w:spacing w:after="0" w:line="280" w:lineRule="auto"/>
        <w:sectPr>
          <w:pgSz w:w="12240" w:h="15840"/>
          <w:pgMar w:top="780" w:bottom="280" w:left="0" w:right="1020"/>
        </w:sectPr>
      </w:pPr>
    </w:p>
    <w:p>
      <w:pPr>
        <w:spacing w:before="81"/>
        <w:ind w:left="1295" w:right="0" w:firstLine="0"/>
        <w:jc w:val="left"/>
        <w:rPr>
          <w:sz w:val="20"/>
        </w:rPr>
      </w:pPr>
      <w:r>
        <w:rPr>
          <w:b/>
          <w:sz w:val="20"/>
        </w:rPr>
        <w:t>178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dimensions that are a consequence of the intersection of a global, multipurpose medium, the Internet, with systems designed for the physical, territorial world.</w:t>
      </w:r>
    </w:p>
    <w:p>
      <w:pPr>
        <w:pStyle w:val="BodyText"/>
        <w:spacing w:line="280" w:lineRule="auto" w:before="158"/>
        <w:ind w:right="273"/>
      </w:pPr>
      <w:r>
        <w:rPr/>
        <w:t>In 1999, WIPO published its Report on the First WIPO Internet Domain Name Process, focusing on issues raised inter alia by the intersection of trademarks and domain names. The</w:t>
      </w:r>
      <w:r>
        <w:rPr>
          <w:spacing w:val="-1"/>
        </w:rPr>
        <w:t> </w:t>
      </w:r>
      <w:r>
        <w:rPr/>
        <w:t>WIPO recommendations from the First Report were largely implemented by the Internet Corporation for Assigned Names and Numbers (ICANN), and have resulted in implementation of a successful administrative system for resolving domain name disputes involving trademarks and a system of best practices for domain name registration authorities, designed to avoid such conflicts.</w:t>
      </w:r>
    </w:p>
    <w:p>
      <w:pPr>
        <w:pStyle w:val="BodyText"/>
        <w:spacing w:line="280" w:lineRule="auto" w:before="167"/>
        <w:ind w:right="271"/>
      </w:pPr>
      <w:r>
        <w:rPr/>
        <w:t>However, a number of issues were identified as being outside the scope of the First WIPO Process, and required further consultation and resolution.</w:t>
      </w:r>
    </w:p>
    <w:p>
      <w:pPr>
        <w:pStyle w:val="BodyText"/>
        <w:spacing w:line="283" w:lineRule="auto" w:before="160"/>
        <w:ind w:right="273"/>
      </w:pPr>
      <w:r>
        <w:rPr/>
        <w:t>The Second WIPO Internet Domain Name Process was initiated at the request of the Member States of WIPO. The Second WIPO Process concerns a range of identifiers other than trademarks and isdirected at examining the bad faith and misleading registration and use of those identifiers asdomain names. These other identifiers, which form the basis of naming systems used in thereal or physical world, are:</w:t>
      </w:r>
    </w:p>
    <w:p>
      <w:pPr>
        <w:pStyle w:val="ListParagraph"/>
        <w:numPr>
          <w:ilvl w:val="0"/>
          <w:numId w:val="119"/>
        </w:numPr>
        <w:tabs>
          <w:tab w:pos="2015" w:val="left" w:leader="none"/>
        </w:tabs>
        <w:spacing w:line="280" w:lineRule="auto" w:before="82" w:after="0"/>
        <w:ind w:left="2015" w:right="635" w:hanging="360"/>
        <w:jc w:val="both"/>
        <w:rPr>
          <w:sz w:val="20"/>
        </w:rPr>
      </w:pPr>
      <w:r>
        <w:rPr>
          <w:sz w:val="20"/>
        </w:rPr>
        <w:t>International Nonproprietary Names (INNs) for pharmaceutical substances, a consensus-based naming system used in the health sector to establish generic names for pharmaceutical substances that are free from private rights of property or control;</w:t>
      </w:r>
    </w:p>
    <w:p>
      <w:pPr>
        <w:pStyle w:val="ListParagraph"/>
        <w:numPr>
          <w:ilvl w:val="0"/>
          <w:numId w:val="119"/>
        </w:numPr>
        <w:tabs>
          <w:tab w:pos="2014" w:val="left" w:leader="none"/>
        </w:tabs>
        <w:spacing w:line="240" w:lineRule="auto" w:before="84" w:after="0"/>
        <w:ind w:left="2014" w:right="0" w:hanging="359"/>
        <w:jc w:val="both"/>
        <w:rPr>
          <w:sz w:val="20"/>
        </w:rPr>
      </w:pPr>
      <w:r>
        <w:rPr>
          <w:sz w:val="20"/>
        </w:rPr>
        <w:t>The</w:t>
      </w:r>
      <w:r>
        <w:rPr>
          <w:spacing w:val="-9"/>
          <w:sz w:val="20"/>
        </w:rPr>
        <w:t> </w:t>
      </w:r>
      <w:r>
        <w:rPr>
          <w:sz w:val="20"/>
        </w:rPr>
        <w:t>names</w:t>
      </w:r>
      <w:r>
        <w:rPr>
          <w:spacing w:val="-7"/>
          <w:sz w:val="20"/>
        </w:rPr>
        <w:t> </w:t>
      </w:r>
      <w:r>
        <w:rPr>
          <w:sz w:val="20"/>
        </w:rPr>
        <w:t>and</w:t>
      </w:r>
      <w:r>
        <w:rPr>
          <w:spacing w:val="-9"/>
          <w:sz w:val="20"/>
        </w:rPr>
        <w:t> </w:t>
      </w:r>
      <w:r>
        <w:rPr>
          <w:sz w:val="20"/>
        </w:rPr>
        <w:t>acronyms</w:t>
      </w:r>
      <w:r>
        <w:rPr>
          <w:spacing w:val="-5"/>
          <w:sz w:val="20"/>
        </w:rPr>
        <w:t> </w:t>
      </w:r>
      <w:r>
        <w:rPr>
          <w:sz w:val="20"/>
        </w:rPr>
        <w:t>of</w:t>
      </w:r>
      <w:r>
        <w:rPr>
          <w:spacing w:val="-7"/>
          <w:sz w:val="20"/>
        </w:rPr>
        <w:t> </w:t>
      </w:r>
      <w:r>
        <w:rPr>
          <w:sz w:val="20"/>
        </w:rPr>
        <w:t>international</w:t>
      </w:r>
      <w:r>
        <w:rPr>
          <w:spacing w:val="-9"/>
          <w:sz w:val="20"/>
        </w:rPr>
        <w:t> </w:t>
      </w:r>
      <w:r>
        <w:rPr>
          <w:sz w:val="20"/>
        </w:rPr>
        <w:t>intergovernmental</w:t>
      </w:r>
      <w:r>
        <w:rPr>
          <w:spacing w:val="-10"/>
          <w:sz w:val="20"/>
        </w:rPr>
        <w:t> </w:t>
      </w:r>
      <w:r>
        <w:rPr>
          <w:sz w:val="20"/>
        </w:rPr>
        <w:t>organizations</w:t>
      </w:r>
      <w:r>
        <w:rPr>
          <w:spacing w:val="-6"/>
          <w:sz w:val="20"/>
        </w:rPr>
        <w:t> </w:t>
      </w:r>
      <w:r>
        <w:rPr>
          <w:spacing w:val="-2"/>
          <w:sz w:val="20"/>
        </w:rPr>
        <w:t>(IGOs);</w:t>
      </w:r>
    </w:p>
    <w:p>
      <w:pPr>
        <w:pStyle w:val="ListParagraph"/>
        <w:numPr>
          <w:ilvl w:val="0"/>
          <w:numId w:val="119"/>
        </w:numPr>
        <w:tabs>
          <w:tab w:pos="2015" w:val="left" w:leader="none"/>
        </w:tabs>
        <w:spacing w:line="240" w:lineRule="auto" w:before="125" w:after="0"/>
        <w:ind w:left="2015" w:right="0" w:hanging="359"/>
        <w:jc w:val="left"/>
        <w:rPr>
          <w:sz w:val="20"/>
        </w:rPr>
      </w:pPr>
      <w:r>
        <w:rPr>
          <w:sz w:val="20"/>
        </w:rPr>
        <w:t>Personal</w:t>
      </w:r>
      <w:r>
        <w:rPr>
          <w:spacing w:val="-10"/>
          <w:sz w:val="20"/>
        </w:rPr>
        <w:t> </w:t>
      </w:r>
      <w:r>
        <w:rPr>
          <w:spacing w:val="-2"/>
          <w:sz w:val="20"/>
        </w:rPr>
        <w:t>names;</w:t>
      </w:r>
    </w:p>
    <w:p>
      <w:pPr>
        <w:pStyle w:val="ListParagraph"/>
        <w:numPr>
          <w:ilvl w:val="0"/>
          <w:numId w:val="119"/>
        </w:numPr>
        <w:tabs>
          <w:tab w:pos="2016" w:val="left" w:leader="none"/>
        </w:tabs>
        <w:spacing w:line="276" w:lineRule="auto" w:before="127" w:after="0"/>
        <w:ind w:left="2016" w:right="633" w:hanging="360"/>
        <w:jc w:val="left"/>
        <w:rPr>
          <w:sz w:val="20"/>
        </w:rPr>
      </w:pPr>
      <w:r>
        <w:rPr>
          <w:sz w:val="20"/>
        </w:rPr>
        <w:t>Geographical</w:t>
      </w:r>
      <w:r>
        <w:rPr>
          <w:spacing w:val="80"/>
          <w:w w:val="150"/>
          <w:sz w:val="20"/>
        </w:rPr>
        <w:t> </w:t>
      </w:r>
      <w:r>
        <w:rPr>
          <w:sz w:val="20"/>
        </w:rPr>
        <w:t>identifiers,</w:t>
      </w:r>
      <w:r>
        <w:rPr>
          <w:spacing w:val="80"/>
          <w:w w:val="150"/>
          <w:sz w:val="20"/>
        </w:rPr>
        <w:t> </w:t>
      </w:r>
      <w:r>
        <w:rPr>
          <w:sz w:val="20"/>
        </w:rPr>
        <w:t>such</w:t>
      </w:r>
      <w:r>
        <w:rPr>
          <w:spacing w:val="80"/>
          <w:w w:val="150"/>
          <w:sz w:val="20"/>
        </w:rPr>
        <w:t> </w:t>
      </w:r>
      <w:r>
        <w:rPr>
          <w:sz w:val="20"/>
        </w:rPr>
        <w:t>as</w:t>
      </w:r>
      <w:r>
        <w:rPr>
          <w:spacing w:val="80"/>
          <w:w w:val="150"/>
          <w:sz w:val="20"/>
        </w:rPr>
        <w:t> </w:t>
      </w:r>
      <w:r>
        <w:rPr>
          <w:sz w:val="20"/>
        </w:rPr>
        <w:t>indications</w:t>
      </w:r>
      <w:r>
        <w:rPr>
          <w:spacing w:val="80"/>
          <w:w w:val="150"/>
          <w:sz w:val="20"/>
        </w:rPr>
        <w:t> </w:t>
      </w:r>
      <w:r>
        <w:rPr>
          <w:sz w:val="20"/>
        </w:rPr>
        <w:t>of</w:t>
      </w:r>
      <w:r>
        <w:rPr>
          <w:spacing w:val="80"/>
          <w:w w:val="150"/>
          <w:sz w:val="20"/>
        </w:rPr>
        <w:t> </w:t>
      </w:r>
      <w:r>
        <w:rPr>
          <w:sz w:val="20"/>
        </w:rPr>
        <w:t>geographical</w:t>
      </w:r>
      <w:r>
        <w:rPr>
          <w:spacing w:val="80"/>
          <w:w w:val="150"/>
          <w:sz w:val="20"/>
        </w:rPr>
        <w:t> </w:t>
      </w:r>
      <w:r>
        <w:rPr>
          <w:sz w:val="20"/>
        </w:rPr>
        <w:t>source</w:t>
      </w:r>
      <w:r>
        <w:rPr>
          <w:spacing w:val="80"/>
          <w:w w:val="150"/>
          <w:sz w:val="20"/>
        </w:rPr>
        <w:t> </w:t>
      </w:r>
      <w:r>
        <w:rPr>
          <w:sz w:val="20"/>
        </w:rPr>
        <w:t>used</w:t>
      </w:r>
      <w:r>
        <w:rPr>
          <w:spacing w:val="80"/>
          <w:w w:val="150"/>
          <w:sz w:val="20"/>
        </w:rPr>
        <w:t> </w:t>
      </w:r>
      <w:r>
        <w:rPr>
          <w:sz w:val="20"/>
        </w:rPr>
        <w:t>on</w:t>
      </w:r>
      <w:r>
        <w:rPr>
          <w:spacing w:val="80"/>
          <w:w w:val="150"/>
          <w:sz w:val="20"/>
        </w:rPr>
        <w:t> </w:t>
      </w:r>
      <w:r>
        <w:rPr>
          <w:sz w:val="20"/>
        </w:rPr>
        <w:t>goods, geographical indications, and other geographical terms;</w:t>
      </w:r>
    </w:p>
    <w:p>
      <w:pPr>
        <w:pStyle w:val="ListParagraph"/>
        <w:numPr>
          <w:ilvl w:val="0"/>
          <w:numId w:val="119"/>
        </w:numPr>
        <w:tabs>
          <w:tab w:pos="2015" w:val="left" w:leader="none"/>
        </w:tabs>
        <w:spacing w:line="240" w:lineRule="auto" w:before="92" w:after="0"/>
        <w:ind w:left="2015" w:right="0" w:hanging="360"/>
        <w:jc w:val="left"/>
        <w:rPr>
          <w:sz w:val="20"/>
        </w:rPr>
      </w:pPr>
      <w:r>
        <w:rPr>
          <w:sz w:val="20"/>
        </w:rPr>
        <w:t>Trade</w:t>
      </w:r>
      <w:r>
        <w:rPr>
          <w:spacing w:val="-5"/>
          <w:sz w:val="20"/>
        </w:rPr>
        <w:t> </w:t>
      </w:r>
      <w:r>
        <w:rPr>
          <w:sz w:val="20"/>
        </w:rPr>
        <w:t>names,</w:t>
      </w:r>
      <w:r>
        <w:rPr>
          <w:spacing w:val="-5"/>
          <w:sz w:val="20"/>
        </w:rPr>
        <w:t> </w:t>
      </w:r>
      <w:r>
        <w:rPr>
          <w:sz w:val="20"/>
        </w:rPr>
        <w:t>which</w:t>
      </w:r>
      <w:r>
        <w:rPr>
          <w:spacing w:val="-3"/>
          <w:sz w:val="20"/>
        </w:rPr>
        <w:t> </w:t>
      </w:r>
      <w:r>
        <w:rPr>
          <w:sz w:val="20"/>
        </w:rPr>
        <w:t>are</w:t>
      </w:r>
      <w:r>
        <w:rPr>
          <w:spacing w:val="-5"/>
          <w:sz w:val="20"/>
        </w:rPr>
        <w:t> </w:t>
      </w:r>
      <w:r>
        <w:rPr>
          <w:sz w:val="20"/>
        </w:rPr>
        <w:t>the</w:t>
      </w:r>
      <w:r>
        <w:rPr>
          <w:spacing w:val="-4"/>
          <w:sz w:val="20"/>
        </w:rPr>
        <w:t> </w:t>
      </w:r>
      <w:r>
        <w:rPr>
          <w:sz w:val="20"/>
        </w:rPr>
        <w:t>names</w:t>
      </w:r>
      <w:r>
        <w:rPr>
          <w:spacing w:val="-3"/>
          <w:sz w:val="20"/>
        </w:rPr>
        <w:t> </w:t>
      </w:r>
      <w:r>
        <w:rPr>
          <w:sz w:val="20"/>
        </w:rPr>
        <w:t>used</w:t>
      </w:r>
      <w:r>
        <w:rPr>
          <w:spacing w:val="-5"/>
          <w:sz w:val="20"/>
        </w:rPr>
        <w:t> </w:t>
      </w:r>
      <w:r>
        <w:rPr>
          <w:sz w:val="20"/>
        </w:rPr>
        <w:t>by</w:t>
      </w:r>
      <w:r>
        <w:rPr>
          <w:spacing w:val="-7"/>
          <w:sz w:val="20"/>
        </w:rPr>
        <w:t> </w:t>
      </w:r>
      <w:r>
        <w:rPr>
          <w:sz w:val="20"/>
        </w:rPr>
        <w:t>enterprises</w:t>
      </w:r>
      <w:r>
        <w:rPr>
          <w:spacing w:val="-3"/>
          <w:sz w:val="20"/>
        </w:rPr>
        <w:t> </w:t>
      </w:r>
      <w:r>
        <w:rPr>
          <w:sz w:val="20"/>
        </w:rPr>
        <w:t>to</w:t>
      </w:r>
      <w:r>
        <w:rPr>
          <w:spacing w:val="-5"/>
          <w:sz w:val="20"/>
        </w:rPr>
        <w:t> </w:t>
      </w:r>
      <w:r>
        <w:rPr>
          <w:sz w:val="20"/>
        </w:rPr>
        <w:t>identify</w:t>
      </w:r>
      <w:r>
        <w:rPr>
          <w:spacing w:val="-7"/>
          <w:sz w:val="20"/>
        </w:rPr>
        <w:t> </w:t>
      </w:r>
      <w:r>
        <w:rPr>
          <w:spacing w:val="-2"/>
          <w:sz w:val="20"/>
        </w:rPr>
        <w:t>themselves.</w:t>
      </w:r>
    </w:p>
    <w:p>
      <w:pPr>
        <w:pStyle w:val="BodyText"/>
        <w:spacing w:before="6"/>
        <w:ind w:left="0"/>
        <w:jc w:val="left"/>
      </w:pPr>
    </w:p>
    <w:p>
      <w:pPr>
        <w:pStyle w:val="BodyText"/>
        <w:spacing w:line="283" w:lineRule="auto" w:before="1"/>
        <w:ind w:right="270"/>
      </w:pPr>
      <w:r>
        <w:rPr/>
        <w:t>The international legal framework for the protection of these other identifiers is not as developed as it is for the protection of trademarks. In some cases, for example, geographical indications and trade names, elements of international protection exist, but they do not constitute a complete system that is uniformly applied throughout the world. In other cases, for example, personal names and the names of geographical localities, such as cities, used outside the context of trade in goods, there are no clear elements of an international framework.</w:t>
      </w:r>
    </w:p>
    <w:p>
      <w:pPr>
        <w:pStyle w:val="BodyText"/>
        <w:spacing w:line="280" w:lineRule="auto" w:before="193"/>
        <w:ind w:left="1296" w:right="271"/>
      </w:pPr>
      <w:r>
        <w:rPr/>
        <w:t>The</w:t>
      </w:r>
      <w:r>
        <w:rPr>
          <w:spacing w:val="-2"/>
        </w:rPr>
        <w:t> </w:t>
      </w:r>
      <w:r>
        <w:rPr/>
        <w:t>Report finds that there is considerable evidence of the registration and</w:t>
      </w:r>
      <w:r>
        <w:rPr>
          <w:spacing w:val="-2"/>
        </w:rPr>
        <w:t> </w:t>
      </w:r>
      <w:r>
        <w:rPr/>
        <w:t>use of the identifiers examined in the Report as domain names by persons who might be considered not to be properly entitled to use the identifiers in question. Moreover, it is clear from the comments received by WIPO in the process leading to the Report that the registration of these identifiers as domain names by such persons offends much sensitivity. For example, many commentators considered that the registration as domain names of the</w:t>
      </w:r>
      <w:r>
        <w:rPr>
          <w:spacing w:val="40"/>
        </w:rPr>
        <w:t> </w:t>
      </w:r>
      <w:r>
        <w:rPr/>
        <w:t>names of eminent political, scientific or religious persons, or the names of countries, cities or indigenous peoples, by parties without any association with the persons, places or peoples concerned, was </w:t>
      </w:r>
      <w:r>
        <w:rPr>
          <w:spacing w:val="-2"/>
        </w:rPr>
        <w:t>unacceptable.</w:t>
      </w:r>
    </w:p>
    <w:p>
      <w:pPr>
        <w:pStyle w:val="BodyText"/>
        <w:spacing w:line="280" w:lineRule="auto" w:before="168"/>
        <w:ind w:left="1296" w:right="274"/>
      </w:pPr>
      <w:r>
        <w:rPr/>
        <w:t>The possibility of registering these identifiers as domain names is a on sequence of the first-come, first- served, highly automated and efficient nature of the stem used for domain name registration, which does not involve any screening of domain name applications. That same system has also allowed the tremendous growth that has taken place in the use of the Internet, while acting as the means of preserving universal connectivity on the Internet.</w:t>
      </w:r>
    </w:p>
    <w:p>
      <w:pPr>
        <w:spacing w:after="0" w:line="280" w:lineRule="auto"/>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179</w:t>
      </w:r>
    </w:p>
    <w:p>
      <w:pPr>
        <w:pStyle w:val="BodyText"/>
        <w:spacing w:before="150"/>
        <w:ind w:left="0"/>
        <w:jc w:val="left"/>
        <w:rPr>
          <w:b/>
        </w:rPr>
      </w:pPr>
    </w:p>
    <w:p>
      <w:pPr>
        <w:pStyle w:val="BodyText"/>
        <w:spacing w:line="283" w:lineRule="auto"/>
        <w:ind w:right="273"/>
      </w:pPr>
      <w:r>
        <w:rPr/>
        <w:t>While the sensitivities offended by the registration and use of the identifiers considered in this Report by unconnected parties must be acknowledged, the insufficiencies of the current international legal framework must also be recognized. It is for the international community to decide whether it wishes to address any of these insufficiencies in order to establish an adequate legal basis to deal with the practices that might be considered to be unacceptable. Chapter Two of the Report outlines the instruments at the disposal of international community for this purpose.</w:t>
      </w:r>
    </w:p>
    <w:p>
      <w:pPr>
        <w:pStyle w:val="BodyText"/>
        <w:spacing w:line="280" w:lineRule="auto" w:before="153"/>
        <w:ind w:right="271"/>
      </w:pPr>
      <w:r>
        <w:rPr/>
        <w:t>These instruments include self-regulation, the deployment of the contractual system within the DNS that allows ICANN to ensure certain uniform rules with respect to domain name registries, registrars and registrants, and</w:t>
      </w:r>
      <w:r>
        <w:rPr>
          <w:spacing w:val="-1"/>
        </w:rPr>
        <w:t> </w:t>
      </w:r>
      <w:r>
        <w:rPr/>
        <w:t>the</w:t>
      </w:r>
      <w:r>
        <w:rPr>
          <w:spacing w:val="-1"/>
        </w:rPr>
        <w:t> </w:t>
      </w:r>
      <w:r>
        <w:rPr/>
        <w:t>more</w:t>
      </w:r>
      <w:r>
        <w:rPr>
          <w:spacing w:val="-1"/>
        </w:rPr>
        <w:t> </w:t>
      </w:r>
      <w:r>
        <w:rPr/>
        <w:t>traditional instrument</w:t>
      </w:r>
      <w:r>
        <w:rPr>
          <w:spacing w:val="-1"/>
        </w:rPr>
        <w:t> </w:t>
      </w:r>
      <w:r>
        <w:rPr/>
        <w:t>of the</w:t>
      </w:r>
      <w:r>
        <w:rPr>
          <w:spacing w:val="-1"/>
        </w:rPr>
        <w:t> </w:t>
      </w:r>
      <w:r>
        <w:rPr/>
        <w:t>treaty. These</w:t>
      </w:r>
      <w:r>
        <w:rPr>
          <w:spacing w:val="-1"/>
        </w:rPr>
        <w:t> </w:t>
      </w:r>
      <w:r>
        <w:rPr/>
        <w:t>instruments are</w:t>
      </w:r>
      <w:r>
        <w:rPr>
          <w:spacing w:val="-1"/>
        </w:rPr>
        <w:t> </w:t>
      </w:r>
      <w:r>
        <w:rPr/>
        <w:t>not exclusive,</w:t>
      </w:r>
      <w:r>
        <w:rPr>
          <w:spacing w:val="-1"/>
        </w:rPr>
        <w:t> </w:t>
      </w:r>
      <w:r>
        <w:rPr/>
        <w:t>but</w:t>
      </w:r>
      <w:r>
        <w:rPr>
          <w:spacing w:val="-1"/>
        </w:rPr>
        <w:t> </w:t>
      </w:r>
      <w:r>
        <w:rPr/>
        <w:t>can be used in combination. Thus, the UDRP represents a deployment, through the contractual relations that make up the ICANN system, of established rules relating to trademark protection that have been developed in widely accepted treaties. It will be for the international community to choose not only whether it wishes to make new rules to deal with any of the identifiers examined in this Report, but also how it may wish to develop such rules and implement them.</w:t>
      </w:r>
    </w:p>
    <w:p>
      <w:pPr>
        <w:pStyle w:val="BodyText"/>
        <w:spacing w:line="280" w:lineRule="auto" w:before="168"/>
        <w:ind w:right="277"/>
      </w:pPr>
      <w:r>
        <w:rPr/>
        <w:t>The specific findings and recommendations made with respect to the various identifiers examined in this Report are:</w:t>
      </w:r>
    </w:p>
    <w:p>
      <w:pPr>
        <w:pStyle w:val="ListParagraph"/>
        <w:numPr>
          <w:ilvl w:val="0"/>
          <w:numId w:val="120"/>
        </w:numPr>
        <w:tabs>
          <w:tab w:pos="2087" w:val="left" w:leader="none"/>
        </w:tabs>
        <w:spacing w:line="280" w:lineRule="auto" w:before="119" w:after="0"/>
        <w:ind w:left="2087" w:right="273" w:hanging="322"/>
        <w:jc w:val="both"/>
        <w:rPr>
          <w:sz w:val="20"/>
        </w:rPr>
      </w:pPr>
      <w:r>
        <w:rPr>
          <w:sz w:val="20"/>
        </w:rPr>
        <w:t>For INNs, which are examined in Chapter Three of the Report, it is recommended that a simple mechanism be established which would protect INNs against identical domain name registrations. The mechanism would allow any interested party to notify</w:t>
      </w:r>
      <w:r>
        <w:rPr>
          <w:spacing w:val="-1"/>
          <w:sz w:val="20"/>
        </w:rPr>
        <w:t> </w:t>
      </w:r>
      <w:r>
        <w:rPr>
          <w:sz w:val="20"/>
        </w:rPr>
        <w:t>WIPO that a domain name registration is identical to an INN, whereupon WIPO would, in conjunction with the World Health Organization (WHO), verify the exact similarity between the domain name and the INN and notify this to ICANN, which would, in turn, notify the registrar with which the registration was made that the domain name registration should be cancelled.</w:t>
      </w:r>
    </w:p>
    <w:p>
      <w:pPr>
        <w:pStyle w:val="ListParagraph"/>
        <w:numPr>
          <w:ilvl w:val="0"/>
          <w:numId w:val="120"/>
        </w:numPr>
        <w:tabs>
          <w:tab w:pos="2085" w:val="left" w:leader="none"/>
          <w:tab w:pos="2087" w:val="left" w:leader="none"/>
        </w:tabs>
        <w:spacing w:line="280" w:lineRule="auto" w:before="128" w:after="0"/>
        <w:ind w:left="2087" w:right="276" w:hanging="368"/>
        <w:jc w:val="both"/>
        <w:rPr>
          <w:sz w:val="20"/>
        </w:rPr>
      </w:pPr>
      <w:r>
        <w:rPr>
          <w:sz w:val="20"/>
        </w:rPr>
        <w:t>For the names and acronyms of IGOs, which are examined in Chapter Four of the Report, it is recommended that States, as the constituents of IGOs, should work towards the establishment of</w:t>
      </w:r>
      <w:r>
        <w:rPr>
          <w:spacing w:val="40"/>
          <w:sz w:val="20"/>
        </w:rPr>
        <w:t> </w:t>
      </w:r>
      <w:r>
        <w:rPr>
          <w:sz w:val="20"/>
        </w:rPr>
        <w:t>an administrative dispute-resolution procedure, akin to the UDRP, where an IGO could bring a complaint that a domain name was the same or confusingly similar to the name or acronym of the IGO, that it has been registered without legal justification and that it likely to create a misleading association between the holder of the domain name registration and the IGO in question.</w:t>
      </w:r>
    </w:p>
    <w:p>
      <w:pPr>
        <w:pStyle w:val="ListParagraph"/>
        <w:numPr>
          <w:ilvl w:val="0"/>
          <w:numId w:val="120"/>
        </w:numPr>
        <w:tabs>
          <w:tab w:pos="2085" w:val="left" w:leader="none"/>
          <w:tab w:pos="2087" w:val="left" w:leader="none"/>
        </w:tabs>
        <w:spacing w:line="280" w:lineRule="auto" w:before="126" w:after="0"/>
        <w:ind w:left="2087" w:right="271" w:hanging="411"/>
        <w:jc w:val="both"/>
        <w:rPr>
          <w:sz w:val="20"/>
        </w:rPr>
      </w:pPr>
      <w:r>
        <w:rPr>
          <w:sz w:val="20"/>
        </w:rPr>
        <w:t>For personal names, which are the subject of Chapter Five of the Report, it was found that there no existing international norms dealing with their protection and that national legal systems provide for</w:t>
      </w:r>
      <w:r>
        <w:rPr>
          <w:spacing w:val="40"/>
          <w:sz w:val="20"/>
        </w:rPr>
        <w:t> </w:t>
      </w:r>
      <w:r>
        <w:rPr>
          <w:sz w:val="20"/>
        </w:rPr>
        <w:t>a wide diversity of legal approaches to their protection. The sensitivities offended by the registration of personal names as domain names by parties unconnected with the persons in question is recognized, and it is suggested that the international community needs to decide whether it wishes to work towards some means of protection of personal names against abuse of domain name </w:t>
      </w:r>
      <w:r>
        <w:rPr>
          <w:spacing w:val="-2"/>
          <w:sz w:val="20"/>
        </w:rPr>
        <w:t>registrations.</w:t>
      </w:r>
    </w:p>
    <w:p>
      <w:pPr>
        <w:pStyle w:val="ListParagraph"/>
        <w:numPr>
          <w:ilvl w:val="0"/>
          <w:numId w:val="120"/>
        </w:numPr>
        <w:tabs>
          <w:tab w:pos="2085" w:val="left" w:leader="none"/>
          <w:tab w:pos="2087" w:val="left" w:leader="none"/>
        </w:tabs>
        <w:spacing w:line="280" w:lineRule="auto" w:before="125" w:after="0"/>
        <w:ind w:left="2087" w:right="273" w:hanging="423"/>
        <w:jc w:val="both"/>
        <w:rPr>
          <w:sz w:val="20"/>
        </w:rPr>
      </w:pPr>
      <w:r>
        <w:rPr>
          <w:sz w:val="20"/>
        </w:rPr>
        <w:t>For geographical identifiers, which are dealt with in Chapter Six, it is recognized that certain norms exist at the international level which prohibit false and deceptive indications of geographical source on goods and which protect geographical indications, or the names of geographical localities with which goods having particular characteristics derived from that locality are associated. However, these rules apply to trade in goods and may require some adaptation to deal with the perceived range of problems with the misuse of geographical indications in the DNS. Furthermore, the lack of an international agreed list of geographical indications would pose significant problems for the application of the</w:t>
      </w:r>
      <w:r>
        <w:rPr>
          <w:spacing w:val="-2"/>
          <w:sz w:val="20"/>
        </w:rPr>
        <w:t> </w:t>
      </w:r>
      <w:r>
        <w:rPr>
          <w:sz w:val="20"/>
        </w:rPr>
        <w:t>UDRP in this area because of the</w:t>
      </w:r>
      <w:r>
        <w:rPr>
          <w:spacing w:val="-2"/>
          <w:sz w:val="20"/>
        </w:rPr>
        <w:t> </w:t>
      </w:r>
      <w:r>
        <w:rPr>
          <w:sz w:val="20"/>
        </w:rPr>
        <w:t>need</w:t>
      </w:r>
      <w:r>
        <w:rPr>
          <w:spacing w:val="-2"/>
          <w:sz w:val="20"/>
        </w:rPr>
        <w:t> </w:t>
      </w:r>
      <w:r>
        <w:rPr>
          <w:sz w:val="20"/>
        </w:rPr>
        <w:t>to</w:t>
      </w:r>
      <w:r>
        <w:rPr>
          <w:spacing w:val="-2"/>
          <w:sz w:val="20"/>
        </w:rPr>
        <w:t> </w:t>
      </w:r>
      <w:r>
        <w:rPr>
          <w:sz w:val="20"/>
        </w:rPr>
        <w:t>make</w:t>
      </w:r>
      <w:r>
        <w:rPr>
          <w:spacing w:val="-2"/>
          <w:sz w:val="20"/>
        </w:rPr>
        <w:t> </w:t>
      </w:r>
      <w:r>
        <w:rPr>
          <w:sz w:val="20"/>
        </w:rPr>
        <w:t>difficult</w:t>
      </w:r>
      <w:r>
        <w:rPr>
          <w:spacing w:val="-2"/>
          <w:sz w:val="20"/>
        </w:rPr>
        <w:t> </w:t>
      </w:r>
      <w:r>
        <w:rPr>
          <w:sz w:val="20"/>
        </w:rPr>
        <w:t>choices of applicable law. It is suggested that the international framework in this area needs to be further advanced before an</w:t>
      </w:r>
    </w:p>
    <w:p>
      <w:pPr>
        <w:spacing w:after="0" w:line="280" w:lineRule="auto"/>
        <w:jc w:val="both"/>
        <w:rPr>
          <w:sz w:val="20"/>
        </w:rPr>
        <w:sectPr>
          <w:pgSz w:w="12240" w:h="15840"/>
          <w:pgMar w:top="780" w:bottom="280" w:left="0" w:right="1020"/>
        </w:sectPr>
      </w:pPr>
    </w:p>
    <w:p>
      <w:pPr>
        <w:spacing w:before="81"/>
        <w:ind w:left="1295" w:right="0" w:firstLine="0"/>
        <w:jc w:val="left"/>
        <w:rPr>
          <w:sz w:val="20"/>
        </w:rPr>
      </w:pPr>
      <w:r>
        <w:rPr>
          <w:b/>
          <w:sz w:val="20"/>
        </w:rPr>
        <w:t>180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left="2087" w:right="273"/>
      </w:pPr>
      <w:r>
        <w:rPr/>
        <w:t>adequate solution is available to the misuse of geographical indications in the DNS. As far as other geographical terms are concerned, the Report produces considerable evidence of the widespread registration of the names of countries, places within countries and indigenous peoples as domain names by persons unassociated with the countries, places or peoples. However, these areas are</w:t>
      </w:r>
      <w:r>
        <w:rPr>
          <w:spacing w:val="40"/>
        </w:rPr>
        <w:t> </w:t>
      </w:r>
      <w:r>
        <w:rPr/>
        <w:t>not</w:t>
      </w:r>
      <w:r>
        <w:rPr>
          <w:spacing w:val="-2"/>
        </w:rPr>
        <w:t> </w:t>
      </w:r>
      <w:r>
        <w:rPr/>
        <w:t>covered</w:t>
      </w:r>
      <w:r>
        <w:rPr>
          <w:spacing w:val="-2"/>
        </w:rPr>
        <w:t> </w:t>
      </w:r>
      <w:r>
        <w:rPr/>
        <w:t>by</w:t>
      </w:r>
      <w:r>
        <w:rPr>
          <w:spacing w:val="-4"/>
        </w:rPr>
        <w:t> </w:t>
      </w:r>
      <w:r>
        <w:rPr/>
        <w:t>existing international</w:t>
      </w:r>
      <w:r>
        <w:rPr>
          <w:spacing w:val="-2"/>
        </w:rPr>
        <w:t> </w:t>
      </w:r>
      <w:r>
        <w:rPr/>
        <w:t>laws and</w:t>
      </w:r>
      <w:r>
        <w:rPr>
          <w:spacing w:val="-2"/>
        </w:rPr>
        <w:t> </w:t>
      </w:r>
      <w:r>
        <w:rPr/>
        <w:t>a decision</w:t>
      </w:r>
      <w:r>
        <w:rPr>
          <w:spacing w:val="-2"/>
        </w:rPr>
        <w:t> </w:t>
      </w:r>
      <w:r>
        <w:rPr/>
        <w:t>needs to</w:t>
      </w:r>
      <w:r>
        <w:rPr>
          <w:spacing w:val="-2"/>
        </w:rPr>
        <w:t> </w:t>
      </w:r>
      <w:r>
        <w:rPr/>
        <w:t>be</w:t>
      </w:r>
      <w:r>
        <w:rPr>
          <w:spacing w:val="-2"/>
        </w:rPr>
        <w:t> </w:t>
      </w:r>
      <w:r>
        <w:rPr/>
        <w:t>taken</w:t>
      </w:r>
      <w:r>
        <w:rPr>
          <w:spacing w:val="-2"/>
        </w:rPr>
        <w:t> </w:t>
      </w:r>
      <w:r>
        <w:rPr/>
        <w:t>as to</w:t>
      </w:r>
      <w:r>
        <w:rPr>
          <w:spacing w:val="-2"/>
        </w:rPr>
        <w:t> </w:t>
      </w:r>
      <w:r>
        <w:rPr/>
        <w:t>whether such</w:t>
      </w:r>
      <w:r>
        <w:rPr>
          <w:spacing w:val="-2"/>
        </w:rPr>
        <w:t> </w:t>
      </w:r>
      <w:r>
        <w:rPr/>
        <w:t>laws ought to be developed.</w:t>
      </w:r>
    </w:p>
    <w:p>
      <w:pPr>
        <w:pStyle w:val="ListParagraph"/>
        <w:numPr>
          <w:ilvl w:val="0"/>
          <w:numId w:val="120"/>
        </w:numPr>
        <w:tabs>
          <w:tab w:pos="2087" w:val="left" w:leader="none"/>
        </w:tabs>
        <w:spacing w:line="280" w:lineRule="auto" w:before="112" w:after="0"/>
        <w:ind w:left="2087" w:right="273" w:hanging="377"/>
        <w:jc w:val="both"/>
        <w:rPr>
          <w:sz w:val="20"/>
        </w:rPr>
      </w:pPr>
      <w:r>
        <w:rPr>
          <w:sz w:val="20"/>
        </w:rPr>
        <w:t>For trade names, which are the subject of Chapter Seven, the situation is similar to that of geographical indications, insofar as certain international norms exist for the protection of trade names, but fundamental problems exist in identifying across differing national approaches what constitutes a protectable trade name, and consequently, in avoiding highly complex choices of applicable law on a global medium. It is recommended that no action be taken in this area.</w:t>
      </w:r>
    </w:p>
    <w:p>
      <w:pPr>
        <w:pStyle w:val="Heading1"/>
        <w:tabs>
          <w:tab w:pos="4953" w:val="left" w:leader="none"/>
          <w:tab w:pos="10972" w:val="left" w:leader="none"/>
        </w:tabs>
        <w:spacing w:before="189"/>
        <w:jc w:val="left"/>
      </w:pPr>
      <w:r>
        <w:rPr/>
        <mc:AlternateContent>
          <mc:Choice Requires="wps">
            <w:drawing>
              <wp:anchor distT="0" distB="0" distL="0" distR="0" allowOverlap="1" layoutInCell="1" locked="0" behindDoc="1" simplePos="0" relativeHeight="481428992">
                <wp:simplePos x="0" y="0"/>
                <wp:positionH relativeFrom="page">
                  <wp:posOffset>815327</wp:posOffset>
                </wp:positionH>
                <wp:positionV relativeFrom="paragraph">
                  <wp:posOffset>346958</wp:posOffset>
                </wp:positionV>
                <wp:extent cx="6154420" cy="590550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6154420" cy="5905500"/>
                        </a:xfrm>
                        <a:custGeom>
                          <a:avLst/>
                          <a:gdLst/>
                          <a:ahLst/>
                          <a:cxnLst/>
                          <a:rect l="l" t="t" r="r" b="b"/>
                          <a:pathLst>
                            <a:path w="6154420" h="5905500">
                              <a:moveTo>
                                <a:pt x="6153911" y="0"/>
                              </a:moveTo>
                              <a:lnTo>
                                <a:pt x="0" y="0"/>
                              </a:lnTo>
                              <a:lnTo>
                                <a:pt x="0" y="5905499"/>
                              </a:lnTo>
                              <a:lnTo>
                                <a:pt x="6153911" y="5905499"/>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27.319592pt;width:484.559989pt;height:464.99999pt;mso-position-horizontal-relative:page;mso-position-vertical-relative:paragraph;z-index:-21887488" id="docshape392" filled="true" fillcolor="#dddddd" stroked="false">
                <v:fill type="solid"/>
                <w10:wrap type="none"/>
              </v:rect>
            </w:pict>
          </mc:Fallback>
        </mc:AlternateContent>
      </w: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ListParagraph"/>
        <w:numPr>
          <w:ilvl w:val="0"/>
          <w:numId w:val="121"/>
        </w:numPr>
        <w:tabs>
          <w:tab w:pos="2015" w:val="left" w:leader="none"/>
        </w:tabs>
        <w:spacing w:line="297" w:lineRule="auto" w:before="216" w:after="0"/>
        <w:ind w:left="2015" w:right="632" w:hanging="360"/>
        <w:jc w:val="both"/>
        <w:rPr>
          <w:sz w:val="18"/>
        </w:rPr>
      </w:pPr>
      <w:r>
        <w:rPr>
          <w:sz w:val="18"/>
        </w:rPr>
        <w:t>A trade mark provides protection to the owner of the mark by ensuring the exclusive right to use it or to authorize another to use it in return for payment.</w:t>
      </w:r>
    </w:p>
    <w:p>
      <w:pPr>
        <w:pStyle w:val="ListParagraph"/>
        <w:numPr>
          <w:ilvl w:val="0"/>
          <w:numId w:val="121"/>
        </w:numPr>
        <w:tabs>
          <w:tab w:pos="2015" w:val="left" w:leader="none"/>
        </w:tabs>
        <w:spacing w:line="304" w:lineRule="auto" w:before="80" w:after="0"/>
        <w:ind w:left="2015" w:right="632" w:hanging="360"/>
        <w:jc w:val="both"/>
        <w:rPr>
          <w:sz w:val="18"/>
        </w:rPr>
      </w:pPr>
      <w:r>
        <w:rPr>
          <w:sz w:val="18"/>
        </w:rPr>
        <w:t>With the advent of WTO, the law of trade marks is now modernized under the Trade Marks Act of 1999 which provides for the registration of service marks and introduces various other provisions in conformity with the Trade Mark Law in developed countries.</w:t>
      </w:r>
    </w:p>
    <w:p>
      <w:pPr>
        <w:pStyle w:val="ListParagraph"/>
        <w:numPr>
          <w:ilvl w:val="0"/>
          <w:numId w:val="121"/>
        </w:numPr>
        <w:tabs>
          <w:tab w:pos="2015" w:val="left" w:leader="none"/>
        </w:tabs>
        <w:spacing w:line="304" w:lineRule="auto" w:before="73" w:after="0"/>
        <w:ind w:left="2015" w:right="629" w:hanging="360"/>
        <w:jc w:val="both"/>
        <w:rPr>
          <w:sz w:val="18"/>
        </w:rPr>
      </w:pPr>
      <w:r>
        <w:rPr>
          <w:sz w:val="18"/>
        </w:rPr>
        <w:t>The current law of trade marks contained in the Trade Marks Act, 1999 and is in harmony with two major international treaties on the subject, namely, The Paris Convention for Protection of Industrial Property and TRIPS Agreement, to both of which India is a signatory.</w:t>
      </w:r>
    </w:p>
    <w:p>
      <w:pPr>
        <w:pStyle w:val="ListParagraph"/>
        <w:numPr>
          <w:ilvl w:val="0"/>
          <w:numId w:val="121"/>
        </w:numPr>
        <w:tabs>
          <w:tab w:pos="2015" w:val="left" w:leader="none"/>
        </w:tabs>
        <w:spacing w:line="297" w:lineRule="auto" w:before="73" w:after="0"/>
        <w:ind w:left="2015" w:right="632" w:hanging="360"/>
        <w:jc w:val="both"/>
        <w:rPr>
          <w:sz w:val="18"/>
        </w:rPr>
      </w:pPr>
      <w:r>
        <w:rPr>
          <w:sz w:val="18"/>
        </w:rPr>
        <w:t>Under the Act, Central Government appoints Controller-General of Patents, Designs, and Trade Marks, the Registrar of Trade Marks for the purposes of the Trade Marks Act 1999.</w:t>
      </w:r>
    </w:p>
    <w:p>
      <w:pPr>
        <w:pStyle w:val="ListParagraph"/>
        <w:numPr>
          <w:ilvl w:val="0"/>
          <w:numId w:val="121"/>
        </w:numPr>
        <w:tabs>
          <w:tab w:pos="2015" w:val="left" w:leader="none"/>
        </w:tabs>
        <w:spacing w:line="295" w:lineRule="auto" w:before="80" w:after="0"/>
        <w:ind w:left="2015" w:right="632" w:hanging="360"/>
        <w:jc w:val="both"/>
        <w:rPr>
          <w:sz w:val="18"/>
        </w:rPr>
      </w:pPr>
      <w:r>
        <w:rPr>
          <w:sz w:val="18"/>
        </w:rPr>
        <w:t>The registration procedure in India is based on the ‘first to file’ system. It is therefore important that the rights holder applies for the registration of its mark as soon as possible.</w:t>
      </w:r>
    </w:p>
    <w:p>
      <w:pPr>
        <w:pStyle w:val="ListParagraph"/>
        <w:numPr>
          <w:ilvl w:val="0"/>
          <w:numId w:val="121"/>
        </w:numPr>
        <w:tabs>
          <w:tab w:pos="2015" w:val="left" w:leader="none"/>
        </w:tabs>
        <w:spacing w:line="307" w:lineRule="auto" w:before="85" w:after="0"/>
        <w:ind w:left="2015" w:right="631" w:hanging="360"/>
        <w:jc w:val="both"/>
        <w:rPr>
          <w:sz w:val="18"/>
        </w:rPr>
      </w:pPr>
      <w:r>
        <w:rPr>
          <w:sz w:val="18"/>
        </w:rPr>
        <w:t>The registration of a trade mark confers on the registered proprietor of the trade mark the exclusive right to use the trade mark in relation to the goods or services in respect of which the trade mark is registered. While registration of a trade mark is not compulsory, it offers better legal protection for an action for </w:t>
      </w:r>
      <w:r>
        <w:rPr>
          <w:spacing w:val="-2"/>
          <w:sz w:val="18"/>
        </w:rPr>
        <w:t>infringement</w:t>
      </w:r>
    </w:p>
    <w:p>
      <w:pPr>
        <w:pStyle w:val="ListParagraph"/>
        <w:numPr>
          <w:ilvl w:val="0"/>
          <w:numId w:val="121"/>
        </w:numPr>
        <w:tabs>
          <w:tab w:pos="2015" w:val="left" w:leader="none"/>
        </w:tabs>
        <w:spacing w:line="307" w:lineRule="auto" w:before="70" w:after="0"/>
        <w:ind w:left="2015" w:right="629" w:hanging="360"/>
        <w:jc w:val="both"/>
        <w:rPr>
          <w:sz w:val="18"/>
        </w:rPr>
      </w:pPr>
      <w:r>
        <w:rPr>
          <w:sz w:val="18"/>
        </w:rPr>
        <w:t>The</w:t>
      </w:r>
      <w:r>
        <w:rPr>
          <w:spacing w:val="-2"/>
          <w:sz w:val="18"/>
        </w:rPr>
        <w:t> </w:t>
      </w:r>
      <w:r>
        <w:rPr>
          <w:sz w:val="18"/>
        </w:rPr>
        <w:t>meaning</w:t>
      </w:r>
      <w:r>
        <w:rPr>
          <w:spacing w:val="-2"/>
          <w:sz w:val="18"/>
        </w:rPr>
        <w:t> </w:t>
      </w:r>
      <w:r>
        <w:rPr>
          <w:sz w:val="18"/>
        </w:rPr>
        <w:t>of</w:t>
      </w:r>
      <w:r>
        <w:rPr>
          <w:spacing w:val="-2"/>
          <w:sz w:val="18"/>
        </w:rPr>
        <w:t> </w:t>
      </w:r>
      <w:r>
        <w:rPr>
          <w:sz w:val="18"/>
        </w:rPr>
        <w:t>infringement</w:t>
      </w:r>
      <w:r>
        <w:rPr>
          <w:spacing w:val="-2"/>
          <w:sz w:val="18"/>
        </w:rPr>
        <w:t> </w:t>
      </w:r>
      <w:r>
        <w:rPr>
          <w:sz w:val="18"/>
        </w:rPr>
        <w:t>has</w:t>
      </w:r>
      <w:r>
        <w:rPr>
          <w:spacing w:val="-2"/>
          <w:sz w:val="18"/>
        </w:rPr>
        <w:t> </w:t>
      </w:r>
      <w:r>
        <w:rPr>
          <w:sz w:val="18"/>
        </w:rPr>
        <w:t>been</w:t>
      </w:r>
      <w:r>
        <w:rPr>
          <w:spacing w:val="-2"/>
          <w:sz w:val="18"/>
        </w:rPr>
        <w:t> </w:t>
      </w:r>
      <w:r>
        <w:rPr>
          <w:sz w:val="18"/>
        </w:rPr>
        <w:t>enlarged</w:t>
      </w:r>
      <w:r>
        <w:rPr>
          <w:spacing w:val="-2"/>
          <w:sz w:val="18"/>
        </w:rPr>
        <w:t> </w:t>
      </w:r>
      <w:r>
        <w:rPr>
          <w:sz w:val="18"/>
        </w:rPr>
        <w:t>as</w:t>
      </w:r>
      <w:r>
        <w:rPr>
          <w:spacing w:val="-3"/>
          <w:sz w:val="18"/>
        </w:rPr>
        <w:t> </w:t>
      </w:r>
      <w:r>
        <w:rPr>
          <w:sz w:val="18"/>
        </w:rPr>
        <w:t>more</w:t>
      </w:r>
      <w:r>
        <w:rPr>
          <w:spacing w:val="-2"/>
          <w:sz w:val="18"/>
        </w:rPr>
        <w:t> </w:t>
      </w:r>
      <w:r>
        <w:rPr>
          <w:sz w:val="18"/>
        </w:rPr>
        <w:t>actions</w:t>
      </w:r>
      <w:r>
        <w:rPr>
          <w:spacing w:val="-2"/>
          <w:sz w:val="18"/>
        </w:rPr>
        <w:t> </w:t>
      </w:r>
      <w:r>
        <w:rPr>
          <w:sz w:val="18"/>
        </w:rPr>
        <w:t>shall</w:t>
      </w:r>
      <w:r>
        <w:rPr>
          <w:spacing w:val="-2"/>
          <w:sz w:val="18"/>
        </w:rPr>
        <w:t> </w:t>
      </w:r>
      <w:r>
        <w:rPr>
          <w:sz w:val="18"/>
        </w:rPr>
        <w:t>be</w:t>
      </w:r>
      <w:r>
        <w:rPr>
          <w:spacing w:val="-2"/>
          <w:sz w:val="18"/>
        </w:rPr>
        <w:t> </w:t>
      </w:r>
      <w:r>
        <w:rPr>
          <w:sz w:val="18"/>
        </w:rPr>
        <w:t>taken</w:t>
      </w:r>
      <w:r>
        <w:rPr>
          <w:spacing w:val="-2"/>
          <w:sz w:val="18"/>
        </w:rPr>
        <w:t> </w:t>
      </w:r>
      <w:r>
        <w:rPr>
          <w:sz w:val="18"/>
        </w:rPr>
        <w:t>as</w:t>
      </w:r>
      <w:r>
        <w:rPr>
          <w:spacing w:val="-2"/>
          <w:sz w:val="18"/>
        </w:rPr>
        <w:t> </w:t>
      </w:r>
      <w:r>
        <w:rPr>
          <w:sz w:val="18"/>
        </w:rPr>
        <w:t>constituting</w:t>
      </w:r>
      <w:r>
        <w:rPr>
          <w:spacing w:val="-2"/>
          <w:sz w:val="18"/>
        </w:rPr>
        <w:t> </w:t>
      </w:r>
      <w:r>
        <w:rPr>
          <w:sz w:val="18"/>
        </w:rPr>
        <w:t>infringement which are listed in Section 29. The Act has simplified the provisions in relation to assignment of</w:t>
      </w:r>
      <w:r>
        <w:rPr>
          <w:spacing w:val="40"/>
          <w:sz w:val="18"/>
        </w:rPr>
        <w:t> </w:t>
      </w:r>
      <w:r>
        <w:rPr>
          <w:sz w:val="18"/>
        </w:rPr>
        <w:t>unregistered trade mark without goodwill providing that an unregistered trade mark may also be assigned with or without goodwill.</w:t>
      </w:r>
    </w:p>
    <w:p>
      <w:pPr>
        <w:pStyle w:val="ListParagraph"/>
        <w:numPr>
          <w:ilvl w:val="0"/>
          <w:numId w:val="121"/>
        </w:numPr>
        <w:tabs>
          <w:tab w:pos="2015" w:val="left" w:leader="none"/>
        </w:tabs>
        <w:spacing w:line="295" w:lineRule="auto" w:before="72" w:after="0"/>
        <w:ind w:left="2015" w:right="632" w:hanging="360"/>
        <w:jc w:val="both"/>
        <w:rPr>
          <w:sz w:val="18"/>
        </w:rPr>
      </w:pPr>
      <w:r>
        <w:rPr>
          <w:sz w:val="18"/>
        </w:rPr>
        <w:t>The Act contains provisions relating to registered users and empowers the Registrar to vary or cancel registration as registered user on the grounds stipulated therein.</w:t>
      </w:r>
    </w:p>
    <w:p>
      <w:pPr>
        <w:pStyle w:val="ListParagraph"/>
        <w:numPr>
          <w:ilvl w:val="0"/>
          <w:numId w:val="121"/>
        </w:numPr>
        <w:tabs>
          <w:tab w:pos="2015" w:val="left" w:leader="none"/>
        </w:tabs>
        <w:spacing w:line="304" w:lineRule="auto" w:before="63" w:after="0"/>
        <w:ind w:left="2015" w:right="631" w:hanging="360"/>
        <w:jc w:val="both"/>
        <w:rPr>
          <w:sz w:val="18"/>
        </w:rPr>
      </w:pPr>
      <w:r>
        <w:rPr>
          <w:sz w:val="18"/>
        </w:rPr>
        <w:t>The primary function of a collective mark is to indicate a trade connection with the Association or Organisation. To be registerable, the collective mark must be capable of being represented graphically and meet other requirements as are applicable to registration of trade marks in general.</w:t>
      </w:r>
    </w:p>
    <w:p>
      <w:pPr>
        <w:pStyle w:val="ListParagraph"/>
        <w:numPr>
          <w:ilvl w:val="0"/>
          <w:numId w:val="121"/>
        </w:numPr>
        <w:tabs>
          <w:tab w:pos="2015" w:val="left" w:leader="none"/>
        </w:tabs>
        <w:spacing w:line="304" w:lineRule="auto" w:before="54" w:after="0"/>
        <w:ind w:left="2015" w:right="630" w:hanging="360"/>
        <w:jc w:val="both"/>
        <w:rPr>
          <w:sz w:val="18"/>
        </w:rPr>
      </w:pPr>
      <w:r>
        <w:rPr>
          <w:sz w:val="18"/>
        </w:rPr>
        <w:t>The function of a certification trade mark is to indicate that the goods or services comply with certain objective</w:t>
      </w:r>
      <w:r>
        <w:rPr>
          <w:spacing w:val="-1"/>
          <w:sz w:val="18"/>
        </w:rPr>
        <w:t> </w:t>
      </w:r>
      <w:r>
        <w:rPr>
          <w:sz w:val="18"/>
        </w:rPr>
        <w:t>standards in respect</w:t>
      </w:r>
      <w:r>
        <w:rPr>
          <w:spacing w:val="-2"/>
          <w:sz w:val="18"/>
        </w:rPr>
        <w:t> </w:t>
      </w:r>
      <w:r>
        <w:rPr>
          <w:sz w:val="18"/>
        </w:rPr>
        <w:t>of origin,</w:t>
      </w:r>
      <w:r>
        <w:rPr>
          <w:spacing w:val="-2"/>
          <w:sz w:val="18"/>
        </w:rPr>
        <w:t> </w:t>
      </w:r>
      <w:r>
        <w:rPr>
          <w:sz w:val="18"/>
        </w:rPr>
        <w:t>material,</w:t>
      </w:r>
      <w:r>
        <w:rPr>
          <w:spacing w:val="-2"/>
          <w:sz w:val="18"/>
        </w:rPr>
        <w:t> </w:t>
      </w:r>
      <w:r>
        <w:rPr>
          <w:sz w:val="18"/>
        </w:rPr>
        <w:t>mode of</w:t>
      </w:r>
      <w:r>
        <w:rPr>
          <w:spacing w:val="-2"/>
          <w:sz w:val="18"/>
        </w:rPr>
        <w:t> </w:t>
      </w:r>
      <w:r>
        <w:rPr>
          <w:sz w:val="18"/>
        </w:rPr>
        <w:t>manufacture</w:t>
      </w:r>
      <w:r>
        <w:rPr>
          <w:spacing w:val="-1"/>
          <w:sz w:val="18"/>
        </w:rPr>
        <w:t> </w:t>
      </w:r>
      <w:r>
        <w:rPr>
          <w:sz w:val="18"/>
        </w:rPr>
        <w:t>of goods or</w:t>
      </w:r>
      <w:r>
        <w:rPr>
          <w:spacing w:val="-2"/>
          <w:sz w:val="18"/>
        </w:rPr>
        <w:t> </w:t>
      </w:r>
      <w:r>
        <w:rPr>
          <w:sz w:val="18"/>
        </w:rPr>
        <w:t>performance</w:t>
      </w:r>
      <w:r>
        <w:rPr>
          <w:spacing w:val="-1"/>
          <w:sz w:val="18"/>
        </w:rPr>
        <w:t> </w:t>
      </w:r>
      <w:r>
        <w:rPr>
          <w:sz w:val="18"/>
        </w:rPr>
        <w:t>of</w:t>
      </w:r>
      <w:r>
        <w:rPr>
          <w:spacing w:val="-2"/>
          <w:sz w:val="18"/>
        </w:rPr>
        <w:t> </w:t>
      </w:r>
      <w:r>
        <w:rPr>
          <w:sz w:val="18"/>
        </w:rPr>
        <w:t>services as certified by a competent person.</w:t>
      </w:r>
    </w:p>
    <w:p>
      <w:pPr>
        <w:pStyle w:val="ListParagraph"/>
        <w:numPr>
          <w:ilvl w:val="0"/>
          <w:numId w:val="121"/>
        </w:numPr>
        <w:tabs>
          <w:tab w:pos="2014" w:val="left" w:leader="none"/>
          <w:tab w:pos="2016" w:val="left" w:leader="none"/>
        </w:tabs>
        <w:spacing w:line="297" w:lineRule="auto" w:before="51" w:after="0"/>
        <w:ind w:left="2016" w:right="632" w:hanging="361"/>
        <w:jc w:val="both"/>
        <w:rPr>
          <w:sz w:val="18"/>
        </w:rPr>
      </w:pPr>
      <w:r>
        <w:rPr>
          <w:sz w:val="18"/>
        </w:rPr>
        <w:t>The proprietor of a registered trade mark has to take some safeguards to protect his rights. He should use and renew the trade mark regularly and in time. If the trade mark is misused by others he should file a suit</w:t>
      </w:r>
    </w:p>
    <w:p>
      <w:pPr>
        <w:spacing w:after="0" w:line="297" w:lineRule="auto"/>
        <w:jc w:val="both"/>
        <w:rPr>
          <w:sz w:val="18"/>
        </w:rPr>
        <w:sectPr>
          <w:pgSz w:w="12240" w:h="15840"/>
          <w:pgMar w:top="780" w:bottom="280" w:left="0" w:right="1020"/>
        </w:sectPr>
      </w:pPr>
    </w:p>
    <w:p>
      <w:pPr>
        <w:spacing w:before="78"/>
        <w:ind w:left="0" w:right="276" w:firstLine="0"/>
        <w:jc w:val="right"/>
        <w:rPr>
          <w:b/>
          <w:sz w:val="20"/>
        </w:rPr>
      </w:pPr>
      <w:r>
        <w:rPr>
          <w:b/>
          <w:spacing w:val="-6"/>
          <w:sz w:val="20"/>
        </w:rPr>
        <w:t>Lesson</w:t>
      </w:r>
      <w:r>
        <w:rPr>
          <w:b/>
          <w:spacing w:val="-8"/>
          <w:sz w:val="20"/>
        </w:rPr>
        <w:t> </w:t>
      </w:r>
      <w:r>
        <w:rPr>
          <w:b/>
          <w:spacing w:val="-6"/>
          <w:sz w:val="20"/>
        </w:rPr>
        <w:t>7</w:t>
      </w:r>
      <w:r>
        <w:rPr>
          <w:b/>
          <w:spacing w:val="23"/>
          <w:sz w:val="20"/>
        </w:rPr>
        <w:t> </w:t>
      </w:r>
      <w:r>
        <w:rPr>
          <w:b/>
          <w:spacing w:val="11"/>
          <w:position w:val="1"/>
          <w:sz w:val="20"/>
        </w:rPr>
        <w:drawing>
          <wp:inline distT="0" distB="0" distL="0" distR="0">
            <wp:extent cx="54863" cy="54863"/>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12" cstate="print"/>
                    <a:stretch>
                      <a:fillRect/>
                    </a:stretch>
                  </pic:blipFill>
                  <pic:spPr>
                    <a:xfrm>
                      <a:off x="0" y="0"/>
                      <a:ext cx="54863" cy="54863"/>
                    </a:xfrm>
                    <a:prstGeom prst="rect">
                      <a:avLst/>
                    </a:prstGeom>
                  </pic:spPr>
                </pic:pic>
              </a:graphicData>
            </a:graphic>
          </wp:inline>
        </w:drawing>
      </w:r>
      <w:r>
        <w:rPr>
          <w:b/>
          <w:spacing w:val="11"/>
          <w:position w:val="1"/>
          <w:sz w:val="20"/>
        </w:rPr>
      </w:r>
      <w:r>
        <w:rPr>
          <w:rFonts w:ascii="Times New Roman"/>
          <w:spacing w:val="58"/>
          <w:sz w:val="20"/>
        </w:rPr>
        <w:t> </w:t>
      </w:r>
      <w:r>
        <w:rPr>
          <w:spacing w:val="-6"/>
          <w:sz w:val="20"/>
        </w:rPr>
        <w:t>Trade</w:t>
      </w:r>
      <w:r>
        <w:rPr>
          <w:spacing w:val="-10"/>
          <w:sz w:val="20"/>
        </w:rPr>
        <w:t> </w:t>
      </w:r>
      <w:r>
        <w:rPr>
          <w:spacing w:val="-6"/>
          <w:sz w:val="20"/>
        </w:rPr>
        <w:t>Marks</w:t>
      </w:r>
      <w:r>
        <w:rPr>
          <w:spacing w:val="19"/>
          <w:sz w:val="20"/>
        </w:rPr>
        <w:t> </w:t>
      </w:r>
      <w:r>
        <w:rPr>
          <w:b/>
          <w:spacing w:val="-6"/>
          <w:sz w:val="20"/>
        </w:rPr>
        <w:t>181</w:t>
      </w:r>
    </w:p>
    <w:p>
      <w:pPr>
        <w:pStyle w:val="BodyText"/>
        <w:spacing w:before="98"/>
        <w:ind w:left="0"/>
        <w:jc w:val="left"/>
        <w:rPr>
          <w:b/>
        </w:rPr>
      </w:pPr>
      <w:r>
        <w:rPr/>
        <mc:AlternateContent>
          <mc:Choice Requires="wps">
            <w:drawing>
              <wp:anchor distT="0" distB="0" distL="0" distR="0" allowOverlap="1" layoutInCell="1" locked="0" behindDoc="1" simplePos="0" relativeHeight="487730688">
                <wp:simplePos x="0" y="0"/>
                <wp:positionH relativeFrom="page">
                  <wp:posOffset>807707</wp:posOffset>
                </wp:positionH>
                <wp:positionV relativeFrom="paragraph">
                  <wp:posOffset>223532</wp:posOffset>
                </wp:positionV>
                <wp:extent cx="6154420" cy="1371600"/>
                <wp:effectExtent l="0" t="0" r="0" b="0"/>
                <wp:wrapTopAndBottom/>
                <wp:docPr id="480" name="Group 480"/>
                <wp:cNvGraphicFramePr>
                  <a:graphicFrameLocks/>
                </wp:cNvGraphicFramePr>
                <a:graphic>
                  <a:graphicData uri="http://schemas.microsoft.com/office/word/2010/wordprocessingGroup">
                    <wpg:wgp>
                      <wpg:cNvPr id="480" name="Group 480"/>
                      <wpg:cNvGrpSpPr/>
                      <wpg:grpSpPr>
                        <a:xfrm>
                          <a:off x="0" y="0"/>
                          <a:ext cx="6154420" cy="1371600"/>
                          <a:chExt cx="6154420" cy="1371600"/>
                        </a:xfrm>
                      </wpg:grpSpPr>
                      <wps:wsp>
                        <wps:cNvPr id="481" name="Graphic 481"/>
                        <wps:cNvSpPr/>
                        <wps:spPr>
                          <a:xfrm>
                            <a:off x="0" y="0"/>
                            <a:ext cx="6154420" cy="1371600"/>
                          </a:xfrm>
                          <a:custGeom>
                            <a:avLst/>
                            <a:gdLst/>
                            <a:ahLst/>
                            <a:cxnLst/>
                            <a:rect l="l" t="t" r="r" b="b"/>
                            <a:pathLst>
                              <a:path w="6154420" h="1371600">
                                <a:moveTo>
                                  <a:pt x="6153911" y="0"/>
                                </a:moveTo>
                                <a:lnTo>
                                  <a:pt x="0" y="0"/>
                                </a:lnTo>
                                <a:lnTo>
                                  <a:pt x="0" y="1371599"/>
                                </a:lnTo>
                                <a:lnTo>
                                  <a:pt x="6153911" y="1371599"/>
                                </a:lnTo>
                                <a:lnTo>
                                  <a:pt x="6153911" y="0"/>
                                </a:lnTo>
                                <a:close/>
                              </a:path>
                            </a:pathLst>
                          </a:custGeom>
                          <a:solidFill>
                            <a:srgbClr val="DDDDDD"/>
                          </a:solidFill>
                        </wps:spPr>
                        <wps:bodyPr wrap="square" lIns="0" tIns="0" rIns="0" bIns="0" rtlCol="0">
                          <a:prstTxWarp prst="textNoShape">
                            <a:avLst/>
                          </a:prstTxWarp>
                          <a:noAutofit/>
                        </wps:bodyPr>
                      </wps:wsp>
                      <wps:wsp>
                        <wps:cNvPr id="482" name="Textbox 482"/>
                        <wps:cNvSpPr txBox="1"/>
                        <wps:spPr>
                          <a:xfrm>
                            <a:off x="0" y="0"/>
                            <a:ext cx="6154420" cy="1371600"/>
                          </a:xfrm>
                          <a:prstGeom prst="rect">
                            <a:avLst/>
                          </a:prstGeom>
                        </wps:spPr>
                        <wps:txbx>
                          <w:txbxContent>
                            <w:p>
                              <w:pPr>
                                <w:spacing w:before="47"/>
                                <w:ind w:left="744" w:right="0" w:firstLine="0"/>
                                <w:jc w:val="both"/>
                                <w:rPr>
                                  <w:sz w:val="18"/>
                                </w:rPr>
                              </w:pPr>
                              <w:r>
                                <w:rPr>
                                  <w:sz w:val="18"/>
                                </w:rPr>
                                <w:t>for</w:t>
                              </w:r>
                              <w:r>
                                <w:rPr>
                                  <w:spacing w:val="-7"/>
                                  <w:sz w:val="18"/>
                                </w:rPr>
                                <w:t> </w:t>
                              </w:r>
                              <w:r>
                                <w:rPr>
                                  <w:sz w:val="18"/>
                                </w:rPr>
                                <w:t>infringement</w:t>
                              </w:r>
                              <w:r>
                                <w:rPr>
                                  <w:spacing w:val="-6"/>
                                  <w:sz w:val="18"/>
                                </w:rPr>
                                <w:t> </w:t>
                              </w:r>
                              <w:r>
                                <w:rPr>
                                  <w:sz w:val="18"/>
                                </w:rPr>
                                <w:t>and</w:t>
                              </w:r>
                              <w:r>
                                <w:rPr>
                                  <w:spacing w:val="-6"/>
                                  <w:sz w:val="18"/>
                                </w:rPr>
                                <w:t> </w:t>
                              </w:r>
                              <w:r>
                                <w:rPr>
                                  <w:sz w:val="18"/>
                                </w:rPr>
                                <w:t>passing</w:t>
                              </w:r>
                              <w:r>
                                <w:rPr>
                                  <w:spacing w:val="-6"/>
                                  <w:sz w:val="18"/>
                                </w:rPr>
                                <w:t> </w:t>
                              </w:r>
                              <w:r>
                                <w:rPr>
                                  <w:sz w:val="18"/>
                                </w:rPr>
                                <w:t>off</w:t>
                              </w:r>
                              <w:r>
                                <w:rPr>
                                  <w:spacing w:val="-6"/>
                                  <w:sz w:val="18"/>
                                </w:rPr>
                                <w:t> </w:t>
                              </w:r>
                              <w:r>
                                <w:rPr>
                                  <w:sz w:val="18"/>
                                </w:rPr>
                                <w:t>and</w:t>
                              </w:r>
                              <w:r>
                                <w:rPr>
                                  <w:spacing w:val="-8"/>
                                  <w:sz w:val="18"/>
                                </w:rPr>
                                <w:t> </w:t>
                              </w:r>
                              <w:r>
                                <w:rPr>
                                  <w:sz w:val="18"/>
                                </w:rPr>
                                <w:t>also</w:t>
                              </w:r>
                              <w:r>
                                <w:rPr>
                                  <w:spacing w:val="-6"/>
                                  <w:sz w:val="18"/>
                                </w:rPr>
                                <w:t> </w:t>
                              </w:r>
                              <w:r>
                                <w:rPr>
                                  <w:sz w:val="18"/>
                                </w:rPr>
                                <w:t>take</w:t>
                              </w:r>
                              <w:r>
                                <w:rPr>
                                  <w:spacing w:val="-8"/>
                                  <w:sz w:val="18"/>
                                </w:rPr>
                                <w:t> </w:t>
                              </w:r>
                              <w:r>
                                <w:rPr>
                                  <w:sz w:val="18"/>
                                </w:rPr>
                                <w:t>criminal</w:t>
                              </w:r>
                              <w:r>
                                <w:rPr>
                                  <w:spacing w:val="-9"/>
                                  <w:sz w:val="18"/>
                                </w:rPr>
                                <w:t> </w:t>
                              </w:r>
                              <w:r>
                                <w:rPr>
                                  <w:spacing w:val="-2"/>
                                  <w:sz w:val="18"/>
                                </w:rPr>
                                <w:t>action.</w:t>
                              </w:r>
                            </w:p>
                            <w:p>
                              <w:pPr>
                                <w:numPr>
                                  <w:ilvl w:val="0"/>
                                  <w:numId w:val="122"/>
                                </w:numPr>
                                <w:tabs>
                                  <w:tab w:pos="744" w:val="left" w:leader="none"/>
                                </w:tabs>
                                <w:spacing w:line="307" w:lineRule="auto" w:before="111"/>
                                <w:ind w:left="744" w:right="373" w:hanging="360"/>
                                <w:jc w:val="both"/>
                                <w:rPr>
                                  <w:sz w:val="18"/>
                                </w:rPr>
                              </w:pPr>
                              <w:r>
                                <w:rPr>
                                  <w:sz w:val="18"/>
                                </w:rPr>
                                <w:t>The</w:t>
                              </w:r>
                              <w:r>
                                <w:rPr>
                                  <w:spacing w:val="40"/>
                                  <w:sz w:val="18"/>
                                </w:rPr>
                                <w:t> </w:t>
                              </w:r>
                              <w:r>
                                <w:rPr>
                                  <w:sz w:val="18"/>
                                </w:rPr>
                                <w:t>system</w:t>
                              </w:r>
                              <w:r>
                                <w:rPr>
                                  <w:spacing w:val="39"/>
                                  <w:sz w:val="18"/>
                                </w:rPr>
                                <w:t> </w:t>
                              </w:r>
                              <w:r>
                                <w:rPr>
                                  <w:sz w:val="18"/>
                                </w:rPr>
                                <w:t>of</w:t>
                              </w:r>
                              <w:r>
                                <w:rPr>
                                  <w:spacing w:val="38"/>
                                  <w:sz w:val="18"/>
                                </w:rPr>
                                <w:t> </w:t>
                              </w:r>
                              <w:r>
                                <w:rPr>
                                  <w:sz w:val="18"/>
                                </w:rPr>
                                <w:t>international</w:t>
                              </w:r>
                              <w:r>
                                <w:rPr>
                                  <w:spacing w:val="40"/>
                                  <w:sz w:val="18"/>
                                </w:rPr>
                                <w:t> </w:t>
                              </w:r>
                              <w:r>
                                <w:rPr>
                                  <w:sz w:val="18"/>
                                </w:rPr>
                                <w:t>registration</w:t>
                              </w:r>
                              <w:r>
                                <w:rPr>
                                  <w:spacing w:val="40"/>
                                  <w:sz w:val="18"/>
                                </w:rPr>
                                <w:t> </w:t>
                              </w:r>
                              <w:r>
                                <w:rPr>
                                  <w:sz w:val="18"/>
                                </w:rPr>
                                <w:t>of</w:t>
                              </w:r>
                              <w:r>
                                <w:rPr>
                                  <w:spacing w:val="40"/>
                                  <w:sz w:val="18"/>
                                </w:rPr>
                                <w:t> </w:t>
                              </w:r>
                              <w:r>
                                <w:rPr>
                                  <w:sz w:val="18"/>
                                </w:rPr>
                                <w:t>marks</w:t>
                              </w:r>
                              <w:r>
                                <w:rPr>
                                  <w:spacing w:val="40"/>
                                  <w:sz w:val="18"/>
                                </w:rPr>
                                <w:t> </w:t>
                              </w:r>
                              <w:r>
                                <w:rPr>
                                  <w:sz w:val="18"/>
                                </w:rPr>
                                <w:t>is</w:t>
                              </w:r>
                              <w:r>
                                <w:rPr>
                                  <w:spacing w:val="40"/>
                                  <w:sz w:val="18"/>
                                </w:rPr>
                                <w:t> </w:t>
                              </w:r>
                              <w:r>
                                <w:rPr>
                                  <w:sz w:val="18"/>
                                </w:rPr>
                                <w:t>governed</w:t>
                              </w:r>
                              <w:r>
                                <w:rPr>
                                  <w:spacing w:val="40"/>
                                  <w:sz w:val="18"/>
                                </w:rPr>
                                <w:t> </w:t>
                              </w:r>
                              <w:r>
                                <w:rPr>
                                  <w:sz w:val="18"/>
                                </w:rPr>
                                <w:t>by</w:t>
                              </w:r>
                              <w:r>
                                <w:rPr>
                                  <w:spacing w:val="39"/>
                                  <w:sz w:val="18"/>
                                </w:rPr>
                                <w:t> </w:t>
                              </w:r>
                              <w:r>
                                <w:rPr>
                                  <w:sz w:val="18"/>
                                </w:rPr>
                                <w:t>two</w:t>
                              </w:r>
                              <w:r>
                                <w:rPr>
                                  <w:spacing w:val="40"/>
                                  <w:sz w:val="18"/>
                                </w:rPr>
                                <w:t> </w:t>
                              </w:r>
                              <w:r>
                                <w:rPr>
                                  <w:sz w:val="18"/>
                                </w:rPr>
                                <w:t>treaties:</w:t>
                              </w:r>
                              <w:r>
                                <w:rPr>
                                  <w:spacing w:val="40"/>
                                  <w:sz w:val="18"/>
                                </w:rPr>
                                <w:t> </w:t>
                              </w:r>
                              <w:r>
                                <w:rPr>
                                  <w:sz w:val="18"/>
                                </w:rPr>
                                <w:t>the</w:t>
                              </w:r>
                              <w:r>
                                <w:rPr>
                                  <w:spacing w:val="40"/>
                                  <w:sz w:val="18"/>
                                </w:rPr>
                                <w:t> </w:t>
                              </w:r>
                              <w:r>
                                <w:rPr>
                                  <w:sz w:val="18"/>
                                </w:rPr>
                                <w:t>Madrid</w:t>
                              </w:r>
                              <w:r>
                                <w:rPr>
                                  <w:spacing w:val="40"/>
                                  <w:sz w:val="18"/>
                                </w:rPr>
                                <w:t> </w:t>
                              </w:r>
                              <w:r>
                                <w:rPr>
                                  <w:sz w:val="18"/>
                                </w:rPr>
                                <w:t>Agreement, and</w:t>
                              </w:r>
                              <w:r>
                                <w:rPr>
                                  <w:spacing w:val="-1"/>
                                  <w:sz w:val="18"/>
                                </w:rPr>
                                <w:t> </w:t>
                              </w:r>
                              <w:r>
                                <w:rPr>
                                  <w:sz w:val="18"/>
                                </w:rPr>
                                <w:t>the Protocol relating to that Agreement. An application for international registration (international application) may be filed only by a natural person or legal entity having a connection, through</w:t>
                              </w:r>
                              <w:r>
                                <w:rPr>
                                  <w:spacing w:val="40"/>
                                  <w:sz w:val="18"/>
                                </w:rPr>
                                <w:t> </w:t>
                              </w:r>
                              <w:r>
                                <w:rPr>
                                  <w:sz w:val="18"/>
                                </w:rPr>
                                <w:t>establishment, domicile or nationality, with a Contracting Party to the Agreement or the Protocol.</w:t>
                              </w:r>
                            </w:p>
                            <w:p>
                              <w:pPr>
                                <w:numPr>
                                  <w:ilvl w:val="0"/>
                                  <w:numId w:val="122"/>
                                </w:numPr>
                                <w:tabs>
                                  <w:tab w:pos="744" w:val="left" w:leader="none"/>
                                </w:tabs>
                                <w:spacing w:line="297" w:lineRule="auto" w:before="51"/>
                                <w:ind w:left="744" w:right="376" w:hanging="360"/>
                                <w:jc w:val="both"/>
                                <w:rPr>
                                  <w:sz w:val="18"/>
                                </w:rPr>
                              </w:pPr>
                              <w:r>
                                <w:rPr>
                                  <w:sz w:val="18"/>
                                </w:rPr>
                                <w:t>In 1999, WIPO published its Report on the first WIPO Internet Domain Name Process, focusing on issues raised inter alia by the intersection of trademarks and domain names.</w:t>
                              </w:r>
                            </w:p>
                          </w:txbxContent>
                        </wps:txbx>
                        <wps:bodyPr wrap="square" lIns="0" tIns="0" rIns="0" bIns="0" rtlCol="0">
                          <a:noAutofit/>
                        </wps:bodyPr>
                      </wps:wsp>
                    </wpg:wgp>
                  </a:graphicData>
                </a:graphic>
              </wp:anchor>
            </w:drawing>
          </mc:Choice>
          <mc:Fallback>
            <w:pict>
              <v:group style="position:absolute;margin-left:63.599037pt;margin-top:17.600992pt;width:484.6pt;height:108pt;mso-position-horizontal-relative:page;mso-position-vertical-relative:paragraph;z-index:-15585792;mso-wrap-distance-left:0;mso-wrap-distance-right:0" id="docshapegroup393" coordorigin="1272,352" coordsize="9692,2160">
                <v:rect style="position:absolute;left:1271;top:352;width:9692;height:2160" id="docshape394" filled="true" fillcolor="#dddddd" stroked="false">
                  <v:fill type="solid"/>
                </v:rect>
                <v:shape style="position:absolute;left:1271;top:352;width:9692;height:2160" type="#_x0000_t202" id="docshape395" filled="false" stroked="false">
                  <v:textbox inset="0,0,0,0">
                    <w:txbxContent>
                      <w:p>
                        <w:pPr>
                          <w:spacing w:before="47"/>
                          <w:ind w:left="744" w:right="0" w:firstLine="0"/>
                          <w:jc w:val="both"/>
                          <w:rPr>
                            <w:sz w:val="18"/>
                          </w:rPr>
                        </w:pPr>
                        <w:r>
                          <w:rPr>
                            <w:sz w:val="18"/>
                          </w:rPr>
                          <w:t>for</w:t>
                        </w:r>
                        <w:r>
                          <w:rPr>
                            <w:spacing w:val="-7"/>
                            <w:sz w:val="18"/>
                          </w:rPr>
                          <w:t> </w:t>
                        </w:r>
                        <w:r>
                          <w:rPr>
                            <w:sz w:val="18"/>
                          </w:rPr>
                          <w:t>infringement</w:t>
                        </w:r>
                        <w:r>
                          <w:rPr>
                            <w:spacing w:val="-6"/>
                            <w:sz w:val="18"/>
                          </w:rPr>
                          <w:t> </w:t>
                        </w:r>
                        <w:r>
                          <w:rPr>
                            <w:sz w:val="18"/>
                          </w:rPr>
                          <w:t>and</w:t>
                        </w:r>
                        <w:r>
                          <w:rPr>
                            <w:spacing w:val="-6"/>
                            <w:sz w:val="18"/>
                          </w:rPr>
                          <w:t> </w:t>
                        </w:r>
                        <w:r>
                          <w:rPr>
                            <w:sz w:val="18"/>
                          </w:rPr>
                          <w:t>passing</w:t>
                        </w:r>
                        <w:r>
                          <w:rPr>
                            <w:spacing w:val="-6"/>
                            <w:sz w:val="18"/>
                          </w:rPr>
                          <w:t> </w:t>
                        </w:r>
                        <w:r>
                          <w:rPr>
                            <w:sz w:val="18"/>
                          </w:rPr>
                          <w:t>off</w:t>
                        </w:r>
                        <w:r>
                          <w:rPr>
                            <w:spacing w:val="-6"/>
                            <w:sz w:val="18"/>
                          </w:rPr>
                          <w:t> </w:t>
                        </w:r>
                        <w:r>
                          <w:rPr>
                            <w:sz w:val="18"/>
                          </w:rPr>
                          <w:t>and</w:t>
                        </w:r>
                        <w:r>
                          <w:rPr>
                            <w:spacing w:val="-8"/>
                            <w:sz w:val="18"/>
                          </w:rPr>
                          <w:t> </w:t>
                        </w:r>
                        <w:r>
                          <w:rPr>
                            <w:sz w:val="18"/>
                          </w:rPr>
                          <w:t>also</w:t>
                        </w:r>
                        <w:r>
                          <w:rPr>
                            <w:spacing w:val="-6"/>
                            <w:sz w:val="18"/>
                          </w:rPr>
                          <w:t> </w:t>
                        </w:r>
                        <w:r>
                          <w:rPr>
                            <w:sz w:val="18"/>
                          </w:rPr>
                          <w:t>take</w:t>
                        </w:r>
                        <w:r>
                          <w:rPr>
                            <w:spacing w:val="-8"/>
                            <w:sz w:val="18"/>
                          </w:rPr>
                          <w:t> </w:t>
                        </w:r>
                        <w:r>
                          <w:rPr>
                            <w:sz w:val="18"/>
                          </w:rPr>
                          <w:t>criminal</w:t>
                        </w:r>
                        <w:r>
                          <w:rPr>
                            <w:spacing w:val="-9"/>
                            <w:sz w:val="18"/>
                          </w:rPr>
                          <w:t> </w:t>
                        </w:r>
                        <w:r>
                          <w:rPr>
                            <w:spacing w:val="-2"/>
                            <w:sz w:val="18"/>
                          </w:rPr>
                          <w:t>action.</w:t>
                        </w:r>
                      </w:p>
                      <w:p>
                        <w:pPr>
                          <w:numPr>
                            <w:ilvl w:val="0"/>
                            <w:numId w:val="122"/>
                          </w:numPr>
                          <w:tabs>
                            <w:tab w:pos="744" w:val="left" w:leader="none"/>
                          </w:tabs>
                          <w:spacing w:line="307" w:lineRule="auto" w:before="111"/>
                          <w:ind w:left="744" w:right="373" w:hanging="360"/>
                          <w:jc w:val="both"/>
                          <w:rPr>
                            <w:sz w:val="18"/>
                          </w:rPr>
                        </w:pPr>
                        <w:r>
                          <w:rPr>
                            <w:sz w:val="18"/>
                          </w:rPr>
                          <w:t>The</w:t>
                        </w:r>
                        <w:r>
                          <w:rPr>
                            <w:spacing w:val="40"/>
                            <w:sz w:val="18"/>
                          </w:rPr>
                          <w:t> </w:t>
                        </w:r>
                        <w:r>
                          <w:rPr>
                            <w:sz w:val="18"/>
                          </w:rPr>
                          <w:t>system</w:t>
                        </w:r>
                        <w:r>
                          <w:rPr>
                            <w:spacing w:val="39"/>
                            <w:sz w:val="18"/>
                          </w:rPr>
                          <w:t> </w:t>
                        </w:r>
                        <w:r>
                          <w:rPr>
                            <w:sz w:val="18"/>
                          </w:rPr>
                          <w:t>of</w:t>
                        </w:r>
                        <w:r>
                          <w:rPr>
                            <w:spacing w:val="38"/>
                            <w:sz w:val="18"/>
                          </w:rPr>
                          <w:t> </w:t>
                        </w:r>
                        <w:r>
                          <w:rPr>
                            <w:sz w:val="18"/>
                          </w:rPr>
                          <w:t>international</w:t>
                        </w:r>
                        <w:r>
                          <w:rPr>
                            <w:spacing w:val="40"/>
                            <w:sz w:val="18"/>
                          </w:rPr>
                          <w:t> </w:t>
                        </w:r>
                        <w:r>
                          <w:rPr>
                            <w:sz w:val="18"/>
                          </w:rPr>
                          <w:t>registration</w:t>
                        </w:r>
                        <w:r>
                          <w:rPr>
                            <w:spacing w:val="40"/>
                            <w:sz w:val="18"/>
                          </w:rPr>
                          <w:t> </w:t>
                        </w:r>
                        <w:r>
                          <w:rPr>
                            <w:sz w:val="18"/>
                          </w:rPr>
                          <w:t>of</w:t>
                        </w:r>
                        <w:r>
                          <w:rPr>
                            <w:spacing w:val="40"/>
                            <w:sz w:val="18"/>
                          </w:rPr>
                          <w:t> </w:t>
                        </w:r>
                        <w:r>
                          <w:rPr>
                            <w:sz w:val="18"/>
                          </w:rPr>
                          <w:t>marks</w:t>
                        </w:r>
                        <w:r>
                          <w:rPr>
                            <w:spacing w:val="40"/>
                            <w:sz w:val="18"/>
                          </w:rPr>
                          <w:t> </w:t>
                        </w:r>
                        <w:r>
                          <w:rPr>
                            <w:sz w:val="18"/>
                          </w:rPr>
                          <w:t>is</w:t>
                        </w:r>
                        <w:r>
                          <w:rPr>
                            <w:spacing w:val="40"/>
                            <w:sz w:val="18"/>
                          </w:rPr>
                          <w:t> </w:t>
                        </w:r>
                        <w:r>
                          <w:rPr>
                            <w:sz w:val="18"/>
                          </w:rPr>
                          <w:t>governed</w:t>
                        </w:r>
                        <w:r>
                          <w:rPr>
                            <w:spacing w:val="40"/>
                            <w:sz w:val="18"/>
                          </w:rPr>
                          <w:t> </w:t>
                        </w:r>
                        <w:r>
                          <w:rPr>
                            <w:sz w:val="18"/>
                          </w:rPr>
                          <w:t>by</w:t>
                        </w:r>
                        <w:r>
                          <w:rPr>
                            <w:spacing w:val="39"/>
                            <w:sz w:val="18"/>
                          </w:rPr>
                          <w:t> </w:t>
                        </w:r>
                        <w:r>
                          <w:rPr>
                            <w:sz w:val="18"/>
                          </w:rPr>
                          <w:t>two</w:t>
                        </w:r>
                        <w:r>
                          <w:rPr>
                            <w:spacing w:val="40"/>
                            <w:sz w:val="18"/>
                          </w:rPr>
                          <w:t> </w:t>
                        </w:r>
                        <w:r>
                          <w:rPr>
                            <w:sz w:val="18"/>
                          </w:rPr>
                          <w:t>treaties:</w:t>
                        </w:r>
                        <w:r>
                          <w:rPr>
                            <w:spacing w:val="40"/>
                            <w:sz w:val="18"/>
                          </w:rPr>
                          <w:t> </w:t>
                        </w:r>
                        <w:r>
                          <w:rPr>
                            <w:sz w:val="18"/>
                          </w:rPr>
                          <w:t>the</w:t>
                        </w:r>
                        <w:r>
                          <w:rPr>
                            <w:spacing w:val="40"/>
                            <w:sz w:val="18"/>
                          </w:rPr>
                          <w:t> </w:t>
                        </w:r>
                        <w:r>
                          <w:rPr>
                            <w:sz w:val="18"/>
                          </w:rPr>
                          <w:t>Madrid</w:t>
                        </w:r>
                        <w:r>
                          <w:rPr>
                            <w:spacing w:val="40"/>
                            <w:sz w:val="18"/>
                          </w:rPr>
                          <w:t> </w:t>
                        </w:r>
                        <w:r>
                          <w:rPr>
                            <w:sz w:val="18"/>
                          </w:rPr>
                          <w:t>Agreement, and</w:t>
                        </w:r>
                        <w:r>
                          <w:rPr>
                            <w:spacing w:val="-1"/>
                            <w:sz w:val="18"/>
                          </w:rPr>
                          <w:t> </w:t>
                        </w:r>
                        <w:r>
                          <w:rPr>
                            <w:sz w:val="18"/>
                          </w:rPr>
                          <w:t>the Protocol relating to that Agreement. An application for international registration (international application) may be filed only by a natural person or legal entity having a connection, through</w:t>
                        </w:r>
                        <w:r>
                          <w:rPr>
                            <w:spacing w:val="40"/>
                            <w:sz w:val="18"/>
                          </w:rPr>
                          <w:t> </w:t>
                        </w:r>
                        <w:r>
                          <w:rPr>
                            <w:sz w:val="18"/>
                          </w:rPr>
                          <w:t>establishment, domicile or nationality, with a Contracting Party to the Agreement or the Protocol.</w:t>
                        </w:r>
                      </w:p>
                      <w:p>
                        <w:pPr>
                          <w:numPr>
                            <w:ilvl w:val="0"/>
                            <w:numId w:val="122"/>
                          </w:numPr>
                          <w:tabs>
                            <w:tab w:pos="744" w:val="left" w:leader="none"/>
                          </w:tabs>
                          <w:spacing w:line="297" w:lineRule="auto" w:before="51"/>
                          <w:ind w:left="744" w:right="376" w:hanging="360"/>
                          <w:jc w:val="both"/>
                          <w:rPr>
                            <w:sz w:val="18"/>
                          </w:rPr>
                        </w:pPr>
                        <w:r>
                          <w:rPr>
                            <w:sz w:val="18"/>
                          </w:rPr>
                          <w:t>In 1999, WIPO published its Report on the first WIPO Internet Domain Name Process, focusing on issues raised inter alia by the intersection of trademarks and domain names.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31200">
                <wp:simplePos x="0" y="0"/>
                <wp:positionH relativeFrom="page">
                  <wp:posOffset>804659</wp:posOffset>
                </wp:positionH>
                <wp:positionV relativeFrom="paragraph">
                  <wp:posOffset>1654771</wp:posOffset>
                </wp:positionV>
                <wp:extent cx="6163310" cy="181610"/>
                <wp:effectExtent l="0" t="0" r="0" b="0"/>
                <wp:wrapTopAndBottom/>
                <wp:docPr id="483" name="Group 483"/>
                <wp:cNvGraphicFramePr>
                  <a:graphicFrameLocks/>
                </wp:cNvGraphicFramePr>
                <a:graphic>
                  <a:graphicData uri="http://schemas.microsoft.com/office/word/2010/wordprocessingGroup">
                    <wpg:wgp>
                      <wpg:cNvPr id="483" name="Group 483"/>
                      <wpg:cNvGrpSpPr/>
                      <wpg:grpSpPr>
                        <a:xfrm>
                          <a:off x="0" y="0"/>
                          <a:ext cx="6163310" cy="181610"/>
                          <a:chExt cx="6163310" cy="181610"/>
                        </a:xfrm>
                      </wpg:grpSpPr>
                      <wps:wsp>
                        <wps:cNvPr id="484" name="Graphic 484"/>
                        <wps:cNvSpPr/>
                        <wps:spPr>
                          <a:xfrm>
                            <a:off x="0" y="10477"/>
                            <a:ext cx="6163310" cy="170815"/>
                          </a:xfrm>
                          <a:custGeom>
                            <a:avLst/>
                            <a:gdLst/>
                            <a:ahLst/>
                            <a:cxnLst/>
                            <a:rect l="l" t="t" r="r" b="b"/>
                            <a:pathLst>
                              <a:path w="6163310" h="170815">
                                <a:moveTo>
                                  <a:pt x="6163055" y="0"/>
                                </a:moveTo>
                                <a:lnTo>
                                  <a:pt x="0" y="0"/>
                                </a:lnTo>
                                <a:lnTo>
                                  <a:pt x="0" y="170676"/>
                                </a:lnTo>
                                <a:lnTo>
                                  <a:pt x="6163055" y="170676"/>
                                </a:lnTo>
                                <a:lnTo>
                                  <a:pt x="6163055" y="0"/>
                                </a:lnTo>
                                <a:close/>
                              </a:path>
                            </a:pathLst>
                          </a:custGeom>
                          <a:solidFill>
                            <a:srgbClr val="3F3F3F"/>
                          </a:solidFill>
                        </wps:spPr>
                        <wps:bodyPr wrap="square" lIns="0" tIns="0" rIns="0" bIns="0" rtlCol="0">
                          <a:prstTxWarp prst="textNoShape">
                            <a:avLst/>
                          </a:prstTxWarp>
                          <a:noAutofit/>
                        </wps:bodyPr>
                      </wps:wsp>
                      <wps:wsp>
                        <wps:cNvPr id="485" name="Textbox 485"/>
                        <wps:cNvSpPr txBox="1"/>
                        <wps:spPr>
                          <a:xfrm>
                            <a:off x="0" y="0"/>
                            <a:ext cx="6163310" cy="181610"/>
                          </a:xfrm>
                          <a:prstGeom prst="rect">
                            <a:avLst/>
                          </a:prstGeom>
                        </wps:spPr>
                        <wps:txbx>
                          <w:txbxContent>
                            <w:p>
                              <w:pPr>
                                <w:spacing w:before="7"/>
                                <w:ind w:left="1" w:right="2" w:firstLine="0"/>
                                <w:jc w:val="center"/>
                                <w:rPr>
                                  <w:b/>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wpg:wgp>
                  </a:graphicData>
                </a:graphic>
              </wp:anchor>
            </w:drawing>
          </mc:Choice>
          <mc:Fallback>
            <w:pict>
              <v:group style="position:absolute;margin-left:63.359039pt;margin-top:130.296967pt;width:485.3pt;height:14.3pt;mso-position-horizontal-relative:page;mso-position-vertical-relative:paragraph;z-index:-15585280;mso-wrap-distance-left:0;mso-wrap-distance-right:0" id="docshapegroup396" coordorigin="1267,2606" coordsize="9706,286">
                <v:rect style="position:absolute;left:1267;top:2622;width:9706;height:269" id="docshape397" filled="true" fillcolor="#3f3f3f" stroked="false">
                  <v:fill type="solid"/>
                </v:rect>
                <v:shape style="position:absolute;left:1267;top:2605;width:9706;height:286" type="#_x0000_t202" id="docshape398" filled="false" stroked="false">
                  <v:textbox inset="0,0,0,0">
                    <w:txbxContent>
                      <w:p>
                        <w:pPr>
                          <w:spacing w:before="7"/>
                          <w:ind w:left="1" w:right="2" w:firstLine="0"/>
                          <w:jc w:val="center"/>
                          <w:rPr>
                            <w:b/>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w10:wrap type="none"/>
                </v:shape>
                <w10:wrap type="topAndBottom"/>
              </v:group>
            </w:pict>
          </mc:Fallback>
        </mc:AlternateContent>
      </w:r>
    </w:p>
    <w:p>
      <w:pPr>
        <w:pStyle w:val="BodyText"/>
        <w:ind w:left="0"/>
        <w:jc w:val="left"/>
        <w:rPr>
          <w:b/>
          <w:sz w:val="6"/>
        </w:rPr>
      </w:pPr>
    </w:p>
    <w:p>
      <w:pPr>
        <w:pStyle w:val="ListParagraph"/>
        <w:numPr>
          <w:ilvl w:val="1"/>
          <w:numId w:val="121"/>
        </w:numPr>
        <w:tabs>
          <w:tab w:pos="2085" w:val="left" w:leader="none"/>
        </w:tabs>
        <w:spacing w:line="240" w:lineRule="auto" w:before="148" w:after="0"/>
        <w:ind w:left="2085" w:right="0" w:hanging="310"/>
        <w:jc w:val="left"/>
        <w:rPr>
          <w:sz w:val="20"/>
        </w:rPr>
      </w:pPr>
      <w:r>
        <w:rPr>
          <w:sz w:val="20"/>
        </w:rPr>
        <w:t>Enumerate</w:t>
      </w:r>
      <w:r>
        <w:rPr>
          <w:spacing w:val="-6"/>
          <w:sz w:val="20"/>
        </w:rPr>
        <w:t> </w:t>
      </w:r>
      <w:r>
        <w:rPr>
          <w:sz w:val="20"/>
        </w:rPr>
        <w:t>the</w:t>
      </w:r>
      <w:r>
        <w:rPr>
          <w:spacing w:val="-6"/>
          <w:sz w:val="20"/>
        </w:rPr>
        <w:t> </w:t>
      </w:r>
      <w:r>
        <w:rPr>
          <w:sz w:val="20"/>
        </w:rPr>
        <w:t>salient</w:t>
      </w:r>
      <w:r>
        <w:rPr>
          <w:spacing w:val="-5"/>
          <w:sz w:val="20"/>
        </w:rPr>
        <w:t> </w:t>
      </w:r>
      <w:r>
        <w:rPr>
          <w:sz w:val="20"/>
        </w:rPr>
        <w:t>features</w:t>
      </w:r>
      <w:r>
        <w:rPr>
          <w:spacing w:val="-4"/>
          <w:sz w:val="20"/>
        </w:rPr>
        <w:t> </w:t>
      </w:r>
      <w:r>
        <w:rPr>
          <w:sz w:val="20"/>
        </w:rPr>
        <w:t>of</w:t>
      </w:r>
      <w:r>
        <w:rPr>
          <w:spacing w:val="-4"/>
          <w:sz w:val="20"/>
        </w:rPr>
        <w:t> </w:t>
      </w:r>
      <w:r>
        <w:rPr>
          <w:sz w:val="20"/>
        </w:rPr>
        <w:t>the</w:t>
      </w:r>
      <w:r>
        <w:rPr>
          <w:spacing w:val="-6"/>
          <w:sz w:val="20"/>
        </w:rPr>
        <w:t> </w:t>
      </w:r>
      <w:r>
        <w:rPr>
          <w:sz w:val="20"/>
        </w:rPr>
        <w:t>Trade</w:t>
      </w:r>
      <w:r>
        <w:rPr>
          <w:spacing w:val="-5"/>
          <w:sz w:val="20"/>
        </w:rPr>
        <w:t> </w:t>
      </w:r>
      <w:r>
        <w:rPr>
          <w:sz w:val="20"/>
        </w:rPr>
        <w:t>Marks</w:t>
      </w:r>
      <w:r>
        <w:rPr>
          <w:spacing w:val="-4"/>
          <w:sz w:val="20"/>
        </w:rPr>
        <w:t> </w:t>
      </w:r>
      <w:r>
        <w:rPr>
          <w:sz w:val="20"/>
        </w:rPr>
        <w:t>Act,</w:t>
      </w:r>
      <w:r>
        <w:rPr>
          <w:spacing w:val="-6"/>
          <w:sz w:val="20"/>
        </w:rPr>
        <w:t> </w:t>
      </w:r>
      <w:r>
        <w:rPr>
          <w:spacing w:val="-2"/>
          <w:sz w:val="20"/>
        </w:rPr>
        <w:t>1999.</w:t>
      </w:r>
    </w:p>
    <w:p>
      <w:pPr>
        <w:pStyle w:val="ListParagraph"/>
        <w:numPr>
          <w:ilvl w:val="1"/>
          <w:numId w:val="121"/>
        </w:numPr>
        <w:tabs>
          <w:tab w:pos="310" w:val="left" w:leader="none"/>
        </w:tabs>
        <w:spacing w:line="240" w:lineRule="auto" w:before="161" w:after="0"/>
        <w:ind w:left="310" w:right="6051" w:hanging="310"/>
        <w:jc w:val="right"/>
        <w:rPr>
          <w:sz w:val="20"/>
        </w:rPr>
      </w:pPr>
      <w:r>
        <w:rPr/>
        <mc:AlternateContent>
          <mc:Choice Requires="wps">
            <w:drawing>
              <wp:anchor distT="0" distB="0" distL="0" distR="0" allowOverlap="1" layoutInCell="1" locked="0" behindDoc="1" simplePos="0" relativeHeight="481434112">
                <wp:simplePos x="0" y="0"/>
                <wp:positionH relativeFrom="page">
                  <wp:posOffset>807707</wp:posOffset>
                </wp:positionH>
                <wp:positionV relativeFrom="paragraph">
                  <wp:posOffset>-171437</wp:posOffset>
                </wp:positionV>
                <wp:extent cx="6154420" cy="427482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6154420" cy="4274820"/>
                        </a:xfrm>
                        <a:custGeom>
                          <a:avLst/>
                          <a:gdLst/>
                          <a:ahLst/>
                          <a:cxnLst/>
                          <a:rect l="l" t="t" r="r" b="b"/>
                          <a:pathLst>
                            <a:path w="6154420" h="4274820">
                              <a:moveTo>
                                <a:pt x="6153911" y="0"/>
                              </a:moveTo>
                              <a:lnTo>
                                <a:pt x="0" y="0"/>
                              </a:lnTo>
                              <a:lnTo>
                                <a:pt x="0" y="4274819"/>
                              </a:lnTo>
                              <a:lnTo>
                                <a:pt x="6153911" y="4274819"/>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3.599037pt;margin-top:-13.499023pt;width:484.559989pt;height:336.599992pt;mso-position-horizontal-relative:page;mso-position-vertical-relative:paragraph;z-index:-21882368" id="docshape399" filled="true" fillcolor="#dddddd" stroked="false">
                <v:fill type="solid"/>
                <w10:wrap type="none"/>
              </v:rect>
            </w:pict>
          </mc:Fallback>
        </mc:AlternateContent>
      </w:r>
      <w:r>
        <w:rPr>
          <w:sz w:val="20"/>
        </w:rPr>
        <w:t>Distinguish</w:t>
      </w:r>
      <w:r>
        <w:rPr>
          <w:spacing w:val="-7"/>
          <w:sz w:val="20"/>
        </w:rPr>
        <w:t> </w:t>
      </w:r>
      <w:r>
        <w:rPr>
          <w:sz w:val="20"/>
        </w:rPr>
        <w:t>between</w:t>
      </w:r>
      <w:r>
        <w:rPr>
          <w:spacing w:val="-6"/>
          <w:sz w:val="20"/>
        </w:rPr>
        <w:t> </w:t>
      </w:r>
      <w:r>
        <w:rPr>
          <w:sz w:val="20"/>
        </w:rPr>
        <w:t>the</w:t>
      </w:r>
      <w:r>
        <w:rPr>
          <w:spacing w:val="-7"/>
          <w:sz w:val="20"/>
        </w:rPr>
        <w:t> </w:t>
      </w:r>
      <w:r>
        <w:rPr>
          <w:spacing w:val="-2"/>
          <w:sz w:val="20"/>
        </w:rPr>
        <w:t>following:-</w:t>
      </w:r>
    </w:p>
    <w:p>
      <w:pPr>
        <w:pStyle w:val="ListParagraph"/>
        <w:numPr>
          <w:ilvl w:val="2"/>
          <w:numId w:val="121"/>
        </w:numPr>
        <w:tabs>
          <w:tab w:pos="387" w:val="left" w:leader="none"/>
        </w:tabs>
        <w:spacing w:line="240" w:lineRule="auto" w:before="99" w:after="0"/>
        <w:ind w:left="387" w:right="6069" w:hanging="387"/>
        <w:jc w:val="right"/>
        <w:rPr>
          <w:sz w:val="20"/>
        </w:rPr>
      </w:pPr>
      <w:r>
        <w:rPr>
          <w:sz w:val="20"/>
        </w:rPr>
        <w:t>Trade</w:t>
      </w:r>
      <w:r>
        <w:rPr>
          <w:spacing w:val="-7"/>
          <w:sz w:val="20"/>
        </w:rPr>
        <w:t> </w:t>
      </w:r>
      <w:r>
        <w:rPr>
          <w:sz w:val="20"/>
        </w:rPr>
        <w:t>mark</w:t>
      </w:r>
      <w:r>
        <w:rPr>
          <w:spacing w:val="-2"/>
          <w:sz w:val="20"/>
        </w:rPr>
        <w:t> </w:t>
      </w:r>
      <w:r>
        <w:rPr>
          <w:sz w:val="20"/>
        </w:rPr>
        <w:t>and</w:t>
      </w:r>
      <w:r>
        <w:rPr>
          <w:spacing w:val="-5"/>
          <w:sz w:val="20"/>
        </w:rPr>
        <w:t> </w:t>
      </w:r>
      <w:r>
        <w:rPr>
          <w:sz w:val="20"/>
        </w:rPr>
        <w:t>property</w:t>
      </w:r>
      <w:r>
        <w:rPr>
          <w:spacing w:val="-8"/>
          <w:sz w:val="20"/>
        </w:rPr>
        <w:t> </w:t>
      </w:r>
      <w:r>
        <w:rPr>
          <w:spacing w:val="-4"/>
          <w:sz w:val="20"/>
        </w:rPr>
        <w:t>mark</w:t>
      </w:r>
    </w:p>
    <w:p>
      <w:pPr>
        <w:pStyle w:val="ListParagraph"/>
        <w:numPr>
          <w:ilvl w:val="2"/>
          <w:numId w:val="121"/>
        </w:numPr>
        <w:tabs>
          <w:tab w:pos="2446" w:val="left" w:leader="none"/>
        </w:tabs>
        <w:spacing w:line="240" w:lineRule="auto" w:before="101" w:after="0"/>
        <w:ind w:left="2446" w:right="0" w:hanging="387"/>
        <w:jc w:val="left"/>
        <w:rPr>
          <w:sz w:val="20"/>
        </w:rPr>
      </w:pPr>
      <w:r>
        <w:rPr>
          <w:sz w:val="20"/>
        </w:rPr>
        <w:t>Trade</w:t>
      </w:r>
      <w:r>
        <w:rPr>
          <w:spacing w:val="-8"/>
          <w:sz w:val="20"/>
        </w:rPr>
        <w:t> </w:t>
      </w:r>
      <w:r>
        <w:rPr>
          <w:sz w:val="20"/>
        </w:rPr>
        <w:t>mark</w:t>
      </w:r>
      <w:r>
        <w:rPr>
          <w:spacing w:val="-3"/>
          <w:sz w:val="20"/>
        </w:rPr>
        <w:t> </w:t>
      </w:r>
      <w:r>
        <w:rPr>
          <w:sz w:val="20"/>
        </w:rPr>
        <w:t>and</w:t>
      </w:r>
      <w:r>
        <w:rPr>
          <w:spacing w:val="-6"/>
          <w:sz w:val="20"/>
        </w:rPr>
        <w:t> </w:t>
      </w:r>
      <w:r>
        <w:rPr>
          <w:sz w:val="20"/>
        </w:rPr>
        <w:t>certification</w:t>
      </w:r>
      <w:r>
        <w:rPr>
          <w:spacing w:val="-6"/>
          <w:sz w:val="20"/>
        </w:rPr>
        <w:t> </w:t>
      </w:r>
      <w:r>
        <w:rPr>
          <w:spacing w:val="-4"/>
          <w:sz w:val="20"/>
        </w:rPr>
        <w:t>mark</w:t>
      </w:r>
    </w:p>
    <w:p>
      <w:pPr>
        <w:pStyle w:val="ListParagraph"/>
        <w:numPr>
          <w:ilvl w:val="2"/>
          <w:numId w:val="121"/>
        </w:numPr>
        <w:tabs>
          <w:tab w:pos="2446" w:val="left" w:leader="none"/>
        </w:tabs>
        <w:spacing w:line="240" w:lineRule="auto" w:before="99" w:after="0"/>
        <w:ind w:left="2446" w:right="0" w:hanging="375"/>
        <w:jc w:val="left"/>
        <w:rPr>
          <w:sz w:val="20"/>
        </w:rPr>
      </w:pPr>
      <w:r>
        <w:rPr>
          <w:sz w:val="20"/>
        </w:rPr>
        <w:t>Assignment</w:t>
      </w:r>
      <w:r>
        <w:rPr>
          <w:spacing w:val="74"/>
          <w:w w:val="150"/>
          <w:sz w:val="20"/>
        </w:rPr>
        <w:t> </w:t>
      </w:r>
      <w:r>
        <w:rPr>
          <w:sz w:val="20"/>
        </w:rPr>
        <w:t>and</w:t>
      </w:r>
      <w:r>
        <w:rPr>
          <w:spacing w:val="78"/>
          <w:w w:val="150"/>
          <w:sz w:val="20"/>
        </w:rPr>
        <w:t> </w:t>
      </w:r>
      <w:r>
        <w:rPr>
          <w:spacing w:val="-2"/>
          <w:sz w:val="20"/>
        </w:rPr>
        <w:t>transmission</w:t>
      </w:r>
    </w:p>
    <w:p>
      <w:pPr>
        <w:pStyle w:val="ListParagraph"/>
        <w:numPr>
          <w:ilvl w:val="1"/>
          <w:numId w:val="121"/>
        </w:numPr>
        <w:tabs>
          <w:tab w:pos="2085" w:val="left" w:leader="none"/>
        </w:tabs>
        <w:spacing w:line="240" w:lineRule="auto" w:before="161" w:after="0"/>
        <w:ind w:left="2085" w:right="0" w:hanging="310"/>
        <w:jc w:val="left"/>
        <w:rPr>
          <w:sz w:val="20"/>
        </w:rPr>
      </w:pPr>
      <w:r>
        <w:rPr>
          <w:sz w:val="20"/>
        </w:rPr>
        <w:t>Explain</w:t>
      </w:r>
      <w:r>
        <w:rPr>
          <w:spacing w:val="-4"/>
          <w:sz w:val="20"/>
        </w:rPr>
        <w:t> </w:t>
      </w:r>
      <w:r>
        <w:rPr>
          <w:sz w:val="20"/>
        </w:rPr>
        <w:t>the</w:t>
      </w:r>
      <w:r>
        <w:rPr>
          <w:spacing w:val="-5"/>
          <w:sz w:val="20"/>
        </w:rPr>
        <w:t> </w:t>
      </w:r>
      <w:r>
        <w:rPr>
          <w:sz w:val="20"/>
        </w:rPr>
        <w:t>following</w:t>
      </w:r>
      <w:r>
        <w:rPr>
          <w:spacing w:val="-6"/>
          <w:sz w:val="20"/>
        </w:rPr>
        <w:t> </w:t>
      </w:r>
      <w:r>
        <w:rPr>
          <w:sz w:val="20"/>
        </w:rPr>
        <w:t>terms</w:t>
      </w:r>
      <w:r>
        <w:rPr>
          <w:spacing w:val="-6"/>
          <w:sz w:val="20"/>
        </w:rPr>
        <w:t> </w:t>
      </w:r>
      <w:r>
        <w:rPr>
          <w:sz w:val="20"/>
        </w:rPr>
        <w:t>under</w:t>
      </w:r>
      <w:r>
        <w:rPr>
          <w:spacing w:val="-4"/>
          <w:sz w:val="20"/>
        </w:rPr>
        <w:t> </w:t>
      </w:r>
      <w:r>
        <w:rPr>
          <w:sz w:val="20"/>
        </w:rPr>
        <w:t>the</w:t>
      </w:r>
      <w:r>
        <w:rPr>
          <w:spacing w:val="-5"/>
          <w:sz w:val="20"/>
        </w:rPr>
        <w:t> </w:t>
      </w:r>
      <w:r>
        <w:rPr>
          <w:sz w:val="20"/>
        </w:rPr>
        <w:t>Trade</w:t>
      </w:r>
      <w:r>
        <w:rPr>
          <w:spacing w:val="-4"/>
          <w:sz w:val="20"/>
        </w:rPr>
        <w:t> </w:t>
      </w:r>
      <w:r>
        <w:rPr>
          <w:sz w:val="20"/>
        </w:rPr>
        <w:t>Marks</w:t>
      </w:r>
      <w:r>
        <w:rPr>
          <w:spacing w:val="-3"/>
          <w:sz w:val="20"/>
        </w:rPr>
        <w:t> </w:t>
      </w:r>
      <w:r>
        <w:rPr>
          <w:sz w:val="20"/>
        </w:rPr>
        <w:t>Act,</w:t>
      </w:r>
      <w:r>
        <w:rPr>
          <w:spacing w:val="-6"/>
          <w:sz w:val="20"/>
        </w:rPr>
        <w:t> </w:t>
      </w:r>
      <w:r>
        <w:rPr>
          <w:spacing w:val="-2"/>
          <w:sz w:val="20"/>
        </w:rPr>
        <w:t>1999:-</w:t>
      </w:r>
    </w:p>
    <w:p>
      <w:pPr>
        <w:pStyle w:val="ListParagraph"/>
        <w:numPr>
          <w:ilvl w:val="2"/>
          <w:numId w:val="121"/>
        </w:numPr>
        <w:tabs>
          <w:tab w:pos="2446" w:val="left" w:leader="none"/>
        </w:tabs>
        <w:spacing w:line="240" w:lineRule="auto" w:before="99" w:after="0"/>
        <w:ind w:left="2446" w:right="0" w:hanging="387"/>
        <w:jc w:val="left"/>
        <w:rPr>
          <w:sz w:val="20"/>
        </w:rPr>
      </w:pPr>
      <w:r>
        <w:rPr>
          <w:sz w:val="20"/>
        </w:rPr>
        <w:t>Well-known</w:t>
      </w:r>
      <w:r>
        <w:rPr>
          <w:spacing w:val="-8"/>
          <w:sz w:val="20"/>
        </w:rPr>
        <w:t> </w:t>
      </w:r>
      <w:r>
        <w:rPr>
          <w:sz w:val="20"/>
        </w:rPr>
        <w:t>trade</w:t>
      </w:r>
      <w:r>
        <w:rPr>
          <w:spacing w:val="-8"/>
          <w:sz w:val="20"/>
        </w:rPr>
        <w:t> </w:t>
      </w:r>
      <w:r>
        <w:rPr>
          <w:spacing w:val="-4"/>
          <w:sz w:val="20"/>
        </w:rPr>
        <w:t>mark</w:t>
      </w:r>
    </w:p>
    <w:p>
      <w:pPr>
        <w:pStyle w:val="ListParagraph"/>
        <w:numPr>
          <w:ilvl w:val="2"/>
          <w:numId w:val="121"/>
        </w:numPr>
        <w:tabs>
          <w:tab w:pos="2446" w:val="left" w:leader="none"/>
        </w:tabs>
        <w:spacing w:line="240" w:lineRule="auto" w:before="101" w:after="0"/>
        <w:ind w:left="2446" w:right="0" w:hanging="387"/>
        <w:jc w:val="left"/>
        <w:rPr>
          <w:sz w:val="20"/>
        </w:rPr>
      </w:pPr>
      <w:r>
        <w:rPr>
          <w:sz w:val="20"/>
        </w:rPr>
        <w:t>Certification</w:t>
      </w:r>
      <w:r>
        <w:rPr>
          <w:spacing w:val="-10"/>
          <w:sz w:val="20"/>
        </w:rPr>
        <w:t> </w:t>
      </w:r>
      <w:r>
        <w:rPr>
          <w:sz w:val="20"/>
        </w:rPr>
        <w:t>trade</w:t>
      </w:r>
      <w:r>
        <w:rPr>
          <w:spacing w:val="-9"/>
          <w:sz w:val="20"/>
        </w:rPr>
        <w:t> </w:t>
      </w:r>
      <w:r>
        <w:rPr>
          <w:spacing w:val="-4"/>
          <w:sz w:val="20"/>
        </w:rPr>
        <w:t>mark</w:t>
      </w:r>
    </w:p>
    <w:p>
      <w:pPr>
        <w:pStyle w:val="ListParagraph"/>
        <w:numPr>
          <w:ilvl w:val="2"/>
          <w:numId w:val="121"/>
        </w:numPr>
        <w:tabs>
          <w:tab w:pos="2446" w:val="left" w:leader="none"/>
        </w:tabs>
        <w:spacing w:line="240" w:lineRule="auto" w:before="99" w:after="0"/>
        <w:ind w:left="2446" w:right="0" w:hanging="375"/>
        <w:jc w:val="left"/>
        <w:rPr>
          <w:sz w:val="20"/>
        </w:rPr>
      </w:pPr>
      <w:r>
        <w:rPr>
          <w:sz w:val="20"/>
        </w:rPr>
        <w:t>Collective</w:t>
      </w:r>
      <w:r>
        <w:rPr>
          <w:spacing w:val="-12"/>
          <w:sz w:val="20"/>
        </w:rPr>
        <w:t> </w:t>
      </w:r>
      <w:r>
        <w:rPr>
          <w:spacing w:val="-4"/>
          <w:sz w:val="20"/>
        </w:rPr>
        <w:t>mark</w:t>
      </w:r>
    </w:p>
    <w:p>
      <w:pPr>
        <w:pStyle w:val="ListParagraph"/>
        <w:numPr>
          <w:ilvl w:val="2"/>
          <w:numId w:val="121"/>
        </w:numPr>
        <w:tabs>
          <w:tab w:pos="2446" w:val="left" w:leader="none"/>
        </w:tabs>
        <w:spacing w:line="240" w:lineRule="auto" w:before="101" w:after="0"/>
        <w:ind w:left="2446" w:right="0" w:hanging="387"/>
        <w:jc w:val="left"/>
        <w:rPr>
          <w:sz w:val="20"/>
        </w:rPr>
      </w:pPr>
      <w:r>
        <w:rPr>
          <w:sz w:val="20"/>
        </w:rPr>
        <w:t>Permitted</w:t>
      </w:r>
      <w:r>
        <w:rPr>
          <w:spacing w:val="-11"/>
          <w:sz w:val="20"/>
        </w:rPr>
        <w:t> </w:t>
      </w:r>
      <w:r>
        <w:rPr>
          <w:spacing w:val="-5"/>
          <w:sz w:val="20"/>
        </w:rPr>
        <w:t>use</w:t>
      </w:r>
    </w:p>
    <w:p>
      <w:pPr>
        <w:pStyle w:val="ListParagraph"/>
        <w:numPr>
          <w:ilvl w:val="1"/>
          <w:numId w:val="121"/>
        </w:numPr>
        <w:tabs>
          <w:tab w:pos="2085" w:val="left" w:leader="none"/>
          <w:tab w:pos="2087" w:val="left" w:leader="none"/>
        </w:tabs>
        <w:spacing w:line="283" w:lineRule="auto" w:before="140" w:after="0"/>
        <w:ind w:left="2087" w:right="271" w:hanging="312"/>
        <w:jc w:val="both"/>
        <w:rPr>
          <w:sz w:val="20"/>
        </w:rPr>
      </w:pPr>
      <w:r>
        <w:rPr>
          <w:sz w:val="20"/>
        </w:rPr>
        <w:t>Who may apply for a trade mark? Briefly explain the provisions relating to registration process of a trade mark.</w:t>
      </w:r>
    </w:p>
    <w:p>
      <w:pPr>
        <w:pStyle w:val="ListParagraph"/>
        <w:numPr>
          <w:ilvl w:val="1"/>
          <w:numId w:val="121"/>
        </w:numPr>
        <w:tabs>
          <w:tab w:pos="2085" w:val="left" w:leader="none"/>
          <w:tab w:pos="2087" w:val="left" w:leader="none"/>
        </w:tabs>
        <w:spacing w:line="280" w:lineRule="auto" w:before="98" w:after="0"/>
        <w:ind w:left="2087" w:right="272" w:hanging="312"/>
        <w:jc w:val="both"/>
        <w:rPr>
          <w:sz w:val="20"/>
        </w:rPr>
      </w:pPr>
      <w:r>
        <w:rPr>
          <w:sz w:val="20"/>
        </w:rPr>
        <w:t>The registration of a trade mark confers on the registered proprietor of the trade mark the exclusive right to use the trade mark in relation to the goods or services in respect of which the trade mark is registered. Discuss.</w:t>
      </w:r>
    </w:p>
    <w:p>
      <w:pPr>
        <w:pStyle w:val="ListParagraph"/>
        <w:numPr>
          <w:ilvl w:val="1"/>
          <w:numId w:val="121"/>
        </w:numPr>
        <w:tabs>
          <w:tab w:pos="2085" w:val="left" w:leader="none"/>
        </w:tabs>
        <w:spacing w:line="240" w:lineRule="auto" w:before="103" w:after="0"/>
        <w:ind w:left="2085" w:right="0" w:hanging="310"/>
        <w:jc w:val="both"/>
        <w:rPr>
          <w:sz w:val="20"/>
        </w:rPr>
      </w:pPr>
      <w:r>
        <w:rPr>
          <w:sz w:val="20"/>
        </w:rPr>
        <w:t>What</w:t>
      </w:r>
      <w:r>
        <w:rPr>
          <w:spacing w:val="-6"/>
          <w:sz w:val="20"/>
        </w:rPr>
        <w:t> </w:t>
      </w:r>
      <w:r>
        <w:rPr>
          <w:sz w:val="20"/>
        </w:rPr>
        <w:t>are</w:t>
      </w:r>
      <w:r>
        <w:rPr>
          <w:spacing w:val="-5"/>
          <w:sz w:val="20"/>
        </w:rPr>
        <w:t> </w:t>
      </w:r>
      <w:r>
        <w:rPr>
          <w:sz w:val="20"/>
        </w:rPr>
        <w:t>the</w:t>
      </w:r>
      <w:r>
        <w:rPr>
          <w:spacing w:val="-3"/>
          <w:sz w:val="20"/>
        </w:rPr>
        <w:t> </w:t>
      </w:r>
      <w:r>
        <w:rPr>
          <w:sz w:val="20"/>
        </w:rPr>
        <w:t>grounds</w:t>
      </w:r>
      <w:r>
        <w:rPr>
          <w:spacing w:val="-4"/>
          <w:sz w:val="20"/>
        </w:rPr>
        <w:t> </w:t>
      </w:r>
      <w:r>
        <w:rPr>
          <w:sz w:val="20"/>
        </w:rPr>
        <w:t>for</w:t>
      </w:r>
      <w:r>
        <w:rPr>
          <w:spacing w:val="-4"/>
          <w:sz w:val="20"/>
        </w:rPr>
        <w:t> </w:t>
      </w:r>
      <w:r>
        <w:rPr>
          <w:sz w:val="20"/>
        </w:rPr>
        <w:t>refusal</w:t>
      </w:r>
      <w:r>
        <w:rPr>
          <w:spacing w:val="-6"/>
          <w:sz w:val="20"/>
        </w:rPr>
        <w:t> </w:t>
      </w:r>
      <w:r>
        <w:rPr>
          <w:sz w:val="20"/>
        </w:rPr>
        <w:t>of</w:t>
      </w:r>
      <w:r>
        <w:rPr>
          <w:spacing w:val="-4"/>
          <w:sz w:val="20"/>
        </w:rPr>
        <w:t> </w:t>
      </w:r>
      <w:r>
        <w:rPr>
          <w:sz w:val="20"/>
        </w:rPr>
        <w:t>registration</w:t>
      </w:r>
      <w:r>
        <w:rPr>
          <w:spacing w:val="-3"/>
          <w:sz w:val="20"/>
        </w:rPr>
        <w:t> </w:t>
      </w:r>
      <w:r>
        <w:rPr>
          <w:sz w:val="20"/>
        </w:rPr>
        <w:t>of</w:t>
      </w:r>
      <w:r>
        <w:rPr>
          <w:spacing w:val="-4"/>
          <w:sz w:val="20"/>
        </w:rPr>
        <w:t> </w:t>
      </w:r>
      <w:r>
        <w:rPr>
          <w:sz w:val="20"/>
        </w:rPr>
        <w:t>a</w:t>
      </w:r>
      <w:r>
        <w:rPr>
          <w:spacing w:val="-5"/>
          <w:sz w:val="20"/>
        </w:rPr>
        <w:t> </w:t>
      </w:r>
      <w:r>
        <w:rPr>
          <w:sz w:val="20"/>
        </w:rPr>
        <w:t>trade</w:t>
      </w:r>
      <w:r>
        <w:rPr>
          <w:spacing w:val="-5"/>
          <w:sz w:val="20"/>
        </w:rPr>
        <w:t> </w:t>
      </w:r>
      <w:r>
        <w:rPr>
          <w:spacing w:val="-2"/>
          <w:sz w:val="20"/>
        </w:rPr>
        <w:t>mark?</w:t>
      </w:r>
    </w:p>
    <w:p>
      <w:pPr>
        <w:pStyle w:val="ListParagraph"/>
        <w:numPr>
          <w:ilvl w:val="1"/>
          <w:numId w:val="121"/>
        </w:numPr>
        <w:tabs>
          <w:tab w:pos="2085" w:val="left" w:leader="none"/>
          <w:tab w:pos="2087" w:val="left" w:leader="none"/>
        </w:tabs>
        <w:spacing w:line="283" w:lineRule="auto" w:before="139" w:after="0"/>
        <w:ind w:left="2087" w:right="273" w:hanging="312"/>
        <w:jc w:val="both"/>
        <w:rPr>
          <w:sz w:val="20"/>
        </w:rPr>
      </w:pPr>
      <w:r>
        <w:rPr>
          <w:sz w:val="20"/>
        </w:rPr>
        <w:t>What is infringement? What actions under the Trade Marks Act, 1999 constitute infringement of a trade mark?</w:t>
      </w:r>
    </w:p>
    <w:p>
      <w:pPr>
        <w:pStyle w:val="ListParagraph"/>
        <w:numPr>
          <w:ilvl w:val="1"/>
          <w:numId w:val="121"/>
        </w:numPr>
        <w:tabs>
          <w:tab w:pos="2085" w:val="left" w:leader="none"/>
        </w:tabs>
        <w:spacing w:line="240" w:lineRule="auto" w:before="98" w:after="0"/>
        <w:ind w:left="2085" w:right="0" w:hanging="310"/>
        <w:jc w:val="both"/>
        <w:rPr>
          <w:sz w:val="20"/>
        </w:rPr>
      </w:pPr>
      <w:r>
        <w:rPr>
          <w:sz w:val="20"/>
        </w:rPr>
        <w:t>What</w:t>
      </w:r>
      <w:r>
        <w:rPr>
          <w:spacing w:val="-6"/>
          <w:sz w:val="20"/>
        </w:rPr>
        <w:t> </w:t>
      </w:r>
      <w:r>
        <w:rPr>
          <w:sz w:val="20"/>
        </w:rPr>
        <w:t>remedies</w:t>
      </w:r>
      <w:r>
        <w:rPr>
          <w:spacing w:val="-3"/>
          <w:sz w:val="20"/>
        </w:rPr>
        <w:t> </w:t>
      </w:r>
      <w:r>
        <w:rPr>
          <w:sz w:val="20"/>
        </w:rPr>
        <w:t>are</w:t>
      </w:r>
      <w:r>
        <w:rPr>
          <w:spacing w:val="-4"/>
          <w:sz w:val="20"/>
        </w:rPr>
        <w:t> </w:t>
      </w:r>
      <w:r>
        <w:rPr>
          <w:sz w:val="20"/>
        </w:rPr>
        <w:t>available</w:t>
      </w:r>
      <w:r>
        <w:rPr>
          <w:spacing w:val="-5"/>
          <w:sz w:val="20"/>
        </w:rPr>
        <w:t> </w:t>
      </w:r>
      <w:r>
        <w:rPr>
          <w:sz w:val="20"/>
        </w:rPr>
        <w:t>to</w:t>
      </w:r>
      <w:r>
        <w:rPr>
          <w:spacing w:val="-6"/>
          <w:sz w:val="20"/>
        </w:rPr>
        <w:t> </w:t>
      </w:r>
      <w:r>
        <w:rPr>
          <w:sz w:val="20"/>
        </w:rPr>
        <w:t>the</w:t>
      </w:r>
      <w:r>
        <w:rPr>
          <w:spacing w:val="-3"/>
          <w:sz w:val="20"/>
        </w:rPr>
        <w:t> </w:t>
      </w:r>
      <w:r>
        <w:rPr>
          <w:sz w:val="20"/>
        </w:rPr>
        <w:t>owner</w:t>
      </w:r>
      <w:r>
        <w:rPr>
          <w:spacing w:val="-2"/>
          <w:sz w:val="20"/>
        </w:rPr>
        <w:t> </w:t>
      </w:r>
      <w:r>
        <w:rPr>
          <w:sz w:val="20"/>
        </w:rPr>
        <w:t>of</w:t>
      </w:r>
      <w:r>
        <w:rPr>
          <w:spacing w:val="-4"/>
          <w:sz w:val="20"/>
        </w:rPr>
        <w:t> </w:t>
      </w:r>
      <w:r>
        <w:rPr>
          <w:sz w:val="20"/>
        </w:rPr>
        <w:t>the</w:t>
      </w:r>
      <w:r>
        <w:rPr>
          <w:spacing w:val="-5"/>
          <w:sz w:val="20"/>
        </w:rPr>
        <w:t> </w:t>
      </w:r>
      <w:r>
        <w:rPr>
          <w:sz w:val="20"/>
        </w:rPr>
        <w:t>mark</w:t>
      </w:r>
      <w:r>
        <w:rPr>
          <w:spacing w:val="-2"/>
          <w:sz w:val="20"/>
        </w:rPr>
        <w:t> </w:t>
      </w:r>
      <w:r>
        <w:rPr>
          <w:sz w:val="20"/>
        </w:rPr>
        <w:t>in</w:t>
      </w:r>
      <w:r>
        <w:rPr>
          <w:spacing w:val="-5"/>
          <w:sz w:val="20"/>
        </w:rPr>
        <w:t> </w:t>
      </w:r>
      <w:r>
        <w:rPr>
          <w:sz w:val="20"/>
        </w:rPr>
        <w:t>the</w:t>
      </w:r>
      <w:r>
        <w:rPr>
          <w:spacing w:val="-4"/>
          <w:sz w:val="20"/>
        </w:rPr>
        <w:t> </w:t>
      </w:r>
      <w:r>
        <w:rPr>
          <w:sz w:val="20"/>
        </w:rPr>
        <w:t>case</w:t>
      </w:r>
      <w:r>
        <w:rPr>
          <w:spacing w:val="-5"/>
          <w:sz w:val="20"/>
        </w:rPr>
        <w:t> </w:t>
      </w:r>
      <w:r>
        <w:rPr>
          <w:sz w:val="20"/>
        </w:rPr>
        <w:t>of</w:t>
      </w:r>
      <w:r>
        <w:rPr>
          <w:spacing w:val="-4"/>
          <w:sz w:val="20"/>
        </w:rPr>
        <w:t> </w:t>
      </w:r>
      <w:r>
        <w:rPr>
          <w:sz w:val="20"/>
        </w:rPr>
        <w:t>infringement</w:t>
      </w:r>
      <w:r>
        <w:rPr>
          <w:spacing w:val="-5"/>
          <w:sz w:val="20"/>
        </w:rPr>
        <w:t> </w:t>
      </w:r>
      <w:r>
        <w:rPr>
          <w:sz w:val="20"/>
        </w:rPr>
        <w:t>of</w:t>
      </w:r>
      <w:r>
        <w:rPr>
          <w:spacing w:val="-4"/>
          <w:sz w:val="20"/>
        </w:rPr>
        <w:t> </w:t>
      </w:r>
      <w:r>
        <w:rPr>
          <w:sz w:val="20"/>
        </w:rPr>
        <w:t>his</w:t>
      </w:r>
      <w:r>
        <w:rPr>
          <w:spacing w:val="-4"/>
          <w:sz w:val="20"/>
        </w:rPr>
        <w:t> </w:t>
      </w:r>
      <w:r>
        <w:rPr>
          <w:sz w:val="20"/>
        </w:rPr>
        <w:t>trade</w:t>
      </w:r>
      <w:r>
        <w:rPr>
          <w:spacing w:val="-5"/>
          <w:sz w:val="20"/>
        </w:rPr>
        <w:t> </w:t>
      </w:r>
      <w:r>
        <w:rPr>
          <w:spacing w:val="-2"/>
          <w:sz w:val="20"/>
        </w:rPr>
        <w:t>mark?</w:t>
      </w:r>
    </w:p>
    <w:p>
      <w:pPr>
        <w:pStyle w:val="ListParagraph"/>
        <w:numPr>
          <w:ilvl w:val="1"/>
          <w:numId w:val="121"/>
        </w:numPr>
        <w:tabs>
          <w:tab w:pos="2085" w:val="left" w:leader="none"/>
        </w:tabs>
        <w:spacing w:line="240" w:lineRule="auto" w:before="140" w:after="0"/>
        <w:ind w:left="2085" w:right="0" w:hanging="310"/>
        <w:jc w:val="both"/>
        <w:rPr>
          <w:sz w:val="20"/>
        </w:rPr>
      </w:pPr>
      <w:r>
        <w:rPr>
          <w:sz w:val="20"/>
        </w:rPr>
        <w:t>What</w:t>
      </w:r>
      <w:r>
        <w:rPr>
          <w:spacing w:val="-6"/>
          <w:sz w:val="20"/>
        </w:rPr>
        <w:t> </w:t>
      </w:r>
      <w:r>
        <w:rPr>
          <w:sz w:val="20"/>
        </w:rPr>
        <w:t>is</w:t>
      </w:r>
      <w:r>
        <w:rPr>
          <w:spacing w:val="-3"/>
          <w:sz w:val="20"/>
        </w:rPr>
        <w:t> </w:t>
      </w:r>
      <w:r>
        <w:rPr>
          <w:sz w:val="20"/>
        </w:rPr>
        <w:t>the</w:t>
      </w:r>
      <w:r>
        <w:rPr>
          <w:spacing w:val="-6"/>
          <w:sz w:val="20"/>
        </w:rPr>
        <w:t> </w:t>
      </w:r>
      <w:r>
        <w:rPr>
          <w:sz w:val="20"/>
        </w:rPr>
        <w:t>position</w:t>
      </w:r>
      <w:r>
        <w:rPr>
          <w:spacing w:val="-3"/>
          <w:sz w:val="20"/>
        </w:rPr>
        <w:t> </w:t>
      </w:r>
      <w:r>
        <w:rPr>
          <w:sz w:val="20"/>
        </w:rPr>
        <w:t>of</w:t>
      </w:r>
      <w:r>
        <w:rPr>
          <w:spacing w:val="-4"/>
          <w:sz w:val="20"/>
        </w:rPr>
        <w:t> </w:t>
      </w:r>
      <w:r>
        <w:rPr>
          <w:sz w:val="20"/>
        </w:rPr>
        <w:t>an</w:t>
      </w:r>
      <w:r>
        <w:rPr>
          <w:spacing w:val="-5"/>
          <w:sz w:val="20"/>
        </w:rPr>
        <w:t> </w:t>
      </w:r>
      <w:r>
        <w:rPr>
          <w:sz w:val="20"/>
        </w:rPr>
        <w:t>unregistered</w:t>
      </w:r>
      <w:r>
        <w:rPr>
          <w:spacing w:val="-5"/>
          <w:sz w:val="20"/>
        </w:rPr>
        <w:t> </w:t>
      </w:r>
      <w:r>
        <w:rPr>
          <w:sz w:val="20"/>
        </w:rPr>
        <w:t>trade</w:t>
      </w:r>
      <w:r>
        <w:rPr>
          <w:spacing w:val="-6"/>
          <w:sz w:val="20"/>
        </w:rPr>
        <w:t> </w:t>
      </w:r>
      <w:r>
        <w:rPr>
          <w:sz w:val="20"/>
        </w:rPr>
        <w:t>mark</w:t>
      </w:r>
      <w:r>
        <w:rPr>
          <w:spacing w:val="-1"/>
          <w:sz w:val="20"/>
        </w:rPr>
        <w:t> </w:t>
      </w:r>
      <w:r>
        <w:rPr>
          <w:sz w:val="20"/>
        </w:rPr>
        <w:t>under</w:t>
      </w:r>
      <w:r>
        <w:rPr>
          <w:spacing w:val="-5"/>
          <w:sz w:val="20"/>
        </w:rPr>
        <w:t> </w:t>
      </w:r>
      <w:r>
        <w:rPr>
          <w:sz w:val="20"/>
        </w:rPr>
        <w:t>the</w:t>
      </w:r>
      <w:r>
        <w:rPr>
          <w:spacing w:val="-5"/>
          <w:sz w:val="20"/>
        </w:rPr>
        <w:t> </w:t>
      </w:r>
      <w:r>
        <w:rPr>
          <w:sz w:val="20"/>
        </w:rPr>
        <w:t>Trade</w:t>
      </w:r>
      <w:r>
        <w:rPr>
          <w:spacing w:val="-3"/>
          <w:sz w:val="20"/>
        </w:rPr>
        <w:t> </w:t>
      </w:r>
      <w:r>
        <w:rPr>
          <w:sz w:val="20"/>
        </w:rPr>
        <w:t>Marks</w:t>
      </w:r>
      <w:r>
        <w:rPr>
          <w:spacing w:val="-4"/>
          <w:sz w:val="20"/>
        </w:rPr>
        <w:t> </w:t>
      </w:r>
      <w:r>
        <w:rPr>
          <w:sz w:val="20"/>
        </w:rPr>
        <w:t>Act,</w:t>
      </w:r>
      <w:r>
        <w:rPr>
          <w:spacing w:val="-5"/>
          <w:sz w:val="20"/>
        </w:rPr>
        <w:t> </w:t>
      </w:r>
      <w:r>
        <w:rPr>
          <w:spacing w:val="-2"/>
          <w:sz w:val="20"/>
        </w:rPr>
        <w:t>1999?</w:t>
      </w:r>
    </w:p>
    <w:p>
      <w:pPr>
        <w:pStyle w:val="BodyText"/>
        <w:spacing w:before="4"/>
        <w:ind w:left="0"/>
        <w:jc w:val="left"/>
        <w:rPr>
          <w:sz w:val="16"/>
        </w:rPr>
      </w:pPr>
      <w:r>
        <w:rPr/>
        <mc:AlternateContent>
          <mc:Choice Requires="wps">
            <w:drawing>
              <wp:anchor distT="0" distB="0" distL="0" distR="0" allowOverlap="1" layoutInCell="1" locked="0" behindDoc="1" simplePos="0" relativeHeight="487731712">
                <wp:simplePos x="0" y="0"/>
                <wp:positionH relativeFrom="page">
                  <wp:posOffset>804659</wp:posOffset>
                </wp:positionH>
                <wp:positionV relativeFrom="paragraph">
                  <wp:posOffset>134692</wp:posOffset>
                </wp:positionV>
                <wp:extent cx="6163310" cy="139065"/>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6163310" cy="139065"/>
                        </a:xfrm>
                        <a:custGeom>
                          <a:avLst/>
                          <a:gdLst/>
                          <a:ahLst/>
                          <a:cxnLst/>
                          <a:rect l="l" t="t" r="r" b="b"/>
                          <a:pathLst>
                            <a:path w="6163310" h="139065">
                              <a:moveTo>
                                <a:pt x="6163055" y="0"/>
                              </a:moveTo>
                              <a:lnTo>
                                <a:pt x="0" y="0"/>
                              </a:lnTo>
                              <a:lnTo>
                                <a:pt x="0" y="138672"/>
                              </a:lnTo>
                              <a:lnTo>
                                <a:pt x="6163055" y="138672"/>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0.6057pt;width:485.279989pt;height:10.919064pt;mso-position-horizontal-relative:page;mso-position-vertical-relative:paragraph;z-index:-15584768;mso-wrap-distance-left:0;mso-wrap-distance-right:0" id="docshape40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2224">
                <wp:simplePos x="0" y="0"/>
                <wp:positionH relativeFrom="page">
                  <wp:posOffset>804659</wp:posOffset>
                </wp:positionH>
                <wp:positionV relativeFrom="paragraph">
                  <wp:posOffset>569032</wp:posOffset>
                </wp:positionV>
                <wp:extent cx="6163310" cy="12700"/>
                <wp:effectExtent l="0" t="0" r="0" b="0"/>
                <wp:wrapTopAndBottom/>
                <wp:docPr id="488" name="Graphic 488"/>
                <wp:cNvGraphicFramePr>
                  <a:graphicFrameLocks/>
                </wp:cNvGraphicFramePr>
                <a:graphic>
                  <a:graphicData uri="http://schemas.microsoft.com/office/word/2010/wordprocessingShape">
                    <wps:wsp>
                      <wps:cNvPr id="488" name="Graphic 48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4.805702pt;width:485.279989pt;height:.959062pt;mso-position-horizontal-relative:page;mso-position-vertical-relative:paragraph;z-index:-15584256;mso-wrap-distance-left:0;mso-wrap-distance-right:0" id="docshape40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2736">
                <wp:simplePos x="0" y="0"/>
                <wp:positionH relativeFrom="page">
                  <wp:posOffset>804659</wp:posOffset>
                </wp:positionH>
                <wp:positionV relativeFrom="paragraph">
                  <wp:posOffset>876880</wp:posOffset>
                </wp:positionV>
                <wp:extent cx="6163310" cy="12700"/>
                <wp:effectExtent l="0" t="0" r="0" b="0"/>
                <wp:wrapTopAndBottom/>
                <wp:docPr id="489" name="Graphic 489"/>
                <wp:cNvGraphicFramePr>
                  <a:graphicFrameLocks/>
                </wp:cNvGraphicFramePr>
                <a:graphic>
                  <a:graphicData uri="http://schemas.microsoft.com/office/word/2010/wordprocessingShape">
                    <wps:wsp>
                      <wps:cNvPr id="489" name="Graphic 48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9.0457pt;width:485.279989pt;height:.959062pt;mso-position-horizontal-relative:page;mso-position-vertical-relative:paragraph;z-index:-15583744;mso-wrap-distance-left:0;mso-wrap-distance-right:0" id="docshape40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3248">
                <wp:simplePos x="0" y="0"/>
                <wp:positionH relativeFrom="page">
                  <wp:posOffset>804659</wp:posOffset>
                </wp:positionH>
                <wp:positionV relativeFrom="paragraph">
                  <wp:posOffset>1186252</wp:posOffset>
                </wp:positionV>
                <wp:extent cx="6163310" cy="12700"/>
                <wp:effectExtent l="0" t="0" r="0" b="0"/>
                <wp:wrapTopAndBottom/>
                <wp:docPr id="490" name="Graphic 490"/>
                <wp:cNvGraphicFramePr>
                  <a:graphicFrameLocks/>
                </wp:cNvGraphicFramePr>
                <a:graphic>
                  <a:graphicData uri="http://schemas.microsoft.com/office/word/2010/wordprocessingShape">
                    <wps:wsp>
                      <wps:cNvPr id="490" name="Graphic 49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3.405701pt;width:485.279989pt;height:.959062pt;mso-position-horizontal-relative:page;mso-position-vertical-relative:paragraph;z-index:-15583232;mso-wrap-distance-left:0;mso-wrap-distance-right:0" id="docshape40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3760">
                <wp:simplePos x="0" y="0"/>
                <wp:positionH relativeFrom="page">
                  <wp:posOffset>804659</wp:posOffset>
                </wp:positionH>
                <wp:positionV relativeFrom="paragraph">
                  <wp:posOffset>1494100</wp:posOffset>
                </wp:positionV>
                <wp:extent cx="6163310" cy="12700"/>
                <wp:effectExtent l="0" t="0" r="0" b="0"/>
                <wp:wrapTopAndBottom/>
                <wp:docPr id="491" name="Graphic 491"/>
                <wp:cNvGraphicFramePr>
                  <a:graphicFrameLocks/>
                </wp:cNvGraphicFramePr>
                <a:graphic>
                  <a:graphicData uri="http://schemas.microsoft.com/office/word/2010/wordprocessingShape">
                    <wps:wsp>
                      <wps:cNvPr id="491" name="Graphic 49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7.645699pt;width:485.279989pt;height:.959062pt;mso-position-horizontal-relative:page;mso-position-vertical-relative:paragraph;z-index:-15582720;mso-wrap-distance-left:0;mso-wrap-distance-right:0" id="docshape40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4272">
                <wp:simplePos x="0" y="0"/>
                <wp:positionH relativeFrom="page">
                  <wp:posOffset>804659</wp:posOffset>
                </wp:positionH>
                <wp:positionV relativeFrom="paragraph">
                  <wp:posOffset>1801948</wp:posOffset>
                </wp:positionV>
                <wp:extent cx="6163310" cy="12700"/>
                <wp:effectExtent l="0" t="0" r="0" b="0"/>
                <wp:wrapTopAndBottom/>
                <wp:docPr id="492" name="Graphic 492"/>
                <wp:cNvGraphicFramePr>
                  <a:graphicFrameLocks/>
                </wp:cNvGraphicFramePr>
                <a:graphic>
                  <a:graphicData uri="http://schemas.microsoft.com/office/word/2010/wordprocessingShape">
                    <wps:wsp>
                      <wps:cNvPr id="492" name="Graphic 49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41.885696pt;width:485.279989pt;height:.959062pt;mso-position-horizontal-relative:page;mso-position-vertical-relative:paragraph;z-index:-15582208;mso-wrap-distance-left:0;mso-wrap-distance-right:0" id="docshape40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4784">
                <wp:simplePos x="0" y="0"/>
                <wp:positionH relativeFrom="page">
                  <wp:posOffset>804659</wp:posOffset>
                </wp:positionH>
                <wp:positionV relativeFrom="paragraph">
                  <wp:posOffset>2109391</wp:posOffset>
                </wp:positionV>
                <wp:extent cx="6163310" cy="1270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6.093781pt;width:485.279989pt;height:.959062pt;mso-position-horizontal-relative:page;mso-position-vertical-relative:paragraph;z-index:-15581696;mso-wrap-distance-left:0;mso-wrap-distance-right:0" id="docshape406"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spacing w:before="81"/>
        <w:ind w:left="1295" w:right="0" w:firstLine="0"/>
        <w:jc w:val="left"/>
        <w:rPr>
          <w:sz w:val="20"/>
        </w:rPr>
      </w:pPr>
      <w:r>
        <w:rPr>
          <w:b/>
          <w:sz w:val="20"/>
        </w:rPr>
        <w:t>182</w:t>
      </w:r>
      <w:r>
        <w:rPr>
          <w:b/>
          <w:spacing w:val="78"/>
          <w:w w:val="150"/>
          <w:sz w:val="20"/>
        </w:rPr>
        <w:t> </w:t>
      </w:r>
      <w:r>
        <w:rPr>
          <w:sz w:val="20"/>
        </w:rPr>
        <w:t>PP-</w:t>
      </w:r>
      <w:r>
        <w:rPr>
          <w:spacing w:val="-2"/>
          <w:sz w:val="20"/>
        </w:rPr>
        <w:t>IPRL&amp;P</w:t>
      </w:r>
    </w:p>
    <w:p>
      <w:pPr>
        <w:pStyle w:val="BodyText"/>
        <w:ind w:left="0"/>
        <w:jc w:val="left"/>
      </w:pPr>
    </w:p>
    <w:p>
      <w:pPr>
        <w:pStyle w:val="BodyText"/>
        <w:spacing w:before="229"/>
        <w:ind w:left="0"/>
        <w:jc w:val="left"/>
      </w:pPr>
      <w:r>
        <w:rPr/>
        <mc:AlternateContent>
          <mc:Choice Requires="wps">
            <w:drawing>
              <wp:anchor distT="0" distB="0" distL="0" distR="0" allowOverlap="1" layoutInCell="1" locked="0" behindDoc="1" simplePos="0" relativeHeight="487735808">
                <wp:simplePos x="0" y="0"/>
                <wp:positionH relativeFrom="page">
                  <wp:posOffset>804659</wp:posOffset>
                </wp:positionH>
                <wp:positionV relativeFrom="paragraph">
                  <wp:posOffset>307249</wp:posOffset>
                </wp:positionV>
                <wp:extent cx="6163310" cy="12700"/>
                <wp:effectExtent l="0" t="0" r="0" b="0"/>
                <wp:wrapTopAndBottom/>
                <wp:docPr id="494" name="Graphic 494"/>
                <wp:cNvGraphicFramePr>
                  <a:graphicFrameLocks/>
                </wp:cNvGraphicFramePr>
                <a:graphic>
                  <a:graphicData uri="http://schemas.microsoft.com/office/word/2010/wordprocessingShape">
                    <wps:wsp>
                      <wps:cNvPr id="494" name="Graphic 49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192907pt;width:485.279989pt;height:.959062pt;mso-position-horizontal-relative:page;mso-position-vertical-relative:paragraph;z-index:-15580672;mso-wrap-distance-left:0;mso-wrap-distance-right:0" id="docshape40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6320">
                <wp:simplePos x="0" y="0"/>
                <wp:positionH relativeFrom="page">
                  <wp:posOffset>804659</wp:posOffset>
                </wp:positionH>
                <wp:positionV relativeFrom="paragraph">
                  <wp:posOffset>615097</wp:posOffset>
                </wp:positionV>
                <wp:extent cx="6163310" cy="12700"/>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32907pt;width:485.279989pt;height:.959062pt;mso-position-horizontal-relative:page;mso-position-vertical-relative:paragraph;z-index:-15580160;mso-wrap-distance-left:0;mso-wrap-distance-right:0" id="docshape40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6832">
                <wp:simplePos x="0" y="0"/>
                <wp:positionH relativeFrom="page">
                  <wp:posOffset>804659</wp:posOffset>
                </wp:positionH>
                <wp:positionV relativeFrom="paragraph">
                  <wp:posOffset>924469</wp:posOffset>
                </wp:positionV>
                <wp:extent cx="6163310" cy="12700"/>
                <wp:effectExtent l="0" t="0" r="0" b="0"/>
                <wp:wrapTopAndBottom/>
                <wp:docPr id="496" name="Graphic 496"/>
                <wp:cNvGraphicFramePr>
                  <a:graphicFrameLocks/>
                </wp:cNvGraphicFramePr>
                <a:graphic>
                  <a:graphicData uri="http://schemas.microsoft.com/office/word/2010/wordprocessingShape">
                    <wps:wsp>
                      <wps:cNvPr id="496" name="Graphic 4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72.792908pt;width:485.279989pt;height:.959062pt;mso-position-horizontal-relative:page;mso-position-vertical-relative:paragraph;z-index:-15579648;mso-wrap-distance-left:0;mso-wrap-distance-right:0" id="docshape40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7344">
                <wp:simplePos x="0" y="0"/>
                <wp:positionH relativeFrom="page">
                  <wp:posOffset>804659</wp:posOffset>
                </wp:positionH>
                <wp:positionV relativeFrom="paragraph">
                  <wp:posOffset>1232317</wp:posOffset>
                </wp:positionV>
                <wp:extent cx="6163310" cy="12700"/>
                <wp:effectExtent l="0" t="0" r="0" b="0"/>
                <wp:wrapTopAndBottom/>
                <wp:docPr id="497" name="Graphic 497"/>
                <wp:cNvGraphicFramePr>
                  <a:graphicFrameLocks/>
                </wp:cNvGraphicFramePr>
                <a:graphic>
                  <a:graphicData uri="http://schemas.microsoft.com/office/word/2010/wordprocessingShape">
                    <wps:wsp>
                      <wps:cNvPr id="497" name="Graphic 4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7.032906pt;width:485.279989pt;height:.959062pt;mso-position-horizontal-relative:page;mso-position-vertical-relative:paragraph;z-index:-15579136;mso-wrap-distance-left:0;mso-wrap-distance-right:0" id="docshape41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7856">
                <wp:simplePos x="0" y="0"/>
                <wp:positionH relativeFrom="page">
                  <wp:posOffset>804659</wp:posOffset>
                </wp:positionH>
                <wp:positionV relativeFrom="paragraph">
                  <wp:posOffset>1540165</wp:posOffset>
                </wp:positionV>
                <wp:extent cx="6163310" cy="12700"/>
                <wp:effectExtent l="0" t="0" r="0" b="0"/>
                <wp:wrapTopAndBottom/>
                <wp:docPr id="498" name="Graphic 498"/>
                <wp:cNvGraphicFramePr>
                  <a:graphicFrameLocks/>
                </wp:cNvGraphicFramePr>
                <a:graphic>
                  <a:graphicData uri="http://schemas.microsoft.com/office/word/2010/wordprocessingShape">
                    <wps:wsp>
                      <wps:cNvPr id="498" name="Graphic 49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21.272903pt;width:485.279989pt;height:.959062pt;mso-position-horizontal-relative:page;mso-position-vertical-relative:paragraph;z-index:-15578624;mso-wrap-distance-left:0;mso-wrap-distance-right:0" id="docshape41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8368">
                <wp:simplePos x="0" y="0"/>
                <wp:positionH relativeFrom="page">
                  <wp:posOffset>804659</wp:posOffset>
                </wp:positionH>
                <wp:positionV relativeFrom="paragraph">
                  <wp:posOffset>1848013</wp:posOffset>
                </wp:positionV>
                <wp:extent cx="6163310" cy="12700"/>
                <wp:effectExtent l="0" t="0" r="0" b="0"/>
                <wp:wrapTopAndBottom/>
                <wp:docPr id="499" name="Graphic 499"/>
                <wp:cNvGraphicFramePr>
                  <a:graphicFrameLocks/>
                </wp:cNvGraphicFramePr>
                <a:graphic>
                  <a:graphicData uri="http://schemas.microsoft.com/office/word/2010/wordprocessingShape">
                    <wps:wsp>
                      <wps:cNvPr id="499" name="Graphic 49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45.512909pt;width:485.279989pt;height:.959062pt;mso-position-horizontal-relative:page;mso-position-vertical-relative:paragraph;z-index:-15578112;mso-wrap-distance-left:0;mso-wrap-distance-right:0" id="docshape41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8880">
                <wp:simplePos x="0" y="0"/>
                <wp:positionH relativeFrom="page">
                  <wp:posOffset>804659</wp:posOffset>
                </wp:positionH>
                <wp:positionV relativeFrom="paragraph">
                  <wp:posOffset>2155861</wp:posOffset>
                </wp:positionV>
                <wp:extent cx="6163310" cy="12700"/>
                <wp:effectExtent l="0" t="0" r="0" b="0"/>
                <wp:wrapTopAndBottom/>
                <wp:docPr id="500" name="Graphic 500"/>
                <wp:cNvGraphicFramePr>
                  <a:graphicFrameLocks/>
                </wp:cNvGraphicFramePr>
                <a:graphic>
                  <a:graphicData uri="http://schemas.microsoft.com/office/word/2010/wordprocessingShape">
                    <wps:wsp>
                      <wps:cNvPr id="500" name="Graphic 50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9.752899pt;width:485.279989pt;height:.959062pt;mso-position-horizontal-relative:page;mso-position-vertical-relative:paragraph;z-index:-15577600;mso-wrap-distance-left:0;mso-wrap-distance-right:0" id="docshape41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9392">
                <wp:simplePos x="0" y="0"/>
                <wp:positionH relativeFrom="page">
                  <wp:posOffset>804659</wp:posOffset>
                </wp:positionH>
                <wp:positionV relativeFrom="paragraph">
                  <wp:posOffset>2463709</wp:posOffset>
                </wp:positionV>
                <wp:extent cx="6163310" cy="12700"/>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93.992905pt;width:485.279989pt;height:.959062pt;mso-position-horizontal-relative:page;mso-position-vertical-relative:paragraph;z-index:-15577088;mso-wrap-distance-left:0;mso-wrap-distance-right:0" id="docshape41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9904">
                <wp:simplePos x="0" y="0"/>
                <wp:positionH relativeFrom="page">
                  <wp:posOffset>804659</wp:posOffset>
                </wp:positionH>
                <wp:positionV relativeFrom="paragraph">
                  <wp:posOffset>2771557</wp:posOffset>
                </wp:positionV>
                <wp:extent cx="6163310" cy="12700"/>
                <wp:effectExtent l="0" t="0" r="0" b="0"/>
                <wp:wrapTopAndBottom/>
                <wp:docPr id="502" name="Graphic 502"/>
                <wp:cNvGraphicFramePr>
                  <a:graphicFrameLocks/>
                </wp:cNvGraphicFramePr>
                <a:graphic>
                  <a:graphicData uri="http://schemas.microsoft.com/office/word/2010/wordprocessingShape">
                    <wps:wsp>
                      <wps:cNvPr id="502" name="Graphic 50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8.23291pt;width:485.279989pt;height:.959062pt;mso-position-horizontal-relative:page;mso-position-vertical-relative:paragraph;z-index:-15576576;mso-wrap-distance-left:0;mso-wrap-distance-right:0" id="docshape4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0416">
                <wp:simplePos x="0" y="0"/>
                <wp:positionH relativeFrom="page">
                  <wp:posOffset>804659</wp:posOffset>
                </wp:positionH>
                <wp:positionV relativeFrom="paragraph">
                  <wp:posOffset>3079405</wp:posOffset>
                </wp:positionV>
                <wp:extent cx="6163310" cy="12700"/>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2.4729pt;width:485.279989pt;height:.959062pt;mso-position-horizontal-relative:page;mso-position-vertical-relative:paragraph;z-index:-15576064;mso-wrap-distance-left:0;mso-wrap-distance-right:0" id="docshape41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0928">
                <wp:simplePos x="0" y="0"/>
                <wp:positionH relativeFrom="page">
                  <wp:posOffset>804659</wp:posOffset>
                </wp:positionH>
                <wp:positionV relativeFrom="paragraph">
                  <wp:posOffset>3387253</wp:posOffset>
                </wp:positionV>
                <wp:extent cx="6163310" cy="1270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6.712891pt;width:485.279989pt;height:.959062pt;mso-position-horizontal-relative:page;mso-position-vertical-relative:paragraph;z-index:-15575552;mso-wrap-distance-left:0;mso-wrap-distance-right:0" id="docshape41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1440">
                <wp:simplePos x="0" y="0"/>
                <wp:positionH relativeFrom="page">
                  <wp:posOffset>804659</wp:posOffset>
                </wp:positionH>
                <wp:positionV relativeFrom="paragraph">
                  <wp:posOffset>3695101</wp:posOffset>
                </wp:positionV>
                <wp:extent cx="6163310" cy="12700"/>
                <wp:effectExtent l="0" t="0" r="0" b="0"/>
                <wp:wrapTopAndBottom/>
                <wp:docPr id="505" name="Graphic 505"/>
                <wp:cNvGraphicFramePr>
                  <a:graphicFrameLocks/>
                </wp:cNvGraphicFramePr>
                <a:graphic>
                  <a:graphicData uri="http://schemas.microsoft.com/office/word/2010/wordprocessingShape">
                    <wps:wsp>
                      <wps:cNvPr id="505" name="Graphic 50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90.952911pt;width:485.279989pt;height:.959062pt;mso-position-horizontal-relative:page;mso-position-vertical-relative:paragraph;z-index:-15575040;mso-wrap-distance-left:0;mso-wrap-distance-right:0" id="docshape41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1952">
                <wp:simplePos x="0" y="0"/>
                <wp:positionH relativeFrom="page">
                  <wp:posOffset>804659</wp:posOffset>
                </wp:positionH>
                <wp:positionV relativeFrom="paragraph">
                  <wp:posOffset>4002949</wp:posOffset>
                </wp:positionV>
                <wp:extent cx="6163310" cy="12700"/>
                <wp:effectExtent l="0" t="0" r="0" b="0"/>
                <wp:wrapTopAndBottom/>
                <wp:docPr id="506" name="Graphic 506"/>
                <wp:cNvGraphicFramePr>
                  <a:graphicFrameLocks/>
                </wp:cNvGraphicFramePr>
                <a:graphic>
                  <a:graphicData uri="http://schemas.microsoft.com/office/word/2010/wordprocessingShape">
                    <wps:wsp>
                      <wps:cNvPr id="506" name="Graphic 50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15.192902pt;width:485.279989pt;height:.959062pt;mso-position-horizontal-relative:page;mso-position-vertical-relative:paragraph;z-index:-15574528;mso-wrap-distance-left:0;mso-wrap-distance-right:0" id="docshape41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2464">
                <wp:simplePos x="0" y="0"/>
                <wp:positionH relativeFrom="page">
                  <wp:posOffset>804659</wp:posOffset>
                </wp:positionH>
                <wp:positionV relativeFrom="paragraph">
                  <wp:posOffset>4310797</wp:posOffset>
                </wp:positionV>
                <wp:extent cx="6163310" cy="12700"/>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9.432892pt;width:485.279989pt;height:.959062pt;mso-position-horizontal-relative:page;mso-position-vertical-relative:paragraph;z-index:-15574016;mso-wrap-distance-left:0;mso-wrap-distance-right:0" id="docshape42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2976">
                <wp:simplePos x="0" y="0"/>
                <wp:positionH relativeFrom="page">
                  <wp:posOffset>804659</wp:posOffset>
                </wp:positionH>
                <wp:positionV relativeFrom="paragraph">
                  <wp:posOffset>4618645</wp:posOffset>
                </wp:positionV>
                <wp:extent cx="6163310" cy="12700"/>
                <wp:effectExtent l="0" t="0" r="0" b="0"/>
                <wp:wrapTopAndBottom/>
                <wp:docPr id="508" name="Graphic 508"/>
                <wp:cNvGraphicFramePr>
                  <a:graphicFrameLocks/>
                </wp:cNvGraphicFramePr>
                <a:graphic>
                  <a:graphicData uri="http://schemas.microsoft.com/office/word/2010/wordprocessingShape">
                    <wps:wsp>
                      <wps:cNvPr id="508" name="Graphic 50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63.672913pt;width:485.279989pt;height:.959062pt;mso-position-horizontal-relative:page;mso-position-vertical-relative:paragraph;z-index:-15573504;mso-wrap-distance-left:0;mso-wrap-distance-right:0" id="docshape42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3488">
                <wp:simplePos x="0" y="0"/>
                <wp:positionH relativeFrom="page">
                  <wp:posOffset>804659</wp:posOffset>
                </wp:positionH>
                <wp:positionV relativeFrom="paragraph">
                  <wp:posOffset>4926493</wp:posOffset>
                </wp:positionV>
                <wp:extent cx="6163310" cy="12700"/>
                <wp:effectExtent l="0" t="0" r="0" b="0"/>
                <wp:wrapTopAndBottom/>
                <wp:docPr id="509" name="Graphic 509"/>
                <wp:cNvGraphicFramePr>
                  <a:graphicFrameLocks/>
                </wp:cNvGraphicFramePr>
                <a:graphic>
                  <a:graphicData uri="http://schemas.microsoft.com/office/word/2010/wordprocessingShape">
                    <wps:wsp>
                      <wps:cNvPr id="509" name="Graphic 50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7.912903pt;width:485.279989pt;height:.959062pt;mso-position-horizontal-relative:page;mso-position-vertical-relative:paragraph;z-index:-15572992;mso-wrap-distance-left:0;mso-wrap-distance-right:0" id="docshape42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4000">
                <wp:simplePos x="0" y="0"/>
                <wp:positionH relativeFrom="page">
                  <wp:posOffset>804659</wp:posOffset>
                </wp:positionH>
                <wp:positionV relativeFrom="paragraph">
                  <wp:posOffset>5235865</wp:posOffset>
                </wp:positionV>
                <wp:extent cx="6163310" cy="12700"/>
                <wp:effectExtent l="0" t="0" r="0" b="0"/>
                <wp:wrapTopAndBottom/>
                <wp:docPr id="510" name="Graphic 510"/>
                <wp:cNvGraphicFramePr>
                  <a:graphicFrameLocks/>
                </wp:cNvGraphicFramePr>
                <a:graphic>
                  <a:graphicData uri="http://schemas.microsoft.com/office/word/2010/wordprocessingShape">
                    <wps:wsp>
                      <wps:cNvPr id="510" name="Graphic 51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2.272888pt;width:485.279989pt;height:.959062pt;mso-position-horizontal-relative:page;mso-position-vertical-relative:paragraph;z-index:-15572480;mso-wrap-distance-left:0;mso-wrap-distance-right:0" id="docshape4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4512">
                <wp:simplePos x="0" y="0"/>
                <wp:positionH relativeFrom="page">
                  <wp:posOffset>804659</wp:posOffset>
                </wp:positionH>
                <wp:positionV relativeFrom="paragraph">
                  <wp:posOffset>5543713</wp:posOffset>
                </wp:positionV>
                <wp:extent cx="6163310" cy="12700"/>
                <wp:effectExtent l="0" t="0" r="0" b="0"/>
                <wp:wrapTopAndBottom/>
                <wp:docPr id="511" name="Graphic 511"/>
                <wp:cNvGraphicFramePr>
                  <a:graphicFrameLocks/>
                </wp:cNvGraphicFramePr>
                <a:graphic>
                  <a:graphicData uri="http://schemas.microsoft.com/office/word/2010/wordprocessingShape">
                    <wps:wsp>
                      <wps:cNvPr id="511" name="Graphic 51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36.512909pt;width:485.279989pt;height:.959062pt;mso-position-horizontal-relative:page;mso-position-vertical-relative:paragraph;z-index:-15571968;mso-wrap-distance-left:0;mso-wrap-distance-right:0" id="docshape4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5024">
                <wp:simplePos x="0" y="0"/>
                <wp:positionH relativeFrom="page">
                  <wp:posOffset>804659</wp:posOffset>
                </wp:positionH>
                <wp:positionV relativeFrom="paragraph">
                  <wp:posOffset>5851561</wp:posOffset>
                </wp:positionV>
                <wp:extent cx="6163310" cy="12700"/>
                <wp:effectExtent l="0" t="0" r="0" b="0"/>
                <wp:wrapTopAndBottom/>
                <wp:docPr id="512" name="Graphic 512"/>
                <wp:cNvGraphicFramePr>
                  <a:graphicFrameLocks/>
                </wp:cNvGraphicFramePr>
                <a:graphic>
                  <a:graphicData uri="http://schemas.microsoft.com/office/word/2010/wordprocessingShape">
                    <wps:wsp>
                      <wps:cNvPr id="512" name="Graphic 51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0.752899pt;width:485.279989pt;height:.959062pt;mso-position-horizontal-relative:page;mso-position-vertical-relative:paragraph;z-index:-15571456;mso-wrap-distance-left:0;mso-wrap-distance-right:0" id="docshape4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5536">
                <wp:simplePos x="0" y="0"/>
                <wp:positionH relativeFrom="page">
                  <wp:posOffset>804659</wp:posOffset>
                </wp:positionH>
                <wp:positionV relativeFrom="paragraph">
                  <wp:posOffset>6159409</wp:posOffset>
                </wp:positionV>
                <wp:extent cx="6163310" cy="12700"/>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992889pt;width:485.279989pt;height:.959062pt;mso-position-horizontal-relative:page;mso-position-vertical-relative:paragraph;z-index:-15570944;mso-wrap-distance-left:0;mso-wrap-distance-right:0" id="docshape4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6048">
                <wp:simplePos x="0" y="0"/>
                <wp:positionH relativeFrom="page">
                  <wp:posOffset>804659</wp:posOffset>
                </wp:positionH>
                <wp:positionV relativeFrom="paragraph">
                  <wp:posOffset>6467245</wp:posOffset>
                </wp:positionV>
                <wp:extent cx="6163310" cy="12700"/>
                <wp:effectExtent l="0" t="0" r="0" b="0"/>
                <wp:wrapTopAndBottom/>
                <wp:docPr id="514" name="Graphic 514"/>
                <wp:cNvGraphicFramePr>
                  <a:graphicFrameLocks/>
                </wp:cNvGraphicFramePr>
                <a:graphic>
                  <a:graphicData uri="http://schemas.microsoft.com/office/word/2010/wordprocessingShape">
                    <wps:wsp>
                      <wps:cNvPr id="514" name="Graphic 51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9.231934pt;width:485.279989pt;height:.959062pt;mso-position-horizontal-relative:page;mso-position-vertical-relative:paragraph;z-index:-15570432;mso-wrap-distance-left:0;mso-wrap-distance-right:0" id="docshape4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6560">
                <wp:simplePos x="0" y="0"/>
                <wp:positionH relativeFrom="page">
                  <wp:posOffset>804659</wp:posOffset>
                </wp:positionH>
                <wp:positionV relativeFrom="paragraph">
                  <wp:posOffset>6775093</wp:posOffset>
                </wp:positionV>
                <wp:extent cx="6163310" cy="12700"/>
                <wp:effectExtent l="0" t="0" r="0" b="0"/>
                <wp:wrapTopAndBottom/>
                <wp:docPr id="515" name="Graphic 515"/>
                <wp:cNvGraphicFramePr>
                  <a:graphicFrameLocks/>
                </wp:cNvGraphicFramePr>
                <a:graphic>
                  <a:graphicData uri="http://schemas.microsoft.com/office/word/2010/wordprocessingShape">
                    <wps:wsp>
                      <wps:cNvPr id="515" name="Graphic 51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33.471924pt;width:485.279989pt;height:.959062pt;mso-position-horizontal-relative:page;mso-position-vertical-relative:paragraph;z-index:-15569920;mso-wrap-distance-left:0;mso-wrap-distance-right:0" id="docshape4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7072">
                <wp:simplePos x="0" y="0"/>
                <wp:positionH relativeFrom="page">
                  <wp:posOffset>804659</wp:posOffset>
                </wp:positionH>
                <wp:positionV relativeFrom="paragraph">
                  <wp:posOffset>7082941</wp:posOffset>
                </wp:positionV>
                <wp:extent cx="6163310" cy="12700"/>
                <wp:effectExtent l="0" t="0" r="0" b="0"/>
                <wp:wrapTopAndBottom/>
                <wp:docPr id="516" name="Graphic 516"/>
                <wp:cNvGraphicFramePr>
                  <a:graphicFrameLocks/>
                </wp:cNvGraphicFramePr>
                <a:graphic>
                  <a:graphicData uri="http://schemas.microsoft.com/office/word/2010/wordprocessingShape">
                    <wps:wsp>
                      <wps:cNvPr id="516" name="Graphic 51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7.711914pt;width:485.279989pt;height:.959062pt;mso-position-horizontal-relative:page;mso-position-vertical-relative:paragraph;z-index:-15569408;mso-wrap-distance-left:0;mso-wrap-distance-right:0" id="docshape4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7584">
                <wp:simplePos x="0" y="0"/>
                <wp:positionH relativeFrom="page">
                  <wp:posOffset>804659</wp:posOffset>
                </wp:positionH>
                <wp:positionV relativeFrom="paragraph">
                  <wp:posOffset>7390789</wp:posOffset>
                </wp:positionV>
                <wp:extent cx="6163310" cy="1270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81.951904pt;width:485.279989pt;height:.959062pt;mso-position-horizontal-relative:page;mso-position-vertical-relative:paragraph;z-index:-15568896;mso-wrap-distance-left:0;mso-wrap-distance-right:0" id="docshape43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8096">
                <wp:simplePos x="0" y="0"/>
                <wp:positionH relativeFrom="page">
                  <wp:posOffset>804659</wp:posOffset>
                </wp:positionH>
                <wp:positionV relativeFrom="paragraph">
                  <wp:posOffset>7698637</wp:posOffset>
                </wp:positionV>
                <wp:extent cx="6163310" cy="12700"/>
                <wp:effectExtent l="0" t="0" r="0" b="0"/>
                <wp:wrapTopAndBottom/>
                <wp:docPr id="518" name="Graphic 518"/>
                <wp:cNvGraphicFramePr>
                  <a:graphicFrameLocks/>
                </wp:cNvGraphicFramePr>
                <a:graphic>
                  <a:graphicData uri="http://schemas.microsoft.com/office/word/2010/wordprocessingShape">
                    <wps:wsp>
                      <wps:cNvPr id="518" name="Graphic 51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06.191956pt;width:485.279989pt;height:.959062pt;mso-position-horizontal-relative:page;mso-position-vertical-relative:paragraph;z-index:-15568384;mso-wrap-distance-left:0;mso-wrap-distance-right:0" id="docshape4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8608">
                <wp:simplePos x="0" y="0"/>
                <wp:positionH relativeFrom="page">
                  <wp:posOffset>804659</wp:posOffset>
                </wp:positionH>
                <wp:positionV relativeFrom="paragraph">
                  <wp:posOffset>8006080</wp:posOffset>
                </wp:positionV>
                <wp:extent cx="6163310" cy="12700"/>
                <wp:effectExtent l="0" t="0" r="0" b="0"/>
                <wp:wrapTopAndBottom/>
                <wp:docPr id="519" name="Graphic 519"/>
                <wp:cNvGraphicFramePr>
                  <a:graphicFrameLocks/>
                </wp:cNvGraphicFramePr>
                <a:graphic>
                  <a:graphicData uri="http://schemas.microsoft.com/office/word/2010/wordprocessingShape">
                    <wps:wsp>
                      <wps:cNvPr id="519" name="Graphic 51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0.400024pt;width:485.279989pt;height:.959062pt;mso-position-horizontal-relative:page;mso-position-vertical-relative:paragraph;z-index:-15567872;mso-wrap-distance-left:0;mso-wrap-distance-right:0" id="docshape432" filled="true" fillcolor="#000000" stroked="false">
                <v:fill type="solid"/>
                <w10:wrap type="topAndBottom"/>
              </v:rect>
            </w:pict>
          </mc:Fallback>
        </mc:AlternateContent>
      </w: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814069"/>
                <wp:effectExtent l="0" t="0" r="0" b="0"/>
                <wp:docPr id="520" name="Textbox 520"/>
                <wp:cNvGraphicFramePr>
                  <a:graphicFrameLocks/>
                </wp:cNvGraphicFramePr>
                <a:graphic>
                  <a:graphicData uri="http://schemas.microsoft.com/office/word/2010/wordprocessingShape">
                    <wps:wsp>
                      <wps:cNvPr id="520" name="Textbox 520"/>
                      <wps:cNvSpPr txBox="1"/>
                      <wps:spPr>
                        <a:xfrm>
                          <a:off x="0" y="0"/>
                          <a:ext cx="6181725" cy="814069"/>
                        </a:xfrm>
                        <a:prstGeom prst="rect">
                          <a:avLst/>
                        </a:prstGeom>
                        <a:solidFill>
                          <a:srgbClr val="3F3F3F"/>
                        </a:solidFill>
                      </wps:spPr>
                      <wps:txbx>
                        <w:txbxContent>
                          <w:p>
                            <w:pPr>
                              <w:spacing w:line="242" w:lineRule="auto" w:before="97"/>
                              <w:ind w:left="2437" w:right="2421" w:firstLine="0"/>
                              <w:jc w:val="center"/>
                              <w:rPr>
                                <w:b/>
                                <w:color w:val="000000"/>
                                <w:sz w:val="48"/>
                              </w:rPr>
                            </w:pPr>
                            <w:bookmarkStart w:name="MAY-2015-PP-IPRL&amp;P-8" w:id="17"/>
                            <w:bookmarkEnd w:id="17"/>
                            <w:r>
                              <w:rPr>
                                <w:color w:val="000000"/>
                              </w:rPr>
                            </w:r>
                            <w:r>
                              <w:rPr>
                                <w:b/>
                                <w:color w:val="FFFFFF"/>
                                <w:sz w:val="48"/>
                              </w:rPr>
                              <w:t>Lesson 8 </w:t>
                            </w:r>
                            <w:r>
                              <w:rPr>
                                <w:b/>
                                <w:color w:val="FFFFFF"/>
                                <w:spacing w:val="-2"/>
                                <w:sz w:val="48"/>
                              </w:rPr>
                              <w:t>COPYRIGHT</w:t>
                            </w:r>
                          </w:p>
                        </w:txbxContent>
                      </wps:txbx>
                      <wps:bodyPr wrap="square" lIns="0" tIns="0" rIns="0" bIns="0" rtlCol="0">
                        <a:noAutofit/>
                      </wps:bodyPr>
                    </wps:wsp>
                  </a:graphicData>
                </a:graphic>
              </wp:inline>
            </w:drawing>
          </mc:Choice>
          <mc:Fallback>
            <w:pict>
              <v:shape style="width:486.75pt;height:64.1pt;mso-position-horizontal-relative:char;mso-position-vertical-relative:line" type="#_x0000_t202" id="docshape433" filled="true" fillcolor="#3f3f3f" stroked="false">
                <w10:anchorlock/>
                <v:textbox inset="0,0,0,0">
                  <w:txbxContent>
                    <w:p>
                      <w:pPr>
                        <w:spacing w:line="242" w:lineRule="auto" w:before="97"/>
                        <w:ind w:left="2437" w:right="2421" w:firstLine="0"/>
                        <w:jc w:val="center"/>
                        <w:rPr>
                          <w:b/>
                          <w:color w:val="000000"/>
                          <w:sz w:val="48"/>
                        </w:rPr>
                      </w:pPr>
                      <w:bookmarkStart w:name="MAY-2015-PP-IPRL&amp;P-8" w:id="18"/>
                      <w:bookmarkEnd w:id="18"/>
                      <w:r>
                        <w:rPr>
                          <w:color w:val="000000"/>
                        </w:rPr>
                      </w:r>
                      <w:r>
                        <w:rPr>
                          <w:b/>
                          <w:color w:val="FFFFFF"/>
                          <w:sz w:val="48"/>
                        </w:rPr>
                        <w:t>Lesson 8 </w:t>
                      </w:r>
                      <w:r>
                        <w:rPr>
                          <w:b/>
                          <w:color w:val="FFFFFF"/>
                          <w:spacing w:val="-2"/>
                          <w:sz w:val="48"/>
                        </w:rPr>
                        <w:t>COPYRIGHT</w:t>
                      </w:r>
                    </w:p>
                  </w:txbxContent>
                </v:textbox>
                <v:fill type="solid"/>
              </v:shape>
            </w:pict>
          </mc:Fallback>
        </mc:AlternateContent>
      </w:r>
      <w:r>
        <w:rPr/>
      </w:r>
    </w:p>
    <w:p>
      <w:pPr>
        <w:pStyle w:val="BodyText"/>
        <w:spacing w:before="88"/>
        <w:ind w:left="0"/>
        <w:jc w:val="left"/>
      </w:pPr>
      <w:r>
        <w:rPr/>
        <mc:AlternateContent>
          <mc:Choice Requires="wps">
            <w:drawing>
              <wp:anchor distT="0" distB="0" distL="0" distR="0" allowOverlap="1" layoutInCell="1" locked="0" behindDoc="1" simplePos="0" relativeHeight="487749632">
                <wp:simplePos x="0" y="0"/>
                <wp:positionH relativeFrom="page">
                  <wp:posOffset>745223</wp:posOffset>
                </wp:positionH>
                <wp:positionV relativeFrom="paragraph">
                  <wp:posOffset>217730</wp:posOffset>
                </wp:positionV>
                <wp:extent cx="2993390" cy="6146165"/>
                <wp:effectExtent l="0" t="0" r="0" b="0"/>
                <wp:wrapTopAndBottom/>
                <wp:docPr id="521" name="Group 521"/>
                <wp:cNvGraphicFramePr>
                  <a:graphicFrameLocks/>
                </wp:cNvGraphicFramePr>
                <a:graphic>
                  <a:graphicData uri="http://schemas.microsoft.com/office/word/2010/wordprocessingGroup">
                    <wpg:wgp>
                      <wpg:cNvPr id="521" name="Group 521"/>
                      <wpg:cNvGrpSpPr/>
                      <wpg:grpSpPr>
                        <a:xfrm>
                          <a:off x="0" y="0"/>
                          <a:ext cx="2993390" cy="6146165"/>
                          <a:chExt cx="2993390" cy="6146165"/>
                        </a:xfrm>
                      </wpg:grpSpPr>
                      <wps:wsp>
                        <wps:cNvPr id="522" name="Graphic 522"/>
                        <wps:cNvSpPr/>
                        <wps:spPr>
                          <a:xfrm>
                            <a:off x="0" y="34122"/>
                            <a:ext cx="2993390" cy="6111875"/>
                          </a:xfrm>
                          <a:custGeom>
                            <a:avLst/>
                            <a:gdLst/>
                            <a:ahLst/>
                            <a:cxnLst/>
                            <a:rect l="l" t="t" r="r" b="b"/>
                            <a:pathLst>
                              <a:path w="2993390" h="6111875">
                                <a:moveTo>
                                  <a:pt x="2993123" y="0"/>
                                </a:moveTo>
                                <a:lnTo>
                                  <a:pt x="2924556" y="0"/>
                                </a:lnTo>
                                <a:lnTo>
                                  <a:pt x="2924556" y="4469371"/>
                                </a:lnTo>
                                <a:lnTo>
                                  <a:pt x="2924543" y="4146804"/>
                                </a:lnTo>
                                <a:lnTo>
                                  <a:pt x="77724" y="4146804"/>
                                </a:lnTo>
                                <a:lnTo>
                                  <a:pt x="2924543" y="4146791"/>
                                </a:lnTo>
                                <a:lnTo>
                                  <a:pt x="2924543" y="3822192"/>
                                </a:lnTo>
                                <a:lnTo>
                                  <a:pt x="77724" y="3822192"/>
                                </a:lnTo>
                                <a:lnTo>
                                  <a:pt x="2924543" y="3822179"/>
                                </a:lnTo>
                                <a:lnTo>
                                  <a:pt x="2924543" y="3587496"/>
                                </a:lnTo>
                                <a:lnTo>
                                  <a:pt x="77724" y="3587496"/>
                                </a:lnTo>
                                <a:lnTo>
                                  <a:pt x="2924543" y="3587483"/>
                                </a:lnTo>
                                <a:lnTo>
                                  <a:pt x="2924543" y="3352800"/>
                                </a:lnTo>
                                <a:lnTo>
                                  <a:pt x="77724" y="3352800"/>
                                </a:lnTo>
                                <a:lnTo>
                                  <a:pt x="2924543" y="3352787"/>
                                </a:lnTo>
                                <a:lnTo>
                                  <a:pt x="2924543" y="3118104"/>
                                </a:lnTo>
                                <a:lnTo>
                                  <a:pt x="77724" y="3118104"/>
                                </a:lnTo>
                                <a:lnTo>
                                  <a:pt x="2924543" y="3118091"/>
                                </a:lnTo>
                                <a:lnTo>
                                  <a:pt x="2924543" y="2883408"/>
                                </a:lnTo>
                                <a:lnTo>
                                  <a:pt x="77724" y="2883408"/>
                                </a:lnTo>
                                <a:lnTo>
                                  <a:pt x="2924543" y="2883395"/>
                                </a:lnTo>
                                <a:lnTo>
                                  <a:pt x="2924543" y="2711196"/>
                                </a:lnTo>
                                <a:lnTo>
                                  <a:pt x="77724" y="2711196"/>
                                </a:lnTo>
                                <a:lnTo>
                                  <a:pt x="2924543" y="2711183"/>
                                </a:lnTo>
                                <a:lnTo>
                                  <a:pt x="2924543" y="2476500"/>
                                </a:lnTo>
                                <a:lnTo>
                                  <a:pt x="77724" y="2476500"/>
                                </a:lnTo>
                                <a:lnTo>
                                  <a:pt x="2924543" y="2476487"/>
                                </a:lnTo>
                                <a:lnTo>
                                  <a:pt x="2924543" y="2241804"/>
                                </a:lnTo>
                                <a:lnTo>
                                  <a:pt x="77724" y="2241804"/>
                                </a:lnTo>
                                <a:lnTo>
                                  <a:pt x="2924543" y="2241791"/>
                                </a:lnTo>
                                <a:lnTo>
                                  <a:pt x="2924543" y="2007108"/>
                                </a:lnTo>
                                <a:lnTo>
                                  <a:pt x="77724" y="2007108"/>
                                </a:lnTo>
                                <a:lnTo>
                                  <a:pt x="2924543" y="2007095"/>
                                </a:lnTo>
                                <a:lnTo>
                                  <a:pt x="2924543" y="1772412"/>
                                </a:lnTo>
                                <a:lnTo>
                                  <a:pt x="77724" y="1772412"/>
                                </a:lnTo>
                                <a:lnTo>
                                  <a:pt x="2924543" y="1772399"/>
                                </a:lnTo>
                                <a:lnTo>
                                  <a:pt x="2924543" y="1536192"/>
                                </a:lnTo>
                                <a:lnTo>
                                  <a:pt x="77724" y="1536192"/>
                                </a:lnTo>
                                <a:lnTo>
                                  <a:pt x="2924543" y="1536179"/>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lnTo>
                                  <a:pt x="2592324" y="0"/>
                                </a:lnTo>
                                <a:lnTo>
                                  <a:pt x="2592324" y="234696"/>
                                </a:lnTo>
                                <a:lnTo>
                                  <a:pt x="332232" y="234696"/>
                                </a:lnTo>
                                <a:lnTo>
                                  <a:pt x="332232" y="0"/>
                                </a:lnTo>
                                <a:lnTo>
                                  <a:pt x="77724" y="0"/>
                                </a:lnTo>
                                <a:lnTo>
                                  <a:pt x="77724" y="241"/>
                                </a:lnTo>
                                <a:lnTo>
                                  <a:pt x="0" y="241"/>
                                </a:lnTo>
                                <a:lnTo>
                                  <a:pt x="0" y="4469371"/>
                                </a:lnTo>
                                <a:lnTo>
                                  <a:pt x="0" y="6111481"/>
                                </a:lnTo>
                                <a:lnTo>
                                  <a:pt x="2993123" y="6111481"/>
                                </a:lnTo>
                                <a:lnTo>
                                  <a:pt x="2993123" y="4469892"/>
                                </a:lnTo>
                                <a:lnTo>
                                  <a:pt x="2993123" y="4469371"/>
                                </a:lnTo>
                                <a:lnTo>
                                  <a:pt x="2993123" y="0"/>
                                </a:lnTo>
                                <a:close/>
                              </a:path>
                            </a:pathLst>
                          </a:custGeom>
                          <a:solidFill>
                            <a:srgbClr val="D9D9D9"/>
                          </a:solidFill>
                        </wps:spPr>
                        <wps:bodyPr wrap="square" lIns="0" tIns="0" rIns="0" bIns="0" rtlCol="0">
                          <a:prstTxWarp prst="textNoShape">
                            <a:avLst/>
                          </a:prstTxWarp>
                          <a:noAutofit/>
                        </wps:bodyPr>
                      </wps:wsp>
                      <wps:wsp>
                        <wps:cNvPr id="523" name="Textbox 523"/>
                        <wps:cNvSpPr txBox="1"/>
                        <wps:spPr>
                          <a:xfrm>
                            <a:off x="332231" y="0"/>
                            <a:ext cx="2273300" cy="286385"/>
                          </a:xfrm>
                          <a:prstGeom prst="rect">
                            <a:avLst/>
                          </a:prstGeom>
                        </wps:spPr>
                        <wps:txbx>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524" name="Textbox 524"/>
                        <wps:cNvSpPr txBox="1"/>
                        <wps:spPr>
                          <a:xfrm>
                            <a:off x="306325" y="469968"/>
                            <a:ext cx="71120" cy="130175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525" name="Textbox 525"/>
                        <wps:cNvSpPr txBox="1"/>
                        <wps:spPr>
                          <a:xfrm>
                            <a:off x="534924" y="508143"/>
                            <a:ext cx="611505" cy="114300"/>
                          </a:xfrm>
                          <a:prstGeom prst="rect">
                            <a:avLst/>
                          </a:prstGeom>
                        </wps:spPr>
                        <wps:txbx>
                          <w:txbxContent>
                            <w:p>
                              <w:pPr>
                                <w:spacing w:line="177" w:lineRule="exact" w:before="0"/>
                                <w:ind w:left="0" w:right="0" w:firstLine="0"/>
                                <w:jc w:val="left"/>
                                <w:rPr>
                                  <w:sz w:val="18"/>
                                </w:rPr>
                              </w:pPr>
                              <w:r>
                                <w:rPr>
                                  <w:spacing w:val="-2"/>
                                  <w:sz w:val="18"/>
                                </w:rPr>
                                <w:t>Introduction</w:t>
                              </w:r>
                            </w:p>
                          </w:txbxContent>
                        </wps:txbx>
                        <wps:bodyPr wrap="square" lIns="0" tIns="0" rIns="0" bIns="0" rtlCol="0">
                          <a:noAutofit/>
                        </wps:bodyPr>
                      </wps:wsp>
                      <wps:wsp>
                        <wps:cNvPr id="526" name="Textbox 526"/>
                        <wps:cNvSpPr txBox="1"/>
                        <wps:spPr>
                          <a:xfrm>
                            <a:off x="534924" y="744363"/>
                            <a:ext cx="1995170" cy="1053465"/>
                          </a:xfrm>
                          <a:prstGeom prst="rect">
                            <a:avLst/>
                          </a:prstGeom>
                        </wps:spPr>
                        <wps:txbx>
                          <w:txbxContent>
                            <w:p>
                              <w:pPr>
                                <w:spacing w:line="177" w:lineRule="exact" w:before="0"/>
                                <w:ind w:left="0" w:right="0" w:firstLine="0"/>
                                <w:jc w:val="left"/>
                                <w:rPr>
                                  <w:sz w:val="18"/>
                                </w:rPr>
                              </w:pPr>
                              <w:r>
                                <w:rPr>
                                  <w:sz w:val="18"/>
                                </w:rPr>
                                <w:t>Meaning</w:t>
                              </w:r>
                              <w:r>
                                <w:rPr>
                                  <w:spacing w:val="-6"/>
                                  <w:sz w:val="18"/>
                                </w:rPr>
                                <w:t> </w:t>
                              </w:r>
                              <w:r>
                                <w:rPr>
                                  <w:sz w:val="18"/>
                                </w:rPr>
                                <w:t>of</w:t>
                              </w:r>
                              <w:r>
                                <w:rPr>
                                  <w:spacing w:val="-6"/>
                                  <w:sz w:val="18"/>
                                </w:rPr>
                                <w:t> </w:t>
                              </w:r>
                              <w:r>
                                <w:rPr>
                                  <w:spacing w:val="-2"/>
                                  <w:sz w:val="18"/>
                                </w:rPr>
                                <w:t>Copyright</w:t>
                              </w:r>
                            </w:p>
                            <w:p>
                              <w:pPr>
                                <w:spacing w:line="429" w:lineRule="auto" w:before="162"/>
                                <w:ind w:left="0" w:right="110" w:firstLine="0"/>
                                <w:jc w:val="left"/>
                                <w:rPr>
                                  <w:sz w:val="18"/>
                                </w:rPr>
                              </w:pPr>
                              <w:r>
                                <w:rPr>
                                  <w:sz w:val="18"/>
                                </w:rPr>
                                <w:t>Works</w:t>
                              </w:r>
                              <w:r>
                                <w:rPr>
                                  <w:spacing w:val="-10"/>
                                  <w:sz w:val="18"/>
                                </w:rPr>
                                <w:t> </w:t>
                              </w:r>
                              <w:r>
                                <w:rPr>
                                  <w:sz w:val="18"/>
                                </w:rPr>
                                <w:t>in</w:t>
                              </w:r>
                              <w:r>
                                <w:rPr>
                                  <w:spacing w:val="-10"/>
                                  <w:sz w:val="18"/>
                                </w:rPr>
                                <w:t> </w:t>
                              </w:r>
                              <w:r>
                                <w:rPr>
                                  <w:sz w:val="18"/>
                                </w:rPr>
                                <w:t>which</w:t>
                              </w:r>
                              <w:r>
                                <w:rPr>
                                  <w:spacing w:val="-10"/>
                                  <w:sz w:val="18"/>
                                </w:rPr>
                                <w:t> </w:t>
                              </w:r>
                              <w:r>
                                <w:rPr>
                                  <w:sz w:val="18"/>
                                </w:rPr>
                                <w:t>Copyright</w:t>
                              </w:r>
                              <w:r>
                                <w:rPr>
                                  <w:spacing w:val="-10"/>
                                  <w:sz w:val="18"/>
                                </w:rPr>
                                <w:t> </w:t>
                              </w:r>
                              <w:r>
                                <w:rPr>
                                  <w:sz w:val="18"/>
                                </w:rPr>
                                <w:t>Subsists Author &amp; Ownership of Copyright Term of Copyright</w:t>
                              </w:r>
                            </w:p>
                            <w:p>
                              <w:pPr>
                                <w:spacing w:line="204" w:lineRule="exact" w:before="0"/>
                                <w:ind w:left="0" w:right="0" w:firstLine="0"/>
                                <w:jc w:val="left"/>
                                <w:rPr>
                                  <w:sz w:val="18"/>
                                </w:rPr>
                              </w:pPr>
                              <w:r>
                                <w:rPr>
                                  <w:sz w:val="18"/>
                                </w:rPr>
                                <w:t>Copyright</w:t>
                              </w:r>
                              <w:r>
                                <w:rPr>
                                  <w:spacing w:val="-8"/>
                                  <w:sz w:val="18"/>
                                </w:rPr>
                                <w:t> </w:t>
                              </w:r>
                              <w:r>
                                <w:rPr>
                                  <w:sz w:val="18"/>
                                </w:rPr>
                                <w:t>Societies</w:t>
                              </w:r>
                              <w:r>
                                <w:rPr>
                                  <w:spacing w:val="-7"/>
                                  <w:sz w:val="18"/>
                                </w:rPr>
                                <w:t> </w:t>
                              </w:r>
                              <w:r>
                                <w:rPr>
                                  <w:sz w:val="18"/>
                                </w:rPr>
                                <w:t>&amp;</w:t>
                              </w:r>
                              <w:r>
                                <w:rPr>
                                  <w:spacing w:val="-8"/>
                                  <w:sz w:val="18"/>
                                </w:rPr>
                                <w:t> </w:t>
                              </w:r>
                              <w:r>
                                <w:rPr>
                                  <w:sz w:val="18"/>
                                </w:rPr>
                                <w:t>Copyright</w:t>
                              </w:r>
                              <w:r>
                                <w:rPr>
                                  <w:spacing w:val="36"/>
                                  <w:sz w:val="18"/>
                                </w:rPr>
                                <w:t> </w:t>
                              </w:r>
                              <w:r>
                                <w:rPr>
                                  <w:spacing w:val="-4"/>
                                  <w:sz w:val="18"/>
                                </w:rPr>
                                <w:t>Board</w:t>
                              </w:r>
                            </w:p>
                          </w:txbxContent>
                        </wps:txbx>
                        <wps:bodyPr wrap="square" lIns="0" tIns="0" rIns="0" bIns="0" rtlCol="0">
                          <a:noAutofit/>
                        </wps:bodyPr>
                      </wps:wsp>
                      <wps:wsp>
                        <wps:cNvPr id="527" name="Textbox 527"/>
                        <wps:cNvSpPr txBox="1"/>
                        <wps:spPr>
                          <a:xfrm>
                            <a:off x="306325" y="1881193"/>
                            <a:ext cx="71120" cy="83058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528" name="Textbox 528"/>
                        <wps:cNvSpPr txBox="1"/>
                        <wps:spPr>
                          <a:xfrm>
                            <a:off x="534924" y="1919368"/>
                            <a:ext cx="1997075" cy="114300"/>
                          </a:xfrm>
                          <a:prstGeom prst="rect">
                            <a:avLst/>
                          </a:prstGeom>
                        </wps:spPr>
                        <wps:txbx>
                          <w:txbxContent>
                            <w:p>
                              <w:pPr>
                                <w:spacing w:line="177" w:lineRule="exact" w:before="0"/>
                                <w:ind w:left="0" w:right="0" w:firstLine="0"/>
                                <w:jc w:val="left"/>
                                <w:rPr>
                                  <w:sz w:val="18"/>
                                </w:rPr>
                              </w:pPr>
                              <w:r>
                                <w:rPr>
                                  <w:sz w:val="18"/>
                                </w:rPr>
                                <w:t>Assignment</w:t>
                              </w:r>
                              <w:r>
                                <w:rPr>
                                  <w:spacing w:val="-9"/>
                                  <w:sz w:val="18"/>
                                </w:rPr>
                                <w:t> </w:t>
                              </w:r>
                              <w:r>
                                <w:rPr>
                                  <w:sz w:val="18"/>
                                </w:rPr>
                                <w:t>and</w:t>
                              </w:r>
                              <w:r>
                                <w:rPr>
                                  <w:spacing w:val="-9"/>
                                  <w:sz w:val="18"/>
                                </w:rPr>
                                <w:t> </w:t>
                              </w:r>
                              <w:r>
                                <w:rPr>
                                  <w:sz w:val="18"/>
                                </w:rPr>
                                <w:t>Licensing</w:t>
                              </w:r>
                              <w:r>
                                <w:rPr>
                                  <w:spacing w:val="-8"/>
                                  <w:sz w:val="18"/>
                                </w:rPr>
                                <w:t> </w:t>
                              </w:r>
                              <w:r>
                                <w:rPr>
                                  <w:sz w:val="18"/>
                                </w:rPr>
                                <w:t>of</w:t>
                              </w:r>
                              <w:r>
                                <w:rPr>
                                  <w:spacing w:val="-9"/>
                                  <w:sz w:val="18"/>
                                </w:rPr>
                                <w:t> </w:t>
                              </w:r>
                              <w:r>
                                <w:rPr>
                                  <w:spacing w:val="-2"/>
                                  <w:sz w:val="18"/>
                                </w:rPr>
                                <w:t>Copyright</w:t>
                              </w:r>
                            </w:p>
                          </w:txbxContent>
                        </wps:txbx>
                        <wps:bodyPr wrap="square" lIns="0" tIns="0" rIns="0" bIns="0" rtlCol="0">
                          <a:noAutofit/>
                        </wps:bodyPr>
                      </wps:wsp>
                      <wps:wsp>
                        <wps:cNvPr id="529" name="Textbox 529"/>
                        <wps:cNvSpPr txBox="1"/>
                        <wps:spPr>
                          <a:xfrm>
                            <a:off x="534924" y="2154064"/>
                            <a:ext cx="1271270" cy="114300"/>
                          </a:xfrm>
                          <a:prstGeom prst="rect">
                            <a:avLst/>
                          </a:prstGeom>
                        </wps:spPr>
                        <wps:txbx>
                          <w:txbxContent>
                            <w:p>
                              <w:pPr>
                                <w:spacing w:line="177" w:lineRule="exact" w:before="0"/>
                                <w:ind w:left="0" w:right="0" w:firstLine="0"/>
                                <w:jc w:val="left"/>
                                <w:rPr>
                                  <w:sz w:val="18"/>
                                </w:rPr>
                              </w:pPr>
                              <w:r>
                                <w:rPr>
                                  <w:sz w:val="18"/>
                                </w:rPr>
                                <w:t>Registration</w:t>
                              </w:r>
                              <w:r>
                                <w:rPr>
                                  <w:spacing w:val="-8"/>
                                  <w:sz w:val="18"/>
                                </w:rPr>
                                <w:t> </w:t>
                              </w:r>
                              <w:r>
                                <w:rPr>
                                  <w:sz w:val="18"/>
                                </w:rPr>
                                <w:t>of</w:t>
                              </w:r>
                              <w:r>
                                <w:rPr>
                                  <w:spacing w:val="-10"/>
                                  <w:sz w:val="18"/>
                                </w:rPr>
                                <w:t> </w:t>
                              </w:r>
                              <w:r>
                                <w:rPr>
                                  <w:spacing w:val="-2"/>
                                  <w:sz w:val="18"/>
                                </w:rPr>
                                <w:t>Copyright</w:t>
                              </w:r>
                            </w:p>
                          </w:txbxContent>
                        </wps:txbx>
                        <wps:bodyPr wrap="square" lIns="0" tIns="0" rIns="0" bIns="0" rtlCol="0">
                          <a:noAutofit/>
                        </wps:bodyPr>
                      </wps:wsp>
                      <wps:wsp>
                        <wps:cNvPr id="530" name="Textbox 530"/>
                        <wps:cNvSpPr txBox="1"/>
                        <wps:spPr>
                          <a:xfrm>
                            <a:off x="534924" y="2388760"/>
                            <a:ext cx="1297305" cy="114300"/>
                          </a:xfrm>
                          <a:prstGeom prst="rect">
                            <a:avLst/>
                          </a:prstGeom>
                        </wps:spPr>
                        <wps:txbx>
                          <w:txbxContent>
                            <w:p>
                              <w:pPr>
                                <w:spacing w:line="177" w:lineRule="exact" w:before="0"/>
                                <w:ind w:left="0" w:right="0" w:firstLine="0"/>
                                <w:jc w:val="left"/>
                                <w:rPr>
                                  <w:sz w:val="18"/>
                                </w:rPr>
                              </w:pPr>
                              <w:r>
                                <w:rPr>
                                  <w:sz w:val="18"/>
                                </w:rPr>
                                <w:t>Infringement</w:t>
                              </w:r>
                              <w:r>
                                <w:rPr>
                                  <w:spacing w:val="-10"/>
                                  <w:sz w:val="18"/>
                                </w:rPr>
                                <w:t> </w:t>
                              </w:r>
                              <w:r>
                                <w:rPr>
                                  <w:sz w:val="18"/>
                                </w:rPr>
                                <w:t>of</w:t>
                              </w:r>
                              <w:r>
                                <w:rPr>
                                  <w:spacing w:val="-7"/>
                                  <w:sz w:val="18"/>
                                </w:rPr>
                                <w:t> </w:t>
                              </w:r>
                              <w:r>
                                <w:rPr>
                                  <w:spacing w:val="-2"/>
                                  <w:sz w:val="18"/>
                                </w:rPr>
                                <w:t>Copyright</w:t>
                              </w:r>
                            </w:p>
                          </w:txbxContent>
                        </wps:txbx>
                        <wps:bodyPr wrap="square" lIns="0" tIns="0" rIns="0" bIns="0" rtlCol="0">
                          <a:noAutofit/>
                        </wps:bodyPr>
                      </wps:wsp>
                      <wps:wsp>
                        <wps:cNvPr id="531" name="Textbox 531"/>
                        <wps:cNvSpPr txBox="1"/>
                        <wps:spPr>
                          <a:xfrm>
                            <a:off x="534924" y="2623456"/>
                            <a:ext cx="528955" cy="285115"/>
                          </a:xfrm>
                          <a:prstGeom prst="rect">
                            <a:avLst/>
                          </a:prstGeom>
                        </wps:spPr>
                        <wps:txbx>
                          <w:txbxContent>
                            <w:p>
                              <w:pPr>
                                <w:spacing w:line="177" w:lineRule="exact" w:before="0"/>
                                <w:ind w:left="0" w:right="0" w:firstLine="0"/>
                                <w:jc w:val="left"/>
                                <w:rPr>
                                  <w:sz w:val="18"/>
                                </w:rPr>
                              </w:pPr>
                              <w:r>
                                <w:rPr>
                                  <w:spacing w:val="-2"/>
                                  <w:sz w:val="18"/>
                                </w:rPr>
                                <w:t>Remedies</w:t>
                              </w:r>
                            </w:p>
                            <w:p>
                              <w:pPr>
                                <w:spacing w:before="62"/>
                                <w:ind w:left="0" w:right="0" w:firstLine="0"/>
                                <w:jc w:val="left"/>
                                <w:rPr>
                                  <w:sz w:val="18"/>
                                </w:rPr>
                              </w:pPr>
                              <w:r>
                                <w:rPr>
                                  <w:spacing w:val="-2"/>
                                  <w:sz w:val="18"/>
                                </w:rPr>
                                <w:t>Copyright</w:t>
                              </w:r>
                            </w:p>
                          </w:txbxContent>
                        </wps:txbx>
                        <wps:bodyPr wrap="square" lIns="0" tIns="0" rIns="0" bIns="0" rtlCol="0">
                          <a:noAutofit/>
                        </wps:bodyPr>
                      </wps:wsp>
                      <wps:wsp>
                        <wps:cNvPr id="532" name="Textbox 532"/>
                        <wps:cNvSpPr txBox="1"/>
                        <wps:spPr>
                          <a:xfrm>
                            <a:off x="1232917" y="2623456"/>
                            <a:ext cx="381635" cy="114300"/>
                          </a:xfrm>
                          <a:prstGeom prst="rect">
                            <a:avLst/>
                          </a:prstGeom>
                        </wps:spPr>
                        <wps:txbx>
                          <w:txbxContent>
                            <w:p>
                              <w:pPr>
                                <w:spacing w:line="177" w:lineRule="exact" w:before="0"/>
                                <w:ind w:left="0" w:right="0" w:firstLine="0"/>
                                <w:jc w:val="left"/>
                                <w:rPr>
                                  <w:sz w:val="18"/>
                                </w:rPr>
                              </w:pPr>
                              <w:r>
                                <w:rPr>
                                  <w:spacing w:val="-2"/>
                                  <w:sz w:val="18"/>
                                </w:rPr>
                                <w:t>against</w:t>
                              </w:r>
                            </w:p>
                          </w:txbxContent>
                        </wps:txbx>
                        <wps:bodyPr wrap="square" lIns="0" tIns="0" rIns="0" bIns="0" rtlCol="0">
                          <a:noAutofit/>
                        </wps:bodyPr>
                      </wps:wsp>
                      <wps:wsp>
                        <wps:cNvPr id="533" name="Textbox 533"/>
                        <wps:cNvSpPr txBox="1"/>
                        <wps:spPr>
                          <a:xfrm>
                            <a:off x="1784606" y="2623456"/>
                            <a:ext cx="648335" cy="114300"/>
                          </a:xfrm>
                          <a:prstGeom prst="rect">
                            <a:avLst/>
                          </a:prstGeom>
                        </wps:spPr>
                        <wps:txbx>
                          <w:txbxContent>
                            <w:p>
                              <w:pPr>
                                <w:spacing w:line="177" w:lineRule="exact" w:before="0"/>
                                <w:ind w:left="0" w:right="0" w:firstLine="0"/>
                                <w:jc w:val="left"/>
                                <w:rPr>
                                  <w:sz w:val="18"/>
                                </w:rPr>
                              </w:pPr>
                              <w:r>
                                <w:rPr>
                                  <w:spacing w:val="-2"/>
                                  <w:sz w:val="18"/>
                                </w:rPr>
                                <w:t>Infringement</w:t>
                              </w:r>
                            </w:p>
                          </w:txbxContent>
                        </wps:txbx>
                        <wps:bodyPr wrap="square" lIns="0" tIns="0" rIns="0" bIns="0" rtlCol="0">
                          <a:noAutofit/>
                        </wps:bodyPr>
                      </wps:wsp>
                      <wps:wsp>
                        <wps:cNvPr id="534" name="Textbox 534"/>
                        <wps:cNvSpPr txBox="1"/>
                        <wps:spPr>
                          <a:xfrm>
                            <a:off x="2602995" y="2623456"/>
                            <a:ext cx="108585" cy="114300"/>
                          </a:xfrm>
                          <a:prstGeom prst="rect">
                            <a:avLst/>
                          </a:prstGeom>
                        </wps:spPr>
                        <wps:txbx>
                          <w:txbxContent>
                            <w:p>
                              <w:pPr>
                                <w:spacing w:line="177" w:lineRule="exact" w:before="0"/>
                                <w:ind w:left="0" w:right="0" w:firstLine="0"/>
                                <w:jc w:val="left"/>
                                <w:rPr>
                                  <w:sz w:val="18"/>
                                </w:rPr>
                              </w:pPr>
                              <w:r>
                                <w:rPr>
                                  <w:spacing w:val="-5"/>
                                  <w:sz w:val="18"/>
                                </w:rPr>
                                <w:t>of</w:t>
                              </w:r>
                            </w:p>
                          </w:txbxContent>
                        </wps:txbx>
                        <wps:bodyPr wrap="square" lIns="0" tIns="0" rIns="0" bIns="0" rtlCol="0">
                          <a:noAutofit/>
                        </wps:bodyPr>
                      </wps:wsp>
                      <wps:wsp>
                        <wps:cNvPr id="535" name="Textbox 535"/>
                        <wps:cNvSpPr txBox="1"/>
                        <wps:spPr>
                          <a:xfrm>
                            <a:off x="306325" y="2992190"/>
                            <a:ext cx="71120" cy="83058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536" name="Textbox 536"/>
                        <wps:cNvSpPr txBox="1"/>
                        <wps:spPr>
                          <a:xfrm>
                            <a:off x="534924" y="3030365"/>
                            <a:ext cx="426720" cy="114300"/>
                          </a:xfrm>
                          <a:prstGeom prst="rect">
                            <a:avLst/>
                          </a:prstGeom>
                        </wps:spPr>
                        <wps:txbx>
                          <w:txbxContent>
                            <w:p>
                              <w:pPr>
                                <w:spacing w:line="177" w:lineRule="exact" w:before="0"/>
                                <w:ind w:left="0" w:right="0" w:firstLine="0"/>
                                <w:jc w:val="left"/>
                                <w:rPr>
                                  <w:sz w:val="18"/>
                                </w:rPr>
                              </w:pPr>
                              <w:r>
                                <w:rPr>
                                  <w:spacing w:val="-2"/>
                                  <w:sz w:val="18"/>
                                </w:rPr>
                                <w:t>Appeals</w:t>
                              </w:r>
                            </w:p>
                          </w:txbxContent>
                        </wps:txbx>
                        <wps:bodyPr wrap="square" lIns="0" tIns="0" rIns="0" bIns="0" rtlCol="0">
                          <a:noAutofit/>
                        </wps:bodyPr>
                      </wps:wsp>
                      <wps:wsp>
                        <wps:cNvPr id="537" name="Textbox 537"/>
                        <wps:cNvSpPr txBox="1"/>
                        <wps:spPr>
                          <a:xfrm>
                            <a:off x="534924" y="3265061"/>
                            <a:ext cx="1310640" cy="584200"/>
                          </a:xfrm>
                          <a:prstGeom prst="rect">
                            <a:avLst/>
                          </a:prstGeom>
                        </wps:spPr>
                        <wps:txbx>
                          <w:txbxContent>
                            <w:p>
                              <w:pPr>
                                <w:spacing w:line="177" w:lineRule="exact" w:before="0"/>
                                <w:ind w:left="0" w:right="0" w:firstLine="0"/>
                                <w:jc w:val="left"/>
                                <w:rPr>
                                  <w:sz w:val="18"/>
                                </w:rPr>
                              </w:pPr>
                              <w:r>
                                <w:rPr>
                                  <w:spacing w:val="-2"/>
                                  <w:sz w:val="18"/>
                                </w:rPr>
                                <w:t>International</w:t>
                              </w:r>
                              <w:r>
                                <w:rPr>
                                  <w:spacing w:val="13"/>
                                  <w:sz w:val="18"/>
                                </w:rPr>
                                <w:t> </w:t>
                              </w:r>
                              <w:r>
                                <w:rPr>
                                  <w:spacing w:val="-2"/>
                                  <w:sz w:val="18"/>
                                </w:rPr>
                                <w:t>Conventions</w:t>
                              </w:r>
                            </w:p>
                            <w:p>
                              <w:pPr>
                                <w:spacing w:line="370" w:lineRule="atLeast" w:before="0"/>
                                <w:ind w:left="0" w:right="332" w:firstLine="0"/>
                                <w:jc w:val="left"/>
                                <w:rPr>
                                  <w:sz w:val="18"/>
                                </w:rPr>
                              </w:pPr>
                              <w:r>
                                <w:rPr>
                                  <w:sz w:val="18"/>
                                </w:rPr>
                                <w:t>Lesson Round Up Self</w:t>
                              </w:r>
                              <w:r>
                                <w:rPr>
                                  <w:spacing w:val="-15"/>
                                  <w:sz w:val="18"/>
                                </w:rPr>
                                <w:t> </w:t>
                              </w:r>
                              <w:r>
                                <w:rPr>
                                  <w:sz w:val="18"/>
                                </w:rPr>
                                <w:t>Test</w:t>
                              </w:r>
                              <w:r>
                                <w:rPr>
                                  <w:spacing w:val="-12"/>
                                  <w:sz w:val="18"/>
                                </w:rPr>
                                <w:t> </w:t>
                              </w:r>
                              <w:r>
                                <w:rPr>
                                  <w:sz w:val="18"/>
                                </w:rPr>
                                <w:t>Questions</w:t>
                              </w:r>
                            </w:p>
                          </w:txbxContent>
                        </wps:txbx>
                        <wps:bodyPr wrap="square" lIns="0" tIns="0" rIns="0" bIns="0" rtlCol="0">
                          <a:noAutofit/>
                        </wps:bodyPr>
                      </wps:wsp>
                    </wpg:wgp>
                  </a:graphicData>
                </a:graphic>
              </wp:anchor>
            </w:drawing>
          </mc:Choice>
          <mc:Fallback>
            <w:pict>
              <v:group style="position:absolute;margin-left:58.679039pt;margin-top:17.144148pt;width:235.7pt;height:483.95pt;mso-position-horizontal-relative:page;mso-position-vertical-relative:paragraph;z-index:-15566848;mso-wrap-distance-left:0;mso-wrap-distance-right:0" id="docshapegroup434" coordorigin="1174,343" coordsize="4714,9679">
                <v:shape style="position:absolute;left:1173;top:396;width:4714;height:9625" id="docshape435" coordorigin="1174,397" coordsize="4714,9625" path="m5887,397l5779,397,5779,7435,5779,6927,1296,6927,5779,6927,5779,6416,1296,6416,5779,6416,5779,6046,1296,6046,5779,6046,5779,5677,1296,5677,5779,5677,5779,5307,1296,5307,5779,5307,5779,4937,1296,4937,5779,4937,5779,4666,1296,4666,5779,4666,5779,4297,1296,4297,5779,4297,5779,3927,1296,3927,5779,3927,5779,3557,1296,3557,5779,3557,5779,3188,1296,3188,5779,3188,5779,2816,1296,2816,5779,2816,5779,2446,1296,2446,5779,2446,5779,2077,1296,2077,5779,2077,5779,1707,1296,1707,5779,1707,5779,1337,1296,1337,5779,1337,5779,766,5779,397,5256,397,5256,766,1697,766,1697,397,1296,397,1296,397,1174,397,1174,7435,1174,10021,5887,10021,5887,7436,5887,7435,5887,397xe" filled="true" fillcolor="#d9d9d9" stroked="false">
                  <v:path arrowok="t"/>
                  <v:fill type="solid"/>
                </v:shape>
                <v:shape style="position:absolute;left:1696;top:342;width:3580;height:451" type="#_x0000_t202" id="docshape436" filled="false" stroked="false">
                  <v:textbox inset="0,0,0,0">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655;top:1083;width:112;height:2050" type="#_x0000_t202" id="docshape437"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015;top:1143;width:963;height:180" type="#_x0000_t202" id="docshape438" filled="false" stroked="false">
                  <v:textbox inset="0,0,0,0">
                    <w:txbxContent>
                      <w:p>
                        <w:pPr>
                          <w:spacing w:line="177" w:lineRule="exact" w:before="0"/>
                          <w:ind w:left="0" w:right="0" w:firstLine="0"/>
                          <w:jc w:val="left"/>
                          <w:rPr>
                            <w:sz w:val="18"/>
                          </w:rPr>
                        </w:pPr>
                        <w:r>
                          <w:rPr>
                            <w:spacing w:val="-2"/>
                            <w:sz w:val="18"/>
                          </w:rPr>
                          <w:t>Introduction</w:t>
                        </w:r>
                      </w:p>
                    </w:txbxContent>
                  </v:textbox>
                  <w10:wrap type="none"/>
                </v:shape>
                <v:shape style="position:absolute;left:2015;top:1515;width:3142;height:1659" type="#_x0000_t202" id="docshape439" filled="false" stroked="false">
                  <v:textbox inset="0,0,0,0">
                    <w:txbxContent>
                      <w:p>
                        <w:pPr>
                          <w:spacing w:line="177" w:lineRule="exact" w:before="0"/>
                          <w:ind w:left="0" w:right="0" w:firstLine="0"/>
                          <w:jc w:val="left"/>
                          <w:rPr>
                            <w:sz w:val="18"/>
                          </w:rPr>
                        </w:pPr>
                        <w:r>
                          <w:rPr>
                            <w:sz w:val="18"/>
                          </w:rPr>
                          <w:t>Meaning</w:t>
                        </w:r>
                        <w:r>
                          <w:rPr>
                            <w:spacing w:val="-6"/>
                            <w:sz w:val="18"/>
                          </w:rPr>
                          <w:t> </w:t>
                        </w:r>
                        <w:r>
                          <w:rPr>
                            <w:sz w:val="18"/>
                          </w:rPr>
                          <w:t>of</w:t>
                        </w:r>
                        <w:r>
                          <w:rPr>
                            <w:spacing w:val="-6"/>
                            <w:sz w:val="18"/>
                          </w:rPr>
                          <w:t> </w:t>
                        </w:r>
                        <w:r>
                          <w:rPr>
                            <w:spacing w:val="-2"/>
                            <w:sz w:val="18"/>
                          </w:rPr>
                          <w:t>Copyright</w:t>
                        </w:r>
                      </w:p>
                      <w:p>
                        <w:pPr>
                          <w:spacing w:line="429" w:lineRule="auto" w:before="162"/>
                          <w:ind w:left="0" w:right="110" w:firstLine="0"/>
                          <w:jc w:val="left"/>
                          <w:rPr>
                            <w:sz w:val="18"/>
                          </w:rPr>
                        </w:pPr>
                        <w:r>
                          <w:rPr>
                            <w:sz w:val="18"/>
                          </w:rPr>
                          <w:t>Works</w:t>
                        </w:r>
                        <w:r>
                          <w:rPr>
                            <w:spacing w:val="-10"/>
                            <w:sz w:val="18"/>
                          </w:rPr>
                          <w:t> </w:t>
                        </w:r>
                        <w:r>
                          <w:rPr>
                            <w:sz w:val="18"/>
                          </w:rPr>
                          <w:t>in</w:t>
                        </w:r>
                        <w:r>
                          <w:rPr>
                            <w:spacing w:val="-10"/>
                            <w:sz w:val="18"/>
                          </w:rPr>
                          <w:t> </w:t>
                        </w:r>
                        <w:r>
                          <w:rPr>
                            <w:sz w:val="18"/>
                          </w:rPr>
                          <w:t>which</w:t>
                        </w:r>
                        <w:r>
                          <w:rPr>
                            <w:spacing w:val="-10"/>
                            <w:sz w:val="18"/>
                          </w:rPr>
                          <w:t> </w:t>
                        </w:r>
                        <w:r>
                          <w:rPr>
                            <w:sz w:val="18"/>
                          </w:rPr>
                          <w:t>Copyright</w:t>
                        </w:r>
                        <w:r>
                          <w:rPr>
                            <w:spacing w:val="-10"/>
                            <w:sz w:val="18"/>
                          </w:rPr>
                          <w:t> </w:t>
                        </w:r>
                        <w:r>
                          <w:rPr>
                            <w:sz w:val="18"/>
                          </w:rPr>
                          <w:t>Subsists Author &amp; Ownership of Copyright Term of Copyright</w:t>
                        </w:r>
                      </w:p>
                      <w:p>
                        <w:pPr>
                          <w:spacing w:line="204" w:lineRule="exact" w:before="0"/>
                          <w:ind w:left="0" w:right="0" w:firstLine="0"/>
                          <w:jc w:val="left"/>
                          <w:rPr>
                            <w:sz w:val="18"/>
                          </w:rPr>
                        </w:pPr>
                        <w:r>
                          <w:rPr>
                            <w:sz w:val="18"/>
                          </w:rPr>
                          <w:t>Copyright</w:t>
                        </w:r>
                        <w:r>
                          <w:rPr>
                            <w:spacing w:val="-8"/>
                            <w:sz w:val="18"/>
                          </w:rPr>
                          <w:t> </w:t>
                        </w:r>
                        <w:r>
                          <w:rPr>
                            <w:sz w:val="18"/>
                          </w:rPr>
                          <w:t>Societies</w:t>
                        </w:r>
                        <w:r>
                          <w:rPr>
                            <w:spacing w:val="-7"/>
                            <w:sz w:val="18"/>
                          </w:rPr>
                          <w:t> </w:t>
                        </w:r>
                        <w:r>
                          <w:rPr>
                            <w:sz w:val="18"/>
                          </w:rPr>
                          <w:t>&amp;</w:t>
                        </w:r>
                        <w:r>
                          <w:rPr>
                            <w:spacing w:val="-8"/>
                            <w:sz w:val="18"/>
                          </w:rPr>
                          <w:t> </w:t>
                        </w:r>
                        <w:r>
                          <w:rPr>
                            <w:sz w:val="18"/>
                          </w:rPr>
                          <w:t>Copyright</w:t>
                        </w:r>
                        <w:r>
                          <w:rPr>
                            <w:spacing w:val="36"/>
                            <w:sz w:val="18"/>
                          </w:rPr>
                          <w:t> </w:t>
                        </w:r>
                        <w:r>
                          <w:rPr>
                            <w:spacing w:val="-4"/>
                            <w:sz w:val="18"/>
                          </w:rPr>
                          <w:t>Board</w:t>
                        </w:r>
                      </w:p>
                    </w:txbxContent>
                  </v:textbox>
                  <w10:wrap type="none"/>
                </v:shape>
                <v:shape style="position:absolute;left:1655;top:3305;width:112;height:1308" type="#_x0000_t202" id="docshape440"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3365;width:3145;height:180" type="#_x0000_t202" id="docshape441" filled="false" stroked="false">
                  <v:textbox inset="0,0,0,0">
                    <w:txbxContent>
                      <w:p>
                        <w:pPr>
                          <w:spacing w:line="177" w:lineRule="exact" w:before="0"/>
                          <w:ind w:left="0" w:right="0" w:firstLine="0"/>
                          <w:jc w:val="left"/>
                          <w:rPr>
                            <w:sz w:val="18"/>
                          </w:rPr>
                        </w:pPr>
                        <w:r>
                          <w:rPr>
                            <w:sz w:val="18"/>
                          </w:rPr>
                          <w:t>Assignment</w:t>
                        </w:r>
                        <w:r>
                          <w:rPr>
                            <w:spacing w:val="-9"/>
                            <w:sz w:val="18"/>
                          </w:rPr>
                          <w:t> </w:t>
                        </w:r>
                        <w:r>
                          <w:rPr>
                            <w:sz w:val="18"/>
                          </w:rPr>
                          <w:t>and</w:t>
                        </w:r>
                        <w:r>
                          <w:rPr>
                            <w:spacing w:val="-9"/>
                            <w:sz w:val="18"/>
                          </w:rPr>
                          <w:t> </w:t>
                        </w:r>
                        <w:r>
                          <w:rPr>
                            <w:sz w:val="18"/>
                          </w:rPr>
                          <w:t>Licensing</w:t>
                        </w:r>
                        <w:r>
                          <w:rPr>
                            <w:spacing w:val="-8"/>
                            <w:sz w:val="18"/>
                          </w:rPr>
                          <w:t> </w:t>
                        </w:r>
                        <w:r>
                          <w:rPr>
                            <w:sz w:val="18"/>
                          </w:rPr>
                          <w:t>of</w:t>
                        </w:r>
                        <w:r>
                          <w:rPr>
                            <w:spacing w:val="-9"/>
                            <w:sz w:val="18"/>
                          </w:rPr>
                          <w:t> </w:t>
                        </w:r>
                        <w:r>
                          <w:rPr>
                            <w:spacing w:val="-2"/>
                            <w:sz w:val="18"/>
                          </w:rPr>
                          <w:t>Copyright</w:t>
                        </w:r>
                      </w:p>
                    </w:txbxContent>
                  </v:textbox>
                  <w10:wrap type="none"/>
                </v:shape>
                <v:shape style="position:absolute;left:2015;top:3735;width:2002;height:180" type="#_x0000_t202" id="docshape442" filled="false" stroked="false">
                  <v:textbox inset="0,0,0,0">
                    <w:txbxContent>
                      <w:p>
                        <w:pPr>
                          <w:spacing w:line="177" w:lineRule="exact" w:before="0"/>
                          <w:ind w:left="0" w:right="0" w:firstLine="0"/>
                          <w:jc w:val="left"/>
                          <w:rPr>
                            <w:sz w:val="18"/>
                          </w:rPr>
                        </w:pPr>
                        <w:r>
                          <w:rPr>
                            <w:sz w:val="18"/>
                          </w:rPr>
                          <w:t>Registration</w:t>
                        </w:r>
                        <w:r>
                          <w:rPr>
                            <w:spacing w:val="-8"/>
                            <w:sz w:val="18"/>
                          </w:rPr>
                          <w:t> </w:t>
                        </w:r>
                        <w:r>
                          <w:rPr>
                            <w:sz w:val="18"/>
                          </w:rPr>
                          <w:t>of</w:t>
                        </w:r>
                        <w:r>
                          <w:rPr>
                            <w:spacing w:val="-10"/>
                            <w:sz w:val="18"/>
                          </w:rPr>
                          <w:t> </w:t>
                        </w:r>
                        <w:r>
                          <w:rPr>
                            <w:spacing w:val="-2"/>
                            <w:sz w:val="18"/>
                          </w:rPr>
                          <w:t>Copyright</w:t>
                        </w:r>
                      </w:p>
                    </w:txbxContent>
                  </v:textbox>
                  <w10:wrap type="none"/>
                </v:shape>
                <v:shape style="position:absolute;left:2015;top:4104;width:2043;height:180" type="#_x0000_t202" id="docshape443" filled="false" stroked="false">
                  <v:textbox inset="0,0,0,0">
                    <w:txbxContent>
                      <w:p>
                        <w:pPr>
                          <w:spacing w:line="177" w:lineRule="exact" w:before="0"/>
                          <w:ind w:left="0" w:right="0" w:firstLine="0"/>
                          <w:jc w:val="left"/>
                          <w:rPr>
                            <w:sz w:val="18"/>
                          </w:rPr>
                        </w:pPr>
                        <w:r>
                          <w:rPr>
                            <w:sz w:val="18"/>
                          </w:rPr>
                          <w:t>Infringement</w:t>
                        </w:r>
                        <w:r>
                          <w:rPr>
                            <w:spacing w:val="-10"/>
                            <w:sz w:val="18"/>
                          </w:rPr>
                          <w:t> </w:t>
                        </w:r>
                        <w:r>
                          <w:rPr>
                            <w:sz w:val="18"/>
                          </w:rPr>
                          <w:t>of</w:t>
                        </w:r>
                        <w:r>
                          <w:rPr>
                            <w:spacing w:val="-7"/>
                            <w:sz w:val="18"/>
                          </w:rPr>
                          <w:t> </w:t>
                        </w:r>
                        <w:r>
                          <w:rPr>
                            <w:spacing w:val="-2"/>
                            <w:sz w:val="18"/>
                          </w:rPr>
                          <w:t>Copyright</w:t>
                        </w:r>
                      </w:p>
                    </w:txbxContent>
                  </v:textbox>
                  <w10:wrap type="none"/>
                </v:shape>
                <v:shape style="position:absolute;left:2015;top:4474;width:833;height:449" type="#_x0000_t202" id="docshape444" filled="false" stroked="false">
                  <v:textbox inset="0,0,0,0">
                    <w:txbxContent>
                      <w:p>
                        <w:pPr>
                          <w:spacing w:line="177" w:lineRule="exact" w:before="0"/>
                          <w:ind w:left="0" w:right="0" w:firstLine="0"/>
                          <w:jc w:val="left"/>
                          <w:rPr>
                            <w:sz w:val="18"/>
                          </w:rPr>
                        </w:pPr>
                        <w:r>
                          <w:rPr>
                            <w:spacing w:val="-2"/>
                            <w:sz w:val="18"/>
                          </w:rPr>
                          <w:t>Remedies</w:t>
                        </w:r>
                      </w:p>
                      <w:p>
                        <w:pPr>
                          <w:spacing w:before="62"/>
                          <w:ind w:left="0" w:right="0" w:firstLine="0"/>
                          <w:jc w:val="left"/>
                          <w:rPr>
                            <w:sz w:val="18"/>
                          </w:rPr>
                        </w:pPr>
                        <w:r>
                          <w:rPr>
                            <w:spacing w:val="-2"/>
                            <w:sz w:val="18"/>
                          </w:rPr>
                          <w:t>Copyright</w:t>
                        </w:r>
                      </w:p>
                    </w:txbxContent>
                  </v:textbox>
                  <w10:wrap type="none"/>
                </v:shape>
                <v:shape style="position:absolute;left:3115;top:4474;width:601;height:180" type="#_x0000_t202" id="docshape445" filled="false" stroked="false">
                  <v:textbox inset="0,0,0,0">
                    <w:txbxContent>
                      <w:p>
                        <w:pPr>
                          <w:spacing w:line="177" w:lineRule="exact" w:before="0"/>
                          <w:ind w:left="0" w:right="0" w:firstLine="0"/>
                          <w:jc w:val="left"/>
                          <w:rPr>
                            <w:sz w:val="18"/>
                          </w:rPr>
                        </w:pPr>
                        <w:r>
                          <w:rPr>
                            <w:spacing w:val="-2"/>
                            <w:sz w:val="18"/>
                          </w:rPr>
                          <w:t>against</w:t>
                        </w:r>
                      </w:p>
                    </w:txbxContent>
                  </v:textbox>
                  <w10:wrap type="none"/>
                </v:shape>
                <v:shape style="position:absolute;left:3983;top:4474;width:1021;height:180" type="#_x0000_t202" id="docshape446" filled="false" stroked="false">
                  <v:textbox inset="0,0,0,0">
                    <w:txbxContent>
                      <w:p>
                        <w:pPr>
                          <w:spacing w:line="177" w:lineRule="exact" w:before="0"/>
                          <w:ind w:left="0" w:right="0" w:firstLine="0"/>
                          <w:jc w:val="left"/>
                          <w:rPr>
                            <w:sz w:val="18"/>
                          </w:rPr>
                        </w:pPr>
                        <w:r>
                          <w:rPr>
                            <w:spacing w:val="-2"/>
                            <w:sz w:val="18"/>
                          </w:rPr>
                          <w:t>Infringement</w:t>
                        </w:r>
                      </w:p>
                    </w:txbxContent>
                  </v:textbox>
                  <w10:wrap type="none"/>
                </v:shape>
                <v:shape style="position:absolute;left:5272;top:4474;width:171;height:180" type="#_x0000_t202" id="docshape447" filled="false" stroked="false">
                  <v:textbox inset="0,0,0,0">
                    <w:txbxContent>
                      <w:p>
                        <w:pPr>
                          <w:spacing w:line="177" w:lineRule="exact" w:before="0"/>
                          <w:ind w:left="0" w:right="0" w:firstLine="0"/>
                          <w:jc w:val="left"/>
                          <w:rPr>
                            <w:sz w:val="18"/>
                          </w:rPr>
                        </w:pPr>
                        <w:r>
                          <w:rPr>
                            <w:spacing w:val="-5"/>
                            <w:sz w:val="18"/>
                          </w:rPr>
                          <w:t>of</w:t>
                        </w:r>
                      </w:p>
                    </w:txbxContent>
                  </v:textbox>
                  <w10:wrap type="none"/>
                </v:shape>
                <v:shape style="position:absolute;left:1655;top:5055;width:112;height:1308" type="#_x0000_t202" id="docshape448"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5115;width:672;height:180" type="#_x0000_t202" id="docshape449" filled="false" stroked="false">
                  <v:textbox inset="0,0,0,0">
                    <w:txbxContent>
                      <w:p>
                        <w:pPr>
                          <w:spacing w:line="177" w:lineRule="exact" w:before="0"/>
                          <w:ind w:left="0" w:right="0" w:firstLine="0"/>
                          <w:jc w:val="left"/>
                          <w:rPr>
                            <w:sz w:val="18"/>
                          </w:rPr>
                        </w:pPr>
                        <w:r>
                          <w:rPr>
                            <w:spacing w:val="-2"/>
                            <w:sz w:val="18"/>
                          </w:rPr>
                          <w:t>Appeals</w:t>
                        </w:r>
                      </w:p>
                    </w:txbxContent>
                  </v:textbox>
                  <w10:wrap type="none"/>
                </v:shape>
                <v:shape style="position:absolute;left:2015;top:5484;width:2064;height:920" type="#_x0000_t202" id="docshape450" filled="false" stroked="false">
                  <v:textbox inset="0,0,0,0">
                    <w:txbxContent>
                      <w:p>
                        <w:pPr>
                          <w:spacing w:line="177" w:lineRule="exact" w:before="0"/>
                          <w:ind w:left="0" w:right="0" w:firstLine="0"/>
                          <w:jc w:val="left"/>
                          <w:rPr>
                            <w:sz w:val="18"/>
                          </w:rPr>
                        </w:pPr>
                        <w:r>
                          <w:rPr>
                            <w:spacing w:val="-2"/>
                            <w:sz w:val="18"/>
                          </w:rPr>
                          <w:t>International</w:t>
                        </w:r>
                        <w:r>
                          <w:rPr>
                            <w:spacing w:val="13"/>
                            <w:sz w:val="18"/>
                          </w:rPr>
                          <w:t> </w:t>
                        </w:r>
                        <w:r>
                          <w:rPr>
                            <w:spacing w:val="-2"/>
                            <w:sz w:val="18"/>
                          </w:rPr>
                          <w:t>Conventions</w:t>
                        </w:r>
                      </w:p>
                      <w:p>
                        <w:pPr>
                          <w:spacing w:line="370" w:lineRule="atLeast" w:before="0"/>
                          <w:ind w:left="0" w:right="332" w:firstLine="0"/>
                          <w:jc w:val="left"/>
                          <w:rPr>
                            <w:sz w:val="18"/>
                          </w:rPr>
                        </w:pPr>
                        <w:r>
                          <w:rPr>
                            <w:sz w:val="18"/>
                          </w:rPr>
                          <w:t>Lesson Round Up Self</w:t>
                        </w:r>
                        <w:r>
                          <w:rPr>
                            <w:spacing w:val="-15"/>
                            <w:sz w:val="18"/>
                          </w:rPr>
                          <w:t> </w:t>
                        </w:r>
                        <w:r>
                          <w:rPr>
                            <w:sz w:val="18"/>
                          </w:rPr>
                          <w:t>Test</w:t>
                        </w:r>
                        <w:r>
                          <w:rPr>
                            <w:spacing w:val="-12"/>
                            <w:sz w:val="18"/>
                          </w:rPr>
                          <w:t> </w:t>
                        </w:r>
                        <w:r>
                          <w:rPr>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50144">
                <wp:simplePos x="0" y="0"/>
                <wp:positionH relativeFrom="page">
                  <wp:posOffset>4076700</wp:posOffset>
                </wp:positionH>
                <wp:positionV relativeFrom="paragraph">
                  <wp:posOffset>251853</wp:posOffset>
                </wp:positionV>
                <wp:extent cx="2849880" cy="6111240"/>
                <wp:effectExtent l="0" t="0" r="0" b="0"/>
                <wp:wrapTopAndBottom/>
                <wp:docPr id="538" name="Textbox 538"/>
                <wp:cNvGraphicFramePr>
                  <a:graphicFrameLocks/>
                </wp:cNvGraphicFramePr>
                <a:graphic>
                  <a:graphicData uri="http://schemas.microsoft.com/office/word/2010/wordprocessingShape">
                    <wps:wsp>
                      <wps:cNvPr id="538" name="Textbox 538"/>
                      <wps:cNvSpPr txBox="1"/>
                      <wps:spPr>
                        <a:xfrm>
                          <a:off x="0" y="0"/>
                          <a:ext cx="2849880" cy="6111240"/>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Copyright is a right given by the law to creators of literary, dramatic, musical and artistic works and producers of cinematograph films and sound recordings. Unlike the case with patents, copyright protects the expressions and not the ideas. There is no copyright in an idea.</w:t>
                            </w:r>
                          </w:p>
                          <w:p>
                            <w:pPr>
                              <w:spacing w:line="312" w:lineRule="auto" w:before="166"/>
                              <w:ind w:left="122" w:right="104" w:firstLine="0"/>
                              <w:jc w:val="both"/>
                              <w:rPr>
                                <w:color w:val="000000"/>
                                <w:sz w:val="18"/>
                              </w:rPr>
                            </w:pPr>
                            <w:r>
                              <w:rPr>
                                <w:color w:val="000000"/>
                                <w:sz w:val="18"/>
                              </w:rPr>
                              <w:t>Just as you would want to protect anything that you own, creators want to protect their works. Copyright ensures certain minimum safeguards of the rights of authors over their creations, thereby protecting and rewarding creativity.</w:t>
                            </w:r>
                          </w:p>
                          <w:p>
                            <w:pPr>
                              <w:spacing w:line="312" w:lineRule="auto" w:before="164"/>
                              <w:ind w:left="122" w:right="101" w:firstLine="0"/>
                              <w:jc w:val="both"/>
                              <w:rPr>
                                <w:color w:val="000000"/>
                                <w:sz w:val="18"/>
                              </w:rPr>
                            </w:pPr>
                            <w:r>
                              <w:rPr>
                                <w:color w:val="000000"/>
                                <w:sz w:val="18"/>
                              </w:rPr>
                              <w:t>Creativity</w:t>
                            </w:r>
                            <w:r>
                              <w:rPr>
                                <w:color w:val="000000"/>
                                <w:spacing w:val="-3"/>
                                <w:sz w:val="18"/>
                              </w:rPr>
                              <w:t> </w:t>
                            </w:r>
                            <w:r>
                              <w:rPr>
                                <w:color w:val="000000"/>
                                <w:sz w:val="18"/>
                              </w:rPr>
                              <w:t>being</w:t>
                            </w:r>
                            <w:r>
                              <w:rPr>
                                <w:color w:val="000000"/>
                                <w:spacing w:val="-2"/>
                                <w:sz w:val="18"/>
                              </w:rPr>
                              <w:t> </w:t>
                            </w:r>
                            <w:r>
                              <w:rPr>
                                <w:color w:val="000000"/>
                                <w:sz w:val="18"/>
                              </w:rPr>
                              <w:t>the</w:t>
                            </w:r>
                            <w:r>
                              <w:rPr>
                                <w:color w:val="000000"/>
                                <w:spacing w:val="-3"/>
                                <w:sz w:val="18"/>
                              </w:rPr>
                              <w:t> </w:t>
                            </w:r>
                            <w:r>
                              <w:rPr>
                                <w:color w:val="000000"/>
                                <w:sz w:val="18"/>
                              </w:rPr>
                              <w:t>keystone</w:t>
                            </w:r>
                            <w:r>
                              <w:rPr>
                                <w:color w:val="000000"/>
                                <w:spacing w:val="-3"/>
                                <w:sz w:val="18"/>
                              </w:rPr>
                              <w:t> </w:t>
                            </w:r>
                            <w:r>
                              <w:rPr>
                                <w:color w:val="000000"/>
                                <w:sz w:val="18"/>
                              </w:rPr>
                              <w:t>of</w:t>
                            </w:r>
                            <w:r>
                              <w:rPr>
                                <w:color w:val="000000"/>
                                <w:spacing w:val="-2"/>
                                <w:sz w:val="18"/>
                              </w:rPr>
                              <w:t> </w:t>
                            </w:r>
                            <w:r>
                              <w:rPr>
                                <w:color w:val="000000"/>
                                <w:sz w:val="18"/>
                              </w:rPr>
                              <w:t>progress,</w:t>
                            </w:r>
                            <w:r>
                              <w:rPr>
                                <w:color w:val="000000"/>
                                <w:spacing w:val="-4"/>
                                <w:sz w:val="18"/>
                              </w:rPr>
                              <w:t> </w:t>
                            </w:r>
                            <w:r>
                              <w:rPr>
                                <w:color w:val="000000"/>
                                <w:sz w:val="18"/>
                              </w:rPr>
                              <w:t>no</w:t>
                            </w:r>
                            <w:r>
                              <w:rPr>
                                <w:color w:val="000000"/>
                                <w:spacing w:val="-3"/>
                                <w:sz w:val="18"/>
                              </w:rPr>
                              <w:t> </w:t>
                            </w:r>
                            <w:r>
                              <w:rPr>
                                <w:color w:val="000000"/>
                                <w:sz w:val="18"/>
                              </w:rPr>
                              <w:t>civilized society can afford to ignore the basic requirement of encouraging the same. Economic and social development of a society is dependent on creativity. The protection provided by copyright to the efforts of writers, artists, designers, dramatists, musicians, architects and producers of sound recordings, cinematograph films and computer software, creates an</w:t>
                            </w:r>
                            <w:r>
                              <w:rPr>
                                <w:color w:val="000000"/>
                                <w:spacing w:val="-4"/>
                                <w:sz w:val="18"/>
                              </w:rPr>
                              <w:t> </w:t>
                            </w:r>
                            <w:r>
                              <w:rPr>
                                <w:color w:val="000000"/>
                                <w:sz w:val="18"/>
                              </w:rPr>
                              <w:t>atmosphere</w:t>
                            </w:r>
                            <w:r>
                              <w:rPr>
                                <w:color w:val="000000"/>
                                <w:spacing w:val="-4"/>
                                <w:sz w:val="18"/>
                              </w:rPr>
                              <w:t> </w:t>
                            </w:r>
                            <w:r>
                              <w:rPr>
                                <w:color w:val="000000"/>
                                <w:sz w:val="18"/>
                              </w:rPr>
                              <w:t>conducive</w:t>
                            </w:r>
                            <w:r>
                              <w:rPr>
                                <w:color w:val="000000"/>
                                <w:spacing w:val="-4"/>
                                <w:sz w:val="18"/>
                              </w:rPr>
                              <w:t> </w:t>
                            </w:r>
                            <w:r>
                              <w:rPr>
                                <w:color w:val="000000"/>
                                <w:sz w:val="18"/>
                              </w:rPr>
                              <w:t>to</w:t>
                            </w:r>
                            <w:r>
                              <w:rPr>
                                <w:color w:val="000000"/>
                                <w:spacing w:val="-7"/>
                                <w:sz w:val="18"/>
                              </w:rPr>
                              <w:t> </w:t>
                            </w:r>
                            <w:r>
                              <w:rPr>
                                <w:color w:val="000000"/>
                                <w:sz w:val="18"/>
                              </w:rPr>
                              <w:t>creativity,</w:t>
                            </w:r>
                            <w:r>
                              <w:rPr>
                                <w:color w:val="000000"/>
                                <w:spacing w:val="-5"/>
                                <w:sz w:val="18"/>
                              </w:rPr>
                              <w:t> </w:t>
                            </w:r>
                            <w:r>
                              <w:rPr>
                                <w:color w:val="000000"/>
                                <w:sz w:val="18"/>
                              </w:rPr>
                              <w:t>which</w:t>
                            </w:r>
                            <w:r>
                              <w:rPr>
                                <w:color w:val="000000"/>
                                <w:spacing w:val="-4"/>
                                <w:sz w:val="18"/>
                              </w:rPr>
                              <w:t> </w:t>
                            </w:r>
                            <w:r>
                              <w:rPr>
                                <w:color w:val="000000"/>
                                <w:sz w:val="18"/>
                              </w:rPr>
                              <w:t>induces them to create more and motivates others to create.</w:t>
                            </w:r>
                          </w:p>
                          <w:p>
                            <w:pPr>
                              <w:spacing w:line="312" w:lineRule="auto" w:before="170"/>
                              <w:ind w:left="122" w:right="102" w:firstLine="0"/>
                              <w:jc w:val="both"/>
                              <w:rPr>
                                <w:color w:val="000000"/>
                                <w:sz w:val="18"/>
                              </w:rPr>
                            </w:pPr>
                            <w:r>
                              <w:rPr>
                                <w:color w:val="000000"/>
                                <w:sz w:val="18"/>
                              </w:rPr>
                              <w:t>Often students are taught the value of original thinking and the importance of not plagiarizing the works of others. The objective of the study lesson is to make them realize the ethical/moral aspects involved in using materials protected by copyright, besides increase their knowledge and understanding of</w:t>
                            </w:r>
                            <w:r>
                              <w:rPr>
                                <w:color w:val="000000"/>
                                <w:spacing w:val="-3"/>
                                <w:sz w:val="18"/>
                              </w:rPr>
                              <w:t> </w:t>
                            </w:r>
                            <w:r>
                              <w:rPr>
                                <w:color w:val="000000"/>
                                <w:sz w:val="18"/>
                              </w:rPr>
                              <w:t>the</w:t>
                            </w:r>
                            <w:r>
                              <w:rPr>
                                <w:color w:val="000000"/>
                                <w:spacing w:val="-2"/>
                                <w:sz w:val="18"/>
                              </w:rPr>
                              <w:t> </w:t>
                            </w:r>
                            <w:r>
                              <w:rPr>
                                <w:color w:val="000000"/>
                                <w:sz w:val="18"/>
                              </w:rPr>
                              <w:t>copyright</w:t>
                            </w:r>
                            <w:r>
                              <w:rPr>
                                <w:color w:val="000000"/>
                                <w:spacing w:val="-3"/>
                                <w:sz w:val="18"/>
                              </w:rPr>
                              <w:t> </w:t>
                            </w:r>
                            <w:r>
                              <w:rPr>
                                <w:color w:val="000000"/>
                                <w:sz w:val="18"/>
                              </w:rPr>
                              <w:t>law</w:t>
                            </w:r>
                            <w:r>
                              <w:rPr>
                                <w:color w:val="000000"/>
                                <w:spacing w:val="-6"/>
                                <w:sz w:val="18"/>
                              </w:rPr>
                              <w:t> </w:t>
                            </w:r>
                            <w:r>
                              <w:rPr>
                                <w:color w:val="000000"/>
                                <w:sz w:val="18"/>
                              </w:rPr>
                              <w:t>as</w:t>
                            </w:r>
                            <w:r>
                              <w:rPr>
                                <w:color w:val="000000"/>
                                <w:spacing w:val="-2"/>
                                <w:sz w:val="18"/>
                              </w:rPr>
                              <w:t> </w:t>
                            </w:r>
                            <w:r>
                              <w:rPr>
                                <w:color w:val="000000"/>
                                <w:sz w:val="18"/>
                              </w:rPr>
                              <w:t>such,</w:t>
                            </w:r>
                            <w:r>
                              <w:rPr>
                                <w:color w:val="000000"/>
                                <w:spacing w:val="-3"/>
                                <w:sz w:val="18"/>
                              </w:rPr>
                              <w:t> </w:t>
                            </w:r>
                            <w:r>
                              <w:rPr>
                                <w:color w:val="000000"/>
                                <w:sz w:val="18"/>
                              </w:rPr>
                              <w:t>why</w:t>
                            </w:r>
                            <w:r>
                              <w:rPr>
                                <w:color w:val="000000"/>
                                <w:spacing w:val="-4"/>
                                <w:sz w:val="18"/>
                              </w:rPr>
                              <w:t> </w:t>
                            </w:r>
                            <w:r>
                              <w:rPr>
                                <w:color w:val="000000"/>
                                <w:sz w:val="18"/>
                              </w:rPr>
                              <w:t>copyright</w:t>
                            </w:r>
                            <w:r>
                              <w:rPr>
                                <w:color w:val="000000"/>
                                <w:spacing w:val="-5"/>
                                <w:sz w:val="18"/>
                              </w:rPr>
                              <w:t> </w:t>
                            </w:r>
                            <w:r>
                              <w:rPr>
                                <w:color w:val="000000"/>
                                <w:sz w:val="18"/>
                              </w:rPr>
                              <w:t>law</w:t>
                            </w:r>
                            <w:r>
                              <w:rPr>
                                <w:color w:val="000000"/>
                                <w:spacing w:val="-6"/>
                                <w:sz w:val="18"/>
                              </w:rPr>
                              <w:t> </w:t>
                            </w:r>
                            <w:r>
                              <w:rPr>
                                <w:color w:val="000000"/>
                                <w:sz w:val="18"/>
                              </w:rPr>
                              <w:t>exists and where it all started and the key changes that have occurred in the domain of copyright.</w:t>
                            </w:r>
                          </w:p>
                        </w:txbxContent>
                      </wps:txbx>
                      <wps:bodyPr wrap="square" lIns="0" tIns="0" rIns="0" bIns="0" rtlCol="0">
                        <a:noAutofit/>
                      </wps:bodyPr>
                    </wps:wsp>
                  </a:graphicData>
                </a:graphic>
              </wp:anchor>
            </w:drawing>
          </mc:Choice>
          <mc:Fallback>
            <w:pict>
              <v:shape style="position:absolute;margin-left:321pt;margin-top:19.830975pt;width:224.4pt;height:481.2pt;mso-position-horizontal-relative:page;mso-position-vertical-relative:paragraph;z-index:-15566336;mso-wrap-distance-left:0;mso-wrap-distance-right:0" type="#_x0000_t202" id="docshape451"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Copyright is a right given by the law to creators of literary, dramatic, musical and artistic works and producers of cinematograph films and sound recordings. Unlike the case with patents, copyright protects the expressions and not the ideas. There is no copyright in an idea.</w:t>
                      </w:r>
                    </w:p>
                    <w:p>
                      <w:pPr>
                        <w:spacing w:line="312" w:lineRule="auto" w:before="166"/>
                        <w:ind w:left="122" w:right="104" w:firstLine="0"/>
                        <w:jc w:val="both"/>
                        <w:rPr>
                          <w:color w:val="000000"/>
                          <w:sz w:val="18"/>
                        </w:rPr>
                      </w:pPr>
                      <w:r>
                        <w:rPr>
                          <w:color w:val="000000"/>
                          <w:sz w:val="18"/>
                        </w:rPr>
                        <w:t>Just as you would want to protect anything that you own, creators want to protect their works. Copyright ensures certain minimum safeguards of the rights of authors over their creations, thereby protecting and rewarding creativity.</w:t>
                      </w:r>
                    </w:p>
                    <w:p>
                      <w:pPr>
                        <w:spacing w:line="312" w:lineRule="auto" w:before="164"/>
                        <w:ind w:left="122" w:right="101" w:firstLine="0"/>
                        <w:jc w:val="both"/>
                        <w:rPr>
                          <w:color w:val="000000"/>
                          <w:sz w:val="18"/>
                        </w:rPr>
                      </w:pPr>
                      <w:r>
                        <w:rPr>
                          <w:color w:val="000000"/>
                          <w:sz w:val="18"/>
                        </w:rPr>
                        <w:t>Creativity</w:t>
                      </w:r>
                      <w:r>
                        <w:rPr>
                          <w:color w:val="000000"/>
                          <w:spacing w:val="-3"/>
                          <w:sz w:val="18"/>
                        </w:rPr>
                        <w:t> </w:t>
                      </w:r>
                      <w:r>
                        <w:rPr>
                          <w:color w:val="000000"/>
                          <w:sz w:val="18"/>
                        </w:rPr>
                        <w:t>being</w:t>
                      </w:r>
                      <w:r>
                        <w:rPr>
                          <w:color w:val="000000"/>
                          <w:spacing w:val="-2"/>
                          <w:sz w:val="18"/>
                        </w:rPr>
                        <w:t> </w:t>
                      </w:r>
                      <w:r>
                        <w:rPr>
                          <w:color w:val="000000"/>
                          <w:sz w:val="18"/>
                        </w:rPr>
                        <w:t>the</w:t>
                      </w:r>
                      <w:r>
                        <w:rPr>
                          <w:color w:val="000000"/>
                          <w:spacing w:val="-3"/>
                          <w:sz w:val="18"/>
                        </w:rPr>
                        <w:t> </w:t>
                      </w:r>
                      <w:r>
                        <w:rPr>
                          <w:color w:val="000000"/>
                          <w:sz w:val="18"/>
                        </w:rPr>
                        <w:t>keystone</w:t>
                      </w:r>
                      <w:r>
                        <w:rPr>
                          <w:color w:val="000000"/>
                          <w:spacing w:val="-3"/>
                          <w:sz w:val="18"/>
                        </w:rPr>
                        <w:t> </w:t>
                      </w:r>
                      <w:r>
                        <w:rPr>
                          <w:color w:val="000000"/>
                          <w:sz w:val="18"/>
                        </w:rPr>
                        <w:t>of</w:t>
                      </w:r>
                      <w:r>
                        <w:rPr>
                          <w:color w:val="000000"/>
                          <w:spacing w:val="-2"/>
                          <w:sz w:val="18"/>
                        </w:rPr>
                        <w:t> </w:t>
                      </w:r>
                      <w:r>
                        <w:rPr>
                          <w:color w:val="000000"/>
                          <w:sz w:val="18"/>
                        </w:rPr>
                        <w:t>progress,</w:t>
                      </w:r>
                      <w:r>
                        <w:rPr>
                          <w:color w:val="000000"/>
                          <w:spacing w:val="-4"/>
                          <w:sz w:val="18"/>
                        </w:rPr>
                        <w:t> </w:t>
                      </w:r>
                      <w:r>
                        <w:rPr>
                          <w:color w:val="000000"/>
                          <w:sz w:val="18"/>
                        </w:rPr>
                        <w:t>no</w:t>
                      </w:r>
                      <w:r>
                        <w:rPr>
                          <w:color w:val="000000"/>
                          <w:spacing w:val="-3"/>
                          <w:sz w:val="18"/>
                        </w:rPr>
                        <w:t> </w:t>
                      </w:r>
                      <w:r>
                        <w:rPr>
                          <w:color w:val="000000"/>
                          <w:sz w:val="18"/>
                        </w:rPr>
                        <w:t>civilized society can afford to ignore the basic requirement of encouraging the same. Economic and social development of a society is dependent on creativity. The protection provided by copyright to the efforts of writers, artists, designers, dramatists, musicians, architects and producers of sound recordings, cinematograph films and computer software, creates an</w:t>
                      </w:r>
                      <w:r>
                        <w:rPr>
                          <w:color w:val="000000"/>
                          <w:spacing w:val="-4"/>
                          <w:sz w:val="18"/>
                        </w:rPr>
                        <w:t> </w:t>
                      </w:r>
                      <w:r>
                        <w:rPr>
                          <w:color w:val="000000"/>
                          <w:sz w:val="18"/>
                        </w:rPr>
                        <w:t>atmosphere</w:t>
                      </w:r>
                      <w:r>
                        <w:rPr>
                          <w:color w:val="000000"/>
                          <w:spacing w:val="-4"/>
                          <w:sz w:val="18"/>
                        </w:rPr>
                        <w:t> </w:t>
                      </w:r>
                      <w:r>
                        <w:rPr>
                          <w:color w:val="000000"/>
                          <w:sz w:val="18"/>
                        </w:rPr>
                        <w:t>conducive</w:t>
                      </w:r>
                      <w:r>
                        <w:rPr>
                          <w:color w:val="000000"/>
                          <w:spacing w:val="-4"/>
                          <w:sz w:val="18"/>
                        </w:rPr>
                        <w:t> </w:t>
                      </w:r>
                      <w:r>
                        <w:rPr>
                          <w:color w:val="000000"/>
                          <w:sz w:val="18"/>
                        </w:rPr>
                        <w:t>to</w:t>
                      </w:r>
                      <w:r>
                        <w:rPr>
                          <w:color w:val="000000"/>
                          <w:spacing w:val="-7"/>
                          <w:sz w:val="18"/>
                        </w:rPr>
                        <w:t> </w:t>
                      </w:r>
                      <w:r>
                        <w:rPr>
                          <w:color w:val="000000"/>
                          <w:sz w:val="18"/>
                        </w:rPr>
                        <w:t>creativity,</w:t>
                      </w:r>
                      <w:r>
                        <w:rPr>
                          <w:color w:val="000000"/>
                          <w:spacing w:val="-5"/>
                          <w:sz w:val="18"/>
                        </w:rPr>
                        <w:t> </w:t>
                      </w:r>
                      <w:r>
                        <w:rPr>
                          <w:color w:val="000000"/>
                          <w:sz w:val="18"/>
                        </w:rPr>
                        <w:t>which</w:t>
                      </w:r>
                      <w:r>
                        <w:rPr>
                          <w:color w:val="000000"/>
                          <w:spacing w:val="-4"/>
                          <w:sz w:val="18"/>
                        </w:rPr>
                        <w:t> </w:t>
                      </w:r>
                      <w:r>
                        <w:rPr>
                          <w:color w:val="000000"/>
                          <w:sz w:val="18"/>
                        </w:rPr>
                        <w:t>induces them to create more and motivates others to create.</w:t>
                      </w:r>
                    </w:p>
                    <w:p>
                      <w:pPr>
                        <w:spacing w:line="312" w:lineRule="auto" w:before="170"/>
                        <w:ind w:left="122" w:right="102" w:firstLine="0"/>
                        <w:jc w:val="both"/>
                        <w:rPr>
                          <w:color w:val="000000"/>
                          <w:sz w:val="18"/>
                        </w:rPr>
                      </w:pPr>
                      <w:r>
                        <w:rPr>
                          <w:color w:val="000000"/>
                          <w:sz w:val="18"/>
                        </w:rPr>
                        <w:t>Often students are taught the value of original thinking and the importance of not plagiarizing the works of others. The objective of the study lesson is to make them realize the ethical/moral aspects involved in using materials protected by copyright, besides increase their knowledge and understanding of</w:t>
                      </w:r>
                      <w:r>
                        <w:rPr>
                          <w:color w:val="000000"/>
                          <w:spacing w:val="-3"/>
                          <w:sz w:val="18"/>
                        </w:rPr>
                        <w:t> </w:t>
                      </w:r>
                      <w:r>
                        <w:rPr>
                          <w:color w:val="000000"/>
                          <w:sz w:val="18"/>
                        </w:rPr>
                        <w:t>the</w:t>
                      </w:r>
                      <w:r>
                        <w:rPr>
                          <w:color w:val="000000"/>
                          <w:spacing w:val="-2"/>
                          <w:sz w:val="18"/>
                        </w:rPr>
                        <w:t> </w:t>
                      </w:r>
                      <w:r>
                        <w:rPr>
                          <w:color w:val="000000"/>
                          <w:sz w:val="18"/>
                        </w:rPr>
                        <w:t>copyright</w:t>
                      </w:r>
                      <w:r>
                        <w:rPr>
                          <w:color w:val="000000"/>
                          <w:spacing w:val="-3"/>
                          <w:sz w:val="18"/>
                        </w:rPr>
                        <w:t> </w:t>
                      </w:r>
                      <w:r>
                        <w:rPr>
                          <w:color w:val="000000"/>
                          <w:sz w:val="18"/>
                        </w:rPr>
                        <w:t>law</w:t>
                      </w:r>
                      <w:r>
                        <w:rPr>
                          <w:color w:val="000000"/>
                          <w:spacing w:val="-6"/>
                          <w:sz w:val="18"/>
                        </w:rPr>
                        <w:t> </w:t>
                      </w:r>
                      <w:r>
                        <w:rPr>
                          <w:color w:val="000000"/>
                          <w:sz w:val="18"/>
                        </w:rPr>
                        <w:t>as</w:t>
                      </w:r>
                      <w:r>
                        <w:rPr>
                          <w:color w:val="000000"/>
                          <w:spacing w:val="-2"/>
                          <w:sz w:val="18"/>
                        </w:rPr>
                        <w:t> </w:t>
                      </w:r>
                      <w:r>
                        <w:rPr>
                          <w:color w:val="000000"/>
                          <w:sz w:val="18"/>
                        </w:rPr>
                        <w:t>such,</w:t>
                      </w:r>
                      <w:r>
                        <w:rPr>
                          <w:color w:val="000000"/>
                          <w:spacing w:val="-3"/>
                          <w:sz w:val="18"/>
                        </w:rPr>
                        <w:t> </w:t>
                      </w:r>
                      <w:r>
                        <w:rPr>
                          <w:color w:val="000000"/>
                          <w:sz w:val="18"/>
                        </w:rPr>
                        <w:t>why</w:t>
                      </w:r>
                      <w:r>
                        <w:rPr>
                          <w:color w:val="000000"/>
                          <w:spacing w:val="-4"/>
                          <w:sz w:val="18"/>
                        </w:rPr>
                        <w:t> </w:t>
                      </w:r>
                      <w:r>
                        <w:rPr>
                          <w:color w:val="000000"/>
                          <w:sz w:val="18"/>
                        </w:rPr>
                        <w:t>copyright</w:t>
                      </w:r>
                      <w:r>
                        <w:rPr>
                          <w:color w:val="000000"/>
                          <w:spacing w:val="-5"/>
                          <w:sz w:val="18"/>
                        </w:rPr>
                        <w:t> </w:t>
                      </w:r>
                      <w:r>
                        <w:rPr>
                          <w:color w:val="000000"/>
                          <w:sz w:val="18"/>
                        </w:rPr>
                        <w:t>law</w:t>
                      </w:r>
                      <w:r>
                        <w:rPr>
                          <w:color w:val="000000"/>
                          <w:spacing w:val="-6"/>
                          <w:sz w:val="18"/>
                        </w:rPr>
                        <w:t> </w:t>
                      </w:r>
                      <w:r>
                        <w:rPr>
                          <w:color w:val="000000"/>
                          <w:sz w:val="18"/>
                        </w:rPr>
                        <w:t>exists and where it all started and the key changes that have occurred in the domain of copyright.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50656">
                <wp:simplePos x="0" y="0"/>
                <wp:positionH relativeFrom="page">
                  <wp:posOffset>745223</wp:posOffset>
                </wp:positionH>
                <wp:positionV relativeFrom="paragraph">
                  <wp:posOffset>6553187</wp:posOffset>
                </wp:positionV>
                <wp:extent cx="6181725" cy="692785"/>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6181725" cy="692785"/>
                        </a:xfrm>
                        <a:custGeom>
                          <a:avLst/>
                          <a:gdLst/>
                          <a:ahLst/>
                          <a:cxnLst/>
                          <a:rect l="l" t="t" r="r" b="b"/>
                          <a:pathLst>
                            <a:path w="6181725" h="692785">
                              <a:moveTo>
                                <a:pt x="6181344" y="12"/>
                              </a:moveTo>
                              <a:lnTo>
                                <a:pt x="6112764" y="12"/>
                              </a:lnTo>
                              <a:lnTo>
                                <a:pt x="77724" y="0"/>
                              </a:lnTo>
                              <a:lnTo>
                                <a:pt x="77724" y="254"/>
                              </a:lnTo>
                              <a:lnTo>
                                <a:pt x="0" y="254"/>
                              </a:lnTo>
                              <a:lnTo>
                                <a:pt x="0" y="204724"/>
                              </a:lnTo>
                              <a:lnTo>
                                <a:pt x="0" y="692404"/>
                              </a:lnTo>
                              <a:lnTo>
                                <a:pt x="6181344" y="692404"/>
                              </a:lnTo>
                              <a:lnTo>
                                <a:pt x="6181344" y="204724"/>
                              </a:lnTo>
                              <a:lnTo>
                                <a:pt x="77724" y="204724"/>
                              </a:lnTo>
                              <a:lnTo>
                                <a:pt x="77724" y="204216"/>
                              </a:lnTo>
                              <a:lnTo>
                                <a:pt x="6112764" y="204216"/>
                              </a:lnTo>
                              <a:lnTo>
                                <a:pt x="6181344" y="204228"/>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515.999023pt;width:486.75pt;height:54.55pt;mso-position-horizontal-relative:page;mso-position-vertical-relative:paragraph;z-index:-15565824;mso-wrap-distance-left:0;mso-wrap-distance-right:0" id="docshape452" coordorigin="1174,10320" coordsize="9735,1091" path="m10908,10320l10800,10320,1296,10320,1296,10320,1174,10320,1174,10642,1174,11410,10908,11410,10908,10642,1296,10642,1296,10642,10800,10642,10908,10642,10908,10320xe" filled="true" fillcolor="#d9d9d9" stroked="false">
                <v:path arrowok="t"/>
                <v:fill type="solid"/>
                <w10:wrap type="topAndBottom"/>
              </v:shape>
            </w:pict>
          </mc:Fallback>
        </mc:AlternateContent>
      </w:r>
    </w:p>
    <w:p>
      <w:pPr>
        <w:pStyle w:val="BodyText"/>
        <w:spacing w:before="45"/>
        <w:ind w:left="0"/>
        <w:jc w:val="left"/>
      </w:pPr>
    </w:p>
    <w:p>
      <w:pPr>
        <w:spacing w:after="0"/>
        <w:jc w:val="left"/>
        <w:sectPr>
          <w:pgSz w:w="12240" w:h="15840"/>
          <w:pgMar w:top="1680" w:bottom="280" w:left="0" w:right="1020"/>
        </w:sectPr>
      </w:pPr>
    </w:p>
    <w:p>
      <w:pPr>
        <w:spacing w:before="81"/>
        <w:ind w:left="1295" w:right="0" w:firstLine="0"/>
        <w:jc w:val="left"/>
        <w:rPr>
          <w:sz w:val="20"/>
        </w:rPr>
      </w:pPr>
      <w:r>
        <w:rPr>
          <w:b/>
          <w:sz w:val="20"/>
        </w:rPr>
        <w:t>184</w:t>
      </w:r>
      <w:r>
        <w:rPr>
          <w:b/>
          <w:spacing w:val="78"/>
          <w:w w:val="150"/>
          <w:sz w:val="20"/>
        </w:rPr>
        <w:t> </w:t>
      </w:r>
      <w:r>
        <w:rPr>
          <w:sz w:val="20"/>
        </w:rPr>
        <w:t>PP-</w:t>
      </w:r>
      <w:r>
        <w:rPr>
          <w:spacing w:val="-2"/>
          <w:sz w:val="20"/>
        </w:rPr>
        <w:t>IPRL&amp;P</w:t>
      </w:r>
    </w:p>
    <w:p>
      <w:pPr>
        <w:pStyle w:val="BodyText"/>
        <w:spacing w:before="105"/>
        <w:ind w:left="0"/>
        <w:jc w:val="left"/>
        <w:rPr>
          <w:sz w:val="22"/>
        </w:rPr>
      </w:pPr>
    </w:p>
    <w:p>
      <w:pPr>
        <w:pStyle w:val="Heading2"/>
        <w:tabs>
          <w:tab w:pos="10972" w:val="left" w:leader="none"/>
        </w:tabs>
      </w:pPr>
      <w:r>
        <w:rPr>
          <w:color w:val="FFFFFF"/>
          <w:spacing w:val="-33"/>
          <w:shd w:fill="3F3F3F" w:color="auto" w:val="clear"/>
        </w:rPr>
        <w:t> </w:t>
      </w:r>
      <w:r>
        <w:rPr>
          <w:color w:val="FFFFFF"/>
          <w:spacing w:val="-2"/>
          <w:shd w:fill="3F3F3F" w:color="auto" w:val="clear"/>
        </w:rPr>
        <w:t>INTRODUCTION</w:t>
      </w:r>
      <w:r>
        <w:rPr>
          <w:color w:val="FFFFFF"/>
          <w:shd w:fill="3F3F3F" w:color="auto" w:val="clear"/>
        </w:rPr>
        <w:tab/>
      </w:r>
    </w:p>
    <w:p>
      <w:pPr>
        <w:pStyle w:val="BodyText"/>
        <w:spacing w:line="280" w:lineRule="auto" w:before="198"/>
        <w:ind w:left="1296" w:right="271" w:hanging="1"/>
      </w:pPr>
      <w:r>
        <w:rPr/>
        <w:t>The idea of Copyright protection only began to emerge with the invention of printing, which made it for</w:t>
      </w:r>
      <w:r>
        <w:rPr>
          <w:spacing w:val="80"/>
        </w:rPr>
        <w:t> </w:t>
      </w:r>
      <w:r>
        <w:rPr/>
        <w:t>literary works to be duplicated by mechanical processes instead of being copied by hand. This led to the grant of privileges, by authorities and kings, entitling beneficiaries exclusive rights of reproduction and distribution,</w:t>
      </w:r>
      <w:r>
        <w:rPr>
          <w:spacing w:val="-2"/>
        </w:rPr>
        <w:t> </w:t>
      </w:r>
      <w:r>
        <w:rPr/>
        <w:t>for</w:t>
      </w:r>
      <w:r>
        <w:rPr>
          <w:spacing w:val="-3"/>
        </w:rPr>
        <w:t> </w:t>
      </w:r>
      <w:r>
        <w:rPr/>
        <w:t>limited</w:t>
      </w:r>
      <w:r>
        <w:rPr>
          <w:spacing w:val="-2"/>
        </w:rPr>
        <w:t> </w:t>
      </w:r>
      <w:r>
        <w:rPr/>
        <w:t>period,</w:t>
      </w:r>
      <w:r>
        <w:rPr>
          <w:spacing w:val="-2"/>
        </w:rPr>
        <w:t> </w:t>
      </w:r>
      <w:r>
        <w:rPr/>
        <w:t>with</w:t>
      </w:r>
      <w:r>
        <w:rPr>
          <w:spacing w:val="-2"/>
        </w:rPr>
        <w:t> </w:t>
      </w:r>
      <w:r>
        <w:rPr/>
        <w:t>remedies</w:t>
      </w:r>
      <w:r>
        <w:rPr>
          <w:spacing w:val="-2"/>
        </w:rPr>
        <w:t> </w:t>
      </w:r>
      <w:r>
        <w:rPr/>
        <w:t>in</w:t>
      </w:r>
      <w:r>
        <w:rPr>
          <w:spacing w:val="-4"/>
        </w:rPr>
        <w:t> </w:t>
      </w:r>
      <w:r>
        <w:rPr/>
        <w:t>the</w:t>
      </w:r>
      <w:r>
        <w:rPr>
          <w:spacing w:val="-4"/>
        </w:rPr>
        <w:t> </w:t>
      </w:r>
      <w:r>
        <w:rPr/>
        <w:t>form of</w:t>
      </w:r>
      <w:r>
        <w:rPr>
          <w:spacing w:val="-2"/>
        </w:rPr>
        <w:t> </w:t>
      </w:r>
      <w:r>
        <w:rPr/>
        <w:t>fines,</w:t>
      </w:r>
      <w:r>
        <w:rPr>
          <w:spacing w:val="-4"/>
        </w:rPr>
        <w:t> </w:t>
      </w:r>
      <w:r>
        <w:rPr/>
        <w:t>seizure,</w:t>
      </w:r>
      <w:r>
        <w:rPr>
          <w:spacing w:val="-2"/>
        </w:rPr>
        <w:t> </w:t>
      </w:r>
      <w:r>
        <w:rPr/>
        <w:t>confiscation</w:t>
      </w:r>
      <w:r>
        <w:rPr>
          <w:spacing w:val="-4"/>
        </w:rPr>
        <w:t> </w:t>
      </w:r>
      <w:r>
        <w:rPr/>
        <w:t>of infringing</w:t>
      </w:r>
      <w:r>
        <w:rPr>
          <w:spacing w:val="-2"/>
        </w:rPr>
        <w:t> </w:t>
      </w:r>
      <w:r>
        <w:rPr/>
        <w:t>copies</w:t>
      </w:r>
      <w:r>
        <w:rPr>
          <w:spacing w:val="-2"/>
        </w:rPr>
        <w:t> </w:t>
      </w:r>
      <w:r>
        <w:rPr/>
        <w:t>and possibly damages.</w:t>
      </w:r>
    </w:p>
    <w:p>
      <w:pPr>
        <w:pStyle w:val="BodyText"/>
        <w:spacing w:line="280" w:lineRule="auto" w:before="164"/>
        <w:ind w:right="273"/>
      </w:pPr>
      <w:r>
        <w:rPr/>
        <w:t>However, the criticism of the system of privileges led to the adoption of the Statute of Anne in 1709, the first copyright Statute. In the 18th century</w:t>
      </w:r>
      <w:r>
        <w:rPr>
          <w:spacing w:val="-2"/>
        </w:rPr>
        <w:t> </w:t>
      </w:r>
      <w:r>
        <w:rPr/>
        <w:t>there was dispute over the relationship between copyright subsisting in common law and copyright under the Statute of Anne. This was finally settled by House of Lords in 1774 which ruled that at common law the author had the sole right of printing and publishing his book, but that once a book was published the rights in it were exclusively regulated by the Statute. This common law right</w:t>
      </w:r>
      <w:r>
        <w:rPr>
          <w:spacing w:val="40"/>
        </w:rPr>
        <w:t> </w:t>
      </w:r>
      <w:r>
        <w:rPr/>
        <w:t>in unpublished works lasted until the Copyright Act, 1911, which abolished the Statute of Anne.</w:t>
      </w:r>
    </w:p>
    <w:p>
      <w:pPr>
        <w:pStyle w:val="BodyText"/>
        <w:spacing w:line="280" w:lineRule="auto" w:before="164"/>
        <w:ind w:right="270"/>
      </w:pPr>
      <w:r>
        <w:rPr/>
        <w:t>Copyright is a well recognised form of property right which had its roots in the common law system and subsequently came to be governed by the national laws in each country. Copyright as the name suggests arose as an exclusive right of the author to copy the literature produced by him and stop others from doing so. There are well-known instances of legal intervention to punish a person for copying literary or aesthetic out put of another even before the concept of copyright took shape. The concept of idea was originally concerned with the field of literature and arts. In view of technological advancements in recent times, copyright</w:t>
      </w:r>
      <w:r>
        <w:rPr>
          <w:spacing w:val="-2"/>
        </w:rPr>
        <w:t> </w:t>
      </w:r>
      <w:r>
        <w:rPr/>
        <w:t>protection</w:t>
      </w:r>
      <w:r>
        <w:rPr>
          <w:spacing w:val="-2"/>
        </w:rPr>
        <w:t> </w:t>
      </w:r>
      <w:r>
        <w:rPr/>
        <w:t>has been</w:t>
      </w:r>
      <w:r>
        <w:rPr>
          <w:spacing w:val="-2"/>
        </w:rPr>
        <w:t> </w:t>
      </w:r>
      <w:r>
        <w:rPr/>
        <w:t>expanded</w:t>
      </w:r>
      <w:r>
        <w:rPr>
          <w:spacing w:val="-2"/>
        </w:rPr>
        <w:t> </w:t>
      </w:r>
      <w:r>
        <w:rPr/>
        <w:t>considerably. Today,</w:t>
      </w:r>
      <w:r>
        <w:rPr>
          <w:spacing w:val="-2"/>
        </w:rPr>
        <w:t> </w:t>
      </w:r>
      <w:r>
        <w:rPr/>
        <w:t>copyright</w:t>
      </w:r>
      <w:r>
        <w:rPr>
          <w:spacing w:val="-2"/>
        </w:rPr>
        <w:t> </w:t>
      </w:r>
      <w:r>
        <w:rPr/>
        <w:t>law</w:t>
      </w:r>
      <w:r>
        <w:rPr>
          <w:spacing w:val="-1"/>
        </w:rPr>
        <w:t> </w:t>
      </w:r>
      <w:r>
        <w:rPr/>
        <w:t>has extended</w:t>
      </w:r>
      <w:r>
        <w:rPr>
          <w:spacing w:val="-2"/>
        </w:rPr>
        <w:t> </w:t>
      </w:r>
      <w:r>
        <w:rPr/>
        <w:t>protection</w:t>
      </w:r>
      <w:r>
        <w:rPr>
          <w:spacing w:val="-2"/>
        </w:rPr>
        <w:t> </w:t>
      </w:r>
      <w:r>
        <w:rPr/>
        <w:t>not</w:t>
      </w:r>
      <w:r>
        <w:rPr>
          <w:spacing w:val="-2"/>
        </w:rPr>
        <w:t> </w:t>
      </w:r>
      <w:r>
        <w:rPr/>
        <w:t>only to literary, dramatic, musical and artistic works but also sound recordings, films, broadcasts, cable programmes and typographical arrangements of publications. Computer programs have also been brought within the purview of copyright law.</w:t>
      </w:r>
    </w:p>
    <w:p>
      <w:pPr>
        <w:pStyle w:val="BodyText"/>
        <w:spacing w:line="280" w:lineRule="auto" w:before="170"/>
        <w:ind w:right="271"/>
      </w:pPr>
      <w:r>
        <w:rPr/>
        <w:t>Copyright ensures certain minimum safeguards of the rights of authors over their creations, thereby protecting and rewarding creativity. Creativity being the keystone of progress, no civilized society can afford to ignore the basic requirement of encouraging the same. Economic and social development of a society is dependent on creativity. The protection provided by copyright to the efforts of writers, artists, designers, dramatists, musicians, architects and producers of sound recordings, cinematograph films and computer software, creates an atmosphere conducive to creativity, which induces them to create more and motivates others to create.</w:t>
      </w:r>
    </w:p>
    <w:p>
      <w:pPr>
        <w:pStyle w:val="BodyText"/>
        <w:spacing w:line="280" w:lineRule="auto" w:before="166"/>
        <w:ind w:left="1296" w:right="272"/>
      </w:pPr>
      <w:r>
        <w:rPr/>
        <w:t>In India, the law relating to copyright is governed by the Copyright Act, 1957 which has been amended in 1983, 1984, 1985, 1991, 1992, 1994, 1999 and 2012 to meet with the national and international requirements. The amendment introduced in 1984 included computer program within the definition of literary work and a new definition of computer program was inserted by the 1994 amendment. The philosophical justification for including computer programs under literary work has been that computer programs are also products of intellectual skill like any other literary work.</w:t>
      </w:r>
    </w:p>
    <w:p>
      <w:pPr>
        <w:pStyle w:val="BodyText"/>
        <w:spacing w:line="280" w:lineRule="auto" w:before="167"/>
        <w:ind w:left="1296" w:right="272"/>
      </w:pPr>
      <w:r>
        <w:rPr/>
        <w:t>In 1999, the Copyright Act, 1957 was further amended to give effect to the provisions of the TRIPs</w:t>
      </w:r>
      <w:r>
        <w:rPr>
          <w:spacing w:val="40"/>
        </w:rPr>
        <w:t> </w:t>
      </w:r>
      <w:r>
        <w:rPr/>
        <w:t>agreement providing for term of protection to performers rights at least until the end of a period of fifty years computed from the end of the calendar year in which the performance took place. The Amendment Act also inserted new Section 40A empowering the Central Government to extend the provisions of the Copyright Act to broadcasts and performances made in other countries subject to the condition however that such</w:t>
      </w:r>
      <w:r>
        <w:rPr>
          <w:spacing w:val="40"/>
        </w:rPr>
        <w:t> </w:t>
      </w:r>
      <w:r>
        <w:rPr/>
        <w:t>countries extend similar protection to broadcasts and performances made in India. Another new Section 42A empowers the Central Government to restrict rights of foreign broadcasting organisations and performers.</w:t>
      </w:r>
    </w:p>
    <w:p>
      <w:pPr>
        <w:pStyle w:val="BodyText"/>
        <w:spacing w:before="166"/>
        <w:ind w:left="1296"/>
      </w:pPr>
      <w:r>
        <w:rPr/>
        <w:t>The Act is</w:t>
      </w:r>
      <w:r>
        <w:rPr>
          <w:spacing w:val="4"/>
        </w:rPr>
        <w:t> </w:t>
      </w:r>
      <w:r>
        <w:rPr/>
        <w:t>now amended</w:t>
      </w:r>
      <w:r>
        <w:rPr>
          <w:spacing w:val="2"/>
        </w:rPr>
        <w:t> </w:t>
      </w:r>
      <w:r>
        <w:rPr/>
        <w:t>in</w:t>
      </w:r>
      <w:r>
        <w:rPr>
          <w:spacing w:val="2"/>
        </w:rPr>
        <w:t> </w:t>
      </w:r>
      <w:r>
        <w:rPr/>
        <w:t>2012</w:t>
      </w:r>
      <w:r>
        <w:rPr>
          <w:spacing w:val="2"/>
        </w:rPr>
        <w:t> </w:t>
      </w:r>
      <w:r>
        <w:rPr/>
        <w:t>with</w:t>
      </w:r>
      <w:r>
        <w:rPr>
          <w:spacing w:val="2"/>
        </w:rPr>
        <w:t> </w:t>
      </w:r>
      <w:r>
        <w:rPr/>
        <w:t>the</w:t>
      </w:r>
      <w:r>
        <w:rPr>
          <w:spacing w:val="2"/>
        </w:rPr>
        <w:t> </w:t>
      </w:r>
      <w:r>
        <w:rPr/>
        <w:t>object of</w:t>
      </w:r>
      <w:r>
        <w:rPr>
          <w:spacing w:val="2"/>
        </w:rPr>
        <w:t> </w:t>
      </w:r>
      <w:r>
        <w:rPr/>
        <w:t>making certain</w:t>
      </w:r>
      <w:r>
        <w:rPr>
          <w:spacing w:val="2"/>
        </w:rPr>
        <w:t> </w:t>
      </w:r>
      <w:r>
        <w:rPr/>
        <w:t>changes</w:t>
      </w:r>
      <w:r>
        <w:rPr>
          <w:spacing w:val="1"/>
        </w:rPr>
        <w:t> </w:t>
      </w:r>
      <w:r>
        <w:rPr/>
        <w:t>for</w:t>
      </w:r>
      <w:r>
        <w:rPr>
          <w:spacing w:val="1"/>
        </w:rPr>
        <w:t> </w:t>
      </w:r>
      <w:r>
        <w:rPr/>
        <w:t>clarity,</w:t>
      </w:r>
      <w:r>
        <w:rPr>
          <w:spacing w:val="2"/>
        </w:rPr>
        <w:t> </w:t>
      </w:r>
      <w:r>
        <w:rPr/>
        <w:t>to remove</w:t>
      </w:r>
      <w:r>
        <w:rPr>
          <w:spacing w:val="2"/>
        </w:rPr>
        <w:t> </w:t>
      </w:r>
      <w:r>
        <w:rPr>
          <w:spacing w:val="-2"/>
        </w:rPr>
        <w:t>operational</w:t>
      </w:r>
    </w:p>
    <w:p>
      <w:pPr>
        <w:spacing w:after="0"/>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185</w:t>
      </w:r>
    </w:p>
    <w:p>
      <w:pPr>
        <w:pStyle w:val="BodyText"/>
        <w:spacing w:before="150"/>
        <w:ind w:left="0"/>
        <w:jc w:val="left"/>
        <w:rPr>
          <w:b/>
        </w:rPr>
      </w:pPr>
    </w:p>
    <w:p>
      <w:pPr>
        <w:pStyle w:val="BodyText"/>
        <w:spacing w:line="280" w:lineRule="auto"/>
        <w:ind w:right="271"/>
      </w:pPr>
      <w:r>
        <w:rPr/>
        <w:t>difficulties and also to address certain newer issues that have emerged in the context of digital technologies and the Internet. Moreover, the main object to amendments the Act is that in the knowledge society in which we live today, it is imperative to encourage creativity for promotion of culture of enterprise and innovation so that creative people realise their potential and it is necessary to keep pace with the challenges for a fast growing knowledge and modern society.</w:t>
      </w:r>
    </w:p>
    <w:p>
      <w:pPr>
        <w:pStyle w:val="Heading2"/>
        <w:tabs>
          <w:tab w:pos="10972" w:val="left" w:leader="none"/>
        </w:tabs>
        <w:spacing w:before="148"/>
      </w:pPr>
      <w:r>
        <w:rPr>
          <w:color w:val="FFFFFF"/>
          <w:spacing w:val="-35"/>
          <w:shd w:fill="3F3F3F" w:color="auto" w:val="clear"/>
        </w:rPr>
        <w:t> </w:t>
      </w:r>
      <w:r>
        <w:rPr>
          <w:color w:val="FFFFFF"/>
          <w:shd w:fill="3F3F3F" w:color="auto" w:val="clear"/>
        </w:rPr>
        <w:t>MEANING</w:t>
      </w:r>
      <w:r>
        <w:rPr>
          <w:color w:val="FFFFFF"/>
          <w:spacing w:val="-3"/>
          <w:shd w:fill="3F3F3F" w:color="auto" w:val="clear"/>
        </w:rPr>
        <w:t> </w:t>
      </w:r>
      <w:r>
        <w:rPr>
          <w:color w:val="FFFFFF"/>
          <w:shd w:fill="3F3F3F" w:color="auto" w:val="clear"/>
        </w:rPr>
        <w:t>OF</w:t>
      </w:r>
      <w:r>
        <w:rPr>
          <w:color w:val="FFFFFF"/>
          <w:spacing w:val="-5"/>
          <w:shd w:fill="3F3F3F" w:color="auto" w:val="clear"/>
        </w:rPr>
        <w:t> </w:t>
      </w:r>
      <w:r>
        <w:rPr>
          <w:color w:val="FFFFFF"/>
          <w:shd w:fill="3F3F3F" w:color="auto" w:val="clear"/>
        </w:rPr>
        <w:t>COPYRIGHT</w:t>
      </w:r>
      <w:r>
        <w:rPr>
          <w:color w:val="FFFFFF"/>
          <w:spacing w:val="-3"/>
          <w:shd w:fill="3F3F3F" w:color="auto" w:val="clear"/>
        </w:rPr>
        <w:t> </w:t>
      </w:r>
      <w:r>
        <w:rPr>
          <w:color w:val="FFFFFF"/>
          <w:shd w:fill="3F3F3F" w:color="auto" w:val="clear"/>
        </w:rPr>
        <w:t>AND</w:t>
      </w:r>
      <w:r>
        <w:rPr>
          <w:color w:val="FFFFFF"/>
          <w:spacing w:val="-3"/>
          <w:shd w:fill="3F3F3F" w:color="auto" w:val="clear"/>
        </w:rPr>
        <w:t> </w:t>
      </w:r>
      <w:r>
        <w:rPr>
          <w:color w:val="FFFFFF"/>
          <w:shd w:fill="3F3F3F" w:color="auto" w:val="clear"/>
        </w:rPr>
        <w:t>THE</w:t>
      </w:r>
      <w:r>
        <w:rPr>
          <w:color w:val="FFFFFF"/>
          <w:spacing w:val="-3"/>
          <w:shd w:fill="3F3F3F" w:color="auto" w:val="clear"/>
        </w:rPr>
        <w:t> </w:t>
      </w:r>
      <w:r>
        <w:rPr>
          <w:color w:val="FFFFFF"/>
          <w:shd w:fill="3F3F3F" w:color="auto" w:val="clear"/>
        </w:rPr>
        <w:t>RIGHTS </w:t>
      </w:r>
      <w:r>
        <w:rPr>
          <w:color w:val="FFFFFF"/>
          <w:spacing w:val="-2"/>
          <w:shd w:fill="3F3F3F" w:color="auto" w:val="clear"/>
        </w:rPr>
        <w:t>CONFERRED</w:t>
      </w:r>
      <w:r>
        <w:rPr>
          <w:color w:val="FFFFFF"/>
          <w:shd w:fill="3F3F3F" w:color="auto" w:val="clear"/>
        </w:rPr>
        <w:tab/>
      </w:r>
    </w:p>
    <w:p>
      <w:pPr>
        <w:pStyle w:val="BodyText"/>
        <w:spacing w:line="280" w:lineRule="auto" w:before="195"/>
        <w:ind w:right="274"/>
      </w:pPr>
      <w:r>
        <w:rPr/>
        <w:t>Copyright</w:t>
      </w:r>
      <w:r>
        <w:rPr>
          <w:spacing w:val="-2"/>
        </w:rPr>
        <w:t> </w:t>
      </w:r>
      <w:r>
        <w:rPr/>
        <w:t>is</w:t>
      </w:r>
      <w:r>
        <w:rPr>
          <w:spacing w:val="-2"/>
        </w:rPr>
        <w:t> </w:t>
      </w:r>
      <w:r>
        <w:rPr/>
        <w:t>a</w:t>
      </w:r>
      <w:r>
        <w:rPr>
          <w:spacing w:val="-4"/>
        </w:rPr>
        <w:t> </w:t>
      </w:r>
      <w:r>
        <w:rPr/>
        <w:t>right</w:t>
      </w:r>
      <w:r>
        <w:rPr>
          <w:spacing w:val="-4"/>
        </w:rPr>
        <w:t> </w:t>
      </w:r>
      <w:r>
        <w:rPr/>
        <w:t>given</w:t>
      </w:r>
      <w:r>
        <w:rPr>
          <w:spacing w:val="-2"/>
        </w:rPr>
        <w:t> </w:t>
      </w:r>
      <w:r>
        <w:rPr/>
        <w:t>by</w:t>
      </w:r>
      <w:r>
        <w:rPr>
          <w:spacing w:val="-4"/>
        </w:rPr>
        <w:t> </w:t>
      </w:r>
      <w:r>
        <w:rPr/>
        <w:t>the</w:t>
      </w:r>
      <w:r>
        <w:rPr>
          <w:spacing w:val="-2"/>
        </w:rPr>
        <w:t> </w:t>
      </w:r>
      <w:r>
        <w:rPr/>
        <w:t>law</w:t>
      </w:r>
      <w:r>
        <w:rPr>
          <w:spacing w:val="-3"/>
        </w:rPr>
        <w:t> </w:t>
      </w:r>
      <w:r>
        <w:rPr/>
        <w:t>to</w:t>
      </w:r>
      <w:r>
        <w:rPr>
          <w:spacing w:val="-2"/>
        </w:rPr>
        <w:t> </w:t>
      </w:r>
      <w:r>
        <w:rPr/>
        <w:t>creators</w:t>
      </w:r>
      <w:r>
        <w:rPr>
          <w:spacing w:val="-2"/>
        </w:rPr>
        <w:t> </w:t>
      </w:r>
      <w:r>
        <w:rPr/>
        <w:t>of literary,</w:t>
      </w:r>
      <w:r>
        <w:rPr>
          <w:spacing w:val="-2"/>
        </w:rPr>
        <w:t> </w:t>
      </w:r>
      <w:r>
        <w:rPr/>
        <w:t>dramatic,</w:t>
      </w:r>
      <w:r>
        <w:rPr>
          <w:spacing w:val="-4"/>
        </w:rPr>
        <w:t> </w:t>
      </w:r>
      <w:r>
        <w:rPr/>
        <w:t>musical</w:t>
      </w:r>
      <w:r>
        <w:rPr>
          <w:spacing w:val="-4"/>
        </w:rPr>
        <w:t> </w:t>
      </w:r>
      <w:r>
        <w:rPr/>
        <w:t>and artistic works</w:t>
      </w:r>
      <w:r>
        <w:rPr>
          <w:spacing w:val="-2"/>
        </w:rPr>
        <w:t> </w:t>
      </w:r>
      <w:r>
        <w:rPr/>
        <w:t>and</w:t>
      </w:r>
      <w:r>
        <w:rPr>
          <w:spacing w:val="-4"/>
        </w:rPr>
        <w:t> </w:t>
      </w:r>
      <w:r>
        <w:rPr/>
        <w:t>producers of cinematograph films and sound recordings. In fact, it is a bundle of rights including, inter alia, rights of reproduction, communication to the public, adaptation and translation of the work. It means the sole right to produce or reproduce the work or any</w:t>
      </w:r>
      <w:r>
        <w:rPr>
          <w:spacing w:val="-2"/>
        </w:rPr>
        <w:t> </w:t>
      </w:r>
      <w:r>
        <w:rPr/>
        <w:t>substantial part thereof in any material form whatsoever (</w:t>
      </w:r>
      <w:r>
        <w:rPr>
          <w:i/>
        </w:rPr>
        <w:t>Kartar Singh</w:t>
      </w:r>
      <w:r>
        <w:rPr>
          <w:i/>
        </w:rPr>
        <w:t> Giani v. Ladha Singh &amp; Others AIR 1934 Lah 777</w:t>
      </w:r>
      <w:r>
        <w:rPr/>
        <w:t>).</w:t>
      </w:r>
    </w:p>
    <w:p>
      <w:pPr>
        <w:pStyle w:val="BodyText"/>
        <w:spacing w:line="280" w:lineRule="auto" w:before="165"/>
        <w:ind w:right="276"/>
      </w:pPr>
      <w:r>
        <w:rPr/>
        <w:t>Section 14 of the Act defines the term Copyright as to mean the exclusive right to do or authorise the doing</w:t>
      </w:r>
      <w:r>
        <w:rPr>
          <w:spacing w:val="40"/>
        </w:rPr>
        <w:t> </w:t>
      </w:r>
      <w:r>
        <w:rPr/>
        <w:t>of the following acts in respect of a work or any substantial part thereof, namely</w:t>
      </w:r>
    </w:p>
    <w:p>
      <w:pPr>
        <w:pStyle w:val="BodyText"/>
        <w:spacing w:before="162"/>
        <w:jc w:val="left"/>
      </w:pPr>
      <w:r>
        <w:rPr/>
        <w:t>In</w:t>
      </w:r>
      <w:r>
        <w:rPr>
          <w:spacing w:val="-6"/>
        </w:rPr>
        <w:t> </w:t>
      </w:r>
      <w:r>
        <w:rPr/>
        <w:t>the</w:t>
      </w:r>
      <w:r>
        <w:rPr>
          <w:spacing w:val="-6"/>
        </w:rPr>
        <w:t> </w:t>
      </w:r>
      <w:r>
        <w:rPr/>
        <w:t>case</w:t>
      </w:r>
      <w:r>
        <w:rPr>
          <w:spacing w:val="-6"/>
        </w:rPr>
        <w:t> </w:t>
      </w:r>
      <w:r>
        <w:rPr/>
        <w:t>of</w:t>
      </w:r>
      <w:r>
        <w:rPr>
          <w:spacing w:val="-4"/>
        </w:rPr>
        <w:t> </w:t>
      </w:r>
      <w:r>
        <w:rPr/>
        <w:t>literary,</w:t>
      </w:r>
      <w:r>
        <w:rPr>
          <w:spacing w:val="-5"/>
        </w:rPr>
        <w:t> </w:t>
      </w:r>
      <w:r>
        <w:rPr/>
        <w:t>dramatic</w:t>
      </w:r>
      <w:r>
        <w:rPr>
          <w:spacing w:val="-4"/>
        </w:rPr>
        <w:t> </w:t>
      </w:r>
      <w:r>
        <w:rPr/>
        <w:t>or</w:t>
      </w:r>
      <w:r>
        <w:rPr>
          <w:spacing w:val="-5"/>
        </w:rPr>
        <w:t> </w:t>
      </w:r>
      <w:r>
        <w:rPr/>
        <w:t>musical</w:t>
      </w:r>
      <w:r>
        <w:rPr>
          <w:spacing w:val="-4"/>
        </w:rPr>
        <w:t> </w:t>
      </w:r>
      <w:r>
        <w:rPr/>
        <w:t>work</w:t>
      </w:r>
      <w:r>
        <w:rPr>
          <w:spacing w:val="-2"/>
        </w:rPr>
        <w:t> </w:t>
      </w:r>
      <w:r>
        <w:rPr/>
        <w:t>(except</w:t>
      </w:r>
      <w:r>
        <w:rPr>
          <w:spacing w:val="-6"/>
        </w:rPr>
        <w:t> </w:t>
      </w:r>
      <w:r>
        <w:rPr/>
        <w:t>computer</w:t>
      </w:r>
      <w:r>
        <w:rPr>
          <w:spacing w:val="-5"/>
        </w:rPr>
        <w:t> </w:t>
      </w:r>
      <w:r>
        <w:rPr>
          <w:spacing w:val="-2"/>
        </w:rPr>
        <w:t>programme):</w:t>
      </w:r>
    </w:p>
    <w:p>
      <w:pPr>
        <w:pStyle w:val="ListParagraph"/>
        <w:numPr>
          <w:ilvl w:val="0"/>
          <w:numId w:val="123"/>
        </w:numPr>
        <w:tabs>
          <w:tab w:pos="2087" w:val="left" w:leader="none"/>
        </w:tabs>
        <w:spacing w:line="280" w:lineRule="auto" w:before="159" w:after="0"/>
        <w:ind w:left="2087" w:right="277" w:hanging="322"/>
        <w:jc w:val="both"/>
        <w:rPr>
          <w:sz w:val="20"/>
        </w:rPr>
      </w:pPr>
      <w:r>
        <w:rPr>
          <w:sz w:val="20"/>
        </w:rPr>
        <w:t>reproducing the work in any material form which includes storing of it in any medium by electronic </w:t>
      </w:r>
      <w:r>
        <w:rPr>
          <w:spacing w:val="-2"/>
          <w:sz w:val="20"/>
        </w:rPr>
        <w:t>means;</w:t>
      </w:r>
    </w:p>
    <w:p>
      <w:pPr>
        <w:pStyle w:val="ListParagraph"/>
        <w:numPr>
          <w:ilvl w:val="0"/>
          <w:numId w:val="123"/>
        </w:numPr>
        <w:tabs>
          <w:tab w:pos="2086" w:val="left" w:leader="none"/>
        </w:tabs>
        <w:spacing w:line="240" w:lineRule="auto" w:before="122" w:after="0"/>
        <w:ind w:left="2086" w:right="0" w:hanging="366"/>
        <w:jc w:val="left"/>
        <w:rPr>
          <w:sz w:val="20"/>
        </w:rPr>
      </w:pPr>
      <w:r>
        <w:rPr>
          <w:sz w:val="20"/>
        </w:rPr>
        <w:t>issuing</w:t>
      </w:r>
      <w:r>
        <w:rPr>
          <w:spacing w:val="-4"/>
          <w:sz w:val="20"/>
        </w:rPr>
        <w:t> </w:t>
      </w:r>
      <w:r>
        <w:rPr>
          <w:sz w:val="20"/>
        </w:rPr>
        <w:t>copies</w:t>
      </w:r>
      <w:r>
        <w:rPr>
          <w:spacing w:val="-4"/>
          <w:sz w:val="20"/>
        </w:rPr>
        <w:t> </w:t>
      </w:r>
      <w:r>
        <w:rPr>
          <w:sz w:val="20"/>
        </w:rPr>
        <w:t>of</w:t>
      </w:r>
      <w:r>
        <w:rPr>
          <w:spacing w:val="-3"/>
          <w:sz w:val="20"/>
        </w:rPr>
        <w:t> </w:t>
      </w:r>
      <w:r>
        <w:rPr>
          <w:sz w:val="20"/>
        </w:rPr>
        <w:t>the</w:t>
      </w:r>
      <w:r>
        <w:rPr>
          <w:spacing w:val="-4"/>
          <w:sz w:val="20"/>
        </w:rPr>
        <w:t> </w:t>
      </w:r>
      <w:r>
        <w:rPr>
          <w:sz w:val="20"/>
        </w:rPr>
        <w:t>work</w:t>
      </w:r>
      <w:r>
        <w:rPr>
          <w:spacing w:val="-2"/>
          <w:sz w:val="20"/>
        </w:rPr>
        <w:t> </w:t>
      </w:r>
      <w:r>
        <w:rPr>
          <w:sz w:val="20"/>
        </w:rPr>
        <w:t>to</w:t>
      </w:r>
      <w:r>
        <w:rPr>
          <w:spacing w:val="-5"/>
          <w:sz w:val="20"/>
        </w:rPr>
        <w:t> </w:t>
      </w:r>
      <w:r>
        <w:rPr>
          <w:sz w:val="20"/>
        </w:rPr>
        <w:t>the</w:t>
      </w:r>
      <w:r>
        <w:rPr>
          <w:spacing w:val="-4"/>
          <w:sz w:val="20"/>
        </w:rPr>
        <w:t> </w:t>
      </w:r>
      <w:r>
        <w:rPr>
          <w:sz w:val="20"/>
        </w:rPr>
        <w:t>public</w:t>
      </w:r>
      <w:r>
        <w:rPr>
          <w:spacing w:val="-2"/>
          <w:sz w:val="20"/>
        </w:rPr>
        <w:t> </w:t>
      </w:r>
      <w:r>
        <w:rPr>
          <w:sz w:val="20"/>
        </w:rPr>
        <w:t>which</w:t>
      </w:r>
      <w:r>
        <w:rPr>
          <w:spacing w:val="-4"/>
          <w:sz w:val="20"/>
        </w:rPr>
        <w:t> </w:t>
      </w:r>
      <w:r>
        <w:rPr>
          <w:sz w:val="20"/>
        </w:rPr>
        <w:t>are</w:t>
      </w:r>
      <w:r>
        <w:rPr>
          <w:spacing w:val="-3"/>
          <w:sz w:val="20"/>
        </w:rPr>
        <w:t> </w:t>
      </w:r>
      <w:r>
        <w:rPr>
          <w:sz w:val="20"/>
        </w:rPr>
        <w:t>not</w:t>
      </w:r>
      <w:r>
        <w:rPr>
          <w:spacing w:val="-4"/>
          <w:sz w:val="20"/>
        </w:rPr>
        <w:t> </w:t>
      </w:r>
      <w:r>
        <w:rPr>
          <w:sz w:val="20"/>
        </w:rPr>
        <w:t>already</w:t>
      </w:r>
      <w:r>
        <w:rPr>
          <w:spacing w:val="-6"/>
          <w:sz w:val="20"/>
        </w:rPr>
        <w:t> </w:t>
      </w:r>
      <w:r>
        <w:rPr>
          <w:sz w:val="20"/>
        </w:rPr>
        <w:t>in</w:t>
      </w:r>
      <w:r>
        <w:rPr>
          <w:spacing w:val="-6"/>
          <w:sz w:val="20"/>
        </w:rPr>
        <w:t> </w:t>
      </w:r>
      <w:r>
        <w:rPr>
          <w:spacing w:val="-2"/>
          <w:sz w:val="20"/>
        </w:rPr>
        <w:t>circulation;</w:t>
      </w:r>
    </w:p>
    <w:p>
      <w:pPr>
        <w:pStyle w:val="ListParagraph"/>
        <w:numPr>
          <w:ilvl w:val="0"/>
          <w:numId w:val="123"/>
        </w:numPr>
        <w:tabs>
          <w:tab w:pos="2086" w:val="left" w:leader="none"/>
        </w:tabs>
        <w:spacing w:line="240" w:lineRule="auto" w:before="159" w:after="0"/>
        <w:ind w:left="2086" w:right="0" w:hanging="409"/>
        <w:jc w:val="left"/>
        <w:rPr>
          <w:sz w:val="20"/>
        </w:rPr>
      </w:pPr>
      <w:r>
        <w:rPr>
          <w:sz w:val="20"/>
        </w:rPr>
        <w:t>performing</w:t>
      </w:r>
      <w:r>
        <w:rPr>
          <w:spacing w:val="-6"/>
          <w:sz w:val="20"/>
        </w:rPr>
        <w:t> </w:t>
      </w:r>
      <w:r>
        <w:rPr>
          <w:sz w:val="20"/>
        </w:rPr>
        <w:t>the</w:t>
      </w:r>
      <w:r>
        <w:rPr>
          <w:spacing w:val="-1"/>
          <w:sz w:val="20"/>
        </w:rPr>
        <w:t> </w:t>
      </w:r>
      <w:r>
        <w:rPr>
          <w:sz w:val="20"/>
        </w:rPr>
        <w:t>work</w:t>
      </w:r>
      <w:r>
        <w:rPr>
          <w:spacing w:val="-2"/>
          <w:sz w:val="20"/>
        </w:rPr>
        <w:t> </w:t>
      </w:r>
      <w:r>
        <w:rPr>
          <w:sz w:val="20"/>
        </w:rPr>
        <w:t>in</w:t>
      </w:r>
      <w:r>
        <w:rPr>
          <w:spacing w:val="-6"/>
          <w:sz w:val="20"/>
        </w:rPr>
        <w:t> </w:t>
      </w:r>
      <w:r>
        <w:rPr>
          <w:sz w:val="20"/>
        </w:rPr>
        <w:t>public</w:t>
      </w:r>
      <w:r>
        <w:rPr>
          <w:spacing w:val="-4"/>
          <w:sz w:val="20"/>
        </w:rPr>
        <w:t> </w:t>
      </w:r>
      <w:r>
        <w:rPr>
          <w:sz w:val="20"/>
        </w:rPr>
        <w:t>or</w:t>
      </w:r>
      <w:r>
        <w:rPr>
          <w:spacing w:val="-5"/>
          <w:sz w:val="20"/>
        </w:rPr>
        <w:t> </w:t>
      </w:r>
      <w:r>
        <w:rPr>
          <w:sz w:val="20"/>
        </w:rPr>
        <w:t>communicating</w:t>
      </w:r>
      <w:r>
        <w:rPr>
          <w:spacing w:val="-3"/>
          <w:sz w:val="20"/>
        </w:rPr>
        <w:t> </w:t>
      </w:r>
      <w:r>
        <w:rPr>
          <w:sz w:val="20"/>
        </w:rPr>
        <w:t>it</w:t>
      </w:r>
      <w:r>
        <w:rPr>
          <w:spacing w:val="-6"/>
          <w:sz w:val="20"/>
        </w:rPr>
        <w:t> </w:t>
      </w:r>
      <w:r>
        <w:rPr>
          <w:sz w:val="20"/>
        </w:rPr>
        <w:t>to</w:t>
      </w:r>
      <w:r>
        <w:rPr>
          <w:spacing w:val="-6"/>
          <w:sz w:val="20"/>
        </w:rPr>
        <w:t> </w:t>
      </w:r>
      <w:r>
        <w:rPr>
          <w:sz w:val="20"/>
        </w:rPr>
        <w:t>the</w:t>
      </w:r>
      <w:r>
        <w:rPr>
          <w:spacing w:val="-6"/>
          <w:sz w:val="20"/>
        </w:rPr>
        <w:t> </w:t>
      </w:r>
      <w:r>
        <w:rPr>
          <w:spacing w:val="-2"/>
          <w:sz w:val="20"/>
        </w:rPr>
        <w:t>public;</w:t>
      </w:r>
    </w:p>
    <w:p>
      <w:pPr>
        <w:pStyle w:val="ListParagraph"/>
        <w:numPr>
          <w:ilvl w:val="0"/>
          <w:numId w:val="123"/>
        </w:numPr>
        <w:tabs>
          <w:tab w:pos="2086" w:val="left" w:leader="none"/>
        </w:tabs>
        <w:spacing w:line="448" w:lineRule="auto" w:before="161" w:after="0"/>
        <w:ind w:left="1296" w:right="2623" w:firstLine="369"/>
        <w:jc w:val="left"/>
        <w:rPr>
          <w:sz w:val="20"/>
        </w:rPr>
      </w:pPr>
      <w:r>
        <w:rPr>
          <w:sz w:val="20"/>
        </w:rPr>
        <w:t>making</w:t>
      </w:r>
      <w:r>
        <w:rPr>
          <w:spacing w:val="-4"/>
          <w:sz w:val="20"/>
        </w:rPr>
        <w:t> </w:t>
      </w:r>
      <w:r>
        <w:rPr>
          <w:sz w:val="20"/>
        </w:rPr>
        <w:t>any</w:t>
      </w:r>
      <w:r>
        <w:rPr>
          <w:spacing w:val="-7"/>
          <w:sz w:val="20"/>
        </w:rPr>
        <w:t> </w:t>
      </w:r>
      <w:r>
        <w:rPr>
          <w:sz w:val="20"/>
        </w:rPr>
        <w:t>cinematograph</w:t>
      </w:r>
      <w:r>
        <w:rPr>
          <w:spacing w:val="-2"/>
          <w:sz w:val="20"/>
        </w:rPr>
        <w:t> </w:t>
      </w:r>
      <w:r>
        <w:rPr>
          <w:sz w:val="20"/>
        </w:rPr>
        <w:t>film or</w:t>
      </w:r>
      <w:r>
        <w:rPr>
          <w:spacing w:val="-3"/>
          <w:sz w:val="20"/>
        </w:rPr>
        <w:t> </w:t>
      </w:r>
      <w:r>
        <w:rPr>
          <w:sz w:val="20"/>
        </w:rPr>
        <w:t>sound</w:t>
      </w:r>
      <w:r>
        <w:rPr>
          <w:spacing w:val="-4"/>
          <w:sz w:val="20"/>
        </w:rPr>
        <w:t> </w:t>
      </w:r>
      <w:r>
        <w:rPr>
          <w:sz w:val="20"/>
        </w:rPr>
        <w:t>recording</w:t>
      </w:r>
      <w:r>
        <w:rPr>
          <w:spacing w:val="-2"/>
          <w:sz w:val="20"/>
        </w:rPr>
        <w:t> </w:t>
      </w:r>
      <w:r>
        <w:rPr>
          <w:sz w:val="20"/>
        </w:rPr>
        <w:t>in</w:t>
      </w:r>
      <w:r>
        <w:rPr>
          <w:spacing w:val="-4"/>
          <w:sz w:val="20"/>
        </w:rPr>
        <w:t> </w:t>
      </w:r>
      <w:r>
        <w:rPr>
          <w:sz w:val="20"/>
        </w:rPr>
        <w:t>respect</w:t>
      </w:r>
      <w:r>
        <w:rPr>
          <w:spacing w:val="-4"/>
          <w:sz w:val="20"/>
        </w:rPr>
        <w:t> </w:t>
      </w:r>
      <w:r>
        <w:rPr>
          <w:sz w:val="20"/>
        </w:rPr>
        <w:t>of</w:t>
      </w:r>
      <w:r>
        <w:rPr>
          <w:spacing w:val="-2"/>
          <w:sz w:val="20"/>
        </w:rPr>
        <w:t> </w:t>
      </w:r>
      <w:r>
        <w:rPr>
          <w:sz w:val="20"/>
        </w:rPr>
        <w:t>the</w:t>
      </w:r>
      <w:r>
        <w:rPr>
          <w:spacing w:val="-2"/>
          <w:sz w:val="20"/>
        </w:rPr>
        <w:t> </w:t>
      </w:r>
      <w:r>
        <w:rPr>
          <w:sz w:val="20"/>
        </w:rPr>
        <w:t>work; making any translation or adaptation of the work.</w:t>
      </w:r>
    </w:p>
    <w:p>
      <w:pPr>
        <w:pStyle w:val="BodyText"/>
        <w:spacing w:line="283" w:lineRule="auto"/>
        <w:ind w:left="1296"/>
        <w:jc w:val="left"/>
      </w:pPr>
      <w:r>
        <w:rPr/>
        <w:t>Further</w:t>
      </w:r>
      <w:r>
        <w:rPr>
          <w:spacing w:val="40"/>
        </w:rPr>
        <w:t> </w:t>
      </w:r>
      <w:r>
        <w:rPr/>
        <w:t>any</w:t>
      </w:r>
      <w:r>
        <w:rPr>
          <w:spacing w:val="38"/>
        </w:rPr>
        <w:t> </w:t>
      </w:r>
      <w:r>
        <w:rPr/>
        <w:t>of</w:t>
      </w:r>
      <w:r>
        <w:rPr>
          <w:spacing w:val="40"/>
        </w:rPr>
        <w:t> </w:t>
      </w:r>
      <w:r>
        <w:rPr/>
        <w:t>the</w:t>
      </w:r>
      <w:r>
        <w:rPr>
          <w:spacing w:val="39"/>
        </w:rPr>
        <w:t> </w:t>
      </w:r>
      <w:r>
        <w:rPr/>
        <w:t>above</w:t>
      </w:r>
      <w:r>
        <w:rPr>
          <w:spacing w:val="40"/>
        </w:rPr>
        <w:t> </w:t>
      </w:r>
      <w:r>
        <w:rPr/>
        <w:t>mentioned</w:t>
      </w:r>
      <w:r>
        <w:rPr>
          <w:spacing w:val="40"/>
        </w:rPr>
        <w:t> </w:t>
      </w:r>
      <w:r>
        <w:rPr/>
        <w:t>acts</w:t>
      </w:r>
      <w:r>
        <w:rPr>
          <w:spacing w:val="40"/>
        </w:rPr>
        <w:t> </w:t>
      </w:r>
      <w:r>
        <w:rPr/>
        <w:t>in</w:t>
      </w:r>
      <w:r>
        <w:rPr>
          <w:spacing w:val="39"/>
        </w:rPr>
        <w:t> </w:t>
      </w:r>
      <w:r>
        <w:rPr/>
        <w:t>relation</w:t>
      </w:r>
      <w:r>
        <w:rPr>
          <w:spacing w:val="40"/>
        </w:rPr>
        <w:t> </w:t>
      </w:r>
      <w:r>
        <w:rPr/>
        <w:t>to</w:t>
      </w:r>
      <w:r>
        <w:rPr>
          <w:spacing w:val="40"/>
        </w:rPr>
        <w:t> </w:t>
      </w:r>
      <w:r>
        <w:rPr/>
        <w:t>work</w:t>
      </w:r>
      <w:r>
        <w:rPr>
          <w:spacing w:val="40"/>
        </w:rPr>
        <w:t> </w:t>
      </w:r>
      <w:r>
        <w:rPr/>
        <w:t>can</w:t>
      </w:r>
      <w:r>
        <w:rPr>
          <w:spacing w:val="39"/>
        </w:rPr>
        <w:t> </w:t>
      </w:r>
      <w:r>
        <w:rPr/>
        <w:t>be</w:t>
      </w:r>
      <w:r>
        <w:rPr>
          <w:spacing w:val="40"/>
        </w:rPr>
        <w:t> </w:t>
      </w:r>
      <w:r>
        <w:rPr/>
        <w:t>done</w:t>
      </w:r>
      <w:r>
        <w:rPr>
          <w:spacing w:val="39"/>
        </w:rPr>
        <w:t> </w:t>
      </w:r>
      <w:r>
        <w:rPr/>
        <w:t>in</w:t>
      </w:r>
      <w:r>
        <w:rPr>
          <w:spacing w:val="40"/>
        </w:rPr>
        <w:t> </w:t>
      </w:r>
      <w:r>
        <w:rPr/>
        <w:t>the</w:t>
      </w:r>
      <w:r>
        <w:rPr>
          <w:spacing w:val="39"/>
        </w:rPr>
        <w:t> </w:t>
      </w:r>
      <w:r>
        <w:rPr/>
        <w:t>case</w:t>
      </w:r>
      <w:r>
        <w:rPr>
          <w:spacing w:val="40"/>
        </w:rPr>
        <w:t> </w:t>
      </w:r>
      <w:r>
        <w:rPr/>
        <w:t>of</w:t>
      </w:r>
      <w:r>
        <w:rPr>
          <w:spacing w:val="40"/>
        </w:rPr>
        <w:t> </w:t>
      </w:r>
      <w:r>
        <w:rPr/>
        <w:t>translation</w:t>
      </w:r>
      <w:r>
        <w:rPr>
          <w:spacing w:val="40"/>
        </w:rPr>
        <w:t> </w:t>
      </w:r>
      <w:r>
        <w:rPr/>
        <w:t>or adaptation of the work.</w:t>
      </w:r>
    </w:p>
    <w:p>
      <w:pPr>
        <w:pStyle w:val="BodyText"/>
        <w:spacing w:before="157"/>
        <w:ind w:left="1351"/>
        <w:jc w:val="left"/>
      </w:pPr>
      <w:r>
        <w:rPr/>
        <w:t>In</w:t>
      </w:r>
      <w:r>
        <w:rPr>
          <w:spacing w:val="-5"/>
        </w:rPr>
        <w:t> </w:t>
      </w:r>
      <w:r>
        <w:rPr/>
        <w:t>the</w:t>
      </w:r>
      <w:r>
        <w:rPr>
          <w:spacing w:val="-4"/>
        </w:rPr>
        <w:t> </w:t>
      </w:r>
      <w:r>
        <w:rPr/>
        <w:t>case</w:t>
      </w:r>
      <w:r>
        <w:rPr>
          <w:spacing w:val="-4"/>
        </w:rPr>
        <w:t> </w:t>
      </w:r>
      <w:r>
        <w:rPr/>
        <w:t>of</w:t>
      </w:r>
      <w:r>
        <w:rPr>
          <w:spacing w:val="-3"/>
        </w:rPr>
        <w:t> </w:t>
      </w:r>
      <w:r>
        <w:rPr/>
        <w:t>a</w:t>
      </w:r>
      <w:r>
        <w:rPr>
          <w:spacing w:val="-4"/>
        </w:rPr>
        <w:t> </w:t>
      </w:r>
      <w:r>
        <w:rPr/>
        <w:t>computer </w:t>
      </w:r>
      <w:r>
        <w:rPr>
          <w:spacing w:val="-2"/>
        </w:rPr>
        <w:t>programme:</w:t>
      </w:r>
    </w:p>
    <w:p>
      <w:pPr>
        <w:pStyle w:val="ListParagraph"/>
        <w:numPr>
          <w:ilvl w:val="0"/>
          <w:numId w:val="124"/>
        </w:numPr>
        <w:tabs>
          <w:tab w:pos="2087" w:val="left" w:leader="none"/>
        </w:tabs>
        <w:spacing w:line="240" w:lineRule="auto" w:before="159" w:after="0"/>
        <w:ind w:left="2087" w:right="0" w:hanging="321"/>
        <w:jc w:val="left"/>
        <w:rPr>
          <w:sz w:val="20"/>
        </w:rPr>
      </w:pPr>
      <w:r>
        <w:rPr>
          <w:sz w:val="20"/>
        </w:rPr>
        <w:t>to</w:t>
      </w:r>
      <w:r>
        <w:rPr>
          <w:spacing w:val="-5"/>
          <w:sz w:val="20"/>
        </w:rPr>
        <w:t> </w:t>
      </w:r>
      <w:r>
        <w:rPr>
          <w:sz w:val="20"/>
        </w:rPr>
        <w:t>do</w:t>
      </w:r>
      <w:r>
        <w:rPr>
          <w:spacing w:val="-2"/>
          <w:sz w:val="20"/>
        </w:rPr>
        <w:t> </w:t>
      </w:r>
      <w:r>
        <w:rPr>
          <w:sz w:val="20"/>
        </w:rPr>
        <w:t>any</w:t>
      </w:r>
      <w:r>
        <w:rPr>
          <w:spacing w:val="-7"/>
          <w:sz w:val="20"/>
        </w:rPr>
        <w:t> </w:t>
      </w:r>
      <w:r>
        <w:rPr>
          <w:sz w:val="20"/>
        </w:rPr>
        <w:t>of</w:t>
      </w:r>
      <w:r>
        <w:rPr>
          <w:spacing w:val="-3"/>
          <w:sz w:val="20"/>
        </w:rPr>
        <w:t> </w:t>
      </w:r>
      <w:r>
        <w:rPr>
          <w:sz w:val="20"/>
        </w:rPr>
        <w:t>the</w:t>
      </w:r>
      <w:r>
        <w:rPr>
          <w:spacing w:val="-4"/>
          <w:sz w:val="20"/>
        </w:rPr>
        <w:t> </w:t>
      </w:r>
      <w:r>
        <w:rPr>
          <w:sz w:val="20"/>
        </w:rPr>
        <w:t>acts</w:t>
      </w:r>
      <w:r>
        <w:rPr>
          <w:spacing w:val="-3"/>
          <w:sz w:val="20"/>
        </w:rPr>
        <w:t> </w:t>
      </w:r>
      <w:r>
        <w:rPr>
          <w:sz w:val="20"/>
        </w:rPr>
        <w:t>specified</w:t>
      </w:r>
      <w:r>
        <w:rPr>
          <w:spacing w:val="-4"/>
          <w:sz w:val="20"/>
        </w:rPr>
        <w:t> </w:t>
      </w:r>
      <w:r>
        <w:rPr>
          <w:sz w:val="20"/>
        </w:rPr>
        <w:t>in</w:t>
      </w:r>
      <w:r>
        <w:rPr>
          <w:spacing w:val="-4"/>
          <w:sz w:val="20"/>
        </w:rPr>
        <w:t> </w:t>
      </w:r>
      <w:r>
        <w:rPr>
          <w:sz w:val="20"/>
        </w:rPr>
        <w:t>respect</w:t>
      </w:r>
      <w:r>
        <w:rPr>
          <w:spacing w:val="-3"/>
          <w:sz w:val="20"/>
        </w:rPr>
        <w:t> </w:t>
      </w:r>
      <w:r>
        <w:rPr>
          <w:sz w:val="20"/>
        </w:rPr>
        <w:t>of</w:t>
      </w:r>
      <w:r>
        <w:rPr>
          <w:spacing w:val="-2"/>
          <w:sz w:val="20"/>
        </w:rPr>
        <w:t> </w:t>
      </w:r>
      <w:r>
        <w:rPr>
          <w:sz w:val="20"/>
        </w:rPr>
        <w:t>a</w:t>
      </w:r>
      <w:r>
        <w:rPr>
          <w:spacing w:val="-4"/>
          <w:sz w:val="20"/>
        </w:rPr>
        <w:t> </w:t>
      </w:r>
      <w:r>
        <w:rPr>
          <w:sz w:val="20"/>
        </w:rPr>
        <w:t>literary,</w:t>
      </w:r>
      <w:r>
        <w:rPr>
          <w:spacing w:val="-5"/>
          <w:sz w:val="20"/>
        </w:rPr>
        <w:t> </w:t>
      </w:r>
      <w:r>
        <w:rPr>
          <w:sz w:val="20"/>
        </w:rPr>
        <w:t>dramatic</w:t>
      </w:r>
      <w:r>
        <w:rPr>
          <w:spacing w:val="-2"/>
          <w:sz w:val="20"/>
        </w:rPr>
        <w:t> </w:t>
      </w:r>
      <w:r>
        <w:rPr>
          <w:sz w:val="20"/>
        </w:rPr>
        <w:t>or</w:t>
      </w:r>
      <w:r>
        <w:rPr>
          <w:spacing w:val="-5"/>
          <w:sz w:val="20"/>
        </w:rPr>
        <w:t> </w:t>
      </w:r>
      <w:r>
        <w:rPr>
          <w:sz w:val="20"/>
        </w:rPr>
        <w:t>musical</w:t>
      </w:r>
      <w:r>
        <w:rPr>
          <w:spacing w:val="-6"/>
          <w:sz w:val="20"/>
        </w:rPr>
        <w:t> </w:t>
      </w:r>
      <w:r>
        <w:rPr>
          <w:sz w:val="20"/>
        </w:rPr>
        <w:t>work;</w:t>
      </w:r>
      <w:r>
        <w:rPr>
          <w:spacing w:val="-4"/>
          <w:sz w:val="20"/>
        </w:rPr>
        <w:t> </w:t>
      </w:r>
      <w:r>
        <w:rPr>
          <w:spacing w:val="-5"/>
          <w:sz w:val="20"/>
        </w:rPr>
        <w:t>and</w:t>
      </w:r>
    </w:p>
    <w:p>
      <w:pPr>
        <w:pStyle w:val="ListParagraph"/>
        <w:numPr>
          <w:ilvl w:val="0"/>
          <w:numId w:val="124"/>
        </w:numPr>
        <w:tabs>
          <w:tab w:pos="2086" w:val="left" w:leader="none"/>
          <w:tab w:pos="2088" w:val="left" w:leader="none"/>
        </w:tabs>
        <w:spacing w:line="280" w:lineRule="auto" w:before="161" w:after="0"/>
        <w:ind w:left="2088" w:right="273" w:hanging="368"/>
        <w:jc w:val="both"/>
        <w:rPr>
          <w:sz w:val="20"/>
        </w:rPr>
      </w:pPr>
      <w:r>
        <w:rPr>
          <w:sz w:val="20"/>
        </w:rPr>
        <w:t>to sell or give on commercial rental or offer for sale or for commercial rental any copy of the computer programme. However, such commercial rental does not apply in respect of computer programmes where the programme itself is not the essential object of the rental.</w:t>
      </w:r>
    </w:p>
    <w:p>
      <w:pPr>
        <w:pStyle w:val="BodyText"/>
        <w:spacing w:before="162"/>
        <w:ind w:left="1296"/>
        <w:jc w:val="left"/>
      </w:pPr>
      <w:r>
        <w:rPr/>
        <w:t>In</w:t>
      </w:r>
      <w:r>
        <w:rPr>
          <w:spacing w:val="-5"/>
        </w:rPr>
        <w:t> </w:t>
      </w:r>
      <w:r>
        <w:rPr/>
        <w:t>the</w:t>
      </w:r>
      <w:r>
        <w:rPr>
          <w:spacing w:val="-5"/>
        </w:rPr>
        <w:t> </w:t>
      </w:r>
      <w:r>
        <w:rPr/>
        <w:t>case</w:t>
      </w:r>
      <w:r>
        <w:rPr>
          <w:spacing w:val="-4"/>
        </w:rPr>
        <w:t> </w:t>
      </w:r>
      <w:r>
        <w:rPr/>
        <w:t>of</w:t>
      </w:r>
      <w:r>
        <w:rPr>
          <w:spacing w:val="-3"/>
        </w:rPr>
        <w:t> </w:t>
      </w:r>
      <w:r>
        <w:rPr/>
        <w:t>an</w:t>
      </w:r>
      <w:r>
        <w:rPr>
          <w:spacing w:val="-3"/>
        </w:rPr>
        <w:t> </w:t>
      </w:r>
      <w:r>
        <w:rPr/>
        <w:t>artistic</w:t>
      </w:r>
      <w:r>
        <w:rPr>
          <w:spacing w:val="-1"/>
        </w:rPr>
        <w:t> </w:t>
      </w:r>
      <w:r>
        <w:rPr>
          <w:spacing w:val="-4"/>
        </w:rPr>
        <w:t>work:</w:t>
      </w:r>
    </w:p>
    <w:p>
      <w:pPr>
        <w:pStyle w:val="ListParagraph"/>
        <w:numPr>
          <w:ilvl w:val="0"/>
          <w:numId w:val="125"/>
        </w:numPr>
        <w:tabs>
          <w:tab w:pos="2087" w:val="left" w:leader="none"/>
        </w:tabs>
        <w:spacing w:line="283" w:lineRule="auto" w:before="159" w:after="0"/>
        <w:ind w:left="2087" w:right="276" w:hanging="322"/>
        <w:jc w:val="both"/>
        <w:rPr>
          <w:sz w:val="20"/>
        </w:rPr>
      </w:pPr>
      <w:r>
        <w:rPr>
          <w:sz w:val="20"/>
        </w:rPr>
        <w:t>reproducing the work in any material form including depiction in three dimensions of a two dimensional work or in two dimensions of a three dimensional work;</w:t>
      </w:r>
    </w:p>
    <w:p>
      <w:pPr>
        <w:pStyle w:val="ListParagraph"/>
        <w:numPr>
          <w:ilvl w:val="0"/>
          <w:numId w:val="125"/>
        </w:numPr>
        <w:tabs>
          <w:tab w:pos="2086" w:val="left" w:leader="none"/>
        </w:tabs>
        <w:spacing w:line="240" w:lineRule="auto" w:before="118" w:after="0"/>
        <w:ind w:left="2086" w:right="0" w:hanging="366"/>
        <w:jc w:val="left"/>
        <w:rPr>
          <w:sz w:val="20"/>
        </w:rPr>
      </w:pPr>
      <w:r>
        <w:rPr>
          <w:sz w:val="20"/>
        </w:rPr>
        <w:t>communicating</w:t>
      </w:r>
      <w:r>
        <w:rPr>
          <w:spacing w:val="-6"/>
          <w:sz w:val="20"/>
        </w:rPr>
        <w:t> </w:t>
      </w:r>
      <w:r>
        <w:rPr>
          <w:sz w:val="20"/>
        </w:rPr>
        <w:t>the</w:t>
      </w:r>
      <w:r>
        <w:rPr>
          <w:spacing w:val="-3"/>
          <w:sz w:val="20"/>
        </w:rPr>
        <w:t> </w:t>
      </w:r>
      <w:r>
        <w:rPr>
          <w:sz w:val="20"/>
        </w:rPr>
        <w:t>work</w:t>
      </w:r>
      <w:r>
        <w:rPr>
          <w:spacing w:val="-4"/>
          <w:sz w:val="20"/>
        </w:rPr>
        <w:t> </w:t>
      </w:r>
      <w:r>
        <w:rPr>
          <w:sz w:val="20"/>
        </w:rPr>
        <w:t>to</w:t>
      </w:r>
      <w:r>
        <w:rPr>
          <w:spacing w:val="-8"/>
          <w:sz w:val="20"/>
        </w:rPr>
        <w:t> </w:t>
      </w:r>
      <w:r>
        <w:rPr>
          <w:sz w:val="20"/>
        </w:rPr>
        <w:t>the</w:t>
      </w:r>
      <w:r>
        <w:rPr>
          <w:spacing w:val="-7"/>
          <w:sz w:val="20"/>
        </w:rPr>
        <w:t> </w:t>
      </w:r>
      <w:r>
        <w:rPr>
          <w:spacing w:val="-2"/>
          <w:sz w:val="20"/>
        </w:rPr>
        <w:t>public;</w:t>
      </w:r>
    </w:p>
    <w:p>
      <w:pPr>
        <w:pStyle w:val="ListParagraph"/>
        <w:numPr>
          <w:ilvl w:val="0"/>
          <w:numId w:val="125"/>
        </w:numPr>
        <w:tabs>
          <w:tab w:pos="2086" w:val="left" w:leader="none"/>
        </w:tabs>
        <w:spacing w:line="240" w:lineRule="auto" w:before="161" w:after="0"/>
        <w:ind w:left="2086" w:right="0" w:hanging="409"/>
        <w:jc w:val="left"/>
        <w:rPr>
          <w:sz w:val="20"/>
        </w:rPr>
      </w:pPr>
      <w:r>
        <w:rPr>
          <w:sz w:val="20"/>
        </w:rPr>
        <w:t>issuing</w:t>
      </w:r>
      <w:r>
        <w:rPr>
          <w:spacing w:val="-4"/>
          <w:sz w:val="20"/>
        </w:rPr>
        <w:t> </w:t>
      </w:r>
      <w:r>
        <w:rPr>
          <w:sz w:val="20"/>
        </w:rPr>
        <w:t>copies</w:t>
      </w:r>
      <w:r>
        <w:rPr>
          <w:spacing w:val="-3"/>
          <w:sz w:val="20"/>
        </w:rPr>
        <w:t> </w:t>
      </w:r>
      <w:r>
        <w:rPr>
          <w:sz w:val="20"/>
        </w:rPr>
        <w:t>of</w:t>
      </w:r>
      <w:r>
        <w:rPr>
          <w:spacing w:val="-3"/>
          <w:sz w:val="20"/>
        </w:rPr>
        <w:t> </w:t>
      </w:r>
      <w:r>
        <w:rPr>
          <w:sz w:val="20"/>
        </w:rPr>
        <w:t>work</w:t>
      </w:r>
      <w:r>
        <w:rPr>
          <w:spacing w:val="-2"/>
          <w:sz w:val="20"/>
        </w:rPr>
        <w:t> </w:t>
      </w:r>
      <w:r>
        <w:rPr>
          <w:sz w:val="20"/>
        </w:rPr>
        <w:t>to</w:t>
      </w:r>
      <w:r>
        <w:rPr>
          <w:spacing w:val="-5"/>
          <w:sz w:val="20"/>
        </w:rPr>
        <w:t> </w:t>
      </w:r>
      <w:r>
        <w:rPr>
          <w:sz w:val="20"/>
        </w:rPr>
        <w:t>the</w:t>
      </w:r>
      <w:r>
        <w:rPr>
          <w:spacing w:val="-5"/>
          <w:sz w:val="20"/>
        </w:rPr>
        <w:t> </w:t>
      </w:r>
      <w:r>
        <w:rPr>
          <w:sz w:val="20"/>
        </w:rPr>
        <w:t>public</w:t>
      </w:r>
      <w:r>
        <w:rPr>
          <w:spacing w:val="-2"/>
          <w:sz w:val="20"/>
        </w:rPr>
        <w:t> </w:t>
      </w:r>
      <w:r>
        <w:rPr>
          <w:sz w:val="20"/>
        </w:rPr>
        <w:t>which</w:t>
      </w:r>
      <w:r>
        <w:rPr>
          <w:spacing w:val="-3"/>
          <w:sz w:val="20"/>
        </w:rPr>
        <w:t> </w:t>
      </w:r>
      <w:r>
        <w:rPr>
          <w:sz w:val="20"/>
        </w:rPr>
        <w:t>are</w:t>
      </w:r>
      <w:r>
        <w:rPr>
          <w:spacing w:val="-3"/>
          <w:sz w:val="20"/>
        </w:rPr>
        <w:t> </w:t>
      </w:r>
      <w:r>
        <w:rPr>
          <w:sz w:val="20"/>
        </w:rPr>
        <w:t>not</w:t>
      </w:r>
      <w:r>
        <w:rPr>
          <w:spacing w:val="-4"/>
          <w:sz w:val="20"/>
        </w:rPr>
        <w:t> </w:t>
      </w:r>
      <w:r>
        <w:rPr>
          <w:sz w:val="20"/>
        </w:rPr>
        <w:t>already</w:t>
      </w:r>
      <w:r>
        <w:rPr>
          <w:spacing w:val="-6"/>
          <w:sz w:val="20"/>
        </w:rPr>
        <w:t> </w:t>
      </w:r>
      <w:r>
        <w:rPr>
          <w:sz w:val="20"/>
        </w:rPr>
        <w:t>in</w:t>
      </w:r>
      <w:r>
        <w:rPr>
          <w:spacing w:val="-3"/>
          <w:sz w:val="20"/>
        </w:rPr>
        <w:t> </w:t>
      </w:r>
      <w:r>
        <w:rPr>
          <w:spacing w:val="-2"/>
          <w:sz w:val="20"/>
        </w:rPr>
        <w:t>existence;</w:t>
      </w:r>
    </w:p>
    <w:p>
      <w:pPr>
        <w:pStyle w:val="ListParagraph"/>
        <w:numPr>
          <w:ilvl w:val="0"/>
          <w:numId w:val="125"/>
        </w:numPr>
        <w:tabs>
          <w:tab w:pos="2086" w:val="left" w:leader="none"/>
        </w:tabs>
        <w:spacing w:line="240" w:lineRule="auto" w:before="159" w:after="0"/>
        <w:ind w:left="2086" w:right="0" w:hanging="421"/>
        <w:jc w:val="left"/>
        <w:rPr>
          <w:sz w:val="20"/>
        </w:rPr>
      </w:pPr>
      <w:r>
        <w:rPr>
          <w:sz w:val="20"/>
        </w:rPr>
        <w:t>including</w:t>
      </w:r>
      <w:r>
        <w:rPr>
          <w:spacing w:val="-5"/>
          <w:sz w:val="20"/>
        </w:rPr>
        <w:t> </w:t>
      </w:r>
      <w:r>
        <w:rPr>
          <w:sz w:val="20"/>
        </w:rPr>
        <w:t>work</w:t>
      </w:r>
      <w:r>
        <w:rPr>
          <w:spacing w:val="-3"/>
          <w:sz w:val="20"/>
        </w:rPr>
        <w:t> </w:t>
      </w:r>
      <w:r>
        <w:rPr>
          <w:sz w:val="20"/>
        </w:rPr>
        <w:t>in</w:t>
      </w:r>
      <w:r>
        <w:rPr>
          <w:spacing w:val="-7"/>
          <w:sz w:val="20"/>
        </w:rPr>
        <w:t> </w:t>
      </w:r>
      <w:r>
        <w:rPr>
          <w:sz w:val="20"/>
        </w:rPr>
        <w:t>any</w:t>
      </w:r>
      <w:r>
        <w:rPr>
          <w:spacing w:val="-9"/>
          <w:sz w:val="20"/>
        </w:rPr>
        <w:t> </w:t>
      </w:r>
      <w:r>
        <w:rPr>
          <w:sz w:val="20"/>
        </w:rPr>
        <w:t>cinematograph</w:t>
      </w:r>
      <w:r>
        <w:rPr>
          <w:spacing w:val="-7"/>
          <w:sz w:val="20"/>
        </w:rPr>
        <w:t> </w:t>
      </w:r>
      <w:r>
        <w:rPr>
          <w:spacing w:val="-4"/>
          <w:sz w:val="20"/>
        </w:rPr>
        <w:t>film;</w:t>
      </w:r>
    </w:p>
    <w:p>
      <w:pPr>
        <w:pStyle w:val="BodyText"/>
        <w:spacing w:line="448" w:lineRule="auto" w:before="202"/>
        <w:ind w:left="1296" w:right="745"/>
        <w:jc w:val="left"/>
      </w:pPr>
      <w:r>
        <w:rPr/>
        <w:t>making</w:t>
      </w:r>
      <w:r>
        <w:rPr>
          <w:spacing w:val="-3"/>
        </w:rPr>
        <w:t> </w:t>
      </w:r>
      <w:r>
        <w:rPr/>
        <w:t>adaptation</w:t>
      </w:r>
      <w:r>
        <w:rPr>
          <w:spacing w:val="-1"/>
        </w:rPr>
        <w:t> </w:t>
      </w:r>
      <w:r>
        <w:rPr/>
        <w:t>of</w:t>
      </w:r>
      <w:r>
        <w:rPr>
          <w:spacing w:val="-1"/>
        </w:rPr>
        <w:t> </w:t>
      </w:r>
      <w:r>
        <w:rPr/>
        <w:t>the</w:t>
      </w:r>
      <w:r>
        <w:rPr>
          <w:spacing w:val="-1"/>
        </w:rPr>
        <w:t> </w:t>
      </w:r>
      <w:r>
        <w:rPr/>
        <w:t>work,</w:t>
      </w:r>
      <w:r>
        <w:rPr>
          <w:spacing w:val="-3"/>
        </w:rPr>
        <w:t> </w:t>
      </w:r>
      <w:r>
        <w:rPr/>
        <w:t>and</w:t>
      </w:r>
      <w:r>
        <w:rPr>
          <w:spacing w:val="-3"/>
        </w:rPr>
        <w:t> </w:t>
      </w:r>
      <w:r>
        <w:rPr/>
        <w:t>to</w:t>
      </w:r>
      <w:r>
        <w:rPr>
          <w:spacing w:val="-3"/>
        </w:rPr>
        <w:t> </w:t>
      </w:r>
      <w:r>
        <w:rPr/>
        <w:t>do</w:t>
      </w:r>
      <w:r>
        <w:rPr>
          <w:spacing w:val="-3"/>
        </w:rPr>
        <w:t> </w:t>
      </w:r>
      <w:r>
        <w:rPr/>
        <w:t>any</w:t>
      </w:r>
      <w:r>
        <w:rPr>
          <w:spacing w:val="-4"/>
        </w:rPr>
        <w:t> </w:t>
      </w:r>
      <w:r>
        <w:rPr/>
        <w:t>of</w:t>
      </w:r>
      <w:r>
        <w:rPr>
          <w:spacing w:val="-1"/>
        </w:rPr>
        <w:t> </w:t>
      </w:r>
      <w:r>
        <w:rPr/>
        <w:t>the</w:t>
      </w:r>
      <w:r>
        <w:rPr>
          <w:spacing w:val="-3"/>
        </w:rPr>
        <w:t> </w:t>
      </w:r>
      <w:r>
        <w:rPr/>
        <w:t>above</w:t>
      </w:r>
      <w:r>
        <w:rPr>
          <w:spacing w:val="-1"/>
        </w:rPr>
        <w:t> </w:t>
      </w:r>
      <w:r>
        <w:rPr/>
        <w:t>acts</w:t>
      </w:r>
      <w:r>
        <w:rPr>
          <w:spacing w:val="-1"/>
        </w:rPr>
        <w:t> </w:t>
      </w:r>
      <w:r>
        <w:rPr/>
        <w:t>in</w:t>
      </w:r>
      <w:r>
        <w:rPr>
          <w:spacing w:val="-1"/>
        </w:rPr>
        <w:t> </w:t>
      </w:r>
      <w:r>
        <w:rPr/>
        <w:t>relation</w:t>
      </w:r>
      <w:r>
        <w:rPr>
          <w:spacing w:val="-3"/>
        </w:rPr>
        <w:t> </w:t>
      </w:r>
      <w:r>
        <w:rPr/>
        <w:t>to</w:t>
      </w:r>
      <w:r>
        <w:rPr>
          <w:spacing w:val="-3"/>
        </w:rPr>
        <w:t> </w:t>
      </w:r>
      <w:r>
        <w:rPr/>
        <w:t>an</w:t>
      </w:r>
      <w:r>
        <w:rPr>
          <w:spacing w:val="-1"/>
        </w:rPr>
        <w:t> </w:t>
      </w:r>
      <w:r>
        <w:rPr/>
        <w:t>adaptation</w:t>
      </w:r>
      <w:r>
        <w:rPr>
          <w:spacing w:val="-3"/>
        </w:rPr>
        <w:t> </w:t>
      </w:r>
      <w:r>
        <w:rPr/>
        <w:t>of</w:t>
      </w:r>
      <w:r>
        <w:rPr>
          <w:spacing w:val="-1"/>
        </w:rPr>
        <w:t> </w:t>
      </w:r>
      <w:r>
        <w:rPr/>
        <w:t>the</w:t>
      </w:r>
      <w:r>
        <w:rPr>
          <w:spacing w:val="-1"/>
        </w:rPr>
        <w:t> </w:t>
      </w:r>
      <w:r>
        <w:rPr/>
        <w:t>work. In the case of cinematograph film and sound recording:</w:t>
      </w:r>
    </w:p>
    <w:p>
      <w:pPr>
        <w:pStyle w:val="ListParagraph"/>
        <w:numPr>
          <w:ilvl w:val="0"/>
          <w:numId w:val="126"/>
        </w:numPr>
        <w:tabs>
          <w:tab w:pos="2087" w:val="left" w:leader="none"/>
        </w:tabs>
        <w:spacing w:line="188" w:lineRule="exact" w:before="0" w:after="0"/>
        <w:ind w:left="2087" w:right="0" w:hanging="321"/>
        <w:jc w:val="left"/>
        <w:rPr>
          <w:sz w:val="20"/>
        </w:rPr>
      </w:pPr>
      <w:r>
        <w:rPr>
          <w:sz w:val="20"/>
        </w:rPr>
        <w:t>making</w:t>
      </w:r>
      <w:r>
        <w:rPr>
          <w:spacing w:val="-3"/>
          <w:sz w:val="20"/>
        </w:rPr>
        <w:t> </w:t>
      </w:r>
      <w:r>
        <w:rPr>
          <w:sz w:val="20"/>
        </w:rPr>
        <w:t>a</w:t>
      </w:r>
      <w:r>
        <w:rPr>
          <w:spacing w:val="-3"/>
          <w:sz w:val="20"/>
        </w:rPr>
        <w:t> </w:t>
      </w:r>
      <w:r>
        <w:rPr>
          <w:sz w:val="20"/>
        </w:rPr>
        <w:t>copy</w:t>
      </w:r>
      <w:r>
        <w:rPr>
          <w:spacing w:val="-2"/>
          <w:sz w:val="20"/>
        </w:rPr>
        <w:t> </w:t>
      </w:r>
      <w:r>
        <w:rPr>
          <w:sz w:val="20"/>
        </w:rPr>
        <w:t>of the</w:t>
      </w:r>
      <w:r>
        <w:rPr>
          <w:spacing w:val="-2"/>
          <w:sz w:val="20"/>
        </w:rPr>
        <w:t> </w:t>
      </w:r>
      <w:r>
        <w:rPr>
          <w:sz w:val="20"/>
        </w:rPr>
        <w:t>film</w:t>
      </w:r>
      <w:r>
        <w:rPr>
          <w:spacing w:val="2"/>
          <w:sz w:val="20"/>
        </w:rPr>
        <w:t> </w:t>
      </w:r>
      <w:r>
        <w:rPr>
          <w:sz w:val="20"/>
        </w:rPr>
        <w:t>including a</w:t>
      </w:r>
      <w:r>
        <w:rPr>
          <w:spacing w:val="1"/>
          <w:sz w:val="20"/>
        </w:rPr>
        <w:t> </w:t>
      </w:r>
      <w:r>
        <w:rPr>
          <w:sz w:val="20"/>
        </w:rPr>
        <w:t>photograph of any</w:t>
      </w:r>
      <w:r>
        <w:rPr>
          <w:spacing w:val="-2"/>
          <w:sz w:val="20"/>
        </w:rPr>
        <w:t> </w:t>
      </w:r>
      <w:r>
        <w:rPr>
          <w:sz w:val="20"/>
        </w:rPr>
        <w:t>image or</w:t>
      </w:r>
      <w:r>
        <w:rPr>
          <w:spacing w:val="-1"/>
          <w:sz w:val="20"/>
        </w:rPr>
        <w:t> </w:t>
      </w:r>
      <w:r>
        <w:rPr>
          <w:sz w:val="20"/>
        </w:rPr>
        <w:t>making</w:t>
      </w:r>
      <w:r>
        <w:rPr>
          <w:spacing w:val="-2"/>
          <w:sz w:val="20"/>
        </w:rPr>
        <w:t> </w:t>
      </w:r>
      <w:r>
        <w:rPr>
          <w:sz w:val="20"/>
        </w:rPr>
        <w:t>any</w:t>
      </w:r>
      <w:r>
        <w:rPr>
          <w:spacing w:val="-3"/>
          <w:sz w:val="20"/>
        </w:rPr>
        <w:t> </w:t>
      </w:r>
      <w:r>
        <w:rPr>
          <w:sz w:val="20"/>
        </w:rPr>
        <w:t>other sound</w:t>
      </w:r>
      <w:r>
        <w:rPr>
          <w:spacing w:val="-3"/>
          <w:sz w:val="20"/>
        </w:rPr>
        <w:t> </w:t>
      </w:r>
      <w:r>
        <w:rPr>
          <w:spacing w:val="-2"/>
          <w:sz w:val="20"/>
        </w:rPr>
        <w:t>recording</w:t>
      </w:r>
    </w:p>
    <w:p>
      <w:pPr>
        <w:pStyle w:val="BodyText"/>
        <w:spacing w:before="41"/>
        <w:ind w:left="2088"/>
        <w:jc w:val="left"/>
      </w:pPr>
      <w:r>
        <w:rPr/>
        <w:t>embodying</w:t>
      </w:r>
      <w:r>
        <w:rPr>
          <w:spacing w:val="-11"/>
        </w:rPr>
        <w:t> </w:t>
      </w:r>
      <w:r>
        <w:rPr>
          <w:spacing w:val="-5"/>
        </w:rPr>
        <w:t>it;</w:t>
      </w:r>
    </w:p>
    <w:p>
      <w:pPr>
        <w:spacing w:after="0"/>
        <w:jc w:val="left"/>
        <w:sectPr>
          <w:pgSz w:w="12240" w:h="15840"/>
          <w:pgMar w:top="780" w:bottom="280" w:left="0" w:right="1020"/>
        </w:sectPr>
      </w:pPr>
    </w:p>
    <w:p>
      <w:pPr>
        <w:spacing w:before="81"/>
        <w:ind w:left="1295" w:right="0" w:firstLine="0"/>
        <w:jc w:val="left"/>
        <w:rPr>
          <w:sz w:val="20"/>
        </w:rPr>
      </w:pPr>
      <w:r>
        <w:rPr>
          <w:b/>
          <w:sz w:val="20"/>
        </w:rPr>
        <w:t>186</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126"/>
        </w:numPr>
        <w:tabs>
          <w:tab w:pos="2085" w:val="left" w:leader="none"/>
          <w:tab w:pos="2087" w:val="left" w:leader="none"/>
        </w:tabs>
        <w:spacing w:line="283" w:lineRule="auto" w:before="0" w:after="0"/>
        <w:ind w:left="2087" w:right="273" w:hanging="368"/>
        <w:jc w:val="left"/>
        <w:rPr>
          <w:sz w:val="20"/>
        </w:rPr>
      </w:pPr>
      <w:r>
        <w:rPr>
          <w:sz w:val="20"/>
        </w:rPr>
        <w:t>selling</w:t>
      </w:r>
      <w:r>
        <w:rPr>
          <w:spacing w:val="18"/>
          <w:sz w:val="20"/>
        </w:rPr>
        <w:t> </w:t>
      </w:r>
      <w:r>
        <w:rPr>
          <w:sz w:val="20"/>
        </w:rPr>
        <w:t>or</w:t>
      </w:r>
      <w:r>
        <w:rPr>
          <w:spacing w:val="19"/>
          <w:sz w:val="20"/>
        </w:rPr>
        <w:t> </w:t>
      </w:r>
      <w:r>
        <w:rPr>
          <w:sz w:val="20"/>
        </w:rPr>
        <w:t>giving</w:t>
      </w:r>
      <w:r>
        <w:rPr>
          <w:spacing w:val="18"/>
          <w:sz w:val="20"/>
        </w:rPr>
        <w:t> </w:t>
      </w:r>
      <w:r>
        <w:rPr>
          <w:sz w:val="20"/>
        </w:rPr>
        <w:t>on</w:t>
      </w:r>
      <w:r>
        <w:rPr>
          <w:spacing w:val="20"/>
          <w:sz w:val="20"/>
        </w:rPr>
        <w:t> </w:t>
      </w:r>
      <w:r>
        <w:rPr>
          <w:sz w:val="20"/>
        </w:rPr>
        <w:t>hire</w:t>
      </w:r>
      <w:r>
        <w:rPr>
          <w:spacing w:val="18"/>
          <w:sz w:val="20"/>
        </w:rPr>
        <w:t> </w:t>
      </w:r>
      <w:r>
        <w:rPr>
          <w:sz w:val="20"/>
        </w:rPr>
        <w:t>or</w:t>
      </w:r>
      <w:r>
        <w:rPr>
          <w:spacing w:val="21"/>
          <w:sz w:val="20"/>
        </w:rPr>
        <w:t> </w:t>
      </w:r>
      <w:r>
        <w:rPr>
          <w:sz w:val="20"/>
        </w:rPr>
        <w:t>offer</w:t>
      </w:r>
      <w:r>
        <w:rPr>
          <w:spacing w:val="19"/>
          <w:sz w:val="20"/>
        </w:rPr>
        <w:t> </w:t>
      </w:r>
      <w:r>
        <w:rPr>
          <w:sz w:val="20"/>
        </w:rPr>
        <w:t>for</w:t>
      </w:r>
      <w:r>
        <w:rPr>
          <w:spacing w:val="16"/>
          <w:sz w:val="20"/>
        </w:rPr>
        <w:t> </w:t>
      </w:r>
      <w:r>
        <w:rPr>
          <w:sz w:val="20"/>
        </w:rPr>
        <w:t>sale</w:t>
      </w:r>
      <w:r>
        <w:rPr>
          <w:spacing w:val="18"/>
          <w:sz w:val="20"/>
        </w:rPr>
        <w:t> </w:t>
      </w:r>
      <w:r>
        <w:rPr>
          <w:sz w:val="20"/>
        </w:rPr>
        <w:t>or</w:t>
      </w:r>
      <w:r>
        <w:rPr>
          <w:spacing w:val="19"/>
          <w:sz w:val="20"/>
        </w:rPr>
        <w:t> </w:t>
      </w:r>
      <w:r>
        <w:rPr>
          <w:sz w:val="20"/>
        </w:rPr>
        <w:t>hire</w:t>
      </w:r>
      <w:r>
        <w:rPr>
          <w:spacing w:val="18"/>
          <w:sz w:val="20"/>
        </w:rPr>
        <w:t> </w:t>
      </w:r>
      <w:r>
        <w:rPr>
          <w:sz w:val="20"/>
        </w:rPr>
        <w:t>any</w:t>
      </w:r>
      <w:r>
        <w:rPr>
          <w:spacing w:val="17"/>
          <w:sz w:val="20"/>
        </w:rPr>
        <w:t> </w:t>
      </w:r>
      <w:r>
        <w:rPr>
          <w:sz w:val="20"/>
        </w:rPr>
        <w:t>copy of</w:t>
      </w:r>
      <w:r>
        <w:rPr>
          <w:spacing w:val="20"/>
          <w:sz w:val="20"/>
        </w:rPr>
        <w:t> </w:t>
      </w:r>
      <w:r>
        <w:rPr>
          <w:sz w:val="20"/>
        </w:rPr>
        <w:t>the</w:t>
      </w:r>
      <w:r>
        <w:rPr>
          <w:spacing w:val="18"/>
          <w:sz w:val="20"/>
        </w:rPr>
        <w:t> </w:t>
      </w:r>
      <w:r>
        <w:rPr>
          <w:sz w:val="20"/>
        </w:rPr>
        <w:t>film/sound</w:t>
      </w:r>
      <w:r>
        <w:rPr>
          <w:spacing w:val="18"/>
          <w:sz w:val="20"/>
        </w:rPr>
        <w:t> </w:t>
      </w:r>
      <w:r>
        <w:rPr>
          <w:sz w:val="20"/>
        </w:rPr>
        <w:t>recording</w:t>
      </w:r>
      <w:r>
        <w:rPr>
          <w:spacing w:val="18"/>
          <w:sz w:val="20"/>
        </w:rPr>
        <w:t> </w:t>
      </w:r>
      <w:r>
        <w:rPr>
          <w:sz w:val="20"/>
        </w:rPr>
        <w:t>even</w:t>
      </w:r>
      <w:r>
        <w:rPr>
          <w:spacing w:val="20"/>
          <w:sz w:val="20"/>
        </w:rPr>
        <w:t> </w:t>
      </w:r>
      <w:r>
        <w:rPr>
          <w:sz w:val="20"/>
        </w:rPr>
        <w:t>if</w:t>
      </w:r>
      <w:r>
        <w:rPr>
          <w:spacing w:val="20"/>
          <w:sz w:val="20"/>
        </w:rPr>
        <w:t> </w:t>
      </w:r>
      <w:r>
        <w:rPr>
          <w:sz w:val="20"/>
        </w:rPr>
        <w:t>such copy has been sold or given on hire on earlier occasions; and</w:t>
      </w:r>
    </w:p>
    <w:p>
      <w:pPr>
        <w:pStyle w:val="ListParagraph"/>
        <w:numPr>
          <w:ilvl w:val="0"/>
          <w:numId w:val="126"/>
        </w:numPr>
        <w:tabs>
          <w:tab w:pos="2086" w:val="left" w:leader="none"/>
        </w:tabs>
        <w:spacing w:line="240" w:lineRule="auto" w:before="117" w:after="0"/>
        <w:ind w:left="2086" w:right="0" w:hanging="409"/>
        <w:jc w:val="left"/>
        <w:rPr>
          <w:sz w:val="20"/>
        </w:rPr>
      </w:pPr>
      <w:r>
        <w:rPr>
          <w:sz w:val="20"/>
        </w:rPr>
        <w:t>communicating</w:t>
      </w:r>
      <w:r>
        <w:rPr>
          <w:spacing w:val="-6"/>
          <w:sz w:val="20"/>
        </w:rPr>
        <w:t> </w:t>
      </w:r>
      <w:r>
        <w:rPr>
          <w:sz w:val="20"/>
        </w:rPr>
        <w:t>the</w:t>
      </w:r>
      <w:r>
        <w:rPr>
          <w:spacing w:val="-6"/>
          <w:sz w:val="20"/>
        </w:rPr>
        <w:t> </w:t>
      </w:r>
      <w:r>
        <w:rPr>
          <w:sz w:val="20"/>
        </w:rPr>
        <w:t>film/sound</w:t>
      </w:r>
      <w:r>
        <w:rPr>
          <w:spacing w:val="-8"/>
          <w:sz w:val="20"/>
        </w:rPr>
        <w:t> </w:t>
      </w:r>
      <w:r>
        <w:rPr>
          <w:sz w:val="20"/>
        </w:rPr>
        <w:t>recording</w:t>
      </w:r>
      <w:r>
        <w:rPr>
          <w:spacing w:val="-5"/>
          <w:sz w:val="20"/>
        </w:rPr>
        <w:t> </w:t>
      </w:r>
      <w:r>
        <w:rPr>
          <w:sz w:val="20"/>
        </w:rPr>
        <w:t>to</w:t>
      </w:r>
      <w:r>
        <w:rPr>
          <w:spacing w:val="-8"/>
          <w:sz w:val="20"/>
        </w:rPr>
        <w:t> </w:t>
      </w:r>
      <w:r>
        <w:rPr>
          <w:sz w:val="20"/>
        </w:rPr>
        <w:t>the</w:t>
      </w:r>
      <w:r>
        <w:rPr>
          <w:spacing w:val="-8"/>
          <w:sz w:val="20"/>
        </w:rPr>
        <w:t> </w:t>
      </w:r>
      <w:r>
        <w:rPr>
          <w:spacing w:val="-2"/>
          <w:sz w:val="20"/>
        </w:rPr>
        <w:t>public.</w:t>
      </w:r>
    </w:p>
    <w:p>
      <w:pPr>
        <w:pStyle w:val="BodyText"/>
        <w:spacing w:before="202"/>
      </w:pPr>
      <w:r>
        <w:rPr/>
        <w:t>In</w:t>
      </w:r>
      <w:r>
        <w:rPr>
          <w:spacing w:val="-4"/>
        </w:rPr>
        <w:t> </w:t>
      </w:r>
      <w:r>
        <w:rPr/>
        <w:t>the</w:t>
      </w:r>
      <w:r>
        <w:rPr>
          <w:spacing w:val="-4"/>
        </w:rPr>
        <w:t> </w:t>
      </w:r>
      <w:r>
        <w:rPr/>
        <w:t>case</w:t>
      </w:r>
      <w:r>
        <w:rPr>
          <w:spacing w:val="-3"/>
        </w:rPr>
        <w:t> </w:t>
      </w:r>
      <w:r>
        <w:rPr/>
        <w:t>of</w:t>
      </w:r>
      <w:r>
        <w:rPr>
          <w:spacing w:val="-2"/>
        </w:rPr>
        <w:t> </w:t>
      </w:r>
      <w:r>
        <w:rPr/>
        <w:t>a</w:t>
      </w:r>
      <w:r>
        <w:rPr>
          <w:spacing w:val="-4"/>
        </w:rPr>
        <w:t> </w:t>
      </w:r>
      <w:r>
        <w:rPr/>
        <w:t>sound</w:t>
      </w:r>
      <w:r>
        <w:rPr>
          <w:spacing w:val="-3"/>
        </w:rPr>
        <w:t> </w:t>
      </w:r>
      <w:r>
        <w:rPr>
          <w:spacing w:val="-2"/>
        </w:rPr>
        <w:t>recording:</w:t>
      </w:r>
    </w:p>
    <w:p>
      <w:pPr>
        <w:pStyle w:val="ListParagraph"/>
        <w:numPr>
          <w:ilvl w:val="0"/>
          <w:numId w:val="127"/>
        </w:numPr>
        <w:tabs>
          <w:tab w:pos="2015" w:val="left" w:leader="none"/>
        </w:tabs>
        <w:spacing w:line="240" w:lineRule="auto" w:before="127" w:after="0"/>
        <w:ind w:left="2015" w:right="0" w:hanging="360"/>
        <w:jc w:val="left"/>
        <w:rPr>
          <w:sz w:val="20"/>
        </w:rPr>
      </w:pPr>
      <w:r>
        <w:rPr>
          <w:sz w:val="20"/>
        </w:rPr>
        <w:t>To</w:t>
      </w:r>
      <w:r>
        <w:rPr>
          <w:spacing w:val="-7"/>
          <w:sz w:val="20"/>
        </w:rPr>
        <w:t> </w:t>
      </w:r>
      <w:r>
        <w:rPr>
          <w:sz w:val="20"/>
        </w:rPr>
        <w:t>make</w:t>
      </w:r>
      <w:r>
        <w:rPr>
          <w:spacing w:val="-5"/>
          <w:sz w:val="20"/>
        </w:rPr>
        <w:t> </w:t>
      </w:r>
      <w:r>
        <w:rPr>
          <w:sz w:val="20"/>
        </w:rPr>
        <w:t>any</w:t>
      </w:r>
      <w:r>
        <w:rPr>
          <w:spacing w:val="-7"/>
          <w:sz w:val="20"/>
        </w:rPr>
        <w:t> </w:t>
      </w:r>
      <w:r>
        <w:rPr>
          <w:sz w:val="20"/>
        </w:rPr>
        <w:t>other</w:t>
      </w:r>
      <w:r>
        <w:rPr>
          <w:spacing w:val="-4"/>
          <w:sz w:val="20"/>
        </w:rPr>
        <w:t> </w:t>
      </w:r>
      <w:r>
        <w:rPr>
          <w:sz w:val="20"/>
        </w:rPr>
        <w:t>sound</w:t>
      </w:r>
      <w:r>
        <w:rPr>
          <w:spacing w:val="-5"/>
          <w:sz w:val="20"/>
        </w:rPr>
        <w:t> </w:t>
      </w:r>
      <w:r>
        <w:rPr>
          <w:sz w:val="20"/>
        </w:rPr>
        <w:t>recording</w:t>
      </w:r>
      <w:r>
        <w:rPr>
          <w:spacing w:val="-4"/>
          <w:sz w:val="20"/>
        </w:rPr>
        <w:t> </w:t>
      </w:r>
      <w:r>
        <w:rPr>
          <w:sz w:val="20"/>
        </w:rPr>
        <w:t>embodying</w:t>
      </w:r>
      <w:r>
        <w:rPr>
          <w:spacing w:val="-5"/>
          <w:sz w:val="20"/>
        </w:rPr>
        <w:t> it</w:t>
      </w:r>
    </w:p>
    <w:p>
      <w:pPr>
        <w:pStyle w:val="ListParagraph"/>
        <w:numPr>
          <w:ilvl w:val="0"/>
          <w:numId w:val="127"/>
        </w:numPr>
        <w:tabs>
          <w:tab w:pos="2015" w:val="left" w:leader="none"/>
        </w:tabs>
        <w:spacing w:line="240" w:lineRule="auto" w:before="124" w:after="0"/>
        <w:ind w:left="2015" w:right="0" w:hanging="360"/>
        <w:jc w:val="left"/>
        <w:rPr>
          <w:sz w:val="20"/>
        </w:rPr>
      </w:pPr>
      <w:r>
        <w:rPr>
          <w:sz w:val="20"/>
        </w:rPr>
        <w:t>To</w:t>
      </w:r>
      <w:r>
        <w:rPr>
          <w:spacing w:val="-4"/>
          <w:sz w:val="20"/>
        </w:rPr>
        <w:t> </w:t>
      </w:r>
      <w:r>
        <w:rPr>
          <w:sz w:val="20"/>
        </w:rPr>
        <w:t>sell</w:t>
      </w:r>
      <w:r>
        <w:rPr>
          <w:spacing w:val="-4"/>
          <w:sz w:val="20"/>
        </w:rPr>
        <w:t> </w:t>
      </w:r>
      <w:r>
        <w:rPr>
          <w:sz w:val="20"/>
        </w:rPr>
        <w:t>or</w:t>
      </w:r>
      <w:r>
        <w:rPr>
          <w:spacing w:val="-2"/>
          <w:sz w:val="20"/>
        </w:rPr>
        <w:t> </w:t>
      </w:r>
      <w:r>
        <w:rPr>
          <w:sz w:val="20"/>
        </w:rPr>
        <w:t>give</w:t>
      </w:r>
      <w:r>
        <w:rPr>
          <w:spacing w:val="-4"/>
          <w:sz w:val="20"/>
        </w:rPr>
        <w:t> </w:t>
      </w:r>
      <w:r>
        <w:rPr>
          <w:sz w:val="20"/>
        </w:rPr>
        <w:t>on</w:t>
      </w:r>
      <w:r>
        <w:rPr>
          <w:spacing w:val="-3"/>
          <w:sz w:val="20"/>
        </w:rPr>
        <w:t> </w:t>
      </w:r>
      <w:r>
        <w:rPr>
          <w:sz w:val="20"/>
        </w:rPr>
        <w:t>hire,</w:t>
      </w:r>
      <w:r>
        <w:rPr>
          <w:spacing w:val="-3"/>
          <w:sz w:val="20"/>
        </w:rPr>
        <w:t> </w:t>
      </w:r>
      <w:r>
        <w:rPr>
          <w:sz w:val="20"/>
        </w:rPr>
        <w:t>or offer</w:t>
      </w:r>
      <w:r>
        <w:rPr>
          <w:spacing w:val="-2"/>
          <w:sz w:val="20"/>
        </w:rPr>
        <w:t> </w:t>
      </w:r>
      <w:r>
        <w:rPr>
          <w:sz w:val="20"/>
        </w:rPr>
        <w:t>for</w:t>
      </w:r>
      <w:r>
        <w:rPr>
          <w:spacing w:val="-5"/>
          <w:sz w:val="20"/>
        </w:rPr>
        <w:t> </w:t>
      </w:r>
      <w:r>
        <w:rPr>
          <w:sz w:val="20"/>
        </w:rPr>
        <w:t>sale</w:t>
      </w:r>
      <w:r>
        <w:rPr>
          <w:spacing w:val="-3"/>
          <w:sz w:val="20"/>
        </w:rPr>
        <w:t> </w:t>
      </w:r>
      <w:r>
        <w:rPr>
          <w:sz w:val="20"/>
        </w:rPr>
        <w:t>or</w:t>
      </w:r>
      <w:r>
        <w:rPr>
          <w:spacing w:val="-2"/>
          <w:sz w:val="20"/>
        </w:rPr>
        <w:t> </w:t>
      </w:r>
      <w:r>
        <w:rPr>
          <w:sz w:val="20"/>
        </w:rPr>
        <w:t>hire,</w:t>
      </w:r>
      <w:r>
        <w:rPr>
          <w:spacing w:val="-2"/>
          <w:sz w:val="20"/>
        </w:rPr>
        <w:t> </w:t>
      </w:r>
      <w:r>
        <w:rPr>
          <w:sz w:val="20"/>
        </w:rPr>
        <w:t>any</w:t>
      </w:r>
      <w:r>
        <w:rPr>
          <w:spacing w:val="-6"/>
          <w:sz w:val="20"/>
        </w:rPr>
        <w:t> </w:t>
      </w:r>
      <w:r>
        <w:rPr>
          <w:sz w:val="20"/>
        </w:rPr>
        <w:t>copy</w:t>
      </w:r>
      <w:r>
        <w:rPr>
          <w:spacing w:val="-4"/>
          <w:sz w:val="20"/>
        </w:rPr>
        <w:t> </w:t>
      </w:r>
      <w:r>
        <w:rPr>
          <w:sz w:val="20"/>
        </w:rPr>
        <w:t>of</w:t>
      </w:r>
      <w:r>
        <w:rPr>
          <w:spacing w:val="-2"/>
          <w:sz w:val="20"/>
        </w:rPr>
        <w:t> </w:t>
      </w:r>
      <w:r>
        <w:rPr>
          <w:sz w:val="20"/>
        </w:rPr>
        <w:t>the</w:t>
      </w:r>
      <w:r>
        <w:rPr>
          <w:spacing w:val="-3"/>
          <w:sz w:val="20"/>
        </w:rPr>
        <w:t> </w:t>
      </w:r>
      <w:r>
        <w:rPr>
          <w:sz w:val="20"/>
        </w:rPr>
        <w:t>sound</w:t>
      </w:r>
      <w:r>
        <w:rPr>
          <w:spacing w:val="-3"/>
          <w:sz w:val="20"/>
        </w:rPr>
        <w:t> </w:t>
      </w:r>
      <w:r>
        <w:rPr>
          <w:spacing w:val="-2"/>
          <w:sz w:val="20"/>
        </w:rPr>
        <w:t>recording</w:t>
      </w:r>
    </w:p>
    <w:p>
      <w:pPr>
        <w:pStyle w:val="ListParagraph"/>
        <w:numPr>
          <w:ilvl w:val="0"/>
          <w:numId w:val="127"/>
        </w:numPr>
        <w:tabs>
          <w:tab w:pos="2015" w:val="left" w:leader="none"/>
        </w:tabs>
        <w:spacing w:line="240" w:lineRule="auto" w:before="125" w:after="0"/>
        <w:ind w:left="2015" w:right="0" w:hanging="360"/>
        <w:jc w:val="left"/>
        <w:rPr>
          <w:sz w:val="20"/>
        </w:rPr>
      </w:pPr>
      <w:r>
        <w:rPr>
          <w:sz w:val="20"/>
        </w:rPr>
        <w:t>To</w:t>
      </w:r>
      <w:r>
        <w:rPr>
          <w:spacing w:val="-6"/>
          <w:sz w:val="20"/>
        </w:rPr>
        <w:t> </w:t>
      </w:r>
      <w:r>
        <w:rPr>
          <w:sz w:val="20"/>
        </w:rPr>
        <w:t>communicate</w:t>
      </w:r>
      <w:r>
        <w:rPr>
          <w:spacing w:val="-6"/>
          <w:sz w:val="20"/>
        </w:rPr>
        <w:t> </w:t>
      </w:r>
      <w:r>
        <w:rPr>
          <w:sz w:val="20"/>
        </w:rPr>
        <w:t>the</w:t>
      </w:r>
      <w:r>
        <w:rPr>
          <w:spacing w:val="-6"/>
          <w:sz w:val="20"/>
        </w:rPr>
        <w:t> </w:t>
      </w:r>
      <w:r>
        <w:rPr>
          <w:sz w:val="20"/>
        </w:rPr>
        <w:t>sound</w:t>
      </w:r>
      <w:r>
        <w:rPr>
          <w:spacing w:val="-4"/>
          <w:sz w:val="20"/>
        </w:rPr>
        <w:t> </w:t>
      </w:r>
      <w:r>
        <w:rPr>
          <w:sz w:val="20"/>
        </w:rPr>
        <w:t>recording</w:t>
      </w:r>
      <w:r>
        <w:rPr>
          <w:spacing w:val="-6"/>
          <w:sz w:val="20"/>
        </w:rPr>
        <w:t> </w:t>
      </w:r>
      <w:r>
        <w:rPr>
          <w:sz w:val="20"/>
        </w:rPr>
        <w:t>to</w:t>
      </w:r>
      <w:r>
        <w:rPr>
          <w:spacing w:val="-5"/>
          <w:sz w:val="20"/>
        </w:rPr>
        <w:t> </w:t>
      </w:r>
      <w:r>
        <w:rPr>
          <w:sz w:val="20"/>
        </w:rPr>
        <w:t>the</w:t>
      </w:r>
      <w:r>
        <w:rPr>
          <w:spacing w:val="-4"/>
          <w:sz w:val="20"/>
        </w:rPr>
        <w:t> </w:t>
      </w:r>
      <w:r>
        <w:rPr>
          <w:spacing w:val="-2"/>
          <w:sz w:val="20"/>
        </w:rPr>
        <w:t>public.</w:t>
      </w:r>
    </w:p>
    <w:p>
      <w:pPr>
        <w:pStyle w:val="BodyText"/>
        <w:spacing w:line="280" w:lineRule="auto" w:before="198"/>
        <w:ind w:right="273"/>
      </w:pPr>
      <w:r>
        <w:rPr/>
        <w:t>The main objective of the Act is to give protection to the owner of the copyright from the dishonest manufacturers, who try</w:t>
      </w:r>
      <w:r>
        <w:rPr>
          <w:spacing w:val="-2"/>
        </w:rPr>
        <w:t> </w:t>
      </w:r>
      <w:r>
        <w:rPr/>
        <w:t>to confuse public and make them believe that the infringed products are the products of the owner. Further, it wants to discourage the dishonest manufacturers from enchasing the goodwill of the owner of the copyright, who has established itself in the market with its own efforts [</w:t>
      </w:r>
      <w:r>
        <w:rPr>
          <w:i/>
        </w:rPr>
        <w:t>Hawkins Cookers Ltd.v.</w:t>
      </w:r>
      <w:r>
        <w:rPr>
          <w:i/>
        </w:rPr>
        <w:t> Magicook Appliances Co., 00(2002) DLT698</w:t>
      </w:r>
      <w:r>
        <w:rPr/>
        <w:t>].</w:t>
      </w:r>
    </w:p>
    <w:p>
      <w:pPr>
        <w:pStyle w:val="BodyText"/>
        <w:spacing w:line="280" w:lineRule="auto" w:before="164"/>
        <w:ind w:right="273"/>
      </w:pPr>
      <w:r>
        <w:rPr/>
        <w:t>Unlike the case with patents, copyright protects the expressions and not the ideas. There is no copyright in an idea. In </w:t>
      </w:r>
      <w:r>
        <w:rPr>
          <w:i/>
        </w:rPr>
        <w:t>M/s Mishra Bandhu Karyalaya &amp; Others v. Shivaratanlal Koshal AIR 1970 MP 261</w:t>
      </w:r>
      <w:r>
        <w:rPr/>
        <w:t>, it has been held that the laws of copyright do not protect ideas, but they deal with the particular expression of ideas. It is always possible to arrive at the same result from independent sources. The rule appears to be settled that</w:t>
      </w:r>
      <w:r>
        <w:rPr>
          <w:spacing w:val="40"/>
        </w:rPr>
        <w:t> </w:t>
      </w:r>
      <w:r>
        <w:rPr/>
        <w:t>the compiler of a work in which absolute originality is of necessary excluded is entitled, without exposing himself to a charge of piracy, to make use of preceding works upon the subject, where he bestows such mental labour upon what he has taken, and subjects it to such revision and correction as to produce an original result.</w:t>
      </w:r>
    </w:p>
    <w:p>
      <w:pPr>
        <w:pStyle w:val="BodyText"/>
        <w:spacing w:line="280" w:lineRule="auto" w:before="168"/>
        <w:ind w:right="275"/>
      </w:pPr>
      <w:r>
        <w:rPr/>
        <w:t>Whether one book is a copy of the other or not, it was held in </w:t>
      </w:r>
      <w:r>
        <w:rPr>
          <w:i/>
        </w:rPr>
        <w:t>S K Dutt. V. Law Book Co. &amp; Others AIR 1954</w:t>
      </w:r>
      <w:r>
        <w:rPr>
          <w:i/>
        </w:rPr>
        <w:t> All 57</w:t>
      </w:r>
      <w:r>
        <w:rPr/>
        <w:t>, in deciding the question whether one book is a copy of the other or not the Court has, in one view, to keep in mind the two features of the two books, namely, the external and the internal features. By external features means the get-up and the ‘overall’ scope of the publication. By internal features means the general lay out of the subject-matter, the manner of the treatment of the subject matter and the amount of material contained in the book.</w:t>
      </w:r>
    </w:p>
    <w:p>
      <w:pPr>
        <w:pStyle w:val="Heading3"/>
        <w:tabs>
          <w:tab w:pos="10972" w:val="left" w:leader="none"/>
        </w:tabs>
        <w:spacing w:before="148"/>
        <w:jc w:val="both"/>
      </w:pPr>
      <w:r>
        <w:rPr>
          <w:color w:val="000000"/>
          <w:spacing w:val="-33"/>
          <w:shd w:fill="BFBFBF" w:color="auto" w:val="clear"/>
        </w:rPr>
        <w:t> </w:t>
      </w:r>
      <w:r>
        <w:rPr>
          <w:color w:val="000000"/>
          <w:shd w:fill="BFBFBF" w:color="auto" w:val="clear"/>
        </w:rPr>
        <w:t>Works</w:t>
      </w:r>
      <w:r>
        <w:rPr>
          <w:color w:val="000000"/>
          <w:spacing w:val="-6"/>
          <w:shd w:fill="BFBFBF" w:color="auto" w:val="clear"/>
        </w:rPr>
        <w:t> </w:t>
      </w:r>
      <w:r>
        <w:rPr>
          <w:color w:val="000000"/>
          <w:shd w:fill="BFBFBF" w:color="auto" w:val="clear"/>
        </w:rPr>
        <w:t>in</w:t>
      </w:r>
      <w:r>
        <w:rPr>
          <w:color w:val="000000"/>
          <w:spacing w:val="-4"/>
          <w:shd w:fill="BFBFBF" w:color="auto" w:val="clear"/>
        </w:rPr>
        <w:t> </w:t>
      </w:r>
      <w:r>
        <w:rPr>
          <w:color w:val="000000"/>
          <w:shd w:fill="BFBFBF" w:color="auto" w:val="clear"/>
        </w:rPr>
        <w:t>Which</w:t>
      </w:r>
      <w:r>
        <w:rPr>
          <w:color w:val="000000"/>
          <w:spacing w:val="-5"/>
          <w:shd w:fill="BFBFBF" w:color="auto" w:val="clear"/>
        </w:rPr>
        <w:t> </w:t>
      </w:r>
      <w:r>
        <w:rPr>
          <w:color w:val="000000"/>
          <w:shd w:fill="BFBFBF" w:color="auto" w:val="clear"/>
        </w:rPr>
        <w:t>Copyright </w:t>
      </w:r>
      <w:r>
        <w:rPr>
          <w:color w:val="000000"/>
          <w:spacing w:val="-2"/>
          <w:shd w:fill="BFBFBF" w:color="auto" w:val="clear"/>
        </w:rPr>
        <w:t>Subsists</w:t>
      </w:r>
      <w:r>
        <w:rPr>
          <w:color w:val="000000"/>
          <w:shd w:fill="BFBFBF" w:color="auto" w:val="clear"/>
        </w:rPr>
        <w:tab/>
      </w:r>
    </w:p>
    <w:p>
      <w:pPr>
        <w:pStyle w:val="BodyText"/>
        <w:spacing w:line="280" w:lineRule="auto" w:before="195"/>
        <w:ind w:right="273"/>
      </w:pPr>
      <w:r>
        <w:rPr/>
        <w:t>Section 13 of the Copyright Act provides that copyright shall subsist throughout India in certain classes of works which are enumerated in the section.</w:t>
      </w:r>
      <w:r>
        <w:rPr>
          <w:spacing w:val="-4"/>
        </w:rPr>
        <w:t> </w:t>
      </w:r>
      <w:r>
        <w:rPr/>
        <w:t>Copyright subsists throughout India in the following classes of </w:t>
      </w:r>
      <w:r>
        <w:rPr>
          <w:spacing w:val="-2"/>
        </w:rPr>
        <w:t>works:</w:t>
      </w:r>
    </w:p>
    <w:p>
      <w:pPr>
        <w:pStyle w:val="ListParagraph"/>
        <w:numPr>
          <w:ilvl w:val="0"/>
          <w:numId w:val="127"/>
        </w:numPr>
        <w:tabs>
          <w:tab w:pos="2015" w:val="left" w:leader="none"/>
        </w:tabs>
        <w:spacing w:line="240" w:lineRule="auto" w:before="89" w:after="0"/>
        <w:ind w:left="2015" w:right="0" w:hanging="359"/>
        <w:jc w:val="left"/>
        <w:rPr>
          <w:sz w:val="20"/>
        </w:rPr>
      </w:pPr>
      <w:r>
        <w:rPr>
          <w:sz w:val="20"/>
        </w:rPr>
        <w:t>Original</w:t>
      </w:r>
      <w:r>
        <w:rPr>
          <w:spacing w:val="-6"/>
          <w:sz w:val="20"/>
        </w:rPr>
        <w:t> </w:t>
      </w:r>
      <w:r>
        <w:rPr>
          <w:sz w:val="20"/>
        </w:rPr>
        <w:t>literary,</w:t>
      </w:r>
      <w:r>
        <w:rPr>
          <w:spacing w:val="-5"/>
          <w:sz w:val="20"/>
        </w:rPr>
        <w:t> </w:t>
      </w:r>
      <w:r>
        <w:rPr>
          <w:sz w:val="20"/>
        </w:rPr>
        <w:t>dramatic,</w:t>
      </w:r>
      <w:r>
        <w:rPr>
          <w:spacing w:val="-5"/>
          <w:sz w:val="20"/>
        </w:rPr>
        <w:t> </w:t>
      </w:r>
      <w:r>
        <w:rPr>
          <w:sz w:val="20"/>
        </w:rPr>
        <w:t>musical</w:t>
      </w:r>
      <w:r>
        <w:rPr>
          <w:spacing w:val="-8"/>
          <w:sz w:val="20"/>
        </w:rPr>
        <w:t> </w:t>
      </w:r>
      <w:r>
        <w:rPr>
          <w:sz w:val="20"/>
        </w:rPr>
        <w:t>and</w:t>
      </w:r>
      <w:r>
        <w:rPr>
          <w:spacing w:val="-8"/>
          <w:sz w:val="20"/>
        </w:rPr>
        <w:t> </w:t>
      </w:r>
      <w:r>
        <w:rPr>
          <w:sz w:val="20"/>
        </w:rPr>
        <w:t>artistic</w:t>
      </w:r>
      <w:r>
        <w:rPr>
          <w:spacing w:val="-3"/>
          <w:sz w:val="20"/>
        </w:rPr>
        <w:t> </w:t>
      </w:r>
      <w:r>
        <w:rPr>
          <w:spacing w:val="-2"/>
          <w:sz w:val="20"/>
        </w:rPr>
        <w:t>works;</w:t>
      </w:r>
    </w:p>
    <w:p>
      <w:pPr>
        <w:pStyle w:val="ListParagraph"/>
        <w:numPr>
          <w:ilvl w:val="0"/>
          <w:numId w:val="127"/>
        </w:numPr>
        <w:tabs>
          <w:tab w:pos="2015" w:val="left" w:leader="none"/>
        </w:tabs>
        <w:spacing w:line="240" w:lineRule="auto" w:before="125" w:after="0"/>
        <w:ind w:left="2015" w:right="0" w:hanging="359"/>
        <w:jc w:val="left"/>
        <w:rPr>
          <w:sz w:val="20"/>
        </w:rPr>
      </w:pPr>
      <w:r>
        <w:rPr>
          <w:sz w:val="20"/>
        </w:rPr>
        <w:t>Cinematograph</w:t>
      </w:r>
      <w:r>
        <w:rPr>
          <w:spacing w:val="-9"/>
          <w:sz w:val="20"/>
        </w:rPr>
        <w:t> </w:t>
      </w:r>
      <w:r>
        <w:rPr>
          <w:sz w:val="20"/>
        </w:rPr>
        <w:t>films;</w:t>
      </w:r>
      <w:r>
        <w:rPr>
          <w:spacing w:val="-8"/>
          <w:sz w:val="20"/>
        </w:rPr>
        <w:t> </w:t>
      </w:r>
      <w:r>
        <w:rPr>
          <w:spacing w:val="-5"/>
          <w:sz w:val="20"/>
        </w:rPr>
        <w:t>and</w:t>
      </w:r>
    </w:p>
    <w:p>
      <w:pPr>
        <w:pStyle w:val="ListParagraph"/>
        <w:numPr>
          <w:ilvl w:val="0"/>
          <w:numId w:val="127"/>
        </w:numPr>
        <w:tabs>
          <w:tab w:pos="2015" w:val="left" w:leader="none"/>
        </w:tabs>
        <w:spacing w:line="240" w:lineRule="auto" w:before="124" w:after="0"/>
        <w:ind w:left="2015" w:right="0" w:hanging="359"/>
        <w:jc w:val="left"/>
        <w:rPr>
          <w:sz w:val="20"/>
        </w:rPr>
      </w:pPr>
      <w:r>
        <w:rPr>
          <w:sz w:val="20"/>
        </w:rPr>
        <w:t>Sound</w:t>
      </w:r>
      <w:r>
        <w:rPr>
          <w:spacing w:val="-8"/>
          <w:sz w:val="20"/>
        </w:rPr>
        <w:t> </w:t>
      </w:r>
      <w:r>
        <w:rPr>
          <w:spacing w:val="-2"/>
          <w:sz w:val="20"/>
        </w:rPr>
        <w:t>recordings.</w:t>
      </w:r>
    </w:p>
    <w:p>
      <w:pPr>
        <w:pStyle w:val="BodyText"/>
        <w:spacing w:line="280" w:lineRule="auto" w:before="201"/>
        <w:ind w:right="273"/>
      </w:pPr>
      <w:r>
        <w:rPr/>
        <w:t>In </w:t>
      </w:r>
      <w:r>
        <w:rPr>
          <w:i/>
        </w:rPr>
        <w:t>Macmillan and Company Limited v. K. and J. Cooper, AIR 1924 PC 75, </w:t>
      </w:r>
      <w:r>
        <w:rPr/>
        <w:t>it was held that the word ‘original’ does not mean that the work must be the expression of original or inventive thought. Copyright Acts are not concerned with the origin of ideas, but with the expression of thought; and in the case of ‘literary work, with the expression of thought in print or writing. The originality which is required relates to the expression of the thought; but the Act does not require that the expression must be in an original or novel form, but that the work must not be copied from another work—that it should originate from the author. What is the precise amount of the knowledge, labour, judgement or literary skill or taste which the author of any book or other compilation</w:t>
      </w:r>
      <w:r>
        <w:rPr>
          <w:spacing w:val="21"/>
        </w:rPr>
        <w:t> </w:t>
      </w:r>
      <w:r>
        <w:rPr/>
        <w:t>must</w:t>
      </w:r>
      <w:r>
        <w:rPr>
          <w:spacing w:val="21"/>
        </w:rPr>
        <w:t> </w:t>
      </w:r>
      <w:r>
        <w:rPr/>
        <w:t>bestow</w:t>
      </w:r>
      <w:r>
        <w:rPr>
          <w:spacing w:val="19"/>
        </w:rPr>
        <w:t> </w:t>
      </w:r>
      <w:r>
        <w:rPr/>
        <w:t>upon</w:t>
      </w:r>
      <w:r>
        <w:rPr>
          <w:spacing w:val="21"/>
        </w:rPr>
        <w:t> </w:t>
      </w:r>
      <w:r>
        <w:rPr/>
        <w:t>its</w:t>
      </w:r>
      <w:r>
        <w:rPr>
          <w:spacing w:val="23"/>
        </w:rPr>
        <w:t> </w:t>
      </w:r>
      <w:r>
        <w:rPr/>
        <w:t>composition</w:t>
      </w:r>
      <w:r>
        <w:rPr>
          <w:spacing w:val="21"/>
        </w:rPr>
        <w:t> </w:t>
      </w:r>
      <w:r>
        <w:rPr/>
        <w:t>in</w:t>
      </w:r>
      <w:r>
        <w:rPr>
          <w:spacing w:val="21"/>
        </w:rPr>
        <w:t> </w:t>
      </w:r>
      <w:r>
        <w:rPr/>
        <w:t>order</w:t>
      </w:r>
      <w:r>
        <w:rPr>
          <w:spacing w:val="22"/>
        </w:rPr>
        <w:t> </w:t>
      </w:r>
      <w:r>
        <w:rPr/>
        <w:t>to</w:t>
      </w:r>
      <w:r>
        <w:rPr>
          <w:spacing w:val="21"/>
        </w:rPr>
        <w:t> </w:t>
      </w:r>
      <w:r>
        <w:rPr/>
        <w:t>acquire</w:t>
      </w:r>
      <w:r>
        <w:rPr>
          <w:spacing w:val="21"/>
        </w:rPr>
        <w:t> </w:t>
      </w:r>
      <w:r>
        <w:rPr/>
        <w:t>copyright</w:t>
      </w:r>
      <w:r>
        <w:rPr>
          <w:spacing w:val="21"/>
        </w:rPr>
        <w:t> </w:t>
      </w:r>
      <w:r>
        <w:rPr/>
        <w:t>in</w:t>
      </w:r>
      <w:r>
        <w:rPr>
          <w:spacing w:val="21"/>
        </w:rPr>
        <w:t> </w:t>
      </w:r>
      <w:r>
        <w:rPr/>
        <w:t>it</w:t>
      </w:r>
      <w:r>
        <w:rPr>
          <w:spacing w:val="21"/>
        </w:rPr>
        <w:t> </w:t>
      </w:r>
      <w:r>
        <w:rPr/>
        <w:t>within</w:t>
      </w:r>
      <w:r>
        <w:rPr>
          <w:spacing w:val="21"/>
        </w:rPr>
        <w:t> </w:t>
      </w:r>
      <w:r>
        <w:rPr/>
        <w:t>the</w:t>
      </w:r>
      <w:r>
        <w:rPr>
          <w:spacing w:val="21"/>
        </w:rPr>
        <w:t> </w:t>
      </w:r>
      <w:r>
        <w:rPr/>
        <w:t>meaning</w:t>
      </w:r>
      <w:r>
        <w:rPr>
          <w:spacing w:val="21"/>
        </w:rPr>
        <w:t> </w:t>
      </w:r>
      <w:r>
        <w:rPr/>
        <w:t>of</w:t>
      </w:r>
      <w:r>
        <w:rPr>
          <w:spacing w:val="23"/>
        </w:rPr>
        <w:t> </w:t>
      </w:r>
      <w:r>
        <w:rPr/>
        <w:t>the</w:t>
      </w:r>
    </w:p>
    <w:p>
      <w:pPr>
        <w:spacing w:after="0" w:line="280"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187</w:t>
      </w:r>
    </w:p>
    <w:p>
      <w:pPr>
        <w:pStyle w:val="BodyText"/>
        <w:spacing w:before="150"/>
        <w:ind w:left="0"/>
        <w:jc w:val="left"/>
        <w:rPr>
          <w:b/>
        </w:rPr>
      </w:pPr>
    </w:p>
    <w:p>
      <w:pPr>
        <w:pStyle w:val="BodyText"/>
        <w:spacing w:line="283" w:lineRule="auto"/>
        <w:ind w:right="273"/>
      </w:pPr>
      <w:r>
        <w:rPr/>
        <w:t>Copyright</w:t>
      </w:r>
      <w:r>
        <w:rPr>
          <w:spacing w:val="-1"/>
        </w:rPr>
        <w:t> </w:t>
      </w:r>
      <w:r>
        <w:rPr/>
        <w:t>Act</w:t>
      </w:r>
      <w:r>
        <w:rPr>
          <w:spacing w:val="-1"/>
        </w:rPr>
        <w:t> </w:t>
      </w:r>
      <w:r>
        <w:rPr/>
        <w:t>cannot</w:t>
      </w:r>
      <w:r>
        <w:rPr>
          <w:spacing w:val="-1"/>
        </w:rPr>
        <w:t> </w:t>
      </w:r>
      <w:r>
        <w:rPr/>
        <w:t>be</w:t>
      </w:r>
      <w:r>
        <w:rPr>
          <w:spacing w:val="-1"/>
        </w:rPr>
        <w:t> </w:t>
      </w:r>
      <w:r>
        <w:rPr/>
        <w:t>defined</w:t>
      </w:r>
      <w:r>
        <w:rPr>
          <w:spacing w:val="-1"/>
        </w:rPr>
        <w:t> </w:t>
      </w:r>
      <w:r>
        <w:rPr/>
        <w:t>in precise</w:t>
      </w:r>
      <w:r>
        <w:rPr>
          <w:spacing w:val="-1"/>
        </w:rPr>
        <w:t> </w:t>
      </w:r>
      <w:r>
        <w:rPr/>
        <w:t>terms.</w:t>
      </w:r>
      <w:r>
        <w:rPr>
          <w:spacing w:val="-1"/>
        </w:rPr>
        <w:t> </w:t>
      </w:r>
      <w:r>
        <w:rPr/>
        <w:t>In</w:t>
      </w:r>
      <w:r>
        <w:rPr>
          <w:spacing w:val="-1"/>
        </w:rPr>
        <w:t> </w:t>
      </w:r>
      <w:r>
        <w:rPr/>
        <w:t>every</w:t>
      </w:r>
      <w:r>
        <w:rPr>
          <w:spacing w:val="-4"/>
        </w:rPr>
        <w:t> </w:t>
      </w:r>
      <w:r>
        <w:rPr/>
        <w:t>case</w:t>
      </w:r>
      <w:r>
        <w:rPr>
          <w:spacing w:val="-1"/>
        </w:rPr>
        <w:t> </w:t>
      </w:r>
      <w:r>
        <w:rPr/>
        <w:t>it</w:t>
      </w:r>
      <w:r>
        <w:rPr>
          <w:spacing w:val="-1"/>
        </w:rPr>
        <w:t> </w:t>
      </w:r>
      <w:r>
        <w:rPr/>
        <w:t>must</w:t>
      </w:r>
      <w:r>
        <w:rPr>
          <w:spacing w:val="-1"/>
        </w:rPr>
        <w:t> </w:t>
      </w:r>
      <w:r>
        <w:rPr/>
        <w:t>depend</w:t>
      </w:r>
      <w:r>
        <w:rPr>
          <w:spacing w:val="-1"/>
        </w:rPr>
        <w:t> </w:t>
      </w:r>
      <w:r>
        <w:rPr/>
        <w:t>largely</w:t>
      </w:r>
      <w:r>
        <w:rPr>
          <w:spacing w:val="-4"/>
        </w:rPr>
        <w:t> </w:t>
      </w:r>
      <w:r>
        <w:rPr/>
        <w:t>on</w:t>
      </w:r>
      <w:r>
        <w:rPr>
          <w:spacing w:val="-1"/>
        </w:rPr>
        <w:t> </w:t>
      </w:r>
      <w:r>
        <w:rPr/>
        <w:t>the</w:t>
      </w:r>
      <w:r>
        <w:rPr>
          <w:spacing w:val="-1"/>
        </w:rPr>
        <w:t> </w:t>
      </w:r>
      <w:r>
        <w:rPr/>
        <w:t>special</w:t>
      </w:r>
      <w:r>
        <w:rPr>
          <w:spacing w:val="-1"/>
        </w:rPr>
        <w:t> </w:t>
      </w:r>
      <w:r>
        <w:rPr/>
        <w:t>facts of that case, and must in each case be very much a question of degree.</w:t>
      </w:r>
    </w:p>
    <w:p>
      <w:pPr>
        <w:pStyle w:val="BodyText"/>
        <w:spacing w:line="280" w:lineRule="auto" w:before="158"/>
        <w:ind w:right="273"/>
      </w:pPr>
      <w:r>
        <w:rPr/>
        <w:t>In </w:t>
      </w:r>
      <w:r>
        <w:rPr>
          <w:i/>
        </w:rPr>
        <w:t>Camlin Private Limited v. National Pencil Industries, (2002) Del</w:t>
      </w:r>
      <w:r>
        <w:rPr/>
        <w:t>, Delhi High Court held that copyright subsists only</w:t>
      </w:r>
      <w:r>
        <w:rPr>
          <w:spacing w:val="-1"/>
        </w:rPr>
        <w:t> </w:t>
      </w:r>
      <w:r>
        <w:rPr/>
        <w:t>in an original literary</w:t>
      </w:r>
      <w:r>
        <w:rPr>
          <w:spacing w:val="-1"/>
        </w:rPr>
        <w:t> </w:t>
      </w:r>
      <w:r>
        <w:rPr/>
        <w:t>work. But it is not necessary</w:t>
      </w:r>
      <w:r>
        <w:rPr>
          <w:spacing w:val="-4"/>
        </w:rPr>
        <w:t> </w:t>
      </w:r>
      <w:r>
        <w:rPr/>
        <w:t>that the work should be the expression of the original or inventive thought, for Copyright Act are not concerned with the originality of ideas, but with the expression of thought, and in the case of a literary work, with the expression of thought in print or writing. Originality</w:t>
      </w:r>
      <w:r>
        <w:rPr>
          <w:spacing w:val="-6"/>
        </w:rPr>
        <w:t> </w:t>
      </w:r>
      <w:r>
        <w:rPr/>
        <w:t>for</w:t>
      </w:r>
      <w:r>
        <w:rPr>
          <w:spacing w:val="-2"/>
        </w:rPr>
        <w:t> </w:t>
      </w:r>
      <w:r>
        <w:rPr/>
        <w:t>the</w:t>
      </w:r>
      <w:r>
        <w:rPr>
          <w:spacing w:val="-1"/>
        </w:rPr>
        <w:t> </w:t>
      </w:r>
      <w:r>
        <w:rPr/>
        <w:t>purpose</w:t>
      </w:r>
      <w:r>
        <w:rPr>
          <w:spacing w:val="-1"/>
        </w:rPr>
        <w:t> </w:t>
      </w:r>
      <w:r>
        <w:rPr/>
        <w:t>of</w:t>
      </w:r>
      <w:r>
        <w:rPr>
          <w:spacing w:val="-1"/>
        </w:rPr>
        <w:t> </w:t>
      </w:r>
      <w:r>
        <w:rPr/>
        <w:t>copyright</w:t>
      </w:r>
      <w:r>
        <w:rPr>
          <w:spacing w:val="-1"/>
        </w:rPr>
        <w:t> </w:t>
      </w:r>
      <w:r>
        <w:rPr/>
        <w:t>law</w:t>
      </w:r>
      <w:r>
        <w:rPr>
          <w:spacing w:val="-2"/>
        </w:rPr>
        <w:t> </w:t>
      </w:r>
      <w:r>
        <w:rPr/>
        <w:t>relates to</w:t>
      </w:r>
      <w:r>
        <w:rPr>
          <w:spacing w:val="-3"/>
        </w:rPr>
        <w:t> </w:t>
      </w:r>
      <w:r>
        <w:rPr/>
        <w:t>the</w:t>
      </w:r>
      <w:r>
        <w:rPr>
          <w:spacing w:val="-3"/>
        </w:rPr>
        <w:t> </w:t>
      </w:r>
      <w:r>
        <w:rPr/>
        <w:t>expression</w:t>
      </w:r>
      <w:r>
        <w:rPr>
          <w:spacing w:val="-1"/>
        </w:rPr>
        <w:t> </w:t>
      </w:r>
      <w:r>
        <w:rPr/>
        <w:t>of</w:t>
      </w:r>
      <w:r>
        <w:rPr>
          <w:spacing w:val="-1"/>
        </w:rPr>
        <w:t> </w:t>
      </w:r>
      <w:r>
        <w:rPr/>
        <w:t>thought,</w:t>
      </w:r>
      <w:r>
        <w:rPr>
          <w:spacing w:val="-3"/>
        </w:rPr>
        <w:t> </w:t>
      </w:r>
      <w:r>
        <w:rPr/>
        <w:t>but</w:t>
      </w:r>
      <w:r>
        <w:rPr>
          <w:spacing w:val="-3"/>
        </w:rPr>
        <w:t> </w:t>
      </w:r>
      <w:r>
        <w:rPr/>
        <w:t>such</w:t>
      </w:r>
      <w:r>
        <w:rPr>
          <w:spacing w:val="-1"/>
        </w:rPr>
        <w:t> </w:t>
      </w:r>
      <w:r>
        <w:rPr/>
        <w:t>expression</w:t>
      </w:r>
      <w:r>
        <w:rPr>
          <w:spacing w:val="-1"/>
        </w:rPr>
        <w:t> </w:t>
      </w:r>
      <w:r>
        <w:rPr/>
        <w:t>need</w:t>
      </w:r>
      <w:r>
        <w:rPr>
          <w:spacing w:val="-1"/>
        </w:rPr>
        <w:t> </w:t>
      </w:r>
      <w:r>
        <w:rPr/>
        <w:t>not be original or novel. The essential requirement is that the work must not be copied from another work but must originate from the author.</w:t>
      </w:r>
    </w:p>
    <w:p>
      <w:pPr>
        <w:pStyle w:val="BodyText"/>
        <w:spacing w:before="166"/>
        <w:jc w:val="left"/>
      </w:pPr>
      <w:r>
        <w:rPr/>
        <w:t>An</w:t>
      </w:r>
      <w:r>
        <w:rPr>
          <w:spacing w:val="-6"/>
        </w:rPr>
        <w:t> </w:t>
      </w:r>
      <w:r>
        <w:rPr/>
        <w:t>artistic</w:t>
      </w:r>
      <w:r>
        <w:rPr>
          <w:spacing w:val="-1"/>
        </w:rPr>
        <w:t> </w:t>
      </w:r>
      <w:r>
        <w:rPr/>
        <w:t>work</w:t>
      </w:r>
      <w:r>
        <w:rPr>
          <w:spacing w:val="-4"/>
        </w:rPr>
        <w:t> </w:t>
      </w:r>
      <w:r>
        <w:rPr>
          <w:spacing w:val="-2"/>
        </w:rPr>
        <w:t>means-</w:t>
      </w:r>
    </w:p>
    <w:p>
      <w:pPr>
        <w:pStyle w:val="ListParagraph"/>
        <w:numPr>
          <w:ilvl w:val="0"/>
          <w:numId w:val="127"/>
        </w:numPr>
        <w:tabs>
          <w:tab w:pos="2015" w:val="left" w:leader="none"/>
        </w:tabs>
        <w:spacing w:line="278" w:lineRule="auto" w:before="126" w:after="0"/>
        <w:ind w:left="2015" w:right="633" w:hanging="360"/>
        <w:jc w:val="left"/>
        <w:rPr>
          <w:sz w:val="20"/>
        </w:rPr>
      </w:pPr>
      <w:r>
        <w:rPr>
          <w:sz w:val="20"/>
        </w:rPr>
        <w:t>a painting,</w:t>
      </w:r>
      <w:r>
        <w:rPr>
          <w:spacing w:val="19"/>
          <w:sz w:val="20"/>
        </w:rPr>
        <w:t> </w:t>
      </w:r>
      <w:r>
        <w:rPr>
          <w:sz w:val="20"/>
        </w:rPr>
        <w:t>a sculpture,</w:t>
      </w:r>
      <w:r>
        <w:rPr>
          <w:spacing w:val="19"/>
          <w:sz w:val="20"/>
        </w:rPr>
        <w:t> </w:t>
      </w:r>
      <w:r>
        <w:rPr>
          <w:sz w:val="20"/>
        </w:rPr>
        <w:t>a</w:t>
      </w:r>
      <w:r>
        <w:rPr>
          <w:spacing w:val="19"/>
          <w:sz w:val="20"/>
        </w:rPr>
        <w:t> </w:t>
      </w:r>
      <w:r>
        <w:rPr>
          <w:sz w:val="20"/>
        </w:rPr>
        <w:t>drawing (including a</w:t>
      </w:r>
      <w:r>
        <w:rPr>
          <w:spacing w:val="19"/>
          <w:sz w:val="20"/>
        </w:rPr>
        <w:t> </w:t>
      </w:r>
      <w:r>
        <w:rPr>
          <w:sz w:val="20"/>
        </w:rPr>
        <w:t>diagram, map, chart or plan), an</w:t>
      </w:r>
      <w:r>
        <w:rPr>
          <w:spacing w:val="19"/>
          <w:sz w:val="20"/>
        </w:rPr>
        <w:t> </w:t>
      </w:r>
      <w:r>
        <w:rPr>
          <w:sz w:val="20"/>
        </w:rPr>
        <w:t>engraving</w:t>
      </w:r>
      <w:r>
        <w:rPr>
          <w:spacing w:val="19"/>
          <w:sz w:val="20"/>
        </w:rPr>
        <w:t> </w:t>
      </w:r>
      <w:r>
        <w:rPr>
          <w:sz w:val="20"/>
        </w:rPr>
        <w:t>or</w:t>
      </w:r>
      <w:r>
        <w:rPr>
          <w:spacing w:val="20"/>
          <w:sz w:val="20"/>
        </w:rPr>
        <w:t> </w:t>
      </w:r>
      <w:r>
        <w:rPr>
          <w:sz w:val="20"/>
        </w:rPr>
        <w:t>a photograph, whether or not any such work possesses artistic quality;</w:t>
      </w:r>
    </w:p>
    <w:p>
      <w:pPr>
        <w:pStyle w:val="ListParagraph"/>
        <w:numPr>
          <w:ilvl w:val="0"/>
          <w:numId w:val="127"/>
        </w:numPr>
        <w:tabs>
          <w:tab w:pos="2015" w:val="left" w:leader="none"/>
        </w:tabs>
        <w:spacing w:line="240" w:lineRule="auto" w:before="90" w:after="0"/>
        <w:ind w:left="2015" w:right="0" w:hanging="360"/>
        <w:jc w:val="left"/>
        <w:rPr>
          <w:sz w:val="20"/>
        </w:rPr>
      </w:pPr>
      <w:r>
        <w:rPr>
          <w:sz w:val="20"/>
        </w:rPr>
        <w:t>a</w:t>
      </w:r>
      <w:r>
        <w:rPr>
          <w:spacing w:val="-8"/>
          <w:sz w:val="20"/>
        </w:rPr>
        <w:t> </w:t>
      </w:r>
      <w:r>
        <w:rPr>
          <w:sz w:val="20"/>
        </w:rPr>
        <w:t>work</w:t>
      </w:r>
      <w:r>
        <w:rPr>
          <w:spacing w:val="-3"/>
          <w:sz w:val="20"/>
        </w:rPr>
        <w:t> </w:t>
      </w:r>
      <w:r>
        <w:rPr>
          <w:sz w:val="20"/>
        </w:rPr>
        <w:t>of</w:t>
      </w:r>
      <w:r>
        <w:rPr>
          <w:spacing w:val="-5"/>
          <w:sz w:val="20"/>
        </w:rPr>
        <w:t> </w:t>
      </w:r>
      <w:r>
        <w:rPr>
          <w:sz w:val="20"/>
        </w:rPr>
        <w:t>architecture;</w:t>
      </w:r>
      <w:r>
        <w:rPr>
          <w:spacing w:val="-7"/>
          <w:sz w:val="20"/>
        </w:rPr>
        <w:t> </w:t>
      </w:r>
      <w:r>
        <w:rPr>
          <w:spacing w:val="-5"/>
          <w:sz w:val="20"/>
        </w:rPr>
        <w:t>and</w:t>
      </w:r>
    </w:p>
    <w:p>
      <w:pPr>
        <w:pStyle w:val="ListParagraph"/>
        <w:numPr>
          <w:ilvl w:val="0"/>
          <w:numId w:val="127"/>
        </w:numPr>
        <w:tabs>
          <w:tab w:pos="2015" w:val="left" w:leader="none"/>
        </w:tabs>
        <w:spacing w:line="240" w:lineRule="auto" w:before="125" w:after="0"/>
        <w:ind w:left="2015" w:right="0" w:hanging="360"/>
        <w:jc w:val="left"/>
        <w:rPr>
          <w:sz w:val="20"/>
        </w:rPr>
      </w:pPr>
      <w:r>
        <w:rPr>
          <w:sz w:val="20"/>
        </w:rPr>
        <w:t>any</w:t>
      </w:r>
      <w:r>
        <w:rPr>
          <w:spacing w:val="-7"/>
          <w:sz w:val="20"/>
        </w:rPr>
        <w:t> </w:t>
      </w:r>
      <w:r>
        <w:rPr>
          <w:sz w:val="20"/>
        </w:rPr>
        <w:t>other</w:t>
      </w:r>
      <w:r>
        <w:rPr>
          <w:spacing w:val="-3"/>
          <w:sz w:val="20"/>
        </w:rPr>
        <w:t> </w:t>
      </w:r>
      <w:r>
        <w:rPr>
          <w:sz w:val="20"/>
        </w:rPr>
        <w:t>work</w:t>
      </w:r>
      <w:r>
        <w:rPr>
          <w:spacing w:val="-2"/>
          <w:sz w:val="20"/>
        </w:rPr>
        <w:t> </w:t>
      </w:r>
      <w:r>
        <w:rPr>
          <w:sz w:val="20"/>
        </w:rPr>
        <w:t>of</w:t>
      </w:r>
      <w:r>
        <w:rPr>
          <w:spacing w:val="-4"/>
          <w:sz w:val="20"/>
        </w:rPr>
        <w:t> </w:t>
      </w:r>
      <w:r>
        <w:rPr>
          <w:sz w:val="20"/>
        </w:rPr>
        <w:t>artistic</w:t>
      </w:r>
      <w:r>
        <w:rPr>
          <w:spacing w:val="-4"/>
          <w:sz w:val="20"/>
        </w:rPr>
        <w:t> </w:t>
      </w:r>
      <w:r>
        <w:rPr>
          <w:spacing w:val="-2"/>
          <w:sz w:val="20"/>
        </w:rPr>
        <w:t>craftsmanship.</w:t>
      </w:r>
    </w:p>
    <w:p>
      <w:pPr>
        <w:pStyle w:val="BodyText"/>
        <w:spacing w:line="280" w:lineRule="auto" w:before="198"/>
        <w:ind w:right="271" w:hanging="1"/>
        <w:rPr>
          <w:i/>
        </w:rPr>
      </w:pPr>
      <w:r>
        <w:rPr/>
        <w:t>Word</w:t>
      </w:r>
      <w:r>
        <w:rPr>
          <w:spacing w:val="-1"/>
        </w:rPr>
        <w:t> </w:t>
      </w:r>
      <w:r>
        <w:rPr/>
        <w:t>“artistic” is</w:t>
      </w:r>
      <w:r>
        <w:rPr>
          <w:spacing w:val="-1"/>
        </w:rPr>
        <w:t> </w:t>
      </w:r>
      <w:r>
        <w:rPr/>
        <w:t>merely</w:t>
      </w:r>
      <w:r>
        <w:rPr>
          <w:spacing w:val="-4"/>
        </w:rPr>
        <w:t> </w:t>
      </w:r>
      <w:r>
        <w:rPr/>
        <w:t>used</w:t>
      </w:r>
      <w:r>
        <w:rPr>
          <w:spacing w:val="-1"/>
        </w:rPr>
        <w:t> </w:t>
      </w:r>
      <w:r>
        <w:rPr/>
        <w:t>as a</w:t>
      </w:r>
      <w:r>
        <w:rPr>
          <w:spacing w:val="-1"/>
        </w:rPr>
        <w:t> </w:t>
      </w:r>
      <w:r>
        <w:rPr/>
        <w:t>generic term to</w:t>
      </w:r>
      <w:r>
        <w:rPr>
          <w:spacing w:val="-1"/>
        </w:rPr>
        <w:t> </w:t>
      </w:r>
      <w:r>
        <w:rPr/>
        <w:t>include</w:t>
      </w:r>
      <w:r>
        <w:rPr>
          <w:spacing w:val="-1"/>
        </w:rPr>
        <w:t> </w:t>
      </w:r>
      <w:r>
        <w:rPr/>
        <w:t>the</w:t>
      </w:r>
      <w:r>
        <w:rPr>
          <w:spacing w:val="-1"/>
        </w:rPr>
        <w:t> </w:t>
      </w:r>
      <w:r>
        <w:rPr/>
        <w:t>different</w:t>
      </w:r>
      <w:r>
        <w:rPr>
          <w:spacing w:val="-1"/>
        </w:rPr>
        <w:t> </w:t>
      </w:r>
      <w:r>
        <w:rPr/>
        <w:t>processes</w:t>
      </w:r>
      <w:r>
        <w:rPr>
          <w:spacing w:val="-1"/>
        </w:rPr>
        <w:t> </w:t>
      </w:r>
      <w:r>
        <w:rPr/>
        <w:t>of creating works set</w:t>
      </w:r>
      <w:r>
        <w:rPr>
          <w:spacing w:val="-1"/>
        </w:rPr>
        <w:t> </w:t>
      </w:r>
      <w:r>
        <w:rPr/>
        <w:t>out</w:t>
      </w:r>
      <w:r>
        <w:rPr>
          <w:spacing w:val="-1"/>
        </w:rPr>
        <w:t> </w:t>
      </w:r>
      <w:r>
        <w:rPr/>
        <w:t>in the definition section and that provides that a work produced by one such processes, and that its creation involved some skill or</w:t>
      </w:r>
      <w:r>
        <w:rPr>
          <w:spacing w:val="12"/>
        </w:rPr>
        <w:t> </w:t>
      </w:r>
      <w:r>
        <w:rPr/>
        <w:t>labour</w:t>
      </w:r>
      <w:r>
        <w:rPr>
          <w:spacing w:val="12"/>
        </w:rPr>
        <w:t> </w:t>
      </w:r>
      <w:r>
        <w:rPr/>
        <w:t>on the part of</w:t>
      </w:r>
      <w:r>
        <w:rPr>
          <w:spacing w:val="13"/>
        </w:rPr>
        <w:t> </w:t>
      </w:r>
      <w:r>
        <w:rPr/>
        <w:t>the artist,</w:t>
      </w:r>
      <w:r>
        <w:rPr>
          <w:spacing w:val="13"/>
        </w:rPr>
        <w:t> </w:t>
      </w:r>
      <w:r>
        <w:rPr/>
        <w:t>it is</w:t>
      </w:r>
      <w:r>
        <w:rPr>
          <w:spacing w:val="12"/>
        </w:rPr>
        <w:t> </w:t>
      </w:r>
      <w:r>
        <w:rPr/>
        <w:t>protected [</w:t>
      </w:r>
      <w:r>
        <w:rPr>
          <w:i/>
        </w:rPr>
        <w:t>Associated Publishers</w:t>
      </w:r>
      <w:r>
        <w:rPr>
          <w:i/>
          <w:spacing w:val="12"/>
        </w:rPr>
        <w:t> </w:t>
      </w:r>
      <w:r>
        <w:rPr>
          <w:i/>
        </w:rPr>
        <w:t>(Madras)</w:t>
      </w:r>
      <w:r>
        <w:rPr>
          <w:i/>
          <w:spacing w:val="12"/>
        </w:rPr>
        <w:t> </w:t>
      </w:r>
      <w:r>
        <w:rPr>
          <w:i/>
        </w:rPr>
        <w:t>Ltd. v.</w:t>
      </w:r>
    </w:p>
    <w:p>
      <w:pPr>
        <w:spacing w:before="4"/>
        <w:ind w:left="1295" w:right="0" w:firstLine="0"/>
        <w:jc w:val="both"/>
        <w:rPr>
          <w:sz w:val="20"/>
        </w:rPr>
      </w:pPr>
      <w:r>
        <w:rPr>
          <w:i/>
          <w:sz w:val="20"/>
        </w:rPr>
        <w:t>K.</w:t>
      </w:r>
      <w:r>
        <w:rPr>
          <w:i/>
          <w:spacing w:val="-6"/>
          <w:sz w:val="20"/>
        </w:rPr>
        <w:t> </w:t>
      </w:r>
      <w:r>
        <w:rPr>
          <w:i/>
          <w:sz w:val="20"/>
        </w:rPr>
        <w:t>Bashyam</w:t>
      </w:r>
      <w:r>
        <w:rPr>
          <w:i/>
          <w:spacing w:val="-2"/>
          <w:sz w:val="20"/>
        </w:rPr>
        <w:t> </w:t>
      </w:r>
      <w:r>
        <w:rPr>
          <w:i/>
          <w:sz w:val="20"/>
        </w:rPr>
        <w:t>alias ‘Arya’</w:t>
      </w:r>
      <w:r>
        <w:rPr>
          <w:i/>
          <w:spacing w:val="-7"/>
          <w:sz w:val="20"/>
        </w:rPr>
        <w:t> </w:t>
      </w:r>
      <w:r>
        <w:rPr>
          <w:i/>
          <w:sz w:val="20"/>
        </w:rPr>
        <w:t>&amp;</w:t>
      </w:r>
      <w:r>
        <w:rPr>
          <w:i/>
          <w:spacing w:val="-3"/>
          <w:sz w:val="20"/>
        </w:rPr>
        <w:t> </w:t>
      </w:r>
      <w:r>
        <w:rPr>
          <w:i/>
          <w:sz w:val="20"/>
        </w:rPr>
        <w:t>Another</w:t>
      </w:r>
      <w:r>
        <w:rPr>
          <w:i/>
          <w:spacing w:val="-2"/>
          <w:sz w:val="20"/>
        </w:rPr>
        <w:t> </w:t>
      </w:r>
      <w:r>
        <w:rPr>
          <w:i/>
          <w:sz w:val="20"/>
        </w:rPr>
        <w:t>AIR</w:t>
      </w:r>
      <w:r>
        <w:rPr>
          <w:i/>
          <w:spacing w:val="-4"/>
          <w:sz w:val="20"/>
        </w:rPr>
        <w:t> </w:t>
      </w:r>
      <w:r>
        <w:rPr>
          <w:i/>
          <w:sz w:val="20"/>
        </w:rPr>
        <w:t>1961</w:t>
      </w:r>
      <w:r>
        <w:rPr>
          <w:i/>
          <w:spacing w:val="-4"/>
          <w:sz w:val="20"/>
        </w:rPr>
        <w:t> </w:t>
      </w:r>
      <w:r>
        <w:rPr>
          <w:i/>
          <w:sz w:val="20"/>
        </w:rPr>
        <w:t>Mad.</w:t>
      </w:r>
      <w:r>
        <w:rPr>
          <w:i/>
          <w:spacing w:val="-5"/>
          <w:sz w:val="20"/>
        </w:rPr>
        <w:t> </w:t>
      </w:r>
      <w:r>
        <w:rPr>
          <w:i/>
          <w:sz w:val="20"/>
        </w:rPr>
        <w:t>114</w:t>
      </w:r>
      <w:r>
        <w:rPr>
          <w:i/>
          <w:spacing w:val="-6"/>
          <w:sz w:val="20"/>
        </w:rPr>
        <w:t> </w:t>
      </w:r>
      <w:r>
        <w:rPr>
          <w:i/>
          <w:sz w:val="20"/>
        </w:rPr>
        <w:t>(1962)</w:t>
      </w:r>
      <w:r>
        <w:rPr>
          <w:i/>
          <w:spacing w:val="-4"/>
          <w:sz w:val="20"/>
        </w:rPr>
        <w:t> </w:t>
      </w:r>
      <w:r>
        <w:rPr>
          <w:i/>
          <w:sz w:val="20"/>
        </w:rPr>
        <w:t>1</w:t>
      </w:r>
      <w:r>
        <w:rPr>
          <w:i/>
          <w:spacing w:val="-4"/>
          <w:sz w:val="20"/>
        </w:rPr>
        <w:t> </w:t>
      </w:r>
      <w:r>
        <w:rPr>
          <w:i/>
          <w:sz w:val="20"/>
        </w:rPr>
        <w:t>Mad</w:t>
      </w:r>
      <w:r>
        <w:rPr>
          <w:i/>
          <w:spacing w:val="-3"/>
          <w:sz w:val="20"/>
        </w:rPr>
        <w:t> </w:t>
      </w:r>
      <w:r>
        <w:rPr>
          <w:i/>
          <w:sz w:val="20"/>
        </w:rPr>
        <w:t>LJ</w:t>
      </w:r>
      <w:r>
        <w:rPr>
          <w:i/>
          <w:spacing w:val="-4"/>
          <w:sz w:val="20"/>
        </w:rPr>
        <w:t> </w:t>
      </w:r>
      <w:r>
        <w:rPr>
          <w:i/>
          <w:spacing w:val="-2"/>
          <w:sz w:val="20"/>
        </w:rPr>
        <w:t>258</w:t>
      </w:r>
      <w:r>
        <w:rPr>
          <w:spacing w:val="-2"/>
          <w:sz w:val="20"/>
        </w:rPr>
        <w:t>].</w:t>
      </w:r>
    </w:p>
    <w:p>
      <w:pPr>
        <w:pStyle w:val="BodyText"/>
        <w:spacing w:line="280" w:lineRule="auto" w:before="199"/>
        <w:ind w:right="273"/>
      </w:pPr>
      <w:r>
        <w:rPr/>
        <w:t>What is required for copyright protection in an artistic work is ‘originality’. It is not originality of idea or the theme behind the work but the expression of the work which requires to be original. The originality required as per the Act is a minimum amount of originality. What is prevented under the Copyright Act is making of copies without permission of the author. A copy is one which is either a reproduction of the original or a work which closely resembles the original [</w:t>
      </w:r>
      <w:r>
        <w:rPr>
          <w:i/>
        </w:rPr>
        <w:t>Challenger Knitting Mills v. Kothari Hosery Factory 2002 PTC (24) 756</w:t>
      </w:r>
      <w:r>
        <w:rPr>
          <w:i/>
        </w:rPr>
        <w:t> Del. (Reg.)</w:t>
      </w:r>
      <w:r>
        <w:rPr/>
        <w:t>].</w:t>
      </w:r>
    </w:p>
    <w:p>
      <w:pPr>
        <w:pStyle w:val="BodyText"/>
        <w:spacing w:line="280" w:lineRule="auto" w:before="167"/>
        <w:ind w:right="272"/>
      </w:pPr>
      <w:r>
        <w:rPr/>
        <w:t>"Musical work" means a work consisting of music and includes any graphical notation of such work but does not include any words or any action intended to be sung, spoken or performed with the music. A musical</w:t>
      </w:r>
      <w:r>
        <w:rPr>
          <w:spacing w:val="40"/>
        </w:rPr>
        <w:t> </w:t>
      </w:r>
      <w:r>
        <w:rPr/>
        <w:t>work need not be written down to enjoy copyright protection.</w:t>
      </w:r>
    </w:p>
    <w:p>
      <w:pPr>
        <w:pStyle w:val="BodyText"/>
        <w:spacing w:line="280" w:lineRule="auto" w:before="162"/>
        <w:ind w:right="273"/>
      </w:pPr>
      <w:r>
        <w:rPr/>
        <w:t>"Sound recording" means a recording of sounds from which sounds may be produced regardless of the medium on which such recording is made or the method by which the sounds are produced. A phonogram and a CD-ROM are sound recordings.</w:t>
      </w:r>
    </w:p>
    <w:p>
      <w:pPr>
        <w:pStyle w:val="BodyText"/>
        <w:spacing w:line="280" w:lineRule="auto" w:before="162"/>
        <w:ind w:right="272"/>
      </w:pPr>
      <w:r>
        <w:rPr/>
        <w:t>"Cinematograph film" means any work of visual recording on any medium produced through a process from which a moving image may be produced by any means and includes a sound recording accompanying such visual recording and "cinematograph" shall be construed as including any work produced by any process analogous to cinematography including video films.</w:t>
      </w:r>
    </w:p>
    <w:p>
      <w:pPr>
        <w:spacing w:line="280" w:lineRule="auto" w:before="165"/>
        <w:ind w:left="1295" w:right="273" w:firstLine="0"/>
        <w:jc w:val="both"/>
        <w:rPr>
          <w:sz w:val="20"/>
        </w:rPr>
      </w:pPr>
      <w:r>
        <w:rPr>
          <w:sz w:val="20"/>
        </w:rPr>
        <w:t>The expression “cinematograph film” in Section 2(f) of the Copyright Act, 1957 includes video film also which has been recorded in </w:t>
      </w:r>
      <w:r>
        <w:rPr>
          <w:i/>
          <w:sz w:val="20"/>
        </w:rPr>
        <w:t>VCR. Entertaining Enterprises &amp; Others v. State of Tamil Nadu &amp; Another AIR 1984</w:t>
      </w:r>
      <w:r>
        <w:rPr>
          <w:i/>
          <w:sz w:val="20"/>
        </w:rPr>
        <w:t> Mad. 278</w:t>
      </w:r>
      <w:r>
        <w:rPr>
          <w:sz w:val="20"/>
        </w:rPr>
        <w:t>.</w:t>
      </w:r>
    </w:p>
    <w:p>
      <w:pPr>
        <w:pStyle w:val="BodyText"/>
        <w:spacing w:line="280" w:lineRule="auto" w:before="162"/>
        <w:ind w:right="273"/>
      </w:pPr>
      <w:r>
        <w:rPr/>
        <w:t>The Bombay High Court in </w:t>
      </w:r>
      <w:r>
        <w:rPr>
          <w:i/>
        </w:rPr>
        <w:t>Fortune Films International v. Dev Anand &amp; Another AIR 1979 Bom.17</w:t>
      </w:r>
      <w:r>
        <w:rPr/>
        <w:t>, has held that in view of the definitions of “artistic work”, “dramatic work” and cinematograph film”, it would appear that the Copyright Act, 1957 does not recognize the performance of an actor as ‘work’ which is protected by the Copyright Act.</w:t>
      </w:r>
    </w:p>
    <w:p>
      <w:pPr>
        <w:spacing w:after="0" w:line="280" w:lineRule="auto"/>
        <w:sectPr>
          <w:pgSz w:w="12240" w:h="15840"/>
          <w:pgMar w:top="780" w:bottom="280" w:left="0" w:right="1020"/>
        </w:sectPr>
      </w:pPr>
    </w:p>
    <w:p>
      <w:pPr>
        <w:spacing w:before="81"/>
        <w:ind w:left="1295" w:right="0" w:firstLine="0"/>
        <w:jc w:val="left"/>
        <w:rPr>
          <w:sz w:val="20"/>
        </w:rPr>
      </w:pPr>
      <w:r>
        <w:rPr>
          <w:b/>
          <w:sz w:val="20"/>
        </w:rPr>
        <w:t>188</w:t>
      </w:r>
      <w:r>
        <w:rPr>
          <w:b/>
          <w:spacing w:val="78"/>
          <w:w w:val="150"/>
          <w:sz w:val="20"/>
        </w:rPr>
        <w:t> </w:t>
      </w:r>
      <w:r>
        <w:rPr>
          <w:sz w:val="20"/>
        </w:rPr>
        <w:t>PP-</w:t>
      </w:r>
      <w:r>
        <w:rPr>
          <w:spacing w:val="-2"/>
          <w:sz w:val="20"/>
        </w:rPr>
        <w:t>IPRL&amp;P</w:t>
      </w:r>
    </w:p>
    <w:p>
      <w:pPr>
        <w:pStyle w:val="BodyText"/>
        <w:spacing w:before="105"/>
        <w:ind w:left="0"/>
        <w:jc w:val="left"/>
        <w:rPr>
          <w:sz w:val="22"/>
        </w:rPr>
      </w:pPr>
    </w:p>
    <w:p>
      <w:pPr>
        <w:pStyle w:val="Heading2"/>
        <w:tabs>
          <w:tab w:pos="10972" w:val="left" w:leader="none"/>
        </w:tabs>
      </w:pPr>
      <w:r>
        <w:rPr>
          <w:color w:val="FFFFFF"/>
          <w:spacing w:val="-33"/>
          <w:shd w:fill="3F3F3F" w:color="auto" w:val="clear"/>
        </w:rPr>
        <w:t> </w:t>
      </w:r>
      <w:r>
        <w:rPr>
          <w:color w:val="FFFFFF"/>
          <w:shd w:fill="3F3F3F" w:color="auto" w:val="clear"/>
        </w:rPr>
        <w:t>COPYRIGHT</w:t>
      </w:r>
      <w:r>
        <w:rPr>
          <w:color w:val="FFFFFF"/>
          <w:spacing w:val="-7"/>
          <w:shd w:fill="3F3F3F" w:color="auto" w:val="clear"/>
        </w:rPr>
        <w:t> </w:t>
      </w:r>
      <w:r>
        <w:rPr>
          <w:color w:val="FFFFFF"/>
          <w:shd w:fill="3F3F3F" w:color="auto" w:val="clear"/>
        </w:rPr>
        <w:t>PERTAINING</w:t>
      </w:r>
      <w:r>
        <w:rPr>
          <w:color w:val="FFFFFF"/>
          <w:spacing w:val="-2"/>
          <w:shd w:fill="3F3F3F" w:color="auto" w:val="clear"/>
        </w:rPr>
        <w:t> </w:t>
      </w:r>
      <w:r>
        <w:rPr>
          <w:color w:val="FFFFFF"/>
          <w:shd w:fill="3F3F3F" w:color="auto" w:val="clear"/>
        </w:rPr>
        <w:t>TO</w:t>
      </w:r>
      <w:r>
        <w:rPr>
          <w:color w:val="FFFFFF"/>
          <w:spacing w:val="-1"/>
          <w:shd w:fill="3F3F3F" w:color="auto" w:val="clear"/>
        </w:rPr>
        <w:t> </w:t>
      </w:r>
      <w:r>
        <w:rPr>
          <w:color w:val="FFFFFF"/>
          <w:spacing w:val="-2"/>
          <w:shd w:fill="3F3F3F" w:color="auto" w:val="clear"/>
        </w:rPr>
        <w:t>SOFTWARE</w:t>
      </w:r>
      <w:r>
        <w:rPr>
          <w:color w:val="FFFFFF"/>
          <w:shd w:fill="3F3F3F" w:color="auto" w:val="clear"/>
        </w:rPr>
        <w:tab/>
      </w:r>
    </w:p>
    <w:p>
      <w:pPr>
        <w:pStyle w:val="BodyText"/>
        <w:spacing w:line="280" w:lineRule="auto" w:before="198"/>
        <w:ind w:right="270"/>
      </w:pPr>
      <w:r>
        <w:rPr/>
        <w:t>The definition of ”Literary wok” under section 2 (o) of the Copy right Act,1957 includes computer</w:t>
      </w:r>
      <w:r>
        <w:rPr>
          <w:spacing w:val="40"/>
        </w:rPr>
        <w:t> </w:t>
      </w:r>
      <w:r>
        <w:rPr/>
        <w:t>programmes, tables and compilations including computer "literary data bases. Computer programme as stated above was included within the definition of "literary work" in 1984 and the new definition of "computer programme" under Section 2 (ffc) introduced in 1994 means a set of instructions expressed in words, codes or in any other form, including a machine-readable medium, capable of causing a computer to perform a particular task or achieve a particular result.</w:t>
      </w:r>
    </w:p>
    <w:p>
      <w:pPr>
        <w:pStyle w:val="BodyText"/>
        <w:spacing w:line="280" w:lineRule="auto" w:before="164"/>
        <w:ind w:left="1296" w:right="270"/>
      </w:pPr>
      <w:r>
        <w:rPr/>
        <w:t>Computer programmes (also known as "software") originated with the invention of the computer itself. However,</w:t>
      </w:r>
      <w:r>
        <w:rPr>
          <w:spacing w:val="-2"/>
        </w:rPr>
        <w:t> </w:t>
      </w:r>
      <w:r>
        <w:rPr/>
        <w:t>it was only</w:t>
      </w:r>
      <w:r>
        <w:rPr>
          <w:spacing w:val="-2"/>
        </w:rPr>
        <w:t> </w:t>
      </w:r>
      <w:r>
        <w:rPr/>
        <w:t>with</w:t>
      </w:r>
      <w:r>
        <w:rPr>
          <w:spacing w:val="-2"/>
        </w:rPr>
        <w:t> </w:t>
      </w:r>
      <w:r>
        <w:rPr/>
        <w:t>the</w:t>
      </w:r>
      <w:r>
        <w:rPr>
          <w:spacing w:val="-2"/>
        </w:rPr>
        <w:t> </w:t>
      </w:r>
      <w:r>
        <w:rPr/>
        <w:t>advent</w:t>
      </w:r>
      <w:r>
        <w:rPr>
          <w:spacing w:val="-2"/>
        </w:rPr>
        <w:t> </w:t>
      </w:r>
      <w:r>
        <w:rPr/>
        <w:t>of Personal</w:t>
      </w:r>
      <w:r>
        <w:rPr>
          <w:spacing w:val="-2"/>
        </w:rPr>
        <w:t> </w:t>
      </w:r>
      <w:r>
        <w:rPr/>
        <w:t>Computers (PCs) in</w:t>
      </w:r>
      <w:r>
        <w:rPr>
          <w:spacing w:val="-2"/>
        </w:rPr>
        <w:t> </w:t>
      </w:r>
      <w:r>
        <w:rPr/>
        <w:t>the</w:t>
      </w:r>
      <w:r>
        <w:rPr>
          <w:spacing w:val="-2"/>
        </w:rPr>
        <w:t> </w:t>
      </w:r>
      <w:r>
        <w:rPr/>
        <w:t>1980s that</w:t>
      </w:r>
      <w:r>
        <w:rPr>
          <w:spacing w:val="-2"/>
        </w:rPr>
        <w:t> </w:t>
      </w:r>
      <w:r>
        <w:rPr/>
        <w:t>software</w:t>
      </w:r>
      <w:r>
        <w:rPr>
          <w:spacing w:val="-2"/>
        </w:rPr>
        <w:t> </w:t>
      </w:r>
      <w:r>
        <w:rPr/>
        <w:t>became</w:t>
      </w:r>
      <w:r>
        <w:rPr>
          <w:spacing w:val="-2"/>
        </w:rPr>
        <w:t> </w:t>
      </w:r>
      <w:r>
        <w:rPr/>
        <w:t>w'dely available and the need for protecting software under Copyright law became an issue. In the initial stages, computer programmes were developed by</w:t>
      </w:r>
      <w:r>
        <w:rPr>
          <w:spacing w:val="-2"/>
        </w:rPr>
        <w:t> </w:t>
      </w:r>
      <w:r>
        <w:rPr/>
        <w:t>the manufacturers of computers themselves.</w:t>
      </w:r>
      <w:r>
        <w:rPr>
          <w:spacing w:val="-3"/>
        </w:rPr>
        <w:t> </w:t>
      </w:r>
      <w:r>
        <w:rPr/>
        <w:t>With the emergence of wide use of PCs, production of software became</w:t>
      </w:r>
      <w:r>
        <w:rPr>
          <w:spacing w:val="-2"/>
        </w:rPr>
        <w:t> </w:t>
      </w:r>
      <w:r>
        <w:rPr/>
        <w:t>delinked</w:t>
      </w:r>
      <w:r>
        <w:rPr>
          <w:spacing w:val="-2"/>
        </w:rPr>
        <w:t> </w:t>
      </w:r>
      <w:r>
        <w:rPr/>
        <w:t>from manufacturers</w:t>
      </w:r>
      <w:r>
        <w:rPr>
          <w:spacing w:val="-2"/>
        </w:rPr>
        <w:t> </w:t>
      </w:r>
      <w:r>
        <w:rPr/>
        <w:t>of computers.</w:t>
      </w:r>
      <w:r>
        <w:rPr>
          <w:spacing w:val="-2"/>
        </w:rPr>
        <w:t> </w:t>
      </w:r>
      <w:r>
        <w:rPr/>
        <w:t>Development and manufacturing of software has now become an independent activity and the number of companies engaged in this activity has also increased. It is however the output and variety which has grown manifold which has given rise to problems of enforcement of Copyright in them. While vigorous competition among producers of software has, on the one hand brought about improvement in the quality of computer programmes and brought down the prices, the increased opportunities have also given rise to what is commonly known as "software piracy'' - the activity of duplicating and distributing software without authority from the holder of the copyright.</w:t>
      </w:r>
    </w:p>
    <w:p>
      <w:pPr>
        <w:pStyle w:val="BodyText"/>
        <w:spacing w:line="280" w:lineRule="auto" w:before="172"/>
        <w:ind w:left="1296" w:right="272"/>
      </w:pPr>
      <w:r>
        <w:rPr/>
        <w:t>The philosophical justification for including computer programmes within the definition of ' 'literary work'' has been that computer programmes are also products of intellectual skill like any</w:t>
      </w:r>
      <w:r>
        <w:rPr>
          <w:spacing w:val="-2"/>
        </w:rPr>
        <w:t> </w:t>
      </w:r>
      <w:r>
        <w:rPr/>
        <w:t>other literary</w:t>
      </w:r>
      <w:r>
        <w:rPr>
          <w:spacing w:val="-2"/>
        </w:rPr>
        <w:t> </w:t>
      </w:r>
      <w:r>
        <w:rPr/>
        <w:t>work. Developing a computer programme is an activity which is comparable to the writing of a novel or other literary work excepting that the "language" used as well as its uses are of a very different kind. Though a software can be written by individual programmer, most of the major software’s are the outcome of group efforts, where medium to large sized teams spend months or even years to write a programme.</w:t>
      </w:r>
    </w:p>
    <w:p>
      <w:pPr>
        <w:pStyle w:val="BodyText"/>
        <w:spacing w:line="280" w:lineRule="auto" w:before="166"/>
        <w:ind w:right="272"/>
      </w:pPr>
      <w:r>
        <w:rPr/>
        <w:t>Like the unauthorised copying of literary works, unauthorised copying of computer programmes also attracts the same legal consequences under the Copyright law. However, since the facility of copying a computer software and its duplication is within the easy reach of a potential pirate and since copies of software are indistinguishable from the original, publishers/owners of software are also confronted with daunting problems for safeguarding their interests under the Copyright law when large scale software piracy takes place. Software piracy has assumed enormous proportions in certain countries and has become a friction point in international trade negotiations. Within domestic jurisdictions also software piracy has thrown up serious challenges to enforcement authorities. The Copyright (Amendment) Act, 1994 has tried to address these questions and has incorporated internationally recognised standards and procedures for enforcement of copyright</w:t>
      </w:r>
      <w:r>
        <w:rPr>
          <w:spacing w:val="-2"/>
        </w:rPr>
        <w:t> </w:t>
      </w:r>
      <w:r>
        <w:rPr/>
        <w:t>in</w:t>
      </w:r>
      <w:r>
        <w:rPr>
          <w:spacing w:val="-2"/>
        </w:rPr>
        <w:t> </w:t>
      </w:r>
      <w:r>
        <w:rPr/>
        <w:t>the</w:t>
      </w:r>
      <w:r>
        <w:rPr>
          <w:spacing w:val="-2"/>
        </w:rPr>
        <w:t> </w:t>
      </w:r>
      <w:r>
        <w:rPr/>
        <w:t>field</w:t>
      </w:r>
      <w:r>
        <w:rPr>
          <w:spacing w:val="-2"/>
        </w:rPr>
        <w:t> </w:t>
      </w:r>
      <w:r>
        <w:rPr/>
        <w:t>of computer programmes.</w:t>
      </w:r>
      <w:r>
        <w:rPr>
          <w:spacing w:val="-4"/>
        </w:rPr>
        <w:t> </w:t>
      </w:r>
      <w:r>
        <w:rPr/>
        <w:t>The</w:t>
      </w:r>
      <w:r>
        <w:rPr>
          <w:spacing w:val="-2"/>
        </w:rPr>
        <w:t> </w:t>
      </w:r>
      <w:r>
        <w:rPr/>
        <w:t>relevant</w:t>
      </w:r>
      <w:r>
        <w:rPr>
          <w:spacing w:val="-2"/>
        </w:rPr>
        <w:t> </w:t>
      </w:r>
      <w:r>
        <w:rPr/>
        <w:t>provisions have</w:t>
      </w:r>
      <w:r>
        <w:rPr>
          <w:spacing w:val="-2"/>
        </w:rPr>
        <w:t> </w:t>
      </w:r>
      <w:r>
        <w:rPr/>
        <w:t>been discussed</w:t>
      </w:r>
      <w:r>
        <w:rPr>
          <w:spacing w:val="-2"/>
        </w:rPr>
        <w:t> </w:t>
      </w:r>
      <w:r>
        <w:rPr/>
        <w:t>under remedies against infringement of copyright</w:t>
      </w:r>
    </w:p>
    <w:p>
      <w:pPr>
        <w:pStyle w:val="Heading2"/>
        <w:tabs>
          <w:tab w:pos="10972" w:val="left" w:leader="none"/>
        </w:tabs>
        <w:spacing w:before="151"/>
      </w:pPr>
      <w:r>
        <w:rPr>
          <w:color w:val="FFFFFF"/>
          <w:spacing w:val="-33"/>
          <w:shd w:fill="3F3F3F" w:color="auto" w:val="clear"/>
        </w:rPr>
        <w:t> </w:t>
      </w:r>
      <w:r>
        <w:rPr>
          <w:color w:val="FFFFFF"/>
          <w:shd w:fill="3F3F3F" w:color="auto" w:val="clear"/>
        </w:rPr>
        <w:t>AUTHORSHIP</w:t>
      </w:r>
      <w:r>
        <w:rPr>
          <w:color w:val="FFFFFF"/>
          <w:spacing w:val="-5"/>
          <w:shd w:fill="3F3F3F" w:color="auto" w:val="clear"/>
        </w:rPr>
        <w:t> </w:t>
      </w:r>
      <w:r>
        <w:rPr>
          <w:color w:val="FFFFFF"/>
          <w:shd w:fill="3F3F3F" w:color="auto" w:val="clear"/>
        </w:rPr>
        <w:t>AND</w:t>
      </w:r>
      <w:r>
        <w:rPr>
          <w:color w:val="FFFFFF"/>
          <w:spacing w:val="-5"/>
          <w:shd w:fill="3F3F3F" w:color="auto" w:val="clear"/>
        </w:rPr>
        <w:t> </w:t>
      </w:r>
      <w:r>
        <w:rPr>
          <w:color w:val="FFFFFF"/>
          <w:spacing w:val="-2"/>
          <w:shd w:fill="3F3F3F" w:color="auto" w:val="clear"/>
        </w:rPr>
        <w:t>OWNERSHIP</w:t>
      </w:r>
      <w:r>
        <w:rPr>
          <w:color w:val="FFFFFF"/>
          <w:shd w:fill="3F3F3F" w:color="auto" w:val="clear"/>
        </w:rPr>
        <w:tab/>
      </w:r>
    </w:p>
    <w:p>
      <w:pPr>
        <w:pStyle w:val="BodyText"/>
        <w:spacing w:line="280" w:lineRule="auto" w:before="196"/>
        <w:ind w:right="273"/>
      </w:pPr>
      <w:r>
        <w:rPr/>
        <w:t>Copyright protects the rights of authors, i.e., creators of intellectual property in the form of literary, musical, dramatic and artistic works and cinematograph films and sound recordings. Generally the author is the first owner of copyright in a work.</w:t>
      </w:r>
    </w:p>
    <w:p>
      <w:pPr>
        <w:pStyle w:val="BodyText"/>
        <w:spacing w:before="162"/>
      </w:pPr>
      <w:r>
        <w:rPr/>
        <w:t>“Author”</w:t>
      </w:r>
      <w:r>
        <w:rPr>
          <w:spacing w:val="-5"/>
        </w:rPr>
        <w:t> </w:t>
      </w:r>
      <w:r>
        <w:rPr/>
        <w:t>as</w:t>
      </w:r>
      <w:r>
        <w:rPr>
          <w:spacing w:val="-3"/>
        </w:rPr>
        <w:t> </w:t>
      </w:r>
      <w:r>
        <w:rPr/>
        <w:t>per</w:t>
      </w:r>
      <w:r>
        <w:rPr>
          <w:spacing w:val="-1"/>
        </w:rPr>
        <w:t> </w:t>
      </w:r>
      <w:r>
        <w:rPr/>
        <w:t>Section</w:t>
      </w:r>
      <w:r>
        <w:rPr>
          <w:spacing w:val="-6"/>
        </w:rPr>
        <w:t> </w:t>
      </w:r>
      <w:r>
        <w:rPr/>
        <w:t>2(d)</w:t>
      </w:r>
      <w:r>
        <w:rPr>
          <w:spacing w:val="-4"/>
        </w:rPr>
        <w:t> </w:t>
      </w:r>
      <w:r>
        <w:rPr/>
        <w:t>of</w:t>
      </w:r>
      <w:r>
        <w:rPr>
          <w:spacing w:val="-3"/>
        </w:rPr>
        <w:t> </w:t>
      </w:r>
      <w:r>
        <w:rPr/>
        <w:t>the</w:t>
      </w:r>
      <w:r>
        <w:rPr>
          <w:spacing w:val="-5"/>
        </w:rPr>
        <w:t> </w:t>
      </w:r>
      <w:r>
        <w:rPr/>
        <w:t>Act</w:t>
      </w:r>
      <w:r>
        <w:rPr>
          <w:spacing w:val="-5"/>
        </w:rPr>
        <w:t> </w:t>
      </w:r>
      <w:r>
        <w:rPr>
          <w:spacing w:val="-4"/>
        </w:rPr>
        <w:t>means</w:t>
      </w:r>
    </w:p>
    <w:p>
      <w:pPr>
        <w:pStyle w:val="ListParagraph"/>
        <w:numPr>
          <w:ilvl w:val="0"/>
          <w:numId w:val="128"/>
        </w:numPr>
        <w:tabs>
          <w:tab w:pos="2015" w:val="left" w:leader="none"/>
        </w:tabs>
        <w:spacing w:line="240" w:lineRule="auto" w:before="105" w:after="0"/>
        <w:ind w:left="2015" w:right="0" w:hanging="360"/>
        <w:jc w:val="left"/>
        <w:rPr>
          <w:sz w:val="20"/>
        </w:rPr>
      </w:pPr>
      <w:r>
        <w:rPr>
          <w:sz w:val="20"/>
        </w:rPr>
        <w:t>In</w:t>
      </w:r>
      <w:r>
        <w:rPr>
          <w:spacing w:val="-5"/>
          <w:sz w:val="20"/>
        </w:rPr>
        <w:t> </w:t>
      </w:r>
      <w:r>
        <w:rPr>
          <w:sz w:val="20"/>
        </w:rPr>
        <w:t>the</w:t>
      </w:r>
      <w:r>
        <w:rPr>
          <w:spacing w:val="-5"/>
          <w:sz w:val="20"/>
        </w:rPr>
        <w:t> </w:t>
      </w:r>
      <w:r>
        <w:rPr>
          <w:sz w:val="20"/>
        </w:rPr>
        <w:t>case</w:t>
      </w:r>
      <w:r>
        <w:rPr>
          <w:spacing w:val="-5"/>
          <w:sz w:val="20"/>
        </w:rPr>
        <w:t> </w:t>
      </w:r>
      <w:r>
        <w:rPr>
          <w:sz w:val="20"/>
        </w:rPr>
        <w:t>of</w:t>
      </w:r>
      <w:r>
        <w:rPr>
          <w:spacing w:val="-4"/>
          <w:sz w:val="20"/>
        </w:rPr>
        <w:t> </w:t>
      </w:r>
      <w:r>
        <w:rPr>
          <w:sz w:val="20"/>
        </w:rPr>
        <w:t>a</w:t>
      </w:r>
      <w:r>
        <w:rPr>
          <w:spacing w:val="-3"/>
          <w:sz w:val="20"/>
        </w:rPr>
        <w:t> </w:t>
      </w:r>
      <w:r>
        <w:rPr>
          <w:sz w:val="20"/>
        </w:rPr>
        <w:t>literary</w:t>
      </w:r>
      <w:r>
        <w:rPr>
          <w:spacing w:val="-6"/>
          <w:sz w:val="20"/>
        </w:rPr>
        <w:t> </w:t>
      </w:r>
      <w:r>
        <w:rPr>
          <w:sz w:val="20"/>
        </w:rPr>
        <w:t>or</w:t>
      </w:r>
      <w:r>
        <w:rPr>
          <w:spacing w:val="-4"/>
          <w:sz w:val="20"/>
        </w:rPr>
        <w:t> </w:t>
      </w:r>
      <w:r>
        <w:rPr>
          <w:sz w:val="20"/>
        </w:rPr>
        <w:t>dramatic</w:t>
      </w:r>
      <w:r>
        <w:rPr>
          <w:spacing w:val="-3"/>
          <w:sz w:val="20"/>
        </w:rPr>
        <w:t> </w:t>
      </w:r>
      <w:r>
        <w:rPr>
          <w:sz w:val="20"/>
        </w:rPr>
        <w:t>work</w:t>
      </w:r>
      <w:r>
        <w:rPr>
          <w:spacing w:val="-1"/>
          <w:sz w:val="20"/>
        </w:rPr>
        <w:t> </w:t>
      </w:r>
      <w:r>
        <w:rPr>
          <w:sz w:val="20"/>
        </w:rPr>
        <w:t>the</w:t>
      </w:r>
      <w:r>
        <w:rPr>
          <w:spacing w:val="-5"/>
          <w:sz w:val="20"/>
        </w:rPr>
        <w:t> </w:t>
      </w:r>
      <w:r>
        <w:rPr>
          <w:sz w:val="20"/>
        </w:rPr>
        <w:t>author,</w:t>
      </w:r>
      <w:r>
        <w:rPr>
          <w:spacing w:val="-3"/>
          <w:sz w:val="20"/>
        </w:rPr>
        <w:t> </w:t>
      </w:r>
      <w:r>
        <w:rPr>
          <w:sz w:val="20"/>
        </w:rPr>
        <w:t>i.e.,</w:t>
      </w:r>
      <w:r>
        <w:rPr>
          <w:spacing w:val="-5"/>
          <w:sz w:val="20"/>
        </w:rPr>
        <w:t> </w:t>
      </w:r>
      <w:r>
        <w:rPr>
          <w:sz w:val="20"/>
        </w:rPr>
        <w:t>the</w:t>
      </w:r>
      <w:r>
        <w:rPr>
          <w:spacing w:val="-3"/>
          <w:sz w:val="20"/>
        </w:rPr>
        <w:t> </w:t>
      </w:r>
      <w:r>
        <w:rPr>
          <w:sz w:val="20"/>
        </w:rPr>
        <w:t>person</w:t>
      </w:r>
      <w:r>
        <w:rPr>
          <w:spacing w:val="-3"/>
          <w:sz w:val="20"/>
        </w:rPr>
        <w:t> </w:t>
      </w:r>
      <w:r>
        <w:rPr>
          <w:sz w:val="20"/>
        </w:rPr>
        <w:t>who</w:t>
      </w:r>
      <w:r>
        <w:rPr>
          <w:spacing w:val="-5"/>
          <w:sz w:val="20"/>
        </w:rPr>
        <w:t> </w:t>
      </w:r>
      <w:r>
        <w:rPr>
          <w:sz w:val="20"/>
        </w:rPr>
        <w:t>creates</w:t>
      </w:r>
      <w:r>
        <w:rPr>
          <w:spacing w:val="-4"/>
          <w:sz w:val="20"/>
        </w:rPr>
        <w:t> </w:t>
      </w:r>
      <w:r>
        <w:rPr>
          <w:sz w:val="20"/>
        </w:rPr>
        <w:t>the</w:t>
      </w:r>
      <w:r>
        <w:rPr>
          <w:spacing w:val="-3"/>
          <w:sz w:val="20"/>
        </w:rPr>
        <w:t> </w:t>
      </w:r>
      <w:r>
        <w:rPr>
          <w:spacing w:val="-2"/>
          <w:sz w:val="20"/>
        </w:rPr>
        <w:t>work.</w:t>
      </w:r>
    </w:p>
    <w:p>
      <w:pPr>
        <w:pStyle w:val="ListParagraph"/>
        <w:numPr>
          <w:ilvl w:val="0"/>
          <w:numId w:val="128"/>
        </w:numPr>
        <w:tabs>
          <w:tab w:pos="2015" w:val="left" w:leader="none"/>
        </w:tabs>
        <w:spacing w:line="240" w:lineRule="auto" w:before="105" w:after="0"/>
        <w:ind w:left="2015" w:right="0" w:hanging="360"/>
        <w:jc w:val="left"/>
        <w:rPr>
          <w:sz w:val="20"/>
        </w:rPr>
      </w:pPr>
      <w:r>
        <w:rPr>
          <w:sz w:val="20"/>
        </w:rPr>
        <w:t>In</w:t>
      </w:r>
      <w:r>
        <w:rPr>
          <w:spacing w:val="-4"/>
          <w:sz w:val="20"/>
        </w:rPr>
        <w:t> </w:t>
      </w:r>
      <w:r>
        <w:rPr>
          <w:sz w:val="20"/>
        </w:rPr>
        <w:t>the</w:t>
      </w:r>
      <w:r>
        <w:rPr>
          <w:spacing w:val="-4"/>
          <w:sz w:val="20"/>
        </w:rPr>
        <w:t> </w:t>
      </w:r>
      <w:r>
        <w:rPr>
          <w:sz w:val="20"/>
        </w:rPr>
        <w:t>case</w:t>
      </w:r>
      <w:r>
        <w:rPr>
          <w:spacing w:val="-4"/>
          <w:sz w:val="20"/>
        </w:rPr>
        <w:t> </w:t>
      </w:r>
      <w:r>
        <w:rPr>
          <w:sz w:val="20"/>
        </w:rPr>
        <w:t>of</w:t>
      </w:r>
      <w:r>
        <w:rPr>
          <w:spacing w:val="-2"/>
          <w:sz w:val="20"/>
        </w:rPr>
        <w:t> </w:t>
      </w:r>
      <w:r>
        <w:rPr>
          <w:sz w:val="20"/>
        </w:rPr>
        <w:t>a</w:t>
      </w:r>
      <w:r>
        <w:rPr>
          <w:spacing w:val="-4"/>
          <w:sz w:val="20"/>
        </w:rPr>
        <w:t> </w:t>
      </w:r>
      <w:r>
        <w:rPr>
          <w:sz w:val="20"/>
        </w:rPr>
        <w:t>musical</w:t>
      </w:r>
      <w:r>
        <w:rPr>
          <w:spacing w:val="-2"/>
          <w:sz w:val="20"/>
        </w:rPr>
        <w:t> </w:t>
      </w:r>
      <w:r>
        <w:rPr>
          <w:sz w:val="20"/>
        </w:rPr>
        <w:t>work,</w:t>
      </w:r>
      <w:r>
        <w:rPr>
          <w:spacing w:val="-4"/>
          <w:sz w:val="20"/>
        </w:rPr>
        <w:t> </w:t>
      </w:r>
      <w:r>
        <w:rPr>
          <w:sz w:val="20"/>
        </w:rPr>
        <w:t>the</w:t>
      </w:r>
      <w:r>
        <w:rPr>
          <w:spacing w:val="-4"/>
          <w:sz w:val="20"/>
        </w:rPr>
        <w:t> </w:t>
      </w:r>
      <w:r>
        <w:rPr>
          <w:spacing w:val="-2"/>
          <w:sz w:val="20"/>
        </w:rPr>
        <w:t>composer.</w:t>
      </w:r>
    </w:p>
    <w:p>
      <w:pPr>
        <w:spacing w:after="0" w:line="240" w:lineRule="auto"/>
        <w:jc w:val="left"/>
        <w:rPr>
          <w:sz w:val="20"/>
        </w:rPr>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189</w:t>
      </w:r>
    </w:p>
    <w:p>
      <w:pPr>
        <w:pStyle w:val="BodyText"/>
        <w:spacing w:before="136"/>
        <w:ind w:left="0"/>
        <w:jc w:val="left"/>
        <w:rPr>
          <w:b/>
        </w:rPr>
      </w:pPr>
    </w:p>
    <w:p>
      <w:pPr>
        <w:pStyle w:val="ListParagraph"/>
        <w:numPr>
          <w:ilvl w:val="0"/>
          <w:numId w:val="128"/>
        </w:numPr>
        <w:tabs>
          <w:tab w:pos="2015" w:val="left" w:leader="none"/>
        </w:tabs>
        <w:spacing w:line="240" w:lineRule="auto" w:before="1" w:after="0"/>
        <w:ind w:left="2015" w:right="0" w:hanging="360"/>
        <w:jc w:val="left"/>
        <w:rPr>
          <w:sz w:val="20"/>
        </w:rPr>
      </w:pPr>
      <w:r>
        <w:rPr>
          <w:sz w:val="20"/>
        </w:rPr>
        <w:t>In</w:t>
      </w:r>
      <w:r>
        <w:rPr>
          <w:spacing w:val="-5"/>
          <w:sz w:val="20"/>
        </w:rPr>
        <w:t> </w:t>
      </w:r>
      <w:r>
        <w:rPr>
          <w:sz w:val="20"/>
        </w:rPr>
        <w:t>the</w:t>
      </w:r>
      <w:r>
        <w:rPr>
          <w:spacing w:val="-5"/>
          <w:sz w:val="20"/>
        </w:rPr>
        <w:t> </w:t>
      </w:r>
      <w:r>
        <w:rPr>
          <w:sz w:val="20"/>
        </w:rPr>
        <w:t>case</w:t>
      </w:r>
      <w:r>
        <w:rPr>
          <w:spacing w:val="-5"/>
          <w:sz w:val="20"/>
        </w:rPr>
        <w:t> </w:t>
      </w:r>
      <w:r>
        <w:rPr>
          <w:sz w:val="20"/>
        </w:rPr>
        <w:t>of</w:t>
      </w:r>
      <w:r>
        <w:rPr>
          <w:spacing w:val="-3"/>
          <w:sz w:val="20"/>
        </w:rPr>
        <w:t> </w:t>
      </w:r>
      <w:r>
        <w:rPr>
          <w:sz w:val="20"/>
        </w:rPr>
        <w:t>a</w:t>
      </w:r>
      <w:r>
        <w:rPr>
          <w:spacing w:val="-4"/>
          <w:sz w:val="20"/>
        </w:rPr>
        <w:t> </w:t>
      </w:r>
      <w:r>
        <w:rPr>
          <w:sz w:val="20"/>
        </w:rPr>
        <w:t>cinematograph</w:t>
      </w:r>
      <w:r>
        <w:rPr>
          <w:spacing w:val="-5"/>
          <w:sz w:val="20"/>
        </w:rPr>
        <w:t> </w:t>
      </w:r>
      <w:r>
        <w:rPr>
          <w:sz w:val="20"/>
        </w:rPr>
        <w:t>film,</w:t>
      </w:r>
      <w:r>
        <w:rPr>
          <w:spacing w:val="-5"/>
          <w:sz w:val="20"/>
        </w:rPr>
        <w:t> </w:t>
      </w:r>
      <w:r>
        <w:rPr>
          <w:sz w:val="20"/>
        </w:rPr>
        <w:t>the</w:t>
      </w:r>
      <w:r>
        <w:rPr>
          <w:spacing w:val="-5"/>
          <w:sz w:val="20"/>
        </w:rPr>
        <w:t> </w:t>
      </w:r>
      <w:r>
        <w:rPr>
          <w:spacing w:val="-2"/>
          <w:sz w:val="20"/>
        </w:rPr>
        <w:t>producer.</w:t>
      </w:r>
    </w:p>
    <w:p>
      <w:pPr>
        <w:pStyle w:val="ListParagraph"/>
        <w:numPr>
          <w:ilvl w:val="0"/>
          <w:numId w:val="128"/>
        </w:numPr>
        <w:tabs>
          <w:tab w:pos="2015" w:val="left" w:leader="none"/>
        </w:tabs>
        <w:spacing w:line="240" w:lineRule="auto" w:before="105" w:after="0"/>
        <w:ind w:left="2015" w:right="0" w:hanging="360"/>
        <w:jc w:val="left"/>
        <w:rPr>
          <w:sz w:val="20"/>
        </w:rPr>
      </w:pPr>
      <w:r>
        <w:rPr>
          <w:sz w:val="20"/>
        </w:rPr>
        <w:t>In</w:t>
      </w:r>
      <w:r>
        <w:rPr>
          <w:spacing w:val="-5"/>
          <w:sz w:val="20"/>
        </w:rPr>
        <w:t> </w:t>
      </w:r>
      <w:r>
        <w:rPr>
          <w:sz w:val="20"/>
        </w:rPr>
        <w:t>the</w:t>
      </w:r>
      <w:r>
        <w:rPr>
          <w:spacing w:val="-5"/>
          <w:sz w:val="20"/>
        </w:rPr>
        <w:t> </w:t>
      </w:r>
      <w:r>
        <w:rPr>
          <w:sz w:val="20"/>
        </w:rPr>
        <w:t>case</w:t>
      </w:r>
      <w:r>
        <w:rPr>
          <w:spacing w:val="-4"/>
          <w:sz w:val="20"/>
        </w:rPr>
        <w:t> </w:t>
      </w:r>
      <w:r>
        <w:rPr>
          <w:sz w:val="20"/>
        </w:rPr>
        <w:t>of</w:t>
      </w:r>
      <w:r>
        <w:rPr>
          <w:spacing w:val="-3"/>
          <w:sz w:val="20"/>
        </w:rPr>
        <w:t> </w:t>
      </w:r>
      <w:r>
        <w:rPr>
          <w:sz w:val="20"/>
        </w:rPr>
        <w:t>a</w:t>
      </w:r>
      <w:r>
        <w:rPr>
          <w:spacing w:val="-5"/>
          <w:sz w:val="20"/>
        </w:rPr>
        <w:t> </w:t>
      </w:r>
      <w:r>
        <w:rPr>
          <w:sz w:val="20"/>
        </w:rPr>
        <w:t>sound</w:t>
      </w:r>
      <w:r>
        <w:rPr>
          <w:spacing w:val="-5"/>
          <w:sz w:val="20"/>
        </w:rPr>
        <w:t> </w:t>
      </w:r>
      <w:r>
        <w:rPr>
          <w:sz w:val="20"/>
        </w:rPr>
        <w:t>recording,</w:t>
      </w:r>
      <w:r>
        <w:rPr>
          <w:spacing w:val="-2"/>
          <w:sz w:val="20"/>
        </w:rPr>
        <w:t> </w:t>
      </w:r>
      <w:r>
        <w:rPr>
          <w:sz w:val="20"/>
        </w:rPr>
        <w:t>the</w:t>
      </w:r>
      <w:r>
        <w:rPr>
          <w:spacing w:val="-3"/>
          <w:sz w:val="20"/>
        </w:rPr>
        <w:t> </w:t>
      </w:r>
      <w:r>
        <w:rPr>
          <w:spacing w:val="-2"/>
          <w:sz w:val="20"/>
        </w:rPr>
        <w:t>producer.</w:t>
      </w:r>
    </w:p>
    <w:p>
      <w:pPr>
        <w:pStyle w:val="ListParagraph"/>
        <w:numPr>
          <w:ilvl w:val="0"/>
          <w:numId w:val="128"/>
        </w:numPr>
        <w:tabs>
          <w:tab w:pos="2015" w:val="left" w:leader="none"/>
        </w:tabs>
        <w:spacing w:line="240" w:lineRule="auto" w:before="103" w:after="0"/>
        <w:ind w:left="2015" w:right="0" w:hanging="360"/>
        <w:jc w:val="left"/>
        <w:rPr>
          <w:sz w:val="20"/>
        </w:rPr>
      </w:pPr>
      <w:r>
        <w:rPr>
          <w:sz w:val="20"/>
        </w:rPr>
        <w:t>In</w:t>
      </w:r>
      <w:r>
        <w:rPr>
          <w:spacing w:val="-5"/>
          <w:sz w:val="20"/>
        </w:rPr>
        <w:t> </w:t>
      </w:r>
      <w:r>
        <w:rPr>
          <w:sz w:val="20"/>
        </w:rPr>
        <w:t>the</w:t>
      </w:r>
      <w:r>
        <w:rPr>
          <w:spacing w:val="-4"/>
          <w:sz w:val="20"/>
        </w:rPr>
        <w:t> </w:t>
      </w:r>
      <w:r>
        <w:rPr>
          <w:sz w:val="20"/>
        </w:rPr>
        <w:t>case</w:t>
      </w:r>
      <w:r>
        <w:rPr>
          <w:spacing w:val="-4"/>
          <w:sz w:val="20"/>
        </w:rPr>
        <w:t> </w:t>
      </w:r>
      <w:r>
        <w:rPr>
          <w:sz w:val="20"/>
        </w:rPr>
        <w:t>of</w:t>
      </w:r>
      <w:r>
        <w:rPr>
          <w:spacing w:val="-3"/>
          <w:sz w:val="20"/>
        </w:rPr>
        <w:t> </w:t>
      </w:r>
      <w:r>
        <w:rPr>
          <w:sz w:val="20"/>
        </w:rPr>
        <w:t>a</w:t>
      </w:r>
      <w:r>
        <w:rPr>
          <w:spacing w:val="-4"/>
          <w:sz w:val="20"/>
        </w:rPr>
        <w:t> </w:t>
      </w:r>
      <w:r>
        <w:rPr>
          <w:sz w:val="20"/>
        </w:rPr>
        <w:t>photograph,</w:t>
      </w:r>
      <w:r>
        <w:rPr>
          <w:spacing w:val="-4"/>
          <w:sz w:val="20"/>
        </w:rPr>
        <w:t> </w:t>
      </w:r>
      <w:r>
        <w:rPr>
          <w:sz w:val="20"/>
        </w:rPr>
        <w:t>the</w:t>
      </w:r>
      <w:r>
        <w:rPr>
          <w:spacing w:val="-2"/>
          <w:sz w:val="20"/>
        </w:rPr>
        <w:t> photographer.</w:t>
      </w:r>
    </w:p>
    <w:p>
      <w:pPr>
        <w:pStyle w:val="ListParagraph"/>
        <w:numPr>
          <w:ilvl w:val="0"/>
          <w:numId w:val="128"/>
        </w:numPr>
        <w:tabs>
          <w:tab w:pos="2015" w:val="left" w:leader="none"/>
        </w:tabs>
        <w:spacing w:line="278" w:lineRule="auto" w:before="105" w:after="0"/>
        <w:ind w:left="2015" w:right="636" w:hanging="360"/>
        <w:jc w:val="left"/>
        <w:rPr>
          <w:sz w:val="20"/>
        </w:rPr>
      </w:pPr>
      <w:r>
        <w:rPr>
          <w:sz w:val="20"/>
        </w:rPr>
        <w:t>In the case of any literary, dramatic, musical or artistic work which is computer-generated, the</w:t>
      </w:r>
      <w:r>
        <w:rPr>
          <w:spacing w:val="80"/>
          <w:sz w:val="20"/>
        </w:rPr>
        <w:t> </w:t>
      </w:r>
      <w:r>
        <w:rPr>
          <w:sz w:val="20"/>
        </w:rPr>
        <w:t>person who causes the work to be created.</w:t>
      </w:r>
    </w:p>
    <w:p>
      <w:pPr>
        <w:pStyle w:val="BodyText"/>
        <w:spacing w:line="280" w:lineRule="auto" w:before="144"/>
        <w:ind w:right="273"/>
      </w:pPr>
      <w:r>
        <w:rPr/>
        <w:t>In a musical sound recording there are many</w:t>
      </w:r>
      <w:r>
        <w:rPr>
          <w:spacing w:val="-1"/>
        </w:rPr>
        <w:t> </w:t>
      </w:r>
      <w:r>
        <w:rPr/>
        <w:t>right holders. For example, the lyricist who wrote the lyrics, the composer who</w:t>
      </w:r>
      <w:r>
        <w:rPr>
          <w:spacing w:val="-1"/>
        </w:rPr>
        <w:t> </w:t>
      </w:r>
      <w:r>
        <w:rPr/>
        <w:t>set the music,</w:t>
      </w:r>
      <w:r>
        <w:rPr>
          <w:spacing w:val="-1"/>
        </w:rPr>
        <w:t> </w:t>
      </w:r>
      <w:r>
        <w:rPr/>
        <w:t>the</w:t>
      </w:r>
      <w:r>
        <w:rPr>
          <w:spacing w:val="-1"/>
        </w:rPr>
        <w:t> </w:t>
      </w:r>
      <w:r>
        <w:rPr/>
        <w:t>singer who</w:t>
      </w:r>
      <w:r>
        <w:rPr>
          <w:spacing w:val="-1"/>
        </w:rPr>
        <w:t> </w:t>
      </w:r>
      <w:r>
        <w:rPr/>
        <w:t>sang</w:t>
      </w:r>
      <w:r>
        <w:rPr>
          <w:spacing w:val="-1"/>
        </w:rPr>
        <w:t> </w:t>
      </w:r>
      <w:r>
        <w:rPr/>
        <w:t>the song,</w:t>
      </w:r>
      <w:r>
        <w:rPr>
          <w:spacing w:val="-1"/>
        </w:rPr>
        <w:t> </w:t>
      </w:r>
      <w:r>
        <w:rPr/>
        <w:t>the</w:t>
      </w:r>
      <w:r>
        <w:rPr>
          <w:spacing w:val="-1"/>
        </w:rPr>
        <w:t> </w:t>
      </w:r>
      <w:r>
        <w:rPr/>
        <w:t>musician</w:t>
      </w:r>
      <w:r>
        <w:rPr>
          <w:spacing w:val="-1"/>
        </w:rPr>
        <w:t> </w:t>
      </w:r>
      <w:r>
        <w:rPr/>
        <w:t>(s) who performed</w:t>
      </w:r>
      <w:r>
        <w:rPr>
          <w:spacing w:val="-1"/>
        </w:rPr>
        <w:t> </w:t>
      </w:r>
      <w:r>
        <w:rPr/>
        <w:t>the</w:t>
      </w:r>
      <w:r>
        <w:rPr>
          <w:spacing w:val="-1"/>
        </w:rPr>
        <w:t> </w:t>
      </w:r>
      <w:r>
        <w:rPr/>
        <w:t>background music, and the person or company who produced the sound recording.</w:t>
      </w:r>
    </w:p>
    <w:p>
      <w:pPr>
        <w:pStyle w:val="BodyText"/>
        <w:spacing w:line="283" w:lineRule="auto" w:before="141"/>
        <w:ind w:right="273"/>
      </w:pPr>
      <w:r>
        <w:rPr/>
        <w:t>A sound recording generally comprises various rights. It is necessary to obtain the licences from each and every right owner in the sound recording. This would ,inter alia, include the producer of the sound recording, the lyricist who wrote the lyrics, and the musician who composed the music.</w:t>
      </w:r>
    </w:p>
    <w:p>
      <w:pPr>
        <w:pStyle w:val="BodyText"/>
        <w:spacing w:line="283" w:lineRule="auto" w:before="137"/>
        <w:ind w:right="276" w:hanging="1"/>
      </w:pPr>
      <w:r>
        <w:rPr/>
        <w:t>In</w:t>
      </w:r>
      <w:r>
        <w:rPr>
          <w:spacing w:val="-1"/>
        </w:rPr>
        <w:t> </w:t>
      </w:r>
      <w:r>
        <w:rPr/>
        <w:t>the</w:t>
      </w:r>
      <w:r>
        <w:rPr>
          <w:spacing w:val="-1"/>
        </w:rPr>
        <w:t> </w:t>
      </w:r>
      <w:r>
        <w:rPr/>
        <w:t>case</w:t>
      </w:r>
      <w:r>
        <w:rPr>
          <w:spacing w:val="-1"/>
        </w:rPr>
        <w:t> </w:t>
      </w:r>
      <w:r>
        <w:rPr/>
        <w:t>of a</w:t>
      </w:r>
      <w:r>
        <w:rPr>
          <w:spacing w:val="-1"/>
        </w:rPr>
        <w:t> </w:t>
      </w:r>
      <w:r>
        <w:rPr/>
        <w:t>government</w:t>
      </w:r>
      <w:r>
        <w:rPr>
          <w:spacing w:val="-1"/>
        </w:rPr>
        <w:t> </w:t>
      </w:r>
      <w:r>
        <w:rPr/>
        <w:t>work,</w:t>
      </w:r>
      <w:r>
        <w:rPr>
          <w:spacing w:val="-1"/>
        </w:rPr>
        <w:t> </w:t>
      </w:r>
      <w:r>
        <w:rPr/>
        <w:t>government</w:t>
      </w:r>
      <w:r>
        <w:rPr>
          <w:spacing w:val="-1"/>
        </w:rPr>
        <w:t> </w:t>
      </w:r>
      <w:r>
        <w:rPr/>
        <w:t>shall, in the</w:t>
      </w:r>
      <w:r>
        <w:rPr>
          <w:spacing w:val="-1"/>
        </w:rPr>
        <w:t> </w:t>
      </w:r>
      <w:r>
        <w:rPr/>
        <w:t>absence</w:t>
      </w:r>
      <w:r>
        <w:rPr>
          <w:spacing w:val="-1"/>
        </w:rPr>
        <w:t> </w:t>
      </w:r>
      <w:r>
        <w:rPr/>
        <w:t>of any</w:t>
      </w:r>
      <w:r>
        <w:rPr>
          <w:spacing w:val="-4"/>
        </w:rPr>
        <w:t> </w:t>
      </w:r>
      <w:r>
        <w:rPr/>
        <w:t>agreement</w:t>
      </w:r>
      <w:r>
        <w:rPr>
          <w:spacing w:val="-1"/>
        </w:rPr>
        <w:t> </w:t>
      </w:r>
      <w:r>
        <w:rPr/>
        <w:t>to</w:t>
      </w:r>
      <w:r>
        <w:rPr>
          <w:spacing w:val="-1"/>
        </w:rPr>
        <w:t> </w:t>
      </w:r>
      <w:r>
        <w:rPr/>
        <w:t>the</w:t>
      </w:r>
      <w:r>
        <w:rPr>
          <w:spacing w:val="-1"/>
        </w:rPr>
        <w:t> </w:t>
      </w:r>
      <w:r>
        <w:rPr/>
        <w:t>contrary, be</w:t>
      </w:r>
      <w:r>
        <w:rPr>
          <w:spacing w:val="-1"/>
        </w:rPr>
        <w:t> </w:t>
      </w:r>
      <w:r>
        <w:rPr/>
        <w:t>the first owner of the copyright therein.</w:t>
      </w:r>
    </w:p>
    <w:p>
      <w:pPr>
        <w:pStyle w:val="BodyText"/>
        <w:spacing w:line="280" w:lineRule="auto" w:before="138"/>
        <w:ind w:right="276"/>
      </w:pPr>
      <w:r>
        <w:rPr/>
        <w:t>In the case of a work made or first published by or under the direction or control of any public undertaking, such public undertaking shall, in the absence of any agreement to the contrary, be the first owner of the copyright therein.</w:t>
      </w:r>
    </w:p>
    <w:p>
      <w:pPr>
        <w:pStyle w:val="BodyText"/>
        <w:spacing w:line="283" w:lineRule="auto" w:before="141"/>
        <w:ind w:right="271"/>
      </w:pPr>
      <w:r>
        <w:rPr/>
        <w:t>In the case of a literary, dramatic or artistic work made by the author in the course of his employment by the proprietor of a newspaper, magazine or similar periodical under a contract of service or apprenticeship, for the purpose of publication in a newspaper, magazine or similar periodical, the said proprietor shall, in the absence of any agreement to the contrary, be the first owner of the copyright in the work in so far as the copyright relates to the publication of the work in any newspaper, magazine or similar periodical, or to the reproduction</w:t>
      </w:r>
      <w:r>
        <w:rPr>
          <w:spacing w:val="-2"/>
        </w:rPr>
        <w:t> </w:t>
      </w:r>
      <w:r>
        <w:rPr/>
        <w:t>of the work for</w:t>
      </w:r>
      <w:r>
        <w:rPr>
          <w:spacing w:val="-3"/>
        </w:rPr>
        <w:t> </w:t>
      </w:r>
      <w:r>
        <w:rPr/>
        <w:t>the</w:t>
      </w:r>
      <w:r>
        <w:rPr>
          <w:spacing w:val="-2"/>
        </w:rPr>
        <w:t> </w:t>
      </w:r>
      <w:r>
        <w:rPr/>
        <w:t>purpose</w:t>
      </w:r>
      <w:r>
        <w:rPr>
          <w:spacing w:val="-2"/>
        </w:rPr>
        <w:t> </w:t>
      </w:r>
      <w:r>
        <w:rPr/>
        <w:t>of its being</w:t>
      </w:r>
      <w:r>
        <w:rPr>
          <w:spacing w:val="-2"/>
        </w:rPr>
        <w:t> </w:t>
      </w:r>
      <w:r>
        <w:rPr/>
        <w:t>so</w:t>
      </w:r>
      <w:r>
        <w:rPr>
          <w:spacing w:val="-2"/>
        </w:rPr>
        <w:t> </w:t>
      </w:r>
      <w:r>
        <w:rPr/>
        <w:t>published,</w:t>
      </w:r>
      <w:r>
        <w:rPr>
          <w:spacing w:val="-2"/>
        </w:rPr>
        <w:t> </w:t>
      </w:r>
      <w:r>
        <w:rPr/>
        <w:t>but</w:t>
      </w:r>
      <w:r>
        <w:rPr>
          <w:spacing w:val="-2"/>
        </w:rPr>
        <w:t> </w:t>
      </w:r>
      <w:r>
        <w:rPr/>
        <w:t>in</w:t>
      </w:r>
      <w:r>
        <w:rPr>
          <w:spacing w:val="-2"/>
        </w:rPr>
        <w:t> </w:t>
      </w:r>
      <w:r>
        <w:rPr/>
        <w:t>all</w:t>
      </w:r>
      <w:r>
        <w:rPr>
          <w:spacing w:val="-2"/>
        </w:rPr>
        <w:t> </w:t>
      </w:r>
      <w:r>
        <w:rPr/>
        <w:t>other respects the</w:t>
      </w:r>
      <w:r>
        <w:rPr>
          <w:spacing w:val="-2"/>
        </w:rPr>
        <w:t> </w:t>
      </w:r>
      <w:r>
        <w:rPr/>
        <w:t>author shall</w:t>
      </w:r>
      <w:r>
        <w:rPr>
          <w:spacing w:val="-2"/>
        </w:rPr>
        <w:t> </w:t>
      </w:r>
      <w:r>
        <w:rPr/>
        <w:t>be the first owner of the copyright in the work.</w:t>
      </w:r>
    </w:p>
    <w:p>
      <w:pPr>
        <w:pStyle w:val="BodyText"/>
        <w:spacing w:line="283" w:lineRule="auto" w:before="131"/>
        <w:ind w:right="273"/>
      </w:pPr>
      <w:r>
        <w:rPr/>
        <w:t>In the case of a work made in the course of the author’s employment under a contract of service or apprenticeship, the employer shall, in the</w:t>
      </w:r>
      <w:r>
        <w:rPr>
          <w:spacing w:val="-2"/>
        </w:rPr>
        <w:t> </w:t>
      </w:r>
      <w:r>
        <w:rPr/>
        <w:t>absence of any</w:t>
      </w:r>
      <w:r>
        <w:rPr>
          <w:spacing w:val="-2"/>
        </w:rPr>
        <w:t> </w:t>
      </w:r>
      <w:r>
        <w:rPr/>
        <w:t>agreement</w:t>
      </w:r>
      <w:r>
        <w:rPr>
          <w:spacing w:val="-2"/>
        </w:rPr>
        <w:t> </w:t>
      </w:r>
      <w:r>
        <w:rPr/>
        <w:t>to the contrary, be the first</w:t>
      </w:r>
      <w:r>
        <w:rPr>
          <w:spacing w:val="-2"/>
        </w:rPr>
        <w:t> </w:t>
      </w:r>
      <w:r>
        <w:rPr/>
        <w:t>owner of the copyright therein.</w:t>
      </w:r>
    </w:p>
    <w:p>
      <w:pPr>
        <w:pStyle w:val="BodyText"/>
        <w:spacing w:line="280" w:lineRule="auto" w:before="136"/>
        <w:ind w:right="273"/>
      </w:pPr>
      <w:r>
        <w:rPr/>
        <w:t>In the case of a photograph taken, or a painting or portrait drawn, or an engraving or a cinematograph film made, for valuable consideration at the instance of any person, such person shall, in the absence of any agreement to the contrary, be the first owner of the copyright therein.</w:t>
      </w:r>
    </w:p>
    <w:p>
      <w:pPr>
        <w:pStyle w:val="Heading3"/>
        <w:tabs>
          <w:tab w:pos="10972" w:val="left" w:leader="none"/>
        </w:tabs>
        <w:jc w:val="both"/>
      </w:pPr>
      <w:r>
        <w:rPr>
          <w:color w:val="000000"/>
          <w:spacing w:val="-33"/>
          <w:shd w:fill="BFBFBF" w:color="auto" w:val="clear"/>
        </w:rPr>
        <w:t> </w:t>
      </w:r>
      <w:r>
        <w:rPr>
          <w:color w:val="000000"/>
          <w:shd w:fill="BFBFBF" w:color="auto" w:val="clear"/>
        </w:rPr>
        <w:t>Term</w:t>
      </w:r>
      <w:r>
        <w:rPr>
          <w:color w:val="000000"/>
          <w:spacing w:val="-1"/>
          <w:shd w:fill="BFBFBF" w:color="auto" w:val="clear"/>
        </w:rPr>
        <w:t> </w:t>
      </w:r>
      <w:r>
        <w:rPr>
          <w:color w:val="000000"/>
          <w:shd w:fill="BFBFBF" w:color="auto" w:val="clear"/>
        </w:rPr>
        <w:t>of </w:t>
      </w:r>
      <w:r>
        <w:rPr>
          <w:color w:val="000000"/>
          <w:spacing w:val="-2"/>
          <w:shd w:fill="BFBFBF" w:color="auto" w:val="clear"/>
        </w:rPr>
        <w:t>Copyright</w:t>
      </w:r>
      <w:r>
        <w:rPr>
          <w:color w:val="000000"/>
          <w:shd w:fill="BFBFBF" w:color="auto" w:val="clear"/>
        </w:rPr>
        <w:tab/>
      </w:r>
    </w:p>
    <w:p>
      <w:pPr>
        <w:pStyle w:val="BodyText"/>
        <w:spacing w:line="280" w:lineRule="auto" w:before="196"/>
        <w:ind w:right="275"/>
      </w:pPr>
      <w:r>
        <w:rPr/>
        <w:t>Sections 22 to 29 deal with term of copyright in respect of published literary, dramatic, musical and artistic works; anonymous and pseudonymous; posthumous, photographs, cinematograph films, sound recording, Government works, works of PSUs and works of international organisations.</w:t>
      </w:r>
    </w:p>
    <w:p>
      <w:pPr>
        <w:pStyle w:val="BodyText"/>
        <w:spacing w:line="280" w:lineRule="auto" w:before="162"/>
        <w:ind w:right="271"/>
      </w:pPr>
      <w:r>
        <w:rPr/>
        <w:t>Literary, dramatic, musical or artistic works enjoy copyright protection for the life time of the author plus 60 years beyond i.e. 60 years after his death. In the case of joint authorship which implies collaboration of two</w:t>
      </w:r>
      <w:r>
        <w:rPr>
          <w:spacing w:val="80"/>
        </w:rPr>
        <w:t> </w:t>
      </w:r>
      <w:r>
        <w:rPr/>
        <w:t>or more authors in the production of the work, the term of copyright is to be construed as a reference to the author who dies last.</w:t>
      </w:r>
    </w:p>
    <w:p>
      <w:pPr>
        <w:pStyle w:val="BodyText"/>
        <w:spacing w:line="280" w:lineRule="auto" w:before="164"/>
        <w:ind w:right="273"/>
      </w:pPr>
      <w:r>
        <w:rPr/>
        <w:t>In the case of copyright in posthumous, anonymous and pseudonymous works, photographs, cinematograph films, sound recordings, works of Government, public undertaking and international organisations, the term</w:t>
      </w:r>
      <w:r>
        <w:rPr>
          <w:spacing w:val="80"/>
        </w:rPr>
        <w:t> </w:t>
      </w:r>
      <w:r>
        <w:rPr/>
        <w:t>of protection is 60 years from the beginning of the calendar year next following the year in which the work</w:t>
      </w:r>
      <w:r>
        <w:rPr>
          <w:spacing w:val="40"/>
        </w:rPr>
        <w:t> </w:t>
      </w:r>
      <w:r>
        <w:rPr/>
        <w:t>has been first published.</w:t>
      </w:r>
    </w:p>
    <w:p>
      <w:pPr>
        <w:spacing w:after="0" w:line="280" w:lineRule="auto"/>
        <w:sectPr>
          <w:pgSz w:w="12240" w:h="15840"/>
          <w:pgMar w:top="780" w:bottom="280" w:left="0" w:right="1020"/>
        </w:sectPr>
      </w:pPr>
    </w:p>
    <w:p>
      <w:pPr>
        <w:spacing w:before="81"/>
        <w:ind w:left="1295" w:right="0" w:firstLine="0"/>
        <w:jc w:val="left"/>
        <w:rPr>
          <w:sz w:val="20"/>
        </w:rPr>
      </w:pPr>
      <w:r>
        <w:rPr>
          <w:b/>
          <w:sz w:val="20"/>
        </w:rPr>
        <w:t>190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5"/>
      </w:pPr>
      <w:r>
        <w:rPr/>
        <w:t>The Copyright (Amendment) Act, 1994 has given special right to every broadcasting organisation known as broadcast reproduction right in respect of its broadcasts. This right is to be enjoyed by every broadcasting organisation for a period of twenty-five years from the beginning of the calendar year next following the year in which the broadcast is made. In terms of Copyright (Amendment) Act, 1999 if any performer appears or engages in</w:t>
      </w:r>
      <w:r>
        <w:rPr>
          <w:spacing w:val="-2"/>
        </w:rPr>
        <w:t> </w:t>
      </w:r>
      <w:r>
        <w:rPr/>
        <w:t>any</w:t>
      </w:r>
      <w:r>
        <w:rPr>
          <w:spacing w:val="-2"/>
        </w:rPr>
        <w:t> </w:t>
      </w:r>
      <w:r>
        <w:rPr/>
        <w:t>performance,</w:t>
      </w:r>
      <w:r>
        <w:rPr>
          <w:spacing w:val="-2"/>
        </w:rPr>
        <w:t> </w:t>
      </w:r>
      <w:r>
        <w:rPr/>
        <w:t>he has a</w:t>
      </w:r>
      <w:r>
        <w:rPr>
          <w:spacing w:val="-2"/>
        </w:rPr>
        <w:t> </w:t>
      </w:r>
      <w:r>
        <w:rPr/>
        <w:t>special</w:t>
      </w:r>
      <w:r>
        <w:rPr>
          <w:spacing w:val="-2"/>
        </w:rPr>
        <w:t> </w:t>
      </w:r>
      <w:r>
        <w:rPr/>
        <w:t>right in relation to</w:t>
      </w:r>
      <w:r>
        <w:rPr>
          <w:spacing w:val="-2"/>
        </w:rPr>
        <w:t> </w:t>
      </w:r>
      <w:r>
        <w:rPr/>
        <w:t>such performance</w:t>
      </w:r>
      <w:r>
        <w:rPr>
          <w:spacing w:val="-2"/>
        </w:rPr>
        <w:t> </w:t>
      </w:r>
      <w:r>
        <w:rPr/>
        <w:t>called performers right</w:t>
      </w:r>
      <w:r>
        <w:rPr>
          <w:spacing w:val="-2"/>
        </w:rPr>
        <w:t> </w:t>
      </w:r>
      <w:r>
        <w:rPr/>
        <w:t>to be enjoyed for a period of fifty years.</w:t>
      </w:r>
    </w:p>
    <w:p>
      <w:pPr>
        <w:pStyle w:val="Heading2"/>
        <w:tabs>
          <w:tab w:pos="10972" w:val="left" w:leader="none"/>
        </w:tabs>
        <w:spacing w:before="134"/>
      </w:pPr>
      <w:r>
        <w:rPr>
          <w:color w:val="FFFFFF"/>
          <w:spacing w:val="-33"/>
          <w:shd w:fill="3F3F3F" w:color="auto" w:val="clear"/>
        </w:rPr>
        <w:t> </w:t>
      </w:r>
      <w:r>
        <w:rPr>
          <w:color w:val="FFFFFF"/>
          <w:shd w:fill="3F3F3F" w:color="auto" w:val="clear"/>
        </w:rPr>
        <w:t>COPYRIGHT</w:t>
      </w:r>
      <w:r>
        <w:rPr>
          <w:color w:val="FFFFFF"/>
          <w:spacing w:val="-4"/>
          <w:shd w:fill="3F3F3F" w:color="auto" w:val="clear"/>
        </w:rPr>
        <w:t> </w:t>
      </w:r>
      <w:r>
        <w:rPr>
          <w:color w:val="FFFFFF"/>
          <w:spacing w:val="-2"/>
          <w:shd w:fill="3F3F3F" w:color="auto" w:val="clear"/>
        </w:rPr>
        <w:t>OFFICE</w:t>
      </w:r>
      <w:r>
        <w:rPr>
          <w:color w:val="FFFFFF"/>
          <w:shd w:fill="3F3F3F" w:color="auto" w:val="clear"/>
        </w:rPr>
        <w:tab/>
      </w:r>
    </w:p>
    <w:p>
      <w:pPr>
        <w:pStyle w:val="BodyText"/>
        <w:spacing w:line="280" w:lineRule="auto" w:before="195"/>
        <w:ind w:right="271"/>
      </w:pPr>
      <w:r>
        <w:rPr/>
        <w:t>Section 9 of the Copyright Act requires for establishment of an office to be called the Copyright Office for the purpose of the Act. The Copyright Office is to be under the immediate control of a Registrar of Copyrights to be appointed by the Central Government, who would act under the superintendence and directions of the Central Government.</w:t>
      </w:r>
    </w:p>
    <w:p>
      <w:pPr>
        <w:pStyle w:val="Heading3"/>
        <w:tabs>
          <w:tab w:pos="10972" w:val="left" w:leader="none"/>
        </w:tabs>
      </w:pPr>
      <w:r>
        <w:rPr>
          <w:color w:val="000000"/>
          <w:spacing w:val="-35"/>
          <w:shd w:fill="BFBFBF" w:color="auto" w:val="clear"/>
        </w:rPr>
        <w:t> </w:t>
      </w:r>
      <w:r>
        <w:rPr>
          <w:color w:val="000000"/>
          <w:shd w:fill="BFBFBF" w:color="auto" w:val="clear"/>
        </w:rPr>
        <w:t>Copyright</w:t>
      </w:r>
      <w:r>
        <w:rPr>
          <w:color w:val="000000"/>
          <w:spacing w:val="-4"/>
          <w:shd w:fill="BFBFBF" w:color="auto" w:val="clear"/>
        </w:rPr>
        <w:t> Board</w:t>
      </w:r>
      <w:r>
        <w:rPr>
          <w:color w:val="000000"/>
          <w:shd w:fill="BFBFBF" w:color="auto" w:val="clear"/>
        </w:rPr>
        <w:tab/>
      </w:r>
    </w:p>
    <w:p>
      <w:pPr>
        <w:pStyle w:val="BodyText"/>
        <w:spacing w:line="280" w:lineRule="auto" w:before="195"/>
        <w:ind w:right="273"/>
      </w:pPr>
      <w:r>
        <w:rPr/>
        <w:t>Section 11 of the Act provides for the establishment of the Copyright Board and empowers the Central Government to constitute the same consisting of a Chairman and not less than two, but not more than fourteen members. Chairman of the Board should be a sitting or retired judge of the High Court or a person qualified to be appointed as judge of the High Court. The Registrar of Copyright to act as Secretary of the Copyright Board.</w:t>
      </w:r>
    </w:p>
    <w:p>
      <w:pPr>
        <w:pStyle w:val="Heading3"/>
        <w:tabs>
          <w:tab w:pos="10972" w:val="left" w:leader="none"/>
        </w:tabs>
        <w:ind w:left="1267" w:firstLine="0"/>
      </w:pPr>
      <w:r>
        <w:rPr>
          <w:color w:val="000000"/>
          <w:spacing w:val="-33"/>
          <w:shd w:fill="BFBFBF" w:color="auto" w:val="clear"/>
        </w:rPr>
        <w:t> </w:t>
      </w:r>
      <w:r>
        <w:rPr>
          <w:color w:val="000000"/>
          <w:shd w:fill="BFBFBF" w:color="auto" w:val="clear"/>
        </w:rPr>
        <w:t>Functions</w:t>
      </w:r>
      <w:r>
        <w:rPr>
          <w:color w:val="000000"/>
          <w:spacing w:val="-6"/>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the</w:t>
      </w:r>
      <w:r>
        <w:rPr>
          <w:color w:val="000000"/>
          <w:spacing w:val="-4"/>
          <w:shd w:fill="BFBFBF" w:color="auto" w:val="clear"/>
        </w:rPr>
        <w:t> </w:t>
      </w:r>
      <w:r>
        <w:rPr>
          <w:color w:val="000000"/>
          <w:shd w:fill="BFBFBF" w:color="auto" w:val="clear"/>
        </w:rPr>
        <w:t>Copyright</w:t>
      </w:r>
      <w:r>
        <w:rPr>
          <w:color w:val="000000"/>
          <w:spacing w:val="-3"/>
          <w:shd w:fill="BFBFBF" w:color="auto" w:val="clear"/>
        </w:rPr>
        <w:t> </w:t>
      </w:r>
      <w:r>
        <w:rPr>
          <w:color w:val="000000"/>
          <w:spacing w:val="-4"/>
          <w:shd w:fill="BFBFBF" w:color="auto" w:val="clear"/>
        </w:rPr>
        <w:t>Board</w:t>
      </w:r>
      <w:r>
        <w:rPr>
          <w:color w:val="000000"/>
          <w:shd w:fill="BFBFBF" w:color="auto" w:val="clear"/>
        </w:rPr>
        <w:tab/>
      </w:r>
    </w:p>
    <w:p>
      <w:pPr>
        <w:pStyle w:val="BodyText"/>
        <w:spacing w:before="195"/>
        <w:jc w:val="left"/>
      </w:pPr>
      <w:r>
        <w:rPr/>
        <w:t>The</w:t>
      </w:r>
      <w:r>
        <w:rPr>
          <w:spacing w:val="-8"/>
        </w:rPr>
        <w:t> </w:t>
      </w:r>
      <w:r>
        <w:rPr/>
        <w:t>main</w:t>
      </w:r>
      <w:r>
        <w:rPr>
          <w:spacing w:val="-6"/>
        </w:rPr>
        <w:t> </w:t>
      </w:r>
      <w:r>
        <w:rPr/>
        <w:t>functions</w:t>
      </w:r>
      <w:r>
        <w:rPr>
          <w:spacing w:val="-2"/>
        </w:rPr>
        <w:t> </w:t>
      </w:r>
      <w:r>
        <w:rPr/>
        <w:t>of</w:t>
      </w:r>
      <w:r>
        <w:rPr>
          <w:spacing w:val="-4"/>
        </w:rPr>
        <w:t> </w:t>
      </w:r>
      <w:r>
        <w:rPr/>
        <w:t>the</w:t>
      </w:r>
      <w:r>
        <w:rPr>
          <w:spacing w:val="-5"/>
        </w:rPr>
        <w:t> </w:t>
      </w:r>
      <w:r>
        <w:rPr/>
        <w:t>Copyright</w:t>
      </w:r>
      <w:r>
        <w:rPr>
          <w:spacing w:val="-4"/>
        </w:rPr>
        <w:t> </w:t>
      </w:r>
      <w:r>
        <w:rPr/>
        <w:t>Board</w:t>
      </w:r>
      <w:r>
        <w:rPr>
          <w:spacing w:val="-4"/>
        </w:rPr>
        <w:t> </w:t>
      </w:r>
      <w:r>
        <w:rPr/>
        <w:t>are</w:t>
      </w:r>
      <w:r>
        <w:rPr>
          <w:spacing w:val="-6"/>
        </w:rPr>
        <w:t> </w:t>
      </w:r>
      <w:r>
        <w:rPr/>
        <w:t>as</w:t>
      </w:r>
      <w:r>
        <w:rPr>
          <w:spacing w:val="-4"/>
        </w:rPr>
        <w:t> </w:t>
      </w:r>
      <w:r>
        <w:rPr>
          <w:spacing w:val="-2"/>
        </w:rPr>
        <w:t>under:</w:t>
      </w:r>
    </w:p>
    <w:p>
      <w:pPr>
        <w:pStyle w:val="ListParagraph"/>
        <w:numPr>
          <w:ilvl w:val="0"/>
          <w:numId w:val="129"/>
        </w:numPr>
        <w:tabs>
          <w:tab w:pos="2085" w:val="left" w:leader="none"/>
          <w:tab w:pos="2087" w:val="left" w:leader="none"/>
        </w:tabs>
        <w:spacing w:line="280" w:lineRule="auto" w:before="161" w:after="0"/>
        <w:ind w:left="2087" w:right="271" w:hanging="312"/>
        <w:jc w:val="left"/>
        <w:rPr>
          <w:sz w:val="20"/>
        </w:rPr>
      </w:pPr>
      <w:r>
        <w:rPr>
          <w:sz w:val="20"/>
        </w:rPr>
        <w:t>Settlement of disputes as to whether copies of any literary, dramatic or artistic work or records are issued to the public in sufficient numbers.</w:t>
      </w:r>
    </w:p>
    <w:p>
      <w:pPr>
        <w:pStyle w:val="ListParagraph"/>
        <w:numPr>
          <w:ilvl w:val="0"/>
          <w:numId w:val="129"/>
        </w:numPr>
        <w:tabs>
          <w:tab w:pos="2085" w:val="left" w:leader="none"/>
          <w:tab w:pos="2087" w:val="left" w:leader="none"/>
        </w:tabs>
        <w:spacing w:line="280" w:lineRule="auto" w:before="122" w:after="0"/>
        <w:ind w:left="2087" w:right="272" w:hanging="312"/>
        <w:jc w:val="left"/>
        <w:rPr>
          <w:sz w:val="20"/>
        </w:rPr>
      </w:pPr>
      <w:r>
        <w:rPr>
          <w:sz w:val="20"/>
        </w:rPr>
        <w:t>Settlement</w:t>
      </w:r>
      <w:r>
        <w:rPr>
          <w:spacing w:val="33"/>
          <w:sz w:val="20"/>
        </w:rPr>
        <w:t> </w:t>
      </w:r>
      <w:r>
        <w:rPr>
          <w:sz w:val="20"/>
        </w:rPr>
        <w:t>of</w:t>
      </w:r>
      <w:r>
        <w:rPr>
          <w:spacing w:val="35"/>
          <w:sz w:val="20"/>
        </w:rPr>
        <w:t> </w:t>
      </w:r>
      <w:r>
        <w:rPr>
          <w:sz w:val="20"/>
        </w:rPr>
        <w:t>disputes</w:t>
      </w:r>
      <w:r>
        <w:rPr>
          <w:spacing w:val="36"/>
          <w:sz w:val="20"/>
        </w:rPr>
        <w:t> </w:t>
      </w:r>
      <w:r>
        <w:rPr>
          <w:sz w:val="20"/>
        </w:rPr>
        <w:t>as</w:t>
      </w:r>
      <w:r>
        <w:rPr>
          <w:spacing w:val="36"/>
          <w:sz w:val="20"/>
        </w:rPr>
        <w:t> </w:t>
      </w:r>
      <w:r>
        <w:rPr>
          <w:sz w:val="20"/>
        </w:rPr>
        <w:t>to</w:t>
      </w:r>
      <w:r>
        <w:rPr>
          <w:spacing w:val="35"/>
          <w:sz w:val="20"/>
        </w:rPr>
        <w:t> </w:t>
      </w:r>
      <w:r>
        <w:rPr>
          <w:sz w:val="20"/>
        </w:rPr>
        <w:t>whether</w:t>
      </w:r>
      <w:r>
        <w:rPr>
          <w:spacing w:val="34"/>
          <w:sz w:val="20"/>
        </w:rPr>
        <w:t> </w:t>
      </w:r>
      <w:r>
        <w:rPr>
          <w:sz w:val="20"/>
        </w:rPr>
        <w:t>the</w:t>
      </w:r>
      <w:r>
        <w:rPr>
          <w:spacing w:val="35"/>
          <w:sz w:val="20"/>
        </w:rPr>
        <w:t> </w:t>
      </w:r>
      <w:r>
        <w:rPr>
          <w:sz w:val="20"/>
        </w:rPr>
        <w:t>term</w:t>
      </w:r>
      <w:r>
        <w:rPr>
          <w:spacing w:val="37"/>
          <w:sz w:val="20"/>
        </w:rPr>
        <w:t> </w:t>
      </w:r>
      <w:r>
        <w:rPr>
          <w:sz w:val="20"/>
        </w:rPr>
        <w:t>of</w:t>
      </w:r>
      <w:r>
        <w:rPr>
          <w:spacing w:val="35"/>
          <w:sz w:val="20"/>
        </w:rPr>
        <w:t> </w:t>
      </w:r>
      <w:r>
        <w:rPr>
          <w:sz w:val="20"/>
        </w:rPr>
        <w:t>copyright</w:t>
      </w:r>
      <w:r>
        <w:rPr>
          <w:spacing w:val="33"/>
          <w:sz w:val="20"/>
        </w:rPr>
        <w:t> </w:t>
      </w:r>
      <w:r>
        <w:rPr>
          <w:sz w:val="20"/>
        </w:rPr>
        <w:t>for</w:t>
      </w:r>
      <w:r>
        <w:rPr>
          <w:spacing w:val="34"/>
          <w:sz w:val="20"/>
        </w:rPr>
        <w:t> </w:t>
      </w:r>
      <w:r>
        <w:rPr>
          <w:sz w:val="20"/>
        </w:rPr>
        <w:t>any</w:t>
      </w:r>
      <w:r>
        <w:rPr>
          <w:spacing w:val="32"/>
          <w:sz w:val="20"/>
        </w:rPr>
        <w:t> </w:t>
      </w:r>
      <w:r>
        <w:rPr>
          <w:sz w:val="20"/>
        </w:rPr>
        <w:t>work</w:t>
      </w:r>
      <w:r>
        <w:rPr>
          <w:spacing w:val="36"/>
          <w:sz w:val="20"/>
        </w:rPr>
        <w:t> </w:t>
      </w:r>
      <w:r>
        <w:rPr>
          <w:sz w:val="20"/>
        </w:rPr>
        <w:t>is</w:t>
      </w:r>
      <w:r>
        <w:rPr>
          <w:spacing w:val="34"/>
          <w:sz w:val="20"/>
        </w:rPr>
        <w:t> </w:t>
      </w:r>
      <w:r>
        <w:rPr>
          <w:sz w:val="20"/>
        </w:rPr>
        <w:t>shorter</w:t>
      </w:r>
      <w:r>
        <w:rPr>
          <w:spacing w:val="34"/>
          <w:sz w:val="20"/>
        </w:rPr>
        <w:t> </w:t>
      </w:r>
      <w:r>
        <w:rPr>
          <w:sz w:val="20"/>
        </w:rPr>
        <w:t>in</w:t>
      </w:r>
      <w:r>
        <w:rPr>
          <w:spacing w:val="32"/>
          <w:sz w:val="20"/>
        </w:rPr>
        <w:t> </w:t>
      </w:r>
      <w:r>
        <w:rPr>
          <w:sz w:val="20"/>
        </w:rPr>
        <w:t>any</w:t>
      </w:r>
      <w:r>
        <w:rPr>
          <w:spacing w:val="32"/>
          <w:sz w:val="20"/>
        </w:rPr>
        <w:t> </w:t>
      </w:r>
      <w:r>
        <w:rPr>
          <w:sz w:val="20"/>
        </w:rPr>
        <w:t>other country than that provided for that work under the Act.</w:t>
      </w:r>
    </w:p>
    <w:p>
      <w:pPr>
        <w:pStyle w:val="ListParagraph"/>
        <w:numPr>
          <w:ilvl w:val="0"/>
          <w:numId w:val="129"/>
        </w:numPr>
        <w:tabs>
          <w:tab w:pos="2085" w:val="left" w:leader="none"/>
        </w:tabs>
        <w:spacing w:line="240" w:lineRule="auto" w:before="122" w:after="0"/>
        <w:ind w:left="2085" w:right="0" w:hanging="310"/>
        <w:jc w:val="left"/>
        <w:rPr>
          <w:sz w:val="20"/>
        </w:rPr>
      </w:pPr>
      <w:r>
        <w:rPr>
          <w:sz w:val="20"/>
        </w:rPr>
        <w:t>Settlement</w:t>
      </w:r>
      <w:r>
        <w:rPr>
          <w:spacing w:val="-7"/>
          <w:sz w:val="20"/>
        </w:rPr>
        <w:t> </w:t>
      </w:r>
      <w:r>
        <w:rPr>
          <w:sz w:val="20"/>
        </w:rPr>
        <w:t>of</w:t>
      </w:r>
      <w:r>
        <w:rPr>
          <w:spacing w:val="-5"/>
          <w:sz w:val="20"/>
        </w:rPr>
        <w:t> </w:t>
      </w:r>
      <w:r>
        <w:rPr>
          <w:sz w:val="20"/>
        </w:rPr>
        <w:t>disputes</w:t>
      </w:r>
      <w:r>
        <w:rPr>
          <w:spacing w:val="-3"/>
          <w:sz w:val="20"/>
        </w:rPr>
        <w:t> </w:t>
      </w:r>
      <w:r>
        <w:rPr>
          <w:sz w:val="20"/>
        </w:rPr>
        <w:t>with</w:t>
      </w:r>
      <w:r>
        <w:rPr>
          <w:spacing w:val="-4"/>
          <w:sz w:val="20"/>
        </w:rPr>
        <w:t> </w:t>
      </w:r>
      <w:r>
        <w:rPr>
          <w:sz w:val="20"/>
        </w:rPr>
        <w:t>respect</w:t>
      </w:r>
      <w:r>
        <w:rPr>
          <w:spacing w:val="-7"/>
          <w:sz w:val="20"/>
        </w:rPr>
        <w:t> </w:t>
      </w:r>
      <w:r>
        <w:rPr>
          <w:sz w:val="20"/>
        </w:rPr>
        <w:t>to</w:t>
      </w:r>
      <w:r>
        <w:rPr>
          <w:spacing w:val="-6"/>
          <w:sz w:val="20"/>
        </w:rPr>
        <w:t> </w:t>
      </w:r>
      <w:r>
        <w:rPr>
          <w:sz w:val="20"/>
        </w:rPr>
        <w:t>assignment</w:t>
      </w:r>
      <w:r>
        <w:rPr>
          <w:spacing w:val="-7"/>
          <w:sz w:val="20"/>
        </w:rPr>
        <w:t> </w:t>
      </w:r>
      <w:r>
        <w:rPr>
          <w:sz w:val="20"/>
        </w:rPr>
        <w:t>of</w:t>
      </w:r>
      <w:r>
        <w:rPr>
          <w:spacing w:val="-4"/>
          <w:sz w:val="20"/>
        </w:rPr>
        <w:t> </w:t>
      </w:r>
      <w:r>
        <w:rPr>
          <w:sz w:val="20"/>
        </w:rPr>
        <w:t>copyright</w:t>
      </w:r>
      <w:r>
        <w:rPr>
          <w:spacing w:val="-5"/>
          <w:sz w:val="20"/>
        </w:rPr>
        <w:t> </w:t>
      </w:r>
      <w:r>
        <w:rPr>
          <w:sz w:val="20"/>
        </w:rPr>
        <w:t>as</w:t>
      </w:r>
      <w:r>
        <w:rPr>
          <w:spacing w:val="-5"/>
          <w:sz w:val="20"/>
        </w:rPr>
        <w:t> </w:t>
      </w:r>
      <w:r>
        <w:rPr>
          <w:sz w:val="20"/>
        </w:rPr>
        <w:t>dealt</w:t>
      </w:r>
      <w:r>
        <w:rPr>
          <w:spacing w:val="-5"/>
          <w:sz w:val="20"/>
        </w:rPr>
        <w:t> </w:t>
      </w:r>
      <w:r>
        <w:rPr>
          <w:sz w:val="20"/>
        </w:rPr>
        <w:t>with</w:t>
      </w:r>
      <w:r>
        <w:rPr>
          <w:spacing w:val="-6"/>
          <w:sz w:val="20"/>
        </w:rPr>
        <w:t> </w:t>
      </w:r>
      <w:r>
        <w:rPr>
          <w:sz w:val="20"/>
        </w:rPr>
        <w:t>in</w:t>
      </w:r>
      <w:r>
        <w:rPr>
          <w:spacing w:val="-7"/>
          <w:sz w:val="20"/>
        </w:rPr>
        <w:t> </w:t>
      </w:r>
      <w:r>
        <w:rPr>
          <w:sz w:val="20"/>
        </w:rPr>
        <w:t>Section</w:t>
      </w:r>
      <w:r>
        <w:rPr>
          <w:spacing w:val="-4"/>
          <w:sz w:val="20"/>
        </w:rPr>
        <w:t> 19A.</w:t>
      </w:r>
    </w:p>
    <w:p>
      <w:pPr>
        <w:pStyle w:val="ListParagraph"/>
        <w:numPr>
          <w:ilvl w:val="0"/>
          <w:numId w:val="129"/>
        </w:numPr>
        <w:tabs>
          <w:tab w:pos="2085" w:val="left" w:leader="none"/>
        </w:tabs>
        <w:spacing w:line="240" w:lineRule="auto" w:before="159" w:after="0"/>
        <w:ind w:left="2085" w:right="0" w:hanging="310"/>
        <w:jc w:val="left"/>
        <w:rPr>
          <w:sz w:val="20"/>
        </w:rPr>
      </w:pPr>
      <w:r>
        <w:rPr>
          <w:sz w:val="20"/>
        </w:rPr>
        <w:t>Granting</w:t>
      </w:r>
      <w:r>
        <w:rPr>
          <w:spacing w:val="-6"/>
          <w:sz w:val="20"/>
        </w:rPr>
        <w:t> </w:t>
      </w:r>
      <w:r>
        <w:rPr>
          <w:sz w:val="20"/>
        </w:rPr>
        <w:t>of</w:t>
      </w:r>
      <w:r>
        <w:rPr>
          <w:spacing w:val="-4"/>
          <w:sz w:val="20"/>
        </w:rPr>
        <w:t> </w:t>
      </w:r>
      <w:r>
        <w:rPr>
          <w:sz w:val="20"/>
        </w:rPr>
        <w:t>compulsory</w:t>
      </w:r>
      <w:r>
        <w:rPr>
          <w:spacing w:val="-9"/>
          <w:sz w:val="20"/>
        </w:rPr>
        <w:t> </w:t>
      </w:r>
      <w:r>
        <w:rPr>
          <w:sz w:val="20"/>
        </w:rPr>
        <w:t>licences</w:t>
      </w:r>
      <w:r>
        <w:rPr>
          <w:spacing w:val="-4"/>
          <w:sz w:val="20"/>
        </w:rPr>
        <w:t> </w:t>
      </w:r>
      <w:r>
        <w:rPr>
          <w:sz w:val="20"/>
        </w:rPr>
        <w:t>in</w:t>
      </w:r>
      <w:r>
        <w:rPr>
          <w:spacing w:val="-6"/>
          <w:sz w:val="20"/>
        </w:rPr>
        <w:t> </w:t>
      </w:r>
      <w:r>
        <w:rPr>
          <w:sz w:val="20"/>
        </w:rPr>
        <w:t>respect</w:t>
      </w:r>
      <w:r>
        <w:rPr>
          <w:spacing w:val="-6"/>
          <w:sz w:val="20"/>
        </w:rPr>
        <w:t> </w:t>
      </w:r>
      <w:r>
        <w:rPr>
          <w:sz w:val="20"/>
        </w:rPr>
        <w:t>of</w:t>
      </w:r>
      <w:r>
        <w:rPr>
          <w:spacing w:val="-4"/>
          <w:sz w:val="20"/>
        </w:rPr>
        <w:t> </w:t>
      </w:r>
      <w:r>
        <w:rPr>
          <w:sz w:val="20"/>
        </w:rPr>
        <w:t>Indian</w:t>
      </w:r>
      <w:r>
        <w:rPr>
          <w:spacing w:val="-2"/>
          <w:sz w:val="20"/>
        </w:rPr>
        <w:t> </w:t>
      </w:r>
      <w:r>
        <w:rPr>
          <w:sz w:val="20"/>
        </w:rPr>
        <w:t>works</w:t>
      </w:r>
      <w:r>
        <w:rPr>
          <w:spacing w:val="-4"/>
          <w:sz w:val="20"/>
        </w:rPr>
        <w:t> </w:t>
      </w:r>
      <w:r>
        <w:rPr>
          <w:sz w:val="20"/>
        </w:rPr>
        <w:t>withheld</w:t>
      </w:r>
      <w:r>
        <w:rPr>
          <w:spacing w:val="-4"/>
          <w:sz w:val="20"/>
        </w:rPr>
        <w:t> </w:t>
      </w:r>
      <w:r>
        <w:rPr>
          <w:sz w:val="20"/>
        </w:rPr>
        <w:t>from</w:t>
      </w:r>
      <w:r>
        <w:rPr>
          <w:spacing w:val="-1"/>
          <w:sz w:val="20"/>
        </w:rPr>
        <w:t> </w:t>
      </w:r>
      <w:r>
        <w:rPr>
          <w:spacing w:val="-2"/>
          <w:sz w:val="20"/>
        </w:rPr>
        <w:t>public.</w:t>
      </w:r>
    </w:p>
    <w:p>
      <w:pPr>
        <w:pStyle w:val="ListParagraph"/>
        <w:numPr>
          <w:ilvl w:val="0"/>
          <w:numId w:val="129"/>
        </w:numPr>
        <w:tabs>
          <w:tab w:pos="2085" w:val="left" w:leader="none"/>
        </w:tabs>
        <w:spacing w:line="240" w:lineRule="auto" w:before="161" w:after="0"/>
        <w:ind w:left="2085" w:right="0" w:hanging="310"/>
        <w:jc w:val="left"/>
        <w:rPr>
          <w:sz w:val="20"/>
        </w:rPr>
      </w:pPr>
      <w:r>
        <w:rPr>
          <w:sz w:val="20"/>
        </w:rPr>
        <w:t>Granting</w:t>
      </w:r>
      <w:r>
        <w:rPr>
          <w:spacing w:val="-7"/>
          <w:sz w:val="20"/>
        </w:rPr>
        <w:t> </w:t>
      </w:r>
      <w:r>
        <w:rPr>
          <w:sz w:val="20"/>
        </w:rPr>
        <w:t>of</w:t>
      </w:r>
      <w:r>
        <w:rPr>
          <w:spacing w:val="-6"/>
          <w:sz w:val="20"/>
        </w:rPr>
        <w:t> </w:t>
      </w:r>
      <w:r>
        <w:rPr>
          <w:sz w:val="20"/>
        </w:rPr>
        <w:t>compulsory</w:t>
      </w:r>
      <w:r>
        <w:rPr>
          <w:spacing w:val="-9"/>
          <w:sz w:val="20"/>
        </w:rPr>
        <w:t> </w:t>
      </w:r>
      <w:r>
        <w:rPr>
          <w:sz w:val="20"/>
        </w:rPr>
        <w:t>licence</w:t>
      </w:r>
      <w:r>
        <w:rPr>
          <w:spacing w:val="-7"/>
          <w:sz w:val="20"/>
        </w:rPr>
        <w:t> </w:t>
      </w:r>
      <w:r>
        <w:rPr>
          <w:sz w:val="20"/>
        </w:rPr>
        <w:t>to</w:t>
      </w:r>
      <w:r>
        <w:rPr>
          <w:spacing w:val="-5"/>
          <w:sz w:val="20"/>
        </w:rPr>
        <w:t> </w:t>
      </w:r>
      <w:r>
        <w:rPr>
          <w:sz w:val="20"/>
        </w:rPr>
        <w:t>publish</w:t>
      </w:r>
      <w:r>
        <w:rPr>
          <w:spacing w:val="-5"/>
          <w:sz w:val="20"/>
        </w:rPr>
        <w:t> </w:t>
      </w:r>
      <w:r>
        <w:rPr>
          <w:sz w:val="20"/>
        </w:rPr>
        <w:t>unpublished</w:t>
      </w:r>
      <w:r>
        <w:rPr>
          <w:spacing w:val="-5"/>
          <w:sz w:val="20"/>
        </w:rPr>
        <w:t> </w:t>
      </w:r>
      <w:r>
        <w:rPr>
          <w:sz w:val="20"/>
        </w:rPr>
        <w:t>Indian</w:t>
      </w:r>
      <w:r>
        <w:rPr>
          <w:spacing w:val="-6"/>
          <w:sz w:val="20"/>
        </w:rPr>
        <w:t> </w:t>
      </w:r>
      <w:r>
        <w:rPr>
          <w:spacing w:val="-2"/>
          <w:sz w:val="20"/>
        </w:rPr>
        <w:t>works.</w:t>
      </w:r>
    </w:p>
    <w:p>
      <w:pPr>
        <w:pStyle w:val="ListParagraph"/>
        <w:numPr>
          <w:ilvl w:val="0"/>
          <w:numId w:val="129"/>
        </w:numPr>
        <w:tabs>
          <w:tab w:pos="2085" w:val="left" w:leader="none"/>
        </w:tabs>
        <w:spacing w:line="240" w:lineRule="auto" w:before="159" w:after="0"/>
        <w:ind w:left="2085" w:right="0" w:hanging="310"/>
        <w:jc w:val="left"/>
        <w:rPr>
          <w:sz w:val="20"/>
        </w:rPr>
      </w:pPr>
      <w:r>
        <w:rPr>
          <w:sz w:val="20"/>
        </w:rPr>
        <w:t>Granting</w:t>
      </w:r>
      <w:r>
        <w:rPr>
          <w:spacing w:val="-6"/>
          <w:sz w:val="20"/>
        </w:rPr>
        <w:t> </w:t>
      </w:r>
      <w:r>
        <w:rPr>
          <w:sz w:val="20"/>
        </w:rPr>
        <w:t>of</w:t>
      </w:r>
      <w:r>
        <w:rPr>
          <w:spacing w:val="-4"/>
          <w:sz w:val="20"/>
        </w:rPr>
        <w:t> </w:t>
      </w:r>
      <w:r>
        <w:rPr>
          <w:sz w:val="20"/>
        </w:rPr>
        <w:t>compulsory</w:t>
      </w:r>
      <w:r>
        <w:rPr>
          <w:spacing w:val="-8"/>
          <w:sz w:val="20"/>
        </w:rPr>
        <w:t> </w:t>
      </w:r>
      <w:r>
        <w:rPr>
          <w:sz w:val="20"/>
        </w:rPr>
        <w:t>licence</w:t>
      </w:r>
      <w:r>
        <w:rPr>
          <w:spacing w:val="-6"/>
          <w:sz w:val="20"/>
        </w:rPr>
        <w:t> </w:t>
      </w:r>
      <w:r>
        <w:rPr>
          <w:sz w:val="20"/>
        </w:rPr>
        <w:t>to</w:t>
      </w:r>
      <w:r>
        <w:rPr>
          <w:spacing w:val="-4"/>
          <w:sz w:val="20"/>
        </w:rPr>
        <w:t> </w:t>
      </w:r>
      <w:r>
        <w:rPr>
          <w:sz w:val="20"/>
        </w:rPr>
        <w:t>produce</w:t>
      </w:r>
      <w:r>
        <w:rPr>
          <w:spacing w:val="-4"/>
          <w:sz w:val="20"/>
        </w:rPr>
        <w:t> </w:t>
      </w:r>
      <w:r>
        <w:rPr>
          <w:sz w:val="20"/>
        </w:rPr>
        <w:t>and</w:t>
      </w:r>
      <w:r>
        <w:rPr>
          <w:spacing w:val="-5"/>
          <w:sz w:val="20"/>
        </w:rPr>
        <w:t> </w:t>
      </w:r>
      <w:r>
        <w:rPr>
          <w:sz w:val="20"/>
        </w:rPr>
        <w:t>publish</w:t>
      </w:r>
      <w:r>
        <w:rPr>
          <w:spacing w:val="-4"/>
          <w:sz w:val="20"/>
        </w:rPr>
        <w:t> </w:t>
      </w:r>
      <w:r>
        <w:rPr>
          <w:sz w:val="20"/>
        </w:rPr>
        <w:t>translation</w:t>
      </w:r>
      <w:r>
        <w:rPr>
          <w:spacing w:val="-6"/>
          <w:sz w:val="20"/>
        </w:rPr>
        <w:t> </w:t>
      </w:r>
      <w:r>
        <w:rPr>
          <w:sz w:val="20"/>
        </w:rPr>
        <w:t>of</w:t>
      </w:r>
      <w:r>
        <w:rPr>
          <w:spacing w:val="-4"/>
          <w:sz w:val="20"/>
        </w:rPr>
        <w:t> </w:t>
      </w:r>
      <w:r>
        <w:rPr>
          <w:sz w:val="20"/>
        </w:rPr>
        <w:t>literary</w:t>
      </w:r>
      <w:r>
        <w:rPr>
          <w:spacing w:val="-8"/>
          <w:sz w:val="20"/>
        </w:rPr>
        <w:t> </w:t>
      </w:r>
      <w:r>
        <w:rPr>
          <w:sz w:val="20"/>
        </w:rPr>
        <w:t>and</w:t>
      </w:r>
      <w:r>
        <w:rPr>
          <w:spacing w:val="-6"/>
          <w:sz w:val="20"/>
        </w:rPr>
        <w:t> </w:t>
      </w:r>
      <w:r>
        <w:rPr>
          <w:sz w:val="20"/>
        </w:rPr>
        <w:t>dramatic</w:t>
      </w:r>
      <w:r>
        <w:rPr>
          <w:spacing w:val="-4"/>
          <w:sz w:val="20"/>
        </w:rPr>
        <w:t> </w:t>
      </w:r>
      <w:r>
        <w:rPr>
          <w:spacing w:val="-2"/>
          <w:sz w:val="20"/>
        </w:rPr>
        <w:t>works.</w:t>
      </w:r>
    </w:p>
    <w:p>
      <w:pPr>
        <w:pStyle w:val="ListParagraph"/>
        <w:numPr>
          <w:ilvl w:val="0"/>
          <w:numId w:val="129"/>
        </w:numPr>
        <w:tabs>
          <w:tab w:pos="2085" w:val="left" w:leader="none"/>
          <w:tab w:pos="2087" w:val="left" w:leader="none"/>
        </w:tabs>
        <w:spacing w:line="280" w:lineRule="auto" w:before="161" w:after="0"/>
        <w:ind w:left="2087" w:right="272" w:hanging="312"/>
        <w:jc w:val="left"/>
        <w:rPr>
          <w:sz w:val="20"/>
        </w:rPr>
      </w:pPr>
      <w:r>
        <w:rPr>
          <w:sz w:val="20"/>
        </w:rPr>
        <w:t>Granting</w:t>
      </w:r>
      <w:r>
        <w:rPr>
          <w:spacing w:val="40"/>
          <w:sz w:val="20"/>
        </w:rPr>
        <w:t> </w:t>
      </w:r>
      <w:r>
        <w:rPr>
          <w:sz w:val="20"/>
        </w:rPr>
        <w:t>of</w:t>
      </w:r>
      <w:r>
        <w:rPr>
          <w:spacing w:val="40"/>
          <w:sz w:val="20"/>
        </w:rPr>
        <w:t> </w:t>
      </w:r>
      <w:r>
        <w:rPr>
          <w:sz w:val="20"/>
        </w:rPr>
        <w:t>compulsory</w:t>
      </w:r>
      <w:r>
        <w:rPr>
          <w:spacing w:val="40"/>
          <w:sz w:val="20"/>
        </w:rPr>
        <w:t> </w:t>
      </w:r>
      <w:r>
        <w:rPr>
          <w:sz w:val="20"/>
        </w:rPr>
        <w:t>licence</w:t>
      </w:r>
      <w:r>
        <w:rPr>
          <w:spacing w:val="40"/>
          <w:sz w:val="20"/>
        </w:rPr>
        <w:t> </w:t>
      </w:r>
      <w:r>
        <w:rPr>
          <w:sz w:val="20"/>
        </w:rPr>
        <w:t>to</w:t>
      </w:r>
      <w:r>
        <w:rPr>
          <w:spacing w:val="40"/>
          <w:sz w:val="20"/>
        </w:rPr>
        <w:t> </w:t>
      </w:r>
      <w:r>
        <w:rPr>
          <w:sz w:val="20"/>
        </w:rPr>
        <w:t>reproduce</w:t>
      </w:r>
      <w:r>
        <w:rPr>
          <w:spacing w:val="40"/>
          <w:sz w:val="20"/>
        </w:rPr>
        <w:t> </w:t>
      </w:r>
      <w:r>
        <w:rPr>
          <w:sz w:val="20"/>
        </w:rPr>
        <w:t>and</w:t>
      </w:r>
      <w:r>
        <w:rPr>
          <w:spacing w:val="40"/>
          <w:sz w:val="20"/>
        </w:rPr>
        <w:t> </w:t>
      </w:r>
      <w:r>
        <w:rPr>
          <w:sz w:val="20"/>
        </w:rPr>
        <w:t>publish</w:t>
      </w:r>
      <w:r>
        <w:rPr>
          <w:spacing w:val="40"/>
          <w:sz w:val="20"/>
        </w:rPr>
        <w:t> </w:t>
      </w:r>
      <w:r>
        <w:rPr>
          <w:sz w:val="20"/>
        </w:rPr>
        <w:t>literary,</w:t>
      </w:r>
      <w:r>
        <w:rPr>
          <w:spacing w:val="40"/>
          <w:sz w:val="20"/>
        </w:rPr>
        <w:t> </w:t>
      </w:r>
      <w:r>
        <w:rPr>
          <w:sz w:val="20"/>
        </w:rPr>
        <w:t>scientific</w:t>
      </w:r>
      <w:r>
        <w:rPr>
          <w:spacing w:val="40"/>
          <w:sz w:val="20"/>
        </w:rPr>
        <w:t> </w:t>
      </w:r>
      <w:r>
        <w:rPr>
          <w:sz w:val="20"/>
        </w:rPr>
        <w:t>or</w:t>
      </w:r>
      <w:r>
        <w:rPr>
          <w:spacing w:val="40"/>
          <w:sz w:val="20"/>
        </w:rPr>
        <w:t> </w:t>
      </w:r>
      <w:r>
        <w:rPr>
          <w:sz w:val="20"/>
        </w:rPr>
        <w:t>artistic</w:t>
      </w:r>
      <w:r>
        <w:rPr>
          <w:spacing w:val="40"/>
          <w:sz w:val="20"/>
        </w:rPr>
        <w:t> </w:t>
      </w:r>
      <w:r>
        <w:rPr>
          <w:sz w:val="20"/>
        </w:rPr>
        <w:t>works</w:t>
      </w:r>
      <w:r>
        <w:rPr>
          <w:spacing w:val="40"/>
          <w:sz w:val="20"/>
        </w:rPr>
        <w:t> </w:t>
      </w:r>
      <w:r>
        <w:rPr>
          <w:sz w:val="20"/>
        </w:rPr>
        <w:t>for certain purposes.</w:t>
      </w:r>
    </w:p>
    <w:p>
      <w:pPr>
        <w:pStyle w:val="ListParagraph"/>
        <w:numPr>
          <w:ilvl w:val="0"/>
          <w:numId w:val="129"/>
        </w:numPr>
        <w:tabs>
          <w:tab w:pos="2085" w:val="left" w:leader="none"/>
        </w:tabs>
        <w:spacing w:line="240" w:lineRule="auto" w:before="122" w:after="0"/>
        <w:ind w:left="2085" w:right="0" w:hanging="310"/>
        <w:jc w:val="left"/>
        <w:rPr>
          <w:sz w:val="20"/>
        </w:rPr>
      </w:pPr>
      <w:r>
        <w:rPr>
          <w:sz w:val="20"/>
        </w:rPr>
        <w:t>Determination</w:t>
      </w:r>
      <w:r>
        <w:rPr>
          <w:spacing w:val="-7"/>
          <w:sz w:val="20"/>
        </w:rPr>
        <w:t> </w:t>
      </w:r>
      <w:r>
        <w:rPr>
          <w:sz w:val="20"/>
        </w:rPr>
        <w:t>of</w:t>
      </w:r>
      <w:r>
        <w:rPr>
          <w:spacing w:val="-4"/>
          <w:sz w:val="20"/>
        </w:rPr>
        <w:t> </w:t>
      </w:r>
      <w:r>
        <w:rPr>
          <w:sz w:val="20"/>
        </w:rPr>
        <w:t>royalties</w:t>
      </w:r>
      <w:r>
        <w:rPr>
          <w:spacing w:val="-5"/>
          <w:sz w:val="20"/>
        </w:rPr>
        <w:t> </w:t>
      </w:r>
      <w:r>
        <w:rPr>
          <w:sz w:val="20"/>
        </w:rPr>
        <w:t>payable</w:t>
      </w:r>
      <w:r>
        <w:rPr>
          <w:spacing w:val="-6"/>
          <w:sz w:val="20"/>
        </w:rPr>
        <w:t> </w:t>
      </w:r>
      <w:r>
        <w:rPr>
          <w:sz w:val="20"/>
        </w:rPr>
        <w:t>to</w:t>
      </w:r>
      <w:r>
        <w:rPr>
          <w:spacing w:val="-4"/>
          <w:sz w:val="20"/>
        </w:rPr>
        <w:t> </w:t>
      </w:r>
      <w:r>
        <w:rPr>
          <w:sz w:val="20"/>
        </w:rPr>
        <w:t>the</w:t>
      </w:r>
      <w:r>
        <w:rPr>
          <w:spacing w:val="-5"/>
          <w:sz w:val="20"/>
        </w:rPr>
        <w:t> </w:t>
      </w:r>
      <w:r>
        <w:rPr>
          <w:sz w:val="20"/>
        </w:rPr>
        <w:t>owner</w:t>
      </w:r>
      <w:r>
        <w:rPr>
          <w:spacing w:val="-5"/>
          <w:sz w:val="20"/>
        </w:rPr>
        <w:t> </w:t>
      </w:r>
      <w:r>
        <w:rPr>
          <w:sz w:val="20"/>
        </w:rPr>
        <w:t>of</w:t>
      </w:r>
      <w:r>
        <w:rPr>
          <w:spacing w:val="-5"/>
          <w:sz w:val="20"/>
        </w:rPr>
        <w:t> </w:t>
      </w:r>
      <w:r>
        <w:rPr>
          <w:spacing w:val="-2"/>
          <w:sz w:val="20"/>
        </w:rPr>
        <w:t>copyright.</w:t>
      </w:r>
    </w:p>
    <w:p>
      <w:pPr>
        <w:pStyle w:val="ListParagraph"/>
        <w:numPr>
          <w:ilvl w:val="0"/>
          <w:numId w:val="129"/>
        </w:numPr>
        <w:tabs>
          <w:tab w:pos="2085" w:val="left" w:leader="none"/>
          <w:tab w:pos="2087" w:val="left" w:leader="none"/>
        </w:tabs>
        <w:spacing w:line="283" w:lineRule="auto" w:before="159" w:after="0"/>
        <w:ind w:left="2087" w:right="277" w:hanging="312"/>
        <w:jc w:val="left"/>
        <w:rPr>
          <w:sz w:val="20"/>
        </w:rPr>
      </w:pPr>
      <w:r>
        <w:rPr>
          <w:sz w:val="20"/>
        </w:rPr>
        <w:t>Determination</w:t>
      </w:r>
      <w:r>
        <w:rPr>
          <w:spacing w:val="40"/>
          <w:sz w:val="20"/>
        </w:rPr>
        <w:t> </w:t>
      </w:r>
      <w:r>
        <w:rPr>
          <w:sz w:val="20"/>
        </w:rPr>
        <w:t>of</w:t>
      </w:r>
      <w:r>
        <w:rPr>
          <w:spacing w:val="40"/>
          <w:sz w:val="20"/>
        </w:rPr>
        <w:t> </w:t>
      </w:r>
      <w:r>
        <w:rPr>
          <w:sz w:val="20"/>
        </w:rPr>
        <w:t>objection</w:t>
      </w:r>
      <w:r>
        <w:rPr>
          <w:spacing w:val="40"/>
          <w:sz w:val="20"/>
        </w:rPr>
        <w:t> </w:t>
      </w:r>
      <w:r>
        <w:rPr>
          <w:sz w:val="20"/>
        </w:rPr>
        <w:t>lodged</w:t>
      </w:r>
      <w:r>
        <w:rPr>
          <w:spacing w:val="40"/>
          <w:sz w:val="20"/>
        </w:rPr>
        <w:t> </w:t>
      </w:r>
      <w:r>
        <w:rPr>
          <w:sz w:val="20"/>
        </w:rPr>
        <w:t>by</w:t>
      </w:r>
      <w:r>
        <w:rPr>
          <w:spacing w:val="36"/>
          <w:sz w:val="20"/>
        </w:rPr>
        <w:t> </w:t>
      </w:r>
      <w:r>
        <w:rPr>
          <w:sz w:val="20"/>
        </w:rPr>
        <w:t>any</w:t>
      </w:r>
      <w:r>
        <w:rPr>
          <w:spacing w:val="39"/>
          <w:sz w:val="20"/>
        </w:rPr>
        <w:t> </w:t>
      </w:r>
      <w:r>
        <w:rPr>
          <w:sz w:val="20"/>
        </w:rPr>
        <w:t>person</w:t>
      </w:r>
      <w:r>
        <w:rPr>
          <w:spacing w:val="40"/>
          <w:sz w:val="20"/>
        </w:rPr>
        <w:t> </w:t>
      </w:r>
      <w:r>
        <w:rPr>
          <w:sz w:val="20"/>
        </w:rPr>
        <w:t>as</w:t>
      </w:r>
      <w:r>
        <w:rPr>
          <w:spacing w:val="40"/>
          <w:sz w:val="20"/>
        </w:rPr>
        <w:t> </w:t>
      </w:r>
      <w:r>
        <w:rPr>
          <w:sz w:val="20"/>
        </w:rPr>
        <w:t>to</w:t>
      </w:r>
      <w:r>
        <w:rPr>
          <w:spacing w:val="40"/>
          <w:sz w:val="20"/>
        </w:rPr>
        <w:t> </w:t>
      </w:r>
      <w:r>
        <w:rPr>
          <w:sz w:val="20"/>
        </w:rPr>
        <w:t>the</w:t>
      </w:r>
      <w:r>
        <w:rPr>
          <w:spacing w:val="40"/>
          <w:sz w:val="20"/>
        </w:rPr>
        <w:t> </w:t>
      </w:r>
      <w:r>
        <w:rPr>
          <w:sz w:val="20"/>
        </w:rPr>
        <w:t>fees</w:t>
      </w:r>
      <w:r>
        <w:rPr>
          <w:spacing w:val="40"/>
          <w:sz w:val="20"/>
        </w:rPr>
        <w:t> </w:t>
      </w:r>
      <w:r>
        <w:rPr>
          <w:sz w:val="20"/>
        </w:rPr>
        <w:t>charged</w:t>
      </w:r>
      <w:r>
        <w:rPr>
          <w:spacing w:val="40"/>
          <w:sz w:val="20"/>
        </w:rPr>
        <w:t> </w:t>
      </w:r>
      <w:r>
        <w:rPr>
          <w:sz w:val="20"/>
        </w:rPr>
        <w:t>by</w:t>
      </w:r>
      <w:r>
        <w:rPr>
          <w:spacing w:val="39"/>
          <w:sz w:val="20"/>
        </w:rPr>
        <w:t> </w:t>
      </w:r>
      <w:r>
        <w:rPr>
          <w:sz w:val="20"/>
        </w:rPr>
        <w:t>Performing</w:t>
      </w:r>
      <w:r>
        <w:rPr>
          <w:spacing w:val="40"/>
          <w:sz w:val="20"/>
        </w:rPr>
        <w:t> </w:t>
      </w:r>
      <w:r>
        <w:rPr>
          <w:sz w:val="20"/>
        </w:rPr>
        <w:t>Rights </w:t>
      </w:r>
      <w:r>
        <w:rPr>
          <w:spacing w:val="-2"/>
          <w:sz w:val="20"/>
        </w:rPr>
        <w:t>Societies.</w:t>
      </w:r>
    </w:p>
    <w:p>
      <w:pPr>
        <w:pStyle w:val="ListParagraph"/>
        <w:numPr>
          <w:ilvl w:val="0"/>
          <w:numId w:val="129"/>
        </w:numPr>
        <w:tabs>
          <w:tab w:pos="2085" w:val="left" w:leader="none"/>
        </w:tabs>
        <w:spacing w:line="240" w:lineRule="auto" w:before="117" w:after="0"/>
        <w:ind w:left="2085" w:right="0" w:hanging="420"/>
        <w:jc w:val="left"/>
        <w:rPr>
          <w:sz w:val="20"/>
        </w:rPr>
      </w:pPr>
      <w:r>
        <w:rPr>
          <w:sz w:val="20"/>
        </w:rPr>
        <w:t>Rectification</w:t>
      </w:r>
      <w:r>
        <w:rPr>
          <w:spacing w:val="-7"/>
          <w:sz w:val="20"/>
        </w:rPr>
        <w:t> </w:t>
      </w:r>
      <w:r>
        <w:rPr>
          <w:sz w:val="20"/>
        </w:rPr>
        <w:t>of</w:t>
      </w:r>
      <w:r>
        <w:rPr>
          <w:spacing w:val="-4"/>
          <w:sz w:val="20"/>
        </w:rPr>
        <w:t> </w:t>
      </w:r>
      <w:r>
        <w:rPr>
          <w:sz w:val="20"/>
        </w:rPr>
        <w:t>Register</w:t>
      </w:r>
      <w:r>
        <w:rPr>
          <w:spacing w:val="-2"/>
          <w:sz w:val="20"/>
        </w:rPr>
        <w:t> </w:t>
      </w:r>
      <w:r>
        <w:rPr>
          <w:sz w:val="20"/>
        </w:rPr>
        <w:t>on</w:t>
      </w:r>
      <w:r>
        <w:rPr>
          <w:spacing w:val="-5"/>
          <w:sz w:val="20"/>
        </w:rPr>
        <w:t> </w:t>
      </w:r>
      <w:r>
        <w:rPr>
          <w:sz w:val="20"/>
        </w:rPr>
        <w:t>the</w:t>
      </w:r>
      <w:r>
        <w:rPr>
          <w:spacing w:val="-6"/>
          <w:sz w:val="20"/>
        </w:rPr>
        <w:t> </w:t>
      </w:r>
      <w:r>
        <w:rPr>
          <w:sz w:val="20"/>
        </w:rPr>
        <w:t>application</w:t>
      </w:r>
      <w:r>
        <w:rPr>
          <w:spacing w:val="-4"/>
          <w:sz w:val="20"/>
        </w:rPr>
        <w:t> </w:t>
      </w:r>
      <w:r>
        <w:rPr>
          <w:sz w:val="20"/>
        </w:rPr>
        <w:t>of</w:t>
      </w:r>
      <w:r>
        <w:rPr>
          <w:spacing w:val="-4"/>
          <w:sz w:val="20"/>
        </w:rPr>
        <w:t> </w:t>
      </w:r>
      <w:r>
        <w:rPr>
          <w:sz w:val="20"/>
        </w:rPr>
        <w:t>the</w:t>
      </w:r>
      <w:r>
        <w:rPr>
          <w:spacing w:val="-6"/>
          <w:sz w:val="20"/>
        </w:rPr>
        <w:t> </w:t>
      </w:r>
      <w:r>
        <w:rPr>
          <w:sz w:val="20"/>
        </w:rPr>
        <w:t>Registrar</w:t>
      </w:r>
      <w:r>
        <w:rPr>
          <w:spacing w:val="-6"/>
          <w:sz w:val="20"/>
        </w:rPr>
        <w:t> </w:t>
      </w:r>
      <w:r>
        <w:rPr>
          <w:sz w:val="20"/>
        </w:rPr>
        <w:t>of</w:t>
      </w:r>
      <w:r>
        <w:rPr>
          <w:spacing w:val="-4"/>
          <w:sz w:val="20"/>
        </w:rPr>
        <w:t> </w:t>
      </w:r>
      <w:r>
        <w:rPr>
          <w:sz w:val="20"/>
        </w:rPr>
        <w:t>Copyright</w:t>
      </w:r>
      <w:r>
        <w:rPr>
          <w:spacing w:val="-4"/>
          <w:sz w:val="20"/>
        </w:rPr>
        <w:t> </w:t>
      </w:r>
      <w:r>
        <w:rPr>
          <w:sz w:val="20"/>
        </w:rPr>
        <w:t>or</w:t>
      </w:r>
      <w:r>
        <w:rPr>
          <w:spacing w:val="-5"/>
          <w:sz w:val="20"/>
        </w:rPr>
        <w:t> </w:t>
      </w:r>
      <w:r>
        <w:rPr>
          <w:sz w:val="20"/>
        </w:rPr>
        <w:t>of</w:t>
      </w:r>
      <w:r>
        <w:rPr>
          <w:spacing w:val="-5"/>
          <w:sz w:val="20"/>
        </w:rPr>
        <w:t> </w:t>
      </w:r>
      <w:r>
        <w:rPr>
          <w:sz w:val="20"/>
        </w:rPr>
        <w:t>any</w:t>
      </w:r>
      <w:r>
        <w:rPr>
          <w:spacing w:val="-9"/>
          <w:sz w:val="20"/>
        </w:rPr>
        <w:t> </w:t>
      </w:r>
      <w:r>
        <w:rPr>
          <w:sz w:val="20"/>
        </w:rPr>
        <w:t>person</w:t>
      </w:r>
      <w:r>
        <w:rPr>
          <w:spacing w:val="-6"/>
          <w:sz w:val="20"/>
        </w:rPr>
        <w:t> </w:t>
      </w:r>
      <w:r>
        <w:rPr>
          <w:spacing w:val="-2"/>
          <w:sz w:val="20"/>
        </w:rPr>
        <w:t>aggrieved.</w:t>
      </w:r>
    </w:p>
    <w:p>
      <w:pPr>
        <w:pStyle w:val="BodyText"/>
        <w:spacing w:line="280" w:lineRule="auto" w:before="202"/>
        <w:ind w:right="273"/>
      </w:pPr>
      <w:r>
        <w:rPr/>
        <w:t>The Copyright Board has no powers to limit the user of copyright to any</w:t>
      </w:r>
      <w:r>
        <w:rPr>
          <w:spacing w:val="-2"/>
        </w:rPr>
        <w:t> </w:t>
      </w:r>
      <w:r>
        <w:rPr/>
        <w:t>particular territorial area. The appeal against orders passed by the Copyright Board except under Section 6 lies to the High Court within whose jurisdiction the appellant resides or carries on business.</w:t>
      </w:r>
    </w:p>
    <w:p>
      <w:pPr>
        <w:spacing w:before="163"/>
        <w:ind w:left="1295" w:right="0" w:firstLine="0"/>
        <w:jc w:val="left"/>
        <w:rPr>
          <w:i/>
          <w:sz w:val="20"/>
        </w:rPr>
      </w:pPr>
      <w:r>
        <w:rPr>
          <w:sz w:val="20"/>
        </w:rPr>
        <w:t>The</w:t>
      </w:r>
      <w:r>
        <w:rPr>
          <w:spacing w:val="-6"/>
          <w:sz w:val="20"/>
        </w:rPr>
        <w:t> </w:t>
      </w:r>
      <w:r>
        <w:rPr>
          <w:sz w:val="20"/>
        </w:rPr>
        <w:t>scope</w:t>
      </w:r>
      <w:r>
        <w:rPr>
          <w:spacing w:val="-5"/>
          <w:sz w:val="20"/>
        </w:rPr>
        <w:t> </w:t>
      </w:r>
      <w:r>
        <w:rPr>
          <w:sz w:val="20"/>
        </w:rPr>
        <w:t>of</w:t>
      </w:r>
      <w:r>
        <w:rPr>
          <w:spacing w:val="-3"/>
          <w:sz w:val="20"/>
        </w:rPr>
        <w:t> </w:t>
      </w:r>
      <w:r>
        <w:rPr>
          <w:sz w:val="20"/>
        </w:rPr>
        <w:t>the</w:t>
      </w:r>
      <w:r>
        <w:rPr>
          <w:spacing w:val="-4"/>
          <w:sz w:val="20"/>
        </w:rPr>
        <w:t> </w:t>
      </w:r>
      <w:r>
        <w:rPr>
          <w:sz w:val="20"/>
        </w:rPr>
        <w:t>powers</w:t>
      </w:r>
      <w:r>
        <w:rPr>
          <w:spacing w:val="-3"/>
          <w:sz w:val="20"/>
        </w:rPr>
        <w:t> </w:t>
      </w:r>
      <w:r>
        <w:rPr>
          <w:sz w:val="20"/>
        </w:rPr>
        <w:t>of</w:t>
      </w:r>
      <w:r>
        <w:rPr>
          <w:spacing w:val="-4"/>
          <w:sz w:val="20"/>
        </w:rPr>
        <w:t> </w:t>
      </w:r>
      <w:r>
        <w:rPr>
          <w:sz w:val="20"/>
        </w:rPr>
        <w:t>the</w:t>
      </w:r>
      <w:r>
        <w:rPr>
          <w:spacing w:val="-3"/>
          <w:sz w:val="20"/>
        </w:rPr>
        <w:t> </w:t>
      </w:r>
      <w:r>
        <w:rPr>
          <w:sz w:val="20"/>
        </w:rPr>
        <w:t>Copyright</w:t>
      </w:r>
      <w:r>
        <w:rPr>
          <w:spacing w:val="-4"/>
          <w:sz w:val="20"/>
        </w:rPr>
        <w:t> </w:t>
      </w:r>
      <w:r>
        <w:rPr>
          <w:sz w:val="20"/>
        </w:rPr>
        <w:t>Board</w:t>
      </w:r>
      <w:r>
        <w:rPr>
          <w:spacing w:val="-3"/>
          <w:sz w:val="20"/>
        </w:rPr>
        <w:t> </w:t>
      </w:r>
      <w:r>
        <w:rPr>
          <w:sz w:val="20"/>
        </w:rPr>
        <w:t>has</w:t>
      </w:r>
      <w:r>
        <w:rPr>
          <w:spacing w:val="-4"/>
          <w:sz w:val="20"/>
        </w:rPr>
        <w:t> </w:t>
      </w:r>
      <w:r>
        <w:rPr>
          <w:sz w:val="20"/>
        </w:rPr>
        <w:t>been</w:t>
      </w:r>
      <w:r>
        <w:rPr>
          <w:spacing w:val="-3"/>
          <w:sz w:val="20"/>
        </w:rPr>
        <w:t> </w:t>
      </w:r>
      <w:r>
        <w:rPr>
          <w:sz w:val="20"/>
        </w:rPr>
        <w:t>explained</w:t>
      </w:r>
      <w:r>
        <w:rPr>
          <w:spacing w:val="-3"/>
          <w:sz w:val="20"/>
        </w:rPr>
        <w:t> </w:t>
      </w:r>
      <w:r>
        <w:rPr>
          <w:sz w:val="20"/>
        </w:rPr>
        <w:t>in</w:t>
      </w:r>
      <w:r>
        <w:rPr>
          <w:spacing w:val="-4"/>
          <w:sz w:val="20"/>
        </w:rPr>
        <w:t> </w:t>
      </w:r>
      <w:r>
        <w:rPr>
          <w:sz w:val="20"/>
        </w:rPr>
        <w:t>the</w:t>
      </w:r>
      <w:r>
        <w:rPr>
          <w:spacing w:val="-5"/>
          <w:sz w:val="20"/>
        </w:rPr>
        <w:t> </w:t>
      </w:r>
      <w:r>
        <w:rPr>
          <w:sz w:val="20"/>
        </w:rPr>
        <w:t>case</w:t>
      </w:r>
      <w:r>
        <w:rPr>
          <w:spacing w:val="-4"/>
          <w:sz w:val="20"/>
        </w:rPr>
        <w:t> </w:t>
      </w:r>
      <w:r>
        <w:rPr>
          <w:sz w:val="20"/>
        </w:rPr>
        <w:t>of</w:t>
      </w:r>
      <w:r>
        <w:rPr>
          <w:spacing w:val="-3"/>
          <w:sz w:val="20"/>
        </w:rPr>
        <w:t> </w:t>
      </w:r>
      <w:r>
        <w:rPr>
          <w:i/>
          <w:sz w:val="20"/>
        </w:rPr>
        <w:t>Shri</w:t>
      </w:r>
      <w:r>
        <w:rPr>
          <w:i/>
          <w:spacing w:val="-6"/>
          <w:sz w:val="20"/>
        </w:rPr>
        <w:t> </w:t>
      </w:r>
      <w:r>
        <w:rPr>
          <w:i/>
          <w:sz w:val="20"/>
        </w:rPr>
        <w:t>Urmila</w:t>
      </w:r>
      <w:r>
        <w:rPr>
          <w:i/>
          <w:spacing w:val="-5"/>
          <w:sz w:val="20"/>
        </w:rPr>
        <w:t> </w:t>
      </w:r>
      <w:r>
        <w:rPr>
          <w:i/>
          <w:sz w:val="20"/>
        </w:rPr>
        <w:t>Charan</w:t>
      </w:r>
      <w:r>
        <w:rPr>
          <w:i/>
          <w:spacing w:val="-4"/>
          <w:sz w:val="20"/>
        </w:rPr>
        <w:t> </w:t>
      </w:r>
      <w:r>
        <w:rPr>
          <w:i/>
          <w:spacing w:val="-2"/>
          <w:sz w:val="20"/>
        </w:rPr>
        <w:t>Gupta</w:t>
      </w:r>
    </w:p>
    <w:p>
      <w:pPr>
        <w:spacing w:before="38"/>
        <w:ind w:left="1295" w:right="0" w:firstLine="0"/>
        <w:jc w:val="left"/>
        <w:rPr>
          <w:sz w:val="20"/>
        </w:rPr>
      </w:pPr>
      <w:r>
        <w:rPr>
          <w:i/>
          <w:sz w:val="20"/>
        </w:rPr>
        <w:t>v.</w:t>
      </w:r>
      <w:r>
        <w:rPr>
          <w:i/>
          <w:spacing w:val="13"/>
          <w:sz w:val="20"/>
        </w:rPr>
        <w:t> </w:t>
      </w:r>
      <w:r>
        <w:rPr>
          <w:i/>
          <w:sz w:val="20"/>
        </w:rPr>
        <w:t>Shri</w:t>
      </w:r>
      <w:r>
        <w:rPr>
          <w:i/>
          <w:spacing w:val="13"/>
          <w:sz w:val="20"/>
        </w:rPr>
        <w:t> </w:t>
      </w:r>
      <w:r>
        <w:rPr>
          <w:i/>
          <w:sz w:val="20"/>
        </w:rPr>
        <w:t>Charushila</w:t>
      </w:r>
      <w:r>
        <w:rPr>
          <w:i/>
          <w:spacing w:val="14"/>
          <w:sz w:val="20"/>
        </w:rPr>
        <w:t> </w:t>
      </w:r>
      <w:r>
        <w:rPr>
          <w:i/>
          <w:sz w:val="20"/>
        </w:rPr>
        <w:t>Sharan</w:t>
      </w:r>
      <w:r>
        <w:rPr>
          <w:i/>
          <w:spacing w:val="16"/>
          <w:sz w:val="20"/>
        </w:rPr>
        <w:t> </w:t>
      </w:r>
      <w:r>
        <w:rPr>
          <w:i/>
          <w:sz w:val="20"/>
        </w:rPr>
        <w:t>Gupta</w:t>
      </w:r>
      <w:r>
        <w:rPr>
          <w:i/>
          <w:spacing w:val="14"/>
          <w:sz w:val="20"/>
        </w:rPr>
        <w:t> </w:t>
      </w:r>
      <w:r>
        <w:rPr>
          <w:i/>
          <w:sz w:val="20"/>
        </w:rPr>
        <w:t>and</w:t>
      </w:r>
      <w:r>
        <w:rPr>
          <w:i/>
          <w:spacing w:val="17"/>
          <w:sz w:val="20"/>
        </w:rPr>
        <w:t> </w:t>
      </w:r>
      <w:r>
        <w:rPr>
          <w:i/>
          <w:sz w:val="20"/>
        </w:rPr>
        <w:t>Sumitra</w:t>
      </w:r>
      <w:r>
        <w:rPr>
          <w:i/>
          <w:spacing w:val="16"/>
          <w:sz w:val="20"/>
        </w:rPr>
        <w:t> </w:t>
      </w:r>
      <w:r>
        <w:rPr>
          <w:i/>
          <w:sz w:val="20"/>
        </w:rPr>
        <w:t>Nandand</w:t>
      </w:r>
      <w:r>
        <w:rPr>
          <w:i/>
          <w:spacing w:val="14"/>
          <w:sz w:val="20"/>
        </w:rPr>
        <w:t> </w:t>
      </w:r>
      <w:r>
        <w:rPr>
          <w:i/>
          <w:sz w:val="20"/>
        </w:rPr>
        <w:t>Gupta</w:t>
      </w:r>
      <w:r>
        <w:rPr>
          <w:i/>
          <w:spacing w:val="14"/>
          <w:sz w:val="20"/>
        </w:rPr>
        <w:t> </w:t>
      </w:r>
      <w:r>
        <w:rPr>
          <w:i/>
          <w:sz w:val="20"/>
        </w:rPr>
        <w:t>1983</w:t>
      </w:r>
      <w:r>
        <w:rPr>
          <w:i/>
          <w:spacing w:val="16"/>
          <w:sz w:val="20"/>
        </w:rPr>
        <w:t> </w:t>
      </w:r>
      <w:r>
        <w:rPr>
          <w:i/>
          <w:sz w:val="20"/>
        </w:rPr>
        <w:t>PTC</w:t>
      </w:r>
      <w:r>
        <w:rPr>
          <w:i/>
          <w:spacing w:val="15"/>
          <w:sz w:val="20"/>
        </w:rPr>
        <w:t> </w:t>
      </w:r>
      <w:r>
        <w:rPr>
          <w:i/>
          <w:sz w:val="20"/>
        </w:rPr>
        <w:t>84</w:t>
      </w:r>
      <w:r>
        <w:rPr>
          <w:sz w:val="20"/>
        </w:rPr>
        <w:t>.</w:t>
      </w:r>
      <w:r>
        <w:rPr>
          <w:spacing w:val="13"/>
          <w:sz w:val="20"/>
        </w:rPr>
        <w:t> </w:t>
      </w:r>
      <w:r>
        <w:rPr>
          <w:sz w:val="20"/>
        </w:rPr>
        <w:t>In</w:t>
      </w:r>
      <w:r>
        <w:rPr>
          <w:spacing w:val="17"/>
          <w:sz w:val="20"/>
        </w:rPr>
        <w:t> </w:t>
      </w:r>
      <w:r>
        <w:rPr>
          <w:sz w:val="20"/>
        </w:rPr>
        <w:t>this</w:t>
      </w:r>
      <w:r>
        <w:rPr>
          <w:spacing w:val="16"/>
          <w:sz w:val="20"/>
        </w:rPr>
        <w:t> </w:t>
      </w:r>
      <w:r>
        <w:rPr>
          <w:sz w:val="20"/>
        </w:rPr>
        <w:t>case</w:t>
      </w:r>
      <w:r>
        <w:rPr>
          <w:spacing w:val="13"/>
          <w:sz w:val="20"/>
        </w:rPr>
        <w:t> </w:t>
      </w:r>
      <w:r>
        <w:rPr>
          <w:sz w:val="20"/>
        </w:rPr>
        <w:t>it</w:t>
      </w:r>
      <w:r>
        <w:rPr>
          <w:spacing w:val="14"/>
          <w:sz w:val="20"/>
        </w:rPr>
        <w:t> </w:t>
      </w:r>
      <w:r>
        <w:rPr>
          <w:sz w:val="20"/>
        </w:rPr>
        <w:t>has</w:t>
      </w:r>
      <w:r>
        <w:rPr>
          <w:spacing w:val="18"/>
          <w:sz w:val="20"/>
        </w:rPr>
        <w:t> </w:t>
      </w:r>
      <w:r>
        <w:rPr>
          <w:sz w:val="20"/>
        </w:rPr>
        <w:t>been</w:t>
      </w:r>
      <w:r>
        <w:rPr>
          <w:spacing w:val="13"/>
          <w:sz w:val="20"/>
        </w:rPr>
        <w:t> </w:t>
      </w:r>
      <w:r>
        <w:rPr>
          <w:spacing w:val="-4"/>
          <w:sz w:val="20"/>
        </w:rPr>
        <w:t>held</w:t>
      </w:r>
    </w:p>
    <w:p>
      <w:pPr>
        <w:spacing w:after="0"/>
        <w:jc w:val="left"/>
        <w:rPr>
          <w:sz w:val="20"/>
        </w:rPr>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191</w:t>
      </w:r>
    </w:p>
    <w:p>
      <w:pPr>
        <w:pStyle w:val="BodyText"/>
        <w:spacing w:before="150"/>
        <w:ind w:left="0"/>
        <w:jc w:val="left"/>
        <w:rPr>
          <w:b/>
        </w:rPr>
      </w:pPr>
    </w:p>
    <w:p>
      <w:pPr>
        <w:pStyle w:val="BodyText"/>
        <w:spacing w:line="283" w:lineRule="auto"/>
        <w:ind w:left="1296" w:right="273" w:hanging="1"/>
      </w:pPr>
      <w:r>
        <w:rPr/>
        <w:t>that if the Board, in its powers, thinks fit or agrees to dispose of the matter of all the 38 books on a single application, no one else is given the right to question its propriety.</w:t>
      </w:r>
    </w:p>
    <w:p>
      <w:pPr>
        <w:pStyle w:val="Heading3"/>
        <w:tabs>
          <w:tab w:pos="10972" w:val="left" w:leader="none"/>
        </w:tabs>
        <w:spacing w:before="139"/>
      </w:pPr>
      <w:r>
        <w:rPr>
          <w:color w:val="000000"/>
          <w:spacing w:val="-33"/>
          <w:shd w:fill="BFBFBF" w:color="auto" w:val="clear"/>
        </w:rPr>
        <w:t> </w:t>
      </w:r>
      <w:r>
        <w:rPr>
          <w:color w:val="000000"/>
          <w:shd w:fill="BFBFBF" w:color="auto" w:val="clear"/>
        </w:rPr>
        <w:t>Assignment</w:t>
      </w:r>
      <w:r>
        <w:rPr>
          <w:color w:val="000000"/>
          <w:spacing w:val="-4"/>
          <w:shd w:fill="BFBFBF" w:color="auto" w:val="clear"/>
        </w:rPr>
        <w:t> </w:t>
      </w:r>
      <w:r>
        <w:rPr>
          <w:color w:val="000000"/>
          <w:shd w:fill="BFBFBF" w:color="auto" w:val="clear"/>
        </w:rPr>
        <w:t>of</w:t>
      </w:r>
      <w:r>
        <w:rPr>
          <w:color w:val="000000"/>
          <w:spacing w:val="-4"/>
          <w:shd w:fill="BFBFBF" w:color="auto" w:val="clear"/>
        </w:rPr>
        <w:t> </w:t>
      </w:r>
      <w:r>
        <w:rPr>
          <w:color w:val="000000"/>
          <w:spacing w:val="-2"/>
          <w:shd w:fill="BFBFBF" w:color="auto" w:val="clear"/>
        </w:rPr>
        <w:t>Copyright</w:t>
      </w:r>
      <w:r>
        <w:rPr>
          <w:color w:val="000000"/>
          <w:shd w:fill="BFBFBF" w:color="auto" w:val="clear"/>
        </w:rPr>
        <w:tab/>
      </w:r>
    </w:p>
    <w:p>
      <w:pPr>
        <w:pStyle w:val="BodyText"/>
        <w:spacing w:line="280" w:lineRule="auto" w:before="196"/>
        <w:ind w:right="274"/>
      </w:pPr>
      <w:r>
        <w:rPr/>
        <w:t>The</w:t>
      </w:r>
      <w:r>
        <w:rPr>
          <w:spacing w:val="-2"/>
        </w:rPr>
        <w:t> </w:t>
      </w:r>
      <w:r>
        <w:rPr/>
        <w:t>owner of the</w:t>
      </w:r>
      <w:r>
        <w:rPr>
          <w:spacing w:val="-2"/>
        </w:rPr>
        <w:t> </w:t>
      </w:r>
      <w:r>
        <w:rPr/>
        <w:t>copyright in an</w:t>
      </w:r>
      <w:r>
        <w:rPr>
          <w:spacing w:val="-2"/>
        </w:rPr>
        <w:t> </w:t>
      </w:r>
      <w:r>
        <w:rPr/>
        <w:t>existing work or the</w:t>
      </w:r>
      <w:r>
        <w:rPr>
          <w:spacing w:val="-2"/>
        </w:rPr>
        <w:t> </w:t>
      </w:r>
      <w:r>
        <w:rPr/>
        <w:t>prospective</w:t>
      </w:r>
      <w:r>
        <w:rPr>
          <w:spacing w:val="-2"/>
        </w:rPr>
        <w:t> </w:t>
      </w:r>
      <w:r>
        <w:rPr/>
        <w:t>owner of the</w:t>
      </w:r>
      <w:r>
        <w:rPr>
          <w:spacing w:val="-2"/>
        </w:rPr>
        <w:t> </w:t>
      </w:r>
      <w:r>
        <w:rPr/>
        <w:t>copyright in a</w:t>
      </w:r>
      <w:r>
        <w:rPr>
          <w:spacing w:val="-2"/>
        </w:rPr>
        <w:t> </w:t>
      </w:r>
      <w:r>
        <w:rPr/>
        <w:t>future work may assign to any person the copyright Section 18 of the Copyright Act provides for the assignment of copyright</w:t>
      </w:r>
      <w:r>
        <w:rPr>
          <w:spacing w:val="40"/>
        </w:rPr>
        <w:t> </w:t>
      </w:r>
      <w:r>
        <w:rPr/>
        <w:t>in an existing work as well as future work. In both the cases an assignment may be made of the copyright either wholly or partially and generally or subject to limitations and that too for the whole period of copyright</w:t>
      </w:r>
      <w:r>
        <w:rPr>
          <w:spacing w:val="40"/>
        </w:rPr>
        <w:t> </w:t>
      </w:r>
      <w:r>
        <w:rPr/>
        <w:t>or part thereof. However, in case of assignment of copyright in any future work, the assignment has the real effect only when the work comes into existence. Section 18(3) explains that a assignee in respect of assignment of the copyright in future work include the legal representative of the assignee, if the assignee dies before the work comes into existence.</w:t>
      </w:r>
    </w:p>
    <w:p>
      <w:pPr>
        <w:pStyle w:val="BodyText"/>
        <w:spacing w:line="280" w:lineRule="auto" w:before="168"/>
        <w:ind w:right="273"/>
      </w:pPr>
      <w:r>
        <w:rPr/>
        <w:t>Sections 17 and 18 of the Copyright Act, 1957 show where the copyright vests. If a work is done by an</w:t>
      </w:r>
      <w:r>
        <w:rPr>
          <w:spacing w:val="40"/>
        </w:rPr>
        <w:t> </w:t>
      </w:r>
      <w:r>
        <w:rPr/>
        <w:t>author for a consideration for a publisher, the copyright in it would normally vest in the publisher subject to any contract to the contrary, as is provided by Section 17 of the said Act. It can be legitimately said that this Section has been inserted in the Act of 1957, but the rule of law has been same even prior to this statutory provision. Secondly as provided by Section 18, the copyright could be assigned, and if it is so done it would be vested in the purchaser. (</w:t>
      </w:r>
      <w:r>
        <w:rPr>
          <w:i/>
        </w:rPr>
        <w:t>Khemraj Shrikrishnadass v. M/s Garg &amp; Co. and Another AIR 1975 Del 130.</w:t>
      </w:r>
      <w:r>
        <w:rPr/>
        <w:t>)</w:t>
      </w:r>
    </w:p>
    <w:p>
      <w:pPr>
        <w:pStyle w:val="Heading3"/>
        <w:tabs>
          <w:tab w:pos="10972" w:val="left" w:leader="none"/>
        </w:tabs>
        <w:spacing w:before="148"/>
      </w:pPr>
      <w:r>
        <w:rPr>
          <w:color w:val="000000"/>
          <w:spacing w:val="-33"/>
          <w:shd w:fill="BFBFBF" w:color="auto" w:val="clear"/>
        </w:rPr>
        <w:t> </w:t>
      </w:r>
      <w:r>
        <w:rPr>
          <w:color w:val="000000"/>
          <w:shd w:fill="BFBFBF" w:color="auto" w:val="clear"/>
        </w:rPr>
        <w:t>Mode</w:t>
      </w:r>
      <w:r>
        <w:rPr>
          <w:color w:val="000000"/>
          <w:spacing w:val="-2"/>
          <w:shd w:fill="BFBFBF" w:color="auto" w:val="clear"/>
        </w:rPr>
        <w:t> </w:t>
      </w:r>
      <w:r>
        <w:rPr>
          <w:color w:val="000000"/>
          <w:shd w:fill="BFBFBF" w:color="auto" w:val="clear"/>
        </w:rPr>
        <w:t>of</w:t>
      </w:r>
      <w:r>
        <w:rPr>
          <w:color w:val="000000"/>
          <w:spacing w:val="3"/>
          <w:shd w:fill="BFBFBF" w:color="auto" w:val="clear"/>
        </w:rPr>
        <w:t> </w:t>
      </w:r>
      <w:r>
        <w:rPr>
          <w:color w:val="000000"/>
          <w:spacing w:val="-2"/>
          <w:shd w:fill="BFBFBF" w:color="auto" w:val="clear"/>
        </w:rPr>
        <w:t>Assignment</w:t>
      </w:r>
      <w:r>
        <w:rPr>
          <w:color w:val="000000"/>
          <w:shd w:fill="BFBFBF" w:color="auto" w:val="clear"/>
        </w:rPr>
        <w:tab/>
      </w:r>
    </w:p>
    <w:p>
      <w:pPr>
        <w:pStyle w:val="BodyText"/>
        <w:spacing w:line="280" w:lineRule="auto" w:before="195"/>
        <w:ind w:right="273"/>
        <w:rPr>
          <w:i/>
        </w:rPr>
      </w:pPr>
      <w:r>
        <w:rPr/>
        <w:t>Section 19 of the Act provides that an assignment of copyright should be in writing signed by the owner of</w:t>
      </w:r>
      <w:r>
        <w:rPr>
          <w:spacing w:val="40"/>
        </w:rPr>
        <w:t> </w:t>
      </w:r>
      <w:r>
        <w:rPr/>
        <w:t>the copyright. Mere acceptance of remuneration or delivery of manuscript does not constitute an assignment of</w:t>
      </w:r>
      <w:r>
        <w:rPr>
          <w:spacing w:val="20"/>
        </w:rPr>
        <w:t> </w:t>
      </w:r>
      <w:r>
        <w:rPr/>
        <w:t>copyright.</w:t>
      </w:r>
      <w:r>
        <w:rPr>
          <w:spacing w:val="18"/>
        </w:rPr>
        <w:t> </w:t>
      </w:r>
      <w:r>
        <w:rPr/>
        <w:t>Oral</w:t>
      </w:r>
      <w:r>
        <w:rPr>
          <w:spacing w:val="17"/>
        </w:rPr>
        <w:t> </w:t>
      </w:r>
      <w:r>
        <w:rPr/>
        <w:t>assignment</w:t>
      </w:r>
      <w:r>
        <w:rPr>
          <w:spacing w:val="18"/>
        </w:rPr>
        <w:t> </w:t>
      </w:r>
      <w:r>
        <w:rPr/>
        <w:t>is</w:t>
      </w:r>
      <w:r>
        <w:rPr>
          <w:spacing w:val="19"/>
        </w:rPr>
        <w:t> </w:t>
      </w:r>
      <w:r>
        <w:rPr/>
        <w:t>invalid</w:t>
      </w:r>
      <w:r>
        <w:rPr>
          <w:spacing w:val="18"/>
        </w:rPr>
        <w:t> </w:t>
      </w:r>
      <w:r>
        <w:rPr/>
        <w:t>and</w:t>
      </w:r>
      <w:r>
        <w:rPr>
          <w:spacing w:val="18"/>
        </w:rPr>
        <w:t> </w:t>
      </w:r>
      <w:r>
        <w:rPr/>
        <w:t>it</w:t>
      </w:r>
      <w:r>
        <w:rPr>
          <w:spacing w:val="20"/>
        </w:rPr>
        <w:t> </w:t>
      </w:r>
      <w:r>
        <w:rPr/>
        <w:t>is</w:t>
      </w:r>
      <w:r>
        <w:rPr>
          <w:spacing w:val="19"/>
        </w:rPr>
        <w:t> </w:t>
      </w:r>
      <w:r>
        <w:rPr/>
        <w:t>impermissible</w:t>
      </w:r>
      <w:r>
        <w:rPr>
          <w:spacing w:val="18"/>
        </w:rPr>
        <w:t> </w:t>
      </w:r>
      <w:r>
        <w:rPr/>
        <w:t>in</w:t>
      </w:r>
      <w:r>
        <w:rPr>
          <w:spacing w:val="18"/>
        </w:rPr>
        <w:t> </w:t>
      </w:r>
      <w:r>
        <w:rPr/>
        <w:t>law.</w:t>
      </w:r>
      <w:r>
        <w:rPr>
          <w:spacing w:val="18"/>
        </w:rPr>
        <w:t> </w:t>
      </w:r>
      <w:r>
        <w:rPr>
          <w:i/>
        </w:rPr>
        <w:t>Setty</w:t>
      </w:r>
      <w:r>
        <w:rPr>
          <w:i/>
          <w:spacing w:val="19"/>
        </w:rPr>
        <w:t> </w:t>
      </w:r>
      <w:r>
        <w:rPr>
          <w:i/>
        </w:rPr>
        <w:t>v.</w:t>
      </w:r>
      <w:r>
        <w:rPr>
          <w:i/>
          <w:spacing w:val="18"/>
        </w:rPr>
        <w:t> </w:t>
      </w:r>
      <w:r>
        <w:rPr>
          <w:i/>
        </w:rPr>
        <w:t>Dr.</w:t>
      </w:r>
      <w:r>
        <w:rPr>
          <w:i/>
          <w:spacing w:val="18"/>
        </w:rPr>
        <w:t> </w:t>
      </w:r>
      <w:r>
        <w:rPr>
          <w:i/>
        </w:rPr>
        <w:t>Suryakantha</w:t>
      </w:r>
      <w:r>
        <w:rPr>
          <w:i/>
          <w:spacing w:val="18"/>
        </w:rPr>
        <w:t> </w:t>
      </w:r>
      <w:r>
        <w:rPr>
          <w:i/>
        </w:rPr>
        <w:t>U.</w:t>
      </w:r>
      <w:r>
        <w:rPr>
          <w:i/>
          <w:spacing w:val="20"/>
        </w:rPr>
        <w:t> </w:t>
      </w:r>
      <w:r>
        <w:rPr>
          <w:i/>
        </w:rPr>
        <w:t>Kamath</w:t>
      </w:r>
    </w:p>
    <w:p>
      <w:pPr>
        <w:spacing w:before="2"/>
        <w:ind w:left="1295" w:right="0" w:firstLine="0"/>
        <w:jc w:val="both"/>
        <w:rPr>
          <w:i/>
          <w:sz w:val="20"/>
        </w:rPr>
      </w:pPr>
      <w:r>
        <w:rPr>
          <w:i/>
          <w:sz w:val="20"/>
        </w:rPr>
        <w:t>K.A.</w:t>
      </w:r>
      <w:r>
        <w:rPr>
          <w:i/>
          <w:spacing w:val="-5"/>
          <w:sz w:val="20"/>
        </w:rPr>
        <w:t> </w:t>
      </w:r>
      <w:r>
        <w:rPr>
          <w:i/>
          <w:sz w:val="20"/>
        </w:rPr>
        <w:t>Venugopala</w:t>
      </w:r>
      <w:r>
        <w:rPr>
          <w:i/>
          <w:spacing w:val="-6"/>
          <w:sz w:val="20"/>
        </w:rPr>
        <w:t> </w:t>
      </w:r>
      <w:r>
        <w:rPr>
          <w:i/>
          <w:sz w:val="20"/>
        </w:rPr>
        <w:t>Setty</w:t>
      </w:r>
      <w:r>
        <w:rPr>
          <w:i/>
          <w:spacing w:val="-4"/>
          <w:sz w:val="20"/>
        </w:rPr>
        <w:t> </w:t>
      </w:r>
      <w:r>
        <w:rPr>
          <w:i/>
          <w:sz w:val="20"/>
        </w:rPr>
        <w:t>v.</w:t>
      </w:r>
      <w:r>
        <w:rPr>
          <w:i/>
          <w:spacing w:val="-6"/>
          <w:sz w:val="20"/>
        </w:rPr>
        <w:t> </w:t>
      </w:r>
      <w:r>
        <w:rPr>
          <w:i/>
          <w:sz w:val="20"/>
        </w:rPr>
        <w:t>Dr.</w:t>
      </w:r>
      <w:r>
        <w:rPr>
          <w:i/>
          <w:spacing w:val="-6"/>
          <w:sz w:val="20"/>
        </w:rPr>
        <w:t> </w:t>
      </w:r>
      <w:r>
        <w:rPr>
          <w:i/>
          <w:sz w:val="20"/>
        </w:rPr>
        <w:t>Suryakantha</w:t>
      </w:r>
      <w:r>
        <w:rPr>
          <w:i/>
          <w:spacing w:val="-6"/>
          <w:sz w:val="20"/>
        </w:rPr>
        <w:t> </w:t>
      </w:r>
      <w:r>
        <w:rPr>
          <w:i/>
          <w:sz w:val="20"/>
        </w:rPr>
        <w:t>U.</w:t>
      </w:r>
      <w:r>
        <w:rPr>
          <w:i/>
          <w:spacing w:val="-5"/>
          <w:sz w:val="20"/>
        </w:rPr>
        <w:t> </w:t>
      </w:r>
      <w:r>
        <w:rPr>
          <w:i/>
          <w:sz w:val="20"/>
        </w:rPr>
        <w:t>Kamath</w:t>
      </w:r>
      <w:r>
        <w:rPr>
          <w:i/>
          <w:spacing w:val="-4"/>
          <w:sz w:val="20"/>
        </w:rPr>
        <w:t> </w:t>
      </w:r>
      <w:r>
        <w:rPr>
          <w:i/>
          <w:sz w:val="20"/>
        </w:rPr>
        <w:t>AIR</w:t>
      </w:r>
      <w:r>
        <w:rPr>
          <w:i/>
          <w:spacing w:val="-5"/>
          <w:sz w:val="20"/>
        </w:rPr>
        <w:t> </w:t>
      </w:r>
      <w:r>
        <w:rPr>
          <w:i/>
          <w:sz w:val="20"/>
        </w:rPr>
        <w:t>1992</w:t>
      </w:r>
      <w:r>
        <w:rPr>
          <w:i/>
          <w:spacing w:val="-5"/>
          <w:sz w:val="20"/>
        </w:rPr>
        <w:t> </w:t>
      </w:r>
      <w:r>
        <w:rPr>
          <w:i/>
          <w:sz w:val="20"/>
        </w:rPr>
        <w:t>Kar</w:t>
      </w:r>
      <w:r>
        <w:rPr>
          <w:i/>
          <w:spacing w:val="-5"/>
          <w:sz w:val="20"/>
        </w:rPr>
        <w:t> 1.</w:t>
      </w:r>
    </w:p>
    <w:p>
      <w:pPr>
        <w:spacing w:line="283" w:lineRule="auto" w:before="199"/>
        <w:ind w:left="1295" w:right="273" w:firstLine="0"/>
        <w:jc w:val="both"/>
        <w:rPr>
          <w:sz w:val="20"/>
        </w:rPr>
      </w:pPr>
      <w:r>
        <w:rPr>
          <w:sz w:val="20"/>
        </w:rPr>
        <w:t>Section 19 requires that the assignment should be in writing signed by</w:t>
      </w:r>
      <w:r>
        <w:rPr>
          <w:spacing w:val="-1"/>
          <w:sz w:val="20"/>
        </w:rPr>
        <w:t> </w:t>
      </w:r>
      <w:r>
        <w:rPr>
          <w:sz w:val="20"/>
        </w:rPr>
        <w:t>the assignor or by his duly</w:t>
      </w:r>
      <w:r>
        <w:rPr>
          <w:spacing w:val="-1"/>
          <w:sz w:val="20"/>
        </w:rPr>
        <w:t> </w:t>
      </w:r>
      <w:r>
        <w:rPr>
          <w:sz w:val="20"/>
        </w:rPr>
        <w:t>authorized agent—if the assignment appears from any document and it is signed by the assignor or by his authorized agent the statutory requirement is fulfilled. </w:t>
      </w:r>
      <w:r>
        <w:rPr>
          <w:i/>
          <w:sz w:val="20"/>
        </w:rPr>
        <w:t>Srimagal and Co. v. Books (India) Pvt. Ltd. &amp; Others AIR 1973</w:t>
      </w:r>
      <w:r>
        <w:rPr>
          <w:i/>
          <w:sz w:val="20"/>
        </w:rPr>
        <w:t> Mad 49: (1972) 2 Mad LJ 610</w:t>
      </w:r>
      <w:r>
        <w:rPr>
          <w:sz w:val="20"/>
        </w:rPr>
        <w:t>.</w:t>
      </w:r>
    </w:p>
    <w:p>
      <w:pPr>
        <w:pStyle w:val="BodyText"/>
        <w:spacing w:line="280" w:lineRule="auto" w:before="155"/>
        <w:ind w:right="273"/>
      </w:pPr>
      <w:r>
        <w:rPr/>
        <w:t>Copyright is different from the material object which is the subject of the copyright. So it should be clear that the transfer of the material object does not necessarily involve a transfer of the copyright. The assignment of copyright should specify the assigned work, rights including duration, territorial extent of assignment and the amount of royalty. However, in the absence of duration and territorial extent, the assignment remains valid</w:t>
      </w:r>
      <w:r>
        <w:rPr>
          <w:spacing w:val="40"/>
        </w:rPr>
        <w:t> </w:t>
      </w:r>
      <w:r>
        <w:rPr/>
        <w:t>for a period of five years and within the territory of India.</w:t>
      </w:r>
    </w:p>
    <w:p>
      <w:pPr>
        <w:pStyle w:val="BodyText"/>
        <w:spacing w:line="280" w:lineRule="auto" w:before="165"/>
        <w:ind w:right="273"/>
      </w:pPr>
      <w:r>
        <w:rPr/>
        <w:t>In case assignee does not exercise his rights within a period of one year from the date of assignment, the assignment in respect of such rights shall be deemed to have lapsed after the expiry of said period, unless otherwise specified in the assignment.</w:t>
      </w:r>
    </w:p>
    <w:p>
      <w:pPr>
        <w:pStyle w:val="BodyText"/>
        <w:spacing w:line="283" w:lineRule="auto" w:before="162"/>
        <w:ind w:right="273"/>
      </w:pPr>
      <w:r>
        <w:rPr/>
        <w:t>The assignment of copyright in any work contrary to the terms and conditions of the rights already assigned to a copyright society in which the author of the work is a member is void.</w:t>
      </w:r>
    </w:p>
    <w:p>
      <w:pPr>
        <w:pStyle w:val="BodyText"/>
        <w:spacing w:line="280" w:lineRule="auto" w:before="158"/>
        <w:ind w:right="273"/>
      </w:pPr>
      <w:r>
        <w:rPr/>
        <w:t>The</w:t>
      </w:r>
      <w:r>
        <w:rPr>
          <w:spacing w:val="-1"/>
        </w:rPr>
        <w:t> </w:t>
      </w:r>
      <w:r>
        <w:rPr/>
        <w:t>Assignment</w:t>
      </w:r>
      <w:r>
        <w:rPr>
          <w:spacing w:val="-1"/>
        </w:rPr>
        <w:t> </w:t>
      </w:r>
      <w:r>
        <w:rPr/>
        <w:t>of copyright</w:t>
      </w:r>
      <w:r>
        <w:rPr>
          <w:spacing w:val="-1"/>
        </w:rPr>
        <w:t> </w:t>
      </w:r>
      <w:r>
        <w:rPr/>
        <w:t>in any</w:t>
      </w:r>
      <w:r>
        <w:rPr>
          <w:spacing w:val="-1"/>
        </w:rPr>
        <w:t> </w:t>
      </w:r>
      <w:r>
        <w:rPr/>
        <w:t>work to</w:t>
      </w:r>
      <w:r>
        <w:rPr>
          <w:spacing w:val="-3"/>
        </w:rPr>
        <w:t> </w:t>
      </w:r>
      <w:r>
        <w:rPr/>
        <w:t>make</w:t>
      </w:r>
      <w:r>
        <w:rPr>
          <w:spacing w:val="-1"/>
        </w:rPr>
        <w:t> </w:t>
      </w:r>
      <w:r>
        <w:rPr/>
        <w:t>a</w:t>
      </w:r>
      <w:r>
        <w:rPr>
          <w:spacing w:val="-1"/>
        </w:rPr>
        <w:t> </w:t>
      </w:r>
      <w:r>
        <w:rPr/>
        <w:t>cinematograph</w:t>
      </w:r>
      <w:r>
        <w:rPr>
          <w:spacing w:val="-1"/>
        </w:rPr>
        <w:t> </w:t>
      </w:r>
      <w:r>
        <w:rPr/>
        <w:t>film does not affect</w:t>
      </w:r>
      <w:r>
        <w:rPr>
          <w:spacing w:val="-1"/>
        </w:rPr>
        <w:t> </w:t>
      </w:r>
      <w:r>
        <w:rPr/>
        <w:t>the</w:t>
      </w:r>
      <w:r>
        <w:rPr>
          <w:spacing w:val="-1"/>
        </w:rPr>
        <w:t> </w:t>
      </w:r>
      <w:r>
        <w:rPr/>
        <w:t>right</w:t>
      </w:r>
      <w:r>
        <w:rPr>
          <w:spacing w:val="-1"/>
        </w:rPr>
        <w:t> </w:t>
      </w:r>
      <w:r>
        <w:rPr/>
        <w:t>of the</w:t>
      </w:r>
      <w:r>
        <w:rPr>
          <w:spacing w:val="-1"/>
        </w:rPr>
        <w:t> </w:t>
      </w:r>
      <w:r>
        <w:rPr/>
        <w:t>author of the work to claim an equal share of royalties and consideration payable in case of utilization of the work in any form other than for the communication to the public of the work, along with the cinematograph film in a cinema hall.</w:t>
      </w:r>
    </w:p>
    <w:p>
      <w:pPr>
        <w:pStyle w:val="BodyText"/>
        <w:spacing w:before="165"/>
        <w:jc w:val="left"/>
      </w:pPr>
      <w:r>
        <w:rPr/>
        <w:t>The</w:t>
      </w:r>
      <w:r>
        <w:rPr>
          <w:spacing w:val="19"/>
        </w:rPr>
        <w:t> </w:t>
      </w:r>
      <w:r>
        <w:rPr/>
        <w:t>assignment</w:t>
      </w:r>
      <w:r>
        <w:rPr>
          <w:spacing w:val="19"/>
        </w:rPr>
        <w:t> </w:t>
      </w:r>
      <w:r>
        <w:rPr/>
        <w:t>of</w:t>
      </w:r>
      <w:r>
        <w:rPr>
          <w:spacing w:val="21"/>
        </w:rPr>
        <w:t> </w:t>
      </w:r>
      <w:r>
        <w:rPr/>
        <w:t>the</w:t>
      </w:r>
      <w:r>
        <w:rPr>
          <w:spacing w:val="21"/>
        </w:rPr>
        <w:t> </w:t>
      </w:r>
      <w:r>
        <w:rPr/>
        <w:t>copyright</w:t>
      </w:r>
      <w:r>
        <w:rPr>
          <w:spacing w:val="21"/>
        </w:rPr>
        <w:t> </w:t>
      </w:r>
      <w:r>
        <w:rPr/>
        <w:t>in</w:t>
      </w:r>
      <w:r>
        <w:rPr>
          <w:spacing w:val="21"/>
        </w:rPr>
        <w:t> </w:t>
      </w:r>
      <w:r>
        <w:rPr/>
        <w:t>any</w:t>
      </w:r>
      <w:r>
        <w:rPr>
          <w:spacing w:val="19"/>
        </w:rPr>
        <w:t> </w:t>
      </w:r>
      <w:r>
        <w:rPr/>
        <w:t>work</w:t>
      </w:r>
      <w:r>
        <w:rPr>
          <w:spacing w:val="23"/>
        </w:rPr>
        <w:t> </w:t>
      </w:r>
      <w:r>
        <w:rPr/>
        <w:t>to</w:t>
      </w:r>
      <w:r>
        <w:rPr>
          <w:spacing w:val="19"/>
        </w:rPr>
        <w:t> </w:t>
      </w:r>
      <w:r>
        <w:rPr/>
        <w:t>make</w:t>
      </w:r>
      <w:r>
        <w:rPr>
          <w:spacing w:val="17"/>
        </w:rPr>
        <w:t> </w:t>
      </w:r>
      <w:r>
        <w:rPr/>
        <w:t>a</w:t>
      </w:r>
      <w:r>
        <w:rPr>
          <w:spacing w:val="19"/>
        </w:rPr>
        <w:t> </w:t>
      </w:r>
      <w:r>
        <w:rPr/>
        <w:t>sound</w:t>
      </w:r>
      <w:r>
        <w:rPr>
          <w:spacing w:val="20"/>
        </w:rPr>
        <w:t> </w:t>
      </w:r>
      <w:r>
        <w:rPr/>
        <w:t>recording</w:t>
      </w:r>
      <w:r>
        <w:rPr>
          <w:spacing w:val="21"/>
        </w:rPr>
        <w:t> </w:t>
      </w:r>
      <w:r>
        <w:rPr/>
        <w:t>which</w:t>
      </w:r>
      <w:r>
        <w:rPr>
          <w:spacing w:val="23"/>
        </w:rPr>
        <w:t> </w:t>
      </w:r>
      <w:r>
        <w:rPr/>
        <w:t>does</w:t>
      </w:r>
      <w:r>
        <w:rPr>
          <w:spacing w:val="21"/>
        </w:rPr>
        <w:t> </w:t>
      </w:r>
      <w:r>
        <w:rPr/>
        <w:t>not</w:t>
      </w:r>
      <w:r>
        <w:rPr>
          <w:spacing w:val="19"/>
        </w:rPr>
        <w:t> </w:t>
      </w:r>
      <w:r>
        <w:rPr/>
        <w:t>form</w:t>
      </w:r>
      <w:r>
        <w:rPr>
          <w:spacing w:val="23"/>
        </w:rPr>
        <w:t> </w:t>
      </w:r>
      <w:r>
        <w:rPr/>
        <w:t>part</w:t>
      </w:r>
      <w:r>
        <w:rPr>
          <w:spacing w:val="19"/>
        </w:rPr>
        <w:t> </w:t>
      </w:r>
      <w:r>
        <w:rPr/>
        <w:t>of</w:t>
      </w:r>
      <w:r>
        <w:rPr>
          <w:spacing w:val="21"/>
        </w:rPr>
        <w:t> </w:t>
      </w:r>
      <w:r>
        <w:rPr>
          <w:spacing w:val="-5"/>
        </w:rPr>
        <w:t>any</w:t>
      </w:r>
    </w:p>
    <w:p>
      <w:pPr>
        <w:spacing w:after="0"/>
        <w:jc w:val="left"/>
        <w:sectPr>
          <w:pgSz w:w="12240" w:h="15840"/>
          <w:pgMar w:top="780" w:bottom="280" w:left="0" w:right="1020"/>
        </w:sectPr>
      </w:pPr>
    </w:p>
    <w:p>
      <w:pPr>
        <w:spacing w:before="81"/>
        <w:ind w:left="1295" w:right="0" w:firstLine="0"/>
        <w:jc w:val="left"/>
        <w:rPr>
          <w:sz w:val="20"/>
        </w:rPr>
      </w:pPr>
      <w:r>
        <w:rPr>
          <w:b/>
          <w:sz w:val="20"/>
        </w:rPr>
        <w:t>192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1"/>
      </w:pPr>
      <w:r>
        <w:rPr/>
        <w:t>cinematograph film does not affect</w:t>
      </w:r>
      <w:r>
        <w:rPr>
          <w:spacing w:val="-2"/>
        </w:rPr>
        <w:t> </w:t>
      </w:r>
      <w:r>
        <w:rPr/>
        <w:t>the right of the author of the work to</w:t>
      </w:r>
      <w:r>
        <w:rPr>
          <w:spacing w:val="-2"/>
        </w:rPr>
        <w:t> </w:t>
      </w:r>
      <w:r>
        <w:rPr/>
        <w:t>claim an</w:t>
      </w:r>
      <w:r>
        <w:rPr>
          <w:spacing w:val="-2"/>
        </w:rPr>
        <w:t> </w:t>
      </w:r>
      <w:r>
        <w:rPr/>
        <w:t>equal</w:t>
      </w:r>
      <w:r>
        <w:rPr>
          <w:spacing w:val="-1"/>
        </w:rPr>
        <w:t> </w:t>
      </w:r>
      <w:r>
        <w:rPr/>
        <w:t>share of royalties and consideration payable for any utilization of such work in any form.</w:t>
      </w:r>
    </w:p>
    <w:p>
      <w:pPr>
        <w:pStyle w:val="Heading3"/>
        <w:tabs>
          <w:tab w:pos="10972" w:val="left" w:leader="none"/>
        </w:tabs>
        <w:spacing w:before="139"/>
      </w:pPr>
      <w:r>
        <w:rPr>
          <w:color w:val="000000"/>
          <w:spacing w:val="-33"/>
          <w:shd w:fill="BFBFBF" w:color="auto" w:val="clear"/>
        </w:rPr>
        <w:t> </w:t>
      </w:r>
      <w:r>
        <w:rPr>
          <w:color w:val="000000"/>
          <w:spacing w:val="-2"/>
          <w:shd w:fill="BFBFBF" w:color="auto" w:val="clear"/>
        </w:rPr>
        <w:t>Licences</w:t>
      </w:r>
      <w:r>
        <w:rPr>
          <w:color w:val="000000"/>
          <w:shd w:fill="BFBFBF" w:color="auto" w:val="clear"/>
        </w:rPr>
        <w:tab/>
      </w:r>
    </w:p>
    <w:p>
      <w:pPr>
        <w:pStyle w:val="BodyText"/>
        <w:spacing w:line="280" w:lineRule="auto" w:before="196"/>
        <w:ind w:right="273"/>
      </w:pPr>
      <w:r>
        <w:rPr/>
        <w:t>Chapter VI containing Sections 30-32B deal with licences. Section 30 deals with licences by owners of copyright; Section 30A contains provisions regarding application of Sections 19 and 19A; Section 31</w:t>
      </w:r>
      <w:r>
        <w:rPr>
          <w:spacing w:val="40"/>
        </w:rPr>
        <w:t> </w:t>
      </w:r>
      <w:r>
        <w:rPr/>
        <w:t>provides for compulsory</w:t>
      </w:r>
      <w:r>
        <w:rPr>
          <w:spacing w:val="-5"/>
        </w:rPr>
        <w:t> </w:t>
      </w:r>
      <w:r>
        <w:rPr/>
        <w:t>licence</w:t>
      </w:r>
      <w:r>
        <w:rPr>
          <w:spacing w:val="-2"/>
        </w:rPr>
        <w:t> </w:t>
      </w:r>
      <w:r>
        <w:rPr/>
        <w:t>in works withheld</w:t>
      </w:r>
      <w:r>
        <w:rPr>
          <w:spacing w:val="-2"/>
        </w:rPr>
        <w:t> </w:t>
      </w:r>
      <w:r>
        <w:rPr/>
        <w:t>from public;</w:t>
      </w:r>
      <w:r>
        <w:rPr>
          <w:spacing w:val="-2"/>
        </w:rPr>
        <w:t> </w:t>
      </w:r>
      <w:r>
        <w:rPr/>
        <w:t>Section 31A</w:t>
      </w:r>
      <w:r>
        <w:rPr>
          <w:spacing w:val="-2"/>
        </w:rPr>
        <w:t> </w:t>
      </w:r>
      <w:r>
        <w:rPr/>
        <w:t>deals with</w:t>
      </w:r>
      <w:r>
        <w:rPr>
          <w:spacing w:val="-2"/>
        </w:rPr>
        <w:t> </w:t>
      </w:r>
      <w:r>
        <w:rPr/>
        <w:t>compulsory</w:t>
      </w:r>
      <w:r>
        <w:rPr>
          <w:spacing w:val="-2"/>
        </w:rPr>
        <w:t> </w:t>
      </w:r>
      <w:r>
        <w:rPr/>
        <w:t>licences in unpublished Indian works; Section 31B deals with Compulsory Licence for the benefit of disabled; Section 31C deals with statutory</w:t>
      </w:r>
      <w:r>
        <w:rPr>
          <w:spacing w:val="-2"/>
        </w:rPr>
        <w:t> </w:t>
      </w:r>
      <w:r>
        <w:rPr/>
        <w:t>licence for cover versions; Section 31D deals with statutory</w:t>
      </w:r>
      <w:r>
        <w:rPr>
          <w:spacing w:val="-2"/>
        </w:rPr>
        <w:t> </w:t>
      </w:r>
      <w:r>
        <w:rPr/>
        <w:t>licence for broadcasting of literary and musical works and sound recording; Section 32 deals with licences to produce and publish translations; Section 32A provides for licence to reproduce and publish works for certain purposes; and Section 32B deals with termination of licences.</w:t>
      </w:r>
    </w:p>
    <w:p>
      <w:pPr>
        <w:pStyle w:val="Heading3"/>
        <w:tabs>
          <w:tab w:pos="10972" w:val="left" w:leader="none"/>
        </w:tabs>
        <w:spacing w:before="149"/>
      </w:pPr>
      <w:r>
        <w:rPr>
          <w:color w:val="000000"/>
          <w:spacing w:val="-33"/>
          <w:shd w:fill="BFBFBF" w:color="auto" w:val="clear"/>
        </w:rPr>
        <w:t> </w:t>
      </w:r>
      <w:r>
        <w:rPr>
          <w:color w:val="000000"/>
          <w:shd w:fill="BFBFBF" w:color="auto" w:val="clear"/>
        </w:rPr>
        <w:t>Licences</w:t>
      </w:r>
      <w:r>
        <w:rPr>
          <w:color w:val="000000"/>
          <w:spacing w:val="-2"/>
          <w:shd w:fill="BFBFBF" w:color="auto" w:val="clear"/>
        </w:rPr>
        <w:t> </w:t>
      </w:r>
      <w:r>
        <w:rPr>
          <w:color w:val="000000"/>
          <w:shd w:fill="BFBFBF" w:color="auto" w:val="clear"/>
        </w:rPr>
        <w:t>by</w:t>
      </w:r>
      <w:r>
        <w:rPr>
          <w:color w:val="000000"/>
          <w:spacing w:val="-6"/>
          <w:shd w:fill="BFBFBF" w:color="auto" w:val="clear"/>
        </w:rPr>
        <w:t> </w:t>
      </w:r>
      <w:r>
        <w:rPr>
          <w:color w:val="000000"/>
          <w:shd w:fill="BFBFBF" w:color="auto" w:val="clear"/>
        </w:rPr>
        <w:t>Owners</w:t>
      </w:r>
      <w:r>
        <w:rPr>
          <w:color w:val="000000"/>
          <w:spacing w:val="-4"/>
          <w:shd w:fill="BFBFBF" w:color="auto" w:val="clear"/>
        </w:rPr>
        <w:t> </w:t>
      </w:r>
      <w:r>
        <w:rPr>
          <w:color w:val="000000"/>
          <w:shd w:fill="BFBFBF" w:color="auto" w:val="clear"/>
        </w:rPr>
        <w:t>of</w:t>
      </w:r>
      <w:r>
        <w:rPr>
          <w:color w:val="000000"/>
          <w:spacing w:val="-2"/>
          <w:shd w:fill="BFBFBF" w:color="auto" w:val="clear"/>
        </w:rPr>
        <w:t> Copyright</w:t>
      </w:r>
      <w:r>
        <w:rPr>
          <w:color w:val="000000"/>
          <w:shd w:fill="BFBFBF" w:color="auto" w:val="clear"/>
        </w:rPr>
        <w:tab/>
      </w:r>
    </w:p>
    <w:p>
      <w:pPr>
        <w:pStyle w:val="BodyText"/>
        <w:spacing w:line="280" w:lineRule="auto" w:before="196"/>
        <w:ind w:right="270"/>
      </w:pPr>
      <w:r>
        <w:rPr/>
        <w:t>Section 30 of the Act empowers the owner of the copyright in any existing work or the prospective owner of the copyright in any future work to grant any interest in the right by licence in writing by him or by his duly authorised agent. However, in the case of a licence relating to copyright in any future work, the licence shall take</w:t>
      </w:r>
      <w:r>
        <w:rPr>
          <w:spacing w:val="-1"/>
        </w:rPr>
        <w:t> </w:t>
      </w:r>
      <w:r>
        <w:rPr/>
        <w:t>effect</w:t>
      </w:r>
      <w:r>
        <w:rPr>
          <w:spacing w:val="-1"/>
        </w:rPr>
        <w:t> </w:t>
      </w:r>
      <w:r>
        <w:rPr/>
        <w:t>only</w:t>
      </w:r>
      <w:r>
        <w:rPr>
          <w:spacing w:val="-1"/>
        </w:rPr>
        <w:t> </w:t>
      </w:r>
      <w:r>
        <w:rPr/>
        <w:t>when</w:t>
      </w:r>
      <w:r>
        <w:rPr>
          <w:spacing w:val="-1"/>
        </w:rPr>
        <w:t> </w:t>
      </w:r>
      <w:r>
        <w:rPr/>
        <w:t>the work comes into existence. Explanation</w:t>
      </w:r>
      <w:r>
        <w:rPr>
          <w:spacing w:val="-1"/>
        </w:rPr>
        <w:t> </w:t>
      </w:r>
      <w:r>
        <w:rPr/>
        <w:t>to</w:t>
      </w:r>
      <w:r>
        <w:rPr>
          <w:spacing w:val="-1"/>
        </w:rPr>
        <w:t> </w:t>
      </w:r>
      <w:r>
        <w:rPr/>
        <w:t>this section</w:t>
      </w:r>
      <w:r>
        <w:rPr>
          <w:spacing w:val="-1"/>
        </w:rPr>
        <w:t> </w:t>
      </w:r>
      <w:r>
        <w:rPr/>
        <w:t>clarifies that where</w:t>
      </w:r>
      <w:r>
        <w:rPr>
          <w:spacing w:val="-1"/>
        </w:rPr>
        <w:t> </w:t>
      </w:r>
      <w:r>
        <w:rPr/>
        <w:t>a person to whom a licence relating to copyright in any future work is granted, dies before the work comes into existence, his legal representatives shall, in the absence of any provision to the contrary in the licence, be entitled to the benefit of the licence.</w:t>
      </w:r>
    </w:p>
    <w:p>
      <w:pPr>
        <w:pStyle w:val="Heading3"/>
        <w:tabs>
          <w:tab w:pos="10972" w:val="left" w:leader="none"/>
        </w:tabs>
        <w:spacing w:before="147"/>
      </w:pPr>
      <w:r>
        <w:rPr>
          <w:color w:val="000000"/>
          <w:spacing w:val="-33"/>
          <w:shd w:fill="BFBFBF" w:color="auto" w:val="clear"/>
        </w:rPr>
        <w:t> </w:t>
      </w:r>
      <w:r>
        <w:rPr>
          <w:color w:val="000000"/>
          <w:shd w:fill="BFBFBF" w:color="auto" w:val="clear"/>
        </w:rPr>
        <w:t>Compulsory</w:t>
      </w:r>
      <w:r>
        <w:rPr>
          <w:color w:val="000000"/>
          <w:spacing w:val="-8"/>
          <w:shd w:fill="BFBFBF" w:color="auto" w:val="clear"/>
        </w:rPr>
        <w:t> </w:t>
      </w:r>
      <w:r>
        <w:rPr>
          <w:color w:val="000000"/>
          <w:shd w:fill="BFBFBF" w:color="auto" w:val="clear"/>
        </w:rPr>
        <w:t>Licence</w:t>
      </w:r>
      <w:r>
        <w:rPr>
          <w:color w:val="000000"/>
          <w:spacing w:val="-2"/>
          <w:shd w:fill="BFBFBF" w:color="auto" w:val="clear"/>
        </w:rPr>
        <w:t> </w:t>
      </w:r>
      <w:r>
        <w:rPr>
          <w:color w:val="000000"/>
          <w:shd w:fill="BFBFBF" w:color="auto" w:val="clear"/>
        </w:rPr>
        <w:t>in</w:t>
      </w:r>
      <w:r>
        <w:rPr>
          <w:color w:val="000000"/>
          <w:spacing w:val="-4"/>
          <w:shd w:fill="BFBFBF" w:color="auto" w:val="clear"/>
        </w:rPr>
        <w:t> </w:t>
      </w:r>
      <w:r>
        <w:rPr>
          <w:color w:val="000000"/>
          <w:shd w:fill="BFBFBF" w:color="auto" w:val="clear"/>
        </w:rPr>
        <w:t>Works</w:t>
      </w:r>
      <w:r>
        <w:rPr>
          <w:color w:val="000000"/>
          <w:spacing w:val="-5"/>
          <w:shd w:fill="BFBFBF" w:color="auto" w:val="clear"/>
        </w:rPr>
        <w:t> </w:t>
      </w:r>
      <w:r>
        <w:rPr>
          <w:color w:val="000000"/>
          <w:shd w:fill="BFBFBF" w:color="auto" w:val="clear"/>
        </w:rPr>
        <w:t>Withheld</w:t>
      </w:r>
      <w:r>
        <w:rPr>
          <w:color w:val="000000"/>
          <w:spacing w:val="-4"/>
          <w:shd w:fill="BFBFBF" w:color="auto" w:val="clear"/>
        </w:rPr>
        <w:t> </w:t>
      </w:r>
      <w:r>
        <w:rPr>
          <w:color w:val="000000"/>
          <w:shd w:fill="BFBFBF" w:color="auto" w:val="clear"/>
        </w:rPr>
        <w:t>from</w:t>
      </w:r>
      <w:r>
        <w:rPr>
          <w:color w:val="000000"/>
          <w:spacing w:val="-3"/>
          <w:shd w:fill="BFBFBF" w:color="auto" w:val="clear"/>
        </w:rPr>
        <w:t> </w:t>
      </w:r>
      <w:r>
        <w:rPr>
          <w:color w:val="000000"/>
          <w:spacing w:val="-2"/>
          <w:shd w:fill="BFBFBF" w:color="auto" w:val="clear"/>
        </w:rPr>
        <w:t>Public</w:t>
      </w:r>
      <w:r>
        <w:rPr>
          <w:color w:val="000000"/>
          <w:shd w:fill="BFBFBF" w:color="auto" w:val="clear"/>
        </w:rPr>
        <w:tab/>
      </w:r>
    </w:p>
    <w:p>
      <w:pPr>
        <w:pStyle w:val="BodyText"/>
        <w:spacing w:line="280" w:lineRule="auto" w:before="195"/>
        <w:ind w:right="273"/>
      </w:pPr>
      <w:r>
        <w:rPr/>
        <w:t>Section 31 provides that if at any time during the term of copyright in any Indian work which has been published or performed in public, a complaint is made to the Copyright Board that the owner of copyright in the work has refused to re-publish or allow the re-publication of the work or has refused to allow the performance in public of the work, and by reason of such refusal the work is withheld from the public or has refused to allow communication to the public by broadcast of such work or in the case of a sound recording; the work recorded in such sound recording, on terms which the complainant considers reasonable, the Copyright Board, after giving to the owner of the copyright in the work a reasonable opportunity of being heard and after holding such inquiry as it may deem necessary, may, if it is satisfied that the grounds for</w:t>
      </w:r>
      <w:r>
        <w:rPr>
          <w:spacing w:val="40"/>
        </w:rPr>
        <w:t> </w:t>
      </w:r>
      <w:r>
        <w:rPr/>
        <w:t>such refusal are not reasonable, direct the Registrar of Copyrights to grant to the complainant a licence to republish</w:t>
      </w:r>
      <w:r>
        <w:rPr>
          <w:spacing w:val="-2"/>
        </w:rPr>
        <w:t> </w:t>
      </w:r>
      <w:r>
        <w:rPr/>
        <w:t>the work,</w:t>
      </w:r>
      <w:r>
        <w:rPr>
          <w:spacing w:val="-2"/>
        </w:rPr>
        <w:t> </w:t>
      </w:r>
      <w:r>
        <w:rPr/>
        <w:t>perform the work in</w:t>
      </w:r>
      <w:r>
        <w:rPr>
          <w:spacing w:val="-2"/>
        </w:rPr>
        <w:t> </w:t>
      </w:r>
      <w:r>
        <w:rPr/>
        <w:t>public or communicate</w:t>
      </w:r>
      <w:r>
        <w:rPr>
          <w:spacing w:val="-2"/>
        </w:rPr>
        <w:t> </w:t>
      </w:r>
      <w:r>
        <w:rPr/>
        <w:t>the work to</w:t>
      </w:r>
      <w:r>
        <w:rPr>
          <w:spacing w:val="-2"/>
        </w:rPr>
        <w:t> </w:t>
      </w:r>
      <w:r>
        <w:rPr/>
        <w:t>the</w:t>
      </w:r>
      <w:r>
        <w:rPr>
          <w:spacing w:val="-2"/>
        </w:rPr>
        <w:t> </w:t>
      </w:r>
      <w:r>
        <w:rPr/>
        <w:t>public by</w:t>
      </w:r>
      <w:r>
        <w:rPr>
          <w:spacing w:val="-5"/>
        </w:rPr>
        <w:t> </w:t>
      </w:r>
      <w:r>
        <w:rPr/>
        <w:t>broadcast,</w:t>
      </w:r>
      <w:r>
        <w:rPr>
          <w:spacing w:val="-2"/>
        </w:rPr>
        <w:t> </w:t>
      </w:r>
      <w:r>
        <w:rPr/>
        <w:t>subject</w:t>
      </w:r>
      <w:r>
        <w:rPr>
          <w:spacing w:val="-2"/>
        </w:rPr>
        <w:t> </w:t>
      </w:r>
      <w:r>
        <w:rPr/>
        <w:t>to payment to the owner of the copyright of such compensation and subject to such other terms and conditions as the Copyright Board may determine.</w:t>
      </w:r>
    </w:p>
    <w:p>
      <w:pPr>
        <w:pStyle w:val="Heading3"/>
        <w:tabs>
          <w:tab w:pos="10972" w:val="left" w:leader="none"/>
        </w:tabs>
        <w:spacing w:before="153"/>
      </w:pPr>
      <w:r>
        <w:rPr>
          <w:color w:val="000000"/>
          <w:spacing w:val="-35"/>
          <w:shd w:fill="BFBFBF" w:color="auto" w:val="clear"/>
        </w:rPr>
        <w:t> </w:t>
      </w:r>
      <w:r>
        <w:rPr>
          <w:color w:val="000000"/>
          <w:shd w:fill="BFBFBF" w:color="auto" w:val="clear"/>
        </w:rPr>
        <w:t>Compulsory</w:t>
      </w:r>
      <w:r>
        <w:rPr>
          <w:color w:val="000000"/>
          <w:spacing w:val="-10"/>
          <w:shd w:fill="BFBFBF" w:color="auto" w:val="clear"/>
        </w:rPr>
        <w:t> </w:t>
      </w:r>
      <w:r>
        <w:rPr>
          <w:color w:val="000000"/>
          <w:shd w:fill="BFBFBF" w:color="auto" w:val="clear"/>
        </w:rPr>
        <w:t>Licence</w:t>
      </w:r>
      <w:r>
        <w:rPr>
          <w:color w:val="000000"/>
          <w:spacing w:val="-3"/>
          <w:shd w:fill="BFBFBF" w:color="auto" w:val="clear"/>
        </w:rPr>
        <w:t> </w:t>
      </w:r>
      <w:r>
        <w:rPr>
          <w:color w:val="000000"/>
          <w:shd w:fill="BFBFBF" w:color="auto" w:val="clear"/>
        </w:rPr>
        <w:t>in</w:t>
      </w:r>
      <w:r>
        <w:rPr>
          <w:color w:val="000000"/>
          <w:spacing w:val="-6"/>
          <w:shd w:fill="BFBFBF" w:color="auto" w:val="clear"/>
        </w:rPr>
        <w:t> </w:t>
      </w:r>
      <w:r>
        <w:rPr>
          <w:color w:val="000000"/>
          <w:shd w:fill="BFBFBF" w:color="auto" w:val="clear"/>
        </w:rPr>
        <w:t>Unpublished</w:t>
      </w:r>
      <w:r>
        <w:rPr>
          <w:color w:val="000000"/>
          <w:spacing w:val="-6"/>
          <w:shd w:fill="BFBFBF" w:color="auto" w:val="clear"/>
        </w:rPr>
        <w:t> </w:t>
      </w:r>
      <w:r>
        <w:rPr>
          <w:color w:val="000000"/>
          <w:shd w:fill="BFBFBF" w:color="auto" w:val="clear"/>
        </w:rPr>
        <w:t>“or</w:t>
      </w:r>
      <w:r>
        <w:rPr>
          <w:color w:val="000000"/>
          <w:spacing w:val="-4"/>
          <w:shd w:fill="BFBFBF" w:color="auto" w:val="clear"/>
        </w:rPr>
        <w:t> </w:t>
      </w:r>
      <w:r>
        <w:rPr>
          <w:color w:val="000000"/>
          <w:shd w:fill="BFBFBF" w:color="auto" w:val="clear"/>
        </w:rPr>
        <w:t>Published</w:t>
      </w:r>
      <w:r>
        <w:rPr>
          <w:color w:val="000000"/>
          <w:spacing w:val="-3"/>
          <w:shd w:fill="BFBFBF" w:color="auto" w:val="clear"/>
        </w:rPr>
        <w:t> </w:t>
      </w:r>
      <w:r>
        <w:rPr>
          <w:color w:val="000000"/>
          <w:spacing w:val="-2"/>
          <w:shd w:fill="BFBFBF" w:color="auto" w:val="clear"/>
        </w:rPr>
        <w:t>Works</w:t>
      </w:r>
      <w:r>
        <w:rPr>
          <w:color w:val="000000"/>
          <w:shd w:fill="BFBFBF" w:color="auto" w:val="clear"/>
        </w:rPr>
        <w:tab/>
      </w:r>
    </w:p>
    <w:p>
      <w:pPr>
        <w:pStyle w:val="BodyText"/>
        <w:spacing w:line="280" w:lineRule="auto" w:before="196"/>
        <w:ind w:right="273"/>
      </w:pPr>
      <w:r>
        <w:rPr/>
        <w:t>Section 31A of the Act provides that in the case of any unpublished work or any work published or communicated to the public and the work is withheld from the public in India, the author is dead or unknown or cannot be traced, or the owner of the copyright in such work</w:t>
      </w:r>
      <w:r>
        <w:rPr>
          <w:spacing w:val="18"/>
        </w:rPr>
        <w:t> </w:t>
      </w:r>
      <w:r>
        <w:rPr/>
        <w:t>cannot be found, any person may apply to</w:t>
      </w:r>
      <w:r>
        <w:rPr>
          <w:spacing w:val="40"/>
        </w:rPr>
        <w:t> </w:t>
      </w:r>
      <w:r>
        <w:rPr/>
        <w:t>the Copyright Board for a licence to publish or communicate to the public such work or a translation thereof</w:t>
      </w:r>
      <w:r>
        <w:rPr>
          <w:spacing w:val="40"/>
        </w:rPr>
        <w:t> </w:t>
      </w:r>
      <w:r>
        <w:rPr/>
        <w:t>in any language.</w:t>
      </w:r>
    </w:p>
    <w:p>
      <w:pPr>
        <w:pStyle w:val="BodyText"/>
        <w:spacing w:line="283" w:lineRule="auto" w:before="164"/>
        <w:ind w:right="273"/>
      </w:pPr>
      <w:r>
        <w:rPr/>
        <w:t>Before making an application to the Copyright Board , the applicant required to publish his proposal in one issue of a daily newspaper in the English language having circulation in the major part of the country and where the application is for the publication of a translation in any language, also in one issue of any daily newspaper in that language.</w:t>
      </w:r>
    </w:p>
    <w:p>
      <w:pPr>
        <w:spacing w:after="0" w:line="283"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193</w:t>
      </w:r>
    </w:p>
    <w:p>
      <w:pPr>
        <w:pStyle w:val="BodyText"/>
        <w:spacing w:before="150"/>
        <w:ind w:left="0"/>
        <w:jc w:val="left"/>
        <w:rPr>
          <w:b/>
        </w:rPr>
      </w:pPr>
    </w:p>
    <w:p>
      <w:pPr>
        <w:pStyle w:val="BodyText"/>
        <w:spacing w:line="280" w:lineRule="auto"/>
        <w:ind w:right="276"/>
      </w:pPr>
      <w:r>
        <w:rPr/>
        <w:t>The Copyright Board after holding such inquiry as may be prescribed, direct the Registrar of Copyrights to grant to the applicant a licence to publish the work or a translation thereof in the language mentioned in the application subject to the payment of such royalty and subject to such other terms and conditions as the Copyright Board may determine, and thereupon the Registrar of Copyrights shall grant the licence to the applicant in accordance with the direction of the Copyright Board.</w:t>
      </w:r>
    </w:p>
    <w:p>
      <w:pPr>
        <w:pStyle w:val="Heading3"/>
        <w:tabs>
          <w:tab w:pos="10972" w:val="left" w:leader="none"/>
        </w:tabs>
        <w:spacing w:before="148"/>
        <w:jc w:val="both"/>
      </w:pPr>
      <w:r>
        <w:rPr>
          <w:color w:val="000000"/>
          <w:spacing w:val="-33"/>
          <w:shd w:fill="BFBFBF" w:color="auto" w:val="clear"/>
        </w:rPr>
        <w:t> </w:t>
      </w:r>
      <w:r>
        <w:rPr>
          <w:color w:val="000000"/>
          <w:shd w:fill="BFBFBF" w:color="auto" w:val="clear"/>
        </w:rPr>
        <w:t>Compulsory</w:t>
      </w:r>
      <w:r>
        <w:rPr>
          <w:color w:val="000000"/>
          <w:spacing w:val="-9"/>
          <w:shd w:fill="BFBFBF" w:color="auto" w:val="clear"/>
        </w:rPr>
        <w:t> </w:t>
      </w:r>
      <w:r>
        <w:rPr>
          <w:color w:val="000000"/>
          <w:shd w:fill="BFBFBF" w:color="auto" w:val="clear"/>
        </w:rPr>
        <w:t>Licence</w:t>
      </w:r>
      <w:r>
        <w:rPr>
          <w:color w:val="000000"/>
          <w:spacing w:val="-2"/>
          <w:shd w:fill="BFBFBF" w:color="auto" w:val="clear"/>
        </w:rPr>
        <w:t> </w:t>
      </w:r>
      <w:r>
        <w:rPr>
          <w:color w:val="000000"/>
          <w:shd w:fill="BFBFBF" w:color="auto" w:val="clear"/>
        </w:rPr>
        <w:t>for</w:t>
      </w:r>
      <w:r>
        <w:rPr>
          <w:color w:val="000000"/>
          <w:spacing w:val="-2"/>
          <w:shd w:fill="BFBFBF" w:color="auto" w:val="clear"/>
        </w:rPr>
        <w:t> </w:t>
      </w:r>
      <w:r>
        <w:rPr>
          <w:color w:val="000000"/>
          <w:shd w:fill="BFBFBF" w:color="auto" w:val="clear"/>
        </w:rPr>
        <w:t>Benefit</w:t>
      </w:r>
      <w:r>
        <w:rPr>
          <w:color w:val="000000"/>
          <w:spacing w:val="-4"/>
          <w:shd w:fill="BFBFBF" w:color="auto" w:val="clear"/>
        </w:rPr>
        <w:t> </w:t>
      </w:r>
      <w:r>
        <w:rPr>
          <w:color w:val="000000"/>
          <w:shd w:fill="BFBFBF" w:color="auto" w:val="clear"/>
        </w:rPr>
        <w:t>of</w:t>
      </w:r>
      <w:r>
        <w:rPr>
          <w:color w:val="000000"/>
          <w:spacing w:val="-4"/>
          <w:shd w:fill="BFBFBF" w:color="auto" w:val="clear"/>
        </w:rPr>
        <w:t> </w:t>
      </w:r>
      <w:r>
        <w:rPr>
          <w:color w:val="000000"/>
          <w:spacing w:val="-2"/>
          <w:shd w:fill="BFBFBF" w:color="auto" w:val="clear"/>
        </w:rPr>
        <w:t>Disabled</w:t>
      </w:r>
      <w:r>
        <w:rPr>
          <w:color w:val="000000"/>
          <w:shd w:fill="BFBFBF" w:color="auto" w:val="clear"/>
        </w:rPr>
        <w:tab/>
      </w:r>
    </w:p>
    <w:p>
      <w:pPr>
        <w:pStyle w:val="BodyText"/>
        <w:spacing w:line="280" w:lineRule="auto" w:before="195"/>
        <w:ind w:left="1296" w:right="270" w:hanging="1"/>
      </w:pPr>
      <w:r>
        <w:rPr/>
        <w:t>Section 31B (1) provides that any</w:t>
      </w:r>
      <w:r>
        <w:rPr>
          <w:spacing w:val="-1"/>
        </w:rPr>
        <w:t> </w:t>
      </w:r>
      <w:r>
        <w:rPr/>
        <w:t>person working for the benefit of persons with disability</w:t>
      </w:r>
      <w:r>
        <w:rPr>
          <w:spacing w:val="-1"/>
        </w:rPr>
        <w:t> </w:t>
      </w:r>
      <w:r>
        <w:rPr/>
        <w:t>on a profit basis or for business may apply to the Copyright Board in prescribed manner for a compulsory licence to publish any work in</w:t>
      </w:r>
      <w:r>
        <w:rPr>
          <w:spacing w:val="-2"/>
        </w:rPr>
        <w:t> </w:t>
      </w:r>
      <w:r>
        <w:rPr/>
        <w:t>which</w:t>
      </w:r>
      <w:r>
        <w:rPr>
          <w:spacing w:val="-2"/>
        </w:rPr>
        <w:t> </w:t>
      </w:r>
      <w:r>
        <w:rPr/>
        <w:t>copyright</w:t>
      </w:r>
      <w:r>
        <w:rPr>
          <w:spacing w:val="-2"/>
        </w:rPr>
        <w:t> </w:t>
      </w:r>
      <w:r>
        <w:rPr/>
        <w:t>subsists</w:t>
      </w:r>
      <w:r>
        <w:rPr>
          <w:spacing w:val="-2"/>
        </w:rPr>
        <w:t> </w:t>
      </w:r>
      <w:r>
        <w:rPr/>
        <w:t>for the</w:t>
      </w:r>
      <w:r>
        <w:rPr>
          <w:spacing w:val="-2"/>
        </w:rPr>
        <w:t> </w:t>
      </w:r>
      <w:r>
        <w:rPr/>
        <w:t>benefit</w:t>
      </w:r>
      <w:r>
        <w:rPr>
          <w:spacing w:val="-2"/>
        </w:rPr>
        <w:t> </w:t>
      </w:r>
      <w:r>
        <w:rPr/>
        <w:t>of such</w:t>
      </w:r>
      <w:r>
        <w:rPr>
          <w:spacing w:val="-4"/>
        </w:rPr>
        <w:t> </w:t>
      </w:r>
      <w:r>
        <w:rPr/>
        <w:t>persons,</w:t>
      </w:r>
      <w:r>
        <w:rPr>
          <w:spacing w:val="-2"/>
        </w:rPr>
        <w:t> </w:t>
      </w:r>
      <w:r>
        <w:rPr/>
        <w:t>in</w:t>
      </w:r>
      <w:r>
        <w:rPr>
          <w:spacing w:val="-2"/>
        </w:rPr>
        <w:t> </w:t>
      </w:r>
      <w:r>
        <w:rPr/>
        <w:t>a</w:t>
      </w:r>
      <w:r>
        <w:rPr>
          <w:spacing w:val="-2"/>
        </w:rPr>
        <w:t> </w:t>
      </w:r>
      <w:r>
        <w:rPr/>
        <w:t>case</w:t>
      </w:r>
      <w:r>
        <w:rPr>
          <w:spacing w:val="-2"/>
        </w:rPr>
        <w:t> </w:t>
      </w:r>
      <w:r>
        <w:rPr/>
        <w:t>to which clause</w:t>
      </w:r>
      <w:r>
        <w:rPr>
          <w:spacing w:val="-2"/>
        </w:rPr>
        <w:t> </w:t>
      </w:r>
      <w:r>
        <w:rPr/>
        <w:t>(zb) of sub-section</w:t>
      </w:r>
    </w:p>
    <w:p>
      <w:pPr>
        <w:pStyle w:val="BodyText"/>
        <w:spacing w:line="280" w:lineRule="auto" w:before="2"/>
        <w:ind w:right="274"/>
      </w:pPr>
      <w:r>
        <w:rPr/>
        <w:t>(1) of Section 52 does not apply and the Copyright Board shall dispose of such application as expeditiously as possible and endeavour shall be made to dispose of such application within a period of two months from the date of receipt of the application.</w:t>
      </w:r>
    </w:p>
    <w:p>
      <w:pPr>
        <w:pStyle w:val="BodyText"/>
        <w:spacing w:line="283" w:lineRule="auto" w:before="162"/>
        <w:ind w:right="273"/>
      </w:pPr>
      <w:r>
        <w:rPr/>
        <w:t>The</w:t>
      </w:r>
      <w:r>
        <w:rPr>
          <w:spacing w:val="-3"/>
        </w:rPr>
        <w:t> </w:t>
      </w:r>
      <w:r>
        <w:rPr/>
        <w:t>Copyright</w:t>
      </w:r>
      <w:r>
        <w:rPr>
          <w:spacing w:val="-1"/>
        </w:rPr>
        <w:t> </w:t>
      </w:r>
      <w:r>
        <w:rPr/>
        <w:t>Board</w:t>
      </w:r>
      <w:r>
        <w:rPr>
          <w:spacing w:val="-1"/>
        </w:rPr>
        <w:t> </w:t>
      </w:r>
      <w:r>
        <w:rPr/>
        <w:t>may</w:t>
      </w:r>
      <w:r>
        <w:rPr>
          <w:spacing w:val="-6"/>
        </w:rPr>
        <w:t> </w:t>
      </w:r>
      <w:r>
        <w:rPr/>
        <w:t>on</w:t>
      </w:r>
      <w:r>
        <w:rPr>
          <w:spacing w:val="-3"/>
        </w:rPr>
        <w:t> </w:t>
      </w:r>
      <w:r>
        <w:rPr/>
        <w:t>receipt</w:t>
      </w:r>
      <w:r>
        <w:rPr>
          <w:spacing w:val="-1"/>
        </w:rPr>
        <w:t> </w:t>
      </w:r>
      <w:r>
        <w:rPr/>
        <w:t>of</w:t>
      </w:r>
      <w:r>
        <w:rPr>
          <w:spacing w:val="-1"/>
        </w:rPr>
        <w:t> </w:t>
      </w:r>
      <w:r>
        <w:rPr/>
        <w:t>an</w:t>
      </w:r>
      <w:r>
        <w:rPr>
          <w:spacing w:val="-1"/>
        </w:rPr>
        <w:t> </w:t>
      </w:r>
      <w:r>
        <w:rPr/>
        <w:t>application</w:t>
      </w:r>
      <w:r>
        <w:rPr>
          <w:spacing w:val="-1"/>
        </w:rPr>
        <w:t> </w:t>
      </w:r>
      <w:r>
        <w:rPr/>
        <w:t>inquire,</w:t>
      </w:r>
      <w:r>
        <w:rPr>
          <w:spacing w:val="-1"/>
        </w:rPr>
        <w:t> </w:t>
      </w:r>
      <w:r>
        <w:rPr/>
        <w:t>or</w:t>
      </w:r>
      <w:r>
        <w:rPr>
          <w:spacing w:val="-2"/>
        </w:rPr>
        <w:t> </w:t>
      </w:r>
      <w:r>
        <w:rPr/>
        <w:t>direct</w:t>
      </w:r>
      <w:r>
        <w:rPr>
          <w:spacing w:val="-3"/>
        </w:rPr>
        <w:t> </w:t>
      </w:r>
      <w:r>
        <w:rPr/>
        <w:t>such</w:t>
      </w:r>
      <w:r>
        <w:rPr>
          <w:spacing w:val="-1"/>
        </w:rPr>
        <w:t> </w:t>
      </w:r>
      <w:r>
        <w:rPr/>
        <w:t>inquiry</w:t>
      </w:r>
      <w:r>
        <w:rPr>
          <w:spacing w:val="-4"/>
        </w:rPr>
        <w:t> </w:t>
      </w:r>
      <w:r>
        <w:rPr/>
        <w:t>as it</w:t>
      </w:r>
      <w:r>
        <w:rPr>
          <w:spacing w:val="-1"/>
        </w:rPr>
        <w:t> </w:t>
      </w:r>
      <w:r>
        <w:rPr/>
        <w:t>considers</w:t>
      </w:r>
      <w:r>
        <w:rPr>
          <w:spacing w:val="-1"/>
        </w:rPr>
        <w:t> </w:t>
      </w:r>
      <w:r>
        <w:rPr/>
        <w:t>necessary to establish the credentials of the applicant and satisfy itself that the application has been made in good faith and a compulsory licence needs to be issued to make the work available to the disabled, it may direct the Registrar of Copyrights to grant to the applicant such a licence to publish the work.</w:t>
      </w:r>
    </w:p>
    <w:p>
      <w:pPr>
        <w:pStyle w:val="BodyText"/>
        <w:spacing w:line="280" w:lineRule="auto" w:before="156"/>
        <w:ind w:right="273"/>
      </w:pPr>
      <w:r>
        <w:rPr/>
        <w:t>It may be noted that clause (zb) of sub-section (1) of Section 52 provides that the adaptation, reproduction, issue of copies or communication to the public of any work in any accessible format, by—</w:t>
      </w:r>
    </w:p>
    <w:p>
      <w:pPr>
        <w:pStyle w:val="ListParagraph"/>
        <w:numPr>
          <w:ilvl w:val="0"/>
          <w:numId w:val="130"/>
        </w:numPr>
        <w:tabs>
          <w:tab w:pos="2087" w:val="left" w:leader="none"/>
        </w:tabs>
        <w:spacing w:line="280" w:lineRule="auto" w:before="121" w:after="0"/>
        <w:ind w:left="2087" w:right="275" w:hanging="322"/>
        <w:jc w:val="both"/>
        <w:rPr>
          <w:sz w:val="20"/>
        </w:rPr>
      </w:pPr>
      <w:r>
        <w:rPr>
          <w:sz w:val="20"/>
        </w:rPr>
        <w:t>any person to facilitate persons with disability to access to works including sharing with any person with disability of such accessible format for private or personal use, educational purpose or research; or</w:t>
      </w:r>
    </w:p>
    <w:p>
      <w:pPr>
        <w:pStyle w:val="ListParagraph"/>
        <w:numPr>
          <w:ilvl w:val="0"/>
          <w:numId w:val="130"/>
        </w:numPr>
        <w:tabs>
          <w:tab w:pos="2085" w:val="left" w:leader="none"/>
          <w:tab w:pos="2087" w:val="left" w:leader="none"/>
        </w:tabs>
        <w:spacing w:line="283" w:lineRule="auto" w:before="122" w:after="0"/>
        <w:ind w:left="2087" w:right="271" w:hanging="368"/>
        <w:jc w:val="both"/>
        <w:rPr>
          <w:sz w:val="20"/>
        </w:rPr>
      </w:pPr>
      <w:r>
        <w:rPr>
          <w:sz w:val="20"/>
        </w:rPr>
        <w:t>any organisation working for the benefit of the persons with disabilities in case the normal format prevents the enjoyment of such works by such persons:</w:t>
      </w:r>
    </w:p>
    <w:p>
      <w:pPr>
        <w:pStyle w:val="BodyText"/>
        <w:spacing w:line="283" w:lineRule="auto" w:before="136"/>
        <w:ind w:right="274"/>
      </w:pPr>
      <w:r>
        <w:rPr/>
        <w:t>However, the copies of the works in such accessible format are made available to the persons with disabilities on a non-profit basis but to recover only the cost of production and the organization ensure that the copies of works in such accessible format are used only by persons with disabilities and takes</w:t>
      </w:r>
      <w:r>
        <w:rPr>
          <w:spacing w:val="40"/>
        </w:rPr>
        <w:t> </w:t>
      </w:r>
      <w:r>
        <w:rPr/>
        <w:t>reasonable steps to prevent its entry into ordinary channels of business.</w:t>
      </w:r>
    </w:p>
    <w:p>
      <w:pPr>
        <w:pStyle w:val="BodyText"/>
        <w:spacing w:line="280" w:lineRule="auto" w:before="137"/>
        <w:ind w:right="273"/>
      </w:pPr>
      <w:r>
        <w:rPr/>
        <w:t>It may be noted that “any organization” includes and organization registered under Section 12A of the Income-tax Act, 1961 and working for the benefit of persons with disability or recognized under Chapter X of the Persons with Disabilities (Equal Opportunities, Protection or Rights and full Participation) Act, 1995 or receiving grants from the government for facilitating access to persons with disabilities or an educational institution or library or archives recognized by the Government.”</w:t>
      </w:r>
    </w:p>
    <w:p>
      <w:pPr>
        <w:pStyle w:val="Heading3"/>
        <w:tabs>
          <w:tab w:pos="10972" w:val="left" w:leader="none"/>
        </w:tabs>
        <w:spacing w:before="123"/>
        <w:jc w:val="both"/>
      </w:pPr>
      <w:r>
        <w:rPr>
          <w:color w:val="000000"/>
          <w:spacing w:val="-33"/>
          <w:shd w:fill="BFBFBF" w:color="auto" w:val="clear"/>
        </w:rPr>
        <w:t> </w:t>
      </w:r>
      <w:r>
        <w:rPr>
          <w:color w:val="000000"/>
          <w:shd w:fill="BFBFBF" w:color="auto" w:val="clear"/>
        </w:rPr>
        <w:t>Statutory</w:t>
      </w:r>
      <w:r>
        <w:rPr>
          <w:color w:val="000000"/>
          <w:spacing w:val="-9"/>
          <w:shd w:fill="BFBFBF" w:color="auto" w:val="clear"/>
        </w:rPr>
        <w:t> </w:t>
      </w:r>
      <w:r>
        <w:rPr>
          <w:color w:val="000000"/>
          <w:shd w:fill="BFBFBF" w:color="auto" w:val="clear"/>
        </w:rPr>
        <w:t>Licence</w:t>
      </w:r>
      <w:r>
        <w:rPr>
          <w:color w:val="000000"/>
          <w:spacing w:val="-2"/>
          <w:shd w:fill="BFBFBF" w:color="auto" w:val="clear"/>
        </w:rPr>
        <w:t> </w:t>
      </w:r>
      <w:r>
        <w:rPr>
          <w:color w:val="000000"/>
          <w:shd w:fill="BFBFBF" w:color="auto" w:val="clear"/>
        </w:rPr>
        <w:t>for</w:t>
      </w:r>
      <w:r>
        <w:rPr>
          <w:color w:val="000000"/>
          <w:spacing w:val="-3"/>
          <w:shd w:fill="BFBFBF" w:color="auto" w:val="clear"/>
        </w:rPr>
        <w:t> </w:t>
      </w:r>
      <w:r>
        <w:rPr>
          <w:color w:val="000000"/>
          <w:shd w:fill="BFBFBF" w:color="auto" w:val="clear"/>
        </w:rPr>
        <w:t>Cover</w:t>
      </w:r>
      <w:r>
        <w:rPr>
          <w:color w:val="000000"/>
          <w:spacing w:val="-2"/>
          <w:shd w:fill="BFBFBF" w:color="auto" w:val="clear"/>
        </w:rPr>
        <w:t> Versions</w:t>
      </w:r>
      <w:r>
        <w:rPr>
          <w:color w:val="000000"/>
          <w:shd w:fill="BFBFBF" w:color="auto" w:val="clear"/>
        </w:rPr>
        <w:tab/>
      </w:r>
    </w:p>
    <w:p>
      <w:pPr>
        <w:pStyle w:val="BodyText"/>
        <w:spacing w:line="283" w:lineRule="auto" w:before="177"/>
        <w:ind w:left="1296" w:right="272" w:hanging="1"/>
      </w:pPr>
      <w:r>
        <w:rPr/>
        <w:t>Section 31C (1) provides that any person desirous of making a cover version, being a sound recording in respect</w:t>
      </w:r>
      <w:r>
        <w:rPr>
          <w:spacing w:val="-1"/>
        </w:rPr>
        <w:t> </w:t>
      </w:r>
      <w:r>
        <w:rPr/>
        <w:t>of any</w:t>
      </w:r>
      <w:r>
        <w:rPr>
          <w:spacing w:val="-4"/>
        </w:rPr>
        <w:t> </w:t>
      </w:r>
      <w:r>
        <w:rPr/>
        <w:t>literary,</w:t>
      </w:r>
      <w:r>
        <w:rPr>
          <w:spacing w:val="-1"/>
        </w:rPr>
        <w:t> </w:t>
      </w:r>
      <w:r>
        <w:rPr/>
        <w:t>dramatic or</w:t>
      </w:r>
      <w:r>
        <w:rPr>
          <w:spacing w:val="-2"/>
        </w:rPr>
        <w:t> </w:t>
      </w:r>
      <w:r>
        <w:rPr/>
        <w:t>musical work,</w:t>
      </w:r>
      <w:r>
        <w:rPr>
          <w:spacing w:val="-1"/>
        </w:rPr>
        <w:t> </w:t>
      </w:r>
      <w:r>
        <w:rPr/>
        <w:t>where</w:t>
      </w:r>
      <w:r>
        <w:rPr>
          <w:spacing w:val="-1"/>
        </w:rPr>
        <w:t> </w:t>
      </w:r>
      <w:r>
        <w:rPr/>
        <w:t>sound</w:t>
      </w:r>
      <w:r>
        <w:rPr>
          <w:spacing w:val="-1"/>
        </w:rPr>
        <w:t> </w:t>
      </w:r>
      <w:r>
        <w:rPr/>
        <w:t>recordings of that work have</w:t>
      </w:r>
      <w:r>
        <w:rPr>
          <w:spacing w:val="-1"/>
        </w:rPr>
        <w:t> </w:t>
      </w:r>
      <w:r>
        <w:rPr/>
        <w:t>been</w:t>
      </w:r>
      <w:r>
        <w:rPr>
          <w:spacing w:val="-1"/>
        </w:rPr>
        <w:t> </w:t>
      </w:r>
      <w:r>
        <w:rPr/>
        <w:t>made</w:t>
      </w:r>
      <w:r>
        <w:rPr>
          <w:spacing w:val="-1"/>
        </w:rPr>
        <w:t> </w:t>
      </w:r>
      <w:r>
        <w:rPr/>
        <w:t>by</w:t>
      </w:r>
      <w:r>
        <w:rPr>
          <w:spacing w:val="-4"/>
        </w:rPr>
        <w:t> </w:t>
      </w:r>
      <w:r>
        <w:rPr/>
        <w:t>or with the licence or consent of the owner of the right in the work, may do so subject to the provisions of this section. However, such sound recordings shall be in the same medium as the last recording, unless the medium of the last recording is no longer in current commercial use.</w:t>
      </w:r>
    </w:p>
    <w:p>
      <w:pPr>
        <w:pStyle w:val="BodyText"/>
        <w:spacing w:line="283" w:lineRule="auto" w:before="133"/>
        <w:ind w:right="273"/>
      </w:pPr>
      <w:r>
        <w:rPr/>
        <w:t>The person making the sound recordings required to give prior notice of his intention to make the sound recordings in the manner as may be prescribed, and provide in advance copies of all covers or labels with which the sound recordings are to be sold, and pay in advance, to the owner of rights in each work royalties in respect of all copies to be made by him, at the rate fixed by the Copyright Board.</w:t>
      </w:r>
    </w:p>
    <w:p>
      <w:pPr>
        <w:spacing w:after="0" w:line="283" w:lineRule="auto"/>
        <w:sectPr>
          <w:pgSz w:w="12240" w:h="15840"/>
          <w:pgMar w:top="780" w:bottom="280" w:left="0" w:right="1020"/>
        </w:sectPr>
      </w:pPr>
    </w:p>
    <w:p>
      <w:pPr>
        <w:spacing w:before="81"/>
        <w:ind w:left="1295" w:right="0" w:firstLine="0"/>
        <w:jc w:val="left"/>
        <w:rPr>
          <w:sz w:val="20"/>
        </w:rPr>
      </w:pPr>
      <w:r>
        <w:rPr>
          <w:b/>
          <w:sz w:val="20"/>
        </w:rPr>
        <w:t>194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0"/>
      </w:pPr>
      <w:r>
        <w:rPr/>
        <w:t>It may be noted that such sound recordings shall not be sold or issued in any form of packaging or with any cover or label which is likely to mislead or confuse the public as to their identity, and in particular shall not contain the name or depict in any way any performer of an earlier sound recording of the same work or any cinematograph film</w:t>
      </w:r>
      <w:r>
        <w:rPr>
          <w:spacing w:val="27"/>
        </w:rPr>
        <w:t> </w:t>
      </w:r>
      <w:r>
        <w:rPr/>
        <w:t>in which such sound recording was incorporated and, further, shall state on the cover</w:t>
      </w:r>
      <w:r>
        <w:rPr>
          <w:spacing w:val="40"/>
        </w:rPr>
        <w:t> </w:t>
      </w:r>
      <w:r>
        <w:rPr/>
        <w:t>that it is a cover version made under this section.</w:t>
      </w:r>
    </w:p>
    <w:p>
      <w:pPr>
        <w:pStyle w:val="BodyText"/>
        <w:spacing w:line="280" w:lineRule="auto" w:before="167"/>
        <w:ind w:right="273"/>
      </w:pPr>
      <w:r>
        <w:rPr/>
        <w:t>The</w:t>
      </w:r>
      <w:r>
        <w:rPr>
          <w:spacing w:val="-1"/>
        </w:rPr>
        <w:t> </w:t>
      </w:r>
      <w:r>
        <w:rPr/>
        <w:t>person</w:t>
      </w:r>
      <w:r>
        <w:rPr>
          <w:spacing w:val="-1"/>
        </w:rPr>
        <w:t> </w:t>
      </w:r>
      <w:r>
        <w:rPr/>
        <w:t>making</w:t>
      </w:r>
      <w:r>
        <w:rPr>
          <w:spacing w:val="-1"/>
        </w:rPr>
        <w:t> </w:t>
      </w:r>
      <w:r>
        <w:rPr/>
        <w:t>such</w:t>
      </w:r>
      <w:r>
        <w:rPr>
          <w:spacing w:val="-1"/>
        </w:rPr>
        <w:t> </w:t>
      </w:r>
      <w:r>
        <w:rPr/>
        <w:t>sound recordings shall not make</w:t>
      </w:r>
      <w:r>
        <w:rPr>
          <w:spacing w:val="-1"/>
        </w:rPr>
        <w:t> </w:t>
      </w:r>
      <w:r>
        <w:rPr/>
        <w:t>any</w:t>
      </w:r>
      <w:r>
        <w:rPr>
          <w:spacing w:val="-4"/>
        </w:rPr>
        <w:t> </w:t>
      </w:r>
      <w:r>
        <w:rPr/>
        <w:t>alteration in the literary</w:t>
      </w:r>
      <w:r>
        <w:rPr>
          <w:spacing w:val="-1"/>
        </w:rPr>
        <w:t> </w:t>
      </w:r>
      <w:r>
        <w:rPr/>
        <w:t>or musical work which has not been made previously by or with the consent of the owner of rights, or which is not technically necessary for the purpose of making the sound recordings. However, such sound recordings shall not be made</w:t>
      </w:r>
      <w:r>
        <w:rPr>
          <w:spacing w:val="-2"/>
        </w:rPr>
        <w:t> </w:t>
      </w:r>
      <w:r>
        <w:rPr/>
        <w:t>until</w:t>
      </w:r>
      <w:r>
        <w:rPr>
          <w:spacing w:val="-2"/>
        </w:rPr>
        <w:t> </w:t>
      </w:r>
      <w:r>
        <w:rPr/>
        <w:t>the</w:t>
      </w:r>
      <w:r>
        <w:rPr>
          <w:spacing w:val="-2"/>
        </w:rPr>
        <w:t> </w:t>
      </w:r>
      <w:r>
        <w:rPr/>
        <w:t>expiration</w:t>
      </w:r>
      <w:r>
        <w:rPr>
          <w:spacing w:val="-2"/>
        </w:rPr>
        <w:t> </w:t>
      </w:r>
      <w:r>
        <w:rPr/>
        <w:t>of five</w:t>
      </w:r>
      <w:r>
        <w:rPr>
          <w:spacing w:val="-2"/>
        </w:rPr>
        <w:t> </w:t>
      </w:r>
      <w:r>
        <w:rPr/>
        <w:t>calendar years after the</w:t>
      </w:r>
      <w:r>
        <w:rPr>
          <w:spacing w:val="-2"/>
        </w:rPr>
        <w:t> </w:t>
      </w:r>
      <w:r>
        <w:rPr/>
        <w:t>end</w:t>
      </w:r>
      <w:r>
        <w:rPr>
          <w:spacing w:val="-2"/>
        </w:rPr>
        <w:t> </w:t>
      </w:r>
      <w:r>
        <w:rPr/>
        <w:t>of the year in which</w:t>
      </w:r>
      <w:r>
        <w:rPr>
          <w:spacing w:val="-2"/>
        </w:rPr>
        <w:t> </w:t>
      </w:r>
      <w:r>
        <w:rPr/>
        <w:t>the</w:t>
      </w:r>
      <w:r>
        <w:rPr>
          <w:spacing w:val="-2"/>
        </w:rPr>
        <w:t> </w:t>
      </w:r>
      <w:r>
        <w:rPr/>
        <w:t>first</w:t>
      </w:r>
      <w:r>
        <w:rPr>
          <w:spacing w:val="-2"/>
        </w:rPr>
        <w:t> </w:t>
      </w:r>
      <w:r>
        <w:rPr/>
        <w:t>sound</w:t>
      </w:r>
      <w:r>
        <w:rPr>
          <w:spacing w:val="-2"/>
        </w:rPr>
        <w:t> </w:t>
      </w:r>
      <w:r>
        <w:rPr/>
        <w:t>recordings of the work was made.</w:t>
      </w:r>
    </w:p>
    <w:p>
      <w:pPr>
        <w:pStyle w:val="BodyText"/>
        <w:spacing w:line="280" w:lineRule="auto" w:before="164"/>
        <w:ind w:right="276"/>
      </w:pPr>
      <w:r>
        <w:rPr/>
        <w:t>It may be noted that cover version means a sound recording made in accordance with this Section 31C of</w:t>
      </w:r>
      <w:r>
        <w:rPr>
          <w:spacing w:val="40"/>
        </w:rPr>
        <w:t> </w:t>
      </w:r>
      <w:r>
        <w:rPr/>
        <w:t>the Act.</w:t>
      </w:r>
    </w:p>
    <w:p>
      <w:pPr>
        <w:pStyle w:val="Heading3"/>
        <w:tabs>
          <w:tab w:pos="10972" w:val="left" w:leader="none"/>
        </w:tabs>
        <w:spacing w:before="141"/>
      </w:pPr>
      <w:r>
        <w:rPr>
          <w:color w:val="000000"/>
          <w:spacing w:val="-35"/>
          <w:shd w:fill="BFBFBF" w:color="auto" w:val="clear"/>
        </w:rPr>
        <w:t> </w:t>
      </w:r>
      <w:r>
        <w:rPr>
          <w:color w:val="000000"/>
          <w:shd w:fill="BFBFBF" w:color="auto" w:val="clear"/>
        </w:rPr>
        <w:t>Statutory</w:t>
      </w:r>
      <w:r>
        <w:rPr>
          <w:color w:val="000000"/>
          <w:spacing w:val="-9"/>
          <w:shd w:fill="BFBFBF" w:color="auto" w:val="clear"/>
        </w:rPr>
        <w:t> </w:t>
      </w:r>
      <w:r>
        <w:rPr>
          <w:color w:val="000000"/>
          <w:shd w:fill="BFBFBF" w:color="auto" w:val="clear"/>
        </w:rPr>
        <w:t>Licence</w:t>
      </w:r>
      <w:r>
        <w:rPr>
          <w:color w:val="000000"/>
          <w:spacing w:val="-2"/>
          <w:shd w:fill="BFBFBF" w:color="auto" w:val="clear"/>
        </w:rPr>
        <w:t> </w:t>
      </w:r>
      <w:r>
        <w:rPr>
          <w:color w:val="000000"/>
          <w:shd w:fill="BFBFBF" w:color="auto" w:val="clear"/>
        </w:rPr>
        <w:t>for</w:t>
      </w:r>
      <w:r>
        <w:rPr>
          <w:color w:val="000000"/>
          <w:spacing w:val="-4"/>
          <w:shd w:fill="BFBFBF" w:color="auto" w:val="clear"/>
        </w:rPr>
        <w:t> </w:t>
      </w:r>
      <w:r>
        <w:rPr>
          <w:color w:val="000000"/>
          <w:shd w:fill="BFBFBF" w:color="auto" w:val="clear"/>
        </w:rPr>
        <w:t>Broadcasting</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Literary</w:t>
      </w:r>
      <w:r>
        <w:rPr>
          <w:color w:val="000000"/>
          <w:spacing w:val="-6"/>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Musical</w:t>
      </w:r>
      <w:r>
        <w:rPr>
          <w:color w:val="000000"/>
          <w:spacing w:val="-3"/>
          <w:shd w:fill="BFBFBF" w:color="auto" w:val="clear"/>
        </w:rPr>
        <w:t> </w:t>
      </w:r>
      <w:r>
        <w:rPr>
          <w:color w:val="000000"/>
          <w:shd w:fill="BFBFBF" w:color="auto" w:val="clear"/>
        </w:rPr>
        <w:t>Works</w:t>
      </w:r>
      <w:r>
        <w:rPr>
          <w:color w:val="000000"/>
          <w:spacing w:val="-2"/>
          <w:shd w:fill="BFBFBF" w:color="auto" w:val="clear"/>
        </w:rPr>
        <w:t> </w:t>
      </w:r>
      <w:r>
        <w:rPr>
          <w:color w:val="000000"/>
          <w:shd w:fill="BFBFBF" w:color="auto" w:val="clear"/>
        </w:rPr>
        <w:t>and</w:t>
      </w:r>
      <w:r>
        <w:rPr>
          <w:color w:val="000000"/>
          <w:spacing w:val="-5"/>
          <w:shd w:fill="BFBFBF" w:color="auto" w:val="clear"/>
        </w:rPr>
        <w:t> </w:t>
      </w:r>
      <w:r>
        <w:rPr>
          <w:color w:val="000000"/>
          <w:shd w:fill="BFBFBF" w:color="auto" w:val="clear"/>
        </w:rPr>
        <w:t>Sound</w:t>
      </w:r>
      <w:r>
        <w:rPr>
          <w:color w:val="000000"/>
          <w:spacing w:val="-2"/>
          <w:shd w:fill="BFBFBF" w:color="auto" w:val="clear"/>
        </w:rPr>
        <w:t> Recording</w:t>
      </w:r>
      <w:r>
        <w:rPr>
          <w:color w:val="000000"/>
          <w:shd w:fill="BFBFBF" w:color="auto" w:val="clear"/>
        </w:rPr>
        <w:tab/>
      </w:r>
    </w:p>
    <w:p>
      <w:pPr>
        <w:pStyle w:val="BodyText"/>
        <w:spacing w:line="280" w:lineRule="auto" w:before="198"/>
        <w:ind w:right="272"/>
      </w:pPr>
      <w:r>
        <w:rPr/>
        <w:t>Section 31D provides that any broadcasting organisation desirous of communicating to the public by way of</w:t>
      </w:r>
      <w:r>
        <w:rPr>
          <w:spacing w:val="80"/>
        </w:rPr>
        <w:t> </w:t>
      </w:r>
      <w:r>
        <w:rPr/>
        <w:t>a broadcast or by way of performance of a literary or musical work and sound recording which has already been published may do so subject to the fulfillment of prescribed conditions.</w:t>
      </w:r>
    </w:p>
    <w:p>
      <w:pPr>
        <w:pStyle w:val="BodyText"/>
        <w:spacing w:line="280" w:lineRule="auto" w:before="163"/>
        <w:ind w:left="1296" w:right="276"/>
      </w:pPr>
      <w:r>
        <w:rPr/>
        <w:t>The broadcasting organisation required to give prior notice in prescribed manner of its intention to broadcast the work stating the duration and territorial coverage of the broadcast, and pay</w:t>
      </w:r>
      <w:r>
        <w:rPr>
          <w:spacing w:val="-2"/>
        </w:rPr>
        <w:t> </w:t>
      </w:r>
      <w:r>
        <w:rPr/>
        <w:t>to the owner of rights in each work royalties in the manner and at the rate fixed by the Copyright Board.</w:t>
      </w:r>
    </w:p>
    <w:p>
      <w:pPr>
        <w:pStyle w:val="BodyText"/>
        <w:spacing w:line="280" w:lineRule="auto" w:before="162"/>
        <w:ind w:right="276"/>
      </w:pPr>
      <w:r>
        <w:rPr/>
        <w:t>The rates of royalty for radio broadcasting shall be different from television broadcasting and the copyright Board shall fix separate rates for radio broadcasting and television broadcasting and the broadcasting organisation to pay an advance to the owners of rights.</w:t>
      </w:r>
    </w:p>
    <w:p>
      <w:pPr>
        <w:pStyle w:val="BodyText"/>
        <w:spacing w:line="280" w:lineRule="auto" w:before="162"/>
        <w:ind w:right="273"/>
      </w:pPr>
      <w:r>
        <w:rPr/>
        <w:t>The broadcasting organisation required to maintain such records and books of account, and render to the owners of rights such reports and accounts; and allow the owner of rights or his duly authorised agent or representative to inspect all records and books of account relating to such broadcast in prescribed manner.</w:t>
      </w:r>
    </w:p>
    <w:p>
      <w:pPr>
        <w:pStyle w:val="Heading3"/>
        <w:tabs>
          <w:tab w:pos="10972" w:val="left" w:leader="none"/>
        </w:tabs>
        <w:spacing w:before="144"/>
      </w:pPr>
      <w:r>
        <w:rPr>
          <w:color w:val="000000"/>
          <w:spacing w:val="-33"/>
          <w:shd w:fill="BFBFBF" w:color="auto" w:val="clear"/>
        </w:rPr>
        <w:t> </w:t>
      </w:r>
      <w:r>
        <w:rPr>
          <w:color w:val="000000"/>
          <w:shd w:fill="BFBFBF" w:color="auto" w:val="clear"/>
        </w:rPr>
        <w:t>Licence</w:t>
      </w:r>
      <w:r>
        <w:rPr>
          <w:color w:val="000000"/>
          <w:spacing w:val="-6"/>
          <w:shd w:fill="BFBFBF" w:color="auto" w:val="clear"/>
        </w:rPr>
        <w:t> </w:t>
      </w:r>
      <w:r>
        <w:rPr>
          <w:color w:val="000000"/>
          <w:shd w:fill="BFBFBF" w:color="auto" w:val="clear"/>
        </w:rPr>
        <w:t>to</w:t>
      </w:r>
      <w:r>
        <w:rPr>
          <w:color w:val="000000"/>
          <w:spacing w:val="-2"/>
          <w:shd w:fill="BFBFBF" w:color="auto" w:val="clear"/>
        </w:rPr>
        <w:t> </w:t>
      </w:r>
      <w:r>
        <w:rPr>
          <w:color w:val="000000"/>
          <w:shd w:fill="BFBFBF" w:color="auto" w:val="clear"/>
        </w:rPr>
        <w:t>Produce</w:t>
      </w:r>
      <w:r>
        <w:rPr>
          <w:color w:val="000000"/>
          <w:spacing w:val="-4"/>
          <w:shd w:fill="BFBFBF" w:color="auto" w:val="clear"/>
        </w:rPr>
        <w:t> </w:t>
      </w:r>
      <w:r>
        <w:rPr>
          <w:color w:val="000000"/>
          <w:shd w:fill="BFBFBF" w:color="auto" w:val="clear"/>
        </w:rPr>
        <w:t>and</w:t>
      </w:r>
      <w:r>
        <w:rPr>
          <w:color w:val="000000"/>
          <w:spacing w:val="-2"/>
          <w:shd w:fill="BFBFBF" w:color="auto" w:val="clear"/>
        </w:rPr>
        <w:t> </w:t>
      </w:r>
      <w:r>
        <w:rPr>
          <w:color w:val="000000"/>
          <w:shd w:fill="BFBFBF" w:color="auto" w:val="clear"/>
        </w:rPr>
        <w:t>Publish</w:t>
      </w:r>
      <w:r>
        <w:rPr>
          <w:color w:val="000000"/>
          <w:spacing w:val="-4"/>
          <w:shd w:fill="BFBFBF" w:color="auto" w:val="clear"/>
        </w:rPr>
        <w:t> </w:t>
      </w:r>
      <w:r>
        <w:rPr>
          <w:color w:val="000000"/>
          <w:spacing w:val="-2"/>
          <w:shd w:fill="BFBFBF" w:color="auto" w:val="clear"/>
        </w:rPr>
        <w:t>Translations</w:t>
      </w:r>
      <w:r>
        <w:rPr>
          <w:color w:val="000000"/>
          <w:shd w:fill="BFBFBF" w:color="auto" w:val="clear"/>
        </w:rPr>
        <w:tab/>
      </w:r>
    </w:p>
    <w:p>
      <w:pPr>
        <w:pStyle w:val="BodyText"/>
        <w:spacing w:line="280" w:lineRule="auto" w:before="195"/>
        <w:ind w:right="270"/>
      </w:pPr>
      <w:r>
        <w:rPr/>
        <w:t>Section 32 entitles any person to apply to the Copyright Board for a licence to produce and publish a translation of a literary or dramatic work in any language after a period of seven years from the first publication of the work. However, in respect of teaching, scholarship or research Section 32(1A) allows any person to apply to the Copyright Board for a licence to produce and publish a translation, in printed or analogous forms of reproduction, of a</w:t>
      </w:r>
      <w:r>
        <w:rPr>
          <w:spacing w:val="-1"/>
        </w:rPr>
        <w:t> </w:t>
      </w:r>
      <w:r>
        <w:rPr/>
        <w:t>literary</w:t>
      </w:r>
      <w:r>
        <w:rPr>
          <w:spacing w:val="-4"/>
        </w:rPr>
        <w:t> </w:t>
      </w:r>
      <w:r>
        <w:rPr/>
        <w:t>or dramatic work,</w:t>
      </w:r>
      <w:r>
        <w:rPr>
          <w:spacing w:val="-1"/>
        </w:rPr>
        <w:t> </w:t>
      </w:r>
      <w:r>
        <w:rPr/>
        <w:t>other than</w:t>
      </w:r>
      <w:r>
        <w:rPr>
          <w:spacing w:val="-1"/>
        </w:rPr>
        <w:t> </w:t>
      </w:r>
      <w:r>
        <w:rPr/>
        <w:t>an</w:t>
      </w:r>
      <w:r>
        <w:rPr>
          <w:spacing w:val="-1"/>
        </w:rPr>
        <w:t> </w:t>
      </w:r>
      <w:r>
        <w:rPr/>
        <w:t>Indian work,</w:t>
      </w:r>
      <w:r>
        <w:rPr>
          <w:spacing w:val="-1"/>
        </w:rPr>
        <w:t> </w:t>
      </w:r>
      <w:r>
        <w:rPr/>
        <w:t>in</w:t>
      </w:r>
      <w:r>
        <w:rPr>
          <w:spacing w:val="-1"/>
        </w:rPr>
        <w:t> </w:t>
      </w:r>
      <w:r>
        <w:rPr/>
        <w:t>any</w:t>
      </w:r>
      <w:r>
        <w:rPr>
          <w:spacing w:val="-1"/>
        </w:rPr>
        <w:t> </w:t>
      </w:r>
      <w:r>
        <w:rPr/>
        <w:t>language in general use in India after a period of three years from the first publication of such work. Further, where such translation is in a language not in general use in any</w:t>
      </w:r>
      <w:r>
        <w:rPr>
          <w:spacing w:val="-1"/>
        </w:rPr>
        <w:t> </w:t>
      </w:r>
      <w:r>
        <w:rPr/>
        <w:t>developed country, such application may</w:t>
      </w:r>
      <w:r>
        <w:rPr>
          <w:spacing w:val="-4"/>
        </w:rPr>
        <w:t> </w:t>
      </w:r>
      <w:r>
        <w:rPr/>
        <w:t>be made after a period of one year from such publication.</w:t>
      </w:r>
    </w:p>
    <w:p>
      <w:pPr>
        <w:pStyle w:val="Heading3"/>
        <w:tabs>
          <w:tab w:pos="10972" w:val="left" w:leader="none"/>
        </w:tabs>
        <w:spacing w:before="150"/>
      </w:pPr>
      <w:r>
        <w:rPr>
          <w:color w:val="000000"/>
          <w:spacing w:val="-33"/>
          <w:shd w:fill="BFBFBF" w:color="auto" w:val="clear"/>
        </w:rPr>
        <w:t> </w:t>
      </w:r>
      <w:r>
        <w:rPr>
          <w:color w:val="000000"/>
          <w:shd w:fill="BFBFBF" w:color="auto" w:val="clear"/>
        </w:rPr>
        <w:t>Termination</w:t>
      </w:r>
      <w:r>
        <w:rPr>
          <w:color w:val="000000"/>
          <w:spacing w:val="-5"/>
          <w:shd w:fill="BFBFBF" w:color="auto" w:val="clear"/>
        </w:rPr>
        <w:t> </w:t>
      </w:r>
      <w:r>
        <w:rPr>
          <w:color w:val="000000"/>
          <w:shd w:fill="BFBFBF" w:color="auto" w:val="clear"/>
        </w:rPr>
        <w:t>of</w:t>
      </w:r>
      <w:r>
        <w:rPr>
          <w:color w:val="000000"/>
          <w:spacing w:val="-3"/>
          <w:shd w:fill="BFBFBF" w:color="auto" w:val="clear"/>
        </w:rPr>
        <w:t> </w:t>
      </w:r>
      <w:r>
        <w:rPr>
          <w:color w:val="000000"/>
          <w:spacing w:val="-2"/>
          <w:shd w:fill="BFBFBF" w:color="auto" w:val="clear"/>
        </w:rPr>
        <w:t>Licence</w:t>
      </w:r>
      <w:r>
        <w:rPr>
          <w:color w:val="000000"/>
          <w:shd w:fill="BFBFBF" w:color="auto" w:val="clear"/>
        </w:rPr>
        <w:tab/>
      </w:r>
    </w:p>
    <w:p>
      <w:pPr>
        <w:pStyle w:val="BodyText"/>
        <w:spacing w:line="280" w:lineRule="auto" w:before="195"/>
        <w:ind w:right="273"/>
      </w:pPr>
      <w:r>
        <w:rPr/>
        <w:t>Section 32B of the Act deals with termination of licences and provides that if at any time after the granting of a licence, the owner of the copyright in the work or any person authorised by him publishes a translation of such work in the same language and which is substantially</w:t>
      </w:r>
      <w:r>
        <w:rPr>
          <w:spacing w:val="-1"/>
        </w:rPr>
        <w:t> </w:t>
      </w:r>
      <w:r>
        <w:rPr/>
        <w:t>the same in content at a price reasonably</w:t>
      </w:r>
      <w:r>
        <w:rPr>
          <w:spacing w:val="-1"/>
        </w:rPr>
        <w:t> </w:t>
      </w:r>
      <w:r>
        <w:rPr/>
        <w:t>related to</w:t>
      </w:r>
      <w:r>
        <w:rPr>
          <w:spacing w:val="-2"/>
        </w:rPr>
        <w:t> </w:t>
      </w:r>
      <w:r>
        <w:rPr/>
        <w:t>the</w:t>
      </w:r>
      <w:r>
        <w:rPr>
          <w:spacing w:val="-2"/>
        </w:rPr>
        <w:t> </w:t>
      </w:r>
      <w:r>
        <w:rPr/>
        <w:t>price</w:t>
      </w:r>
      <w:r>
        <w:rPr>
          <w:spacing w:val="-2"/>
        </w:rPr>
        <w:t> </w:t>
      </w:r>
      <w:r>
        <w:rPr/>
        <w:t>normally</w:t>
      </w:r>
      <w:r>
        <w:rPr>
          <w:spacing w:val="-5"/>
        </w:rPr>
        <w:t> </w:t>
      </w:r>
      <w:r>
        <w:rPr/>
        <w:t>charged in</w:t>
      </w:r>
      <w:r>
        <w:rPr>
          <w:spacing w:val="-2"/>
        </w:rPr>
        <w:t> </w:t>
      </w:r>
      <w:r>
        <w:rPr/>
        <w:t>India</w:t>
      </w:r>
      <w:r>
        <w:rPr>
          <w:spacing w:val="-2"/>
        </w:rPr>
        <w:t> </w:t>
      </w:r>
      <w:r>
        <w:rPr/>
        <w:t>for</w:t>
      </w:r>
      <w:r>
        <w:rPr>
          <w:spacing w:val="-1"/>
        </w:rPr>
        <w:t> </w:t>
      </w:r>
      <w:r>
        <w:rPr/>
        <w:t>the</w:t>
      </w:r>
      <w:r>
        <w:rPr>
          <w:spacing w:val="-2"/>
        </w:rPr>
        <w:t> </w:t>
      </w:r>
      <w:r>
        <w:rPr/>
        <w:t>translation</w:t>
      </w:r>
      <w:r>
        <w:rPr>
          <w:spacing w:val="-2"/>
        </w:rPr>
        <w:t> </w:t>
      </w:r>
      <w:r>
        <w:rPr/>
        <w:t>of works of the</w:t>
      </w:r>
      <w:r>
        <w:rPr>
          <w:spacing w:val="-2"/>
        </w:rPr>
        <w:t> </w:t>
      </w:r>
      <w:r>
        <w:rPr/>
        <w:t>same</w:t>
      </w:r>
      <w:r>
        <w:rPr>
          <w:spacing w:val="-2"/>
        </w:rPr>
        <w:t> </w:t>
      </w:r>
      <w:r>
        <w:rPr/>
        <w:t>standard on</w:t>
      </w:r>
      <w:r>
        <w:rPr>
          <w:spacing w:val="-2"/>
        </w:rPr>
        <w:t> </w:t>
      </w:r>
      <w:r>
        <w:rPr/>
        <w:t>the</w:t>
      </w:r>
      <w:r>
        <w:rPr>
          <w:spacing w:val="-2"/>
        </w:rPr>
        <w:t> </w:t>
      </w:r>
      <w:r>
        <w:rPr/>
        <w:t>same</w:t>
      </w:r>
      <w:r>
        <w:rPr>
          <w:spacing w:val="-2"/>
        </w:rPr>
        <w:t> </w:t>
      </w:r>
      <w:r>
        <w:rPr/>
        <w:t>or</w:t>
      </w:r>
      <w:r>
        <w:rPr>
          <w:spacing w:val="-1"/>
        </w:rPr>
        <w:t> </w:t>
      </w:r>
      <w:r>
        <w:rPr/>
        <w:t>similar subject, the licence so granted shall be terminated. However, such termination shall take effect only</w:t>
      </w:r>
      <w:r>
        <w:rPr>
          <w:spacing w:val="-1"/>
        </w:rPr>
        <w:t> </w:t>
      </w:r>
      <w:r>
        <w:rPr/>
        <w:t>after the expiry</w:t>
      </w:r>
      <w:r>
        <w:rPr>
          <w:spacing w:val="29"/>
        </w:rPr>
        <w:t> </w:t>
      </w:r>
      <w:r>
        <w:rPr/>
        <w:t>of</w:t>
      </w:r>
      <w:r>
        <w:rPr>
          <w:spacing w:val="33"/>
        </w:rPr>
        <w:t> </w:t>
      </w:r>
      <w:r>
        <w:rPr/>
        <w:t>a</w:t>
      </w:r>
      <w:r>
        <w:rPr>
          <w:spacing w:val="30"/>
        </w:rPr>
        <w:t> </w:t>
      </w:r>
      <w:r>
        <w:rPr/>
        <w:t>period</w:t>
      </w:r>
      <w:r>
        <w:rPr>
          <w:spacing w:val="30"/>
        </w:rPr>
        <w:t> </w:t>
      </w:r>
      <w:r>
        <w:rPr/>
        <w:t>of</w:t>
      </w:r>
      <w:r>
        <w:rPr>
          <w:spacing w:val="33"/>
        </w:rPr>
        <w:t> </w:t>
      </w:r>
      <w:r>
        <w:rPr/>
        <w:t>three</w:t>
      </w:r>
      <w:r>
        <w:rPr>
          <w:spacing w:val="30"/>
        </w:rPr>
        <w:t> </w:t>
      </w:r>
      <w:r>
        <w:rPr/>
        <w:t>months</w:t>
      </w:r>
      <w:r>
        <w:rPr>
          <w:spacing w:val="32"/>
        </w:rPr>
        <w:t> </w:t>
      </w:r>
      <w:r>
        <w:rPr/>
        <w:t>from</w:t>
      </w:r>
      <w:r>
        <w:rPr>
          <w:spacing w:val="35"/>
        </w:rPr>
        <w:t> </w:t>
      </w:r>
      <w:r>
        <w:rPr/>
        <w:t>the</w:t>
      </w:r>
      <w:r>
        <w:rPr>
          <w:spacing w:val="30"/>
        </w:rPr>
        <w:t> </w:t>
      </w:r>
      <w:r>
        <w:rPr/>
        <w:t>date</w:t>
      </w:r>
      <w:r>
        <w:rPr>
          <w:spacing w:val="30"/>
        </w:rPr>
        <w:t> </w:t>
      </w:r>
      <w:r>
        <w:rPr/>
        <w:t>of</w:t>
      </w:r>
      <w:r>
        <w:rPr>
          <w:spacing w:val="35"/>
        </w:rPr>
        <w:t> </w:t>
      </w:r>
      <w:r>
        <w:rPr/>
        <w:t>service</w:t>
      </w:r>
      <w:r>
        <w:rPr>
          <w:spacing w:val="30"/>
        </w:rPr>
        <w:t> </w:t>
      </w:r>
      <w:r>
        <w:rPr/>
        <w:t>of</w:t>
      </w:r>
      <w:r>
        <w:rPr>
          <w:spacing w:val="33"/>
        </w:rPr>
        <w:t> </w:t>
      </w:r>
      <w:r>
        <w:rPr/>
        <w:t>a</w:t>
      </w:r>
      <w:r>
        <w:rPr>
          <w:spacing w:val="30"/>
        </w:rPr>
        <w:t> </w:t>
      </w:r>
      <w:r>
        <w:rPr/>
        <w:t>notice</w:t>
      </w:r>
      <w:r>
        <w:rPr>
          <w:spacing w:val="32"/>
        </w:rPr>
        <w:t> </w:t>
      </w:r>
      <w:r>
        <w:rPr/>
        <w:t>in</w:t>
      </w:r>
      <w:r>
        <w:rPr>
          <w:spacing w:val="30"/>
        </w:rPr>
        <w:t> </w:t>
      </w:r>
      <w:r>
        <w:rPr/>
        <w:t>the</w:t>
      </w:r>
      <w:r>
        <w:rPr>
          <w:spacing w:val="32"/>
        </w:rPr>
        <w:t> </w:t>
      </w:r>
      <w:r>
        <w:rPr/>
        <w:t>prescribed</w:t>
      </w:r>
      <w:r>
        <w:rPr>
          <w:spacing w:val="30"/>
        </w:rPr>
        <w:t> </w:t>
      </w:r>
      <w:r>
        <w:rPr/>
        <w:t>manner</w:t>
      </w:r>
      <w:r>
        <w:rPr>
          <w:spacing w:val="31"/>
        </w:rPr>
        <w:t> </w:t>
      </w:r>
      <w:r>
        <w:rPr/>
        <w:t>on</w:t>
      </w:r>
      <w:r>
        <w:rPr>
          <w:spacing w:val="32"/>
        </w:rPr>
        <w:t> </w:t>
      </w:r>
      <w:r>
        <w:rPr/>
        <w:t>the</w:t>
      </w:r>
    </w:p>
    <w:p>
      <w:pPr>
        <w:spacing w:after="0" w:line="280"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195</w:t>
      </w:r>
    </w:p>
    <w:p>
      <w:pPr>
        <w:pStyle w:val="BodyText"/>
        <w:spacing w:before="150"/>
        <w:ind w:left="0"/>
        <w:jc w:val="left"/>
        <w:rPr>
          <w:b/>
        </w:rPr>
      </w:pPr>
    </w:p>
    <w:p>
      <w:pPr>
        <w:pStyle w:val="BodyText"/>
        <w:spacing w:line="283" w:lineRule="auto"/>
        <w:ind w:right="273"/>
      </w:pPr>
      <w:r>
        <w:rPr/>
        <w:t>person holding such licence by the owner of the right of translation intimating the publication of the </w:t>
      </w:r>
      <w:r>
        <w:rPr>
          <w:spacing w:val="-2"/>
        </w:rPr>
        <w:t>translation.</w:t>
      </w:r>
    </w:p>
    <w:p>
      <w:pPr>
        <w:pStyle w:val="Heading3"/>
        <w:tabs>
          <w:tab w:pos="10972" w:val="left" w:leader="none"/>
        </w:tabs>
        <w:spacing w:before="139"/>
      </w:pPr>
      <w:r>
        <w:rPr>
          <w:color w:val="000000"/>
          <w:spacing w:val="-33"/>
          <w:shd w:fill="BFBFBF" w:color="auto" w:val="clear"/>
        </w:rPr>
        <w:t> </w:t>
      </w:r>
      <w:r>
        <w:rPr>
          <w:color w:val="000000"/>
          <w:shd w:fill="BFBFBF" w:color="auto" w:val="clear"/>
        </w:rPr>
        <w:t>Copyright</w:t>
      </w:r>
      <w:r>
        <w:rPr>
          <w:color w:val="000000"/>
          <w:spacing w:val="-4"/>
          <w:shd w:fill="BFBFBF" w:color="auto" w:val="clear"/>
        </w:rPr>
        <w:t> </w:t>
      </w:r>
      <w:r>
        <w:rPr>
          <w:color w:val="000000"/>
          <w:spacing w:val="-2"/>
          <w:shd w:fill="BFBFBF" w:color="auto" w:val="clear"/>
        </w:rPr>
        <w:t>Societies</w:t>
      </w:r>
      <w:r>
        <w:rPr>
          <w:color w:val="000000"/>
          <w:shd w:fill="BFBFBF" w:color="auto" w:val="clear"/>
        </w:rPr>
        <w:tab/>
      </w:r>
    </w:p>
    <w:p>
      <w:pPr>
        <w:pStyle w:val="BodyText"/>
        <w:spacing w:line="280" w:lineRule="auto" w:before="196"/>
        <w:ind w:right="272"/>
      </w:pPr>
      <w:r>
        <w:rPr/>
        <w:t>The Copyright (Amendment) Act, 1994 added a new Chapter VII on Copyright Societies. Section 33(1) prohibits any person or association of persons to commence or carry on the business of issuing or granting licences in respect of any work in which copyright subsists or any other rights conferred by the Act. The aforesaid restriction is not applicable to Copyright Societies registered under Section 33(3) of the Copyright </w:t>
      </w:r>
      <w:r>
        <w:rPr>
          <w:spacing w:val="-4"/>
        </w:rPr>
        <w:t>Act.</w:t>
      </w:r>
    </w:p>
    <w:p>
      <w:pPr>
        <w:pStyle w:val="BodyText"/>
        <w:spacing w:line="283" w:lineRule="auto" w:before="164"/>
        <w:ind w:right="275"/>
      </w:pPr>
      <w:r>
        <w:rPr/>
        <w:t>Under clause (3) of Section 33 Central Government has been authorised to register association of persons</w:t>
      </w:r>
      <w:r>
        <w:rPr>
          <w:spacing w:val="40"/>
        </w:rPr>
        <w:t> </w:t>
      </w:r>
      <w:r>
        <w:rPr/>
        <w:t>as copyright society after taking into account the following factors:</w:t>
      </w:r>
    </w:p>
    <w:p>
      <w:pPr>
        <w:pStyle w:val="ListParagraph"/>
        <w:numPr>
          <w:ilvl w:val="0"/>
          <w:numId w:val="131"/>
        </w:numPr>
        <w:tabs>
          <w:tab w:pos="2087" w:val="left" w:leader="none"/>
        </w:tabs>
        <w:spacing w:line="240" w:lineRule="auto" w:before="117" w:after="0"/>
        <w:ind w:left="2087" w:right="0" w:hanging="321"/>
        <w:jc w:val="left"/>
        <w:rPr>
          <w:sz w:val="20"/>
        </w:rPr>
      </w:pPr>
      <w:r>
        <w:rPr>
          <w:sz w:val="20"/>
        </w:rPr>
        <w:t>the</w:t>
      </w:r>
      <w:r>
        <w:rPr>
          <w:spacing w:val="-5"/>
          <w:sz w:val="20"/>
        </w:rPr>
        <w:t> </w:t>
      </w:r>
      <w:r>
        <w:rPr>
          <w:sz w:val="20"/>
        </w:rPr>
        <w:t>interests</w:t>
      </w:r>
      <w:r>
        <w:rPr>
          <w:spacing w:val="-5"/>
          <w:sz w:val="20"/>
        </w:rPr>
        <w:t> </w:t>
      </w:r>
      <w:r>
        <w:rPr>
          <w:sz w:val="20"/>
        </w:rPr>
        <w:t>of</w:t>
      </w:r>
      <w:r>
        <w:rPr>
          <w:spacing w:val="-5"/>
          <w:sz w:val="20"/>
        </w:rPr>
        <w:t> </w:t>
      </w:r>
      <w:r>
        <w:rPr>
          <w:sz w:val="20"/>
        </w:rPr>
        <w:t>the</w:t>
      </w:r>
      <w:r>
        <w:rPr>
          <w:spacing w:val="-6"/>
          <w:sz w:val="20"/>
        </w:rPr>
        <w:t> </w:t>
      </w:r>
      <w:r>
        <w:rPr>
          <w:sz w:val="20"/>
        </w:rPr>
        <w:t>authors</w:t>
      </w:r>
      <w:r>
        <w:rPr>
          <w:spacing w:val="-3"/>
          <w:sz w:val="20"/>
        </w:rPr>
        <w:t> </w:t>
      </w:r>
      <w:r>
        <w:rPr>
          <w:sz w:val="20"/>
        </w:rPr>
        <w:t>and</w:t>
      </w:r>
      <w:r>
        <w:rPr>
          <w:spacing w:val="-5"/>
          <w:sz w:val="20"/>
        </w:rPr>
        <w:t> </w:t>
      </w:r>
      <w:r>
        <w:rPr>
          <w:sz w:val="20"/>
        </w:rPr>
        <w:t>other</w:t>
      </w:r>
      <w:r>
        <w:rPr>
          <w:spacing w:val="-3"/>
          <w:sz w:val="20"/>
        </w:rPr>
        <w:t> </w:t>
      </w:r>
      <w:r>
        <w:rPr>
          <w:sz w:val="20"/>
        </w:rPr>
        <w:t>owners</w:t>
      </w:r>
      <w:r>
        <w:rPr>
          <w:spacing w:val="-5"/>
          <w:sz w:val="20"/>
        </w:rPr>
        <w:t> </w:t>
      </w:r>
      <w:r>
        <w:rPr>
          <w:sz w:val="20"/>
        </w:rPr>
        <w:t>of</w:t>
      </w:r>
      <w:r>
        <w:rPr>
          <w:spacing w:val="-4"/>
          <w:sz w:val="20"/>
        </w:rPr>
        <w:t> </w:t>
      </w:r>
      <w:r>
        <w:rPr>
          <w:sz w:val="20"/>
        </w:rPr>
        <w:t>rights</w:t>
      </w:r>
      <w:r>
        <w:rPr>
          <w:spacing w:val="-3"/>
          <w:sz w:val="20"/>
        </w:rPr>
        <w:t> </w:t>
      </w:r>
      <w:r>
        <w:rPr>
          <w:sz w:val="20"/>
        </w:rPr>
        <w:t>under</w:t>
      </w:r>
      <w:r>
        <w:rPr>
          <w:spacing w:val="-6"/>
          <w:sz w:val="20"/>
        </w:rPr>
        <w:t> </w:t>
      </w:r>
      <w:r>
        <w:rPr>
          <w:sz w:val="20"/>
        </w:rPr>
        <w:t>the</w:t>
      </w:r>
      <w:r>
        <w:rPr>
          <w:spacing w:val="-7"/>
          <w:sz w:val="20"/>
        </w:rPr>
        <w:t> </w:t>
      </w:r>
      <w:r>
        <w:rPr>
          <w:sz w:val="20"/>
        </w:rPr>
        <w:t>Copyright</w:t>
      </w:r>
      <w:r>
        <w:rPr>
          <w:spacing w:val="-4"/>
          <w:sz w:val="20"/>
        </w:rPr>
        <w:t> Act;</w:t>
      </w:r>
    </w:p>
    <w:p>
      <w:pPr>
        <w:pStyle w:val="ListParagraph"/>
        <w:numPr>
          <w:ilvl w:val="0"/>
          <w:numId w:val="131"/>
        </w:numPr>
        <w:tabs>
          <w:tab w:pos="2087" w:val="left" w:leader="none"/>
        </w:tabs>
        <w:spacing w:line="280" w:lineRule="auto" w:before="161" w:after="0"/>
        <w:ind w:left="2087" w:right="271" w:hanging="365"/>
        <w:jc w:val="left"/>
        <w:rPr>
          <w:sz w:val="20"/>
        </w:rPr>
      </w:pPr>
      <w:r>
        <w:rPr>
          <w:sz w:val="20"/>
        </w:rPr>
        <w:t>the interest and convenience of the public and in particular of the groups of persons who are most likely to seek licences in respect of the relevant rights; and</w:t>
      </w:r>
    </w:p>
    <w:p>
      <w:pPr>
        <w:pStyle w:val="ListParagraph"/>
        <w:numPr>
          <w:ilvl w:val="0"/>
          <w:numId w:val="131"/>
        </w:numPr>
        <w:tabs>
          <w:tab w:pos="2086" w:val="left" w:leader="none"/>
        </w:tabs>
        <w:spacing w:line="240" w:lineRule="auto" w:before="122" w:after="0"/>
        <w:ind w:left="2086" w:right="0" w:hanging="407"/>
        <w:jc w:val="left"/>
        <w:rPr>
          <w:sz w:val="20"/>
        </w:rPr>
      </w:pPr>
      <w:r>
        <w:rPr>
          <w:sz w:val="20"/>
        </w:rPr>
        <w:t>the</w:t>
      </w:r>
      <w:r>
        <w:rPr>
          <w:spacing w:val="-7"/>
          <w:sz w:val="20"/>
        </w:rPr>
        <w:t> </w:t>
      </w:r>
      <w:r>
        <w:rPr>
          <w:sz w:val="20"/>
        </w:rPr>
        <w:t>ability</w:t>
      </w:r>
      <w:r>
        <w:rPr>
          <w:spacing w:val="-8"/>
          <w:sz w:val="20"/>
        </w:rPr>
        <w:t> </w:t>
      </w:r>
      <w:r>
        <w:rPr>
          <w:sz w:val="20"/>
        </w:rPr>
        <w:t>and</w:t>
      </w:r>
      <w:r>
        <w:rPr>
          <w:spacing w:val="-5"/>
          <w:sz w:val="20"/>
        </w:rPr>
        <w:t> </w:t>
      </w:r>
      <w:r>
        <w:rPr>
          <w:sz w:val="20"/>
        </w:rPr>
        <w:t>professional</w:t>
      </w:r>
      <w:r>
        <w:rPr>
          <w:spacing w:val="-5"/>
          <w:sz w:val="20"/>
        </w:rPr>
        <w:t> </w:t>
      </w:r>
      <w:r>
        <w:rPr>
          <w:sz w:val="20"/>
        </w:rPr>
        <w:t>competence</w:t>
      </w:r>
      <w:r>
        <w:rPr>
          <w:spacing w:val="-5"/>
          <w:sz w:val="20"/>
        </w:rPr>
        <w:t> </w:t>
      </w:r>
      <w:r>
        <w:rPr>
          <w:sz w:val="20"/>
        </w:rPr>
        <w:t>of</w:t>
      </w:r>
      <w:r>
        <w:rPr>
          <w:spacing w:val="-5"/>
          <w:sz w:val="20"/>
        </w:rPr>
        <w:t> </w:t>
      </w:r>
      <w:r>
        <w:rPr>
          <w:sz w:val="20"/>
        </w:rPr>
        <w:t>the</w:t>
      </w:r>
      <w:r>
        <w:rPr>
          <w:spacing w:val="-7"/>
          <w:sz w:val="20"/>
        </w:rPr>
        <w:t> </w:t>
      </w:r>
      <w:r>
        <w:rPr>
          <w:spacing w:val="-2"/>
          <w:sz w:val="20"/>
        </w:rPr>
        <w:t>applicants.</w:t>
      </w:r>
    </w:p>
    <w:p>
      <w:pPr>
        <w:pStyle w:val="BodyText"/>
        <w:spacing w:line="280" w:lineRule="auto" w:before="200"/>
        <w:ind w:right="276"/>
      </w:pPr>
      <w:r>
        <w:rPr/>
        <w:t>However, an owner of copyright in his individual capacity continues to have the right to grant licences in respect of his own works consistent with his obligations as a member of the registered Copyright society.</w:t>
      </w:r>
      <w:r>
        <w:rPr>
          <w:spacing w:val="80"/>
        </w:rPr>
        <w:t> </w:t>
      </w:r>
      <w:r>
        <w:rPr/>
        <w:t>The Central Government cannot register more than one copyright society to do business in respect of the same class of works.</w:t>
      </w:r>
    </w:p>
    <w:p>
      <w:pPr>
        <w:pStyle w:val="BodyText"/>
        <w:spacing w:line="280" w:lineRule="auto" w:before="164"/>
        <w:ind w:right="273"/>
      </w:pPr>
      <w:r>
        <w:rPr/>
        <w:t>The Central Government has been empowered to cancel the registration of a Copyright Society if its management is detrimental to the interests of the owners of rights concerned. The registration can also be suspended by the Government for a period of one year if it is necessary in the interest of the owners of the rights concerned and the government has to appoint an administrator to discharge the functions of the Copyright Society.</w:t>
      </w:r>
    </w:p>
    <w:p>
      <w:pPr>
        <w:pStyle w:val="Heading3"/>
        <w:tabs>
          <w:tab w:pos="10972" w:val="left" w:leader="none"/>
        </w:tabs>
      </w:pPr>
      <w:r>
        <w:rPr>
          <w:color w:val="000000"/>
          <w:spacing w:val="-35"/>
          <w:shd w:fill="BFBFBF" w:color="auto" w:val="clear"/>
        </w:rPr>
        <w:t> </w:t>
      </w:r>
      <w:r>
        <w:rPr>
          <w:color w:val="000000"/>
          <w:shd w:fill="BFBFBF" w:color="auto" w:val="clear"/>
        </w:rPr>
        <w:t>Administration</w:t>
      </w:r>
      <w:r>
        <w:rPr>
          <w:color w:val="000000"/>
          <w:spacing w:val="-7"/>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Rights</w:t>
      </w:r>
      <w:r>
        <w:rPr>
          <w:color w:val="000000"/>
          <w:spacing w:val="-2"/>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Owner</w:t>
      </w:r>
      <w:r>
        <w:rPr>
          <w:color w:val="000000"/>
          <w:spacing w:val="-4"/>
          <w:shd w:fill="BFBFBF" w:color="auto" w:val="clear"/>
        </w:rPr>
        <w:t> </w:t>
      </w:r>
      <w:r>
        <w:rPr>
          <w:color w:val="000000"/>
          <w:shd w:fill="BFBFBF" w:color="auto" w:val="clear"/>
        </w:rPr>
        <w:t>by</w:t>
      </w:r>
      <w:r>
        <w:rPr>
          <w:color w:val="000000"/>
          <w:spacing w:val="-7"/>
          <w:shd w:fill="BFBFBF" w:color="auto" w:val="clear"/>
        </w:rPr>
        <w:t> </w:t>
      </w:r>
      <w:r>
        <w:rPr>
          <w:color w:val="000000"/>
          <w:shd w:fill="BFBFBF" w:color="auto" w:val="clear"/>
        </w:rPr>
        <w:t>Copyright </w:t>
      </w:r>
      <w:r>
        <w:rPr>
          <w:color w:val="000000"/>
          <w:spacing w:val="-2"/>
          <w:shd w:fill="BFBFBF" w:color="auto" w:val="clear"/>
        </w:rPr>
        <w:t>Society</w:t>
      </w:r>
      <w:r>
        <w:rPr>
          <w:color w:val="000000"/>
          <w:shd w:fill="BFBFBF" w:color="auto" w:val="clear"/>
        </w:rPr>
        <w:tab/>
      </w:r>
    </w:p>
    <w:p>
      <w:pPr>
        <w:pStyle w:val="BodyText"/>
        <w:spacing w:line="280" w:lineRule="auto" w:before="195"/>
        <w:ind w:right="276"/>
      </w:pPr>
      <w:r>
        <w:rPr/>
        <w:t>Section 34 of the Act empowers a Copyright Society to accept exclusive authorisation from an owner of Copyright to administer any right in any work by issuing licences or collection of licence fee or both. Such authorisation</w:t>
      </w:r>
      <w:r>
        <w:rPr>
          <w:spacing w:val="-2"/>
        </w:rPr>
        <w:t> </w:t>
      </w:r>
      <w:r>
        <w:rPr/>
        <w:t>can</w:t>
      </w:r>
      <w:r>
        <w:rPr>
          <w:spacing w:val="-2"/>
        </w:rPr>
        <w:t> </w:t>
      </w:r>
      <w:r>
        <w:rPr/>
        <w:t>however be withdrawn by</w:t>
      </w:r>
      <w:r>
        <w:rPr>
          <w:spacing w:val="-3"/>
        </w:rPr>
        <w:t> </w:t>
      </w:r>
      <w:r>
        <w:rPr/>
        <w:t>an owner without prejudice to</w:t>
      </w:r>
      <w:r>
        <w:rPr>
          <w:spacing w:val="-2"/>
        </w:rPr>
        <w:t> </w:t>
      </w:r>
      <w:r>
        <w:rPr/>
        <w:t>the</w:t>
      </w:r>
      <w:r>
        <w:rPr>
          <w:spacing w:val="-2"/>
        </w:rPr>
        <w:t> </w:t>
      </w:r>
      <w:r>
        <w:rPr/>
        <w:t>rights of the</w:t>
      </w:r>
      <w:r>
        <w:rPr>
          <w:spacing w:val="-2"/>
        </w:rPr>
        <w:t> </w:t>
      </w:r>
      <w:r>
        <w:rPr/>
        <w:t>Copyright Society.</w:t>
      </w:r>
    </w:p>
    <w:p>
      <w:pPr>
        <w:pStyle w:val="BodyText"/>
        <w:spacing w:line="280" w:lineRule="auto" w:before="163"/>
        <w:ind w:right="272"/>
      </w:pPr>
      <w:r>
        <w:rPr/>
        <w:t>A Copyright Society is competent to enter into agreement with any foreign society or organisation, administering rights corresponding to rights under the Indian Copyright Act, to entrust such foreign society or organisations the</w:t>
      </w:r>
      <w:r>
        <w:rPr>
          <w:spacing w:val="-1"/>
        </w:rPr>
        <w:t> </w:t>
      </w:r>
      <w:r>
        <w:rPr/>
        <w:t>administration</w:t>
      </w:r>
      <w:r>
        <w:rPr>
          <w:spacing w:val="-1"/>
        </w:rPr>
        <w:t> </w:t>
      </w:r>
      <w:r>
        <w:rPr/>
        <w:t>in</w:t>
      </w:r>
      <w:r>
        <w:rPr>
          <w:spacing w:val="-1"/>
        </w:rPr>
        <w:t> </w:t>
      </w:r>
      <w:r>
        <w:rPr/>
        <w:t>any</w:t>
      </w:r>
      <w:r>
        <w:rPr>
          <w:spacing w:val="-4"/>
        </w:rPr>
        <w:t> </w:t>
      </w:r>
      <w:r>
        <w:rPr/>
        <w:t>foreign</w:t>
      </w:r>
      <w:r>
        <w:rPr>
          <w:spacing w:val="-1"/>
        </w:rPr>
        <w:t> </w:t>
      </w:r>
      <w:r>
        <w:rPr/>
        <w:t>country</w:t>
      </w:r>
      <w:r>
        <w:rPr>
          <w:spacing w:val="-1"/>
        </w:rPr>
        <w:t> </w:t>
      </w:r>
      <w:r>
        <w:rPr/>
        <w:t>of rights administered</w:t>
      </w:r>
      <w:r>
        <w:rPr>
          <w:spacing w:val="-1"/>
        </w:rPr>
        <w:t> </w:t>
      </w:r>
      <w:r>
        <w:rPr/>
        <w:t>by</w:t>
      </w:r>
      <w:r>
        <w:rPr>
          <w:spacing w:val="-4"/>
        </w:rPr>
        <w:t> </w:t>
      </w:r>
      <w:r>
        <w:rPr/>
        <w:t>the</w:t>
      </w:r>
      <w:r>
        <w:rPr>
          <w:spacing w:val="-1"/>
        </w:rPr>
        <w:t> </w:t>
      </w:r>
      <w:r>
        <w:rPr/>
        <w:t>said</w:t>
      </w:r>
      <w:r>
        <w:rPr>
          <w:spacing w:val="-1"/>
        </w:rPr>
        <w:t> </w:t>
      </w:r>
      <w:r>
        <w:rPr/>
        <w:t>Copyright Society</w:t>
      </w:r>
      <w:r>
        <w:rPr>
          <w:spacing w:val="-4"/>
        </w:rPr>
        <w:t> </w:t>
      </w:r>
      <w:r>
        <w:rPr/>
        <w:t>in India or for administering in India the rights administered in a foreign country by such foreign society or </w:t>
      </w:r>
      <w:r>
        <w:rPr>
          <w:spacing w:val="-2"/>
        </w:rPr>
        <w:t>organisation.</w:t>
      </w:r>
    </w:p>
    <w:p>
      <w:pPr>
        <w:pStyle w:val="BodyText"/>
        <w:spacing w:before="164"/>
        <w:jc w:val="left"/>
      </w:pPr>
      <w:r>
        <w:rPr/>
        <w:t>Section</w:t>
      </w:r>
      <w:r>
        <w:rPr>
          <w:spacing w:val="-7"/>
        </w:rPr>
        <w:t> </w:t>
      </w:r>
      <w:r>
        <w:rPr/>
        <w:t>34(3)</w:t>
      </w:r>
      <w:r>
        <w:rPr>
          <w:spacing w:val="-6"/>
        </w:rPr>
        <w:t> </w:t>
      </w:r>
      <w:r>
        <w:rPr/>
        <w:t>empowers</w:t>
      </w:r>
      <w:r>
        <w:rPr>
          <w:spacing w:val="-5"/>
        </w:rPr>
        <w:t> </w:t>
      </w:r>
      <w:r>
        <w:rPr/>
        <w:t>the</w:t>
      </w:r>
      <w:r>
        <w:rPr>
          <w:spacing w:val="-7"/>
        </w:rPr>
        <w:t> </w:t>
      </w:r>
      <w:r>
        <w:rPr/>
        <w:t>Copyright</w:t>
      </w:r>
      <w:r>
        <w:rPr>
          <w:spacing w:val="-5"/>
        </w:rPr>
        <w:t> </w:t>
      </w:r>
      <w:r>
        <w:rPr/>
        <w:t>Society</w:t>
      </w:r>
      <w:r>
        <w:rPr>
          <w:spacing w:val="-10"/>
        </w:rPr>
        <w:t> </w:t>
      </w:r>
      <w:r>
        <w:rPr>
          <w:spacing w:val="-5"/>
        </w:rPr>
        <w:t>to:</w:t>
      </w:r>
    </w:p>
    <w:p>
      <w:pPr>
        <w:pStyle w:val="ListParagraph"/>
        <w:numPr>
          <w:ilvl w:val="0"/>
          <w:numId w:val="132"/>
        </w:numPr>
        <w:tabs>
          <w:tab w:pos="2087" w:val="left" w:leader="none"/>
        </w:tabs>
        <w:spacing w:line="240" w:lineRule="auto" w:before="161" w:after="0"/>
        <w:ind w:left="2087" w:right="0" w:hanging="321"/>
        <w:jc w:val="left"/>
        <w:rPr>
          <w:sz w:val="20"/>
        </w:rPr>
      </w:pPr>
      <w:r>
        <w:rPr>
          <w:sz w:val="20"/>
        </w:rPr>
        <w:t>issue</w:t>
      </w:r>
      <w:r>
        <w:rPr>
          <w:spacing w:val="-6"/>
          <w:sz w:val="20"/>
        </w:rPr>
        <w:t> </w:t>
      </w:r>
      <w:r>
        <w:rPr>
          <w:sz w:val="20"/>
        </w:rPr>
        <w:t>licences</w:t>
      </w:r>
      <w:r>
        <w:rPr>
          <w:spacing w:val="-3"/>
          <w:sz w:val="20"/>
        </w:rPr>
        <w:t> </w:t>
      </w:r>
      <w:r>
        <w:rPr>
          <w:sz w:val="20"/>
        </w:rPr>
        <w:t>under</w:t>
      </w:r>
      <w:r>
        <w:rPr>
          <w:spacing w:val="-1"/>
          <w:sz w:val="20"/>
        </w:rPr>
        <w:t> </w:t>
      </w:r>
      <w:r>
        <w:rPr>
          <w:sz w:val="20"/>
        </w:rPr>
        <w:t>Section</w:t>
      </w:r>
      <w:r>
        <w:rPr>
          <w:spacing w:val="-5"/>
          <w:sz w:val="20"/>
        </w:rPr>
        <w:t> </w:t>
      </w:r>
      <w:r>
        <w:rPr>
          <w:sz w:val="20"/>
        </w:rPr>
        <w:t>30</w:t>
      </w:r>
      <w:r>
        <w:rPr>
          <w:spacing w:val="-3"/>
          <w:sz w:val="20"/>
        </w:rPr>
        <w:t> </w:t>
      </w:r>
      <w:r>
        <w:rPr>
          <w:sz w:val="20"/>
        </w:rPr>
        <w:t>in</w:t>
      </w:r>
      <w:r>
        <w:rPr>
          <w:spacing w:val="-5"/>
          <w:sz w:val="20"/>
        </w:rPr>
        <w:t> </w:t>
      </w:r>
      <w:r>
        <w:rPr>
          <w:sz w:val="20"/>
        </w:rPr>
        <w:t>respect</w:t>
      </w:r>
      <w:r>
        <w:rPr>
          <w:spacing w:val="-6"/>
          <w:sz w:val="20"/>
        </w:rPr>
        <w:t> </w:t>
      </w:r>
      <w:r>
        <w:rPr>
          <w:sz w:val="20"/>
        </w:rPr>
        <w:t>of</w:t>
      </w:r>
      <w:r>
        <w:rPr>
          <w:spacing w:val="-3"/>
          <w:sz w:val="20"/>
        </w:rPr>
        <w:t> </w:t>
      </w:r>
      <w:r>
        <w:rPr>
          <w:sz w:val="20"/>
        </w:rPr>
        <w:t>any</w:t>
      </w:r>
      <w:r>
        <w:rPr>
          <w:spacing w:val="-8"/>
          <w:sz w:val="20"/>
        </w:rPr>
        <w:t> </w:t>
      </w:r>
      <w:r>
        <w:rPr>
          <w:sz w:val="20"/>
        </w:rPr>
        <w:t>rights</w:t>
      </w:r>
      <w:r>
        <w:rPr>
          <w:spacing w:val="-3"/>
          <w:sz w:val="20"/>
        </w:rPr>
        <w:t> </w:t>
      </w:r>
      <w:r>
        <w:rPr>
          <w:sz w:val="20"/>
        </w:rPr>
        <w:t>under</w:t>
      </w:r>
      <w:r>
        <w:rPr>
          <w:spacing w:val="-4"/>
          <w:sz w:val="20"/>
        </w:rPr>
        <w:t> </w:t>
      </w:r>
      <w:r>
        <w:rPr>
          <w:sz w:val="20"/>
        </w:rPr>
        <w:t>the</w:t>
      </w:r>
      <w:r>
        <w:rPr>
          <w:spacing w:val="-3"/>
          <w:sz w:val="20"/>
        </w:rPr>
        <w:t> </w:t>
      </w:r>
      <w:r>
        <w:rPr>
          <w:spacing w:val="-4"/>
          <w:sz w:val="20"/>
        </w:rPr>
        <w:t>Act;</w:t>
      </w:r>
    </w:p>
    <w:p>
      <w:pPr>
        <w:pStyle w:val="ListParagraph"/>
        <w:numPr>
          <w:ilvl w:val="0"/>
          <w:numId w:val="132"/>
        </w:numPr>
        <w:tabs>
          <w:tab w:pos="2086" w:val="left" w:leader="none"/>
        </w:tabs>
        <w:spacing w:line="240" w:lineRule="auto" w:before="159" w:after="0"/>
        <w:ind w:left="2086" w:right="0" w:hanging="366"/>
        <w:jc w:val="left"/>
        <w:rPr>
          <w:sz w:val="20"/>
        </w:rPr>
      </w:pPr>
      <w:r>
        <w:rPr>
          <w:sz w:val="20"/>
        </w:rPr>
        <w:t>collect</w:t>
      </w:r>
      <w:r>
        <w:rPr>
          <w:spacing w:val="-6"/>
          <w:sz w:val="20"/>
        </w:rPr>
        <w:t> </w:t>
      </w:r>
      <w:r>
        <w:rPr>
          <w:sz w:val="20"/>
        </w:rPr>
        <w:t>fees</w:t>
      </w:r>
      <w:r>
        <w:rPr>
          <w:spacing w:val="-2"/>
          <w:sz w:val="20"/>
        </w:rPr>
        <w:t> </w:t>
      </w:r>
      <w:r>
        <w:rPr>
          <w:sz w:val="20"/>
        </w:rPr>
        <w:t>in</w:t>
      </w:r>
      <w:r>
        <w:rPr>
          <w:spacing w:val="-6"/>
          <w:sz w:val="20"/>
        </w:rPr>
        <w:t> </w:t>
      </w:r>
      <w:r>
        <w:rPr>
          <w:sz w:val="20"/>
        </w:rPr>
        <w:t>pursuance</w:t>
      </w:r>
      <w:r>
        <w:rPr>
          <w:spacing w:val="-3"/>
          <w:sz w:val="20"/>
        </w:rPr>
        <w:t> </w:t>
      </w:r>
      <w:r>
        <w:rPr>
          <w:sz w:val="20"/>
        </w:rPr>
        <w:t>of</w:t>
      </w:r>
      <w:r>
        <w:rPr>
          <w:spacing w:val="-4"/>
          <w:sz w:val="20"/>
        </w:rPr>
        <w:t> </w:t>
      </w:r>
      <w:r>
        <w:rPr>
          <w:sz w:val="20"/>
        </w:rPr>
        <w:t>such</w:t>
      </w:r>
      <w:r>
        <w:rPr>
          <w:spacing w:val="-6"/>
          <w:sz w:val="20"/>
        </w:rPr>
        <w:t> </w:t>
      </w:r>
      <w:r>
        <w:rPr>
          <w:spacing w:val="-2"/>
          <w:sz w:val="20"/>
        </w:rPr>
        <w:t>licences;</w:t>
      </w:r>
    </w:p>
    <w:p>
      <w:pPr>
        <w:pStyle w:val="ListParagraph"/>
        <w:numPr>
          <w:ilvl w:val="0"/>
          <w:numId w:val="132"/>
        </w:numPr>
        <w:tabs>
          <w:tab w:pos="2086" w:val="left" w:leader="none"/>
        </w:tabs>
        <w:spacing w:line="240" w:lineRule="auto" w:before="161" w:after="0"/>
        <w:ind w:left="2086" w:right="0" w:hanging="409"/>
        <w:jc w:val="left"/>
        <w:rPr>
          <w:sz w:val="20"/>
        </w:rPr>
      </w:pPr>
      <w:r>
        <w:rPr>
          <w:sz w:val="20"/>
        </w:rPr>
        <w:t>distribute</w:t>
      </w:r>
      <w:r>
        <w:rPr>
          <w:spacing w:val="-7"/>
          <w:sz w:val="20"/>
        </w:rPr>
        <w:t> </w:t>
      </w:r>
      <w:r>
        <w:rPr>
          <w:sz w:val="20"/>
        </w:rPr>
        <w:t>such</w:t>
      </w:r>
      <w:r>
        <w:rPr>
          <w:spacing w:val="-4"/>
          <w:sz w:val="20"/>
        </w:rPr>
        <w:t> </w:t>
      </w:r>
      <w:r>
        <w:rPr>
          <w:sz w:val="20"/>
        </w:rPr>
        <w:t>fees</w:t>
      </w:r>
      <w:r>
        <w:rPr>
          <w:spacing w:val="-5"/>
          <w:sz w:val="20"/>
        </w:rPr>
        <w:t> </w:t>
      </w:r>
      <w:r>
        <w:rPr>
          <w:sz w:val="20"/>
        </w:rPr>
        <w:t>among</w:t>
      </w:r>
      <w:r>
        <w:rPr>
          <w:spacing w:val="-6"/>
          <w:sz w:val="20"/>
        </w:rPr>
        <w:t> </w:t>
      </w:r>
      <w:r>
        <w:rPr>
          <w:sz w:val="20"/>
        </w:rPr>
        <w:t>owners</w:t>
      </w:r>
      <w:r>
        <w:rPr>
          <w:spacing w:val="-4"/>
          <w:sz w:val="20"/>
        </w:rPr>
        <w:t> </w:t>
      </w:r>
      <w:r>
        <w:rPr>
          <w:sz w:val="20"/>
        </w:rPr>
        <w:t>of</w:t>
      </w:r>
      <w:r>
        <w:rPr>
          <w:spacing w:val="-5"/>
          <w:sz w:val="20"/>
        </w:rPr>
        <w:t> </w:t>
      </w:r>
      <w:r>
        <w:rPr>
          <w:sz w:val="20"/>
        </w:rPr>
        <w:t>rights</w:t>
      </w:r>
      <w:r>
        <w:rPr>
          <w:spacing w:val="-4"/>
          <w:sz w:val="20"/>
        </w:rPr>
        <w:t> </w:t>
      </w:r>
      <w:r>
        <w:rPr>
          <w:sz w:val="20"/>
        </w:rPr>
        <w:t>after</w:t>
      </w:r>
      <w:r>
        <w:rPr>
          <w:spacing w:val="-6"/>
          <w:sz w:val="20"/>
        </w:rPr>
        <w:t> </w:t>
      </w:r>
      <w:r>
        <w:rPr>
          <w:sz w:val="20"/>
        </w:rPr>
        <w:t>making</w:t>
      </w:r>
      <w:r>
        <w:rPr>
          <w:spacing w:val="-6"/>
          <w:sz w:val="20"/>
        </w:rPr>
        <w:t> </w:t>
      </w:r>
      <w:r>
        <w:rPr>
          <w:sz w:val="20"/>
        </w:rPr>
        <w:t>deductions</w:t>
      </w:r>
      <w:r>
        <w:rPr>
          <w:spacing w:val="-5"/>
          <w:sz w:val="20"/>
        </w:rPr>
        <w:t> </w:t>
      </w:r>
      <w:r>
        <w:rPr>
          <w:sz w:val="20"/>
        </w:rPr>
        <w:t>for</w:t>
      </w:r>
      <w:r>
        <w:rPr>
          <w:spacing w:val="-5"/>
          <w:sz w:val="20"/>
        </w:rPr>
        <w:t> </w:t>
      </w:r>
      <w:r>
        <w:rPr>
          <w:sz w:val="20"/>
        </w:rPr>
        <w:t>its</w:t>
      </w:r>
      <w:r>
        <w:rPr>
          <w:spacing w:val="-4"/>
          <w:sz w:val="20"/>
        </w:rPr>
        <w:t> </w:t>
      </w:r>
      <w:r>
        <w:rPr>
          <w:sz w:val="20"/>
        </w:rPr>
        <w:t>own</w:t>
      </w:r>
      <w:r>
        <w:rPr>
          <w:spacing w:val="-7"/>
          <w:sz w:val="20"/>
        </w:rPr>
        <w:t> </w:t>
      </w:r>
      <w:r>
        <w:rPr>
          <w:sz w:val="20"/>
        </w:rPr>
        <w:t>expenses;</w:t>
      </w:r>
      <w:r>
        <w:rPr>
          <w:spacing w:val="-6"/>
          <w:sz w:val="20"/>
        </w:rPr>
        <w:t> </w:t>
      </w:r>
      <w:r>
        <w:rPr>
          <w:spacing w:val="-5"/>
          <w:sz w:val="20"/>
        </w:rPr>
        <w:t>and</w:t>
      </w:r>
    </w:p>
    <w:p>
      <w:pPr>
        <w:pStyle w:val="ListParagraph"/>
        <w:numPr>
          <w:ilvl w:val="0"/>
          <w:numId w:val="132"/>
        </w:numPr>
        <w:tabs>
          <w:tab w:pos="2086" w:val="left" w:leader="none"/>
        </w:tabs>
        <w:spacing w:line="240" w:lineRule="auto" w:before="159" w:after="0"/>
        <w:ind w:left="2086" w:right="0" w:hanging="421"/>
        <w:jc w:val="left"/>
        <w:rPr>
          <w:sz w:val="20"/>
        </w:rPr>
      </w:pPr>
      <w:r>
        <w:rPr>
          <w:sz w:val="20"/>
        </w:rPr>
        <w:t>perform</w:t>
      </w:r>
      <w:r>
        <w:rPr>
          <w:spacing w:val="-2"/>
          <w:sz w:val="20"/>
        </w:rPr>
        <w:t> </w:t>
      </w:r>
      <w:r>
        <w:rPr>
          <w:sz w:val="20"/>
        </w:rPr>
        <w:t>any</w:t>
      </w:r>
      <w:r>
        <w:rPr>
          <w:spacing w:val="-10"/>
          <w:sz w:val="20"/>
        </w:rPr>
        <w:t> </w:t>
      </w:r>
      <w:r>
        <w:rPr>
          <w:sz w:val="20"/>
        </w:rPr>
        <w:t>other</w:t>
      </w:r>
      <w:r>
        <w:rPr>
          <w:spacing w:val="-5"/>
          <w:sz w:val="20"/>
        </w:rPr>
        <w:t> </w:t>
      </w:r>
      <w:r>
        <w:rPr>
          <w:sz w:val="20"/>
        </w:rPr>
        <w:t>function</w:t>
      </w:r>
      <w:r>
        <w:rPr>
          <w:spacing w:val="-5"/>
          <w:sz w:val="20"/>
        </w:rPr>
        <w:t> </w:t>
      </w:r>
      <w:r>
        <w:rPr>
          <w:sz w:val="20"/>
        </w:rPr>
        <w:t>consistent</w:t>
      </w:r>
      <w:r>
        <w:rPr>
          <w:spacing w:val="-4"/>
          <w:sz w:val="20"/>
        </w:rPr>
        <w:t> </w:t>
      </w:r>
      <w:r>
        <w:rPr>
          <w:sz w:val="20"/>
        </w:rPr>
        <w:t>with</w:t>
      </w:r>
      <w:r>
        <w:rPr>
          <w:spacing w:val="-7"/>
          <w:sz w:val="20"/>
        </w:rPr>
        <w:t> </w:t>
      </w:r>
      <w:r>
        <w:rPr>
          <w:sz w:val="20"/>
        </w:rPr>
        <w:t>the</w:t>
      </w:r>
      <w:r>
        <w:rPr>
          <w:spacing w:val="-6"/>
          <w:sz w:val="20"/>
        </w:rPr>
        <w:t> </w:t>
      </w:r>
      <w:r>
        <w:rPr>
          <w:sz w:val="20"/>
        </w:rPr>
        <w:t>provisions</w:t>
      </w:r>
      <w:r>
        <w:rPr>
          <w:spacing w:val="-5"/>
          <w:sz w:val="20"/>
        </w:rPr>
        <w:t> </w:t>
      </w:r>
      <w:r>
        <w:rPr>
          <w:sz w:val="20"/>
        </w:rPr>
        <w:t>of</w:t>
      </w:r>
      <w:r>
        <w:rPr>
          <w:spacing w:val="-4"/>
          <w:sz w:val="20"/>
        </w:rPr>
        <w:t> </w:t>
      </w:r>
      <w:r>
        <w:rPr>
          <w:sz w:val="20"/>
        </w:rPr>
        <w:t>Section</w:t>
      </w:r>
      <w:r>
        <w:rPr>
          <w:spacing w:val="-7"/>
          <w:sz w:val="20"/>
        </w:rPr>
        <w:t> </w:t>
      </w:r>
      <w:r>
        <w:rPr>
          <w:spacing w:val="-5"/>
          <w:sz w:val="20"/>
        </w:rPr>
        <w:t>35.</w:t>
      </w:r>
    </w:p>
    <w:p>
      <w:pPr>
        <w:pStyle w:val="BodyText"/>
        <w:spacing w:before="202"/>
        <w:ind w:left="1296"/>
        <w:jc w:val="left"/>
      </w:pPr>
      <w:r>
        <w:rPr/>
        <w:t>Section</w:t>
      </w:r>
      <w:r>
        <w:rPr>
          <w:spacing w:val="32"/>
        </w:rPr>
        <w:t> </w:t>
      </w:r>
      <w:r>
        <w:rPr/>
        <w:t>35</w:t>
      </w:r>
      <w:r>
        <w:rPr>
          <w:spacing w:val="33"/>
        </w:rPr>
        <w:t> </w:t>
      </w:r>
      <w:r>
        <w:rPr/>
        <w:t>deals</w:t>
      </w:r>
      <w:r>
        <w:rPr>
          <w:spacing w:val="33"/>
        </w:rPr>
        <w:t> </w:t>
      </w:r>
      <w:r>
        <w:rPr/>
        <w:t>with</w:t>
      </w:r>
      <w:r>
        <w:rPr>
          <w:spacing w:val="33"/>
        </w:rPr>
        <w:t> </w:t>
      </w:r>
      <w:r>
        <w:rPr/>
        <w:t>control</w:t>
      </w:r>
      <w:r>
        <w:rPr>
          <w:spacing w:val="31"/>
        </w:rPr>
        <w:t> </w:t>
      </w:r>
      <w:r>
        <w:rPr/>
        <w:t>over</w:t>
      </w:r>
      <w:r>
        <w:rPr>
          <w:spacing w:val="34"/>
        </w:rPr>
        <w:t> </w:t>
      </w:r>
      <w:r>
        <w:rPr/>
        <w:t>the</w:t>
      </w:r>
      <w:r>
        <w:rPr>
          <w:spacing w:val="32"/>
        </w:rPr>
        <w:t> </w:t>
      </w:r>
      <w:r>
        <w:rPr/>
        <w:t>society</w:t>
      </w:r>
      <w:r>
        <w:rPr>
          <w:spacing w:val="30"/>
        </w:rPr>
        <w:t> </w:t>
      </w:r>
      <w:r>
        <w:rPr/>
        <w:t>by</w:t>
      </w:r>
      <w:r>
        <w:rPr>
          <w:spacing w:val="30"/>
        </w:rPr>
        <w:t> </w:t>
      </w:r>
      <w:r>
        <w:rPr/>
        <w:t>the</w:t>
      </w:r>
      <w:r>
        <w:rPr>
          <w:spacing w:val="32"/>
        </w:rPr>
        <w:t> </w:t>
      </w:r>
      <w:r>
        <w:rPr/>
        <w:t>owner</w:t>
      </w:r>
      <w:r>
        <w:rPr>
          <w:spacing w:val="34"/>
        </w:rPr>
        <w:t> </w:t>
      </w:r>
      <w:r>
        <w:rPr/>
        <w:t>of</w:t>
      </w:r>
      <w:r>
        <w:rPr>
          <w:spacing w:val="34"/>
        </w:rPr>
        <w:t> </w:t>
      </w:r>
      <w:r>
        <w:rPr/>
        <w:t>rights</w:t>
      </w:r>
      <w:r>
        <w:rPr>
          <w:spacing w:val="34"/>
        </w:rPr>
        <w:t> </w:t>
      </w:r>
      <w:r>
        <w:rPr/>
        <w:t>and</w:t>
      </w:r>
      <w:r>
        <w:rPr>
          <w:spacing w:val="32"/>
        </w:rPr>
        <w:t> </w:t>
      </w:r>
      <w:r>
        <w:rPr/>
        <w:t>provides</w:t>
      </w:r>
      <w:r>
        <w:rPr>
          <w:spacing w:val="34"/>
        </w:rPr>
        <w:t> </w:t>
      </w:r>
      <w:r>
        <w:rPr/>
        <w:t>that</w:t>
      </w:r>
      <w:r>
        <w:rPr>
          <w:spacing w:val="33"/>
        </w:rPr>
        <w:t> </w:t>
      </w:r>
      <w:r>
        <w:rPr/>
        <w:t>every</w:t>
      </w:r>
      <w:r>
        <w:rPr>
          <w:spacing w:val="26"/>
        </w:rPr>
        <w:t> </w:t>
      </w:r>
      <w:r>
        <w:rPr>
          <w:spacing w:val="-2"/>
        </w:rPr>
        <w:t>Copyright</w:t>
      </w:r>
    </w:p>
    <w:p>
      <w:pPr>
        <w:spacing w:after="0"/>
        <w:jc w:val="left"/>
        <w:sectPr>
          <w:pgSz w:w="12240" w:h="15840"/>
          <w:pgMar w:top="780" w:bottom="280" w:left="0" w:right="1020"/>
        </w:sectPr>
      </w:pPr>
    </w:p>
    <w:p>
      <w:pPr>
        <w:spacing w:before="81"/>
        <w:ind w:left="1295" w:right="0" w:firstLine="0"/>
        <w:jc w:val="left"/>
        <w:rPr>
          <w:sz w:val="20"/>
        </w:rPr>
      </w:pPr>
      <w:r>
        <w:rPr>
          <w:b/>
          <w:sz w:val="20"/>
        </w:rPr>
        <w:t>196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Society is subject to the collective control of the copyright owners whose rights it administers. It does not include owners of right administered by a foreign society or organisation.</w:t>
      </w:r>
    </w:p>
    <w:p>
      <w:pPr>
        <w:pStyle w:val="Heading3"/>
        <w:tabs>
          <w:tab w:pos="10972" w:val="left" w:leader="none"/>
        </w:tabs>
        <w:spacing w:before="139"/>
      </w:pPr>
      <w:r>
        <w:rPr>
          <w:color w:val="000000"/>
          <w:spacing w:val="-33"/>
          <w:shd w:fill="BFBFBF" w:color="auto" w:val="clear"/>
        </w:rPr>
        <w:t> </w:t>
      </w:r>
      <w:r>
        <w:rPr>
          <w:color w:val="000000"/>
          <w:shd w:fill="BFBFBF" w:color="auto" w:val="clear"/>
        </w:rPr>
        <w:t>Rights</w:t>
      </w:r>
      <w:r>
        <w:rPr>
          <w:color w:val="000000"/>
          <w:spacing w:val="-6"/>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Broadcasting</w:t>
      </w:r>
      <w:r>
        <w:rPr>
          <w:color w:val="000000"/>
          <w:spacing w:val="-6"/>
          <w:shd w:fill="BFBFBF" w:color="auto" w:val="clear"/>
        </w:rPr>
        <w:t> </w:t>
      </w:r>
      <w:r>
        <w:rPr>
          <w:color w:val="000000"/>
          <w:shd w:fill="BFBFBF" w:color="auto" w:val="clear"/>
        </w:rPr>
        <w:t>Organisation</w:t>
      </w:r>
      <w:r>
        <w:rPr>
          <w:color w:val="000000"/>
          <w:spacing w:val="-6"/>
          <w:shd w:fill="BFBFBF" w:color="auto" w:val="clear"/>
        </w:rPr>
        <w:t> </w:t>
      </w:r>
      <w:r>
        <w:rPr>
          <w:color w:val="000000"/>
          <w:shd w:fill="BFBFBF" w:color="auto" w:val="clear"/>
        </w:rPr>
        <w:t>and</w:t>
      </w:r>
      <w:r>
        <w:rPr>
          <w:color w:val="000000"/>
          <w:spacing w:val="-3"/>
          <w:shd w:fill="BFBFBF" w:color="auto" w:val="clear"/>
        </w:rPr>
        <w:t> </w:t>
      </w:r>
      <w:r>
        <w:rPr>
          <w:color w:val="000000"/>
          <w:spacing w:val="-2"/>
          <w:shd w:fill="BFBFBF" w:color="auto" w:val="clear"/>
        </w:rPr>
        <w:t>Performers</w:t>
      </w:r>
      <w:r>
        <w:rPr>
          <w:color w:val="000000"/>
          <w:shd w:fill="BFBFBF" w:color="auto" w:val="clear"/>
        </w:rPr>
        <w:tab/>
      </w:r>
    </w:p>
    <w:p>
      <w:pPr>
        <w:pStyle w:val="BodyText"/>
        <w:spacing w:line="280" w:lineRule="auto" w:before="196"/>
        <w:ind w:right="273"/>
      </w:pPr>
      <w:r>
        <w:rPr/>
        <w:t>Chapter VIII of the Act containing Section 37-39A deals with rights of broadcasting organisations and of </w:t>
      </w:r>
      <w:r>
        <w:rPr>
          <w:spacing w:val="-2"/>
        </w:rPr>
        <w:t>performers.</w:t>
      </w:r>
    </w:p>
    <w:p>
      <w:pPr>
        <w:pStyle w:val="Heading3"/>
        <w:tabs>
          <w:tab w:pos="10972" w:val="left" w:leader="none"/>
        </w:tabs>
        <w:spacing w:before="144"/>
      </w:pPr>
      <w:r>
        <w:rPr>
          <w:color w:val="000000"/>
          <w:spacing w:val="-33"/>
          <w:shd w:fill="BFBFBF" w:color="auto" w:val="clear"/>
        </w:rPr>
        <w:t> </w:t>
      </w:r>
      <w:r>
        <w:rPr>
          <w:color w:val="000000"/>
          <w:shd w:fill="BFBFBF" w:color="auto" w:val="clear"/>
        </w:rPr>
        <w:t>Broadcast</w:t>
      </w:r>
      <w:r>
        <w:rPr>
          <w:color w:val="000000"/>
          <w:spacing w:val="-9"/>
          <w:shd w:fill="BFBFBF" w:color="auto" w:val="clear"/>
        </w:rPr>
        <w:t> </w:t>
      </w:r>
      <w:r>
        <w:rPr>
          <w:color w:val="000000"/>
          <w:shd w:fill="BFBFBF" w:color="auto" w:val="clear"/>
        </w:rPr>
        <w:t>Reproduction</w:t>
      </w:r>
      <w:r>
        <w:rPr>
          <w:color w:val="000000"/>
          <w:spacing w:val="-5"/>
          <w:shd w:fill="BFBFBF" w:color="auto" w:val="clear"/>
        </w:rPr>
        <w:t> </w:t>
      </w:r>
      <w:r>
        <w:rPr>
          <w:color w:val="000000"/>
          <w:spacing w:val="-4"/>
          <w:shd w:fill="BFBFBF" w:color="auto" w:val="clear"/>
        </w:rPr>
        <w:t>Right</w:t>
      </w:r>
      <w:r>
        <w:rPr>
          <w:color w:val="000000"/>
          <w:shd w:fill="BFBFBF" w:color="auto" w:val="clear"/>
        </w:rPr>
        <w:tab/>
      </w:r>
    </w:p>
    <w:p>
      <w:pPr>
        <w:pStyle w:val="BodyText"/>
        <w:spacing w:line="280" w:lineRule="auto" w:before="195"/>
        <w:ind w:right="273"/>
      </w:pPr>
      <w:r>
        <w:rPr/>
        <w:t>Section 37 entitles every broadcasting organisation to have a special right to be known as "broadcast reproduction right" in respect of its broadcasts for twenty-five years from the beginning of the calendar year next following the year in which the broadcast is made.</w:t>
      </w:r>
    </w:p>
    <w:p>
      <w:pPr>
        <w:pStyle w:val="BodyText"/>
        <w:spacing w:line="280" w:lineRule="auto" w:before="162"/>
        <w:ind w:right="273"/>
      </w:pPr>
      <w:r>
        <w:rPr/>
        <w:t>As per sub Section (3) of Section 37 during the continuance of a broadcast reproduction right in relation to any</w:t>
      </w:r>
      <w:r>
        <w:rPr>
          <w:spacing w:val="-2"/>
        </w:rPr>
        <w:t> </w:t>
      </w:r>
      <w:r>
        <w:rPr/>
        <w:t>broadcast,</w:t>
      </w:r>
      <w:r>
        <w:rPr>
          <w:spacing w:val="-2"/>
        </w:rPr>
        <w:t> </w:t>
      </w:r>
      <w:r>
        <w:rPr/>
        <w:t>any</w:t>
      </w:r>
      <w:r>
        <w:rPr>
          <w:spacing w:val="-2"/>
        </w:rPr>
        <w:t> </w:t>
      </w:r>
      <w:r>
        <w:rPr/>
        <w:t>person who, without the licence of the</w:t>
      </w:r>
      <w:r>
        <w:rPr>
          <w:spacing w:val="-2"/>
        </w:rPr>
        <w:t> </w:t>
      </w:r>
      <w:r>
        <w:rPr/>
        <w:t>owner of the</w:t>
      </w:r>
      <w:r>
        <w:rPr>
          <w:spacing w:val="-2"/>
        </w:rPr>
        <w:t> </w:t>
      </w:r>
      <w:r>
        <w:rPr/>
        <w:t>right does any</w:t>
      </w:r>
      <w:r>
        <w:rPr>
          <w:spacing w:val="-2"/>
        </w:rPr>
        <w:t> </w:t>
      </w:r>
      <w:r>
        <w:rPr/>
        <w:t>of the following</w:t>
      </w:r>
      <w:r>
        <w:rPr>
          <w:spacing w:val="-2"/>
        </w:rPr>
        <w:t> </w:t>
      </w:r>
      <w:r>
        <w:rPr/>
        <w:t>acts of the broadcast or any substantial part thereof,-</w:t>
      </w:r>
    </w:p>
    <w:p>
      <w:pPr>
        <w:pStyle w:val="ListParagraph"/>
        <w:numPr>
          <w:ilvl w:val="0"/>
          <w:numId w:val="133"/>
        </w:numPr>
        <w:tabs>
          <w:tab w:pos="2086" w:val="left" w:leader="none"/>
        </w:tabs>
        <w:spacing w:line="240" w:lineRule="auto" w:before="122" w:after="0"/>
        <w:ind w:left="2086" w:right="0" w:hanging="387"/>
        <w:jc w:val="both"/>
        <w:rPr>
          <w:sz w:val="20"/>
        </w:rPr>
      </w:pPr>
      <w:r>
        <w:rPr>
          <w:sz w:val="20"/>
        </w:rPr>
        <w:t>re-broadcasts</w:t>
      </w:r>
      <w:r>
        <w:rPr>
          <w:spacing w:val="-7"/>
          <w:sz w:val="20"/>
        </w:rPr>
        <w:t> </w:t>
      </w:r>
      <w:r>
        <w:rPr>
          <w:sz w:val="20"/>
        </w:rPr>
        <w:t>the</w:t>
      </w:r>
      <w:r>
        <w:rPr>
          <w:spacing w:val="-9"/>
          <w:sz w:val="20"/>
        </w:rPr>
        <w:t> </w:t>
      </w:r>
      <w:r>
        <w:rPr>
          <w:sz w:val="20"/>
        </w:rPr>
        <w:t>broadcast;</w:t>
      </w:r>
      <w:r>
        <w:rPr>
          <w:spacing w:val="-9"/>
          <w:sz w:val="20"/>
        </w:rPr>
        <w:t> </w:t>
      </w:r>
      <w:r>
        <w:rPr>
          <w:spacing w:val="-5"/>
          <w:sz w:val="20"/>
        </w:rPr>
        <w:t>or</w:t>
      </w:r>
    </w:p>
    <w:p>
      <w:pPr>
        <w:pStyle w:val="ListParagraph"/>
        <w:numPr>
          <w:ilvl w:val="0"/>
          <w:numId w:val="133"/>
        </w:numPr>
        <w:tabs>
          <w:tab w:pos="2086" w:val="left" w:leader="none"/>
        </w:tabs>
        <w:spacing w:line="240" w:lineRule="auto" w:before="161" w:after="0"/>
        <w:ind w:left="2086" w:right="0" w:hanging="387"/>
        <w:jc w:val="both"/>
        <w:rPr>
          <w:sz w:val="20"/>
        </w:rPr>
      </w:pPr>
      <w:r>
        <w:rPr>
          <w:sz w:val="20"/>
        </w:rPr>
        <w:t>causes</w:t>
      </w:r>
      <w:r>
        <w:rPr>
          <w:spacing w:val="-4"/>
          <w:sz w:val="20"/>
        </w:rPr>
        <w:t> </w:t>
      </w:r>
      <w:r>
        <w:rPr>
          <w:sz w:val="20"/>
        </w:rPr>
        <w:t>the</w:t>
      </w:r>
      <w:r>
        <w:rPr>
          <w:spacing w:val="-3"/>
          <w:sz w:val="20"/>
        </w:rPr>
        <w:t> </w:t>
      </w:r>
      <w:r>
        <w:rPr>
          <w:sz w:val="20"/>
        </w:rPr>
        <w:t>broadcast</w:t>
      </w:r>
      <w:r>
        <w:rPr>
          <w:spacing w:val="-3"/>
          <w:sz w:val="20"/>
        </w:rPr>
        <w:t> </w:t>
      </w:r>
      <w:r>
        <w:rPr>
          <w:sz w:val="20"/>
        </w:rPr>
        <w:t>to</w:t>
      </w:r>
      <w:r>
        <w:rPr>
          <w:spacing w:val="-5"/>
          <w:sz w:val="20"/>
        </w:rPr>
        <w:t> </w:t>
      </w:r>
      <w:r>
        <w:rPr>
          <w:sz w:val="20"/>
        </w:rPr>
        <w:t>be</w:t>
      </w:r>
      <w:r>
        <w:rPr>
          <w:spacing w:val="-3"/>
          <w:sz w:val="20"/>
        </w:rPr>
        <w:t> </w:t>
      </w:r>
      <w:r>
        <w:rPr>
          <w:sz w:val="20"/>
        </w:rPr>
        <w:t>heard</w:t>
      </w:r>
      <w:r>
        <w:rPr>
          <w:spacing w:val="-3"/>
          <w:sz w:val="20"/>
        </w:rPr>
        <w:t> </w:t>
      </w:r>
      <w:r>
        <w:rPr>
          <w:sz w:val="20"/>
        </w:rPr>
        <w:t>or</w:t>
      </w:r>
      <w:r>
        <w:rPr>
          <w:spacing w:val="-4"/>
          <w:sz w:val="20"/>
        </w:rPr>
        <w:t> </w:t>
      </w:r>
      <w:r>
        <w:rPr>
          <w:sz w:val="20"/>
        </w:rPr>
        <w:t>seen</w:t>
      </w:r>
      <w:r>
        <w:rPr>
          <w:spacing w:val="-3"/>
          <w:sz w:val="20"/>
        </w:rPr>
        <w:t> </w:t>
      </w:r>
      <w:r>
        <w:rPr>
          <w:sz w:val="20"/>
        </w:rPr>
        <w:t>by</w:t>
      </w:r>
      <w:r>
        <w:rPr>
          <w:spacing w:val="-8"/>
          <w:sz w:val="20"/>
        </w:rPr>
        <w:t> </w:t>
      </w:r>
      <w:r>
        <w:rPr>
          <w:sz w:val="20"/>
        </w:rPr>
        <w:t>the</w:t>
      </w:r>
      <w:r>
        <w:rPr>
          <w:spacing w:val="-5"/>
          <w:sz w:val="20"/>
        </w:rPr>
        <w:t> </w:t>
      </w:r>
      <w:r>
        <w:rPr>
          <w:sz w:val="20"/>
        </w:rPr>
        <w:t>public</w:t>
      </w:r>
      <w:r>
        <w:rPr>
          <w:spacing w:val="-3"/>
          <w:sz w:val="20"/>
        </w:rPr>
        <w:t> </w:t>
      </w:r>
      <w:r>
        <w:rPr>
          <w:sz w:val="20"/>
        </w:rPr>
        <w:t>on</w:t>
      </w:r>
      <w:r>
        <w:rPr>
          <w:spacing w:val="-5"/>
          <w:sz w:val="20"/>
        </w:rPr>
        <w:t> </w:t>
      </w:r>
      <w:r>
        <w:rPr>
          <w:sz w:val="20"/>
        </w:rPr>
        <w:t>payment</w:t>
      </w:r>
      <w:r>
        <w:rPr>
          <w:spacing w:val="-3"/>
          <w:sz w:val="20"/>
        </w:rPr>
        <w:t> </w:t>
      </w:r>
      <w:r>
        <w:rPr>
          <w:sz w:val="20"/>
        </w:rPr>
        <w:t>of</w:t>
      </w:r>
      <w:r>
        <w:rPr>
          <w:spacing w:val="-3"/>
          <w:sz w:val="20"/>
        </w:rPr>
        <w:t> </w:t>
      </w:r>
      <w:r>
        <w:rPr>
          <w:sz w:val="20"/>
        </w:rPr>
        <w:t>any</w:t>
      </w:r>
      <w:r>
        <w:rPr>
          <w:spacing w:val="-8"/>
          <w:sz w:val="20"/>
        </w:rPr>
        <w:t> </w:t>
      </w:r>
      <w:r>
        <w:rPr>
          <w:sz w:val="20"/>
        </w:rPr>
        <w:t>charges;</w:t>
      </w:r>
      <w:r>
        <w:rPr>
          <w:spacing w:val="-5"/>
          <w:sz w:val="20"/>
        </w:rPr>
        <w:t> or</w:t>
      </w:r>
    </w:p>
    <w:p>
      <w:pPr>
        <w:pStyle w:val="ListParagraph"/>
        <w:numPr>
          <w:ilvl w:val="0"/>
          <w:numId w:val="133"/>
        </w:numPr>
        <w:tabs>
          <w:tab w:pos="2086" w:val="left" w:leader="none"/>
        </w:tabs>
        <w:spacing w:line="240" w:lineRule="auto" w:before="159" w:after="0"/>
        <w:ind w:left="2086" w:right="0" w:hanging="375"/>
        <w:jc w:val="both"/>
        <w:rPr>
          <w:sz w:val="20"/>
        </w:rPr>
      </w:pPr>
      <w:r>
        <w:rPr>
          <w:sz w:val="20"/>
        </w:rPr>
        <w:t>makes</w:t>
      </w:r>
      <w:r>
        <w:rPr>
          <w:spacing w:val="-5"/>
          <w:sz w:val="20"/>
        </w:rPr>
        <w:t> </w:t>
      </w:r>
      <w:r>
        <w:rPr>
          <w:sz w:val="20"/>
        </w:rPr>
        <w:t>any</w:t>
      </w:r>
      <w:r>
        <w:rPr>
          <w:spacing w:val="-8"/>
          <w:sz w:val="20"/>
        </w:rPr>
        <w:t> </w:t>
      </w:r>
      <w:r>
        <w:rPr>
          <w:sz w:val="20"/>
        </w:rPr>
        <w:t>sound</w:t>
      </w:r>
      <w:r>
        <w:rPr>
          <w:spacing w:val="-6"/>
          <w:sz w:val="20"/>
        </w:rPr>
        <w:t> </w:t>
      </w:r>
      <w:r>
        <w:rPr>
          <w:sz w:val="20"/>
        </w:rPr>
        <w:t>recording</w:t>
      </w:r>
      <w:r>
        <w:rPr>
          <w:spacing w:val="-6"/>
          <w:sz w:val="20"/>
        </w:rPr>
        <w:t> </w:t>
      </w:r>
      <w:r>
        <w:rPr>
          <w:sz w:val="20"/>
        </w:rPr>
        <w:t>or</w:t>
      </w:r>
      <w:r>
        <w:rPr>
          <w:spacing w:val="-5"/>
          <w:sz w:val="20"/>
        </w:rPr>
        <w:t> </w:t>
      </w:r>
      <w:r>
        <w:rPr>
          <w:sz w:val="20"/>
        </w:rPr>
        <w:t>visual</w:t>
      </w:r>
      <w:r>
        <w:rPr>
          <w:spacing w:val="-7"/>
          <w:sz w:val="20"/>
        </w:rPr>
        <w:t> </w:t>
      </w:r>
      <w:r>
        <w:rPr>
          <w:sz w:val="20"/>
        </w:rPr>
        <w:t>recording</w:t>
      </w:r>
      <w:r>
        <w:rPr>
          <w:spacing w:val="-4"/>
          <w:sz w:val="20"/>
        </w:rPr>
        <w:t> </w:t>
      </w:r>
      <w:r>
        <w:rPr>
          <w:sz w:val="20"/>
        </w:rPr>
        <w:t>of</w:t>
      </w:r>
      <w:r>
        <w:rPr>
          <w:spacing w:val="-4"/>
          <w:sz w:val="20"/>
        </w:rPr>
        <w:t> </w:t>
      </w:r>
      <w:r>
        <w:rPr>
          <w:sz w:val="20"/>
        </w:rPr>
        <w:t>the</w:t>
      </w:r>
      <w:r>
        <w:rPr>
          <w:spacing w:val="-4"/>
          <w:sz w:val="20"/>
        </w:rPr>
        <w:t> </w:t>
      </w:r>
      <w:r>
        <w:rPr>
          <w:sz w:val="20"/>
        </w:rPr>
        <w:t>broadcast;</w:t>
      </w:r>
      <w:r>
        <w:rPr>
          <w:spacing w:val="-4"/>
          <w:sz w:val="20"/>
        </w:rPr>
        <w:t> </w:t>
      </w:r>
      <w:r>
        <w:rPr>
          <w:spacing w:val="-5"/>
          <w:sz w:val="20"/>
        </w:rPr>
        <w:t>or</w:t>
      </w:r>
    </w:p>
    <w:p>
      <w:pPr>
        <w:pStyle w:val="ListParagraph"/>
        <w:numPr>
          <w:ilvl w:val="0"/>
          <w:numId w:val="133"/>
        </w:numPr>
        <w:tabs>
          <w:tab w:pos="2085" w:val="left" w:leader="none"/>
          <w:tab w:pos="2087" w:val="left" w:leader="none"/>
        </w:tabs>
        <w:spacing w:line="280" w:lineRule="auto" w:before="161" w:after="0"/>
        <w:ind w:left="2087" w:right="273" w:hanging="389"/>
        <w:jc w:val="both"/>
        <w:rPr>
          <w:sz w:val="20"/>
        </w:rPr>
      </w:pPr>
      <w:r>
        <w:rPr>
          <w:sz w:val="20"/>
        </w:rPr>
        <w:t>makes any reproduction of such sound recording or visual recording where such initial recording was done without licence or, where it was licensed, for any purpose not envisaged by such licence; </w:t>
      </w:r>
      <w:r>
        <w:rPr>
          <w:spacing w:val="-6"/>
          <w:sz w:val="20"/>
        </w:rPr>
        <w:t>or</w:t>
      </w:r>
    </w:p>
    <w:p>
      <w:pPr>
        <w:pStyle w:val="ListParagraph"/>
        <w:numPr>
          <w:ilvl w:val="0"/>
          <w:numId w:val="133"/>
        </w:numPr>
        <w:tabs>
          <w:tab w:pos="2085" w:val="left" w:leader="none"/>
          <w:tab w:pos="2087" w:val="left" w:leader="none"/>
        </w:tabs>
        <w:spacing w:line="280" w:lineRule="auto" w:before="122" w:after="0"/>
        <w:ind w:left="2087" w:right="273" w:hanging="389"/>
        <w:jc w:val="both"/>
        <w:rPr>
          <w:sz w:val="20"/>
        </w:rPr>
      </w:pPr>
      <w:r>
        <w:rPr>
          <w:sz w:val="20"/>
        </w:rPr>
        <w:t>sells or gives on commercial rental or offer for sale or for such rental, any such sound recording or visual recording referred to in clause (c) or clause (d) and subject to the provisions of Section 39 deemed to have infringed broadcast reproduction right.</w:t>
      </w:r>
    </w:p>
    <w:p>
      <w:pPr>
        <w:pStyle w:val="Heading3"/>
        <w:tabs>
          <w:tab w:pos="10972" w:val="left" w:leader="none"/>
        </w:tabs>
      </w:pPr>
      <w:r>
        <w:rPr>
          <w:color w:val="000000"/>
          <w:spacing w:val="-35"/>
          <w:shd w:fill="BFBFBF" w:color="auto" w:val="clear"/>
        </w:rPr>
        <w:t> </w:t>
      </w:r>
      <w:r>
        <w:rPr>
          <w:color w:val="000000"/>
          <w:shd w:fill="BFBFBF" w:color="auto" w:val="clear"/>
        </w:rPr>
        <w:t>Performer’s</w:t>
      </w:r>
      <w:r>
        <w:rPr>
          <w:color w:val="000000"/>
          <w:spacing w:val="-6"/>
          <w:shd w:fill="BFBFBF" w:color="auto" w:val="clear"/>
        </w:rPr>
        <w:t> </w:t>
      </w:r>
      <w:r>
        <w:rPr>
          <w:color w:val="000000"/>
          <w:spacing w:val="-4"/>
          <w:shd w:fill="BFBFBF" w:color="auto" w:val="clear"/>
        </w:rPr>
        <w:t>Right</w:t>
      </w:r>
      <w:r>
        <w:rPr>
          <w:color w:val="000000"/>
          <w:shd w:fill="BFBFBF" w:color="auto" w:val="clear"/>
        </w:rPr>
        <w:tab/>
      </w:r>
    </w:p>
    <w:p>
      <w:pPr>
        <w:pStyle w:val="BodyText"/>
        <w:spacing w:line="280" w:lineRule="auto" w:before="195"/>
        <w:ind w:right="273"/>
      </w:pPr>
      <w:r>
        <w:rPr/>
        <w:t>Section 38 provides that where any performer appears or engages in any performance, he shall have a special right to be known as the "performer's right" in relation to such performance. The performer's right subsist until fifty years from the beginning of the calendar year next following the year in which the performance is made.</w:t>
      </w:r>
    </w:p>
    <w:p>
      <w:pPr>
        <w:pStyle w:val="Heading3"/>
        <w:tabs>
          <w:tab w:pos="10972" w:val="left" w:leader="none"/>
        </w:tabs>
      </w:pPr>
      <w:r>
        <w:rPr>
          <w:color w:val="000000"/>
          <w:spacing w:val="-33"/>
          <w:shd w:fill="BFBFBF" w:color="auto" w:val="clear"/>
        </w:rPr>
        <w:t> </w:t>
      </w:r>
      <w:r>
        <w:rPr>
          <w:color w:val="000000"/>
          <w:shd w:fill="BFBFBF" w:color="auto" w:val="clear"/>
        </w:rPr>
        <w:t>Exclusive</w:t>
      </w:r>
      <w:r>
        <w:rPr>
          <w:color w:val="000000"/>
          <w:spacing w:val="-3"/>
          <w:shd w:fill="BFBFBF" w:color="auto" w:val="clear"/>
        </w:rPr>
        <w:t> </w:t>
      </w:r>
      <w:r>
        <w:rPr>
          <w:color w:val="000000"/>
          <w:shd w:fill="BFBFBF" w:color="auto" w:val="clear"/>
        </w:rPr>
        <w:t>Right</w:t>
      </w:r>
      <w:r>
        <w:rPr>
          <w:color w:val="000000"/>
          <w:spacing w:val="-4"/>
          <w:shd w:fill="BFBFBF" w:color="auto" w:val="clear"/>
        </w:rPr>
        <w:t> </w:t>
      </w:r>
      <w:r>
        <w:rPr>
          <w:color w:val="000000"/>
          <w:shd w:fill="BFBFBF" w:color="auto" w:val="clear"/>
        </w:rPr>
        <w:t>of</w:t>
      </w:r>
      <w:r>
        <w:rPr>
          <w:color w:val="000000"/>
          <w:spacing w:val="-3"/>
          <w:shd w:fill="BFBFBF" w:color="auto" w:val="clear"/>
        </w:rPr>
        <w:t> </w:t>
      </w:r>
      <w:r>
        <w:rPr>
          <w:color w:val="000000"/>
          <w:spacing w:val="-2"/>
          <w:shd w:fill="BFBFBF" w:color="auto" w:val="clear"/>
        </w:rPr>
        <w:t>Performer</w:t>
      </w:r>
      <w:r>
        <w:rPr>
          <w:color w:val="000000"/>
          <w:shd w:fill="BFBFBF" w:color="auto" w:val="clear"/>
        </w:rPr>
        <w:tab/>
      </w:r>
    </w:p>
    <w:p>
      <w:pPr>
        <w:pStyle w:val="BodyText"/>
        <w:spacing w:line="280" w:lineRule="auto" w:before="195"/>
        <w:ind w:right="276"/>
      </w:pPr>
      <w:r>
        <w:rPr/>
        <w:t>As per Section 38A without prejudice to the rights conferred on authors, the performer’s right which is an exclusive right subject to the provisions of the Act to do or authorise for doing any of the following acts in respect of the performance or any substantial part thereof, namely:—</w:t>
      </w:r>
    </w:p>
    <w:p>
      <w:pPr>
        <w:pStyle w:val="ListParagraph"/>
        <w:numPr>
          <w:ilvl w:val="0"/>
          <w:numId w:val="134"/>
        </w:numPr>
        <w:tabs>
          <w:tab w:pos="2086" w:val="left" w:leader="none"/>
        </w:tabs>
        <w:spacing w:line="240" w:lineRule="auto" w:before="122" w:after="0"/>
        <w:ind w:left="2086" w:right="0" w:hanging="387"/>
        <w:jc w:val="both"/>
        <w:rPr>
          <w:sz w:val="20"/>
        </w:rPr>
      </w:pPr>
      <w:r>
        <w:rPr>
          <w:sz w:val="20"/>
        </w:rPr>
        <w:t>to</w:t>
      </w:r>
      <w:r>
        <w:rPr>
          <w:spacing w:val="-6"/>
          <w:sz w:val="20"/>
        </w:rPr>
        <w:t> </w:t>
      </w:r>
      <w:r>
        <w:rPr>
          <w:sz w:val="20"/>
        </w:rPr>
        <w:t>make</w:t>
      </w:r>
      <w:r>
        <w:rPr>
          <w:spacing w:val="-5"/>
          <w:sz w:val="20"/>
        </w:rPr>
        <w:t> </w:t>
      </w:r>
      <w:r>
        <w:rPr>
          <w:sz w:val="20"/>
        </w:rPr>
        <w:t>a</w:t>
      </w:r>
      <w:r>
        <w:rPr>
          <w:spacing w:val="-5"/>
          <w:sz w:val="20"/>
        </w:rPr>
        <w:t> </w:t>
      </w:r>
      <w:r>
        <w:rPr>
          <w:sz w:val="20"/>
        </w:rPr>
        <w:t>sound</w:t>
      </w:r>
      <w:r>
        <w:rPr>
          <w:spacing w:val="-5"/>
          <w:sz w:val="20"/>
        </w:rPr>
        <w:t> </w:t>
      </w:r>
      <w:r>
        <w:rPr>
          <w:sz w:val="20"/>
        </w:rPr>
        <w:t>recording</w:t>
      </w:r>
      <w:r>
        <w:rPr>
          <w:spacing w:val="-4"/>
          <w:sz w:val="20"/>
        </w:rPr>
        <w:t> </w:t>
      </w:r>
      <w:r>
        <w:rPr>
          <w:sz w:val="20"/>
        </w:rPr>
        <w:t>or</w:t>
      </w:r>
      <w:r>
        <w:rPr>
          <w:spacing w:val="-4"/>
          <w:sz w:val="20"/>
        </w:rPr>
        <w:t> </w:t>
      </w:r>
      <w:r>
        <w:rPr>
          <w:sz w:val="20"/>
        </w:rPr>
        <w:t>a</w:t>
      </w:r>
      <w:r>
        <w:rPr>
          <w:spacing w:val="-5"/>
          <w:sz w:val="20"/>
        </w:rPr>
        <w:t> </w:t>
      </w:r>
      <w:r>
        <w:rPr>
          <w:sz w:val="20"/>
        </w:rPr>
        <w:t>visual</w:t>
      </w:r>
      <w:r>
        <w:rPr>
          <w:spacing w:val="-6"/>
          <w:sz w:val="20"/>
        </w:rPr>
        <w:t> </w:t>
      </w:r>
      <w:r>
        <w:rPr>
          <w:sz w:val="20"/>
        </w:rPr>
        <w:t>recording</w:t>
      </w:r>
      <w:r>
        <w:rPr>
          <w:spacing w:val="-4"/>
          <w:sz w:val="20"/>
        </w:rPr>
        <w:t> </w:t>
      </w:r>
      <w:r>
        <w:rPr>
          <w:sz w:val="20"/>
        </w:rPr>
        <w:t>of</w:t>
      </w:r>
      <w:r>
        <w:rPr>
          <w:spacing w:val="-3"/>
          <w:sz w:val="20"/>
        </w:rPr>
        <w:t> </w:t>
      </w:r>
      <w:r>
        <w:rPr>
          <w:sz w:val="20"/>
        </w:rPr>
        <w:t>the</w:t>
      </w:r>
      <w:r>
        <w:rPr>
          <w:spacing w:val="-3"/>
          <w:sz w:val="20"/>
        </w:rPr>
        <w:t> </w:t>
      </w:r>
      <w:r>
        <w:rPr>
          <w:sz w:val="20"/>
        </w:rPr>
        <w:t>performance,</w:t>
      </w:r>
      <w:r>
        <w:rPr>
          <w:spacing w:val="-6"/>
          <w:sz w:val="20"/>
        </w:rPr>
        <w:t> </w:t>
      </w:r>
      <w:r>
        <w:rPr>
          <w:spacing w:val="-2"/>
          <w:sz w:val="20"/>
        </w:rPr>
        <w:t>including—</w:t>
      </w:r>
    </w:p>
    <w:p>
      <w:pPr>
        <w:pStyle w:val="ListParagraph"/>
        <w:numPr>
          <w:ilvl w:val="1"/>
          <w:numId w:val="134"/>
        </w:numPr>
        <w:tabs>
          <w:tab w:pos="2447" w:val="left" w:leader="none"/>
        </w:tabs>
        <w:spacing w:line="280" w:lineRule="auto" w:before="161" w:after="0"/>
        <w:ind w:left="2447" w:right="275" w:hanging="322"/>
        <w:jc w:val="left"/>
        <w:rPr>
          <w:sz w:val="20"/>
        </w:rPr>
      </w:pPr>
      <w:r>
        <w:rPr>
          <w:sz w:val="20"/>
        </w:rPr>
        <w:t>reproduction of it in any material form including the storing of it in any medium by electronic or any other means;</w:t>
      </w:r>
    </w:p>
    <w:p>
      <w:pPr>
        <w:pStyle w:val="ListParagraph"/>
        <w:numPr>
          <w:ilvl w:val="1"/>
          <w:numId w:val="134"/>
        </w:numPr>
        <w:tabs>
          <w:tab w:pos="2446" w:val="left" w:leader="none"/>
        </w:tabs>
        <w:spacing w:line="240" w:lineRule="auto" w:before="122" w:after="0"/>
        <w:ind w:left="2446" w:right="0" w:hanging="366"/>
        <w:jc w:val="left"/>
        <w:rPr>
          <w:sz w:val="20"/>
        </w:rPr>
      </w:pPr>
      <w:r>
        <w:rPr>
          <w:sz w:val="20"/>
        </w:rPr>
        <w:t>issuance</w:t>
      </w:r>
      <w:r>
        <w:rPr>
          <w:spacing w:val="-5"/>
          <w:sz w:val="20"/>
        </w:rPr>
        <w:t> </w:t>
      </w:r>
      <w:r>
        <w:rPr>
          <w:sz w:val="20"/>
        </w:rPr>
        <w:t>of</w:t>
      </w:r>
      <w:r>
        <w:rPr>
          <w:spacing w:val="-3"/>
          <w:sz w:val="20"/>
        </w:rPr>
        <w:t> </w:t>
      </w:r>
      <w:r>
        <w:rPr>
          <w:sz w:val="20"/>
        </w:rPr>
        <w:t>copies</w:t>
      </w:r>
      <w:r>
        <w:rPr>
          <w:spacing w:val="-2"/>
          <w:sz w:val="20"/>
        </w:rPr>
        <w:t> </w:t>
      </w:r>
      <w:r>
        <w:rPr>
          <w:sz w:val="20"/>
        </w:rPr>
        <w:t>of</w:t>
      </w:r>
      <w:r>
        <w:rPr>
          <w:spacing w:val="-3"/>
          <w:sz w:val="20"/>
        </w:rPr>
        <w:t> </w:t>
      </w:r>
      <w:r>
        <w:rPr>
          <w:sz w:val="20"/>
        </w:rPr>
        <w:t>it</w:t>
      </w:r>
      <w:r>
        <w:rPr>
          <w:spacing w:val="-4"/>
          <w:sz w:val="20"/>
        </w:rPr>
        <w:t> </w:t>
      </w:r>
      <w:r>
        <w:rPr>
          <w:sz w:val="20"/>
        </w:rPr>
        <w:t>to</w:t>
      </w:r>
      <w:r>
        <w:rPr>
          <w:spacing w:val="-5"/>
          <w:sz w:val="20"/>
        </w:rPr>
        <w:t> </w:t>
      </w:r>
      <w:r>
        <w:rPr>
          <w:sz w:val="20"/>
        </w:rPr>
        <w:t>the</w:t>
      </w:r>
      <w:r>
        <w:rPr>
          <w:spacing w:val="-4"/>
          <w:sz w:val="20"/>
        </w:rPr>
        <w:t> </w:t>
      </w:r>
      <w:r>
        <w:rPr>
          <w:sz w:val="20"/>
        </w:rPr>
        <w:t>public</w:t>
      </w:r>
      <w:r>
        <w:rPr>
          <w:spacing w:val="-3"/>
          <w:sz w:val="20"/>
        </w:rPr>
        <w:t> </w:t>
      </w:r>
      <w:r>
        <w:rPr>
          <w:sz w:val="20"/>
        </w:rPr>
        <w:t>not</w:t>
      </w:r>
      <w:r>
        <w:rPr>
          <w:spacing w:val="-4"/>
          <w:sz w:val="20"/>
        </w:rPr>
        <w:t> </w:t>
      </w:r>
      <w:r>
        <w:rPr>
          <w:sz w:val="20"/>
        </w:rPr>
        <w:t>being</w:t>
      </w:r>
      <w:r>
        <w:rPr>
          <w:spacing w:val="-5"/>
          <w:sz w:val="20"/>
        </w:rPr>
        <w:t> </w:t>
      </w:r>
      <w:r>
        <w:rPr>
          <w:sz w:val="20"/>
        </w:rPr>
        <w:t>copies</w:t>
      </w:r>
      <w:r>
        <w:rPr>
          <w:spacing w:val="-1"/>
          <w:sz w:val="20"/>
        </w:rPr>
        <w:t> </w:t>
      </w:r>
      <w:r>
        <w:rPr>
          <w:sz w:val="20"/>
        </w:rPr>
        <w:t>already</w:t>
      </w:r>
      <w:r>
        <w:rPr>
          <w:spacing w:val="-5"/>
          <w:sz w:val="20"/>
        </w:rPr>
        <w:t> </w:t>
      </w:r>
      <w:r>
        <w:rPr>
          <w:sz w:val="20"/>
        </w:rPr>
        <w:t>in</w:t>
      </w:r>
      <w:r>
        <w:rPr>
          <w:spacing w:val="-3"/>
          <w:sz w:val="20"/>
        </w:rPr>
        <w:t> </w:t>
      </w:r>
      <w:r>
        <w:rPr>
          <w:spacing w:val="-2"/>
          <w:sz w:val="20"/>
        </w:rPr>
        <w:t>circulation;</w:t>
      </w:r>
    </w:p>
    <w:p>
      <w:pPr>
        <w:pStyle w:val="ListParagraph"/>
        <w:numPr>
          <w:ilvl w:val="1"/>
          <w:numId w:val="134"/>
        </w:numPr>
        <w:tabs>
          <w:tab w:pos="2446" w:val="left" w:leader="none"/>
        </w:tabs>
        <w:spacing w:line="240" w:lineRule="auto" w:before="159" w:after="0"/>
        <w:ind w:left="2446" w:right="0" w:hanging="409"/>
        <w:jc w:val="left"/>
        <w:rPr>
          <w:sz w:val="20"/>
        </w:rPr>
      </w:pPr>
      <w:r>
        <w:rPr>
          <w:sz w:val="20"/>
        </w:rPr>
        <w:t>communication</w:t>
      </w:r>
      <w:r>
        <w:rPr>
          <w:spacing w:val="-4"/>
          <w:sz w:val="20"/>
        </w:rPr>
        <w:t> </w:t>
      </w:r>
      <w:r>
        <w:rPr>
          <w:sz w:val="20"/>
        </w:rPr>
        <w:t>of</w:t>
      </w:r>
      <w:r>
        <w:rPr>
          <w:spacing w:val="-3"/>
          <w:sz w:val="20"/>
        </w:rPr>
        <w:t> </w:t>
      </w:r>
      <w:r>
        <w:rPr>
          <w:sz w:val="20"/>
        </w:rPr>
        <w:t>it</w:t>
      </w:r>
      <w:r>
        <w:rPr>
          <w:spacing w:val="-6"/>
          <w:sz w:val="20"/>
        </w:rPr>
        <w:t> </w:t>
      </w:r>
      <w:r>
        <w:rPr>
          <w:sz w:val="20"/>
        </w:rPr>
        <w:t>to</w:t>
      </w:r>
      <w:r>
        <w:rPr>
          <w:spacing w:val="-5"/>
          <w:sz w:val="20"/>
        </w:rPr>
        <w:t> </w:t>
      </w:r>
      <w:r>
        <w:rPr>
          <w:sz w:val="20"/>
        </w:rPr>
        <w:t>the</w:t>
      </w:r>
      <w:r>
        <w:rPr>
          <w:spacing w:val="-5"/>
          <w:sz w:val="20"/>
        </w:rPr>
        <w:t> </w:t>
      </w:r>
      <w:r>
        <w:rPr>
          <w:spacing w:val="-2"/>
          <w:sz w:val="20"/>
        </w:rPr>
        <w:t>public;</w:t>
      </w:r>
    </w:p>
    <w:p>
      <w:pPr>
        <w:pStyle w:val="ListParagraph"/>
        <w:numPr>
          <w:ilvl w:val="1"/>
          <w:numId w:val="134"/>
        </w:numPr>
        <w:tabs>
          <w:tab w:pos="2445" w:val="left" w:leader="none"/>
          <w:tab w:pos="2447" w:val="left" w:leader="none"/>
        </w:tabs>
        <w:spacing w:line="280" w:lineRule="auto" w:before="161" w:after="0"/>
        <w:ind w:left="2447" w:right="276" w:hanging="423"/>
        <w:jc w:val="left"/>
        <w:rPr>
          <w:sz w:val="20"/>
        </w:rPr>
      </w:pPr>
      <w:r>
        <w:rPr>
          <w:sz w:val="20"/>
        </w:rPr>
        <w:t>selling or giving it on commercial rental or offer for sale or for commercial rental any</w:t>
      </w:r>
      <w:r>
        <w:rPr>
          <w:spacing w:val="-1"/>
          <w:sz w:val="20"/>
        </w:rPr>
        <w:t> </w:t>
      </w:r>
      <w:r>
        <w:rPr>
          <w:sz w:val="20"/>
        </w:rPr>
        <w:t>copy of the </w:t>
      </w:r>
      <w:r>
        <w:rPr>
          <w:spacing w:val="-2"/>
          <w:sz w:val="20"/>
        </w:rPr>
        <w:t>recording;</w:t>
      </w:r>
    </w:p>
    <w:p>
      <w:pPr>
        <w:spacing w:after="0" w:line="280" w:lineRule="auto"/>
        <w:jc w:val="left"/>
        <w:rPr>
          <w:sz w:val="20"/>
        </w:rPr>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197</w:t>
      </w:r>
    </w:p>
    <w:p>
      <w:pPr>
        <w:pStyle w:val="BodyText"/>
        <w:spacing w:before="150"/>
        <w:ind w:left="0"/>
        <w:jc w:val="left"/>
        <w:rPr>
          <w:b/>
        </w:rPr>
      </w:pPr>
    </w:p>
    <w:p>
      <w:pPr>
        <w:pStyle w:val="ListParagraph"/>
        <w:numPr>
          <w:ilvl w:val="0"/>
          <w:numId w:val="134"/>
        </w:numPr>
        <w:tabs>
          <w:tab w:pos="2085" w:val="left" w:leader="none"/>
          <w:tab w:pos="2087" w:val="left" w:leader="none"/>
        </w:tabs>
        <w:spacing w:line="283" w:lineRule="auto" w:before="0" w:after="0"/>
        <w:ind w:left="2087" w:right="273" w:hanging="389"/>
        <w:jc w:val="left"/>
        <w:rPr>
          <w:sz w:val="20"/>
        </w:rPr>
      </w:pPr>
      <w:r>
        <w:rPr>
          <w:sz w:val="20"/>
        </w:rPr>
        <w:t>to</w:t>
      </w:r>
      <w:r>
        <w:rPr>
          <w:spacing w:val="40"/>
          <w:sz w:val="20"/>
        </w:rPr>
        <w:t> </w:t>
      </w:r>
      <w:r>
        <w:rPr>
          <w:sz w:val="20"/>
        </w:rPr>
        <w:t>broadcast</w:t>
      </w:r>
      <w:r>
        <w:rPr>
          <w:spacing w:val="40"/>
          <w:sz w:val="20"/>
        </w:rPr>
        <w:t> </w:t>
      </w:r>
      <w:r>
        <w:rPr>
          <w:sz w:val="20"/>
        </w:rPr>
        <w:t>or</w:t>
      </w:r>
      <w:r>
        <w:rPr>
          <w:spacing w:val="40"/>
          <w:sz w:val="20"/>
        </w:rPr>
        <w:t> </w:t>
      </w:r>
      <w:r>
        <w:rPr>
          <w:sz w:val="20"/>
        </w:rPr>
        <w:t>communicate</w:t>
      </w:r>
      <w:r>
        <w:rPr>
          <w:spacing w:val="40"/>
          <w:sz w:val="20"/>
        </w:rPr>
        <w:t> </w:t>
      </w:r>
      <w:r>
        <w:rPr>
          <w:sz w:val="20"/>
        </w:rPr>
        <w:t>the</w:t>
      </w:r>
      <w:r>
        <w:rPr>
          <w:spacing w:val="40"/>
          <w:sz w:val="20"/>
        </w:rPr>
        <w:t> </w:t>
      </w:r>
      <w:r>
        <w:rPr>
          <w:sz w:val="20"/>
        </w:rPr>
        <w:t>performance</w:t>
      </w:r>
      <w:r>
        <w:rPr>
          <w:spacing w:val="40"/>
          <w:sz w:val="20"/>
        </w:rPr>
        <w:t> </w:t>
      </w:r>
      <w:r>
        <w:rPr>
          <w:sz w:val="20"/>
        </w:rPr>
        <w:t>to</w:t>
      </w:r>
      <w:r>
        <w:rPr>
          <w:spacing w:val="40"/>
          <w:sz w:val="20"/>
        </w:rPr>
        <w:t> </w:t>
      </w:r>
      <w:r>
        <w:rPr>
          <w:sz w:val="20"/>
        </w:rPr>
        <w:t>the</w:t>
      </w:r>
      <w:r>
        <w:rPr>
          <w:spacing w:val="40"/>
          <w:sz w:val="20"/>
        </w:rPr>
        <w:t> </w:t>
      </w:r>
      <w:r>
        <w:rPr>
          <w:sz w:val="20"/>
        </w:rPr>
        <w:t>public</w:t>
      </w:r>
      <w:r>
        <w:rPr>
          <w:spacing w:val="40"/>
          <w:sz w:val="20"/>
        </w:rPr>
        <w:t> </w:t>
      </w:r>
      <w:r>
        <w:rPr>
          <w:sz w:val="20"/>
        </w:rPr>
        <w:t>except</w:t>
      </w:r>
      <w:r>
        <w:rPr>
          <w:spacing w:val="40"/>
          <w:sz w:val="20"/>
        </w:rPr>
        <w:t> </w:t>
      </w:r>
      <w:r>
        <w:rPr>
          <w:sz w:val="20"/>
        </w:rPr>
        <w:t>where</w:t>
      </w:r>
      <w:r>
        <w:rPr>
          <w:spacing w:val="40"/>
          <w:sz w:val="20"/>
        </w:rPr>
        <w:t> </w:t>
      </w:r>
      <w:r>
        <w:rPr>
          <w:sz w:val="20"/>
        </w:rPr>
        <w:t>the</w:t>
      </w:r>
      <w:r>
        <w:rPr>
          <w:spacing w:val="40"/>
          <w:sz w:val="20"/>
        </w:rPr>
        <w:t> </w:t>
      </w:r>
      <w:r>
        <w:rPr>
          <w:sz w:val="20"/>
        </w:rPr>
        <w:t>performance</w:t>
      </w:r>
      <w:r>
        <w:rPr>
          <w:spacing w:val="40"/>
          <w:sz w:val="20"/>
        </w:rPr>
        <w:t> </w:t>
      </w:r>
      <w:r>
        <w:rPr>
          <w:sz w:val="20"/>
        </w:rPr>
        <w:t>is already broadcast.</w:t>
      </w:r>
    </w:p>
    <w:p>
      <w:pPr>
        <w:pStyle w:val="BodyText"/>
        <w:spacing w:line="280" w:lineRule="auto" w:before="158"/>
        <w:ind w:right="273"/>
      </w:pPr>
      <w:r>
        <w:rPr/>
        <w:t>It may be noted that once a performer has, by written agreement, consented to the incorporation of his performance</w:t>
      </w:r>
      <w:r>
        <w:rPr>
          <w:spacing w:val="-3"/>
        </w:rPr>
        <w:t> </w:t>
      </w:r>
      <w:r>
        <w:rPr/>
        <w:t>in</w:t>
      </w:r>
      <w:r>
        <w:rPr>
          <w:spacing w:val="-1"/>
        </w:rPr>
        <w:t> </w:t>
      </w:r>
      <w:r>
        <w:rPr/>
        <w:t>a</w:t>
      </w:r>
      <w:r>
        <w:rPr>
          <w:spacing w:val="-3"/>
        </w:rPr>
        <w:t> </w:t>
      </w:r>
      <w:r>
        <w:rPr/>
        <w:t>cinematograph</w:t>
      </w:r>
      <w:r>
        <w:rPr>
          <w:spacing w:val="-1"/>
        </w:rPr>
        <w:t> </w:t>
      </w:r>
      <w:r>
        <w:rPr/>
        <w:t>film he</w:t>
      </w:r>
      <w:r>
        <w:rPr>
          <w:spacing w:val="-3"/>
        </w:rPr>
        <w:t> </w:t>
      </w:r>
      <w:r>
        <w:rPr/>
        <w:t>shall</w:t>
      </w:r>
      <w:r>
        <w:rPr>
          <w:spacing w:val="-1"/>
        </w:rPr>
        <w:t> </w:t>
      </w:r>
      <w:r>
        <w:rPr/>
        <w:t>not,</w:t>
      </w:r>
      <w:r>
        <w:rPr>
          <w:spacing w:val="-1"/>
        </w:rPr>
        <w:t> </w:t>
      </w:r>
      <w:r>
        <w:rPr/>
        <w:t>in</w:t>
      </w:r>
      <w:r>
        <w:rPr>
          <w:spacing w:val="-3"/>
        </w:rPr>
        <w:t> </w:t>
      </w:r>
      <w:r>
        <w:rPr/>
        <w:t>the</w:t>
      </w:r>
      <w:r>
        <w:rPr>
          <w:spacing w:val="-3"/>
        </w:rPr>
        <w:t> </w:t>
      </w:r>
      <w:r>
        <w:rPr/>
        <w:t>absence</w:t>
      </w:r>
      <w:r>
        <w:rPr>
          <w:spacing w:val="-3"/>
        </w:rPr>
        <w:t> </w:t>
      </w:r>
      <w:r>
        <w:rPr/>
        <w:t>of</w:t>
      </w:r>
      <w:r>
        <w:rPr>
          <w:spacing w:val="-1"/>
        </w:rPr>
        <w:t> </w:t>
      </w:r>
      <w:r>
        <w:rPr/>
        <w:t>any</w:t>
      </w:r>
      <w:r>
        <w:rPr>
          <w:spacing w:val="-6"/>
        </w:rPr>
        <w:t> </w:t>
      </w:r>
      <w:r>
        <w:rPr/>
        <w:t>contract</w:t>
      </w:r>
      <w:r>
        <w:rPr>
          <w:spacing w:val="-1"/>
        </w:rPr>
        <w:t> </w:t>
      </w:r>
      <w:r>
        <w:rPr/>
        <w:t>to</w:t>
      </w:r>
      <w:r>
        <w:rPr>
          <w:spacing w:val="-3"/>
        </w:rPr>
        <w:t> </w:t>
      </w:r>
      <w:r>
        <w:rPr/>
        <w:t>the</w:t>
      </w:r>
      <w:r>
        <w:rPr>
          <w:spacing w:val="-3"/>
        </w:rPr>
        <w:t> </w:t>
      </w:r>
      <w:r>
        <w:rPr/>
        <w:t>contrary,</w:t>
      </w:r>
      <w:r>
        <w:rPr>
          <w:spacing w:val="-1"/>
        </w:rPr>
        <w:t> </w:t>
      </w:r>
      <w:r>
        <w:rPr/>
        <w:t>object</w:t>
      </w:r>
      <w:r>
        <w:rPr>
          <w:spacing w:val="-3"/>
        </w:rPr>
        <w:t> </w:t>
      </w:r>
      <w:r>
        <w:rPr/>
        <w:t>to</w:t>
      </w:r>
      <w:r>
        <w:rPr>
          <w:spacing w:val="-3"/>
        </w:rPr>
        <w:t> </w:t>
      </w:r>
      <w:r>
        <w:rPr/>
        <w:t>the enjoyment by the producer of the film of the performer’s right in the same film. However, the performer shall be entitled for royalties in case of making of the performances for commercial use.</w:t>
      </w:r>
    </w:p>
    <w:p>
      <w:pPr>
        <w:pStyle w:val="BodyText"/>
        <w:spacing w:before="9"/>
        <w:ind w:left="0"/>
        <w:jc w:val="left"/>
        <w:rPr>
          <w:sz w:val="9"/>
        </w:rPr>
      </w:pPr>
      <w:r>
        <w:rPr/>
        <mc:AlternateContent>
          <mc:Choice Requires="wps">
            <w:drawing>
              <wp:anchor distT="0" distB="0" distL="0" distR="0" allowOverlap="1" layoutInCell="1" locked="0" behindDoc="1" simplePos="0" relativeHeight="487751168">
                <wp:simplePos x="0" y="0"/>
                <wp:positionH relativeFrom="page">
                  <wp:posOffset>804659</wp:posOffset>
                </wp:positionH>
                <wp:positionV relativeFrom="paragraph">
                  <wp:posOffset>86738</wp:posOffset>
                </wp:positionV>
                <wp:extent cx="6163310" cy="170815"/>
                <wp:effectExtent l="0" t="0" r="0" b="0"/>
                <wp:wrapTopAndBottom/>
                <wp:docPr id="547" name="Textbox 547"/>
                <wp:cNvGraphicFramePr>
                  <a:graphicFrameLocks/>
                </wp:cNvGraphicFramePr>
                <a:graphic>
                  <a:graphicData uri="http://schemas.microsoft.com/office/word/2010/wordprocessingShape">
                    <wps:wsp>
                      <wps:cNvPr id="547" name="Textbox 547"/>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Moral</w:t>
                            </w:r>
                            <w:r>
                              <w:rPr>
                                <w:b/>
                                <w:color w:val="000000"/>
                                <w:spacing w:val="-2"/>
                                <w:sz w:val="22"/>
                              </w:rPr>
                              <w:t> </w:t>
                            </w:r>
                            <w:r>
                              <w:rPr>
                                <w:b/>
                                <w:color w:val="000000"/>
                                <w:sz w:val="22"/>
                              </w:rPr>
                              <w:t>Right</w:t>
                            </w:r>
                            <w:r>
                              <w:rPr>
                                <w:b/>
                                <w:color w:val="000000"/>
                                <w:spacing w:val="-1"/>
                                <w:sz w:val="22"/>
                              </w:rPr>
                              <w:t> </w:t>
                            </w:r>
                            <w:r>
                              <w:rPr>
                                <w:b/>
                                <w:color w:val="000000"/>
                                <w:sz w:val="22"/>
                              </w:rPr>
                              <w:t>of</w:t>
                            </w:r>
                            <w:r>
                              <w:rPr>
                                <w:b/>
                                <w:color w:val="000000"/>
                                <w:spacing w:val="-1"/>
                                <w:sz w:val="22"/>
                              </w:rPr>
                              <w:t> </w:t>
                            </w:r>
                            <w:r>
                              <w:rPr>
                                <w:b/>
                                <w:color w:val="000000"/>
                                <w:spacing w:val="-2"/>
                                <w:sz w:val="22"/>
                              </w:rPr>
                              <w:t>Performer</w:t>
                            </w:r>
                          </w:p>
                        </w:txbxContent>
                      </wps:txbx>
                      <wps:bodyPr wrap="square" lIns="0" tIns="0" rIns="0" bIns="0" rtlCol="0">
                        <a:noAutofit/>
                      </wps:bodyPr>
                    </wps:wsp>
                  </a:graphicData>
                </a:graphic>
              </wp:anchor>
            </w:drawing>
          </mc:Choice>
          <mc:Fallback>
            <w:pict>
              <v:shape style="position:absolute;margin-left:63.359039pt;margin-top:6.829778pt;width:485.3pt;height:13.45pt;mso-position-horizontal-relative:page;mso-position-vertical-relative:paragraph;z-index:-15565312;mso-wrap-distance-left:0;mso-wrap-distance-right:0" type="#_x0000_t202" id="docshape453" filled="true" fillcolor="#bfbfbf" stroked="false">
                <v:textbox inset="0,0,0,0">
                  <w:txbxContent>
                    <w:p>
                      <w:pPr>
                        <w:spacing w:before="9"/>
                        <w:ind w:left="28" w:right="0" w:firstLine="0"/>
                        <w:jc w:val="left"/>
                        <w:rPr>
                          <w:b/>
                          <w:color w:val="000000"/>
                          <w:sz w:val="22"/>
                        </w:rPr>
                      </w:pPr>
                      <w:r>
                        <w:rPr>
                          <w:b/>
                          <w:color w:val="000000"/>
                          <w:sz w:val="22"/>
                        </w:rPr>
                        <w:t>Moral</w:t>
                      </w:r>
                      <w:r>
                        <w:rPr>
                          <w:b/>
                          <w:color w:val="000000"/>
                          <w:spacing w:val="-2"/>
                          <w:sz w:val="22"/>
                        </w:rPr>
                        <w:t> </w:t>
                      </w:r>
                      <w:r>
                        <w:rPr>
                          <w:b/>
                          <w:color w:val="000000"/>
                          <w:sz w:val="22"/>
                        </w:rPr>
                        <w:t>Right</w:t>
                      </w:r>
                      <w:r>
                        <w:rPr>
                          <w:b/>
                          <w:color w:val="000000"/>
                          <w:spacing w:val="-1"/>
                          <w:sz w:val="22"/>
                        </w:rPr>
                        <w:t> </w:t>
                      </w:r>
                      <w:r>
                        <w:rPr>
                          <w:b/>
                          <w:color w:val="000000"/>
                          <w:sz w:val="22"/>
                        </w:rPr>
                        <w:t>of</w:t>
                      </w:r>
                      <w:r>
                        <w:rPr>
                          <w:b/>
                          <w:color w:val="000000"/>
                          <w:spacing w:val="-1"/>
                          <w:sz w:val="22"/>
                        </w:rPr>
                        <w:t> </w:t>
                      </w:r>
                      <w:r>
                        <w:rPr>
                          <w:b/>
                          <w:color w:val="000000"/>
                          <w:spacing w:val="-2"/>
                          <w:sz w:val="22"/>
                        </w:rPr>
                        <w:t>Performer</w:t>
                      </w:r>
                    </w:p>
                  </w:txbxContent>
                </v:textbox>
                <v:fill type="solid"/>
                <w10:wrap type="topAndBottom"/>
              </v:shape>
            </w:pict>
          </mc:Fallback>
        </mc:AlternateContent>
      </w:r>
    </w:p>
    <w:p>
      <w:pPr>
        <w:pStyle w:val="BodyText"/>
        <w:spacing w:line="280" w:lineRule="auto" w:before="189"/>
        <w:ind w:right="273"/>
      </w:pPr>
      <w:r>
        <w:rPr/>
        <w:t>Section 38B of Act provides that the performer of a performance shall, independently of his right after assignment, either wholly or partially of his right, have the right to claim to be identified as the performer of</w:t>
      </w:r>
      <w:r>
        <w:rPr>
          <w:spacing w:val="40"/>
        </w:rPr>
        <w:t> </w:t>
      </w:r>
      <w:r>
        <w:rPr/>
        <w:t>his performance except where omission is dictated by the manner of the use of the performance; and to restrain</w:t>
      </w:r>
      <w:r>
        <w:rPr>
          <w:spacing w:val="-2"/>
        </w:rPr>
        <w:t> </w:t>
      </w:r>
      <w:r>
        <w:rPr/>
        <w:t>or</w:t>
      </w:r>
      <w:r>
        <w:rPr>
          <w:spacing w:val="-1"/>
        </w:rPr>
        <w:t> </w:t>
      </w:r>
      <w:r>
        <w:rPr/>
        <w:t>claim damages</w:t>
      </w:r>
      <w:r>
        <w:rPr>
          <w:spacing w:val="-1"/>
        </w:rPr>
        <w:t> </w:t>
      </w:r>
      <w:r>
        <w:rPr/>
        <w:t>in</w:t>
      </w:r>
      <w:r>
        <w:rPr>
          <w:spacing w:val="-2"/>
        </w:rPr>
        <w:t> </w:t>
      </w:r>
      <w:r>
        <w:rPr/>
        <w:t>respect</w:t>
      </w:r>
      <w:r>
        <w:rPr>
          <w:spacing w:val="-2"/>
        </w:rPr>
        <w:t> </w:t>
      </w:r>
      <w:r>
        <w:rPr/>
        <w:t>of any</w:t>
      </w:r>
      <w:r>
        <w:rPr>
          <w:spacing w:val="-5"/>
        </w:rPr>
        <w:t> </w:t>
      </w:r>
      <w:r>
        <w:rPr/>
        <w:t>distortion,</w:t>
      </w:r>
      <w:r>
        <w:rPr>
          <w:spacing w:val="-2"/>
        </w:rPr>
        <w:t> </w:t>
      </w:r>
      <w:r>
        <w:rPr/>
        <w:t>mutilation</w:t>
      </w:r>
      <w:r>
        <w:rPr>
          <w:spacing w:val="-2"/>
        </w:rPr>
        <w:t> </w:t>
      </w:r>
      <w:r>
        <w:rPr/>
        <w:t>or</w:t>
      </w:r>
      <w:r>
        <w:rPr>
          <w:spacing w:val="-1"/>
        </w:rPr>
        <w:t> </w:t>
      </w:r>
      <w:r>
        <w:rPr/>
        <w:t>other</w:t>
      </w:r>
      <w:r>
        <w:rPr>
          <w:spacing w:val="-1"/>
        </w:rPr>
        <w:t> </w:t>
      </w:r>
      <w:r>
        <w:rPr/>
        <w:t>modification</w:t>
      </w:r>
      <w:r>
        <w:rPr>
          <w:spacing w:val="-2"/>
        </w:rPr>
        <w:t> </w:t>
      </w:r>
      <w:r>
        <w:rPr/>
        <w:t>of his</w:t>
      </w:r>
      <w:r>
        <w:rPr>
          <w:spacing w:val="-1"/>
        </w:rPr>
        <w:t> </w:t>
      </w:r>
      <w:r>
        <w:rPr/>
        <w:t>performance</w:t>
      </w:r>
      <w:r>
        <w:rPr>
          <w:spacing w:val="-2"/>
        </w:rPr>
        <w:t> </w:t>
      </w:r>
      <w:r>
        <w:rPr/>
        <w:t>that would be prejudicial to his reputation.</w:t>
      </w:r>
    </w:p>
    <w:p>
      <w:pPr>
        <w:pStyle w:val="BodyText"/>
        <w:spacing w:line="280" w:lineRule="auto" w:before="164"/>
        <w:ind w:right="273"/>
      </w:pPr>
      <w:r>
        <w:rPr/>
        <w:t>It may be noted that mere removal of any portion of a performance for the purpose of editing, or to fit the recording within a limited duration, or any other modification required for purely technical reasons shall not</w:t>
      </w:r>
      <w:r>
        <w:rPr>
          <w:spacing w:val="80"/>
        </w:rPr>
        <w:t> </w:t>
      </w:r>
      <w:r>
        <w:rPr/>
        <w:t>be deemed to be prejudicial to the performer’s reputation.</w:t>
      </w:r>
    </w:p>
    <w:p>
      <w:pPr>
        <w:pStyle w:val="BodyText"/>
        <w:spacing w:before="6"/>
        <w:ind w:left="0"/>
        <w:jc w:val="left"/>
        <w:rPr>
          <w:sz w:val="9"/>
        </w:rPr>
      </w:pPr>
      <w:r>
        <w:rPr/>
        <mc:AlternateContent>
          <mc:Choice Requires="wps">
            <w:drawing>
              <wp:anchor distT="0" distB="0" distL="0" distR="0" allowOverlap="1" layoutInCell="1" locked="0" behindDoc="1" simplePos="0" relativeHeight="487751680">
                <wp:simplePos x="0" y="0"/>
                <wp:positionH relativeFrom="page">
                  <wp:posOffset>804659</wp:posOffset>
                </wp:positionH>
                <wp:positionV relativeFrom="paragraph">
                  <wp:posOffset>85344</wp:posOffset>
                </wp:positionV>
                <wp:extent cx="6163310" cy="170815"/>
                <wp:effectExtent l="0" t="0" r="0" b="0"/>
                <wp:wrapTopAndBottom/>
                <wp:docPr id="548" name="Textbox 548"/>
                <wp:cNvGraphicFramePr>
                  <a:graphicFrameLocks/>
                </wp:cNvGraphicFramePr>
                <a:graphic>
                  <a:graphicData uri="http://schemas.microsoft.com/office/word/2010/wordprocessingShape">
                    <wps:wsp>
                      <wps:cNvPr id="548" name="Textbox 548"/>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Acts</w:t>
                            </w:r>
                            <w:r>
                              <w:rPr>
                                <w:b/>
                                <w:color w:val="000000"/>
                                <w:spacing w:val="-7"/>
                                <w:sz w:val="22"/>
                              </w:rPr>
                              <w:t> </w:t>
                            </w:r>
                            <w:r>
                              <w:rPr>
                                <w:b/>
                                <w:color w:val="000000"/>
                                <w:sz w:val="22"/>
                              </w:rPr>
                              <w:t>not</w:t>
                            </w:r>
                            <w:r>
                              <w:rPr>
                                <w:b/>
                                <w:color w:val="000000"/>
                                <w:spacing w:val="-3"/>
                                <w:sz w:val="22"/>
                              </w:rPr>
                              <w:t> </w:t>
                            </w:r>
                            <w:r>
                              <w:rPr>
                                <w:b/>
                                <w:color w:val="000000"/>
                                <w:sz w:val="22"/>
                              </w:rPr>
                              <w:t>Constituting</w:t>
                            </w:r>
                            <w:r>
                              <w:rPr>
                                <w:b/>
                                <w:color w:val="000000"/>
                                <w:spacing w:val="-7"/>
                                <w:sz w:val="22"/>
                              </w:rPr>
                              <w:t> </w:t>
                            </w:r>
                            <w:r>
                              <w:rPr>
                                <w:b/>
                                <w:color w:val="000000"/>
                                <w:sz w:val="22"/>
                              </w:rPr>
                              <w:t>Infringement</w:t>
                            </w:r>
                            <w:r>
                              <w:rPr>
                                <w:b/>
                                <w:color w:val="000000"/>
                                <w:spacing w:val="-5"/>
                                <w:sz w:val="22"/>
                              </w:rPr>
                              <w:t> </w:t>
                            </w:r>
                            <w:r>
                              <w:rPr>
                                <w:b/>
                                <w:color w:val="000000"/>
                                <w:sz w:val="22"/>
                              </w:rPr>
                              <w:t>of</w:t>
                            </w:r>
                            <w:r>
                              <w:rPr>
                                <w:b/>
                                <w:color w:val="000000"/>
                                <w:spacing w:val="-6"/>
                                <w:sz w:val="22"/>
                              </w:rPr>
                              <w:t> </w:t>
                            </w:r>
                            <w:r>
                              <w:rPr>
                                <w:b/>
                                <w:color w:val="000000"/>
                                <w:sz w:val="22"/>
                              </w:rPr>
                              <w:t>Broadcast</w:t>
                            </w:r>
                            <w:r>
                              <w:rPr>
                                <w:b/>
                                <w:color w:val="000000"/>
                                <w:spacing w:val="-4"/>
                                <w:sz w:val="22"/>
                              </w:rPr>
                              <w:t> </w:t>
                            </w:r>
                            <w:r>
                              <w:rPr>
                                <w:b/>
                                <w:color w:val="000000"/>
                                <w:sz w:val="22"/>
                              </w:rPr>
                              <w:t>Reproduction</w:t>
                            </w:r>
                            <w:r>
                              <w:rPr>
                                <w:b/>
                                <w:color w:val="000000"/>
                                <w:spacing w:val="-6"/>
                                <w:sz w:val="22"/>
                              </w:rPr>
                              <w:t> </w:t>
                            </w:r>
                            <w:r>
                              <w:rPr>
                                <w:b/>
                                <w:color w:val="000000"/>
                                <w:sz w:val="22"/>
                              </w:rPr>
                              <w:t>Right</w:t>
                            </w:r>
                            <w:r>
                              <w:rPr>
                                <w:b/>
                                <w:color w:val="000000"/>
                                <w:spacing w:val="-6"/>
                                <w:sz w:val="22"/>
                              </w:rPr>
                              <w:t> </w:t>
                            </w:r>
                            <w:r>
                              <w:rPr>
                                <w:b/>
                                <w:color w:val="000000"/>
                                <w:sz w:val="22"/>
                              </w:rPr>
                              <w:t>and</w:t>
                            </w:r>
                            <w:r>
                              <w:rPr>
                                <w:b/>
                                <w:color w:val="000000"/>
                                <w:spacing w:val="-4"/>
                                <w:sz w:val="22"/>
                              </w:rPr>
                              <w:t> </w:t>
                            </w:r>
                            <w:r>
                              <w:rPr>
                                <w:b/>
                                <w:color w:val="000000"/>
                                <w:sz w:val="22"/>
                              </w:rPr>
                              <w:t>Performers</w:t>
                            </w:r>
                            <w:r>
                              <w:rPr>
                                <w:b/>
                                <w:color w:val="000000"/>
                                <w:spacing w:val="-4"/>
                                <w:sz w:val="22"/>
                              </w:rPr>
                              <w:t> </w:t>
                            </w:r>
                            <w:r>
                              <w:rPr>
                                <w:b/>
                                <w:color w:val="000000"/>
                                <w:spacing w:val="-2"/>
                                <w:sz w:val="22"/>
                              </w:rPr>
                              <w:t>Right</w:t>
                            </w:r>
                          </w:p>
                        </w:txbxContent>
                      </wps:txbx>
                      <wps:bodyPr wrap="square" lIns="0" tIns="0" rIns="0" bIns="0" rtlCol="0">
                        <a:noAutofit/>
                      </wps:bodyPr>
                    </wps:wsp>
                  </a:graphicData>
                </a:graphic>
              </wp:anchor>
            </w:drawing>
          </mc:Choice>
          <mc:Fallback>
            <w:pict>
              <v:shape style="position:absolute;margin-left:63.359039pt;margin-top:6.720074pt;width:485.3pt;height:13.45pt;mso-position-horizontal-relative:page;mso-position-vertical-relative:paragraph;z-index:-15564800;mso-wrap-distance-left:0;mso-wrap-distance-right:0" type="#_x0000_t202" id="docshape454" filled="true" fillcolor="#bfbfbf" stroked="false">
                <v:textbox inset="0,0,0,0">
                  <w:txbxContent>
                    <w:p>
                      <w:pPr>
                        <w:spacing w:before="9"/>
                        <w:ind w:left="28" w:right="0" w:firstLine="0"/>
                        <w:jc w:val="left"/>
                        <w:rPr>
                          <w:b/>
                          <w:color w:val="000000"/>
                          <w:sz w:val="22"/>
                        </w:rPr>
                      </w:pPr>
                      <w:r>
                        <w:rPr>
                          <w:b/>
                          <w:color w:val="000000"/>
                          <w:sz w:val="22"/>
                        </w:rPr>
                        <w:t>Acts</w:t>
                      </w:r>
                      <w:r>
                        <w:rPr>
                          <w:b/>
                          <w:color w:val="000000"/>
                          <w:spacing w:val="-7"/>
                          <w:sz w:val="22"/>
                        </w:rPr>
                        <w:t> </w:t>
                      </w:r>
                      <w:r>
                        <w:rPr>
                          <w:b/>
                          <w:color w:val="000000"/>
                          <w:sz w:val="22"/>
                        </w:rPr>
                        <w:t>not</w:t>
                      </w:r>
                      <w:r>
                        <w:rPr>
                          <w:b/>
                          <w:color w:val="000000"/>
                          <w:spacing w:val="-3"/>
                          <w:sz w:val="22"/>
                        </w:rPr>
                        <w:t> </w:t>
                      </w:r>
                      <w:r>
                        <w:rPr>
                          <w:b/>
                          <w:color w:val="000000"/>
                          <w:sz w:val="22"/>
                        </w:rPr>
                        <w:t>Constituting</w:t>
                      </w:r>
                      <w:r>
                        <w:rPr>
                          <w:b/>
                          <w:color w:val="000000"/>
                          <w:spacing w:val="-7"/>
                          <w:sz w:val="22"/>
                        </w:rPr>
                        <w:t> </w:t>
                      </w:r>
                      <w:r>
                        <w:rPr>
                          <w:b/>
                          <w:color w:val="000000"/>
                          <w:sz w:val="22"/>
                        </w:rPr>
                        <w:t>Infringement</w:t>
                      </w:r>
                      <w:r>
                        <w:rPr>
                          <w:b/>
                          <w:color w:val="000000"/>
                          <w:spacing w:val="-5"/>
                          <w:sz w:val="22"/>
                        </w:rPr>
                        <w:t> </w:t>
                      </w:r>
                      <w:r>
                        <w:rPr>
                          <w:b/>
                          <w:color w:val="000000"/>
                          <w:sz w:val="22"/>
                        </w:rPr>
                        <w:t>of</w:t>
                      </w:r>
                      <w:r>
                        <w:rPr>
                          <w:b/>
                          <w:color w:val="000000"/>
                          <w:spacing w:val="-6"/>
                          <w:sz w:val="22"/>
                        </w:rPr>
                        <w:t> </w:t>
                      </w:r>
                      <w:r>
                        <w:rPr>
                          <w:b/>
                          <w:color w:val="000000"/>
                          <w:sz w:val="22"/>
                        </w:rPr>
                        <w:t>Broadcast</w:t>
                      </w:r>
                      <w:r>
                        <w:rPr>
                          <w:b/>
                          <w:color w:val="000000"/>
                          <w:spacing w:val="-4"/>
                          <w:sz w:val="22"/>
                        </w:rPr>
                        <w:t> </w:t>
                      </w:r>
                      <w:r>
                        <w:rPr>
                          <w:b/>
                          <w:color w:val="000000"/>
                          <w:sz w:val="22"/>
                        </w:rPr>
                        <w:t>Reproduction</w:t>
                      </w:r>
                      <w:r>
                        <w:rPr>
                          <w:b/>
                          <w:color w:val="000000"/>
                          <w:spacing w:val="-6"/>
                          <w:sz w:val="22"/>
                        </w:rPr>
                        <w:t> </w:t>
                      </w:r>
                      <w:r>
                        <w:rPr>
                          <w:b/>
                          <w:color w:val="000000"/>
                          <w:sz w:val="22"/>
                        </w:rPr>
                        <w:t>Right</w:t>
                      </w:r>
                      <w:r>
                        <w:rPr>
                          <w:b/>
                          <w:color w:val="000000"/>
                          <w:spacing w:val="-6"/>
                          <w:sz w:val="22"/>
                        </w:rPr>
                        <w:t> </w:t>
                      </w:r>
                      <w:r>
                        <w:rPr>
                          <w:b/>
                          <w:color w:val="000000"/>
                          <w:sz w:val="22"/>
                        </w:rPr>
                        <w:t>and</w:t>
                      </w:r>
                      <w:r>
                        <w:rPr>
                          <w:b/>
                          <w:color w:val="000000"/>
                          <w:spacing w:val="-4"/>
                          <w:sz w:val="22"/>
                        </w:rPr>
                        <w:t> </w:t>
                      </w:r>
                      <w:r>
                        <w:rPr>
                          <w:b/>
                          <w:color w:val="000000"/>
                          <w:sz w:val="22"/>
                        </w:rPr>
                        <w:t>Performers</w:t>
                      </w:r>
                      <w:r>
                        <w:rPr>
                          <w:b/>
                          <w:color w:val="000000"/>
                          <w:spacing w:val="-4"/>
                          <w:sz w:val="22"/>
                        </w:rPr>
                        <w:t> </w:t>
                      </w:r>
                      <w:r>
                        <w:rPr>
                          <w:b/>
                          <w:color w:val="000000"/>
                          <w:spacing w:val="-2"/>
                          <w:sz w:val="22"/>
                        </w:rPr>
                        <w:t>Right</w:t>
                      </w:r>
                    </w:p>
                  </w:txbxContent>
                </v:textbox>
                <v:fill type="solid"/>
                <w10:wrap type="topAndBottom"/>
              </v:shape>
            </w:pict>
          </mc:Fallback>
        </mc:AlternateContent>
      </w:r>
    </w:p>
    <w:p>
      <w:pPr>
        <w:pStyle w:val="BodyText"/>
        <w:spacing w:line="283" w:lineRule="auto" w:before="189"/>
        <w:ind w:right="284"/>
        <w:jc w:val="left"/>
      </w:pPr>
      <w:r>
        <w:rPr/>
        <w:t>Section</w:t>
      </w:r>
      <w:r>
        <w:rPr>
          <w:spacing w:val="-2"/>
        </w:rPr>
        <w:t> </w:t>
      </w:r>
      <w:r>
        <w:rPr/>
        <w:t>39</w:t>
      </w:r>
      <w:r>
        <w:rPr>
          <w:spacing w:val="-2"/>
        </w:rPr>
        <w:t> </w:t>
      </w:r>
      <w:r>
        <w:rPr/>
        <w:t>stipulates situations in which no</w:t>
      </w:r>
      <w:r>
        <w:rPr>
          <w:spacing w:val="-2"/>
        </w:rPr>
        <w:t> </w:t>
      </w:r>
      <w:r>
        <w:rPr/>
        <w:t>broadcast</w:t>
      </w:r>
      <w:r>
        <w:rPr>
          <w:spacing w:val="-2"/>
        </w:rPr>
        <w:t> </w:t>
      </w:r>
      <w:r>
        <w:rPr/>
        <w:t>reproduction</w:t>
      </w:r>
      <w:r>
        <w:rPr>
          <w:spacing w:val="-2"/>
        </w:rPr>
        <w:t> </w:t>
      </w:r>
      <w:r>
        <w:rPr/>
        <w:t>right</w:t>
      </w:r>
      <w:r>
        <w:rPr>
          <w:spacing w:val="-2"/>
        </w:rPr>
        <w:t> </w:t>
      </w:r>
      <w:r>
        <w:rPr/>
        <w:t>or performer’s</w:t>
      </w:r>
      <w:r>
        <w:rPr>
          <w:spacing w:val="-2"/>
        </w:rPr>
        <w:t> </w:t>
      </w:r>
      <w:r>
        <w:rPr/>
        <w:t>right</w:t>
      </w:r>
      <w:r>
        <w:rPr>
          <w:spacing w:val="-2"/>
        </w:rPr>
        <w:t> </w:t>
      </w:r>
      <w:r>
        <w:rPr/>
        <w:t>shall be</w:t>
      </w:r>
      <w:r>
        <w:rPr>
          <w:spacing w:val="-2"/>
        </w:rPr>
        <w:t> </w:t>
      </w:r>
      <w:r>
        <w:rPr/>
        <w:t>deemed to be infringed. These include:</w:t>
      </w:r>
    </w:p>
    <w:p>
      <w:pPr>
        <w:pStyle w:val="ListParagraph"/>
        <w:numPr>
          <w:ilvl w:val="0"/>
          <w:numId w:val="135"/>
        </w:numPr>
        <w:tabs>
          <w:tab w:pos="2085" w:val="left" w:leader="none"/>
          <w:tab w:pos="2087" w:val="left" w:leader="none"/>
        </w:tabs>
        <w:spacing w:line="283" w:lineRule="auto" w:before="76" w:after="0"/>
        <w:ind w:left="2087" w:right="276" w:hanging="389"/>
        <w:jc w:val="left"/>
        <w:rPr>
          <w:sz w:val="20"/>
        </w:rPr>
      </w:pPr>
      <w:r>
        <w:rPr>
          <w:sz w:val="20"/>
        </w:rPr>
        <w:t>the</w:t>
      </w:r>
      <w:r>
        <w:rPr>
          <w:spacing w:val="-1"/>
          <w:sz w:val="20"/>
        </w:rPr>
        <w:t> </w:t>
      </w:r>
      <w:r>
        <w:rPr>
          <w:sz w:val="20"/>
        </w:rPr>
        <w:t>making</w:t>
      </w:r>
      <w:r>
        <w:rPr>
          <w:spacing w:val="-1"/>
          <w:sz w:val="20"/>
        </w:rPr>
        <w:t> </w:t>
      </w:r>
      <w:r>
        <w:rPr>
          <w:sz w:val="20"/>
        </w:rPr>
        <w:t>of any</w:t>
      </w:r>
      <w:r>
        <w:rPr>
          <w:spacing w:val="-4"/>
          <w:sz w:val="20"/>
        </w:rPr>
        <w:t> </w:t>
      </w:r>
      <w:r>
        <w:rPr>
          <w:sz w:val="20"/>
        </w:rPr>
        <w:t>sound</w:t>
      </w:r>
      <w:r>
        <w:rPr>
          <w:spacing w:val="-1"/>
          <w:sz w:val="20"/>
        </w:rPr>
        <w:t> </w:t>
      </w:r>
      <w:r>
        <w:rPr>
          <w:sz w:val="20"/>
        </w:rPr>
        <w:t>recording or visual</w:t>
      </w:r>
      <w:r>
        <w:rPr>
          <w:spacing w:val="-1"/>
          <w:sz w:val="20"/>
        </w:rPr>
        <w:t> </w:t>
      </w:r>
      <w:r>
        <w:rPr>
          <w:sz w:val="20"/>
        </w:rPr>
        <w:t>recording for the</w:t>
      </w:r>
      <w:r>
        <w:rPr>
          <w:spacing w:val="-1"/>
          <w:sz w:val="20"/>
        </w:rPr>
        <w:t> </w:t>
      </w:r>
      <w:r>
        <w:rPr>
          <w:sz w:val="20"/>
        </w:rPr>
        <w:t>private</w:t>
      </w:r>
      <w:r>
        <w:rPr>
          <w:spacing w:val="-1"/>
          <w:sz w:val="20"/>
        </w:rPr>
        <w:t> </w:t>
      </w:r>
      <w:r>
        <w:rPr>
          <w:sz w:val="20"/>
        </w:rPr>
        <w:t>use of the</w:t>
      </w:r>
      <w:r>
        <w:rPr>
          <w:spacing w:val="-1"/>
          <w:sz w:val="20"/>
        </w:rPr>
        <w:t> </w:t>
      </w:r>
      <w:r>
        <w:rPr>
          <w:sz w:val="20"/>
        </w:rPr>
        <w:t>person</w:t>
      </w:r>
      <w:r>
        <w:rPr>
          <w:spacing w:val="-1"/>
          <w:sz w:val="20"/>
        </w:rPr>
        <w:t> </w:t>
      </w:r>
      <w:r>
        <w:rPr>
          <w:sz w:val="20"/>
        </w:rPr>
        <w:t>making</w:t>
      </w:r>
      <w:r>
        <w:rPr>
          <w:spacing w:val="-1"/>
          <w:sz w:val="20"/>
        </w:rPr>
        <w:t> </w:t>
      </w:r>
      <w:r>
        <w:rPr>
          <w:sz w:val="20"/>
        </w:rPr>
        <w:t>such recording, or solely for purposes of bona fide teaching or research; or</w:t>
      </w:r>
    </w:p>
    <w:p>
      <w:pPr>
        <w:pStyle w:val="ListParagraph"/>
        <w:numPr>
          <w:ilvl w:val="0"/>
          <w:numId w:val="135"/>
        </w:numPr>
        <w:tabs>
          <w:tab w:pos="2085" w:val="left" w:leader="none"/>
          <w:tab w:pos="2087" w:val="left" w:leader="none"/>
        </w:tabs>
        <w:spacing w:line="283" w:lineRule="auto" w:before="77" w:after="0"/>
        <w:ind w:left="2087" w:right="273" w:hanging="389"/>
        <w:jc w:val="left"/>
        <w:rPr>
          <w:sz w:val="20"/>
        </w:rPr>
      </w:pPr>
      <w:r>
        <w:rPr>
          <w:sz w:val="20"/>
        </w:rPr>
        <w:t>the use, consistent with fair dealing of excerpts of a performance or of a broadcast in the reporting</w:t>
      </w:r>
      <w:r>
        <w:rPr>
          <w:spacing w:val="40"/>
          <w:sz w:val="20"/>
        </w:rPr>
        <w:t> </w:t>
      </w:r>
      <w:r>
        <w:rPr>
          <w:sz w:val="20"/>
        </w:rPr>
        <w:t>of current events or for bona fide review, teaching or research; or</w:t>
      </w:r>
    </w:p>
    <w:p>
      <w:pPr>
        <w:pStyle w:val="ListParagraph"/>
        <w:numPr>
          <w:ilvl w:val="0"/>
          <w:numId w:val="135"/>
        </w:numPr>
        <w:tabs>
          <w:tab w:pos="2085" w:val="left" w:leader="none"/>
          <w:tab w:pos="2087" w:val="left" w:leader="none"/>
        </w:tabs>
        <w:spacing w:line="283" w:lineRule="auto" w:before="79" w:after="0"/>
        <w:ind w:left="2087" w:right="276" w:hanging="377"/>
        <w:jc w:val="left"/>
        <w:rPr>
          <w:sz w:val="20"/>
        </w:rPr>
      </w:pPr>
      <w:r>
        <w:rPr>
          <w:sz w:val="20"/>
        </w:rPr>
        <w:t>such</w:t>
      </w:r>
      <w:r>
        <w:rPr>
          <w:spacing w:val="65"/>
          <w:sz w:val="20"/>
        </w:rPr>
        <w:t> </w:t>
      </w:r>
      <w:r>
        <w:rPr>
          <w:sz w:val="20"/>
        </w:rPr>
        <w:t>other</w:t>
      </w:r>
      <w:r>
        <w:rPr>
          <w:spacing w:val="66"/>
          <w:sz w:val="20"/>
        </w:rPr>
        <w:t> </w:t>
      </w:r>
      <w:r>
        <w:rPr>
          <w:sz w:val="20"/>
        </w:rPr>
        <w:t>acts,</w:t>
      </w:r>
      <w:r>
        <w:rPr>
          <w:spacing w:val="68"/>
          <w:sz w:val="20"/>
        </w:rPr>
        <w:t> </w:t>
      </w:r>
      <w:r>
        <w:rPr>
          <w:sz w:val="20"/>
        </w:rPr>
        <w:t>with</w:t>
      </w:r>
      <w:r>
        <w:rPr>
          <w:spacing w:val="67"/>
          <w:sz w:val="20"/>
        </w:rPr>
        <w:t> </w:t>
      </w:r>
      <w:r>
        <w:rPr>
          <w:sz w:val="20"/>
        </w:rPr>
        <w:t>any</w:t>
      </w:r>
      <w:r>
        <w:rPr>
          <w:spacing w:val="40"/>
          <w:sz w:val="20"/>
        </w:rPr>
        <w:t> </w:t>
      </w:r>
      <w:r>
        <w:rPr>
          <w:sz w:val="20"/>
        </w:rPr>
        <w:t>necessary</w:t>
      </w:r>
      <w:r>
        <w:rPr>
          <w:spacing w:val="40"/>
          <w:sz w:val="20"/>
        </w:rPr>
        <w:t> </w:t>
      </w:r>
      <w:r>
        <w:rPr>
          <w:sz w:val="20"/>
        </w:rPr>
        <w:t>adaptations</w:t>
      </w:r>
      <w:r>
        <w:rPr>
          <w:spacing w:val="69"/>
          <w:sz w:val="20"/>
        </w:rPr>
        <w:t> </w:t>
      </w:r>
      <w:r>
        <w:rPr>
          <w:sz w:val="20"/>
        </w:rPr>
        <w:t>and</w:t>
      </w:r>
      <w:r>
        <w:rPr>
          <w:spacing w:val="65"/>
          <w:sz w:val="20"/>
        </w:rPr>
        <w:t> </w:t>
      </w:r>
      <w:r>
        <w:rPr>
          <w:sz w:val="20"/>
        </w:rPr>
        <w:t>modifications,</w:t>
      </w:r>
      <w:r>
        <w:rPr>
          <w:spacing w:val="68"/>
          <w:sz w:val="20"/>
        </w:rPr>
        <w:t> </w:t>
      </w:r>
      <w:r>
        <w:rPr>
          <w:sz w:val="20"/>
        </w:rPr>
        <w:t>which</w:t>
      </w:r>
      <w:r>
        <w:rPr>
          <w:spacing w:val="70"/>
          <w:sz w:val="20"/>
        </w:rPr>
        <w:t> </w:t>
      </w:r>
      <w:r>
        <w:rPr>
          <w:sz w:val="20"/>
        </w:rPr>
        <w:t>do</w:t>
      </w:r>
      <w:r>
        <w:rPr>
          <w:spacing w:val="65"/>
          <w:sz w:val="20"/>
        </w:rPr>
        <w:t> </w:t>
      </w:r>
      <w:r>
        <w:rPr>
          <w:sz w:val="20"/>
        </w:rPr>
        <w:t>not</w:t>
      </w:r>
      <w:r>
        <w:rPr>
          <w:spacing w:val="65"/>
          <w:sz w:val="20"/>
        </w:rPr>
        <w:t> </w:t>
      </w:r>
      <w:r>
        <w:rPr>
          <w:sz w:val="20"/>
        </w:rPr>
        <w:t>constitute infringement of copyright under Section 52.</w:t>
      </w:r>
    </w:p>
    <w:p>
      <w:pPr>
        <w:pStyle w:val="BodyText"/>
        <w:spacing w:before="2"/>
        <w:ind w:left="0"/>
        <w:jc w:val="left"/>
        <w:rPr>
          <w:sz w:val="9"/>
        </w:rPr>
      </w:pPr>
      <w:r>
        <w:rPr/>
        <mc:AlternateContent>
          <mc:Choice Requires="wps">
            <w:drawing>
              <wp:anchor distT="0" distB="0" distL="0" distR="0" allowOverlap="1" layoutInCell="1" locked="0" behindDoc="1" simplePos="0" relativeHeight="487752192">
                <wp:simplePos x="0" y="0"/>
                <wp:positionH relativeFrom="page">
                  <wp:posOffset>804659</wp:posOffset>
                </wp:positionH>
                <wp:positionV relativeFrom="paragraph">
                  <wp:posOffset>82297</wp:posOffset>
                </wp:positionV>
                <wp:extent cx="6163310" cy="170815"/>
                <wp:effectExtent l="0" t="0" r="0" b="0"/>
                <wp:wrapTopAndBottom/>
                <wp:docPr id="549" name="Textbox 549"/>
                <wp:cNvGraphicFramePr>
                  <a:graphicFrameLocks/>
                </wp:cNvGraphicFramePr>
                <a:graphic>
                  <a:graphicData uri="http://schemas.microsoft.com/office/word/2010/wordprocessingShape">
                    <wps:wsp>
                      <wps:cNvPr id="549" name="Textbox 549"/>
                      <wps:cNvSpPr txBox="1"/>
                      <wps:spPr>
                        <a:xfrm>
                          <a:off x="0" y="0"/>
                          <a:ext cx="6163310" cy="170815"/>
                        </a:xfrm>
                        <a:prstGeom prst="rect">
                          <a:avLst/>
                        </a:prstGeom>
                        <a:solidFill>
                          <a:srgbClr val="BFBFBF"/>
                        </a:solidFill>
                      </wps:spPr>
                      <wps:txbx>
                        <w:txbxContent>
                          <w:p>
                            <w:pPr>
                              <w:spacing w:before="9"/>
                              <w:ind w:left="28" w:right="0" w:firstLine="0"/>
                              <w:jc w:val="left"/>
                              <w:rPr>
                                <w:b/>
                                <w:color w:val="000000"/>
                                <w:sz w:val="22"/>
                              </w:rPr>
                            </w:pPr>
                            <w:r>
                              <w:rPr>
                                <w:b/>
                                <w:color w:val="000000"/>
                                <w:sz w:val="22"/>
                              </w:rPr>
                              <w:t>International</w:t>
                            </w:r>
                            <w:r>
                              <w:rPr>
                                <w:b/>
                                <w:color w:val="000000"/>
                                <w:spacing w:val="-5"/>
                                <w:sz w:val="22"/>
                              </w:rPr>
                              <w:t> </w:t>
                            </w:r>
                            <w:r>
                              <w:rPr>
                                <w:b/>
                                <w:color w:val="000000"/>
                                <w:spacing w:val="-2"/>
                                <w:sz w:val="22"/>
                              </w:rPr>
                              <w:t>Copyright</w:t>
                            </w:r>
                          </w:p>
                        </w:txbxContent>
                      </wps:txbx>
                      <wps:bodyPr wrap="square" lIns="0" tIns="0" rIns="0" bIns="0" rtlCol="0">
                        <a:noAutofit/>
                      </wps:bodyPr>
                    </wps:wsp>
                  </a:graphicData>
                </a:graphic>
              </wp:anchor>
            </w:drawing>
          </mc:Choice>
          <mc:Fallback>
            <w:pict>
              <v:shape style="position:absolute;margin-left:63.359039pt;margin-top:6.480152pt;width:485.3pt;height:13.45pt;mso-position-horizontal-relative:page;mso-position-vertical-relative:paragraph;z-index:-15564288;mso-wrap-distance-left:0;mso-wrap-distance-right:0" type="#_x0000_t202" id="docshape455" filled="true" fillcolor="#bfbfbf" stroked="false">
                <v:textbox inset="0,0,0,0">
                  <w:txbxContent>
                    <w:p>
                      <w:pPr>
                        <w:spacing w:before="9"/>
                        <w:ind w:left="28" w:right="0" w:firstLine="0"/>
                        <w:jc w:val="left"/>
                        <w:rPr>
                          <w:b/>
                          <w:color w:val="000000"/>
                          <w:sz w:val="22"/>
                        </w:rPr>
                      </w:pPr>
                      <w:r>
                        <w:rPr>
                          <w:b/>
                          <w:color w:val="000000"/>
                          <w:sz w:val="22"/>
                        </w:rPr>
                        <w:t>International</w:t>
                      </w:r>
                      <w:r>
                        <w:rPr>
                          <w:b/>
                          <w:color w:val="000000"/>
                          <w:spacing w:val="-5"/>
                          <w:sz w:val="22"/>
                        </w:rPr>
                        <w:t> </w:t>
                      </w:r>
                      <w:r>
                        <w:rPr>
                          <w:b/>
                          <w:color w:val="000000"/>
                          <w:spacing w:val="-2"/>
                          <w:sz w:val="22"/>
                        </w:rPr>
                        <w:t>Copyright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52704">
                <wp:simplePos x="0" y="0"/>
                <wp:positionH relativeFrom="page">
                  <wp:posOffset>804659</wp:posOffset>
                </wp:positionH>
                <wp:positionV relativeFrom="paragraph">
                  <wp:posOffset>419101</wp:posOffset>
                </wp:positionV>
                <wp:extent cx="6163310" cy="170815"/>
                <wp:effectExtent l="0" t="0" r="0" b="0"/>
                <wp:wrapTopAndBottom/>
                <wp:docPr id="550" name="Textbox 550"/>
                <wp:cNvGraphicFramePr>
                  <a:graphicFrameLocks/>
                </wp:cNvGraphicFramePr>
                <a:graphic>
                  <a:graphicData uri="http://schemas.microsoft.com/office/word/2010/wordprocessingShape">
                    <wps:wsp>
                      <wps:cNvPr id="550" name="Textbox 550"/>
                      <wps:cNvSpPr txBox="1"/>
                      <wps:spPr>
                        <a:xfrm>
                          <a:off x="0" y="0"/>
                          <a:ext cx="6163310" cy="170815"/>
                        </a:xfrm>
                        <a:prstGeom prst="rect">
                          <a:avLst/>
                        </a:prstGeom>
                        <a:solidFill>
                          <a:srgbClr val="D9D9D9"/>
                        </a:solidFill>
                      </wps:spPr>
                      <wps:txbx>
                        <w:txbxContent>
                          <w:p>
                            <w:pPr>
                              <w:spacing w:before="28"/>
                              <w:ind w:left="28" w:right="0" w:firstLine="0"/>
                              <w:jc w:val="left"/>
                              <w:rPr>
                                <w:b/>
                                <w:color w:val="000000"/>
                                <w:sz w:val="20"/>
                              </w:rPr>
                            </w:pPr>
                            <w:r>
                              <w:rPr>
                                <w:b/>
                                <w:color w:val="000000"/>
                                <w:sz w:val="20"/>
                              </w:rPr>
                              <w:t>Copyright</w:t>
                            </w:r>
                            <w:r>
                              <w:rPr>
                                <w:b/>
                                <w:color w:val="000000"/>
                                <w:spacing w:val="-8"/>
                                <w:sz w:val="20"/>
                              </w:rPr>
                              <w:t> </w:t>
                            </w:r>
                            <w:r>
                              <w:rPr>
                                <w:b/>
                                <w:color w:val="000000"/>
                                <w:sz w:val="20"/>
                              </w:rPr>
                              <w:t>Protection</w:t>
                            </w:r>
                            <w:r>
                              <w:rPr>
                                <w:b/>
                                <w:color w:val="000000"/>
                                <w:spacing w:val="-8"/>
                                <w:sz w:val="20"/>
                              </w:rPr>
                              <w:t> </w:t>
                            </w:r>
                            <w:r>
                              <w:rPr>
                                <w:b/>
                                <w:color w:val="000000"/>
                                <w:sz w:val="20"/>
                              </w:rPr>
                              <w:t>to</w:t>
                            </w:r>
                            <w:r>
                              <w:rPr>
                                <w:b/>
                                <w:color w:val="000000"/>
                                <w:spacing w:val="-8"/>
                                <w:sz w:val="20"/>
                              </w:rPr>
                              <w:t> </w:t>
                            </w:r>
                            <w:r>
                              <w:rPr>
                                <w:b/>
                                <w:color w:val="000000"/>
                                <w:sz w:val="20"/>
                              </w:rPr>
                              <w:t>Foreign</w:t>
                            </w:r>
                            <w:r>
                              <w:rPr>
                                <w:b/>
                                <w:color w:val="000000"/>
                                <w:spacing w:val="-8"/>
                                <w:sz w:val="20"/>
                              </w:rPr>
                              <w:t> </w:t>
                            </w:r>
                            <w:r>
                              <w:rPr>
                                <w:b/>
                                <w:color w:val="000000"/>
                                <w:spacing w:val="-4"/>
                                <w:sz w:val="20"/>
                              </w:rPr>
                              <w:t>Works</w:t>
                            </w:r>
                          </w:p>
                        </w:txbxContent>
                      </wps:txbx>
                      <wps:bodyPr wrap="square" lIns="0" tIns="0" rIns="0" bIns="0" rtlCol="0">
                        <a:noAutofit/>
                      </wps:bodyPr>
                    </wps:wsp>
                  </a:graphicData>
                </a:graphic>
              </wp:anchor>
            </w:drawing>
          </mc:Choice>
          <mc:Fallback>
            <w:pict>
              <v:shape style="position:absolute;margin-left:63.359039pt;margin-top:33.000153pt;width:485.3pt;height:13.45pt;mso-position-horizontal-relative:page;mso-position-vertical-relative:paragraph;z-index:-15563776;mso-wrap-distance-left:0;mso-wrap-distance-right:0" type="#_x0000_t202" id="docshape456" filled="true" fillcolor="#d9d9d9" stroked="false">
                <v:textbox inset="0,0,0,0">
                  <w:txbxContent>
                    <w:p>
                      <w:pPr>
                        <w:spacing w:before="28"/>
                        <w:ind w:left="28" w:right="0" w:firstLine="0"/>
                        <w:jc w:val="left"/>
                        <w:rPr>
                          <w:b/>
                          <w:color w:val="000000"/>
                          <w:sz w:val="20"/>
                        </w:rPr>
                      </w:pPr>
                      <w:r>
                        <w:rPr>
                          <w:b/>
                          <w:color w:val="000000"/>
                          <w:sz w:val="20"/>
                        </w:rPr>
                        <w:t>Copyright</w:t>
                      </w:r>
                      <w:r>
                        <w:rPr>
                          <w:b/>
                          <w:color w:val="000000"/>
                          <w:spacing w:val="-8"/>
                          <w:sz w:val="20"/>
                        </w:rPr>
                        <w:t> </w:t>
                      </w:r>
                      <w:r>
                        <w:rPr>
                          <w:b/>
                          <w:color w:val="000000"/>
                          <w:sz w:val="20"/>
                        </w:rPr>
                        <w:t>Protection</w:t>
                      </w:r>
                      <w:r>
                        <w:rPr>
                          <w:b/>
                          <w:color w:val="000000"/>
                          <w:spacing w:val="-8"/>
                          <w:sz w:val="20"/>
                        </w:rPr>
                        <w:t> </w:t>
                      </w:r>
                      <w:r>
                        <w:rPr>
                          <w:b/>
                          <w:color w:val="000000"/>
                          <w:sz w:val="20"/>
                        </w:rPr>
                        <w:t>to</w:t>
                      </w:r>
                      <w:r>
                        <w:rPr>
                          <w:b/>
                          <w:color w:val="000000"/>
                          <w:spacing w:val="-8"/>
                          <w:sz w:val="20"/>
                        </w:rPr>
                        <w:t> </w:t>
                      </w:r>
                      <w:r>
                        <w:rPr>
                          <w:b/>
                          <w:color w:val="000000"/>
                          <w:sz w:val="20"/>
                        </w:rPr>
                        <w:t>Foreign</w:t>
                      </w:r>
                      <w:r>
                        <w:rPr>
                          <w:b/>
                          <w:color w:val="000000"/>
                          <w:spacing w:val="-8"/>
                          <w:sz w:val="20"/>
                        </w:rPr>
                        <w:t> </w:t>
                      </w:r>
                      <w:r>
                        <w:rPr>
                          <w:b/>
                          <w:color w:val="000000"/>
                          <w:spacing w:val="-4"/>
                          <w:sz w:val="20"/>
                        </w:rPr>
                        <w:t>Works</w:t>
                      </w:r>
                    </w:p>
                  </w:txbxContent>
                </v:textbox>
                <v:fill type="solid"/>
                <w10:wrap type="topAndBottom"/>
              </v:shape>
            </w:pict>
          </mc:Fallback>
        </mc:AlternateContent>
      </w:r>
    </w:p>
    <w:p>
      <w:pPr>
        <w:pStyle w:val="BodyText"/>
        <w:spacing w:before="7"/>
        <w:ind w:left="0"/>
        <w:jc w:val="left"/>
      </w:pPr>
    </w:p>
    <w:p>
      <w:pPr>
        <w:pStyle w:val="BodyText"/>
        <w:spacing w:line="280" w:lineRule="auto" w:before="189"/>
        <w:ind w:left="1296" w:right="273" w:hanging="1"/>
      </w:pPr>
      <w:r>
        <w:rPr/>
        <w:t>The Copyright Act applies only to works first published in India, irrespective of the nationality of the author. However Section 40 of the Act empowers the Government of India to extend the benefits of all or any of the provisions of the Act</w:t>
      </w:r>
      <w:r>
        <w:rPr>
          <w:spacing w:val="-1"/>
        </w:rPr>
        <w:t> </w:t>
      </w:r>
      <w:r>
        <w:rPr/>
        <w:t>to works first</w:t>
      </w:r>
      <w:r>
        <w:rPr>
          <w:spacing w:val="-1"/>
        </w:rPr>
        <w:t> </w:t>
      </w:r>
      <w:r>
        <w:rPr/>
        <w:t>published</w:t>
      </w:r>
      <w:r>
        <w:rPr>
          <w:spacing w:val="-1"/>
        </w:rPr>
        <w:t> </w:t>
      </w:r>
      <w:r>
        <w:rPr/>
        <w:t>in</w:t>
      </w:r>
      <w:r>
        <w:rPr>
          <w:spacing w:val="-1"/>
        </w:rPr>
        <w:t> </w:t>
      </w:r>
      <w:r>
        <w:rPr/>
        <w:t>any</w:t>
      </w:r>
      <w:r>
        <w:rPr>
          <w:spacing w:val="-4"/>
        </w:rPr>
        <w:t> </w:t>
      </w:r>
      <w:r>
        <w:rPr/>
        <w:t>foreign</w:t>
      </w:r>
      <w:r>
        <w:rPr>
          <w:spacing w:val="-1"/>
        </w:rPr>
        <w:t> </w:t>
      </w:r>
      <w:r>
        <w:rPr/>
        <w:t>country.</w:t>
      </w:r>
      <w:r>
        <w:rPr>
          <w:spacing w:val="-1"/>
        </w:rPr>
        <w:t> </w:t>
      </w:r>
      <w:r>
        <w:rPr/>
        <w:t>The</w:t>
      </w:r>
      <w:r>
        <w:rPr>
          <w:spacing w:val="-1"/>
        </w:rPr>
        <w:t> </w:t>
      </w:r>
      <w:r>
        <w:rPr/>
        <w:t>benefits granted</w:t>
      </w:r>
      <w:r>
        <w:rPr>
          <w:spacing w:val="-1"/>
        </w:rPr>
        <w:t> </w:t>
      </w:r>
      <w:r>
        <w:rPr/>
        <w:t>to</w:t>
      </w:r>
      <w:r>
        <w:rPr>
          <w:spacing w:val="-1"/>
        </w:rPr>
        <w:t> </w:t>
      </w:r>
      <w:r>
        <w:rPr/>
        <w:t>foreign works will not extend beyond what is available to the works in the home country and that too on a reciprocal basis i.e. the foreign country must grant similar protection to works entitled to copyright under the Act. The term of Copyright in India to the foreign work, will not exceed that conferred by the foreign country.</w:t>
      </w:r>
    </w:p>
    <w:p>
      <w:pPr>
        <w:pStyle w:val="BodyText"/>
        <w:spacing w:line="280" w:lineRule="auto" w:before="166"/>
        <w:ind w:right="273"/>
      </w:pPr>
      <w:r>
        <w:rPr/>
        <w:t>Government of India has passed the International Copyright Order, 1958. According to this order any work first published in any country which is a member of the Berne Convention or the Universal Copyright Convention will be accorded the same treatment as if it was first published in India.</w:t>
      </w:r>
    </w:p>
    <w:p>
      <w:pPr>
        <w:pStyle w:val="BodyText"/>
        <w:spacing w:before="7"/>
        <w:ind w:left="0"/>
        <w:jc w:val="left"/>
        <w:rPr>
          <w:sz w:val="9"/>
        </w:rPr>
      </w:pPr>
      <w:r>
        <w:rPr/>
        <mc:AlternateContent>
          <mc:Choice Requires="wps">
            <w:drawing>
              <wp:anchor distT="0" distB="0" distL="0" distR="0" allowOverlap="1" layoutInCell="1" locked="0" behindDoc="1" simplePos="0" relativeHeight="487753216">
                <wp:simplePos x="0" y="0"/>
                <wp:positionH relativeFrom="page">
                  <wp:posOffset>804659</wp:posOffset>
                </wp:positionH>
                <wp:positionV relativeFrom="paragraph">
                  <wp:posOffset>85410</wp:posOffset>
                </wp:positionV>
                <wp:extent cx="6163310" cy="170815"/>
                <wp:effectExtent l="0" t="0" r="0" b="0"/>
                <wp:wrapTopAndBottom/>
                <wp:docPr id="551" name="Textbox 551"/>
                <wp:cNvGraphicFramePr>
                  <a:graphicFrameLocks/>
                </wp:cNvGraphicFramePr>
                <a:graphic>
                  <a:graphicData uri="http://schemas.microsoft.com/office/word/2010/wordprocessingShape">
                    <wps:wsp>
                      <wps:cNvPr id="551" name="Textbox 551"/>
                      <wps:cNvSpPr txBox="1"/>
                      <wps:spPr>
                        <a:xfrm>
                          <a:off x="0" y="0"/>
                          <a:ext cx="6163310" cy="170815"/>
                        </a:xfrm>
                        <a:prstGeom prst="rect">
                          <a:avLst/>
                        </a:prstGeom>
                        <a:solidFill>
                          <a:srgbClr val="D9D9D9"/>
                        </a:solidFill>
                      </wps:spPr>
                      <wps:txbx>
                        <w:txbxContent>
                          <w:p>
                            <w:pPr>
                              <w:spacing w:before="28"/>
                              <w:ind w:left="28" w:right="0" w:firstLine="0"/>
                              <w:jc w:val="left"/>
                              <w:rPr>
                                <w:b/>
                                <w:color w:val="000000"/>
                                <w:sz w:val="20"/>
                              </w:rPr>
                            </w:pPr>
                            <w:r>
                              <w:rPr>
                                <w:b/>
                                <w:color w:val="000000"/>
                                <w:sz w:val="20"/>
                              </w:rPr>
                              <w:t>Conditions</w:t>
                            </w:r>
                            <w:r>
                              <w:rPr>
                                <w:b/>
                                <w:color w:val="000000"/>
                                <w:spacing w:val="-10"/>
                                <w:sz w:val="20"/>
                              </w:rPr>
                              <w:t> </w:t>
                            </w:r>
                            <w:r>
                              <w:rPr>
                                <w:b/>
                                <w:color w:val="000000"/>
                                <w:sz w:val="20"/>
                              </w:rPr>
                              <w:t>of</w:t>
                            </w:r>
                            <w:r>
                              <w:rPr>
                                <w:b/>
                                <w:color w:val="000000"/>
                                <w:spacing w:val="-8"/>
                                <w:sz w:val="20"/>
                              </w:rPr>
                              <w:t> </w:t>
                            </w:r>
                            <w:r>
                              <w:rPr>
                                <w:b/>
                                <w:color w:val="000000"/>
                                <w:sz w:val="20"/>
                              </w:rPr>
                              <w:t>Copyright</w:t>
                            </w:r>
                            <w:r>
                              <w:rPr>
                                <w:b/>
                                <w:color w:val="000000"/>
                                <w:spacing w:val="-6"/>
                                <w:sz w:val="20"/>
                              </w:rPr>
                              <w:t> </w:t>
                            </w:r>
                            <w:r>
                              <w:rPr>
                                <w:b/>
                                <w:color w:val="000000"/>
                                <w:spacing w:val="-2"/>
                                <w:sz w:val="20"/>
                              </w:rPr>
                              <w:t>Protection</w:t>
                            </w:r>
                          </w:p>
                        </w:txbxContent>
                      </wps:txbx>
                      <wps:bodyPr wrap="square" lIns="0" tIns="0" rIns="0" bIns="0" rtlCol="0">
                        <a:noAutofit/>
                      </wps:bodyPr>
                    </wps:wsp>
                  </a:graphicData>
                </a:graphic>
              </wp:anchor>
            </w:drawing>
          </mc:Choice>
          <mc:Fallback>
            <w:pict>
              <v:shape style="position:absolute;margin-left:63.359039pt;margin-top:6.725256pt;width:485.3pt;height:13.45pt;mso-position-horizontal-relative:page;mso-position-vertical-relative:paragraph;z-index:-15563264;mso-wrap-distance-left:0;mso-wrap-distance-right:0" type="#_x0000_t202" id="docshape457" filled="true" fillcolor="#d9d9d9" stroked="false">
                <v:textbox inset="0,0,0,0">
                  <w:txbxContent>
                    <w:p>
                      <w:pPr>
                        <w:spacing w:before="28"/>
                        <w:ind w:left="28" w:right="0" w:firstLine="0"/>
                        <w:jc w:val="left"/>
                        <w:rPr>
                          <w:b/>
                          <w:color w:val="000000"/>
                          <w:sz w:val="20"/>
                        </w:rPr>
                      </w:pPr>
                      <w:r>
                        <w:rPr>
                          <w:b/>
                          <w:color w:val="000000"/>
                          <w:sz w:val="20"/>
                        </w:rPr>
                        <w:t>Conditions</w:t>
                      </w:r>
                      <w:r>
                        <w:rPr>
                          <w:b/>
                          <w:color w:val="000000"/>
                          <w:spacing w:val="-10"/>
                          <w:sz w:val="20"/>
                        </w:rPr>
                        <w:t> </w:t>
                      </w:r>
                      <w:r>
                        <w:rPr>
                          <w:b/>
                          <w:color w:val="000000"/>
                          <w:sz w:val="20"/>
                        </w:rPr>
                        <w:t>of</w:t>
                      </w:r>
                      <w:r>
                        <w:rPr>
                          <w:b/>
                          <w:color w:val="000000"/>
                          <w:spacing w:val="-8"/>
                          <w:sz w:val="20"/>
                        </w:rPr>
                        <w:t> </w:t>
                      </w:r>
                      <w:r>
                        <w:rPr>
                          <w:b/>
                          <w:color w:val="000000"/>
                          <w:sz w:val="20"/>
                        </w:rPr>
                        <w:t>Copyright</w:t>
                      </w:r>
                      <w:r>
                        <w:rPr>
                          <w:b/>
                          <w:color w:val="000000"/>
                          <w:spacing w:val="-6"/>
                          <w:sz w:val="20"/>
                        </w:rPr>
                        <w:t> </w:t>
                      </w:r>
                      <w:r>
                        <w:rPr>
                          <w:b/>
                          <w:color w:val="000000"/>
                          <w:spacing w:val="-2"/>
                          <w:sz w:val="20"/>
                        </w:rPr>
                        <w:t>Protection</w:t>
                      </w:r>
                    </w:p>
                  </w:txbxContent>
                </v:textbox>
                <v:fill type="solid"/>
                <w10:wrap type="topAndBottom"/>
              </v:shape>
            </w:pict>
          </mc:Fallback>
        </mc:AlternateContent>
      </w:r>
    </w:p>
    <w:p>
      <w:pPr>
        <w:pStyle w:val="BodyText"/>
        <w:spacing w:before="189"/>
        <w:jc w:val="left"/>
      </w:pPr>
      <w:r>
        <w:rPr/>
        <w:t>The</w:t>
      </w:r>
      <w:r>
        <w:rPr>
          <w:spacing w:val="-7"/>
        </w:rPr>
        <w:t> </w:t>
      </w:r>
      <w:r>
        <w:rPr/>
        <w:t>following</w:t>
      </w:r>
      <w:r>
        <w:rPr>
          <w:spacing w:val="-5"/>
        </w:rPr>
        <w:t> </w:t>
      </w:r>
      <w:r>
        <w:rPr/>
        <w:t>are</w:t>
      </w:r>
      <w:r>
        <w:rPr>
          <w:spacing w:val="-6"/>
        </w:rPr>
        <w:t> </w:t>
      </w:r>
      <w:r>
        <w:rPr/>
        <w:t>the</w:t>
      </w:r>
      <w:r>
        <w:rPr>
          <w:spacing w:val="-6"/>
        </w:rPr>
        <w:t> </w:t>
      </w:r>
      <w:r>
        <w:rPr/>
        <w:t>requisites</w:t>
      </w:r>
      <w:r>
        <w:rPr>
          <w:spacing w:val="-5"/>
        </w:rPr>
        <w:t> </w:t>
      </w:r>
      <w:r>
        <w:rPr/>
        <w:t>for</w:t>
      </w:r>
      <w:r>
        <w:rPr>
          <w:spacing w:val="-6"/>
        </w:rPr>
        <w:t> </w:t>
      </w:r>
      <w:r>
        <w:rPr/>
        <w:t>conferring</w:t>
      </w:r>
      <w:r>
        <w:rPr>
          <w:spacing w:val="-6"/>
        </w:rPr>
        <w:t> </w:t>
      </w:r>
      <w:r>
        <w:rPr/>
        <w:t>copyright</w:t>
      </w:r>
      <w:r>
        <w:rPr>
          <w:spacing w:val="-7"/>
        </w:rPr>
        <w:t> </w:t>
      </w:r>
      <w:r>
        <w:rPr/>
        <w:t>protection</w:t>
      </w:r>
      <w:r>
        <w:rPr>
          <w:spacing w:val="-6"/>
        </w:rPr>
        <w:t> </w:t>
      </w:r>
      <w:r>
        <w:rPr/>
        <w:t>to</w:t>
      </w:r>
      <w:r>
        <w:rPr>
          <w:spacing w:val="-5"/>
        </w:rPr>
        <w:t> </w:t>
      </w:r>
      <w:r>
        <w:rPr/>
        <w:t>works</w:t>
      </w:r>
      <w:r>
        <w:rPr>
          <w:spacing w:val="-4"/>
        </w:rPr>
        <w:t> </w:t>
      </w:r>
      <w:r>
        <w:rPr/>
        <w:t>of</w:t>
      </w:r>
      <w:r>
        <w:rPr>
          <w:spacing w:val="-5"/>
        </w:rPr>
        <w:t> </w:t>
      </w:r>
      <w:r>
        <w:rPr/>
        <w:t>international</w:t>
      </w:r>
      <w:r>
        <w:rPr>
          <w:spacing w:val="-5"/>
        </w:rPr>
        <w:t> </w:t>
      </w:r>
      <w:r>
        <w:rPr>
          <w:spacing w:val="-2"/>
        </w:rPr>
        <w:t>organisations:</w:t>
      </w:r>
    </w:p>
    <w:p>
      <w:pPr>
        <w:pStyle w:val="ListParagraph"/>
        <w:numPr>
          <w:ilvl w:val="0"/>
          <w:numId w:val="136"/>
        </w:numPr>
        <w:tabs>
          <w:tab w:pos="2085" w:val="left" w:leader="none"/>
          <w:tab w:pos="2087" w:val="left" w:leader="none"/>
        </w:tabs>
        <w:spacing w:line="283" w:lineRule="auto" w:before="118" w:after="0"/>
        <w:ind w:left="2087" w:right="273" w:hanging="389"/>
        <w:jc w:val="left"/>
        <w:rPr>
          <w:sz w:val="20"/>
        </w:rPr>
      </w:pPr>
      <w:r>
        <w:rPr>
          <w:sz w:val="20"/>
        </w:rPr>
        <w:t>The</w:t>
      </w:r>
      <w:r>
        <w:rPr>
          <w:spacing w:val="19"/>
          <w:sz w:val="20"/>
        </w:rPr>
        <w:t> </w:t>
      </w:r>
      <w:r>
        <w:rPr>
          <w:sz w:val="20"/>
        </w:rPr>
        <w:t>work</w:t>
      </w:r>
      <w:r>
        <w:rPr>
          <w:spacing w:val="22"/>
          <w:sz w:val="20"/>
        </w:rPr>
        <w:t> </w:t>
      </w:r>
      <w:r>
        <w:rPr>
          <w:sz w:val="20"/>
        </w:rPr>
        <w:t>must</w:t>
      </w:r>
      <w:r>
        <w:rPr>
          <w:spacing w:val="19"/>
          <w:sz w:val="20"/>
        </w:rPr>
        <w:t> </w:t>
      </w:r>
      <w:r>
        <w:rPr>
          <w:sz w:val="20"/>
        </w:rPr>
        <w:t>be</w:t>
      </w:r>
      <w:r>
        <w:rPr>
          <w:spacing w:val="19"/>
          <w:sz w:val="20"/>
        </w:rPr>
        <w:t> </w:t>
      </w:r>
      <w:r>
        <w:rPr>
          <w:sz w:val="20"/>
        </w:rPr>
        <w:t>made</w:t>
      </w:r>
      <w:r>
        <w:rPr>
          <w:spacing w:val="19"/>
          <w:sz w:val="20"/>
        </w:rPr>
        <w:t> </w:t>
      </w:r>
      <w:r>
        <w:rPr>
          <w:sz w:val="20"/>
        </w:rPr>
        <w:t>or</w:t>
      </w:r>
      <w:r>
        <w:rPr>
          <w:spacing w:val="20"/>
          <w:sz w:val="20"/>
        </w:rPr>
        <w:t> </w:t>
      </w:r>
      <w:r>
        <w:rPr>
          <w:sz w:val="20"/>
        </w:rPr>
        <w:t>first</w:t>
      </w:r>
      <w:r>
        <w:rPr>
          <w:spacing w:val="19"/>
          <w:sz w:val="20"/>
        </w:rPr>
        <w:t> </w:t>
      </w:r>
      <w:r>
        <w:rPr>
          <w:sz w:val="20"/>
        </w:rPr>
        <w:t>published</w:t>
      </w:r>
      <w:r>
        <w:rPr>
          <w:spacing w:val="21"/>
          <w:sz w:val="20"/>
        </w:rPr>
        <w:t> </w:t>
      </w:r>
      <w:r>
        <w:rPr>
          <w:sz w:val="20"/>
        </w:rPr>
        <w:t>by or</w:t>
      </w:r>
      <w:r>
        <w:rPr>
          <w:spacing w:val="21"/>
          <w:sz w:val="20"/>
        </w:rPr>
        <w:t> </w:t>
      </w:r>
      <w:r>
        <w:rPr>
          <w:sz w:val="20"/>
        </w:rPr>
        <w:t>under</w:t>
      </w:r>
      <w:r>
        <w:rPr>
          <w:spacing w:val="20"/>
          <w:sz w:val="20"/>
        </w:rPr>
        <w:t> </w:t>
      </w:r>
      <w:r>
        <w:rPr>
          <w:sz w:val="20"/>
        </w:rPr>
        <w:t>the</w:t>
      </w:r>
      <w:r>
        <w:rPr>
          <w:spacing w:val="21"/>
          <w:sz w:val="20"/>
        </w:rPr>
        <w:t> </w:t>
      </w:r>
      <w:r>
        <w:rPr>
          <w:sz w:val="20"/>
        </w:rPr>
        <w:t>direction</w:t>
      </w:r>
      <w:r>
        <w:rPr>
          <w:spacing w:val="19"/>
          <w:sz w:val="20"/>
        </w:rPr>
        <w:t> </w:t>
      </w:r>
      <w:r>
        <w:rPr>
          <w:sz w:val="20"/>
        </w:rPr>
        <w:t>or</w:t>
      </w:r>
      <w:r>
        <w:rPr>
          <w:spacing w:val="20"/>
          <w:sz w:val="20"/>
        </w:rPr>
        <w:t> </w:t>
      </w:r>
      <w:r>
        <w:rPr>
          <w:sz w:val="20"/>
        </w:rPr>
        <w:t>control</w:t>
      </w:r>
      <w:r>
        <w:rPr>
          <w:spacing w:val="22"/>
          <w:sz w:val="20"/>
        </w:rPr>
        <w:t> </w:t>
      </w:r>
      <w:r>
        <w:rPr>
          <w:sz w:val="20"/>
        </w:rPr>
        <w:t>of</w:t>
      </w:r>
      <w:r>
        <w:rPr>
          <w:spacing w:val="21"/>
          <w:sz w:val="20"/>
        </w:rPr>
        <w:t> </w:t>
      </w:r>
      <w:r>
        <w:rPr>
          <w:sz w:val="20"/>
        </w:rPr>
        <w:t>the</w:t>
      </w:r>
      <w:r>
        <w:rPr>
          <w:spacing w:val="19"/>
          <w:sz w:val="20"/>
        </w:rPr>
        <w:t> </w:t>
      </w:r>
      <w:r>
        <w:rPr>
          <w:sz w:val="20"/>
        </w:rPr>
        <w:t>International </w:t>
      </w:r>
      <w:r>
        <w:rPr>
          <w:spacing w:val="-2"/>
          <w:sz w:val="20"/>
        </w:rPr>
        <w:t>Organisation.</w:t>
      </w:r>
    </w:p>
    <w:p>
      <w:pPr>
        <w:spacing w:after="0" w:line="283" w:lineRule="auto"/>
        <w:jc w:val="left"/>
        <w:rPr>
          <w:sz w:val="20"/>
        </w:rPr>
        <w:sectPr>
          <w:pgSz w:w="12240" w:h="15840"/>
          <w:pgMar w:top="780" w:bottom="280" w:left="0" w:right="1020"/>
        </w:sectPr>
      </w:pPr>
    </w:p>
    <w:p>
      <w:pPr>
        <w:spacing w:before="81"/>
        <w:ind w:left="1295" w:right="0" w:firstLine="0"/>
        <w:jc w:val="left"/>
        <w:rPr>
          <w:sz w:val="20"/>
        </w:rPr>
      </w:pPr>
      <w:r>
        <w:rPr>
          <w:b/>
          <w:sz w:val="20"/>
        </w:rPr>
        <w:t>198</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136"/>
        </w:numPr>
        <w:tabs>
          <w:tab w:pos="2085" w:val="left" w:leader="none"/>
          <w:tab w:pos="2087" w:val="left" w:leader="none"/>
        </w:tabs>
        <w:spacing w:line="283" w:lineRule="auto" w:before="0" w:after="0"/>
        <w:ind w:left="2087" w:right="276" w:hanging="389"/>
        <w:jc w:val="both"/>
        <w:rPr>
          <w:sz w:val="20"/>
        </w:rPr>
      </w:pPr>
      <w:r>
        <w:rPr>
          <w:sz w:val="20"/>
        </w:rPr>
        <w:t>There should be no copyright in the work in India at the time of making or on the first publication of the work.</w:t>
      </w:r>
    </w:p>
    <w:p>
      <w:pPr>
        <w:pStyle w:val="ListParagraph"/>
        <w:numPr>
          <w:ilvl w:val="0"/>
          <w:numId w:val="136"/>
        </w:numPr>
        <w:tabs>
          <w:tab w:pos="2085" w:val="left" w:leader="none"/>
          <w:tab w:pos="2087" w:val="left" w:leader="none"/>
        </w:tabs>
        <w:spacing w:line="280" w:lineRule="auto" w:before="117" w:after="0"/>
        <w:ind w:left="2087" w:right="276" w:hanging="380"/>
        <w:jc w:val="both"/>
        <w:rPr>
          <w:sz w:val="20"/>
        </w:rPr>
      </w:pPr>
      <w:r>
        <w:rPr>
          <w:sz w:val="20"/>
        </w:rPr>
        <w:t>If the work is published in pursuance of an agreement with the author, such agreement should not reserve the author any copyright in the work or any copyright in the work should belong to the </w:t>
      </w:r>
      <w:r>
        <w:rPr>
          <w:spacing w:val="-2"/>
          <w:sz w:val="20"/>
        </w:rPr>
        <w:t>organisation.</w:t>
      </w:r>
    </w:p>
    <w:p>
      <w:pPr>
        <w:pStyle w:val="BodyText"/>
        <w:spacing w:before="9"/>
        <w:ind w:left="0"/>
        <w:jc w:val="left"/>
        <w:rPr>
          <w:sz w:val="9"/>
        </w:rPr>
      </w:pPr>
      <w:r>
        <w:rPr/>
        <mc:AlternateContent>
          <mc:Choice Requires="wps">
            <w:drawing>
              <wp:anchor distT="0" distB="0" distL="0" distR="0" allowOverlap="1" layoutInCell="1" locked="0" behindDoc="1" simplePos="0" relativeHeight="487753728">
                <wp:simplePos x="0" y="0"/>
                <wp:positionH relativeFrom="page">
                  <wp:posOffset>804659</wp:posOffset>
                </wp:positionH>
                <wp:positionV relativeFrom="paragraph">
                  <wp:posOffset>87041</wp:posOffset>
                </wp:positionV>
                <wp:extent cx="6163310" cy="341630"/>
                <wp:effectExtent l="0" t="0" r="0" b="0"/>
                <wp:wrapTopAndBottom/>
                <wp:docPr id="552" name="Textbox 552"/>
                <wp:cNvGraphicFramePr>
                  <a:graphicFrameLocks/>
                </wp:cNvGraphicFramePr>
                <a:graphic>
                  <a:graphicData uri="http://schemas.microsoft.com/office/word/2010/wordprocessingShape">
                    <wps:wsp>
                      <wps:cNvPr id="552" name="Textbox 552"/>
                      <wps:cNvSpPr txBox="1"/>
                      <wps:spPr>
                        <a:xfrm>
                          <a:off x="0" y="0"/>
                          <a:ext cx="6163310" cy="341630"/>
                        </a:xfrm>
                        <a:prstGeom prst="rect">
                          <a:avLst/>
                        </a:prstGeom>
                        <a:solidFill>
                          <a:srgbClr val="BFBFBF"/>
                        </a:solidFill>
                      </wps:spPr>
                      <wps:txbx>
                        <w:txbxContent>
                          <w:p>
                            <w:pPr>
                              <w:spacing w:line="254" w:lineRule="auto" w:before="1"/>
                              <w:ind w:left="28" w:right="0" w:firstLine="0"/>
                              <w:jc w:val="left"/>
                              <w:rPr>
                                <w:b/>
                                <w:color w:val="000000"/>
                                <w:sz w:val="22"/>
                              </w:rPr>
                            </w:pPr>
                            <w:r>
                              <w:rPr>
                                <w:b/>
                                <w:color w:val="000000"/>
                                <w:sz w:val="22"/>
                              </w:rPr>
                              <w:t>Power</w:t>
                            </w:r>
                            <w:r>
                              <w:rPr>
                                <w:b/>
                                <w:color w:val="000000"/>
                                <w:spacing w:val="40"/>
                                <w:sz w:val="22"/>
                              </w:rPr>
                              <w:t> </w:t>
                            </w:r>
                            <w:r>
                              <w:rPr>
                                <w:b/>
                                <w:color w:val="000000"/>
                                <w:sz w:val="22"/>
                              </w:rPr>
                              <w:t>of</w:t>
                            </w:r>
                            <w:r>
                              <w:rPr>
                                <w:b/>
                                <w:color w:val="000000"/>
                                <w:spacing w:val="40"/>
                                <w:sz w:val="22"/>
                              </w:rPr>
                              <w:t> </w:t>
                            </w:r>
                            <w:r>
                              <w:rPr>
                                <w:b/>
                                <w:color w:val="000000"/>
                                <w:sz w:val="22"/>
                              </w:rPr>
                              <w:t>Central</w:t>
                            </w:r>
                            <w:r>
                              <w:rPr>
                                <w:b/>
                                <w:color w:val="000000"/>
                                <w:spacing w:val="40"/>
                                <w:sz w:val="22"/>
                              </w:rPr>
                              <w:t> </w:t>
                            </w:r>
                            <w:r>
                              <w:rPr>
                                <w:b/>
                                <w:color w:val="000000"/>
                                <w:sz w:val="22"/>
                              </w:rPr>
                              <w:t>Government</w:t>
                            </w:r>
                            <w:r>
                              <w:rPr>
                                <w:b/>
                                <w:color w:val="000000"/>
                                <w:spacing w:val="40"/>
                                <w:sz w:val="22"/>
                              </w:rPr>
                              <w:t> </w:t>
                            </w:r>
                            <w:r>
                              <w:rPr>
                                <w:b/>
                                <w:color w:val="000000"/>
                                <w:sz w:val="22"/>
                              </w:rPr>
                              <w:t>to</w:t>
                            </w:r>
                            <w:r>
                              <w:rPr>
                                <w:b/>
                                <w:color w:val="000000"/>
                                <w:spacing w:val="40"/>
                                <w:sz w:val="22"/>
                              </w:rPr>
                              <w:t> </w:t>
                            </w:r>
                            <w:r>
                              <w:rPr>
                                <w:b/>
                                <w:color w:val="000000"/>
                                <w:sz w:val="22"/>
                              </w:rPr>
                              <w:t>Apply</w:t>
                            </w:r>
                            <w:r>
                              <w:rPr>
                                <w:b/>
                                <w:color w:val="000000"/>
                                <w:spacing w:val="40"/>
                                <w:sz w:val="22"/>
                              </w:rPr>
                              <w:t> </w:t>
                            </w:r>
                            <w:r>
                              <w:rPr>
                                <w:b/>
                                <w:color w:val="000000"/>
                                <w:sz w:val="22"/>
                              </w:rPr>
                              <w:t>Chapter</w:t>
                            </w:r>
                            <w:r>
                              <w:rPr>
                                <w:b/>
                                <w:color w:val="000000"/>
                                <w:spacing w:val="40"/>
                                <w:sz w:val="22"/>
                              </w:rPr>
                              <w:t> </w:t>
                            </w:r>
                            <w:r>
                              <w:rPr>
                                <w:b/>
                                <w:color w:val="000000"/>
                                <w:sz w:val="22"/>
                              </w:rPr>
                              <w:t>VIII</w:t>
                            </w:r>
                            <w:r>
                              <w:rPr>
                                <w:b/>
                                <w:color w:val="000000"/>
                                <w:spacing w:val="40"/>
                                <w:sz w:val="22"/>
                              </w:rPr>
                              <w:t> </w:t>
                            </w:r>
                            <w:r>
                              <w:rPr>
                                <w:b/>
                                <w:color w:val="000000"/>
                                <w:sz w:val="22"/>
                              </w:rPr>
                              <w:t>to</w:t>
                            </w:r>
                            <w:r>
                              <w:rPr>
                                <w:b/>
                                <w:color w:val="000000"/>
                                <w:spacing w:val="40"/>
                                <w:sz w:val="22"/>
                              </w:rPr>
                              <w:t> </w:t>
                            </w:r>
                            <w:r>
                              <w:rPr>
                                <w:b/>
                                <w:color w:val="000000"/>
                                <w:sz w:val="22"/>
                              </w:rPr>
                              <w:t>Broadcasting</w:t>
                            </w:r>
                            <w:r>
                              <w:rPr>
                                <w:b/>
                                <w:color w:val="000000"/>
                                <w:spacing w:val="40"/>
                                <w:sz w:val="22"/>
                              </w:rPr>
                              <w:t> </w:t>
                            </w:r>
                            <w:r>
                              <w:rPr>
                                <w:b/>
                                <w:color w:val="000000"/>
                                <w:sz w:val="22"/>
                              </w:rPr>
                              <w:t>Organisations</w:t>
                            </w:r>
                            <w:r>
                              <w:rPr>
                                <w:b/>
                                <w:color w:val="000000"/>
                                <w:spacing w:val="40"/>
                                <w:sz w:val="22"/>
                              </w:rPr>
                              <w:t> </w:t>
                            </w:r>
                            <w:r>
                              <w:rPr>
                                <w:b/>
                                <w:color w:val="000000"/>
                                <w:sz w:val="22"/>
                              </w:rPr>
                              <w:t>and Performers in Certain Other Countries</w:t>
                            </w:r>
                          </w:p>
                        </w:txbxContent>
                      </wps:txbx>
                      <wps:bodyPr wrap="square" lIns="0" tIns="0" rIns="0" bIns="0" rtlCol="0">
                        <a:noAutofit/>
                      </wps:bodyPr>
                    </wps:wsp>
                  </a:graphicData>
                </a:graphic>
              </wp:anchor>
            </w:drawing>
          </mc:Choice>
          <mc:Fallback>
            <w:pict>
              <v:shape style="position:absolute;margin-left:63.359039pt;margin-top:6.853636pt;width:485.3pt;height:26.9pt;mso-position-horizontal-relative:page;mso-position-vertical-relative:paragraph;z-index:-15562752;mso-wrap-distance-left:0;mso-wrap-distance-right:0" type="#_x0000_t202" id="docshape458" filled="true" fillcolor="#bfbfbf" stroked="false">
                <v:textbox inset="0,0,0,0">
                  <w:txbxContent>
                    <w:p>
                      <w:pPr>
                        <w:spacing w:line="254" w:lineRule="auto" w:before="1"/>
                        <w:ind w:left="28" w:right="0" w:firstLine="0"/>
                        <w:jc w:val="left"/>
                        <w:rPr>
                          <w:b/>
                          <w:color w:val="000000"/>
                          <w:sz w:val="22"/>
                        </w:rPr>
                      </w:pPr>
                      <w:r>
                        <w:rPr>
                          <w:b/>
                          <w:color w:val="000000"/>
                          <w:sz w:val="22"/>
                        </w:rPr>
                        <w:t>Power</w:t>
                      </w:r>
                      <w:r>
                        <w:rPr>
                          <w:b/>
                          <w:color w:val="000000"/>
                          <w:spacing w:val="40"/>
                          <w:sz w:val="22"/>
                        </w:rPr>
                        <w:t> </w:t>
                      </w:r>
                      <w:r>
                        <w:rPr>
                          <w:b/>
                          <w:color w:val="000000"/>
                          <w:sz w:val="22"/>
                        </w:rPr>
                        <w:t>of</w:t>
                      </w:r>
                      <w:r>
                        <w:rPr>
                          <w:b/>
                          <w:color w:val="000000"/>
                          <w:spacing w:val="40"/>
                          <w:sz w:val="22"/>
                        </w:rPr>
                        <w:t> </w:t>
                      </w:r>
                      <w:r>
                        <w:rPr>
                          <w:b/>
                          <w:color w:val="000000"/>
                          <w:sz w:val="22"/>
                        </w:rPr>
                        <w:t>Central</w:t>
                      </w:r>
                      <w:r>
                        <w:rPr>
                          <w:b/>
                          <w:color w:val="000000"/>
                          <w:spacing w:val="40"/>
                          <w:sz w:val="22"/>
                        </w:rPr>
                        <w:t> </w:t>
                      </w:r>
                      <w:r>
                        <w:rPr>
                          <w:b/>
                          <w:color w:val="000000"/>
                          <w:sz w:val="22"/>
                        </w:rPr>
                        <w:t>Government</w:t>
                      </w:r>
                      <w:r>
                        <w:rPr>
                          <w:b/>
                          <w:color w:val="000000"/>
                          <w:spacing w:val="40"/>
                          <w:sz w:val="22"/>
                        </w:rPr>
                        <w:t> </w:t>
                      </w:r>
                      <w:r>
                        <w:rPr>
                          <w:b/>
                          <w:color w:val="000000"/>
                          <w:sz w:val="22"/>
                        </w:rPr>
                        <w:t>to</w:t>
                      </w:r>
                      <w:r>
                        <w:rPr>
                          <w:b/>
                          <w:color w:val="000000"/>
                          <w:spacing w:val="40"/>
                          <w:sz w:val="22"/>
                        </w:rPr>
                        <w:t> </w:t>
                      </w:r>
                      <w:r>
                        <w:rPr>
                          <w:b/>
                          <w:color w:val="000000"/>
                          <w:sz w:val="22"/>
                        </w:rPr>
                        <w:t>Apply</w:t>
                      </w:r>
                      <w:r>
                        <w:rPr>
                          <w:b/>
                          <w:color w:val="000000"/>
                          <w:spacing w:val="40"/>
                          <w:sz w:val="22"/>
                        </w:rPr>
                        <w:t> </w:t>
                      </w:r>
                      <w:r>
                        <w:rPr>
                          <w:b/>
                          <w:color w:val="000000"/>
                          <w:sz w:val="22"/>
                        </w:rPr>
                        <w:t>Chapter</w:t>
                      </w:r>
                      <w:r>
                        <w:rPr>
                          <w:b/>
                          <w:color w:val="000000"/>
                          <w:spacing w:val="40"/>
                          <w:sz w:val="22"/>
                        </w:rPr>
                        <w:t> </w:t>
                      </w:r>
                      <w:r>
                        <w:rPr>
                          <w:b/>
                          <w:color w:val="000000"/>
                          <w:sz w:val="22"/>
                        </w:rPr>
                        <w:t>VIII</w:t>
                      </w:r>
                      <w:r>
                        <w:rPr>
                          <w:b/>
                          <w:color w:val="000000"/>
                          <w:spacing w:val="40"/>
                          <w:sz w:val="22"/>
                        </w:rPr>
                        <w:t> </w:t>
                      </w:r>
                      <w:r>
                        <w:rPr>
                          <w:b/>
                          <w:color w:val="000000"/>
                          <w:sz w:val="22"/>
                        </w:rPr>
                        <w:t>to</w:t>
                      </w:r>
                      <w:r>
                        <w:rPr>
                          <w:b/>
                          <w:color w:val="000000"/>
                          <w:spacing w:val="40"/>
                          <w:sz w:val="22"/>
                        </w:rPr>
                        <w:t> </w:t>
                      </w:r>
                      <w:r>
                        <w:rPr>
                          <w:b/>
                          <w:color w:val="000000"/>
                          <w:sz w:val="22"/>
                        </w:rPr>
                        <w:t>Broadcasting</w:t>
                      </w:r>
                      <w:r>
                        <w:rPr>
                          <w:b/>
                          <w:color w:val="000000"/>
                          <w:spacing w:val="40"/>
                          <w:sz w:val="22"/>
                        </w:rPr>
                        <w:t> </w:t>
                      </w:r>
                      <w:r>
                        <w:rPr>
                          <w:b/>
                          <w:color w:val="000000"/>
                          <w:sz w:val="22"/>
                        </w:rPr>
                        <w:t>Organisations</w:t>
                      </w:r>
                      <w:r>
                        <w:rPr>
                          <w:b/>
                          <w:color w:val="000000"/>
                          <w:spacing w:val="40"/>
                          <w:sz w:val="22"/>
                        </w:rPr>
                        <w:t> </w:t>
                      </w:r>
                      <w:r>
                        <w:rPr>
                          <w:b/>
                          <w:color w:val="000000"/>
                          <w:sz w:val="22"/>
                        </w:rPr>
                        <w:t>and Performers in Certain Other Countries</w:t>
                      </w:r>
                    </w:p>
                  </w:txbxContent>
                </v:textbox>
                <v:fill type="solid"/>
                <w10:wrap type="topAndBottom"/>
              </v:shape>
            </w:pict>
          </mc:Fallback>
        </mc:AlternateContent>
      </w:r>
    </w:p>
    <w:p>
      <w:pPr>
        <w:pStyle w:val="BodyText"/>
        <w:spacing w:line="280" w:lineRule="auto" w:before="189"/>
        <w:ind w:right="273"/>
      </w:pPr>
      <w:r>
        <w:rPr/>
        <w:t>Section 40A inserted by the Copyright (Amendment) Act, 1999 provides that subject to the satisfaction of Central Government that a foreign country</w:t>
      </w:r>
      <w:r>
        <w:rPr>
          <w:spacing w:val="-1"/>
        </w:rPr>
        <w:t> </w:t>
      </w:r>
      <w:r>
        <w:rPr/>
        <w:t>(other than a country with which India has entered into a treaty or which is a party to a Convention relating to rights of broadcasting organisations and performers to which</w:t>
      </w:r>
      <w:r>
        <w:rPr>
          <w:spacing w:val="40"/>
        </w:rPr>
        <w:t> </w:t>
      </w:r>
      <w:r>
        <w:rPr/>
        <w:t>India is a party) has made or has undertaken to make such provisions, if any, as it appears to the Central Government expedient to require, for the protection in that foreign country, of the rights of broadcasting organizations and performers as is available under this Act, it may, by order, published in the Official</w:t>
      </w:r>
      <w:r>
        <w:rPr>
          <w:spacing w:val="40"/>
        </w:rPr>
        <w:t> </w:t>
      </w:r>
      <w:r>
        <w:rPr/>
        <w:t>Gazette, direct that the provisions of Chapter VIII shall apply:</w:t>
      </w:r>
    </w:p>
    <w:p>
      <w:pPr>
        <w:pStyle w:val="ListParagraph"/>
        <w:numPr>
          <w:ilvl w:val="0"/>
          <w:numId w:val="137"/>
        </w:numPr>
        <w:tabs>
          <w:tab w:pos="2085" w:val="left" w:leader="none"/>
          <w:tab w:pos="2087" w:val="left" w:leader="none"/>
        </w:tabs>
        <w:spacing w:line="283" w:lineRule="auto" w:before="84" w:after="0"/>
        <w:ind w:left="2087" w:right="273" w:hanging="389"/>
        <w:jc w:val="both"/>
        <w:rPr>
          <w:sz w:val="20"/>
        </w:rPr>
      </w:pPr>
      <w:r>
        <w:rPr>
          <w:sz w:val="20"/>
        </w:rPr>
        <w:t>to</w:t>
      </w:r>
      <w:r>
        <w:rPr>
          <w:spacing w:val="-2"/>
          <w:sz w:val="20"/>
        </w:rPr>
        <w:t> </w:t>
      </w:r>
      <w:r>
        <w:rPr>
          <w:sz w:val="20"/>
        </w:rPr>
        <w:t>broadcasting</w:t>
      </w:r>
      <w:r>
        <w:rPr>
          <w:spacing w:val="-2"/>
          <w:sz w:val="20"/>
        </w:rPr>
        <w:t> </w:t>
      </w:r>
      <w:r>
        <w:rPr>
          <w:sz w:val="20"/>
        </w:rPr>
        <w:t>organizations whose</w:t>
      </w:r>
      <w:r>
        <w:rPr>
          <w:spacing w:val="-2"/>
          <w:sz w:val="20"/>
        </w:rPr>
        <w:t> </w:t>
      </w:r>
      <w:r>
        <w:rPr>
          <w:sz w:val="20"/>
        </w:rPr>
        <w:t>headquarters is situated in</w:t>
      </w:r>
      <w:r>
        <w:rPr>
          <w:spacing w:val="-2"/>
          <w:sz w:val="20"/>
        </w:rPr>
        <w:t> </w:t>
      </w:r>
      <w:r>
        <w:rPr>
          <w:sz w:val="20"/>
        </w:rPr>
        <w:t>a</w:t>
      </w:r>
      <w:r>
        <w:rPr>
          <w:spacing w:val="-2"/>
          <w:sz w:val="20"/>
        </w:rPr>
        <w:t> </w:t>
      </w:r>
      <w:r>
        <w:rPr>
          <w:sz w:val="20"/>
        </w:rPr>
        <w:t>country</w:t>
      </w:r>
      <w:r>
        <w:rPr>
          <w:spacing w:val="-5"/>
          <w:sz w:val="20"/>
        </w:rPr>
        <w:t> </w:t>
      </w:r>
      <w:r>
        <w:rPr>
          <w:sz w:val="20"/>
        </w:rPr>
        <w:t>to which</w:t>
      </w:r>
      <w:r>
        <w:rPr>
          <w:spacing w:val="-2"/>
          <w:sz w:val="20"/>
        </w:rPr>
        <w:t> </w:t>
      </w:r>
      <w:r>
        <w:rPr>
          <w:sz w:val="20"/>
        </w:rPr>
        <w:t>the order relates or, the broadcast was transmitted from a transmitter situated in a country</w:t>
      </w:r>
      <w:r>
        <w:rPr>
          <w:spacing w:val="-1"/>
          <w:sz w:val="20"/>
        </w:rPr>
        <w:t> </w:t>
      </w:r>
      <w:r>
        <w:rPr>
          <w:sz w:val="20"/>
        </w:rPr>
        <w:t>to which the order relates as if the headquarters of such organisation were situated in India or such broadcast were made</w:t>
      </w:r>
      <w:r>
        <w:rPr>
          <w:spacing w:val="40"/>
          <w:sz w:val="20"/>
        </w:rPr>
        <w:t> </w:t>
      </w:r>
      <w:r>
        <w:rPr>
          <w:sz w:val="20"/>
        </w:rPr>
        <w:t>from India;</w:t>
      </w:r>
    </w:p>
    <w:p>
      <w:pPr>
        <w:pStyle w:val="ListParagraph"/>
        <w:numPr>
          <w:ilvl w:val="0"/>
          <w:numId w:val="137"/>
        </w:numPr>
        <w:tabs>
          <w:tab w:pos="2085" w:val="left" w:leader="none"/>
          <w:tab w:pos="2087" w:val="left" w:leader="none"/>
        </w:tabs>
        <w:spacing w:line="283" w:lineRule="auto" w:before="76" w:after="0"/>
        <w:ind w:left="2087" w:right="273" w:hanging="389"/>
        <w:jc w:val="both"/>
        <w:rPr>
          <w:sz w:val="20"/>
        </w:rPr>
      </w:pPr>
      <w:r>
        <w:rPr>
          <w:sz w:val="20"/>
        </w:rPr>
        <w:t>to performances that took place outside India to which the order relates in like manner as if they</w:t>
      </w:r>
      <w:r>
        <w:rPr>
          <w:spacing w:val="40"/>
          <w:sz w:val="20"/>
        </w:rPr>
        <w:t> </w:t>
      </w:r>
      <w:r>
        <w:rPr>
          <w:sz w:val="20"/>
        </w:rPr>
        <w:t>took place in India;</w:t>
      </w:r>
    </w:p>
    <w:p>
      <w:pPr>
        <w:pStyle w:val="ListParagraph"/>
        <w:numPr>
          <w:ilvl w:val="0"/>
          <w:numId w:val="137"/>
        </w:numPr>
        <w:tabs>
          <w:tab w:pos="2085" w:val="left" w:leader="none"/>
          <w:tab w:pos="2087" w:val="left" w:leader="none"/>
        </w:tabs>
        <w:spacing w:line="283" w:lineRule="auto" w:before="77" w:after="0"/>
        <w:ind w:left="2087" w:right="276" w:hanging="380"/>
        <w:jc w:val="both"/>
        <w:rPr>
          <w:sz w:val="20"/>
        </w:rPr>
      </w:pPr>
      <w:r>
        <w:rPr>
          <w:sz w:val="20"/>
        </w:rPr>
        <w:t>to performances that are incorporated in a sound recording published in a country to which the</w:t>
      </w:r>
      <w:r>
        <w:rPr>
          <w:spacing w:val="40"/>
          <w:sz w:val="20"/>
        </w:rPr>
        <w:t> </w:t>
      </w:r>
      <w:r>
        <w:rPr>
          <w:sz w:val="20"/>
        </w:rPr>
        <w:t>order relates as if it were published in India;</w:t>
      </w:r>
    </w:p>
    <w:p>
      <w:pPr>
        <w:pStyle w:val="ListParagraph"/>
        <w:numPr>
          <w:ilvl w:val="0"/>
          <w:numId w:val="137"/>
        </w:numPr>
        <w:tabs>
          <w:tab w:pos="2085" w:val="left" w:leader="none"/>
          <w:tab w:pos="2087" w:val="left" w:leader="none"/>
        </w:tabs>
        <w:spacing w:line="283" w:lineRule="auto" w:before="76" w:after="0"/>
        <w:ind w:left="2087" w:right="275" w:hanging="389"/>
        <w:jc w:val="both"/>
        <w:rPr>
          <w:sz w:val="20"/>
        </w:rPr>
      </w:pPr>
      <w:r>
        <w:rPr>
          <w:sz w:val="20"/>
        </w:rPr>
        <w:t>to performances not fixed on a sound recording broadcast by a broadcasting organisation the headquarters of which is located in a country to which the order relates or where the broadcast is transmitted from a transmitter which is situated in a country to which the order relates as if the headquarters of such organisation were situated in India or such broadcast were made from India.</w:t>
      </w:r>
    </w:p>
    <w:p>
      <w:pPr>
        <w:pStyle w:val="BodyText"/>
        <w:spacing w:before="158"/>
        <w:jc w:val="left"/>
      </w:pPr>
      <w:r>
        <w:rPr/>
        <w:t>Section</w:t>
      </w:r>
      <w:r>
        <w:rPr>
          <w:spacing w:val="-6"/>
        </w:rPr>
        <w:t> </w:t>
      </w:r>
      <w:r>
        <w:rPr/>
        <w:t>40A</w:t>
      </w:r>
      <w:r>
        <w:rPr>
          <w:spacing w:val="-3"/>
        </w:rPr>
        <w:t> </w:t>
      </w:r>
      <w:r>
        <w:rPr/>
        <w:t>(2)</w:t>
      </w:r>
      <w:r>
        <w:rPr>
          <w:spacing w:val="-4"/>
        </w:rPr>
        <w:t> </w:t>
      </w:r>
      <w:r>
        <w:rPr/>
        <w:t>also</w:t>
      </w:r>
      <w:r>
        <w:rPr>
          <w:spacing w:val="-3"/>
        </w:rPr>
        <w:t> </w:t>
      </w:r>
      <w:r>
        <w:rPr/>
        <w:t>provides</w:t>
      </w:r>
      <w:r>
        <w:rPr>
          <w:spacing w:val="-3"/>
        </w:rPr>
        <w:t> </w:t>
      </w:r>
      <w:r>
        <w:rPr/>
        <w:t>that</w:t>
      </w:r>
      <w:r>
        <w:rPr>
          <w:spacing w:val="-5"/>
        </w:rPr>
        <w:t> </w:t>
      </w:r>
      <w:r>
        <w:rPr/>
        <w:t>the</w:t>
      </w:r>
      <w:r>
        <w:rPr>
          <w:spacing w:val="-4"/>
        </w:rPr>
        <w:t> </w:t>
      </w:r>
      <w:r>
        <w:rPr/>
        <w:t>order</w:t>
      </w:r>
      <w:r>
        <w:rPr>
          <w:spacing w:val="-4"/>
        </w:rPr>
        <w:t> </w:t>
      </w:r>
      <w:r>
        <w:rPr/>
        <w:t>so</w:t>
      </w:r>
      <w:r>
        <w:rPr>
          <w:spacing w:val="-5"/>
        </w:rPr>
        <w:t> </w:t>
      </w:r>
      <w:r>
        <w:rPr/>
        <w:t>made</w:t>
      </w:r>
      <w:r>
        <w:rPr>
          <w:spacing w:val="-5"/>
        </w:rPr>
        <w:t> </w:t>
      </w:r>
      <w:r>
        <w:rPr/>
        <w:t>by</w:t>
      </w:r>
      <w:r>
        <w:rPr>
          <w:spacing w:val="-6"/>
        </w:rPr>
        <w:t> </w:t>
      </w:r>
      <w:r>
        <w:rPr/>
        <w:t>the</w:t>
      </w:r>
      <w:r>
        <w:rPr>
          <w:spacing w:val="-5"/>
        </w:rPr>
        <w:t> </w:t>
      </w:r>
      <w:r>
        <w:rPr/>
        <w:t>Central</w:t>
      </w:r>
      <w:r>
        <w:rPr>
          <w:spacing w:val="-3"/>
        </w:rPr>
        <w:t> </w:t>
      </w:r>
      <w:r>
        <w:rPr/>
        <w:t>Government</w:t>
      </w:r>
      <w:r>
        <w:rPr>
          <w:spacing w:val="-5"/>
        </w:rPr>
        <w:t> </w:t>
      </w:r>
      <w:r>
        <w:rPr/>
        <w:t>may</w:t>
      </w:r>
      <w:r>
        <w:rPr>
          <w:spacing w:val="-8"/>
        </w:rPr>
        <w:t> </w:t>
      </w:r>
      <w:r>
        <w:rPr/>
        <w:t>provide</w:t>
      </w:r>
      <w:r>
        <w:rPr>
          <w:spacing w:val="-5"/>
        </w:rPr>
        <w:t> </w:t>
      </w:r>
      <w:r>
        <w:rPr>
          <w:spacing w:val="-2"/>
        </w:rPr>
        <w:t>that:</w:t>
      </w:r>
    </w:p>
    <w:p>
      <w:pPr>
        <w:pStyle w:val="ListParagraph"/>
        <w:numPr>
          <w:ilvl w:val="1"/>
          <w:numId w:val="137"/>
        </w:numPr>
        <w:tabs>
          <w:tab w:pos="2087" w:val="left" w:leader="none"/>
        </w:tabs>
        <w:spacing w:line="283" w:lineRule="auto" w:before="118" w:after="0"/>
        <w:ind w:left="2087" w:right="273" w:hanging="322"/>
        <w:jc w:val="left"/>
        <w:rPr>
          <w:sz w:val="20"/>
        </w:rPr>
      </w:pPr>
      <w:r>
        <w:rPr>
          <w:sz w:val="20"/>
        </w:rPr>
        <w:t>the provisions of Chapter VIII shall apply either generally or in relation to such class or classes of</w:t>
      </w:r>
      <w:r>
        <w:rPr>
          <w:spacing w:val="80"/>
          <w:sz w:val="20"/>
        </w:rPr>
        <w:t> </w:t>
      </w:r>
      <w:r>
        <w:rPr>
          <w:sz w:val="20"/>
        </w:rPr>
        <w:t>broadcasts or performance</w:t>
      </w:r>
      <w:r>
        <w:rPr>
          <w:spacing w:val="-1"/>
          <w:sz w:val="20"/>
        </w:rPr>
        <w:t> </w:t>
      </w:r>
      <w:r>
        <w:rPr>
          <w:sz w:val="20"/>
        </w:rPr>
        <w:t>or such</w:t>
      </w:r>
      <w:r>
        <w:rPr>
          <w:spacing w:val="-1"/>
          <w:sz w:val="20"/>
        </w:rPr>
        <w:t> </w:t>
      </w:r>
      <w:r>
        <w:rPr>
          <w:sz w:val="20"/>
        </w:rPr>
        <w:t>other class or classes of cases as</w:t>
      </w:r>
      <w:r>
        <w:rPr>
          <w:spacing w:val="-2"/>
          <w:sz w:val="20"/>
        </w:rPr>
        <w:t> </w:t>
      </w:r>
      <w:r>
        <w:rPr>
          <w:sz w:val="20"/>
        </w:rPr>
        <w:t>may</w:t>
      </w:r>
      <w:r>
        <w:rPr>
          <w:spacing w:val="-4"/>
          <w:sz w:val="20"/>
        </w:rPr>
        <w:t> </w:t>
      </w:r>
      <w:r>
        <w:rPr>
          <w:sz w:val="20"/>
        </w:rPr>
        <w:t>be</w:t>
      </w:r>
      <w:r>
        <w:rPr>
          <w:spacing w:val="-1"/>
          <w:sz w:val="20"/>
        </w:rPr>
        <w:t> </w:t>
      </w:r>
      <w:r>
        <w:rPr>
          <w:sz w:val="20"/>
        </w:rPr>
        <w:t>specified</w:t>
      </w:r>
      <w:r>
        <w:rPr>
          <w:spacing w:val="-1"/>
          <w:sz w:val="20"/>
        </w:rPr>
        <w:t> </w:t>
      </w:r>
      <w:r>
        <w:rPr>
          <w:sz w:val="20"/>
        </w:rPr>
        <w:t>in</w:t>
      </w:r>
      <w:r>
        <w:rPr>
          <w:spacing w:val="-1"/>
          <w:sz w:val="20"/>
        </w:rPr>
        <w:t> </w:t>
      </w:r>
      <w:r>
        <w:rPr>
          <w:sz w:val="20"/>
        </w:rPr>
        <w:t>the</w:t>
      </w:r>
      <w:r>
        <w:rPr>
          <w:spacing w:val="-1"/>
          <w:sz w:val="20"/>
        </w:rPr>
        <w:t> </w:t>
      </w:r>
      <w:r>
        <w:rPr>
          <w:sz w:val="20"/>
        </w:rPr>
        <w:t>order;</w:t>
      </w:r>
    </w:p>
    <w:p>
      <w:pPr>
        <w:pStyle w:val="ListParagraph"/>
        <w:numPr>
          <w:ilvl w:val="1"/>
          <w:numId w:val="137"/>
        </w:numPr>
        <w:tabs>
          <w:tab w:pos="2085" w:val="left" w:leader="none"/>
          <w:tab w:pos="2087" w:val="left" w:leader="none"/>
        </w:tabs>
        <w:spacing w:line="283" w:lineRule="auto" w:before="76" w:after="0"/>
        <w:ind w:left="2087" w:right="276" w:hanging="368"/>
        <w:jc w:val="left"/>
        <w:rPr>
          <w:sz w:val="20"/>
        </w:rPr>
      </w:pPr>
      <w:r>
        <w:rPr>
          <w:sz w:val="20"/>
        </w:rPr>
        <w:t>the term of the rights of broadcasting organisations and performers in India shall not exceed such term as is conferred by the law of the country to which the order relates;</w:t>
      </w:r>
    </w:p>
    <w:p>
      <w:pPr>
        <w:pStyle w:val="ListParagraph"/>
        <w:numPr>
          <w:ilvl w:val="1"/>
          <w:numId w:val="137"/>
        </w:numPr>
        <w:tabs>
          <w:tab w:pos="2085" w:val="left" w:leader="none"/>
          <w:tab w:pos="2087" w:val="left" w:leader="none"/>
        </w:tabs>
        <w:spacing w:line="280" w:lineRule="auto" w:before="79" w:after="0"/>
        <w:ind w:left="2087" w:right="271" w:hanging="411"/>
        <w:jc w:val="left"/>
        <w:rPr>
          <w:sz w:val="20"/>
        </w:rPr>
      </w:pPr>
      <w:r>
        <w:rPr>
          <w:sz w:val="20"/>
        </w:rPr>
        <w:t>the</w:t>
      </w:r>
      <w:r>
        <w:rPr>
          <w:spacing w:val="-2"/>
          <w:sz w:val="20"/>
        </w:rPr>
        <w:t> </w:t>
      </w:r>
      <w:r>
        <w:rPr>
          <w:sz w:val="20"/>
        </w:rPr>
        <w:t>enjoyment</w:t>
      </w:r>
      <w:r>
        <w:rPr>
          <w:spacing w:val="-2"/>
          <w:sz w:val="20"/>
        </w:rPr>
        <w:t> </w:t>
      </w:r>
      <w:r>
        <w:rPr>
          <w:sz w:val="20"/>
        </w:rPr>
        <w:t>of the</w:t>
      </w:r>
      <w:r>
        <w:rPr>
          <w:spacing w:val="-2"/>
          <w:sz w:val="20"/>
        </w:rPr>
        <w:t> </w:t>
      </w:r>
      <w:r>
        <w:rPr>
          <w:sz w:val="20"/>
        </w:rPr>
        <w:t>rights conferred</w:t>
      </w:r>
      <w:r>
        <w:rPr>
          <w:spacing w:val="-2"/>
          <w:sz w:val="20"/>
        </w:rPr>
        <w:t> </w:t>
      </w:r>
      <w:r>
        <w:rPr>
          <w:sz w:val="20"/>
        </w:rPr>
        <w:t>by</w:t>
      </w:r>
      <w:r>
        <w:rPr>
          <w:spacing w:val="-5"/>
          <w:sz w:val="20"/>
        </w:rPr>
        <w:t> </w:t>
      </w:r>
      <w:r>
        <w:rPr>
          <w:sz w:val="20"/>
        </w:rPr>
        <w:t>Chapter VIII</w:t>
      </w:r>
      <w:r>
        <w:rPr>
          <w:spacing w:val="-2"/>
          <w:sz w:val="20"/>
        </w:rPr>
        <w:t> </w:t>
      </w:r>
      <w:r>
        <w:rPr>
          <w:sz w:val="20"/>
        </w:rPr>
        <w:t>shall</w:t>
      </w:r>
      <w:r>
        <w:rPr>
          <w:spacing w:val="-2"/>
          <w:sz w:val="20"/>
        </w:rPr>
        <w:t> </w:t>
      </w:r>
      <w:r>
        <w:rPr>
          <w:sz w:val="20"/>
        </w:rPr>
        <w:t>be</w:t>
      </w:r>
      <w:r>
        <w:rPr>
          <w:spacing w:val="-2"/>
          <w:sz w:val="20"/>
        </w:rPr>
        <w:t> </w:t>
      </w:r>
      <w:r>
        <w:rPr>
          <w:sz w:val="20"/>
        </w:rPr>
        <w:t>subject</w:t>
      </w:r>
      <w:r>
        <w:rPr>
          <w:spacing w:val="-2"/>
          <w:sz w:val="20"/>
        </w:rPr>
        <w:t> </w:t>
      </w:r>
      <w:r>
        <w:rPr>
          <w:sz w:val="20"/>
        </w:rPr>
        <w:t>to</w:t>
      </w:r>
      <w:r>
        <w:rPr>
          <w:spacing w:val="-2"/>
          <w:sz w:val="20"/>
        </w:rPr>
        <w:t> </w:t>
      </w:r>
      <w:r>
        <w:rPr>
          <w:sz w:val="20"/>
        </w:rPr>
        <w:t>the</w:t>
      </w:r>
      <w:r>
        <w:rPr>
          <w:spacing w:val="-2"/>
          <w:sz w:val="20"/>
        </w:rPr>
        <w:t> </w:t>
      </w:r>
      <w:r>
        <w:rPr>
          <w:sz w:val="20"/>
        </w:rPr>
        <w:t>accomplishment</w:t>
      </w:r>
      <w:r>
        <w:rPr>
          <w:spacing w:val="-2"/>
          <w:sz w:val="20"/>
        </w:rPr>
        <w:t> </w:t>
      </w:r>
      <w:r>
        <w:rPr>
          <w:sz w:val="20"/>
        </w:rPr>
        <w:t>of such conditions and formalities, if any, as may be specified in that order;</w:t>
      </w:r>
    </w:p>
    <w:p>
      <w:pPr>
        <w:pStyle w:val="ListParagraph"/>
        <w:numPr>
          <w:ilvl w:val="1"/>
          <w:numId w:val="137"/>
        </w:numPr>
        <w:tabs>
          <w:tab w:pos="2085" w:val="left" w:leader="none"/>
          <w:tab w:pos="2087" w:val="left" w:leader="none"/>
        </w:tabs>
        <w:spacing w:line="280" w:lineRule="auto" w:before="81" w:after="0"/>
        <w:ind w:left="2087" w:right="273" w:hanging="423"/>
        <w:jc w:val="both"/>
        <w:rPr>
          <w:sz w:val="20"/>
        </w:rPr>
      </w:pPr>
      <w:r>
        <w:rPr>
          <w:sz w:val="20"/>
        </w:rPr>
        <w:t>chapter VIII or any part thereof shall not apply to broadcast and performances made before the commencement of the order or that Chapter VIII or any part thereof shall not apply to broadcasts and performances broadcast or performed before the commencement of the order;</w:t>
      </w:r>
    </w:p>
    <w:p>
      <w:pPr>
        <w:pStyle w:val="ListParagraph"/>
        <w:numPr>
          <w:ilvl w:val="1"/>
          <w:numId w:val="137"/>
        </w:numPr>
        <w:tabs>
          <w:tab w:pos="2087" w:val="left" w:leader="none"/>
        </w:tabs>
        <w:spacing w:line="280" w:lineRule="auto" w:before="84" w:after="0"/>
        <w:ind w:left="2087" w:right="268" w:hanging="377"/>
        <w:jc w:val="both"/>
        <w:rPr>
          <w:sz w:val="20"/>
        </w:rPr>
      </w:pPr>
      <w:r>
        <w:rPr>
          <w:sz w:val="20"/>
        </w:rPr>
        <w:t>in case of ownership of rights of broadcasting organisations and performers, the provisions of Chapter VIII shall apply with such exceptions and modifications as the Central Government, may having regard to the law of the foreign country, consider necessary.</w:t>
      </w:r>
    </w:p>
    <w:p>
      <w:pPr>
        <w:pStyle w:val="Heading3"/>
        <w:tabs>
          <w:tab w:pos="10972" w:val="left" w:leader="none"/>
        </w:tabs>
        <w:ind w:left="1267" w:firstLine="0"/>
      </w:pPr>
      <w:r>
        <w:rPr>
          <w:color w:val="000000"/>
          <w:spacing w:val="-35"/>
          <w:shd w:fill="BFBFBF" w:color="auto" w:val="clear"/>
        </w:rPr>
        <w:t> </w:t>
      </w:r>
      <w:r>
        <w:rPr>
          <w:color w:val="000000"/>
          <w:shd w:fill="BFBFBF" w:color="auto" w:val="clear"/>
        </w:rPr>
        <w:t>Power</w:t>
      </w:r>
      <w:r>
        <w:rPr>
          <w:color w:val="000000"/>
          <w:spacing w:val="-7"/>
          <w:shd w:fill="BFBFBF" w:color="auto" w:val="clear"/>
        </w:rPr>
        <w:t> </w:t>
      </w:r>
      <w:r>
        <w:rPr>
          <w:color w:val="000000"/>
          <w:shd w:fill="BFBFBF" w:color="auto" w:val="clear"/>
        </w:rPr>
        <w:t>to</w:t>
      </w:r>
      <w:r>
        <w:rPr>
          <w:color w:val="000000"/>
          <w:spacing w:val="-3"/>
          <w:shd w:fill="BFBFBF" w:color="auto" w:val="clear"/>
        </w:rPr>
        <w:t> </w:t>
      </w:r>
      <w:r>
        <w:rPr>
          <w:color w:val="000000"/>
          <w:shd w:fill="BFBFBF" w:color="auto" w:val="clear"/>
        </w:rPr>
        <w:t>Restrict</w:t>
      </w:r>
      <w:r>
        <w:rPr>
          <w:color w:val="000000"/>
          <w:spacing w:val="-5"/>
          <w:shd w:fill="BFBFBF" w:color="auto" w:val="clear"/>
        </w:rPr>
        <w:t> </w:t>
      </w:r>
      <w:r>
        <w:rPr>
          <w:color w:val="000000"/>
          <w:shd w:fill="BFBFBF" w:color="auto" w:val="clear"/>
        </w:rPr>
        <w:t>Rights</w:t>
      </w:r>
      <w:r>
        <w:rPr>
          <w:color w:val="000000"/>
          <w:spacing w:val="-3"/>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Foreign</w:t>
      </w:r>
      <w:r>
        <w:rPr>
          <w:color w:val="000000"/>
          <w:spacing w:val="-6"/>
          <w:shd w:fill="BFBFBF" w:color="auto" w:val="clear"/>
        </w:rPr>
        <w:t> </w:t>
      </w:r>
      <w:r>
        <w:rPr>
          <w:color w:val="000000"/>
          <w:shd w:fill="BFBFBF" w:color="auto" w:val="clear"/>
        </w:rPr>
        <w:t>Broadcasting</w:t>
      </w:r>
      <w:r>
        <w:rPr>
          <w:color w:val="000000"/>
          <w:spacing w:val="-6"/>
          <w:shd w:fill="BFBFBF" w:color="auto" w:val="clear"/>
        </w:rPr>
        <w:t> </w:t>
      </w:r>
      <w:r>
        <w:rPr>
          <w:color w:val="000000"/>
          <w:shd w:fill="BFBFBF" w:color="auto" w:val="clear"/>
        </w:rPr>
        <w:t>Organisations</w:t>
      </w:r>
      <w:r>
        <w:rPr>
          <w:color w:val="000000"/>
          <w:spacing w:val="-3"/>
          <w:shd w:fill="BFBFBF" w:color="auto" w:val="clear"/>
        </w:rPr>
        <w:t> </w:t>
      </w:r>
      <w:r>
        <w:rPr>
          <w:color w:val="000000"/>
          <w:shd w:fill="BFBFBF" w:color="auto" w:val="clear"/>
        </w:rPr>
        <w:t>and</w:t>
      </w:r>
      <w:r>
        <w:rPr>
          <w:color w:val="000000"/>
          <w:spacing w:val="-7"/>
          <w:shd w:fill="BFBFBF" w:color="auto" w:val="clear"/>
        </w:rPr>
        <w:t> </w:t>
      </w:r>
      <w:r>
        <w:rPr>
          <w:color w:val="000000"/>
          <w:spacing w:val="-2"/>
          <w:shd w:fill="BFBFBF" w:color="auto" w:val="clear"/>
        </w:rPr>
        <w:t>Performers</w:t>
      </w:r>
      <w:r>
        <w:rPr>
          <w:color w:val="000000"/>
          <w:shd w:fill="BFBFBF" w:color="auto" w:val="clear"/>
        </w:rPr>
        <w:tab/>
      </w:r>
    </w:p>
    <w:p>
      <w:pPr>
        <w:pStyle w:val="BodyText"/>
        <w:spacing w:before="195"/>
        <w:jc w:val="left"/>
      </w:pPr>
      <w:r>
        <w:rPr/>
        <w:t>Section</w:t>
      </w:r>
      <w:r>
        <w:rPr>
          <w:spacing w:val="-1"/>
        </w:rPr>
        <w:t> </w:t>
      </w:r>
      <w:r>
        <w:rPr/>
        <w:t>42A</w:t>
      </w:r>
      <w:r>
        <w:rPr>
          <w:spacing w:val="-2"/>
        </w:rPr>
        <w:t> </w:t>
      </w:r>
      <w:r>
        <w:rPr/>
        <w:t>provides</w:t>
      </w:r>
      <w:r>
        <w:rPr>
          <w:spacing w:val="1"/>
        </w:rPr>
        <w:t> </w:t>
      </w:r>
      <w:r>
        <w:rPr/>
        <w:t>that</w:t>
      </w:r>
      <w:r>
        <w:rPr>
          <w:spacing w:val="-1"/>
        </w:rPr>
        <w:t> </w:t>
      </w:r>
      <w:r>
        <w:rPr/>
        <w:t>if</w:t>
      </w:r>
      <w:r>
        <w:rPr>
          <w:spacing w:val="2"/>
        </w:rPr>
        <w:t> </w:t>
      </w:r>
      <w:r>
        <w:rPr/>
        <w:t>it</w:t>
      </w:r>
      <w:r>
        <w:rPr>
          <w:spacing w:val="-1"/>
        </w:rPr>
        <w:t> </w:t>
      </w:r>
      <w:r>
        <w:rPr/>
        <w:t>appears to the</w:t>
      </w:r>
      <w:r>
        <w:rPr>
          <w:spacing w:val="-1"/>
        </w:rPr>
        <w:t> </w:t>
      </w:r>
      <w:r>
        <w:rPr/>
        <w:t>Central</w:t>
      </w:r>
      <w:r>
        <w:rPr>
          <w:spacing w:val="-1"/>
        </w:rPr>
        <w:t> </w:t>
      </w:r>
      <w:r>
        <w:rPr/>
        <w:t>Government</w:t>
      </w:r>
      <w:r>
        <w:rPr>
          <w:spacing w:val="-1"/>
        </w:rPr>
        <w:t> </w:t>
      </w:r>
      <w:r>
        <w:rPr/>
        <w:t>that a</w:t>
      </w:r>
      <w:r>
        <w:rPr>
          <w:spacing w:val="-1"/>
        </w:rPr>
        <w:t> </w:t>
      </w:r>
      <w:r>
        <w:rPr/>
        <w:t>foreign</w:t>
      </w:r>
      <w:r>
        <w:rPr>
          <w:spacing w:val="-1"/>
        </w:rPr>
        <w:t> </w:t>
      </w:r>
      <w:r>
        <w:rPr/>
        <w:t>country</w:t>
      </w:r>
      <w:r>
        <w:rPr>
          <w:spacing w:val="-3"/>
        </w:rPr>
        <w:t> </w:t>
      </w:r>
      <w:r>
        <w:rPr/>
        <w:t>does not</w:t>
      </w:r>
      <w:r>
        <w:rPr>
          <w:spacing w:val="2"/>
        </w:rPr>
        <w:t> </w:t>
      </w:r>
      <w:r>
        <w:rPr/>
        <w:t>give</w:t>
      </w:r>
      <w:r>
        <w:rPr>
          <w:spacing w:val="-1"/>
        </w:rPr>
        <w:t> </w:t>
      </w:r>
      <w:r>
        <w:rPr/>
        <w:t>or</w:t>
      </w:r>
      <w:r>
        <w:rPr>
          <w:spacing w:val="1"/>
        </w:rPr>
        <w:t> </w:t>
      </w:r>
      <w:r>
        <w:rPr>
          <w:spacing w:val="-5"/>
        </w:rPr>
        <w:t>has</w:t>
      </w:r>
    </w:p>
    <w:p>
      <w:pPr>
        <w:spacing w:after="0"/>
        <w:jc w:val="left"/>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199</w:t>
      </w:r>
    </w:p>
    <w:p>
      <w:pPr>
        <w:pStyle w:val="BodyText"/>
        <w:spacing w:before="150"/>
        <w:ind w:left="0"/>
        <w:jc w:val="left"/>
        <w:rPr>
          <w:b/>
        </w:rPr>
      </w:pPr>
    </w:p>
    <w:p>
      <w:pPr>
        <w:pStyle w:val="BodyText"/>
        <w:spacing w:line="283" w:lineRule="auto"/>
        <w:ind w:right="272"/>
      </w:pPr>
      <w:r>
        <w:rPr/>
        <w:t>not undertaken to give adequate protection to rights of broadcasting organisations or performers, the Central Government may, by order, published in the Official Gazette, direct that such of the provisions of this Act as confer right to broadcasting organizations or performers, as the case may</w:t>
      </w:r>
      <w:r>
        <w:rPr>
          <w:spacing w:val="-4"/>
        </w:rPr>
        <w:t> </w:t>
      </w:r>
      <w:r>
        <w:rPr/>
        <w:t>be, shall not apply</w:t>
      </w:r>
      <w:r>
        <w:rPr>
          <w:spacing w:val="-1"/>
        </w:rPr>
        <w:t> </w:t>
      </w:r>
      <w:r>
        <w:rPr/>
        <w:t>to broadcasting organizations or performers whereof are based or incorporated in such foreign country or are subjects or citizens of such foreign country and are not incorporated or domiclied in India, and thereupon those provisions shall not apply to such Broadcasting organizations or performers.</w:t>
      </w:r>
    </w:p>
    <w:p>
      <w:pPr>
        <w:pStyle w:val="Heading3"/>
        <w:tabs>
          <w:tab w:pos="10972" w:val="left" w:leader="none"/>
        </w:tabs>
        <w:spacing w:before="134"/>
        <w:ind w:left="1267" w:firstLine="0"/>
        <w:jc w:val="both"/>
      </w:pPr>
      <w:r>
        <w:rPr>
          <w:color w:val="000000"/>
          <w:spacing w:val="-33"/>
          <w:shd w:fill="BFBFBF" w:color="auto" w:val="clear"/>
        </w:rPr>
        <w:t> </w:t>
      </w:r>
      <w:r>
        <w:rPr>
          <w:color w:val="000000"/>
          <w:shd w:fill="BFBFBF" w:color="auto" w:val="clear"/>
        </w:rPr>
        <w:t>Registration</w:t>
      </w:r>
      <w:r>
        <w:rPr>
          <w:color w:val="000000"/>
          <w:spacing w:val="-5"/>
          <w:shd w:fill="BFBFBF" w:color="auto" w:val="clear"/>
        </w:rPr>
        <w:t> </w:t>
      </w:r>
      <w:r>
        <w:rPr>
          <w:color w:val="000000"/>
          <w:shd w:fill="BFBFBF" w:color="auto" w:val="clear"/>
        </w:rPr>
        <w:t>of</w:t>
      </w:r>
      <w:r>
        <w:rPr>
          <w:color w:val="000000"/>
          <w:spacing w:val="-3"/>
          <w:shd w:fill="BFBFBF" w:color="auto" w:val="clear"/>
        </w:rPr>
        <w:t> </w:t>
      </w:r>
      <w:r>
        <w:rPr>
          <w:color w:val="000000"/>
          <w:spacing w:val="-2"/>
          <w:shd w:fill="BFBFBF" w:color="auto" w:val="clear"/>
        </w:rPr>
        <w:t>Copyright</w:t>
      </w:r>
      <w:r>
        <w:rPr>
          <w:color w:val="000000"/>
          <w:shd w:fill="BFBFBF" w:color="auto" w:val="clear"/>
        </w:rPr>
        <w:tab/>
      </w:r>
    </w:p>
    <w:p>
      <w:pPr>
        <w:pStyle w:val="BodyText"/>
        <w:spacing w:line="280" w:lineRule="auto" w:before="195"/>
        <w:ind w:right="273"/>
      </w:pPr>
      <w:r>
        <w:rPr/>
        <w:t>Chapter X of the Act</w:t>
      </w:r>
      <w:r>
        <w:rPr>
          <w:spacing w:val="-2"/>
        </w:rPr>
        <w:t> </w:t>
      </w:r>
      <w:r>
        <w:rPr/>
        <w:t>containing</w:t>
      </w:r>
      <w:r>
        <w:rPr>
          <w:spacing w:val="-2"/>
        </w:rPr>
        <w:t> </w:t>
      </w:r>
      <w:r>
        <w:rPr/>
        <w:t>Sections 44</w:t>
      </w:r>
      <w:r>
        <w:rPr>
          <w:spacing w:val="-2"/>
        </w:rPr>
        <w:t> </w:t>
      </w:r>
      <w:r>
        <w:rPr/>
        <w:t>to</w:t>
      </w:r>
      <w:r>
        <w:rPr>
          <w:spacing w:val="-2"/>
        </w:rPr>
        <w:t> </w:t>
      </w:r>
      <w:r>
        <w:rPr/>
        <w:t>50A deal with various aspects of registration</w:t>
      </w:r>
      <w:r>
        <w:rPr>
          <w:spacing w:val="-2"/>
        </w:rPr>
        <w:t> </w:t>
      </w:r>
      <w:r>
        <w:rPr/>
        <w:t>of copyright.</w:t>
      </w:r>
      <w:r>
        <w:rPr>
          <w:spacing w:val="-2"/>
        </w:rPr>
        <w:t> </w:t>
      </w:r>
      <w:r>
        <w:rPr/>
        <w:t>The mechanism for</w:t>
      </w:r>
      <w:r>
        <w:rPr>
          <w:spacing w:val="-3"/>
        </w:rPr>
        <w:t> </w:t>
      </w:r>
      <w:r>
        <w:rPr/>
        <w:t>registration of copyright</w:t>
      </w:r>
      <w:r>
        <w:rPr>
          <w:spacing w:val="-2"/>
        </w:rPr>
        <w:t> </w:t>
      </w:r>
      <w:r>
        <w:rPr/>
        <w:t>has been</w:t>
      </w:r>
      <w:r>
        <w:rPr>
          <w:spacing w:val="-2"/>
        </w:rPr>
        <w:t> </w:t>
      </w:r>
      <w:r>
        <w:rPr/>
        <w:t>contemplated</w:t>
      </w:r>
      <w:r>
        <w:rPr>
          <w:spacing w:val="-2"/>
        </w:rPr>
        <w:t> </w:t>
      </w:r>
      <w:r>
        <w:rPr/>
        <w:t>under Section</w:t>
      </w:r>
      <w:r>
        <w:rPr>
          <w:spacing w:val="-2"/>
        </w:rPr>
        <w:t> </w:t>
      </w:r>
      <w:r>
        <w:rPr/>
        <w:t>44</w:t>
      </w:r>
      <w:r>
        <w:rPr>
          <w:spacing w:val="-2"/>
        </w:rPr>
        <w:t> </w:t>
      </w:r>
      <w:r>
        <w:rPr/>
        <w:t>of the</w:t>
      </w:r>
      <w:r>
        <w:rPr>
          <w:spacing w:val="-2"/>
        </w:rPr>
        <w:t> </w:t>
      </w:r>
      <w:r>
        <w:rPr/>
        <w:t>Act.</w:t>
      </w:r>
      <w:r>
        <w:rPr>
          <w:spacing w:val="-2"/>
        </w:rPr>
        <w:t> </w:t>
      </w:r>
      <w:r>
        <w:rPr/>
        <w:t>It</w:t>
      </w:r>
      <w:r>
        <w:rPr>
          <w:spacing w:val="-2"/>
        </w:rPr>
        <w:t> </w:t>
      </w:r>
      <w:r>
        <w:rPr/>
        <w:t>is evident</w:t>
      </w:r>
      <w:r>
        <w:rPr>
          <w:spacing w:val="-2"/>
        </w:rPr>
        <w:t> </w:t>
      </w:r>
      <w:r>
        <w:rPr/>
        <w:t>from the provisions of the aforesaid section</w:t>
      </w:r>
      <w:r>
        <w:rPr>
          <w:spacing w:val="-2"/>
        </w:rPr>
        <w:t> </w:t>
      </w:r>
      <w:r>
        <w:rPr/>
        <w:t>that registration of the work under the</w:t>
      </w:r>
      <w:r>
        <w:rPr>
          <w:spacing w:val="-2"/>
        </w:rPr>
        <w:t> </w:t>
      </w:r>
      <w:r>
        <w:rPr/>
        <w:t>Copyright Act is not</w:t>
      </w:r>
      <w:r>
        <w:rPr>
          <w:spacing w:val="-2"/>
        </w:rPr>
        <w:t> </w:t>
      </w:r>
      <w:r>
        <w:rPr/>
        <w:t>compulsory and is not a condition precedent for maintaining a suit for damages, if somebody infringes the copyright. Registration</w:t>
      </w:r>
      <w:r>
        <w:rPr>
          <w:spacing w:val="-2"/>
        </w:rPr>
        <w:t> </w:t>
      </w:r>
      <w:r>
        <w:rPr/>
        <w:t>is not</w:t>
      </w:r>
      <w:r>
        <w:rPr>
          <w:spacing w:val="-2"/>
        </w:rPr>
        <w:t> </w:t>
      </w:r>
      <w:r>
        <w:rPr/>
        <w:t>a</w:t>
      </w:r>
      <w:r>
        <w:rPr>
          <w:spacing w:val="-2"/>
        </w:rPr>
        <w:t> </w:t>
      </w:r>
      <w:r>
        <w:rPr/>
        <w:t>prerequisite</w:t>
      </w:r>
      <w:r>
        <w:rPr>
          <w:spacing w:val="-2"/>
        </w:rPr>
        <w:t> </w:t>
      </w:r>
      <w:r>
        <w:rPr/>
        <w:t>for acquisition</w:t>
      </w:r>
      <w:r>
        <w:rPr>
          <w:spacing w:val="-2"/>
        </w:rPr>
        <w:t> </w:t>
      </w:r>
      <w:r>
        <w:rPr/>
        <w:t>of a</w:t>
      </w:r>
      <w:r>
        <w:rPr>
          <w:spacing w:val="-2"/>
        </w:rPr>
        <w:t> </w:t>
      </w:r>
      <w:r>
        <w:rPr/>
        <w:t>copyright</w:t>
      </w:r>
      <w:r>
        <w:rPr>
          <w:spacing w:val="-2"/>
        </w:rPr>
        <w:t> </w:t>
      </w:r>
      <w:r>
        <w:rPr/>
        <w:t>(</w:t>
      </w:r>
      <w:r>
        <w:rPr>
          <w:i/>
        </w:rPr>
        <w:t>Nav Sahitya Prakash</w:t>
      </w:r>
      <w:r>
        <w:rPr>
          <w:i/>
          <w:spacing w:val="-2"/>
        </w:rPr>
        <w:t> </w:t>
      </w:r>
      <w:r>
        <w:rPr>
          <w:i/>
        </w:rPr>
        <w:t>&amp;</w:t>
      </w:r>
      <w:r>
        <w:rPr>
          <w:i/>
          <w:spacing w:val="-2"/>
        </w:rPr>
        <w:t> </w:t>
      </w:r>
      <w:r>
        <w:rPr>
          <w:i/>
        </w:rPr>
        <w:t>Others v.</w:t>
      </w:r>
      <w:r>
        <w:rPr>
          <w:i/>
          <w:spacing w:val="-2"/>
        </w:rPr>
        <w:t> </w:t>
      </w:r>
      <w:r>
        <w:rPr>
          <w:i/>
        </w:rPr>
        <w:t>Anan</w:t>
      </w:r>
      <w:r>
        <w:rPr>
          <w:i/>
          <w:spacing w:val="-2"/>
        </w:rPr>
        <w:t> </w:t>
      </w:r>
      <w:r>
        <w:rPr>
          <w:i/>
        </w:rPr>
        <w:t>Kumar</w:t>
      </w:r>
      <w:r>
        <w:rPr>
          <w:i/>
        </w:rPr>
        <w:t> &amp; Others AIR 1981 All 200</w:t>
      </w:r>
      <w:r>
        <w:rPr/>
        <w:t>).</w:t>
      </w:r>
    </w:p>
    <w:p>
      <w:pPr>
        <w:pStyle w:val="BodyText"/>
        <w:spacing w:line="280" w:lineRule="auto" w:before="167"/>
        <w:ind w:right="272"/>
      </w:pPr>
      <w:r>
        <w:rPr/>
        <w:t>Sections 44 and</w:t>
      </w:r>
      <w:r>
        <w:rPr>
          <w:spacing w:val="-2"/>
        </w:rPr>
        <w:t> </w:t>
      </w:r>
      <w:r>
        <w:rPr/>
        <w:t>45 of the Act</w:t>
      </w:r>
      <w:r>
        <w:rPr>
          <w:spacing w:val="-2"/>
        </w:rPr>
        <w:t> </w:t>
      </w:r>
      <w:r>
        <w:rPr/>
        <w:t>is only</w:t>
      </w:r>
      <w:r>
        <w:rPr>
          <w:spacing w:val="-4"/>
        </w:rPr>
        <w:t> </w:t>
      </w:r>
      <w:r>
        <w:rPr/>
        <w:t>an enabling</w:t>
      </w:r>
      <w:r>
        <w:rPr>
          <w:spacing w:val="-2"/>
        </w:rPr>
        <w:t> </w:t>
      </w:r>
      <w:r>
        <w:rPr/>
        <w:t>provision</w:t>
      </w:r>
      <w:r>
        <w:rPr>
          <w:spacing w:val="-2"/>
        </w:rPr>
        <w:t> </w:t>
      </w:r>
      <w:r>
        <w:rPr/>
        <w:t>and</w:t>
      </w:r>
      <w:r>
        <w:rPr>
          <w:spacing w:val="-2"/>
        </w:rPr>
        <w:t> </w:t>
      </w:r>
      <w:r>
        <w:rPr/>
        <w:t>the provisions contained</w:t>
      </w:r>
      <w:r>
        <w:rPr>
          <w:spacing w:val="-2"/>
        </w:rPr>
        <w:t> </w:t>
      </w:r>
      <w:r>
        <w:rPr/>
        <w:t>therein</w:t>
      </w:r>
      <w:r>
        <w:rPr>
          <w:spacing w:val="-2"/>
        </w:rPr>
        <w:t> </w:t>
      </w:r>
      <w:r>
        <w:rPr/>
        <w:t>do not affect common law right to sue for infringement of the copyright, therefore, registration of the work under the Act is not compulsory and that registration is not a condition precedent for maintaining a suit for damages for infringement of copyright (</w:t>
      </w:r>
      <w:r>
        <w:rPr>
          <w:i/>
        </w:rPr>
        <w:t>R. Madhavan v. S K Nayar AIR 1988 Ker 39</w:t>
      </w:r>
      <w:r>
        <w:rPr/>
        <w:t>). The only effect of registration is</w:t>
      </w:r>
      <w:r>
        <w:rPr>
          <w:spacing w:val="80"/>
        </w:rPr>
        <w:t> </w:t>
      </w:r>
      <w:r>
        <w:rPr/>
        <w:t>what is stated in Section 48, to wit, that it shall be prima facie evidence of the particulars entered in the register.</w:t>
      </w:r>
      <w:r>
        <w:rPr>
          <w:spacing w:val="-2"/>
        </w:rPr>
        <w:t> </w:t>
      </w:r>
      <w:r>
        <w:rPr/>
        <w:t>There</w:t>
      </w:r>
      <w:r>
        <w:rPr>
          <w:spacing w:val="-2"/>
        </w:rPr>
        <w:t> </w:t>
      </w:r>
      <w:r>
        <w:rPr/>
        <w:t>is no</w:t>
      </w:r>
      <w:r>
        <w:rPr>
          <w:spacing w:val="-2"/>
        </w:rPr>
        <w:t> </w:t>
      </w:r>
      <w:r>
        <w:rPr/>
        <w:t>indication</w:t>
      </w:r>
      <w:r>
        <w:rPr>
          <w:spacing w:val="-2"/>
        </w:rPr>
        <w:t> </w:t>
      </w:r>
      <w:r>
        <w:rPr/>
        <w:t>in</w:t>
      </w:r>
      <w:r>
        <w:rPr>
          <w:spacing w:val="-2"/>
        </w:rPr>
        <w:t> </w:t>
      </w:r>
      <w:r>
        <w:rPr/>
        <w:t>any</w:t>
      </w:r>
      <w:r>
        <w:rPr>
          <w:spacing w:val="-4"/>
        </w:rPr>
        <w:t> </w:t>
      </w:r>
      <w:r>
        <w:rPr/>
        <w:t>of the</w:t>
      </w:r>
      <w:r>
        <w:rPr>
          <w:spacing w:val="-2"/>
        </w:rPr>
        <w:t> </w:t>
      </w:r>
      <w:r>
        <w:rPr/>
        <w:t>provisions of the</w:t>
      </w:r>
      <w:r>
        <w:rPr>
          <w:spacing w:val="-2"/>
        </w:rPr>
        <w:t> </w:t>
      </w:r>
      <w:r>
        <w:rPr/>
        <w:t>Act,</w:t>
      </w:r>
      <w:r>
        <w:rPr>
          <w:spacing w:val="-2"/>
        </w:rPr>
        <w:t> </w:t>
      </w:r>
      <w:r>
        <w:rPr/>
        <w:t>read</w:t>
      </w:r>
      <w:r>
        <w:rPr>
          <w:spacing w:val="-2"/>
        </w:rPr>
        <w:t> </w:t>
      </w:r>
      <w:r>
        <w:rPr/>
        <w:t>individually</w:t>
      </w:r>
      <w:r>
        <w:rPr>
          <w:spacing w:val="-4"/>
        </w:rPr>
        <w:t> </w:t>
      </w:r>
      <w:r>
        <w:rPr/>
        <w:t>or a</w:t>
      </w:r>
      <w:r>
        <w:rPr>
          <w:spacing w:val="-2"/>
        </w:rPr>
        <w:t> </w:t>
      </w:r>
      <w:r>
        <w:rPr/>
        <w:t>whole,</w:t>
      </w:r>
      <w:r>
        <w:rPr>
          <w:spacing w:val="-2"/>
        </w:rPr>
        <w:t> </w:t>
      </w:r>
      <w:r>
        <w:rPr/>
        <w:t>to</w:t>
      </w:r>
      <w:r>
        <w:rPr>
          <w:spacing w:val="-2"/>
        </w:rPr>
        <w:t> </w:t>
      </w:r>
      <w:r>
        <w:rPr/>
        <w:t>suggest</w:t>
      </w:r>
      <w:r>
        <w:rPr>
          <w:spacing w:val="-2"/>
        </w:rPr>
        <w:t> </w:t>
      </w:r>
      <w:r>
        <w:rPr/>
        <w:t>that registration is condition precedent to subsistence of copyright or acquisition of ownership thereof.</w:t>
      </w:r>
    </w:p>
    <w:p>
      <w:pPr>
        <w:spacing w:line="280" w:lineRule="auto" w:before="166"/>
        <w:ind w:left="1295" w:right="270" w:firstLine="0"/>
        <w:jc w:val="both"/>
        <w:rPr>
          <w:i/>
          <w:sz w:val="20"/>
        </w:rPr>
      </w:pPr>
      <w:r>
        <w:rPr>
          <w:sz w:val="20"/>
        </w:rPr>
        <w:t>There is no section in the Copyright Act, 1957, to the effect that the author can have no right or remedy unless the work is registered. </w:t>
      </w:r>
      <w:r>
        <w:rPr>
          <w:i/>
          <w:sz w:val="20"/>
        </w:rPr>
        <w:t>Satsang and Another v. Kiron Chandra Mukhopadhyay &amp; Others AIR 1972 Cal</w:t>
      </w:r>
    </w:p>
    <w:p>
      <w:pPr>
        <w:spacing w:line="280" w:lineRule="auto" w:before="2"/>
        <w:ind w:left="1295" w:right="273" w:firstLine="0"/>
        <w:jc w:val="both"/>
        <w:rPr>
          <w:sz w:val="20"/>
        </w:rPr>
      </w:pPr>
      <w:r>
        <w:rPr>
          <w:i/>
          <w:sz w:val="20"/>
        </w:rPr>
        <w:t>533</w:t>
      </w:r>
      <w:r>
        <w:rPr>
          <w:sz w:val="20"/>
        </w:rPr>
        <w:t>.</w:t>
      </w:r>
      <w:r>
        <w:rPr>
          <w:spacing w:val="40"/>
          <w:sz w:val="20"/>
        </w:rPr>
        <w:t> </w:t>
      </w:r>
      <w:r>
        <w:rPr>
          <w:sz w:val="20"/>
        </w:rPr>
        <w:t>In </w:t>
      </w:r>
      <w:r>
        <w:rPr>
          <w:i/>
          <w:sz w:val="20"/>
        </w:rPr>
        <w:t>Jayanthilal M. Munoth and Ors. v. M. Durairajan, [2006] 132 Com Cases 797(Mad) </w:t>
      </w:r>
      <w:r>
        <w:rPr>
          <w:sz w:val="20"/>
        </w:rPr>
        <w:t>where a petition was filed for infringement of copyright and the same was challenged by the respondents on the ground that that there was no registration of copyright. The Court held that registration of copyright was not a pre- condition for filing a suit or for launching prosecution for violation of copyright.</w:t>
      </w:r>
    </w:p>
    <w:p>
      <w:pPr>
        <w:pStyle w:val="BodyText"/>
        <w:spacing w:line="280" w:lineRule="auto" w:before="164"/>
        <w:ind w:right="271"/>
      </w:pPr>
      <w:r>
        <w:rPr/>
        <w:t>The Register of Copyrights is to be maintained by the Copyright Office to enter the names or titles of works and the names and addresses of authors, publishers and owners of copyright. The Register of Copyrights is to be kept in six parts, namely, Part I Literary works other than computer programmes, tables and compilations including</w:t>
      </w:r>
      <w:r>
        <w:rPr>
          <w:spacing w:val="-2"/>
        </w:rPr>
        <w:t> </w:t>
      </w:r>
      <w:r>
        <w:rPr/>
        <w:t>computer data bases and</w:t>
      </w:r>
      <w:r>
        <w:rPr>
          <w:spacing w:val="-2"/>
        </w:rPr>
        <w:t> </w:t>
      </w:r>
      <w:r>
        <w:rPr/>
        <w:t>dramatic works;</w:t>
      </w:r>
      <w:r>
        <w:rPr>
          <w:spacing w:val="-2"/>
        </w:rPr>
        <w:t> </w:t>
      </w:r>
      <w:r>
        <w:rPr/>
        <w:t>Part</w:t>
      </w:r>
      <w:r>
        <w:rPr>
          <w:spacing w:val="-2"/>
        </w:rPr>
        <w:t> </w:t>
      </w:r>
      <w:r>
        <w:rPr/>
        <w:t>II</w:t>
      </w:r>
      <w:r>
        <w:rPr>
          <w:spacing w:val="-2"/>
        </w:rPr>
        <w:t> </w:t>
      </w:r>
      <w:r>
        <w:rPr/>
        <w:t>Musical works;</w:t>
      </w:r>
      <w:r>
        <w:rPr>
          <w:spacing w:val="-2"/>
        </w:rPr>
        <w:t> </w:t>
      </w:r>
      <w:r>
        <w:rPr/>
        <w:t>Part</w:t>
      </w:r>
      <w:r>
        <w:rPr>
          <w:spacing w:val="-2"/>
        </w:rPr>
        <w:t> </w:t>
      </w:r>
      <w:r>
        <w:rPr/>
        <w:t>III</w:t>
      </w:r>
      <w:r>
        <w:rPr>
          <w:spacing w:val="-2"/>
        </w:rPr>
        <w:t> </w:t>
      </w:r>
      <w:r>
        <w:rPr/>
        <w:t>Artistic works; Part IV Cinematograph films; Part V Sound Recording; and Part VI Computer programmes, tables and compilations including computer data bases.</w:t>
      </w:r>
    </w:p>
    <w:p>
      <w:pPr>
        <w:pStyle w:val="BodyText"/>
        <w:spacing w:line="280" w:lineRule="auto" w:before="164"/>
        <w:ind w:right="274"/>
      </w:pPr>
      <w:r>
        <w:rPr/>
        <w:t>Chapter VI of the Copyright Rules, 1956, as amended, sets out the procedure for the registration of a work. Copies of the Act and Rules can be obtained from the Manager of Publications, Publication Branch, Civil Lines, Delhi or his authorised dealers on payment. The procedure for registration is as follows:</w:t>
      </w:r>
    </w:p>
    <w:p>
      <w:pPr>
        <w:pStyle w:val="ListParagraph"/>
        <w:numPr>
          <w:ilvl w:val="0"/>
          <w:numId w:val="138"/>
        </w:numPr>
        <w:tabs>
          <w:tab w:pos="2015" w:val="left" w:leader="none"/>
        </w:tabs>
        <w:spacing w:line="276" w:lineRule="auto" w:before="70" w:after="0"/>
        <w:ind w:left="2015" w:right="633" w:hanging="360"/>
        <w:jc w:val="both"/>
        <w:rPr>
          <w:sz w:val="20"/>
        </w:rPr>
      </w:pPr>
      <w:r>
        <w:rPr>
          <w:sz w:val="20"/>
        </w:rPr>
        <w:t>Application for registration is to be made on Form IV ( Including Statement of Particulars and Statement of Further Particulars) as prescribed in the first schedule to the Rules ;</w:t>
      </w:r>
    </w:p>
    <w:p>
      <w:pPr>
        <w:pStyle w:val="ListParagraph"/>
        <w:numPr>
          <w:ilvl w:val="0"/>
          <w:numId w:val="138"/>
        </w:numPr>
        <w:tabs>
          <w:tab w:pos="2014" w:val="left" w:leader="none"/>
        </w:tabs>
        <w:spacing w:line="240" w:lineRule="auto" w:before="73" w:after="0"/>
        <w:ind w:left="2014" w:right="0" w:hanging="359"/>
        <w:jc w:val="both"/>
        <w:rPr>
          <w:sz w:val="20"/>
        </w:rPr>
      </w:pPr>
      <w:r>
        <w:rPr>
          <w:sz w:val="20"/>
        </w:rPr>
        <w:t>Separate</w:t>
      </w:r>
      <w:r>
        <w:rPr>
          <w:spacing w:val="-5"/>
          <w:sz w:val="20"/>
        </w:rPr>
        <w:t> </w:t>
      </w:r>
      <w:r>
        <w:rPr>
          <w:sz w:val="20"/>
        </w:rPr>
        <w:t>applications</w:t>
      </w:r>
      <w:r>
        <w:rPr>
          <w:spacing w:val="-5"/>
          <w:sz w:val="20"/>
        </w:rPr>
        <w:t> </w:t>
      </w:r>
      <w:r>
        <w:rPr>
          <w:sz w:val="20"/>
        </w:rPr>
        <w:t>should</w:t>
      </w:r>
      <w:r>
        <w:rPr>
          <w:spacing w:val="-7"/>
          <w:sz w:val="20"/>
        </w:rPr>
        <w:t> </w:t>
      </w:r>
      <w:r>
        <w:rPr>
          <w:sz w:val="20"/>
        </w:rPr>
        <w:t>be</w:t>
      </w:r>
      <w:r>
        <w:rPr>
          <w:spacing w:val="-7"/>
          <w:sz w:val="20"/>
        </w:rPr>
        <w:t> </w:t>
      </w:r>
      <w:r>
        <w:rPr>
          <w:sz w:val="20"/>
        </w:rPr>
        <w:t>made</w:t>
      </w:r>
      <w:r>
        <w:rPr>
          <w:spacing w:val="-7"/>
          <w:sz w:val="20"/>
        </w:rPr>
        <w:t> </w:t>
      </w:r>
      <w:r>
        <w:rPr>
          <w:sz w:val="20"/>
        </w:rPr>
        <w:t>for</w:t>
      </w:r>
      <w:r>
        <w:rPr>
          <w:spacing w:val="-6"/>
          <w:sz w:val="20"/>
        </w:rPr>
        <w:t> </w:t>
      </w:r>
      <w:r>
        <w:rPr>
          <w:sz w:val="20"/>
        </w:rPr>
        <w:t>registration</w:t>
      </w:r>
      <w:r>
        <w:rPr>
          <w:spacing w:val="-5"/>
          <w:sz w:val="20"/>
        </w:rPr>
        <w:t> </w:t>
      </w:r>
      <w:r>
        <w:rPr>
          <w:sz w:val="20"/>
        </w:rPr>
        <w:t>of</w:t>
      </w:r>
      <w:r>
        <w:rPr>
          <w:spacing w:val="-5"/>
          <w:sz w:val="20"/>
        </w:rPr>
        <w:t> </w:t>
      </w:r>
      <w:r>
        <w:rPr>
          <w:sz w:val="20"/>
        </w:rPr>
        <w:t>each</w:t>
      </w:r>
      <w:r>
        <w:rPr>
          <w:spacing w:val="-5"/>
          <w:sz w:val="20"/>
        </w:rPr>
        <w:t> </w:t>
      </w:r>
      <w:r>
        <w:rPr>
          <w:spacing w:val="-2"/>
          <w:sz w:val="20"/>
        </w:rPr>
        <w:t>work;</w:t>
      </w:r>
    </w:p>
    <w:p>
      <w:pPr>
        <w:pStyle w:val="ListParagraph"/>
        <w:numPr>
          <w:ilvl w:val="0"/>
          <w:numId w:val="138"/>
        </w:numPr>
        <w:tabs>
          <w:tab w:pos="2015" w:val="left" w:leader="none"/>
        </w:tabs>
        <w:spacing w:line="278" w:lineRule="auto" w:before="105" w:after="0"/>
        <w:ind w:left="2015" w:right="636" w:hanging="360"/>
        <w:jc w:val="both"/>
        <w:rPr>
          <w:sz w:val="20"/>
        </w:rPr>
      </w:pPr>
      <w:r>
        <w:rPr>
          <w:sz w:val="20"/>
        </w:rPr>
        <w:t>Each application should be accompanied by the requisite fee prescribed in the second schedule to the Rules ; and</w:t>
      </w:r>
    </w:p>
    <w:p>
      <w:pPr>
        <w:pStyle w:val="ListParagraph"/>
        <w:numPr>
          <w:ilvl w:val="0"/>
          <w:numId w:val="138"/>
        </w:numPr>
        <w:tabs>
          <w:tab w:pos="2015" w:val="left" w:leader="none"/>
        </w:tabs>
        <w:spacing w:line="280" w:lineRule="auto" w:before="68" w:after="0"/>
        <w:ind w:left="2015" w:right="636" w:hanging="360"/>
        <w:jc w:val="both"/>
        <w:rPr>
          <w:sz w:val="20"/>
        </w:rPr>
      </w:pPr>
      <w:r>
        <w:rPr>
          <w:sz w:val="20"/>
        </w:rPr>
        <w:t>The applications should be signed by the applicant or the advocate in whose favour a Vakalatnama or Power of Attorney has been executed. The Power of Attorney signed by the party and accepted by the advocate should also be enclosed.</w:t>
      </w:r>
    </w:p>
    <w:p>
      <w:pPr>
        <w:spacing w:after="0" w:line="280" w:lineRule="auto"/>
        <w:jc w:val="both"/>
        <w:rPr>
          <w:sz w:val="20"/>
        </w:rPr>
        <w:sectPr>
          <w:pgSz w:w="12240" w:h="15840"/>
          <w:pgMar w:top="780" w:bottom="280" w:left="0" w:right="1020"/>
        </w:sectPr>
      </w:pPr>
    </w:p>
    <w:p>
      <w:pPr>
        <w:spacing w:before="81"/>
        <w:ind w:left="1295" w:right="0" w:firstLine="0"/>
        <w:jc w:val="left"/>
        <w:rPr>
          <w:sz w:val="20"/>
        </w:rPr>
      </w:pPr>
      <w:r>
        <w:rPr>
          <w:b/>
          <w:sz w:val="20"/>
        </w:rPr>
        <w:t>200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Each and every column of the Statement of Particulars and Statement of Further Particulars should be replied specifically.</w:t>
      </w:r>
    </w:p>
    <w:p>
      <w:pPr>
        <w:pStyle w:val="BodyText"/>
        <w:spacing w:line="280" w:lineRule="auto" w:before="158"/>
        <w:ind w:right="270"/>
      </w:pPr>
      <w:r>
        <w:rPr/>
        <w:t>Both published and unpublished works can be registered. Copyright in works published before 21st January, 1958, i.e., before the Copyright Act, 1957 came in force, can also be registered, provided the works still</w:t>
      </w:r>
      <w:r>
        <w:rPr>
          <w:spacing w:val="80"/>
        </w:rPr>
        <w:t> </w:t>
      </w:r>
      <w:r>
        <w:rPr/>
        <w:t>enjoy copyright. Three copies of published work may be sent along with the application. If the work to be registered is unpublished, a copy of the manuscript has to be sent along with the application for affixing the stamp of the Copyright Office in proof of the work having been registered. In case two copies of the manuscript are sent, one copy of the same duly</w:t>
      </w:r>
      <w:r>
        <w:rPr>
          <w:spacing w:val="-1"/>
        </w:rPr>
        <w:t> </w:t>
      </w:r>
      <w:r>
        <w:rPr/>
        <w:t>stamped will be returned, while the other will be retained, as far as possible, in the Copyright Office for record and will be kept confidential. It would also be open to the applicant to send only extracts from the unpublished work instead of the whole manuscript and ask for the return of the extracts after being stamped with the seal of the Copyright Office.</w:t>
      </w:r>
    </w:p>
    <w:p>
      <w:pPr>
        <w:pStyle w:val="BodyText"/>
        <w:spacing w:line="280" w:lineRule="auto" w:before="168"/>
        <w:ind w:left="1296" w:right="272"/>
      </w:pPr>
      <w:r>
        <w:rPr/>
        <w:t>When a work has been registered as unpublished and subsequently it is published, the applicant may apply for changes in particulars entered in the Register of Copyright in Form V with prescribed fee.</w:t>
      </w:r>
    </w:p>
    <w:p>
      <w:pPr>
        <w:pStyle w:val="Heading2"/>
        <w:tabs>
          <w:tab w:pos="10972" w:val="left" w:leader="none"/>
        </w:tabs>
        <w:spacing w:before="144"/>
      </w:pPr>
      <w:r>
        <w:rPr>
          <w:color w:val="FFFFFF"/>
          <w:spacing w:val="-33"/>
          <w:shd w:fill="3F3F3F" w:color="auto" w:val="clear"/>
        </w:rPr>
        <w:t> </w:t>
      </w:r>
      <w:r>
        <w:rPr>
          <w:color w:val="FFFFFF"/>
          <w:shd w:fill="3F3F3F" w:color="auto" w:val="clear"/>
        </w:rPr>
        <w:t>INFRINGEMENT</w:t>
      </w:r>
      <w:r>
        <w:rPr>
          <w:color w:val="FFFFFF"/>
          <w:spacing w:val="-5"/>
          <w:shd w:fill="3F3F3F" w:color="auto" w:val="clear"/>
        </w:rPr>
        <w:t> </w:t>
      </w:r>
      <w:r>
        <w:rPr>
          <w:color w:val="FFFFFF"/>
          <w:shd w:fill="3F3F3F" w:color="auto" w:val="clear"/>
        </w:rPr>
        <w:t>OF </w:t>
      </w:r>
      <w:r>
        <w:rPr>
          <w:color w:val="FFFFFF"/>
          <w:spacing w:val="-2"/>
          <w:shd w:fill="3F3F3F" w:color="auto" w:val="clear"/>
        </w:rPr>
        <w:t>COPYRIGHT</w:t>
      </w:r>
      <w:r>
        <w:rPr>
          <w:color w:val="FFFFFF"/>
          <w:shd w:fill="3F3F3F" w:color="auto" w:val="clear"/>
        </w:rPr>
        <w:tab/>
      </w:r>
    </w:p>
    <w:p>
      <w:pPr>
        <w:pStyle w:val="BodyText"/>
        <w:spacing w:line="280" w:lineRule="auto" w:before="195"/>
        <w:ind w:right="273"/>
      </w:pPr>
      <w:r>
        <w:rPr/>
        <w:t>Copyright protection gives exclusive rights to the owners of the work to reproduce the work enabling them to derive financial benefits by exercising such rights. If any person without authorisation from the owner exercises these rights in respect of the work which has copyright protection it constitutes an infringement of the copyright. If the reproduction of the work is carried out after the expiry of the copyright term it will not amount to an infringement</w:t>
      </w:r>
    </w:p>
    <w:p>
      <w:pPr>
        <w:pStyle w:val="BodyText"/>
        <w:spacing w:line="280" w:lineRule="auto" w:before="165"/>
        <w:ind w:right="273"/>
      </w:pPr>
      <w:r>
        <w:rPr/>
        <w:t>In </w:t>
      </w:r>
      <w:r>
        <w:rPr>
          <w:i/>
        </w:rPr>
        <w:t>Penguin Books Ltd., England v. M/s India Book Distributors &amp; Others AIR 1985 Del. 29</w:t>
      </w:r>
      <w:r>
        <w:rPr/>
        <w:t>, it was observed that whenever there is misappropriation of intellectual property of which the primary beneficiary is the copyright owner there is infringement of copyright. Copyright is a property right. Throughout the world it is regarded as a form of property worthy</w:t>
      </w:r>
      <w:r>
        <w:rPr>
          <w:spacing w:val="-2"/>
        </w:rPr>
        <w:t> </w:t>
      </w:r>
      <w:r>
        <w:rPr/>
        <w:t>of special protection in the ultimate public interest. The law</w:t>
      </w:r>
      <w:r>
        <w:rPr>
          <w:spacing w:val="-1"/>
        </w:rPr>
        <w:t> </w:t>
      </w:r>
      <w:r>
        <w:rPr/>
        <w:t>starts from the premise that protection would be as long and as broad as possible and should provide only those exceptions and limitations which are essential in the public interest.</w:t>
      </w:r>
    </w:p>
    <w:p>
      <w:pPr>
        <w:pStyle w:val="BodyText"/>
        <w:spacing w:line="280" w:lineRule="auto" w:before="166"/>
        <w:ind w:right="273"/>
      </w:pPr>
      <w:r>
        <w:rPr/>
        <w:t>Section 51 of the Act contemplates situations where copyright in a work shall be deemed to be infringed. As per this section copyright in a work is infringed when any person without a licence granted by the owner of the copyright or the Registrar of Copyright or in contravention of the conditions of a licence so granted or of any condition imposed by a competent authority does —</w:t>
      </w:r>
    </w:p>
    <w:p>
      <w:pPr>
        <w:pStyle w:val="ListParagraph"/>
        <w:numPr>
          <w:ilvl w:val="0"/>
          <w:numId w:val="139"/>
        </w:numPr>
        <w:tabs>
          <w:tab w:pos="2086" w:val="left" w:leader="none"/>
        </w:tabs>
        <w:spacing w:line="240" w:lineRule="auto" w:before="124" w:after="0"/>
        <w:ind w:left="2086" w:right="0" w:hanging="387"/>
        <w:jc w:val="both"/>
        <w:rPr>
          <w:sz w:val="20"/>
        </w:rPr>
      </w:pPr>
      <w:r>
        <w:rPr>
          <w:sz w:val="20"/>
        </w:rPr>
        <w:t>anything</w:t>
      </w:r>
      <w:r>
        <w:rPr>
          <w:spacing w:val="-6"/>
          <w:sz w:val="20"/>
        </w:rPr>
        <w:t> </w:t>
      </w:r>
      <w:r>
        <w:rPr>
          <w:sz w:val="20"/>
        </w:rPr>
        <w:t>for</w:t>
      </w:r>
      <w:r>
        <w:rPr>
          <w:spacing w:val="-1"/>
          <w:sz w:val="20"/>
        </w:rPr>
        <w:t> </w:t>
      </w:r>
      <w:r>
        <w:rPr>
          <w:sz w:val="20"/>
        </w:rPr>
        <w:t>which</w:t>
      </w:r>
      <w:r>
        <w:rPr>
          <w:spacing w:val="-6"/>
          <w:sz w:val="20"/>
        </w:rPr>
        <w:t> </w:t>
      </w:r>
      <w:r>
        <w:rPr>
          <w:sz w:val="20"/>
        </w:rPr>
        <w:t>the</w:t>
      </w:r>
      <w:r>
        <w:rPr>
          <w:spacing w:val="-5"/>
          <w:sz w:val="20"/>
        </w:rPr>
        <w:t> </w:t>
      </w:r>
      <w:r>
        <w:rPr>
          <w:sz w:val="20"/>
        </w:rPr>
        <w:t>exclusive</w:t>
      </w:r>
      <w:r>
        <w:rPr>
          <w:spacing w:val="-5"/>
          <w:sz w:val="20"/>
        </w:rPr>
        <w:t> </w:t>
      </w:r>
      <w:r>
        <w:rPr>
          <w:sz w:val="20"/>
        </w:rPr>
        <w:t>right</w:t>
      </w:r>
      <w:r>
        <w:rPr>
          <w:spacing w:val="-3"/>
          <w:sz w:val="20"/>
        </w:rPr>
        <w:t> </w:t>
      </w:r>
      <w:r>
        <w:rPr>
          <w:sz w:val="20"/>
        </w:rPr>
        <w:t>is</w:t>
      </w:r>
      <w:r>
        <w:rPr>
          <w:spacing w:val="-4"/>
          <w:sz w:val="20"/>
        </w:rPr>
        <w:t> </w:t>
      </w:r>
      <w:r>
        <w:rPr>
          <w:sz w:val="20"/>
        </w:rPr>
        <w:t>conferred</w:t>
      </w:r>
      <w:r>
        <w:rPr>
          <w:spacing w:val="-5"/>
          <w:sz w:val="20"/>
        </w:rPr>
        <w:t> </w:t>
      </w:r>
      <w:r>
        <w:rPr>
          <w:sz w:val="20"/>
        </w:rPr>
        <w:t>upon</w:t>
      </w:r>
      <w:r>
        <w:rPr>
          <w:spacing w:val="-5"/>
          <w:sz w:val="20"/>
        </w:rPr>
        <w:t> </w:t>
      </w:r>
      <w:r>
        <w:rPr>
          <w:sz w:val="20"/>
        </w:rPr>
        <w:t>the</w:t>
      </w:r>
      <w:r>
        <w:rPr>
          <w:spacing w:val="-4"/>
          <w:sz w:val="20"/>
        </w:rPr>
        <w:t> </w:t>
      </w:r>
      <w:r>
        <w:rPr>
          <w:sz w:val="20"/>
        </w:rPr>
        <w:t>owner</w:t>
      </w:r>
      <w:r>
        <w:rPr>
          <w:spacing w:val="-4"/>
          <w:sz w:val="20"/>
        </w:rPr>
        <w:t> </w:t>
      </w:r>
      <w:r>
        <w:rPr>
          <w:sz w:val="20"/>
        </w:rPr>
        <w:t>of</w:t>
      </w:r>
      <w:r>
        <w:rPr>
          <w:spacing w:val="-4"/>
          <w:sz w:val="20"/>
        </w:rPr>
        <w:t> </w:t>
      </w:r>
      <w:r>
        <w:rPr>
          <w:sz w:val="20"/>
        </w:rPr>
        <w:t>the</w:t>
      </w:r>
      <w:r>
        <w:rPr>
          <w:spacing w:val="-5"/>
          <w:sz w:val="20"/>
        </w:rPr>
        <w:t> </w:t>
      </w:r>
      <w:r>
        <w:rPr>
          <w:sz w:val="20"/>
        </w:rPr>
        <w:t>copyright,</w:t>
      </w:r>
      <w:r>
        <w:rPr>
          <w:spacing w:val="-5"/>
          <w:sz w:val="20"/>
        </w:rPr>
        <w:t> or</w:t>
      </w:r>
    </w:p>
    <w:p>
      <w:pPr>
        <w:pStyle w:val="ListParagraph"/>
        <w:numPr>
          <w:ilvl w:val="0"/>
          <w:numId w:val="139"/>
        </w:numPr>
        <w:tabs>
          <w:tab w:pos="2085" w:val="left" w:leader="none"/>
          <w:tab w:pos="2087" w:val="left" w:leader="none"/>
        </w:tabs>
        <w:spacing w:line="283" w:lineRule="auto" w:before="158" w:after="0"/>
        <w:ind w:left="2087" w:right="273" w:hanging="389"/>
        <w:jc w:val="both"/>
        <w:rPr>
          <w:sz w:val="20"/>
        </w:rPr>
      </w:pPr>
      <w:r>
        <w:rPr>
          <w:sz w:val="20"/>
        </w:rPr>
        <w:t>permits for profit any place to be used for the communication of the work to public where such a communication constitutes an infringement of the copyright in the work, unless he was not aware and had no reasonable ground for believing that such communication would be an infringement of </w:t>
      </w:r>
      <w:r>
        <w:rPr>
          <w:spacing w:val="-2"/>
          <w:sz w:val="20"/>
        </w:rPr>
        <w:t>copyright.</w:t>
      </w:r>
    </w:p>
    <w:p>
      <w:pPr>
        <w:pStyle w:val="ListParagraph"/>
        <w:numPr>
          <w:ilvl w:val="0"/>
          <w:numId w:val="139"/>
        </w:numPr>
        <w:tabs>
          <w:tab w:pos="2085" w:val="left" w:leader="none"/>
          <w:tab w:pos="2087" w:val="left" w:leader="none"/>
        </w:tabs>
        <w:spacing w:line="283" w:lineRule="auto" w:before="115" w:after="0"/>
        <w:ind w:left="2087" w:right="273" w:hanging="389"/>
        <w:jc w:val="both"/>
        <w:rPr>
          <w:sz w:val="20"/>
        </w:rPr>
      </w:pPr>
      <w:r>
        <w:rPr>
          <w:sz w:val="20"/>
        </w:rPr>
        <w:t>when</w:t>
      </w:r>
      <w:r>
        <w:rPr>
          <w:spacing w:val="-1"/>
          <w:sz w:val="20"/>
        </w:rPr>
        <w:t> </w:t>
      </w:r>
      <w:r>
        <w:rPr>
          <w:sz w:val="20"/>
        </w:rPr>
        <w:t>any</w:t>
      </w:r>
      <w:r>
        <w:rPr>
          <w:spacing w:val="-4"/>
          <w:sz w:val="20"/>
        </w:rPr>
        <w:t> </w:t>
      </w:r>
      <w:r>
        <w:rPr>
          <w:sz w:val="20"/>
        </w:rPr>
        <w:t>person</w:t>
      </w:r>
      <w:r>
        <w:rPr>
          <w:spacing w:val="-1"/>
          <w:sz w:val="20"/>
        </w:rPr>
        <w:t> </w:t>
      </w:r>
      <w:r>
        <w:rPr>
          <w:sz w:val="20"/>
        </w:rPr>
        <w:t>(i) makes</w:t>
      </w:r>
      <w:r>
        <w:rPr>
          <w:spacing w:val="-1"/>
          <w:sz w:val="20"/>
        </w:rPr>
        <w:t> </w:t>
      </w:r>
      <w:r>
        <w:rPr>
          <w:sz w:val="20"/>
        </w:rPr>
        <w:t>for</w:t>
      </w:r>
      <w:r>
        <w:rPr>
          <w:spacing w:val="-2"/>
          <w:sz w:val="20"/>
        </w:rPr>
        <w:t> </w:t>
      </w:r>
      <w:r>
        <w:rPr>
          <w:sz w:val="20"/>
        </w:rPr>
        <w:t>sale</w:t>
      </w:r>
      <w:r>
        <w:rPr>
          <w:spacing w:val="-1"/>
          <w:sz w:val="20"/>
        </w:rPr>
        <w:t> </w:t>
      </w:r>
      <w:r>
        <w:rPr>
          <w:sz w:val="20"/>
        </w:rPr>
        <w:t>or hire</w:t>
      </w:r>
      <w:r>
        <w:rPr>
          <w:spacing w:val="-1"/>
          <w:sz w:val="20"/>
        </w:rPr>
        <w:t> </w:t>
      </w:r>
      <w:r>
        <w:rPr>
          <w:sz w:val="20"/>
        </w:rPr>
        <w:t>or lets for</w:t>
      </w:r>
      <w:r>
        <w:rPr>
          <w:spacing w:val="-2"/>
          <w:sz w:val="20"/>
        </w:rPr>
        <w:t> </w:t>
      </w:r>
      <w:r>
        <w:rPr>
          <w:sz w:val="20"/>
        </w:rPr>
        <w:t>hire</w:t>
      </w:r>
      <w:r>
        <w:rPr>
          <w:spacing w:val="-1"/>
          <w:sz w:val="20"/>
        </w:rPr>
        <w:t> </w:t>
      </w:r>
      <w:r>
        <w:rPr>
          <w:sz w:val="20"/>
        </w:rPr>
        <w:t>or by</w:t>
      </w:r>
      <w:r>
        <w:rPr>
          <w:spacing w:val="-4"/>
          <w:sz w:val="20"/>
        </w:rPr>
        <w:t> </w:t>
      </w:r>
      <w:r>
        <w:rPr>
          <w:sz w:val="20"/>
        </w:rPr>
        <w:t>way</w:t>
      </w:r>
      <w:r>
        <w:rPr>
          <w:spacing w:val="-4"/>
          <w:sz w:val="20"/>
        </w:rPr>
        <w:t> </w:t>
      </w:r>
      <w:r>
        <w:rPr>
          <w:sz w:val="20"/>
        </w:rPr>
        <w:t>of trade</w:t>
      </w:r>
      <w:r>
        <w:rPr>
          <w:spacing w:val="-1"/>
          <w:sz w:val="20"/>
        </w:rPr>
        <w:t> </w:t>
      </w:r>
      <w:r>
        <w:rPr>
          <w:sz w:val="20"/>
        </w:rPr>
        <w:t>display</w:t>
      </w:r>
      <w:r>
        <w:rPr>
          <w:spacing w:val="-1"/>
          <w:sz w:val="20"/>
        </w:rPr>
        <w:t> </w:t>
      </w:r>
      <w:r>
        <w:rPr>
          <w:sz w:val="20"/>
        </w:rPr>
        <w:t>or offers</w:t>
      </w:r>
      <w:r>
        <w:rPr>
          <w:spacing w:val="-1"/>
          <w:sz w:val="20"/>
        </w:rPr>
        <w:t> </w:t>
      </w:r>
      <w:r>
        <w:rPr>
          <w:sz w:val="20"/>
        </w:rPr>
        <w:t>for</w:t>
      </w:r>
      <w:r>
        <w:rPr>
          <w:spacing w:val="-2"/>
          <w:sz w:val="20"/>
        </w:rPr>
        <w:t> </w:t>
      </w:r>
      <w:r>
        <w:rPr>
          <w:sz w:val="20"/>
        </w:rPr>
        <w:t>sale or hire, or (ii) distributes either for the purpose of trade or to such an extent as to affect prejudicially the owner of the copyright, or (iii) by way of trade, exhibits in public, or (iv) imports into India any infringing copies of the work.</w:t>
      </w:r>
    </w:p>
    <w:p>
      <w:pPr>
        <w:pStyle w:val="BodyText"/>
        <w:spacing w:line="280" w:lineRule="auto" w:before="155"/>
        <w:ind w:right="273" w:hanging="1"/>
      </w:pPr>
      <w:r>
        <w:rPr/>
        <w:t>However,</w:t>
      </w:r>
      <w:r>
        <w:rPr>
          <w:spacing w:val="-2"/>
        </w:rPr>
        <w:t> </w:t>
      </w:r>
      <w:r>
        <w:rPr/>
        <w:t>import</w:t>
      </w:r>
      <w:r>
        <w:rPr>
          <w:spacing w:val="-2"/>
        </w:rPr>
        <w:t> </w:t>
      </w:r>
      <w:r>
        <w:rPr/>
        <w:t>of one</w:t>
      </w:r>
      <w:r>
        <w:rPr>
          <w:spacing w:val="-2"/>
        </w:rPr>
        <w:t> </w:t>
      </w:r>
      <w:r>
        <w:rPr/>
        <w:t>copy</w:t>
      </w:r>
      <w:r>
        <w:rPr>
          <w:spacing w:val="-2"/>
        </w:rPr>
        <w:t> </w:t>
      </w:r>
      <w:r>
        <w:rPr/>
        <w:t>of any</w:t>
      </w:r>
      <w:r>
        <w:rPr>
          <w:spacing w:val="-5"/>
        </w:rPr>
        <w:t> </w:t>
      </w:r>
      <w:r>
        <w:rPr/>
        <w:t>work is allowed</w:t>
      </w:r>
      <w:r>
        <w:rPr>
          <w:spacing w:val="-2"/>
        </w:rPr>
        <w:t> </w:t>
      </w:r>
      <w:r>
        <w:rPr/>
        <w:t>for</w:t>
      </w:r>
      <w:r>
        <w:rPr>
          <w:spacing w:val="-3"/>
        </w:rPr>
        <w:t> </w:t>
      </w:r>
      <w:r>
        <w:rPr/>
        <w:t>private</w:t>
      </w:r>
      <w:r>
        <w:rPr>
          <w:spacing w:val="-2"/>
        </w:rPr>
        <w:t> </w:t>
      </w:r>
      <w:r>
        <w:rPr/>
        <w:t>and</w:t>
      </w:r>
      <w:r>
        <w:rPr>
          <w:spacing w:val="-2"/>
        </w:rPr>
        <w:t> </w:t>
      </w:r>
      <w:r>
        <w:rPr/>
        <w:t>domestic use</w:t>
      </w:r>
      <w:r>
        <w:rPr>
          <w:spacing w:val="-2"/>
        </w:rPr>
        <w:t> </w:t>
      </w:r>
      <w:r>
        <w:rPr/>
        <w:t>of the</w:t>
      </w:r>
      <w:r>
        <w:rPr>
          <w:spacing w:val="-2"/>
        </w:rPr>
        <w:t> </w:t>
      </w:r>
      <w:r>
        <w:rPr/>
        <w:t>importer.</w:t>
      </w:r>
      <w:r>
        <w:rPr>
          <w:spacing w:val="-2"/>
        </w:rPr>
        <w:t> </w:t>
      </w:r>
      <w:r>
        <w:rPr/>
        <w:t>Explanation to Section 51 clarifies that the reproduction of literary, dramatic, musical or artistic work in the form of cinematograph film shall be deemed to be an infringing copy.</w:t>
      </w:r>
    </w:p>
    <w:p>
      <w:pPr>
        <w:spacing w:after="0" w:line="280"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201</w:t>
      </w:r>
    </w:p>
    <w:p>
      <w:pPr>
        <w:pStyle w:val="BodyText"/>
        <w:spacing w:before="150"/>
        <w:ind w:left="0"/>
        <w:jc w:val="left"/>
        <w:rPr>
          <w:b/>
        </w:rPr>
      </w:pPr>
    </w:p>
    <w:p>
      <w:pPr>
        <w:spacing w:line="280" w:lineRule="auto" w:before="0"/>
        <w:ind w:left="1295" w:right="275" w:firstLine="0"/>
        <w:jc w:val="both"/>
        <w:rPr>
          <w:i/>
          <w:sz w:val="20"/>
        </w:rPr>
      </w:pPr>
      <w:r>
        <w:rPr>
          <w:sz w:val="20"/>
        </w:rPr>
        <w:t>The</w:t>
      </w:r>
      <w:r>
        <w:rPr>
          <w:spacing w:val="-3"/>
          <w:sz w:val="20"/>
        </w:rPr>
        <w:t> </w:t>
      </w:r>
      <w:r>
        <w:rPr>
          <w:sz w:val="20"/>
        </w:rPr>
        <w:t>copyright</w:t>
      </w:r>
      <w:r>
        <w:rPr>
          <w:spacing w:val="-1"/>
          <w:sz w:val="20"/>
        </w:rPr>
        <w:t> </w:t>
      </w:r>
      <w:r>
        <w:rPr>
          <w:sz w:val="20"/>
        </w:rPr>
        <w:t>in</w:t>
      </w:r>
      <w:r>
        <w:rPr>
          <w:spacing w:val="-1"/>
          <w:sz w:val="20"/>
        </w:rPr>
        <w:t> </w:t>
      </w:r>
      <w:r>
        <w:rPr>
          <w:sz w:val="20"/>
        </w:rPr>
        <w:t>a</w:t>
      </w:r>
      <w:r>
        <w:rPr>
          <w:spacing w:val="-1"/>
          <w:sz w:val="20"/>
        </w:rPr>
        <w:t> </w:t>
      </w:r>
      <w:r>
        <w:rPr>
          <w:sz w:val="20"/>
        </w:rPr>
        <w:t>work shall</w:t>
      </w:r>
      <w:r>
        <w:rPr>
          <w:spacing w:val="-1"/>
          <w:sz w:val="20"/>
        </w:rPr>
        <w:t> </w:t>
      </w:r>
      <w:r>
        <w:rPr>
          <w:sz w:val="20"/>
        </w:rPr>
        <w:t>be</w:t>
      </w:r>
      <w:r>
        <w:rPr>
          <w:spacing w:val="-1"/>
          <w:sz w:val="20"/>
        </w:rPr>
        <w:t> </w:t>
      </w:r>
      <w:r>
        <w:rPr>
          <w:sz w:val="20"/>
        </w:rPr>
        <w:t>deemed</w:t>
      </w:r>
      <w:r>
        <w:rPr>
          <w:spacing w:val="-3"/>
          <w:sz w:val="20"/>
        </w:rPr>
        <w:t> </w:t>
      </w:r>
      <w:r>
        <w:rPr>
          <w:sz w:val="20"/>
        </w:rPr>
        <w:t>to</w:t>
      </w:r>
      <w:r>
        <w:rPr>
          <w:spacing w:val="-1"/>
          <w:sz w:val="20"/>
        </w:rPr>
        <w:t> </w:t>
      </w:r>
      <w:r>
        <w:rPr>
          <w:sz w:val="20"/>
        </w:rPr>
        <w:t>be</w:t>
      </w:r>
      <w:r>
        <w:rPr>
          <w:spacing w:val="-1"/>
          <w:sz w:val="20"/>
        </w:rPr>
        <w:t> </w:t>
      </w:r>
      <w:r>
        <w:rPr>
          <w:sz w:val="20"/>
        </w:rPr>
        <w:t>infringed</w:t>
      </w:r>
      <w:r>
        <w:rPr>
          <w:spacing w:val="-3"/>
          <w:sz w:val="20"/>
        </w:rPr>
        <w:t> </w:t>
      </w:r>
      <w:r>
        <w:rPr>
          <w:sz w:val="20"/>
        </w:rPr>
        <w:t>by</w:t>
      </w:r>
      <w:r>
        <w:rPr>
          <w:spacing w:val="-6"/>
          <w:sz w:val="20"/>
        </w:rPr>
        <w:t> </w:t>
      </w:r>
      <w:r>
        <w:rPr>
          <w:sz w:val="20"/>
        </w:rPr>
        <w:t>any</w:t>
      </w:r>
      <w:r>
        <w:rPr>
          <w:spacing w:val="-4"/>
          <w:sz w:val="20"/>
        </w:rPr>
        <w:t> </w:t>
      </w:r>
      <w:r>
        <w:rPr>
          <w:sz w:val="20"/>
        </w:rPr>
        <w:t>person</w:t>
      </w:r>
      <w:r>
        <w:rPr>
          <w:spacing w:val="-1"/>
          <w:sz w:val="20"/>
        </w:rPr>
        <w:t> </w:t>
      </w:r>
      <w:r>
        <w:rPr>
          <w:sz w:val="20"/>
        </w:rPr>
        <w:t>who,</w:t>
      </w:r>
      <w:r>
        <w:rPr>
          <w:spacing w:val="-1"/>
          <w:sz w:val="20"/>
        </w:rPr>
        <w:t> </w:t>
      </w:r>
      <w:r>
        <w:rPr>
          <w:sz w:val="20"/>
        </w:rPr>
        <w:t>without</w:t>
      </w:r>
      <w:r>
        <w:rPr>
          <w:spacing w:val="-3"/>
          <w:sz w:val="20"/>
        </w:rPr>
        <w:t> </w:t>
      </w:r>
      <w:r>
        <w:rPr>
          <w:sz w:val="20"/>
        </w:rPr>
        <w:t>the</w:t>
      </w:r>
      <w:r>
        <w:rPr>
          <w:spacing w:val="-3"/>
          <w:sz w:val="20"/>
        </w:rPr>
        <w:t> </w:t>
      </w:r>
      <w:r>
        <w:rPr>
          <w:sz w:val="20"/>
        </w:rPr>
        <w:t>consent</w:t>
      </w:r>
      <w:r>
        <w:rPr>
          <w:spacing w:val="-1"/>
          <w:sz w:val="20"/>
        </w:rPr>
        <w:t> </w:t>
      </w:r>
      <w:r>
        <w:rPr>
          <w:sz w:val="20"/>
        </w:rPr>
        <w:t>of</w:t>
      </w:r>
      <w:r>
        <w:rPr>
          <w:spacing w:val="-1"/>
          <w:sz w:val="20"/>
        </w:rPr>
        <w:t> </w:t>
      </w:r>
      <w:r>
        <w:rPr>
          <w:sz w:val="20"/>
        </w:rPr>
        <w:t>the</w:t>
      </w:r>
      <w:r>
        <w:rPr>
          <w:spacing w:val="-1"/>
          <w:sz w:val="20"/>
        </w:rPr>
        <w:t> </w:t>
      </w:r>
      <w:r>
        <w:rPr>
          <w:sz w:val="20"/>
        </w:rPr>
        <w:t>owner of the copyright, does anything, the sole right to do which is conferred on the owner of the copyright. </w:t>
      </w:r>
      <w:r>
        <w:rPr>
          <w:i/>
          <w:sz w:val="20"/>
        </w:rPr>
        <w:t>Kartar</w:t>
      </w:r>
      <w:r>
        <w:rPr>
          <w:i/>
          <w:sz w:val="20"/>
        </w:rPr>
        <w:t> Singh Giani v. Ladha Singh &amp; Others AIR 1934, Lah 777 (DB).</w:t>
      </w:r>
    </w:p>
    <w:p>
      <w:pPr>
        <w:spacing w:line="280" w:lineRule="auto" w:before="165"/>
        <w:ind w:left="1295" w:right="274" w:firstLine="0"/>
        <w:jc w:val="both"/>
        <w:rPr>
          <w:sz w:val="20"/>
        </w:rPr>
      </w:pPr>
      <w:r>
        <w:rPr>
          <w:sz w:val="20"/>
        </w:rPr>
        <w:t>The concept of honest and concurrent user found in Section 12(3) of the 1958 Act for securing concurrent registration is totally irrelevant as defence in a suit for infringement and copyright arising out of a different</w:t>
      </w:r>
      <w:r>
        <w:rPr>
          <w:spacing w:val="40"/>
          <w:sz w:val="20"/>
        </w:rPr>
        <w:t> </w:t>
      </w:r>
      <w:r>
        <w:rPr>
          <w:sz w:val="20"/>
        </w:rPr>
        <w:t>Act, namely, 1957 Act (</w:t>
      </w:r>
      <w:r>
        <w:rPr>
          <w:i/>
          <w:sz w:val="20"/>
        </w:rPr>
        <w:t>M/s Power Control Appliances &amp; Others v. Sumeet Machines Pvt. Ltd. (1994) 2 SCC</w:t>
      </w:r>
      <w:r>
        <w:rPr>
          <w:i/>
          <w:sz w:val="20"/>
        </w:rPr>
        <w:t> </w:t>
      </w:r>
      <w:r>
        <w:rPr>
          <w:i/>
          <w:spacing w:val="-2"/>
          <w:sz w:val="20"/>
        </w:rPr>
        <w:t>448</w:t>
      </w:r>
      <w:r>
        <w:rPr>
          <w:spacing w:val="-2"/>
          <w:sz w:val="20"/>
        </w:rPr>
        <w:t>).</w:t>
      </w:r>
    </w:p>
    <w:p>
      <w:pPr>
        <w:pStyle w:val="BodyText"/>
        <w:spacing w:line="280" w:lineRule="auto" w:before="162"/>
        <w:ind w:left="1296" w:right="270"/>
      </w:pPr>
      <w:r>
        <w:rPr/>
        <w:t>In </w:t>
      </w:r>
      <w:r>
        <w:rPr>
          <w:i/>
        </w:rPr>
        <w:t>Ushodaya Enterprises Ltd v T.V. Venugopal, 2001 PTC 727</w:t>
      </w:r>
      <w:r>
        <w:rPr/>
        <w:t>, the division bench of the Andhra Pradesh High</w:t>
      </w:r>
      <w:r>
        <w:rPr>
          <w:spacing w:val="-2"/>
        </w:rPr>
        <w:t> </w:t>
      </w:r>
      <w:r>
        <w:rPr/>
        <w:t>Court</w:t>
      </w:r>
      <w:r>
        <w:rPr>
          <w:spacing w:val="-2"/>
        </w:rPr>
        <w:t> </w:t>
      </w:r>
      <w:r>
        <w:rPr/>
        <w:t>held</w:t>
      </w:r>
      <w:r>
        <w:rPr>
          <w:spacing w:val="-2"/>
        </w:rPr>
        <w:t> </w:t>
      </w:r>
      <w:r>
        <w:rPr/>
        <w:t>that</w:t>
      </w:r>
      <w:r>
        <w:rPr>
          <w:spacing w:val="-2"/>
        </w:rPr>
        <w:t> </w:t>
      </w:r>
      <w:r>
        <w:rPr/>
        <w:t>even</w:t>
      </w:r>
      <w:r>
        <w:rPr>
          <w:spacing w:val="-2"/>
        </w:rPr>
        <w:t> </w:t>
      </w:r>
      <w:r>
        <w:rPr/>
        <w:t>though</w:t>
      </w:r>
      <w:r>
        <w:rPr>
          <w:spacing w:val="-2"/>
        </w:rPr>
        <w:t> </w:t>
      </w:r>
      <w:r>
        <w:rPr/>
        <w:t>the</w:t>
      </w:r>
      <w:r>
        <w:rPr>
          <w:spacing w:val="-2"/>
        </w:rPr>
        <w:t> </w:t>
      </w:r>
      <w:r>
        <w:rPr/>
        <w:t>defendant</w:t>
      </w:r>
      <w:r>
        <w:rPr>
          <w:spacing w:val="-2"/>
        </w:rPr>
        <w:t> </w:t>
      </w:r>
      <w:r>
        <w:rPr/>
        <w:t>has registered</w:t>
      </w:r>
      <w:r>
        <w:rPr>
          <w:spacing w:val="-2"/>
        </w:rPr>
        <w:t> </w:t>
      </w:r>
      <w:r>
        <w:rPr/>
        <w:t>the</w:t>
      </w:r>
      <w:r>
        <w:rPr>
          <w:spacing w:val="-2"/>
        </w:rPr>
        <w:t> </w:t>
      </w:r>
      <w:r>
        <w:rPr/>
        <w:t>carton</w:t>
      </w:r>
      <w:r>
        <w:rPr>
          <w:spacing w:val="-2"/>
        </w:rPr>
        <w:t> </w:t>
      </w:r>
      <w:r>
        <w:rPr/>
        <w:t>under the</w:t>
      </w:r>
      <w:r>
        <w:rPr>
          <w:spacing w:val="-2"/>
        </w:rPr>
        <w:t> </w:t>
      </w:r>
      <w:r>
        <w:rPr/>
        <w:t>Trademark Act,</w:t>
      </w:r>
      <w:r>
        <w:rPr>
          <w:spacing w:val="-2"/>
        </w:rPr>
        <w:t> </w:t>
      </w:r>
      <w:r>
        <w:rPr/>
        <w:t>that</w:t>
      </w:r>
      <w:r>
        <w:rPr>
          <w:spacing w:val="-4"/>
        </w:rPr>
        <w:t> </w:t>
      </w:r>
      <w:r>
        <w:rPr/>
        <w:t>may not come to the aid of the defendant as the case of the plaintiff is that it owns a copyright of the artistic work under the</w:t>
      </w:r>
      <w:r>
        <w:rPr>
          <w:spacing w:val="-1"/>
        </w:rPr>
        <w:t> </w:t>
      </w:r>
      <w:r>
        <w:rPr/>
        <w:t>Copyright Act</w:t>
      </w:r>
      <w:r>
        <w:rPr>
          <w:spacing w:val="-1"/>
        </w:rPr>
        <w:t> </w:t>
      </w:r>
      <w:r>
        <w:rPr/>
        <w:t>and</w:t>
      </w:r>
      <w:r>
        <w:rPr>
          <w:spacing w:val="-1"/>
        </w:rPr>
        <w:t> </w:t>
      </w:r>
      <w:r>
        <w:rPr/>
        <w:t>no</w:t>
      </w:r>
      <w:r>
        <w:rPr>
          <w:spacing w:val="-1"/>
        </w:rPr>
        <w:t> </w:t>
      </w:r>
      <w:r>
        <w:rPr/>
        <w:t>registration</w:t>
      </w:r>
      <w:r>
        <w:rPr>
          <w:spacing w:val="-1"/>
        </w:rPr>
        <w:t> </w:t>
      </w:r>
      <w:r>
        <w:rPr/>
        <w:t>is required for the</w:t>
      </w:r>
      <w:r>
        <w:rPr>
          <w:spacing w:val="-1"/>
        </w:rPr>
        <w:t> </w:t>
      </w:r>
      <w:r>
        <w:rPr/>
        <w:t>same.</w:t>
      </w:r>
      <w:r>
        <w:rPr>
          <w:spacing w:val="-3"/>
        </w:rPr>
        <w:t> </w:t>
      </w:r>
      <w:r>
        <w:rPr/>
        <w:t>Thus the</w:t>
      </w:r>
      <w:r>
        <w:rPr>
          <w:spacing w:val="-1"/>
        </w:rPr>
        <w:t> </w:t>
      </w:r>
      <w:r>
        <w:rPr/>
        <w:t>court</w:t>
      </w:r>
      <w:r>
        <w:rPr>
          <w:spacing w:val="-1"/>
        </w:rPr>
        <w:t> </w:t>
      </w:r>
      <w:r>
        <w:rPr/>
        <w:t>held</w:t>
      </w:r>
      <w:r>
        <w:rPr>
          <w:spacing w:val="-1"/>
        </w:rPr>
        <w:t> </w:t>
      </w:r>
      <w:r>
        <w:rPr/>
        <w:t>that</w:t>
      </w:r>
      <w:r>
        <w:rPr>
          <w:spacing w:val="-1"/>
        </w:rPr>
        <w:t> </w:t>
      </w:r>
      <w:r>
        <w:rPr/>
        <w:t>the</w:t>
      </w:r>
      <w:r>
        <w:rPr>
          <w:spacing w:val="-1"/>
        </w:rPr>
        <w:t> </w:t>
      </w:r>
      <w:r>
        <w:rPr/>
        <w:t>plaintiff was justified in alleging infringement of his artistic work.</w:t>
      </w:r>
    </w:p>
    <w:p>
      <w:pPr>
        <w:pStyle w:val="BodyText"/>
        <w:spacing w:line="280" w:lineRule="auto" w:before="164"/>
        <w:ind w:right="271"/>
      </w:pPr>
      <w:r>
        <w:rPr/>
        <w:t>One of the surest test to determine whether or not there has been a violation of copy right is to see if the reader, spectator, or the viewer after having read or seen both the works would be clearly of the opinion and get an unmistakable impression that the subsequent work appears to be a copy of the first. In other words, dealing with the question of infringement of copy right of the applicant’s work by the respondent’s work, the Court is to test on the visual appearance of the object and drawing, design, or artistic work in question and</w:t>
      </w:r>
      <w:r>
        <w:rPr>
          <w:spacing w:val="80"/>
        </w:rPr>
        <w:t> </w:t>
      </w:r>
      <w:r>
        <w:rPr/>
        <w:t>by applying the test viz., `lay observer test’ whether to persons who are not experts in relation to objects of that description, the object appears to be a reproduction. If to the `lay observer’, it would not appear to be reproduction, there is no infringement of the artistic copy right in the work. A bare look at these two artistic works `Sharp’ and `Sharp tools’. Moreover, the work `sharp’ in the work of the appellant is embedded in a semi-circle design with rays emitting from it as if it were a rising Sub; whereas, in the respondent’s work it is plainly `Sharp Tools’ with no design super imposing it. Judging by the eye alone, they appear to Court to be totally</w:t>
      </w:r>
      <w:r>
        <w:rPr>
          <w:spacing w:val="-3"/>
        </w:rPr>
        <w:t> </w:t>
      </w:r>
      <w:r>
        <w:rPr/>
        <w:t>different.</w:t>
      </w:r>
      <w:r>
        <w:rPr>
          <w:spacing w:val="-1"/>
        </w:rPr>
        <w:t> </w:t>
      </w:r>
      <w:r>
        <w:rPr/>
        <w:t>One</w:t>
      </w:r>
      <w:r>
        <w:rPr>
          <w:spacing w:val="-1"/>
        </w:rPr>
        <w:t> </w:t>
      </w:r>
      <w:r>
        <w:rPr/>
        <w:t>does not</w:t>
      </w:r>
      <w:r>
        <w:rPr>
          <w:spacing w:val="-1"/>
        </w:rPr>
        <w:t> </w:t>
      </w:r>
      <w:r>
        <w:rPr/>
        <w:t>think that</w:t>
      </w:r>
      <w:r>
        <w:rPr>
          <w:spacing w:val="-1"/>
        </w:rPr>
        <w:t> </w:t>
      </w:r>
      <w:r>
        <w:rPr/>
        <w:t>any</w:t>
      </w:r>
      <w:r>
        <w:rPr>
          <w:spacing w:val="-3"/>
        </w:rPr>
        <w:t> </w:t>
      </w:r>
      <w:r>
        <w:rPr/>
        <w:t>one looking</w:t>
      </w:r>
      <w:r>
        <w:rPr>
          <w:spacing w:val="-1"/>
        </w:rPr>
        <w:t> </w:t>
      </w:r>
      <w:r>
        <w:rPr/>
        <w:t>at</w:t>
      </w:r>
      <w:r>
        <w:rPr>
          <w:spacing w:val="-1"/>
        </w:rPr>
        <w:t> </w:t>
      </w:r>
      <w:r>
        <w:rPr/>
        <w:t>these</w:t>
      </w:r>
      <w:r>
        <w:rPr>
          <w:spacing w:val="-1"/>
        </w:rPr>
        <w:t> </w:t>
      </w:r>
      <w:r>
        <w:rPr/>
        <w:t>two works would say</w:t>
      </w:r>
      <w:r>
        <w:rPr>
          <w:spacing w:val="-3"/>
        </w:rPr>
        <w:t> </w:t>
      </w:r>
      <w:r>
        <w:rPr/>
        <w:t>that</w:t>
      </w:r>
      <w:r>
        <w:rPr>
          <w:spacing w:val="-1"/>
        </w:rPr>
        <w:t> </w:t>
      </w:r>
      <w:r>
        <w:rPr/>
        <w:t>they</w:t>
      </w:r>
      <w:r>
        <w:rPr>
          <w:spacing w:val="-1"/>
        </w:rPr>
        <w:t> </w:t>
      </w:r>
      <w:r>
        <w:rPr/>
        <w:t>are</w:t>
      </w:r>
      <w:r>
        <w:rPr>
          <w:spacing w:val="-1"/>
        </w:rPr>
        <w:t> </w:t>
      </w:r>
      <w:r>
        <w:rPr/>
        <w:t>similar in any manner nor do any one would say the design, the lay-out and the manner in which the words written in the works of the respondent was on obvious imitation, much less an imitation of the appellant’s work. Applying the various tests set out above, it cannot be said that the respondent had committed an act of</w:t>
      </w:r>
      <w:r>
        <w:rPr>
          <w:spacing w:val="40"/>
        </w:rPr>
        <w:t> </w:t>
      </w:r>
      <w:r>
        <w:rPr/>
        <w:t>piracy by way of copying the copyright of the appellant. As rightly pointed out by the Copyright Board that there can be no copyright in the word or words, but the right can only be in the artistic manner in which the same is written, and in this case the works were totally dissimilar. [</w:t>
      </w:r>
      <w:r>
        <w:rPr>
          <w:i/>
        </w:rPr>
        <w:t>Associated Electronic &amp; Electrical</w:t>
      </w:r>
      <w:r>
        <w:rPr>
          <w:i/>
        </w:rPr>
        <w:t> Industries (Bangalore) Pvt. Ltd. v. M/s Sharp Tools AIR 1991 Kar 406</w:t>
      </w:r>
      <w:r>
        <w:rPr/>
        <w:t>].</w:t>
      </w:r>
    </w:p>
    <w:p>
      <w:pPr>
        <w:pStyle w:val="BodyText"/>
        <w:spacing w:line="280" w:lineRule="auto" w:before="180"/>
        <w:ind w:right="271"/>
      </w:pPr>
      <w:r>
        <w:rPr>
          <w:i/>
        </w:rPr>
        <w:t>M/s. Video Master &amp; another v. M/s. Nishi Productions &amp; others, 1998(3) Bom. CR 782</w:t>
      </w:r>
      <w:r>
        <w:rPr/>
        <w:t>. The given case examined the circumstances under which the exhibition of film by various modes infringed copy rights. The plaintiff was assigned video playback and</w:t>
      </w:r>
      <w:r>
        <w:rPr>
          <w:spacing w:val="-2"/>
        </w:rPr>
        <w:t> </w:t>
      </w:r>
      <w:r>
        <w:rPr/>
        <w:t>cable</w:t>
      </w:r>
      <w:r>
        <w:rPr>
          <w:spacing w:val="-2"/>
        </w:rPr>
        <w:t> </w:t>
      </w:r>
      <w:r>
        <w:rPr/>
        <w:t>T.V</w:t>
      </w:r>
      <w:r>
        <w:rPr>
          <w:spacing w:val="-2"/>
        </w:rPr>
        <w:t> </w:t>
      </w:r>
      <w:r>
        <w:rPr/>
        <w:t>rights and he objected</w:t>
      </w:r>
      <w:r>
        <w:rPr>
          <w:spacing w:val="-2"/>
        </w:rPr>
        <w:t> </w:t>
      </w:r>
      <w:r>
        <w:rPr/>
        <w:t>to the defendants being</w:t>
      </w:r>
      <w:r>
        <w:rPr>
          <w:spacing w:val="-2"/>
        </w:rPr>
        <w:t> </w:t>
      </w:r>
      <w:r>
        <w:rPr/>
        <w:t>given</w:t>
      </w:r>
      <w:r>
        <w:rPr>
          <w:spacing w:val="-2"/>
        </w:rPr>
        <w:t> </w:t>
      </w:r>
      <w:r>
        <w:rPr/>
        <w:t>the satellite broadcasting rights. The Court observed that there were various modes of communication to public and</w:t>
      </w:r>
      <w:r>
        <w:rPr>
          <w:spacing w:val="-2"/>
        </w:rPr>
        <w:t> </w:t>
      </w:r>
      <w:r>
        <w:rPr/>
        <w:t>each</w:t>
      </w:r>
      <w:r>
        <w:rPr>
          <w:spacing w:val="-2"/>
        </w:rPr>
        <w:t> </w:t>
      </w:r>
      <w:r>
        <w:rPr/>
        <w:t>one was separate</w:t>
      </w:r>
      <w:r>
        <w:rPr>
          <w:spacing w:val="-2"/>
        </w:rPr>
        <w:t> </w:t>
      </w:r>
      <w:r>
        <w:rPr/>
        <w:t>and divisible.</w:t>
      </w:r>
      <w:r>
        <w:rPr>
          <w:spacing w:val="-2"/>
        </w:rPr>
        <w:t> </w:t>
      </w:r>
      <w:r>
        <w:rPr/>
        <w:t>It was held that</w:t>
      </w:r>
      <w:r>
        <w:rPr>
          <w:spacing w:val="-2"/>
        </w:rPr>
        <w:t> </w:t>
      </w:r>
      <w:r>
        <w:rPr/>
        <w:t>each</w:t>
      </w:r>
      <w:r>
        <w:rPr>
          <w:spacing w:val="-2"/>
        </w:rPr>
        <w:t> </w:t>
      </w:r>
      <w:r>
        <w:rPr/>
        <w:t>of the</w:t>
      </w:r>
      <w:r>
        <w:rPr>
          <w:spacing w:val="-2"/>
        </w:rPr>
        <w:t> </w:t>
      </w:r>
      <w:r>
        <w:rPr/>
        <w:t>modes of communication</w:t>
      </w:r>
      <w:r>
        <w:rPr>
          <w:spacing w:val="-2"/>
        </w:rPr>
        <w:t> </w:t>
      </w:r>
      <w:r>
        <w:rPr/>
        <w:t>could exist</w:t>
      </w:r>
      <w:r>
        <w:rPr>
          <w:spacing w:val="-2"/>
        </w:rPr>
        <w:t> </w:t>
      </w:r>
      <w:r>
        <w:rPr/>
        <w:t>in different persons at the same time without infringing copy right of the other.</w:t>
      </w:r>
    </w:p>
    <w:p>
      <w:pPr>
        <w:spacing w:line="280" w:lineRule="auto" w:before="164"/>
        <w:ind w:left="1295" w:right="273" w:firstLine="0"/>
        <w:jc w:val="both"/>
        <w:rPr>
          <w:sz w:val="20"/>
        </w:rPr>
      </w:pPr>
      <w:r>
        <w:rPr>
          <w:sz w:val="20"/>
        </w:rPr>
        <w:t>The </w:t>
      </w:r>
      <w:r>
        <w:rPr>
          <w:i/>
          <w:sz w:val="20"/>
        </w:rPr>
        <w:t>Bombay High Court in Hindustan Lever Ltd., v. Nirma Private Limited, Ahmedabad, AIR 1991 </w:t>
      </w:r>
      <w:r>
        <w:rPr>
          <w:sz w:val="20"/>
        </w:rPr>
        <w:t>held that the dissimilarities were totally inadequate to wipe out general impression of the unwary purchaser. Thus, there was prima facie infringement of copyright. The case dealt with the infringement of the copyright in the label when there were only few changes made in the colourable imitation of label.</w:t>
      </w:r>
    </w:p>
    <w:p>
      <w:pPr>
        <w:spacing w:line="280" w:lineRule="auto" w:before="164"/>
        <w:ind w:left="1295" w:right="271" w:firstLine="0"/>
        <w:jc w:val="both"/>
        <w:rPr>
          <w:sz w:val="20"/>
        </w:rPr>
      </w:pPr>
      <w:r>
        <w:rPr>
          <w:sz w:val="20"/>
        </w:rPr>
        <w:t>In </w:t>
      </w:r>
      <w:r>
        <w:rPr>
          <w:i/>
          <w:sz w:val="20"/>
        </w:rPr>
        <w:t>Eastern Book Company &amp; Others v. Navin J. Desai &amp; Another 2001 PTC (21) 57 Del.</w:t>
      </w:r>
      <w:r>
        <w:rPr>
          <w:sz w:val="20"/>
        </w:rPr>
        <w:t>, Delhi High Court</w:t>
      </w:r>
      <w:r>
        <w:rPr>
          <w:spacing w:val="40"/>
          <w:sz w:val="20"/>
        </w:rPr>
        <w:t> </w:t>
      </w:r>
      <w:r>
        <w:rPr>
          <w:sz w:val="20"/>
        </w:rPr>
        <w:t>has held:</w:t>
      </w:r>
    </w:p>
    <w:p>
      <w:pPr>
        <w:spacing w:after="0" w:line="280" w:lineRule="auto"/>
        <w:jc w:val="both"/>
        <w:rPr>
          <w:sz w:val="20"/>
        </w:rPr>
        <w:sectPr>
          <w:pgSz w:w="12240" w:h="15840"/>
          <w:pgMar w:top="780" w:bottom="280" w:left="0" w:right="1020"/>
        </w:sectPr>
      </w:pPr>
    </w:p>
    <w:p>
      <w:pPr>
        <w:spacing w:before="81"/>
        <w:ind w:left="1295" w:right="0" w:firstLine="0"/>
        <w:jc w:val="left"/>
        <w:rPr>
          <w:sz w:val="20"/>
        </w:rPr>
      </w:pPr>
      <w:r>
        <w:rPr>
          <w:b/>
          <w:sz w:val="20"/>
        </w:rPr>
        <w:t>202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Copyright is a limited monopoly having its origin in protection. There cannot be any monopoly in the subject matter which the author has borrowed from public domain. Others are at liberty to use the same material. Material in which no one has a copyright is available to all. Every man can take what is useful from the, improve, add and give to the public the whole comprising the original work with his additions and improvements.</w:t>
      </w:r>
      <w:r>
        <w:rPr>
          <w:spacing w:val="-1"/>
        </w:rPr>
        <w:t> </w:t>
      </w:r>
      <w:r>
        <w:rPr/>
        <w:t>Under the</w:t>
      </w:r>
      <w:r>
        <w:rPr>
          <w:spacing w:val="-1"/>
        </w:rPr>
        <w:t> </w:t>
      </w:r>
      <w:r>
        <w:rPr/>
        <w:t>guise</w:t>
      </w:r>
      <w:r>
        <w:rPr>
          <w:spacing w:val="-1"/>
        </w:rPr>
        <w:t> </w:t>
      </w:r>
      <w:r>
        <w:rPr/>
        <w:t>of the</w:t>
      </w:r>
      <w:r>
        <w:rPr>
          <w:spacing w:val="-1"/>
        </w:rPr>
        <w:t> </w:t>
      </w:r>
      <w:r>
        <w:rPr/>
        <w:t>copyright, the plaintiffs cannot</w:t>
      </w:r>
      <w:r>
        <w:rPr>
          <w:spacing w:val="-1"/>
        </w:rPr>
        <w:t> </w:t>
      </w:r>
      <w:r>
        <w:rPr/>
        <w:t>ask the</w:t>
      </w:r>
      <w:r>
        <w:rPr>
          <w:spacing w:val="-1"/>
        </w:rPr>
        <w:t> </w:t>
      </w:r>
      <w:r>
        <w:rPr/>
        <w:t>Court</w:t>
      </w:r>
      <w:r>
        <w:rPr>
          <w:spacing w:val="-1"/>
        </w:rPr>
        <w:t> </w:t>
      </w:r>
      <w:r>
        <w:rPr/>
        <w:t>to</w:t>
      </w:r>
      <w:r>
        <w:rPr>
          <w:spacing w:val="-1"/>
        </w:rPr>
        <w:t> </w:t>
      </w:r>
      <w:r>
        <w:rPr/>
        <w:t>restrain</w:t>
      </w:r>
      <w:r>
        <w:rPr>
          <w:spacing w:val="-1"/>
        </w:rPr>
        <w:t> </w:t>
      </w:r>
      <w:r>
        <w:rPr/>
        <w:t>the defendants from making this material available to public. Judgements/orders published by the plaintiffs in their law reports ‘Supreme Court Cases’ is not their original literary work but has been composed of, complied and prepared from and reproduction of the judgements of the Supreme Court of India, open to all. Merely by correcting</w:t>
      </w:r>
      <w:r>
        <w:rPr>
          <w:spacing w:val="-1"/>
        </w:rPr>
        <w:t> </w:t>
      </w:r>
      <w:r>
        <w:rPr/>
        <w:t>certain typographical or grammatical</w:t>
      </w:r>
      <w:r>
        <w:rPr>
          <w:spacing w:val="-1"/>
        </w:rPr>
        <w:t> </w:t>
      </w:r>
      <w:r>
        <w:rPr/>
        <w:t>mistakes in the raw source</w:t>
      </w:r>
      <w:r>
        <w:rPr>
          <w:spacing w:val="-1"/>
        </w:rPr>
        <w:t> </w:t>
      </w:r>
      <w:r>
        <w:rPr/>
        <w:t>and by</w:t>
      </w:r>
      <w:r>
        <w:rPr>
          <w:spacing w:val="-1"/>
        </w:rPr>
        <w:t> </w:t>
      </w:r>
      <w:r>
        <w:rPr/>
        <w:t>adding commas,</w:t>
      </w:r>
      <w:r>
        <w:rPr>
          <w:spacing w:val="-3"/>
        </w:rPr>
        <w:t> </w:t>
      </w:r>
      <w:r>
        <w:rPr/>
        <w:t>full</w:t>
      </w:r>
      <w:r>
        <w:rPr>
          <w:spacing w:val="-1"/>
        </w:rPr>
        <w:t> </w:t>
      </w:r>
      <w:r>
        <w:rPr/>
        <w:t>stops and by giving paragraph numbers to the judgement will not their work as the original literary work entitled to protection under the Copyright Act. Plaintiffs, therefore, have no copyright in the judgements published in their law reports. There being no copyright in the plaintiffs, there is no question of the defendant infringing</w:t>
      </w:r>
      <w:r>
        <w:rPr>
          <w:spacing w:val="40"/>
        </w:rPr>
        <w:t> </w:t>
      </w:r>
      <w:r>
        <w:rPr/>
        <w:t>any alleged copyright. Plaintiffs have failed to make out any prima facie case in their favour and are, therefore, not entitled to any relief in the application.</w:t>
      </w:r>
    </w:p>
    <w:p>
      <w:pPr>
        <w:pStyle w:val="BodyText"/>
        <w:spacing w:line="280" w:lineRule="auto" w:before="174"/>
        <w:ind w:left="1296" w:right="273" w:hanging="1"/>
      </w:pPr>
      <w:r>
        <w:rPr/>
        <w:t>In </w:t>
      </w:r>
      <w:r>
        <w:rPr>
          <w:i/>
        </w:rPr>
        <w:t>Godrej Soaps (P) Ltd. v. Dora Cosmetics Co.2001 PTC (21) 407 Del. </w:t>
      </w:r>
      <w:r>
        <w:rPr/>
        <w:t>It was held that the Delhi High Court held that where the carton was designed for valuable consideration by a person in the course of his employment</w:t>
      </w:r>
      <w:r>
        <w:rPr>
          <w:spacing w:val="-2"/>
        </w:rPr>
        <w:t> </w:t>
      </w:r>
      <w:r>
        <w:rPr/>
        <w:t>for and</w:t>
      </w:r>
      <w:r>
        <w:rPr>
          <w:spacing w:val="-2"/>
        </w:rPr>
        <w:t> </w:t>
      </w:r>
      <w:r>
        <w:rPr/>
        <w:t>on behalf of the</w:t>
      </w:r>
      <w:r>
        <w:rPr>
          <w:spacing w:val="-2"/>
        </w:rPr>
        <w:t> </w:t>
      </w:r>
      <w:r>
        <w:rPr/>
        <w:t>plaintiff and</w:t>
      </w:r>
      <w:r>
        <w:rPr>
          <w:spacing w:val="-2"/>
        </w:rPr>
        <w:t> </w:t>
      </w:r>
      <w:r>
        <w:rPr/>
        <w:t>the</w:t>
      </w:r>
      <w:r>
        <w:rPr>
          <w:spacing w:val="-2"/>
        </w:rPr>
        <w:t> </w:t>
      </w:r>
      <w:r>
        <w:rPr/>
        <w:t>defendant had led</w:t>
      </w:r>
      <w:r>
        <w:rPr>
          <w:spacing w:val="-2"/>
        </w:rPr>
        <w:t> </w:t>
      </w:r>
      <w:r>
        <w:rPr/>
        <w:t>no</w:t>
      </w:r>
      <w:r>
        <w:rPr>
          <w:spacing w:val="-2"/>
        </w:rPr>
        <w:t> </w:t>
      </w:r>
      <w:r>
        <w:rPr/>
        <w:t>evidence</w:t>
      </w:r>
      <w:r>
        <w:rPr>
          <w:spacing w:val="-2"/>
        </w:rPr>
        <w:t> </w:t>
      </w:r>
      <w:r>
        <w:rPr/>
        <w:t>in</w:t>
      </w:r>
      <w:r>
        <w:rPr>
          <w:spacing w:val="-2"/>
        </w:rPr>
        <w:t> </w:t>
      </w:r>
      <w:r>
        <w:rPr/>
        <w:t>his favour,</w:t>
      </w:r>
      <w:r>
        <w:rPr>
          <w:spacing w:val="-2"/>
        </w:rPr>
        <w:t> </w:t>
      </w:r>
      <w:r>
        <w:rPr/>
        <w:t>the</w:t>
      </w:r>
      <w:r>
        <w:rPr>
          <w:spacing w:val="-2"/>
        </w:rPr>
        <w:t> </w:t>
      </w:r>
      <w:r>
        <w:rPr/>
        <w:t>plaintiff is the assignee and the legal owner of copyright in the carton including the logo.</w:t>
      </w:r>
    </w:p>
    <w:p>
      <w:pPr>
        <w:pStyle w:val="BodyText"/>
        <w:spacing w:line="280" w:lineRule="auto" w:before="164"/>
        <w:ind w:right="273"/>
      </w:pPr>
      <w:r>
        <w:rPr/>
        <w:t>Crowning Glory carton was designed for valuable consideration by a person who produced the said work in the course of his employment with advertising company under a contract of service for and on behalf of the plaintiff. By the reason of the circumstances in which the said artistic work was produced, the plaintiff is the owner of the legal and equitable title in the artistic work. As a</w:t>
      </w:r>
      <w:r>
        <w:rPr>
          <w:spacing w:val="-1"/>
        </w:rPr>
        <w:t> </w:t>
      </w:r>
      <w:r>
        <w:rPr/>
        <w:t>matter of abundant caution the copyright in the carton was assigned to the plaintiff. Plaintiff has proved that it is the assignee of the copyright in the carton</w:t>
      </w:r>
      <w:r>
        <w:rPr>
          <w:spacing w:val="40"/>
        </w:rPr>
        <w:t> </w:t>
      </w:r>
      <w:r>
        <w:rPr/>
        <w:t>for ‘Crowning Glory’</w:t>
      </w:r>
    </w:p>
    <w:p>
      <w:pPr>
        <w:pStyle w:val="Heading3"/>
        <w:tabs>
          <w:tab w:pos="10972" w:val="left" w:leader="none"/>
        </w:tabs>
        <w:jc w:val="both"/>
      </w:pPr>
      <w:r>
        <w:rPr>
          <w:color w:val="000000"/>
          <w:spacing w:val="-33"/>
          <w:shd w:fill="BFBFBF" w:color="auto" w:val="clear"/>
        </w:rPr>
        <w:t> </w:t>
      </w:r>
      <w:r>
        <w:rPr>
          <w:color w:val="000000"/>
          <w:shd w:fill="BFBFBF" w:color="auto" w:val="clear"/>
        </w:rPr>
        <w:t>Statutory</w:t>
      </w:r>
      <w:r>
        <w:rPr>
          <w:color w:val="000000"/>
          <w:spacing w:val="-7"/>
          <w:shd w:fill="BFBFBF" w:color="auto" w:val="clear"/>
        </w:rPr>
        <w:t> </w:t>
      </w:r>
      <w:r>
        <w:rPr>
          <w:color w:val="000000"/>
          <w:spacing w:val="-2"/>
          <w:shd w:fill="BFBFBF" w:color="auto" w:val="clear"/>
        </w:rPr>
        <w:t>Exceptions</w:t>
      </w:r>
      <w:r>
        <w:rPr>
          <w:color w:val="000000"/>
          <w:shd w:fill="BFBFBF" w:color="auto" w:val="clear"/>
        </w:rPr>
        <w:tab/>
      </w:r>
    </w:p>
    <w:p>
      <w:pPr>
        <w:pStyle w:val="BodyText"/>
        <w:spacing w:line="280" w:lineRule="auto" w:before="197"/>
        <w:ind w:right="273"/>
      </w:pPr>
      <w:r>
        <w:rPr/>
        <w:t>Certain</w:t>
      </w:r>
      <w:r>
        <w:rPr>
          <w:spacing w:val="-1"/>
        </w:rPr>
        <w:t> </w:t>
      </w:r>
      <w:r>
        <w:rPr/>
        <w:t>exceptions to</w:t>
      </w:r>
      <w:r>
        <w:rPr>
          <w:spacing w:val="-1"/>
        </w:rPr>
        <w:t> </w:t>
      </w:r>
      <w:r>
        <w:rPr/>
        <w:t>infringement</w:t>
      </w:r>
      <w:r>
        <w:rPr>
          <w:spacing w:val="-1"/>
        </w:rPr>
        <w:t> </w:t>
      </w:r>
      <w:r>
        <w:rPr/>
        <w:t>have</w:t>
      </w:r>
      <w:r>
        <w:rPr>
          <w:spacing w:val="-1"/>
        </w:rPr>
        <w:t> </w:t>
      </w:r>
      <w:r>
        <w:rPr/>
        <w:t>been</w:t>
      </w:r>
      <w:r>
        <w:rPr>
          <w:spacing w:val="-1"/>
        </w:rPr>
        <w:t> </w:t>
      </w:r>
      <w:r>
        <w:rPr/>
        <w:t>stipulated</w:t>
      </w:r>
      <w:r>
        <w:rPr>
          <w:spacing w:val="-1"/>
        </w:rPr>
        <w:t> </w:t>
      </w:r>
      <w:r>
        <w:rPr/>
        <w:t>by</w:t>
      </w:r>
      <w:r>
        <w:rPr>
          <w:spacing w:val="-4"/>
        </w:rPr>
        <w:t> </w:t>
      </w:r>
      <w:r>
        <w:rPr/>
        <w:t>the</w:t>
      </w:r>
      <w:r>
        <w:rPr>
          <w:spacing w:val="-1"/>
        </w:rPr>
        <w:t> </w:t>
      </w:r>
      <w:r>
        <w:rPr/>
        <w:t>Copyright Act.</w:t>
      </w:r>
      <w:r>
        <w:rPr>
          <w:spacing w:val="-1"/>
        </w:rPr>
        <w:t> </w:t>
      </w:r>
      <w:r>
        <w:rPr/>
        <w:t>The</w:t>
      </w:r>
      <w:r>
        <w:rPr>
          <w:spacing w:val="-1"/>
        </w:rPr>
        <w:t> </w:t>
      </w:r>
      <w:r>
        <w:rPr/>
        <w:t>object</w:t>
      </w:r>
      <w:r>
        <w:rPr>
          <w:spacing w:val="-1"/>
        </w:rPr>
        <w:t> </w:t>
      </w:r>
      <w:r>
        <w:rPr/>
        <w:t>of these exceptions is to</w:t>
      </w:r>
      <w:r>
        <w:rPr>
          <w:spacing w:val="-2"/>
        </w:rPr>
        <w:t> </w:t>
      </w:r>
      <w:r>
        <w:rPr/>
        <w:t>enable the reproduction</w:t>
      </w:r>
      <w:r>
        <w:rPr>
          <w:spacing w:val="-2"/>
        </w:rPr>
        <w:t> </w:t>
      </w:r>
      <w:r>
        <w:rPr/>
        <w:t>of the work for certain</w:t>
      </w:r>
      <w:r>
        <w:rPr>
          <w:spacing w:val="-2"/>
        </w:rPr>
        <w:t> </w:t>
      </w:r>
      <w:r>
        <w:rPr/>
        <w:t>public purposes, and for encouragement</w:t>
      </w:r>
      <w:r>
        <w:rPr>
          <w:spacing w:val="-2"/>
        </w:rPr>
        <w:t> </w:t>
      </w:r>
      <w:r>
        <w:rPr/>
        <w:t>of private study, research and promotion of education. The list of acts which do not constitute infringement of copyright has been provided under Section 52 of the Act. These include</w:t>
      </w:r>
    </w:p>
    <w:p>
      <w:pPr>
        <w:pStyle w:val="ListParagraph"/>
        <w:numPr>
          <w:ilvl w:val="0"/>
          <w:numId w:val="140"/>
        </w:numPr>
        <w:tabs>
          <w:tab w:pos="1554" w:val="left" w:leader="none"/>
        </w:tabs>
        <w:spacing w:line="280" w:lineRule="auto" w:before="162" w:after="0"/>
        <w:ind w:left="1295" w:right="273" w:firstLine="0"/>
        <w:jc w:val="both"/>
        <w:rPr>
          <w:sz w:val="20"/>
        </w:rPr>
      </w:pPr>
      <w:r>
        <w:rPr>
          <w:sz w:val="20"/>
        </w:rPr>
        <w:t>A fair dealing with literary, dramatic, musical or artistic work, not being a computer programme, for the purposes of-—</w:t>
      </w:r>
    </w:p>
    <w:p>
      <w:pPr>
        <w:pStyle w:val="ListParagraph"/>
        <w:numPr>
          <w:ilvl w:val="1"/>
          <w:numId w:val="140"/>
        </w:numPr>
        <w:tabs>
          <w:tab w:pos="2014" w:val="left" w:leader="none"/>
        </w:tabs>
        <w:spacing w:line="240" w:lineRule="auto" w:before="90" w:after="0"/>
        <w:ind w:left="2014" w:right="0" w:hanging="359"/>
        <w:jc w:val="both"/>
        <w:rPr>
          <w:sz w:val="20"/>
        </w:rPr>
      </w:pPr>
      <w:r>
        <w:rPr>
          <w:sz w:val="20"/>
        </w:rPr>
        <w:t>private</w:t>
      </w:r>
      <w:r>
        <w:rPr>
          <w:spacing w:val="-6"/>
          <w:sz w:val="20"/>
        </w:rPr>
        <w:t> </w:t>
      </w:r>
      <w:r>
        <w:rPr>
          <w:sz w:val="20"/>
        </w:rPr>
        <w:t>or</w:t>
      </w:r>
      <w:r>
        <w:rPr>
          <w:spacing w:val="-7"/>
          <w:sz w:val="20"/>
        </w:rPr>
        <w:t> </w:t>
      </w:r>
      <w:r>
        <w:rPr>
          <w:sz w:val="20"/>
        </w:rPr>
        <w:t>personal</w:t>
      </w:r>
      <w:r>
        <w:rPr>
          <w:spacing w:val="-5"/>
          <w:sz w:val="20"/>
        </w:rPr>
        <w:t> </w:t>
      </w:r>
      <w:r>
        <w:rPr>
          <w:sz w:val="20"/>
        </w:rPr>
        <w:t>use,</w:t>
      </w:r>
      <w:r>
        <w:rPr>
          <w:spacing w:val="-6"/>
          <w:sz w:val="20"/>
        </w:rPr>
        <w:t> </w:t>
      </w:r>
      <w:r>
        <w:rPr>
          <w:sz w:val="20"/>
        </w:rPr>
        <w:t>including</w:t>
      </w:r>
      <w:r>
        <w:rPr>
          <w:spacing w:val="-8"/>
          <w:sz w:val="20"/>
        </w:rPr>
        <w:t> </w:t>
      </w:r>
      <w:r>
        <w:rPr>
          <w:spacing w:val="-2"/>
          <w:sz w:val="20"/>
        </w:rPr>
        <w:t>research;</w:t>
      </w:r>
    </w:p>
    <w:p>
      <w:pPr>
        <w:pStyle w:val="ListParagraph"/>
        <w:numPr>
          <w:ilvl w:val="1"/>
          <w:numId w:val="140"/>
        </w:numPr>
        <w:tabs>
          <w:tab w:pos="2014" w:val="left" w:leader="none"/>
        </w:tabs>
        <w:spacing w:line="240" w:lineRule="auto" w:before="124" w:after="0"/>
        <w:ind w:left="2014" w:right="0" w:hanging="359"/>
        <w:jc w:val="both"/>
        <w:rPr>
          <w:sz w:val="20"/>
        </w:rPr>
      </w:pPr>
      <w:r>
        <w:rPr>
          <w:sz w:val="20"/>
        </w:rPr>
        <w:t>criticism</w:t>
      </w:r>
      <w:r>
        <w:rPr>
          <w:spacing w:val="-2"/>
          <w:sz w:val="20"/>
        </w:rPr>
        <w:t> </w:t>
      </w:r>
      <w:r>
        <w:rPr>
          <w:sz w:val="20"/>
        </w:rPr>
        <w:t>or</w:t>
      </w:r>
      <w:r>
        <w:rPr>
          <w:spacing w:val="-4"/>
          <w:sz w:val="20"/>
        </w:rPr>
        <w:t> </w:t>
      </w:r>
      <w:r>
        <w:rPr>
          <w:sz w:val="20"/>
        </w:rPr>
        <w:t>review,</w:t>
      </w:r>
      <w:r>
        <w:rPr>
          <w:spacing w:val="-4"/>
          <w:sz w:val="20"/>
        </w:rPr>
        <w:t> </w:t>
      </w:r>
      <w:r>
        <w:rPr>
          <w:sz w:val="20"/>
        </w:rPr>
        <w:t>whether</w:t>
      </w:r>
      <w:r>
        <w:rPr>
          <w:spacing w:val="-2"/>
          <w:sz w:val="20"/>
        </w:rPr>
        <w:t> </w:t>
      </w:r>
      <w:r>
        <w:rPr>
          <w:sz w:val="20"/>
        </w:rPr>
        <w:t>of</w:t>
      </w:r>
      <w:r>
        <w:rPr>
          <w:spacing w:val="-4"/>
          <w:sz w:val="20"/>
        </w:rPr>
        <w:t> </w:t>
      </w:r>
      <w:r>
        <w:rPr>
          <w:sz w:val="20"/>
        </w:rPr>
        <w:t>that</w:t>
      </w:r>
      <w:r>
        <w:rPr>
          <w:spacing w:val="-4"/>
          <w:sz w:val="20"/>
        </w:rPr>
        <w:t> </w:t>
      </w:r>
      <w:r>
        <w:rPr>
          <w:sz w:val="20"/>
        </w:rPr>
        <w:t>work</w:t>
      </w:r>
      <w:r>
        <w:rPr>
          <w:spacing w:val="-2"/>
          <w:sz w:val="20"/>
        </w:rPr>
        <w:t> </w:t>
      </w:r>
      <w:r>
        <w:rPr>
          <w:sz w:val="20"/>
        </w:rPr>
        <w:t>or</w:t>
      </w:r>
      <w:r>
        <w:rPr>
          <w:spacing w:val="-5"/>
          <w:sz w:val="20"/>
        </w:rPr>
        <w:t> </w:t>
      </w:r>
      <w:r>
        <w:rPr>
          <w:sz w:val="20"/>
        </w:rPr>
        <w:t>of</w:t>
      </w:r>
      <w:r>
        <w:rPr>
          <w:spacing w:val="-4"/>
          <w:sz w:val="20"/>
        </w:rPr>
        <w:t> </w:t>
      </w:r>
      <w:r>
        <w:rPr>
          <w:sz w:val="20"/>
        </w:rPr>
        <w:t>any</w:t>
      </w:r>
      <w:r>
        <w:rPr>
          <w:spacing w:val="-9"/>
          <w:sz w:val="20"/>
        </w:rPr>
        <w:t> </w:t>
      </w:r>
      <w:r>
        <w:rPr>
          <w:sz w:val="20"/>
        </w:rPr>
        <w:t>other</w:t>
      </w:r>
      <w:r>
        <w:rPr>
          <w:spacing w:val="-4"/>
          <w:sz w:val="20"/>
        </w:rPr>
        <w:t> </w:t>
      </w:r>
      <w:r>
        <w:rPr>
          <w:spacing w:val="-2"/>
          <w:sz w:val="20"/>
        </w:rPr>
        <w:t>work;</w:t>
      </w:r>
    </w:p>
    <w:p>
      <w:pPr>
        <w:pStyle w:val="ListParagraph"/>
        <w:numPr>
          <w:ilvl w:val="1"/>
          <w:numId w:val="140"/>
        </w:numPr>
        <w:tabs>
          <w:tab w:pos="2015" w:val="left" w:leader="none"/>
        </w:tabs>
        <w:spacing w:line="276" w:lineRule="auto" w:before="125" w:after="0"/>
        <w:ind w:left="2015" w:right="636" w:hanging="360"/>
        <w:jc w:val="both"/>
        <w:rPr>
          <w:sz w:val="20"/>
        </w:rPr>
      </w:pPr>
      <w:r>
        <w:rPr>
          <w:sz w:val="20"/>
        </w:rPr>
        <w:t>reporting of current events and current affairs, including the reporting of a lecture delivered in </w:t>
      </w:r>
      <w:r>
        <w:rPr>
          <w:spacing w:val="-2"/>
          <w:sz w:val="20"/>
        </w:rPr>
        <w:t>public.</w:t>
      </w:r>
    </w:p>
    <w:p>
      <w:pPr>
        <w:pStyle w:val="ListParagraph"/>
        <w:numPr>
          <w:ilvl w:val="1"/>
          <w:numId w:val="140"/>
        </w:numPr>
        <w:tabs>
          <w:tab w:pos="2015" w:val="left" w:leader="none"/>
        </w:tabs>
        <w:spacing w:line="280" w:lineRule="auto" w:before="94" w:after="0"/>
        <w:ind w:left="2015" w:right="635" w:hanging="360"/>
        <w:jc w:val="both"/>
        <w:rPr>
          <w:sz w:val="20"/>
        </w:rPr>
      </w:pPr>
      <w:r>
        <w:rPr>
          <w:sz w:val="20"/>
        </w:rPr>
        <w:t>It may be noted that storing of any work in any electronic medium including the incidental</w:t>
      </w:r>
      <w:r>
        <w:rPr>
          <w:spacing w:val="40"/>
          <w:sz w:val="20"/>
        </w:rPr>
        <w:t> </w:t>
      </w:r>
      <w:r>
        <w:rPr>
          <w:sz w:val="20"/>
        </w:rPr>
        <w:t>storage of any computer programme which is not itself an infringing copy for the said purposes, shall not constitute infringement of copyright.</w:t>
      </w:r>
    </w:p>
    <w:p>
      <w:pPr>
        <w:pStyle w:val="ListParagraph"/>
        <w:numPr>
          <w:ilvl w:val="0"/>
          <w:numId w:val="140"/>
        </w:numPr>
        <w:tabs>
          <w:tab w:pos="1580" w:val="left" w:leader="none"/>
        </w:tabs>
        <w:spacing w:line="280" w:lineRule="auto" w:before="159" w:after="0"/>
        <w:ind w:left="1295" w:right="273" w:firstLine="0"/>
        <w:jc w:val="both"/>
        <w:rPr>
          <w:sz w:val="20"/>
        </w:rPr>
      </w:pPr>
      <w:r>
        <w:rPr>
          <w:sz w:val="20"/>
        </w:rPr>
        <w:t>The making of copies or adaptation of a computer programme by the lawful possessor of a copy of such computer programme, from such copy in order to utilise the computer programme</w:t>
      </w:r>
      <w:r>
        <w:rPr>
          <w:spacing w:val="-1"/>
          <w:sz w:val="20"/>
        </w:rPr>
        <w:t> </w:t>
      </w:r>
      <w:r>
        <w:rPr>
          <w:sz w:val="20"/>
        </w:rPr>
        <w:t>for the purposes for which it was supplied; or to make back-up copies purely as a temporary protection against loss, destruction or damage in order only to utilise the computer programme for the purpose for which it was supplied.</w:t>
      </w:r>
    </w:p>
    <w:p>
      <w:pPr>
        <w:spacing w:after="0" w:line="280" w:lineRule="auto"/>
        <w:jc w:val="both"/>
        <w:rPr>
          <w:sz w:val="20"/>
        </w:rPr>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203</w:t>
      </w:r>
    </w:p>
    <w:p>
      <w:pPr>
        <w:pStyle w:val="BodyText"/>
        <w:spacing w:before="150"/>
        <w:ind w:left="0"/>
        <w:jc w:val="left"/>
        <w:rPr>
          <w:b/>
        </w:rPr>
      </w:pPr>
    </w:p>
    <w:p>
      <w:pPr>
        <w:pStyle w:val="ListParagraph"/>
        <w:numPr>
          <w:ilvl w:val="0"/>
          <w:numId w:val="140"/>
        </w:numPr>
        <w:tabs>
          <w:tab w:pos="1668" w:val="left" w:leader="none"/>
        </w:tabs>
        <w:spacing w:line="280" w:lineRule="auto" w:before="0" w:after="0"/>
        <w:ind w:left="1295" w:right="272" w:firstLine="0"/>
        <w:jc w:val="both"/>
        <w:rPr>
          <w:sz w:val="20"/>
        </w:rPr>
      </w:pPr>
      <w:r>
        <w:rPr>
          <w:sz w:val="20"/>
        </w:rPr>
        <w:t>the doing of any act necessary to obtain information essential for operating inter-operability of an independently created computer programme with other programmes by a lawful possessor of a computer programme provided that such information is not otherwise readily available.</w:t>
      </w:r>
    </w:p>
    <w:p>
      <w:pPr>
        <w:pStyle w:val="ListParagraph"/>
        <w:numPr>
          <w:ilvl w:val="0"/>
          <w:numId w:val="140"/>
        </w:numPr>
        <w:tabs>
          <w:tab w:pos="1637" w:val="left" w:leader="none"/>
        </w:tabs>
        <w:spacing w:line="280" w:lineRule="auto" w:before="165" w:after="0"/>
        <w:ind w:left="1295" w:right="275" w:firstLine="0"/>
        <w:jc w:val="both"/>
        <w:rPr>
          <w:sz w:val="20"/>
        </w:rPr>
      </w:pPr>
      <w:r>
        <w:rPr>
          <w:sz w:val="20"/>
        </w:rPr>
        <w:t>the observation, study or test of functioning of the computer programme in order to determine the ideas and principles which underline any</w:t>
      </w:r>
      <w:r>
        <w:rPr>
          <w:spacing w:val="-1"/>
          <w:sz w:val="20"/>
        </w:rPr>
        <w:t> </w:t>
      </w:r>
      <w:r>
        <w:rPr>
          <w:sz w:val="20"/>
        </w:rPr>
        <w:t>elements of the programme while performing such acts necessary</w:t>
      </w:r>
      <w:r>
        <w:rPr>
          <w:spacing w:val="-1"/>
          <w:sz w:val="20"/>
        </w:rPr>
        <w:t> </w:t>
      </w:r>
      <w:r>
        <w:rPr>
          <w:sz w:val="20"/>
        </w:rPr>
        <w:t>for the functions for which the computer programme was supplied.</w:t>
      </w:r>
    </w:p>
    <w:p>
      <w:pPr>
        <w:pStyle w:val="ListParagraph"/>
        <w:numPr>
          <w:ilvl w:val="0"/>
          <w:numId w:val="140"/>
        </w:numPr>
        <w:tabs>
          <w:tab w:pos="1599" w:val="left" w:leader="none"/>
        </w:tabs>
        <w:spacing w:line="280" w:lineRule="auto" w:before="162" w:after="0"/>
        <w:ind w:left="1295" w:right="268" w:firstLine="0"/>
        <w:jc w:val="both"/>
        <w:rPr>
          <w:sz w:val="20"/>
        </w:rPr>
      </w:pPr>
      <w:r>
        <w:rPr>
          <w:sz w:val="20"/>
        </w:rPr>
        <w:t>the making of copies or adaptation of the computer programme from a personally legally obtained copy</w:t>
      </w:r>
      <w:r>
        <w:rPr>
          <w:spacing w:val="40"/>
          <w:sz w:val="20"/>
        </w:rPr>
        <w:t> </w:t>
      </w:r>
      <w:r>
        <w:rPr>
          <w:sz w:val="20"/>
        </w:rPr>
        <w:t>for non-commercial personal use.</w:t>
      </w:r>
    </w:p>
    <w:p>
      <w:pPr>
        <w:pStyle w:val="ListParagraph"/>
        <w:numPr>
          <w:ilvl w:val="0"/>
          <w:numId w:val="140"/>
        </w:numPr>
        <w:tabs>
          <w:tab w:pos="1637" w:val="left" w:leader="none"/>
        </w:tabs>
        <w:spacing w:line="283" w:lineRule="auto" w:before="161" w:after="0"/>
        <w:ind w:left="1295" w:right="275" w:firstLine="0"/>
        <w:jc w:val="both"/>
        <w:rPr>
          <w:sz w:val="20"/>
        </w:rPr>
      </w:pPr>
      <w:r>
        <w:rPr>
          <w:sz w:val="20"/>
        </w:rPr>
        <w:t>the transient or incidental storage of a work or performance purely in the technical process of electronic transmission or communication to the public.</w:t>
      </w:r>
    </w:p>
    <w:p>
      <w:pPr>
        <w:pStyle w:val="ListParagraph"/>
        <w:numPr>
          <w:ilvl w:val="0"/>
          <w:numId w:val="140"/>
        </w:numPr>
        <w:tabs>
          <w:tab w:pos="1697" w:val="left" w:leader="none"/>
        </w:tabs>
        <w:spacing w:line="280" w:lineRule="auto" w:before="158" w:after="0"/>
        <w:ind w:left="1295" w:right="271" w:firstLine="0"/>
        <w:jc w:val="both"/>
        <w:rPr>
          <w:sz w:val="20"/>
        </w:rPr>
      </w:pPr>
      <w:r>
        <w:rPr>
          <w:sz w:val="20"/>
        </w:rPr>
        <w:t>transient or incidental storage of a work or performance for the purpose of providing electronic links, access or integration, where such links, access or integration has not been expressly prohibited by the right holder, unless the person responsible is aware or has reasonable grounds for believing that such storage is of an infringing copy.</w:t>
      </w:r>
    </w:p>
    <w:p>
      <w:pPr>
        <w:pStyle w:val="BodyText"/>
        <w:spacing w:line="280" w:lineRule="auto" w:before="164"/>
        <w:ind w:right="273"/>
      </w:pPr>
      <w:r>
        <w:rPr/>
        <w:t>It may be noted that if the person responsible for the storage of the copy has received a written complaint from the owner of copyright in the work, complaining that such transient or incidental storage is an infringement, such person responsible for the storage shall refrain from facilitating such access for a period</w:t>
      </w:r>
      <w:r>
        <w:rPr>
          <w:spacing w:val="40"/>
        </w:rPr>
        <w:t> </w:t>
      </w:r>
      <w:r>
        <w:rPr/>
        <w:t>of twenty-one days or till he receives an order from the competent court refraining from facilitating access</w:t>
      </w:r>
      <w:r>
        <w:rPr>
          <w:spacing w:val="40"/>
        </w:rPr>
        <w:t> </w:t>
      </w:r>
      <w:r>
        <w:rPr/>
        <w:t>and in case no such order is received before the expiry of such period of twenty-one days, he may continue to provide the facility of such access.</w:t>
      </w:r>
    </w:p>
    <w:p>
      <w:pPr>
        <w:pStyle w:val="ListParagraph"/>
        <w:numPr>
          <w:ilvl w:val="0"/>
          <w:numId w:val="140"/>
        </w:numPr>
        <w:tabs>
          <w:tab w:pos="1723" w:val="left" w:leader="none"/>
        </w:tabs>
        <w:spacing w:line="283" w:lineRule="auto" w:before="164" w:after="0"/>
        <w:ind w:left="1295" w:right="276" w:firstLine="0"/>
        <w:jc w:val="both"/>
        <w:rPr>
          <w:sz w:val="20"/>
        </w:rPr>
      </w:pPr>
      <w:r>
        <w:rPr>
          <w:sz w:val="20"/>
        </w:rPr>
        <w:t>the reproduction of any work for the purpose of a judicial proceeding or for the purpose of a report of a judicial proceeding.</w:t>
      </w:r>
    </w:p>
    <w:p>
      <w:pPr>
        <w:pStyle w:val="ListParagraph"/>
        <w:numPr>
          <w:ilvl w:val="0"/>
          <w:numId w:val="140"/>
        </w:numPr>
        <w:tabs>
          <w:tab w:pos="1651" w:val="left" w:leader="none"/>
        </w:tabs>
        <w:spacing w:line="280" w:lineRule="auto" w:before="158" w:after="0"/>
        <w:ind w:left="1295" w:right="271" w:firstLine="0"/>
        <w:jc w:val="both"/>
        <w:rPr>
          <w:sz w:val="20"/>
        </w:rPr>
      </w:pPr>
      <w:r>
        <w:rPr>
          <w:sz w:val="20"/>
        </w:rPr>
        <w:t>the reproduction or publication of any work prepared by the Secretariat of a Legislature or, where the Legislature consists of two Houses, by the Secretariat of either House of the Legislature, exclusively for the use of the members of that Legislature.</w:t>
      </w:r>
    </w:p>
    <w:p>
      <w:pPr>
        <w:pStyle w:val="ListParagraph"/>
        <w:numPr>
          <w:ilvl w:val="0"/>
          <w:numId w:val="140"/>
        </w:numPr>
        <w:tabs>
          <w:tab w:pos="1591" w:val="left" w:leader="none"/>
        </w:tabs>
        <w:spacing w:line="280" w:lineRule="auto" w:before="162" w:after="0"/>
        <w:ind w:left="1295" w:right="271" w:firstLine="0"/>
        <w:jc w:val="both"/>
        <w:rPr>
          <w:sz w:val="20"/>
        </w:rPr>
      </w:pPr>
      <w:r>
        <w:rPr>
          <w:sz w:val="20"/>
        </w:rPr>
        <w:t>the reproduction of any work in a certified copy made or supplied in accordance with any law for the time being in force;</w:t>
      </w:r>
    </w:p>
    <w:p>
      <w:pPr>
        <w:pStyle w:val="ListParagraph"/>
        <w:numPr>
          <w:ilvl w:val="0"/>
          <w:numId w:val="140"/>
        </w:numPr>
        <w:tabs>
          <w:tab w:pos="1627" w:val="left" w:leader="none"/>
        </w:tabs>
        <w:spacing w:line="240" w:lineRule="auto" w:before="163" w:after="0"/>
        <w:ind w:left="1627" w:right="0" w:hanging="332"/>
        <w:jc w:val="both"/>
        <w:rPr>
          <w:sz w:val="20"/>
        </w:rPr>
      </w:pPr>
      <w:r>
        <w:rPr>
          <w:sz w:val="20"/>
        </w:rPr>
        <w:t>the</w:t>
      </w:r>
      <w:r>
        <w:rPr>
          <w:spacing w:val="-7"/>
          <w:sz w:val="20"/>
        </w:rPr>
        <w:t> </w:t>
      </w:r>
      <w:r>
        <w:rPr>
          <w:sz w:val="20"/>
        </w:rPr>
        <w:t>reading</w:t>
      </w:r>
      <w:r>
        <w:rPr>
          <w:spacing w:val="-6"/>
          <w:sz w:val="20"/>
        </w:rPr>
        <w:t> </w:t>
      </w:r>
      <w:r>
        <w:rPr>
          <w:sz w:val="20"/>
        </w:rPr>
        <w:t>or</w:t>
      </w:r>
      <w:r>
        <w:rPr>
          <w:spacing w:val="-5"/>
          <w:sz w:val="20"/>
        </w:rPr>
        <w:t> </w:t>
      </w:r>
      <w:r>
        <w:rPr>
          <w:sz w:val="20"/>
        </w:rPr>
        <w:t>recitation</w:t>
      </w:r>
      <w:r>
        <w:rPr>
          <w:spacing w:val="-4"/>
          <w:sz w:val="20"/>
        </w:rPr>
        <w:t> </w:t>
      </w:r>
      <w:r>
        <w:rPr>
          <w:sz w:val="20"/>
        </w:rPr>
        <w:t>in</w:t>
      </w:r>
      <w:r>
        <w:rPr>
          <w:spacing w:val="-5"/>
          <w:sz w:val="20"/>
        </w:rPr>
        <w:t> </w:t>
      </w:r>
      <w:r>
        <w:rPr>
          <w:sz w:val="20"/>
        </w:rPr>
        <w:t>public</w:t>
      </w:r>
      <w:r>
        <w:rPr>
          <w:spacing w:val="-4"/>
          <w:sz w:val="20"/>
        </w:rPr>
        <w:t> </w:t>
      </w:r>
      <w:r>
        <w:rPr>
          <w:sz w:val="20"/>
        </w:rPr>
        <w:t>of</w:t>
      </w:r>
      <w:r>
        <w:rPr>
          <w:spacing w:val="-4"/>
          <w:sz w:val="20"/>
        </w:rPr>
        <w:t> </w:t>
      </w:r>
      <w:r>
        <w:rPr>
          <w:sz w:val="20"/>
        </w:rPr>
        <w:t>reasonable</w:t>
      </w:r>
      <w:r>
        <w:rPr>
          <w:spacing w:val="-5"/>
          <w:sz w:val="20"/>
        </w:rPr>
        <w:t> </w:t>
      </w:r>
      <w:r>
        <w:rPr>
          <w:sz w:val="20"/>
        </w:rPr>
        <w:t>extracts</w:t>
      </w:r>
      <w:r>
        <w:rPr>
          <w:spacing w:val="-4"/>
          <w:sz w:val="20"/>
        </w:rPr>
        <w:t> </w:t>
      </w:r>
      <w:r>
        <w:rPr>
          <w:sz w:val="20"/>
        </w:rPr>
        <w:t>from</w:t>
      </w:r>
      <w:r>
        <w:rPr>
          <w:spacing w:val="-2"/>
          <w:sz w:val="20"/>
        </w:rPr>
        <w:t> </w:t>
      </w:r>
      <w:r>
        <w:rPr>
          <w:sz w:val="20"/>
        </w:rPr>
        <w:t>a</w:t>
      </w:r>
      <w:r>
        <w:rPr>
          <w:spacing w:val="-6"/>
          <w:sz w:val="20"/>
        </w:rPr>
        <w:t> </w:t>
      </w:r>
      <w:r>
        <w:rPr>
          <w:sz w:val="20"/>
        </w:rPr>
        <w:t>published</w:t>
      </w:r>
      <w:r>
        <w:rPr>
          <w:spacing w:val="-4"/>
          <w:sz w:val="20"/>
        </w:rPr>
        <w:t> </w:t>
      </w:r>
      <w:r>
        <w:rPr>
          <w:sz w:val="20"/>
        </w:rPr>
        <w:t>literacy</w:t>
      </w:r>
      <w:r>
        <w:rPr>
          <w:spacing w:val="-9"/>
          <w:sz w:val="20"/>
        </w:rPr>
        <w:t> </w:t>
      </w:r>
      <w:r>
        <w:rPr>
          <w:sz w:val="20"/>
        </w:rPr>
        <w:t>or</w:t>
      </w:r>
      <w:r>
        <w:rPr>
          <w:spacing w:val="-5"/>
          <w:sz w:val="20"/>
        </w:rPr>
        <w:t> </w:t>
      </w:r>
      <w:r>
        <w:rPr>
          <w:sz w:val="20"/>
        </w:rPr>
        <w:t>dramatic</w:t>
      </w:r>
      <w:r>
        <w:rPr>
          <w:spacing w:val="-3"/>
          <w:sz w:val="20"/>
        </w:rPr>
        <w:t> </w:t>
      </w:r>
      <w:r>
        <w:rPr>
          <w:spacing w:val="-2"/>
          <w:sz w:val="20"/>
        </w:rPr>
        <w:t>work.</w:t>
      </w:r>
    </w:p>
    <w:p>
      <w:pPr>
        <w:pStyle w:val="ListParagraph"/>
        <w:numPr>
          <w:ilvl w:val="0"/>
          <w:numId w:val="140"/>
        </w:numPr>
        <w:tabs>
          <w:tab w:pos="1735" w:val="left" w:leader="none"/>
        </w:tabs>
        <w:spacing w:line="280" w:lineRule="auto" w:before="200" w:after="0"/>
        <w:ind w:left="1295" w:right="271" w:firstLine="0"/>
        <w:jc w:val="both"/>
        <w:rPr>
          <w:sz w:val="20"/>
        </w:rPr>
      </w:pPr>
      <w:r>
        <w:rPr>
          <w:sz w:val="20"/>
        </w:rPr>
        <w:t>the publication in a collection, mainly composed of non-copyright matter, bona fide intended for instructional use, and so described in the title and in any advertisement issued by or on behalf of the publisher, of short passages from published literary or dramatic works, not themselves published for such</w:t>
      </w:r>
      <w:r>
        <w:rPr>
          <w:spacing w:val="40"/>
          <w:sz w:val="20"/>
        </w:rPr>
        <w:t> </w:t>
      </w:r>
      <w:r>
        <w:rPr>
          <w:sz w:val="20"/>
        </w:rPr>
        <w:t>use in which copyright subsists. However, not more than two such passages from works by</w:t>
      </w:r>
      <w:r>
        <w:rPr>
          <w:spacing w:val="-2"/>
          <w:sz w:val="20"/>
        </w:rPr>
        <w:t> </w:t>
      </w:r>
      <w:r>
        <w:rPr>
          <w:sz w:val="20"/>
        </w:rPr>
        <w:t>the same author are published by the same publisher during any period of five years.</w:t>
      </w:r>
    </w:p>
    <w:p>
      <w:pPr>
        <w:pStyle w:val="BodyText"/>
        <w:spacing w:line="280" w:lineRule="auto" w:before="164"/>
        <w:ind w:right="275"/>
      </w:pPr>
      <w:r>
        <w:rPr/>
        <w:t>In the case of a work of joint authorship, references in this clause to passages from works shall include references to passages from works by any one or more of the authors of those passages or by any one or more of those authors in collaboration with any other person.</w:t>
      </w:r>
    </w:p>
    <w:p>
      <w:pPr>
        <w:pStyle w:val="ListParagraph"/>
        <w:numPr>
          <w:ilvl w:val="0"/>
          <w:numId w:val="140"/>
        </w:numPr>
        <w:tabs>
          <w:tab w:pos="1713" w:val="left" w:leader="none"/>
        </w:tabs>
        <w:spacing w:line="240" w:lineRule="auto" w:before="162" w:after="0"/>
        <w:ind w:left="1713" w:right="0" w:hanging="418"/>
        <w:jc w:val="both"/>
        <w:rPr>
          <w:sz w:val="20"/>
        </w:rPr>
      </w:pPr>
      <w:r>
        <w:rPr>
          <w:sz w:val="20"/>
        </w:rPr>
        <w:t>the</w:t>
      </w:r>
      <w:r>
        <w:rPr>
          <w:spacing w:val="-7"/>
          <w:sz w:val="20"/>
        </w:rPr>
        <w:t> </w:t>
      </w:r>
      <w:r>
        <w:rPr>
          <w:sz w:val="20"/>
        </w:rPr>
        <w:t>reproduction</w:t>
      </w:r>
      <w:r>
        <w:rPr>
          <w:spacing w:val="-4"/>
          <w:sz w:val="20"/>
        </w:rPr>
        <w:t> </w:t>
      </w:r>
      <w:r>
        <w:rPr>
          <w:sz w:val="20"/>
        </w:rPr>
        <w:t>of</w:t>
      </w:r>
      <w:r>
        <w:rPr>
          <w:spacing w:val="-4"/>
          <w:sz w:val="20"/>
        </w:rPr>
        <w:t> </w:t>
      </w:r>
      <w:r>
        <w:rPr>
          <w:sz w:val="20"/>
        </w:rPr>
        <w:t>a</w:t>
      </w:r>
      <w:r>
        <w:rPr>
          <w:spacing w:val="-6"/>
          <w:sz w:val="20"/>
        </w:rPr>
        <w:t> </w:t>
      </w:r>
      <w:r>
        <w:rPr>
          <w:sz w:val="20"/>
        </w:rPr>
        <w:t>literary,</w:t>
      </w:r>
      <w:r>
        <w:rPr>
          <w:spacing w:val="-5"/>
          <w:sz w:val="20"/>
        </w:rPr>
        <w:t> </w:t>
      </w:r>
      <w:r>
        <w:rPr>
          <w:sz w:val="20"/>
        </w:rPr>
        <w:t>dramatic,</w:t>
      </w:r>
      <w:r>
        <w:rPr>
          <w:spacing w:val="-6"/>
          <w:sz w:val="20"/>
        </w:rPr>
        <w:t> </w:t>
      </w:r>
      <w:r>
        <w:rPr>
          <w:sz w:val="20"/>
        </w:rPr>
        <w:t>musical</w:t>
      </w:r>
      <w:r>
        <w:rPr>
          <w:spacing w:val="-7"/>
          <w:sz w:val="20"/>
        </w:rPr>
        <w:t> </w:t>
      </w:r>
      <w:r>
        <w:rPr>
          <w:sz w:val="20"/>
        </w:rPr>
        <w:t>or</w:t>
      </w:r>
      <w:r>
        <w:rPr>
          <w:spacing w:val="-5"/>
          <w:sz w:val="20"/>
        </w:rPr>
        <w:t> </w:t>
      </w:r>
      <w:r>
        <w:rPr>
          <w:sz w:val="20"/>
        </w:rPr>
        <w:t>artistic</w:t>
      </w:r>
      <w:r>
        <w:rPr>
          <w:spacing w:val="-2"/>
          <w:sz w:val="20"/>
        </w:rPr>
        <w:t> work—</w:t>
      </w:r>
    </w:p>
    <w:p>
      <w:pPr>
        <w:pStyle w:val="ListParagraph"/>
        <w:numPr>
          <w:ilvl w:val="1"/>
          <w:numId w:val="140"/>
        </w:numPr>
        <w:tabs>
          <w:tab w:pos="2015" w:val="left" w:leader="none"/>
        </w:tabs>
        <w:spacing w:line="240" w:lineRule="auto" w:before="107" w:after="0"/>
        <w:ind w:left="2015" w:right="0" w:hanging="360"/>
        <w:jc w:val="left"/>
        <w:rPr>
          <w:sz w:val="20"/>
        </w:rPr>
      </w:pPr>
      <w:r>
        <w:rPr>
          <w:sz w:val="20"/>
        </w:rPr>
        <w:t>by</w:t>
      </w:r>
      <w:r>
        <w:rPr>
          <w:spacing w:val="-6"/>
          <w:sz w:val="20"/>
        </w:rPr>
        <w:t> </w:t>
      </w:r>
      <w:r>
        <w:rPr>
          <w:sz w:val="20"/>
        </w:rPr>
        <w:t>a</w:t>
      </w:r>
      <w:r>
        <w:rPr>
          <w:spacing w:val="-4"/>
          <w:sz w:val="20"/>
        </w:rPr>
        <w:t> </w:t>
      </w:r>
      <w:r>
        <w:rPr>
          <w:sz w:val="20"/>
        </w:rPr>
        <w:t>teacher</w:t>
      </w:r>
      <w:r>
        <w:rPr>
          <w:spacing w:val="-4"/>
          <w:sz w:val="20"/>
        </w:rPr>
        <w:t> </w:t>
      </w:r>
      <w:r>
        <w:rPr>
          <w:sz w:val="20"/>
        </w:rPr>
        <w:t>or</w:t>
      </w:r>
      <w:r>
        <w:rPr>
          <w:spacing w:val="-3"/>
          <w:sz w:val="20"/>
        </w:rPr>
        <w:t> </w:t>
      </w:r>
      <w:r>
        <w:rPr>
          <w:sz w:val="20"/>
        </w:rPr>
        <w:t>a</w:t>
      </w:r>
      <w:r>
        <w:rPr>
          <w:spacing w:val="-3"/>
          <w:sz w:val="20"/>
        </w:rPr>
        <w:t> </w:t>
      </w:r>
      <w:r>
        <w:rPr>
          <w:sz w:val="20"/>
        </w:rPr>
        <w:t>pupil</w:t>
      </w:r>
      <w:r>
        <w:rPr>
          <w:spacing w:val="-5"/>
          <w:sz w:val="20"/>
        </w:rPr>
        <w:t> </w:t>
      </w:r>
      <w:r>
        <w:rPr>
          <w:sz w:val="20"/>
        </w:rPr>
        <w:t>in</w:t>
      </w:r>
      <w:r>
        <w:rPr>
          <w:spacing w:val="-4"/>
          <w:sz w:val="20"/>
        </w:rPr>
        <w:t> </w:t>
      </w:r>
      <w:r>
        <w:rPr>
          <w:sz w:val="20"/>
        </w:rPr>
        <w:t>the</w:t>
      </w:r>
      <w:r>
        <w:rPr>
          <w:spacing w:val="-5"/>
          <w:sz w:val="20"/>
        </w:rPr>
        <w:t> </w:t>
      </w:r>
      <w:r>
        <w:rPr>
          <w:sz w:val="20"/>
        </w:rPr>
        <w:t>course</w:t>
      </w:r>
      <w:r>
        <w:rPr>
          <w:spacing w:val="-4"/>
          <w:sz w:val="20"/>
        </w:rPr>
        <w:t> </w:t>
      </w:r>
      <w:r>
        <w:rPr>
          <w:sz w:val="20"/>
        </w:rPr>
        <w:t>of</w:t>
      </w:r>
      <w:r>
        <w:rPr>
          <w:spacing w:val="-3"/>
          <w:sz w:val="20"/>
        </w:rPr>
        <w:t> </w:t>
      </w:r>
      <w:r>
        <w:rPr>
          <w:sz w:val="20"/>
        </w:rPr>
        <w:t>instruction;</w:t>
      </w:r>
      <w:r>
        <w:rPr>
          <w:spacing w:val="-2"/>
          <w:sz w:val="20"/>
        </w:rPr>
        <w:t> </w:t>
      </w:r>
      <w:r>
        <w:rPr>
          <w:spacing w:val="-5"/>
          <w:sz w:val="20"/>
        </w:rPr>
        <w:t>or</w:t>
      </w:r>
    </w:p>
    <w:p>
      <w:pPr>
        <w:pStyle w:val="ListParagraph"/>
        <w:numPr>
          <w:ilvl w:val="1"/>
          <w:numId w:val="140"/>
        </w:numPr>
        <w:tabs>
          <w:tab w:pos="2015" w:val="left" w:leader="none"/>
        </w:tabs>
        <w:spacing w:line="240" w:lineRule="auto" w:before="103" w:after="0"/>
        <w:ind w:left="2015" w:right="0" w:hanging="360"/>
        <w:jc w:val="left"/>
        <w:rPr>
          <w:sz w:val="20"/>
        </w:rPr>
      </w:pPr>
      <w:r>
        <w:rPr>
          <w:sz w:val="20"/>
        </w:rPr>
        <w:t>as</w:t>
      </w:r>
      <w:r>
        <w:rPr>
          <w:spacing w:val="-5"/>
          <w:sz w:val="20"/>
        </w:rPr>
        <w:t> </w:t>
      </w:r>
      <w:r>
        <w:rPr>
          <w:sz w:val="20"/>
        </w:rPr>
        <w:t>part</w:t>
      </w:r>
      <w:r>
        <w:rPr>
          <w:spacing w:val="-5"/>
          <w:sz w:val="20"/>
        </w:rPr>
        <w:t> </w:t>
      </w:r>
      <w:r>
        <w:rPr>
          <w:sz w:val="20"/>
        </w:rPr>
        <w:t>of</w:t>
      </w:r>
      <w:r>
        <w:rPr>
          <w:spacing w:val="-5"/>
          <w:sz w:val="20"/>
        </w:rPr>
        <w:t> </w:t>
      </w:r>
      <w:r>
        <w:rPr>
          <w:sz w:val="20"/>
        </w:rPr>
        <w:t>the</w:t>
      </w:r>
      <w:r>
        <w:rPr>
          <w:spacing w:val="-4"/>
          <w:sz w:val="20"/>
        </w:rPr>
        <w:t> </w:t>
      </w:r>
      <w:r>
        <w:rPr>
          <w:sz w:val="20"/>
        </w:rPr>
        <w:t>questions</w:t>
      </w:r>
      <w:r>
        <w:rPr>
          <w:spacing w:val="-4"/>
          <w:sz w:val="20"/>
        </w:rPr>
        <w:t> </w:t>
      </w:r>
      <w:r>
        <w:rPr>
          <w:sz w:val="20"/>
        </w:rPr>
        <w:t>to</w:t>
      </w:r>
      <w:r>
        <w:rPr>
          <w:spacing w:val="-4"/>
          <w:sz w:val="20"/>
        </w:rPr>
        <w:t> </w:t>
      </w:r>
      <w:r>
        <w:rPr>
          <w:sz w:val="20"/>
        </w:rPr>
        <w:t>be</w:t>
      </w:r>
      <w:r>
        <w:rPr>
          <w:spacing w:val="-6"/>
          <w:sz w:val="20"/>
        </w:rPr>
        <w:t> </w:t>
      </w:r>
      <w:r>
        <w:rPr>
          <w:sz w:val="20"/>
        </w:rPr>
        <w:t>answered</w:t>
      </w:r>
      <w:r>
        <w:rPr>
          <w:spacing w:val="-4"/>
          <w:sz w:val="20"/>
        </w:rPr>
        <w:t> </w:t>
      </w:r>
      <w:r>
        <w:rPr>
          <w:sz w:val="20"/>
        </w:rPr>
        <w:t>in</w:t>
      </w:r>
      <w:r>
        <w:rPr>
          <w:spacing w:val="-4"/>
          <w:sz w:val="20"/>
        </w:rPr>
        <w:t> </w:t>
      </w:r>
      <w:r>
        <w:rPr>
          <w:sz w:val="20"/>
        </w:rPr>
        <w:t>an</w:t>
      </w:r>
      <w:r>
        <w:rPr>
          <w:spacing w:val="-4"/>
          <w:sz w:val="20"/>
        </w:rPr>
        <w:t> </w:t>
      </w:r>
      <w:r>
        <w:rPr>
          <w:sz w:val="20"/>
        </w:rPr>
        <w:t>examination;</w:t>
      </w:r>
      <w:r>
        <w:rPr>
          <w:spacing w:val="-6"/>
          <w:sz w:val="20"/>
        </w:rPr>
        <w:t> </w:t>
      </w:r>
      <w:r>
        <w:rPr>
          <w:spacing w:val="-5"/>
          <w:sz w:val="20"/>
        </w:rPr>
        <w:t>or</w:t>
      </w:r>
    </w:p>
    <w:p>
      <w:pPr>
        <w:pStyle w:val="ListParagraph"/>
        <w:numPr>
          <w:ilvl w:val="1"/>
          <w:numId w:val="140"/>
        </w:numPr>
        <w:tabs>
          <w:tab w:pos="2015" w:val="left" w:leader="none"/>
        </w:tabs>
        <w:spacing w:line="240" w:lineRule="auto" w:before="106" w:after="0"/>
        <w:ind w:left="2015" w:right="0" w:hanging="360"/>
        <w:jc w:val="left"/>
        <w:rPr>
          <w:sz w:val="18"/>
        </w:rPr>
      </w:pPr>
      <w:r>
        <w:rPr>
          <w:sz w:val="20"/>
        </w:rPr>
        <w:t>in</w:t>
      </w:r>
      <w:r>
        <w:rPr>
          <w:spacing w:val="-5"/>
          <w:sz w:val="20"/>
        </w:rPr>
        <w:t> </w:t>
      </w:r>
      <w:r>
        <w:rPr>
          <w:sz w:val="20"/>
        </w:rPr>
        <w:t>answers</w:t>
      </w:r>
      <w:r>
        <w:rPr>
          <w:spacing w:val="-2"/>
          <w:sz w:val="20"/>
        </w:rPr>
        <w:t> </w:t>
      </w:r>
      <w:r>
        <w:rPr>
          <w:sz w:val="20"/>
        </w:rPr>
        <w:t>to</w:t>
      </w:r>
      <w:r>
        <w:rPr>
          <w:spacing w:val="-5"/>
          <w:sz w:val="20"/>
        </w:rPr>
        <w:t> </w:t>
      </w:r>
      <w:r>
        <w:rPr>
          <w:sz w:val="20"/>
        </w:rPr>
        <w:t>such</w:t>
      </w:r>
      <w:r>
        <w:rPr>
          <w:spacing w:val="-2"/>
          <w:sz w:val="20"/>
        </w:rPr>
        <w:t> questions</w:t>
      </w:r>
      <w:r>
        <w:rPr>
          <w:spacing w:val="-2"/>
          <w:sz w:val="18"/>
        </w:rPr>
        <w:t>.</w:t>
      </w:r>
    </w:p>
    <w:p>
      <w:pPr>
        <w:spacing w:after="0" w:line="240" w:lineRule="auto"/>
        <w:jc w:val="left"/>
        <w:rPr>
          <w:sz w:val="18"/>
        </w:rPr>
        <w:sectPr>
          <w:pgSz w:w="12240" w:h="15840"/>
          <w:pgMar w:top="780" w:bottom="280" w:left="0" w:right="1020"/>
        </w:sectPr>
      </w:pPr>
    </w:p>
    <w:p>
      <w:pPr>
        <w:spacing w:before="81"/>
        <w:ind w:left="1295" w:right="0" w:firstLine="0"/>
        <w:jc w:val="left"/>
        <w:rPr>
          <w:sz w:val="20"/>
        </w:rPr>
      </w:pPr>
      <w:r>
        <w:rPr>
          <w:b/>
          <w:sz w:val="20"/>
        </w:rPr>
        <w:t>204</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140"/>
        </w:numPr>
        <w:tabs>
          <w:tab w:pos="1296" w:val="left" w:leader="none"/>
          <w:tab w:pos="1752" w:val="left" w:leader="none"/>
        </w:tabs>
        <w:spacing w:line="280" w:lineRule="auto" w:before="0" w:after="0"/>
        <w:ind w:left="1296" w:right="272" w:hanging="1"/>
        <w:jc w:val="both"/>
        <w:rPr>
          <w:sz w:val="20"/>
        </w:rPr>
      </w:pPr>
      <w:r>
        <w:rPr>
          <w:sz w:val="20"/>
        </w:rPr>
        <w:t>the performance, in the course of the activities of an educational institution, of a literary, dramatic or musical work by the staff and students of the institution, or of a cinematograph film</w:t>
      </w:r>
      <w:r>
        <w:rPr>
          <w:spacing w:val="19"/>
          <w:sz w:val="20"/>
        </w:rPr>
        <w:t> </w:t>
      </w:r>
      <w:r>
        <w:rPr>
          <w:sz w:val="20"/>
        </w:rPr>
        <w:t>or a sound recording if</w:t>
      </w:r>
      <w:r>
        <w:rPr>
          <w:spacing w:val="40"/>
          <w:sz w:val="20"/>
        </w:rPr>
        <w:t> </w:t>
      </w:r>
      <w:r>
        <w:rPr>
          <w:sz w:val="20"/>
        </w:rPr>
        <w:t>the audience is limited to such staff and students, the parents and guardians of the students and persons connected with the activities of the institution or the communication to such an audience of a cinematograph film or sound recording.</w:t>
      </w:r>
    </w:p>
    <w:p>
      <w:pPr>
        <w:pStyle w:val="ListParagraph"/>
        <w:numPr>
          <w:ilvl w:val="0"/>
          <w:numId w:val="140"/>
        </w:numPr>
        <w:tabs>
          <w:tab w:pos="1683" w:val="left" w:leader="none"/>
        </w:tabs>
        <w:spacing w:line="240" w:lineRule="auto" w:before="167" w:after="0"/>
        <w:ind w:left="1683" w:right="0" w:hanging="387"/>
        <w:jc w:val="both"/>
        <w:rPr>
          <w:sz w:val="20"/>
        </w:rPr>
      </w:pPr>
      <w:r>
        <w:rPr>
          <w:sz w:val="20"/>
        </w:rPr>
        <w:t>the</w:t>
      </w:r>
      <w:r>
        <w:rPr>
          <w:spacing w:val="-5"/>
          <w:sz w:val="20"/>
        </w:rPr>
        <w:t> </w:t>
      </w:r>
      <w:r>
        <w:rPr>
          <w:sz w:val="20"/>
        </w:rPr>
        <w:t>causing</w:t>
      </w:r>
      <w:r>
        <w:rPr>
          <w:spacing w:val="-3"/>
          <w:sz w:val="20"/>
        </w:rPr>
        <w:t> </w:t>
      </w:r>
      <w:r>
        <w:rPr>
          <w:sz w:val="20"/>
        </w:rPr>
        <w:t>of</w:t>
      </w:r>
      <w:r>
        <w:rPr>
          <w:spacing w:val="-3"/>
          <w:sz w:val="20"/>
        </w:rPr>
        <w:t> </w:t>
      </w:r>
      <w:r>
        <w:rPr>
          <w:sz w:val="20"/>
        </w:rPr>
        <w:t>a</w:t>
      </w:r>
      <w:r>
        <w:rPr>
          <w:spacing w:val="-5"/>
          <w:sz w:val="20"/>
        </w:rPr>
        <w:t> </w:t>
      </w:r>
      <w:r>
        <w:rPr>
          <w:sz w:val="20"/>
        </w:rPr>
        <w:t>recording</w:t>
      </w:r>
      <w:r>
        <w:rPr>
          <w:spacing w:val="-3"/>
          <w:sz w:val="20"/>
        </w:rPr>
        <w:t> </w:t>
      </w:r>
      <w:r>
        <w:rPr>
          <w:sz w:val="20"/>
        </w:rPr>
        <w:t>to</w:t>
      </w:r>
      <w:r>
        <w:rPr>
          <w:spacing w:val="-5"/>
          <w:sz w:val="20"/>
        </w:rPr>
        <w:t> </w:t>
      </w:r>
      <w:r>
        <w:rPr>
          <w:sz w:val="20"/>
        </w:rPr>
        <w:t>be</w:t>
      </w:r>
      <w:r>
        <w:rPr>
          <w:spacing w:val="-4"/>
          <w:sz w:val="20"/>
        </w:rPr>
        <w:t> </w:t>
      </w:r>
      <w:r>
        <w:rPr>
          <w:sz w:val="20"/>
        </w:rPr>
        <w:t>heard</w:t>
      </w:r>
      <w:r>
        <w:rPr>
          <w:spacing w:val="-3"/>
          <w:sz w:val="20"/>
        </w:rPr>
        <w:t> </w:t>
      </w:r>
      <w:r>
        <w:rPr>
          <w:sz w:val="20"/>
        </w:rPr>
        <w:t>in</w:t>
      </w:r>
      <w:r>
        <w:rPr>
          <w:spacing w:val="-3"/>
          <w:sz w:val="20"/>
        </w:rPr>
        <w:t> </w:t>
      </w:r>
      <w:r>
        <w:rPr>
          <w:sz w:val="20"/>
        </w:rPr>
        <w:t>public</w:t>
      </w:r>
      <w:r>
        <w:rPr>
          <w:spacing w:val="-3"/>
          <w:sz w:val="20"/>
        </w:rPr>
        <w:t> </w:t>
      </w:r>
      <w:r>
        <w:rPr>
          <w:sz w:val="20"/>
        </w:rPr>
        <w:t>by</w:t>
      </w:r>
      <w:r>
        <w:rPr>
          <w:spacing w:val="-6"/>
          <w:sz w:val="20"/>
        </w:rPr>
        <w:t> </w:t>
      </w:r>
      <w:r>
        <w:rPr>
          <w:sz w:val="20"/>
        </w:rPr>
        <w:t>utilising</w:t>
      </w:r>
      <w:r>
        <w:rPr>
          <w:spacing w:val="-3"/>
          <w:sz w:val="20"/>
        </w:rPr>
        <w:t> </w:t>
      </w:r>
      <w:r>
        <w:rPr>
          <w:spacing w:val="-4"/>
          <w:sz w:val="20"/>
        </w:rPr>
        <w:t>it,-</w:t>
      </w:r>
    </w:p>
    <w:p>
      <w:pPr>
        <w:pStyle w:val="ListParagraph"/>
        <w:numPr>
          <w:ilvl w:val="1"/>
          <w:numId w:val="140"/>
        </w:numPr>
        <w:tabs>
          <w:tab w:pos="2016" w:val="left" w:leader="none"/>
        </w:tabs>
        <w:spacing w:line="278" w:lineRule="auto" w:before="126" w:after="0"/>
        <w:ind w:left="2016" w:right="632" w:hanging="360"/>
        <w:jc w:val="both"/>
        <w:rPr>
          <w:sz w:val="20"/>
        </w:rPr>
      </w:pPr>
      <w:r>
        <w:rPr>
          <w:sz w:val="20"/>
        </w:rPr>
        <w:t>in an enclosed room or hall meant for the common use of residents in any residential premises (not being a hotel or similar commercial establishment) as part of the amenities provided exclusively or mainly for residents therein; or</w:t>
      </w:r>
    </w:p>
    <w:p>
      <w:pPr>
        <w:pStyle w:val="ListParagraph"/>
        <w:numPr>
          <w:ilvl w:val="1"/>
          <w:numId w:val="140"/>
        </w:numPr>
        <w:tabs>
          <w:tab w:pos="2016" w:val="left" w:leader="none"/>
        </w:tabs>
        <w:spacing w:line="276" w:lineRule="auto" w:before="92" w:after="0"/>
        <w:ind w:left="2016" w:right="634" w:hanging="360"/>
        <w:jc w:val="both"/>
        <w:rPr>
          <w:sz w:val="20"/>
        </w:rPr>
      </w:pPr>
      <w:r>
        <w:rPr>
          <w:sz w:val="20"/>
        </w:rPr>
        <w:t>as part of the activities of a club or similar organisation which is not established or conducted for </w:t>
      </w:r>
      <w:r>
        <w:rPr>
          <w:spacing w:val="-2"/>
          <w:sz w:val="20"/>
        </w:rPr>
        <w:t>profit;</w:t>
      </w:r>
    </w:p>
    <w:p>
      <w:pPr>
        <w:pStyle w:val="ListParagraph"/>
        <w:numPr>
          <w:ilvl w:val="1"/>
          <w:numId w:val="140"/>
        </w:numPr>
        <w:tabs>
          <w:tab w:pos="2016" w:val="left" w:leader="none"/>
        </w:tabs>
        <w:spacing w:line="276" w:lineRule="auto" w:before="94" w:after="0"/>
        <w:ind w:left="2016" w:right="637" w:hanging="360"/>
        <w:jc w:val="both"/>
        <w:rPr>
          <w:sz w:val="20"/>
        </w:rPr>
      </w:pPr>
      <w:r>
        <w:rPr>
          <w:sz w:val="20"/>
        </w:rPr>
        <w:t>as part of the activities of a club, society or other organisation which is not established or conducted for profit.</w:t>
      </w:r>
    </w:p>
    <w:p>
      <w:pPr>
        <w:pStyle w:val="ListParagraph"/>
        <w:numPr>
          <w:ilvl w:val="0"/>
          <w:numId w:val="140"/>
        </w:numPr>
        <w:tabs>
          <w:tab w:pos="1796" w:val="left" w:leader="none"/>
        </w:tabs>
        <w:spacing w:line="280" w:lineRule="auto" w:before="166" w:after="0"/>
        <w:ind w:left="1296" w:right="273" w:firstLine="0"/>
        <w:jc w:val="both"/>
        <w:rPr>
          <w:sz w:val="20"/>
        </w:rPr>
      </w:pPr>
      <w:r>
        <w:rPr>
          <w:sz w:val="20"/>
        </w:rPr>
        <w:t>the performance of a literary, dramatic or musical work by an amateur club or society, if the performance is given to a non-paying audience, or for the benefit of a religious institution.</w:t>
      </w:r>
    </w:p>
    <w:p>
      <w:pPr>
        <w:pStyle w:val="ListParagraph"/>
        <w:numPr>
          <w:ilvl w:val="0"/>
          <w:numId w:val="140"/>
        </w:numPr>
        <w:tabs>
          <w:tab w:pos="1815" w:val="left" w:leader="none"/>
        </w:tabs>
        <w:spacing w:line="280" w:lineRule="auto" w:before="163" w:after="0"/>
        <w:ind w:left="1296" w:right="273" w:firstLine="0"/>
        <w:jc w:val="both"/>
        <w:rPr>
          <w:sz w:val="20"/>
        </w:rPr>
      </w:pPr>
      <w:r>
        <w:rPr>
          <w:sz w:val="20"/>
        </w:rPr>
        <w:t>the reproduction in a newspaper, magazine or other periodical of an article on current economic, political,</w:t>
      </w:r>
      <w:r>
        <w:rPr>
          <w:spacing w:val="-3"/>
          <w:sz w:val="20"/>
        </w:rPr>
        <w:t> </w:t>
      </w:r>
      <w:r>
        <w:rPr>
          <w:sz w:val="20"/>
        </w:rPr>
        <w:t>social</w:t>
      </w:r>
      <w:r>
        <w:rPr>
          <w:spacing w:val="-4"/>
          <w:sz w:val="20"/>
        </w:rPr>
        <w:t> </w:t>
      </w:r>
      <w:r>
        <w:rPr>
          <w:sz w:val="20"/>
        </w:rPr>
        <w:t>or</w:t>
      </w:r>
      <w:r>
        <w:rPr>
          <w:spacing w:val="-2"/>
          <w:sz w:val="20"/>
        </w:rPr>
        <w:t> </w:t>
      </w:r>
      <w:r>
        <w:rPr>
          <w:sz w:val="20"/>
        </w:rPr>
        <w:t>religious</w:t>
      </w:r>
      <w:r>
        <w:rPr>
          <w:spacing w:val="-1"/>
          <w:sz w:val="20"/>
        </w:rPr>
        <w:t> </w:t>
      </w:r>
      <w:r>
        <w:rPr>
          <w:sz w:val="20"/>
        </w:rPr>
        <w:t>topics,</w:t>
      </w:r>
      <w:r>
        <w:rPr>
          <w:spacing w:val="-3"/>
          <w:sz w:val="20"/>
        </w:rPr>
        <w:t> </w:t>
      </w:r>
      <w:r>
        <w:rPr>
          <w:sz w:val="20"/>
        </w:rPr>
        <w:t>unless</w:t>
      </w:r>
      <w:r>
        <w:rPr>
          <w:spacing w:val="-1"/>
          <w:sz w:val="20"/>
        </w:rPr>
        <w:t> </w:t>
      </w:r>
      <w:r>
        <w:rPr>
          <w:sz w:val="20"/>
        </w:rPr>
        <w:t>the</w:t>
      </w:r>
      <w:r>
        <w:rPr>
          <w:spacing w:val="-1"/>
          <w:sz w:val="20"/>
        </w:rPr>
        <w:t> </w:t>
      </w:r>
      <w:r>
        <w:rPr>
          <w:sz w:val="20"/>
        </w:rPr>
        <w:t>author of</w:t>
      </w:r>
      <w:r>
        <w:rPr>
          <w:spacing w:val="-1"/>
          <w:sz w:val="20"/>
        </w:rPr>
        <w:t> </w:t>
      </w:r>
      <w:r>
        <w:rPr>
          <w:sz w:val="20"/>
        </w:rPr>
        <w:t>such</w:t>
      </w:r>
      <w:r>
        <w:rPr>
          <w:spacing w:val="-3"/>
          <w:sz w:val="20"/>
        </w:rPr>
        <w:t> </w:t>
      </w:r>
      <w:r>
        <w:rPr>
          <w:sz w:val="20"/>
        </w:rPr>
        <w:t>article</w:t>
      </w:r>
      <w:r>
        <w:rPr>
          <w:spacing w:val="-1"/>
          <w:sz w:val="20"/>
        </w:rPr>
        <w:t> </w:t>
      </w:r>
      <w:r>
        <w:rPr>
          <w:sz w:val="20"/>
        </w:rPr>
        <w:t>has</w:t>
      </w:r>
      <w:r>
        <w:rPr>
          <w:spacing w:val="-1"/>
          <w:sz w:val="20"/>
        </w:rPr>
        <w:t> </w:t>
      </w:r>
      <w:r>
        <w:rPr>
          <w:sz w:val="20"/>
        </w:rPr>
        <w:t>expressly</w:t>
      </w:r>
      <w:r>
        <w:rPr>
          <w:spacing w:val="-6"/>
          <w:sz w:val="20"/>
        </w:rPr>
        <w:t> </w:t>
      </w:r>
      <w:r>
        <w:rPr>
          <w:sz w:val="20"/>
        </w:rPr>
        <w:t>reserved</w:t>
      </w:r>
      <w:r>
        <w:rPr>
          <w:spacing w:val="-1"/>
          <w:sz w:val="20"/>
        </w:rPr>
        <w:t> </w:t>
      </w:r>
      <w:r>
        <w:rPr>
          <w:sz w:val="20"/>
        </w:rPr>
        <w:t>to</w:t>
      </w:r>
      <w:r>
        <w:rPr>
          <w:spacing w:val="-1"/>
          <w:sz w:val="20"/>
        </w:rPr>
        <w:t> </w:t>
      </w:r>
      <w:r>
        <w:rPr>
          <w:sz w:val="20"/>
        </w:rPr>
        <w:t>himself</w:t>
      </w:r>
      <w:r>
        <w:rPr>
          <w:spacing w:val="-1"/>
          <w:sz w:val="20"/>
        </w:rPr>
        <w:t> </w:t>
      </w:r>
      <w:r>
        <w:rPr>
          <w:sz w:val="20"/>
        </w:rPr>
        <w:t>the</w:t>
      </w:r>
      <w:r>
        <w:rPr>
          <w:spacing w:val="-3"/>
          <w:sz w:val="20"/>
        </w:rPr>
        <w:t> </w:t>
      </w:r>
      <w:r>
        <w:rPr>
          <w:sz w:val="20"/>
        </w:rPr>
        <w:t>right of such reproduction.</w:t>
      </w:r>
    </w:p>
    <w:p>
      <w:pPr>
        <w:pStyle w:val="ListParagraph"/>
        <w:numPr>
          <w:ilvl w:val="0"/>
          <w:numId w:val="140"/>
        </w:numPr>
        <w:tabs>
          <w:tab w:pos="1860" w:val="left" w:leader="none"/>
        </w:tabs>
        <w:spacing w:line="280" w:lineRule="auto" w:before="162" w:after="0"/>
        <w:ind w:left="1296" w:right="274" w:firstLine="0"/>
        <w:jc w:val="both"/>
        <w:rPr>
          <w:sz w:val="20"/>
        </w:rPr>
      </w:pPr>
      <w:r>
        <w:rPr>
          <w:sz w:val="20"/>
        </w:rPr>
        <w:t>the storing of a work in any medium by electronic means by a noncommercial public library, for preservation if the library already possesses a non-digital copy of the work.</w:t>
      </w:r>
    </w:p>
    <w:p>
      <w:pPr>
        <w:pStyle w:val="ListParagraph"/>
        <w:numPr>
          <w:ilvl w:val="0"/>
          <w:numId w:val="140"/>
        </w:numPr>
        <w:tabs>
          <w:tab w:pos="1731" w:val="left" w:leader="none"/>
        </w:tabs>
        <w:spacing w:line="280" w:lineRule="auto" w:before="163" w:after="0"/>
        <w:ind w:left="1296" w:right="272" w:firstLine="0"/>
        <w:jc w:val="both"/>
        <w:rPr>
          <w:sz w:val="20"/>
        </w:rPr>
      </w:pPr>
      <w:r>
        <w:rPr>
          <w:sz w:val="20"/>
        </w:rPr>
        <w:t>the</w:t>
      </w:r>
      <w:r>
        <w:rPr>
          <w:spacing w:val="-1"/>
          <w:sz w:val="20"/>
        </w:rPr>
        <w:t> </w:t>
      </w:r>
      <w:r>
        <w:rPr>
          <w:sz w:val="20"/>
        </w:rPr>
        <w:t>making</w:t>
      </w:r>
      <w:r>
        <w:rPr>
          <w:spacing w:val="-1"/>
          <w:sz w:val="20"/>
        </w:rPr>
        <w:t> </w:t>
      </w:r>
      <w:r>
        <w:rPr>
          <w:sz w:val="20"/>
        </w:rPr>
        <w:t>of not more</w:t>
      </w:r>
      <w:r>
        <w:rPr>
          <w:spacing w:val="-1"/>
          <w:sz w:val="20"/>
        </w:rPr>
        <w:t> </w:t>
      </w:r>
      <w:r>
        <w:rPr>
          <w:sz w:val="20"/>
        </w:rPr>
        <w:t>than</w:t>
      </w:r>
      <w:r>
        <w:rPr>
          <w:spacing w:val="-1"/>
          <w:sz w:val="20"/>
        </w:rPr>
        <w:t> </w:t>
      </w:r>
      <w:r>
        <w:rPr>
          <w:sz w:val="20"/>
        </w:rPr>
        <w:t>three</w:t>
      </w:r>
      <w:r>
        <w:rPr>
          <w:spacing w:val="-1"/>
          <w:sz w:val="20"/>
        </w:rPr>
        <w:t> </w:t>
      </w:r>
      <w:r>
        <w:rPr>
          <w:sz w:val="20"/>
        </w:rPr>
        <w:t>copies of a</w:t>
      </w:r>
      <w:r>
        <w:rPr>
          <w:spacing w:val="-1"/>
          <w:sz w:val="20"/>
        </w:rPr>
        <w:t> </w:t>
      </w:r>
      <w:r>
        <w:rPr>
          <w:sz w:val="20"/>
        </w:rPr>
        <w:t>book (including a</w:t>
      </w:r>
      <w:r>
        <w:rPr>
          <w:spacing w:val="-1"/>
          <w:sz w:val="20"/>
        </w:rPr>
        <w:t> </w:t>
      </w:r>
      <w:r>
        <w:rPr>
          <w:sz w:val="20"/>
        </w:rPr>
        <w:t>pamphlet,</w:t>
      </w:r>
      <w:r>
        <w:rPr>
          <w:spacing w:val="-1"/>
          <w:sz w:val="20"/>
        </w:rPr>
        <w:t> </w:t>
      </w:r>
      <w:r>
        <w:rPr>
          <w:sz w:val="20"/>
        </w:rPr>
        <w:t>sheet of music,</w:t>
      </w:r>
      <w:r>
        <w:rPr>
          <w:spacing w:val="-3"/>
          <w:sz w:val="20"/>
        </w:rPr>
        <w:t> </w:t>
      </w:r>
      <w:r>
        <w:rPr>
          <w:sz w:val="20"/>
        </w:rPr>
        <w:t>map,</w:t>
      </w:r>
      <w:r>
        <w:rPr>
          <w:spacing w:val="-1"/>
          <w:sz w:val="20"/>
        </w:rPr>
        <w:t> </w:t>
      </w:r>
      <w:r>
        <w:rPr>
          <w:sz w:val="20"/>
        </w:rPr>
        <w:t>chart</w:t>
      </w:r>
      <w:r>
        <w:rPr>
          <w:spacing w:val="-1"/>
          <w:sz w:val="20"/>
        </w:rPr>
        <w:t> </w:t>
      </w:r>
      <w:r>
        <w:rPr>
          <w:sz w:val="20"/>
        </w:rPr>
        <w:t>or plan) by or under the direction of the person in charge of a non-commercial public library for the use of the library if such book is not available for sale in India;</w:t>
      </w:r>
    </w:p>
    <w:p>
      <w:pPr>
        <w:pStyle w:val="ListParagraph"/>
        <w:numPr>
          <w:ilvl w:val="0"/>
          <w:numId w:val="140"/>
        </w:numPr>
        <w:tabs>
          <w:tab w:pos="1731" w:val="left" w:leader="none"/>
        </w:tabs>
        <w:spacing w:line="280" w:lineRule="auto" w:before="162" w:after="0"/>
        <w:ind w:left="1296" w:right="273" w:firstLine="0"/>
        <w:jc w:val="both"/>
        <w:rPr>
          <w:sz w:val="20"/>
        </w:rPr>
      </w:pPr>
      <w:r>
        <w:rPr>
          <w:sz w:val="20"/>
        </w:rPr>
        <w:t>the reproduction, for the purpose of research or private study or with a view to publication, of an unpublished literary, dramatic or musical work kept in a library, museum or other institution to which the public has access.</w:t>
      </w:r>
    </w:p>
    <w:p>
      <w:pPr>
        <w:pStyle w:val="BodyText"/>
        <w:spacing w:line="280" w:lineRule="auto" w:before="162"/>
        <w:ind w:left="1296" w:right="273"/>
      </w:pPr>
      <w:r>
        <w:rPr/>
        <w:t>However, where the identity of the author of any such work or, in the case of a work of joint authorship, of</w:t>
      </w:r>
      <w:r>
        <w:rPr>
          <w:spacing w:val="40"/>
        </w:rPr>
        <w:t> </w:t>
      </w:r>
      <w:r>
        <w:rPr/>
        <w:t>any of the authors is known to the library, museum or other institution, as the case may</w:t>
      </w:r>
      <w:r>
        <w:rPr>
          <w:spacing w:val="-2"/>
        </w:rPr>
        <w:t> </w:t>
      </w:r>
      <w:r>
        <w:rPr/>
        <w:t>be, the provisions of this clause shall apply only if such reproduction is made at a time more than sixty years from the date of the death</w:t>
      </w:r>
      <w:r>
        <w:rPr>
          <w:spacing w:val="-2"/>
        </w:rPr>
        <w:t> </w:t>
      </w:r>
      <w:r>
        <w:rPr/>
        <w:t>of the author or, in</w:t>
      </w:r>
      <w:r>
        <w:rPr>
          <w:spacing w:val="-2"/>
        </w:rPr>
        <w:t> </w:t>
      </w:r>
      <w:r>
        <w:rPr/>
        <w:t>the</w:t>
      </w:r>
      <w:r>
        <w:rPr>
          <w:spacing w:val="-2"/>
        </w:rPr>
        <w:t> </w:t>
      </w:r>
      <w:r>
        <w:rPr/>
        <w:t>case</w:t>
      </w:r>
      <w:r>
        <w:rPr>
          <w:spacing w:val="-2"/>
        </w:rPr>
        <w:t> </w:t>
      </w:r>
      <w:r>
        <w:rPr/>
        <w:t>of a work of joint</w:t>
      </w:r>
      <w:r>
        <w:rPr>
          <w:spacing w:val="-2"/>
        </w:rPr>
        <w:t> </w:t>
      </w:r>
      <w:r>
        <w:rPr/>
        <w:t>authorship, from the</w:t>
      </w:r>
      <w:r>
        <w:rPr>
          <w:spacing w:val="-2"/>
        </w:rPr>
        <w:t> </w:t>
      </w:r>
      <w:r>
        <w:rPr/>
        <w:t>death of the</w:t>
      </w:r>
      <w:r>
        <w:rPr>
          <w:spacing w:val="-2"/>
        </w:rPr>
        <w:t> </w:t>
      </w:r>
      <w:r>
        <w:rPr/>
        <w:t>author whose identity</w:t>
      </w:r>
      <w:r>
        <w:rPr>
          <w:spacing w:val="-2"/>
        </w:rPr>
        <w:t> </w:t>
      </w:r>
      <w:r>
        <w:rPr/>
        <w:t>is known or, if the identity of more authors than one is known from the death of such of those authors who dies </w:t>
      </w:r>
      <w:r>
        <w:rPr>
          <w:spacing w:val="-2"/>
        </w:rPr>
        <w:t>last;</w:t>
      </w:r>
    </w:p>
    <w:p>
      <w:pPr>
        <w:pStyle w:val="ListParagraph"/>
        <w:numPr>
          <w:ilvl w:val="0"/>
          <w:numId w:val="140"/>
        </w:numPr>
        <w:tabs>
          <w:tab w:pos="1728" w:val="left" w:leader="none"/>
        </w:tabs>
        <w:spacing w:line="240" w:lineRule="auto" w:before="167" w:after="0"/>
        <w:ind w:left="1728" w:right="0" w:hanging="432"/>
        <w:jc w:val="both"/>
        <w:rPr>
          <w:sz w:val="20"/>
        </w:rPr>
      </w:pPr>
      <w:r>
        <w:rPr>
          <w:sz w:val="20"/>
        </w:rPr>
        <w:t>the</w:t>
      </w:r>
      <w:r>
        <w:rPr>
          <w:spacing w:val="-8"/>
          <w:sz w:val="20"/>
        </w:rPr>
        <w:t> </w:t>
      </w:r>
      <w:r>
        <w:rPr>
          <w:sz w:val="20"/>
        </w:rPr>
        <w:t>reproduction</w:t>
      </w:r>
      <w:r>
        <w:rPr>
          <w:spacing w:val="-7"/>
          <w:sz w:val="20"/>
        </w:rPr>
        <w:t> </w:t>
      </w:r>
      <w:r>
        <w:rPr>
          <w:sz w:val="20"/>
        </w:rPr>
        <w:t>or</w:t>
      </w:r>
      <w:r>
        <w:rPr>
          <w:spacing w:val="-4"/>
          <w:sz w:val="20"/>
        </w:rPr>
        <w:t> </w:t>
      </w:r>
      <w:r>
        <w:rPr>
          <w:sz w:val="20"/>
        </w:rPr>
        <w:t>publication</w:t>
      </w:r>
      <w:r>
        <w:rPr>
          <w:spacing w:val="-8"/>
          <w:sz w:val="20"/>
        </w:rPr>
        <w:t> </w:t>
      </w:r>
      <w:r>
        <w:rPr>
          <w:spacing w:val="-5"/>
          <w:sz w:val="20"/>
        </w:rPr>
        <w:t>of-</w:t>
      </w:r>
    </w:p>
    <w:p>
      <w:pPr>
        <w:pStyle w:val="ListParagraph"/>
        <w:numPr>
          <w:ilvl w:val="1"/>
          <w:numId w:val="140"/>
        </w:numPr>
        <w:tabs>
          <w:tab w:pos="2015" w:val="left" w:leader="none"/>
        </w:tabs>
        <w:spacing w:line="240" w:lineRule="auto" w:before="126" w:after="0"/>
        <w:ind w:left="2015" w:right="0" w:hanging="359"/>
        <w:jc w:val="both"/>
        <w:rPr>
          <w:sz w:val="20"/>
        </w:rPr>
      </w:pPr>
      <w:r>
        <w:rPr>
          <w:sz w:val="20"/>
        </w:rPr>
        <w:t>any</w:t>
      </w:r>
      <w:r>
        <w:rPr>
          <w:spacing w:val="-8"/>
          <w:sz w:val="20"/>
        </w:rPr>
        <w:t> </w:t>
      </w:r>
      <w:r>
        <w:rPr>
          <w:sz w:val="20"/>
        </w:rPr>
        <w:t>matter which</w:t>
      </w:r>
      <w:r>
        <w:rPr>
          <w:spacing w:val="-5"/>
          <w:sz w:val="20"/>
        </w:rPr>
        <w:t> </w:t>
      </w:r>
      <w:r>
        <w:rPr>
          <w:sz w:val="20"/>
        </w:rPr>
        <w:t>has</w:t>
      </w:r>
      <w:r>
        <w:rPr>
          <w:spacing w:val="-2"/>
          <w:sz w:val="20"/>
        </w:rPr>
        <w:t> </w:t>
      </w:r>
      <w:r>
        <w:rPr>
          <w:sz w:val="20"/>
        </w:rPr>
        <w:t>been</w:t>
      </w:r>
      <w:r>
        <w:rPr>
          <w:spacing w:val="-3"/>
          <w:sz w:val="20"/>
        </w:rPr>
        <w:t> </w:t>
      </w:r>
      <w:r>
        <w:rPr>
          <w:sz w:val="20"/>
        </w:rPr>
        <w:t>published</w:t>
      </w:r>
      <w:r>
        <w:rPr>
          <w:spacing w:val="-4"/>
          <w:sz w:val="20"/>
        </w:rPr>
        <w:t> </w:t>
      </w:r>
      <w:r>
        <w:rPr>
          <w:sz w:val="20"/>
        </w:rPr>
        <w:t>in</w:t>
      </w:r>
      <w:r>
        <w:rPr>
          <w:spacing w:val="-4"/>
          <w:sz w:val="20"/>
        </w:rPr>
        <w:t> </w:t>
      </w:r>
      <w:r>
        <w:rPr>
          <w:sz w:val="20"/>
        </w:rPr>
        <w:t>any</w:t>
      </w:r>
      <w:r>
        <w:rPr>
          <w:spacing w:val="-8"/>
          <w:sz w:val="20"/>
        </w:rPr>
        <w:t> </w:t>
      </w:r>
      <w:r>
        <w:rPr>
          <w:sz w:val="20"/>
        </w:rPr>
        <w:t>Official</w:t>
      </w:r>
      <w:r>
        <w:rPr>
          <w:spacing w:val="-5"/>
          <w:sz w:val="20"/>
        </w:rPr>
        <w:t> </w:t>
      </w:r>
      <w:r>
        <w:rPr>
          <w:sz w:val="20"/>
        </w:rPr>
        <w:t>Gazette</w:t>
      </w:r>
      <w:r>
        <w:rPr>
          <w:spacing w:val="-4"/>
          <w:sz w:val="20"/>
        </w:rPr>
        <w:t> </w:t>
      </w:r>
      <w:r>
        <w:rPr>
          <w:sz w:val="20"/>
        </w:rPr>
        <w:t>except</w:t>
      </w:r>
      <w:r>
        <w:rPr>
          <w:spacing w:val="-3"/>
          <w:sz w:val="20"/>
        </w:rPr>
        <w:t> </w:t>
      </w:r>
      <w:r>
        <w:rPr>
          <w:sz w:val="20"/>
        </w:rPr>
        <w:t>an</w:t>
      </w:r>
      <w:r>
        <w:rPr>
          <w:spacing w:val="-2"/>
          <w:sz w:val="20"/>
        </w:rPr>
        <w:t> </w:t>
      </w:r>
      <w:r>
        <w:rPr>
          <w:sz w:val="20"/>
        </w:rPr>
        <w:t>Act</w:t>
      </w:r>
      <w:r>
        <w:rPr>
          <w:spacing w:val="-5"/>
          <w:sz w:val="20"/>
        </w:rPr>
        <w:t> </w:t>
      </w:r>
      <w:r>
        <w:rPr>
          <w:sz w:val="20"/>
        </w:rPr>
        <w:t>of</w:t>
      </w:r>
      <w:r>
        <w:rPr>
          <w:spacing w:val="-2"/>
          <w:sz w:val="20"/>
        </w:rPr>
        <w:t> </w:t>
      </w:r>
      <w:r>
        <w:rPr>
          <w:sz w:val="20"/>
        </w:rPr>
        <w:t>a</w:t>
      </w:r>
      <w:r>
        <w:rPr>
          <w:spacing w:val="-4"/>
          <w:sz w:val="20"/>
        </w:rPr>
        <w:t> </w:t>
      </w:r>
      <w:r>
        <w:rPr>
          <w:spacing w:val="-2"/>
          <w:sz w:val="20"/>
        </w:rPr>
        <w:t>Legislature;</w:t>
      </w:r>
    </w:p>
    <w:p>
      <w:pPr>
        <w:pStyle w:val="ListParagraph"/>
        <w:numPr>
          <w:ilvl w:val="1"/>
          <w:numId w:val="140"/>
        </w:numPr>
        <w:tabs>
          <w:tab w:pos="2016" w:val="left" w:leader="none"/>
        </w:tabs>
        <w:spacing w:line="276" w:lineRule="auto" w:before="124" w:after="0"/>
        <w:ind w:left="2016" w:right="633" w:hanging="360"/>
        <w:jc w:val="both"/>
        <w:rPr>
          <w:sz w:val="20"/>
        </w:rPr>
      </w:pPr>
      <w:r>
        <w:rPr>
          <w:sz w:val="20"/>
        </w:rPr>
        <w:t>any Act of a Legislature subject to the condition that such Act is reproduced or published</w:t>
      </w:r>
      <w:r>
        <w:rPr>
          <w:spacing w:val="40"/>
          <w:sz w:val="20"/>
        </w:rPr>
        <w:t> </w:t>
      </w:r>
      <w:r>
        <w:rPr>
          <w:sz w:val="20"/>
        </w:rPr>
        <w:t>together with any commentary thereon or any other original matter;</w:t>
      </w:r>
    </w:p>
    <w:p>
      <w:pPr>
        <w:pStyle w:val="ListParagraph"/>
        <w:numPr>
          <w:ilvl w:val="1"/>
          <w:numId w:val="140"/>
        </w:numPr>
        <w:tabs>
          <w:tab w:pos="2016" w:val="left" w:leader="none"/>
        </w:tabs>
        <w:spacing w:line="278" w:lineRule="auto" w:before="95" w:after="0"/>
        <w:ind w:left="2016" w:right="633" w:hanging="360"/>
        <w:jc w:val="both"/>
        <w:rPr>
          <w:sz w:val="20"/>
        </w:rPr>
      </w:pPr>
      <w:r>
        <w:rPr>
          <w:sz w:val="20"/>
        </w:rPr>
        <w:t>the report of any committee, commission, council, board or other like body appointed by the Government if such report has been laid on the Table of the Legislature, unless the reproduction or publication of such report is prohibited by the Government;</w:t>
      </w:r>
    </w:p>
    <w:p>
      <w:pPr>
        <w:pStyle w:val="ListParagraph"/>
        <w:numPr>
          <w:ilvl w:val="1"/>
          <w:numId w:val="140"/>
        </w:numPr>
        <w:tabs>
          <w:tab w:pos="2015" w:val="left" w:leader="none"/>
        </w:tabs>
        <w:spacing w:line="240" w:lineRule="auto" w:before="92" w:after="0"/>
        <w:ind w:left="2015" w:right="0" w:hanging="359"/>
        <w:jc w:val="both"/>
        <w:rPr>
          <w:sz w:val="20"/>
        </w:rPr>
      </w:pPr>
      <w:r>
        <w:rPr>
          <w:sz w:val="20"/>
        </w:rPr>
        <w:t>any</w:t>
      </w:r>
      <w:r>
        <w:rPr>
          <w:spacing w:val="3"/>
          <w:sz w:val="20"/>
        </w:rPr>
        <w:t> </w:t>
      </w:r>
      <w:r>
        <w:rPr>
          <w:sz w:val="20"/>
        </w:rPr>
        <w:t>judgement</w:t>
      </w:r>
      <w:r>
        <w:rPr>
          <w:spacing w:val="6"/>
          <w:sz w:val="20"/>
        </w:rPr>
        <w:t> </w:t>
      </w:r>
      <w:r>
        <w:rPr>
          <w:sz w:val="20"/>
        </w:rPr>
        <w:t>or</w:t>
      </w:r>
      <w:r>
        <w:rPr>
          <w:spacing w:val="6"/>
          <w:sz w:val="20"/>
        </w:rPr>
        <w:t> </w:t>
      </w:r>
      <w:r>
        <w:rPr>
          <w:sz w:val="20"/>
        </w:rPr>
        <w:t>order</w:t>
      </w:r>
      <w:r>
        <w:rPr>
          <w:spacing w:val="10"/>
          <w:sz w:val="20"/>
        </w:rPr>
        <w:t> </w:t>
      </w:r>
      <w:r>
        <w:rPr>
          <w:sz w:val="20"/>
        </w:rPr>
        <w:t>of</w:t>
      </w:r>
      <w:r>
        <w:rPr>
          <w:spacing w:val="8"/>
          <w:sz w:val="20"/>
        </w:rPr>
        <w:t> </w:t>
      </w:r>
      <w:r>
        <w:rPr>
          <w:sz w:val="20"/>
        </w:rPr>
        <w:t>a</w:t>
      </w:r>
      <w:r>
        <w:rPr>
          <w:spacing w:val="6"/>
          <w:sz w:val="20"/>
        </w:rPr>
        <w:t> </w:t>
      </w:r>
      <w:r>
        <w:rPr>
          <w:sz w:val="20"/>
        </w:rPr>
        <w:t>court,</w:t>
      </w:r>
      <w:r>
        <w:rPr>
          <w:spacing w:val="8"/>
          <w:sz w:val="20"/>
        </w:rPr>
        <w:t> </w:t>
      </w:r>
      <w:r>
        <w:rPr>
          <w:sz w:val="20"/>
        </w:rPr>
        <w:t>tribunal</w:t>
      </w:r>
      <w:r>
        <w:rPr>
          <w:spacing w:val="5"/>
          <w:sz w:val="20"/>
        </w:rPr>
        <w:t> </w:t>
      </w:r>
      <w:r>
        <w:rPr>
          <w:sz w:val="20"/>
        </w:rPr>
        <w:t>or</w:t>
      </w:r>
      <w:r>
        <w:rPr>
          <w:spacing w:val="9"/>
          <w:sz w:val="20"/>
        </w:rPr>
        <w:t> </w:t>
      </w:r>
      <w:r>
        <w:rPr>
          <w:sz w:val="20"/>
        </w:rPr>
        <w:t>other</w:t>
      </w:r>
      <w:r>
        <w:rPr>
          <w:spacing w:val="7"/>
          <w:sz w:val="20"/>
        </w:rPr>
        <w:t> </w:t>
      </w:r>
      <w:r>
        <w:rPr>
          <w:sz w:val="20"/>
        </w:rPr>
        <w:t>judicial</w:t>
      </w:r>
      <w:r>
        <w:rPr>
          <w:spacing w:val="8"/>
          <w:sz w:val="20"/>
        </w:rPr>
        <w:t> </w:t>
      </w:r>
      <w:r>
        <w:rPr>
          <w:sz w:val="20"/>
        </w:rPr>
        <w:t>authority,</w:t>
      </w:r>
      <w:r>
        <w:rPr>
          <w:spacing w:val="8"/>
          <w:sz w:val="20"/>
        </w:rPr>
        <w:t> </w:t>
      </w:r>
      <w:r>
        <w:rPr>
          <w:sz w:val="20"/>
        </w:rPr>
        <w:t>unless</w:t>
      </w:r>
      <w:r>
        <w:rPr>
          <w:spacing w:val="7"/>
          <w:sz w:val="20"/>
        </w:rPr>
        <w:t> </w:t>
      </w:r>
      <w:r>
        <w:rPr>
          <w:sz w:val="20"/>
        </w:rPr>
        <w:t>the</w:t>
      </w:r>
      <w:r>
        <w:rPr>
          <w:spacing w:val="11"/>
          <w:sz w:val="20"/>
        </w:rPr>
        <w:t> </w:t>
      </w:r>
      <w:r>
        <w:rPr>
          <w:sz w:val="20"/>
        </w:rPr>
        <w:t>reproduction</w:t>
      </w:r>
      <w:r>
        <w:rPr>
          <w:spacing w:val="8"/>
          <w:sz w:val="20"/>
        </w:rPr>
        <w:t> </w:t>
      </w:r>
      <w:r>
        <w:rPr>
          <w:spacing w:val="-5"/>
          <w:sz w:val="20"/>
        </w:rPr>
        <w:t>or</w:t>
      </w:r>
    </w:p>
    <w:p>
      <w:pPr>
        <w:spacing w:after="0" w:line="240" w:lineRule="auto"/>
        <w:jc w:val="both"/>
        <w:rPr>
          <w:sz w:val="20"/>
        </w:rPr>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205</w:t>
      </w:r>
    </w:p>
    <w:p>
      <w:pPr>
        <w:pStyle w:val="BodyText"/>
        <w:spacing w:before="150"/>
        <w:ind w:left="0"/>
        <w:jc w:val="left"/>
        <w:rPr>
          <w:b/>
        </w:rPr>
      </w:pPr>
    </w:p>
    <w:p>
      <w:pPr>
        <w:pStyle w:val="BodyText"/>
        <w:spacing w:line="283" w:lineRule="auto"/>
        <w:ind w:left="2015"/>
        <w:jc w:val="left"/>
      </w:pPr>
      <w:r>
        <w:rPr/>
        <w:t>publication</w:t>
      </w:r>
      <w:r>
        <w:rPr>
          <w:spacing w:val="34"/>
        </w:rPr>
        <w:t> </w:t>
      </w:r>
      <w:r>
        <w:rPr/>
        <w:t>of</w:t>
      </w:r>
      <w:r>
        <w:rPr>
          <w:spacing w:val="34"/>
        </w:rPr>
        <w:t> </w:t>
      </w:r>
      <w:r>
        <w:rPr/>
        <w:t>such</w:t>
      </w:r>
      <w:r>
        <w:rPr>
          <w:spacing w:val="31"/>
        </w:rPr>
        <w:t> </w:t>
      </w:r>
      <w:r>
        <w:rPr/>
        <w:t>judgment</w:t>
      </w:r>
      <w:r>
        <w:rPr>
          <w:spacing w:val="32"/>
        </w:rPr>
        <w:t> </w:t>
      </w:r>
      <w:r>
        <w:rPr/>
        <w:t>or</w:t>
      </w:r>
      <w:r>
        <w:rPr>
          <w:spacing w:val="33"/>
        </w:rPr>
        <w:t> </w:t>
      </w:r>
      <w:r>
        <w:rPr/>
        <w:t>order</w:t>
      </w:r>
      <w:r>
        <w:rPr>
          <w:spacing w:val="33"/>
        </w:rPr>
        <w:t> </w:t>
      </w:r>
      <w:r>
        <w:rPr/>
        <w:t>is</w:t>
      </w:r>
      <w:r>
        <w:rPr>
          <w:spacing w:val="33"/>
        </w:rPr>
        <w:t> </w:t>
      </w:r>
      <w:r>
        <w:rPr/>
        <w:t>prohibited</w:t>
      </w:r>
      <w:r>
        <w:rPr>
          <w:spacing w:val="34"/>
        </w:rPr>
        <w:t> </w:t>
      </w:r>
      <w:r>
        <w:rPr/>
        <w:t>by</w:t>
      </w:r>
      <w:r>
        <w:rPr>
          <w:spacing w:val="28"/>
        </w:rPr>
        <w:t> </w:t>
      </w:r>
      <w:r>
        <w:rPr/>
        <w:t>the</w:t>
      </w:r>
      <w:r>
        <w:rPr>
          <w:spacing w:val="31"/>
        </w:rPr>
        <w:t> </w:t>
      </w:r>
      <w:r>
        <w:rPr/>
        <w:t>court,</w:t>
      </w:r>
      <w:r>
        <w:rPr>
          <w:spacing w:val="32"/>
        </w:rPr>
        <w:t> </w:t>
      </w:r>
      <w:r>
        <w:rPr/>
        <w:t>the</w:t>
      </w:r>
      <w:r>
        <w:rPr>
          <w:spacing w:val="31"/>
        </w:rPr>
        <w:t> </w:t>
      </w:r>
      <w:r>
        <w:rPr/>
        <w:t>tribunal</w:t>
      </w:r>
      <w:r>
        <w:rPr>
          <w:spacing w:val="33"/>
        </w:rPr>
        <w:t> </w:t>
      </w:r>
      <w:r>
        <w:rPr/>
        <w:t>or</w:t>
      </w:r>
      <w:r>
        <w:rPr>
          <w:spacing w:val="33"/>
        </w:rPr>
        <w:t> </w:t>
      </w:r>
      <w:r>
        <w:rPr/>
        <w:t>other</w:t>
      </w:r>
      <w:r>
        <w:rPr>
          <w:spacing w:val="33"/>
        </w:rPr>
        <w:t> </w:t>
      </w:r>
      <w:r>
        <w:rPr/>
        <w:t>judicial authority, as the case may be.</w:t>
      </w:r>
    </w:p>
    <w:p>
      <w:pPr>
        <w:pStyle w:val="ListParagraph"/>
        <w:numPr>
          <w:ilvl w:val="0"/>
          <w:numId w:val="140"/>
        </w:numPr>
        <w:tabs>
          <w:tab w:pos="1790" w:val="left" w:leader="none"/>
        </w:tabs>
        <w:spacing w:line="280" w:lineRule="auto" w:before="158" w:after="0"/>
        <w:ind w:left="1295" w:right="273" w:firstLine="0"/>
        <w:jc w:val="left"/>
        <w:rPr>
          <w:sz w:val="20"/>
        </w:rPr>
      </w:pPr>
      <w:r>
        <w:rPr>
          <w:sz w:val="20"/>
        </w:rPr>
        <w:t>the production or publication of</w:t>
      </w:r>
      <w:r>
        <w:rPr>
          <w:spacing w:val="18"/>
          <w:sz w:val="20"/>
        </w:rPr>
        <w:t> </w:t>
      </w:r>
      <w:r>
        <w:rPr>
          <w:sz w:val="20"/>
        </w:rPr>
        <w:t>a translation in</w:t>
      </w:r>
      <w:r>
        <w:rPr>
          <w:spacing w:val="18"/>
          <w:sz w:val="20"/>
        </w:rPr>
        <w:t> </w:t>
      </w:r>
      <w:r>
        <w:rPr>
          <w:sz w:val="20"/>
        </w:rPr>
        <w:t>any Indian language of</w:t>
      </w:r>
      <w:r>
        <w:rPr>
          <w:spacing w:val="18"/>
          <w:sz w:val="20"/>
        </w:rPr>
        <w:t> </w:t>
      </w:r>
      <w:r>
        <w:rPr>
          <w:sz w:val="20"/>
        </w:rPr>
        <w:t>an Act of</w:t>
      </w:r>
      <w:r>
        <w:rPr>
          <w:spacing w:val="18"/>
          <w:sz w:val="20"/>
        </w:rPr>
        <w:t> </w:t>
      </w:r>
      <w:r>
        <w:rPr>
          <w:sz w:val="20"/>
        </w:rPr>
        <w:t>a Legislature and of any rules or orders made thereunder-</w:t>
      </w:r>
    </w:p>
    <w:p>
      <w:pPr>
        <w:pStyle w:val="ListParagraph"/>
        <w:numPr>
          <w:ilvl w:val="1"/>
          <w:numId w:val="140"/>
        </w:numPr>
        <w:tabs>
          <w:tab w:pos="2015" w:val="left" w:leader="none"/>
        </w:tabs>
        <w:spacing w:line="276" w:lineRule="auto" w:before="89" w:after="0"/>
        <w:ind w:left="2015" w:right="637" w:hanging="360"/>
        <w:jc w:val="left"/>
        <w:rPr>
          <w:sz w:val="20"/>
        </w:rPr>
      </w:pPr>
      <w:r>
        <w:rPr>
          <w:sz w:val="20"/>
        </w:rPr>
        <w:t>if no translation of such Act or rules or orders in that language has previously been produced or published by the Government; or</w:t>
      </w:r>
    </w:p>
    <w:p>
      <w:pPr>
        <w:pStyle w:val="ListParagraph"/>
        <w:numPr>
          <w:ilvl w:val="1"/>
          <w:numId w:val="140"/>
        </w:numPr>
        <w:tabs>
          <w:tab w:pos="2015" w:val="left" w:leader="none"/>
        </w:tabs>
        <w:spacing w:line="278" w:lineRule="auto" w:before="92" w:after="0"/>
        <w:ind w:left="2015" w:right="635" w:hanging="360"/>
        <w:jc w:val="left"/>
        <w:rPr>
          <w:sz w:val="20"/>
        </w:rPr>
      </w:pPr>
      <w:r>
        <w:rPr>
          <w:sz w:val="20"/>
        </w:rPr>
        <w:t>where</w:t>
      </w:r>
      <w:r>
        <w:rPr>
          <w:spacing w:val="40"/>
          <w:sz w:val="20"/>
        </w:rPr>
        <w:t> </w:t>
      </w:r>
      <w:r>
        <w:rPr>
          <w:sz w:val="20"/>
        </w:rPr>
        <w:t>a</w:t>
      </w:r>
      <w:r>
        <w:rPr>
          <w:spacing w:val="40"/>
          <w:sz w:val="20"/>
        </w:rPr>
        <w:t> </w:t>
      </w:r>
      <w:r>
        <w:rPr>
          <w:sz w:val="20"/>
        </w:rPr>
        <w:t>translation</w:t>
      </w:r>
      <w:r>
        <w:rPr>
          <w:spacing w:val="40"/>
          <w:sz w:val="20"/>
        </w:rPr>
        <w:t> </w:t>
      </w:r>
      <w:r>
        <w:rPr>
          <w:sz w:val="20"/>
        </w:rPr>
        <w:t>of</w:t>
      </w:r>
      <w:r>
        <w:rPr>
          <w:spacing w:val="40"/>
          <w:sz w:val="20"/>
        </w:rPr>
        <w:t> </w:t>
      </w:r>
      <w:r>
        <w:rPr>
          <w:sz w:val="20"/>
        </w:rPr>
        <w:t>such</w:t>
      </w:r>
      <w:r>
        <w:rPr>
          <w:spacing w:val="40"/>
          <w:sz w:val="20"/>
        </w:rPr>
        <w:t> </w:t>
      </w:r>
      <w:r>
        <w:rPr>
          <w:sz w:val="20"/>
        </w:rPr>
        <w:t>Act</w:t>
      </w:r>
      <w:r>
        <w:rPr>
          <w:spacing w:val="40"/>
          <w:sz w:val="20"/>
        </w:rPr>
        <w:t> </w:t>
      </w:r>
      <w:r>
        <w:rPr>
          <w:sz w:val="20"/>
        </w:rPr>
        <w:t>or</w:t>
      </w:r>
      <w:r>
        <w:rPr>
          <w:spacing w:val="40"/>
          <w:sz w:val="20"/>
        </w:rPr>
        <w:t> </w:t>
      </w:r>
      <w:r>
        <w:rPr>
          <w:sz w:val="20"/>
        </w:rPr>
        <w:t>rules</w:t>
      </w:r>
      <w:r>
        <w:rPr>
          <w:spacing w:val="40"/>
          <w:sz w:val="20"/>
        </w:rPr>
        <w:t> </w:t>
      </w:r>
      <w:r>
        <w:rPr>
          <w:sz w:val="20"/>
        </w:rPr>
        <w:t>or</w:t>
      </w:r>
      <w:r>
        <w:rPr>
          <w:spacing w:val="40"/>
          <w:sz w:val="20"/>
        </w:rPr>
        <w:t> </w:t>
      </w:r>
      <w:r>
        <w:rPr>
          <w:sz w:val="20"/>
        </w:rPr>
        <w:t>orders</w:t>
      </w:r>
      <w:r>
        <w:rPr>
          <w:spacing w:val="40"/>
          <w:sz w:val="20"/>
        </w:rPr>
        <w:t> </w:t>
      </w:r>
      <w:r>
        <w:rPr>
          <w:sz w:val="20"/>
        </w:rPr>
        <w:t>in</w:t>
      </w:r>
      <w:r>
        <w:rPr>
          <w:spacing w:val="40"/>
          <w:sz w:val="20"/>
        </w:rPr>
        <w:t> </w:t>
      </w:r>
      <w:r>
        <w:rPr>
          <w:sz w:val="20"/>
        </w:rPr>
        <w:t>that</w:t>
      </w:r>
      <w:r>
        <w:rPr>
          <w:spacing w:val="40"/>
          <w:sz w:val="20"/>
        </w:rPr>
        <w:t> </w:t>
      </w:r>
      <w:r>
        <w:rPr>
          <w:sz w:val="20"/>
        </w:rPr>
        <w:t>language</w:t>
      </w:r>
      <w:r>
        <w:rPr>
          <w:spacing w:val="40"/>
          <w:sz w:val="20"/>
        </w:rPr>
        <w:t> </w:t>
      </w:r>
      <w:r>
        <w:rPr>
          <w:sz w:val="20"/>
        </w:rPr>
        <w:t>has</w:t>
      </w:r>
      <w:r>
        <w:rPr>
          <w:spacing w:val="40"/>
          <w:sz w:val="20"/>
        </w:rPr>
        <w:t> </w:t>
      </w:r>
      <w:r>
        <w:rPr>
          <w:sz w:val="20"/>
        </w:rPr>
        <w:t>been</w:t>
      </w:r>
      <w:r>
        <w:rPr>
          <w:spacing w:val="40"/>
          <w:sz w:val="20"/>
        </w:rPr>
        <w:t> </w:t>
      </w:r>
      <w:r>
        <w:rPr>
          <w:sz w:val="20"/>
        </w:rPr>
        <w:t>produced</w:t>
      </w:r>
      <w:r>
        <w:rPr>
          <w:spacing w:val="40"/>
          <w:sz w:val="20"/>
        </w:rPr>
        <w:t> </w:t>
      </w:r>
      <w:r>
        <w:rPr>
          <w:sz w:val="20"/>
        </w:rPr>
        <w:t>or published by the Government, if the translation is not available for sale to the public:</w:t>
      </w:r>
    </w:p>
    <w:p>
      <w:pPr>
        <w:pStyle w:val="ListParagraph"/>
        <w:numPr>
          <w:ilvl w:val="1"/>
          <w:numId w:val="140"/>
        </w:numPr>
        <w:tabs>
          <w:tab w:pos="2015" w:val="left" w:leader="none"/>
        </w:tabs>
        <w:spacing w:line="276" w:lineRule="auto" w:before="90" w:after="0"/>
        <w:ind w:left="2015" w:right="636" w:hanging="360"/>
        <w:jc w:val="left"/>
        <w:rPr>
          <w:sz w:val="20"/>
        </w:rPr>
      </w:pPr>
      <w:r>
        <w:rPr>
          <w:sz w:val="20"/>
        </w:rPr>
        <w:t>however,</w:t>
      </w:r>
      <w:r>
        <w:rPr>
          <w:spacing w:val="40"/>
          <w:sz w:val="20"/>
        </w:rPr>
        <w:t> </w:t>
      </w:r>
      <w:r>
        <w:rPr>
          <w:sz w:val="20"/>
        </w:rPr>
        <w:t>such</w:t>
      </w:r>
      <w:r>
        <w:rPr>
          <w:spacing w:val="40"/>
          <w:sz w:val="20"/>
        </w:rPr>
        <w:t> </w:t>
      </w:r>
      <w:r>
        <w:rPr>
          <w:sz w:val="20"/>
        </w:rPr>
        <w:t>translation</w:t>
      </w:r>
      <w:r>
        <w:rPr>
          <w:spacing w:val="40"/>
          <w:sz w:val="20"/>
        </w:rPr>
        <w:t> </w:t>
      </w:r>
      <w:r>
        <w:rPr>
          <w:sz w:val="20"/>
        </w:rPr>
        <w:t>contains</w:t>
      </w:r>
      <w:r>
        <w:rPr>
          <w:spacing w:val="40"/>
          <w:sz w:val="20"/>
        </w:rPr>
        <w:t> </w:t>
      </w:r>
      <w:r>
        <w:rPr>
          <w:sz w:val="20"/>
        </w:rPr>
        <w:t>a</w:t>
      </w:r>
      <w:r>
        <w:rPr>
          <w:spacing w:val="40"/>
          <w:sz w:val="20"/>
        </w:rPr>
        <w:t> </w:t>
      </w:r>
      <w:r>
        <w:rPr>
          <w:sz w:val="20"/>
        </w:rPr>
        <w:t>statement</w:t>
      </w:r>
      <w:r>
        <w:rPr>
          <w:spacing w:val="40"/>
          <w:sz w:val="20"/>
        </w:rPr>
        <w:t> </w:t>
      </w:r>
      <w:r>
        <w:rPr>
          <w:sz w:val="20"/>
        </w:rPr>
        <w:t>at</w:t>
      </w:r>
      <w:r>
        <w:rPr>
          <w:spacing w:val="40"/>
          <w:sz w:val="20"/>
        </w:rPr>
        <w:t> </w:t>
      </w:r>
      <w:r>
        <w:rPr>
          <w:sz w:val="20"/>
        </w:rPr>
        <w:t>a</w:t>
      </w:r>
      <w:r>
        <w:rPr>
          <w:spacing w:val="40"/>
          <w:sz w:val="20"/>
        </w:rPr>
        <w:t> </w:t>
      </w:r>
      <w:r>
        <w:rPr>
          <w:sz w:val="20"/>
        </w:rPr>
        <w:t>prominent</w:t>
      </w:r>
      <w:r>
        <w:rPr>
          <w:spacing w:val="40"/>
          <w:sz w:val="20"/>
        </w:rPr>
        <w:t> </w:t>
      </w:r>
      <w:r>
        <w:rPr>
          <w:sz w:val="20"/>
        </w:rPr>
        <w:t>place</w:t>
      </w:r>
      <w:r>
        <w:rPr>
          <w:spacing w:val="40"/>
          <w:sz w:val="20"/>
        </w:rPr>
        <w:t> </w:t>
      </w:r>
      <w:r>
        <w:rPr>
          <w:sz w:val="20"/>
        </w:rPr>
        <w:t>to</w:t>
      </w:r>
      <w:r>
        <w:rPr>
          <w:spacing w:val="40"/>
          <w:sz w:val="20"/>
        </w:rPr>
        <w:t> </w:t>
      </w:r>
      <w:r>
        <w:rPr>
          <w:sz w:val="20"/>
        </w:rPr>
        <w:t>the</w:t>
      </w:r>
      <w:r>
        <w:rPr>
          <w:spacing w:val="40"/>
          <w:sz w:val="20"/>
        </w:rPr>
        <w:t> </w:t>
      </w:r>
      <w:r>
        <w:rPr>
          <w:sz w:val="20"/>
        </w:rPr>
        <w:t>effect</w:t>
      </w:r>
      <w:r>
        <w:rPr>
          <w:spacing w:val="40"/>
          <w:sz w:val="20"/>
        </w:rPr>
        <w:t> </w:t>
      </w:r>
      <w:r>
        <w:rPr>
          <w:sz w:val="20"/>
        </w:rPr>
        <w:t>that</w:t>
      </w:r>
      <w:r>
        <w:rPr>
          <w:spacing w:val="40"/>
          <w:sz w:val="20"/>
        </w:rPr>
        <w:t> </w:t>
      </w:r>
      <w:r>
        <w:rPr>
          <w:sz w:val="20"/>
        </w:rPr>
        <w:t>the translation has not been authorised or accepted as authentic by the Government.</w:t>
      </w:r>
    </w:p>
    <w:p>
      <w:pPr>
        <w:pStyle w:val="ListParagraph"/>
        <w:numPr>
          <w:ilvl w:val="0"/>
          <w:numId w:val="140"/>
        </w:numPr>
        <w:tabs>
          <w:tab w:pos="1831" w:val="left" w:leader="none"/>
        </w:tabs>
        <w:spacing w:line="280" w:lineRule="auto" w:before="168" w:after="0"/>
        <w:ind w:left="1295" w:right="275" w:firstLine="0"/>
        <w:jc w:val="left"/>
        <w:rPr>
          <w:sz w:val="20"/>
        </w:rPr>
      </w:pPr>
      <w:r>
        <w:rPr>
          <w:sz w:val="20"/>
        </w:rPr>
        <w:t>the making or publishing of a painting, drawing, engraving or photograph of a work of architecture or</w:t>
      </w:r>
      <w:r>
        <w:rPr>
          <w:spacing w:val="40"/>
          <w:sz w:val="20"/>
        </w:rPr>
        <w:t> </w:t>
      </w:r>
      <w:r>
        <w:rPr>
          <w:sz w:val="20"/>
        </w:rPr>
        <w:t>the display of a work of architecture.</w:t>
      </w:r>
    </w:p>
    <w:p>
      <w:pPr>
        <w:pStyle w:val="ListParagraph"/>
        <w:numPr>
          <w:ilvl w:val="0"/>
          <w:numId w:val="140"/>
        </w:numPr>
        <w:tabs>
          <w:tab w:pos="1826" w:val="left" w:leader="none"/>
        </w:tabs>
        <w:spacing w:line="280" w:lineRule="auto" w:before="161" w:after="0"/>
        <w:ind w:left="1295" w:right="273" w:firstLine="0"/>
        <w:jc w:val="both"/>
        <w:rPr>
          <w:sz w:val="20"/>
        </w:rPr>
      </w:pPr>
      <w:r>
        <w:rPr>
          <w:sz w:val="20"/>
        </w:rPr>
        <w:t>the</w:t>
      </w:r>
      <w:r>
        <w:rPr>
          <w:spacing w:val="-2"/>
          <w:sz w:val="20"/>
        </w:rPr>
        <w:t> </w:t>
      </w:r>
      <w:r>
        <w:rPr>
          <w:sz w:val="20"/>
        </w:rPr>
        <w:t>making</w:t>
      </w:r>
      <w:r>
        <w:rPr>
          <w:spacing w:val="-4"/>
          <w:sz w:val="20"/>
        </w:rPr>
        <w:t> </w:t>
      </w:r>
      <w:r>
        <w:rPr>
          <w:sz w:val="20"/>
        </w:rPr>
        <w:t>or publishing</w:t>
      </w:r>
      <w:r>
        <w:rPr>
          <w:spacing w:val="-2"/>
          <w:sz w:val="20"/>
        </w:rPr>
        <w:t> </w:t>
      </w:r>
      <w:r>
        <w:rPr>
          <w:sz w:val="20"/>
        </w:rPr>
        <w:t>of</w:t>
      </w:r>
      <w:r>
        <w:rPr>
          <w:spacing w:val="-2"/>
          <w:sz w:val="20"/>
        </w:rPr>
        <w:t> </w:t>
      </w:r>
      <w:r>
        <w:rPr>
          <w:sz w:val="20"/>
        </w:rPr>
        <w:t>a</w:t>
      </w:r>
      <w:r>
        <w:rPr>
          <w:spacing w:val="-2"/>
          <w:sz w:val="20"/>
        </w:rPr>
        <w:t> </w:t>
      </w:r>
      <w:r>
        <w:rPr>
          <w:sz w:val="20"/>
        </w:rPr>
        <w:t>painting,</w:t>
      </w:r>
      <w:r>
        <w:rPr>
          <w:spacing w:val="-2"/>
          <w:sz w:val="20"/>
        </w:rPr>
        <w:t> </w:t>
      </w:r>
      <w:r>
        <w:rPr>
          <w:sz w:val="20"/>
        </w:rPr>
        <w:t>drawing,</w:t>
      </w:r>
      <w:r>
        <w:rPr>
          <w:spacing w:val="-4"/>
          <w:sz w:val="20"/>
        </w:rPr>
        <w:t> </w:t>
      </w:r>
      <w:r>
        <w:rPr>
          <w:sz w:val="20"/>
        </w:rPr>
        <w:t>engraving</w:t>
      </w:r>
      <w:r>
        <w:rPr>
          <w:spacing w:val="-4"/>
          <w:sz w:val="20"/>
        </w:rPr>
        <w:t> </w:t>
      </w:r>
      <w:r>
        <w:rPr>
          <w:sz w:val="20"/>
        </w:rPr>
        <w:t>or photograph</w:t>
      </w:r>
      <w:r>
        <w:rPr>
          <w:spacing w:val="-2"/>
          <w:sz w:val="20"/>
        </w:rPr>
        <w:t> </w:t>
      </w:r>
      <w:r>
        <w:rPr>
          <w:sz w:val="20"/>
        </w:rPr>
        <w:t>of a</w:t>
      </w:r>
      <w:r>
        <w:rPr>
          <w:spacing w:val="-4"/>
          <w:sz w:val="20"/>
        </w:rPr>
        <w:t> </w:t>
      </w:r>
      <w:r>
        <w:rPr>
          <w:sz w:val="20"/>
        </w:rPr>
        <w:t>sculpture,</w:t>
      </w:r>
      <w:r>
        <w:rPr>
          <w:spacing w:val="-2"/>
          <w:sz w:val="20"/>
        </w:rPr>
        <w:t> </w:t>
      </w:r>
      <w:r>
        <w:rPr>
          <w:sz w:val="20"/>
        </w:rPr>
        <w:t>or</w:t>
      </w:r>
      <w:r>
        <w:rPr>
          <w:spacing w:val="-3"/>
          <w:sz w:val="20"/>
        </w:rPr>
        <w:t> </w:t>
      </w:r>
      <w:r>
        <w:rPr>
          <w:sz w:val="20"/>
        </w:rPr>
        <w:t>other artistic work failing under sub-clause (iii) of clause (c) of Section 2, if such work is permanently situate in a public place or any premises to which the public has access.</w:t>
      </w:r>
    </w:p>
    <w:p>
      <w:pPr>
        <w:pStyle w:val="ListParagraph"/>
        <w:numPr>
          <w:ilvl w:val="0"/>
          <w:numId w:val="140"/>
        </w:numPr>
        <w:tabs>
          <w:tab w:pos="1783" w:val="left" w:leader="none"/>
        </w:tabs>
        <w:spacing w:line="240" w:lineRule="auto" w:before="164" w:after="0"/>
        <w:ind w:left="1783" w:right="0" w:hanging="488"/>
        <w:jc w:val="left"/>
        <w:rPr>
          <w:sz w:val="20"/>
        </w:rPr>
      </w:pPr>
      <w:r>
        <w:rPr>
          <w:sz w:val="20"/>
        </w:rPr>
        <w:t>the</w:t>
      </w:r>
      <w:r>
        <w:rPr>
          <w:spacing w:val="-6"/>
          <w:sz w:val="20"/>
        </w:rPr>
        <w:t> </w:t>
      </w:r>
      <w:r>
        <w:rPr>
          <w:sz w:val="20"/>
        </w:rPr>
        <w:t>inclusion</w:t>
      </w:r>
      <w:r>
        <w:rPr>
          <w:spacing w:val="-4"/>
          <w:sz w:val="20"/>
        </w:rPr>
        <w:t> </w:t>
      </w:r>
      <w:r>
        <w:rPr>
          <w:sz w:val="20"/>
        </w:rPr>
        <w:t>in</w:t>
      </w:r>
      <w:r>
        <w:rPr>
          <w:spacing w:val="-6"/>
          <w:sz w:val="20"/>
        </w:rPr>
        <w:t> </w:t>
      </w:r>
      <w:r>
        <w:rPr>
          <w:sz w:val="20"/>
        </w:rPr>
        <w:t>a</w:t>
      </w:r>
      <w:r>
        <w:rPr>
          <w:spacing w:val="-4"/>
          <w:sz w:val="20"/>
        </w:rPr>
        <w:t> </w:t>
      </w:r>
      <w:r>
        <w:rPr>
          <w:sz w:val="20"/>
        </w:rPr>
        <w:t>cinematograph</w:t>
      </w:r>
      <w:r>
        <w:rPr>
          <w:spacing w:val="-6"/>
          <w:sz w:val="20"/>
        </w:rPr>
        <w:t> </w:t>
      </w:r>
      <w:r>
        <w:rPr>
          <w:sz w:val="20"/>
        </w:rPr>
        <w:t>film</w:t>
      </w:r>
      <w:r>
        <w:rPr>
          <w:spacing w:val="-1"/>
          <w:sz w:val="20"/>
        </w:rPr>
        <w:t> </w:t>
      </w:r>
      <w:r>
        <w:rPr>
          <w:spacing w:val="-5"/>
          <w:sz w:val="20"/>
        </w:rPr>
        <w:t>of-</w:t>
      </w:r>
    </w:p>
    <w:p>
      <w:pPr>
        <w:pStyle w:val="ListParagraph"/>
        <w:numPr>
          <w:ilvl w:val="1"/>
          <w:numId w:val="140"/>
        </w:numPr>
        <w:tabs>
          <w:tab w:pos="2015" w:val="left" w:leader="none"/>
        </w:tabs>
        <w:spacing w:line="276" w:lineRule="auto" w:before="126" w:after="0"/>
        <w:ind w:left="2015" w:right="635" w:hanging="360"/>
        <w:jc w:val="left"/>
        <w:rPr>
          <w:sz w:val="20"/>
        </w:rPr>
      </w:pPr>
      <w:r>
        <w:rPr>
          <w:sz w:val="20"/>
        </w:rPr>
        <w:t>any artistic work permanently situate in a public place or any premises to which the public has</w:t>
      </w:r>
      <w:r>
        <w:rPr>
          <w:spacing w:val="40"/>
          <w:sz w:val="20"/>
        </w:rPr>
        <w:t> </w:t>
      </w:r>
      <w:r>
        <w:rPr>
          <w:sz w:val="20"/>
        </w:rPr>
        <w:t>access; or</w:t>
      </w:r>
    </w:p>
    <w:p>
      <w:pPr>
        <w:pStyle w:val="ListParagraph"/>
        <w:numPr>
          <w:ilvl w:val="1"/>
          <w:numId w:val="140"/>
        </w:numPr>
        <w:tabs>
          <w:tab w:pos="2015" w:val="left" w:leader="none"/>
        </w:tabs>
        <w:spacing w:line="278" w:lineRule="auto" w:before="93" w:after="0"/>
        <w:ind w:left="2015" w:right="636" w:hanging="360"/>
        <w:jc w:val="left"/>
        <w:rPr>
          <w:sz w:val="20"/>
        </w:rPr>
      </w:pPr>
      <w:r>
        <w:rPr>
          <w:sz w:val="20"/>
        </w:rPr>
        <w:t>any</w:t>
      </w:r>
      <w:r>
        <w:rPr>
          <w:spacing w:val="-4"/>
          <w:sz w:val="20"/>
        </w:rPr>
        <w:t> </w:t>
      </w:r>
      <w:r>
        <w:rPr>
          <w:sz w:val="20"/>
        </w:rPr>
        <w:t>other</w:t>
      </w:r>
      <w:r>
        <w:rPr>
          <w:spacing w:val="-2"/>
          <w:sz w:val="20"/>
        </w:rPr>
        <w:t> </w:t>
      </w:r>
      <w:r>
        <w:rPr>
          <w:sz w:val="20"/>
        </w:rPr>
        <w:t>artistic work,</w:t>
      </w:r>
      <w:r>
        <w:rPr>
          <w:spacing w:val="-3"/>
          <w:sz w:val="20"/>
        </w:rPr>
        <w:t> </w:t>
      </w:r>
      <w:r>
        <w:rPr>
          <w:sz w:val="20"/>
        </w:rPr>
        <w:t>if</w:t>
      </w:r>
      <w:r>
        <w:rPr>
          <w:spacing w:val="-2"/>
          <w:sz w:val="20"/>
        </w:rPr>
        <w:t> </w:t>
      </w:r>
      <w:r>
        <w:rPr>
          <w:sz w:val="20"/>
        </w:rPr>
        <w:t>such</w:t>
      </w:r>
      <w:r>
        <w:rPr>
          <w:spacing w:val="-3"/>
          <w:sz w:val="20"/>
        </w:rPr>
        <w:t> </w:t>
      </w:r>
      <w:r>
        <w:rPr>
          <w:sz w:val="20"/>
        </w:rPr>
        <w:t>inclusion</w:t>
      </w:r>
      <w:r>
        <w:rPr>
          <w:spacing w:val="-2"/>
          <w:sz w:val="20"/>
        </w:rPr>
        <w:t> </w:t>
      </w:r>
      <w:r>
        <w:rPr>
          <w:sz w:val="20"/>
        </w:rPr>
        <w:t>is</w:t>
      </w:r>
      <w:r>
        <w:rPr>
          <w:spacing w:val="-2"/>
          <w:sz w:val="20"/>
        </w:rPr>
        <w:t> </w:t>
      </w:r>
      <w:r>
        <w:rPr>
          <w:sz w:val="20"/>
        </w:rPr>
        <w:t>only</w:t>
      </w:r>
      <w:r>
        <w:rPr>
          <w:spacing w:val="-4"/>
          <w:sz w:val="20"/>
        </w:rPr>
        <w:t> </w:t>
      </w:r>
      <w:r>
        <w:rPr>
          <w:sz w:val="20"/>
        </w:rPr>
        <w:t>by</w:t>
      </w:r>
      <w:r>
        <w:rPr>
          <w:spacing w:val="-4"/>
          <w:sz w:val="20"/>
        </w:rPr>
        <w:t> </w:t>
      </w:r>
      <w:r>
        <w:rPr>
          <w:sz w:val="20"/>
        </w:rPr>
        <w:t>way</w:t>
      </w:r>
      <w:r>
        <w:rPr>
          <w:spacing w:val="-2"/>
          <w:sz w:val="20"/>
        </w:rPr>
        <w:t> </w:t>
      </w:r>
      <w:r>
        <w:rPr>
          <w:sz w:val="20"/>
        </w:rPr>
        <w:t>of</w:t>
      </w:r>
      <w:r>
        <w:rPr>
          <w:spacing w:val="-2"/>
          <w:sz w:val="20"/>
        </w:rPr>
        <w:t> </w:t>
      </w:r>
      <w:r>
        <w:rPr>
          <w:sz w:val="20"/>
        </w:rPr>
        <w:t>background</w:t>
      </w:r>
      <w:r>
        <w:rPr>
          <w:spacing w:val="-3"/>
          <w:sz w:val="20"/>
        </w:rPr>
        <w:t> </w:t>
      </w:r>
      <w:r>
        <w:rPr>
          <w:sz w:val="20"/>
        </w:rPr>
        <w:t>or is</w:t>
      </w:r>
      <w:r>
        <w:rPr>
          <w:spacing w:val="-2"/>
          <w:sz w:val="20"/>
        </w:rPr>
        <w:t> </w:t>
      </w:r>
      <w:r>
        <w:rPr>
          <w:sz w:val="20"/>
        </w:rPr>
        <w:t>otherwise</w:t>
      </w:r>
      <w:r>
        <w:rPr>
          <w:spacing w:val="-3"/>
          <w:sz w:val="20"/>
        </w:rPr>
        <w:t> </w:t>
      </w:r>
      <w:r>
        <w:rPr>
          <w:sz w:val="20"/>
        </w:rPr>
        <w:t>incidental</w:t>
      </w:r>
      <w:r>
        <w:rPr>
          <w:spacing w:val="-2"/>
          <w:sz w:val="20"/>
        </w:rPr>
        <w:t> </w:t>
      </w:r>
      <w:r>
        <w:rPr>
          <w:sz w:val="20"/>
        </w:rPr>
        <w:t>to the principal matters represented in the film.</w:t>
      </w:r>
    </w:p>
    <w:p>
      <w:pPr>
        <w:pStyle w:val="ListParagraph"/>
        <w:numPr>
          <w:ilvl w:val="0"/>
          <w:numId w:val="140"/>
        </w:numPr>
        <w:tabs>
          <w:tab w:pos="1295" w:val="left" w:leader="none"/>
          <w:tab w:pos="1863" w:val="left" w:leader="none"/>
        </w:tabs>
        <w:spacing w:line="280" w:lineRule="auto" w:before="163" w:after="0"/>
        <w:ind w:left="1295" w:right="273" w:hanging="1"/>
        <w:jc w:val="both"/>
        <w:rPr>
          <w:sz w:val="20"/>
        </w:rPr>
      </w:pPr>
      <w:r>
        <w:rPr>
          <w:sz w:val="20"/>
        </w:rPr>
        <w:t>the use by the author of an artistic work, where the author of such work is not the owner of the copyright therein, of any mould, cast, sketch, plan, model or study made by him for the purpose of the work. However, he does not thereby repeat or imitate the main design of the work.</w:t>
      </w:r>
    </w:p>
    <w:p>
      <w:pPr>
        <w:pStyle w:val="BodyText"/>
        <w:spacing w:line="280" w:lineRule="auto" w:before="162"/>
        <w:jc w:val="left"/>
      </w:pPr>
      <w:r>
        <w:rPr/>
        <w:t>“(xxvii)</w:t>
      </w:r>
      <w:r>
        <w:rPr>
          <w:spacing w:val="21"/>
        </w:rPr>
        <w:t> </w:t>
      </w:r>
      <w:r>
        <w:rPr/>
        <w:t>the</w:t>
      </w:r>
      <w:r>
        <w:rPr>
          <w:spacing w:val="20"/>
        </w:rPr>
        <w:t> </w:t>
      </w:r>
      <w:r>
        <w:rPr/>
        <w:t>making</w:t>
      </w:r>
      <w:r>
        <w:rPr>
          <w:spacing w:val="20"/>
        </w:rPr>
        <w:t> </w:t>
      </w:r>
      <w:r>
        <w:rPr/>
        <w:t>of</w:t>
      </w:r>
      <w:r>
        <w:rPr>
          <w:spacing w:val="22"/>
        </w:rPr>
        <w:t> </w:t>
      </w:r>
      <w:r>
        <w:rPr/>
        <w:t>a</w:t>
      </w:r>
      <w:r>
        <w:rPr>
          <w:spacing w:val="20"/>
        </w:rPr>
        <w:t> </w:t>
      </w:r>
      <w:r>
        <w:rPr/>
        <w:t>three-dimensional</w:t>
      </w:r>
      <w:r>
        <w:rPr>
          <w:spacing w:val="22"/>
        </w:rPr>
        <w:t> </w:t>
      </w:r>
      <w:r>
        <w:rPr/>
        <w:t>object</w:t>
      </w:r>
      <w:r>
        <w:rPr>
          <w:spacing w:val="20"/>
        </w:rPr>
        <w:t> </w:t>
      </w:r>
      <w:r>
        <w:rPr/>
        <w:t>from</w:t>
      </w:r>
      <w:r>
        <w:rPr>
          <w:spacing w:val="23"/>
        </w:rPr>
        <w:t> </w:t>
      </w:r>
      <w:r>
        <w:rPr/>
        <w:t>a</w:t>
      </w:r>
      <w:r>
        <w:rPr>
          <w:spacing w:val="20"/>
        </w:rPr>
        <w:t> </w:t>
      </w:r>
      <w:r>
        <w:rPr/>
        <w:t>two-dimensional artistic</w:t>
      </w:r>
      <w:r>
        <w:rPr>
          <w:spacing w:val="22"/>
        </w:rPr>
        <w:t> </w:t>
      </w:r>
      <w:r>
        <w:rPr/>
        <w:t>work,</w:t>
      </w:r>
      <w:r>
        <w:rPr>
          <w:spacing w:val="20"/>
        </w:rPr>
        <w:t> </w:t>
      </w:r>
      <w:r>
        <w:rPr/>
        <w:t>such</w:t>
      </w:r>
      <w:r>
        <w:rPr>
          <w:spacing w:val="20"/>
        </w:rPr>
        <w:t> </w:t>
      </w:r>
      <w:r>
        <w:rPr/>
        <w:t>as</w:t>
      </w:r>
      <w:r>
        <w:rPr>
          <w:spacing w:val="22"/>
        </w:rPr>
        <w:t> </w:t>
      </w:r>
      <w:r>
        <w:rPr/>
        <w:t>a</w:t>
      </w:r>
      <w:r>
        <w:rPr>
          <w:spacing w:val="20"/>
        </w:rPr>
        <w:t> </w:t>
      </w:r>
      <w:r>
        <w:rPr/>
        <w:t>technical drawing, for the purposes of industrial application of any purely functional part of a useful device;</w:t>
      </w:r>
    </w:p>
    <w:p>
      <w:pPr>
        <w:pStyle w:val="ListParagraph"/>
        <w:numPr>
          <w:ilvl w:val="0"/>
          <w:numId w:val="141"/>
        </w:numPr>
        <w:tabs>
          <w:tab w:pos="1922" w:val="left" w:leader="none"/>
        </w:tabs>
        <w:spacing w:line="280" w:lineRule="auto" w:before="163" w:after="0"/>
        <w:ind w:left="1295" w:right="273" w:firstLine="0"/>
        <w:jc w:val="both"/>
        <w:rPr>
          <w:sz w:val="20"/>
        </w:rPr>
      </w:pPr>
      <w:r>
        <w:rPr>
          <w:sz w:val="20"/>
        </w:rPr>
        <w:t>the reconstruction of a building or structure in accordance with the architectural drawings or plans by reference to which the building or structure was originally constructed . However, the original construction was made with the consent or licence of the owner of the copyright in such drawings and plans.</w:t>
      </w:r>
    </w:p>
    <w:p>
      <w:pPr>
        <w:pStyle w:val="ListParagraph"/>
        <w:numPr>
          <w:ilvl w:val="0"/>
          <w:numId w:val="141"/>
        </w:numPr>
        <w:tabs>
          <w:tab w:pos="1917" w:val="left" w:leader="none"/>
        </w:tabs>
        <w:spacing w:line="280" w:lineRule="auto" w:before="162" w:after="0"/>
        <w:ind w:left="1295" w:right="270" w:firstLine="0"/>
        <w:jc w:val="both"/>
        <w:rPr>
          <w:sz w:val="20"/>
        </w:rPr>
      </w:pPr>
      <w:r>
        <w:rPr>
          <w:sz w:val="20"/>
        </w:rPr>
        <w:t>in relation to a literary, “dramatic, artistic or” musical work recorded or reproduced in any cinematograph film the exhibition of such film after the expiration of the term of copyright therein .However, the</w:t>
      </w:r>
      <w:r>
        <w:rPr>
          <w:spacing w:val="-2"/>
          <w:sz w:val="20"/>
        </w:rPr>
        <w:t> </w:t>
      </w:r>
      <w:r>
        <w:rPr>
          <w:sz w:val="20"/>
        </w:rPr>
        <w:t>provisions of sub-clause</w:t>
      </w:r>
      <w:r>
        <w:rPr>
          <w:spacing w:val="-2"/>
          <w:sz w:val="20"/>
        </w:rPr>
        <w:t> </w:t>
      </w:r>
      <w:r>
        <w:rPr>
          <w:sz w:val="20"/>
        </w:rPr>
        <w:t>(ii) of clause</w:t>
      </w:r>
      <w:r>
        <w:rPr>
          <w:spacing w:val="-2"/>
          <w:sz w:val="20"/>
        </w:rPr>
        <w:t> </w:t>
      </w:r>
      <w:r>
        <w:rPr>
          <w:sz w:val="20"/>
        </w:rPr>
        <w:t>(a),</w:t>
      </w:r>
      <w:r>
        <w:rPr>
          <w:spacing w:val="-2"/>
          <w:sz w:val="20"/>
        </w:rPr>
        <w:t> </w:t>
      </w:r>
      <w:r>
        <w:rPr>
          <w:sz w:val="20"/>
        </w:rPr>
        <w:t>sub-clause</w:t>
      </w:r>
      <w:r>
        <w:rPr>
          <w:spacing w:val="-2"/>
          <w:sz w:val="20"/>
        </w:rPr>
        <w:t> </w:t>
      </w:r>
      <w:r>
        <w:rPr>
          <w:sz w:val="20"/>
        </w:rPr>
        <w:t>(a) of</w:t>
      </w:r>
      <w:r>
        <w:rPr>
          <w:spacing w:val="-2"/>
          <w:sz w:val="20"/>
        </w:rPr>
        <w:t> </w:t>
      </w:r>
      <w:r>
        <w:rPr>
          <w:sz w:val="20"/>
        </w:rPr>
        <w:t>clause</w:t>
      </w:r>
      <w:r>
        <w:rPr>
          <w:spacing w:val="-2"/>
          <w:sz w:val="20"/>
        </w:rPr>
        <w:t> </w:t>
      </w:r>
      <w:r>
        <w:rPr>
          <w:sz w:val="20"/>
        </w:rPr>
        <w:t>(b) and</w:t>
      </w:r>
      <w:r>
        <w:rPr>
          <w:spacing w:val="-2"/>
          <w:sz w:val="20"/>
        </w:rPr>
        <w:t> </w:t>
      </w:r>
      <w:r>
        <w:rPr>
          <w:sz w:val="20"/>
        </w:rPr>
        <w:t>clauses (d),</w:t>
      </w:r>
      <w:r>
        <w:rPr>
          <w:spacing w:val="-2"/>
          <w:sz w:val="20"/>
        </w:rPr>
        <w:t> </w:t>
      </w:r>
      <w:r>
        <w:rPr>
          <w:sz w:val="20"/>
        </w:rPr>
        <w:t>(f),</w:t>
      </w:r>
      <w:r>
        <w:rPr>
          <w:spacing w:val="-4"/>
          <w:sz w:val="20"/>
        </w:rPr>
        <w:t> </w:t>
      </w:r>
      <w:r>
        <w:rPr>
          <w:sz w:val="20"/>
        </w:rPr>
        <w:t>(g),</w:t>
      </w:r>
      <w:r>
        <w:rPr>
          <w:spacing w:val="-2"/>
          <w:sz w:val="20"/>
        </w:rPr>
        <w:t> </w:t>
      </w:r>
      <w:r>
        <w:rPr>
          <w:sz w:val="20"/>
        </w:rPr>
        <w:t>(m) and</w:t>
      </w:r>
      <w:r>
        <w:rPr>
          <w:spacing w:val="-2"/>
          <w:sz w:val="20"/>
        </w:rPr>
        <w:t> </w:t>
      </w:r>
      <w:r>
        <w:rPr>
          <w:sz w:val="20"/>
        </w:rPr>
        <w:t>(p) shall not apply as respects any act unless that act is accompanied by an acknowledgment-</w:t>
      </w:r>
    </w:p>
    <w:p>
      <w:pPr>
        <w:pStyle w:val="ListParagraph"/>
        <w:numPr>
          <w:ilvl w:val="1"/>
          <w:numId w:val="141"/>
        </w:numPr>
        <w:tabs>
          <w:tab w:pos="2015" w:val="left" w:leader="none"/>
        </w:tabs>
        <w:spacing w:line="240" w:lineRule="auto" w:before="91" w:after="0"/>
        <w:ind w:left="2015" w:right="0" w:hanging="360"/>
        <w:jc w:val="left"/>
        <w:rPr>
          <w:sz w:val="20"/>
        </w:rPr>
      </w:pPr>
      <w:r>
        <w:rPr>
          <w:sz w:val="20"/>
        </w:rPr>
        <w:t>identifying</w:t>
      </w:r>
      <w:r>
        <w:rPr>
          <w:spacing w:val="-5"/>
          <w:sz w:val="20"/>
        </w:rPr>
        <w:t> </w:t>
      </w:r>
      <w:r>
        <w:rPr>
          <w:sz w:val="20"/>
        </w:rPr>
        <w:t>the</w:t>
      </w:r>
      <w:r>
        <w:rPr>
          <w:spacing w:val="-4"/>
          <w:sz w:val="20"/>
        </w:rPr>
        <w:t> </w:t>
      </w:r>
      <w:r>
        <w:rPr>
          <w:sz w:val="20"/>
        </w:rPr>
        <w:t>work</w:t>
      </w:r>
      <w:r>
        <w:rPr>
          <w:spacing w:val="-2"/>
          <w:sz w:val="20"/>
        </w:rPr>
        <w:t> </w:t>
      </w:r>
      <w:r>
        <w:rPr>
          <w:sz w:val="20"/>
        </w:rPr>
        <w:t>by</w:t>
      </w:r>
      <w:r>
        <w:rPr>
          <w:spacing w:val="-9"/>
          <w:sz w:val="20"/>
        </w:rPr>
        <w:t> </w:t>
      </w:r>
      <w:r>
        <w:rPr>
          <w:sz w:val="20"/>
        </w:rPr>
        <w:t>its</w:t>
      </w:r>
      <w:r>
        <w:rPr>
          <w:spacing w:val="-4"/>
          <w:sz w:val="20"/>
        </w:rPr>
        <w:t> </w:t>
      </w:r>
      <w:r>
        <w:rPr>
          <w:sz w:val="20"/>
        </w:rPr>
        <w:t>title</w:t>
      </w:r>
      <w:r>
        <w:rPr>
          <w:spacing w:val="-6"/>
          <w:sz w:val="20"/>
        </w:rPr>
        <w:t> </w:t>
      </w:r>
      <w:r>
        <w:rPr>
          <w:sz w:val="20"/>
        </w:rPr>
        <w:t>or</w:t>
      </w:r>
      <w:r>
        <w:rPr>
          <w:spacing w:val="-3"/>
          <w:sz w:val="20"/>
        </w:rPr>
        <w:t> </w:t>
      </w:r>
      <w:r>
        <w:rPr>
          <w:sz w:val="20"/>
        </w:rPr>
        <w:t>other</w:t>
      </w:r>
      <w:r>
        <w:rPr>
          <w:spacing w:val="-2"/>
          <w:sz w:val="20"/>
        </w:rPr>
        <w:t> </w:t>
      </w:r>
      <w:r>
        <w:rPr>
          <w:sz w:val="20"/>
        </w:rPr>
        <w:t>description;</w:t>
      </w:r>
      <w:r>
        <w:rPr>
          <w:spacing w:val="-6"/>
          <w:sz w:val="20"/>
        </w:rPr>
        <w:t> </w:t>
      </w:r>
      <w:r>
        <w:rPr>
          <w:spacing w:val="-5"/>
          <w:sz w:val="20"/>
        </w:rPr>
        <w:t>and</w:t>
      </w:r>
    </w:p>
    <w:p>
      <w:pPr>
        <w:pStyle w:val="ListParagraph"/>
        <w:numPr>
          <w:ilvl w:val="1"/>
          <w:numId w:val="141"/>
        </w:numPr>
        <w:tabs>
          <w:tab w:pos="2015" w:val="left" w:leader="none"/>
        </w:tabs>
        <w:spacing w:line="276" w:lineRule="auto" w:before="125" w:after="0"/>
        <w:ind w:left="2015" w:right="633" w:hanging="360"/>
        <w:jc w:val="left"/>
        <w:rPr>
          <w:sz w:val="20"/>
        </w:rPr>
      </w:pPr>
      <w:r>
        <w:rPr>
          <w:sz w:val="20"/>
        </w:rPr>
        <w:t>unless the work is anonymous or the author of the work has previously agreed or required that</w:t>
      </w:r>
      <w:r>
        <w:rPr>
          <w:spacing w:val="40"/>
          <w:sz w:val="20"/>
        </w:rPr>
        <w:t> </w:t>
      </w:r>
      <w:r>
        <w:rPr>
          <w:sz w:val="20"/>
        </w:rPr>
        <w:t>no acknowledgement of his name should be made, also identifying the author.</w:t>
      </w:r>
    </w:p>
    <w:p>
      <w:pPr>
        <w:pStyle w:val="ListParagraph"/>
        <w:numPr>
          <w:ilvl w:val="0"/>
          <w:numId w:val="141"/>
        </w:numPr>
        <w:tabs>
          <w:tab w:pos="1296" w:val="left" w:leader="none"/>
          <w:tab w:pos="1785" w:val="left" w:leader="none"/>
        </w:tabs>
        <w:spacing w:line="280" w:lineRule="auto" w:before="168" w:after="0"/>
        <w:ind w:left="1296" w:right="276" w:hanging="1"/>
        <w:jc w:val="both"/>
        <w:rPr>
          <w:sz w:val="20"/>
        </w:rPr>
      </w:pPr>
      <w:r>
        <w:rPr>
          <w:sz w:val="20"/>
        </w:rPr>
        <w:t>the</w:t>
      </w:r>
      <w:r>
        <w:rPr>
          <w:spacing w:val="-3"/>
          <w:sz w:val="20"/>
        </w:rPr>
        <w:t> </w:t>
      </w:r>
      <w:r>
        <w:rPr>
          <w:sz w:val="20"/>
        </w:rPr>
        <w:t>making</w:t>
      </w:r>
      <w:r>
        <w:rPr>
          <w:spacing w:val="-3"/>
          <w:sz w:val="20"/>
        </w:rPr>
        <w:t> </w:t>
      </w:r>
      <w:r>
        <w:rPr>
          <w:sz w:val="20"/>
        </w:rPr>
        <w:t>of</w:t>
      </w:r>
      <w:r>
        <w:rPr>
          <w:spacing w:val="-1"/>
          <w:sz w:val="20"/>
        </w:rPr>
        <w:t> </w:t>
      </w:r>
      <w:r>
        <w:rPr>
          <w:sz w:val="20"/>
        </w:rPr>
        <w:t>an</w:t>
      </w:r>
      <w:r>
        <w:rPr>
          <w:spacing w:val="-2"/>
          <w:sz w:val="20"/>
        </w:rPr>
        <w:t> </w:t>
      </w:r>
      <w:r>
        <w:rPr>
          <w:sz w:val="20"/>
        </w:rPr>
        <w:t>ephemeral</w:t>
      </w:r>
      <w:r>
        <w:rPr>
          <w:spacing w:val="-4"/>
          <w:sz w:val="20"/>
        </w:rPr>
        <w:t> </w:t>
      </w:r>
      <w:r>
        <w:rPr>
          <w:sz w:val="20"/>
        </w:rPr>
        <w:t>recording,</w:t>
      </w:r>
      <w:r>
        <w:rPr>
          <w:spacing w:val="-3"/>
          <w:sz w:val="20"/>
        </w:rPr>
        <w:t> </w:t>
      </w:r>
      <w:r>
        <w:rPr>
          <w:sz w:val="20"/>
        </w:rPr>
        <w:t>by</w:t>
      </w:r>
      <w:r>
        <w:rPr>
          <w:spacing w:val="-4"/>
          <w:sz w:val="20"/>
        </w:rPr>
        <w:t> </w:t>
      </w:r>
      <w:r>
        <w:rPr>
          <w:sz w:val="20"/>
        </w:rPr>
        <w:t>a</w:t>
      </w:r>
      <w:r>
        <w:rPr>
          <w:spacing w:val="-1"/>
          <w:sz w:val="20"/>
        </w:rPr>
        <w:t> </w:t>
      </w:r>
      <w:r>
        <w:rPr>
          <w:sz w:val="20"/>
        </w:rPr>
        <w:t>broadcasting</w:t>
      </w:r>
      <w:r>
        <w:rPr>
          <w:spacing w:val="-2"/>
          <w:sz w:val="20"/>
        </w:rPr>
        <w:t> </w:t>
      </w:r>
      <w:r>
        <w:rPr>
          <w:sz w:val="20"/>
        </w:rPr>
        <w:t>organisation</w:t>
      </w:r>
      <w:r>
        <w:rPr>
          <w:spacing w:val="-1"/>
          <w:sz w:val="20"/>
        </w:rPr>
        <w:t> </w:t>
      </w:r>
      <w:r>
        <w:rPr>
          <w:sz w:val="20"/>
        </w:rPr>
        <w:t>using</w:t>
      </w:r>
      <w:r>
        <w:rPr>
          <w:spacing w:val="-2"/>
          <w:sz w:val="20"/>
        </w:rPr>
        <w:t> </w:t>
      </w:r>
      <w:r>
        <w:rPr>
          <w:sz w:val="20"/>
        </w:rPr>
        <w:t>its</w:t>
      </w:r>
      <w:r>
        <w:rPr>
          <w:spacing w:val="-1"/>
          <w:sz w:val="20"/>
        </w:rPr>
        <w:t> </w:t>
      </w:r>
      <w:r>
        <w:rPr>
          <w:sz w:val="20"/>
        </w:rPr>
        <w:t>own</w:t>
      </w:r>
      <w:r>
        <w:rPr>
          <w:spacing w:val="-3"/>
          <w:sz w:val="20"/>
        </w:rPr>
        <w:t> </w:t>
      </w:r>
      <w:r>
        <w:rPr>
          <w:sz w:val="20"/>
        </w:rPr>
        <w:t>facilities</w:t>
      </w:r>
      <w:r>
        <w:rPr>
          <w:spacing w:val="-1"/>
          <w:sz w:val="20"/>
        </w:rPr>
        <w:t> </w:t>
      </w:r>
      <w:r>
        <w:rPr>
          <w:sz w:val="20"/>
        </w:rPr>
        <w:t>for</w:t>
      </w:r>
      <w:r>
        <w:rPr>
          <w:spacing w:val="-2"/>
          <w:sz w:val="20"/>
        </w:rPr>
        <w:t> </w:t>
      </w:r>
      <w:r>
        <w:rPr>
          <w:sz w:val="20"/>
        </w:rPr>
        <w:t>its</w:t>
      </w:r>
      <w:r>
        <w:rPr>
          <w:spacing w:val="-1"/>
          <w:sz w:val="20"/>
        </w:rPr>
        <w:t> </w:t>
      </w:r>
      <w:r>
        <w:rPr>
          <w:sz w:val="20"/>
        </w:rPr>
        <w:t>own broadcast by a broadcasting organisation of a work which it has the right to broadcast; and the retention of such recording for archival purposes on the ground of its exceptional documentary character.</w:t>
      </w:r>
    </w:p>
    <w:p>
      <w:pPr>
        <w:pStyle w:val="ListParagraph"/>
        <w:numPr>
          <w:ilvl w:val="0"/>
          <w:numId w:val="141"/>
        </w:numPr>
        <w:tabs>
          <w:tab w:pos="1829" w:val="left" w:leader="none"/>
        </w:tabs>
        <w:spacing w:line="240" w:lineRule="auto" w:before="162" w:after="0"/>
        <w:ind w:left="1829" w:right="0" w:hanging="533"/>
        <w:jc w:val="left"/>
        <w:rPr>
          <w:sz w:val="20"/>
        </w:rPr>
      </w:pPr>
      <w:r>
        <w:rPr>
          <w:sz w:val="20"/>
        </w:rPr>
        <w:t>the</w:t>
      </w:r>
      <w:r>
        <w:rPr>
          <w:spacing w:val="-6"/>
          <w:sz w:val="20"/>
        </w:rPr>
        <w:t> </w:t>
      </w:r>
      <w:r>
        <w:rPr>
          <w:sz w:val="20"/>
        </w:rPr>
        <w:t>performance</w:t>
      </w:r>
      <w:r>
        <w:rPr>
          <w:spacing w:val="-6"/>
          <w:sz w:val="20"/>
        </w:rPr>
        <w:t> </w:t>
      </w:r>
      <w:r>
        <w:rPr>
          <w:sz w:val="20"/>
        </w:rPr>
        <w:t>of</w:t>
      </w:r>
      <w:r>
        <w:rPr>
          <w:spacing w:val="-4"/>
          <w:sz w:val="20"/>
        </w:rPr>
        <w:t> </w:t>
      </w:r>
      <w:r>
        <w:rPr>
          <w:sz w:val="20"/>
        </w:rPr>
        <w:t>a</w:t>
      </w:r>
      <w:r>
        <w:rPr>
          <w:spacing w:val="-3"/>
          <w:sz w:val="20"/>
        </w:rPr>
        <w:t> </w:t>
      </w:r>
      <w:r>
        <w:rPr>
          <w:sz w:val="20"/>
        </w:rPr>
        <w:t>literary,</w:t>
      </w:r>
      <w:r>
        <w:rPr>
          <w:spacing w:val="-4"/>
          <w:sz w:val="20"/>
        </w:rPr>
        <w:t> </w:t>
      </w:r>
      <w:r>
        <w:rPr>
          <w:sz w:val="20"/>
        </w:rPr>
        <w:t>dramatic</w:t>
      </w:r>
      <w:r>
        <w:rPr>
          <w:spacing w:val="-4"/>
          <w:sz w:val="20"/>
        </w:rPr>
        <w:t> </w:t>
      </w:r>
      <w:r>
        <w:rPr>
          <w:sz w:val="20"/>
        </w:rPr>
        <w:t>or</w:t>
      </w:r>
      <w:r>
        <w:rPr>
          <w:spacing w:val="-5"/>
          <w:sz w:val="20"/>
        </w:rPr>
        <w:t> </w:t>
      </w:r>
      <w:r>
        <w:rPr>
          <w:sz w:val="20"/>
        </w:rPr>
        <w:t>musical</w:t>
      </w:r>
      <w:r>
        <w:rPr>
          <w:spacing w:val="-2"/>
          <w:sz w:val="20"/>
        </w:rPr>
        <w:t> </w:t>
      </w:r>
      <w:r>
        <w:rPr>
          <w:sz w:val="20"/>
        </w:rPr>
        <w:t>work</w:t>
      </w:r>
      <w:r>
        <w:rPr>
          <w:spacing w:val="-2"/>
          <w:sz w:val="20"/>
        </w:rPr>
        <w:t> </w:t>
      </w:r>
      <w:r>
        <w:rPr>
          <w:sz w:val="20"/>
        </w:rPr>
        <w:t>or</w:t>
      </w:r>
      <w:r>
        <w:rPr>
          <w:spacing w:val="-4"/>
          <w:sz w:val="20"/>
        </w:rPr>
        <w:t> </w:t>
      </w:r>
      <w:r>
        <w:rPr>
          <w:sz w:val="20"/>
        </w:rPr>
        <w:t>the</w:t>
      </w:r>
      <w:r>
        <w:rPr>
          <w:spacing w:val="-4"/>
          <w:sz w:val="20"/>
        </w:rPr>
        <w:t> </w:t>
      </w:r>
      <w:r>
        <w:rPr>
          <w:sz w:val="20"/>
        </w:rPr>
        <w:t>communication</w:t>
      </w:r>
      <w:r>
        <w:rPr>
          <w:spacing w:val="-4"/>
          <w:sz w:val="20"/>
        </w:rPr>
        <w:t> </w:t>
      </w:r>
      <w:r>
        <w:rPr>
          <w:sz w:val="20"/>
        </w:rPr>
        <w:t>to</w:t>
      </w:r>
      <w:r>
        <w:rPr>
          <w:spacing w:val="-6"/>
          <w:sz w:val="20"/>
        </w:rPr>
        <w:t> </w:t>
      </w:r>
      <w:r>
        <w:rPr>
          <w:sz w:val="20"/>
        </w:rPr>
        <w:t>the</w:t>
      </w:r>
      <w:r>
        <w:rPr>
          <w:spacing w:val="-3"/>
          <w:sz w:val="20"/>
        </w:rPr>
        <w:t> </w:t>
      </w:r>
      <w:r>
        <w:rPr>
          <w:sz w:val="20"/>
        </w:rPr>
        <w:t>public</w:t>
      </w:r>
      <w:r>
        <w:rPr>
          <w:spacing w:val="-4"/>
          <w:sz w:val="20"/>
        </w:rPr>
        <w:t> </w:t>
      </w:r>
      <w:r>
        <w:rPr>
          <w:sz w:val="20"/>
        </w:rPr>
        <w:t>of</w:t>
      </w:r>
      <w:r>
        <w:rPr>
          <w:spacing w:val="-4"/>
          <w:sz w:val="20"/>
        </w:rPr>
        <w:t> </w:t>
      </w:r>
      <w:r>
        <w:rPr>
          <w:sz w:val="20"/>
        </w:rPr>
        <w:t>such</w:t>
      </w:r>
      <w:r>
        <w:rPr>
          <w:spacing w:val="-4"/>
          <w:sz w:val="20"/>
        </w:rPr>
        <w:t> work</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206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or of a sound recording in the course of any</w:t>
      </w:r>
      <w:r>
        <w:rPr>
          <w:spacing w:val="-1"/>
        </w:rPr>
        <w:t> </w:t>
      </w:r>
      <w:r>
        <w:rPr/>
        <w:t>bona fide religious ceremony</w:t>
      </w:r>
      <w:r>
        <w:rPr>
          <w:spacing w:val="-4"/>
        </w:rPr>
        <w:t> </w:t>
      </w:r>
      <w:r>
        <w:rPr/>
        <w:t>or an official ceremony</w:t>
      </w:r>
      <w:r>
        <w:rPr>
          <w:spacing w:val="-4"/>
        </w:rPr>
        <w:t> </w:t>
      </w:r>
      <w:r>
        <w:rPr/>
        <w:t>held by</w:t>
      </w:r>
      <w:r>
        <w:rPr>
          <w:spacing w:val="-1"/>
        </w:rPr>
        <w:t> </w:t>
      </w:r>
      <w:r>
        <w:rPr/>
        <w:t>the Central Government or the State Government or any local authority. However, religious ceremony including</w:t>
      </w:r>
      <w:r>
        <w:rPr>
          <w:spacing w:val="80"/>
        </w:rPr>
        <w:t> </w:t>
      </w:r>
      <w:r>
        <w:rPr/>
        <w:t>a marriage procession and other social festivities associated with a marriage.</w:t>
      </w:r>
    </w:p>
    <w:p>
      <w:pPr>
        <w:pStyle w:val="BodyText"/>
        <w:spacing w:line="280" w:lineRule="auto" w:before="165"/>
        <w:ind w:right="271"/>
      </w:pPr>
      <w:r>
        <w:rPr/>
        <w:t>“(xxxii) the adaptation, reproduction, issue of copies or communication to the public of any work in any accessible format by</w:t>
      </w:r>
      <w:r>
        <w:rPr>
          <w:spacing w:val="-1"/>
        </w:rPr>
        <w:t> </w:t>
      </w:r>
      <w:r>
        <w:rPr/>
        <w:t>any person to facilitate persons with disability</w:t>
      </w:r>
      <w:r>
        <w:rPr>
          <w:spacing w:val="-1"/>
        </w:rPr>
        <w:t> </w:t>
      </w:r>
      <w:r>
        <w:rPr/>
        <w:t>to access to works including sharing with any person with disability of such accessible format for private or personal use, educational purpose or research;</w:t>
      </w:r>
      <w:r>
        <w:rPr>
          <w:spacing w:val="-3"/>
        </w:rPr>
        <w:t> </w:t>
      </w:r>
      <w:r>
        <w:rPr/>
        <w:t>or any</w:t>
      </w:r>
      <w:r>
        <w:rPr>
          <w:spacing w:val="-6"/>
        </w:rPr>
        <w:t> </w:t>
      </w:r>
      <w:r>
        <w:rPr/>
        <w:t>organisation</w:t>
      </w:r>
      <w:r>
        <w:rPr>
          <w:spacing w:val="-1"/>
        </w:rPr>
        <w:t> </w:t>
      </w:r>
      <w:r>
        <w:rPr/>
        <w:t>working</w:t>
      </w:r>
      <w:r>
        <w:rPr>
          <w:spacing w:val="-3"/>
        </w:rPr>
        <w:t> </w:t>
      </w:r>
      <w:r>
        <w:rPr/>
        <w:t>for</w:t>
      </w:r>
      <w:r>
        <w:rPr>
          <w:spacing w:val="-2"/>
        </w:rPr>
        <w:t> </w:t>
      </w:r>
      <w:r>
        <w:rPr/>
        <w:t>the</w:t>
      </w:r>
      <w:r>
        <w:rPr>
          <w:spacing w:val="-1"/>
        </w:rPr>
        <w:t> </w:t>
      </w:r>
      <w:r>
        <w:rPr/>
        <w:t>benefit</w:t>
      </w:r>
      <w:r>
        <w:rPr>
          <w:spacing w:val="-1"/>
        </w:rPr>
        <w:t> </w:t>
      </w:r>
      <w:r>
        <w:rPr/>
        <w:t>of</w:t>
      </w:r>
      <w:r>
        <w:rPr>
          <w:spacing w:val="-1"/>
        </w:rPr>
        <w:t> </w:t>
      </w:r>
      <w:r>
        <w:rPr/>
        <w:t>the</w:t>
      </w:r>
      <w:r>
        <w:rPr>
          <w:spacing w:val="-3"/>
        </w:rPr>
        <w:t> </w:t>
      </w:r>
      <w:r>
        <w:rPr/>
        <w:t>persons with</w:t>
      </w:r>
      <w:r>
        <w:rPr>
          <w:spacing w:val="-1"/>
        </w:rPr>
        <w:t> </w:t>
      </w:r>
      <w:r>
        <w:rPr/>
        <w:t>disabilities</w:t>
      </w:r>
      <w:r>
        <w:rPr>
          <w:spacing w:val="-1"/>
        </w:rPr>
        <w:t> </w:t>
      </w:r>
      <w:r>
        <w:rPr/>
        <w:t>in</w:t>
      </w:r>
      <w:r>
        <w:rPr>
          <w:spacing w:val="-3"/>
        </w:rPr>
        <w:t> </w:t>
      </w:r>
      <w:r>
        <w:rPr/>
        <w:t>case</w:t>
      </w:r>
      <w:r>
        <w:rPr>
          <w:spacing w:val="-1"/>
        </w:rPr>
        <w:t> </w:t>
      </w:r>
      <w:r>
        <w:rPr/>
        <w:t>the</w:t>
      </w:r>
      <w:r>
        <w:rPr>
          <w:spacing w:val="-3"/>
        </w:rPr>
        <w:t> </w:t>
      </w:r>
      <w:r>
        <w:rPr/>
        <w:t>normal</w:t>
      </w:r>
      <w:r>
        <w:rPr>
          <w:spacing w:val="-4"/>
        </w:rPr>
        <w:t> </w:t>
      </w:r>
      <w:r>
        <w:rPr/>
        <w:t>format prevents the</w:t>
      </w:r>
      <w:r>
        <w:rPr>
          <w:spacing w:val="-1"/>
        </w:rPr>
        <w:t> </w:t>
      </w:r>
      <w:r>
        <w:rPr/>
        <w:t>enjoyment of such</w:t>
      </w:r>
      <w:r>
        <w:rPr>
          <w:spacing w:val="-1"/>
        </w:rPr>
        <w:t> </w:t>
      </w:r>
      <w:r>
        <w:rPr/>
        <w:t>works by</w:t>
      </w:r>
      <w:r>
        <w:rPr>
          <w:spacing w:val="-6"/>
        </w:rPr>
        <w:t> </w:t>
      </w:r>
      <w:r>
        <w:rPr/>
        <w:t>such persons.</w:t>
      </w:r>
      <w:r>
        <w:rPr>
          <w:spacing w:val="-1"/>
        </w:rPr>
        <w:t> </w:t>
      </w:r>
      <w:r>
        <w:rPr/>
        <w:t>However,</w:t>
      </w:r>
      <w:r>
        <w:rPr>
          <w:spacing w:val="-1"/>
        </w:rPr>
        <w:t> </w:t>
      </w:r>
      <w:r>
        <w:rPr/>
        <w:t>the</w:t>
      </w:r>
      <w:r>
        <w:rPr>
          <w:spacing w:val="-1"/>
        </w:rPr>
        <w:t> </w:t>
      </w:r>
      <w:r>
        <w:rPr/>
        <w:t>copies of the works in</w:t>
      </w:r>
      <w:r>
        <w:rPr>
          <w:spacing w:val="-1"/>
        </w:rPr>
        <w:t> </w:t>
      </w:r>
      <w:r>
        <w:rPr/>
        <w:t>such</w:t>
      </w:r>
      <w:r>
        <w:rPr>
          <w:spacing w:val="-1"/>
        </w:rPr>
        <w:t> </w:t>
      </w:r>
      <w:r>
        <w:rPr/>
        <w:t>accessible format are</w:t>
      </w:r>
      <w:r>
        <w:rPr>
          <w:spacing w:val="-1"/>
        </w:rPr>
        <w:t> </w:t>
      </w:r>
      <w:r>
        <w:rPr/>
        <w:t>made available to the persons with disabilities on a non-profit basis but to recover only</w:t>
      </w:r>
      <w:r>
        <w:rPr>
          <w:spacing w:val="-1"/>
        </w:rPr>
        <w:t> </w:t>
      </w:r>
      <w:r>
        <w:rPr/>
        <w:t>the cost of production and the organization shall ensure that the copies of works in such accessible format are used</w:t>
      </w:r>
      <w:r>
        <w:rPr>
          <w:spacing w:val="80"/>
        </w:rPr>
        <w:t> </w:t>
      </w:r>
      <w:r>
        <w:rPr/>
        <w:t>only by persons with disabilities and takes reasonable steps to prevent its entry into ordinary channels of </w:t>
      </w:r>
      <w:r>
        <w:rPr>
          <w:spacing w:val="-2"/>
        </w:rPr>
        <w:t>business.</w:t>
      </w:r>
    </w:p>
    <w:p>
      <w:pPr>
        <w:pStyle w:val="BodyText"/>
        <w:spacing w:line="280" w:lineRule="auto" w:before="168"/>
        <w:ind w:right="273"/>
      </w:pPr>
      <w:r>
        <w:rPr/>
        <w:t>It may be noted that “any organization” includes and organization registered under Section 12A of the Income-tax Act, 1961 and working for the benefit of persons with disability or recognized under Chapter X of the Persons with Disabilities (Equal Opportunities, Protection or Rights and full Participation) Act, 1995 or receiving grants from the government for facilitating access to persons with disabilities or an educational institution or library or archives recognized by the Government.”.</w:t>
      </w:r>
    </w:p>
    <w:p>
      <w:pPr>
        <w:pStyle w:val="BodyText"/>
        <w:spacing w:line="280" w:lineRule="auto" w:before="164"/>
        <w:ind w:right="284"/>
        <w:jc w:val="left"/>
      </w:pPr>
      <w:r>
        <w:rPr/>
        <w:t>(xxxiii) the importation of copies of any</w:t>
      </w:r>
      <w:r>
        <w:rPr>
          <w:spacing w:val="-1"/>
        </w:rPr>
        <w:t> </w:t>
      </w:r>
      <w:r>
        <w:rPr/>
        <w:t>literary</w:t>
      </w:r>
      <w:r>
        <w:rPr>
          <w:spacing w:val="-1"/>
        </w:rPr>
        <w:t> </w:t>
      </w:r>
      <w:r>
        <w:rPr/>
        <w:t>or artistic work, such as labels, company</w:t>
      </w:r>
      <w:r>
        <w:rPr>
          <w:spacing w:val="-1"/>
        </w:rPr>
        <w:t> </w:t>
      </w:r>
      <w:r>
        <w:rPr/>
        <w:t>logos or promotional or explanatory material, that is purely incidental to other goods or products being imported lawfully.</w:t>
      </w:r>
    </w:p>
    <w:p>
      <w:pPr>
        <w:pStyle w:val="Heading3"/>
        <w:tabs>
          <w:tab w:pos="10972" w:val="left" w:leader="none"/>
        </w:tabs>
        <w:spacing w:before="144"/>
        <w:jc w:val="both"/>
      </w:pPr>
      <w:r>
        <w:rPr>
          <w:color w:val="000000"/>
          <w:spacing w:val="-35"/>
          <w:shd w:fill="BFBFBF" w:color="auto" w:val="clear"/>
        </w:rPr>
        <w:t> </w:t>
      </w:r>
      <w:r>
        <w:rPr>
          <w:color w:val="000000"/>
          <w:shd w:fill="BFBFBF" w:color="auto" w:val="clear"/>
        </w:rPr>
        <w:t>Remedies</w:t>
      </w:r>
      <w:r>
        <w:rPr>
          <w:color w:val="000000"/>
          <w:spacing w:val="-6"/>
          <w:shd w:fill="BFBFBF" w:color="auto" w:val="clear"/>
        </w:rPr>
        <w:t> </w:t>
      </w:r>
      <w:r>
        <w:rPr>
          <w:color w:val="000000"/>
          <w:shd w:fill="BFBFBF" w:color="auto" w:val="clear"/>
        </w:rPr>
        <w:t>against</w:t>
      </w:r>
      <w:r>
        <w:rPr>
          <w:color w:val="000000"/>
          <w:spacing w:val="-7"/>
          <w:shd w:fill="BFBFBF" w:color="auto" w:val="clear"/>
        </w:rPr>
        <w:t> </w:t>
      </w:r>
      <w:r>
        <w:rPr>
          <w:color w:val="000000"/>
          <w:shd w:fill="BFBFBF" w:color="auto" w:val="clear"/>
        </w:rPr>
        <w:t>Infringement</w:t>
      </w:r>
      <w:r>
        <w:rPr>
          <w:color w:val="000000"/>
          <w:spacing w:val="-5"/>
          <w:shd w:fill="BFBFBF" w:color="auto" w:val="clear"/>
        </w:rPr>
        <w:t> </w:t>
      </w:r>
      <w:r>
        <w:rPr>
          <w:color w:val="000000"/>
          <w:shd w:fill="BFBFBF" w:color="auto" w:val="clear"/>
        </w:rPr>
        <w:t>of</w:t>
      </w:r>
      <w:r>
        <w:rPr>
          <w:color w:val="000000"/>
          <w:spacing w:val="-5"/>
          <w:shd w:fill="BFBFBF" w:color="auto" w:val="clear"/>
        </w:rPr>
        <w:t> </w:t>
      </w:r>
      <w:r>
        <w:rPr>
          <w:color w:val="000000"/>
          <w:spacing w:val="-2"/>
          <w:shd w:fill="BFBFBF" w:color="auto" w:val="clear"/>
        </w:rPr>
        <w:t>Copyright</w:t>
      </w:r>
      <w:r>
        <w:rPr>
          <w:color w:val="000000"/>
          <w:shd w:fill="BFBFBF" w:color="auto" w:val="clear"/>
        </w:rPr>
        <w:tab/>
      </w:r>
    </w:p>
    <w:p>
      <w:pPr>
        <w:pStyle w:val="BodyText"/>
        <w:spacing w:line="280" w:lineRule="auto" w:before="195"/>
        <w:ind w:right="271"/>
      </w:pPr>
      <w:r>
        <w:rPr/>
        <w:t>Protection of rights under the copyright law, which is basically a negative right is as much a problem of complying with the mandatory provisions of the procedural law as the effective exercise of investigative and adjudicatory functions by the enforcing authorities and the courts.</w:t>
      </w:r>
    </w:p>
    <w:p>
      <w:pPr>
        <w:pStyle w:val="BodyText"/>
        <w:spacing w:line="280" w:lineRule="auto" w:before="163"/>
        <w:ind w:right="272"/>
      </w:pPr>
      <w:r>
        <w:rPr/>
        <w:t>Section 54 to Section 62 of the Copyright Act provide for civil remedies under the Act. Section 55 provides that where copyright in any work has been infringed, the owner of the copyright can, except as otherwise provided in the Act, be entitled to all remedies like injunctions, damages and accounts as are conferred by law for the infringement of a right. However, if the defendant proves that at the date of the infringement he was not aware and had no reasonable ground to believe that copyright subsisted in the work, the plaintiff will not be entitled to any remedy other than an injunction in respect of the infringement and a decree for the whole</w:t>
      </w:r>
      <w:r>
        <w:rPr>
          <w:spacing w:val="-1"/>
        </w:rPr>
        <w:t> </w:t>
      </w:r>
      <w:r>
        <w:rPr/>
        <w:t>or part</w:t>
      </w:r>
      <w:r>
        <w:rPr>
          <w:spacing w:val="-1"/>
        </w:rPr>
        <w:t> </w:t>
      </w:r>
      <w:r>
        <w:rPr/>
        <w:t>of the</w:t>
      </w:r>
      <w:r>
        <w:rPr>
          <w:spacing w:val="-1"/>
        </w:rPr>
        <w:t> </w:t>
      </w:r>
      <w:r>
        <w:rPr/>
        <w:t>profits</w:t>
      </w:r>
      <w:r>
        <w:rPr>
          <w:spacing w:val="-1"/>
        </w:rPr>
        <w:t> </w:t>
      </w:r>
      <w:r>
        <w:rPr/>
        <w:t>made</w:t>
      </w:r>
      <w:r>
        <w:rPr>
          <w:spacing w:val="-1"/>
        </w:rPr>
        <w:t> </w:t>
      </w:r>
      <w:r>
        <w:rPr/>
        <w:t>by</w:t>
      </w:r>
      <w:r>
        <w:rPr>
          <w:spacing w:val="-6"/>
        </w:rPr>
        <w:t> </w:t>
      </w:r>
      <w:r>
        <w:rPr/>
        <w:t>the</w:t>
      </w:r>
      <w:r>
        <w:rPr>
          <w:spacing w:val="-1"/>
        </w:rPr>
        <w:t> </w:t>
      </w:r>
      <w:r>
        <w:rPr/>
        <w:t>defendant</w:t>
      </w:r>
      <w:r>
        <w:rPr>
          <w:spacing w:val="-1"/>
        </w:rPr>
        <w:t> </w:t>
      </w:r>
      <w:r>
        <w:rPr/>
        <w:t>by</w:t>
      </w:r>
      <w:r>
        <w:rPr>
          <w:spacing w:val="-4"/>
        </w:rPr>
        <w:t> </w:t>
      </w:r>
      <w:r>
        <w:rPr/>
        <w:t>the</w:t>
      </w:r>
      <w:r>
        <w:rPr>
          <w:spacing w:val="-1"/>
        </w:rPr>
        <w:t> </w:t>
      </w:r>
      <w:r>
        <w:rPr/>
        <w:t>sale</w:t>
      </w:r>
      <w:r>
        <w:rPr>
          <w:spacing w:val="-1"/>
        </w:rPr>
        <w:t> </w:t>
      </w:r>
      <w:r>
        <w:rPr/>
        <w:t>of the</w:t>
      </w:r>
      <w:r>
        <w:rPr>
          <w:spacing w:val="-1"/>
        </w:rPr>
        <w:t> </w:t>
      </w:r>
      <w:r>
        <w:rPr/>
        <w:t>infringing</w:t>
      </w:r>
      <w:r>
        <w:rPr>
          <w:spacing w:val="-1"/>
        </w:rPr>
        <w:t> </w:t>
      </w:r>
      <w:r>
        <w:rPr/>
        <w:t>copies as the</w:t>
      </w:r>
      <w:r>
        <w:rPr>
          <w:spacing w:val="-1"/>
        </w:rPr>
        <w:t> </w:t>
      </w:r>
      <w:r>
        <w:rPr/>
        <w:t>court</w:t>
      </w:r>
      <w:r>
        <w:rPr>
          <w:spacing w:val="-3"/>
        </w:rPr>
        <w:t> </w:t>
      </w:r>
      <w:r>
        <w:rPr/>
        <w:t>may,</w:t>
      </w:r>
      <w:r>
        <w:rPr>
          <w:spacing w:val="-1"/>
        </w:rPr>
        <w:t> </w:t>
      </w:r>
      <w:r>
        <w:rPr/>
        <w:t>in</w:t>
      </w:r>
      <w:r>
        <w:rPr>
          <w:spacing w:val="-1"/>
        </w:rPr>
        <w:t> </w:t>
      </w:r>
      <w:r>
        <w:rPr/>
        <w:t>the circumstances, deem reasonable.</w:t>
      </w:r>
    </w:p>
    <w:p>
      <w:pPr>
        <w:pStyle w:val="BodyText"/>
        <w:spacing w:line="280" w:lineRule="auto" w:before="168"/>
        <w:ind w:left="1296" w:right="271"/>
      </w:pPr>
      <w:r>
        <w:rPr/>
        <w:t>In </w:t>
      </w:r>
      <w:r>
        <w:rPr>
          <w:i/>
        </w:rPr>
        <w:t>Zee Telefilm Limited v. Aalia Productions &amp; Others 2000 PTC 382 Bom. </w:t>
      </w:r>
      <w:r>
        <w:rPr/>
        <w:t>there was a dispute relating to transfer of copyright in TV serial ‘India’s Most Wanted’. It was held that in the absence of any specific rights assigned</w:t>
      </w:r>
      <w:r>
        <w:rPr>
          <w:spacing w:val="-3"/>
        </w:rPr>
        <w:t> </w:t>
      </w:r>
      <w:r>
        <w:rPr/>
        <w:t>by</w:t>
      </w:r>
      <w:r>
        <w:rPr>
          <w:spacing w:val="-6"/>
        </w:rPr>
        <w:t> </w:t>
      </w:r>
      <w:r>
        <w:rPr/>
        <w:t>the</w:t>
      </w:r>
      <w:r>
        <w:rPr>
          <w:spacing w:val="-3"/>
        </w:rPr>
        <w:t> </w:t>
      </w:r>
      <w:r>
        <w:rPr/>
        <w:t>defendants</w:t>
      </w:r>
      <w:r>
        <w:rPr>
          <w:spacing w:val="-1"/>
        </w:rPr>
        <w:t> </w:t>
      </w:r>
      <w:r>
        <w:rPr/>
        <w:t>in</w:t>
      </w:r>
      <w:r>
        <w:rPr>
          <w:spacing w:val="-3"/>
        </w:rPr>
        <w:t> </w:t>
      </w:r>
      <w:r>
        <w:rPr/>
        <w:t>respect</w:t>
      </w:r>
      <w:r>
        <w:rPr>
          <w:spacing w:val="-3"/>
        </w:rPr>
        <w:t> </w:t>
      </w:r>
      <w:r>
        <w:rPr/>
        <w:t>of</w:t>
      </w:r>
      <w:r>
        <w:rPr>
          <w:spacing w:val="-3"/>
        </w:rPr>
        <w:t> </w:t>
      </w:r>
      <w:r>
        <w:rPr/>
        <w:t>concept/script/story/synopsis/structure</w:t>
      </w:r>
      <w:r>
        <w:rPr>
          <w:spacing w:val="-3"/>
        </w:rPr>
        <w:t> </w:t>
      </w:r>
      <w:r>
        <w:rPr/>
        <w:t>and/or</w:t>
      </w:r>
      <w:r>
        <w:rPr>
          <w:spacing w:val="-1"/>
        </w:rPr>
        <w:t> </w:t>
      </w:r>
      <w:r>
        <w:rPr/>
        <w:t>format</w:t>
      </w:r>
      <w:r>
        <w:rPr>
          <w:spacing w:val="-3"/>
        </w:rPr>
        <w:t> </w:t>
      </w:r>
      <w:r>
        <w:rPr/>
        <w:t>of programme, the</w:t>
      </w:r>
      <w:r>
        <w:rPr>
          <w:spacing w:val="-2"/>
        </w:rPr>
        <w:t> </w:t>
      </w:r>
      <w:r>
        <w:rPr/>
        <w:t>plaintiffs</w:t>
      </w:r>
      <w:r>
        <w:rPr>
          <w:spacing w:val="-2"/>
        </w:rPr>
        <w:t> </w:t>
      </w:r>
      <w:r>
        <w:rPr/>
        <w:t>cannot</w:t>
      </w:r>
      <w:r>
        <w:rPr>
          <w:spacing w:val="-4"/>
        </w:rPr>
        <w:t> </w:t>
      </w:r>
      <w:r>
        <w:rPr/>
        <w:t>seek injunction</w:t>
      </w:r>
      <w:r>
        <w:rPr>
          <w:spacing w:val="-2"/>
        </w:rPr>
        <w:t> </w:t>
      </w:r>
      <w:r>
        <w:rPr/>
        <w:t>against</w:t>
      </w:r>
      <w:r>
        <w:rPr>
          <w:spacing w:val="-4"/>
        </w:rPr>
        <w:t> </w:t>
      </w:r>
      <w:r>
        <w:rPr/>
        <w:t>the</w:t>
      </w:r>
      <w:r>
        <w:rPr>
          <w:spacing w:val="-4"/>
        </w:rPr>
        <w:t> </w:t>
      </w:r>
      <w:r>
        <w:rPr/>
        <w:t>defendant.</w:t>
      </w:r>
      <w:r>
        <w:rPr>
          <w:spacing w:val="-4"/>
        </w:rPr>
        <w:t> </w:t>
      </w:r>
      <w:r>
        <w:rPr/>
        <w:t>The</w:t>
      </w:r>
      <w:r>
        <w:rPr>
          <w:spacing w:val="-2"/>
        </w:rPr>
        <w:t> </w:t>
      </w:r>
      <w:r>
        <w:rPr/>
        <w:t>assignment</w:t>
      </w:r>
      <w:r>
        <w:rPr>
          <w:spacing w:val="-4"/>
        </w:rPr>
        <w:t> </w:t>
      </w:r>
      <w:r>
        <w:rPr/>
        <w:t>agreement</w:t>
      </w:r>
      <w:r>
        <w:rPr>
          <w:spacing w:val="-4"/>
        </w:rPr>
        <w:t> </w:t>
      </w:r>
      <w:r>
        <w:rPr/>
        <w:t>executed</w:t>
      </w:r>
      <w:r>
        <w:rPr>
          <w:spacing w:val="-2"/>
        </w:rPr>
        <w:t> </w:t>
      </w:r>
      <w:r>
        <w:rPr/>
        <w:t>between</w:t>
      </w:r>
      <w:r>
        <w:rPr>
          <w:spacing w:val="-2"/>
        </w:rPr>
        <w:t> </w:t>
      </w:r>
      <w:r>
        <w:rPr/>
        <w:t>the plaintiff and the defendants as regards structure, format, concept, synopsis and script vague and uncertain, the plaintiffs are not entitled to any interim relief.</w:t>
      </w:r>
    </w:p>
    <w:p>
      <w:pPr>
        <w:pStyle w:val="BodyText"/>
        <w:spacing w:line="280" w:lineRule="auto" w:before="164"/>
        <w:ind w:left="1296" w:right="271"/>
      </w:pPr>
      <w:r>
        <w:rPr/>
        <w:t>The case of </w:t>
      </w:r>
      <w:r>
        <w:rPr>
          <w:i/>
        </w:rPr>
        <w:t>Hawkins Cookers Ltd. v. Magicook Appliances Co., 100(2002) DLT698 </w:t>
      </w:r>
      <w:r>
        <w:rPr/>
        <w:t>discussed the grant of permanent injunction to the plaintiff for restraining the defendant from using a label for pressure cookers, which was deceptively similar to the registered trade mark ‘HAWKINS’ of the plaintiff – On non-appearance</w:t>
      </w:r>
      <w:r>
        <w:rPr>
          <w:spacing w:val="40"/>
        </w:rPr>
        <w:t> </w:t>
      </w:r>
      <w:r>
        <w:rPr/>
        <w:t>of the plaintiff, an </w:t>
      </w:r>
      <w:r>
        <w:rPr>
          <w:i/>
        </w:rPr>
        <w:t>ex-parte </w:t>
      </w:r>
      <w:r>
        <w:rPr/>
        <w:t>order was passed and it was ruled that, the unjust enrichment by the infringing party, was a mischief and the plaintiff was to be protected from it as per Section 55 of the Copyright Act, 1957. Hence permanent injunction was granted.</w:t>
      </w:r>
    </w:p>
    <w:p>
      <w:pPr>
        <w:spacing w:after="0" w:line="280"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7" name="Image 557"/>
            <wp:cNvGraphicFramePr>
              <a:graphicFrameLocks/>
            </wp:cNvGraphicFramePr>
            <a:graphic>
              <a:graphicData uri="http://schemas.openxmlformats.org/drawingml/2006/picture">
                <pic:pic>
                  <pic:nvPicPr>
                    <pic:cNvPr id="557" name="Image 557"/>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207</w:t>
      </w:r>
    </w:p>
    <w:p>
      <w:pPr>
        <w:pStyle w:val="BodyText"/>
        <w:spacing w:before="150"/>
        <w:ind w:left="0"/>
        <w:jc w:val="left"/>
        <w:rPr>
          <w:b/>
        </w:rPr>
      </w:pPr>
    </w:p>
    <w:p>
      <w:pPr>
        <w:pStyle w:val="BodyText"/>
        <w:spacing w:line="280" w:lineRule="auto"/>
        <w:ind w:right="273"/>
      </w:pPr>
      <w:r>
        <w:rPr/>
        <w:t>In</w:t>
      </w:r>
      <w:r>
        <w:rPr>
          <w:spacing w:val="-2"/>
        </w:rPr>
        <w:t> </w:t>
      </w:r>
      <w:r>
        <w:rPr/>
        <w:t>any</w:t>
      </w:r>
      <w:r>
        <w:rPr>
          <w:spacing w:val="-7"/>
        </w:rPr>
        <w:t> </w:t>
      </w:r>
      <w:r>
        <w:rPr/>
        <w:t>civil</w:t>
      </w:r>
      <w:r>
        <w:rPr>
          <w:spacing w:val="-2"/>
        </w:rPr>
        <w:t> </w:t>
      </w:r>
      <w:r>
        <w:rPr/>
        <w:t>proceedings under the</w:t>
      </w:r>
      <w:r>
        <w:rPr>
          <w:spacing w:val="-2"/>
        </w:rPr>
        <w:t> </w:t>
      </w:r>
      <w:r>
        <w:rPr/>
        <w:t>Copyright Act</w:t>
      </w:r>
      <w:r>
        <w:rPr>
          <w:spacing w:val="-2"/>
        </w:rPr>
        <w:t> </w:t>
      </w:r>
      <w:r>
        <w:rPr/>
        <w:t>for infringement</w:t>
      </w:r>
      <w:r>
        <w:rPr>
          <w:spacing w:val="-2"/>
        </w:rPr>
        <w:t> </w:t>
      </w:r>
      <w:r>
        <w:rPr/>
        <w:t>of copyright,</w:t>
      </w:r>
      <w:r>
        <w:rPr>
          <w:spacing w:val="-2"/>
        </w:rPr>
        <w:t> </w:t>
      </w:r>
      <w:r>
        <w:rPr/>
        <w:t>it</w:t>
      </w:r>
      <w:r>
        <w:rPr>
          <w:spacing w:val="-2"/>
        </w:rPr>
        <w:t> </w:t>
      </w:r>
      <w:r>
        <w:rPr/>
        <w:t>is the</w:t>
      </w:r>
      <w:r>
        <w:rPr>
          <w:spacing w:val="-2"/>
        </w:rPr>
        <w:t> </w:t>
      </w:r>
      <w:r>
        <w:rPr/>
        <w:t>District</w:t>
      </w:r>
      <w:r>
        <w:rPr>
          <w:spacing w:val="-2"/>
        </w:rPr>
        <w:t> </w:t>
      </w:r>
      <w:r>
        <w:rPr/>
        <w:t>Court</w:t>
      </w:r>
      <w:r>
        <w:rPr>
          <w:spacing w:val="-2"/>
        </w:rPr>
        <w:t> </w:t>
      </w:r>
      <w:r>
        <w:rPr/>
        <w:t>which will have jurisdiction over such matters. Section 62 (2) further provides that notwithstanding anything contained</w:t>
      </w:r>
      <w:r>
        <w:rPr>
          <w:spacing w:val="40"/>
        </w:rPr>
        <w:t> </w:t>
      </w:r>
      <w:r>
        <w:rPr/>
        <w:t>in the Civil Procedure Code, 1908 or any other law for the time being in force, the District Court within the local limits of whose jurisdiction the person instituting the suit is actually or voluntarily residing or carrying on business or personally working for gain will have jurisdiction in the matter.</w:t>
      </w:r>
    </w:p>
    <w:p>
      <w:pPr>
        <w:pStyle w:val="BodyText"/>
        <w:spacing w:line="280" w:lineRule="auto" w:before="167"/>
        <w:ind w:right="273"/>
      </w:pPr>
      <w:r>
        <w:rPr/>
        <w:t>Administrative remedies consist of moving the Registrar of Copyrights under Section 53 to ban the import of infringing copies into India and the delivery of infringing copies confiscated to the owner of the copyright.</w:t>
      </w:r>
    </w:p>
    <w:p>
      <w:pPr>
        <w:pStyle w:val="BodyText"/>
        <w:spacing w:line="280" w:lineRule="auto" w:before="160"/>
        <w:ind w:right="272"/>
      </w:pPr>
      <w:r>
        <w:rPr/>
        <w:t>Criminal remedies provide for the imprisonment of the accused or imposition of fine or both, seizure of infringing Copies and delivery of infringing copies to the owner of the copyright. Prior to the maximum punishment for infringement of copyright under Section 63 of the Copyright Act, 1957 was one year's imprisonment and fine. These punishments were enhanced by the Copyright (Amendment) Act, 1984 with a view to curbing widespread piracy in video-taping and musical records. Under these provisions, a person</w:t>
      </w:r>
      <w:r>
        <w:rPr>
          <w:spacing w:val="40"/>
        </w:rPr>
        <w:t> </w:t>
      </w:r>
      <w:r>
        <w:rPr/>
        <w:t>who knowingly infringes or abets the infringement of copyright in a work or any other right conferred by the Copyright Act, is punishable with imprisonment for a term of not less than six months but which may extend to three years and fine which shall not be less than </w:t>
      </w:r>
      <w:r>
        <w:rPr>
          <w:rFonts w:ascii="Georgia"/>
        </w:rPr>
        <w:t>` </w:t>
      </w:r>
      <w:r>
        <w:rPr/>
        <w:t>50,000/-, but which may extend to </w:t>
      </w:r>
      <w:r>
        <w:rPr>
          <w:rFonts w:ascii="Georgia"/>
        </w:rPr>
        <w:t>` </w:t>
      </w:r>
      <w:r>
        <w:rPr/>
        <w:t>2.00,000/-. However, the court has the discretion to reduce the minimum ter n of imprisonment and the minimum fine for adequate and special reasons. For the second and subsequent convictions, the minimum term of imprisonment has been prescribed as one year and the minimum fine </w:t>
      </w:r>
      <w:r>
        <w:rPr>
          <w:rFonts w:ascii="Georgia"/>
        </w:rPr>
        <w:t>` </w:t>
      </w:r>
      <w:r>
        <w:rPr/>
        <w:t>1,00,000/-. The amendment in 1994, has further restricted the discretion of the court to impose lesser penalties than the minimum prescribed in</w:t>
      </w:r>
      <w:r>
        <w:rPr>
          <w:spacing w:val="40"/>
        </w:rPr>
        <w:t> </w:t>
      </w:r>
      <w:r>
        <w:rPr/>
        <w:t>the Act. The imposition of lesser penalties than the minimum prescribed in the Act has been restricted to cases where the infringement has not been made for gain in the course of trade and business. In other words, courts have been given a discretion to impose a lesser penalty where the infringement is of a technical nature and not motivated by business considerations.</w:t>
      </w:r>
    </w:p>
    <w:p>
      <w:pPr>
        <w:spacing w:before="173"/>
        <w:ind w:left="1295" w:right="0" w:firstLine="0"/>
        <w:jc w:val="both"/>
        <w:rPr>
          <w:i/>
          <w:sz w:val="20"/>
        </w:rPr>
      </w:pPr>
      <w:r>
        <w:rPr>
          <w:sz w:val="20"/>
        </w:rPr>
        <w:t>Section</w:t>
      </w:r>
      <w:r>
        <w:rPr>
          <w:spacing w:val="3"/>
          <w:sz w:val="20"/>
        </w:rPr>
        <w:t> </w:t>
      </w:r>
      <w:r>
        <w:rPr>
          <w:sz w:val="20"/>
        </w:rPr>
        <w:t>54</w:t>
      </w:r>
      <w:r>
        <w:rPr>
          <w:spacing w:val="3"/>
          <w:sz w:val="20"/>
        </w:rPr>
        <w:t> </w:t>
      </w:r>
      <w:r>
        <w:rPr>
          <w:sz w:val="20"/>
        </w:rPr>
        <w:t>defines</w:t>
      </w:r>
      <w:r>
        <w:rPr>
          <w:spacing w:val="4"/>
          <w:sz w:val="20"/>
        </w:rPr>
        <w:t> </w:t>
      </w:r>
      <w:r>
        <w:rPr>
          <w:sz w:val="20"/>
        </w:rPr>
        <w:t>the</w:t>
      </w:r>
      <w:r>
        <w:rPr>
          <w:spacing w:val="3"/>
          <w:sz w:val="20"/>
        </w:rPr>
        <w:t> </w:t>
      </w:r>
      <w:r>
        <w:rPr>
          <w:sz w:val="20"/>
        </w:rPr>
        <w:t>term</w:t>
      </w:r>
      <w:r>
        <w:rPr>
          <w:spacing w:val="6"/>
          <w:sz w:val="20"/>
        </w:rPr>
        <w:t> </w:t>
      </w:r>
      <w:r>
        <w:rPr>
          <w:sz w:val="20"/>
        </w:rPr>
        <w:t>owner</w:t>
      </w:r>
      <w:r>
        <w:rPr>
          <w:spacing w:val="4"/>
          <w:sz w:val="20"/>
        </w:rPr>
        <w:t> </w:t>
      </w:r>
      <w:r>
        <w:rPr>
          <w:sz w:val="20"/>
        </w:rPr>
        <w:t>of</w:t>
      </w:r>
      <w:r>
        <w:rPr>
          <w:spacing w:val="5"/>
          <w:sz w:val="20"/>
        </w:rPr>
        <w:t> </w:t>
      </w:r>
      <w:r>
        <w:rPr>
          <w:sz w:val="20"/>
        </w:rPr>
        <w:t>copyright.</w:t>
      </w:r>
      <w:r>
        <w:rPr>
          <w:spacing w:val="3"/>
          <w:sz w:val="20"/>
        </w:rPr>
        <w:t> </w:t>
      </w:r>
      <w:r>
        <w:rPr>
          <w:sz w:val="20"/>
        </w:rPr>
        <w:t>In</w:t>
      </w:r>
      <w:r>
        <w:rPr>
          <w:spacing w:val="3"/>
          <w:sz w:val="20"/>
        </w:rPr>
        <w:t> </w:t>
      </w:r>
      <w:r>
        <w:rPr>
          <w:i/>
          <w:sz w:val="20"/>
        </w:rPr>
        <w:t>Rupendra</w:t>
      </w:r>
      <w:r>
        <w:rPr>
          <w:i/>
          <w:spacing w:val="4"/>
          <w:sz w:val="20"/>
        </w:rPr>
        <w:t> </w:t>
      </w:r>
      <w:r>
        <w:rPr>
          <w:i/>
          <w:sz w:val="20"/>
        </w:rPr>
        <w:t>Kashyap</w:t>
      </w:r>
      <w:r>
        <w:rPr>
          <w:i/>
          <w:spacing w:val="3"/>
          <w:sz w:val="20"/>
        </w:rPr>
        <w:t> </w:t>
      </w:r>
      <w:r>
        <w:rPr>
          <w:i/>
          <w:sz w:val="20"/>
        </w:rPr>
        <w:t>v.</w:t>
      </w:r>
      <w:r>
        <w:rPr>
          <w:i/>
          <w:spacing w:val="3"/>
          <w:sz w:val="20"/>
        </w:rPr>
        <w:t> </w:t>
      </w:r>
      <w:r>
        <w:rPr>
          <w:i/>
          <w:sz w:val="20"/>
        </w:rPr>
        <w:t>Jiwan</w:t>
      </w:r>
      <w:r>
        <w:rPr>
          <w:i/>
          <w:spacing w:val="3"/>
          <w:sz w:val="20"/>
        </w:rPr>
        <w:t> </w:t>
      </w:r>
      <w:r>
        <w:rPr>
          <w:i/>
          <w:sz w:val="20"/>
        </w:rPr>
        <w:t>Publishing</w:t>
      </w:r>
      <w:r>
        <w:rPr>
          <w:i/>
          <w:spacing w:val="4"/>
          <w:sz w:val="20"/>
        </w:rPr>
        <w:t> </w:t>
      </w:r>
      <w:r>
        <w:rPr>
          <w:i/>
          <w:sz w:val="20"/>
        </w:rPr>
        <w:t>House</w:t>
      </w:r>
      <w:r>
        <w:rPr>
          <w:i/>
          <w:spacing w:val="3"/>
          <w:sz w:val="20"/>
        </w:rPr>
        <w:t> </w:t>
      </w:r>
      <w:r>
        <w:rPr>
          <w:i/>
          <w:sz w:val="20"/>
        </w:rPr>
        <w:t>1996</w:t>
      </w:r>
      <w:r>
        <w:rPr>
          <w:i/>
          <w:spacing w:val="3"/>
          <w:sz w:val="20"/>
        </w:rPr>
        <w:t> </w:t>
      </w:r>
      <w:r>
        <w:rPr>
          <w:i/>
          <w:spacing w:val="-5"/>
          <w:sz w:val="20"/>
        </w:rPr>
        <w:t>PTC</w:t>
      </w:r>
    </w:p>
    <w:p>
      <w:pPr>
        <w:pStyle w:val="BodyText"/>
        <w:spacing w:line="283" w:lineRule="auto" w:before="38"/>
        <w:ind w:right="271"/>
      </w:pPr>
      <w:r>
        <w:rPr>
          <w:i/>
        </w:rPr>
        <w:t>(16) 439 Del.</w:t>
      </w:r>
      <w:r>
        <w:rPr/>
        <w:t>, it was held that CBSE is a public undertaking; examination papers are literary work made under the direction and control of CBSE and applicability of Section 17(dd) of Copyright Act is squarely attracted</w:t>
      </w:r>
      <w:r>
        <w:rPr>
          <w:spacing w:val="-2"/>
        </w:rPr>
        <w:t> </w:t>
      </w:r>
      <w:r>
        <w:rPr/>
        <w:t>to</w:t>
      </w:r>
      <w:r>
        <w:rPr>
          <w:spacing w:val="-2"/>
        </w:rPr>
        <w:t> </w:t>
      </w:r>
      <w:r>
        <w:rPr/>
        <w:t>the</w:t>
      </w:r>
      <w:r>
        <w:rPr>
          <w:spacing w:val="-2"/>
        </w:rPr>
        <w:t> </w:t>
      </w:r>
      <w:r>
        <w:rPr/>
        <w:t>facts of the</w:t>
      </w:r>
      <w:r>
        <w:rPr>
          <w:spacing w:val="-2"/>
        </w:rPr>
        <w:t> </w:t>
      </w:r>
      <w:r>
        <w:rPr/>
        <w:t>case.</w:t>
      </w:r>
      <w:r>
        <w:rPr>
          <w:spacing w:val="-2"/>
        </w:rPr>
        <w:t> </w:t>
      </w:r>
      <w:r>
        <w:rPr/>
        <w:t>CBSE</w:t>
      </w:r>
      <w:r>
        <w:rPr>
          <w:spacing w:val="-2"/>
        </w:rPr>
        <w:t> </w:t>
      </w:r>
      <w:r>
        <w:rPr/>
        <w:t>is the</w:t>
      </w:r>
      <w:r>
        <w:rPr>
          <w:spacing w:val="-2"/>
        </w:rPr>
        <w:t> </w:t>
      </w:r>
      <w:r>
        <w:rPr/>
        <w:t>first</w:t>
      </w:r>
      <w:r>
        <w:rPr>
          <w:spacing w:val="-2"/>
        </w:rPr>
        <w:t> </w:t>
      </w:r>
      <w:r>
        <w:rPr/>
        <w:t>owner of the</w:t>
      </w:r>
      <w:r>
        <w:rPr>
          <w:spacing w:val="-2"/>
        </w:rPr>
        <w:t> </w:t>
      </w:r>
      <w:r>
        <w:rPr/>
        <w:t>copyright</w:t>
      </w:r>
      <w:r>
        <w:rPr>
          <w:spacing w:val="-2"/>
        </w:rPr>
        <w:t> </w:t>
      </w:r>
      <w:r>
        <w:rPr/>
        <w:t>in</w:t>
      </w:r>
      <w:r>
        <w:rPr>
          <w:spacing w:val="-2"/>
        </w:rPr>
        <w:t> </w:t>
      </w:r>
      <w:r>
        <w:rPr/>
        <w:t>the</w:t>
      </w:r>
      <w:r>
        <w:rPr>
          <w:spacing w:val="-2"/>
        </w:rPr>
        <w:t> </w:t>
      </w:r>
      <w:r>
        <w:rPr/>
        <w:t>examination</w:t>
      </w:r>
      <w:r>
        <w:rPr>
          <w:spacing w:val="-2"/>
        </w:rPr>
        <w:t> </w:t>
      </w:r>
      <w:r>
        <w:rPr/>
        <w:t>papers on which examinations are conducted by it.</w:t>
      </w:r>
    </w:p>
    <w:p>
      <w:pPr>
        <w:pStyle w:val="BodyText"/>
        <w:spacing w:line="280" w:lineRule="auto" w:before="156"/>
        <w:ind w:right="273"/>
      </w:pPr>
      <w:r>
        <w:rPr/>
        <w:t>In another case Allahabad high Court has held that the copyright in the question papers set for the High School</w:t>
      </w:r>
      <w:r>
        <w:rPr>
          <w:spacing w:val="-3"/>
        </w:rPr>
        <w:t> </w:t>
      </w:r>
      <w:r>
        <w:rPr/>
        <w:t>and</w:t>
      </w:r>
      <w:r>
        <w:rPr>
          <w:spacing w:val="-3"/>
        </w:rPr>
        <w:t> </w:t>
      </w:r>
      <w:r>
        <w:rPr/>
        <w:t>Intermediate</w:t>
      </w:r>
      <w:r>
        <w:rPr>
          <w:spacing w:val="-3"/>
        </w:rPr>
        <w:t> </w:t>
      </w:r>
      <w:r>
        <w:rPr/>
        <w:t>examinations</w:t>
      </w:r>
      <w:r>
        <w:rPr>
          <w:spacing w:val="-1"/>
        </w:rPr>
        <w:t> </w:t>
      </w:r>
      <w:r>
        <w:rPr/>
        <w:t>belongs</w:t>
      </w:r>
      <w:r>
        <w:rPr>
          <w:spacing w:val="-3"/>
        </w:rPr>
        <w:t> </w:t>
      </w:r>
      <w:r>
        <w:rPr/>
        <w:t>to</w:t>
      </w:r>
      <w:r>
        <w:rPr>
          <w:spacing w:val="-3"/>
        </w:rPr>
        <w:t> </w:t>
      </w:r>
      <w:r>
        <w:rPr/>
        <w:t>the</w:t>
      </w:r>
      <w:r>
        <w:rPr>
          <w:spacing w:val="-5"/>
        </w:rPr>
        <w:t> </w:t>
      </w:r>
      <w:r>
        <w:rPr/>
        <w:t>paper-setters</w:t>
      </w:r>
      <w:r>
        <w:rPr>
          <w:spacing w:val="-3"/>
        </w:rPr>
        <w:t> </w:t>
      </w:r>
      <w:r>
        <w:rPr/>
        <w:t>and</w:t>
      </w:r>
      <w:r>
        <w:rPr>
          <w:spacing w:val="-3"/>
        </w:rPr>
        <w:t> </w:t>
      </w:r>
      <w:r>
        <w:rPr/>
        <w:t>since</w:t>
      </w:r>
      <w:r>
        <w:rPr>
          <w:spacing w:val="-3"/>
        </w:rPr>
        <w:t> </w:t>
      </w:r>
      <w:r>
        <w:rPr/>
        <w:t>this</w:t>
      </w:r>
      <w:r>
        <w:rPr>
          <w:spacing w:val="-1"/>
        </w:rPr>
        <w:t> </w:t>
      </w:r>
      <w:r>
        <w:rPr/>
        <w:t>copyright</w:t>
      </w:r>
      <w:r>
        <w:rPr>
          <w:spacing w:val="-3"/>
        </w:rPr>
        <w:t> </w:t>
      </w:r>
      <w:r>
        <w:rPr/>
        <w:t>neither</w:t>
      </w:r>
      <w:r>
        <w:rPr>
          <w:spacing w:val="-4"/>
        </w:rPr>
        <w:t> </w:t>
      </w:r>
      <w:r>
        <w:rPr/>
        <w:t>belonged to nor has been assigned to the Board, the notification which declares that ‘copyright of the question papers set at the examinations conducted by Board shall vest in the Board’ is clearly bad. Simply by issuing a notification under the Intermediate Education Act, the State Government could not arrogate to itself or to the Board a</w:t>
      </w:r>
      <w:r>
        <w:rPr>
          <w:spacing w:val="-2"/>
        </w:rPr>
        <w:t> </w:t>
      </w:r>
      <w:r>
        <w:rPr/>
        <w:t>right which</w:t>
      </w:r>
      <w:r>
        <w:rPr>
          <w:spacing w:val="-2"/>
        </w:rPr>
        <w:t> </w:t>
      </w:r>
      <w:r>
        <w:rPr/>
        <w:t>neither of them possessed</w:t>
      </w:r>
      <w:r>
        <w:rPr>
          <w:spacing w:val="-2"/>
        </w:rPr>
        <w:t> </w:t>
      </w:r>
      <w:r>
        <w:rPr/>
        <w:t>under the</w:t>
      </w:r>
      <w:r>
        <w:rPr>
          <w:spacing w:val="-2"/>
        </w:rPr>
        <w:t> </w:t>
      </w:r>
      <w:r>
        <w:rPr/>
        <w:t>law</w:t>
      </w:r>
      <w:r>
        <w:rPr>
          <w:spacing w:val="-1"/>
        </w:rPr>
        <w:t> </w:t>
      </w:r>
      <w:r>
        <w:rPr/>
        <w:t>relating</w:t>
      </w:r>
      <w:r>
        <w:rPr>
          <w:spacing w:val="-2"/>
        </w:rPr>
        <w:t> </w:t>
      </w:r>
      <w:r>
        <w:rPr/>
        <w:t>to</w:t>
      </w:r>
      <w:r>
        <w:rPr>
          <w:spacing w:val="-2"/>
        </w:rPr>
        <w:t> </w:t>
      </w:r>
      <w:r>
        <w:rPr/>
        <w:t>copyright, embodied</w:t>
      </w:r>
      <w:r>
        <w:rPr>
          <w:spacing w:val="-2"/>
        </w:rPr>
        <w:t> </w:t>
      </w:r>
      <w:r>
        <w:rPr/>
        <w:t>in</w:t>
      </w:r>
      <w:r>
        <w:rPr>
          <w:spacing w:val="-2"/>
        </w:rPr>
        <w:t> </w:t>
      </w:r>
      <w:r>
        <w:rPr/>
        <w:t>the</w:t>
      </w:r>
      <w:r>
        <w:rPr>
          <w:spacing w:val="-2"/>
        </w:rPr>
        <w:t> </w:t>
      </w:r>
      <w:r>
        <w:rPr/>
        <w:t>Copyright Act of 1957 (</w:t>
      </w:r>
      <w:r>
        <w:rPr>
          <w:i/>
        </w:rPr>
        <w:t>Agarwala Publishing House v. Board of High School and Intermediate Education &amp; Another AIR</w:t>
      </w:r>
      <w:r>
        <w:rPr>
          <w:i/>
        </w:rPr>
        <w:t> 91: 1996 All LJ 550</w:t>
      </w:r>
      <w:r>
        <w:rPr/>
        <w:t>).</w:t>
      </w:r>
    </w:p>
    <w:p>
      <w:pPr>
        <w:pStyle w:val="BodyText"/>
        <w:spacing w:line="280" w:lineRule="auto" w:before="168"/>
        <w:ind w:right="273"/>
      </w:pPr>
      <w:r>
        <w:rPr/>
        <w:t>Section 58 entitles the owner of the copyright to initiate proceedings for the possession of infringing copies and other materials related thereto. In this context, the section clarifies that all infringing copies of any work</w:t>
      </w:r>
      <w:r>
        <w:rPr>
          <w:spacing w:val="80"/>
        </w:rPr>
        <w:t> </w:t>
      </w:r>
      <w:r>
        <w:rPr/>
        <w:t>in which copyright subsists and all plates used or intended to be used for the production of such infringing copies shall be deemed to be the property of the owner of the copyright.</w:t>
      </w:r>
    </w:p>
    <w:p>
      <w:pPr>
        <w:pStyle w:val="Heading5"/>
        <w:spacing w:line="283" w:lineRule="auto"/>
        <w:ind w:right="274"/>
      </w:pPr>
      <w:r>
        <w:rPr>
          <w:i/>
        </w:rPr>
        <w:t>Eastern Book Company &amp; Ors.vs. D.B. Modak &amp; Anr. Appeal (civil) 6472 of 2004, D/12/12/2007(AIR</w:t>
      </w:r>
      <w:r>
        <w:rPr/>
        <w:t> 2008 Supreme Court 809,810)</w:t>
      </w:r>
    </w:p>
    <w:p>
      <w:pPr>
        <w:pStyle w:val="BodyText"/>
        <w:spacing w:before="158"/>
      </w:pPr>
      <w:r>
        <w:rPr/>
        <w:t>The</w:t>
      </w:r>
      <w:r>
        <w:rPr>
          <w:spacing w:val="38"/>
        </w:rPr>
        <w:t> </w:t>
      </w:r>
      <w:r>
        <w:rPr/>
        <w:t>judicial</w:t>
      </w:r>
      <w:r>
        <w:rPr>
          <w:spacing w:val="41"/>
        </w:rPr>
        <w:t> </w:t>
      </w:r>
      <w:r>
        <w:rPr/>
        <w:t>pronouncements</w:t>
      </w:r>
      <w:r>
        <w:rPr>
          <w:spacing w:val="41"/>
        </w:rPr>
        <w:t> </w:t>
      </w:r>
      <w:r>
        <w:rPr/>
        <w:t>of</w:t>
      </w:r>
      <w:r>
        <w:rPr>
          <w:spacing w:val="42"/>
        </w:rPr>
        <w:t> </w:t>
      </w:r>
      <w:r>
        <w:rPr/>
        <w:t>the</w:t>
      </w:r>
      <w:r>
        <w:rPr>
          <w:spacing w:val="41"/>
        </w:rPr>
        <w:t> </w:t>
      </w:r>
      <w:r>
        <w:rPr/>
        <w:t>Apex</w:t>
      </w:r>
      <w:r>
        <w:rPr>
          <w:spacing w:val="42"/>
        </w:rPr>
        <w:t> </w:t>
      </w:r>
      <w:r>
        <w:rPr/>
        <w:t>Court</w:t>
      </w:r>
      <w:r>
        <w:rPr>
          <w:spacing w:val="44"/>
        </w:rPr>
        <w:t> </w:t>
      </w:r>
      <w:r>
        <w:rPr/>
        <w:t>would</w:t>
      </w:r>
      <w:r>
        <w:rPr>
          <w:spacing w:val="41"/>
        </w:rPr>
        <w:t> </w:t>
      </w:r>
      <w:r>
        <w:rPr/>
        <w:t>be</w:t>
      </w:r>
      <w:r>
        <w:rPr>
          <w:spacing w:val="40"/>
        </w:rPr>
        <w:t> </w:t>
      </w:r>
      <w:r>
        <w:rPr/>
        <w:t>in</w:t>
      </w:r>
      <w:r>
        <w:rPr>
          <w:spacing w:val="39"/>
        </w:rPr>
        <w:t> </w:t>
      </w:r>
      <w:r>
        <w:rPr/>
        <w:t>the</w:t>
      </w:r>
      <w:r>
        <w:rPr>
          <w:spacing w:val="41"/>
        </w:rPr>
        <w:t> </w:t>
      </w:r>
      <w:r>
        <w:rPr/>
        <w:t>public</w:t>
      </w:r>
      <w:r>
        <w:rPr>
          <w:spacing w:val="41"/>
        </w:rPr>
        <w:t> </w:t>
      </w:r>
      <w:r>
        <w:rPr/>
        <w:t>domain</w:t>
      </w:r>
      <w:r>
        <w:rPr>
          <w:spacing w:val="41"/>
        </w:rPr>
        <w:t> </w:t>
      </w:r>
      <w:r>
        <w:rPr/>
        <w:t>and</w:t>
      </w:r>
      <w:r>
        <w:rPr>
          <w:spacing w:val="41"/>
        </w:rPr>
        <w:t> </w:t>
      </w:r>
      <w:r>
        <w:rPr/>
        <w:t>its</w:t>
      </w:r>
      <w:r>
        <w:rPr>
          <w:spacing w:val="40"/>
        </w:rPr>
        <w:t> </w:t>
      </w:r>
      <w:r>
        <w:rPr/>
        <w:t>reproduction</w:t>
      </w:r>
      <w:r>
        <w:rPr>
          <w:spacing w:val="41"/>
        </w:rPr>
        <w:t> </w:t>
      </w:r>
      <w:r>
        <w:rPr>
          <w:spacing w:val="-5"/>
        </w:rPr>
        <w:t>or</w:t>
      </w:r>
    </w:p>
    <w:p>
      <w:pPr>
        <w:spacing w:after="0"/>
        <w:sectPr>
          <w:pgSz w:w="12240" w:h="15840"/>
          <w:pgMar w:top="780" w:bottom="280" w:left="0" w:right="1020"/>
        </w:sectPr>
      </w:pPr>
    </w:p>
    <w:p>
      <w:pPr>
        <w:spacing w:before="81"/>
        <w:ind w:left="1295" w:right="0" w:firstLine="0"/>
        <w:jc w:val="left"/>
        <w:rPr>
          <w:sz w:val="20"/>
        </w:rPr>
      </w:pPr>
      <w:r>
        <w:rPr>
          <w:b/>
          <w:sz w:val="20"/>
        </w:rPr>
        <w:t>208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0"/>
      </w:pPr>
      <w:r>
        <w:rPr/>
        <w:t>publication would not infringe the copyright. That being the position, the copy-edited judgments would not satisfy the copyright merely by establishing amount of skill, labour and capital put in the inputs of the copy- edited judgments and the original or innovative thoughts for the creativity are completely excluded. Accordingly, original or innovative thoughts are necessary to establish copyright in the authors work. The principle where there is common source the person relying on it must prove that he actually went to the common source from where he borrowed the material, employing his own skill, labour and brain and he did not copy, would not apply to the judgments of the courts because there is no copyright in the judgments of</w:t>
      </w:r>
      <w:r>
        <w:rPr>
          <w:spacing w:val="40"/>
        </w:rPr>
        <w:t> </w:t>
      </w:r>
      <w:r>
        <w:rPr/>
        <w:t>the court, unless so made by the court itself. To secure a copyright for the judgments delivered by the court,</w:t>
      </w:r>
      <w:r>
        <w:rPr>
          <w:spacing w:val="40"/>
        </w:rPr>
        <w:t> </w:t>
      </w:r>
      <w:r>
        <w:rPr/>
        <w:t>it is necessary that the labour, skill and capital invested should be sufficient to communicate or impart to the judgment printed in SCC some quality or character which the original judgment does not possess and which differentiates the original judgment from the printed one. The Copyright Act is not concerned with the original idea but with the expression of thought. Copyright has nothing to do with originality or literary merit. Copyrighted material is that what is created by the author by his own skill, labour and investment of capital, maybe it is a derivative work which gives a flavour of creativity. The copyright work which comes into being should be original in the sense that by virtue of selection, co-ordination or arrangement of pre-existing data contained in the work, a work somewhat different in character is produced by the author. To claim copyright</w:t>
      </w:r>
      <w:r>
        <w:rPr>
          <w:spacing w:val="40"/>
        </w:rPr>
        <w:t> </w:t>
      </w:r>
      <w:r>
        <w:rPr/>
        <w:t>in a compilation, the author must produce the material with exercise of his skill and judgment which may not be creativity in the sense that it is novel or non-obvious, but at the same time it is not a product of merely labour and</w:t>
      </w:r>
      <w:r>
        <w:rPr>
          <w:spacing w:val="-1"/>
        </w:rPr>
        <w:t> </w:t>
      </w:r>
      <w:r>
        <w:rPr/>
        <w:t>capital. The</w:t>
      </w:r>
      <w:r>
        <w:rPr>
          <w:spacing w:val="-1"/>
        </w:rPr>
        <w:t> </w:t>
      </w:r>
      <w:r>
        <w:rPr/>
        <w:t>derivative work produced by</w:t>
      </w:r>
      <w:r>
        <w:rPr>
          <w:spacing w:val="-1"/>
        </w:rPr>
        <w:t> </w:t>
      </w:r>
      <w:r>
        <w:rPr/>
        <w:t>the</w:t>
      </w:r>
      <w:r>
        <w:rPr>
          <w:spacing w:val="-1"/>
        </w:rPr>
        <w:t> </w:t>
      </w:r>
      <w:r>
        <w:rPr/>
        <w:t>author must</w:t>
      </w:r>
      <w:r>
        <w:rPr>
          <w:spacing w:val="-1"/>
        </w:rPr>
        <w:t> </w:t>
      </w:r>
      <w:r>
        <w:rPr/>
        <w:t>have</w:t>
      </w:r>
      <w:r>
        <w:rPr>
          <w:spacing w:val="-1"/>
        </w:rPr>
        <w:t> </w:t>
      </w:r>
      <w:r>
        <w:rPr/>
        <w:t>some</w:t>
      </w:r>
      <w:r>
        <w:rPr>
          <w:spacing w:val="-1"/>
        </w:rPr>
        <w:t> </w:t>
      </w:r>
      <w:r>
        <w:rPr/>
        <w:t>distinguishable</w:t>
      </w:r>
      <w:r>
        <w:rPr>
          <w:spacing w:val="-1"/>
        </w:rPr>
        <w:t> </w:t>
      </w:r>
      <w:r>
        <w:rPr/>
        <w:t>features and flavour to raw text of the judgments delivered by the court. The trivial variation or inputs put in the judgment would not satisfy the test of copyright of an author.</w:t>
      </w:r>
    </w:p>
    <w:p>
      <w:pPr>
        <w:pStyle w:val="BodyText"/>
        <w:spacing w:line="280" w:lineRule="auto" w:before="182"/>
        <w:ind w:right="273"/>
      </w:pPr>
      <w:r>
        <w:rPr/>
        <w:t>Adding,</w:t>
      </w:r>
      <w:r>
        <w:rPr>
          <w:spacing w:val="80"/>
        </w:rPr>
        <w:t> </w:t>
      </w:r>
      <w:r>
        <w:rPr/>
        <w:t>in the copyedited version the cross-citations to the citation(s) already given in the original text; adding names of cases and cross-citations where only the citation of the case is given; adding citation and cross-citations where</w:t>
      </w:r>
      <w:r>
        <w:rPr>
          <w:spacing w:val="-1"/>
        </w:rPr>
        <w:t> </w:t>
      </w:r>
      <w:r>
        <w:rPr/>
        <w:t>only</w:t>
      </w:r>
      <w:r>
        <w:rPr>
          <w:spacing w:val="-4"/>
        </w:rPr>
        <w:t> </w:t>
      </w:r>
      <w:r>
        <w:rPr/>
        <w:t>name</w:t>
      </w:r>
      <w:r>
        <w:rPr>
          <w:spacing w:val="-1"/>
        </w:rPr>
        <w:t> </w:t>
      </w:r>
      <w:r>
        <w:rPr/>
        <w:t>of</w:t>
      </w:r>
      <w:r>
        <w:rPr>
          <w:spacing w:val="-1"/>
        </w:rPr>
        <w:t> </w:t>
      </w:r>
      <w:r>
        <w:rPr/>
        <w:t>the</w:t>
      </w:r>
      <w:r>
        <w:rPr>
          <w:spacing w:val="-1"/>
        </w:rPr>
        <w:t> </w:t>
      </w:r>
      <w:r>
        <w:rPr/>
        <w:t>case</w:t>
      </w:r>
      <w:r>
        <w:rPr>
          <w:spacing w:val="-1"/>
        </w:rPr>
        <w:t> </w:t>
      </w:r>
      <w:r>
        <w:rPr/>
        <w:t>is given;</w:t>
      </w:r>
      <w:r>
        <w:rPr>
          <w:spacing w:val="-1"/>
        </w:rPr>
        <w:t> </w:t>
      </w:r>
      <w:r>
        <w:rPr/>
        <w:t>inserting</w:t>
      </w:r>
      <w:r>
        <w:rPr>
          <w:spacing w:val="-1"/>
        </w:rPr>
        <w:t> </w:t>
      </w:r>
      <w:r>
        <w:rPr/>
        <w:t>citation</w:t>
      </w:r>
      <w:r>
        <w:rPr>
          <w:spacing w:val="-1"/>
        </w:rPr>
        <w:t> </w:t>
      </w:r>
      <w:r>
        <w:rPr/>
        <w:t>in</w:t>
      </w:r>
      <w:r>
        <w:rPr>
          <w:spacing w:val="-1"/>
        </w:rPr>
        <w:t> </w:t>
      </w:r>
      <w:r>
        <w:rPr/>
        <w:t>case</w:t>
      </w:r>
      <w:r>
        <w:rPr>
          <w:spacing w:val="-1"/>
        </w:rPr>
        <w:t> </w:t>
      </w:r>
      <w:r>
        <w:rPr/>
        <w:t>history</w:t>
      </w:r>
      <w:r>
        <w:rPr>
          <w:spacing w:val="-1"/>
        </w:rPr>
        <w:t> </w:t>
      </w:r>
      <w:r>
        <w:rPr/>
        <w:t>where</w:t>
      </w:r>
      <w:r>
        <w:rPr>
          <w:spacing w:val="-1"/>
        </w:rPr>
        <w:t> </w:t>
      </w:r>
      <w:r>
        <w:rPr/>
        <w:t>only</w:t>
      </w:r>
      <w:r>
        <w:rPr>
          <w:spacing w:val="-4"/>
        </w:rPr>
        <w:t> </w:t>
      </w:r>
      <w:r>
        <w:rPr/>
        <w:t>the</w:t>
      </w:r>
      <w:r>
        <w:rPr>
          <w:spacing w:val="-1"/>
        </w:rPr>
        <w:t> </w:t>
      </w:r>
      <w:r>
        <w:rPr/>
        <w:t>title</w:t>
      </w:r>
      <w:r>
        <w:rPr>
          <w:spacing w:val="-1"/>
        </w:rPr>
        <w:t> </w:t>
      </w:r>
      <w:r>
        <w:rPr/>
        <w:t>and year of the impugned/earlier order is given; presenting in their own style the cases when they are cited repeated in the judgment; providing</w:t>
      </w:r>
      <w:r>
        <w:rPr>
          <w:spacing w:val="40"/>
        </w:rPr>
        <w:t> </w:t>
      </w:r>
      <w:r>
        <w:rPr/>
        <w:t>precise references to the quoted matter in the judgment by giving exact page and paragraph number as in the original case source/treatise/reference material; adding</w:t>
      </w:r>
      <w:r>
        <w:rPr>
          <w:spacing w:val="40"/>
        </w:rPr>
        <w:t> </w:t>
      </w:r>
      <w:r>
        <w:rPr/>
        <w:t>margin headings to quoted extracts from statutes/rules, etc., when they are missing from the original text of the judgment; adding the number of the Section/Rule/Article/paragraph to the extract quoted in the original text; adding</w:t>
      </w:r>
      <w:r>
        <w:rPr>
          <w:spacing w:val="40"/>
        </w:rPr>
        <w:t> </w:t>
      </w:r>
      <w:r>
        <w:rPr/>
        <w:t>the names of Judges on whose behalf opinion given ;</w:t>
      </w:r>
      <w:r>
        <w:rPr>
          <w:spacing w:val="40"/>
        </w:rPr>
        <w:t> </w:t>
      </w:r>
      <w:r>
        <w:rPr/>
        <w:t>adding</w:t>
      </w:r>
      <w:r>
        <w:rPr>
          <w:spacing w:val="40"/>
        </w:rPr>
        <w:t> </w:t>
      </w:r>
      <w:r>
        <w:rPr/>
        <w:t>ellipsis “.........”</w:t>
      </w:r>
      <w:r>
        <w:rPr>
          <w:spacing w:val="40"/>
        </w:rPr>
        <w:t> </w:t>
      </w:r>
      <w:r>
        <w:rPr/>
        <w:t>to indicate breaks in quoted extract; supplying the matter inadvertently missed in quoted extracts in the original text of the judgment; changing</w:t>
      </w:r>
      <w:r>
        <w:rPr>
          <w:spacing w:val="78"/>
        </w:rPr>
        <w:t> </w:t>
      </w:r>
      <w:r>
        <w:rPr/>
        <w:t>the text as per corrigenda issued, etc. etc., does not give the Law Journal copyright in the copy-edited judgement.</w:t>
      </w:r>
    </w:p>
    <w:p>
      <w:pPr>
        <w:pStyle w:val="Heading5"/>
        <w:spacing w:before="169"/>
        <w:ind w:left="1296"/>
        <w:jc w:val="left"/>
        <w:rPr>
          <w:i/>
        </w:rPr>
      </w:pPr>
      <w:r>
        <w:rPr>
          <w:i/>
        </w:rPr>
        <w:t>Win</w:t>
      </w:r>
      <w:r>
        <w:rPr>
          <w:i/>
          <w:spacing w:val="-4"/>
        </w:rPr>
        <w:t> </w:t>
      </w:r>
      <w:r>
        <w:rPr>
          <w:i/>
        </w:rPr>
        <w:t>Medicare</w:t>
      </w:r>
      <w:r>
        <w:rPr>
          <w:i/>
          <w:spacing w:val="-4"/>
        </w:rPr>
        <w:t> </w:t>
      </w:r>
      <w:r>
        <w:rPr>
          <w:i/>
        </w:rPr>
        <w:t>Pvt</w:t>
      </w:r>
      <w:r>
        <w:rPr>
          <w:i/>
          <w:spacing w:val="-5"/>
        </w:rPr>
        <w:t> </w:t>
      </w:r>
      <w:r>
        <w:rPr>
          <w:i/>
        </w:rPr>
        <w:t>Ltd.</w:t>
      </w:r>
      <w:r>
        <w:rPr>
          <w:i/>
          <w:spacing w:val="-6"/>
        </w:rPr>
        <w:t> </w:t>
      </w:r>
      <w:r>
        <w:rPr>
          <w:i/>
        </w:rPr>
        <w:t>v.</w:t>
      </w:r>
      <w:r>
        <w:rPr>
          <w:i/>
          <w:spacing w:val="-5"/>
        </w:rPr>
        <w:t> </w:t>
      </w:r>
      <w:r>
        <w:rPr>
          <w:i/>
        </w:rPr>
        <w:t>K.</w:t>
      </w:r>
      <w:r>
        <w:rPr>
          <w:i/>
          <w:spacing w:val="-6"/>
        </w:rPr>
        <w:t> </w:t>
      </w:r>
      <w:r>
        <w:rPr>
          <w:i/>
        </w:rPr>
        <w:t>Pharmaceutical</w:t>
      </w:r>
      <w:r>
        <w:rPr>
          <w:i/>
          <w:spacing w:val="-6"/>
        </w:rPr>
        <w:t> </w:t>
      </w:r>
      <w:r>
        <w:rPr>
          <w:i/>
        </w:rPr>
        <w:t>Works</w:t>
      </w:r>
      <w:r>
        <w:rPr>
          <w:i/>
          <w:spacing w:val="-4"/>
        </w:rPr>
        <w:t> </w:t>
      </w:r>
      <w:r>
        <w:rPr>
          <w:i/>
        </w:rPr>
        <w:t>126</w:t>
      </w:r>
      <w:r>
        <w:rPr>
          <w:i/>
          <w:spacing w:val="-6"/>
        </w:rPr>
        <w:t> </w:t>
      </w:r>
      <w:r>
        <w:rPr>
          <w:i/>
        </w:rPr>
        <w:t>(2006)</w:t>
      </w:r>
      <w:r>
        <w:rPr>
          <w:i/>
          <w:spacing w:val="-5"/>
        </w:rPr>
        <w:t> </w:t>
      </w:r>
      <w:r>
        <w:rPr>
          <w:i/>
        </w:rPr>
        <w:t>DLT</w:t>
      </w:r>
      <w:r>
        <w:rPr>
          <w:i/>
          <w:spacing w:val="-5"/>
        </w:rPr>
        <w:t> </w:t>
      </w:r>
      <w:r>
        <w:rPr>
          <w:i/>
        </w:rPr>
        <w:t>651</w:t>
      </w:r>
      <w:r>
        <w:rPr>
          <w:i/>
          <w:spacing w:val="-6"/>
        </w:rPr>
        <w:t> </w:t>
      </w:r>
      <w:r>
        <w:rPr>
          <w:i/>
        </w:rPr>
        <w:t>Badar</w:t>
      </w:r>
      <w:r>
        <w:rPr>
          <w:i/>
          <w:spacing w:val="-6"/>
        </w:rPr>
        <w:t> </w:t>
      </w:r>
      <w:r>
        <w:rPr>
          <w:i/>
        </w:rPr>
        <w:t>Durrez</w:t>
      </w:r>
      <w:r>
        <w:rPr>
          <w:i/>
          <w:spacing w:val="-5"/>
        </w:rPr>
        <w:t> </w:t>
      </w:r>
      <w:r>
        <w:rPr>
          <w:i/>
        </w:rPr>
        <w:t>Ahmed,</w:t>
      </w:r>
      <w:r>
        <w:rPr>
          <w:i/>
          <w:spacing w:val="-4"/>
        </w:rPr>
        <w:t> </w:t>
      </w:r>
      <w:r>
        <w:rPr>
          <w:i/>
          <w:spacing w:val="-5"/>
        </w:rPr>
        <w:t>J.</w:t>
      </w:r>
    </w:p>
    <w:p>
      <w:pPr>
        <w:spacing w:before="200"/>
        <w:ind w:left="1296" w:right="0" w:firstLine="0"/>
        <w:jc w:val="left"/>
        <w:rPr>
          <w:i/>
          <w:sz w:val="20"/>
        </w:rPr>
      </w:pPr>
      <w:r>
        <w:rPr>
          <w:i/>
          <w:sz w:val="20"/>
        </w:rPr>
        <w:t>Brief</w:t>
      </w:r>
      <w:r>
        <w:rPr>
          <w:i/>
          <w:spacing w:val="-6"/>
          <w:sz w:val="20"/>
        </w:rPr>
        <w:t> </w:t>
      </w:r>
      <w:r>
        <w:rPr>
          <w:i/>
          <w:spacing w:val="-2"/>
          <w:sz w:val="20"/>
        </w:rPr>
        <w:t>Facts:</w:t>
      </w:r>
    </w:p>
    <w:p>
      <w:pPr>
        <w:pStyle w:val="BodyText"/>
        <w:spacing w:line="280" w:lineRule="auto" w:before="202"/>
        <w:ind w:right="273"/>
      </w:pPr>
      <w:r>
        <w:rPr/>
        <w:t>Plaintiff is the manufacturer of BETADINE and also the owner of the design of the bottle and the labels. Defendant also manufactured similar product and marketed the same. The shape of the bottle and the artwork, color combination of the labels etc., were identical with that of the plaintiff. Plaintiff sued for infringement and consequent damages.</w:t>
      </w:r>
    </w:p>
    <w:p>
      <w:pPr>
        <w:spacing w:before="162"/>
        <w:ind w:left="1295" w:right="0" w:firstLine="0"/>
        <w:jc w:val="left"/>
        <w:rPr>
          <w:sz w:val="20"/>
        </w:rPr>
      </w:pPr>
      <w:r>
        <w:rPr>
          <w:i/>
          <w:sz w:val="20"/>
        </w:rPr>
        <w:t>Decision:</w:t>
      </w:r>
      <w:r>
        <w:rPr>
          <w:i/>
          <w:spacing w:val="-6"/>
          <w:sz w:val="20"/>
        </w:rPr>
        <w:t> </w:t>
      </w:r>
      <w:r>
        <w:rPr>
          <w:sz w:val="20"/>
        </w:rPr>
        <w:t>Suit</w:t>
      </w:r>
      <w:r>
        <w:rPr>
          <w:spacing w:val="-7"/>
          <w:sz w:val="20"/>
        </w:rPr>
        <w:t> </w:t>
      </w:r>
      <w:r>
        <w:rPr>
          <w:spacing w:val="-2"/>
          <w:sz w:val="20"/>
        </w:rPr>
        <w:t>decreed.</w:t>
      </w:r>
    </w:p>
    <w:p>
      <w:pPr>
        <w:pStyle w:val="Heading5"/>
        <w:spacing w:before="199"/>
        <w:jc w:val="left"/>
        <w:rPr>
          <w:i/>
        </w:rPr>
      </w:pPr>
      <w:r>
        <w:rPr>
          <w:i/>
          <w:spacing w:val="-2"/>
        </w:rPr>
        <w:t>Reason:</w:t>
      </w:r>
    </w:p>
    <w:p>
      <w:pPr>
        <w:pStyle w:val="BodyText"/>
        <w:spacing w:line="280" w:lineRule="auto" w:before="202"/>
        <w:ind w:right="270"/>
      </w:pPr>
      <w:r>
        <w:rPr/>
        <w:t>A comparison of the bottles, of the plaintiff and defendant, clearly shows that the defendant substantially copied the bottle of the plaintiff. Thereby the defendant has adopted an identical and/or substantially similar</w:t>
      </w:r>
    </w:p>
    <w:p>
      <w:pPr>
        <w:spacing w:after="0" w:line="280"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209</w:t>
      </w:r>
    </w:p>
    <w:p>
      <w:pPr>
        <w:pStyle w:val="BodyText"/>
        <w:spacing w:before="150"/>
        <w:ind w:left="0"/>
        <w:jc w:val="left"/>
        <w:rPr>
          <w:b/>
        </w:rPr>
      </w:pPr>
    </w:p>
    <w:p>
      <w:pPr>
        <w:pStyle w:val="BodyText"/>
        <w:spacing w:line="280" w:lineRule="auto"/>
        <w:ind w:right="276"/>
      </w:pPr>
      <w:r>
        <w:rPr/>
        <w:t>getup,</w:t>
      </w:r>
      <w:r>
        <w:rPr>
          <w:spacing w:val="-2"/>
        </w:rPr>
        <w:t> </w:t>
      </w:r>
      <w:r>
        <w:rPr/>
        <w:t>layout</w:t>
      </w:r>
      <w:r>
        <w:rPr>
          <w:spacing w:val="-2"/>
        </w:rPr>
        <w:t> </w:t>
      </w:r>
      <w:r>
        <w:rPr/>
        <w:t>and</w:t>
      </w:r>
      <w:r>
        <w:rPr>
          <w:spacing w:val="-4"/>
        </w:rPr>
        <w:t> </w:t>
      </w:r>
      <w:r>
        <w:rPr/>
        <w:t>color</w:t>
      </w:r>
      <w:r>
        <w:rPr>
          <w:spacing w:val="-3"/>
        </w:rPr>
        <w:t> </w:t>
      </w:r>
      <w:r>
        <w:rPr/>
        <w:t>combination</w:t>
      </w:r>
      <w:r>
        <w:rPr>
          <w:spacing w:val="-2"/>
        </w:rPr>
        <w:t> </w:t>
      </w:r>
      <w:r>
        <w:rPr/>
        <w:t>on</w:t>
      </w:r>
      <w:r>
        <w:rPr>
          <w:spacing w:val="-2"/>
        </w:rPr>
        <w:t> </w:t>
      </w:r>
      <w:r>
        <w:rPr/>
        <w:t>its “Povidone</w:t>
      </w:r>
      <w:r>
        <w:rPr>
          <w:spacing w:val="-2"/>
        </w:rPr>
        <w:t> </w:t>
      </w:r>
      <w:r>
        <w:rPr/>
        <w:t>Iodine</w:t>
      </w:r>
      <w:r>
        <w:rPr>
          <w:spacing w:val="-2"/>
        </w:rPr>
        <w:t> </w:t>
      </w:r>
      <w:r>
        <w:rPr/>
        <w:t>Solution”</w:t>
      </w:r>
      <w:r>
        <w:rPr>
          <w:spacing w:val="-3"/>
        </w:rPr>
        <w:t> </w:t>
      </w:r>
      <w:r>
        <w:rPr/>
        <w:t>bottle</w:t>
      </w:r>
      <w:r>
        <w:rPr>
          <w:spacing w:val="-2"/>
        </w:rPr>
        <w:t> </w:t>
      </w:r>
      <w:r>
        <w:rPr/>
        <w:t>labels</w:t>
      </w:r>
      <w:r>
        <w:rPr>
          <w:spacing w:val="-2"/>
        </w:rPr>
        <w:t> </w:t>
      </w:r>
      <w:r>
        <w:rPr/>
        <w:t>which</w:t>
      </w:r>
      <w:r>
        <w:rPr>
          <w:spacing w:val="-2"/>
        </w:rPr>
        <w:t> </w:t>
      </w:r>
      <w:r>
        <w:rPr/>
        <w:t>would</w:t>
      </w:r>
      <w:r>
        <w:rPr>
          <w:spacing w:val="-2"/>
        </w:rPr>
        <w:t> </w:t>
      </w:r>
      <w:r>
        <w:rPr/>
        <w:t>amount</w:t>
      </w:r>
      <w:r>
        <w:rPr>
          <w:spacing w:val="-4"/>
        </w:rPr>
        <w:t> </w:t>
      </w:r>
      <w:r>
        <w:rPr/>
        <w:t>to</w:t>
      </w:r>
      <w:r>
        <w:rPr>
          <w:spacing w:val="-2"/>
        </w:rPr>
        <w:t> </w:t>
      </w:r>
      <w:r>
        <w:rPr/>
        <w:t>the infringement of the copyright which vests with the plaintiff in the said label. In these circumstances, the act and conduct of the defendant would amount to passing off and, therefore, the suit is decreed.</w:t>
      </w:r>
    </w:p>
    <w:p>
      <w:pPr>
        <w:pStyle w:val="Heading5"/>
        <w:spacing w:line="280" w:lineRule="auto" w:before="203"/>
        <w:ind w:right="276"/>
      </w:pPr>
      <w:r>
        <w:rPr>
          <w:i/>
        </w:rPr>
        <w:t>Expar S A &amp; anr vs.</w:t>
      </w:r>
      <w:r>
        <w:rPr>
          <w:i/>
          <w:spacing w:val="40"/>
        </w:rPr>
        <w:t> </w:t>
      </w:r>
      <w:r>
        <w:rPr>
          <w:i/>
        </w:rPr>
        <w:t>Upharma Laoratorie Ltd &amp; anr [JT 2004 9 (3) 1 sc] Ruma Paul &amp; P. Venkatrama</w:t>
      </w:r>
      <w:r>
        <w:rPr/>
        <w:t> Reddi, JJ. [Decided on 20.02.2004]</w:t>
      </w:r>
    </w:p>
    <w:p>
      <w:pPr>
        <w:pStyle w:val="BodyText"/>
        <w:spacing w:line="280" w:lineRule="auto" w:before="201"/>
        <w:ind w:right="273" w:hanging="1"/>
      </w:pPr>
      <w:r>
        <w:rPr>
          <w:i/>
        </w:rPr>
        <w:t>Brief Facts: </w:t>
      </w:r>
      <w:r>
        <w:rPr/>
        <w:t>The appellants filed a suit for infringement of copyrights, in respect of their medicinal product 'Maloxine", against the respondents in the Delhi High Court and sought injunction against them. The Single Judge of the Court granted an interim injunction against which both the appellants as well as the</w:t>
      </w:r>
      <w:r>
        <w:rPr>
          <w:spacing w:val="80"/>
        </w:rPr>
        <w:t> </w:t>
      </w:r>
      <w:r>
        <w:rPr/>
        <w:t>respondents went in appeal to the Division Bench. The Division Bench allowed the appeal of the</w:t>
      </w:r>
      <w:r>
        <w:rPr>
          <w:spacing w:val="80"/>
        </w:rPr>
        <w:t> </w:t>
      </w:r>
      <w:r>
        <w:rPr/>
        <w:t>respondents and directed the appellants suit to be returned to them for filing before the appropriate court. Against this order of the Division bench the appellants moved the Supreme Court raising an issue whether the High court of Delhi has the jurisdiction under section 69(2) of the Copyrights Act to entertain the suit filed by the appellants</w:t>
      </w:r>
    </w:p>
    <w:p>
      <w:pPr>
        <w:spacing w:before="207"/>
        <w:ind w:left="1295" w:right="0" w:firstLine="0"/>
        <w:jc w:val="left"/>
        <w:rPr>
          <w:sz w:val="20"/>
        </w:rPr>
      </w:pPr>
      <w:r>
        <w:rPr>
          <w:i/>
          <w:sz w:val="20"/>
        </w:rPr>
        <w:t>Decision:</w:t>
      </w:r>
      <w:r>
        <w:rPr>
          <w:i/>
          <w:spacing w:val="-8"/>
          <w:sz w:val="20"/>
        </w:rPr>
        <w:t> </w:t>
      </w:r>
      <w:r>
        <w:rPr>
          <w:sz w:val="20"/>
        </w:rPr>
        <w:t>Appeal</w:t>
      </w:r>
      <w:r>
        <w:rPr>
          <w:spacing w:val="-7"/>
          <w:sz w:val="20"/>
        </w:rPr>
        <w:t> </w:t>
      </w:r>
      <w:r>
        <w:rPr>
          <w:spacing w:val="-2"/>
          <w:sz w:val="20"/>
        </w:rPr>
        <w:t>Allowed.</w:t>
      </w:r>
    </w:p>
    <w:p>
      <w:pPr>
        <w:pStyle w:val="BodyText"/>
        <w:spacing w:before="10"/>
        <w:ind w:left="0"/>
        <w:jc w:val="left"/>
      </w:pPr>
    </w:p>
    <w:p>
      <w:pPr>
        <w:spacing w:before="0"/>
        <w:ind w:left="1295" w:right="0" w:firstLine="0"/>
        <w:jc w:val="left"/>
        <w:rPr>
          <w:i/>
          <w:sz w:val="20"/>
        </w:rPr>
      </w:pPr>
      <w:r>
        <w:rPr>
          <w:i/>
          <w:spacing w:val="-2"/>
          <w:sz w:val="20"/>
        </w:rPr>
        <w:t>Reasons:</w:t>
      </w:r>
    </w:p>
    <w:p>
      <w:pPr>
        <w:pStyle w:val="BodyText"/>
        <w:spacing w:before="11"/>
        <w:ind w:left="0"/>
        <w:jc w:val="left"/>
        <w:rPr>
          <w:i/>
        </w:rPr>
      </w:pPr>
    </w:p>
    <w:p>
      <w:pPr>
        <w:pStyle w:val="BodyText"/>
        <w:spacing w:line="280" w:lineRule="auto"/>
        <w:ind w:right="273"/>
      </w:pPr>
      <w:r>
        <w:rPr/>
        <w:t>The</w:t>
      </w:r>
      <w:r>
        <w:rPr>
          <w:spacing w:val="-3"/>
        </w:rPr>
        <w:t> </w:t>
      </w:r>
      <w:r>
        <w:rPr/>
        <w:t>object</w:t>
      </w:r>
      <w:r>
        <w:rPr>
          <w:spacing w:val="-3"/>
        </w:rPr>
        <w:t> </w:t>
      </w:r>
      <w:r>
        <w:rPr/>
        <w:t>and</w:t>
      </w:r>
      <w:r>
        <w:rPr>
          <w:spacing w:val="-3"/>
        </w:rPr>
        <w:t> </w:t>
      </w:r>
      <w:r>
        <w:rPr/>
        <w:t>reason</w:t>
      </w:r>
      <w:r>
        <w:rPr>
          <w:spacing w:val="-3"/>
        </w:rPr>
        <w:t> </w:t>
      </w:r>
      <w:r>
        <w:rPr/>
        <w:t>for</w:t>
      </w:r>
      <w:r>
        <w:rPr>
          <w:spacing w:val="-2"/>
        </w:rPr>
        <w:t> </w:t>
      </w:r>
      <w:r>
        <w:rPr/>
        <w:t>the</w:t>
      </w:r>
      <w:r>
        <w:rPr>
          <w:spacing w:val="-1"/>
        </w:rPr>
        <w:t> </w:t>
      </w:r>
      <w:r>
        <w:rPr/>
        <w:t>introduction</w:t>
      </w:r>
      <w:r>
        <w:rPr>
          <w:spacing w:val="-1"/>
        </w:rPr>
        <w:t> </w:t>
      </w:r>
      <w:r>
        <w:rPr/>
        <w:t>of</w:t>
      </w:r>
      <w:r>
        <w:rPr>
          <w:spacing w:val="-1"/>
        </w:rPr>
        <w:t> </w:t>
      </w:r>
      <w:r>
        <w:rPr/>
        <w:t>subsection</w:t>
      </w:r>
      <w:r>
        <w:rPr>
          <w:spacing w:val="-3"/>
        </w:rPr>
        <w:t> </w:t>
      </w:r>
      <w:r>
        <w:rPr/>
        <w:t>(2)</w:t>
      </w:r>
      <w:r>
        <w:rPr>
          <w:spacing w:val="-2"/>
        </w:rPr>
        <w:t> </w:t>
      </w:r>
      <w:r>
        <w:rPr/>
        <w:t>of</w:t>
      </w:r>
      <w:r>
        <w:rPr>
          <w:spacing w:val="-1"/>
        </w:rPr>
        <w:t> </w:t>
      </w:r>
      <w:r>
        <w:rPr/>
        <w:t>section</w:t>
      </w:r>
      <w:r>
        <w:rPr>
          <w:spacing w:val="-1"/>
        </w:rPr>
        <w:t> </w:t>
      </w:r>
      <w:r>
        <w:rPr/>
        <w:t>62</w:t>
      </w:r>
      <w:r>
        <w:rPr>
          <w:spacing w:val="-1"/>
        </w:rPr>
        <w:t> </w:t>
      </w:r>
      <w:r>
        <w:rPr/>
        <w:t>was</w:t>
      </w:r>
      <w:r>
        <w:rPr>
          <w:spacing w:val="-1"/>
        </w:rPr>
        <w:t> </w:t>
      </w:r>
      <w:r>
        <w:rPr/>
        <w:t>not</w:t>
      </w:r>
      <w:r>
        <w:rPr>
          <w:spacing w:val="-1"/>
        </w:rPr>
        <w:t> </w:t>
      </w:r>
      <w:r>
        <w:rPr/>
        <w:t>to</w:t>
      </w:r>
      <w:r>
        <w:rPr>
          <w:spacing w:val="-3"/>
        </w:rPr>
        <w:t> </w:t>
      </w:r>
      <w:r>
        <w:rPr/>
        <w:t>restrict</w:t>
      </w:r>
      <w:r>
        <w:rPr>
          <w:spacing w:val="-3"/>
        </w:rPr>
        <w:t> </w:t>
      </w:r>
      <w:r>
        <w:rPr/>
        <w:t>the</w:t>
      </w:r>
      <w:r>
        <w:rPr>
          <w:spacing w:val="-1"/>
        </w:rPr>
        <w:t> </w:t>
      </w:r>
      <w:r>
        <w:rPr/>
        <w:t>owners</w:t>
      </w:r>
      <w:r>
        <w:rPr>
          <w:spacing w:val="-1"/>
        </w:rPr>
        <w:t> </w:t>
      </w:r>
      <w:r>
        <w:rPr/>
        <w:t>of</w:t>
      </w:r>
      <w:r>
        <w:rPr>
          <w:spacing w:val="-1"/>
        </w:rPr>
        <w:t> </w:t>
      </w:r>
      <w:r>
        <w:rPr/>
        <w:t>the copyright to exercise their rights but to remove any impediment from their doing so. Section 62(2) cannot be read as limiting the jurisdiction of the district court only to cases where the person instituting the suit or other proceeding, or where there are more than one such persons, any of them actually and voluntarily resides or carries on business or presently works for gain. It prescribes an additional ground for attracting the jurisdiction</w:t>
      </w:r>
      <w:r>
        <w:rPr>
          <w:spacing w:val="-2"/>
        </w:rPr>
        <w:t> </w:t>
      </w:r>
      <w:r>
        <w:rPr/>
        <w:t>of a</w:t>
      </w:r>
      <w:r>
        <w:rPr>
          <w:spacing w:val="-2"/>
        </w:rPr>
        <w:t> </w:t>
      </w:r>
      <w:r>
        <w:rPr/>
        <w:t>court</w:t>
      </w:r>
      <w:r>
        <w:rPr>
          <w:spacing w:val="-2"/>
        </w:rPr>
        <w:t> </w:t>
      </w:r>
      <w:r>
        <w:rPr/>
        <w:t>over and</w:t>
      </w:r>
      <w:r>
        <w:rPr>
          <w:spacing w:val="-2"/>
        </w:rPr>
        <w:t> </w:t>
      </w:r>
      <w:r>
        <w:rPr/>
        <w:t>above</w:t>
      </w:r>
      <w:r>
        <w:rPr>
          <w:spacing w:val="-2"/>
        </w:rPr>
        <w:t> </w:t>
      </w:r>
      <w:r>
        <w:rPr/>
        <w:t>the</w:t>
      </w:r>
      <w:r>
        <w:rPr>
          <w:spacing w:val="-2"/>
        </w:rPr>
        <w:t> </w:t>
      </w:r>
      <w:r>
        <w:rPr/>
        <w:t>'normal'</w:t>
      </w:r>
      <w:r>
        <w:rPr>
          <w:spacing w:val="-1"/>
        </w:rPr>
        <w:t> </w:t>
      </w:r>
      <w:r>
        <w:rPr/>
        <w:t>grounds as laid</w:t>
      </w:r>
      <w:r>
        <w:rPr>
          <w:spacing w:val="-2"/>
        </w:rPr>
        <w:t> </w:t>
      </w:r>
      <w:r>
        <w:rPr/>
        <w:t>down</w:t>
      </w:r>
      <w:r>
        <w:rPr>
          <w:spacing w:val="-2"/>
        </w:rPr>
        <w:t> </w:t>
      </w:r>
      <w:r>
        <w:rPr/>
        <w:t>in</w:t>
      </w:r>
      <w:r>
        <w:rPr>
          <w:spacing w:val="-2"/>
        </w:rPr>
        <w:t> </w:t>
      </w:r>
      <w:r>
        <w:rPr/>
        <w:t>section 20</w:t>
      </w:r>
      <w:r>
        <w:rPr>
          <w:spacing w:val="-2"/>
        </w:rPr>
        <w:t> </w:t>
      </w:r>
      <w:r>
        <w:rPr/>
        <w:t>of the</w:t>
      </w:r>
      <w:r>
        <w:rPr>
          <w:spacing w:val="-2"/>
        </w:rPr>
        <w:t> </w:t>
      </w:r>
      <w:r>
        <w:rPr/>
        <w:t>Code.</w:t>
      </w:r>
      <w:r>
        <w:rPr>
          <w:spacing w:val="-2"/>
        </w:rPr>
        <w:t> </w:t>
      </w:r>
      <w:r>
        <w:rPr/>
        <w:t>Even</w:t>
      </w:r>
      <w:r>
        <w:rPr>
          <w:spacing w:val="-2"/>
        </w:rPr>
        <w:t> </w:t>
      </w:r>
      <w:r>
        <w:rPr/>
        <w:t>if the jurisdiction of the court were restricted in the manner construed by the Division Bench, it is evident not only from the cause title but also from the body</w:t>
      </w:r>
      <w:r>
        <w:rPr>
          <w:spacing w:val="-2"/>
        </w:rPr>
        <w:t> </w:t>
      </w:r>
      <w:r>
        <w:rPr/>
        <w:t>of the plaint that the Appellant No.2 carries on business within the jurisdiction of the Delhi High Court. The appellant no.2 is certainly "a person instituting the suit". The Division Bench went beyond the express words of the statute and negatived the jurisdiction of the Court because it found that the appellant no.2 had not claimed ownership of the copyright of the trademark infringement of which was claimed in the suit. The appellant no.2 may not be entitled to the relief claimed in the suit but that is no reason for holding that it was not a person who had instituted the suit within the meaning of section 62(2) of the Act.</w:t>
      </w:r>
    </w:p>
    <w:p>
      <w:pPr>
        <w:pStyle w:val="BodyText"/>
        <w:spacing w:line="283" w:lineRule="auto" w:before="212"/>
        <w:ind w:right="273" w:hanging="1"/>
      </w:pPr>
      <w:r>
        <w:rPr/>
        <w:t>Service of a</w:t>
      </w:r>
      <w:r>
        <w:rPr>
          <w:spacing w:val="-1"/>
        </w:rPr>
        <w:t> </w:t>
      </w:r>
      <w:r>
        <w:rPr/>
        <w:t>mere</w:t>
      </w:r>
      <w:r>
        <w:rPr>
          <w:spacing w:val="-1"/>
        </w:rPr>
        <w:t> </w:t>
      </w:r>
      <w:r>
        <w:rPr/>
        <w:t>notice</w:t>
      </w:r>
      <w:r>
        <w:rPr>
          <w:spacing w:val="-1"/>
        </w:rPr>
        <w:t> </w:t>
      </w:r>
      <w:r>
        <w:rPr/>
        <w:t>may</w:t>
      </w:r>
      <w:r>
        <w:rPr>
          <w:spacing w:val="-1"/>
        </w:rPr>
        <w:t> </w:t>
      </w:r>
      <w:r>
        <w:rPr/>
        <w:t>not be sufficient</w:t>
      </w:r>
      <w:r>
        <w:rPr>
          <w:spacing w:val="-1"/>
        </w:rPr>
        <w:t> </w:t>
      </w:r>
      <w:r>
        <w:rPr/>
        <w:t>to</w:t>
      </w:r>
      <w:r>
        <w:rPr>
          <w:spacing w:val="-1"/>
        </w:rPr>
        <w:t> </w:t>
      </w:r>
      <w:r>
        <w:rPr/>
        <w:t>found</w:t>
      </w:r>
      <w:r>
        <w:rPr>
          <w:spacing w:val="-1"/>
        </w:rPr>
        <w:t> </w:t>
      </w:r>
      <w:r>
        <w:rPr/>
        <w:t>jurisdiction unless such notice</w:t>
      </w:r>
      <w:r>
        <w:rPr>
          <w:spacing w:val="-1"/>
        </w:rPr>
        <w:t> </w:t>
      </w:r>
      <w:r>
        <w:rPr/>
        <w:t>formed</w:t>
      </w:r>
      <w:r>
        <w:rPr>
          <w:spacing w:val="-1"/>
        </w:rPr>
        <w:t> </w:t>
      </w:r>
      <w:r>
        <w:rPr/>
        <w:t>an integral</w:t>
      </w:r>
      <w:r>
        <w:rPr>
          <w:spacing w:val="-1"/>
        </w:rPr>
        <w:t> </w:t>
      </w:r>
      <w:r>
        <w:rPr/>
        <w:t>part of the cause of action. But a 'cease and desist' notice in a copyright action cannot, particularly in view of section 60 of the Act, be termed to be a 'mere' notice. Such a threat may give rise to the right to institute a suit</w:t>
      </w:r>
      <w:r>
        <w:rPr>
          <w:spacing w:val="-1"/>
        </w:rPr>
        <w:t> </w:t>
      </w:r>
      <w:r>
        <w:rPr/>
        <w:t>to</w:t>
      </w:r>
      <w:r>
        <w:rPr>
          <w:spacing w:val="-1"/>
        </w:rPr>
        <w:t> </w:t>
      </w:r>
      <w:r>
        <w:rPr/>
        <w:t>counter such</w:t>
      </w:r>
      <w:r>
        <w:rPr>
          <w:spacing w:val="-1"/>
        </w:rPr>
        <w:t> </w:t>
      </w:r>
      <w:r>
        <w:rPr/>
        <w:t>threat</w:t>
      </w:r>
      <w:r>
        <w:rPr>
          <w:spacing w:val="-1"/>
        </w:rPr>
        <w:t> </w:t>
      </w:r>
      <w:r>
        <w:rPr/>
        <w:t>and</w:t>
      </w:r>
      <w:r>
        <w:rPr>
          <w:spacing w:val="-1"/>
        </w:rPr>
        <w:t> </w:t>
      </w:r>
      <w:r>
        <w:rPr/>
        <w:t>to ask for</w:t>
      </w:r>
      <w:r>
        <w:rPr>
          <w:spacing w:val="-2"/>
        </w:rPr>
        <w:t> </w:t>
      </w:r>
      <w:r>
        <w:rPr/>
        <w:t>relief on</w:t>
      </w:r>
      <w:r>
        <w:rPr>
          <w:spacing w:val="-1"/>
        </w:rPr>
        <w:t> </w:t>
      </w:r>
      <w:r>
        <w:rPr/>
        <w:t>the ground</w:t>
      </w:r>
      <w:r>
        <w:rPr>
          <w:spacing w:val="-1"/>
        </w:rPr>
        <w:t> </w:t>
      </w:r>
      <w:r>
        <w:rPr/>
        <w:t>that</w:t>
      </w:r>
      <w:r>
        <w:rPr>
          <w:spacing w:val="-1"/>
        </w:rPr>
        <w:t> </w:t>
      </w:r>
      <w:r>
        <w:rPr/>
        <w:t>the</w:t>
      </w:r>
      <w:r>
        <w:rPr>
          <w:spacing w:val="-1"/>
        </w:rPr>
        <w:t> </w:t>
      </w:r>
      <w:r>
        <w:rPr/>
        <w:t>alleged</w:t>
      </w:r>
      <w:r>
        <w:rPr>
          <w:spacing w:val="-1"/>
        </w:rPr>
        <w:t> </w:t>
      </w:r>
      <w:r>
        <w:rPr/>
        <w:t>infringement</w:t>
      </w:r>
      <w:r>
        <w:rPr>
          <w:spacing w:val="-1"/>
        </w:rPr>
        <w:t> </w:t>
      </w:r>
      <w:r>
        <w:rPr/>
        <w:t>to which</w:t>
      </w:r>
      <w:r>
        <w:rPr>
          <w:spacing w:val="-1"/>
        </w:rPr>
        <w:t> </w:t>
      </w:r>
      <w:r>
        <w:rPr/>
        <w:t>the</w:t>
      </w:r>
      <w:r>
        <w:rPr>
          <w:spacing w:val="-1"/>
        </w:rPr>
        <w:t> </w:t>
      </w:r>
      <w:r>
        <w:rPr/>
        <w:t>threat related was not in fact an infringement of any legal right of the person making such threat.</w:t>
      </w:r>
    </w:p>
    <w:p>
      <w:pPr>
        <w:pStyle w:val="BodyText"/>
        <w:spacing w:line="283" w:lineRule="auto" w:before="193"/>
        <w:ind w:right="272"/>
      </w:pPr>
      <w:r>
        <w:rPr/>
        <w:t>The impugned decision is accordingly set aside and the matter is remanded to the Division Bench for disposal of the appeals filed by the respondents and appellants on merits.</w:t>
      </w:r>
    </w:p>
    <w:p>
      <w:pPr>
        <w:pStyle w:val="Heading3"/>
        <w:tabs>
          <w:tab w:pos="10972" w:val="left" w:leader="none"/>
        </w:tabs>
        <w:spacing w:before="178"/>
      </w:pPr>
      <w:r>
        <w:rPr>
          <w:color w:val="000000"/>
          <w:spacing w:val="-33"/>
          <w:shd w:fill="BFBFBF" w:color="auto" w:val="clear"/>
        </w:rPr>
        <w:t> </w:t>
      </w:r>
      <w:r>
        <w:rPr>
          <w:color w:val="000000"/>
          <w:shd w:fill="BFBFBF" w:color="auto" w:val="clear"/>
        </w:rPr>
        <w:t>Moral</w:t>
      </w:r>
      <w:r>
        <w:rPr>
          <w:color w:val="000000"/>
          <w:spacing w:val="-4"/>
          <w:shd w:fill="BFBFBF" w:color="auto" w:val="clear"/>
        </w:rPr>
        <w:t> </w:t>
      </w:r>
      <w:r>
        <w:rPr>
          <w:color w:val="000000"/>
          <w:shd w:fill="BFBFBF" w:color="auto" w:val="clear"/>
        </w:rPr>
        <w:t>Rights</w:t>
      </w:r>
      <w:r>
        <w:rPr>
          <w:color w:val="000000"/>
          <w:spacing w:val="-6"/>
          <w:shd w:fill="BFBFBF" w:color="auto" w:val="clear"/>
        </w:rPr>
        <w:t> </w:t>
      </w:r>
      <w:r>
        <w:rPr>
          <w:color w:val="000000"/>
          <w:shd w:fill="BFBFBF" w:color="auto" w:val="clear"/>
        </w:rPr>
        <w:t>— Author’s</w:t>
      </w:r>
      <w:r>
        <w:rPr>
          <w:color w:val="000000"/>
          <w:spacing w:val="-4"/>
          <w:shd w:fill="BFBFBF" w:color="auto" w:val="clear"/>
        </w:rPr>
        <w:t> </w:t>
      </w:r>
      <w:r>
        <w:rPr>
          <w:color w:val="000000"/>
          <w:shd w:fill="BFBFBF" w:color="auto" w:val="clear"/>
        </w:rPr>
        <w:t>Special</w:t>
      </w:r>
      <w:r>
        <w:rPr>
          <w:color w:val="000000"/>
          <w:spacing w:val="-3"/>
          <w:shd w:fill="BFBFBF" w:color="auto" w:val="clear"/>
        </w:rPr>
        <w:t> </w:t>
      </w:r>
      <w:r>
        <w:rPr>
          <w:color w:val="000000"/>
          <w:spacing w:val="-4"/>
          <w:shd w:fill="BFBFBF" w:color="auto" w:val="clear"/>
        </w:rPr>
        <w:t>Right</w:t>
      </w:r>
      <w:r>
        <w:rPr>
          <w:color w:val="000000"/>
          <w:shd w:fill="BFBFBF" w:color="auto" w:val="clear"/>
        </w:rPr>
        <w:tab/>
      </w:r>
    </w:p>
    <w:p>
      <w:pPr>
        <w:pStyle w:val="BodyText"/>
        <w:spacing w:line="283" w:lineRule="auto" w:before="236"/>
        <w:ind w:right="271"/>
      </w:pPr>
      <w:r>
        <w:rPr/>
        <w:t>Apart from remedies for infringement of copyright, the Act expressly provides for the protection of special rights of the author known as moral rights. Under Section 57 of the Act an author of copyright work can restrain or claim damages in respect of any distortion or mutilation of the work or any other action in relation to the said work</w:t>
      </w:r>
      <w:r>
        <w:rPr>
          <w:spacing w:val="12"/>
        </w:rPr>
        <w:t> </w:t>
      </w:r>
      <w:r>
        <w:rPr/>
        <w:t>which would be prejudicial to his honour or reputation. These rights can be exercised even</w:t>
      </w:r>
    </w:p>
    <w:p>
      <w:pPr>
        <w:spacing w:after="0" w:line="283" w:lineRule="auto"/>
        <w:sectPr>
          <w:pgSz w:w="12240" w:h="15840"/>
          <w:pgMar w:top="780" w:bottom="280" w:left="0" w:right="1020"/>
        </w:sectPr>
      </w:pPr>
    </w:p>
    <w:p>
      <w:pPr>
        <w:spacing w:before="81"/>
        <w:ind w:left="1295" w:right="0" w:firstLine="0"/>
        <w:jc w:val="left"/>
        <w:rPr>
          <w:sz w:val="20"/>
        </w:rPr>
      </w:pPr>
      <w:r>
        <w:rPr>
          <w:b/>
          <w:sz w:val="20"/>
        </w:rPr>
        <w:t>210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after the assignment of the copyright. They can be enforced by an action for breach of contract or</w:t>
      </w:r>
      <w:r>
        <w:rPr>
          <w:spacing w:val="40"/>
        </w:rPr>
        <w:t> </w:t>
      </w:r>
      <w:r>
        <w:rPr/>
        <w:t>confidence, a suit for defamation, or passing off, as the case may be.</w:t>
      </w:r>
    </w:p>
    <w:p>
      <w:pPr>
        <w:pStyle w:val="Heading3"/>
        <w:tabs>
          <w:tab w:pos="10972" w:val="left" w:leader="none"/>
        </w:tabs>
        <w:spacing w:before="139"/>
        <w:jc w:val="both"/>
      </w:pPr>
      <w:r>
        <w:rPr>
          <w:color w:val="000000"/>
          <w:spacing w:val="-33"/>
          <w:shd w:fill="BFBFBF" w:color="auto" w:val="clear"/>
        </w:rPr>
        <w:t> </w:t>
      </w:r>
      <w:r>
        <w:rPr>
          <w:color w:val="000000"/>
          <w:shd w:fill="BFBFBF" w:color="auto" w:val="clear"/>
        </w:rPr>
        <w:t>Anton</w:t>
      </w:r>
      <w:r>
        <w:rPr>
          <w:color w:val="000000"/>
          <w:spacing w:val="-3"/>
          <w:shd w:fill="BFBFBF" w:color="auto" w:val="clear"/>
        </w:rPr>
        <w:t> </w:t>
      </w:r>
      <w:r>
        <w:rPr>
          <w:color w:val="000000"/>
          <w:shd w:fill="BFBFBF" w:color="auto" w:val="clear"/>
        </w:rPr>
        <w:t>Pillar</w:t>
      </w:r>
      <w:r>
        <w:rPr>
          <w:color w:val="000000"/>
          <w:spacing w:val="-3"/>
          <w:shd w:fill="BFBFBF" w:color="auto" w:val="clear"/>
        </w:rPr>
        <w:t> </w:t>
      </w:r>
      <w:r>
        <w:rPr>
          <w:color w:val="000000"/>
          <w:shd w:fill="BFBFBF" w:color="auto" w:val="clear"/>
        </w:rPr>
        <w:t>Injunctive</w:t>
      </w:r>
      <w:r>
        <w:rPr>
          <w:color w:val="000000"/>
          <w:spacing w:val="-3"/>
          <w:shd w:fill="BFBFBF" w:color="auto" w:val="clear"/>
        </w:rPr>
        <w:t> </w:t>
      </w:r>
      <w:r>
        <w:rPr>
          <w:color w:val="000000"/>
          <w:shd w:fill="BFBFBF" w:color="auto" w:val="clear"/>
        </w:rPr>
        <w:t>Relief</w:t>
      </w:r>
      <w:r>
        <w:rPr>
          <w:color w:val="000000"/>
          <w:spacing w:val="-4"/>
          <w:shd w:fill="BFBFBF" w:color="auto" w:val="clear"/>
        </w:rPr>
        <w:t> </w:t>
      </w:r>
      <w:r>
        <w:rPr>
          <w:color w:val="000000"/>
          <w:shd w:fill="BFBFBF" w:color="auto" w:val="clear"/>
        </w:rPr>
        <w:t>in</w:t>
      </w:r>
      <w:r>
        <w:rPr>
          <w:color w:val="000000"/>
          <w:spacing w:val="-3"/>
          <w:shd w:fill="BFBFBF" w:color="auto" w:val="clear"/>
        </w:rPr>
        <w:t> </w:t>
      </w:r>
      <w:r>
        <w:rPr>
          <w:color w:val="000000"/>
          <w:spacing w:val="-4"/>
          <w:shd w:fill="BFBFBF" w:color="auto" w:val="clear"/>
        </w:rPr>
        <w:t>India</w:t>
      </w:r>
      <w:r>
        <w:rPr>
          <w:color w:val="000000"/>
          <w:shd w:fill="BFBFBF" w:color="auto" w:val="clear"/>
        </w:rPr>
        <w:tab/>
      </w:r>
    </w:p>
    <w:p>
      <w:pPr>
        <w:pStyle w:val="BodyText"/>
        <w:spacing w:line="280" w:lineRule="auto" w:before="196"/>
        <w:ind w:right="273"/>
      </w:pPr>
      <w:r>
        <w:rPr/>
        <w:t>Besides traditional remedies the non-traditional forms of remedies like, Anton Piller Order, interlocutory injunction, etc, have assumed more popularity nowadays.</w:t>
      </w:r>
    </w:p>
    <w:p>
      <w:pPr>
        <w:spacing w:line="280" w:lineRule="auto" w:before="162"/>
        <w:ind w:left="1295" w:right="273" w:firstLine="0"/>
        <w:jc w:val="both"/>
        <w:rPr>
          <w:sz w:val="20"/>
        </w:rPr>
      </w:pPr>
      <w:r>
        <w:rPr>
          <w:sz w:val="20"/>
        </w:rPr>
        <w:t>The first use of such order was made by </w:t>
      </w:r>
      <w:r>
        <w:rPr>
          <w:i/>
          <w:sz w:val="20"/>
        </w:rPr>
        <w:t>Templeman J, in EMI v. Pandit, (1975) 1All E R 418</w:t>
      </w:r>
      <w:r>
        <w:rPr>
          <w:sz w:val="20"/>
        </w:rPr>
        <w:t>, to protect the offending evidences from being destroyed. However, it was only after the case of </w:t>
      </w:r>
      <w:r>
        <w:rPr>
          <w:i/>
          <w:sz w:val="20"/>
        </w:rPr>
        <w:t>Anton Piller KG v.</w:t>
      </w:r>
      <w:r>
        <w:rPr>
          <w:i/>
          <w:sz w:val="20"/>
        </w:rPr>
        <w:t> Manufacturing Process,(1976) 1All E R 779.418</w:t>
      </w:r>
      <w:r>
        <w:rPr>
          <w:sz w:val="20"/>
        </w:rPr>
        <w:t>, that it gained recognition and popularity.</w:t>
      </w:r>
    </w:p>
    <w:p>
      <w:pPr>
        <w:pStyle w:val="BodyText"/>
        <w:spacing w:line="280" w:lineRule="auto" w:before="163"/>
        <w:ind w:right="273"/>
      </w:pPr>
      <w:r>
        <w:rPr/>
        <w:t>The</w:t>
      </w:r>
      <w:r>
        <w:rPr>
          <w:spacing w:val="-2"/>
        </w:rPr>
        <w:t> </w:t>
      </w:r>
      <w:r>
        <w:rPr/>
        <w:t>statutes governing</w:t>
      </w:r>
      <w:r>
        <w:rPr>
          <w:spacing w:val="-2"/>
        </w:rPr>
        <w:t> </w:t>
      </w:r>
      <w:r>
        <w:rPr/>
        <w:t>intellectual property</w:t>
      </w:r>
      <w:r>
        <w:rPr>
          <w:spacing w:val="-2"/>
        </w:rPr>
        <w:t> </w:t>
      </w:r>
      <w:r>
        <w:rPr/>
        <w:t>in</w:t>
      </w:r>
      <w:r>
        <w:rPr>
          <w:spacing w:val="-2"/>
        </w:rPr>
        <w:t> </w:t>
      </w:r>
      <w:r>
        <w:rPr/>
        <w:t>India</w:t>
      </w:r>
      <w:r>
        <w:rPr>
          <w:spacing w:val="-2"/>
        </w:rPr>
        <w:t> </w:t>
      </w:r>
      <w:r>
        <w:rPr/>
        <w:t>like</w:t>
      </w:r>
      <w:r>
        <w:rPr>
          <w:spacing w:val="-2"/>
        </w:rPr>
        <w:t> </w:t>
      </w:r>
      <w:r>
        <w:rPr/>
        <w:t>Copyright Act,</w:t>
      </w:r>
      <w:r>
        <w:rPr>
          <w:spacing w:val="-2"/>
        </w:rPr>
        <w:t> </w:t>
      </w:r>
      <w:r>
        <w:rPr/>
        <w:t>1957,</w:t>
      </w:r>
      <w:r>
        <w:rPr>
          <w:spacing w:val="-2"/>
        </w:rPr>
        <w:t> </w:t>
      </w:r>
      <w:r>
        <w:rPr/>
        <w:t>Trade</w:t>
      </w:r>
      <w:r>
        <w:rPr>
          <w:spacing w:val="-2"/>
        </w:rPr>
        <w:t> </w:t>
      </w:r>
      <w:r>
        <w:rPr/>
        <w:t>Marks Act,</w:t>
      </w:r>
      <w:r>
        <w:rPr>
          <w:spacing w:val="-2"/>
        </w:rPr>
        <w:t> </w:t>
      </w:r>
      <w:r>
        <w:rPr/>
        <w:t>1999; Patents Act, 1970 (as amended by Patents (Amendment) Act, 2005, Designs Act, 2000 etc. stipulate the rights that are available to the intellectual property owner, besides containing a sound mechanism to prevent the infringement</w:t>
      </w:r>
      <w:r>
        <w:rPr>
          <w:spacing w:val="-2"/>
        </w:rPr>
        <w:t> </w:t>
      </w:r>
      <w:r>
        <w:rPr/>
        <w:t>of intellectual property</w:t>
      </w:r>
      <w:r>
        <w:rPr>
          <w:spacing w:val="-4"/>
        </w:rPr>
        <w:t> </w:t>
      </w:r>
      <w:r>
        <w:rPr/>
        <w:t>rights. The</w:t>
      </w:r>
      <w:r>
        <w:rPr>
          <w:spacing w:val="-2"/>
        </w:rPr>
        <w:t> </w:t>
      </w:r>
      <w:r>
        <w:rPr/>
        <w:t>remedies available for protection of IPR are broadly</w:t>
      </w:r>
      <w:r>
        <w:rPr>
          <w:spacing w:val="-4"/>
        </w:rPr>
        <w:t> </w:t>
      </w:r>
      <w:r>
        <w:rPr/>
        <w:t>classified into civil and criminal remedies.</w:t>
      </w:r>
    </w:p>
    <w:p>
      <w:pPr>
        <w:pStyle w:val="BodyText"/>
        <w:spacing w:line="280" w:lineRule="auto" w:before="164"/>
        <w:ind w:left="1296" w:right="270"/>
      </w:pPr>
      <w:r>
        <w:rPr/>
        <w:t>The orders in line of Anton Piller order are made under the head of civil remedies. The application of Anton Piller order in India is still in a nascent stage. There is not much case-laws debating over the aspects of</w:t>
      </w:r>
      <w:r>
        <w:rPr>
          <w:spacing w:val="40"/>
        </w:rPr>
        <w:t> </w:t>
      </w:r>
      <w:r>
        <w:rPr/>
        <w:t>Anton Piller order. One of the earliest case that dealt with the concept of Anton Piller order, though cursorily was </w:t>
      </w:r>
      <w:r>
        <w:rPr>
          <w:i/>
        </w:rPr>
        <w:t>National Garments v. National Apparels,(1990) PTC98</w:t>
      </w:r>
      <w:r>
        <w:rPr/>
        <w:t>.</w:t>
      </w:r>
    </w:p>
    <w:p>
      <w:pPr>
        <w:spacing w:line="280" w:lineRule="auto" w:before="165"/>
        <w:ind w:left="1295" w:right="273" w:firstLine="0"/>
        <w:jc w:val="both"/>
        <w:rPr>
          <w:sz w:val="20"/>
        </w:rPr>
      </w:pPr>
      <w:r>
        <w:rPr>
          <w:sz w:val="20"/>
        </w:rPr>
        <w:t>In</w:t>
      </w:r>
      <w:r>
        <w:rPr>
          <w:spacing w:val="-4"/>
          <w:sz w:val="20"/>
        </w:rPr>
        <w:t> </w:t>
      </w:r>
      <w:r>
        <w:rPr>
          <w:i/>
          <w:sz w:val="20"/>
        </w:rPr>
        <w:t>Bucyrus</w:t>
      </w:r>
      <w:r>
        <w:rPr>
          <w:i/>
          <w:spacing w:val="-2"/>
          <w:sz w:val="20"/>
        </w:rPr>
        <w:t> </w:t>
      </w:r>
      <w:r>
        <w:rPr>
          <w:i/>
          <w:sz w:val="20"/>
        </w:rPr>
        <w:t>Europe</w:t>
      </w:r>
      <w:r>
        <w:rPr>
          <w:i/>
          <w:spacing w:val="-2"/>
          <w:sz w:val="20"/>
        </w:rPr>
        <w:t> </w:t>
      </w:r>
      <w:r>
        <w:rPr>
          <w:i/>
          <w:sz w:val="20"/>
        </w:rPr>
        <w:t>Ltd.</w:t>
      </w:r>
      <w:r>
        <w:rPr>
          <w:i/>
          <w:spacing w:val="-2"/>
          <w:sz w:val="20"/>
        </w:rPr>
        <w:t> </w:t>
      </w:r>
      <w:r>
        <w:rPr>
          <w:i/>
          <w:sz w:val="20"/>
        </w:rPr>
        <w:t>v.</w:t>
      </w:r>
      <w:r>
        <w:rPr>
          <w:i/>
          <w:spacing w:val="-2"/>
          <w:sz w:val="20"/>
        </w:rPr>
        <w:t> </w:t>
      </w:r>
      <w:r>
        <w:rPr>
          <w:i/>
          <w:sz w:val="20"/>
        </w:rPr>
        <w:t>Vulcan</w:t>
      </w:r>
      <w:r>
        <w:rPr>
          <w:i/>
          <w:spacing w:val="-2"/>
          <w:sz w:val="20"/>
        </w:rPr>
        <w:t> </w:t>
      </w:r>
      <w:r>
        <w:rPr>
          <w:i/>
          <w:sz w:val="20"/>
        </w:rPr>
        <w:t>Industries Engineering</w:t>
      </w:r>
      <w:r>
        <w:rPr>
          <w:i/>
          <w:spacing w:val="-4"/>
          <w:sz w:val="20"/>
        </w:rPr>
        <w:t> </w:t>
      </w:r>
      <w:r>
        <w:rPr>
          <w:i/>
          <w:sz w:val="20"/>
        </w:rPr>
        <w:t>Co.</w:t>
      </w:r>
      <w:r>
        <w:rPr>
          <w:i/>
          <w:spacing w:val="-2"/>
          <w:sz w:val="20"/>
        </w:rPr>
        <w:t> </w:t>
      </w:r>
      <w:r>
        <w:rPr>
          <w:i/>
          <w:sz w:val="20"/>
        </w:rPr>
        <w:t>Pvt.</w:t>
      </w:r>
      <w:r>
        <w:rPr>
          <w:i/>
          <w:spacing w:val="-2"/>
          <w:sz w:val="20"/>
        </w:rPr>
        <w:t> </w:t>
      </w:r>
      <w:r>
        <w:rPr>
          <w:i/>
          <w:sz w:val="20"/>
        </w:rPr>
        <w:t>Ltd.,</w:t>
      </w:r>
      <w:r>
        <w:rPr>
          <w:i/>
          <w:spacing w:val="-2"/>
          <w:sz w:val="20"/>
        </w:rPr>
        <w:t> </w:t>
      </w:r>
      <w:r>
        <w:rPr>
          <w:i/>
          <w:sz w:val="20"/>
        </w:rPr>
        <w:t>2005(30) PTC</w:t>
      </w:r>
      <w:r>
        <w:rPr>
          <w:i/>
          <w:spacing w:val="-3"/>
          <w:sz w:val="20"/>
        </w:rPr>
        <w:t> </w:t>
      </w:r>
      <w:r>
        <w:rPr>
          <w:i/>
          <w:sz w:val="20"/>
        </w:rPr>
        <w:t>279</w:t>
      </w:r>
      <w:r>
        <w:rPr>
          <w:sz w:val="20"/>
        </w:rPr>
        <w:t>,</w:t>
      </w:r>
      <w:r>
        <w:rPr>
          <w:spacing w:val="-4"/>
          <w:sz w:val="20"/>
        </w:rPr>
        <w:t> </w:t>
      </w:r>
      <w:r>
        <w:rPr>
          <w:sz w:val="20"/>
        </w:rPr>
        <w:t>the</w:t>
      </w:r>
      <w:r>
        <w:rPr>
          <w:spacing w:val="-4"/>
          <w:sz w:val="20"/>
        </w:rPr>
        <w:t> </w:t>
      </w:r>
      <w:r>
        <w:rPr>
          <w:sz w:val="20"/>
        </w:rPr>
        <w:t>court</w:t>
      </w:r>
      <w:r>
        <w:rPr>
          <w:spacing w:val="-4"/>
          <w:sz w:val="20"/>
        </w:rPr>
        <w:t> </w:t>
      </w:r>
      <w:r>
        <w:rPr>
          <w:sz w:val="20"/>
        </w:rPr>
        <w:t>observed that an Anton Piller order can be passed in the following situations:</w:t>
      </w:r>
    </w:p>
    <w:p>
      <w:pPr>
        <w:pStyle w:val="ListParagraph"/>
        <w:numPr>
          <w:ilvl w:val="0"/>
          <w:numId w:val="142"/>
        </w:numPr>
        <w:tabs>
          <w:tab w:pos="2015" w:val="left" w:leader="none"/>
        </w:tabs>
        <w:spacing w:line="240" w:lineRule="auto" w:before="48" w:after="0"/>
        <w:ind w:left="2015" w:right="0" w:hanging="360"/>
        <w:jc w:val="left"/>
        <w:rPr>
          <w:sz w:val="20"/>
        </w:rPr>
      </w:pPr>
      <w:r>
        <w:rPr>
          <w:sz w:val="20"/>
        </w:rPr>
        <w:t>Where</w:t>
      </w:r>
      <w:r>
        <w:rPr>
          <w:spacing w:val="-6"/>
          <w:sz w:val="20"/>
        </w:rPr>
        <w:t> </w:t>
      </w:r>
      <w:r>
        <w:rPr>
          <w:sz w:val="20"/>
        </w:rPr>
        <w:t>the</w:t>
      </w:r>
      <w:r>
        <w:rPr>
          <w:spacing w:val="-5"/>
          <w:sz w:val="20"/>
        </w:rPr>
        <w:t> </w:t>
      </w:r>
      <w:r>
        <w:rPr>
          <w:sz w:val="20"/>
        </w:rPr>
        <w:t>plaintiff</w:t>
      </w:r>
      <w:r>
        <w:rPr>
          <w:spacing w:val="-3"/>
          <w:sz w:val="20"/>
        </w:rPr>
        <w:t> </w:t>
      </w:r>
      <w:r>
        <w:rPr>
          <w:sz w:val="20"/>
        </w:rPr>
        <w:t>has</w:t>
      </w:r>
      <w:r>
        <w:rPr>
          <w:spacing w:val="-3"/>
          <w:sz w:val="20"/>
        </w:rPr>
        <w:t> </w:t>
      </w:r>
      <w:r>
        <w:rPr>
          <w:sz w:val="20"/>
        </w:rPr>
        <w:t>an</w:t>
      </w:r>
      <w:r>
        <w:rPr>
          <w:spacing w:val="-4"/>
          <w:sz w:val="20"/>
        </w:rPr>
        <w:t> </w:t>
      </w:r>
      <w:r>
        <w:rPr>
          <w:sz w:val="20"/>
        </w:rPr>
        <w:t>extremely</w:t>
      </w:r>
      <w:r>
        <w:rPr>
          <w:spacing w:val="-8"/>
          <w:sz w:val="20"/>
        </w:rPr>
        <w:t> </w:t>
      </w:r>
      <w:r>
        <w:rPr>
          <w:sz w:val="20"/>
        </w:rPr>
        <w:t>strongly</w:t>
      </w:r>
      <w:r>
        <w:rPr>
          <w:spacing w:val="-8"/>
          <w:sz w:val="20"/>
        </w:rPr>
        <w:t> </w:t>
      </w:r>
      <w:r>
        <w:rPr>
          <w:sz w:val="20"/>
        </w:rPr>
        <w:t>prima</w:t>
      </w:r>
      <w:r>
        <w:rPr>
          <w:spacing w:val="-5"/>
          <w:sz w:val="20"/>
        </w:rPr>
        <w:t> </w:t>
      </w:r>
      <w:r>
        <w:rPr>
          <w:sz w:val="20"/>
        </w:rPr>
        <w:t>facie</w:t>
      </w:r>
      <w:r>
        <w:rPr>
          <w:spacing w:val="-5"/>
          <w:sz w:val="20"/>
        </w:rPr>
        <w:t> </w:t>
      </w:r>
      <w:r>
        <w:rPr>
          <w:spacing w:val="-2"/>
          <w:sz w:val="20"/>
        </w:rPr>
        <w:t>case;</w:t>
      </w:r>
    </w:p>
    <w:p>
      <w:pPr>
        <w:pStyle w:val="ListParagraph"/>
        <w:numPr>
          <w:ilvl w:val="0"/>
          <w:numId w:val="142"/>
        </w:numPr>
        <w:tabs>
          <w:tab w:pos="2015" w:val="left" w:leader="none"/>
        </w:tabs>
        <w:spacing w:line="240" w:lineRule="auto" w:before="84" w:after="0"/>
        <w:ind w:left="2015" w:right="0" w:hanging="360"/>
        <w:jc w:val="left"/>
        <w:rPr>
          <w:sz w:val="20"/>
        </w:rPr>
      </w:pPr>
      <w:r>
        <w:rPr>
          <w:sz w:val="20"/>
        </w:rPr>
        <w:t>Where</w:t>
      </w:r>
      <w:r>
        <w:rPr>
          <w:spacing w:val="-5"/>
          <w:sz w:val="20"/>
        </w:rPr>
        <w:t> </w:t>
      </w:r>
      <w:r>
        <w:rPr>
          <w:sz w:val="20"/>
        </w:rPr>
        <w:t>the</w:t>
      </w:r>
      <w:r>
        <w:rPr>
          <w:spacing w:val="-5"/>
          <w:sz w:val="20"/>
        </w:rPr>
        <w:t> </w:t>
      </w:r>
      <w:r>
        <w:rPr>
          <w:sz w:val="20"/>
        </w:rPr>
        <w:t>actual</w:t>
      </w:r>
      <w:r>
        <w:rPr>
          <w:spacing w:val="-2"/>
          <w:sz w:val="20"/>
        </w:rPr>
        <w:t> </w:t>
      </w:r>
      <w:r>
        <w:rPr>
          <w:sz w:val="20"/>
        </w:rPr>
        <w:t>or</w:t>
      </w:r>
      <w:r>
        <w:rPr>
          <w:spacing w:val="-4"/>
          <w:sz w:val="20"/>
        </w:rPr>
        <w:t> </w:t>
      </w:r>
      <w:r>
        <w:rPr>
          <w:sz w:val="20"/>
        </w:rPr>
        <w:t>potential</w:t>
      </w:r>
      <w:r>
        <w:rPr>
          <w:spacing w:val="-6"/>
          <w:sz w:val="20"/>
        </w:rPr>
        <w:t> </w:t>
      </w:r>
      <w:r>
        <w:rPr>
          <w:sz w:val="20"/>
        </w:rPr>
        <w:t>damage</w:t>
      </w:r>
      <w:r>
        <w:rPr>
          <w:spacing w:val="-4"/>
          <w:sz w:val="20"/>
        </w:rPr>
        <w:t> </w:t>
      </w:r>
      <w:r>
        <w:rPr>
          <w:sz w:val="20"/>
        </w:rPr>
        <w:t>to</w:t>
      </w:r>
      <w:r>
        <w:rPr>
          <w:spacing w:val="-5"/>
          <w:sz w:val="20"/>
        </w:rPr>
        <w:t> </w:t>
      </w:r>
      <w:r>
        <w:rPr>
          <w:sz w:val="20"/>
        </w:rPr>
        <w:t>the</w:t>
      </w:r>
      <w:r>
        <w:rPr>
          <w:spacing w:val="-4"/>
          <w:sz w:val="20"/>
        </w:rPr>
        <w:t> </w:t>
      </w:r>
      <w:r>
        <w:rPr>
          <w:sz w:val="20"/>
        </w:rPr>
        <w:t>plaintiff</w:t>
      </w:r>
      <w:r>
        <w:rPr>
          <w:spacing w:val="-3"/>
          <w:sz w:val="20"/>
        </w:rPr>
        <w:t> </w:t>
      </w:r>
      <w:r>
        <w:rPr>
          <w:sz w:val="20"/>
        </w:rPr>
        <w:t>is</w:t>
      </w:r>
      <w:r>
        <w:rPr>
          <w:spacing w:val="-3"/>
          <w:sz w:val="20"/>
        </w:rPr>
        <w:t> </w:t>
      </w:r>
      <w:r>
        <w:rPr>
          <w:sz w:val="20"/>
        </w:rPr>
        <w:t>very</w:t>
      </w:r>
      <w:r>
        <w:rPr>
          <w:spacing w:val="-7"/>
          <w:sz w:val="20"/>
        </w:rPr>
        <w:t> </w:t>
      </w:r>
      <w:r>
        <w:rPr>
          <w:spacing w:val="-2"/>
          <w:sz w:val="20"/>
        </w:rPr>
        <w:t>serious.</w:t>
      </w:r>
    </w:p>
    <w:p>
      <w:pPr>
        <w:pStyle w:val="ListParagraph"/>
        <w:numPr>
          <w:ilvl w:val="0"/>
          <w:numId w:val="142"/>
        </w:numPr>
        <w:tabs>
          <w:tab w:pos="2015" w:val="left" w:leader="none"/>
        </w:tabs>
        <w:spacing w:line="240" w:lineRule="auto" w:before="86" w:after="0"/>
        <w:ind w:left="2015" w:right="0" w:hanging="360"/>
        <w:jc w:val="left"/>
        <w:rPr>
          <w:sz w:val="20"/>
        </w:rPr>
      </w:pPr>
      <w:r>
        <w:rPr>
          <w:sz w:val="20"/>
        </w:rPr>
        <w:t>Where</w:t>
      </w:r>
      <w:r>
        <w:rPr>
          <w:spacing w:val="-6"/>
          <w:sz w:val="20"/>
        </w:rPr>
        <w:t> </w:t>
      </w:r>
      <w:r>
        <w:rPr>
          <w:sz w:val="20"/>
        </w:rPr>
        <w:t>it</w:t>
      </w:r>
      <w:r>
        <w:rPr>
          <w:spacing w:val="-4"/>
          <w:sz w:val="20"/>
        </w:rPr>
        <w:t> </w:t>
      </w:r>
      <w:r>
        <w:rPr>
          <w:sz w:val="20"/>
        </w:rPr>
        <w:t>was</w:t>
      </w:r>
      <w:r>
        <w:rPr>
          <w:spacing w:val="-4"/>
          <w:sz w:val="20"/>
        </w:rPr>
        <w:t> </w:t>
      </w:r>
      <w:r>
        <w:rPr>
          <w:sz w:val="20"/>
        </w:rPr>
        <w:t>clear</w:t>
      </w:r>
      <w:r>
        <w:rPr>
          <w:spacing w:val="-5"/>
          <w:sz w:val="20"/>
        </w:rPr>
        <w:t> </w:t>
      </w:r>
      <w:r>
        <w:rPr>
          <w:sz w:val="20"/>
        </w:rPr>
        <w:t>that</w:t>
      </w:r>
      <w:r>
        <w:rPr>
          <w:spacing w:val="-6"/>
          <w:sz w:val="20"/>
        </w:rPr>
        <w:t> </w:t>
      </w:r>
      <w:r>
        <w:rPr>
          <w:sz w:val="20"/>
        </w:rPr>
        <w:t>the</w:t>
      </w:r>
      <w:r>
        <w:rPr>
          <w:spacing w:val="-4"/>
          <w:sz w:val="20"/>
        </w:rPr>
        <w:t> </w:t>
      </w:r>
      <w:r>
        <w:rPr>
          <w:sz w:val="20"/>
        </w:rPr>
        <w:t>defendant</w:t>
      </w:r>
      <w:r>
        <w:rPr>
          <w:spacing w:val="-6"/>
          <w:sz w:val="20"/>
        </w:rPr>
        <w:t> </w:t>
      </w:r>
      <w:r>
        <w:rPr>
          <w:sz w:val="20"/>
        </w:rPr>
        <w:t>possessed</w:t>
      </w:r>
      <w:r>
        <w:rPr>
          <w:spacing w:val="-6"/>
          <w:sz w:val="20"/>
        </w:rPr>
        <w:t> </w:t>
      </w:r>
      <w:r>
        <w:rPr>
          <w:sz w:val="20"/>
        </w:rPr>
        <w:t>vital</w:t>
      </w:r>
      <w:r>
        <w:rPr>
          <w:spacing w:val="-4"/>
          <w:sz w:val="20"/>
        </w:rPr>
        <w:t> </w:t>
      </w:r>
      <w:r>
        <w:rPr>
          <w:sz w:val="20"/>
        </w:rPr>
        <w:t>evidence;</w:t>
      </w:r>
      <w:r>
        <w:rPr>
          <w:spacing w:val="-6"/>
          <w:sz w:val="20"/>
        </w:rPr>
        <w:t> </w:t>
      </w:r>
      <w:r>
        <w:rPr>
          <w:spacing w:val="-5"/>
          <w:sz w:val="20"/>
        </w:rPr>
        <w:t>and</w:t>
      </w:r>
    </w:p>
    <w:p>
      <w:pPr>
        <w:pStyle w:val="ListParagraph"/>
        <w:numPr>
          <w:ilvl w:val="0"/>
          <w:numId w:val="142"/>
        </w:numPr>
        <w:tabs>
          <w:tab w:pos="2015" w:val="left" w:leader="none"/>
        </w:tabs>
        <w:spacing w:line="278" w:lineRule="auto" w:before="84" w:after="0"/>
        <w:ind w:left="2015" w:right="636" w:hanging="360"/>
        <w:jc w:val="left"/>
        <w:rPr>
          <w:sz w:val="20"/>
        </w:rPr>
      </w:pPr>
      <w:r>
        <w:rPr>
          <w:sz w:val="20"/>
        </w:rPr>
        <w:t>There</w:t>
      </w:r>
      <w:r>
        <w:rPr>
          <w:spacing w:val="-1"/>
          <w:sz w:val="20"/>
        </w:rPr>
        <w:t> </w:t>
      </w:r>
      <w:r>
        <w:rPr>
          <w:sz w:val="20"/>
        </w:rPr>
        <w:t>was a</w:t>
      </w:r>
      <w:r>
        <w:rPr>
          <w:spacing w:val="-1"/>
          <w:sz w:val="20"/>
        </w:rPr>
        <w:t> </w:t>
      </w:r>
      <w:r>
        <w:rPr>
          <w:sz w:val="20"/>
        </w:rPr>
        <w:t>real</w:t>
      </w:r>
      <w:r>
        <w:rPr>
          <w:spacing w:val="-1"/>
          <w:sz w:val="20"/>
        </w:rPr>
        <w:t> </w:t>
      </w:r>
      <w:r>
        <w:rPr>
          <w:sz w:val="20"/>
        </w:rPr>
        <w:t>possibility</w:t>
      </w:r>
      <w:r>
        <w:rPr>
          <w:spacing w:val="-1"/>
          <w:sz w:val="20"/>
        </w:rPr>
        <w:t> </w:t>
      </w:r>
      <w:r>
        <w:rPr>
          <w:sz w:val="20"/>
        </w:rPr>
        <w:t>that</w:t>
      </w:r>
      <w:r>
        <w:rPr>
          <w:spacing w:val="-1"/>
          <w:sz w:val="20"/>
        </w:rPr>
        <w:t> </w:t>
      </w:r>
      <w:r>
        <w:rPr>
          <w:sz w:val="20"/>
        </w:rPr>
        <w:t>the</w:t>
      </w:r>
      <w:r>
        <w:rPr>
          <w:spacing w:val="-1"/>
          <w:sz w:val="20"/>
        </w:rPr>
        <w:t> </w:t>
      </w:r>
      <w:r>
        <w:rPr>
          <w:sz w:val="20"/>
        </w:rPr>
        <w:t>defendant</w:t>
      </w:r>
      <w:r>
        <w:rPr>
          <w:spacing w:val="-1"/>
          <w:sz w:val="20"/>
        </w:rPr>
        <w:t> </w:t>
      </w:r>
      <w:r>
        <w:rPr>
          <w:sz w:val="20"/>
        </w:rPr>
        <w:t>might</w:t>
      </w:r>
      <w:r>
        <w:rPr>
          <w:spacing w:val="-1"/>
          <w:sz w:val="20"/>
        </w:rPr>
        <w:t> </w:t>
      </w:r>
      <w:r>
        <w:rPr>
          <w:sz w:val="20"/>
        </w:rPr>
        <w:t>destroy</w:t>
      </w:r>
      <w:r>
        <w:rPr>
          <w:spacing w:val="-4"/>
          <w:sz w:val="20"/>
        </w:rPr>
        <w:t> </w:t>
      </w:r>
      <w:r>
        <w:rPr>
          <w:sz w:val="20"/>
        </w:rPr>
        <w:t>or dispose</w:t>
      </w:r>
      <w:r>
        <w:rPr>
          <w:spacing w:val="-1"/>
          <w:sz w:val="20"/>
        </w:rPr>
        <w:t> </w:t>
      </w:r>
      <w:r>
        <w:rPr>
          <w:sz w:val="20"/>
        </w:rPr>
        <w:t>of such</w:t>
      </w:r>
      <w:r>
        <w:rPr>
          <w:spacing w:val="-1"/>
          <w:sz w:val="20"/>
        </w:rPr>
        <w:t> </w:t>
      </w:r>
      <w:r>
        <w:rPr>
          <w:sz w:val="20"/>
        </w:rPr>
        <w:t>material</w:t>
      </w:r>
      <w:r>
        <w:rPr>
          <w:spacing w:val="-1"/>
          <w:sz w:val="20"/>
        </w:rPr>
        <w:t> </w:t>
      </w:r>
      <w:r>
        <w:rPr>
          <w:sz w:val="20"/>
        </w:rPr>
        <w:t>so</w:t>
      </w:r>
      <w:r>
        <w:rPr>
          <w:spacing w:val="-1"/>
          <w:sz w:val="20"/>
        </w:rPr>
        <w:t> </w:t>
      </w:r>
      <w:r>
        <w:rPr>
          <w:sz w:val="20"/>
        </w:rPr>
        <w:t>as to defeat the ends of justice.</w:t>
      </w:r>
    </w:p>
    <w:p>
      <w:pPr>
        <w:pStyle w:val="BodyText"/>
        <w:spacing w:before="163"/>
      </w:pPr>
      <w:r>
        <w:rPr/>
        <w:t>The</w:t>
      </w:r>
      <w:r>
        <w:rPr>
          <w:spacing w:val="-6"/>
        </w:rPr>
        <w:t> </w:t>
      </w:r>
      <w:r>
        <w:rPr/>
        <w:t>purpose</w:t>
      </w:r>
      <w:r>
        <w:rPr>
          <w:spacing w:val="-6"/>
        </w:rPr>
        <w:t> </w:t>
      </w:r>
      <w:r>
        <w:rPr/>
        <w:t>of</w:t>
      </w:r>
      <w:r>
        <w:rPr>
          <w:spacing w:val="-3"/>
        </w:rPr>
        <w:t> </w:t>
      </w:r>
      <w:r>
        <w:rPr/>
        <w:t>Anton</w:t>
      </w:r>
      <w:r>
        <w:rPr>
          <w:spacing w:val="-6"/>
        </w:rPr>
        <w:t> </w:t>
      </w:r>
      <w:r>
        <w:rPr/>
        <w:t>Piller</w:t>
      </w:r>
      <w:r>
        <w:rPr>
          <w:spacing w:val="-2"/>
        </w:rPr>
        <w:t> </w:t>
      </w:r>
      <w:r>
        <w:rPr/>
        <w:t>order</w:t>
      </w:r>
      <w:r>
        <w:rPr>
          <w:spacing w:val="-4"/>
        </w:rPr>
        <w:t> </w:t>
      </w:r>
      <w:r>
        <w:rPr/>
        <w:t>is</w:t>
      </w:r>
      <w:r>
        <w:rPr>
          <w:spacing w:val="-4"/>
        </w:rPr>
        <w:t> </w:t>
      </w:r>
      <w:r>
        <w:rPr/>
        <w:t>the</w:t>
      </w:r>
      <w:r>
        <w:rPr>
          <w:spacing w:val="-4"/>
        </w:rPr>
        <w:t> </w:t>
      </w:r>
      <w:r>
        <w:rPr/>
        <w:t>preservation</w:t>
      </w:r>
      <w:r>
        <w:rPr>
          <w:spacing w:val="-5"/>
        </w:rPr>
        <w:t> </w:t>
      </w:r>
      <w:r>
        <w:rPr/>
        <w:t>of</w:t>
      </w:r>
      <w:r>
        <w:rPr>
          <w:spacing w:val="-4"/>
        </w:rPr>
        <w:t> </w:t>
      </w:r>
      <w:r>
        <w:rPr>
          <w:spacing w:val="-2"/>
        </w:rPr>
        <w:t>evidences.</w:t>
      </w:r>
    </w:p>
    <w:p>
      <w:pPr>
        <w:pStyle w:val="BodyText"/>
        <w:spacing w:line="280" w:lineRule="auto" w:before="200"/>
        <w:ind w:right="271"/>
      </w:pPr>
      <w:r>
        <w:rPr/>
        <w:t>The application of Anton Piller order in India is still in nascent stage and lot many questions are still left </w:t>
      </w:r>
      <w:r>
        <w:rPr>
          <w:spacing w:val="-2"/>
        </w:rPr>
        <w:t>unanswered.</w:t>
      </w:r>
    </w:p>
    <w:p>
      <w:pPr>
        <w:pStyle w:val="Heading2"/>
        <w:tabs>
          <w:tab w:pos="10972" w:val="left" w:leader="none"/>
        </w:tabs>
        <w:spacing w:before="143"/>
      </w:pPr>
      <w:r>
        <w:rPr>
          <w:color w:val="FFFFFF"/>
          <w:spacing w:val="-33"/>
          <w:shd w:fill="3F3F3F" w:color="auto" w:val="clear"/>
        </w:rPr>
        <w:t> </w:t>
      </w:r>
      <w:r>
        <w:rPr>
          <w:color w:val="FFFFFF"/>
          <w:spacing w:val="-2"/>
          <w:shd w:fill="3F3F3F" w:color="auto" w:val="clear"/>
        </w:rPr>
        <w:t>APPEALS</w:t>
      </w:r>
      <w:r>
        <w:rPr>
          <w:color w:val="FFFFFF"/>
          <w:shd w:fill="3F3F3F" w:color="auto" w:val="clear"/>
        </w:rPr>
        <w:tab/>
      </w:r>
    </w:p>
    <w:p>
      <w:pPr>
        <w:pStyle w:val="BodyText"/>
        <w:spacing w:line="283" w:lineRule="auto" w:before="155"/>
        <w:ind w:right="273"/>
      </w:pPr>
      <w:r>
        <w:rPr/>
        <w:t>An</w:t>
      </w:r>
      <w:r>
        <w:rPr>
          <w:spacing w:val="-2"/>
        </w:rPr>
        <w:t> </w:t>
      </w:r>
      <w:r>
        <w:rPr/>
        <w:t>appeal under the</w:t>
      </w:r>
      <w:r>
        <w:rPr>
          <w:spacing w:val="-2"/>
        </w:rPr>
        <w:t> </w:t>
      </w:r>
      <w:r>
        <w:rPr/>
        <w:t>the</w:t>
      </w:r>
      <w:r>
        <w:rPr>
          <w:spacing w:val="-2"/>
        </w:rPr>
        <w:t> </w:t>
      </w:r>
      <w:r>
        <w:rPr/>
        <w:t>Copyright Act, 1957</w:t>
      </w:r>
      <w:r>
        <w:rPr>
          <w:spacing w:val="-2"/>
        </w:rPr>
        <w:t> </w:t>
      </w:r>
      <w:r>
        <w:rPr/>
        <w:t>lies against</w:t>
      </w:r>
      <w:r>
        <w:rPr>
          <w:spacing w:val="-2"/>
        </w:rPr>
        <w:t> </w:t>
      </w:r>
      <w:r>
        <w:rPr/>
        <w:t>(a) certain orders of magistrate &amp;</w:t>
      </w:r>
      <w:r>
        <w:rPr>
          <w:spacing w:val="-2"/>
        </w:rPr>
        <w:t> </w:t>
      </w:r>
      <w:r>
        <w:rPr/>
        <w:t>(b) against</w:t>
      </w:r>
      <w:r>
        <w:rPr>
          <w:spacing w:val="-2"/>
        </w:rPr>
        <w:t> </w:t>
      </w:r>
      <w:r>
        <w:rPr/>
        <w:t>orders of Registrar of Copyrights and Copyright Board:-</w:t>
      </w:r>
    </w:p>
    <w:p>
      <w:pPr>
        <w:pStyle w:val="BodyText"/>
        <w:spacing w:line="283" w:lineRule="auto" w:before="117"/>
        <w:ind w:right="272"/>
      </w:pPr>
      <w:r>
        <w:rPr/>
        <w:t>As per Section 71 of the Act any person aggrieved by an order under sub-section (2) of Section 64 or</w:t>
      </w:r>
      <w:r>
        <w:rPr>
          <w:spacing w:val="80"/>
        </w:rPr>
        <w:t> </w:t>
      </w:r>
      <w:r>
        <w:rPr/>
        <w:t>Section 66 may, within thirty days of the date of such order, appeal to the court to which appeals from the court making the order ordinarily lie, and such appellate court may direct that execution of the order be stayed pending disposal of the appeal.</w:t>
      </w:r>
    </w:p>
    <w:p>
      <w:pPr>
        <w:pStyle w:val="BodyText"/>
        <w:spacing w:line="283" w:lineRule="auto" w:before="115"/>
        <w:ind w:right="275"/>
      </w:pPr>
      <w:r>
        <w:rPr/>
        <w:t>Section</w:t>
      </w:r>
      <w:r>
        <w:rPr>
          <w:spacing w:val="-2"/>
        </w:rPr>
        <w:t> </w:t>
      </w:r>
      <w:r>
        <w:rPr/>
        <w:t>72(1) provides</w:t>
      </w:r>
      <w:r>
        <w:rPr>
          <w:spacing w:val="-2"/>
        </w:rPr>
        <w:t> </w:t>
      </w:r>
      <w:r>
        <w:rPr/>
        <w:t>that</w:t>
      </w:r>
      <w:r>
        <w:rPr>
          <w:spacing w:val="-2"/>
        </w:rPr>
        <w:t> </w:t>
      </w:r>
      <w:r>
        <w:rPr/>
        <w:t>any</w:t>
      </w:r>
      <w:r>
        <w:rPr>
          <w:spacing w:val="-5"/>
        </w:rPr>
        <w:t> </w:t>
      </w:r>
      <w:r>
        <w:rPr/>
        <w:t>person</w:t>
      </w:r>
      <w:r>
        <w:rPr>
          <w:spacing w:val="-4"/>
        </w:rPr>
        <w:t> </w:t>
      </w:r>
      <w:r>
        <w:rPr/>
        <w:t>aggrieved</w:t>
      </w:r>
      <w:r>
        <w:rPr>
          <w:spacing w:val="-2"/>
        </w:rPr>
        <w:t> </w:t>
      </w:r>
      <w:r>
        <w:rPr/>
        <w:t>by</w:t>
      </w:r>
      <w:r>
        <w:rPr>
          <w:spacing w:val="-5"/>
        </w:rPr>
        <w:t> </w:t>
      </w:r>
      <w:r>
        <w:rPr/>
        <w:t>any</w:t>
      </w:r>
      <w:r>
        <w:rPr>
          <w:spacing w:val="-7"/>
        </w:rPr>
        <w:t> </w:t>
      </w:r>
      <w:r>
        <w:rPr/>
        <w:t>final</w:t>
      </w:r>
      <w:r>
        <w:rPr>
          <w:spacing w:val="-2"/>
        </w:rPr>
        <w:t> </w:t>
      </w:r>
      <w:r>
        <w:rPr/>
        <w:t>decision</w:t>
      </w:r>
      <w:r>
        <w:rPr>
          <w:spacing w:val="-2"/>
        </w:rPr>
        <w:t> </w:t>
      </w:r>
      <w:r>
        <w:rPr/>
        <w:t>or order of</w:t>
      </w:r>
      <w:r>
        <w:rPr>
          <w:spacing w:val="-2"/>
        </w:rPr>
        <w:t> </w:t>
      </w:r>
      <w:r>
        <w:rPr/>
        <w:t>the</w:t>
      </w:r>
      <w:r>
        <w:rPr>
          <w:spacing w:val="-2"/>
        </w:rPr>
        <w:t> </w:t>
      </w:r>
      <w:r>
        <w:rPr/>
        <w:t>Registrar</w:t>
      </w:r>
      <w:r>
        <w:rPr>
          <w:spacing w:val="-3"/>
        </w:rPr>
        <w:t> </w:t>
      </w:r>
      <w:r>
        <w:rPr/>
        <w:t>of</w:t>
      </w:r>
      <w:r>
        <w:rPr>
          <w:spacing w:val="-2"/>
        </w:rPr>
        <w:t> </w:t>
      </w:r>
      <w:r>
        <w:rPr/>
        <w:t>Copyrights may, within three months from the date of the order or decision, appeal to the Copyright Board.</w:t>
      </w:r>
    </w:p>
    <w:p>
      <w:pPr>
        <w:pStyle w:val="BodyText"/>
        <w:spacing w:line="283" w:lineRule="auto" w:before="117"/>
        <w:ind w:right="273"/>
      </w:pPr>
      <w:r>
        <w:rPr/>
        <w:t>Any person aggrieved by any final decision or order of the Copyright Board, not being a decision or order made in an appeal under sub-section (1), may, within three months from the date of such decision or order, appeal to the High Court within whose jurisdiction the appellant actually and voluntarily resides or carries on business or personally works for gain.</w:t>
      </w:r>
    </w:p>
    <w:p>
      <w:pPr>
        <w:spacing w:after="0" w:line="283" w:lineRule="auto"/>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211</w:t>
      </w:r>
    </w:p>
    <w:p>
      <w:pPr>
        <w:pStyle w:val="BodyText"/>
        <w:spacing w:before="150"/>
        <w:ind w:left="0"/>
        <w:jc w:val="left"/>
        <w:rPr>
          <w:b/>
        </w:rPr>
      </w:pPr>
    </w:p>
    <w:p>
      <w:pPr>
        <w:pStyle w:val="BodyText"/>
      </w:pPr>
      <w:r>
        <w:rPr/>
        <w:t>However,</w:t>
      </w:r>
      <w:r>
        <w:rPr>
          <w:spacing w:val="-5"/>
        </w:rPr>
        <w:t> </w:t>
      </w:r>
      <w:r>
        <w:rPr/>
        <w:t>no</w:t>
      </w:r>
      <w:r>
        <w:rPr>
          <w:spacing w:val="-6"/>
        </w:rPr>
        <w:t> </w:t>
      </w:r>
      <w:r>
        <w:rPr/>
        <w:t>such</w:t>
      </w:r>
      <w:r>
        <w:rPr>
          <w:spacing w:val="-4"/>
        </w:rPr>
        <w:t> </w:t>
      </w:r>
      <w:r>
        <w:rPr/>
        <w:t>appeal</w:t>
      </w:r>
      <w:r>
        <w:rPr>
          <w:spacing w:val="-4"/>
        </w:rPr>
        <w:t> </w:t>
      </w:r>
      <w:r>
        <w:rPr/>
        <w:t>shall</w:t>
      </w:r>
      <w:r>
        <w:rPr>
          <w:spacing w:val="-7"/>
        </w:rPr>
        <w:t> </w:t>
      </w:r>
      <w:r>
        <w:rPr/>
        <w:t>lie</w:t>
      </w:r>
      <w:r>
        <w:rPr>
          <w:spacing w:val="-4"/>
        </w:rPr>
        <w:t> </w:t>
      </w:r>
      <w:r>
        <w:rPr/>
        <w:t>against</w:t>
      </w:r>
      <w:r>
        <w:rPr>
          <w:spacing w:val="-4"/>
        </w:rPr>
        <w:t> </w:t>
      </w:r>
      <w:r>
        <w:rPr/>
        <w:t>a</w:t>
      </w:r>
      <w:r>
        <w:rPr>
          <w:spacing w:val="-6"/>
        </w:rPr>
        <w:t> </w:t>
      </w:r>
      <w:r>
        <w:rPr/>
        <w:t>decision</w:t>
      </w:r>
      <w:r>
        <w:rPr>
          <w:spacing w:val="-6"/>
        </w:rPr>
        <w:t> </w:t>
      </w:r>
      <w:r>
        <w:rPr/>
        <w:t>of</w:t>
      </w:r>
      <w:r>
        <w:rPr>
          <w:spacing w:val="-5"/>
        </w:rPr>
        <w:t> </w:t>
      </w:r>
      <w:r>
        <w:rPr/>
        <w:t>the</w:t>
      </w:r>
      <w:r>
        <w:rPr>
          <w:spacing w:val="-6"/>
        </w:rPr>
        <w:t> </w:t>
      </w:r>
      <w:r>
        <w:rPr/>
        <w:t>Copyright</w:t>
      </w:r>
      <w:r>
        <w:rPr>
          <w:spacing w:val="-4"/>
        </w:rPr>
        <w:t> </w:t>
      </w:r>
      <w:r>
        <w:rPr/>
        <w:t>Board</w:t>
      </w:r>
      <w:r>
        <w:rPr>
          <w:spacing w:val="-4"/>
        </w:rPr>
        <w:t> </w:t>
      </w:r>
      <w:r>
        <w:rPr/>
        <w:t>under</w:t>
      </w:r>
      <w:r>
        <w:rPr>
          <w:spacing w:val="-2"/>
        </w:rPr>
        <w:t> </w:t>
      </w:r>
      <w:r>
        <w:rPr/>
        <w:t>Section</w:t>
      </w:r>
      <w:r>
        <w:rPr>
          <w:spacing w:val="-5"/>
        </w:rPr>
        <w:t> 6.</w:t>
      </w:r>
    </w:p>
    <w:p>
      <w:pPr>
        <w:pStyle w:val="Heading2"/>
        <w:tabs>
          <w:tab w:pos="10972" w:val="left" w:leader="none"/>
        </w:tabs>
        <w:spacing w:before="183"/>
      </w:pPr>
      <w:r>
        <w:rPr>
          <w:color w:val="FFFFFF"/>
          <w:spacing w:val="-33"/>
          <w:shd w:fill="3F3F3F" w:color="auto" w:val="clear"/>
        </w:rPr>
        <w:t> </w:t>
      </w:r>
      <w:r>
        <w:rPr>
          <w:color w:val="FFFFFF"/>
          <w:shd w:fill="3F3F3F" w:color="auto" w:val="clear"/>
        </w:rPr>
        <w:t>INTERNATIONAL</w:t>
      </w:r>
      <w:r>
        <w:rPr>
          <w:color w:val="FFFFFF"/>
          <w:spacing w:val="-7"/>
          <w:shd w:fill="3F3F3F" w:color="auto" w:val="clear"/>
        </w:rPr>
        <w:t> </w:t>
      </w:r>
      <w:r>
        <w:rPr>
          <w:color w:val="FFFFFF"/>
          <w:spacing w:val="-2"/>
          <w:shd w:fill="3F3F3F" w:color="auto" w:val="clear"/>
        </w:rPr>
        <w:t>CONVENTIONS</w:t>
      </w:r>
      <w:r>
        <w:rPr>
          <w:color w:val="FFFFFF"/>
          <w:shd w:fill="3F3F3F" w:color="auto" w:val="clear"/>
        </w:rPr>
        <w:tab/>
      </w:r>
    </w:p>
    <w:p>
      <w:pPr>
        <w:pStyle w:val="BodyText"/>
        <w:spacing w:line="280" w:lineRule="auto" w:before="196"/>
        <w:ind w:right="271"/>
      </w:pPr>
      <w:r>
        <w:rPr/>
        <w:t>The first multilateral agreement on copyright is the Berne Convention which was concluded in 1886 and was meant for providing protection to literary and artistic works. A country joining the Convention has to provide copyright protection to literary and artistic works of member countries in its own territory and also entitled for enjoying reciprocal protection from others. The Berne Convention was revised seven times in 1896 (at</w:t>
      </w:r>
      <w:r>
        <w:rPr>
          <w:spacing w:val="80"/>
        </w:rPr>
        <w:t> </w:t>
      </w:r>
      <w:r>
        <w:rPr/>
        <w:t>Paris), 1908 (at Berlin), 1928 (at Rome), 1948 (at Brussels), 1967 (at Stockholm) and 1971 (at Paris) and finally in 1978. Among these, the 1971 revision (the Paris Act) is of particular importance to the developing countries as it provided special concessions to these countries in making translations and reproduction of foreign literary works for educational purposes. Ninety countries are at present member of the Berne </w:t>
      </w:r>
      <w:r>
        <w:rPr>
          <w:spacing w:val="-2"/>
        </w:rPr>
        <w:t>Convention.</w:t>
      </w:r>
    </w:p>
    <w:p>
      <w:pPr>
        <w:pStyle w:val="BodyText"/>
        <w:spacing w:line="280" w:lineRule="auto" w:before="168"/>
        <w:ind w:right="273"/>
      </w:pPr>
      <w:r>
        <w:rPr/>
        <w:t>The post Second World War era saw the emergence of the need for protecting copyright on an universal basis. Till then countries in the North America were not party to the Berne Convention and copyright protection in these countries were governed by various national and regional agreements.</w:t>
      </w:r>
    </w:p>
    <w:p>
      <w:pPr>
        <w:pStyle w:val="BodyText"/>
        <w:spacing w:line="280" w:lineRule="auto" w:before="162"/>
        <w:ind w:right="271"/>
      </w:pPr>
      <w:r>
        <w:rPr/>
        <w:t>In August, 1952 the Intergovernmental Copyright Conference was convened in Geneva which led to the adoption of another historical copyright convention, namely the Universal Copyright Convention (UCC). The UCC is not a substitute for the Berne Convention. Rather it tried to establish the link between the countries</w:t>
      </w:r>
      <w:r>
        <w:rPr>
          <w:spacing w:val="40"/>
        </w:rPr>
        <w:t> </w:t>
      </w:r>
      <w:r>
        <w:rPr/>
        <w:t>on the Bern Union and those in North America. India is a member of both the Berne Convention and the </w:t>
      </w:r>
      <w:r>
        <w:rPr>
          <w:spacing w:val="-4"/>
        </w:rPr>
        <w:t>UCC.</w:t>
      </w:r>
    </w:p>
    <w:p>
      <w:pPr>
        <w:pStyle w:val="BodyText"/>
        <w:spacing w:line="280" w:lineRule="auto" w:before="164"/>
        <w:ind w:right="273"/>
      </w:pPr>
      <w:r>
        <w:rPr/>
        <w:t>TRIPS Agreement negotiated at the Uruguay Round of General Agreement on Tariffs and Trade (GATT) in 1994 came into effect on 1 January 1995. The text comprises 73 articles grouped in seven different parts. The standards for specific IPRs such as copyright and related rights are discussed under articles 9-14.</w:t>
      </w:r>
    </w:p>
    <w:p>
      <w:pPr>
        <w:pStyle w:val="Heading1"/>
        <w:tabs>
          <w:tab w:pos="4953" w:val="left" w:leader="none"/>
          <w:tab w:pos="10972" w:val="left" w:leader="none"/>
        </w:tabs>
        <w:spacing w:before="185"/>
        <w:jc w:val="both"/>
      </w:pP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BodyText"/>
        <w:spacing w:before="4"/>
        <w:ind w:left="0"/>
        <w:jc w:val="left"/>
        <w:rPr>
          <w:b/>
          <w:sz w:val="10"/>
        </w:rPr>
      </w:pPr>
      <w:r>
        <w:rPr/>
        <mc:AlternateContent>
          <mc:Choice Requires="wps">
            <w:drawing>
              <wp:anchor distT="0" distB="0" distL="0" distR="0" allowOverlap="1" layoutInCell="1" locked="0" behindDoc="1" simplePos="0" relativeHeight="487754240">
                <wp:simplePos x="0" y="0"/>
                <wp:positionH relativeFrom="page">
                  <wp:posOffset>807707</wp:posOffset>
                </wp:positionH>
                <wp:positionV relativeFrom="paragraph">
                  <wp:posOffset>90798</wp:posOffset>
                </wp:positionV>
                <wp:extent cx="6154420" cy="3435350"/>
                <wp:effectExtent l="0" t="0" r="0" b="0"/>
                <wp:wrapTopAndBottom/>
                <wp:docPr id="560" name="Textbox 560"/>
                <wp:cNvGraphicFramePr>
                  <a:graphicFrameLocks/>
                </wp:cNvGraphicFramePr>
                <a:graphic>
                  <a:graphicData uri="http://schemas.microsoft.com/office/word/2010/wordprocessingShape">
                    <wps:wsp>
                      <wps:cNvPr id="560" name="Textbox 560"/>
                      <wps:cNvSpPr txBox="1"/>
                      <wps:spPr>
                        <a:xfrm>
                          <a:off x="0" y="0"/>
                          <a:ext cx="6154420" cy="3435350"/>
                        </a:xfrm>
                        <a:prstGeom prst="rect">
                          <a:avLst/>
                        </a:prstGeom>
                        <a:solidFill>
                          <a:srgbClr val="DDDDDD"/>
                        </a:solidFill>
                      </wps:spPr>
                      <wps:txbx>
                        <w:txbxContent>
                          <w:p>
                            <w:pPr>
                              <w:numPr>
                                <w:ilvl w:val="0"/>
                                <w:numId w:val="143"/>
                              </w:numPr>
                              <w:tabs>
                                <w:tab w:pos="744" w:val="left" w:leader="none"/>
                              </w:tabs>
                              <w:spacing w:line="297" w:lineRule="auto" w:before="94"/>
                              <w:ind w:left="744" w:right="375" w:hanging="360"/>
                              <w:jc w:val="both"/>
                              <w:rPr>
                                <w:color w:val="000000"/>
                                <w:sz w:val="18"/>
                              </w:rPr>
                            </w:pPr>
                            <w:r>
                              <w:rPr>
                                <w:color w:val="000000"/>
                                <w:sz w:val="18"/>
                              </w:rPr>
                              <w:t>Copyright is a well recognized form of property right which had its roots in the common law system and subsequently came to be governed by the national laws in each country.</w:t>
                            </w:r>
                          </w:p>
                          <w:p>
                            <w:pPr>
                              <w:numPr>
                                <w:ilvl w:val="0"/>
                                <w:numId w:val="143"/>
                              </w:numPr>
                              <w:tabs>
                                <w:tab w:pos="742" w:val="left" w:leader="none"/>
                                <w:tab w:pos="744" w:val="left" w:leader="none"/>
                              </w:tabs>
                              <w:spacing w:line="304" w:lineRule="auto" w:before="99"/>
                              <w:ind w:left="744" w:right="372" w:hanging="361"/>
                              <w:jc w:val="both"/>
                              <w:rPr>
                                <w:color w:val="000000"/>
                                <w:sz w:val="18"/>
                              </w:rPr>
                            </w:pPr>
                            <w:r>
                              <w:rPr>
                                <w:color w:val="000000"/>
                                <w:sz w:val="18"/>
                              </w:rPr>
                              <w:t>Copyright is a right given by the law to creators of literary, dramatic, musical and artistic works and producers of cinematograph films and sound recordings. In fact, it is a bundle of rights including, inter alia, rights of reproduction, communication to the public, adaptation and translation of the work.</w:t>
                            </w:r>
                          </w:p>
                          <w:p>
                            <w:pPr>
                              <w:numPr>
                                <w:ilvl w:val="0"/>
                                <w:numId w:val="143"/>
                              </w:numPr>
                              <w:tabs>
                                <w:tab w:pos="742" w:val="left" w:leader="none"/>
                                <w:tab w:pos="744" w:val="left" w:leader="none"/>
                              </w:tabs>
                              <w:spacing w:line="304" w:lineRule="auto" w:before="95"/>
                              <w:ind w:left="744" w:right="375" w:hanging="361"/>
                              <w:jc w:val="both"/>
                              <w:rPr>
                                <w:color w:val="000000"/>
                                <w:sz w:val="18"/>
                              </w:rPr>
                            </w:pPr>
                            <w:r>
                              <w:rPr>
                                <w:color w:val="000000"/>
                                <w:sz w:val="18"/>
                              </w:rPr>
                              <w:t>In India, the law relating to copyright is governed by the Copyright Act, 1957 which has been amended in 1983, 1984, 1985, 1991, 1992, 1994, 1999 and 2012 to meet with the national and international </w:t>
                            </w:r>
                            <w:r>
                              <w:rPr>
                                <w:color w:val="000000"/>
                                <w:spacing w:val="-2"/>
                                <w:sz w:val="18"/>
                              </w:rPr>
                              <w:t>requirements</w:t>
                            </w:r>
                          </w:p>
                          <w:p>
                            <w:pPr>
                              <w:numPr>
                                <w:ilvl w:val="0"/>
                                <w:numId w:val="143"/>
                              </w:numPr>
                              <w:tabs>
                                <w:tab w:pos="744" w:val="left" w:leader="none"/>
                                <w:tab w:pos="793" w:val="left" w:leader="none"/>
                              </w:tabs>
                              <w:spacing w:line="297" w:lineRule="auto" w:before="92"/>
                              <w:ind w:left="744" w:right="375" w:hanging="360"/>
                              <w:jc w:val="both"/>
                              <w:rPr>
                                <w:color w:val="000000"/>
                                <w:sz w:val="18"/>
                              </w:rPr>
                            </w:pPr>
                            <w:r>
                              <w:rPr>
                                <w:color w:val="000000"/>
                                <w:sz w:val="18"/>
                              </w:rPr>
                              <w:tab/>
                              <w:t>Under the Copyright Act, 1957 copyright subsists throughout India in the following classes of works: Original literary; dramatic, Musical and artistic works; Cinematograph films; and Sound recordings.</w:t>
                            </w:r>
                          </w:p>
                          <w:p>
                            <w:pPr>
                              <w:numPr>
                                <w:ilvl w:val="0"/>
                                <w:numId w:val="143"/>
                              </w:numPr>
                              <w:tabs>
                                <w:tab w:pos="744" w:val="left" w:leader="none"/>
                              </w:tabs>
                              <w:spacing w:line="297" w:lineRule="auto" w:before="99"/>
                              <w:ind w:left="744" w:right="375" w:hanging="360"/>
                              <w:jc w:val="both"/>
                              <w:rPr>
                                <w:color w:val="000000"/>
                                <w:sz w:val="18"/>
                              </w:rPr>
                            </w:pPr>
                            <w:r>
                              <w:rPr>
                                <w:color w:val="000000"/>
                                <w:sz w:val="18"/>
                              </w:rPr>
                              <w:t>The definition of “Literary wok” under the Copy right Act, 1957 includes computer programmes, tables and compilations including computer “literary data bases.</w:t>
                            </w:r>
                          </w:p>
                          <w:p>
                            <w:pPr>
                              <w:numPr>
                                <w:ilvl w:val="0"/>
                                <w:numId w:val="143"/>
                              </w:numPr>
                              <w:tabs>
                                <w:tab w:pos="744" w:val="left" w:leader="none"/>
                              </w:tabs>
                              <w:spacing w:line="309" w:lineRule="auto" w:before="100"/>
                              <w:ind w:left="744" w:right="375" w:hanging="360"/>
                              <w:jc w:val="both"/>
                              <w:rPr>
                                <w:color w:val="000000"/>
                                <w:sz w:val="18"/>
                              </w:rPr>
                            </w:pPr>
                            <w:r>
                              <w:rPr>
                                <w:color w:val="000000"/>
                                <w:sz w:val="18"/>
                              </w:rPr>
                              <w:t>Literary, dramatic, musical or artistic works enjoy copyright protection for the life time of the author plus 60 years beyond i.e. 60 years after his death.In the case of copyright in posthumous, anonymous and pseudonymous works, photographs, cinematograph films, sound recordings, works of Government, public undertaking and international organisations, the term of protection is 60 years from the beginning of the calendar year next following the year in which the work has been first published.</w:t>
                            </w:r>
                          </w:p>
                        </w:txbxContent>
                      </wps:txbx>
                      <wps:bodyPr wrap="square" lIns="0" tIns="0" rIns="0" bIns="0" rtlCol="0">
                        <a:noAutofit/>
                      </wps:bodyPr>
                    </wps:wsp>
                  </a:graphicData>
                </a:graphic>
              </wp:anchor>
            </w:drawing>
          </mc:Choice>
          <mc:Fallback>
            <w:pict>
              <v:shape style="position:absolute;margin-left:63.599037pt;margin-top:7.149512pt;width:484.6pt;height:270.5pt;mso-position-horizontal-relative:page;mso-position-vertical-relative:paragraph;z-index:-15562240;mso-wrap-distance-left:0;mso-wrap-distance-right:0" type="#_x0000_t202" id="docshape459" filled="true" fillcolor="#dddddd" stroked="false">
                <v:textbox inset="0,0,0,0">
                  <w:txbxContent>
                    <w:p>
                      <w:pPr>
                        <w:numPr>
                          <w:ilvl w:val="0"/>
                          <w:numId w:val="143"/>
                        </w:numPr>
                        <w:tabs>
                          <w:tab w:pos="744" w:val="left" w:leader="none"/>
                        </w:tabs>
                        <w:spacing w:line="297" w:lineRule="auto" w:before="94"/>
                        <w:ind w:left="744" w:right="375" w:hanging="360"/>
                        <w:jc w:val="both"/>
                        <w:rPr>
                          <w:color w:val="000000"/>
                          <w:sz w:val="18"/>
                        </w:rPr>
                      </w:pPr>
                      <w:r>
                        <w:rPr>
                          <w:color w:val="000000"/>
                          <w:sz w:val="18"/>
                        </w:rPr>
                        <w:t>Copyright is a well recognized form of property right which had its roots in the common law system and subsequently came to be governed by the national laws in each country.</w:t>
                      </w:r>
                    </w:p>
                    <w:p>
                      <w:pPr>
                        <w:numPr>
                          <w:ilvl w:val="0"/>
                          <w:numId w:val="143"/>
                        </w:numPr>
                        <w:tabs>
                          <w:tab w:pos="742" w:val="left" w:leader="none"/>
                          <w:tab w:pos="744" w:val="left" w:leader="none"/>
                        </w:tabs>
                        <w:spacing w:line="304" w:lineRule="auto" w:before="99"/>
                        <w:ind w:left="744" w:right="372" w:hanging="361"/>
                        <w:jc w:val="both"/>
                        <w:rPr>
                          <w:color w:val="000000"/>
                          <w:sz w:val="18"/>
                        </w:rPr>
                      </w:pPr>
                      <w:r>
                        <w:rPr>
                          <w:color w:val="000000"/>
                          <w:sz w:val="18"/>
                        </w:rPr>
                        <w:t>Copyright is a right given by the law to creators of literary, dramatic, musical and artistic works and producers of cinematograph films and sound recordings. In fact, it is a bundle of rights including, inter alia, rights of reproduction, communication to the public, adaptation and translation of the work.</w:t>
                      </w:r>
                    </w:p>
                    <w:p>
                      <w:pPr>
                        <w:numPr>
                          <w:ilvl w:val="0"/>
                          <w:numId w:val="143"/>
                        </w:numPr>
                        <w:tabs>
                          <w:tab w:pos="742" w:val="left" w:leader="none"/>
                          <w:tab w:pos="744" w:val="left" w:leader="none"/>
                        </w:tabs>
                        <w:spacing w:line="304" w:lineRule="auto" w:before="95"/>
                        <w:ind w:left="744" w:right="375" w:hanging="361"/>
                        <w:jc w:val="both"/>
                        <w:rPr>
                          <w:color w:val="000000"/>
                          <w:sz w:val="18"/>
                        </w:rPr>
                      </w:pPr>
                      <w:r>
                        <w:rPr>
                          <w:color w:val="000000"/>
                          <w:sz w:val="18"/>
                        </w:rPr>
                        <w:t>In India, the law relating to copyright is governed by the Copyright Act, 1957 which has been amended in 1983, 1984, 1985, 1991, 1992, 1994, 1999 and 2012 to meet with the national and international </w:t>
                      </w:r>
                      <w:r>
                        <w:rPr>
                          <w:color w:val="000000"/>
                          <w:spacing w:val="-2"/>
                          <w:sz w:val="18"/>
                        </w:rPr>
                        <w:t>requirements</w:t>
                      </w:r>
                    </w:p>
                    <w:p>
                      <w:pPr>
                        <w:numPr>
                          <w:ilvl w:val="0"/>
                          <w:numId w:val="143"/>
                        </w:numPr>
                        <w:tabs>
                          <w:tab w:pos="744" w:val="left" w:leader="none"/>
                          <w:tab w:pos="793" w:val="left" w:leader="none"/>
                        </w:tabs>
                        <w:spacing w:line="297" w:lineRule="auto" w:before="92"/>
                        <w:ind w:left="744" w:right="375" w:hanging="360"/>
                        <w:jc w:val="both"/>
                        <w:rPr>
                          <w:color w:val="000000"/>
                          <w:sz w:val="18"/>
                        </w:rPr>
                      </w:pPr>
                      <w:r>
                        <w:rPr>
                          <w:color w:val="000000"/>
                          <w:sz w:val="18"/>
                        </w:rPr>
                        <w:tab/>
                        <w:t>Under the Copyright Act, 1957 copyright subsists throughout India in the following classes of works: Original literary; dramatic, Musical and artistic works; Cinematograph films; and Sound recordings.</w:t>
                      </w:r>
                    </w:p>
                    <w:p>
                      <w:pPr>
                        <w:numPr>
                          <w:ilvl w:val="0"/>
                          <w:numId w:val="143"/>
                        </w:numPr>
                        <w:tabs>
                          <w:tab w:pos="744" w:val="left" w:leader="none"/>
                        </w:tabs>
                        <w:spacing w:line="297" w:lineRule="auto" w:before="99"/>
                        <w:ind w:left="744" w:right="375" w:hanging="360"/>
                        <w:jc w:val="both"/>
                        <w:rPr>
                          <w:color w:val="000000"/>
                          <w:sz w:val="18"/>
                        </w:rPr>
                      </w:pPr>
                      <w:r>
                        <w:rPr>
                          <w:color w:val="000000"/>
                          <w:sz w:val="18"/>
                        </w:rPr>
                        <w:t>The definition of “Literary wok” under the Copy right Act, 1957 includes computer programmes, tables and compilations including computer “literary data bases.</w:t>
                      </w:r>
                    </w:p>
                    <w:p>
                      <w:pPr>
                        <w:numPr>
                          <w:ilvl w:val="0"/>
                          <w:numId w:val="143"/>
                        </w:numPr>
                        <w:tabs>
                          <w:tab w:pos="744" w:val="left" w:leader="none"/>
                        </w:tabs>
                        <w:spacing w:line="309" w:lineRule="auto" w:before="100"/>
                        <w:ind w:left="744" w:right="375" w:hanging="360"/>
                        <w:jc w:val="both"/>
                        <w:rPr>
                          <w:color w:val="000000"/>
                          <w:sz w:val="18"/>
                        </w:rPr>
                      </w:pPr>
                      <w:r>
                        <w:rPr>
                          <w:color w:val="000000"/>
                          <w:sz w:val="18"/>
                        </w:rPr>
                        <w:t>Literary, dramatic, musical or artistic works enjoy copyright protection for the life time of the author plus 60 years beyond i.e. 60 years after his death.In the case of copyright in posthumous, anonymous and pseudonymous works, photographs, cinematograph films, sound recordings, works of Government, public undertaking and international organisations, the term of protection is 60 years from the beginning of the calendar year next following the year in which the work has been first published.</w:t>
                      </w:r>
                    </w:p>
                  </w:txbxContent>
                </v:textbox>
                <v:fill type="solid"/>
                <w10:wrap type="topAndBottom"/>
              </v:shape>
            </w:pict>
          </mc:Fallback>
        </mc:AlternateContent>
      </w:r>
    </w:p>
    <w:p>
      <w:pPr>
        <w:spacing w:after="0"/>
        <w:jc w:val="left"/>
        <w:rPr>
          <w:sz w:val="10"/>
        </w:rPr>
        <w:sectPr>
          <w:pgSz w:w="12240" w:h="15840"/>
          <w:pgMar w:top="780" w:bottom="280" w:left="0" w:right="1020"/>
        </w:sectPr>
      </w:pPr>
    </w:p>
    <w:p>
      <w:pPr>
        <w:spacing w:before="81"/>
        <w:ind w:left="1295" w:right="0" w:firstLine="0"/>
        <w:jc w:val="left"/>
        <w:rPr>
          <w:sz w:val="20"/>
        </w:rPr>
      </w:pPr>
      <w:r>
        <w:rPr>
          <w:b/>
          <w:sz w:val="20"/>
        </w:rPr>
        <w:t>212</w:t>
      </w:r>
      <w:r>
        <w:rPr>
          <w:b/>
          <w:spacing w:val="78"/>
          <w:w w:val="150"/>
          <w:sz w:val="20"/>
        </w:rPr>
        <w:t> </w:t>
      </w:r>
      <w:r>
        <w:rPr>
          <w:sz w:val="20"/>
        </w:rPr>
        <w:t>PP-</w:t>
      </w:r>
      <w:r>
        <w:rPr>
          <w:spacing w:val="-2"/>
          <w:sz w:val="20"/>
        </w:rPr>
        <w:t>IPRL&amp;P</w:t>
      </w:r>
    </w:p>
    <w:p>
      <w:pPr>
        <w:pStyle w:val="BodyText"/>
        <w:spacing w:before="156"/>
        <w:ind w:left="0"/>
        <w:jc w:val="left"/>
        <w:rPr>
          <w:sz w:val="18"/>
        </w:rPr>
      </w:pPr>
    </w:p>
    <w:p>
      <w:pPr>
        <w:pStyle w:val="ListParagraph"/>
        <w:numPr>
          <w:ilvl w:val="0"/>
          <w:numId w:val="144"/>
        </w:numPr>
        <w:tabs>
          <w:tab w:pos="2015" w:val="left" w:leader="none"/>
        </w:tabs>
        <w:spacing w:line="297" w:lineRule="auto" w:before="1" w:after="0"/>
        <w:ind w:left="2015" w:right="632" w:hanging="360"/>
        <w:jc w:val="both"/>
        <w:rPr>
          <w:sz w:val="18"/>
        </w:rPr>
      </w:pPr>
      <w:r>
        <w:rPr/>
        <mc:AlternateContent>
          <mc:Choice Requires="wps">
            <w:drawing>
              <wp:anchor distT="0" distB="0" distL="0" distR="0" allowOverlap="1" layoutInCell="1" locked="0" behindDoc="1" simplePos="0" relativeHeight="481454080">
                <wp:simplePos x="0" y="0"/>
                <wp:positionH relativeFrom="page">
                  <wp:posOffset>822947</wp:posOffset>
                </wp:positionH>
                <wp:positionV relativeFrom="paragraph">
                  <wp:posOffset>-8866</wp:posOffset>
                </wp:positionV>
                <wp:extent cx="6154420" cy="594360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6154420" cy="5943600"/>
                        </a:xfrm>
                        <a:custGeom>
                          <a:avLst/>
                          <a:gdLst/>
                          <a:ahLst/>
                          <a:cxnLst/>
                          <a:rect l="l" t="t" r="r" b="b"/>
                          <a:pathLst>
                            <a:path w="6154420" h="5943600">
                              <a:moveTo>
                                <a:pt x="6153911" y="0"/>
                              </a:moveTo>
                              <a:lnTo>
                                <a:pt x="0" y="0"/>
                              </a:lnTo>
                              <a:lnTo>
                                <a:pt x="0" y="5943599"/>
                              </a:lnTo>
                              <a:lnTo>
                                <a:pt x="6153911" y="5943599"/>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799042pt;margin-top:-.698128pt;width:484.559989pt;height:467.99999pt;mso-position-horizontal-relative:page;mso-position-vertical-relative:paragraph;z-index:-21862400" id="docshape460" filled="true" fillcolor="#dddddd" stroked="false">
                <v:fill type="solid"/>
                <w10:wrap type="none"/>
              </v:rect>
            </w:pict>
          </mc:Fallback>
        </mc:AlternateContent>
      </w:r>
      <w:r>
        <w:rPr>
          <w:sz w:val="18"/>
        </w:rPr>
        <w:t>The Act provides for the establishment of the Copyright Board and empowers the Central Government to constitute the same consisting of a Chairman and not less than two, but not more than fourteen members.</w:t>
      </w:r>
    </w:p>
    <w:p>
      <w:pPr>
        <w:pStyle w:val="ListParagraph"/>
        <w:numPr>
          <w:ilvl w:val="0"/>
          <w:numId w:val="144"/>
        </w:numPr>
        <w:tabs>
          <w:tab w:pos="2015" w:val="left" w:leader="none"/>
        </w:tabs>
        <w:spacing w:line="304" w:lineRule="auto" w:before="58" w:after="0"/>
        <w:ind w:left="2015" w:right="632" w:hanging="360"/>
        <w:jc w:val="both"/>
        <w:rPr>
          <w:sz w:val="18"/>
        </w:rPr>
      </w:pPr>
      <w:r>
        <w:rPr>
          <w:sz w:val="18"/>
        </w:rPr>
        <w:t>The owner of the copyright in an existing work or the prospective owner of the copyright in a future work may assign to any person the copyright Section 18 of the Copyright Act provides for the assignment of copyright in an existing work as well as future work.</w:t>
      </w:r>
    </w:p>
    <w:p>
      <w:pPr>
        <w:pStyle w:val="ListParagraph"/>
        <w:numPr>
          <w:ilvl w:val="0"/>
          <w:numId w:val="144"/>
        </w:numPr>
        <w:tabs>
          <w:tab w:pos="2015" w:val="left" w:leader="none"/>
        </w:tabs>
        <w:spacing w:line="240" w:lineRule="auto" w:before="54" w:after="0"/>
        <w:ind w:left="2015" w:right="0" w:hanging="360"/>
        <w:jc w:val="left"/>
        <w:rPr>
          <w:sz w:val="18"/>
        </w:rPr>
      </w:pPr>
      <w:r>
        <w:rPr>
          <w:sz w:val="18"/>
        </w:rPr>
        <w:t>An</w:t>
      </w:r>
      <w:r>
        <w:rPr>
          <w:spacing w:val="-5"/>
          <w:sz w:val="18"/>
        </w:rPr>
        <w:t> </w:t>
      </w:r>
      <w:r>
        <w:rPr>
          <w:sz w:val="18"/>
        </w:rPr>
        <w:t>assignment</w:t>
      </w:r>
      <w:r>
        <w:rPr>
          <w:spacing w:val="-5"/>
          <w:sz w:val="18"/>
        </w:rPr>
        <w:t> </w:t>
      </w:r>
      <w:r>
        <w:rPr>
          <w:sz w:val="18"/>
        </w:rPr>
        <w:t>of</w:t>
      </w:r>
      <w:r>
        <w:rPr>
          <w:spacing w:val="-7"/>
          <w:sz w:val="18"/>
        </w:rPr>
        <w:t> </w:t>
      </w:r>
      <w:r>
        <w:rPr>
          <w:sz w:val="18"/>
        </w:rPr>
        <w:t>copyright</w:t>
      </w:r>
      <w:r>
        <w:rPr>
          <w:spacing w:val="-7"/>
          <w:sz w:val="18"/>
        </w:rPr>
        <w:t> </w:t>
      </w:r>
      <w:r>
        <w:rPr>
          <w:sz w:val="18"/>
        </w:rPr>
        <w:t>should</w:t>
      </w:r>
      <w:r>
        <w:rPr>
          <w:spacing w:val="-8"/>
          <w:sz w:val="18"/>
        </w:rPr>
        <w:t> </w:t>
      </w:r>
      <w:r>
        <w:rPr>
          <w:sz w:val="18"/>
        </w:rPr>
        <w:t>be</w:t>
      </w:r>
      <w:r>
        <w:rPr>
          <w:spacing w:val="-4"/>
          <w:sz w:val="18"/>
        </w:rPr>
        <w:t> </w:t>
      </w:r>
      <w:r>
        <w:rPr>
          <w:sz w:val="18"/>
        </w:rPr>
        <w:t>in</w:t>
      </w:r>
      <w:r>
        <w:rPr>
          <w:spacing w:val="-4"/>
          <w:sz w:val="18"/>
        </w:rPr>
        <w:t> </w:t>
      </w:r>
      <w:r>
        <w:rPr>
          <w:sz w:val="18"/>
        </w:rPr>
        <w:t>writing</w:t>
      </w:r>
      <w:r>
        <w:rPr>
          <w:spacing w:val="-7"/>
          <w:sz w:val="18"/>
        </w:rPr>
        <w:t> </w:t>
      </w:r>
      <w:r>
        <w:rPr>
          <w:sz w:val="18"/>
        </w:rPr>
        <w:t>signed</w:t>
      </w:r>
      <w:r>
        <w:rPr>
          <w:spacing w:val="-8"/>
          <w:sz w:val="18"/>
        </w:rPr>
        <w:t> </w:t>
      </w:r>
      <w:r>
        <w:rPr>
          <w:sz w:val="18"/>
        </w:rPr>
        <w:t>by</w:t>
      </w:r>
      <w:r>
        <w:rPr>
          <w:spacing w:val="-6"/>
          <w:sz w:val="18"/>
        </w:rPr>
        <w:t> </w:t>
      </w:r>
      <w:r>
        <w:rPr>
          <w:sz w:val="18"/>
        </w:rPr>
        <w:t>the</w:t>
      </w:r>
      <w:r>
        <w:rPr>
          <w:spacing w:val="-4"/>
          <w:sz w:val="18"/>
        </w:rPr>
        <w:t> </w:t>
      </w:r>
      <w:r>
        <w:rPr>
          <w:sz w:val="18"/>
        </w:rPr>
        <w:t>owner</w:t>
      </w:r>
      <w:r>
        <w:rPr>
          <w:spacing w:val="-5"/>
          <w:sz w:val="18"/>
        </w:rPr>
        <w:t> </w:t>
      </w:r>
      <w:r>
        <w:rPr>
          <w:sz w:val="18"/>
        </w:rPr>
        <w:t>of</w:t>
      </w:r>
      <w:r>
        <w:rPr>
          <w:spacing w:val="-6"/>
          <w:sz w:val="18"/>
        </w:rPr>
        <w:t> </w:t>
      </w:r>
      <w:r>
        <w:rPr>
          <w:sz w:val="18"/>
        </w:rPr>
        <w:t>the</w:t>
      </w:r>
      <w:r>
        <w:rPr>
          <w:spacing w:val="-4"/>
          <w:sz w:val="18"/>
        </w:rPr>
        <w:t> </w:t>
      </w:r>
      <w:r>
        <w:rPr>
          <w:spacing w:val="-2"/>
          <w:sz w:val="18"/>
        </w:rPr>
        <w:t>copyright.</w:t>
      </w:r>
    </w:p>
    <w:p>
      <w:pPr>
        <w:pStyle w:val="ListParagraph"/>
        <w:numPr>
          <w:ilvl w:val="0"/>
          <w:numId w:val="144"/>
        </w:numPr>
        <w:tabs>
          <w:tab w:pos="2015" w:val="left" w:leader="none"/>
        </w:tabs>
        <w:spacing w:line="304" w:lineRule="auto" w:before="105" w:after="0"/>
        <w:ind w:left="2015" w:right="632" w:hanging="360"/>
        <w:jc w:val="both"/>
        <w:rPr>
          <w:sz w:val="18"/>
        </w:rPr>
      </w:pPr>
      <w:r>
        <w:rPr>
          <w:sz w:val="18"/>
        </w:rPr>
        <w:t>The</w:t>
      </w:r>
      <w:r>
        <w:rPr>
          <w:spacing w:val="-1"/>
          <w:sz w:val="18"/>
        </w:rPr>
        <w:t> </w:t>
      </w:r>
      <w:r>
        <w:rPr>
          <w:sz w:val="18"/>
        </w:rPr>
        <w:t>Act</w:t>
      </w:r>
      <w:r>
        <w:rPr>
          <w:spacing w:val="-2"/>
          <w:sz w:val="18"/>
        </w:rPr>
        <w:t> </w:t>
      </w:r>
      <w:r>
        <w:rPr>
          <w:sz w:val="18"/>
        </w:rPr>
        <w:t>empowers</w:t>
      </w:r>
      <w:r>
        <w:rPr>
          <w:spacing w:val="-1"/>
          <w:sz w:val="18"/>
        </w:rPr>
        <w:t> </w:t>
      </w:r>
      <w:r>
        <w:rPr>
          <w:sz w:val="18"/>
        </w:rPr>
        <w:t>the</w:t>
      </w:r>
      <w:r>
        <w:rPr>
          <w:spacing w:val="-1"/>
          <w:sz w:val="18"/>
        </w:rPr>
        <w:t> </w:t>
      </w:r>
      <w:r>
        <w:rPr>
          <w:sz w:val="18"/>
        </w:rPr>
        <w:t>owner</w:t>
      </w:r>
      <w:r>
        <w:rPr>
          <w:spacing w:val="-2"/>
          <w:sz w:val="18"/>
        </w:rPr>
        <w:t> </w:t>
      </w:r>
      <w:r>
        <w:rPr>
          <w:sz w:val="18"/>
        </w:rPr>
        <w:t>of</w:t>
      </w:r>
      <w:r>
        <w:rPr>
          <w:spacing w:val="-2"/>
          <w:sz w:val="18"/>
        </w:rPr>
        <w:t> </w:t>
      </w:r>
      <w:r>
        <w:rPr>
          <w:sz w:val="18"/>
        </w:rPr>
        <w:t>the</w:t>
      </w:r>
      <w:r>
        <w:rPr>
          <w:spacing w:val="-1"/>
          <w:sz w:val="18"/>
        </w:rPr>
        <w:t> </w:t>
      </w:r>
      <w:r>
        <w:rPr>
          <w:sz w:val="18"/>
        </w:rPr>
        <w:t>copyright</w:t>
      </w:r>
      <w:r>
        <w:rPr>
          <w:spacing w:val="-2"/>
          <w:sz w:val="18"/>
        </w:rPr>
        <w:t> </w:t>
      </w:r>
      <w:r>
        <w:rPr>
          <w:sz w:val="18"/>
        </w:rPr>
        <w:t>in</w:t>
      </w:r>
      <w:r>
        <w:rPr>
          <w:spacing w:val="-1"/>
          <w:sz w:val="18"/>
        </w:rPr>
        <w:t> </w:t>
      </w:r>
      <w:r>
        <w:rPr>
          <w:sz w:val="18"/>
        </w:rPr>
        <w:t>any</w:t>
      </w:r>
      <w:r>
        <w:rPr>
          <w:spacing w:val="-3"/>
          <w:sz w:val="18"/>
        </w:rPr>
        <w:t> </w:t>
      </w:r>
      <w:r>
        <w:rPr>
          <w:sz w:val="18"/>
        </w:rPr>
        <w:t>existing</w:t>
      </w:r>
      <w:r>
        <w:rPr>
          <w:spacing w:val="-1"/>
          <w:sz w:val="18"/>
        </w:rPr>
        <w:t> </w:t>
      </w:r>
      <w:r>
        <w:rPr>
          <w:sz w:val="18"/>
        </w:rPr>
        <w:t>work</w:t>
      </w:r>
      <w:r>
        <w:rPr>
          <w:spacing w:val="-1"/>
          <w:sz w:val="18"/>
        </w:rPr>
        <w:t> </w:t>
      </w:r>
      <w:r>
        <w:rPr>
          <w:sz w:val="18"/>
        </w:rPr>
        <w:t>or</w:t>
      </w:r>
      <w:r>
        <w:rPr>
          <w:spacing w:val="-2"/>
          <w:sz w:val="18"/>
        </w:rPr>
        <w:t> </w:t>
      </w:r>
      <w:r>
        <w:rPr>
          <w:sz w:val="18"/>
        </w:rPr>
        <w:t>the</w:t>
      </w:r>
      <w:r>
        <w:rPr>
          <w:spacing w:val="-1"/>
          <w:sz w:val="18"/>
        </w:rPr>
        <w:t> </w:t>
      </w:r>
      <w:r>
        <w:rPr>
          <w:sz w:val="18"/>
        </w:rPr>
        <w:t>prospective</w:t>
      </w:r>
      <w:r>
        <w:rPr>
          <w:spacing w:val="-1"/>
          <w:sz w:val="18"/>
        </w:rPr>
        <w:t> </w:t>
      </w:r>
      <w:r>
        <w:rPr>
          <w:sz w:val="18"/>
        </w:rPr>
        <w:t>owner</w:t>
      </w:r>
      <w:r>
        <w:rPr>
          <w:spacing w:val="-2"/>
          <w:sz w:val="18"/>
        </w:rPr>
        <w:t> </w:t>
      </w:r>
      <w:r>
        <w:rPr>
          <w:sz w:val="18"/>
        </w:rPr>
        <w:t>of</w:t>
      </w:r>
      <w:r>
        <w:rPr>
          <w:spacing w:val="-2"/>
          <w:sz w:val="18"/>
        </w:rPr>
        <w:t> </w:t>
      </w:r>
      <w:r>
        <w:rPr>
          <w:sz w:val="18"/>
        </w:rPr>
        <w:t>the</w:t>
      </w:r>
      <w:r>
        <w:rPr>
          <w:spacing w:val="-1"/>
          <w:sz w:val="18"/>
        </w:rPr>
        <w:t> </w:t>
      </w:r>
      <w:r>
        <w:rPr>
          <w:sz w:val="18"/>
        </w:rPr>
        <w:t>copyright in any future work to grant any interest in the right by licence in writing by him or by his duly authorised </w:t>
      </w:r>
      <w:r>
        <w:rPr>
          <w:spacing w:val="-2"/>
          <w:sz w:val="18"/>
        </w:rPr>
        <w:t>agent.</w:t>
      </w:r>
    </w:p>
    <w:p>
      <w:pPr>
        <w:pStyle w:val="ListParagraph"/>
        <w:numPr>
          <w:ilvl w:val="0"/>
          <w:numId w:val="144"/>
        </w:numPr>
        <w:tabs>
          <w:tab w:pos="2015" w:val="left" w:leader="none"/>
        </w:tabs>
        <w:spacing w:line="307" w:lineRule="auto" w:before="54" w:after="0"/>
        <w:ind w:left="2015" w:right="630" w:hanging="360"/>
        <w:jc w:val="both"/>
        <w:rPr>
          <w:sz w:val="18"/>
        </w:rPr>
      </w:pPr>
      <w:r>
        <w:rPr>
          <w:sz w:val="18"/>
        </w:rPr>
        <w:t>Central Government has been authorised to register association of persons as copyright society. The Central Government cannot register more than one copyright society to do business in respect of the same class of works. The Act empowers a Copyright Society to accept exclusive authorisation from an owner of Copyright to administer any right in any work by issuing licences or collection of licence fee or both.</w:t>
      </w:r>
    </w:p>
    <w:p>
      <w:pPr>
        <w:pStyle w:val="ListParagraph"/>
        <w:numPr>
          <w:ilvl w:val="0"/>
          <w:numId w:val="144"/>
        </w:numPr>
        <w:tabs>
          <w:tab w:pos="2015" w:val="left" w:leader="none"/>
        </w:tabs>
        <w:spacing w:line="307" w:lineRule="auto" w:before="50" w:after="0"/>
        <w:ind w:left="2015" w:right="632" w:hanging="360"/>
        <w:jc w:val="both"/>
        <w:rPr>
          <w:sz w:val="18"/>
        </w:rPr>
      </w:pPr>
      <w:r>
        <w:rPr>
          <w:sz w:val="18"/>
        </w:rPr>
        <w:t>The Act reconises rights of broadcasting organisations and of performers. The Act entitles every broadcasting organisation to have a special right to be known as "broadcast reproduction right" in respect</w:t>
      </w:r>
      <w:r>
        <w:rPr>
          <w:spacing w:val="80"/>
          <w:sz w:val="18"/>
        </w:rPr>
        <w:t> </w:t>
      </w:r>
      <w:r>
        <w:rPr>
          <w:sz w:val="18"/>
        </w:rPr>
        <w:t>of its broadcasts for twenty-five years from the beginning of the calendar year next following the year in which the broadcast is made.</w:t>
      </w:r>
    </w:p>
    <w:p>
      <w:pPr>
        <w:pStyle w:val="ListParagraph"/>
        <w:numPr>
          <w:ilvl w:val="0"/>
          <w:numId w:val="144"/>
        </w:numPr>
        <w:tabs>
          <w:tab w:pos="2015" w:val="left" w:leader="none"/>
        </w:tabs>
        <w:spacing w:line="304" w:lineRule="auto" w:before="51" w:after="0"/>
        <w:ind w:left="2015" w:right="629" w:hanging="360"/>
        <w:jc w:val="both"/>
        <w:rPr>
          <w:sz w:val="18"/>
        </w:rPr>
      </w:pPr>
      <w:r>
        <w:rPr>
          <w:sz w:val="18"/>
        </w:rPr>
        <w:t>The Copyright Act applies only to works first published in India, irrespective of the nationality of the author. However the Act empowers the Government of India to extend the benefits of all or any of the provisions of the Act to works first published in any foreign country.</w:t>
      </w:r>
    </w:p>
    <w:p>
      <w:pPr>
        <w:pStyle w:val="ListParagraph"/>
        <w:numPr>
          <w:ilvl w:val="0"/>
          <w:numId w:val="144"/>
        </w:numPr>
        <w:tabs>
          <w:tab w:pos="2014" w:val="left" w:leader="none"/>
          <w:tab w:pos="2016" w:val="left" w:leader="none"/>
        </w:tabs>
        <w:spacing w:line="304" w:lineRule="auto" w:before="54" w:after="0"/>
        <w:ind w:left="2016" w:right="632" w:hanging="361"/>
        <w:jc w:val="both"/>
        <w:rPr>
          <w:sz w:val="18"/>
        </w:rPr>
      </w:pPr>
      <w:r>
        <w:rPr>
          <w:sz w:val="18"/>
        </w:rPr>
        <w:t>Government of India has passed the International Copyright Order, 1958. According to this order any work first published in any country which is a member of the Berne Convention or the Universal Copyright Convention will be accorded the same treatment as if it was first published in India.</w:t>
      </w:r>
    </w:p>
    <w:p>
      <w:pPr>
        <w:pStyle w:val="ListParagraph"/>
        <w:numPr>
          <w:ilvl w:val="0"/>
          <w:numId w:val="144"/>
        </w:numPr>
        <w:tabs>
          <w:tab w:pos="2014" w:val="left" w:leader="none"/>
          <w:tab w:pos="2016" w:val="left" w:leader="none"/>
        </w:tabs>
        <w:spacing w:line="297" w:lineRule="auto" w:before="53" w:after="0"/>
        <w:ind w:left="2016" w:right="631" w:hanging="361"/>
        <w:jc w:val="both"/>
        <w:rPr>
          <w:sz w:val="18"/>
        </w:rPr>
      </w:pPr>
      <w:r>
        <w:rPr>
          <w:sz w:val="18"/>
        </w:rPr>
        <w:t>The registration of the work under the Copyright Act is not compulsory and is not a condition precedent for maintaining a suit for damages, if somebody infringes the copyright.</w:t>
      </w:r>
    </w:p>
    <w:p>
      <w:pPr>
        <w:pStyle w:val="ListParagraph"/>
        <w:numPr>
          <w:ilvl w:val="0"/>
          <w:numId w:val="144"/>
        </w:numPr>
        <w:tabs>
          <w:tab w:pos="2015" w:val="left" w:leader="none"/>
        </w:tabs>
        <w:spacing w:line="297" w:lineRule="auto" w:before="59" w:after="0"/>
        <w:ind w:left="2015" w:right="632" w:hanging="360"/>
        <w:jc w:val="both"/>
        <w:rPr>
          <w:sz w:val="18"/>
        </w:rPr>
      </w:pPr>
      <w:r>
        <w:rPr>
          <w:sz w:val="18"/>
        </w:rPr>
        <w:t>Act contemplates situations where copyright in a work is deemed to be infringed and provides for civil remedies, administrative remedies and criminal to the owner of the copyright in the event of infringement.</w:t>
      </w:r>
    </w:p>
    <w:p>
      <w:pPr>
        <w:pStyle w:val="ListParagraph"/>
        <w:numPr>
          <w:ilvl w:val="0"/>
          <w:numId w:val="144"/>
        </w:numPr>
        <w:tabs>
          <w:tab w:pos="2015" w:val="left" w:leader="none"/>
        </w:tabs>
        <w:spacing w:line="295" w:lineRule="auto" w:before="61" w:after="0"/>
        <w:ind w:left="2015" w:right="632" w:hanging="360"/>
        <w:jc w:val="both"/>
        <w:rPr>
          <w:sz w:val="18"/>
        </w:rPr>
      </w:pPr>
      <w:r>
        <w:rPr>
          <w:sz w:val="18"/>
        </w:rPr>
        <w:t>Apart from remedies for infringement of copyright, the Act expressly provides for the protection of special rights of the author known as moral rights.</w:t>
      </w:r>
    </w:p>
    <w:p>
      <w:pPr>
        <w:pStyle w:val="ListParagraph"/>
        <w:numPr>
          <w:ilvl w:val="0"/>
          <w:numId w:val="144"/>
        </w:numPr>
        <w:tabs>
          <w:tab w:pos="2015" w:val="left" w:leader="none"/>
        </w:tabs>
        <w:spacing w:line="297" w:lineRule="auto" w:before="63" w:after="0"/>
        <w:ind w:left="2015" w:right="630" w:hanging="360"/>
        <w:jc w:val="both"/>
        <w:rPr>
          <w:sz w:val="18"/>
        </w:rPr>
      </w:pPr>
      <w:r>
        <w:rPr>
          <w:sz w:val="18"/>
        </w:rPr>
        <w:t>Besides traditional remedies, the non-traditional forms of remedies like, Anton Pillar Order, interlocutory injunction, etc, have assumed more popularity nowadays.</w:t>
      </w:r>
    </w:p>
    <w:p>
      <w:pPr>
        <w:pStyle w:val="Heading1"/>
        <w:tabs>
          <w:tab w:pos="4732" w:val="left" w:leader="none"/>
          <w:tab w:pos="10972" w:val="left" w:leader="none"/>
        </w:tabs>
        <w:spacing w:before="177"/>
        <w:jc w:val="left"/>
      </w:pPr>
      <w:r>
        <w:rPr>
          <w:color w:val="FFFFFF"/>
          <w:shd w:fill="3F3F3F" w:color="auto" w:val="clear"/>
        </w:rPr>
        <w:tab/>
        <w:t>SELF</w:t>
      </w:r>
      <w:r>
        <w:rPr>
          <w:color w:val="FFFFFF"/>
          <w:spacing w:val="-5"/>
          <w:shd w:fill="3F3F3F" w:color="auto" w:val="clear"/>
        </w:rPr>
        <w:t> </w:t>
      </w:r>
      <w:r>
        <w:rPr>
          <w:color w:val="FFFFFF"/>
          <w:shd w:fill="3F3F3F" w:color="auto" w:val="clear"/>
        </w:rPr>
        <w:t>TEST</w:t>
      </w:r>
      <w:r>
        <w:rPr>
          <w:color w:val="FFFFFF"/>
          <w:spacing w:val="-4"/>
          <w:shd w:fill="3F3F3F" w:color="auto" w:val="clear"/>
        </w:rPr>
        <w:t> </w:t>
      </w:r>
      <w:r>
        <w:rPr>
          <w:color w:val="FFFFFF"/>
          <w:spacing w:val="-2"/>
          <w:shd w:fill="3F3F3F" w:color="auto" w:val="clear"/>
        </w:rPr>
        <w:t>QUESTIONS</w:t>
      </w:r>
      <w:r>
        <w:rPr>
          <w:color w:val="FFFFFF"/>
          <w:shd w:fill="3F3F3F" w:color="auto" w:val="clear"/>
        </w:rPr>
        <w:tab/>
      </w:r>
    </w:p>
    <w:p>
      <w:pPr>
        <w:pStyle w:val="BodyText"/>
        <w:ind w:left="0"/>
        <w:jc w:val="left"/>
        <w:rPr>
          <w:b/>
          <w:sz w:val="12"/>
        </w:rPr>
      </w:pPr>
      <w:r>
        <w:rPr/>
        <mc:AlternateContent>
          <mc:Choice Requires="wps">
            <w:drawing>
              <wp:anchor distT="0" distB="0" distL="0" distR="0" allowOverlap="1" layoutInCell="1" locked="0" behindDoc="1" simplePos="0" relativeHeight="487754752">
                <wp:simplePos x="0" y="0"/>
                <wp:positionH relativeFrom="page">
                  <wp:posOffset>822947</wp:posOffset>
                </wp:positionH>
                <wp:positionV relativeFrom="paragraph">
                  <wp:posOffset>102862</wp:posOffset>
                </wp:positionV>
                <wp:extent cx="6154420" cy="1828800"/>
                <wp:effectExtent l="0" t="0" r="0" b="0"/>
                <wp:wrapTopAndBottom/>
                <wp:docPr id="562" name="Textbox 562"/>
                <wp:cNvGraphicFramePr>
                  <a:graphicFrameLocks/>
                </wp:cNvGraphicFramePr>
                <a:graphic>
                  <a:graphicData uri="http://schemas.microsoft.com/office/word/2010/wordprocessingShape">
                    <wps:wsp>
                      <wps:cNvPr id="562" name="Textbox 562"/>
                      <wps:cNvSpPr txBox="1"/>
                      <wps:spPr>
                        <a:xfrm>
                          <a:off x="0" y="0"/>
                          <a:ext cx="6154420" cy="1828800"/>
                        </a:xfrm>
                        <a:prstGeom prst="rect">
                          <a:avLst/>
                        </a:prstGeom>
                        <a:solidFill>
                          <a:srgbClr val="DDDDDD"/>
                        </a:solidFill>
                      </wps:spPr>
                      <wps:txbx>
                        <w:txbxContent>
                          <w:p>
                            <w:pPr>
                              <w:pStyle w:val="BodyText"/>
                              <w:numPr>
                                <w:ilvl w:val="0"/>
                                <w:numId w:val="145"/>
                              </w:numPr>
                              <w:tabs>
                                <w:tab w:pos="790" w:val="left" w:leader="none"/>
                              </w:tabs>
                              <w:spacing w:line="218" w:lineRule="exact" w:before="0" w:after="0"/>
                              <w:ind w:left="790" w:right="0" w:hanging="310"/>
                              <w:jc w:val="both"/>
                              <w:rPr>
                                <w:color w:val="000000"/>
                              </w:rPr>
                            </w:pPr>
                            <w:r>
                              <w:rPr>
                                <w:color w:val="000000"/>
                              </w:rPr>
                              <w:t>Briefly</w:t>
                            </w:r>
                            <w:r>
                              <w:rPr>
                                <w:color w:val="000000"/>
                                <w:spacing w:val="-8"/>
                              </w:rPr>
                              <w:t> </w:t>
                            </w:r>
                            <w:r>
                              <w:rPr>
                                <w:color w:val="000000"/>
                              </w:rPr>
                              <w:t>explain</w:t>
                            </w:r>
                            <w:r>
                              <w:rPr>
                                <w:color w:val="000000"/>
                                <w:spacing w:val="-5"/>
                              </w:rPr>
                              <w:t> </w:t>
                            </w:r>
                            <w:r>
                              <w:rPr>
                                <w:color w:val="000000"/>
                              </w:rPr>
                              <w:t>the</w:t>
                            </w:r>
                            <w:r>
                              <w:rPr>
                                <w:color w:val="000000"/>
                                <w:spacing w:val="-4"/>
                              </w:rPr>
                              <w:t> </w:t>
                            </w:r>
                            <w:r>
                              <w:rPr>
                                <w:color w:val="000000"/>
                              </w:rPr>
                              <w:t>term “copyright”</w:t>
                            </w:r>
                            <w:r>
                              <w:rPr>
                                <w:color w:val="000000"/>
                                <w:spacing w:val="-4"/>
                              </w:rPr>
                              <w:t> </w:t>
                            </w:r>
                            <w:r>
                              <w:rPr>
                                <w:color w:val="000000"/>
                              </w:rPr>
                              <w:t>and</w:t>
                            </w:r>
                            <w:r>
                              <w:rPr>
                                <w:color w:val="000000"/>
                                <w:spacing w:val="-5"/>
                              </w:rPr>
                              <w:t> </w:t>
                            </w:r>
                            <w:r>
                              <w:rPr>
                                <w:color w:val="000000"/>
                              </w:rPr>
                              <w:t>the</w:t>
                            </w:r>
                            <w:r>
                              <w:rPr>
                                <w:color w:val="000000"/>
                                <w:spacing w:val="-4"/>
                              </w:rPr>
                              <w:t> </w:t>
                            </w:r>
                            <w:r>
                              <w:rPr>
                                <w:color w:val="000000"/>
                              </w:rPr>
                              <w:t>rights</w:t>
                            </w:r>
                            <w:r>
                              <w:rPr>
                                <w:color w:val="000000"/>
                                <w:spacing w:val="-3"/>
                              </w:rPr>
                              <w:t> </w:t>
                            </w:r>
                            <w:r>
                              <w:rPr>
                                <w:color w:val="000000"/>
                              </w:rPr>
                              <w:t>conferred</w:t>
                            </w:r>
                            <w:r>
                              <w:rPr>
                                <w:color w:val="000000"/>
                                <w:spacing w:val="-5"/>
                              </w:rPr>
                              <w:t> </w:t>
                            </w:r>
                            <w:r>
                              <w:rPr>
                                <w:color w:val="000000"/>
                              </w:rPr>
                              <w:t>by</w:t>
                            </w:r>
                            <w:r>
                              <w:rPr>
                                <w:color w:val="000000"/>
                                <w:spacing w:val="-7"/>
                              </w:rPr>
                              <w:t> </w:t>
                            </w:r>
                            <w:r>
                              <w:rPr>
                                <w:color w:val="000000"/>
                              </w:rPr>
                              <w:t>the</w:t>
                            </w:r>
                            <w:r>
                              <w:rPr>
                                <w:color w:val="000000"/>
                                <w:spacing w:val="-5"/>
                              </w:rPr>
                              <w:t> </w:t>
                            </w:r>
                            <w:r>
                              <w:rPr>
                                <w:color w:val="000000"/>
                                <w:spacing w:val="-2"/>
                              </w:rPr>
                              <w:t>copyright.</w:t>
                            </w:r>
                          </w:p>
                          <w:p>
                            <w:pPr>
                              <w:pStyle w:val="BodyText"/>
                              <w:numPr>
                                <w:ilvl w:val="0"/>
                                <w:numId w:val="145"/>
                              </w:numPr>
                              <w:tabs>
                                <w:tab w:pos="790" w:val="left" w:leader="none"/>
                              </w:tabs>
                              <w:spacing w:line="240" w:lineRule="auto" w:before="161" w:after="0"/>
                              <w:ind w:left="790" w:right="0" w:hanging="310"/>
                              <w:jc w:val="both"/>
                              <w:rPr>
                                <w:color w:val="000000"/>
                              </w:rPr>
                            </w:pPr>
                            <w:r>
                              <w:rPr>
                                <w:color w:val="000000"/>
                              </w:rPr>
                              <w:t>There</w:t>
                            </w:r>
                            <w:r>
                              <w:rPr>
                                <w:color w:val="000000"/>
                                <w:spacing w:val="-5"/>
                              </w:rPr>
                              <w:t> </w:t>
                            </w:r>
                            <w:r>
                              <w:rPr>
                                <w:color w:val="000000"/>
                              </w:rPr>
                              <w:t>is</w:t>
                            </w:r>
                            <w:r>
                              <w:rPr>
                                <w:color w:val="000000"/>
                                <w:spacing w:val="-4"/>
                              </w:rPr>
                              <w:t> </w:t>
                            </w:r>
                            <w:r>
                              <w:rPr>
                                <w:color w:val="000000"/>
                              </w:rPr>
                              <w:t>no</w:t>
                            </w:r>
                            <w:r>
                              <w:rPr>
                                <w:color w:val="000000"/>
                                <w:spacing w:val="-4"/>
                              </w:rPr>
                              <w:t> </w:t>
                            </w:r>
                            <w:r>
                              <w:rPr>
                                <w:color w:val="000000"/>
                              </w:rPr>
                              <w:t>copyright</w:t>
                            </w:r>
                            <w:r>
                              <w:rPr>
                                <w:color w:val="000000"/>
                                <w:spacing w:val="-4"/>
                              </w:rPr>
                              <w:t> </w:t>
                            </w:r>
                            <w:r>
                              <w:rPr>
                                <w:color w:val="000000"/>
                              </w:rPr>
                              <w:t>in</w:t>
                            </w:r>
                            <w:r>
                              <w:rPr>
                                <w:color w:val="000000"/>
                                <w:spacing w:val="-3"/>
                              </w:rPr>
                              <w:t> </w:t>
                            </w:r>
                            <w:r>
                              <w:rPr>
                                <w:color w:val="000000"/>
                              </w:rPr>
                              <w:t>an</w:t>
                            </w:r>
                            <w:r>
                              <w:rPr>
                                <w:color w:val="000000"/>
                                <w:spacing w:val="-3"/>
                              </w:rPr>
                              <w:t> </w:t>
                            </w:r>
                            <w:r>
                              <w:rPr>
                                <w:color w:val="000000"/>
                              </w:rPr>
                              <w:t>idea.</w:t>
                            </w:r>
                            <w:r>
                              <w:rPr>
                                <w:color w:val="000000"/>
                                <w:spacing w:val="-5"/>
                              </w:rPr>
                              <w:t> </w:t>
                            </w:r>
                            <w:r>
                              <w:rPr>
                                <w:color w:val="000000"/>
                                <w:spacing w:val="-2"/>
                              </w:rPr>
                              <w:t>Explain.</w:t>
                            </w:r>
                          </w:p>
                          <w:p>
                            <w:pPr>
                              <w:pStyle w:val="BodyText"/>
                              <w:numPr>
                                <w:ilvl w:val="0"/>
                                <w:numId w:val="145"/>
                              </w:numPr>
                              <w:tabs>
                                <w:tab w:pos="790" w:val="left" w:leader="none"/>
                                <w:tab w:pos="792" w:val="left" w:leader="none"/>
                              </w:tabs>
                              <w:spacing w:line="280" w:lineRule="auto" w:before="159" w:after="0"/>
                              <w:ind w:left="792" w:right="40" w:hanging="312"/>
                              <w:jc w:val="both"/>
                              <w:rPr>
                                <w:color w:val="000000"/>
                              </w:rPr>
                            </w:pPr>
                            <w:r>
                              <w:rPr>
                                <w:color w:val="000000"/>
                              </w:rPr>
                              <w:t>The philosophical justification for including computer programmes within the definition of “literary work'' has been that computer programmes are also products of intellectual skill like any other literary work. Discuss</w:t>
                            </w:r>
                          </w:p>
                          <w:p>
                            <w:pPr>
                              <w:pStyle w:val="BodyText"/>
                              <w:numPr>
                                <w:ilvl w:val="0"/>
                                <w:numId w:val="145"/>
                              </w:numPr>
                              <w:tabs>
                                <w:tab w:pos="790" w:val="left" w:leader="none"/>
                              </w:tabs>
                              <w:spacing w:line="240" w:lineRule="auto" w:before="124" w:after="0"/>
                              <w:ind w:left="790" w:right="0" w:hanging="310"/>
                              <w:jc w:val="both"/>
                              <w:rPr>
                                <w:color w:val="000000"/>
                              </w:rPr>
                            </w:pPr>
                            <w:r>
                              <w:rPr>
                                <w:color w:val="000000"/>
                              </w:rPr>
                              <w:t>Copyright</w:t>
                            </w:r>
                            <w:r>
                              <w:rPr>
                                <w:color w:val="000000"/>
                                <w:spacing w:val="-7"/>
                              </w:rPr>
                              <w:t> </w:t>
                            </w:r>
                            <w:r>
                              <w:rPr>
                                <w:color w:val="000000"/>
                              </w:rPr>
                              <w:t>protects</w:t>
                            </w:r>
                            <w:r>
                              <w:rPr>
                                <w:color w:val="000000"/>
                                <w:spacing w:val="-4"/>
                              </w:rPr>
                              <w:t> </w:t>
                            </w:r>
                            <w:r>
                              <w:rPr>
                                <w:color w:val="000000"/>
                              </w:rPr>
                              <w:t>the</w:t>
                            </w:r>
                            <w:r>
                              <w:rPr>
                                <w:color w:val="000000"/>
                                <w:spacing w:val="-6"/>
                              </w:rPr>
                              <w:t> </w:t>
                            </w:r>
                            <w:r>
                              <w:rPr>
                                <w:color w:val="000000"/>
                              </w:rPr>
                              <w:t>rights</w:t>
                            </w:r>
                            <w:r>
                              <w:rPr>
                                <w:color w:val="000000"/>
                                <w:spacing w:val="-4"/>
                              </w:rPr>
                              <w:t> </w:t>
                            </w:r>
                            <w:r>
                              <w:rPr>
                                <w:color w:val="000000"/>
                              </w:rPr>
                              <w:t>of</w:t>
                            </w:r>
                            <w:r>
                              <w:rPr>
                                <w:color w:val="000000"/>
                                <w:spacing w:val="-4"/>
                              </w:rPr>
                              <w:t> </w:t>
                            </w:r>
                            <w:r>
                              <w:rPr>
                                <w:color w:val="000000"/>
                              </w:rPr>
                              <w:t>authors.</w:t>
                            </w:r>
                            <w:r>
                              <w:rPr>
                                <w:color w:val="000000"/>
                                <w:spacing w:val="-6"/>
                              </w:rPr>
                              <w:t> </w:t>
                            </w:r>
                            <w:r>
                              <w:rPr>
                                <w:color w:val="000000"/>
                              </w:rPr>
                              <w:t>How</w:t>
                            </w:r>
                            <w:r>
                              <w:rPr>
                                <w:color w:val="000000"/>
                                <w:spacing w:val="-5"/>
                              </w:rPr>
                              <w:t> </w:t>
                            </w:r>
                            <w:r>
                              <w:rPr>
                                <w:color w:val="000000"/>
                              </w:rPr>
                              <w:t>an</w:t>
                            </w:r>
                            <w:r>
                              <w:rPr>
                                <w:color w:val="000000"/>
                                <w:spacing w:val="-4"/>
                              </w:rPr>
                              <w:t> </w:t>
                            </w:r>
                            <w:r>
                              <w:rPr>
                                <w:color w:val="000000"/>
                              </w:rPr>
                              <w:t>author</w:t>
                            </w:r>
                            <w:r>
                              <w:rPr>
                                <w:color w:val="000000"/>
                                <w:spacing w:val="-6"/>
                              </w:rPr>
                              <w:t> </w:t>
                            </w:r>
                            <w:r>
                              <w:rPr>
                                <w:color w:val="000000"/>
                              </w:rPr>
                              <w:t>has</w:t>
                            </w:r>
                            <w:r>
                              <w:rPr>
                                <w:color w:val="000000"/>
                                <w:spacing w:val="-4"/>
                              </w:rPr>
                              <w:t> </w:t>
                            </w:r>
                            <w:r>
                              <w:rPr>
                                <w:color w:val="000000"/>
                              </w:rPr>
                              <w:t>been</w:t>
                            </w:r>
                            <w:r>
                              <w:rPr>
                                <w:color w:val="000000"/>
                                <w:spacing w:val="-6"/>
                              </w:rPr>
                              <w:t> </w:t>
                            </w:r>
                            <w:r>
                              <w:rPr>
                                <w:color w:val="000000"/>
                              </w:rPr>
                              <w:t>defined</w:t>
                            </w:r>
                            <w:r>
                              <w:rPr>
                                <w:color w:val="000000"/>
                                <w:spacing w:val="-4"/>
                              </w:rPr>
                              <w:t> </w:t>
                            </w:r>
                            <w:r>
                              <w:rPr>
                                <w:color w:val="000000"/>
                              </w:rPr>
                              <w:t>under</w:t>
                            </w:r>
                            <w:r>
                              <w:rPr>
                                <w:color w:val="000000"/>
                                <w:spacing w:val="-5"/>
                              </w:rPr>
                              <w:t> </w:t>
                            </w:r>
                            <w:r>
                              <w:rPr>
                                <w:color w:val="000000"/>
                              </w:rPr>
                              <w:t>the</w:t>
                            </w:r>
                            <w:r>
                              <w:rPr>
                                <w:color w:val="000000"/>
                                <w:spacing w:val="-6"/>
                              </w:rPr>
                              <w:t> </w:t>
                            </w:r>
                            <w:r>
                              <w:rPr>
                                <w:color w:val="000000"/>
                              </w:rPr>
                              <w:t>Copyright</w:t>
                            </w:r>
                            <w:r>
                              <w:rPr>
                                <w:color w:val="000000"/>
                                <w:spacing w:val="-4"/>
                              </w:rPr>
                              <w:t> Act?</w:t>
                            </w:r>
                          </w:p>
                          <w:p>
                            <w:pPr>
                              <w:pStyle w:val="BodyText"/>
                              <w:numPr>
                                <w:ilvl w:val="0"/>
                                <w:numId w:val="145"/>
                              </w:numPr>
                              <w:tabs>
                                <w:tab w:pos="790" w:val="left" w:leader="none"/>
                              </w:tabs>
                              <w:spacing w:line="240" w:lineRule="auto" w:before="159" w:after="0"/>
                              <w:ind w:left="790" w:right="0" w:hanging="310"/>
                              <w:jc w:val="both"/>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spacing w:before="161"/>
                              <w:ind w:left="763"/>
                              <w:jc w:val="left"/>
                              <w:rPr>
                                <w:color w:val="000000"/>
                              </w:rPr>
                            </w:pPr>
                            <w:r>
                              <w:rPr>
                                <w:color w:val="000000"/>
                              </w:rPr>
                              <w:t>(a)</w:t>
                            </w:r>
                            <w:r>
                              <w:rPr>
                                <w:color w:val="000000"/>
                                <w:spacing w:val="52"/>
                                <w:w w:val="150"/>
                              </w:rPr>
                              <w:t> </w:t>
                            </w:r>
                            <w:r>
                              <w:rPr>
                                <w:color w:val="000000"/>
                              </w:rPr>
                              <w:t>Assignment</w:t>
                            </w:r>
                            <w:r>
                              <w:rPr>
                                <w:color w:val="000000"/>
                                <w:spacing w:val="-4"/>
                              </w:rPr>
                              <w:t> </w:t>
                            </w:r>
                            <w:r>
                              <w:rPr>
                                <w:color w:val="000000"/>
                              </w:rPr>
                              <w:t>of</w:t>
                            </w:r>
                            <w:r>
                              <w:rPr>
                                <w:color w:val="000000"/>
                                <w:spacing w:val="-3"/>
                              </w:rPr>
                              <w:t> </w:t>
                            </w:r>
                            <w:r>
                              <w:rPr>
                                <w:color w:val="000000"/>
                                <w:spacing w:val="-2"/>
                              </w:rPr>
                              <w:t>copyright</w:t>
                            </w:r>
                          </w:p>
                        </w:txbxContent>
                      </wps:txbx>
                      <wps:bodyPr wrap="square" lIns="0" tIns="0" rIns="0" bIns="0" rtlCol="0">
                        <a:noAutofit/>
                      </wps:bodyPr>
                    </wps:wsp>
                  </a:graphicData>
                </a:graphic>
              </wp:anchor>
            </w:drawing>
          </mc:Choice>
          <mc:Fallback>
            <w:pict>
              <v:shape style="position:absolute;margin-left:64.799042pt;margin-top:8.099414pt;width:484.6pt;height:144pt;mso-position-horizontal-relative:page;mso-position-vertical-relative:paragraph;z-index:-15561728;mso-wrap-distance-left:0;mso-wrap-distance-right:0" type="#_x0000_t202" id="docshape461" filled="true" fillcolor="#dddddd" stroked="false">
                <v:textbox inset="0,0,0,0">
                  <w:txbxContent>
                    <w:p>
                      <w:pPr>
                        <w:pStyle w:val="BodyText"/>
                        <w:numPr>
                          <w:ilvl w:val="0"/>
                          <w:numId w:val="145"/>
                        </w:numPr>
                        <w:tabs>
                          <w:tab w:pos="790" w:val="left" w:leader="none"/>
                        </w:tabs>
                        <w:spacing w:line="218" w:lineRule="exact" w:before="0" w:after="0"/>
                        <w:ind w:left="790" w:right="0" w:hanging="310"/>
                        <w:jc w:val="both"/>
                        <w:rPr>
                          <w:color w:val="000000"/>
                        </w:rPr>
                      </w:pPr>
                      <w:r>
                        <w:rPr>
                          <w:color w:val="000000"/>
                        </w:rPr>
                        <w:t>Briefly</w:t>
                      </w:r>
                      <w:r>
                        <w:rPr>
                          <w:color w:val="000000"/>
                          <w:spacing w:val="-8"/>
                        </w:rPr>
                        <w:t> </w:t>
                      </w:r>
                      <w:r>
                        <w:rPr>
                          <w:color w:val="000000"/>
                        </w:rPr>
                        <w:t>explain</w:t>
                      </w:r>
                      <w:r>
                        <w:rPr>
                          <w:color w:val="000000"/>
                          <w:spacing w:val="-5"/>
                        </w:rPr>
                        <w:t> </w:t>
                      </w:r>
                      <w:r>
                        <w:rPr>
                          <w:color w:val="000000"/>
                        </w:rPr>
                        <w:t>the</w:t>
                      </w:r>
                      <w:r>
                        <w:rPr>
                          <w:color w:val="000000"/>
                          <w:spacing w:val="-4"/>
                        </w:rPr>
                        <w:t> </w:t>
                      </w:r>
                      <w:r>
                        <w:rPr>
                          <w:color w:val="000000"/>
                        </w:rPr>
                        <w:t>term “copyright”</w:t>
                      </w:r>
                      <w:r>
                        <w:rPr>
                          <w:color w:val="000000"/>
                          <w:spacing w:val="-4"/>
                        </w:rPr>
                        <w:t> </w:t>
                      </w:r>
                      <w:r>
                        <w:rPr>
                          <w:color w:val="000000"/>
                        </w:rPr>
                        <w:t>and</w:t>
                      </w:r>
                      <w:r>
                        <w:rPr>
                          <w:color w:val="000000"/>
                          <w:spacing w:val="-5"/>
                        </w:rPr>
                        <w:t> </w:t>
                      </w:r>
                      <w:r>
                        <w:rPr>
                          <w:color w:val="000000"/>
                        </w:rPr>
                        <w:t>the</w:t>
                      </w:r>
                      <w:r>
                        <w:rPr>
                          <w:color w:val="000000"/>
                          <w:spacing w:val="-4"/>
                        </w:rPr>
                        <w:t> </w:t>
                      </w:r>
                      <w:r>
                        <w:rPr>
                          <w:color w:val="000000"/>
                        </w:rPr>
                        <w:t>rights</w:t>
                      </w:r>
                      <w:r>
                        <w:rPr>
                          <w:color w:val="000000"/>
                          <w:spacing w:val="-3"/>
                        </w:rPr>
                        <w:t> </w:t>
                      </w:r>
                      <w:r>
                        <w:rPr>
                          <w:color w:val="000000"/>
                        </w:rPr>
                        <w:t>conferred</w:t>
                      </w:r>
                      <w:r>
                        <w:rPr>
                          <w:color w:val="000000"/>
                          <w:spacing w:val="-5"/>
                        </w:rPr>
                        <w:t> </w:t>
                      </w:r>
                      <w:r>
                        <w:rPr>
                          <w:color w:val="000000"/>
                        </w:rPr>
                        <w:t>by</w:t>
                      </w:r>
                      <w:r>
                        <w:rPr>
                          <w:color w:val="000000"/>
                          <w:spacing w:val="-7"/>
                        </w:rPr>
                        <w:t> </w:t>
                      </w:r>
                      <w:r>
                        <w:rPr>
                          <w:color w:val="000000"/>
                        </w:rPr>
                        <w:t>the</w:t>
                      </w:r>
                      <w:r>
                        <w:rPr>
                          <w:color w:val="000000"/>
                          <w:spacing w:val="-5"/>
                        </w:rPr>
                        <w:t> </w:t>
                      </w:r>
                      <w:r>
                        <w:rPr>
                          <w:color w:val="000000"/>
                          <w:spacing w:val="-2"/>
                        </w:rPr>
                        <w:t>copyright.</w:t>
                      </w:r>
                    </w:p>
                    <w:p>
                      <w:pPr>
                        <w:pStyle w:val="BodyText"/>
                        <w:numPr>
                          <w:ilvl w:val="0"/>
                          <w:numId w:val="145"/>
                        </w:numPr>
                        <w:tabs>
                          <w:tab w:pos="790" w:val="left" w:leader="none"/>
                        </w:tabs>
                        <w:spacing w:line="240" w:lineRule="auto" w:before="161" w:after="0"/>
                        <w:ind w:left="790" w:right="0" w:hanging="310"/>
                        <w:jc w:val="both"/>
                        <w:rPr>
                          <w:color w:val="000000"/>
                        </w:rPr>
                      </w:pPr>
                      <w:r>
                        <w:rPr>
                          <w:color w:val="000000"/>
                        </w:rPr>
                        <w:t>There</w:t>
                      </w:r>
                      <w:r>
                        <w:rPr>
                          <w:color w:val="000000"/>
                          <w:spacing w:val="-5"/>
                        </w:rPr>
                        <w:t> </w:t>
                      </w:r>
                      <w:r>
                        <w:rPr>
                          <w:color w:val="000000"/>
                        </w:rPr>
                        <w:t>is</w:t>
                      </w:r>
                      <w:r>
                        <w:rPr>
                          <w:color w:val="000000"/>
                          <w:spacing w:val="-4"/>
                        </w:rPr>
                        <w:t> </w:t>
                      </w:r>
                      <w:r>
                        <w:rPr>
                          <w:color w:val="000000"/>
                        </w:rPr>
                        <w:t>no</w:t>
                      </w:r>
                      <w:r>
                        <w:rPr>
                          <w:color w:val="000000"/>
                          <w:spacing w:val="-4"/>
                        </w:rPr>
                        <w:t> </w:t>
                      </w:r>
                      <w:r>
                        <w:rPr>
                          <w:color w:val="000000"/>
                        </w:rPr>
                        <w:t>copyright</w:t>
                      </w:r>
                      <w:r>
                        <w:rPr>
                          <w:color w:val="000000"/>
                          <w:spacing w:val="-4"/>
                        </w:rPr>
                        <w:t> </w:t>
                      </w:r>
                      <w:r>
                        <w:rPr>
                          <w:color w:val="000000"/>
                        </w:rPr>
                        <w:t>in</w:t>
                      </w:r>
                      <w:r>
                        <w:rPr>
                          <w:color w:val="000000"/>
                          <w:spacing w:val="-3"/>
                        </w:rPr>
                        <w:t> </w:t>
                      </w:r>
                      <w:r>
                        <w:rPr>
                          <w:color w:val="000000"/>
                        </w:rPr>
                        <w:t>an</w:t>
                      </w:r>
                      <w:r>
                        <w:rPr>
                          <w:color w:val="000000"/>
                          <w:spacing w:val="-3"/>
                        </w:rPr>
                        <w:t> </w:t>
                      </w:r>
                      <w:r>
                        <w:rPr>
                          <w:color w:val="000000"/>
                        </w:rPr>
                        <w:t>idea.</w:t>
                      </w:r>
                      <w:r>
                        <w:rPr>
                          <w:color w:val="000000"/>
                          <w:spacing w:val="-5"/>
                        </w:rPr>
                        <w:t> </w:t>
                      </w:r>
                      <w:r>
                        <w:rPr>
                          <w:color w:val="000000"/>
                          <w:spacing w:val="-2"/>
                        </w:rPr>
                        <w:t>Explain.</w:t>
                      </w:r>
                    </w:p>
                    <w:p>
                      <w:pPr>
                        <w:pStyle w:val="BodyText"/>
                        <w:numPr>
                          <w:ilvl w:val="0"/>
                          <w:numId w:val="145"/>
                        </w:numPr>
                        <w:tabs>
                          <w:tab w:pos="790" w:val="left" w:leader="none"/>
                          <w:tab w:pos="792" w:val="left" w:leader="none"/>
                        </w:tabs>
                        <w:spacing w:line="280" w:lineRule="auto" w:before="159" w:after="0"/>
                        <w:ind w:left="792" w:right="40" w:hanging="312"/>
                        <w:jc w:val="both"/>
                        <w:rPr>
                          <w:color w:val="000000"/>
                        </w:rPr>
                      </w:pPr>
                      <w:r>
                        <w:rPr>
                          <w:color w:val="000000"/>
                        </w:rPr>
                        <w:t>The philosophical justification for including computer programmes within the definition of “literary work'' has been that computer programmes are also products of intellectual skill like any other literary work. Discuss</w:t>
                      </w:r>
                    </w:p>
                    <w:p>
                      <w:pPr>
                        <w:pStyle w:val="BodyText"/>
                        <w:numPr>
                          <w:ilvl w:val="0"/>
                          <w:numId w:val="145"/>
                        </w:numPr>
                        <w:tabs>
                          <w:tab w:pos="790" w:val="left" w:leader="none"/>
                        </w:tabs>
                        <w:spacing w:line="240" w:lineRule="auto" w:before="124" w:after="0"/>
                        <w:ind w:left="790" w:right="0" w:hanging="310"/>
                        <w:jc w:val="both"/>
                        <w:rPr>
                          <w:color w:val="000000"/>
                        </w:rPr>
                      </w:pPr>
                      <w:r>
                        <w:rPr>
                          <w:color w:val="000000"/>
                        </w:rPr>
                        <w:t>Copyright</w:t>
                      </w:r>
                      <w:r>
                        <w:rPr>
                          <w:color w:val="000000"/>
                          <w:spacing w:val="-7"/>
                        </w:rPr>
                        <w:t> </w:t>
                      </w:r>
                      <w:r>
                        <w:rPr>
                          <w:color w:val="000000"/>
                        </w:rPr>
                        <w:t>protects</w:t>
                      </w:r>
                      <w:r>
                        <w:rPr>
                          <w:color w:val="000000"/>
                          <w:spacing w:val="-4"/>
                        </w:rPr>
                        <w:t> </w:t>
                      </w:r>
                      <w:r>
                        <w:rPr>
                          <w:color w:val="000000"/>
                        </w:rPr>
                        <w:t>the</w:t>
                      </w:r>
                      <w:r>
                        <w:rPr>
                          <w:color w:val="000000"/>
                          <w:spacing w:val="-6"/>
                        </w:rPr>
                        <w:t> </w:t>
                      </w:r>
                      <w:r>
                        <w:rPr>
                          <w:color w:val="000000"/>
                        </w:rPr>
                        <w:t>rights</w:t>
                      </w:r>
                      <w:r>
                        <w:rPr>
                          <w:color w:val="000000"/>
                          <w:spacing w:val="-4"/>
                        </w:rPr>
                        <w:t> </w:t>
                      </w:r>
                      <w:r>
                        <w:rPr>
                          <w:color w:val="000000"/>
                        </w:rPr>
                        <w:t>of</w:t>
                      </w:r>
                      <w:r>
                        <w:rPr>
                          <w:color w:val="000000"/>
                          <w:spacing w:val="-4"/>
                        </w:rPr>
                        <w:t> </w:t>
                      </w:r>
                      <w:r>
                        <w:rPr>
                          <w:color w:val="000000"/>
                        </w:rPr>
                        <w:t>authors.</w:t>
                      </w:r>
                      <w:r>
                        <w:rPr>
                          <w:color w:val="000000"/>
                          <w:spacing w:val="-6"/>
                        </w:rPr>
                        <w:t> </w:t>
                      </w:r>
                      <w:r>
                        <w:rPr>
                          <w:color w:val="000000"/>
                        </w:rPr>
                        <w:t>How</w:t>
                      </w:r>
                      <w:r>
                        <w:rPr>
                          <w:color w:val="000000"/>
                          <w:spacing w:val="-5"/>
                        </w:rPr>
                        <w:t> </w:t>
                      </w:r>
                      <w:r>
                        <w:rPr>
                          <w:color w:val="000000"/>
                        </w:rPr>
                        <w:t>an</w:t>
                      </w:r>
                      <w:r>
                        <w:rPr>
                          <w:color w:val="000000"/>
                          <w:spacing w:val="-4"/>
                        </w:rPr>
                        <w:t> </w:t>
                      </w:r>
                      <w:r>
                        <w:rPr>
                          <w:color w:val="000000"/>
                        </w:rPr>
                        <w:t>author</w:t>
                      </w:r>
                      <w:r>
                        <w:rPr>
                          <w:color w:val="000000"/>
                          <w:spacing w:val="-6"/>
                        </w:rPr>
                        <w:t> </w:t>
                      </w:r>
                      <w:r>
                        <w:rPr>
                          <w:color w:val="000000"/>
                        </w:rPr>
                        <w:t>has</w:t>
                      </w:r>
                      <w:r>
                        <w:rPr>
                          <w:color w:val="000000"/>
                          <w:spacing w:val="-4"/>
                        </w:rPr>
                        <w:t> </w:t>
                      </w:r>
                      <w:r>
                        <w:rPr>
                          <w:color w:val="000000"/>
                        </w:rPr>
                        <w:t>been</w:t>
                      </w:r>
                      <w:r>
                        <w:rPr>
                          <w:color w:val="000000"/>
                          <w:spacing w:val="-6"/>
                        </w:rPr>
                        <w:t> </w:t>
                      </w:r>
                      <w:r>
                        <w:rPr>
                          <w:color w:val="000000"/>
                        </w:rPr>
                        <w:t>defined</w:t>
                      </w:r>
                      <w:r>
                        <w:rPr>
                          <w:color w:val="000000"/>
                          <w:spacing w:val="-4"/>
                        </w:rPr>
                        <w:t> </w:t>
                      </w:r>
                      <w:r>
                        <w:rPr>
                          <w:color w:val="000000"/>
                        </w:rPr>
                        <w:t>under</w:t>
                      </w:r>
                      <w:r>
                        <w:rPr>
                          <w:color w:val="000000"/>
                          <w:spacing w:val="-5"/>
                        </w:rPr>
                        <w:t> </w:t>
                      </w:r>
                      <w:r>
                        <w:rPr>
                          <w:color w:val="000000"/>
                        </w:rPr>
                        <w:t>the</w:t>
                      </w:r>
                      <w:r>
                        <w:rPr>
                          <w:color w:val="000000"/>
                          <w:spacing w:val="-6"/>
                        </w:rPr>
                        <w:t> </w:t>
                      </w:r>
                      <w:r>
                        <w:rPr>
                          <w:color w:val="000000"/>
                        </w:rPr>
                        <w:t>Copyright</w:t>
                      </w:r>
                      <w:r>
                        <w:rPr>
                          <w:color w:val="000000"/>
                          <w:spacing w:val="-4"/>
                        </w:rPr>
                        <w:t> Act?</w:t>
                      </w:r>
                    </w:p>
                    <w:p>
                      <w:pPr>
                        <w:pStyle w:val="BodyText"/>
                        <w:numPr>
                          <w:ilvl w:val="0"/>
                          <w:numId w:val="145"/>
                        </w:numPr>
                        <w:tabs>
                          <w:tab w:pos="790" w:val="left" w:leader="none"/>
                        </w:tabs>
                        <w:spacing w:line="240" w:lineRule="auto" w:before="159" w:after="0"/>
                        <w:ind w:left="790" w:right="0" w:hanging="310"/>
                        <w:jc w:val="both"/>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spacing w:before="161"/>
                        <w:ind w:left="763"/>
                        <w:jc w:val="left"/>
                        <w:rPr>
                          <w:color w:val="000000"/>
                        </w:rPr>
                      </w:pPr>
                      <w:r>
                        <w:rPr>
                          <w:color w:val="000000"/>
                        </w:rPr>
                        <w:t>(a)</w:t>
                      </w:r>
                      <w:r>
                        <w:rPr>
                          <w:color w:val="000000"/>
                          <w:spacing w:val="52"/>
                          <w:w w:val="150"/>
                        </w:rPr>
                        <w:t> </w:t>
                      </w:r>
                      <w:r>
                        <w:rPr>
                          <w:color w:val="000000"/>
                        </w:rPr>
                        <w:t>Assignment</w:t>
                      </w:r>
                      <w:r>
                        <w:rPr>
                          <w:color w:val="000000"/>
                          <w:spacing w:val="-4"/>
                        </w:rPr>
                        <w:t> </w:t>
                      </w:r>
                      <w:r>
                        <w:rPr>
                          <w:color w:val="000000"/>
                        </w:rPr>
                        <w:t>of</w:t>
                      </w:r>
                      <w:r>
                        <w:rPr>
                          <w:color w:val="000000"/>
                          <w:spacing w:val="-3"/>
                        </w:rPr>
                        <w:t> </w:t>
                      </w:r>
                      <w:r>
                        <w:rPr>
                          <w:color w:val="000000"/>
                          <w:spacing w:val="-2"/>
                        </w:rPr>
                        <w:t>copyright</w:t>
                      </w:r>
                    </w:p>
                  </w:txbxContent>
                </v:textbox>
                <v:fill type="solid"/>
                <w10:wrap type="topAndBottom"/>
              </v:shape>
            </w:pict>
          </mc:Fallback>
        </mc:AlternateContent>
      </w:r>
    </w:p>
    <w:p>
      <w:pPr>
        <w:spacing w:after="0"/>
        <w:jc w:val="left"/>
        <w:rPr>
          <w:sz w:val="12"/>
        </w:rPr>
        <w:sectPr>
          <w:pgSz w:w="12240" w:h="15840"/>
          <w:pgMar w:top="780" w:bottom="280" w:left="0" w:right="1020"/>
        </w:sectPr>
      </w:pPr>
    </w:p>
    <w:p>
      <w:pPr>
        <w:spacing w:before="78"/>
        <w:ind w:left="0" w:right="276" w:firstLine="0"/>
        <w:jc w:val="right"/>
        <w:rPr>
          <w:b/>
          <w:sz w:val="20"/>
        </w:rPr>
      </w:pPr>
      <w:r>
        <w:rPr>
          <w:b/>
          <w:spacing w:val="-4"/>
          <w:sz w:val="20"/>
        </w:rPr>
        <w:t>Lesson</w:t>
      </w:r>
      <w:r>
        <w:rPr>
          <w:b/>
          <w:spacing w:val="-10"/>
          <w:sz w:val="20"/>
        </w:rPr>
        <w:t> </w:t>
      </w:r>
      <w:r>
        <w:rPr>
          <w:b/>
          <w:spacing w:val="-4"/>
          <w:sz w:val="20"/>
        </w:rPr>
        <w:t>8</w:t>
      </w:r>
      <w:r>
        <w:rPr>
          <w:b/>
          <w:spacing w:val="37"/>
          <w:sz w:val="20"/>
        </w:rPr>
        <w:t> </w:t>
      </w:r>
      <w:r>
        <w:rPr>
          <w:b/>
          <w:spacing w:val="25"/>
          <w:position w:val="1"/>
          <w:sz w:val="20"/>
        </w:rPr>
        <w:drawing>
          <wp:inline distT="0" distB="0" distL="0" distR="0">
            <wp:extent cx="54863" cy="54863"/>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12" cstate="print"/>
                    <a:stretch>
                      <a:fillRect/>
                    </a:stretch>
                  </pic:blipFill>
                  <pic:spPr>
                    <a:xfrm>
                      <a:off x="0" y="0"/>
                      <a:ext cx="54863" cy="54863"/>
                    </a:xfrm>
                    <a:prstGeom prst="rect">
                      <a:avLst/>
                    </a:prstGeom>
                  </pic:spPr>
                </pic:pic>
              </a:graphicData>
            </a:graphic>
          </wp:inline>
        </w:drawing>
      </w:r>
      <w:r>
        <w:rPr>
          <w:b/>
          <w:spacing w:val="25"/>
          <w:position w:val="1"/>
          <w:sz w:val="20"/>
        </w:rPr>
      </w:r>
      <w:r>
        <w:rPr>
          <w:rFonts w:ascii="Times New Roman"/>
          <w:spacing w:val="36"/>
          <w:sz w:val="20"/>
        </w:rPr>
        <w:t> </w:t>
      </w:r>
      <w:r>
        <w:rPr>
          <w:spacing w:val="-4"/>
          <w:sz w:val="20"/>
        </w:rPr>
        <w:t>Copyright</w:t>
      </w:r>
      <w:r>
        <w:rPr>
          <w:spacing w:val="15"/>
          <w:sz w:val="20"/>
        </w:rPr>
        <w:t> </w:t>
      </w:r>
      <w:r>
        <w:rPr>
          <w:b/>
          <w:spacing w:val="-5"/>
          <w:sz w:val="20"/>
        </w:rPr>
        <w:t>213</w:t>
      </w:r>
    </w:p>
    <w:p>
      <w:pPr>
        <w:pStyle w:val="BodyText"/>
        <w:spacing w:before="98"/>
        <w:ind w:left="0"/>
        <w:jc w:val="left"/>
        <w:rPr>
          <w:b/>
        </w:rPr>
      </w:pPr>
      <w:r>
        <w:rPr/>
        <mc:AlternateContent>
          <mc:Choice Requires="wps">
            <w:drawing>
              <wp:anchor distT="0" distB="0" distL="0" distR="0" allowOverlap="1" layoutInCell="1" locked="0" behindDoc="1" simplePos="0" relativeHeight="487755776">
                <wp:simplePos x="0" y="0"/>
                <wp:positionH relativeFrom="page">
                  <wp:posOffset>804659</wp:posOffset>
                </wp:positionH>
                <wp:positionV relativeFrom="paragraph">
                  <wp:posOffset>223532</wp:posOffset>
                </wp:positionV>
                <wp:extent cx="6172200" cy="2743200"/>
                <wp:effectExtent l="0" t="0" r="0" b="0"/>
                <wp:wrapTopAndBottom/>
                <wp:docPr id="564" name="Textbox 564"/>
                <wp:cNvGraphicFramePr>
                  <a:graphicFrameLocks/>
                </wp:cNvGraphicFramePr>
                <a:graphic>
                  <a:graphicData uri="http://schemas.microsoft.com/office/word/2010/wordprocessingShape">
                    <wps:wsp>
                      <wps:cNvPr id="564" name="Textbox 564"/>
                      <wps:cNvSpPr txBox="1"/>
                      <wps:spPr>
                        <a:xfrm>
                          <a:off x="0" y="0"/>
                          <a:ext cx="6172200" cy="2743200"/>
                        </a:xfrm>
                        <a:prstGeom prst="rect">
                          <a:avLst/>
                        </a:prstGeom>
                        <a:solidFill>
                          <a:srgbClr val="DDDDDD"/>
                        </a:solidFill>
                      </wps:spPr>
                      <wps:txbx>
                        <w:txbxContent>
                          <w:p>
                            <w:pPr>
                              <w:pStyle w:val="BodyText"/>
                              <w:numPr>
                                <w:ilvl w:val="0"/>
                                <w:numId w:val="146"/>
                              </w:numPr>
                              <w:tabs>
                                <w:tab w:pos="1179" w:val="left" w:leader="none"/>
                              </w:tabs>
                              <w:spacing w:line="240" w:lineRule="auto" w:before="28" w:after="0"/>
                              <w:ind w:left="1179" w:right="0" w:hanging="387"/>
                              <w:jc w:val="left"/>
                              <w:rPr>
                                <w:color w:val="000000"/>
                              </w:rPr>
                            </w:pPr>
                            <w:r>
                              <w:rPr>
                                <w:color w:val="000000"/>
                              </w:rPr>
                              <w:t>Copyright</w:t>
                            </w:r>
                            <w:r>
                              <w:rPr>
                                <w:color w:val="000000"/>
                                <w:spacing w:val="-10"/>
                              </w:rPr>
                              <w:t> </w:t>
                            </w:r>
                            <w:r>
                              <w:rPr>
                                <w:color w:val="000000"/>
                                <w:spacing w:val="-2"/>
                              </w:rPr>
                              <w:t>societies</w:t>
                            </w:r>
                          </w:p>
                          <w:p>
                            <w:pPr>
                              <w:pStyle w:val="BodyText"/>
                              <w:numPr>
                                <w:ilvl w:val="0"/>
                                <w:numId w:val="146"/>
                              </w:numPr>
                              <w:tabs>
                                <w:tab w:pos="1179" w:val="left" w:leader="none"/>
                              </w:tabs>
                              <w:spacing w:line="240" w:lineRule="auto" w:before="161" w:after="0"/>
                              <w:ind w:left="1179" w:right="0" w:hanging="375"/>
                              <w:jc w:val="left"/>
                              <w:rPr>
                                <w:color w:val="000000"/>
                              </w:rPr>
                            </w:pPr>
                            <w:r>
                              <w:rPr>
                                <w:color w:val="000000"/>
                              </w:rPr>
                              <w:t>Term</w:t>
                            </w:r>
                            <w:r>
                              <w:rPr>
                                <w:color w:val="000000"/>
                                <w:spacing w:val="-1"/>
                              </w:rPr>
                              <w:t> </w:t>
                            </w:r>
                            <w:r>
                              <w:rPr>
                                <w:color w:val="000000"/>
                              </w:rPr>
                              <w:t>of</w:t>
                            </w:r>
                            <w:r>
                              <w:rPr>
                                <w:color w:val="000000"/>
                                <w:spacing w:val="-4"/>
                              </w:rPr>
                              <w:t> </w:t>
                            </w:r>
                            <w:r>
                              <w:rPr>
                                <w:color w:val="000000"/>
                                <w:spacing w:val="-2"/>
                              </w:rPr>
                              <w:t>copyright</w:t>
                            </w:r>
                          </w:p>
                          <w:p>
                            <w:pPr>
                              <w:pStyle w:val="BodyText"/>
                              <w:numPr>
                                <w:ilvl w:val="0"/>
                                <w:numId w:val="146"/>
                              </w:numPr>
                              <w:tabs>
                                <w:tab w:pos="1179" w:val="left" w:leader="none"/>
                              </w:tabs>
                              <w:spacing w:line="240" w:lineRule="auto" w:before="159" w:after="0"/>
                              <w:ind w:left="1179" w:right="0" w:hanging="387"/>
                              <w:jc w:val="left"/>
                              <w:rPr>
                                <w:color w:val="000000"/>
                              </w:rPr>
                            </w:pPr>
                            <w:r>
                              <w:rPr>
                                <w:color w:val="000000"/>
                              </w:rPr>
                              <w:t>Broadcast</w:t>
                            </w:r>
                            <w:r>
                              <w:rPr>
                                <w:color w:val="000000"/>
                                <w:spacing w:val="-8"/>
                              </w:rPr>
                              <w:t> </w:t>
                            </w:r>
                            <w:r>
                              <w:rPr>
                                <w:color w:val="000000"/>
                              </w:rPr>
                              <w:t>and</w:t>
                            </w:r>
                            <w:r>
                              <w:rPr>
                                <w:color w:val="000000"/>
                                <w:spacing w:val="-7"/>
                              </w:rPr>
                              <w:t> </w:t>
                            </w:r>
                            <w:r>
                              <w:rPr>
                                <w:color w:val="000000"/>
                              </w:rPr>
                              <w:t>reproduction</w:t>
                            </w:r>
                            <w:r>
                              <w:rPr>
                                <w:color w:val="000000"/>
                                <w:spacing w:val="-9"/>
                              </w:rPr>
                              <w:t> </w:t>
                            </w:r>
                            <w:r>
                              <w:rPr>
                                <w:color w:val="000000"/>
                                <w:spacing w:val="-2"/>
                              </w:rPr>
                              <w:t>right</w:t>
                            </w:r>
                          </w:p>
                          <w:p>
                            <w:pPr>
                              <w:pStyle w:val="BodyText"/>
                              <w:numPr>
                                <w:ilvl w:val="0"/>
                                <w:numId w:val="146"/>
                              </w:numPr>
                              <w:tabs>
                                <w:tab w:pos="1179" w:val="left" w:leader="none"/>
                              </w:tabs>
                              <w:spacing w:line="240" w:lineRule="auto" w:before="161" w:after="0"/>
                              <w:ind w:left="1179" w:right="0" w:hanging="387"/>
                              <w:jc w:val="left"/>
                              <w:rPr>
                                <w:color w:val="000000"/>
                              </w:rPr>
                            </w:pPr>
                            <w:r>
                              <w:rPr>
                                <w:color w:val="000000"/>
                              </w:rPr>
                              <w:t>Anton</w:t>
                            </w:r>
                            <w:r>
                              <w:rPr>
                                <w:color w:val="000000"/>
                                <w:spacing w:val="-7"/>
                              </w:rPr>
                              <w:t> </w:t>
                            </w:r>
                            <w:r>
                              <w:rPr>
                                <w:color w:val="000000"/>
                              </w:rPr>
                              <w:t>piller</w:t>
                            </w:r>
                            <w:r>
                              <w:rPr>
                                <w:color w:val="000000"/>
                                <w:spacing w:val="-5"/>
                              </w:rPr>
                              <w:t> </w:t>
                            </w:r>
                            <w:r>
                              <w:rPr>
                                <w:color w:val="000000"/>
                                <w:spacing w:val="-2"/>
                              </w:rPr>
                              <w:t>order</w:t>
                            </w:r>
                          </w:p>
                          <w:p>
                            <w:pPr>
                              <w:pStyle w:val="BodyText"/>
                              <w:numPr>
                                <w:ilvl w:val="0"/>
                                <w:numId w:val="147"/>
                              </w:numPr>
                              <w:tabs>
                                <w:tab w:pos="818" w:val="left" w:leader="none"/>
                                <w:tab w:pos="820" w:val="left" w:leader="none"/>
                              </w:tabs>
                              <w:spacing w:line="283" w:lineRule="auto" w:before="159" w:after="0"/>
                              <w:ind w:left="820" w:right="42" w:hanging="312"/>
                              <w:jc w:val="left"/>
                              <w:rPr>
                                <w:color w:val="000000"/>
                              </w:rPr>
                            </w:pPr>
                            <w:r>
                              <w:rPr>
                                <w:color w:val="000000"/>
                              </w:rPr>
                              <w:t>Briefly</w:t>
                            </w:r>
                            <w:r>
                              <w:rPr>
                                <w:color w:val="000000"/>
                                <w:spacing w:val="63"/>
                              </w:rPr>
                              <w:t> </w:t>
                            </w:r>
                            <w:r>
                              <w:rPr>
                                <w:color w:val="000000"/>
                              </w:rPr>
                              <w:t>explain</w:t>
                            </w:r>
                            <w:r>
                              <w:rPr>
                                <w:color w:val="000000"/>
                                <w:spacing w:val="66"/>
                              </w:rPr>
                              <w:t> </w:t>
                            </w:r>
                            <w:r>
                              <w:rPr>
                                <w:color w:val="000000"/>
                              </w:rPr>
                              <w:t>the</w:t>
                            </w:r>
                            <w:r>
                              <w:rPr>
                                <w:color w:val="000000"/>
                                <w:spacing w:val="68"/>
                              </w:rPr>
                              <w:t> </w:t>
                            </w:r>
                            <w:r>
                              <w:rPr>
                                <w:color w:val="000000"/>
                              </w:rPr>
                              <w:t>procedure</w:t>
                            </w:r>
                            <w:r>
                              <w:rPr>
                                <w:color w:val="000000"/>
                                <w:spacing w:val="66"/>
                              </w:rPr>
                              <w:t> </w:t>
                            </w:r>
                            <w:r>
                              <w:rPr>
                                <w:color w:val="000000"/>
                              </w:rPr>
                              <w:t>relating</w:t>
                            </w:r>
                            <w:r>
                              <w:rPr>
                                <w:color w:val="000000"/>
                                <w:spacing w:val="66"/>
                              </w:rPr>
                              <w:t> </w:t>
                            </w:r>
                            <w:r>
                              <w:rPr>
                                <w:color w:val="000000"/>
                              </w:rPr>
                              <w:t>to</w:t>
                            </w:r>
                            <w:r>
                              <w:rPr>
                                <w:color w:val="000000"/>
                                <w:spacing w:val="66"/>
                              </w:rPr>
                              <w:t> </w:t>
                            </w:r>
                            <w:r>
                              <w:rPr>
                                <w:color w:val="000000"/>
                              </w:rPr>
                              <w:t>registration</w:t>
                            </w:r>
                            <w:r>
                              <w:rPr>
                                <w:color w:val="000000"/>
                                <w:spacing w:val="66"/>
                              </w:rPr>
                              <w:t> </w:t>
                            </w:r>
                            <w:r>
                              <w:rPr>
                                <w:color w:val="000000"/>
                              </w:rPr>
                              <w:t>of</w:t>
                            </w:r>
                            <w:r>
                              <w:rPr>
                                <w:color w:val="000000"/>
                                <w:spacing w:val="69"/>
                              </w:rPr>
                              <w:t> </w:t>
                            </w:r>
                            <w:r>
                              <w:rPr>
                                <w:color w:val="000000"/>
                              </w:rPr>
                              <w:t>copyright.</w:t>
                            </w:r>
                            <w:r>
                              <w:rPr>
                                <w:color w:val="000000"/>
                                <w:spacing w:val="66"/>
                              </w:rPr>
                              <w:t> </w:t>
                            </w:r>
                            <w:r>
                              <w:rPr>
                                <w:color w:val="000000"/>
                              </w:rPr>
                              <w:t>Is</w:t>
                            </w:r>
                            <w:r>
                              <w:rPr>
                                <w:color w:val="000000"/>
                                <w:spacing w:val="68"/>
                              </w:rPr>
                              <w:t> </w:t>
                            </w:r>
                            <w:r>
                              <w:rPr>
                                <w:color w:val="000000"/>
                              </w:rPr>
                              <w:t>registration</w:t>
                            </w:r>
                            <w:r>
                              <w:rPr>
                                <w:color w:val="000000"/>
                                <w:spacing w:val="66"/>
                              </w:rPr>
                              <w:t> </w:t>
                            </w:r>
                            <w:r>
                              <w:rPr>
                                <w:color w:val="000000"/>
                              </w:rPr>
                              <w:t>of</w:t>
                            </w:r>
                            <w:r>
                              <w:rPr>
                                <w:color w:val="000000"/>
                                <w:spacing w:val="69"/>
                              </w:rPr>
                              <w:t> </w:t>
                            </w:r>
                            <w:r>
                              <w:rPr>
                                <w:color w:val="000000"/>
                              </w:rPr>
                              <w:t>the</w:t>
                            </w:r>
                            <w:r>
                              <w:rPr>
                                <w:color w:val="000000"/>
                                <w:spacing w:val="68"/>
                              </w:rPr>
                              <w:t> </w:t>
                            </w:r>
                            <w:r>
                              <w:rPr>
                                <w:color w:val="000000"/>
                              </w:rPr>
                              <w:t>work compulsory under the Copyright Act?</w:t>
                            </w:r>
                          </w:p>
                          <w:p>
                            <w:pPr>
                              <w:pStyle w:val="BodyText"/>
                              <w:numPr>
                                <w:ilvl w:val="0"/>
                                <w:numId w:val="147"/>
                              </w:numPr>
                              <w:tabs>
                                <w:tab w:pos="818" w:val="left" w:leader="none"/>
                                <w:tab w:pos="820" w:val="left" w:leader="none"/>
                              </w:tabs>
                              <w:spacing w:line="283" w:lineRule="auto" w:before="117" w:after="0"/>
                              <w:ind w:left="820" w:right="45" w:hanging="312"/>
                              <w:jc w:val="left"/>
                              <w:rPr>
                                <w:color w:val="000000"/>
                              </w:rPr>
                            </w:pPr>
                            <w:r>
                              <w:rPr>
                                <w:color w:val="000000"/>
                              </w:rPr>
                              <w:t>What</w:t>
                            </w:r>
                            <w:r>
                              <w:rPr>
                                <w:color w:val="000000"/>
                                <w:spacing w:val="25"/>
                              </w:rPr>
                              <w:t> </w:t>
                            </w:r>
                            <w:r>
                              <w:rPr>
                                <w:color w:val="000000"/>
                              </w:rPr>
                              <w:t>do</w:t>
                            </w:r>
                            <w:r>
                              <w:rPr>
                                <w:color w:val="000000"/>
                                <w:spacing w:val="28"/>
                              </w:rPr>
                              <w:t> </w:t>
                            </w:r>
                            <w:r>
                              <w:rPr>
                                <w:color w:val="000000"/>
                              </w:rPr>
                              <w:t>you</w:t>
                            </w:r>
                            <w:r>
                              <w:rPr>
                                <w:color w:val="000000"/>
                                <w:spacing w:val="25"/>
                              </w:rPr>
                              <w:t> </w:t>
                            </w:r>
                            <w:r>
                              <w:rPr>
                                <w:color w:val="000000"/>
                              </w:rPr>
                              <w:t>mean</w:t>
                            </w:r>
                            <w:r>
                              <w:rPr>
                                <w:color w:val="000000"/>
                                <w:spacing w:val="25"/>
                              </w:rPr>
                              <w:t> </w:t>
                            </w:r>
                            <w:r>
                              <w:rPr>
                                <w:color w:val="000000"/>
                              </w:rPr>
                              <w:t>by</w:t>
                            </w:r>
                            <w:r>
                              <w:rPr>
                                <w:color w:val="000000"/>
                                <w:spacing w:val="23"/>
                              </w:rPr>
                              <w:t> </w:t>
                            </w:r>
                            <w:r>
                              <w:rPr>
                                <w:color w:val="000000"/>
                              </w:rPr>
                              <w:t>performer’s</w:t>
                            </w:r>
                            <w:r>
                              <w:rPr>
                                <w:color w:val="000000"/>
                                <w:spacing w:val="27"/>
                              </w:rPr>
                              <w:t> </w:t>
                            </w:r>
                            <w:r>
                              <w:rPr>
                                <w:color w:val="000000"/>
                              </w:rPr>
                              <w:t>right?</w:t>
                            </w:r>
                            <w:r>
                              <w:rPr>
                                <w:color w:val="000000"/>
                                <w:spacing w:val="21"/>
                              </w:rPr>
                              <w:t> </w:t>
                            </w:r>
                            <w:r>
                              <w:rPr>
                                <w:color w:val="000000"/>
                              </w:rPr>
                              <w:t>What</w:t>
                            </w:r>
                            <w:r>
                              <w:rPr>
                                <w:color w:val="000000"/>
                                <w:spacing w:val="25"/>
                              </w:rPr>
                              <w:t> </w:t>
                            </w:r>
                            <w:r>
                              <w:rPr>
                                <w:color w:val="000000"/>
                              </w:rPr>
                              <w:t>are</w:t>
                            </w:r>
                            <w:r>
                              <w:rPr>
                                <w:color w:val="000000"/>
                                <w:spacing w:val="25"/>
                              </w:rPr>
                              <w:t> </w:t>
                            </w:r>
                            <w:r>
                              <w:rPr>
                                <w:color w:val="000000"/>
                              </w:rPr>
                              <w:t>the</w:t>
                            </w:r>
                            <w:r>
                              <w:rPr>
                                <w:color w:val="000000"/>
                                <w:spacing w:val="25"/>
                              </w:rPr>
                              <w:t> </w:t>
                            </w:r>
                            <w:r>
                              <w:rPr>
                                <w:color w:val="000000"/>
                              </w:rPr>
                              <w:t>exclusive</w:t>
                            </w:r>
                            <w:r>
                              <w:rPr>
                                <w:color w:val="000000"/>
                                <w:spacing w:val="25"/>
                              </w:rPr>
                              <w:t> </w:t>
                            </w:r>
                            <w:r>
                              <w:rPr>
                                <w:color w:val="000000"/>
                              </w:rPr>
                              <w:t>rights</w:t>
                            </w:r>
                            <w:r>
                              <w:rPr>
                                <w:color w:val="000000"/>
                                <w:spacing w:val="27"/>
                              </w:rPr>
                              <w:t> </w:t>
                            </w:r>
                            <w:r>
                              <w:rPr>
                                <w:color w:val="000000"/>
                              </w:rPr>
                              <w:t>of</w:t>
                            </w:r>
                            <w:r>
                              <w:rPr>
                                <w:color w:val="000000"/>
                                <w:spacing w:val="28"/>
                              </w:rPr>
                              <w:t> </w:t>
                            </w:r>
                            <w:r>
                              <w:rPr>
                                <w:color w:val="000000"/>
                              </w:rPr>
                              <w:t>a</w:t>
                            </w:r>
                            <w:r>
                              <w:rPr>
                                <w:color w:val="000000"/>
                                <w:spacing w:val="25"/>
                              </w:rPr>
                              <w:t> </w:t>
                            </w:r>
                            <w:r>
                              <w:rPr>
                                <w:color w:val="000000"/>
                              </w:rPr>
                              <w:t>performer</w:t>
                            </w:r>
                            <w:r>
                              <w:rPr>
                                <w:color w:val="000000"/>
                                <w:spacing w:val="25"/>
                              </w:rPr>
                              <w:t> </w:t>
                            </w:r>
                            <w:r>
                              <w:rPr>
                                <w:color w:val="000000"/>
                              </w:rPr>
                              <w:t>under</w:t>
                            </w:r>
                            <w:r>
                              <w:rPr>
                                <w:color w:val="000000"/>
                                <w:spacing w:val="26"/>
                              </w:rPr>
                              <w:t> </w:t>
                            </w:r>
                            <w:r>
                              <w:rPr>
                                <w:color w:val="000000"/>
                              </w:rPr>
                              <w:t>the Copyright Act?</w:t>
                            </w:r>
                          </w:p>
                          <w:p>
                            <w:pPr>
                              <w:pStyle w:val="BodyText"/>
                              <w:numPr>
                                <w:ilvl w:val="0"/>
                                <w:numId w:val="147"/>
                              </w:numPr>
                              <w:tabs>
                                <w:tab w:pos="818" w:val="left" w:leader="none"/>
                                <w:tab w:pos="820" w:val="left" w:leader="none"/>
                              </w:tabs>
                              <w:spacing w:line="283" w:lineRule="auto" w:before="118" w:after="0"/>
                              <w:ind w:left="820" w:right="43" w:hanging="312"/>
                              <w:jc w:val="left"/>
                              <w:rPr>
                                <w:color w:val="000000"/>
                              </w:rPr>
                            </w:pPr>
                            <w:r>
                              <w:rPr>
                                <w:color w:val="000000"/>
                              </w:rPr>
                              <w:t>Who</w:t>
                            </w:r>
                            <w:r>
                              <w:rPr>
                                <w:color w:val="000000"/>
                                <w:spacing w:val="34"/>
                              </w:rPr>
                              <w:t> </w:t>
                            </w:r>
                            <w:r>
                              <w:rPr>
                                <w:color w:val="000000"/>
                              </w:rPr>
                              <w:t>is</w:t>
                            </w:r>
                            <w:r>
                              <w:rPr>
                                <w:color w:val="000000"/>
                                <w:spacing w:val="35"/>
                              </w:rPr>
                              <w:t> </w:t>
                            </w:r>
                            <w:r>
                              <w:rPr>
                                <w:color w:val="000000"/>
                              </w:rPr>
                              <w:t>authorized</w:t>
                            </w:r>
                            <w:r>
                              <w:rPr>
                                <w:color w:val="000000"/>
                                <w:spacing w:val="34"/>
                              </w:rPr>
                              <w:t> </w:t>
                            </w:r>
                            <w:r>
                              <w:rPr>
                                <w:color w:val="000000"/>
                              </w:rPr>
                              <w:t>to</w:t>
                            </w:r>
                            <w:r>
                              <w:rPr>
                                <w:color w:val="000000"/>
                                <w:spacing w:val="34"/>
                              </w:rPr>
                              <w:t> </w:t>
                            </w:r>
                            <w:r>
                              <w:rPr>
                                <w:color w:val="000000"/>
                              </w:rPr>
                              <w:t>constitute</w:t>
                            </w:r>
                            <w:r>
                              <w:rPr>
                                <w:color w:val="000000"/>
                                <w:spacing w:val="34"/>
                              </w:rPr>
                              <w:t> </w:t>
                            </w:r>
                            <w:r>
                              <w:rPr>
                                <w:color w:val="000000"/>
                              </w:rPr>
                              <w:t>the</w:t>
                            </w:r>
                            <w:r>
                              <w:rPr>
                                <w:color w:val="000000"/>
                                <w:spacing w:val="34"/>
                              </w:rPr>
                              <w:t> </w:t>
                            </w:r>
                            <w:r>
                              <w:rPr>
                                <w:color w:val="000000"/>
                              </w:rPr>
                              <w:t>Copyright</w:t>
                            </w:r>
                            <w:r>
                              <w:rPr>
                                <w:color w:val="000000"/>
                                <w:spacing w:val="34"/>
                              </w:rPr>
                              <w:t> </w:t>
                            </w:r>
                            <w:r>
                              <w:rPr>
                                <w:color w:val="000000"/>
                              </w:rPr>
                              <w:t>Board?</w:t>
                            </w:r>
                            <w:r>
                              <w:rPr>
                                <w:color w:val="000000"/>
                                <w:spacing w:val="34"/>
                              </w:rPr>
                              <w:t> </w:t>
                            </w:r>
                            <w:r>
                              <w:rPr>
                                <w:color w:val="000000"/>
                              </w:rPr>
                              <w:t>Enumerate</w:t>
                            </w:r>
                            <w:r>
                              <w:rPr>
                                <w:color w:val="000000"/>
                                <w:spacing w:val="34"/>
                              </w:rPr>
                              <w:t> </w:t>
                            </w:r>
                            <w:r>
                              <w:rPr>
                                <w:color w:val="000000"/>
                              </w:rPr>
                              <w:t>the</w:t>
                            </w:r>
                            <w:r>
                              <w:rPr>
                                <w:color w:val="000000"/>
                                <w:spacing w:val="34"/>
                              </w:rPr>
                              <w:t> </w:t>
                            </w:r>
                            <w:r>
                              <w:rPr>
                                <w:color w:val="000000"/>
                              </w:rPr>
                              <w:t>functions</w:t>
                            </w:r>
                            <w:r>
                              <w:rPr>
                                <w:color w:val="000000"/>
                                <w:spacing w:val="35"/>
                              </w:rPr>
                              <w:t> </w:t>
                            </w:r>
                            <w:r>
                              <w:rPr>
                                <w:color w:val="000000"/>
                              </w:rPr>
                              <w:t>of</w:t>
                            </w:r>
                            <w:r>
                              <w:rPr>
                                <w:color w:val="000000"/>
                                <w:spacing w:val="36"/>
                              </w:rPr>
                              <w:t> </w:t>
                            </w:r>
                            <w:r>
                              <w:rPr>
                                <w:color w:val="000000"/>
                              </w:rPr>
                              <w:t>the</w:t>
                            </w:r>
                            <w:r>
                              <w:rPr>
                                <w:color w:val="000000"/>
                                <w:spacing w:val="34"/>
                              </w:rPr>
                              <w:t> </w:t>
                            </w:r>
                            <w:r>
                              <w:rPr>
                                <w:color w:val="000000"/>
                              </w:rPr>
                              <w:t>Copyright </w:t>
                            </w:r>
                            <w:r>
                              <w:rPr>
                                <w:color w:val="000000"/>
                                <w:spacing w:val="-2"/>
                              </w:rPr>
                              <w:t>Board.</w:t>
                            </w:r>
                          </w:p>
                          <w:p>
                            <w:pPr>
                              <w:pStyle w:val="BodyText"/>
                              <w:numPr>
                                <w:ilvl w:val="0"/>
                                <w:numId w:val="147"/>
                              </w:numPr>
                              <w:tabs>
                                <w:tab w:pos="818" w:val="left" w:leader="none"/>
                              </w:tabs>
                              <w:spacing w:line="240" w:lineRule="auto" w:before="117" w:after="0"/>
                              <w:ind w:left="818" w:right="0" w:hanging="310"/>
                              <w:jc w:val="left"/>
                              <w:rPr>
                                <w:color w:val="000000"/>
                              </w:rPr>
                            </w:pPr>
                            <w:r>
                              <w:rPr>
                                <w:color w:val="000000"/>
                              </w:rPr>
                              <w:t>Briefly</w:t>
                            </w:r>
                            <w:r>
                              <w:rPr>
                                <w:color w:val="000000"/>
                                <w:spacing w:val="-9"/>
                              </w:rPr>
                              <w:t> </w:t>
                            </w:r>
                            <w:r>
                              <w:rPr>
                                <w:color w:val="000000"/>
                              </w:rPr>
                              <w:t>outline</w:t>
                            </w:r>
                            <w:r>
                              <w:rPr>
                                <w:color w:val="000000"/>
                                <w:spacing w:val="-3"/>
                              </w:rPr>
                              <w:t> </w:t>
                            </w:r>
                            <w:r>
                              <w:rPr>
                                <w:color w:val="000000"/>
                              </w:rPr>
                              <w:t>the</w:t>
                            </w:r>
                            <w:r>
                              <w:rPr>
                                <w:color w:val="000000"/>
                                <w:spacing w:val="-5"/>
                              </w:rPr>
                              <w:t> </w:t>
                            </w:r>
                            <w:r>
                              <w:rPr>
                                <w:color w:val="000000"/>
                              </w:rPr>
                              <w:t>remedies</w:t>
                            </w:r>
                            <w:r>
                              <w:rPr>
                                <w:color w:val="000000"/>
                                <w:spacing w:val="-4"/>
                              </w:rPr>
                              <w:t> </w:t>
                            </w:r>
                            <w:r>
                              <w:rPr>
                                <w:color w:val="000000"/>
                              </w:rPr>
                              <w:t>available</w:t>
                            </w:r>
                            <w:r>
                              <w:rPr>
                                <w:color w:val="000000"/>
                                <w:spacing w:val="-5"/>
                              </w:rPr>
                              <w:t> </w:t>
                            </w:r>
                            <w:r>
                              <w:rPr>
                                <w:color w:val="000000"/>
                              </w:rPr>
                              <w:t>to</w:t>
                            </w:r>
                            <w:r>
                              <w:rPr>
                                <w:color w:val="000000"/>
                                <w:spacing w:val="-5"/>
                              </w:rPr>
                              <w:t> </w:t>
                            </w:r>
                            <w:r>
                              <w:rPr>
                                <w:color w:val="000000"/>
                              </w:rPr>
                              <w:t>a</w:t>
                            </w:r>
                            <w:r>
                              <w:rPr>
                                <w:color w:val="000000"/>
                                <w:spacing w:val="-6"/>
                              </w:rPr>
                              <w:t> </w:t>
                            </w:r>
                            <w:r>
                              <w:rPr>
                                <w:color w:val="000000"/>
                              </w:rPr>
                              <w:t>copyright</w:t>
                            </w:r>
                            <w:r>
                              <w:rPr>
                                <w:color w:val="000000"/>
                                <w:spacing w:val="-5"/>
                              </w:rPr>
                              <w:t> </w:t>
                            </w:r>
                            <w:r>
                              <w:rPr>
                                <w:color w:val="000000"/>
                              </w:rPr>
                              <w:t>owner</w:t>
                            </w:r>
                            <w:r>
                              <w:rPr>
                                <w:color w:val="000000"/>
                                <w:spacing w:val="-1"/>
                              </w:rPr>
                              <w:t> </w:t>
                            </w:r>
                            <w:r>
                              <w:rPr>
                                <w:color w:val="000000"/>
                              </w:rPr>
                              <w:t>when</w:t>
                            </w:r>
                            <w:r>
                              <w:rPr>
                                <w:color w:val="000000"/>
                                <w:spacing w:val="-6"/>
                              </w:rPr>
                              <w:t> </w:t>
                            </w:r>
                            <w:r>
                              <w:rPr>
                                <w:color w:val="000000"/>
                              </w:rPr>
                              <w:t>his</w:t>
                            </w:r>
                            <w:r>
                              <w:rPr>
                                <w:color w:val="000000"/>
                                <w:spacing w:val="-3"/>
                              </w:rPr>
                              <w:t> </w:t>
                            </w:r>
                            <w:r>
                              <w:rPr>
                                <w:color w:val="000000"/>
                              </w:rPr>
                              <w:t>copyright</w:t>
                            </w:r>
                            <w:r>
                              <w:rPr>
                                <w:color w:val="000000"/>
                                <w:spacing w:val="-4"/>
                              </w:rPr>
                              <w:t> </w:t>
                            </w:r>
                            <w:r>
                              <w:rPr>
                                <w:color w:val="000000"/>
                              </w:rPr>
                              <w:t>is</w:t>
                            </w:r>
                            <w:r>
                              <w:rPr>
                                <w:color w:val="000000"/>
                                <w:spacing w:val="-3"/>
                              </w:rPr>
                              <w:t> </w:t>
                            </w:r>
                            <w:r>
                              <w:rPr>
                                <w:color w:val="000000"/>
                                <w:spacing w:val="-2"/>
                              </w:rPr>
                              <w:t>infringed?</w:t>
                            </w:r>
                          </w:p>
                          <w:p>
                            <w:pPr>
                              <w:pStyle w:val="BodyText"/>
                              <w:numPr>
                                <w:ilvl w:val="0"/>
                                <w:numId w:val="147"/>
                              </w:numPr>
                              <w:tabs>
                                <w:tab w:pos="818" w:val="left" w:leader="none"/>
                              </w:tabs>
                              <w:spacing w:line="240" w:lineRule="auto" w:before="161" w:after="0"/>
                              <w:ind w:left="818" w:right="0" w:hanging="420"/>
                              <w:jc w:val="left"/>
                              <w:rPr>
                                <w:color w:val="000000"/>
                              </w:rPr>
                            </w:pPr>
                            <w:r>
                              <w:rPr>
                                <w:color w:val="000000"/>
                              </w:rPr>
                              <w:t>Can</w:t>
                            </w:r>
                            <w:r>
                              <w:rPr>
                                <w:color w:val="000000"/>
                                <w:spacing w:val="-6"/>
                              </w:rPr>
                              <w:t> </w:t>
                            </w:r>
                            <w:r>
                              <w:rPr>
                                <w:color w:val="000000"/>
                              </w:rPr>
                              <w:t>copyright</w:t>
                            </w:r>
                            <w:r>
                              <w:rPr>
                                <w:color w:val="000000"/>
                                <w:spacing w:val="-4"/>
                              </w:rPr>
                              <w:t> </w:t>
                            </w:r>
                            <w:r>
                              <w:rPr>
                                <w:color w:val="000000"/>
                              </w:rPr>
                              <w:t>be</w:t>
                            </w:r>
                            <w:r>
                              <w:rPr>
                                <w:color w:val="000000"/>
                                <w:spacing w:val="-3"/>
                              </w:rPr>
                              <w:t> </w:t>
                            </w:r>
                            <w:r>
                              <w:rPr>
                                <w:color w:val="000000"/>
                              </w:rPr>
                              <w:t>assigned?</w:t>
                            </w:r>
                            <w:r>
                              <w:rPr>
                                <w:color w:val="000000"/>
                                <w:spacing w:val="-6"/>
                              </w:rPr>
                              <w:t> </w:t>
                            </w:r>
                            <w:r>
                              <w:rPr>
                                <w:color w:val="000000"/>
                              </w:rPr>
                              <w:t>If</w:t>
                            </w:r>
                            <w:r>
                              <w:rPr>
                                <w:color w:val="000000"/>
                                <w:spacing w:val="-3"/>
                              </w:rPr>
                              <w:t> </w:t>
                            </w:r>
                            <w:r>
                              <w:rPr>
                                <w:color w:val="000000"/>
                              </w:rPr>
                              <w:t>so,</w:t>
                            </w:r>
                            <w:r>
                              <w:rPr>
                                <w:color w:val="000000"/>
                                <w:spacing w:val="-6"/>
                              </w:rPr>
                              <w:t> </w:t>
                            </w:r>
                            <w:r>
                              <w:rPr>
                                <w:color w:val="000000"/>
                              </w:rPr>
                              <w:t>what</w:t>
                            </w:r>
                            <w:r>
                              <w:rPr>
                                <w:color w:val="000000"/>
                                <w:spacing w:val="-3"/>
                              </w:rPr>
                              <w:t> </w:t>
                            </w:r>
                            <w:r>
                              <w:rPr>
                                <w:color w:val="000000"/>
                              </w:rPr>
                              <w:t>is</w:t>
                            </w:r>
                            <w:r>
                              <w:rPr>
                                <w:color w:val="000000"/>
                                <w:spacing w:val="-4"/>
                              </w:rPr>
                              <w:t> </w:t>
                            </w:r>
                            <w:r>
                              <w:rPr>
                                <w:color w:val="000000"/>
                              </w:rPr>
                              <w:t>the</w:t>
                            </w:r>
                            <w:r>
                              <w:rPr>
                                <w:color w:val="000000"/>
                                <w:spacing w:val="-5"/>
                              </w:rPr>
                              <w:t> </w:t>
                            </w:r>
                            <w:r>
                              <w:rPr>
                                <w:color w:val="000000"/>
                              </w:rPr>
                              <w:t>mode</w:t>
                            </w:r>
                            <w:r>
                              <w:rPr>
                                <w:color w:val="000000"/>
                                <w:spacing w:val="-6"/>
                              </w:rPr>
                              <w:t> </w:t>
                            </w:r>
                            <w:r>
                              <w:rPr>
                                <w:color w:val="000000"/>
                              </w:rPr>
                              <w:t>of</w:t>
                            </w:r>
                            <w:r>
                              <w:rPr>
                                <w:color w:val="000000"/>
                                <w:spacing w:val="-4"/>
                              </w:rPr>
                              <w:t> </w:t>
                            </w:r>
                            <w:r>
                              <w:rPr>
                                <w:color w:val="000000"/>
                              </w:rPr>
                              <w:t>assigning</w:t>
                            </w:r>
                            <w:r>
                              <w:rPr>
                                <w:color w:val="000000"/>
                                <w:spacing w:val="-5"/>
                              </w:rPr>
                              <w:t> </w:t>
                            </w:r>
                            <w:r>
                              <w:rPr>
                                <w:color w:val="000000"/>
                                <w:spacing w:val="-2"/>
                              </w:rPr>
                              <w:t>copyright?</w:t>
                            </w:r>
                          </w:p>
                        </w:txbxContent>
                      </wps:txbx>
                      <wps:bodyPr wrap="square" lIns="0" tIns="0" rIns="0" bIns="0" rtlCol="0">
                        <a:noAutofit/>
                      </wps:bodyPr>
                    </wps:wsp>
                  </a:graphicData>
                </a:graphic>
              </wp:anchor>
            </w:drawing>
          </mc:Choice>
          <mc:Fallback>
            <w:pict>
              <v:shape style="position:absolute;margin-left:63.359039pt;margin-top:17.600992pt;width:486pt;height:216pt;mso-position-horizontal-relative:page;mso-position-vertical-relative:paragraph;z-index:-15560704;mso-wrap-distance-left:0;mso-wrap-distance-right:0" type="#_x0000_t202" id="docshape462" filled="true" fillcolor="#dddddd" stroked="false">
                <v:textbox inset="0,0,0,0">
                  <w:txbxContent>
                    <w:p>
                      <w:pPr>
                        <w:pStyle w:val="BodyText"/>
                        <w:numPr>
                          <w:ilvl w:val="0"/>
                          <w:numId w:val="146"/>
                        </w:numPr>
                        <w:tabs>
                          <w:tab w:pos="1179" w:val="left" w:leader="none"/>
                        </w:tabs>
                        <w:spacing w:line="240" w:lineRule="auto" w:before="28" w:after="0"/>
                        <w:ind w:left="1179" w:right="0" w:hanging="387"/>
                        <w:jc w:val="left"/>
                        <w:rPr>
                          <w:color w:val="000000"/>
                        </w:rPr>
                      </w:pPr>
                      <w:r>
                        <w:rPr>
                          <w:color w:val="000000"/>
                        </w:rPr>
                        <w:t>Copyright</w:t>
                      </w:r>
                      <w:r>
                        <w:rPr>
                          <w:color w:val="000000"/>
                          <w:spacing w:val="-10"/>
                        </w:rPr>
                        <w:t> </w:t>
                      </w:r>
                      <w:r>
                        <w:rPr>
                          <w:color w:val="000000"/>
                          <w:spacing w:val="-2"/>
                        </w:rPr>
                        <w:t>societies</w:t>
                      </w:r>
                    </w:p>
                    <w:p>
                      <w:pPr>
                        <w:pStyle w:val="BodyText"/>
                        <w:numPr>
                          <w:ilvl w:val="0"/>
                          <w:numId w:val="146"/>
                        </w:numPr>
                        <w:tabs>
                          <w:tab w:pos="1179" w:val="left" w:leader="none"/>
                        </w:tabs>
                        <w:spacing w:line="240" w:lineRule="auto" w:before="161" w:after="0"/>
                        <w:ind w:left="1179" w:right="0" w:hanging="375"/>
                        <w:jc w:val="left"/>
                        <w:rPr>
                          <w:color w:val="000000"/>
                        </w:rPr>
                      </w:pPr>
                      <w:r>
                        <w:rPr>
                          <w:color w:val="000000"/>
                        </w:rPr>
                        <w:t>Term</w:t>
                      </w:r>
                      <w:r>
                        <w:rPr>
                          <w:color w:val="000000"/>
                          <w:spacing w:val="-1"/>
                        </w:rPr>
                        <w:t> </w:t>
                      </w:r>
                      <w:r>
                        <w:rPr>
                          <w:color w:val="000000"/>
                        </w:rPr>
                        <w:t>of</w:t>
                      </w:r>
                      <w:r>
                        <w:rPr>
                          <w:color w:val="000000"/>
                          <w:spacing w:val="-4"/>
                        </w:rPr>
                        <w:t> </w:t>
                      </w:r>
                      <w:r>
                        <w:rPr>
                          <w:color w:val="000000"/>
                          <w:spacing w:val="-2"/>
                        </w:rPr>
                        <w:t>copyright</w:t>
                      </w:r>
                    </w:p>
                    <w:p>
                      <w:pPr>
                        <w:pStyle w:val="BodyText"/>
                        <w:numPr>
                          <w:ilvl w:val="0"/>
                          <w:numId w:val="146"/>
                        </w:numPr>
                        <w:tabs>
                          <w:tab w:pos="1179" w:val="left" w:leader="none"/>
                        </w:tabs>
                        <w:spacing w:line="240" w:lineRule="auto" w:before="159" w:after="0"/>
                        <w:ind w:left="1179" w:right="0" w:hanging="387"/>
                        <w:jc w:val="left"/>
                        <w:rPr>
                          <w:color w:val="000000"/>
                        </w:rPr>
                      </w:pPr>
                      <w:r>
                        <w:rPr>
                          <w:color w:val="000000"/>
                        </w:rPr>
                        <w:t>Broadcast</w:t>
                      </w:r>
                      <w:r>
                        <w:rPr>
                          <w:color w:val="000000"/>
                          <w:spacing w:val="-8"/>
                        </w:rPr>
                        <w:t> </w:t>
                      </w:r>
                      <w:r>
                        <w:rPr>
                          <w:color w:val="000000"/>
                        </w:rPr>
                        <w:t>and</w:t>
                      </w:r>
                      <w:r>
                        <w:rPr>
                          <w:color w:val="000000"/>
                          <w:spacing w:val="-7"/>
                        </w:rPr>
                        <w:t> </w:t>
                      </w:r>
                      <w:r>
                        <w:rPr>
                          <w:color w:val="000000"/>
                        </w:rPr>
                        <w:t>reproduction</w:t>
                      </w:r>
                      <w:r>
                        <w:rPr>
                          <w:color w:val="000000"/>
                          <w:spacing w:val="-9"/>
                        </w:rPr>
                        <w:t> </w:t>
                      </w:r>
                      <w:r>
                        <w:rPr>
                          <w:color w:val="000000"/>
                          <w:spacing w:val="-2"/>
                        </w:rPr>
                        <w:t>right</w:t>
                      </w:r>
                    </w:p>
                    <w:p>
                      <w:pPr>
                        <w:pStyle w:val="BodyText"/>
                        <w:numPr>
                          <w:ilvl w:val="0"/>
                          <w:numId w:val="146"/>
                        </w:numPr>
                        <w:tabs>
                          <w:tab w:pos="1179" w:val="left" w:leader="none"/>
                        </w:tabs>
                        <w:spacing w:line="240" w:lineRule="auto" w:before="161" w:after="0"/>
                        <w:ind w:left="1179" w:right="0" w:hanging="387"/>
                        <w:jc w:val="left"/>
                        <w:rPr>
                          <w:color w:val="000000"/>
                        </w:rPr>
                      </w:pPr>
                      <w:r>
                        <w:rPr>
                          <w:color w:val="000000"/>
                        </w:rPr>
                        <w:t>Anton</w:t>
                      </w:r>
                      <w:r>
                        <w:rPr>
                          <w:color w:val="000000"/>
                          <w:spacing w:val="-7"/>
                        </w:rPr>
                        <w:t> </w:t>
                      </w:r>
                      <w:r>
                        <w:rPr>
                          <w:color w:val="000000"/>
                        </w:rPr>
                        <w:t>piller</w:t>
                      </w:r>
                      <w:r>
                        <w:rPr>
                          <w:color w:val="000000"/>
                          <w:spacing w:val="-5"/>
                        </w:rPr>
                        <w:t> </w:t>
                      </w:r>
                      <w:r>
                        <w:rPr>
                          <w:color w:val="000000"/>
                          <w:spacing w:val="-2"/>
                        </w:rPr>
                        <w:t>order</w:t>
                      </w:r>
                    </w:p>
                    <w:p>
                      <w:pPr>
                        <w:pStyle w:val="BodyText"/>
                        <w:numPr>
                          <w:ilvl w:val="0"/>
                          <w:numId w:val="147"/>
                        </w:numPr>
                        <w:tabs>
                          <w:tab w:pos="818" w:val="left" w:leader="none"/>
                          <w:tab w:pos="820" w:val="left" w:leader="none"/>
                        </w:tabs>
                        <w:spacing w:line="283" w:lineRule="auto" w:before="159" w:after="0"/>
                        <w:ind w:left="820" w:right="42" w:hanging="312"/>
                        <w:jc w:val="left"/>
                        <w:rPr>
                          <w:color w:val="000000"/>
                        </w:rPr>
                      </w:pPr>
                      <w:r>
                        <w:rPr>
                          <w:color w:val="000000"/>
                        </w:rPr>
                        <w:t>Briefly</w:t>
                      </w:r>
                      <w:r>
                        <w:rPr>
                          <w:color w:val="000000"/>
                          <w:spacing w:val="63"/>
                        </w:rPr>
                        <w:t> </w:t>
                      </w:r>
                      <w:r>
                        <w:rPr>
                          <w:color w:val="000000"/>
                        </w:rPr>
                        <w:t>explain</w:t>
                      </w:r>
                      <w:r>
                        <w:rPr>
                          <w:color w:val="000000"/>
                          <w:spacing w:val="66"/>
                        </w:rPr>
                        <w:t> </w:t>
                      </w:r>
                      <w:r>
                        <w:rPr>
                          <w:color w:val="000000"/>
                        </w:rPr>
                        <w:t>the</w:t>
                      </w:r>
                      <w:r>
                        <w:rPr>
                          <w:color w:val="000000"/>
                          <w:spacing w:val="68"/>
                        </w:rPr>
                        <w:t> </w:t>
                      </w:r>
                      <w:r>
                        <w:rPr>
                          <w:color w:val="000000"/>
                        </w:rPr>
                        <w:t>procedure</w:t>
                      </w:r>
                      <w:r>
                        <w:rPr>
                          <w:color w:val="000000"/>
                          <w:spacing w:val="66"/>
                        </w:rPr>
                        <w:t> </w:t>
                      </w:r>
                      <w:r>
                        <w:rPr>
                          <w:color w:val="000000"/>
                        </w:rPr>
                        <w:t>relating</w:t>
                      </w:r>
                      <w:r>
                        <w:rPr>
                          <w:color w:val="000000"/>
                          <w:spacing w:val="66"/>
                        </w:rPr>
                        <w:t> </w:t>
                      </w:r>
                      <w:r>
                        <w:rPr>
                          <w:color w:val="000000"/>
                        </w:rPr>
                        <w:t>to</w:t>
                      </w:r>
                      <w:r>
                        <w:rPr>
                          <w:color w:val="000000"/>
                          <w:spacing w:val="66"/>
                        </w:rPr>
                        <w:t> </w:t>
                      </w:r>
                      <w:r>
                        <w:rPr>
                          <w:color w:val="000000"/>
                        </w:rPr>
                        <w:t>registration</w:t>
                      </w:r>
                      <w:r>
                        <w:rPr>
                          <w:color w:val="000000"/>
                          <w:spacing w:val="66"/>
                        </w:rPr>
                        <w:t> </w:t>
                      </w:r>
                      <w:r>
                        <w:rPr>
                          <w:color w:val="000000"/>
                        </w:rPr>
                        <w:t>of</w:t>
                      </w:r>
                      <w:r>
                        <w:rPr>
                          <w:color w:val="000000"/>
                          <w:spacing w:val="69"/>
                        </w:rPr>
                        <w:t> </w:t>
                      </w:r>
                      <w:r>
                        <w:rPr>
                          <w:color w:val="000000"/>
                        </w:rPr>
                        <w:t>copyright.</w:t>
                      </w:r>
                      <w:r>
                        <w:rPr>
                          <w:color w:val="000000"/>
                          <w:spacing w:val="66"/>
                        </w:rPr>
                        <w:t> </w:t>
                      </w:r>
                      <w:r>
                        <w:rPr>
                          <w:color w:val="000000"/>
                        </w:rPr>
                        <w:t>Is</w:t>
                      </w:r>
                      <w:r>
                        <w:rPr>
                          <w:color w:val="000000"/>
                          <w:spacing w:val="68"/>
                        </w:rPr>
                        <w:t> </w:t>
                      </w:r>
                      <w:r>
                        <w:rPr>
                          <w:color w:val="000000"/>
                        </w:rPr>
                        <w:t>registration</w:t>
                      </w:r>
                      <w:r>
                        <w:rPr>
                          <w:color w:val="000000"/>
                          <w:spacing w:val="66"/>
                        </w:rPr>
                        <w:t> </w:t>
                      </w:r>
                      <w:r>
                        <w:rPr>
                          <w:color w:val="000000"/>
                        </w:rPr>
                        <w:t>of</w:t>
                      </w:r>
                      <w:r>
                        <w:rPr>
                          <w:color w:val="000000"/>
                          <w:spacing w:val="69"/>
                        </w:rPr>
                        <w:t> </w:t>
                      </w:r>
                      <w:r>
                        <w:rPr>
                          <w:color w:val="000000"/>
                        </w:rPr>
                        <w:t>the</w:t>
                      </w:r>
                      <w:r>
                        <w:rPr>
                          <w:color w:val="000000"/>
                          <w:spacing w:val="68"/>
                        </w:rPr>
                        <w:t> </w:t>
                      </w:r>
                      <w:r>
                        <w:rPr>
                          <w:color w:val="000000"/>
                        </w:rPr>
                        <w:t>work compulsory under the Copyright Act?</w:t>
                      </w:r>
                    </w:p>
                    <w:p>
                      <w:pPr>
                        <w:pStyle w:val="BodyText"/>
                        <w:numPr>
                          <w:ilvl w:val="0"/>
                          <w:numId w:val="147"/>
                        </w:numPr>
                        <w:tabs>
                          <w:tab w:pos="818" w:val="left" w:leader="none"/>
                          <w:tab w:pos="820" w:val="left" w:leader="none"/>
                        </w:tabs>
                        <w:spacing w:line="283" w:lineRule="auto" w:before="117" w:after="0"/>
                        <w:ind w:left="820" w:right="45" w:hanging="312"/>
                        <w:jc w:val="left"/>
                        <w:rPr>
                          <w:color w:val="000000"/>
                        </w:rPr>
                      </w:pPr>
                      <w:r>
                        <w:rPr>
                          <w:color w:val="000000"/>
                        </w:rPr>
                        <w:t>What</w:t>
                      </w:r>
                      <w:r>
                        <w:rPr>
                          <w:color w:val="000000"/>
                          <w:spacing w:val="25"/>
                        </w:rPr>
                        <w:t> </w:t>
                      </w:r>
                      <w:r>
                        <w:rPr>
                          <w:color w:val="000000"/>
                        </w:rPr>
                        <w:t>do</w:t>
                      </w:r>
                      <w:r>
                        <w:rPr>
                          <w:color w:val="000000"/>
                          <w:spacing w:val="28"/>
                        </w:rPr>
                        <w:t> </w:t>
                      </w:r>
                      <w:r>
                        <w:rPr>
                          <w:color w:val="000000"/>
                        </w:rPr>
                        <w:t>you</w:t>
                      </w:r>
                      <w:r>
                        <w:rPr>
                          <w:color w:val="000000"/>
                          <w:spacing w:val="25"/>
                        </w:rPr>
                        <w:t> </w:t>
                      </w:r>
                      <w:r>
                        <w:rPr>
                          <w:color w:val="000000"/>
                        </w:rPr>
                        <w:t>mean</w:t>
                      </w:r>
                      <w:r>
                        <w:rPr>
                          <w:color w:val="000000"/>
                          <w:spacing w:val="25"/>
                        </w:rPr>
                        <w:t> </w:t>
                      </w:r>
                      <w:r>
                        <w:rPr>
                          <w:color w:val="000000"/>
                        </w:rPr>
                        <w:t>by</w:t>
                      </w:r>
                      <w:r>
                        <w:rPr>
                          <w:color w:val="000000"/>
                          <w:spacing w:val="23"/>
                        </w:rPr>
                        <w:t> </w:t>
                      </w:r>
                      <w:r>
                        <w:rPr>
                          <w:color w:val="000000"/>
                        </w:rPr>
                        <w:t>performer’s</w:t>
                      </w:r>
                      <w:r>
                        <w:rPr>
                          <w:color w:val="000000"/>
                          <w:spacing w:val="27"/>
                        </w:rPr>
                        <w:t> </w:t>
                      </w:r>
                      <w:r>
                        <w:rPr>
                          <w:color w:val="000000"/>
                        </w:rPr>
                        <w:t>right?</w:t>
                      </w:r>
                      <w:r>
                        <w:rPr>
                          <w:color w:val="000000"/>
                          <w:spacing w:val="21"/>
                        </w:rPr>
                        <w:t> </w:t>
                      </w:r>
                      <w:r>
                        <w:rPr>
                          <w:color w:val="000000"/>
                        </w:rPr>
                        <w:t>What</w:t>
                      </w:r>
                      <w:r>
                        <w:rPr>
                          <w:color w:val="000000"/>
                          <w:spacing w:val="25"/>
                        </w:rPr>
                        <w:t> </w:t>
                      </w:r>
                      <w:r>
                        <w:rPr>
                          <w:color w:val="000000"/>
                        </w:rPr>
                        <w:t>are</w:t>
                      </w:r>
                      <w:r>
                        <w:rPr>
                          <w:color w:val="000000"/>
                          <w:spacing w:val="25"/>
                        </w:rPr>
                        <w:t> </w:t>
                      </w:r>
                      <w:r>
                        <w:rPr>
                          <w:color w:val="000000"/>
                        </w:rPr>
                        <w:t>the</w:t>
                      </w:r>
                      <w:r>
                        <w:rPr>
                          <w:color w:val="000000"/>
                          <w:spacing w:val="25"/>
                        </w:rPr>
                        <w:t> </w:t>
                      </w:r>
                      <w:r>
                        <w:rPr>
                          <w:color w:val="000000"/>
                        </w:rPr>
                        <w:t>exclusive</w:t>
                      </w:r>
                      <w:r>
                        <w:rPr>
                          <w:color w:val="000000"/>
                          <w:spacing w:val="25"/>
                        </w:rPr>
                        <w:t> </w:t>
                      </w:r>
                      <w:r>
                        <w:rPr>
                          <w:color w:val="000000"/>
                        </w:rPr>
                        <w:t>rights</w:t>
                      </w:r>
                      <w:r>
                        <w:rPr>
                          <w:color w:val="000000"/>
                          <w:spacing w:val="27"/>
                        </w:rPr>
                        <w:t> </w:t>
                      </w:r>
                      <w:r>
                        <w:rPr>
                          <w:color w:val="000000"/>
                        </w:rPr>
                        <w:t>of</w:t>
                      </w:r>
                      <w:r>
                        <w:rPr>
                          <w:color w:val="000000"/>
                          <w:spacing w:val="28"/>
                        </w:rPr>
                        <w:t> </w:t>
                      </w:r>
                      <w:r>
                        <w:rPr>
                          <w:color w:val="000000"/>
                        </w:rPr>
                        <w:t>a</w:t>
                      </w:r>
                      <w:r>
                        <w:rPr>
                          <w:color w:val="000000"/>
                          <w:spacing w:val="25"/>
                        </w:rPr>
                        <w:t> </w:t>
                      </w:r>
                      <w:r>
                        <w:rPr>
                          <w:color w:val="000000"/>
                        </w:rPr>
                        <w:t>performer</w:t>
                      </w:r>
                      <w:r>
                        <w:rPr>
                          <w:color w:val="000000"/>
                          <w:spacing w:val="25"/>
                        </w:rPr>
                        <w:t> </w:t>
                      </w:r>
                      <w:r>
                        <w:rPr>
                          <w:color w:val="000000"/>
                        </w:rPr>
                        <w:t>under</w:t>
                      </w:r>
                      <w:r>
                        <w:rPr>
                          <w:color w:val="000000"/>
                          <w:spacing w:val="26"/>
                        </w:rPr>
                        <w:t> </w:t>
                      </w:r>
                      <w:r>
                        <w:rPr>
                          <w:color w:val="000000"/>
                        </w:rPr>
                        <w:t>the Copyright Act?</w:t>
                      </w:r>
                    </w:p>
                    <w:p>
                      <w:pPr>
                        <w:pStyle w:val="BodyText"/>
                        <w:numPr>
                          <w:ilvl w:val="0"/>
                          <w:numId w:val="147"/>
                        </w:numPr>
                        <w:tabs>
                          <w:tab w:pos="818" w:val="left" w:leader="none"/>
                          <w:tab w:pos="820" w:val="left" w:leader="none"/>
                        </w:tabs>
                        <w:spacing w:line="283" w:lineRule="auto" w:before="118" w:after="0"/>
                        <w:ind w:left="820" w:right="43" w:hanging="312"/>
                        <w:jc w:val="left"/>
                        <w:rPr>
                          <w:color w:val="000000"/>
                        </w:rPr>
                      </w:pPr>
                      <w:r>
                        <w:rPr>
                          <w:color w:val="000000"/>
                        </w:rPr>
                        <w:t>Who</w:t>
                      </w:r>
                      <w:r>
                        <w:rPr>
                          <w:color w:val="000000"/>
                          <w:spacing w:val="34"/>
                        </w:rPr>
                        <w:t> </w:t>
                      </w:r>
                      <w:r>
                        <w:rPr>
                          <w:color w:val="000000"/>
                        </w:rPr>
                        <w:t>is</w:t>
                      </w:r>
                      <w:r>
                        <w:rPr>
                          <w:color w:val="000000"/>
                          <w:spacing w:val="35"/>
                        </w:rPr>
                        <w:t> </w:t>
                      </w:r>
                      <w:r>
                        <w:rPr>
                          <w:color w:val="000000"/>
                        </w:rPr>
                        <w:t>authorized</w:t>
                      </w:r>
                      <w:r>
                        <w:rPr>
                          <w:color w:val="000000"/>
                          <w:spacing w:val="34"/>
                        </w:rPr>
                        <w:t> </w:t>
                      </w:r>
                      <w:r>
                        <w:rPr>
                          <w:color w:val="000000"/>
                        </w:rPr>
                        <w:t>to</w:t>
                      </w:r>
                      <w:r>
                        <w:rPr>
                          <w:color w:val="000000"/>
                          <w:spacing w:val="34"/>
                        </w:rPr>
                        <w:t> </w:t>
                      </w:r>
                      <w:r>
                        <w:rPr>
                          <w:color w:val="000000"/>
                        </w:rPr>
                        <w:t>constitute</w:t>
                      </w:r>
                      <w:r>
                        <w:rPr>
                          <w:color w:val="000000"/>
                          <w:spacing w:val="34"/>
                        </w:rPr>
                        <w:t> </w:t>
                      </w:r>
                      <w:r>
                        <w:rPr>
                          <w:color w:val="000000"/>
                        </w:rPr>
                        <w:t>the</w:t>
                      </w:r>
                      <w:r>
                        <w:rPr>
                          <w:color w:val="000000"/>
                          <w:spacing w:val="34"/>
                        </w:rPr>
                        <w:t> </w:t>
                      </w:r>
                      <w:r>
                        <w:rPr>
                          <w:color w:val="000000"/>
                        </w:rPr>
                        <w:t>Copyright</w:t>
                      </w:r>
                      <w:r>
                        <w:rPr>
                          <w:color w:val="000000"/>
                          <w:spacing w:val="34"/>
                        </w:rPr>
                        <w:t> </w:t>
                      </w:r>
                      <w:r>
                        <w:rPr>
                          <w:color w:val="000000"/>
                        </w:rPr>
                        <w:t>Board?</w:t>
                      </w:r>
                      <w:r>
                        <w:rPr>
                          <w:color w:val="000000"/>
                          <w:spacing w:val="34"/>
                        </w:rPr>
                        <w:t> </w:t>
                      </w:r>
                      <w:r>
                        <w:rPr>
                          <w:color w:val="000000"/>
                        </w:rPr>
                        <w:t>Enumerate</w:t>
                      </w:r>
                      <w:r>
                        <w:rPr>
                          <w:color w:val="000000"/>
                          <w:spacing w:val="34"/>
                        </w:rPr>
                        <w:t> </w:t>
                      </w:r>
                      <w:r>
                        <w:rPr>
                          <w:color w:val="000000"/>
                        </w:rPr>
                        <w:t>the</w:t>
                      </w:r>
                      <w:r>
                        <w:rPr>
                          <w:color w:val="000000"/>
                          <w:spacing w:val="34"/>
                        </w:rPr>
                        <w:t> </w:t>
                      </w:r>
                      <w:r>
                        <w:rPr>
                          <w:color w:val="000000"/>
                        </w:rPr>
                        <w:t>functions</w:t>
                      </w:r>
                      <w:r>
                        <w:rPr>
                          <w:color w:val="000000"/>
                          <w:spacing w:val="35"/>
                        </w:rPr>
                        <w:t> </w:t>
                      </w:r>
                      <w:r>
                        <w:rPr>
                          <w:color w:val="000000"/>
                        </w:rPr>
                        <w:t>of</w:t>
                      </w:r>
                      <w:r>
                        <w:rPr>
                          <w:color w:val="000000"/>
                          <w:spacing w:val="36"/>
                        </w:rPr>
                        <w:t> </w:t>
                      </w:r>
                      <w:r>
                        <w:rPr>
                          <w:color w:val="000000"/>
                        </w:rPr>
                        <w:t>the</w:t>
                      </w:r>
                      <w:r>
                        <w:rPr>
                          <w:color w:val="000000"/>
                          <w:spacing w:val="34"/>
                        </w:rPr>
                        <w:t> </w:t>
                      </w:r>
                      <w:r>
                        <w:rPr>
                          <w:color w:val="000000"/>
                        </w:rPr>
                        <w:t>Copyright </w:t>
                      </w:r>
                      <w:r>
                        <w:rPr>
                          <w:color w:val="000000"/>
                          <w:spacing w:val="-2"/>
                        </w:rPr>
                        <w:t>Board.</w:t>
                      </w:r>
                    </w:p>
                    <w:p>
                      <w:pPr>
                        <w:pStyle w:val="BodyText"/>
                        <w:numPr>
                          <w:ilvl w:val="0"/>
                          <w:numId w:val="147"/>
                        </w:numPr>
                        <w:tabs>
                          <w:tab w:pos="818" w:val="left" w:leader="none"/>
                        </w:tabs>
                        <w:spacing w:line="240" w:lineRule="auto" w:before="117" w:after="0"/>
                        <w:ind w:left="818" w:right="0" w:hanging="310"/>
                        <w:jc w:val="left"/>
                        <w:rPr>
                          <w:color w:val="000000"/>
                        </w:rPr>
                      </w:pPr>
                      <w:r>
                        <w:rPr>
                          <w:color w:val="000000"/>
                        </w:rPr>
                        <w:t>Briefly</w:t>
                      </w:r>
                      <w:r>
                        <w:rPr>
                          <w:color w:val="000000"/>
                          <w:spacing w:val="-9"/>
                        </w:rPr>
                        <w:t> </w:t>
                      </w:r>
                      <w:r>
                        <w:rPr>
                          <w:color w:val="000000"/>
                        </w:rPr>
                        <w:t>outline</w:t>
                      </w:r>
                      <w:r>
                        <w:rPr>
                          <w:color w:val="000000"/>
                          <w:spacing w:val="-3"/>
                        </w:rPr>
                        <w:t> </w:t>
                      </w:r>
                      <w:r>
                        <w:rPr>
                          <w:color w:val="000000"/>
                        </w:rPr>
                        <w:t>the</w:t>
                      </w:r>
                      <w:r>
                        <w:rPr>
                          <w:color w:val="000000"/>
                          <w:spacing w:val="-5"/>
                        </w:rPr>
                        <w:t> </w:t>
                      </w:r>
                      <w:r>
                        <w:rPr>
                          <w:color w:val="000000"/>
                        </w:rPr>
                        <w:t>remedies</w:t>
                      </w:r>
                      <w:r>
                        <w:rPr>
                          <w:color w:val="000000"/>
                          <w:spacing w:val="-4"/>
                        </w:rPr>
                        <w:t> </w:t>
                      </w:r>
                      <w:r>
                        <w:rPr>
                          <w:color w:val="000000"/>
                        </w:rPr>
                        <w:t>available</w:t>
                      </w:r>
                      <w:r>
                        <w:rPr>
                          <w:color w:val="000000"/>
                          <w:spacing w:val="-5"/>
                        </w:rPr>
                        <w:t> </w:t>
                      </w:r>
                      <w:r>
                        <w:rPr>
                          <w:color w:val="000000"/>
                        </w:rPr>
                        <w:t>to</w:t>
                      </w:r>
                      <w:r>
                        <w:rPr>
                          <w:color w:val="000000"/>
                          <w:spacing w:val="-5"/>
                        </w:rPr>
                        <w:t> </w:t>
                      </w:r>
                      <w:r>
                        <w:rPr>
                          <w:color w:val="000000"/>
                        </w:rPr>
                        <w:t>a</w:t>
                      </w:r>
                      <w:r>
                        <w:rPr>
                          <w:color w:val="000000"/>
                          <w:spacing w:val="-6"/>
                        </w:rPr>
                        <w:t> </w:t>
                      </w:r>
                      <w:r>
                        <w:rPr>
                          <w:color w:val="000000"/>
                        </w:rPr>
                        <w:t>copyright</w:t>
                      </w:r>
                      <w:r>
                        <w:rPr>
                          <w:color w:val="000000"/>
                          <w:spacing w:val="-5"/>
                        </w:rPr>
                        <w:t> </w:t>
                      </w:r>
                      <w:r>
                        <w:rPr>
                          <w:color w:val="000000"/>
                        </w:rPr>
                        <w:t>owner</w:t>
                      </w:r>
                      <w:r>
                        <w:rPr>
                          <w:color w:val="000000"/>
                          <w:spacing w:val="-1"/>
                        </w:rPr>
                        <w:t> </w:t>
                      </w:r>
                      <w:r>
                        <w:rPr>
                          <w:color w:val="000000"/>
                        </w:rPr>
                        <w:t>when</w:t>
                      </w:r>
                      <w:r>
                        <w:rPr>
                          <w:color w:val="000000"/>
                          <w:spacing w:val="-6"/>
                        </w:rPr>
                        <w:t> </w:t>
                      </w:r>
                      <w:r>
                        <w:rPr>
                          <w:color w:val="000000"/>
                        </w:rPr>
                        <w:t>his</w:t>
                      </w:r>
                      <w:r>
                        <w:rPr>
                          <w:color w:val="000000"/>
                          <w:spacing w:val="-3"/>
                        </w:rPr>
                        <w:t> </w:t>
                      </w:r>
                      <w:r>
                        <w:rPr>
                          <w:color w:val="000000"/>
                        </w:rPr>
                        <w:t>copyright</w:t>
                      </w:r>
                      <w:r>
                        <w:rPr>
                          <w:color w:val="000000"/>
                          <w:spacing w:val="-4"/>
                        </w:rPr>
                        <w:t> </w:t>
                      </w:r>
                      <w:r>
                        <w:rPr>
                          <w:color w:val="000000"/>
                        </w:rPr>
                        <w:t>is</w:t>
                      </w:r>
                      <w:r>
                        <w:rPr>
                          <w:color w:val="000000"/>
                          <w:spacing w:val="-3"/>
                        </w:rPr>
                        <w:t> </w:t>
                      </w:r>
                      <w:r>
                        <w:rPr>
                          <w:color w:val="000000"/>
                          <w:spacing w:val="-2"/>
                        </w:rPr>
                        <w:t>infringed?</w:t>
                      </w:r>
                    </w:p>
                    <w:p>
                      <w:pPr>
                        <w:pStyle w:val="BodyText"/>
                        <w:numPr>
                          <w:ilvl w:val="0"/>
                          <w:numId w:val="147"/>
                        </w:numPr>
                        <w:tabs>
                          <w:tab w:pos="818" w:val="left" w:leader="none"/>
                        </w:tabs>
                        <w:spacing w:line="240" w:lineRule="auto" w:before="161" w:after="0"/>
                        <w:ind w:left="818" w:right="0" w:hanging="420"/>
                        <w:jc w:val="left"/>
                        <w:rPr>
                          <w:color w:val="000000"/>
                        </w:rPr>
                      </w:pPr>
                      <w:r>
                        <w:rPr>
                          <w:color w:val="000000"/>
                        </w:rPr>
                        <w:t>Can</w:t>
                      </w:r>
                      <w:r>
                        <w:rPr>
                          <w:color w:val="000000"/>
                          <w:spacing w:val="-6"/>
                        </w:rPr>
                        <w:t> </w:t>
                      </w:r>
                      <w:r>
                        <w:rPr>
                          <w:color w:val="000000"/>
                        </w:rPr>
                        <w:t>copyright</w:t>
                      </w:r>
                      <w:r>
                        <w:rPr>
                          <w:color w:val="000000"/>
                          <w:spacing w:val="-4"/>
                        </w:rPr>
                        <w:t> </w:t>
                      </w:r>
                      <w:r>
                        <w:rPr>
                          <w:color w:val="000000"/>
                        </w:rPr>
                        <w:t>be</w:t>
                      </w:r>
                      <w:r>
                        <w:rPr>
                          <w:color w:val="000000"/>
                          <w:spacing w:val="-3"/>
                        </w:rPr>
                        <w:t> </w:t>
                      </w:r>
                      <w:r>
                        <w:rPr>
                          <w:color w:val="000000"/>
                        </w:rPr>
                        <w:t>assigned?</w:t>
                      </w:r>
                      <w:r>
                        <w:rPr>
                          <w:color w:val="000000"/>
                          <w:spacing w:val="-6"/>
                        </w:rPr>
                        <w:t> </w:t>
                      </w:r>
                      <w:r>
                        <w:rPr>
                          <w:color w:val="000000"/>
                        </w:rPr>
                        <w:t>If</w:t>
                      </w:r>
                      <w:r>
                        <w:rPr>
                          <w:color w:val="000000"/>
                          <w:spacing w:val="-3"/>
                        </w:rPr>
                        <w:t> </w:t>
                      </w:r>
                      <w:r>
                        <w:rPr>
                          <w:color w:val="000000"/>
                        </w:rPr>
                        <w:t>so,</w:t>
                      </w:r>
                      <w:r>
                        <w:rPr>
                          <w:color w:val="000000"/>
                          <w:spacing w:val="-6"/>
                        </w:rPr>
                        <w:t> </w:t>
                      </w:r>
                      <w:r>
                        <w:rPr>
                          <w:color w:val="000000"/>
                        </w:rPr>
                        <w:t>what</w:t>
                      </w:r>
                      <w:r>
                        <w:rPr>
                          <w:color w:val="000000"/>
                          <w:spacing w:val="-3"/>
                        </w:rPr>
                        <w:t> </w:t>
                      </w:r>
                      <w:r>
                        <w:rPr>
                          <w:color w:val="000000"/>
                        </w:rPr>
                        <w:t>is</w:t>
                      </w:r>
                      <w:r>
                        <w:rPr>
                          <w:color w:val="000000"/>
                          <w:spacing w:val="-4"/>
                        </w:rPr>
                        <w:t> </w:t>
                      </w:r>
                      <w:r>
                        <w:rPr>
                          <w:color w:val="000000"/>
                        </w:rPr>
                        <w:t>the</w:t>
                      </w:r>
                      <w:r>
                        <w:rPr>
                          <w:color w:val="000000"/>
                          <w:spacing w:val="-5"/>
                        </w:rPr>
                        <w:t> </w:t>
                      </w:r>
                      <w:r>
                        <w:rPr>
                          <w:color w:val="000000"/>
                        </w:rPr>
                        <w:t>mode</w:t>
                      </w:r>
                      <w:r>
                        <w:rPr>
                          <w:color w:val="000000"/>
                          <w:spacing w:val="-6"/>
                        </w:rPr>
                        <w:t> </w:t>
                      </w:r>
                      <w:r>
                        <w:rPr>
                          <w:color w:val="000000"/>
                        </w:rPr>
                        <w:t>of</w:t>
                      </w:r>
                      <w:r>
                        <w:rPr>
                          <w:color w:val="000000"/>
                          <w:spacing w:val="-4"/>
                        </w:rPr>
                        <w:t> </w:t>
                      </w:r>
                      <w:r>
                        <w:rPr>
                          <w:color w:val="000000"/>
                        </w:rPr>
                        <w:t>assigning</w:t>
                      </w:r>
                      <w:r>
                        <w:rPr>
                          <w:color w:val="000000"/>
                          <w:spacing w:val="-5"/>
                        </w:rPr>
                        <w:t> </w:t>
                      </w:r>
                      <w:r>
                        <w:rPr>
                          <w:color w:val="000000"/>
                          <w:spacing w:val="-2"/>
                        </w:rPr>
                        <w:t>copyright?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56288">
                <wp:simplePos x="0" y="0"/>
                <wp:positionH relativeFrom="page">
                  <wp:posOffset>804659</wp:posOffset>
                </wp:positionH>
                <wp:positionV relativeFrom="paragraph">
                  <wp:posOffset>3017036</wp:posOffset>
                </wp:positionV>
                <wp:extent cx="6163310" cy="140335"/>
                <wp:effectExtent l="0" t="0" r="0" b="0"/>
                <wp:wrapTopAndBottom/>
                <wp:docPr id="565" name="Graphic 565"/>
                <wp:cNvGraphicFramePr>
                  <a:graphicFrameLocks/>
                </wp:cNvGraphicFramePr>
                <a:graphic>
                  <a:graphicData uri="http://schemas.microsoft.com/office/word/2010/wordprocessingShape">
                    <wps:wsp>
                      <wps:cNvPr id="565" name="Graphic 565"/>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7.56192pt;width:485.279989pt;height:11.039064pt;mso-position-horizontal-relative:page;mso-position-vertical-relative:paragraph;z-index:-15560192;mso-wrap-distance-left:0;mso-wrap-distance-right:0" id="docshape46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6800">
                <wp:simplePos x="0" y="0"/>
                <wp:positionH relativeFrom="page">
                  <wp:posOffset>804659</wp:posOffset>
                </wp:positionH>
                <wp:positionV relativeFrom="paragraph">
                  <wp:posOffset>3452900</wp:posOffset>
                </wp:positionV>
                <wp:extent cx="6163310" cy="12700"/>
                <wp:effectExtent l="0" t="0" r="0" b="0"/>
                <wp:wrapTopAndBottom/>
                <wp:docPr id="566" name="Graphic 566"/>
                <wp:cNvGraphicFramePr>
                  <a:graphicFrameLocks/>
                </wp:cNvGraphicFramePr>
                <a:graphic>
                  <a:graphicData uri="http://schemas.microsoft.com/office/word/2010/wordprocessingShape">
                    <wps:wsp>
                      <wps:cNvPr id="566" name="Graphic 56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71.881927pt;width:485.279989pt;height:.959062pt;mso-position-horizontal-relative:page;mso-position-vertical-relative:paragraph;z-index:-15559680;mso-wrap-distance-left:0;mso-wrap-distance-right:0" id="docshape46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7312">
                <wp:simplePos x="0" y="0"/>
                <wp:positionH relativeFrom="page">
                  <wp:posOffset>804659</wp:posOffset>
                </wp:positionH>
                <wp:positionV relativeFrom="paragraph">
                  <wp:posOffset>3760748</wp:posOffset>
                </wp:positionV>
                <wp:extent cx="6163310" cy="12700"/>
                <wp:effectExtent l="0" t="0" r="0" b="0"/>
                <wp:wrapTopAndBottom/>
                <wp:docPr id="567" name="Graphic 567"/>
                <wp:cNvGraphicFramePr>
                  <a:graphicFrameLocks/>
                </wp:cNvGraphicFramePr>
                <a:graphic>
                  <a:graphicData uri="http://schemas.microsoft.com/office/word/2010/wordprocessingShape">
                    <wps:wsp>
                      <wps:cNvPr id="567" name="Graphic 56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96.121918pt;width:485.279989pt;height:.959062pt;mso-position-horizontal-relative:page;mso-position-vertical-relative:paragraph;z-index:-15559168;mso-wrap-distance-left:0;mso-wrap-distance-right:0" id="docshape46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7824">
                <wp:simplePos x="0" y="0"/>
                <wp:positionH relativeFrom="page">
                  <wp:posOffset>804659</wp:posOffset>
                </wp:positionH>
                <wp:positionV relativeFrom="paragraph">
                  <wp:posOffset>4068596</wp:posOffset>
                </wp:positionV>
                <wp:extent cx="6163310" cy="12700"/>
                <wp:effectExtent l="0" t="0" r="0" b="0"/>
                <wp:wrapTopAndBottom/>
                <wp:docPr id="568" name="Graphic 568"/>
                <wp:cNvGraphicFramePr>
                  <a:graphicFrameLocks/>
                </wp:cNvGraphicFramePr>
                <a:graphic>
                  <a:graphicData uri="http://schemas.microsoft.com/office/word/2010/wordprocessingShape">
                    <wps:wsp>
                      <wps:cNvPr id="568" name="Graphic 56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20.361938pt;width:485.279989pt;height:.959062pt;mso-position-horizontal-relative:page;mso-position-vertical-relative:paragraph;z-index:-15558656;mso-wrap-distance-left:0;mso-wrap-distance-right:0" id="docshape46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8336">
                <wp:simplePos x="0" y="0"/>
                <wp:positionH relativeFrom="page">
                  <wp:posOffset>804659</wp:posOffset>
                </wp:positionH>
                <wp:positionV relativeFrom="paragraph">
                  <wp:posOffset>4376444</wp:posOffset>
                </wp:positionV>
                <wp:extent cx="6163310" cy="12700"/>
                <wp:effectExtent l="0" t="0" r="0" b="0"/>
                <wp:wrapTopAndBottom/>
                <wp:docPr id="569" name="Graphic 569"/>
                <wp:cNvGraphicFramePr>
                  <a:graphicFrameLocks/>
                </wp:cNvGraphicFramePr>
                <a:graphic>
                  <a:graphicData uri="http://schemas.microsoft.com/office/word/2010/wordprocessingShape">
                    <wps:wsp>
                      <wps:cNvPr id="569" name="Graphic 56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44.601929pt;width:485.279989pt;height:.959062pt;mso-position-horizontal-relative:page;mso-position-vertical-relative:paragraph;z-index:-15558144;mso-wrap-distance-left:0;mso-wrap-distance-right:0" id="docshape46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8848">
                <wp:simplePos x="0" y="0"/>
                <wp:positionH relativeFrom="page">
                  <wp:posOffset>804659</wp:posOffset>
                </wp:positionH>
                <wp:positionV relativeFrom="paragraph">
                  <wp:posOffset>4684292</wp:posOffset>
                </wp:positionV>
                <wp:extent cx="6163310" cy="12700"/>
                <wp:effectExtent l="0" t="0" r="0" b="0"/>
                <wp:wrapTopAndBottom/>
                <wp:docPr id="570" name="Graphic 570"/>
                <wp:cNvGraphicFramePr>
                  <a:graphicFrameLocks/>
                </wp:cNvGraphicFramePr>
                <a:graphic>
                  <a:graphicData uri="http://schemas.microsoft.com/office/word/2010/wordprocessingShape">
                    <wps:wsp>
                      <wps:cNvPr id="570" name="Graphic 57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68.841919pt;width:485.279989pt;height:.959062pt;mso-position-horizontal-relative:page;mso-position-vertical-relative:paragraph;z-index:-15557632;mso-wrap-distance-left:0;mso-wrap-distance-right:0" id="docshape46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9360">
                <wp:simplePos x="0" y="0"/>
                <wp:positionH relativeFrom="page">
                  <wp:posOffset>804659</wp:posOffset>
                </wp:positionH>
                <wp:positionV relativeFrom="paragraph">
                  <wp:posOffset>4992140</wp:posOffset>
                </wp:positionV>
                <wp:extent cx="6163310" cy="12700"/>
                <wp:effectExtent l="0" t="0" r="0" b="0"/>
                <wp:wrapTopAndBottom/>
                <wp:docPr id="571" name="Graphic 571"/>
                <wp:cNvGraphicFramePr>
                  <a:graphicFrameLocks/>
                </wp:cNvGraphicFramePr>
                <a:graphic>
                  <a:graphicData uri="http://schemas.microsoft.com/office/word/2010/wordprocessingShape">
                    <wps:wsp>
                      <wps:cNvPr id="571" name="Graphic 57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93.081909pt;width:485.279989pt;height:.959062pt;mso-position-horizontal-relative:page;mso-position-vertical-relative:paragraph;z-index:-15557120;mso-wrap-distance-left:0;mso-wrap-distance-right:0" id="docshape46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59872">
                <wp:simplePos x="0" y="0"/>
                <wp:positionH relativeFrom="page">
                  <wp:posOffset>804659</wp:posOffset>
                </wp:positionH>
                <wp:positionV relativeFrom="paragraph">
                  <wp:posOffset>5299988</wp:posOffset>
                </wp:positionV>
                <wp:extent cx="6163310" cy="12700"/>
                <wp:effectExtent l="0" t="0" r="0" b="0"/>
                <wp:wrapTopAndBottom/>
                <wp:docPr id="572" name="Graphic 572"/>
                <wp:cNvGraphicFramePr>
                  <a:graphicFrameLocks/>
                </wp:cNvGraphicFramePr>
                <a:graphic>
                  <a:graphicData uri="http://schemas.microsoft.com/office/word/2010/wordprocessingShape">
                    <wps:wsp>
                      <wps:cNvPr id="572" name="Graphic 57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7.32193pt;width:485.279989pt;height:.959062pt;mso-position-horizontal-relative:page;mso-position-vertical-relative:paragraph;z-index:-15556608;mso-wrap-distance-left:0;mso-wrap-distance-right:0" id="docshape47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0384">
                <wp:simplePos x="0" y="0"/>
                <wp:positionH relativeFrom="page">
                  <wp:posOffset>804659</wp:posOffset>
                </wp:positionH>
                <wp:positionV relativeFrom="paragraph">
                  <wp:posOffset>5609360</wp:posOffset>
                </wp:positionV>
                <wp:extent cx="6163310" cy="12700"/>
                <wp:effectExtent l="0" t="0" r="0" b="0"/>
                <wp:wrapTopAndBottom/>
                <wp:docPr id="573" name="Graphic 573"/>
                <wp:cNvGraphicFramePr>
                  <a:graphicFrameLocks/>
                </wp:cNvGraphicFramePr>
                <a:graphic>
                  <a:graphicData uri="http://schemas.microsoft.com/office/word/2010/wordprocessingShape">
                    <wps:wsp>
                      <wps:cNvPr id="573" name="Graphic 57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41.681915pt;width:485.279989pt;height:.959062pt;mso-position-horizontal-relative:page;mso-position-vertical-relative:paragraph;z-index:-15556096;mso-wrap-distance-left:0;mso-wrap-distance-right:0" id="docshape47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0896">
                <wp:simplePos x="0" y="0"/>
                <wp:positionH relativeFrom="page">
                  <wp:posOffset>804659</wp:posOffset>
                </wp:positionH>
                <wp:positionV relativeFrom="paragraph">
                  <wp:posOffset>5917208</wp:posOffset>
                </wp:positionV>
                <wp:extent cx="6163310" cy="12700"/>
                <wp:effectExtent l="0" t="0" r="0" b="0"/>
                <wp:wrapTopAndBottom/>
                <wp:docPr id="574" name="Graphic 574"/>
                <wp:cNvGraphicFramePr>
                  <a:graphicFrameLocks/>
                </wp:cNvGraphicFramePr>
                <a:graphic>
                  <a:graphicData uri="http://schemas.microsoft.com/office/word/2010/wordprocessingShape">
                    <wps:wsp>
                      <wps:cNvPr id="574" name="Graphic 57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5.921936pt;width:485.279989pt;height:.959062pt;mso-position-horizontal-relative:page;mso-position-vertical-relative:paragraph;z-index:-15555584;mso-wrap-distance-left:0;mso-wrap-distance-right:0" id="docshape47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1408">
                <wp:simplePos x="0" y="0"/>
                <wp:positionH relativeFrom="page">
                  <wp:posOffset>804659</wp:posOffset>
                </wp:positionH>
                <wp:positionV relativeFrom="paragraph">
                  <wp:posOffset>6225056</wp:posOffset>
                </wp:positionV>
                <wp:extent cx="6163310" cy="12700"/>
                <wp:effectExtent l="0" t="0" r="0" b="0"/>
                <wp:wrapTopAndBottom/>
                <wp:docPr id="575" name="Graphic 575"/>
                <wp:cNvGraphicFramePr>
                  <a:graphicFrameLocks/>
                </wp:cNvGraphicFramePr>
                <a:graphic>
                  <a:graphicData uri="http://schemas.microsoft.com/office/word/2010/wordprocessingShape">
                    <wps:wsp>
                      <wps:cNvPr id="575" name="Graphic 57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0.161926pt;width:485.279989pt;height:.959062pt;mso-position-horizontal-relative:page;mso-position-vertical-relative:paragraph;z-index:-15555072;mso-wrap-distance-left:0;mso-wrap-distance-right:0" id="docshape47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1920">
                <wp:simplePos x="0" y="0"/>
                <wp:positionH relativeFrom="page">
                  <wp:posOffset>804659</wp:posOffset>
                </wp:positionH>
                <wp:positionV relativeFrom="paragraph">
                  <wp:posOffset>6532891</wp:posOffset>
                </wp:positionV>
                <wp:extent cx="6163310" cy="12700"/>
                <wp:effectExtent l="0" t="0" r="0" b="0"/>
                <wp:wrapTopAndBottom/>
                <wp:docPr id="576" name="Graphic 576"/>
                <wp:cNvGraphicFramePr>
                  <a:graphicFrameLocks/>
                </wp:cNvGraphicFramePr>
                <a:graphic>
                  <a:graphicData uri="http://schemas.microsoft.com/office/word/2010/wordprocessingShape">
                    <wps:wsp>
                      <wps:cNvPr id="576" name="Graphic 57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14.40094pt;width:485.279989pt;height:.959062pt;mso-position-horizontal-relative:page;mso-position-vertical-relative:paragraph;z-index:-15554560;mso-wrap-distance-left:0;mso-wrap-distance-right:0" id="docshape47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2432">
                <wp:simplePos x="0" y="0"/>
                <wp:positionH relativeFrom="page">
                  <wp:posOffset>804659</wp:posOffset>
                </wp:positionH>
                <wp:positionV relativeFrom="paragraph">
                  <wp:posOffset>6840739</wp:posOffset>
                </wp:positionV>
                <wp:extent cx="6163310" cy="12700"/>
                <wp:effectExtent l="0" t="0" r="0" b="0"/>
                <wp:wrapTopAndBottom/>
                <wp:docPr id="577" name="Graphic 577"/>
                <wp:cNvGraphicFramePr>
                  <a:graphicFrameLocks/>
                </wp:cNvGraphicFramePr>
                <a:graphic>
                  <a:graphicData uri="http://schemas.microsoft.com/office/word/2010/wordprocessingShape">
                    <wps:wsp>
                      <wps:cNvPr id="577" name="Graphic 57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38.64093pt;width:485.279989pt;height:.959062pt;mso-position-horizontal-relative:page;mso-position-vertical-relative:paragraph;z-index:-15554048;mso-wrap-distance-left:0;mso-wrap-distance-right:0" id="docshape47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2944">
                <wp:simplePos x="0" y="0"/>
                <wp:positionH relativeFrom="page">
                  <wp:posOffset>804659</wp:posOffset>
                </wp:positionH>
                <wp:positionV relativeFrom="paragraph">
                  <wp:posOffset>7148588</wp:posOffset>
                </wp:positionV>
                <wp:extent cx="6163310" cy="12700"/>
                <wp:effectExtent l="0" t="0" r="0" b="0"/>
                <wp:wrapTopAndBottom/>
                <wp:docPr id="578" name="Graphic 578"/>
                <wp:cNvGraphicFramePr>
                  <a:graphicFrameLocks/>
                </wp:cNvGraphicFramePr>
                <a:graphic>
                  <a:graphicData uri="http://schemas.microsoft.com/office/word/2010/wordprocessingShape">
                    <wps:wsp>
                      <wps:cNvPr id="578" name="Graphic 57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62.880981pt;width:485.279989pt;height:.959062pt;mso-position-horizontal-relative:page;mso-position-vertical-relative:paragraph;z-index:-15553536;mso-wrap-distance-left:0;mso-wrap-distance-right:0" id="docshape47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3456">
                <wp:simplePos x="0" y="0"/>
                <wp:positionH relativeFrom="page">
                  <wp:posOffset>804659</wp:posOffset>
                </wp:positionH>
                <wp:positionV relativeFrom="paragraph">
                  <wp:posOffset>7456436</wp:posOffset>
                </wp:positionV>
                <wp:extent cx="6163310" cy="12700"/>
                <wp:effectExtent l="0" t="0" r="0" b="0"/>
                <wp:wrapTopAndBottom/>
                <wp:docPr id="579" name="Graphic 579"/>
                <wp:cNvGraphicFramePr>
                  <a:graphicFrameLocks/>
                </wp:cNvGraphicFramePr>
                <a:graphic>
                  <a:graphicData uri="http://schemas.microsoft.com/office/word/2010/wordprocessingShape">
                    <wps:wsp>
                      <wps:cNvPr id="579" name="Graphic 57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87.120972pt;width:485.279989pt;height:.959062pt;mso-position-horizontal-relative:page;mso-position-vertical-relative:paragraph;z-index:-15553024;mso-wrap-distance-left:0;mso-wrap-distance-right:0" id="docshape47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3968">
                <wp:simplePos x="0" y="0"/>
                <wp:positionH relativeFrom="page">
                  <wp:posOffset>804659</wp:posOffset>
                </wp:positionH>
                <wp:positionV relativeFrom="paragraph">
                  <wp:posOffset>7764284</wp:posOffset>
                </wp:positionV>
                <wp:extent cx="6163310" cy="12700"/>
                <wp:effectExtent l="0" t="0" r="0" b="0"/>
                <wp:wrapTopAndBottom/>
                <wp:docPr id="580" name="Graphic 580"/>
                <wp:cNvGraphicFramePr>
                  <a:graphicFrameLocks/>
                </wp:cNvGraphicFramePr>
                <a:graphic>
                  <a:graphicData uri="http://schemas.microsoft.com/office/word/2010/wordprocessingShape">
                    <wps:wsp>
                      <wps:cNvPr id="580" name="Graphic 58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11.360962pt;width:485.279989pt;height:.959062pt;mso-position-horizontal-relative:page;mso-position-vertical-relative:paragraph;z-index:-15552512;mso-wrap-distance-left:0;mso-wrap-distance-right:0" id="docshape47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4480">
                <wp:simplePos x="0" y="0"/>
                <wp:positionH relativeFrom="page">
                  <wp:posOffset>804659</wp:posOffset>
                </wp:positionH>
                <wp:positionV relativeFrom="paragraph">
                  <wp:posOffset>8072132</wp:posOffset>
                </wp:positionV>
                <wp:extent cx="6163310" cy="12700"/>
                <wp:effectExtent l="0" t="0" r="0" b="0"/>
                <wp:wrapTopAndBottom/>
                <wp:docPr id="581" name="Graphic 581"/>
                <wp:cNvGraphicFramePr>
                  <a:graphicFrameLocks/>
                </wp:cNvGraphicFramePr>
                <a:graphic>
                  <a:graphicData uri="http://schemas.microsoft.com/office/word/2010/wordprocessingShape">
                    <wps:wsp>
                      <wps:cNvPr id="581" name="Graphic 58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5.600952pt;width:485.279989pt;height:.959062pt;mso-position-horizontal-relative:page;mso-position-vertical-relative:paragraph;z-index:-15552000;mso-wrap-distance-left:0;mso-wrap-distance-right:0" id="docshape47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4992">
                <wp:simplePos x="0" y="0"/>
                <wp:positionH relativeFrom="page">
                  <wp:posOffset>804659</wp:posOffset>
                </wp:positionH>
                <wp:positionV relativeFrom="paragraph">
                  <wp:posOffset>8379574</wp:posOffset>
                </wp:positionV>
                <wp:extent cx="6163310" cy="12700"/>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59.809021pt;width:485.279989pt;height:.959062pt;mso-position-horizontal-relative:page;mso-position-vertical-relative:paragraph;z-index:-15551488;mso-wrap-distance-left:0;mso-wrap-distance-right:0" id="docshape480" filled="true" fillcolor="#000000" stroked="false">
                <v:fill type="solid"/>
                <w10:wrap type="topAndBottom"/>
              </v:rect>
            </w:pict>
          </mc:Fallback>
        </mc:AlternateContent>
      </w:r>
    </w:p>
    <w:p>
      <w:pPr>
        <w:pStyle w:val="BodyText"/>
        <w:spacing w:before="9"/>
        <w:ind w:left="0"/>
        <w:jc w:val="left"/>
        <w:rPr>
          <w:b/>
          <w:sz w:val="4"/>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4"/>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spacing w:after="0"/>
        <w:jc w:val="left"/>
        <w:sectPr>
          <w:pgSz w:w="12240" w:h="15840"/>
          <w:pgMar w:top="780" w:bottom="280" w:left="0" w:right="1020"/>
        </w:sectPr>
      </w:pPr>
    </w:p>
    <w:p>
      <w:pPr>
        <w:spacing w:before="81"/>
        <w:ind w:left="1295" w:right="0" w:firstLine="0"/>
        <w:jc w:val="left"/>
        <w:rPr>
          <w:sz w:val="20"/>
        </w:rPr>
      </w:pPr>
      <w:r>
        <w:rPr>
          <w:b/>
          <w:sz w:val="20"/>
        </w:rPr>
        <w:t>214</w:t>
      </w:r>
      <w:r>
        <w:rPr>
          <w:b/>
          <w:spacing w:val="78"/>
          <w:w w:val="150"/>
          <w:sz w:val="20"/>
        </w:rPr>
        <w:t> </w:t>
      </w:r>
      <w:r>
        <w:rPr>
          <w:sz w:val="20"/>
        </w:rPr>
        <w:t>PP-</w:t>
      </w:r>
      <w:r>
        <w:rPr>
          <w:spacing w:val="-2"/>
          <w:sz w:val="20"/>
        </w:rPr>
        <w:t>IPRL&amp;P</w:t>
      </w:r>
    </w:p>
    <w:p>
      <w:pPr>
        <w:pStyle w:val="BodyText"/>
        <w:ind w:left="0"/>
        <w:jc w:val="left"/>
      </w:pPr>
    </w:p>
    <w:p>
      <w:pPr>
        <w:pStyle w:val="BodyText"/>
        <w:ind w:left="0"/>
        <w:jc w:val="left"/>
      </w:pPr>
    </w:p>
    <w:p>
      <w:pPr>
        <w:pStyle w:val="BodyText"/>
        <w:spacing w:before="100"/>
        <w:ind w:left="0"/>
        <w:jc w:val="left"/>
      </w:pPr>
      <w:r>
        <w:rPr/>
        <mc:AlternateContent>
          <mc:Choice Requires="wps">
            <w:drawing>
              <wp:anchor distT="0" distB="0" distL="0" distR="0" allowOverlap="1" layoutInCell="1" locked="0" behindDoc="1" simplePos="0" relativeHeight="487765504">
                <wp:simplePos x="0" y="0"/>
                <wp:positionH relativeFrom="page">
                  <wp:posOffset>804659</wp:posOffset>
                </wp:positionH>
                <wp:positionV relativeFrom="paragraph">
                  <wp:posOffset>225220</wp:posOffset>
                </wp:positionV>
                <wp:extent cx="6163310" cy="12700"/>
                <wp:effectExtent l="0" t="0" r="0" b="0"/>
                <wp:wrapTopAndBottom/>
                <wp:docPr id="583" name="Graphic 583"/>
                <wp:cNvGraphicFramePr>
                  <a:graphicFrameLocks/>
                </wp:cNvGraphicFramePr>
                <a:graphic>
                  <a:graphicData uri="http://schemas.microsoft.com/office/word/2010/wordprocessingShape">
                    <wps:wsp>
                      <wps:cNvPr id="583" name="Graphic 58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733883pt;width:485.279989pt;height:.959062pt;mso-position-horizontal-relative:page;mso-position-vertical-relative:paragraph;z-index:-15550976;mso-wrap-distance-left:0;mso-wrap-distance-right:0" id="docshape48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6016">
                <wp:simplePos x="0" y="0"/>
                <wp:positionH relativeFrom="page">
                  <wp:posOffset>804659</wp:posOffset>
                </wp:positionH>
                <wp:positionV relativeFrom="paragraph">
                  <wp:posOffset>533068</wp:posOffset>
                </wp:positionV>
                <wp:extent cx="6163310" cy="12700"/>
                <wp:effectExtent l="0" t="0" r="0" b="0"/>
                <wp:wrapTopAndBottom/>
                <wp:docPr id="584" name="Graphic 584"/>
                <wp:cNvGraphicFramePr>
                  <a:graphicFrameLocks/>
                </wp:cNvGraphicFramePr>
                <a:graphic>
                  <a:graphicData uri="http://schemas.microsoft.com/office/word/2010/wordprocessingShape">
                    <wps:wsp>
                      <wps:cNvPr id="584" name="Graphic 58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973885pt;width:485.279989pt;height:.959062pt;mso-position-horizontal-relative:page;mso-position-vertical-relative:paragraph;z-index:-15550464;mso-wrap-distance-left:0;mso-wrap-distance-right:0" id="docshape48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6528">
                <wp:simplePos x="0" y="0"/>
                <wp:positionH relativeFrom="page">
                  <wp:posOffset>804659</wp:posOffset>
                </wp:positionH>
                <wp:positionV relativeFrom="paragraph">
                  <wp:posOffset>840916</wp:posOffset>
                </wp:positionV>
                <wp:extent cx="6163310" cy="12700"/>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213882pt;width:485.279989pt;height:.959062pt;mso-position-horizontal-relative:page;mso-position-vertical-relative:paragraph;z-index:-15549952;mso-wrap-distance-left:0;mso-wrap-distance-right:0" id="docshape48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7040">
                <wp:simplePos x="0" y="0"/>
                <wp:positionH relativeFrom="page">
                  <wp:posOffset>804659</wp:posOffset>
                </wp:positionH>
                <wp:positionV relativeFrom="paragraph">
                  <wp:posOffset>1148764</wp:posOffset>
                </wp:positionV>
                <wp:extent cx="6163310" cy="12700"/>
                <wp:effectExtent l="0" t="0" r="0" b="0"/>
                <wp:wrapTopAndBottom/>
                <wp:docPr id="586" name="Graphic 586"/>
                <wp:cNvGraphicFramePr>
                  <a:graphicFrameLocks/>
                </wp:cNvGraphicFramePr>
                <a:graphic>
                  <a:graphicData uri="http://schemas.microsoft.com/office/word/2010/wordprocessingShape">
                    <wps:wsp>
                      <wps:cNvPr id="586" name="Graphic 58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0.45388pt;width:485.279989pt;height:.959062pt;mso-position-horizontal-relative:page;mso-position-vertical-relative:paragraph;z-index:-15549440;mso-wrap-distance-left:0;mso-wrap-distance-right:0" id="docshape48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7552">
                <wp:simplePos x="0" y="0"/>
                <wp:positionH relativeFrom="page">
                  <wp:posOffset>804659</wp:posOffset>
                </wp:positionH>
                <wp:positionV relativeFrom="paragraph">
                  <wp:posOffset>1456612</wp:posOffset>
                </wp:positionV>
                <wp:extent cx="6163310" cy="12700"/>
                <wp:effectExtent l="0" t="0" r="0" b="0"/>
                <wp:wrapTopAndBottom/>
                <wp:docPr id="587" name="Graphic 587"/>
                <wp:cNvGraphicFramePr>
                  <a:graphicFrameLocks/>
                </wp:cNvGraphicFramePr>
                <a:graphic>
                  <a:graphicData uri="http://schemas.microsoft.com/office/word/2010/wordprocessingShape">
                    <wps:wsp>
                      <wps:cNvPr id="587" name="Graphic 58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4.693878pt;width:485.279989pt;height:.959062pt;mso-position-horizontal-relative:page;mso-position-vertical-relative:paragraph;z-index:-15548928;mso-wrap-distance-left:0;mso-wrap-distance-right:0" id="docshape48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8064">
                <wp:simplePos x="0" y="0"/>
                <wp:positionH relativeFrom="page">
                  <wp:posOffset>804659</wp:posOffset>
                </wp:positionH>
                <wp:positionV relativeFrom="paragraph">
                  <wp:posOffset>1764460</wp:posOffset>
                </wp:positionV>
                <wp:extent cx="6163310" cy="12700"/>
                <wp:effectExtent l="0" t="0" r="0" b="0"/>
                <wp:wrapTopAndBottom/>
                <wp:docPr id="588" name="Graphic 588"/>
                <wp:cNvGraphicFramePr>
                  <a:graphicFrameLocks/>
                </wp:cNvGraphicFramePr>
                <a:graphic>
                  <a:graphicData uri="http://schemas.microsoft.com/office/word/2010/wordprocessingShape">
                    <wps:wsp>
                      <wps:cNvPr id="588" name="Graphic 58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8.933884pt;width:485.279989pt;height:.959062pt;mso-position-horizontal-relative:page;mso-position-vertical-relative:paragraph;z-index:-15548416;mso-wrap-distance-left:0;mso-wrap-distance-right:0" id="docshape48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8576">
                <wp:simplePos x="0" y="0"/>
                <wp:positionH relativeFrom="page">
                  <wp:posOffset>804659</wp:posOffset>
                </wp:positionH>
                <wp:positionV relativeFrom="paragraph">
                  <wp:posOffset>2072308</wp:posOffset>
                </wp:positionV>
                <wp:extent cx="6163310" cy="12700"/>
                <wp:effectExtent l="0" t="0" r="0" b="0"/>
                <wp:wrapTopAndBottom/>
                <wp:docPr id="589" name="Graphic 589"/>
                <wp:cNvGraphicFramePr>
                  <a:graphicFrameLocks/>
                </wp:cNvGraphicFramePr>
                <a:graphic>
                  <a:graphicData uri="http://schemas.microsoft.com/office/word/2010/wordprocessingShape">
                    <wps:wsp>
                      <wps:cNvPr id="589" name="Graphic 58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3.173874pt;width:485.279989pt;height:.959062pt;mso-position-horizontal-relative:page;mso-position-vertical-relative:paragraph;z-index:-15547904;mso-wrap-distance-left:0;mso-wrap-distance-right:0" id="docshape48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9088">
                <wp:simplePos x="0" y="0"/>
                <wp:positionH relativeFrom="page">
                  <wp:posOffset>804659</wp:posOffset>
                </wp:positionH>
                <wp:positionV relativeFrom="paragraph">
                  <wp:posOffset>2381680</wp:posOffset>
                </wp:positionV>
                <wp:extent cx="6163310" cy="12700"/>
                <wp:effectExtent l="0" t="0" r="0" b="0"/>
                <wp:wrapTopAndBottom/>
                <wp:docPr id="590" name="Graphic 590"/>
                <wp:cNvGraphicFramePr>
                  <a:graphicFrameLocks/>
                </wp:cNvGraphicFramePr>
                <a:graphic>
                  <a:graphicData uri="http://schemas.microsoft.com/office/word/2010/wordprocessingShape">
                    <wps:wsp>
                      <wps:cNvPr id="590" name="Graphic 59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7.533875pt;width:485.279989pt;height:.959062pt;mso-position-horizontal-relative:page;mso-position-vertical-relative:paragraph;z-index:-15547392;mso-wrap-distance-left:0;mso-wrap-distance-right:0" id="docshape48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9600">
                <wp:simplePos x="0" y="0"/>
                <wp:positionH relativeFrom="page">
                  <wp:posOffset>804659</wp:posOffset>
                </wp:positionH>
                <wp:positionV relativeFrom="paragraph">
                  <wp:posOffset>2689528</wp:posOffset>
                </wp:positionV>
                <wp:extent cx="6163310" cy="12700"/>
                <wp:effectExtent l="0" t="0" r="0" b="0"/>
                <wp:wrapTopAndBottom/>
                <wp:docPr id="591" name="Graphic 591"/>
                <wp:cNvGraphicFramePr>
                  <a:graphicFrameLocks/>
                </wp:cNvGraphicFramePr>
                <a:graphic>
                  <a:graphicData uri="http://schemas.microsoft.com/office/word/2010/wordprocessingShape">
                    <wps:wsp>
                      <wps:cNvPr id="591" name="Graphic 59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1.77388pt;width:485.279989pt;height:.959062pt;mso-position-horizontal-relative:page;mso-position-vertical-relative:paragraph;z-index:-15546880;mso-wrap-distance-left:0;mso-wrap-distance-right:0" id="docshape48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0112">
                <wp:simplePos x="0" y="0"/>
                <wp:positionH relativeFrom="page">
                  <wp:posOffset>804659</wp:posOffset>
                </wp:positionH>
                <wp:positionV relativeFrom="paragraph">
                  <wp:posOffset>2997376</wp:posOffset>
                </wp:positionV>
                <wp:extent cx="6163310" cy="12700"/>
                <wp:effectExtent l="0" t="0" r="0" b="0"/>
                <wp:wrapTopAndBottom/>
                <wp:docPr id="592" name="Graphic 592"/>
                <wp:cNvGraphicFramePr>
                  <a:graphicFrameLocks/>
                </wp:cNvGraphicFramePr>
                <a:graphic>
                  <a:graphicData uri="http://schemas.microsoft.com/office/word/2010/wordprocessingShape">
                    <wps:wsp>
                      <wps:cNvPr id="592" name="Graphic 59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6.013885pt;width:485.279989pt;height:.959062pt;mso-position-horizontal-relative:page;mso-position-vertical-relative:paragraph;z-index:-15546368;mso-wrap-distance-left:0;mso-wrap-distance-right:0" id="docshape49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0624">
                <wp:simplePos x="0" y="0"/>
                <wp:positionH relativeFrom="page">
                  <wp:posOffset>804659</wp:posOffset>
                </wp:positionH>
                <wp:positionV relativeFrom="paragraph">
                  <wp:posOffset>3305224</wp:posOffset>
                </wp:positionV>
                <wp:extent cx="6163310" cy="12700"/>
                <wp:effectExtent l="0" t="0" r="0" b="0"/>
                <wp:wrapTopAndBottom/>
                <wp:docPr id="593" name="Graphic 593"/>
                <wp:cNvGraphicFramePr>
                  <a:graphicFrameLocks/>
                </wp:cNvGraphicFramePr>
                <a:graphic>
                  <a:graphicData uri="http://schemas.microsoft.com/office/word/2010/wordprocessingShape">
                    <wps:wsp>
                      <wps:cNvPr id="593" name="Graphic 59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0.253876pt;width:485.279989pt;height:.959062pt;mso-position-horizontal-relative:page;mso-position-vertical-relative:paragraph;z-index:-15545856;mso-wrap-distance-left:0;mso-wrap-distance-right:0" id="docshape49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1136">
                <wp:simplePos x="0" y="0"/>
                <wp:positionH relativeFrom="page">
                  <wp:posOffset>804659</wp:posOffset>
                </wp:positionH>
                <wp:positionV relativeFrom="paragraph">
                  <wp:posOffset>3613072</wp:posOffset>
                </wp:positionV>
                <wp:extent cx="6163310" cy="12700"/>
                <wp:effectExtent l="0" t="0" r="0" b="0"/>
                <wp:wrapTopAndBottom/>
                <wp:docPr id="594" name="Graphic 594"/>
                <wp:cNvGraphicFramePr>
                  <a:graphicFrameLocks/>
                </wp:cNvGraphicFramePr>
                <a:graphic>
                  <a:graphicData uri="http://schemas.microsoft.com/office/word/2010/wordprocessingShape">
                    <wps:wsp>
                      <wps:cNvPr id="594" name="Graphic 59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84.493866pt;width:485.279989pt;height:.959062pt;mso-position-horizontal-relative:page;mso-position-vertical-relative:paragraph;z-index:-15545344;mso-wrap-distance-left:0;mso-wrap-distance-right:0" id="docshape49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1648">
                <wp:simplePos x="0" y="0"/>
                <wp:positionH relativeFrom="page">
                  <wp:posOffset>804659</wp:posOffset>
                </wp:positionH>
                <wp:positionV relativeFrom="paragraph">
                  <wp:posOffset>3920920</wp:posOffset>
                </wp:positionV>
                <wp:extent cx="6163310" cy="12700"/>
                <wp:effectExtent l="0" t="0" r="0" b="0"/>
                <wp:wrapTopAndBottom/>
                <wp:docPr id="595" name="Graphic 595"/>
                <wp:cNvGraphicFramePr>
                  <a:graphicFrameLocks/>
                </wp:cNvGraphicFramePr>
                <a:graphic>
                  <a:graphicData uri="http://schemas.microsoft.com/office/word/2010/wordprocessingShape">
                    <wps:wsp>
                      <wps:cNvPr id="595" name="Graphic 59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8.733887pt;width:485.279989pt;height:.959062pt;mso-position-horizontal-relative:page;mso-position-vertical-relative:paragraph;z-index:-15544832;mso-wrap-distance-left:0;mso-wrap-distance-right:0" id="docshape49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2160">
                <wp:simplePos x="0" y="0"/>
                <wp:positionH relativeFrom="page">
                  <wp:posOffset>804659</wp:posOffset>
                </wp:positionH>
                <wp:positionV relativeFrom="paragraph">
                  <wp:posOffset>4228768</wp:posOffset>
                </wp:positionV>
                <wp:extent cx="6163310" cy="12700"/>
                <wp:effectExtent l="0" t="0" r="0" b="0"/>
                <wp:wrapTopAndBottom/>
                <wp:docPr id="596" name="Graphic 596"/>
                <wp:cNvGraphicFramePr>
                  <a:graphicFrameLocks/>
                </wp:cNvGraphicFramePr>
                <a:graphic>
                  <a:graphicData uri="http://schemas.microsoft.com/office/word/2010/wordprocessingShape">
                    <wps:wsp>
                      <wps:cNvPr id="596" name="Graphic 5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2.973877pt;width:485.279989pt;height:.959062pt;mso-position-horizontal-relative:page;mso-position-vertical-relative:paragraph;z-index:-15544320;mso-wrap-distance-left:0;mso-wrap-distance-right:0" id="docshape49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2672">
                <wp:simplePos x="0" y="0"/>
                <wp:positionH relativeFrom="page">
                  <wp:posOffset>804659</wp:posOffset>
                </wp:positionH>
                <wp:positionV relativeFrom="paragraph">
                  <wp:posOffset>4536616</wp:posOffset>
                </wp:positionV>
                <wp:extent cx="6163310" cy="12700"/>
                <wp:effectExtent l="0" t="0" r="0" b="0"/>
                <wp:wrapTopAndBottom/>
                <wp:docPr id="597" name="Graphic 597"/>
                <wp:cNvGraphicFramePr>
                  <a:graphicFrameLocks/>
                </wp:cNvGraphicFramePr>
                <a:graphic>
                  <a:graphicData uri="http://schemas.microsoft.com/office/word/2010/wordprocessingShape">
                    <wps:wsp>
                      <wps:cNvPr id="597" name="Graphic 5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57.213867pt;width:485.279989pt;height:.959062pt;mso-position-horizontal-relative:page;mso-position-vertical-relative:paragraph;z-index:-15543808;mso-wrap-distance-left:0;mso-wrap-distance-right:0" id="docshape49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3184">
                <wp:simplePos x="0" y="0"/>
                <wp:positionH relativeFrom="page">
                  <wp:posOffset>804659</wp:posOffset>
                </wp:positionH>
                <wp:positionV relativeFrom="paragraph">
                  <wp:posOffset>4844464</wp:posOffset>
                </wp:positionV>
                <wp:extent cx="6163310" cy="12700"/>
                <wp:effectExtent l="0" t="0" r="0" b="0"/>
                <wp:wrapTopAndBottom/>
                <wp:docPr id="598" name="Graphic 598"/>
                <wp:cNvGraphicFramePr>
                  <a:graphicFrameLocks/>
                </wp:cNvGraphicFramePr>
                <a:graphic>
                  <a:graphicData uri="http://schemas.microsoft.com/office/word/2010/wordprocessingShape">
                    <wps:wsp>
                      <wps:cNvPr id="598" name="Graphic 59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1.453888pt;width:485.279989pt;height:.959062pt;mso-position-horizontal-relative:page;mso-position-vertical-relative:paragraph;z-index:-15543296;mso-wrap-distance-left:0;mso-wrap-distance-right:0" id="docshape49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3696">
                <wp:simplePos x="0" y="0"/>
                <wp:positionH relativeFrom="page">
                  <wp:posOffset>804659</wp:posOffset>
                </wp:positionH>
                <wp:positionV relativeFrom="paragraph">
                  <wp:posOffset>5152312</wp:posOffset>
                </wp:positionV>
                <wp:extent cx="6163310" cy="12700"/>
                <wp:effectExtent l="0" t="0" r="0" b="0"/>
                <wp:wrapTopAndBottom/>
                <wp:docPr id="599" name="Graphic 599"/>
                <wp:cNvGraphicFramePr>
                  <a:graphicFrameLocks/>
                </wp:cNvGraphicFramePr>
                <a:graphic>
                  <a:graphicData uri="http://schemas.microsoft.com/office/word/2010/wordprocessingShape">
                    <wps:wsp>
                      <wps:cNvPr id="599" name="Graphic 59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05.693878pt;width:485.279989pt;height:.959062pt;mso-position-horizontal-relative:page;mso-position-vertical-relative:paragraph;z-index:-15542784;mso-wrap-distance-left:0;mso-wrap-distance-right:0" id="docshape49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4208">
                <wp:simplePos x="0" y="0"/>
                <wp:positionH relativeFrom="page">
                  <wp:posOffset>804659</wp:posOffset>
                </wp:positionH>
                <wp:positionV relativeFrom="paragraph">
                  <wp:posOffset>5460160</wp:posOffset>
                </wp:positionV>
                <wp:extent cx="6163310" cy="12700"/>
                <wp:effectExtent l="0" t="0" r="0" b="0"/>
                <wp:wrapTopAndBottom/>
                <wp:docPr id="600" name="Graphic 600"/>
                <wp:cNvGraphicFramePr>
                  <a:graphicFrameLocks/>
                </wp:cNvGraphicFramePr>
                <a:graphic>
                  <a:graphicData uri="http://schemas.microsoft.com/office/word/2010/wordprocessingShape">
                    <wps:wsp>
                      <wps:cNvPr id="600" name="Graphic 60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9.933868pt;width:485.279989pt;height:.959062pt;mso-position-horizontal-relative:page;mso-position-vertical-relative:paragraph;z-index:-15542272;mso-wrap-distance-left:0;mso-wrap-distance-right:0" id="docshape49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4720">
                <wp:simplePos x="0" y="0"/>
                <wp:positionH relativeFrom="page">
                  <wp:posOffset>804659</wp:posOffset>
                </wp:positionH>
                <wp:positionV relativeFrom="paragraph">
                  <wp:posOffset>5768008</wp:posOffset>
                </wp:positionV>
                <wp:extent cx="6163310" cy="12700"/>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54.173889pt;width:485.279989pt;height:.959062pt;mso-position-horizontal-relative:page;mso-position-vertical-relative:paragraph;z-index:-15541760;mso-wrap-distance-left:0;mso-wrap-distance-right:0" id="docshape49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5232">
                <wp:simplePos x="0" y="0"/>
                <wp:positionH relativeFrom="page">
                  <wp:posOffset>804659</wp:posOffset>
                </wp:positionH>
                <wp:positionV relativeFrom="paragraph">
                  <wp:posOffset>6075843</wp:posOffset>
                </wp:positionV>
                <wp:extent cx="6163310" cy="12700"/>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78.412903pt;width:485.279989pt;height:.959062pt;mso-position-horizontal-relative:page;mso-position-vertical-relative:paragraph;z-index:-15541248;mso-wrap-distance-left:0;mso-wrap-distance-right:0" id="docshape50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5744">
                <wp:simplePos x="0" y="0"/>
                <wp:positionH relativeFrom="page">
                  <wp:posOffset>804659</wp:posOffset>
                </wp:positionH>
                <wp:positionV relativeFrom="paragraph">
                  <wp:posOffset>6383692</wp:posOffset>
                </wp:positionV>
                <wp:extent cx="6163310" cy="12700"/>
                <wp:effectExtent l="0" t="0" r="0" b="0"/>
                <wp:wrapTopAndBottom/>
                <wp:docPr id="603" name="Graphic 603"/>
                <wp:cNvGraphicFramePr>
                  <a:graphicFrameLocks/>
                </wp:cNvGraphicFramePr>
                <a:graphic>
                  <a:graphicData uri="http://schemas.microsoft.com/office/word/2010/wordprocessingShape">
                    <wps:wsp>
                      <wps:cNvPr id="603" name="Graphic 60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2.652924pt;width:485.279989pt;height:.959062pt;mso-position-horizontal-relative:page;mso-position-vertical-relative:paragraph;z-index:-15540736;mso-wrap-distance-left:0;mso-wrap-distance-right:0" id="docshape50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6256">
                <wp:simplePos x="0" y="0"/>
                <wp:positionH relativeFrom="page">
                  <wp:posOffset>804659</wp:posOffset>
                </wp:positionH>
                <wp:positionV relativeFrom="paragraph">
                  <wp:posOffset>6693064</wp:posOffset>
                </wp:positionV>
                <wp:extent cx="6163310" cy="12700"/>
                <wp:effectExtent l="0" t="0" r="0" b="0"/>
                <wp:wrapTopAndBottom/>
                <wp:docPr id="604" name="Graphic 604"/>
                <wp:cNvGraphicFramePr>
                  <a:graphicFrameLocks/>
                </wp:cNvGraphicFramePr>
                <a:graphic>
                  <a:graphicData uri="http://schemas.microsoft.com/office/word/2010/wordprocessingShape">
                    <wps:wsp>
                      <wps:cNvPr id="604" name="Graphic 60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27.012939pt;width:485.279989pt;height:.959062pt;mso-position-horizontal-relative:page;mso-position-vertical-relative:paragraph;z-index:-15540224;mso-wrap-distance-left:0;mso-wrap-distance-right:0" id="docshape50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6768">
                <wp:simplePos x="0" y="0"/>
                <wp:positionH relativeFrom="page">
                  <wp:posOffset>804659</wp:posOffset>
                </wp:positionH>
                <wp:positionV relativeFrom="paragraph">
                  <wp:posOffset>7000912</wp:posOffset>
                </wp:positionV>
                <wp:extent cx="6163310" cy="12700"/>
                <wp:effectExtent l="0" t="0" r="0" b="0"/>
                <wp:wrapTopAndBottom/>
                <wp:docPr id="605" name="Graphic 605"/>
                <wp:cNvGraphicFramePr>
                  <a:graphicFrameLocks/>
                </wp:cNvGraphicFramePr>
                <a:graphic>
                  <a:graphicData uri="http://schemas.microsoft.com/office/word/2010/wordprocessingShape">
                    <wps:wsp>
                      <wps:cNvPr id="605" name="Graphic 60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1.25293pt;width:485.279989pt;height:.959062pt;mso-position-horizontal-relative:page;mso-position-vertical-relative:paragraph;z-index:-15539712;mso-wrap-distance-left:0;mso-wrap-distance-right:0" id="docshape50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7280">
                <wp:simplePos x="0" y="0"/>
                <wp:positionH relativeFrom="page">
                  <wp:posOffset>804659</wp:posOffset>
                </wp:positionH>
                <wp:positionV relativeFrom="paragraph">
                  <wp:posOffset>7308760</wp:posOffset>
                </wp:positionV>
                <wp:extent cx="6163310" cy="12700"/>
                <wp:effectExtent l="0" t="0" r="0" b="0"/>
                <wp:wrapTopAndBottom/>
                <wp:docPr id="606" name="Graphic 606"/>
                <wp:cNvGraphicFramePr>
                  <a:graphicFrameLocks/>
                </wp:cNvGraphicFramePr>
                <a:graphic>
                  <a:graphicData uri="http://schemas.microsoft.com/office/word/2010/wordprocessingShape">
                    <wps:wsp>
                      <wps:cNvPr id="606" name="Graphic 60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75.49292pt;width:485.279989pt;height:.959062pt;mso-position-horizontal-relative:page;mso-position-vertical-relative:paragraph;z-index:-15539200;mso-wrap-distance-left:0;mso-wrap-distance-right:0" id="docshape50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7792">
                <wp:simplePos x="0" y="0"/>
                <wp:positionH relativeFrom="page">
                  <wp:posOffset>804659</wp:posOffset>
                </wp:positionH>
                <wp:positionV relativeFrom="paragraph">
                  <wp:posOffset>7616202</wp:posOffset>
                </wp:positionV>
                <wp:extent cx="6163310" cy="12700"/>
                <wp:effectExtent l="0" t="0" r="0" b="0"/>
                <wp:wrapTopAndBottom/>
                <wp:docPr id="607" name="Graphic 607"/>
                <wp:cNvGraphicFramePr>
                  <a:graphicFrameLocks/>
                </wp:cNvGraphicFramePr>
                <a:graphic>
                  <a:graphicData uri="http://schemas.microsoft.com/office/word/2010/wordprocessingShape">
                    <wps:wsp>
                      <wps:cNvPr id="607" name="Graphic 60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9.700989pt;width:485.279989pt;height:.959062pt;mso-position-horizontal-relative:page;mso-position-vertical-relative:paragraph;z-index:-15538688;mso-wrap-distance-left:0;mso-wrap-distance-right:0" id="docshape505"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281"/>
        <w:jc w:val="left"/>
      </w:pPr>
      <w:r>
        <w:rPr/>
        <mc:AlternateContent>
          <mc:Choice Requires="wps">
            <w:drawing>
              <wp:inline distT="0" distB="0" distL="0" distR="0">
                <wp:extent cx="6181725" cy="814069"/>
                <wp:effectExtent l="0" t="0" r="0" b="0"/>
                <wp:docPr id="608" name="Textbox 608"/>
                <wp:cNvGraphicFramePr>
                  <a:graphicFrameLocks/>
                </wp:cNvGraphicFramePr>
                <a:graphic>
                  <a:graphicData uri="http://schemas.microsoft.com/office/word/2010/wordprocessingShape">
                    <wps:wsp>
                      <wps:cNvPr id="608" name="Textbox 608"/>
                      <wps:cNvSpPr txBox="1"/>
                      <wps:spPr>
                        <a:xfrm>
                          <a:off x="0" y="0"/>
                          <a:ext cx="6181725" cy="814069"/>
                        </a:xfrm>
                        <a:prstGeom prst="rect">
                          <a:avLst/>
                        </a:prstGeom>
                        <a:solidFill>
                          <a:srgbClr val="3F3F3F"/>
                        </a:solidFill>
                      </wps:spPr>
                      <wps:txbx>
                        <w:txbxContent>
                          <w:p>
                            <w:pPr>
                              <w:spacing w:line="242" w:lineRule="auto" w:before="97"/>
                              <w:ind w:left="2272" w:right="1944" w:firstLine="1562"/>
                              <w:jc w:val="left"/>
                              <w:rPr>
                                <w:b/>
                                <w:color w:val="000000"/>
                                <w:sz w:val="48"/>
                              </w:rPr>
                            </w:pPr>
                            <w:bookmarkStart w:name="MAY-2015-PP-IPRL&amp;P-9" w:id="19"/>
                            <w:bookmarkEnd w:id="19"/>
                            <w:r>
                              <w:rPr>
                                <w:color w:val="000000"/>
                              </w:rPr>
                            </w:r>
                            <w:r>
                              <w:rPr>
                                <w:b/>
                                <w:color w:val="FFFFFF"/>
                                <w:sz w:val="48"/>
                              </w:rPr>
                              <w:t>Lesson 9 INDUSTRIAL</w:t>
                            </w:r>
                            <w:r>
                              <w:rPr>
                                <w:b/>
                                <w:color w:val="FFFFFF"/>
                                <w:spacing w:val="-34"/>
                                <w:sz w:val="48"/>
                              </w:rPr>
                              <w:t> </w:t>
                            </w:r>
                            <w:r>
                              <w:rPr>
                                <w:b/>
                                <w:color w:val="FFFFFF"/>
                                <w:sz w:val="48"/>
                              </w:rPr>
                              <w:t>DESIGNS</w:t>
                            </w:r>
                          </w:p>
                        </w:txbxContent>
                      </wps:txbx>
                      <wps:bodyPr wrap="square" lIns="0" tIns="0" rIns="0" bIns="0" rtlCol="0">
                        <a:noAutofit/>
                      </wps:bodyPr>
                    </wps:wsp>
                  </a:graphicData>
                </a:graphic>
              </wp:inline>
            </w:drawing>
          </mc:Choice>
          <mc:Fallback>
            <w:pict>
              <v:shape style="width:486.75pt;height:64.1pt;mso-position-horizontal-relative:char;mso-position-vertical-relative:line" type="#_x0000_t202" id="docshape506" filled="true" fillcolor="#3f3f3f" stroked="false">
                <w10:anchorlock/>
                <v:textbox inset="0,0,0,0">
                  <w:txbxContent>
                    <w:p>
                      <w:pPr>
                        <w:spacing w:line="242" w:lineRule="auto" w:before="97"/>
                        <w:ind w:left="2272" w:right="1944" w:firstLine="1562"/>
                        <w:jc w:val="left"/>
                        <w:rPr>
                          <w:b/>
                          <w:color w:val="000000"/>
                          <w:sz w:val="48"/>
                        </w:rPr>
                      </w:pPr>
                      <w:bookmarkStart w:name="MAY-2015-PP-IPRL&amp;P-9" w:id="20"/>
                      <w:bookmarkEnd w:id="20"/>
                      <w:r>
                        <w:rPr>
                          <w:color w:val="000000"/>
                        </w:rPr>
                      </w:r>
                      <w:r>
                        <w:rPr>
                          <w:b/>
                          <w:color w:val="FFFFFF"/>
                          <w:sz w:val="48"/>
                        </w:rPr>
                        <w:t>Lesson 9 INDUSTRIAL</w:t>
                      </w:r>
                      <w:r>
                        <w:rPr>
                          <w:b/>
                          <w:color w:val="FFFFFF"/>
                          <w:spacing w:val="-34"/>
                          <w:sz w:val="48"/>
                        </w:rPr>
                        <w:t> </w:t>
                      </w:r>
                      <w:r>
                        <w:rPr>
                          <w:b/>
                          <w:color w:val="FFFFFF"/>
                          <w:sz w:val="48"/>
                        </w:rPr>
                        <w:t>DESIGNS</w:t>
                      </w:r>
                    </w:p>
                  </w:txbxContent>
                </v:textbox>
                <v:fill type="solid"/>
              </v:shape>
            </w:pict>
          </mc:Fallback>
        </mc:AlternateContent>
      </w:r>
      <w:r>
        <w:rPr/>
      </w:r>
    </w:p>
    <w:p>
      <w:pPr>
        <w:pStyle w:val="BodyText"/>
        <w:spacing w:before="88"/>
        <w:ind w:left="0"/>
        <w:jc w:val="left"/>
      </w:pPr>
      <w:r>
        <w:rPr/>
        <mc:AlternateContent>
          <mc:Choice Requires="wps">
            <w:drawing>
              <wp:anchor distT="0" distB="0" distL="0" distR="0" allowOverlap="1" layoutInCell="1" locked="0" behindDoc="1" simplePos="0" relativeHeight="487778816">
                <wp:simplePos x="0" y="0"/>
                <wp:positionH relativeFrom="page">
                  <wp:posOffset>813803</wp:posOffset>
                </wp:positionH>
                <wp:positionV relativeFrom="paragraph">
                  <wp:posOffset>217730</wp:posOffset>
                </wp:positionV>
                <wp:extent cx="2993390" cy="6050915"/>
                <wp:effectExtent l="0" t="0" r="0" b="0"/>
                <wp:wrapTopAndBottom/>
                <wp:docPr id="609" name="Group 609"/>
                <wp:cNvGraphicFramePr>
                  <a:graphicFrameLocks/>
                </wp:cNvGraphicFramePr>
                <a:graphic>
                  <a:graphicData uri="http://schemas.microsoft.com/office/word/2010/wordprocessingGroup">
                    <wpg:wgp>
                      <wpg:cNvPr id="609" name="Group 609"/>
                      <wpg:cNvGrpSpPr/>
                      <wpg:grpSpPr>
                        <a:xfrm>
                          <a:off x="0" y="0"/>
                          <a:ext cx="2993390" cy="6050915"/>
                          <a:chExt cx="2993390" cy="6050915"/>
                        </a:xfrm>
                      </wpg:grpSpPr>
                      <wps:wsp>
                        <wps:cNvPr id="610" name="Graphic 610"/>
                        <wps:cNvSpPr/>
                        <wps:spPr>
                          <a:xfrm>
                            <a:off x="0" y="34122"/>
                            <a:ext cx="2993390" cy="6016625"/>
                          </a:xfrm>
                          <a:custGeom>
                            <a:avLst/>
                            <a:gdLst/>
                            <a:ahLst/>
                            <a:cxnLst/>
                            <a:rect l="l" t="t" r="r" b="b"/>
                            <a:pathLst>
                              <a:path w="2993390" h="6016625">
                                <a:moveTo>
                                  <a:pt x="2993123" y="3740391"/>
                                </a:moveTo>
                                <a:lnTo>
                                  <a:pt x="77724" y="3740391"/>
                                </a:lnTo>
                                <a:lnTo>
                                  <a:pt x="77724" y="3739883"/>
                                </a:lnTo>
                                <a:lnTo>
                                  <a:pt x="2924543" y="3739883"/>
                                </a:lnTo>
                                <a:lnTo>
                                  <a:pt x="2924543" y="3416808"/>
                                </a:lnTo>
                                <a:lnTo>
                                  <a:pt x="77724" y="3416808"/>
                                </a:lnTo>
                                <a:lnTo>
                                  <a:pt x="2924543" y="3416795"/>
                                </a:lnTo>
                                <a:lnTo>
                                  <a:pt x="2924543" y="3182112"/>
                                </a:lnTo>
                                <a:lnTo>
                                  <a:pt x="77724" y="3182112"/>
                                </a:lnTo>
                                <a:lnTo>
                                  <a:pt x="2924543" y="3182099"/>
                                </a:lnTo>
                                <a:lnTo>
                                  <a:pt x="2924543" y="2945892"/>
                                </a:lnTo>
                                <a:lnTo>
                                  <a:pt x="77724" y="2945892"/>
                                </a:lnTo>
                                <a:lnTo>
                                  <a:pt x="2924543" y="2945879"/>
                                </a:lnTo>
                                <a:lnTo>
                                  <a:pt x="2924543" y="2711196"/>
                                </a:lnTo>
                                <a:lnTo>
                                  <a:pt x="77724" y="2711196"/>
                                </a:lnTo>
                                <a:lnTo>
                                  <a:pt x="2924543" y="2711183"/>
                                </a:lnTo>
                                <a:lnTo>
                                  <a:pt x="2924543" y="2476500"/>
                                </a:lnTo>
                                <a:lnTo>
                                  <a:pt x="77724" y="2476500"/>
                                </a:lnTo>
                                <a:lnTo>
                                  <a:pt x="2924543" y="2476487"/>
                                </a:lnTo>
                                <a:lnTo>
                                  <a:pt x="2924543" y="2241804"/>
                                </a:lnTo>
                                <a:lnTo>
                                  <a:pt x="77724" y="2241804"/>
                                </a:lnTo>
                                <a:lnTo>
                                  <a:pt x="2924543" y="2241791"/>
                                </a:lnTo>
                                <a:lnTo>
                                  <a:pt x="2924543" y="2007108"/>
                                </a:lnTo>
                                <a:lnTo>
                                  <a:pt x="77724" y="2007108"/>
                                </a:lnTo>
                                <a:lnTo>
                                  <a:pt x="2924543" y="2007095"/>
                                </a:lnTo>
                                <a:lnTo>
                                  <a:pt x="2924543" y="1772412"/>
                                </a:lnTo>
                                <a:lnTo>
                                  <a:pt x="77724" y="1772412"/>
                                </a:lnTo>
                                <a:lnTo>
                                  <a:pt x="2924543" y="1772399"/>
                                </a:lnTo>
                                <a:lnTo>
                                  <a:pt x="2924543" y="1536192"/>
                                </a:lnTo>
                                <a:lnTo>
                                  <a:pt x="77724" y="1536192"/>
                                </a:lnTo>
                                <a:lnTo>
                                  <a:pt x="2924543" y="1536179"/>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lnTo>
                                  <a:pt x="2592324" y="0"/>
                                </a:lnTo>
                                <a:lnTo>
                                  <a:pt x="2592324" y="234696"/>
                                </a:lnTo>
                                <a:lnTo>
                                  <a:pt x="332232" y="234696"/>
                                </a:lnTo>
                                <a:lnTo>
                                  <a:pt x="332232" y="0"/>
                                </a:lnTo>
                                <a:lnTo>
                                  <a:pt x="77724" y="0"/>
                                </a:lnTo>
                                <a:lnTo>
                                  <a:pt x="77724" y="241"/>
                                </a:lnTo>
                                <a:lnTo>
                                  <a:pt x="0" y="241"/>
                                </a:lnTo>
                                <a:lnTo>
                                  <a:pt x="0" y="3740391"/>
                                </a:lnTo>
                                <a:lnTo>
                                  <a:pt x="0" y="6016231"/>
                                </a:lnTo>
                                <a:lnTo>
                                  <a:pt x="2993123" y="6016231"/>
                                </a:lnTo>
                                <a:lnTo>
                                  <a:pt x="2993123" y="3740391"/>
                                </a:lnTo>
                                <a:close/>
                              </a:path>
                              <a:path w="2993390" h="6016625">
                                <a:moveTo>
                                  <a:pt x="2993123" y="0"/>
                                </a:moveTo>
                                <a:lnTo>
                                  <a:pt x="2924556" y="0"/>
                                </a:lnTo>
                                <a:lnTo>
                                  <a:pt x="2924556" y="3739896"/>
                                </a:lnTo>
                                <a:lnTo>
                                  <a:pt x="2993123" y="3739896"/>
                                </a:lnTo>
                                <a:lnTo>
                                  <a:pt x="2993123" y="0"/>
                                </a:lnTo>
                                <a:close/>
                              </a:path>
                            </a:pathLst>
                          </a:custGeom>
                          <a:solidFill>
                            <a:srgbClr val="D9D9D9"/>
                          </a:solidFill>
                        </wps:spPr>
                        <wps:bodyPr wrap="square" lIns="0" tIns="0" rIns="0" bIns="0" rtlCol="0">
                          <a:prstTxWarp prst="textNoShape">
                            <a:avLst/>
                          </a:prstTxWarp>
                          <a:noAutofit/>
                        </wps:bodyPr>
                      </wps:wsp>
                      <wps:wsp>
                        <wps:cNvPr id="611" name="Textbox 611"/>
                        <wps:cNvSpPr txBox="1"/>
                        <wps:spPr>
                          <a:xfrm>
                            <a:off x="332231" y="0"/>
                            <a:ext cx="2273300" cy="286385"/>
                          </a:xfrm>
                          <a:prstGeom prst="rect">
                            <a:avLst/>
                          </a:prstGeom>
                        </wps:spPr>
                        <wps:txbx>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612" name="Textbox 612"/>
                        <wps:cNvSpPr txBox="1"/>
                        <wps:spPr>
                          <a:xfrm>
                            <a:off x="306325" y="469968"/>
                            <a:ext cx="71120" cy="130175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13" name="Textbox 613"/>
                        <wps:cNvSpPr txBox="1"/>
                        <wps:spPr>
                          <a:xfrm>
                            <a:off x="534924" y="508143"/>
                            <a:ext cx="954405" cy="114300"/>
                          </a:xfrm>
                          <a:prstGeom prst="rect">
                            <a:avLst/>
                          </a:prstGeom>
                        </wps:spPr>
                        <wps:txbx>
                          <w:txbxContent>
                            <w:p>
                              <w:pPr>
                                <w:spacing w:line="177" w:lineRule="exact" w:before="0"/>
                                <w:ind w:left="0" w:right="0" w:firstLine="0"/>
                                <w:jc w:val="left"/>
                                <w:rPr>
                                  <w:sz w:val="18"/>
                                </w:rPr>
                              </w:pPr>
                              <w:r>
                                <w:rPr>
                                  <w:sz w:val="18"/>
                                </w:rPr>
                                <w:t>Concept</w:t>
                              </w:r>
                              <w:r>
                                <w:rPr>
                                  <w:spacing w:val="-6"/>
                                  <w:sz w:val="18"/>
                                </w:rPr>
                                <w:t> </w:t>
                              </w:r>
                              <w:r>
                                <w:rPr>
                                  <w:sz w:val="18"/>
                                </w:rPr>
                                <w:t>of</w:t>
                              </w:r>
                              <w:r>
                                <w:rPr>
                                  <w:spacing w:val="-5"/>
                                  <w:sz w:val="18"/>
                                </w:rPr>
                                <w:t> </w:t>
                              </w:r>
                              <w:r>
                                <w:rPr>
                                  <w:spacing w:val="-2"/>
                                  <w:sz w:val="18"/>
                                </w:rPr>
                                <w:t>Design</w:t>
                              </w:r>
                            </w:p>
                          </w:txbxContent>
                        </wps:txbx>
                        <wps:bodyPr wrap="square" lIns="0" tIns="0" rIns="0" bIns="0" rtlCol="0">
                          <a:noAutofit/>
                        </wps:bodyPr>
                      </wps:wsp>
                      <wps:wsp>
                        <wps:cNvPr id="614" name="Textbox 614"/>
                        <wps:cNvSpPr txBox="1"/>
                        <wps:spPr>
                          <a:xfrm>
                            <a:off x="534924" y="744363"/>
                            <a:ext cx="1347470" cy="1053465"/>
                          </a:xfrm>
                          <a:prstGeom prst="rect">
                            <a:avLst/>
                          </a:prstGeom>
                        </wps:spPr>
                        <wps:txbx>
                          <w:txbxContent>
                            <w:p>
                              <w:pPr>
                                <w:spacing w:line="177" w:lineRule="exact" w:before="0"/>
                                <w:ind w:left="0" w:right="0" w:firstLine="0"/>
                                <w:jc w:val="left"/>
                                <w:rPr>
                                  <w:sz w:val="18"/>
                                </w:rPr>
                              </w:pPr>
                              <w:r>
                                <w:rPr>
                                  <w:sz w:val="18"/>
                                </w:rPr>
                                <w:t>What</w:t>
                              </w:r>
                              <w:r>
                                <w:rPr>
                                  <w:spacing w:val="-3"/>
                                  <w:sz w:val="18"/>
                                </w:rPr>
                                <w:t> </w:t>
                              </w:r>
                              <w:r>
                                <w:rPr>
                                  <w:sz w:val="18"/>
                                </w:rPr>
                                <w:t>is</w:t>
                              </w:r>
                              <w:r>
                                <w:rPr>
                                  <w:spacing w:val="-2"/>
                                  <w:sz w:val="18"/>
                                </w:rPr>
                                <w:t> </w:t>
                              </w:r>
                              <w:r>
                                <w:rPr>
                                  <w:sz w:val="18"/>
                                </w:rPr>
                                <w:t>a</w:t>
                              </w:r>
                              <w:r>
                                <w:rPr>
                                  <w:spacing w:val="-4"/>
                                  <w:sz w:val="18"/>
                                </w:rPr>
                                <w:t> </w:t>
                              </w:r>
                              <w:r>
                                <w:rPr>
                                  <w:spacing w:val="-2"/>
                                  <w:sz w:val="18"/>
                                </w:rPr>
                                <w:t>Design</w:t>
                              </w:r>
                            </w:p>
                            <w:p>
                              <w:pPr>
                                <w:spacing w:line="370" w:lineRule="atLeast" w:before="0"/>
                                <w:ind w:left="0" w:right="18" w:firstLine="0"/>
                                <w:jc w:val="left"/>
                                <w:rPr>
                                  <w:sz w:val="18"/>
                                </w:rPr>
                              </w:pPr>
                              <w:r>
                                <w:rPr>
                                  <w:sz w:val="18"/>
                                </w:rPr>
                                <w:t>Registrable Design Novelty &amp; Originality Registration of Design Procedure</w:t>
                              </w:r>
                              <w:r>
                                <w:rPr>
                                  <w:spacing w:val="-15"/>
                                  <w:sz w:val="18"/>
                                </w:rPr>
                                <w:t> </w:t>
                              </w:r>
                              <w:r>
                                <w:rPr>
                                  <w:sz w:val="18"/>
                                </w:rPr>
                                <w:t>for</w:t>
                              </w:r>
                              <w:r>
                                <w:rPr>
                                  <w:spacing w:val="-12"/>
                                  <w:sz w:val="18"/>
                                </w:rPr>
                                <w:t> </w:t>
                              </w:r>
                              <w:r>
                                <w:rPr>
                                  <w:sz w:val="18"/>
                                </w:rPr>
                                <w:t>Registration</w:t>
                              </w:r>
                            </w:p>
                          </w:txbxContent>
                        </wps:txbx>
                        <wps:bodyPr wrap="square" lIns="0" tIns="0" rIns="0" bIns="0" rtlCol="0">
                          <a:noAutofit/>
                        </wps:bodyPr>
                      </wps:wsp>
                      <wps:wsp>
                        <wps:cNvPr id="615" name="Textbox 615"/>
                        <wps:cNvSpPr txBox="1"/>
                        <wps:spPr>
                          <a:xfrm>
                            <a:off x="306325" y="1881193"/>
                            <a:ext cx="71120" cy="130048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16" name="Textbox 616"/>
                        <wps:cNvSpPr txBox="1"/>
                        <wps:spPr>
                          <a:xfrm>
                            <a:off x="534924" y="1919368"/>
                            <a:ext cx="1018540" cy="114300"/>
                          </a:xfrm>
                          <a:prstGeom prst="rect">
                            <a:avLst/>
                          </a:prstGeom>
                        </wps:spPr>
                        <wps:txbx>
                          <w:txbxContent>
                            <w:p>
                              <w:pPr>
                                <w:spacing w:line="177" w:lineRule="exact" w:before="0"/>
                                <w:ind w:left="0" w:right="0" w:firstLine="0"/>
                                <w:jc w:val="left"/>
                                <w:rPr>
                                  <w:sz w:val="18"/>
                                </w:rPr>
                              </w:pPr>
                              <w:r>
                                <w:rPr>
                                  <w:sz w:val="18"/>
                                </w:rPr>
                                <w:t>Period</w:t>
                              </w:r>
                              <w:r>
                                <w:rPr>
                                  <w:spacing w:val="-6"/>
                                  <w:sz w:val="18"/>
                                </w:rPr>
                                <w:t> </w:t>
                              </w:r>
                              <w:r>
                                <w:rPr>
                                  <w:sz w:val="18"/>
                                </w:rPr>
                                <w:t>of</w:t>
                              </w:r>
                              <w:r>
                                <w:rPr>
                                  <w:spacing w:val="-3"/>
                                  <w:sz w:val="18"/>
                                </w:rPr>
                                <w:t> </w:t>
                              </w:r>
                              <w:r>
                                <w:rPr>
                                  <w:spacing w:val="-2"/>
                                  <w:sz w:val="18"/>
                                </w:rPr>
                                <w:t>Protection</w:t>
                              </w:r>
                            </w:p>
                          </w:txbxContent>
                        </wps:txbx>
                        <wps:bodyPr wrap="square" lIns="0" tIns="0" rIns="0" bIns="0" rtlCol="0">
                          <a:noAutofit/>
                        </wps:bodyPr>
                      </wps:wsp>
                      <wps:wsp>
                        <wps:cNvPr id="617" name="Textbox 617"/>
                        <wps:cNvSpPr txBox="1"/>
                        <wps:spPr>
                          <a:xfrm>
                            <a:off x="534924" y="2154064"/>
                            <a:ext cx="1880870" cy="1053465"/>
                          </a:xfrm>
                          <a:prstGeom prst="rect">
                            <a:avLst/>
                          </a:prstGeom>
                        </wps:spPr>
                        <wps:txbx>
                          <w:txbxContent>
                            <w:p>
                              <w:pPr>
                                <w:spacing w:line="177" w:lineRule="exact" w:before="0"/>
                                <w:ind w:left="0" w:right="0" w:firstLine="0"/>
                                <w:jc w:val="left"/>
                                <w:rPr>
                                  <w:sz w:val="18"/>
                                </w:rPr>
                              </w:pPr>
                              <w:r>
                                <w:rPr>
                                  <w:sz w:val="18"/>
                                </w:rPr>
                                <w:t>Procedure</w:t>
                              </w:r>
                              <w:r>
                                <w:rPr>
                                  <w:spacing w:val="-8"/>
                                  <w:sz w:val="18"/>
                                </w:rPr>
                                <w:t> </w:t>
                              </w:r>
                              <w:r>
                                <w:rPr>
                                  <w:sz w:val="18"/>
                                </w:rPr>
                                <w:t>for</w:t>
                              </w:r>
                              <w:r>
                                <w:rPr>
                                  <w:spacing w:val="-8"/>
                                  <w:sz w:val="18"/>
                                </w:rPr>
                                <w:t> </w:t>
                              </w:r>
                              <w:r>
                                <w:rPr>
                                  <w:sz w:val="18"/>
                                </w:rPr>
                                <w:t>Cancellation</w:t>
                              </w:r>
                              <w:r>
                                <w:rPr>
                                  <w:spacing w:val="-7"/>
                                  <w:sz w:val="18"/>
                                </w:rPr>
                                <w:t> </w:t>
                              </w:r>
                              <w:r>
                                <w:rPr>
                                  <w:sz w:val="18"/>
                                </w:rPr>
                                <w:t>of</w:t>
                              </w:r>
                              <w:r>
                                <w:rPr>
                                  <w:spacing w:val="-10"/>
                                  <w:sz w:val="18"/>
                                </w:rPr>
                                <w:t> </w:t>
                              </w:r>
                              <w:r>
                                <w:rPr>
                                  <w:spacing w:val="-2"/>
                                  <w:sz w:val="18"/>
                                </w:rPr>
                                <w:t>Design</w:t>
                              </w:r>
                            </w:p>
                            <w:p>
                              <w:pPr>
                                <w:spacing w:line="370" w:lineRule="atLeast" w:before="0"/>
                                <w:ind w:left="0" w:right="577" w:firstLine="0"/>
                                <w:jc w:val="left"/>
                                <w:rPr>
                                  <w:sz w:val="18"/>
                                </w:rPr>
                              </w:pPr>
                              <w:r>
                                <w:rPr>
                                  <w:sz w:val="18"/>
                                </w:rPr>
                                <w:t>Copyright</w:t>
                              </w:r>
                              <w:r>
                                <w:rPr>
                                  <w:spacing w:val="-12"/>
                                  <w:sz w:val="18"/>
                                </w:rPr>
                                <w:t> </w:t>
                              </w:r>
                              <w:r>
                                <w:rPr>
                                  <w:sz w:val="18"/>
                                </w:rPr>
                                <w:t>under</w:t>
                              </w:r>
                              <w:r>
                                <w:rPr>
                                  <w:spacing w:val="25"/>
                                  <w:sz w:val="18"/>
                                </w:rPr>
                                <w:t> </w:t>
                              </w:r>
                              <w:r>
                                <w:rPr>
                                  <w:sz w:val="18"/>
                                </w:rPr>
                                <w:t>Design Piracy and Penalties Assignment of Designs Lesson Round Up</w:t>
                              </w:r>
                            </w:p>
                          </w:txbxContent>
                        </wps:txbx>
                        <wps:bodyPr wrap="square" lIns="0" tIns="0" rIns="0" bIns="0" rtlCol="0">
                          <a:noAutofit/>
                        </wps:bodyPr>
                      </wps:wsp>
                      <wps:wsp>
                        <wps:cNvPr id="618" name="Textbox 618"/>
                        <wps:cNvSpPr txBox="1"/>
                        <wps:spPr>
                          <a:xfrm>
                            <a:off x="306325" y="3290894"/>
                            <a:ext cx="1240790" cy="153035"/>
                          </a:xfrm>
                          <a:prstGeom prst="rect">
                            <a:avLst/>
                          </a:prstGeom>
                        </wps:spPr>
                        <wps:txbx>
                          <w:txbxContent>
                            <w:p>
                              <w:pPr>
                                <w:numPr>
                                  <w:ilvl w:val="0"/>
                                  <w:numId w:val="148"/>
                                </w:numPr>
                                <w:tabs>
                                  <w:tab w:pos="359" w:val="left" w:leader="none"/>
                                </w:tabs>
                                <w:spacing w:line="240" w:lineRule="exact" w:before="0"/>
                                <w:ind w:left="359" w:right="0" w:hanging="359"/>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64.079041pt;margin-top:17.144148pt;width:235.7pt;height:476.45pt;mso-position-horizontal-relative:page;mso-position-vertical-relative:paragraph;z-index:-15537664;mso-wrap-distance-left:0;mso-wrap-distance-right:0" id="docshapegroup507" coordorigin="1282,343" coordsize="4714,9529">
                <v:shape style="position:absolute;left:1281;top:396;width:4714;height:9475" id="docshape508" coordorigin="1282,397" coordsize="4714,9475" path="m5995,6287l1404,6287,1404,6286,5887,6286,5887,5777,1404,5777,1404,5777,5887,5777,5887,5408,1404,5408,1404,5408,5887,5408,5887,5036,1404,5036,1404,5036,5887,5036,5887,4666,1404,4666,1404,4666,5887,4666,5887,4297,1404,4297,1404,4297,5887,4297,5887,3927,1404,3927,1404,3927,5887,3927,5887,3557,1404,3557,1404,3557,5887,3557,5887,3188,1404,3188,1404,3188,5887,3188,5887,2816,1404,2816,1404,2816,5887,2816,5887,2446,1404,2446,1404,2446,5887,2446,5887,2077,1404,2077,1404,2077,5887,2077,5887,1707,1404,1707,1404,1707,5887,1707,5887,1337,1404,1337,1404,1337,5887,1337,5887,766,5887,397,5364,397,5364,766,1805,766,1805,397,1404,397,1404,397,1282,397,1282,6287,1282,9871,5995,9871,5995,6287xm5995,397l5887,397,5887,6286,5995,6286,5995,397xe" filled="true" fillcolor="#d9d9d9" stroked="false">
                  <v:path arrowok="t"/>
                  <v:fill type="solid"/>
                </v:shape>
                <v:shape style="position:absolute;left:1804;top:342;width:3580;height:451" type="#_x0000_t202" id="docshape509" filled="false" stroked="false">
                  <v:textbox inset="0,0,0,0">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763;top:1083;width:112;height:2050" type="#_x0000_t202" id="docshape510"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7"/>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123;top:1143;width:1503;height:180" type="#_x0000_t202" id="docshape511" filled="false" stroked="false">
                  <v:textbox inset="0,0,0,0">
                    <w:txbxContent>
                      <w:p>
                        <w:pPr>
                          <w:spacing w:line="177" w:lineRule="exact" w:before="0"/>
                          <w:ind w:left="0" w:right="0" w:firstLine="0"/>
                          <w:jc w:val="left"/>
                          <w:rPr>
                            <w:sz w:val="18"/>
                          </w:rPr>
                        </w:pPr>
                        <w:r>
                          <w:rPr>
                            <w:sz w:val="18"/>
                          </w:rPr>
                          <w:t>Concept</w:t>
                        </w:r>
                        <w:r>
                          <w:rPr>
                            <w:spacing w:val="-6"/>
                            <w:sz w:val="18"/>
                          </w:rPr>
                          <w:t> </w:t>
                        </w:r>
                        <w:r>
                          <w:rPr>
                            <w:sz w:val="18"/>
                          </w:rPr>
                          <w:t>of</w:t>
                        </w:r>
                        <w:r>
                          <w:rPr>
                            <w:spacing w:val="-5"/>
                            <w:sz w:val="18"/>
                          </w:rPr>
                          <w:t> </w:t>
                        </w:r>
                        <w:r>
                          <w:rPr>
                            <w:spacing w:val="-2"/>
                            <w:sz w:val="18"/>
                          </w:rPr>
                          <w:t>Design</w:t>
                        </w:r>
                      </w:p>
                    </w:txbxContent>
                  </v:textbox>
                  <w10:wrap type="none"/>
                </v:shape>
                <v:shape style="position:absolute;left:2123;top:1515;width:2122;height:1659" type="#_x0000_t202" id="docshape512" filled="false" stroked="false">
                  <v:textbox inset="0,0,0,0">
                    <w:txbxContent>
                      <w:p>
                        <w:pPr>
                          <w:spacing w:line="177" w:lineRule="exact" w:before="0"/>
                          <w:ind w:left="0" w:right="0" w:firstLine="0"/>
                          <w:jc w:val="left"/>
                          <w:rPr>
                            <w:sz w:val="18"/>
                          </w:rPr>
                        </w:pPr>
                        <w:r>
                          <w:rPr>
                            <w:sz w:val="18"/>
                          </w:rPr>
                          <w:t>What</w:t>
                        </w:r>
                        <w:r>
                          <w:rPr>
                            <w:spacing w:val="-3"/>
                            <w:sz w:val="18"/>
                          </w:rPr>
                          <w:t> </w:t>
                        </w:r>
                        <w:r>
                          <w:rPr>
                            <w:sz w:val="18"/>
                          </w:rPr>
                          <w:t>is</w:t>
                        </w:r>
                        <w:r>
                          <w:rPr>
                            <w:spacing w:val="-2"/>
                            <w:sz w:val="18"/>
                          </w:rPr>
                          <w:t> </w:t>
                        </w:r>
                        <w:r>
                          <w:rPr>
                            <w:sz w:val="18"/>
                          </w:rPr>
                          <w:t>a</w:t>
                        </w:r>
                        <w:r>
                          <w:rPr>
                            <w:spacing w:val="-4"/>
                            <w:sz w:val="18"/>
                          </w:rPr>
                          <w:t> </w:t>
                        </w:r>
                        <w:r>
                          <w:rPr>
                            <w:spacing w:val="-2"/>
                            <w:sz w:val="18"/>
                          </w:rPr>
                          <w:t>Design</w:t>
                        </w:r>
                      </w:p>
                      <w:p>
                        <w:pPr>
                          <w:spacing w:line="370" w:lineRule="atLeast" w:before="0"/>
                          <w:ind w:left="0" w:right="18" w:firstLine="0"/>
                          <w:jc w:val="left"/>
                          <w:rPr>
                            <w:sz w:val="18"/>
                          </w:rPr>
                        </w:pPr>
                        <w:r>
                          <w:rPr>
                            <w:sz w:val="18"/>
                          </w:rPr>
                          <w:t>Registrable Design Novelty &amp; Originality Registration of Design Procedure</w:t>
                        </w:r>
                        <w:r>
                          <w:rPr>
                            <w:spacing w:val="-15"/>
                            <w:sz w:val="18"/>
                          </w:rPr>
                          <w:t> </w:t>
                        </w:r>
                        <w:r>
                          <w:rPr>
                            <w:sz w:val="18"/>
                          </w:rPr>
                          <w:t>for</w:t>
                        </w:r>
                        <w:r>
                          <w:rPr>
                            <w:spacing w:val="-12"/>
                            <w:sz w:val="18"/>
                          </w:rPr>
                          <w:t> </w:t>
                        </w:r>
                        <w:r>
                          <w:rPr>
                            <w:sz w:val="18"/>
                          </w:rPr>
                          <w:t>Registration</w:t>
                        </w:r>
                      </w:p>
                    </w:txbxContent>
                  </v:textbox>
                  <w10:wrap type="none"/>
                </v:shape>
                <v:shape style="position:absolute;left:1763;top:3305;width:112;height:2048" type="#_x0000_t202" id="docshape513"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5"/>
                          <w:ind w:left="0" w:right="0" w:firstLine="0"/>
                          <w:jc w:val="left"/>
                          <w:rPr>
                            <w:rFonts w:ascii="Symbol" w:hAnsi="Symbol"/>
                            <w:sz w:val="20"/>
                          </w:rPr>
                        </w:pPr>
                        <w:r>
                          <w:rPr>
                            <w:rFonts w:ascii="Symbol" w:hAnsi="Symbol"/>
                            <w:spacing w:val="-10"/>
                            <w:sz w:val="20"/>
                          </w:rPr>
                          <w:t></w:t>
                        </w:r>
                      </w:p>
                    </w:txbxContent>
                  </v:textbox>
                  <w10:wrap type="none"/>
                </v:shape>
                <v:shape style="position:absolute;left:2123;top:3365;width:1604;height:180" type="#_x0000_t202" id="docshape514" filled="false" stroked="false">
                  <v:textbox inset="0,0,0,0">
                    <w:txbxContent>
                      <w:p>
                        <w:pPr>
                          <w:spacing w:line="177" w:lineRule="exact" w:before="0"/>
                          <w:ind w:left="0" w:right="0" w:firstLine="0"/>
                          <w:jc w:val="left"/>
                          <w:rPr>
                            <w:sz w:val="18"/>
                          </w:rPr>
                        </w:pPr>
                        <w:r>
                          <w:rPr>
                            <w:sz w:val="18"/>
                          </w:rPr>
                          <w:t>Period</w:t>
                        </w:r>
                        <w:r>
                          <w:rPr>
                            <w:spacing w:val="-6"/>
                            <w:sz w:val="18"/>
                          </w:rPr>
                          <w:t> </w:t>
                        </w:r>
                        <w:r>
                          <w:rPr>
                            <w:sz w:val="18"/>
                          </w:rPr>
                          <w:t>of</w:t>
                        </w:r>
                        <w:r>
                          <w:rPr>
                            <w:spacing w:val="-3"/>
                            <w:sz w:val="18"/>
                          </w:rPr>
                          <w:t> </w:t>
                        </w:r>
                        <w:r>
                          <w:rPr>
                            <w:spacing w:val="-2"/>
                            <w:sz w:val="18"/>
                          </w:rPr>
                          <w:t>Protection</w:t>
                        </w:r>
                      </w:p>
                    </w:txbxContent>
                  </v:textbox>
                  <w10:wrap type="none"/>
                </v:shape>
                <v:shape style="position:absolute;left:2123;top:3735;width:2962;height:1659" type="#_x0000_t202" id="docshape515" filled="false" stroked="false">
                  <v:textbox inset="0,0,0,0">
                    <w:txbxContent>
                      <w:p>
                        <w:pPr>
                          <w:spacing w:line="177" w:lineRule="exact" w:before="0"/>
                          <w:ind w:left="0" w:right="0" w:firstLine="0"/>
                          <w:jc w:val="left"/>
                          <w:rPr>
                            <w:sz w:val="18"/>
                          </w:rPr>
                        </w:pPr>
                        <w:r>
                          <w:rPr>
                            <w:sz w:val="18"/>
                          </w:rPr>
                          <w:t>Procedure</w:t>
                        </w:r>
                        <w:r>
                          <w:rPr>
                            <w:spacing w:val="-8"/>
                            <w:sz w:val="18"/>
                          </w:rPr>
                          <w:t> </w:t>
                        </w:r>
                        <w:r>
                          <w:rPr>
                            <w:sz w:val="18"/>
                          </w:rPr>
                          <w:t>for</w:t>
                        </w:r>
                        <w:r>
                          <w:rPr>
                            <w:spacing w:val="-8"/>
                            <w:sz w:val="18"/>
                          </w:rPr>
                          <w:t> </w:t>
                        </w:r>
                        <w:r>
                          <w:rPr>
                            <w:sz w:val="18"/>
                          </w:rPr>
                          <w:t>Cancellation</w:t>
                        </w:r>
                        <w:r>
                          <w:rPr>
                            <w:spacing w:val="-7"/>
                            <w:sz w:val="18"/>
                          </w:rPr>
                          <w:t> </w:t>
                        </w:r>
                        <w:r>
                          <w:rPr>
                            <w:sz w:val="18"/>
                          </w:rPr>
                          <w:t>of</w:t>
                        </w:r>
                        <w:r>
                          <w:rPr>
                            <w:spacing w:val="-10"/>
                            <w:sz w:val="18"/>
                          </w:rPr>
                          <w:t> </w:t>
                        </w:r>
                        <w:r>
                          <w:rPr>
                            <w:spacing w:val="-2"/>
                            <w:sz w:val="18"/>
                          </w:rPr>
                          <w:t>Design</w:t>
                        </w:r>
                      </w:p>
                      <w:p>
                        <w:pPr>
                          <w:spacing w:line="370" w:lineRule="atLeast" w:before="0"/>
                          <w:ind w:left="0" w:right="577" w:firstLine="0"/>
                          <w:jc w:val="left"/>
                          <w:rPr>
                            <w:sz w:val="18"/>
                          </w:rPr>
                        </w:pPr>
                        <w:r>
                          <w:rPr>
                            <w:sz w:val="18"/>
                          </w:rPr>
                          <w:t>Copyright</w:t>
                        </w:r>
                        <w:r>
                          <w:rPr>
                            <w:spacing w:val="-12"/>
                            <w:sz w:val="18"/>
                          </w:rPr>
                          <w:t> </w:t>
                        </w:r>
                        <w:r>
                          <w:rPr>
                            <w:sz w:val="18"/>
                          </w:rPr>
                          <w:t>under</w:t>
                        </w:r>
                        <w:r>
                          <w:rPr>
                            <w:spacing w:val="25"/>
                            <w:sz w:val="18"/>
                          </w:rPr>
                          <w:t> </w:t>
                        </w:r>
                        <w:r>
                          <w:rPr>
                            <w:sz w:val="18"/>
                          </w:rPr>
                          <w:t>Design Piracy and Penalties Assignment of Designs Lesson Round Up</w:t>
                        </w:r>
                      </w:p>
                    </w:txbxContent>
                  </v:textbox>
                  <w10:wrap type="none"/>
                </v:shape>
                <v:shape style="position:absolute;left:1763;top:5525;width:1954;height:241" type="#_x0000_t202" id="docshape516" filled="false" stroked="false">
                  <v:textbox inset="0,0,0,0">
                    <w:txbxContent>
                      <w:p>
                        <w:pPr>
                          <w:numPr>
                            <w:ilvl w:val="0"/>
                            <w:numId w:val="148"/>
                          </w:numPr>
                          <w:tabs>
                            <w:tab w:pos="359" w:val="left" w:leader="none"/>
                          </w:tabs>
                          <w:spacing w:line="240" w:lineRule="exact" w:before="0"/>
                          <w:ind w:left="359" w:right="0" w:hanging="359"/>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79328">
                <wp:simplePos x="0" y="0"/>
                <wp:positionH relativeFrom="page">
                  <wp:posOffset>4145279</wp:posOffset>
                </wp:positionH>
                <wp:positionV relativeFrom="paragraph">
                  <wp:posOffset>251853</wp:posOffset>
                </wp:positionV>
                <wp:extent cx="2849880" cy="6017260"/>
                <wp:effectExtent l="0" t="0" r="0" b="0"/>
                <wp:wrapTopAndBottom/>
                <wp:docPr id="619" name="Textbox 619"/>
                <wp:cNvGraphicFramePr>
                  <a:graphicFrameLocks/>
                </wp:cNvGraphicFramePr>
                <a:graphic>
                  <a:graphicData uri="http://schemas.microsoft.com/office/word/2010/wordprocessingShape">
                    <wps:wsp>
                      <wps:cNvPr id="619" name="Textbox 619"/>
                      <wps:cNvSpPr txBox="1"/>
                      <wps:spPr>
                        <a:xfrm>
                          <a:off x="0" y="0"/>
                          <a:ext cx="2849880" cy="6017260"/>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Industrial design play an important role in the trading of consumer goods or products. Industrial designs</w:t>
                            </w:r>
                            <w:r>
                              <w:rPr>
                                <w:color w:val="000000"/>
                                <w:spacing w:val="40"/>
                                <w:sz w:val="18"/>
                              </w:rPr>
                              <w:t> </w:t>
                            </w:r>
                            <w:r>
                              <w:rPr>
                                <w:color w:val="000000"/>
                                <w:sz w:val="18"/>
                              </w:rPr>
                              <w:t>are what makes a product attractive and appealing; hence,</w:t>
                            </w:r>
                            <w:r>
                              <w:rPr>
                                <w:color w:val="000000"/>
                                <w:spacing w:val="-1"/>
                                <w:sz w:val="18"/>
                              </w:rPr>
                              <w:t> </w:t>
                            </w:r>
                            <w:r>
                              <w:rPr>
                                <w:color w:val="000000"/>
                                <w:sz w:val="18"/>
                              </w:rPr>
                              <w:t>they</w:t>
                            </w:r>
                            <w:r>
                              <w:rPr>
                                <w:color w:val="000000"/>
                                <w:spacing w:val="-3"/>
                                <w:sz w:val="18"/>
                              </w:rPr>
                              <w:t> </w:t>
                            </w:r>
                            <w:r>
                              <w:rPr>
                                <w:color w:val="000000"/>
                                <w:sz w:val="18"/>
                              </w:rPr>
                              <w:t>add</w:t>
                            </w:r>
                            <w:r>
                              <w:rPr>
                                <w:color w:val="000000"/>
                                <w:spacing w:val="-1"/>
                                <w:sz w:val="18"/>
                              </w:rPr>
                              <w:t> </w:t>
                            </w:r>
                            <w:r>
                              <w:rPr>
                                <w:color w:val="000000"/>
                                <w:sz w:val="18"/>
                              </w:rPr>
                              <w:t>to</w:t>
                            </w:r>
                            <w:r>
                              <w:rPr>
                                <w:color w:val="000000"/>
                                <w:spacing w:val="-1"/>
                                <w:sz w:val="18"/>
                              </w:rPr>
                              <w:t> </w:t>
                            </w:r>
                            <w:r>
                              <w:rPr>
                                <w:color w:val="000000"/>
                                <w:sz w:val="18"/>
                              </w:rPr>
                              <w:t>the</w:t>
                            </w:r>
                            <w:r>
                              <w:rPr>
                                <w:color w:val="000000"/>
                                <w:spacing w:val="-1"/>
                                <w:sz w:val="18"/>
                              </w:rPr>
                              <w:t> </w:t>
                            </w:r>
                            <w:r>
                              <w:rPr>
                                <w:color w:val="000000"/>
                                <w:sz w:val="18"/>
                              </w:rPr>
                              <w:t>commercial</w:t>
                            </w:r>
                            <w:r>
                              <w:rPr>
                                <w:color w:val="000000"/>
                                <w:spacing w:val="-1"/>
                                <w:sz w:val="18"/>
                              </w:rPr>
                              <w:t> </w:t>
                            </w:r>
                            <w:r>
                              <w:rPr>
                                <w:color w:val="000000"/>
                                <w:sz w:val="18"/>
                              </w:rPr>
                              <w:t>value</w:t>
                            </w:r>
                            <w:r>
                              <w:rPr>
                                <w:color w:val="000000"/>
                                <w:spacing w:val="-1"/>
                                <w:sz w:val="18"/>
                              </w:rPr>
                              <w:t> </w:t>
                            </w:r>
                            <w:r>
                              <w:rPr>
                                <w:color w:val="000000"/>
                                <w:sz w:val="18"/>
                              </w:rPr>
                              <w:t>of</w:t>
                            </w:r>
                            <w:r>
                              <w:rPr>
                                <w:color w:val="000000"/>
                                <w:spacing w:val="-1"/>
                                <w:sz w:val="18"/>
                              </w:rPr>
                              <w:t> </w:t>
                            </w:r>
                            <w:r>
                              <w:rPr>
                                <w:color w:val="000000"/>
                                <w:sz w:val="18"/>
                              </w:rPr>
                              <w:t>a</w:t>
                            </w:r>
                            <w:r>
                              <w:rPr>
                                <w:color w:val="000000"/>
                                <w:spacing w:val="-1"/>
                                <w:sz w:val="18"/>
                              </w:rPr>
                              <w:t> </w:t>
                            </w:r>
                            <w:r>
                              <w:rPr>
                                <w:color w:val="000000"/>
                                <w:sz w:val="18"/>
                              </w:rPr>
                              <w:t>product and increase its marketability. Today, industrial design has become an integral part of consumer culture where rival articles compete for consumer's attention. It has become important therefore, to grant to an original industrial design adequate protection. When an industrial design is protected, this helps to ensure a fair return on investment. An effective system</w:t>
                            </w:r>
                            <w:r>
                              <w:rPr>
                                <w:color w:val="000000"/>
                                <w:spacing w:val="-6"/>
                                <w:sz w:val="18"/>
                              </w:rPr>
                              <w:t> </w:t>
                            </w:r>
                            <w:r>
                              <w:rPr>
                                <w:color w:val="000000"/>
                                <w:sz w:val="18"/>
                              </w:rPr>
                              <w:t>of</w:t>
                            </w:r>
                            <w:r>
                              <w:rPr>
                                <w:color w:val="000000"/>
                                <w:spacing w:val="-5"/>
                                <w:sz w:val="18"/>
                              </w:rPr>
                              <w:t> </w:t>
                            </w:r>
                            <w:r>
                              <w:rPr>
                                <w:color w:val="000000"/>
                                <w:sz w:val="18"/>
                              </w:rPr>
                              <w:t>protection</w:t>
                            </w:r>
                            <w:r>
                              <w:rPr>
                                <w:color w:val="000000"/>
                                <w:spacing w:val="-4"/>
                                <w:sz w:val="18"/>
                              </w:rPr>
                              <w:t> </w:t>
                            </w:r>
                            <w:r>
                              <w:rPr>
                                <w:color w:val="000000"/>
                                <w:sz w:val="18"/>
                              </w:rPr>
                              <w:t>also</w:t>
                            </w:r>
                            <w:r>
                              <w:rPr>
                                <w:color w:val="000000"/>
                                <w:spacing w:val="-4"/>
                                <w:sz w:val="18"/>
                              </w:rPr>
                              <w:t> </w:t>
                            </w:r>
                            <w:r>
                              <w:rPr>
                                <w:color w:val="000000"/>
                                <w:sz w:val="18"/>
                              </w:rPr>
                              <w:t>benefits</w:t>
                            </w:r>
                            <w:r>
                              <w:rPr>
                                <w:color w:val="000000"/>
                                <w:spacing w:val="-4"/>
                                <w:sz w:val="18"/>
                              </w:rPr>
                              <w:t> </w:t>
                            </w:r>
                            <w:r>
                              <w:rPr>
                                <w:color w:val="000000"/>
                                <w:sz w:val="18"/>
                              </w:rPr>
                              <w:t>consumers</w:t>
                            </w:r>
                            <w:r>
                              <w:rPr>
                                <w:color w:val="000000"/>
                                <w:spacing w:val="-4"/>
                                <w:sz w:val="18"/>
                              </w:rPr>
                              <w:t> </w:t>
                            </w:r>
                            <w:r>
                              <w:rPr>
                                <w:color w:val="000000"/>
                                <w:sz w:val="18"/>
                              </w:rPr>
                              <w:t>and</w:t>
                            </w:r>
                            <w:r>
                              <w:rPr>
                                <w:color w:val="000000"/>
                                <w:spacing w:val="-4"/>
                                <w:sz w:val="18"/>
                              </w:rPr>
                              <w:t> </w:t>
                            </w:r>
                            <w:r>
                              <w:rPr>
                                <w:color w:val="000000"/>
                                <w:sz w:val="18"/>
                              </w:rPr>
                              <w:t>the public at large, by promoting fair competition and honest trade practices.</w:t>
                            </w:r>
                          </w:p>
                          <w:p>
                            <w:pPr>
                              <w:spacing w:line="312" w:lineRule="auto" w:before="173"/>
                              <w:ind w:left="122" w:right="102" w:firstLine="0"/>
                              <w:jc w:val="both"/>
                              <w:rPr>
                                <w:color w:val="000000"/>
                                <w:sz w:val="18"/>
                              </w:rPr>
                            </w:pPr>
                            <w:r>
                              <w:rPr>
                                <w:color w:val="000000"/>
                                <w:sz w:val="18"/>
                              </w:rPr>
                              <w:t>That apart, protecting industrial designs helps economic development, by encouraging creativity in the industrial and manufacturing sectors and contributes to the expansion of commercial activities and the export of national products.</w:t>
                            </w:r>
                          </w:p>
                          <w:p>
                            <w:pPr>
                              <w:spacing w:line="312" w:lineRule="auto" w:before="165"/>
                              <w:ind w:left="122" w:right="104" w:firstLine="0"/>
                              <w:jc w:val="both"/>
                              <w:rPr>
                                <w:color w:val="000000"/>
                                <w:sz w:val="18"/>
                              </w:rPr>
                            </w:pPr>
                            <w:r>
                              <w:rPr>
                                <w:color w:val="000000"/>
                                <w:sz w:val="18"/>
                              </w:rPr>
                              <w:t>Students</w:t>
                            </w:r>
                            <w:r>
                              <w:rPr>
                                <w:color w:val="000000"/>
                                <w:spacing w:val="-1"/>
                                <w:sz w:val="18"/>
                              </w:rPr>
                              <w:t> </w:t>
                            </w:r>
                            <w:r>
                              <w:rPr>
                                <w:color w:val="000000"/>
                                <w:sz w:val="18"/>
                              </w:rPr>
                              <w:t>should</w:t>
                            </w:r>
                            <w:r>
                              <w:rPr>
                                <w:color w:val="000000"/>
                                <w:spacing w:val="-2"/>
                                <w:sz w:val="18"/>
                              </w:rPr>
                              <w:t> </w:t>
                            </w:r>
                            <w:r>
                              <w:rPr>
                                <w:color w:val="000000"/>
                                <w:sz w:val="18"/>
                              </w:rPr>
                              <w:t>be well versed with the</w:t>
                            </w:r>
                            <w:r>
                              <w:rPr>
                                <w:color w:val="000000"/>
                                <w:spacing w:val="-2"/>
                                <w:sz w:val="18"/>
                              </w:rPr>
                              <w:t> </w:t>
                            </w:r>
                            <w:r>
                              <w:rPr>
                                <w:color w:val="000000"/>
                                <w:sz w:val="18"/>
                              </w:rPr>
                              <w:t>provisions of the design legislation in India so as to understand what an industrial design is; why to protect industrial designs; how can industrial designs be protected;</w:t>
                            </w:r>
                            <w:r>
                              <w:rPr>
                                <w:color w:val="000000"/>
                                <w:spacing w:val="40"/>
                                <w:sz w:val="18"/>
                              </w:rPr>
                              <w:t> </w:t>
                            </w:r>
                            <w:r>
                              <w:rPr>
                                <w:color w:val="000000"/>
                                <w:sz w:val="18"/>
                              </w:rPr>
                              <w:t>and how extensive is industrial design protection. Besides, they should be well versed with the application filing procedure as required under the</w:t>
                            </w:r>
                            <w:r>
                              <w:rPr>
                                <w:color w:val="000000"/>
                                <w:spacing w:val="80"/>
                                <w:sz w:val="18"/>
                              </w:rPr>
                              <w:t> </w:t>
                            </w:r>
                            <w:r>
                              <w:rPr>
                                <w:color w:val="000000"/>
                                <w:spacing w:val="-4"/>
                                <w:sz w:val="18"/>
                              </w:rPr>
                              <w:t>law.</w:t>
                            </w:r>
                          </w:p>
                        </w:txbxContent>
                      </wps:txbx>
                      <wps:bodyPr wrap="square" lIns="0" tIns="0" rIns="0" bIns="0" rtlCol="0">
                        <a:noAutofit/>
                      </wps:bodyPr>
                    </wps:wsp>
                  </a:graphicData>
                </a:graphic>
              </wp:anchor>
            </w:drawing>
          </mc:Choice>
          <mc:Fallback>
            <w:pict>
              <v:shape style="position:absolute;margin-left:326.399994pt;margin-top:19.830975pt;width:224.4pt;height:473.8pt;mso-position-horizontal-relative:page;mso-position-vertical-relative:paragraph;z-index:-15537152;mso-wrap-distance-left:0;mso-wrap-distance-right:0" type="#_x0000_t202" id="docshape517"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Industrial design play an important role in the trading of consumer goods or products. Industrial designs</w:t>
                      </w:r>
                      <w:r>
                        <w:rPr>
                          <w:color w:val="000000"/>
                          <w:spacing w:val="40"/>
                          <w:sz w:val="18"/>
                        </w:rPr>
                        <w:t> </w:t>
                      </w:r>
                      <w:r>
                        <w:rPr>
                          <w:color w:val="000000"/>
                          <w:sz w:val="18"/>
                        </w:rPr>
                        <w:t>are what makes a product attractive and appealing; hence,</w:t>
                      </w:r>
                      <w:r>
                        <w:rPr>
                          <w:color w:val="000000"/>
                          <w:spacing w:val="-1"/>
                          <w:sz w:val="18"/>
                        </w:rPr>
                        <w:t> </w:t>
                      </w:r>
                      <w:r>
                        <w:rPr>
                          <w:color w:val="000000"/>
                          <w:sz w:val="18"/>
                        </w:rPr>
                        <w:t>they</w:t>
                      </w:r>
                      <w:r>
                        <w:rPr>
                          <w:color w:val="000000"/>
                          <w:spacing w:val="-3"/>
                          <w:sz w:val="18"/>
                        </w:rPr>
                        <w:t> </w:t>
                      </w:r>
                      <w:r>
                        <w:rPr>
                          <w:color w:val="000000"/>
                          <w:sz w:val="18"/>
                        </w:rPr>
                        <w:t>add</w:t>
                      </w:r>
                      <w:r>
                        <w:rPr>
                          <w:color w:val="000000"/>
                          <w:spacing w:val="-1"/>
                          <w:sz w:val="18"/>
                        </w:rPr>
                        <w:t> </w:t>
                      </w:r>
                      <w:r>
                        <w:rPr>
                          <w:color w:val="000000"/>
                          <w:sz w:val="18"/>
                        </w:rPr>
                        <w:t>to</w:t>
                      </w:r>
                      <w:r>
                        <w:rPr>
                          <w:color w:val="000000"/>
                          <w:spacing w:val="-1"/>
                          <w:sz w:val="18"/>
                        </w:rPr>
                        <w:t> </w:t>
                      </w:r>
                      <w:r>
                        <w:rPr>
                          <w:color w:val="000000"/>
                          <w:sz w:val="18"/>
                        </w:rPr>
                        <w:t>the</w:t>
                      </w:r>
                      <w:r>
                        <w:rPr>
                          <w:color w:val="000000"/>
                          <w:spacing w:val="-1"/>
                          <w:sz w:val="18"/>
                        </w:rPr>
                        <w:t> </w:t>
                      </w:r>
                      <w:r>
                        <w:rPr>
                          <w:color w:val="000000"/>
                          <w:sz w:val="18"/>
                        </w:rPr>
                        <w:t>commercial</w:t>
                      </w:r>
                      <w:r>
                        <w:rPr>
                          <w:color w:val="000000"/>
                          <w:spacing w:val="-1"/>
                          <w:sz w:val="18"/>
                        </w:rPr>
                        <w:t> </w:t>
                      </w:r>
                      <w:r>
                        <w:rPr>
                          <w:color w:val="000000"/>
                          <w:sz w:val="18"/>
                        </w:rPr>
                        <w:t>value</w:t>
                      </w:r>
                      <w:r>
                        <w:rPr>
                          <w:color w:val="000000"/>
                          <w:spacing w:val="-1"/>
                          <w:sz w:val="18"/>
                        </w:rPr>
                        <w:t> </w:t>
                      </w:r>
                      <w:r>
                        <w:rPr>
                          <w:color w:val="000000"/>
                          <w:sz w:val="18"/>
                        </w:rPr>
                        <w:t>of</w:t>
                      </w:r>
                      <w:r>
                        <w:rPr>
                          <w:color w:val="000000"/>
                          <w:spacing w:val="-1"/>
                          <w:sz w:val="18"/>
                        </w:rPr>
                        <w:t> </w:t>
                      </w:r>
                      <w:r>
                        <w:rPr>
                          <w:color w:val="000000"/>
                          <w:sz w:val="18"/>
                        </w:rPr>
                        <w:t>a</w:t>
                      </w:r>
                      <w:r>
                        <w:rPr>
                          <w:color w:val="000000"/>
                          <w:spacing w:val="-1"/>
                          <w:sz w:val="18"/>
                        </w:rPr>
                        <w:t> </w:t>
                      </w:r>
                      <w:r>
                        <w:rPr>
                          <w:color w:val="000000"/>
                          <w:sz w:val="18"/>
                        </w:rPr>
                        <w:t>product and increase its marketability. Today, industrial design has become an integral part of consumer culture where rival articles compete for consumer's attention. It has become important therefore, to grant to an original industrial design adequate protection. When an industrial design is protected, this helps to ensure a fair return on investment. An effective system</w:t>
                      </w:r>
                      <w:r>
                        <w:rPr>
                          <w:color w:val="000000"/>
                          <w:spacing w:val="-6"/>
                          <w:sz w:val="18"/>
                        </w:rPr>
                        <w:t> </w:t>
                      </w:r>
                      <w:r>
                        <w:rPr>
                          <w:color w:val="000000"/>
                          <w:sz w:val="18"/>
                        </w:rPr>
                        <w:t>of</w:t>
                      </w:r>
                      <w:r>
                        <w:rPr>
                          <w:color w:val="000000"/>
                          <w:spacing w:val="-5"/>
                          <w:sz w:val="18"/>
                        </w:rPr>
                        <w:t> </w:t>
                      </w:r>
                      <w:r>
                        <w:rPr>
                          <w:color w:val="000000"/>
                          <w:sz w:val="18"/>
                        </w:rPr>
                        <w:t>protection</w:t>
                      </w:r>
                      <w:r>
                        <w:rPr>
                          <w:color w:val="000000"/>
                          <w:spacing w:val="-4"/>
                          <w:sz w:val="18"/>
                        </w:rPr>
                        <w:t> </w:t>
                      </w:r>
                      <w:r>
                        <w:rPr>
                          <w:color w:val="000000"/>
                          <w:sz w:val="18"/>
                        </w:rPr>
                        <w:t>also</w:t>
                      </w:r>
                      <w:r>
                        <w:rPr>
                          <w:color w:val="000000"/>
                          <w:spacing w:val="-4"/>
                          <w:sz w:val="18"/>
                        </w:rPr>
                        <w:t> </w:t>
                      </w:r>
                      <w:r>
                        <w:rPr>
                          <w:color w:val="000000"/>
                          <w:sz w:val="18"/>
                        </w:rPr>
                        <w:t>benefits</w:t>
                      </w:r>
                      <w:r>
                        <w:rPr>
                          <w:color w:val="000000"/>
                          <w:spacing w:val="-4"/>
                          <w:sz w:val="18"/>
                        </w:rPr>
                        <w:t> </w:t>
                      </w:r>
                      <w:r>
                        <w:rPr>
                          <w:color w:val="000000"/>
                          <w:sz w:val="18"/>
                        </w:rPr>
                        <w:t>consumers</w:t>
                      </w:r>
                      <w:r>
                        <w:rPr>
                          <w:color w:val="000000"/>
                          <w:spacing w:val="-4"/>
                          <w:sz w:val="18"/>
                        </w:rPr>
                        <w:t> </w:t>
                      </w:r>
                      <w:r>
                        <w:rPr>
                          <w:color w:val="000000"/>
                          <w:sz w:val="18"/>
                        </w:rPr>
                        <w:t>and</w:t>
                      </w:r>
                      <w:r>
                        <w:rPr>
                          <w:color w:val="000000"/>
                          <w:spacing w:val="-4"/>
                          <w:sz w:val="18"/>
                        </w:rPr>
                        <w:t> </w:t>
                      </w:r>
                      <w:r>
                        <w:rPr>
                          <w:color w:val="000000"/>
                          <w:sz w:val="18"/>
                        </w:rPr>
                        <w:t>the public at large, by promoting fair competition and honest trade practices.</w:t>
                      </w:r>
                    </w:p>
                    <w:p>
                      <w:pPr>
                        <w:spacing w:line="312" w:lineRule="auto" w:before="173"/>
                        <w:ind w:left="122" w:right="102" w:firstLine="0"/>
                        <w:jc w:val="both"/>
                        <w:rPr>
                          <w:color w:val="000000"/>
                          <w:sz w:val="18"/>
                        </w:rPr>
                      </w:pPr>
                      <w:r>
                        <w:rPr>
                          <w:color w:val="000000"/>
                          <w:sz w:val="18"/>
                        </w:rPr>
                        <w:t>That apart, protecting industrial designs helps economic development, by encouraging creativity in the industrial and manufacturing sectors and contributes to the expansion of commercial activities and the export of national products.</w:t>
                      </w:r>
                    </w:p>
                    <w:p>
                      <w:pPr>
                        <w:spacing w:line="312" w:lineRule="auto" w:before="165"/>
                        <w:ind w:left="122" w:right="104" w:firstLine="0"/>
                        <w:jc w:val="both"/>
                        <w:rPr>
                          <w:color w:val="000000"/>
                          <w:sz w:val="18"/>
                        </w:rPr>
                      </w:pPr>
                      <w:r>
                        <w:rPr>
                          <w:color w:val="000000"/>
                          <w:sz w:val="18"/>
                        </w:rPr>
                        <w:t>Students</w:t>
                      </w:r>
                      <w:r>
                        <w:rPr>
                          <w:color w:val="000000"/>
                          <w:spacing w:val="-1"/>
                          <w:sz w:val="18"/>
                        </w:rPr>
                        <w:t> </w:t>
                      </w:r>
                      <w:r>
                        <w:rPr>
                          <w:color w:val="000000"/>
                          <w:sz w:val="18"/>
                        </w:rPr>
                        <w:t>should</w:t>
                      </w:r>
                      <w:r>
                        <w:rPr>
                          <w:color w:val="000000"/>
                          <w:spacing w:val="-2"/>
                          <w:sz w:val="18"/>
                        </w:rPr>
                        <w:t> </w:t>
                      </w:r>
                      <w:r>
                        <w:rPr>
                          <w:color w:val="000000"/>
                          <w:sz w:val="18"/>
                        </w:rPr>
                        <w:t>be well versed with the</w:t>
                      </w:r>
                      <w:r>
                        <w:rPr>
                          <w:color w:val="000000"/>
                          <w:spacing w:val="-2"/>
                          <w:sz w:val="18"/>
                        </w:rPr>
                        <w:t> </w:t>
                      </w:r>
                      <w:r>
                        <w:rPr>
                          <w:color w:val="000000"/>
                          <w:sz w:val="18"/>
                        </w:rPr>
                        <w:t>provisions of the design legislation in India so as to understand what an industrial design is; why to protect industrial designs; how can industrial designs be protected;</w:t>
                      </w:r>
                      <w:r>
                        <w:rPr>
                          <w:color w:val="000000"/>
                          <w:spacing w:val="40"/>
                          <w:sz w:val="18"/>
                        </w:rPr>
                        <w:t> </w:t>
                      </w:r>
                      <w:r>
                        <w:rPr>
                          <w:color w:val="000000"/>
                          <w:sz w:val="18"/>
                        </w:rPr>
                        <w:t>and how extensive is industrial design protection. Besides, they should be well versed with the application filing procedure as required under the</w:t>
                      </w:r>
                      <w:r>
                        <w:rPr>
                          <w:color w:val="000000"/>
                          <w:spacing w:val="80"/>
                          <w:sz w:val="18"/>
                        </w:rPr>
                        <w:t> </w:t>
                      </w:r>
                      <w:r>
                        <w:rPr>
                          <w:color w:val="000000"/>
                          <w:spacing w:val="-4"/>
                          <w:sz w:val="18"/>
                        </w:rPr>
                        <w:t>law.</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79840">
                <wp:simplePos x="0" y="0"/>
                <wp:positionH relativeFrom="page">
                  <wp:posOffset>813803</wp:posOffset>
                </wp:positionH>
                <wp:positionV relativeFrom="paragraph">
                  <wp:posOffset>6458433</wp:posOffset>
                </wp:positionV>
                <wp:extent cx="6181725" cy="692150"/>
                <wp:effectExtent l="0" t="0" r="0" b="0"/>
                <wp:wrapTopAndBottom/>
                <wp:docPr id="620" name="Graphic 620"/>
                <wp:cNvGraphicFramePr>
                  <a:graphicFrameLocks/>
                </wp:cNvGraphicFramePr>
                <a:graphic>
                  <a:graphicData uri="http://schemas.microsoft.com/office/word/2010/wordprocessingShape">
                    <wps:wsp>
                      <wps:cNvPr id="620" name="Graphic 620"/>
                      <wps:cNvSpPr/>
                      <wps:spPr>
                        <a:xfrm>
                          <a:off x="0" y="0"/>
                          <a:ext cx="6181725" cy="692150"/>
                        </a:xfrm>
                        <a:custGeom>
                          <a:avLst/>
                          <a:gdLst/>
                          <a:ahLst/>
                          <a:cxnLst/>
                          <a:rect l="l" t="t" r="r" b="b"/>
                          <a:pathLst>
                            <a:path w="6181725" h="692150">
                              <a:moveTo>
                                <a:pt x="6181344" y="520"/>
                              </a:moveTo>
                              <a:lnTo>
                                <a:pt x="6112764" y="520"/>
                              </a:lnTo>
                              <a:lnTo>
                                <a:pt x="77724" y="508"/>
                              </a:lnTo>
                              <a:lnTo>
                                <a:pt x="77724" y="0"/>
                              </a:lnTo>
                              <a:lnTo>
                                <a:pt x="0" y="0"/>
                              </a:lnTo>
                              <a:lnTo>
                                <a:pt x="0" y="203200"/>
                              </a:lnTo>
                              <a:lnTo>
                                <a:pt x="0" y="692150"/>
                              </a:lnTo>
                              <a:lnTo>
                                <a:pt x="6181344" y="692150"/>
                              </a:lnTo>
                              <a:lnTo>
                                <a:pt x="6181344" y="203212"/>
                              </a:lnTo>
                              <a:lnTo>
                                <a:pt x="6181344" y="52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64.079002pt;margin-top:508.538055pt;width:486.75pt;height:54.5pt;mso-position-horizontal-relative:page;mso-position-vertical-relative:paragraph;z-index:-15536640;mso-wrap-distance-left:0;mso-wrap-distance-right:0" id="docshape518" coordorigin="1282,10171" coordsize="9735,1090" path="m11016,10172l10908,10172,1404,10172,1404,10171,1282,10171,1282,10491,1282,11261,11016,11261,11016,10491,11016,10172xe" filled="true" fillcolor="#d9d9d9" stroked="false">
                <v:path arrowok="t"/>
                <v:fill type="solid"/>
                <w10:wrap type="topAndBottom"/>
              </v:shape>
            </w:pict>
          </mc:Fallback>
        </mc:AlternateContent>
      </w:r>
    </w:p>
    <w:p>
      <w:pPr>
        <w:pStyle w:val="BodyText"/>
        <w:spacing w:before="45"/>
        <w:ind w:left="0"/>
        <w:jc w:val="left"/>
      </w:pPr>
    </w:p>
    <w:p>
      <w:pPr>
        <w:spacing w:after="0"/>
        <w:jc w:val="left"/>
        <w:sectPr>
          <w:pgSz w:w="12240" w:h="15840"/>
          <w:pgMar w:top="1680" w:bottom="280" w:left="0" w:right="1020"/>
        </w:sectPr>
      </w:pPr>
    </w:p>
    <w:p>
      <w:pPr>
        <w:spacing w:before="81"/>
        <w:ind w:left="1295" w:right="0" w:firstLine="0"/>
        <w:jc w:val="left"/>
        <w:rPr>
          <w:sz w:val="20"/>
        </w:rPr>
      </w:pPr>
      <w:r>
        <w:rPr>
          <w:b/>
          <w:sz w:val="20"/>
        </w:rPr>
        <w:t>216</w:t>
      </w:r>
      <w:r>
        <w:rPr>
          <w:b/>
          <w:spacing w:val="78"/>
          <w:w w:val="150"/>
          <w:sz w:val="20"/>
        </w:rPr>
        <w:t> </w:t>
      </w:r>
      <w:r>
        <w:rPr>
          <w:sz w:val="20"/>
        </w:rPr>
        <w:t>PP-</w:t>
      </w:r>
      <w:r>
        <w:rPr>
          <w:spacing w:val="-2"/>
          <w:sz w:val="20"/>
        </w:rPr>
        <w:t>IPRL&amp;P</w:t>
      </w:r>
    </w:p>
    <w:p>
      <w:pPr>
        <w:pStyle w:val="BodyText"/>
        <w:spacing w:before="105"/>
        <w:ind w:left="0"/>
        <w:jc w:val="left"/>
        <w:rPr>
          <w:sz w:val="22"/>
        </w:rPr>
      </w:pPr>
    </w:p>
    <w:p>
      <w:pPr>
        <w:pStyle w:val="Heading2"/>
        <w:tabs>
          <w:tab w:pos="10972" w:val="left" w:leader="none"/>
        </w:tabs>
      </w:pPr>
      <w:r>
        <w:rPr>
          <w:color w:val="FFFFFF"/>
          <w:spacing w:val="-33"/>
          <w:shd w:fill="3F3F3F" w:color="auto" w:val="clear"/>
        </w:rPr>
        <w:t> </w:t>
      </w:r>
      <w:r>
        <w:rPr>
          <w:color w:val="FFFFFF"/>
          <w:shd w:fill="3F3F3F" w:color="auto" w:val="clear"/>
        </w:rPr>
        <w:t>CONCEPT</w:t>
      </w:r>
      <w:r>
        <w:rPr>
          <w:color w:val="FFFFFF"/>
          <w:spacing w:val="-4"/>
          <w:shd w:fill="3F3F3F" w:color="auto" w:val="clear"/>
        </w:rPr>
        <w:t> </w:t>
      </w:r>
      <w:r>
        <w:rPr>
          <w:color w:val="FFFFFF"/>
          <w:shd w:fill="3F3F3F" w:color="auto" w:val="clear"/>
        </w:rPr>
        <w:t>OF </w:t>
      </w:r>
      <w:r>
        <w:rPr>
          <w:color w:val="FFFFFF"/>
          <w:spacing w:val="-2"/>
          <w:shd w:fill="3F3F3F" w:color="auto" w:val="clear"/>
        </w:rPr>
        <w:t>DESIGN</w:t>
      </w:r>
      <w:r>
        <w:rPr>
          <w:color w:val="FFFFFF"/>
          <w:shd w:fill="3F3F3F" w:color="auto" w:val="clear"/>
        </w:rPr>
        <w:tab/>
      </w:r>
    </w:p>
    <w:p>
      <w:pPr>
        <w:pStyle w:val="BodyText"/>
        <w:spacing w:line="280" w:lineRule="auto" w:before="198"/>
        <w:ind w:right="271"/>
      </w:pPr>
      <w:r>
        <w:rPr/>
        <w:t>Industrial designs belong to the aesthetic field, but are at the same time intended to serve as pattern for the manufacture</w:t>
      </w:r>
      <w:r>
        <w:rPr>
          <w:spacing w:val="-14"/>
        </w:rPr>
        <w:t> </w:t>
      </w:r>
      <w:r>
        <w:rPr/>
        <w:t>of</w:t>
      </w:r>
      <w:r>
        <w:rPr>
          <w:spacing w:val="-14"/>
        </w:rPr>
        <w:t> </w:t>
      </w:r>
      <w:r>
        <w:rPr/>
        <w:t>products</w:t>
      </w:r>
      <w:r>
        <w:rPr>
          <w:spacing w:val="-14"/>
        </w:rPr>
        <w:t> </w:t>
      </w:r>
      <w:r>
        <w:rPr/>
        <w:t>of</w:t>
      </w:r>
      <w:r>
        <w:rPr>
          <w:spacing w:val="-14"/>
        </w:rPr>
        <w:t> </w:t>
      </w:r>
      <w:r>
        <w:rPr/>
        <w:t>industry</w:t>
      </w:r>
      <w:r>
        <w:rPr>
          <w:spacing w:val="-14"/>
        </w:rPr>
        <w:t> </w:t>
      </w:r>
      <w:r>
        <w:rPr/>
        <w:t>or</w:t>
      </w:r>
      <w:r>
        <w:rPr>
          <w:spacing w:val="-14"/>
        </w:rPr>
        <w:t> </w:t>
      </w:r>
      <w:r>
        <w:rPr/>
        <w:t>handicraft.</w:t>
      </w:r>
      <w:r>
        <w:rPr>
          <w:spacing w:val="-14"/>
        </w:rPr>
        <w:t> </w:t>
      </w:r>
      <w:r>
        <w:rPr/>
        <w:t>An</w:t>
      </w:r>
      <w:r>
        <w:rPr>
          <w:spacing w:val="-14"/>
        </w:rPr>
        <w:t> </w:t>
      </w:r>
      <w:r>
        <w:rPr/>
        <w:t>industrial</w:t>
      </w:r>
      <w:r>
        <w:rPr>
          <w:spacing w:val="-14"/>
        </w:rPr>
        <w:t> </w:t>
      </w:r>
      <w:r>
        <w:rPr/>
        <w:t>design</w:t>
      </w:r>
      <w:r>
        <w:rPr>
          <w:spacing w:val="-13"/>
        </w:rPr>
        <w:t> </w:t>
      </w:r>
      <w:r>
        <w:rPr/>
        <w:t>is</w:t>
      </w:r>
      <w:r>
        <w:rPr>
          <w:spacing w:val="-14"/>
        </w:rPr>
        <w:t> </w:t>
      </w:r>
      <w:r>
        <w:rPr/>
        <w:t>the</w:t>
      </w:r>
      <w:r>
        <w:rPr>
          <w:spacing w:val="-14"/>
        </w:rPr>
        <w:t> </w:t>
      </w:r>
      <w:r>
        <w:rPr/>
        <w:t>ornamental</w:t>
      </w:r>
      <w:r>
        <w:rPr>
          <w:spacing w:val="-14"/>
        </w:rPr>
        <w:t> </w:t>
      </w:r>
      <w:r>
        <w:rPr/>
        <w:t>or</w:t>
      </w:r>
      <w:r>
        <w:rPr>
          <w:spacing w:val="-14"/>
        </w:rPr>
        <w:t> </w:t>
      </w:r>
      <w:r>
        <w:rPr/>
        <w:t>aesthetic</w:t>
      </w:r>
      <w:r>
        <w:rPr>
          <w:spacing w:val="-14"/>
        </w:rPr>
        <w:t> </w:t>
      </w:r>
      <w:r>
        <w:rPr/>
        <w:t>aspect</w:t>
      </w:r>
      <w:r>
        <w:rPr>
          <w:spacing w:val="-14"/>
        </w:rPr>
        <w:t> </w:t>
      </w:r>
      <w:r>
        <w:rPr/>
        <w:t>of</w:t>
      </w:r>
      <w:r>
        <w:rPr>
          <w:spacing w:val="-14"/>
        </w:rPr>
        <w:t> </w:t>
      </w:r>
      <w:r>
        <w:rPr/>
        <w:t>a useful article, which must appeal to the sense of sight and may consist of the shape and/or pattern and/or colour of article. An industrial design to be protectable, must be new and original. Industrial designs are protected</w:t>
      </w:r>
      <w:r>
        <w:rPr>
          <w:spacing w:val="-6"/>
        </w:rPr>
        <w:t> </w:t>
      </w:r>
      <w:r>
        <w:rPr/>
        <w:t>against</w:t>
      </w:r>
      <w:r>
        <w:rPr>
          <w:spacing w:val="-6"/>
        </w:rPr>
        <w:t> </w:t>
      </w:r>
      <w:r>
        <w:rPr/>
        <w:t>unauthorised</w:t>
      </w:r>
      <w:r>
        <w:rPr>
          <w:spacing w:val="-9"/>
        </w:rPr>
        <w:t> </w:t>
      </w:r>
      <w:r>
        <w:rPr/>
        <w:t>copying</w:t>
      </w:r>
      <w:r>
        <w:rPr>
          <w:spacing w:val="-9"/>
        </w:rPr>
        <w:t> </w:t>
      </w:r>
      <w:r>
        <w:rPr/>
        <w:t>or</w:t>
      </w:r>
      <w:r>
        <w:rPr>
          <w:spacing w:val="-5"/>
        </w:rPr>
        <w:t> </w:t>
      </w:r>
      <w:r>
        <w:rPr/>
        <w:t>imitation,</w:t>
      </w:r>
      <w:r>
        <w:rPr>
          <w:spacing w:val="-9"/>
        </w:rPr>
        <w:t> </w:t>
      </w:r>
      <w:r>
        <w:rPr/>
        <w:t>for</w:t>
      </w:r>
      <w:r>
        <w:rPr>
          <w:spacing w:val="-5"/>
        </w:rPr>
        <w:t> </w:t>
      </w:r>
      <w:r>
        <w:rPr/>
        <w:t>a</w:t>
      </w:r>
      <w:r>
        <w:rPr>
          <w:spacing w:val="-9"/>
        </w:rPr>
        <w:t> </w:t>
      </w:r>
      <w:r>
        <w:rPr/>
        <w:t>period</w:t>
      </w:r>
      <w:r>
        <w:rPr>
          <w:spacing w:val="-4"/>
        </w:rPr>
        <w:t> </w:t>
      </w:r>
      <w:r>
        <w:rPr/>
        <w:t>which</w:t>
      </w:r>
      <w:r>
        <w:rPr>
          <w:spacing w:val="-6"/>
        </w:rPr>
        <w:t> </w:t>
      </w:r>
      <w:r>
        <w:rPr/>
        <w:t>usually</w:t>
      </w:r>
      <w:r>
        <w:rPr>
          <w:spacing w:val="-10"/>
        </w:rPr>
        <w:t> </w:t>
      </w:r>
      <w:r>
        <w:rPr/>
        <w:t>lasts</w:t>
      </w:r>
      <w:r>
        <w:rPr>
          <w:spacing w:val="-5"/>
        </w:rPr>
        <w:t> </w:t>
      </w:r>
      <w:r>
        <w:rPr/>
        <w:t>for</w:t>
      </w:r>
      <w:r>
        <w:rPr>
          <w:spacing w:val="-8"/>
        </w:rPr>
        <w:t> </w:t>
      </w:r>
      <w:r>
        <w:rPr/>
        <w:t>five,</w:t>
      </w:r>
      <w:r>
        <w:rPr>
          <w:spacing w:val="-9"/>
        </w:rPr>
        <w:t> </w:t>
      </w:r>
      <w:r>
        <w:rPr/>
        <w:t>ten</w:t>
      </w:r>
      <w:r>
        <w:rPr>
          <w:spacing w:val="-6"/>
        </w:rPr>
        <w:t> </w:t>
      </w:r>
      <w:r>
        <w:rPr/>
        <w:t>or</w:t>
      </w:r>
      <w:r>
        <w:rPr>
          <w:spacing w:val="-5"/>
        </w:rPr>
        <w:t> </w:t>
      </w:r>
      <w:r>
        <w:rPr/>
        <w:t>15</w:t>
      </w:r>
      <w:r>
        <w:rPr>
          <w:spacing w:val="-4"/>
        </w:rPr>
        <w:t> </w:t>
      </w:r>
      <w:r>
        <w:rPr/>
        <w:t>years.</w:t>
      </w:r>
    </w:p>
    <w:p>
      <w:pPr>
        <w:pStyle w:val="BodyText"/>
        <w:spacing w:line="280" w:lineRule="auto" w:before="164"/>
        <w:ind w:right="273"/>
      </w:pPr>
      <w:r>
        <w:rPr/>
        <w:t>Textile</w:t>
      </w:r>
      <w:r>
        <w:rPr>
          <w:spacing w:val="-1"/>
        </w:rPr>
        <w:t> </w:t>
      </w:r>
      <w:r>
        <w:rPr/>
        <w:t>designs were</w:t>
      </w:r>
      <w:r>
        <w:rPr>
          <w:spacing w:val="-1"/>
        </w:rPr>
        <w:t> </w:t>
      </w:r>
      <w:r>
        <w:rPr/>
        <w:t>the</w:t>
      </w:r>
      <w:r>
        <w:rPr>
          <w:spacing w:val="-1"/>
        </w:rPr>
        <w:t> </w:t>
      </w:r>
      <w:r>
        <w:rPr/>
        <w:t>first</w:t>
      </w:r>
      <w:r>
        <w:rPr>
          <w:spacing w:val="-1"/>
        </w:rPr>
        <w:t> </w:t>
      </w:r>
      <w:r>
        <w:rPr/>
        <w:t>to</w:t>
      </w:r>
      <w:r>
        <w:rPr>
          <w:spacing w:val="-1"/>
        </w:rPr>
        <w:t> </w:t>
      </w:r>
      <w:r>
        <w:rPr/>
        <w:t>receive legal protection.</w:t>
      </w:r>
      <w:r>
        <w:rPr>
          <w:spacing w:val="-1"/>
        </w:rPr>
        <w:t> </w:t>
      </w:r>
      <w:r>
        <w:rPr/>
        <w:t>As early</w:t>
      </w:r>
      <w:r>
        <w:rPr>
          <w:spacing w:val="-4"/>
        </w:rPr>
        <w:t> </w:t>
      </w:r>
      <w:r>
        <w:rPr/>
        <w:t>as in</w:t>
      </w:r>
      <w:r>
        <w:rPr>
          <w:spacing w:val="-1"/>
        </w:rPr>
        <w:t> </w:t>
      </w:r>
      <w:r>
        <w:rPr/>
        <w:t>1787</w:t>
      </w:r>
      <w:r>
        <w:rPr>
          <w:spacing w:val="-1"/>
        </w:rPr>
        <w:t> </w:t>
      </w:r>
      <w:r>
        <w:rPr/>
        <w:t>the</w:t>
      </w:r>
      <w:r>
        <w:rPr>
          <w:spacing w:val="-1"/>
        </w:rPr>
        <w:t> </w:t>
      </w:r>
      <w:r>
        <w:rPr/>
        <w:t>first</w:t>
      </w:r>
      <w:r>
        <w:rPr>
          <w:spacing w:val="-1"/>
        </w:rPr>
        <w:t> </w:t>
      </w:r>
      <w:r>
        <w:rPr/>
        <w:t>Act</w:t>
      </w:r>
      <w:r>
        <w:rPr>
          <w:spacing w:val="-1"/>
        </w:rPr>
        <w:t> </w:t>
      </w:r>
      <w:r>
        <w:rPr/>
        <w:t>for design protection was enacted in Great Britain for the encouragement of the arts of design.</w:t>
      </w:r>
      <w:r>
        <w:rPr>
          <w:spacing w:val="80"/>
        </w:rPr>
        <w:t> </w:t>
      </w:r>
      <w:r>
        <w:rPr/>
        <w:t>This was an experimental</w:t>
      </w:r>
      <w:r>
        <w:rPr>
          <w:spacing w:val="40"/>
        </w:rPr>
        <w:t> </w:t>
      </w:r>
      <w:r>
        <w:rPr/>
        <w:t>measure extending protection for a limited duration. Shortly thereafter its life was extended and it was made perpetual. In 1839 the protection under the Act was enlarged to cover “Designs for Printing other woven </w:t>
      </w:r>
      <w:r>
        <w:rPr>
          <w:spacing w:val="-2"/>
        </w:rPr>
        <w:t>Fabrics".</w:t>
      </w:r>
    </w:p>
    <w:p>
      <w:pPr>
        <w:pStyle w:val="BodyText"/>
        <w:spacing w:line="280" w:lineRule="auto" w:before="165"/>
        <w:ind w:right="275"/>
      </w:pPr>
      <w:r>
        <w:rPr/>
        <w:t>In the same year another Act was passed for design protection for articles of manufacture generally: An Act to secure to Proprietors of Designs for Articles of Manufacture the Copyright of such Designs for a limited period of time. The legislative process for design protection took rapid strides thereafter. A consolidating and updating measure was enacted in 1842. An Act to consolidate and amend the laws relating to the Copyright of Designs for ornamenting Articles of manufacture-repealed all the earlier statutes referred to above.</w:t>
      </w:r>
    </w:p>
    <w:p>
      <w:pPr>
        <w:pStyle w:val="BodyText"/>
        <w:spacing w:line="280" w:lineRule="auto" w:before="164"/>
        <w:ind w:right="273"/>
      </w:pPr>
      <w:r>
        <w:rPr/>
        <w:t>It is significant to note that when the designs law was codified in 1842 and took its modern day shape, copyright protection had not yet been extended to drawings, paintings and photographs. This came only twenty years later with the enactment of the Fine Arts Copyright Act, 1862. Codification of copyright law was nowhere in sight and came only seventy years later with the enactment of the Imperial Copyright Act, 1911. Until 1883, the statutes relating to patents, designs and trade marks remained separate. They were</w:t>
      </w:r>
      <w:r>
        <w:rPr>
          <w:spacing w:val="40"/>
        </w:rPr>
        <w:t> </w:t>
      </w:r>
      <w:r>
        <w:rPr/>
        <w:t>combined in a single enactment by</w:t>
      </w:r>
      <w:r>
        <w:rPr>
          <w:spacing w:val="-2"/>
        </w:rPr>
        <w:t> </w:t>
      </w:r>
      <w:r>
        <w:rPr/>
        <w:t>the Patents, Designs, and Trade Marks Act, 1883, which repealed all the then existing statutes in the three areas. Soon trade marks law</w:t>
      </w:r>
      <w:r>
        <w:rPr>
          <w:spacing w:val="-1"/>
        </w:rPr>
        <w:t> </w:t>
      </w:r>
      <w:r>
        <w:rPr/>
        <w:t>parted company and was separately</w:t>
      </w:r>
      <w:r>
        <w:rPr>
          <w:spacing w:val="-2"/>
        </w:rPr>
        <w:t> </w:t>
      </w:r>
      <w:r>
        <w:rPr/>
        <w:t>enacted as the Trade Marks Act, 1905, leaving patents and designs to remain together. The Patents and Designs</w:t>
      </w:r>
      <w:r>
        <w:rPr>
          <w:spacing w:val="80"/>
        </w:rPr>
        <w:t> </w:t>
      </w:r>
      <w:r>
        <w:rPr/>
        <w:t>Act, 1907 consolidated the enactments relating to patents and designs.</w:t>
      </w:r>
    </w:p>
    <w:p>
      <w:pPr>
        <w:pStyle w:val="BodyText"/>
        <w:spacing w:line="280" w:lineRule="auto" w:before="168"/>
        <w:ind w:right="273"/>
      </w:pPr>
      <w:r>
        <w:rPr/>
        <w:t>The first designs legislation enacted in India for the protection of Industrial Designs was the Patents and Designs Protection Act, 1872. It was enacted to supplement the Act of 1859 passed by the Governor</w:t>
      </w:r>
      <w:r>
        <w:rPr>
          <w:spacing w:val="80"/>
        </w:rPr>
        <w:t> </w:t>
      </w:r>
      <w:r>
        <w:rPr/>
        <w:t>General of India for granting exclusive privileges to inventors and added protection for Industrial Design. The Act of 1872 was passed to extend similar privileges to the inventors of “any new and original pattern and design” in British India, though for a very</w:t>
      </w:r>
      <w:r>
        <w:rPr>
          <w:spacing w:val="-2"/>
        </w:rPr>
        <w:t> </w:t>
      </w:r>
      <w:r>
        <w:rPr/>
        <w:t>shorter duration. It included in the term “new</w:t>
      </w:r>
      <w:r>
        <w:rPr>
          <w:spacing w:val="-1"/>
        </w:rPr>
        <w:t> </w:t>
      </w:r>
      <w:r>
        <w:rPr/>
        <w:t>manufacture” any</w:t>
      </w:r>
      <w:r>
        <w:rPr>
          <w:spacing w:val="-2"/>
        </w:rPr>
        <w:t> </w:t>
      </w:r>
      <w:r>
        <w:rPr/>
        <w:t>new and original pattern or design, or the application of such pattern or design to any substance or article of manufacture". The Act, however, left undefined the expression new pattern or design.</w:t>
      </w:r>
    </w:p>
    <w:p>
      <w:pPr>
        <w:pStyle w:val="BodyText"/>
        <w:spacing w:line="280" w:lineRule="auto" w:before="166"/>
        <w:ind w:right="273"/>
      </w:pPr>
      <w:r>
        <w:rPr/>
        <w:t>The Inventions and Designs Act, 1898, which consolidated and amended the law relating to the protection of inventions and designs contained provisions relating to designs in a separate part. The (British) Patents and Designs Act, 1907, became the basis of the Indian Patents and Designs Act, 1911. The provision relating to patents under the Indian Patents and Designs Act, 1911, were repealed by the Patents Act, 1970 − a post- Independence updation and consolidation of the patent law. The design provisions of the Indian Patents and Designs Act, 1911 continued, with some consequential amendments, with the title as the Designs Act, 1911. The new Designs Act, 2000 has been passed by the Parliament to make the Design Law in India TRIPS </w:t>
      </w:r>
      <w:r>
        <w:rPr>
          <w:spacing w:val="-2"/>
        </w:rPr>
        <w:t>compliant.</w:t>
      </w:r>
    </w:p>
    <w:p>
      <w:pPr>
        <w:pStyle w:val="Heading3"/>
        <w:tabs>
          <w:tab w:pos="10972" w:val="left" w:leader="none"/>
        </w:tabs>
        <w:spacing w:before="149"/>
        <w:jc w:val="both"/>
      </w:pPr>
      <w:r>
        <w:rPr>
          <w:color w:val="000000"/>
          <w:spacing w:val="-33"/>
          <w:shd w:fill="BFBFBF" w:color="auto" w:val="clear"/>
        </w:rPr>
        <w:t> </w:t>
      </w:r>
      <w:r>
        <w:rPr>
          <w:color w:val="000000"/>
          <w:shd w:fill="BFBFBF" w:color="auto" w:val="clear"/>
        </w:rPr>
        <w:t>What</w:t>
      </w:r>
      <w:r>
        <w:rPr>
          <w:color w:val="000000"/>
          <w:spacing w:val="-2"/>
          <w:shd w:fill="BFBFBF" w:color="auto" w:val="clear"/>
        </w:rPr>
        <w:t> </w:t>
      </w:r>
      <w:r>
        <w:rPr>
          <w:color w:val="000000"/>
          <w:shd w:fill="BFBFBF" w:color="auto" w:val="clear"/>
        </w:rPr>
        <w:t>is</w:t>
      </w:r>
      <w:r>
        <w:rPr>
          <w:color w:val="000000"/>
          <w:spacing w:val="-2"/>
          <w:shd w:fill="BFBFBF" w:color="auto" w:val="clear"/>
        </w:rPr>
        <w:t> </w:t>
      </w:r>
      <w:r>
        <w:rPr>
          <w:color w:val="000000"/>
          <w:shd w:fill="BFBFBF" w:color="auto" w:val="clear"/>
        </w:rPr>
        <w:t>a</w:t>
      </w:r>
      <w:r>
        <w:rPr>
          <w:color w:val="000000"/>
          <w:spacing w:val="1"/>
          <w:shd w:fill="BFBFBF" w:color="auto" w:val="clear"/>
        </w:rPr>
        <w:t> </w:t>
      </w:r>
      <w:r>
        <w:rPr>
          <w:color w:val="000000"/>
          <w:spacing w:val="-2"/>
          <w:shd w:fill="BFBFBF" w:color="auto" w:val="clear"/>
        </w:rPr>
        <w:t>Design?</w:t>
      </w:r>
      <w:r>
        <w:rPr>
          <w:color w:val="000000"/>
          <w:shd w:fill="BFBFBF" w:color="auto" w:val="clear"/>
        </w:rPr>
        <w:tab/>
      </w:r>
    </w:p>
    <w:p>
      <w:pPr>
        <w:pStyle w:val="BodyText"/>
        <w:spacing w:line="280" w:lineRule="auto" w:before="196"/>
        <w:ind w:right="273"/>
      </w:pPr>
      <w:r>
        <w:rPr/>
        <w:t>Design as per Section 2(d) of the</w:t>
      </w:r>
      <w:r>
        <w:rPr>
          <w:spacing w:val="-2"/>
        </w:rPr>
        <w:t> </w:t>
      </w:r>
      <w:r>
        <w:rPr/>
        <w:t>Designs Act,</w:t>
      </w:r>
      <w:r>
        <w:rPr>
          <w:spacing w:val="-2"/>
        </w:rPr>
        <w:t> </w:t>
      </w:r>
      <w:r>
        <w:rPr/>
        <w:t>2000</w:t>
      </w:r>
      <w:r>
        <w:rPr>
          <w:spacing w:val="-2"/>
        </w:rPr>
        <w:t> </w:t>
      </w:r>
      <w:r>
        <w:rPr/>
        <w:t>means only</w:t>
      </w:r>
      <w:r>
        <w:rPr>
          <w:spacing w:val="-5"/>
        </w:rPr>
        <w:t> </w:t>
      </w:r>
      <w:r>
        <w:rPr/>
        <w:t>the</w:t>
      </w:r>
      <w:r>
        <w:rPr>
          <w:spacing w:val="-2"/>
        </w:rPr>
        <w:t> </w:t>
      </w:r>
      <w:r>
        <w:rPr/>
        <w:t>features of shape,</w:t>
      </w:r>
      <w:r>
        <w:rPr>
          <w:spacing w:val="-2"/>
        </w:rPr>
        <w:t> </w:t>
      </w:r>
      <w:r>
        <w:rPr/>
        <w:t>configuration, pattern or</w:t>
      </w:r>
      <w:r>
        <w:rPr>
          <w:spacing w:val="36"/>
        </w:rPr>
        <w:t> </w:t>
      </w:r>
      <w:r>
        <w:rPr/>
        <w:t>ornament</w:t>
      </w:r>
      <w:r>
        <w:rPr>
          <w:spacing w:val="35"/>
        </w:rPr>
        <w:t> </w:t>
      </w:r>
      <w:r>
        <w:rPr/>
        <w:t>or</w:t>
      </w:r>
      <w:r>
        <w:rPr>
          <w:spacing w:val="36"/>
        </w:rPr>
        <w:t> </w:t>
      </w:r>
      <w:r>
        <w:rPr/>
        <w:t>composition</w:t>
      </w:r>
      <w:r>
        <w:rPr>
          <w:spacing w:val="35"/>
        </w:rPr>
        <w:t> </w:t>
      </w:r>
      <w:r>
        <w:rPr/>
        <w:t>of</w:t>
      </w:r>
      <w:r>
        <w:rPr>
          <w:spacing w:val="37"/>
        </w:rPr>
        <w:t> </w:t>
      </w:r>
      <w:r>
        <w:rPr/>
        <w:t>lines</w:t>
      </w:r>
      <w:r>
        <w:rPr>
          <w:spacing w:val="39"/>
        </w:rPr>
        <w:t> </w:t>
      </w:r>
      <w:r>
        <w:rPr/>
        <w:t>or</w:t>
      </w:r>
      <w:r>
        <w:rPr>
          <w:spacing w:val="36"/>
        </w:rPr>
        <w:t> </w:t>
      </w:r>
      <w:r>
        <w:rPr/>
        <w:t>colour</w:t>
      </w:r>
      <w:r>
        <w:rPr>
          <w:spacing w:val="36"/>
        </w:rPr>
        <w:t> </w:t>
      </w:r>
      <w:r>
        <w:rPr/>
        <w:t>or</w:t>
      </w:r>
      <w:r>
        <w:rPr>
          <w:spacing w:val="36"/>
        </w:rPr>
        <w:t> </w:t>
      </w:r>
      <w:r>
        <w:rPr/>
        <w:t>combination</w:t>
      </w:r>
      <w:r>
        <w:rPr>
          <w:spacing w:val="37"/>
        </w:rPr>
        <w:t> </w:t>
      </w:r>
      <w:r>
        <w:rPr/>
        <w:t>thereof</w:t>
      </w:r>
      <w:r>
        <w:rPr>
          <w:spacing w:val="37"/>
        </w:rPr>
        <w:t> </w:t>
      </w:r>
      <w:r>
        <w:rPr/>
        <w:t>applied</w:t>
      </w:r>
      <w:r>
        <w:rPr>
          <w:spacing w:val="40"/>
        </w:rPr>
        <w:t> </w:t>
      </w:r>
      <w:r>
        <w:rPr/>
        <w:t>to</w:t>
      </w:r>
      <w:r>
        <w:rPr>
          <w:spacing w:val="35"/>
        </w:rPr>
        <w:t> </w:t>
      </w:r>
      <w:r>
        <w:rPr/>
        <w:t>any</w:t>
      </w:r>
      <w:r>
        <w:rPr>
          <w:spacing w:val="34"/>
        </w:rPr>
        <w:t> </w:t>
      </w:r>
      <w:r>
        <w:rPr/>
        <w:t>article</w:t>
      </w:r>
      <w:r>
        <w:rPr>
          <w:spacing w:val="37"/>
        </w:rPr>
        <w:t> </w:t>
      </w:r>
      <w:r>
        <w:rPr/>
        <w:t>whether</w:t>
      </w:r>
      <w:r>
        <w:rPr>
          <w:spacing w:val="36"/>
        </w:rPr>
        <w:t> </w:t>
      </w:r>
      <w:r>
        <w:rPr/>
        <w:t>two</w:t>
      </w:r>
    </w:p>
    <w:p>
      <w:pPr>
        <w:spacing w:after="0" w:line="280" w:lineRule="auto"/>
        <w:sectPr>
          <w:pgSz w:w="12240" w:h="15840"/>
          <w:pgMar w:top="780" w:bottom="280" w:left="0" w:right="1020"/>
        </w:sectPr>
      </w:pPr>
    </w:p>
    <w:p>
      <w:pPr>
        <w:spacing w:before="78"/>
        <w:ind w:left="0" w:right="276" w:firstLine="0"/>
        <w:jc w:val="right"/>
        <w:rPr>
          <w:b/>
          <w:sz w:val="20"/>
        </w:rPr>
      </w:pPr>
      <w:r>
        <w:rPr>
          <w:b/>
          <w:w w:val="90"/>
          <w:sz w:val="20"/>
        </w:rPr>
        <w:t>Lesson</w:t>
      </w:r>
      <w:r>
        <w:rPr>
          <w:b/>
          <w:spacing w:val="-5"/>
          <w:w w:val="90"/>
          <w:sz w:val="20"/>
        </w:rPr>
        <w:t> </w:t>
      </w:r>
      <w:r>
        <w:rPr>
          <w:b/>
          <w:w w:val="90"/>
          <w:sz w:val="20"/>
        </w:rPr>
        <w:t>9</w:t>
      </w:r>
      <w:r>
        <w:rPr>
          <w:b/>
          <w:spacing w:val="72"/>
          <w:w w:val="150"/>
          <w:sz w:val="20"/>
        </w:rPr>
        <w:t> </w:t>
      </w:r>
      <w:r>
        <w:rPr>
          <w:b/>
          <w:spacing w:val="13"/>
          <w:position w:val="1"/>
          <w:sz w:val="20"/>
        </w:rPr>
        <w:drawing>
          <wp:inline distT="0" distB="0" distL="0" distR="0">
            <wp:extent cx="54863" cy="54863"/>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11"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3"/>
          <w:sz w:val="20"/>
        </w:rPr>
        <w:t> </w:t>
      </w:r>
      <w:r>
        <w:rPr>
          <w:w w:val="90"/>
          <w:sz w:val="20"/>
        </w:rPr>
        <w:t>Industrial</w:t>
      </w:r>
      <w:r>
        <w:rPr>
          <w:spacing w:val="-8"/>
          <w:w w:val="90"/>
          <w:sz w:val="20"/>
        </w:rPr>
        <w:t> </w:t>
      </w:r>
      <w:r>
        <w:rPr>
          <w:w w:val="90"/>
          <w:sz w:val="20"/>
        </w:rPr>
        <w:t>Designs</w:t>
      </w:r>
      <w:r>
        <w:rPr>
          <w:spacing w:val="29"/>
          <w:sz w:val="20"/>
        </w:rPr>
        <w:t> </w:t>
      </w:r>
      <w:r>
        <w:rPr>
          <w:b/>
          <w:spacing w:val="-5"/>
          <w:w w:val="90"/>
          <w:sz w:val="20"/>
        </w:rPr>
        <w:t>217</w:t>
      </w:r>
    </w:p>
    <w:p>
      <w:pPr>
        <w:pStyle w:val="BodyText"/>
        <w:spacing w:before="150"/>
        <w:ind w:left="0"/>
        <w:jc w:val="left"/>
        <w:rPr>
          <w:b/>
        </w:rPr>
      </w:pPr>
    </w:p>
    <w:p>
      <w:pPr>
        <w:pStyle w:val="BodyText"/>
        <w:spacing w:line="283" w:lineRule="auto"/>
        <w:ind w:right="270"/>
      </w:pPr>
      <w:r>
        <w:rPr/>
        <w:t>dimensional or three dimensional or in both forms, by any industrial process or means, whether manual, mechanical or chemical, separate or combined, which in the finished article appeal to and are judged solely by the eye, but does not include any mode or principle or construction or anything which is in substance a mere mechanical device, and does not include any trade mark, as define in clause (v) of sub-section of Section 2 of the Trade and Merchandise Marks Act, 1958, property mark or artistic works as defined under Section 2(c) of the Copyright Act, 1957.</w:t>
      </w:r>
    </w:p>
    <w:p>
      <w:pPr>
        <w:pStyle w:val="Heading3"/>
        <w:tabs>
          <w:tab w:pos="10972" w:val="left" w:leader="none"/>
        </w:tabs>
        <w:spacing w:before="134"/>
        <w:ind w:left="1267" w:firstLine="0"/>
        <w:jc w:val="both"/>
      </w:pPr>
      <w:r>
        <w:rPr>
          <w:color w:val="000000"/>
          <w:spacing w:val="-33"/>
          <w:shd w:fill="BFBFBF" w:color="auto" w:val="clear"/>
        </w:rPr>
        <w:t> </w:t>
      </w:r>
      <w:r>
        <w:rPr>
          <w:color w:val="000000"/>
          <w:shd w:fill="BFBFBF" w:color="auto" w:val="clear"/>
        </w:rPr>
        <w:t>What</w:t>
      </w:r>
      <w:r>
        <w:rPr>
          <w:color w:val="000000"/>
          <w:spacing w:val="-2"/>
          <w:shd w:fill="BFBFBF" w:color="auto" w:val="clear"/>
        </w:rPr>
        <w:t> </w:t>
      </w:r>
      <w:r>
        <w:rPr>
          <w:color w:val="000000"/>
          <w:shd w:fill="BFBFBF" w:color="auto" w:val="clear"/>
        </w:rPr>
        <w:t>is</w:t>
      </w:r>
      <w:r>
        <w:rPr>
          <w:color w:val="000000"/>
          <w:spacing w:val="-3"/>
          <w:shd w:fill="BFBFBF" w:color="auto" w:val="clear"/>
        </w:rPr>
        <w:t> </w:t>
      </w:r>
      <w:r>
        <w:rPr>
          <w:color w:val="000000"/>
          <w:shd w:fill="BFBFBF" w:color="auto" w:val="clear"/>
        </w:rPr>
        <w:t>Not</w:t>
      </w:r>
      <w:r>
        <w:rPr>
          <w:color w:val="000000"/>
          <w:spacing w:val="1"/>
          <w:shd w:fill="BFBFBF" w:color="auto" w:val="clear"/>
        </w:rPr>
        <w:t> </w:t>
      </w:r>
      <w:r>
        <w:rPr>
          <w:color w:val="000000"/>
          <w:shd w:fill="BFBFBF" w:color="auto" w:val="clear"/>
        </w:rPr>
        <w:t>a</w:t>
      </w:r>
      <w:r>
        <w:rPr>
          <w:color w:val="000000"/>
          <w:spacing w:val="-2"/>
          <w:shd w:fill="BFBFBF" w:color="auto" w:val="clear"/>
        </w:rPr>
        <w:t> Design?</w:t>
      </w:r>
      <w:r>
        <w:rPr>
          <w:color w:val="000000"/>
          <w:shd w:fill="BFBFBF" w:color="auto" w:val="clear"/>
        </w:rPr>
        <w:tab/>
      </w:r>
    </w:p>
    <w:p>
      <w:pPr>
        <w:pStyle w:val="BodyText"/>
        <w:spacing w:before="195"/>
      </w:pPr>
      <w:r>
        <w:rPr/>
        <w:t>As</w:t>
      </w:r>
      <w:r>
        <w:rPr>
          <w:spacing w:val="-4"/>
        </w:rPr>
        <w:t> </w:t>
      </w:r>
      <w:r>
        <w:rPr/>
        <w:t>stated</w:t>
      </w:r>
      <w:r>
        <w:rPr>
          <w:spacing w:val="-4"/>
        </w:rPr>
        <w:t> </w:t>
      </w:r>
      <w:r>
        <w:rPr/>
        <w:t>in</w:t>
      </w:r>
      <w:r>
        <w:rPr>
          <w:spacing w:val="-4"/>
        </w:rPr>
        <w:t> </w:t>
      </w:r>
      <w:r>
        <w:rPr/>
        <w:t>the</w:t>
      </w:r>
      <w:r>
        <w:rPr>
          <w:spacing w:val="-4"/>
        </w:rPr>
        <w:t> </w:t>
      </w:r>
      <w:r>
        <w:rPr/>
        <w:t>definition</w:t>
      </w:r>
      <w:r>
        <w:rPr>
          <w:spacing w:val="-4"/>
        </w:rPr>
        <w:t> </w:t>
      </w:r>
      <w:r>
        <w:rPr/>
        <w:t>of</w:t>
      </w:r>
      <w:r>
        <w:rPr>
          <w:spacing w:val="-4"/>
        </w:rPr>
        <w:t> </w:t>
      </w:r>
      <w:r>
        <w:rPr/>
        <w:t>the</w:t>
      </w:r>
      <w:r>
        <w:rPr>
          <w:spacing w:val="-6"/>
        </w:rPr>
        <w:t> </w:t>
      </w:r>
      <w:r>
        <w:rPr/>
        <w:t>design</w:t>
      </w:r>
      <w:r>
        <w:rPr>
          <w:spacing w:val="-6"/>
        </w:rPr>
        <w:t> </w:t>
      </w:r>
      <w:r>
        <w:rPr/>
        <w:t>above,</w:t>
      </w:r>
      <w:r>
        <w:rPr>
          <w:spacing w:val="-4"/>
        </w:rPr>
        <w:t> </w:t>
      </w:r>
      <w:r>
        <w:rPr/>
        <w:t>design</w:t>
      </w:r>
      <w:r>
        <w:rPr>
          <w:spacing w:val="-4"/>
        </w:rPr>
        <w:t> </w:t>
      </w:r>
      <w:r>
        <w:rPr/>
        <w:t>does</w:t>
      </w:r>
      <w:r>
        <w:rPr>
          <w:spacing w:val="-4"/>
        </w:rPr>
        <w:t> </w:t>
      </w:r>
      <w:r>
        <w:rPr/>
        <w:t>not</w:t>
      </w:r>
      <w:r>
        <w:rPr>
          <w:spacing w:val="-6"/>
        </w:rPr>
        <w:t> </w:t>
      </w:r>
      <w:r>
        <w:rPr>
          <w:spacing w:val="-2"/>
        </w:rPr>
        <w:t>include:</w:t>
      </w:r>
    </w:p>
    <w:p>
      <w:pPr>
        <w:pStyle w:val="ListParagraph"/>
        <w:numPr>
          <w:ilvl w:val="0"/>
          <w:numId w:val="149"/>
        </w:numPr>
        <w:tabs>
          <w:tab w:pos="2087" w:val="left" w:leader="none"/>
        </w:tabs>
        <w:spacing w:line="240" w:lineRule="auto" w:before="159" w:after="0"/>
        <w:ind w:left="2087" w:right="0" w:hanging="321"/>
        <w:jc w:val="left"/>
        <w:rPr>
          <w:sz w:val="20"/>
        </w:rPr>
      </w:pPr>
      <w:r>
        <w:rPr>
          <w:sz w:val="20"/>
        </w:rPr>
        <w:t>any</w:t>
      </w:r>
      <w:r>
        <w:rPr>
          <w:spacing w:val="-7"/>
          <w:sz w:val="20"/>
        </w:rPr>
        <w:t> </w:t>
      </w:r>
      <w:r>
        <w:rPr>
          <w:sz w:val="20"/>
        </w:rPr>
        <w:t>trademark,</w:t>
      </w:r>
      <w:r>
        <w:rPr>
          <w:spacing w:val="-6"/>
          <w:sz w:val="20"/>
        </w:rPr>
        <w:t> </w:t>
      </w:r>
      <w:r>
        <w:rPr>
          <w:sz w:val="20"/>
        </w:rPr>
        <w:t>as</w:t>
      </w:r>
      <w:r>
        <w:rPr>
          <w:spacing w:val="-3"/>
          <w:sz w:val="20"/>
        </w:rPr>
        <w:t> </w:t>
      </w:r>
      <w:r>
        <w:rPr>
          <w:sz w:val="20"/>
        </w:rPr>
        <w:t>defined</w:t>
      </w:r>
      <w:r>
        <w:rPr>
          <w:spacing w:val="-6"/>
          <w:sz w:val="20"/>
        </w:rPr>
        <w:t> </w:t>
      </w:r>
      <w:r>
        <w:rPr>
          <w:sz w:val="20"/>
        </w:rPr>
        <w:t>in</w:t>
      </w:r>
      <w:r>
        <w:rPr>
          <w:spacing w:val="-6"/>
          <w:sz w:val="20"/>
        </w:rPr>
        <w:t> </w:t>
      </w:r>
      <w:r>
        <w:rPr>
          <w:sz w:val="20"/>
        </w:rPr>
        <w:t>Section</w:t>
      </w:r>
      <w:r>
        <w:rPr>
          <w:spacing w:val="-3"/>
          <w:sz w:val="20"/>
        </w:rPr>
        <w:t> </w:t>
      </w:r>
      <w:r>
        <w:rPr>
          <w:sz w:val="20"/>
        </w:rPr>
        <w:t>2(zb)</w:t>
      </w:r>
      <w:r>
        <w:rPr>
          <w:spacing w:val="-5"/>
          <w:sz w:val="20"/>
        </w:rPr>
        <w:t> </w:t>
      </w:r>
      <w:r>
        <w:rPr>
          <w:sz w:val="20"/>
        </w:rPr>
        <w:t>of</w:t>
      </w:r>
      <w:r>
        <w:rPr>
          <w:spacing w:val="-4"/>
          <w:sz w:val="20"/>
        </w:rPr>
        <w:t> </w:t>
      </w:r>
      <w:r>
        <w:rPr>
          <w:sz w:val="20"/>
        </w:rPr>
        <w:t>the</w:t>
      </w:r>
      <w:r>
        <w:rPr>
          <w:spacing w:val="-5"/>
          <w:sz w:val="20"/>
        </w:rPr>
        <w:t> </w:t>
      </w:r>
      <w:r>
        <w:rPr>
          <w:sz w:val="20"/>
        </w:rPr>
        <w:t>Trademarks</w:t>
      </w:r>
      <w:r>
        <w:rPr>
          <w:spacing w:val="-4"/>
          <w:sz w:val="20"/>
        </w:rPr>
        <w:t> </w:t>
      </w:r>
      <w:r>
        <w:rPr>
          <w:sz w:val="20"/>
        </w:rPr>
        <w:t>Act,</w:t>
      </w:r>
      <w:r>
        <w:rPr>
          <w:spacing w:val="-6"/>
          <w:sz w:val="20"/>
        </w:rPr>
        <w:t> </w:t>
      </w:r>
      <w:r>
        <w:rPr>
          <w:sz w:val="20"/>
        </w:rPr>
        <w:t>1999,</w:t>
      </w:r>
      <w:r>
        <w:rPr>
          <w:spacing w:val="-5"/>
          <w:sz w:val="20"/>
        </w:rPr>
        <w:t> or</w:t>
      </w:r>
    </w:p>
    <w:p>
      <w:pPr>
        <w:pStyle w:val="ListParagraph"/>
        <w:numPr>
          <w:ilvl w:val="0"/>
          <w:numId w:val="149"/>
        </w:numPr>
        <w:tabs>
          <w:tab w:pos="2086" w:val="left" w:leader="none"/>
        </w:tabs>
        <w:spacing w:line="240" w:lineRule="auto" w:before="161" w:after="0"/>
        <w:ind w:left="2086" w:right="0" w:hanging="366"/>
        <w:jc w:val="left"/>
        <w:rPr>
          <w:sz w:val="20"/>
        </w:rPr>
      </w:pPr>
      <w:r>
        <w:rPr>
          <w:sz w:val="20"/>
        </w:rPr>
        <w:t>any</w:t>
      </w:r>
      <w:r>
        <w:rPr>
          <w:spacing w:val="-6"/>
          <w:sz w:val="20"/>
        </w:rPr>
        <w:t> </w:t>
      </w:r>
      <w:r>
        <w:rPr>
          <w:sz w:val="20"/>
        </w:rPr>
        <w:t>property</w:t>
      </w:r>
      <w:r>
        <w:rPr>
          <w:spacing w:val="-8"/>
          <w:sz w:val="20"/>
        </w:rPr>
        <w:t> </w:t>
      </w:r>
      <w:r>
        <w:rPr>
          <w:sz w:val="20"/>
        </w:rPr>
        <w:t>mark,</w:t>
      </w:r>
      <w:r>
        <w:rPr>
          <w:spacing w:val="-4"/>
          <w:sz w:val="20"/>
        </w:rPr>
        <w:t> </w:t>
      </w:r>
      <w:r>
        <w:rPr>
          <w:sz w:val="20"/>
        </w:rPr>
        <w:t>as</w:t>
      </w:r>
      <w:r>
        <w:rPr>
          <w:spacing w:val="-3"/>
          <w:sz w:val="20"/>
        </w:rPr>
        <w:t> </w:t>
      </w:r>
      <w:r>
        <w:rPr>
          <w:sz w:val="20"/>
        </w:rPr>
        <w:t>defined</w:t>
      </w:r>
      <w:r>
        <w:rPr>
          <w:spacing w:val="-5"/>
          <w:sz w:val="20"/>
        </w:rPr>
        <w:t> </w:t>
      </w:r>
      <w:r>
        <w:rPr>
          <w:sz w:val="20"/>
        </w:rPr>
        <w:t>in</w:t>
      </w:r>
      <w:r>
        <w:rPr>
          <w:spacing w:val="-5"/>
          <w:sz w:val="20"/>
        </w:rPr>
        <w:t> </w:t>
      </w:r>
      <w:r>
        <w:rPr>
          <w:sz w:val="20"/>
        </w:rPr>
        <w:t>Section</w:t>
      </w:r>
      <w:r>
        <w:rPr>
          <w:spacing w:val="-4"/>
          <w:sz w:val="20"/>
        </w:rPr>
        <w:t> </w:t>
      </w:r>
      <w:r>
        <w:rPr>
          <w:sz w:val="20"/>
        </w:rPr>
        <w:t>479</w:t>
      </w:r>
      <w:r>
        <w:rPr>
          <w:spacing w:val="-3"/>
          <w:sz w:val="20"/>
        </w:rPr>
        <w:t> </w:t>
      </w:r>
      <w:r>
        <w:rPr>
          <w:sz w:val="20"/>
        </w:rPr>
        <w:t>of</w:t>
      </w:r>
      <w:r>
        <w:rPr>
          <w:spacing w:val="-3"/>
          <w:sz w:val="20"/>
        </w:rPr>
        <w:t> </w:t>
      </w:r>
      <w:r>
        <w:rPr>
          <w:sz w:val="20"/>
        </w:rPr>
        <w:t>the</w:t>
      </w:r>
      <w:r>
        <w:rPr>
          <w:spacing w:val="-5"/>
          <w:sz w:val="20"/>
        </w:rPr>
        <w:t> </w:t>
      </w:r>
      <w:r>
        <w:rPr>
          <w:sz w:val="20"/>
        </w:rPr>
        <w:t>Indian</w:t>
      </w:r>
      <w:r>
        <w:rPr>
          <w:spacing w:val="-2"/>
          <w:sz w:val="20"/>
        </w:rPr>
        <w:t> </w:t>
      </w:r>
      <w:r>
        <w:rPr>
          <w:sz w:val="20"/>
        </w:rPr>
        <w:t>Penal</w:t>
      </w:r>
      <w:r>
        <w:rPr>
          <w:spacing w:val="-6"/>
          <w:sz w:val="20"/>
        </w:rPr>
        <w:t> </w:t>
      </w:r>
      <w:r>
        <w:rPr>
          <w:sz w:val="20"/>
        </w:rPr>
        <w:t>Code,</w:t>
      </w:r>
      <w:r>
        <w:rPr>
          <w:spacing w:val="-3"/>
          <w:sz w:val="20"/>
        </w:rPr>
        <w:t> </w:t>
      </w:r>
      <w:r>
        <w:rPr>
          <w:sz w:val="20"/>
        </w:rPr>
        <w:t>1860,</w:t>
      </w:r>
      <w:r>
        <w:rPr>
          <w:spacing w:val="-5"/>
          <w:sz w:val="20"/>
        </w:rPr>
        <w:t> or</w:t>
      </w:r>
    </w:p>
    <w:p>
      <w:pPr>
        <w:pStyle w:val="ListParagraph"/>
        <w:numPr>
          <w:ilvl w:val="0"/>
          <w:numId w:val="149"/>
        </w:numPr>
        <w:tabs>
          <w:tab w:pos="2086" w:val="left" w:leader="none"/>
        </w:tabs>
        <w:spacing w:line="240" w:lineRule="auto" w:before="159" w:after="0"/>
        <w:ind w:left="2086" w:right="0" w:hanging="409"/>
        <w:jc w:val="left"/>
        <w:rPr>
          <w:sz w:val="20"/>
        </w:rPr>
      </w:pPr>
      <w:r>
        <w:rPr>
          <w:sz w:val="20"/>
        </w:rPr>
        <w:t>any</w:t>
      </w:r>
      <w:r>
        <w:rPr>
          <w:spacing w:val="-7"/>
          <w:sz w:val="20"/>
        </w:rPr>
        <w:t> </w:t>
      </w:r>
      <w:r>
        <w:rPr>
          <w:sz w:val="20"/>
        </w:rPr>
        <w:t>artistic</w:t>
      </w:r>
      <w:r>
        <w:rPr>
          <w:spacing w:val="-1"/>
          <w:sz w:val="20"/>
        </w:rPr>
        <w:t> </w:t>
      </w:r>
      <w:r>
        <w:rPr>
          <w:sz w:val="20"/>
        </w:rPr>
        <w:t>work,</w:t>
      </w:r>
      <w:r>
        <w:rPr>
          <w:spacing w:val="-6"/>
          <w:sz w:val="20"/>
        </w:rPr>
        <w:t> </w:t>
      </w:r>
      <w:r>
        <w:rPr>
          <w:sz w:val="20"/>
        </w:rPr>
        <w:t>as</w:t>
      </w:r>
      <w:r>
        <w:rPr>
          <w:spacing w:val="-3"/>
          <w:sz w:val="20"/>
        </w:rPr>
        <w:t> </w:t>
      </w:r>
      <w:r>
        <w:rPr>
          <w:sz w:val="20"/>
        </w:rPr>
        <w:t>defined</w:t>
      </w:r>
      <w:r>
        <w:rPr>
          <w:spacing w:val="-5"/>
          <w:sz w:val="20"/>
        </w:rPr>
        <w:t> </w:t>
      </w:r>
      <w:r>
        <w:rPr>
          <w:sz w:val="20"/>
        </w:rPr>
        <w:t>in</w:t>
      </w:r>
      <w:r>
        <w:rPr>
          <w:spacing w:val="-4"/>
          <w:sz w:val="20"/>
        </w:rPr>
        <w:t> </w:t>
      </w:r>
      <w:r>
        <w:rPr>
          <w:sz w:val="20"/>
        </w:rPr>
        <w:t>Section</w:t>
      </w:r>
      <w:r>
        <w:rPr>
          <w:spacing w:val="-3"/>
          <w:sz w:val="20"/>
        </w:rPr>
        <w:t> </w:t>
      </w:r>
      <w:r>
        <w:rPr>
          <w:sz w:val="20"/>
        </w:rPr>
        <w:t>2(c)</w:t>
      </w:r>
      <w:r>
        <w:rPr>
          <w:spacing w:val="-5"/>
          <w:sz w:val="20"/>
        </w:rPr>
        <w:t> </w:t>
      </w:r>
      <w:r>
        <w:rPr>
          <w:sz w:val="20"/>
        </w:rPr>
        <w:t>of</w:t>
      </w:r>
      <w:r>
        <w:rPr>
          <w:spacing w:val="-3"/>
          <w:sz w:val="20"/>
        </w:rPr>
        <w:t> </w:t>
      </w:r>
      <w:r>
        <w:rPr>
          <w:sz w:val="20"/>
        </w:rPr>
        <w:t>the</w:t>
      </w:r>
      <w:r>
        <w:rPr>
          <w:spacing w:val="-5"/>
          <w:sz w:val="20"/>
        </w:rPr>
        <w:t> </w:t>
      </w:r>
      <w:r>
        <w:rPr>
          <w:sz w:val="20"/>
        </w:rPr>
        <w:t>Copyright</w:t>
      </w:r>
      <w:r>
        <w:rPr>
          <w:spacing w:val="-4"/>
          <w:sz w:val="20"/>
        </w:rPr>
        <w:t> </w:t>
      </w:r>
      <w:r>
        <w:rPr>
          <w:sz w:val="20"/>
        </w:rPr>
        <w:t>Act,</w:t>
      </w:r>
      <w:r>
        <w:rPr>
          <w:spacing w:val="-5"/>
          <w:sz w:val="20"/>
        </w:rPr>
        <w:t> </w:t>
      </w:r>
      <w:r>
        <w:rPr>
          <w:spacing w:val="-2"/>
          <w:sz w:val="20"/>
        </w:rPr>
        <w:t>1957.</w:t>
      </w:r>
    </w:p>
    <w:p>
      <w:pPr>
        <w:pStyle w:val="BodyText"/>
        <w:spacing w:before="202"/>
        <w:jc w:val="left"/>
      </w:pPr>
      <w:r>
        <w:rPr/>
        <w:t>Artistic</w:t>
      </w:r>
      <w:r>
        <w:rPr>
          <w:spacing w:val="-6"/>
        </w:rPr>
        <w:t> </w:t>
      </w:r>
      <w:r>
        <w:rPr/>
        <w:t>Work</w:t>
      </w:r>
      <w:r>
        <w:rPr>
          <w:spacing w:val="-3"/>
        </w:rPr>
        <w:t> </w:t>
      </w:r>
      <w:r>
        <w:rPr>
          <w:spacing w:val="-4"/>
        </w:rPr>
        <w:t>means</w:t>
      </w:r>
    </w:p>
    <w:p>
      <w:pPr>
        <w:pStyle w:val="ListParagraph"/>
        <w:numPr>
          <w:ilvl w:val="0"/>
          <w:numId w:val="150"/>
        </w:numPr>
        <w:tabs>
          <w:tab w:pos="2087" w:val="left" w:leader="none"/>
        </w:tabs>
        <w:spacing w:line="283" w:lineRule="auto" w:before="118" w:after="0"/>
        <w:ind w:left="2087" w:right="273" w:hanging="322"/>
        <w:jc w:val="left"/>
        <w:rPr>
          <w:sz w:val="20"/>
        </w:rPr>
      </w:pPr>
      <w:r>
        <w:rPr>
          <w:sz w:val="20"/>
        </w:rPr>
        <w:t>A</w:t>
      </w:r>
      <w:r>
        <w:rPr>
          <w:spacing w:val="40"/>
          <w:sz w:val="20"/>
        </w:rPr>
        <w:t> </w:t>
      </w:r>
      <w:r>
        <w:rPr>
          <w:sz w:val="20"/>
        </w:rPr>
        <w:t>painting,</w:t>
      </w:r>
      <w:r>
        <w:rPr>
          <w:spacing w:val="64"/>
          <w:sz w:val="20"/>
        </w:rPr>
        <w:t> </w:t>
      </w:r>
      <w:r>
        <w:rPr>
          <w:sz w:val="20"/>
        </w:rPr>
        <w:t>sculpture,</w:t>
      </w:r>
      <w:r>
        <w:rPr>
          <w:spacing w:val="64"/>
          <w:sz w:val="20"/>
        </w:rPr>
        <w:t> </w:t>
      </w:r>
      <w:r>
        <w:rPr>
          <w:sz w:val="20"/>
        </w:rPr>
        <w:t>drawing</w:t>
      </w:r>
      <w:r>
        <w:rPr>
          <w:spacing w:val="64"/>
          <w:sz w:val="20"/>
        </w:rPr>
        <w:t> </w:t>
      </w:r>
      <w:r>
        <w:rPr>
          <w:sz w:val="20"/>
        </w:rPr>
        <w:t>(including</w:t>
      </w:r>
      <w:r>
        <w:rPr>
          <w:spacing w:val="40"/>
          <w:sz w:val="20"/>
        </w:rPr>
        <w:t> </w:t>
      </w:r>
      <w:r>
        <w:rPr>
          <w:sz w:val="20"/>
        </w:rPr>
        <w:t>a</w:t>
      </w:r>
      <w:r>
        <w:rPr>
          <w:spacing w:val="64"/>
          <w:sz w:val="20"/>
        </w:rPr>
        <w:t> </w:t>
      </w:r>
      <w:r>
        <w:rPr>
          <w:sz w:val="20"/>
        </w:rPr>
        <w:t>diagram,</w:t>
      </w:r>
      <w:r>
        <w:rPr>
          <w:spacing w:val="40"/>
          <w:sz w:val="20"/>
        </w:rPr>
        <w:t> </w:t>
      </w:r>
      <w:r>
        <w:rPr>
          <w:sz w:val="20"/>
        </w:rPr>
        <w:t>map,</w:t>
      </w:r>
      <w:r>
        <w:rPr>
          <w:spacing w:val="40"/>
          <w:sz w:val="20"/>
        </w:rPr>
        <w:t> </w:t>
      </w:r>
      <w:r>
        <w:rPr>
          <w:sz w:val="20"/>
        </w:rPr>
        <w:t>chart</w:t>
      </w:r>
      <w:r>
        <w:rPr>
          <w:spacing w:val="40"/>
          <w:sz w:val="20"/>
        </w:rPr>
        <w:t> </w:t>
      </w:r>
      <w:r>
        <w:rPr>
          <w:sz w:val="20"/>
        </w:rPr>
        <w:t>or</w:t>
      </w:r>
      <w:r>
        <w:rPr>
          <w:spacing w:val="65"/>
          <w:sz w:val="20"/>
        </w:rPr>
        <w:t> </w:t>
      </w:r>
      <w:r>
        <w:rPr>
          <w:sz w:val="20"/>
        </w:rPr>
        <w:t>plan),</w:t>
      </w:r>
      <w:r>
        <w:rPr>
          <w:spacing w:val="64"/>
          <w:sz w:val="20"/>
        </w:rPr>
        <w:t> </w:t>
      </w:r>
      <w:r>
        <w:rPr>
          <w:sz w:val="20"/>
        </w:rPr>
        <w:t>an</w:t>
      </w:r>
      <w:r>
        <w:rPr>
          <w:spacing w:val="64"/>
          <w:sz w:val="20"/>
        </w:rPr>
        <w:t> </w:t>
      </w:r>
      <w:r>
        <w:rPr>
          <w:sz w:val="20"/>
        </w:rPr>
        <w:t>engraving</w:t>
      </w:r>
      <w:r>
        <w:rPr>
          <w:spacing w:val="64"/>
          <w:sz w:val="20"/>
        </w:rPr>
        <w:t> </w:t>
      </w:r>
      <w:r>
        <w:rPr>
          <w:sz w:val="20"/>
        </w:rPr>
        <w:t>or</w:t>
      </w:r>
      <w:r>
        <w:rPr>
          <w:spacing w:val="65"/>
          <w:sz w:val="20"/>
        </w:rPr>
        <w:t> </w:t>
      </w:r>
      <w:r>
        <w:rPr>
          <w:sz w:val="20"/>
        </w:rPr>
        <w:t>a photograph, whether or not any such work possesses artistic quality.</w:t>
      </w:r>
    </w:p>
    <w:p>
      <w:pPr>
        <w:pStyle w:val="ListParagraph"/>
        <w:numPr>
          <w:ilvl w:val="0"/>
          <w:numId w:val="150"/>
        </w:numPr>
        <w:tabs>
          <w:tab w:pos="2085" w:val="left" w:leader="none"/>
          <w:tab w:pos="2087" w:val="left" w:leader="none"/>
        </w:tabs>
        <w:spacing w:line="283" w:lineRule="auto" w:before="77" w:after="0"/>
        <w:ind w:left="2087" w:right="273" w:hanging="368"/>
        <w:jc w:val="left"/>
        <w:rPr>
          <w:sz w:val="20"/>
        </w:rPr>
      </w:pPr>
      <w:r>
        <w:rPr>
          <w:sz w:val="20"/>
        </w:rPr>
        <w:t>Any work of architecture i.e. any building or structure having an artistic character or design or any</w:t>
      </w:r>
      <w:r>
        <w:rPr>
          <w:spacing w:val="40"/>
          <w:sz w:val="20"/>
        </w:rPr>
        <w:t> </w:t>
      </w:r>
      <w:r>
        <w:rPr>
          <w:sz w:val="20"/>
        </w:rPr>
        <w:t>mode for such building or structure.</w:t>
      </w:r>
    </w:p>
    <w:p>
      <w:pPr>
        <w:pStyle w:val="ListParagraph"/>
        <w:numPr>
          <w:ilvl w:val="0"/>
          <w:numId w:val="150"/>
        </w:numPr>
        <w:tabs>
          <w:tab w:pos="2086" w:val="left" w:leader="none"/>
        </w:tabs>
        <w:spacing w:line="240" w:lineRule="auto" w:before="78" w:after="0"/>
        <w:ind w:left="2086" w:right="0" w:hanging="409"/>
        <w:jc w:val="left"/>
        <w:rPr>
          <w:sz w:val="20"/>
        </w:rPr>
      </w:pPr>
      <w:r>
        <w:rPr>
          <w:sz w:val="20"/>
        </w:rPr>
        <w:t>Any</w:t>
      </w:r>
      <w:r>
        <w:rPr>
          <w:spacing w:val="-8"/>
          <w:sz w:val="20"/>
        </w:rPr>
        <w:t> </w:t>
      </w:r>
      <w:r>
        <w:rPr>
          <w:sz w:val="20"/>
        </w:rPr>
        <w:t>work</w:t>
      </w:r>
      <w:r>
        <w:rPr>
          <w:spacing w:val="-3"/>
          <w:sz w:val="20"/>
        </w:rPr>
        <w:t> </w:t>
      </w:r>
      <w:r>
        <w:rPr>
          <w:sz w:val="20"/>
        </w:rPr>
        <w:t>of</w:t>
      </w:r>
      <w:r>
        <w:rPr>
          <w:spacing w:val="-5"/>
          <w:sz w:val="20"/>
        </w:rPr>
        <w:t> </w:t>
      </w:r>
      <w:r>
        <w:rPr>
          <w:sz w:val="20"/>
        </w:rPr>
        <w:t>artistic</w:t>
      </w:r>
      <w:r>
        <w:rPr>
          <w:spacing w:val="-6"/>
          <w:sz w:val="20"/>
        </w:rPr>
        <w:t> </w:t>
      </w:r>
      <w:r>
        <w:rPr>
          <w:sz w:val="20"/>
        </w:rPr>
        <w:t>craftsmanship</w:t>
      </w:r>
      <w:r>
        <w:rPr>
          <w:spacing w:val="-6"/>
          <w:sz w:val="20"/>
        </w:rPr>
        <w:t> </w:t>
      </w:r>
      <w:r>
        <w:rPr>
          <w:sz w:val="20"/>
        </w:rPr>
        <w:t>(Section</w:t>
      </w:r>
      <w:r>
        <w:rPr>
          <w:spacing w:val="-5"/>
          <w:sz w:val="20"/>
        </w:rPr>
        <w:t> </w:t>
      </w:r>
      <w:r>
        <w:rPr>
          <w:spacing w:val="-2"/>
          <w:sz w:val="20"/>
        </w:rPr>
        <w:t>2(c)).</w:t>
      </w:r>
    </w:p>
    <w:p>
      <w:pPr>
        <w:pStyle w:val="BodyText"/>
        <w:spacing w:before="203"/>
        <w:jc w:val="left"/>
      </w:pPr>
      <w:r>
        <w:rPr/>
        <w:t>An</w:t>
      </w:r>
      <w:r>
        <w:rPr>
          <w:spacing w:val="-5"/>
        </w:rPr>
        <w:t> </w:t>
      </w:r>
      <w:r>
        <w:rPr/>
        <w:t>illustrative</w:t>
      </w:r>
      <w:r>
        <w:rPr>
          <w:spacing w:val="-6"/>
        </w:rPr>
        <w:t> </w:t>
      </w:r>
      <w:r>
        <w:rPr/>
        <w:t>list</w:t>
      </w:r>
      <w:r>
        <w:rPr>
          <w:spacing w:val="-6"/>
        </w:rPr>
        <w:t> </w:t>
      </w:r>
      <w:r>
        <w:rPr/>
        <w:t>of</w:t>
      </w:r>
      <w:r>
        <w:rPr>
          <w:spacing w:val="-5"/>
        </w:rPr>
        <w:t> </w:t>
      </w:r>
      <w:r>
        <w:rPr/>
        <w:t>non-registrable</w:t>
      </w:r>
      <w:r>
        <w:rPr>
          <w:spacing w:val="-4"/>
        </w:rPr>
        <w:t> </w:t>
      </w:r>
      <w:r>
        <w:rPr/>
        <w:t>designs</w:t>
      </w:r>
      <w:r>
        <w:rPr>
          <w:spacing w:val="-5"/>
        </w:rPr>
        <w:t> </w:t>
      </w:r>
      <w:r>
        <w:rPr/>
        <w:t>is</w:t>
      </w:r>
      <w:r>
        <w:rPr>
          <w:spacing w:val="-4"/>
        </w:rPr>
        <w:t> </w:t>
      </w:r>
      <w:r>
        <w:rPr/>
        <w:t>as</w:t>
      </w:r>
      <w:r>
        <w:rPr>
          <w:spacing w:val="-5"/>
        </w:rPr>
        <w:t> </w:t>
      </w:r>
      <w:r>
        <w:rPr>
          <w:spacing w:val="-2"/>
        </w:rPr>
        <w:t>under:</w:t>
      </w:r>
    </w:p>
    <w:p>
      <w:pPr>
        <w:pStyle w:val="ListParagraph"/>
        <w:numPr>
          <w:ilvl w:val="0"/>
          <w:numId w:val="151"/>
        </w:numPr>
        <w:tabs>
          <w:tab w:pos="2015" w:val="left" w:leader="none"/>
        </w:tabs>
        <w:spacing w:line="240" w:lineRule="auto" w:before="104" w:after="0"/>
        <w:ind w:left="2015" w:right="0" w:hanging="360"/>
        <w:jc w:val="left"/>
        <w:rPr>
          <w:sz w:val="20"/>
        </w:rPr>
      </w:pPr>
      <w:r>
        <w:rPr>
          <w:sz w:val="20"/>
        </w:rPr>
        <w:t>book</w:t>
      </w:r>
      <w:r>
        <w:rPr>
          <w:spacing w:val="-4"/>
          <w:sz w:val="20"/>
        </w:rPr>
        <w:t> </w:t>
      </w:r>
      <w:r>
        <w:rPr>
          <w:sz w:val="20"/>
        </w:rPr>
        <w:t>jackets,</w:t>
      </w:r>
      <w:r>
        <w:rPr>
          <w:spacing w:val="-8"/>
          <w:sz w:val="20"/>
        </w:rPr>
        <w:t> </w:t>
      </w:r>
      <w:r>
        <w:rPr>
          <w:sz w:val="20"/>
        </w:rPr>
        <w:t>calendars,</w:t>
      </w:r>
      <w:r>
        <w:rPr>
          <w:spacing w:val="-7"/>
          <w:sz w:val="20"/>
        </w:rPr>
        <w:t> </w:t>
      </w:r>
      <w:r>
        <w:rPr>
          <w:sz w:val="20"/>
        </w:rPr>
        <w:t>certificates,</w:t>
      </w:r>
      <w:r>
        <w:rPr>
          <w:spacing w:val="-8"/>
          <w:sz w:val="20"/>
        </w:rPr>
        <w:t> </w:t>
      </w:r>
      <w:r>
        <w:rPr>
          <w:sz w:val="20"/>
        </w:rPr>
        <w:t>forms</w:t>
      </w:r>
      <w:r>
        <w:rPr>
          <w:spacing w:val="-6"/>
          <w:sz w:val="20"/>
        </w:rPr>
        <w:t> </w:t>
      </w:r>
      <w:r>
        <w:rPr>
          <w:sz w:val="20"/>
        </w:rPr>
        <w:t>and</w:t>
      </w:r>
      <w:r>
        <w:rPr>
          <w:spacing w:val="-7"/>
          <w:sz w:val="20"/>
        </w:rPr>
        <w:t> </w:t>
      </w:r>
      <w:r>
        <w:rPr>
          <w:sz w:val="20"/>
        </w:rPr>
        <w:t>other</w:t>
      </w:r>
      <w:r>
        <w:rPr>
          <w:spacing w:val="-7"/>
          <w:sz w:val="20"/>
        </w:rPr>
        <w:t> </w:t>
      </w:r>
      <w:r>
        <w:rPr>
          <w:spacing w:val="-2"/>
          <w:sz w:val="20"/>
        </w:rPr>
        <w:t>documents.</w:t>
      </w:r>
    </w:p>
    <w:p>
      <w:pPr>
        <w:pStyle w:val="ListParagraph"/>
        <w:numPr>
          <w:ilvl w:val="0"/>
          <w:numId w:val="151"/>
        </w:numPr>
        <w:tabs>
          <w:tab w:pos="2015" w:val="left" w:leader="none"/>
        </w:tabs>
        <w:spacing w:line="240" w:lineRule="auto" w:before="105" w:after="0"/>
        <w:ind w:left="2015" w:right="0" w:hanging="360"/>
        <w:jc w:val="left"/>
        <w:rPr>
          <w:sz w:val="20"/>
        </w:rPr>
      </w:pPr>
      <w:r>
        <w:rPr>
          <w:sz w:val="20"/>
        </w:rPr>
        <w:t>dress</w:t>
      </w:r>
      <w:r>
        <w:rPr>
          <w:spacing w:val="-8"/>
          <w:sz w:val="20"/>
        </w:rPr>
        <w:t> </w:t>
      </w:r>
      <w:r>
        <w:rPr>
          <w:sz w:val="20"/>
        </w:rPr>
        <w:t>making</w:t>
      </w:r>
      <w:r>
        <w:rPr>
          <w:spacing w:val="-6"/>
          <w:sz w:val="20"/>
        </w:rPr>
        <w:t> </w:t>
      </w:r>
      <w:r>
        <w:rPr>
          <w:sz w:val="20"/>
        </w:rPr>
        <w:t>patterns,</w:t>
      </w:r>
      <w:r>
        <w:rPr>
          <w:spacing w:val="-5"/>
          <w:sz w:val="20"/>
        </w:rPr>
        <w:t> </w:t>
      </w:r>
      <w:r>
        <w:rPr>
          <w:sz w:val="20"/>
        </w:rPr>
        <w:t>greeting</w:t>
      </w:r>
      <w:r>
        <w:rPr>
          <w:spacing w:val="-6"/>
          <w:sz w:val="20"/>
        </w:rPr>
        <w:t> </w:t>
      </w:r>
      <w:r>
        <w:rPr>
          <w:sz w:val="20"/>
        </w:rPr>
        <w:t>cards,</w:t>
      </w:r>
      <w:r>
        <w:rPr>
          <w:spacing w:val="-6"/>
          <w:sz w:val="20"/>
        </w:rPr>
        <w:t> </w:t>
      </w:r>
      <w:r>
        <w:rPr>
          <w:sz w:val="20"/>
        </w:rPr>
        <w:t>leaflets,</w:t>
      </w:r>
      <w:r>
        <w:rPr>
          <w:spacing w:val="-7"/>
          <w:sz w:val="20"/>
        </w:rPr>
        <w:t> </w:t>
      </w:r>
      <w:r>
        <w:rPr>
          <w:sz w:val="20"/>
        </w:rPr>
        <w:t>maps</w:t>
      </w:r>
      <w:r>
        <w:rPr>
          <w:spacing w:val="-4"/>
          <w:sz w:val="20"/>
        </w:rPr>
        <w:t> </w:t>
      </w:r>
      <w:r>
        <w:rPr>
          <w:sz w:val="20"/>
        </w:rPr>
        <w:t>and</w:t>
      </w:r>
      <w:r>
        <w:rPr>
          <w:spacing w:val="-5"/>
          <w:sz w:val="20"/>
        </w:rPr>
        <w:t> </w:t>
      </w:r>
      <w:r>
        <w:rPr>
          <w:sz w:val="20"/>
        </w:rPr>
        <w:t>plan</w:t>
      </w:r>
      <w:r>
        <w:rPr>
          <w:spacing w:val="-6"/>
          <w:sz w:val="20"/>
        </w:rPr>
        <w:t> </w:t>
      </w:r>
      <w:r>
        <w:rPr>
          <w:spacing w:val="-2"/>
          <w:sz w:val="20"/>
        </w:rPr>
        <w:t>cards.</w:t>
      </w:r>
    </w:p>
    <w:p>
      <w:pPr>
        <w:pStyle w:val="ListParagraph"/>
        <w:numPr>
          <w:ilvl w:val="0"/>
          <w:numId w:val="151"/>
        </w:numPr>
        <w:tabs>
          <w:tab w:pos="2015" w:val="left" w:leader="none"/>
        </w:tabs>
        <w:spacing w:line="240" w:lineRule="auto" w:before="103" w:after="0"/>
        <w:ind w:left="2015" w:right="0" w:hanging="360"/>
        <w:jc w:val="left"/>
        <w:rPr>
          <w:sz w:val="20"/>
        </w:rPr>
      </w:pPr>
      <w:r>
        <w:rPr>
          <w:sz w:val="20"/>
        </w:rPr>
        <w:t>post</w:t>
      </w:r>
      <w:r>
        <w:rPr>
          <w:spacing w:val="-8"/>
          <w:sz w:val="20"/>
        </w:rPr>
        <w:t> </w:t>
      </w:r>
      <w:r>
        <w:rPr>
          <w:sz w:val="20"/>
        </w:rPr>
        <w:t>cards,</w:t>
      </w:r>
      <w:r>
        <w:rPr>
          <w:spacing w:val="-6"/>
          <w:sz w:val="20"/>
        </w:rPr>
        <w:t> </w:t>
      </w:r>
      <w:r>
        <w:rPr>
          <w:sz w:val="20"/>
        </w:rPr>
        <w:t>stamps</w:t>
      </w:r>
      <w:r>
        <w:rPr>
          <w:spacing w:val="-4"/>
          <w:sz w:val="20"/>
        </w:rPr>
        <w:t> </w:t>
      </w:r>
      <w:r>
        <w:rPr>
          <w:sz w:val="20"/>
        </w:rPr>
        <w:t>and</w:t>
      </w:r>
      <w:r>
        <w:rPr>
          <w:spacing w:val="-5"/>
          <w:sz w:val="20"/>
        </w:rPr>
        <w:t> </w:t>
      </w:r>
      <w:r>
        <w:rPr>
          <w:spacing w:val="-2"/>
          <w:sz w:val="20"/>
        </w:rPr>
        <w:t>medals.</w:t>
      </w:r>
    </w:p>
    <w:p>
      <w:pPr>
        <w:pStyle w:val="ListParagraph"/>
        <w:numPr>
          <w:ilvl w:val="0"/>
          <w:numId w:val="151"/>
        </w:numPr>
        <w:tabs>
          <w:tab w:pos="2015" w:val="left" w:leader="none"/>
        </w:tabs>
        <w:spacing w:line="240" w:lineRule="auto" w:before="106" w:after="0"/>
        <w:ind w:left="2015" w:right="0" w:hanging="360"/>
        <w:jc w:val="left"/>
        <w:rPr>
          <w:sz w:val="20"/>
        </w:rPr>
      </w:pPr>
      <w:r>
        <w:rPr>
          <w:sz w:val="20"/>
        </w:rPr>
        <w:t>labels,</w:t>
      </w:r>
      <w:r>
        <w:rPr>
          <w:spacing w:val="-7"/>
          <w:sz w:val="20"/>
        </w:rPr>
        <w:t> </w:t>
      </w:r>
      <w:r>
        <w:rPr>
          <w:sz w:val="20"/>
        </w:rPr>
        <w:t>tokens,</w:t>
      </w:r>
      <w:r>
        <w:rPr>
          <w:spacing w:val="-6"/>
          <w:sz w:val="20"/>
        </w:rPr>
        <w:t> </w:t>
      </w:r>
      <w:r>
        <w:rPr>
          <w:sz w:val="20"/>
        </w:rPr>
        <w:t>cards</w:t>
      </w:r>
      <w:r>
        <w:rPr>
          <w:spacing w:val="-4"/>
          <w:sz w:val="20"/>
        </w:rPr>
        <w:t> </w:t>
      </w:r>
      <w:r>
        <w:rPr>
          <w:sz w:val="20"/>
        </w:rPr>
        <w:t>and</w:t>
      </w:r>
      <w:r>
        <w:rPr>
          <w:spacing w:val="-6"/>
          <w:sz w:val="20"/>
        </w:rPr>
        <w:t> </w:t>
      </w:r>
      <w:r>
        <w:rPr>
          <w:spacing w:val="-2"/>
          <w:sz w:val="20"/>
        </w:rPr>
        <w:t>cartoons.</w:t>
      </w:r>
    </w:p>
    <w:p>
      <w:pPr>
        <w:pStyle w:val="ListParagraph"/>
        <w:numPr>
          <w:ilvl w:val="0"/>
          <w:numId w:val="151"/>
        </w:numPr>
        <w:tabs>
          <w:tab w:pos="2015" w:val="left" w:leader="none"/>
        </w:tabs>
        <w:spacing w:line="240" w:lineRule="auto" w:before="105" w:after="0"/>
        <w:ind w:left="2015" w:right="0" w:hanging="360"/>
        <w:jc w:val="left"/>
        <w:rPr>
          <w:sz w:val="20"/>
        </w:rPr>
      </w:pPr>
      <w:r>
        <w:rPr>
          <w:sz w:val="20"/>
        </w:rPr>
        <w:t>any</w:t>
      </w:r>
      <w:r>
        <w:rPr>
          <w:spacing w:val="-7"/>
          <w:sz w:val="20"/>
        </w:rPr>
        <w:t> </w:t>
      </w:r>
      <w:r>
        <w:rPr>
          <w:sz w:val="20"/>
        </w:rPr>
        <w:t>principle</w:t>
      </w:r>
      <w:r>
        <w:rPr>
          <w:spacing w:val="-5"/>
          <w:sz w:val="20"/>
        </w:rPr>
        <w:t> </w:t>
      </w:r>
      <w:r>
        <w:rPr>
          <w:sz w:val="20"/>
        </w:rPr>
        <w:t>or</w:t>
      </w:r>
      <w:r>
        <w:rPr>
          <w:spacing w:val="-4"/>
          <w:sz w:val="20"/>
        </w:rPr>
        <w:t> </w:t>
      </w:r>
      <w:r>
        <w:rPr>
          <w:sz w:val="20"/>
        </w:rPr>
        <w:t>mode</w:t>
      </w:r>
      <w:r>
        <w:rPr>
          <w:spacing w:val="-5"/>
          <w:sz w:val="20"/>
        </w:rPr>
        <w:t> </w:t>
      </w:r>
      <w:r>
        <w:rPr>
          <w:sz w:val="20"/>
        </w:rPr>
        <w:t>of</w:t>
      </w:r>
      <w:r>
        <w:rPr>
          <w:spacing w:val="-3"/>
          <w:sz w:val="20"/>
        </w:rPr>
        <w:t> </w:t>
      </w:r>
      <w:r>
        <w:rPr>
          <w:sz w:val="20"/>
        </w:rPr>
        <w:t>construction</w:t>
      </w:r>
      <w:r>
        <w:rPr>
          <w:spacing w:val="-4"/>
          <w:sz w:val="20"/>
        </w:rPr>
        <w:t> </w:t>
      </w:r>
      <w:r>
        <w:rPr>
          <w:sz w:val="20"/>
        </w:rPr>
        <w:t>of</w:t>
      </w:r>
      <w:r>
        <w:rPr>
          <w:spacing w:val="-3"/>
          <w:sz w:val="20"/>
        </w:rPr>
        <w:t> </w:t>
      </w:r>
      <w:r>
        <w:rPr>
          <w:sz w:val="20"/>
        </w:rPr>
        <w:t>an</w:t>
      </w:r>
      <w:r>
        <w:rPr>
          <w:spacing w:val="-5"/>
          <w:sz w:val="20"/>
        </w:rPr>
        <w:t> </w:t>
      </w:r>
      <w:r>
        <w:rPr>
          <w:spacing w:val="-2"/>
          <w:sz w:val="20"/>
        </w:rPr>
        <w:t>article.</w:t>
      </w:r>
    </w:p>
    <w:p>
      <w:pPr>
        <w:pStyle w:val="ListParagraph"/>
        <w:numPr>
          <w:ilvl w:val="0"/>
          <w:numId w:val="151"/>
        </w:numPr>
        <w:tabs>
          <w:tab w:pos="2015" w:val="left" w:leader="none"/>
        </w:tabs>
        <w:spacing w:line="240" w:lineRule="auto" w:before="106" w:after="0"/>
        <w:ind w:left="2015" w:right="0" w:hanging="360"/>
        <w:jc w:val="left"/>
        <w:rPr>
          <w:sz w:val="20"/>
        </w:rPr>
      </w:pPr>
      <w:r>
        <w:rPr>
          <w:sz w:val="20"/>
        </w:rPr>
        <w:t>mere</w:t>
      </w:r>
      <w:r>
        <w:rPr>
          <w:spacing w:val="-8"/>
          <w:sz w:val="20"/>
        </w:rPr>
        <w:t> </w:t>
      </w:r>
      <w:r>
        <w:rPr>
          <w:sz w:val="20"/>
        </w:rPr>
        <w:t>workshop</w:t>
      </w:r>
      <w:r>
        <w:rPr>
          <w:spacing w:val="-7"/>
          <w:sz w:val="20"/>
        </w:rPr>
        <w:t> </w:t>
      </w:r>
      <w:r>
        <w:rPr>
          <w:sz w:val="20"/>
        </w:rPr>
        <w:t>alterations</w:t>
      </w:r>
      <w:r>
        <w:rPr>
          <w:spacing w:val="-3"/>
          <w:sz w:val="20"/>
        </w:rPr>
        <w:t> </w:t>
      </w:r>
      <w:r>
        <w:rPr>
          <w:sz w:val="20"/>
        </w:rPr>
        <w:t>of</w:t>
      </w:r>
      <w:r>
        <w:rPr>
          <w:spacing w:val="-5"/>
          <w:sz w:val="20"/>
        </w:rPr>
        <w:t> </w:t>
      </w:r>
      <w:r>
        <w:rPr>
          <w:sz w:val="20"/>
        </w:rPr>
        <w:t>components</w:t>
      </w:r>
      <w:r>
        <w:rPr>
          <w:spacing w:val="-6"/>
          <w:sz w:val="20"/>
        </w:rPr>
        <w:t> </w:t>
      </w:r>
      <w:r>
        <w:rPr>
          <w:sz w:val="20"/>
        </w:rPr>
        <w:t>of</w:t>
      </w:r>
      <w:r>
        <w:rPr>
          <w:spacing w:val="-5"/>
          <w:sz w:val="20"/>
        </w:rPr>
        <w:t> </w:t>
      </w:r>
      <w:r>
        <w:rPr>
          <w:sz w:val="20"/>
        </w:rPr>
        <w:t>an</w:t>
      </w:r>
      <w:r>
        <w:rPr>
          <w:spacing w:val="-5"/>
          <w:sz w:val="20"/>
        </w:rPr>
        <w:t> </w:t>
      </w:r>
      <w:r>
        <w:rPr>
          <w:spacing w:val="-2"/>
          <w:sz w:val="20"/>
        </w:rPr>
        <w:t>assembly.</w:t>
      </w:r>
    </w:p>
    <w:p>
      <w:pPr>
        <w:pStyle w:val="ListParagraph"/>
        <w:numPr>
          <w:ilvl w:val="0"/>
          <w:numId w:val="151"/>
        </w:numPr>
        <w:tabs>
          <w:tab w:pos="2015" w:val="left" w:leader="none"/>
        </w:tabs>
        <w:spacing w:line="240" w:lineRule="auto" w:before="105" w:after="0"/>
        <w:ind w:left="2015" w:right="0" w:hanging="360"/>
        <w:jc w:val="left"/>
        <w:rPr>
          <w:sz w:val="20"/>
        </w:rPr>
      </w:pPr>
      <w:r>
        <w:rPr>
          <w:sz w:val="20"/>
        </w:rPr>
        <w:t>mere</w:t>
      </w:r>
      <w:r>
        <w:rPr>
          <w:spacing w:val="-5"/>
          <w:sz w:val="20"/>
        </w:rPr>
        <w:t> </w:t>
      </w:r>
      <w:r>
        <w:rPr>
          <w:sz w:val="20"/>
        </w:rPr>
        <w:t>change</w:t>
      </w:r>
      <w:r>
        <w:rPr>
          <w:spacing w:val="-5"/>
          <w:sz w:val="20"/>
        </w:rPr>
        <w:t> </w:t>
      </w:r>
      <w:r>
        <w:rPr>
          <w:sz w:val="20"/>
        </w:rPr>
        <w:t>in</w:t>
      </w:r>
      <w:r>
        <w:rPr>
          <w:spacing w:val="-2"/>
          <w:sz w:val="20"/>
        </w:rPr>
        <w:t> </w:t>
      </w:r>
      <w:r>
        <w:rPr>
          <w:sz w:val="20"/>
        </w:rPr>
        <w:t>size</w:t>
      </w:r>
      <w:r>
        <w:rPr>
          <w:spacing w:val="-5"/>
          <w:sz w:val="20"/>
        </w:rPr>
        <w:t> </w:t>
      </w:r>
      <w:r>
        <w:rPr>
          <w:sz w:val="20"/>
        </w:rPr>
        <w:t>of</w:t>
      </w:r>
      <w:r>
        <w:rPr>
          <w:spacing w:val="-2"/>
          <w:sz w:val="20"/>
        </w:rPr>
        <w:t> article.</w:t>
      </w:r>
    </w:p>
    <w:p>
      <w:pPr>
        <w:pStyle w:val="ListParagraph"/>
        <w:numPr>
          <w:ilvl w:val="0"/>
          <w:numId w:val="151"/>
        </w:numPr>
        <w:tabs>
          <w:tab w:pos="2015" w:val="left" w:leader="none"/>
        </w:tabs>
        <w:spacing w:line="240" w:lineRule="auto" w:before="105" w:after="0"/>
        <w:ind w:left="2015" w:right="0" w:hanging="360"/>
        <w:jc w:val="left"/>
        <w:rPr>
          <w:sz w:val="20"/>
        </w:rPr>
      </w:pPr>
      <w:r>
        <w:rPr>
          <w:sz w:val="20"/>
        </w:rPr>
        <w:t>flags,</w:t>
      </w:r>
      <w:r>
        <w:rPr>
          <w:spacing w:val="-6"/>
          <w:sz w:val="20"/>
        </w:rPr>
        <w:t> </w:t>
      </w:r>
      <w:r>
        <w:rPr>
          <w:sz w:val="20"/>
        </w:rPr>
        <w:t>emblems</w:t>
      </w:r>
      <w:r>
        <w:rPr>
          <w:spacing w:val="-3"/>
          <w:sz w:val="20"/>
        </w:rPr>
        <w:t> </w:t>
      </w:r>
      <w:r>
        <w:rPr>
          <w:sz w:val="20"/>
        </w:rPr>
        <w:t>or</w:t>
      </w:r>
      <w:r>
        <w:rPr>
          <w:spacing w:val="-4"/>
          <w:sz w:val="20"/>
        </w:rPr>
        <w:t> </w:t>
      </w:r>
      <w:r>
        <w:rPr>
          <w:sz w:val="20"/>
        </w:rPr>
        <w:t>signs</w:t>
      </w:r>
      <w:r>
        <w:rPr>
          <w:spacing w:val="-3"/>
          <w:sz w:val="20"/>
        </w:rPr>
        <w:t> </w:t>
      </w:r>
      <w:r>
        <w:rPr>
          <w:sz w:val="20"/>
        </w:rPr>
        <w:t>of</w:t>
      </w:r>
      <w:r>
        <w:rPr>
          <w:spacing w:val="-4"/>
          <w:sz w:val="20"/>
        </w:rPr>
        <w:t> </w:t>
      </w:r>
      <w:r>
        <w:rPr>
          <w:sz w:val="20"/>
        </w:rPr>
        <w:t>any</w:t>
      </w:r>
      <w:r>
        <w:rPr>
          <w:spacing w:val="-8"/>
          <w:sz w:val="20"/>
        </w:rPr>
        <w:t> </w:t>
      </w:r>
      <w:r>
        <w:rPr>
          <w:spacing w:val="-2"/>
          <w:sz w:val="20"/>
        </w:rPr>
        <w:t>country.</w:t>
      </w:r>
    </w:p>
    <w:p>
      <w:pPr>
        <w:pStyle w:val="ListParagraph"/>
        <w:numPr>
          <w:ilvl w:val="0"/>
          <w:numId w:val="151"/>
        </w:numPr>
        <w:tabs>
          <w:tab w:pos="2015" w:val="left" w:leader="none"/>
        </w:tabs>
        <w:spacing w:line="240" w:lineRule="auto" w:before="103" w:after="0"/>
        <w:ind w:left="2015" w:right="0" w:hanging="360"/>
        <w:jc w:val="left"/>
        <w:rPr>
          <w:sz w:val="20"/>
        </w:rPr>
      </w:pPr>
      <w:r>
        <w:rPr>
          <w:sz w:val="20"/>
        </w:rPr>
        <w:t>layout</w:t>
      </w:r>
      <w:r>
        <w:rPr>
          <w:spacing w:val="-7"/>
          <w:sz w:val="20"/>
        </w:rPr>
        <w:t> </w:t>
      </w:r>
      <w:r>
        <w:rPr>
          <w:sz w:val="20"/>
        </w:rPr>
        <w:t>designs</w:t>
      </w:r>
      <w:r>
        <w:rPr>
          <w:spacing w:val="-6"/>
          <w:sz w:val="20"/>
        </w:rPr>
        <w:t> </w:t>
      </w:r>
      <w:r>
        <w:rPr>
          <w:sz w:val="20"/>
        </w:rPr>
        <w:t>of</w:t>
      </w:r>
      <w:r>
        <w:rPr>
          <w:spacing w:val="-7"/>
          <w:sz w:val="20"/>
        </w:rPr>
        <w:t> </w:t>
      </w:r>
      <w:r>
        <w:rPr>
          <w:sz w:val="20"/>
        </w:rPr>
        <w:t>integrated</w:t>
      </w:r>
      <w:r>
        <w:rPr>
          <w:spacing w:val="-6"/>
          <w:sz w:val="20"/>
        </w:rPr>
        <w:t> </w:t>
      </w:r>
      <w:r>
        <w:rPr>
          <w:spacing w:val="-2"/>
          <w:sz w:val="20"/>
        </w:rPr>
        <w:t>circuits.</w:t>
      </w:r>
    </w:p>
    <w:p>
      <w:pPr>
        <w:pStyle w:val="Heading3"/>
        <w:tabs>
          <w:tab w:pos="10972" w:val="left" w:leader="none"/>
        </w:tabs>
        <w:spacing w:before="182"/>
        <w:ind w:left="1267" w:firstLine="0"/>
      </w:pPr>
      <w:r>
        <w:rPr>
          <w:color w:val="000000"/>
          <w:spacing w:val="-33"/>
          <w:shd w:fill="BFBFBF" w:color="auto" w:val="clear"/>
        </w:rPr>
        <w:t> </w:t>
      </w:r>
      <w:r>
        <w:rPr>
          <w:color w:val="000000"/>
          <w:shd w:fill="BFBFBF" w:color="auto" w:val="clear"/>
        </w:rPr>
        <w:t>Registrable</w:t>
      </w:r>
      <w:r>
        <w:rPr>
          <w:color w:val="000000"/>
          <w:spacing w:val="-4"/>
          <w:shd w:fill="BFBFBF" w:color="auto" w:val="clear"/>
        </w:rPr>
        <w:t> </w:t>
      </w:r>
      <w:r>
        <w:rPr>
          <w:color w:val="000000"/>
          <w:spacing w:val="-2"/>
          <w:shd w:fill="BFBFBF" w:color="auto" w:val="clear"/>
        </w:rPr>
        <w:t>Design</w:t>
      </w:r>
      <w:r>
        <w:rPr>
          <w:color w:val="000000"/>
          <w:shd w:fill="BFBFBF" w:color="auto" w:val="clear"/>
        </w:rPr>
        <w:tab/>
      </w:r>
    </w:p>
    <w:p>
      <w:pPr>
        <w:pStyle w:val="BodyText"/>
        <w:spacing w:before="195"/>
        <w:ind w:left="1351"/>
        <w:jc w:val="left"/>
      </w:pPr>
      <w:r>
        <w:rPr/>
        <w:t>A</w:t>
      </w:r>
      <w:r>
        <w:rPr>
          <w:spacing w:val="-5"/>
        </w:rPr>
        <w:t> </w:t>
      </w:r>
      <w:r>
        <w:rPr/>
        <w:t>design</w:t>
      </w:r>
      <w:r>
        <w:rPr>
          <w:spacing w:val="-2"/>
        </w:rPr>
        <w:t> </w:t>
      </w:r>
      <w:r>
        <w:rPr/>
        <w:t>is</w:t>
      </w:r>
      <w:r>
        <w:rPr>
          <w:spacing w:val="-3"/>
        </w:rPr>
        <w:t> </w:t>
      </w:r>
      <w:r>
        <w:rPr/>
        <w:t>capable</w:t>
      </w:r>
      <w:r>
        <w:rPr>
          <w:spacing w:val="-4"/>
        </w:rPr>
        <w:t> </w:t>
      </w:r>
      <w:r>
        <w:rPr/>
        <w:t>of</w:t>
      </w:r>
      <w:r>
        <w:rPr>
          <w:spacing w:val="-2"/>
        </w:rPr>
        <w:t> </w:t>
      </w:r>
      <w:r>
        <w:rPr/>
        <w:t>being</w:t>
      </w:r>
      <w:r>
        <w:rPr>
          <w:spacing w:val="-5"/>
        </w:rPr>
        <w:t> </w:t>
      </w:r>
      <w:r>
        <w:rPr/>
        <w:t>registered</w:t>
      </w:r>
      <w:r>
        <w:rPr>
          <w:spacing w:val="-2"/>
        </w:rPr>
        <w:t> </w:t>
      </w:r>
      <w:r>
        <w:rPr/>
        <w:t>only</w:t>
      </w:r>
      <w:r>
        <w:rPr>
          <w:spacing w:val="-5"/>
        </w:rPr>
        <w:t> </w:t>
      </w:r>
      <w:r>
        <w:rPr/>
        <w:t>if</w:t>
      </w:r>
      <w:r>
        <w:rPr>
          <w:spacing w:val="-3"/>
        </w:rPr>
        <w:t> </w:t>
      </w:r>
      <w:r>
        <w:rPr/>
        <w:t>it</w:t>
      </w:r>
      <w:r>
        <w:rPr>
          <w:spacing w:val="-4"/>
        </w:rPr>
        <w:t> </w:t>
      </w:r>
      <w:r>
        <w:rPr/>
        <w:t>is new</w:t>
      </w:r>
      <w:r>
        <w:rPr>
          <w:spacing w:val="-4"/>
        </w:rPr>
        <w:t> </w:t>
      </w:r>
      <w:r>
        <w:rPr/>
        <w:t>or</w:t>
      </w:r>
      <w:r>
        <w:rPr>
          <w:spacing w:val="-3"/>
        </w:rPr>
        <w:t> </w:t>
      </w:r>
      <w:r>
        <w:rPr>
          <w:spacing w:val="-2"/>
        </w:rPr>
        <w:t>original.</w:t>
      </w:r>
    </w:p>
    <w:p>
      <w:pPr>
        <w:pStyle w:val="BodyText"/>
        <w:spacing w:line="280" w:lineRule="auto" w:before="202"/>
        <w:ind w:right="274"/>
      </w:pPr>
      <w:r>
        <w:rPr>
          <w:i/>
        </w:rPr>
        <w:t>Novelty: </w:t>
      </w:r>
      <w:r>
        <w:rPr/>
        <w:t>A design shall be considered to be new when it has not been disclosed to the public, anywhere in India or in any other Country, by publication or by use or in any other way, prior to the filing date or priority </w:t>
      </w:r>
      <w:r>
        <w:rPr>
          <w:spacing w:val="-2"/>
        </w:rPr>
        <w:t>date.</w:t>
      </w:r>
    </w:p>
    <w:p>
      <w:pPr>
        <w:pStyle w:val="BodyText"/>
        <w:spacing w:line="280" w:lineRule="auto" w:before="163"/>
        <w:ind w:right="276"/>
      </w:pPr>
      <w:r>
        <w:rPr/>
        <w:t>A design shall be considered new if it is significantly distinguishable from known designs or combination of known designs. [Section 4]</w:t>
      </w:r>
    </w:p>
    <w:p>
      <w:pPr>
        <w:spacing w:before="160"/>
        <w:ind w:left="1295" w:right="0" w:firstLine="0"/>
        <w:jc w:val="left"/>
        <w:rPr>
          <w:sz w:val="20"/>
        </w:rPr>
      </w:pPr>
      <w:r>
        <w:rPr>
          <w:i/>
          <w:sz w:val="20"/>
        </w:rPr>
        <w:t>Originality:</w:t>
      </w:r>
      <w:r>
        <w:rPr>
          <w:i/>
          <w:spacing w:val="-5"/>
          <w:sz w:val="20"/>
        </w:rPr>
        <w:t> </w:t>
      </w:r>
      <w:r>
        <w:rPr>
          <w:sz w:val="20"/>
        </w:rPr>
        <w:t>Original</w:t>
      </w:r>
      <w:r>
        <w:rPr>
          <w:spacing w:val="-3"/>
          <w:sz w:val="20"/>
        </w:rPr>
        <w:t> </w:t>
      </w:r>
      <w:r>
        <w:rPr>
          <w:sz w:val="20"/>
        </w:rPr>
        <w:t>in</w:t>
      </w:r>
      <w:r>
        <w:rPr>
          <w:spacing w:val="-5"/>
          <w:sz w:val="20"/>
        </w:rPr>
        <w:t> </w:t>
      </w:r>
      <w:r>
        <w:rPr>
          <w:sz w:val="20"/>
        </w:rPr>
        <w:t>relation</w:t>
      </w:r>
      <w:r>
        <w:rPr>
          <w:spacing w:val="-5"/>
          <w:sz w:val="20"/>
        </w:rPr>
        <w:t> </w:t>
      </w:r>
      <w:r>
        <w:rPr>
          <w:sz w:val="20"/>
        </w:rPr>
        <w:t>to</w:t>
      </w:r>
      <w:r>
        <w:rPr>
          <w:spacing w:val="-3"/>
          <w:sz w:val="20"/>
        </w:rPr>
        <w:t> </w:t>
      </w:r>
      <w:r>
        <w:rPr>
          <w:sz w:val="20"/>
        </w:rPr>
        <w:t>a</w:t>
      </w:r>
      <w:r>
        <w:rPr>
          <w:spacing w:val="-5"/>
          <w:sz w:val="20"/>
        </w:rPr>
        <w:t> </w:t>
      </w:r>
      <w:r>
        <w:rPr>
          <w:sz w:val="20"/>
        </w:rPr>
        <w:t>design,</w:t>
      </w:r>
      <w:r>
        <w:rPr>
          <w:spacing w:val="-5"/>
          <w:sz w:val="20"/>
        </w:rPr>
        <w:t> </w:t>
      </w:r>
      <w:r>
        <w:rPr>
          <w:spacing w:val="-4"/>
          <w:sz w:val="20"/>
        </w:rPr>
        <w:t>means</w:t>
      </w:r>
    </w:p>
    <w:p>
      <w:pPr>
        <w:pStyle w:val="ListParagraph"/>
        <w:numPr>
          <w:ilvl w:val="1"/>
          <w:numId w:val="150"/>
        </w:numPr>
        <w:tabs>
          <w:tab w:pos="2086" w:val="left" w:leader="none"/>
        </w:tabs>
        <w:spacing w:line="240" w:lineRule="auto" w:before="120" w:after="0"/>
        <w:ind w:left="2086" w:right="0" w:hanging="387"/>
        <w:jc w:val="left"/>
        <w:rPr>
          <w:sz w:val="20"/>
        </w:rPr>
      </w:pPr>
      <w:r>
        <w:rPr>
          <w:sz w:val="20"/>
        </w:rPr>
        <w:t>originating</w:t>
      </w:r>
      <w:r>
        <w:rPr>
          <w:spacing w:val="-8"/>
          <w:sz w:val="20"/>
        </w:rPr>
        <w:t> </w:t>
      </w:r>
      <w:r>
        <w:rPr>
          <w:sz w:val="20"/>
        </w:rPr>
        <w:t>from</w:t>
      </w:r>
      <w:r>
        <w:rPr>
          <w:spacing w:val="-2"/>
          <w:sz w:val="20"/>
        </w:rPr>
        <w:t> </w:t>
      </w:r>
      <w:r>
        <w:rPr>
          <w:sz w:val="20"/>
        </w:rPr>
        <w:t>the</w:t>
      </w:r>
      <w:r>
        <w:rPr>
          <w:spacing w:val="-8"/>
          <w:sz w:val="20"/>
        </w:rPr>
        <w:t> </w:t>
      </w:r>
      <w:r>
        <w:rPr>
          <w:sz w:val="20"/>
        </w:rPr>
        <w:t>author</w:t>
      </w:r>
      <w:r>
        <w:rPr>
          <w:spacing w:val="-3"/>
          <w:sz w:val="20"/>
        </w:rPr>
        <w:t> </w:t>
      </w:r>
      <w:r>
        <w:rPr>
          <w:sz w:val="20"/>
        </w:rPr>
        <w:t>of</w:t>
      </w:r>
      <w:r>
        <w:rPr>
          <w:spacing w:val="-6"/>
          <w:sz w:val="20"/>
        </w:rPr>
        <w:t> </w:t>
      </w:r>
      <w:r>
        <w:rPr>
          <w:sz w:val="20"/>
        </w:rPr>
        <w:t>design,</w:t>
      </w:r>
      <w:r>
        <w:rPr>
          <w:spacing w:val="-5"/>
          <w:sz w:val="20"/>
        </w:rPr>
        <w:t> and</w:t>
      </w:r>
    </w:p>
    <w:p>
      <w:pPr>
        <w:pStyle w:val="ListParagraph"/>
        <w:numPr>
          <w:ilvl w:val="1"/>
          <w:numId w:val="150"/>
        </w:numPr>
        <w:tabs>
          <w:tab w:pos="2086" w:val="left" w:leader="none"/>
        </w:tabs>
        <w:spacing w:line="240" w:lineRule="auto" w:before="118" w:after="0"/>
        <w:ind w:left="2086" w:right="0" w:hanging="387"/>
        <w:jc w:val="left"/>
        <w:rPr>
          <w:sz w:val="20"/>
        </w:rPr>
      </w:pPr>
      <w:r>
        <w:rPr>
          <w:sz w:val="20"/>
        </w:rPr>
        <w:t>includes</w:t>
      </w:r>
      <w:r>
        <w:rPr>
          <w:spacing w:val="-4"/>
          <w:sz w:val="20"/>
        </w:rPr>
        <w:t> </w:t>
      </w:r>
      <w:r>
        <w:rPr>
          <w:sz w:val="20"/>
        </w:rPr>
        <w:t>the</w:t>
      </w:r>
      <w:r>
        <w:rPr>
          <w:spacing w:val="-6"/>
          <w:sz w:val="20"/>
        </w:rPr>
        <w:t> </w:t>
      </w:r>
      <w:r>
        <w:rPr>
          <w:sz w:val="20"/>
        </w:rPr>
        <w:t>cases,</w:t>
      </w:r>
      <w:r>
        <w:rPr>
          <w:spacing w:val="-3"/>
          <w:sz w:val="20"/>
        </w:rPr>
        <w:t> </w:t>
      </w:r>
      <w:r>
        <w:rPr>
          <w:sz w:val="20"/>
        </w:rPr>
        <w:t>which</w:t>
      </w:r>
      <w:r>
        <w:rPr>
          <w:spacing w:val="-6"/>
          <w:sz w:val="20"/>
        </w:rPr>
        <w:t> </w:t>
      </w:r>
      <w:r>
        <w:rPr>
          <w:sz w:val="20"/>
        </w:rPr>
        <w:t>though</w:t>
      </w:r>
      <w:r>
        <w:rPr>
          <w:spacing w:val="-6"/>
          <w:sz w:val="20"/>
        </w:rPr>
        <w:t> </w:t>
      </w:r>
      <w:r>
        <w:rPr>
          <w:sz w:val="20"/>
        </w:rPr>
        <w:t>old</w:t>
      </w:r>
      <w:r>
        <w:rPr>
          <w:spacing w:val="-3"/>
          <w:sz w:val="20"/>
        </w:rPr>
        <w:t> </w:t>
      </w:r>
      <w:r>
        <w:rPr>
          <w:sz w:val="20"/>
        </w:rPr>
        <w:t>in</w:t>
      </w:r>
      <w:r>
        <w:rPr>
          <w:spacing w:val="-6"/>
          <w:sz w:val="20"/>
        </w:rPr>
        <w:t> </w:t>
      </w:r>
      <w:r>
        <w:rPr>
          <w:sz w:val="20"/>
        </w:rPr>
        <w:t>themselves yet</w:t>
      </w:r>
      <w:r>
        <w:rPr>
          <w:spacing w:val="-5"/>
          <w:sz w:val="20"/>
        </w:rPr>
        <w:t> </w:t>
      </w:r>
      <w:r>
        <w:rPr>
          <w:sz w:val="20"/>
        </w:rPr>
        <w:t>are</w:t>
      </w:r>
      <w:r>
        <w:rPr>
          <w:spacing w:val="-6"/>
          <w:sz w:val="20"/>
        </w:rPr>
        <w:t> </w:t>
      </w:r>
      <w:r>
        <w:rPr>
          <w:sz w:val="20"/>
        </w:rPr>
        <w:t>new</w:t>
      </w:r>
      <w:r>
        <w:rPr>
          <w:spacing w:val="-7"/>
          <w:sz w:val="20"/>
        </w:rPr>
        <w:t> </w:t>
      </w:r>
      <w:r>
        <w:rPr>
          <w:sz w:val="20"/>
        </w:rPr>
        <w:t>in</w:t>
      </w:r>
      <w:r>
        <w:rPr>
          <w:spacing w:val="-6"/>
          <w:sz w:val="20"/>
        </w:rPr>
        <w:t> </w:t>
      </w:r>
      <w:r>
        <w:rPr>
          <w:sz w:val="20"/>
        </w:rPr>
        <w:t>their</w:t>
      </w:r>
      <w:r>
        <w:rPr>
          <w:spacing w:val="-2"/>
          <w:sz w:val="20"/>
        </w:rPr>
        <w:t> </w:t>
      </w:r>
      <w:r>
        <w:rPr>
          <w:sz w:val="20"/>
        </w:rPr>
        <w:t>application.</w:t>
      </w:r>
      <w:r>
        <w:rPr>
          <w:spacing w:val="-5"/>
          <w:sz w:val="20"/>
        </w:rPr>
        <w:t> </w:t>
      </w:r>
      <w:r>
        <w:rPr>
          <w:sz w:val="20"/>
        </w:rPr>
        <w:t>[Section</w:t>
      </w:r>
      <w:r>
        <w:rPr>
          <w:spacing w:val="-6"/>
          <w:sz w:val="20"/>
        </w:rPr>
        <w:t> </w:t>
      </w:r>
      <w:r>
        <w:rPr>
          <w:spacing w:val="-2"/>
          <w:sz w:val="20"/>
        </w:rPr>
        <w:t>2(g)]</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218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For instance, the figure of Taj Mahal is centuries old. But if a person conceives for the first time, the idea of making a flower vase or an ash tray in the form of figure of Taj Mahal, that may be an original design and shall be registrable.</w:t>
      </w:r>
    </w:p>
    <w:p>
      <w:pPr>
        <w:pStyle w:val="Heading3"/>
        <w:tabs>
          <w:tab w:pos="10972" w:val="left" w:leader="none"/>
        </w:tabs>
      </w:pPr>
      <w:r>
        <w:rPr>
          <w:color w:val="000000"/>
          <w:spacing w:val="-33"/>
          <w:shd w:fill="BFBFBF" w:color="auto" w:val="clear"/>
        </w:rPr>
        <w:t> </w:t>
      </w:r>
      <w:r>
        <w:rPr>
          <w:color w:val="000000"/>
          <w:shd w:fill="BFBFBF" w:color="auto" w:val="clear"/>
        </w:rPr>
        <w:t>Application</w:t>
      </w:r>
      <w:r>
        <w:rPr>
          <w:color w:val="000000"/>
          <w:spacing w:val="-4"/>
          <w:shd w:fill="BFBFBF" w:color="auto" w:val="clear"/>
        </w:rPr>
        <w:t> </w:t>
      </w:r>
      <w:r>
        <w:rPr>
          <w:color w:val="000000"/>
          <w:shd w:fill="BFBFBF" w:color="auto" w:val="clear"/>
        </w:rPr>
        <w:t>and</w:t>
      </w:r>
      <w:r>
        <w:rPr>
          <w:color w:val="000000"/>
          <w:spacing w:val="-5"/>
          <w:shd w:fill="BFBFBF" w:color="auto" w:val="clear"/>
        </w:rPr>
        <w:t> </w:t>
      </w:r>
      <w:r>
        <w:rPr>
          <w:color w:val="000000"/>
          <w:shd w:fill="BFBFBF" w:color="auto" w:val="clear"/>
        </w:rPr>
        <w:t>Registration</w:t>
      </w:r>
      <w:r>
        <w:rPr>
          <w:color w:val="000000"/>
          <w:spacing w:val="-5"/>
          <w:shd w:fill="BFBFBF" w:color="auto" w:val="clear"/>
        </w:rPr>
        <w:t> </w:t>
      </w:r>
      <w:r>
        <w:rPr>
          <w:color w:val="000000"/>
          <w:shd w:fill="BFBFBF" w:color="auto" w:val="clear"/>
        </w:rPr>
        <w:t>of</w:t>
      </w:r>
      <w:r>
        <w:rPr>
          <w:color w:val="000000"/>
          <w:spacing w:val="-4"/>
          <w:shd w:fill="BFBFBF" w:color="auto" w:val="clear"/>
        </w:rPr>
        <w:t> </w:t>
      </w:r>
      <w:r>
        <w:rPr>
          <w:color w:val="000000"/>
          <w:spacing w:val="-2"/>
          <w:shd w:fill="BFBFBF" w:color="auto" w:val="clear"/>
        </w:rPr>
        <w:t>Design</w:t>
      </w:r>
      <w:r>
        <w:rPr>
          <w:color w:val="000000"/>
          <w:shd w:fill="BFBFBF" w:color="auto" w:val="clear"/>
        </w:rPr>
        <w:tab/>
      </w:r>
    </w:p>
    <w:p>
      <w:pPr>
        <w:pStyle w:val="BodyText"/>
        <w:spacing w:line="280" w:lineRule="auto" w:before="196"/>
        <w:ind w:right="273"/>
      </w:pPr>
      <w:r>
        <w:rPr/>
        <w:t>Section 5 provides that the Controller may, on the application of any person claiming to be the proprietor of any new or original design not previously published in</w:t>
      </w:r>
      <w:r>
        <w:rPr>
          <w:spacing w:val="14"/>
        </w:rPr>
        <w:t> </w:t>
      </w:r>
      <w:r>
        <w:rPr/>
        <w:t>any country and</w:t>
      </w:r>
      <w:r>
        <w:rPr>
          <w:spacing w:val="14"/>
        </w:rPr>
        <w:t> </w:t>
      </w:r>
      <w:r>
        <w:rPr/>
        <w:t>which is not contrary to public order</w:t>
      </w:r>
      <w:r>
        <w:rPr>
          <w:spacing w:val="40"/>
        </w:rPr>
        <w:t> </w:t>
      </w:r>
      <w:r>
        <w:rPr/>
        <w:t>or morality register the design under the Act. Every application for registration is required to be in the prescribed manner and accompanied by the prescribed fee. A design when registered shall be registered as of the date of the application for registration.</w:t>
      </w:r>
    </w:p>
    <w:p>
      <w:pPr>
        <w:pStyle w:val="BodyText"/>
        <w:spacing w:line="280" w:lineRule="auto" w:before="164"/>
        <w:ind w:right="273"/>
      </w:pPr>
      <w:r>
        <w:rPr/>
        <w:t>As per Section 7, the Controller shall, as soon as may be after the registration of a design, cause publication of the prescribed particulars of the design to be published in the prescribed manner and the design be open to public inspection. Under Section 9 of the Design Act, the Controller grants a certificate of registration to</w:t>
      </w:r>
      <w:r>
        <w:rPr>
          <w:spacing w:val="80"/>
        </w:rPr>
        <w:t> </w:t>
      </w:r>
      <w:r>
        <w:rPr/>
        <w:t>the proprietor of the design when it is registered.</w:t>
      </w:r>
    </w:p>
    <w:p>
      <w:pPr>
        <w:pStyle w:val="BodyText"/>
        <w:spacing w:line="280" w:lineRule="auto" w:before="164"/>
        <w:ind w:right="276"/>
      </w:pPr>
      <w:r>
        <w:rPr/>
        <w:t>The important purpose of design Registration is to see that the artisan, creator, originator of a design having aesthetic look is not deprived of his bonafide reward by others applying it to their goods.</w:t>
      </w:r>
    </w:p>
    <w:p>
      <w:pPr>
        <w:pStyle w:val="Heading2"/>
        <w:tabs>
          <w:tab w:pos="10972" w:val="left" w:leader="none"/>
        </w:tabs>
        <w:spacing w:before="142"/>
        <w:jc w:val="left"/>
      </w:pPr>
      <w:r>
        <w:rPr>
          <w:color w:val="FFFFFF"/>
          <w:spacing w:val="-33"/>
          <w:shd w:fill="3F3F3F" w:color="auto" w:val="clear"/>
        </w:rPr>
        <w:t> </w:t>
      </w:r>
      <w:r>
        <w:rPr>
          <w:color w:val="FFFFFF"/>
          <w:shd w:fill="3F3F3F" w:color="auto" w:val="clear"/>
        </w:rPr>
        <w:t>PROCEDURE</w:t>
      </w:r>
      <w:r>
        <w:rPr>
          <w:color w:val="FFFFFF"/>
          <w:spacing w:val="-5"/>
          <w:shd w:fill="3F3F3F" w:color="auto" w:val="clear"/>
        </w:rPr>
        <w:t> </w:t>
      </w:r>
      <w:r>
        <w:rPr>
          <w:color w:val="FFFFFF"/>
          <w:shd w:fill="3F3F3F" w:color="auto" w:val="clear"/>
        </w:rPr>
        <w:t>FOR</w:t>
      </w:r>
      <w:r>
        <w:rPr>
          <w:color w:val="FFFFFF"/>
          <w:spacing w:val="-3"/>
          <w:shd w:fill="3F3F3F" w:color="auto" w:val="clear"/>
        </w:rPr>
        <w:t> </w:t>
      </w:r>
      <w:r>
        <w:rPr>
          <w:color w:val="FFFFFF"/>
          <w:shd w:fill="3F3F3F" w:color="auto" w:val="clear"/>
        </w:rPr>
        <w:t>REGISTRATION</w:t>
      </w:r>
      <w:r>
        <w:rPr>
          <w:color w:val="FFFFFF"/>
          <w:spacing w:val="-3"/>
          <w:shd w:fill="3F3F3F" w:color="auto" w:val="clear"/>
        </w:rPr>
        <w:t> </w:t>
      </w:r>
      <w:r>
        <w:rPr>
          <w:color w:val="FFFFFF"/>
          <w:shd w:fill="3F3F3F" w:color="auto" w:val="clear"/>
        </w:rPr>
        <w:t>OF</w:t>
      </w:r>
      <w:r>
        <w:rPr>
          <w:color w:val="FFFFFF"/>
          <w:spacing w:val="-1"/>
          <w:shd w:fill="3F3F3F" w:color="auto" w:val="clear"/>
        </w:rPr>
        <w:t> </w:t>
      </w:r>
      <w:r>
        <w:rPr>
          <w:color w:val="FFFFFF"/>
          <w:spacing w:val="-2"/>
          <w:shd w:fill="3F3F3F" w:color="auto" w:val="clear"/>
        </w:rPr>
        <w:t>DESIGNS</w:t>
      </w:r>
      <w:r>
        <w:rPr>
          <w:color w:val="FFFFFF"/>
          <w:shd w:fill="3F3F3F" w:color="auto" w:val="clear"/>
        </w:rPr>
        <w:tab/>
      </w:r>
    </w:p>
    <w:p>
      <w:pPr>
        <w:pStyle w:val="Heading3"/>
        <w:tabs>
          <w:tab w:pos="10972" w:val="left" w:leader="none"/>
        </w:tabs>
        <w:spacing w:before="116"/>
        <w:ind w:left="1267" w:firstLine="0"/>
      </w:pPr>
      <w:r>
        <w:rPr>
          <w:color w:val="000000"/>
          <w:spacing w:val="-33"/>
          <w:shd w:fill="BFBFBF" w:color="auto" w:val="clear"/>
        </w:rPr>
        <w:t> </w:t>
      </w:r>
      <w:r>
        <w:rPr>
          <w:color w:val="000000"/>
          <w:shd w:fill="BFBFBF" w:color="auto" w:val="clear"/>
        </w:rPr>
        <w:t>Where</w:t>
      </w:r>
      <w:r>
        <w:rPr>
          <w:color w:val="000000"/>
          <w:spacing w:val="-3"/>
          <w:shd w:fill="BFBFBF" w:color="auto" w:val="clear"/>
        </w:rPr>
        <w:t> </w:t>
      </w:r>
      <w:r>
        <w:rPr>
          <w:color w:val="000000"/>
          <w:shd w:fill="BFBFBF" w:color="auto" w:val="clear"/>
        </w:rPr>
        <w:t>to</w:t>
      </w:r>
      <w:r>
        <w:rPr>
          <w:color w:val="000000"/>
          <w:spacing w:val="3"/>
          <w:shd w:fill="BFBFBF" w:color="auto" w:val="clear"/>
        </w:rPr>
        <w:t> </w:t>
      </w:r>
      <w:r>
        <w:rPr>
          <w:color w:val="000000"/>
          <w:spacing w:val="-2"/>
          <w:shd w:fill="BFBFBF" w:color="auto" w:val="clear"/>
        </w:rPr>
        <w:t>Apply</w:t>
      </w:r>
      <w:r>
        <w:rPr>
          <w:color w:val="000000"/>
          <w:shd w:fill="BFBFBF" w:color="auto" w:val="clear"/>
        </w:rPr>
        <w:tab/>
      </w:r>
    </w:p>
    <w:p>
      <w:pPr>
        <w:pStyle w:val="BodyText"/>
        <w:spacing w:line="280" w:lineRule="auto" w:before="198"/>
        <w:ind w:right="272"/>
      </w:pPr>
      <w:r>
        <w:rPr/>
        <w:t>Any person claiming to be the proprietor of any new or original design may apply for registration. An application for registration of a Design shall be addressed to the Controller of Designs, the Patent Office at Kolkata, or at any</w:t>
      </w:r>
      <w:r>
        <w:rPr>
          <w:spacing w:val="-2"/>
        </w:rPr>
        <w:t> </w:t>
      </w:r>
      <w:r>
        <w:rPr/>
        <w:t>of its branch offices at New</w:t>
      </w:r>
      <w:r>
        <w:rPr>
          <w:spacing w:val="-1"/>
        </w:rPr>
        <w:t> </w:t>
      </w:r>
      <w:r>
        <w:rPr/>
        <w:t>Delhi, Mumbai and Chennai. A proprietor may</w:t>
      </w:r>
      <w:r>
        <w:rPr>
          <w:spacing w:val="-5"/>
        </w:rPr>
        <w:t> </w:t>
      </w:r>
      <w:r>
        <w:rPr/>
        <w:t>be from India or from a Convention Country.</w:t>
      </w:r>
    </w:p>
    <w:p>
      <w:pPr>
        <w:pStyle w:val="Heading3"/>
        <w:tabs>
          <w:tab w:pos="10972" w:val="left" w:leader="none"/>
        </w:tabs>
        <w:spacing w:before="143"/>
        <w:ind w:left="1267" w:firstLine="0"/>
      </w:pPr>
      <w:r>
        <w:rPr>
          <w:color w:val="000000"/>
          <w:spacing w:val="-35"/>
          <w:shd w:fill="BFBFBF" w:color="auto" w:val="clear"/>
        </w:rPr>
        <w:t> </w:t>
      </w:r>
      <w:r>
        <w:rPr>
          <w:color w:val="000000"/>
          <w:shd w:fill="BFBFBF" w:color="auto" w:val="clear"/>
        </w:rPr>
        <w:t>Type</w:t>
      </w:r>
      <w:r>
        <w:rPr>
          <w:color w:val="000000"/>
          <w:spacing w:val="-3"/>
          <w:shd w:fill="BFBFBF" w:color="auto" w:val="clear"/>
        </w:rPr>
        <w:t> </w:t>
      </w:r>
      <w:r>
        <w:rPr>
          <w:color w:val="000000"/>
          <w:shd w:fill="BFBFBF" w:color="auto" w:val="clear"/>
        </w:rPr>
        <w:t>of</w:t>
      </w:r>
      <w:r>
        <w:rPr>
          <w:color w:val="000000"/>
          <w:spacing w:val="2"/>
          <w:shd w:fill="BFBFBF" w:color="auto" w:val="clear"/>
        </w:rPr>
        <w:t> </w:t>
      </w:r>
      <w:r>
        <w:rPr>
          <w:color w:val="000000"/>
          <w:spacing w:val="-2"/>
          <w:shd w:fill="BFBFBF" w:color="auto" w:val="clear"/>
        </w:rPr>
        <w:t>Applications</w:t>
      </w:r>
      <w:r>
        <w:rPr>
          <w:color w:val="000000"/>
          <w:shd w:fill="BFBFBF" w:color="auto" w:val="clear"/>
        </w:rPr>
        <w:tab/>
      </w:r>
    </w:p>
    <w:p>
      <w:pPr>
        <w:pStyle w:val="ListParagraph"/>
        <w:numPr>
          <w:ilvl w:val="0"/>
          <w:numId w:val="152"/>
        </w:numPr>
        <w:tabs>
          <w:tab w:pos="2086" w:val="left" w:leader="none"/>
        </w:tabs>
        <w:spacing w:line="240" w:lineRule="auto" w:before="114" w:after="0"/>
        <w:ind w:left="2086" w:right="0" w:hanging="387"/>
        <w:jc w:val="both"/>
        <w:rPr>
          <w:sz w:val="20"/>
        </w:rPr>
      </w:pPr>
      <w:r>
        <w:rPr>
          <w:i/>
          <w:sz w:val="20"/>
        </w:rPr>
        <w:t>Ordinary</w:t>
      </w:r>
      <w:r>
        <w:rPr>
          <w:i/>
          <w:spacing w:val="-8"/>
          <w:sz w:val="20"/>
        </w:rPr>
        <w:t> </w:t>
      </w:r>
      <w:r>
        <w:rPr>
          <w:i/>
          <w:spacing w:val="-2"/>
          <w:sz w:val="20"/>
        </w:rPr>
        <w:t>application.</w:t>
      </w:r>
    </w:p>
    <w:p>
      <w:pPr>
        <w:pStyle w:val="BodyText"/>
        <w:spacing w:before="121"/>
        <w:ind w:left="2087"/>
      </w:pPr>
      <w:r>
        <w:rPr/>
        <w:t>An</w:t>
      </w:r>
      <w:r>
        <w:rPr>
          <w:spacing w:val="-6"/>
        </w:rPr>
        <w:t> </w:t>
      </w:r>
      <w:r>
        <w:rPr/>
        <w:t>ordinary</w:t>
      </w:r>
      <w:r>
        <w:rPr>
          <w:spacing w:val="-6"/>
        </w:rPr>
        <w:t> </w:t>
      </w:r>
      <w:r>
        <w:rPr/>
        <w:t>application</w:t>
      </w:r>
      <w:r>
        <w:rPr>
          <w:spacing w:val="-5"/>
        </w:rPr>
        <w:t> </w:t>
      </w:r>
      <w:r>
        <w:rPr/>
        <w:t>does</w:t>
      </w:r>
      <w:r>
        <w:rPr>
          <w:spacing w:val="-3"/>
        </w:rPr>
        <w:t> </w:t>
      </w:r>
      <w:r>
        <w:rPr/>
        <w:t>not</w:t>
      </w:r>
      <w:r>
        <w:rPr>
          <w:spacing w:val="-5"/>
        </w:rPr>
        <w:t> </w:t>
      </w:r>
      <w:r>
        <w:rPr/>
        <w:t>claim</w:t>
      </w:r>
      <w:r>
        <w:rPr>
          <w:spacing w:val="-1"/>
        </w:rPr>
        <w:t> </w:t>
      </w:r>
      <w:r>
        <w:rPr>
          <w:spacing w:val="-2"/>
        </w:rPr>
        <w:t>priority.</w:t>
      </w:r>
    </w:p>
    <w:p>
      <w:pPr>
        <w:pStyle w:val="ListParagraph"/>
        <w:numPr>
          <w:ilvl w:val="0"/>
          <w:numId w:val="152"/>
        </w:numPr>
        <w:tabs>
          <w:tab w:pos="2141" w:val="left" w:leader="none"/>
        </w:tabs>
        <w:spacing w:line="240" w:lineRule="auto" w:before="120" w:after="0"/>
        <w:ind w:left="2141" w:right="0" w:hanging="442"/>
        <w:jc w:val="both"/>
        <w:rPr>
          <w:i/>
          <w:sz w:val="20"/>
        </w:rPr>
      </w:pPr>
      <w:r>
        <w:rPr>
          <w:i/>
          <w:sz w:val="20"/>
        </w:rPr>
        <w:t>Reciprocity</w:t>
      </w:r>
      <w:r>
        <w:rPr>
          <w:i/>
          <w:spacing w:val="-10"/>
          <w:sz w:val="20"/>
        </w:rPr>
        <w:t> </w:t>
      </w:r>
      <w:r>
        <w:rPr>
          <w:i/>
          <w:spacing w:val="-2"/>
          <w:sz w:val="20"/>
        </w:rPr>
        <w:t>application.</w:t>
      </w:r>
    </w:p>
    <w:p>
      <w:pPr>
        <w:pStyle w:val="BodyText"/>
        <w:spacing w:line="280" w:lineRule="auto" w:before="120"/>
        <w:ind w:left="2087" w:right="273"/>
      </w:pPr>
      <w:r>
        <w:rPr/>
        <w:t>A reciprocity application claims priority of an application filed previously in a convention country. Such an application shall be filed in India within six month from the date of filing in Convention Country.</w:t>
      </w:r>
      <w:r>
        <w:rPr>
          <w:spacing w:val="40"/>
        </w:rPr>
        <w:t> </w:t>
      </w:r>
      <w:r>
        <w:rPr/>
        <w:t>This period of six months is not extendable. [Section 5, 44]</w:t>
      </w:r>
    </w:p>
    <w:p>
      <w:pPr>
        <w:pStyle w:val="Heading3"/>
        <w:tabs>
          <w:tab w:pos="10972" w:val="left" w:leader="none"/>
        </w:tabs>
        <w:spacing w:before="147"/>
      </w:pPr>
      <w:r>
        <w:rPr>
          <w:color w:val="000000"/>
          <w:spacing w:val="-33"/>
          <w:shd w:fill="BFBFBF" w:color="auto" w:val="clear"/>
        </w:rPr>
        <w:t> </w:t>
      </w:r>
      <w:r>
        <w:rPr>
          <w:color w:val="000000"/>
          <w:shd w:fill="BFBFBF" w:color="auto" w:val="clear"/>
        </w:rPr>
        <w:t>Substitution</w:t>
      </w:r>
      <w:r>
        <w:rPr>
          <w:color w:val="000000"/>
          <w:spacing w:val="-8"/>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Applicant</w:t>
      </w:r>
      <w:r>
        <w:rPr>
          <w:color w:val="000000"/>
          <w:spacing w:val="-2"/>
          <w:shd w:fill="BFBFBF" w:color="auto" w:val="clear"/>
        </w:rPr>
        <w:t> </w:t>
      </w:r>
      <w:r>
        <w:rPr>
          <w:color w:val="000000"/>
          <w:shd w:fill="BFBFBF" w:color="auto" w:val="clear"/>
        </w:rPr>
        <w:t>or</w:t>
      </w:r>
      <w:r>
        <w:rPr>
          <w:color w:val="000000"/>
          <w:spacing w:val="-5"/>
          <w:shd w:fill="BFBFBF" w:color="auto" w:val="clear"/>
        </w:rPr>
        <w:t> </w:t>
      </w:r>
      <w:r>
        <w:rPr>
          <w:color w:val="000000"/>
          <w:shd w:fill="BFBFBF" w:color="auto" w:val="clear"/>
        </w:rPr>
        <w:t>Joint</w:t>
      </w:r>
      <w:r>
        <w:rPr>
          <w:color w:val="000000"/>
          <w:spacing w:val="-1"/>
          <w:shd w:fill="BFBFBF" w:color="auto" w:val="clear"/>
        </w:rPr>
        <w:t> </w:t>
      </w:r>
      <w:r>
        <w:rPr>
          <w:color w:val="000000"/>
          <w:spacing w:val="-2"/>
          <w:shd w:fill="BFBFBF" w:color="auto" w:val="clear"/>
        </w:rPr>
        <w:t>Claiming</w:t>
      </w:r>
      <w:r>
        <w:rPr>
          <w:color w:val="000000"/>
          <w:shd w:fill="BFBFBF" w:color="auto" w:val="clear"/>
        </w:rPr>
        <w:tab/>
      </w:r>
    </w:p>
    <w:p>
      <w:pPr>
        <w:pStyle w:val="BodyText"/>
        <w:spacing w:line="280" w:lineRule="auto" w:before="195"/>
        <w:ind w:right="276"/>
      </w:pPr>
      <w:r>
        <w:rPr/>
        <w:t>Name of an applicant can be substituted or a joint claim can be made for an applied design, if the following requirements are met:</w:t>
      </w:r>
    </w:p>
    <w:p>
      <w:pPr>
        <w:pStyle w:val="ListParagraph"/>
        <w:numPr>
          <w:ilvl w:val="0"/>
          <w:numId w:val="153"/>
        </w:numPr>
        <w:tabs>
          <w:tab w:pos="2086" w:val="left" w:leader="none"/>
        </w:tabs>
        <w:spacing w:line="240" w:lineRule="auto" w:before="122" w:after="0"/>
        <w:ind w:left="2086" w:right="0" w:hanging="387"/>
        <w:jc w:val="left"/>
        <w:rPr>
          <w:sz w:val="20"/>
        </w:rPr>
      </w:pPr>
      <w:r>
        <w:rPr>
          <w:sz w:val="20"/>
        </w:rPr>
        <w:t>The</w:t>
      </w:r>
      <w:r>
        <w:rPr>
          <w:spacing w:val="-6"/>
          <w:sz w:val="20"/>
        </w:rPr>
        <w:t> </w:t>
      </w:r>
      <w:r>
        <w:rPr>
          <w:sz w:val="20"/>
        </w:rPr>
        <w:t>claim</w:t>
      </w:r>
      <w:r>
        <w:rPr>
          <w:spacing w:val="-2"/>
          <w:sz w:val="20"/>
        </w:rPr>
        <w:t> </w:t>
      </w:r>
      <w:r>
        <w:rPr>
          <w:sz w:val="20"/>
        </w:rPr>
        <w:t>for</w:t>
      </w:r>
      <w:r>
        <w:rPr>
          <w:spacing w:val="-6"/>
          <w:sz w:val="20"/>
        </w:rPr>
        <w:t> </w:t>
      </w:r>
      <w:r>
        <w:rPr>
          <w:sz w:val="20"/>
        </w:rPr>
        <w:t>substitution</w:t>
      </w:r>
      <w:r>
        <w:rPr>
          <w:spacing w:val="-4"/>
          <w:sz w:val="20"/>
        </w:rPr>
        <w:t> </w:t>
      </w:r>
      <w:r>
        <w:rPr>
          <w:sz w:val="20"/>
        </w:rPr>
        <w:t>is</w:t>
      </w:r>
      <w:r>
        <w:rPr>
          <w:spacing w:val="-3"/>
          <w:sz w:val="20"/>
        </w:rPr>
        <w:t> </w:t>
      </w:r>
      <w:r>
        <w:rPr>
          <w:sz w:val="20"/>
        </w:rPr>
        <w:t>made</w:t>
      </w:r>
      <w:r>
        <w:rPr>
          <w:spacing w:val="-5"/>
          <w:sz w:val="20"/>
        </w:rPr>
        <w:t> </w:t>
      </w:r>
      <w:r>
        <w:rPr>
          <w:sz w:val="20"/>
        </w:rPr>
        <w:t>before</w:t>
      </w:r>
      <w:r>
        <w:rPr>
          <w:spacing w:val="-6"/>
          <w:sz w:val="20"/>
        </w:rPr>
        <w:t> </w:t>
      </w:r>
      <w:r>
        <w:rPr>
          <w:sz w:val="20"/>
        </w:rPr>
        <w:t>the</w:t>
      </w:r>
      <w:r>
        <w:rPr>
          <w:spacing w:val="-4"/>
          <w:sz w:val="20"/>
        </w:rPr>
        <w:t> </w:t>
      </w:r>
      <w:r>
        <w:rPr>
          <w:sz w:val="20"/>
        </w:rPr>
        <w:t>design</w:t>
      </w:r>
      <w:r>
        <w:rPr>
          <w:spacing w:val="-6"/>
          <w:sz w:val="20"/>
        </w:rPr>
        <w:t> </w:t>
      </w:r>
      <w:r>
        <w:rPr>
          <w:sz w:val="20"/>
        </w:rPr>
        <w:t>has</w:t>
      </w:r>
      <w:r>
        <w:rPr>
          <w:spacing w:val="-4"/>
          <w:sz w:val="20"/>
        </w:rPr>
        <w:t> </w:t>
      </w:r>
      <w:r>
        <w:rPr>
          <w:sz w:val="20"/>
        </w:rPr>
        <w:t>been</w:t>
      </w:r>
      <w:r>
        <w:rPr>
          <w:spacing w:val="-6"/>
          <w:sz w:val="20"/>
        </w:rPr>
        <w:t> </w:t>
      </w:r>
      <w:r>
        <w:rPr>
          <w:sz w:val="20"/>
        </w:rPr>
        <w:t>registered;</w:t>
      </w:r>
      <w:r>
        <w:rPr>
          <w:spacing w:val="-4"/>
          <w:sz w:val="20"/>
        </w:rPr>
        <w:t> </w:t>
      </w:r>
      <w:r>
        <w:rPr>
          <w:spacing w:val="-5"/>
          <w:sz w:val="20"/>
        </w:rPr>
        <w:t>and</w:t>
      </w:r>
    </w:p>
    <w:p>
      <w:pPr>
        <w:pStyle w:val="ListParagraph"/>
        <w:numPr>
          <w:ilvl w:val="0"/>
          <w:numId w:val="153"/>
        </w:numPr>
        <w:tabs>
          <w:tab w:pos="2086" w:val="left" w:leader="none"/>
        </w:tabs>
        <w:spacing w:line="240" w:lineRule="auto" w:before="159" w:after="0"/>
        <w:ind w:left="2086" w:right="0" w:hanging="387"/>
        <w:jc w:val="left"/>
        <w:rPr>
          <w:sz w:val="20"/>
        </w:rPr>
      </w:pPr>
      <w:r>
        <w:rPr>
          <w:sz w:val="20"/>
        </w:rPr>
        <w:t>Right</w:t>
      </w:r>
      <w:r>
        <w:rPr>
          <w:spacing w:val="-6"/>
          <w:sz w:val="20"/>
        </w:rPr>
        <w:t> </w:t>
      </w:r>
      <w:r>
        <w:rPr>
          <w:sz w:val="20"/>
        </w:rPr>
        <w:t>of</w:t>
      </w:r>
      <w:r>
        <w:rPr>
          <w:spacing w:val="-3"/>
          <w:sz w:val="20"/>
        </w:rPr>
        <w:t> </w:t>
      </w:r>
      <w:r>
        <w:rPr>
          <w:sz w:val="20"/>
        </w:rPr>
        <w:t>claimant</w:t>
      </w:r>
      <w:r>
        <w:rPr>
          <w:spacing w:val="-5"/>
          <w:sz w:val="20"/>
        </w:rPr>
        <w:t> </w:t>
      </w:r>
      <w:r>
        <w:rPr>
          <w:sz w:val="20"/>
        </w:rPr>
        <w:t>shall</w:t>
      </w:r>
      <w:r>
        <w:rPr>
          <w:spacing w:val="-3"/>
          <w:sz w:val="20"/>
        </w:rPr>
        <w:t> </w:t>
      </w:r>
      <w:r>
        <w:rPr>
          <w:sz w:val="20"/>
        </w:rPr>
        <w:t>be</w:t>
      </w:r>
      <w:r>
        <w:rPr>
          <w:spacing w:val="-6"/>
          <w:sz w:val="20"/>
        </w:rPr>
        <w:t> </w:t>
      </w:r>
      <w:r>
        <w:rPr>
          <w:sz w:val="20"/>
        </w:rPr>
        <w:t>created</w:t>
      </w:r>
      <w:r>
        <w:rPr>
          <w:spacing w:val="-3"/>
          <w:sz w:val="20"/>
        </w:rPr>
        <w:t> </w:t>
      </w:r>
      <w:r>
        <w:rPr>
          <w:sz w:val="20"/>
        </w:rPr>
        <w:t>only</w:t>
      </w:r>
      <w:r>
        <w:rPr>
          <w:spacing w:val="-6"/>
          <w:sz w:val="20"/>
        </w:rPr>
        <w:t> </w:t>
      </w:r>
      <w:r>
        <w:rPr>
          <w:spacing w:val="-5"/>
          <w:sz w:val="20"/>
        </w:rPr>
        <w:t>by:</w:t>
      </w:r>
    </w:p>
    <w:p>
      <w:pPr>
        <w:pStyle w:val="ListParagraph"/>
        <w:numPr>
          <w:ilvl w:val="1"/>
          <w:numId w:val="153"/>
        </w:numPr>
        <w:tabs>
          <w:tab w:pos="2447" w:val="left" w:leader="none"/>
        </w:tabs>
        <w:spacing w:line="240" w:lineRule="auto" w:before="101" w:after="0"/>
        <w:ind w:left="2447" w:right="0" w:hanging="321"/>
        <w:jc w:val="left"/>
        <w:rPr>
          <w:sz w:val="20"/>
        </w:rPr>
      </w:pPr>
      <w:r>
        <w:rPr>
          <w:sz w:val="20"/>
        </w:rPr>
        <w:t>an</w:t>
      </w:r>
      <w:r>
        <w:rPr>
          <w:spacing w:val="-5"/>
          <w:sz w:val="20"/>
        </w:rPr>
        <w:t> </w:t>
      </w:r>
      <w:r>
        <w:rPr>
          <w:spacing w:val="-2"/>
          <w:sz w:val="20"/>
        </w:rPr>
        <w:t>assignment;</w:t>
      </w:r>
    </w:p>
    <w:p>
      <w:pPr>
        <w:pStyle w:val="ListParagraph"/>
        <w:numPr>
          <w:ilvl w:val="1"/>
          <w:numId w:val="153"/>
        </w:numPr>
        <w:tabs>
          <w:tab w:pos="2446" w:val="left" w:leader="none"/>
        </w:tabs>
        <w:spacing w:line="240" w:lineRule="auto" w:before="99" w:after="0"/>
        <w:ind w:left="2446" w:right="0" w:hanging="366"/>
        <w:jc w:val="left"/>
        <w:rPr>
          <w:sz w:val="20"/>
        </w:rPr>
      </w:pPr>
      <w:r>
        <w:rPr>
          <w:sz w:val="20"/>
        </w:rPr>
        <w:t>agreement</w:t>
      </w:r>
      <w:r>
        <w:rPr>
          <w:spacing w:val="-6"/>
          <w:sz w:val="20"/>
        </w:rPr>
        <w:t> </w:t>
      </w:r>
      <w:r>
        <w:rPr>
          <w:sz w:val="20"/>
        </w:rPr>
        <w:t>in</w:t>
      </w:r>
      <w:r>
        <w:rPr>
          <w:spacing w:val="-2"/>
          <w:sz w:val="20"/>
        </w:rPr>
        <w:t> </w:t>
      </w:r>
      <w:r>
        <w:rPr>
          <w:sz w:val="20"/>
        </w:rPr>
        <w:t>writing</w:t>
      </w:r>
      <w:r>
        <w:rPr>
          <w:spacing w:val="-4"/>
          <w:sz w:val="20"/>
        </w:rPr>
        <w:t> </w:t>
      </w:r>
      <w:r>
        <w:rPr>
          <w:sz w:val="20"/>
        </w:rPr>
        <w:t>made</w:t>
      </w:r>
      <w:r>
        <w:rPr>
          <w:spacing w:val="-6"/>
          <w:sz w:val="20"/>
        </w:rPr>
        <w:t> </w:t>
      </w:r>
      <w:r>
        <w:rPr>
          <w:sz w:val="20"/>
        </w:rPr>
        <w:t>by</w:t>
      </w:r>
      <w:r>
        <w:rPr>
          <w:spacing w:val="-8"/>
          <w:sz w:val="20"/>
        </w:rPr>
        <w:t> </w:t>
      </w:r>
      <w:r>
        <w:rPr>
          <w:sz w:val="20"/>
        </w:rPr>
        <w:t>the</w:t>
      </w:r>
      <w:r>
        <w:rPr>
          <w:spacing w:val="-4"/>
          <w:sz w:val="20"/>
        </w:rPr>
        <w:t> </w:t>
      </w:r>
      <w:r>
        <w:rPr>
          <w:sz w:val="20"/>
        </w:rPr>
        <w:t>applicant</w:t>
      </w:r>
      <w:r>
        <w:rPr>
          <w:spacing w:val="-6"/>
          <w:sz w:val="20"/>
        </w:rPr>
        <w:t> </w:t>
      </w:r>
      <w:r>
        <w:rPr>
          <w:sz w:val="20"/>
        </w:rPr>
        <w:t>or</w:t>
      </w:r>
      <w:r>
        <w:rPr>
          <w:spacing w:val="-2"/>
          <w:sz w:val="20"/>
        </w:rPr>
        <w:t> </w:t>
      </w:r>
      <w:r>
        <w:rPr>
          <w:sz w:val="20"/>
        </w:rPr>
        <w:t>one</w:t>
      </w:r>
      <w:r>
        <w:rPr>
          <w:spacing w:val="-4"/>
          <w:sz w:val="20"/>
        </w:rPr>
        <w:t> </w:t>
      </w:r>
      <w:r>
        <w:rPr>
          <w:sz w:val="20"/>
        </w:rPr>
        <w:t>of</w:t>
      </w:r>
      <w:r>
        <w:rPr>
          <w:spacing w:val="-4"/>
          <w:sz w:val="20"/>
        </w:rPr>
        <w:t> </w:t>
      </w:r>
      <w:r>
        <w:rPr>
          <w:sz w:val="20"/>
        </w:rPr>
        <w:t>the</w:t>
      </w:r>
      <w:r>
        <w:rPr>
          <w:spacing w:val="-6"/>
          <w:sz w:val="20"/>
        </w:rPr>
        <w:t> </w:t>
      </w:r>
      <w:r>
        <w:rPr>
          <w:sz w:val="20"/>
        </w:rPr>
        <w:t>applicants;</w:t>
      </w:r>
      <w:r>
        <w:rPr>
          <w:spacing w:val="-4"/>
          <w:sz w:val="20"/>
        </w:rPr>
        <w:t> </w:t>
      </w:r>
      <w:r>
        <w:rPr>
          <w:spacing w:val="-5"/>
          <w:sz w:val="20"/>
        </w:rPr>
        <w:t>or</w:t>
      </w:r>
    </w:p>
    <w:p>
      <w:pPr>
        <w:pStyle w:val="ListParagraph"/>
        <w:numPr>
          <w:ilvl w:val="1"/>
          <w:numId w:val="153"/>
        </w:numPr>
        <w:tabs>
          <w:tab w:pos="2446" w:val="left" w:leader="none"/>
        </w:tabs>
        <w:spacing w:line="240" w:lineRule="auto" w:before="101" w:after="0"/>
        <w:ind w:left="2446" w:right="0" w:hanging="409"/>
        <w:jc w:val="left"/>
        <w:rPr>
          <w:sz w:val="20"/>
        </w:rPr>
      </w:pPr>
      <w:r>
        <w:rPr>
          <w:sz w:val="20"/>
        </w:rPr>
        <w:t>operation</w:t>
      </w:r>
      <w:r>
        <w:rPr>
          <w:spacing w:val="-6"/>
          <w:sz w:val="20"/>
        </w:rPr>
        <w:t> </w:t>
      </w:r>
      <w:r>
        <w:rPr>
          <w:sz w:val="20"/>
        </w:rPr>
        <w:t>of</w:t>
      </w:r>
      <w:r>
        <w:rPr>
          <w:spacing w:val="-4"/>
          <w:sz w:val="20"/>
        </w:rPr>
        <w:t> </w:t>
      </w:r>
      <w:r>
        <w:rPr>
          <w:sz w:val="20"/>
        </w:rPr>
        <w:t>law;</w:t>
      </w:r>
      <w:r>
        <w:rPr>
          <w:spacing w:val="-5"/>
          <w:sz w:val="20"/>
        </w:rPr>
        <w:t> and</w:t>
      </w:r>
    </w:p>
    <w:p>
      <w:pPr>
        <w:pStyle w:val="ListParagraph"/>
        <w:numPr>
          <w:ilvl w:val="0"/>
          <w:numId w:val="153"/>
        </w:numPr>
        <w:tabs>
          <w:tab w:pos="2085" w:val="left" w:leader="none"/>
          <w:tab w:pos="2087" w:val="left" w:leader="none"/>
        </w:tabs>
        <w:spacing w:line="283" w:lineRule="auto" w:before="159" w:after="0"/>
        <w:ind w:left="2087" w:right="273" w:hanging="377"/>
        <w:jc w:val="left"/>
        <w:rPr>
          <w:sz w:val="20"/>
        </w:rPr>
      </w:pPr>
      <w:r>
        <w:rPr>
          <w:sz w:val="20"/>
        </w:rPr>
        <w:t>The design under consideration shall be identified in the assignment or agreement specifically by</w:t>
      </w:r>
      <w:r>
        <w:rPr>
          <w:spacing w:val="40"/>
          <w:sz w:val="20"/>
        </w:rPr>
        <w:t> </w:t>
      </w:r>
      <w:r>
        <w:rPr>
          <w:sz w:val="20"/>
        </w:rPr>
        <w:t>reference to the number of application for registration; or</w:t>
      </w:r>
    </w:p>
    <w:p>
      <w:pPr>
        <w:spacing w:after="0" w:line="283" w:lineRule="auto"/>
        <w:jc w:val="left"/>
        <w:rPr>
          <w:sz w:val="20"/>
        </w:rPr>
        <w:sectPr>
          <w:pgSz w:w="12240" w:h="15840"/>
          <w:pgMar w:top="780" w:bottom="280" w:left="0" w:right="1020"/>
        </w:sectPr>
      </w:pPr>
    </w:p>
    <w:p>
      <w:pPr>
        <w:spacing w:before="78"/>
        <w:ind w:left="0" w:right="276" w:firstLine="0"/>
        <w:jc w:val="right"/>
        <w:rPr>
          <w:b/>
          <w:sz w:val="20"/>
        </w:rPr>
      </w:pPr>
      <w:r>
        <w:rPr>
          <w:b/>
          <w:w w:val="90"/>
          <w:sz w:val="20"/>
        </w:rPr>
        <w:t>Lesson</w:t>
      </w:r>
      <w:r>
        <w:rPr>
          <w:b/>
          <w:spacing w:val="-5"/>
          <w:w w:val="90"/>
          <w:sz w:val="20"/>
        </w:rPr>
        <w:t> </w:t>
      </w:r>
      <w:r>
        <w:rPr>
          <w:b/>
          <w:w w:val="90"/>
          <w:sz w:val="20"/>
        </w:rPr>
        <w:t>9</w:t>
      </w:r>
      <w:r>
        <w:rPr>
          <w:b/>
          <w:spacing w:val="72"/>
          <w:w w:val="150"/>
          <w:sz w:val="20"/>
        </w:rPr>
        <w:t> </w:t>
      </w:r>
      <w:r>
        <w:rPr>
          <w:b/>
          <w:spacing w:val="13"/>
          <w:position w:val="1"/>
          <w:sz w:val="20"/>
        </w:rPr>
        <w:drawing>
          <wp:inline distT="0" distB="0" distL="0" distR="0">
            <wp:extent cx="54863" cy="54863"/>
            <wp:effectExtent l="0" t="0" r="0" b="0"/>
            <wp:docPr id="622" name="Image 622"/>
            <wp:cNvGraphicFramePr>
              <a:graphicFrameLocks/>
            </wp:cNvGraphicFramePr>
            <a:graphic>
              <a:graphicData uri="http://schemas.openxmlformats.org/drawingml/2006/picture">
                <pic:pic>
                  <pic:nvPicPr>
                    <pic:cNvPr id="622" name="Image 622"/>
                    <pic:cNvPicPr/>
                  </pic:nvPicPr>
                  <pic:blipFill>
                    <a:blip r:embed="rId11"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3"/>
          <w:sz w:val="20"/>
        </w:rPr>
        <w:t> </w:t>
      </w:r>
      <w:r>
        <w:rPr>
          <w:w w:val="90"/>
          <w:sz w:val="20"/>
        </w:rPr>
        <w:t>Industrial</w:t>
      </w:r>
      <w:r>
        <w:rPr>
          <w:spacing w:val="-8"/>
          <w:w w:val="90"/>
          <w:sz w:val="20"/>
        </w:rPr>
        <w:t> </w:t>
      </w:r>
      <w:r>
        <w:rPr>
          <w:w w:val="90"/>
          <w:sz w:val="20"/>
        </w:rPr>
        <w:t>Designs</w:t>
      </w:r>
      <w:r>
        <w:rPr>
          <w:spacing w:val="29"/>
          <w:sz w:val="20"/>
        </w:rPr>
        <w:t> </w:t>
      </w:r>
      <w:r>
        <w:rPr>
          <w:b/>
          <w:spacing w:val="-5"/>
          <w:w w:val="90"/>
          <w:sz w:val="20"/>
        </w:rPr>
        <w:t>219</w:t>
      </w:r>
    </w:p>
    <w:p>
      <w:pPr>
        <w:pStyle w:val="BodyText"/>
        <w:spacing w:before="150"/>
        <w:ind w:left="0"/>
        <w:jc w:val="left"/>
        <w:rPr>
          <w:b/>
        </w:rPr>
      </w:pPr>
    </w:p>
    <w:p>
      <w:pPr>
        <w:pStyle w:val="ListParagraph"/>
        <w:numPr>
          <w:ilvl w:val="0"/>
          <w:numId w:val="153"/>
        </w:numPr>
        <w:tabs>
          <w:tab w:pos="2086" w:val="left" w:leader="none"/>
        </w:tabs>
        <w:spacing w:line="240" w:lineRule="auto" w:before="0" w:after="0"/>
        <w:ind w:left="2086" w:right="0" w:hanging="387"/>
        <w:jc w:val="both"/>
        <w:rPr>
          <w:sz w:val="20"/>
        </w:rPr>
      </w:pPr>
      <w:r>
        <w:rPr>
          <w:sz w:val="20"/>
        </w:rPr>
        <w:t>The</w:t>
      </w:r>
      <w:r>
        <w:rPr>
          <w:spacing w:val="-5"/>
          <w:sz w:val="20"/>
        </w:rPr>
        <w:t> </w:t>
      </w:r>
      <w:r>
        <w:rPr>
          <w:sz w:val="20"/>
        </w:rPr>
        <w:t>rights</w:t>
      </w:r>
      <w:r>
        <w:rPr>
          <w:spacing w:val="-3"/>
          <w:sz w:val="20"/>
        </w:rPr>
        <w:t> </w:t>
      </w:r>
      <w:r>
        <w:rPr>
          <w:sz w:val="20"/>
        </w:rPr>
        <w:t>of</w:t>
      </w:r>
      <w:r>
        <w:rPr>
          <w:spacing w:val="-3"/>
          <w:sz w:val="20"/>
        </w:rPr>
        <w:t> </w:t>
      </w:r>
      <w:r>
        <w:rPr>
          <w:sz w:val="20"/>
        </w:rPr>
        <w:t>the</w:t>
      </w:r>
      <w:r>
        <w:rPr>
          <w:spacing w:val="-5"/>
          <w:sz w:val="20"/>
        </w:rPr>
        <w:t> </w:t>
      </w:r>
      <w:r>
        <w:rPr>
          <w:sz w:val="20"/>
        </w:rPr>
        <w:t>claimant</w:t>
      </w:r>
      <w:r>
        <w:rPr>
          <w:spacing w:val="-5"/>
          <w:sz w:val="20"/>
        </w:rPr>
        <w:t> </w:t>
      </w:r>
      <w:r>
        <w:rPr>
          <w:sz w:val="20"/>
        </w:rPr>
        <w:t>in</w:t>
      </w:r>
      <w:r>
        <w:rPr>
          <w:spacing w:val="-5"/>
          <w:sz w:val="20"/>
        </w:rPr>
        <w:t> </w:t>
      </w:r>
      <w:r>
        <w:rPr>
          <w:sz w:val="20"/>
        </w:rPr>
        <w:t>respect</w:t>
      </w:r>
      <w:r>
        <w:rPr>
          <w:spacing w:val="-5"/>
          <w:sz w:val="20"/>
        </w:rPr>
        <w:t> </w:t>
      </w:r>
      <w:r>
        <w:rPr>
          <w:sz w:val="20"/>
        </w:rPr>
        <w:t>of</w:t>
      </w:r>
      <w:r>
        <w:rPr>
          <w:spacing w:val="-3"/>
          <w:sz w:val="20"/>
        </w:rPr>
        <w:t> </w:t>
      </w:r>
      <w:r>
        <w:rPr>
          <w:sz w:val="20"/>
        </w:rPr>
        <w:t>the</w:t>
      </w:r>
      <w:r>
        <w:rPr>
          <w:spacing w:val="-3"/>
          <w:sz w:val="20"/>
        </w:rPr>
        <w:t> </w:t>
      </w:r>
      <w:r>
        <w:rPr>
          <w:sz w:val="20"/>
        </w:rPr>
        <w:t>design</w:t>
      </w:r>
      <w:r>
        <w:rPr>
          <w:spacing w:val="-3"/>
          <w:sz w:val="20"/>
        </w:rPr>
        <w:t> </w:t>
      </w:r>
      <w:r>
        <w:rPr>
          <w:sz w:val="20"/>
        </w:rPr>
        <w:t>have</w:t>
      </w:r>
      <w:r>
        <w:rPr>
          <w:spacing w:val="-5"/>
          <w:sz w:val="20"/>
        </w:rPr>
        <w:t> </w:t>
      </w:r>
      <w:r>
        <w:rPr>
          <w:sz w:val="20"/>
        </w:rPr>
        <w:t>been</w:t>
      </w:r>
      <w:r>
        <w:rPr>
          <w:spacing w:val="-5"/>
          <w:sz w:val="20"/>
        </w:rPr>
        <w:t> </w:t>
      </w:r>
      <w:r>
        <w:rPr>
          <w:sz w:val="20"/>
        </w:rPr>
        <w:t>finally</w:t>
      </w:r>
      <w:r>
        <w:rPr>
          <w:spacing w:val="-6"/>
          <w:sz w:val="20"/>
        </w:rPr>
        <w:t> </w:t>
      </w:r>
      <w:r>
        <w:rPr>
          <w:sz w:val="20"/>
        </w:rPr>
        <w:t>established</w:t>
      </w:r>
      <w:r>
        <w:rPr>
          <w:spacing w:val="-5"/>
          <w:sz w:val="20"/>
        </w:rPr>
        <w:t> </w:t>
      </w:r>
      <w:r>
        <w:rPr>
          <w:sz w:val="20"/>
        </w:rPr>
        <w:t>by</w:t>
      </w:r>
      <w:r>
        <w:rPr>
          <w:spacing w:val="-5"/>
          <w:sz w:val="20"/>
        </w:rPr>
        <w:t> </w:t>
      </w:r>
      <w:r>
        <w:rPr>
          <w:sz w:val="20"/>
        </w:rPr>
        <w:t>a</w:t>
      </w:r>
      <w:r>
        <w:rPr>
          <w:spacing w:val="-3"/>
          <w:sz w:val="20"/>
        </w:rPr>
        <w:t> </w:t>
      </w:r>
      <w:r>
        <w:rPr>
          <w:spacing w:val="-2"/>
          <w:sz w:val="20"/>
        </w:rPr>
        <w:t>Court.</w:t>
      </w:r>
    </w:p>
    <w:p>
      <w:pPr>
        <w:pStyle w:val="BodyText"/>
        <w:spacing w:line="280" w:lineRule="auto" w:before="202"/>
        <w:ind w:right="276"/>
      </w:pPr>
      <w:r>
        <w:rPr/>
        <w:t>A request for substitution of applicant shall be filed in Form-2 along with the required fee. If the above said requirements are fulfilled and the Controller is satisfied that upon registration of design, the claimant would</w:t>
      </w:r>
      <w:r>
        <w:rPr>
          <w:spacing w:val="40"/>
        </w:rPr>
        <w:t> </w:t>
      </w:r>
      <w:r>
        <w:rPr/>
        <w:t>be entitled to any interest in the design, the Controller may direct that the application shall proceed:</w:t>
      </w:r>
    </w:p>
    <w:p>
      <w:pPr>
        <w:pStyle w:val="ListParagraph"/>
        <w:numPr>
          <w:ilvl w:val="1"/>
          <w:numId w:val="153"/>
        </w:numPr>
        <w:tabs>
          <w:tab w:pos="2087" w:val="left" w:leader="none"/>
        </w:tabs>
        <w:spacing w:line="240" w:lineRule="auto" w:before="122" w:after="0"/>
        <w:ind w:left="2087" w:right="0" w:hanging="321"/>
        <w:jc w:val="both"/>
        <w:rPr>
          <w:sz w:val="20"/>
        </w:rPr>
      </w:pPr>
      <w:r>
        <w:rPr>
          <w:sz w:val="20"/>
        </w:rPr>
        <w:t>in</w:t>
      </w:r>
      <w:r>
        <w:rPr>
          <w:spacing w:val="-5"/>
          <w:sz w:val="20"/>
        </w:rPr>
        <w:t> </w:t>
      </w:r>
      <w:r>
        <w:rPr>
          <w:sz w:val="20"/>
        </w:rPr>
        <w:t>the</w:t>
      </w:r>
      <w:r>
        <w:rPr>
          <w:spacing w:val="-5"/>
          <w:sz w:val="20"/>
        </w:rPr>
        <w:t> </w:t>
      </w:r>
      <w:r>
        <w:rPr>
          <w:sz w:val="20"/>
        </w:rPr>
        <w:t>names</w:t>
      </w:r>
      <w:r>
        <w:rPr>
          <w:spacing w:val="-3"/>
          <w:sz w:val="20"/>
        </w:rPr>
        <w:t> </w:t>
      </w:r>
      <w:r>
        <w:rPr>
          <w:sz w:val="20"/>
        </w:rPr>
        <w:t>of</w:t>
      </w:r>
      <w:r>
        <w:rPr>
          <w:spacing w:val="-2"/>
          <w:sz w:val="20"/>
        </w:rPr>
        <w:t> </w:t>
      </w:r>
      <w:r>
        <w:rPr>
          <w:sz w:val="20"/>
        </w:rPr>
        <w:t>the</w:t>
      </w:r>
      <w:r>
        <w:rPr>
          <w:spacing w:val="-5"/>
          <w:sz w:val="20"/>
        </w:rPr>
        <w:t> </w:t>
      </w:r>
      <w:r>
        <w:rPr>
          <w:sz w:val="20"/>
        </w:rPr>
        <w:t>claimant(s);</w:t>
      </w:r>
      <w:r>
        <w:rPr>
          <w:spacing w:val="-5"/>
          <w:sz w:val="20"/>
        </w:rPr>
        <w:t> or</w:t>
      </w:r>
    </w:p>
    <w:p>
      <w:pPr>
        <w:pStyle w:val="ListParagraph"/>
        <w:numPr>
          <w:ilvl w:val="1"/>
          <w:numId w:val="153"/>
        </w:numPr>
        <w:tabs>
          <w:tab w:pos="2085" w:val="left" w:leader="none"/>
        </w:tabs>
        <w:spacing w:line="240" w:lineRule="auto" w:before="159" w:after="0"/>
        <w:ind w:left="2085" w:right="0" w:hanging="366"/>
        <w:jc w:val="left"/>
        <w:rPr>
          <w:sz w:val="20"/>
        </w:rPr>
      </w:pPr>
      <w:r>
        <w:rPr>
          <w:sz w:val="20"/>
        </w:rPr>
        <w:t>in</w:t>
      </w:r>
      <w:r>
        <w:rPr>
          <w:spacing w:val="-5"/>
          <w:sz w:val="20"/>
        </w:rPr>
        <w:t> </w:t>
      </w:r>
      <w:r>
        <w:rPr>
          <w:sz w:val="20"/>
        </w:rPr>
        <w:t>the</w:t>
      </w:r>
      <w:r>
        <w:rPr>
          <w:spacing w:val="-5"/>
          <w:sz w:val="20"/>
        </w:rPr>
        <w:t> </w:t>
      </w:r>
      <w:r>
        <w:rPr>
          <w:sz w:val="20"/>
        </w:rPr>
        <w:t>names</w:t>
      </w:r>
      <w:r>
        <w:rPr>
          <w:spacing w:val="-4"/>
          <w:sz w:val="20"/>
        </w:rPr>
        <w:t> </w:t>
      </w:r>
      <w:r>
        <w:rPr>
          <w:sz w:val="20"/>
        </w:rPr>
        <w:t>of</w:t>
      </w:r>
      <w:r>
        <w:rPr>
          <w:spacing w:val="-3"/>
          <w:sz w:val="20"/>
        </w:rPr>
        <w:t> </w:t>
      </w:r>
      <w:r>
        <w:rPr>
          <w:sz w:val="20"/>
        </w:rPr>
        <w:t>the</w:t>
      </w:r>
      <w:r>
        <w:rPr>
          <w:spacing w:val="-5"/>
          <w:sz w:val="20"/>
        </w:rPr>
        <w:t> </w:t>
      </w:r>
      <w:r>
        <w:rPr>
          <w:sz w:val="20"/>
        </w:rPr>
        <w:t>claimant(s)</w:t>
      </w:r>
      <w:r>
        <w:rPr>
          <w:spacing w:val="-4"/>
          <w:sz w:val="20"/>
        </w:rPr>
        <w:t> </w:t>
      </w:r>
      <w:r>
        <w:rPr>
          <w:sz w:val="20"/>
        </w:rPr>
        <w:t>and</w:t>
      </w:r>
      <w:r>
        <w:rPr>
          <w:spacing w:val="-5"/>
          <w:sz w:val="20"/>
        </w:rPr>
        <w:t> </w:t>
      </w:r>
      <w:r>
        <w:rPr>
          <w:sz w:val="20"/>
        </w:rPr>
        <w:t>the</w:t>
      </w:r>
      <w:r>
        <w:rPr>
          <w:spacing w:val="-5"/>
          <w:sz w:val="20"/>
        </w:rPr>
        <w:t> </w:t>
      </w:r>
      <w:r>
        <w:rPr>
          <w:sz w:val="20"/>
        </w:rPr>
        <w:t>applicant</w:t>
      </w:r>
      <w:r>
        <w:rPr>
          <w:spacing w:val="-3"/>
          <w:sz w:val="20"/>
        </w:rPr>
        <w:t> </w:t>
      </w:r>
      <w:r>
        <w:rPr>
          <w:sz w:val="20"/>
        </w:rPr>
        <w:t>or</w:t>
      </w:r>
      <w:r>
        <w:rPr>
          <w:spacing w:val="-4"/>
          <w:sz w:val="20"/>
        </w:rPr>
        <w:t> </w:t>
      </w:r>
      <w:r>
        <w:rPr>
          <w:sz w:val="20"/>
        </w:rPr>
        <w:t>the</w:t>
      </w:r>
      <w:r>
        <w:rPr>
          <w:spacing w:val="-3"/>
          <w:sz w:val="20"/>
        </w:rPr>
        <w:t> </w:t>
      </w:r>
      <w:r>
        <w:rPr>
          <w:sz w:val="20"/>
        </w:rPr>
        <w:t>other</w:t>
      </w:r>
      <w:r>
        <w:rPr>
          <w:spacing w:val="-4"/>
          <w:sz w:val="20"/>
        </w:rPr>
        <w:t> </w:t>
      </w:r>
      <w:r>
        <w:rPr>
          <w:sz w:val="20"/>
        </w:rPr>
        <w:t>joint</w:t>
      </w:r>
      <w:r>
        <w:rPr>
          <w:spacing w:val="-3"/>
          <w:sz w:val="20"/>
        </w:rPr>
        <w:t> </w:t>
      </w:r>
      <w:r>
        <w:rPr>
          <w:sz w:val="20"/>
        </w:rPr>
        <w:t>applicant(s),</w:t>
      </w:r>
      <w:r>
        <w:rPr>
          <w:spacing w:val="-5"/>
          <w:sz w:val="20"/>
        </w:rPr>
        <w:t> </w:t>
      </w:r>
      <w:r>
        <w:rPr>
          <w:sz w:val="20"/>
        </w:rPr>
        <w:t>as</w:t>
      </w:r>
      <w:r>
        <w:rPr>
          <w:spacing w:val="-1"/>
          <w:sz w:val="20"/>
        </w:rPr>
        <w:t> </w:t>
      </w:r>
      <w:r>
        <w:rPr>
          <w:sz w:val="20"/>
        </w:rPr>
        <w:t>the</w:t>
      </w:r>
      <w:r>
        <w:rPr>
          <w:spacing w:val="-5"/>
          <w:sz w:val="20"/>
        </w:rPr>
        <w:t> </w:t>
      </w:r>
      <w:r>
        <w:rPr>
          <w:sz w:val="20"/>
        </w:rPr>
        <w:t>case</w:t>
      </w:r>
      <w:r>
        <w:rPr>
          <w:spacing w:val="-5"/>
          <w:sz w:val="20"/>
        </w:rPr>
        <w:t> </w:t>
      </w:r>
      <w:r>
        <w:rPr>
          <w:sz w:val="20"/>
        </w:rPr>
        <w:t>may</w:t>
      </w:r>
      <w:r>
        <w:rPr>
          <w:spacing w:val="-8"/>
          <w:sz w:val="20"/>
        </w:rPr>
        <w:t> </w:t>
      </w:r>
      <w:r>
        <w:rPr>
          <w:spacing w:val="-5"/>
          <w:sz w:val="20"/>
        </w:rPr>
        <w:t>be.</w:t>
      </w:r>
    </w:p>
    <w:p>
      <w:pPr>
        <w:pStyle w:val="BodyText"/>
        <w:spacing w:line="280" w:lineRule="auto" w:before="202"/>
        <w:ind w:right="273"/>
      </w:pPr>
      <w:r>
        <w:rPr/>
        <w:t>However, in case of joint applicants, the Controller shall not pass such direction without the consent of the other joint applicant(s). [Section 8]</w:t>
      </w:r>
    </w:p>
    <w:p>
      <w:pPr>
        <w:tabs>
          <w:tab w:pos="10972" w:val="left" w:leader="none"/>
        </w:tabs>
        <w:spacing w:before="141"/>
        <w:ind w:left="1267" w:right="0" w:firstLine="0"/>
        <w:jc w:val="both"/>
        <w:rPr>
          <w:b/>
          <w:sz w:val="22"/>
        </w:rPr>
      </w:pPr>
      <w:r>
        <w:rPr>
          <w:b/>
          <w:color w:val="000000"/>
          <w:spacing w:val="-33"/>
          <w:sz w:val="22"/>
          <w:shd w:fill="BFBFBF" w:color="auto" w:val="clear"/>
        </w:rPr>
        <w:t> </w:t>
      </w:r>
      <w:r>
        <w:rPr>
          <w:b/>
          <w:color w:val="000000"/>
          <w:sz w:val="22"/>
          <w:shd w:fill="BFBFBF" w:color="auto" w:val="clear"/>
        </w:rPr>
        <w:t>CONTENTS</w:t>
      </w:r>
      <w:r>
        <w:rPr>
          <w:b/>
          <w:color w:val="000000"/>
          <w:spacing w:val="-4"/>
          <w:sz w:val="22"/>
          <w:shd w:fill="BFBFBF" w:color="auto" w:val="clear"/>
        </w:rPr>
        <w:t> </w:t>
      </w:r>
      <w:r>
        <w:rPr>
          <w:b/>
          <w:color w:val="000000"/>
          <w:sz w:val="22"/>
          <w:shd w:fill="BFBFBF" w:color="auto" w:val="clear"/>
        </w:rPr>
        <w:t>OF</w:t>
      </w:r>
      <w:r>
        <w:rPr>
          <w:b/>
          <w:color w:val="000000"/>
          <w:spacing w:val="1"/>
          <w:sz w:val="22"/>
          <w:shd w:fill="BFBFBF" w:color="auto" w:val="clear"/>
        </w:rPr>
        <w:t> </w:t>
      </w:r>
      <w:r>
        <w:rPr>
          <w:b/>
          <w:color w:val="000000"/>
          <w:spacing w:val="-2"/>
          <w:sz w:val="22"/>
          <w:shd w:fill="BFBFBF" w:color="auto" w:val="clear"/>
        </w:rPr>
        <w:t>APPLICATION</w:t>
      </w:r>
      <w:r>
        <w:rPr>
          <w:b/>
          <w:color w:val="000000"/>
          <w:sz w:val="22"/>
          <w:shd w:fill="BFBFBF" w:color="auto" w:val="clear"/>
        </w:rPr>
        <w:tab/>
      </w:r>
    </w:p>
    <w:p>
      <w:pPr>
        <w:pStyle w:val="Heading3"/>
        <w:tabs>
          <w:tab w:pos="10972" w:val="left" w:leader="none"/>
        </w:tabs>
        <w:spacing w:before="117"/>
        <w:ind w:left="1267" w:firstLine="0"/>
        <w:jc w:val="both"/>
      </w:pPr>
      <w:r>
        <w:rPr>
          <w:color w:val="000000"/>
          <w:spacing w:val="-33"/>
          <w:shd w:fill="BFBFBF" w:color="auto" w:val="clear"/>
        </w:rPr>
        <w:t> </w:t>
      </w:r>
      <w:r>
        <w:rPr>
          <w:color w:val="000000"/>
          <w:shd w:fill="BFBFBF" w:color="auto" w:val="clear"/>
        </w:rPr>
        <w:t>Application</w:t>
      </w:r>
      <w:r>
        <w:rPr>
          <w:color w:val="000000"/>
          <w:spacing w:val="-3"/>
          <w:shd w:fill="BFBFBF" w:color="auto" w:val="clear"/>
        </w:rPr>
        <w:t> </w:t>
      </w:r>
      <w:r>
        <w:rPr>
          <w:color w:val="000000"/>
          <w:spacing w:val="-4"/>
          <w:shd w:fill="BFBFBF" w:color="auto" w:val="clear"/>
        </w:rPr>
        <w:t>Form</w:t>
      </w:r>
      <w:r>
        <w:rPr>
          <w:color w:val="000000"/>
          <w:shd w:fill="BFBFBF" w:color="auto" w:val="clear"/>
        </w:rPr>
        <w:tab/>
      </w:r>
    </w:p>
    <w:p>
      <w:pPr>
        <w:pStyle w:val="ListParagraph"/>
        <w:numPr>
          <w:ilvl w:val="0"/>
          <w:numId w:val="154"/>
        </w:numPr>
        <w:tabs>
          <w:tab w:pos="1622" w:val="left" w:leader="none"/>
        </w:tabs>
        <w:spacing w:line="280" w:lineRule="auto" w:before="197" w:after="0"/>
        <w:ind w:left="1295" w:right="273" w:firstLine="0"/>
        <w:jc w:val="both"/>
        <w:rPr>
          <w:sz w:val="20"/>
        </w:rPr>
      </w:pPr>
      <w:r>
        <w:rPr>
          <w:sz w:val="20"/>
        </w:rPr>
        <w:t>An application shall be filed in Form-1, along with the prescribed fees, stating the full name, address, nationality, name of the article, class number and address for service in India. Foreign applicants are also required to give an address for service in India, which could be the address of their Agent in India. In case of foreign applicants, it is mandatory to give an address for service in India. Unless, such an address is given, the Office shall not proceed with the application.</w:t>
      </w:r>
    </w:p>
    <w:p>
      <w:pPr>
        <w:pStyle w:val="ListParagraph"/>
        <w:numPr>
          <w:ilvl w:val="0"/>
          <w:numId w:val="154"/>
        </w:numPr>
        <w:tabs>
          <w:tab w:pos="1603" w:val="left" w:leader="none"/>
        </w:tabs>
        <w:spacing w:line="280" w:lineRule="auto" w:before="124" w:after="0"/>
        <w:ind w:left="1295" w:right="271" w:firstLine="0"/>
        <w:jc w:val="both"/>
        <w:rPr>
          <w:sz w:val="20"/>
        </w:rPr>
      </w:pPr>
      <w:r>
        <w:rPr>
          <w:sz w:val="20"/>
        </w:rPr>
        <w:t>The class to which the article belongs shall be mentioned correctly in Form-1. Under the Designs Rules, 2001, articles have been classified in the Third Schedule based on Locarno Classification. It may be noted that for registering a design in more than one class, a separate application is required to be filed for each </w:t>
      </w:r>
      <w:r>
        <w:rPr>
          <w:spacing w:val="-2"/>
          <w:sz w:val="20"/>
        </w:rPr>
        <w:t>class.</w:t>
      </w:r>
    </w:p>
    <w:p>
      <w:pPr>
        <w:pStyle w:val="ListParagraph"/>
        <w:numPr>
          <w:ilvl w:val="0"/>
          <w:numId w:val="154"/>
        </w:numPr>
        <w:tabs>
          <w:tab w:pos="1594" w:val="left" w:leader="none"/>
        </w:tabs>
        <w:spacing w:line="280" w:lineRule="auto" w:before="124" w:after="0"/>
        <w:ind w:left="1295" w:right="273" w:firstLine="0"/>
        <w:jc w:val="both"/>
        <w:rPr>
          <w:sz w:val="20"/>
        </w:rPr>
      </w:pPr>
      <w:r>
        <w:rPr>
          <w:sz w:val="20"/>
        </w:rPr>
        <w:t>The application shall be signed either by the applicant or by his authorized agent/legal representative. In India, only a registered patent agent or a legal practitioner can be appointed as an authorised agent.</w:t>
      </w:r>
    </w:p>
    <w:p>
      <w:pPr>
        <w:pStyle w:val="ListParagraph"/>
        <w:numPr>
          <w:ilvl w:val="0"/>
          <w:numId w:val="154"/>
        </w:numPr>
        <w:tabs>
          <w:tab w:pos="1627" w:val="left" w:leader="none"/>
        </w:tabs>
        <w:spacing w:line="280" w:lineRule="auto" w:before="121" w:after="0"/>
        <w:ind w:left="1295" w:right="271" w:firstLine="0"/>
        <w:jc w:val="both"/>
        <w:rPr>
          <w:sz w:val="20"/>
        </w:rPr>
      </w:pPr>
      <w:r>
        <w:rPr>
          <w:sz w:val="20"/>
        </w:rPr>
        <w:t>In case, the applicant has already registered a design in any other class of articles, the fact of such registration along with the registration number shall be mentioned in Form-1. [Sections 5, 6, 43, 44, Rules 4, 9, 10]</w:t>
      </w:r>
    </w:p>
    <w:p>
      <w:pPr>
        <w:pStyle w:val="BodyText"/>
        <w:spacing w:line="280" w:lineRule="auto" w:before="122"/>
        <w:ind w:right="273"/>
      </w:pPr>
      <w:r>
        <w:rPr/>
        <w:t>A Design Application may be filed personally by an applicant or through a patent agent/legal practitioner. If the</w:t>
      </w:r>
      <w:r>
        <w:rPr>
          <w:spacing w:val="-1"/>
        </w:rPr>
        <w:t> </w:t>
      </w:r>
      <w:r>
        <w:rPr/>
        <w:t>application</w:t>
      </w:r>
      <w:r>
        <w:rPr>
          <w:spacing w:val="-1"/>
        </w:rPr>
        <w:t> </w:t>
      </w:r>
      <w:r>
        <w:rPr/>
        <w:t>is</w:t>
      </w:r>
      <w:r>
        <w:rPr>
          <w:spacing w:val="-1"/>
        </w:rPr>
        <w:t> </w:t>
      </w:r>
      <w:r>
        <w:rPr/>
        <w:t>filed</w:t>
      </w:r>
      <w:r>
        <w:rPr>
          <w:spacing w:val="-3"/>
        </w:rPr>
        <w:t> </w:t>
      </w:r>
      <w:r>
        <w:rPr/>
        <w:t>through</w:t>
      </w:r>
      <w:r>
        <w:rPr>
          <w:spacing w:val="-3"/>
        </w:rPr>
        <w:t> </w:t>
      </w:r>
      <w:r>
        <w:rPr/>
        <w:t>a</w:t>
      </w:r>
      <w:r>
        <w:rPr>
          <w:spacing w:val="-1"/>
        </w:rPr>
        <w:t> </w:t>
      </w:r>
      <w:r>
        <w:rPr/>
        <w:t>patent</w:t>
      </w:r>
      <w:r>
        <w:rPr>
          <w:spacing w:val="-3"/>
        </w:rPr>
        <w:t> </w:t>
      </w:r>
      <w:r>
        <w:rPr/>
        <w:t>agent/legal</w:t>
      </w:r>
      <w:r>
        <w:rPr>
          <w:spacing w:val="-4"/>
        </w:rPr>
        <w:t> </w:t>
      </w:r>
      <w:r>
        <w:rPr/>
        <w:t>practitioner,</w:t>
      </w:r>
      <w:r>
        <w:rPr>
          <w:spacing w:val="-1"/>
        </w:rPr>
        <w:t> </w:t>
      </w:r>
      <w:r>
        <w:rPr/>
        <w:t>a</w:t>
      </w:r>
      <w:r>
        <w:rPr>
          <w:spacing w:val="-3"/>
        </w:rPr>
        <w:t> </w:t>
      </w:r>
      <w:r>
        <w:rPr/>
        <w:t>power of</w:t>
      </w:r>
      <w:r>
        <w:rPr>
          <w:spacing w:val="-1"/>
        </w:rPr>
        <w:t> </w:t>
      </w:r>
      <w:r>
        <w:rPr/>
        <w:t>authority</w:t>
      </w:r>
      <w:r>
        <w:rPr>
          <w:spacing w:val="-6"/>
        </w:rPr>
        <w:t> </w:t>
      </w:r>
      <w:r>
        <w:rPr/>
        <w:t>shall</w:t>
      </w:r>
      <w:r>
        <w:rPr>
          <w:spacing w:val="-4"/>
        </w:rPr>
        <w:t> </w:t>
      </w:r>
      <w:r>
        <w:rPr/>
        <w:t>be</w:t>
      </w:r>
      <w:r>
        <w:rPr>
          <w:spacing w:val="-3"/>
        </w:rPr>
        <w:t> </w:t>
      </w:r>
      <w:r>
        <w:rPr/>
        <w:t>submitted,</w:t>
      </w:r>
      <w:r>
        <w:rPr>
          <w:spacing w:val="-3"/>
        </w:rPr>
        <w:t> </w:t>
      </w:r>
      <w:r>
        <w:rPr/>
        <w:t>along with the application. General Power of Attorney is also acceptable. [Section 43, Rule 9]</w:t>
      </w:r>
    </w:p>
    <w:p>
      <w:pPr>
        <w:pStyle w:val="Heading3"/>
        <w:tabs>
          <w:tab w:pos="10972" w:val="left" w:leader="none"/>
        </w:tabs>
        <w:spacing w:before="105"/>
        <w:jc w:val="both"/>
      </w:pPr>
      <w:r>
        <w:rPr>
          <w:color w:val="000000"/>
          <w:spacing w:val="-33"/>
          <w:shd w:fill="BFBFBF" w:color="auto" w:val="clear"/>
        </w:rPr>
        <w:t> </w:t>
      </w:r>
      <w:r>
        <w:rPr>
          <w:color w:val="000000"/>
          <w:shd w:fill="BFBFBF" w:color="auto" w:val="clear"/>
        </w:rPr>
        <w:t>Priority</w:t>
      </w:r>
      <w:r>
        <w:rPr>
          <w:color w:val="000000"/>
          <w:spacing w:val="-5"/>
          <w:shd w:fill="BFBFBF" w:color="auto" w:val="clear"/>
        </w:rPr>
        <w:t> </w:t>
      </w:r>
      <w:r>
        <w:rPr>
          <w:color w:val="000000"/>
          <w:spacing w:val="-2"/>
          <w:shd w:fill="BFBFBF" w:color="auto" w:val="clear"/>
        </w:rPr>
        <w:t>Document</w:t>
      </w:r>
      <w:r>
        <w:rPr>
          <w:color w:val="000000"/>
          <w:shd w:fill="BFBFBF" w:color="auto" w:val="clear"/>
        </w:rPr>
        <w:tab/>
      </w:r>
    </w:p>
    <w:p>
      <w:pPr>
        <w:pStyle w:val="BodyText"/>
        <w:spacing w:line="280" w:lineRule="auto" w:before="155"/>
        <w:ind w:right="273"/>
      </w:pPr>
      <w:r>
        <w:rPr/>
        <w:t>A reciprocity application shall be accompanied by a copy of the design application filed in the Convention Country. Such copy shall be duly certified by the Official Chief or Head of the Organisation in which it was filed. If the priority document was not filed with the application, the same may be filed within an extended period</w:t>
      </w:r>
      <w:r>
        <w:rPr>
          <w:spacing w:val="-5"/>
        </w:rPr>
        <w:t> </w:t>
      </w:r>
      <w:r>
        <w:rPr/>
        <w:t>of</w:t>
      </w:r>
      <w:r>
        <w:rPr>
          <w:spacing w:val="-2"/>
        </w:rPr>
        <w:t> </w:t>
      </w:r>
      <w:r>
        <w:rPr/>
        <w:t>three</w:t>
      </w:r>
      <w:r>
        <w:rPr>
          <w:spacing w:val="-5"/>
        </w:rPr>
        <w:t> </w:t>
      </w:r>
      <w:r>
        <w:rPr/>
        <w:t>months.</w:t>
      </w:r>
      <w:r>
        <w:rPr>
          <w:spacing w:val="-5"/>
        </w:rPr>
        <w:t> </w:t>
      </w:r>
      <w:r>
        <w:rPr/>
        <w:t>Extension</w:t>
      </w:r>
      <w:r>
        <w:rPr>
          <w:spacing w:val="-5"/>
        </w:rPr>
        <w:t> </w:t>
      </w:r>
      <w:r>
        <w:rPr/>
        <w:t>may</w:t>
      </w:r>
      <w:r>
        <w:rPr>
          <w:spacing w:val="-9"/>
        </w:rPr>
        <w:t> </w:t>
      </w:r>
      <w:r>
        <w:rPr/>
        <w:t>be</w:t>
      </w:r>
      <w:r>
        <w:rPr>
          <w:spacing w:val="-5"/>
        </w:rPr>
        <w:t> </w:t>
      </w:r>
      <w:r>
        <w:rPr/>
        <w:t>sought</w:t>
      </w:r>
      <w:r>
        <w:rPr>
          <w:spacing w:val="-5"/>
        </w:rPr>
        <w:t> </w:t>
      </w:r>
      <w:r>
        <w:rPr/>
        <w:t>by</w:t>
      </w:r>
      <w:r>
        <w:rPr>
          <w:spacing w:val="-9"/>
        </w:rPr>
        <w:t> </w:t>
      </w:r>
      <w:r>
        <w:rPr/>
        <w:t>filing</w:t>
      </w:r>
      <w:r>
        <w:rPr>
          <w:spacing w:val="-5"/>
        </w:rPr>
        <w:t> </w:t>
      </w:r>
      <w:r>
        <w:rPr/>
        <w:t>Form-18</w:t>
      </w:r>
      <w:r>
        <w:rPr>
          <w:spacing w:val="-5"/>
        </w:rPr>
        <w:t> </w:t>
      </w:r>
      <w:r>
        <w:rPr/>
        <w:t>along</w:t>
      </w:r>
      <w:r>
        <w:rPr>
          <w:spacing w:val="-2"/>
        </w:rPr>
        <w:t> </w:t>
      </w:r>
      <w:r>
        <w:rPr/>
        <w:t>with</w:t>
      </w:r>
      <w:r>
        <w:rPr>
          <w:spacing w:val="-5"/>
        </w:rPr>
        <w:t> </w:t>
      </w:r>
      <w:r>
        <w:rPr/>
        <w:t>the</w:t>
      </w:r>
      <w:r>
        <w:rPr>
          <w:spacing w:val="-2"/>
        </w:rPr>
        <w:t> </w:t>
      </w:r>
      <w:r>
        <w:rPr/>
        <w:t>prescribed</w:t>
      </w:r>
      <w:r>
        <w:rPr>
          <w:spacing w:val="-5"/>
        </w:rPr>
        <w:t> </w:t>
      </w:r>
      <w:r>
        <w:rPr/>
        <w:t>fee.</w:t>
      </w:r>
      <w:r>
        <w:rPr>
          <w:spacing w:val="-5"/>
        </w:rPr>
        <w:t> </w:t>
      </w:r>
      <w:r>
        <w:rPr/>
        <w:t>[Section</w:t>
      </w:r>
      <w:r>
        <w:rPr>
          <w:spacing w:val="-2"/>
        </w:rPr>
        <w:t> </w:t>
      </w:r>
      <w:r>
        <w:rPr/>
        <w:t>44, Rule 2(d), 15 ]</w:t>
      </w:r>
    </w:p>
    <w:p>
      <w:pPr>
        <w:pStyle w:val="Heading3"/>
        <w:tabs>
          <w:tab w:pos="10972" w:val="left" w:leader="none"/>
        </w:tabs>
        <w:spacing w:before="107"/>
        <w:ind w:left="1267" w:firstLine="0"/>
        <w:jc w:val="both"/>
      </w:pPr>
      <w:r>
        <w:rPr>
          <w:color w:val="000000"/>
          <w:spacing w:val="-33"/>
          <w:shd w:fill="BFBFBF" w:color="auto" w:val="clear"/>
        </w:rPr>
        <w:t> </w:t>
      </w:r>
      <w:r>
        <w:rPr>
          <w:color w:val="000000"/>
          <w:shd w:fill="BFBFBF" w:color="auto" w:val="clear"/>
        </w:rPr>
        <w:t>Representation</w:t>
      </w:r>
      <w:r>
        <w:rPr>
          <w:color w:val="000000"/>
          <w:spacing w:val="-8"/>
          <w:shd w:fill="BFBFBF" w:color="auto" w:val="clear"/>
        </w:rPr>
        <w:t> </w:t>
      </w:r>
      <w:r>
        <w:rPr>
          <w:color w:val="000000"/>
          <w:spacing w:val="-4"/>
          <w:shd w:fill="BFBFBF" w:color="auto" w:val="clear"/>
        </w:rPr>
        <w:t>Sheet</w:t>
      </w:r>
      <w:r>
        <w:rPr>
          <w:color w:val="000000"/>
          <w:shd w:fill="BFBFBF" w:color="auto" w:val="clear"/>
        </w:rPr>
        <w:tab/>
      </w:r>
    </w:p>
    <w:p>
      <w:pPr>
        <w:pStyle w:val="ListParagraph"/>
        <w:numPr>
          <w:ilvl w:val="0"/>
          <w:numId w:val="155"/>
        </w:numPr>
        <w:tabs>
          <w:tab w:pos="1615" w:val="left" w:leader="none"/>
        </w:tabs>
        <w:spacing w:line="283" w:lineRule="auto" w:before="154" w:after="0"/>
        <w:ind w:left="1295" w:right="273" w:firstLine="0"/>
        <w:jc w:val="both"/>
        <w:rPr>
          <w:sz w:val="20"/>
        </w:rPr>
      </w:pPr>
      <w:r>
        <w:rPr>
          <w:sz w:val="20"/>
        </w:rPr>
        <w:t>The representation sheet of an article needs to be prepared diligently and shall be filed along with the application, in duplicate. The Designs Rules require that four copies of the representation shall be filed along with the application. However, as the records are digitised and processed electronically, two copies of the representation shall suffice.</w:t>
      </w:r>
    </w:p>
    <w:p>
      <w:pPr>
        <w:pStyle w:val="ListParagraph"/>
        <w:numPr>
          <w:ilvl w:val="0"/>
          <w:numId w:val="155"/>
        </w:numPr>
        <w:tabs>
          <w:tab w:pos="1666" w:val="left" w:leader="none"/>
        </w:tabs>
        <w:spacing w:line="283" w:lineRule="auto" w:before="115" w:after="0"/>
        <w:ind w:left="1295" w:right="273" w:firstLine="0"/>
        <w:jc w:val="both"/>
        <w:rPr>
          <w:sz w:val="20"/>
        </w:rPr>
      </w:pPr>
      <w:r>
        <w:rPr>
          <w:sz w:val="20"/>
        </w:rPr>
        <w:t>Representation means the exact representation of the article for which registration is sought. A representation may contain more than one page.</w:t>
      </w:r>
    </w:p>
    <w:p>
      <w:pPr>
        <w:spacing w:after="0" w:line="283" w:lineRule="auto"/>
        <w:jc w:val="both"/>
        <w:rPr>
          <w:sz w:val="20"/>
        </w:rPr>
        <w:sectPr>
          <w:pgSz w:w="12240" w:h="15840"/>
          <w:pgMar w:top="780" w:bottom="280" w:left="0" w:right="1020"/>
        </w:sectPr>
      </w:pPr>
    </w:p>
    <w:p>
      <w:pPr>
        <w:spacing w:before="81"/>
        <w:ind w:left="1295" w:right="0" w:firstLine="0"/>
        <w:jc w:val="left"/>
        <w:rPr>
          <w:sz w:val="20"/>
        </w:rPr>
      </w:pPr>
      <w:r>
        <w:rPr>
          <w:b/>
          <w:sz w:val="20"/>
        </w:rPr>
        <w:t>220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2"/>
      </w:pPr>
      <w:r>
        <w:rPr/>
        <w:t>Representation shall be exactly similar drawings, photographs, tracings including computer graphics or specimens of the design. The Controller may</w:t>
      </w:r>
      <w:r>
        <w:rPr>
          <w:spacing w:val="-1"/>
        </w:rPr>
        <w:t> </w:t>
      </w:r>
      <w:r>
        <w:rPr/>
        <w:t>require a specimen of the article to be submitted at the time of examination, in rare cases. [Rule 11, 14, 12]</w:t>
      </w:r>
    </w:p>
    <w:p>
      <w:pPr>
        <w:pStyle w:val="Heading4"/>
        <w:spacing w:before="165"/>
        <w:ind w:left="1296"/>
      </w:pPr>
      <w:r>
        <w:rPr/>
        <w:t>Classification</w:t>
      </w:r>
      <w:r>
        <w:rPr>
          <w:spacing w:val="-10"/>
        </w:rPr>
        <w:t> </w:t>
      </w:r>
      <w:r>
        <w:rPr/>
        <w:t>of</w:t>
      </w:r>
      <w:r>
        <w:rPr>
          <w:spacing w:val="-9"/>
        </w:rPr>
        <w:t> </w:t>
      </w:r>
      <w:r>
        <w:rPr>
          <w:spacing w:val="-2"/>
        </w:rPr>
        <w:t>Designs</w:t>
      </w:r>
    </w:p>
    <w:p>
      <w:pPr>
        <w:pStyle w:val="ListParagraph"/>
        <w:numPr>
          <w:ilvl w:val="0"/>
          <w:numId w:val="156"/>
        </w:numPr>
        <w:tabs>
          <w:tab w:pos="1674" w:val="left" w:leader="none"/>
        </w:tabs>
        <w:spacing w:line="280" w:lineRule="auto" w:before="200" w:after="0"/>
        <w:ind w:left="1296" w:right="276" w:firstLine="0"/>
        <w:jc w:val="both"/>
        <w:rPr>
          <w:sz w:val="20"/>
        </w:rPr>
      </w:pPr>
      <w:r>
        <w:rPr>
          <w:sz w:val="20"/>
        </w:rPr>
        <w:t>For the purpose of registration of designs, articles are classified into thirty-one classes and a miscellaneous class 99, as described in the Third Schedule of The Design Rules, 2001.</w:t>
      </w:r>
    </w:p>
    <w:p>
      <w:pPr>
        <w:pStyle w:val="ListParagraph"/>
        <w:numPr>
          <w:ilvl w:val="0"/>
          <w:numId w:val="156"/>
        </w:numPr>
        <w:tabs>
          <w:tab w:pos="1639" w:val="left" w:leader="none"/>
        </w:tabs>
        <w:spacing w:line="280" w:lineRule="auto" w:before="160" w:after="0"/>
        <w:ind w:left="1295" w:right="276" w:firstLine="0"/>
        <w:jc w:val="both"/>
        <w:rPr>
          <w:sz w:val="20"/>
        </w:rPr>
      </w:pPr>
      <w:r>
        <w:rPr>
          <w:sz w:val="20"/>
        </w:rPr>
        <w:t>The appropriate class shall be clearly identified with reference to The Third Schedule and shall be mentioned in Form 1. In case of any ambiguity, the Controller may decide the same, if necessary, in consultation with the applicant.</w:t>
      </w:r>
    </w:p>
    <w:p>
      <w:pPr>
        <w:pStyle w:val="ListParagraph"/>
        <w:numPr>
          <w:ilvl w:val="0"/>
          <w:numId w:val="156"/>
        </w:numPr>
        <w:tabs>
          <w:tab w:pos="1620" w:val="left" w:leader="none"/>
        </w:tabs>
        <w:spacing w:line="280" w:lineRule="auto" w:before="165" w:after="0"/>
        <w:ind w:left="1295" w:right="273" w:firstLine="0"/>
        <w:jc w:val="both"/>
        <w:rPr>
          <w:sz w:val="20"/>
        </w:rPr>
      </w:pPr>
      <w:r>
        <w:rPr>
          <w:sz w:val="20"/>
        </w:rPr>
        <w:t>When a Design Application is for an article with multiple utilities, the application may be made with depiction of an article in any one or more of the utilities. For instance, in case of a design of pen cum torch, the applicant is at liberty to apply in the class relating to pen, torch, pen-torch, or file two applications in different classes for better protection.</w:t>
      </w:r>
    </w:p>
    <w:p>
      <w:pPr>
        <w:pStyle w:val="ListParagraph"/>
        <w:numPr>
          <w:ilvl w:val="0"/>
          <w:numId w:val="156"/>
        </w:numPr>
        <w:tabs>
          <w:tab w:pos="1632" w:val="left" w:leader="none"/>
        </w:tabs>
        <w:spacing w:line="280" w:lineRule="auto" w:before="162" w:after="0"/>
        <w:ind w:left="1295" w:right="276" w:firstLine="0"/>
        <w:jc w:val="both"/>
        <w:rPr>
          <w:sz w:val="20"/>
        </w:rPr>
      </w:pPr>
      <w:r>
        <w:rPr>
          <w:sz w:val="20"/>
        </w:rPr>
        <w:t>The classification of articles under the Third Schedule is based on the International Classification of Industrial Designs according to the Locarno Agreement. However, India is not a signatory to the agreement.</w:t>
      </w:r>
    </w:p>
    <w:p>
      <w:pPr>
        <w:pStyle w:val="ListParagraph"/>
        <w:numPr>
          <w:ilvl w:val="0"/>
          <w:numId w:val="156"/>
        </w:numPr>
        <w:tabs>
          <w:tab w:pos="1596" w:val="left" w:leader="none"/>
        </w:tabs>
        <w:spacing w:line="280" w:lineRule="auto" w:before="162" w:after="0"/>
        <w:ind w:left="1295" w:right="271" w:firstLine="0"/>
        <w:jc w:val="both"/>
        <w:rPr>
          <w:sz w:val="20"/>
        </w:rPr>
      </w:pPr>
      <w:r>
        <w:rPr>
          <w:sz w:val="20"/>
        </w:rPr>
        <w:t>Ordinarily, the name</w:t>
      </w:r>
      <w:r>
        <w:rPr>
          <w:spacing w:val="-1"/>
          <w:sz w:val="20"/>
        </w:rPr>
        <w:t> </w:t>
      </w:r>
      <w:r>
        <w:rPr>
          <w:sz w:val="20"/>
        </w:rPr>
        <w:t>of article should be</w:t>
      </w:r>
      <w:r>
        <w:rPr>
          <w:spacing w:val="-1"/>
          <w:sz w:val="20"/>
        </w:rPr>
        <w:t> </w:t>
      </w:r>
      <w:r>
        <w:rPr>
          <w:sz w:val="20"/>
        </w:rPr>
        <w:t>common/familiar in</w:t>
      </w:r>
      <w:r>
        <w:rPr>
          <w:spacing w:val="-1"/>
          <w:sz w:val="20"/>
        </w:rPr>
        <w:t> </w:t>
      </w:r>
      <w:r>
        <w:rPr>
          <w:sz w:val="20"/>
        </w:rPr>
        <w:t>the Trade</w:t>
      </w:r>
      <w:r>
        <w:rPr>
          <w:spacing w:val="-1"/>
          <w:sz w:val="20"/>
        </w:rPr>
        <w:t> </w:t>
      </w:r>
      <w:r>
        <w:rPr>
          <w:sz w:val="20"/>
        </w:rPr>
        <w:t>or Industry</w:t>
      </w:r>
      <w:r>
        <w:rPr>
          <w:spacing w:val="-4"/>
          <w:sz w:val="20"/>
        </w:rPr>
        <w:t> </w:t>
      </w:r>
      <w:r>
        <w:rPr>
          <w:sz w:val="20"/>
        </w:rPr>
        <w:t>and</w:t>
      </w:r>
      <w:r>
        <w:rPr>
          <w:spacing w:val="-1"/>
          <w:sz w:val="20"/>
        </w:rPr>
        <w:t> </w:t>
      </w:r>
      <w:r>
        <w:rPr>
          <w:sz w:val="20"/>
        </w:rPr>
        <w:t>shall</w:t>
      </w:r>
      <w:r>
        <w:rPr>
          <w:spacing w:val="-1"/>
          <w:sz w:val="20"/>
        </w:rPr>
        <w:t> </w:t>
      </w:r>
      <w:r>
        <w:rPr>
          <w:sz w:val="20"/>
        </w:rPr>
        <w:t>be analogous to the representation of the article. If the name of article is not common, the applicant may</w:t>
      </w:r>
      <w:r>
        <w:rPr>
          <w:spacing w:val="-2"/>
          <w:sz w:val="20"/>
        </w:rPr>
        <w:t> </w:t>
      </w:r>
      <w:r>
        <w:rPr>
          <w:sz w:val="20"/>
        </w:rPr>
        <w:t>state the purpose for which the article is intended to be used, in Form-1</w:t>
      </w:r>
      <w:r>
        <w:rPr>
          <w:spacing w:val="-1"/>
          <w:sz w:val="20"/>
        </w:rPr>
        <w:t> </w:t>
      </w:r>
      <w:r>
        <w:rPr>
          <w:sz w:val="20"/>
        </w:rPr>
        <w:t>and representation sheet, so as to enable the Office to correctly decide the classification and facilitate search. [Section 5(3), Rule 10, 11]</w:t>
      </w:r>
    </w:p>
    <w:p>
      <w:pPr>
        <w:pStyle w:val="Heading3"/>
        <w:tabs>
          <w:tab w:pos="10972" w:val="left" w:leader="none"/>
        </w:tabs>
        <w:ind w:left="1267" w:firstLine="0"/>
      </w:pPr>
      <w:r>
        <w:rPr>
          <w:color w:val="000000"/>
          <w:spacing w:val="-33"/>
          <w:shd w:fill="BFBFBF" w:color="auto" w:val="clear"/>
        </w:rPr>
        <w:t> </w:t>
      </w:r>
      <w:r>
        <w:rPr>
          <w:color w:val="000000"/>
          <w:shd w:fill="BFBFBF" w:color="auto" w:val="clear"/>
        </w:rPr>
        <w:t>Address</w:t>
      </w:r>
      <w:r>
        <w:rPr>
          <w:color w:val="000000"/>
          <w:spacing w:val="-4"/>
          <w:shd w:fill="BFBFBF" w:color="auto" w:val="clear"/>
        </w:rPr>
        <w:t> </w:t>
      </w:r>
      <w:r>
        <w:rPr>
          <w:color w:val="000000"/>
          <w:shd w:fill="BFBFBF" w:color="auto" w:val="clear"/>
        </w:rPr>
        <w:t>for</w:t>
      </w:r>
      <w:r>
        <w:rPr>
          <w:color w:val="000000"/>
          <w:spacing w:val="-1"/>
          <w:shd w:fill="BFBFBF" w:color="auto" w:val="clear"/>
        </w:rPr>
        <w:t> </w:t>
      </w:r>
      <w:r>
        <w:rPr>
          <w:color w:val="000000"/>
          <w:spacing w:val="-2"/>
          <w:shd w:fill="BFBFBF" w:color="auto" w:val="clear"/>
        </w:rPr>
        <w:t>Service</w:t>
      </w:r>
      <w:r>
        <w:rPr>
          <w:color w:val="000000"/>
          <w:shd w:fill="BFBFBF" w:color="auto" w:val="clear"/>
        </w:rPr>
        <w:tab/>
      </w:r>
    </w:p>
    <w:p>
      <w:pPr>
        <w:pStyle w:val="ListParagraph"/>
        <w:numPr>
          <w:ilvl w:val="0"/>
          <w:numId w:val="157"/>
        </w:numPr>
        <w:tabs>
          <w:tab w:pos="1649" w:val="left" w:leader="none"/>
        </w:tabs>
        <w:spacing w:line="240" w:lineRule="auto" w:before="195" w:after="0"/>
        <w:ind w:left="1649" w:right="0" w:hanging="354"/>
        <w:jc w:val="left"/>
        <w:rPr>
          <w:sz w:val="20"/>
        </w:rPr>
      </w:pPr>
      <w:r>
        <w:rPr>
          <w:sz w:val="20"/>
        </w:rPr>
        <w:t>An</w:t>
      </w:r>
      <w:r>
        <w:rPr>
          <w:spacing w:val="-3"/>
          <w:sz w:val="20"/>
        </w:rPr>
        <w:t> </w:t>
      </w:r>
      <w:r>
        <w:rPr>
          <w:sz w:val="20"/>
        </w:rPr>
        <w:t>address</w:t>
      </w:r>
      <w:r>
        <w:rPr>
          <w:spacing w:val="-2"/>
          <w:sz w:val="20"/>
        </w:rPr>
        <w:t> </w:t>
      </w:r>
      <w:r>
        <w:rPr>
          <w:sz w:val="20"/>
        </w:rPr>
        <w:t>for</w:t>
      </w:r>
      <w:r>
        <w:rPr>
          <w:spacing w:val="-3"/>
          <w:sz w:val="20"/>
        </w:rPr>
        <w:t> </w:t>
      </w:r>
      <w:r>
        <w:rPr>
          <w:sz w:val="20"/>
        </w:rPr>
        <w:t>service</w:t>
      </w:r>
      <w:r>
        <w:rPr>
          <w:spacing w:val="-3"/>
          <w:sz w:val="20"/>
        </w:rPr>
        <w:t> </w:t>
      </w:r>
      <w:r>
        <w:rPr>
          <w:sz w:val="20"/>
        </w:rPr>
        <w:t>in</w:t>
      </w:r>
      <w:r>
        <w:rPr>
          <w:spacing w:val="-4"/>
          <w:sz w:val="20"/>
        </w:rPr>
        <w:t> </w:t>
      </w:r>
      <w:r>
        <w:rPr>
          <w:sz w:val="20"/>
        </w:rPr>
        <w:t>India</w:t>
      </w:r>
      <w:r>
        <w:rPr>
          <w:spacing w:val="-4"/>
          <w:sz w:val="20"/>
        </w:rPr>
        <w:t> </w:t>
      </w:r>
      <w:r>
        <w:rPr>
          <w:sz w:val="20"/>
        </w:rPr>
        <w:t>shall</w:t>
      </w:r>
      <w:r>
        <w:rPr>
          <w:spacing w:val="-5"/>
          <w:sz w:val="20"/>
        </w:rPr>
        <w:t> </w:t>
      </w:r>
      <w:r>
        <w:rPr>
          <w:sz w:val="20"/>
        </w:rPr>
        <w:t>be</w:t>
      </w:r>
      <w:r>
        <w:rPr>
          <w:spacing w:val="-5"/>
          <w:sz w:val="20"/>
        </w:rPr>
        <w:t> </w:t>
      </w:r>
      <w:r>
        <w:rPr>
          <w:sz w:val="20"/>
        </w:rPr>
        <w:t>given</w:t>
      </w:r>
      <w:r>
        <w:rPr>
          <w:spacing w:val="-2"/>
          <w:sz w:val="20"/>
        </w:rPr>
        <w:t> </w:t>
      </w:r>
      <w:r>
        <w:rPr>
          <w:sz w:val="20"/>
        </w:rPr>
        <w:t>by</w:t>
      </w:r>
      <w:r>
        <w:rPr>
          <w:spacing w:val="-5"/>
          <w:sz w:val="20"/>
        </w:rPr>
        <w:t> </w:t>
      </w:r>
      <w:r>
        <w:rPr>
          <w:sz w:val="20"/>
        </w:rPr>
        <w:t>every</w:t>
      </w:r>
      <w:r>
        <w:rPr>
          <w:spacing w:val="-7"/>
          <w:sz w:val="20"/>
        </w:rPr>
        <w:t> </w:t>
      </w:r>
      <w:r>
        <w:rPr>
          <w:sz w:val="20"/>
        </w:rPr>
        <w:t>person</w:t>
      </w:r>
      <w:r>
        <w:rPr>
          <w:spacing w:val="-4"/>
          <w:sz w:val="20"/>
        </w:rPr>
        <w:t> </w:t>
      </w:r>
      <w:r>
        <w:rPr>
          <w:sz w:val="20"/>
        </w:rPr>
        <w:t>in</w:t>
      </w:r>
      <w:r>
        <w:rPr>
          <w:spacing w:val="-5"/>
          <w:sz w:val="20"/>
        </w:rPr>
        <w:t> </w:t>
      </w:r>
      <w:r>
        <w:rPr>
          <w:sz w:val="20"/>
        </w:rPr>
        <w:t>any</w:t>
      </w:r>
      <w:r>
        <w:rPr>
          <w:spacing w:val="-5"/>
          <w:sz w:val="20"/>
        </w:rPr>
        <w:t> </w:t>
      </w:r>
      <w:r>
        <w:rPr>
          <w:sz w:val="20"/>
        </w:rPr>
        <w:t>proceeding</w:t>
      </w:r>
      <w:r>
        <w:rPr>
          <w:spacing w:val="-4"/>
          <w:sz w:val="20"/>
        </w:rPr>
        <w:t> </w:t>
      </w:r>
      <w:r>
        <w:rPr>
          <w:sz w:val="20"/>
        </w:rPr>
        <w:t>under</w:t>
      </w:r>
      <w:r>
        <w:rPr>
          <w:spacing w:val="-3"/>
          <w:sz w:val="20"/>
        </w:rPr>
        <w:t> </w:t>
      </w:r>
      <w:r>
        <w:rPr>
          <w:sz w:val="20"/>
        </w:rPr>
        <w:t>the</w:t>
      </w:r>
      <w:r>
        <w:rPr>
          <w:spacing w:val="-3"/>
          <w:sz w:val="20"/>
        </w:rPr>
        <w:t> </w:t>
      </w:r>
      <w:r>
        <w:rPr>
          <w:sz w:val="20"/>
        </w:rPr>
        <w:t>Act</w:t>
      </w:r>
      <w:r>
        <w:rPr>
          <w:spacing w:val="-4"/>
          <w:sz w:val="20"/>
        </w:rPr>
        <w:t> </w:t>
      </w:r>
      <w:r>
        <w:rPr>
          <w:sz w:val="20"/>
        </w:rPr>
        <w:t>or</w:t>
      </w:r>
      <w:r>
        <w:rPr>
          <w:spacing w:val="-3"/>
          <w:sz w:val="20"/>
        </w:rPr>
        <w:t> </w:t>
      </w:r>
      <w:r>
        <w:rPr>
          <w:spacing w:val="-2"/>
          <w:sz w:val="20"/>
        </w:rPr>
        <w:t>Rules.</w:t>
      </w:r>
    </w:p>
    <w:p>
      <w:pPr>
        <w:pStyle w:val="ListParagraph"/>
        <w:numPr>
          <w:ilvl w:val="0"/>
          <w:numId w:val="157"/>
        </w:numPr>
        <w:tabs>
          <w:tab w:pos="1612" w:val="left" w:leader="none"/>
        </w:tabs>
        <w:spacing w:line="280" w:lineRule="auto" w:before="200" w:after="0"/>
        <w:ind w:left="1295" w:right="276" w:firstLine="0"/>
        <w:jc w:val="both"/>
        <w:rPr>
          <w:sz w:val="20"/>
        </w:rPr>
      </w:pPr>
      <w:r>
        <w:rPr>
          <w:sz w:val="20"/>
        </w:rPr>
        <w:t>Change in address for service before a design has been registered shall be effected by filing a petition under Rule 46 with the prescribed fee, along with the fresh Form-1.</w:t>
      </w:r>
    </w:p>
    <w:p>
      <w:pPr>
        <w:pStyle w:val="ListParagraph"/>
        <w:numPr>
          <w:ilvl w:val="0"/>
          <w:numId w:val="157"/>
        </w:numPr>
        <w:tabs>
          <w:tab w:pos="1612" w:val="left" w:leader="none"/>
        </w:tabs>
        <w:spacing w:line="280" w:lineRule="auto" w:before="163" w:after="0"/>
        <w:ind w:left="1295" w:right="276" w:firstLine="0"/>
        <w:jc w:val="both"/>
        <w:rPr>
          <w:sz w:val="20"/>
        </w:rPr>
      </w:pPr>
      <w:r>
        <w:rPr>
          <w:sz w:val="20"/>
        </w:rPr>
        <w:t>Any change in address for service for a registered design shall be effected by filing Form-22 with the prescribed fee.</w:t>
      </w:r>
    </w:p>
    <w:p>
      <w:pPr>
        <w:pStyle w:val="ListParagraph"/>
        <w:numPr>
          <w:ilvl w:val="0"/>
          <w:numId w:val="157"/>
        </w:numPr>
        <w:tabs>
          <w:tab w:pos="1593" w:val="left" w:leader="none"/>
        </w:tabs>
        <w:spacing w:line="240" w:lineRule="auto" w:before="160" w:after="0"/>
        <w:ind w:left="1593" w:right="0" w:hanging="298"/>
        <w:jc w:val="left"/>
        <w:rPr>
          <w:sz w:val="20"/>
        </w:rPr>
      </w:pPr>
      <w:r>
        <w:rPr>
          <w:sz w:val="20"/>
        </w:rPr>
        <w:t>Unless</w:t>
      </w:r>
      <w:r>
        <w:rPr>
          <w:spacing w:val="-4"/>
          <w:sz w:val="20"/>
        </w:rPr>
        <w:t> </w:t>
      </w:r>
      <w:r>
        <w:rPr>
          <w:sz w:val="20"/>
        </w:rPr>
        <w:t>an</w:t>
      </w:r>
      <w:r>
        <w:rPr>
          <w:spacing w:val="-5"/>
          <w:sz w:val="20"/>
        </w:rPr>
        <w:t> </w:t>
      </w:r>
      <w:r>
        <w:rPr>
          <w:sz w:val="20"/>
        </w:rPr>
        <w:t>address</w:t>
      </w:r>
      <w:r>
        <w:rPr>
          <w:spacing w:val="-4"/>
          <w:sz w:val="20"/>
        </w:rPr>
        <w:t> </w:t>
      </w:r>
      <w:r>
        <w:rPr>
          <w:sz w:val="20"/>
        </w:rPr>
        <w:t>for</w:t>
      </w:r>
      <w:r>
        <w:rPr>
          <w:spacing w:val="-4"/>
          <w:sz w:val="20"/>
        </w:rPr>
        <w:t> </w:t>
      </w:r>
      <w:r>
        <w:rPr>
          <w:sz w:val="20"/>
        </w:rPr>
        <w:t>service</w:t>
      </w:r>
      <w:r>
        <w:rPr>
          <w:spacing w:val="-3"/>
          <w:sz w:val="20"/>
        </w:rPr>
        <w:t> </w:t>
      </w:r>
      <w:r>
        <w:rPr>
          <w:sz w:val="20"/>
        </w:rPr>
        <w:t>is</w:t>
      </w:r>
      <w:r>
        <w:rPr>
          <w:spacing w:val="-4"/>
          <w:sz w:val="20"/>
        </w:rPr>
        <w:t> </w:t>
      </w:r>
      <w:r>
        <w:rPr>
          <w:sz w:val="20"/>
        </w:rPr>
        <w:t>given,</w:t>
      </w:r>
      <w:r>
        <w:rPr>
          <w:spacing w:val="-5"/>
          <w:sz w:val="20"/>
        </w:rPr>
        <w:t> </w:t>
      </w:r>
      <w:r>
        <w:rPr>
          <w:sz w:val="20"/>
        </w:rPr>
        <w:t>the</w:t>
      </w:r>
      <w:r>
        <w:rPr>
          <w:spacing w:val="-3"/>
          <w:sz w:val="20"/>
        </w:rPr>
        <w:t> </w:t>
      </w:r>
      <w:r>
        <w:rPr>
          <w:sz w:val="20"/>
        </w:rPr>
        <w:t>Controller</w:t>
      </w:r>
      <w:r>
        <w:rPr>
          <w:spacing w:val="-5"/>
          <w:sz w:val="20"/>
        </w:rPr>
        <w:t> </w:t>
      </w:r>
      <w:r>
        <w:rPr>
          <w:sz w:val="20"/>
        </w:rPr>
        <w:t>shall</w:t>
      </w:r>
      <w:r>
        <w:rPr>
          <w:spacing w:val="-6"/>
          <w:sz w:val="20"/>
        </w:rPr>
        <w:t> </w:t>
      </w:r>
      <w:r>
        <w:rPr>
          <w:sz w:val="20"/>
        </w:rPr>
        <w:t>not</w:t>
      </w:r>
      <w:r>
        <w:rPr>
          <w:spacing w:val="-5"/>
          <w:sz w:val="20"/>
        </w:rPr>
        <w:t> </w:t>
      </w:r>
      <w:r>
        <w:rPr>
          <w:sz w:val="20"/>
        </w:rPr>
        <w:t>proceed</w:t>
      </w:r>
      <w:r>
        <w:rPr>
          <w:spacing w:val="-4"/>
          <w:sz w:val="20"/>
        </w:rPr>
        <w:t> </w:t>
      </w:r>
      <w:r>
        <w:rPr>
          <w:sz w:val="20"/>
        </w:rPr>
        <w:t>with</w:t>
      </w:r>
      <w:r>
        <w:rPr>
          <w:spacing w:val="-3"/>
          <w:sz w:val="20"/>
        </w:rPr>
        <w:t> </w:t>
      </w:r>
      <w:r>
        <w:rPr>
          <w:sz w:val="20"/>
        </w:rPr>
        <w:t>the</w:t>
      </w:r>
      <w:r>
        <w:rPr>
          <w:spacing w:val="-5"/>
          <w:sz w:val="20"/>
        </w:rPr>
        <w:t> </w:t>
      </w:r>
      <w:r>
        <w:rPr>
          <w:spacing w:val="-2"/>
          <w:sz w:val="20"/>
        </w:rPr>
        <w:t>application.</w:t>
      </w:r>
    </w:p>
    <w:p>
      <w:pPr>
        <w:pStyle w:val="ListParagraph"/>
        <w:numPr>
          <w:ilvl w:val="0"/>
          <w:numId w:val="157"/>
        </w:numPr>
        <w:tabs>
          <w:tab w:pos="1593" w:val="left" w:leader="none"/>
        </w:tabs>
        <w:spacing w:line="240" w:lineRule="auto" w:before="200" w:after="0"/>
        <w:ind w:left="1593" w:right="0" w:hanging="298"/>
        <w:jc w:val="left"/>
        <w:rPr>
          <w:sz w:val="20"/>
        </w:rPr>
      </w:pPr>
      <w:r>
        <w:rPr>
          <w:sz w:val="20"/>
        </w:rPr>
        <w:t>An</w:t>
      </w:r>
      <w:r>
        <w:rPr>
          <w:spacing w:val="-6"/>
          <w:sz w:val="20"/>
        </w:rPr>
        <w:t> </w:t>
      </w:r>
      <w:r>
        <w:rPr>
          <w:sz w:val="20"/>
        </w:rPr>
        <w:t>address</w:t>
      </w:r>
      <w:r>
        <w:rPr>
          <w:spacing w:val="-3"/>
          <w:sz w:val="20"/>
        </w:rPr>
        <w:t> </w:t>
      </w:r>
      <w:r>
        <w:rPr>
          <w:sz w:val="20"/>
        </w:rPr>
        <w:t>for</w:t>
      </w:r>
      <w:r>
        <w:rPr>
          <w:spacing w:val="-5"/>
          <w:sz w:val="20"/>
        </w:rPr>
        <w:t> </w:t>
      </w:r>
      <w:r>
        <w:rPr>
          <w:sz w:val="20"/>
        </w:rPr>
        <w:t>service</w:t>
      </w:r>
      <w:r>
        <w:rPr>
          <w:spacing w:val="-5"/>
          <w:sz w:val="20"/>
        </w:rPr>
        <w:t> </w:t>
      </w:r>
      <w:r>
        <w:rPr>
          <w:sz w:val="20"/>
        </w:rPr>
        <w:t>shall</w:t>
      </w:r>
      <w:r>
        <w:rPr>
          <w:spacing w:val="-6"/>
          <w:sz w:val="20"/>
        </w:rPr>
        <w:t> </w:t>
      </w:r>
      <w:r>
        <w:rPr>
          <w:sz w:val="20"/>
        </w:rPr>
        <w:t>include</w:t>
      </w:r>
      <w:r>
        <w:rPr>
          <w:spacing w:val="-5"/>
          <w:sz w:val="20"/>
        </w:rPr>
        <w:t> </w:t>
      </w:r>
      <w:r>
        <w:rPr>
          <w:sz w:val="20"/>
        </w:rPr>
        <w:t>e-mail</w:t>
      </w:r>
      <w:r>
        <w:rPr>
          <w:spacing w:val="-4"/>
          <w:sz w:val="20"/>
        </w:rPr>
        <w:t> </w:t>
      </w:r>
      <w:r>
        <w:rPr>
          <w:sz w:val="20"/>
        </w:rPr>
        <w:t>of</w:t>
      </w:r>
      <w:r>
        <w:rPr>
          <w:spacing w:val="-3"/>
          <w:sz w:val="20"/>
        </w:rPr>
        <w:t> </w:t>
      </w:r>
      <w:r>
        <w:rPr>
          <w:sz w:val="20"/>
        </w:rPr>
        <w:t>the</w:t>
      </w:r>
      <w:r>
        <w:rPr>
          <w:spacing w:val="-6"/>
          <w:sz w:val="20"/>
        </w:rPr>
        <w:t> </w:t>
      </w:r>
      <w:r>
        <w:rPr>
          <w:sz w:val="20"/>
        </w:rPr>
        <w:t>agent/applicant.</w:t>
      </w:r>
      <w:r>
        <w:rPr>
          <w:spacing w:val="-5"/>
          <w:sz w:val="20"/>
        </w:rPr>
        <w:t> </w:t>
      </w:r>
      <w:r>
        <w:rPr>
          <w:sz w:val="20"/>
        </w:rPr>
        <w:t>[Rule</w:t>
      </w:r>
      <w:r>
        <w:rPr>
          <w:spacing w:val="-3"/>
          <w:sz w:val="20"/>
        </w:rPr>
        <w:t> </w:t>
      </w:r>
      <w:r>
        <w:rPr>
          <w:sz w:val="20"/>
        </w:rPr>
        <w:t>4,</w:t>
      </w:r>
      <w:r>
        <w:rPr>
          <w:spacing w:val="-4"/>
          <w:sz w:val="20"/>
        </w:rPr>
        <w:t> </w:t>
      </w:r>
      <w:r>
        <w:rPr>
          <w:sz w:val="20"/>
        </w:rPr>
        <w:t>31,</w:t>
      </w:r>
      <w:r>
        <w:rPr>
          <w:spacing w:val="-3"/>
          <w:sz w:val="20"/>
        </w:rPr>
        <w:t> </w:t>
      </w:r>
      <w:r>
        <w:rPr>
          <w:sz w:val="20"/>
        </w:rPr>
        <w:t>46</w:t>
      </w:r>
      <w:r>
        <w:rPr>
          <w:spacing w:val="-6"/>
          <w:sz w:val="20"/>
        </w:rPr>
        <w:t> </w:t>
      </w:r>
      <w:r>
        <w:rPr>
          <w:spacing w:val="-10"/>
          <w:sz w:val="20"/>
        </w:rPr>
        <w:t>]</w:t>
      </w:r>
    </w:p>
    <w:p>
      <w:pPr>
        <w:pStyle w:val="Heading3"/>
        <w:tabs>
          <w:tab w:pos="10972" w:val="left" w:leader="none"/>
        </w:tabs>
        <w:spacing w:before="183"/>
      </w:pPr>
      <w:r>
        <w:rPr>
          <w:color w:val="000000"/>
          <w:spacing w:val="25"/>
          <w:shd w:fill="BFBFBF" w:color="auto" w:val="clear"/>
        </w:rPr>
        <w:t> </w:t>
      </w:r>
      <w:r>
        <w:rPr>
          <w:color w:val="000000"/>
          <w:shd w:fill="BFBFBF" w:color="auto" w:val="clear"/>
        </w:rPr>
        <w:t>Processing</w:t>
      </w:r>
      <w:r>
        <w:rPr>
          <w:color w:val="000000"/>
          <w:spacing w:val="-4"/>
          <w:shd w:fill="BFBFBF" w:color="auto" w:val="clear"/>
        </w:rPr>
        <w:t> </w:t>
      </w:r>
      <w:r>
        <w:rPr>
          <w:color w:val="000000"/>
          <w:shd w:fill="BFBFBF" w:color="auto" w:val="clear"/>
        </w:rPr>
        <w:t>&amp;</w:t>
      </w:r>
      <w:r>
        <w:rPr>
          <w:color w:val="000000"/>
          <w:spacing w:val="-2"/>
          <w:shd w:fill="BFBFBF" w:color="auto" w:val="clear"/>
        </w:rPr>
        <w:t> </w:t>
      </w:r>
      <w:r>
        <w:rPr>
          <w:color w:val="000000"/>
          <w:shd w:fill="BFBFBF" w:color="auto" w:val="clear"/>
        </w:rPr>
        <w:t>Examination</w:t>
      </w:r>
      <w:r>
        <w:rPr>
          <w:color w:val="000000"/>
          <w:spacing w:val="56"/>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the</w:t>
      </w:r>
      <w:r>
        <w:rPr>
          <w:color w:val="000000"/>
          <w:spacing w:val="1"/>
          <w:shd w:fill="BFBFBF" w:color="auto" w:val="clear"/>
        </w:rPr>
        <w:t> </w:t>
      </w:r>
      <w:r>
        <w:rPr>
          <w:color w:val="000000"/>
          <w:spacing w:val="-2"/>
          <w:shd w:fill="BFBFBF" w:color="auto" w:val="clear"/>
        </w:rPr>
        <w:t>Application</w:t>
      </w:r>
      <w:r>
        <w:rPr>
          <w:color w:val="000000"/>
          <w:shd w:fill="BFBFBF" w:color="auto" w:val="clear"/>
        </w:rPr>
        <w:tab/>
      </w:r>
    </w:p>
    <w:p>
      <w:pPr>
        <w:pStyle w:val="BodyText"/>
        <w:spacing w:line="280" w:lineRule="auto" w:before="195"/>
        <w:ind w:right="273"/>
      </w:pPr>
      <w:r>
        <w:rPr/>
        <w:t>On</w:t>
      </w:r>
      <w:r>
        <w:rPr>
          <w:spacing w:val="-12"/>
        </w:rPr>
        <w:t> </w:t>
      </w:r>
      <w:r>
        <w:rPr/>
        <w:t>receipt</w:t>
      </w:r>
      <w:r>
        <w:rPr>
          <w:spacing w:val="-12"/>
        </w:rPr>
        <w:t> </w:t>
      </w:r>
      <w:r>
        <w:rPr/>
        <w:t>of</w:t>
      </w:r>
      <w:r>
        <w:rPr>
          <w:spacing w:val="-10"/>
        </w:rPr>
        <w:t> </w:t>
      </w:r>
      <w:r>
        <w:rPr/>
        <w:t>an</w:t>
      </w:r>
      <w:r>
        <w:rPr>
          <w:spacing w:val="-10"/>
        </w:rPr>
        <w:t> </w:t>
      </w:r>
      <w:r>
        <w:rPr/>
        <w:t>application,</w:t>
      </w:r>
      <w:r>
        <w:rPr>
          <w:spacing w:val="-10"/>
        </w:rPr>
        <w:t> </w:t>
      </w:r>
      <w:r>
        <w:rPr/>
        <w:t>the</w:t>
      </w:r>
      <w:r>
        <w:rPr>
          <w:spacing w:val="-12"/>
        </w:rPr>
        <w:t> </w:t>
      </w:r>
      <w:r>
        <w:rPr/>
        <w:t>Office</w:t>
      </w:r>
      <w:r>
        <w:rPr>
          <w:spacing w:val="-12"/>
        </w:rPr>
        <w:t> </w:t>
      </w:r>
      <w:r>
        <w:rPr/>
        <w:t>accords</w:t>
      </w:r>
      <w:r>
        <w:rPr>
          <w:spacing w:val="-10"/>
        </w:rPr>
        <w:t> </w:t>
      </w:r>
      <w:r>
        <w:rPr/>
        <w:t>a</w:t>
      </w:r>
      <w:r>
        <w:rPr>
          <w:spacing w:val="-10"/>
        </w:rPr>
        <w:t> </w:t>
      </w:r>
      <w:r>
        <w:rPr/>
        <w:t>date</w:t>
      </w:r>
      <w:r>
        <w:rPr>
          <w:spacing w:val="-12"/>
        </w:rPr>
        <w:t> </w:t>
      </w:r>
      <w:r>
        <w:rPr/>
        <w:t>and</w:t>
      </w:r>
      <w:r>
        <w:rPr>
          <w:spacing w:val="-12"/>
        </w:rPr>
        <w:t> </w:t>
      </w:r>
      <w:r>
        <w:rPr/>
        <w:t>serial</w:t>
      </w:r>
      <w:r>
        <w:rPr>
          <w:spacing w:val="-10"/>
        </w:rPr>
        <w:t> </w:t>
      </w:r>
      <w:r>
        <w:rPr/>
        <w:t>number</w:t>
      </w:r>
      <w:r>
        <w:rPr>
          <w:spacing w:val="-11"/>
        </w:rPr>
        <w:t> </w:t>
      </w:r>
      <w:r>
        <w:rPr/>
        <w:t>to</w:t>
      </w:r>
      <w:r>
        <w:rPr>
          <w:spacing w:val="-10"/>
        </w:rPr>
        <w:t> </w:t>
      </w:r>
      <w:r>
        <w:rPr/>
        <w:t>the</w:t>
      </w:r>
      <w:r>
        <w:rPr>
          <w:spacing w:val="-12"/>
        </w:rPr>
        <w:t> </w:t>
      </w:r>
      <w:r>
        <w:rPr/>
        <w:t>application.</w:t>
      </w:r>
      <w:r>
        <w:rPr>
          <w:spacing w:val="-12"/>
        </w:rPr>
        <w:t> </w:t>
      </w:r>
      <w:r>
        <w:rPr/>
        <w:t>This</w:t>
      </w:r>
      <w:r>
        <w:rPr>
          <w:spacing w:val="-10"/>
        </w:rPr>
        <w:t> </w:t>
      </w:r>
      <w:r>
        <w:rPr/>
        <w:t>serial</w:t>
      </w:r>
      <w:r>
        <w:rPr>
          <w:spacing w:val="-10"/>
        </w:rPr>
        <w:t> </w:t>
      </w:r>
      <w:r>
        <w:rPr/>
        <w:t>number, upon</w:t>
      </w:r>
      <w:r>
        <w:rPr>
          <w:spacing w:val="-11"/>
        </w:rPr>
        <w:t> </w:t>
      </w:r>
      <w:r>
        <w:rPr/>
        <w:t>registration,</w:t>
      </w:r>
      <w:r>
        <w:rPr>
          <w:spacing w:val="-9"/>
        </w:rPr>
        <w:t> </w:t>
      </w:r>
      <w:r>
        <w:rPr/>
        <w:t>becomes</w:t>
      </w:r>
      <w:r>
        <w:rPr>
          <w:spacing w:val="-10"/>
        </w:rPr>
        <w:t> </w:t>
      </w:r>
      <w:r>
        <w:rPr/>
        <w:t>the</w:t>
      </w:r>
      <w:r>
        <w:rPr>
          <w:spacing w:val="-9"/>
        </w:rPr>
        <w:t> </w:t>
      </w:r>
      <w:r>
        <w:rPr/>
        <w:t>registration</w:t>
      </w:r>
      <w:r>
        <w:rPr>
          <w:spacing w:val="-9"/>
        </w:rPr>
        <w:t> </w:t>
      </w:r>
      <w:r>
        <w:rPr/>
        <w:t>number</w:t>
      </w:r>
      <w:r>
        <w:rPr>
          <w:spacing w:val="-10"/>
        </w:rPr>
        <w:t> </w:t>
      </w:r>
      <w:r>
        <w:rPr/>
        <w:t>of</w:t>
      </w:r>
      <w:r>
        <w:rPr>
          <w:spacing w:val="-9"/>
        </w:rPr>
        <w:t> </w:t>
      </w:r>
      <w:r>
        <w:rPr/>
        <w:t>the</w:t>
      </w:r>
      <w:r>
        <w:rPr>
          <w:spacing w:val="-9"/>
        </w:rPr>
        <w:t> </w:t>
      </w:r>
      <w:r>
        <w:rPr/>
        <w:t>design.</w:t>
      </w:r>
      <w:r>
        <w:rPr>
          <w:spacing w:val="-11"/>
        </w:rPr>
        <w:t> </w:t>
      </w:r>
      <w:r>
        <w:rPr/>
        <w:t>The</w:t>
      </w:r>
      <w:r>
        <w:rPr>
          <w:spacing w:val="-11"/>
        </w:rPr>
        <w:t> </w:t>
      </w:r>
      <w:r>
        <w:rPr/>
        <w:t>application</w:t>
      </w:r>
      <w:r>
        <w:rPr>
          <w:spacing w:val="-11"/>
        </w:rPr>
        <w:t> </w:t>
      </w:r>
      <w:r>
        <w:rPr/>
        <w:t>for</w:t>
      </w:r>
      <w:r>
        <w:rPr>
          <w:spacing w:val="-10"/>
        </w:rPr>
        <w:t> </w:t>
      </w:r>
      <w:r>
        <w:rPr/>
        <w:t>registration</w:t>
      </w:r>
      <w:r>
        <w:rPr>
          <w:spacing w:val="-9"/>
        </w:rPr>
        <w:t> </w:t>
      </w:r>
      <w:r>
        <w:rPr/>
        <w:t>of</w:t>
      </w:r>
      <w:r>
        <w:rPr>
          <w:spacing w:val="-9"/>
        </w:rPr>
        <w:t> </w:t>
      </w:r>
      <w:r>
        <w:rPr/>
        <w:t>a</w:t>
      </w:r>
      <w:r>
        <w:rPr>
          <w:spacing w:val="-9"/>
        </w:rPr>
        <w:t> </w:t>
      </w:r>
      <w:r>
        <w:rPr/>
        <w:t>design</w:t>
      </w:r>
      <w:r>
        <w:rPr>
          <w:spacing w:val="-9"/>
        </w:rPr>
        <w:t> </w:t>
      </w:r>
      <w:r>
        <w:rPr/>
        <w:t>is refereed</w:t>
      </w:r>
      <w:r>
        <w:rPr>
          <w:spacing w:val="-5"/>
        </w:rPr>
        <w:t> </w:t>
      </w:r>
      <w:r>
        <w:rPr/>
        <w:t>by</w:t>
      </w:r>
      <w:r>
        <w:rPr>
          <w:spacing w:val="-9"/>
        </w:rPr>
        <w:t> </w:t>
      </w:r>
      <w:r>
        <w:rPr/>
        <w:t>the</w:t>
      </w:r>
      <w:r>
        <w:rPr>
          <w:spacing w:val="-5"/>
        </w:rPr>
        <w:t> </w:t>
      </w:r>
      <w:r>
        <w:rPr/>
        <w:t>Controller</w:t>
      </w:r>
      <w:r>
        <w:rPr>
          <w:spacing w:val="-4"/>
        </w:rPr>
        <w:t> </w:t>
      </w:r>
      <w:r>
        <w:rPr/>
        <w:t>of</w:t>
      </w:r>
      <w:r>
        <w:rPr>
          <w:spacing w:val="-5"/>
        </w:rPr>
        <w:t> </w:t>
      </w:r>
      <w:r>
        <w:rPr/>
        <w:t>Designs</w:t>
      </w:r>
      <w:r>
        <w:rPr>
          <w:spacing w:val="-6"/>
        </w:rPr>
        <w:t> </w:t>
      </w:r>
      <w:r>
        <w:rPr/>
        <w:t>to</w:t>
      </w:r>
      <w:r>
        <w:rPr>
          <w:spacing w:val="-5"/>
        </w:rPr>
        <w:t> </w:t>
      </w:r>
      <w:r>
        <w:rPr/>
        <w:t>an</w:t>
      </w:r>
      <w:r>
        <w:rPr>
          <w:spacing w:val="-5"/>
        </w:rPr>
        <w:t> </w:t>
      </w:r>
      <w:r>
        <w:rPr/>
        <w:t>Examiner</w:t>
      </w:r>
      <w:r>
        <w:rPr>
          <w:spacing w:val="-4"/>
        </w:rPr>
        <w:t> </w:t>
      </w:r>
      <w:r>
        <w:rPr/>
        <w:t>of</w:t>
      </w:r>
      <w:r>
        <w:rPr>
          <w:spacing w:val="-5"/>
        </w:rPr>
        <w:t> </w:t>
      </w:r>
      <w:r>
        <w:rPr/>
        <w:t>Designs</w:t>
      </w:r>
      <w:r>
        <w:rPr>
          <w:spacing w:val="-4"/>
        </w:rPr>
        <w:t> </w:t>
      </w:r>
      <w:r>
        <w:rPr/>
        <w:t>for</w:t>
      </w:r>
      <w:r>
        <w:rPr>
          <w:spacing w:val="-7"/>
        </w:rPr>
        <w:t> </w:t>
      </w:r>
      <w:r>
        <w:rPr/>
        <w:t>conducting</w:t>
      </w:r>
      <w:r>
        <w:rPr>
          <w:spacing w:val="-5"/>
        </w:rPr>
        <w:t> </w:t>
      </w:r>
      <w:r>
        <w:rPr/>
        <w:t>examination</w:t>
      </w:r>
      <w:r>
        <w:rPr>
          <w:spacing w:val="-5"/>
        </w:rPr>
        <w:t> </w:t>
      </w:r>
      <w:r>
        <w:rPr/>
        <w:t>as</w:t>
      </w:r>
      <w:r>
        <w:rPr>
          <w:spacing w:val="-4"/>
        </w:rPr>
        <w:t> </w:t>
      </w:r>
      <w:r>
        <w:rPr/>
        <w:t>to:</w:t>
      </w:r>
    </w:p>
    <w:p>
      <w:pPr>
        <w:pStyle w:val="ListParagraph"/>
        <w:numPr>
          <w:ilvl w:val="1"/>
          <w:numId w:val="157"/>
        </w:numPr>
        <w:tabs>
          <w:tab w:pos="2086" w:val="left" w:leader="none"/>
        </w:tabs>
        <w:spacing w:line="240" w:lineRule="auto" w:before="122" w:after="0"/>
        <w:ind w:left="2086" w:right="0" w:hanging="387"/>
        <w:jc w:val="both"/>
        <w:rPr>
          <w:sz w:val="20"/>
        </w:rPr>
      </w:pPr>
      <w:r>
        <w:rPr>
          <w:sz w:val="20"/>
        </w:rPr>
        <w:t>whether</w:t>
      </w:r>
      <w:r>
        <w:rPr>
          <w:spacing w:val="-7"/>
          <w:sz w:val="20"/>
        </w:rPr>
        <w:t> </w:t>
      </w:r>
      <w:r>
        <w:rPr>
          <w:sz w:val="20"/>
        </w:rPr>
        <w:t>the</w:t>
      </w:r>
      <w:r>
        <w:rPr>
          <w:spacing w:val="-5"/>
          <w:sz w:val="20"/>
        </w:rPr>
        <w:t> </w:t>
      </w:r>
      <w:r>
        <w:rPr>
          <w:sz w:val="20"/>
        </w:rPr>
        <w:t>application</w:t>
      </w:r>
      <w:r>
        <w:rPr>
          <w:spacing w:val="-6"/>
          <w:sz w:val="20"/>
        </w:rPr>
        <w:t> </w:t>
      </w:r>
      <w:r>
        <w:rPr>
          <w:sz w:val="20"/>
        </w:rPr>
        <w:t>and</w:t>
      </w:r>
      <w:r>
        <w:rPr>
          <w:spacing w:val="-6"/>
          <w:sz w:val="20"/>
        </w:rPr>
        <w:t> </w:t>
      </w:r>
      <w:r>
        <w:rPr>
          <w:sz w:val="20"/>
        </w:rPr>
        <w:t>the</w:t>
      </w:r>
      <w:r>
        <w:rPr>
          <w:spacing w:val="-5"/>
          <w:sz w:val="20"/>
        </w:rPr>
        <w:t> </w:t>
      </w:r>
      <w:r>
        <w:rPr>
          <w:sz w:val="20"/>
        </w:rPr>
        <w:t>documents</w:t>
      </w:r>
      <w:r>
        <w:rPr>
          <w:spacing w:val="-6"/>
          <w:sz w:val="20"/>
        </w:rPr>
        <w:t> </w:t>
      </w:r>
      <w:r>
        <w:rPr>
          <w:sz w:val="20"/>
        </w:rPr>
        <w:t>satisfy</w:t>
      </w:r>
      <w:r>
        <w:rPr>
          <w:spacing w:val="-12"/>
          <w:sz w:val="20"/>
        </w:rPr>
        <w:t> </w:t>
      </w:r>
      <w:r>
        <w:rPr>
          <w:sz w:val="20"/>
        </w:rPr>
        <w:t>the</w:t>
      </w:r>
      <w:r>
        <w:rPr>
          <w:spacing w:val="-8"/>
          <w:sz w:val="20"/>
        </w:rPr>
        <w:t> </w:t>
      </w:r>
      <w:r>
        <w:rPr>
          <w:sz w:val="20"/>
        </w:rPr>
        <w:t>formal</w:t>
      </w:r>
      <w:r>
        <w:rPr>
          <w:spacing w:val="-8"/>
          <w:sz w:val="20"/>
        </w:rPr>
        <w:t> </w:t>
      </w:r>
      <w:r>
        <w:rPr>
          <w:sz w:val="20"/>
        </w:rPr>
        <w:t>requirements,</w:t>
      </w:r>
      <w:r>
        <w:rPr>
          <w:spacing w:val="-7"/>
          <w:sz w:val="20"/>
        </w:rPr>
        <w:t> </w:t>
      </w:r>
      <w:r>
        <w:rPr>
          <w:spacing w:val="-5"/>
          <w:sz w:val="20"/>
        </w:rPr>
        <w:t>and</w:t>
      </w:r>
    </w:p>
    <w:p>
      <w:pPr>
        <w:pStyle w:val="ListParagraph"/>
        <w:numPr>
          <w:ilvl w:val="1"/>
          <w:numId w:val="157"/>
        </w:numPr>
        <w:tabs>
          <w:tab w:pos="2085" w:val="left" w:leader="none"/>
          <w:tab w:pos="2087" w:val="left" w:leader="none"/>
        </w:tabs>
        <w:spacing w:line="283" w:lineRule="auto" w:before="159" w:after="0"/>
        <w:ind w:left="2087" w:right="273" w:hanging="389"/>
        <w:jc w:val="left"/>
        <w:rPr>
          <w:sz w:val="20"/>
        </w:rPr>
      </w:pPr>
      <w:r>
        <w:rPr>
          <w:sz w:val="20"/>
        </w:rPr>
        <w:t>whether such design as applied to an article is registrable, under the provisions of the Designs Act, 2000 and Designs Rules, 2001. [Section 5(1)</w:t>
      </w:r>
    </w:p>
    <w:p>
      <w:pPr>
        <w:pStyle w:val="Heading3"/>
        <w:tabs>
          <w:tab w:pos="10972" w:val="left" w:leader="none"/>
        </w:tabs>
        <w:spacing w:before="139"/>
        <w:ind w:left="1267" w:firstLine="0"/>
      </w:pPr>
      <w:r>
        <w:rPr>
          <w:color w:val="000000"/>
          <w:spacing w:val="-33"/>
          <w:shd w:fill="BFBFBF" w:color="auto" w:val="clear"/>
        </w:rPr>
        <w:t> </w:t>
      </w:r>
      <w:r>
        <w:rPr>
          <w:color w:val="000000"/>
          <w:shd w:fill="BFBFBF" w:color="auto" w:val="clear"/>
        </w:rPr>
        <w:t>Formality</w:t>
      </w:r>
      <w:r>
        <w:rPr>
          <w:color w:val="000000"/>
          <w:spacing w:val="-7"/>
          <w:shd w:fill="BFBFBF" w:color="auto" w:val="clear"/>
        </w:rPr>
        <w:t> </w:t>
      </w:r>
      <w:r>
        <w:rPr>
          <w:color w:val="000000"/>
          <w:spacing w:val="-2"/>
          <w:shd w:fill="BFBFBF" w:color="auto" w:val="clear"/>
        </w:rPr>
        <w:t>Check</w:t>
      </w:r>
      <w:r>
        <w:rPr>
          <w:color w:val="000000"/>
          <w:shd w:fill="BFBFBF" w:color="auto" w:val="clear"/>
        </w:rPr>
        <w:tab/>
      </w:r>
    </w:p>
    <w:p>
      <w:pPr>
        <w:pStyle w:val="BodyText"/>
        <w:spacing w:before="198"/>
        <w:jc w:val="left"/>
      </w:pPr>
      <w:r>
        <w:rPr/>
        <w:t>The</w:t>
      </w:r>
      <w:r>
        <w:rPr>
          <w:spacing w:val="-9"/>
        </w:rPr>
        <w:t> </w:t>
      </w:r>
      <w:r>
        <w:rPr/>
        <w:t>Examiner</w:t>
      </w:r>
      <w:r>
        <w:rPr>
          <w:spacing w:val="-7"/>
        </w:rPr>
        <w:t> </w:t>
      </w:r>
      <w:r>
        <w:rPr/>
        <w:t>determines</w:t>
      </w:r>
      <w:r>
        <w:rPr>
          <w:spacing w:val="-6"/>
        </w:rPr>
        <w:t> </w:t>
      </w:r>
      <w:r>
        <w:rPr>
          <w:spacing w:val="-2"/>
        </w:rPr>
        <w:t>whether:</w:t>
      </w:r>
    </w:p>
    <w:p>
      <w:pPr>
        <w:pStyle w:val="ListParagraph"/>
        <w:numPr>
          <w:ilvl w:val="0"/>
          <w:numId w:val="158"/>
        </w:numPr>
        <w:tabs>
          <w:tab w:pos="2086" w:val="left" w:leader="none"/>
        </w:tabs>
        <w:spacing w:line="240" w:lineRule="auto" w:before="139" w:after="0"/>
        <w:ind w:left="2086" w:right="0" w:hanging="387"/>
        <w:jc w:val="both"/>
        <w:rPr>
          <w:sz w:val="20"/>
        </w:rPr>
      </w:pPr>
      <w:r>
        <w:rPr>
          <w:sz w:val="20"/>
        </w:rPr>
        <w:t>the</w:t>
      </w:r>
      <w:r>
        <w:rPr>
          <w:spacing w:val="-6"/>
          <w:sz w:val="20"/>
        </w:rPr>
        <w:t> </w:t>
      </w:r>
      <w:r>
        <w:rPr>
          <w:sz w:val="20"/>
        </w:rPr>
        <w:t>application</w:t>
      </w:r>
      <w:r>
        <w:rPr>
          <w:spacing w:val="-4"/>
          <w:sz w:val="20"/>
        </w:rPr>
        <w:t> </w:t>
      </w:r>
      <w:r>
        <w:rPr>
          <w:sz w:val="20"/>
        </w:rPr>
        <w:t>is</w:t>
      </w:r>
      <w:r>
        <w:rPr>
          <w:spacing w:val="-4"/>
          <w:sz w:val="20"/>
        </w:rPr>
        <w:t> </w:t>
      </w:r>
      <w:r>
        <w:rPr>
          <w:sz w:val="20"/>
        </w:rPr>
        <w:t>in</w:t>
      </w:r>
      <w:r>
        <w:rPr>
          <w:spacing w:val="-6"/>
          <w:sz w:val="20"/>
        </w:rPr>
        <w:t> </w:t>
      </w:r>
      <w:r>
        <w:rPr>
          <w:sz w:val="20"/>
        </w:rPr>
        <w:t>prescribed</w:t>
      </w:r>
      <w:r>
        <w:rPr>
          <w:spacing w:val="-6"/>
          <w:sz w:val="20"/>
        </w:rPr>
        <w:t> </w:t>
      </w:r>
      <w:r>
        <w:rPr>
          <w:spacing w:val="-2"/>
          <w:sz w:val="20"/>
        </w:rPr>
        <w:t>format?</w:t>
      </w:r>
    </w:p>
    <w:p>
      <w:pPr>
        <w:spacing w:after="0" w:line="240" w:lineRule="auto"/>
        <w:jc w:val="both"/>
        <w:rPr>
          <w:sz w:val="20"/>
        </w:rPr>
        <w:sectPr>
          <w:pgSz w:w="12240" w:h="15840"/>
          <w:pgMar w:top="780" w:bottom="280" w:left="0" w:right="1020"/>
        </w:sectPr>
      </w:pPr>
    </w:p>
    <w:p>
      <w:pPr>
        <w:spacing w:before="78"/>
        <w:ind w:left="0" w:right="276" w:firstLine="0"/>
        <w:jc w:val="right"/>
        <w:rPr>
          <w:b/>
          <w:sz w:val="20"/>
        </w:rPr>
      </w:pPr>
      <w:r>
        <w:rPr>
          <w:b/>
          <w:w w:val="90"/>
          <w:sz w:val="20"/>
        </w:rPr>
        <w:t>Lesson</w:t>
      </w:r>
      <w:r>
        <w:rPr>
          <w:b/>
          <w:spacing w:val="-5"/>
          <w:w w:val="90"/>
          <w:sz w:val="20"/>
        </w:rPr>
        <w:t> </w:t>
      </w:r>
      <w:r>
        <w:rPr>
          <w:b/>
          <w:w w:val="90"/>
          <w:sz w:val="20"/>
        </w:rPr>
        <w:t>9</w:t>
      </w:r>
      <w:r>
        <w:rPr>
          <w:b/>
          <w:spacing w:val="72"/>
          <w:w w:val="150"/>
          <w:sz w:val="20"/>
        </w:rPr>
        <w:t> </w:t>
      </w:r>
      <w:r>
        <w:rPr>
          <w:b/>
          <w:spacing w:val="13"/>
          <w:position w:val="1"/>
          <w:sz w:val="20"/>
        </w:rPr>
        <w:drawing>
          <wp:inline distT="0" distB="0" distL="0" distR="0">
            <wp:extent cx="54863" cy="54863"/>
            <wp:effectExtent l="0" t="0" r="0" b="0"/>
            <wp:docPr id="623" name="Image 623"/>
            <wp:cNvGraphicFramePr>
              <a:graphicFrameLocks/>
            </wp:cNvGraphicFramePr>
            <a:graphic>
              <a:graphicData uri="http://schemas.openxmlformats.org/drawingml/2006/picture">
                <pic:pic>
                  <pic:nvPicPr>
                    <pic:cNvPr id="623" name="Image 623"/>
                    <pic:cNvPicPr/>
                  </pic:nvPicPr>
                  <pic:blipFill>
                    <a:blip r:embed="rId11"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3"/>
          <w:sz w:val="20"/>
        </w:rPr>
        <w:t> </w:t>
      </w:r>
      <w:r>
        <w:rPr>
          <w:w w:val="90"/>
          <w:sz w:val="20"/>
        </w:rPr>
        <w:t>Industrial</w:t>
      </w:r>
      <w:r>
        <w:rPr>
          <w:spacing w:val="-8"/>
          <w:w w:val="90"/>
          <w:sz w:val="20"/>
        </w:rPr>
        <w:t> </w:t>
      </w:r>
      <w:r>
        <w:rPr>
          <w:w w:val="90"/>
          <w:sz w:val="20"/>
        </w:rPr>
        <w:t>Designs</w:t>
      </w:r>
      <w:r>
        <w:rPr>
          <w:spacing w:val="29"/>
          <w:sz w:val="20"/>
        </w:rPr>
        <w:t> </w:t>
      </w:r>
      <w:r>
        <w:rPr>
          <w:b/>
          <w:spacing w:val="-5"/>
          <w:w w:val="90"/>
          <w:sz w:val="20"/>
        </w:rPr>
        <w:t>221</w:t>
      </w:r>
    </w:p>
    <w:p>
      <w:pPr>
        <w:pStyle w:val="BodyText"/>
        <w:spacing w:before="150"/>
        <w:ind w:left="0"/>
        <w:jc w:val="left"/>
        <w:rPr>
          <w:b/>
        </w:rPr>
      </w:pPr>
    </w:p>
    <w:p>
      <w:pPr>
        <w:pStyle w:val="ListParagraph"/>
        <w:numPr>
          <w:ilvl w:val="0"/>
          <w:numId w:val="158"/>
        </w:numPr>
        <w:tabs>
          <w:tab w:pos="2086" w:val="left" w:leader="none"/>
        </w:tabs>
        <w:spacing w:line="240" w:lineRule="auto" w:before="0" w:after="0"/>
        <w:ind w:left="2086" w:right="0" w:hanging="387"/>
        <w:jc w:val="left"/>
        <w:rPr>
          <w:sz w:val="20"/>
        </w:rPr>
      </w:pPr>
      <w:r>
        <w:rPr>
          <w:sz w:val="20"/>
        </w:rPr>
        <w:t>the</w:t>
      </w:r>
      <w:r>
        <w:rPr>
          <w:spacing w:val="-6"/>
          <w:sz w:val="20"/>
        </w:rPr>
        <w:t> </w:t>
      </w:r>
      <w:r>
        <w:rPr>
          <w:sz w:val="20"/>
        </w:rPr>
        <w:t>prescribed</w:t>
      </w:r>
      <w:r>
        <w:rPr>
          <w:spacing w:val="-5"/>
          <w:sz w:val="20"/>
        </w:rPr>
        <w:t> </w:t>
      </w:r>
      <w:r>
        <w:rPr>
          <w:sz w:val="20"/>
        </w:rPr>
        <w:t>fee</w:t>
      </w:r>
      <w:r>
        <w:rPr>
          <w:spacing w:val="-3"/>
          <w:sz w:val="20"/>
        </w:rPr>
        <w:t> </w:t>
      </w:r>
      <w:r>
        <w:rPr>
          <w:sz w:val="20"/>
        </w:rPr>
        <w:t>has</w:t>
      </w:r>
      <w:r>
        <w:rPr>
          <w:spacing w:val="-3"/>
          <w:sz w:val="20"/>
        </w:rPr>
        <w:t> </w:t>
      </w:r>
      <w:r>
        <w:rPr>
          <w:sz w:val="20"/>
        </w:rPr>
        <w:t>been</w:t>
      </w:r>
      <w:r>
        <w:rPr>
          <w:spacing w:val="-5"/>
          <w:sz w:val="20"/>
        </w:rPr>
        <w:t> </w:t>
      </w:r>
      <w:r>
        <w:rPr>
          <w:spacing w:val="-4"/>
          <w:sz w:val="20"/>
        </w:rPr>
        <w:t>paid?</w:t>
      </w:r>
    </w:p>
    <w:p>
      <w:pPr>
        <w:pStyle w:val="ListParagraph"/>
        <w:numPr>
          <w:ilvl w:val="0"/>
          <w:numId w:val="158"/>
        </w:numPr>
        <w:tabs>
          <w:tab w:pos="2086" w:val="left" w:leader="none"/>
        </w:tabs>
        <w:spacing w:line="240" w:lineRule="auto" w:before="142" w:after="0"/>
        <w:ind w:left="2086" w:right="0" w:hanging="375"/>
        <w:jc w:val="left"/>
        <w:rPr>
          <w:sz w:val="20"/>
        </w:rPr>
      </w:pPr>
      <w:r>
        <w:rPr>
          <w:sz w:val="20"/>
        </w:rPr>
        <w:t>the</w:t>
      </w:r>
      <w:r>
        <w:rPr>
          <w:spacing w:val="-6"/>
          <w:sz w:val="20"/>
        </w:rPr>
        <w:t> </w:t>
      </w:r>
      <w:r>
        <w:rPr>
          <w:sz w:val="20"/>
        </w:rPr>
        <w:t>name,</w:t>
      </w:r>
      <w:r>
        <w:rPr>
          <w:spacing w:val="-5"/>
          <w:sz w:val="20"/>
        </w:rPr>
        <w:t> </w:t>
      </w:r>
      <w:r>
        <w:rPr>
          <w:sz w:val="20"/>
        </w:rPr>
        <w:t>address,</w:t>
      </w:r>
      <w:r>
        <w:rPr>
          <w:spacing w:val="-6"/>
          <w:sz w:val="20"/>
        </w:rPr>
        <w:t> </w:t>
      </w:r>
      <w:r>
        <w:rPr>
          <w:sz w:val="20"/>
        </w:rPr>
        <w:t>and</w:t>
      </w:r>
      <w:r>
        <w:rPr>
          <w:spacing w:val="-5"/>
          <w:sz w:val="20"/>
        </w:rPr>
        <w:t> </w:t>
      </w:r>
      <w:r>
        <w:rPr>
          <w:sz w:val="20"/>
        </w:rPr>
        <w:t>nationality</w:t>
      </w:r>
      <w:r>
        <w:rPr>
          <w:spacing w:val="-6"/>
          <w:sz w:val="20"/>
        </w:rPr>
        <w:t> </w:t>
      </w:r>
      <w:r>
        <w:rPr>
          <w:sz w:val="20"/>
        </w:rPr>
        <w:t>of</w:t>
      </w:r>
      <w:r>
        <w:rPr>
          <w:spacing w:val="-4"/>
          <w:sz w:val="20"/>
        </w:rPr>
        <w:t> </w:t>
      </w:r>
      <w:r>
        <w:rPr>
          <w:sz w:val="20"/>
        </w:rPr>
        <w:t>the</w:t>
      </w:r>
      <w:r>
        <w:rPr>
          <w:spacing w:val="-4"/>
          <w:sz w:val="20"/>
        </w:rPr>
        <w:t> </w:t>
      </w:r>
      <w:r>
        <w:rPr>
          <w:sz w:val="20"/>
        </w:rPr>
        <w:t>applicant</w:t>
      </w:r>
      <w:r>
        <w:rPr>
          <w:spacing w:val="-3"/>
          <w:sz w:val="20"/>
        </w:rPr>
        <w:t> </w:t>
      </w:r>
      <w:r>
        <w:rPr>
          <w:sz w:val="20"/>
        </w:rPr>
        <w:t>is</w:t>
      </w:r>
      <w:r>
        <w:rPr>
          <w:spacing w:val="-4"/>
          <w:sz w:val="20"/>
        </w:rPr>
        <w:t> </w:t>
      </w:r>
      <w:r>
        <w:rPr>
          <w:spacing w:val="-2"/>
          <w:sz w:val="20"/>
        </w:rPr>
        <w:t>mentioned?</w:t>
      </w:r>
    </w:p>
    <w:p>
      <w:pPr>
        <w:pStyle w:val="ListParagraph"/>
        <w:numPr>
          <w:ilvl w:val="0"/>
          <w:numId w:val="158"/>
        </w:numPr>
        <w:tabs>
          <w:tab w:pos="2086" w:val="left" w:leader="none"/>
        </w:tabs>
        <w:spacing w:line="240" w:lineRule="auto" w:before="140" w:after="0"/>
        <w:ind w:left="2086" w:right="0" w:hanging="387"/>
        <w:jc w:val="left"/>
        <w:rPr>
          <w:sz w:val="20"/>
        </w:rPr>
      </w:pPr>
      <w:r>
        <w:rPr>
          <w:sz w:val="20"/>
        </w:rPr>
        <w:t>address</w:t>
      </w:r>
      <w:r>
        <w:rPr>
          <w:spacing w:val="-4"/>
          <w:sz w:val="20"/>
        </w:rPr>
        <w:t> </w:t>
      </w:r>
      <w:r>
        <w:rPr>
          <w:sz w:val="20"/>
        </w:rPr>
        <w:t>for</w:t>
      </w:r>
      <w:r>
        <w:rPr>
          <w:spacing w:val="-4"/>
          <w:sz w:val="20"/>
        </w:rPr>
        <w:t> </w:t>
      </w:r>
      <w:r>
        <w:rPr>
          <w:sz w:val="20"/>
        </w:rPr>
        <w:t>service</w:t>
      </w:r>
      <w:r>
        <w:rPr>
          <w:spacing w:val="-4"/>
          <w:sz w:val="20"/>
        </w:rPr>
        <w:t> </w:t>
      </w:r>
      <w:r>
        <w:rPr>
          <w:sz w:val="20"/>
        </w:rPr>
        <w:t>is</w:t>
      </w:r>
      <w:r>
        <w:rPr>
          <w:spacing w:val="-4"/>
          <w:sz w:val="20"/>
        </w:rPr>
        <w:t> </w:t>
      </w:r>
      <w:r>
        <w:rPr>
          <w:sz w:val="20"/>
        </w:rPr>
        <w:t>given</w:t>
      </w:r>
      <w:r>
        <w:rPr>
          <w:spacing w:val="-3"/>
          <w:sz w:val="20"/>
        </w:rPr>
        <w:t> </w:t>
      </w:r>
      <w:r>
        <w:rPr>
          <w:sz w:val="20"/>
        </w:rPr>
        <w:t>in</w:t>
      </w:r>
      <w:r>
        <w:rPr>
          <w:spacing w:val="-5"/>
          <w:sz w:val="20"/>
        </w:rPr>
        <w:t> </w:t>
      </w:r>
      <w:r>
        <w:rPr>
          <w:sz w:val="20"/>
        </w:rPr>
        <w:t>the</w:t>
      </w:r>
      <w:r>
        <w:rPr>
          <w:spacing w:val="-4"/>
          <w:sz w:val="20"/>
        </w:rPr>
        <w:t> </w:t>
      </w:r>
      <w:r>
        <w:rPr>
          <w:sz w:val="20"/>
        </w:rPr>
        <w:t>application</w:t>
      </w:r>
      <w:r>
        <w:rPr>
          <w:spacing w:val="-5"/>
          <w:sz w:val="20"/>
        </w:rPr>
        <w:t> </w:t>
      </w:r>
      <w:r>
        <w:rPr>
          <w:spacing w:val="-4"/>
          <w:sz w:val="20"/>
        </w:rPr>
        <w:t>form?</w:t>
      </w:r>
    </w:p>
    <w:p>
      <w:pPr>
        <w:pStyle w:val="ListParagraph"/>
        <w:numPr>
          <w:ilvl w:val="0"/>
          <w:numId w:val="158"/>
        </w:numPr>
        <w:tabs>
          <w:tab w:pos="2086" w:val="left" w:leader="none"/>
        </w:tabs>
        <w:spacing w:line="240" w:lineRule="auto" w:before="139" w:after="0"/>
        <w:ind w:left="2086" w:right="0" w:hanging="387"/>
        <w:jc w:val="left"/>
        <w:rPr>
          <w:sz w:val="20"/>
        </w:rPr>
      </w:pPr>
      <w:r>
        <w:rPr>
          <w:sz w:val="20"/>
        </w:rPr>
        <w:t>declaration</w:t>
      </w:r>
      <w:r>
        <w:rPr>
          <w:spacing w:val="-7"/>
          <w:sz w:val="20"/>
        </w:rPr>
        <w:t> </w:t>
      </w:r>
      <w:r>
        <w:rPr>
          <w:sz w:val="20"/>
        </w:rPr>
        <w:t>of</w:t>
      </w:r>
      <w:r>
        <w:rPr>
          <w:spacing w:val="-4"/>
          <w:sz w:val="20"/>
        </w:rPr>
        <w:t> </w:t>
      </w:r>
      <w:r>
        <w:rPr>
          <w:sz w:val="20"/>
        </w:rPr>
        <w:t>proprietorship</w:t>
      </w:r>
      <w:r>
        <w:rPr>
          <w:spacing w:val="-6"/>
          <w:sz w:val="20"/>
        </w:rPr>
        <w:t> </w:t>
      </w:r>
      <w:r>
        <w:rPr>
          <w:sz w:val="20"/>
        </w:rPr>
        <w:t>is</w:t>
      </w:r>
      <w:r>
        <w:rPr>
          <w:spacing w:val="-4"/>
          <w:sz w:val="20"/>
        </w:rPr>
        <w:t> </w:t>
      </w:r>
      <w:r>
        <w:rPr>
          <w:sz w:val="20"/>
        </w:rPr>
        <w:t>given</w:t>
      </w:r>
      <w:r>
        <w:rPr>
          <w:spacing w:val="-5"/>
          <w:sz w:val="20"/>
        </w:rPr>
        <w:t> </w:t>
      </w:r>
      <w:r>
        <w:rPr>
          <w:sz w:val="20"/>
        </w:rPr>
        <w:t>in</w:t>
      </w:r>
      <w:r>
        <w:rPr>
          <w:spacing w:val="-6"/>
          <w:sz w:val="20"/>
        </w:rPr>
        <w:t> </w:t>
      </w:r>
      <w:r>
        <w:rPr>
          <w:sz w:val="20"/>
        </w:rPr>
        <w:t>the</w:t>
      </w:r>
      <w:r>
        <w:rPr>
          <w:spacing w:val="-4"/>
          <w:sz w:val="20"/>
        </w:rPr>
        <w:t> </w:t>
      </w:r>
      <w:r>
        <w:rPr>
          <w:sz w:val="20"/>
        </w:rPr>
        <w:t>application</w:t>
      </w:r>
      <w:r>
        <w:rPr>
          <w:spacing w:val="-4"/>
          <w:sz w:val="20"/>
        </w:rPr>
        <w:t> </w:t>
      </w:r>
      <w:r>
        <w:rPr>
          <w:spacing w:val="-2"/>
          <w:sz w:val="20"/>
        </w:rPr>
        <w:t>form?</w:t>
      </w:r>
    </w:p>
    <w:p>
      <w:pPr>
        <w:pStyle w:val="ListParagraph"/>
        <w:numPr>
          <w:ilvl w:val="0"/>
          <w:numId w:val="158"/>
        </w:numPr>
        <w:tabs>
          <w:tab w:pos="2086" w:val="left" w:leader="none"/>
        </w:tabs>
        <w:spacing w:line="240" w:lineRule="auto" w:before="140" w:after="0"/>
        <w:ind w:left="2086" w:right="0" w:hanging="332"/>
        <w:jc w:val="left"/>
        <w:rPr>
          <w:sz w:val="20"/>
        </w:rPr>
      </w:pPr>
      <w:r>
        <w:rPr>
          <w:sz w:val="20"/>
        </w:rPr>
        <w:t>representation</w:t>
      </w:r>
      <w:r>
        <w:rPr>
          <w:spacing w:val="-6"/>
          <w:sz w:val="20"/>
        </w:rPr>
        <w:t> </w:t>
      </w:r>
      <w:r>
        <w:rPr>
          <w:sz w:val="20"/>
        </w:rPr>
        <w:t>sheet</w:t>
      </w:r>
      <w:r>
        <w:rPr>
          <w:spacing w:val="-6"/>
          <w:sz w:val="20"/>
        </w:rPr>
        <w:t> </w:t>
      </w:r>
      <w:r>
        <w:rPr>
          <w:sz w:val="20"/>
        </w:rPr>
        <w:t>is</w:t>
      </w:r>
      <w:r>
        <w:rPr>
          <w:spacing w:val="-3"/>
          <w:sz w:val="20"/>
        </w:rPr>
        <w:t> </w:t>
      </w:r>
      <w:r>
        <w:rPr>
          <w:sz w:val="20"/>
        </w:rPr>
        <w:t>in</w:t>
      </w:r>
      <w:r>
        <w:rPr>
          <w:spacing w:val="-4"/>
          <w:sz w:val="20"/>
        </w:rPr>
        <w:t> </w:t>
      </w:r>
      <w:r>
        <w:rPr>
          <w:sz w:val="20"/>
        </w:rPr>
        <w:t>a</w:t>
      </w:r>
      <w:r>
        <w:rPr>
          <w:spacing w:val="-4"/>
          <w:sz w:val="20"/>
        </w:rPr>
        <w:t> </w:t>
      </w:r>
      <w:r>
        <w:rPr>
          <w:sz w:val="20"/>
        </w:rPr>
        <w:t>manner</w:t>
      </w:r>
      <w:r>
        <w:rPr>
          <w:spacing w:val="-5"/>
          <w:sz w:val="20"/>
        </w:rPr>
        <w:t> </w:t>
      </w:r>
      <w:r>
        <w:rPr>
          <w:sz w:val="20"/>
        </w:rPr>
        <w:t>as</w:t>
      </w:r>
      <w:r>
        <w:rPr>
          <w:spacing w:val="-4"/>
          <w:sz w:val="20"/>
        </w:rPr>
        <w:t> </w:t>
      </w:r>
      <w:r>
        <w:rPr>
          <w:sz w:val="20"/>
        </w:rPr>
        <w:t>prescribed</w:t>
      </w:r>
      <w:r>
        <w:rPr>
          <w:spacing w:val="-4"/>
          <w:sz w:val="20"/>
        </w:rPr>
        <w:t> </w:t>
      </w:r>
      <w:r>
        <w:rPr>
          <w:sz w:val="20"/>
        </w:rPr>
        <w:t>in</w:t>
      </w:r>
      <w:r>
        <w:rPr>
          <w:spacing w:val="-4"/>
          <w:sz w:val="20"/>
        </w:rPr>
        <w:t> </w:t>
      </w:r>
      <w:r>
        <w:rPr>
          <w:sz w:val="20"/>
        </w:rPr>
        <w:t>Rule</w:t>
      </w:r>
      <w:r>
        <w:rPr>
          <w:spacing w:val="-4"/>
          <w:sz w:val="20"/>
        </w:rPr>
        <w:t> </w:t>
      </w:r>
      <w:r>
        <w:rPr>
          <w:spacing w:val="-5"/>
          <w:sz w:val="20"/>
        </w:rPr>
        <w:t>14?</w:t>
      </w:r>
    </w:p>
    <w:p>
      <w:pPr>
        <w:pStyle w:val="ListParagraph"/>
        <w:numPr>
          <w:ilvl w:val="0"/>
          <w:numId w:val="158"/>
        </w:numPr>
        <w:tabs>
          <w:tab w:pos="2086" w:val="left" w:leader="none"/>
        </w:tabs>
        <w:spacing w:line="240" w:lineRule="auto" w:before="140" w:after="0"/>
        <w:ind w:left="2086" w:right="0" w:hanging="387"/>
        <w:jc w:val="left"/>
        <w:rPr>
          <w:sz w:val="20"/>
        </w:rPr>
      </w:pPr>
      <w:r>
        <w:rPr>
          <w:sz w:val="20"/>
        </w:rPr>
        <w:t>power</w:t>
      </w:r>
      <w:r>
        <w:rPr>
          <w:spacing w:val="-6"/>
          <w:sz w:val="20"/>
        </w:rPr>
        <w:t> </w:t>
      </w:r>
      <w:r>
        <w:rPr>
          <w:sz w:val="20"/>
        </w:rPr>
        <w:t>of</w:t>
      </w:r>
      <w:r>
        <w:rPr>
          <w:spacing w:val="-5"/>
          <w:sz w:val="20"/>
        </w:rPr>
        <w:t> </w:t>
      </w:r>
      <w:r>
        <w:rPr>
          <w:sz w:val="20"/>
        </w:rPr>
        <w:t>authority,</w:t>
      </w:r>
      <w:r>
        <w:rPr>
          <w:spacing w:val="-5"/>
          <w:sz w:val="20"/>
        </w:rPr>
        <w:t> </w:t>
      </w:r>
      <w:r>
        <w:rPr>
          <w:sz w:val="20"/>
        </w:rPr>
        <w:t>if</w:t>
      </w:r>
      <w:r>
        <w:rPr>
          <w:spacing w:val="-5"/>
          <w:sz w:val="20"/>
        </w:rPr>
        <w:t> </w:t>
      </w:r>
      <w:r>
        <w:rPr>
          <w:sz w:val="20"/>
        </w:rPr>
        <w:t>applicable,</w:t>
      </w:r>
      <w:r>
        <w:rPr>
          <w:spacing w:val="-7"/>
          <w:sz w:val="20"/>
        </w:rPr>
        <w:t> </w:t>
      </w:r>
      <w:r>
        <w:rPr>
          <w:sz w:val="20"/>
        </w:rPr>
        <w:t>is</w:t>
      </w:r>
      <w:r>
        <w:rPr>
          <w:spacing w:val="-5"/>
          <w:sz w:val="20"/>
        </w:rPr>
        <w:t> </w:t>
      </w:r>
      <w:r>
        <w:rPr>
          <w:spacing w:val="-2"/>
          <w:sz w:val="20"/>
        </w:rPr>
        <w:t>filed?</w:t>
      </w:r>
    </w:p>
    <w:p>
      <w:pPr>
        <w:pStyle w:val="ListParagraph"/>
        <w:numPr>
          <w:ilvl w:val="0"/>
          <w:numId w:val="158"/>
        </w:numPr>
        <w:tabs>
          <w:tab w:pos="2086" w:val="left" w:leader="none"/>
        </w:tabs>
        <w:spacing w:line="240" w:lineRule="auto" w:before="139" w:after="0"/>
        <w:ind w:left="2086" w:right="0" w:hanging="387"/>
        <w:jc w:val="left"/>
        <w:rPr>
          <w:sz w:val="20"/>
        </w:rPr>
      </w:pPr>
      <w:r>
        <w:rPr>
          <w:sz w:val="20"/>
        </w:rPr>
        <w:t>in</w:t>
      </w:r>
      <w:r>
        <w:rPr>
          <w:spacing w:val="-5"/>
          <w:sz w:val="20"/>
        </w:rPr>
        <w:t> </w:t>
      </w:r>
      <w:r>
        <w:rPr>
          <w:sz w:val="20"/>
        </w:rPr>
        <w:t>case</w:t>
      </w:r>
      <w:r>
        <w:rPr>
          <w:spacing w:val="-3"/>
          <w:sz w:val="20"/>
        </w:rPr>
        <w:t> </w:t>
      </w:r>
      <w:r>
        <w:rPr>
          <w:sz w:val="20"/>
        </w:rPr>
        <w:t>of</w:t>
      </w:r>
      <w:r>
        <w:rPr>
          <w:spacing w:val="-3"/>
          <w:sz w:val="20"/>
        </w:rPr>
        <w:t> </w:t>
      </w:r>
      <w:r>
        <w:rPr>
          <w:sz w:val="20"/>
        </w:rPr>
        <w:t>reciprocity</w:t>
      </w:r>
      <w:r>
        <w:rPr>
          <w:spacing w:val="-7"/>
          <w:sz w:val="20"/>
        </w:rPr>
        <w:t> </w:t>
      </w:r>
      <w:r>
        <w:rPr>
          <w:spacing w:val="-2"/>
          <w:sz w:val="20"/>
        </w:rPr>
        <w:t>application:</w:t>
      </w:r>
    </w:p>
    <w:p>
      <w:pPr>
        <w:pStyle w:val="ListParagraph"/>
        <w:numPr>
          <w:ilvl w:val="1"/>
          <w:numId w:val="158"/>
        </w:numPr>
        <w:tabs>
          <w:tab w:pos="2446" w:val="left" w:leader="none"/>
        </w:tabs>
        <w:spacing w:line="240" w:lineRule="auto" w:before="101" w:after="0"/>
        <w:ind w:left="2446" w:right="0" w:hanging="332"/>
        <w:jc w:val="left"/>
        <w:rPr>
          <w:sz w:val="20"/>
        </w:rPr>
      </w:pPr>
      <w:r>
        <w:rPr>
          <w:sz w:val="20"/>
        </w:rPr>
        <w:t>the</w:t>
      </w:r>
      <w:r>
        <w:rPr>
          <w:spacing w:val="-8"/>
          <w:sz w:val="20"/>
        </w:rPr>
        <w:t> </w:t>
      </w:r>
      <w:r>
        <w:rPr>
          <w:sz w:val="20"/>
        </w:rPr>
        <w:t>application</w:t>
      </w:r>
      <w:r>
        <w:rPr>
          <w:spacing w:val="-2"/>
          <w:sz w:val="20"/>
        </w:rPr>
        <w:t> </w:t>
      </w:r>
      <w:r>
        <w:rPr>
          <w:sz w:val="20"/>
        </w:rPr>
        <w:t>was</w:t>
      </w:r>
      <w:r>
        <w:rPr>
          <w:spacing w:val="-5"/>
          <w:sz w:val="20"/>
        </w:rPr>
        <w:t> </w:t>
      </w:r>
      <w:r>
        <w:rPr>
          <w:sz w:val="20"/>
        </w:rPr>
        <w:t>filed</w:t>
      </w:r>
      <w:r>
        <w:rPr>
          <w:spacing w:val="-6"/>
          <w:sz w:val="20"/>
        </w:rPr>
        <w:t> </w:t>
      </w:r>
      <w:r>
        <w:rPr>
          <w:sz w:val="20"/>
        </w:rPr>
        <w:t>within</w:t>
      </w:r>
      <w:r>
        <w:rPr>
          <w:spacing w:val="-5"/>
          <w:sz w:val="20"/>
        </w:rPr>
        <w:t> </w:t>
      </w:r>
      <w:r>
        <w:rPr>
          <w:sz w:val="20"/>
        </w:rPr>
        <w:t>the</w:t>
      </w:r>
      <w:r>
        <w:rPr>
          <w:spacing w:val="-5"/>
          <w:sz w:val="20"/>
        </w:rPr>
        <w:t> </w:t>
      </w:r>
      <w:r>
        <w:rPr>
          <w:sz w:val="20"/>
        </w:rPr>
        <w:t>prescribed</w:t>
      </w:r>
      <w:r>
        <w:rPr>
          <w:spacing w:val="-5"/>
          <w:sz w:val="20"/>
        </w:rPr>
        <w:t> </w:t>
      </w:r>
      <w:r>
        <w:rPr>
          <w:spacing w:val="-4"/>
          <w:sz w:val="20"/>
        </w:rPr>
        <w:t>time?</w:t>
      </w:r>
    </w:p>
    <w:p>
      <w:pPr>
        <w:pStyle w:val="ListParagraph"/>
        <w:numPr>
          <w:ilvl w:val="1"/>
          <w:numId w:val="158"/>
        </w:numPr>
        <w:tabs>
          <w:tab w:pos="2444" w:val="left" w:leader="none"/>
          <w:tab w:pos="2447" w:val="left" w:leader="none"/>
        </w:tabs>
        <w:spacing w:line="283" w:lineRule="auto" w:before="99" w:after="0"/>
        <w:ind w:left="2447" w:right="277" w:hanging="389"/>
        <w:jc w:val="left"/>
        <w:rPr>
          <w:sz w:val="20"/>
        </w:rPr>
      </w:pPr>
      <w:r>
        <w:rPr>
          <w:sz w:val="20"/>
        </w:rPr>
        <w:t>the priority document</w:t>
      </w:r>
      <w:r>
        <w:rPr>
          <w:spacing w:val="20"/>
          <w:sz w:val="20"/>
        </w:rPr>
        <w:t> </w:t>
      </w:r>
      <w:r>
        <w:rPr>
          <w:sz w:val="20"/>
        </w:rPr>
        <w:t>was</w:t>
      </w:r>
      <w:r>
        <w:rPr>
          <w:spacing w:val="22"/>
          <w:sz w:val="20"/>
        </w:rPr>
        <w:t> </w:t>
      </w:r>
      <w:r>
        <w:rPr>
          <w:sz w:val="20"/>
        </w:rPr>
        <w:t>filed at the time of filing? If</w:t>
      </w:r>
      <w:r>
        <w:rPr>
          <w:spacing w:val="20"/>
          <w:sz w:val="20"/>
        </w:rPr>
        <w:t> </w:t>
      </w:r>
      <w:r>
        <w:rPr>
          <w:sz w:val="20"/>
        </w:rPr>
        <w:t>not,</w:t>
      </w:r>
      <w:r>
        <w:rPr>
          <w:spacing w:val="20"/>
          <w:sz w:val="20"/>
        </w:rPr>
        <w:t> </w:t>
      </w:r>
      <w:r>
        <w:rPr>
          <w:sz w:val="20"/>
        </w:rPr>
        <w:t>whether</w:t>
      </w:r>
      <w:r>
        <w:rPr>
          <w:spacing w:val="19"/>
          <w:sz w:val="20"/>
        </w:rPr>
        <w:t> </w:t>
      </w:r>
      <w:r>
        <w:rPr>
          <w:sz w:val="20"/>
        </w:rPr>
        <w:t>the</w:t>
      </w:r>
      <w:r>
        <w:rPr>
          <w:spacing w:val="20"/>
          <w:sz w:val="20"/>
        </w:rPr>
        <w:t> </w:t>
      </w:r>
      <w:r>
        <w:rPr>
          <w:sz w:val="20"/>
        </w:rPr>
        <w:t>priority document was filed within the extendable period of three months along with the prescribed form and fees?</w:t>
      </w:r>
    </w:p>
    <w:p>
      <w:pPr>
        <w:pStyle w:val="ListParagraph"/>
        <w:numPr>
          <w:ilvl w:val="1"/>
          <w:numId w:val="158"/>
        </w:numPr>
        <w:tabs>
          <w:tab w:pos="2443" w:val="left" w:leader="none"/>
          <w:tab w:pos="2447" w:val="left" w:leader="none"/>
        </w:tabs>
        <w:spacing w:line="283" w:lineRule="auto" w:before="58" w:after="0"/>
        <w:ind w:left="2447" w:right="275" w:hanging="444"/>
        <w:jc w:val="left"/>
        <w:rPr>
          <w:sz w:val="20"/>
        </w:rPr>
      </w:pPr>
      <w:r>
        <w:rPr>
          <w:sz w:val="20"/>
        </w:rPr>
        <w:t>the application was filed by the same applicant? If not, whether the assignment document has been filed?</w:t>
      </w:r>
    </w:p>
    <w:p>
      <w:pPr>
        <w:pStyle w:val="BodyText"/>
        <w:spacing w:line="280" w:lineRule="auto" w:before="158"/>
        <w:ind w:right="273"/>
      </w:pPr>
      <w:r>
        <w:rPr/>
        <w:t>When the application is deficient in respect of (g), the Examiner reports the deficiency to the Controller, who communicates the</w:t>
      </w:r>
      <w:r>
        <w:rPr>
          <w:spacing w:val="-2"/>
        </w:rPr>
        <w:t> </w:t>
      </w:r>
      <w:r>
        <w:rPr/>
        <w:t>statement</w:t>
      </w:r>
      <w:r>
        <w:rPr>
          <w:spacing w:val="-2"/>
        </w:rPr>
        <w:t> </w:t>
      </w:r>
      <w:r>
        <w:rPr/>
        <w:t>of objections to the applicant. Such an application</w:t>
      </w:r>
      <w:r>
        <w:rPr>
          <w:spacing w:val="-2"/>
        </w:rPr>
        <w:t> </w:t>
      </w:r>
      <w:r>
        <w:rPr/>
        <w:t>shall</w:t>
      </w:r>
      <w:r>
        <w:rPr>
          <w:spacing w:val="-2"/>
        </w:rPr>
        <w:t> </w:t>
      </w:r>
      <w:r>
        <w:rPr/>
        <w:t>proceed for substantive examination only after compliance of the objections. The applicant may comply with the deficiencies within three months from the date of communication of the statement of objections or respond to the objections, failing which the application shall be treated as withdrawn.</w:t>
      </w:r>
    </w:p>
    <w:p>
      <w:pPr>
        <w:pStyle w:val="Heading3"/>
        <w:tabs>
          <w:tab w:pos="10972" w:val="left" w:leader="none"/>
        </w:tabs>
        <w:spacing w:before="145"/>
        <w:ind w:left="1267" w:firstLine="0"/>
      </w:pPr>
      <w:r>
        <w:rPr>
          <w:color w:val="000000"/>
          <w:spacing w:val="-33"/>
          <w:shd w:fill="BFBFBF" w:color="auto" w:val="clear"/>
        </w:rPr>
        <w:t> </w:t>
      </w:r>
      <w:r>
        <w:rPr>
          <w:color w:val="000000"/>
          <w:shd w:fill="BFBFBF" w:color="auto" w:val="clear"/>
        </w:rPr>
        <w:t>Substantive</w:t>
      </w:r>
      <w:r>
        <w:rPr>
          <w:color w:val="000000"/>
          <w:spacing w:val="-5"/>
          <w:shd w:fill="BFBFBF" w:color="auto" w:val="clear"/>
        </w:rPr>
        <w:t> </w:t>
      </w:r>
      <w:r>
        <w:rPr>
          <w:color w:val="000000"/>
          <w:spacing w:val="-2"/>
          <w:shd w:fill="BFBFBF" w:color="auto" w:val="clear"/>
        </w:rPr>
        <w:t>Examination</w:t>
      </w:r>
      <w:r>
        <w:rPr>
          <w:color w:val="000000"/>
          <w:shd w:fill="BFBFBF" w:color="auto" w:val="clear"/>
        </w:rPr>
        <w:tab/>
      </w:r>
    </w:p>
    <w:p>
      <w:pPr>
        <w:pStyle w:val="BodyText"/>
        <w:spacing w:before="195"/>
        <w:jc w:val="left"/>
      </w:pPr>
      <w:r>
        <w:rPr/>
        <w:t>Substantive</w:t>
      </w:r>
      <w:r>
        <w:rPr>
          <w:spacing w:val="-6"/>
        </w:rPr>
        <w:t> </w:t>
      </w:r>
      <w:r>
        <w:rPr/>
        <w:t>examination</w:t>
      </w:r>
      <w:r>
        <w:rPr>
          <w:spacing w:val="-5"/>
        </w:rPr>
        <w:t> </w:t>
      </w:r>
      <w:r>
        <w:rPr/>
        <w:t>is</w:t>
      </w:r>
      <w:r>
        <w:rPr>
          <w:spacing w:val="-3"/>
        </w:rPr>
        <w:t> </w:t>
      </w:r>
      <w:r>
        <w:rPr/>
        <w:t>carried</w:t>
      </w:r>
      <w:r>
        <w:rPr>
          <w:spacing w:val="-8"/>
        </w:rPr>
        <w:t> </w:t>
      </w:r>
      <w:r>
        <w:rPr/>
        <w:t>out</w:t>
      </w:r>
      <w:r>
        <w:rPr>
          <w:spacing w:val="-7"/>
        </w:rPr>
        <w:t> </w:t>
      </w:r>
      <w:r>
        <w:rPr/>
        <w:t>to</w:t>
      </w:r>
      <w:r>
        <w:rPr>
          <w:spacing w:val="-5"/>
        </w:rPr>
        <w:t> </w:t>
      </w:r>
      <w:r>
        <w:rPr/>
        <w:t>determine</w:t>
      </w:r>
      <w:r>
        <w:rPr>
          <w:spacing w:val="-7"/>
        </w:rPr>
        <w:t> </w:t>
      </w:r>
      <w:r>
        <w:rPr/>
        <w:t>whether</w:t>
      </w:r>
      <w:r>
        <w:rPr>
          <w:spacing w:val="-6"/>
        </w:rPr>
        <w:t> </w:t>
      </w:r>
      <w:r>
        <w:rPr/>
        <w:t>the</w:t>
      </w:r>
      <w:r>
        <w:rPr>
          <w:spacing w:val="-7"/>
        </w:rPr>
        <w:t> </w:t>
      </w:r>
      <w:r>
        <w:rPr/>
        <w:t>design</w:t>
      </w:r>
      <w:r>
        <w:rPr>
          <w:spacing w:val="-7"/>
        </w:rPr>
        <w:t> </w:t>
      </w:r>
      <w:r>
        <w:rPr/>
        <w:t>under</w:t>
      </w:r>
      <w:r>
        <w:rPr>
          <w:spacing w:val="-6"/>
        </w:rPr>
        <w:t> </w:t>
      </w:r>
      <w:r>
        <w:rPr/>
        <w:t>consideration</w:t>
      </w:r>
      <w:r>
        <w:rPr>
          <w:spacing w:val="-5"/>
        </w:rPr>
        <w:t> is:</w:t>
      </w:r>
    </w:p>
    <w:p>
      <w:pPr>
        <w:pStyle w:val="ListParagraph"/>
        <w:numPr>
          <w:ilvl w:val="0"/>
          <w:numId w:val="159"/>
        </w:numPr>
        <w:tabs>
          <w:tab w:pos="2086" w:val="left" w:leader="none"/>
        </w:tabs>
        <w:spacing w:line="240" w:lineRule="auto" w:before="121" w:after="0"/>
        <w:ind w:left="2086" w:right="0" w:hanging="387"/>
        <w:jc w:val="left"/>
        <w:rPr>
          <w:sz w:val="20"/>
        </w:rPr>
      </w:pPr>
      <w:r>
        <w:rPr>
          <w:sz w:val="20"/>
        </w:rPr>
        <w:t>‘a</w:t>
      </w:r>
      <w:r>
        <w:rPr>
          <w:spacing w:val="-6"/>
          <w:sz w:val="20"/>
        </w:rPr>
        <w:t> </w:t>
      </w:r>
      <w:r>
        <w:rPr>
          <w:sz w:val="20"/>
        </w:rPr>
        <w:t>design’</w:t>
      </w:r>
      <w:r>
        <w:rPr>
          <w:spacing w:val="-4"/>
          <w:sz w:val="20"/>
        </w:rPr>
        <w:t> </w:t>
      </w:r>
      <w:r>
        <w:rPr>
          <w:sz w:val="20"/>
        </w:rPr>
        <w:t>under</w:t>
      </w:r>
      <w:r>
        <w:rPr>
          <w:spacing w:val="-4"/>
          <w:sz w:val="20"/>
        </w:rPr>
        <w:t> </w:t>
      </w:r>
      <w:r>
        <w:rPr>
          <w:sz w:val="20"/>
        </w:rPr>
        <w:t>the</w:t>
      </w:r>
      <w:r>
        <w:rPr>
          <w:spacing w:val="-4"/>
          <w:sz w:val="20"/>
        </w:rPr>
        <w:t> Act?</w:t>
      </w:r>
    </w:p>
    <w:p>
      <w:pPr>
        <w:pStyle w:val="ListParagraph"/>
        <w:numPr>
          <w:ilvl w:val="0"/>
          <w:numId w:val="159"/>
        </w:numPr>
        <w:tabs>
          <w:tab w:pos="2086" w:val="left" w:leader="none"/>
        </w:tabs>
        <w:spacing w:line="240" w:lineRule="auto" w:before="118" w:after="0"/>
        <w:ind w:left="2086" w:right="0" w:hanging="387"/>
        <w:jc w:val="left"/>
        <w:rPr>
          <w:sz w:val="20"/>
        </w:rPr>
      </w:pPr>
      <w:r>
        <w:rPr>
          <w:sz w:val="20"/>
        </w:rPr>
        <w:t>new</w:t>
      </w:r>
      <w:r>
        <w:rPr>
          <w:spacing w:val="-6"/>
          <w:sz w:val="20"/>
        </w:rPr>
        <w:t> </w:t>
      </w:r>
      <w:r>
        <w:rPr>
          <w:sz w:val="20"/>
        </w:rPr>
        <w:t>or </w:t>
      </w:r>
      <w:r>
        <w:rPr>
          <w:spacing w:val="-2"/>
          <w:sz w:val="20"/>
        </w:rPr>
        <w:t>original?</w:t>
      </w:r>
    </w:p>
    <w:p>
      <w:pPr>
        <w:pStyle w:val="ListParagraph"/>
        <w:numPr>
          <w:ilvl w:val="0"/>
          <w:numId w:val="159"/>
        </w:numPr>
        <w:tabs>
          <w:tab w:pos="2086" w:val="left" w:leader="none"/>
        </w:tabs>
        <w:spacing w:line="240" w:lineRule="auto" w:before="120" w:after="0"/>
        <w:ind w:left="2086" w:right="0" w:hanging="375"/>
        <w:jc w:val="left"/>
        <w:rPr>
          <w:sz w:val="20"/>
        </w:rPr>
      </w:pPr>
      <w:r>
        <w:rPr>
          <w:sz w:val="20"/>
        </w:rPr>
        <w:t>prejudicial</w:t>
      </w:r>
      <w:r>
        <w:rPr>
          <w:spacing w:val="-4"/>
          <w:sz w:val="20"/>
        </w:rPr>
        <w:t> </w:t>
      </w:r>
      <w:r>
        <w:rPr>
          <w:sz w:val="20"/>
        </w:rPr>
        <w:t>to</w:t>
      </w:r>
      <w:r>
        <w:rPr>
          <w:spacing w:val="-5"/>
          <w:sz w:val="20"/>
        </w:rPr>
        <w:t> </w:t>
      </w:r>
      <w:r>
        <w:rPr>
          <w:sz w:val="20"/>
        </w:rPr>
        <w:t>public</w:t>
      </w:r>
      <w:r>
        <w:rPr>
          <w:spacing w:val="-3"/>
          <w:sz w:val="20"/>
        </w:rPr>
        <w:t> </w:t>
      </w:r>
      <w:r>
        <w:rPr>
          <w:sz w:val="20"/>
        </w:rPr>
        <w:t>order</w:t>
      </w:r>
      <w:r>
        <w:rPr>
          <w:spacing w:val="-5"/>
          <w:sz w:val="20"/>
        </w:rPr>
        <w:t> </w:t>
      </w:r>
      <w:r>
        <w:rPr>
          <w:sz w:val="20"/>
        </w:rPr>
        <w:t>or</w:t>
      </w:r>
      <w:r>
        <w:rPr>
          <w:spacing w:val="-6"/>
          <w:sz w:val="20"/>
        </w:rPr>
        <w:t> </w:t>
      </w:r>
      <w:r>
        <w:rPr>
          <w:spacing w:val="-2"/>
          <w:sz w:val="20"/>
        </w:rPr>
        <w:t>morality?</w:t>
      </w:r>
    </w:p>
    <w:p>
      <w:pPr>
        <w:pStyle w:val="ListParagraph"/>
        <w:numPr>
          <w:ilvl w:val="0"/>
          <w:numId w:val="159"/>
        </w:numPr>
        <w:tabs>
          <w:tab w:pos="2086" w:val="left" w:leader="none"/>
        </w:tabs>
        <w:spacing w:line="240" w:lineRule="auto" w:before="121" w:after="0"/>
        <w:ind w:left="2086" w:right="0" w:hanging="387"/>
        <w:jc w:val="left"/>
        <w:rPr>
          <w:sz w:val="20"/>
        </w:rPr>
      </w:pPr>
      <w:r>
        <w:rPr>
          <w:sz w:val="20"/>
        </w:rPr>
        <w:t>prejudicial</w:t>
      </w:r>
      <w:r>
        <w:rPr>
          <w:spacing w:val="-4"/>
          <w:sz w:val="20"/>
        </w:rPr>
        <w:t> </w:t>
      </w:r>
      <w:r>
        <w:rPr>
          <w:sz w:val="20"/>
        </w:rPr>
        <w:t>to</w:t>
      </w:r>
      <w:r>
        <w:rPr>
          <w:spacing w:val="-5"/>
          <w:sz w:val="20"/>
        </w:rPr>
        <w:t> </w:t>
      </w:r>
      <w:r>
        <w:rPr>
          <w:sz w:val="20"/>
        </w:rPr>
        <w:t>the</w:t>
      </w:r>
      <w:r>
        <w:rPr>
          <w:spacing w:val="-5"/>
          <w:sz w:val="20"/>
        </w:rPr>
        <w:t> </w:t>
      </w:r>
      <w:r>
        <w:rPr>
          <w:sz w:val="20"/>
        </w:rPr>
        <w:t>security</w:t>
      </w:r>
      <w:r>
        <w:rPr>
          <w:spacing w:val="-6"/>
          <w:sz w:val="20"/>
        </w:rPr>
        <w:t> </w:t>
      </w:r>
      <w:r>
        <w:rPr>
          <w:sz w:val="20"/>
        </w:rPr>
        <w:t>of</w:t>
      </w:r>
      <w:r>
        <w:rPr>
          <w:spacing w:val="-3"/>
          <w:sz w:val="20"/>
        </w:rPr>
        <w:t> </w:t>
      </w:r>
      <w:r>
        <w:rPr>
          <w:sz w:val="20"/>
        </w:rPr>
        <w:t>India?</w:t>
      </w:r>
      <w:r>
        <w:rPr>
          <w:spacing w:val="-3"/>
          <w:sz w:val="20"/>
        </w:rPr>
        <w:t> </w:t>
      </w:r>
      <w:r>
        <w:rPr>
          <w:sz w:val="20"/>
        </w:rPr>
        <w:t>[Section</w:t>
      </w:r>
      <w:r>
        <w:rPr>
          <w:spacing w:val="-5"/>
          <w:sz w:val="20"/>
        </w:rPr>
        <w:t> </w:t>
      </w:r>
      <w:r>
        <w:rPr>
          <w:sz w:val="20"/>
        </w:rPr>
        <w:t>2</w:t>
      </w:r>
      <w:r>
        <w:rPr>
          <w:spacing w:val="-5"/>
          <w:sz w:val="20"/>
        </w:rPr>
        <w:t> </w:t>
      </w:r>
      <w:r>
        <w:rPr>
          <w:sz w:val="20"/>
        </w:rPr>
        <w:t>(d),</w:t>
      </w:r>
      <w:r>
        <w:rPr>
          <w:spacing w:val="-3"/>
          <w:sz w:val="20"/>
        </w:rPr>
        <w:t> </w:t>
      </w:r>
      <w:r>
        <w:rPr>
          <w:sz w:val="20"/>
        </w:rPr>
        <w:t>2(g),</w:t>
      </w:r>
      <w:r>
        <w:rPr>
          <w:spacing w:val="-4"/>
          <w:sz w:val="20"/>
        </w:rPr>
        <w:t> </w:t>
      </w:r>
      <w:r>
        <w:rPr>
          <w:sz w:val="20"/>
        </w:rPr>
        <w:t>5(1),</w:t>
      </w:r>
      <w:r>
        <w:rPr>
          <w:spacing w:val="-5"/>
          <w:sz w:val="20"/>
        </w:rPr>
        <w:t> </w:t>
      </w:r>
      <w:r>
        <w:rPr>
          <w:sz w:val="20"/>
        </w:rPr>
        <w:t>46</w:t>
      </w:r>
      <w:r>
        <w:rPr>
          <w:spacing w:val="-3"/>
          <w:sz w:val="20"/>
        </w:rPr>
        <w:t> </w:t>
      </w:r>
      <w:r>
        <w:rPr>
          <w:spacing w:val="-10"/>
          <w:sz w:val="20"/>
        </w:rPr>
        <w:t>]</w:t>
      </w:r>
    </w:p>
    <w:p>
      <w:pPr>
        <w:pStyle w:val="BodyText"/>
        <w:spacing w:line="280" w:lineRule="auto" w:before="202"/>
        <w:ind w:right="273"/>
      </w:pPr>
      <w:r>
        <w:rPr/>
        <w:t>The</w:t>
      </w:r>
      <w:r>
        <w:rPr>
          <w:spacing w:val="-2"/>
        </w:rPr>
        <w:t> </w:t>
      </w:r>
      <w:r>
        <w:rPr/>
        <w:t>Controller shall</w:t>
      </w:r>
      <w:r>
        <w:rPr>
          <w:spacing w:val="-2"/>
        </w:rPr>
        <w:t> </w:t>
      </w:r>
      <w:r>
        <w:rPr/>
        <w:t>consider the</w:t>
      </w:r>
      <w:r>
        <w:rPr>
          <w:spacing w:val="-2"/>
        </w:rPr>
        <w:t> </w:t>
      </w:r>
      <w:r>
        <w:rPr/>
        <w:t>report of Examiner on</w:t>
      </w:r>
      <w:r>
        <w:rPr>
          <w:spacing w:val="-2"/>
        </w:rPr>
        <w:t> </w:t>
      </w:r>
      <w:r>
        <w:rPr/>
        <w:t>registrability</w:t>
      </w:r>
      <w:r>
        <w:rPr>
          <w:spacing w:val="-5"/>
        </w:rPr>
        <w:t> </w:t>
      </w:r>
      <w:r>
        <w:rPr/>
        <w:t>of a</w:t>
      </w:r>
      <w:r>
        <w:rPr>
          <w:spacing w:val="-2"/>
        </w:rPr>
        <w:t> </w:t>
      </w:r>
      <w:r>
        <w:rPr/>
        <w:t>design</w:t>
      </w:r>
      <w:r>
        <w:rPr>
          <w:spacing w:val="-2"/>
        </w:rPr>
        <w:t> </w:t>
      </w:r>
      <w:r>
        <w:rPr/>
        <w:t>as applied</w:t>
      </w:r>
      <w:r>
        <w:rPr>
          <w:spacing w:val="-2"/>
        </w:rPr>
        <w:t> </w:t>
      </w:r>
      <w:r>
        <w:rPr/>
        <w:t>to</w:t>
      </w:r>
      <w:r>
        <w:rPr>
          <w:spacing w:val="-2"/>
        </w:rPr>
        <w:t> </w:t>
      </w:r>
      <w:r>
        <w:rPr/>
        <w:t>an</w:t>
      </w:r>
      <w:r>
        <w:rPr>
          <w:spacing w:val="-2"/>
        </w:rPr>
        <w:t> </w:t>
      </w:r>
      <w:r>
        <w:rPr/>
        <w:t>article and if it is registrable, the same shall be registered forthwith. The registration certificate shall be issued and sent to the applicant at the earliest.</w:t>
      </w:r>
    </w:p>
    <w:p>
      <w:pPr>
        <w:pStyle w:val="BodyText"/>
        <w:spacing w:line="280" w:lineRule="auto" w:before="162"/>
        <w:ind w:right="276"/>
      </w:pPr>
      <w:r>
        <w:rPr/>
        <w:t>If upon consideration of the report, the Controller is of the opinion that there are objection(s) adverse to the applicant or the application requires some amendment(s), a statement of objections shall be communicated to the applicant or to his agent at the address for service by the Controller.</w:t>
      </w:r>
    </w:p>
    <w:p>
      <w:pPr>
        <w:pStyle w:val="BodyText"/>
        <w:spacing w:line="280" w:lineRule="auto" w:before="162"/>
        <w:ind w:right="276"/>
      </w:pPr>
      <w:r>
        <w:rPr/>
        <w:t>The defects shall be corrected and the application resubmitted</w:t>
      </w:r>
      <w:r>
        <w:rPr>
          <w:spacing w:val="80"/>
        </w:rPr>
        <w:t> </w:t>
      </w:r>
      <w:r>
        <w:rPr/>
        <w:t>for acceptance within six months or within</w:t>
      </w:r>
      <w:r>
        <w:rPr>
          <w:spacing w:val="40"/>
        </w:rPr>
        <w:t> </w:t>
      </w:r>
      <w:r>
        <w:rPr/>
        <w:t>the extended period from the official date of the application. [Section 5(1), Rule 18]</w:t>
      </w:r>
    </w:p>
    <w:p>
      <w:pPr>
        <w:pStyle w:val="Heading3"/>
        <w:tabs>
          <w:tab w:pos="10972" w:val="left" w:leader="none"/>
        </w:tabs>
        <w:spacing w:before="144"/>
      </w:pPr>
      <w:r>
        <w:rPr>
          <w:color w:val="000000"/>
          <w:spacing w:val="-33"/>
          <w:shd w:fill="BFBFBF" w:color="auto" w:val="clear"/>
        </w:rPr>
        <w:t> </w:t>
      </w:r>
      <w:r>
        <w:rPr>
          <w:color w:val="000000"/>
          <w:shd w:fill="BFBFBF" w:color="auto" w:val="clear"/>
        </w:rPr>
        <w:t>Registration</w:t>
      </w:r>
      <w:r>
        <w:rPr>
          <w:color w:val="000000"/>
          <w:spacing w:val="-5"/>
          <w:shd w:fill="BFBFBF" w:color="auto" w:val="clear"/>
        </w:rPr>
        <w:t> </w:t>
      </w:r>
      <w:r>
        <w:rPr>
          <w:color w:val="000000"/>
          <w:shd w:fill="BFBFBF" w:color="auto" w:val="clear"/>
        </w:rPr>
        <w:t>&amp;</w:t>
      </w:r>
      <w:r>
        <w:rPr>
          <w:color w:val="000000"/>
          <w:spacing w:val="-1"/>
          <w:shd w:fill="BFBFBF" w:color="auto" w:val="clear"/>
        </w:rPr>
        <w:t> </w:t>
      </w:r>
      <w:r>
        <w:rPr>
          <w:color w:val="000000"/>
          <w:spacing w:val="-2"/>
          <w:shd w:fill="BFBFBF" w:color="auto" w:val="clear"/>
        </w:rPr>
        <w:t>Publication</w:t>
      </w:r>
      <w:r>
        <w:rPr>
          <w:color w:val="000000"/>
          <w:shd w:fill="BFBFBF" w:color="auto" w:val="clear"/>
        </w:rPr>
        <w:tab/>
      </w:r>
    </w:p>
    <w:p>
      <w:pPr>
        <w:pStyle w:val="BodyText"/>
        <w:spacing w:line="280" w:lineRule="auto" w:before="196"/>
        <w:ind w:left="1296" w:right="272" w:hanging="1"/>
      </w:pPr>
      <w:r>
        <w:rPr/>
        <w:t>Once</w:t>
      </w:r>
      <w:r>
        <w:rPr>
          <w:spacing w:val="-1"/>
        </w:rPr>
        <w:t> </w:t>
      </w:r>
      <w:r>
        <w:rPr/>
        <w:t>an application is registered, it is published in the Patent Office</w:t>
      </w:r>
      <w:r>
        <w:rPr>
          <w:spacing w:val="-1"/>
        </w:rPr>
        <w:t> </w:t>
      </w:r>
      <w:r>
        <w:rPr/>
        <w:t>Journal ordinarily</w:t>
      </w:r>
      <w:r>
        <w:rPr>
          <w:spacing w:val="-1"/>
        </w:rPr>
        <w:t> </w:t>
      </w:r>
      <w:r>
        <w:rPr/>
        <w:t>within one</w:t>
      </w:r>
      <w:r>
        <w:rPr>
          <w:spacing w:val="-1"/>
        </w:rPr>
        <w:t> </w:t>
      </w:r>
      <w:r>
        <w:rPr/>
        <w:t>month. The registration number is same as the application number.</w:t>
      </w:r>
      <w:r>
        <w:rPr>
          <w:spacing w:val="40"/>
        </w:rPr>
        <w:t> </w:t>
      </w:r>
      <w:r>
        <w:rPr/>
        <w:t>The date of registration of an ordinary application is the date of filing of the application. In case of reciprocity application, the date of registration is the date of filing of application in the Convention Country. [Section 7]</w:t>
      </w:r>
    </w:p>
    <w:p>
      <w:pPr>
        <w:pStyle w:val="Heading3"/>
        <w:tabs>
          <w:tab w:pos="10972" w:val="left" w:leader="none"/>
        </w:tabs>
        <w:spacing w:before="145"/>
        <w:ind w:left="1267" w:firstLine="0"/>
      </w:pPr>
      <w:r>
        <w:rPr>
          <w:color w:val="000000"/>
          <w:spacing w:val="-33"/>
          <w:shd w:fill="BFBFBF" w:color="auto" w:val="clear"/>
        </w:rPr>
        <w:t> </w:t>
      </w:r>
      <w:r>
        <w:rPr>
          <w:color w:val="000000"/>
          <w:shd w:fill="BFBFBF" w:color="auto" w:val="clear"/>
        </w:rPr>
        <w:t>Certificate</w:t>
      </w:r>
      <w:r>
        <w:rPr>
          <w:color w:val="000000"/>
          <w:spacing w:val="-4"/>
          <w:shd w:fill="BFBFBF" w:color="auto" w:val="clear"/>
        </w:rPr>
        <w:t> </w:t>
      </w:r>
      <w:r>
        <w:rPr>
          <w:color w:val="000000"/>
          <w:shd w:fill="BFBFBF" w:color="auto" w:val="clear"/>
        </w:rPr>
        <w:t>of </w:t>
      </w:r>
      <w:r>
        <w:rPr>
          <w:color w:val="000000"/>
          <w:spacing w:val="-2"/>
          <w:shd w:fill="BFBFBF" w:color="auto" w:val="clear"/>
        </w:rPr>
        <w:t>Registration</w:t>
      </w:r>
      <w:r>
        <w:rPr>
          <w:color w:val="000000"/>
          <w:shd w:fill="BFBFBF" w:color="auto" w:val="clear"/>
        </w:rPr>
        <w:tab/>
      </w:r>
    </w:p>
    <w:p>
      <w:pPr>
        <w:pStyle w:val="BodyText"/>
        <w:spacing w:before="196"/>
        <w:jc w:val="left"/>
      </w:pPr>
      <w:r>
        <w:rPr/>
        <w:t>Upon</w:t>
      </w:r>
      <w:r>
        <w:rPr>
          <w:spacing w:val="40"/>
        </w:rPr>
        <w:t> </w:t>
      </w:r>
      <w:r>
        <w:rPr/>
        <w:t>registration,</w:t>
      </w:r>
      <w:r>
        <w:rPr>
          <w:spacing w:val="41"/>
        </w:rPr>
        <w:t> </w:t>
      </w:r>
      <w:r>
        <w:rPr/>
        <w:t>the</w:t>
      </w:r>
      <w:r>
        <w:rPr>
          <w:spacing w:val="41"/>
        </w:rPr>
        <w:t> </w:t>
      </w:r>
      <w:r>
        <w:rPr/>
        <w:t>Controller</w:t>
      </w:r>
      <w:r>
        <w:rPr>
          <w:spacing w:val="42"/>
        </w:rPr>
        <w:t> </w:t>
      </w:r>
      <w:r>
        <w:rPr/>
        <w:t>issues</w:t>
      </w:r>
      <w:r>
        <w:rPr>
          <w:spacing w:val="44"/>
        </w:rPr>
        <w:t> </w:t>
      </w:r>
      <w:r>
        <w:rPr/>
        <w:t>a</w:t>
      </w:r>
      <w:r>
        <w:rPr>
          <w:spacing w:val="41"/>
        </w:rPr>
        <w:t> </w:t>
      </w:r>
      <w:r>
        <w:rPr/>
        <w:t>certificate</w:t>
      </w:r>
      <w:r>
        <w:rPr>
          <w:spacing w:val="40"/>
        </w:rPr>
        <w:t> </w:t>
      </w:r>
      <w:r>
        <w:rPr/>
        <w:t>of</w:t>
      </w:r>
      <w:r>
        <w:rPr>
          <w:spacing w:val="43"/>
        </w:rPr>
        <w:t> </w:t>
      </w:r>
      <w:r>
        <w:rPr/>
        <w:t>registration</w:t>
      </w:r>
      <w:r>
        <w:rPr>
          <w:spacing w:val="43"/>
        </w:rPr>
        <w:t> </w:t>
      </w:r>
      <w:r>
        <w:rPr/>
        <w:t>to</w:t>
      </w:r>
      <w:r>
        <w:rPr>
          <w:spacing w:val="44"/>
        </w:rPr>
        <w:t> </w:t>
      </w:r>
      <w:r>
        <w:rPr/>
        <w:t>the</w:t>
      </w:r>
      <w:r>
        <w:rPr>
          <w:spacing w:val="43"/>
        </w:rPr>
        <w:t> </w:t>
      </w:r>
      <w:r>
        <w:rPr/>
        <w:t>proprietor</w:t>
      </w:r>
      <w:r>
        <w:rPr>
          <w:spacing w:val="42"/>
        </w:rPr>
        <w:t> </w:t>
      </w:r>
      <w:r>
        <w:rPr/>
        <w:t>of</w:t>
      </w:r>
      <w:r>
        <w:rPr>
          <w:spacing w:val="43"/>
        </w:rPr>
        <w:t> </w:t>
      </w:r>
      <w:r>
        <w:rPr/>
        <w:t>the</w:t>
      </w:r>
      <w:r>
        <w:rPr>
          <w:spacing w:val="44"/>
        </w:rPr>
        <w:t> </w:t>
      </w:r>
      <w:r>
        <w:rPr/>
        <w:t>design.</w:t>
      </w:r>
      <w:r>
        <w:rPr>
          <w:spacing w:val="41"/>
        </w:rPr>
        <w:t> </w:t>
      </w:r>
      <w:r>
        <w:rPr>
          <w:spacing w:val="-5"/>
        </w:rPr>
        <w:t>The</w:t>
      </w:r>
    </w:p>
    <w:p>
      <w:pPr>
        <w:spacing w:after="0"/>
        <w:jc w:val="left"/>
        <w:sectPr>
          <w:pgSz w:w="12240" w:h="15840"/>
          <w:pgMar w:top="780" w:bottom="280" w:left="0" w:right="1020"/>
        </w:sectPr>
      </w:pPr>
    </w:p>
    <w:p>
      <w:pPr>
        <w:spacing w:before="81"/>
        <w:ind w:left="1295" w:right="0" w:firstLine="0"/>
        <w:jc w:val="left"/>
        <w:rPr>
          <w:sz w:val="20"/>
        </w:rPr>
      </w:pPr>
      <w:r>
        <w:rPr>
          <w:b/>
          <w:sz w:val="20"/>
        </w:rPr>
        <w:t>222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6"/>
      </w:pPr>
      <w:r>
        <w:rPr/>
        <w:t>certificate is sent by registered post to the address for service. No hand delivery of certificate of registration</w:t>
      </w:r>
      <w:r>
        <w:rPr>
          <w:spacing w:val="80"/>
        </w:rPr>
        <w:t> </w:t>
      </w:r>
      <w:r>
        <w:rPr/>
        <w:t>is allowed. [Section 9]</w:t>
      </w:r>
    </w:p>
    <w:p>
      <w:pPr>
        <w:pStyle w:val="Heading3"/>
        <w:tabs>
          <w:tab w:pos="10972" w:val="left" w:leader="none"/>
        </w:tabs>
        <w:spacing w:before="139"/>
      </w:pPr>
      <w:r>
        <w:rPr>
          <w:color w:val="000000"/>
          <w:spacing w:val="-33"/>
          <w:shd w:fill="BFBFBF" w:color="auto" w:val="clear"/>
        </w:rPr>
        <w:t> </w:t>
      </w:r>
      <w:r>
        <w:rPr>
          <w:color w:val="000000"/>
          <w:shd w:fill="BFBFBF" w:color="auto" w:val="clear"/>
        </w:rPr>
        <w:t>Register</w:t>
      </w:r>
      <w:r>
        <w:rPr>
          <w:color w:val="000000"/>
          <w:spacing w:val="-4"/>
          <w:shd w:fill="BFBFBF" w:color="auto" w:val="clear"/>
        </w:rPr>
        <w:t> </w:t>
      </w:r>
      <w:r>
        <w:rPr>
          <w:color w:val="000000"/>
          <w:shd w:fill="BFBFBF" w:color="auto" w:val="clear"/>
        </w:rPr>
        <w:t>of</w:t>
      </w:r>
      <w:r>
        <w:rPr>
          <w:color w:val="000000"/>
          <w:spacing w:val="-2"/>
          <w:shd w:fill="BFBFBF" w:color="auto" w:val="clear"/>
        </w:rPr>
        <w:t> Designs</w:t>
      </w:r>
      <w:r>
        <w:rPr>
          <w:color w:val="000000"/>
          <w:shd w:fill="BFBFBF" w:color="auto" w:val="clear"/>
        </w:rPr>
        <w:tab/>
      </w:r>
    </w:p>
    <w:p>
      <w:pPr>
        <w:pStyle w:val="BodyText"/>
        <w:spacing w:line="280" w:lineRule="auto" w:before="196"/>
        <w:ind w:left="1296" w:right="273" w:hanging="1"/>
      </w:pPr>
      <w:r>
        <w:rPr/>
        <w:t>All the registered designs are entered in the Register of Designs maintained at Patent Office, Kolkata. The register is</w:t>
      </w:r>
      <w:r>
        <w:rPr>
          <w:spacing w:val="-2"/>
        </w:rPr>
        <w:t> </w:t>
      </w:r>
      <w:r>
        <w:rPr/>
        <w:t>available</w:t>
      </w:r>
      <w:r>
        <w:rPr>
          <w:spacing w:val="-4"/>
        </w:rPr>
        <w:t> </w:t>
      </w:r>
      <w:r>
        <w:rPr/>
        <w:t>to</w:t>
      </w:r>
      <w:r>
        <w:rPr>
          <w:spacing w:val="-4"/>
        </w:rPr>
        <w:t> </w:t>
      </w:r>
      <w:r>
        <w:rPr/>
        <w:t>public</w:t>
      </w:r>
      <w:r>
        <w:rPr>
          <w:spacing w:val="-2"/>
        </w:rPr>
        <w:t> </w:t>
      </w:r>
      <w:r>
        <w:rPr/>
        <w:t>for</w:t>
      </w:r>
      <w:r>
        <w:rPr>
          <w:spacing w:val="-3"/>
        </w:rPr>
        <w:t> </w:t>
      </w:r>
      <w:r>
        <w:rPr/>
        <w:t>inspection</w:t>
      </w:r>
      <w:r>
        <w:rPr>
          <w:spacing w:val="-2"/>
        </w:rPr>
        <w:t> </w:t>
      </w:r>
      <w:r>
        <w:rPr/>
        <w:t>and</w:t>
      </w:r>
      <w:r>
        <w:rPr>
          <w:spacing w:val="-2"/>
        </w:rPr>
        <w:t> </w:t>
      </w:r>
      <w:r>
        <w:rPr/>
        <w:t>an</w:t>
      </w:r>
      <w:r>
        <w:rPr>
          <w:spacing w:val="-4"/>
        </w:rPr>
        <w:t> </w:t>
      </w:r>
      <w:r>
        <w:rPr/>
        <w:t>e-register is</w:t>
      </w:r>
      <w:r>
        <w:rPr>
          <w:spacing w:val="-2"/>
        </w:rPr>
        <w:t> </w:t>
      </w:r>
      <w:r>
        <w:rPr/>
        <w:t>also</w:t>
      </w:r>
      <w:r>
        <w:rPr>
          <w:spacing w:val="-4"/>
        </w:rPr>
        <w:t> </w:t>
      </w:r>
      <w:r>
        <w:rPr/>
        <w:t>available</w:t>
      </w:r>
      <w:r>
        <w:rPr>
          <w:spacing w:val="-2"/>
        </w:rPr>
        <w:t> </w:t>
      </w:r>
      <w:r>
        <w:rPr/>
        <w:t>at</w:t>
      </w:r>
      <w:r>
        <w:rPr>
          <w:spacing w:val="-4"/>
        </w:rPr>
        <w:t> </w:t>
      </w:r>
      <w:r>
        <w:rPr/>
        <w:t>the</w:t>
      </w:r>
      <w:r>
        <w:rPr>
          <w:spacing w:val="-4"/>
        </w:rPr>
        <w:t> </w:t>
      </w:r>
      <w:r>
        <w:rPr/>
        <w:t>official</w:t>
      </w:r>
      <w:r>
        <w:rPr>
          <w:spacing w:val="-2"/>
        </w:rPr>
        <w:t> </w:t>
      </w:r>
      <w:r>
        <w:rPr/>
        <w:t>website.</w:t>
      </w:r>
      <w:r>
        <w:rPr>
          <w:spacing w:val="-2"/>
        </w:rPr>
        <w:t> </w:t>
      </w:r>
      <w:r>
        <w:rPr/>
        <w:t>[Sections 10, 26; Rules 30, 37, 38, 41 ]</w:t>
      </w:r>
    </w:p>
    <w:p>
      <w:pPr>
        <w:pStyle w:val="Heading3"/>
        <w:tabs>
          <w:tab w:pos="10972" w:val="left" w:leader="none"/>
        </w:tabs>
        <w:spacing w:before="143"/>
        <w:ind w:left="1267" w:firstLine="0"/>
      </w:pPr>
      <w:r>
        <w:rPr>
          <w:color w:val="000000"/>
          <w:spacing w:val="-33"/>
          <w:shd w:fill="BFBFBF" w:color="auto" w:val="clear"/>
        </w:rPr>
        <w:t> </w:t>
      </w:r>
      <w:r>
        <w:rPr>
          <w:color w:val="000000"/>
          <w:shd w:fill="BFBFBF" w:color="auto" w:val="clear"/>
        </w:rPr>
        <w:t>Cancellation</w:t>
      </w:r>
      <w:r>
        <w:rPr>
          <w:color w:val="000000"/>
          <w:spacing w:val="-5"/>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Registration</w:t>
      </w:r>
      <w:r>
        <w:rPr>
          <w:color w:val="000000"/>
          <w:spacing w:val="-6"/>
          <w:shd w:fill="BFBFBF" w:color="auto" w:val="clear"/>
        </w:rPr>
        <w:t> </w:t>
      </w:r>
      <w:r>
        <w:rPr>
          <w:color w:val="000000"/>
          <w:shd w:fill="BFBFBF" w:color="auto" w:val="clear"/>
        </w:rPr>
        <w:t>of</w:t>
      </w:r>
      <w:r>
        <w:rPr>
          <w:color w:val="000000"/>
          <w:spacing w:val="-4"/>
          <w:shd w:fill="BFBFBF" w:color="auto" w:val="clear"/>
        </w:rPr>
        <w:t> </w:t>
      </w:r>
      <w:r>
        <w:rPr>
          <w:color w:val="000000"/>
          <w:shd w:fill="BFBFBF" w:color="auto" w:val="clear"/>
        </w:rPr>
        <w:t>a</w:t>
      </w:r>
      <w:r>
        <w:rPr>
          <w:color w:val="000000"/>
          <w:spacing w:val="-2"/>
          <w:shd w:fill="BFBFBF" w:color="auto" w:val="clear"/>
        </w:rPr>
        <w:t> Design</w:t>
      </w:r>
      <w:r>
        <w:rPr>
          <w:color w:val="000000"/>
          <w:shd w:fill="BFBFBF" w:color="auto" w:val="clear"/>
        </w:rPr>
        <w:tab/>
      </w:r>
    </w:p>
    <w:p>
      <w:pPr>
        <w:pStyle w:val="ListParagraph"/>
        <w:numPr>
          <w:ilvl w:val="0"/>
          <w:numId w:val="160"/>
        </w:numPr>
        <w:tabs>
          <w:tab w:pos="1598" w:val="left" w:leader="none"/>
        </w:tabs>
        <w:spacing w:line="280" w:lineRule="auto" w:before="198" w:after="0"/>
        <w:ind w:left="1295" w:right="273" w:firstLine="0"/>
        <w:jc w:val="both"/>
        <w:rPr>
          <w:sz w:val="20"/>
        </w:rPr>
      </w:pPr>
      <w:r>
        <w:rPr>
          <w:sz w:val="20"/>
        </w:rPr>
        <w:t>The registration of a design may</w:t>
      </w:r>
      <w:r>
        <w:rPr>
          <w:spacing w:val="-1"/>
          <w:sz w:val="20"/>
        </w:rPr>
        <w:t> </w:t>
      </w:r>
      <w:r>
        <w:rPr>
          <w:sz w:val="20"/>
        </w:rPr>
        <w:t>be cancelled at any</w:t>
      </w:r>
      <w:r>
        <w:rPr>
          <w:spacing w:val="-1"/>
          <w:sz w:val="20"/>
        </w:rPr>
        <w:t> </w:t>
      </w:r>
      <w:r>
        <w:rPr>
          <w:sz w:val="20"/>
        </w:rPr>
        <w:t>time after the registration of the design on a petition for cancellation in Form 8, along with the prescribed fee.</w:t>
      </w:r>
    </w:p>
    <w:p>
      <w:pPr>
        <w:pStyle w:val="ListParagraph"/>
        <w:numPr>
          <w:ilvl w:val="0"/>
          <w:numId w:val="160"/>
        </w:numPr>
        <w:tabs>
          <w:tab w:pos="1622" w:val="left" w:leader="none"/>
        </w:tabs>
        <w:spacing w:line="280" w:lineRule="auto" w:before="160" w:after="0"/>
        <w:ind w:left="1295" w:right="273" w:firstLine="0"/>
        <w:jc w:val="both"/>
        <w:rPr>
          <w:sz w:val="20"/>
        </w:rPr>
      </w:pPr>
      <w:r>
        <w:rPr>
          <w:sz w:val="20"/>
        </w:rPr>
        <w:t>Such petition may be filed at any of the four Patent Offices. Such petitions filed in Offices other than Kolkata, are transmitted to the Kolkata Patent Office. However, at present, all further proceedings of cancellation take place only at Patent Office, Kolkata and hence all communications relating to cancellation petitions are required to be communicated to that office.</w:t>
      </w:r>
    </w:p>
    <w:p>
      <w:pPr>
        <w:pStyle w:val="ListParagraph"/>
        <w:numPr>
          <w:ilvl w:val="0"/>
          <w:numId w:val="160"/>
        </w:numPr>
        <w:tabs>
          <w:tab w:pos="1582" w:val="left" w:leader="none"/>
        </w:tabs>
        <w:spacing w:line="240" w:lineRule="auto" w:before="165" w:after="0"/>
        <w:ind w:left="1582" w:right="0" w:hanging="287"/>
        <w:jc w:val="both"/>
        <w:rPr>
          <w:sz w:val="20"/>
        </w:rPr>
      </w:pPr>
      <w:r>
        <w:rPr>
          <w:sz w:val="20"/>
        </w:rPr>
        <w:t>The</w:t>
      </w:r>
      <w:r>
        <w:rPr>
          <w:spacing w:val="-5"/>
          <w:sz w:val="20"/>
        </w:rPr>
        <w:t> </w:t>
      </w:r>
      <w:r>
        <w:rPr>
          <w:sz w:val="20"/>
        </w:rPr>
        <w:t>petition</w:t>
      </w:r>
      <w:r>
        <w:rPr>
          <w:spacing w:val="-5"/>
          <w:sz w:val="20"/>
        </w:rPr>
        <w:t> </w:t>
      </w:r>
      <w:r>
        <w:rPr>
          <w:sz w:val="20"/>
        </w:rPr>
        <w:t>for</w:t>
      </w:r>
      <w:r>
        <w:rPr>
          <w:spacing w:val="-4"/>
          <w:sz w:val="20"/>
        </w:rPr>
        <w:t> </w:t>
      </w:r>
      <w:r>
        <w:rPr>
          <w:sz w:val="20"/>
        </w:rPr>
        <w:t>cancellation</w:t>
      </w:r>
      <w:r>
        <w:rPr>
          <w:spacing w:val="-3"/>
          <w:sz w:val="20"/>
        </w:rPr>
        <w:t> </w:t>
      </w:r>
      <w:r>
        <w:rPr>
          <w:sz w:val="20"/>
        </w:rPr>
        <w:t>of</w:t>
      </w:r>
      <w:r>
        <w:rPr>
          <w:spacing w:val="-3"/>
          <w:sz w:val="20"/>
        </w:rPr>
        <w:t> </w:t>
      </w:r>
      <w:r>
        <w:rPr>
          <w:sz w:val="20"/>
        </w:rPr>
        <w:t>registration</w:t>
      </w:r>
      <w:r>
        <w:rPr>
          <w:spacing w:val="-3"/>
          <w:sz w:val="20"/>
        </w:rPr>
        <w:t> </w:t>
      </w:r>
      <w:r>
        <w:rPr>
          <w:sz w:val="20"/>
        </w:rPr>
        <w:t>of</w:t>
      </w:r>
      <w:r>
        <w:rPr>
          <w:spacing w:val="-3"/>
          <w:sz w:val="20"/>
        </w:rPr>
        <w:t> </w:t>
      </w:r>
      <w:r>
        <w:rPr>
          <w:sz w:val="20"/>
        </w:rPr>
        <w:t>a</w:t>
      </w:r>
      <w:r>
        <w:rPr>
          <w:spacing w:val="-5"/>
          <w:sz w:val="20"/>
        </w:rPr>
        <w:t> </w:t>
      </w:r>
      <w:r>
        <w:rPr>
          <w:sz w:val="20"/>
        </w:rPr>
        <w:t>design</w:t>
      </w:r>
      <w:r>
        <w:rPr>
          <w:spacing w:val="-4"/>
          <w:sz w:val="20"/>
        </w:rPr>
        <w:t> </w:t>
      </w:r>
      <w:r>
        <w:rPr>
          <w:sz w:val="20"/>
        </w:rPr>
        <w:t>may</w:t>
      </w:r>
      <w:r>
        <w:rPr>
          <w:spacing w:val="-8"/>
          <w:sz w:val="20"/>
        </w:rPr>
        <w:t> </w:t>
      </w:r>
      <w:r>
        <w:rPr>
          <w:sz w:val="20"/>
        </w:rPr>
        <w:t>be</w:t>
      </w:r>
      <w:r>
        <w:rPr>
          <w:spacing w:val="-5"/>
          <w:sz w:val="20"/>
        </w:rPr>
        <w:t> </w:t>
      </w:r>
      <w:r>
        <w:rPr>
          <w:sz w:val="20"/>
        </w:rPr>
        <w:t>filed</w:t>
      </w:r>
      <w:r>
        <w:rPr>
          <w:spacing w:val="-3"/>
          <w:sz w:val="20"/>
        </w:rPr>
        <w:t> </w:t>
      </w:r>
      <w:r>
        <w:rPr>
          <w:sz w:val="20"/>
        </w:rPr>
        <w:t>on</w:t>
      </w:r>
      <w:r>
        <w:rPr>
          <w:spacing w:val="-3"/>
          <w:sz w:val="20"/>
        </w:rPr>
        <w:t> </w:t>
      </w:r>
      <w:r>
        <w:rPr>
          <w:sz w:val="20"/>
        </w:rPr>
        <w:t>any</w:t>
      </w:r>
      <w:r>
        <w:rPr>
          <w:spacing w:val="-7"/>
          <w:sz w:val="20"/>
        </w:rPr>
        <w:t> </w:t>
      </w:r>
      <w:r>
        <w:rPr>
          <w:sz w:val="20"/>
        </w:rPr>
        <w:t>of</w:t>
      </w:r>
      <w:r>
        <w:rPr>
          <w:spacing w:val="-3"/>
          <w:sz w:val="20"/>
        </w:rPr>
        <w:t> </w:t>
      </w:r>
      <w:r>
        <w:rPr>
          <w:sz w:val="20"/>
        </w:rPr>
        <w:t>the</w:t>
      </w:r>
      <w:r>
        <w:rPr>
          <w:spacing w:val="-5"/>
          <w:sz w:val="20"/>
        </w:rPr>
        <w:t> </w:t>
      </w:r>
      <w:r>
        <w:rPr>
          <w:sz w:val="20"/>
        </w:rPr>
        <w:t>following</w:t>
      </w:r>
      <w:r>
        <w:rPr>
          <w:spacing w:val="-3"/>
          <w:sz w:val="20"/>
        </w:rPr>
        <w:t> </w:t>
      </w:r>
      <w:r>
        <w:rPr>
          <w:spacing w:val="-2"/>
          <w:sz w:val="20"/>
        </w:rPr>
        <w:t>grounds:</w:t>
      </w:r>
    </w:p>
    <w:p>
      <w:pPr>
        <w:pStyle w:val="ListParagraph"/>
        <w:numPr>
          <w:ilvl w:val="1"/>
          <w:numId w:val="160"/>
        </w:numPr>
        <w:tabs>
          <w:tab w:pos="2087" w:val="left" w:leader="none"/>
        </w:tabs>
        <w:spacing w:line="240" w:lineRule="auto" w:before="118" w:after="0"/>
        <w:ind w:left="2087" w:right="0" w:hanging="321"/>
        <w:jc w:val="left"/>
        <w:rPr>
          <w:sz w:val="20"/>
        </w:rPr>
      </w:pPr>
      <w:r>
        <w:rPr>
          <w:sz w:val="20"/>
        </w:rPr>
        <w:t>that</w:t>
      </w:r>
      <w:r>
        <w:rPr>
          <w:spacing w:val="-6"/>
          <w:sz w:val="20"/>
        </w:rPr>
        <w:t> </w:t>
      </w:r>
      <w:r>
        <w:rPr>
          <w:sz w:val="20"/>
        </w:rPr>
        <w:t>the</w:t>
      </w:r>
      <w:r>
        <w:rPr>
          <w:spacing w:val="-3"/>
          <w:sz w:val="20"/>
        </w:rPr>
        <w:t> </w:t>
      </w:r>
      <w:r>
        <w:rPr>
          <w:sz w:val="20"/>
        </w:rPr>
        <w:t>design</w:t>
      </w:r>
      <w:r>
        <w:rPr>
          <w:spacing w:val="-6"/>
          <w:sz w:val="20"/>
        </w:rPr>
        <w:t> </w:t>
      </w:r>
      <w:r>
        <w:rPr>
          <w:sz w:val="20"/>
        </w:rPr>
        <w:t>has</w:t>
      </w:r>
      <w:r>
        <w:rPr>
          <w:spacing w:val="-3"/>
          <w:sz w:val="20"/>
        </w:rPr>
        <w:t> </w:t>
      </w:r>
      <w:r>
        <w:rPr>
          <w:sz w:val="20"/>
        </w:rPr>
        <w:t>been</w:t>
      </w:r>
      <w:r>
        <w:rPr>
          <w:spacing w:val="-6"/>
          <w:sz w:val="20"/>
        </w:rPr>
        <w:t> </w:t>
      </w:r>
      <w:r>
        <w:rPr>
          <w:sz w:val="20"/>
        </w:rPr>
        <w:t>previously</w:t>
      </w:r>
      <w:r>
        <w:rPr>
          <w:spacing w:val="-8"/>
          <w:sz w:val="20"/>
        </w:rPr>
        <w:t> </w:t>
      </w:r>
      <w:r>
        <w:rPr>
          <w:sz w:val="20"/>
        </w:rPr>
        <w:t>registered</w:t>
      </w:r>
      <w:r>
        <w:rPr>
          <w:spacing w:val="-3"/>
          <w:sz w:val="20"/>
        </w:rPr>
        <w:t> </w:t>
      </w:r>
      <w:r>
        <w:rPr>
          <w:sz w:val="20"/>
        </w:rPr>
        <w:t>in</w:t>
      </w:r>
      <w:r>
        <w:rPr>
          <w:spacing w:val="-6"/>
          <w:sz w:val="20"/>
        </w:rPr>
        <w:t> </w:t>
      </w:r>
      <w:r>
        <w:rPr>
          <w:spacing w:val="-2"/>
          <w:sz w:val="20"/>
        </w:rPr>
        <w:t>India;</w:t>
      </w:r>
    </w:p>
    <w:p>
      <w:pPr>
        <w:pStyle w:val="ListParagraph"/>
        <w:numPr>
          <w:ilvl w:val="1"/>
          <w:numId w:val="160"/>
        </w:numPr>
        <w:tabs>
          <w:tab w:pos="2086" w:val="left" w:leader="none"/>
        </w:tabs>
        <w:spacing w:line="240" w:lineRule="auto" w:before="120" w:after="0"/>
        <w:ind w:left="2086" w:right="0" w:hanging="366"/>
        <w:jc w:val="left"/>
        <w:rPr>
          <w:sz w:val="20"/>
        </w:rPr>
      </w:pPr>
      <w:r>
        <w:rPr>
          <w:sz w:val="20"/>
        </w:rPr>
        <w:t>that</w:t>
      </w:r>
      <w:r>
        <w:rPr>
          <w:spacing w:val="-3"/>
          <w:sz w:val="20"/>
        </w:rPr>
        <w:t> </w:t>
      </w:r>
      <w:r>
        <w:rPr>
          <w:sz w:val="20"/>
        </w:rPr>
        <w:t>it</w:t>
      </w:r>
      <w:r>
        <w:rPr>
          <w:spacing w:val="-4"/>
          <w:sz w:val="20"/>
        </w:rPr>
        <w:t> </w:t>
      </w:r>
      <w:r>
        <w:rPr>
          <w:sz w:val="20"/>
        </w:rPr>
        <w:t>has</w:t>
      </w:r>
      <w:r>
        <w:rPr>
          <w:spacing w:val="-3"/>
          <w:sz w:val="20"/>
        </w:rPr>
        <w:t> </w:t>
      </w:r>
      <w:r>
        <w:rPr>
          <w:sz w:val="20"/>
        </w:rPr>
        <w:t>been</w:t>
      </w:r>
      <w:r>
        <w:rPr>
          <w:spacing w:val="-4"/>
          <w:sz w:val="20"/>
        </w:rPr>
        <w:t> </w:t>
      </w:r>
      <w:r>
        <w:rPr>
          <w:sz w:val="20"/>
        </w:rPr>
        <w:t>published</w:t>
      </w:r>
      <w:r>
        <w:rPr>
          <w:spacing w:val="-3"/>
          <w:sz w:val="20"/>
        </w:rPr>
        <w:t> </w:t>
      </w:r>
      <w:r>
        <w:rPr>
          <w:sz w:val="20"/>
        </w:rPr>
        <w:t>in</w:t>
      </w:r>
      <w:r>
        <w:rPr>
          <w:spacing w:val="-4"/>
          <w:sz w:val="20"/>
        </w:rPr>
        <w:t> </w:t>
      </w:r>
      <w:r>
        <w:rPr>
          <w:sz w:val="20"/>
        </w:rPr>
        <w:t>India</w:t>
      </w:r>
      <w:r>
        <w:rPr>
          <w:spacing w:val="-3"/>
          <w:sz w:val="20"/>
        </w:rPr>
        <w:t> </w:t>
      </w:r>
      <w:r>
        <w:rPr>
          <w:sz w:val="20"/>
        </w:rPr>
        <w:t>or</w:t>
      </w:r>
      <w:r>
        <w:rPr>
          <w:spacing w:val="-3"/>
          <w:sz w:val="20"/>
        </w:rPr>
        <w:t> </w:t>
      </w:r>
      <w:r>
        <w:rPr>
          <w:sz w:val="20"/>
        </w:rPr>
        <w:t>in</w:t>
      </w:r>
      <w:r>
        <w:rPr>
          <w:spacing w:val="-3"/>
          <w:sz w:val="20"/>
        </w:rPr>
        <w:t> </w:t>
      </w:r>
      <w:r>
        <w:rPr>
          <w:sz w:val="20"/>
        </w:rPr>
        <w:t>any</w:t>
      </w:r>
      <w:r>
        <w:rPr>
          <w:spacing w:val="-5"/>
          <w:sz w:val="20"/>
        </w:rPr>
        <w:t> </w:t>
      </w:r>
      <w:r>
        <w:rPr>
          <w:sz w:val="20"/>
        </w:rPr>
        <w:t>other</w:t>
      </w:r>
      <w:r>
        <w:rPr>
          <w:spacing w:val="-4"/>
          <w:sz w:val="20"/>
        </w:rPr>
        <w:t> </w:t>
      </w:r>
      <w:r>
        <w:rPr>
          <w:sz w:val="20"/>
        </w:rPr>
        <w:t>country</w:t>
      </w:r>
      <w:r>
        <w:rPr>
          <w:spacing w:val="-7"/>
          <w:sz w:val="20"/>
        </w:rPr>
        <w:t> </w:t>
      </w:r>
      <w:r>
        <w:rPr>
          <w:sz w:val="20"/>
        </w:rPr>
        <w:t>prior</w:t>
      </w:r>
      <w:r>
        <w:rPr>
          <w:spacing w:val="-4"/>
          <w:sz w:val="20"/>
        </w:rPr>
        <w:t> </w:t>
      </w:r>
      <w:r>
        <w:rPr>
          <w:sz w:val="20"/>
        </w:rPr>
        <w:t>to</w:t>
      </w:r>
      <w:r>
        <w:rPr>
          <w:spacing w:val="-4"/>
          <w:sz w:val="20"/>
        </w:rPr>
        <w:t> </w:t>
      </w:r>
      <w:r>
        <w:rPr>
          <w:sz w:val="20"/>
        </w:rPr>
        <w:t>the</w:t>
      </w:r>
      <w:r>
        <w:rPr>
          <w:spacing w:val="-3"/>
          <w:sz w:val="20"/>
        </w:rPr>
        <w:t> </w:t>
      </w:r>
      <w:r>
        <w:rPr>
          <w:sz w:val="20"/>
        </w:rPr>
        <w:t>date</w:t>
      </w:r>
      <w:r>
        <w:rPr>
          <w:spacing w:val="-2"/>
          <w:sz w:val="20"/>
        </w:rPr>
        <w:t> </w:t>
      </w:r>
      <w:r>
        <w:rPr>
          <w:sz w:val="20"/>
        </w:rPr>
        <w:t>of</w:t>
      </w:r>
      <w:r>
        <w:rPr>
          <w:spacing w:val="-3"/>
          <w:sz w:val="20"/>
        </w:rPr>
        <w:t> </w:t>
      </w:r>
      <w:r>
        <w:rPr>
          <w:spacing w:val="-2"/>
          <w:sz w:val="20"/>
        </w:rPr>
        <w:t>registration;</w:t>
      </w:r>
    </w:p>
    <w:p>
      <w:pPr>
        <w:pStyle w:val="ListParagraph"/>
        <w:numPr>
          <w:ilvl w:val="1"/>
          <w:numId w:val="160"/>
        </w:numPr>
        <w:tabs>
          <w:tab w:pos="2086" w:val="left" w:leader="none"/>
        </w:tabs>
        <w:spacing w:line="240" w:lineRule="auto" w:before="121" w:after="0"/>
        <w:ind w:left="2086" w:right="0" w:hanging="409"/>
        <w:jc w:val="left"/>
        <w:rPr>
          <w:sz w:val="20"/>
        </w:rPr>
      </w:pPr>
      <w:r>
        <w:rPr>
          <w:sz w:val="20"/>
        </w:rPr>
        <w:t>that</w:t>
      </w:r>
      <w:r>
        <w:rPr>
          <w:spacing w:val="-5"/>
          <w:sz w:val="20"/>
        </w:rPr>
        <w:t> </w:t>
      </w:r>
      <w:r>
        <w:rPr>
          <w:sz w:val="20"/>
        </w:rPr>
        <w:t>the</w:t>
      </w:r>
      <w:r>
        <w:rPr>
          <w:spacing w:val="-2"/>
          <w:sz w:val="20"/>
        </w:rPr>
        <w:t> </w:t>
      </w:r>
      <w:r>
        <w:rPr>
          <w:sz w:val="20"/>
        </w:rPr>
        <w:t>design</w:t>
      </w:r>
      <w:r>
        <w:rPr>
          <w:spacing w:val="-5"/>
          <w:sz w:val="20"/>
        </w:rPr>
        <w:t> </w:t>
      </w:r>
      <w:r>
        <w:rPr>
          <w:sz w:val="20"/>
        </w:rPr>
        <w:t>is not</w:t>
      </w:r>
      <w:r>
        <w:rPr>
          <w:spacing w:val="-3"/>
          <w:sz w:val="20"/>
        </w:rPr>
        <w:t> </w:t>
      </w:r>
      <w:r>
        <w:rPr>
          <w:sz w:val="20"/>
        </w:rPr>
        <w:t>a</w:t>
      </w:r>
      <w:r>
        <w:rPr>
          <w:spacing w:val="-4"/>
          <w:sz w:val="20"/>
        </w:rPr>
        <w:t> </w:t>
      </w:r>
      <w:r>
        <w:rPr>
          <w:sz w:val="20"/>
        </w:rPr>
        <w:t>new</w:t>
      </w:r>
      <w:r>
        <w:rPr>
          <w:spacing w:val="-2"/>
          <w:sz w:val="20"/>
        </w:rPr>
        <w:t> </w:t>
      </w:r>
      <w:r>
        <w:rPr>
          <w:sz w:val="20"/>
        </w:rPr>
        <w:t>or</w:t>
      </w:r>
      <w:r>
        <w:rPr>
          <w:spacing w:val="-3"/>
          <w:sz w:val="20"/>
        </w:rPr>
        <w:t> </w:t>
      </w:r>
      <w:r>
        <w:rPr>
          <w:spacing w:val="-2"/>
          <w:sz w:val="20"/>
        </w:rPr>
        <w:t>original;</w:t>
      </w:r>
    </w:p>
    <w:p>
      <w:pPr>
        <w:pStyle w:val="ListParagraph"/>
        <w:numPr>
          <w:ilvl w:val="1"/>
          <w:numId w:val="160"/>
        </w:numPr>
        <w:tabs>
          <w:tab w:pos="2086" w:val="left" w:leader="none"/>
        </w:tabs>
        <w:spacing w:line="240" w:lineRule="auto" w:before="120" w:after="0"/>
        <w:ind w:left="2086" w:right="0" w:hanging="421"/>
        <w:jc w:val="left"/>
        <w:rPr>
          <w:sz w:val="20"/>
        </w:rPr>
      </w:pPr>
      <w:r>
        <w:rPr>
          <w:sz w:val="20"/>
        </w:rPr>
        <w:t>that</w:t>
      </w:r>
      <w:r>
        <w:rPr>
          <w:spacing w:val="-6"/>
          <w:sz w:val="20"/>
        </w:rPr>
        <w:t> </w:t>
      </w:r>
      <w:r>
        <w:rPr>
          <w:sz w:val="20"/>
        </w:rPr>
        <w:t>the</w:t>
      </w:r>
      <w:r>
        <w:rPr>
          <w:spacing w:val="-5"/>
          <w:sz w:val="20"/>
        </w:rPr>
        <w:t> </w:t>
      </w:r>
      <w:r>
        <w:rPr>
          <w:sz w:val="20"/>
        </w:rPr>
        <w:t>design</w:t>
      </w:r>
      <w:r>
        <w:rPr>
          <w:spacing w:val="-6"/>
          <w:sz w:val="20"/>
        </w:rPr>
        <w:t> </w:t>
      </w:r>
      <w:r>
        <w:rPr>
          <w:sz w:val="20"/>
        </w:rPr>
        <w:t>is</w:t>
      </w:r>
      <w:r>
        <w:rPr>
          <w:spacing w:val="-2"/>
          <w:sz w:val="20"/>
        </w:rPr>
        <w:t> </w:t>
      </w:r>
      <w:r>
        <w:rPr>
          <w:sz w:val="20"/>
        </w:rPr>
        <w:t>not</w:t>
      </w:r>
      <w:r>
        <w:rPr>
          <w:spacing w:val="-6"/>
          <w:sz w:val="20"/>
        </w:rPr>
        <w:t> </w:t>
      </w:r>
      <w:r>
        <w:rPr>
          <w:sz w:val="20"/>
        </w:rPr>
        <w:t>registrable</w:t>
      </w:r>
      <w:r>
        <w:rPr>
          <w:spacing w:val="-4"/>
          <w:sz w:val="20"/>
        </w:rPr>
        <w:t> </w:t>
      </w:r>
      <w:r>
        <w:rPr>
          <w:sz w:val="20"/>
        </w:rPr>
        <w:t>under</w:t>
      </w:r>
      <w:r>
        <w:rPr>
          <w:spacing w:val="-5"/>
          <w:sz w:val="20"/>
        </w:rPr>
        <w:t> </w:t>
      </w:r>
      <w:r>
        <w:rPr>
          <w:sz w:val="20"/>
        </w:rPr>
        <w:t>this</w:t>
      </w:r>
      <w:r>
        <w:rPr>
          <w:spacing w:val="-4"/>
          <w:sz w:val="20"/>
        </w:rPr>
        <w:t> </w:t>
      </w:r>
      <w:r>
        <w:rPr>
          <w:sz w:val="20"/>
        </w:rPr>
        <w:t>Designs</w:t>
      </w:r>
      <w:r>
        <w:rPr>
          <w:spacing w:val="-5"/>
          <w:sz w:val="20"/>
        </w:rPr>
        <w:t> </w:t>
      </w:r>
      <w:r>
        <w:rPr>
          <w:spacing w:val="-4"/>
          <w:sz w:val="20"/>
        </w:rPr>
        <w:t>Act;</w:t>
      </w:r>
    </w:p>
    <w:p>
      <w:pPr>
        <w:pStyle w:val="ListParagraph"/>
        <w:numPr>
          <w:ilvl w:val="1"/>
          <w:numId w:val="160"/>
        </w:numPr>
        <w:tabs>
          <w:tab w:pos="2087" w:val="left" w:leader="none"/>
        </w:tabs>
        <w:spacing w:line="240" w:lineRule="auto" w:before="118" w:after="0"/>
        <w:ind w:left="2087" w:right="0" w:hanging="376"/>
        <w:jc w:val="left"/>
        <w:rPr>
          <w:sz w:val="20"/>
        </w:rPr>
      </w:pPr>
      <w:r>
        <w:rPr>
          <w:sz w:val="20"/>
        </w:rPr>
        <w:t>that</w:t>
      </w:r>
      <w:r>
        <w:rPr>
          <w:spacing w:val="-4"/>
          <w:sz w:val="20"/>
        </w:rPr>
        <w:t> </w:t>
      </w:r>
      <w:r>
        <w:rPr>
          <w:sz w:val="20"/>
        </w:rPr>
        <w:t>it</w:t>
      </w:r>
      <w:r>
        <w:rPr>
          <w:spacing w:val="-4"/>
          <w:sz w:val="20"/>
        </w:rPr>
        <w:t> </w:t>
      </w:r>
      <w:r>
        <w:rPr>
          <w:sz w:val="20"/>
        </w:rPr>
        <w:t>is</w:t>
      </w:r>
      <w:r>
        <w:rPr>
          <w:spacing w:val="-3"/>
          <w:sz w:val="20"/>
        </w:rPr>
        <w:t> </w:t>
      </w:r>
      <w:r>
        <w:rPr>
          <w:sz w:val="20"/>
        </w:rPr>
        <w:t>not</w:t>
      </w:r>
      <w:r>
        <w:rPr>
          <w:spacing w:val="-4"/>
          <w:sz w:val="20"/>
        </w:rPr>
        <w:t> </w:t>
      </w:r>
      <w:r>
        <w:rPr>
          <w:sz w:val="20"/>
        </w:rPr>
        <w:t>a</w:t>
      </w:r>
      <w:r>
        <w:rPr>
          <w:spacing w:val="-5"/>
          <w:sz w:val="20"/>
        </w:rPr>
        <w:t> </w:t>
      </w:r>
      <w:r>
        <w:rPr>
          <w:sz w:val="20"/>
        </w:rPr>
        <w:t>design</w:t>
      </w:r>
      <w:r>
        <w:rPr>
          <w:spacing w:val="-3"/>
          <w:sz w:val="20"/>
        </w:rPr>
        <w:t> </w:t>
      </w:r>
      <w:r>
        <w:rPr>
          <w:sz w:val="20"/>
        </w:rPr>
        <w:t>as</w:t>
      </w:r>
      <w:r>
        <w:rPr>
          <w:spacing w:val="-4"/>
          <w:sz w:val="20"/>
        </w:rPr>
        <w:t> </w:t>
      </w:r>
      <w:r>
        <w:rPr>
          <w:sz w:val="20"/>
        </w:rPr>
        <w:t>defined</w:t>
      </w:r>
      <w:r>
        <w:rPr>
          <w:spacing w:val="-5"/>
          <w:sz w:val="20"/>
        </w:rPr>
        <w:t> </w:t>
      </w:r>
      <w:r>
        <w:rPr>
          <w:sz w:val="20"/>
        </w:rPr>
        <w:t>under</w:t>
      </w:r>
      <w:r>
        <w:rPr>
          <w:spacing w:val="-2"/>
          <w:sz w:val="20"/>
        </w:rPr>
        <w:t> </w:t>
      </w:r>
      <w:r>
        <w:rPr>
          <w:sz w:val="20"/>
        </w:rPr>
        <w:t>Section</w:t>
      </w:r>
      <w:r>
        <w:rPr>
          <w:spacing w:val="-4"/>
          <w:sz w:val="20"/>
        </w:rPr>
        <w:t> 2(d).</w:t>
      </w:r>
    </w:p>
    <w:p>
      <w:pPr>
        <w:pStyle w:val="Heading3"/>
        <w:tabs>
          <w:tab w:pos="10972" w:val="left" w:leader="none"/>
        </w:tabs>
        <w:spacing w:before="183"/>
        <w:ind w:left="1267" w:firstLine="0"/>
      </w:pPr>
      <w:r>
        <w:rPr>
          <w:color w:val="000000"/>
          <w:spacing w:val="-33"/>
          <w:shd w:fill="BFBFBF" w:color="auto" w:val="clear"/>
        </w:rPr>
        <w:t> </w:t>
      </w:r>
      <w:r>
        <w:rPr>
          <w:color w:val="000000"/>
          <w:spacing w:val="-2"/>
          <w:shd w:fill="BFBFBF" w:color="auto" w:val="clear"/>
        </w:rPr>
        <w:t>Procedure</w:t>
      </w:r>
      <w:r>
        <w:rPr>
          <w:color w:val="000000"/>
          <w:shd w:fill="BFBFBF" w:color="auto" w:val="clear"/>
        </w:rPr>
        <w:tab/>
      </w:r>
    </w:p>
    <w:p>
      <w:pPr>
        <w:pStyle w:val="ListParagraph"/>
        <w:numPr>
          <w:ilvl w:val="0"/>
          <w:numId w:val="161"/>
        </w:numPr>
        <w:tabs>
          <w:tab w:pos="1625" w:val="left" w:leader="none"/>
        </w:tabs>
        <w:spacing w:line="280" w:lineRule="auto" w:before="136" w:after="0"/>
        <w:ind w:left="1295" w:right="273" w:firstLine="0"/>
        <w:jc w:val="both"/>
        <w:rPr>
          <w:sz w:val="20"/>
        </w:rPr>
      </w:pPr>
      <w:r>
        <w:rPr>
          <w:sz w:val="20"/>
        </w:rPr>
        <w:t>The petition for cancellation shall be accompanied by a statement and evidence setting out the facts based upon which the petition is filed. The statement shall also state the nature of applicant‘s interest so as</w:t>
      </w:r>
      <w:r>
        <w:rPr>
          <w:spacing w:val="40"/>
          <w:sz w:val="20"/>
        </w:rPr>
        <w:t> </w:t>
      </w:r>
      <w:r>
        <w:rPr>
          <w:sz w:val="20"/>
        </w:rPr>
        <w:t>to determine, whether the petitioner is a person interested.</w:t>
      </w:r>
    </w:p>
    <w:p>
      <w:pPr>
        <w:pStyle w:val="ListParagraph"/>
        <w:numPr>
          <w:ilvl w:val="0"/>
          <w:numId w:val="161"/>
        </w:numPr>
        <w:tabs>
          <w:tab w:pos="1593" w:val="left" w:leader="none"/>
        </w:tabs>
        <w:spacing w:line="240" w:lineRule="auto" w:before="105" w:after="0"/>
        <w:ind w:left="1593" w:right="0" w:hanging="298"/>
        <w:jc w:val="both"/>
        <w:rPr>
          <w:sz w:val="20"/>
        </w:rPr>
      </w:pPr>
      <w:r>
        <w:rPr>
          <w:sz w:val="20"/>
        </w:rPr>
        <w:t>The</w:t>
      </w:r>
      <w:r>
        <w:rPr>
          <w:spacing w:val="-5"/>
          <w:sz w:val="20"/>
        </w:rPr>
        <w:t> </w:t>
      </w:r>
      <w:r>
        <w:rPr>
          <w:sz w:val="20"/>
        </w:rPr>
        <w:t>fact</w:t>
      </w:r>
      <w:r>
        <w:rPr>
          <w:spacing w:val="-5"/>
          <w:sz w:val="20"/>
        </w:rPr>
        <w:t> </w:t>
      </w:r>
      <w:r>
        <w:rPr>
          <w:sz w:val="20"/>
        </w:rPr>
        <w:t>of</w:t>
      </w:r>
      <w:r>
        <w:rPr>
          <w:spacing w:val="-5"/>
          <w:sz w:val="20"/>
        </w:rPr>
        <w:t> </w:t>
      </w:r>
      <w:r>
        <w:rPr>
          <w:sz w:val="20"/>
        </w:rPr>
        <w:t>filing</w:t>
      </w:r>
      <w:r>
        <w:rPr>
          <w:spacing w:val="-3"/>
          <w:sz w:val="20"/>
        </w:rPr>
        <w:t> </w:t>
      </w:r>
      <w:r>
        <w:rPr>
          <w:sz w:val="20"/>
        </w:rPr>
        <w:t>of</w:t>
      </w:r>
      <w:r>
        <w:rPr>
          <w:spacing w:val="-4"/>
          <w:sz w:val="20"/>
        </w:rPr>
        <w:t> </w:t>
      </w:r>
      <w:r>
        <w:rPr>
          <w:sz w:val="20"/>
        </w:rPr>
        <w:t>a</w:t>
      </w:r>
      <w:r>
        <w:rPr>
          <w:spacing w:val="-5"/>
          <w:sz w:val="20"/>
        </w:rPr>
        <w:t> </w:t>
      </w:r>
      <w:r>
        <w:rPr>
          <w:sz w:val="20"/>
        </w:rPr>
        <w:t>petition</w:t>
      </w:r>
      <w:r>
        <w:rPr>
          <w:spacing w:val="-5"/>
          <w:sz w:val="20"/>
        </w:rPr>
        <w:t> </w:t>
      </w:r>
      <w:r>
        <w:rPr>
          <w:sz w:val="20"/>
        </w:rPr>
        <w:t>for</w:t>
      </w:r>
      <w:r>
        <w:rPr>
          <w:spacing w:val="-4"/>
          <w:sz w:val="20"/>
        </w:rPr>
        <w:t> </w:t>
      </w:r>
      <w:r>
        <w:rPr>
          <w:sz w:val="20"/>
        </w:rPr>
        <w:t>cancellation</w:t>
      </w:r>
      <w:r>
        <w:rPr>
          <w:spacing w:val="-4"/>
          <w:sz w:val="20"/>
        </w:rPr>
        <w:t> </w:t>
      </w:r>
      <w:r>
        <w:rPr>
          <w:sz w:val="20"/>
        </w:rPr>
        <w:t>of</w:t>
      </w:r>
      <w:r>
        <w:rPr>
          <w:spacing w:val="-4"/>
          <w:sz w:val="20"/>
        </w:rPr>
        <w:t> </w:t>
      </w:r>
      <w:r>
        <w:rPr>
          <w:sz w:val="20"/>
        </w:rPr>
        <w:t>registration</w:t>
      </w:r>
      <w:r>
        <w:rPr>
          <w:spacing w:val="-3"/>
          <w:sz w:val="20"/>
        </w:rPr>
        <w:t> </w:t>
      </w:r>
      <w:r>
        <w:rPr>
          <w:sz w:val="20"/>
        </w:rPr>
        <w:t>of</w:t>
      </w:r>
      <w:r>
        <w:rPr>
          <w:spacing w:val="-3"/>
          <w:sz w:val="20"/>
        </w:rPr>
        <w:t> </w:t>
      </w:r>
      <w:r>
        <w:rPr>
          <w:sz w:val="20"/>
        </w:rPr>
        <w:t>a</w:t>
      </w:r>
      <w:r>
        <w:rPr>
          <w:spacing w:val="-5"/>
          <w:sz w:val="20"/>
        </w:rPr>
        <w:t> </w:t>
      </w:r>
      <w:r>
        <w:rPr>
          <w:sz w:val="20"/>
        </w:rPr>
        <w:t>design</w:t>
      </w:r>
      <w:r>
        <w:rPr>
          <w:spacing w:val="-3"/>
          <w:sz w:val="20"/>
        </w:rPr>
        <w:t> </w:t>
      </w:r>
      <w:r>
        <w:rPr>
          <w:sz w:val="20"/>
        </w:rPr>
        <w:t>is</w:t>
      </w:r>
      <w:r>
        <w:rPr>
          <w:spacing w:val="-3"/>
          <w:sz w:val="20"/>
        </w:rPr>
        <w:t> </w:t>
      </w:r>
      <w:r>
        <w:rPr>
          <w:sz w:val="20"/>
        </w:rPr>
        <w:t>published</w:t>
      </w:r>
      <w:r>
        <w:rPr>
          <w:spacing w:val="-5"/>
          <w:sz w:val="20"/>
        </w:rPr>
        <w:t> </w:t>
      </w:r>
      <w:r>
        <w:rPr>
          <w:sz w:val="20"/>
        </w:rPr>
        <w:t>in</w:t>
      </w:r>
      <w:r>
        <w:rPr>
          <w:spacing w:val="-5"/>
          <w:sz w:val="20"/>
        </w:rPr>
        <w:t> </w:t>
      </w:r>
      <w:r>
        <w:rPr>
          <w:sz w:val="20"/>
        </w:rPr>
        <w:t>the</w:t>
      </w:r>
      <w:r>
        <w:rPr>
          <w:spacing w:val="-5"/>
          <w:sz w:val="20"/>
        </w:rPr>
        <w:t> </w:t>
      </w:r>
      <w:r>
        <w:rPr>
          <w:sz w:val="20"/>
        </w:rPr>
        <w:t>Official</w:t>
      </w:r>
      <w:r>
        <w:rPr>
          <w:spacing w:val="-6"/>
          <w:sz w:val="20"/>
        </w:rPr>
        <w:t> </w:t>
      </w:r>
      <w:r>
        <w:rPr>
          <w:spacing w:val="-2"/>
          <w:sz w:val="20"/>
        </w:rPr>
        <w:t>Journal.</w:t>
      </w:r>
    </w:p>
    <w:p>
      <w:pPr>
        <w:pStyle w:val="ListParagraph"/>
        <w:numPr>
          <w:ilvl w:val="0"/>
          <w:numId w:val="161"/>
        </w:numPr>
        <w:tabs>
          <w:tab w:pos="1629" w:val="left" w:leader="none"/>
        </w:tabs>
        <w:spacing w:line="280" w:lineRule="auto" w:before="139" w:after="0"/>
        <w:ind w:left="1295" w:right="273" w:firstLine="0"/>
        <w:jc w:val="both"/>
        <w:rPr>
          <w:sz w:val="20"/>
        </w:rPr>
      </w:pPr>
      <w:r>
        <w:rPr>
          <w:sz w:val="20"/>
        </w:rPr>
        <w:t>On receipt of a petition for cancellation, the Controller shall send a copy of the petition along with statement and evidence to the registered proprietor at the earliest.</w:t>
      </w:r>
    </w:p>
    <w:p>
      <w:pPr>
        <w:pStyle w:val="ListParagraph"/>
        <w:numPr>
          <w:ilvl w:val="0"/>
          <w:numId w:val="161"/>
        </w:numPr>
        <w:tabs>
          <w:tab w:pos="1600" w:val="left" w:leader="none"/>
        </w:tabs>
        <w:spacing w:line="280" w:lineRule="auto" w:before="101" w:after="0"/>
        <w:ind w:left="1295" w:right="272" w:firstLine="0"/>
        <w:jc w:val="both"/>
        <w:rPr>
          <w:sz w:val="20"/>
        </w:rPr>
      </w:pPr>
      <w:r>
        <w:rPr>
          <w:sz w:val="20"/>
        </w:rPr>
        <w:t>If the registered proprietor desires to oppose the petition, he shall file at Patent Office, Kolkata, a counter statement and evidence, if any, setting out fully the grounds upon which he intends to oppose the petition, within one month from the date of intimation by the Controller, and deliver a copy to the Petitioner, simultaneously.</w:t>
      </w:r>
      <w:r>
        <w:rPr>
          <w:spacing w:val="-2"/>
          <w:sz w:val="20"/>
        </w:rPr>
        <w:t> </w:t>
      </w:r>
      <w:r>
        <w:rPr>
          <w:sz w:val="20"/>
        </w:rPr>
        <w:t>This period of one</w:t>
      </w:r>
      <w:r>
        <w:rPr>
          <w:spacing w:val="-3"/>
          <w:sz w:val="20"/>
        </w:rPr>
        <w:t> </w:t>
      </w:r>
      <w:r>
        <w:rPr>
          <w:sz w:val="20"/>
        </w:rPr>
        <w:t>month</w:t>
      </w:r>
      <w:r>
        <w:rPr>
          <w:spacing w:val="-2"/>
          <w:sz w:val="20"/>
        </w:rPr>
        <w:t> </w:t>
      </w:r>
      <w:r>
        <w:rPr>
          <w:sz w:val="20"/>
        </w:rPr>
        <w:t>is extendable</w:t>
      </w:r>
      <w:r>
        <w:rPr>
          <w:spacing w:val="-2"/>
          <w:sz w:val="20"/>
        </w:rPr>
        <w:t> </w:t>
      </w:r>
      <w:r>
        <w:rPr>
          <w:sz w:val="20"/>
        </w:rPr>
        <w:t>by</w:t>
      </w:r>
      <w:r>
        <w:rPr>
          <w:spacing w:val="-4"/>
          <w:sz w:val="20"/>
        </w:rPr>
        <w:t> </w:t>
      </w:r>
      <w:r>
        <w:rPr>
          <w:sz w:val="20"/>
        </w:rPr>
        <w:t>a</w:t>
      </w:r>
      <w:r>
        <w:rPr>
          <w:spacing w:val="-2"/>
          <w:sz w:val="20"/>
        </w:rPr>
        <w:t> </w:t>
      </w:r>
      <w:r>
        <w:rPr>
          <w:sz w:val="20"/>
        </w:rPr>
        <w:t>maximum of three</w:t>
      </w:r>
      <w:r>
        <w:rPr>
          <w:spacing w:val="-3"/>
          <w:sz w:val="20"/>
        </w:rPr>
        <w:t> </w:t>
      </w:r>
      <w:r>
        <w:rPr>
          <w:sz w:val="20"/>
        </w:rPr>
        <w:t>months,</w:t>
      </w:r>
      <w:r>
        <w:rPr>
          <w:spacing w:val="-2"/>
          <w:sz w:val="20"/>
        </w:rPr>
        <w:t> </w:t>
      </w:r>
      <w:r>
        <w:rPr>
          <w:sz w:val="20"/>
        </w:rPr>
        <w:t>by</w:t>
      </w:r>
      <w:r>
        <w:rPr>
          <w:spacing w:val="-6"/>
          <w:sz w:val="20"/>
        </w:rPr>
        <w:t> </w:t>
      </w:r>
      <w:r>
        <w:rPr>
          <w:sz w:val="20"/>
        </w:rPr>
        <w:t>filing</w:t>
      </w:r>
      <w:r>
        <w:rPr>
          <w:spacing w:val="-2"/>
          <w:sz w:val="20"/>
        </w:rPr>
        <w:t> </w:t>
      </w:r>
      <w:r>
        <w:rPr>
          <w:sz w:val="20"/>
        </w:rPr>
        <w:t>a</w:t>
      </w:r>
      <w:r>
        <w:rPr>
          <w:spacing w:val="-2"/>
          <w:sz w:val="20"/>
        </w:rPr>
        <w:t> </w:t>
      </w:r>
      <w:r>
        <w:rPr>
          <w:sz w:val="20"/>
        </w:rPr>
        <w:t>petition</w:t>
      </w:r>
      <w:r>
        <w:rPr>
          <w:spacing w:val="-2"/>
          <w:sz w:val="20"/>
        </w:rPr>
        <w:t> </w:t>
      </w:r>
      <w:r>
        <w:rPr>
          <w:sz w:val="20"/>
        </w:rPr>
        <w:t>for extension with the required fee.</w:t>
      </w:r>
    </w:p>
    <w:p>
      <w:pPr>
        <w:pStyle w:val="ListParagraph"/>
        <w:numPr>
          <w:ilvl w:val="0"/>
          <w:numId w:val="161"/>
        </w:numPr>
        <w:tabs>
          <w:tab w:pos="1603" w:val="left" w:leader="none"/>
        </w:tabs>
        <w:spacing w:line="280" w:lineRule="auto" w:before="106" w:after="0"/>
        <w:ind w:left="1295" w:right="270" w:firstLine="0"/>
        <w:jc w:val="both"/>
        <w:rPr>
          <w:sz w:val="20"/>
        </w:rPr>
      </w:pPr>
      <w:r>
        <w:rPr>
          <w:sz w:val="20"/>
        </w:rPr>
        <w:t>After receipt of counter statement and evidence, if any, from the registered proprietor, the Petitioner may file his reply statement and evidence, by way of affidavits, within one month from the date of delivery of the registered proprietor‘s counter statement and evidence. Reply evidence of the petitioner shall be strictly confined to matters in the evidence of the registered proprietor. This period of one month is extendable by a maximum</w:t>
      </w:r>
      <w:r>
        <w:rPr>
          <w:spacing w:val="11"/>
          <w:sz w:val="20"/>
        </w:rPr>
        <w:t> </w:t>
      </w:r>
      <w:r>
        <w:rPr>
          <w:sz w:val="20"/>
        </w:rPr>
        <w:t>of three months, by filing a petition for extension with the required fee. The petitioner shall deliver</w:t>
      </w:r>
      <w:r>
        <w:rPr>
          <w:spacing w:val="40"/>
          <w:sz w:val="20"/>
        </w:rPr>
        <w:t> </w:t>
      </w:r>
      <w:r>
        <w:rPr>
          <w:sz w:val="20"/>
        </w:rPr>
        <w:t>a copy of his reply statement and evidence to the registered proprietor, simultaneously.</w:t>
      </w:r>
    </w:p>
    <w:p>
      <w:pPr>
        <w:pStyle w:val="ListParagraph"/>
        <w:numPr>
          <w:ilvl w:val="0"/>
          <w:numId w:val="161"/>
        </w:numPr>
        <w:tabs>
          <w:tab w:pos="1541" w:val="left" w:leader="none"/>
        </w:tabs>
        <w:spacing w:line="240" w:lineRule="auto" w:before="104" w:after="0"/>
        <w:ind w:left="1541" w:right="0" w:hanging="246"/>
        <w:jc w:val="both"/>
        <w:rPr>
          <w:sz w:val="20"/>
        </w:rPr>
      </w:pPr>
      <w:r>
        <w:rPr>
          <w:sz w:val="20"/>
        </w:rPr>
        <w:t>No</w:t>
      </w:r>
      <w:r>
        <w:rPr>
          <w:spacing w:val="-6"/>
          <w:sz w:val="20"/>
        </w:rPr>
        <w:t> </w:t>
      </w:r>
      <w:r>
        <w:rPr>
          <w:sz w:val="20"/>
        </w:rPr>
        <w:t>further</w:t>
      </w:r>
      <w:r>
        <w:rPr>
          <w:spacing w:val="-4"/>
          <w:sz w:val="20"/>
        </w:rPr>
        <w:t> </w:t>
      </w:r>
      <w:r>
        <w:rPr>
          <w:sz w:val="20"/>
        </w:rPr>
        <w:t>evidence</w:t>
      </w:r>
      <w:r>
        <w:rPr>
          <w:spacing w:val="-6"/>
          <w:sz w:val="20"/>
        </w:rPr>
        <w:t> </w:t>
      </w:r>
      <w:r>
        <w:rPr>
          <w:sz w:val="20"/>
        </w:rPr>
        <w:t>shall</w:t>
      </w:r>
      <w:r>
        <w:rPr>
          <w:spacing w:val="-6"/>
          <w:sz w:val="20"/>
        </w:rPr>
        <w:t> </w:t>
      </w:r>
      <w:r>
        <w:rPr>
          <w:sz w:val="20"/>
        </w:rPr>
        <w:t>be</w:t>
      </w:r>
      <w:r>
        <w:rPr>
          <w:spacing w:val="-4"/>
          <w:sz w:val="20"/>
        </w:rPr>
        <w:t> </w:t>
      </w:r>
      <w:r>
        <w:rPr>
          <w:sz w:val="20"/>
        </w:rPr>
        <w:t>delivered</w:t>
      </w:r>
      <w:r>
        <w:rPr>
          <w:spacing w:val="-5"/>
          <w:sz w:val="20"/>
        </w:rPr>
        <w:t> </w:t>
      </w:r>
      <w:r>
        <w:rPr>
          <w:sz w:val="20"/>
        </w:rPr>
        <w:t>by</w:t>
      </w:r>
      <w:r>
        <w:rPr>
          <w:spacing w:val="-8"/>
          <w:sz w:val="20"/>
        </w:rPr>
        <w:t> </w:t>
      </w:r>
      <w:r>
        <w:rPr>
          <w:sz w:val="20"/>
        </w:rPr>
        <w:t>either</w:t>
      </w:r>
      <w:r>
        <w:rPr>
          <w:spacing w:val="-5"/>
          <w:sz w:val="20"/>
        </w:rPr>
        <w:t> </w:t>
      </w:r>
      <w:r>
        <w:rPr>
          <w:sz w:val="20"/>
        </w:rPr>
        <w:t>party,</w:t>
      </w:r>
      <w:r>
        <w:rPr>
          <w:spacing w:val="-3"/>
          <w:sz w:val="20"/>
        </w:rPr>
        <w:t> </w:t>
      </w:r>
      <w:r>
        <w:rPr>
          <w:sz w:val="20"/>
        </w:rPr>
        <w:t>except</w:t>
      </w:r>
      <w:r>
        <w:rPr>
          <w:spacing w:val="-4"/>
          <w:sz w:val="20"/>
        </w:rPr>
        <w:t> </w:t>
      </w:r>
      <w:r>
        <w:rPr>
          <w:sz w:val="20"/>
        </w:rPr>
        <w:t>with</w:t>
      </w:r>
      <w:r>
        <w:rPr>
          <w:spacing w:val="-5"/>
          <w:sz w:val="20"/>
        </w:rPr>
        <w:t> </w:t>
      </w:r>
      <w:r>
        <w:rPr>
          <w:sz w:val="20"/>
        </w:rPr>
        <w:t>the</w:t>
      </w:r>
      <w:r>
        <w:rPr>
          <w:spacing w:val="-4"/>
          <w:sz w:val="20"/>
        </w:rPr>
        <w:t> </w:t>
      </w:r>
      <w:r>
        <w:rPr>
          <w:sz w:val="20"/>
        </w:rPr>
        <w:t>leave</w:t>
      </w:r>
      <w:r>
        <w:rPr>
          <w:spacing w:val="-4"/>
          <w:sz w:val="20"/>
        </w:rPr>
        <w:t> </w:t>
      </w:r>
      <w:r>
        <w:rPr>
          <w:sz w:val="20"/>
        </w:rPr>
        <w:t>or</w:t>
      </w:r>
      <w:r>
        <w:rPr>
          <w:spacing w:val="-1"/>
          <w:sz w:val="20"/>
        </w:rPr>
        <w:t> </w:t>
      </w:r>
      <w:r>
        <w:rPr>
          <w:sz w:val="20"/>
        </w:rPr>
        <w:t>direction</w:t>
      </w:r>
      <w:r>
        <w:rPr>
          <w:spacing w:val="-4"/>
          <w:sz w:val="20"/>
        </w:rPr>
        <w:t> </w:t>
      </w:r>
      <w:r>
        <w:rPr>
          <w:sz w:val="20"/>
        </w:rPr>
        <w:t>of</w:t>
      </w:r>
      <w:r>
        <w:rPr>
          <w:spacing w:val="-3"/>
          <w:sz w:val="20"/>
        </w:rPr>
        <w:t> </w:t>
      </w:r>
      <w:r>
        <w:rPr>
          <w:spacing w:val="-2"/>
          <w:sz w:val="20"/>
        </w:rPr>
        <w:t>Controller.</w:t>
      </w:r>
    </w:p>
    <w:p>
      <w:pPr>
        <w:pStyle w:val="ListParagraph"/>
        <w:numPr>
          <w:ilvl w:val="0"/>
          <w:numId w:val="161"/>
        </w:numPr>
        <w:tabs>
          <w:tab w:pos="1668" w:val="left" w:leader="none"/>
        </w:tabs>
        <w:spacing w:line="240" w:lineRule="auto" w:before="140" w:after="0"/>
        <w:ind w:left="1668" w:right="0" w:hanging="373"/>
        <w:jc w:val="both"/>
        <w:rPr>
          <w:sz w:val="20"/>
        </w:rPr>
      </w:pPr>
      <w:r>
        <w:rPr>
          <w:sz w:val="20"/>
        </w:rPr>
        <w:t>Where</w:t>
      </w:r>
      <w:r>
        <w:rPr>
          <w:spacing w:val="7"/>
          <w:sz w:val="20"/>
        </w:rPr>
        <w:t> </w:t>
      </w:r>
      <w:r>
        <w:rPr>
          <w:sz w:val="20"/>
        </w:rPr>
        <w:t>a</w:t>
      </w:r>
      <w:r>
        <w:rPr>
          <w:spacing w:val="7"/>
          <w:sz w:val="20"/>
        </w:rPr>
        <w:t> </w:t>
      </w:r>
      <w:r>
        <w:rPr>
          <w:sz w:val="20"/>
        </w:rPr>
        <w:t>document</w:t>
      </w:r>
      <w:r>
        <w:rPr>
          <w:spacing w:val="8"/>
          <w:sz w:val="20"/>
        </w:rPr>
        <w:t> </w:t>
      </w:r>
      <w:r>
        <w:rPr>
          <w:sz w:val="20"/>
        </w:rPr>
        <w:t>is</w:t>
      </w:r>
      <w:r>
        <w:rPr>
          <w:spacing w:val="11"/>
          <w:sz w:val="20"/>
        </w:rPr>
        <w:t> </w:t>
      </w:r>
      <w:r>
        <w:rPr>
          <w:sz w:val="20"/>
        </w:rPr>
        <w:t>in</w:t>
      </w:r>
      <w:r>
        <w:rPr>
          <w:spacing w:val="7"/>
          <w:sz w:val="20"/>
        </w:rPr>
        <w:t> </w:t>
      </w:r>
      <w:r>
        <w:rPr>
          <w:sz w:val="20"/>
        </w:rPr>
        <w:t>a</w:t>
      </w:r>
      <w:r>
        <w:rPr>
          <w:spacing w:val="9"/>
          <w:sz w:val="20"/>
        </w:rPr>
        <w:t> </w:t>
      </w:r>
      <w:r>
        <w:rPr>
          <w:sz w:val="20"/>
        </w:rPr>
        <w:t>language</w:t>
      </w:r>
      <w:r>
        <w:rPr>
          <w:spacing w:val="9"/>
          <w:sz w:val="20"/>
        </w:rPr>
        <w:t> </w:t>
      </w:r>
      <w:r>
        <w:rPr>
          <w:sz w:val="20"/>
        </w:rPr>
        <w:t>other</w:t>
      </w:r>
      <w:r>
        <w:rPr>
          <w:spacing w:val="12"/>
          <w:sz w:val="20"/>
        </w:rPr>
        <w:t> </w:t>
      </w:r>
      <w:r>
        <w:rPr>
          <w:sz w:val="20"/>
        </w:rPr>
        <w:t>than</w:t>
      </w:r>
      <w:r>
        <w:rPr>
          <w:spacing w:val="7"/>
          <w:sz w:val="20"/>
        </w:rPr>
        <w:t> </w:t>
      </w:r>
      <w:r>
        <w:rPr>
          <w:sz w:val="20"/>
        </w:rPr>
        <w:t>English</w:t>
      </w:r>
      <w:r>
        <w:rPr>
          <w:spacing w:val="7"/>
          <w:sz w:val="20"/>
        </w:rPr>
        <w:t> </w:t>
      </w:r>
      <w:r>
        <w:rPr>
          <w:sz w:val="20"/>
        </w:rPr>
        <w:t>and</w:t>
      </w:r>
      <w:r>
        <w:rPr>
          <w:spacing w:val="9"/>
          <w:sz w:val="20"/>
        </w:rPr>
        <w:t> </w:t>
      </w:r>
      <w:r>
        <w:rPr>
          <w:sz w:val="20"/>
        </w:rPr>
        <w:t>is</w:t>
      </w:r>
      <w:r>
        <w:rPr>
          <w:spacing w:val="10"/>
          <w:sz w:val="20"/>
        </w:rPr>
        <w:t> </w:t>
      </w:r>
      <w:r>
        <w:rPr>
          <w:sz w:val="20"/>
        </w:rPr>
        <w:t>referred</w:t>
      </w:r>
      <w:r>
        <w:rPr>
          <w:spacing w:val="7"/>
          <w:sz w:val="20"/>
        </w:rPr>
        <w:t> </w:t>
      </w:r>
      <w:r>
        <w:rPr>
          <w:sz w:val="20"/>
        </w:rPr>
        <w:t>to</w:t>
      </w:r>
      <w:r>
        <w:rPr>
          <w:spacing w:val="9"/>
          <w:sz w:val="20"/>
        </w:rPr>
        <w:t> </w:t>
      </w:r>
      <w:r>
        <w:rPr>
          <w:sz w:val="20"/>
        </w:rPr>
        <w:t>in</w:t>
      </w:r>
      <w:r>
        <w:rPr>
          <w:spacing w:val="9"/>
          <w:sz w:val="20"/>
        </w:rPr>
        <w:t> </w:t>
      </w:r>
      <w:r>
        <w:rPr>
          <w:sz w:val="20"/>
        </w:rPr>
        <w:t>any</w:t>
      </w:r>
      <w:r>
        <w:rPr>
          <w:spacing w:val="5"/>
          <w:sz w:val="20"/>
        </w:rPr>
        <w:t> </w:t>
      </w:r>
      <w:r>
        <w:rPr>
          <w:sz w:val="20"/>
        </w:rPr>
        <w:t>statement</w:t>
      </w:r>
      <w:r>
        <w:rPr>
          <w:spacing w:val="7"/>
          <w:sz w:val="20"/>
        </w:rPr>
        <w:t> </w:t>
      </w:r>
      <w:r>
        <w:rPr>
          <w:sz w:val="20"/>
        </w:rPr>
        <w:t>or</w:t>
      </w:r>
      <w:r>
        <w:rPr>
          <w:spacing w:val="9"/>
          <w:sz w:val="20"/>
        </w:rPr>
        <w:t> </w:t>
      </w:r>
      <w:r>
        <w:rPr>
          <w:spacing w:val="-2"/>
          <w:sz w:val="20"/>
        </w:rPr>
        <w:t>evidence,</w:t>
      </w:r>
    </w:p>
    <w:p>
      <w:pPr>
        <w:spacing w:after="0" w:line="240" w:lineRule="auto"/>
        <w:jc w:val="both"/>
        <w:rPr>
          <w:sz w:val="20"/>
        </w:rPr>
        <w:sectPr>
          <w:pgSz w:w="12240" w:h="15840"/>
          <w:pgMar w:top="780" w:bottom="280" w:left="0" w:right="1020"/>
        </w:sectPr>
      </w:pPr>
    </w:p>
    <w:p>
      <w:pPr>
        <w:spacing w:before="78"/>
        <w:ind w:left="0" w:right="276" w:firstLine="0"/>
        <w:jc w:val="right"/>
        <w:rPr>
          <w:b/>
          <w:sz w:val="20"/>
        </w:rPr>
      </w:pPr>
      <w:r>
        <w:rPr>
          <w:b/>
          <w:w w:val="90"/>
          <w:sz w:val="20"/>
        </w:rPr>
        <w:t>Lesson</w:t>
      </w:r>
      <w:r>
        <w:rPr>
          <w:b/>
          <w:spacing w:val="-5"/>
          <w:w w:val="90"/>
          <w:sz w:val="20"/>
        </w:rPr>
        <w:t> </w:t>
      </w:r>
      <w:r>
        <w:rPr>
          <w:b/>
          <w:w w:val="90"/>
          <w:sz w:val="20"/>
        </w:rPr>
        <w:t>9</w:t>
      </w:r>
      <w:r>
        <w:rPr>
          <w:b/>
          <w:spacing w:val="72"/>
          <w:w w:val="150"/>
          <w:sz w:val="20"/>
        </w:rPr>
        <w:t> </w:t>
      </w:r>
      <w:r>
        <w:rPr>
          <w:b/>
          <w:spacing w:val="13"/>
          <w:position w:val="1"/>
          <w:sz w:val="20"/>
        </w:rPr>
        <w:drawing>
          <wp:inline distT="0" distB="0" distL="0" distR="0">
            <wp:extent cx="54863" cy="54863"/>
            <wp:effectExtent l="0" t="0" r="0" b="0"/>
            <wp:docPr id="624" name="Image 624"/>
            <wp:cNvGraphicFramePr>
              <a:graphicFrameLocks/>
            </wp:cNvGraphicFramePr>
            <a:graphic>
              <a:graphicData uri="http://schemas.openxmlformats.org/drawingml/2006/picture">
                <pic:pic>
                  <pic:nvPicPr>
                    <pic:cNvPr id="624" name="Image 624"/>
                    <pic:cNvPicPr/>
                  </pic:nvPicPr>
                  <pic:blipFill>
                    <a:blip r:embed="rId11"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3"/>
          <w:sz w:val="20"/>
        </w:rPr>
        <w:t> </w:t>
      </w:r>
      <w:r>
        <w:rPr>
          <w:w w:val="90"/>
          <w:sz w:val="20"/>
        </w:rPr>
        <w:t>Industrial</w:t>
      </w:r>
      <w:r>
        <w:rPr>
          <w:spacing w:val="-8"/>
          <w:w w:val="90"/>
          <w:sz w:val="20"/>
        </w:rPr>
        <w:t> </w:t>
      </w:r>
      <w:r>
        <w:rPr>
          <w:w w:val="90"/>
          <w:sz w:val="20"/>
        </w:rPr>
        <w:t>Designs</w:t>
      </w:r>
      <w:r>
        <w:rPr>
          <w:spacing w:val="29"/>
          <w:sz w:val="20"/>
        </w:rPr>
        <w:t> </w:t>
      </w:r>
      <w:r>
        <w:rPr>
          <w:b/>
          <w:spacing w:val="-5"/>
          <w:w w:val="90"/>
          <w:sz w:val="20"/>
        </w:rPr>
        <w:t>223</w:t>
      </w:r>
    </w:p>
    <w:p>
      <w:pPr>
        <w:pStyle w:val="BodyText"/>
        <w:spacing w:before="150"/>
        <w:ind w:left="0"/>
        <w:jc w:val="left"/>
        <w:rPr>
          <w:b/>
        </w:rPr>
      </w:pPr>
    </w:p>
    <w:p>
      <w:pPr>
        <w:pStyle w:val="BodyText"/>
        <w:jc w:val="left"/>
      </w:pPr>
      <w:r>
        <w:rPr/>
        <w:t>an</w:t>
      </w:r>
      <w:r>
        <w:rPr>
          <w:spacing w:val="-6"/>
        </w:rPr>
        <w:t> </w:t>
      </w:r>
      <w:r>
        <w:rPr/>
        <w:t>attested</w:t>
      </w:r>
      <w:r>
        <w:rPr>
          <w:spacing w:val="-4"/>
        </w:rPr>
        <w:t> </w:t>
      </w:r>
      <w:r>
        <w:rPr/>
        <w:t>translation</w:t>
      </w:r>
      <w:r>
        <w:rPr>
          <w:spacing w:val="-6"/>
        </w:rPr>
        <w:t> </w:t>
      </w:r>
      <w:r>
        <w:rPr/>
        <w:t>thereof</w:t>
      </w:r>
      <w:r>
        <w:rPr>
          <w:spacing w:val="-3"/>
        </w:rPr>
        <w:t> </w:t>
      </w:r>
      <w:r>
        <w:rPr/>
        <w:t>in</w:t>
      </w:r>
      <w:r>
        <w:rPr>
          <w:spacing w:val="-6"/>
        </w:rPr>
        <w:t> </w:t>
      </w:r>
      <w:r>
        <w:rPr/>
        <w:t>duplicate</w:t>
      </w:r>
      <w:r>
        <w:rPr>
          <w:spacing w:val="-6"/>
        </w:rPr>
        <w:t> </w:t>
      </w:r>
      <w:r>
        <w:rPr/>
        <w:t>in</w:t>
      </w:r>
      <w:r>
        <w:rPr>
          <w:spacing w:val="-5"/>
        </w:rPr>
        <w:t> </w:t>
      </w:r>
      <w:r>
        <w:rPr/>
        <w:t>English</w:t>
      </w:r>
      <w:r>
        <w:rPr>
          <w:spacing w:val="-6"/>
        </w:rPr>
        <w:t> </w:t>
      </w:r>
      <w:r>
        <w:rPr/>
        <w:t>should</w:t>
      </w:r>
      <w:r>
        <w:rPr>
          <w:spacing w:val="-5"/>
        </w:rPr>
        <w:t> </w:t>
      </w:r>
      <w:r>
        <w:rPr/>
        <w:t>be</w:t>
      </w:r>
      <w:r>
        <w:rPr>
          <w:spacing w:val="-6"/>
        </w:rPr>
        <w:t> </w:t>
      </w:r>
      <w:r>
        <w:rPr>
          <w:spacing w:val="-2"/>
        </w:rPr>
        <w:t>furnished.</w:t>
      </w:r>
    </w:p>
    <w:p>
      <w:pPr>
        <w:pStyle w:val="ListParagraph"/>
        <w:numPr>
          <w:ilvl w:val="0"/>
          <w:numId w:val="161"/>
        </w:numPr>
        <w:tabs>
          <w:tab w:pos="1673" w:val="left" w:leader="none"/>
        </w:tabs>
        <w:spacing w:line="280" w:lineRule="auto" w:before="142" w:after="0"/>
        <w:ind w:left="1295" w:right="273" w:firstLine="0"/>
        <w:jc w:val="left"/>
        <w:rPr>
          <w:sz w:val="20"/>
        </w:rPr>
      </w:pPr>
      <w:r>
        <w:rPr>
          <w:sz w:val="20"/>
        </w:rPr>
        <w:t>After completion of the filing of statement and evidence by the Petitioner and Registered Proprietor, the Controller shall give at least ten days‘ notice for hearing.</w:t>
      </w:r>
    </w:p>
    <w:p>
      <w:pPr>
        <w:pStyle w:val="ListParagraph"/>
        <w:numPr>
          <w:ilvl w:val="0"/>
          <w:numId w:val="161"/>
        </w:numPr>
        <w:tabs>
          <w:tab w:pos="1544" w:val="left" w:leader="none"/>
        </w:tabs>
        <w:spacing w:line="280" w:lineRule="auto" w:before="100" w:after="0"/>
        <w:ind w:left="1295" w:right="273" w:firstLine="0"/>
        <w:jc w:val="left"/>
        <w:rPr>
          <w:sz w:val="20"/>
        </w:rPr>
      </w:pPr>
      <w:r>
        <w:rPr>
          <w:sz w:val="20"/>
        </w:rPr>
        <w:t>On receipt of the notice of hearing, if either party desires to be heard, a notice of intention to attend the</w:t>
      </w:r>
      <w:r>
        <w:rPr>
          <w:spacing w:val="80"/>
          <w:sz w:val="20"/>
        </w:rPr>
        <w:t> </w:t>
      </w:r>
      <w:r>
        <w:rPr>
          <w:sz w:val="20"/>
        </w:rPr>
        <w:t>hearing shall be filed in Form 20.</w:t>
      </w:r>
    </w:p>
    <w:p>
      <w:pPr>
        <w:pStyle w:val="ListParagraph"/>
        <w:numPr>
          <w:ilvl w:val="0"/>
          <w:numId w:val="161"/>
        </w:numPr>
        <w:tabs>
          <w:tab w:pos="1527" w:val="left" w:leader="none"/>
        </w:tabs>
        <w:spacing w:line="240" w:lineRule="auto" w:before="103" w:after="0"/>
        <w:ind w:left="1527" w:right="0" w:hanging="232"/>
        <w:jc w:val="left"/>
        <w:rPr>
          <w:sz w:val="20"/>
        </w:rPr>
      </w:pPr>
      <w:r>
        <w:rPr>
          <w:sz w:val="20"/>
        </w:rPr>
        <w:t>The</w:t>
      </w:r>
      <w:r>
        <w:rPr>
          <w:spacing w:val="-5"/>
          <w:sz w:val="20"/>
        </w:rPr>
        <w:t> </w:t>
      </w:r>
      <w:r>
        <w:rPr>
          <w:sz w:val="20"/>
        </w:rPr>
        <w:t>Controller</w:t>
      </w:r>
      <w:r>
        <w:rPr>
          <w:spacing w:val="-4"/>
          <w:sz w:val="20"/>
        </w:rPr>
        <w:t> </w:t>
      </w:r>
      <w:r>
        <w:rPr>
          <w:sz w:val="20"/>
        </w:rPr>
        <w:t>may</w:t>
      </w:r>
      <w:r>
        <w:rPr>
          <w:spacing w:val="-7"/>
          <w:sz w:val="20"/>
        </w:rPr>
        <w:t> </w:t>
      </w:r>
      <w:r>
        <w:rPr>
          <w:sz w:val="20"/>
        </w:rPr>
        <w:t>refuse</w:t>
      </w:r>
      <w:r>
        <w:rPr>
          <w:spacing w:val="-5"/>
          <w:sz w:val="20"/>
        </w:rPr>
        <w:t> </w:t>
      </w:r>
      <w:r>
        <w:rPr>
          <w:sz w:val="20"/>
        </w:rPr>
        <w:t>to</w:t>
      </w:r>
      <w:r>
        <w:rPr>
          <w:spacing w:val="-3"/>
          <w:sz w:val="20"/>
        </w:rPr>
        <w:t> </w:t>
      </w:r>
      <w:r>
        <w:rPr>
          <w:sz w:val="20"/>
        </w:rPr>
        <w:t>hear</w:t>
      </w:r>
      <w:r>
        <w:rPr>
          <w:spacing w:val="-4"/>
          <w:sz w:val="20"/>
        </w:rPr>
        <w:t> </w:t>
      </w:r>
      <w:r>
        <w:rPr>
          <w:sz w:val="20"/>
        </w:rPr>
        <w:t>any</w:t>
      </w:r>
      <w:r>
        <w:rPr>
          <w:spacing w:val="-5"/>
          <w:sz w:val="20"/>
        </w:rPr>
        <w:t> </w:t>
      </w:r>
      <w:r>
        <w:rPr>
          <w:sz w:val="20"/>
        </w:rPr>
        <w:t>party</w:t>
      </w:r>
      <w:r>
        <w:rPr>
          <w:spacing w:val="-6"/>
          <w:sz w:val="20"/>
        </w:rPr>
        <w:t> </w:t>
      </w:r>
      <w:r>
        <w:rPr>
          <w:sz w:val="20"/>
        </w:rPr>
        <w:t>which</w:t>
      </w:r>
      <w:r>
        <w:rPr>
          <w:spacing w:val="-3"/>
          <w:sz w:val="20"/>
        </w:rPr>
        <w:t> </w:t>
      </w:r>
      <w:r>
        <w:rPr>
          <w:sz w:val="20"/>
        </w:rPr>
        <w:t>has</w:t>
      </w:r>
      <w:r>
        <w:rPr>
          <w:spacing w:val="-2"/>
          <w:sz w:val="20"/>
        </w:rPr>
        <w:t> </w:t>
      </w:r>
      <w:r>
        <w:rPr>
          <w:sz w:val="20"/>
        </w:rPr>
        <w:t>not</w:t>
      </w:r>
      <w:r>
        <w:rPr>
          <w:spacing w:val="-3"/>
          <w:sz w:val="20"/>
        </w:rPr>
        <w:t> </w:t>
      </w:r>
      <w:r>
        <w:rPr>
          <w:sz w:val="20"/>
        </w:rPr>
        <w:t>given</w:t>
      </w:r>
      <w:r>
        <w:rPr>
          <w:spacing w:val="-3"/>
          <w:sz w:val="20"/>
        </w:rPr>
        <w:t> </w:t>
      </w:r>
      <w:r>
        <w:rPr>
          <w:sz w:val="20"/>
        </w:rPr>
        <w:t>such</w:t>
      </w:r>
      <w:r>
        <w:rPr>
          <w:spacing w:val="-5"/>
          <w:sz w:val="20"/>
        </w:rPr>
        <w:t> </w:t>
      </w:r>
      <w:r>
        <w:rPr>
          <w:sz w:val="20"/>
        </w:rPr>
        <w:t>notice</w:t>
      </w:r>
      <w:r>
        <w:rPr>
          <w:spacing w:val="-2"/>
          <w:sz w:val="20"/>
        </w:rPr>
        <w:t> </w:t>
      </w:r>
      <w:r>
        <w:rPr>
          <w:sz w:val="20"/>
        </w:rPr>
        <w:t>and</w:t>
      </w:r>
      <w:r>
        <w:rPr>
          <w:spacing w:val="-5"/>
          <w:sz w:val="20"/>
        </w:rPr>
        <w:t> </w:t>
      </w:r>
      <w:r>
        <w:rPr>
          <w:spacing w:val="-4"/>
          <w:sz w:val="20"/>
        </w:rPr>
        <w:t>fee.</w:t>
      </w:r>
    </w:p>
    <w:p>
      <w:pPr>
        <w:pStyle w:val="ListParagraph"/>
        <w:numPr>
          <w:ilvl w:val="0"/>
          <w:numId w:val="161"/>
        </w:numPr>
        <w:tabs>
          <w:tab w:pos="1600" w:val="left" w:leader="none"/>
        </w:tabs>
        <w:spacing w:line="280" w:lineRule="auto" w:before="140" w:after="0"/>
        <w:ind w:left="1295" w:right="273" w:firstLine="0"/>
        <w:jc w:val="both"/>
        <w:rPr>
          <w:sz w:val="20"/>
        </w:rPr>
      </w:pPr>
      <w:r>
        <w:rPr>
          <w:sz w:val="20"/>
        </w:rPr>
        <w:t>If either party intends to rely on any publication at the hearing, not already mentioned in the petition for cancellation, statement or evidence, he shall give to the other party and to the Controller a notice of his intention to do so, together with details of such publication. Such notice shall be given at least five days‘ in </w:t>
      </w:r>
      <w:r>
        <w:rPr>
          <w:spacing w:val="-2"/>
          <w:sz w:val="20"/>
        </w:rPr>
        <w:t>advance.</w:t>
      </w:r>
    </w:p>
    <w:p>
      <w:pPr>
        <w:pStyle w:val="ListParagraph"/>
        <w:numPr>
          <w:ilvl w:val="0"/>
          <w:numId w:val="161"/>
        </w:numPr>
        <w:tabs>
          <w:tab w:pos="1296" w:val="left" w:leader="none"/>
          <w:tab w:pos="1530" w:val="left" w:leader="none"/>
        </w:tabs>
        <w:spacing w:line="280" w:lineRule="auto" w:before="104" w:after="0"/>
        <w:ind w:left="1296" w:right="273" w:hanging="1"/>
        <w:jc w:val="both"/>
        <w:rPr>
          <w:sz w:val="20"/>
        </w:rPr>
      </w:pPr>
      <w:r>
        <w:rPr>
          <w:sz w:val="20"/>
        </w:rPr>
        <w:t>After hearing</w:t>
      </w:r>
      <w:r>
        <w:rPr>
          <w:spacing w:val="-2"/>
          <w:sz w:val="20"/>
        </w:rPr>
        <w:t> </w:t>
      </w:r>
      <w:r>
        <w:rPr>
          <w:sz w:val="20"/>
        </w:rPr>
        <w:t>the parties, or if neither party</w:t>
      </w:r>
      <w:r>
        <w:rPr>
          <w:spacing w:val="-2"/>
          <w:sz w:val="20"/>
        </w:rPr>
        <w:t> </w:t>
      </w:r>
      <w:r>
        <w:rPr>
          <w:sz w:val="20"/>
        </w:rPr>
        <w:t>desires to</w:t>
      </w:r>
      <w:r>
        <w:rPr>
          <w:spacing w:val="-2"/>
          <w:sz w:val="20"/>
        </w:rPr>
        <w:t> </w:t>
      </w:r>
      <w:r>
        <w:rPr>
          <w:sz w:val="20"/>
        </w:rPr>
        <w:t>be heard,</w:t>
      </w:r>
      <w:r>
        <w:rPr>
          <w:spacing w:val="-2"/>
          <w:sz w:val="20"/>
        </w:rPr>
        <w:t> </w:t>
      </w:r>
      <w:r>
        <w:rPr>
          <w:sz w:val="20"/>
        </w:rPr>
        <w:t>then without</w:t>
      </w:r>
      <w:r>
        <w:rPr>
          <w:spacing w:val="-2"/>
          <w:sz w:val="20"/>
        </w:rPr>
        <w:t> </w:t>
      </w:r>
      <w:r>
        <w:rPr>
          <w:sz w:val="20"/>
        </w:rPr>
        <w:t>a hearing,</w:t>
      </w:r>
      <w:r>
        <w:rPr>
          <w:spacing w:val="-2"/>
          <w:sz w:val="20"/>
        </w:rPr>
        <w:t> </w:t>
      </w:r>
      <w:r>
        <w:rPr>
          <w:sz w:val="20"/>
        </w:rPr>
        <w:t>the</w:t>
      </w:r>
      <w:r>
        <w:rPr>
          <w:spacing w:val="-2"/>
          <w:sz w:val="20"/>
        </w:rPr>
        <w:t> </w:t>
      </w:r>
      <w:r>
        <w:rPr>
          <w:sz w:val="20"/>
        </w:rPr>
        <w:t>Controller shall decide the petition and issue a speaking order. The decision of Controller shall be notified to the parties and shall be published in the Official Journal.</w:t>
      </w:r>
    </w:p>
    <w:p>
      <w:pPr>
        <w:pStyle w:val="ListParagraph"/>
        <w:numPr>
          <w:ilvl w:val="0"/>
          <w:numId w:val="161"/>
        </w:numPr>
        <w:tabs>
          <w:tab w:pos="1651" w:val="left" w:leader="none"/>
        </w:tabs>
        <w:spacing w:line="240" w:lineRule="auto" w:before="103" w:after="0"/>
        <w:ind w:left="1651" w:right="0" w:hanging="355"/>
        <w:jc w:val="both"/>
        <w:rPr>
          <w:sz w:val="20"/>
        </w:rPr>
      </w:pPr>
      <w:r>
        <w:rPr>
          <w:sz w:val="20"/>
        </w:rPr>
        <w:t>Subsequent</w:t>
      </w:r>
      <w:r>
        <w:rPr>
          <w:spacing w:val="-6"/>
          <w:sz w:val="20"/>
        </w:rPr>
        <w:t> </w:t>
      </w:r>
      <w:r>
        <w:rPr>
          <w:sz w:val="20"/>
        </w:rPr>
        <w:t>entries,</w:t>
      </w:r>
      <w:r>
        <w:rPr>
          <w:spacing w:val="-6"/>
          <w:sz w:val="20"/>
        </w:rPr>
        <w:t> </w:t>
      </w:r>
      <w:r>
        <w:rPr>
          <w:sz w:val="20"/>
        </w:rPr>
        <w:t>if</w:t>
      </w:r>
      <w:r>
        <w:rPr>
          <w:spacing w:val="-5"/>
          <w:sz w:val="20"/>
        </w:rPr>
        <w:t> </w:t>
      </w:r>
      <w:r>
        <w:rPr>
          <w:sz w:val="20"/>
        </w:rPr>
        <w:t>necessary,</w:t>
      </w:r>
      <w:r>
        <w:rPr>
          <w:spacing w:val="-6"/>
          <w:sz w:val="20"/>
        </w:rPr>
        <w:t> </w:t>
      </w:r>
      <w:r>
        <w:rPr>
          <w:sz w:val="20"/>
        </w:rPr>
        <w:t>shall</w:t>
      </w:r>
      <w:r>
        <w:rPr>
          <w:spacing w:val="-7"/>
          <w:sz w:val="20"/>
        </w:rPr>
        <w:t> </w:t>
      </w:r>
      <w:r>
        <w:rPr>
          <w:sz w:val="20"/>
        </w:rPr>
        <w:t>be</w:t>
      </w:r>
      <w:r>
        <w:rPr>
          <w:spacing w:val="-4"/>
          <w:sz w:val="20"/>
        </w:rPr>
        <w:t> </w:t>
      </w:r>
      <w:r>
        <w:rPr>
          <w:sz w:val="20"/>
        </w:rPr>
        <w:t>made</w:t>
      </w:r>
      <w:r>
        <w:rPr>
          <w:spacing w:val="-6"/>
          <w:sz w:val="20"/>
        </w:rPr>
        <w:t> </w:t>
      </w:r>
      <w:r>
        <w:rPr>
          <w:sz w:val="20"/>
        </w:rPr>
        <w:t>in</w:t>
      </w:r>
      <w:r>
        <w:rPr>
          <w:spacing w:val="-6"/>
          <w:sz w:val="20"/>
        </w:rPr>
        <w:t> </w:t>
      </w:r>
      <w:r>
        <w:rPr>
          <w:sz w:val="20"/>
        </w:rPr>
        <w:t>the</w:t>
      </w:r>
      <w:r>
        <w:rPr>
          <w:spacing w:val="-4"/>
          <w:sz w:val="20"/>
        </w:rPr>
        <w:t> </w:t>
      </w:r>
      <w:r>
        <w:rPr>
          <w:sz w:val="20"/>
        </w:rPr>
        <w:t>Register</w:t>
      </w:r>
      <w:r>
        <w:rPr>
          <w:spacing w:val="-5"/>
          <w:sz w:val="20"/>
        </w:rPr>
        <w:t> </w:t>
      </w:r>
      <w:r>
        <w:rPr>
          <w:sz w:val="20"/>
        </w:rPr>
        <w:t>of</w:t>
      </w:r>
      <w:r>
        <w:rPr>
          <w:spacing w:val="-4"/>
          <w:sz w:val="20"/>
        </w:rPr>
        <w:t> </w:t>
      </w:r>
      <w:r>
        <w:rPr>
          <w:sz w:val="20"/>
        </w:rPr>
        <w:t>Designs.</w:t>
      </w:r>
      <w:r>
        <w:rPr>
          <w:spacing w:val="-6"/>
          <w:sz w:val="20"/>
        </w:rPr>
        <w:t> </w:t>
      </w:r>
      <w:r>
        <w:rPr>
          <w:sz w:val="20"/>
        </w:rPr>
        <w:t>[Section</w:t>
      </w:r>
      <w:r>
        <w:rPr>
          <w:spacing w:val="-6"/>
          <w:sz w:val="20"/>
        </w:rPr>
        <w:t> </w:t>
      </w:r>
      <w:r>
        <w:rPr>
          <w:sz w:val="20"/>
        </w:rPr>
        <w:t>19,</w:t>
      </w:r>
      <w:r>
        <w:rPr>
          <w:spacing w:val="-6"/>
          <w:sz w:val="20"/>
        </w:rPr>
        <w:t> </w:t>
      </w:r>
      <w:r>
        <w:rPr>
          <w:sz w:val="20"/>
        </w:rPr>
        <w:t>Rule</w:t>
      </w:r>
      <w:r>
        <w:rPr>
          <w:spacing w:val="-6"/>
          <w:sz w:val="20"/>
        </w:rPr>
        <w:t> </w:t>
      </w:r>
      <w:r>
        <w:rPr>
          <w:spacing w:val="-5"/>
          <w:sz w:val="20"/>
        </w:rPr>
        <w:t>29]</w:t>
      </w:r>
    </w:p>
    <w:p>
      <w:pPr>
        <w:pStyle w:val="Heading3"/>
        <w:tabs>
          <w:tab w:pos="10972" w:val="left" w:leader="none"/>
        </w:tabs>
        <w:spacing w:before="180"/>
        <w:ind w:left="1267" w:firstLine="0"/>
      </w:pPr>
      <w:r>
        <w:rPr>
          <w:color w:val="000000"/>
          <w:spacing w:val="-33"/>
          <w:shd w:fill="BFBFBF" w:color="auto" w:val="clear"/>
        </w:rPr>
        <w:t> </w:t>
      </w:r>
      <w:r>
        <w:rPr>
          <w:color w:val="000000"/>
          <w:shd w:fill="BFBFBF" w:color="auto" w:val="clear"/>
        </w:rPr>
        <w:t>Provisions</w:t>
      </w:r>
      <w:r>
        <w:rPr>
          <w:color w:val="000000"/>
          <w:spacing w:val="-4"/>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Copyright</w:t>
      </w:r>
      <w:r>
        <w:rPr>
          <w:color w:val="000000"/>
          <w:spacing w:val="1"/>
          <w:shd w:fill="BFBFBF" w:color="auto" w:val="clear"/>
        </w:rPr>
        <w:t> </w:t>
      </w:r>
      <w:r>
        <w:rPr>
          <w:color w:val="000000"/>
          <w:shd w:fill="BFBFBF" w:color="auto" w:val="clear"/>
        </w:rPr>
        <w:t>Act</w:t>
      </w:r>
      <w:r>
        <w:rPr>
          <w:color w:val="000000"/>
          <w:spacing w:val="-2"/>
          <w:shd w:fill="BFBFBF" w:color="auto" w:val="clear"/>
        </w:rPr>
        <w:t> </w:t>
      </w:r>
      <w:r>
        <w:rPr>
          <w:color w:val="000000"/>
          <w:shd w:fill="BFBFBF" w:color="auto" w:val="clear"/>
        </w:rPr>
        <w:t>as Applied</w:t>
      </w:r>
      <w:r>
        <w:rPr>
          <w:color w:val="000000"/>
          <w:spacing w:val="-3"/>
          <w:shd w:fill="BFBFBF" w:color="auto" w:val="clear"/>
        </w:rPr>
        <w:t> </w:t>
      </w:r>
      <w:r>
        <w:rPr>
          <w:color w:val="000000"/>
          <w:shd w:fill="BFBFBF" w:color="auto" w:val="clear"/>
        </w:rPr>
        <w:t>to</w:t>
      </w:r>
      <w:r>
        <w:rPr>
          <w:color w:val="000000"/>
          <w:spacing w:val="-5"/>
          <w:shd w:fill="BFBFBF" w:color="auto" w:val="clear"/>
        </w:rPr>
        <w:t> </w:t>
      </w:r>
      <w:r>
        <w:rPr>
          <w:color w:val="000000"/>
          <w:shd w:fill="BFBFBF" w:color="auto" w:val="clear"/>
        </w:rPr>
        <w:t>a</w:t>
      </w:r>
      <w:r>
        <w:rPr>
          <w:color w:val="000000"/>
          <w:spacing w:val="-2"/>
          <w:shd w:fill="BFBFBF" w:color="auto" w:val="clear"/>
        </w:rPr>
        <w:t> Design</w:t>
      </w:r>
      <w:r>
        <w:rPr>
          <w:color w:val="000000"/>
          <w:shd w:fill="BFBFBF" w:color="auto" w:val="clear"/>
        </w:rPr>
        <w:tab/>
      </w:r>
    </w:p>
    <w:p>
      <w:pPr>
        <w:pStyle w:val="BodyText"/>
        <w:spacing w:before="136"/>
        <w:jc w:val="left"/>
      </w:pPr>
      <w:r>
        <w:rPr/>
        <w:t>A</w:t>
      </w:r>
      <w:r>
        <w:rPr>
          <w:spacing w:val="-6"/>
        </w:rPr>
        <w:t> </w:t>
      </w:r>
      <w:r>
        <w:rPr/>
        <w:t>creator</w:t>
      </w:r>
      <w:r>
        <w:rPr>
          <w:spacing w:val="-1"/>
        </w:rPr>
        <w:t> </w:t>
      </w:r>
      <w:r>
        <w:rPr/>
        <w:t>of</w:t>
      </w:r>
      <w:r>
        <w:rPr>
          <w:spacing w:val="-3"/>
        </w:rPr>
        <w:t> </w:t>
      </w:r>
      <w:r>
        <w:rPr/>
        <w:t>a</w:t>
      </w:r>
      <w:r>
        <w:rPr>
          <w:spacing w:val="-5"/>
        </w:rPr>
        <w:t> </w:t>
      </w:r>
      <w:r>
        <w:rPr/>
        <w:t>design</w:t>
      </w:r>
      <w:r>
        <w:rPr>
          <w:spacing w:val="-5"/>
        </w:rPr>
        <w:t> </w:t>
      </w:r>
      <w:r>
        <w:rPr/>
        <w:t>shall</w:t>
      </w:r>
      <w:r>
        <w:rPr>
          <w:spacing w:val="-3"/>
        </w:rPr>
        <w:t> </w:t>
      </w:r>
      <w:r>
        <w:rPr/>
        <w:t>keep</w:t>
      </w:r>
      <w:r>
        <w:rPr>
          <w:spacing w:val="-5"/>
        </w:rPr>
        <w:t> </w:t>
      </w:r>
      <w:r>
        <w:rPr/>
        <w:t>in</w:t>
      </w:r>
      <w:r>
        <w:rPr>
          <w:spacing w:val="-5"/>
        </w:rPr>
        <w:t> </w:t>
      </w:r>
      <w:r>
        <w:rPr/>
        <w:t>mind</w:t>
      </w:r>
      <w:r>
        <w:rPr>
          <w:spacing w:val="-5"/>
        </w:rPr>
        <w:t> </w:t>
      </w:r>
      <w:r>
        <w:rPr/>
        <w:t>the</w:t>
      </w:r>
      <w:r>
        <w:rPr>
          <w:spacing w:val="-5"/>
        </w:rPr>
        <w:t> </w:t>
      </w:r>
      <w:r>
        <w:rPr/>
        <w:t>following</w:t>
      </w:r>
      <w:r>
        <w:rPr>
          <w:spacing w:val="-4"/>
        </w:rPr>
        <w:t> </w:t>
      </w:r>
      <w:r>
        <w:rPr/>
        <w:t>provisions</w:t>
      </w:r>
      <w:r>
        <w:rPr>
          <w:spacing w:val="-3"/>
        </w:rPr>
        <w:t> </w:t>
      </w:r>
      <w:r>
        <w:rPr/>
        <w:t>of</w:t>
      </w:r>
      <w:r>
        <w:rPr>
          <w:spacing w:val="-3"/>
        </w:rPr>
        <w:t> </w:t>
      </w:r>
      <w:r>
        <w:rPr/>
        <w:t>the</w:t>
      </w:r>
      <w:r>
        <w:rPr>
          <w:spacing w:val="-5"/>
        </w:rPr>
        <w:t> </w:t>
      </w:r>
      <w:r>
        <w:rPr/>
        <w:t>Copyright</w:t>
      </w:r>
      <w:r>
        <w:rPr>
          <w:spacing w:val="-3"/>
        </w:rPr>
        <w:t> </w:t>
      </w:r>
      <w:r>
        <w:rPr/>
        <w:t>Act,</w:t>
      </w:r>
      <w:r>
        <w:rPr>
          <w:spacing w:val="-5"/>
        </w:rPr>
        <w:t> </w:t>
      </w:r>
      <w:r>
        <w:rPr>
          <w:spacing w:val="-2"/>
        </w:rPr>
        <w:t>1957:</w:t>
      </w:r>
    </w:p>
    <w:p>
      <w:pPr>
        <w:pStyle w:val="ListParagraph"/>
        <w:numPr>
          <w:ilvl w:val="1"/>
          <w:numId w:val="161"/>
        </w:numPr>
        <w:tabs>
          <w:tab w:pos="2085" w:val="left" w:leader="none"/>
          <w:tab w:pos="2087" w:val="left" w:leader="none"/>
        </w:tabs>
        <w:spacing w:line="283" w:lineRule="auto" w:before="139" w:after="0"/>
        <w:ind w:left="2087" w:right="276" w:hanging="389"/>
        <w:jc w:val="both"/>
        <w:rPr>
          <w:sz w:val="20"/>
        </w:rPr>
      </w:pPr>
      <w:r>
        <w:rPr>
          <w:sz w:val="20"/>
        </w:rPr>
        <w:t>Copyright shall not subsist under the Copyright Act in any design which is registered under the Designs Act.</w:t>
      </w:r>
    </w:p>
    <w:p>
      <w:pPr>
        <w:pStyle w:val="ListParagraph"/>
        <w:numPr>
          <w:ilvl w:val="1"/>
          <w:numId w:val="161"/>
        </w:numPr>
        <w:tabs>
          <w:tab w:pos="2085" w:val="left" w:leader="none"/>
          <w:tab w:pos="2087" w:val="left" w:leader="none"/>
        </w:tabs>
        <w:spacing w:line="283" w:lineRule="auto" w:before="77" w:after="0"/>
        <w:ind w:left="2087" w:right="274" w:hanging="389"/>
        <w:jc w:val="both"/>
        <w:rPr>
          <w:sz w:val="20"/>
        </w:rPr>
      </w:pPr>
      <w:r>
        <w:rPr>
          <w:sz w:val="20"/>
        </w:rPr>
        <w:t>Copyright in any design, which is capable is being registered but which has not been so registered shall cease as soon as any article to which the design has been applied has been reproduced more than fifty times by an industrial process, by the owner of the copyright, or with his license, by any other person. [Section 15 of The Copyright Act, 1957]</w:t>
      </w:r>
    </w:p>
    <w:p>
      <w:pPr>
        <w:pStyle w:val="Heading3"/>
        <w:tabs>
          <w:tab w:pos="10972" w:val="left" w:leader="none"/>
        </w:tabs>
        <w:spacing w:before="136"/>
        <w:ind w:left="1267" w:firstLine="0"/>
      </w:pPr>
      <w:r>
        <w:rPr>
          <w:color w:val="000000"/>
          <w:spacing w:val="-33"/>
          <w:shd w:fill="BFBFBF" w:color="auto" w:val="clear"/>
        </w:rPr>
        <w:t> </w:t>
      </w:r>
      <w:r>
        <w:rPr>
          <w:color w:val="000000"/>
          <w:shd w:fill="BFBFBF" w:color="auto" w:val="clear"/>
        </w:rPr>
        <w:t>Period</w:t>
      </w:r>
      <w:r>
        <w:rPr>
          <w:color w:val="000000"/>
          <w:spacing w:val="-2"/>
          <w:shd w:fill="BFBFBF" w:color="auto" w:val="clear"/>
        </w:rPr>
        <w:t> </w:t>
      </w:r>
      <w:r>
        <w:rPr>
          <w:color w:val="000000"/>
          <w:shd w:fill="BFBFBF" w:color="auto" w:val="clear"/>
        </w:rPr>
        <w:t>of </w:t>
      </w:r>
      <w:r>
        <w:rPr>
          <w:color w:val="000000"/>
          <w:spacing w:val="-2"/>
          <w:shd w:fill="BFBFBF" w:color="auto" w:val="clear"/>
        </w:rPr>
        <w:t>Protection</w:t>
      </w:r>
      <w:r>
        <w:rPr>
          <w:color w:val="000000"/>
          <w:shd w:fill="BFBFBF" w:color="auto" w:val="clear"/>
        </w:rPr>
        <w:tab/>
      </w:r>
    </w:p>
    <w:p>
      <w:pPr>
        <w:pStyle w:val="BodyText"/>
        <w:spacing w:line="280" w:lineRule="auto" w:before="198"/>
        <w:ind w:right="273"/>
      </w:pPr>
      <w:r>
        <w:rPr/>
        <w:t>The duration of a design registration is initially ten years from the date of registration but in cases where</w:t>
      </w:r>
      <w:r>
        <w:rPr>
          <w:spacing w:val="40"/>
        </w:rPr>
        <w:t> </w:t>
      </w:r>
      <w:r>
        <w:rPr/>
        <w:t>claim to priority has been allowed, the duration is ten years from the priority date. This initial period of ten years may be extended by a further period of 5 years, if the registered proprietor applies for extension in prescribed manner. [Section 11]</w:t>
      </w:r>
    </w:p>
    <w:p>
      <w:pPr>
        <w:pStyle w:val="Heading3"/>
        <w:tabs>
          <w:tab w:pos="10972" w:val="left" w:leader="none"/>
        </w:tabs>
        <w:spacing w:before="143"/>
      </w:pPr>
      <w:r>
        <w:rPr>
          <w:color w:val="000000"/>
          <w:spacing w:val="-33"/>
          <w:shd w:fill="BFBFBF" w:color="auto" w:val="clear"/>
        </w:rPr>
        <w:t> </w:t>
      </w:r>
      <w:r>
        <w:rPr>
          <w:color w:val="000000"/>
          <w:shd w:fill="BFBFBF" w:color="auto" w:val="clear"/>
        </w:rPr>
        <w:t>Rights</w:t>
      </w:r>
      <w:r>
        <w:rPr>
          <w:color w:val="000000"/>
          <w:spacing w:val="-6"/>
          <w:shd w:fill="BFBFBF" w:color="auto" w:val="clear"/>
        </w:rPr>
        <w:t> </w:t>
      </w:r>
      <w:r>
        <w:rPr>
          <w:color w:val="000000"/>
          <w:shd w:fill="BFBFBF" w:color="auto" w:val="clear"/>
        </w:rPr>
        <w:t>in</w:t>
      </w:r>
      <w:r>
        <w:rPr>
          <w:color w:val="000000"/>
          <w:spacing w:val="-1"/>
          <w:shd w:fill="BFBFBF" w:color="auto" w:val="clear"/>
        </w:rPr>
        <w:t> </w:t>
      </w:r>
      <w:r>
        <w:rPr>
          <w:color w:val="000000"/>
          <w:shd w:fill="BFBFBF" w:color="auto" w:val="clear"/>
        </w:rPr>
        <w:t>Lapsed</w:t>
      </w:r>
      <w:r>
        <w:rPr>
          <w:color w:val="000000"/>
          <w:spacing w:val="-4"/>
          <w:shd w:fill="BFBFBF" w:color="auto" w:val="clear"/>
        </w:rPr>
        <w:t> </w:t>
      </w:r>
      <w:r>
        <w:rPr>
          <w:color w:val="000000"/>
          <w:shd w:fill="BFBFBF" w:color="auto" w:val="clear"/>
        </w:rPr>
        <w:t>Design,</w:t>
      </w:r>
      <w:r>
        <w:rPr>
          <w:color w:val="000000"/>
          <w:spacing w:val="-3"/>
          <w:shd w:fill="BFBFBF" w:color="auto" w:val="clear"/>
        </w:rPr>
        <w:t> </w:t>
      </w:r>
      <w:r>
        <w:rPr>
          <w:color w:val="000000"/>
          <w:shd w:fill="BFBFBF" w:color="auto" w:val="clear"/>
        </w:rPr>
        <w:t>Which</w:t>
      </w:r>
      <w:r>
        <w:rPr>
          <w:color w:val="000000"/>
          <w:spacing w:val="-4"/>
          <w:shd w:fill="BFBFBF" w:color="auto" w:val="clear"/>
        </w:rPr>
        <w:t> </w:t>
      </w:r>
      <w:r>
        <w:rPr>
          <w:color w:val="000000"/>
          <w:shd w:fill="BFBFBF" w:color="auto" w:val="clear"/>
        </w:rPr>
        <w:t>Has</w:t>
      </w:r>
      <w:r>
        <w:rPr>
          <w:color w:val="000000"/>
          <w:spacing w:val="-1"/>
          <w:shd w:fill="BFBFBF" w:color="auto" w:val="clear"/>
        </w:rPr>
        <w:t> </w:t>
      </w:r>
      <w:r>
        <w:rPr>
          <w:color w:val="000000"/>
          <w:shd w:fill="BFBFBF" w:color="auto" w:val="clear"/>
        </w:rPr>
        <w:t>Been</w:t>
      </w:r>
      <w:r>
        <w:rPr>
          <w:color w:val="000000"/>
          <w:spacing w:val="-1"/>
          <w:shd w:fill="BFBFBF" w:color="auto" w:val="clear"/>
        </w:rPr>
        <w:t> </w:t>
      </w:r>
      <w:r>
        <w:rPr>
          <w:color w:val="000000"/>
          <w:spacing w:val="-2"/>
          <w:shd w:fill="BFBFBF" w:color="auto" w:val="clear"/>
        </w:rPr>
        <w:t>Restored</w:t>
      </w:r>
      <w:r>
        <w:rPr>
          <w:color w:val="000000"/>
          <w:shd w:fill="BFBFBF" w:color="auto" w:val="clear"/>
        </w:rPr>
        <w:tab/>
      </w:r>
    </w:p>
    <w:p>
      <w:pPr>
        <w:pStyle w:val="BodyText"/>
        <w:spacing w:line="280" w:lineRule="auto" w:before="196"/>
        <w:ind w:right="276"/>
      </w:pPr>
      <w:r>
        <w:rPr/>
        <w:t>A proprietor shall have no right to institute a suit or proceeding in respect of piracy of design or infringement of the</w:t>
      </w:r>
      <w:r>
        <w:rPr>
          <w:spacing w:val="-1"/>
        </w:rPr>
        <w:t> </w:t>
      </w:r>
      <w:r>
        <w:rPr/>
        <w:t>copyright, which has been committed</w:t>
      </w:r>
      <w:r>
        <w:rPr>
          <w:spacing w:val="-1"/>
        </w:rPr>
        <w:t> </w:t>
      </w:r>
      <w:r>
        <w:rPr/>
        <w:t>between</w:t>
      </w:r>
      <w:r>
        <w:rPr>
          <w:spacing w:val="-1"/>
        </w:rPr>
        <w:t> </w:t>
      </w:r>
      <w:r>
        <w:rPr/>
        <w:t>the</w:t>
      </w:r>
      <w:r>
        <w:rPr>
          <w:spacing w:val="-1"/>
        </w:rPr>
        <w:t> </w:t>
      </w:r>
      <w:r>
        <w:rPr/>
        <w:t>date</w:t>
      </w:r>
      <w:r>
        <w:rPr>
          <w:spacing w:val="-1"/>
        </w:rPr>
        <w:t> </w:t>
      </w:r>
      <w:r>
        <w:rPr/>
        <w:t>on which</w:t>
      </w:r>
      <w:r>
        <w:rPr>
          <w:spacing w:val="-1"/>
        </w:rPr>
        <w:t> </w:t>
      </w:r>
      <w:r>
        <w:rPr/>
        <w:t>the</w:t>
      </w:r>
      <w:r>
        <w:rPr>
          <w:spacing w:val="-1"/>
        </w:rPr>
        <w:t> </w:t>
      </w:r>
      <w:r>
        <w:rPr/>
        <w:t>design</w:t>
      </w:r>
      <w:r>
        <w:rPr>
          <w:spacing w:val="-1"/>
        </w:rPr>
        <w:t> </w:t>
      </w:r>
      <w:r>
        <w:rPr/>
        <w:t>ceased</w:t>
      </w:r>
      <w:r>
        <w:rPr>
          <w:spacing w:val="-1"/>
        </w:rPr>
        <w:t> </w:t>
      </w:r>
      <w:r>
        <w:rPr/>
        <w:t>to</w:t>
      </w:r>
      <w:r>
        <w:rPr>
          <w:spacing w:val="-1"/>
        </w:rPr>
        <w:t> </w:t>
      </w:r>
      <w:r>
        <w:rPr/>
        <w:t>have</w:t>
      </w:r>
      <w:r>
        <w:rPr>
          <w:spacing w:val="-1"/>
        </w:rPr>
        <w:t> </w:t>
      </w:r>
      <w:r>
        <w:rPr/>
        <w:t>effect</w:t>
      </w:r>
      <w:r>
        <w:rPr>
          <w:spacing w:val="-1"/>
        </w:rPr>
        <w:t> </w:t>
      </w:r>
      <w:r>
        <w:rPr/>
        <w:t>and the date of restoration of the design. [Section 14]</w:t>
      </w:r>
    </w:p>
    <w:p>
      <w:pPr>
        <w:pStyle w:val="Heading3"/>
        <w:tabs>
          <w:tab w:pos="10972" w:val="left" w:leader="none"/>
        </w:tabs>
      </w:pPr>
      <w:r>
        <w:rPr>
          <w:color w:val="000000"/>
          <w:spacing w:val="-33"/>
          <w:shd w:fill="BFBFBF" w:color="auto" w:val="clear"/>
        </w:rPr>
        <w:t> </w:t>
      </w:r>
      <w:r>
        <w:rPr>
          <w:color w:val="000000"/>
          <w:shd w:fill="BFBFBF" w:color="auto" w:val="clear"/>
        </w:rPr>
        <w:t>Piracy</w:t>
      </w:r>
      <w:r>
        <w:rPr>
          <w:color w:val="000000"/>
          <w:spacing w:val="-7"/>
          <w:shd w:fill="BFBFBF" w:color="auto" w:val="clear"/>
        </w:rPr>
        <w:t> </w:t>
      </w:r>
      <w:r>
        <w:rPr>
          <w:color w:val="000000"/>
          <w:shd w:fill="BFBFBF" w:color="auto" w:val="clear"/>
        </w:rPr>
        <w:t>of Registered</w:t>
      </w:r>
      <w:r>
        <w:rPr>
          <w:color w:val="000000"/>
          <w:spacing w:val="-4"/>
          <w:shd w:fill="BFBFBF" w:color="auto" w:val="clear"/>
        </w:rPr>
        <w:t> </w:t>
      </w:r>
      <w:r>
        <w:rPr>
          <w:color w:val="000000"/>
          <w:spacing w:val="-2"/>
          <w:shd w:fill="BFBFBF" w:color="auto" w:val="clear"/>
        </w:rPr>
        <w:t>Design</w:t>
      </w:r>
      <w:r>
        <w:rPr>
          <w:color w:val="000000"/>
          <w:shd w:fill="BFBFBF" w:color="auto" w:val="clear"/>
        </w:rPr>
        <w:tab/>
      </w:r>
    </w:p>
    <w:p>
      <w:pPr>
        <w:pStyle w:val="BodyText"/>
        <w:spacing w:line="280" w:lineRule="auto" w:before="195"/>
        <w:ind w:right="273"/>
      </w:pPr>
      <w:r>
        <w:rPr/>
        <w:t>Piracy of a design means the application of a design or its imitation to any article belonging to the class of articles</w:t>
      </w:r>
      <w:r>
        <w:rPr>
          <w:spacing w:val="-1"/>
        </w:rPr>
        <w:t> </w:t>
      </w:r>
      <w:r>
        <w:rPr/>
        <w:t>in which</w:t>
      </w:r>
      <w:r>
        <w:rPr>
          <w:spacing w:val="-2"/>
        </w:rPr>
        <w:t> </w:t>
      </w:r>
      <w:r>
        <w:rPr/>
        <w:t>the design has</w:t>
      </w:r>
      <w:r>
        <w:rPr>
          <w:spacing w:val="-1"/>
        </w:rPr>
        <w:t> </w:t>
      </w:r>
      <w:r>
        <w:rPr/>
        <w:t>been</w:t>
      </w:r>
      <w:r>
        <w:rPr>
          <w:spacing w:val="-2"/>
        </w:rPr>
        <w:t> </w:t>
      </w:r>
      <w:r>
        <w:rPr/>
        <w:t>registered</w:t>
      </w:r>
      <w:r>
        <w:rPr>
          <w:spacing w:val="-2"/>
        </w:rPr>
        <w:t> </w:t>
      </w:r>
      <w:r>
        <w:rPr/>
        <w:t>for</w:t>
      </w:r>
      <w:r>
        <w:rPr>
          <w:spacing w:val="-1"/>
        </w:rPr>
        <w:t> </w:t>
      </w:r>
      <w:r>
        <w:rPr/>
        <w:t>the purpose</w:t>
      </w:r>
      <w:r>
        <w:rPr>
          <w:spacing w:val="-2"/>
        </w:rPr>
        <w:t> </w:t>
      </w:r>
      <w:r>
        <w:rPr/>
        <w:t>of sale or</w:t>
      </w:r>
      <w:r>
        <w:rPr>
          <w:spacing w:val="-1"/>
        </w:rPr>
        <w:t> </w:t>
      </w:r>
      <w:r>
        <w:rPr/>
        <w:t>importation</w:t>
      </w:r>
      <w:r>
        <w:rPr>
          <w:spacing w:val="-2"/>
        </w:rPr>
        <w:t> </w:t>
      </w:r>
      <w:r>
        <w:rPr/>
        <w:t>of such</w:t>
      </w:r>
      <w:r>
        <w:rPr>
          <w:spacing w:val="-2"/>
        </w:rPr>
        <w:t> </w:t>
      </w:r>
      <w:r>
        <w:rPr/>
        <w:t>articles without the written consent of the registered proprietor. Publishing such articles or exposing them for sale with knowledge of the unauthorized application of the design to them also involves piracy of the Design.</w:t>
      </w:r>
    </w:p>
    <w:p>
      <w:pPr>
        <w:pStyle w:val="BodyText"/>
        <w:spacing w:line="283" w:lineRule="auto" w:before="162"/>
        <w:ind w:right="273" w:hanging="1"/>
      </w:pPr>
      <w:r>
        <w:rPr/>
        <w:t>The proprietor of the design gets exclusive right to apply the design to the article in a class in which the design is registered. During the existence of copyright over any design, other persons are prohibited from using the design except or with the permission of the proprietor, his licensee or assignee. The following activities are considered to be infringement:</w:t>
      </w:r>
    </w:p>
    <w:p>
      <w:pPr>
        <w:spacing w:after="0" w:line="283" w:lineRule="auto"/>
        <w:sectPr>
          <w:pgSz w:w="12240" w:h="15840"/>
          <w:pgMar w:top="780" w:bottom="280" w:left="0" w:right="1020"/>
        </w:sectPr>
      </w:pPr>
    </w:p>
    <w:p>
      <w:pPr>
        <w:spacing w:before="81"/>
        <w:ind w:left="1295" w:right="0" w:firstLine="0"/>
        <w:jc w:val="left"/>
        <w:rPr>
          <w:sz w:val="20"/>
        </w:rPr>
      </w:pPr>
      <w:r>
        <w:rPr>
          <w:b/>
          <w:sz w:val="20"/>
        </w:rPr>
        <w:t>224</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162"/>
        </w:numPr>
        <w:tabs>
          <w:tab w:pos="2087" w:val="left" w:leader="none"/>
        </w:tabs>
        <w:spacing w:line="283" w:lineRule="auto" w:before="0" w:after="0"/>
        <w:ind w:left="2087" w:right="275" w:hanging="322"/>
        <w:jc w:val="left"/>
        <w:rPr>
          <w:sz w:val="20"/>
        </w:rPr>
      </w:pPr>
      <w:r>
        <w:rPr>
          <w:sz w:val="20"/>
        </w:rPr>
        <w:t>to apply</w:t>
      </w:r>
      <w:r>
        <w:rPr>
          <w:spacing w:val="-1"/>
          <w:sz w:val="20"/>
        </w:rPr>
        <w:t> </w:t>
      </w:r>
      <w:r>
        <w:rPr>
          <w:sz w:val="20"/>
        </w:rPr>
        <w:t>for the purpose of sale the design or any</w:t>
      </w:r>
      <w:r>
        <w:rPr>
          <w:spacing w:val="-1"/>
          <w:sz w:val="20"/>
        </w:rPr>
        <w:t> </w:t>
      </w:r>
      <w:r>
        <w:rPr>
          <w:sz w:val="20"/>
        </w:rPr>
        <w:t>fraudulent imitation of it to any article in any</w:t>
      </w:r>
      <w:r>
        <w:rPr>
          <w:spacing w:val="-1"/>
          <w:sz w:val="20"/>
        </w:rPr>
        <w:t> </w:t>
      </w:r>
      <w:r>
        <w:rPr>
          <w:sz w:val="20"/>
        </w:rPr>
        <w:t>class of articles in which the design is registered;</w:t>
      </w:r>
    </w:p>
    <w:p>
      <w:pPr>
        <w:pStyle w:val="ListParagraph"/>
        <w:numPr>
          <w:ilvl w:val="0"/>
          <w:numId w:val="162"/>
        </w:numPr>
        <w:tabs>
          <w:tab w:pos="2085" w:val="left" w:leader="none"/>
          <w:tab w:pos="2087" w:val="left" w:leader="none"/>
        </w:tabs>
        <w:spacing w:line="283" w:lineRule="auto" w:before="77" w:after="0"/>
        <w:ind w:left="2087" w:right="276" w:hanging="368"/>
        <w:jc w:val="left"/>
        <w:rPr>
          <w:sz w:val="20"/>
        </w:rPr>
      </w:pPr>
      <w:r>
        <w:rPr>
          <w:sz w:val="20"/>
        </w:rPr>
        <w:t>to</w:t>
      </w:r>
      <w:r>
        <w:rPr>
          <w:spacing w:val="18"/>
          <w:sz w:val="20"/>
        </w:rPr>
        <w:t> </w:t>
      </w:r>
      <w:r>
        <w:rPr>
          <w:sz w:val="20"/>
        </w:rPr>
        <w:t>import for</w:t>
      </w:r>
      <w:r>
        <w:rPr>
          <w:spacing w:val="19"/>
          <w:sz w:val="20"/>
        </w:rPr>
        <w:t> </w:t>
      </w:r>
      <w:r>
        <w:rPr>
          <w:sz w:val="20"/>
        </w:rPr>
        <w:t>sale</w:t>
      </w:r>
      <w:r>
        <w:rPr>
          <w:spacing w:val="18"/>
          <w:sz w:val="20"/>
        </w:rPr>
        <w:t> </w:t>
      </w:r>
      <w:r>
        <w:rPr>
          <w:sz w:val="20"/>
        </w:rPr>
        <w:t>any article</w:t>
      </w:r>
      <w:r>
        <w:rPr>
          <w:spacing w:val="18"/>
          <w:sz w:val="20"/>
        </w:rPr>
        <w:t> </w:t>
      </w:r>
      <w:r>
        <w:rPr>
          <w:sz w:val="20"/>
        </w:rPr>
        <w:t>to</w:t>
      </w:r>
      <w:r>
        <w:rPr>
          <w:spacing w:val="18"/>
          <w:sz w:val="20"/>
        </w:rPr>
        <w:t> </w:t>
      </w:r>
      <w:r>
        <w:rPr>
          <w:sz w:val="20"/>
        </w:rPr>
        <w:t>which</w:t>
      </w:r>
      <w:r>
        <w:rPr>
          <w:spacing w:val="18"/>
          <w:sz w:val="20"/>
        </w:rPr>
        <w:t> </w:t>
      </w:r>
      <w:r>
        <w:rPr>
          <w:sz w:val="20"/>
        </w:rPr>
        <w:t>the</w:t>
      </w:r>
      <w:r>
        <w:rPr>
          <w:spacing w:val="18"/>
          <w:sz w:val="20"/>
        </w:rPr>
        <w:t> </w:t>
      </w:r>
      <w:r>
        <w:rPr>
          <w:sz w:val="20"/>
        </w:rPr>
        <w:t>design</w:t>
      </w:r>
      <w:r>
        <w:rPr>
          <w:spacing w:val="18"/>
          <w:sz w:val="20"/>
        </w:rPr>
        <w:t> </w:t>
      </w:r>
      <w:r>
        <w:rPr>
          <w:sz w:val="20"/>
        </w:rPr>
        <w:t>or</w:t>
      </w:r>
      <w:r>
        <w:rPr>
          <w:spacing w:val="19"/>
          <w:sz w:val="20"/>
        </w:rPr>
        <w:t> </w:t>
      </w:r>
      <w:r>
        <w:rPr>
          <w:sz w:val="20"/>
        </w:rPr>
        <w:t>fraudulent</w:t>
      </w:r>
      <w:r>
        <w:rPr>
          <w:spacing w:val="18"/>
          <w:sz w:val="20"/>
        </w:rPr>
        <w:t> </w:t>
      </w:r>
      <w:r>
        <w:rPr>
          <w:sz w:val="20"/>
        </w:rPr>
        <w:t>or</w:t>
      </w:r>
      <w:r>
        <w:rPr>
          <w:spacing w:val="19"/>
          <w:sz w:val="20"/>
        </w:rPr>
        <w:t> </w:t>
      </w:r>
      <w:r>
        <w:rPr>
          <w:sz w:val="20"/>
        </w:rPr>
        <w:t>obvious</w:t>
      </w:r>
      <w:r>
        <w:rPr>
          <w:spacing w:val="19"/>
          <w:sz w:val="20"/>
        </w:rPr>
        <w:t> </w:t>
      </w:r>
      <w:r>
        <w:rPr>
          <w:sz w:val="20"/>
        </w:rPr>
        <w:t>imitation</w:t>
      </w:r>
      <w:r>
        <w:rPr>
          <w:spacing w:val="18"/>
          <w:sz w:val="20"/>
        </w:rPr>
        <w:t> </w:t>
      </w:r>
      <w:r>
        <w:rPr>
          <w:sz w:val="20"/>
        </w:rPr>
        <w:t>of</w:t>
      </w:r>
      <w:r>
        <w:rPr>
          <w:spacing w:val="20"/>
          <w:sz w:val="20"/>
        </w:rPr>
        <w:t> </w:t>
      </w:r>
      <w:r>
        <w:rPr>
          <w:sz w:val="20"/>
        </w:rPr>
        <w:t>it,</w:t>
      </w:r>
      <w:r>
        <w:rPr>
          <w:spacing w:val="18"/>
          <w:sz w:val="20"/>
        </w:rPr>
        <w:t> </w:t>
      </w:r>
      <w:r>
        <w:rPr>
          <w:sz w:val="20"/>
        </w:rPr>
        <w:t>has</w:t>
      </w:r>
      <w:r>
        <w:rPr>
          <w:spacing w:val="19"/>
          <w:sz w:val="20"/>
        </w:rPr>
        <w:t> </w:t>
      </w:r>
      <w:r>
        <w:rPr>
          <w:sz w:val="20"/>
        </w:rPr>
        <w:t>been </w:t>
      </w:r>
      <w:r>
        <w:rPr>
          <w:spacing w:val="-2"/>
          <w:sz w:val="20"/>
        </w:rPr>
        <w:t>applied;</w:t>
      </w:r>
    </w:p>
    <w:p>
      <w:pPr>
        <w:pStyle w:val="ListParagraph"/>
        <w:numPr>
          <w:ilvl w:val="0"/>
          <w:numId w:val="162"/>
        </w:numPr>
        <w:tabs>
          <w:tab w:pos="2085" w:val="left" w:leader="none"/>
          <w:tab w:pos="2087" w:val="left" w:leader="none"/>
        </w:tabs>
        <w:spacing w:line="283" w:lineRule="auto" w:before="76" w:after="0"/>
        <w:ind w:left="2087" w:right="276" w:hanging="411"/>
        <w:jc w:val="left"/>
        <w:rPr>
          <w:sz w:val="20"/>
        </w:rPr>
      </w:pPr>
      <w:r>
        <w:rPr>
          <w:sz w:val="20"/>
        </w:rPr>
        <w:t>to publish or to expose for sale knowing that the design or any fraudulent or</w:t>
      </w:r>
      <w:r>
        <w:rPr>
          <w:spacing w:val="74"/>
          <w:sz w:val="20"/>
        </w:rPr>
        <w:t> </w:t>
      </w:r>
      <w:r>
        <w:rPr>
          <w:sz w:val="20"/>
        </w:rPr>
        <w:t>obvious imitation of it has been applied to it. [Section 22]</w:t>
      </w:r>
    </w:p>
    <w:p>
      <w:pPr>
        <w:pStyle w:val="Heading3"/>
        <w:tabs>
          <w:tab w:pos="10972" w:val="left" w:leader="none"/>
        </w:tabs>
        <w:spacing w:before="142"/>
        <w:jc w:val="both"/>
      </w:pPr>
      <w:r>
        <w:rPr>
          <w:color w:val="000000"/>
          <w:spacing w:val="-33"/>
          <w:shd w:fill="BFBFBF" w:color="auto" w:val="clear"/>
        </w:rPr>
        <w:t> </w:t>
      </w:r>
      <w:r>
        <w:rPr>
          <w:color w:val="000000"/>
          <w:spacing w:val="-2"/>
          <w:shd w:fill="BFBFBF" w:color="auto" w:val="clear"/>
        </w:rPr>
        <w:t>Penalties</w:t>
      </w:r>
      <w:r>
        <w:rPr>
          <w:color w:val="000000"/>
          <w:shd w:fill="BFBFBF" w:color="auto" w:val="clear"/>
        </w:rPr>
        <w:tab/>
      </w:r>
    </w:p>
    <w:p>
      <w:pPr>
        <w:pStyle w:val="BodyText"/>
        <w:spacing w:line="280" w:lineRule="auto" w:before="195"/>
        <w:ind w:right="273"/>
      </w:pPr>
      <w:r>
        <w:rPr/>
        <w:t>A registered proprietor can institute a suit for injunction as well as recovery of damages against any person engaged in piracy of the registered design. Such legal proceedings can be instituted from the date of registration and till the expiry of copyright. However, in case of reciprocity application, the registered proprietor can claim damages only from the actual date on which the design is registered in India.</w:t>
      </w:r>
    </w:p>
    <w:p>
      <w:pPr>
        <w:pStyle w:val="BodyText"/>
        <w:spacing w:line="280" w:lineRule="auto" w:before="165"/>
        <w:ind w:right="271"/>
      </w:pPr>
      <w:r>
        <w:rPr/>
        <w:t>If any person commits piracy of a registered design, as defined in Section 22, he shall be liable to pay for a payment</w:t>
      </w:r>
      <w:r>
        <w:rPr>
          <w:spacing w:val="-2"/>
        </w:rPr>
        <w:t> </w:t>
      </w:r>
      <w:r>
        <w:rPr/>
        <w:t>of a</w:t>
      </w:r>
      <w:r>
        <w:rPr>
          <w:spacing w:val="-2"/>
        </w:rPr>
        <w:t> </w:t>
      </w:r>
      <w:r>
        <w:rPr/>
        <w:t>sum not</w:t>
      </w:r>
      <w:r>
        <w:rPr>
          <w:spacing w:val="-2"/>
        </w:rPr>
        <w:t> </w:t>
      </w:r>
      <w:r>
        <w:rPr/>
        <w:t>exceeding</w:t>
      </w:r>
      <w:r>
        <w:rPr>
          <w:spacing w:val="-2"/>
        </w:rPr>
        <w:t> </w:t>
      </w:r>
      <w:r>
        <w:rPr>
          <w:rFonts w:ascii="Georgia"/>
        </w:rPr>
        <w:t>`</w:t>
      </w:r>
      <w:r>
        <w:rPr/>
        <w:t>25,000/- recoverable</w:t>
      </w:r>
      <w:r>
        <w:rPr>
          <w:spacing w:val="-2"/>
        </w:rPr>
        <w:t> </w:t>
      </w:r>
      <w:r>
        <w:rPr/>
        <w:t>as contract</w:t>
      </w:r>
      <w:r>
        <w:rPr>
          <w:spacing w:val="-2"/>
        </w:rPr>
        <w:t> </w:t>
      </w:r>
      <w:r>
        <w:rPr/>
        <w:t>debt. However,</w:t>
      </w:r>
      <w:r>
        <w:rPr>
          <w:spacing w:val="-2"/>
        </w:rPr>
        <w:t> </w:t>
      </w:r>
      <w:r>
        <w:rPr/>
        <w:t>the</w:t>
      </w:r>
      <w:r>
        <w:rPr>
          <w:spacing w:val="-2"/>
        </w:rPr>
        <w:t> </w:t>
      </w:r>
      <w:r>
        <w:rPr/>
        <w:t>total</w:t>
      </w:r>
      <w:r>
        <w:rPr>
          <w:spacing w:val="-2"/>
        </w:rPr>
        <w:t> </w:t>
      </w:r>
      <w:r>
        <w:rPr/>
        <w:t>sum recoverable in respect of any one design shall not exceed </w:t>
      </w:r>
      <w:r>
        <w:rPr>
          <w:rFonts w:ascii="Georgia"/>
        </w:rPr>
        <w:t>` </w:t>
      </w:r>
      <w:r>
        <w:rPr/>
        <w:t>50,000/-.</w:t>
      </w:r>
    </w:p>
    <w:p>
      <w:pPr>
        <w:pStyle w:val="BodyText"/>
        <w:spacing w:line="280" w:lineRule="auto" w:before="159"/>
        <w:ind w:left="1296" w:right="281"/>
      </w:pPr>
      <w:r>
        <w:rPr/>
        <w:t>The suit for injunction/damages shall not be instituted in any Court below the Court of District Judge.</w:t>
      </w:r>
      <w:r>
        <w:rPr>
          <w:spacing w:val="80"/>
        </w:rPr>
        <w:t> </w:t>
      </w:r>
      <w:r>
        <w:rPr/>
        <w:t>[Section 2(c),11,22.]</w:t>
      </w:r>
    </w:p>
    <w:p>
      <w:pPr>
        <w:pStyle w:val="BodyText"/>
        <w:spacing w:line="283" w:lineRule="auto" w:before="160"/>
        <w:ind w:right="271"/>
      </w:pPr>
      <w:r>
        <w:rPr/>
        <w:t>In a case between </w:t>
      </w:r>
      <w:r>
        <w:rPr>
          <w:i/>
        </w:rPr>
        <w:t>Ampro Food Products v. Ashok Biscuit Works, AIR 1973 AP 17, </w:t>
      </w:r>
      <w:r>
        <w:rPr/>
        <w:t>the appellant manufactured biscuits with AP embossed on them. The respondent also manufactured biscuits with identical design except that letters AB were embossed on them, in place of AP. The suit claimed injunction bringing a charge of piracy of design. Issuing a temporary injunction, the Court held that in such cases the defence cannot argue that</w:t>
      </w:r>
      <w:r>
        <w:rPr>
          <w:spacing w:val="-1"/>
        </w:rPr>
        <w:t> </w:t>
      </w:r>
      <w:r>
        <w:rPr/>
        <w:t>the</w:t>
      </w:r>
      <w:r>
        <w:rPr>
          <w:spacing w:val="-1"/>
        </w:rPr>
        <w:t> </w:t>
      </w:r>
      <w:r>
        <w:rPr/>
        <w:t>appellant’s registered design was not</w:t>
      </w:r>
      <w:r>
        <w:rPr>
          <w:spacing w:val="-1"/>
        </w:rPr>
        <w:t> </w:t>
      </w:r>
      <w:r>
        <w:rPr/>
        <w:t>new or original</w:t>
      </w:r>
      <w:r>
        <w:rPr>
          <w:spacing w:val="-1"/>
        </w:rPr>
        <w:t> </w:t>
      </w:r>
      <w:r>
        <w:rPr/>
        <w:t>if no</w:t>
      </w:r>
      <w:r>
        <w:rPr>
          <w:spacing w:val="-1"/>
        </w:rPr>
        <w:t> </w:t>
      </w:r>
      <w:r>
        <w:rPr/>
        <w:t>steps had</w:t>
      </w:r>
      <w:r>
        <w:rPr>
          <w:spacing w:val="-1"/>
        </w:rPr>
        <w:t> </w:t>
      </w:r>
      <w:r>
        <w:rPr/>
        <w:t>been</w:t>
      </w:r>
      <w:r>
        <w:rPr>
          <w:spacing w:val="-1"/>
        </w:rPr>
        <w:t> </w:t>
      </w:r>
      <w:r>
        <w:rPr/>
        <w:t>taken</w:t>
      </w:r>
      <w:r>
        <w:rPr>
          <w:spacing w:val="-1"/>
        </w:rPr>
        <w:t> </w:t>
      </w:r>
      <w:r>
        <w:rPr/>
        <w:t>earlier seeking cancellation of the registration of the design.</w:t>
      </w:r>
    </w:p>
    <w:p>
      <w:pPr>
        <w:pStyle w:val="BodyText"/>
        <w:spacing w:line="280" w:lineRule="auto" w:before="153"/>
        <w:ind w:right="271"/>
      </w:pPr>
      <w:r>
        <w:rPr/>
        <w:t>In a case between </w:t>
      </w:r>
      <w:r>
        <w:rPr>
          <w:i/>
        </w:rPr>
        <w:t>Hindustan Lever Ltd. V. Nirma Pvt. Ltd., AIR 1992 Bom 195, </w:t>
      </w:r>
      <w:r>
        <w:rPr/>
        <w:t>the plaintiff alleged infringement of its registered trade mark, passing off, and infringement of the copyrights in original artistic work and sought permanent injunction to restrain the defendant from using the impinged carton in relation to soaps or detergent powder.</w:t>
      </w:r>
    </w:p>
    <w:p>
      <w:pPr>
        <w:pStyle w:val="BodyText"/>
        <w:spacing w:line="280" w:lineRule="auto" w:before="164"/>
        <w:ind w:right="273"/>
      </w:pPr>
      <w:r>
        <w:rPr/>
        <w:t>The defence took the plea that the said label was in fact a design that could be registered under the Designs Act, and the fact that it was not so registered makes copyrights if any, under the copyright Act non-existent when the article to which the design has been applied was reproduced fifty times by industrial process. The Court ruled that a label to be put on a carton for the goods is not a design.</w:t>
      </w:r>
    </w:p>
    <w:p>
      <w:pPr>
        <w:pStyle w:val="Heading3"/>
        <w:tabs>
          <w:tab w:pos="10972" w:val="left" w:leader="none"/>
        </w:tabs>
        <w:spacing w:before="144"/>
        <w:jc w:val="both"/>
      </w:pPr>
      <w:r>
        <w:rPr>
          <w:color w:val="000000"/>
          <w:spacing w:val="-33"/>
          <w:shd w:fill="BFBFBF" w:color="auto" w:val="clear"/>
        </w:rPr>
        <w:t> </w:t>
      </w:r>
      <w:r>
        <w:rPr>
          <w:color w:val="000000"/>
          <w:shd w:fill="BFBFBF" w:color="auto" w:val="clear"/>
        </w:rPr>
        <w:t>Assignment</w:t>
      </w:r>
      <w:r>
        <w:rPr>
          <w:color w:val="000000"/>
          <w:spacing w:val="-4"/>
          <w:shd w:fill="BFBFBF" w:color="auto" w:val="clear"/>
        </w:rPr>
        <w:t> </w:t>
      </w:r>
      <w:r>
        <w:rPr>
          <w:color w:val="000000"/>
          <w:shd w:fill="BFBFBF" w:color="auto" w:val="clear"/>
        </w:rPr>
        <w:t>of</w:t>
      </w:r>
      <w:r>
        <w:rPr>
          <w:color w:val="000000"/>
          <w:spacing w:val="-4"/>
          <w:shd w:fill="BFBFBF" w:color="auto" w:val="clear"/>
        </w:rPr>
        <w:t> </w:t>
      </w:r>
      <w:r>
        <w:rPr>
          <w:color w:val="000000"/>
          <w:spacing w:val="-2"/>
          <w:shd w:fill="BFBFBF" w:color="auto" w:val="clear"/>
        </w:rPr>
        <w:t>Designs</w:t>
      </w:r>
      <w:r>
        <w:rPr>
          <w:color w:val="000000"/>
          <w:shd w:fill="BFBFBF" w:color="auto" w:val="clear"/>
        </w:rPr>
        <w:tab/>
      </w:r>
    </w:p>
    <w:p>
      <w:pPr>
        <w:pStyle w:val="BodyText"/>
        <w:spacing w:line="280" w:lineRule="auto" w:before="197"/>
        <w:ind w:right="271"/>
      </w:pPr>
      <w:r>
        <w:rPr/>
        <w:t>Section 30 of the Design Act, 2000 read with Rules 32, 33, 34 and 35 of the Design Rules, 2001, recognizes the contracts relating to assignment of designs and provides procedure for the recordal thereof. Section</w:t>
      </w:r>
      <w:r>
        <w:rPr>
          <w:spacing w:val="40"/>
        </w:rPr>
        <w:t> </w:t>
      </w:r>
      <w:r>
        <w:rPr/>
        <w:t>30(1) of the Design Act states that where a person becomes entitled by assignments, transmission or other operation of law to the copyright in a registered design, he may make application in the prescribed form to</w:t>
      </w:r>
      <w:r>
        <w:rPr>
          <w:spacing w:val="40"/>
        </w:rPr>
        <w:t> </w:t>
      </w:r>
      <w:r>
        <w:rPr/>
        <w:t>the Controller to register his title. Section 30(3) of the Design Act, 2000 makes it</w:t>
      </w:r>
      <w:r>
        <w:rPr>
          <w:spacing w:val="-2"/>
        </w:rPr>
        <w:t> </w:t>
      </w:r>
      <w:r>
        <w:rPr/>
        <w:t>clear that for an assignment to be valid, it must be in writing and the agreement between the parties concerned has to be reduced to the form of an instrument embodying all the terms and conditions governing their rights and obligation, and the application for registration of title under such instrument is filed in the prescribed manner with the Controller within the stipulated time- that being within six months from the execution of the instrument. Section 30(4) of the Design Act, 2000 states that the absolute right to assign the design rights lie with the person registered</w:t>
      </w:r>
      <w:r>
        <w:rPr>
          <w:spacing w:val="40"/>
        </w:rPr>
        <w:t> </w:t>
      </w:r>
      <w:r>
        <w:rPr/>
        <w:t>as proprietor of the design.</w:t>
      </w:r>
    </w:p>
    <w:p>
      <w:pPr>
        <w:spacing w:after="0" w:line="280" w:lineRule="auto"/>
        <w:sectPr>
          <w:pgSz w:w="12240" w:h="15840"/>
          <w:pgMar w:top="780" w:bottom="280" w:left="0" w:right="1020"/>
        </w:sectPr>
      </w:pPr>
    </w:p>
    <w:p>
      <w:pPr>
        <w:spacing w:before="78"/>
        <w:ind w:left="0" w:right="276" w:firstLine="0"/>
        <w:jc w:val="right"/>
        <w:rPr>
          <w:b/>
          <w:sz w:val="20"/>
        </w:rPr>
      </w:pPr>
      <w:r>
        <w:rPr>
          <w:b/>
          <w:w w:val="90"/>
          <w:sz w:val="20"/>
        </w:rPr>
        <w:t>Lesson</w:t>
      </w:r>
      <w:r>
        <w:rPr>
          <w:b/>
          <w:spacing w:val="-5"/>
          <w:w w:val="90"/>
          <w:sz w:val="20"/>
        </w:rPr>
        <w:t> </w:t>
      </w:r>
      <w:r>
        <w:rPr>
          <w:b/>
          <w:w w:val="90"/>
          <w:sz w:val="20"/>
        </w:rPr>
        <w:t>9</w:t>
      </w:r>
      <w:r>
        <w:rPr>
          <w:b/>
          <w:spacing w:val="72"/>
          <w:w w:val="150"/>
          <w:sz w:val="20"/>
        </w:rPr>
        <w:t> </w:t>
      </w:r>
      <w:r>
        <w:rPr>
          <w:b/>
          <w:spacing w:val="13"/>
          <w:position w:val="1"/>
          <w:sz w:val="20"/>
        </w:rPr>
        <w:drawing>
          <wp:inline distT="0" distB="0" distL="0" distR="0">
            <wp:extent cx="54863" cy="54863"/>
            <wp:effectExtent l="0" t="0" r="0" b="0"/>
            <wp:docPr id="625" name="Image 625"/>
            <wp:cNvGraphicFramePr>
              <a:graphicFrameLocks/>
            </wp:cNvGraphicFramePr>
            <a:graphic>
              <a:graphicData uri="http://schemas.openxmlformats.org/drawingml/2006/picture">
                <pic:pic>
                  <pic:nvPicPr>
                    <pic:cNvPr id="625" name="Image 625"/>
                    <pic:cNvPicPr/>
                  </pic:nvPicPr>
                  <pic:blipFill>
                    <a:blip r:embed="rId11" cstate="print"/>
                    <a:stretch>
                      <a:fillRect/>
                    </a:stretch>
                  </pic:blipFill>
                  <pic:spPr>
                    <a:xfrm>
                      <a:off x="0" y="0"/>
                      <a:ext cx="54863" cy="54863"/>
                    </a:xfrm>
                    <a:prstGeom prst="rect">
                      <a:avLst/>
                    </a:prstGeom>
                  </pic:spPr>
                </pic:pic>
              </a:graphicData>
            </a:graphic>
          </wp:inline>
        </w:drawing>
      </w:r>
      <w:r>
        <w:rPr>
          <w:b/>
          <w:spacing w:val="13"/>
          <w:position w:val="1"/>
          <w:sz w:val="20"/>
        </w:rPr>
      </w:r>
      <w:r>
        <w:rPr>
          <w:rFonts w:ascii="Times New Roman"/>
          <w:spacing w:val="63"/>
          <w:sz w:val="20"/>
        </w:rPr>
        <w:t> </w:t>
      </w:r>
      <w:r>
        <w:rPr>
          <w:w w:val="90"/>
          <w:sz w:val="20"/>
        </w:rPr>
        <w:t>Industrial</w:t>
      </w:r>
      <w:r>
        <w:rPr>
          <w:spacing w:val="-8"/>
          <w:w w:val="90"/>
          <w:sz w:val="20"/>
        </w:rPr>
        <w:t> </w:t>
      </w:r>
      <w:r>
        <w:rPr>
          <w:w w:val="90"/>
          <w:sz w:val="20"/>
        </w:rPr>
        <w:t>Designs</w:t>
      </w:r>
      <w:r>
        <w:rPr>
          <w:spacing w:val="29"/>
          <w:sz w:val="20"/>
        </w:rPr>
        <w:t> </w:t>
      </w:r>
      <w:r>
        <w:rPr>
          <w:b/>
          <w:spacing w:val="-5"/>
          <w:w w:val="90"/>
          <w:sz w:val="20"/>
        </w:rPr>
        <w:t>225</w:t>
      </w:r>
    </w:p>
    <w:p>
      <w:pPr>
        <w:pStyle w:val="BodyText"/>
        <w:spacing w:before="150"/>
        <w:ind w:left="0"/>
        <w:jc w:val="left"/>
        <w:rPr>
          <w:b/>
        </w:rPr>
      </w:pPr>
    </w:p>
    <w:p>
      <w:pPr>
        <w:pStyle w:val="BodyText"/>
        <w:spacing w:line="283" w:lineRule="auto"/>
        <w:ind w:right="273"/>
      </w:pPr>
      <w:r>
        <w:rPr/>
        <w:t>The Copyright in the design is only protected if the same is statutorily recognized under the provisions of the Designs Act, 2000. Similarly, the rights acquired by third parties by way of assignments or licenses are only made effective if the same is duly registered in accordance with the provisions of the Act and the Rules framed there-under. There is no concept of common law license under design law.</w:t>
      </w:r>
    </w:p>
    <w:p>
      <w:pPr>
        <w:pStyle w:val="BodyText"/>
        <w:spacing w:before="8"/>
        <w:ind w:left="0"/>
        <w:jc w:val="left"/>
        <w:rPr>
          <w:sz w:val="12"/>
        </w:rPr>
      </w:pPr>
      <w:r>
        <w:rPr/>
        <mc:AlternateContent>
          <mc:Choice Requires="wps">
            <w:drawing>
              <wp:anchor distT="0" distB="0" distL="0" distR="0" allowOverlap="1" layoutInCell="1" locked="0" behindDoc="1" simplePos="0" relativeHeight="487780352">
                <wp:simplePos x="0" y="0"/>
                <wp:positionH relativeFrom="page">
                  <wp:posOffset>804659</wp:posOffset>
                </wp:positionH>
                <wp:positionV relativeFrom="paragraph">
                  <wp:posOffset>108489</wp:posOffset>
                </wp:positionV>
                <wp:extent cx="6163310" cy="181610"/>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6163310" cy="181610"/>
                          <a:chExt cx="6163310" cy="181610"/>
                        </a:xfrm>
                      </wpg:grpSpPr>
                      <wps:wsp>
                        <wps:cNvPr id="627" name="Graphic 627"/>
                        <wps:cNvSpPr/>
                        <wps:spPr>
                          <a:xfrm>
                            <a:off x="0" y="10477"/>
                            <a:ext cx="6163310" cy="170815"/>
                          </a:xfrm>
                          <a:custGeom>
                            <a:avLst/>
                            <a:gdLst/>
                            <a:ahLst/>
                            <a:cxnLst/>
                            <a:rect l="l" t="t" r="r" b="b"/>
                            <a:pathLst>
                              <a:path w="6163310" h="170815">
                                <a:moveTo>
                                  <a:pt x="6163055" y="0"/>
                                </a:moveTo>
                                <a:lnTo>
                                  <a:pt x="0" y="0"/>
                                </a:lnTo>
                                <a:lnTo>
                                  <a:pt x="0" y="170676"/>
                                </a:lnTo>
                                <a:lnTo>
                                  <a:pt x="6163055" y="170676"/>
                                </a:lnTo>
                                <a:lnTo>
                                  <a:pt x="6163055" y="0"/>
                                </a:lnTo>
                                <a:close/>
                              </a:path>
                            </a:pathLst>
                          </a:custGeom>
                          <a:solidFill>
                            <a:srgbClr val="3F3F3F"/>
                          </a:solidFill>
                        </wps:spPr>
                        <wps:bodyPr wrap="square" lIns="0" tIns="0" rIns="0" bIns="0" rtlCol="0">
                          <a:prstTxWarp prst="textNoShape">
                            <a:avLst/>
                          </a:prstTxWarp>
                          <a:noAutofit/>
                        </wps:bodyPr>
                      </wps:wsp>
                      <wps:wsp>
                        <wps:cNvPr id="628" name="Textbox 628"/>
                        <wps:cNvSpPr txBox="1"/>
                        <wps:spPr>
                          <a:xfrm>
                            <a:off x="0" y="0"/>
                            <a:ext cx="6163310" cy="181610"/>
                          </a:xfrm>
                          <a:prstGeom prst="rect">
                            <a:avLst/>
                          </a:prstGeom>
                        </wps:spPr>
                        <wps:txbx>
                          <w:txbxContent>
                            <w:p>
                              <w:pPr>
                                <w:spacing w:before="7"/>
                                <w:ind w:left="2" w:right="1" w:firstLine="0"/>
                                <w:jc w:val="center"/>
                                <w:rPr>
                                  <w:b/>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wps:txbx>
                        <wps:bodyPr wrap="square" lIns="0" tIns="0" rIns="0" bIns="0" rtlCol="0">
                          <a:noAutofit/>
                        </wps:bodyPr>
                      </wps:wsp>
                    </wpg:wgp>
                  </a:graphicData>
                </a:graphic>
              </wp:anchor>
            </w:drawing>
          </mc:Choice>
          <mc:Fallback>
            <w:pict>
              <v:group style="position:absolute;margin-left:63.359039pt;margin-top:8.542508pt;width:485.3pt;height:14.3pt;mso-position-horizontal-relative:page;mso-position-vertical-relative:paragraph;z-index:-15536128;mso-wrap-distance-left:0;mso-wrap-distance-right:0" id="docshapegroup519" coordorigin="1267,171" coordsize="9706,286">
                <v:rect style="position:absolute;left:1267;top:187;width:9706;height:269" id="docshape520" filled="true" fillcolor="#3f3f3f" stroked="false">
                  <v:fill type="solid"/>
                </v:rect>
                <v:shape style="position:absolute;left:1267;top:170;width:9706;height:286" type="#_x0000_t202" id="docshape521" filled="false" stroked="false">
                  <v:textbox inset="0,0,0,0">
                    <w:txbxContent>
                      <w:p>
                        <w:pPr>
                          <w:spacing w:before="7"/>
                          <w:ind w:left="2" w:right="1" w:firstLine="0"/>
                          <w:jc w:val="center"/>
                          <w:rPr>
                            <w:b/>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v:textbox>
                  <w10:wrap type="none"/>
                </v:shape>
                <w10:wrap type="topAndBottom"/>
              </v:group>
            </w:pict>
          </mc:Fallback>
        </mc:AlternateContent>
      </w:r>
    </w:p>
    <w:p>
      <w:pPr>
        <w:pStyle w:val="BodyText"/>
        <w:spacing w:before="47"/>
        <w:ind w:left="0"/>
        <w:jc w:val="left"/>
        <w:rPr>
          <w:sz w:val="18"/>
        </w:rPr>
      </w:pPr>
    </w:p>
    <w:p>
      <w:pPr>
        <w:pStyle w:val="ListParagraph"/>
        <w:numPr>
          <w:ilvl w:val="0"/>
          <w:numId w:val="163"/>
        </w:numPr>
        <w:tabs>
          <w:tab w:pos="2015" w:val="left" w:leader="none"/>
        </w:tabs>
        <w:spacing w:line="304" w:lineRule="auto" w:before="1" w:after="0"/>
        <w:ind w:left="2015" w:right="631" w:hanging="360"/>
        <w:jc w:val="both"/>
        <w:rPr>
          <w:sz w:val="18"/>
        </w:rPr>
      </w:pPr>
      <w:r>
        <w:rPr/>
        <mc:AlternateContent>
          <mc:Choice Requires="wps">
            <w:drawing>
              <wp:anchor distT="0" distB="0" distL="0" distR="0" allowOverlap="1" layoutInCell="1" locked="0" behindDoc="1" simplePos="0" relativeHeight="481480704">
                <wp:simplePos x="0" y="0"/>
                <wp:positionH relativeFrom="page">
                  <wp:posOffset>810755</wp:posOffset>
                </wp:positionH>
                <wp:positionV relativeFrom="paragraph">
                  <wp:posOffset>-114034</wp:posOffset>
                </wp:positionV>
                <wp:extent cx="6163310" cy="5128260"/>
                <wp:effectExtent l="0" t="0" r="0" b="0"/>
                <wp:wrapNone/>
                <wp:docPr id="629" name="Graphic 629"/>
                <wp:cNvGraphicFramePr>
                  <a:graphicFrameLocks/>
                </wp:cNvGraphicFramePr>
                <a:graphic>
                  <a:graphicData uri="http://schemas.microsoft.com/office/word/2010/wordprocessingShape">
                    <wps:wsp>
                      <wps:cNvPr id="629" name="Graphic 629"/>
                      <wps:cNvSpPr/>
                      <wps:spPr>
                        <a:xfrm>
                          <a:off x="0" y="0"/>
                          <a:ext cx="6163310" cy="5128260"/>
                        </a:xfrm>
                        <a:custGeom>
                          <a:avLst/>
                          <a:gdLst/>
                          <a:ahLst/>
                          <a:cxnLst/>
                          <a:rect l="l" t="t" r="r" b="b"/>
                          <a:pathLst>
                            <a:path w="6163310" h="5128260">
                              <a:moveTo>
                                <a:pt x="6163055" y="0"/>
                              </a:moveTo>
                              <a:lnTo>
                                <a:pt x="0" y="0"/>
                              </a:lnTo>
                              <a:lnTo>
                                <a:pt x="0" y="5128259"/>
                              </a:lnTo>
                              <a:lnTo>
                                <a:pt x="6163055" y="5128259"/>
                              </a:lnTo>
                              <a:lnTo>
                                <a:pt x="6163055"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3.839039pt;margin-top:-8.979121pt;width:485.279989pt;height:403.799991pt;mso-position-horizontal-relative:page;mso-position-vertical-relative:paragraph;z-index:-21835776" id="docshape522" filled="true" fillcolor="#dddddd" stroked="false">
                <v:fill type="solid"/>
                <w10:wrap type="none"/>
              </v:rect>
            </w:pict>
          </mc:Fallback>
        </mc:AlternateContent>
      </w:r>
      <w:r>
        <w:rPr>
          <w:sz w:val="18"/>
        </w:rPr>
        <w:t>An industrial design is the ornamental or aesthetic aspect of an article. The design may consist of three- dimensional features, such as the shape or surface of an article, or of two-dimensional features, such as patterns, lines or colour.</w:t>
      </w:r>
    </w:p>
    <w:p>
      <w:pPr>
        <w:pStyle w:val="ListParagraph"/>
        <w:numPr>
          <w:ilvl w:val="0"/>
          <w:numId w:val="163"/>
        </w:numPr>
        <w:tabs>
          <w:tab w:pos="2015" w:val="left" w:leader="none"/>
        </w:tabs>
        <w:spacing w:line="304" w:lineRule="auto" w:before="113" w:after="0"/>
        <w:ind w:left="2015" w:right="632" w:hanging="360"/>
        <w:jc w:val="both"/>
        <w:rPr>
          <w:sz w:val="18"/>
        </w:rPr>
      </w:pPr>
      <w:r>
        <w:rPr>
          <w:sz w:val="18"/>
        </w:rPr>
        <w:t>The Designs Act of 1911 is now replaced by the Designs Act, 2000. The new Act complies with the requirements to TRIPS and hence is directly relevant for international trade. Industrial Design law deals</w:t>
      </w:r>
      <w:r>
        <w:rPr>
          <w:spacing w:val="40"/>
          <w:sz w:val="18"/>
        </w:rPr>
        <w:t> </w:t>
      </w:r>
      <w:r>
        <w:rPr>
          <w:sz w:val="18"/>
        </w:rPr>
        <w:t>with the aesthetics or the original design of an industrial product.</w:t>
      </w:r>
    </w:p>
    <w:p>
      <w:pPr>
        <w:pStyle w:val="ListParagraph"/>
        <w:numPr>
          <w:ilvl w:val="0"/>
          <w:numId w:val="163"/>
        </w:numPr>
        <w:tabs>
          <w:tab w:pos="2015" w:val="left" w:leader="none"/>
        </w:tabs>
        <w:spacing w:line="295" w:lineRule="auto" w:before="114" w:after="0"/>
        <w:ind w:left="2015" w:right="632" w:hanging="360"/>
        <w:jc w:val="both"/>
        <w:rPr>
          <w:sz w:val="18"/>
        </w:rPr>
      </w:pPr>
      <w:r>
        <w:rPr>
          <w:sz w:val="18"/>
        </w:rPr>
        <w:t>An industrial design to be protectable must be new and original. The total time of a registered design is 15 years. Initially the right is granted for a period of 10 years, which can be extended, by another 5 years.</w:t>
      </w:r>
    </w:p>
    <w:p>
      <w:pPr>
        <w:pStyle w:val="ListParagraph"/>
        <w:numPr>
          <w:ilvl w:val="0"/>
          <w:numId w:val="163"/>
        </w:numPr>
        <w:tabs>
          <w:tab w:pos="2015" w:val="left" w:leader="none"/>
        </w:tabs>
        <w:spacing w:line="297" w:lineRule="auto" w:before="123" w:after="0"/>
        <w:ind w:left="2015" w:right="632" w:hanging="360"/>
        <w:jc w:val="both"/>
        <w:rPr>
          <w:sz w:val="18"/>
        </w:rPr>
      </w:pPr>
      <w:r>
        <w:rPr>
          <w:sz w:val="18"/>
        </w:rPr>
        <w:t>The important purpose of design Registration is to see that the artisan, creator, originator of a design</w:t>
      </w:r>
      <w:r>
        <w:rPr>
          <w:spacing w:val="40"/>
          <w:sz w:val="18"/>
        </w:rPr>
        <w:t> </w:t>
      </w:r>
      <w:r>
        <w:rPr>
          <w:sz w:val="18"/>
        </w:rPr>
        <w:t>having aesthetic look is not deprived of his bonafide reward by others applying it to their goods.</w:t>
      </w:r>
    </w:p>
    <w:p>
      <w:pPr>
        <w:pStyle w:val="ListParagraph"/>
        <w:numPr>
          <w:ilvl w:val="0"/>
          <w:numId w:val="163"/>
        </w:numPr>
        <w:tabs>
          <w:tab w:pos="2015" w:val="left" w:leader="none"/>
        </w:tabs>
        <w:spacing w:line="309" w:lineRule="auto" w:before="119" w:after="0"/>
        <w:ind w:left="2015" w:right="630" w:hanging="360"/>
        <w:jc w:val="both"/>
        <w:rPr>
          <w:sz w:val="18"/>
        </w:rPr>
      </w:pPr>
      <w:r>
        <w:rPr>
          <w:sz w:val="18"/>
        </w:rPr>
        <w:t>A design is not</w:t>
      </w:r>
      <w:r>
        <w:rPr>
          <w:spacing w:val="-1"/>
          <w:sz w:val="18"/>
        </w:rPr>
        <w:t> </w:t>
      </w:r>
      <w:r>
        <w:rPr>
          <w:sz w:val="18"/>
        </w:rPr>
        <w:t>eligible registration if</w:t>
      </w:r>
      <w:r>
        <w:rPr>
          <w:spacing w:val="40"/>
          <w:sz w:val="18"/>
        </w:rPr>
        <w:t> </w:t>
      </w:r>
      <w:r>
        <w:rPr>
          <w:sz w:val="18"/>
        </w:rPr>
        <w:t>it (a)</w:t>
      </w:r>
      <w:r>
        <w:rPr>
          <w:spacing w:val="-1"/>
          <w:sz w:val="18"/>
        </w:rPr>
        <w:t> </w:t>
      </w:r>
      <w:r>
        <w:rPr>
          <w:sz w:val="18"/>
        </w:rPr>
        <w:t>is not</w:t>
      </w:r>
      <w:r>
        <w:rPr>
          <w:spacing w:val="-1"/>
          <w:sz w:val="18"/>
        </w:rPr>
        <w:t> </w:t>
      </w:r>
      <w:r>
        <w:rPr>
          <w:sz w:val="18"/>
        </w:rPr>
        <w:t>new</w:t>
      </w:r>
      <w:r>
        <w:rPr>
          <w:spacing w:val="-1"/>
          <w:sz w:val="18"/>
        </w:rPr>
        <w:t> </w:t>
      </w:r>
      <w:r>
        <w:rPr>
          <w:sz w:val="18"/>
        </w:rPr>
        <w:t>or original;</w:t>
      </w:r>
      <w:r>
        <w:rPr>
          <w:spacing w:val="-1"/>
          <w:sz w:val="18"/>
        </w:rPr>
        <w:t> </w:t>
      </w:r>
      <w:r>
        <w:rPr>
          <w:sz w:val="18"/>
        </w:rPr>
        <w:t>or (b)</w:t>
      </w:r>
      <w:r>
        <w:rPr>
          <w:spacing w:val="-1"/>
          <w:sz w:val="18"/>
        </w:rPr>
        <w:t> </w:t>
      </w:r>
      <w:r>
        <w:rPr>
          <w:sz w:val="18"/>
        </w:rPr>
        <w:t>has been disclosed to the public any where in India or in any other country by publication in tangible form or by use in any other way prior to the filing date, or where applicable, the priority date of the application for registration; or (c) is not significantly distinguishable from known designs or combination of known designs; or (d) comprise or contains scandalous or obscene matter.</w:t>
      </w:r>
    </w:p>
    <w:p>
      <w:pPr>
        <w:pStyle w:val="ListParagraph"/>
        <w:numPr>
          <w:ilvl w:val="0"/>
          <w:numId w:val="163"/>
        </w:numPr>
        <w:tabs>
          <w:tab w:pos="2015" w:val="left" w:leader="none"/>
        </w:tabs>
        <w:spacing w:line="297" w:lineRule="auto" w:before="106" w:after="0"/>
        <w:ind w:left="2015" w:right="634" w:hanging="360"/>
        <w:jc w:val="both"/>
        <w:rPr>
          <w:sz w:val="18"/>
        </w:rPr>
      </w:pPr>
      <w:r>
        <w:rPr>
          <w:sz w:val="18"/>
        </w:rPr>
        <w:t>The registration of a Design may be cancelled at any time after the registration of the Design on a petition for cancellation in Form 8, along with the prescribed fee.</w:t>
      </w:r>
    </w:p>
    <w:p>
      <w:pPr>
        <w:pStyle w:val="ListParagraph"/>
        <w:numPr>
          <w:ilvl w:val="0"/>
          <w:numId w:val="163"/>
        </w:numPr>
        <w:tabs>
          <w:tab w:pos="2015" w:val="left" w:leader="none"/>
        </w:tabs>
        <w:spacing w:line="304" w:lineRule="auto" w:before="119" w:after="0"/>
        <w:ind w:left="2015" w:right="632" w:hanging="360"/>
        <w:jc w:val="both"/>
        <w:rPr>
          <w:sz w:val="18"/>
        </w:rPr>
      </w:pPr>
      <w:r>
        <w:rPr>
          <w:sz w:val="18"/>
        </w:rPr>
        <w:t>A</w:t>
      </w:r>
      <w:r>
        <w:rPr>
          <w:spacing w:val="-2"/>
          <w:sz w:val="18"/>
        </w:rPr>
        <w:t> </w:t>
      </w:r>
      <w:r>
        <w:rPr>
          <w:sz w:val="18"/>
        </w:rPr>
        <w:t>proprietor</w:t>
      </w:r>
      <w:r>
        <w:rPr>
          <w:spacing w:val="-2"/>
          <w:sz w:val="18"/>
        </w:rPr>
        <w:t> </w:t>
      </w:r>
      <w:r>
        <w:rPr>
          <w:sz w:val="18"/>
        </w:rPr>
        <w:t>shall</w:t>
      </w:r>
      <w:r>
        <w:rPr>
          <w:spacing w:val="-1"/>
          <w:sz w:val="18"/>
        </w:rPr>
        <w:t> </w:t>
      </w:r>
      <w:r>
        <w:rPr>
          <w:sz w:val="18"/>
        </w:rPr>
        <w:t>have</w:t>
      </w:r>
      <w:r>
        <w:rPr>
          <w:spacing w:val="-1"/>
          <w:sz w:val="18"/>
        </w:rPr>
        <w:t> </w:t>
      </w:r>
      <w:r>
        <w:rPr>
          <w:sz w:val="18"/>
        </w:rPr>
        <w:t>no</w:t>
      </w:r>
      <w:r>
        <w:rPr>
          <w:spacing w:val="-1"/>
          <w:sz w:val="18"/>
        </w:rPr>
        <w:t> </w:t>
      </w:r>
      <w:r>
        <w:rPr>
          <w:sz w:val="18"/>
        </w:rPr>
        <w:t>right</w:t>
      </w:r>
      <w:r>
        <w:rPr>
          <w:spacing w:val="-2"/>
          <w:sz w:val="18"/>
        </w:rPr>
        <w:t> </w:t>
      </w:r>
      <w:r>
        <w:rPr>
          <w:sz w:val="18"/>
        </w:rPr>
        <w:t>to</w:t>
      </w:r>
      <w:r>
        <w:rPr>
          <w:spacing w:val="-1"/>
          <w:sz w:val="18"/>
        </w:rPr>
        <w:t> </w:t>
      </w:r>
      <w:r>
        <w:rPr>
          <w:sz w:val="18"/>
        </w:rPr>
        <w:t>institute</w:t>
      </w:r>
      <w:r>
        <w:rPr>
          <w:spacing w:val="-1"/>
          <w:sz w:val="18"/>
        </w:rPr>
        <w:t> </w:t>
      </w:r>
      <w:r>
        <w:rPr>
          <w:sz w:val="18"/>
        </w:rPr>
        <w:t>a</w:t>
      </w:r>
      <w:r>
        <w:rPr>
          <w:spacing w:val="-1"/>
          <w:sz w:val="18"/>
        </w:rPr>
        <w:t> </w:t>
      </w:r>
      <w:r>
        <w:rPr>
          <w:sz w:val="18"/>
        </w:rPr>
        <w:t>suit</w:t>
      </w:r>
      <w:r>
        <w:rPr>
          <w:spacing w:val="-2"/>
          <w:sz w:val="18"/>
        </w:rPr>
        <w:t> </w:t>
      </w:r>
      <w:r>
        <w:rPr>
          <w:sz w:val="18"/>
        </w:rPr>
        <w:t>or</w:t>
      </w:r>
      <w:r>
        <w:rPr>
          <w:spacing w:val="-2"/>
          <w:sz w:val="18"/>
        </w:rPr>
        <w:t> </w:t>
      </w:r>
      <w:r>
        <w:rPr>
          <w:sz w:val="18"/>
        </w:rPr>
        <w:t>proceeding</w:t>
      </w:r>
      <w:r>
        <w:rPr>
          <w:spacing w:val="-1"/>
          <w:sz w:val="18"/>
        </w:rPr>
        <w:t> </w:t>
      </w:r>
      <w:r>
        <w:rPr>
          <w:sz w:val="18"/>
        </w:rPr>
        <w:t>in</w:t>
      </w:r>
      <w:r>
        <w:rPr>
          <w:spacing w:val="-1"/>
          <w:sz w:val="18"/>
        </w:rPr>
        <w:t> </w:t>
      </w:r>
      <w:r>
        <w:rPr>
          <w:sz w:val="18"/>
        </w:rPr>
        <w:t>respect</w:t>
      </w:r>
      <w:r>
        <w:rPr>
          <w:spacing w:val="-2"/>
          <w:sz w:val="18"/>
        </w:rPr>
        <w:t> </w:t>
      </w:r>
      <w:r>
        <w:rPr>
          <w:sz w:val="18"/>
        </w:rPr>
        <w:t>of</w:t>
      </w:r>
      <w:r>
        <w:rPr>
          <w:spacing w:val="-2"/>
          <w:sz w:val="18"/>
        </w:rPr>
        <w:t> </w:t>
      </w:r>
      <w:r>
        <w:rPr>
          <w:sz w:val="18"/>
        </w:rPr>
        <w:t>piracy</w:t>
      </w:r>
      <w:r>
        <w:rPr>
          <w:spacing w:val="-3"/>
          <w:sz w:val="18"/>
        </w:rPr>
        <w:t> </w:t>
      </w:r>
      <w:r>
        <w:rPr>
          <w:sz w:val="18"/>
        </w:rPr>
        <w:t>of</w:t>
      </w:r>
      <w:r>
        <w:rPr>
          <w:spacing w:val="-2"/>
          <w:sz w:val="18"/>
        </w:rPr>
        <w:t> </w:t>
      </w:r>
      <w:r>
        <w:rPr>
          <w:sz w:val="18"/>
        </w:rPr>
        <w:t>design</w:t>
      </w:r>
      <w:r>
        <w:rPr>
          <w:spacing w:val="-1"/>
          <w:sz w:val="18"/>
        </w:rPr>
        <w:t> </w:t>
      </w:r>
      <w:r>
        <w:rPr>
          <w:sz w:val="18"/>
        </w:rPr>
        <w:t>or</w:t>
      </w:r>
      <w:r>
        <w:rPr>
          <w:spacing w:val="-2"/>
          <w:sz w:val="18"/>
        </w:rPr>
        <w:t> </w:t>
      </w:r>
      <w:r>
        <w:rPr>
          <w:sz w:val="18"/>
        </w:rPr>
        <w:t>infringement copyright, which has been committed between the date on which the design ceased to have effect and the date of restoration of the design.</w:t>
      </w:r>
    </w:p>
    <w:p>
      <w:pPr>
        <w:pStyle w:val="ListParagraph"/>
        <w:numPr>
          <w:ilvl w:val="0"/>
          <w:numId w:val="163"/>
        </w:numPr>
        <w:tabs>
          <w:tab w:pos="2015" w:val="left" w:leader="none"/>
        </w:tabs>
        <w:spacing w:line="304" w:lineRule="auto" w:before="113" w:after="0"/>
        <w:ind w:left="2015" w:right="632" w:hanging="360"/>
        <w:jc w:val="both"/>
        <w:rPr>
          <w:sz w:val="18"/>
        </w:rPr>
      </w:pPr>
      <w:r>
        <w:rPr>
          <w:sz w:val="18"/>
        </w:rPr>
        <w:t>Piracy of a Design means the application of a design or its imitation to any article belonging to the class of articles in which the design has been registered for the purpose of sale or importation of such articles without the written consent of the registered proprietor.</w:t>
      </w:r>
    </w:p>
    <w:p>
      <w:pPr>
        <w:pStyle w:val="ListParagraph"/>
        <w:numPr>
          <w:ilvl w:val="0"/>
          <w:numId w:val="163"/>
        </w:numPr>
        <w:tabs>
          <w:tab w:pos="2015" w:val="left" w:leader="none"/>
        </w:tabs>
        <w:spacing w:line="297" w:lineRule="auto" w:before="114" w:after="0"/>
        <w:ind w:left="2015" w:right="632" w:hanging="360"/>
        <w:jc w:val="both"/>
        <w:rPr>
          <w:sz w:val="18"/>
        </w:rPr>
      </w:pPr>
      <w:r>
        <w:rPr>
          <w:sz w:val="18"/>
        </w:rPr>
        <w:t>A registered proprietor can institute a suit for injunction as well as recovery of damages against any</w:t>
      </w:r>
      <w:r>
        <w:rPr>
          <w:spacing w:val="-1"/>
          <w:sz w:val="18"/>
        </w:rPr>
        <w:t> </w:t>
      </w:r>
      <w:r>
        <w:rPr>
          <w:sz w:val="18"/>
        </w:rPr>
        <w:t>person engaged in piracy of the registered design.</w:t>
      </w:r>
    </w:p>
    <w:p>
      <w:pPr>
        <w:pStyle w:val="BodyText"/>
        <w:ind w:left="0"/>
        <w:jc w:val="left"/>
        <w:rPr>
          <w:sz w:val="14"/>
        </w:rPr>
      </w:pPr>
      <w:r>
        <w:rPr/>
        <mc:AlternateContent>
          <mc:Choice Requires="wps">
            <w:drawing>
              <wp:anchor distT="0" distB="0" distL="0" distR="0" allowOverlap="1" layoutInCell="1" locked="0" behindDoc="1" simplePos="0" relativeHeight="487780864">
                <wp:simplePos x="0" y="0"/>
                <wp:positionH relativeFrom="page">
                  <wp:posOffset>804659</wp:posOffset>
                </wp:positionH>
                <wp:positionV relativeFrom="paragraph">
                  <wp:posOffset>117641</wp:posOffset>
                </wp:positionV>
                <wp:extent cx="6169660" cy="172720"/>
                <wp:effectExtent l="0" t="0" r="0" b="0"/>
                <wp:wrapTopAndBottom/>
                <wp:docPr id="630" name="Textbox 630"/>
                <wp:cNvGraphicFramePr>
                  <a:graphicFrameLocks/>
                </wp:cNvGraphicFramePr>
                <a:graphic>
                  <a:graphicData uri="http://schemas.microsoft.com/office/word/2010/wordprocessingShape">
                    <wps:wsp>
                      <wps:cNvPr id="630" name="Textbox 630"/>
                      <wps:cNvSpPr txBox="1"/>
                      <wps:spPr>
                        <a:xfrm>
                          <a:off x="0" y="0"/>
                          <a:ext cx="6169660" cy="172720"/>
                        </a:xfrm>
                        <a:prstGeom prst="rect">
                          <a:avLst/>
                        </a:prstGeom>
                        <a:solidFill>
                          <a:srgbClr val="3F3F3F"/>
                        </a:solidFill>
                      </wps:spPr>
                      <wps:txbx>
                        <w:txbxContent>
                          <w:p>
                            <w:pPr>
                              <w:spacing w:line="267" w:lineRule="exact" w:before="0"/>
                              <w:ind w:left="0" w:right="8"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9.263106pt;width:485.8pt;height:13.6pt;mso-position-horizontal-relative:page;mso-position-vertical-relative:paragraph;z-index:-15535616;mso-wrap-distance-left:0;mso-wrap-distance-right:0" type="#_x0000_t202" id="docshape523" filled="true" fillcolor="#3f3f3f" stroked="false">
                <v:textbox inset="0,0,0,0">
                  <w:txbxContent>
                    <w:p>
                      <w:pPr>
                        <w:spacing w:line="267" w:lineRule="exact" w:before="0"/>
                        <w:ind w:left="0" w:right="8"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81376">
                <wp:simplePos x="0" y="0"/>
                <wp:positionH relativeFrom="page">
                  <wp:posOffset>804659</wp:posOffset>
                </wp:positionH>
                <wp:positionV relativeFrom="paragraph">
                  <wp:posOffset>346035</wp:posOffset>
                </wp:positionV>
                <wp:extent cx="6169660" cy="1600200"/>
                <wp:effectExtent l="0" t="0" r="0" b="0"/>
                <wp:wrapTopAndBottom/>
                <wp:docPr id="631" name="Textbox 631"/>
                <wp:cNvGraphicFramePr>
                  <a:graphicFrameLocks/>
                </wp:cNvGraphicFramePr>
                <a:graphic>
                  <a:graphicData uri="http://schemas.microsoft.com/office/word/2010/wordprocessingShape">
                    <wps:wsp>
                      <wps:cNvPr id="631" name="Textbox 631"/>
                      <wps:cNvSpPr txBox="1"/>
                      <wps:spPr>
                        <a:xfrm>
                          <a:off x="0" y="0"/>
                          <a:ext cx="6169660" cy="1600200"/>
                        </a:xfrm>
                        <a:prstGeom prst="rect">
                          <a:avLst/>
                        </a:prstGeom>
                        <a:solidFill>
                          <a:srgbClr val="DDDDDD"/>
                        </a:solidFill>
                      </wps:spPr>
                      <wps:txbx>
                        <w:txbxContent>
                          <w:p>
                            <w:pPr>
                              <w:spacing w:line="280" w:lineRule="auto" w:before="100"/>
                              <w:ind w:left="316" w:right="203" w:firstLine="0"/>
                              <w:jc w:val="left"/>
                              <w:rPr>
                                <w:i/>
                                <w:color w:val="000000"/>
                                <w:sz w:val="20"/>
                              </w:rPr>
                            </w:pPr>
                            <w:r>
                              <w:rPr>
                                <w:i/>
                                <w:color w:val="000000"/>
                                <w:sz w:val="20"/>
                              </w:rPr>
                              <w:t>(These are meant for recapitulation only. Answers to these questions are not required to be submitted</w:t>
                            </w:r>
                            <w:r>
                              <w:rPr>
                                <w:i/>
                                <w:color w:val="000000"/>
                                <w:sz w:val="20"/>
                              </w:rPr>
                              <w:t> for evaluation).</w:t>
                            </w:r>
                          </w:p>
                          <w:p>
                            <w:pPr>
                              <w:pStyle w:val="BodyText"/>
                              <w:numPr>
                                <w:ilvl w:val="0"/>
                                <w:numId w:val="164"/>
                              </w:numPr>
                              <w:tabs>
                                <w:tab w:pos="818" w:val="left" w:leader="none"/>
                                <w:tab w:pos="820" w:val="left" w:leader="none"/>
                                <w:tab w:pos="5375" w:val="left" w:leader="none"/>
                                <w:tab w:pos="7619" w:val="left" w:leader="none"/>
                              </w:tabs>
                              <w:spacing w:line="283" w:lineRule="auto" w:before="139" w:after="0"/>
                              <w:ind w:left="820" w:right="38" w:hanging="312"/>
                              <w:jc w:val="left"/>
                              <w:rPr>
                                <w:color w:val="000000"/>
                              </w:rPr>
                            </w:pPr>
                            <w:r>
                              <w:rPr>
                                <w:color w:val="000000"/>
                              </w:rPr>
                              <w:t>What is a design under the Designs Act, 2000?</w:t>
                              <w:tab/>
                              <w:t>What is the difference</w:t>
                              <w:tab/>
                              <w:t>between copyright and </w:t>
                            </w:r>
                            <w:r>
                              <w:rPr>
                                <w:color w:val="000000"/>
                                <w:spacing w:val="-2"/>
                              </w:rPr>
                              <w:t>design?</w:t>
                            </w:r>
                          </w:p>
                          <w:p>
                            <w:pPr>
                              <w:pStyle w:val="BodyText"/>
                              <w:numPr>
                                <w:ilvl w:val="0"/>
                                <w:numId w:val="164"/>
                              </w:numPr>
                              <w:tabs>
                                <w:tab w:pos="818" w:val="left" w:leader="none"/>
                                <w:tab w:pos="820" w:val="left" w:leader="none"/>
                              </w:tabs>
                              <w:spacing w:line="280" w:lineRule="auto" w:before="139" w:after="0"/>
                              <w:ind w:left="820" w:right="33" w:hanging="312"/>
                              <w:jc w:val="left"/>
                              <w:rPr>
                                <w:color w:val="000000"/>
                              </w:rPr>
                            </w:pPr>
                            <w:r>
                              <w:rPr>
                                <w:color w:val="000000"/>
                              </w:rPr>
                              <w:t>What</w:t>
                            </w:r>
                            <w:r>
                              <w:rPr>
                                <w:color w:val="000000"/>
                                <w:spacing w:val="71"/>
                              </w:rPr>
                              <w:t> </w:t>
                            </w:r>
                            <w:r>
                              <w:rPr>
                                <w:color w:val="000000"/>
                              </w:rPr>
                              <w:t>is</w:t>
                            </w:r>
                            <w:r>
                              <w:rPr>
                                <w:color w:val="000000"/>
                                <w:spacing w:val="72"/>
                              </w:rPr>
                              <w:t> </w:t>
                            </w:r>
                            <w:r>
                              <w:rPr>
                                <w:color w:val="000000"/>
                              </w:rPr>
                              <w:t>the</w:t>
                            </w:r>
                            <w:r>
                              <w:rPr>
                                <w:color w:val="000000"/>
                                <w:spacing w:val="71"/>
                              </w:rPr>
                              <w:t> </w:t>
                            </w:r>
                            <w:r>
                              <w:rPr>
                                <w:color w:val="000000"/>
                              </w:rPr>
                              <w:t>object</w:t>
                            </w:r>
                            <w:r>
                              <w:rPr>
                                <w:color w:val="000000"/>
                                <w:spacing w:val="71"/>
                              </w:rPr>
                              <w:t> </w:t>
                            </w:r>
                            <w:r>
                              <w:rPr>
                                <w:color w:val="000000"/>
                              </w:rPr>
                              <w:t>of</w:t>
                            </w:r>
                            <w:r>
                              <w:rPr>
                                <w:color w:val="000000"/>
                                <w:spacing w:val="73"/>
                              </w:rPr>
                              <w:t> </w:t>
                            </w:r>
                            <w:r>
                              <w:rPr>
                                <w:color w:val="000000"/>
                              </w:rPr>
                              <w:t>registration</w:t>
                            </w:r>
                            <w:r>
                              <w:rPr>
                                <w:color w:val="000000"/>
                                <w:spacing w:val="71"/>
                              </w:rPr>
                              <w:t> </w:t>
                            </w:r>
                            <w:r>
                              <w:rPr>
                                <w:color w:val="000000"/>
                              </w:rPr>
                              <w:t>of</w:t>
                            </w:r>
                            <w:r>
                              <w:rPr>
                                <w:color w:val="000000"/>
                                <w:spacing w:val="73"/>
                              </w:rPr>
                              <w:t> </w:t>
                            </w:r>
                            <w:r>
                              <w:rPr>
                                <w:color w:val="000000"/>
                              </w:rPr>
                              <w:t>designs?</w:t>
                            </w:r>
                            <w:r>
                              <w:rPr>
                                <w:color w:val="000000"/>
                                <w:spacing w:val="66"/>
                              </w:rPr>
                              <w:t> </w:t>
                            </w:r>
                            <w:r>
                              <w:rPr>
                                <w:color w:val="000000"/>
                              </w:rPr>
                              <w:t>What</w:t>
                            </w:r>
                            <w:r>
                              <w:rPr>
                                <w:color w:val="000000"/>
                                <w:spacing w:val="71"/>
                              </w:rPr>
                              <w:t> </w:t>
                            </w:r>
                            <w:r>
                              <w:rPr>
                                <w:color w:val="000000"/>
                              </w:rPr>
                              <w:t>are</w:t>
                            </w:r>
                            <w:r>
                              <w:rPr>
                                <w:color w:val="000000"/>
                                <w:spacing w:val="71"/>
                              </w:rPr>
                              <w:t> </w:t>
                            </w:r>
                            <w:r>
                              <w:rPr>
                                <w:color w:val="000000"/>
                              </w:rPr>
                              <w:t>the</w:t>
                            </w:r>
                            <w:r>
                              <w:rPr>
                                <w:color w:val="000000"/>
                                <w:spacing w:val="71"/>
                              </w:rPr>
                              <w:t> </w:t>
                            </w:r>
                            <w:r>
                              <w:rPr>
                                <w:color w:val="000000"/>
                              </w:rPr>
                              <w:t>essential</w:t>
                            </w:r>
                            <w:r>
                              <w:rPr>
                                <w:color w:val="000000"/>
                                <w:spacing w:val="70"/>
                              </w:rPr>
                              <w:t> </w:t>
                            </w:r>
                            <w:r>
                              <w:rPr>
                                <w:color w:val="000000"/>
                              </w:rPr>
                              <w:t>requirements</w:t>
                            </w:r>
                            <w:r>
                              <w:rPr>
                                <w:color w:val="000000"/>
                                <w:spacing w:val="72"/>
                              </w:rPr>
                              <w:t> </w:t>
                            </w:r>
                            <w:r>
                              <w:rPr>
                                <w:color w:val="000000"/>
                              </w:rPr>
                              <w:t>for</w:t>
                            </w:r>
                            <w:r>
                              <w:rPr>
                                <w:color w:val="000000"/>
                                <w:spacing w:val="72"/>
                              </w:rPr>
                              <w:t> </w:t>
                            </w:r>
                            <w:r>
                              <w:rPr>
                                <w:color w:val="000000"/>
                              </w:rPr>
                              <w:t>the registration of a design under the Designs Act, 2000?</w:t>
                            </w:r>
                          </w:p>
                          <w:p>
                            <w:pPr>
                              <w:pStyle w:val="BodyText"/>
                              <w:numPr>
                                <w:ilvl w:val="0"/>
                                <w:numId w:val="164"/>
                              </w:numPr>
                              <w:tabs>
                                <w:tab w:pos="818" w:val="left" w:leader="none"/>
                              </w:tabs>
                              <w:spacing w:line="240" w:lineRule="auto" w:before="141" w:after="0"/>
                              <w:ind w:left="818" w:right="0" w:hanging="310"/>
                              <w:jc w:val="left"/>
                              <w:rPr>
                                <w:color w:val="000000"/>
                              </w:rPr>
                            </w:pPr>
                            <w:r>
                              <w:rPr>
                                <w:color w:val="000000"/>
                              </w:rPr>
                              <w:t>What</w:t>
                            </w:r>
                            <w:r>
                              <w:rPr>
                                <w:color w:val="000000"/>
                                <w:spacing w:val="-6"/>
                              </w:rPr>
                              <w:t> </w:t>
                            </w:r>
                            <w:r>
                              <w:rPr>
                                <w:color w:val="000000"/>
                              </w:rPr>
                              <w:t>is</w:t>
                            </w:r>
                            <w:r>
                              <w:rPr>
                                <w:color w:val="000000"/>
                                <w:spacing w:val="-4"/>
                              </w:rPr>
                              <w:t> </w:t>
                            </w:r>
                            <w:r>
                              <w:rPr>
                                <w:color w:val="000000"/>
                              </w:rPr>
                              <w:t>the</w:t>
                            </w:r>
                            <w:r>
                              <w:rPr>
                                <w:color w:val="000000"/>
                                <w:spacing w:val="-5"/>
                              </w:rPr>
                              <w:t> </w:t>
                            </w:r>
                            <w:r>
                              <w:rPr>
                                <w:color w:val="000000"/>
                              </w:rPr>
                              <w:t>duration</w:t>
                            </w:r>
                            <w:r>
                              <w:rPr>
                                <w:color w:val="000000"/>
                                <w:spacing w:val="-4"/>
                              </w:rPr>
                              <w:t> </w:t>
                            </w:r>
                            <w:r>
                              <w:rPr>
                                <w:color w:val="000000"/>
                              </w:rPr>
                              <w:t>of</w:t>
                            </w:r>
                            <w:r>
                              <w:rPr>
                                <w:color w:val="000000"/>
                                <w:spacing w:val="-3"/>
                              </w:rPr>
                              <w:t> </w:t>
                            </w:r>
                            <w:r>
                              <w:rPr>
                                <w:color w:val="000000"/>
                              </w:rPr>
                              <w:t>design</w:t>
                            </w:r>
                            <w:r>
                              <w:rPr>
                                <w:color w:val="000000"/>
                                <w:spacing w:val="-6"/>
                              </w:rPr>
                              <w:t> </w:t>
                            </w:r>
                            <w:r>
                              <w:rPr>
                                <w:color w:val="000000"/>
                              </w:rPr>
                              <w:t>registration?</w:t>
                            </w:r>
                            <w:r>
                              <w:rPr>
                                <w:color w:val="000000"/>
                                <w:spacing w:val="-3"/>
                              </w:rPr>
                              <w:t> </w:t>
                            </w:r>
                            <w:r>
                              <w:rPr>
                                <w:color w:val="000000"/>
                              </w:rPr>
                              <w:t>Can</w:t>
                            </w:r>
                            <w:r>
                              <w:rPr>
                                <w:color w:val="000000"/>
                                <w:spacing w:val="-6"/>
                              </w:rPr>
                              <w:t> </w:t>
                            </w:r>
                            <w:r>
                              <w:rPr>
                                <w:color w:val="000000"/>
                              </w:rPr>
                              <w:t>it</w:t>
                            </w:r>
                            <w:r>
                              <w:rPr>
                                <w:color w:val="000000"/>
                                <w:spacing w:val="-3"/>
                              </w:rPr>
                              <w:t> </w:t>
                            </w:r>
                            <w:r>
                              <w:rPr>
                                <w:color w:val="000000"/>
                              </w:rPr>
                              <w:t>be</w:t>
                            </w:r>
                            <w:r>
                              <w:rPr>
                                <w:color w:val="000000"/>
                                <w:spacing w:val="-4"/>
                              </w:rPr>
                              <w:t> </w:t>
                            </w:r>
                            <w:r>
                              <w:rPr>
                                <w:color w:val="000000"/>
                                <w:spacing w:val="-2"/>
                              </w:rPr>
                              <w:t>extended?</w:t>
                            </w:r>
                          </w:p>
                        </w:txbxContent>
                      </wps:txbx>
                      <wps:bodyPr wrap="square" lIns="0" tIns="0" rIns="0" bIns="0" rtlCol="0">
                        <a:noAutofit/>
                      </wps:bodyPr>
                    </wps:wsp>
                  </a:graphicData>
                </a:graphic>
              </wp:anchor>
            </w:drawing>
          </mc:Choice>
          <mc:Fallback>
            <w:pict>
              <v:shape style="position:absolute;margin-left:63.359039pt;margin-top:27.246925pt;width:485.8pt;height:126pt;mso-position-horizontal-relative:page;mso-position-vertical-relative:paragraph;z-index:-15535104;mso-wrap-distance-left:0;mso-wrap-distance-right:0" type="#_x0000_t202" id="docshape524" filled="true" fillcolor="#dddddd" stroked="false">
                <v:textbox inset="0,0,0,0">
                  <w:txbxContent>
                    <w:p>
                      <w:pPr>
                        <w:spacing w:line="280" w:lineRule="auto" w:before="100"/>
                        <w:ind w:left="316" w:right="203" w:firstLine="0"/>
                        <w:jc w:val="left"/>
                        <w:rPr>
                          <w:i/>
                          <w:color w:val="000000"/>
                          <w:sz w:val="20"/>
                        </w:rPr>
                      </w:pPr>
                      <w:r>
                        <w:rPr>
                          <w:i/>
                          <w:color w:val="000000"/>
                          <w:sz w:val="20"/>
                        </w:rPr>
                        <w:t>(These are meant for recapitulation only. Answers to these questions are not required to be submitted</w:t>
                      </w:r>
                      <w:r>
                        <w:rPr>
                          <w:i/>
                          <w:color w:val="000000"/>
                          <w:sz w:val="20"/>
                        </w:rPr>
                        <w:t> for evaluation).</w:t>
                      </w:r>
                    </w:p>
                    <w:p>
                      <w:pPr>
                        <w:pStyle w:val="BodyText"/>
                        <w:numPr>
                          <w:ilvl w:val="0"/>
                          <w:numId w:val="164"/>
                        </w:numPr>
                        <w:tabs>
                          <w:tab w:pos="818" w:val="left" w:leader="none"/>
                          <w:tab w:pos="820" w:val="left" w:leader="none"/>
                          <w:tab w:pos="5375" w:val="left" w:leader="none"/>
                          <w:tab w:pos="7619" w:val="left" w:leader="none"/>
                        </w:tabs>
                        <w:spacing w:line="283" w:lineRule="auto" w:before="139" w:after="0"/>
                        <w:ind w:left="820" w:right="38" w:hanging="312"/>
                        <w:jc w:val="left"/>
                        <w:rPr>
                          <w:color w:val="000000"/>
                        </w:rPr>
                      </w:pPr>
                      <w:r>
                        <w:rPr>
                          <w:color w:val="000000"/>
                        </w:rPr>
                        <w:t>What is a design under the Designs Act, 2000?</w:t>
                        <w:tab/>
                        <w:t>What is the difference</w:t>
                        <w:tab/>
                        <w:t>between copyright and </w:t>
                      </w:r>
                      <w:r>
                        <w:rPr>
                          <w:color w:val="000000"/>
                          <w:spacing w:val="-2"/>
                        </w:rPr>
                        <w:t>design?</w:t>
                      </w:r>
                    </w:p>
                    <w:p>
                      <w:pPr>
                        <w:pStyle w:val="BodyText"/>
                        <w:numPr>
                          <w:ilvl w:val="0"/>
                          <w:numId w:val="164"/>
                        </w:numPr>
                        <w:tabs>
                          <w:tab w:pos="818" w:val="left" w:leader="none"/>
                          <w:tab w:pos="820" w:val="left" w:leader="none"/>
                        </w:tabs>
                        <w:spacing w:line="280" w:lineRule="auto" w:before="139" w:after="0"/>
                        <w:ind w:left="820" w:right="33" w:hanging="312"/>
                        <w:jc w:val="left"/>
                        <w:rPr>
                          <w:color w:val="000000"/>
                        </w:rPr>
                      </w:pPr>
                      <w:r>
                        <w:rPr>
                          <w:color w:val="000000"/>
                        </w:rPr>
                        <w:t>What</w:t>
                      </w:r>
                      <w:r>
                        <w:rPr>
                          <w:color w:val="000000"/>
                          <w:spacing w:val="71"/>
                        </w:rPr>
                        <w:t> </w:t>
                      </w:r>
                      <w:r>
                        <w:rPr>
                          <w:color w:val="000000"/>
                        </w:rPr>
                        <w:t>is</w:t>
                      </w:r>
                      <w:r>
                        <w:rPr>
                          <w:color w:val="000000"/>
                          <w:spacing w:val="72"/>
                        </w:rPr>
                        <w:t> </w:t>
                      </w:r>
                      <w:r>
                        <w:rPr>
                          <w:color w:val="000000"/>
                        </w:rPr>
                        <w:t>the</w:t>
                      </w:r>
                      <w:r>
                        <w:rPr>
                          <w:color w:val="000000"/>
                          <w:spacing w:val="71"/>
                        </w:rPr>
                        <w:t> </w:t>
                      </w:r>
                      <w:r>
                        <w:rPr>
                          <w:color w:val="000000"/>
                        </w:rPr>
                        <w:t>object</w:t>
                      </w:r>
                      <w:r>
                        <w:rPr>
                          <w:color w:val="000000"/>
                          <w:spacing w:val="71"/>
                        </w:rPr>
                        <w:t> </w:t>
                      </w:r>
                      <w:r>
                        <w:rPr>
                          <w:color w:val="000000"/>
                        </w:rPr>
                        <w:t>of</w:t>
                      </w:r>
                      <w:r>
                        <w:rPr>
                          <w:color w:val="000000"/>
                          <w:spacing w:val="73"/>
                        </w:rPr>
                        <w:t> </w:t>
                      </w:r>
                      <w:r>
                        <w:rPr>
                          <w:color w:val="000000"/>
                        </w:rPr>
                        <w:t>registration</w:t>
                      </w:r>
                      <w:r>
                        <w:rPr>
                          <w:color w:val="000000"/>
                          <w:spacing w:val="71"/>
                        </w:rPr>
                        <w:t> </w:t>
                      </w:r>
                      <w:r>
                        <w:rPr>
                          <w:color w:val="000000"/>
                        </w:rPr>
                        <w:t>of</w:t>
                      </w:r>
                      <w:r>
                        <w:rPr>
                          <w:color w:val="000000"/>
                          <w:spacing w:val="73"/>
                        </w:rPr>
                        <w:t> </w:t>
                      </w:r>
                      <w:r>
                        <w:rPr>
                          <w:color w:val="000000"/>
                        </w:rPr>
                        <w:t>designs?</w:t>
                      </w:r>
                      <w:r>
                        <w:rPr>
                          <w:color w:val="000000"/>
                          <w:spacing w:val="66"/>
                        </w:rPr>
                        <w:t> </w:t>
                      </w:r>
                      <w:r>
                        <w:rPr>
                          <w:color w:val="000000"/>
                        </w:rPr>
                        <w:t>What</w:t>
                      </w:r>
                      <w:r>
                        <w:rPr>
                          <w:color w:val="000000"/>
                          <w:spacing w:val="71"/>
                        </w:rPr>
                        <w:t> </w:t>
                      </w:r>
                      <w:r>
                        <w:rPr>
                          <w:color w:val="000000"/>
                        </w:rPr>
                        <w:t>are</w:t>
                      </w:r>
                      <w:r>
                        <w:rPr>
                          <w:color w:val="000000"/>
                          <w:spacing w:val="71"/>
                        </w:rPr>
                        <w:t> </w:t>
                      </w:r>
                      <w:r>
                        <w:rPr>
                          <w:color w:val="000000"/>
                        </w:rPr>
                        <w:t>the</w:t>
                      </w:r>
                      <w:r>
                        <w:rPr>
                          <w:color w:val="000000"/>
                          <w:spacing w:val="71"/>
                        </w:rPr>
                        <w:t> </w:t>
                      </w:r>
                      <w:r>
                        <w:rPr>
                          <w:color w:val="000000"/>
                        </w:rPr>
                        <w:t>essential</w:t>
                      </w:r>
                      <w:r>
                        <w:rPr>
                          <w:color w:val="000000"/>
                          <w:spacing w:val="70"/>
                        </w:rPr>
                        <w:t> </w:t>
                      </w:r>
                      <w:r>
                        <w:rPr>
                          <w:color w:val="000000"/>
                        </w:rPr>
                        <w:t>requirements</w:t>
                      </w:r>
                      <w:r>
                        <w:rPr>
                          <w:color w:val="000000"/>
                          <w:spacing w:val="72"/>
                        </w:rPr>
                        <w:t> </w:t>
                      </w:r>
                      <w:r>
                        <w:rPr>
                          <w:color w:val="000000"/>
                        </w:rPr>
                        <w:t>for</w:t>
                      </w:r>
                      <w:r>
                        <w:rPr>
                          <w:color w:val="000000"/>
                          <w:spacing w:val="72"/>
                        </w:rPr>
                        <w:t> </w:t>
                      </w:r>
                      <w:r>
                        <w:rPr>
                          <w:color w:val="000000"/>
                        </w:rPr>
                        <w:t>the registration of a design under the Designs Act, 2000?</w:t>
                      </w:r>
                    </w:p>
                    <w:p>
                      <w:pPr>
                        <w:pStyle w:val="BodyText"/>
                        <w:numPr>
                          <w:ilvl w:val="0"/>
                          <w:numId w:val="164"/>
                        </w:numPr>
                        <w:tabs>
                          <w:tab w:pos="818" w:val="left" w:leader="none"/>
                        </w:tabs>
                        <w:spacing w:line="240" w:lineRule="auto" w:before="141" w:after="0"/>
                        <w:ind w:left="818" w:right="0" w:hanging="310"/>
                        <w:jc w:val="left"/>
                        <w:rPr>
                          <w:color w:val="000000"/>
                        </w:rPr>
                      </w:pPr>
                      <w:r>
                        <w:rPr>
                          <w:color w:val="000000"/>
                        </w:rPr>
                        <w:t>What</w:t>
                      </w:r>
                      <w:r>
                        <w:rPr>
                          <w:color w:val="000000"/>
                          <w:spacing w:val="-6"/>
                        </w:rPr>
                        <w:t> </w:t>
                      </w:r>
                      <w:r>
                        <w:rPr>
                          <w:color w:val="000000"/>
                        </w:rPr>
                        <w:t>is</w:t>
                      </w:r>
                      <w:r>
                        <w:rPr>
                          <w:color w:val="000000"/>
                          <w:spacing w:val="-4"/>
                        </w:rPr>
                        <w:t> </w:t>
                      </w:r>
                      <w:r>
                        <w:rPr>
                          <w:color w:val="000000"/>
                        </w:rPr>
                        <w:t>the</w:t>
                      </w:r>
                      <w:r>
                        <w:rPr>
                          <w:color w:val="000000"/>
                          <w:spacing w:val="-5"/>
                        </w:rPr>
                        <w:t> </w:t>
                      </w:r>
                      <w:r>
                        <w:rPr>
                          <w:color w:val="000000"/>
                        </w:rPr>
                        <w:t>duration</w:t>
                      </w:r>
                      <w:r>
                        <w:rPr>
                          <w:color w:val="000000"/>
                          <w:spacing w:val="-4"/>
                        </w:rPr>
                        <w:t> </w:t>
                      </w:r>
                      <w:r>
                        <w:rPr>
                          <w:color w:val="000000"/>
                        </w:rPr>
                        <w:t>of</w:t>
                      </w:r>
                      <w:r>
                        <w:rPr>
                          <w:color w:val="000000"/>
                          <w:spacing w:val="-3"/>
                        </w:rPr>
                        <w:t> </w:t>
                      </w:r>
                      <w:r>
                        <w:rPr>
                          <w:color w:val="000000"/>
                        </w:rPr>
                        <w:t>design</w:t>
                      </w:r>
                      <w:r>
                        <w:rPr>
                          <w:color w:val="000000"/>
                          <w:spacing w:val="-6"/>
                        </w:rPr>
                        <w:t> </w:t>
                      </w:r>
                      <w:r>
                        <w:rPr>
                          <w:color w:val="000000"/>
                        </w:rPr>
                        <w:t>registration?</w:t>
                      </w:r>
                      <w:r>
                        <w:rPr>
                          <w:color w:val="000000"/>
                          <w:spacing w:val="-3"/>
                        </w:rPr>
                        <w:t> </w:t>
                      </w:r>
                      <w:r>
                        <w:rPr>
                          <w:color w:val="000000"/>
                        </w:rPr>
                        <w:t>Can</w:t>
                      </w:r>
                      <w:r>
                        <w:rPr>
                          <w:color w:val="000000"/>
                          <w:spacing w:val="-6"/>
                        </w:rPr>
                        <w:t> </w:t>
                      </w:r>
                      <w:r>
                        <w:rPr>
                          <w:color w:val="000000"/>
                        </w:rPr>
                        <w:t>it</w:t>
                      </w:r>
                      <w:r>
                        <w:rPr>
                          <w:color w:val="000000"/>
                          <w:spacing w:val="-3"/>
                        </w:rPr>
                        <w:t> </w:t>
                      </w:r>
                      <w:r>
                        <w:rPr>
                          <w:color w:val="000000"/>
                        </w:rPr>
                        <w:t>be</w:t>
                      </w:r>
                      <w:r>
                        <w:rPr>
                          <w:color w:val="000000"/>
                          <w:spacing w:val="-4"/>
                        </w:rPr>
                        <w:t> </w:t>
                      </w:r>
                      <w:r>
                        <w:rPr>
                          <w:color w:val="000000"/>
                          <w:spacing w:val="-2"/>
                        </w:rPr>
                        <w:t>extended?</w:t>
                      </w:r>
                    </w:p>
                  </w:txbxContent>
                </v:textbox>
                <v:fill type="solid"/>
                <w10:wrap type="topAndBottom"/>
              </v:shape>
            </w:pict>
          </mc:Fallback>
        </mc:AlternateContent>
      </w:r>
    </w:p>
    <w:p>
      <w:pPr>
        <w:pStyle w:val="BodyText"/>
        <w:spacing w:before="7"/>
        <w:ind w:left="0"/>
        <w:jc w:val="left"/>
        <w:rPr>
          <w:sz w:val="5"/>
        </w:rPr>
      </w:pPr>
    </w:p>
    <w:p>
      <w:pPr>
        <w:spacing w:after="0"/>
        <w:jc w:val="left"/>
        <w:rPr>
          <w:sz w:val="5"/>
        </w:rPr>
        <w:sectPr>
          <w:pgSz w:w="12240" w:h="15840"/>
          <w:pgMar w:top="780" w:bottom="280" w:left="0" w:right="1020"/>
        </w:sectPr>
      </w:pPr>
    </w:p>
    <w:p>
      <w:pPr>
        <w:spacing w:before="81"/>
        <w:ind w:left="1295" w:right="0" w:firstLine="0"/>
        <w:jc w:val="left"/>
        <w:rPr>
          <w:sz w:val="20"/>
        </w:rPr>
      </w:pPr>
      <w:r>
        <w:rPr>
          <w:b/>
          <w:sz w:val="20"/>
        </w:rPr>
        <w:t>226</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782400">
                <wp:simplePos x="0" y="0"/>
                <wp:positionH relativeFrom="page">
                  <wp:posOffset>804659</wp:posOffset>
                </wp:positionH>
                <wp:positionV relativeFrom="paragraph">
                  <wp:posOffset>221627</wp:posOffset>
                </wp:positionV>
                <wp:extent cx="6169660" cy="1143000"/>
                <wp:effectExtent l="0" t="0" r="0" b="0"/>
                <wp:wrapTopAndBottom/>
                <wp:docPr id="632" name="Textbox 632"/>
                <wp:cNvGraphicFramePr>
                  <a:graphicFrameLocks/>
                </wp:cNvGraphicFramePr>
                <a:graphic>
                  <a:graphicData uri="http://schemas.microsoft.com/office/word/2010/wordprocessingShape">
                    <wps:wsp>
                      <wps:cNvPr id="632" name="Textbox 632"/>
                      <wps:cNvSpPr txBox="1"/>
                      <wps:spPr>
                        <a:xfrm>
                          <a:off x="0" y="0"/>
                          <a:ext cx="6169660" cy="1143000"/>
                        </a:xfrm>
                        <a:prstGeom prst="rect">
                          <a:avLst/>
                        </a:prstGeom>
                        <a:solidFill>
                          <a:srgbClr val="DDDDDD"/>
                        </a:solidFill>
                      </wps:spPr>
                      <wps:txbx>
                        <w:txbxContent>
                          <w:p>
                            <w:pPr>
                              <w:pStyle w:val="BodyText"/>
                              <w:spacing w:line="283" w:lineRule="auto" w:before="28"/>
                              <w:ind w:left="820" w:hanging="312"/>
                              <w:jc w:val="left"/>
                              <w:rPr>
                                <w:color w:val="000000"/>
                              </w:rPr>
                            </w:pPr>
                            <w:r>
                              <w:rPr>
                                <w:color w:val="000000"/>
                              </w:rPr>
                              <w:t>4.</w:t>
                            </w:r>
                            <w:r>
                              <w:rPr>
                                <w:color w:val="000000"/>
                                <w:spacing w:val="80"/>
                              </w:rPr>
                              <w:t> </w:t>
                            </w:r>
                            <w:r>
                              <w:rPr>
                                <w:color w:val="000000"/>
                              </w:rPr>
                              <w:t>Is</w:t>
                            </w:r>
                            <w:r>
                              <w:rPr>
                                <w:color w:val="000000"/>
                                <w:spacing w:val="67"/>
                              </w:rPr>
                              <w:t> </w:t>
                            </w:r>
                            <w:r>
                              <w:rPr>
                                <w:color w:val="000000"/>
                              </w:rPr>
                              <w:t>registration</w:t>
                            </w:r>
                            <w:r>
                              <w:rPr>
                                <w:color w:val="000000"/>
                                <w:spacing w:val="65"/>
                              </w:rPr>
                              <w:t> </w:t>
                            </w:r>
                            <w:r>
                              <w:rPr>
                                <w:color w:val="000000"/>
                              </w:rPr>
                              <w:t>compulsory</w:t>
                            </w:r>
                            <w:r>
                              <w:rPr>
                                <w:color w:val="000000"/>
                                <w:spacing w:val="40"/>
                              </w:rPr>
                              <w:t> </w:t>
                            </w:r>
                            <w:r>
                              <w:rPr>
                                <w:color w:val="000000"/>
                              </w:rPr>
                              <w:t>for</w:t>
                            </w:r>
                            <w:r>
                              <w:rPr>
                                <w:color w:val="000000"/>
                                <w:spacing w:val="64"/>
                              </w:rPr>
                              <w:t> </w:t>
                            </w:r>
                            <w:r>
                              <w:rPr>
                                <w:color w:val="000000"/>
                              </w:rPr>
                              <w:t>obtaining</w:t>
                            </w:r>
                            <w:r>
                              <w:rPr>
                                <w:color w:val="000000"/>
                                <w:spacing w:val="65"/>
                              </w:rPr>
                              <w:t> </w:t>
                            </w:r>
                            <w:r>
                              <w:rPr>
                                <w:color w:val="000000"/>
                              </w:rPr>
                              <w:t>design</w:t>
                            </w:r>
                            <w:r>
                              <w:rPr>
                                <w:color w:val="000000"/>
                                <w:spacing w:val="65"/>
                              </w:rPr>
                              <w:t> </w:t>
                            </w:r>
                            <w:r>
                              <w:rPr>
                                <w:color w:val="000000"/>
                              </w:rPr>
                              <w:t>protection?</w:t>
                            </w:r>
                            <w:r>
                              <w:rPr>
                                <w:color w:val="000000"/>
                                <w:spacing w:val="40"/>
                              </w:rPr>
                              <w:t> </w:t>
                            </w:r>
                            <w:r>
                              <w:rPr>
                                <w:color w:val="000000"/>
                              </w:rPr>
                              <w:t>What</w:t>
                            </w:r>
                            <w:r>
                              <w:rPr>
                                <w:color w:val="000000"/>
                                <w:spacing w:val="65"/>
                              </w:rPr>
                              <w:t> </w:t>
                            </w:r>
                            <w:r>
                              <w:rPr>
                                <w:color w:val="000000"/>
                              </w:rPr>
                              <w:t>designs</w:t>
                            </w:r>
                            <w:r>
                              <w:rPr>
                                <w:color w:val="000000"/>
                                <w:spacing w:val="67"/>
                              </w:rPr>
                              <w:t> </w:t>
                            </w:r>
                            <w:r>
                              <w:rPr>
                                <w:color w:val="000000"/>
                              </w:rPr>
                              <w:t>are</w:t>
                            </w:r>
                            <w:r>
                              <w:rPr>
                                <w:color w:val="000000"/>
                                <w:spacing w:val="65"/>
                              </w:rPr>
                              <w:t> </w:t>
                            </w:r>
                            <w:r>
                              <w:rPr>
                                <w:color w:val="000000"/>
                              </w:rPr>
                              <w:t>not</w:t>
                            </w:r>
                            <w:r>
                              <w:rPr>
                                <w:color w:val="000000"/>
                                <w:spacing w:val="65"/>
                              </w:rPr>
                              <w:t> </w:t>
                            </w:r>
                            <w:r>
                              <w:rPr>
                                <w:color w:val="000000"/>
                              </w:rPr>
                              <w:t>eligible</w:t>
                            </w:r>
                            <w:r>
                              <w:rPr>
                                <w:color w:val="000000"/>
                                <w:spacing w:val="65"/>
                              </w:rPr>
                              <w:t> </w:t>
                            </w:r>
                            <w:r>
                              <w:rPr>
                                <w:color w:val="000000"/>
                              </w:rPr>
                              <w:t>for registration under the Designs Act, 2000?</w:t>
                            </w:r>
                          </w:p>
                          <w:p>
                            <w:pPr>
                              <w:pStyle w:val="BodyText"/>
                              <w:numPr>
                                <w:ilvl w:val="0"/>
                                <w:numId w:val="165"/>
                              </w:numPr>
                              <w:tabs>
                                <w:tab w:pos="818" w:val="left" w:leader="none"/>
                              </w:tabs>
                              <w:spacing w:line="240" w:lineRule="auto" w:before="137" w:after="0"/>
                              <w:ind w:left="818" w:right="0" w:hanging="310"/>
                              <w:jc w:val="left"/>
                              <w:rPr>
                                <w:color w:val="000000"/>
                              </w:rPr>
                            </w:pPr>
                            <w:r>
                              <w:rPr>
                                <w:color w:val="000000"/>
                              </w:rPr>
                              <w:t>Enumerate</w:t>
                            </w:r>
                            <w:r>
                              <w:rPr>
                                <w:color w:val="000000"/>
                                <w:spacing w:val="-7"/>
                              </w:rPr>
                              <w:t> </w:t>
                            </w:r>
                            <w:r>
                              <w:rPr>
                                <w:color w:val="000000"/>
                              </w:rPr>
                              <w:t>the</w:t>
                            </w:r>
                            <w:r>
                              <w:rPr>
                                <w:color w:val="000000"/>
                                <w:spacing w:val="-6"/>
                              </w:rPr>
                              <w:t> </w:t>
                            </w:r>
                            <w:r>
                              <w:rPr>
                                <w:color w:val="000000"/>
                              </w:rPr>
                              <w:t>general</w:t>
                            </w:r>
                            <w:r>
                              <w:rPr>
                                <w:color w:val="000000"/>
                                <w:spacing w:val="-8"/>
                              </w:rPr>
                              <w:t> </w:t>
                            </w:r>
                            <w:r>
                              <w:rPr>
                                <w:color w:val="000000"/>
                              </w:rPr>
                              <w:t>procedure</w:t>
                            </w:r>
                            <w:r>
                              <w:rPr>
                                <w:color w:val="000000"/>
                                <w:spacing w:val="-6"/>
                              </w:rPr>
                              <w:t> </w:t>
                            </w:r>
                            <w:r>
                              <w:rPr>
                                <w:color w:val="000000"/>
                              </w:rPr>
                              <w:t>for</w:t>
                            </w:r>
                            <w:r>
                              <w:rPr>
                                <w:color w:val="000000"/>
                                <w:spacing w:val="-5"/>
                              </w:rPr>
                              <w:t> </w:t>
                            </w:r>
                            <w:r>
                              <w:rPr>
                                <w:color w:val="000000"/>
                              </w:rPr>
                              <w:t>registering</w:t>
                            </w:r>
                            <w:r>
                              <w:rPr>
                                <w:color w:val="000000"/>
                                <w:spacing w:val="-5"/>
                              </w:rPr>
                              <w:t> </w:t>
                            </w:r>
                            <w:r>
                              <w:rPr>
                                <w:color w:val="000000"/>
                              </w:rPr>
                              <w:t>a</w:t>
                            </w:r>
                            <w:r>
                              <w:rPr>
                                <w:color w:val="000000"/>
                                <w:spacing w:val="-5"/>
                              </w:rPr>
                              <w:t> </w:t>
                            </w:r>
                            <w:r>
                              <w:rPr>
                                <w:color w:val="000000"/>
                                <w:spacing w:val="-2"/>
                              </w:rPr>
                              <w:t>design?</w:t>
                            </w:r>
                          </w:p>
                          <w:p>
                            <w:pPr>
                              <w:pStyle w:val="BodyText"/>
                              <w:numPr>
                                <w:ilvl w:val="0"/>
                                <w:numId w:val="165"/>
                              </w:numPr>
                              <w:tabs>
                                <w:tab w:pos="818" w:val="left" w:leader="none"/>
                                <w:tab w:pos="820" w:val="left" w:leader="none"/>
                              </w:tabs>
                              <w:spacing w:line="283" w:lineRule="auto" w:before="180" w:after="0"/>
                              <w:ind w:left="820" w:right="36" w:hanging="312"/>
                              <w:jc w:val="left"/>
                              <w:rPr>
                                <w:color w:val="000000"/>
                              </w:rPr>
                            </w:pPr>
                            <w:r>
                              <w:rPr>
                                <w:color w:val="000000"/>
                              </w:rPr>
                              <w:t>What constitutes piracy of a registered design? What penalties have been provided for piracy of a registered design under the Designs Act, 2000?</w:t>
                            </w:r>
                          </w:p>
                        </w:txbxContent>
                      </wps:txbx>
                      <wps:bodyPr wrap="square" lIns="0" tIns="0" rIns="0" bIns="0" rtlCol="0">
                        <a:noAutofit/>
                      </wps:bodyPr>
                    </wps:wsp>
                  </a:graphicData>
                </a:graphic>
              </wp:anchor>
            </w:drawing>
          </mc:Choice>
          <mc:Fallback>
            <w:pict>
              <v:shape style="position:absolute;margin-left:63.359039pt;margin-top:17.450993pt;width:485.8pt;height:90pt;mso-position-horizontal-relative:page;mso-position-vertical-relative:paragraph;z-index:-15534080;mso-wrap-distance-left:0;mso-wrap-distance-right:0" type="#_x0000_t202" id="docshape525" filled="true" fillcolor="#dddddd" stroked="false">
                <v:textbox inset="0,0,0,0">
                  <w:txbxContent>
                    <w:p>
                      <w:pPr>
                        <w:pStyle w:val="BodyText"/>
                        <w:spacing w:line="283" w:lineRule="auto" w:before="28"/>
                        <w:ind w:left="820" w:hanging="312"/>
                        <w:jc w:val="left"/>
                        <w:rPr>
                          <w:color w:val="000000"/>
                        </w:rPr>
                      </w:pPr>
                      <w:r>
                        <w:rPr>
                          <w:color w:val="000000"/>
                        </w:rPr>
                        <w:t>4.</w:t>
                      </w:r>
                      <w:r>
                        <w:rPr>
                          <w:color w:val="000000"/>
                          <w:spacing w:val="80"/>
                        </w:rPr>
                        <w:t> </w:t>
                      </w:r>
                      <w:r>
                        <w:rPr>
                          <w:color w:val="000000"/>
                        </w:rPr>
                        <w:t>Is</w:t>
                      </w:r>
                      <w:r>
                        <w:rPr>
                          <w:color w:val="000000"/>
                          <w:spacing w:val="67"/>
                        </w:rPr>
                        <w:t> </w:t>
                      </w:r>
                      <w:r>
                        <w:rPr>
                          <w:color w:val="000000"/>
                        </w:rPr>
                        <w:t>registration</w:t>
                      </w:r>
                      <w:r>
                        <w:rPr>
                          <w:color w:val="000000"/>
                          <w:spacing w:val="65"/>
                        </w:rPr>
                        <w:t> </w:t>
                      </w:r>
                      <w:r>
                        <w:rPr>
                          <w:color w:val="000000"/>
                        </w:rPr>
                        <w:t>compulsory</w:t>
                      </w:r>
                      <w:r>
                        <w:rPr>
                          <w:color w:val="000000"/>
                          <w:spacing w:val="40"/>
                        </w:rPr>
                        <w:t> </w:t>
                      </w:r>
                      <w:r>
                        <w:rPr>
                          <w:color w:val="000000"/>
                        </w:rPr>
                        <w:t>for</w:t>
                      </w:r>
                      <w:r>
                        <w:rPr>
                          <w:color w:val="000000"/>
                          <w:spacing w:val="64"/>
                        </w:rPr>
                        <w:t> </w:t>
                      </w:r>
                      <w:r>
                        <w:rPr>
                          <w:color w:val="000000"/>
                        </w:rPr>
                        <w:t>obtaining</w:t>
                      </w:r>
                      <w:r>
                        <w:rPr>
                          <w:color w:val="000000"/>
                          <w:spacing w:val="65"/>
                        </w:rPr>
                        <w:t> </w:t>
                      </w:r>
                      <w:r>
                        <w:rPr>
                          <w:color w:val="000000"/>
                        </w:rPr>
                        <w:t>design</w:t>
                      </w:r>
                      <w:r>
                        <w:rPr>
                          <w:color w:val="000000"/>
                          <w:spacing w:val="65"/>
                        </w:rPr>
                        <w:t> </w:t>
                      </w:r>
                      <w:r>
                        <w:rPr>
                          <w:color w:val="000000"/>
                        </w:rPr>
                        <w:t>protection?</w:t>
                      </w:r>
                      <w:r>
                        <w:rPr>
                          <w:color w:val="000000"/>
                          <w:spacing w:val="40"/>
                        </w:rPr>
                        <w:t> </w:t>
                      </w:r>
                      <w:r>
                        <w:rPr>
                          <w:color w:val="000000"/>
                        </w:rPr>
                        <w:t>What</w:t>
                      </w:r>
                      <w:r>
                        <w:rPr>
                          <w:color w:val="000000"/>
                          <w:spacing w:val="65"/>
                        </w:rPr>
                        <w:t> </w:t>
                      </w:r>
                      <w:r>
                        <w:rPr>
                          <w:color w:val="000000"/>
                        </w:rPr>
                        <w:t>designs</w:t>
                      </w:r>
                      <w:r>
                        <w:rPr>
                          <w:color w:val="000000"/>
                          <w:spacing w:val="67"/>
                        </w:rPr>
                        <w:t> </w:t>
                      </w:r>
                      <w:r>
                        <w:rPr>
                          <w:color w:val="000000"/>
                        </w:rPr>
                        <w:t>are</w:t>
                      </w:r>
                      <w:r>
                        <w:rPr>
                          <w:color w:val="000000"/>
                          <w:spacing w:val="65"/>
                        </w:rPr>
                        <w:t> </w:t>
                      </w:r>
                      <w:r>
                        <w:rPr>
                          <w:color w:val="000000"/>
                        </w:rPr>
                        <w:t>not</w:t>
                      </w:r>
                      <w:r>
                        <w:rPr>
                          <w:color w:val="000000"/>
                          <w:spacing w:val="65"/>
                        </w:rPr>
                        <w:t> </w:t>
                      </w:r>
                      <w:r>
                        <w:rPr>
                          <w:color w:val="000000"/>
                        </w:rPr>
                        <w:t>eligible</w:t>
                      </w:r>
                      <w:r>
                        <w:rPr>
                          <w:color w:val="000000"/>
                          <w:spacing w:val="65"/>
                        </w:rPr>
                        <w:t> </w:t>
                      </w:r>
                      <w:r>
                        <w:rPr>
                          <w:color w:val="000000"/>
                        </w:rPr>
                        <w:t>for registration under the Designs Act, 2000?</w:t>
                      </w:r>
                    </w:p>
                    <w:p>
                      <w:pPr>
                        <w:pStyle w:val="BodyText"/>
                        <w:numPr>
                          <w:ilvl w:val="0"/>
                          <w:numId w:val="165"/>
                        </w:numPr>
                        <w:tabs>
                          <w:tab w:pos="818" w:val="left" w:leader="none"/>
                        </w:tabs>
                        <w:spacing w:line="240" w:lineRule="auto" w:before="137" w:after="0"/>
                        <w:ind w:left="818" w:right="0" w:hanging="310"/>
                        <w:jc w:val="left"/>
                        <w:rPr>
                          <w:color w:val="000000"/>
                        </w:rPr>
                      </w:pPr>
                      <w:r>
                        <w:rPr>
                          <w:color w:val="000000"/>
                        </w:rPr>
                        <w:t>Enumerate</w:t>
                      </w:r>
                      <w:r>
                        <w:rPr>
                          <w:color w:val="000000"/>
                          <w:spacing w:val="-7"/>
                        </w:rPr>
                        <w:t> </w:t>
                      </w:r>
                      <w:r>
                        <w:rPr>
                          <w:color w:val="000000"/>
                        </w:rPr>
                        <w:t>the</w:t>
                      </w:r>
                      <w:r>
                        <w:rPr>
                          <w:color w:val="000000"/>
                          <w:spacing w:val="-6"/>
                        </w:rPr>
                        <w:t> </w:t>
                      </w:r>
                      <w:r>
                        <w:rPr>
                          <w:color w:val="000000"/>
                        </w:rPr>
                        <w:t>general</w:t>
                      </w:r>
                      <w:r>
                        <w:rPr>
                          <w:color w:val="000000"/>
                          <w:spacing w:val="-8"/>
                        </w:rPr>
                        <w:t> </w:t>
                      </w:r>
                      <w:r>
                        <w:rPr>
                          <w:color w:val="000000"/>
                        </w:rPr>
                        <w:t>procedure</w:t>
                      </w:r>
                      <w:r>
                        <w:rPr>
                          <w:color w:val="000000"/>
                          <w:spacing w:val="-6"/>
                        </w:rPr>
                        <w:t> </w:t>
                      </w:r>
                      <w:r>
                        <w:rPr>
                          <w:color w:val="000000"/>
                        </w:rPr>
                        <w:t>for</w:t>
                      </w:r>
                      <w:r>
                        <w:rPr>
                          <w:color w:val="000000"/>
                          <w:spacing w:val="-5"/>
                        </w:rPr>
                        <w:t> </w:t>
                      </w:r>
                      <w:r>
                        <w:rPr>
                          <w:color w:val="000000"/>
                        </w:rPr>
                        <w:t>registering</w:t>
                      </w:r>
                      <w:r>
                        <w:rPr>
                          <w:color w:val="000000"/>
                          <w:spacing w:val="-5"/>
                        </w:rPr>
                        <w:t> </w:t>
                      </w:r>
                      <w:r>
                        <w:rPr>
                          <w:color w:val="000000"/>
                        </w:rPr>
                        <w:t>a</w:t>
                      </w:r>
                      <w:r>
                        <w:rPr>
                          <w:color w:val="000000"/>
                          <w:spacing w:val="-5"/>
                        </w:rPr>
                        <w:t> </w:t>
                      </w:r>
                      <w:r>
                        <w:rPr>
                          <w:color w:val="000000"/>
                          <w:spacing w:val="-2"/>
                        </w:rPr>
                        <w:t>design?</w:t>
                      </w:r>
                    </w:p>
                    <w:p>
                      <w:pPr>
                        <w:pStyle w:val="BodyText"/>
                        <w:numPr>
                          <w:ilvl w:val="0"/>
                          <w:numId w:val="165"/>
                        </w:numPr>
                        <w:tabs>
                          <w:tab w:pos="818" w:val="left" w:leader="none"/>
                          <w:tab w:pos="820" w:val="left" w:leader="none"/>
                        </w:tabs>
                        <w:spacing w:line="283" w:lineRule="auto" w:before="180" w:after="0"/>
                        <w:ind w:left="820" w:right="36" w:hanging="312"/>
                        <w:jc w:val="left"/>
                        <w:rPr>
                          <w:color w:val="000000"/>
                        </w:rPr>
                      </w:pPr>
                      <w:r>
                        <w:rPr>
                          <w:color w:val="000000"/>
                        </w:rPr>
                        <w:t>What constitutes piracy of a registered design? What penalties have been provided for piracy of a registered design under the Designs Act, 2000?</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82912">
                <wp:simplePos x="0" y="0"/>
                <wp:positionH relativeFrom="page">
                  <wp:posOffset>804659</wp:posOffset>
                </wp:positionH>
                <wp:positionV relativeFrom="paragraph">
                  <wp:posOffset>1504847</wp:posOffset>
                </wp:positionV>
                <wp:extent cx="6163310" cy="139065"/>
                <wp:effectExtent l="0" t="0" r="0" b="0"/>
                <wp:wrapTopAndBottom/>
                <wp:docPr id="633" name="Graphic 633"/>
                <wp:cNvGraphicFramePr>
                  <a:graphicFrameLocks/>
                </wp:cNvGraphicFramePr>
                <a:graphic>
                  <a:graphicData uri="http://schemas.microsoft.com/office/word/2010/wordprocessingShape">
                    <wps:wsp>
                      <wps:cNvPr id="633" name="Graphic 633"/>
                      <wps:cNvSpPr/>
                      <wps:spPr>
                        <a:xfrm>
                          <a:off x="0" y="0"/>
                          <a:ext cx="6163310" cy="139065"/>
                        </a:xfrm>
                        <a:custGeom>
                          <a:avLst/>
                          <a:gdLst/>
                          <a:ahLst/>
                          <a:cxnLst/>
                          <a:rect l="l" t="t" r="r" b="b"/>
                          <a:pathLst>
                            <a:path w="6163310" h="139065">
                              <a:moveTo>
                                <a:pt x="6163055" y="0"/>
                              </a:moveTo>
                              <a:lnTo>
                                <a:pt x="0" y="0"/>
                              </a:lnTo>
                              <a:lnTo>
                                <a:pt x="0" y="138672"/>
                              </a:lnTo>
                              <a:lnTo>
                                <a:pt x="6163055" y="138672"/>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8.491928pt;width:485.279989pt;height:10.919064pt;mso-position-horizontal-relative:page;mso-position-vertical-relative:paragraph;z-index:-15533568;mso-wrap-distance-left:0;mso-wrap-distance-right:0" id="docshape5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3424">
                <wp:simplePos x="0" y="0"/>
                <wp:positionH relativeFrom="page">
                  <wp:posOffset>804659</wp:posOffset>
                </wp:positionH>
                <wp:positionV relativeFrom="paragraph">
                  <wp:posOffset>1939187</wp:posOffset>
                </wp:positionV>
                <wp:extent cx="6163310" cy="12700"/>
                <wp:effectExtent l="0" t="0" r="0" b="0"/>
                <wp:wrapTopAndBottom/>
                <wp:docPr id="634" name="Graphic 634"/>
                <wp:cNvGraphicFramePr>
                  <a:graphicFrameLocks/>
                </wp:cNvGraphicFramePr>
                <a:graphic>
                  <a:graphicData uri="http://schemas.microsoft.com/office/word/2010/wordprocessingShape">
                    <wps:wsp>
                      <wps:cNvPr id="634" name="Graphic 63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52.691925pt;width:485.279989pt;height:.959062pt;mso-position-horizontal-relative:page;mso-position-vertical-relative:paragraph;z-index:-15533056;mso-wrap-distance-left:0;mso-wrap-distance-right:0" id="docshape5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3936">
                <wp:simplePos x="0" y="0"/>
                <wp:positionH relativeFrom="page">
                  <wp:posOffset>804659</wp:posOffset>
                </wp:positionH>
                <wp:positionV relativeFrom="paragraph">
                  <wp:posOffset>2247035</wp:posOffset>
                </wp:positionV>
                <wp:extent cx="6163310" cy="12700"/>
                <wp:effectExtent l="0" t="0" r="0" b="0"/>
                <wp:wrapTopAndBottom/>
                <wp:docPr id="635" name="Graphic 635"/>
                <wp:cNvGraphicFramePr>
                  <a:graphicFrameLocks/>
                </wp:cNvGraphicFramePr>
                <a:graphic>
                  <a:graphicData uri="http://schemas.microsoft.com/office/word/2010/wordprocessingShape">
                    <wps:wsp>
                      <wps:cNvPr id="635" name="Graphic 63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6.931931pt;width:485.279989pt;height:.959062pt;mso-position-horizontal-relative:page;mso-position-vertical-relative:paragraph;z-index:-15532544;mso-wrap-distance-left:0;mso-wrap-distance-right:0" id="docshape5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4448">
                <wp:simplePos x="0" y="0"/>
                <wp:positionH relativeFrom="page">
                  <wp:posOffset>804659</wp:posOffset>
                </wp:positionH>
                <wp:positionV relativeFrom="paragraph">
                  <wp:posOffset>2556407</wp:posOffset>
                </wp:positionV>
                <wp:extent cx="6163310" cy="12700"/>
                <wp:effectExtent l="0" t="0" r="0" b="0"/>
                <wp:wrapTopAndBottom/>
                <wp:docPr id="636" name="Graphic 636"/>
                <wp:cNvGraphicFramePr>
                  <a:graphicFrameLocks/>
                </wp:cNvGraphicFramePr>
                <a:graphic>
                  <a:graphicData uri="http://schemas.microsoft.com/office/word/2010/wordprocessingShape">
                    <wps:wsp>
                      <wps:cNvPr id="636" name="Graphic 63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01.291931pt;width:485.279989pt;height:.959062pt;mso-position-horizontal-relative:page;mso-position-vertical-relative:paragraph;z-index:-15532032;mso-wrap-distance-left:0;mso-wrap-distance-right:0" id="docshape5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4960">
                <wp:simplePos x="0" y="0"/>
                <wp:positionH relativeFrom="page">
                  <wp:posOffset>804659</wp:posOffset>
                </wp:positionH>
                <wp:positionV relativeFrom="paragraph">
                  <wp:posOffset>2864255</wp:posOffset>
                </wp:positionV>
                <wp:extent cx="6163310" cy="12700"/>
                <wp:effectExtent l="0" t="0" r="0" b="0"/>
                <wp:wrapTopAndBottom/>
                <wp:docPr id="637" name="Graphic 637"/>
                <wp:cNvGraphicFramePr>
                  <a:graphicFrameLocks/>
                </wp:cNvGraphicFramePr>
                <a:graphic>
                  <a:graphicData uri="http://schemas.microsoft.com/office/word/2010/wordprocessingShape">
                    <wps:wsp>
                      <wps:cNvPr id="637" name="Graphic 63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25.531921pt;width:485.279989pt;height:.959062pt;mso-position-horizontal-relative:page;mso-position-vertical-relative:paragraph;z-index:-15531520;mso-wrap-distance-left:0;mso-wrap-distance-right:0" id="docshape53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5472">
                <wp:simplePos x="0" y="0"/>
                <wp:positionH relativeFrom="page">
                  <wp:posOffset>804659</wp:posOffset>
                </wp:positionH>
                <wp:positionV relativeFrom="paragraph">
                  <wp:posOffset>3172103</wp:posOffset>
                </wp:positionV>
                <wp:extent cx="6163310" cy="12700"/>
                <wp:effectExtent l="0" t="0" r="0" b="0"/>
                <wp:wrapTopAndBottom/>
                <wp:docPr id="638" name="Graphic 638"/>
                <wp:cNvGraphicFramePr>
                  <a:graphicFrameLocks/>
                </wp:cNvGraphicFramePr>
                <a:graphic>
                  <a:graphicData uri="http://schemas.microsoft.com/office/word/2010/wordprocessingShape">
                    <wps:wsp>
                      <wps:cNvPr id="638" name="Graphic 63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9.771927pt;width:485.279989pt;height:.959062pt;mso-position-horizontal-relative:page;mso-position-vertical-relative:paragraph;z-index:-15531008;mso-wrap-distance-left:0;mso-wrap-distance-right:0" id="docshape5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5984">
                <wp:simplePos x="0" y="0"/>
                <wp:positionH relativeFrom="page">
                  <wp:posOffset>804659</wp:posOffset>
                </wp:positionH>
                <wp:positionV relativeFrom="paragraph">
                  <wp:posOffset>3479951</wp:posOffset>
                </wp:positionV>
                <wp:extent cx="6163310" cy="12700"/>
                <wp:effectExtent l="0" t="0" r="0" b="0"/>
                <wp:wrapTopAndBottom/>
                <wp:docPr id="639" name="Graphic 639"/>
                <wp:cNvGraphicFramePr>
                  <a:graphicFrameLocks/>
                </wp:cNvGraphicFramePr>
                <a:graphic>
                  <a:graphicData uri="http://schemas.microsoft.com/office/word/2010/wordprocessingShape">
                    <wps:wsp>
                      <wps:cNvPr id="639" name="Graphic 63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74.011932pt;width:485.279989pt;height:.959062pt;mso-position-horizontal-relative:page;mso-position-vertical-relative:paragraph;z-index:-15530496;mso-wrap-distance-left:0;mso-wrap-distance-right:0" id="docshape53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6496">
                <wp:simplePos x="0" y="0"/>
                <wp:positionH relativeFrom="page">
                  <wp:posOffset>804659</wp:posOffset>
                </wp:positionH>
                <wp:positionV relativeFrom="paragraph">
                  <wp:posOffset>3787799</wp:posOffset>
                </wp:positionV>
                <wp:extent cx="6163310" cy="12700"/>
                <wp:effectExtent l="0" t="0" r="0" b="0"/>
                <wp:wrapTopAndBottom/>
                <wp:docPr id="640" name="Graphic 640"/>
                <wp:cNvGraphicFramePr>
                  <a:graphicFrameLocks/>
                </wp:cNvGraphicFramePr>
                <a:graphic>
                  <a:graphicData uri="http://schemas.microsoft.com/office/word/2010/wordprocessingShape">
                    <wps:wsp>
                      <wps:cNvPr id="640" name="Graphic 64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98.251923pt;width:485.279989pt;height:.959062pt;mso-position-horizontal-relative:page;mso-position-vertical-relative:paragraph;z-index:-15529984;mso-wrap-distance-left:0;mso-wrap-distance-right:0" id="docshape5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7008">
                <wp:simplePos x="0" y="0"/>
                <wp:positionH relativeFrom="page">
                  <wp:posOffset>804659</wp:posOffset>
                </wp:positionH>
                <wp:positionV relativeFrom="paragraph">
                  <wp:posOffset>4095647</wp:posOffset>
                </wp:positionV>
                <wp:extent cx="6163310" cy="12700"/>
                <wp:effectExtent l="0" t="0" r="0" b="0"/>
                <wp:wrapTopAndBottom/>
                <wp:docPr id="641" name="Graphic 641"/>
                <wp:cNvGraphicFramePr>
                  <a:graphicFrameLocks/>
                </wp:cNvGraphicFramePr>
                <a:graphic>
                  <a:graphicData uri="http://schemas.microsoft.com/office/word/2010/wordprocessingShape">
                    <wps:wsp>
                      <wps:cNvPr id="641" name="Graphic 64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22.491913pt;width:485.279989pt;height:.959062pt;mso-position-horizontal-relative:page;mso-position-vertical-relative:paragraph;z-index:-15529472;mso-wrap-distance-left:0;mso-wrap-distance-right:0" id="docshape53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7520">
                <wp:simplePos x="0" y="0"/>
                <wp:positionH relativeFrom="page">
                  <wp:posOffset>804659</wp:posOffset>
                </wp:positionH>
                <wp:positionV relativeFrom="paragraph">
                  <wp:posOffset>4403495</wp:posOffset>
                </wp:positionV>
                <wp:extent cx="6163310" cy="12700"/>
                <wp:effectExtent l="0" t="0" r="0" b="0"/>
                <wp:wrapTopAndBottom/>
                <wp:docPr id="642" name="Graphic 642"/>
                <wp:cNvGraphicFramePr>
                  <a:graphicFrameLocks/>
                </wp:cNvGraphicFramePr>
                <a:graphic>
                  <a:graphicData uri="http://schemas.microsoft.com/office/word/2010/wordprocessingShape">
                    <wps:wsp>
                      <wps:cNvPr id="642" name="Graphic 64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46.731934pt;width:485.279989pt;height:.959062pt;mso-position-horizontal-relative:page;mso-position-vertical-relative:paragraph;z-index:-15528960;mso-wrap-distance-left:0;mso-wrap-distance-right:0" id="docshape53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8032">
                <wp:simplePos x="0" y="0"/>
                <wp:positionH relativeFrom="page">
                  <wp:posOffset>804659</wp:posOffset>
                </wp:positionH>
                <wp:positionV relativeFrom="paragraph">
                  <wp:posOffset>4711343</wp:posOffset>
                </wp:positionV>
                <wp:extent cx="6163310" cy="12700"/>
                <wp:effectExtent l="0" t="0" r="0" b="0"/>
                <wp:wrapTopAndBottom/>
                <wp:docPr id="643" name="Graphic 643"/>
                <wp:cNvGraphicFramePr>
                  <a:graphicFrameLocks/>
                </wp:cNvGraphicFramePr>
                <a:graphic>
                  <a:graphicData uri="http://schemas.microsoft.com/office/word/2010/wordprocessingShape">
                    <wps:wsp>
                      <wps:cNvPr id="643" name="Graphic 64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70.971924pt;width:485.279989pt;height:.959062pt;mso-position-horizontal-relative:page;mso-position-vertical-relative:paragraph;z-index:-15528448;mso-wrap-distance-left:0;mso-wrap-distance-right:0" id="docshape5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8544">
                <wp:simplePos x="0" y="0"/>
                <wp:positionH relativeFrom="page">
                  <wp:posOffset>804659</wp:posOffset>
                </wp:positionH>
                <wp:positionV relativeFrom="paragraph">
                  <wp:posOffset>5019191</wp:posOffset>
                </wp:positionV>
                <wp:extent cx="6163310" cy="12700"/>
                <wp:effectExtent l="0" t="0" r="0" b="0"/>
                <wp:wrapTopAndBottom/>
                <wp:docPr id="644" name="Graphic 644"/>
                <wp:cNvGraphicFramePr>
                  <a:graphicFrameLocks/>
                </wp:cNvGraphicFramePr>
                <a:graphic>
                  <a:graphicData uri="http://schemas.microsoft.com/office/word/2010/wordprocessingShape">
                    <wps:wsp>
                      <wps:cNvPr id="644" name="Graphic 64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95.211914pt;width:485.279989pt;height:.959062pt;mso-position-horizontal-relative:page;mso-position-vertical-relative:paragraph;z-index:-15527936;mso-wrap-distance-left:0;mso-wrap-distance-right:0" id="docshape5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9056">
                <wp:simplePos x="0" y="0"/>
                <wp:positionH relativeFrom="page">
                  <wp:posOffset>804659</wp:posOffset>
                </wp:positionH>
                <wp:positionV relativeFrom="paragraph">
                  <wp:posOffset>5327039</wp:posOffset>
                </wp:positionV>
                <wp:extent cx="6163310" cy="12700"/>
                <wp:effectExtent l="0" t="0" r="0" b="0"/>
                <wp:wrapTopAndBottom/>
                <wp:docPr id="645" name="Graphic 645"/>
                <wp:cNvGraphicFramePr>
                  <a:graphicFrameLocks/>
                </wp:cNvGraphicFramePr>
                <a:graphic>
                  <a:graphicData uri="http://schemas.microsoft.com/office/word/2010/wordprocessingShape">
                    <wps:wsp>
                      <wps:cNvPr id="645" name="Graphic 64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9.451935pt;width:485.279989pt;height:.959062pt;mso-position-horizontal-relative:page;mso-position-vertical-relative:paragraph;z-index:-15527424;mso-wrap-distance-left:0;mso-wrap-distance-right:0" id="docshape5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9568">
                <wp:simplePos x="0" y="0"/>
                <wp:positionH relativeFrom="page">
                  <wp:posOffset>804659</wp:posOffset>
                </wp:positionH>
                <wp:positionV relativeFrom="paragraph">
                  <wp:posOffset>5634887</wp:posOffset>
                </wp:positionV>
                <wp:extent cx="6163310" cy="12700"/>
                <wp:effectExtent l="0" t="0" r="0" b="0"/>
                <wp:wrapTopAndBottom/>
                <wp:docPr id="646" name="Graphic 646"/>
                <wp:cNvGraphicFramePr>
                  <a:graphicFrameLocks/>
                </wp:cNvGraphicFramePr>
                <a:graphic>
                  <a:graphicData uri="http://schemas.microsoft.com/office/word/2010/wordprocessingShape">
                    <wps:wsp>
                      <wps:cNvPr id="646" name="Graphic 64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43.691925pt;width:485.279989pt;height:.959062pt;mso-position-horizontal-relative:page;mso-position-vertical-relative:paragraph;z-index:-15526912;mso-wrap-distance-left:0;mso-wrap-distance-right:0" id="docshape53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0080">
                <wp:simplePos x="0" y="0"/>
                <wp:positionH relativeFrom="page">
                  <wp:posOffset>804659</wp:posOffset>
                </wp:positionH>
                <wp:positionV relativeFrom="paragraph">
                  <wp:posOffset>5942735</wp:posOffset>
                </wp:positionV>
                <wp:extent cx="6163310" cy="12700"/>
                <wp:effectExtent l="0" t="0" r="0" b="0"/>
                <wp:wrapTopAndBottom/>
                <wp:docPr id="647" name="Graphic 647"/>
                <wp:cNvGraphicFramePr>
                  <a:graphicFrameLocks/>
                </wp:cNvGraphicFramePr>
                <a:graphic>
                  <a:graphicData uri="http://schemas.microsoft.com/office/word/2010/wordprocessingShape">
                    <wps:wsp>
                      <wps:cNvPr id="647" name="Graphic 64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7.931915pt;width:485.279989pt;height:.959062pt;mso-position-horizontal-relative:page;mso-position-vertical-relative:paragraph;z-index:-15526400;mso-wrap-distance-left:0;mso-wrap-distance-right:0" id="docshape5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0592">
                <wp:simplePos x="0" y="0"/>
                <wp:positionH relativeFrom="page">
                  <wp:posOffset>804659</wp:posOffset>
                </wp:positionH>
                <wp:positionV relativeFrom="paragraph">
                  <wp:posOffset>6250583</wp:posOffset>
                </wp:positionV>
                <wp:extent cx="6163310" cy="12700"/>
                <wp:effectExtent l="0" t="0" r="0" b="0"/>
                <wp:wrapTopAndBottom/>
                <wp:docPr id="648" name="Graphic 648"/>
                <wp:cNvGraphicFramePr>
                  <a:graphicFrameLocks/>
                </wp:cNvGraphicFramePr>
                <a:graphic>
                  <a:graphicData uri="http://schemas.microsoft.com/office/word/2010/wordprocessingShape">
                    <wps:wsp>
                      <wps:cNvPr id="648" name="Graphic 64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2.171906pt;width:485.279989pt;height:.959062pt;mso-position-horizontal-relative:page;mso-position-vertical-relative:paragraph;z-index:-15525888;mso-wrap-distance-left:0;mso-wrap-distance-right:0" id="docshape5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1104">
                <wp:simplePos x="0" y="0"/>
                <wp:positionH relativeFrom="page">
                  <wp:posOffset>804659</wp:posOffset>
                </wp:positionH>
                <wp:positionV relativeFrom="paragraph">
                  <wp:posOffset>6558419</wp:posOffset>
                </wp:positionV>
                <wp:extent cx="6163310" cy="12700"/>
                <wp:effectExtent l="0" t="0" r="0" b="0"/>
                <wp:wrapTopAndBottom/>
                <wp:docPr id="649" name="Graphic 649"/>
                <wp:cNvGraphicFramePr>
                  <a:graphicFrameLocks/>
                </wp:cNvGraphicFramePr>
                <a:graphic>
                  <a:graphicData uri="http://schemas.microsoft.com/office/word/2010/wordprocessingShape">
                    <wps:wsp>
                      <wps:cNvPr id="649" name="Graphic 64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16.410950pt;width:485.279989pt;height:.959062pt;mso-position-horizontal-relative:page;mso-position-vertical-relative:paragraph;z-index:-15525376;mso-wrap-distance-left:0;mso-wrap-distance-right:0" id="docshape54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1616">
                <wp:simplePos x="0" y="0"/>
                <wp:positionH relativeFrom="page">
                  <wp:posOffset>804659</wp:posOffset>
                </wp:positionH>
                <wp:positionV relativeFrom="paragraph">
                  <wp:posOffset>6867790</wp:posOffset>
                </wp:positionV>
                <wp:extent cx="6163310" cy="12700"/>
                <wp:effectExtent l="0" t="0" r="0" b="0"/>
                <wp:wrapTopAndBottom/>
                <wp:docPr id="650" name="Graphic 650"/>
                <wp:cNvGraphicFramePr>
                  <a:graphicFrameLocks/>
                </wp:cNvGraphicFramePr>
                <a:graphic>
                  <a:graphicData uri="http://schemas.microsoft.com/office/word/2010/wordprocessingShape">
                    <wps:wsp>
                      <wps:cNvPr id="650" name="Graphic 65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40.770935pt;width:485.279989pt;height:.959062pt;mso-position-horizontal-relative:page;mso-position-vertical-relative:paragraph;z-index:-15524864;mso-wrap-distance-left:0;mso-wrap-distance-right:0" id="docshape54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2128">
                <wp:simplePos x="0" y="0"/>
                <wp:positionH relativeFrom="page">
                  <wp:posOffset>804659</wp:posOffset>
                </wp:positionH>
                <wp:positionV relativeFrom="paragraph">
                  <wp:posOffset>7175639</wp:posOffset>
                </wp:positionV>
                <wp:extent cx="6163310" cy="12700"/>
                <wp:effectExtent l="0" t="0" r="0" b="0"/>
                <wp:wrapTopAndBottom/>
                <wp:docPr id="651" name="Graphic 651"/>
                <wp:cNvGraphicFramePr>
                  <a:graphicFrameLocks/>
                </wp:cNvGraphicFramePr>
                <a:graphic>
                  <a:graphicData uri="http://schemas.microsoft.com/office/word/2010/wordprocessingShape">
                    <wps:wsp>
                      <wps:cNvPr id="651" name="Graphic 65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65.010986pt;width:485.279989pt;height:.959062pt;mso-position-horizontal-relative:page;mso-position-vertical-relative:paragraph;z-index:-15524352;mso-wrap-distance-left:0;mso-wrap-distance-right:0" id="docshape5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2640">
                <wp:simplePos x="0" y="0"/>
                <wp:positionH relativeFrom="page">
                  <wp:posOffset>804659</wp:posOffset>
                </wp:positionH>
                <wp:positionV relativeFrom="paragraph">
                  <wp:posOffset>7483487</wp:posOffset>
                </wp:positionV>
                <wp:extent cx="6163310" cy="12700"/>
                <wp:effectExtent l="0" t="0" r="0" b="0"/>
                <wp:wrapTopAndBottom/>
                <wp:docPr id="652" name="Graphic 652"/>
                <wp:cNvGraphicFramePr>
                  <a:graphicFrameLocks/>
                </wp:cNvGraphicFramePr>
                <a:graphic>
                  <a:graphicData uri="http://schemas.microsoft.com/office/word/2010/wordprocessingShape">
                    <wps:wsp>
                      <wps:cNvPr id="652" name="Graphic 65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89.250977pt;width:485.279989pt;height:.959062pt;mso-position-horizontal-relative:page;mso-position-vertical-relative:paragraph;z-index:-15523840;mso-wrap-distance-left:0;mso-wrap-distance-right:0" id="docshape5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3152">
                <wp:simplePos x="0" y="0"/>
                <wp:positionH relativeFrom="page">
                  <wp:posOffset>804659</wp:posOffset>
                </wp:positionH>
                <wp:positionV relativeFrom="paragraph">
                  <wp:posOffset>7791335</wp:posOffset>
                </wp:positionV>
                <wp:extent cx="6163310" cy="12700"/>
                <wp:effectExtent l="0" t="0" r="0" b="0"/>
                <wp:wrapTopAndBottom/>
                <wp:docPr id="653" name="Graphic 653"/>
                <wp:cNvGraphicFramePr>
                  <a:graphicFrameLocks/>
                </wp:cNvGraphicFramePr>
                <a:graphic>
                  <a:graphicData uri="http://schemas.microsoft.com/office/word/2010/wordprocessingShape">
                    <wps:wsp>
                      <wps:cNvPr id="653" name="Graphic 65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13.490967pt;width:485.279989pt;height:.959062pt;mso-position-horizontal-relative:page;mso-position-vertical-relative:paragraph;z-index:-15523328;mso-wrap-distance-left:0;mso-wrap-distance-right:0" id="docshape5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3664">
                <wp:simplePos x="0" y="0"/>
                <wp:positionH relativeFrom="page">
                  <wp:posOffset>804659</wp:posOffset>
                </wp:positionH>
                <wp:positionV relativeFrom="paragraph">
                  <wp:posOffset>8098777</wp:posOffset>
                </wp:positionV>
                <wp:extent cx="6163310" cy="12700"/>
                <wp:effectExtent l="0" t="0" r="0" b="0"/>
                <wp:wrapTopAndBottom/>
                <wp:docPr id="654" name="Graphic 654"/>
                <wp:cNvGraphicFramePr>
                  <a:graphicFrameLocks/>
                </wp:cNvGraphicFramePr>
                <a:graphic>
                  <a:graphicData uri="http://schemas.microsoft.com/office/word/2010/wordprocessingShape">
                    <wps:wsp>
                      <wps:cNvPr id="654" name="Graphic 65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7.699036pt;width:485.279989pt;height:.959062pt;mso-position-horizontal-relative:page;mso-position-vertical-relative:paragraph;z-index:-15522816;mso-wrap-distance-left:0;mso-wrap-distance-right:0" id="docshape547" filled="true" fillcolor="#000000" stroked="false">
                <v:fill type="solid"/>
                <w10:wrap type="topAndBottom"/>
              </v:rect>
            </w:pict>
          </mc:Fallback>
        </mc:AlternateContent>
      </w:r>
    </w:p>
    <w:p>
      <w:pPr>
        <w:pStyle w:val="BodyText"/>
        <w:spacing w:before="1"/>
        <w:ind w:left="0"/>
        <w:jc w:val="left"/>
        <w:rPr>
          <w:sz w:val="17"/>
        </w:rPr>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281"/>
        <w:jc w:val="left"/>
      </w:pPr>
      <w:r>
        <w:rPr/>
        <mc:AlternateContent>
          <mc:Choice Requires="wps">
            <w:drawing>
              <wp:inline distT="0" distB="0" distL="0" distR="0">
                <wp:extent cx="6181725" cy="814069"/>
                <wp:effectExtent l="0" t="0" r="0" b="0"/>
                <wp:docPr id="655" name="Textbox 655"/>
                <wp:cNvGraphicFramePr>
                  <a:graphicFrameLocks/>
                </wp:cNvGraphicFramePr>
                <a:graphic>
                  <a:graphicData uri="http://schemas.microsoft.com/office/word/2010/wordprocessingShape">
                    <wps:wsp>
                      <wps:cNvPr id="655" name="Textbox 655"/>
                      <wps:cNvSpPr txBox="1"/>
                      <wps:spPr>
                        <a:xfrm>
                          <a:off x="0" y="0"/>
                          <a:ext cx="6181725" cy="814069"/>
                        </a:xfrm>
                        <a:prstGeom prst="rect">
                          <a:avLst/>
                        </a:prstGeom>
                        <a:solidFill>
                          <a:srgbClr val="3F3F3F"/>
                        </a:solidFill>
                      </wps:spPr>
                      <wps:txbx>
                        <w:txbxContent>
                          <w:p>
                            <w:pPr>
                              <w:spacing w:line="242" w:lineRule="auto" w:before="97"/>
                              <w:ind w:left="1288" w:right="700" w:firstLine="2412"/>
                              <w:jc w:val="left"/>
                              <w:rPr>
                                <w:b/>
                                <w:color w:val="000000"/>
                                <w:sz w:val="48"/>
                              </w:rPr>
                            </w:pPr>
                            <w:bookmarkStart w:name="MAY-2015-PP-IPRL&amp;P-10" w:id="21"/>
                            <w:bookmarkEnd w:id="21"/>
                            <w:r>
                              <w:rPr>
                                <w:color w:val="000000"/>
                              </w:rPr>
                            </w:r>
                            <w:r>
                              <w:rPr>
                                <w:b/>
                                <w:color w:val="FFFFFF"/>
                                <w:sz w:val="48"/>
                              </w:rPr>
                              <w:t>Lesson 10 GEOGRAPHICAL</w:t>
                            </w:r>
                            <w:r>
                              <w:rPr>
                                <w:b/>
                                <w:color w:val="FFFFFF"/>
                                <w:spacing w:val="-34"/>
                                <w:sz w:val="48"/>
                              </w:rPr>
                              <w:t> </w:t>
                            </w:r>
                            <w:r>
                              <w:rPr>
                                <w:b/>
                                <w:color w:val="FFFFFF"/>
                                <w:sz w:val="48"/>
                              </w:rPr>
                              <w:t>INDICATIONS</w:t>
                            </w:r>
                          </w:p>
                        </w:txbxContent>
                      </wps:txbx>
                      <wps:bodyPr wrap="square" lIns="0" tIns="0" rIns="0" bIns="0" rtlCol="0">
                        <a:noAutofit/>
                      </wps:bodyPr>
                    </wps:wsp>
                  </a:graphicData>
                </a:graphic>
              </wp:inline>
            </w:drawing>
          </mc:Choice>
          <mc:Fallback>
            <w:pict>
              <v:shape style="width:486.75pt;height:64.1pt;mso-position-horizontal-relative:char;mso-position-vertical-relative:line" type="#_x0000_t202" id="docshape548" filled="true" fillcolor="#3f3f3f" stroked="false">
                <w10:anchorlock/>
                <v:textbox inset="0,0,0,0">
                  <w:txbxContent>
                    <w:p>
                      <w:pPr>
                        <w:spacing w:line="242" w:lineRule="auto" w:before="97"/>
                        <w:ind w:left="1288" w:right="700" w:firstLine="2412"/>
                        <w:jc w:val="left"/>
                        <w:rPr>
                          <w:b/>
                          <w:color w:val="000000"/>
                          <w:sz w:val="48"/>
                        </w:rPr>
                      </w:pPr>
                      <w:bookmarkStart w:name="MAY-2015-PP-IPRL&amp;P-10" w:id="22"/>
                      <w:bookmarkEnd w:id="22"/>
                      <w:r>
                        <w:rPr>
                          <w:color w:val="000000"/>
                        </w:rPr>
                      </w:r>
                      <w:r>
                        <w:rPr>
                          <w:b/>
                          <w:color w:val="FFFFFF"/>
                          <w:sz w:val="48"/>
                        </w:rPr>
                        <w:t>Lesson 10 GEOGRAPHICAL</w:t>
                      </w:r>
                      <w:r>
                        <w:rPr>
                          <w:b/>
                          <w:color w:val="FFFFFF"/>
                          <w:spacing w:val="-34"/>
                          <w:sz w:val="48"/>
                        </w:rPr>
                        <w:t> </w:t>
                      </w:r>
                      <w:r>
                        <w:rPr>
                          <w:b/>
                          <w:color w:val="FFFFFF"/>
                          <w:sz w:val="48"/>
                        </w:rPr>
                        <w:t>INDICATIONS</w:t>
                      </w:r>
                    </w:p>
                  </w:txbxContent>
                </v:textbox>
                <v:fill type="solid"/>
              </v:shape>
            </w:pict>
          </mc:Fallback>
        </mc:AlternateContent>
      </w:r>
      <w:r>
        <w:rPr/>
      </w:r>
    </w:p>
    <w:p>
      <w:pPr>
        <w:pStyle w:val="BodyText"/>
        <w:spacing w:before="88"/>
        <w:ind w:left="0"/>
        <w:jc w:val="left"/>
      </w:pPr>
      <w:r>
        <w:rPr/>
        <mc:AlternateContent>
          <mc:Choice Requires="wps">
            <w:drawing>
              <wp:anchor distT="0" distB="0" distL="0" distR="0" allowOverlap="1" layoutInCell="1" locked="0" behindDoc="1" simplePos="0" relativeHeight="487794688">
                <wp:simplePos x="0" y="0"/>
                <wp:positionH relativeFrom="page">
                  <wp:posOffset>813803</wp:posOffset>
                </wp:positionH>
                <wp:positionV relativeFrom="paragraph">
                  <wp:posOffset>217730</wp:posOffset>
                </wp:positionV>
                <wp:extent cx="2993390" cy="6274435"/>
                <wp:effectExtent l="0" t="0" r="0" b="0"/>
                <wp:wrapTopAndBottom/>
                <wp:docPr id="656" name="Group 656"/>
                <wp:cNvGraphicFramePr>
                  <a:graphicFrameLocks/>
                </wp:cNvGraphicFramePr>
                <a:graphic>
                  <a:graphicData uri="http://schemas.microsoft.com/office/word/2010/wordprocessingGroup">
                    <wpg:wgp>
                      <wpg:cNvPr id="656" name="Group 656"/>
                      <wpg:cNvGrpSpPr/>
                      <wpg:grpSpPr>
                        <a:xfrm>
                          <a:off x="0" y="0"/>
                          <a:ext cx="2993390" cy="6274435"/>
                          <a:chExt cx="2993390" cy="6274435"/>
                        </a:xfrm>
                      </wpg:grpSpPr>
                      <wps:wsp>
                        <wps:cNvPr id="657" name="Graphic 657"/>
                        <wps:cNvSpPr/>
                        <wps:spPr>
                          <a:xfrm>
                            <a:off x="0" y="34122"/>
                            <a:ext cx="2993390" cy="6240145"/>
                          </a:xfrm>
                          <a:custGeom>
                            <a:avLst/>
                            <a:gdLst/>
                            <a:ahLst/>
                            <a:cxnLst/>
                            <a:rect l="l" t="t" r="r" b="b"/>
                            <a:pathLst>
                              <a:path w="2993390" h="6240145">
                                <a:moveTo>
                                  <a:pt x="2993123" y="0"/>
                                </a:moveTo>
                                <a:lnTo>
                                  <a:pt x="2924556" y="0"/>
                                </a:lnTo>
                                <a:lnTo>
                                  <a:pt x="2924556" y="2502141"/>
                                </a:lnTo>
                                <a:lnTo>
                                  <a:pt x="2924543" y="2177796"/>
                                </a:lnTo>
                                <a:lnTo>
                                  <a:pt x="77724" y="2177796"/>
                                </a:lnTo>
                                <a:lnTo>
                                  <a:pt x="2924543" y="2177783"/>
                                </a:lnTo>
                                <a:lnTo>
                                  <a:pt x="2924543" y="1943100"/>
                                </a:lnTo>
                                <a:lnTo>
                                  <a:pt x="77724" y="1943100"/>
                                </a:lnTo>
                                <a:lnTo>
                                  <a:pt x="2924543" y="1943087"/>
                                </a:lnTo>
                                <a:lnTo>
                                  <a:pt x="2924543" y="1708404"/>
                                </a:lnTo>
                                <a:lnTo>
                                  <a:pt x="77724" y="1708404"/>
                                </a:lnTo>
                                <a:lnTo>
                                  <a:pt x="2924543" y="1708391"/>
                                </a:lnTo>
                                <a:lnTo>
                                  <a:pt x="2924543" y="1473708"/>
                                </a:lnTo>
                                <a:lnTo>
                                  <a:pt x="77724" y="1473708"/>
                                </a:lnTo>
                                <a:lnTo>
                                  <a:pt x="2924543" y="1473695"/>
                                </a:lnTo>
                                <a:lnTo>
                                  <a:pt x="2924543" y="1239012"/>
                                </a:lnTo>
                                <a:lnTo>
                                  <a:pt x="77724" y="1239012"/>
                                </a:lnTo>
                                <a:lnTo>
                                  <a:pt x="2924543" y="1238999"/>
                                </a:lnTo>
                                <a:lnTo>
                                  <a:pt x="2924543" y="1002792"/>
                                </a:lnTo>
                                <a:lnTo>
                                  <a:pt x="77724" y="1002792"/>
                                </a:lnTo>
                                <a:lnTo>
                                  <a:pt x="2924543" y="1002779"/>
                                </a:lnTo>
                                <a:lnTo>
                                  <a:pt x="2924543" y="832104"/>
                                </a:lnTo>
                                <a:lnTo>
                                  <a:pt x="77724" y="832104"/>
                                </a:lnTo>
                                <a:lnTo>
                                  <a:pt x="2924543" y="832091"/>
                                </a:lnTo>
                                <a:lnTo>
                                  <a:pt x="2924543" y="597408"/>
                                </a:lnTo>
                                <a:lnTo>
                                  <a:pt x="77724" y="597408"/>
                                </a:lnTo>
                                <a:lnTo>
                                  <a:pt x="2924543" y="597395"/>
                                </a:lnTo>
                                <a:lnTo>
                                  <a:pt x="2924543" y="234696"/>
                                </a:lnTo>
                                <a:lnTo>
                                  <a:pt x="2924543" y="0"/>
                                </a:lnTo>
                                <a:lnTo>
                                  <a:pt x="2592324" y="0"/>
                                </a:lnTo>
                                <a:lnTo>
                                  <a:pt x="2592324" y="234696"/>
                                </a:lnTo>
                                <a:lnTo>
                                  <a:pt x="332232" y="234696"/>
                                </a:lnTo>
                                <a:lnTo>
                                  <a:pt x="332232" y="0"/>
                                </a:lnTo>
                                <a:lnTo>
                                  <a:pt x="77724" y="0"/>
                                </a:lnTo>
                                <a:lnTo>
                                  <a:pt x="77724" y="241"/>
                                </a:lnTo>
                                <a:lnTo>
                                  <a:pt x="0" y="241"/>
                                </a:lnTo>
                                <a:lnTo>
                                  <a:pt x="0" y="2502141"/>
                                </a:lnTo>
                                <a:lnTo>
                                  <a:pt x="0" y="6239751"/>
                                </a:lnTo>
                                <a:lnTo>
                                  <a:pt x="2993123" y="6239751"/>
                                </a:lnTo>
                                <a:lnTo>
                                  <a:pt x="2993123" y="2502408"/>
                                </a:lnTo>
                                <a:lnTo>
                                  <a:pt x="2993123" y="2502141"/>
                                </a:lnTo>
                                <a:lnTo>
                                  <a:pt x="2993123" y="0"/>
                                </a:lnTo>
                                <a:close/>
                              </a:path>
                            </a:pathLst>
                          </a:custGeom>
                          <a:solidFill>
                            <a:srgbClr val="D9D9D9"/>
                          </a:solidFill>
                        </wps:spPr>
                        <wps:bodyPr wrap="square" lIns="0" tIns="0" rIns="0" bIns="0" rtlCol="0">
                          <a:prstTxWarp prst="textNoShape">
                            <a:avLst/>
                          </a:prstTxWarp>
                          <a:noAutofit/>
                        </wps:bodyPr>
                      </wps:wsp>
                      <wps:wsp>
                        <wps:cNvPr id="658" name="Textbox 658"/>
                        <wps:cNvSpPr txBox="1"/>
                        <wps:spPr>
                          <a:xfrm>
                            <a:off x="332231" y="0"/>
                            <a:ext cx="2273300" cy="286385"/>
                          </a:xfrm>
                          <a:prstGeom prst="rect">
                            <a:avLst/>
                          </a:prstGeom>
                        </wps:spPr>
                        <wps:txbx>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wps:txbx>
                        <wps:bodyPr wrap="square" lIns="0" tIns="0" rIns="0" bIns="0" rtlCol="0">
                          <a:noAutofit/>
                        </wps:bodyPr>
                      </wps:wsp>
                      <wps:wsp>
                        <wps:cNvPr id="659" name="Textbox 659"/>
                        <wps:cNvSpPr txBox="1"/>
                        <wps:spPr>
                          <a:xfrm>
                            <a:off x="306325" y="469968"/>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60" name="Textbox 660"/>
                        <wps:cNvSpPr txBox="1"/>
                        <wps:spPr>
                          <a:xfrm>
                            <a:off x="534924" y="508143"/>
                            <a:ext cx="611505" cy="114300"/>
                          </a:xfrm>
                          <a:prstGeom prst="rect">
                            <a:avLst/>
                          </a:prstGeom>
                        </wps:spPr>
                        <wps:txbx>
                          <w:txbxContent>
                            <w:p>
                              <w:pPr>
                                <w:spacing w:line="177" w:lineRule="exact" w:before="0"/>
                                <w:ind w:left="0" w:right="0" w:firstLine="0"/>
                                <w:jc w:val="left"/>
                                <w:rPr>
                                  <w:sz w:val="18"/>
                                </w:rPr>
                              </w:pPr>
                              <w:r>
                                <w:rPr>
                                  <w:spacing w:val="-2"/>
                                  <w:sz w:val="18"/>
                                </w:rPr>
                                <w:t>Introduction</w:t>
                              </w:r>
                            </w:p>
                          </w:txbxContent>
                        </wps:txbx>
                        <wps:bodyPr wrap="square" lIns="0" tIns="0" rIns="0" bIns="0" rtlCol="0">
                          <a:noAutofit/>
                        </wps:bodyPr>
                      </wps:wsp>
                      <wps:wsp>
                        <wps:cNvPr id="661" name="Textbox 661"/>
                        <wps:cNvSpPr txBox="1"/>
                        <wps:spPr>
                          <a:xfrm>
                            <a:off x="534924" y="744363"/>
                            <a:ext cx="2174875" cy="285115"/>
                          </a:xfrm>
                          <a:prstGeom prst="rect">
                            <a:avLst/>
                          </a:prstGeom>
                        </wps:spPr>
                        <wps:txbx>
                          <w:txbxContent>
                            <w:p>
                              <w:pPr>
                                <w:tabs>
                                  <w:tab w:pos="1967" w:val="left" w:leader="none"/>
                                  <w:tab w:pos="2332" w:val="left" w:leader="none"/>
                                </w:tabs>
                                <w:spacing w:line="177" w:lineRule="exact" w:before="0"/>
                                <w:ind w:left="0" w:right="0" w:firstLine="0"/>
                                <w:jc w:val="left"/>
                                <w:rPr>
                                  <w:sz w:val="18"/>
                                </w:rPr>
                              </w:pPr>
                              <w:r>
                                <w:rPr>
                                  <w:sz w:val="18"/>
                                </w:rPr>
                                <w:t>Meaning</w:t>
                              </w:r>
                              <w:r>
                                <w:rPr>
                                  <w:spacing w:val="51"/>
                                  <w:sz w:val="18"/>
                                </w:rPr>
                                <w:t> </w:t>
                              </w:r>
                              <w:r>
                                <w:rPr>
                                  <w:sz w:val="18"/>
                                </w:rPr>
                                <w:t>and</w:t>
                              </w:r>
                              <w:r>
                                <w:rPr>
                                  <w:spacing w:val="51"/>
                                  <w:sz w:val="18"/>
                                </w:rPr>
                                <w:t> </w:t>
                              </w:r>
                              <w:r>
                                <w:rPr>
                                  <w:spacing w:val="-2"/>
                                  <w:sz w:val="18"/>
                                </w:rPr>
                                <w:t>Nature</w:t>
                              </w:r>
                              <w:r>
                                <w:rPr>
                                  <w:sz w:val="18"/>
                                </w:rPr>
                                <w:tab/>
                              </w:r>
                              <w:r>
                                <w:rPr>
                                  <w:spacing w:val="-5"/>
                                  <w:sz w:val="18"/>
                                </w:rPr>
                                <w:t>of</w:t>
                              </w:r>
                              <w:r>
                                <w:rPr>
                                  <w:sz w:val="18"/>
                                </w:rPr>
                                <w:tab/>
                              </w:r>
                              <w:r>
                                <w:rPr>
                                  <w:spacing w:val="-2"/>
                                  <w:sz w:val="18"/>
                                </w:rPr>
                                <w:t>Geographical</w:t>
                              </w:r>
                            </w:p>
                            <w:p>
                              <w:pPr>
                                <w:spacing w:before="62"/>
                                <w:ind w:left="0" w:right="0" w:firstLine="0"/>
                                <w:jc w:val="left"/>
                                <w:rPr>
                                  <w:sz w:val="18"/>
                                </w:rPr>
                              </w:pPr>
                              <w:r>
                                <w:rPr>
                                  <w:spacing w:val="-2"/>
                                  <w:sz w:val="18"/>
                                </w:rPr>
                                <w:t>Indications</w:t>
                              </w:r>
                            </w:p>
                          </w:txbxContent>
                        </wps:txbx>
                        <wps:bodyPr wrap="square" lIns="0" tIns="0" rIns="0" bIns="0" rtlCol="0">
                          <a:noAutofit/>
                        </wps:bodyPr>
                      </wps:wsp>
                      <wps:wsp>
                        <wps:cNvPr id="662" name="Textbox 662"/>
                        <wps:cNvSpPr txBox="1"/>
                        <wps:spPr>
                          <a:xfrm>
                            <a:off x="306325" y="1111572"/>
                            <a:ext cx="852169" cy="153035"/>
                          </a:xfrm>
                          <a:prstGeom prst="rect">
                            <a:avLst/>
                          </a:prstGeom>
                        </wps:spPr>
                        <wps:txbx>
                          <w:txbxContent>
                            <w:p>
                              <w:pPr>
                                <w:numPr>
                                  <w:ilvl w:val="0"/>
                                  <w:numId w:val="166"/>
                                </w:numPr>
                                <w:tabs>
                                  <w:tab w:pos="359" w:val="left" w:leader="none"/>
                                </w:tabs>
                                <w:spacing w:line="240" w:lineRule="exact" w:before="0"/>
                                <w:ind w:left="359" w:right="0" w:hanging="359"/>
                                <w:jc w:val="left"/>
                                <w:rPr>
                                  <w:sz w:val="18"/>
                                </w:rPr>
                              </w:pPr>
                              <w:r>
                                <w:rPr>
                                  <w:spacing w:val="-2"/>
                                  <w:sz w:val="18"/>
                                </w:rPr>
                                <w:t>Registration</w:t>
                              </w:r>
                            </w:p>
                          </w:txbxContent>
                        </wps:txbx>
                        <wps:bodyPr wrap="square" lIns="0" tIns="0" rIns="0" bIns="0" rtlCol="0">
                          <a:noAutofit/>
                        </wps:bodyPr>
                      </wps:wsp>
                      <wps:wsp>
                        <wps:cNvPr id="663" name="Textbox 663"/>
                        <wps:cNvSpPr txBox="1"/>
                        <wps:spPr>
                          <a:xfrm>
                            <a:off x="306325" y="1347793"/>
                            <a:ext cx="71120" cy="83058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64" name="Textbox 664"/>
                        <wps:cNvSpPr txBox="1"/>
                        <wps:spPr>
                          <a:xfrm>
                            <a:off x="534924" y="1385967"/>
                            <a:ext cx="2026920" cy="114300"/>
                          </a:xfrm>
                          <a:prstGeom prst="rect">
                            <a:avLst/>
                          </a:prstGeom>
                        </wps:spPr>
                        <wps:txbx>
                          <w:txbxContent>
                            <w:p>
                              <w:pPr>
                                <w:spacing w:line="177" w:lineRule="exact" w:before="0"/>
                                <w:ind w:left="0" w:right="0" w:firstLine="0"/>
                                <w:jc w:val="left"/>
                                <w:rPr>
                                  <w:sz w:val="18"/>
                                </w:rPr>
                              </w:pPr>
                              <w:r>
                                <w:rPr>
                                  <w:sz w:val="18"/>
                                </w:rPr>
                                <w:t>Conditions</w:t>
                              </w:r>
                              <w:r>
                                <w:rPr>
                                  <w:spacing w:val="-7"/>
                                  <w:sz w:val="18"/>
                                </w:rPr>
                                <w:t> </w:t>
                              </w:r>
                              <w:r>
                                <w:rPr>
                                  <w:sz w:val="18"/>
                                </w:rPr>
                                <w:t>&amp;</w:t>
                              </w:r>
                              <w:r>
                                <w:rPr>
                                  <w:spacing w:val="-7"/>
                                  <w:sz w:val="18"/>
                                </w:rPr>
                                <w:t> </w:t>
                              </w:r>
                              <w:r>
                                <w:rPr>
                                  <w:sz w:val="18"/>
                                </w:rPr>
                                <w:t>Procedure</w:t>
                              </w:r>
                              <w:r>
                                <w:rPr>
                                  <w:spacing w:val="-6"/>
                                  <w:sz w:val="18"/>
                                </w:rPr>
                                <w:t> </w:t>
                              </w:r>
                              <w:r>
                                <w:rPr>
                                  <w:sz w:val="18"/>
                                </w:rPr>
                                <w:t>for</w:t>
                              </w:r>
                              <w:r>
                                <w:rPr>
                                  <w:spacing w:val="-9"/>
                                  <w:sz w:val="18"/>
                                </w:rPr>
                                <w:t> </w:t>
                              </w:r>
                              <w:r>
                                <w:rPr>
                                  <w:spacing w:val="-2"/>
                                  <w:sz w:val="18"/>
                                </w:rPr>
                                <w:t>Registration</w:t>
                              </w:r>
                            </w:p>
                          </w:txbxContent>
                        </wps:txbx>
                        <wps:bodyPr wrap="square" lIns="0" tIns="0" rIns="0" bIns="0" rtlCol="0">
                          <a:noAutofit/>
                        </wps:bodyPr>
                      </wps:wsp>
                      <wps:wsp>
                        <wps:cNvPr id="665" name="Textbox 665"/>
                        <wps:cNvSpPr txBox="1"/>
                        <wps:spPr>
                          <a:xfrm>
                            <a:off x="534924" y="1620663"/>
                            <a:ext cx="1196340" cy="584200"/>
                          </a:xfrm>
                          <a:prstGeom prst="rect">
                            <a:avLst/>
                          </a:prstGeom>
                        </wps:spPr>
                        <wps:txbx>
                          <w:txbxContent>
                            <w:p>
                              <w:pPr>
                                <w:spacing w:line="177" w:lineRule="exact" w:before="0"/>
                                <w:ind w:left="0" w:right="0" w:firstLine="0"/>
                                <w:jc w:val="left"/>
                                <w:rPr>
                                  <w:sz w:val="18"/>
                                </w:rPr>
                              </w:pPr>
                              <w:r>
                                <w:rPr>
                                  <w:sz w:val="18"/>
                                </w:rPr>
                                <w:t>Offences</w:t>
                              </w:r>
                              <w:r>
                                <w:rPr>
                                  <w:spacing w:val="-7"/>
                                  <w:sz w:val="18"/>
                                </w:rPr>
                                <w:t> </w:t>
                              </w:r>
                              <w:r>
                                <w:rPr>
                                  <w:sz w:val="18"/>
                                </w:rPr>
                                <w:t>and</w:t>
                              </w:r>
                              <w:r>
                                <w:rPr>
                                  <w:spacing w:val="-6"/>
                                  <w:sz w:val="18"/>
                                </w:rPr>
                                <w:t> </w:t>
                              </w:r>
                              <w:r>
                                <w:rPr>
                                  <w:spacing w:val="-2"/>
                                  <w:sz w:val="18"/>
                                </w:rPr>
                                <w:t>Penalties</w:t>
                              </w:r>
                            </w:p>
                            <w:p>
                              <w:pPr>
                                <w:spacing w:line="370" w:lineRule="atLeast" w:before="0"/>
                                <w:ind w:left="0" w:right="152" w:firstLine="0"/>
                                <w:jc w:val="left"/>
                                <w:rPr>
                                  <w:sz w:val="18"/>
                                </w:rPr>
                              </w:pPr>
                              <w:r>
                                <w:rPr>
                                  <w:sz w:val="18"/>
                                </w:rPr>
                                <w:t>Lesson Round Up Self</w:t>
                              </w:r>
                              <w:r>
                                <w:rPr>
                                  <w:spacing w:val="-15"/>
                                  <w:sz w:val="18"/>
                                </w:rPr>
                                <w:t> </w:t>
                              </w:r>
                              <w:r>
                                <w:rPr>
                                  <w:sz w:val="18"/>
                                </w:rPr>
                                <w:t>Test</w:t>
                              </w:r>
                              <w:r>
                                <w:rPr>
                                  <w:spacing w:val="-12"/>
                                  <w:sz w:val="18"/>
                                </w:rPr>
                                <w:t> </w:t>
                              </w:r>
                              <w:r>
                                <w:rPr>
                                  <w:sz w:val="18"/>
                                </w:rPr>
                                <w:t>Questions</w:t>
                              </w:r>
                            </w:p>
                          </w:txbxContent>
                        </wps:txbx>
                        <wps:bodyPr wrap="square" lIns="0" tIns="0" rIns="0" bIns="0" rtlCol="0">
                          <a:noAutofit/>
                        </wps:bodyPr>
                      </wps:wsp>
                    </wpg:wgp>
                  </a:graphicData>
                </a:graphic>
              </wp:anchor>
            </w:drawing>
          </mc:Choice>
          <mc:Fallback>
            <w:pict>
              <v:group style="position:absolute;margin-left:64.079041pt;margin-top:17.144148pt;width:235.7pt;height:494.05pt;mso-position-horizontal-relative:page;mso-position-vertical-relative:paragraph;z-index:-15521792;mso-wrap-distance-left:0;mso-wrap-distance-right:0" id="docshapegroup549" coordorigin="1282,343" coordsize="4714,9881">
                <v:shape style="position:absolute;left:1281;top:396;width:4714;height:9827" id="docshape550" coordorigin="1282,397" coordsize="4714,9827" path="m5995,397l5887,397,5887,4337,5887,3826,1404,3826,5887,3826,5887,3457,1404,3457,5887,3457,5887,3087,1404,3087,5887,3087,5887,2717,1404,2717,5887,2717,5887,2348,1404,2348,5887,2348,5887,1976,1404,1976,5887,1976,5887,1707,1404,1707,5887,1707,5887,1337,1404,1337,5887,1337,5887,766,5887,397,5364,397,5364,766,1805,766,1805,397,1404,397,1404,397,1282,397,1282,4337,1282,10223,5995,10223,5995,4337,5995,4337,5995,397xe" filled="true" fillcolor="#d9d9d9" stroked="false">
                  <v:path arrowok="t"/>
                  <v:fill type="solid"/>
                </v:shape>
                <v:shape style="position:absolute;left:1804;top:342;width:3580;height:451" type="#_x0000_t202" id="docshape551" filled="false" stroked="false">
                  <v:textbox inset="0,0,0,0">
                    <w:txbxContent>
                      <w:p>
                        <w:pPr>
                          <w:spacing w:before="29"/>
                          <w:ind w:left="0" w:right="0" w:firstLine="0"/>
                          <w:jc w:val="left"/>
                          <w:rPr>
                            <w:rFonts w:ascii="Verdana"/>
                            <w:sz w:val="32"/>
                          </w:rPr>
                        </w:pPr>
                        <w:r>
                          <w:rPr>
                            <w:rFonts w:ascii="Times New Roman"/>
                            <w:color w:val="FFFFFF"/>
                            <w:spacing w:val="76"/>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txbxContent>
                  </v:textbox>
                  <w10:wrap type="none"/>
                </v:shape>
                <v:shape style="position:absolute;left:1763;top:1083;width:112;height:572" type="#_x0000_t202" id="docshape552"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123;top:1143;width:963;height:180" type="#_x0000_t202" id="docshape553" filled="false" stroked="false">
                  <v:textbox inset="0,0,0,0">
                    <w:txbxContent>
                      <w:p>
                        <w:pPr>
                          <w:spacing w:line="177" w:lineRule="exact" w:before="0"/>
                          <w:ind w:left="0" w:right="0" w:firstLine="0"/>
                          <w:jc w:val="left"/>
                          <w:rPr>
                            <w:sz w:val="18"/>
                          </w:rPr>
                        </w:pPr>
                        <w:r>
                          <w:rPr>
                            <w:spacing w:val="-2"/>
                            <w:sz w:val="18"/>
                          </w:rPr>
                          <w:t>Introduction</w:t>
                        </w:r>
                      </w:p>
                    </w:txbxContent>
                  </v:textbox>
                  <w10:wrap type="none"/>
                </v:shape>
                <v:shape style="position:absolute;left:2123;top:1515;width:3425;height:449" type="#_x0000_t202" id="docshape554" filled="false" stroked="false">
                  <v:textbox inset="0,0,0,0">
                    <w:txbxContent>
                      <w:p>
                        <w:pPr>
                          <w:tabs>
                            <w:tab w:pos="1967" w:val="left" w:leader="none"/>
                            <w:tab w:pos="2332" w:val="left" w:leader="none"/>
                          </w:tabs>
                          <w:spacing w:line="177" w:lineRule="exact" w:before="0"/>
                          <w:ind w:left="0" w:right="0" w:firstLine="0"/>
                          <w:jc w:val="left"/>
                          <w:rPr>
                            <w:sz w:val="18"/>
                          </w:rPr>
                        </w:pPr>
                        <w:r>
                          <w:rPr>
                            <w:sz w:val="18"/>
                          </w:rPr>
                          <w:t>Meaning</w:t>
                        </w:r>
                        <w:r>
                          <w:rPr>
                            <w:spacing w:val="51"/>
                            <w:sz w:val="18"/>
                          </w:rPr>
                          <w:t> </w:t>
                        </w:r>
                        <w:r>
                          <w:rPr>
                            <w:sz w:val="18"/>
                          </w:rPr>
                          <w:t>and</w:t>
                        </w:r>
                        <w:r>
                          <w:rPr>
                            <w:spacing w:val="51"/>
                            <w:sz w:val="18"/>
                          </w:rPr>
                          <w:t> </w:t>
                        </w:r>
                        <w:r>
                          <w:rPr>
                            <w:spacing w:val="-2"/>
                            <w:sz w:val="18"/>
                          </w:rPr>
                          <w:t>Nature</w:t>
                        </w:r>
                        <w:r>
                          <w:rPr>
                            <w:sz w:val="18"/>
                          </w:rPr>
                          <w:tab/>
                        </w:r>
                        <w:r>
                          <w:rPr>
                            <w:spacing w:val="-5"/>
                            <w:sz w:val="18"/>
                          </w:rPr>
                          <w:t>of</w:t>
                        </w:r>
                        <w:r>
                          <w:rPr>
                            <w:sz w:val="18"/>
                          </w:rPr>
                          <w:tab/>
                        </w:r>
                        <w:r>
                          <w:rPr>
                            <w:spacing w:val="-2"/>
                            <w:sz w:val="18"/>
                          </w:rPr>
                          <w:t>Geographical</w:t>
                        </w:r>
                      </w:p>
                      <w:p>
                        <w:pPr>
                          <w:spacing w:before="62"/>
                          <w:ind w:left="0" w:right="0" w:firstLine="0"/>
                          <w:jc w:val="left"/>
                          <w:rPr>
                            <w:sz w:val="18"/>
                          </w:rPr>
                        </w:pPr>
                        <w:r>
                          <w:rPr>
                            <w:spacing w:val="-2"/>
                            <w:sz w:val="18"/>
                          </w:rPr>
                          <w:t>Indications</w:t>
                        </w:r>
                      </w:p>
                    </w:txbxContent>
                  </v:textbox>
                  <w10:wrap type="none"/>
                </v:shape>
                <v:shape style="position:absolute;left:1763;top:2093;width:1342;height:241" type="#_x0000_t202" id="docshape555" filled="false" stroked="false">
                  <v:textbox inset="0,0,0,0">
                    <w:txbxContent>
                      <w:p>
                        <w:pPr>
                          <w:numPr>
                            <w:ilvl w:val="0"/>
                            <w:numId w:val="166"/>
                          </w:numPr>
                          <w:tabs>
                            <w:tab w:pos="359" w:val="left" w:leader="none"/>
                          </w:tabs>
                          <w:spacing w:line="240" w:lineRule="exact" w:before="0"/>
                          <w:ind w:left="359" w:right="0" w:hanging="359"/>
                          <w:jc w:val="left"/>
                          <w:rPr>
                            <w:sz w:val="18"/>
                          </w:rPr>
                        </w:pPr>
                        <w:r>
                          <w:rPr>
                            <w:spacing w:val="-2"/>
                            <w:sz w:val="18"/>
                          </w:rPr>
                          <w:t>Registration</w:t>
                        </w:r>
                      </w:p>
                    </w:txbxContent>
                  </v:textbox>
                  <w10:wrap type="none"/>
                </v:shape>
                <v:shape style="position:absolute;left:1763;top:2465;width:112;height:1308" type="#_x0000_t202" id="docshape556"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before="124"/>
                          <w:ind w:left="0" w:right="0" w:firstLine="0"/>
                          <w:jc w:val="left"/>
                          <w:rPr>
                            <w:rFonts w:ascii="Symbol" w:hAnsi="Symbol"/>
                            <w:sz w:val="20"/>
                          </w:rPr>
                        </w:pPr>
                        <w:r>
                          <w:rPr>
                            <w:rFonts w:ascii="Symbol" w:hAnsi="Symbol"/>
                            <w:spacing w:val="-10"/>
                            <w:sz w:val="20"/>
                          </w:rPr>
                          <w:t></w:t>
                        </w:r>
                      </w:p>
                      <w:p>
                        <w:pPr>
                          <w:spacing w:before="125"/>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123;top:2525;width:3192;height:180" type="#_x0000_t202" id="docshape557" filled="false" stroked="false">
                  <v:textbox inset="0,0,0,0">
                    <w:txbxContent>
                      <w:p>
                        <w:pPr>
                          <w:spacing w:line="177" w:lineRule="exact" w:before="0"/>
                          <w:ind w:left="0" w:right="0" w:firstLine="0"/>
                          <w:jc w:val="left"/>
                          <w:rPr>
                            <w:sz w:val="18"/>
                          </w:rPr>
                        </w:pPr>
                        <w:r>
                          <w:rPr>
                            <w:sz w:val="18"/>
                          </w:rPr>
                          <w:t>Conditions</w:t>
                        </w:r>
                        <w:r>
                          <w:rPr>
                            <w:spacing w:val="-7"/>
                            <w:sz w:val="18"/>
                          </w:rPr>
                          <w:t> </w:t>
                        </w:r>
                        <w:r>
                          <w:rPr>
                            <w:sz w:val="18"/>
                          </w:rPr>
                          <w:t>&amp;</w:t>
                        </w:r>
                        <w:r>
                          <w:rPr>
                            <w:spacing w:val="-7"/>
                            <w:sz w:val="18"/>
                          </w:rPr>
                          <w:t> </w:t>
                        </w:r>
                        <w:r>
                          <w:rPr>
                            <w:sz w:val="18"/>
                          </w:rPr>
                          <w:t>Procedure</w:t>
                        </w:r>
                        <w:r>
                          <w:rPr>
                            <w:spacing w:val="-6"/>
                            <w:sz w:val="18"/>
                          </w:rPr>
                          <w:t> </w:t>
                        </w:r>
                        <w:r>
                          <w:rPr>
                            <w:sz w:val="18"/>
                          </w:rPr>
                          <w:t>for</w:t>
                        </w:r>
                        <w:r>
                          <w:rPr>
                            <w:spacing w:val="-9"/>
                            <w:sz w:val="18"/>
                          </w:rPr>
                          <w:t> </w:t>
                        </w:r>
                        <w:r>
                          <w:rPr>
                            <w:spacing w:val="-2"/>
                            <w:sz w:val="18"/>
                          </w:rPr>
                          <w:t>Registration</w:t>
                        </w:r>
                      </w:p>
                    </w:txbxContent>
                  </v:textbox>
                  <w10:wrap type="none"/>
                </v:shape>
                <v:shape style="position:absolute;left:2123;top:2895;width:1884;height:920" type="#_x0000_t202" id="docshape558" filled="false" stroked="false">
                  <v:textbox inset="0,0,0,0">
                    <w:txbxContent>
                      <w:p>
                        <w:pPr>
                          <w:spacing w:line="177" w:lineRule="exact" w:before="0"/>
                          <w:ind w:left="0" w:right="0" w:firstLine="0"/>
                          <w:jc w:val="left"/>
                          <w:rPr>
                            <w:sz w:val="18"/>
                          </w:rPr>
                        </w:pPr>
                        <w:r>
                          <w:rPr>
                            <w:sz w:val="18"/>
                          </w:rPr>
                          <w:t>Offences</w:t>
                        </w:r>
                        <w:r>
                          <w:rPr>
                            <w:spacing w:val="-7"/>
                            <w:sz w:val="18"/>
                          </w:rPr>
                          <w:t> </w:t>
                        </w:r>
                        <w:r>
                          <w:rPr>
                            <w:sz w:val="18"/>
                          </w:rPr>
                          <w:t>and</w:t>
                        </w:r>
                        <w:r>
                          <w:rPr>
                            <w:spacing w:val="-6"/>
                            <w:sz w:val="18"/>
                          </w:rPr>
                          <w:t> </w:t>
                        </w:r>
                        <w:r>
                          <w:rPr>
                            <w:spacing w:val="-2"/>
                            <w:sz w:val="18"/>
                          </w:rPr>
                          <w:t>Penalties</w:t>
                        </w:r>
                      </w:p>
                      <w:p>
                        <w:pPr>
                          <w:spacing w:line="370" w:lineRule="atLeast" w:before="0"/>
                          <w:ind w:left="0" w:right="152" w:firstLine="0"/>
                          <w:jc w:val="left"/>
                          <w:rPr>
                            <w:sz w:val="18"/>
                          </w:rPr>
                        </w:pPr>
                        <w:r>
                          <w:rPr>
                            <w:sz w:val="18"/>
                          </w:rPr>
                          <w:t>Lesson Round Up Self</w:t>
                        </w:r>
                        <w:r>
                          <w:rPr>
                            <w:spacing w:val="-15"/>
                            <w:sz w:val="18"/>
                          </w:rPr>
                          <w:t> </w:t>
                        </w:r>
                        <w:r>
                          <w:rPr>
                            <w:sz w:val="18"/>
                          </w:rPr>
                          <w:t>Test</w:t>
                        </w:r>
                        <w:r>
                          <w:rPr>
                            <w:spacing w:val="-12"/>
                            <w:sz w:val="18"/>
                          </w:rPr>
                          <w:t> </w:t>
                        </w:r>
                        <w:r>
                          <w:rPr>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95200">
                <wp:simplePos x="0" y="0"/>
                <wp:positionH relativeFrom="page">
                  <wp:posOffset>4145279</wp:posOffset>
                </wp:positionH>
                <wp:positionV relativeFrom="paragraph">
                  <wp:posOffset>251841</wp:posOffset>
                </wp:positionV>
                <wp:extent cx="2849880" cy="6239510"/>
                <wp:effectExtent l="0" t="0" r="0" b="0"/>
                <wp:wrapTopAndBottom/>
                <wp:docPr id="666" name="Group 666"/>
                <wp:cNvGraphicFramePr>
                  <a:graphicFrameLocks/>
                </wp:cNvGraphicFramePr>
                <a:graphic>
                  <a:graphicData uri="http://schemas.microsoft.com/office/word/2010/wordprocessingGroup">
                    <wpg:wgp>
                      <wpg:cNvPr id="666" name="Group 666"/>
                      <wpg:cNvGrpSpPr/>
                      <wpg:grpSpPr>
                        <a:xfrm>
                          <a:off x="0" y="0"/>
                          <a:ext cx="2849880" cy="6239510"/>
                          <a:chExt cx="2849880" cy="6239510"/>
                        </a:xfrm>
                      </wpg:grpSpPr>
                      <wps:wsp>
                        <wps:cNvPr id="667" name="Graphic 667"/>
                        <wps:cNvSpPr/>
                        <wps:spPr>
                          <a:xfrm>
                            <a:off x="-12" y="12"/>
                            <a:ext cx="2849880" cy="6239510"/>
                          </a:xfrm>
                          <a:custGeom>
                            <a:avLst/>
                            <a:gdLst/>
                            <a:ahLst/>
                            <a:cxnLst/>
                            <a:rect l="l" t="t" r="r" b="b"/>
                            <a:pathLst>
                              <a:path w="2849880" h="6239510">
                                <a:moveTo>
                                  <a:pt x="77724" y="0"/>
                                </a:moveTo>
                                <a:lnTo>
                                  <a:pt x="0" y="0"/>
                                </a:lnTo>
                                <a:lnTo>
                                  <a:pt x="0" y="6239243"/>
                                </a:lnTo>
                                <a:lnTo>
                                  <a:pt x="77724" y="6239243"/>
                                </a:lnTo>
                                <a:lnTo>
                                  <a:pt x="77724" y="0"/>
                                </a:lnTo>
                                <a:close/>
                              </a:path>
                              <a:path w="2849880" h="6239510">
                                <a:moveTo>
                                  <a:pt x="2849880" y="0"/>
                                </a:moveTo>
                                <a:lnTo>
                                  <a:pt x="2781300" y="0"/>
                                </a:lnTo>
                                <a:lnTo>
                                  <a:pt x="77736" y="0"/>
                                </a:lnTo>
                                <a:lnTo>
                                  <a:pt x="77736" y="313931"/>
                                </a:lnTo>
                                <a:lnTo>
                                  <a:pt x="2781300" y="313931"/>
                                </a:lnTo>
                                <a:lnTo>
                                  <a:pt x="77736" y="313944"/>
                                </a:lnTo>
                                <a:lnTo>
                                  <a:pt x="77736" y="586727"/>
                                </a:lnTo>
                                <a:lnTo>
                                  <a:pt x="2781300" y="586727"/>
                                </a:lnTo>
                                <a:lnTo>
                                  <a:pt x="77736" y="586740"/>
                                </a:lnTo>
                                <a:lnTo>
                                  <a:pt x="77736" y="758939"/>
                                </a:lnTo>
                                <a:lnTo>
                                  <a:pt x="2781300" y="758939"/>
                                </a:lnTo>
                                <a:lnTo>
                                  <a:pt x="77736" y="758952"/>
                                </a:lnTo>
                                <a:lnTo>
                                  <a:pt x="77736" y="929627"/>
                                </a:lnTo>
                                <a:lnTo>
                                  <a:pt x="2781300" y="929627"/>
                                </a:lnTo>
                                <a:lnTo>
                                  <a:pt x="77736" y="929640"/>
                                </a:lnTo>
                                <a:lnTo>
                                  <a:pt x="77736" y="1101839"/>
                                </a:lnTo>
                                <a:lnTo>
                                  <a:pt x="2781300" y="1101839"/>
                                </a:lnTo>
                                <a:lnTo>
                                  <a:pt x="77736" y="1101852"/>
                                </a:lnTo>
                                <a:lnTo>
                                  <a:pt x="77736" y="1272527"/>
                                </a:lnTo>
                                <a:lnTo>
                                  <a:pt x="2781300" y="1272527"/>
                                </a:lnTo>
                                <a:lnTo>
                                  <a:pt x="77736" y="1272540"/>
                                </a:lnTo>
                                <a:lnTo>
                                  <a:pt x="77736" y="1444739"/>
                                </a:lnTo>
                                <a:lnTo>
                                  <a:pt x="2781300" y="1444739"/>
                                </a:lnTo>
                                <a:lnTo>
                                  <a:pt x="77736" y="1444752"/>
                                </a:lnTo>
                                <a:lnTo>
                                  <a:pt x="77736" y="1615427"/>
                                </a:lnTo>
                                <a:lnTo>
                                  <a:pt x="2781300" y="1615427"/>
                                </a:lnTo>
                                <a:lnTo>
                                  <a:pt x="77736" y="1615440"/>
                                </a:lnTo>
                                <a:lnTo>
                                  <a:pt x="77736" y="1787639"/>
                                </a:lnTo>
                                <a:lnTo>
                                  <a:pt x="2781300" y="1787639"/>
                                </a:lnTo>
                                <a:lnTo>
                                  <a:pt x="77736" y="1787652"/>
                                </a:lnTo>
                                <a:lnTo>
                                  <a:pt x="77736" y="1958327"/>
                                </a:lnTo>
                                <a:lnTo>
                                  <a:pt x="2781300" y="1958327"/>
                                </a:lnTo>
                                <a:lnTo>
                                  <a:pt x="77736" y="1958340"/>
                                </a:lnTo>
                                <a:lnTo>
                                  <a:pt x="77736" y="2232647"/>
                                </a:lnTo>
                                <a:lnTo>
                                  <a:pt x="2781300" y="2232647"/>
                                </a:lnTo>
                                <a:lnTo>
                                  <a:pt x="77736" y="2232660"/>
                                </a:lnTo>
                                <a:lnTo>
                                  <a:pt x="77736" y="2403335"/>
                                </a:lnTo>
                                <a:lnTo>
                                  <a:pt x="2781300" y="2403335"/>
                                </a:lnTo>
                                <a:lnTo>
                                  <a:pt x="77736" y="2403348"/>
                                </a:lnTo>
                                <a:lnTo>
                                  <a:pt x="77736" y="2575547"/>
                                </a:lnTo>
                                <a:lnTo>
                                  <a:pt x="2781300" y="2575547"/>
                                </a:lnTo>
                                <a:lnTo>
                                  <a:pt x="77736" y="2575560"/>
                                </a:lnTo>
                                <a:lnTo>
                                  <a:pt x="77736" y="2746235"/>
                                </a:lnTo>
                                <a:lnTo>
                                  <a:pt x="2781300" y="2746235"/>
                                </a:lnTo>
                                <a:lnTo>
                                  <a:pt x="77736" y="2746248"/>
                                </a:lnTo>
                                <a:lnTo>
                                  <a:pt x="77736" y="2918447"/>
                                </a:lnTo>
                                <a:lnTo>
                                  <a:pt x="2781300" y="2918447"/>
                                </a:lnTo>
                                <a:lnTo>
                                  <a:pt x="77736" y="2918460"/>
                                </a:lnTo>
                                <a:lnTo>
                                  <a:pt x="77736" y="3089135"/>
                                </a:lnTo>
                                <a:lnTo>
                                  <a:pt x="2781300" y="3089135"/>
                                </a:lnTo>
                                <a:lnTo>
                                  <a:pt x="77736" y="3089148"/>
                                </a:lnTo>
                                <a:lnTo>
                                  <a:pt x="77736" y="3261347"/>
                                </a:lnTo>
                                <a:lnTo>
                                  <a:pt x="2781300" y="3261347"/>
                                </a:lnTo>
                                <a:lnTo>
                                  <a:pt x="77736" y="3261360"/>
                                </a:lnTo>
                                <a:lnTo>
                                  <a:pt x="77736" y="3432035"/>
                                </a:lnTo>
                                <a:lnTo>
                                  <a:pt x="2781300" y="3432035"/>
                                </a:lnTo>
                                <a:lnTo>
                                  <a:pt x="77736" y="3432048"/>
                                </a:lnTo>
                                <a:lnTo>
                                  <a:pt x="77736" y="3604247"/>
                                </a:lnTo>
                                <a:lnTo>
                                  <a:pt x="2781300" y="3604247"/>
                                </a:lnTo>
                                <a:lnTo>
                                  <a:pt x="77736" y="3604260"/>
                                </a:lnTo>
                                <a:lnTo>
                                  <a:pt x="77736" y="3774935"/>
                                </a:lnTo>
                                <a:lnTo>
                                  <a:pt x="2781300" y="3774935"/>
                                </a:lnTo>
                                <a:lnTo>
                                  <a:pt x="77736" y="3774948"/>
                                </a:lnTo>
                                <a:lnTo>
                                  <a:pt x="77736" y="4047731"/>
                                </a:lnTo>
                                <a:lnTo>
                                  <a:pt x="2781300" y="4047731"/>
                                </a:lnTo>
                                <a:lnTo>
                                  <a:pt x="77736" y="4047744"/>
                                </a:lnTo>
                                <a:lnTo>
                                  <a:pt x="77736" y="4219943"/>
                                </a:lnTo>
                                <a:lnTo>
                                  <a:pt x="2781300" y="4219943"/>
                                </a:lnTo>
                                <a:lnTo>
                                  <a:pt x="77736" y="4219956"/>
                                </a:lnTo>
                                <a:lnTo>
                                  <a:pt x="77736" y="4390631"/>
                                </a:lnTo>
                                <a:lnTo>
                                  <a:pt x="2781300" y="4390631"/>
                                </a:lnTo>
                                <a:lnTo>
                                  <a:pt x="77736" y="4390644"/>
                                </a:lnTo>
                                <a:lnTo>
                                  <a:pt x="77736" y="4562843"/>
                                </a:lnTo>
                                <a:lnTo>
                                  <a:pt x="2781300" y="4562843"/>
                                </a:lnTo>
                                <a:lnTo>
                                  <a:pt x="77736" y="4562856"/>
                                </a:lnTo>
                                <a:lnTo>
                                  <a:pt x="77736" y="4733531"/>
                                </a:lnTo>
                                <a:lnTo>
                                  <a:pt x="77736" y="6239243"/>
                                </a:lnTo>
                                <a:lnTo>
                                  <a:pt x="2781300" y="6239243"/>
                                </a:lnTo>
                                <a:lnTo>
                                  <a:pt x="2849880" y="6239243"/>
                                </a:lnTo>
                                <a:lnTo>
                                  <a:pt x="2849880" y="0"/>
                                </a:lnTo>
                                <a:close/>
                              </a:path>
                            </a:pathLst>
                          </a:custGeom>
                          <a:solidFill>
                            <a:srgbClr val="D9D9D9"/>
                          </a:solidFill>
                        </wps:spPr>
                        <wps:bodyPr wrap="square" lIns="0" tIns="0" rIns="0" bIns="0" rtlCol="0">
                          <a:prstTxWarp prst="textNoShape">
                            <a:avLst/>
                          </a:prstTxWarp>
                          <a:noAutofit/>
                        </wps:bodyPr>
                      </wps:wsp>
                      <wps:wsp>
                        <wps:cNvPr id="668" name="Textbox 668"/>
                        <wps:cNvSpPr txBox="1"/>
                        <wps:spPr>
                          <a:xfrm>
                            <a:off x="0" y="0"/>
                            <a:ext cx="2849880" cy="6239510"/>
                          </a:xfrm>
                          <a:prstGeom prst="rect">
                            <a:avLst/>
                          </a:prstGeom>
                        </wps:spPr>
                        <wps:txbx>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312" w:lineRule="auto" w:before="236"/>
                                <w:ind w:left="122" w:right="103" w:firstLine="0"/>
                                <w:jc w:val="both"/>
                                <w:rPr>
                                  <w:sz w:val="18"/>
                                </w:rPr>
                              </w:pPr>
                              <w:r>
                                <w:rPr>
                                  <w:sz w:val="18"/>
                                </w:rPr>
                                <w:t>A geographical indication is a sign used on goods</w:t>
                              </w:r>
                              <w:r>
                                <w:rPr>
                                  <w:spacing w:val="40"/>
                                  <w:sz w:val="18"/>
                                </w:rPr>
                                <w:t> </w:t>
                              </w:r>
                              <w:r>
                                <w:rPr>
                                  <w:sz w:val="18"/>
                                </w:rPr>
                                <w:t>that have a specific geographical origin and possess qualities, reputation or characteristics that are essentially attributable to that place of origin. Most commonly, a geographical indication includes the name of the place of origin of the goods. Agricultural products</w:t>
                              </w:r>
                              <w:r>
                                <w:rPr>
                                  <w:spacing w:val="-1"/>
                                  <w:sz w:val="18"/>
                                </w:rPr>
                                <w:t> </w:t>
                              </w:r>
                              <w:r>
                                <w:rPr>
                                  <w:sz w:val="18"/>
                                </w:rPr>
                                <w:t>typically</w:t>
                              </w:r>
                              <w:r>
                                <w:rPr>
                                  <w:spacing w:val="-4"/>
                                  <w:sz w:val="18"/>
                                </w:rPr>
                                <w:t> </w:t>
                              </w:r>
                              <w:r>
                                <w:rPr>
                                  <w:sz w:val="18"/>
                                </w:rPr>
                                <w:t>have</w:t>
                              </w:r>
                              <w:r>
                                <w:rPr>
                                  <w:spacing w:val="-2"/>
                                  <w:sz w:val="18"/>
                                </w:rPr>
                                <w:t> </w:t>
                              </w:r>
                              <w:r>
                                <w:rPr>
                                  <w:sz w:val="18"/>
                                </w:rPr>
                                <w:t>qualities</w:t>
                              </w:r>
                              <w:r>
                                <w:rPr>
                                  <w:spacing w:val="-1"/>
                                  <w:sz w:val="18"/>
                                </w:rPr>
                                <w:t> </w:t>
                              </w:r>
                              <w:r>
                                <w:rPr>
                                  <w:sz w:val="18"/>
                                </w:rPr>
                                <w:t>that</w:t>
                              </w:r>
                              <w:r>
                                <w:rPr>
                                  <w:spacing w:val="-2"/>
                                  <w:sz w:val="18"/>
                                </w:rPr>
                                <w:t> </w:t>
                              </w:r>
                              <w:r>
                                <w:rPr>
                                  <w:sz w:val="18"/>
                                </w:rPr>
                                <w:t>derive</w:t>
                              </w:r>
                              <w:r>
                                <w:rPr>
                                  <w:spacing w:val="-2"/>
                                  <w:sz w:val="18"/>
                                </w:rPr>
                                <w:t> </w:t>
                              </w:r>
                              <w:r>
                                <w:rPr>
                                  <w:sz w:val="18"/>
                                </w:rPr>
                                <w:t>from</w:t>
                              </w:r>
                              <w:r>
                                <w:rPr>
                                  <w:spacing w:val="-1"/>
                                  <w:sz w:val="18"/>
                                </w:rPr>
                                <w:t> </w:t>
                              </w:r>
                              <w:r>
                                <w:rPr>
                                  <w:sz w:val="18"/>
                                </w:rPr>
                                <w:t>their place of production and are influenced by specific local factors, such as climate and soil.</w:t>
                              </w:r>
                            </w:p>
                            <w:p>
                              <w:pPr>
                                <w:spacing w:line="314" w:lineRule="auto" w:before="168"/>
                                <w:ind w:left="122" w:right="102" w:firstLine="0"/>
                                <w:jc w:val="both"/>
                                <w:rPr>
                                  <w:sz w:val="18"/>
                                </w:rPr>
                              </w:pPr>
                              <w:r>
                                <w:rPr>
                                  <w:sz w:val="18"/>
                                </w:rPr>
                                <w:t>Geographical</w:t>
                              </w:r>
                              <w:r>
                                <w:rPr>
                                  <w:spacing w:val="-6"/>
                                  <w:sz w:val="18"/>
                                </w:rPr>
                                <w:t> </w:t>
                              </w:r>
                              <w:r>
                                <w:rPr>
                                  <w:sz w:val="18"/>
                                </w:rPr>
                                <w:t>indications</w:t>
                              </w:r>
                              <w:r>
                                <w:rPr>
                                  <w:spacing w:val="-6"/>
                                  <w:sz w:val="18"/>
                                </w:rPr>
                                <w:t> </w:t>
                              </w:r>
                              <w:r>
                                <w:rPr>
                                  <w:sz w:val="18"/>
                                </w:rPr>
                                <w:t>are</w:t>
                              </w:r>
                              <w:r>
                                <w:rPr>
                                  <w:spacing w:val="-6"/>
                                  <w:sz w:val="18"/>
                                </w:rPr>
                                <w:t> </w:t>
                              </w:r>
                              <w:r>
                                <w:rPr>
                                  <w:sz w:val="18"/>
                                </w:rPr>
                                <w:t>protected</w:t>
                              </w:r>
                              <w:r>
                                <w:rPr>
                                  <w:spacing w:val="-6"/>
                                  <w:sz w:val="18"/>
                                </w:rPr>
                                <w:t> </w:t>
                              </w:r>
                              <w:r>
                                <w:rPr>
                                  <w:sz w:val="18"/>
                                </w:rPr>
                                <w:t>in</w:t>
                              </w:r>
                              <w:r>
                                <w:rPr>
                                  <w:spacing w:val="-6"/>
                                  <w:sz w:val="18"/>
                                </w:rPr>
                                <w:t> </w:t>
                              </w:r>
                              <w:r>
                                <w:rPr>
                                  <w:sz w:val="18"/>
                                </w:rPr>
                                <w:t>accordance with international treaties and national laws. Under the Agreement on Trade Related Aspects of Intellectual Property Rights (TRIPS), there is no obligation for other countries to extend reciprocal protection unless a geographical indication is protected in the country of its origin.</w:t>
                              </w:r>
                              <w:r>
                                <w:rPr>
                                  <w:spacing w:val="40"/>
                                  <w:sz w:val="18"/>
                                </w:rPr>
                                <w:t> </w:t>
                              </w:r>
                              <w:r>
                                <w:rPr>
                                  <w:sz w:val="18"/>
                                </w:rPr>
                                <w:t>India, as a member of the World Trade Organization (WTO), enacted the Geographical Indications of Goods (Registration &amp; Protection) Act, 1999.</w:t>
                              </w:r>
                            </w:p>
                            <w:p>
                              <w:pPr>
                                <w:spacing w:line="312" w:lineRule="auto" w:before="149"/>
                                <w:ind w:left="122" w:right="104" w:firstLine="0"/>
                                <w:jc w:val="both"/>
                                <w:rPr>
                                  <w:sz w:val="18"/>
                                </w:rPr>
                              </w:pPr>
                              <w:r>
                                <w:rPr>
                                  <w:sz w:val="18"/>
                                </w:rPr>
                                <w:t>It is important for the students to know the legal position relating to geographical indications of goods in India; why do geographical indications need protection and how geographical indications are protected; who are entitled for registration; which of the geographical indications cannot be registered; and</w:t>
                              </w:r>
                              <w:r>
                                <w:rPr>
                                  <w:spacing w:val="-2"/>
                                  <w:sz w:val="18"/>
                                </w:rPr>
                                <w:t> </w:t>
                              </w:r>
                              <w:r>
                                <w:rPr>
                                  <w:sz w:val="18"/>
                                </w:rPr>
                                <w:t>when</w:t>
                              </w:r>
                              <w:r>
                                <w:rPr>
                                  <w:spacing w:val="-2"/>
                                  <w:sz w:val="18"/>
                                </w:rPr>
                                <w:t> </w:t>
                              </w:r>
                              <w:r>
                                <w:rPr>
                                  <w:sz w:val="18"/>
                                </w:rPr>
                                <w:t>is</w:t>
                              </w:r>
                              <w:r>
                                <w:rPr>
                                  <w:spacing w:val="-1"/>
                                  <w:sz w:val="18"/>
                                </w:rPr>
                                <w:t> </w:t>
                              </w:r>
                              <w:r>
                                <w:rPr>
                                  <w:sz w:val="18"/>
                                </w:rPr>
                                <w:t>a</w:t>
                              </w:r>
                              <w:r>
                                <w:rPr>
                                  <w:spacing w:val="-2"/>
                                  <w:sz w:val="18"/>
                                </w:rPr>
                                <w:t> </w:t>
                              </w:r>
                              <w:r>
                                <w:rPr>
                                  <w:sz w:val="18"/>
                                </w:rPr>
                                <w:t>registered</w:t>
                              </w:r>
                              <w:r>
                                <w:rPr>
                                  <w:spacing w:val="-2"/>
                                  <w:sz w:val="18"/>
                                </w:rPr>
                                <w:t> </w:t>
                              </w:r>
                              <w:r>
                                <w:rPr>
                                  <w:sz w:val="18"/>
                                </w:rPr>
                                <w:t>geographical</w:t>
                              </w:r>
                              <w:r>
                                <w:rPr>
                                  <w:spacing w:val="-2"/>
                                  <w:sz w:val="18"/>
                                </w:rPr>
                                <w:t> </w:t>
                              </w:r>
                              <w:r>
                                <w:rPr>
                                  <w:sz w:val="18"/>
                                </w:rPr>
                                <w:t>indication</w:t>
                              </w:r>
                              <w:r>
                                <w:rPr>
                                  <w:spacing w:val="-2"/>
                                  <w:sz w:val="18"/>
                                </w:rPr>
                                <w:t> </w:t>
                              </w:r>
                              <w:r>
                                <w:rPr>
                                  <w:sz w:val="18"/>
                                </w:rPr>
                                <w:t>said to be infringed etc.</w:t>
                              </w:r>
                            </w:p>
                          </w:txbxContent>
                        </wps:txbx>
                        <wps:bodyPr wrap="square" lIns="0" tIns="0" rIns="0" bIns="0" rtlCol="0">
                          <a:noAutofit/>
                        </wps:bodyPr>
                      </wps:wsp>
                    </wpg:wgp>
                  </a:graphicData>
                </a:graphic>
              </wp:anchor>
            </w:drawing>
          </mc:Choice>
          <mc:Fallback>
            <w:pict>
              <v:group style="position:absolute;margin-left:326.399994pt;margin-top:19.830017pt;width:224.4pt;height:491.3pt;mso-position-horizontal-relative:page;mso-position-vertical-relative:paragraph;z-index:-15521280;mso-wrap-distance-left:0;mso-wrap-distance-right:0" id="docshapegroup559" coordorigin="6528,397" coordsize="4488,9826">
                <v:shape style="position:absolute;left:6527;top:396;width:4488;height:9826" id="docshape560" coordorigin="6528,397" coordsize="4488,9826" path="m6650,397l6528,397,6528,10222,6650,10222,6650,397xm11016,397l10908,397,6650,397,6650,891,10908,891,10908,891,6650,891,6650,1321,10908,1321,10908,1321,6650,1321,6650,1592,10908,1592,10908,1592,6650,1592,6650,1861,10908,1861,10908,1861,6650,1861,6650,2132,10908,2132,10908,2132,6650,2132,6650,2401,10908,2401,10908,2401,6650,2401,6650,2672,10908,2672,10908,2672,6650,2672,6650,2941,10908,2941,10908,2941,6650,2941,6650,3212,10908,3212,10908,3212,6650,3212,6650,3481,10908,3481,10908,3481,6650,3481,6650,3913,10908,3913,10908,3913,6650,3913,6650,4181,10908,4181,10908,4181,6650,4181,6650,4453,10908,4453,10908,4453,6650,4453,6650,4721,10908,4721,10908,4721,6650,4721,6650,4993,10908,4993,10908,4993,6650,4993,6650,5261,10908,5261,10908,5261,6650,5261,6650,5533,10908,5533,10908,5533,6650,5533,6650,5801,10908,5801,10908,5801,6650,5801,6650,6073,10908,6073,10908,6073,6650,6073,6650,6341,10908,6341,10908,6341,6650,6341,6650,6771,10908,6771,10908,6771,6650,6771,6650,7042,10908,7042,10908,7042,6650,7042,6650,7311,10908,7311,10908,7311,6650,7311,6650,7582,10908,7582,10908,7582,6650,7582,6650,7851,6650,8122,6650,8391,6650,8662,6650,9051,6650,9442,6650,9831,6650,10222,10908,10222,11016,10222,11016,397xe" filled="true" fillcolor="#d9d9d9" stroked="false">
                  <v:path arrowok="t"/>
                  <v:fill type="solid"/>
                </v:shape>
                <v:shape style="position:absolute;left:6528;top:396;width:4488;height:9826" type="#_x0000_t202" id="docshape561" filled="false" stroked="false">
                  <v:textbox inset="0,0,0,0">
                    <w:txbxContent>
                      <w:p>
                        <w:pPr>
                          <w:spacing w:before="126"/>
                          <w:ind w:left="391" w:right="0" w:firstLine="0"/>
                          <w:jc w:val="left"/>
                          <w:rPr>
                            <w:rFonts w:ascii="Verdana"/>
                            <w:sz w:val="28"/>
                          </w:rPr>
                        </w:pPr>
                        <w:r>
                          <w:rPr>
                            <w:rFonts w:ascii="Verdana"/>
                            <w:w w:val="110"/>
                            <w:sz w:val="28"/>
                            <w:u w:val="single"/>
                          </w:rPr>
                          <w:t>LEARNING</w:t>
                        </w:r>
                        <w:r>
                          <w:rPr>
                            <w:rFonts w:ascii="Verdana"/>
                            <w:spacing w:val="-13"/>
                            <w:w w:val="110"/>
                            <w:sz w:val="28"/>
                            <w:u w:val="single"/>
                          </w:rPr>
                          <w:t> </w:t>
                        </w:r>
                        <w:r>
                          <w:rPr>
                            <w:rFonts w:ascii="Verdana"/>
                            <w:spacing w:val="-2"/>
                            <w:w w:val="110"/>
                            <w:sz w:val="28"/>
                            <w:u w:val="single"/>
                          </w:rPr>
                          <w:t>OBJECTIVES</w:t>
                        </w:r>
                      </w:p>
                      <w:p>
                        <w:pPr>
                          <w:spacing w:line="312" w:lineRule="auto" w:before="236"/>
                          <w:ind w:left="122" w:right="103" w:firstLine="0"/>
                          <w:jc w:val="both"/>
                          <w:rPr>
                            <w:sz w:val="18"/>
                          </w:rPr>
                        </w:pPr>
                        <w:r>
                          <w:rPr>
                            <w:sz w:val="18"/>
                          </w:rPr>
                          <w:t>A geographical indication is a sign used on goods</w:t>
                        </w:r>
                        <w:r>
                          <w:rPr>
                            <w:spacing w:val="40"/>
                            <w:sz w:val="18"/>
                          </w:rPr>
                          <w:t> </w:t>
                        </w:r>
                        <w:r>
                          <w:rPr>
                            <w:sz w:val="18"/>
                          </w:rPr>
                          <w:t>that have a specific geographical origin and possess qualities, reputation or characteristics that are essentially attributable to that place of origin. Most commonly, a geographical indication includes the name of the place of origin of the goods. Agricultural products</w:t>
                        </w:r>
                        <w:r>
                          <w:rPr>
                            <w:spacing w:val="-1"/>
                            <w:sz w:val="18"/>
                          </w:rPr>
                          <w:t> </w:t>
                        </w:r>
                        <w:r>
                          <w:rPr>
                            <w:sz w:val="18"/>
                          </w:rPr>
                          <w:t>typically</w:t>
                        </w:r>
                        <w:r>
                          <w:rPr>
                            <w:spacing w:val="-4"/>
                            <w:sz w:val="18"/>
                          </w:rPr>
                          <w:t> </w:t>
                        </w:r>
                        <w:r>
                          <w:rPr>
                            <w:sz w:val="18"/>
                          </w:rPr>
                          <w:t>have</w:t>
                        </w:r>
                        <w:r>
                          <w:rPr>
                            <w:spacing w:val="-2"/>
                            <w:sz w:val="18"/>
                          </w:rPr>
                          <w:t> </w:t>
                        </w:r>
                        <w:r>
                          <w:rPr>
                            <w:sz w:val="18"/>
                          </w:rPr>
                          <w:t>qualities</w:t>
                        </w:r>
                        <w:r>
                          <w:rPr>
                            <w:spacing w:val="-1"/>
                            <w:sz w:val="18"/>
                          </w:rPr>
                          <w:t> </w:t>
                        </w:r>
                        <w:r>
                          <w:rPr>
                            <w:sz w:val="18"/>
                          </w:rPr>
                          <w:t>that</w:t>
                        </w:r>
                        <w:r>
                          <w:rPr>
                            <w:spacing w:val="-2"/>
                            <w:sz w:val="18"/>
                          </w:rPr>
                          <w:t> </w:t>
                        </w:r>
                        <w:r>
                          <w:rPr>
                            <w:sz w:val="18"/>
                          </w:rPr>
                          <w:t>derive</w:t>
                        </w:r>
                        <w:r>
                          <w:rPr>
                            <w:spacing w:val="-2"/>
                            <w:sz w:val="18"/>
                          </w:rPr>
                          <w:t> </w:t>
                        </w:r>
                        <w:r>
                          <w:rPr>
                            <w:sz w:val="18"/>
                          </w:rPr>
                          <w:t>from</w:t>
                        </w:r>
                        <w:r>
                          <w:rPr>
                            <w:spacing w:val="-1"/>
                            <w:sz w:val="18"/>
                          </w:rPr>
                          <w:t> </w:t>
                        </w:r>
                        <w:r>
                          <w:rPr>
                            <w:sz w:val="18"/>
                          </w:rPr>
                          <w:t>their place of production and are influenced by specific local factors, such as climate and soil.</w:t>
                        </w:r>
                      </w:p>
                      <w:p>
                        <w:pPr>
                          <w:spacing w:line="314" w:lineRule="auto" w:before="168"/>
                          <w:ind w:left="122" w:right="102" w:firstLine="0"/>
                          <w:jc w:val="both"/>
                          <w:rPr>
                            <w:sz w:val="18"/>
                          </w:rPr>
                        </w:pPr>
                        <w:r>
                          <w:rPr>
                            <w:sz w:val="18"/>
                          </w:rPr>
                          <w:t>Geographical</w:t>
                        </w:r>
                        <w:r>
                          <w:rPr>
                            <w:spacing w:val="-6"/>
                            <w:sz w:val="18"/>
                          </w:rPr>
                          <w:t> </w:t>
                        </w:r>
                        <w:r>
                          <w:rPr>
                            <w:sz w:val="18"/>
                          </w:rPr>
                          <w:t>indications</w:t>
                        </w:r>
                        <w:r>
                          <w:rPr>
                            <w:spacing w:val="-6"/>
                            <w:sz w:val="18"/>
                          </w:rPr>
                          <w:t> </w:t>
                        </w:r>
                        <w:r>
                          <w:rPr>
                            <w:sz w:val="18"/>
                          </w:rPr>
                          <w:t>are</w:t>
                        </w:r>
                        <w:r>
                          <w:rPr>
                            <w:spacing w:val="-6"/>
                            <w:sz w:val="18"/>
                          </w:rPr>
                          <w:t> </w:t>
                        </w:r>
                        <w:r>
                          <w:rPr>
                            <w:sz w:val="18"/>
                          </w:rPr>
                          <w:t>protected</w:t>
                        </w:r>
                        <w:r>
                          <w:rPr>
                            <w:spacing w:val="-6"/>
                            <w:sz w:val="18"/>
                          </w:rPr>
                          <w:t> </w:t>
                        </w:r>
                        <w:r>
                          <w:rPr>
                            <w:sz w:val="18"/>
                          </w:rPr>
                          <w:t>in</w:t>
                        </w:r>
                        <w:r>
                          <w:rPr>
                            <w:spacing w:val="-6"/>
                            <w:sz w:val="18"/>
                          </w:rPr>
                          <w:t> </w:t>
                        </w:r>
                        <w:r>
                          <w:rPr>
                            <w:sz w:val="18"/>
                          </w:rPr>
                          <w:t>accordance with international treaties and national laws. Under the Agreement on Trade Related Aspects of Intellectual Property Rights (TRIPS), there is no obligation for other countries to extend reciprocal protection unless a geographical indication is protected in the country of its origin.</w:t>
                        </w:r>
                        <w:r>
                          <w:rPr>
                            <w:spacing w:val="40"/>
                            <w:sz w:val="18"/>
                          </w:rPr>
                          <w:t> </w:t>
                        </w:r>
                        <w:r>
                          <w:rPr>
                            <w:sz w:val="18"/>
                          </w:rPr>
                          <w:t>India, as a member of the World Trade Organization (WTO), enacted the Geographical Indications of Goods (Registration &amp; Protection) Act, 1999.</w:t>
                        </w:r>
                      </w:p>
                      <w:p>
                        <w:pPr>
                          <w:spacing w:line="312" w:lineRule="auto" w:before="149"/>
                          <w:ind w:left="122" w:right="104" w:firstLine="0"/>
                          <w:jc w:val="both"/>
                          <w:rPr>
                            <w:sz w:val="18"/>
                          </w:rPr>
                        </w:pPr>
                        <w:r>
                          <w:rPr>
                            <w:sz w:val="18"/>
                          </w:rPr>
                          <w:t>It is important for the students to know the legal position relating to geographical indications of goods in India; why do geographical indications need protection and how geographical indications are protected; who are entitled for registration; which of the geographical indications cannot be registered; and</w:t>
                        </w:r>
                        <w:r>
                          <w:rPr>
                            <w:spacing w:val="-2"/>
                            <w:sz w:val="18"/>
                          </w:rPr>
                          <w:t> </w:t>
                        </w:r>
                        <w:r>
                          <w:rPr>
                            <w:sz w:val="18"/>
                          </w:rPr>
                          <w:t>when</w:t>
                        </w:r>
                        <w:r>
                          <w:rPr>
                            <w:spacing w:val="-2"/>
                            <w:sz w:val="18"/>
                          </w:rPr>
                          <w:t> </w:t>
                        </w:r>
                        <w:r>
                          <w:rPr>
                            <w:sz w:val="18"/>
                          </w:rPr>
                          <w:t>is</w:t>
                        </w:r>
                        <w:r>
                          <w:rPr>
                            <w:spacing w:val="-1"/>
                            <w:sz w:val="18"/>
                          </w:rPr>
                          <w:t> </w:t>
                        </w:r>
                        <w:r>
                          <w:rPr>
                            <w:sz w:val="18"/>
                          </w:rPr>
                          <w:t>a</w:t>
                        </w:r>
                        <w:r>
                          <w:rPr>
                            <w:spacing w:val="-2"/>
                            <w:sz w:val="18"/>
                          </w:rPr>
                          <w:t> </w:t>
                        </w:r>
                        <w:r>
                          <w:rPr>
                            <w:sz w:val="18"/>
                          </w:rPr>
                          <w:t>registered</w:t>
                        </w:r>
                        <w:r>
                          <w:rPr>
                            <w:spacing w:val="-2"/>
                            <w:sz w:val="18"/>
                          </w:rPr>
                          <w:t> </w:t>
                        </w:r>
                        <w:r>
                          <w:rPr>
                            <w:sz w:val="18"/>
                          </w:rPr>
                          <w:t>geographical</w:t>
                        </w:r>
                        <w:r>
                          <w:rPr>
                            <w:spacing w:val="-2"/>
                            <w:sz w:val="18"/>
                          </w:rPr>
                          <w:t> </w:t>
                        </w:r>
                        <w:r>
                          <w:rPr>
                            <w:sz w:val="18"/>
                          </w:rPr>
                          <w:t>indication</w:t>
                        </w:r>
                        <w:r>
                          <w:rPr>
                            <w:spacing w:val="-2"/>
                            <w:sz w:val="18"/>
                          </w:rPr>
                          <w:t> </w:t>
                        </w:r>
                        <w:r>
                          <w:rPr>
                            <w:sz w:val="18"/>
                          </w:rPr>
                          <w:t>said to be infringed etc.</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95712">
                <wp:simplePos x="0" y="0"/>
                <wp:positionH relativeFrom="page">
                  <wp:posOffset>813803</wp:posOffset>
                </wp:positionH>
                <wp:positionV relativeFrom="paragraph">
                  <wp:posOffset>6553196</wp:posOffset>
                </wp:positionV>
                <wp:extent cx="6181725" cy="692785"/>
                <wp:effectExtent l="0" t="0" r="0" b="0"/>
                <wp:wrapTopAndBottom/>
                <wp:docPr id="669" name="Graphic 669"/>
                <wp:cNvGraphicFramePr>
                  <a:graphicFrameLocks/>
                </wp:cNvGraphicFramePr>
                <a:graphic>
                  <a:graphicData uri="http://schemas.microsoft.com/office/word/2010/wordprocessingShape">
                    <wps:wsp>
                      <wps:cNvPr id="669" name="Graphic 669"/>
                      <wps:cNvSpPr/>
                      <wps:spPr>
                        <a:xfrm>
                          <a:off x="0" y="0"/>
                          <a:ext cx="6181725" cy="692785"/>
                        </a:xfrm>
                        <a:custGeom>
                          <a:avLst/>
                          <a:gdLst/>
                          <a:ahLst/>
                          <a:cxnLst/>
                          <a:rect l="l" t="t" r="r" b="b"/>
                          <a:pathLst>
                            <a:path w="6181725" h="692785">
                              <a:moveTo>
                                <a:pt x="6181344" y="12"/>
                              </a:moveTo>
                              <a:lnTo>
                                <a:pt x="6112764" y="12"/>
                              </a:lnTo>
                              <a:lnTo>
                                <a:pt x="77724" y="0"/>
                              </a:lnTo>
                              <a:lnTo>
                                <a:pt x="77724" y="254"/>
                              </a:lnTo>
                              <a:lnTo>
                                <a:pt x="0" y="254"/>
                              </a:lnTo>
                              <a:lnTo>
                                <a:pt x="0" y="204724"/>
                              </a:lnTo>
                              <a:lnTo>
                                <a:pt x="0" y="692404"/>
                              </a:lnTo>
                              <a:lnTo>
                                <a:pt x="6181344" y="692404"/>
                              </a:lnTo>
                              <a:lnTo>
                                <a:pt x="6181344" y="204724"/>
                              </a:lnTo>
                              <a:lnTo>
                                <a:pt x="77724" y="204724"/>
                              </a:lnTo>
                              <a:lnTo>
                                <a:pt x="77724" y="204216"/>
                              </a:lnTo>
                              <a:lnTo>
                                <a:pt x="6112764" y="204216"/>
                              </a:lnTo>
                              <a:lnTo>
                                <a:pt x="6181344" y="204228"/>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64.079002pt;margin-top:515.999695pt;width:486.75pt;height:54.55pt;mso-position-horizontal-relative:page;mso-position-vertical-relative:paragraph;z-index:-15520768;mso-wrap-distance-left:0;mso-wrap-distance-right:0" id="docshape562" coordorigin="1282,10320" coordsize="9735,1091" path="m11016,10320l10908,10320,1404,10320,1404,10320,1282,10320,1282,10642,1282,11410,11016,11410,11016,10642,1404,10642,1404,10642,10908,10642,11016,10642,11016,10320xe" filled="true" fillcolor="#d9d9d9" stroked="false">
                <v:path arrowok="t"/>
                <v:fill type="solid"/>
                <w10:wrap type="topAndBottom"/>
              </v:shape>
            </w:pict>
          </mc:Fallback>
        </mc:AlternateContent>
      </w:r>
    </w:p>
    <w:p>
      <w:pPr>
        <w:pStyle w:val="BodyText"/>
        <w:spacing w:before="4"/>
        <w:ind w:left="0"/>
        <w:jc w:val="left"/>
        <w:rPr>
          <w:sz w:val="6"/>
        </w:rPr>
      </w:pPr>
    </w:p>
    <w:p>
      <w:pPr>
        <w:spacing w:after="0"/>
        <w:jc w:val="left"/>
        <w:rPr>
          <w:sz w:val="6"/>
        </w:rPr>
        <w:sectPr>
          <w:pgSz w:w="12240" w:h="15840"/>
          <w:pgMar w:top="1680" w:bottom="280" w:left="0" w:right="1020"/>
        </w:sectPr>
      </w:pPr>
    </w:p>
    <w:p>
      <w:pPr>
        <w:spacing w:before="81"/>
        <w:ind w:left="1295" w:right="0" w:firstLine="0"/>
        <w:jc w:val="left"/>
        <w:rPr>
          <w:sz w:val="20"/>
        </w:rPr>
      </w:pPr>
      <w:r>
        <w:rPr>
          <w:b/>
          <w:sz w:val="20"/>
        </w:rPr>
        <w:t>228</w:t>
      </w:r>
      <w:r>
        <w:rPr>
          <w:b/>
          <w:spacing w:val="78"/>
          <w:w w:val="150"/>
          <w:sz w:val="20"/>
        </w:rPr>
        <w:t> </w:t>
      </w:r>
      <w:r>
        <w:rPr>
          <w:sz w:val="20"/>
        </w:rPr>
        <w:t>PP-</w:t>
      </w:r>
      <w:r>
        <w:rPr>
          <w:spacing w:val="-2"/>
          <w:sz w:val="20"/>
        </w:rPr>
        <w:t>IPRL&amp;P</w:t>
      </w:r>
    </w:p>
    <w:p>
      <w:pPr>
        <w:pStyle w:val="BodyText"/>
        <w:spacing w:before="105"/>
        <w:ind w:left="0"/>
        <w:jc w:val="left"/>
        <w:rPr>
          <w:sz w:val="22"/>
        </w:rPr>
      </w:pPr>
    </w:p>
    <w:p>
      <w:pPr>
        <w:pStyle w:val="Heading2"/>
        <w:tabs>
          <w:tab w:pos="10972" w:val="left" w:leader="none"/>
        </w:tabs>
      </w:pPr>
      <w:r>
        <w:rPr>
          <w:color w:val="FFFFFF"/>
          <w:spacing w:val="-33"/>
          <w:shd w:fill="3F3F3F" w:color="auto" w:val="clear"/>
        </w:rPr>
        <w:t> </w:t>
      </w:r>
      <w:r>
        <w:rPr>
          <w:color w:val="FFFFFF"/>
          <w:spacing w:val="-2"/>
          <w:shd w:fill="3F3F3F" w:color="auto" w:val="clear"/>
        </w:rPr>
        <w:t>INTRODUCTION</w:t>
      </w:r>
      <w:r>
        <w:rPr>
          <w:color w:val="FFFFFF"/>
          <w:shd w:fill="3F3F3F" w:color="auto" w:val="clear"/>
        </w:rPr>
        <w:tab/>
      </w:r>
    </w:p>
    <w:p>
      <w:pPr>
        <w:pStyle w:val="BodyText"/>
        <w:spacing w:line="280" w:lineRule="auto" w:before="198"/>
        <w:ind w:right="271"/>
      </w:pPr>
      <w:r>
        <w:rPr/>
        <w:t>A product’s quality, reputation or other characteristics can be determined by where it comes from. Geographical indications (GIs) are</w:t>
      </w:r>
      <w:r>
        <w:rPr>
          <w:spacing w:val="-2"/>
        </w:rPr>
        <w:t> </w:t>
      </w:r>
      <w:r>
        <w:rPr/>
        <w:t>place names (in</w:t>
      </w:r>
      <w:r>
        <w:rPr>
          <w:spacing w:val="-2"/>
        </w:rPr>
        <w:t> </w:t>
      </w:r>
      <w:r>
        <w:rPr/>
        <w:t>some</w:t>
      </w:r>
      <w:r>
        <w:rPr>
          <w:spacing w:val="-2"/>
        </w:rPr>
        <w:t> </w:t>
      </w:r>
      <w:r>
        <w:rPr/>
        <w:t>countries also words associated with</w:t>
      </w:r>
      <w:r>
        <w:rPr>
          <w:spacing w:val="-2"/>
        </w:rPr>
        <w:t> </w:t>
      </w:r>
      <w:r>
        <w:rPr/>
        <w:t>a place) used to identify</w:t>
      </w:r>
      <w:r>
        <w:rPr>
          <w:spacing w:val="-2"/>
        </w:rPr>
        <w:t> </w:t>
      </w:r>
      <w:r>
        <w:rPr/>
        <w:t>products that come from these places and have these characteristics (for example, “Champagne”, ‘Scotch whisky’ “Tequila” or “Roquefort”).</w:t>
      </w:r>
    </w:p>
    <w:p>
      <w:pPr>
        <w:pStyle w:val="BodyText"/>
        <w:spacing w:line="280" w:lineRule="auto" w:before="162"/>
        <w:ind w:right="271"/>
      </w:pPr>
      <w:r>
        <w:rPr/>
        <w:t>Geographical indications serve to recognize the essential role geographic and climatic factors and/or human know-how can play in the end quality</w:t>
      </w:r>
      <w:r>
        <w:rPr>
          <w:spacing w:val="-1"/>
        </w:rPr>
        <w:t> </w:t>
      </w:r>
      <w:r>
        <w:rPr/>
        <w:t>of a product. Like trademarks or commercial names GIs are also IPRs, which are used to identify products and to develop their reputation and goodwill in the market. The Agreement on Trade Related Aspects of Intellectual Property (TRIPS), prescribes minimum standards of protection of GIs and additional protection for wines and spirits. Articles 22 to 24 of Part II Section III of the TRIPS prescribe minimum standards of protection to the geographical indications that WTO members must provide. Moreover, TRIPS leaves it up to the Member countries to determine the appropriate method of implementing the provisions of the Agreement (including the provisions on GIs) within their own legal framework (Article 1.1).</w:t>
      </w:r>
    </w:p>
    <w:p>
      <w:pPr>
        <w:pStyle w:val="BodyText"/>
        <w:spacing w:line="280" w:lineRule="auto" w:before="168"/>
        <w:ind w:right="272"/>
      </w:pPr>
      <w:r>
        <w:rPr/>
        <w:t>Notably, under the Agreement on Trade Related Aspects of Intellectual Property (TRIPS), countries are under no obligation to extend protection to a particular geographical indication unless that geographical indication is protected in the country of its origin. India did not have such a specific law governing geographical indications of goods which could adequately protect the interest of producers of such goods. This resulted into controversial cases like turmeric, neem and basmati. In the case of turmeric, in March 1995, a US Patent was granted to two NRIs at the University of Mississippi Medical Centre Jackson, for turmeric to be used as wound healing agent. This patent was challenged by CSIR at the USPTO on the ground of "Prior Art" claiming that turmeric has been used for thousand years for</w:t>
      </w:r>
      <w:r>
        <w:rPr>
          <w:spacing w:val="-3"/>
        </w:rPr>
        <w:t> </w:t>
      </w:r>
      <w:r>
        <w:rPr/>
        <w:t>healing wounds and rashes and hence this was not a new invention. Even CSIR presented an ancient Sanskrit text and a paper published in 1953 in the Journal of the Indian Medical Association as documentary evidence. Upholding the objections, the US patent office cancelled the Patent.</w:t>
      </w:r>
    </w:p>
    <w:p>
      <w:pPr>
        <w:pStyle w:val="BodyText"/>
        <w:spacing w:line="280" w:lineRule="auto" w:before="172"/>
        <w:ind w:right="273"/>
      </w:pPr>
      <w:r>
        <w:rPr/>
        <w:t>In the case of neem, patents were granted to the US Company WR Grace &amp; Co. for extraction and storage processes. The Indian Government</w:t>
      </w:r>
      <w:r>
        <w:rPr>
          <w:spacing w:val="40"/>
        </w:rPr>
        <w:t> </w:t>
      </w:r>
      <w:r>
        <w:rPr/>
        <w:t>filed a complaint with the US Patent Office accusing WR Grace of copying an Indian Invention but later on they realized that the US based company had in fact created a new invention for the neem extraction process and the patent was not based on traditional knowledge and hence government withdrew its complaint.</w:t>
      </w:r>
    </w:p>
    <w:p>
      <w:pPr>
        <w:pStyle w:val="BodyText"/>
        <w:spacing w:line="280" w:lineRule="auto" w:before="165"/>
        <w:ind w:right="271"/>
      </w:pPr>
      <w:r>
        <w:rPr/>
        <w:t>The third case which triggered a lot of controversy was granting of a US-patent to Texas based Rice Tec Inc who claimed that this invention pertains to a novel breed of rice plants and grains. The USPTO granted the patent</w:t>
      </w:r>
      <w:r>
        <w:rPr>
          <w:spacing w:val="-2"/>
        </w:rPr>
        <w:t> </w:t>
      </w:r>
      <w:r>
        <w:rPr/>
        <w:t>on</w:t>
      </w:r>
      <w:r>
        <w:rPr>
          <w:spacing w:val="-2"/>
        </w:rPr>
        <w:t> </w:t>
      </w:r>
      <w:r>
        <w:rPr/>
        <w:t>‘Basmati</w:t>
      </w:r>
      <w:r>
        <w:rPr>
          <w:spacing w:val="-2"/>
        </w:rPr>
        <w:t> </w:t>
      </w:r>
      <w:r>
        <w:rPr/>
        <w:t>Rice</w:t>
      </w:r>
      <w:r>
        <w:rPr>
          <w:spacing w:val="-2"/>
        </w:rPr>
        <w:t> </w:t>
      </w:r>
      <w:r>
        <w:rPr/>
        <w:t>Lines and</w:t>
      </w:r>
      <w:r>
        <w:rPr>
          <w:spacing w:val="-2"/>
        </w:rPr>
        <w:t> </w:t>
      </w:r>
      <w:r>
        <w:rPr/>
        <w:t>Grains’ in</w:t>
      </w:r>
      <w:r>
        <w:rPr>
          <w:spacing w:val="-2"/>
        </w:rPr>
        <w:t> </w:t>
      </w:r>
      <w:r>
        <w:rPr/>
        <w:t>September 1997</w:t>
      </w:r>
      <w:r>
        <w:rPr>
          <w:spacing w:val="-2"/>
        </w:rPr>
        <w:t> </w:t>
      </w:r>
      <w:r>
        <w:rPr/>
        <w:t>after three years examination</w:t>
      </w:r>
      <w:r>
        <w:rPr>
          <w:spacing w:val="-2"/>
        </w:rPr>
        <w:t> </w:t>
      </w:r>
      <w:r>
        <w:rPr/>
        <w:t>and</w:t>
      </w:r>
      <w:r>
        <w:rPr>
          <w:spacing w:val="-2"/>
        </w:rPr>
        <w:t> </w:t>
      </w:r>
      <w:r>
        <w:rPr/>
        <w:t>accepted</w:t>
      </w:r>
      <w:r>
        <w:rPr>
          <w:spacing w:val="-2"/>
        </w:rPr>
        <w:t> </w:t>
      </w:r>
      <w:r>
        <w:rPr/>
        <w:t>all the 20 claims put forward by them. India challenged the patent. A team of agricultural scientists screened several research papers, reports and proceedings of seminars, conferences, symposia, journals, news </w:t>
      </w:r>
      <w:r>
        <w:rPr>
          <w:spacing w:val="-2"/>
        </w:rPr>
        <w:t>papers</w:t>
      </w:r>
      <w:r>
        <w:rPr>
          <w:spacing w:val="-7"/>
        </w:rPr>
        <w:t> </w:t>
      </w:r>
      <w:r>
        <w:rPr>
          <w:spacing w:val="-2"/>
        </w:rPr>
        <w:t>and</w:t>
      </w:r>
      <w:r>
        <w:rPr>
          <w:spacing w:val="-9"/>
        </w:rPr>
        <w:t> </w:t>
      </w:r>
      <w:r>
        <w:rPr>
          <w:spacing w:val="-2"/>
        </w:rPr>
        <w:t>archives</w:t>
      </w:r>
      <w:r>
        <w:rPr>
          <w:spacing w:val="-9"/>
        </w:rPr>
        <w:t> </w:t>
      </w:r>
      <w:r>
        <w:rPr>
          <w:spacing w:val="-2"/>
        </w:rPr>
        <w:t>for</w:t>
      </w:r>
      <w:r>
        <w:rPr>
          <w:spacing w:val="-7"/>
        </w:rPr>
        <w:t> </w:t>
      </w:r>
      <w:r>
        <w:rPr>
          <w:spacing w:val="-2"/>
        </w:rPr>
        <w:t>relevant</w:t>
      </w:r>
      <w:r>
        <w:rPr>
          <w:spacing w:val="-10"/>
        </w:rPr>
        <w:t> </w:t>
      </w:r>
      <w:r>
        <w:rPr>
          <w:spacing w:val="-2"/>
        </w:rPr>
        <w:t>supporting</w:t>
      </w:r>
      <w:r>
        <w:rPr>
          <w:spacing w:val="-9"/>
        </w:rPr>
        <w:t> </w:t>
      </w:r>
      <w:r>
        <w:rPr>
          <w:spacing w:val="-2"/>
        </w:rPr>
        <w:t>information</w:t>
      </w:r>
      <w:r>
        <w:rPr>
          <w:spacing w:val="-9"/>
        </w:rPr>
        <w:t> </w:t>
      </w:r>
      <w:r>
        <w:rPr>
          <w:spacing w:val="-2"/>
        </w:rPr>
        <w:t>to</w:t>
      </w:r>
      <w:r>
        <w:rPr>
          <w:spacing w:val="-9"/>
        </w:rPr>
        <w:t> </w:t>
      </w:r>
      <w:r>
        <w:rPr>
          <w:spacing w:val="-2"/>
        </w:rPr>
        <w:t>establish</w:t>
      </w:r>
      <w:r>
        <w:rPr>
          <w:spacing w:val="-9"/>
        </w:rPr>
        <w:t> </w:t>
      </w:r>
      <w:r>
        <w:rPr>
          <w:spacing w:val="-2"/>
        </w:rPr>
        <w:t>the</w:t>
      </w:r>
      <w:r>
        <w:rPr>
          <w:spacing w:val="-9"/>
        </w:rPr>
        <w:t> </w:t>
      </w:r>
      <w:r>
        <w:rPr>
          <w:spacing w:val="-2"/>
        </w:rPr>
        <w:t>existence</w:t>
      </w:r>
      <w:r>
        <w:rPr>
          <w:spacing w:val="-9"/>
        </w:rPr>
        <w:t> </w:t>
      </w:r>
      <w:r>
        <w:rPr>
          <w:spacing w:val="-2"/>
        </w:rPr>
        <w:t>of</w:t>
      </w:r>
      <w:r>
        <w:rPr>
          <w:spacing w:val="-6"/>
        </w:rPr>
        <w:t> </w:t>
      </w:r>
      <w:r>
        <w:rPr>
          <w:spacing w:val="-2"/>
        </w:rPr>
        <w:t>prior</w:t>
      </w:r>
      <w:r>
        <w:rPr>
          <w:spacing w:val="-7"/>
        </w:rPr>
        <w:t> </w:t>
      </w:r>
      <w:r>
        <w:rPr>
          <w:spacing w:val="-2"/>
        </w:rPr>
        <w:t>art</w:t>
      </w:r>
      <w:r>
        <w:rPr>
          <w:spacing w:val="-9"/>
        </w:rPr>
        <w:t> </w:t>
      </w:r>
      <w:r>
        <w:rPr>
          <w:spacing w:val="-2"/>
        </w:rPr>
        <w:t>in</w:t>
      </w:r>
      <w:r>
        <w:rPr>
          <w:spacing w:val="-9"/>
        </w:rPr>
        <w:t> </w:t>
      </w:r>
      <w:r>
        <w:rPr>
          <w:spacing w:val="-2"/>
        </w:rPr>
        <w:t>this</w:t>
      </w:r>
      <w:r>
        <w:rPr>
          <w:spacing w:val="-5"/>
        </w:rPr>
        <w:t> </w:t>
      </w:r>
      <w:r>
        <w:rPr>
          <w:spacing w:val="-2"/>
        </w:rPr>
        <w:t>area</w:t>
      </w:r>
      <w:r>
        <w:rPr>
          <w:spacing w:val="-9"/>
        </w:rPr>
        <w:t> </w:t>
      </w:r>
      <w:r>
        <w:rPr>
          <w:spacing w:val="-2"/>
        </w:rPr>
        <w:t>in</w:t>
      </w:r>
      <w:r>
        <w:rPr>
          <w:spacing w:val="-9"/>
        </w:rPr>
        <w:t> </w:t>
      </w:r>
      <w:r>
        <w:rPr>
          <w:spacing w:val="-2"/>
        </w:rPr>
        <w:t>India. </w:t>
      </w:r>
      <w:r>
        <w:rPr/>
        <w:t>The documentary</w:t>
      </w:r>
      <w:r>
        <w:rPr>
          <w:spacing w:val="-2"/>
        </w:rPr>
        <w:t> </w:t>
      </w:r>
      <w:r>
        <w:rPr/>
        <w:t>evidences against the claim Nos. 15, 16 and 17 of the company</w:t>
      </w:r>
      <w:r>
        <w:rPr>
          <w:spacing w:val="-2"/>
        </w:rPr>
        <w:t> </w:t>
      </w:r>
      <w:r>
        <w:rPr/>
        <w:t>for novelty were so strong that</w:t>
      </w:r>
      <w:r>
        <w:rPr>
          <w:spacing w:val="-14"/>
        </w:rPr>
        <w:t> </w:t>
      </w:r>
      <w:r>
        <w:rPr/>
        <w:t>Rice</w:t>
      </w:r>
      <w:r>
        <w:rPr>
          <w:spacing w:val="-14"/>
        </w:rPr>
        <w:t> </w:t>
      </w:r>
      <w:r>
        <w:rPr/>
        <w:t>Tec</w:t>
      </w:r>
      <w:r>
        <w:rPr>
          <w:spacing w:val="-14"/>
        </w:rPr>
        <w:t> </w:t>
      </w:r>
      <w:r>
        <w:rPr/>
        <w:t>had</w:t>
      </w:r>
      <w:r>
        <w:rPr>
          <w:spacing w:val="-14"/>
        </w:rPr>
        <w:t> </w:t>
      </w:r>
      <w:r>
        <w:rPr/>
        <w:t>to</w:t>
      </w:r>
      <w:r>
        <w:rPr>
          <w:spacing w:val="-13"/>
        </w:rPr>
        <w:t> </w:t>
      </w:r>
      <w:r>
        <w:rPr/>
        <w:t>withdraw</w:t>
      </w:r>
      <w:r>
        <w:rPr>
          <w:spacing w:val="-14"/>
        </w:rPr>
        <w:t> </w:t>
      </w:r>
      <w:r>
        <w:rPr/>
        <w:t>these</w:t>
      </w:r>
      <w:r>
        <w:rPr>
          <w:spacing w:val="-12"/>
        </w:rPr>
        <w:t> </w:t>
      </w:r>
      <w:r>
        <w:rPr/>
        <w:t>claims.</w:t>
      </w:r>
      <w:r>
        <w:rPr>
          <w:spacing w:val="-14"/>
        </w:rPr>
        <w:t> </w:t>
      </w:r>
      <w:r>
        <w:rPr/>
        <w:t>The</w:t>
      </w:r>
      <w:r>
        <w:rPr>
          <w:spacing w:val="-13"/>
        </w:rPr>
        <w:t> </w:t>
      </w:r>
      <w:r>
        <w:rPr/>
        <w:t>company</w:t>
      </w:r>
      <w:r>
        <w:rPr>
          <w:spacing w:val="-14"/>
        </w:rPr>
        <w:t> </w:t>
      </w:r>
      <w:r>
        <w:rPr/>
        <w:t>further</w:t>
      </w:r>
      <w:r>
        <w:rPr>
          <w:spacing w:val="-11"/>
        </w:rPr>
        <w:t> </w:t>
      </w:r>
      <w:r>
        <w:rPr/>
        <w:t>withdrew</w:t>
      </w:r>
      <w:r>
        <w:rPr>
          <w:spacing w:val="-13"/>
        </w:rPr>
        <w:t> </w:t>
      </w:r>
      <w:r>
        <w:rPr/>
        <w:t>11</w:t>
      </w:r>
      <w:r>
        <w:rPr>
          <w:spacing w:val="-13"/>
        </w:rPr>
        <w:t> </w:t>
      </w:r>
      <w:r>
        <w:rPr/>
        <w:t>claims.</w:t>
      </w:r>
      <w:r>
        <w:rPr>
          <w:spacing w:val="-13"/>
        </w:rPr>
        <w:t> </w:t>
      </w:r>
      <w:r>
        <w:rPr/>
        <w:t>Thus</w:t>
      </w:r>
      <w:r>
        <w:rPr>
          <w:spacing w:val="-12"/>
        </w:rPr>
        <w:t> </w:t>
      </w:r>
      <w:r>
        <w:rPr/>
        <w:t>only</w:t>
      </w:r>
      <w:r>
        <w:rPr>
          <w:spacing w:val="-14"/>
        </w:rPr>
        <w:t> </w:t>
      </w:r>
      <w:r>
        <w:rPr/>
        <w:t>five</w:t>
      </w:r>
      <w:r>
        <w:rPr>
          <w:spacing w:val="-13"/>
        </w:rPr>
        <w:t> </w:t>
      </w:r>
      <w:r>
        <w:rPr/>
        <w:t>of</w:t>
      </w:r>
      <w:r>
        <w:rPr>
          <w:spacing w:val="-12"/>
        </w:rPr>
        <w:t> </w:t>
      </w:r>
      <w:r>
        <w:rPr/>
        <w:t>the</w:t>
      </w:r>
      <w:r>
        <w:rPr>
          <w:spacing w:val="-13"/>
        </w:rPr>
        <w:t> </w:t>
      </w:r>
      <w:r>
        <w:rPr/>
        <w:t>Rice Tec's</w:t>
      </w:r>
      <w:r>
        <w:rPr>
          <w:spacing w:val="-4"/>
        </w:rPr>
        <w:t> </w:t>
      </w:r>
      <w:r>
        <w:rPr/>
        <w:t>original</w:t>
      </w:r>
      <w:r>
        <w:rPr>
          <w:spacing w:val="-5"/>
        </w:rPr>
        <w:t> </w:t>
      </w:r>
      <w:r>
        <w:rPr/>
        <w:t>20</w:t>
      </w:r>
      <w:r>
        <w:rPr>
          <w:spacing w:val="-5"/>
        </w:rPr>
        <w:t> </w:t>
      </w:r>
      <w:r>
        <w:rPr/>
        <w:t>claims</w:t>
      </w:r>
      <w:r>
        <w:rPr>
          <w:spacing w:val="-4"/>
        </w:rPr>
        <w:t> </w:t>
      </w:r>
      <w:r>
        <w:rPr/>
        <w:t>survived</w:t>
      </w:r>
      <w:r>
        <w:rPr>
          <w:spacing w:val="-5"/>
        </w:rPr>
        <w:t> </w:t>
      </w:r>
      <w:r>
        <w:rPr/>
        <w:t>the</w:t>
      </w:r>
      <w:r>
        <w:rPr>
          <w:spacing w:val="-5"/>
        </w:rPr>
        <w:t> </w:t>
      </w:r>
      <w:r>
        <w:rPr/>
        <w:t>Indian</w:t>
      </w:r>
      <w:r>
        <w:rPr>
          <w:spacing w:val="-5"/>
        </w:rPr>
        <w:t> </w:t>
      </w:r>
      <w:r>
        <w:rPr/>
        <w:t>challenges.</w:t>
      </w:r>
      <w:r>
        <w:rPr>
          <w:spacing w:val="-3"/>
        </w:rPr>
        <w:t> </w:t>
      </w:r>
      <w:r>
        <w:rPr/>
        <w:t>The</w:t>
      </w:r>
      <w:r>
        <w:rPr>
          <w:spacing w:val="-5"/>
        </w:rPr>
        <w:t> </w:t>
      </w:r>
      <w:r>
        <w:rPr/>
        <w:t>patent</w:t>
      </w:r>
      <w:r>
        <w:rPr>
          <w:spacing w:val="-5"/>
        </w:rPr>
        <w:t> </w:t>
      </w:r>
      <w:r>
        <w:rPr/>
        <w:t>granted</w:t>
      </w:r>
      <w:r>
        <w:rPr>
          <w:spacing w:val="-5"/>
        </w:rPr>
        <w:t> </w:t>
      </w:r>
      <w:r>
        <w:rPr/>
        <w:t>simply</w:t>
      </w:r>
      <w:r>
        <w:rPr>
          <w:spacing w:val="-8"/>
        </w:rPr>
        <w:t> </w:t>
      </w:r>
      <w:r>
        <w:rPr/>
        <w:t>gives</w:t>
      </w:r>
      <w:r>
        <w:rPr>
          <w:spacing w:val="-4"/>
        </w:rPr>
        <w:t> </w:t>
      </w:r>
      <w:r>
        <w:rPr/>
        <w:t>three</w:t>
      </w:r>
      <w:r>
        <w:rPr>
          <w:spacing w:val="-5"/>
        </w:rPr>
        <w:t> </w:t>
      </w:r>
      <w:r>
        <w:rPr/>
        <w:t>hybrid</w:t>
      </w:r>
      <w:r>
        <w:rPr>
          <w:spacing w:val="-5"/>
        </w:rPr>
        <w:t> </w:t>
      </w:r>
      <w:r>
        <w:rPr/>
        <w:t>varieties Bas</w:t>
      </w:r>
      <w:r>
        <w:rPr>
          <w:spacing w:val="-1"/>
        </w:rPr>
        <w:t> </w:t>
      </w:r>
      <w:r>
        <w:rPr/>
        <w:t>867,</w:t>
      </w:r>
      <w:r>
        <w:rPr>
          <w:spacing w:val="-3"/>
        </w:rPr>
        <w:t> </w:t>
      </w:r>
      <w:r>
        <w:rPr/>
        <w:t>RT</w:t>
      </w:r>
      <w:r>
        <w:rPr>
          <w:spacing w:val="-2"/>
        </w:rPr>
        <w:t> </w:t>
      </w:r>
      <w:r>
        <w:rPr/>
        <w:t>1117</w:t>
      </w:r>
      <w:r>
        <w:rPr>
          <w:spacing w:val="-3"/>
        </w:rPr>
        <w:t> </w:t>
      </w:r>
      <w:r>
        <w:rPr/>
        <w:t>and</w:t>
      </w:r>
      <w:r>
        <w:rPr>
          <w:spacing w:val="-3"/>
        </w:rPr>
        <w:t> </w:t>
      </w:r>
      <w:r>
        <w:rPr/>
        <w:t>RT</w:t>
      </w:r>
      <w:r>
        <w:rPr>
          <w:spacing w:val="-2"/>
        </w:rPr>
        <w:t> </w:t>
      </w:r>
      <w:r>
        <w:rPr/>
        <w:t>1121.</w:t>
      </w:r>
      <w:r>
        <w:rPr>
          <w:spacing w:val="-3"/>
        </w:rPr>
        <w:t> </w:t>
      </w:r>
      <w:r>
        <w:rPr/>
        <w:t>The</w:t>
      </w:r>
      <w:r>
        <w:rPr>
          <w:spacing w:val="-5"/>
        </w:rPr>
        <w:t> </w:t>
      </w:r>
      <w:r>
        <w:rPr/>
        <w:t>new</w:t>
      </w:r>
      <w:r>
        <w:rPr>
          <w:spacing w:val="-5"/>
        </w:rPr>
        <w:t> </w:t>
      </w:r>
      <w:r>
        <w:rPr/>
        <w:t>rice</w:t>
      </w:r>
      <w:r>
        <w:rPr>
          <w:spacing w:val="-5"/>
        </w:rPr>
        <w:t> </w:t>
      </w:r>
      <w:r>
        <w:rPr/>
        <w:t>has</w:t>
      </w:r>
      <w:r>
        <w:rPr>
          <w:spacing w:val="-4"/>
        </w:rPr>
        <w:t> </w:t>
      </w:r>
      <w:r>
        <w:rPr/>
        <w:t>nothing</w:t>
      </w:r>
      <w:r>
        <w:rPr>
          <w:spacing w:val="-3"/>
        </w:rPr>
        <w:t> </w:t>
      </w:r>
      <w:r>
        <w:rPr/>
        <w:t>to</w:t>
      </w:r>
      <w:r>
        <w:rPr>
          <w:spacing w:val="-3"/>
        </w:rPr>
        <w:t> </w:t>
      </w:r>
      <w:r>
        <w:rPr/>
        <w:t>do</w:t>
      </w:r>
      <w:r>
        <w:rPr>
          <w:spacing w:val="-3"/>
        </w:rPr>
        <w:t> </w:t>
      </w:r>
      <w:r>
        <w:rPr/>
        <w:t>with</w:t>
      </w:r>
      <w:r>
        <w:rPr>
          <w:spacing w:val="-5"/>
        </w:rPr>
        <w:t> </w:t>
      </w:r>
      <w:r>
        <w:rPr/>
        <w:t>basmati.</w:t>
      </w:r>
      <w:r>
        <w:rPr>
          <w:spacing w:val="-3"/>
        </w:rPr>
        <w:t> </w:t>
      </w:r>
      <w:r>
        <w:rPr/>
        <w:t>Importantly,</w:t>
      </w:r>
      <w:r>
        <w:rPr>
          <w:spacing w:val="-3"/>
        </w:rPr>
        <w:t> </w:t>
      </w:r>
      <w:r>
        <w:rPr/>
        <w:t>none</w:t>
      </w:r>
      <w:r>
        <w:rPr>
          <w:spacing w:val="-3"/>
        </w:rPr>
        <w:t> </w:t>
      </w:r>
      <w:r>
        <w:rPr/>
        <w:t>of</w:t>
      </w:r>
      <w:r>
        <w:rPr>
          <w:spacing w:val="-3"/>
        </w:rPr>
        <w:t> </w:t>
      </w:r>
      <w:r>
        <w:rPr/>
        <w:t>the</w:t>
      </w:r>
      <w:r>
        <w:rPr>
          <w:spacing w:val="-3"/>
        </w:rPr>
        <w:t> </w:t>
      </w:r>
      <w:r>
        <w:rPr/>
        <w:t>claims granted by the patent pertain to basmati rice as a generic category. Also, the Rice Tec. application was for a patent</w:t>
      </w:r>
      <w:r>
        <w:rPr>
          <w:spacing w:val="-3"/>
        </w:rPr>
        <w:t> </w:t>
      </w:r>
      <w:r>
        <w:rPr/>
        <w:t>and not</w:t>
      </w:r>
      <w:r>
        <w:rPr>
          <w:spacing w:val="-3"/>
        </w:rPr>
        <w:t> </w:t>
      </w:r>
      <w:r>
        <w:rPr/>
        <w:t>for basmati</w:t>
      </w:r>
      <w:r>
        <w:rPr>
          <w:spacing w:val="-1"/>
        </w:rPr>
        <w:t> </w:t>
      </w:r>
      <w:r>
        <w:rPr/>
        <w:t>as</w:t>
      </w:r>
      <w:r>
        <w:rPr>
          <w:spacing w:val="-1"/>
        </w:rPr>
        <w:t> </w:t>
      </w:r>
      <w:r>
        <w:rPr/>
        <w:t>a</w:t>
      </w:r>
      <w:r>
        <w:rPr>
          <w:spacing w:val="-3"/>
        </w:rPr>
        <w:t> </w:t>
      </w:r>
      <w:r>
        <w:rPr/>
        <w:t>trade</w:t>
      </w:r>
      <w:r>
        <w:rPr>
          <w:spacing w:val="-3"/>
        </w:rPr>
        <w:t> </w:t>
      </w:r>
      <w:r>
        <w:rPr/>
        <w:t>mark,</w:t>
      </w:r>
      <w:r>
        <w:rPr>
          <w:spacing w:val="-3"/>
        </w:rPr>
        <w:t> </w:t>
      </w:r>
      <w:r>
        <w:rPr/>
        <w:t>so</w:t>
      </w:r>
      <w:r>
        <w:rPr>
          <w:spacing w:val="-3"/>
        </w:rPr>
        <w:t> </w:t>
      </w:r>
      <w:r>
        <w:rPr/>
        <w:t>there</w:t>
      </w:r>
      <w:r>
        <w:rPr>
          <w:spacing w:val="-3"/>
        </w:rPr>
        <w:t> </w:t>
      </w:r>
      <w:r>
        <w:rPr/>
        <w:t>is no</w:t>
      </w:r>
      <w:r>
        <w:rPr>
          <w:spacing w:val="-3"/>
        </w:rPr>
        <w:t> </w:t>
      </w:r>
      <w:r>
        <w:rPr/>
        <w:t>question of Rice</w:t>
      </w:r>
      <w:r>
        <w:rPr>
          <w:spacing w:val="-3"/>
        </w:rPr>
        <w:t> </w:t>
      </w:r>
      <w:r>
        <w:rPr/>
        <w:t>Tec</w:t>
      </w:r>
      <w:r>
        <w:rPr>
          <w:spacing w:val="-1"/>
        </w:rPr>
        <w:t> </w:t>
      </w:r>
      <w:r>
        <w:rPr/>
        <w:t>getting exclusive</w:t>
      </w:r>
      <w:r>
        <w:rPr>
          <w:spacing w:val="-3"/>
        </w:rPr>
        <w:t> </w:t>
      </w:r>
      <w:r>
        <w:rPr/>
        <w:t>rights</w:t>
      </w:r>
      <w:r>
        <w:rPr>
          <w:spacing w:val="-1"/>
        </w:rPr>
        <w:t> </w:t>
      </w:r>
      <w:r>
        <w:rPr/>
        <w:t>to</w:t>
      </w:r>
      <w:r>
        <w:rPr>
          <w:spacing w:val="-3"/>
        </w:rPr>
        <w:t> </w:t>
      </w:r>
      <w:r>
        <w:rPr/>
        <w:t>use the</w:t>
      </w:r>
      <w:r>
        <w:rPr>
          <w:spacing w:val="-14"/>
        </w:rPr>
        <w:t> </w:t>
      </w:r>
      <w:r>
        <w:rPr/>
        <w:t>term</w:t>
      </w:r>
      <w:r>
        <w:rPr>
          <w:spacing w:val="-14"/>
        </w:rPr>
        <w:t> </w:t>
      </w:r>
      <w:r>
        <w:rPr/>
        <w:t>basmati.</w:t>
      </w:r>
      <w:r>
        <w:rPr>
          <w:spacing w:val="-14"/>
        </w:rPr>
        <w:t> </w:t>
      </w:r>
      <w:r>
        <w:rPr/>
        <w:t>The</w:t>
      </w:r>
      <w:r>
        <w:rPr>
          <w:spacing w:val="-14"/>
        </w:rPr>
        <w:t> </w:t>
      </w:r>
      <w:r>
        <w:rPr/>
        <w:t>patent</w:t>
      </w:r>
      <w:r>
        <w:rPr>
          <w:spacing w:val="-14"/>
        </w:rPr>
        <w:t> </w:t>
      </w:r>
      <w:r>
        <w:rPr/>
        <w:t>granted,</w:t>
      </w:r>
      <w:r>
        <w:rPr>
          <w:spacing w:val="-14"/>
        </w:rPr>
        <w:t> </w:t>
      </w:r>
      <w:r>
        <w:rPr/>
        <w:t>therefore,</w:t>
      </w:r>
      <w:r>
        <w:rPr>
          <w:spacing w:val="-14"/>
        </w:rPr>
        <w:t> </w:t>
      </w:r>
      <w:r>
        <w:rPr/>
        <w:t>neither</w:t>
      </w:r>
      <w:r>
        <w:rPr>
          <w:spacing w:val="-14"/>
        </w:rPr>
        <w:t> </w:t>
      </w:r>
      <w:r>
        <w:rPr/>
        <w:t>prevents</w:t>
      </w:r>
      <w:r>
        <w:rPr>
          <w:spacing w:val="-14"/>
        </w:rPr>
        <w:t> </w:t>
      </w:r>
      <w:r>
        <w:rPr/>
        <w:t>Indian</w:t>
      </w:r>
      <w:r>
        <w:rPr>
          <w:spacing w:val="-13"/>
        </w:rPr>
        <w:t> </w:t>
      </w:r>
      <w:r>
        <w:rPr/>
        <w:t>Basmati</w:t>
      </w:r>
      <w:r>
        <w:rPr>
          <w:spacing w:val="-14"/>
        </w:rPr>
        <w:t> </w:t>
      </w:r>
      <w:r>
        <w:rPr/>
        <w:t>from</w:t>
      </w:r>
      <w:r>
        <w:rPr>
          <w:spacing w:val="-14"/>
        </w:rPr>
        <w:t> </w:t>
      </w:r>
      <w:r>
        <w:rPr/>
        <w:t>being</w:t>
      </w:r>
      <w:r>
        <w:rPr>
          <w:spacing w:val="-14"/>
        </w:rPr>
        <w:t> </w:t>
      </w:r>
      <w:r>
        <w:rPr/>
        <w:t>exported</w:t>
      </w:r>
      <w:r>
        <w:rPr>
          <w:spacing w:val="-14"/>
        </w:rPr>
        <w:t> </w:t>
      </w:r>
      <w:r>
        <w:rPr/>
        <w:t>to</w:t>
      </w:r>
      <w:r>
        <w:rPr>
          <w:spacing w:val="-14"/>
        </w:rPr>
        <w:t> </w:t>
      </w:r>
      <w:r>
        <w:rPr/>
        <w:t>the</w:t>
      </w:r>
      <w:r>
        <w:rPr>
          <w:spacing w:val="-14"/>
        </w:rPr>
        <w:t> </w:t>
      </w:r>
      <w:r>
        <w:rPr/>
        <w:t>US nor puts it at a disadvantage in the market.</w:t>
      </w:r>
    </w:p>
    <w:p>
      <w:pPr>
        <w:spacing w:after="0" w:line="280" w:lineRule="auto"/>
        <w:sectPr>
          <w:pgSz w:w="12240" w:h="15840"/>
          <w:pgMar w:top="780" w:bottom="280" w:left="0" w:right="1020"/>
        </w:sectPr>
      </w:pPr>
    </w:p>
    <w:p>
      <w:pPr>
        <w:spacing w:before="78"/>
        <w:ind w:left="7319" w:right="0" w:firstLine="0"/>
        <w:jc w:val="left"/>
        <w:rPr>
          <w:b/>
          <w:sz w:val="20"/>
        </w:rPr>
      </w:pPr>
      <w:r>
        <w:rPr>
          <w:b/>
          <w:w w:val="90"/>
          <w:sz w:val="20"/>
        </w:rPr>
        <w:t>Lesson</w:t>
      </w:r>
      <w:r>
        <w:rPr>
          <w:b/>
          <w:spacing w:val="-9"/>
          <w:w w:val="90"/>
          <w:sz w:val="20"/>
        </w:rPr>
        <w:t> </w:t>
      </w:r>
      <w:r>
        <w:rPr>
          <w:b/>
          <w:w w:val="90"/>
          <w:sz w:val="20"/>
        </w:rPr>
        <w:t>10</w:t>
      </w:r>
      <w:r>
        <w:rPr>
          <w:b/>
          <w:spacing w:val="68"/>
          <w:sz w:val="20"/>
        </w:rPr>
        <w:t> </w:t>
      </w:r>
      <w:r>
        <w:rPr>
          <w:b/>
          <w:spacing w:val="-4"/>
          <w:position w:val="1"/>
          <w:sz w:val="20"/>
        </w:rPr>
        <w:drawing>
          <wp:inline distT="0" distB="0" distL="0" distR="0">
            <wp:extent cx="54863" cy="54863"/>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sz w:val="20"/>
        </w:rPr>
      </w:r>
      <w:r>
        <w:rPr>
          <w:rFonts w:ascii="Times New Roman"/>
          <w:spacing w:val="79"/>
          <w:sz w:val="20"/>
        </w:rPr>
        <w:t> </w:t>
      </w:r>
      <w:r>
        <w:rPr>
          <w:w w:val="90"/>
          <w:sz w:val="20"/>
        </w:rPr>
        <w:t>Geographical</w:t>
      </w:r>
      <w:r>
        <w:rPr>
          <w:spacing w:val="-9"/>
          <w:w w:val="90"/>
          <w:sz w:val="20"/>
        </w:rPr>
        <w:t> </w:t>
      </w:r>
      <w:r>
        <w:rPr>
          <w:w w:val="90"/>
          <w:sz w:val="20"/>
        </w:rPr>
        <w:t>Indications</w:t>
      </w:r>
      <w:r>
        <w:rPr>
          <w:spacing w:val="22"/>
          <w:sz w:val="20"/>
        </w:rPr>
        <w:t> </w:t>
      </w:r>
      <w:r>
        <w:rPr>
          <w:b/>
          <w:spacing w:val="-5"/>
          <w:w w:val="90"/>
          <w:sz w:val="20"/>
        </w:rPr>
        <w:t>229</w:t>
      </w:r>
    </w:p>
    <w:p>
      <w:pPr>
        <w:pStyle w:val="BodyText"/>
        <w:spacing w:before="150"/>
        <w:ind w:left="0"/>
        <w:jc w:val="left"/>
        <w:rPr>
          <w:b/>
        </w:rPr>
      </w:pPr>
    </w:p>
    <w:p>
      <w:pPr>
        <w:pStyle w:val="BodyText"/>
        <w:spacing w:line="280" w:lineRule="auto"/>
        <w:ind w:right="273"/>
      </w:pPr>
      <w:r>
        <w:rPr/>
        <w:t>It may be pointed out here that under US patent laws a patent can not be challenged until after it has been granted, unlike in India where notice is given inviting objections to the patent before it is granted. Therefore, India could challenge the patent only after it was granted.</w:t>
      </w:r>
    </w:p>
    <w:p>
      <w:pPr>
        <w:pStyle w:val="BodyText"/>
        <w:spacing w:line="280" w:lineRule="auto" w:before="165"/>
        <w:ind w:right="273"/>
      </w:pPr>
      <w:r>
        <w:rPr/>
        <w:t>To prevent such unfair exploitation, it became necessary</w:t>
      </w:r>
      <w:r>
        <w:rPr>
          <w:spacing w:val="-2"/>
        </w:rPr>
        <w:t> </w:t>
      </w:r>
      <w:r>
        <w:rPr/>
        <w:t>to have a comprehensive legislation for registration and</w:t>
      </w:r>
      <w:r>
        <w:rPr>
          <w:spacing w:val="-4"/>
        </w:rPr>
        <w:t> </w:t>
      </w:r>
      <w:r>
        <w:rPr/>
        <w:t>for providing</w:t>
      </w:r>
      <w:r>
        <w:rPr>
          <w:spacing w:val="-2"/>
        </w:rPr>
        <w:t> </w:t>
      </w:r>
      <w:r>
        <w:rPr/>
        <w:t>adequate legal</w:t>
      </w:r>
      <w:r>
        <w:rPr>
          <w:spacing w:val="-2"/>
        </w:rPr>
        <w:t> </w:t>
      </w:r>
      <w:r>
        <w:rPr/>
        <w:t>protection</w:t>
      </w:r>
      <w:r>
        <w:rPr>
          <w:spacing w:val="-4"/>
        </w:rPr>
        <w:t> </w:t>
      </w:r>
      <w:r>
        <w:rPr/>
        <w:t>to</w:t>
      </w:r>
      <w:r>
        <w:rPr>
          <w:spacing w:val="-2"/>
        </w:rPr>
        <w:t> </w:t>
      </w:r>
      <w:r>
        <w:rPr/>
        <w:t>geographical</w:t>
      </w:r>
      <w:r>
        <w:rPr>
          <w:spacing w:val="-2"/>
        </w:rPr>
        <w:t> </w:t>
      </w:r>
      <w:r>
        <w:rPr/>
        <w:t>indications.</w:t>
      </w:r>
      <w:r>
        <w:rPr>
          <w:spacing w:val="-2"/>
        </w:rPr>
        <w:t> </w:t>
      </w:r>
      <w:r>
        <w:rPr/>
        <w:t>Accordingly</w:t>
      </w:r>
      <w:r>
        <w:rPr>
          <w:spacing w:val="-5"/>
        </w:rPr>
        <w:t> </w:t>
      </w:r>
      <w:r>
        <w:rPr/>
        <w:t>the</w:t>
      </w:r>
      <w:r>
        <w:rPr>
          <w:spacing w:val="-2"/>
        </w:rPr>
        <w:t> </w:t>
      </w:r>
      <w:r>
        <w:rPr/>
        <w:t>Parliament</w:t>
      </w:r>
      <w:r>
        <w:rPr>
          <w:spacing w:val="-4"/>
        </w:rPr>
        <w:t> </w:t>
      </w:r>
      <w:r>
        <w:rPr/>
        <w:t>enacted</w:t>
      </w:r>
      <w:r>
        <w:rPr>
          <w:spacing w:val="-2"/>
        </w:rPr>
        <w:t> </w:t>
      </w:r>
      <w:r>
        <w:rPr/>
        <w:t>a legislation titled the Geographical Indications of Goods (Registration and Protection) Act, 1999 which came into force with effect from 15th September 2003. The present geographical indications regime in India is governed by the Geographical Indications of Goods (Registration &amp; Protection) Act, 1999 and the Geographical Indication of Goods (Regulation and Protection) Rules, 2002.</w:t>
      </w:r>
    </w:p>
    <w:p>
      <w:pPr>
        <w:pStyle w:val="BodyText"/>
        <w:spacing w:line="280" w:lineRule="auto" w:before="164"/>
        <w:ind w:right="270"/>
      </w:pPr>
      <w:r>
        <w:rPr/>
        <w:t>The Object of the Geographical Indications of Goods (Registration and Protection) Act, 1999 is three fold, firstly by specific law governing the geographical indications of goods in the country which could adequately protect the interest of producers of such goods, secondly, to exclude unauthorized persons from misusing geographical indications and to protect consumers from deception and thirdly, to promote goods bearing Indian geographical indications in the export market.</w:t>
      </w:r>
    </w:p>
    <w:p>
      <w:pPr>
        <w:pStyle w:val="BodyText"/>
        <w:spacing w:line="280" w:lineRule="auto" w:before="164"/>
        <w:ind w:right="273"/>
      </w:pPr>
      <w:r>
        <w:rPr/>
        <w:t>This Act is administered through the Geographical Indications Registry established in Chennai under the overall</w:t>
      </w:r>
      <w:r>
        <w:rPr>
          <w:spacing w:val="-2"/>
        </w:rPr>
        <w:t> </w:t>
      </w:r>
      <w:r>
        <w:rPr/>
        <w:t>charge</w:t>
      </w:r>
      <w:r>
        <w:rPr>
          <w:spacing w:val="-2"/>
        </w:rPr>
        <w:t> </w:t>
      </w:r>
      <w:r>
        <w:rPr/>
        <w:t>of the</w:t>
      </w:r>
      <w:r>
        <w:rPr>
          <w:spacing w:val="-2"/>
        </w:rPr>
        <w:t> </w:t>
      </w:r>
      <w:r>
        <w:rPr/>
        <w:t>Controller</w:t>
      </w:r>
      <w:r>
        <w:rPr>
          <w:spacing w:val="-1"/>
        </w:rPr>
        <w:t> </w:t>
      </w:r>
      <w:r>
        <w:rPr/>
        <w:t>General</w:t>
      </w:r>
      <w:r>
        <w:rPr>
          <w:spacing w:val="-2"/>
        </w:rPr>
        <w:t> </w:t>
      </w:r>
      <w:r>
        <w:rPr/>
        <w:t>of Patents,</w:t>
      </w:r>
      <w:r>
        <w:rPr>
          <w:spacing w:val="-2"/>
        </w:rPr>
        <w:t> </w:t>
      </w:r>
      <w:r>
        <w:rPr/>
        <w:t>Designs</w:t>
      </w:r>
      <w:r>
        <w:rPr>
          <w:spacing w:val="-1"/>
        </w:rPr>
        <w:t> </w:t>
      </w:r>
      <w:r>
        <w:rPr/>
        <w:t>and</w:t>
      </w:r>
      <w:r>
        <w:rPr>
          <w:spacing w:val="-2"/>
        </w:rPr>
        <w:t> </w:t>
      </w:r>
      <w:r>
        <w:rPr/>
        <w:t>Trade</w:t>
      </w:r>
      <w:r>
        <w:rPr>
          <w:spacing w:val="-2"/>
        </w:rPr>
        <w:t> </w:t>
      </w:r>
      <w:r>
        <w:rPr/>
        <w:t>Marks.</w:t>
      </w:r>
      <w:r>
        <w:rPr>
          <w:spacing w:val="-2"/>
        </w:rPr>
        <w:t> </w:t>
      </w:r>
      <w:r>
        <w:rPr/>
        <w:t>Appeal</w:t>
      </w:r>
      <w:r>
        <w:rPr>
          <w:spacing w:val="-2"/>
        </w:rPr>
        <w:t> </w:t>
      </w:r>
      <w:r>
        <w:rPr/>
        <w:t>against</w:t>
      </w:r>
      <w:r>
        <w:rPr>
          <w:spacing w:val="-2"/>
        </w:rPr>
        <w:t> </w:t>
      </w:r>
      <w:r>
        <w:rPr/>
        <w:t>the</w:t>
      </w:r>
      <w:r>
        <w:rPr>
          <w:spacing w:val="-2"/>
        </w:rPr>
        <w:t> </w:t>
      </w:r>
      <w:r>
        <w:rPr/>
        <w:t>Registrar's decision would be to the Intellectual Property</w:t>
      </w:r>
      <w:r>
        <w:rPr>
          <w:spacing w:val="-1"/>
        </w:rPr>
        <w:t> </w:t>
      </w:r>
      <w:r>
        <w:rPr/>
        <w:t>Appellate Board established under the Trade Marks legislation.</w:t>
      </w:r>
    </w:p>
    <w:p>
      <w:pPr>
        <w:pStyle w:val="BodyText"/>
        <w:spacing w:line="280" w:lineRule="auto" w:before="165"/>
        <w:ind w:right="273"/>
      </w:pPr>
      <w:r>
        <w:rPr/>
        <w:t>Some commodities that have been recently granted the status of a Geographical Indication by the Government of India include Gir Kesar Mango, Bhalia wheat, Kinhal Toys, Nashik Valley wine, Monsoon Malabar Arabica Coffee, Malabar Pepper, Alleppy Green Cardamom and Nilgiris Orthodox Tea. Other examples include Darjeeling Tea, Mysore Silk, Paithani Sarees, Kota Masuria, Kolhapuri Chappals, Bikaneri Bhujia and Agra Petha.</w:t>
      </w:r>
    </w:p>
    <w:p>
      <w:pPr>
        <w:pStyle w:val="Heading2"/>
        <w:tabs>
          <w:tab w:pos="10972" w:val="left" w:leader="none"/>
        </w:tabs>
        <w:spacing w:before="145"/>
      </w:pPr>
      <w:r>
        <w:rPr>
          <w:color w:val="FFFFFF"/>
          <w:spacing w:val="-33"/>
          <w:shd w:fill="3F3F3F" w:color="auto" w:val="clear"/>
        </w:rPr>
        <w:t> </w:t>
      </w:r>
      <w:r>
        <w:rPr>
          <w:color w:val="FFFFFF"/>
          <w:shd w:fill="3F3F3F" w:color="auto" w:val="clear"/>
        </w:rPr>
        <w:t>SALIENT</w:t>
      </w:r>
      <w:r>
        <w:rPr>
          <w:color w:val="FFFFFF"/>
          <w:spacing w:val="-7"/>
          <w:shd w:fill="3F3F3F" w:color="auto" w:val="clear"/>
        </w:rPr>
        <w:t> </w:t>
      </w:r>
      <w:r>
        <w:rPr>
          <w:color w:val="FFFFFF"/>
          <w:spacing w:val="-2"/>
          <w:shd w:fill="3F3F3F" w:color="auto" w:val="clear"/>
        </w:rPr>
        <w:t>FEATURES</w:t>
      </w:r>
      <w:r>
        <w:rPr>
          <w:color w:val="FFFFFF"/>
          <w:shd w:fill="3F3F3F" w:color="auto" w:val="clear"/>
        </w:rPr>
        <w:tab/>
      </w:r>
    </w:p>
    <w:p>
      <w:pPr>
        <w:pStyle w:val="BodyText"/>
        <w:spacing w:before="196"/>
      </w:pPr>
      <w:r>
        <w:rPr/>
        <w:t>The</w:t>
      </w:r>
      <w:r>
        <w:rPr>
          <w:spacing w:val="-7"/>
        </w:rPr>
        <w:t> </w:t>
      </w:r>
      <w:r>
        <w:rPr/>
        <w:t>salient</w:t>
      </w:r>
      <w:r>
        <w:rPr>
          <w:spacing w:val="-7"/>
        </w:rPr>
        <w:t> </w:t>
      </w:r>
      <w:r>
        <w:rPr/>
        <w:t>features</w:t>
      </w:r>
      <w:r>
        <w:rPr>
          <w:spacing w:val="-5"/>
        </w:rPr>
        <w:t> </w:t>
      </w:r>
      <w:r>
        <w:rPr/>
        <w:t>of</w:t>
      </w:r>
      <w:r>
        <w:rPr>
          <w:spacing w:val="-5"/>
        </w:rPr>
        <w:t> </w:t>
      </w:r>
      <w:r>
        <w:rPr/>
        <w:t>Geographical</w:t>
      </w:r>
      <w:r>
        <w:rPr>
          <w:spacing w:val="-6"/>
        </w:rPr>
        <w:t> </w:t>
      </w:r>
      <w:r>
        <w:rPr/>
        <w:t>Indications</w:t>
      </w:r>
      <w:r>
        <w:rPr>
          <w:spacing w:val="-5"/>
        </w:rPr>
        <w:t> </w:t>
      </w:r>
      <w:r>
        <w:rPr/>
        <w:t>of</w:t>
      </w:r>
      <w:r>
        <w:rPr>
          <w:spacing w:val="-5"/>
        </w:rPr>
        <w:t> </w:t>
      </w:r>
      <w:r>
        <w:rPr/>
        <w:t>Goods</w:t>
      </w:r>
      <w:r>
        <w:rPr>
          <w:spacing w:val="-5"/>
        </w:rPr>
        <w:t> </w:t>
      </w:r>
      <w:r>
        <w:rPr/>
        <w:t>(Registration</w:t>
      </w:r>
      <w:r>
        <w:rPr>
          <w:spacing w:val="-5"/>
        </w:rPr>
        <w:t> </w:t>
      </w:r>
      <w:r>
        <w:rPr/>
        <w:t>&amp;</w:t>
      </w:r>
      <w:r>
        <w:rPr>
          <w:spacing w:val="-7"/>
        </w:rPr>
        <w:t> </w:t>
      </w:r>
      <w:r>
        <w:rPr/>
        <w:t>Protection)</w:t>
      </w:r>
      <w:r>
        <w:rPr>
          <w:spacing w:val="-6"/>
        </w:rPr>
        <w:t> </w:t>
      </w:r>
      <w:r>
        <w:rPr/>
        <w:t>Act,</w:t>
      </w:r>
      <w:r>
        <w:rPr>
          <w:spacing w:val="-5"/>
        </w:rPr>
        <w:t> </w:t>
      </w:r>
      <w:r>
        <w:rPr/>
        <w:t>1999</w:t>
      </w:r>
      <w:r>
        <w:rPr>
          <w:spacing w:val="-7"/>
        </w:rPr>
        <w:t> </w:t>
      </w:r>
      <w:r>
        <w:rPr/>
        <w:t>are</w:t>
      </w:r>
      <w:r>
        <w:rPr>
          <w:spacing w:val="-5"/>
        </w:rPr>
        <w:t> </w:t>
      </w:r>
      <w:r>
        <w:rPr/>
        <w:t>as</w:t>
      </w:r>
      <w:r>
        <w:rPr>
          <w:spacing w:val="-5"/>
        </w:rPr>
        <w:t> </w:t>
      </w:r>
      <w:r>
        <w:rPr>
          <w:spacing w:val="-2"/>
        </w:rPr>
        <w:t>under:</w:t>
      </w:r>
    </w:p>
    <w:p>
      <w:pPr>
        <w:pStyle w:val="ListParagraph"/>
        <w:numPr>
          <w:ilvl w:val="0"/>
          <w:numId w:val="167"/>
        </w:numPr>
        <w:tabs>
          <w:tab w:pos="2085" w:val="left" w:leader="none"/>
          <w:tab w:pos="2087" w:val="left" w:leader="none"/>
        </w:tabs>
        <w:spacing w:line="283" w:lineRule="auto" w:before="158" w:after="0"/>
        <w:ind w:left="2087" w:right="273" w:hanging="389"/>
        <w:jc w:val="both"/>
        <w:rPr>
          <w:sz w:val="20"/>
        </w:rPr>
      </w:pPr>
      <w:r>
        <w:rPr>
          <w:sz w:val="20"/>
        </w:rPr>
        <w:t>Definitions and interpretations of several important terms like "geographical indication", "goods", "producers", "packages", "registered proprietor", "authorized user" etc.</w:t>
      </w:r>
    </w:p>
    <w:p>
      <w:pPr>
        <w:pStyle w:val="ListParagraph"/>
        <w:numPr>
          <w:ilvl w:val="0"/>
          <w:numId w:val="167"/>
        </w:numPr>
        <w:tabs>
          <w:tab w:pos="2085" w:val="left" w:leader="none"/>
          <w:tab w:pos="2087" w:val="left" w:leader="none"/>
        </w:tabs>
        <w:spacing w:line="280" w:lineRule="auto" w:before="118" w:after="0"/>
        <w:ind w:left="2087" w:right="273" w:hanging="389"/>
        <w:jc w:val="both"/>
        <w:rPr>
          <w:sz w:val="20"/>
        </w:rPr>
      </w:pPr>
      <w:r>
        <w:rPr>
          <w:sz w:val="20"/>
        </w:rPr>
        <w:t>Provision</w:t>
      </w:r>
      <w:r>
        <w:rPr>
          <w:spacing w:val="-2"/>
          <w:sz w:val="20"/>
        </w:rPr>
        <w:t> </w:t>
      </w:r>
      <w:r>
        <w:rPr>
          <w:sz w:val="20"/>
        </w:rPr>
        <w:t>for the</w:t>
      </w:r>
      <w:r>
        <w:rPr>
          <w:spacing w:val="-2"/>
          <w:sz w:val="20"/>
        </w:rPr>
        <w:t> </w:t>
      </w:r>
      <w:r>
        <w:rPr>
          <w:sz w:val="20"/>
        </w:rPr>
        <w:t>maintenance</w:t>
      </w:r>
      <w:r>
        <w:rPr>
          <w:spacing w:val="-2"/>
          <w:sz w:val="20"/>
        </w:rPr>
        <w:t> </w:t>
      </w:r>
      <w:r>
        <w:rPr>
          <w:sz w:val="20"/>
        </w:rPr>
        <w:t>of a</w:t>
      </w:r>
      <w:r>
        <w:rPr>
          <w:spacing w:val="-2"/>
          <w:sz w:val="20"/>
        </w:rPr>
        <w:t> </w:t>
      </w:r>
      <w:r>
        <w:rPr>
          <w:sz w:val="20"/>
        </w:rPr>
        <w:t>Register of Geographical</w:t>
      </w:r>
      <w:r>
        <w:rPr>
          <w:spacing w:val="-2"/>
          <w:sz w:val="20"/>
        </w:rPr>
        <w:t> </w:t>
      </w:r>
      <w:r>
        <w:rPr>
          <w:sz w:val="20"/>
        </w:rPr>
        <w:t>Indications in</w:t>
      </w:r>
      <w:r>
        <w:rPr>
          <w:spacing w:val="-2"/>
          <w:sz w:val="20"/>
        </w:rPr>
        <w:t> </w:t>
      </w:r>
      <w:r>
        <w:rPr>
          <w:sz w:val="20"/>
        </w:rPr>
        <w:t>two</w:t>
      </w:r>
      <w:r>
        <w:rPr>
          <w:spacing w:val="-2"/>
          <w:sz w:val="20"/>
        </w:rPr>
        <w:t> </w:t>
      </w:r>
      <w:r>
        <w:rPr>
          <w:sz w:val="20"/>
        </w:rPr>
        <w:t>parts-Part</w:t>
      </w:r>
      <w:r>
        <w:rPr>
          <w:spacing w:val="-2"/>
          <w:sz w:val="20"/>
        </w:rPr>
        <w:t> </w:t>
      </w:r>
      <w:r>
        <w:rPr>
          <w:sz w:val="20"/>
        </w:rPr>
        <w:t>A</w:t>
      </w:r>
      <w:r>
        <w:rPr>
          <w:spacing w:val="-2"/>
          <w:sz w:val="20"/>
        </w:rPr>
        <w:t> </w:t>
      </w:r>
      <w:r>
        <w:rPr>
          <w:sz w:val="20"/>
        </w:rPr>
        <w:t>and</w:t>
      </w:r>
      <w:r>
        <w:rPr>
          <w:spacing w:val="-2"/>
          <w:sz w:val="20"/>
        </w:rPr>
        <w:t> </w:t>
      </w:r>
      <w:r>
        <w:rPr>
          <w:sz w:val="20"/>
        </w:rPr>
        <w:t>Part B and use of computers etc. for maintenance of such Register. While Part A will contain all registered geographical indications, Part B will contain particulars of registered authorized users.</w:t>
      </w:r>
    </w:p>
    <w:p>
      <w:pPr>
        <w:pStyle w:val="ListParagraph"/>
        <w:numPr>
          <w:ilvl w:val="0"/>
          <w:numId w:val="167"/>
        </w:numPr>
        <w:tabs>
          <w:tab w:pos="2086" w:val="left" w:leader="none"/>
        </w:tabs>
        <w:spacing w:line="240" w:lineRule="auto" w:before="124" w:after="0"/>
        <w:ind w:left="2086" w:right="0" w:hanging="375"/>
        <w:jc w:val="both"/>
        <w:rPr>
          <w:sz w:val="20"/>
        </w:rPr>
      </w:pPr>
      <w:r>
        <w:rPr>
          <w:sz w:val="20"/>
        </w:rPr>
        <w:t>Registration</w:t>
      </w:r>
      <w:r>
        <w:rPr>
          <w:spacing w:val="-8"/>
          <w:sz w:val="20"/>
        </w:rPr>
        <w:t> </w:t>
      </w:r>
      <w:r>
        <w:rPr>
          <w:sz w:val="20"/>
        </w:rPr>
        <w:t>of</w:t>
      </w:r>
      <w:r>
        <w:rPr>
          <w:spacing w:val="-5"/>
          <w:sz w:val="20"/>
        </w:rPr>
        <w:t> </w:t>
      </w:r>
      <w:r>
        <w:rPr>
          <w:sz w:val="20"/>
        </w:rPr>
        <w:t>geographical</w:t>
      </w:r>
      <w:r>
        <w:rPr>
          <w:spacing w:val="-8"/>
          <w:sz w:val="20"/>
        </w:rPr>
        <w:t> </w:t>
      </w:r>
      <w:r>
        <w:rPr>
          <w:sz w:val="20"/>
        </w:rPr>
        <w:t>indications</w:t>
      </w:r>
      <w:r>
        <w:rPr>
          <w:spacing w:val="-5"/>
          <w:sz w:val="20"/>
        </w:rPr>
        <w:t> </w:t>
      </w:r>
      <w:r>
        <w:rPr>
          <w:sz w:val="20"/>
        </w:rPr>
        <w:t>of</w:t>
      </w:r>
      <w:r>
        <w:rPr>
          <w:spacing w:val="-6"/>
          <w:sz w:val="20"/>
        </w:rPr>
        <w:t> </w:t>
      </w:r>
      <w:r>
        <w:rPr>
          <w:sz w:val="20"/>
        </w:rPr>
        <w:t>goods</w:t>
      </w:r>
      <w:r>
        <w:rPr>
          <w:spacing w:val="-5"/>
          <w:sz w:val="20"/>
        </w:rPr>
        <w:t> </w:t>
      </w:r>
      <w:r>
        <w:rPr>
          <w:sz w:val="20"/>
        </w:rPr>
        <w:t>in</w:t>
      </w:r>
      <w:r>
        <w:rPr>
          <w:spacing w:val="-5"/>
          <w:sz w:val="20"/>
        </w:rPr>
        <w:t> </w:t>
      </w:r>
      <w:r>
        <w:rPr>
          <w:sz w:val="20"/>
        </w:rPr>
        <w:t>specified</w:t>
      </w:r>
      <w:r>
        <w:rPr>
          <w:spacing w:val="-7"/>
          <w:sz w:val="20"/>
        </w:rPr>
        <w:t> </w:t>
      </w:r>
      <w:r>
        <w:rPr>
          <w:spacing w:val="-2"/>
          <w:sz w:val="20"/>
        </w:rPr>
        <w:t>classes.</w:t>
      </w:r>
    </w:p>
    <w:p>
      <w:pPr>
        <w:pStyle w:val="ListParagraph"/>
        <w:numPr>
          <w:ilvl w:val="0"/>
          <w:numId w:val="167"/>
        </w:numPr>
        <w:tabs>
          <w:tab w:pos="2086" w:val="left" w:leader="none"/>
        </w:tabs>
        <w:spacing w:line="240" w:lineRule="auto" w:before="159" w:after="0"/>
        <w:ind w:left="2086" w:right="0" w:hanging="387"/>
        <w:jc w:val="both"/>
        <w:rPr>
          <w:sz w:val="20"/>
        </w:rPr>
      </w:pPr>
      <w:r>
        <w:rPr>
          <w:sz w:val="20"/>
        </w:rPr>
        <w:t>Prohibition</w:t>
      </w:r>
      <w:r>
        <w:rPr>
          <w:spacing w:val="-8"/>
          <w:sz w:val="20"/>
        </w:rPr>
        <w:t> </w:t>
      </w:r>
      <w:r>
        <w:rPr>
          <w:sz w:val="20"/>
        </w:rPr>
        <w:t>of</w:t>
      </w:r>
      <w:r>
        <w:rPr>
          <w:spacing w:val="-6"/>
          <w:sz w:val="20"/>
        </w:rPr>
        <w:t> </w:t>
      </w:r>
      <w:r>
        <w:rPr>
          <w:sz w:val="20"/>
        </w:rPr>
        <w:t>registration</w:t>
      </w:r>
      <w:r>
        <w:rPr>
          <w:spacing w:val="-8"/>
          <w:sz w:val="20"/>
        </w:rPr>
        <w:t> </w:t>
      </w:r>
      <w:r>
        <w:rPr>
          <w:sz w:val="20"/>
        </w:rPr>
        <w:t>of</w:t>
      </w:r>
      <w:r>
        <w:rPr>
          <w:spacing w:val="-4"/>
          <w:sz w:val="20"/>
        </w:rPr>
        <w:t> </w:t>
      </w:r>
      <w:r>
        <w:rPr>
          <w:sz w:val="20"/>
        </w:rPr>
        <w:t>certain</w:t>
      </w:r>
      <w:r>
        <w:rPr>
          <w:spacing w:val="-6"/>
          <w:sz w:val="20"/>
        </w:rPr>
        <w:t> </w:t>
      </w:r>
      <w:r>
        <w:rPr>
          <w:sz w:val="20"/>
        </w:rPr>
        <w:t>geographical</w:t>
      </w:r>
      <w:r>
        <w:rPr>
          <w:spacing w:val="-9"/>
          <w:sz w:val="20"/>
        </w:rPr>
        <w:t> </w:t>
      </w:r>
      <w:r>
        <w:rPr>
          <w:spacing w:val="-2"/>
          <w:sz w:val="20"/>
        </w:rPr>
        <w:t>indications.</w:t>
      </w:r>
    </w:p>
    <w:p>
      <w:pPr>
        <w:pStyle w:val="ListParagraph"/>
        <w:numPr>
          <w:ilvl w:val="0"/>
          <w:numId w:val="167"/>
        </w:numPr>
        <w:tabs>
          <w:tab w:pos="2086" w:val="left" w:leader="none"/>
          <w:tab w:pos="2088" w:val="left" w:leader="none"/>
        </w:tabs>
        <w:spacing w:line="280" w:lineRule="auto" w:before="161" w:after="0"/>
        <w:ind w:left="2088" w:right="276" w:hanging="389"/>
        <w:jc w:val="left"/>
        <w:rPr>
          <w:sz w:val="20"/>
        </w:rPr>
      </w:pPr>
      <w:r>
        <w:rPr>
          <w:sz w:val="20"/>
        </w:rPr>
        <w:t>Provisions</w:t>
      </w:r>
      <w:r>
        <w:rPr>
          <w:spacing w:val="40"/>
          <w:sz w:val="20"/>
        </w:rPr>
        <w:t> </w:t>
      </w:r>
      <w:r>
        <w:rPr>
          <w:sz w:val="20"/>
        </w:rPr>
        <w:t>for</w:t>
      </w:r>
      <w:r>
        <w:rPr>
          <w:spacing w:val="37"/>
          <w:sz w:val="20"/>
        </w:rPr>
        <w:t> </w:t>
      </w:r>
      <w:r>
        <w:rPr>
          <w:sz w:val="20"/>
        </w:rPr>
        <w:t>framing</w:t>
      </w:r>
      <w:r>
        <w:rPr>
          <w:spacing w:val="39"/>
          <w:sz w:val="20"/>
        </w:rPr>
        <w:t> </w:t>
      </w:r>
      <w:r>
        <w:rPr>
          <w:sz w:val="20"/>
        </w:rPr>
        <w:t>of</w:t>
      </w:r>
      <w:r>
        <w:rPr>
          <w:spacing w:val="39"/>
          <w:sz w:val="20"/>
        </w:rPr>
        <w:t> </w:t>
      </w:r>
      <w:r>
        <w:rPr>
          <w:sz w:val="20"/>
        </w:rPr>
        <w:t>rules</w:t>
      </w:r>
      <w:r>
        <w:rPr>
          <w:spacing w:val="40"/>
          <w:sz w:val="20"/>
        </w:rPr>
        <w:t> </w:t>
      </w:r>
      <w:r>
        <w:rPr>
          <w:sz w:val="20"/>
        </w:rPr>
        <w:t>by</w:t>
      </w:r>
      <w:r>
        <w:rPr>
          <w:spacing w:val="35"/>
          <w:sz w:val="20"/>
        </w:rPr>
        <w:t> </w:t>
      </w:r>
      <w:r>
        <w:rPr>
          <w:sz w:val="20"/>
        </w:rPr>
        <w:t>Central</w:t>
      </w:r>
      <w:r>
        <w:rPr>
          <w:spacing w:val="38"/>
          <w:sz w:val="20"/>
        </w:rPr>
        <w:t> </w:t>
      </w:r>
      <w:r>
        <w:rPr>
          <w:sz w:val="20"/>
        </w:rPr>
        <w:t>Government</w:t>
      </w:r>
      <w:r>
        <w:rPr>
          <w:spacing w:val="39"/>
          <w:sz w:val="20"/>
        </w:rPr>
        <w:t> </w:t>
      </w:r>
      <w:r>
        <w:rPr>
          <w:sz w:val="20"/>
        </w:rPr>
        <w:t>for</w:t>
      </w:r>
      <w:r>
        <w:rPr>
          <w:spacing w:val="37"/>
          <w:sz w:val="20"/>
        </w:rPr>
        <w:t> </w:t>
      </w:r>
      <w:r>
        <w:rPr>
          <w:sz w:val="20"/>
        </w:rPr>
        <w:t>filing</w:t>
      </w:r>
      <w:r>
        <w:rPr>
          <w:spacing w:val="39"/>
          <w:sz w:val="20"/>
        </w:rPr>
        <w:t> </w:t>
      </w:r>
      <w:r>
        <w:rPr>
          <w:sz w:val="20"/>
        </w:rPr>
        <w:t>of</w:t>
      </w:r>
      <w:r>
        <w:rPr>
          <w:spacing w:val="40"/>
          <w:sz w:val="20"/>
        </w:rPr>
        <w:t> </w:t>
      </w:r>
      <w:r>
        <w:rPr>
          <w:sz w:val="20"/>
        </w:rPr>
        <w:t>application,</w:t>
      </w:r>
      <w:r>
        <w:rPr>
          <w:spacing w:val="40"/>
          <w:sz w:val="20"/>
        </w:rPr>
        <w:t> </w:t>
      </w:r>
      <w:r>
        <w:rPr>
          <w:sz w:val="20"/>
        </w:rPr>
        <w:t>its</w:t>
      </w:r>
      <w:r>
        <w:rPr>
          <w:spacing w:val="40"/>
          <w:sz w:val="20"/>
        </w:rPr>
        <w:t> </w:t>
      </w:r>
      <w:r>
        <w:rPr>
          <w:sz w:val="20"/>
        </w:rPr>
        <w:t>contents</w:t>
      </w:r>
      <w:r>
        <w:rPr>
          <w:spacing w:val="40"/>
          <w:sz w:val="20"/>
        </w:rPr>
        <w:t> </w:t>
      </w:r>
      <w:r>
        <w:rPr>
          <w:sz w:val="20"/>
        </w:rPr>
        <w:t>and matters relating to substantive examination of geographical indication applications.</w:t>
      </w:r>
    </w:p>
    <w:p>
      <w:pPr>
        <w:pStyle w:val="ListParagraph"/>
        <w:numPr>
          <w:ilvl w:val="0"/>
          <w:numId w:val="167"/>
        </w:numPr>
        <w:tabs>
          <w:tab w:pos="2086" w:val="left" w:leader="none"/>
          <w:tab w:pos="2088" w:val="left" w:leader="none"/>
        </w:tabs>
        <w:spacing w:line="280" w:lineRule="auto" w:before="122" w:after="0"/>
        <w:ind w:left="2088" w:right="276" w:hanging="334"/>
        <w:jc w:val="left"/>
        <w:rPr>
          <w:sz w:val="20"/>
        </w:rPr>
      </w:pPr>
      <w:r>
        <w:rPr>
          <w:sz w:val="20"/>
        </w:rPr>
        <w:t>Compulsory</w:t>
      </w:r>
      <w:r>
        <w:rPr>
          <w:spacing w:val="40"/>
          <w:sz w:val="20"/>
        </w:rPr>
        <w:t> </w:t>
      </w:r>
      <w:r>
        <w:rPr>
          <w:sz w:val="20"/>
        </w:rPr>
        <w:t>advertisement</w:t>
      </w:r>
      <w:r>
        <w:rPr>
          <w:spacing w:val="40"/>
          <w:sz w:val="20"/>
        </w:rPr>
        <w:t> </w:t>
      </w:r>
      <w:r>
        <w:rPr>
          <w:sz w:val="20"/>
        </w:rPr>
        <w:t>of</w:t>
      </w:r>
      <w:r>
        <w:rPr>
          <w:spacing w:val="40"/>
          <w:sz w:val="20"/>
        </w:rPr>
        <w:t> </w:t>
      </w:r>
      <w:r>
        <w:rPr>
          <w:sz w:val="20"/>
        </w:rPr>
        <w:t>all</w:t>
      </w:r>
      <w:r>
        <w:rPr>
          <w:spacing w:val="40"/>
          <w:sz w:val="20"/>
        </w:rPr>
        <w:t> </w:t>
      </w:r>
      <w:r>
        <w:rPr>
          <w:sz w:val="20"/>
        </w:rPr>
        <w:t>accepted</w:t>
      </w:r>
      <w:r>
        <w:rPr>
          <w:spacing w:val="40"/>
          <w:sz w:val="20"/>
        </w:rPr>
        <w:t> </w:t>
      </w:r>
      <w:r>
        <w:rPr>
          <w:sz w:val="20"/>
        </w:rPr>
        <w:t>geographical</w:t>
      </w:r>
      <w:r>
        <w:rPr>
          <w:spacing w:val="40"/>
          <w:sz w:val="20"/>
        </w:rPr>
        <w:t> </w:t>
      </w:r>
      <w:r>
        <w:rPr>
          <w:sz w:val="20"/>
        </w:rPr>
        <w:t>indication</w:t>
      </w:r>
      <w:r>
        <w:rPr>
          <w:spacing w:val="40"/>
          <w:sz w:val="20"/>
        </w:rPr>
        <w:t> </w:t>
      </w:r>
      <w:r>
        <w:rPr>
          <w:sz w:val="20"/>
        </w:rPr>
        <w:t>applications</w:t>
      </w:r>
      <w:r>
        <w:rPr>
          <w:spacing w:val="40"/>
          <w:sz w:val="20"/>
        </w:rPr>
        <w:t> </w:t>
      </w:r>
      <w:r>
        <w:rPr>
          <w:sz w:val="20"/>
        </w:rPr>
        <w:t>and</w:t>
      </w:r>
      <w:r>
        <w:rPr>
          <w:spacing w:val="40"/>
          <w:sz w:val="20"/>
        </w:rPr>
        <w:t> </w:t>
      </w:r>
      <w:r>
        <w:rPr>
          <w:sz w:val="20"/>
        </w:rPr>
        <w:t>for</w:t>
      </w:r>
      <w:r>
        <w:rPr>
          <w:spacing w:val="40"/>
          <w:sz w:val="20"/>
        </w:rPr>
        <w:t> </w:t>
      </w:r>
      <w:r>
        <w:rPr>
          <w:sz w:val="20"/>
        </w:rPr>
        <w:t>inviting </w:t>
      </w:r>
      <w:r>
        <w:rPr>
          <w:spacing w:val="-2"/>
          <w:sz w:val="20"/>
        </w:rPr>
        <w:t>objections.</w:t>
      </w:r>
    </w:p>
    <w:p>
      <w:pPr>
        <w:pStyle w:val="ListParagraph"/>
        <w:numPr>
          <w:ilvl w:val="0"/>
          <w:numId w:val="167"/>
        </w:numPr>
        <w:tabs>
          <w:tab w:pos="2086" w:val="left" w:leader="none"/>
          <w:tab w:pos="2088" w:val="left" w:leader="none"/>
        </w:tabs>
        <w:spacing w:line="280" w:lineRule="auto" w:before="121" w:after="0"/>
        <w:ind w:left="2088" w:right="277" w:hanging="389"/>
        <w:jc w:val="left"/>
        <w:rPr>
          <w:sz w:val="20"/>
        </w:rPr>
      </w:pPr>
      <w:r>
        <w:rPr>
          <w:sz w:val="20"/>
        </w:rPr>
        <w:t>Registration of authorized users of registered geographical indications and providing provisions for taking infringement action either by a registered proprietor or an authorized user.</w:t>
      </w:r>
    </w:p>
    <w:p>
      <w:pPr>
        <w:pStyle w:val="ListParagraph"/>
        <w:numPr>
          <w:ilvl w:val="0"/>
          <w:numId w:val="167"/>
        </w:numPr>
        <w:tabs>
          <w:tab w:pos="2143" w:val="left" w:leader="none"/>
        </w:tabs>
        <w:spacing w:line="240" w:lineRule="auto" w:before="122" w:after="0"/>
        <w:ind w:left="2143" w:right="0" w:hanging="444"/>
        <w:jc w:val="left"/>
        <w:rPr>
          <w:sz w:val="20"/>
        </w:rPr>
      </w:pPr>
      <w:r>
        <w:rPr>
          <w:sz w:val="20"/>
        </w:rPr>
        <w:t>Provisions</w:t>
      </w:r>
      <w:r>
        <w:rPr>
          <w:spacing w:val="-5"/>
          <w:sz w:val="20"/>
        </w:rPr>
        <w:t> </w:t>
      </w:r>
      <w:r>
        <w:rPr>
          <w:sz w:val="20"/>
        </w:rPr>
        <w:t>for</w:t>
      </w:r>
      <w:r>
        <w:rPr>
          <w:spacing w:val="-5"/>
          <w:sz w:val="20"/>
        </w:rPr>
        <w:t> </w:t>
      </w:r>
      <w:r>
        <w:rPr>
          <w:sz w:val="20"/>
        </w:rPr>
        <w:t>higher</w:t>
      </w:r>
      <w:r>
        <w:rPr>
          <w:spacing w:val="-6"/>
          <w:sz w:val="20"/>
        </w:rPr>
        <w:t> </w:t>
      </w:r>
      <w:r>
        <w:rPr>
          <w:sz w:val="20"/>
        </w:rPr>
        <w:t>level</w:t>
      </w:r>
      <w:r>
        <w:rPr>
          <w:spacing w:val="-2"/>
          <w:sz w:val="20"/>
        </w:rPr>
        <w:t> </w:t>
      </w:r>
      <w:r>
        <w:rPr>
          <w:sz w:val="20"/>
        </w:rPr>
        <w:t>of</w:t>
      </w:r>
      <w:r>
        <w:rPr>
          <w:spacing w:val="-5"/>
          <w:sz w:val="20"/>
        </w:rPr>
        <w:t> </w:t>
      </w:r>
      <w:r>
        <w:rPr>
          <w:sz w:val="20"/>
        </w:rPr>
        <w:t>protection</w:t>
      </w:r>
      <w:r>
        <w:rPr>
          <w:spacing w:val="-6"/>
          <w:sz w:val="20"/>
        </w:rPr>
        <w:t> </w:t>
      </w:r>
      <w:r>
        <w:rPr>
          <w:sz w:val="20"/>
        </w:rPr>
        <w:t>for</w:t>
      </w:r>
      <w:r>
        <w:rPr>
          <w:spacing w:val="-6"/>
          <w:sz w:val="20"/>
        </w:rPr>
        <w:t> </w:t>
      </w:r>
      <w:r>
        <w:rPr>
          <w:sz w:val="20"/>
        </w:rPr>
        <w:t>notified</w:t>
      </w:r>
      <w:r>
        <w:rPr>
          <w:spacing w:val="-6"/>
          <w:sz w:val="20"/>
        </w:rPr>
        <w:t> </w:t>
      </w:r>
      <w:r>
        <w:rPr>
          <w:spacing w:val="-2"/>
          <w:sz w:val="20"/>
        </w:rPr>
        <w:t>goods.</w:t>
      </w:r>
    </w:p>
    <w:p>
      <w:pPr>
        <w:pStyle w:val="ListParagraph"/>
        <w:numPr>
          <w:ilvl w:val="0"/>
          <w:numId w:val="167"/>
        </w:numPr>
        <w:tabs>
          <w:tab w:pos="2143" w:val="left" w:leader="none"/>
        </w:tabs>
        <w:spacing w:line="240" w:lineRule="auto" w:before="159" w:after="0"/>
        <w:ind w:left="2143" w:right="0" w:hanging="377"/>
        <w:jc w:val="left"/>
        <w:rPr>
          <w:sz w:val="20"/>
        </w:rPr>
      </w:pPr>
      <w:r>
        <w:rPr>
          <w:sz w:val="20"/>
        </w:rPr>
        <w:t>Prohibition</w:t>
      </w:r>
      <w:r>
        <w:rPr>
          <w:spacing w:val="-6"/>
          <w:sz w:val="20"/>
        </w:rPr>
        <w:t> </w:t>
      </w:r>
      <w:r>
        <w:rPr>
          <w:sz w:val="20"/>
        </w:rPr>
        <w:t>of</w:t>
      </w:r>
      <w:r>
        <w:rPr>
          <w:spacing w:val="-5"/>
          <w:sz w:val="20"/>
        </w:rPr>
        <w:t> </w:t>
      </w:r>
      <w:r>
        <w:rPr>
          <w:sz w:val="20"/>
        </w:rPr>
        <w:t>assignment</w:t>
      </w:r>
      <w:r>
        <w:rPr>
          <w:spacing w:val="-6"/>
          <w:sz w:val="20"/>
        </w:rPr>
        <w:t> </w:t>
      </w:r>
      <w:r>
        <w:rPr>
          <w:sz w:val="20"/>
        </w:rPr>
        <w:t>etc.</w:t>
      </w:r>
      <w:r>
        <w:rPr>
          <w:spacing w:val="-6"/>
          <w:sz w:val="20"/>
        </w:rPr>
        <w:t> </w:t>
      </w:r>
      <w:r>
        <w:rPr>
          <w:sz w:val="20"/>
        </w:rPr>
        <w:t>of</w:t>
      </w:r>
      <w:r>
        <w:rPr>
          <w:spacing w:val="-4"/>
          <w:sz w:val="20"/>
        </w:rPr>
        <w:t> </w:t>
      </w:r>
      <w:r>
        <w:rPr>
          <w:sz w:val="20"/>
        </w:rPr>
        <w:t>a</w:t>
      </w:r>
      <w:r>
        <w:rPr>
          <w:spacing w:val="-6"/>
          <w:sz w:val="20"/>
        </w:rPr>
        <w:t> </w:t>
      </w:r>
      <w:r>
        <w:rPr>
          <w:sz w:val="20"/>
        </w:rPr>
        <w:t>geographical</w:t>
      </w:r>
      <w:r>
        <w:rPr>
          <w:spacing w:val="-4"/>
          <w:sz w:val="20"/>
        </w:rPr>
        <w:t> </w:t>
      </w:r>
      <w:r>
        <w:rPr>
          <w:sz w:val="20"/>
        </w:rPr>
        <w:t>indication</w:t>
      </w:r>
      <w:r>
        <w:rPr>
          <w:spacing w:val="-6"/>
          <w:sz w:val="20"/>
        </w:rPr>
        <w:t> </w:t>
      </w:r>
      <w:r>
        <w:rPr>
          <w:sz w:val="20"/>
        </w:rPr>
        <w:t>as</w:t>
      </w:r>
      <w:r>
        <w:rPr>
          <w:spacing w:val="-2"/>
          <w:sz w:val="20"/>
        </w:rPr>
        <w:t> </w:t>
      </w:r>
      <w:r>
        <w:rPr>
          <w:sz w:val="20"/>
        </w:rPr>
        <w:t>it</w:t>
      </w:r>
      <w:r>
        <w:rPr>
          <w:spacing w:val="-6"/>
          <w:sz w:val="20"/>
        </w:rPr>
        <w:t> </w:t>
      </w:r>
      <w:r>
        <w:rPr>
          <w:sz w:val="20"/>
        </w:rPr>
        <w:t>is</w:t>
      </w:r>
      <w:r>
        <w:rPr>
          <w:spacing w:val="-2"/>
          <w:sz w:val="20"/>
        </w:rPr>
        <w:t> </w:t>
      </w:r>
      <w:r>
        <w:rPr>
          <w:sz w:val="20"/>
        </w:rPr>
        <w:t>public</w:t>
      </w:r>
      <w:r>
        <w:rPr>
          <w:spacing w:val="-5"/>
          <w:sz w:val="20"/>
        </w:rPr>
        <w:t> </w:t>
      </w:r>
      <w:r>
        <w:rPr>
          <w:spacing w:val="-2"/>
          <w:sz w:val="20"/>
        </w:rPr>
        <w:t>property.</w:t>
      </w:r>
    </w:p>
    <w:p>
      <w:pPr>
        <w:pStyle w:val="ListParagraph"/>
        <w:numPr>
          <w:ilvl w:val="0"/>
          <w:numId w:val="167"/>
        </w:numPr>
        <w:tabs>
          <w:tab w:pos="2086" w:val="left" w:leader="none"/>
        </w:tabs>
        <w:spacing w:line="240" w:lineRule="auto" w:before="161" w:after="0"/>
        <w:ind w:left="2086" w:right="0" w:hanging="320"/>
        <w:jc w:val="left"/>
        <w:rPr>
          <w:sz w:val="20"/>
        </w:rPr>
      </w:pPr>
      <w:r>
        <w:rPr>
          <w:sz w:val="20"/>
        </w:rPr>
        <w:t>Prohibition</w:t>
      </w:r>
      <w:r>
        <w:rPr>
          <w:spacing w:val="-7"/>
          <w:sz w:val="20"/>
        </w:rPr>
        <w:t> </w:t>
      </w:r>
      <w:r>
        <w:rPr>
          <w:sz w:val="20"/>
        </w:rPr>
        <w:t>of</w:t>
      </w:r>
      <w:r>
        <w:rPr>
          <w:spacing w:val="-5"/>
          <w:sz w:val="20"/>
        </w:rPr>
        <w:t> </w:t>
      </w:r>
      <w:r>
        <w:rPr>
          <w:sz w:val="20"/>
        </w:rPr>
        <w:t>registration</w:t>
      </w:r>
      <w:r>
        <w:rPr>
          <w:spacing w:val="-7"/>
          <w:sz w:val="20"/>
        </w:rPr>
        <w:t> </w:t>
      </w:r>
      <w:r>
        <w:rPr>
          <w:sz w:val="20"/>
        </w:rPr>
        <w:t>of</w:t>
      </w:r>
      <w:r>
        <w:rPr>
          <w:spacing w:val="-2"/>
          <w:sz w:val="20"/>
        </w:rPr>
        <w:t> </w:t>
      </w:r>
      <w:r>
        <w:rPr>
          <w:sz w:val="20"/>
        </w:rPr>
        <w:t>geographical</w:t>
      </w:r>
      <w:r>
        <w:rPr>
          <w:spacing w:val="-5"/>
          <w:sz w:val="20"/>
        </w:rPr>
        <w:t> </w:t>
      </w:r>
      <w:r>
        <w:rPr>
          <w:sz w:val="20"/>
        </w:rPr>
        <w:t>indication</w:t>
      </w:r>
      <w:r>
        <w:rPr>
          <w:spacing w:val="-7"/>
          <w:sz w:val="20"/>
        </w:rPr>
        <w:t> </w:t>
      </w:r>
      <w:r>
        <w:rPr>
          <w:sz w:val="20"/>
        </w:rPr>
        <w:t>as</w:t>
      </w:r>
      <w:r>
        <w:rPr>
          <w:spacing w:val="-3"/>
          <w:sz w:val="20"/>
        </w:rPr>
        <w:t> </w:t>
      </w:r>
      <w:r>
        <w:rPr>
          <w:sz w:val="20"/>
        </w:rPr>
        <w:t>a</w:t>
      </w:r>
      <w:r>
        <w:rPr>
          <w:spacing w:val="-7"/>
          <w:sz w:val="20"/>
        </w:rPr>
        <w:t> </w:t>
      </w:r>
      <w:r>
        <w:rPr>
          <w:spacing w:val="-2"/>
          <w:sz w:val="20"/>
        </w:rPr>
        <w:t>trademark.</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230</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167"/>
        </w:numPr>
        <w:tabs>
          <w:tab w:pos="2084" w:val="left" w:leader="none"/>
          <w:tab w:pos="2087" w:val="left" w:leader="none"/>
        </w:tabs>
        <w:spacing w:line="283" w:lineRule="auto" w:before="0" w:after="0"/>
        <w:ind w:left="2087" w:right="276" w:hanging="377"/>
        <w:jc w:val="left"/>
        <w:rPr>
          <w:sz w:val="20"/>
        </w:rPr>
      </w:pPr>
      <w:r>
        <w:rPr>
          <w:sz w:val="20"/>
        </w:rPr>
        <w:t>Appeal</w:t>
      </w:r>
      <w:r>
        <w:rPr>
          <w:spacing w:val="80"/>
          <w:sz w:val="20"/>
        </w:rPr>
        <w:t> </w:t>
      </w:r>
      <w:r>
        <w:rPr>
          <w:sz w:val="20"/>
        </w:rPr>
        <w:t>against</w:t>
      </w:r>
      <w:r>
        <w:rPr>
          <w:spacing w:val="80"/>
          <w:sz w:val="20"/>
        </w:rPr>
        <w:t> </w:t>
      </w:r>
      <w:r>
        <w:rPr>
          <w:sz w:val="20"/>
        </w:rPr>
        <w:t>Registrar's</w:t>
      </w:r>
      <w:r>
        <w:rPr>
          <w:spacing w:val="80"/>
          <w:sz w:val="20"/>
        </w:rPr>
        <w:t> </w:t>
      </w:r>
      <w:r>
        <w:rPr>
          <w:sz w:val="20"/>
        </w:rPr>
        <w:t>decision</w:t>
      </w:r>
      <w:r>
        <w:rPr>
          <w:spacing w:val="80"/>
          <w:sz w:val="20"/>
        </w:rPr>
        <w:t> </w:t>
      </w:r>
      <w:r>
        <w:rPr>
          <w:sz w:val="20"/>
        </w:rPr>
        <w:t>would</w:t>
      </w:r>
      <w:r>
        <w:rPr>
          <w:spacing w:val="80"/>
          <w:sz w:val="20"/>
        </w:rPr>
        <w:t> </w:t>
      </w:r>
      <w:r>
        <w:rPr>
          <w:sz w:val="20"/>
        </w:rPr>
        <w:t>be</w:t>
      </w:r>
      <w:r>
        <w:rPr>
          <w:spacing w:val="80"/>
          <w:sz w:val="20"/>
        </w:rPr>
        <w:t> </w:t>
      </w:r>
      <w:r>
        <w:rPr>
          <w:sz w:val="20"/>
        </w:rPr>
        <w:t>to</w:t>
      </w:r>
      <w:r>
        <w:rPr>
          <w:spacing w:val="80"/>
          <w:sz w:val="20"/>
        </w:rPr>
        <w:t> </w:t>
      </w:r>
      <w:r>
        <w:rPr>
          <w:sz w:val="20"/>
        </w:rPr>
        <w:t>the</w:t>
      </w:r>
      <w:r>
        <w:rPr>
          <w:spacing w:val="80"/>
          <w:sz w:val="20"/>
        </w:rPr>
        <w:t> </w:t>
      </w:r>
      <w:r>
        <w:rPr>
          <w:sz w:val="20"/>
        </w:rPr>
        <w:t>Intellectual</w:t>
      </w:r>
      <w:r>
        <w:rPr>
          <w:spacing w:val="80"/>
          <w:sz w:val="20"/>
        </w:rPr>
        <w:t> </w:t>
      </w:r>
      <w:r>
        <w:rPr>
          <w:sz w:val="20"/>
        </w:rPr>
        <w:t>Property</w:t>
      </w:r>
      <w:r>
        <w:rPr>
          <w:spacing w:val="80"/>
          <w:sz w:val="20"/>
        </w:rPr>
        <w:t> </w:t>
      </w:r>
      <w:r>
        <w:rPr>
          <w:sz w:val="20"/>
        </w:rPr>
        <w:t>Appellate</w:t>
      </w:r>
      <w:r>
        <w:rPr>
          <w:spacing w:val="80"/>
          <w:sz w:val="20"/>
        </w:rPr>
        <w:t> </w:t>
      </w:r>
      <w:r>
        <w:rPr>
          <w:sz w:val="20"/>
        </w:rPr>
        <w:t>Board established under the Trade Mark legislation.</w:t>
      </w:r>
    </w:p>
    <w:p>
      <w:pPr>
        <w:pStyle w:val="ListParagraph"/>
        <w:numPr>
          <w:ilvl w:val="0"/>
          <w:numId w:val="167"/>
        </w:numPr>
        <w:tabs>
          <w:tab w:pos="2087" w:val="left" w:leader="none"/>
        </w:tabs>
        <w:spacing w:line="240" w:lineRule="auto" w:before="117" w:after="0"/>
        <w:ind w:left="2087" w:right="0" w:hanging="321"/>
        <w:jc w:val="left"/>
        <w:rPr>
          <w:sz w:val="20"/>
        </w:rPr>
      </w:pPr>
      <w:r>
        <w:rPr>
          <w:sz w:val="20"/>
        </w:rPr>
        <w:t>Provision</w:t>
      </w:r>
      <w:r>
        <w:rPr>
          <w:spacing w:val="-7"/>
          <w:sz w:val="20"/>
        </w:rPr>
        <w:t> </w:t>
      </w:r>
      <w:r>
        <w:rPr>
          <w:sz w:val="20"/>
        </w:rPr>
        <w:t>relating</w:t>
      </w:r>
      <w:r>
        <w:rPr>
          <w:spacing w:val="-4"/>
          <w:sz w:val="20"/>
        </w:rPr>
        <w:t> </w:t>
      </w:r>
      <w:r>
        <w:rPr>
          <w:sz w:val="20"/>
        </w:rPr>
        <w:t>to</w:t>
      </w:r>
      <w:r>
        <w:rPr>
          <w:spacing w:val="-7"/>
          <w:sz w:val="20"/>
        </w:rPr>
        <w:t> </w:t>
      </w:r>
      <w:r>
        <w:rPr>
          <w:sz w:val="20"/>
        </w:rPr>
        <w:t>offences</w:t>
      </w:r>
      <w:r>
        <w:rPr>
          <w:spacing w:val="-4"/>
          <w:sz w:val="20"/>
        </w:rPr>
        <w:t> </w:t>
      </w:r>
      <w:r>
        <w:rPr>
          <w:sz w:val="20"/>
        </w:rPr>
        <w:t>and</w:t>
      </w:r>
      <w:r>
        <w:rPr>
          <w:spacing w:val="-5"/>
          <w:sz w:val="20"/>
        </w:rPr>
        <w:t> </w:t>
      </w:r>
      <w:r>
        <w:rPr>
          <w:spacing w:val="-2"/>
          <w:sz w:val="20"/>
        </w:rPr>
        <w:t>penalties.</w:t>
      </w:r>
    </w:p>
    <w:p>
      <w:pPr>
        <w:pStyle w:val="ListParagraph"/>
        <w:numPr>
          <w:ilvl w:val="0"/>
          <w:numId w:val="167"/>
        </w:numPr>
        <w:tabs>
          <w:tab w:pos="2084" w:val="left" w:leader="none"/>
        </w:tabs>
        <w:spacing w:line="240" w:lineRule="auto" w:before="162" w:after="0"/>
        <w:ind w:left="2084" w:right="0" w:hanging="441"/>
        <w:jc w:val="left"/>
        <w:rPr>
          <w:sz w:val="20"/>
        </w:rPr>
      </w:pPr>
      <w:r>
        <w:rPr>
          <w:sz w:val="20"/>
        </w:rPr>
        <w:t>Provision</w:t>
      </w:r>
      <w:r>
        <w:rPr>
          <w:spacing w:val="-4"/>
          <w:sz w:val="20"/>
        </w:rPr>
        <w:t> </w:t>
      </w:r>
      <w:r>
        <w:rPr>
          <w:sz w:val="20"/>
        </w:rPr>
        <w:t>detailing</w:t>
      </w:r>
      <w:r>
        <w:rPr>
          <w:spacing w:val="-2"/>
          <w:sz w:val="20"/>
        </w:rPr>
        <w:t> </w:t>
      </w:r>
      <w:r>
        <w:rPr>
          <w:sz w:val="20"/>
        </w:rPr>
        <w:t>the</w:t>
      </w:r>
      <w:r>
        <w:rPr>
          <w:spacing w:val="-1"/>
          <w:sz w:val="20"/>
        </w:rPr>
        <w:t> </w:t>
      </w:r>
      <w:r>
        <w:rPr>
          <w:sz w:val="20"/>
        </w:rPr>
        <w:t>effects</w:t>
      </w:r>
      <w:r>
        <w:rPr>
          <w:spacing w:val="75"/>
          <w:w w:val="150"/>
          <w:sz w:val="20"/>
        </w:rPr>
        <w:t> </w:t>
      </w:r>
      <w:r>
        <w:rPr>
          <w:sz w:val="20"/>
        </w:rPr>
        <w:t>of</w:t>
      </w:r>
      <w:r>
        <w:rPr>
          <w:spacing w:val="-1"/>
          <w:sz w:val="20"/>
        </w:rPr>
        <w:t> </w:t>
      </w:r>
      <w:r>
        <w:rPr>
          <w:sz w:val="20"/>
        </w:rPr>
        <w:t>registration</w:t>
      </w:r>
      <w:r>
        <w:rPr>
          <w:spacing w:val="76"/>
          <w:w w:val="150"/>
          <w:sz w:val="20"/>
        </w:rPr>
        <w:t> </w:t>
      </w:r>
      <w:r>
        <w:rPr>
          <w:sz w:val="20"/>
        </w:rPr>
        <w:t>and</w:t>
      </w:r>
      <w:r>
        <w:rPr>
          <w:spacing w:val="74"/>
          <w:w w:val="150"/>
          <w:sz w:val="20"/>
        </w:rPr>
        <w:t> </w:t>
      </w:r>
      <w:r>
        <w:rPr>
          <w:sz w:val="20"/>
        </w:rPr>
        <w:t>the</w:t>
      </w:r>
      <w:r>
        <w:rPr>
          <w:spacing w:val="74"/>
          <w:w w:val="150"/>
          <w:sz w:val="20"/>
        </w:rPr>
        <w:t> </w:t>
      </w:r>
      <w:r>
        <w:rPr>
          <w:sz w:val="20"/>
        </w:rPr>
        <w:t>rights</w:t>
      </w:r>
      <w:r>
        <w:rPr>
          <w:spacing w:val="75"/>
          <w:w w:val="150"/>
          <w:sz w:val="20"/>
        </w:rPr>
        <w:t> </w:t>
      </w:r>
      <w:r>
        <w:rPr>
          <w:sz w:val="20"/>
        </w:rPr>
        <w:t>conferred</w:t>
      </w:r>
      <w:r>
        <w:rPr>
          <w:spacing w:val="-1"/>
          <w:sz w:val="20"/>
        </w:rPr>
        <w:t> </w:t>
      </w:r>
      <w:r>
        <w:rPr>
          <w:sz w:val="20"/>
        </w:rPr>
        <w:t>by</w:t>
      </w:r>
      <w:r>
        <w:rPr>
          <w:spacing w:val="-7"/>
          <w:sz w:val="20"/>
        </w:rPr>
        <w:t> </w:t>
      </w:r>
      <w:r>
        <w:rPr>
          <w:spacing w:val="-2"/>
          <w:sz w:val="20"/>
        </w:rPr>
        <w:t>registration.</w:t>
      </w:r>
    </w:p>
    <w:p>
      <w:pPr>
        <w:pStyle w:val="ListParagraph"/>
        <w:numPr>
          <w:ilvl w:val="0"/>
          <w:numId w:val="167"/>
        </w:numPr>
        <w:tabs>
          <w:tab w:pos="2085" w:val="left" w:leader="none"/>
          <w:tab w:pos="2087" w:val="left" w:leader="none"/>
        </w:tabs>
        <w:spacing w:line="283" w:lineRule="auto" w:before="158" w:after="0"/>
        <w:ind w:left="2087" w:right="275" w:hanging="389"/>
        <w:jc w:val="left"/>
        <w:rPr>
          <w:sz w:val="20"/>
        </w:rPr>
      </w:pPr>
      <w:r>
        <w:rPr>
          <w:sz w:val="20"/>
        </w:rPr>
        <w:t>Provision for reciprocity powers of the registrar, maintenance of Index, protection of homonymous geographical indications etc.</w:t>
      </w:r>
    </w:p>
    <w:p>
      <w:pPr>
        <w:pStyle w:val="Heading3"/>
        <w:tabs>
          <w:tab w:pos="10972" w:val="left" w:leader="none"/>
        </w:tabs>
        <w:spacing w:before="140"/>
        <w:ind w:left="1267" w:firstLine="0"/>
      </w:pPr>
      <w:r>
        <w:rPr>
          <w:color w:val="000000"/>
          <w:spacing w:val="-35"/>
          <w:shd w:fill="BFBFBF" w:color="auto" w:val="clear"/>
        </w:rPr>
        <w:t> </w:t>
      </w:r>
      <w:r>
        <w:rPr>
          <w:color w:val="000000"/>
          <w:spacing w:val="-2"/>
          <w:shd w:fill="BFBFBF" w:color="auto" w:val="clear"/>
        </w:rPr>
        <w:t>Definitions</w:t>
      </w:r>
      <w:r>
        <w:rPr>
          <w:color w:val="000000"/>
          <w:shd w:fill="BFBFBF" w:color="auto" w:val="clear"/>
        </w:rPr>
        <w:tab/>
      </w:r>
    </w:p>
    <w:p>
      <w:pPr>
        <w:pStyle w:val="BodyText"/>
        <w:spacing w:before="195"/>
        <w:jc w:val="left"/>
      </w:pPr>
      <w:r>
        <w:rPr/>
        <w:t>Section</w:t>
      </w:r>
      <w:r>
        <w:rPr>
          <w:spacing w:val="-6"/>
        </w:rPr>
        <w:t> </w:t>
      </w:r>
      <w:r>
        <w:rPr/>
        <w:t>2</w:t>
      </w:r>
      <w:r>
        <w:rPr>
          <w:spacing w:val="-3"/>
        </w:rPr>
        <w:t> </w:t>
      </w:r>
      <w:r>
        <w:rPr/>
        <w:t>of</w:t>
      </w:r>
      <w:r>
        <w:rPr>
          <w:spacing w:val="-4"/>
        </w:rPr>
        <w:t> </w:t>
      </w:r>
      <w:r>
        <w:rPr/>
        <w:t>the</w:t>
      </w:r>
      <w:r>
        <w:rPr>
          <w:spacing w:val="-3"/>
        </w:rPr>
        <w:t> </w:t>
      </w:r>
      <w:r>
        <w:rPr/>
        <w:t>Act</w:t>
      </w:r>
      <w:r>
        <w:rPr>
          <w:spacing w:val="-6"/>
        </w:rPr>
        <w:t> </w:t>
      </w:r>
      <w:r>
        <w:rPr/>
        <w:t>defines</w:t>
      </w:r>
      <w:r>
        <w:rPr>
          <w:spacing w:val="-1"/>
        </w:rPr>
        <w:t> </w:t>
      </w:r>
      <w:r>
        <w:rPr/>
        <w:t>the</w:t>
      </w:r>
      <w:r>
        <w:rPr>
          <w:spacing w:val="-6"/>
        </w:rPr>
        <w:t> </w:t>
      </w:r>
      <w:r>
        <w:rPr/>
        <w:t>terms</w:t>
      </w:r>
      <w:r>
        <w:rPr>
          <w:spacing w:val="-3"/>
        </w:rPr>
        <w:t> </w:t>
      </w:r>
      <w:r>
        <w:rPr/>
        <w:t>used</w:t>
      </w:r>
      <w:r>
        <w:rPr>
          <w:spacing w:val="-6"/>
        </w:rPr>
        <w:t> </w:t>
      </w:r>
      <w:r>
        <w:rPr/>
        <w:t>in</w:t>
      </w:r>
      <w:r>
        <w:rPr>
          <w:spacing w:val="-5"/>
        </w:rPr>
        <w:t> </w:t>
      </w:r>
      <w:r>
        <w:rPr/>
        <w:t>the</w:t>
      </w:r>
      <w:r>
        <w:rPr>
          <w:spacing w:val="-3"/>
        </w:rPr>
        <w:t> </w:t>
      </w:r>
      <w:r>
        <w:rPr/>
        <w:t>Act.</w:t>
      </w:r>
      <w:r>
        <w:rPr>
          <w:spacing w:val="-4"/>
        </w:rPr>
        <w:t> </w:t>
      </w:r>
      <w:r>
        <w:rPr/>
        <w:t>The</w:t>
      </w:r>
      <w:r>
        <w:rPr>
          <w:spacing w:val="-5"/>
        </w:rPr>
        <w:t> </w:t>
      </w:r>
      <w:r>
        <w:rPr/>
        <w:t>definition</w:t>
      </w:r>
      <w:r>
        <w:rPr>
          <w:spacing w:val="-4"/>
        </w:rPr>
        <w:t> </w:t>
      </w:r>
      <w:r>
        <w:rPr/>
        <w:t>of</w:t>
      </w:r>
      <w:r>
        <w:rPr>
          <w:spacing w:val="-3"/>
        </w:rPr>
        <w:t> </w:t>
      </w:r>
      <w:r>
        <w:rPr/>
        <w:t>some</w:t>
      </w:r>
      <w:r>
        <w:rPr>
          <w:spacing w:val="-6"/>
        </w:rPr>
        <w:t> </w:t>
      </w:r>
      <w:r>
        <w:rPr/>
        <w:t>notable</w:t>
      </w:r>
      <w:r>
        <w:rPr>
          <w:spacing w:val="-3"/>
        </w:rPr>
        <w:t> </w:t>
      </w:r>
      <w:r>
        <w:rPr/>
        <w:t>terms</w:t>
      </w:r>
      <w:r>
        <w:rPr>
          <w:spacing w:val="-4"/>
        </w:rPr>
        <w:t> </w:t>
      </w:r>
      <w:r>
        <w:rPr/>
        <w:t>is</w:t>
      </w:r>
      <w:r>
        <w:rPr>
          <w:spacing w:val="-3"/>
        </w:rPr>
        <w:t> </w:t>
      </w:r>
      <w:r>
        <w:rPr/>
        <w:t>given</w:t>
      </w:r>
      <w:r>
        <w:rPr>
          <w:spacing w:val="-4"/>
        </w:rPr>
        <w:t> </w:t>
      </w:r>
      <w:r>
        <w:rPr>
          <w:spacing w:val="-2"/>
        </w:rPr>
        <w:t>below:</w:t>
      </w:r>
    </w:p>
    <w:p>
      <w:pPr>
        <w:pStyle w:val="Heading3"/>
        <w:tabs>
          <w:tab w:pos="10972" w:val="left" w:leader="none"/>
        </w:tabs>
        <w:spacing w:before="181"/>
      </w:pPr>
      <w:r>
        <w:rPr>
          <w:color w:val="000000"/>
          <w:spacing w:val="-35"/>
          <w:shd w:fill="BFBFBF" w:color="auto" w:val="clear"/>
        </w:rPr>
        <w:t> </w:t>
      </w:r>
      <w:r>
        <w:rPr>
          <w:color w:val="000000"/>
          <w:shd w:fill="BFBFBF" w:color="auto" w:val="clear"/>
        </w:rPr>
        <w:t>Authorised</w:t>
      </w:r>
      <w:r>
        <w:rPr>
          <w:color w:val="000000"/>
          <w:spacing w:val="-5"/>
          <w:shd w:fill="BFBFBF" w:color="auto" w:val="clear"/>
        </w:rPr>
        <w:t> </w:t>
      </w:r>
      <w:r>
        <w:rPr>
          <w:color w:val="000000"/>
          <w:spacing w:val="-4"/>
          <w:shd w:fill="BFBFBF" w:color="auto" w:val="clear"/>
        </w:rPr>
        <w:t>User</w:t>
      </w:r>
      <w:r>
        <w:rPr>
          <w:color w:val="000000"/>
          <w:shd w:fill="BFBFBF" w:color="auto" w:val="clear"/>
        </w:rPr>
        <w:tab/>
      </w:r>
    </w:p>
    <w:p>
      <w:pPr>
        <w:pStyle w:val="BodyText"/>
        <w:spacing w:line="280" w:lineRule="auto" w:before="198"/>
        <w:ind w:right="273"/>
      </w:pPr>
      <w:r>
        <w:rPr/>
        <w:t>“Authorised user” means the authorised user of a geographical indication registered under Section 17. [Section 2(1) (b)]</w:t>
      </w:r>
    </w:p>
    <w:p>
      <w:pPr>
        <w:pStyle w:val="BodyText"/>
        <w:spacing w:line="280" w:lineRule="auto" w:before="160"/>
        <w:ind w:right="276"/>
      </w:pPr>
      <w:r>
        <w:rPr/>
        <w:t>Any person claiming to be a producer of the goods in respect of which a geographical indication has been registered may apply for registration as an authorized user.</w:t>
      </w:r>
    </w:p>
    <w:p>
      <w:pPr>
        <w:pStyle w:val="Heading3"/>
        <w:tabs>
          <w:tab w:pos="10972" w:val="left" w:leader="none"/>
        </w:tabs>
        <w:spacing w:before="144"/>
      </w:pPr>
      <w:r>
        <w:rPr>
          <w:color w:val="000000"/>
          <w:spacing w:val="-33"/>
          <w:shd w:fill="BFBFBF" w:color="auto" w:val="clear"/>
        </w:rPr>
        <w:t> </w:t>
      </w:r>
      <w:r>
        <w:rPr>
          <w:color w:val="000000"/>
          <w:shd w:fill="BFBFBF" w:color="auto" w:val="clear"/>
        </w:rPr>
        <w:t>Geographical</w:t>
      </w:r>
      <w:r>
        <w:rPr>
          <w:color w:val="000000"/>
          <w:spacing w:val="-8"/>
          <w:shd w:fill="BFBFBF" w:color="auto" w:val="clear"/>
        </w:rPr>
        <w:t> </w:t>
      </w:r>
      <w:r>
        <w:rPr>
          <w:color w:val="000000"/>
          <w:spacing w:val="-2"/>
          <w:shd w:fill="BFBFBF" w:color="auto" w:val="clear"/>
        </w:rPr>
        <w:t>Indication</w:t>
      </w:r>
      <w:r>
        <w:rPr>
          <w:color w:val="000000"/>
          <w:shd w:fill="BFBFBF" w:color="auto" w:val="clear"/>
        </w:rPr>
        <w:tab/>
      </w:r>
    </w:p>
    <w:p>
      <w:pPr>
        <w:pStyle w:val="BodyText"/>
        <w:spacing w:line="280" w:lineRule="auto" w:before="195"/>
        <w:ind w:right="271"/>
      </w:pPr>
      <w:r>
        <w:rPr/>
        <w:t>“Geographical indication” in relation to goods means an indication which identifies such goods as agricultural goods,</w:t>
      </w:r>
      <w:r>
        <w:rPr>
          <w:spacing w:val="-2"/>
        </w:rPr>
        <w:t> </w:t>
      </w:r>
      <w:r>
        <w:rPr/>
        <w:t>natural</w:t>
      </w:r>
      <w:r>
        <w:rPr>
          <w:spacing w:val="-2"/>
        </w:rPr>
        <w:t> </w:t>
      </w:r>
      <w:r>
        <w:rPr/>
        <w:t>goods or</w:t>
      </w:r>
      <w:r>
        <w:rPr>
          <w:spacing w:val="-3"/>
        </w:rPr>
        <w:t> </w:t>
      </w:r>
      <w:r>
        <w:rPr/>
        <w:t>manufactured</w:t>
      </w:r>
      <w:r>
        <w:rPr>
          <w:spacing w:val="-2"/>
        </w:rPr>
        <w:t> </w:t>
      </w:r>
      <w:r>
        <w:rPr/>
        <w:t>goods as originating,</w:t>
      </w:r>
      <w:r>
        <w:rPr>
          <w:spacing w:val="-2"/>
        </w:rPr>
        <w:t> </w:t>
      </w:r>
      <w:r>
        <w:rPr/>
        <w:t>or manufactured</w:t>
      </w:r>
      <w:r>
        <w:rPr>
          <w:spacing w:val="-2"/>
        </w:rPr>
        <w:t> </w:t>
      </w:r>
      <w:r>
        <w:rPr/>
        <w:t>in</w:t>
      </w:r>
      <w:r>
        <w:rPr>
          <w:spacing w:val="-2"/>
        </w:rPr>
        <w:t> </w:t>
      </w:r>
      <w:r>
        <w:rPr/>
        <w:t>the</w:t>
      </w:r>
      <w:r>
        <w:rPr>
          <w:spacing w:val="-2"/>
        </w:rPr>
        <w:t> </w:t>
      </w:r>
      <w:r>
        <w:rPr/>
        <w:t>territory</w:t>
      </w:r>
      <w:r>
        <w:rPr>
          <w:spacing w:val="-5"/>
        </w:rPr>
        <w:t> </w:t>
      </w:r>
      <w:r>
        <w:rPr/>
        <w:t>of a</w:t>
      </w:r>
      <w:r>
        <w:rPr>
          <w:spacing w:val="-2"/>
        </w:rPr>
        <w:t> </w:t>
      </w:r>
      <w:r>
        <w:rPr/>
        <w:t>country,</w:t>
      </w:r>
      <w:r>
        <w:rPr>
          <w:spacing w:val="-2"/>
        </w:rPr>
        <w:t> </w:t>
      </w:r>
      <w:r>
        <w:rPr/>
        <w:t>or a region or locality in that territory, where a given quality, reputation or other characteristic of such goods is essentially attributable to its geographical origin and in case where such goods are manufactured goods one of the activities of either the production or of processing r preparation of the goods concerned takes place in such territory, region or locality, as the case may be.</w:t>
      </w:r>
    </w:p>
    <w:p>
      <w:pPr>
        <w:pStyle w:val="BodyText"/>
        <w:spacing w:line="280" w:lineRule="auto" w:before="167"/>
        <w:ind w:left="1296" w:right="273"/>
      </w:pPr>
      <w:r>
        <w:rPr/>
        <w:t>It</w:t>
      </w:r>
      <w:r>
        <w:rPr>
          <w:spacing w:val="-1"/>
        </w:rPr>
        <w:t> </w:t>
      </w:r>
      <w:r>
        <w:rPr/>
        <w:t>may</w:t>
      </w:r>
      <w:r>
        <w:rPr>
          <w:spacing w:val="-4"/>
        </w:rPr>
        <w:t> </w:t>
      </w:r>
      <w:r>
        <w:rPr/>
        <w:t>be noted that any</w:t>
      </w:r>
      <w:r>
        <w:rPr>
          <w:spacing w:val="-1"/>
        </w:rPr>
        <w:t> </w:t>
      </w:r>
      <w:r>
        <w:rPr/>
        <w:t>name</w:t>
      </w:r>
      <w:r>
        <w:rPr>
          <w:spacing w:val="-1"/>
        </w:rPr>
        <w:t> </w:t>
      </w:r>
      <w:r>
        <w:rPr/>
        <w:t>which is not the name of a</w:t>
      </w:r>
      <w:r>
        <w:rPr>
          <w:spacing w:val="-1"/>
        </w:rPr>
        <w:t> </w:t>
      </w:r>
      <w:r>
        <w:rPr/>
        <w:t>country, region or locality of that country</w:t>
      </w:r>
      <w:r>
        <w:rPr>
          <w:spacing w:val="-1"/>
        </w:rPr>
        <w:t> </w:t>
      </w:r>
      <w:r>
        <w:rPr/>
        <w:t>shall also be considered as the geographical indication if it relates to a specific geographical area and is used upon or in relation to particular goods originating from that country, region or locality, as the case may be. [Section 2(1) (e)]</w:t>
      </w:r>
    </w:p>
    <w:p>
      <w:pPr>
        <w:pStyle w:val="Heading3"/>
        <w:tabs>
          <w:tab w:pos="10972" w:val="left" w:leader="none"/>
        </w:tabs>
        <w:spacing w:before="143"/>
      </w:pPr>
      <w:r>
        <w:rPr>
          <w:color w:val="000000"/>
          <w:spacing w:val="-33"/>
          <w:shd w:fill="BFBFBF" w:color="auto" w:val="clear"/>
        </w:rPr>
        <w:t> </w:t>
      </w:r>
      <w:r>
        <w:rPr>
          <w:color w:val="000000"/>
          <w:spacing w:val="-2"/>
          <w:shd w:fill="BFBFBF" w:color="auto" w:val="clear"/>
        </w:rPr>
        <w:t>Goods</w:t>
      </w:r>
      <w:r>
        <w:rPr>
          <w:color w:val="000000"/>
          <w:shd w:fill="BFBFBF" w:color="auto" w:val="clear"/>
        </w:rPr>
        <w:tab/>
      </w:r>
    </w:p>
    <w:p>
      <w:pPr>
        <w:pStyle w:val="BodyText"/>
        <w:spacing w:line="280" w:lineRule="auto" w:before="198"/>
        <w:ind w:right="273"/>
      </w:pPr>
      <w:r>
        <w:rPr/>
        <w:t>“Goods” mean any agricultural, natural or manufactured goods or any goods of handicraft or of industry and includes food stuff. [Section 2(f)]</w:t>
      </w:r>
    </w:p>
    <w:p>
      <w:pPr>
        <w:pStyle w:val="Heading3"/>
        <w:tabs>
          <w:tab w:pos="10972" w:val="left" w:leader="none"/>
        </w:tabs>
        <w:spacing w:before="141"/>
      </w:pPr>
      <w:r>
        <w:rPr>
          <w:color w:val="000000"/>
          <w:spacing w:val="-33"/>
          <w:shd w:fill="BFBFBF" w:color="auto" w:val="clear"/>
        </w:rPr>
        <w:t> </w:t>
      </w:r>
      <w:r>
        <w:rPr>
          <w:color w:val="000000"/>
          <w:spacing w:val="-2"/>
          <w:shd w:fill="BFBFBF" w:color="auto" w:val="clear"/>
        </w:rPr>
        <w:t>Indication</w:t>
      </w:r>
      <w:r>
        <w:rPr>
          <w:color w:val="000000"/>
          <w:shd w:fill="BFBFBF" w:color="auto" w:val="clear"/>
        </w:rPr>
        <w:tab/>
      </w:r>
    </w:p>
    <w:p>
      <w:pPr>
        <w:pStyle w:val="BodyText"/>
        <w:spacing w:line="283" w:lineRule="auto" w:before="196"/>
        <w:ind w:right="278"/>
      </w:pPr>
      <w:r>
        <w:rPr/>
        <w:t>“Indication” includes any name, geographical or figurative representation or any combination of them conveying or suggesting the geographical origin of goods to which it applies. [Section 2(1) (g)]</w:t>
      </w:r>
    </w:p>
    <w:p>
      <w:pPr>
        <w:pStyle w:val="Heading3"/>
        <w:tabs>
          <w:tab w:pos="10972" w:val="left" w:leader="none"/>
        </w:tabs>
        <w:spacing w:before="139"/>
        <w:ind w:left="1267" w:firstLine="0"/>
      </w:pPr>
      <w:r>
        <w:rPr>
          <w:color w:val="000000"/>
          <w:spacing w:val="-33"/>
          <w:shd w:fill="BFBFBF" w:color="auto" w:val="clear"/>
        </w:rPr>
        <w:t> </w:t>
      </w:r>
      <w:r>
        <w:rPr>
          <w:color w:val="000000"/>
          <w:spacing w:val="-2"/>
          <w:shd w:fill="BFBFBF" w:color="auto" w:val="clear"/>
        </w:rPr>
        <w:t>Producer</w:t>
      </w:r>
      <w:r>
        <w:rPr>
          <w:color w:val="000000"/>
          <w:shd w:fill="BFBFBF" w:color="auto" w:val="clear"/>
        </w:rPr>
        <w:tab/>
      </w:r>
    </w:p>
    <w:p>
      <w:pPr>
        <w:pStyle w:val="BodyText"/>
        <w:spacing w:before="195"/>
        <w:jc w:val="left"/>
      </w:pPr>
      <w:r>
        <w:rPr/>
        <w:t>“Producer”</w:t>
      </w:r>
      <w:r>
        <w:rPr>
          <w:spacing w:val="-5"/>
        </w:rPr>
        <w:t> </w:t>
      </w:r>
      <w:r>
        <w:rPr/>
        <w:t>in</w:t>
      </w:r>
      <w:r>
        <w:rPr>
          <w:spacing w:val="-5"/>
        </w:rPr>
        <w:t> </w:t>
      </w:r>
      <w:r>
        <w:rPr/>
        <w:t>relation</w:t>
      </w:r>
      <w:r>
        <w:rPr>
          <w:spacing w:val="-6"/>
        </w:rPr>
        <w:t> </w:t>
      </w:r>
      <w:r>
        <w:rPr/>
        <w:t>to</w:t>
      </w:r>
      <w:r>
        <w:rPr>
          <w:spacing w:val="-5"/>
        </w:rPr>
        <w:t> </w:t>
      </w:r>
      <w:r>
        <w:rPr/>
        <w:t>goods,</w:t>
      </w:r>
      <w:r>
        <w:rPr>
          <w:spacing w:val="-6"/>
        </w:rPr>
        <w:t> </w:t>
      </w:r>
      <w:r>
        <w:rPr/>
        <w:t>means</w:t>
      </w:r>
      <w:r>
        <w:rPr>
          <w:spacing w:val="-3"/>
        </w:rPr>
        <w:t> </w:t>
      </w:r>
      <w:r>
        <w:rPr/>
        <w:t>any</w:t>
      </w:r>
      <w:r>
        <w:rPr>
          <w:spacing w:val="-7"/>
        </w:rPr>
        <w:t> </w:t>
      </w:r>
      <w:r>
        <w:rPr/>
        <w:t>person</w:t>
      </w:r>
      <w:r>
        <w:rPr>
          <w:spacing w:val="-3"/>
        </w:rPr>
        <w:t> </w:t>
      </w:r>
      <w:r>
        <w:rPr>
          <w:spacing w:val="-4"/>
        </w:rPr>
        <w:t>who,-</w:t>
      </w:r>
    </w:p>
    <w:p>
      <w:pPr>
        <w:pStyle w:val="ListParagraph"/>
        <w:numPr>
          <w:ilvl w:val="1"/>
          <w:numId w:val="167"/>
        </w:numPr>
        <w:tabs>
          <w:tab w:pos="2087" w:val="left" w:leader="none"/>
        </w:tabs>
        <w:spacing w:line="283" w:lineRule="auto" w:before="159" w:after="0"/>
        <w:ind w:left="2087" w:right="276" w:hanging="322"/>
        <w:jc w:val="left"/>
        <w:rPr>
          <w:sz w:val="20"/>
        </w:rPr>
      </w:pPr>
      <w:r>
        <w:rPr>
          <w:sz w:val="20"/>
        </w:rPr>
        <w:t>if such</w:t>
      </w:r>
      <w:r>
        <w:rPr>
          <w:spacing w:val="-2"/>
          <w:sz w:val="20"/>
        </w:rPr>
        <w:t> </w:t>
      </w:r>
      <w:r>
        <w:rPr>
          <w:sz w:val="20"/>
        </w:rPr>
        <w:t>goods are</w:t>
      </w:r>
      <w:r>
        <w:rPr>
          <w:spacing w:val="-2"/>
          <w:sz w:val="20"/>
        </w:rPr>
        <w:t> </w:t>
      </w:r>
      <w:r>
        <w:rPr>
          <w:sz w:val="20"/>
        </w:rPr>
        <w:t>agricultural</w:t>
      </w:r>
      <w:r>
        <w:rPr>
          <w:spacing w:val="-2"/>
          <w:sz w:val="20"/>
        </w:rPr>
        <w:t> </w:t>
      </w:r>
      <w:r>
        <w:rPr>
          <w:sz w:val="20"/>
        </w:rPr>
        <w:t>goods,</w:t>
      </w:r>
      <w:r>
        <w:rPr>
          <w:spacing w:val="-2"/>
          <w:sz w:val="20"/>
        </w:rPr>
        <w:t> </w:t>
      </w:r>
      <w:r>
        <w:rPr>
          <w:sz w:val="20"/>
        </w:rPr>
        <w:t>produces the</w:t>
      </w:r>
      <w:r>
        <w:rPr>
          <w:spacing w:val="-2"/>
          <w:sz w:val="20"/>
        </w:rPr>
        <w:t> </w:t>
      </w:r>
      <w:r>
        <w:rPr>
          <w:sz w:val="20"/>
        </w:rPr>
        <w:t>goods and</w:t>
      </w:r>
      <w:r>
        <w:rPr>
          <w:spacing w:val="-2"/>
          <w:sz w:val="20"/>
        </w:rPr>
        <w:t> </w:t>
      </w:r>
      <w:r>
        <w:rPr>
          <w:sz w:val="20"/>
        </w:rPr>
        <w:t>includes the</w:t>
      </w:r>
      <w:r>
        <w:rPr>
          <w:spacing w:val="-2"/>
          <w:sz w:val="20"/>
        </w:rPr>
        <w:t> </w:t>
      </w:r>
      <w:r>
        <w:rPr>
          <w:sz w:val="20"/>
        </w:rPr>
        <w:t>person who</w:t>
      </w:r>
      <w:r>
        <w:rPr>
          <w:spacing w:val="-2"/>
          <w:sz w:val="20"/>
        </w:rPr>
        <w:t> </w:t>
      </w:r>
      <w:r>
        <w:rPr>
          <w:sz w:val="20"/>
        </w:rPr>
        <w:t>processes or packages such goods;</w:t>
      </w:r>
    </w:p>
    <w:p>
      <w:pPr>
        <w:pStyle w:val="ListParagraph"/>
        <w:numPr>
          <w:ilvl w:val="1"/>
          <w:numId w:val="167"/>
        </w:numPr>
        <w:tabs>
          <w:tab w:pos="2086" w:val="left" w:leader="none"/>
        </w:tabs>
        <w:spacing w:line="240" w:lineRule="auto" w:before="117" w:after="0"/>
        <w:ind w:left="2086" w:right="0" w:hanging="366"/>
        <w:jc w:val="left"/>
        <w:rPr>
          <w:sz w:val="20"/>
        </w:rPr>
      </w:pPr>
      <w:r>
        <w:rPr>
          <w:sz w:val="20"/>
        </w:rPr>
        <w:t>if</w:t>
      </w:r>
      <w:r>
        <w:rPr>
          <w:spacing w:val="-4"/>
          <w:sz w:val="20"/>
        </w:rPr>
        <w:t> </w:t>
      </w:r>
      <w:r>
        <w:rPr>
          <w:sz w:val="20"/>
        </w:rPr>
        <w:t>such</w:t>
      </w:r>
      <w:r>
        <w:rPr>
          <w:spacing w:val="-5"/>
          <w:sz w:val="20"/>
        </w:rPr>
        <w:t> </w:t>
      </w:r>
      <w:r>
        <w:rPr>
          <w:sz w:val="20"/>
        </w:rPr>
        <w:t>goods</w:t>
      </w:r>
      <w:r>
        <w:rPr>
          <w:spacing w:val="-2"/>
          <w:sz w:val="20"/>
        </w:rPr>
        <w:t> </w:t>
      </w:r>
      <w:r>
        <w:rPr>
          <w:sz w:val="20"/>
        </w:rPr>
        <w:t>are</w:t>
      </w:r>
      <w:r>
        <w:rPr>
          <w:spacing w:val="-5"/>
          <w:sz w:val="20"/>
        </w:rPr>
        <w:t> </w:t>
      </w:r>
      <w:r>
        <w:rPr>
          <w:sz w:val="20"/>
        </w:rPr>
        <w:t>natural</w:t>
      </w:r>
      <w:r>
        <w:rPr>
          <w:spacing w:val="-7"/>
          <w:sz w:val="20"/>
        </w:rPr>
        <w:t> </w:t>
      </w:r>
      <w:r>
        <w:rPr>
          <w:sz w:val="20"/>
        </w:rPr>
        <w:t>goods,</w:t>
      </w:r>
      <w:r>
        <w:rPr>
          <w:spacing w:val="-5"/>
          <w:sz w:val="20"/>
        </w:rPr>
        <w:t> </w:t>
      </w:r>
      <w:r>
        <w:rPr>
          <w:sz w:val="20"/>
        </w:rPr>
        <w:t>exploits</w:t>
      </w:r>
      <w:r>
        <w:rPr>
          <w:spacing w:val="-3"/>
          <w:sz w:val="20"/>
        </w:rPr>
        <w:t> </w:t>
      </w:r>
      <w:r>
        <w:rPr>
          <w:sz w:val="20"/>
        </w:rPr>
        <w:t>the</w:t>
      </w:r>
      <w:r>
        <w:rPr>
          <w:spacing w:val="-6"/>
          <w:sz w:val="20"/>
        </w:rPr>
        <w:t> </w:t>
      </w:r>
      <w:r>
        <w:rPr>
          <w:spacing w:val="-2"/>
          <w:sz w:val="20"/>
        </w:rPr>
        <w:t>goods;</w:t>
      </w:r>
    </w:p>
    <w:p>
      <w:pPr>
        <w:pStyle w:val="ListParagraph"/>
        <w:numPr>
          <w:ilvl w:val="1"/>
          <w:numId w:val="167"/>
        </w:numPr>
        <w:tabs>
          <w:tab w:pos="2086" w:val="left" w:leader="none"/>
        </w:tabs>
        <w:spacing w:line="240" w:lineRule="auto" w:before="162" w:after="0"/>
        <w:ind w:left="2086" w:right="0" w:hanging="409"/>
        <w:jc w:val="left"/>
        <w:rPr>
          <w:sz w:val="20"/>
        </w:rPr>
      </w:pPr>
      <w:r>
        <w:rPr>
          <w:sz w:val="20"/>
        </w:rPr>
        <w:t>if</w:t>
      </w:r>
      <w:r>
        <w:rPr>
          <w:spacing w:val="-5"/>
          <w:sz w:val="20"/>
        </w:rPr>
        <w:t> </w:t>
      </w:r>
      <w:r>
        <w:rPr>
          <w:sz w:val="20"/>
        </w:rPr>
        <w:t>such</w:t>
      </w:r>
      <w:r>
        <w:rPr>
          <w:spacing w:val="-6"/>
          <w:sz w:val="20"/>
        </w:rPr>
        <w:t> </w:t>
      </w:r>
      <w:r>
        <w:rPr>
          <w:sz w:val="20"/>
        </w:rPr>
        <w:t>goods</w:t>
      </w:r>
      <w:r>
        <w:rPr>
          <w:spacing w:val="-2"/>
          <w:sz w:val="20"/>
        </w:rPr>
        <w:t> </w:t>
      </w:r>
      <w:r>
        <w:rPr>
          <w:sz w:val="20"/>
        </w:rPr>
        <w:t>are</w:t>
      </w:r>
      <w:r>
        <w:rPr>
          <w:spacing w:val="-6"/>
          <w:sz w:val="20"/>
        </w:rPr>
        <w:t> </w:t>
      </w:r>
      <w:r>
        <w:rPr>
          <w:sz w:val="20"/>
        </w:rPr>
        <w:t>handicraft</w:t>
      </w:r>
      <w:r>
        <w:rPr>
          <w:spacing w:val="-6"/>
          <w:sz w:val="20"/>
        </w:rPr>
        <w:t> </w:t>
      </w:r>
      <w:r>
        <w:rPr>
          <w:sz w:val="20"/>
        </w:rPr>
        <w:t>or</w:t>
      </w:r>
      <w:r>
        <w:rPr>
          <w:spacing w:val="-5"/>
          <w:sz w:val="20"/>
        </w:rPr>
        <w:t> </w:t>
      </w:r>
      <w:r>
        <w:rPr>
          <w:sz w:val="20"/>
        </w:rPr>
        <w:t>industrial</w:t>
      </w:r>
      <w:r>
        <w:rPr>
          <w:spacing w:val="-4"/>
          <w:sz w:val="20"/>
        </w:rPr>
        <w:t> </w:t>
      </w:r>
      <w:r>
        <w:rPr>
          <w:sz w:val="20"/>
        </w:rPr>
        <w:t>goods,</w:t>
      </w:r>
      <w:r>
        <w:rPr>
          <w:spacing w:val="-6"/>
          <w:sz w:val="20"/>
        </w:rPr>
        <w:t> </w:t>
      </w:r>
      <w:r>
        <w:rPr>
          <w:sz w:val="20"/>
        </w:rPr>
        <w:t>makes</w:t>
      </w:r>
      <w:r>
        <w:rPr>
          <w:spacing w:val="-7"/>
          <w:sz w:val="20"/>
        </w:rPr>
        <w:t> </w:t>
      </w:r>
      <w:r>
        <w:rPr>
          <w:sz w:val="20"/>
        </w:rPr>
        <w:t>or</w:t>
      </w:r>
      <w:r>
        <w:rPr>
          <w:spacing w:val="-5"/>
          <w:sz w:val="20"/>
        </w:rPr>
        <w:t> </w:t>
      </w:r>
      <w:r>
        <w:rPr>
          <w:sz w:val="20"/>
        </w:rPr>
        <w:t>manufactures</w:t>
      </w:r>
      <w:r>
        <w:rPr>
          <w:spacing w:val="-4"/>
          <w:sz w:val="20"/>
        </w:rPr>
        <w:t> </w:t>
      </w:r>
      <w:r>
        <w:rPr>
          <w:sz w:val="20"/>
        </w:rPr>
        <w:t>the</w:t>
      </w:r>
      <w:r>
        <w:rPr>
          <w:spacing w:val="-6"/>
          <w:sz w:val="20"/>
        </w:rPr>
        <w:t> </w:t>
      </w:r>
      <w:r>
        <w:rPr>
          <w:spacing w:val="-2"/>
          <w:sz w:val="20"/>
        </w:rPr>
        <w:t>goods,</w:t>
      </w:r>
    </w:p>
    <w:p>
      <w:pPr>
        <w:spacing w:after="0" w:line="240" w:lineRule="auto"/>
        <w:jc w:val="left"/>
        <w:rPr>
          <w:sz w:val="20"/>
        </w:rPr>
        <w:sectPr>
          <w:pgSz w:w="12240" w:h="15840"/>
          <w:pgMar w:top="780" w:bottom="280" w:left="0" w:right="1020"/>
        </w:sectPr>
      </w:pPr>
    </w:p>
    <w:p>
      <w:pPr>
        <w:spacing w:before="78"/>
        <w:ind w:left="7319" w:right="0" w:firstLine="0"/>
        <w:jc w:val="left"/>
        <w:rPr>
          <w:b/>
          <w:sz w:val="20"/>
        </w:rPr>
      </w:pPr>
      <w:r>
        <w:rPr>
          <w:b/>
          <w:w w:val="90"/>
          <w:sz w:val="20"/>
        </w:rPr>
        <w:t>Lesson</w:t>
      </w:r>
      <w:r>
        <w:rPr>
          <w:b/>
          <w:spacing w:val="-9"/>
          <w:w w:val="90"/>
          <w:sz w:val="20"/>
        </w:rPr>
        <w:t> </w:t>
      </w:r>
      <w:r>
        <w:rPr>
          <w:b/>
          <w:w w:val="90"/>
          <w:sz w:val="20"/>
        </w:rPr>
        <w:t>10</w:t>
      </w:r>
      <w:r>
        <w:rPr>
          <w:b/>
          <w:spacing w:val="68"/>
          <w:sz w:val="20"/>
        </w:rPr>
        <w:t> </w:t>
      </w:r>
      <w:r>
        <w:rPr>
          <w:b/>
          <w:spacing w:val="-4"/>
          <w:position w:val="1"/>
          <w:sz w:val="20"/>
        </w:rPr>
        <w:drawing>
          <wp:inline distT="0" distB="0" distL="0" distR="0">
            <wp:extent cx="54863" cy="54863"/>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sz w:val="20"/>
        </w:rPr>
      </w:r>
      <w:r>
        <w:rPr>
          <w:rFonts w:ascii="Times New Roman"/>
          <w:spacing w:val="79"/>
          <w:sz w:val="20"/>
        </w:rPr>
        <w:t> </w:t>
      </w:r>
      <w:r>
        <w:rPr>
          <w:w w:val="90"/>
          <w:sz w:val="20"/>
        </w:rPr>
        <w:t>Geographical</w:t>
      </w:r>
      <w:r>
        <w:rPr>
          <w:spacing w:val="-9"/>
          <w:w w:val="90"/>
          <w:sz w:val="20"/>
        </w:rPr>
        <w:t> </w:t>
      </w:r>
      <w:r>
        <w:rPr>
          <w:w w:val="90"/>
          <w:sz w:val="20"/>
        </w:rPr>
        <w:t>Indications</w:t>
      </w:r>
      <w:r>
        <w:rPr>
          <w:spacing w:val="22"/>
          <w:sz w:val="20"/>
        </w:rPr>
        <w:t> </w:t>
      </w:r>
      <w:r>
        <w:rPr>
          <w:b/>
          <w:spacing w:val="-5"/>
          <w:w w:val="90"/>
          <w:sz w:val="20"/>
        </w:rPr>
        <w:t>231</w:t>
      </w:r>
    </w:p>
    <w:p>
      <w:pPr>
        <w:pStyle w:val="BodyText"/>
        <w:spacing w:before="150"/>
        <w:ind w:left="0"/>
        <w:jc w:val="left"/>
        <w:rPr>
          <w:b/>
        </w:rPr>
      </w:pPr>
    </w:p>
    <w:p>
      <w:pPr>
        <w:pStyle w:val="ListParagraph"/>
        <w:numPr>
          <w:ilvl w:val="1"/>
          <w:numId w:val="167"/>
        </w:numPr>
        <w:tabs>
          <w:tab w:pos="2085" w:val="left" w:leader="none"/>
          <w:tab w:pos="2087" w:val="left" w:leader="none"/>
          <w:tab w:pos="6688" w:val="left" w:leader="none"/>
        </w:tabs>
        <w:spacing w:line="283" w:lineRule="auto" w:before="0" w:after="0"/>
        <w:ind w:left="2087" w:right="276" w:hanging="423"/>
        <w:jc w:val="left"/>
        <w:rPr>
          <w:sz w:val="20"/>
        </w:rPr>
      </w:pPr>
      <w:r>
        <w:rPr>
          <w:sz w:val="20"/>
        </w:rPr>
        <w:t>and</w:t>
      </w:r>
      <w:r>
        <w:rPr>
          <w:spacing w:val="80"/>
          <w:sz w:val="20"/>
        </w:rPr>
        <w:t> </w:t>
      </w:r>
      <w:r>
        <w:rPr>
          <w:sz w:val="20"/>
        </w:rPr>
        <w:t>includes</w:t>
      </w:r>
      <w:r>
        <w:rPr>
          <w:spacing w:val="80"/>
          <w:sz w:val="20"/>
        </w:rPr>
        <w:t> </w:t>
      </w:r>
      <w:r>
        <w:rPr>
          <w:sz w:val="20"/>
        </w:rPr>
        <w:t>any</w:t>
      </w:r>
      <w:r>
        <w:rPr>
          <w:spacing w:val="76"/>
          <w:sz w:val="20"/>
        </w:rPr>
        <w:t> </w:t>
      </w:r>
      <w:r>
        <w:rPr>
          <w:sz w:val="20"/>
        </w:rPr>
        <w:t>person</w:t>
      </w:r>
      <w:r>
        <w:rPr>
          <w:spacing w:val="80"/>
          <w:sz w:val="20"/>
        </w:rPr>
        <w:t> </w:t>
      </w:r>
      <w:r>
        <w:rPr>
          <w:sz w:val="20"/>
        </w:rPr>
        <w:t>who</w:t>
      </w:r>
      <w:r>
        <w:rPr>
          <w:spacing w:val="80"/>
          <w:sz w:val="20"/>
        </w:rPr>
        <w:t> </w:t>
      </w:r>
      <w:r>
        <w:rPr>
          <w:sz w:val="20"/>
        </w:rPr>
        <w:t>trades</w:t>
      </w:r>
      <w:r>
        <w:rPr>
          <w:spacing w:val="80"/>
          <w:sz w:val="20"/>
        </w:rPr>
        <w:t> </w:t>
      </w:r>
      <w:r>
        <w:rPr>
          <w:sz w:val="20"/>
        </w:rPr>
        <w:t>or</w:t>
      </w:r>
      <w:r>
        <w:rPr>
          <w:spacing w:val="80"/>
          <w:sz w:val="20"/>
        </w:rPr>
        <w:t> </w:t>
      </w:r>
      <w:r>
        <w:rPr>
          <w:sz w:val="20"/>
        </w:rPr>
        <w:t>deals</w:t>
      </w:r>
      <w:r>
        <w:rPr>
          <w:spacing w:val="80"/>
          <w:sz w:val="20"/>
        </w:rPr>
        <w:t> </w:t>
      </w:r>
      <w:r>
        <w:rPr>
          <w:sz w:val="20"/>
        </w:rPr>
        <w:t>in</w:t>
      </w:r>
      <w:r>
        <w:rPr>
          <w:spacing w:val="80"/>
          <w:sz w:val="20"/>
        </w:rPr>
        <w:t> </w:t>
      </w:r>
      <w:r>
        <w:rPr>
          <w:sz w:val="20"/>
        </w:rPr>
        <w:t>such</w:t>
      </w:r>
      <w:r>
        <w:rPr>
          <w:spacing w:val="80"/>
          <w:sz w:val="20"/>
        </w:rPr>
        <w:t> </w:t>
      </w:r>
      <w:r>
        <w:rPr>
          <w:sz w:val="20"/>
        </w:rPr>
        <w:t>production,</w:t>
      </w:r>
      <w:r>
        <w:rPr>
          <w:spacing w:val="80"/>
          <w:sz w:val="20"/>
        </w:rPr>
        <w:t> </w:t>
      </w:r>
      <w:r>
        <w:rPr>
          <w:sz w:val="20"/>
        </w:rPr>
        <w:t>exploitation,</w:t>
      </w:r>
      <w:r>
        <w:rPr>
          <w:spacing w:val="80"/>
          <w:sz w:val="20"/>
        </w:rPr>
        <w:t> </w:t>
      </w:r>
      <w:r>
        <w:rPr>
          <w:sz w:val="20"/>
        </w:rPr>
        <w:t>making</w:t>
      </w:r>
      <w:r>
        <w:rPr>
          <w:spacing w:val="80"/>
          <w:sz w:val="20"/>
        </w:rPr>
        <w:t> </w:t>
      </w:r>
      <w:r>
        <w:rPr>
          <w:sz w:val="20"/>
        </w:rPr>
        <w:t>or manufacturing, as the case may be, of the goods.</w:t>
        <w:tab/>
        <w:t>[Section 2(1) (k)]</w:t>
      </w:r>
    </w:p>
    <w:p>
      <w:pPr>
        <w:pStyle w:val="Heading3"/>
        <w:tabs>
          <w:tab w:pos="10972" w:val="left" w:leader="none"/>
        </w:tabs>
        <w:spacing w:before="139"/>
        <w:ind w:left="1267" w:firstLine="0"/>
      </w:pPr>
      <w:r>
        <w:rPr>
          <w:color w:val="000000"/>
          <w:spacing w:val="-33"/>
          <w:shd w:fill="BFBFBF" w:color="auto" w:val="clear"/>
        </w:rPr>
        <w:t> </w:t>
      </w:r>
      <w:r>
        <w:rPr>
          <w:color w:val="000000"/>
          <w:spacing w:val="-2"/>
          <w:shd w:fill="BFBFBF" w:color="auto" w:val="clear"/>
        </w:rPr>
        <w:t>Registrar</w:t>
      </w:r>
      <w:r>
        <w:rPr>
          <w:color w:val="000000"/>
          <w:shd w:fill="BFBFBF" w:color="auto" w:val="clear"/>
        </w:rPr>
        <w:tab/>
      </w:r>
    </w:p>
    <w:p>
      <w:pPr>
        <w:pStyle w:val="BodyText"/>
        <w:spacing w:before="196"/>
        <w:jc w:val="left"/>
      </w:pPr>
      <w:r>
        <w:rPr/>
        <w:t>“Registrar”</w:t>
      </w:r>
      <w:r>
        <w:rPr>
          <w:spacing w:val="-7"/>
        </w:rPr>
        <w:t> </w:t>
      </w:r>
      <w:r>
        <w:rPr/>
        <w:t>means</w:t>
      </w:r>
      <w:r>
        <w:rPr>
          <w:spacing w:val="-5"/>
        </w:rPr>
        <w:t> </w:t>
      </w:r>
      <w:r>
        <w:rPr/>
        <w:t>the</w:t>
      </w:r>
      <w:r>
        <w:rPr>
          <w:spacing w:val="-7"/>
        </w:rPr>
        <w:t> </w:t>
      </w:r>
      <w:r>
        <w:rPr/>
        <w:t>Registrar</w:t>
      </w:r>
      <w:r>
        <w:rPr>
          <w:spacing w:val="-6"/>
        </w:rPr>
        <w:t> </w:t>
      </w:r>
      <w:r>
        <w:rPr/>
        <w:t>of</w:t>
      </w:r>
      <w:r>
        <w:rPr>
          <w:spacing w:val="-5"/>
        </w:rPr>
        <w:t> </w:t>
      </w:r>
      <w:r>
        <w:rPr/>
        <w:t>Geographical</w:t>
      </w:r>
      <w:r>
        <w:rPr>
          <w:spacing w:val="-6"/>
        </w:rPr>
        <w:t> </w:t>
      </w:r>
      <w:r>
        <w:rPr/>
        <w:t>Indications</w:t>
      </w:r>
      <w:r>
        <w:rPr>
          <w:spacing w:val="-5"/>
        </w:rPr>
        <w:t> </w:t>
      </w:r>
      <w:r>
        <w:rPr/>
        <w:t>referred</w:t>
      </w:r>
      <w:r>
        <w:rPr>
          <w:spacing w:val="-7"/>
        </w:rPr>
        <w:t> </w:t>
      </w:r>
      <w:r>
        <w:rPr/>
        <w:t>to</w:t>
      </w:r>
      <w:r>
        <w:rPr>
          <w:spacing w:val="-5"/>
        </w:rPr>
        <w:t> </w:t>
      </w:r>
      <w:r>
        <w:rPr/>
        <w:t>in</w:t>
      </w:r>
      <w:r>
        <w:rPr>
          <w:spacing w:val="-6"/>
        </w:rPr>
        <w:t> </w:t>
      </w:r>
      <w:r>
        <w:rPr/>
        <w:t>Section</w:t>
      </w:r>
      <w:r>
        <w:rPr>
          <w:spacing w:val="-5"/>
        </w:rPr>
        <w:t> </w:t>
      </w:r>
      <w:r>
        <w:rPr/>
        <w:t>3.</w:t>
      </w:r>
      <w:r>
        <w:rPr>
          <w:spacing w:val="-7"/>
        </w:rPr>
        <w:t> </w:t>
      </w:r>
      <w:r>
        <w:rPr/>
        <w:t>[Section</w:t>
      </w:r>
      <w:r>
        <w:rPr>
          <w:spacing w:val="-7"/>
        </w:rPr>
        <w:t> </w:t>
      </w:r>
      <w:r>
        <w:rPr/>
        <w:t>2(1)</w:t>
      </w:r>
      <w:r>
        <w:rPr>
          <w:spacing w:val="-6"/>
        </w:rPr>
        <w:t> </w:t>
      </w:r>
      <w:r>
        <w:rPr>
          <w:spacing w:val="-5"/>
        </w:rPr>
        <w:t>(o]</w:t>
      </w:r>
    </w:p>
    <w:p>
      <w:pPr>
        <w:pStyle w:val="BodyText"/>
        <w:spacing w:line="283" w:lineRule="auto" w:before="199"/>
        <w:ind w:right="273"/>
      </w:pPr>
      <w:r>
        <w:rPr/>
        <w:t>Under Section 3 of the Act Registrar of Geographical Indications is the Controller General of Patents, Designs and Trade Marks appointed under sub-section (1) of Section 3 of the Trade Marks Act, 1999.</w:t>
      </w:r>
    </w:p>
    <w:p>
      <w:pPr>
        <w:pStyle w:val="Heading3"/>
        <w:tabs>
          <w:tab w:pos="10972" w:val="left" w:leader="none"/>
        </w:tabs>
        <w:spacing w:before="140"/>
      </w:pPr>
      <w:r>
        <w:rPr>
          <w:color w:val="000000"/>
          <w:spacing w:val="-33"/>
          <w:shd w:fill="BFBFBF" w:color="auto" w:val="clear"/>
        </w:rPr>
        <w:t> </w:t>
      </w:r>
      <w:r>
        <w:rPr>
          <w:color w:val="000000"/>
          <w:shd w:fill="BFBFBF" w:color="auto" w:val="clear"/>
        </w:rPr>
        <w:t>Registration</w:t>
      </w:r>
      <w:r>
        <w:rPr>
          <w:color w:val="000000"/>
          <w:spacing w:val="-9"/>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Geographical</w:t>
      </w:r>
      <w:r>
        <w:rPr>
          <w:color w:val="000000"/>
          <w:spacing w:val="-4"/>
          <w:shd w:fill="BFBFBF" w:color="auto" w:val="clear"/>
        </w:rPr>
        <w:t> </w:t>
      </w:r>
      <w:r>
        <w:rPr>
          <w:color w:val="000000"/>
          <w:spacing w:val="-2"/>
          <w:shd w:fill="BFBFBF" w:color="auto" w:val="clear"/>
        </w:rPr>
        <w:t>Indications</w:t>
      </w:r>
      <w:r>
        <w:rPr>
          <w:color w:val="000000"/>
          <w:shd w:fill="BFBFBF" w:color="auto" w:val="clear"/>
        </w:rPr>
        <w:tab/>
      </w:r>
    </w:p>
    <w:p>
      <w:pPr>
        <w:pStyle w:val="BodyText"/>
        <w:spacing w:line="280" w:lineRule="auto" w:before="195"/>
        <w:ind w:right="276"/>
      </w:pPr>
      <w:r>
        <w:rPr/>
        <w:t>Section 8 of the Act provides that a geographical indication may be registered in respect of any or all of the goods, comprised in such class of goods as may be classified by the Registrar and in respect of a definite territory of a country, or a region or locality in that territory, as the case may be.</w:t>
      </w:r>
    </w:p>
    <w:p>
      <w:pPr>
        <w:pStyle w:val="BodyText"/>
        <w:spacing w:line="280" w:lineRule="auto" w:before="162"/>
        <w:ind w:left="1296" w:right="273"/>
      </w:pPr>
      <w:r>
        <w:rPr/>
        <w:t>The Registrar may also classify the goods under in accordance with the International classification of goods for the purposes of registration of geographical indications and publish in the prescribed manner in an alphabetical index of classification of goods.</w:t>
      </w:r>
    </w:p>
    <w:p>
      <w:pPr>
        <w:pStyle w:val="BodyText"/>
        <w:spacing w:line="280" w:lineRule="auto" w:before="165"/>
        <w:ind w:left="1296" w:right="276"/>
      </w:pPr>
      <w:r>
        <w:rPr/>
        <w:t>Any question arising as to the class within which any goods fall or the definite area in respect of which the geographical indication is to be registered or where any goods are not specified in the alphabetical index of goods published shall be determined by the Registrar whose decision in the matter shall be final.</w:t>
      </w:r>
    </w:p>
    <w:p>
      <w:pPr>
        <w:pStyle w:val="Heading3"/>
        <w:tabs>
          <w:tab w:pos="10972" w:val="left" w:leader="none"/>
        </w:tabs>
        <w:spacing w:before="144"/>
      </w:pPr>
      <w:r>
        <w:rPr>
          <w:color w:val="000000"/>
          <w:spacing w:val="-33"/>
          <w:shd w:fill="BFBFBF" w:color="auto" w:val="clear"/>
        </w:rPr>
        <w:t> </w:t>
      </w:r>
      <w:r>
        <w:rPr>
          <w:color w:val="000000"/>
          <w:shd w:fill="BFBFBF" w:color="auto" w:val="clear"/>
        </w:rPr>
        <w:t>Who</w:t>
      </w:r>
      <w:r>
        <w:rPr>
          <w:color w:val="000000"/>
          <w:spacing w:val="-2"/>
          <w:shd w:fill="BFBFBF" w:color="auto" w:val="clear"/>
        </w:rPr>
        <w:t> </w:t>
      </w:r>
      <w:r>
        <w:rPr>
          <w:color w:val="000000"/>
          <w:shd w:fill="BFBFBF" w:color="auto" w:val="clear"/>
        </w:rPr>
        <w:t>are</w:t>
      </w:r>
      <w:r>
        <w:rPr>
          <w:color w:val="000000"/>
          <w:spacing w:val="-3"/>
          <w:shd w:fill="BFBFBF" w:color="auto" w:val="clear"/>
        </w:rPr>
        <w:t> </w:t>
      </w:r>
      <w:r>
        <w:rPr>
          <w:color w:val="000000"/>
          <w:shd w:fill="BFBFBF" w:color="auto" w:val="clear"/>
        </w:rPr>
        <w:t>Entitled</w:t>
      </w:r>
      <w:r>
        <w:rPr>
          <w:color w:val="000000"/>
          <w:spacing w:val="-4"/>
          <w:shd w:fill="BFBFBF" w:color="auto" w:val="clear"/>
        </w:rPr>
        <w:t> </w:t>
      </w:r>
      <w:r>
        <w:rPr>
          <w:color w:val="000000"/>
          <w:shd w:fill="BFBFBF" w:color="auto" w:val="clear"/>
        </w:rPr>
        <w:t>for</w:t>
      </w:r>
      <w:r>
        <w:rPr>
          <w:color w:val="000000"/>
          <w:spacing w:val="-2"/>
          <w:shd w:fill="BFBFBF" w:color="auto" w:val="clear"/>
        </w:rPr>
        <w:t> Registration?</w:t>
      </w:r>
      <w:r>
        <w:rPr>
          <w:color w:val="000000"/>
          <w:shd w:fill="BFBFBF" w:color="auto" w:val="clear"/>
        </w:rPr>
        <w:tab/>
      </w:r>
    </w:p>
    <w:p>
      <w:pPr>
        <w:pStyle w:val="BodyText"/>
        <w:spacing w:line="280" w:lineRule="auto" w:before="195"/>
        <w:ind w:left="1296" w:right="272" w:hanging="1"/>
      </w:pPr>
      <w:r>
        <w:rPr/>
        <w:t>As per Section 11 any association of persons or producers or any</w:t>
      </w:r>
      <w:r>
        <w:rPr>
          <w:spacing w:val="-1"/>
        </w:rPr>
        <w:t> </w:t>
      </w:r>
      <w:r>
        <w:rPr/>
        <w:t>organisation or authority</w:t>
      </w:r>
      <w:r>
        <w:rPr>
          <w:spacing w:val="-1"/>
        </w:rPr>
        <w:t> </w:t>
      </w:r>
      <w:r>
        <w:rPr/>
        <w:t>established by or under any law representing the interest of the producers of the concerned goods can apply for the</w:t>
      </w:r>
      <w:r>
        <w:rPr>
          <w:spacing w:val="40"/>
        </w:rPr>
        <w:t> </w:t>
      </w:r>
      <w:r>
        <w:rPr/>
        <w:t>registration of a geographical indication.</w:t>
      </w:r>
    </w:p>
    <w:p>
      <w:pPr>
        <w:pStyle w:val="BodyText"/>
        <w:spacing w:line="280" w:lineRule="auto" w:before="163"/>
        <w:ind w:left="1296" w:right="272" w:hanging="1"/>
      </w:pPr>
      <w:r>
        <w:rPr/>
        <w:t>The Applicant has to be a legal entity and should be representing the interest of producers of the goods applied</w:t>
      </w:r>
      <w:r>
        <w:rPr>
          <w:spacing w:val="-1"/>
        </w:rPr>
        <w:t> </w:t>
      </w:r>
      <w:r>
        <w:rPr/>
        <w:t>for. Any</w:t>
      </w:r>
      <w:r>
        <w:rPr>
          <w:spacing w:val="-4"/>
        </w:rPr>
        <w:t> </w:t>
      </w:r>
      <w:r>
        <w:rPr/>
        <w:t>such organisation or association</w:t>
      </w:r>
      <w:r>
        <w:rPr>
          <w:spacing w:val="-1"/>
        </w:rPr>
        <w:t> </w:t>
      </w:r>
      <w:r>
        <w:rPr/>
        <w:t>being not that</w:t>
      </w:r>
      <w:r>
        <w:rPr>
          <w:spacing w:val="-1"/>
        </w:rPr>
        <w:t> </w:t>
      </w:r>
      <w:r>
        <w:rPr/>
        <w:t>of the producers may</w:t>
      </w:r>
      <w:r>
        <w:rPr>
          <w:spacing w:val="-4"/>
        </w:rPr>
        <w:t> </w:t>
      </w:r>
      <w:r>
        <w:rPr/>
        <w:t>have</w:t>
      </w:r>
      <w:r>
        <w:rPr>
          <w:spacing w:val="-1"/>
        </w:rPr>
        <w:t> </w:t>
      </w:r>
      <w:r>
        <w:rPr/>
        <w:t>to prove that</w:t>
      </w:r>
      <w:r>
        <w:rPr>
          <w:spacing w:val="-1"/>
        </w:rPr>
        <w:t> </w:t>
      </w:r>
      <w:r>
        <w:rPr/>
        <w:t>they represent the interest of producers. Any Applicant Authority</w:t>
      </w:r>
      <w:r>
        <w:rPr>
          <w:spacing w:val="-1"/>
        </w:rPr>
        <w:t> </w:t>
      </w:r>
      <w:r>
        <w:rPr/>
        <w:t>also has to prove that they</w:t>
      </w:r>
      <w:r>
        <w:rPr>
          <w:spacing w:val="-4"/>
        </w:rPr>
        <w:t> </w:t>
      </w:r>
      <w:r>
        <w:rPr/>
        <w:t>represent the interest of producers.</w:t>
      </w:r>
    </w:p>
    <w:p>
      <w:pPr>
        <w:pStyle w:val="BodyText"/>
        <w:spacing w:line="280" w:lineRule="auto" w:before="164"/>
        <w:ind w:left="1296" w:right="273"/>
      </w:pPr>
      <w:r>
        <w:rPr/>
        <w:t>An application for registration of a geographical indication is to be made in writing, along with the prescribed fees (as specified under First Schedule), and should be addressed to the Registrar of Geographical Indications. [Rule 12 &amp;, 13]</w:t>
      </w:r>
    </w:p>
    <w:p>
      <w:pPr>
        <w:spacing w:line="280" w:lineRule="auto" w:before="162"/>
        <w:ind w:left="1296" w:right="273" w:firstLine="0"/>
        <w:jc w:val="both"/>
        <w:rPr>
          <w:sz w:val="20"/>
        </w:rPr>
      </w:pPr>
      <w:r>
        <w:rPr>
          <w:b/>
          <w:sz w:val="20"/>
        </w:rPr>
        <w:t>Jurisdiction: </w:t>
      </w:r>
      <w:r>
        <w:rPr>
          <w:sz w:val="20"/>
        </w:rPr>
        <w:t>The Geographical Indication Registry is situated at </w:t>
      </w:r>
      <w:r>
        <w:rPr>
          <w:i/>
          <w:sz w:val="20"/>
        </w:rPr>
        <w:t>Geographical Indications Registry,</w:t>
      </w:r>
      <w:r>
        <w:rPr>
          <w:i/>
          <w:sz w:val="20"/>
        </w:rPr>
        <w:t> Intellectual Property Office Building, G.S.T. Road, Guindy, Chennai – 600032 having </w:t>
      </w:r>
      <w:r>
        <w:rPr>
          <w:sz w:val="20"/>
        </w:rPr>
        <w:t>all-India Jurisdiction. Application or any other document may be filed directly in the GI Registry, Chennai, or may be sent by post</w:t>
      </w:r>
      <w:r>
        <w:rPr>
          <w:spacing w:val="40"/>
          <w:sz w:val="20"/>
        </w:rPr>
        <w:t> </w:t>
      </w:r>
      <w:r>
        <w:rPr>
          <w:sz w:val="20"/>
        </w:rPr>
        <w:t>or registered post or speed post or courier services.</w:t>
      </w:r>
    </w:p>
    <w:p>
      <w:pPr>
        <w:pStyle w:val="Heading3"/>
        <w:tabs>
          <w:tab w:pos="10972" w:val="left" w:leader="none"/>
        </w:tabs>
        <w:ind w:left="1267" w:firstLine="0"/>
      </w:pPr>
      <w:r>
        <w:rPr>
          <w:color w:val="000000"/>
          <w:spacing w:val="-33"/>
          <w:shd w:fill="BFBFBF" w:color="auto" w:val="clear"/>
        </w:rPr>
        <w:t> </w:t>
      </w:r>
      <w:r>
        <w:rPr>
          <w:color w:val="000000"/>
          <w:shd w:fill="BFBFBF" w:color="auto" w:val="clear"/>
        </w:rPr>
        <w:t>Filing</w:t>
      </w:r>
      <w:r>
        <w:rPr>
          <w:color w:val="000000"/>
          <w:spacing w:val="-2"/>
          <w:shd w:fill="BFBFBF" w:color="auto" w:val="clear"/>
        </w:rPr>
        <w:t> </w:t>
      </w:r>
      <w:r>
        <w:rPr>
          <w:color w:val="000000"/>
          <w:shd w:fill="BFBFBF" w:color="auto" w:val="clear"/>
        </w:rPr>
        <w:t>of</w:t>
      </w:r>
      <w:r>
        <w:rPr>
          <w:color w:val="000000"/>
          <w:spacing w:val="2"/>
          <w:shd w:fill="BFBFBF" w:color="auto" w:val="clear"/>
        </w:rPr>
        <w:t> </w:t>
      </w:r>
      <w:r>
        <w:rPr>
          <w:color w:val="000000"/>
          <w:spacing w:val="-2"/>
          <w:shd w:fill="BFBFBF" w:color="auto" w:val="clear"/>
        </w:rPr>
        <w:t>Application</w:t>
      </w:r>
      <w:r>
        <w:rPr>
          <w:color w:val="000000"/>
          <w:shd w:fill="BFBFBF" w:color="auto" w:val="clear"/>
        </w:rPr>
        <w:tab/>
      </w:r>
    </w:p>
    <w:p>
      <w:pPr>
        <w:pStyle w:val="ListParagraph"/>
        <w:numPr>
          <w:ilvl w:val="0"/>
          <w:numId w:val="168"/>
        </w:numPr>
        <w:tabs>
          <w:tab w:pos="2087" w:val="left" w:leader="none"/>
        </w:tabs>
        <w:spacing w:line="280" w:lineRule="auto" w:before="155" w:after="0"/>
        <w:ind w:left="2087" w:right="276" w:hanging="322"/>
        <w:jc w:val="left"/>
        <w:rPr>
          <w:sz w:val="20"/>
        </w:rPr>
      </w:pPr>
      <w:r>
        <w:rPr>
          <w:sz w:val="20"/>
        </w:rPr>
        <w:t>An</w:t>
      </w:r>
      <w:r>
        <w:rPr>
          <w:spacing w:val="24"/>
          <w:sz w:val="20"/>
        </w:rPr>
        <w:t> </w:t>
      </w:r>
      <w:r>
        <w:rPr>
          <w:sz w:val="20"/>
        </w:rPr>
        <w:t>Indian</w:t>
      </w:r>
      <w:r>
        <w:rPr>
          <w:spacing w:val="24"/>
          <w:sz w:val="20"/>
        </w:rPr>
        <w:t> </w:t>
      </w:r>
      <w:r>
        <w:rPr>
          <w:sz w:val="20"/>
        </w:rPr>
        <w:t>application</w:t>
      </w:r>
      <w:r>
        <w:rPr>
          <w:spacing w:val="24"/>
          <w:sz w:val="20"/>
        </w:rPr>
        <w:t> </w:t>
      </w:r>
      <w:r>
        <w:rPr>
          <w:sz w:val="20"/>
        </w:rPr>
        <w:t>for</w:t>
      </w:r>
      <w:r>
        <w:rPr>
          <w:spacing w:val="24"/>
          <w:sz w:val="20"/>
        </w:rPr>
        <w:t> </w:t>
      </w:r>
      <w:r>
        <w:rPr>
          <w:sz w:val="20"/>
        </w:rPr>
        <w:t>the</w:t>
      </w:r>
      <w:r>
        <w:rPr>
          <w:spacing w:val="22"/>
          <w:sz w:val="20"/>
        </w:rPr>
        <w:t> </w:t>
      </w:r>
      <w:r>
        <w:rPr>
          <w:sz w:val="20"/>
        </w:rPr>
        <w:t>registration</w:t>
      </w:r>
      <w:r>
        <w:rPr>
          <w:spacing w:val="24"/>
          <w:sz w:val="20"/>
        </w:rPr>
        <w:t> </w:t>
      </w:r>
      <w:r>
        <w:rPr>
          <w:sz w:val="20"/>
        </w:rPr>
        <w:t>of</w:t>
      </w:r>
      <w:r>
        <w:rPr>
          <w:spacing w:val="24"/>
          <w:sz w:val="20"/>
        </w:rPr>
        <w:t> </w:t>
      </w:r>
      <w:r>
        <w:rPr>
          <w:sz w:val="20"/>
        </w:rPr>
        <w:t>a</w:t>
      </w:r>
      <w:r>
        <w:rPr>
          <w:spacing w:val="24"/>
          <w:sz w:val="20"/>
        </w:rPr>
        <w:t> </w:t>
      </w:r>
      <w:r>
        <w:rPr>
          <w:sz w:val="20"/>
        </w:rPr>
        <w:t>geographical</w:t>
      </w:r>
      <w:r>
        <w:rPr>
          <w:spacing w:val="24"/>
          <w:sz w:val="20"/>
        </w:rPr>
        <w:t> </w:t>
      </w:r>
      <w:r>
        <w:rPr>
          <w:sz w:val="20"/>
        </w:rPr>
        <w:t>indication</w:t>
      </w:r>
      <w:r>
        <w:rPr>
          <w:spacing w:val="24"/>
          <w:sz w:val="20"/>
        </w:rPr>
        <w:t> </w:t>
      </w:r>
      <w:r>
        <w:rPr>
          <w:sz w:val="20"/>
        </w:rPr>
        <w:t>can</w:t>
      </w:r>
      <w:r>
        <w:rPr>
          <w:spacing w:val="24"/>
          <w:sz w:val="20"/>
        </w:rPr>
        <w:t> </w:t>
      </w:r>
      <w:r>
        <w:rPr>
          <w:sz w:val="20"/>
        </w:rPr>
        <w:t>be</w:t>
      </w:r>
      <w:r>
        <w:rPr>
          <w:spacing w:val="24"/>
          <w:sz w:val="20"/>
        </w:rPr>
        <w:t> </w:t>
      </w:r>
      <w:r>
        <w:rPr>
          <w:sz w:val="20"/>
        </w:rPr>
        <w:t>made</w:t>
      </w:r>
      <w:r>
        <w:rPr>
          <w:spacing w:val="24"/>
          <w:sz w:val="20"/>
        </w:rPr>
        <w:t> </w:t>
      </w:r>
      <w:r>
        <w:rPr>
          <w:sz w:val="20"/>
        </w:rPr>
        <w:t>in</w:t>
      </w:r>
      <w:r>
        <w:rPr>
          <w:spacing w:val="24"/>
          <w:sz w:val="20"/>
        </w:rPr>
        <w:t> </w:t>
      </w:r>
      <w:r>
        <w:rPr>
          <w:sz w:val="20"/>
        </w:rPr>
        <w:t>triplicate</w:t>
      </w:r>
      <w:r>
        <w:rPr>
          <w:spacing w:val="24"/>
          <w:sz w:val="20"/>
        </w:rPr>
        <w:t> </w:t>
      </w:r>
      <w:r>
        <w:rPr>
          <w:sz w:val="20"/>
        </w:rPr>
        <w:t>in Form GI – 1(A) for single class and in GI – 1 (C) for multiple classes.</w:t>
      </w:r>
    </w:p>
    <w:p>
      <w:pPr>
        <w:pStyle w:val="ListParagraph"/>
        <w:numPr>
          <w:ilvl w:val="0"/>
          <w:numId w:val="168"/>
        </w:numPr>
        <w:tabs>
          <w:tab w:pos="2086" w:val="left" w:leader="none"/>
        </w:tabs>
        <w:spacing w:line="240" w:lineRule="auto" w:before="122" w:after="0"/>
        <w:ind w:left="2086" w:right="0" w:hanging="366"/>
        <w:jc w:val="left"/>
        <w:rPr>
          <w:sz w:val="20"/>
        </w:rPr>
      </w:pPr>
      <w:r>
        <w:rPr>
          <w:sz w:val="20"/>
        </w:rPr>
        <w:t>A</w:t>
      </w:r>
      <w:r>
        <w:rPr>
          <w:spacing w:val="2"/>
          <w:sz w:val="20"/>
        </w:rPr>
        <w:t> </w:t>
      </w:r>
      <w:r>
        <w:rPr>
          <w:sz w:val="20"/>
        </w:rPr>
        <w:t>Convention</w:t>
      </w:r>
      <w:r>
        <w:rPr>
          <w:spacing w:val="4"/>
          <w:sz w:val="20"/>
        </w:rPr>
        <w:t> </w:t>
      </w:r>
      <w:r>
        <w:rPr>
          <w:sz w:val="20"/>
        </w:rPr>
        <w:t>Application</w:t>
      </w:r>
      <w:r>
        <w:rPr>
          <w:spacing w:val="2"/>
          <w:sz w:val="20"/>
        </w:rPr>
        <w:t> </w:t>
      </w:r>
      <w:r>
        <w:rPr>
          <w:sz w:val="20"/>
        </w:rPr>
        <w:t>shall</w:t>
      </w:r>
      <w:r>
        <w:rPr>
          <w:spacing w:val="2"/>
          <w:sz w:val="20"/>
        </w:rPr>
        <w:t> </w:t>
      </w:r>
      <w:r>
        <w:rPr>
          <w:sz w:val="20"/>
        </w:rPr>
        <w:t>be</w:t>
      </w:r>
      <w:r>
        <w:rPr>
          <w:spacing w:val="2"/>
          <w:sz w:val="20"/>
        </w:rPr>
        <w:t> </w:t>
      </w:r>
      <w:r>
        <w:rPr>
          <w:sz w:val="20"/>
        </w:rPr>
        <w:t>made</w:t>
      </w:r>
      <w:r>
        <w:rPr>
          <w:spacing w:val="2"/>
          <w:sz w:val="20"/>
        </w:rPr>
        <w:t> </w:t>
      </w:r>
      <w:r>
        <w:rPr>
          <w:sz w:val="20"/>
        </w:rPr>
        <w:t>in</w:t>
      </w:r>
      <w:r>
        <w:rPr>
          <w:spacing w:val="2"/>
          <w:sz w:val="20"/>
        </w:rPr>
        <w:t> </w:t>
      </w:r>
      <w:r>
        <w:rPr>
          <w:sz w:val="20"/>
        </w:rPr>
        <w:t>triplicate</w:t>
      </w:r>
      <w:r>
        <w:rPr>
          <w:spacing w:val="2"/>
          <w:sz w:val="20"/>
        </w:rPr>
        <w:t> </w:t>
      </w:r>
      <w:r>
        <w:rPr>
          <w:sz w:val="20"/>
        </w:rPr>
        <w:t>in</w:t>
      </w:r>
      <w:r>
        <w:rPr>
          <w:spacing w:val="5"/>
          <w:sz w:val="20"/>
        </w:rPr>
        <w:t> </w:t>
      </w:r>
      <w:r>
        <w:rPr>
          <w:sz w:val="20"/>
        </w:rPr>
        <w:t>Form</w:t>
      </w:r>
      <w:r>
        <w:rPr>
          <w:spacing w:val="6"/>
          <w:sz w:val="20"/>
        </w:rPr>
        <w:t> </w:t>
      </w:r>
      <w:r>
        <w:rPr>
          <w:sz w:val="20"/>
        </w:rPr>
        <w:t>GI</w:t>
      </w:r>
      <w:r>
        <w:rPr>
          <w:spacing w:val="2"/>
          <w:sz w:val="20"/>
        </w:rPr>
        <w:t> </w:t>
      </w:r>
      <w:r>
        <w:rPr>
          <w:sz w:val="20"/>
        </w:rPr>
        <w:t>–</w:t>
      </w:r>
      <w:r>
        <w:rPr>
          <w:spacing w:val="3"/>
          <w:sz w:val="20"/>
        </w:rPr>
        <w:t> </w:t>
      </w:r>
      <w:r>
        <w:rPr>
          <w:sz w:val="20"/>
        </w:rPr>
        <w:t>1(B)</w:t>
      </w:r>
      <w:r>
        <w:rPr>
          <w:spacing w:val="3"/>
          <w:sz w:val="20"/>
        </w:rPr>
        <w:t> </w:t>
      </w:r>
      <w:r>
        <w:rPr>
          <w:sz w:val="20"/>
        </w:rPr>
        <w:t>for</w:t>
      </w:r>
      <w:r>
        <w:rPr>
          <w:spacing w:val="1"/>
          <w:sz w:val="20"/>
        </w:rPr>
        <w:t> </w:t>
      </w:r>
      <w:r>
        <w:rPr>
          <w:sz w:val="20"/>
        </w:rPr>
        <w:t>single</w:t>
      </w:r>
      <w:r>
        <w:rPr>
          <w:spacing w:val="5"/>
          <w:sz w:val="20"/>
        </w:rPr>
        <w:t> </w:t>
      </w:r>
      <w:r>
        <w:rPr>
          <w:sz w:val="20"/>
        </w:rPr>
        <w:t>class</w:t>
      </w:r>
      <w:r>
        <w:rPr>
          <w:spacing w:val="3"/>
          <w:sz w:val="20"/>
        </w:rPr>
        <w:t> </w:t>
      </w:r>
      <w:r>
        <w:rPr>
          <w:sz w:val="20"/>
        </w:rPr>
        <w:t>and</w:t>
      </w:r>
      <w:r>
        <w:rPr>
          <w:spacing w:val="2"/>
          <w:sz w:val="20"/>
        </w:rPr>
        <w:t> </w:t>
      </w:r>
      <w:r>
        <w:rPr>
          <w:sz w:val="20"/>
        </w:rPr>
        <w:t>in</w:t>
      </w:r>
      <w:r>
        <w:rPr>
          <w:spacing w:val="3"/>
          <w:sz w:val="20"/>
        </w:rPr>
        <w:t> </w:t>
      </w:r>
      <w:r>
        <w:rPr>
          <w:sz w:val="20"/>
        </w:rPr>
        <w:t>GI</w:t>
      </w:r>
      <w:r>
        <w:rPr>
          <w:spacing w:val="4"/>
          <w:sz w:val="20"/>
        </w:rPr>
        <w:t> </w:t>
      </w:r>
      <w:r>
        <w:rPr>
          <w:sz w:val="20"/>
        </w:rPr>
        <w:t>–</w:t>
      </w:r>
      <w:r>
        <w:rPr>
          <w:spacing w:val="2"/>
          <w:sz w:val="20"/>
        </w:rPr>
        <w:t> </w:t>
      </w:r>
      <w:r>
        <w:rPr>
          <w:spacing w:val="-10"/>
          <w:sz w:val="20"/>
        </w:rPr>
        <w:t>1</w:t>
      </w:r>
    </w:p>
    <w:p>
      <w:pPr>
        <w:pStyle w:val="BodyText"/>
        <w:spacing w:before="38"/>
        <w:ind w:left="2088"/>
        <w:jc w:val="left"/>
      </w:pPr>
      <w:r>
        <w:rPr/>
        <w:t>(D)</w:t>
      </w:r>
      <w:r>
        <w:rPr>
          <w:spacing w:val="-7"/>
        </w:rPr>
        <w:t> </w:t>
      </w:r>
      <w:r>
        <w:rPr/>
        <w:t>for</w:t>
      </w:r>
      <w:r>
        <w:rPr>
          <w:spacing w:val="-5"/>
        </w:rPr>
        <w:t> </w:t>
      </w:r>
      <w:r>
        <w:rPr/>
        <w:t>multiple</w:t>
      </w:r>
      <w:r>
        <w:rPr>
          <w:spacing w:val="-3"/>
        </w:rPr>
        <w:t> </w:t>
      </w:r>
      <w:r>
        <w:rPr>
          <w:spacing w:val="-2"/>
        </w:rPr>
        <w:t>classes.</w:t>
      </w:r>
    </w:p>
    <w:p>
      <w:pPr>
        <w:pStyle w:val="ListParagraph"/>
        <w:numPr>
          <w:ilvl w:val="0"/>
          <w:numId w:val="168"/>
        </w:numPr>
        <w:tabs>
          <w:tab w:pos="2086" w:val="left" w:leader="none"/>
        </w:tabs>
        <w:spacing w:line="240" w:lineRule="auto" w:before="162" w:after="0"/>
        <w:ind w:left="2086" w:right="0" w:hanging="409"/>
        <w:jc w:val="left"/>
        <w:rPr>
          <w:sz w:val="20"/>
        </w:rPr>
      </w:pPr>
      <w:r>
        <w:rPr>
          <w:sz w:val="20"/>
        </w:rPr>
        <w:t>Power</w:t>
      </w:r>
      <w:r>
        <w:rPr>
          <w:spacing w:val="-3"/>
          <w:sz w:val="20"/>
        </w:rPr>
        <w:t> </w:t>
      </w:r>
      <w:r>
        <w:rPr>
          <w:sz w:val="20"/>
        </w:rPr>
        <w:t>of</w:t>
      </w:r>
      <w:r>
        <w:rPr>
          <w:spacing w:val="-5"/>
          <w:sz w:val="20"/>
        </w:rPr>
        <w:t> </w:t>
      </w:r>
      <w:r>
        <w:rPr>
          <w:sz w:val="20"/>
        </w:rPr>
        <w:t>Attorney,</w:t>
      </w:r>
      <w:r>
        <w:rPr>
          <w:spacing w:val="-5"/>
          <w:sz w:val="20"/>
        </w:rPr>
        <w:t> </w:t>
      </w:r>
      <w:r>
        <w:rPr>
          <w:sz w:val="20"/>
        </w:rPr>
        <w:t>if</w:t>
      </w:r>
      <w:r>
        <w:rPr>
          <w:spacing w:val="-5"/>
          <w:sz w:val="20"/>
        </w:rPr>
        <w:t> </w:t>
      </w:r>
      <w:r>
        <w:rPr>
          <w:spacing w:val="-2"/>
          <w:sz w:val="20"/>
        </w:rPr>
        <w:t>required.</w:t>
      </w:r>
    </w:p>
    <w:p>
      <w:pPr>
        <w:pStyle w:val="ListParagraph"/>
        <w:numPr>
          <w:ilvl w:val="0"/>
          <w:numId w:val="168"/>
        </w:numPr>
        <w:tabs>
          <w:tab w:pos="2086" w:val="left" w:leader="none"/>
        </w:tabs>
        <w:spacing w:line="240" w:lineRule="auto" w:before="158" w:after="0"/>
        <w:ind w:left="2086" w:right="0" w:hanging="421"/>
        <w:jc w:val="left"/>
        <w:rPr>
          <w:sz w:val="20"/>
        </w:rPr>
      </w:pPr>
      <w:r>
        <w:rPr>
          <w:sz w:val="20"/>
        </w:rPr>
        <w:t>An</w:t>
      </w:r>
      <w:r>
        <w:rPr>
          <w:spacing w:val="-3"/>
          <w:sz w:val="20"/>
        </w:rPr>
        <w:t> </w:t>
      </w:r>
      <w:r>
        <w:rPr>
          <w:sz w:val="20"/>
        </w:rPr>
        <w:t>Application</w:t>
      </w:r>
      <w:r>
        <w:rPr>
          <w:spacing w:val="-4"/>
          <w:sz w:val="20"/>
        </w:rPr>
        <w:t> </w:t>
      </w:r>
      <w:r>
        <w:rPr>
          <w:sz w:val="20"/>
        </w:rPr>
        <w:t>shall</w:t>
      </w:r>
      <w:r>
        <w:rPr>
          <w:spacing w:val="-2"/>
          <w:sz w:val="20"/>
        </w:rPr>
        <w:t> </w:t>
      </w:r>
      <w:r>
        <w:rPr>
          <w:sz w:val="20"/>
        </w:rPr>
        <w:t>be</w:t>
      </w:r>
      <w:r>
        <w:rPr>
          <w:spacing w:val="-4"/>
          <w:sz w:val="20"/>
        </w:rPr>
        <w:t> </w:t>
      </w:r>
      <w:r>
        <w:rPr>
          <w:sz w:val="20"/>
        </w:rPr>
        <w:t>signed</w:t>
      </w:r>
      <w:r>
        <w:rPr>
          <w:spacing w:val="-4"/>
          <w:sz w:val="20"/>
        </w:rPr>
        <w:t> </w:t>
      </w:r>
      <w:r>
        <w:rPr>
          <w:sz w:val="20"/>
        </w:rPr>
        <w:t>by</w:t>
      </w:r>
      <w:r>
        <w:rPr>
          <w:spacing w:val="-7"/>
          <w:sz w:val="20"/>
        </w:rPr>
        <w:t> </w:t>
      </w:r>
      <w:r>
        <w:rPr>
          <w:sz w:val="20"/>
        </w:rPr>
        <w:t>the</w:t>
      </w:r>
      <w:r>
        <w:rPr>
          <w:spacing w:val="-5"/>
          <w:sz w:val="20"/>
        </w:rPr>
        <w:t> </w:t>
      </w:r>
      <w:r>
        <w:rPr>
          <w:sz w:val="20"/>
        </w:rPr>
        <w:t>applicant</w:t>
      </w:r>
      <w:r>
        <w:rPr>
          <w:spacing w:val="-4"/>
          <w:sz w:val="20"/>
        </w:rPr>
        <w:t> </w:t>
      </w:r>
      <w:r>
        <w:rPr>
          <w:sz w:val="20"/>
        </w:rPr>
        <w:t>or</w:t>
      </w:r>
      <w:r>
        <w:rPr>
          <w:spacing w:val="-3"/>
          <w:sz w:val="20"/>
        </w:rPr>
        <w:t> </w:t>
      </w:r>
      <w:r>
        <w:rPr>
          <w:sz w:val="20"/>
        </w:rPr>
        <w:t>his</w:t>
      </w:r>
      <w:r>
        <w:rPr>
          <w:spacing w:val="-2"/>
          <w:sz w:val="20"/>
        </w:rPr>
        <w:t> agent.</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232</w:t>
      </w:r>
      <w:r>
        <w:rPr>
          <w:b/>
          <w:spacing w:val="78"/>
          <w:w w:val="150"/>
          <w:sz w:val="20"/>
        </w:rPr>
        <w:t> </w:t>
      </w:r>
      <w:r>
        <w:rPr>
          <w:sz w:val="20"/>
        </w:rPr>
        <w:t>PP-</w:t>
      </w:r>
      <w:r>
        <w:rPr>
          <w:spacing w:val="-2"/>
          <w:sz w:val="20"/>
        </w:rPr>
        <w:t>IPRL&amp;P</w:t>
      </w:r>
    </w:p>
    <w:p>
      <w:pPr>
        <w:pStyle w:val="BodyText"/>
        <w:spacing w:before="105"/>
        <w:ind w:left="0"/>
        <w:jc w:val="left"/>
        <w:rPr>
          <w:sz w:val="22"/>
        </w:rPr>
      </w:pPr>
    </w:p>
    <w:p>
      <w:pPr>
        <w:pStyle w:val="Heading3"/>
        <w:tabs>
          <w:tab w:pos="10972" w:val="left" w:leader="none"/>
        </w:tabs>
        <w:spacing w:before="0"/>
      </w:pPr>
      <w:r>
        <w:rPr>
          <w:color w:val="000000"/>
          <w:spacing w:val="-33"/>
          <w:shd w:fill="BFBFBF" w:color="auto" w:val="clear"/>
        </w:rPr>
        <w:t> </w:t>
      </w:r>
      <w:r>
        <w:rPr>
          <w:color w:val="000000"/>
          <w:shd w:fill="BFBFBF" w:color="auto" w:val="clear"/>
        </w:rPr>
        <w:t>Contents</w:t>
      </w:r>
      <w:r>
        <w:rPr>
          <w:color w:val="000000"/>
          <w:spacing w:val="-3"/>
          <w:shd w:fill="BFBFBF" w:color="auto" w:val="clear"/>
        </w:rPr>
        <w:t> </w:t>
      </w:r>
      <w:r>
        <w:rPr>
          <w:color w:val="000000"/>
          <w:shd w:fill="BFBFBF" w:color="auto" w:val="clear"/>
        </w:rPr>
        <w:t>of</w:t>
      </w:r>
      <w:r>
        <w:rPr>
          <w:color w:val="000000"/>
          <w:spacing w:val="2"/>
          <w:shd w:fill="BFBFBF" w:color="auto" w:val="clear"/>
        </w:rPr>
        <w:t> </w:t>
      </w:r>
      <w:r>
        <w:rPr>
          <w:color w:val="000000"/>
          <w:spacing w:val="-2"/>
          <w:shd w:fill="BFBFBF" w:color="auto" w:val="clear"/>
        </w:rPr>
        <w:t>Application</w:t>
      </w:r>
      <w:r>
        <w:rPr>
          <w:color w:val="000000"/>
          <w:shd w:fill="BFBFBF" w:color="auto" w:val="clear"/>
        </w:rPr>
        <w:tab/>
      </w:r>
    </w:p>
    <w:p>
      <w:pPr>
        <w:pStyle w:val="BodyText"/>
        <w:spacing w:line="280" w:lineRule="auto" w:before="198"/>
        <w:jc w:val="left"/>
      </w:pPr>
      <w:r>
        <w:rPr/>
        <w:t>The</w:t>
      </w:r>
      <w:r>
        <w:rPr>
          <w:spacing w:val="31"/>
        </w:rPr>
        <w:t> </w:t>
      </w:r>
      <w:r>
        <w:rPr/>
        <w:t>application</w:t>
      </w:r>
      <w:r>
        <w:rPr>
          <w:spacing w:val="31"/>
        </w:rPr>
        <w:t> </w:t>
      </w:r>
      <w:r>
        <w:rPr/>
        <w:t>should</w:t>
      </w:r>
      <w:r>
        <w:rPr>
          <w:spacing w:val="31"/>
        </w:rPr>
        <w:t> </w:t>
      </w:r>
      <w:r>
        <w:rPr/>
        <w:t>include</w:t>
      </w:r>
      <w:r>
        <w:rPr>
          <w:spacing w:val="31"/>
        </w:rPr>
        <w:t> </w:t>
      </w:r>
      <w:r>
        <w:rPr/>
        <w:t>the</w:t>
      </w:r>
      <w:r>
        <w:rPr>
          <w:spacing w:val="31"/>
        </w:rPr>
        <w:t> </w:t>
      </w:r>
      <w:r>
        <w:rPr/>
        <w:t>requirements</w:t>
      </w:r>
      <w:r>
        <w:rPr>
          <w:spacing w:val="33"/>
        </w:rPr>
        <w:t> </w:t>
      </w:r>
      <w:r>
        <w:rPr/>
        <w:t>and</w:t>
      </w:r>
      <w:r>
        <w:rPr>
          <w:spacing w:val="34"/>
        </w:rPr>
        <w:t> </w:t>
      </w:r>
      <w:r>
        <w:rPr/>
        <w:t>criteria</w:t>
      </w:r>
      <w:r>
        <w:rPr>
          <w:spacing w:val="31"/>
        </w:rPr>
        <w:t> </w:t>
      </w:r>
      <w:r>
        <w:rPr/>
        <w:t>for</w:t>
      </w:r>
      <w:r>
        <w:rPr>
          <w:spacing w:val="33"/>
        </w:rPr>
        <w:t> </w:t>
      </w:r>
      <w:r>
        <w:rPr/>
        <w:t>processing</w:t>
      </w:r>
      <w:r>
        <w:rPr>
          <w:spacing w:val="31"/>
        </w:rPr>
        <w:t> </w:t>
      </w:r>
      <w:r>
        <w:rPr/>
        <w:t>a</w:t>
      </w:r>
      <w:r>
        <w:rPr>
          <w:spacing w:val="31"/>
        </w:rPr>
        <w:t> </w:t>
      </w:r>
      <w:r>
        <w:rPr/>
        <w:t>GI</w:t>
      </w:r>
      <w:r>
        <w:rPr>
          <w:spacing w:val="32"/>
        </w:rPr>
        <w:t> </w:t>
      </w:r>
      <w:r>
        <w:rPr/>
        <w:t>application</w:t>
      </w:r>
      <w:r>
        <w:rPr>
          <w:spacing w:val="31"/>
        </w:rPr>
        <w:t> </w:t>
      </w:r>
      <w:r>
        <w:rPr/>
        <w:t>as</w:t>
      </w:r>
      <w:r>
        <w:rPr>
          <w:spacing w:val="33"/>
        </w:rPr>
        <w:t> </w:t>
      </w:r>
      <w:r>
        <w:rPr/>
        <w:t>specified </w:t>
      </w:r>
      <w:r>
        <w:rPr>
          <w:spacing w:val="-2"/>
        </w:rPr>
        <w:t>below:</w:t>
      </w:r>
    </w:p>
    <w:p>
      <w:pPr>
        <w:pStyle w:val="ListParagraph"/>
        <w:numPr>
          <w:ilvl w:val="0"/>
          <w:numId w:val="169"/>
        </w:numPr>
        <w:tabs>
          <w:tab w:pos="2015" w:val="left" w:leader="none"/>
        </w:tabs>
        <w:spacing w:line="276" w:lineRule="auto" w:before="87" w:after="0"/>
        <w:ind w:left="2015" w:right="276" w:hanging="360"/>
        <w:jc w:val="left"/>
        <w:rPr>
          <w:sz w:val="20"/>
        </w:rPr>
      </w:pPr>
      <w:r>
        <w:rPr>
          <w:sz w:val="20"/>
        </w:rPr>
        <w:t>A statement as to how the geographical indication serves to designate the goods as originating from the concerned territory of the country or region;</w:t>
      </w:r>
    </w:p>
    <w:p>
      <w:pPr>
        <w:pStyle w:val="ListParagraph"/>
        <w:numPr>
          <w:ilvl w:val="0"/>
          <w:numId w:val="169"/>
        </w:numPr>
        <w:tabs>
          <w:tab w:pos="2015" w:val="left" w:leader="none"/>
        </w:tabs>
        <w:spacing w:line="240" w:lineRule="auto" w:before="94" w:after="0"/>
        <w:ind w:left="2015" w:right="0" w:hanging="360"/>
        <w:jc w:val="left"/>
        <w:rPr>
          <w:sz w:val="20"/>
        </w:rPr>
      </w:pPr>
      <w:r>
        <w:rPr>
          <w:sz w:val="20"/>
        </w:rPr>
        <w:t>The</w:t>
      </w:r>
      <w:r>
        <w:rPr>
          <w:spacing w:val="-4"/>
          <w:sz w:val="20"/>
        </w:rPr>
        <w:t> </w:t>
      </w:r>
      <w:r>
        <w:rPr>
          <w:sz w:val="20"/>
        </w:rPr>
        <w:t>class</w:t>
      </w:r>
      <w:r>
        <w:rPr>
          <w:spacing w:val="-2"/>
          <w:sz w:val="20"/>
        </w:rPr>
        <w:t> </w:t>
      </w:r>
      <w:r>
        <w:rPr>
          <w:sz w:val="20"/>
        </w:rPr>
        <w:t>of</w:t>
      </w:r>
      <w:r>
        <w:rPr>
          <w:spacing w:val="-2"/>
          <w:sz w:val="20"/>
        </w:rPr>
        <w:t> goods;</w:t>
      </w:r>
    </w:p>
    <w:p>
      <w:pPr>
        <w:pStyle w:val="ListParagraph"/>
        <w:numPr>
          <w:ilvl w:val="0"/>
          <w:numId w:val="169"/>
        </w:numPr>
        <w:tabs>
          <w:tab w:pos="2015" w:val="left" w:leader="none"/>
        </w:tabs>
        <w:spacing w:line="240" w:lineRule="auto" w:before="125" w:after="0"/>
        <w:ind w:left="2015" w:right="0" w:hanging="360"/>
        <w:jc w:val="left"/>
        <w:rPr>
          <w:sz w:val="20"/>
        </w:rPr>
      </w:pPr>
      <w:r>
        <w:rPr>
          <w:sz w:val="20"/>
        </w:rPr>
        <w:t>geographical</w:t>
      </w:r>
      <w:r>
        <w:rPr>
          <w:spacing w:val="-7"/>
          <w:sz w:val="20"/>
        </w:rPr>
        <w:t> </w:t>
      </w:r>
      <w:r>
        <w:rPr>
          <w:sz w:val="20"/>
        </w:rPr>
        <w:t>map</w:t>
      </w:r>
      <w:r>
        <w:rPr>
          <w:spacing w:val="-5"/>
          <w:sz w:val="20"/>
        </w:rPr>
        <w:t> </w:t>
      </w:r>
      <w:r>
        <w:rPr>
          <w:sz w:val="20"/>
        </w:rPr>
        <w:t>of</w:t>
      </w:r>
      <w:r>
        <w:rPr>
          <w:spacing w:val="-4"/>
          <w:sz w:val="20"/>
        </w:rPr>
        <w:t> </w:t>
      </w:r>
      <w:r>
        <w:rPr>
          <w:sz w:val="20"/>
        </w:rPr>
        <w:t>the</w:t>
      </w:r>
      <w:r>
        <w:rPr>
          <w:spacing w:val="-3"/>
          <w:sz w:val="20"/>
        </w:rPr>
        <w:t> </w:t>
      </w:r>
      <w:r>
        <w:rPr>
          <w:sz w:val="20"/>
        </w:rPr>
        <w:t>territory</w:t>
      </w:r>
      <w:r>
        <w:rPr>
          <w:spacing w:val="-7"/>
          <w:sz w:val="20"/>
        </w:rPr>
        <w:t> </w:t>
      </w:r>
      <w:r>
        <w:rPr>
          <w:sz w:val="20"/>
        </w:rPr>
        <w:t>or</w:t>
      </w:r>
      <w:r>
        <w:rPr>
          <w:spacing w:val="-4"/>
          <w:sz w:val="20"/>
        </w:rPr>
        <w:t> </w:t>
      </w:r>
      <w:r>
        <w:rPr>
          <w:sz w:val="20"/>
        </w:rPr>
        <w:t>locality</w:t>
      </w:r>
      <w:r>
        <w:rPr>
          <w:spacing w:val="-7"/>
          <w:sz w:val="20"/>
        </w:rPr>
        <w:t> </w:t>
      </w:r>
      <w:r>
        <w:rPr>
          <w:sz w:val="20"/>
        </w:rPr>
        <w:t>in</w:t>
      </w:r>
      <w:r>
        <w:rPr>
          <w:spacing w:val="-1"/>
          <w:sz w:val="20"/>
        </w:rPr>
        <w:t> </w:t>
      </w:r>
      <w:r>
        <w:rPr>
          <w:sz w:val="20"/>
        </w:rPr>
        <w:t>which</w:t>
      </w:r>
      <w:r>
        <w:rPr>
          <w:spacing w:val="-5"/>
          <w:sz w:val="20"/>
        </w:rPr>
        <w:t> </w:t>
      </w:r>
      <w:r>
        <w:rPr>
          <w:sz w:val="20"/>
        </w:rPr>
        <w:t>goods</w:t>
      </w:r>
      <w:r>
        <w:rPr>
          <w:spacing w:val="-4"/>
          <w:sz w:val="20"/>
        </w:rPr>
        <w:t> </w:t>
      </w:r>
      <w:r>
        <w:rPr>
          <w:sz w:val="20"/>
        </w:rPr>
        <w:t>are</w:t>
      </w:r>
      <w:r>
        <w:rPr>
          <w:spacing w:val="-5"/>
          <w:sz w:val="20"/>
        </w:rPr>
        <w:t> </w:t>
      </w:r>
      <w:r>
        <w:rPr>
          <w:spacing w:val="-2"/>
          <w:sz w:val="20"/>
        </w:rPr>
        <w:t>produced;</w:t>
      </w:r>
    </w:p>
    <w:p>
      <w:pPr>
        <w:pStyle w:val="ListParagraph"/>
        <w:numPr>
          <w:ilvl w:val="0"/>
          <w:numId w:val="169"/>
        </w:numPr>
        <w:tabs>
          <w:tab w:pos="2015" w:val="left" w:leader="none"/>
        </w:tabs>
        <w:spacing w:line="240" w:lineRule="auto" w:before="125" w:after="0"/>
        <w:ind w:left="2015" w:right="0" w:hanging="359"/>
        <w:jc w:val="left"/>
        <w:rPr>
          <w:sz w:val="20"/>
        </w:rPr>
      </w:pPr>
      <w:r>
        <w:rPr>
          <w:sz w:val="20"/>
        </w:rPr>
        <w:t>The</w:t>
      </w:r>
      <w:r>
        <w:rPr>
          <w:spacing w:val="-7"/>
          <w:sz w:val="20"/>
        </w:rPr>
        <w:t> </w:t>
      </w:r>
      <w:r>
        <w:rPr>
          <w:sz w:val="20"/>
        </w:rPr>
        <w:t>particulars</w:t>
      </w:r>
      <w:r>
        <w:rPr>
          <w:spacing w:val="-5"/>
          <w:sz w:val="20"/>
        </w:rPr>
        <w:t> </w:t>
      </w:r>
      <w:r>
        <w:rPr>
          <w:sz w:val="20"/>
        </w:rPr>
        <w:t>of</w:t>
      </w:r>
      <w:r>
        <w:rPr>
          <w:spacing w:val="-5"/>
          <w:sz w:val="20"/>
        </w:rPr>
        <w:t> </w:t>
      </w:r>
      <w:r>
        <w:rPr>
          <w:sz w:val="20"/>
        </w:rPr>
        <w:t>appearance</w:t>
      </w:r>
      <w:r>
        <w:rPr>
          <w:spacing w:val="-7"/>
          <w:sz w:val="20"/>
        </w:rPr>
        <w:t> </w:t>
      </w:r>
      <w:r>
        <w:rPr>
          <w:sz w:val="20"/>
        </w:rPr>
        <w:t>of</w:t>
      </w:r>
      <w:r>
        <w:rPr>
          <w:spacing w:val="-5"/>
          <w:sz w:val="20"/>
        </w:rPr>
        <w:t> </w:t>
      </w:r>
      <w:r>
        <w:rPr>
          <w:sz w:val="20"/>
        </w:rPr>
        <w:t>the</w:t>
      </w:r>
      <w:r>
        <w:rPr>
          <w:spacing w:val="-7"/>
          <w:sz w:val="20"/>
        </w:rPr>
        <w:t> </w:t>
      </w:r>
      <w:r>
        <w:rPr>
          <w:sz w:val="20"/>
        </w:rPr>
        <w:t>geographical</w:t>
      </w:r>
      <w:r>
        <w:rPr>
          <w:spacing w:val="-5"/>
          <w:sz w:val="20"/>
        </w:rPr>
        <w:t> </w:t>
      </w:r>
      <w:r>
        <w:rPr>
          <w:spacing w:val="-2"/>
          <w:sz w:val="20"/>
        </w:rPr>
        <w:t>indication;</w:t>
      </w:r>
    </w:p>
    <w:p>
      <w:pPr>
        <w:pStyle w:val="ListParagraph"/>
        <w:numPr>
          <w:ilvl w:val="0"/>
          <w:numId w:val="169"/>
        </w:numPr>
        <w:tabs>
          <w:tab w:pos="2015" w:val="left" w:leader="none"/>
        </w:tabs>
        <w:spacing w:line="240" w:lineRule="auto" w:before="124" w:after="0"/>
        <w:ind w:left="2015" w:right="0" w:hanging="359"/>
        <w:jc w:val="left"/>
        <w:rPr>
          <w:sz w:val="20"/>
        </w:rPr>
      </w:pPr>
      <w:r>
        <w:rPr>
          <w:sz w:val="20"/>
        </w:rPr>
        <w:t>Particulars</w:t>
      </w:r>
      <w:r>
        <w:rPr>
          <w:spacing w:val="-6"/>
          <w:sz w:val="20"/>
        </w:rPr>
        <w:t> </w:t>
      </w:r>
      <w:r>
        <w:rPr>
          <w:sz w:val="20"/>
        </w:rPr>
        <w:t>of</w:t>
      </w:r>
      <w:r>
        <w:rPr>
          <w:spacing w:val="-6"/>
          <w:sz w:val="20"/>
        </w:rPr>
        <w:t> </w:t>
      </w:r>
      <w:r>
        <w:rPr>
          <w:spacing w:val="-2"/>
          <w:sz w:val="20"/>
        </w:rPr>
        <w:t>producers;</w:t>
      </w:r>
    </w:p>
    <w:p>
      <w:pPr>
        <w:pStyle w:val="ListParagraph"/>
        <w:numPr>
          <w:ilvl w:val="0"/>
          <w:numId w:val="169"/>
        </w:numPr>
        <w:tabs>
          <w:tab w:pos="2015" w:val="left" w:leader="none"/>
        </w:tabs>
        <w:spacing w:line="240" w:lineRule="auto" w:before="127" w:after="0"/>
        <w:ind w:left="2015" w:right="0" w:hanging="359"/>
        <w:jc w:val="left"/>
        <w:rPr>
          <w:sz w:val="20"/>
        </w:rPr>
      </w:pPr>
      <w:r>
        <w:rPr>
          <w:sz w:val="20"/>
        </w:rPr>
        <w:t>An</w:t>
      </w:r>
      <w:r>
        <w:rPr>
          <w:spacing w:val="-5"/>
          <w:sz w:val="20"/>
        </w:rPr>
        <w:t> </w:t>
      </w:r>
      <w:r>
        <w:rPr>
          <w:sz w:val="20"/>
        </w:rPr>
        <w:t>affidavit</w:t>
      </w:r>
      <w:r>
        <w:rPr>
          <w:spacing w:val="-3"/>
          <w:sz w:val="20"/>
        </w:rPr>
        <w:t> </w:t>
      </w:r>
      <w:r>
        <w:rPr>
          <w:sz w:val="20"/>
        </w:rPr>
        <w:t>of</w:t>
      </w:r>
      <w:r>
        <w:rPr>
          <w:spacing w:val="-3"/>
          <w:sz w:val="20"/>
        </w:rPr>
        <w:t> </w:t>
      </w:r>
      <w:r>
        <w:rPr>
          <w:sz w:val="20"/>
        </w:rPr>
        <w:t>how</w:t>
      </w:r>
      <w:r>
        <w:rPr>
          <w:spacing w:val="-7"/>
          <w:sz w:val="20"/>
        </w:rPr>
        <w:t> </w:t>
      </w:r>
      <w:r>
        <w:rPr>
          <w:sz w:val="20"/>
        </w:rPr>
        <w:t>the</w:t>
      </w:r>
      <w:r>
        <w:rPr>
          <w:spacing w:val="-3"/>
          <w:sz w:val="20"/>
        </w:rPr>
        <w:t> </w:t>
      </w:r>
      <w:r>
        <w:rPr>
          <w:sz w:val="20"/>
        </w:rPr>
        <w:t>applicant</w:t>
      </w:r>
      <w:r>
        <w:rPr>
          <w:spacing w:val="-5"/>
          <w:sz w:val="20"/>
        </w:rPr>
        <w:t> </w:t>
      </w:r>
      <w:r>
        <w:rPr>
          <w:sz w:val="20"/>
        </w:rPr>
        <w:t>claims</w:t>
      </w:r>
      <w:r>
        <w:rPr>
          <w:spacing w:val="-3"/>
          <w:sz w:val="20"/>
        </w:rPr>
        <w:t> </w:t>
      </w:r>
      <w:r>
        <w:rPr>
          <w:sz w:val="20"/>
        </w:rPr>
        <w:t>to</w:t>
      </w:r>
      <w:r>
        <w:rPr>
          <w:spacing w:val="-4"/>
          <w:sz w:val="20"/>
        </w:rPr>
        <w:t> </w:t>
      </w:r>
      <w:r>
        <w:rPr>
          <w:sz w:val="20"/>
        </w:rPr>
        <w:t>represent</w:t>
      </w:r>
      <w:r>
        <w:rPr>
          <w:spacing w:val="-5"/>
          <w:sz w:val="20"/>
        </w:rPr>
        <w:t> </w:t>
      </w:r>
      <w:r>
        <w:rPr>
          <w:sz w:val="20"/>
        </w:rPr>
        <w:t>the</w:t>
      </w:r>
      <w:r>
        <w:rPr>
          <w:spacing w:val="-5"/>
          <w:sz w:val="20"/>
        </w:rPr>
        <w:t> </w:t>
      </w:r>
      <w:r>
        <w:rPr>
          <w:sz w:val="20"/>
        </w:rPr>
        <w:t>interest</w:t>
      </w:r>
      <w:r>
        <w:rPr>
          <w:spacing w:val="-5"/>
          <w:sz w:val="20"/>
        </w:rPr>
        <w:t> </w:t>
      </w:r>
      <w:r>
        <w:rPr>
          <w:sz w:val="20"/>
        </w:rPr>
        <w:t>in</w:t>
      </w:r>
      <w:r>
        <w:rPr>
          <w:spacing w:val="-5"/>
          <w:sz w:val="20"/>
        </w:rPr>
        <w:t> </w:t>
      </w:r>
      <w:r>
        <w:rPr>
          <w:sz w:val="20"/>
        </w:rPr>
        <w:t>the</w:t>
      </w:r>
      <w:r>
        <w:rPr>
          <w:spacing w:val="-4"/>
          <w:sz w:val="20"/>
        </w:rPr>
        <w:t> </w:t>
      </w:r>
      <w:r>
        <w:rPr>
          <w:spacing w:val="-5"/>
          <w:sz w:val="20"/>
        </w:rPr>
        <w:t>GI;</w:t>
      </w:r>
    </w:p>
    <w:p>
      <w:pPr>
        <w:pStyle w:val="ListParagraph"/>
        <w:numPr>
          <w:ilvl w:val="0"/>
          <w:numId w:val="169"/>
        </w:numPr>
        <w:tabs>
          <w:tab w:pos="2015" w:val="left" w:leader="none"/>
        </w:tabs>
        <w:spacing w:line="240" w:lineRule="auto" w:before="125" w:after="0"/>
        <w:ind w:left="2015" w:right="0" w:hanging="359"/>
        <w:jc w:val="left"/>
        <w:rPr>
          <w:sz w:val="20"/>
        </w:rPr>
      </w:pPr>
      <w:r>
        <w:rPr>
          <w:sz w:val="20"/>
        </w:rPr>
        <w:t>The</w:t>
      </w:r>
      <w:r>
        <w:rPr>
          <w:spacing w:val="-7"/>
          <w:sz w:val="20"/>
        </w:rPr>
        <w:t> </w:t>
      </w:r>
      <w:r>
        <w:rPr>
          <w:sz w:val="20"/>
        </w:rPr>
        <w:t>standards</w:t>
      </w:r>
      <w:r>
        <w:rPr>
          <w:spacing w:val="-4"/>
          <w:sz w:val="20"/>
        </w:rPr>
        <w:t> </w:t>
      </w:r>
      <w:r>
        <w:rPr>
          <w:sz w:val="20"/>
        </w:rPr>
        <w:t>benchmark</w:t>
      </w:r>
      <w:r>
        <w:rPr>
          <w:spacing w:val="-4"/>
          <w:sz w:val="20"/>
        </w:rPr>
        <w:t> </w:t>
      </w:r>
      <w:r>
        <w:rPr>
          <w:sz w:val="20"/>
        </w:rPr>
        <w:t>for</w:t>
      </w:r>
      <w:r>
        <w:rPr>
          <w:spacing w:val="-5"/>
          <w:sz w:val="20"/>
        </w:rPr>
        <w:t> </w:t>
      </w:r>
      <w:r>
        <w:rPr>
          <w:sz w:val="20"/>
        </w:rPr>
        <w:t>the</w:t>
      </w:r>
      <w:r>
        <w:rPr>
          <w:spacing w:val="-5"/>
          <w:sz w:val="20"/>
        </w:rPr>
        <w:t> </w:t>
      </w:r>
      <w:r>
        <w:rPr>
          <w:sz w:val="20"/>
        </w:rPr>
        <w:t>use</w:t>
      </w:r>
      <w:r>
        <w:rPr>
          <w:spacing w:val="44"/>
          <w:sz w:val="20"/>
        </w:rPr>
        <w:t> </w:t>
      </w:r>
      <w:r>
        <w:rPr>
          <w:sz w:val="20"/>
        </w:rPr>
        <w:t>or</w:t>
      </w:r>
      <w:r>
        <w:rPr>
          <w:spacing w:val="-3"/>
          <w:sz w:val="20"/>
        </w:rPr>
        <w:t> </w:t>
      </w:r>
      <w:r>
        <w:rPr>
          <w:sz w:val="20"/>
        </w:rPr>
        <w:t>other</w:t>
      </w:r>
      <w:r>
        <w:rPr>
          <w:spacing w:val="-5"/>
          <w:sz w:val="20"/>
        </w:rPr>
        <w:t> </w:t>
      </w:r>
      <w:r>
        <w:rPr>
          <w:sz w:val="20"/>
        </w:rPr>
        <w:t>characteristics</w:t>
      </w:r>
      <w:r>
        <w:rPr>
          <w:spacing w:val="-4"/>
          <w:sz w:val="20"/>
        </w:rPr>
        <w:t> </w:t>
      </w:r>
      <w:r>
        <w:rPr>
          <w:sz w:val="20"/>
        </w:rPr>
        <w:t>of</w:t>
      </w:r>
      <w:r>
        <w:rPr>
          <w:spacing w:val="-4"/>
          <w:sz w:val="20"/>
        </w:rPr>
        <w:t> </w:t>
      </w:r>
      <w:r>
        <w:rPr>
          <w:sz w:val="20"/>
        </w:rPr>
        <w:t>the</w:t>
      </w:r>
      <w:r>
        <w:rPr>
          <w:spacing w:val="-7"/>
          <w:sz w:val="20"/>
        </w:rPr>
        <w:t> </w:t>
      </w:r>
      <w:r>
        <w:rPr>
          <w:spacing w:val="-5"/>
          <w:sz w:val="20"/>
        </w:rPr>
        <w:t>GI;</w:t>
      </w:r>
    </w:p>
    <w:p>
      <w:pPr>
        <w:pStyle w:val="ListParagraph"/>
        <w:numPr>
          <w:ilvl w:val="0"/>
          <w:numId w:val="169"/>
        </w:numPr>
        <w:tabs>
          <w:tab w:pos="2015" w:val="left" w:leader="none"/>
        </w:tabs>
        <w:spacing w:line="240" w:lineRule="auto" w:before="124" w:after="0"/>
        <w:ind w:left="2015" w:right="0" w:hanging="359"/>
        <w:jc w:val="left"/>
        <w:rPr>
          <w:sz w:val="20"/>
        </w:rPr>
      </w:pPr>
      <w:r>
        <w:rPr>
          <w:sz w:val="20"/>
        </w:rPr>
        <w:t>The</w:t>
      </w:r>
      <w:r>
        <w:rPr>
          <w:spacing w:val="-7"/>
          <w:sz w:val="20"/>
        </w:rPr>
        <w:t> </w:t>
      </w:r>
      <w:r>
        <w:rPr>
          <w:sz w:val="20"/>
        </w:rPr>
        <w:t>particulars</w:t>
      </w:r>
      <w:r>
        <w:rPr>
          <w:spacing w:val="-5"/>
          <w:sz w:val="20"/>
        </w:rPr>
        <w:t> </w:t>
      </w:r>
      <w:r>
        <w:rPr>
          <w:sz w:val="20"/>
        </w:rPr>
        <w:t>of</w:t>
      </w:r>
      <w:r>
        <w:rPr>
          <w:spacing w:val="-5"/>
          <w:sz w:val="20"/>
        </w:rPr>
        <w:t> </w:t>
      </w:r>
      <w:r>
        <w:rPr>
          <w:sz w:val="20"/>
        </w:rPr>
        <w:t>special</w:t>
      </w:r>
      <w:r>
        <w:rPr>
          <w:spacing w:val="-5"/>
          <w:sz w:val="20"/>
        </w:rPr>
        <w:t> </w:t>
      </w:r>
      <w:r>
        <w:rPr>
          <w:spacing w:val="-2"/>
          <w:sz w:val="20"/>
        </w:rPr>
        <w:t>characteristics;</w:t>
      </w:r>
    </w:p>
    <w:p>
      <w:pPr>
        <w:pStyle w:val="ListParagraph"/>
        <w:numPr>
          <w:ilvl w:val="0"/>
          <w:numId w:val="169"/>
        </w:numPr>
        <w:tabs>
          <w:tab w:pos="2015" w:val="left" w:leader="none"/>
        </w:tabs>
        <w:spacing w:line="240" w:lineRule="auto" w:before="125" w:after="0"/>
        <w:ind w:left="2015" w:right="0" w:hanging="359"/>
        <w:jc w:val="left"/>
        <w:rPr>
          <w:sz w:val="20"/>
        </w:rPr>
      </w:pPr>
      <w:r>
        <w:rPr>
          <w:sz w:val="20"/>
        </w:rPr>
        <w:t>Textual</w:t>
      </w:r>
      <w:r>
        <w:rPr>
          <w:spacing w:val="-9"/>
          <w:sz w:val="20"/>
        </w:rPr>
        <w:t> </w:t>
      </w:r>
      <w:r>
        <w:rPr>
          <w:sz w:val="20"/>
        </w:rPr>
        <w:t>description</w:t>
      </w:r>
      <w:r>
        <w:rPr>
          <w:spacing w:val="-5"/>
          <w:sz w:val="20"/>
        </w:rPr>
        <w:t> </w:t>
      </w:r>
      <w:r>
        <w:rPr>
          <w:sz w:val="20"/>
        </w:rPr>
        <w:t>of</w:t>
      </w:r>
      <w:r>
        <w:rPr>
          <w:spacing w:val="-6"/>
          <w:sz w:val="20"/>
        </w:rPr>
        <w:t> </w:t>
      </w:r>
      <w:r>
        <w:rPr>
          <w:sz w:val="20"/>
        </w:rPr>
        <w:t>the</w:t>
      </w:r>
      <w:r>
        <w:rPr>
          <w:spacing w:val="-6"/>
          <w:sz w:val="20"/>
        </w:rPr>
        <w:t> </w:t>
      </w:r>
      <w:r>
        <w:rPr>
          <w:sz w:val="20"/>
        </w:rPr>
        <w:t>proposed</w:t>
      </w:r>
      <w:r>
        <w:rPr>
          <w:spacing w:val="-6"/>
          <w:sz w:val="20"/>
        </w:rPr>
        <w:t> </w:t>
      </w:r>
      <w:r>
        <w:rPr>
          <w:spacing w:val="-2"/>
          <w:sz w:val="20"/>
        </w:rPr>
        <w:t>boundary;</w:t>
      </w:r>
    </w:p>
    <w:p>
      <w:pPr>
        <w:pStyle w:val="ListParagraph"/>
        <w:numPr>
          <w:ilvl w:val="0"/>
          <w:numId w:val="169"/>
        </w:numPr>
        <w:tabs>
          <w:tab w:pos="2015" w:val="left" w:leader="none"/>
        </w:tabs>
        <w:spacing w:line="240" w:lineRule="auto" w:before="125" w:after="0"/>
        <w:ind w:left="2015" w:right="0" w:hanging="359"/>
        <w:jc w:val="left"/>
        <w:rPr>
          <w:sz w:val="20"/>
        </w:rPr>
      </w:pPr>
      <w:r>
        <w:rPr>
          <w:sz w:val="20"/>
        </w:rPr>
        <w:t>The</w:t>
      </w:r>
      <w:r>
        <w:rPr>
          <w:spacing w:val="-5"/>
          <w:sz w:val="20"/>
        </w:rPr>
        <w:t> </w:t>
      </w:r>
      <w:r>
        <w:rPr>
          <w:sz w:val="20"/>
        </w:rPr>
        <w:t>growth</w:t>
      </w:r>
      <w:r>
        <w:rPr>
          <w:spacing w:val="-5"/>
          <w:sz w:val="20"/>
        </w:rPr>
        <w:t> </w:t>
      </w:r>
      <w:r>
        <w:rPr>
          <w:sz w:val="20"/>
        </w:rPr>
        <w:t>attributes</w:t>
      </w:r>
      <w:r>
        <w:rPr>
          <w:spacing w:val="-1"/>
          <w:sz w:val="20"/>
        </w:rPr>
        <w:t> </w:t>
      </w:r>
      <w:r>
        <w:rPr>
          <w:sz w:val="20"/>
        </w:rPr>
        <w:t>in</w:t>
      </w:r>
      <w:r>
        <w:rPr>
          <w:spacing w:val="-5"/>
          <w:sz w:val="20"/>
        </w:rPr>
        <w:t> </w:t>
      </w:r>
      <w:r>
        <w:rPr>
          <w:sz w:val="20"/>
        </w:rPr>
        <w:t>relation</w:t>
      </w:r>
      <w:r>
        <w:rPr>
          <w:spacing w:val="-5"/>
          <w:sz w:val="20"/>
        </w:rPr>
        <w:t> </w:t>
      </w:r>
      <w:r>
        <w:rPr>
          <w:sz w:val="20"/>
        </w:rPr>
        <w:t>to</w:t>
      </w:r>
      <w:r>
        <w:rPr>
          <w:spacing w:val="-3"/>
          <w:sz w:val="20"/>
        </w:rPr>
        <w:t> </w:t>
      </w:r>
      <w:r>
        <w:rPr>
          <w:sz w:val="20"/>
        </w:rPr>
        <w:t>the</w:t>
      </w:r>
      <w:r>
        <w:rPr>
          <w:spacing w:val="-3"/>
          <w:sz w:val="20"/>
        </w:rPr>
        <w:t> </w:t>
      </w:r>
      <w:r>
        <w:rPr>
          <w:sz w:val="20"/>
        </w:rPr>
        <w:t>GI</w:t>
      </w:r>
      <w:r>
        <w:rPr>
          <w:spacing w:val="-5"/>
          <w:sz w:val="20"/>
        </w:rPr>
        <w:t> </w:t>
      </w:r>
      <w:r>
        <w:rPr>
          <w:sz w:val="20"/>
        </w:rPr>
        <w:t>pertinent</w:t>
      </w:r>
      <w:r>
        <w:rPr>
          <w:spacing w:val="-4"/>
          <w:sz w:val="20"/>
        </w:rPr>
        <w:t> </w:t>
      </w:r>
      <w:r>
        <w:rPr>
          <w:sz w:val="20"/>
        </w:rPr>
        <w:t>to</w:t>
      </w:r>
      <w:r>
        <w:rPr>
          <w:spacing w:val="-5"/>
          <w:sz w:val="20"/>
        </w:rPr>
        <w:t> </w:t>
      </w:r>
      <w:r>
        <w:rPr>
          <w:sz w:val="20"/>
        </w:rPr>
        <w:t>the</w:t>
      </w:r>
      <w:r>
        <w:rPr>
          <w:spacing w:val="-5"/>
          <w:sz w:val="20"/>
        </w:rPr>
        <w:t> </w:t>
      </w:r>
      <w:r>
        <w:rPr>
          <w:spacing w:val="-2"/>
          <w:sz w:val="20"/>
        </w:rPr>
        <w:t>application;</w:t>
      </w:r>
    </w:p>
    <w:p>
      <w:pPr>
        <w:pStyle w:val="ListParagraph"/>
        <w:numPr>
          <w:ilvl w:val="0"/>
          <w:numId w:val="169"/>
        </w:numPr>
        <w:tabs>
          <w:tab w:pos="2015" w:val="left" w:leader="none"/>
        </w:tabs>
        <w:spacing w:line="240" w:lineRule="auto" w:before="124" w:after="0"/>
        <w:ind w:left="2015" w:right="0" w:hanging="359"/>
        <w:jc w:val="left"/>
        <w:rPr>
          <w:sz w:val="20"/>
        </w:rPr>
      </w:pPr>
      <w:r>
        <w:rPr>
          <w:sz w:val="20"/>
        </w:rPr>
        <w:t>Three</w:t>
      </w:r>
      <w:r>
        <w:rPr>
          <w:spacing w:val="-5"/>
          <w:sz w:val="20"/>
        </w:rPr>
        <w:t> </w:t>
      </w:r>
      <w:r>
        <w:rPr>
          <w:sz w:val="20"/>
        </w:rPr>
        <w:t>certified</w:t>
      </w:r>
      <w:r>
        <w:rPr>
          <w:spacing w:val="-5"/>
          <w:sz w:val="20"/>
        </w:rPr>
        <w:t> </w:t>
      </w:r>
      <w:r>
        <w:rPr>
          <w:sz w:val="20"/>
        </w:rPr>
        <w:t>copies</w:t>
      </w:r>
      <w:r>
        <w:rPr>
          <w:spacing w:val="-3"/>
          <w:sz w:val="20"/>
        </w:rPr>
        <w:t> </w:t>
      </w:r>
      <w:r>
        <w:rPr>
          <w:sz w:val="20"/>
        </w:rPr>
        <w:t>of</w:t>
      </w:r>
      <w:r>
        <w:rPr>
          <w:spacing w:val="-3"/>
          <w:sz w:val="20"/>
        </w:rPr>
        <w:t> </w:t>
      </w:r>
      <w:r>
        <w:rPr>
          <w:sz w:val="20"/>
        </w:rPr>
        <w:t>the</w:t>
      </w:r>
      <w:r>
        <w:rPr>
          <w:spacing w:val="-4"/>
          <w:sz w:val="20"/>
        </w:rPr>
        <w:t> </w:t>
      </w:r>
      <w:r>
        <w:rPr>
          <w:sz w:val="20"/>
        </w:rPr>
        <w:t>map</w:t>
      </w:r>
      <w:r>
        <w:rPr>
          <w:spacing w:val="-5"/>
          <w:sz w:val="20"/>
        </w:rPr>
        <w:t> </w:t>
      </w:r>
      <w:r>
        <w:rPr>
          <w:sz w:val="20"/>
        </w:rPr>
        <w:t>of</w:t>
      </w:r>
      <w:r>
        <w:rPr>
          <w:spacing w:val="-3"/>
          <w:sz w:val="20"/>
        </w:rPr>
        <w:t> </w:t>
      </w:r>
      <w:r>
        <w:rPr>
          <w:sz w:val="20"/>
        </w:rPr>
        <w:t>the</w:t>
      </w:r>
      <w:r>
        <w:rPr>
          <w:spacing w:val="-4"/>
          <w:sz w:val="20"/>
        </w:rPr>
        <w:t> </w:t>
      </w:r>
      <w:r>
        <w:rPr>
          <w:sz w:val="20"/>
        </w:rPr>
        <w:t>territory,</w:t>
      </w:r>
      <w:r>
        <w:rPr>
          <w:spacing w:val="-5"/>
          <w:sz w:val="20"/>
        </w:rPr>
        <w:t> </w:t>
      </w:r>
      <w:r>
        <w:rPr>
          <w:sz w:val="20"/>
        </w:rPr>
        <w:t>region</w:t>
      </w:r>
      <w:r>
        <w:rPr>
          <w:spacing w:val="-5"/>
          <w:sz w:val="20"/>
        </w:rPr>
        <w:t> </w:t>
      </w:r>
      <w:r>
        <w:rPr>
          <w:sz w:val="20"/>
        </w:rPr>
        <w:t>or</w:t>
      </w:r>
      <w:r>
        <w:rPr>
          <w:spacing w:val="-4"/>
          <w:sz w:val="20"/>
        </w:rPr>
        <w:t> </w:t>
      </w:r>
      <w:r>
        <w:rPr>
          <w:sz w:val="20"/>
        </w:rPr>
        <w:t>locality</w:t>
      </w:r>
      <w:r>
        <w:rPr>
          <w:spacing w:val="-7"/>
          <w:sz w:val="20"/>
        </w:rPr>
        <w:t> </w:t>
      </w:r>
      <w:r>
        <w:rPr>
          <w:spacing w:val="-10"/>
          <w:sz w:val="20"/>
        </w:rPr>
        <w:t>;</w:t>
      </w:r>
    </w:p>
    <w:p>
      <w:pPr>
        <w:pStyle w:val="ListParagraph"/>
        <w:numPr>
          <w:ilvl w:val="0"/>
          <w:numId w:val="169"/>
        </w:numPr>
        <w:tabs>
          <w:tab w:pos="2071" w:val="left" w:leader="none"/>
        </w:tabs>
        <w:spacing w:line="240" w:lineRule="auto" w:before="127" w:after="0"/>
        <w:ind w:left="2071" w:right="0" w:hanging="415"/>
        <w:jc w:val="left"/>
        <w:rPr>
          <w:sz w:val="20"/>
        </w:rPr>
      </w:pPr>
      <w:r>
        <w:rPr>
          <w:sz w:val="20"/>
        </w:rPr>
        <w:t>Particulars</w:t>
      </w:r>
      <w:r>
        <w:rPr>
          <w:spacing w:val="-4"/>
          <w:sz w:val="20"/>
        </w:rPr>
        <w:t> </w:t>
      </w:r>
      <w:r>
        <w:rPr>
          <w:sz w:val="20"/>
        </w:rPr>
        <w:t>of</w:t>
      </w:r>
      <w:r>
        <w:rPr>
          <w:spacing w:val="-4"/>
          <w:sz w:val="20"/>
        </w:rPr>
        <w:t> </w:t>
      </w:r>
      <w:r>
        <w:rPr>
          <w:sz w:val="20"/>
        </w:rPr>
        <w:t>special</w:t>
      </w:r>
      <w:r>
        <w:rPr>
          <w:spacing w:val="-3"/>
          <w:sz w:val="20"/>
        </w:rPr>
        <w:t> </w:t>
      </w:r>
      <w:r>
        <w:rPr>
          <w:sz w:val="20"/>
        </w:rPr>
        <w:t>human</w:t>
      </w:r>
      <w:r>
        <w:rPr>
          <w:spacing w:val="-5"/>
          <w:sz w:val="20"/>
        </w:rPr>
        <w:t> </w:t>
      </w:r>
      <w:r>
        <w:rPr>
          <w:sz w:val="20"/>
        </w:rPr>
        <w:t>skill</w:t>
      </w:r>
      <w:r>
        <w:rPr>
          <w:spacing w:val="-7"/>
          <w:sz w:val="20"/>
        </w:rPr>
        <w:t> </w:t>
      </w:r>
      <w:r>
        <w:rPr>
          <w:sz w:val="20"/>
        </w:rPr>
        <w:t>involved</w:t>
      </w:r>
      <w:r>
        <w:rPr>
          <w:spacing w:val="-5"/>
          <w:sz w:val="20"/>
        </w:rPr>
        <w:t> </w:t>
      </w:r>
      <w:r>
        <w:rPr>
          <w:sz w:val="20"/>
        </w:rPr>
        <w:t>,</w:t>
      </w:r>
      <w:r>
        <w:rPr>
          <w:spacing w:val="-4"/>
          <w:sz w:val="20"/>
        </w:rPr>
        <w:t> </w:t>
      </w:r>
      <w:r>
        <w:rPr>
          <w:sz w:val="20"/>
        </w:rPr>
        <w:t>if</w:t>
      </w:r>
      <w:r>
        <w:rPr>
          <w:spacing w:val="-3"/>
          <w:sz w:val="20"/>
        </w:rPr>
        <w:t> </w:t>
      </w:r>
      <w:r>
        <w:rPr>
          <w:spacing w:val="-4"/>
          <w:sz w:val="20"/>
        </w:rPr>
        <w:t>any;</w:t>
      </w:r>
    </w:p>
    <w:p>
      <w:pPr>
        <w:pStyle w:val="ListParagraph"/>
        <w:numPr>
          <w:ilvl w:val="0"/>
          <w:numId w:val="169"/>
        </w:numPr>
        <w:tabs>
          <w:tab w:pos="2015" w:val="left" w:leader="none"/>
        </w:tabs>
        <w:spacing w:line="240" w:lineRule="auto" w:before="125" w:after="0"/>
        <w:ind w:left="2015" w:right="0" w:hanging="359"/>
        <w:jc w:val="left"/>
        <w:rPr>
          <w:sz w:val="20"/>
        </w:rPr>
      </w:pPr>
      <w:r>
        <w:rPr>
          <w:sz w:val="20"/>
        </w:rPr>
        <w:t>Full</w:t>
      </w:r>
      <w:r>
        <w:rPr>
          <w:spacing w:val="-4"/>
          <w:sz w:val="20"/>
        </w:rPr>
        <w:t> </w:t>
      </w:r>
      <w:r>
        <w:rPr>
          <w:sz w:val="20"/>
        </w:rPr>
        <w:t>name</w:t>
      </w:r>
      <w:r>
        <w:rPr>
          <w:spacing w:val="-6"/>
          <w:sz w:val="20"/>
        </w:rPr>
        <w:t> </w:t>
      </w:r>
      <w:r>
        <w:rPr>
          <w:sz w:val="20"/>
        </w:rPr>
        <w:t>and</w:t>
      </w:r>
      <w:r>
        <w:rPr>
          <w:spacing w:val="-3"/>
          <w:sz w:val="20"/>
        </w:rPr>
        <w:t> </w:t>
      </w:r>
      <w:r>
        <w:rPr>
          <w:sz w:val="20"/>
        </w:rPr>
        <w:t>address</w:t>
      </w:r>
      <w:r>
        <w:rPr>
          <w:spacing w:val="-4"/>
          <w:sz w:val="20"/>
        </w:rPr>
        <w:t> </w:t>
      </w:r>
      <w:r>
        <w:rPr>
          <w:sz w:val="20"/>
        </w:rPr>
        <w:t>of</w:t>
      </w:r>
      <w:r>
        <w:rPr>
          <w:spacing w:val="-4"/>
          <w:sz w:val="20"/>
        </w:rPr>
        <w:t> </w:t>
      </w:r>
      <w:r>
        <w:rPr>
          <w:sz w:val="20"/>
        </w:rPr>
        <w:t>the</w:t>
      </w:r>
      <w:r>
        <w:rPr>
          <w:spacing w:val="-5"/>
          <w:sz w:val="20"/>
        </w:rPr>
        <w:t> </w:t>
      </w:r>
      <w:r>
        <w:rPr>
          <w:sz w:val="20"/>
        </w:rPr>
        <w:t>association</w:t>
      </w:r>
      <w:r>
        <w:rPr>
          <w:spacing w:val="-6"/>
          <w:sz w:val="20"/>
        </w:rPr>
        <w:t> </w:t>
      </w:r>
      <w:r>
        <w:rPr>
          <w:sz w:val="20"/>
        </w:rPr>
        <w:t>of</w:t>
      </w:r>
      <w:r>
        <w:rPr>
          <w:spacing w:val="-4"/>
          <w:sz w:val="20"/>
        </w:rPr>
        <w:t> </w:t>
      </w:r>
      <w:r>
        <w:rPr>
          <w:sz w:val="20"/>
        </w:rPr>
        <w:t>persons</w:t>
      </w:r>
      <w:r>
        <w:rPr>
          <w:spacing w:val="-2"/>
          <w:sz w:val="20"/>
        </w:rPr>
        <w:t> </w:t>
      </w:r>
      <w:r>
        <w:rPr>
          <w:sz w:val="20"/>
        </w:rPr>
        <w:t>or</w:t>
      </w:r>
      <w:r>
        <w:rPr>
          <w:spacing w:val="-4"/>
          <w:sz w:val="20"/>
        </w:rPr>
        <w:t> </w:t>
      </w:r>
      <w:r>
        <w:rPr>
          <w:spacing w:val="-2"/>
          <w:sz w:val="20"/>
        </w:rPr>
        <w:t>organization;</w:t>
      </w:r>
    </w:p>
    <w:p>
      <w:pPr>
        <w:pStyle w:val="ListParagraph"/>
        <w:numPr>
          <w:ilvl w:val="0"/>
          <w:numId w:val="169"/>
        </w:numPr>
        <w:tabs>
          <w:tab w:pos="2071" w:val="left" w:leader="none"/>
        </w:tabs>
        <w:spacing w:line="240" w:lineRule="auto" w:before="124" w:after="0"/>
        <w:ind w:left="2071" w:right="0" w:hanging="415"/>
        <w:jc w:val="left"/>
        <w:rPr>
          <w:sz w:val="20"/>
        </w:rPr>
      </w:pPr>
      <w:r>
        <w:rPr>
          <w:sz w:val="20"/>
        </w:rPr>
        <w:t>Number</w:t>
      </w:r>
      <w:r>
        <w:rPr>
          <w:spacing w:val="-7"/>
          <w:sz w:val="20"/>
        </w:rPr>
        <w:t> </w:t>
      </w:r>
      <w:r>
        <w:rPr>
          <w:sz w:val="20"/>
        </w:rPr>
        <w:t>of</w:t>
      </w:r>
      <w:r>
        <w:rPr>
          <w:spacing w:val="-5"/>
          <w:sz w:val="20"/>
        </w:rPr>
        <w:t> </w:t>
      </w:r>
      <w:r>
        <w:rPr>
          <w:sz w:val="20"/>
        </w:rPr>
        <w:t>producers;</w:t>
      </w:r>
      <w:r>
        <w:rPr>
          <w:spacing w:val="-8"/>
          <w:sz w:val="20"/>
        </w:rPr>
        <w:t> </w:t>
      </w:r>
      <w:r>
        <w:rPr>
          <w:spacing w:val="-5"/>
          <w:sz w:val="20"/>
        </w:rPr>
        <w:t>and</w:t>
      </w:r>
    </w:p>
    <w:p>
      <w:pPr>
        <w:pStyle w:val="ListParagraph"/>
        <w:numPr>
          <w:ilvl w:val="0"/>
          <w:numId w:val="169"/>
        </w:numPr>
        <w:tabs>
          <w:tab w:pos="2015" w:val="left" w:leader="none"/>
        </w:tabs>
        <w:spacing w:line="240" w:lineRule="auto" w:before="125" w:after="0"/>
        <w:ind w:left="2015" w:right="0" w:hanging="359"/>
        <w:jc w:val="left"/>
        <w:rPr>
          <w:sz w:val="20"/>
        </w:rPr>
      </w:pPr>
      <w:r>
        <w:rPr>
          <w:sz w:val="20"/>
        </w:rPr>
        <w:t>Particulars</w:t>
      </w:r>
      <w:r>
        <w:rPr>
          <w:spacing w:val="-4"/>
          <w:sz w:val="20"/>
        </w:rPr>
        <w:t> </w:t>
      </w:r>
      <w:r>
        <w:rPr>
          <w:sz w:val="20"/>
        </w:rPr>
        <w:t>of</w:t>
      </w:r>
      <w:r>
        <w:rPr>
          <w:spacing w:val="-3"/>
          <w:sz w:val="20"/>
        </w:rPr>
        <w:t> </w:t>
      </w:r>
      <w:r>
        <w:rPr>
          <w:sz w:val="20"/>
        </w:rPr>
        <w:t>inspection</w:t>
      </w:r>
      <w:r>
        <w:rPr>
          <w:spacing w:val="-5"/>
          <w:sz w:val="20"/>
        </w:rPr>
        <w:t> </w:t>
      </w:r>
      <w:r>
        <w:rPr>
          <w:sz w:val="20"/>
        </w:rPr>
        <w:t>structures,</w:t>
      </w:r>
      <w:r>
        <w:rPr>
          <w:spacing w:val="-6"/>
          <w:sz w:val="20"/>
        </w:rPr>
        <w:t> </w:t>
      </w:r>
      <w:r>
        <w:rPr>
          <w:sz w:val="20"/>
        </w:rPr>
        <w:t>if</w:t>
      </w:r>
      <w:r>
        <w:rPr>
          <w:spacing w:val="-3"/>
          <w:sz w:val="20"/>
        </w:rPr>
        <w:t> </w:t>
      </w:r>
      <w:r>
        <w:rPr>
          <w:sz w:val="20"/>
        </w:rPr>
        <w:t>any,</w:t>
      </w:r>
      <w:r>
        <w:rPr>
          <w:spacing w:val="-5"/>
          <w:sz w:val="20"/>
        </w:rPr>
        <w:t> </w:t>
      </w:r>
      <w:r>
        <w:rPr>
          <w:sz w:val="20"/>
        </w:rPr>
        <w:t>to</w:t>
      </w:r>
      <w:r>
        <w:rPr>
          <w:spacing w:val="-6"/>
          <w:sz w:val="20"/>
        </w:rPr>
        <w:t> </w:t>
      </w:r>
      <w:r>
        <w:rPr>
          <w:sz w:val="20"/>
        </w:rPr>
        <w:t>regulate</w:t>
      </w:r>
      <w:r>
        <w:rPr>
          <w:spacing w:val="-5"/>
          <w:sz w:val="20"/>
        </w:rPr>
        <w:t> </w:t>
      </w:r>
      <w:r>
        <w:rPr>
          <w:sz w:val="20"/>
        </w:rPr>
        <w:t>the</w:t>
      </w:r>
      <w:r>
        <w:rPr>
          <w:spacing w:val="-5"/>
          <w:sz w:val="20"/>
        </w:rPr>
        <w:t> </w:t>
      </w:r>
      <w:r>
        <w:rPr>
          <w:sz w:val="20"/>
        </w:rPr>
        <w:t>use</w:t>
      </w:r>
      <w:r>
        <w:rPr>
          <w:spacing w:val="-3"/>
          <w:sz w:val="20"/>
        </w:rPr>
        <w:t> </w:t>
      </w:r>
      <w:r>
        <w:rPr>
          <w:sz w:val="20"/>
        </w:rPr>
        <w:t>of</w:t>
      </w:r>
      <w:r>
        <w:rPr>
          <w:spacing w:val="-4"/>
          <w:sz w:val="20"/>
        </w:rPr>
        <w:t> </w:t>
      </w:r>
      <w:r>
        <w:rPr>
          <w:sz w:val="20"/>
        </w:rPr>
        <w:t>the</w:t>
      </w:r>
      <w:r>
        <w:rPr>
          <w:spacing w:val="-5"/>
          <w:sz w:val="20"/>
        </w:rPr>
        <w:t> </w:t>
      </w:r>
      <w:r>
        <w:rPr>
          <w:sz w:val="20"/>
        </w:rPr>
        <w:t>GI.</w:t>
      </w:r>
      <w:r>
        <w:rPr>
          <w:spacing w:val="-5"/>
          <w:sz w:val="20"/>
        </w:rPr>
        <w:t> </w:t>
      </w:r>
      <w:r>
        <w:rPr>
          <w:sz w:val="20"/>
        </w:rPr>
        <w:t>[Rule</w:t>
      </w:r>
      <w:r>
        <w:rPr>
          <w:spacing w:val="-5"/>
          <w:sz w:val="20"/>
        </w:rPr>
        <w:t> </w:t>
      </w:r>
      <w:r>
        <w:rPr>
          <w:spacing w:val="-4"/>
          <w:sz w:val="20"/>
        </w:rPr>
        <w:t>32].</w:t>
      </w:r>
    </w:p>
    <w:p>
      <w:pPr>
        <w:pStyle w:val="BodyText"/>
        <w:spacing w:line="280" w:lineRule="auto" w:before="198"/>
        <w:ind w:left="1296" w:right="273"/>
      </w:pPr>
      <w:r>
        <w:rPr/>
        <w:t>On receipt of the application, a number is allotted. Thereafter, the examiner scrutinizes the application to check whether it meets the requirements of the GI Act and the Rules. Deficiencies if any found through a preliminary examination would be communicated by the Examiner to the Applicant. The deficiencies need to be complied within the time limit mentioned in the communication. [Rule31]</w:t>
      </w:r>
    </w:p>
    <w:p>
      <w:pPr>
        <w:pStyle w:val="BodyText"/>
        <w:spacing w:line="280" w:lineRule="auto" w:before="164"/>
        <w:ind w:left="1296" w:right="273"/>
      </w:pPr>
      <w:r>
        <w:rPr/>
        <w:t>Upon compliance of the deficiencies, the Registrar shall ordinarily</w:t>
      </w:r>
      <w:r>
        <w:rPr>
          <w:spacing w:val="-2"/>
        </w:rPr>
        <w:t> </w:t>
      </w:r>
      <w:r>
        <w:rPr/>
        <w:t>constitute a Consultative Group of experts (not more than seven representatives) to ascertain the correctness of the particulars furnished in the Statement of Case. The Consultative Group is chaired by the Registrar of Geographical Indications. [Rule</w:t>
      </w:r>
      <w:r>
        <w:rPr>
          <w:spacing w:val="80"/>
        </w:rPr>
        <w:t> </w:t>
      </w:r>
      <w:r>
        <w:rPr>
          <w:spacing w:val="-4"/>
        </w:rPr>
        <w:t>33]</w:t>
      </w:r>
    </w:p>
    <w:p>
      <w:pPr>
        <w:pStyle w:val="BodyText"/>
        <w:spacing w:line="280" w:lineRule="auto" w:before="165"/>
        <w:ind w:left="1296" w:right="274"/>
      </w:pPr>
      <w:r>
        <w:rPr/>
        <w:t>After issuance of the Examination Report, submissions of the applicant would be considered. If no further objection is raised, the application would be accepted and published (within three moths of acceptance) in</w:t>
      </w:r>
      <w:r>
        <w:rPr>
          <w:spacing w:val="40"/>
        </w:rPr>
        <w:t> </w:t>
      </w:r>
      <w:r>
        <w:rPr/>
        <w:t>the Geographical Indications Journal. [Rule, 34&amp; 38]</w:t>
      </w:r>
    </w:p>
    <w:p>
      <w:pPr>
        <w:pStyle w:val="BodyText"/>
        <w:spacing w:line="280" w:lineRule="auto" w:before="162"/>
        <w:ind w:right="272"/>
      </w:pPr>
      <w:r>
        <w:rPr/>
        <w:t>After advertisement of a Geographical Indication in the Geographical Indications Journal, any person may within three months oppose the registration of an application for GI. This period may be extended by a</w:t>
      </w:r>
      <w:r>
        <w:rPr>
          <w:spacing w:val="40"/>
        </w:rPr>
        <w:t> </w:t>
      </w:r>
      <w:r>
        <w:rPr/>
        <w:t>period, not exceeding one month, by making an application to the Registrar along with the prescribed fee. Such an application for extension shall be filed before the expiry</w:t>
      </w:r>
      <w:r>
        <w:rPr>
          <w:spacing w:val="-2"/>
        </w:rPr>
        <w:t> </w:t>
      </w:r>
      <w:r>
        <w:rPr/>
        <w:t>of the period of three months. The Notice of Opposition shall be filed only before the Registrar of Geographical Indications at Chennai. [Section 14, Form </w:t>
      </w:r>
      <w:r>
        <w:rPr>
          <w:spacing w:val="-2"/>
        </w:rPr>
        <w:t>GI-2]</w:t>
      </w:r>
    </w:p>
    <w:p>
      <w:pPr>
        <w:pStyle w:val="Heading3"/>
        <w:tabs>
          <w:tab w:pos="10972" w:val="left" w:leader="none"/>
        </w:tabs>
        <w:spacing w:before="105"/>
        <w:ind w:left="1267" w:firstLine="0"/>
      </w:pPr>
      <w:r>
        <w:rPr>
          <w:color w:val="000000"/>
          <w:spacing w:val="-33"/>
          <w:shd w:fill="BFBFBF" w:color="auto" w:val="clear"/>
        </w:rPr>
        <w:t> </w:t>
      </w:r>
      <w:r>
        <w:rPr>
          <w:color w:val="000000"/>
          <w:spacing w:val="-2"/>
          <w:shd w:fill="BFBFBF" w:color="auto" w:val="clear"/>
        </w:rPr>
        <w:t>Registration</w:t>
      </w:r>
      <w:r>
        <w:rPr>
          <w:color w:val="000000"/>
          <w:shd w:fill="BFBFBF" w:color="auto" w:val="clear"/>
        </w:rPr>
        <w:tab/>
      </w:r>
    </w:p>
    <w:p>
      <w:pPr>
        <w:pStyle w:val="BodyText"/>
        <w:spacing w:before="197"/>
        <w:jc w:val="left"/>
      </w:pPr>
      <w:r>
        <w:rPr/>
        <w:t>If</w:t>
      </w:r>
      <w:r>
        <w:rPr>
          <w:spacing w:val="57"/>
        </w:rPr>
        <w:t> </w:t>
      </w:r>
      <w:r>
        <w:rPr/>
        <w:t>no</w:t>
      </w:r>
      <w:r>
        <w:rPr>
          <w:spacing w:val="-1"/>
        </w:rPr>
        <w:t> </w:t>
      </w:r>
      <w:r>
        <w:rPr/>
        <w:t>opposition</w:t>
      </w:r>
      <w:r>
        <w:rPr>
          <w:spacing w:val="2"/>
        </w:rPr>
        <w:t> </w:t>
      </w:r>
      <w:r>
        <w:rPr/>
        <w:t>is</w:t>
      </w:r>
      <w:r>
        <w:rPr>
          <w:spacing w:val="1"/>
        </w:rPr>
        <w:t> </w:t>
      </w:r>
      <w:r>
        <w:rPr/>
        <w:t>filed</w:t>
      </w:r>
      <w:r>
        <w:rPr>
          <w:spacing w:val="57"/>
        </w:rPr>
        <w:t> </w:t>
      </w:r>
      <w:r>
        <w:rPr/>
        <w:t>within</w:t>
      </w:r>
      <w:r>
        <w:rPr>
          <w:spacing w:val="-1"/>
        </w:rPr>
        <w:t> </w:t>
      </w:r>
      <w:r>
        <w:rPr/>
        <w:t>the period specified</w:t>
      </w:r>
      <w:r>
        <w:rPr>
          <w:spacing w:val="-1"/>
        </w:rPr>
        <w:t> </w:t>
      </w:r>
      <w:r>
        <w:rPr/>
        <w:t>or</w:t>
      </w:r>
      <w:r>
        <w:rPr>
          <w:spacing w:val="3"/>
        </w:rPr>
        <w:t> </w:t>
      </w:r>
      <w:r>
        <w:rPr/>
        <w:t>where an</w:t>
      </w:r>
      <w:r>
        <w:rPr>
          <w:spacing w:val="1"/>
        </w:rPr>
        <w:t> </w:t>
      </w:r>
      <w:r>
        <w:rPr/>
        <w:t>opposition</w:t>
      </w:r>
      <w:r>
        <w:rPr>
          <w:spacing w:val="2"/>
        </w:rPr>
        <w:t> </w:t>
      </w:r>
      <w:r>
        <w:rPr/>
        <w:t>is filed</w:t>
      </w:r>
      <w:r>
        <w:rPr>
          <w:spacing w:val="2"/>
        </w:rPr>
        <w:t> </w:t>
      </w:r>
      <w:r>
        <w:rPr/>
        <w:t>and</w:t>
      </w:r>
      <w:r>
        <w:rPr>
          <w:spacing w:val="-1"/>
        </w:rPr>
        <w:t> </w:t>
      </w:r>
      <w:r>
        <w:rPr/>
        <w:t>it</w:t>
      </w:r>
      <w:r>
        <w:rPr>
          <w:spacing w:val="2"/>
        </w:rPr>
        <w:t> </w:t>
      </w:r>
      <w:r>
        <w:rPr/>
        <w:t>is</w:t>
      </w:r>
      <w:r>
        <w:rPr>
          <w:spacing w:val="1"/>
        </w:rPr>
        <w:t> </w:t>
      </w:r>
      <w:r>
        <w:rPr/>
        <w:t>dismissed</w:t>
      </w:r>
      <w:r>
        <w:rPr>
          <w:spacing w:val="-1"/>
        </w:rPr>
        <w:t> </w:t>
      </w:r>
      <w:r>
        <w:rPr/>
        <w:t>and </w:t>
      </w:r>
      <w:r>
        <w:rPr>
          <w:spacing w:val="-5"/>
        </w:rPr>
        <w:t>the</w:t>
      </w:r>
    </w:p>
    <w:p>
      <w:pPr>
        <w:spacing w:after="0"/>
        <w:jc w:val="left"/>
        <w:sectPr>
          <w:pgSz w:w="12240" w:h="15840"/>
          <w:pgMar w:top="780" w:bottom="280" w:left="0" w:right="1020"/>
        </w:sectPr>
      </w:pPr>
    </w:p>
    <w:p>
      <w:pPr>
        <w:spacing w:before="78"/>
        <w:ind w:left="7319" w:right="0" w:firstLine="0"/>
        <w:jc w:val="left"/>
        <w:rPr>
          <w:b/>
          <w:sz w:val="20"/>
        </w:rPr>
      </w:pPr>
      <w:r>
        <w:rPr>
          <w:b/>
          <w:w w:val="90"/>
          <w:sz w:val="20"/>
        </w:rPr>
        <w:t>Lesson</w:t>
      </w:r>
      <w:r>
        <w:rPr>
          <w:b/>
          <w:spacing w:val="-9"/>
          <w:w w:val="90"/>
          <w:sz w:val="20"/>
        </w:rPr>
        <w:t> </w:t>
      </w:r>
      <w:r>
        <w:rPr>
          <w:b/>
          <w:w w:val="90"/>
          <w:sz w:val="20"/>
        </w:rPr>
        <w:t>10</w:t>
      </w:r>
      <w:r>
        <w:rPr>
          <w:b/>
          <w:spacing w:val="68"/>
          <w:sz w:val="20"/>
        </w:rPr>
        <w:t> </w:t>
      </w:r>
      <w:r>
        <w:rPr>
          <w:b/>
          <w:spacing w:val="-4"/>
          <w:position w:val="1"/>
          <w:sz w:val="20"/>
        </w:rPr>
        <w:drawing>
          <wp:inline distT="0" distB="0" distL="0" distR="0">
            <wp:extent cx="54863" cy="54863"/>
            <wp:effectExtent l="0" t="0" r="0" b="0"/>
            <wp:docPr id="672" name="Image 672"/>
            <wp:cNvGraphicFramePr>
              <a:graphicFrameLocks/>
            </wp:cNvGraphicFramePr>
            <a:graphic>
              <a:graphicData uri="http://schemas.openxmlformats.org/drawingml/2006/picture">
                <pic:pic>
                  <pic:nvPicPr>
                    <pic:cNvPr id="672" name="Image 672"/>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sz w:val="20"/>
        </w:rPr>
      </w:r>
      <w:r>
        <w:rPr>
          <w:rFonts w:ascii="Times New Roman"/>
          <w:spacing w:val="79"/>
          <w:sz w:val="20"/>
        </w:rPr>
        <w:t> </w:t>
      </w:r>
      <w:r>
        <w:rPr>
          <w:w w:val="90"/>
          <w:sz w:val="20"/>
        </w:rPr>
        <w:t>Geographical</w:t>
      </w:r>
      <w:r>
        <w:rPr>
          <w:spacing w:val="-9"/>
          <w:w w:val="90"/>
          <w:sz w:val="20"/>
        </w:rPr>
        <w:t> </w:t>
      </w:r>
      <w:r>
        <w:rPr>
          <w:w w:val="90"/>
          <w:sz w:val="20"/>
        </w:rPr>
        <w:t>Indications</w:t>
      </w:r>
      <w:r>
        <w:rPr>
          <w:spacing w:val="22"/>
          <w:sz w:val="20"/>
        </w:rPr>
        <w:t> </w:t>
      </w:r>
      <w:r>
        <w:rPr>
          <w:b/>
          <w:spacing w:val="-5"/>
          <w:w w:val="90"/>
          <w:sz w:val="20"/>
        </w:rPr>
        <w:t>233</w:t>
      </w:r>
    </w:p>
    <w:p>
      <w:pPr>
        <w:pStyle w:val="BodyText"/>
        <w:spacing w:before="150"/>
        <w:ind w:left="0"/>
        <w:jc w:val="left"/>
        <w:rPr>
          <w:b/>
        </w:rPr>
      </w:pPr>
    </w:p>
    <w:p>
      <w:pPr>
        <w:pStyle w:val="BodyText"/>
        <w:spacing w:line="283" w:lineRule="auto"/>
        <w:ind w:right="273"/>
      </w:pPr>
      <w:r>
        <w:rPr/>
        <w:t>appeal</w:t>
      </w:r>
      <w:r>
        <w:rPr>
          <w:spacing w:val="-2"/>
        </w:rPr>
        <w:t> </w:t>
      </w:r>
      <w:r>
        <w:rPr/>
        <w:t>period</w:t>
      </w:r>
      <w:r>
        <w:rPr>
          <w:spacing w:val="-2"/>
        </w:rPr>
        <w:t> </w:t>
      </w:r>
      <w:r>
        <w:rPr/>
        <w:t>is over,</w:t>
      </w:r>
      <w:r>
        <w:rPr>
          <w:spacing w:val="-2"/>
        </w:rPr>
        <w:t> </w:t>
      </w:r>
      <w:r>
        <w:rPr/>
        <w:t>the</w:t>
      </w:r>
      <w:r>
        <w:rPr>
          <w:spacing w:val="-2"/>
        </w:rPr>
        <w:t> </w:t>
      </w:r>
      <w:r>
        <w:rPr/>
        <w:t>Registrar</w:t>
      </w:r>
      <w:r>
        <w:rPr>
          <w:spacing w:val="40"/>
        </w:rPr>
        <w:t> </w:t>
      </w:r>
      <w:r>
        <w:rPr/>
        <w:t>registers the</w:t>
      </w:r>
      <w:r>
        <w:rPr>
          <w:spacing w:val="-2"/>
        </w:rPr>
        <w:t> </w:t>
      </w:r>
      <w:r>
        <w:rPr/>
        <w:t>geographical</w:t>
      </w:r>
      <w:r>
        <w:rPr>
          <w:spacing w:val="-2"/>
        </w:rPr>
        <w:t> </w:t>
      </w:r>
      <w:r>
        <w:rPr/>
        <w:t>indication</w:t>
      </w:r>
      <w:r>
        <w:rPr>
          <w:spacing w:val="-2"/>
        </w:rPr>
        <w:t> </w:t>
      </w:r>
      <w:r>
        <w:rPr/>
        <w:t>in</w:t>
      </w:r>
      <w:r>
        <w:rPr>
          <w:spacing w:val="-2"/>
        </w:rPr>
        <w:t> </w:t>
      </w:r>
      <w:r>
        <w:rPr/>
        <w:t>Part</w:t>
      </w:r>
      <w:r>
        <w:rPr>
          <w:spacing w:val="-2"/>
        </w:rPr>
        <w:t> </w:t>
      </w:r>
      <w:r>
        <w:rPr/>
        <w:t>A of the</w:t>
      </w:r>
      <w:r>
        <w:rPr>
          <w:spacing w:val="-2"/>
        </w:rPr>
        <w:t> </w:t>
      </w:r>
      <w:r>
        <w:rPr/>
        <w:t>Register</w:t>
      </w:r>
      <w:r>
        <w:rPr>
          <w:spacing w:val="40"/>
        </w:rPr>
        <w:t> </w:t>
      </w:r>
      <w:r>
        <w:rPr/>
        <w:t>unless the Central Government otherwise directs.</w:t>
      </w:r>
    </w:p>
    <w:p>
      <w:pPr>
        <w:pStyle w:val="BodyText"/>
        <w:spacing w:line="280" w:lineRule="auto" w:before="158"/>
        <w:ind w:right="273"/>
      </w:pPr>
      <w:r>
        <w:rPr/>
        <w:t>On the registration of a geographical indication, the Registrar shall issue each to the applicant and the authorised users, if registered with the geographical indication, a certificate sealed with the seal of the Geographical Indications Registry. The date of filing of the application shall be deemed to be the date of </w:t>
      </w:r>
      <w:r>
        <w:rPr>
          <w:spacing w:val="-2"/>
        </w:rPr>
        <w:t>registration.</w:t>
      </w:r>
    </w:p>
    <w:p>
      <w:pPr>
        <w:pStyle w:val="BodyText"/>
        <w:spacing w:line="280" w:lineRule="auto" w:before="165"/>
        <w:ind w:right="272" w:hanging="1"/>
      </w:pPr>
      <w:r>
        <w:rPr/>
        <w:t>It may be noted that where registration of a geographical indication is not completed within twelve months from the date of the application by reason of default on the part of the applicant, the Registrar may, after giving notice to the applicant in the prescribed manner treat the application as abandoned unless it is completed within the time specified in that behalf in the notice. [Section 16]</w:t>
      </w:r>
    </w:p>
    <w:p>
      <w:pPr>
        <w:pStyle w:val="Heading3"/>
        <w:tabs>
          <w:tab w:pos="10972" w:val="left" w:leader="none"/>
        </w:tabs>
        <w:spacing w:before="143"/>
      </w:pPr>
      <w:r>
        <w:rPr>
          <w:color w:val="000000"/>
          <w:spacing w:val="-33"/>
          <w:shd w:fill="BFBFBF" w:color="auto" w:val="clear"/>
        </w:rPr>
        <w:t> </w:t>
      </w:r>
      <w:r>
        <w:rPr>
          <w:color w:val="000000"/>
          <w:shd w:fill="BFBFBF" w:color="auto" w:val="clear"/>
        </w:rPr>
        <w:t>Duration</w:t>
      </w:r>
      <w:r>
        <w:rPr>
          <w:color w:val="000000"/>
          <w:spacing w:val="-4"/>
          <w:shd w:fill="BFBFBF" w:color="auto" w:val="clear"/>
        </w:rPr>
        <w:t> </w:t>
      </w:r>
      <w:r>
        <w:rPr>
          <w:color w:val="000000"/>
          <w:shd w:fill="BFBFBF" w:color="auto" w:val="clear"/>
        </w:rPr>
        <w:t>of</w:t>
      </w:r>
      <w:r>
        <w:rPr>
          <w:color w:val="000000"/>
          <w:spacing w:val="-2"/>
          <w:shd w:fill="BFBFBF" w:color="auto" w:val="clear"/>
        </w:rPr>
        <w:t> Registration</w:t>
      </w:r>
      <w:r>
        <w:rPr>
          <w:color w:val="000000"/>
          <w:shd w:fill="BFBFBF" w:color="auto" w:val="clear"/>
        </w:rPr>
        <w:tab/>
      </w:r>
    </w:p>
    <w:p>
      <w:pPr>
        <w:pStyle w:val="BodyText"/>
        <w:spacing w:line="280" w:lineRule="auto" w:before="198"/>
        <w:ind w:right="276"/>
      </w:pPr>
      <w:r>
        <w:rPr/>
        <w:t>According to Section 18, a registered geographical indication shall be valid for 10 years and can be renewed from time to time on payment of renewal fee.</w:t>
      </w:r>
    </w:p>
    <w:p>
      <w:pPr>
        <w:pStyle w:val="BodyText"/>
        <w:spacing w:line="280" w:lineRule="auto" w:before="160"/>
        <w:ind w:right="277"/>
      </w:pPr>
      <w:r>
        <w:rPr/>
        <w:t>Any person aggrieved by an order or decision of the Registrar may prefer an appeal to the intellectual property appellate board (IPAB) within three months. [Section31]</w:t>
      </w:r>
    </w:p>
    <w:p>
      <w:pPr>
        <w:pStyle w:val="Heading3"/>
        <w:tabs>
          <w:tab w:pos="10972" w:val="left" w:leader="none"/>
        </w:tabs>
        <w:spacing w:before="144"/>
      </w:pPr>
      <w:r>
        <w:rPr>
          <w:color w:val="000000"/>
          <w:spacing w:val="-33"/>
          <w:shd w:fill="BFBFBF" w:color="auto" w:val="clear"/>
        </w:rPr>
        <w:t> </w:t>
      </w:r>
      <w:r>
        <w:rPr>
          <w:color w:val="000000"/>
          <w:shd w:fill="BFBFBF" w:color="auto" w:val="clear"/>
        </w:rPr>
        <w:t>Benefits</w:t>
      </w:r>
      <w:r>
        <w:rPr>
          <w:color w:val="000000"/>
          <w:spacing w:val="-4"/>
          <w:shd w:fill="BFBFBF" w:color="auto" w:val="clear"/>
        </w:rPr>
        <w:t> </w:t>
      </w:r>
      <w:r>
        <w:rPr>
          <w:color w:val="000000"/>
          <w:shd w:fill="BFBFBF" w:color="auto" w:val="clear"/>
        </w:rPr>
        <w:t>of</w:t>
      </w:r>
      <w:r>
        <w:rPr>
          <w:color w:val="000000"/>
          <w:spacing w:val="-1"/>
          <w:shd w:fill="BFBFBF" w:color="auto" w:val="clear"/>
        </w:rPr>
        <w:t> </w:t>
      </w:r>
      <w:r>
        <w:rPr>
          <w:color w:val="000000"/>
          <w:spacing w:val="-2"/>
          <w:shd w:fill="BFBFBF" w:color="auto" w:val="clear"/>
        </w:rPr>
        <w:t>Registration</w:t>
      </w:r>
      <w:r>
        <w:rPr>
          <w:color w:val="000000"/>
          <w:shd w:fill="BFBFBF" w:color="auto" w:val="clear"/>
        </w:rPr>
        <w:tab/>
      </w:r>
    </w:p>
    <w:p>
      <w:pPr>
        <w:pStyle w:val="BodyText"/>
        <w:spacing w:line="280" w:lineRule="auto" w:before="195"/>
        <w:ind w:right="273"/>
      </w:pPr>
      <w:r>
        <w:rPr/>
        <w:t>Geographical Indications registration gives to the registered proprietor and its authorised users, the legal</w:t>
      </w:r>
      <w:r>
        <w:rPr>
          <w:spacing w:val="40"/>
        </w:rPr>
        <w:t> </w:t>
      </w:r>
      <w:r>
        <w:rPr/>
        <w:t>right to the exclusive use of the GI and also the right to obtain relief in case of its infringement. Exclusion of unauthorized persons from misusing GI would ensure that genuine products of the rightful producers are </w:t>
      </w:r>
      <w:r>
        <w:rPr>
          <w:spacing w:val="-2"/>
        </w:rPr>
        <w:t>marketed.</w:t>
      </w:r>
    </w:p>
    <w:p>
      <w:pPr>
        <w:pStyle w:val="Heading3"/>
        <w:tabs>
          <w:tab w:pos="10972" w:val="left" w:leader="none"/>
        </w:tabs>
      </w:pPr>
      <w:r>
        <w:rPr>
          <w:color w:val="000000"/>
          <w:spacing w:val="-35"/>
          <w:shd w:fill="BFBFBF" w:color="auto" w:val="clear"/>
        </w:rPr>
        <w:t> </w:t>
      </w:r>
      <w:r>
        <w:rPr>
          <w:color w:val="000000"/>
          <w:shd w:fill="BFBFBF" w:color="auto" w:val="clear"/>
        </w:rPr>
        <w:t>Prohibition</w:t>
      </w:r>
      <w:r>
        <w:rPr>
          <w:color w:val="000000"/>
          <w:spacing w:val="-9"/>
          <w:shd w:fill="BFBFBF" w:color="auto" w:val="clear"/>
        </w:rPr>
        <w:t> </w:t>
      </w:r>
      <w:r>
        <w:rPr>
          <w:color w:val="000000"/>
          <w:shd w:fill="BFBFBF" w:color="auto" w:val="clear"/>
        </w:rPr>
        <w:t>of</w:t>
      </w:r>
      <w:r>
        <w:rPr>
          <w:color w:val="000000"/>
          <w:spacing w:val="-5"/>
          <w:shd w:fill="BFBFBF" w:color="auto" w:val="clear"/>
        </w:rPr>
        <w:t> </w:t>
      </w:r>
      <w:r>
        <w:rPr>
          <w:color w:val="000000"/>
          <w:shd w:fill="BFBFBF" w:color="auto" w:val="clear"/>
        </w:rPr>
        <w:t>Registration</w:t>
      </w:r>
      <w:r>
        <w:rPr>
          <w:color w:val="000000"/>
          <w:spacing w:val="-3"/>
          <w:shd w:fill="BFBFBF" w:color="auto" w:val="clear"/>
        </w:rPr>
        <w:t> </w:t>
      </w:r>
      <w:r>
        <w:rPr>
          <w:color w:val="000000"/>
          <w:shd w:fill="BFBFBF" w:color="auto" w:val="clear"/>
        </w:rPr>
        <w:t>of</w:t>
      </w:r>
      <w:r>
        <w:rPr>
          <w:color w:val="000000"/>
          <w:spacing w:val="-3"/>
          <w:shd w:fill="BFBFBF" w:color="auto" w:val="clear"/>
        </w:rPr>
        <w:t> </w:t>
      </w:r>
      <w:r>
        <w:rPr>
          <w:color w:val="000000"/>
          <w:shd w:fill="BFBFBF" w:color="auto" w:val="clear"/>
        </w:rPr>
        <w:t>Certain</w:t>
      </w:r>
      <w:r>
        <w:rPr>
          <w:color w:val="000000"/>
          <w:spacing w:val="-6"/>
          <w:shd w:fill="BFBFBF" w:color="auto" w:val="clear"/>
        </w:rPr>
        <w:t> </w:t>
      </w:r>
      <w:r>
        <w:rPr>
          <w:color w:val="000000"/>
          <w:shd w:fill="BFBFBF" w:color="auto" w:val="clear"/>
        </w:rPr>
        <w:t>Geographical</w:t>
      </w:r>
      <w:r>
        <w:rPr>
          <w:color w:val="000000"/>
          <w:spacing w:val="-4"/>
          <w:shd w:fill="BFBFBF" w:color="auto" w:val="clear"/>
        </w:rPr>
        <w:t> </w:t>
      </w:r>
      <w:r>
        <w:rPr>
          <w:color w:val="000000"/>
          <w:spacing w:val="-2"/>
          <w:shd w:fill="BFBFBF" w:color="auto" w:val="clear"/>
        </w:rPr>
        <w:t>Indications</w:t>
      </w:r>
      <w:r>
        <w:rPr>
          <w:color w:val="000000"/>
          <w:shd w:fill="BFBFBF" w:color="auto" w:val="clear"/>
        </w:rPr>
        <w:tab/>
      </w:r>
    </w:p>
    <w:p>
      <w:pPr>
        <w:pStyle w:val="BodyText"/>
        <w:spacing w:line="280" w:lineRule="auto" w:before="195"/>
        <w:ind w:right="273"/>
      </w:pPr>
      <w:r>
        <w:rPr/>
        <w:t>For registrability, the GI</w:t>
      </w:r>
      <w:r>
        <w:rPr>
          <w:spacing w:val="-2"/>
        </w:rPr>
        <w:t> </w:t>
      </w:r>
      <w:r>
        <w:rPr/>
        <w:t>must fall</w:t>
      </w:r>
      <w:r>
        <w:rPr>
          <w:spacing w:val="-1"/>
        </w:rPr>
        <w:t> </w:t>
      </w:r>
      <w:r>
        <w:rPr/>
        <w:t>within the scope of the definition of the expression “geographical</w:t>
      </w:r>
      <w:r>
        <w:rPr>
          <w:spacing w:val="-1"/>
        </w:rPr>
        <w:t> </w:t>
      </w:r>
      <w:r>
        <w:rPr/>
        <w:t>indication" as given under Section 2 (1) (e) of GI Act. In addition, such a GI should not fall within the purview of prohibitions contained in Section 9 which are as follows:</w:t>
      </w:r>
    </w:p>
    <w:p>
      <w:pPr>
        <w:pStyle w:val="ListParagraph"/>
        <w:numPr>
          <w:ilvl w:val="0"/>
          <w:numId w:val="170"/>
        </w:numPr>
        <w:tabs>
          <w:tab w:pos="2086" w:val="left" w:leader="none"/>
        </w:tabs>
        <w:spacing w:line="240" w:lineRule="auto" w:before="122" w:after="0"/>
        <w:ind w:left="2086" w:right="0" w:hanging="387"/>
        <w:jc w:val="both"/>
        <w:rPr>
          <w:sz w:val="20"/>
        </w:rPr>
      </w:pPr>
      <w:r>
        <w:rPr>
          <w:sz w:val="20"/>
        </w:rPr>
        <w:t>the</w:t>
      </w:r>
      <w:r>
        <w:rPr>
          <w:spacing w:val="-6"/>
          <w:sz w:val="20"/>
        </w:rPr>
        <w:t> </w:t>
      </w:r>
      <w:r>
        <w:rPr>
          <w:sz w:val="20"/>
        </w:rPr>
        <w:t>use</w:t>
      </w:r>
      <w:r>
        <w:rPr>
          <w:spacing w:val="-3"/>
          <w:sz w:val="20"/>
        </w:rPr>
        <w:t> </w:t>
      </w:r>
      <w:r>
        <w:rPr>
          <w:sz w:val="20"/>
        </w:rPr>
        <w:t>of</w:t>
      </w:r>
      <w:r>
        <w:rPr>
          <w:spacing w:val="-3"/>
          <w:sz w:val="20"/>
        </w:rPr>
        <w:t> </w:t>
      </w:r>
      <w:r>
        <w:rPr>
          <w:sz w:val="20"/>
        </w:rPr>
        <w:t>which</w:t>
      </w:r>
      <w:r>
        <w:rPr>
          <w:spacing w:val="-4"/>
          <w:sz w:val="20"/>
        </w:rPr>
        <w:t> </w:t>
      </w:r>
      <w:r>
        <w:rPr>
          <w:sz w:val="20"/>
        </w:rPr>
        <w:t>would</w:t>
      </w:r>
      <w:r>
        <w:rPr>
          <w:spacing w:val="-3"/>
          <w:sz w:val="20"/>
        </w:rPr>
        <w:t> </w:t>
      </w:r>
      <w:r>
        <w:rPr>
          <w:sz w:val="20"/>
        </w:rPr>
        <w:t>be</w:t>
      </w:r>
      <w:r>
        <w:rPr>
          <w:spacing w:val="-4"/>
          <w:sz w:val="20"/>
        </w:rPr>
        <w:t> </w:t>
      </w:r>
      <w:r>
        <w:rPr>
          <w:sz w:val="20"/>
        </w:rPr>
        <w:t>likely</w:t>
      </w:r>
      <w:r>
        <w:rPr>
          <w:spacing w:val="-8"/>
          <w:sz w:val="20"/>
        </w:rPr>
        <w:t> </w:t>
      </w:r>
      <w:r>
        <w:rPr>
          <w:sz w:val="20"/>
        </w:rPr>
        <w:t>to</w:t>
      </w:r>
      <w:r>
        <w:rPr>
          <w:spacing w:val="-5"/>
          <w:sz w:val="20"/>
        </w:rPr>
        <w:t> </w:t>
      </w:r>
      <w:r>
        <w:rPr>
          <w:sz w:val="20"/>
        </w:rPr>
        <w:t>deceive</w:t>
      </w:r>
      <w:r>
        <w:rPr>
          <w:spacing w:val="-3"/>
          <w:sz w:val="20"/>
        </w:rPr>
        <w:t> </w:t>
      </w:r>
      <w:r>
        <w:rPr>
          <w:sz w:val="20"/>
        </w:rPr>
        <w:t>or</w:t>
      </w:r>
      <w:r>
        <w:rPr>
          <w:spacing w:val="-5"/>
          <w:sz w:val="20"/>
        </w:rPr>
        <w:t> </w:t>
      </w:r>
      <w:r>
        <w:rPr>
          <w:sz w:val="20"/>
        </w:rPr>
        <w:t>cause</w:t>
      </w:r>
      <w:r>
        <w:rPr>
          <w:spacing w:val="-5"/>
          <w:sz w:val="20"/>
        </w:rPr>
        <w:t> </w:t>
      </w:r>
      <w:r>
        <w:rPr>
          <w:sz w:val="20"/>
        </w:rPr>
        <w:t>confusion;</w:t>
      </w:r>
      <w:r>
        <w:rPr>
          <w:spacing w:val="-5"/>
          <w:sz w:val="20"/>
        </w:rPr>
        <w:t> or</w:t>
      </w:r>
    </w:p>
    <w:p>
      <w:pPr>
        <w:pStyle w:val="ListParagraph"/>
        <w:numPr>
          <w:ilvl w:val="0"/>
          <w:numId w:val="170"/>
        </w:numPr>
        <w:tabs>
          <w:tab w:pos="2086" w:val="left" w:leader="none"/>
        </w:tabs>
        <w:spacing w:line="240" w:lineRule="auto" w:before="161" w:after="0"/>
        <w:ind w:left="2086" w:right="0" w:hanging="387"/>
        <w:jc w:val="both"/>
        <w:rPr>
          <w:sz w:val="20"/>
        </w:rPr>
      </w:pPr>
      <w:r>
        <w:rPr>
          <w:sz w:val="20"/>
        </w:rPr>
        <w:t>the</w:t>
      </w:r>
      <w:r>
        <w:rPr>
          <w:spacing w:val="-5"/>
          <w:sz w:val="20"/>
        </w:rPr>
        <w:t> </w:t>
      </w:r>
      <w:r>
        <w:rPr>
          <w:sz w:val="20"/>
        </w:rPr>
        <w:t>use</w:t>
      </w:r>
      <w:r>
        <w:rPr>
          <w:spacing w:val="-2"/>
          <w:sz w:val="20"/>
        </w:rPr>
        <w:t> </w:t>
      </w:r>
      <w:r>
        <w:rPr>
          <w:sz w:val="20"/>
        </w:rPr>
        <w:t>of</w:t>
      </w:r>
      <w:r>
        <w:rPr>
          <w:spacing w:val="-2"/>
          <w:sz w:val="20"/>
        </w:rPr>
        <w:t> </w:t>
      </w:r>
      <w:r>
        <w:rPr>
          <w:sz w:val="20"/>
        </w:rPr>
        <w:t>which</w:t>
      </w:r>
      <w:r>
        <w:rPr>
          <w:spacing w:val="-3"/>
          <w:sz w:val="20"/>
        </w:rPr>
        <w:t> </w:t>
      </w:r>
      <w:r>
        <w:rPr>
          <w:sz w:val="20"/>
        </w:rPr>
        <w:t>would</w:t>
      </w:r>
      <w:r>
        <w:rPr>
          <w:spacing w:val="-2"/>
          <w:sz w:val="20"/>
        </w:rPr>
        <w:t> </w:t>
      </w:r>
      <w:r>
        <w:rPr>
          <w:sz w:val="20"/>
        </w:rPr>
        <w:t>be</w:t>
      </w:r>
      <w:r>
        <w:rPr>
          <w:spacing w:val="-2"/>
          <w:sz w:val="20"/>
        </w:rPr>
        <w:t> </w:t>
      </w:r>
      <w:r>
        <w:rPr>
          <w:sz w:val="20"/>
        </w:rPr>
        <w:t>contrary</w:t>
      </w:r>
      <w:r>
        <w:rPr>
          <w:spacing w:val="-7"/>
          <w:sz w:val="20"/>
        </w:rPr>
        <w:t> </w:t>
      </w:r>
      <w:r>
        <w:rPr>
          <w:sz w:val="20"/>
        </w:rPr>
        <w:t>to</w:t>
      </w:r>
      <w:r>
        <w:rPr>
          <w:spacing w:val="-4"/>
          <w:sz w:val="20"/>
        </w:rPr>
        <w:t> </w:t>
      </w:r>
      <w:r>
        <w:rPr>
          <w:sz w:val="20"/>
        </w:rPr>
        <w:t>any</w:t>
      </w:r>
      <w:r>
        <w:rPr>
          <w:spacing w:val="-6"/>
          <w:sz w:val="20"/>
        </w:rPr>
        <w:t> </w:t>
      </w:r>
      <w:r>
        <w:rPr>
          <w:sz w:val="20"/>
        </w:rPr>
        <w:t>law</w:t>
      </w:r>
      <w:r>
        <w:rPr>
          <w:spacing w:val="-3"/>
          <w:sz w:val="20"/>
        </w:rPr>
        <w:t> </w:t>
      </w:r>
      <w:r>
        <w:rPr>
          <w:sz w:val="20"/>
        </w:rPr>
        <w:t>for</w:t>
      </w:r>
      <w:r>
        <w:rPr>
          <w:spacing w:val="-3"/>
          <w:sz w:val="20"/>
        </w:rPr>
        <w:t> </w:t>
      </w:r>
      <w:r>
        <w:rPr>
          <w:sz w:val="20"/>
        </w:rPr>
        <w:t>the</w:t>
      </w:r>
      <w:r>
        <w:rPr>
          <w:spacing w:val="-4"/>
          <w:sz w:val="20"/>
        </w:rPr>
        <w:t> </w:t>
      </w:r>
      <w:r>
        <w:rPr>
          <w:sz w:val="20"/>
        </w:rPr>
        <w:t>time</w:t>
      </w:r>
      <w:r>
        <w:rPr>
          <w:spacing w:val="-4"/>
          <w:sz w:val="20"/>
        </w:rPr>
        <w:t> </w:t>
      </w:r>
      <w:r>
        <w:rPr>
          <w:sz w:val="20"/>
        </w:rPr>
        <w:t>being</w:t>
      </w:r>
      <w:r>
        <w:rPr>
          <w:spacing w:val="-3"/>
          <w:sz w:val="20"/>
        </w:rPr>
        <w:t> </w:t>
      </w:r>
      <w:r>
        <w:rPr>
          <w:sz w:val="20"/>
        </w:rPr>
        <w:t>in</w:t>
      </w:r>
      <w:r>
        <w:rPr>
          <w:spacing w:val="-2"/>
          <w:sz w:val="20"/>
        </w:rPr>
        <w:t> </w:t>
      </w:r>
      <w:r>
        <w:rPr>
          <w:sz w:val="20"/>
        </w:rPr>
        <w:t>force;</w:t>
      </w:r>
      <w:r>
        <w:rPr>
          <w:spacing w:val="-4"/>
          <w:sz w:val="20"/>
        </w:rPr>
        <w:t> </w:t>
      </w:r>
      <w:r>
        <w:rPr>
          <w:spacing w:val="-5"/>
          <w:sz w:val="20"/>
        </w:rPr>
        <w:t>or</w:t>
      </w:r>
    </w:p>
    <w:p>
      <w:pPr>
        <w:pStyle w:val="ListParagraph"/>
        <w:numPr>
          <w:ilvl w:val="0"/>
          <w:numId w:val="170"/>
        </w:numPr>
        <w:tabs>
          <w:tab w:pos="2086" w:val="left" w:leader="none"/>
        </w:tabs>
        <w:spacing w:line="240" w:lineRule="auto" w:before="159" w:after="0"/>
        <w:ind w:left="2086" w:right="0" w:hanging="375"/>
        <w:jc w:val="both"/>
        <w:rPr>
          <w:sz w:val="20"/>
        </w:rPr>
      </w:pPr>
      <w:r>
        <w:rPr>
          <w:sz w:val="20"/>
        </w:rPr>
        <w:t>which</w:t>
      </w:r>
      <w:r>
        <w:rPr>
          <w:spacing w:val="-7"/>
          <w:sz w:val="20"/>
        </w:rPr>
        <w:t> </w:t>
      </w:r>
      <w:r>
        <w:rPr>
          <w:sz w:val="20"/>
        </w:rPr>
        <w:t>comprises</w:t>
      </w:r>
      <w:r>
        <w:rPr>
          <w:spacing w:val="-6"/>
          <w:sz w:val="20"/>
        </w:rPr>
        <w:t> </w:t>
      </w:r>
      <w:r>
        <w:rPr>
          <w:sz w:val="20"/>
        </w:rPr>
        <w:t>or</w:t>
      </w:r>
      <w:r>
        <w:rPr>
          <w:spacing w:val="-6"/>
          <w:sz w:val="20"/>
        </w:rPr>
        <w:t> </w:t>
      </w:r>
      <w:r>
        <w:rPr>
          <w:sz w:val="20"/>
        </w:rPr>
        <w:t>contains</w:t>
      </w:r>
      <w:r>
        <w:rPr>
          <w:spacing w:val="-5"/>
          <w:sz w:val="20"/>
        </w:rPr>
        <w:t> </w:t>
      </w:r>
      <w:r>
        <w:rPr>
          <w:sz w:val="20"/>
        </w:rPr>
        <w:t>scandalous</w:t>
      </w:r>
      <w:r>
        <w:rPr>
          <w:spacing w:val="-5"/>
          <w:sz w:val="20"/>
        </w:rPr>
        <w:t> </w:t>
      </w:r>
      <w:r>
        <w:rPr>
          <w:sz w:val="20"/>
        </w:rPr>
        <w:t>or</w:t>
      </w:r>
      <w:r>
        <w:rPr>
          <w:spacing w:val="-6"/>
          <w:sz w:val="20"/>
        </w:rPr>
        <w:t> </w:t>
      </w:r>
      <w:r>
        <w:rPr>
          <w:sz w:val="20"/>
        </w:rPr>
        <w:t>obscene</w:t>
      </w:r>
      <w:r>
        <w:rPr>
          <w:spacing w:val="-7"/>
          <w:sz w:val="20"/>
        </w:rPr>
        <w:t> </w:t>
      </w:r>
      <w:r>
        <w:rPr>
          <w:sz w:val="20"/>
        </w:rPr>
        <w:t>matter;</w:t>
      </w:r>
      <w:r>
        <w:rPr>
          <w:spacing w:val="-7"/>
          <w:sz w:val="20"/>
        </w:rPr>
        <w:t> </w:t>
      </w:r>
      <w:r>
        <w:rPr>
          <w:spacing w:val="-5"/>
          <w:sz w:val="20"/>
        </w:rPr>
        <w:t>or</w:t>
      </w:r>
    </w:p>
    <w:p>
      <w:pPr>
        <w:pStyle w:val="ListParagraph"/>
        <w:numPr>
          <w:ilvl w:val="0"/>
          <w:numId w:val="170"/>
        </w:numPr>
        <w:tabs>
          <w:tab w:pos="2085" w:val="left" w:leader="none"/>
          <w:tab w:pos="2087" w:val="left" w:leader="none"/>
        </w:tabs>
        <w:spacing w:line="280" w:lineRule="auto" w:before="161" w:after="0"/>
        <w:ind w:left="2087" w:right="275" w:hanging="389"/>
        <w:jc w:val="both"/>
        <w:rPr>
          <w:sz w:val="20"/>
        </w:rPr>
      </w:pPr>
      <w:r>
        <w:rPr>
          <w:sz w:val="20"/>
        </w:rPr>
        <w:t>which comprises or contains any matter likely to hurt the religious susceptibilities of any class or section of the citizens of India; or</w:t>
      </w:r>
    </w:p>
    <w:p>
      <w:pPr>
        <w:pStyle w:val="ListParagraph"/>
        <w:numPr>
          <w:ilvl w:val="0"/>
          <w:numId w:val="170"/>
        </w:numPr>
        <w:tabs>
          <w:tab w:pos="2086" w:val="left" w:leader="none"/>
        </w:tabs>
        <w:spacing w:line="240" w:lineRule="auto" w:before="122" w:after="0"/>
        <w:ind w:left="2086" w:right="0" w:hanging="387"/>
        <w:jc w:val="both"/>
        <w:rPr>
          <w:sz w:val="20"/>
        </w:rPr>
      </w:pPr>
      <w:r>
        <w:rPr>
          <w:sz w:val="20"/>
        </w:rPr>
        <w:t>which</w:t>
      </w:r>
      <w:r>
        <w:rPr>
          <w:spacing w:val="-4"/>
          <w:sz w:val="20"/>
        </w:rPr>
        <w:t> </w:t>
      </w:r>
      <w:r>
        <w:rPr>
          <w:sz w:val="20"/>
        </w:rPr>
        <w:t>would</w:t>
      </w:r>
      <w:r>
        <w:rPr>
          <w:spacing w:val="-5"/>
          <w:sz w:val="20"/>
        </w:rPr>
        <w:t> </w:t>
      </w:r>
      <w:r>
        <w:rPr>
          <w:sz w:val="20"/>
        </w:rPr>
        <w:t>otherwise</w:t>
      </w:r>
      <w:r>
        <w:rPr>
          <w:spacing w:val="-5"/>
          <w:sz w:val="20"/>
        </w:rPr>
        <w:t> </w:t>
      </w:r>
      <w:r>
        <w:rPr>
          <w:sz w:val="20"/>
        </w:rPr>
        <w:t>be</w:t>
      </w:r>
      <w:r>
        <w:rPr>
          <w:spacing w:val="-5"/>
          <w:sz w:val="20"/>
        </w:rPr>
        <w:t> </w:t>
      </w:r>
      <w:r>
        <w:rPr>
          <w:sz w:val="20"/>
        </w:rPr>
        <w:t>disentitled</w:t>
      </w:r>
      <w:r>
        <w:rPr>
          <w:spacing w:val="-6"/>
          <w:sz w:val="20"/>
        </w:rPr>
        <w:t> </w:t>
      </w:r>
      <w:r>
        <w:rPr>
          <w:sz w:val="20"/>
        </w:rPr>
        <w:t>to</w:t>
      </w:r>
      <w:r>
        <w:rPr>
          <w:spacing w:val="-5"/>
          <w:sz w:val="20"/>
        </w:rPr>
        <w:t> </w:t>
      </w:r>
      <w:r>
        <w:rPr>
          <w:sz w:val="20"/>
        </w:rPr>
        <w:t>protection</w:t>
      </w:r>
      <w:r>
        <w:rPr>
          <w:spacing w:val="-5"/>
          <w:sz w:val="20"/>
        </w:rPr>
        <w:t> </w:t>
      </w:r>
      <w:r>
        <w:rPr>
          <w:sz w:val="20"/>
        </w:rPr>
        <w:t>in</w:t>
      </w:r>
      <w:r>
        <w:rPr>
          <w:spacing w:val="-5"/>
          <w:sz w:val="20"/>
        </w:rPr>
        <w:t> </w:t>
      </w:r>
      <w:r>
        <w:rPr>
          <w:sz w:val="20"/>
        </w:rPr>
        <w:t>a</w:t>
      </w:r>
      <w:r>
        <w:rPr>
          <w:spacing w:val="-4"/>
          <w:sz w:val="20"/>
        </w:rPr>
        <w:t> </w:t>
      </w:r>
      <w:r>
        <w:rPr>
          <w:sz w:val="20"/>
        </w:rPr>
        <w:t>court;</w:t>
      </w:r>
      <w:r>
        <w:rPr>
          <w:spacing w:val="-5"/>
          <w:sz w:val="20"/>
        </w:rPr>
        <w:t> or</w:t>
      </w:r>
    </w:p>
    <w:p>
      <w:pPr>
        <w:pStyle w:val="ListParagraph"/>
        <w:numPr>
          <w:ilvl w:val="0"/>
          <w:numId w:val="170"/>
        </w:numPr>
        <w:tabs>
          <w:tab w:pos="2085" w:val="left" w:leader="none"/>
          <w:tab w:pos="2087" w:val="left" w:leader="none"/>
        </w:tabs>
        <w:spacing w:line="283" w:lineRule="auto" w:before="159" w:after="0"/>
        <w:ind w:left="2087" w:right="273" w:hanging="334"/>
        <w:jc w:val="both"/>
        <w:rPr>
          <w:sz w:val="20"/>
        </w:rPr>
      </w:pPr>
      <w:r>
        <w:rPr>
          <w:sz w:val="20"/>
        </w:rPr>
        <w:t>which are determined</w:t>
      </w:r>
      <w:r>
        <w:rPr>
          <w:spacing w:val="-2"/>
          <w:sz w:val="20"/>
        </w:rPr>
        <w:t> </w:t>
      </w:r>
      <w:r>
        <w:rPr>
          <w:sz w:val="20"/>
        </w:rPr>
        <w:t>to be generic names or indications of goods and are, therefore,</w:t>
      </w:r>
      <w:r>
        <w:rPr>
          <w:spacing w:val="-2"/>
          <w:sz w:val="20"/>
        </w:rPr>
        <w:t> </w:t>
      </w:r>
      <w:r>
        <w:rPr>
          <w:sz w:val="20"/>
        </w:rPr>
        <w:t>not or ceased to be protected in their country of origin, or which have fallen into disuse in that country; or</w:t>
      </w:r>
    </w:p>
    <w:p>
      <w:pPr>
        <w:pStyle w:val="ListParagraph"/>
        <w:numPr>
          <w:ilvl w:val="0"/>
          <w:numId w:val="170"/>
        </w:numPr>
        <w:tabs>
          <w:tab w:pos="2085" w:val="left" w:leader="none"/>
          <w:tab w:pos="2087" w:val="left" w:leader="none"/>
        </w:tabs>
        <w:spacing w:line="280" w:lineRule="auto" w:before="117" w:after="0"/>
        <w:ind w:left="2087" w:right="273" w:hanging="389"/>
        <w:jc w:val="both"/>
        <w:rPr>
          <w:sz w:val="20"/>
        </w:rPr>
      </w:pPr>
      <w:r>
        <w:rPr>
          <w:sz w:val="20"/>
        </w:rPr>
        <w:t>which, although literally true as to the territory, region or locality in which the goods originate, but falsely</w:t>
      </w:r>
      <w:r>
        <w:rPr>
          <w:spacing w:val="-5"/>
          <w:sz w:val="20"/>
        </w:rPr>
        <w:t> </w:t>
      </w:r>
      <w:r>
        <w:rPr>
          <w:sz w:val="20"/>
        </w:rPr>
        <w:t>represent</w:t>
      </w:r>
      <w:r>
        <w:rPr>
          <w:spacing w:val="-2"/>
          <w:sz w:val="20"/>
        </w:rPr>
        <w:t> </w:t>
      </w:r>
      <w:r>
        <w:rPr>
          <w:sz w:val="20"/>
        </w:rPr>
        <w:t>to</w:t>
      </w:r>
      <w:r>
        <w:rPr>
          <w:spacing w:val="-2"/>
          <w:sz w:val="20"/>
        </w:rPr>
        <w:t> </w:t>
      </w:r>
      <w:r>
        <w:rPr>
          <w:sz w:val="20"/>
        </w:rPr>
        <w:t>the</w:t>
      </w:r>
      <w:r>
        <w:rPr>
          <w:spacing w:val="-2"/>
          <w:sz w:val="20"/>
        </w:rPr>
        <w:t> </w:t>
      </w:r>
      <w:r>
        <w:rPr>
          <w:sz w:val="20"/>
        </w:rPr>
        <w:t>persons that</w:t>
      </w:r>
      <w:r>
        <w:rPr>
          <w:spacing w:val="-2"/>
          <w:sz w:val="20"/>
        </w:rPr>
        <w:t> </w:t>
      </w:r>
      <w:r>
        <w:rPr>
          <w:sz w:val="20"/>
        </w:rPr>
        <w:t>the</w:t>
      </w:r>
      <w:r>
        <w:rPr>
          <w:spacing w:val="-2"/>
          <w:sz w:val="20"/>
        </w:rPr>
        <w:t> </w:t>
      </w:r>
      <w:r>
        <w:rPr>
          <w:sz w:val="20"/>
        </w:rPr>
        <w:t>goods originate</w:t>
      </w:r>
      <w:r>
        <w:rPr>
          <w:spacing w:val="-2"/>
          <w:sz w:val="20"/>
        </w:rPr>
        <w:t> </w:t>
      </w:r>
      <w:r>
        <w:rPr>
          <w:sz w:val="20"/>
        </w:rPr>
        <w:t>in</w:t>
      </w:r>
      <w:r>
        <w:rPr>
          <w:spacing w:val="-2"/>
          <w:sz w:val="20"/>
        </w:rPr>
        <w:t> </w:t>
      </w:r>
      <w:r>
        <w:rPr>
          <w:sz w:val="20"/>
        </w:rPr>
        <w:t>another territory,</w:t>
      </w:r>
      <w:r>
        <w:rPr>
          <w:spacing w:val="-2"/>
          <w:sz w:val="20"/>
        </w:rPr>
        <w:t> </w:t>
      </w:r>
      <w:r>
        <w:rPr>
          <w:sz w:val="20"/>
        </w:rPr>
        <w:t>region</w:t>
      </w:r>
      <w:r>
        <w:rPr>
          <w:spacing w:val="-2"/>
          <w:sz w:val="20"/>
        </w:rPr>
        <w:t> </w:t>
      </w:r>
      <w:r>
        <w:rPr>
          <w:sz w:val="20"/>
        </w:rPr>
        <w:t>or locality, as the case may be;</w:t>
      </w:r>
    </w:p>
    <w:p>
      <w:pPr>
        <w:pStyle w:val="BodyText"/>
        <w:spacing w:before="165"/>
        <w:jc w:val="left"/>
      </w:pPr>
      <w:r>
        <w:rPr/>
        <w:t>shall</w:t>
      </w:r>
      <w:r>
        <w:rPr>
          <w:spacing w:val="-5"/>
        </w:rPr>
        <w:t> </w:t>
      </w:r>
      <w:r>
        <w:rPr/>
        <w:t>not</w:t>
      </w:r>
      <w:r>
        <w:rPr>
          <w:spacing w:val="-4"/>
        </w:rPr>
        <w:t> </w:t>
      </w:r>
      <w:r>
        <w:rPr/>
        <w:t>be</w:t>
      </w:r>
      <w:r>
        <w:rPr>
          <w:spacing w:val="-7"/>
        </w:rPr>
        <w:t> </w:t>
      </w:r>
      <w:r>
        <w:rPr/>
        <w:t>registered</w:t>
      </w:r>
      <w:r>
        <w:rPr>
          <w:spacing w:val="-4"/>
        </w:rPr>
        <w:t> </w:t>
      </w:r>
      <w:r>
        <w:rPr/>
        <w:t>as</w:t>
      </w:r>
      <w:r>
        <w:rPr>
          <w:spacing w:val="-4"/>
        </w:rPr>
        <w:t> </w:t>
      </w:r>
      <w:r>
        <w:rPr/>
        <w:t>a</w:t>
      </w:r>
      <w:r>
        <w:rPr>
          <w:spacing w:val="-5"/>
        </w:rPr>
        <w:t> </w:t>
      </w:r>
      <w:r>
        <w:rPr/>
        <w:t>geographical</w:t>
      </w:r>
      <w:r>
        <w:rPr>
          <w:spacing w:val="-4"/>
        </w:rPr>
        <w:t> </w:t>
      </w:r>
      <w:r>
        <w:rPr>
          <w:spacing w:val="-2"/>
        </w:rPr>
        <w:t>indication.</w:t>
      </w:r>
    </w:p>
    <w:p>
      <w:pPr>
        <w:pStyle w:val="BodyText"/>
        <w:spacing w:line="280" w:lineRule="auto" w:before="200"/>
        <w:ind w:right="271"/>
      </w:pPr>
      <w:r>
        <w:rPr/>
        <w:t>It may</w:t>
      </w:r>
      <w:r>
        <w:rPr>
          <w:spacing w:val="-1"/>
        </w:rPr>
        <w:t> </w:t>
      </w:r>
      <w:r>
        <w:rPr/>
        <w:t>be noted that “generic names or indications'', in relation to goods, means the name of a goods which, although</w:t>
      </w:r>
      <w:r>
        <w:rPr>
          <w:spacing w:val="-2"/>
        </w:rPr>
        <w:t> </w:t>
      </w:r>
      <w:r>
        <w:rPr/>
        <w:t>relates to</w:t>
      </w:r>
      <w:r>
        <w:rPr>
          <w:spacing w:val="-2"/>
        </w:rPr>
        <w:t> </w:t>
      </w:r>
      <w:r>
        <w:rPr/>
        <w:t>the</w:t>
      </w:r>
      <w:r>
        <w:rPr>
          <w:spacing w:val="-2"/>
        </w:rPr>
        <w:t> </w:t>
      </w:r>
      <w:r>
        <w:rPr/>
        <w:t>place</w:t>
      </w:r>
      <w:r>
        <w:rPr>
          <w:spacing w:val="-2"/>
        </w:rPr>
        <w:t> </w:t>
      </w:r>
      <w:r>
        <w:rPr/>
        <w:t>or the</w:t>
      </w:r>
      <w:r>
        <w:rPr>
          <w:spacing w:val="-2"/>
        </w:rPr>
        <w:t> </w:t>
      </w:r>
      <w:r>
        <w:rPr/>
        <w:t>region where</w:t>
      </w:r>
      <w:r>
        <w:rPr>
          <w:spacing w:val="-2"/>
        </w:rPr>
        <w:t> </w:t>
      </w:r>
      <w:r>
        <w:rPr/>
        <w:t>the</w:t>
      </w:r>
      <w:r>
        <w:rPr>
          <w:spacing w:val="-2"/>
        </w:rPr>
        <w:t> </w:t>
      </w:r>
      <w:r>
        <w:rPr/>
        <w:t>goods was originally</w:t>
      </w:r>
      <w:r>
        <w:rPr>
          <w:spacing w:val="-5"/>
        </w:rPr>
        <w:t> </w:t>
      </w:r>
      <w:r>
        <w:rPr/>
        <w:t>produced</w:t>
      </w:r>
      <w:r>
        <w:rPr>
          <w:spacing w:val="-2"/>
        </w:rPr>
        <w:t> </w:t>
      </w:r>
      <w:r>
        <w:rPr/>
        <w:t>or manufactured</w:t>
      </w:r>
      <w:r>
        <w:rPr>
          <w:spacing w:val="-2"/>
        </w:rPr>
        <w:t> </w:t>
      </w:r>
      <w:r>
        <w:rPr/>
        <w:t>has lost</w:t>
      </w:r>
    </w:p>
    <w:p>
      <w:pPr>
        <w:spacing w:after="0" w:line="280" w:lineRule="auto"/>
        <w:sectPr>
          <w:pgSz w:w="12240" w:h="15840"/>
          <w:pgMar w:top="780" w:bottom="280" w:left="0" w:right="1020"/>
        </w:sectPr>
      </w:pPr>
    </w:p>
    <w:p>
      <w:pPr>
        <w:spacing w:before="81"/>
        <w:ind w:left="1295" w:right="0" w:firstLine="0"/>
        <w:jc w:val="left"/>
        <w:rPr>
          <w:sz w:val="20"/>
        </w:rPr>
      </w:pPr>
      <w:r>
        <w:rPr>
          <w:b/>
          <w:sz w:val="20"/>
        </w:rPr>
        <w:t>234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5"/>
      </w:pPr>
      <w:r>
        <w:rPr/>
        <w:t>its original meaning and has become the common name of such goods and serves as a designation for or indication of the kind, nature, type or other property or characteristic of the goods.</w:t>
      </w:r>
    </w:p>
    <w:p>
      <w:pPr>
        <w:pStyle w:val="BodyText"/>
        <w:spacing w:line="280" w:lineRule="auto" w:before="158"/>
        <w:ind w:right="273"/>
      </w:pPr>
      <w:r>
        <w:rPr/>
        <w:t>However, in determining whether the name has become generic, account shall be taken of all factors including the existing situation in the region or place in which the name originates and the area of consumption of the goods.</w:t>
      </w:r>
    </w:p>
    <w:p>
      <w:pPr>
        <w:pStyle w:val="Heading3"/>
        <w:tabs>
          <w:tab w:pos="10972" w:val="left" w:leader="none"/>
        </w:tabs>
        <w:spacing w:before="144"/>
      </w:pPr>
      <w:r>
        <w:rPr>
          <w:color w:val="000000"/>
          <w:spacing w:val="-33"/>
          <w:shd w:fill="BFBFBF" w:color="auto" w:val="clear"/>
        </w:rPr>
        <w:t> </w:t>
      </w:r>
      <w:r>
        <w:rPr>
          <w:color w:val="000000"/>
          <w:shd w:fill="BFBFBF" w:color="auto" w:val="clear"/>
        </w:rPr>
        <w:t>Offences</w:t>
      </w:r>
      <w:r>
        <w:rPr>
          <w:color w:val="000000"/>
          <w:spacing w:val="-2"/>
          <w:shd w:fill="BFBFBF" w:color="auto" w:val="clear"/>
        </w:rPr>
        <w:t> </w:t>
      </w:r>
      <w:r>
        <w:rPr>
          <w:color w:val="000000"/>
          <w:shd w:fill="BFBFBF" w:color="auto" w:val="clear"/>
        </w:rPr>
        <w:t>&amp;</w:t>
      </w:r>
      <w:r>
        <w:rPr>
          <w:color w:val="000000"/>
          <w:spacing w:val="-3"/>
          <w:shd w:fill="BFBFBF" w:color="auto" w:val="clear"/>
        </w:rPr>
        <w:t> </w:t>
      </w:r>
      <w:r>
        <w:rPr>
          <w:color w:val="000000"/>
          <w:spacing w:val="-2"/>
          <w:shd w:fill="BFBFBF" w:color="auto" w:val="clear"/>
        </w:rPr>
        <w:t>Penalties</w:t>
      </w:r>
      <w:r>
        <w:rPr>
          <w:color w:val="000000"/>
          <w:shd w:fill="BFBFBF" w:color="auto" w:val="clear"/>
        </w:rPr>
        <w:tab/>
      </w:r>
    </w:p>
    <w:p>
      <w:pPr>
        <w:pStyle w:val="BodyText"/>
        <w:spacing w:line="283" w:lineRule="auto" w:before="195"/>
        <w:ind w:left="1296" w:right="271" w:hanging="1"/>
      </w:pPr>
      <w:r>
        <w:rPr/>
        <w:t>Chapter VIII of the Act details certain acts as offences punishable by imprisonment or with fine or with both. The legislature has taken a strong view of infringement, piracy, falsification, misrepresentation and has now made them penal offences. The chapter apart from listing penalties for the above-mentioned offences also details the penalty and procedure of prosecution.</w:t>
      </w:r>
    </w:p>
    <w:p>
      <w:pPr>
        <w:pStyle w:val="Heading4"/>
        <w:spacing w:before="155"/>
        <w:ind w:left="1296"/>
      </w:pPr>
      <w:r>
        <w:rPr/>
        <w:t>The</w:t>
      </w:r>
      <w:r>
        <w:rPr>
          <w:spacing w:val="-7"/>
        </w:rPr>
        <w:t> </w:t>
      </w:r>
      <w:r>
        <w:rPr/>
        <w:t>following</w:t>
      </w:r>
      <w:r>
        <w:rPr>
          <w:spacing w:val="-5"/>
        </w:rPr>
        <w:t> </w:t>
      </w:r>
      <w:r>
        <w:rPr/>
        <w:t>are</w:t>
      </w:r>
      <w:r>
        <w:rPr>
          <w:spacing w:val="-6"/>
        </w:rPr>
        <w:t> </w:t>
      </w:r>
      <w:r>
        <w:rPr/>
        <w:t>the</w:t>
      </w:r>
      <w:r>
        <w:rPr>
          <w:spacing w:val="-6"/>
        </w:rPr>
        <w:t> </w:t>
      </w:r>
      <w:r>
        <w:rPr/>
        <w:t>acts</w:t>
      </w:r>
      <w:r>
        <w:rPr>
          <w:spacing w:val="-4"/>
        </w:rPr>
        <w:t> </w:t>
      </w:r>
      <w:r>
        <w:rPr/>
        <w:t>deemed</w:t>
      </w:r>
      <w:r>
        <w:rPr>
          <w:spacing w:val="-4"/>
        </w:rPr>
        <w:t> </w:t>
      </w:r>
      <w:r>
        <w:rPr/>
        <w:t>as</w:t>
      </w:r>
      <w:r>
        <w:rPr>
          <w:spacing w:val="-6"/>
        </w:rPr>
        <w:t> </w:t>
      </w:r>
      <w:r>
        <w:rPr>
          <w:spacing w:val="-2"/>
        </w:rPr>
        <w:t>offences:</w:t>
      </w:r>
    </w:p>
    <w:p>
      <w:pPr>
        <w:pStyle w:val="BodyText"/>
        <w:spacing w:line="280" w:lineRule="auto" w:before="200"/>
        <w:ind w:left="1296" w:right="273"/>
      </w:pPr>
      <w:r>
        <w:rPr/>
        <w:t>In the context of offences, what constitutes the meaning of “applying geographical indication has been dealt with in Section 37 and the expression geographical indication has been defined in Section 2 (1) (e).</w:t>
      </w:r>
    </w:p>
    <w:p>
      <w:pPr>
        <w:pStyle w:val="BodyText"/>
        <w:spacing w:before="163"/>
        <w:ind w:left="1296"/>
        <w:jc w:val="left"/>
      </w:pPr>
      <w:r>
        <w:rPr/>
        <w:t>Section</w:t>
      </w:r>
      <w:r>
        <w:rPr>
          <w:spacing w:val="-5"/>
        </w:rPr>
        <w:t> </w:t>
      </w:r>
      <w:r>
        <w:rPr/>
        <w:t>38</w:t>
      </w:r>
      <w:r>
        <w:rPr>
          <w:spacing w:val="-5"/>
        </w:rPr>
        <w:t> </w:t>
      </w:r>
      <w:r>
        <w:rPr/>
        <w:t>list</w:t>
      </w:r>
      <w:r>
        <w:rPr>
          <w:spacing w:val="-4"/>
        </w:rPr>
        <w:t> </w:t>
      </w:r>
      <w:r>
        <w:rPr/>
        <w:t>two</w:t>
      </w:r>
      <w:r>
        <w:rPr>
          <w:spacing w:val="-5"/>
        </w:rPr>
        <w:t> </w:t>
      </w:r>
      <w:r>
        <w:rPr/>
        <w:t>kinds</w:t>
      </w:r>
      <w:r>
        <w:rPr>
          <w:spacing w:val="-2"/>
        </w:rPr>
        <w:t> </w:t>
      </w:r>
      <w:r>
        <w:rPr/>
        <w:t>of</w:t>
      </w:r>
      <w:r>
        <w:rPr>
          <w:spacing w:val="-3"/>
        </w:rPr>
        <w:t> </w:t>
      </w:r>
      <w:r>
        <w:rPr/>
        <w:t>offences</w:t>
      </w:r>
      <w:r>
        <w:rPr>
          <w:spacing w:val="-3"/>
        </w:rPr>
        <w:t> </w:t>
      </w:r>
      <w:r>
        <w:rPr>
          <w:spacing w:val="-2"/>
        </w:rPr>
        <w:t>namely:-</w:t>
      </w:r>
    </w:p>
    <w:p>
      <w:pPr>
        <w:pStyle w:val="ListParagraph"/>
        <w:numPr>
          <w:ilvl w:val="0"/>
          <w:numId w:val="171"/>
        </w:numPr>
        <w:tabs>
          <w:tab w:pos="2086" w:val="left" w:leader="none"/>
        </w:tabs>
        <w:spacing w:line="240" w:lineRule="auto" w:before="118" w:after="0"/>
        <w:ind w:left="2086" w:right="0" w:hanging="387"/>
        <w:jc w:val="left"/>
        <w:rPr>
          <w:sz w:val="20"/>
        </w:rPr>
      </w:pPr>
      <w:r>
        <w:rPr>
          <w:sz w:val="20"/>
        </w:rPr>
        <w:t>falsifying</w:t>
      </w:r>
      <w:r>
        <w:rPr>
          <w:spacing w:val="-6"/>
          <w:sz w:val="20"/>
        </w:rPr>
        <w:t> </w:t>
      </w:r>
      <w:r>
        <w:rPr>
          <w:sz w:val="20"/>
        </w:rPr>
        <w:t>a</w:t>
      </w:r>
      <w:r>
        <w:rPr>
          <w:spacing w:val="-5"/>
          <w:sz w:val="20"/>
        </w:rPr>
        <w:t> </w:t>
      </w:r>
      <w:r>
        <w:rPr>
          <w:sz w:val="20"/>
        </w:rPr>
        <w:t>GI</w:t>
      </w:r>
      <w:r>
        <w:rPr>
          <w:spacing w:val="-4"/>
          <w:sz w:val="20"/>
        </w:rPr>
        <w:t> </w:t>
      </w:r>
      <w:r>
        <w:rPr>
          <w:spacing w:val="-5"/>
          <w:sz w:val="20"/>
        </w:rPr>
        <w:t>and</w:t>
      </w:r>
    </w:p>
    <w:p>
      <w:pPr>
        <w:pStyle w:val="ListParagraph"/>
        <w:numPr>
          <w:ilvl w:val="0"/>
          <w:numId w:val="171"/>
        </w:numPr>
        <w:tabs>
          <w:tab w:pos="2086" w:val="left" w:leader="none"/>
        </w:tabs>
        <w:spacing w:line="240" w:lineRule="auto" w:before="120" w:after="0"/>
        <w:ind w:left="2086" w:right="0" w:hanging="387"/>
        <w:jc w:val="left"/>
        <w:rPr>
          <w:sz w:val="20"/>
        </w:rPr>
      </w:pPr>
      <w:r>
        <w:rPr>
          <w:sz w:val="20"/>
        </w:rPr>
        <w:t>falsely</w:t>
      </w:r>
      <w:r>
        <w:rPr>
          <w:spacing w:val="-7"/>
          <w:sz w:val="20"/>
        </w:rPr>
        <w:t> </w:t>
      </w:r>
      <w:r>
        <w:rPr>
          <w:sz w:val="20"/>
        </w:rPr>
        <w:t>applying</w:t>
      </w:r>
      <w:r>
        <w:rPr>
          <w:spacing w:val="-5"/>
          <w:sz w:val="20"/>
        </w:rPr>
        <w:t> </w:t>
      </w:r>
      <w:r>
        <w:rPr>
          <w:sz w:val="20"/>
        </w:rPr>
        <w:t>a</w:t>
      </w:r>
      <w:r>
        <w:rPr>
          <w:spacing w:val="-6"/>
          <w:sz w:val="20"/>
        </w:rPr>
        <w:t> </w:t>
      </w:r>
      <w:r>
        <w:rPr>
          <w:spacing w:val="-5"/>
          <w:sz w:val="20"/>
        </w:rPr>
        <w:t>GI.</w:t>
      </w:r>
    </w:p>
    <w:p>
      <w:pPr>
        <w:pStyle w:val="ListParagraph"/>
        <w:numPr>
          <w:ilvl w:val="1"/>
          <w:numId w:val="171"/>
        </w:numPr>
        <w:tabs>
          <w:tab w:pos="2376" w:val="left" w:leader="none"/>
        </w:tabs>
        <w:spacing w:line="235" w:lineRule="auto" w:before="176" w:after="0"/>
        <w:ind w:left="2376" w:right="273" w:hanging="288"/>
        <w:jc w:val="left"/>
        <w:rPr>
          <w:sz w:val="20"/>
        </w:rPr>
      </w:pPr>
      <w:r>
        <w:rPr>
          <w:sz w:val="20"/>
        </w:rPr>
        <w:t>The penalty for falsification of GIs and the circumstances in which a person applies false GI are enumerated in Section 39.</w:t>
      </w:r>
    </w:p>
    <w:p>
      <w:pPr>
        <w:pStyle w:val="ListParagraph"/>
        <w:numPr>
          <w:ilvl w:val="1"/>
          <w:numId w:val="171"/>
        </w:numPr>
        <w:tabs>
          <w:tab w:pos="2375" w:val="left" w:leader="none"/>
        </w:tabs>
        <w:spacing w:line="240" w:lineRule="auto" w:before="164" w:after="0"/>
        <w:ind w:left="2375" w:right="0" w:hanging="287"/>
        <w:jc w:val="left"/>
        <w:rPr>
          <w:sz w:val="20"/>
        </w:rPr>
      </w:pPr>
      <w:r>
        <w:rPr>
          <w:sz w:val="20"/>
        </w:rPr>
        <w:t>Selling</w:t>
      </w:r>
      <w:r>
        <w:rPr>
          <w:spacing w:val="-4"/>
          <w:sz w:val="20"/>
        </w:rPr>
        <w:t> </w:t>
      </w:r>
      <w:r>
        <w:rPr>
          <w:sz w:val="20"/>
        </w:rPr>
        <w:t>goods</w:t>
      </w:r>
      <w:r>
        <w:rPr>
          <w:spacing w:val="-3"/>
          <w:sz w:val="20"/>
        </w:rPr>
        <w:t> </w:t>
      </w:r>
      <w:r>
        <w:rPr>
          <w:sz w:val="20"/>
        </w:rPr>
        <w:t>to</w:t>
      </w:r>
      <w:r>
        <w:rPr>
          <w:spacing w:val="-3"/>
          <w:sz w:val="20"/>
        </w:rPr>
        <w:t> </w:t>
      </w:r>
      <w:r>
        <w:rPr>
          <w:sz w:val="20"/>
        </w:rPr>
        <w:t>which</w:t>
      </w:r>
      <w:r>
        <w:rPr>
          <w:spacing w:val="-5"/>
          <w:sz w:val="20"/>
        </w:rPr>
        <w:t> </w:t>
      </w:r>
      <w:r>
        <w:rPr>
          <w:sz w:val="20"/>
        </w:rPr>
        <w:t>false</w:t>
      </w:r>
      <w:r>
        <w:rPr>
          <w:spacing w:val="-5"/>
          <w:sz w:val="20"/>
        </w:rPr>
        <w:t> </w:t>
      </w:r>
      <w:r>
        <w:rPr>
          <w:sz w:val="20"/>
        </w:rPr>
        <w:t>GI</w:t>
      </w:r>
      <w:r>
        <w:rPr>
          <w:spacing w:val="-5"/>
          <w:sz w:val="20"/>
        </w:rPr>
        <w:t> </w:t>
      </w:r>
      <w:r>
        <w:rPr>
          <w:sz w:val="20"/>
        </w:rPr>
        <w:t>is</w:t>
      </w:r>
      <w:r>
        <w:rPr>
          <w:spacing w:val="-3"/>
          <w:sz w:val="20"/>
        </w:rPr>
        <w:t> </w:t>
      </w:r>
      <w:r>
        <w:rPr>
          <w:sz w:val="20"/>
        </w:rPr>
        <w:t>applied</w:t>
      </w:r>
      <w:r>
        <w:rPr>
          <w:spacing w:val="-5"/>
          <w:sz w:val="20"/>
        </w:rPr>
        <w:t> </w:t>
      </w:r>
      <w:r>
        <w:rPr>
          <w:sz w:val="20"/>
        </w:rPr>
        <w:t>as</w:t>
      </w:r>
      <w:r>
        <w:rPr>
          <w:spacing w:val="-3"/>
          <w:sz w:val="20"/>
        </w:rPr>
        <w:t> </w:t>
      </w:r>
      <w:r>
        <w:rPr>
          <w:sz w:val="20"/>
        </w:rPr>
        <w:t>outlined</w:t>
      </w:r>
      <w:r>
        <w:rPr>
          <w:spacing w:val="-3"/>
          <w:sz w:val="20"/>
        </w:rPr>
        <w:t> </w:t>
      </w:r>
      <w:r>
        <w:rPr>
          <w:sz w:val="20"/>
        </w:rPr>
        <w:t>in</w:t>
      </w:r>
      <w:r>
        <w:rPr>
          <w:spacing w:val="-5"/>
          <w:sz w:val="20"/>
        </w:rPr>
        <w:t> </w:t>
      </w:r>
      <w:r>
        <w:rPr>
          <w:sz w:val="20"/>
        </w:rPr>
        <w:t>Section</w:t>
      </w:r>
      <w:r>
        <w:rPr>
          <w:spacing w:val="-3"/>
          <w:sz w:val="20"/>
        </w:rPr>
        <w:t> </w:t>
      </w:r>
      <w:r>
        <w:rPr>
          <w:spacing w:val="-5"/>
          <w:sz w:val="20"/>
        </w:rPr>
        <w:t>40.</w:t>
      </w:r>
    </w:p>
    <w:p>
      <w:pPr>
        <w:pStyle w:val="ListParagraph"/>
        <w:numPr>
          <w:ilvl w:val="1"/>
          <w:numId w:val="171"/>
        </w:numPr>
        <w:tabs>
          <w:tab w:pos="2376" w:val="left" w:leader="none"/>
        </w:tabs>
        <w:spacing w:line="235" w:lineRule="auto" w:before="162" w:after="0"/>
        <w:ind w:left="2376" w:right="272" w:hanging="288"/>
        <w:jc w:val="left"/>
        <w:rPr>
          <w:sz w:val="20"/>
        </w:rPr>
      </w:pPr>
      <w:r>
        <w:rPr>
          <w:sz w:val="20"/>
        </w:rPr>
        <w:t>Enhanced Penalty for subsequent convictions for the offences of falsifying, falsification of GIs or selling goods with false GIs.</w:t>
      </w:r>
    </w:p>
    <w:p>
      <w:pPr>
        <w:pStyle w:val="ListParagraph"/>
        <w:numPr>
          <w:ilvl w:val="1"/>
          <w:numId w:val="171"/>
        </w:numPr>
        <w:tabs>
          <w:tab w:pos="2376" w:val="left" w:leader="none"/>
        </w:tabs>
        <w:spacing w:line="235" w:lineRule="auto" w:before="168" w:after="0"/>
        <w:ind w:left="2376" w:right="275" w:hanging="288"/>
        <w:jc w:val="left"/>
        <w:rPr>
          <w:sz w:val="20"/>
        </w:rPr>
      </w:pPr>
      <w:r>
        <w:rPr>
          <w:sz w:val="20"/>
        </w:rPr>
        <w:t>Falsely</w:t>
      </w:r>
      <w:r>
        <w:rPr>
          <w:spacing w:val="40"/>
          <w:sz w:val="20"/>
        </w:rPr>
        <w:t> </w:t>
      </w:r>
      <w:r>
        <w:rPr>
          <w:sz w:val="20"/>
        </w:rPr>
        <w:t>representing</w:t>
      </w:r>
      <w:r>
        <w:rPr>
          <w:spacing w:val="40"/>
          <w:sz w:val="20"/>
        </w:rPr>
        <w:t> </w:t>
      </w:r>
      <w:r>
        <w:rPr>
          <w:sz w:val="20"/>
        </w:rPr>
        <w:t>a</w:t>
      </w:r>
      <w:r>
        <w:rPr>
          <w:spacing w:val="40"/>
          <w:sz w:val="20"/>
        </w:rPr>
        <w:t> </w:t>
      </w:r>
      <w:r>
        <w:rPr>
          <w:sz w:val="20"/>
        </w:rPr>
        <w:t>GI</w:t>
      </w:r>
      <w:r>
        <w:rPr>
          <w:spacing w:val="40"/>
          <w:sz w:val="20"/>
        </w:rPr>
        <w:t> </w:t>
      </w:r>
      <w:r>
        <w:rPr>
          <w:sz w:val="20"/>
        </w:rPr>
        <w:t>as</w:t>
      </w:r>
      <w:r>
        <w:rPr>
          <w:spacing w:val="40"/>
          <w:sz w:val="20"/>
        </w:rPr>
        <w:t> </w:t>
      </w:r>
      <w:r>
        <w:rPr>
          <w:sz w:val="20"/>
        </w:rPr>
        <w:t>registered</w:t>
      </w:r>
      <w:r>
        <w:rPr>
          <w:spacing w:val="40"/>
          <w:sz w:val="20"/>
        </w:rPr>
        <w:t> </w:t>
      </w:r>
      <w:r>
        <w:rPr>
          <w:sz w:val="20"/>
        </w:rPr>
        <w:t>as</w:t>
      </w:r>
      <w:r>
        <w:rPr>
          <w:spacing w:val="40"/>
          <w:sz w:val="20"/>
        </w:rPr>
        <w:t> </w:t>
      </w:r>
      <w:r>
        <w:rPr>
          <w:sz w:val="20"/>
        </w:rPr>
        <w:t>listed</w:t>
      </w:r>
      <w:r>
        <w:rPr>
          <w:spacing w:val="40"/>
          <w:sz w:val="20"/>
        </w:rPr>
        <w:t> </w:t>
      </w:r>
      <w:r>
        <w:rPr>
          <w:sz w:val="20"/>
        </w:rPr>
        <w:t>in</w:t>
      </w:r>
      <w:r>
        <w:rPr>
          <w:spacing w:val="40"/>
          <w:sz w:val="20"/>
        </w:rPr>
        <w:t> </w:t>
      </w:r>
      <w:r>
        <w:rPr>
          <w:sz w:val="20"/>
        </w:rPr>
        <w:t>Section</w:t>
      </w:r>
      <w:r>
        <w:rPr>
          <w:spacing w:val="40"/>
          <w:sz w:val="20"/>
        </w:rPr>
        <w:t> </w:t>
      </w:r>
      <w:r>
        <w:rPr>
          <w:sz w:val="20"/>
        </w:rPr>
        <w:t>42.</w:t>
      </w:r>
      <w:r>
        <w:rPr>
          <w:spacing w:val="40"/>
          <w:sz w:val="20"/>
        </w:rPr>
        <w:t> </w:t>
      </w:r>
      <w:r>
        <w:rPr>
          <w:sz w:val="20"/>
        </w:rPr>
        <w:t>Misrepresenting</w:t>
      </w:r>
      <w:r>
        <w:rPr>
          <w:spacing w:val="40"/>
          <w:sz w:val="20"/>
        </w:rPr>
        <w:t> </w:t>
      </w:r>
      <w:r>
        <w:rPr>
          <w:sz w:val="20"/>
        </w:rPr>
        <w:t>the</w:t>
      </w:r>
      <w:r>
        <w:rPr>
          <w:spacing w:val="40"/>
          <w:sz w:val="20"/>
        </w:rPr>
        <w:t> </w:t>
      </w:r>
      <w:r>
        <w:rPr>
          <w:sz w:val="20"/>
        </w:rPr>
        <w:t>GI</w:t>
      </w:r>
      <w:r>
        <w:rPr>
          <w:spacing w:val="40"/>
          <w:sz w:val="20"/>
        </w:rPr>
        <w:t> </w:t>
      </w:r>
      <w:r>
        <w:rPr>
          <w:sz w:val="20"/>
        </w:rPr>
        <w:t>as Registered, which has not been actually registered is an Offence.</w:t>
      </w:r>
    </w:p>
    <w:p>
      <w:pPr>
        <w:pStyle w:val="ListParagraph"/>
        <w:numPr>
          <w:ilvl w:val="1"/>
          <w:numId w:val="171"/>
        </w:numPr>
        <w:tabs>
          <w:tab w:pos="2376" w:val="left" w:leader="none"/>
        </w:tabs>
        <w:spacing w:line="235" w:lineRule="auto" w:before="168" w:after="0"/>
        <w:ind w:left="2376" w:right="273" w:hanging="288"/>
        <w:jc w:val="left"/>
        <w:rPr>
          <w:sz w:val="20"/>
        </w:rPr>
      </w:pPr>
      <w:r>
        <w:rPr>
          <w:sz w:val="20"/>
        </w:rPr>
        <w:t>Improperly</w:t>
      </w:r>
      <w:r>
        <w:rPr>
          <w:spacing w:val="-3"/>
          <w:sz w:val="20"/>
        </w:rPr>
        <w:t> </w:t>
      </w:r>
      <w:r>
        <w:rPr>
          <w:sz w:val="20"/>
        </w:rPr>
        <w:t>describing</w:t>
      </w:r>
      <w:r>
        <w:rPr>
          <w:spacing w:val="-1"/>
          <w:sz w:val="20"/>
        </w:rPr>
        <w:t> </w:t>
      </w:r>
      <w:r>
        <w:rPr>
          <w:sz w:val="20"/>
        </w:rPr>
        <w:t>a</w:t>
      </w:r>
      <w:r>
        <w:rPr>
          <w:spacing w:val="-1"/>
          <w:sz w:val="20"/>
        </w:rPr>
        <w:t> </w:t>
      </w:r>
      <w:r>
        <w:rPr>
          <w:sz w:val="20"/>
        </w:rPr>
        <w:t>place</w:t>
      </w:r>
      <w:r>
        <w:rPr>
          <w:spacing w:val="-3"/>
          <w:sz w:val="20"/>
        </w:rPr>
        <w:t> </w:t>
      </w:r>
      <w:r>
        <w:rPr>
          <w:sz w:val="20"/>
        </w:rPr>
        <w:t>of</w:t>
      </w:r>
      <w:r>
        <w:rPr>
          <w:spacing w:val="-1"/>
          <w:sz w:val="20"/>
        </w:rPr>
        <w:t> </w:t>
      </w:r>
      <w:r>
        <w:rPr>
          <w:sz w:val="20"/>
        </w:rPr>
        <w:t>business as</w:t>
      </w:r>
      <w:r>
        <w:rPr>
          <w:spacing w:val="-2"/>
          <w:sz w:val="20"/>
        </w:rPr>
        <w:t> </w:t>
      </w:r>
      <w:r>
        <w:rPr>
          <w:sz w:val="20"/>
        </w:rPr>
        <w:t>connected</w:t>
      </w:r>
      <w:r>
        <w:rPr>
          <w:spacing w:val="-1"/>
          <w:sz w:val="20"/>
        </w:rPr>
        <w:t> </w:t>
      </w:r>
      <w:r>
        <w:rPr>
          <w:sz w:val="20"/>
        </w:rPr>
        <w:t>with</w:t>
      </w:r>
      <w:r>
        <w:rPr>
          <w:spacing w:val="-3"/>
          <w:sz w:val="20"/>
        </w:rPr>
        <w:t> </w:t>
      </w:r>
      <w:r>
        <w:rPr>
          <w:sz w:val="20"/>
        </w:rPr>
        <w:t>the</w:t>
      </w:r>
      <w:r>
        <w:rPr>
          <w:spacing w:val="-3"/>
          <w:sz w:val="20"/>
        </w:rPr>
        <w:t> </w:t>
      </w:r>
      <w:r>
        <w:rPr>
          <w:sz w:val="20"/>
        </w:rPr>
        <w:t>GIs</w:t>
      </w:r>
      <w:r>
        <w:rPr>
          <w:spacing w:val="-2"/>
          <w:sz w:val="20"/>
        </w:rPr>
        <w:t> </w:t>
      </w:r>
      <w:r>
        <w:rPr>
          <w:sz w:val="20"/>
        </w:rPr>
        <w:t>Registry</w:t>
      </w:r>
      <w:r>
        <w:rPr>
          <w:spacing w:val="-3"/>
          <w:sz w:val="20"/>
        </w:rPr>
        <w:t> </w:t>
      </w:r>
      <w:r>
        <w:rPr>
          <w:sz w:val="20"/>
        </w:rPr>
        <w:t>as</w:t>
      </w:r>
      <w:r>
        <w:rPr>
          <w:spacing w:val="-2"/>
          <w:sz w:val="20"/>
        </w:rPr>
        <w:t> </w:t>
      </w:r>
      <w:r>
        <w:rPr>
          <w:sz w:val="20"/>
        </w:rPr>
        <w:t>listed</w:t>
      </w:r>
      <w:r>
        <w:rPr>
          <w:spacing w:val="-1"/>
          <w:sz w:val="20"/>
        </w:rPr>
        <w:t> </w:t>
      </w:r>
      <w:r>
        <w:rPr>
          <w:sz w:val="20"/>
        </w:rPr>
        <w:t>in</w:t>
      </w:r>
      <w:r>
        <w:rPr>
          <w:spacing w:val="-1"/>
          <w:sz w:val="20"/>
        </w:rPr>
        <w:t> </w:t>
      </w:r>
      <w:r>
        <w:rPr>
          <w:sz w:val="20"/>
        </w:rPr>
        <w:t>Section </w:t>
      </w:r>
      <w:r>
        <w:rPr>
          <w:spacing w:val="-4"/>
          <w:sz w:val="20"/>
        </w:rPr>
        <w:t>43.</w:t>
      </w:r>
    </w:p>
    <w:p>
      <w:pPr>
        <w:pStyle w:val="ListParagraph"/>
        <w:numPr>
          <w:ilvl w:val="1"/>
          <w:numId w:val="171"/>
        </w:numPr>
        <w:tabs>
          <w:tab w:pos="2375" w:val="left" w:leader="none"/>
        </w:tabs>
        <w:spacing w:line="240" w:lineRule="auto" w:before="164" w:after="0"/>
        <w:ind w:left="2375" w:right="0" w:hanging="287"/>
        <w:jc w:val="left"/>
        <w:rPr>
          <w:sz w:val="20"/>
        </w:rPr>
      </w:pPr>
      <w:r>
        <w:rPr>
          <w:sz w:val="20"/>
        </w:rPr>
        <w:t>Falsification</w:t>
      </w:r>
      <w:r>
        <w:rPr>
          <w:spacing w:val="-5"/>
          <w:sz w:val="20"/>
        </w:rPr>
        <w:t> </w:t>
      </w:r>
      <w:r>
        <w:rPr>
          <w:sz w:val="20"/>
        </w:rPr>
        <w:t>of</w:t>
      </w:r>
      <w:r>
        <w:rPr>
          <w:spacing w:val="-4"/>
          <w:sz w:val="20"/>
        </w:rPr>
        <w:t> </w:t>
      </w:r>
      <w:r>
        <w:rPr>
          <w:sz w:val="20"/>
        </w:rPr>
        <w:t>entries</w:t>
      </w:r>
      <w:r>
        <w:rPr>
          <w:spacing w:val="-2"/>
          <w:sz w:val="20"/>
        </w:rPr>
        <w:t> </w:t>
      </w:r>
      <w:r>
        <w:rPr>
          <w:sz w:val="20"/>
        </w:rPr>
        <w:t>in</w:t>
      </w:r>
      <w:r>
        <w:rPr>
          <w:spacing w:val="-6"/>
          <w:sz w:val="20"/>
        </w:rPr>
        <w:t> </w:t>
      </w:r>
      <w:r>
        <w:rPr>
          <w:sz w:val="20"/>
        </w:rPr>
        <w:t>the</w:t>
      </w:r>
      <w:r>
        <w:rPr>
          <w:spacing w:val="-6"/>
          <w:sz w:val="20"/>
        </w:rPr>
        <w:t> </w:t>
      </w:r>
      <w:r>
        <w:rPr>
          <w:sz w:val="20"/>
        </w:rPr>
        <w:t>Register</w:t>
      </w:r>
      <w:r>
        <w:rPr>
          <w:spacing w:val="-5"/>
          <w:sz w:val="20"/>
        </w:rPr>
        <w:t> </w:t>
      </w:r>
      <w:r>
        <w:rPr>
          <w:sz w:val="20"/>
        </w:rPr>
        <w:t>as</w:t>
      </w:r>
      <w:r>
        <w:rPr>
          <w:spacing w:val="-2"/>
          <w:sz w:val="20"/>
        </w:rPr>
        <w:t> </w:t>
      </w:r>
      <w:r>
        <w:rPr>
          <w:sz w:val="20"/>
        </w:rPr>
        <w:t>listed</w:t>
      </w:r>
      <w:r>
        <w:rPr>
          <w:spacing w:val="-6"/>
          <w:sz w:val="20"/>
        </w:rPr>
        <w:t> </w:t>
      </w:r>
      <w:r>
        <w:rPr>
          <w:sz w:val="20"/>
        </w:rPr>
        <w:t>in</w:t>
      </w:r>
      <w:r>
        <w:rPr>
          <w:spacing w:val="-6"/>
          <w:sz w:val="20"/>
        </w:rPr>
        <w:t> </w:t>
      </w:r>
      <w:r>
        <w:rPr>
          <w:sz w:val="20"/>
        </w:rPr>
        <w:t>Section</w:t>
      </w:r>
      <w:r>
        <w:rPr>
          <w:spacing w:val="-6"/>
          <w:sz w:val="20"/>
        </w:rPr>
        <w:t> </w:t>
      </w:r>
      <w:r>
        <w:rPr>
          <w:spacing w:val="-5"/>
          <w:sz w:val="20"/>
        </w:rPr>
        <w:t>44.</w:t>
      </w:r>
    </w:p>
    <w:p>
      <w:pPr>
        <w:pStyle w:val="ListParagraph"/>
        <w:numPr>
          <w:ilvl w:val="1"/>
          <w:numId w:val="171"/>
        </w:numPr>
        <w:tabs>
          <w:tab w:pos="2375" w:val="left" w:leader="none"/>
        </w:tabs>
        <w:spacing w:line="240" w:lineRule="auto" w:before="159" w:after="0"/>
        <w:ind w:left="2375" w:right="0" w:hanging="287"/>
        <w:jc w:val="left"/>
        <w:rPr>
          <w:sz w:val="20"/>
        </w:rPr>
      </w:pPr>
      <w:r>
        <w:rPr>
          <w:sz w:val="20"/>
        </w:rPr>
        <w:t>No</w:t>
      </w:r>
      <w:r>
        <w:rPr>
          <w:spacing w:val="-6"/>
          <w:sz w:val="20"/>
        </w:rPr>
        <w:t> </w:t>
      </w:r>
      <w:r>
        <w:rPr>
          <w:sz w:val="20"/>
        </w:rPr>
        <w:t>offence</w:t>
      </w:r>
      <w:r>
        <w:rPr>
          <w:spacing w:val="-6"/>
          <w:sz w:val="20"/>
        </w:rPr>
        <w:t> </w:t>
      </w:r>
      <w:r>
        <w:rPr>
          <w:sz w:val="20"/>
        </w:rPr>
        <w:t>in</w:t>
      </w:r>
      <w:r>
        <w:rPr>
          <w:spacing w:val="-6"/>
          <w:sz w:val="20"/>
        </w:rPr>
        <w:t> </w:t>
      </w:r>
      <w:r>
        <w:rPr>
          <w:sz w:val="20"/>
        </w:rPr>
        <w:t>certain</w:t>
      </w:r>
      <w:r>
        <w:rPr>
          <w:spacing w:val="-4"/>
          <w:sz w:val="20"/>
        </w:rPr>
        <w:t> </w:t>
      </w:r>
      <w:r>
        <w:rPr>
          <w:sz w:val="20"/>
        </w:rPr>
        <w:t>cases</w:t>
      </w:r>
      <w:r>
        <w:rPr>
          <w:spacing w:val="-4"/>
          <w:sz w:val="20"/>
        </w:rPr>
        <w:t> </w:t>
      </w:r>
      <w:r>
        <w:rPr>
          <w:sz w:val="20"/>
        </w:rPr>
        <w:t>as</w:t>
      </w:r>
      <w:r>
        <w:rPr>
          <w:spacing w:val="-4"/>
          <w:sz w:val="20"/>
        </w:rPr>
        <w:t> </w:t>
      </w:r>
      <w:r>
        <w:rPr>
          <w:sz w:val="20"/>
        </w:rPr>
        <w:t>provided</w:t>
      </w:r>
      <w:r>
        <w:rPr>
          <w:spacing w:val="-4"/>
          <w:sz w:val="20"/>
        </w:rPr>
        <w:t> </w:t>
      </w:r>
      <w:r>
        <w:rPr>
          <w:sz w:val="20"/>
        </w:rPr>
        <w:t>under</w:t>
      </w:r>
      <w:r>
        <w:rPr>
          <w:spacing w:val="-5"/>
          <w:sz w:val="20"/>
        </w:rPr>
        <w:t> </w:t>
      </w:r>
      <w:r>
        <w:rPr>
          <w:sz w:val="20"/>
        </w:rPr>
        <w:t>Section</w:t>
      </w:r>
      <w:r>
        <w:rPr>
          <w:spacing w:val="-1"/>
          <w:sz w:val="20"/>
        </w:rPr>
        <w:t> </w:t>
      </w:r>
      <w:r>
        <w:rPr>
          <w:spacing w:val="-5"/>
          <w:sz w:val="20"/>
        </w:rPr>
        <w:t>45.</w:t>
      </w:r>
    </w:p>
    <w:p>
      <w:pPr>
        <w:pStyle w:val="ListParagraph"/>
        <w:numPr>
          <w:ilvl w:val="1"/>
          <w:numId w:val="171"/>
        </w:numPr>
        <w:tabs>
          <w:tab w:pos="2376" w:val="left" w:leader="none"/>
        </w:tabs>
        <w:spacing w:line="235" w:lineRule="auto" w:before="162" w:after="0"/>
        <w:ind w:left="2376" w:right="274" w:hanging="288"/>
        <w:jc w:val="left"/>
        <w:rPr>
          <w:sz w:val="20"/>
        </w:rPr>
      </w:pPr>
      <w:r>
        <w:rPr>
          <w:sz w:val="20"/>
        </w:rPr>
        <w:t>Exemption</w:t>
      </w:r>
      <w:r>
        <w:rPr>
          <w:spacing w:val="40"/>
          <w:sz w:val="20"/>
        </w:rPr>
        <w:t> </w:t>
      </w:r>
      <w:r>
        <w:rPr>
          <w:sz w:val="20"/>
        </w:rPr>
        <w:t>of</w:t>
      </w:r>
      <w:r>
        <w:rPr>
          <w:spacing w:val="40"/>
          <w:sz w:val="20"/>
        </w:rPr>
        <w:t> </w:t>
      </w:r>
      <w:r>
        <w:rPr>
          <w:sz w:val="20"/>
        </w:rPr>
        <w:t>certain</w:t>
      </w:r>
      <w:r>
        <w:rPr>
          <w:spacing w:val="40"/>
          <w:sz w:val="20"/>
        </w:rPr>
        <w:t> </w:t>
      </w:r>
      <w:r>
        <w:rPr>
          <w:sz w:val="20"/>
        </w:rPr>
        <w:t>persons</w:t>
      </w:r>
      <w:r>
        <w:rPr>
          <w:spacing w:val="40"/>
          <w:sz w:val="20"/>
        </w:rPr>
        <w:t> </w:t>
      </w:r>
      <w:r>
        <w:rPr>
          <w:sz w:val="20"/>
        </w:rPr>
        <w:t>employed</w:t>
      </w:r>
      <w:r>
        <w:rPr>
          <w:spacing w:val="40"/>
          <w:sz w:val="20"/>
        </w:rPr>
        <w:t> </w:t>
      </w:r>
      <w:r>
        <w:rPr>
          <w:sz w:val="20"/>
        </w:rPr>
        <w:t>in</w:t>
      </w:r>
      <w:r>
        <w:rPr>
          <w:spacing w:val="40"/>
          <w:sz w:val="20"/>
        </w:rPr>
        <w:t> </w:t>
      </w:r>
      <w:r>
        <w:rPr>
          <w:sz w:val="20"/>
        </w:rPr>
        <w:t>ordinary</w:t>
      </w:r>
      <w:r>
        <w:rPr>
          <w:spacing w:val="40"/>
          <w:sz w:val="20"/>
        </w:rPr>
        <w:t> </w:t>
      </w:r>
      <w:r>
        <w:rPr>
          <w:sz w:val="20"/>
        </w:rPr>
        <w:t>course</w:t>
      </w:r>
      <w:r>
        <w:rPr>
          <w:spacing w:val="40"/>
          <w:sz w:val="20"/>
        </w:rPr>
        <w:t> </w:t>
      </w:r>
      <w:r>
        <w:rPr>
          <w:sz w:val="20"/>
        </w:rPr>
        <w:t>of</w:t>
      </w:r>
      <w:r>
        <w:rPr>
          <w:spacing w:val="40"/>
          <w:sz w:val="20"/>
        </w:rPr>
        <w:t> </w:t>
      </w:r>
      <w:r>
        <w:rPr>
          <w:sz w:val="20"/>
        </w:rPr>
        <w:t>business</w:t>
      </w:r>
      <w:r>
        <w:rPr>
          <w:spacing w:val="40"/>
          <w:sz w:val="20"/>
        </w:rPr>
        <w:t> </w:t>
      </w:r>
      <w:r>
        <w:rPr>
          <w:sz w:val="20"/>
        </w:rPr>
        <w:t>as</w:t>
      </w:r>
      <w:r>
        <w:rPr>
          <w:spacing w:val="40"/>
          <w:sz w:val="20"/>
        </w:rPr>
        <w:t> </w:t>
      </w:r>
      <w:r>
        <w:rPr>
          <w:sz w:val="20"/>
        </w:rPr>
        <w:t>provided</w:t>
      </w:r>
      <w:r>
        <w:rPr>
          <w:spacing w:val="40"/>
          <w:sz w:val="20"/>
        </w:rPr>
        <w:t> </w:t>
      </w:r>
      <w:r>
        <w:rPr>
          <w:sz w:val="20"/>
        </w:rPr>
        <w:t>under Section 46.</w:t>
      </w:r>
    </w:p>
    <w:p>
      <w:pPr>
        <w:pStyle w:val="ListParagraph"/>
        <w:numPr>
          <w:ilvl w:val="1"/>
          <w:numId w:val="171"/>
        </w:numPr>
        <w:tabs>
          <w:tab w:pos="2375" w:val="left" w:leader="none"/>
        </w:tabs>
        <w:spacing w:line="240" w:lineRule="auto" w:before="164" w:after="0"/>
        <w:ind w:left="2375" w:right="0" w:hanging="287"/>
        <w:jc w:val="left"/>
        <w:rPr>
          <w:sz w:val="20"/>
        </w:rPr>
      </w:pPr>
      <w:r>
        <w:rPr>
          <w:sz w:val="20"/>
        </w:rPr>
        <w:t>Procedure</w:t>
      </w:r>
      <w:r>
        <w:rPr>
          <w:spacing w:val="-5"/>
          <w:sz w:val="20"/>
        </w:rPr>
        <w:t> </w:t>
      </w:r>
      <w:r>
        <w:rPr>
          <w:sz w:val="20"/>
        </w:rPr>
        <w:t>where</w:t>
      </w:r>
      <w:r>
        <w:rPr>
          <w:spacing w:val="-6"/>
          <w:sz w:val="20"/>
        </w:rPr>
        <w:t> </w:t>
      </w:r>
      <w:r>
        <w:rPr>
          <w:sz w:val="20"/>
        </w:rPr>
        <w:t>invalidity</w:t>
      </w:r>
      <w:r>
        <w:rPr>
          <w:spacing w:val="-5"/>
          <w:sz w:val="20"/>
        </w:rPr>
        <w:t> </w:t>
      </w:r>
      <w:r>
        <w:rPr>
          <w:sz w:val="20"/>
        </w:rPr>
        <w:t>of</w:t>
      </w:r>
      <w:r>
        <w:rPr>
          <w:spacing w:val="-4"/>
          <w:sz w:val="20"/>
        </w:rPr>
        <w:t> </w:t>
      </w:r>
      <w:r>
        <w:rPr>
          <w:sz w:val="20"/>
        </w:rPr>
        <w:t>registration</w:t>
      </w:r>
      <w:r>
        <w:rPr>
          <w:spacing w:val="-4"/>
          <w:sz w:val="20"/>
        </w:rPr>
        <w:t> </w:t>
      </w:r>
      <w:r>
        <w:rPr>
          <w:sz w:val="20"/>
        </w:rPr>
        <w:t>is</w:t>
      </w:r>
      <w:r>
        <w:rPr>
          <w:spacing w:val="-5"/>
          <w:sz w:val="20"/>
        </w:rPr>
        <w:t> </w:t>
      </w:r>
      <w:r>
        <w:rPr>
          <w:sz w:val="20"/>
        </w:rPr>
        <w:t>pleaded</w:t>
      </w:r>
      <w:r>
        <w:rPr>
          <w:spacing w:val="-4"/>
          <w:sz w:val="20"/>
        </w:rPr>
        <w:t> </w:t>
      </w:r>
      <w:r>
        <w:rPr>
          <w:sz w:val="20"/>
        </w:rPr>
        <w:t>by</w:t>
      </w:r>
      <w:r>
        <w:rPr>
          <w:spacing w:val="-7"/>
          <w:sz w:val="20"/>
        </w:rPr>
        <w:t> </w:t>
      </w:r>
      <w:r>
        <w:rPr>
          <w:sz w:val="20"/>
        </w:rPr>
        <w:t>the</w:t>
      </w:r>
      <w:r>
        <w:rPr>
          <w:spacing w:val="-5"/>
          <w:sz w:val="20"/>
        </w:rPr>
        <w:t> </w:t>
      </w:r>
      <w:r>
        <w:rPr>
          <w:sz w:val="20"/>
        </w:rPr>
        <w:t>accused</w:t>
      </w:r>
      <w:r>
        <w:rPr>
          <w:spacing w:val="-6"/>
          <w:sz w:val="20"/>
        </w:rPr>
        <w:t> </w:t>
      </w:r>
      <w:r>
        <w:rPr>
          <w:sz w:val="20"/>
        </w:rPr>
        <w:t>as</w:t>
      </w:r>
      <w:r>
        <w:rPr>
          <w:spacing w:val="-4"/>
          <w:sz w:val="20"/>
        </w:rPr>
        <w:t> </w:t>
      </w:r>
      <w:r>
        <w:rPr>
          <w:sz w:val="20"/>
        </w:rPr>
        <w:t>provided</w:t>
      </w:r>
      <w:r>
        <w:rPr>
          <w:spacing w:val="-7"/>
          <w:sz w:val="20"/>
        </w:rPr>
        <w:t> </w:t>
      </w:r>
      <w:r>
        <w:rPr>
          <w:sz w:val="20"/>
        </w:rPr>
        <w:t>in</w:t>
      </w:r>
      <w:r>
        <w:rPr>
          <w:spacing w:val="-4"/>
          <w:sz w:val="20"/>
        </w:rPr>
        <w:t> </w:t>
      </w:r>
      <w:r>
        <w:rPr>
          <w:sz w:val="20"/>
        </w:rPr>
        <w:t>Section</w:t>
      </w:r>
      <w:r>
        <w:rPr>
          <w:spacing w:val="-4"/>
          <w:sz w:val="20"/>
        </w:rPr>
        <w:t> </w:t>
      </w:r>
      <w:r>
        <w:rPr>
          <w:spacing w:val="-5"/>
          <w:sz w:val="20"/>
        </w:rPr>
        <w:t>18.</w:t>
      </w:r>
    </w:p>
    <w:p>
      <w:pPr>
        <w:pStyle w:val="Heading3"/>
        <w:tabs>
          <w:tab w:pos="10972" w:val="left" w:leader="none"/>
        </w:tabs>
        <w:spacing w:before="170"/>
      </w:pPr>
      <w:r>
        <w:rPr>
          <w:color w:val="000000"/>
          <w:spacing w:val="-35"/>
          <w:shd w:fill="BFBFBF" w:color="auto" w:val="clear"/>
        </w:rPr>
        <w:t> </w:t>
      </w:r>
      <w:r>
        <w:rPr>
          <w:color w:val="000000"/>
          <w:shd w:fill="BFBFBF" w:color="auto" w:val="clear"/>
        </w:rPr>
        <w:t>Cognizance</w:t>
      </w:r>
      <w:r>
        <w:rPr>
          <w:color w:val="000000"/>
          <w:spacing w:val="-3"/>
          <w:shd w:fill="BFBFBF" w:color="auto" w:val="clear"/>
        </w:rPr>
        <w:t> </w:t>
      </w:r>
      <w:r>
        <w:rPr>
          <w:color w:val="000000"/>
          <w:shd w:fill="BFBFBF" w:color="auto" w:val="clear"/>
        </w:rPr>
        <w:t>of</w:t>
      </w:r>
      <w:r>
        <w:rPr>
          <w:color w:val="000000"/>
          <w:spacing w:val="-1"/>
          <w:shd w:fill="BFBFBF" w:color="auto" w:val="clear"/>
        </w:rPr>
        <w:t> </w:t>
      </w:r>
      <w:r>
        <w:rPr>
          <w:color w:val="000000"/>
          <w:shd w:fill="BFBFBF" w:color="auto" w:val="clear"/>
        </w:rPr>
        <w:t>Certain</w:t>
      </w:r>
      <w:r>
        <w:rPr>
          <w:color w:val="000000"/>
          <w:spacing w:val="-7"/>
          <w:shd w:fill="BFBFBF" w:color="auto" w:val="clear"/>
        </w:rPr>
        <w:t> </w:t>
      </w:r>
      <w:r>
        <w:rPr>
          <w:color w:val="000000"/>
          <w:shd w:fill="BFBFBF" w:color="auto" w:val="clear"/>
        </w:rPr>
        <w:t>Offences</w:t>
      </w:r>
      <w:r>
        <w:rPr>
          <w:color w:val="000000"/>
          <w:spacing w:val="-2"/>
          <w:shd w:fill="BFBFBF" w:color="auto" w:val="clear"/>
        </w:rPr>
        <w:t> </w:t>
      </w:r>
      <w:r>
        <w:rPr>
          <w:color w:val="000000"/>
          <w:shd w:fill="BFBFBF" w:color="auto" w:val="clear"/>
        </w:rPr>
        <w:t>–</w:t>
      </w:r>
      <w:r>
        <w:rPr>
          <w:color w:val="000000"/>
          <w:spacing w:val="-4"/>
          <w:shd w:fill="BFBFBF" w:color="auto" w:val="clear"/>
        </w:rPr>
        <w:t> </w:t>
      </w:r>
      <w:r>
        <w:rPr>
          <w:color w:val="000000"/>
          <w:shd w:fill="BFBFBF" w:color="auto" w:val="clear"/>
        </w:rPr>
        <w:t>Search</w:t>
      </w:r>
      <w:r>
        <w:rPr>
          <w:color w:val="000000"/>
          <w:spacing w:val="-5"/>
          <w:shd w:fill="BFBFBF" w:color="auto" w:val="clear"/>
        </w:rPr>
        <w:t> </w:t>
      </w:r>
      <w:r>
        <w:rPr>
          <w:color w:val="000000"/>
          <w:shd w:fill="BFBFBF" w:color="auto" w:val="clear"/>
        </w:rPr>
        <w:t>&amp;</w:t>
      </w:r>
      <w:r>
        <w:rPr>
          <w:color w:val="000000"/>
          <w:spacing w:val="-2"/>
          <w:shd w:fill="BFBFBF" w:color="auto" w:val="clear"/>
        </w:rPr>
        <w:t> Seizure</w:t>
      </w:r>
      <w:r>
        <w:rPr>
          <w:color w:val="000000"/>
          <w:shd w:fill="BFBFBF" w:color="auto" w:val="clear"/>
        </w:rPr>
        <w:tab/>
      </w:r>
    </w:p>
    <w:p>
      <w:pPr>
        <w:pStyle w:val="BodyText"/>
        <w:spacing w:line="280" w:lineRule="auto" w:before="195"/>
        <w:ind w:right="275"/>
      </w:pPr>
      <w:r>
        <w:rPr/>
        <w:t>Under Section 50(2) it has been clearly stated that no court inferior to that of a Metropolitan Magistrate or judicial Magistrate of first class shall try an offence under this Act.</w:t>
      </w:r>
    </w:p>
    <w:p>
      <w:pPr>
        <w:pStyle w:val="BodyText"/>
        <w:spacing w:line="280" w:lineRule="auto" w:before="163"/>
        <w:ind w:right="275"/>
      </w:pPr>
      <w:r>
        <w:rPr/>
        <w:t>Sub-section</w:t>
      </w:r>
      <w:r>
        <w:rPr>
          <w:spacing w:val="-4"/>
        </w:rPr>
        <w:t> </w:t>
      </w:r>
      <w:r>
        <w:rPr/>
        <w:t>(3)</w:t>
      </w:r>
      <w:r>
        <w:rPr>
          <w:spacing w:val="-3"/>
        </w:rPr>
        <w:t> </w:t>
      </w:r>
      <w:r>
        <w:rPr/>
        <w:t>lays down</w:t>
      </w:r>
      <w:r>
        <w:rPr>
          <w:spacing w:val="-2"/>
        </w:rPr>
        <w:t> </w:t>
      </w:r>
      <w:r>
        <w:rPr/>
        <w:t>that</w:t>
      </w:r>
      <w:r>
        <w:rPr>
          <w:spacing w:val="-4"/>
        </w:rPr>
        <w:t> </w:t>
      </w:r>
      <w:r>
        <w:rPr/>
        <w:t>the</w:t>
      </w:r>
      <w:r>
        <w:rPr>
          <w:spacing w:val="-2"/>
        </w:rPr>
        <w:t> </w:t>
      </w:r>
      <w:r>
        <w:rPr/>
        <w:t>offences</w:t>
      </w:r>
      <w:r>
        <w:rPr>
          <w:spacing w:val="-2"/>
        </w:rPr>
        <w:t> </w:t>
      </w:r>
      <w:r>
        <w:rPr/>
        <w:t>stated</w:t>
      </w:r>
      <w:r>
        <w:rPr>
          <w:spacing w:val="-2"/>
        </w:rPr>
        <w:t> </w:t>
      </w:r>
      <w:r>
        <w:rPr/>
        <w:t>under</w:t>
      </w:r>
      <w:r>
        <w:rPr>
          <w:spacing w:val="-3"/>
        </w:rPr>
        <w:t> </w:t>
      </w:r>
      <w:r>
        <w:rPr/>
        <w:t>Sections 39,</w:t>
      </w:r>
      <w:r>
        <w:rPr>
          <w:spacing w:val="-2"/>
        </w:rPr>
        <w:t> </w:t>
      </w:r>
      <w:r>
        <w:rPr/>
        <w:t>40</w:t>
      </w:r>
      <w:r>
        <w:rPr>
          <w:spacing w:val="-2"/>
        </w:rPr>
        <w:t> </w:t>
      </w:r>
      <w:r>
        <w:rPr/>
        <w:t>and</w:t>
      </w:r>
      <w:r>
        <w:rPr>
          <w:spacing w:val="-2"/>
        </w:rPr>
        <w:t> </w:t>
      </w:r>
      <w:r>
        <w:rPr/>
        <w:t>41</w:t>
      </w:r>
      <w:r>
        <w:rPr>
          <w:spacing w:val="-4"/>
        </w:rPr>
        <w:t> </w:t>
      </w:r>
      <w:r>
        <w:rPr/>
        <w:t>shall</w:t>
      </w:r>
      <w:r>
        <w:rPr>
          <w:spacing w:val="-5"/>
        </w:rPr>
        <w:t> </w:t>
      </w:r>
      <w:r>
        <w:rPr/>
        <w:t>be</w:t>
      </w:r>
      <w:r>
        <w:rPr>
          <w:spacing w:val="-4"/>
        </w:rPr>
        <w:t> </w:t>
      </w:r>
      <w:r>
        <w:rPr/>
        <w:t>cognizable.</w:t>
      </w:r>
      <w:r>
        <w:rPr>
          <w:spacing w:val="-2"/>
        </w:rPr>
        <w:t> </w:t>
      </w:r>
      <w:r>
        <w:rPr/>
        <w:t>Section 39 provides penalty</w:t>
      </w:r>
      <w:r>
        <w:rPr>
          <w:spacing w:val="-1"/>
        </w:rPr>
        <w:t> </w:t>
      </w:r>
      <w:r>
        <w:rPr/>
        <w:t>for applying false geographical indications; Section 40 provides penalty</w:t>
      </w:r>
      <w:r>
        <w:rPr>
          <w:spacing w:val="-1"/>
        </w:rPr>
        <w:t> </w:t>
      </w:r>
      <w:r>
        <w:rPr/>
        <w:t>for selling goods to which false geographical indication is applies; and Section 41 stipulates enhanced penalty on second or subsequent conviction respectively.</w:t>
      </w:r>
    </w:p>
    <w:p>
      <w:pPr>
        <w:spacing w:after="0" w:line="280" w:lineRule="auto"/>
        <w:sectPr>
          <w:pgSz w:w="12240" w:h="15840"/>
          <w:pgMar w:top="780" w:bottom="280" w:left="0" w:right="1020"/>
        </w:sectPr>
      </w:pPr>
    </w:p>
    <w:p>
      <w:pPr>
        <w:spacing w:before="78"/>
        <w:ind w:left="7319" w:right="0" w:firstLine="0"/>
        <w:jc w:val="left"/>
        <w:rPr>
          <w:b/>
          <w:sz w:val="20"/>
        </w:rPr>
      </w:pPr>
      <w:r>
        <w:rPr>
          <w:b/>
          <w:w w:val="90"/>
          <w:sz w:val="20"/>
        </w:rPr>
        <w:t>Lesson</w:t>
      </w:r>
      <w:r>
        <w:rPr>
          <w:b/>
          <w:spacing w:val="-9"/>
          <w:w w:val="90"/>
          <w:sz w:val="20"/>
        </w:rPr>
        <w:t> </w:t>
      </w:r>
      <w:r>
        <w:rPr>
          <w:b/>
          <w:w w:val="90"/>
          <w:sz w:val="20"/>
        </w:rPr>
        <w:t>10</w:t>
      </w:r>
      <w:r>
        <w:rPr>
          <w:b/>
          <w:spacing w:val="68"/>
          <w:sz w:val="20"/>
        </w:rPr>
        <w:t> </w:t>
      </w:r>
      <w:r>
        <w:rPr>
          <w:b/>
          <w:spacing w:val="-4"/>
          <w:position w:val="1"/>
          <w:sz w:val="20"/>
        </w:rPr>
        <w:drawing>
          <wp:inline distT="0" distB="0" distL="0" distR="0">
            <wp:extent cx="54863" cy="54863"/>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12" cstate="print"/>
                    <a:stretch>
                      <a:fillRect/>
                    </a:stretch>
                  </pic:blipFill>
                  <pic:spPr>
                    <a:xfrm>
                      <a:off x="0" y="0"/>
                      <a:ext cx="54863" cy="54863"/>
                    </a:xfrm>
                    <a:prstGeom prst="rect">
                      <a:avLst/>
                    </a:prstGeom>
                  </pic:spPr>
                </pic:pic>
              </a:graphicData>
            </a:graphic>
          </wp:inline>
        </w:drawing>
      </w:r>
      <w:r>
        <w:rPr>
          <w:b/>
          <w:spacing w:val="-4"/>
          <w:position w:val="1"/>
          <w:sz w:val="20"/>
        </w:rPr>
      </w:r>
      <w:r>
        <w:rPr>
          <w:rFonts w:ascii="Times New Roman"/>
          <w:spacing w:val="79"/>
          <w:sz w:val="20"/>
        </w:rPr>
        <w:t> </w:t>
      </w:r>
      <w:r>
        <w:rPr>
          <w:w w:val="90"/>
          <w:sz w:val="20"/>
        </w:rPr>
        <w:t>Geographical</w:t>
      </w:r>
      <w:r>
        <w:rPr>
          <w:spacing w:val="-9"/>
          <w:w w:val="90"/>
          <w:sz w:val="20"/>
        </w:rPr>
        <w:t> </w:t>
      </w:r>
      <w:r>
        <w:rPr>
          <w:w w:val="90"/>
          <w:sz w:val="20"/>
        </w:rPr>
        <w:t>Indications</w:t>
      </w:r>
      <w:r>
        <w:rPr>
          <w:spacing w:val="22"/>
          <w:sz w:val="20"/>
        </w:rPr>
        <w:t> </w:t>
      </w:r>
      <w:r>
        <w:rPr>
          <w:b/>
          <w:spacing w:val="-5"/>
          <w:w w:val="90"/>
          <w:sz w:val="20"/>
        </w:rPr>
        <w:t>235</w:t>
      </w:r>
    </w:p>
    <w:p>
      <w:pPr>
        <w:pStyle w:val="BodyText"/>
        <w:spacing w:before="150"/>
        <w:ind w:left="0"/>
        <w:jc w:val="left"/>
        <w:rPr>
          <w:b/>
        </w:rPr>
      </w:pPr>
    </w:p>
    <w:p>
      <w:pPr>
        <w:pStyle w:val="BodyText"/>
        <w:spacing w:line="280" w:lineRule="auto"/>
        <w:ind w:right="270"/>
      </w:pPr>
      <w:r>
        <w:rPr/>
        <w:t>Sub-section (4) enacts that a police officer not below the rank of Deputy Superintendent of Police or equivalent, if he is satisfied that a cognizable offence has been committed or is likely to be committed, may search and seize- without warrant- the goods, die, block, machine, parts, plates, or other instruments or things involved in the commission of the offence, and whenever found shall be produced before the magistrate at the earliest.</w:t>
      </w:r>
    </w:p>
    <w:p>
      <w:pPr>
        <w:pStyle w:val="BodyText"/>
        <w:spacing w:line="280" w:lineRule="auto" w:before="167"/>
        <w:ind w:right="276"/>
      </w:pPr>
      <w:r>
        <w:rPr/>
        <w:t>However, the proviso to sub section (4) clearly mandates that the police officer before making any search</w:t>
      </w:r>
      <w:r>
        <w:rPr>
          <w:spacing w:val="40"/>
        </w:rPr>
        <w:t> </w:t>
      </w:r>
      <w:r>
        <w:rPr/>
        <w:t>and</w:t>
      </w:r>
      <w:r>
        <w:rPr>
          <w:spacing w:val="-2"/>
        </w:rPr>
        <w:t> </w:t>
      </w:r>
      <w:r>
        <w:rPr/>
        <w:t>seizure</w:t>
      </w:r>
      <w:r>
        <w:rPr>
          <w:spacing w:val="-2"/>
        </w:rPr>
        <w:t> </w:t>
      </w:r>
      <w:r>
        <w:rPr/>
        <w:t>shall</w:t>
      </w:r>
      <w:r>
        <w:rPr>
          <w:spacing w:val="-2"/>
        </w:rPr>
        <w:t> </w:t>
      </w:r>
      <w:r>
        <w:rPr/>
        <w:t>obtain</w:t>
      </w:r>
      <w:r>
        <w:rPr>
          <w:spacing w:val="-2"/>
        </w:rPr>
        <w:t> </w:t>
      </w:r>
      <w:r>
        <w:rPr/>
        <w:t>the opinion</w:t>
      </w:r>
      <w:r>
        <w:rPr>
          <w:spacing w:val="-2"/>
        </w:rPr>
        <w:t> </w:t>
      </w:r>
      <w:r>
        <w:rPr/>
        <w:t>of the</w:t>
      </w:r>
      <w:r>
        <w:rPr>
          <w:spacing w:val="-2"/>
        </w:rPr>
        <w:t> </w:t>
      </w:r>
      <w:r>
        <w:rPr/>
        <w:t>Registrar on the</w:t>
      </w:r>
      <w:r>
        <w:rPr>
          <w:spacing w:val="-2"/>
        </w:rPr>
        <w:t> </w:t>
      </w:r>
      <w:r>
        <w:rPr/>
        <w:t>facts involved</w:t>
      </w:r>
      <w:r>
        <w:rPr>
          <w:spacing w:val="-2"/>
        </w:rPr>
        <w:t> </w:t>
      </w:r>
      <w:r>
        <w:rPr/>
        <w:t>in</w:t>
      </w:r>
      <w:r>
        <w:rPr>
          <w:spacing w:val="-2"/>
        </w:rPr>
        <w:t> </w:t>
      </w:r>
      <w:r>
        <w:rPr/>
        <w:t>the</w:t>
      </w:r>
      <w:r>
        <w:rPr>
          <w:spacing w:val="-2"/>
        </w:rPr>
        <w:t> </w:t>
      </w:r>
      <w:r>
        <w:rPr/>
        <w:t>offence</w:t>
      </w:r>
      <w:r>
        <w:rPr>
          <w:spacing w:val="-2"/>
        </w:rPr>
        <w:t> </w:t>
      </w:r>
      <w:r>
        <w:rPr/>
        <w:t>relating</w:t>
      </w:r>
      <w:r>
        <w:rPr>
          <w:spacing w:val="-2"/>
        </w:rPr>
        <w:t> </w:t>
      </w:r>
      <w:r>
        <w:rPr/>
        <w:t>to</w:t>
      </w:r>
      <w:r>
        <w:rPr>
          <w:spacing w:val="-2"/>
        </w:rPr>
        <w:t> </w:t>
      </w:r>
      <w:r>
        <w:rPr/>
        <w:t>the</w:t>
      </w:r>
      <w:r>
        <w:rPr>
          <w:spacing w:val="-2"/>
        </w:rPr>
        <w:t> </w:t>
      </w:r>
      <w:r>
        <w:rPr/>
        <w:t>GI</w:t>
      </w:r>
      <w:r>
        <w:rPr>
          <w:spacing w:val="-2"/>
        </w:rPr>
        <w:t> </w:t>
      </w:r>
      <w:r>
        <w:rPr/>
        <w:t>and shall abide by the opinion of the Registrar.</w:t>
      </w:r>
    </w:p>
    <w:p>
      <w:pPr>
        <w:pStyle w:val="BodyText"/>
        <w:spacing w:line="280" w:lineRule="auto" w:before="162"/>
        <w:ind w:right="273"/>
      </w:pPr>
      <w:r>
        <w:rPr/>
        <w:t>In addition to the above, the Registered Proprietor or Authorised User can obtain relief in respect of infringement of the Geographical Indications in the manner provided by this Act.</w:t>
      </w:r>
    </w:p>
    <w:p>
      <w:pPr>
        <w:pStyle w:val="Heading3"/>
        <w:tabs>
          <w:tab w:pos="10972" w:val="left" w:leader="none"/>
        </w:tabs>
        <w:spacing w:before="142"/>
        <w:jc w:val="both"/>
      </w:pPr>
      <w:r>
        <w:rPr>
          <w:color w:val="000000"/>
          <w:spacing w:val="-33"/>
          <w:shd w:fill="BFBFBF" w:color="auto" w:val="clear"/>
        </w:rPr>
        <w:t> </w:t>
      </w:r>
      <w:r>
        <w:rPr>
          <w:color w:val="000000"/>
          <w:shd w:fill="BFBFBF" w:color="auto" w:val="clear"/>
        </w:rPr>
        <w:t>Offences</w:t>
      </w:r>
      <w:r>
        <w:rPr>
          <w:color w:val="000000"/>
          <w:spacing w:val="-3"/>
          <w:shd w:fill="BFBFBF" w:color="auto" w:val="clear"/>
        </w:rPr>
        <w:t> </w:t>
      </w:r>
      <w:r>
        <w:rPr>
          <w:color w:val="000000"/>
          <w:shd w:fill="BFBFBF" w:color="auto" w:val="clear"/>
        </w:rPr>
        <w:t>by</w:t>
      </w:r>
      <w:r>
        <w:rPr>
          <w:color w:val="000000"/>
          <w:spacing w:val="-5"/>
          <w:shd w:fill="BFBFBF" w:color="auto" w:val="clear"/>
        </w:rPr>
        <w:t> </w:t>
      </w:r>
      <w:r>
        <w:rPr>
          <w:color w:val="000000"/>
          <w:spacing w:val="-2"/>
          <w:shd w:fill="BFBFBF" w:color="auto" w:val="clear"/>
        </w:rPr>
        <w:t>Companies</w:t>
      </w:r>
      <w:r>
        <w:rPr>
          <w:color w:val="000000"/>
          <w:shd w:fill="BFBFBF" w:color="auto" w:val="clear"/>
        </w:rPr>
        <w:tab/>
      </w:r>
    </w:p>
    <w:p>
      <w:pPr>
        <w:pStyle w:val="BodyText"/>
        <w:spacing w:line="280" w:lineRule="auto" w:before="197"/>
        <w:ind w:right="273"/>
      </w:pPr>
      <w:r>
        <w:rPr/>
        <w:t>As per Section 49 when an Offence is committed by a Company, the Company as well as person</w:t>
      </w:r>
      <w:r>
        <w:rPr>
          <w:spacing w:val="80"/>
        </w:rPr>
        <w:t> </w:t>
      </w:r>
      <w:r>
        <w:rPr/>
        <w:t>responsible in the company for conducting the business of the Company shall be liable and punished </w:t>
      </w:r>
      <w:r>
        <w:rPr>
          <w:spacing w:val="-2"/>
        </w:rPr>
        <w:t>accordingly.</w:t>
      </w:r>
    </w:p>
    <w:p>
      <w:pPr>
        <w:pStyle w:val="Heading1"/>
        <w:tabs>
          <w:tab w:pos="4953" w:val="left" w:leader="none"/>
          <w:tab w:pos="10972" w:val="left" w:leader="none"/>
        </w:tabs>
        <w:spacing w:before="185"/>
        <w:jc w:val="both"/>
      </w:pP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ListParagraph"/>
        <w:numPr>
          <w:ilvl w:val="0"/>
          <w:numId w:val="172"/>
        </w:numPr>
        <w:tabs>
          <w:tab w:pos="2015" w:val="left" w:leader="none"/>
        </w:tabs>
        <w:spacing w:line="307" w:lineRule="auto" w:before="219" w:after="0"/>
        <w:ind w:left="2015" w:right="630" w:hanging="360"/>
        <w:jc w:val="both"/>
        <w:rPr>
          <w:sz w:val="18"/>
        </w:rPr>
      </w:pPr>
      <w:r>
        <w:rPr/>
        <mc:AlternateContent>
          <mc:Choice Requires="wps">
            <w:drawing>
              <wp:anchor distT="0" distB="0" distL="0" distR="0" allowOverlap="1" layoutInCell="1" locked="0" behindDoc="1" simplePos="0" relativeHeight="481495040">
                <wp:simplePos x="0" y="0"/>
                <wp:positionH relativeFrom="page">
                  <wp:posOffset>815327</wp:posOffset>
                </wp:positionH>
                <wp:positionV relativeFrom="paragraph">
                  <wp:posOffset>77775</wp:posOffset>
                </wp:positionV>
                <wp:extent cx="6163310" cy="5035550"/>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6163310" cy="5035550"/>
                        </a:xfrm>
                        <a:custGeom>
                          <a:avLst/>
                          <a:gdLst/>
                          <a:ahLst/>
                          <a:cxnLst/>
                          <a:rect l="l" t="t" r="r" b="b"/>
                          <a:pathLst>
                            <a:path w="6163310" h="5035550">
                              <a:moveTo>
                                <a:pt x="6163055" y="0"/>
                              </a:moveTo>
                              <a:lnTo>
                                <a:pt x="0" y="0"/>
                              </a:lnTo>
                              <a:lnTo>
                                <a:pt x="0" y="5035295"/>
                              </a:lnTo>
                              <a:lnTo>
                                <a:pt x="6163055" y="5035295"/>
                              </a:lnTo>
                              <a:lnTo>
                                <a:pt x="6163055"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6.124063pt;width:485.279989pt;height:396.479991pt;mso-position-horizontal-relative:page;mso-position-vertical-relative:paragraph;z-index:-21821440" id="docshape563" filled="true" fillcolor="#dddddd" stroked="false">
                <v:fill type="solid"/>
                <w10:wrap type="none"/>
              </v:rect>
            </w:pict>
          </mc:Fallback>
        </mc:AlternateContent>
      </w:r>
      <w:r>
        <w:rPr>
          <w:sz w:val="18"/>
        </w:rPr>
        <w:t>A geographical indication points to a specific place, or region of production, that determines the characteristic qualities of the product which originates from that place. It is important that the product</w:t>
      </w:r>
      <w:r>
        <w:rPr>
          <w:spacing w:val="40"/>
          <w:sz w:val="18"/>
        </w:rPr>
        <w:t> </w:t>
      </w:r>
      <w:r>
        <w:rPr>
          <w:sz w:val="18"/>
        </w:rPr>
        <w:t>derives its qualities and reputation from that place. Like trade marks or commercial names, geographical indications are also IPRs, which are used to identify products and to develop their reputation and goodwill</w:t>
      </w:r>
      <w:r>
        <w:rPr>
          <w:spacing w:val="80"/>
          <w:sz w:val="18"/>
        </w:rPr>
        <w:t> </w:t>
      </w:r>
      <w:r>
        <w:rPr>
          <w:sz w:val="18"/>
        </w:rPr>
        <w:t>in the market.</w:t>
      </w:r>
    </w:p>
    <w:p>
      <w:pPr>
        <w:pStyle w:val="ListParagraph"/>
        <w:numPr>
          <w:ilvl w:val="0"/>
          <w:numId w:val="172"/>
        </w:numPr>
        <w:tabs>
          <w:tab w:pos="2015" w:val="left" w:leader="none"/>
        </w:tabs>
        <w:spacing w:line="307" w:lineRule="auto" w:before="76" w:after="0"/>
        <w:ind w:left="2015" w:right="631" w:hanging="360"/>
        <w:jc w:val="both"/>
        <w:rPr>
          <w:sz w:val="18"/>
        </w:rPr>
      </w:pPr>
      <w:r>
        <w:rPr>
          <w:sz w:val="18"/>
        </w:rPr>
        <w:t>TRIPS Agreement prescribes minimum standards of protection to the geographical indications that WTO members must provide. Notably, under the Agreement on Trade Related Aspects of Intellectual Property (TRIPS), countries are under no obligation to extend protection to a particular geographical indication</w:t>
      </w:r>
      <w:r>
        <w:rPr>
          <w:spacing w:val="40"/>
          <w:sz w:val="18"/>
        </w:rPr>
        <w:t> </w:t>
      </w:r>
      <w:r>
        <w:rPr>
          <w:sz w:val="18"/>
        </w:rPr>
        <w:t>unless that geographical indication is protected in the country of its origin.</w:t>
      </w:r>
    </w:p>
    <w:p>
      <w:pPr>
        <w:pStyle w:val="ListParagraph"/>
        <w:numPr>
          <w:ilvl w:val="0"/>
          <w:numId w:val="172"/>
        </w:numPr>
        <w:tabs>
          <w:tab w:pos="2015" w:val="left" w:leader="none"/>
        </w:tabs>
        <w:spacing w:line="304" w:lineRule="auto" w:before="70" w:after="0"/>
        <w:ind w:left="2015" w:right="632" w:hanging="360"/>
        <w:jc w:val="both"/>
        <w:rPr>
          <w:sz w:val="18"/>
        </w:rPr>
      </w:pPr>
      <w:r>
        <w:rPr>
          <w:sz w:val="18"/>
        </w:rPr>
        <w:t>India did not have a specific law governing geographical indications of goods which could adequately protect the interest of producers of such goods. This resulted into controversial cases like turmeric, neem and basmati.</w:t>
      </w:r>
    </w:p>
    <w:p>
      <w:pPr>
        <w:pStyle w:val="ListParagraph"/>
        <w:numPr>
          <w:ilvl w:val="0"/>
          <w:numId w:val="172"/>
        </w:numPr>
        <w:tabs>
          <w:tab w:pos="2015" w:val="left" w:leader="none"/>
        </w:tabs>
        <w:spacing w:line="307" w:lineRule="auto" w:before="75" w:after="0"/>
        <w:ind w:left="2015" w:right="631" w:hanging="360"/>
        <w:jc w:val="both"/>
        <w:rPr>
          <w:sz w:val="18"/>
        </w:rPr>
      </w:pPr>
      <w:r>
        <w:rPr>
          <w:sz w:val="18"/>
        </w:rPr>
        <w:t>To prevent such unfair exploitation, it became necessary to have a comprehensive legislation for registration and for providing adequate legal protection to geographical indications. Accordingly the Parliament enacted a legislation titled the Geographical Indications of Goods (Registration and Protection) Act, 1999.</w:t>
      </w:r>
    </w:p>
    <w:p>
      <w:pPr>
        <w:pStyle w:val="ListParagraph"/>
        <w:numPr>
          <w:ilvl w:val="0"/>
          <w:numId w:val="172"/>
        </w:numPr>
        <w:tabs>
          <w:tab w:pos="2015" w:val="left" w:leader="none"/>
        </w:tabs>
        <w:spacing w:line="295" w:lineRule="auto" w:before="70" w:after="0"/>
        <w:ind w:left="2015" w:right="630" w:hanging="360"/>
        <w:jc w:val="both"/>
        <w:rPr>
          <w:sz w:val="18"/>
        </w:rPr>
      </w:pPr>
      <w:r>
        <w:rPr>
          <w:sz w:val="18"/>
        </w:rPr>
        <w:t>The legislation is administered</w:t>
      </w:r>
      <w:r>
        <w:rPr>
          <w:spacing w:val="-1"/>
          <w:sz w:val="18"/>
        </w:rPr>
        <w:t> </w:t>
      </w:r>
      <w:r>
        <w:rPr>
          <w:sz w:val="18"/>
        </w:rPr>
        <w:t>through</w:t>
      </w:r>
      <w:r>
        <w:rPr>
          <w:spacing w:val="-1"/>
          <w:sz w:val="18"/>
        </w:rPr>
        <w:t> </w:t>
      </w:r>
      <w:r>
        <w:rPr>
          <w:sz w:val="18"/>
        </w:rPr>
        <w:t>the Geographical Indication Registry</w:t>
      </w:r>
      <w:r>
        <w:rPr>
          <w:spacing w:val="-1"/>
          <w:sz w:val="18"/>
        </w:rPr>
        <w:t> </w:t>
      </w:r>
      <w:r>
        <w:rPr>
          <w:sz w:val="18"/>
        </w:rPr>
        <w:t>under the overall charge</w:t>
      </w:r>
      <w:r>
        <w:rPr>
          <w:spacing w:val="-1"/>
          <w:sz w:val="18"/>
        </w:rPr>
        <w:t> </w:t>
      </w:r>
      <w:r>
        <w:rPr>
          <w:sz w:val="18"/>
        </w:rPr>
        <w:t>of the Controller General of Patents, Designs and Trade Marks.</w:t>
      </w:r>
    </w:p>
    <w:p>
      <w:pPr>
        <w:pStyle w:val="ListParagraph"/>
        <w:numPr>
          <w:ilvl w:val="0"/>
          <w:numId w:val="172"/>
        </w:numPr>
        <w:tabs>
          <w:tab w:pos="2016" w:val="left" w:leader="none"/>
          <w:tab w:pos="2064" w:val="left" w:leader="none"/>
        </w:tabs>
        <w:spacing w:line="309" w:lineRule="auto" w:before="85" w:after="0"/>
        <w:ind w:left="2016" w:right="631" w:hanging="361"/>
        <w:jc w:val="both"/>
        <w:rPr>
          <w:sz w:val="18"/>
        </w:rPr>
      </w:pPr>
      <w:r>
        <w:rPr>
          <w:sz w:val="18"/>
        </w:rPr>
        <w:tab/>
        <w:t>“Geographical indication” in relation to goods under the Act means an indication which identifies such goods as agricultural goods, natural goods or manufactured goods as originating, or manufactured in the territory of a country, or a region or locality in that territory, where a given quality, reputation or other characteristic of such goods is essentially attributable to its geographical origin and in case where such goods are manufactured goods one of the activities of either the production or of processing r preparation</w:t>
      </w:r>
      <w:r>
        <w:rPr>
          <w:spacing w:val="40"/>
          <w:sz w:val="18"/>
        </w:rPr>
        <w:t> </w:t>
      </w:r>
      <w:r>
        <w:rPr>
          <w:sz w:val="18"/>
        </w:rPr>
        <w:t>of the goods concerned takes place in such territory, region or locality, as the case may be.</w:t>
      </w:r>
    </w:p>
    <w:p>
      <w:pPr>
        <w:pStyle w:val="ListParagraph"/>
        <w:numPr>
          <w:ilvl w:val="0"/>
          <w:numId w:val="172"/>
        </w:numPr>
        <w:tabs>
          <w:tab w:pos="2015" w:val="left" w:leader="none"/>
        </w:tabs>
        <w:spacing w:line="295" w:lineRule="auto" w:before="69" w:after="0"/>
        <w:ind w:left="2015" w:right="632" w:hanging="360"/>
        <w:jc w:val="both"/>
        <w:rPr>
          <w:sz w:val="18"/>
        </w:rPr>
      </w:pPr>
      <w:r>
        <w:rPr>
          <w:sz w:val="18"/>
        </w:rPr>
        <w:t>Any person claiming to be a producer of the goods in respect of which a geographical indication has been registered</w:t>
      </w:r>
      <w:r>
        <w:rPr>
          <w:spacing w:val="-1"/>
          <w:sz w:val="18"/>
        </w:rPr>
        <w:t> </w:t>
      </w:r>
      <w:r>
        <w:rPr>
          <w:sz w:val="18"/>
        </w:rPr>
        <w:t>may</w:t>
      </w:r>
      <w:r>
        <w:rPr>
          <w:spacing w:val="-1"/>
          <w:sz w:val="18"/>
        </w:rPr>
        <w:t> </w:t>
      </w:r>
      <w:r>
        <w:rPr>
          <w:sz w:val="18"/>
        </w:rPr>
        <w:t>apply</w:t>
      </w:r>
      <w:r>
        <w:rPr>
          <w:spacing w:val="-1"/>
          <w:sz w:val="18"/>
        </w:rPr>
        <w:t> </w:t>
      </w:r>
      <w:r>
        <w:rPr>
          <w:sz w:val="18"/>
        </w:rPr>
        <w:t>for registration as an authorized user. “Authorised user” means the authorised user of</w:t>
      </w:r>
    </w:p>
    <w:p>
      <w:pPr>
        <w:spacing w:after="0" w:line="295" w:lineRule="auto"/>
        <w:jc w:val="both"/>
        <w:rPr>
          <w:sz w:val="18"/>
        </w:rPr>
        <w:sectPr>
          <w:pgSz w:w="12240" w:h="15840"/>
          <w:pgMar w:top="780" w:bottom="280" w:left="0" w:right="1020"/>
        </w:sectPr>
      </w:pPr>
    </w:p>
    <w:p>
      <w:pPr>
        <w:spacing w:before="81"/>
        <w:ind w:left="1295" w:right="0" w:firstLine="0"/>
        <w:jc w:val="left"/>
        <w:rPr>
          <w:sz w:val="20"/>
        </w:rPr>
      </w:pPr>
      <w:r>
        <w:rPr>
          <w:b/>
          <w:sz w:val="20"/>
        </w:rPr>
        <w:t>236</w:t>
      </w:r>
      <w:r>
        <w:rPr>
          <w:b/>
          <w:spacing w:val="78"/>
          <w:w w:val="150"/>
          <w:sz w:val="20"/>
        </w:rPr>
        <w:t> </w:t>
      </w:r>
      <w:r>
        <w:rPr>
          <w:sz w:val="20"/>
        </w:rPr>
        <w:t>PP-</w:t>
      </w:r>
      <w:r>
        <w:rPr>
          <w:spacing w:val="-2"/>
          <w:sz w:val="20"/>
        </w:rPr>
        <w:t>IPRL&amp;P</w:t>
      </w:r>
    </w:p>
    <w:p>
      <w:pPr>
        <w:pStyle w:val="BodyText"/>
        <w:spacing w:before="133"/>
        <w:ind w:left="0"/>
        <w:jc w:val="left"/>
      </w:pPr>
      <w:r>
        <w:rPr/>
        <mc:AlternateContent>
          <mc:Choice Requires="wps">
            <w:drawing>
              <wp:anchor distT="0" distB="0" distL="0" distR="0" allowOverlap="1" layoutInCell="1" locked="0" behindDoc="1" simplePos="0" relativeHeight="487796736">
                <wp:simplePos x="0" y="0"/>
                <wp:positionH relativeFrom="page">
                  <wp:posOffset>804659</wp:posOffset>
                </wp:positionH>
                <wp:positionV relativeFrom="paragraph">
                  <wp:posOffset>246011</wp:posOffset>
                </wp:positionV>
                <wp:extent cx="6169660" cy="1987550"/>
                <wp:effectExtent l="0" t="0" r="0" b="0"/>
                <wp:wrapTopAndBottom/>
                <wp:docPr id="675" name="Textbox 675"/>
                <wp:cNvGraphicFramePr>
                  <a:graphicFrameLocks/>
                </wp:cNvGraphicFramePr>
                <a:graphic>
                  <a:graphicData uri="http://schemas.microsoft.com/office/word/2010/wordprocessingShape">
                    <wps:wsp>
                      <wps:cNvPr id="675" name="Textbox 675"/>
                      <wps:cNvSpPr txBox="1"/>
                      <wps:spPr>
                        <a:xfrm>
                          <a:off x="0" y="0"/>
                          <a:ext cx="6169660" cy="1987550"/>
                        </a:xfrm>
                        <a:prstGeom prst="rect">
                          <a:avLst/>
                        </a:prstGeom>
                        <a:solidFill>
                          <a:srgbClr val="DDDDDD"/>
                        </a:solidFill>
                      </wps:spPr>
                      <wps:txbx>
                        <w:txbxContent>
                          <w:p>
                            <w:pPr>
                              <w:spacing w:before="8"/>
                              <w:ind w:left="748" w:right="0" w:firstLine="0"/>
                              <w:jc w:val="both"/>
                              <w:rPr>
                                <w:color w:val="000000"/>
                                <w:sz w:val="18"/>
                              </w:rPr>
                            </w:pPr>
                            <w:r>
                              <w:rPr>
                                <w:color w:val="000000"/>
                                <w:sz w:val="18"/>
                              </w:rPr>
                              <w:t>a</w:t>
                            </w:r>
                            <w:r>
                              <w:rPr>
                                <w:color w:val="000000"/>
                                <w:spacing w:val="-9"/>
                                <w:sz w:val="18"/>
                              </w:rPr>
                              <w:t> </w:t>
                            </w:r>
                            <w:r>
                              <w:rPr>
                                <w:color w:val="000000"/>
                                <w:sz w:val="18"/>
                              </w:rPr>
                              <w:t>geographical</w:t>
                            </w:r>
                            <w:r>
                              <w:rPr>
                                <w:color w:val="000000"/>
                                <w:spacing w:val="-9"/>
                                <w:sz w:val="18"/>
                              </w:rPr>
                              <w:t> </w:t>
                            </w:r>
                            <w:r>
                              <w:rPr>
                                <w:color w:val="000000"/>
                                <w:sz w:val="18"/>
                              </w:rPr>
                              <w:t>indication</w:t>
                            </w:r>
                            <w:r>
                              <w:rPr>
                                <w:color w:val="000000"/>
                                <w:spacing w:val="-9"/>
                                <w:sz w:val="18"/>
                              </w:rPr>
                              <w:t> </w:t>
                            </w:r>
                            <w:r>
                              <w:rPr>
                                <w:color w:val="000000"/>
                                <w:sz w:val="18"/>
                              </w:rPr>
                              <w:t>registered</w:t>
                            </w:r>
                            <w:r>
                              <w:rPr>
                                <w:color w:val="000000"/>
                                <w:spacing w:val="-9"/>
                                <w:sz w:val="18"/>
                              </w:rPr>
                              <w:t> </w:t>
                            </w:r>
                            <w:r>
                              <w:rPr>
                                <w:color w:val="000000"/>
                                <w:sz w:val="18"/>
                              </w:rPr>
                              <w:t>under</w:t>
                            </w:r>
                            <w:r>
                              <w:rPr>
                                <w:color w:val="000000"/>
                                <w:spacing w:val="-12"/>
                                <w:sz w:val="18"/>
                              </w:rPr>
                              <w:t> </w:t>
                            </w:r>
                            <w:r>
                              <w:rPr>
                                <w:color w:val="000000"/>
                                <w:sz w:val="18"/>
                              </w:rPr>
                              <w:t>Section</w:t>
                            </w:r>
                            <w:r>
                              <w:rPr>
                                <w:color w:val="000000"/>
                                <w:spacing w:val="-11"/>
                                <w:sz w:val="18"/>
                              </w:rPr>
                              <w:t> </w:t>
                            </w:r>
                            <w:r>
                              <w:rPr>
                                <w:color w:val="000000"/>
                                <w:spacing w:val="-5"/>
                                <w:sz w:val="18"/>
                              </w:rPr>
                              <w:t>17.</w:t>
                            </w:r>
                          </w:p>
                          <w:p>
                            <w:pPr>
                              <w:numPr>
                                <w:ilvl w:val="0"/>
                                <w:numId w:val="173"/>
                              </w:numPr>
                              <w:tabs>
                                <w:tab w:pos="746" w:val="left" w:leader="none"/>
                                <w:tab w:pos="748" w:val="left" w:leader="none"/>
                              </w:tabs>
                              <w:spacing w:line="295" w:lineRule="auto" w:before="133"/>
                              <w:ind w:left="748" w:right="394" w:hanging="361"/>
                              <w:jc w:val="both"/>
                              <w:rPr>
                                <w:color w:val="000000"/>
                                <w:sz w:val="18"/>
                              </w:rPr>
                            </w:pPr>
                            <w:r>
                              <w:rPr>
                                <w:color w:val="000000"/>
                                <w:sz w:val="18"/>
                              </w:rPr>
                              <w:t>Geographical indication may be registered in respect of any or all of the goods, comprised in such class of goods as may be classified by a region or locality in that territory, as the case may be.</w:t>
                            </w:r>
                          </w:p>
                          <w:p>
                            <w:pPr>
                              <w:numPr>
                                <w:ilvl w:val="0"/>
                                <w:numId w:val="173"/>
                              </w:numPr>
                              <w:tabs>
                                <w:tab w:pos="748" w:val="left" w:leader="none"/>
                              </w:tabs>
                              <w:spacing w:line="304" w:lineRule="auto" w:before="83"/>
                              <w:ind w:left="748" w:right="393" w:hanging="360"/>
                              <w:jc w:val="both"/>
                              <w:rPr>
                                <w:color w:val="000000"/>
                                <w:sz w:val="18"/>
                              </w:rPr>
                            </w:pPr>
                            <w:r>
                              <w:rPr>
                                <w:color w:val="000000"/>
                                <w:sz w:val="18"/>
                              </w:rPr>
                              <w:t>Any association of persons or producers or any organisation or authority established by or under any law representing the interest of the producers of the concerned goods can apply for the registration of a geographical indication.</w:t>
                            </w:r>
                          </w:p>
                          <w:p>
                            <w:pPr>
                              <w:numPr>
                                <w:ilvl w:val="0"/>
                                <w:numId w:val="173"/>
                              </w:numPr>
                              <w:tabs>
                                <w:tab w:pos="748" w:val="left" w:leader="none"/>
                              </w:tabs>
                              <w:spacing w:line="297" w:lineRule="auto" w:before="72"/>
                              <w:ind w:left="748" w:right="394" w:hanging="360"/>
                              <w:jc w:val="both"/>
                              <w:rPr>
                                <w:color w:val="000000"/>
                                <w:sz w:val="18"/>
                              </w:rPr>
                            </w:pPr>
                            <w:r>
                              <w:rPr>
                                <w:color w:val="000000"/>
                                <w:sz w:val="18"/>
                              </w:rPr>
                              <w:t>A registered geographical indication shall be valid for 10 years and can be renewed from time to time on payment of renewal fee. The Act places prohibition on registration of certain geographical indications.</w:t>
                            </w:r>
                          </w:p>
                          <w:p>
                            <w:pPr>
                              <w:numPr>
                                <w:ilvl w:val="0"/>
                                <w:numId w:val="173"/>
                              </w:numPr>
                              <w:tabs>
                                <w:tab w:pos="748" w:val="left" w:leader="none"/>
                              </w:tabs>
                              <w:spacing w:line="295" w:lineRule="auto" w:before="81"/>
                              <w:ind w:left="748" w:right="394" w:hanging="360"/>
                              <w:jc w:val="both"/>
                              <w:rPr>
                                <w:color w:val="000000"/>
                                <w:sz w:val="18"/>
                              </w:rPr>
                            </w:pPr>
                            <w:r>
                              <w:rPr>
                                <w:color w:val="000000"/>
                                <w:sz w:val="18"/>
                              </w:rPr>
                              <w:t>The legislature has taken a strong view of infringement, piracy, falsification, misrepresentation of geographical indications and has now made them penal offences.</w:t>
                            </w:r>
                          </w:p>
                        </w:txbxContent>
                      </wps:txbx>
                      <wps:bodyPr wrap="square" lIns="0" tIns="0" rIns="0" bIns="0" rtlCol="0">
                        <a:noAutofit/>
                      </wps:bodyPr>
                    </wps:wsp>
                  </a:graphicData>
                </a:graphic>
              </wp:anchor>
            </w:drawing>
          </mc:Choice>
          <mc:Fallback>
            <w:pict>
              <v:shape style="position:absolute;margin-left:63.359039pt;margin-top:19.370993pt;width:485.8pt;height:156.5pt;mso-position-horizontal-relative:page;mso-position-vertical-relative:paragraph;z-index:-15519744;mso-wrap-distance-left:0;mso-wrap-distance-right:0" type="#_x0000_t202" id="docshape564" filled="true" fillcolor="#dddddd" stroked="false">
                <v:textbox inset="0,0,0,0">
                  <w:txbxContent>
                    <w:p>
                      <w:pPr>
                        <w:spacing w:before="8"/>
                        <w:ind w:left="748" w:right="0" w:firstLine="0"/>
                        <w:jc w:val="both"/>
                        <w:rPr>
                          <w:color w:val="000000"/>
                          <w:sz w:val="18"/>
                        </w:rPr>
                      </w:pPr>
                      <w:r>
                        <w:rPr>
                          <w:color w:val="000000"/>
                          <w:sz w:val="18"/>
                        </w:rPr>
                        <w:t>a</w:t>
                      </w:r>
                      <w:r>
                        <w:rPr>
                          <w:color w:val="000000"/>
                          <w:spacing w:val="-9"/>
                          <w:sz w:val="18"/>
                        </w:rPr>
                        <w:t> </w:t>
                      </w:r>
                      <w:r>
                        <w:rPr>
                          <w:color w:val="000000"/>
                          <w:sz w:val="18"/>
                        </w:rPr>
                        <w:t>geographical</w:t>
                      </w:r>
                      <w:r>
                        <w:rPr>
                          <w:color w:val="000000"/>
                          <w:spacing w:val="-9"/>
                          <w:sz w:val="18"/>
                        </w:rPr>
                        <w:t> </w:t>
                      </w:r>
                      <w:r>
                        <w:rPr>
                          <w:color w:val="000000"/>
                          <w:sz w:val="18"/>
                        </w:rPr>
                        <w:t>indication</w:t>
                      </w:r>
                      <w:r>
                        <w:rPr>
                          <w:color w:val="000000"/>
                          <w:spacing w:val="-9"/>
                          <w:sz w:val="18"/>
                        </w:rPr>
                        <w:t> </w:t>
                      </w:r>
                      <w:r>
                        <w:rPr>
                          <w:color w:val="000000"/>
                          <w:sz w:val="18"/>
                        </w:rPr>
                        <w:t>registered</w:t>
                      </w:r>
                      <w:r>
                        <w:rPr>
                          <w:color w:val="000000"/>
                          <w:spacing w:val="-9"/>
                          <w:sz w:val="18"/>
                        </w:rPr>
                        <w:t> </w:t>
                      </w:r>
                      <w:r>
                        <w:rPr>
                          <w:color w:val="000000"/>
                          <w:sz w:val="18"/>
                        </w:rPr>
                        <w:t>under</w:t>
                      </w:r>
                      <w:r>
                        <w:rPr>
                          <w:color w:val="000000"/>
                          <w:spacing w:val="-12"/>
                          <w:sz w:val="18"/>
                        </w:rPr>
                        <w:t> </w:t>
                      </w:r>
                      <w:r>
                        <w:rPr>
                          <w:color w:val="000000"/>
                          <w:sz w:val="18"/>
                        </w:rPr>
                        <w:t>Section</w:t>
                      </w:r>
                      <w:r>
                        <w:rPr>
                          <w:color w:val="000000"/>
                          <w:spacing w:val="-11"/>
                          <w:sz w:val="18"/>
                        </w:rPr>
                        <w:t> </w:t>
                      </w:r>
                      <w:r>
                        <w:rPr>
                          <w:color w:val="000000"/>
                          <w:spacing w:val="-5"/>
                          <w:sz w:val="18"/>
                        </w:rPr>
                        <w:t>17.</w:t>
                      </w:r>
                    </w:p>
                    <w:p>
                      <w:pPr>
                        <w:numPr>
                          <w:ilvl w:val="0"/>
                          <w:numId w:val="173"/>
                        </w:numPr>
                        <w:tabs>
                          <w:tab w:pos="746" w:val="left" w:leader="none"/>
                          <w:tab w:pos="748" w:val="left" w:leader="none"/>
                        </w:tabs>
                        <w:spacing w:line="295" w:lineRule="auto" w:before="133"/>
                        <w:ind w:left="748" w:right="394" w:hanging="361"/>
                        <w:jc w:val="both"/>
                        <w:rPr>
                          <w:color w:val="000000"/>
                          <w:sz w:val="18"/>
                        </w:rPr>
                      </w:pPr>
                      <w:r>
                        <w:rPr>
                          <w:color w:val="000000"/>
                          <w:sz w:val="18"/>
                        </w:rPr>
                        <w:t>Geographical indication may be registered in respect of any or all of the goods, comprised in such class of goods as may be classified by a region or locality in that territory, as the case may be.</w:t>
                      </w:r>
                    </w:p>
                    <w:p>
                      <w:pPr>
                        <w:numPr>
                          <w:ilvl w:val="0"/>
                          <w:numId w:val="173"/>
                        </w:numPr>
                        <w:tabs>
                          <w:tab w:pos="748" w:val="left" w:leader="none"/>
                        </w:tabs>
                        <w:spacing w:line="304" w:lineRule="auto" w:before="83"/>
                        <w:ind w:left="748" w:right="393" w:hanging="360"/>
                        <w:jc w:val="both"/>
                        <w:rPr>
                          <w:color w:val="000000"/>
                          <w:sz w:val="18"/>
                        </w:rPr>
                      </w:pPr>
                      <w:r>
                        <w:rPr>
                          <w:color w:val="000000"/>
                          <w:sz w:val="18"/>
                        </w:rPr>
                        <w:t>Any association of persons or producers or any organisation or authority established by or under any law representing the interest of the producers of the concerned goods can apply for the registration of a geographical indication.</w:t>
                      </w:r>
                    </w:p>
                    <w:p>
                      <w:pPr>
                        <w:numPr>
                          <w:ilvl w:val="0"/>
                          <w:numId w:val="173"/>
                        </w:numPr>
                        <w:tabs>
                          <w:tab w:pos="748" w:val="left" w:leader="none"/>
                        </w:tabs>
                        <w:spacing w:line="297" w:lineRule="auto" w:before="72"/>
                        <w:ind w:left="748" w:right="394" w:hanging="360"/>
                        <w:jc w:val="both"/>
                        <w:rPr>
                          <w:color w:val="000000"/>
                          <w:sz w:val="18"/>
                        </w:rPr>
                      </w:pPr>
                      <w:r>
                        <w:rPr>
                          <w:color w:val="000000"/>
                          <w:sz w:val="18"/>
                        </w:rPr>
                        <w:t>A registered geographical indication shall be valid for 10 years and can be renewed from time to time on payment of renewal fee. The Act places prohibition on registration of certain geographical indications.</w:t>
                      </w:r>
                    </w:p>
                    <w:p>
                      <w:pPr>
                        <w:numPr>
                          <w:ilvl w:val="0"/>
                          <w:numId w:val="173"/>
                        </w:numPr>
                        <w:tabs>
                          <w:tab w:pos="748" w:val="left" w:leader="none"/>
                        </w:tabs>
                        <w:spacing w:line="295" w:lineRule="auto" w:before="81"/>
                        <w:ind w:left="748" w:right="394" w:hanging="360"/>
                        <w:jc w:val="both"/>
                        <w:rPr>
                          <w:color w:val="000000"/>
                          <w:sz w:val="18"/>
                        </w:rPr>
                      </w:pPr>
                      <w:r>
                        <w:rPr>
                          <w:color w:val="000000"/>
                          <w:sz w:val="18"/>
                        </w:rPr>
                        <w:t>The legislature has taken a strong view of infringement, piracy, falsification, misrepresentation of geographical indications and has now made them penal offences.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97248">
                <wp:simplePos x="0" y="0"/>
                <wp:positionH relativeFrom="page">
                  <wp:posOffset>804659</wp:posOffset>
                </wp:positionH>
                <wp:positionV relativeFrom="paragraph">
                  <wp:posOffset>2330855</wp:posOffset>
                </wp:positionV>
                <wp:extent cx="6169660" cy="170815"/>
                <wp:effectExtent l="0" t="0" r="0" b="0"/>
                <wp:wrapTopAndBottom/>
                <wp:docPr id="676" name="Textbox 676"/>
                <wp:cNvGraphicFramePr>
                  <a:graphicFrameLocks/>
                </wp:cNvGraphicFramePr>
                <a:graphic>
                  <a:graphicData uri="http://schemas.microsoft.com/office/word/2010/wordprocessingShape">
                    <wps:wsp>
                      <wps:cNvPr id="676" name="Textbox 676"/>
                      <wps:cNvSpPr txBox="1"/>
                      <wps:spPr>
                        <a:xfrm>
                          <a:off x="0" y="0"/>
                          <a:ext cx="6169660" cy="170815"/>
                        </a:xfrm>
                        <a:prstGeom prst="rect">
                          <a:avLst/>
                        </a:prstGeom>
                        <a:solidFill>
                          <a:srgbClr val="3F3F3F"/>
                        </a:solidFill>
                      </wps:spPr>
                      <wps:txbx>
                        <w:txbxContent>
                          <w:p>
                            <w:pPr>
                              <w:spacing w:line="267" w:lineRule="exact" w:before="0"/>
                              <w:ind w:left="0" w:right="8"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183.531921pt;width:485.8pt;height:13.45pt;mso-position-horizontal-relative:page;mso-position-vertical-relative:paragraph;z-index:-15519232;mso-wrap-distance-left:0;mso-wrap-distance-right:0" type="#_x0000_t202" id="docshape565" filled="true" fillcolor="#3f3f3f" stroked="false">
                <v:textbox inset="0,0,0,0">
                  <w:txbxContent>
                    <w:p>
                      <w:pPr>
                        <w:spacing w:line="267" w:lineRule="exact" w:before="0"/>
                        <w:ind w:left="0" w:right="8"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97760">
                <wp:simplePos x="0" y="0"/>
                <wp:positionH relativeFrom="page">
                  <wp:posOffset>804659</wp:posOffset>
                </wp:positionH>
                <wp:positionV relativeFrom="paragraph">
                  <wp:posOffset>2585351</wp:posOffset>
                </wp:positionV>
                <wp:extent cx="6169660" cy="2520950"/>
                <wp:effectExtent l="0" t="0" r="0" b="0"/>
                <wp:wrapTopAndBottom/>
                <wp:docPr id="677" name="Textbox 677"/>
                <wp:cNvGraphicFramePr>
                  <a:graphicFrameLocks/>
                </wp:cNvGraphicFramePr>
                <a:graphic>
                  <a:graphicData uri="http://schemas.microsoft.com/office/word/2010/wordprocessingShape">
                    <wps:wsp>
                      <wps:cNvPr id="677" name="Textbox 677"/>
                      <wps:cNvSpPr txBox="1"/>
                      <wps:spPr>
                        <a:xfrm>
                          <a:off x="0" y="0"/>
                          <a:ext cx="6169660" cy="2520950"/>
                        </a:xfrm>
                        <a:prstGeom prst="rect">
                          <a:avLst/>
                        </a:prstGeom>
                        <a:solidFill>
                          <a:srgbClr val="DDDDDD"/>
                        </a:solidFill>
                      </wps:spPr>
                      <wps:txbx>
                        <w:txbxContent>
                          <w:p>
                            <w:pPr>
                              <w:spacing w:line="280" w:lineRule="auto" w:before="57"/>
                              <w:ind w:left="316" w:right="203" w:firstLine="0"/>
                              <w:jc w:val="left"/>
                              <w:rPr>
                                <w:i/>
                                <w:color w:val="000000"/>
                                <w:sz w:val="20"/>
                              </w:rPr>
                            </w:pPr>
                            <w:r>
                              <w:rPr>
                                <w:i/>
                                <w:color w:val="000000"/>
                                <w:sz w:val="20"/>
                              </w:rPr>
                              <w:t>(These are meant for recapitulation only. Answers to these questions are not required to be submitted</w:t>
                            </w:r>
                            <w:r>
                              <w:rPr>
                                <w:i/>
                                <w:color w:val="000000"/>
                                <w:sz w:val="20"/>
                              </w:rPr>
                              <w:t> for evaluation).</w:t>
                            </w:r>
                          </w:p>
                          <w:p>
                            <w:pPr>
                              <w:pStyle w:val="BodyText"/>
                              <w:numPr>
                                <w:ilvl w:val="0"/>
                                <w:numId w:val="174"/>
                              </w:numPr>
                              <w:tabs>
                                <w:tab w:pos="818" w:val="left" w:leader="none"/>
                                <w:tab w:pos="820" w:val="left" w:leader="none"/>
                              </w:tabs>
                              <w:spacing w:line="280" w:lineRule="auto" w:before="81" w:after="0"/>
                              <w:ind w:left="820" w:right="33" w:hanging="312"/>
                              <w:jc w:val="left"/>
                              <w:rPr>
                                <w:color w:val="000000"/>
                              </w:rPr>
                            </w:pPr>
                            <w:r>
                              <w:rPr>
                                <w:color w:val="000000"/>
                              </w:rPr>
                              <w:t>What</w:t>
                            </w:r>
                            <w:r>
                              <w:rPr>
                                <w:color w:val="000000"/>
                                <w:spacing w:val="23"/>
                              </w:rPr>
                              <w:t> </w:t>
                            </w:r>
                            <w:r>
                              <w:rPr>
                                <w:color w:val="000000"/>
                              </w:rPr>
                              <w:t>is</w:t>
                            </w:r>
                            <w:r>
                              <w:rPr>
                                <w:color w:val="000000"/>
                                <w:spacing w:val="25"/>
                              </w:rPr>
                              <w:t> </w:t>
                            </w:r>
                            <w:r>
                              <w:rPr>
                                <w:color w:val="000000"/>
                              </w:rPr>
                              <w:t>a</w:t>
                            </w:r>
                            <w:r>
                              <w:rPr>
                                <w:color w:val="000000"/>
                                <w:spacing w:val="23"/>
                              </w:rPr>
                              <w:t> </w:t>
                            </w:r>
                            <w:r>
                              <w:rPr>
                                <w:color w:val="000000"/>
                              </w:rPr>
                              <w:t>geographical</w:t>
                            </w:r>
                            <w:r>
                              <w:rPr>
                                <w:color w:val="000000"/>
                                <w:spacing w:val="25"/>
                              </w:rPr>
                              <w:t> </w:t>
                            </w:r>
                            <w:r>
                              <w:rPr>
                                <w:color w:val="000000"/>
                              </w:rPr>
                              <w:t>indication?</w:t>
                            </w:r>
                            <w:r>
                              <w:rPr>
                                <w:color w:val="000000"/>
                                <w:spacing w:val="23"/>
                              </w:rPr>
                              <w:t> </w:t>
                            </w:r>
                            <w:r>
                              <w:rPr>
                                <w:color w:val="000000"/>
                              </w:rPr>
                              <w:t>How</w:t>
                            </w:r>
                            <w:r>
                              <w:rPr>
                                <w:color w:val="000000"/>
                                <w:spacing w:val="24"/>
                              </w:rPr>
                              <w:t> </w:t>
                            </w:r>
                            <w:r>
                              <w:rPr>
                                <w:color w:val="000000"/>
                              </w:rPr>
                              <w:t>is</w:t>
                            </w:r>
                            <w:r>
                              <w:rPr>
                                <w:color w:val="000000"/>
                                <w:spacing w:val="25"/>
                              </w:rPr>
                              <w:t> </w:t>
                            </w:r>
                            <w:r>
                              <w:rPr>
                                <w:color w:val="000000"/>
                              </w:rPr>
                              <w:t>a</w:t>
                            </w:r>
                            <w:r>
                              <w:rPr>
                                <w:color w:val="000000"/>
                                <w:spacing w:val="23"/>
                              </w:rPr>
                              <w:t> </w:t>
                            </w:r>
                            <w:r>
                              <w:rPr>
                                <w:color w:val="000000"/>
                              </w:rPr>
                              <w:t>geographical</w:t>
                            </w:r>
                            <w:r>
                              <w:rPr>
                                <w:color w:val="000000"/>
                                <w:spacing w:val="23"/>
                              </w:rPr>
                              <w:t> </w:t>
                            </w:r>
                            <w:r>
                              <w:rPr>
                                <w:color w:val="000000"/>
                              </w:rPr>
                              <w:t>indication</w:t>
                            </w:r>
                            <w:r>
                              <w:rPr>
                                <w:color w:val="000000"/>
                                <w:spacing w:val="23"/>
                              </w:rPr>
                              <w:t> </w:t>
                            </w:r>
                            <w:r>
                              <w:rPr>
                                <w:color w:val="000000"/>
                              </w:rPr>
                              <w:t>different</w:t>
                            </w:r>
                            <w:r>
                              <w:rPr>
                                <w:color w:val="000000"/>
                                <w:spacing w:val="23"/>
                              </w:rPr>
                              <w:t> </w:t>
                            </w:r>
                            <w:r>
                              <w:rPr>
                                <w:color w:val="000000"/>
                              </w:rPr>
                              <w:t>from</w:t>
                            </w:r>
                            <w:r>
                              <w:rPr>
                                <w:color w:val="000000"/>
                                <w:spacing w:val="25"/>
                              </w:rPr>
                              <w:t> </w:t>
                            </w:r>
                            <w:r>
                              <w:rPr>
                                <w:color w:val="000000"/>
                              </w:rPr>
                              <w:t>a</w:t>
                            </w:r>
                            <w:r>
                              <w:rPr>
                                <w:color w:val="000000"/>
                                <w:spacing w:val="23"/>
                              </w:rPr>
                              <w:t> </w:t>
                            </w:r>
                            <w:r>
                              <w:rPr>
                                <w:color w:val="000000"/>
                              </w:rPr>
                              <w:t>trade</w:t>
                            </w:r>
                            <w:r>
                              <w:rPr>
                                <w:color w:val="000000"/>
                                <w:spacing w:val="23"/>
                              </w:rPr>
                              <w:t> </w:t>
                            </w:r>
                            <w:r>
                              <w:rPr>
                                <w:color w:val="000000"/>
                              </w:rPr>
                              <w:t>mark? List out the examples of possible Indian Geographical Indications?</w:t>
                            </w:r>
                          </w:p>
                          <w:p>
                            <w:pPr>
                              <w:pStyle w:val="BodyText"/>
                              <w:numPr>
                                <w:ilvl w:val="0"/>
                                <w:numId w:val="174"/>
                              </w:numPr>
                              <w:tabs>
                                <w:tab w:pos="818" w:val="left" w:leader="none"/>
                              </w:tabs>
                              <w:spacing w:line="240" w:lineRule="auto" w:before="81" w:after="0"/>
                              <w:ind w:left="818" w:right="0" w:hanging="310"/>
                              <w:jc w:val="left"/>
                              <w:rPr>
                                <w:color w:val="000000"/>
                              </w:rPr>
                            </w:pPr>
                            <w:r>
                              <w:rPr>
                                <w:color w:val="000000"/>
                              </w:rPr>
                              <w:t>What</w:t>
                            </w:r>
                            <w:r>
                              <w:rPr>
                                <w:color w:val="000000"/>
                                <w:spacing w:val="-7"/>
                              </w:rPr>
                              <w:t> </w:t>
                            </w:r>
                            <w:r>
                              <w:rPr>
                                <w:color w:val="000000"/>
                              </w:rPr>
                              <w:t>is</w:t>
                            </w:r>
                            <w:r>
                              <w:rPr>
                                <w:color w:val="000000"/>
                                <w:spacing w:val="-4"/>
                              </w:rPr>
                              <w:t> </w:t>
                            </w:r>
                            <w:r>
                              <w:rPr>
                                <w:color w:val="000000"/>
                              </w:rPr>
                              <w:t>the</w:t>
                            </w:r>
                            <w:r>
                              <w:rPr>
                                <w:color w:val="000000"/>
                                <w:spacing w:val="-4"/>
                              </w:rPr>
                              <w:t> </w:t>
                            </w:r>
                            <w:r>
                              <w:rPr>
                                <w:color w:val="000000"/>
                              </w:rPr>
                              <w:t>legal</w:t>
                            </w:r>
                            <w:r>
                              <w:rPr>
                                <w:color w:val="000000"/>
                                <w:spacing w:val="-5"/>
                              </w:rPr>
                              <w:t> </w:t>
                            </w:r>
                            <w:r>
                              <w:rPr>
                                <w:color w:val="000000"/>
                              </w:rPr>
                              <w:t>position</w:t>
                            </w:r>
                            <w:r>
                              <w:rPr>
                                <w:color w:val="000000"/>
                                <w:spacing w:val="-6"/>
                              </w:rPr>
                              <w:t> </w:t>
                            </w:r>
                            <w:r>
                              <w:rPr>
                                <w:color w:val="000000"/>
                              </w:rPr>
                              <w:t>relating</w:t>
                            </w:r>
                            <w:r>
                              <w:rPr>
                                <w:color w:val="000000"/>
                                <w:spacing w:val="-6"/>
                              </w:rPr>
                              <w:t> </w:t>
                            </w:r>
                            <w:r>
                              <w:rPr>
                                <w:color w:val="000000"/>
                              </w:rPr>
                              <w:t>to</w:t>
                            </w:r>
                            <w:r>
                              <w:rPr>
                                <w:color w:val="000000"/>
                                <w:spacing w:val="-5"/>
                              </w:rPr>
                              <w:t> </w:t>
                            </w:r>
                            <w:r>
                              <w:rPr>
                                <w:color w:val="000000"/>
                              </w:rPr>
                              <w:t>geographical</w:t>
                            </w:r>
                            <w:r>
                              <w:rPr>
                                <w:color w:val="000000"/>
                                <w:spacing w:val="-7"/>
                              </w:rPr>
                              <w:t> </w:t>
                            </w:r>
                            <w:r>
                              <w:rPr>
                                <w:color w:val="000000"/>
                              </w:rPr>
                              <w:t>indications</w:t>
                            </w:r>
                            <w:r>
                              <w:rPr>
                                <w:color w:val="000000"/>
                                <w:spacing w:val="-2"/>
                              </w:rPr>
                              <w:t> </w:t>
                            </w:r>
                            <w:r>
                              <w:rPr>
                                <w:color w:val="000000"/>
                              </w:rPr>
                              <w:t>of</w:t>
                            </w:r>
                            <w:r>
                              <w:rPr>
                                <w:color w:val="000000"/>
                                <w:spacing w:val="-5"/>
                              </w:rPr>
                              <w:t> </w:t>
                            </w:r>
                            <w:r>
                              <w:rPr>
                                <w:color w:val="000000"/>
                              </w:rPr>
                              <w:t>goods</w:t>
                            </w:r>
                            <w:r>
                              <w:rPr>
                                <w:color w:val="000000"/>
                                <w:spacing w:val="-2"/>
                              </w:rPr>
                              <w:t> </w:t>
                            </w:r>
                            <w:r>
                              <w:rPr>
                                <w:color w:val="000000"/>
                              </w:rPr>
                              <w:t>in</w:t>
                            </w:r>
                            <w:r>
                              <w:rPr>
                                <w:color w:val="000000"/>
                                <w:spacing w:val="-6"/>
                              </w:rPr>
                              <w:t> </w:t>
                            </w:r>
                            <w:r>
                              <w:rPr>
                                <w:color w:val="000000"/>
                                <w:spacing w:val="-2"/>
                              </w:rPr>
                              <w:t>India?</w:t>
                            </w:r>
                          </w:p>
                          <w:p>
                            <w:pPr>
                              <w:pStyle w:val="BodyText"/>
                              <w:numPr>
                                <w:ilvl w:val="0"/>
                                <w:numId w:val="174"/>
                              </w:numPr>
                              <w:tabs>
                                <w:tab w:pos="818" w:val="left" w:leader="none"/>
                                <w:tab w:pos="820" w:val="left" w:leader="none"/>
                              </w:tabs>
                              <w:spacing w:line="283" w:lineRule="auto" w:before="120" w:after="0"/>
                              <w:ind w:left="820" w:right="41" w:hanging="312"/>
                              <w:jc w:val="left"/>
                              <w:rPr>
                                <w:color w:val="000000"/>
                              </w:rPr>
                            </w:pPr>
                            <w:r>
                              <w:rPr>
                                <w:color w:val="000000"/>
                              </w:rPr>
                              <w:t>Who can apply</w:t>
                            </w:r>
                            <w:r>
                              <w:rPr>
                                <w:color w:val="000000"/>
                                <w:spacing w:val="-2"/>
                              </w:rPr>
                              <w:t> </w:t>
                            </w:r>
                            <w:r>
                              <w:rPr>
                                <w:color w:val="000000"/>
                              </w:rPr>
                              <w:t>for the registration of a geographical indication?</w:t>
                            </w:r>
                            <w:r>
                              <w:rPr>
                                <w:color w:val="000000"/>
                                <w:spacing w:val="-8"/>
                              </w:rPr>
                              <w:t> </w:t>
                            </w:r>
                            <w:r>
                              <w:rPr>
                                <w:color w:val="000000"/>
                              </w:rPr>
                              <w:t>What is the benefit of registration of geographical indications? Who is a registered proprietor of a geographical indication?</w:t>
                            </w:r>
                          </w:p>
                          <w:p>
                            <w:pPr>
                              <w:pStyle w:val="BodyText"/>
                              <w:numPr>
                                <w:ilvl w:val="0"/>
                                <w:numId w:val="174"/>
                              </w:numPr>
                              <w:tabs>
                                <w:tab w:pos="818" w:val="left" w:leader="none"/>
                              </w:tabs>
                              <w:spacing w:line="240" w:lineRule="auto" w:before="77" w:after="0"/>
                              <w:ind w:left="818" w:right="0" w:hanging="310"/>
                              <w:jc w:val="left"/>
                              <w:rPr>
                                <w:color w:val="000000"/>
                              </w:rPr>
                            </w:pPr>
                            <w:r>
                              <w:rPr>
                                <w:color w:val="000000"/>
                              </w:rPr>
                              <w:t>Discuss</w:t>
                            </w:r>
                            <w:r>
                              <w:rPr>
                                <w:color w:val="000000"/>
                                <w:spacing w:val="-6"/>
                              </w:rPr>
                              <w:t> </w:t>
                            </w:r>
                            <w:r>
                              <w:rPr>
                                <w:color w:val="000000"/>
                              </w:rPr>
                              <w:t>the</w:t>
                            </w:r>
                            <w:r>
                              <w:rPr>
                                <w:color w:val="000000"/>
                                <w:spacing w:val="-6"/>
                              </w:rPr>
                              <w:t> </w:t>
                            </w:r>
                            <w:r>
                              <w:rPr>
                                <w:color w:val="000000"/>
                              </w:rPr>
                              <w:t>procedure</w:t>
                            </w:r>
                            <w:r>
                              <w:rPr>
                                <w:color w:val="000000"/>
                                <w:spacing w:val="-7"/>
                              </w:rPr>
                              <w:t> </w:t>
                            </w:r>
                            <w:r>
                              <w:rPr>
                                <w:color w:val="000000"/>
                              </w:rPr>
                              <w:t>for</w:t>
                            </w:r>
                            <w:r>
                              <w:rPr>
                                <w:color w:val="000000"/>
                                <w:spacing w:val="-6"/>
                              </w:rPr>
                              <w:t> </w:t>
                            </w:r>
                            <w:r>
                              <w:rPr>
                                <w:color w:val="000000"/>
                              </w:rPr>
                              <w:t>registration</w:t>
                            </w:r>
                            <w:r>
                              <w:rPr>
                                <w:color w:val="000000"/>
                                <w:spacing w:val="-7"/>
                              </w:rPr>
                              <w:t> </w:t>
                            </w:r>
                            <w:r>
                              <w:rPr>
                                <w:color w:val="000000"/>
                              </w:rPr>
                              <w:t>of</w:t>
                            </w:r>
                            <w:r>
                              <w:rPr>
                                <w:color w:val="000000"/>
                                <w:spacing w:val="-5"/>
                              </w:rPr>
                              <w:t> </w:t>
                            </w:r>
                            <w:r>
                              <w:rPr>
                                <w:color w:val="000000"/>
                              </w:rPr>
                              <w:t>geographical</w:t>
                            </w:r>
                            <w:r>
                              <w:rPr>
                                <w:color w:val="000000"/>
                                <w:spacing w:val="-8"/>
                              </w:rPr>
                              <w:t> </w:t>
                            </w:r>
                            <w:r>
                              <w:rPr>
                                <w:color w:val="000000"/>
                                <w:spacing w:val="-2"/>
                              </w:rPr>
                              <w:t>indications?</w:t>
                            </w:r>
                          </w:p>
                          <w:p>
                            <w:pPr>
                              <w:pStyle w:val="BodyText"/>
                              <w:numPr>
                                <w:ilvl w:val="0"/>
                                <w:numId w:val="174"/>
                              </w:numPr>
                              <w:tabs>
                                <w:tab w:pos="818" w:val="left" w:leader="none"/>
                                <w:tab w:pos="820" w:val="left" w:leader="none"/>
                              </w:tabs>
                              <w:spacing w:line="283" w:lineRule="auto" w:before="120" w:after="0"/>
                              <w:ind w:left="820" w:right="33" w:hanging="312"/>
                              <w:jc w:val="left"/>
                              <w:rPr>
                                <w:color w:val="000000"/>
                              </w:rPr>
                            </w:pPr>
                            <w:r>
                              <w:rPr>
                                <w:color w:val="000000"/>
                              </w:rPr>
                              <w:t>When is a registered geographical indication said to be infringed? Who can initiate an infringement </w:t>
                            </w:r>
                            <w:r>
                              <w:rPr>
                                <w:color w:val="000000"/>
                                <w:spacing w:val="-2"/>
                              </w:rPr>
                              <w:t>action?</w:t>
                            </w:r>
                          </w:p>
                          <w:p>
                            <w:pPr>
                              <w:pStyle w:val="BodyText"/>
                              <w:numPr>
                                <w:ilvl w:val="0"/>
                                <w:numId w:val="174"/>
                              </w:numPr>
                              <w:tabs>
                                <w:tab w:pos="818" w:val="left" w:leader="none"/>
                                <w:tab w:pos="820" w:val="left" w:leader="none"/>
                              </w:tabs>
                              <w:spacing w:line="283" w:lineRule="auto" w:before="77" w:after="0"/>
                              <w:ind w:left="820" w:right="36" w:hanging="312"/>
                              <w:jc w:val="left"/>
                              <w:rPr>
                                <w:color w:val="000000"/>
                              </w:rPr>
                            </w:pPr>
                            <w:r>
                              <w:rPr>
                                <w:color w:val="000000"/>
                              </w:rPr>
                              <w:t>Is</w:t>
                            </w:r>
                            <w:r>
                              <w:rPr>
                                <w:color w:val="000000"/>
                                <w:spacing w:val="24"/>
                              </w:rPr>
                              <w:t> </w:t>
                            </w:r>
                            <w:r>
                              <w:rPr>
                                <w:color w:val="000000"/>
                              </w:rPr>
                              <w:t>registration</w:t>
                            </w:r>
                            <w:r>
                              <w:rPr>
                                <w:color w:val="000000"/>
                                <w:spacing w:val="22"/>
                              </w:rPr>
                              <w:t> </w:t>
                            </w:r>
                            <w:r>
                              <w:rPr>
                                <w:color w:val="000000"/>
                              </w:rPr>
                              <w:t>of</w:t>
                            </w:r>
                            <w:r>
                              <w:rPr>
                                <w:color w:val="000000"/>
                                <w:spacing w:val="24"/>
                              </w:rPr>
                              <w:t> </w:t>
                            </w:r>
                            <w:r>
                              <w:rPr>
                                <w:color w:val="000000"/>
                              </w:rPr>
                              <w:t>a</w:t>
                            </w:r>
                            <w:r>
                              <w:rPr>
                                <w:color w:val="000000"/>
                                <w:spacing w:val="22"/>
                              </w:rPr>
                              <w:t> </w:t>
                            </w:r>
                            <w:r>
                              <w:rPr>
                                <w:color w:val="000000"/>
                              </w:rPr>
                              <w:t>geographical</w:t>
                            </w:r>
                            <w:r>
                              <w:rPr>
                                <w:color w:val="000000"/>
                                <w:spacing w:val="22"/>
                              </w:rPr>
                              <w:t> </w:t>
                            </w:r>
                            <w:r>
                              <w:rPr>
                                <w:color w:val="000000"/>
                              </w:rPr>
                              <w:t>indication</w:t>
                            </w:r>
                            <w:r>
                              <w:rPr>
                                <w:color w:val="000000"/>
                                <w:spacing w:val="22"/>
                              </w:rPr>
                              <w:t> </w:t>
                            </w:r>
                            <w:r>
                              <w:rPr>
                                <w:color w:val="000000"/>
                              </w:rPr>
                              <w:t>compulsory</w:t>
                            </w:r>
                            <w:r>
                              <w:rPr>
                                <w:color w:val="000000"/>
                                <w:spacing w:val="22"/>
                              </w:rPr>
                              <w:t> </w:t>
                            </w:r>
                            <w:r>
                              <w:rPr>
                                <w:color w:val="000000"/>
                              </w:rPr>
                              <w:t>and</w:t>
                            </w:r>
                            <w:r>
                              <w:rPr>
                                <w:color w:val="000000"/>
                                <w:spacing w:val="22"/>
                              </w:rPr>
                              <w:t> </w:t>
                            </w:r>
                            <w:r>
                              <w:rPr>
                                <w:color w:val="000000"/>
                              </w:rPr>
                              <w:t>how</w:t>
                            </w:r>
                            <w:r>
                              <w:rPr>
                                <w:color w:val="000000"/>
                                <w:spacing w:val="21"/>
                              </w:rPr>
                              <w:t> </w:t>
                            </w:r>
                            <w:r>
                              <w:rPr>
                                <w:color w:val="000000"/>
                              </w:rPr>
                              <w:t>does</w:t>
                            </w:r>
                            <w:r>
                              <w:rPr>
                                <w:color w:val="000000"/>
                                <w:spacing w:val="24"/>
                              </w:rPr>
                              <w:t> </w:t>
                            </w:r>
                            <w:r>
                              <w:rPr>
                                <w:color w:val="000000"/>
                              </w:rPr>
                              <w:t>it</w:t>
                            </w:r>
                            <w:r>
                              <w:rPr>
                                <w:color w:val="000000"/>
                                <w:spacing w:val="22"/>
                              </w:rPr>
                              <w:t> </w:t>
                            </w:r>
                            <w:r>
                              <w:rPr>
                                <w:color w:val="000000"/>
                              </w:rPr>
                              <w:t>help</w:t>
                            </w:r>
                            <w:r>
                              <w:rPr>
                                <w:color w:val="000000"/>
                                <w:spacing w:val="22"/>
                              </w:rPr>
                              <w:t> </w:t>
                            </w:r>
                            <w:r>
                              <w:rPr>
                                <w:color w:val="000000"/>
                              </w:rPr>
                              <w:t>the</w:t>
                            </w:r>
                            <w:r>
                              <w:rPr>
                                <w:color w:val="000000"/>
                                <w:spacing w:val="22"/>
                              </w:rPr>
                              <w:t> </w:t>
                            </w:r>
                            <w:r>
                              <w:rPr>
                                <w:color w:val="000000"/>
                              </w:rPr>
                              <w:t>applicant?</w:t>
                            </w:r>
                            <w:r>
                              <w:rPr>
                                <w:color w:val="000000"/>
                                <w:spacing w:val="80"/>
                              </w:rPr>
                              <w:t> </w:t>
                            </w:r>
                            <w:r>
                              <w:rPr>
                                <w:color w:val="000000"/>
                              </w:rPr>
                              <w:t>How long the registration of geographical indication is valid?</w:t>
                            </w:r>
                          </w:p>
                        </w:txbxContent>
                      </wps:txbx>
                      <wps:bodyPr wrap="square" lIns="0" tIns="0" rIns="0" bIns="0" rtlCol="0">
                        <a:noAutofit/>
                      </wps:bodyPr>
                    </wps:wsp>
                  </a:graphicData>
                </a:graphic>
              </wp:anchor>
            </w:drawing>
          </mc:Choice>
          <mc:Fallback>
            <w:pict>
              <v:shape style="position:absolute;margin-left:63.359039pt;margin-top:203.570984pt;width:485.8pt;height:198.5pt;mso-position-horizontal-relative:page;mso-position-vertical-relative:paragraph;z-index:-15518720;mso-wrap-distance-left:0;mso-wrap-distance-right:0" type="#_x0000_t202" id="docshape566" filled="true" fillcolor="#dddddd" stroked="false">
                <v:textbox inset="0,0,0,0">
                  <w:txbxContent>
                    <w:p>
                      <w:pPr>
                        <w:spacing w:line="280" w:lineRule="auto" w:before="57"/>
                        <w:ind w:left="316" w:right="203" w:firstLine="0"/>
                        <w:jc w:val="left"/>
                        <w:rPr>
                          <w:i/>
                          <w:color w:val="000000"/>
                          <w:sz w:val="20"/>
                        </w:rPr>
                      </w:pPr>
                      <w:r>
                        <w:rPr>
                          <w:i/>
                          <w:color w:val="000000"/>
                          <w:sz w:val="20"/>
                        </w:rPr>
                        <w:t>(These are meant for recapitulation only. Answers to these questions are not required to be submitted</w:t>
                      </w:r>
                      <w:r>
                        <w:rPr>
                          <w:i/>
                          <w:color w:val="000000"/>
                          <w:sz w:val="20"/>
                        </w:rPr>
                        <w:t> for evaluation).</w:t>
                      </w:r>
                    </w:p>
                    <w:p>
                      <w:pPr>
                        <w:pStyle w:val="BodyText"/>
                        <w:numPr>
                          <w:ilvl w:val="0"/>
                          <w:numId w:val="174"/>
                        </w:numPr>
                        <w:tabs>
                          <w:tab w:pos="818" w:val="left" w:leader="none"/>
                          <w:tab w:pos="820" w:val="left" w:leader="none"/>
                        </w:tabs>
                        <w:spacing w:line="280" w:lineRule="auto" w:before="81" w:after="0"/>
                        <w:ind w:left="820" w:right="33" w:hanging="312"/>
                        <w:jc w:val="left"/>
                        <w:rPr>
                          <w:color w:val="000000"/>
                        </w:rPr>
                      </w:pPr>
                      <w:r>
                        <w:rPr>
                          <w:color w:val="000000"/>
                        </w:rPr>
                        <w:t>What</w:t>
                      </w:r>
                      <w:r>
                        <w:rPr>
                          <w:color w:val="000000"/>
                          <w:spacing w:val="23"/>
                        </w:rPr>
                        <w:t> </w:t>
                      </w:r>
                      <w:r>
                        <w:rPr>
                          <w:color w:val="000000"/>
                        </w:rPr>
                        <w:t>is</w:t>
                      </w:r>
                      <w:r>
                        <w:rPr>
                          <w:color w:val="000000"/>
                          <w:spacing w:val="25"/>
                        </w:rPr>
                        <w:t> </w:t>
                      </w:r>
                      <w:r>
                        <w:rPr>
                          <w:color w:val="000000"/>
                        </w:rPr>
                        <w:t>a</w:t>
                      </w:r>
                      <w:r>
                        <w:rPr>
                          <w:color w:val="000000"/>
                          <w:spacing w:val="23"/>
                        </w:rPr>
                        <w:t> </w:t>
                      </w:r>
                      <w:r>
                        <w:rPr>
                          <w:color w:val="000000"/>
                        </w:rPr>
                        <w:t>geographical</w:t>
                      </w:r>
                      <w:r>
                        <w:rPr>
                          <w:color w:val="000000"/>
                          <w:spacing w:val="25"/>
                        </w:rPr>
                        <w:t> </w:t>
                      </w:r>
                      <w:r>
                        <w:rPr>
                          <w:color w:val="000000"/>
                        </w:rPr>
                        <w:t>indication?</w:t>
                      </w:r>
                      <w:r>
                        <w:rPr>
                          <w:color w:val="000000"/>
                          <w:spacing w:val="23"/>
                        </w:rPr>
                        <w:t> </w:t>
                      </w:r>
                      <w:r>
                        <w:rPr>
                          <w:color w:val="000000"/>
                        </w:rPr>
                        <w:t>How</w:t>
                      </w:r>
                      <w:r>
                        <w:rPr>
                          <w:color w:val="000000"/>
                          <w:spacing w:val="24"/>
                        </w:rPr>
                        <w:t> </w:t>
                      </w:r>
                      <w:r>
                        <w:rPr>
                          <w:color w:val="000000"/>
                        </w:rPr>
                        <w:t>is</w:t>
                      </w:r>
                      <w:r>
                        <w:rPr>
                          <w:color w:val="000000"/>
                          <w:spacing w:val="25"/>
                        </w:rPr>
                        <w:t> </w:t>
                      </w:r>
                      <w:r>
                        <w:rPr>
                          <w:color w:val="000000"/>
                        </w:rPr>
                        <w:t>a</w:t>
                      </w:r>
                      <w:r>
                        <w:rPr>
                          <w:color w:val="000000"/>
                          <w:spacing w:val="23"/>
                        </w:rPr>
                        <w:t> </w:t>
                      </w:r>
                      <w:r>
                        <w:rPr>
                          <w:color w:val="000000"/>
                        </w:rPr>
                        <w:t>geographical</w:t>
                      </w:r>
                      <w:r>
                        <w:rPr>
                          <w:color w:val="000000"/>
                          <w:spacing w:val="23"/>
                        </w:rPr>
                        <w:t> </w:t>
                      </w:r>
                      <w:r>
                        <w:rPr>
                          <w:color w:val="000000"/>
                        </w:rPr>
                        <w:t>indication</w:t>
                      </w:r>
                      <w:r>
                        <w:rPr>
                          <w:color w:val="000000"/>
                          <w:spacing w:val="23"/>
                        </w:rPr>
                        <w:t> </w:t>
                      </w:r>
                      <w:r>
                        <w:rPr>
                          <w:color w:val="000000"/>
                        </w:rPr>
                        <w:t>different</w:t>
                      </w:r>
                      <w:r>
                        <w:rPr>
                          <w:color w:val="000000"/>
                          <w:spacing w:val="23"/>
                        </w:rPr>
                        <w:t> </w:t>
                      </w:r>
                      <w:r>
                        <w:rPr>
                          <w:color w:val="000000"/>
                        </w:rPr>
                        <w:t>from</w:t>
                      </w:r>
                      <w:r>
                        <w:rPr>
                          <w:color w:val="000000"/>
                          <w:spacing w:val="25"/>
                        </w:rPr>
                        <w:t> </w:t>
                      </w:r>
                      <w:r>
                        <w:rPr>
                          <w:color w:val="000000"/>
                        </w:rPr>
                        <w:t>a</w:t>
                      </w:r>
                      <w:r>
                        <w:rPr>
                          <w:color w:val="000000"/>
                          <w:spacing w:val="23"/>
                        </w:rPr>
                        <w:t> </w:t>
                      </w:r>
                      <w:r>
                        <w:rPr>
                          <w:color w:val="000000"/>
                        </w:rPr>
                        <w:t>trade</w:t>
                      </w:r>
                      <w:r>
                        <w:rPr>
                          <w:color w:val="000000"/>
                          <w:spacing w:val="23"/>
                        </w:rPr>
                        <w:t> </w:t>
                      </w:r>
                      <w:r>
                        <w:rPr>
                          <w:color w:val="000000"/>
                        </w:rPr>
                        <w:t>mark? List out the examples of possible Indian Geographical Indications?</w:t>
                      </w:r>
                    </w:p>
                    <w:p>
                      <w:pPr>
                        <w:pStyle w:val="BodyText"/>
                        <w:numPr>
                          <w:ilvl w:val="0"/>
                          <w:numId w:val="174"/>
                        </w:numPr>
                        <w:tabs>
                          <w:tab w:pos="818" w:val="left" w:leader="none"/>
                        </w:tabs>
                        <w:spacing w:line="240" w:lineRule="auto" w:before="81" w:after="0"/>
                        <w:ind w:left="818" w:right="0" w:hanging="310"/>
                        <w:jc w:val="left"/>
                        <w:rPr>
                          <w:color w:val="000000"/>
                        </w:rPr>
                      </w:pPr>
                      <w:r>
                        <w:rPr>
                          <w:color w:val="000000"/>
                        </w:rPr>
                        <w:t>What</w:t>
                      </w:r>
                      <w:r>
                        <w:rPr>
                          <w:color w:val="000000"/>
                          <w:spacing w:val="-7"/>
                        </w:rPr>
                        <w:t> </w:t>
                      </w:r>
                      <w:r>
                        <w:rPr>
                          <w:color w:val="000000"/>
                        </w:rPr>
                        <w:t>is</w:t>
                      </w:r>
                      <w:r>
                        <w:rPr>
                          <w:color w:val="000000"/>
                          <w:spacing w:val="-4"/>
                        </w:rPr>
                        <w:t> </w:t>
                      </w:r>
                      <w:r>
                        <w:rPr>
                          <w:color w:val="000000"/>
                        </w:rPr>
                        <w:t>the</w:t>
                      </w:r>
                      <w:r>
                        <w:rPr>
                          <w:color w:val="000000"/>
                          <w:spacing w:val="-4"/>
                        </w:rPr>
                        <w:t> </w:t>
                      </w:r>
                      <w:r>
                        <w:rPr>
                          <w:color w:val="000000"/>
                        </w:rPr>
                        <w:t>legal</w:t>
                      </w:r>
                      <w:r>
                        <w:rPr>
                          <w:color w:val="000000"/>
                          <w:spacing w:val="-5"/>
                        </w:rPr>
                        <w:t> </w:t>
                      </w:r>
                      <w:r>
                        <w:rPr>
                          <w:color w:val="000000"/>
                        </w:rPr>
                        <w:t>position</w:t>
                      </w:r>
                      <w:r>
                        <w:rPr>
                          <w:color w:val="000000"/>
                          <w:spacing w:val="-6"/>
                        </w:rPr>
                        <w:t> </w:t>
                      </w:r>
                      <w:r>
                        <w:rPr>
                          <w:color w:val="000000"/>
                        </w:rPr>
                        <w:t>relating</w:t>
                      </w:r>
                      <w:r>
                        <w:rPr>
                          <w:color w:val="000000"/>
                          <w:spacing w:val="-6"/>
                        </w:rPr>
                        <w:t> </w:t>
                      </w:r>
                      <w:r>
                        <w:rPr>
                          <w:color w:val="000000"/>
                        </w:rPr>
                        <w:t>to</w:t>
                      </w:r>
                      <w:r>
                        <w:rPr>
                          <w:color w:val="000000"/>
                          <w:spacing w:val="-5"/>
                        </w:rPr>
                        <w:t> </w:t>
                      </w:r>
                      <w:r>
                        <w:rPr>
                          <w:color w:val="000000"/>
                        </w:rPr>
                        <w:t>geographical</w:t>
                      </w:r>
                      <w:r>
                        <w:rPr>
                          <w:color w:val="000000"/>
                          <w:spacing w:val="-7"/>
                        </w:rPr>
                        <w:t> </w:t>
                      </w:r>
                      <w:r>
                        <w:rPr>
                          <w:color w:val="000000"/>
                        </w:rPr>
                        <w:t>indications</w:t>
                      </w:r>
                      <w:r>
                        <w:rPr>
                          <w:color w:val="000000"/>
                          <w:spacing w:val="-2"/>
                        </w:rPr>
                        <w:t> </w:t>
                      </w:r>
                      <w:r>
                        <w:rPr>
                          <w:color w:val="000000"/>
                        </w:rPr>
                        <w:t>of</w:t>
                      </w:r>
                      <w:r>
                        <w:rPr>
                          <w:color w:val="000000"/>
                          <w:spacing w:val="-5"/>
                        </w:rPr>
                        <w:t> </w:t>
                      </w:r>
                      <w:r>
                        <w:rPr>
                          <w:color w:val="000000"/>
                        </w:rPr>
                        <w:t>goods</w:t>
                      </w:r>
                      <w:r>
                        <w:rPr>
                          <w:color w:val="000000"/>
                          <w:spacing w:val="-2"/>
                        </w:rPr>
                        <w:t> </w:t>
                      </w:r>
                      <w:r>
                        <w:rPr>
                          <w:color w:val="000000"/>
                        </w:rPr>
                        <w:t>in</w:t>
                      </w:r>
                      <w:r>
                        <w:rPr>
                          <w:color w:val="000000"/>
                          <w:spacing w:val="-6"/>
                        </w:rPr>
                        <w:t> </w:t>
                      </w:r>
                      <w:r>
                        <w:rPr>
                          <w:color w:val="000000"/>
                          <w:spacing w:val="-2"/>
                        </w:rPr>
                        <w:t>India?</w:t>
                      </w:r>
                    </w:p>
                    <w:p>
                      <w:pPr>
                        <w:pStyle w:val="BodyText"/>
                        <w:numPr>
                          <w:ilvl w:val="0"/>
                          <w:numId w:val="174"/>
                        </w:numPr>
                        <w:tabs>
                          <w:tab w:pos="818" w:val="left" w:leader="none"/>
                          <w:tab w:pos="820" w:val="left" w:leader="none"/>
                        </w:tabs>
                        <w:spacing w:line="283" w:lineRule="auto" w:before="120" w:after="0"/>
                        <w:ind w:left="820" w:right="41" w:hanging="312"/>
                        <w:jc w:val="left"/>
                        <w:rPr>
                          <w:color w:val="000000"/>
                        </w:rPr>
                      </w:pPr>
                      <w:r>
                        <w:rPr>
                          <w:color w:val="000000"/>
                        </w:rPr>
                        <w:t>Who can apply</w:t>
                      </w:r>
                      <w:r>
                        <w:rPr>
                          <w:color w:val="000000"/>
                          <w:spacing w:val="-2"/>
                        </w:rPr>
                        <w:t> </w:t>
                      </w:r>
                      <w:r>
                        <w:rPr>
                          <w:color w:val="000000"/>
                        </w:rPr>
                        <w:t>for the registration of a geographical indication?</w:t>
                      </w:r>
                      <w:r>
                        <w:rPr>
                          <w:color w:val="000000"/>
                          <w:spacing w:val="-8"/>
                        </w:rPr>
                        <w:t> </w:t>
                      </w:r>
                      <w:r>
                        <w:rPr>
                          <w:color w:val="000000"/>
                        </w:rPr>
                        <w:t>What is the benefit of registration of geographical indications? Who is a registered proprietor of a geographical indication?</w:t>
                      </w:r>
                    </w:p>
                    <w:p>
                      <w:pPr>
                        <w:pStyle w:val="BodyText"/>
                        <w:numPr>
                          <w:ilvl w:val="0"/>
                          <w:numId w:val="174"/>
                        </w:numPr>
                        <w:tabs>
                          <w:tab w:pos="818" w:val="left" w:leader="none"/>
                        </w:tabs>
                        <w:spacing w:line="240" w:lineRule="auto" w:before="77" w:after="0"/>
                        <w:ind w:left="818" w:right="0" w:hanging="310"/>
                        <w:jc w:val="left"/>
                        <w:rPr>
                          <w:color w:val="000000"/>
                        </w:rPr>
                      </w:pPr>
                      <w:r>
                        <w:rPr>
                          <w:color w:val="000000"/>
                        </w:rPr>
                        <w:t>Discuss</w:t>
                      </w:r>
                      <w:r>
                        <w:rPr>
                          <w:color w:val="000000"/>
                          <w:spacing w:val="-6"/>
                        </w:rPr>
                        <w:t> </w:t>
                      </w:r>
                      <w:r>
                        <w:rPr>
                          <w:color w:val="000000"/>
                        </w:rPr>
                        <w:t>the</w:t>
                      </w:r>
                      <w:r>
                        <w:rPr>
                          <w:color w:val="000000"/>
                          <w:spacing w:val="-6"/>
                        </w:rPr>
                        <w:t> </w:t>
                      </w:r>
                      <w:r>
                        <w:rPr>
                          <w:color w:val="000000"/>
                        </w:rPr>
                        <w:t>procedure</w:t>
                      </w:r>
                      <w:r>
                        <w:rPr>
                          <w:color w:val="000000"/>
                          <w:spacing w:val="-7"/>
                        </w:rPr>
                        <w:t> </w:t>
                      </w:r>
                      <w:r>
                        <w:rPr>
                          <w:color w:val="000000"/>
                        </w:rPr>
                        <w:t>for</w:t>
                      </w:r>
                      <w:r>
                        <w:rPr>
                          <w:color w:val="000000"/>
                          <w:spacing w:val="-6"/>
                        </w:rPr>
                        <w:t> </w:t>
                      </w:r>
                      <w:r>
                        <w:rPr>
                          <w:color w:val="000000"/>
                        </w:rPr>
                        <w:t>registration</w:t>
                      </w:r>
                      <w:r>
                        <w:rPr>
                          <w:color w:val="000000"/>
                          <w:spacing w:val="-7"/>
                        </w:rPr>
                        <w:t> </w:t>
                      </w:r>
                      <w:r>
                        <w:rPr>
                          <w:color w:val="000000"/>
                        </w:rPr>
                        <w:t>of</w:t>
                      </w:r>
                      <w:r>
                        <w:rPr>
                          <w:color w:val="000000"/>
                          <w:spacing w:val="-5"/>
                        </w:rPr>
                        <w:t> </w:t>
                      </w:r>
                      <w:r>
                        <w:rPr>
                          <w:color w:val="000000"/>
                        </w:rPr>
                        <w:t>geographical</w:t>
                      </w:r>
                      <w:r>
                        <w:rPr>
                          <w:color w:val="000000"/>
                          <w:spacing w:val="-8"/>
                        </w:rPr>
                        <w:t> </w:t>
                      </w:r>
                      <w:r>
                        <w:rPr>
                          <w:color w:val="000000"/>
                          <w:spacing w:val="-2"/>
                        </w:rPr>
                        <w:t>indications?</w:t>
                      </w:r>
                    </w:p>
                    <w:p>
                      <w:pPr>
                        <w:pStyle w:val="BodyText"/>
                        <w:numPr>
                          <w:ilvl w:val="0"/>
                          <w:numId w:val="174"/>
                        </w:numPr>
                        <w:tabs>
                          <w:tab w:pos="818" w:val="left" w:leader="none"/>
                          <w:tab w:pos="820" w:val="left" w:leader="none"/>
                        </w:tabs>
                        <w:spacing w:line="283" w:lineRule="auto" w:before="120" w:after="0"/>
                        <w:ind w:left="820" w:right="33" w:hanging="312"/>
                        <w:jc w:val="left"/>
                        <w:rPr>
                          <w:color w:val="000000"/>
                        </w:rPr>
                      </w:pPr>
                      <w:r>
                        <w:rPr>
                          <w:color w:val="000000"/>
                        </w:rPr>
                        <w:t>When is a registered geographical indication said to be infringed? Who can initiate an infringement </w:t>
                      </w:r>
                      <w:r>
                        <w:rPr>
                          <w:color w:val="000000"/>
                          <w:spacing w:val="-2"/>
                        </w:rPr>
                        <w:t>action?</w:t>
                      </w:r>
                    </w:p>
                    <w:p>
                      <w:pPr>
                        <w:pStyle w:val="BodyText"/>
                        <w:numPr>
                          <w:ilvl w:val="0"/>
                          <w:numId w:val="174"/>
                        </w:numPr>
                        <w:tabs>
                          <w:tab w:pos="818" w:val="left" w:leader="none"/>
                          <w:tab w:pos="820" w:val="left" w:leader="none"/>
                        </w:tabs>
                        <w:spacing w:line="283" w:lineRule="auto" w:before="77" w:after="0"/>
                        <w:ind w:left="820" w:right="36" w:hanging="312"/>
                        <w:jc w:val="left"/>
                        <w:rPr>
                          <w:color w:val="000000"/>
                        </w:rPr>
                      </w:pPr>
                      <w:r>
                        <w:rPr>
                          <w:color w:val="000000"/>
                        </w:rPr>
                        <w:t>Is</w:t>
                      </w:r>
                      <w:r>
                        <w:rPr>
                          <w:color w:val="000000"/>
                          <w:spacing w:val="24"/>
                        </w:rPr>
                        <w:t> </w:t>
                      </w:r>
                      <w:r>
                        <w:rPr>
                          <w:color w:val="000000"/>
                        </w:rPr>
                        <w:t>registration</w:t>
                      </w:r>
                      <w:r>
                        <w:rPr>
                          <w:color w:val="000000"/>
                          <w:spacing w:val="22"/>
                        </w:rPr>
                        <w:t> </w:t>
                      </w:r>
                      <w:r>
                        <w:rPr>
                          <w:color w:val="000000"/>
                        </w:rPr>
                        <w:t>of</w:t>
                      </w:r>
                      <w:r>
                        <w:rPr>
                          <w:color w:val="000000"/>
                          <w:spacing w:val="24"/>
                        </w:rPr>
                        <w:t> </w:t>
                      </w:r>
                      <w:r>
                        <w:rPr>
                          <w:color w:val="000000"/>
                        </w:rPr>
                        <w:t>a</w:t>
                      </w:r>
                      <w:r>
                        <w:rPr>
                          <w:color w:val="000000"/>
                          <w:spacing w:val="22"/>
                        </w:rPr>
                        <w:t> </w:t>
                      </w:r>
                      <w:r>
                        <w:rPr>
                          <w:color w:val="000000"/>
                        </w:rPr>
                        <w:t>geographical</w:t>
                      </w:r>
                      <w:r>
                        <w:rPr>
                          <w:color w:val="000000"/>
                          <w:spacing w:val="22"/>
                        </w:rPr>
                        <w:t> </w:t>
                      </w:r>
                      <w:r>
                        <w:rPr>
                          <w:color w:val="000000"/>
                        </w:rPr>
                        <w:t>indication</w:t>
                      </w:r>
                      <w:r>
                        <w:rPr>
                          <w:color w:val="000000"/>
                          <w:spacing w:val="22"/>
                        </w:rPr>
                        <w:t> </w:t>
                      </w:r>
                      <w:r>
                        <w:rPr>
                          <w:color w:val="000000"/>
                        </w:rPr>
                        <w:t>compulsory</w:t>
                      </w:r>
                      <w:r>
                        <w:rPr>
                          <w:color w:val="000000"/>
                          <w:spacing w:val="22"/>
                        </w:rPr>
                        <w:t> </w:t>
                      </w:r>
                      <w:r>
                        <w:rPr>
                          <w:color w:val="000000"/>
                        </w:rPr>
                        <w:t>and</w:t>
                      </w:r>
                      <w:r>
                        <w:rPr>
                          <w:color w:val="000000"/>
                          <w:spacing w:val="22"/>
                        </w:rPr>
                        <w:t> </w:t>
                      </w:r>
                      <w:r>
                        <w:rPr>
                          <w:color w:val="000000"/>
                        </w:rPr>
                        <w:t>how</w:t>
                      </w:r>
                      <w:r>
                        <w:rPr>
                          <w:color w:val="000000"/>
                          <w:spacing w:val="21"/>
                        </w:rPr>
                        <w:t> </w:t>
                      </w:r>
                      <w:r>
                        <w:rPr>
                          <w:color w:val="000000"/>
                        </w:rPr>
                        <w:t>does</w:t>
                      </w:r>
                      <w:r>
                        <w:rPr>
                          <w:color w:val="000000"/>
                          <w:spacing w:val="24"/>
                        </w:rPr>
                        <w:t> </w:t>
                      </w:r>
                      <w:r>
                        <w:rPr>
                          <w:color w:val="000000"/>
                        </w:rPr>
                        <w:t>it</w:t>
                      </w:r>
                      <w:r>
                        <w:rPr>
                          <w:color w:val="000000"/>
                          <w:spacing w:val="22"/>
                        </w:rPr>
                        <w:t> </w:t>
                      </w:r>
                      <w:r>
                        <w:rPr>
                          <w:color w:val="000000"/>
                        </w:rPr>
                        <w:t>help</w:t>
                      </w:r>
                      <w:r>
                        <w:rPr>
                          <w:color w:val="000000"/>
                          <w:spacing w:val="22"/>
                        </w:rPr>
                        <w:t> </w:t>
                      </w:r>
                      <w:r>
                        <w:rPr>
                          <w:color w:val="000000"/>
                        </w:rPr>
                        <w:t>the</w:t>
                      </w:r>
                      <w:r>
                        <w:rPr>
                          <w:color w:val="000000"/>
                          <w:spacing w:val="22"/>
                        </w:rPr>
                        <w:t> </w:t>
                      </w:r>
                      <w:r>
                        <w:rPr>
                          <w:color w:val="000000"/>
                        </w:rPr>
                        <w:t>applicant?</w:t>
                      </w:r>
                      <w:r>
                        <w:rPr>
                          <w:color w:val="000000"/>
                          <w:spacing w:val="80"/>
                        </w:rPr>
                        <w:t> </w:t>
                      </w:r>
                      <w:r>
                        <w:rPr>
                          <w:color w:val="000000"/>
                        </w:rPr>
                        <w:t>How long the registration of geographical indication is valid?</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798272">
                <wp:simplePos x="0" y="0"/>
                <wp:positionH relativeFrom="page">
                  <wp:posOffset>804659</wp:posOffset>
                </wp:positionH>
                <wp:positionV relativeFrom="paragraph">
                  <wp:posOffset>5212739</wp:posOffset>
                </wp:positionV>
                <wp:extent cx="6163310" cy="140335"/>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0.451935pt;width:485.279989pt;height:11.039064pt;mso-position-horizontal-relative:page;mso-position-vertical-relative:paragraph;z-index:-15518208;mso-wrap-distance-left:0;mso-wrap-distance-right:0" id="docshape56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8784">
                <wp:simplePos x="0" y="0"/>
                <wp:positionH relativeFrom="page">
                  <wp:posOffset>804659</wp:posOffset>
                </wp:positionH>
                <wp:positionV relativeFrom="paragraph">
                  <wp:posOffset>5648603</wp:posOffset>
                </wp:positionV>
                <wp:extent cx="6163310" cy="12700"/>
                <wp:effectExtent l="0" t="0" r="0" b="0"/>
                <wp:wrapTopAndBottom/>
                <wp:docPr id="679" name="Graphic 679"/>
                <wp:cNvGraphicFramePr>
                  <a:graphicFrameLocks/>
                </wp:cNvGraphicFramePr>
                <a:graphic>
                  <a:graphicData uri="http://schemas.microsoft.com/office/word/2010/wordprocessingShape">
                    <wps:wsp>
                      <wps:cNvPr id="679" name="Graphic 67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44.771912pt;width:485.279989pt;height:.959062pt;mso-position-horizontal-relative:page;mso-position-vertical-relative:paragraph;z-index:-15517696;mso-wrap-distance-left:0;mso-wrap-distance-right:0" id="docshape56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9296">
                <wp:simplePos x="0" y="0"/>
                <wp:positionH relativeFrom="page">
                  <wp:posOffset>804659</wp:posOffset>
                </wp:positionH>
                <wp:positionV relativeFrom="paragraph">
                  <wp:posOffset>5956451</wp:posOffset>
                </wp:positionV>
                <wp:extent cx="6163310" cy="12700"/>
                <wp:effectExtent l="0" t="0" r="0" b="0"/>
                <wp:wrapTopAndBottom/>
                <wp:docPr id="680" name="Graphic 680"/>
                <wp:cNvGraphicFramePr>
                  <a:graphicFrameLocks/>
                </wp:cNvGraphicFramePr>
                <a:graphic>
                  <a:graphicData uri="http://schemas.microsoft.com/office/word/2010/wordprocessingShape">
                    <wps:wsp>
                      <wps:cNvPr id="680" name="Graphic 68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9.011932pt;width:485.279989pt;height:.959062pt;mso-position-horizontal-relative:page;mso-position-vertical-relative:paragraph;z-index:-15517184;mso-wrap-distance-left:0;mso-wrap-distance-right:0" id="docshape56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9808">
                <wp:simplePos x="0" y="0"/>
                <wp:positionH relativeFrom="page">
                  <wp:posOffset>804659</wp:posOffset>
                </wp:positionH>
                <wp:positionV relativeFrom="paragraph">
                  <wp:posOffset>6264299</wp:posOffset>
                </wp:positionV>
                <wp:extent cx="6163310" cy="12700"/>
                <wp:effectExtent l="0" t="0" r="0" b="0"/>
                <wp:wrapTopAndBottom/>
                <wp:docPr id="681" name="Graphic 681"/>
                <wp:cNvGraphicFramePr>
                  <a:graphicFrameLocks/>
                </wp:cNvGraphicFramePr>
                <a:graphic>
                  <a:graphicData uri="http://schemas.microsoft.com/office/word/2010/wordprocessingShape">
                    <wps:wsp>
                      <wps:cNvPr id="681" name="Graphic 68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3.251923pt;width:485.279989pt;height:.959062pt;mso-position-horizontal-relative:page;mso-position-vertical-relative:paragraph;z-index:-15516672;mso-wrap-distance-left:0;mso-wrap-distance-right:0" id="docshape57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0320">
                <wp:simplePos x="0" y="0"/>
                <wp:positionH relativeFrom="page">
                  <wp:posOffset>804659</wp:posOffset>
                </wp:positionH>
                <wp:positionV relativeFrom="paragraph">
                  <wp:posOffset>6572135</wp:posOffset>
                </wp:positionV>
                <wp:extent cx="6163310" cy="12700"/>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17.490967pt;width:485.279989pt;height:.959062pt;mso-position-horizontal-relative:page;mso-position-vertical-relative:paragraph;z-index:-15516160;mso-wrap-distance-left:0;mso-wrap-distance-right:0" id="docshape57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0832">
                <wp:simplePos x="0" y="0"/>
                <wp:positionH relativeFrom="page">
                  <wp:posOffset>804659</wp:posOffset>
                </wp:positionH>
                <wp:positionV relativeFrom="paragraph">
                  <wp:posOffset>6879983</wp:posOffset>
                </wp:positionV>
                <wp:extent cx="6163310" cy="12700"/>
                <wp:effectExtent l="0" t="0" r="0" b="0"/>
                <wp:wrapTopAndBottom/>
                <wp:docPr id="683" name="Graphic 683"/>
                <wp:cNvGraphicFramePr>
                  <a:graphicFrameLocks/>
                </wp:cNvGraphicFramePr>
                <a:graphic>
                  <a:graphicData uri="http://schemas.microsoft.com/office/word/2010/wordprocessingShape">
                    <wps:wsp>
                      <wps:cNvPr id="683" name="Graphic 68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41.730957pt;width:485.279989pt;height:.959062pt;mso-position-horizontal-relative:page;mso-position-vertical-relative:paragraph;z-index:-15515648;mso-wrap-distance-left:0;mso-wrap-distance-right:0" id="docshape57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1344">
                <wp:simplePos x="0" y="0"/>
                <wp:positionH relativeFrom="page">
                  <wp:posOffset>804659</wp:posOffset>
                </wp:positionH>
                <wp:positionV relativeFrom="paragraph">
                  <wp:posOffset>7187831</wp:posOffset>
                </wp:positionV>
                <wp:extent cx="6163310" cy="12700"/>
                <wp:effectExtent l="0" t="0" r="0" b="0"/>
                <wp:wrapTopAndBottom/>
                <wp:docPr id="684" name="Graphic 684"/>
                <wp:cNvGraphicFramePr>
                  <a:graphicFrameLocks/>
                </wp:cNvGraphicFramePr>
                <a:graphic>
                  <a:graphicData uri="http://schemas.microsoft.com/office/word/2010/wordprocessingShape">
                    <wps:wsp>
                      <wps:cNvPr id="684" name="Graphic 68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65.970947pt;width:485.279989pt;height:.959062pt;mso-position-horizontal-relative:page;mso-position-vertical-relative:paragraph;z-index:-15515136;mso-wrap-distance-left:0;mso-wrap-distance-right:0" id="docshape57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1856">
                <wp:simplePos x="0" y="0"/>
                <wp:positionH relativeFrom="page">
                  <wp:posOffset>804659</wp:posOffset>
                </wp:positionH>
                <wp:positionV relativeFrom="paragraph">
                  <wp:posOffset>7495678</wp:posOffset>
                </wp:positionV>
                <wp:extent cx="6163310" cy="12700"/>
                <wp:effectExtent l="0" t="0" r="0" b="0"/>
                <wp:wrapTopAndBottom/>
                <wp:docPr id="685" name="Graphic 685"/>
                <wp:cNvGraphicFramePr>
                  <a:graphicFrameLocks/>
                </wp:cNvGraphicFramePr>
                <a:graphic>
                  <a:graphicData uri="http://schemas.microsoft.com/office/word/2010/wordprocessingShape">
                    <wps:wsp>
                      <wps:cNvPr id="685" name="Graphic 68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0.210938pt;width:485.279989pt;height:.959062pt;mso-position-horizontal-relative:page;mso-position-vertical-relative:paragraph;z-index:-15514624;mso-wrap-distance-left:0;mso-wrap-distance-right:0" id="docshape57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2368">
                <wp:simplePos x="0" y="0"/>
                <wp:positionH relativeFrom="page">
                  <wp:posOffset>804659</wp:posOffset>
                </wp:positionH>
                <wp:positionV relativeFrom="paragraph">
                  <wp:posOffset>7803526</wp:posOffset>
                </wp:positionV>
                <wp:extent cx="6163310" cy="12700"/>
                <wp:effectExtent l="0" t="0" r="0" b="0"/>
                <wp:wrapTopAndBottom/>
                <wp:docPr id="686" name="Graphic 686"/>
                <wp:cNvGraphicFramePr>
                  <a:graphicFrameLocks/>
                </wp:cNvGraphicFramePr>
                <a:graphic>
                  <a:graphicData uri="http://schemas.microsoft.com/office/word/2010/wordprocessingShape">
                    <wps:wsp>
                      <wps:cNvPr id="686" name="Graphic 68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14.450928pt;width:485.279989pt;height:.959062pt;mso-position-horizontal-relative:page;mso-position-vertical-relative:paragraph;z-index:-15514112;mso-wrap-distance-left:0;mso-wrap-distance-right:0" id="docshape57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2880">
                <wp:simplePos x="0" y="0"/>
                <wp:positionH relativeFrom="page">
                  <wp:posOffset>804659</wp:posOffset>
                </wp:positionH>
                <wp:positionV relativeFrom="paragraph">
                  <wp:posOffset>8110970</wp:posOffset>
                </wp:positionV>
                <wp:extent cx="6163310" cy="12700"/>
                <wp:effectExtent l="0" t="0" r="0" b="0"/>
                <wp:wrapTopAndBottom/>
                <wp:docPr id="687" name="Graphic 687"/>
                <wp:cNvGraphicFramePr>
                  <a:graphicFrameLocks/>
                </wp:cNvGraphicFramePr>
                <a:graphic>
                  <a:graphicData uri="http://schemas.microsoft.com/office/word/2010/wordprocessingShape">
                    <wps:wsp>
                      <wps:cNvPr id="687" name="Graphic 68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8.659058pt;width:485.279989pt;height:.959062pt;mso-position-horizontal-relative:page;mso-position-vertical-relative:paragraph;z-index:-15513600;mso-wrap-distance-left:0;mso-wrap-distance-right:0" id="docshape576" filled="true" fillcolor="#000000" stroked="false">
                <v:fill type="solid"/>
                <w10:wrap type="topAndBottom"/>
              </v:rect>
            </w:pict>
          </mc:Fallback>
        </mc:AlternateContent>
      </w:r>
    </w:p>
    <w:p>
      <w:pPr>
        <w:pStyle w:val="BodyText"/>
        <w:spacing w:before="3"/>
        <w:ind w:left="0"/>
        <w:jc w:val="left"/>
        <w:rPr>
          <w:sz w:val="11"/>
        </w:rPr>
      </w:pPr>
    </w:p>
    <w:p>
      <w:pPr>
        <w:pStyle w:val="BodyText"/>
        <w:spacing w:before="4"/>
        <w:ind w:left="0"/>
        <w:jc w:val="left"/>
        <w:rPr>
          <w:sz w:val="9"/>
        </w:rPr>
      </w:pPr>
    </w:p>
    <w:p>
      <w:pPr>
        <w:pStyle w:val="BodyText"/>
        <w:spacing w:before="6"/>
        <w:ind w:left="0"/>
        <w:jc w:val="left"/>
        <w:rPr>
          <w:sz w:val="12"/>
        </w:rPr>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866140"/>
                <wp:effectExtent l="0" t="0" r="0" b="0"/>
                <wp:docPr id="688" name="Textbox 688"/>
                <wp:cNvGraphicFramePr>
                  <a:graphicFrameLocks/>
                </wp:cNvGraphicFramePr>
                <a:graphic>
                  <a:graphicData uri="http://schemas.microsoft.com/office/word/2010/wordprocessingShape">
                    <wps:wsp>
                      <wps:cNvPr id="688" name="Textbox 688"/>
                      <wps:cNvSpPr txBox="1"/>
                      <wps:spPr>
                        <a:xfrm>
                          <a:off x="0" y="0"/>
                          <a:ext cx="6181725" cy="866140"/>
                        </a:xfrm>
                        <a:prstGeom prst="rect">
                          <a:avLst/>
                        </a:prstGeom>
                        <a:solidFill>
                          <a:srgbClr val="3F3F3F"/>
                        </a:solidFill>
                      </wps:spPr>
                      <wps:txbx>
                        <w:txbxContent>
                          <w:p>
                            <w:pPr>
                              <w:spacing w:line="650" w:lineRule="exact" w:before="27"/>
                              <w:ind w:left="808" w:right="700" w:firstLine="2904"/>
                              <w:jc w:val="left"/>
                              <w:rPr>
                                <w:b/>
                                <w:color w:val="000000"/>
                                <w:sz w:val="48"/>
                              </w:rPr>
                            </w:pPr>
                            <w:bookmarkStart w:name="MAY-2015-PP-IPRL&amp;P-11" w:id="23"/>
                            <w:bookmarkEnd w:id="23"/>
                            <w:r>
                              <w:rPr>
                                <w:color w:val="000000"/>
                              </w:rPr>
                            </w:r>
                            <w:r>
                              <w:rPr>
                                <w:b/>
                                <w:color w:val="FFFFFF"/>
                                <w:sz w:val="48"/>
                              </w:rPr>
                              <w:t>Lesson 11 PROTECTION</w:t>
                            </w:r>
                            <w:r>
                              <w:rPr>
                                <w:b/>
                                <w:color w:val="FFFFFF"/>
                                <w:spacing w:val="-14"/>
                                <w:sz w:val="48"/>
                              </w:rPr>
                              <w:t> </w:t>
                            </w:r>
                            <w:r>
                              <w:rPr>
                                <w:b/>
                                <w:color w:val="FFFFFF"/>
                                <w:sz w:val="48"/>
                              </w:rPr>
                              <w:t>OF</w:t>
                            </w:r>
                            <w:r>
                              <w:rPr>
                                <w:b/>
                                <w:color w:val="FFFFFF"/>
                                <w:spacing w:val="-13"/>
                                <w:sz w:val="48"/>
                              </w:rPr>
                              <w:t> </w:t>
                            </w:r>
                            <w:r>
                              <w:rPr>
                                <w:b/>
                                <w:color w:val="FFFFFF"/>
                                <w:sz w:val="48"/>
                              </w:rPr>
                              <w:t>TRADE</w:t>
                            </w:r>
                            <w:r>
                              <w:rPr>
                                <w:b/>
                                <w:color w:val="FFFFFF"/>
                                <w:spacing w:val="-14"/>
                                <w:sz w:val="48"/>
                              </w:rPr>
                              <w:t> </w:t>
                            </w:r>
                            <w:r>
                              <w:rPr>
                                <w:b/>
                                <w:color w:val="FFFFFF"/>
                                <w:sz w:val="48"/>
                              </w:rPr>
                              <w:t>SECRETS</w:t>
                            </w:r>
                          </w:p>
                        </w:txbxContent>
                      </wps:txbx>
                      <wps:bodyPr wrap="square" lIns="0" tIns="0" rIns="0" bIns="0" rtlCol="0">
                        <a:noAutofit/>
                      </wps:bodyPr>
                    </wps:wsp>
                  </a:graphicData>
                </a:graphic>
              </wp:inline>
            </w:drawing>
          </mc:Choice>
          <mc:Fallback>
            <w:pict>
              <v:shape style="width:486.75pt;height:68.2pt;mso-position-horizontal-relative:char;mso-position-vertical-relative:line" type="#_x0000_t202" id="docshape577" filled="true" fillcolor="#3f3f3f" stroked="false">
                <w10:anchorlock/>
                <v:textbox inset="0,0,0,0">
                  <w:txbxContent>
                    <w:p>
                      <w:pPr>
                        <w:spacing w:line="650" w:lineRule="exact" w:before="27"/>
                        <w:ind w:left="808" w:right="700" w:firstLine="2904"/>
                        <w:jc w:val="left"/>
                        <w:rPr>
                          <w:b/>
                          <w:color w:val="000000"/>
                          <w:sz w:val="48"/>
                        </w:rPr>
                      </w:pPr>
                      <w:bookmarkStart w:name="MAY-2015-PP-IPRL&amp;P-11" w:id="24"/>
                      <w:bookmarkEnd w:id="24"/>
                      <w:r>
                        <w:rPr>
                          <w:color w:val="000000"/>
                        </w:rPr>
                      </w:r>
                      <w:r>
                        <w:rPr>
                          <w:b/>
                          <w:color w:val="FFFFFF"/>
                          <w:sz w:val="48"/>
                        </w:rPr>
                        <w:t>Lesson 11 PROTECTION</w:t>
                      </w:r>
                      <w:r>
                        <w:rPr>
                          <w:b/>
                          <w:color w:val="FFFFFF"/>
                          <w:spacing w:val="-14"/>
                          <w:sz w:val="48"/>
                        </w:rPr>
                        <w:t> </w:t>
                      </w:r>
                      <w:r>
                        <w:rPr>
                          <w:b/>
                          <w:color w:val="FFFFFF"/>
                          <w:sz w:val="48"/>
                        </w:rPr>
                        <w:t>OF</w:t>
                      </w:r>
                      <w:r>
                        <w:rPr>
                          <w:b/>
                          <w:color w:val="FFFFFF"/>
                          <w:spacing w:val="-13"/>
                          <w:sz w:val="48"/>
                        </w:rPr>
                        <w:t> </w:t>
                      </w:r>
                      <w:r>
                        <w:rPr>
                          <w:b/>
                          <w:color w:val="FFFFFF"/>
                          <w:sz w:val="48"/>
                        </w:rPr>
                        <w:t>TRADE</w:t>
                      </w:r>
                      <w:r>
                        <w:rPr>
                          <w:b/>
                          <w:color w:val="FFFFFF"/>
                          <w:spacing w:val="-14"/>
                          <w:sz w:val="48"/>
                        </w:rPr>
                        <w:t> </w:t>
                      </w:r>
                      <w:r>
                        <w:rPr>
                          <w:b/>
                          <w:color w:val="FFFFFF"/>
                          <w:sz w:val="48"/>
                        </w:rPr>
                        <w:t>SECRETS</w:t>
                      </w:r>
                    </w:p>
                  </w:txbxContent>
                </v:textbox>
                <v:fill type="solid"/>
              </v:shape>
            </w:pict>
          </mc:Fallback>
        </mc:AlternateContent>
      </w:r>
      <w:r>
        <w:rPr/>
      </w:r>
    </w:p>
    <w:p>
      <w:pPr>
        <w:pStyle w:val="BodyText"/>
        <w:spacing w:before="9"/>
        <w:ind w:left="0"/>
        <w:jc w:val="left"/>
        <w:rPr>
          <w:sz w:val="11"/>
        </w:rPr>
      </w:pPr>
      <w:r>
        <w:rPr/>
        <mc:AlternateContent>
          <mc:Choice Requires="wps">
            <w:drawing>
              <wp:anchor distT="0" distB="0" distL="0" distR="0" allowOverlap="1" layoutInCell="1" locked="0" behindDoc="1" simplePos="0" relativeHeight="487803904">
                <wp:simplePos x="0" y="0"/>
                <wp:positionH relativeFrom="page">
                  <wp:posOffset>745223</wp:posOffset>
                </wp:positionH>
                <wp:positionV relativeFrom="paragraph">
                  <wp:posOffset>101525</wp:posOffset>
                </wp:positionV>
                <wp:extent cx="2993390" cy="6177915"/>
                <wp:effectExtent l="0" t="0" r="0" b="0"/>
                <wp:wrapTopAndBottom/>
                <wp:docPr id="689" name="Group 689"/>
                <wp:cNvGraphicFramePr>
                  <a:graphicFrameLocks/>
                </wp:cNvGraphicFramePr>
                <a:graphic>
                  <a:graphicData uri="http://schemas.microsoft.com/office/word/2010/wordprocessingGroup">
                    <wpg:wgp>
                      <wpg:cNvPr id="689" name="Group 689"/>
                      <wpg:cNvGrpSpPr/>
                      <wpg:grpSpPr>
                        <a:xfrm>
                          <a:off x="0" y="0"/>
                          <a:ext cx="2993390" cy="6177915"/>
                          <a:chExt cx="2993390" cy="6177915"/>
                        </a:xfrm>
                      </wpg:grpSpPr>
                      <wps:wsp>
                        <wps:cNvPr id="690" name="Graphic 690"/>
                        <wps:cNvSpPr/>
                        <wps:spPr>
                          <a:xfrm>
                            <a:off x="0" y="72222"/>
                            <a:ext cx="2993390" cy="6105525"/>
                          </a:xfrm>
                          <a:custGeom>
                            <a:avLst/>
                            <a:gdLst/>
                            <a:ahLst/>
                            <a:cxnLst/>
                            <a:rect l="l" t="t" r="r" b="b"/>
                            <a:pathLst>
                              <a:path w="2993390" h="6105525">
                                <a:moveTo>
                                  <a:pt x="2993123" y="2216391"/>
                                </a:moveTo>
                                <a:lnTo>
                                  <a:pt x="77724" y="2216391"/>
                                </a:lnTo>
                                <a:lnTo>
                                  <a:pt x="77724" y="2215883"/>
                                </a:lnTo>
                                <a:lnTo>
                                  <a:pt x="2924543" y="2215883"/>
                                </a:lnTo>
                                <a:lnTo>
                                  <a:pt x="2924543" y="1943100"/>
                                </a:lnTo>
                                <a:lnTo>
                                  <a:pt x="77724" y="1943100"/>
                                </a:lnTo>
                                <a:lnTo>
                                  <a:pt x="2924543" y="1943087"/>
                                </a:lnTo>
                                <a:lnTo>
                                  <a:pt x="2924543" y="1708404"/>
                                </a:lnTo>
                                <a:lnTo>
                                  <a:pt x="77724" y="1708404"/>
                                </a:lnTo>
                                <a:lnTo>
                                  <a:pt x="2924543" y="1708391"/>
                                </a:lnTo>
                                <a:lnTo>
                                  <a:pt x="2924543" y="1473708"/>
                                </a:lnTo>
                                <a:lnTo>
                                  <a:pt x="77724" y="1473708"/>
                                </a:lnTo>
                                <a:lnTo>
                                  <a:pt x="2924543" y="1473695"/>
                                </a:lnTo>
                                <a:lnTo>
                                  <a:pt x="2924543" y="1301496"/>
                                </a:lnTo>
                                <a:lnTo>
                                  <a:pt x="77724" y="1301496"/>
                                </a:lnTo>
                                <a:lnTo>
                                  <a:pt x="2924543" y="1301483"/>
                                </a:lnTo>
                                <a:lnTo>
                                  <a:pt x="2924543" y="1066800"/>
                                </a:lnTo>
                                <a:lnTo>
                                  <a:pt x="77724" y="1066800"/>
                                </a:lnTo>
                                <a:lnTo>
                                  <a:pt x="2924543" y="1066787"/>
                                </a:lnTo>
                                <a:lnTo>
                                  <a:pt x="2924543" y="832104"/>
                                </a:lnTo>
                                <a:lnTo>
                                  <a:pt x="77724" y="832104"/>
                                </a:lnTo>
                                <a:lnTo>
                                  <a:pt x="2924543" y="832091"/>
                                </a:lnTo>
                                <a:lnTo>
                                  <a:pt x="2924543" y="597408"/>
                                </a:lnTo>
                                <a:lnTo>
                                  <a:pt x="77724" y="597408"/>
                                </a:lnTo>
                                <a:lnTo>
                                  <a:pt x="2924543" y="597395"/>
                                </a:lnTo>
                                <a:lnTo>
                                  <a:pt x="2924543" y="234696"/>
                                </a:lnTo>
                                <a:lnTo>
                                  <a:pt x="2924543" y="0"/>
                                </a:lnTo>
                                <a:lnTo>
                                  <a:pt x="2613660" y="0"/>
                                </a:lnTo>
                                <a:lnTo>
                                  <a:pt x="2613660" y="234696"/>
                                </a:lnTo>
                                <a:lnTo>
                                  <a:pt x="352044" y="234696"/>
                                </a:lnTo>
                                <a:lnTo>
                                  <a:pt x="352044" y="0"/>
                                </a:lnTo>
                                <a:lnTo>
                                  <a:pt x="77724" y="0"/>
                                </a:lnTo>
                                <a:lnTo>
                                  <a:pt x="77724" y="241"/>
                                </a:lnTo>
                                <a:lnTo>
                                  <a:pt x="0" y="241"/>
                                </a:lnTo>
                                <a:lnTo>
                                  <a:pt x="0" y="2216391"/>
                                </a:lnTo>
                                <a:lnTo>
                                  <a:pt x="0" y="6105131"/>
                                </a:lnTo>
                                <a:lnTo>
                                  <a:pt x="2993123" y="6105131"/>
                                </a:lnTo>
                                <a:lnTo>
                                  <a:pt x="2993123" y="2216391"/>
                                </a:lnTo>
                                <a:close/>
                              </a:path>
                              <a:path w="2993390" h="6105525">
                                <a:moveTo>
                                  <a:pt x="2993123" y="0"/>
                                </a:moveTo>
                                <a:lnTo>
                                  <a:pt x="2924556" y="0"/>
                                </a:lnTo>
                                <a:lnTo>
                                  <a:pt x="2924556" y="2215896"/>
                                </a:lnTo>
                                <a:lnTo>
                                  <a:pt x="2993123" y="2215896"/>
                                </a:lnTo>
                                <a:lnTo>
                                  <a:pt x="2993123" y="0"/>
                                </a:lnTo>
                                <a:close/>
                              </a:path>
                            </a:pathLst>
                          </a:custGeom>
                          <a:solidFill>
                            <a:srgbClr val="D9D9D9"/>
                          </a:solidFill>
                        </wps:spPr>
                        <wps:bodyPr wrap="square" lIns="0" tIns="0" rIns="0" bIns="0" rtlCol="0">
                          <a:prstTxWarp prst="textNoShape">
                            <a:avLst/>
                          </a:prstTxWarp>
                          <a:noAutofit/>
                        </wps:bodyPr>
                      </wps:wsp>
                      <wps:wsp>
                        <wps:cNvPr id="691" name="Textbox 691"/>
                        <wps:cNvSpPr txBox="1"/>
                        <wps:spPr>
                          <a:xfrm>
                            <a:off x="306325" y="0"/>
                            <a:ext cx="2320290" cy="661035"/>
                          </a:xfrm>
                          <a:prstGeom prst="rect">
                            <a:avLst/>
                          </a:prstGeom>
                        </wps:spPr>
                        <wps:txbx>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175"/>
                                </w:numPr>
                                <w:tabs>
                                  <w:tab w:pos="359" w:val="left" w:leader="none"/>
                                </w:tabs>
                                <w:spacing w:line="242" w:lineRule="exact" w:before="380"/>
                                <w:ind w:left="359" w:right="0" w:hanging="359"/>
                                <w:jc w:val="left"/>
                                <w:rPr>
                                  <w:sz w:val="18"/>
                                </w:rPr>
                              </w:pPr>
                              <w:r>
                                <w:rPr>
                                  <w:spacing w:val="-2"/>
                                  <w:sz w:val="18"/>
                                </w:rPr>
                                <w:t>Introduction</w:t>
                              </w:r>
                            </w:p>
                          </w:txbxContent>
                        </wps:txbx>
                        <wps:bodyPr wrap="square" lIns="0" tIns="0" rIns="0" bIns="0" rtlCol="0">
                          <a:noAutofit/>
                        </wps:bodyPr>
                      </wps:wsp>
                      <wps:wsp>
                        <wps:cNvPr id="692" name="Textbox 692"/>
                        <wps:cNvSpPr txBox="1"/>
                        <wps:spPr>
                          <a:xfrm>
                            <a:off x="306325" y="744288"/>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93" name="Textbox 693"/>
                        <wps:cNvSpPr txBox="1"/>
                        <wps:spPr>
                          <a:xfrm>
                            <a:off x="534924" y="782463"/>
                            <a:ext cx="1868170" cy="114300"/>
                          </a:xfrm>
                          <a:prstGeom prst="rect">
                            <a:avLst/>
                          </a:prstGeom>
                        </wps:spPr>
                        <wps:txbx>
                          <w:txbxContent>
                            <w:p>
                              <w:pPr>
                                <w:spacing w:line="177" w:lineRule="exact" w:before="0"/>
                                <w:ind w:left="0" w:right="0" w:firstLine="0"/>
                                <w:jc w:val="left"/>
                                <w:rPr>
                                  <w:sz w:val="18"/>
                                </w:rPr>
                              </w:pPr>
                              <w:r>
                                <w:rPr>
                                  <w:sz w:val="18"/>
                                </w:rPr>
                                <w:t>Legislation</w:t>
                              </w:r>
                              <w:r>
                                <w:rPr>
                                  <w:spacing w:val="-12"/>
                                  <w:sz w:val="18"/>
                                </w:rPr>
                                <w:t> </w:t>
                              </w:r>
                              <w:r>
                                <w:rPr>
                                  <w:sz w:val="18"/>
                                </w:rPr>
                                <w:t>Governing</w:t>
                              </w:r>
                              <w:r>
                                <w:rPr>
                                  <w:spacing w:val="-12"/>
                                  <w:sz w:val="18"/>
                                </w:rPr>
                                <w:t> </w:t>
                              </w:r>
                              <w:r>
                                <w:rPr>
                                  <w:sz w:val="18"/>
                                </w:rPr>
                                <w:t>Trade</w:t>
                              </w:r>
                              <w:r>
                                <w:rPr>
                                  <w:spacing w:val="-9"/>
                                  <w:sz w:val="18"/>
                                </w:rPr>
                                <w:t> </w:t>
                              </w:r>
                              <w:r>
                                <w:rPr>
                                  <w:spacing w:val="-2"/>
                                  <w:sz w:val="18"/>
                                </w:rPr>
                                <w:t>Secrets</w:t>
                              </w:r>
                            </w:p>
                          </w:txbxContent>
                        </wps:txbx>
                        <wps:bodyPr wrap="square" lIns="0" tIns="0" rIns="0" bIns="0" rtlCol="0">
                          <a:noAutofit/>
                        </wps:bodyPr>
                      </wps:wsp>
                      <wps:wsp>
                        <wps:cNvPr id="694" name="Textbox 694"/>
                        <wps:cNvSpPr txBox="1"/>
                        <wps:spPr>
                          <a:xfrm>
                            <a:off x="534924" y="1017159"/>
                            <a:ext cx="1812289" cy="114300"/>
                          </a:xfrm>
                          <a:prstGeom prst="rect">
                            <a:avLst/>
                          </a:prstGeom>
                        </wps:spPr>
                        <wps:txbx>
                          <w:txbxContent>
                            <w:p>
                              <w:pPr>
                                <w:spacing w:line="177" w:lineRule="exact" w:before="0"/>
                                <w:ind w:left="0" w:right="0" w:firstLine="0"/>
                                <w:jc w:val="left"/>
                                <w:rPr>
                                  <w:sz w:val="18"/>
                                </w:rPr>
                              </w:pPr>
                              <w:r>
                                <w:rPr>
                                  <w:sz w:val="18"/>
                                </w:rPr>
                                <w:t>Protection</w:t>
                              </w:r>
                              <w:r>
                                <w:rPr>
                                  <w:spacing w:val="-12"/>
                                  <w:sz w:val="18"/>
                                </w:rPr>
                                <w:t> </w:t>
                              </w:r>
                              <w:r>
                                <w:rPr>
                                  <w:sz w:val="18"/>
                                </w:rPr>
                                <w:t>under</w:t>
                              </w:r>
                              <w:r>
                                <w:rPr>
                                  <w:spacing w:val="-8"/>
                                  <w:sz w:val="18"/>
                                </w:rPr>
                                <w:t> </w:t>
                              </w:r>
                              <w:r>
                                <w:rPr>
                                  <w:sz w:val="18"/>
                                </w:rPr>
                                <w:t>TRIPS</w:t>
                              </w:r>
                              <w:r>
                                <w:rPr>
                                  <w:spacing w:val="-8"/>
                                  <w:sz w:val="18"/>
                                </w:rPr>
                                <w:t> </w:t>
                              </w:r>
                              <w:r>
                                <w:rPr>
                                  <w:spacing w:val="-2"/>
                                  <w:sz w:val="18"/>
                                </w:rPr>
                                <w:t>Agreement</w:t>
                              </w:r>
                            </w:p>
                          </w:txbxContent>
                        </wps:txbx>
                        <wps:bodyPr wrap="square" lIns="0" tIns="0" rIns="0" bIns="0" rtlCol="0">
                          <a:noAutofit/>
                        </wps:bodyPr>
                      </wps:wsp>
                      <wps:wsp>
                        <wps:cNvPr id="695" name="Textbox 695"/>
                        <wps:cNvSpPr txBox="1"/>
                        <wps:spPr>
                          <a:xfrm>
                            <a:off x="306325" y="1213680"/>
                            <a:ext cx="2405380" cy="323215"/>
                          </a:xfrm>
                          <a:prstGeom prst="rect">
                            <a:avLst/>
                          </a:prstGeom>
                        </wps:spPr>
                        <wps:txbx>
                          <w:txbxContent>
                            <w:p>
                              <w:pPr>
                                <w:numPr>
                                  <w:ilvl w:val="0"/>
                                  <w:numId w:val="176"/>
                                </w:numPr>
                                <w:tabs>
                                  <w:tab w:pos="359" w:val="left" w:leader="none"/>
                                </w:tabs>
                                <w:spacing w:line="243" w:lineRule="exact" w:before="0"/>
                                <w:ind w:left="359" w:right="0" w:hanging="359"/>
                                <w:jc w:val="left"/>
                                <w:rPr>
                                  <w:sz w:val="18"/>
                                </w:rPr>
                              </w:pPr>
                              <w:r>
                                <w:rPr>
                                  <w:sz w:val="18"/>
                                </w:rPr>
                                <w:t>What</w:t>
                              </w:r>
                              <w:r>
                                <w:rPr>
                                  <w:spacing w:val="33"/>
                                  <w:sz w:val="18"/>
                                </w:rPr>
                                <w:t> </w:t>
                              </w:r>
                              <w:r>
                                <w:rPr>
                                  <w:sz w:val="18"/>
                                </w:rPr>
                                <w:t>Causes</w:t>
                              </w:r>
                              <w:r>
                                <w:rPr>
                                  <w:spacing w:val="35"/>
                                  <w:sz w:val="18"/>
                                </w:rPr>
                                <w:t> </w:t>
                              </w:r>
                              <w:r>
                                <w:rPr>
                                  <w:sz w:val="18"/>
                                </w:rPr>
                                <w:t>a</w:t>
                              </w:r>
                              <w:r>
                                <w:rPr>
                                  <w:spacing w:val="34"/>
                                  <w:sz w:val="18"/>
                                </w:rPr>
                                <w:t> </w:t>
                              </w:r>
                              <w:r>
                                <w:rPr>
                                  <w:sz w:val="18"/>
                                </w:rPr>
                                <w:t>Business</w:t>
                              </w:r>
                              <w:r>
                                <w:rPr>
                                  <w:spacing w:val="35"/>
                                  <w:sz w:val="18"/>
                                </w:rPr>
                                <w:t> </w:t>
                              </w:r>
                              <w:r>
                                <w:rPr>
                                  <w:sz w:val="18"/>
                                </w:rPr>
                                <w:t>to</w:t>
                              </w:r>
                              <w:r>
                                <w:rPr>
                                  <w:spacing w:val="32"/>
                                  <w:sz w:val="18"/>
                                </w:rPr>
                                <w:t> </w:t>
                              </w:r>
                              <w:r>
                                <w:rPr>
                                  <w:sz w:val="18"/>
                                </w:rPr>
                                <w:t>Lose</w:t>
                              </w:r>
                              <w:r>
                                <w:rPr>
                                  <w:spacing w:val="33"/>
                                  <w:sz w:val="18"/>
                                </w:rPr>
                                <w:t> </w:t>
                              </w:r>
                              <w:r>
                                <w:rPr>
                                  <w:spacing w:val="-2"/>
                                  <w:sz w:val="18"/>
                                </w:rPr>
                                <w:t>Trade</w:t>
                              </w:r>
                            </w:p>
                            <w:p>
                              <w:pPr>
                                <w:spacing w:before="56"/>
                                <w:ind w:left="359" w:right="0" w:firstLine="0"/>
                                <w:jc w:val="left"/>
                                <w:rPr>
                                  <w:sz w:val="18"/>
                                </w:rPr>
                              </w:pPr>
                              <w:r>
                                <w:rPr>
                                  <w:sz w:val="18"/>
                                </w:rPr>
                                <w:t>Secret</w:t>
                              </w:r>
                              <w:r>
                                <w:rPr>
                                  <w:spacing w:val="-5"/>
                                  <w:sz w:val="18"/>
                                </w:rPr>
                                <w:t> </w:t>
                              </w:r>
                              <w:r>
                                <w:rPr>
                                  <w:spacing w:val="-2"/>
                                  <w:sz w:val="18"/>
                                </w:rPr>
                                <w:t>Protection</w:t>
                              </w:r>
                            </w:p>
                          </w:txbxContent>
                        </wps:txbx>
                        <wps:bodyPr wrap="square" lIns="0" tIns="0" rIns="0" bIns="0" rtlCol="0">
                          <a:noAutofit/>
                        </wps:bodyPr>
                      </wps:wsp>
                      <wps:wsp>
                        <wps:cNvPr id="696" name="Textbox 696"/>
                        <wps:cNvSpPr txBox="1"/>
                        <wps:spPr>
                          <a:xfrm>
                            <a:off x="306325" y="1620589"/>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697" name="Textbox 697"/>
                        <wps:cNvSpPr txBox="1"/>
                        <wps:spPr>
                          <a:xfrm>
                            <a:off x="534924" y="1658764"/>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698" name="Textbox 698"/>
                        <wps:cNvSpPr txBox="1"/>
                        <wps:spPr>
                          <a:xfrm>
                            <a:off x="534924" y="1893460"/>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994143pt;width:235.7pt;height:486.45pt;mso-position-horizontal-relative:page;mso-position-vertical-relative:paragraph;z-index:-15512576;mso-wrap-distance-left:0;mso-wrap-distance-right:0" id="docshapegroup578" coordorigin="1174,160" coordsize="4714,9729">
                <v:shape style="position:absolute;left:1173;top:273;width:4714;height:9615" id="docshape579" coordorigin="1174,274" coordsize="4714,9615" path="m5887,3764l1296,3764,1296,3763,5779,3763,5779,3334,1296,3334,1296,3334,5779,3334,5779,2964,1296,2964,1296,2964,5779,2964,5779,2594,1296,2594,1296,2594,5779,2594,5779,2323,1296,2323,1296,2323,5779,2323,5779,1954,1296,1954,1296,1954,5779,1954,5779,1584,1296,1584,1296,1584,5779,1584,5779,1214,1296,1214,1296,1214,5779,1214,5779,643,5779,274,5290,274,5290,643,1728,643,1728,274,1296,274,1296,274,1174,274,1174,3764,1174,9888,5887,9888,5887,3764xm5887,274l5779,274,5779,3763,5887,3763,5887,274xe" filled="true" fillcolor="#d9d9d9" stroked="false">
                  <v:path arrowok="t"/>
                  <v:fill type="solid"/>
                </v:shape>
                <v:shape style="position:absolute;left:1655;top:159;width:3654;height:1041" type="#_x0000_t202" id="docshape580" filled="false" stroked="false">
                  <v:textbox inset="0,0,0,0">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175"/>
                          </w:numPr>
                          <w:tabs>
                            <w:tab w:pos="359" w:val="left" w:leader="none"/>
                          </w:tabs>
                          <w:spacing w:line="242" w:lineRule="exact" w:before="380"/>
                          <w:ind w:left="359" w:right="0" w:hanging="359"/>
                          <w:jc w:val="left"/>
                          <w:rPr>
                            <w:sz w:val="18"/>
                          </w:rPr>
                        </w:pPr>
                        <w:r>
                          <w:rPr>
                            <w:spacing w:val="-2"/>
                            <w:sz w:val="18"/>
                          </w:rPr>
                          <w:t>Introduction</w:t>
                        </w:r>
                      </w:p>
                    </w:txbxContent>
                  </v:textbox>
                  <w10:wrap type="none"/>
                </v:shape>
                <v:shape style="position:absolute;left:1655;top:1332;width:112;height:569" type="#_x0000_t202" id="docshape581"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1392;width:2942;height:180" type="#_x0000_t202" id="docshape582" filled="false" stroked="false">
                  <v:textbox inset="0,0,0,0">
                    <w:txbxContent>
                      <w:p>
                        <w:pPr>
                          <w:spacing w:line="177" w:lineRule="exact" w:before="0"/>
                          <w:ind w:left="0" w:right="0" w:firstLine="0"/>
                          <w:jc w:val="left"/>
                          <w:rPr>
                            <w:sz w:val="18"/>
                          </w:rPr>
                        </w:pPr>
                        <w:r>
                          <w:rPr>
                            <w:sz w:val="18"/>
                          </w:rPr>
                          <w:t>Legislation</w:t>
                        </w:r>
                        <w:r>
                          <w:rPr>
                            <w:spacing w:val="-12"/>
                            <w:sz w:val="18"/>
                          </w:rPr>
                          <w:t> </w:t>
                        </w:r>
                        <w:r>
                          <w:rPr>
                            <w:sz w:val="18"/>
                          </w:rPr>
                          <w:t>Governing</w:t>
                        </w:r>
                        <w:r>
                          <w:rPr>
                            <w:spacing w:val="-12"/>
                            <w:sz w:val="18"/>
                          </w:rPr>
                          <w:t> </w:t>
                        </w:r>
                        <w:r>
                          <w:rPr>
                            <w:sz w:val="18"/>
                          </w:rPr>
                          <w:t>Trade</w:t>
                        </w:r>
                        <w:r>
                          <w:rPr>
                            <w:spacing w:val="-9"/>
                            <w:sz w:val="18"/>
                          </w:rPr>
                          <w:t> </w:t>
                        </w:r>
                        <w:r>
                          <w:rPr>
                            <w:spacing w:val="-2"/>
                            <w:sz w:val="18"/>
                          </w:rPr>
                          <w:t>Secrets</w:t>
                        </w:r>
                      </w:p>
                    </w:txbxContent>
                  </v:textbox>
                  <w10:wrap type="none"/>
                </v:shape>
                <v:shape style="position:absolute;left:2015;top:1761;width:2854;height:180" type="#_x0000_t202" id="docshape583" filled="false" stroked="false">
                  <v:textbox inset="0,0,0,0">
                    <w:txbxContent>
                      <w:p>
                        <w:pPr>
                          <w:spacing w:line="177" w:lineRule="exact" w:before="0"/>
                          <w:ind w:left="0" w:right="0" w:firstLine="0"/>
                          <w:jc w:val="left"/>
                          <w:rPr>
                            <w:sz w:val="18"/>
                          </w:rPr>
                        </w:pPr>
                        <w:r>
                          <w:rPr>
                            <w:sz w:val="18"/>
                          </w:rPr>
                          <w:t>Protection</w:t>
                        </w:r>
                        <w:r>
                          <w:rPr>
                            <w:spacing w:val="-12"/>
                            <w:sz w:val="18"/>
                          </w:rPr>
                          <w:t> </w:t>
                        </w:r>
                        <w:r>
                          <w:rPr>
                            <w:sz w:val="18"/>
                          </w:rPr>
                          <w:t>under</w:t>
                        </w:r>
                        <w:r>
                          <w:rPr>
                            <w:spacing w:val="-8"/>
                            <w:sz w:val="18"/>
                          </w:rPr>
                          <w:t> </w:t>
                        </w:r>
                        <w:r>
                          <w:rPr>
                            <w:sz w:val="18"/>
                          </w:rPr>
                          <w:t>TRIPS</w:t>
                        </w:r>
                        <w:r>
                          <w:rPr>
                            <w:spacing w:val="-8"/>
                            <w:sz w:val="18"/>
                          </w:rPr>
                          <w:t> </w:t>
                        </w:r>
                        <w:r>
                          <w:rPr>
                            <w:spacing w:val="-2"/>
                            <w:sz w:val="18"/>
                          </w:rPr>
                          <w:t>Agreement</w:t>
                        </w:r>
                      </w:p>
                    </w:txbxContent>
                  </v:textbox>
                  <w10:wrap type="none"/>
                </v:shape>
                <v:shape style="position:absolute;left:1655;top:2071;width:3788;height:509" type="#_x0000_t202" id="docshape584" filled="false" stroked="false">
                  <v:textbox inset="0,0,0,0">
                    <w:txbxContent>
                      <w:p>
                        <w:pPr>
                          <w:numPr>
                            <w:ilvl w:val="0"/>
                            <w:numId w:val="176"/>
                          </w:numPr>
                          <w:tabs>
                            <w:tab w:pos="359" w:val="left" w:leader="none"/>
                          </w:tabs>
                          <w:spacing w:line="243" w:lineRule="exact" w:before="0"/>
                          <w:ind w:left="359" w:right="0" w:hanging="359"/>
                          <w:jc w:val="left"/>
                          <w:rPr>
                            <w:sz w:val="18"/>
                          </w:rPr>
                        </w:pPr>
                        <w:r>
                          <w:rPr>
                            <w:sz w:val="18"/>
                          </w:rPr>
                          <w:t>What</w:t>
                        </w:r>
                        <w:r>
                          <w:rPr>
                            <w:spacing w:val="33"/>
                            <w:sz w:val="18"/>
                          </w:rPr>
                          <w:t> </w:t>
                        </w:r>
                        <w:r>
                          <w:rPr>
                            <w:sz w:val="18"/>
                          </w:rPr>
                          <w:t>Causes</w:t>
                        </w:r>
                        <w:r>
                          <w:rPr>
                            <w:spacing w:val="35"/>
                            <w:sz w:val="18"/>
                          </w:rPr>
                          <w:t> </w:t>
                        </w:r>
                        <w:r>
                          <w:rPr>
                            <w:sz w:val="18"/>
                          </w:rPr>
                          <w:t>a</w:t>
                        </w:r>
                        <w:r>
                          <w:rPr>
                            <w:spacing w:val="34"/>
                            <w:sz w:val="18"/>
                          </w:rPr>
                          <w:t> </w:t>
                        </w:r>
                        <w:r>
                          <w:rPr>
                            <w:sz w:val="18"/>
                          </w:rPr>
                          <w:t>Business</w:t>
                        </w:r>
                        <w:r>
                          <w:rPr>
                            <w:spacing w:val="35"/>
                            <w:sz w:val="18"/>
                          </w:rPr>
                          <w:t> </w:t>
                        </w:r>
                        <w:r>
                          <w:rPr>
                            <w:sz w:val="18"/>
                          </w:rPr>
                          <w:t>to</w:t>
                        </w:r>
                        <w:r>
                          <w:rPr>
                            <w:spacing w:val="32"/>
                            <w:sz w:val="18"/>
                          </w:rPr>
                          <w:t> </w:t>
                        </w:r>
                        <w:r>
                          <w:rPr>
                            <w:sz w:val="18"/>
                          </w:rPr>
                          <w:t>Lose</w:t>
                        </w:r>
                        <w:r>
                          <w:rPr>
                            <w:spacing w:val="33"/>
                            <w:sz w:val="18"/>
                          </w:rPr>
                          <w:t> </w:t>
                        </w:r>
                        <w:r>
                          <w:rPr>
                            <w:spacing w:val="-2"/>
                            <w:sz w:val="18"/>
                          </w:rPr>
                          <w:t>Trade</w:t>
                        </w:r>
                      </w:p>
                      <w:p>
                        <w:pPr>
                          <w:spacing w:before="56"/>
                          <w:ind w:left="359" w:right="0" w:firstLine="0"/>
                          <w:jc w:val="left"/>
                          <w:rPr>
                            <w:sz w:val="18"/>
                          </w:rPr>
                        </w:pPr>
                        <w:r>
                          <w:rPr>
                            <w:sz w:val="18"/>
                          </w:rPr>
                          <w:t>Secret</w:t>
                        </w:r>
                        <w:r>
                          <w:rPr>
                            <w:spacing w:val="-5"/>
                            <w:sz w:val="18"/>
                          </w:rPr>
                          <w:t> </w:t>
                        </w:r>
                        <w:r>
                          <w:rPr>
                            <w:spacing w:val="-2"/>
                            <w:sz w:val="18"/>
                          </w:rPr>
                          <w:t>Protection</w:t>
                        </w:r>
                      </w:p>
                    </w:txbxContent>
                  </v:textbox>
                  <w10:wrap type="none"/>
                </v:shape>
                <v:shape style="position:absolute;left:1655;top:2712;width:112;height:569" type="#_x0000_t202" id="docshape585"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772;width:1462;height:180" type="#_x0000_t202" id="docshape586"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015;top:3141;width:1594;height:180" type="#_x0000_t202" id="docshape587"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04416">
                <wp:simplePos x="0" y="0"/>
                <wp:positionH relativeFrom="page">
                  <wp:posOffset>4076700</wp:posOffset>
                </wp:positionH>
                <wp:positionV relativeFrom="paragraph">
                  <wp:posOffset>173748</wp:posOffset>
                </wp:positionV>
                <wp:extent cx="2849880" cy="6105525"/>
                <wp:effectExtent l="0" t="0" r="0" b="0"/>
                <wp:wrapTopAndBottom/>
                <wp:docPr id="699" name="Textbox 699"/>
                <wp:cNvGraphicFramePr>
                  <a:graphicFrameLocks/>
                </wp:cNvGraphicFramePr>
                <a:graphic>
                  <a:graphicData uri="http://schemas.microsoft.com/office/word/2010/wordprocessingShape">
                    <wps:wsp>
                      <wps:cNvPr id="699" name="Textbox 699"/>
                      <wps:cNvSpPr txBox="1"/>
                      <wps:spPr>
                        <a:xfrm>
                          <a:off x="0" y="0"/>
                          <a:ext cx="2849880" cy="6105525"/>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4" w:firstLine="0"/>
                              <w:jc w:val="both"/>
                              <w:rPr>
                                <w:color w:val="000000"/>
                                <w:sz w:val="18"/>
                              </w:rPr>
                            </w:pPr>
                            <w:r>
                              <w:rPr>
                                <w:color w:val="000000"/>
                                <w:sz w:val="18"/>
                              </w:rPr>
                              <w:t>Knowledge is what happens to information when human ingenuity is applied to it. Information alone does not confer competitive advantage. Knowledge does. It</w:t>
                            </w:r>
                            <w:r>
                              <w:rPr>
                                <w:color w:val="000000"/>
                                <w:spacing w:val="40"/>
                                <w:sz w:val="18"/>
                              </w:rPr>
                              <w:t> </w:t>
                            </w:r>
                            <w:r>
                              <w:rPr>
                                <w:color w:val="000000"/>
                                <w:sz w:val="18"/>
                              </w:rPr>
                              <w:t>is</w:t>
                            </w:r>
                            <w:r>
                              <w:rPr>
                                <w:color w:val="000000"/>
                                <w:spacing w:val="40"/>
                                <w:sz w:val="18"/>
                              </w:rPr>
                              <w:t> </w:t>
                            </w:r>
                            <w:r>
                              <w:rPr>
                                <w:color w:val="000000"/>
                                <w:sz w:val="18"/>
                              </w:rPr>
                              <w:t>human ingenuity that</w:t>
                            </w:r>
                            <w:r>
                              <w:rPr>
                                <w:color w:val="000000"/>
                                <w:spacing w:val="40"/>
                                <w:sz w:val="18"/>
                              </w:rPr>
                              <w:t> </w:t>
                            </w:r>
                            <w:r>
                              <w:rPr>
                                <w:color w:val="000000"/>
                                <w:sz w:val="18"/>
                              </w:rPr>
                              <w:t>turns</w:t>
                            </w:r>
                            <w:r>
                              <w:rPr>
                                <w:color w:val="000000"/>
                                <w:spacing w:val="40"/>
                                <w:sz w:val="18"/>
                              </w:rPr>
                              <w:t> </w:t>
                            </w:r>
                            <w:r>
                              <w:rPr>
                                <w:color w:val="000000"/>
                                <w:sz w:val="18"/>
                              </w:rPr>
                              <w:t>information into knowledge and gives it value. And it is this knowledge that is the underlying value of the intellectual property or capital of an organization–its relationships, know-how, confidential business information and trade secrets.</w:t>
                            </w:r>
                          </w:p>
                          <w:p>
                            <w:pPr>
                              <w:spacing w:line="312" w:lineRule="auto" w:before="168"/>
                              <w:ind w:left="122" w:right="104" w:firstLine="0"/>
                              <w:jc w:val="both"/>
                              <w:rPr>
                                <w:color w:val="000000"/>
                                <w:sz w:val="18"/>
                              </w:rPr>
                            </w:pPr>
                            <w:r>
                              <w:rPr>
                                <w:color w:val="000000"/>
                                <w:sz w:val="18"/>
                              </w:rPr>
                              <w:t>Today more than ever, intellectual property also includes confidential business information, trade secrets,</w:t>
                            </w:r>
                            <w:r>
                              <w:rPr>
                                <w:color w:val="000000"/>
                                <w:spacing w:val="80"/>
                                <w:sz w:val="18"/>
                              </w:rPr>
                              <w:t> </w:t>
                            </w:r>
                            <w:r>
                              <w:rPr>
                                <w:color w:val="000000"/>
                                <w:sz w:val="18"/>
                              </w:rPr>
                              <w:t>know-how</w:t>
                            </w:r>
                            <w:r>
                              <w:rPr>
                                <w:color w:val="000000"/>
                                <w:spacing w:val="80"/>
                                <w:sz w:val="18"/>
                              </w:rPr>
                              <w:t> </w:t>
                            </w:r>
                            <w:r>
                              <w:rPr>
                                <w:color w:val="000000"/>
                                <w:sz w:val="18"/>
                              </w:rPr>
                              <w:t>and</w:t>
                            </w:r>
                            <w:r>
                              <w:rPr>
                                <w:color w:val="000000"/>
                                <w:spacing w:val="80"/>
                                <w:sz w:val="18"/>
                              </w:rPr>
                              <w:t> </w:t>
                            </w:r>
                            <w:r>
                              <w:rPr>
                                <w:color w:val="000000"/>
                                <w:sz w:val="18"/>
                              </w:rPr>
                              <w:t>key</w:t>
                            </w:r>
                            <w:r>
                              <w:rPr>
                                <w:color w:val="000000"/>
                                <w:spacing w:val="80"/>
                                <w:sz w:val="18"/>
                              </w:rPr>
                              <w:t> </w:t>
                            </w:r>
                            <w:r>
                              <w:rPr>
                                <w:color w:val="000000"/>
                                <w:sz w:val="18"/>
                              </w:rPr>
                              <w:t>business relationships. The various statutes that have been enacted provide an adequate mechanism of protection to intellectual property rights. However, some ideas cannot be patented and indeed, some innovators do not want to patent their ideas as for instance trade secret or confidential information. If a trade secret is really kept a secret, the monopoly on an idea or product may never end. Once the information is leaked and goes into the public</w:t>
                            </w:r>
                            <w:r>
                              <w:rPr>
                                <w:color w:val="000000"/>
                                <w:spacing w:val="40"/>
                                <w:sz w:val="18"/>
                              </w:rPr>
                              <w:t> </w:t>
                            </w:r>
                            <w:r>
                              <w:rPr>
                                <w:color w:val="000000"/>
                                <w:sz w:val="18"/>
                              </w:rPr>
                              <w:t>domain, it is lost forever.</w:t>
                            </w:r>
                          </w:p>
                          <w:p>
                            <w:pPr>
                              <w:spacing w:line="312" w:lineRule="auto" w:before="174"/>
                              <w:ind w:left="122" w:right="103" w:firstLine="0"/>
                              <w:jc w:val="both"/>
                              <w:rPr>
                                <w:color w:val="000000"/>
                                <w:sz w:val="18"/>
                              </w:rPr>
                            </w:pPr>
                            <w:r>
                              <w:rPr>
                                <w:color w:val="000000"/>
                                <w:sz w:val="18"/>
                              </w:rPr>
                              <w:t>Too often, beyond applying for patents on new inventions or trademarks on new brands, little real attention is paid to protecting or securing this less formal</w:t>
                            </w:r>
                            <w:r>
                              <w:rPr>
                                <w:color w:val="000000"/>
                                <w:spacing w:val="40"/>
                                <w:sz w:val="18"/>
                              </w:rPr>
                              <w:t> </w:t>
                            </w:r>
                            <w:r>
                              <w:rPr>
                                <w:color w:val="000000"/>
                                <w:sz w:val="18"/>
                              </w:rPr>
                              <w:t>type</w:t>
                            </w:r>
                            <w:r>
                              <w:rPr>
                                <w:color w:val="000000"/>
                                <w:spacing w:val="40"/>
                                <w:sz w:val="18"/>
                              </w:rPr>
                              <w:t> </w:t>
                            </w:r>
                            <w:r>
                              <w:rPr>
                                <w:color w:val="000000"/>
                                <w:sz w:val="18"/>
                              </w:rPr>
                              <w:t>of</w:t>
                            </w:r>
                            <w:r>
                              <w:rPr>
                                <w:color w:val="000000"/>
                                <w:spacing w:val="40"/>
                                <w:sz w:val="18"/>
                              </w:rPr>
                              <w:t> </w:t>
                            </w:r>
                            <w:r>
                              <w:rPr>
                                <w:color w:val="000000"/>
                                <w:sz w:val="18"/>
                              </w:rPr>
                              <w:t>intellectual</w:t>
                            </w:r>
                            <w:r>
                              <w:rPr>
                                <w:color w:val="000000"/>
                                <w:spacing w:val="40"/>
                                <w:sz w:val="18"/>
                              </w:rPr>
                              <w:t> </w:t>
                            </w:r>
                            <w:r>
                              <w:rPr>
                                <w:color w:val="000000"/>
                                <w:sz w:val="18"/>
                              </w:rPr>
                              <w:t>property</w:t>
                            </w:r>
                            <w:r>
                              <w:rPr>
                                <w:color w:val="000000"/>
                                <w:spacing w:val="40"/>
                                <w:sz w:val="18"/>
                              </w:rPr>
                              <w:t> </w:t>
                            </w:r>
                            <w:r>
                              <w:rPr>
                                <w:color w:val="000000"/>
                                <w:sz w:val="18"/>
                              </w:rPr>
                              <w:t>and consequently the information goes into the hands of the</w:t>
                            </w:r>
                            <w:r>
                              <w:rPr>
                                <w:color w:val="000000"/>
                                <w:spacing w:val="40"/>
                                <w:sz w:val="18"/>
                              </w:rPr>
                              <w:t> </w:t>
                            </w:r>
                            <w:r>
                              <w:rPr>
                                <w:color w:val="000000"/>
                                <w:sz w:val="18"/>
                              </w:rPr>
                              <w:t>rival competitors</w:t>
                            </w:r>
                            <w:r>
                              <w:rPr>
                                <w:color w:val="000000"/>
                                <w:spacing w:val="40"/>
                                <w:sz w:val="18"/>
                              </w:rPr>
                              <w:t> </w:t>
                            </w:r>
                            <w:r>
                              <w:rPr>
                                <w:color w:val="000000"/>
                                <w:sz w:val="18"/>
                              </w:rPr>
                              <w:t>of</w:t>
                            </w:r>
                            <w:r>
                              <w:rPr>
                                <w:color w:val="000000"/>
                                <w:spacing w:val="40"/>
                                <w:sz w:val="18"/>
                              </w:rPr>
                              <w:t> </w:t>
                            </w:r>
                            <w:r>
                              <w:rPr>
                                <w:color w:val="000000"/>
                                <w:sz w:val="18"/>
                              </w:rPr>
                              <w:t>the business</w:t>
                            </w:r>
                            <w:r>
                              <w:rPr>
                                <w:color w:val="000000"/>
                                <w:spacing w:val="40"/>
                                <w:sz w:val="18"/>
                              </w:rPr>
                              <w:t> </w:t>
                            </w:r>
                            <w:r>
                              <w:rPr>
                                <w:color w:val="000000"/>
                                <w:sz w:val="18"/>
                              </w:rPr>
                              <w:t>enterprises. The study lesson explains the importance of trade secrets to the business enterprises whether small, medium</w:t>
                            </w:r>
                            <w:r>
                              <w:rPr>
                                <w:color w:val="000000"/>
                                <w:spacing w:val="39"/>
                                <w:sz w:val="18"/>
                              </w:rPr>
                              <w:t> </w:t>
                            </w:r>
                            <w:r>
                              <w:rPr>
                                <w:color w:val="000000"/>
                                <w:sz w:val="18"/>
                              </w:rPr>
                              <w:t>or</w:t>
                            </w:r>
                            <w:r>
                              <w:rPr>
                                <w:color w:val="000000"/>
                                <w:spacing w:val="38"/>
                                <w:sz w:val="18"/>
                              </w:rPr>
                              <w:t> </w:t>
                            </w:r>
                            <w:r>
                              <w:rPr>
                                <w:color w:val="000000"/>
                                <w:sz w:val="18"/>
                              </w:rPr>
                              <w:t>large</w:t>
                            </w:r>
                            <w:r>
                              <w:rPr>
                                <w:color w:val="000000"/>
                                <w:spacing w:val="39"/>
                                <w:sz w:val="18"/>
                              </w:rPr>
                              <w:t> </w:t>
                            </w:r>
                            <w:r>
                              <w:rPr>
                                <w:color w:val="000000"/>
                                <w:sz w:val="18"/>
                              </w:rPr>
                              <w:t>and</w:t>
                            </w:r>
                            <w:r>
                              <w:rPr>
                                <w:color w:val="000000"/>
                                <w:spacing w:val="41"/>
                                <w:sz w:val="18"/>
                              </w:rPr>
                              <w:t> </w:t>
                            </w:r>
                            <w:r>
                              <w:rPr>
                                <w:color w:val="000000"/>
                                <w:sz w:val="18"/>
                              </w:rPr>
                              <w:t>why</w:t>
                            </w:r>
                            <w:r>
                              <w:rPr>
                                <w:color w:val="000000"/>
                                <w:spacing w:val="39"/>
                                <w:sz w:val="18"/>
                              </w:rPr>
                              <w:t> </w:t>
                            </w:r>
                            <w:r>
                              <w:rPr>
                                <w:color w:val="000000"/>
                                <w:sz w:val="18"/>
                              </w:rPr>
                              <w:t>this</w:t>
                            </w:r>
                            <w:r>
                              <w:rPr>
                                <w:color w:val="000000"/>
                                <w:spacing w:val="40"/>
                                <w:sz w:val="18"/>
                              </w:rPr>
                              <w:t> </w:t>
                            </w:r>
                            <w:r>
                              <w:rPr>
                                <w:color w:val="000000"/>
                                <w:sz w:val="18"/>
                              </w:rPr>
                              <w:t>key</w:t>
                            </w:r>
                            <w:r>
                              <w:rPr>
                                <w:color w:val="000000"/>
                                <w:spacing w:val="39"/>
                                <w:sz w:val="18"/>
                              </w:rPr>
                              <w:t> </w:t>
                            </w:r>
                            <w:r>
                              <w:rPr>
                                <w:color w:val="000000"/>
                                <w:sz w:val="18"/>
                              </w:rPr>
                              <w:t>strategic</w:t>
                            </w:r>
                            <w:r>
                              <w:rPr>
                                <w:color w:val="000000"/>
                                <w:spacing w:val="39"/>
                                <w:sz w:val="18"/>
                              </w:rPr>
                              <w:t> </w:t>
                            </w:r>
                            <w:r>
                              <w:rPr>
                                <w:color w:val="000000"/>
                                <w:spacing w:val="-4"/>
                                <w:sz w:val="18"/>
                              </w:rPr>
                              <w:t>asset</w:t>
                            </w:r>
                          </w:p>
                          <w:p>
                            <w:pPr>
                              <w:spacing w:before="7"/>
                              <w:ind w:left="122" w:right="0" w:firstLine="0"/>
                              <w:jc w:val="both"/>
                              <w:rPr>
                                <w:color w:val="000000"/>
                                <w:sz w:val="18"/>
                              </w:rPr>
                            </w:pPr>
                            <w:r>
                              <w:rPr>
                                <w:color w:val="000000"/>
                                <w:sz w:val="18"/>
                              </w:rPr>
                              <w:t>needs</w:t>
                            </w:r>
                            <w:r>
                              <w:rPr>
                                <w:color w:val="000000"/>
                                <w:spacing w:val="4"/>
                                <w:sz w:val="18"/>
                              </w:rPr>
                              <w:t> </w:t>
                            </w:r>
                            <w:r>
                              <w:rPr>
                                <w:color w:val="000000"/>
                                <w:sz w:val="18"/>
                              </w:rPr>
                              <w:t>to</w:t>
                            </w:r>
                            <w:r>
                              <w:rPr>
                                <w:color w:val="000000"/>
                                <w:spacing w:val="6"/>
                                <w:sz w:val="18"/>
                              </w:rPr>
                              <w:t> </w:t>
                            </w:r>
                            <w:r>
                              <w:rPr>
                                <w:color w:val="000000"/>
                                <w:sz w:val="18"/>
                              </w:rPr>
                              <w:t>be</w:t>
                            </w:r>
                            <w:r>
                              <w:rPr>
                                <w:color w:val="000000"/>
                                <w:spacing w:val="3"/>
                                <w:sz w:val="18"/>
                              </w:rPr>
                              <w:t> </w:t>
                            </w:r>
                            <w:r>
                              <w:rPr>
                                <w:color w:val="000000"/>
                                <w:spacing w:val="-2"/>
                                <w:sz w:val="18"/>
                              </w:rPr>
                              <w:t>protected</w:t>
                            </w:r>
                          </w:p>
                        </w:txbxContent>
                      </wps:txbx>
                      <wps:bodyPr wrap="square" lIns="0" tIns="0" rIns="0" bIns="0" rtlCol="0">
                        <a:noAutofit/>
                      </wps:bodyPr>
                    </wps:wsp>
                  </a:graphicData>
                </a:graphic>
              </wp:anchor>
            </w:drawing>
          </mc:Choice>
          <mc:Fallback>
            <w:pict>
              <v:shape style="position:absolute;margin-left:321pt;margin-top:13.680974pt;width:224.4pt;height:480.75pt;mso-position-horizontal-relative:page;mso-position-vertical-relative:paragraph;z-index:-15512064;mso-wrap-distance-left:0;mso-wrap-distance-right:0" type="#_x0000_t202" id="docshape588"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4" w:firstLine="0"/>
                        <w:jc w:val="both"/>
                        <w:rPr>
                          <w:color w:val="000000"/>
                          <w:sz w:val="18"/>
                        </w:rPr>
                      </w:pPr>
                      <w:r>
                        <w:rPr>
                          <w:color w:val="000000"/>
                          <w:sz w:val="18"/>
                        </w:rPr>
                        <w:t>Knowledge is what happens to information when human ingenuity is applied to it. Information alone does not confer competitive advantage. Knowledge does. It</w:t>
                      </w:r>
                      <w:r>
                        <w:rPr>
                          <w:color w:val="000000"/>
                          <w:spacing w:val="40"/>
                          <w:sz w:val="18"/>
                        </w:rPr>
                        <w:t> </w:t>
                      </w:r>
                      <w:r>
                        <w:rPr>
                          <w:color w:val="000000"/>
                          <w:sz w:val="18"/>
                        </w:rPr>
                        <w:t>is</w:t>
                      </w:r>
                      <w:r>
                        <w:rPr>
                          <w:color w:val="000000"/>
                          <w:spacing w:val="40"/>
                          <w:sz w:val="18"/>
                        </w:rPr>
                        <w:t> </w:t>
                      </w:r>
                      <w:r>
                        <w:rPr>
                          <w:color w:val="000000"/>
                          <w:sz w:val="18"/>
                        </w:rPr>
                        <w:t>human ingenuity that</w:t>
                      </w:r>
                      <w:r>
                        <w:rPr>
                          <w:color w:val="000000"/>
                          <w:spacing w:val="40"/>
                          <w:sz w:val="18"/>
                        </w:rPr>
                        <w:t> </w:t>
                      </w:r>
                      <w:r>
                        <w:rPr>
                          <w:color w:val="000000"/>
                          <w:sz w:val="18"/>
                        </w:rPr>
                        <w:t>turns</w:t>
                      </w:r>
                      <w:r>
                        <w:rPr>
                          <w:color w:val="000000"/>
                          <w:spacing w:val="40"/>
                          <w:sz w:val="18"/>
                        </w:rPr>
                        <w:t> </w:t>
                      </w:r>
                      <w:r>
                        <w:rPr>
                          <w:color w:val="000000"/>
                          <w:sz w:val="18"/>
                        </w:rPr>
                        <w:t>information into knowledge and gives it value. And it is this knowledge that is the underlying value of the intellectual property or capital of an organization–its relationships, know-how, confidential business information and trade secrets.</w:t>
                      </w:r>
                    </w:p>
                    <w:p>
                      <w:pPr>
                        <w:spacing w:line="312" w:lineRule="auto" w:before="168"/>
                        <w:ind w:left="122" w:right="104" w:firstLine="0"/>
                        <w:jc w:val="both"/>
                        <w:rPr>
                          <w:color w:val="000000"/>
                          <w:sz w:val="18"/>
                        </w:rPr>
                      </w:pPr>
                      <w:r>
                        <w:rPr>
                          <w:color w:val="000000"/>
                          <w:sz w:val="18"/>
                        </w:rPr>
                        <w:t>Today more than ever, intellectual property also includes confidential business information, trade secrets,</w:t>
                      </w:r>
                      <w:r>
                        <w:rPr>
                          <w:color w:val="000000"/>
                          <w:spacing w:val="80"/>
                          <w:sz w:val="18"/>
                        </w:rPr>
                        <w:t> </w:t>
                      </w:r>
                      <w:r>
                        <w:rPr>
                          <w:color w:val="000000"/>
                          <w:sz w:val="18"/>
                        </w:rPr>
                        <w:t>know-how</w:t>
                      </w:r>
                      <w:r>
                        <w:rPr>
                          <w:color w:val="000000"/>
                          <w:spacing w:val="80"/>
                          <w:sz w:val="18"/>
                        </w:rPr>
                        <w:t> </w:t>
                      </w:r>
                      <w:r>
                        <w:rPr>
                          <w:color w:val="000000"/>
                          <w:sz w:val="18"/>
                        </w:rPr>
                        <w:t>and</w:t>
                      </w:r>
                      <w:r>
                        <w:rPr>
                          <w:color w:val="000000"/>
                          <w:spacing w:val="80"/>
                          <w:sz w:val="18"/>
                        </w:rPr>
                        <w:t> </w:t>
                      </w:r>
                      <w:r>
                        <w:rPr>
                          <w:color w:val="000000"/>
                          <w:sz w:val="18"/>
                        </w:rPr>
                        <w:t>key</w:t>
                      </w:r>
                      <w:r>
                        <w:rPr>
                          <w:color w:val="000000"/>
                          <w:spacing w:val="80"/>
                          <w:sz w:val="18"/>
                        </w:rPr>
                        <w:t> </w:t>
                      </w:r>
                      <w:r>
                        <w:rPr>
                          <w:color w:val="000000"/>
                          <w:sz w:val="18"/>
                        </w:rPr>
                        <w:t>business relationships. The various statutes that have been enacted provide an adequate mechanism of protection to intellectual property rights. However, some ideas cannot be patented and indeed, some innovators do not want to patent their ideas as for instance trade secret or confidential information. If a trade secret is really kept a secret, the monopoly on an idea or product may never end. Once the information is leaked and goes into the public</w:t>
                      </w:r>
                      <w:r>
                        <w:rPr>
                          <w:color w:val="000000"/>
                          <w:spacing w:val="40"/>
                          <w:sz w:val="18"/>
                        </w:rPr>
                        <w:t> </w:t>
                      </w:r>
                      <w:r>
                        <w:rPr>
                          <w:color w:val="000000"/>
                          <w:sz w:val="18"/>
                        </w:rPr>
                        <w:t>domain, it is lost forever.</w:t>
                      </w:r>
                    </w:p>
                    <w:p>
                      <w:pPr>
                        <w:spacing w:line="312" w:lineRule="auto" w:before="174"/>
                        <w:ind w:left="122" w:right="103" w:firstLine="0"/>
                        <w:jc w:val="both"/>
                        <w:rPr>
                          <w:color w:val="000000"/>
                          <w:sz w:val="18"/>
                        </w:rPr>
                      </w:pPr>
                      <w:r>
                        <w:rPr>
                          <w:color w:val="000000"/>
                          <w:sz w:val="18"/>
                        </w:rPr>
                        <w:t>Too often, beyond applying for patents on new inventions or trademarks on new brands, little real attention is paid to protecting or securing this less formal</w:t>
                      </w:r>
                      <w:r>
                        <w:rPr>
                          <w:color w:val="000000"/>
                          <w:spacing w:val="40"/>
                          <w:sz w:val="18"/>
                        </w:rPr>
                        <w:t> </w:t>
                      </w:r>
                      <w:r>
                        <w:rPr>
                          <w:color w:val="000000"/>
                          <w:sz w:val="18"/>
                        </w:rPr>
                        <w:t>type</w:t>
                      </w:r>
                      <w:r>
                        <w:rPr>
                          <w:color w:val="000000"/>
                          <w:spacing w:val="40"/>
                          <w:sz w:val="18"/>
                        </w:rPr>
                        <w:t> </w:t>
                      </w:r>
                      <w:r>
                        <w:rPr>
                          <w:color w:val="000000"/>
                          <w:sz w:val="18"/>
                        </w:rPr>
                        <w:t>of</w:t>
                      </w:r>
                      <w:r>
                        <w:rPr>
                          <w:color w:val="000000"/>
                          <w:spacing w:val="40"/>
                          <w:sz w:val="18"/>
                        </w:rPr>
                        <w:t> </w:t>
                      </w:r>
                      <w:r>
                        <w:rPr>
                          <w:color w:val="000000"/>
                          <w:sz w:val="18"/>
                        </w:rPr>
                        <w:t>intellectual</w:t>
                      </w:r>
                      <w:r>
                        <w:rPr>
                          <w:color w:val="000000"/>
                          <w:spacing w:val="40"/>
                          <w:sz w:val="18"/>
                        </w:rPr>
                        <w:t> </w:t>
                      </w:r>
                      <w:r>
                        <w:rPr>
                          <w:color w:val="000000"/>
                          <w:sz w:val="18"/>
                        </w:rPr>
                        <w:t>property</w:t>
                      </w:r>
                      <w:r>
                        <w:rPr>
                          <w:color w:val="000000"/>
                          <w:spacing w:val="40"/>
                          <w:sz w:val="18"/>
                        </w:rPr>
                        <w:t> </w:t>
                      </w:r>
                      <w:r>
                        <w:rPr>
                          <w:color w:val="000000"/>
                          <w:sz w:val="18"/>
                        </w:rPr>
                        <w:t>and consequently the information goes into the hands of the</w:t>
                      </w:r>
                      <w:r>
                        <w:rPr>
                          <w:color w:val="000000"/>
                          <w:spacing w:val="40"/>
                          <w:sz w:val="18"/>
                        </w:rPr>
                        <w:t> </w:t>
                      </w:r>
                      <w:r>
                        <w:rPr>
                          <w:color w:val="000000"/>
                          <w:sz w:val="18"/>
                        </w:rPr>
                        <w:t>rival competitors</w:t>
                      </w:r>
                      <w:r>
                        <w:rPr>
                          <w:color w:val="000000"/>
                          <w:spacing w:val="40"/>
                          <w:sz w:val="18"/>
                        </w:rPr>
                        <w:t> </w:t>
                      </w:r>
                      <w:r>
                        <w:rPr>
                          <w:color w:val="000000"/>
                          <w:sz w:val="18"/>
                        </w:rPr>
                        <w:t>of</w:t>
                      </w:r>
                      <w:r>
                        <w:rPr>
                          <w:color w:val="000000"/>
                          <w:spacing w:val="40"/>
                          <w:sz w:val="18"/>
                        </w:rPr>
                        <w:t> </w:t>
                      </w:r>
                      <w:r>
                        <w:rPr>
                          <w:color w:val="000000"/>
                          <w:sz w:val="18"/>
                        </w:rPr>
                        <w:t>the business</w:t>
                      </w:r>
                      <w:r>
                        <w:rPr>
                          <w:color w:val="000000"/>
                          <w:spacing w:val="40"/>
                          <w:sz w:val="18"/>
                        </w:rPr>
                        <w:t> </w:t>
                      </w:r>
                      <w:r>
                        <w:rPr>
                          <w:color w:val="000000"/>
                          <w:sz w:val="18"/>
                        </w:rPr>
                        <w:t>enterprises. The study lesson explains the importance of trade secrets to the business enterprises whether small, medium</w:t>
                      </w:r>
                      <w:r>
                        <w:rPr>
                          <w:color w:val="000000"/>
                          <w:spacing w:val="39"/>
                          <w:sz w:val="18"/>
                        </w:rPr>
                        <w:t> </w:t>
                      </w:r>
                      <w:r>
                        <w:rPr>
                          <w:color w:val="000000"/>
                          <w:sz w:val="18"/>
                        </w:rPr>
                        <w:t>or</w:t>
                      </w:r>
                      <w:r>
                        <w:rPr>
                          <w:color w:val="000000"/>
                          <w:spacing w:val="38"/>
                          <w:sz w:val="18"/>
                        </w:rPr>
                        <w:t> </w:t>
                      </w:r>
                      <w:r>
                        <w:rPr>
                          <w:color w:val="000000"/>
                          <w:sz w:val="18"/>
                        </w:rPr>
                        <w:t>large</w:t>
                      </w:r>
                      <w:r>
                        <w:rPr>
                          <w:color w:val="000000"/>
                          <w:spacing w:val="39"/>
                          <w:sz w:val="18"/>
                        </w:rPr>
                        <w:t> </w:t>
                      </w:r>
                      <w:r>
                        <w:rPr>
                          <w:color w:val="000000"/>
                          <w:sz w:val="18"/>
                        </w:rPr>
                        <w:t>and</w:t>
                      </w:r>
                      <w:r>
                        <w:rPr>
                          <w:color w:val="000000"/>
                          <w:spacing w:val="41"/>
                          <w:sz w:val="18"/>
                        </w:rPr>
                        <w:t> </w:t>
                      </w:r>
                      <w:r>
                        <w:rPr>
                          <w:color w:val="000000"/>
                          <w:sz w:val="18"/>
                        </w:rPr>
                        <w:t>why</w:t>
                      </w:r>
                      <w:r>
                        <w:rPr>
                          <w:color w:val="000000"/>
                          <w:spacing w:val="39"/>
                          <w:sz w:val="18"/>
                        </w:rPr>
                        <w:t> </w:t>
                      </w:r>
                      <w:r>
                        <w:rPr>
                          <w:color w:val="000000"/>
                          <w:sz w:val="18"/>
                        </w:rPr>
                        <w:t>this</w:t>
                      </w:r>
                      <w:r>
                        <w:rPr>
                          <w:color w:val="000000"/>
                          <w:spacing w:val="40"/>
                          <w:sz w:val="18"/>
                        </w:rPr>
                        <w:t> </w:t>
                      </w:r>
                      <w:r>
                        <w:rPr>
                          <w:color w:val="000000"/>
                          <w:sz w:val="18"/>
                        </w:rPr>
                        <w:t>key</w:t>
                      </w:r>
                      <w:r>
                        <w:rPr>
                          <w:color w:val="000000"/>
                          <w:spacing w:val="39"/>
                          <w:sz w:val="18"/>
                        </w:rPr>
                        <w:t> </w:t>
                      </w:r>
                      <w:r>
                        <w:rPr>
                          <w:color w:val="000000"/>
                          <w:sz w:val="18"/>
                        </w:rPr>
                        <w:t>strategic</w:t>
                      </w:r>
                      <w:r>
                        <w:rPr>
                          <w:color w:val="000000"/>
                          <w:spacing w:val="39"/>
                          <w:sz w:val="18"/>
                        </w:rPr>
                        <w:t> </w:t>
                      </w:r>
                      <w:r>
                        <w:rPr>
                          <w:color w:val="000000"/>
                          <w:spacing w:val="-4"/>
                          <w:sz w:val="18"/>
                        </w:rPr>
                        <w:t>asset</w:t>
                      </w:r>
                    </w:p>
                    <w:p>
                      <w:pPr>
                        <w:spacing w:before="7"/>
                        <w:ind w:left="122" w:right="0" w:firstLine="0"/>
                        <w:jc w:val="both"/>
                        <w:rPr>
                          <w:color w:val="000000"/>
                          <w:sz w:val="18"/>
                        </w:rPr>
                      </w:pPr>
                      <w:r>
                        <w:rPr>
                          <w:color w:val="000000"/>
                          <w:sz w:val="18"/>
                        </w:rPr>
                        <w:t>needs</w:t>
                      </w:r>
                      <w:r>
                        <w:rPr>
                          <w:color w:val="000000"/>
                          <w:spacing w:val="4"/>
                          <w:sz w:val="18"/>
                        </w:rPr>
                        <w:t> </w:t>
                      </w:r>
                      <w:r>
                        <w:rPr>
                          <w:color w:val="000000"/>
                          <w:sz w:val="18"/>
                        </w:rPr>
                        <w:t>to</w:t>
                      </w:r>
                      <w:r>
                        <w:rPr>
                          <w:color w:val="000000"/>
                          <w:spacing w:val="6"/>
                          <w:sz w:val="18"/>
                        </w:rPr>
                        <w:t> </w:t>
                      </w:r>
                      <w:r>
                        <w:rPr>
                          <w:color w:val="000000"/>
                          <w:sz w:val="18"/>
                        </w:rPr>
                        <w:t>be</w:t>
                      </w:r>
                      <w:r>
                        <w:rPr>
                          <w:color w:val="000000"/>
                          <w:spacing w:val="3"/>
                          <w:sz w:val="18"/>
                        </w:rPr>
                        <w:t> </w:t>
                      </w:r>
                      <w:r>
                        <w:rPr>
                          <w:color w:val="000000"/>
                          <w:spacing w:val="-2"/>
                          <w:sz w:val="18"/>
                        </w:rPr>
                        <w:t>protected</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804928">
                <wp:simplePos x="0" y="0"/>
                <wp:positionH relativeFrom="page">
                  <wp:posOffset>745223</wp:posOffset>
                </wp:positionH>
                <wp:positionV relativeFrom="paragraph">
                  <wp:posOffset>6406895</wp:posOffset>
                </wp:positionV>
                <wp:extent cx="6181725" cy="690245"/>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6181725" cy="690245"/>
                        </a:xfrm>
                        <a:custGeom>
                          <a:avLst/>
                          <a:gdLst/>
                          <a:ahLst/>
                          <a:cxnLst/>
                          <a:rect l="l" t="t" r="r" b="b"/>
                          <a:pathLst>
                            <a:path w="6181725" h="690245">
                              <a:moveTo>
                                <a:pt x="6181344" y="12"/>
                              </a:moveTo>
                              <a:lnTo>
                                <a:pt x="6112764" y="12"/>
                              </a:lnTo>
                              <a:lnTo>
                                <a:pt x="77724" y="0"/>
                              </a:lnTo>
                              <a:lnTo>
                                <a:pt x="77724" y="254"/>
                              </a:lnTo>
                              <a:lnTo>
                                <a:pt x="0" y="254"/>
                              </a:lnTo>
                              <a:lnTo>
                                <a:pt x="0" y="425704"/>
                              </a:lnTo>
                              <a:lnTo>
                                <a:pt x="0" y="689864"/>
                              </a:lnTo>
                              <a:lnTo>
                                <a:pt x="6181344" y="689864"/>
                              </a:lnTo>
                              <a:lnTo>
                                <a:pt x="6181344" y="425704"/>
                              </a:lnTo>
                              <a:lnTo>
                                <a:pt x="77724" y="425704"/>
                              </a:lnTo>
                              <a:lnTo>
                                <a:pt x="77724" y="425196"/>
                              </a:lnTo>
                              <a:lnTo>
                                <a:pt x="6112764" y="425196"/>
                              </a:lnTo>
                              <a:lnTo>
                                <a:pt x="6181344" y="425208"/>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504.47998pt;width:486.75pt;height:54.35pt;mso-position-horizontal-relative:page;mso-position-vertical-relative:paragraph;z-index:-15511552;mso-wrap-distance-left:0;mso-wrap-distance-right:0" id="docshape589" coordorigin="1174,10090" coordsize="9735,1087" path="m10908,10090l10800,10090,1296,10090,1296,10090,1174,10090,1174,10760,1174,11176,10908,11176,10908,10760,1296,10760,1296,10759,10800,10759,10908,10759,10908,10090xe" filled="true" fillcolor="#d9d9d9" stroked="false">
                <v:path arrowok="t"/>
                <v:fill type="solid"/>
                <w10:wrap type="topAndBottom"/>
              </v:shape>
            </w:pict>
          </mc:Fallback>
        </mc:AlternateContent>
      </w:r>
    </w:p>
    <w:p>
      <w:pPr>
        <w:pStyle w:val="BodyText"/>
        <w:spacing w:before="5"/>
        <w:ind w:left="0"/>
        <w:jc w:val="left"/>
        <w:rPr>
          <w:sz w:val="15"/>
        </w:rPr>
      </w:pPr>
    </w:p>
    <w:p>
      <w:pPr>
        <w:spacing w:after="0"/>
        <w:jc w:val="left"/>
        <w:rPr>
          <w:sz w:val="15"/>
        </w:rPr>
        <w:sectPr>
          <w:pgSz w:w="12240" w:h="15840"/>
          <w:pgMar w:top="1680" w:bottom="280" w:left="0" w:right="1020"/>
        </w:sectPr>
      </w:pPr>
    </w:p>
    <w:p>
      <w:pPr>
        <w:spacing w:before="81"/>
        <w:ind w:left="1295" w:right="0" w:firstLine="0"/>
        <w:jc w:val="left"/>
        <w:rPr>
          <w:sz w:val="20"/>
        </w:rPr>
      </w:pPr>
      <w:r>
        <w:rPr>
          <w:b/>
          <w:sz w:val="20"/>
        </w:rPr>
        <w:t>238</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805440">
                <wp:simplePos x="0" y="0"/>
                <wp:positionH relativeFrom="page">
                  <wp:posOffset>804659</wp:posOffset>
                </wp:positionH>
                <wp:positionV relativeFrom="paragraph">
                  <wp:posOffset>221639</wp:posOffset>
                </wp:positionV>
                <wp:extent cx="6163310" cy="140335"/>
                <wp:effectExtent l="0" t="0" r="0" b="0"/>
                <wp:wrapTopAndBottom/>
                <wp:docPr id="701" name="Graphic 701"/>
                <wp:cNvGraphicFramePr>
                  <a:graphicFrameLocks/>
                </wp:cNvGraphicFramePr>
                <a:graphic>
                  <a:graphicData uri="http://schemas.microsoft.com/office/word/2010/wordprocessingShape">
                    <wps:wsp>
                      <wps:cNvPr id="701" name="Graphic 701"/>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511040;mso-wrap-distance-left:0;mso-wrap-distance-right:0" id="docshape590" filled="true" fillcolor="#000000" stroked="false">
                <v:fill type="solid"/>
                <w10:wrap type="topAndBottom"/>
              </v:rect>
            </w:pict>
          </mc:Fallback>
        </mc:AlternateContent>
      </w:r>
    </w:p>
    <w:p>
      <w:pPr>
        <w:pStyle w:val="BodyText"/>
        <w:spacing w:line="283" w:lineRule="auto" w:before="227"/>
        <w:ind w:left="1296" w:right="273" w:firstLine="55"/>
      </w:pPr>
      <w:r>
        <w:rPr/>
        <w:t>A trade secret is any kind of information that is secret or not generally known in the relevant industry giving the owner an advantage over competitors. Generally, it has been stated that any information that can be</w:t>
      </w:r>
      <w:r>
        <w:rPr>
          <w:spacing w:val="40"/>
        </w:rPr>
        <w:t> </w:t>
      </w:r>
      <w:r>
        <w:rPr/>
        <w:t>used in the operation of a business or other enterprise and that is sufficiently valuable to afford an actual or potential economic advantage over others is a trade secret. Examples of trade secrets include formulas, patterns, methods, programs, techniques, processes or compilations of information that provide one’s business with a competitive advantage.</w:t>
      </w:r>
    </w:p>
    <w:p>
      <w:pPr>
        <w:pStyle w:val="BodyText"/>
        <w:spacing w:line="280" w:lineRule="auto" w:before="191"/>
        <w:ind w:left="1296" w:right="273"/>
      </w:pPr>
      <w:r>
        <w:rPr/>
        <w:t>The precise language by which a trade secret is defined varies by jurisdiction (as do the precise types of information that are subject to trade secret protection). However, there are three factors that (though subject to differing interpretations) are common to all such definitions: a trade secret is some sort of information that</w:t>
      </w:r>
    </w:p>
    <w:p>
      <w:pPr>
        <w:pStyle w:val="BodyText"/>
        <w:spacing w:line="280" w:lineRule="auto" w:before="4"/>
        <w:ind w:left="1296" w:right="275"/>
      </w:pPr>
      <w:r>
        <w:rPr/>
        <w:t>(a) is not generally known to the relevant portion of the public, (b) confers some sort of economic benefit on its holder (which means this benefit must derive specifically from the fact that it is not generally known, not just from the value of the information itself), and (c) is the subject of reasonable efforts to maintain its</w:t>
      </w:r>
      <w:r>
        <w:rPr>
          <w:spacing w:val="40"/>
        </w:rPr>
        <w:t> </w:t>
      </w:r>
      <w:r>
        <w:rPr>
          <w:spacing w:val="-2"/>
        </w:rPr>
        <w:t>secrecy.</w:t>
      </w:r>
    </w:p>
    <w:p>
      <w:pPr>
        <w:pStyle w:val="BodyText"/>
        <w:spacing w:line="280" w:lineRule="auto" w:before="203"/>
        <w:ind w:left="1296" w:right="273"/>
      </w:pPr>
      <w:r>
        <w:rPr/>
        <w:t>Trade secrets are not protected by law in the same manner as trademarks or patents. Probably one of the most significant differences is that a trade secret is protected without disclosure of the secret. A trade secret might be a patentable idea but not always. Unlike patent, a trade secret does not have to pass the test of novelty; nevertheless the idea should be somewhat new, unfamiliar to many people including many in the same trade.</w:t>
      </w:r>
    </w:p>
    <w:p>
      <w:pPr>
        <w:pStyle w:val="BodyText"/>
        <w:spacing w:line="280" w:lineRule="auto" w:before="205"/>
        <w:ind w:left="1296" w:right="273"/>
      </w:pPr>
      <w:r>
        <w:rPr/>
        <w:t>Trade secrets are not registered like other forms of intellectual property and are not creatures of statutes. Instead, the judicial system of each country determines the requirements for obtaining trade secrets protection. In India, trade secrets are not covered under any law.</w:t>
      </w:r>
    </w:p>
    <w:p>
      <w:pPr>
        <w:pStyle w:val="BodyText"/>
        <w:spacing w:line="280" w:lineRule="auto" w:before="203"/>
        <w:ind w:left="1296" w:right="273"/>
      </w:pPr>
      <w:r>
        <w:rPr/>
        <w:t>The TRIPS Agreement under Article 39 protects trade secrets in the form of “undisclosed information”, and provides a uniform mechanism for the international protection of trade secrets. Such information must be a secret, i.e. not generally known or readily accessible to person within the circles that normally deal with all kinds of information in question. Also, the information must have commercial value because it is secret and the information must be subject to reasonable steps by its owners to keep it secret.</w:t>
      </w:r>
    </w:p>
    <w:p>
      <w:pPr>
        <w:pStyle w:val="BodyText"/>
        <w:spacing w:line="283" w:lineRule="auto" w:before="203"/>
        <w:ind w:left="1296" w:right="273"/>
      </w:pPr>
      <w:r>
        <w:rPr/>
        <w:t>TRIPS Agreement requires the member countries to provide effective remedies for trade secret misappropriation including:</w:t>
      </w:r>
    </w:p>
    <w:p>
      <w:pPr>
        <w:pStyle w:val="ListParagraph"/>
        <w:numPr>
          <w:ilvl w:val="0"/>
          <w:numId w:val="177"/>
        </w:numPr>
        <w:tabs>
          <w:tab w:pos="2015" w:val="left" w:leader="none"/>
        </w:tabs>
        <w:spacing w:line="240" w:lineRule="auto" w:before="87" w:after="0"/>
        <w:ind w:left="2015" w:right="0" w:hanging="359"/>
        <w:jc w:val="left"/>
        <w:rPr>
          <w:sz w:val="20"/>
        </w:rPr>
      </w:pPr>
      <w:r>
        <w:rPr>
          <w:sz w:val="20"/>
        </w:rPr>
        <w:t>injunctive</w:t>
      </w:r>
      <w:r>
        <w:rPr>
          <w:spacing w:val="-11"/>
          <w:sz w:val="20"/>
        </w:rPr>
        <w:t> </w:t>
      </w:r>
      <w:r>
        <w:rPr>
          <w:spacing w:val="-2"/>
          <w:sz w:val="20"/>
        </w:rPr>
        <w:t>relief;</w:t>
      </w:r>
    </w:p>
    <w:p>
      <w:pPr>
        <w:pStyle w:val="ListParagraph"/>
        <w:numPr>
          <w:ilvl w:val="0"/>
          <w:numId w:val="177"/>
        </w:numPr>
        <w:tabs>
          <w:tab w:pos="2015" w:val="left" w:leader="none"/>
        </w:tabs>
        <w:spacing w:line="240" w:lineRule="auto" w:before="124" w:after="0"/>
        <w:ind w:left="2015" w:right="0" w:hanging="359"/>
        <w:jc w:val="left"/>
        <w:rPr>
          <w:sz w:val="20"/>
        </w:rPr>
      </w:pPr>
      <w:r>
        <w:rPr>
          <w:sz w:val="20"/>
        </w:rPr>
        <w:t>damages;</w:t>
      </w:r>
      <w:r>
        <w:rPr>
          <w:spacing w:val="-10"/>
          <w:sz w:val="20"/>
        </w:rPr>
        <w:t> </w:t>
      </w:r>
      <w:r>
        <w:rPr>
          <w:spacing w:val="-5"/>
          <w:sz w:val="20"/>
        </w:rPr>
        <w:t>and</w:t>
      </w:r>
    </w:p>
    <w:p>
      <w:pPr>
        <w:pStyle w:val="ListParagraph"/>
        <w:numPr>
          <w:ilvl w:val="0"/>
          <w:numId w:val="177"/>
        </w:numPr>
        <w:tabs>
          <w:tab w:pos="2015" w:val="left" w:leader="none"/>
        </w:tabs>
        <w:spacing w:line="240" w:lineRule="auto" w:before="125" w:after="0"/>
        <w:ind w:left="2015" w:right="0" w:hanging="359"/>
        <w:jc w:val="left"/>
        <w:rPr>
          <w:sz w:val="20"/>
        </w:rPr>
      </w:pPr>
      <w:r>
        <w:rPr>
          <w:sz w:val="20"/>
        </w:rPr>
        <w:t>provisional</w:t>
      </w:r>
      <w:r>
        <w:rPr>
          <w:spacing w:val="-5"/>
          <w:sz w:val="20"/>
        </w:rPr>
        <w:t> </w:t>
      </w:r>
      <w:r>
        <w:rPr>
          <w:sz w:val="20"/>
        </w:rPr>
        <w:t>relief</w:t>
      </w:r>
      <w:r>
        <w:rPr>
          <w:spacing w:val="-5"/>
          <w:sz w:val="20"/>
        </w:rPr>
        <w:t> </w:t>
      </w:r>
      <w:r>
        <w:rPr>
          <w:sz w:val="20"/>
        </w:rPr>
        <w:t>to</w:t>
      </w:r>
      <w:r>
        <w:rPr>
          <w:spacing w:val="-6"/>
          <w:sz w:val="20"/>
        </w:rPr>
        <w:t> </w:t>
      </w:r>
      <w:r>
        <w:rPr>
          <w:sz w:val="20"/>
        </w:rPr>
        <w:t>prevent</w:t>
      </w:r>
      <w:r>
        <w:rPr>
          <w:spacing w:val="-5"/>
          <w:sz w:val="20"/>
        </w:rPr>
        <w:t> </w:t>
      </w:r>
      <w:r>
        <w:rPr>
          <w:sz w:val="20"/>
        </w:rPr>
        <w:t>infringement</w:t>
      </w:r>
      <w:r>
        <w:rPr>
          <w:spacing w:val="-7"/>
          <w:sz w:val="20"/>
        </w:rPr>
        <w:t> </w:t>
      </w:r>
      <w:r>
        <w:rPr>
          <w:sz w:val="20"/>
        </w:rPr>
        <w:t>and</w:t>
      </w:r>
      <w:r>
        <w:rPr>
          <w:spacing w:val="-6"/>
          <w:sz w:val="20"/>
        </w:rPr>
        <w:t> </w:t>
      </w:r>
      <w:r>
        <w:rPr>
          <w:sz w:val="20"/>
        </w:rPr>
        <w:t>to</w:t>
      </w:r>
      <w:r>
        <w:rPr>
          <w:spacing w:val="-5"/>
          <w:sz w:val="20"/>
        </w:rPr>
        <w:t> </w:t>
      </w:r>
      <w:r>
        <w:rPr>
          <w:sz w:val="20"/>
        </w:rPr>
        <w:t>preserve</w:t>
      </w:r>
      <w:r>
        <w:rPr>
          <w:spacing w:val="-7"/>
          <w:sz w:val="20"/>
        </w:rPr>
        <w:t> </w:t>
      </w:r>
      <w:r>
        <w:rPr>
          <w:spacing w:val="-2"/>
          <w:sz w:val="20"/>
        </w:rPr>
        <w:t>evidence.</w:t>
      </w:r>
    </w:p>
    <w:p>
      <w:pPr>
        <w:pStyle w:val="BodyText"/>
        <w:spacing w:before="6"/>
        <w:ind w:left="0"/>
        <w:jc w:val="left"/>
      </w:pPr>
    </w:p>
    <w:p>
      <w:pPr>
        <w:pStyle w:val="BodyText"/>
        <w:spacing w:line="283" w:lineRule="auto" w:before="1"/>
        <w:ind w:left="1296" w:right="271"/>
      </w:pPr>
      <w:r>
        <w:rPr/>
        <w:t>Trade</w:t>
      </w:r>
      <w:r>
        <w:rPr>
          <w:spacing w:val="-3"/>
        </w:rPr>
        <w:t> </w:t>
      </w:r>
      <w:r>
        <w:rPr/>
        <w:t>secrets</w:t>
      </w:r>
      <w:r>
        <w:rPr>
          <w:spacing w:val="-1"/>
        </w:rPr>
        <w:t> </w:t>
      </w:r>
      <w:r>
        <w:rPr/>
        <w:t>are</w:t>
      </w:r>
      <w:r>
        <w:rPr>
          <w:spacing w:val="-3"/>
        </w:rPr>
        <w:t> </w:t>
      </w:r>
      <w:r>
        <w:rPr/>
        <w:t>by</w:t>
      </w:r>
      <w:r>
        <w:rPr>
          <w:spacing w:val="-4"/>
        </w:rPr>
        <w:t> </w:t>
      </w:r>
      <w:r>
        <w:rPr/>
        <w:t>definition</w:t>
      </w:r>
      <w:r>
        <w:rPr>
          <w:spacing w:val="-1"/>
        </w:rPr>
        <w:t> </w:t>
      </w:r>
      <w:r>
        <w:rPr/>
        <w:t>not</w:t>
      </w:r>
      <w:r>
        <w:rPr>
          <w:spacing w:val="-1"/>
        </w:rPr>
        <w:t> </w:t>
      </w:r>
      <w:r>
        <w:rPr/>
        <w:t>disclosed</w:t>
      </w:r>
      <w:r>
        <w:rPr>
          <w:spacing w:val="-1"/>
        </w:rPr>
        <w:t> </w:t>
      </w:r>
      <w:r>
        <w:rPr/>
        <w:t>to</w:t>
      </w:r>
      <w:r>
        <w:rPr>
          <w:spacing w:val="-1"/>
        </w:rPr>
        <w:t> </w:t>
      </w:r>
      <w:r>
        <w:rPr/>
        <w:t>the world</w:t>
      </w:r>
      <w:r>
        <w:rPr>
          <w:spacing w:val="-1"/>
        </w:rPr>
        <w:t> </w:t>
      </w:r>
      <w:r>
        <w:rPr/>
        <w:t>at</w:t>
      </w:r>
      <w:r>
        <w:rPr>
          <w:spacing w:val="-1"/>
        </w:rPr>
        <w:t> </w:t>
      </w:r>
      <w:r>
        <w:rPr/>
        <w:t>large.</w:t>
      </w:r>
      <w:r>
        <w:rPr>
          <w:spacing w:val="-1"/>
        </w:rPr>
        <w:t> </w:t>
      </w:r>
      <w:r>
        <w:rPr/>
        <w:t>So</w:t>
      </w:r>
      <w:r>
        <w:rPr>
          <w:spacing w:val="-1"/>
        </w:rPr>
        <w:t> </w:t>
      </w:r>
      <w:r>
        <w:rPr/>
        <w:t>long</w:t>
      </w:r>
      <w:r>
        <w:rPr>
          <w:spacing w:val="-3"/>
        </w:rPr>
        <w:t> </w:t>
      </w:r>
      <w:r>
        <w:rPr/>
        <w:t>as trade</w:t>
      </w:r>
      <w:r>
        <w:rPr>
          <w:spacing w:val="-1"/>
        </w:rPr>
        <w:t> </w:t>
      </w:r>
      <w:r>
        <w:rPr/>
        <w:t>secret</w:t>
      </w:r>
      <w:r>
        <w:rPr>
          <w:spacing w:val="-3"/>
        </w:rPr>
        <w:t> </w:t>
      </w:r>
      <w:r>
        <w:rPr/>
        <w:t>remains</w:t>
      </w:r>
      <w:r>
        <w:rPr>
          <w:spacing w:val="-1"/>
        </w:rPr>
        <w:t> </w:t>
      </w:r>
      <w:r>
        <w:rPr/>
        <w:t>a</w:t>
      </w:r>
      <w:r>
        <w:rPr>
          <w:spacing w:val="-3"/>
        </w:rPr>
        <w:t> </w:t>
      </w:r>
      <w:r>
        <w:rPr/>
        <w:t>secret,</w:t>
      </w:r>
      <w:r>
        <w:rPr>
          <w:spacing w:val="-1"/>
        </w:rPr>
        <w:t> </w:t>
      </w:r>
      <w:r>
        <w:rPr/>
        <w:t>it is valuable for the company. Once the information enters the public domain, it is lost forever.</w:t>
      </w:r>
      <w:r>
        <w:rPr>
          <w:spacing w:val="40"/>
        </w:rPr>
        <w:t> </w:t>
      </w:r>
      <w:r>
        <w:rPr/>
        <w:t>Therefore, companies should take every precaution to keep the information secret. Instead, owners of trade secrets seek to keep their special knowledge out of the hands of competitors through a variety of civil and commercial means, not the least of which is the employment or confidentiality agreements and/or non- disclosure agreements. In exchange for the opportunity to be employed by the holder of secrets, a worker</w:t>
      </w:r>
      <w:r>
        <w:rPr>
          <w:spacing w:val="80"/>
        </w:rPr>
        <w:t> </w:t>
      </w:r>
      <w:r>
        <w:rPr/>
        <w:t>will sign an agreement not to reveal his prospective employer’s proprietary information. Often, he will also sign</w:t>
      </w:r>
      <w:r>
        <w:rPr>
          <w:spacing w:val="-2"/>
        </w:rPr>
        <w:t> </w:t>
      </w:r>
      <w:r>
        <w:rPr/>
        <w:t>over rights to</w:t>
      </w:r>
      <w:r>
        <w:rPr>
          <w:spacing w:val="-2"/>
        </w:rPr>
        <w:t> </w:t>
      </w:r>
      <w:r>
        <w:rPr/>
        <w:t>the</w:t>
      </w:r>
      <w:r>
        <w:rPr>
          <w:spacing w:val="-2"/>
        </w:rPr>
        <w:t> </w:t>
      </w:r>
      <w:r>
        <w:rPr/>
        <w:t>ownership</w:t>
      </w:r>
      <w:r>
        <w:rPr>
          <w:spacing w:val="-2"/>
        </w:rPr>
        <w:t> </w:t>
      </w:r>
      <w:r>
        <w:rPr/>
        <w:t>of his own</w:t>
      </w:r>
      <w:r>
        <w:rPr>
          <w:spacing w:val="-2"/>
        </w:rPr>
        <w:t> </w:t>
      </w:r>
      <w:r>
        <w:rPr/>
        <w:t>intellectual production</w:t>
      </w:r>
      <w:r>
        <w:rPr>
          <w:spacing w:val="-2"/>
        </w:rPr>
        <w:t> </w:t>
      </w:r>
      <w:r>
        <w:rPr/>
        <w:t>during</w:t>
      </w:r>
      <w:r>
        <w:rPr>
          <w:spacing w:val="-2"/>
        </w:rPr>
        <w:t> </w:t>
      </w:r>
      <w:r>
        <w:rPr/>
        <w:t>the</w:t>
      </w:r>
      <w:r>
        <w:rPr>
          <w:spacing w:val="-2"/>
        </w:rPr>
        <w:t> </w:t>
      </w:r>
      <w:r>
        <w:rPr/>
        <w:t>course</w:t>
      </w:r>
      <w:r>
        <w:rPr>
          <w:spacing w:val="-2"/>
        </w:rPr>
        <w:t> </w:t>
      </w:r>
      <w:r>
        <w:rPr/>
        <w:t>(or as a</w:t>
      </w:r>
      <w:r>
        <w:rPr>
          <w:spacing w:val="-2"/>
        </w:rPr>
        <w:t> </w:t>
      </w:r>
      <w:r>
        <w:rPr/>
        <w:t>condition) of his employment. Violation of the agreement generally carries stiff financial penalties, agreed to in writing by the</w:t>
      </w:r>
    </w:p>
    <w:p>
      <w:pPr>
        <w:spacing w:after="0" w:line="283" w:lineRule="auto"/>
        <w:sectPr>
          <w:pgSz w:w="12240" w:h="15840"/>
          <w:pgMar w:top="780" w:bottom="280" w:left="0" w:right="1020"/>
        </w:sectPr>
      </w:pPr>
    </w:p>
    <w:p>
      <w:pPr>
        <w:spacing w:before="78"/>
        <w:ind w:left="7127" w:right="0" w:firstLine="0"/>
        <w:jc w:val="left"/>
        <w:rPr>
          <w:b/>
          <w:sz w:val="20"/>
        </w:rPr>
      </w:pPr>
      <w:r>
        <w:rPr>
          <w:b/>
          <w:w w:val="90"/>
          <w:sz w:val="20"/>
        </w:rPr>
        <w:t>Lesson</w:t>
      </w:r>
      <w:r>
        <w:rPr>
          <w:b/>
          <w:spacing w:val="-9"/>
          <w:w w:val="90"/>
          <w:sz w:val="20"/>
        </w:rPr>
        <w:t> </w:t>
      </w:r>
      <w:r>
        <w:rPr>
          <w:b/>
          <w:w w:val="90"/>
          <w:sz w:val="20"/>
        </w:rPr>
        <w:t>11</w:t>
      </w:r>
      <w:r>
        <w:rPr>
          <w:b/>
          <w:spacing w:val="52"/>
          <w:sz w:val="20"/>
        </w:rPr>
        <w:t> </w:t>
      </w:r>
      <w:r>
        <w:rPr>
          <w:b/>
          <w:spacing w:val="-19"/>
          <w:position w:val="1"/>
          <w:sz w:val="20"/>
        </w:rPr>
        <w:drawing>
          <wp:inline distT="0" distB="0" distL="0" distR="0">
            <wp:extent cx="54863" cy="54863"/>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sz w:val="20"/>
        </w:rPr>
      </w:r>
      <w:r>
        <w:rPr>
          <w:rFonts w:ascii="Times New Roman"/>
          <w:spacing w:val="28"/>
          <w:sz w:val="20"/>
        </w:rPr>
        <w:t>  </w:t>
      </w:r>
      <w:r>
        <w:rPr>
          <w:w w:val="90"/>
          <w:sz w:val="20"/>
        </w:rPr>
        <w:t>Protection</w:t>
      </w:r>
      <w:r>
        <w:rPr>
          <w:spacing w:val="-8"/>
          <w:w w:val="90"/>
          <w:sz w:val="20"/>
        </w:rPr>
        <w:t> </w:t>
      </w:r>
      <w:r>
        <w:rPr>
          <w:w w:val="90"/>
          <w:sz w:val="20"/>
        </w:rPr>
        <w:t>of</w:t>
      </w:r>
      <w:r>
        <w:rPr>
          <w:spacing w:val="-8"/>
          <w:w w:val="90"/>
          <w:sz w:val="20"/>
        </w:rPr>
        <w:t> </w:t>
      </w:r>
      <w:r>
        <w:rPr>
          <w:w w:val="90"/>
          <w:sz w:val="20"/>
        </w:rPr>
        <w:t>Trade</w:t>
      </w:r>
      <w:r>
        <w:rPr>
          <w:spacing w:val="-8"/>
          <w:w w:val="90"/>
          <w:sz w:val="20"/>
        </w:rPr>
        <w:t> </w:t>
      </w:r>
      <w:r>
        <w:rPr>
          <w:w w:val="90"/>
          <w:sz w:val="20"/>
        </w:rPr>
        <w:t>Secrets</w:t>
      </w:r>
      <w:r>
        <w:rPr>
          <w:spacing w:val="23"/>
          <w:sz w:val="20"/>
        </w:rPr>
        <w:t> </w:t>
      </w:r>
      <w:r>
        <w:rPr>
          <w:b/>
          <w:spacing w:val="-5"/>
          <w:w w:val="90"/>
          <w:sz w:val="20"/>
        </w:rPr>
        <w:t>239</w:t>
      </w:r>
    </w:p>
    <w:p>
      <w:pPr>
        <w:pStyle w:val="BodyText"/>
        <w:spacing w:before="150"/>
        <w:ind w:left="0"/>
        <w:jc w:val="left"/>
        <w:rPr>
          <w:b/>
        </w:rPr>
      </w:pPr>
    </w:p>
    <w:p>
      <w:pPr>
        <w:pStyle w:val="BodyText"/>
        <w:spacing w:line="280" w:lineRule="auto"/>
        <w:ind w:right="274"/>
      </w:pPr>
      <w:r>
        <w:rPr/>
        <w:t>worker and designed to operate as a disincentive to going back on his word. Similar agreements are often signed</w:t>
      </w:r>
      <w:r>
        <w:rPr>
          <w:spacing w:val="-4"/>
        </w:rPr>
        <w:t> </w:t>
      </w:r>
      <w:r>
        <w:rPr/>
        <w:t>by</w:t>
      </w:r>
      <w:r>
        <w:rPr>
          <w:spacing w:val="-7"/>
        </w:rPr>
        <w:t> </w:t>
      </w:r>
      <w:r>
        <w:rPr/>
        <w:t>representatives</w:t>
      </w:r>
      <w:r>
        <w:rPr>
          <w:spacing w:val="-2"/>
        </w:rPr>
        <w:t> </w:t>
      </w:r>
      <w:r>
        <w:rPr/>
        <w:t>of</w:t>
      </w:r>
      <w:r>
        <w:rPr>
          <w:spacing w:val="-2"/>
        </w:rPr>
        <w:t> </w:t>
      </w:r>
      <w:r>
        <w:rPr/>
        <w:t>other</w:t>
      </w:r>
      <w:r>
        <w:rPr>
          <w:spacing w:val="-3"/>
        </w:rPr>
        <w:t> </w:t>
      </w:r>
      <w:r>
        <w:rPr/>
        <w:t>companies with</w:t>
      </w:r>
      <w:r>
        <w:rPr>
          <w:spacing w:val="-2"/>
        </w:rPr>
        <w:t> </w:t>
      </w:r>
      <w:r>
        <w:rPr/>
        <w:t>whom the</w:t>
      </w:r>
      <w:r>
        <w:rPr>
          <w:spacing w:val="-4"/>
        </w:rPr>
        <w:t> </w:t>
      </w:r>
      <w:r>
        <w:rPr/>
        <w:t>trade</w:t>
      </w:r>
      <w:r>
        <w:rPr>
          <w:spacing w:val="-4"/>
        </w:rPr>
        <w:t> </w:t>
      </w:r>
      <w:r>
        <w:rPr/>
        <w:t>secret</w:t>
      </w:r>
      <w:r>
        <w:rPr>
          <w:spacing w:val="-2"/>
        </w:rPr>
        <w:t> </w:t>
      </w:r>
      <w:r>
        <w:rPr/>
        <w:t>holder</w:t>
      </w:r>
      <w:r>
        <w:rPr>
          <w:spacing w:val="-3"/>
        </w:rPr>
        <w:t> </w:t>
      </w:r>
      <w:r>
        <w:rPr/>
        <w:t>is engaged</w:t>
      </w:r>
      <w:r>
        <w:rPr>
          <w:spacing w:val="-2"/>
        </w:rPr>
        <w:t> </w:t>
      </w:r>
      <w:r>
        <w:rPr/>
        <w:t>in</w:t>
      </w:r>
      <w:r>
        <w:rPr>
          <w:spacing w:val="-2"/>
        </w:rPr>
        <w:t> </w:t>
      </w:r>
      <w:r>
        <w:rPr/>
        <w:t>licensing</w:t>
      </w:r>
      <w:r>
        <w:rPr>
          <w:spacing w:val="-4"/>
        </w:rPr>
        <w:t> </w:t>
      </w:r>
      <w:r>
        <w:rPr/>
        <w:t>talks or other business negotiations.</w:t>
      </w:r>
    </w:p>
    <w:p>
      <w:pPr>
        <w:pStyle w:val="BodyText"/>
        <w:spacing w:line="280" w:lineRule="auto" w:before="165"/>
        <w:ind w:right="273"/>
      </w:pPr>
      <w:r>
        <w:rPr/>
        <w:t>If a trade secret is well protected, there is no term of protection. Trade secret protection can, in principle, extend indefinitely and in this respect offers an advantage over patent protection, which lasts only for a specified period. It is equally possible that a company may decide not to patent as for instance formula for Coca-Cola which is considered to be one of the best well protected trade secrets.</w:t>
      </w:r>
    </w:p>
    <w:p>
      <w:pPr>
        <w:pStyle w:val="BodyText"/>
        <w:spacing w:line="280" w:lineRule="auto" w:before="162"/>
        <w:ind w:right="273"/>
      </w:pPr>
      <w:r>
        <w:rPr/>
        <w:t>Companies often try to discover one another’s trade secrets through lawful methods of reverse engineering on one hand and less lawful methods of industrial espionage on the other. Acts of industrial espionage are generally illegal in their own right under the relevant governing laws, of course. The importance of that illegality to trade secret law is as follows: if a trade secret is acquired by improper means (a somewhat wider concept than “illegal means” but inclusive of such means), the secret is generally deemed to have been misappropriated. Thus if a trade secret has been acquired via industrial espionage, its acquirer will probably be subject to legal liability for acquiring it improperly. (The holder of the trade secret is nevertheless obliged</w:t>
      </w:r>
      <w:r>
        <w:rPr>
          <w:spacing w:val="40"/>
        </w:rPr>
        <w:t> </w:t>
      </w:r>
      <w:r>
        <w:rPr/>
        <w:t>to protect against such espionage to some degree in order to safeguard the secret. As noted above, under most</w:t>
      </w:r>
      <w:r>
        <w:rPr>
          <w:spacing w:val="-3"/>
        </w:rPr>
        <w:t> </w:t>
      </w:r>
      <w:r>
        <w:rPr/>
        <w:t>trade</w:t>
      </w:r>
      <w:r>
        <w:rPr>
          <w:spacing w:val="-3"/>
        </w:rPr>
        <w:t> </w:t>
      </w:r>
      <w:r>
        <w:rPr/>
        <w:t>secret</w:t>
      </w:r>
      <w:r>
        <w:rPr>
          <w:spacing w:val="-1"/>
        </w:rPr>
        <w:t> </w:t>
      </w:r>
      <w:r>
        <w:rPr/>
        <w:t>regimes,</w:t>
      </w:r>
      <w:r>
        <w:rPr>
          <w:spacing w:val="-3"/>
        </w:rPr>
        <w:t> </w:t>
      </w:r>
      <w:r>
        <w:rPr/>
        <w:t>a</w:t>
      </w:r>
      <w:r>
        <w:rPr>
          <w:spacing w:val="-3"/>
        </w:rPr>
        <w:t> </w:t>
      </w:r>
      <w:r>
        <w:rPr/>
        <w:t>trade</w:t>
      </w:r>
      <w:r>
        <w:rPr>
          <w:spacing w:val="-3"/>
        </w:rPr>
        <w:t> </w:t>
      </w:r>
      <w:r>
        <w:rPr/>
        <w:t>secret</w:t>
      </w:r>
      <w:r>
        <w:rPr>
          <w:spacing w:val="-1"/>
        </w:rPr>
        <w:t> </w:t>
      </w:r>
      <w:r>
        <w:rPr/>
        <w:t>is</w:t>
      </w:r>
      <w:r>
        <w:rPr>
          <w:spacing w:val="-1"/>
        </w:rPr>
        <w:t> </w:t>
      </w:r>
      <w:r>
        <w:rPr/>
        <w:t>not</w:t>
      </w:r>
      <w:r>
        <w:rPr>
          <w:spacing w:val="-1"/>
        </w:rPr>
        <w:t> </w:t>
      </w:r>
      <w:r>
        <w:rPr/>
        <w:t>deemed</w:t>
      </w:r>
      <w:r>
        <w:rPr>
          <w:spacing w:val="-3"/>
        </w:rPr>
        <w:t> </w:t>
      </w:r>
      <w:r>
        <w:rPr/>
        <w:t>to</w:t>
      </w:r>
      <w:r>
        <w:rPr>
          <w:spacing w:val="-1"/>
        </w:rPr>
        <w:t> </w:t>
      </w:r>
      <w:r>
        <w:rPr/>
        <w:t>exist</w:t>
      </w:r>
      <w:r>
        <w:rPr>
          <w:spacing w:val="-1"/>
        </w:rPr>
        <w:t> </w:t>
      </w:r>
      <w:r>
        <w:rPr/>
        <w:t>unless</w:t>
      </w:r>
      <w:r>
        <w:rPr>
          <w:spacing w:val="-1"/>
        </w:rPr>
        <w:t> </w:t>
      </w:r>
      <w:r>
        <w:rPr/>
        <w:t>its purported</w:t>
      </w:r>
      <w:r>
        <w:rPr>
          <w:spacing w:val="-3"/>
        </w:rPr>
        <w:t> </w:t>
      </w:r>
      <w:r>
        <w:rPr/>
        <w:t>holder</w:t>
      </w:r>
      <w:r>
        <w:rPr>
          <w:spacing w:val="-2"/>
        </w:rPr>
        <w:t> </w:t>
      </w:r>
      <w:r>
        <w:rPr/>
        <w:t>takes</w:t>
      </w:r>
      <w:r>
        <w:rPr>
          <w:spacing w:val="-1"/>
        </w:rPr>
        <w:t> </w:t>
      </w:r>
      <w:r>
        <w:rPr/>
        <w:t>reasonable steps to maintain its secrecy.)</w:t>
      </w:r>
    </w:p>
    <w:p>
      <w:pPr>
        <w:pStyle w:val="BodyText"/>
        <w:spacing w:before="170"/>
      </w:pPr>
      <w:r>
        <w:rPr/>
        <w:t>The</w:t>
      </w:r>
      <w:r>
        <w:rPr>
          <w:spacing w:val="19"/>
        </w:rPr>
        <w:t> </w:t>
      </w:r>
      <w:r>
        <w:rPr/>
        <w:t>test</w:t>
      </w:r>
      <w:r>
        <w:rPr>
          <w:spacing w:val="19"/>
        </w:rPr>
        <w:t> </w:t>
      </w:r>
      <w:r>
        <w:rPr/>
        <w:t>for</w:t>
      </w:r>
      <w:r>
        <w:rPr>
          <w:spacing w:val="20"/>
        </w:rPr>
        <w:t> </w:t>
      </w:r>
      <w:r>
        <w:rPr/>
        <w:t>a</w:t>
      </w:r>
      <w:r>
        <w:rPr>
          <w:spacing w:val="18"/>
        </w:rPr>
        <w:t> </w:t>
      </w:r>
      <w:r>
        <w:rPr/>
        <w:t>cause</w:t>
      </w:r>
      <w:r>
        <w:rPr>
          <w:spacing w:val="19"/>
        </w:rPr>
        <w:t> </w:t>
      </w:r>
      <w:r>
        <w:rPr/>
        <w:t>of</w:t>
      </w:r>
      <w:r>
        <w:rPr>
          <w:spacing w:val="21"/>
        </w:rPr>
        <w:t> </w:t>
      </w:r>
      <w:r>
        <w:rPr/>
        <w:t>action</w:t>
      </w:r>
      <w:r>
        <w:rPr>
          <w:spacing w:val="20"/>
        </w:rPr>
        <w:t> </w:t>
      </w:r>
      <w:r>
        <w:rPr/>
        <w:t>for</w:t>
      </w:r>
      <w:r>
        <w:rPr>
          <w:spacing w:val="20"/>
        </w:rPr>
        <w:t> </w:t>
      </w:r>
      <w:r>
        <w:rPr/>
        <w:t>breach</w:t>
      </w:r>
      <w:r>
        <w:rPr>
          <w:spacing w:val="19"/>
        </w:rPr>
        <w:t> </w:t>
      </w:r>
      <w:r>
        <w:rPr/>
        <w:t>of</w:t>
      </w:r>
      <w:r>
        <w:rPr>
          <w:spacing w:val="21"/>
        </w:rPr>
        <w:t> </w:t>
      </w:r>
      <w:r>
        <w:rPr/>
        <w:t>confidence</w:t>
      </w:r>
      <w:r>
        <w:rPr>
          <w:spacing w:val="20"/>
        </w:rPr>
        <w:t> </w:t>
      </w:r>
      <w:r>
        <w:rPr/>
        <w:t>in</w:t>
      </w:r>
      <w:r>
        <w:rPr>
          <w:spacing w:val="19"/>
        </w:rPr>
        <w:t> </w:t>
      </w:r>
      <w:r>
        <w:rPr/>
        <w:t>the</w:t>
      </w:r>
      <w:r>
        <w:rPr>
          <w:spacing w:val="19"/>
        </w:rPr>
        <w:t> </w:t>
      </w:r>
      <w:r>
        <w:rPr/>
        <w:t>common</w:t>
      </w:r>
      <w:r>
        <w:rPr>
          <w:spacing w:val="20"/>
        </w:rPr>
        <w:t> </w:t>
      </w:r>
      <w:r>
        <w:rPr/>
        <w:t>law</w:t>
      </w:r>
      <w:r>
        <w:rPr>
          <w:spacing w:val="20"/>
        </w:rPr>
        <w:t> </w:t>
      </w:r>
      <w:r>
        <w:rPr/>
        <w:t>world</w:t>
      </w:r>
      <w:r>
        <w:rPr>
          <w:spacing w:val="19"/>
        </w:rPr>
        <w:t> </w:t>
      </w:r>
      <w:r>
        <w:rPr/>
        <w:t>is</w:t>
      </w:r>
      <w:r>
        <w:rPr>
          <w:spacing w:val="21"/>
        </w:rPr>
        <w:t> </w:t>
      </w:r>
      <w:r>
        <w:rPr/>
        <w:t>set</w:t>
      </w:r>
      <w:r>
        <w:rPr>
          <w:spacing w:val="20"/>
        </w:rPr>
        <w:t> </w:t>
      </w:r>
      <w:r>
        <w:rPr/>
        <w:t>out</w:t>
      </w:r>
      <w:r>
        <w:rPr>
          <w:spacing w:val="19"/>
        </w:rPr>
        <w:t> </w:t>
      </w:r>
      <w:r>
        <w:rPr/>
        <w:t>in</w:t>
      </w:r>
      <w:r>
        <w:rPr>
          <w:spacing w:val="19"/>
        </w:rPr>
        <w:t> </w:t>
      </w:r>
      <w:r>
        <w:rPr/>
        <w:t>the</w:t>
      </w:r>
      <w:r>
        <w:rPr>
          <w:spacing w:val="20"/>
        </w:rPr>
        <w:t> </w:t>
      </w:r>
      <w:r>
        <w:rPr/>
        <w:t>case</w:t>
      </w:r>
      <w:r>
        <w:rPr>
          <w:spacing w:val="19"/>
        </w:rPr>
        <w:t> </w:t>
      </w:r>
      <w:r>
        <w:rPr>
          <w:spacing w:val="-5"/>
        </w:rPr>
        <w:t>of</w:t>
      </w:r>
    </w:p>
    <w:p>
      <w:pPr>
        <w:spacing w:before="39"/>
        <w:ind w:left="1295" w:right="0" w:firstLine="0"/>
        <w:jc w:val="both"/>
        <w:rPr>
          <w:i/>
          <w:sz w:val="20"/>
        </w:rPr>
      </w:pPr>
      <w:r>
        <w:rPr>
          <w:i/>
          <w:sz w:val="20"/>
        </w:rPr>
        <w:t>Coco</w:t>
      </w:r>
      <w:r>
        <w:rPr>
          <w:i/>
          <w:spacing w:val="45"/>
          <w:sz w:val="20"/>
        </w:rPr>
        <w:t> </w:t>
      </w:r>
      <w:r>
        <w:rPr>
          <w:i/>
          <w:sz w:val="20"/>
        </w:rPr>
        <w:t>v.</w:t>
      </w:r>
      <w:r>
        <w:rPr>
          <w:i/>
          <w:spacing w:val="48"/>
          <w:sz w:val="20"/>
        </w:rPr>
        <w:t> </w:t>
      </w:r>
      <w:r>
        <w:rPr>
          <w:i/>
          <w:sz w:val="20"/>
        </w:rPr>
        <w:t>A.N.</w:t>
      </w:r>
      <w:r>
        <w:rPr>
          <w:i/>
          <w:spacing w:val="-5"/>
          <w:sz w:val="20"/>
        </w:rPr>
        <w:t> </w:t>
      </w:r>
      <w:r>
        <w:rPr>
          <w:i/>
          <w:sz w:val="20"/>
        </w:rPr>
        <w:t>Clark</w:t>
      </w:r>
      <w:r>
        <w:rPr>
          <w:i/>
          <w:spacing w:val="-3"/>
          <w:sz w:val="20"/>
        </w:rPr>
        <w:t> </w:t>
      </w:r>
      <w:r>
        <w:rPr>
          <w:i/>
          <w:sz w:val="20"/>
        </w:rPr>
        <w:t>(Engineers)</w:t>
      </w:r>
      <w:r>
        <w:rPr>
          <w:i/>
          <w:spacing w:val="-5"/>
          <w:sz w:val="20"/>
        </w:rPr>
        <w:t> </w:t>
      </w:r>
      <w:r>
        <w:rPr>
          <w:i/>
          <w:sz w:val="20"/>
        </w:rPr>
        <w:t>Ltd.,</w:t>
      </w:r>
      <w:r>
        <w:rPr>
          <w:i/>
          <w:spacing w:val="-5"/>
          <w:sz w:val="20"/>
        </w:rPr>
        <w:t> </w:t>
      </w:r>
      <w:r>
        <w:rPr>
          <w:i/>
          <w:sz w:val="20"/>
        </w:rPr>
        <w:t>(1969)</w:t>
      </w:r>
      <w:r>
        <w:rPr>
          <w:i/>
          <w:spacing w:val="-1"/>
          <w:sz w:val="20"/>
        </w:rPr>
        <w:t> </w:t>
      </w:r>
      <w:r>
        <w:rPr>
          <w:i/>
          <w:sz w:val="20"/>
        </w:rPr>
        <w:t>R.P.C.</w:t>
      </w:r>
      <w:r>
        <w:rPr>
          <w:i/>
          <w:spacing w:val="-5"/>
          <w:sz w:val="20"/>
        </w:rPr>
        <w:t> 41:</w:t>
      </w:r>
    </w:p>
    <w:p>
      <w:pPr>
        <w:pStyle w:val="ListParagraph"/>
        <w:numPr>
          <w:ilvl w:val="0"/>
          <w:numId w:val="177"/>
        </w:numPr>
        <w:tabs>
          <w:tab w:pos="2015" w:val="left" w:leader="none"/>
        </w:tabs>
        <w:spacing w:line="240" w:lineRule="auto" w:before="128" w:after="0"/>
        <w:ind w:left="2015" w:right="0" w:hanging="360"/>
        <w:jc w:val="left"/>
        <w:rPr>
          <w:sz w:val="20"/>
        </w:rPr>
      </w:pPr>
      <w:r>
        <w:rPr>
          <w:sz w:val="20"/>
        </w:rPr>
        <w:t>the</w:t>
      </w:r>
      <w:r>
        <w:rPr>
          <w:spacing w:val="-5"/>
          <w:sz w:val="20"/>
        </w:rPr>
        <w:t> </w:t>
      </w:r>
      <w:r>
        <w:rPr>
          <w:sz w:val="20"/>
        </w:rPr>
        <w:t>information</w:t>
      </w:r>
      <w:r>
        <w:rPr>
          <w:spacing w:val="-6"/>
          <w:sz w:val="20"/>
        </w:rPr>
        <w:t> </w:t>
      </w:r>
      <w:r>
        <w:rPr>
          <w:sz w:val="20"/>
        </w:rPr>
        <w:t>itself</w:t>
      </w:r>
      <w:r>
        <w:rPr>
          <w:spacing w:val="-7"/>
          <w:sz w:val="20"/>
        </w:rPr>
        <w:t> </w:t>
      </w:r>
      <w:r>
        <w:rPr>
          <w:sz w:val="20"/>
        </w:rPr>
        <w:t>must</w:t>
      </w:r>
      <w:r>
        <w:rPr>
          <w:spacing w:val="-6"/>
          <w:sz w:val="20"/>
        </w:rPr>
        <w:t> </w:t>
      </w:r>
      <w:r>
        <w:rPr>
          <w:sz w:val="20"/>
        </w:rPr>
        <w:t>have</w:t>
      </w:r>
      <w:r>
        <w:rPr>
          <w:spacing w:val="-5"/>
          <w:sz w:val="20"/>
        </w:rPr>
        <w:t> </w:t>
      </w:r>
      <w:r>
        <w:rPr>
          <w:sz w:val="20"/>
        </w:rPr>
        <w:t>the</w:t>
      </w:r>
      <w:r>
        <w:rPr>
          <w:spacing w:val="-4"/>
          <w:sz w:val="20"/>
        </w:rPr>
        <w:t> </w:t>
      </w:r>
      <w:r>
        <w:rPr>
          <w:sz w:val="20"/>
        </w:rPr>
        <w:t>necessary</w:t>
      </w:r>
      <w:r>
        <w:rPr>
          <w:spacing w:val="-7"/>
          <w:sz w:val="20"/>
        </w:rPr>
        <w:t> </w:t>
      </w:r>
      <w:r>
        <w:rPr>
          <w:sz w:val="20"/>
        </w:rPr>
        <w:t>quality</w:t>
      </w:r>
      <w:r>
        <w:rPr>
          <w:spacing w:val="-8"/>
          <w:sz w:val="20"/>
        </w:rPr>
        <w:t> </w:t>
      </w:r>
      <w:r>
        <w:rPr>
          <w:sz w:val="20"/>
        </w:rPr>
        <w:t>of</w:t>
      </w:r>
      <w:r>
        <w:rPr>
          <w:spacing w:val="-4"/>
          <w:sz w:val="20"/>
        </w:rPr>
        <w:t> </w:t>
      </w:r>
      <w:r>
        <w:rPr>
          <w:sz w:val="20"/>
        </w:rPr>
        <w:t>confidence</w:t>
      </w:r>
      <w:r>
        <w:rPr>
          <w:spacing w:val="-6"/>
          <w:sz w:val="20"/>
        </w:rPr>
        <w:t> </w:t>
      </w:r>
      <w:r>
        <w:rPr>
          <w:sz w:val="20"/>
        </w:rPr>
        <w:t>about</w:t>
      </w:r>
      <w:r>
        <w:rPr>
          <w:spacing w:val="-5"/>
          <w:sz w:val="20"/>
        </w:rPr>
        <w:t> it;</w:t>
      </w:r>
    </w:p>
    <w:p>
      <w:pPr>
        <w:pStyle w:val="ListParagraph"/>
        <w:numPr>
          <w:ilvl w:val="0"/>
          <w:numId w:val="177"/>
        </w:numPr>
        <w:tabs>
          <w:tab w:pos="2015" w:val="left" w:leader="none"/>
        </w:tabs>
        <w:spacing w:line="276" w:lineRule="auto" w:before="125" w:after="0"/>
        <w:ind w:left="2015" w:right="638" w:hanging="360"/>
        <w:jc w:val="left"/>
        <w:rPr>
          <w:sz w:val="20"/>
        </w:rPr>
      </w:pPr>
      <w:r>
        <w:rPr>
          <w:sz w:val="20"/>
        </w:rPr>
        <w:t>that</w:t>
      </w:r>
      <w:r>
        <w:rPr>
          <w:spacing w:val="80"/>
          <w:sz w:val="20"/>
        </w:rPr>
        <w:t> </w:t>
      </w:r>
      <w:r>
        <w:rPr>
          <w:sz w:val="20"/>
        </w:rPr>
        <w:t>information</w:t>
      </w:r>
      <w:r>
        <w:rPr>
          <w:spacing w:val="80"/>
          <w:sz w:val="20"/>
        </w:rPr>
        <w:t> </w:t>
      </w:r>
      <w:r>
        <w:rPr>
          <w:sz w:val="20"/>
        </w:rPr>
        <w:t>must</w:t>
      </w:r>
      <w:r>
        <w:rPr>
          <w:spacing w:val="80"/>
          <w:sz w:val="20"/>
        </w:rPr>
        <w:t> </w:t>
      </w:r>
      <w:r>
        <w:rPr>
          <w:sz w:val="20"/>
        </w:rPr>
        <w:t>have</w:t>
      </w:r>
      <w:r>
        <w:rPr>
          <w:spacing w:val="80"/>
          <w:sz w:val="20"/>
        </w:rPr>
        <w:t> </w:t>
      </w:r>
      <w:r>
        <w:rPr>
          <w:sz w:val="20"/>
        </w:rPr>
        <w:t>been</w:t>
      </w:r>
      <w:r>
        <w:rPr>
          <w:spacing w:val="80"/>
          <w:sz w:val="20"/>
        </w:rPr>
        <w:t> </w:t>
      </w:r>
      <w:r>
        <w:rPr>
          <w:sz w:val="20"/>
        </w:rPr>
        <w:t>imparted</w:t>
      </w:r>
      <w:r>
        <w:rPr>
          <w:spacing w:val="80"/>
          <w:sz w:val="20"/>
        </w:rPr>
        <w:t> </w:t>
      </w:r>
      <w:r>
        <w:rPr>
          <w:sz w:val="20"/>
        </w:rPr>
        <w:t>in</w:t>
      </w:r>
      <w:r>
        <w:rPr>
          <w:spacing w:val="80"/>
          <w:sz w:val="20"/>
        </w:rPr>
        <w:t> </w:t>
      </w:r>
      <w:r>
        <w:rPr>
          <w:sz w:val="20"/>
        </w:rPr>
        <w:t>circumstances</w:t>
      </w:r>
      <w:r>
        <w:rPr>
          <w:spacing w:val="80"/>
          <w:sz w:val="20"/>
        </w:rPr>
        <w:t> </w:t>
      </w:r>
      <w:r>
        <w:rPr>
          <w:sz w:val="20"/>
        </w:rPr>
        <w:t>imparting</w:t>
      </w:r>
      <w:r>
        <w:rPr>
          <w:spacing w:val="80"/>
          <w:sz w:val="20"/>
        </w:rPr>
        <w:t> </w:t>
      </w:r>
      <w:r>
        <w:rPr>
          <w:sz w:val="20"/>
        </w:rPr>
        <w:t>an</w:t>
      </w:r>
      <w:r>
        <w:rPr>
          <w:spacing w:val="80"/>
          <w:sz w:val="20"/>
        </w:rPr>
        <w:t> </w:t>
      </w:r>
      <w:r>
        <w:rPr>
          <w:sz w:val="20"/>
        </w:rPr>
        <w:t>obligation</w:t>
      </w:r>
      <w:r>
        <w:rPr>
          <w:spacing w:val="80"/>
          <w:sz w:val="20"/>
        </w:rPr>
        <w:t> </w:t>
      </w:r>
      <w:r>
        <w:rPr>
          <w:sz w:val="20"/>
        </w:rPr>
        <w:t>of </w:t>
      </w:r>
      <w:r>
        <w:rPr>
          <w:spacing w:val="-2"/>
          <w:sz w:val="20"/>
        </w:rPr>
        <w:t>confidence;</w:t>
      </w:r>
    </w:p>
    <w:p>
      <w:pPr>
        <w:pStyle w:val="ListParagraph"/>
        <w:numPr>
          <w:ilvl w:val="0"/>
          <w:numId w:val="177"/>
        </w:numPr>
        <w:tabs>
          <w:tab w:pos="2015" w:val="left" w:leader="none"/>
        </w:tabs>
        <w:spacing w:line="278" w:lineRule="auto" w:before="92" w:after="0"/>
        <w:ind w:left="2015" w:right="633" w:hanging="360"/>
        <w:jc w:val="left"/>
        <w:rPr>
          <w:sz w:val="20"/>
        </w:rPr>
      </w:pPr>
      <w:r>
        <w:rPr>
          <w:sz w:val="20"/>
        </w:rPr>
        <w:t>there</w:t>
      </w:r>
      <w:r>
        <w:rPr>
          <w:spacing w:val="80"/>
          <w:sz w:val="20"/>
        </w:rPr>
        <w:t> </w:t>
      </w:r>
      <w:r>
        <w:rPr>
          <w:sz w:val="20"/>
        </w:rPr>
        <w:t>must</w:t>
      </w:r>
      <w:r>
        <w:rPr>
          <w:spacing w:val="80"/>
          <w:sz w:val="20"/>
        </w:rPr>
        <w:t> </w:t>
      </w:r>
      <w:r>
        <w:rPr>
          <w:sz w:val="20"/>
        </w:rPr>
        <w:t>be</w:t>
      </w:r>
      <w:r>
        <w:rPr>
          <w:spacing w:val="80"/>
          <w:sz w:val="20"/>
        </w:rPr>
        <w:t> </w:t>
      </w:r>
      <w:r>
        <w:rPr>
          <w:sz w:val="20"/>
        </w:rPr>
        <w:t>an</w:t>
      </w:r>
      <w:r>
        <w:rPr>
          <w:spacing w:val="80"/>
          <w:sz w:val="20"/>
        </w:rPr>
        <w:t> </w:t>
      </w:r>
      <w:r>
        <w:rPr>
          <w:sz w:val="20"/>
        </w:rPr>
        <w:t>unauthorized</w:t>
      </w:r>
      <w:r>
        <w:rPr>
          <w:spacing w:val="80"/>
          <w:sz w:val="20"/>
        </w:rPr>
        <w:t> </w:t>
      </w:r>
      <w:r>
        <w:rPr>
          <w:sz w:val="20"/>
        </w:rPr>
        <w:t>use</w:t>
      </w:r>
      <w:r>
        <w:rPr>
          <w:spacing w:val="80"/>
          <w:sz w:val="20"/>
        </w:rPr>
        <w:t> </w:t>
      </w:r>
      <w:r>
        <w:rPr>
          <w:sz w:val="20"/>
        </w:rPr>
        <w:t>of</w:t>
      </w:r>
      <w:r>
        <w:rPr>
          <w:spacing w:val="80"/>
          <w:sz w:val="20"/>
        </w:rPr>
        <w:t> </w:t>
      </w:r>
      <w:r>
        <w:rPr>
          <w:sz w:val="20"/>
        </w:rPr>
        <w:t>that</w:t>
      </w:r>
      <w:r>
        <w:rPr>
          <w:spacing w:val="80"/>
          <w:sz w:val="20"/>
        </w:rPr>
        <w:t> </w:t>
      </w:r>
      <w:r>
        <w:rPr>
          <w:sz w:val="20"/>
        </w:rPr>
        <w:t>information</w:t>
      </w:r>
      <w:r>
        <w:rPr>
          <w:spacing w:val="80"/>
          <w:sz w:val="20"/>
        </w:rPr>
        <w:t> </w:t>
      </w:r>
      <w:r>
        <w:rPr>
          <w:sz w:val="20"/>
        </w:rPr>
        <w:t>to</w:t>
      </w:r>
      <w:r>
        <w:rPr>
          <w:spacing w:val="80"/>
          <w:sz w:val="20"/>
        </w:rPr>
        <w:t> </w:t>
      </w:r>
      <w:r>
        <w:rPr>
          <w:sz w:val="20"/>
        </w:rPr>
        <w:t>the</w:t>
      </w:r>
      <w:r>
        <w:rPr>
          <w:spacing w:val="80"/>
          <w:sz w:val="20"/>
        </w:rPr>
        <w:t> </w:t>
      </w:r>
      <w:r>
        <w:rPr>
          <w:sz w:val="20"/>
        </w:rPr>
        <w:t>detriment</w:t>
      </w:r>
      <w:r>
        <w:rPr>
          <w:spacing w:val="80"/>
          <w:sz w:val="20"/>
        </w:rPr>
        <w:t> </w:t>
      </w:r>
      <w:r>
        <w:rPr>
          <w:sz w:val="20"/>
        </w:rPr>
        <w:t>of</w:t>
      </w:r>
      <w:r>
        <w:rPr>
          <w:spacing w:val="80"/>
          <w:sz w:val="20"/>
        </w:rPr>
        <w:t> </w:t>
      </w:r>
      <w:r>
        <w:rPr>
          <w:sz w:val="20"/>
        </w:rPr>
        <w:t>the</w:t>
      </w:r>
      <w:r>
        <w:rPr>
          <w:spacing w:val="80"/>
          <w:sz w:val="20"/>
        </w:rPr>
        <w:t> </w:t>
      </w:r>
      <w:r>
        <w:rPr>
          <w:sz w:val="20"/>
        </w:rPr>
        <w:t>party communicating it.</w:t>
      </w:r>
    </w:p>
    <w:p>
      <w:pPr>
        <w:pStyle w:val="BodyText"/>
        <w:spacing w:line="280" w:lineRule="auto" w:before="202"/>
        <w:ind w:right="272"/>
      </w:pPr>
      <w:r>
        <w:rPr/>
        <w:t>The “quality of confidence” highlights the fact that trade secrets are a legal concept. With sufficient effort or through illegal acts (such as break and enter), competitors can usually obtain trade secrets. However, so</w:t>
      </w:r>
      <w:r>
        <w:rPr>
          <w:spacing w:val="40"/>
        </w:rPr>
        <w:t> </w:t>
      </w:r>
      <w:r>
        <w:rPr/>
        <w:t>long as the owner of the trade secret demonstrates that reasonable efforts have been made to keep the information confidential, the information remains a trade secret and is legally protected as such. Conversely, trade secret owners who do not demonstrate reasonable effort at protecting confidential information, risk losing the trade secret even if the information is obtained by competitors illegally. It is for this reason that trade</w:t>
      </w:r>
      <w:r>
        <w:rPr>
          <w:spacing w:val="-1"/>
        </w:rPr>
        <w:t> </w:t>
      </w:r>
      <w:r>
        <w:rPr/>
        <w:t>secret</w:t>
      </w:r>
      <w:r>
        <w:rPr>
          <w:spacing w:val="-1"/>
        </w:rPr>
        <w:t> </w:t>
      </w:r>
      <w:r>
        <w:rPr/>
        <w:t>owners shred documents and</w:t>
      </w:r>
      <w:r>
        <w:rPr>
          <w:spacing w:val="-1"/>
        </w:rPr>
        <w:t> </w:t>
      </w:r>
      <w:r>
        <w:rPr/>
        <w:t>do</w:t>
      </w:r>
      <w:r>
        <w:rPr>
          <w:spacing w:val="-1"/>
        </w:rPr>
        <w:t> </w:t>
      </w:r>
      <w:r>
        <w:rPr/>
        <w:t>not</w:t>
      </w:r>
      <w:r>
        <w:rPr>
          <w:spacing w:val="-1"/>
        </w:rPr>
        <w:t> </w:t>
      </w:r>
      <w:r>
        <w:rPr/>
        <w:t>simply</w:t>
      </w:r>
      <w:r>
        <w:rPr>
          <w:spacing w:val="-4"/>
        </w:rPr>
        <w:t> </w:t>
      </w:r>
      <w:r>
        <w:rPr/>
        <w:t>recycle</w:t>
      </w:r>
      <w:r>
        <w:rPr>
          <w:spacing w:val="-1"/>
        </w:rPr>
        <w:t> </w:t>
      </w:r>
      <w:r>
        <w:rPr/>
        <w:t>them.</w:t>
      </w:r>
      <w:r>
        <w:rPr>
          <w:spacing w:val="-1"/>
        </w:rPr>
        <w:t> </w:t>
      </w:r>
      <w:r>
        <w:rPr/>
        <w:t>Presumably</w:t>
      </w:r>
      <w:r>
        <w:rPr>
          <w:spacing w:val="-4"/>
        </w:rPr>
        <w:t> </w:t>
      </w:r>
      <w:r>
        <w:rPr/>
        <w:t>an industrious competitor could piece together the shredded documents again. Legally the trade secret remains a trade secret</w:t>
      </w:r>
      <w:r>
        <w:rPr>
          <w:spacing w:val="80"/>
        </w:rPr>
        <w:t> </w:t>
      </w:r>
      <w:r>
        <w:rPr/>
        <w:t>because shredding the document is considered to have kept the quality of confidence of the information.</w:t>
      </w:r>
    </w:p>
    <w:p>
      <w:pPr>
        <w:pStyle w:val="Heading2"/>
        <w:tabs>
          <w:tab w:pos="10972" w:val="left" w:leader="none"/>
        </w:tabs>
        <w:spacing w:before="190"/>
      </w:pPr>
      <w:r>
        <w:rPr>
          <w:color w:val="FFFFFF"/>
          <w:spacing w:val="-33"/>
          <w:shd w:fill="3F3F3F" w:color="auto" w:val="clear"/>
        </w:rPr>
        <w:t> </w:t>
      </w:r>
      <w:r>
        <w:rPr>
          <w:color w:val="FFFFFF"/>
          <w:shd w:fill="3F3F3F" w:color="auto" w:val="clear"/>
        </w:rPr>
        <w:t>INTERNATIONAL</w:t>
      </w:r>
      <w:r>
        <w:rPr>
          <w:color w:val="FFFFFF"/>
          <w:spacing w:val="-7"/>
          <w:shd w:fill="3F3F3F" w:color="auto" w:val="clear"/>
        </w:rPr>
        <w:t> </w:t>
      </w:r>
      <w:r>
        <w:rPr>
          <w:color w:val="FFFFFF"/>
          <w:shd w:fill="3F3F3F" w:color="auto" w:val="clear"/>
        </w:rPr>
        <w:t>TRADE</w:t>
      </w:r>
      <w:r>
        <w:rPr>
          <w:color w:val="FFFFFF"/>
          <w:spacing w:val="-2"/>
          <w:shd w:fill="3F3F3F" w:color="auto" w:val="clear"/>
        </w:rPr>
        <w:t> </w:t>
      </w:r>
      <w:r>
        <w:rPr>
          <w:color w:val="FFFFFF"/>
          <w:shd w:fill="3F3F3F" w:color="auto" w:val="clear"/>
        </w:rPr>
        <w:t>AND</w:t>
      </w:r>
      <w:r>
        <w:rPr>
          <w:color w:val="FFFFFF"/>
          <w:spacing w:val="-3"/>
          <w:shd w:fill="3F3F3F" w:color="auto" w:val="clear"/>
        </w:rPr>
        <w:t> </w:t>
      </w:r>
      <w:r>
        <w:rPr>
          <w:color w:val="FFFFFF"/>
          <w:shd w:fill="3F3F3F" w:color="auto" w:val="clear"/>
        </w:rPr>
        <w:t>TRADE</w:t>
      </w:r>
      <w:r>
        <w:rPr>
          <w:color w:val="FFFFFF"/>
          <w:spacing w:val="-5"/>
          <w:shd w:fill="3F3F3F" w:color="auto" w:val="clear"/>
        </w:rPr>
        <w:t> </w:t>
      </w:r>
      <w:r>
        <w:rPr>
          <w:color w:val="FFFFFF"/>
          <w:spacing w:val="-2"/>
          <w:shd w:fill="3F3F3F" w:color="auto" w:val="clear"/>
        </w:rPr>
        <w:t>SECRETS</w:t>
      </w:r>
      <w:r>
        <w:rPr>
          <w:color w:val="FFFFFF"/>
          <w:shd w:fill="3F3F3F" w:color="auto" w:val="clear"/>
        </w:rPr>
        <w:tab/>
      </w:r>
    </w:p>
    <w:p>
      <w:pPr>
        <w:pStyle w:val="BodyText"/>
        <w:spacing w:line="280" w:lineRule="auto" w:before="236"/>
        <w:ind w:right="274"/>
      </w:pPr>
      <w:r>
        <w:rPr/>
        <w:t>In technology transfer a trade secret may be far more valuable than a patent. Some times a trade secret is not really a secret and may not be of much value either. In a technology package some part is usually unprotected information, even so the best way of obtaining this unprotected information is to buy from the suppliers. Companies must be assured trade secret protection, which they are enjoying in their respective countries under the international licencing agreements. As mentioned earlier, the value of a trade secret lies in its secrecy. If a company cannot ensure protection of its trade secrets in a foreign country, it will not do business in that</w:t>
      </w:r>
      <w:r>
        <w:rPr>
          <w:spacing w:val="-1"/>
        </w:rPr>
        <w:t> </w:t>
      </w:r>
      <w:r>
        <w:rPr/>
        <w:t>country. Every</w:t>
      </w:r>
      <w:r>
        <w:rPr>
          <w:spacing w:val="-4"/>
        </w:rPr>
        <w:t> </w:t>
      </w:r>
      <w:r>
        <w:rPr/>
        <w:t>company</w:t>
      </w:r>
      <w:r>
        <w:rPr>
          <w:spacing w:val="-4"/>
        </w:rPr>
        <w:t> </w:t>
      </w:r>
      <w:r>
        <w:rPr/>
        <w:t>should</w:t>
      </w:r>
      <w:r>
        <w:rPr>
          <w:spacing w:val="-1"/>
        </w:rPr>
        <w:t> </w:t>
      </w:r>
      <w:r>
        <w:rPr/>
        <w:t>therefore,</w:t>
      </w:r>
      <w:r>
        <w:rPr>
          <w:spacing w:val="-1"/>
        </w:rPr>
        <w:t> </w:t>
      </w:r>
      <w:r>
        <w:rPr/>
        <w:t>take</w:t>
      </w:r>
      <w:r>
        <w:rPr>
          <w:spacing w:val="-1"/>
        </w:rPr>
        <w:t> </w:t>
      </w:r>
      <w:r>
        <w:rPr/>
        <w:t>some</w:t>
      </w:r>
      <w:r>
        <w:rPr>
          <w:spacing w:val="-1"/>
        </w:rPr>
        <w:t> </w:t>
      </w:r>
      <w:r>
        <w:rPr/>
        <w:t>important measures to</w:t>
      </w:r>
      <w:r>
        <w:rPr>
          <w:spacing w:val="-1"/>
        </w:rPr>
        <w:t> </w:t>
      </w:r>
      <w:r>
        <w:rPr/>
        <w:t>protect its trade </w:t>
      </w:r>
      <w:r>
        <w:rPr>
          <w:spacing w:val="-2"/>
        </w:rPr>
        <w:t>secrets.</w:t>
      </w:r>
    </w:p>
    <w:p>
      <w:pPr>
        <w:spacing w:after="0" w:line="280" w:lineRule="auto"/>
        <w:sectPr>
          <w:pgSz w:w="12240" w:h="15840"/>
          <w:pgMar w:top="780" w:bottom="280" w:left="0" w:right="1020"/>
        </w:sectPr>
      </w:pPr>
    </w:p>
    <w:p>
      <w:pPr>
        <w:spacing w:before="81"/>
        <w:ind w:left="1295" w:right="0" w:firstLine="0"/>
        <w:jc w:val="left"/>
        <w:rPr>
          <w:sz w:val="20"/>
        </w:rPr>
      </w:pPr>
      <w:r>
        <w:rPr>
          <w:b/>
          <w:sz w:val="20"/>
        </w:rPr>
        <w:t>240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3"/>
      </w:pPr>
      <w:r>
        <w:rPr/>
        <w:t>A checklist for the identification of potential trade secrets owned by a manufacturing company has been devised which inter alia includes:</w:t>
      </w:r>
    </w:p>
    <w:p>
      <w:pPr>
        <w:pStyle w:val="ListParagraph"/>
        <w:numPr>
          <w:ilvl w:val="0"/>
          <w:numId w:val="178"/>
        </w:numPr>
        <w:tabs>
          <w:tab w:pos="2087" w:val="left" w:leader="none"/>
        </w:tabs>
        <w:spacing w:line="240" w:lineRule="auto" w:before="117" w:after="0"/>
        <w:ind w:left="2087" w:right="0" w:hanging="321"/>
        <w:jc w:val="left"/>
        <w:rPr>
          <w:sz w:val="20"/>
        </w:rPr>
      </w:pPr>
      <w:r>
        <w:rPr>
          <w:sz w:val="20"/>
        </w:rPr>
        <w:t>technical</w:t>
      </w:r>
      <w:r>
        <w:rPr>
          <w:spacing w:val="-7"/>
          <w:sz w:val="20"/>
        </w:rPr>
        <w:t> </w:t>
      </w:r>
      <w:r>
        <w:rPr>
          <w:sz w:val="20"/>
        </w:rPr>
        <w:t>information/research</w:t>
      </w:r>
      <w:r>
        <w:rPr>
          <w:spacing w:val="-9"/>
          <w:sz w:val="20"/>
        </w:rPr>
        <w:t> </w:t>
      </w:r>
      <w:r>
        <w:rPr>
          <w:sz w:val="20"/>
        </w:rPr>
        <w:t>and</w:t>
      </w:r>
      <w:r>
        <w:rPr>
          <w:spacing w:val="41"/>
          <w:sz w:val="20"/>
        </w:rPr>
        <w:t> </w:t>
      </w:r>
      <w:r>
        <w:rPr>
          <w:spacing w:val="-2"/>
          <w:sz w:val="20"/>
        </w:rPr>
        <w:t>development;</w:t>
      </w:r>
    </w:p>
    <w:p>
      <w:pPr>
        <w:pStyle w:val="ListParagraph"/>
        <w:numPr>
          <w:ilvl w:val="0"/>
          <w:numId w:val="178"/>
        </w:numPr>
        <w:tabs>
          <w:tab w:pos="2086" w:val="left" w:leader="none"/>
        </w:tabs>
        <w:spacing w:line="240" w:lineRule="auto" w:before="162" w:after="0"/>
        <w:ind w:left="2086" w:right="0" w:hanging="366"/>
        <w:jc w:val="left"/>
        <w:rPr>
          <w:sz w:val="20"/>
        </w:rPr>
      </w:pPr>
      <w:r>
        <w:rPr>
          <w:sz w:val="20"/>
        </w:rPr>
        <w:t>proprietary</w:t>
      </w:r>
      <w:r>
        <w:rPr>
          <w:spacing w:val="-10"/>
          <w:sz w:val="20"/>
        </w:rPr>
        <w:t> </w:t>
      </w:r>
      <w:r>
        <w:rPr>
          <w:sz w:val="20"/>
        </w:rPr>
        <w:t>technology</w:t>
      </w:r>
      <w:r>
        <w:rPr>
          <w:spacing w:val="-12"/>
          <w:sz w:val="20"/>
        </w:rPr>
        <w:t> </w:t>
      </w:r>
      <w:r>
        <w:rPr>
          <w:spacing w:val="-2"/>
          <w:sz w:val="20"/>
        </w:rPr>
        <w:t>information;</w:t>
      </w:r>
    </w:p>
    <w:p>
      <w:pPr>
        <w:pStyle w:val="ListParagraph"/>
        <w:numPr>
          <w:ilvl w:val="0"/>
          <w:numId w:val="178"/>
        </w:numPr>
        <w:tabs>
          <w:tab w:pos="2086" w:val="left" w:leader="none"/>
        </w:tabs>
        <w:spacing w:line="240" w:lineRule="auto" w:before="158" w:after="0"/>
        <w:ind w:left="2086" w:right="0" w:hanging="409"/>
        <w:jc w:val="left"/>
        <w:rPr>
          <w:sz w:val="20"/>
        </w:rPr>
      </w:pPr>
      <w:r>
        <w:rPr>
          <w:sz w:val="20"/>
        </w:rPr>
        <w:t>proprietary</w:t>
      </w:r>
      <w:r>
        <w:rPr>
          <w:spacing w:val="-9"/>
          <w:sz w:val="20"/>
        </w:rPr>
        <w:t> </w:t>
      </w:r>
      <w:r>
        <w:rPr>
          <w:sz w:val="20"/>
        </w:rPr>
        <w:t>information</w:t>
      </w:r>
      <w:r>
        <w:rPr>
          <w:spacing w:val="-9"/>
          <w:sz w:val="20"/>
        </w:rPr>
        <w:t> </w:t>
      </w:r>
      <w:r>
        <w:rPr>
          <w:sz w:val="20"/>
        </w:rPr>
        <w:t>concerning</w:t>
      </w:r>
      <w:r>
        <w:rPr>
          <w:spacing w:val="-8"/>
          <w:sz w:val="20"/>
        </w:rPr>
        <w:t> </w:t>
      </w:r>
      <w:r>
        <w:rPr>
          <w:sz w:val="20"/>
        </w:rPr>
        <w:t>research</w:t>
      </w:r>
      <w:r>
        <w:rPr>
          <w:spacing w:val="-8"/>
          <w:sz w:val="20"/>
        </w:rPr>
        <w:t> </w:t>
      </w:r>
      <w:r>
        <w:rPr>
          <w:sz w:val="20"/>
        </w:rPr>
        <w:t>and</w:t>
      </w:r>
      <w:r>
        <w:rPr>
          <w:spacing w:val="-8"/>
          <w:sz w:val="20"/>
        </w:rPr>
        <w:t> </w:t>
      </w:r>
      <w:r>
        <w:rPr>
          <w:spacing w:val="-2"/>
          <w:sz w:val="20"/>
        </w:rPr>
        <w:t>development;</w:t>
      </w:r>
    </w:p>
    <w:p>
      <w:pPr>
        <w:pStyle w:val="ListParagraph"/>
        <w:numPr>
          <w:ilvl w:val="0"/>
          <w:numId w:val="178"/>
        </w:numPr>
        <w:tabs>
          <w:tab w:pos="2086" w:val="left" w:leader="none"/>
        </w:tabs>
        <w:spacing w:line="240" w:lineRule="auto" w:before="162" w:after="0"/>
        <w:ind w:left="2086" w:right="0" w:hanging="421"/>
        <w:jc w:val="left"/>
        <w:rPr>
          <w:sz w:val="20"/>
        </w:rPr>
      </w:pPr>
      <w:r>
        <w:rPr>
          <w:spacing w:val="-2"/>
          <w:sz w:val="20"/>
        </w:rPr>
        <w:t>formulas;</w:t>
      </w:r>
    </w:p>
    <w:p>
      <w:pPr>
        <w:pStyle w:val="ListParagraph"/>
        <w:numPr>
          <w:ilvl w:val="0"/>
          <w:numId w:val="178"/>
        </w:numPr>
        <w:tabs>
          <w:tab w:pos="2087" w:val="left" w:leader="none"/>
        </w:tabs>
        <w:spacing w:line="240" w:lineRule="auto" w:before="158" w:after="0"/>
        <w:ind w:left="2087" w:right="0" w:hanging="376"/>
        <w:jc w:val="left"/>
        <w:rPr>
          <w:sz w:val="20"/>
        </w:rPr>
      </w:pPr>
      <w:r>
        <w:rPr>
          <w:spacing w:val="-2"/>
          <w:sz w:val="20"/>
        </w:rPr>
        <w:t>compounds;</w:t>
      </w:r>
    </w:p>
    <w:p>
      <w:pPr>
        <w:pStyle w:val="ListParagraph"/>
        <w:numPr>
          <w:ilvl w:val="0"/>
          <w:numId w:val="178"/>
        </w:numPr>
        <w:tabs>
          <w:tab w:pos="2086" w:val="left" w:leader="none"/>
        </w:tabs>
        <w:spacing w:line="240" w:lineRule="auto" w:before="162" w:after="0"/>
        <w:ind w:left="2086" w:right="0" w:hanging="421"/>
        <w:jc w:val="left"/>
        <w:rPr>
          <w:sz w:val="20"/>
        </w:rPr>
      </w:pPr>
      <w:r>
        <w:rPr>
          <w:spacing w:val="-2"/>
          <w:sz w:val="20"/>
        </w:rPr>
        <w:t>prototypes;</w:t>
      </w:r>
    </w:p>
    <w:p>
      <w:pPr>
        <w:pStyle w:val="ListParagraph"/>
        <w:numPr>
          <w:ilvl w:val="0"/>
          <w:numId w:val="178"/>
        </w:numPr>
        <w:tabs>
          <w:tab w:pos="2086" w:val="left" w:leader="none"/>
        </w:tabs>
        <w:spacing w:line="240" w:lineRule="auto" w:before="158" w:after="0"/>
        <w:ind w:left="2086" w:right="0" w:hanging="464"/>
        <w:jc w:val="left"/>
        <w:rPr>
          <w:sz w:val="20"/>
        </w:rPr>
      </w:pPr>
      <w:r>
        <w:rPr>
          <w:spacing w:val="-2"/>
          <w:sz w:val="20"/>
        </w:rPr>
        <w:t>processes;</w:t>
      </w:r>
    </w:p>
    <w:p>
      <w:pPr>
        <w:pStyle w:val="ListParagraph"/>
        <w:numPr>
          <w:ilvl w:val="0"/>
          <w:numId w:val="178"/>
        </w:numPr>
        <w:tabs>
          <w:tab w:pos="2085" w:val="left" w:leader="none"/>
        </w:tabs>
        <w:spacing w:line="240" w:lineRule="auto" w:before="162" w:after="0"/>
        <w:ind w:left="2085" w:right="0" w:hanging="509"/>
        <w:jc w:val="left"/>
        <w:rPr>
          <w:sz w:val="20"/>
        </w:rPr>
      </w:pPr>
      <w:r>
        <w:rPr>
          <w:sz w:val="20"/>
        </w:rPr>
        <w:t>laboratory</w:t>
      </w:r>
      <w:r>
        <w:rPr>
          <w:spacing w:val="-11"/>
          <w:sz w:val="20"/>
        </w:rPr>
        <w:t> </w:t>
      </w:r>
      <w:r>
        <w:rPr>
          <w:spacing w:val="-2"/>
          <w:sz w:val="20"/>
        </w:rPr>
        <w:t>notebooks;</w:t>
      </w:r>
    </w:p>
    <w:p>
      <w:pPr>
        <w:pStyle w:val="ListParagraph"/>
        <w:numPr>
          <w:ilvl w:val="0"/>
          <w:numId w:val="178"/>
        </w:numPr>
        <w:tabs>
          <w:tab w:pos="2086" w:val="left" w:leader="none"/>
        </w:tabs>
        <w:spacing w:line="240" w:lineRule="auto" w:before="159" w:after="0"/>
        <w:ind w:left="2086" w:right="0" w:hanging="421"/>
        <w:jc w:val="left"/>
        <w:rPr>
          <w:sz w:val="20"/>
        </w:rPr>
      </w:pPr>
      <w:r>
        <w:rPr>
          <w:sz w:val="20"/>
        </w:rPr>
        <w:t>experiments</w:t>
      </w:r>
      <w:r>
        <w:rPr>
          <w:spacing w:val="-10"/>
          <w:sz w:val="20"/>
        </w:rPr>
        <w:t> </w:t>
      </w:r>
      <w:r>
        <w:rPr>
          <w:sz w:val="20"/>
        </w:rPr>
        <w:t>and</w:t>
      </w:r>
      <w:r>
        <w:rPr>
          <w:spacing w:val="-9"/>
          <w:sz w:val="20"/>
        </w:rPr>
        <w:t> </w:t>
      </w:r>
      <w:r>
        <w:rPr>
          <w:sz w:val="20"/>
        </w:rPr>
        <w:t>experimental</w:t>
      </w:r>
      <w:r>
        <w:rPr>
          <w:spacing w:val="-9"/>
          <w:sz w:val="20"/>
        </w:rPr>
        <w:t> </w:t>
      </w:r>
      <w:r>
        <w:rPr>
          <w:spacing w:val="-4"/>
          <w:sz w:val="20"/>
        </w:rPr>
        <w:t>data;</w:t>
      </w:r>
    </w:p>
    <w:p>
      <w:pPr>
        <w:pStyle w:val="ListParagraph"/>
        <w:numPr>
          <w:ilvl w:val="0"/>
          <w:numId w:val="178"/>
        </w:numPr>
        <w:tabs>
          <w:tab w:pos="2086" w:val="left" w:leader="none"/>
        </w:tabs>
        <w:spacing w:line="240" w:lineRule="auto" w:before="161" w:after="0"/>
        <w:ind w:left="2086" w:right="0" w:hanging="375"/>
        <w:jc w:val="left"/>
        <w:rPr>
          <w:sz w:val="20"/>
        </w:rPr>
      </w:pPr>
      <w:r>
        <w:rPr>
          <w:sz w:val="20"/>
        </w:rPr>
        <w:t>analytical</w:t>
      </w:r>
      <w:r>
        <w:rPr>
          <w:spacing w:val="-10"/>
          <w:sz w:val="20"/>
        </w:rPr>
        <w:t> </w:t>
      </w:r>
      <w:r>
        <w:rPr>
          <w:spacing w:val="-2"/>
          <w:sz w:val="20"/>
        </w:rPr>
        <w:t>data;</w:t>
      </w:r>
    </w:p>
    <w:p>
      <w:pPr>
        <w:pStyle w:val="ListParagraph"/>
        <w:numPr>
          <w:ilvl w:val="0"/>
          <w:numId w:val="178"/>
        </w:numPr>
        <w:tabs>
          <w:tab w:pos="2086" w:val="left" w:leader="none"/>
        </w:tabs>
        <w:spacing w:line="240" w:lineRule="auto" w:before="159" w:after="0"/>
        <w:ind w:left="2086" w:right="0" w:hanging="421"/>
        <w:jc w:val="left"/>
        <w:rPr>
          <w:sz w:val="20"/>
        </w:rPr>
      </w:pPr>
      <w:r>
        <w:rPr>
          <w:spacing w:val="-2"/>
          <w:sz w:val="20"/>
        </w:rPr>
        <w:t>calculations;</w:t>
      </w:r>
    </w:p>
    <w:p>
      <w:pPr>
        <w:pStyle w:val="ListParagraph"/>
        <w:numPr>
          <w:ilvl w:val="0"/>
          <w:numId w:val="178"/>
        </w:numPr>
        <w:tabs>
          <w:tab w:pos="2086" w:val="left" w:leader="none"/>
        </w:tabs>
        <w:spacing w:line="240" w:lineRule="auto" w:before="161" w:after="0"/>
        <w:ind w:left="2086" w:right="0" w:hanging="464"/>
        <w:jc w:val="left"/>
        <w:rPr>
          <w:sz w:val="20"/>
        </w:rPr>
      </w:pPr>
      <w:r>
        <w:rPr>
          <w:sz w:val="20"/>
        </w:rPr>
        <w:t>drawings-</w:t>
      </w:r>
      <w:r>
        <w:rPr>
          <w:spacing w:val="-6"/>
          <w:sz w:val="20"/>
        </w:rPr>
        <w:t> </w:t>
      </w:r>
      <w:r>
        <w:rPr>
          <w:sz w:val="20"/>
        </w:rPr>
        <w:t>all</w:t>
      </w:r>
      <w:r>
        <w:rPr>
          <w:spacing w:val="-7"/>
          <w:sz w:val="20"/>
        </w:rPr>
        <w:t> </w:t>
      </w:r>
      <w:r>
        <w:rPr>
          <w:spacing w:val="-2"/>
          <w:sz w:val="20"/>
        </w:rPr>
        <w:t>types;</w:t>
      </w:r>
    </w:p>
    <w:p>
      <w:pPr>
        <w:pStyle w:val="ListParagraph"/>
        <w:numPr>
          <w:ilvl w:val="0"/>
          <w:numId w:val="178"/>
        </w:numPr>
        <w:tabs>
          <w:tab w:pos="2085" w:val="left" w:leader="none"/>
        </w:tabs>
        <w:spacing w:line="240" w:lineRule="auto" w:before="159" w:after="0"/>
        <w:ind w:left="2085" w:right="0" w:hanging="509"/>
        <w:jc w:val="left"/>
        <w:rPr>
          <w:sz w:val="20"/>
        </w:rPr>
      </w:pPr>
      <w:r>
        <w:rPr>
          <w:sz w:val="20"/>
        </w:rPr>
        <w:t>digrams-</w:t>
      </w:r>
      <w:r>
        <w:rPr>
          <w:spacing w:val="-5"/>
          <w:sz w:val="20"/>
        </w:rPr>
        <w:t> </w:t>
      </w:r>
      <w:r>
        <w:rPr>
          <w:sz w:val="20"/>
        </w:rPr>
        <w:t>all</w:t>
      </w:r>
      <w:r>
        <w:rPr>
          <w:spacing w:val="-7"/>
          <w:sz w:val="20"/>
        </w:rPr>
        <w:t> </w:t>
      </w:r>
      <w:r>
        <w:rPr>
          <w:spacing w:val="-2"/>
          <w:sz w:val="20"/>
        </w:rPr>
        <w:t>types;</w:t>
      </w:r>
    </w:p>
    <w:p>
      <w:pPr>
        <w:pStyle w:val="ListParagraph"/>
        <w:numPr>
          <w:ilvl w:val="0"/>
          <w:numId w:val="178"/>
        </w:numPr>
        <w:tabs>
          <w:tab w:pos="2087" w:val="left" w:leader="none"/>
        </w:tabs>
        <w:spacing w:line="240" w:lineRule="auto" w:before="161" w:after="0"/>
        <w:ind w:left="2087" w:right="0" w:hanging="520"/>
        <w:jc w:val="left"/>
        <w:rPr>
          <w:sz w:val="20"/>
        </w:rPr>
      </w:pPr>
      <w:r>
        <w:rPr>
          <w:sz w:val="20"/>
        </w:rPr>
        <w:t>design</w:t>
      </w:r>
      <w:r>
        <w:rPr>
          <w:spacing w:val="-6"/>
          <w:sz w:val="20"/>
        </w:rPr>
        <w:t> </w:t>
      </w:r>
      <w:r>
        <w:rPr>
          <w:sz w:val="20"/>
        </w:rPr>
        <w:t>data</w:t>
      </w:r>
      <w:r>
        <w:rPr>
          <w:spacing w:val="-6"/>
          <w:sz w:val="20"/>
        </w:rPr>
        <w:t> </w:t>
      </w:r>
      <w:r>
        <w:rPr>
          <w:sz w:val="20"/>
        </w:rPr>
        <w:t>and</w:t>
      </w:r>
      <w:r>
        <w:rPr>
          <w:spacing w:val="-4"/>
          <w:sz w:val="20"/>
        </w:rPr>
        <w:t> </w:t>
      </w:r>
      <w:r>
        <w:rPr>
          <w:sz w:val="20"/>
        </w:rPr>
        <w:t>design</w:t>
      </w:r>
      <w:r>
        <w:rPr>
          <w:spacing w:val="-6"/>
          <w:sz w:val="20"/>
        </w:rPr>
        <w:t> </w:t>
      </w:r>
      <w:r>
        <w:rPr>
          <w:spacing w:val="-2"/>
          <w:sz w:val="20"/>
        </w:rPr>
        <w:t>manuals;</w:t>
      </w:r>
    </w:p>
    <w:p>
      <w:pPr>
        <w:pStyle w:val="ListParagraph"/>
        <w:numPr>
          <w:ilvl w:val="0"/>
          <w:numId w:val="178"/>
        </w:numPr>
        <w:tabs>
          <w:tab w:pos="2086" w:val="left" w:leader="none"/>
        </w:tabs>
        <w:spacing w:line="240" w:lineRule="auto" w:before="159" w:after="0"/>
        <w:ind w:left="2086" w:right="0" w:hanging="476"/>
        <w:jc w:val="left"/>
        <w:rPr>
          <w:sz w:val="20"/>
        </w:rPr>
      </w:pPr>
      <w:r>
        <w:rPr>
          <w:sz w:val="20"/>
        </w:rPr>
        <w:t>R&amp;D</w:t>
      </w:r>
      <w:r>
        <w:rPr>
          <w:spacing w:val="-6"/>
          <w:sz w:val="20"/>
        </w:rPr>
        <w:t> </w:t>
      </w:r>
      <w:r>
        <w:rPr>
          <w:sz w:val="20"/>
        </w:rPr>
        <w:t>reports-all</w:t>
      </w:r>
      <w:r>
        <w:rPr>
          <w:spacing w:val="-8"/>
          <w:sz w:val="20"/>
        </w:rPr>
        <w:t> </w:t>
      </w:r>
      <w:r>
        <w:rPr>
          <w:spacing w:val="-2"/>
          <w:sz w:val="20"/>
        </w:rPr>
        <w:t>types;</w:t>
      </w:r>
    </w:p>
    <w:p>
      <w:pPr>
        <w:pStyle w:val="ListParagraph"/>
        <w:numPr>
          <w:ilvl w:val="0"/>
          <w:numId w:val="178"/>
        </w:numPr>
        <w:tabs>
          <w:tab w:pos="2087" w:val="left" w:leader="none"/>
        </w:tabs>
        <w:spacing w:line="240" w:lineRule="auto" w:before="161" w:after="0"/>
        <w:ind w:left="2087" w:right="0" w:hanging="520"/>
        <w:jc w:val="left"/>
        <w:rPr>
          <w:sz w:val="20"/>
        </w:rPr>
      </w:pPr>
      <w:r>
        <w:rPr>
          <w:sz w:val="20"/>
        </w:rPr>
        <w:t>R&amp;D</w:t>
      </w:r>
      <w:r>
        <w:rPr>
          <w:spacing w:val="-5"/>
          <w:sz w:val="20"/>
        </w:rPr>
        <w:t> </w:t>
      </w:r>
      <w:r>
        <w:rPr>
          <w:sz w:val="20"/>
        </w:rPr>
        <w:t>know-how</w:t>
      </w:r>
      <w:r>
        <w:rPr>
          <w:spacing w:val="-5"/>
          <w:sz w:val="20"/>
        </w:rPr>
        <w:t> </w:t>
      </w:r>
      <w:r>
        <w:rPr>
          <w:sz w:val="20"/>
        </w:rPr>
        <w:t>and</w:t>
      </w:r>
      <w:r>
        <w:rPr>
          <w:spacing w:val="-5"/>
          <w:sz w:val="20"/>
        </w:rPr>
        <w:t> </w:t>
      </w:r>
      <w:r>
        <w:rPr>
          <w:sz w:val="20"/>
        </w:rPr>
        <w:t>negative</w:t>
      </w:r>
      <w:r>
        <w:rPr>
          <w:spacing w:val="-5"/>
          <w:sz w:val="20"/>
        </w:rPr>
        <w:t> </w:t>
      </w:r>
      <w:r>
        <w:rPr>
          <w:sz w:val="20"/>
        </w:rPr>
        <w:t>know-how</w:t>
      </w:r>
      <w:r>
        <w:rPr>
          <w:spacing w:val="-5"/>
          <w:sz w:val="20"/>
        </w:rPr>
        <w:t> </w:t>
      </w:r>
      <w:r>
        <w:rPr>
          <w:sz w:val="20"/>
        </w:rPr>
        <w:t>(i.e.</w:t>
      </w:r>
      <w:r>
        <w:rPr>
          <w:spacing w:val="-1"/>
          <w:sz w:val="20"/>
        </w:rPr>
        <w:t> </w:t>
      </w:r>
      <w:r>
        <w:rPr>
          <w:sz w:val="20"/>
        </w:rPr>
        <w:t>what</w:t>
      </w:r>
      <w:r>
        <w:rPr>
          <w:spacing w:val="-5"/>
          <w:sz w:val="20"/>
        </w:rPr>
        <w:t> </w:t>
      </w:r>
      <w:r>
        <w:rPr>
          <w:sz w:val="20"/>
        </w:rPr>
        <w:t>does</w:t>
      </w:r>
      <w:r>
        <w:rPr>
          <w:spacing w:val="-4"/>
          <w:sz w:val="20"/>
        </w:rPr>
        <w:t> </w:t>
      </w:r>
      <w:r>
        <w:rPr>
          <w:sz w:val="20"/>
        </w:rPr>
        <w:t>not</w:t>
      </w:r>
      <w:r>
        <w:rPr>
          <w:spacing w:val="-3"/>
          <w:sz w:val="20"/>
        </w:rPr>
        <w:t> </w:t>
      </w:r>
      <w:r>
        <w:rPr>
          <w:spacing w:val="-2"/>
          <w:sz w:val="20"/>
        </w:rPr>
        <w:t>work);</w:t>
      </w:r>
    </w:p>
    <w:p>
      <w:pPr>
        <w:pStyle w:val="ListParagraph"/>
        <w:numPr>
          <w:ilvl w:val="0"/>
          <w:numId w:val="178"/>
        </w:numPr>
        <w:tabs>
          <w:tab w:pos="2086" w:val="left" w:leader="none"/>
        </w:tabs>
        <w:spacing w:line="240" w:lineRule="auto" w:before="159" w:after="0"/>
        <w:ind w:left="2086" w:right="0" w:hanging="565"/>
        <w:jc w:val="left"/>
        <w:rPr>
          <w:sz w:val="20"/>
        </w:rPr>
      </w:pPr>
      <w:r>
        <w:rPr>
          <w:sz w:val="20"/>
        </w:rPr>
        <w:t>Production/</w:t>
      </w:r>
      <w:r>
        <w:rPr>
          <w:spacing w:val="-10"/>
          <w:sz w:val="20"/>
        </w:rPr>
        <w:t> </w:t>
      </w:r>
      <w:r>
        <w:rPr>
          <w:sz w:val="20"/>
        </w:rPr>
        <w:t>process</w:t>
      </w:r>
      <w:r>
        <w:rPr>
          <w:spacing w:val="-8"/>
          <w:sz w:val="20"/>
        </w:rPr>
        <w:t> </w:t>
      </w:r>
      <w:r>
        <w:rPr>
          <w:spacing w:val="-2"/>
          <w:sz w:val="20"/>
        </w:rPr>
        <w:t>information;</w:t>
      </w:r>
    </w:p>
    <w:p>
      <w:pPr>
        <w:pStyle w:val="ListParagraph"/>
        <w:numPr>
          <w:ilvl w:val="0"/>
          <w:numId w:val="178"/>
        </w:numPr>
        <w:tabs>
          <w:tab w:pos="2086" w:val="left" w:leader="none"/>
        </w:tabs>
        <w:spacing w:line="240" w:lineRule="auto" w:before="161" w:after="0"/>
        <w:ind w:left="2086" w:right="0" w:hanging="608"/>
        <w:jc w:val="left"/>
        <w:rPr>
          <w:sz w:val="20"/>
        </w:rPr>
      </w:pPr>
      <w:r>
        <w:rPr>
          <w:sz w:val="20"/>
        </w:rPr>
        <w:t>Proprietary</w:t>
      </w:r>
      <w:r>
        <w:rPr>
          <w:spacing w:val="-14"/>
          <w:sz w:val="20"/>
        </w:rPr>
        <w:t> </w:t>
      </w:r>
      <w:r>
        <w:rPr>
          <w:sz w:val="20"/>
        </w:rPr>
        <w:t>information</w:t>
      </w:r>
      <w:r>
        <w:rPr>
          <w:spacing w:val="-12"/>
          <w:sz w:val="20"/>
        </w:rPr>
        <w:t> </w:t>
      </w:r>
      <w:r>
        <w:rPr>
          <w:sz w:val="20"/>
        </w:rPr>
        <w:t>concerning</w:t>
      </w:r>
      <w:r>
        <w:rPr>
          <w:spacing w:val="-10"/>
          <w:sz w:val="20"/>
        </w:rPr>
        <w:t> </w:t>
      </w:r>
      <w:r>
        <w:rPr>
          <w:sz w:val="20"/>
        </w:rPr>
        <w:t>production/process</w:t>
      </w:r>
      <w:r>
        <w:rPr>
          <w:spacing w:val="-9"/>
          <w:sz w:val="20"/>
        </w:rPr>
        <w:t> </w:t>
      </w:r>
      <w:r>
        <w:rPr>
          <w:spacing w:val="-4"/>
          <w:sz w:val="20"/>
        </w:rPr>
        <w:t>etc.</w:t>
      </w:r>
    </w:p>
    <w:p>
      <w:pPr>
        <w:pStyle w:val="BodyText"/>
        <w:spacing w:line="280" w:lineRule="auto" w:before="200"/>
        <w:ind w:right="273"/>
      </w:pPr>
      <w:r>
        <w:rPr/>
        <w:t>Some experts suggest that it may be prudent for the companies to conduct an intellectual property audit to identify the protectable business information. This will help the companies to assess the value of the information useful for their business. The intellectual property audit is the starting point for the development</w:t>
      </w:r>
      <w:r>
        <w:rPr>
          <w:spacing w:val="40"/>
        </w:rPr>
        <w:t> </w:t>
      </w:r>
      <w:r>
        <w:rPr/>
        <w:t>of a trade secrets protection programme as company’s portfolio of trade secrets is constantly changing. Some information becomes obsolete, new information is created which is extremely valuable and may be </w:t>
      </w:r>
      <w:r>
        <w:rPr>
          <w:spacing w:val="-2"/>
        </w:rPr>
        <w:t>protected.</w:t>
      </w:r>
    </w:p>
    <w:p>
      <w:pPr>
        <w:pStyle w:val="BodyText"/>
        <w:spacing w:line="280" w:lineRule="auto" w:before="166"/>
        <w:ind w:right="268"/>
      </w:pPr>
      <w:r>
        <w:rPr/>
        <w:t>Once the audit is complete, the next step is to determine appropriate level of security necessary to protect different types of trade secret. There are six factors which need to be taken into consideration while determining whether information owned or used by a company is a trade secret in terms of the necessary level of security to ensure adequate protection of those trade secrets. These are:</w:t>
      </w:r>
    </w:p>
    <w:p>
      <w:pPr>
        <w:pStyle w:val="ListParagraph"/>
        <w:numPr>
          <w:ilvl w:val="1"/>
          <w:numId w:val="178"/>
        </w:numPr>
        <w:tabs>
          <w:tab w:pos="2086" w:val="left" w:leader="none"/>
        </w:tabs>
        <w:spacing w:line="240" w:lineRule="auto" w:before="121" w:after="0"/>
        <w:ind w:left="2086" w:right="0" w:hanging="342"/>
        <w:jc w:val="both"/>
        <w:rPr>
          <w:sz w:val="20"/>
        </w:rPr>
      </w:pPr>
      <w:r>
        <w:rPr>
          <w:sz w:val="20"/>
        </w:rPr>
        <w:t>The</w:t>
      </w:r>
      <w:r>
        <w:rPr>
          <w:spacing w:val="-6"/>
          <w:sz w:val="20"/>
        </w:rPr>
        <w:t> </w:t>
      </w:r>
      <w:r>
        <w:rPr>
          <w:sz w:val="20"/>
        </w:rPr>
        <w:t>extent</w:t>
      </w:r>
      <w:r>
        <w:rPr>
          <w:spacing w:val="-6"/>
          <w:sz w:val="20"/>
        </w:rPr>
        <w:t> </w:t>
      </w:r>
      <w:r>
        <w:rPr>
          <w:sz w:val="20"/>
        </w:rPr>
        <w:t>to</w:t>
      </w:r>
      <w:r>
        <w:rPr>
          <w:spacing w:val="-1"/>
          <w:sz w:val="20"/>
        </w:rPr>
        <w:t> </w:t>
      </w:r>
      <w:r>
        <w:rPr>
          <w:sz w:val="20"/>
        </w:rPr>
        <w:t>which</w:t>
      </w:r>
      <w:r>
        <w:rPr>
          <w:spacing w:val="-5"/>
          <w:sz w:val="20"/>
        </w:rPr>
        <w:t> </w:t>
      </w:r>
      <w:r>
        <w:rPr>
          <w:sz w:val="20"/>
        </w:rPr>
        <w:t>the</w:t>
      </w:r>
      <w:r>
        <w:rPr>
          <w:spacing w:val="-6"/>
          <w:sz w:val="20"/>
        </w:rPr>
        <w:t> </w:t>
      </w:r>
      <w:r>
        <w:rPr>
          <w:sz w:val="20"/>
        </w:rPr>
        <w:t>information</w:t>
      </w:r>
      <w:r>
        <w:rPr>
          <w:spacing w:val="-4"/>
          <w:sz w:val="20"/>
        </w:rPr>
        <w:t> </w:t>
      </w:r>
      <w:r>
        <w:rPr>
          <w:sz w:val="20"/>
        </w:rPr>
        <w:t>is</w:t>
      </w:r>
      <w:r>
        <w:rPr>
          <w:spacing w:val="-3"/>
          <w:sz w:val="20"/>
        </w:rPr>
        <w:t> </w:t>
      </w:r>
      <w:r>
        <w:rPr>
          <w:sz w:val="20"/>
        </w:rPr>
        <w:t>known</w:t>
      </w:r>
      <w:r>
        <w:rPr>
          <w:spacing w:val="-4"/>
          <w:sz w:val="20"/>
        </w:rPr>
        <w:t> </w:t>
      </w:r>
      <w:r>
        <w:rPr>
          <w:sz w:val="20"/>
        </w:rPr>
        <w:t>outside</w:t>
      </w:r>
      <w:r>
        <w:rPr>
          <w:spacing w:val="-6"/>
          <w:sz w:val="20"/>
        </w:rPr>
        <w:t> </w:t>
      </w:r>
      <w:r>
        <w:rPr>
          <w:sz w:val="20"/>
        </w:rPr>
        <w:t>the</w:t>
      </w:r>
      <w:r>
        <w:rPr>
          <w:spacing w:val="-5"/>
          <w:sz w:val="20"/>
        </w:rPr>
        <w:t> </w:t>
      </w:r>
      <w:r>
        <w:rPr>
          <w:spacing w:val="-2"/>
          <w:sz w:val="20"/>
        </w:rPr>
        <w:t>company.</w:t>
      </w:r>
    </w:p>
    <w:p>
      <w:pPr>
        <w:pStyle w:val="ListParagraph"/>
        <w:numPr>
          <w:ilvl w:val="1"/>
          <w:numId w:val="178"/>
        </w:numPr>
        <w:tabs>
          <w:tab w:pos="2086" w:val="left" w:leader="none"/>
        </w:tabs>
        <w:spacing w:line="240" w:lineRule="auto" w:before="161" w:after="0"/>
        <w:ind w:left="2086" w:right="0" w:hanging="342"/>
        <w:jc w:val="both"/>
        <w:rPr>
          <w:sz w:val="20"/>
        </w:rPr>
      </w:pPr>
      <w:r>
        <w:rPr>
          <w:sz w:val="20"/>
        </w:rPr>
        <w:t>The</w:t>
      </w:r>
      <w:r>
        <w:rPr>
          <w:spacing w:val="-6"/>
          <w:sz w:val="20"/>
        </w:rPr>
        <w:t> </w:t>
      </w:r>
      <w:r>
        <w:rPr>
          <w:sz w:val="20"/>
        </w:rPr>
        <w:t>extent</w:t>
      </w:r>
      <w:r>
        <w:rPr>
          <w:spacing w:val="-6"/>
          <w:sz w:val="20"/>
        </w:rPr>
        <w:t> </w:t>
      </w:r>
      <w:r>
        <w:rPr>
          <w:sz w:val="20"/>
        </w:rPr>
        <w:t>to</w:t>
      </w:r>
      <w:r>
        <w:rPr>
          <w:spacing w:val="-1"/>
          <w:sz w:val="20"/>
        </w:rPr>
        <w:t> </w:t>
      </w:r>
      <w:r>
        <w:rPr>
          <w:sz w:val="20"/>
        </w:rPr>
        <w:t>which</w:t>
      </w:r>
      <w:r>
        <w:rPr>
          <w:spacing w:val="-6"/>
          <w:sz w:val="20"/>
        </w:rPr>
        <w:t> </w:t>
      </w:r>
      <w:r>
        <w:rPr>
          <w:sz w:val="20"/>
        </w:rPr>
        <w:t>the</w:t>
      </w:r>
      <w:r>
        <w:rPr>
          <w:spacing w:val="-6"/>
          <w:sz w:val="20"/>
        </w:rPr>
        <w:t> </w:t>
      </w:r>
      <w:r>
        <w:rPr>
          <w:sz w:val="20"/>
        </w:rPr>
        <w:t>information</w:t>
      </w:r>
      <w:r>
        <w:rPr>
          <w:spacing w:val="-4"/>
          <w:sz w:val="20"/>
        </w:rPr>
        <w:t> </w:t>
      </w:r>
      <w:r>
        <w:rPr>
          <w:sz w:val="20"/>
        </w:rPr>
        <w:t>is</w:t>
      </w:r>
      <w:r>
        <w:rPr>
          <w:spacing w:val="-4"/>
          <w:sz w:val="20"/>
        </w:rPr>
        <w:t> </w:t>
      </w:r>
      <w:r>
        <w:rPr>
          <w:sz w:val="20"/>
        </w:rPr>
        <w:t>known</w:t>
      </w:r>
      <w:r>
        <w:rPr>
          <w:spacing w:val="-4"/>
          <w:sz w:val="20"/>
        </w:rPr>
        <w:t> </w:t>
      </w:r>
      <w:r>
        <w:rPr>
          <w:sz w:val="20"/>
        </w:rPr>
        <w:t>by</w:t>
      </w:r>
      <w:r>
        <w:rPr>
          <w:spacing w:val="-7"/>
          <w:sz w:val="20"/>
        </w:rPr>
        <w:t> </w:t>
      </w:r>
      <w:r>
        <w:rPr>
          <w:sz w:val="20"/>
        </w:rPr>
        <w:t>employees</w:t>
      </w:r>
      <w:r>
        <w:rPr>
          <w:spacing w:val="-2"/>
          <w:sz w:val="20"/>
        </w:rPr>
        <w:t> </w:t>
      </w:r>
      <w:r>
        <w:rPr>
          <w:sz w:val="20"/>
        </w:rPr>
        <w:t>and</w:t>
      </w:r>
      <w:r>
        <w:rPr>
          <w:spacing w:val="-4"/>
          <w:sz w:val="20"/>
        </w:rPr>
        <w:t> </w:t>
      </w:r>
      <w:r>
        <w:rPr>
          <w:sz w:val="20"/>
        </w:rPr>
        <w:t>others</w:t>
      </w:r>
      <w:r>
        <w:rPr>
          <w:spacing w:val="-4"/>
          <w:sz w:val="20"/>
        </w:rPr>
        <w:t> </w:t>
      </w:r>
      <w:r>
        <w:rPr>
          <w:sz w:val="20"/>
        </w:rPr>
        <w:t>involved</w:t>
      </w:r>
      <w:r>
        <w:rPr>
          <w:spacing w:val="-4"/>
          <w:sz w:val="20"/>
        </w:rPr>
        <w:t> </w:t>
      </w:r>
      <w:r>
        <w:rPr>
          <w:sz w:val="20"/>
        </w:rPr>
        <w:t>in</w:t>
      </w:r>
      <w:r>
        <w:rPr>
          <w:spacing w:val="-4"/>
          <w:sz w:val="20"/>
        </w:rPr>
        <w:t> </w:t>
      </w:r>
      <w:r>
        <w:rPr>
          <w:sz w:val="20"/>
        </w:rPr>
        <w:t>the</w:t>
      </w:r>
      <w:r>
        <w:rPr>
          <w:spacing w:val="-5"/>
          <w:sz w:val="20"/>
        </w:rPr>
        <w:t> </w:t>
      </w:r>
      <w:r>
        <w:rPr>
          <w:spacing w:val="-2"/>
          <w:sz w:val="20"/>
        </w:rPr>
        <w:t>company.</w:t>
      </w:r>
    </w:p>
    <w:p>
      <w:pPr>
        <w:pStyle w:val="ListParagraph"/>
        <w:numPr>
          <w:ilvl w:val="1"/>
          <w:numId w:val="178"/>
        </w:numPr>
        <w:tabs>
          <w:tab w:pos="2086" w:val="left" w:leader="none"/>
        </w:tabs>
        <w:spacing w:line="240" w:lineRule="auto" w:before="159" w:after="0"/>
        <w:ind w:left="2086" w:right="0" w:hanging="342"/>
        <w:jc w:val="both"/>
        <w:rPr>
          <w:sz w:val="20"/>
        </w:rPr>
      </w:pPr>
      <w:r>
        <w:rPr>
          <w:sz w:val="20"/>
        </w:rPr>
        <w:t>The</w:t>
      </w:r>
      <w:r>
        <w:rPr>
          <w:spacing w:val="-5"/>
          <w:sz w:val="20"/>
        </w:rPr>
        <w:t> </w:t>
      </w:r>
      <w:r>
        <w:rPr>
          <w:sz w:val="20"/>
        </w:rPr>
        <w:t>extent</w:t>
      </w:r>
      <w:r>
        <w:rPr>
          <w:spacing w:val="-5"/>
          <w:sz w:val="20"/>
        </w:rPr>
        <w:t> </w:t>
      </w:r>
      <w:r>
        <w:rPr>
          <w:sz w:val="20"/>
        </w:rPr>
        <w:t>of</w:t>
      </w:r>
      <w:r>
        <w:rPr>
          <w:spacing w:val="-2"/>
          <w:sz w:val="20"/>
        </w:rPr>
        <w:t> </w:t>
      </w:r>
      <w:r>
        <w:rPr>
          <w:sz w:val="20"/>
        </w:rPr>
        <w:t>measures</w:t>
      </w:r>
      <w:r>
        <w:rPr>
          <w:spacing w:val="-3"/>
          <w:sz w:val="20"/>
        </w:rPr>
        <w:t> </w:t>
      </w:r>
      <w:r>
        <w:rPr>
          <w:sz w:val="20"/>
        </w:rPr>
        <w:t>taken</w:t>
      </w:r>
      <w:r>
        <w:rPr>
          <w:spacing w:val="-5"/>
          <w:sz w:val="20"/>
        </w:rPr>
        <w:t> </w:t>
      </w:r>
      <w:r>
        <w:rPr>
          <w:sz w:val="20"/>
        </w:rPr>
        <w:t>by</w:t>
      </w:r>
      <w:r>
        <w:rPr>
          <w:spacing w:val="-7"/>
          <w:sz w:val="20"/>
        </w:rPr>
        <w:t> </w:t>
      </w:r>
      <w:r>
        <w:rPr>
          <w:sz w:val="20"/>
        </w:rPr>
        <w:t>the</w:t>
      </w:r>
      <w:r>
        <w:rPr>
          <w:spacing w:val="-5"/>
          <w:sz w:val="20"/>
        </w:rPr>
        <w:t> </w:t>
      </w:r>
      <w:r>
        <w:rPr>
          <w:sz w:val="20"/>
        </w:rPr>
        <w:t>company</w:t>
      </w:r>
      <w:r>
        <w:rPr>
          <w:spacing w:val="-5"/>
          <w:sz w:val="20"/>
        </w:rPr>
        <w:t> </w:t>
      </w:r>
      <w:r>
        <w:rPr>
          <w:sz w:val="20"/>
        </w:rPr>
        <w:t>to</w:t>
      </w:r>
      <w:r>
        <w:rPr>
          <w:spacing w:val="-5"/>
          <w:sz w:val="20"/>
        </w:rPr>
        <w:t> </w:t>
      </w:r>
      <w:r>
        <w:rPr>
          <w:sz w:val="20"/>
        </w:rPr>
        <w:t>guard</w:t>
      </w:r>
      <w:r>
        <w:rPr>
          <w:spacing w:val="-4"/>
          <w:sz w:val="20"/>
        </w:rPr>
        <w:t> </w:t>
      </w:r>
      <w:r>
        <w:rPr>
          <w:sz w:val="20"/>
        </w:rPr>
        <w:t>the</w:t>
      </w:r>
      <w:r>
        <w:rPr>
          <w:spacing w:val="-3"/>
          <w:sz w:val="20"/>
        </w:rPr>
        <w:t> </w:t>
      </w:r>
      <w:r>
        <w:rPr>
          <w:sz w:val="20"/>
        </w:rPr>
        <w:t>secrecy</w:t>
      </w:r>
      <w:r>
        <w:rPr>
          <w:spacing w:val="-7"/>
          <w:sz w:val="20"/>
        </w:rPr>
        <w:t> </w:t>
      </w:r>
      <w:r>
        <w:rPr>
          <w:sz w:val="20"/>
        </w:rPr>
        <w:t>of</w:t>
      </w:r>
      <w:r>
        <w:rPr>
          <w:spacing w:val="-3"/>
          <w:sz w:val="20"/>
        </w:rPr>
        <w:t> </w:t>
      </w:r>
      <w:r>
        <w:rPr>
          <w:sz w:val="20"/>
        </w:rPr>
        <w:t>the</w:t>
      </w:r>
      <w:r>
        <w:rPr>
          <w:spacing w:val="-3"/>
          <w:sz w:val="20"/>
        </w:rPr>
        <w:t> </w:t>
      </w:r>
      <w:r>
        <w:rPr>
          <w:spacing w:val="-2"/>
          <w:sz w:val="20"/>
        </w:rPr>
        <w:t>information.</w:t>
      </w:r>
    </w:p>
    <w:p>
      <w:pPr>
        <w:pStyle w:val="ListParagraph"/>
        <w:numPr>
          <w:ilvl w:val="1"/>
          <w:numId w:val="178"/>
        </w:numPr>
        <w:tabs>
          <w:tab w:pos="2086" w:val="left" w:leader="none"/>
        </w:tabs>
        <w:spacing w:line="240" w:lineRule="auto" w:before="161" w:after="0"/>
        <w:ind w:left="2086" w:right="0" w:hanging="342"/>
        <w:jc w:val="both"/>
        <w:rPr>
          <w:sz w:val="20"/>
        </w:rPr>
      </w:pPr>
      <w:r>
        <w:rPr>
          <w:sz w:val="20"/>
        </w:rPr>
        <w:t>The</w:t>
      </w:r>
      <w:r>
        <w:rPr>
          <w:spacing w:val="-5"/>
          <w:sz w:val="20"/>
        </w:rPr>
        <w:t> </w:t>
      </w:r>
      <w:r>
        <w:rPr>
          <w:sz w:val="20"/>
        </w:rPr>
        <w:t>value</w:t>
      </w:r>
      <w:r>
        <w:rPr>
          <w:spacing w:val="-4"/>
          <w:sz w:val="20"/>
        </w:rPr>
        <w:t> </w:t>
      </w:r>
      <w:r>
        <w:rPr>
          <w:sz w:val="20"/>
        </w:rPr>
        <w:t>of</w:t>
      </w:r>
      <w:r>
        <w:rPr>
          <w:spacing w:val="-3"/>
          <w:sz w:val="20"/>
        </w:rPr>
        <w:t> </w:t>
      </w:r>
      <w:r>
        <w:rPr>
          <w:sz w:val="20"/>
        </w:rPr>
        <w:t>the</w:t>
      </w:r>
      <w:r>
        <w:rPr>
          <w:spacing w:val="-4"/>
          <w:sz w:val="20"/>
        </w:rPr>
        <w:t> </w:t>
      </w:r>
      <w:r>
        <w:rPr>
          <w:sz w:val="20"/>
        </w:rPr>
        <w:t>information</w:t>
      </w:r>
      <w:r>
        <w:rPr>
          <w:spacing w:val="-4"/>
          <w:sz w:val="20"/>
        </w:rPr>
        <w:t> </w:t>
      </w:r>
      <w:r>
        <w:rPr>
          <w:sz w:val="20"/>
        </w:rPr>
        <w:t>to</w:t>
      </w:r>
      <w:r>
        <w:rPr>
          <w:spacing w:val="-5"/>
          <w:sz w:val="20"/>
        </w:rPr>
        <w:t> </w:t>
      </w:r>
      <w:r>
        <w:rPr>
          <w:sz w:val="20"/>
        </w:rPr>
        <w:t>the</w:t>
      </w:r>
      <w:r>
        <w:rPr>
          <w:spacing w:val="-4"/>
          <w:sz w:val="20"/>
        </w:rPr>
        <w:t> </w:t>
      </w:r>
      <w:r>
        <w:rPr>
          <w:sz w:val="20"/>
        </w:rPr>
        <w:t>company</w:t>
      </w:r>
      <w:r>
        <w:rPr>
          <w:spacing w:val="-5"/>
          <w:sz w:val="20"/>
        </w:rPr>
        <w:t> </w:t>
      </w:r>
      <w:r>
        <w:rPr>
          <w:sz w:val="20"/>
        </w:rPr>
        <w:t>and</w:t>
      </w:r>
      <w:r>
        <w:rPr>
          <w:spacing w:val="-4"/>
          <w:sz w:val="20"/>
        </w:rPr>
        <w:t> </w:t>
      </w:r>
      <w:r>
        <w:rPr>
          <w:sz w:val="20"/>
        </w:rPr>
        <w:t>the</w:t>
      </w:r>
      <w:r>
        <w:rPr>
          <w:spacing w:val="-5"/>
          <w:sz w:val="20"/>
        </w:rPr>
        <w:t> </w:t>
      </w:r>
      <w:r>
        <w:rPr>
          <w:spacing w:val="-2"/>
          <w:sz w:val="20"/>
        </w:rPr>
        <w:t>competitors.</w:t>
      </w:r>
    </w:p>
    <w:p>
      <w:pPr>
        <w:pStyle w:val="ListParagraph"/>
        <w:numPr>
          <w:ilvl w:val="1"/>
          <w:numId w:val="178"/>
        </w:numPr>
        <w:tabs>
          <w:tab w:pos="2086" w:val="left" w:leader="none"/>
        </w:tabs>
        <w:spacing w:line="240" w:lineRule="auto" w:before="159" w:after="0"/>
        <w:ind w:left="2086" w:right="0" w:hanging="342"/>
        <w:jc w:val="both"/>
        <w:rPr>
          <w:sz w:val="20"/>
        </w:rPr>
      </w:pPr>
      <w:r>
        <w:rPr>
          <w:sz w:val="20"/>
        </w:rPr>
        <w:t>The</w:t>
      </w:r>
      <w:r>
        <w:rPr>
          <w:spacing w:val="-6"/>
          <w:sz w:val="20"/>
        </w:rPr>
        <w:t> </w:t>
      </w:r>
      <w:r>
        <w:rPr>
          <w:sz w:val="20"/>
        </w:rPr>
        <w:t>expenditures</w:t>
      </w:r>
      <w:r>
        <w:rPr>
          <w:spacing w:val="-3"/>
          <w:sz w:val="20"/>
        </w:rPr>
        <w:t> </w:t>
      </w:r>
      <w:r>
        <w:rPr>
          <w:sz w:val="20"/>
        </w:rPr>
        <w:t>by</w:t>
      </w:r>
      <w:r>
        <w:rPr>
          <w:spacing w:val="-8"/>
          <w:sz w:val="20"/>
        </w:rPr>
        <w:t> </w:t>
      </w:r>
      <w:r>
        <w:rPr>
          <w:sz w:val="20"/>
        </w:rPr>
        <w:t>the</w:t>
      </w:r>
      <w:r>
        <w:rPr>
          <w:spacing w:val="-5"/>
          <w:sz w:val="20"/>
        </w:rPr>
        <w:t> </w:t>
      </w:r>
      <w:r>
        <w:rPr>
          <w:sz w:val="20"/>
        </w:rPr>
        <w:t>company</w:t>
      </w:r>
      <w:r>
        <w:rPr>
          <w:spacing w:val="-11"/>
          <w:sz w:val="20"/>
        </w:rPr>
        <w:t> </w:t>
      </w:r>
      <w:r>
        <w:rPr>
          <w:sz w:val="20"/>
        </w:rPr>
        <w:t>(time,</w:t>
      </w:r>
      <w:r>
        <w:rPr>
          <w:spacing w:val="-7"/>
          <w:sz w:val="20"/>
        </w:rPr>
        <w:t> </w:t>
      </w:r>
      <w:r>
        <w:rPr>
          <w:sz w:val="20"/>
        </w:rPr>
        <w:t>money,</w:t>
      </w:r>
      <w:r>
        <w:rPr>
          <w:spacing w:val="-3"/>
          <w:sz w:val="20"/>
        </w:rPr>
        <w:t> </w:t>
      </w:r>
      <w:r>
        <w:rPr>
          <w:sz w:val="20"/>
        </w:rPr>
        <w:t>effort)</w:t>
      </w:r>
      <w:r>
        <w:rPr>
          <w:spacing w:val="-6"/>
          <w:sz w:val="20"/>
        </w:rPr>
        <w:t> </w:t>
      </w:r>
      <w:r>
        <w:rPr>
          <w:sz w:val="20"/>
        </w:rPr>
        <w:t>in</w:t>
      </w:r>
      <w:r>
        <w:rPr>
          <w:spacing w:val="-4"/>
          <w:sz w:val="20"/>
        </w:rPr>
        <w:t> </w:t>
      </w:r>
      <w:r>
        <w:rPr>
          <w:sz w:val="20"/>
        </w:rPr>
        <w:t>developing</w:t>
      </w:r>
      <w:r>
        <w:rPr>
          <w:spacing w:val="-3"/>
          <w:sz w:val="20"/>
        </w:rPr>
        <w:t> </w:t>
      </w:r>
      <w:r>
        <w:rPr>
          <w:sz w:val="20"/>
        </w:rPr>
        <w:t>the</w:t>
      </w:r>
      <w:r>
        <w:rPr>
          <w:spacing w:val="-3"/>
          <w:sz w:val="20"/>
        </w:rPr>
        <w:t> </w:t>
      </w:r>
      <w:r>
        <w:rPr>
          <w:spacing w:val="-2"/>
          <w:sz w:val="20"/>
        </w:rPr>
        <w:t>information.</w:t>
      </w:r>
    </w:p>
    <w:p>
      <w:pPr>
        <w:pStyle w:val="ListParagraph"/>
        <w:numPr>
          <w:ilvl w:val="1"/>
          <w:numId w:val="178"/>
        </w:numPr>
        <w:tabs>
          <w:tab w:pos="2086" w:val="left" w:leader="none"/>
        </w:tabs>
        <w:spacing w:line="240" w:lineRule="auto" w:before="161" w:after="0"/>
        <w:ind w:left="2086" w:right="0" w:hanging="342"/>
        <w:jc w:val="left"/>
        <w:rPr>
          <w:sz w:val="20"/>
        </w:rPr>
      </w:pPr>
      <w:r>
        <w:rPr>
          <w:sz w:val="20"/>
        </w:rPr>
        <w:t>The</w:t>
      </w:r>
      <w:r>
        <w:rPr>
          <w:spacing w:val="-6"/>
          <w:sz w:val="20"/>
        </w:rPr>
        <w:t> </w:t>
      </w:r>
      <w:r>
        <w:rPr>
          <w:sz w:val="20"/>
        </w:rPr>
        <w:t>ease</w:t>
      </w:r>
      <w:r>
        <w:rPr>
          <w:spacing w:val="-5"/>
          <w:sz w:val="20"/>
        </w:rPr>
        <w:t> </w:t>
      </w:r>
      <w:r>
        <w:rPr>
          <w:sz w:val="20"/>
        </w:rPr>
        <w:t>or</w:t>
      </w:r>
      <w:r>
        <w:rPr>
          <w:spacing w:val="-5"/>
          <w:sz w:val="20"/>
        </w:rPr>
        <w:t> </w:t>
      </w:r>
      <w:r>
        <w:rPr>
          <w:sz w:val="20"/>
        </w:rPr>
        <w:t>difficulty</w:t>
      </w:r>
      <w:r>
        <w:rPr>
          <w:spacing w:val="-6"/>
          <w:sz w:val="20"/>
        </w:rPr>
        <w:t> </w:t>
      </w:r>
      <w:r>
        <w:rPr>
          <w:sz w:val="20"/>
        </w:rPr>
        <w:t>with</w:t>
      </w:r>
      <w:r>
        <w:rPr>
          <w:spacing w:val="-4"/>
          <w:sz w:val="20"/>
        </w:rPr>
        <w:t> </w:t>
      </w:r>
      <w:r>
        <w:rPr>
          <w:sz w:val="20"/>
        </w:rPr>
        <w:t>which</w:t>
      </w:r>
      <w:r>
        <w:rPr>
          <w:spacing w:val="-5"/>
          <w:sz w:val="20"/>
        </w:rPr>
        <w:t> </w:t>
      </w:r>
      <w:r>
        <w:rPr>
          <w:sz w:val="20"/>
        </w:rPr>
        <w:t>the</w:t>
      </w:r>
      <w:r>
        <w:rPr>
          <w:spacing w:val="-4"/>
          <w:sz w:val="20"/>
        </w:rPr>
        <w:t> </w:t>
      </w:r>
      <w:r>
        <w:rPr>
          <w:sz w:val="20"/>
        </w:rPr>
        <w:t>information</w:t>
      </w:r>
      <w:r>
        <w:rPr>
          <w:spacing w:val="-5"/>
          <w:sz w:val="20"/>
        </w:rPr>
        <w:t> </w:t>
      </w:r>
      <w:r>
        <w:rPr>
          <w:sz w:val="20"/>
        </w:rPr>
        <w:t>could</w:t>
      </w:r>
      <w:r>
        <w:rPr>
          <w:spacing w:val="-4"/>
          <w:sz w:val="20"/>
        </w:rPr>
        <w:t> </w:t>
      </w:r>
      <w:r>
        <w:rPr>
          <w:sz w:val="20"/>
        </w:rPr>
        <w:t>be</w:t>
      </w:r>
      <w:r>
        <w:rPr>
          <w:spacing w:val="-5"/>
          <w:sz w:val="20"/>
        </w:rPr>
        <w:t> </w:t>
      </w:r>
      <w:r>
        <w:rPr>
          <w:sz w:val="20"/>
        </w:rPr>
        <w:t>properly</w:t>
      </w:r>
      <w:r>
        <w:rPr>
          <w:spacing w:val="-6"/>
          <w:sz w:val="20"/>
        </w:rPr>
        <w:t> </w:t>
      </w:r>
      <w:r>
        <w:rPr>
          <w:sz w:val="20"/>
        </w:rPr>
        <w:t>acquired</w:t>
      </w:r>
      <w:r>
        <w:rPr>
          <w:spacing w:val="-6"/>
          <w:sz w:val="20"/>
        </w:rPr>
        <w:t> </w:t>
      </w:r>
      <w:r>
        <w:rPr>
          <w:sz w:val="20"/>
        </w:rPr>
        <w:t>or</w:t>
      </w:r>
      <w:r>
        <w:rPr>
          <w:spacing w:val="-2"/>
          <w:sz w:val="20"/>
        </w:rPr>
        <w:t> </w:t>
      </w:r>
      <w:r>
        <w:rPr>
          <w:sz w:val="20"/>
        </w:rPr>
        <w:t>duplicated</w:t>
      </w:r>
      <w:r>
        <w:rPr>
          <w:spacing w:val="-3"/>
          <w:sz w:val="20"/>
        </w:rPr>
        <w:t> </w:t>
      </w:r>
      <w:r>
        <w:rPr>
          <w:sz w:val="20"/>
        </w:rPr>
        <w:t>by</w:t>
      </w:r>
      <w:r>
        <w:rPr>
          <w:spacing w:val="-7"/>
          <w:sz w:val="20"/>
        </w:rPr>
        <w:t> </w:t>
      </w:r>
      <w:r>
        <w:rPr>
          <w:spacing w:val="-2"/>
          <w:sz w:val="20"/>
        </w:rPr>
        <w:t>others.</w:t>
      </w:r>
    </w:p>
    <w:p>
      <w:pPr>
        <w:spacing w:after="0" w:line="240" w:lineRule="auto"/>
        <w:jc w:val="left"/>
        <w:rPr>
          <w:sz w:val="20"/>
        </w:rPr>
        <w:sectPr>
          <w:pgSz w:w="12240" w:h="15840"/>
          <w:pgMar w:top="780" w:bottom="280" w:left="0" w:right="1020"/>
        </w:sectPr>
      </w:pPr>
    </w:p>
    <w:p>
      <w:pPr>
        <w:spacing w:before="78"/>
        <w:ind w:left="7127" w:right="0" w:firstLine="0"/>
        <w:jc w:val="left"/>
        <w:rPr>
          <w:b/>
          <w:sz w:val="20"/>
        </w:rPr>
      </w:pPr>
      <w:r>
        <w:rPr>
          <w:b/>
          <w:w w:val="90"/>
          <w:sz w:val="20"/>
        </w:rPr>
        <w:t>Lesson</w:t>
      </w:r>
      <w:r>
        <w:rPr>
          <w:b/>
          <w:spacing w:val="-9"/>
          <w:w w:val="90"/>
          <w:sz w:val="20"/>
        </w:rPr>
        <w:t> </w:t>
      </w:r>
      <w:r>
        <w:rPr>
          <w:b/>
          <w:w w:val="90"/>
          <w:sz w:val="20"/>
        </w:rPr>
        <w:t>11</w:t>
      </w:r>
      <w:r>
        <w:rPr>
          <w:b/>
          <w:spacing w:val="52"/>
          <w:sz w:val="20"/>
        </w:rPr>
        <w:t> </w:t>
      </w:r>
      <w:r>
        <w:rPr>
          <w:b/>
          <w:spacing w:val="-19"/>
          <w:position w:val="1"/>
          <w:sz w:val="20"/>
        </w:rPr>
        <w:drawing>
          <wp:inline distT="0" distB="0" distL="0" distR="0">
            <wp:extent cx="54863" cy="54863"/>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sz w:val="20"/>
        </w:rPr>
      </w:r>
      <w:r>
        <w:rPr>
          <w:rFonts w:ascii="Times New Roman"/>
          <w:spacing w:val="28"/>
          <w:sz w:val="20"/>
        </w:rPr>
        <w:t>  </w:t>
      </w:r>
      <w:r>
        <w:rPr>
          <w:w w:val="90"/>
          <w:sz w:val="20"/>
        </w:rPr>
        <w:t>Protection</w:t>
      </w:r>
      <w:r>
        <w:rPr>
          <w:spacing w:val="-8"/>
          <w:w w:val="90"/>
          <w:sz w:val="20"/>
        </w:rPr>
        <w:t> </w:t>
      </w:r>
      <w:r>
        <w:rPr>
          <w:w w:val="90"/>
          <w:sz w:val="20"/>
        </w:rPr>
        <w:t>of</w:t>
      </w:r>
      <w:r>
        <w:rPr>
          <w:spacing w:val="-8"/>
          <w:w w:val="90"/>
          <w:sz w:val="20"/>
        </w:rPr>
        <w:t> </w:t>
      </w:r>
      <w:r>
        <w:rPr>
          <w:w w:val="90"/>
          <w:sz w:val="20"/>
        </w:rPr>
        <w:t>Trade</w:t>
      </w:r>
      <w:r>
        <w:rPr>
          <w:spacing w:val="-8"/>
          <w:w w:val="90"/>
          <w:sz w:val="20"/>
        </w:rPr>
        <w:t> </w:t>
      </w:r>
      <w:r>
        <w:rPr>
          <w:w w:val="90"/>
          <w:sz w:val="20"/>
        </w:rPr>
        <w:t>Secrets</w:t>
      </w:r>
      <w:r>
        <w:rPr>
          <w:spacing w:val="23"/>
          <w:sz w:val="20"/>
        </w:rPr>
        <w:t> </w:t>
      </w:r>
      <w:r>
        <w:rPr>
          <w:b/>
          <w:spacing w:val="-5"/>
          <w:w w:val="90"/>
          <w:sz w:val="20"/>
        </w:rPr>
        <w:t>241</w:t>
      </w:r>
    </w:p>
    <w:p>
      <w:pPr>
        <w:pStyle w:val="BodyText"/>
        <w:spacing w:before="98"/>
        <w:ind w:left="0"/>
        <w:jc w:val="left"/>
        <w:rPr>
          <w:b/>
        </w:rPr>
      </w:pPr>
      <w:r>
        <w:rPr/>
        <mc:AlternateContent>
          <mc:Choice Requires="wps">
            <w:drawing>
              <wp:anchor distT="0" distB="0" distL="0" distR="0" allowOverlap="1" layoutInCell="1" locked="0" behindDoc="1" simplePos="0" relativeHeight="487805952">
                <wp:simplePos x="0" y="0"/>
                <wp:positionH relativeFrom="page">
                  <wp:posOffset>804659</wp:posOffset>
                </wp:positionH>
                <wp:positionV relativeFrom="paragraph">
                  <wp:posOffset>223544</wp:posOffset>
                </wp:positionV>
                <wp:extent cx="6174105" cy="172720"/>
                <wp:effectExtent l="0" t="0" r="0" b="0"/>
                <wp:wrapTopAndBottom/>
                <wp:docPr id="704" name="Textbox 704"/>
                <wp:cNvGraphicFramePr>
                  <a:graphicFrameLocks/>
                </wp:cNvGraphicFramePr>
                <a:graphic>
                  <a:graphicData uri="http://schemas.microsoft.com/office/word/2010/wordprocessingShape">
                    <wps:wsp>
                      <wps:cNvPr id="704" name="Textbox 704"/>
                      <wps:cNvSpPr txBox="1"/>
                      <wps:spPr>
                        <a:xfrm>
                          <a:off x="0" y="0"/>
                          <a:ext cx="6174105" cy="172720"/>
                        </a:xfrm>
                        <a:prstGeom prst="rect">
                          <a:avLst/>
                        </a:prstGeom>
                        <a:solidFill>
                          <a:srgbClr val="3F3F3F"/>
                        </a:solidFill>
                      </wps:spPr>
                      <wps:txbx>
                        <w:txbxContent>
                          <w:p>
                            <w:pPr>
                              <w:spacing w:line="267" w:lineRule="exact" w:before="0"/>
                              <w:ind w:left="2" w:right="15"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wps:txbx>
                      <wps:bodyPr wrap="square" lIns="0" tIns="0" rIns="0" bIns="0" rtlCol="0">
                        <a:noAutofit/>
                      </wps:bodyPr>
                    </wps:wsp>
                  </a:graphicData>
                </a:graphic>
              </wp:anchor>
            </w:drawing>
          </mc:Choice>
          <mc:Fallback>
            <w:pict>
              <v:shape style="position:absolute;margin-left:63.359039pt;margin-top:17.601929pt;width:486.15pt;height:13.6pt;mso-position-horizontal-relative:page;mso-position-vertical-relative:paragraph;z-index:-15510528;mso-wrap-distance-left:0;mso-wrap-distance-right:0" type="#_x0000_t202" id="docshape591" filled="true" fillcolor="#3f3f3f" stroked="false">
                <v:textbox inset="0,0,0,0">
                  <w:txbxContent>
                    <w:p>
                      <w:pPr>
                        <w:spacing w:line="267" w:lineRule="exact" w:before="0"/>
                        <w:ind w:left="2" w:right="15" w:firstLine="0"/>
                        <w:jc w:val="center"/>
                        <w:rPr>
                          <w:b/>
                          <w:color w:val="000000"/>
                          <w:sz w:val="24"/>
                        </w:rPr>
                      </w:pPr>
                      <w:r>
                        <w:rPr>
                          <w:b/>
                          <w:color w:val="FFFFFF"/>
                          <w:sz w:val="24"/>
                        </w:rPr>
                        <w:t>LESSON</w:t>
                      </w:r>
                      <w:r>
                        <w:rPr>
                          <w:b/>
                          <w:color w:val="FFFFFF"/>
                          <w:spacing w:val="-10"/>
                          <w:sz w:val="24"/>
                        </w:rPr>
                        <w:t> </w:t>
                      </w:r>
                      <w:r>
                        <w:rPr>
                          <w:b/>
                          <w:color w:val="FFFFFF"/>
                          <w:sz w:val="24"/>
                        </w:rPr>
                        <w:t>ROUND</w:t>
                      </w:r>
                      <w:r>
                        <w:rPr>
                          <w:b/>
                          <w:color w:val="FFFFFF"/>
                          <w:spacing w:val="-9"/>
                          <w:sz w:val="24"/>
                        </w:rPr>
                        <w:t> </w:t>
                      </w:r>
                      <w:r>
                        <w:rPr>
                          <w:b/>
                          <w:color w:val="FFFFFF"/>
                          <w:spacing w:val="-5"/>
                          <w:sz w:val="24"/>
                        </w:rPr>
                        <w:t>UP</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806464">
                <wp:simplePos x="0" y="0"/>
                <wp:positionH relativeFrom="page">
                  <wp:posOffset>804659</wp:posOffset>
                </wp:positionH>
                <wp:positionV relativeFrom="paragraph">
                  <wp:posOffset>446036</wp:posOffset>
                </wp:positionV>
                <wp:extent cx="6174105" cy="2612390"/>
                <wp:effectExtent l="0" t="0" r="0" b="0"/>
                <wp:wrapTopAndBottom/>
                <wp:docPr id="705" name="Textbox 705"/>
                <wp:cNvGraphicFramePr>
                  <a:graphicFrameLocks/>
                </wp:cNvGraphicFramePr>
                <a:graphic>
                  <a:graphicData uri="http://schemas.microsoft.com/office/word/2010/wordprocessingShape">
                    <wps:wsp>
                      <wps:cNvPr id="705" name="Textbox 705"/>
                      <wps:cNvSpPr txBox="1"/>
                      <wps:spPr>
                        <a:xfrm>
                          <a:off x="0" y="0"/>
                          <a:ext cx="6174105" cy="2612390"/>
                        </a:xfrm>
                        <a:prstGeom prst="rect">
                          <a:avLst/>
                        </a:prstGeom>
                        <a:solidFill>
                          <a:srgbClr val="DDDDDD"/>
                        </a:solidFill>
                      </wps:spPr>
                      <wps:txbx>
                        <w:txbxContent>
                          <w:p>
                            <w:pPr>
                              <w:numPr>
                                <w:ilvl w:val="0"/>
                                <w:numId w:val="179"/>
                              </w:numPr>
                              <w:tabs>
                                <w:tab w:pos="748" w:val="left" w:leader="none"/>
                              </w:tabs>
                              <w:spacing w:line="295" w:lineRule="auto" w:before="0"/>
                              <w:ind w:left="748" w:right="402" w:hanging="360"/>
                              <w:jc w:val="both"/>
                              <w:rPr>
                                <w:color w:val="000000"/>
                                <w:sz w:val="18"/>
                              </w:rPr>
                            </w:pPr>
                            <w:r>
                              <w:rPr>
                                <w:color w:val="000000"/>
                                <w:sz w:val="18"/>
                              </w:rPr>
                              <w:t>A trade secret is any kind of information that is secret or not generally known in the relevant industry giving the owner an advantage over competitors.</w:t>
                            </w:r>
                          </w:p>
                          <w:p>
                            <w:pPr>
                              <w:numPr>
                                <w:ilvl w:val="0"/>
                                <w:numId w:val="179"/>
                              </w:numPr>
                              <w:tabs>
                                <w:tab w:pos="748" w:val="left" w:leader="none"/>
                              </w:tabs>
                              <w:spacing w:line="295" w:lineRule="auto" w:before="39"/>
                              <w:ind w:left="748" w:right="402" w:hanging="360"/>
                              <w:jc w:val="both"/>
                              <w:rPr>
                                <w:color w:val="000000"/>
                                <w:sz w:val="18"/>
                              </w:rPr>
                            </w:pPr>
                            <w:r>
                              <w:rPr>
                                <w:color w:val="000000"/>
                                <w:sz w:val="18"/>
                              </w:rPr>
                              <w:t>Unlike patent, a trade secret does not have to pass the test of novelty; nevertheless the idea should be somewhat new, unfamiliar to many people including many in the same trade.</w:t>
                            </w:r>
                          </w:p>
                          <w:p>
                            <w:pPr>
                              <w:numPr>
                                <w:ilvl w:val="0"/>
                                <w:numId w:val="179"/>
                              </w:numPr>
                              <w:tabs>
                                <w:tab w:pos="748" w:val="left" w:leader="none"/>
                              </w:tabs>
                              <w:spacing w:line="295" w:lineRule="auto" w:before="44"/>
                              <w:ind w:left="748" w:right="402" w:hanging="360"/>
                              <w:jc w:val="both"/>
                              <w:rPr>
                                <w:color w:val="000000"/>
                                <w:sz w:val="18"/>
                              </w:rPr>
                            </w:pPr>
                            <w:r>
                              <w:rPr>
                                <w:color w:val="000000"/>
                                <w:sz w:val="18"/>
                              </w:rPr>
                              <w:t>Trade secrets are not protected by law in the same manner as trade marks or patents.</w:t>
                            </w:r>
                            <w:r>
                              <w:rPr>
                                <w:color w:val="000000"/>
                                <w:spacing w:val="40"/>
                                <w:sz w:val="18"/>
                              </w:rPr>
                              <w:t> </w:t>
                            </w:r>
                            <w:r>
                              <w:rPr>
                                <w:color w:val="000000"/>
                                <w:sz w:val="18"/>
                              </w:rPr>
                              <w:t>In India, trade secrets are not covered under any law.</w:t>
                            </w:r>
                          </w:p>
                          <w:p>
                            <w:pPr>
                              <w:numPr>
                                <w:ilvl w:val="0"/>
                                <w:numId w:val="179"/>
                              </w:numPr>
                              <w:tabs>
                                <w:tab w:pos="748" w:val="left" w:leader="none"/>
                              </w:tabs>
                              <w:spacing w:line="295" w:lineRule="auto" w:before="45"/>
                              <w:ind w:left="748" w:right="401" w:hanging="360"/>
                              <w:jc w:val="both"/>
                              <w:rPr>
                                <w:color w:val="000000"/>
                                <w:sz w:val="18"/>
                              </w:rPr>
                            </w:pPr>
                            <w:r>
                              <w:rPr>
                                <w:color w:val="000000"/>
                                <w:sz w:val="18"/>
                              </w:rPr>
                              <w:t>The TRIPS Agreement provides protection to trade secrets in the form of “undisclosed information” providing a uniform mechanism for the international protection of trade secrets.</w:t>
                            </w:r>
                          </w:p>
                          <w:p>
                            <w:pPr>
                              <w:numPr>
                                <w:ilvl w:val="0"/>
                                <w:numId w:val="179"/>
                              </w:numPr>
                              <w:tabs>
                                <w:tab w:pos="748" w:val="left" w:leader="none"/>
                              </w:tabs>
                              <w:spacing w:line="304" w:lineRule="auto" w:before="44"/>
                              <w:ind w:left="748" w:right="401" w:hanging="360"/>
                              <w:jc w:val="both"/>
                              <w:rPr>
                                <w:color w:val="000000"/>
                                <w:sz w:val="18"/>
                              </w:rPr>
                            </w:pPr>
                            <w:r>
                              <w:rPr>
                                <w:color w:val="000000"/>
                                <w:sz w:val="18"/>
                              </w:rPr>
                              <w:t>Trade secrets are by</w:t>
                            </w:r>
                            <w:r>
                              <w:rPr>
                                <w:color w:val="000000"/>
                                <w:spacing w:val="-3"/>
                                <w:sz w:val="18"/>
                              </w:rPr>
                              <w:t> </w:t>
                            </w:r>
                            <w:r>
                              <w:rPr>
                                <w:color w:val="000000"/>
                                <w:sz w:val="18"/>
                              </w:rPr>
                              <w:t>definition</w:t>
                            </w:r>
                            <w:r>
                              <w:rPr>
                                <w:color w:val="000000"/>
                                <w:spacing w:val="-1"/>
                                <w:sz w:val="18"/>
                              </w:rPr>
                              <w:t> </w:t>
                            </w:r>
                            <w:r>
                              <w:rPr>
                                <w:color w:val="000000"/>
                                <w:sz w:val="18"/>
                              </w:rPr>
                              <w:t>not</w:t>
                            </w:r>
                            <w:r>
                              <w:rPr>
                                <w:color w:val="000000"/>
                                <w:spacing w:val="-2"/>
                                <w:sz w:val="18"/>
                              </w:rPr>
                              <w:t> </w:t>
                            </w:r>
                            <w:r>
                              <w:rPr>
                                <w:color w:val="000000"/>
                                <w:sz w:val="18"/>
                              </w:rPr>
                              <w:t>disclosed to the world</w:t>
                            </w:r>
                            <w:r>
                              <w:rPr>
                                <w:color w:val="000000"/>
                                <w:spacing w:val="-1"/>
                                <w:sz w:val="18"/>
                              </w:rPr>
                              <w:t> </w:t>
                            </w:r>
                            <w:r>
                              <w:rPr>
                                <w:color w:val="000000"/>
                                <w:sz w:val="18"/>
                              </w:rPr>
                              <w:t>at</w:t>
                            </w:r>
                            <w:r>
                              <w:rPr>
                                <w:color w:val="000000"/>
                                <w:spacing w:val="-2"/>
                                <w:sz w:val="18"/>
                              </w:rPr>
                              <w:t> </w:t>
                            </w:r>
                            <w:r>
                              <w:rPr>
                                <w:color w:val="000000"/>
                                <w:sz w:val="18"/>
                              </w:rPr>
                              <w:t>large. So long</w:t>
                            </w:r>
                            <w:r>
                              <w:rPr>
                                <w:color w:val="000000"/>
                                <w:spacing w:val="-1"/>
                                <w:sz w:val="18"/>
                              </w:rPr>
                              <w:t> </w:t>
                            </w:r>
                            <w:r>
                              <w:rPr>
                                <w:color w:val="000000"/>
                                <w:sz w:val="18"/>
                              </w:rPr>
                              <w:t>as trade</w:t>
                            </w:r>
                            <w:r>
                              <w:rPr>
                                <w:color w:val="000000"/>
                                <w:spacing w:val="-1"/>
                                <w:sz w:val="18"/>
                              </w:rPr>
                              <w:t> </w:t>
                            </w:r>
                            <w:r>
                              <w:rPr>
                                <w:color w:val="000000"/>
                                <w:sz w:val="18"/>
                              </w:rPr>
                              <w:t>secret</w:t>
                            </w:r>
                            <w:r>
                              <w:rPr>
                                <w:color w:val="000000"/>
                                <w:spacing w:val="-2"/>
                                <w:sz w:val="18"/>
                              </w:rPr>
                              <w:t> </w:t>
                            </w:r>
                            <w:r>
                              <w:rPr>
                                <w:color w:val="000000"/>
                                <w:sz w:val="18"/>
                              </w:rPr>
                              <w:t>remains</w:t>
                            </w:r>
                            <w:r>
                              <w:rPr>
                                <w:color w:val="000000"/>
                                <w:spacing w:val="-1"/>
                                <w:sz w:val="18"/>
                              </w:rPr>
                              <w:t> </w:t>
                            </w:r>
                            <w:r>
                              <w:rPr>
                                <w:color w:val="000000"/>
                                <w:sz w:val="18"/>
                              </w:rPr>
                              <w:t>a</w:t>
                            </w:r>
                            <w:r>
                              <w:rPr>
                                <w:color w:val="000000"/>
                                <w:spacing w:val="-1"/>
                                <w:sz w:val="18"/>
                              </w:rPr>
                              <w:t> </w:t>
                            </w:r>
                            <w:r>
                              <w:rPr>
                                <w:color w:val="000000"/>
                                <w:sz w:val="18"/>
                              </w:rPr>
                              <w:t>secret, it is valuable for the company. As for instance formula for Coca-Cola which is considered to be one of the best well protected trade secrets. Once the information enters the public domain, it is lost forever.</w:t>
                            </w:r>
                          </w:p>
                          <w:p>
                            <w:pPr>
                              <w:numPr>
                                <w:ilvl w:val="0"/>
                                <w:numId w:val="179"/>
                              </w:numPr>
                              <w:tabs>
                                <w:tab w:pos="748" w:val="left" w:leader="none"/>
                              </w:tabs>
                              <w:spacing w:line="304" w:lineRule="auto" w:before="31"/>
                              <w:ind w:left="748" w:right="399" w:hanging="360"/>
                              <w:jc w:val="both"/>
                              <w:rPr>
                                <w:color w:val="000000"/>
                                <w:sz w:val="18"/>
                              </w:rPr>
                            </w:pPr>
                            <w:r>
                              <w:rPr>
                                <w:color w:val="000000"/>
                                <w:sz w:val="18"/>
                              </w:rPr>
                              <w:t>If a trade secret is well protected, there is no term of protection. Trade secret protection can, in principle, extend indefinitely and in this respect offers an advantage over patent protection, which lasts only for a specified period.</w:t>
                            </w:r>
                          </w:p>
                        </w:txbxContent>
                      </wps:txbx>
                      <wps:bodyPr wrap="square" lIns="0" tIns="0" rIns="0" bIns="0" rtlCol="0">
                        <a:noAutofit/>
                      </wps:bodyPr>
                    </wps:wsp>
                  </a:graphicData>
                </a:graphic>
              </wp:anchor>
            </w:drawing>
          </mc:Choice>
          <mc:Fallback>
            <w:pict>
              <v:shape style="position:absolute;margin-left:63.359039pt;margin-top:35.120991pt;width:486.15pt;height:205.7pt;mso-position-horizontal-relative:page;mso-position-vertical-relative:paragraph;z-index:-15510016;mso-wrap-distance-left:0;mso-wrap-distance-right:0" type="#_x0000_t202" id="docshape592" filled="true" fillcolor="#dddddd" stroked="false">
                <v:textbox inset="0,0,0,0">
                  <w:txbxContent>
                    <w:p>
                      <w:pPr>
                        <w:numPr>
                          <w:ilvl w:val="0"/>
                          <w:numId w:val="179"/>
                        </w:numPr>
                        <w:tabs>
                          <w:tab w:pos="748" w:val="left" w:leader="none"/>
                        </w:tabs>
                        <w:spacing w:line="295" w:lineRule="auto" w:before="0"/>
                        <w:ind w:left="748" w:right="402" w:hanging="360"/>
                        <w:jc w:val="both"/>
                        <w:rPr>
                          <w:color w:val="000000"/>
                          <w:sz w:val="18"/>
                        </w:rPr>
                      </w:pPr>
                      <w:r>
                        <w:rPr>
                          <w:color w:val="000000"/>
                          <w:sz w:val="18"/>
                        </w:rPr>
                        <w:t>A trade secret is any kind of information that is secret or not generally known in the relevant industry giving the owner an advantage over competitors.</w:t>
                      </w:r>
                    </w:p>
                    <w:p>
                      <w:pPr>
                        <w:numPr>
                          <w:ilvl w:val="0"/>
                          <w:numId w:val="179"/>
                        </w:numPr>
                        <w:tabs>
                          <w:tab w:pos="748" w:val="left" w:leader="none"/>
                        </w:tabs>
                        <w:spacing w:line="295" w:lineRule="auto" w:before="39"/>
                        <w:ind w:left="748" w:right="402" w:hanging="360"/>
                        <w:jc w:val="both"/>
                        <w:rPr>
                          <w:color w:val="000000"/>
                          <w:sz w:val="18"/>
                        </w:rPr>
                      </w:pPr>
                      <w:r>
                        <w:rPr>
                          <w:color w:val="000000"/>
                          <w:sz w:val="18"/>
                        </w:rPr>
                        <w:t>Unlike patent, a trade secret does not have to pass the test of novelty; nevertheless the idea should be somewhat new, unfamiliar to many people including many in the same trade.</w:t>
                      </w:r>
                    </w:p>
                    <w:p>
                      <w:pPr>
                        <w:numPr>
                          <w:ilvl w:val="0"/>
                          <w:numId w:val="179"/>
                        </w:numPr>
                        <w:tabs>
                          <w:tab w:pos="748" w:val="left" w:leader="none"/>
                        </w:tabs>
                        <w:spacing w:line="295" w:lineRule="auto" w:before="44"/>
                        <w:ind w:left="748" w:right="402" w:hanging="360"/>
                        <w:jc w:val="both"/>
                        <w:rPr>
                          <w:color w:val="000000"/>
                          <w:sz w:val="18"/>
                        </w:rPr>
                      </w:pPr>
                      <w:r>
                        <w:rPr>
                          <w:color w:val="000000"/>
                          <w:sz w:val="18"/>
                        </w:rPr>
                        <w:t>Trade secrets are not protected by law in the same manner as trade marks or patents.</w:t>
                      </w:r>
                      <w:r>
                        <w:rPr>
                          <w:color w:val="000000"/>
                          <w:spacing w:val="40"/>
                          <w:sz w:val="18"/>
                        </w:rPr>
                        <w:t> </w:t>
                      </w:r>
                      <w:r>
                        <w:rPr>
                          <w:color w:val="000000"/>
                          <w:sz w:val="18"/>
                        </w:rPr>
                        <w:t>In India, trade secrets are not covered under any law.</w:t>
                      </w:r>
                    </w:p>
                    <w:p>
                      <w:pPr>
                        <w:numPr>
                          <w:ilvl w:val="0"/>
                          <w:numId w:val="179"/>
                        </w:numPr>
                        <w:tabs>
                          <w:tab w:pos="748" w:val="left" w:leader="none"/>
                        </w:tabs>
                        <w:spacing w:line="295" w:lineRule="auto" w:before="45"/>
                        <w:ind w:left="748" w:right="401" w:hanging="360"/>
                        <w:jc w:val="both"/>
                        <w:rPr>
                          <w:color w:val="000000"/>
                          <w:sz w:val="18"/>
                        </w:rPr>
                      </w:pPr>
                      <w:r>
                        <w:rPr>
                          <w:color w:val="000000"/>
                          <w:sz w:val="18"/>
                        </w:rPr>
                        <w:t>The TRIPS Agreement provides protection to trade secrets in the form of “undisclosed information” providing a uniform mechanism for the international protection of trade secrets.</w:t>
                      </w:r>
                    </w:p>
                    <w:p>
                      <w:pPr>
                        <w:numPr>
                          <w:ilvl w:val="0"/>
                          <w:numId w:val="179"/>
                        </w:numPr>
                        <w:tabs>
                          <w:tab w:pos="748" w:val="left" w:leader="none"/>
                        </w:tabs>
                        <w:spacing w:line="304" w:lineRule="auto" w:before="44"/>
                        <w:ind w:left="748" w:right="401" w:hanging="360"/>
                        <w:jc w:val="both"/>
                        <w:rPr>
                          <w:color w:val="000000"/>
                          <w:sz w:val="18"/>
                        </w:rPr>
                      </w:pPr>
                      <w:r>
                        <w:rPr>
                          <w:color w:val="000000"/>
                          <w:sz w:val="18"/>
                        </w:rPr>
                        <w:t>Trade secrets are by</w:t>
                      </w:r>
                      <w:r>
                        <w:rPr>
                          <w:color w:val="000000"/>
                          <w:spacing w:val="-3"/>
                          <w:sz w:val="18"/>
                        </w:rPr>
                        <w:t> </w:t>
                      </w:r>
                      <w:r>
                        <w:rPr>
                          <w:color w:val="000000"/>
                          <w:sz w:val="18"/>
                        </w:rPr>
                        <w:t>definition</w:t>
                      </w:r>
                      <w:r>
                        <w:rPr>
                          <w:color w:val="000000"/>
                          <w:spacing w:val="-1"/>
                          <w:sz w:val="18"/>
                        </w:rPr>
                        <w:t> </w:t>
                      </w:r>
                      <w:r>
                        <w:rPr>
                          <w:color w:val="000000"/>
                          <w:sz w:val="18"/>
                        </w:rPr>
                        <w:t>not</w:t>
                      </w:r>
                      <w:r>
                        <w:rPr>
                          <w:color w:val="000000"/>
                          <w:spacing w:val="-2"/>
                          <w:sz w:val="18"/>
                        </w:rPr>
                        <w:t> </w:t>
                      </w:r>
                      <w:r>
                        <w:rPr>
                          <w:color w:val="000000"/>
                          <w:sz w:val="18"/>
                        </w:rPr>
                        <w:t>disclosed to the world</w:t>
                      </w:r>
                      <w:r>
                        <w:rPr>
                          <w:color w:val="000000"/>
                          <w:spacing w:val="-1"/>
                          <w:sz w:val="18"/>
                        </w:rPr>
                        <w:t> </w:t>
                      </w:r>
                      <w:r>
                        <w:rPr>
                          <w:color w:val="000000"/>
                          <w:sz w:val="18"/>
                        </w:rPr>
                        <w:t>at</w:t>
                      </w:r>
                      <w:r>
                        <w:rPr>
                          <w:color w:val="000000"/>
                          <w:spacing w:val="-2"/>
                          <w:sz w:val="18"/>
                        </w:rPr>
                        <w:t> </w:t>
                      </w:r>
                      <w:r>
                        <w:rPr>
                          <w:color w:val="000000"/>
                          <w:sz w:val="18"/>
                        </w:rPr>
                        <w:t>large. So long</w:t>
                      </w:r>
                      <w:r>
                        <w:rPr>
                          <w:color w:val="000000"/>
                          <w:spacing w:val="-1"/>
                          <w:sz w:val="18"/>
                        </w:rPr>
                        <w:t> </w:t>
                      </w:r>
                      <w:r>
                        <w:rPr>
                          <w:color w:val="000000"/>
                          <w:sz w:val="18"/>
                        </w:rPr>
                        <w:t>as trade</w:t>
                      </w:r>
                      <w:r>
                        <w:rPr>
                          <w:color w:val="000000"/>
                          <w:spacing w:val="-1"/>
                          <w:sz w:val="18"/>
                        </w:rPr>
                        <w:t> </w:t>
                      </w:r>
                      <w:r>
                        <w:rPr>
                          <w:color w:val="000000"/>
                          <w:sz w:val="18"/>
                        </w:rPr>
                        <w:t>secret</w:t>
                      </w:r>
                      <w:r>
                        <w:rPr>
                          <w:color w:val="000000"/>
                          <w:spacing w:val="-2"/>
                          <w:sz w:val="18"/>
                        </w:rPr>
                        <w:t> </w:t>
                      </w:r>
                      <w:r>
                        <w:rPr>
                          <w:color w:val="000000"/>
                          <w:sz w:val="18"/>
                        </w:rPr>
                        <w:t>remains</w:t>
                      </w:r>
                      <w:r>
                        <w:rPr>
                          <w:color w:val="000000"/>
                          <w:spacing w:val="-1"/>
                          <w:sz w:val="18"/>
                        </w:rPr>
                        <w:t> </w:t>
                      </w:r>
                      <w:r>
                        <w:rPr>
                          <w:color w:val="000000"/>
                          <w:sz w:val="18"/>
                        </w:rPr>
                        <w:t>a</w:t>
                      </w:r>
                      <w:r>
                        <w:rPr>
                          <w:color w:val="000000"/>
                          <w:spacing w:val="-1"/>
                          <w:sz w:val="18"/>
                        </w:rPr>
                        <w:t> </w:t>
                      </w:r>
                      <w:r>
                        <w:rPr>
                          <w:color w:val="000000"/>
                          <w:sz w:val="18"/>
                        </w:rPr>
                        <w:t>secret, it is valuable for the company. As for instance formula for Coca-Cola which is considered to be one of the best well protected trade secrets. Once the information enters the public domain, it is lost forever.</w:t>
                      </w:r>
                    </w:p>
                    <w:p>
                      <w:pPr>
                        <w:numPr>
                          <w:ilvl w:val="0"/>
                          <w:numId w:val="179"/>
                        </w:numPr>
                        <w:tabs>
                          <w:tab w:pos="748" w:val="left" w:leader="none"/>
                        </w:tabs>
                        <w:spacing w:line="304" w:lineRule="auto" w:before="31"/>
                        <w:ind w:left="748" w:right="399" w:hanging="360"/>
                        <w:jc w:val="both"/>
                        <w:rPr>
                          <w:color w:val="000000"/>
                          <w:sz w:val="18"/>
                        </w:rPr>
                      </w:pPr>
                      <w:r>
                        <w:rPr>
                          <w:color w:val="000000"/>
                          <w:sz w:val="18"/>
                        </w:rPr>
                        <w:t>If a trade secret is well protected, there is no term of protection. Trade secret protection can, in principle, extend indefinitely and in this respect offers an advantage over patent protection, which lasts only for a specified period.</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806976">
                <wp:simplePos x="0" y="0"/>
                <wp:positionH relativeFrom="page">
                  <wp:posOffset>804659</wp:posOffset>
                </wp:positionH>
                <wp:positionV relativeFrom="paragraph">
                  <wp:posOffset>3164864</wp:posOffset>
                </wp:positionV>
                <wp:extent cx="6174105" cy="170815"/>
                <wp:effectExtent l="0" t="0" r="0" b="0"/>
                <wp:wrapTopAndBottom/>
                <wp:docPr id="706" name="Textbox 706"/>
                <wp:cNvGraphicFramePr>
                  <a:graphicFrameLocks/>
                </wp:cNvGraphicFramePr>
                <a:graphic>
                  <a:graphicData uri="http://schemas.microsoft.com/office/word/2010/wordprocessingShape">
                    <wps:wsp>
                      <wps:cNvPr id="706" name="Textbox 706"/>
                      <wps:cNvSpPr txBox="1"/>
                      <wps:spPr>
                        <a:xfrm>
                          <a:off x="0" y="0"/>
                          <a:ext cx="6174105" cy="170815"/>
                        </a:xfrm>
                        <a:prstGeom prst="rect">
                          <a:avLst/>
                        </a:prstGeom>
                        <a:solidFill>
                          <a:srgbClr val="3F3F3F"/>
                        </a:solidFill>
                      </wps:spPr>
                      <wps:txbx>
                        <w:txbxContent>
                          <w:p>
                            <w:pPr>
                              <w:spacing w:line="267" w:lineRule="exact" w:before="0"/>
                              <w:ind w:left="0" w:right="15"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a:graphicData>
                </a:graphic>
              </wp:anchor>
            </w:drawing>
          </mc:Choice>
          <mc:Fallback>
            <w:pict>
              <v:shape style="position:absolute;margin-left:63.359039pt;margin-top:249.20192pt;width:486.15pt;height:13.45pt;mso-position-horizontal-relative:page;mso-position-vertical-relative:paragraph;z-index:-15509504;mso-wrap-distance-left:0;mso-wrap-distance-right:0" type="#_x0000_t202" id="docshape593" filled="true" fillcolor="#3f3f3f" stroked="false">
                <v:textbox inset="0,0,0,0">
                  <w:txbxContent>
                    <w:p>
                      <w:pPr>
                        <w:spacing w:line="267" w:lineRule="exact" w:before="0"/>
                        <w:ind w:left="0" w:right="15" w:firstLine="0"/>
                        <w:jc w:val="center"/>
                        <w:rPr>
                          <w:b/>
                          <w:color w:val="000000"/>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807488">
                <wp:simplePos x="0" y="0"/>
                <wp:positionH relativeFrom="page">
                  <wp:posOffset>804659</wp:posOffset>
                </wp:positionH>
                <wp:positionV relativeFrom="paragraph">
                  <wp:posOffset>3423932</wp:posOffset>
                </wp:positionV>
                <wp:extent cx="6174105" cy="1714500"/>
                <wp:effectExtent l="0" t="0" r="0" b="0"/>
                <wp:wrapTopAndBottom/>
                <wp:docPr id="707" name="Textbox 707"/>
                <wp:cNvGraphicFramePr>
                  <a:graphicFrameLocks/>
                </wp:cNvGraphicFramePr>
                <a:graphic>
                  <a:graphicData uri="http://schemas.microsoft.com/office/word/2010/wordprocessingShape">
                    <wps:wsp>
                      <wps:cNvPr id="707" name="Textbox 707"/>
                      <wps:cNvSpPr txBox="1"/>
                      <wps:spPr>
                        <a:xfrm>
                          <a:off x="0" y="0"/>
                          <a:ext cx="6174105" cy="1714500"/>
                        </a:xfrm>
                        <a:prstGeom prst="rect">
                          <a:avLst/>
                        </a:prstGeom>
                        <a:solidFill>
                          <a:srgbClr val="DDDDDD"/>
                        </a:solidFill>
                      </wps:spPr>
                      <wps:txbx>
                        <w:txbxContent>
                          <w:p>
                            <w:pPr>
                              <w:spacing w:line="280" w:lineRule="auto" w:before="50"/>
                              <w:ind w:left="460"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180"/>
                              </w:numPr>
                              <w:tabs>
                                <w:tab w:pos="818" w:val="left" w:leader="none"/>
                              </w:tabs>
                              <w:spacing w:line="240" w:lineRule="auto" w:before="119" w:after="0"/>
                              <w:ind w:left="818" w:right="0" w:hanging="310"/>
                              <w:jc w:val="left"/>
                              <w:rPr>
                                <w:color w:val="000000"/>
                              </w:rPr>
                            </w:pPr>
                            <w:r>
                              <w:rPr>
                                <w:color w:val="000000"/>
                              </w:rPr>
                              <w:t>What</w:t>
                            </w:r>
                            <w:r>
                              <w:rPr>
                                <w:color w:val="000000"/>
                                <w:spacing w:val="-5"/>
                              </w:rPr>
                              <w:t> </w:t>
                            </w:r>
                            <w:r>
                              <w:rPr>
                                <w:color w:val="000000"/>
                              </w:rPr>
                              <w:t>is</w:t>
                            </w:r>
                            <w:r>
                              <w:rPr>
                                <w:color w:val="000000"/>
                                <w:spacing w:val="-2"/>
                              </w:rPr>
                              <w:t> </w:t>
                            </w:r>
                            <w:r>
                              <w:rPr>
                                <w:color w:val="000000"/>
                              </w:rPr>
                              <w:t>a</w:t>
                            </w:r>
                            <w:r>
                              <w:rPr>
                                <w:color w:val="000000"/>
                                <w:spacing w:val="-4"/>
                              </w:rPr>
                              <w:t> </w:t>
                            </w:r>
                            <w:r>
                              <w:rPr>
                                <w:color w:val="000000"/>
                              </w:rPr>
                              <w:t>trade</w:t>
                            </w:r>
                            <w:r>
                              <w:rPr>
                                <w:color w:val="000000"/>
                                <w:spacing w:val="-2"/>
                              </w:rPr>
                              <w:t> secret?</w:t>
                            </w:r>
                          </w:p>
                          <w:p>
                            <w:pPr>
                              <w:pStyle w:val="BodyText"/>
                              <w:numPr>
                                <w:ilvl w:val="0"/>
                                <w:numId w:val="180"/>
                              </w:numPr>
                              <w:tabs>
                                <w:tab w:pos="818" w:val="left" w:leader="none"/>
                              </w:tabs>
                              <w:spacing w:line="240" w:lineRule="auto" w:before="161" w:after="0"/>
                              <w:ind w:left="818" w:right="0" w:hanging="310"/>
                              <w:jc w:val="left"/>
                              <w:rPr>
                                <w:color w:val="000000"/>
                              </w:rPr>
                            </w:pPr>
                            <w:r>
                              <w:rPr>
                                <w:color w:val="000000"/>
                              </w:rPr>
                              <w:t>How</w:t>
                            </w:r>
                            <w:r>
                              <w:rPr>
                                <w:color w:val="000000"/>
                                <w:spacing w:val="-8"/>
                              </w:rPr>
                              <w:t> </w:t>
                            </w:r>
                            <w:r>
                              <w:rPr>
                                <w:color w:val="000000"/>
                              </w:rPr>
                              <w:t>are</w:t>
                            </w:r>
                            <w:r>
                              <w:rPr>
                                <w:color w:val="000000"/>
                                <w:spacing w:val="-3"/>
                              </w:rPr>
                              <w:t> </w:t>
                            </w:r>
                            <w:r>
                              <w:rPr>
                                <w:color w:val="000000"/>
                              </w:rPr>
                              <w:t>trade</w:t>
                            </w:r>
                            <w:r>
                              <w:rPr>
                                <w:color w:val="000000"/>
                                <w:spacing w:val="-4"/>
                              </w:rPr>
                              <w:t> </w:t>
                            </w:r>
                            <w:r>
                              <w:rPr>
                                <w:color w:val="000000"/>
                              </w:rPr>
                              <w:t>secrets</w:t>
                            </w:r>
                            <w:r>
                              <w:rPr>
                                <w:color w:val="000000"/>
                                <w:spacing w:val="-3"/>
                              </w:rPr>
                              <w:t> </w:t>
                            </w:r>
                            <w:r>
                              <w:rPr>
                                <w:color w:val="000000"/>
                                <w:spacing w:val="-2"/>
                              </w:rPr>
                              <w:t>protected?</w:t>
                            </w:r>
                          </w:p>
                          <w:p>
                            <w:pPr>
                              <w:pStyle w:val="BodyText"/>
                              <w:numPr>
                                <w:ilvl w:val="0"/>
                                <w:numId w:val="180"/>
                              </w:numPr>
                              <w:tabs>
                                <w:tab w:pos="818" w:val="left" w:leader="none"/>
                              </w:tabs>
                              <w:spacing w:line="240" w:lineRule="auto" w:before="159" w:after="0"/>
                              <w:ind w:left="818" w:right="0" w:hanging="310"/>
                              <w:jc w:val="left"/>
                              <w:rPr>
                                <w:color w:val="000000"/>
                              </w:rPr>
                            </w:pPr>
                            <w:r>
                              <w:rPr>
                                <w:color w:val="000000"/>
                              </w:rPr>
                              <w:t>How</w:t>
                            </w:r>
                            <w:r>
                              <w:rPr>
                                <w:color w:val="000000"/>
                                <w:spacing w:val="-8"/>
                              </w:rPr>
                              <w:t> </w:t>
                            </w:r>
                            <w:r>
                              <w:rPr>
                                <w:color w:val="000000"/>
                              </w:rPr>
                              <w:t>long</w:t>
                            </w:r>
                            <w:r>
                              <w:rPr>
                                <w:color w:val="000000"/>
                                <w:spacing w:val="-5"/>
                              </w:rPr>
                              <w:t> </w:t>
                            </w:r>
                            <w:r>
                              <w:rPr>
                                <w:color w:val="000000"/>
                              </w:rPr>
                              <w:t>can</w:t>
                            </w:r>
                            <w:r>
                              <w:rPr>
                                <w:color w:val="000000"/>
                                <w:spacing w:val="-6"/>
                              </w:rPr>
                              <w:t> </w:t>
                            </w:r>
                            <w:r>
                              <w:rPr>
                                <w:color w:val="000000"/>
                              </w:rPr>
                              <w:t>trade</w:t>
                            </w:r>
                            <w:r>
                              <w:rPr>
                                <w:color w:val="000000"/>
                                <w:spacing w:val="-6"/>
                              </w:rPr>
                              <w:t> </w:t>
                            </w:r>
                            <w:r>
                              <w:rPr>
                                <w:color w:val="000000"/>
                              </w:rPr>
                              <w:t>secrets</w:t>
                            </w:r>
                            <w:r>
                              <w:rPr>
                                <w:color w:val="000000"/>
                                <w:spacing w:val="-2"/>
                              </w:rPr>
                              <w:t> </w:t>
                            </w:r>
                            <w:r>
                              <w:rPr>
                                <w:color w:val="000000"/>
                              </w:rPr>
                              <w:t>protection</w:t>
                            </w:r>
                            <w:r>
                              <w:rPr>
                                <w:color w:val="000000"/>
                                <w:spacing w:val="-5"/>
                              </w:rPr>
                              <w:t> </w:t>
                            </w:r>
                            <w:r>
                              <w:rPr>
                                <w:color w:val="000000"/>
                              </w:rPr>
                              <w:t>last?</w:t>
                            </w:r>
                            <w:r>
                              <w:rPr>
                                <w:color w:val="000000"/>
                                <w:spacing w:val="-4"/>
                              </w:rPr>
                              <w:t> </w:t>
                            </w:r>
                            <w:r>
                              <w:rPr>
                                <w:color w:val="000000"/>
                              </w:rPr>
                              <w:t>Is</w:t>
                            </w:r>
                            <w:r>
                              <w:rPr>
                                <w:color w:val="000000"/>
                                <w:spacing w:val="-4"/>
                              </w:rPr>
                              <w:t> </w:t>
                            </w:r>
                            <w:r>
                              <w:rPr>
                                <w:color w:val="000000"/>
                              </w:rPr>
                              <w:t>there</w:t>
                            </w:r>
                            <w:r>
                              <w:rPr>
                                <w:color w:val="000000"/>
                                <w:spacing w:val="-5"/>
                              </w:rPr>
                              <w:t> </w:t>
                            </w:r>
                            <w:r>
                              <w:rPr>
                                <w:color w:val="000000"/>
                              </w:rPr>
                              <w:t>any</w:t>
                            </w:r>
                            <w:r>
                              <w:rPr>
                                <w:color w:val="000000"/>
                                <w:spacing w:val="-7"/>
                              </w:rPr>
                              <w:t> </w:t>
                            </w:r>
                            <w:r>
                              <w:rPr>
                                <w:color w:val="000000"/>
                              </w:rPr>
                              <w:t>legislation</w:t>
                            </w:r>
                            <w:r>
                              <w:rPr>
                                <w:color w:val="000000"/>
                                <w:spacing w:val="-4"/>
                              </w:rPr>
                              <w:t> </w:t>
                            </w:r>
                            <w:r>
                              <w:rPr>
                                <w:color w:val="000000"/>
                              </w:rPr>
                              <w:t>governing</w:t>
                            </w:r>
                            <w:r>
                              <w:rPr>
                                <w:color w:val="000000"/>
                                <w:spacing w:val="-6"/>
                              </w:rPr>
                              <w:t> </w:t>
                            </w:r>
                            <w:r>
                              <w:rPr>
                                <w:color w:val="000000"/>
                              </w:rPr>
                              <w:t>trade</w:t>
                            </w:r>
                            <w:r>
                              <w:rPr>
                                <w:color w:val="000000"/>
                                <w:spacing w:val="-6"/>
                              </w:rPr>
                              <w:t> </w:t>
                            </w:r>
                            <w:r>
                              <w:rPr>
                                <w:color w:val="000000"/>
                                <w:spacing w:val="-2"/>
                              </w:rPr>
                              <w:t>secrets?</w:t>
                            </w:r>
                          </w:p>
                          <w:p>
                            <w:pPr>
                              <w:pStyle w:val="BodyText"/>
                              <w:numPr>
                                <w:ilvl w:val="0"/>
                                <w:numId w:val="180"/>
                              </w:numPr>
                              <w:tabs>
                                <w:tab w:pos="818" w:val="left" w:leader="none"/>
                              </w:tabs>
                              <w:spacing w:line="240" w:lineRule="auto" w:before="161" w:after="0"/>
                              <w:ind w:left="818" w:right="0" w:hanging="310"/>
                              <w:jc w:val="left"/>
                              <w:rPr>
                                <w:color w:val="000000"/>
                              </w:rPr>
                            </w:pPr>
                            <w:r>
                              <w:rPr>
                                <w:color w:val="000000"/>
                              </w:rPr>
                              <w:t>The</w:t>
                            </w:r>
                            <w:r>
                              <w:rPr>
                                <w:color w:val="000000"/>
                                <w:spacing w:val="-7"/>
                              </w:rPr>
                              <w:t> </w:t>
                            </w:r>
                            <w:r>
                              <w:rPr>
                                <w:color w:val="000000"/>
                              </w:rPr>
                              <w:t>TRIPS</w:t>
                            </w:r>
                            <w:r>
                              <w:rPr>
                                <w:color w:val="000000"/>
                                <w:spacing w:val="-6"/>
                              </w:rPr>
                              <w:t> </w:t>
                            </w:r>
                            <w:r>
                              <w:rPr>
                                <w:color w:val="000000"/>
                              </w:rPr>
                              <w:t>Agreement</w:t>
                            </w:r>
                            <w:r>
                              <w:rPr>
                                <w:color w:val="000000"/>
                                <w:spacing w:val="-6"/>
                              </w:rPr>
                              <w:t> </w:t>
                            </w:r>
                            <w:r>
                              <w:rPr>
                                <w:color w:val="000000"/>
                              </w:rPr>
                              <w:t>provides</w:t>
                            </w:r>
                            <w:r>
                              <w:rPr>
                                <w:color w:val="000000"/>
                                <w:spacing w:val="-4"/>
                              </w:rPr>
                              <w:t> </w:t>
                            </w:r>
                            <w:r>
                              <w:rPr>
                                <w:color w:val="000000"/>
                              </w:rPr>
                              <w:t>protection</w:t>
                            </w:r>
                            <w:r>
                              <w:rPr>
                                <w:color w:val="000000"/>
                                <w:spacing w:val="-6"/>
                              </w:rPr>
                              <w:t> </w:t>
                            </w:r>
                            <w:r>
                              <w:rPr>
                                <w:color w:val="000000"/>
                              </w:rPr>
                              <w:t>to</w:t>
                            </w:r>
                            <w:r>
                              <w:rPr>
                                <w:color w:val="000000"/>
                                <w:spacing w:val="-5"/>
                              </w:rPr>
                              <w:t> </w:t>
                            </w:r>
                            <w:r>
                              <w:rPr>
                                <w:color w:val="000000"/>
                              </w:rPr>
                              <w:t>trade</w:t>
                            </w:r>
                            <w:r>
                              <w:rPr>
                                <w:color w:val="000000"/>
                                <w:spacing w:val="-4"/>
                              </w:rPr>
                              <w:t> </w:t>
                            </w:r>
                            <w:r>
                              <w:rPr>
                                <w:color w:val="000000"/>
                              </w:rPr>
                              <w:t>secrets.</w:t>
                            </w:r>
                            <w:r>
                              <w:rPr>
                                <w:color w:val="000000"/>
                                <w:spacing w:val="-6"/>
                              </w:rPr>
                              <w:t> </w:t>
                            </w:r>
                            <w:r>
                              <w:rPr>
                                <w:color w:val="000000"/>
                                <w:spacing w:val="-2"/>
                              </w:rPr>
                              <w:t>Explain.</w:t>
                            </w:r>
                          </w:p>
                          <w:p>
                            <w:pPr>
                              <w:pStyle w:val="BodyText"/>
                              <w:numPr>
                                <w:ilvl w:val="0"/>
                                <w:numId w:val="180"/>
                              </w:numPr>
                              <w:tabs>
                                <w:tab w:pos="818" w:val="left" w:leader="none"/>
                              </w:tabs>
                              <w:spacing w:line="240" w:lineRule="auto" w:before="159" w:after="0"/>
                              <w:ind w:left="818" w:right="0" w:hanging="310"/>
                              <w:jc w:val="left"/>
                              <w:rPr>
                                <w:color w:val="000000"/>
                              </w:rPr>
                            </w:pPr>
                            <w:r>
                              <w:rPr>
                                <w:color w:val="000000"/>
                              </w:rPr>
                              <w:t>What</w:t>
                            </w:r>
                            <w:r>
                              <w:rPr>
                                <w:color w:val="000000"/>
                                <w:spacing w:val="-6"/>
                              </w:rPr>
                              <w:t> </w:t>
                            </w:r>
                            <w:r>
                              <w:rPr>
                                <w:color w:val="000000"/>
                              </w:rPr>
                              <w:t>causes</w:t>
                            </w:r>
                            <w:r>
                              <w:rPr>
                                <w:color w:val="000000"/>
                                <w:spacing w:val="-3"/>
                              </w:rPr>
                              <w:t> </w:t>
                            </w:r>
                            <w:r>
                              <w:rPr>
                                <w:color w:val="000000"/>
                              </w:rPr>
                              <w:t>a</w:t>
                            </w:r>
                            <w:r>
                              <w:rPr>
                                <w:color w:val="000000"/>
                                <w:spacing w:val="-6"/>
                              </w:rPr>
                              <w:t> </w:t>
                            </w:r>
                            <w:r>
                              <w:rPr>
                                <w:color w:val="000000"/>
                              </w:rPr>
                              <w:t>business</w:t>
                            </w:r>
                            <w:r>
                              <w:rPr>
                                <w:color w:val="000000"/>
                                <w:spacing w:val="-3"/>
                              </w:rPr>
                              <w:t> </w:t>
                            </w:r>
                            <w:r>
                              <w:rPr>
                                <w:color w:val="000000"/>
                              </w:rPr>
                              <w:t>to</w:t>
                            </w:r>
                            <w:r>
                              <w:rPr>
                                <w:color w:val="000000"/>
                                <w:spacing w:val="-4"/>
                              </w:rPr>
                              <w:t> </w:t>
                            </w:r>
                            <w:r>
                              <w:rPr>
                                <w:color w:val="000000"/>
                              </w:rPr>
                              <w:t>lose</w:t>
                            </w:r>
                            <w:r>
                              <w:rPr>
                                <w:color w:val="000000"/>
                                <w:spacing w:val="-5"/>
                              </w:rPr>
                              <w:t> </w:t>
                            </w:r>
                            <w:r>
                              <w:rPr>
                                <w:color w:val="000000"/>
                              </w:rPr>
                              <w:t>trade</w:t>
                            </w:r>
                            <w:r>
                              <w:rPr>
                                <w:color w:val="000000"/>
                                <w:spacing w:val="-5"/>
                              </w:rPr>
                              <w:t> </w:t>
                            </w:r>
                            <w:r>
                              <w:rPr>
                                <w:color w:val="000000"/>
                              </w:rPr>
                              <w:t>secret</w:t>
                            </w:r>
                            <w:r>
                              <w:rPr>
                                <w:color w:val="000000"/>
                                <w:spacing w:val="-4"/>
                              </w:rPr>
                              <w:t> </w:t>
                            </w:r>
                            <w:r>
                              <w:rPr>
                                <w:color w:val="000000"/>
                                <w:spacing w:val="-2"/>
                              </w:rPr>
                              <w:t>protection?</w:t>
                            </w:r>
                          </w:p>
                        </w:txbxContent>
                      </wps:txbx>
                      <wps:bodyPr wrap="square" lIns="0" tIns="0" rIns="0" bIns="0" rtlCol="0">
                        <a:noAutofit/>
                      </wps:bodyPr>
                    </wps:wsp>
                  </a:graphicData>
                </a:graphic>
              </wp:anchor>
            </w:drawing>
          </mc:Choice>
          <mc:Fallback>
            <w:pict>
              <v:shape style="position:absolute;margin-left:63.359039pt;margin-top:269.600983pt;width:486.15pt;height:135pt;mso-position-horizontal-relative:page;mso-position-vertical-relative:paragraph;z-index:-15508992;mso-wrap-distance-left:0;mso-wrap-distance-right:0" type="#_x0000_t202" id="docshape594" filled="true" fillcolor="#dddddd" stroked="false">
                <v:textbox inset="0,0,0,0">
                  <w:txbxContent>
                    <w:p>
                      <w:pPr>
                        <w:spacing w:line="280" w:lineRule="auto" w:before="50"/>
                        <w:ind w:left="460" w:right="0" w:firstLine="0"/>
                        <w:jc w:val="left"/>
                        <w:rPr>
                          <w:i/>
                          <w:color w:val="000000"/>
                          <w:sz w:val="20"/>
                        </w:rPr>
                      </w:pPr>
                      <w:r>
                        <w:rPr>
                          <w:i/>
                          <w:color w:val="000000"/>
                          <w:sz w:val="20"/>
                        </w:rPr>
                        <w:t>These are meant for re-capitulation only.</w:t>
                      </w:r>
                      <w:r>
                        <w:rPr>
                          <w:i/>
                          <w:color w:val="000000"/>
                          <w:spacing w:val="80"/>
                          <w:sz w:val="20"/>
                        </w:rPr>
                        <w:t> </w:t>
                      </w:r>
                      <w:r>
                        <w:rPr>
                          <w:i/>
                          <w:color w:val="000000"/>
                          <w:sz w:val="20"/>
                        </w:rPr>
                        <w:t>Answers to these questions are not to be submitted for</w:t>
                      </w:r>
                      <w:r>
                        <w:rPr>
                          <w:i/>
                          <w:color w:val="000000"/>
                          <w:sz w:val="20"/>
                        </w:rPr>
                        <w:t> </w:t>
                      </w:r>
                      <w:r>
                        <w:rPr>
                          <w:i/>
                          <w:color w:val="000000"/>
                          <w:spacing w:val="-2"/>
                          <w:sz w:val="20"/>
                        </w:rPr>
                        <w:t>evaluation.</w:t>
                      </w:r>
                    </w:p>
                    <w:p>
                      <w:pPr>
                        <w:pStyle w:val="BodyText"/>
                        <w:numPr>
                          <w:ilvl w:val="0"/>
                          <w:numId w:val="180"/>
                        </w:numPr>
                        <w:tabs>
                          <w:tab w:pos="818" w:val="left" w:leader="none"/>
                        </w:tabs>
                        <w:spacing w:line="240" w:lineRule="auto" w:before="119" w:after="0"/>
                        <w:ind w:left="818" w:right="0" w:hanging="310"/>
                        <w:jc w:val="left"/>
                        <w:rPr>
                          <w:color w:val="000000"/>
                        </w:rPr>
                      </w:pPr>
                      <w:r>
                        <w:rPr>
                          <w:color w:val="000000"/>
                        </w:rPr>
                        <w:t>What</w:t>
                      </w:r>
                      <w:r>
                        <w:rPr>
                          <w:color w:val="000000"/>
                          <w:spacing w:val="-5"/>
                        </w:rPr>
                        <w:t> </w:t>
                      </w:r>
                      <w:r>
                        <w:rPr>
                          <w:color w:val="000000"/>
                        </w:rPr>
                        <w:t>is</w:t>
                      </w:r>
                      <w:r>
                        <w:rPr>
                          <w:color w:val="000000"/>
                          <w:spacing w:val="-2"/>
                        </w:rPr>
                        <w:t> </w:t>
                      </w:r>
                      <w:r>
                        <w:rPr>
                          <w:color w:val="000000"/>
                        </w:rPr>
                        <w:t>a</w:t>
                      </w:r>
                      <w:r>
                        <w:rPr>
                          <w:color w:val="000000"/>
                          <w:spacing w:val="-4"/>
                        </w:rPr>
                        <w:t> </w:t>
                      </w:r>
                      <w:r>
                        <w:rPr>
                          <w:color w:val="000000"/>
                        </w:rPr>
                        <w:t>trade</w:t>
                      </w:r>
                      <w:r>
                        <w:rPr>
                          <w:color w:val="000000"/>
                          <w:spacing w:val="-2"/>
                        </w:rPr>
                        <w:t> secret?</w:t>
                      </w:r>
                    </w:p>
                    <w:p>
                      <w:pPr>
                        <w:pStyle w:val="BodyText"/>
                        <w:numPr>
                          <w:ilvl w:val="0"/>
                          <w:numId w:val="180"/>
                        </w:numPr>
                        <w:tabs>
                          <w:tab w:pos="818" w:val="left" w:leader="none"/>
                        </w:tabs>
                        <w:spacing w:line="240" w:lineRule="auto" w:before="161" w:after="0"/>
                        <w:ind w:left="818" w:right="0" w:hanging="310"/>
                        <w:jc w:val="left"/>
                        <w:rPr>
                          <w:color w:val="000000"/>
                        </w:rPr>
                      </w:pPr>
                      <w:r>
                        <w:rPr>
                          <w:color w:val="000000"/>
                        </w:rPr>
                        <w:t>How</w:t>
                      </w:r>
                      <w:r>
                        <w:rPr>
                          <w:color w:val="000000"/>
                          <w:spacing w:val="-8"/>
                        </w:rPr>
                        <w:t> </w:t>
                      </w:r>
                      <w:r>
                        <w:rPr>
                          <w:color w:val="000000"/>
                        </w:rPr>
                        <w:t>are</w:t>
                      </w:r>
                      <w:r>
                        <w:rPr>
                          <w:color w:val="000000"/>
                          <w:spacing w:val="-3"/>
                        </w:rPr>
                        <w:t> </w:t>
                      </w:r>
                      <w:r>
                        <w:rPr>
                          <w:color w:val="000000"/>
                        </w:rPr>
                        <w:t>trade</w:t>
                      </w:r>
                      <w:r>
                        <w:rPr>
                          <w:color w:val="000000"/>
                          <w:spacing w:val="-4"/>
                        </w:rPr>
                        <w:t> </w:t>
                      </w:r>
                      <w:r>
                        <w:rPr>
                          <w:color w:val="000000"/>
                        </w:rPr>
                        <w:t>secrets</w:t>
                      </w:r>
                      <w:r>
                        <w:rPr>
                          <w:color w:val="000000"/>
                          <w:spacing w:val="-3"/>
                        </w:rPr>
                        <w:t> </w:t>
                      </w:r>
                      <w:r>
                        <w:rPr>
                          <w:color w:val="000000"/>
                          <w:spacing w:val="-2"/>
                        </w:rPr>
                        <w:t>protected?</w:t>
                      </w:r>
                    </w:p>
                    <w:p>
                      <w:pPr>
                        <w:pStyle w:val="BodyText"/>
                        <w:numPr>
                          <w:ilvl w:val="0"/>
                          <w:numId w:val="180"/>
                        </w:numPr>
                        <w:tabs>
                          <w:tab w:pos="818" w:val="left" w:leader="none"/>
                        </w:tabs>
                        <w:spacing w:line="240" w:lineRule="auto" w:before="159" w:after="0"/>
                        <w:ind w:left="818" w:right="0" w:hanging="310"/>
                        <w:jc w:val="left"/>
                        <w:rPr>
                          <w:color w:val="000000"/>
                        </w:rPr>
                      </w:pPr>
                      <w:r>
                        <w:rPr>
                          <w:color w:val="000000"/>
                        </w:rPr>
                        <w:t>How</w:t>
                      </w:r>
                      <w:r>
                        <w:rPr>
                          <w:color w:val="000000"/>
                          <w:spacing w:val="-8"/>
                        </w:rPr>
                        <w:t> </w:t>
                      </w:r>
                      <w:r>
                        <w:rPr>
                          <w:color w:val="000000"/>
                        </w:rPr>
                        <w:t>long</w:t>
                      </w:r>
                      <w:r>
                        <w:rPr>
                          <w:color w:val="000000"/>
                          <w:spacing w:val="-5"/>
                        </w:rPr>
                        <w:t> </w:t>
                      </w:r>
                      <w:r>
                        <w:rPr>
                          <w:color w:val="000000"/>
                        </w:rPr>
                        <w:t>can</w:t>
                      </w:r>
                      <w:r>
                        <w:rPr>
                          <w:color w:val="000000"/>
                          <w:spacing w:val="-6"/>
                        </w:rPr>
                        <w:t> </w:t>
                      </w:r>
                      <w:r>
                        <w:rPr>
                          <w:color w:val="000000"/>
                        </w:rPr>
                        <w:t>trade</w:t>
                      </w:r>
                      <w:r>
                        <w:rPr>
                          <w:color w:val="000000"/>
                          <w:spacing w:val="-6"/>
                        </w:rPr>
                        <w:t> </w:t>
                      </w:r>
                      <w:r>
                        <w:rPr>
                          <w:color w:val="000000"/>
                        </w:rPr>
                        <w:t>secrets</w:t>
                      </w:r>
                      <w:r>
                        <w:rPr>
                          <w:color w:val="000000"/>
                          <w:spacing w:val="-2"/>
                        </w:rPr>
                        <w:t> </w:t>
                      </w:r>
                      <w:r>
                        <w:rPr>
                          <w:color w:val="000000"/>
                        </w:rPr>
                        <w:t>protection</w:t>
                      </w:r>
                      <w:r>
                        <w:rPr>
                          <w:color w:val="000000"/>
                          <w:spacing w:val="-5"/>
                        </w:rPr>
                        <w:t> </w:t>
                      </w:r>
                      <w:r>
                        <w:rPr>
                          <w:color w:val="000000"/>
                        </w:rPr>
                        <w:t>last?</w:t>
                      </w:r>
                      <w:r>
                        <w:rPr>
                          <w:color w:val="000000"/>
                          <w:spacing w:val="-4"/>
                        </w:rPr>
                        <w:t> </w:t>
                      </w:r>
                      <w:r>
                        <w:rPr>
                          <w:color w:val="000000"/>
                        </w:rPr>
                        <w:t>Is</w:t>
                      </w:r>
                      <w:r>
                        <w:rPr>
                          <w:color w:val="000000"/>
                          <w:spacing w:val="-4"/>
                        </w:rPr>
                        <w:t> </w:t>
                      </w:r>
                      <w:r>
                        <w:rPr>
                          <w:color w:val="000000"/>
                        </w:rPr>
                        <w:t>there</w:t>
                      </w:r>
                      <w:r>
                        <w:rPr>
                          <w:color w:val="000000"/>
                          <w:spacing w:val="-5"/>
                        </w:rPr>
                        <w:t> </w:t>
                      </w:r>
                      <w:r>
                        <w:rPr>
                          <w:color w:val="000000"/>
                        </w:rPr>
                        <w:t>any</w:t>
                      </w:r>
                      <w:r>
                        <w:rPr>
                          <w:color w:val="000000"/>
                          <w:spacing w:val="-7"/>
                        </w:rPr>
                        <w:t> </w:t>
                      </w:r>
                      <w:r>
                        <w:rPr>
                          <w:color w:val="000000"/>
                        </w:rPr>
                        <w:t>legislation</w:t>
                      </w:r>
                      <w:r>
                        <w:rPr>
                          <w:color w:val="000000"/>
                          <w:spacing w:val="-4"/>
                        </w:rPr>
                        <w:t> </w:t>
                      </w:r>
                      <w:r>
                        <w:rPr>
                          <w:color w:val="000000"/>
                        </w:rPr>
                        <w:t>governing</w:t>
                      </w:r>
                      <w:r>
                        <w:rPr>
                          <w:color w:val="000000"/>
                          <w:spacing w:val="-6"/>
                        </w:rPr>
                        <w:t> </w:t>
                      </w:r>
                      <w:r>
                        <w:rPr>
                          <w:color w:val="000000"/>
                        </w:rPr>
                        <w:t>trade</w:t>
                      </w:r>
                      <w:r>
                        <w:rPr>
                          <w:color w:val="000000"/>
                          <w:spacing w:val="-6"/>
                        </w:rPr>
                        <w:t> </w:t>
                      </w:r>
                      <w:r>
                        <w:rPr>
                          <w:color w:val="000000"/>
                          <w:spacing w:val="-2"/>
                        </w:rPr>
                        <w:t>secrets?</w:t>
                      </w:r>
                    </w:p>
                    <w:p>
                      <w:pPr>
                        <w:pStyle w:val="BodyText"/>
                        <w:numPr>
                          <w:ilvl w:val="0"/>
                          <w:numId w:val="180"/>
                        </w:numPr>
                        <w:tabs>
                          <w:tab w:pos="818" w:val="left" w:leader="none"/>
                        </w:tabs>
                        <w:spacing w:line="240" w:lineRule="auto" w:before="161" w:after="0"/>
                        <w:ind w:left="818" w:right="0" w:hanging="310"/>
                        <w:jc w:val="left"/>
                        <w:rPr>
                          <w:color w:val="000000"/>
                        </w:rPr>
                      </w:pPr>
                      <w:r>
                        <w:rPr>
                          <w:color w:val="000000"/>
                        </w:rPr>
                        <w:t>The</w:t>
                      </w:r>
                      <w:r>
                        <w:rPr>
                          <w:color w:val="000000"/>
                          <w:spacing w:val="-7"/>
                        </w:rPr>
                        <w:t> </w:t>
                      </w:r>
                      <w:r>
                        <w:rPr>
                          <w:color w:val="000000"/>
                        </w:rPr>
                        <w:t>TRIPS</w:t>
                      </w:r>
                      <w:r>
                        <w:rPr>
                          <w:color w:val="000000"/>
                          <w:spacing w:val="-6"/>
                        </w:rPr>
                        <w:t> </w:t>
                      </w:r>
                      <w:r>
                        <w:rPr>
                          <w:color w:val="000000"/>
                        </w:rPr>
                        <w:t>Agreement</w:t>
                      </w:r>
                      <w:r>
                        <w:rPr>
                          <w:color w:val="000000"/>
                          <w:spacing w:val="-6"/>
                        </w:rPr>
                        <w:t> </w:t>
                      </w:r>
                      <w:r>
                        <w:rPr>
                          <w:color w:val="000000"/>
                        </w:rPr>
                        <w:t>provides</w:t>
                      </w:r>
                      <w:r>
                        <w:rPr>
                          <w:color w:val="000000"/>
                          <w:spacing w:val="-4"/>
                        </w:rPr>
                        <w:t> </w:t>
                      </w:r>
                      <w:r>
                        <w:rPr>
                          <w:color w:val="000000"/>
                        </w:rPr>
                        <w:t>protection</w:t>
                      </w:r>
                      <w:r>
                        <w:rPr>
                          <w:color w:val="000000"/>
                          <w:spacing w:val="-6"/>
                        </w:rPr>
                        <w:t> </w:t>
                      </w:r>
                      <w:r>
                        <w:rPr>
                          <w:color w:val="000000"/>
                        </w:rPr>
                        <w:t>to</w:t>
                      </w:r>
                      <w:r>
                        <w:rPr>
                          <w:color w:val="000000"/>
                          <w:spacing w:val="-5"/>
                        </w:rPr>
                        <w:t> </w:t>
                      </w:r>
                      <w:r>
                        <w:rPr>
                          <w:color w:val="000000"/>
                        </w:rPr>
                        <w:t>trade</w:t>
                      </w:r>
                      <w:r>
                        <w:rPr>
                          <w:color w:val="000000"/>
                          <w:spacing w:val="-4"/>
                        </w:rPr>
                        <w:t> </w:t>
                      </w:r>
                      <w:r>
                        <w:rPr>
                          <w:color w:val="000000"/>
                        </w:rPr>
                        <w:t>secrets.</w:t>
                      </w:r>
                      <w:r>
                        <w:rPr>
                          <w:color w:val="000000"/>
                          <w:spacing w:val="-6"/>
                        </w:rPr>
                        <w:t> </w:t>
                      </w:r>
                      <w:r>
                        <w:rPr>
                          <w:color w:val="000000"/>
                          <w:spacing w:val="-2"/>
                        </w:rPr>
                        <w:t>Explain.</w:t>
                      </w:r>
                    </w:p>
                    <w:p>
                      <w:pPr>
                        <w:pStyle w:val="BodyText"/>
                        <w:numPr>
                          <w:ilvl w:val="0"/>
                          <w:numId w:val="180"/>
                        </w:numPr>
                        <w:tabs>
                          <w:tab w:pos="818" w:val="left" w:leader="none"/>
                        </w:tabs>
                        <w:spacing w:line="240" w:lineRule="auto" w:before="159" w:after="0"/>
                        <w:ind w:left="818" w:right="0" w:hanging="310"/>
                        <w:jc w:val="left"/>
                        <w:rPr>
                          <w:color w:val="000000"/>
                        </w:rPr>
                      </w:pPr>
                      <w:r>
                        <w:rPr>
                          <w:color w:val="000000"/>
                        </w:rPr>
                        <w:t>What</w:t>
                      </w:r>
                      <w:r>
                        <w:rPr>
                          <w:color w:val="000000"/>
                          <w:spacing w:val="-6"/>
                        </w:rPr>
                        <w:t> </w:t>
                      </w:r>
                      <w:r>
                        <w:rPr>
                          <w:color w:val="000000"/>
                        </w:rPr>
                        <w:t>causes</w:t>
                      </w:r>
                      <w:r>
                        <w:rPr>
                          <w:color w:val="000000"/>
                          <w:spacing w:val="-3"/>
                        </w:rPr>
                        <w:t> </w:t>
                      </w:r>
                      <w:r>
                        <w:rPr>
                          <w:color w:val="000000"/>
                        </w:rPr>
                        <w:t>a</w:t>
                      </w:r>
                      <w:r>
                        <w:rPr>
                          <w:color w:val="000000"/>
                          <w:spacing w:val="-6"/>
                        </w:rPr>
                        <w:t> </w:t>
                      </w:r>
                      <w:r>
                        <w:rPr>
                          <w:color w:val="000000"/>
                        </w:rPr>
                        <w:t>business</w:t>
                      </w:r>
                      <w:r>
                        <w:rPr>
                          <w:color w:val="000000"/>
                          <w:spacing w:val="-3"/>
                        </w:rPr>
                        <w:t> </w:t>
                      </w:r>
                      <w:r>
                        <w:rPr>
                          <w:color w:val="000000"/>
                        </w:rPr>
                        <w:t>to</w:t>
                      </w:r>
                      <w:r>
                        <w:rPr>
                          <w:color w:val="000000"/>
                          <w:spacing w:val="-4"/>
                        </w:rPr>
                        <w:t> </w:t>
                      </w:r>
                      <w:r>
                        <w:rPr>
                          <w:color w:val="000000"/>
                        </w:rPr>
                        <w:t>lose</w:t>
                      </w:r>
                      <w:r>
                        <w:rPr>
                          <w:color w:val="000000"/>
                          <w:spacing w:val="-5"/>
                        </w:rPr>
                        <w:t> </w:t>
                      </w:r>
                      <w:r>
                        <w:rPr>
                          <w:color w:val="000000"/>
                        </w:rPr>
                        <w:t>trade</w:t>
                      </w:r>
                      <w:r>
                        <w:rPr>
                          <w:color w:val="000000"/>
                          <w:spacing w:val="-5"/>
                        </w:rPr>
                        <w:t> </w:t>
                      </w:r>
                      <w:r>
                        <w:rPr>
                          <w:color w:val="000000"/>
                        </w:rPr>
                        <w:t>secret</w:t>
                      </w:r>
                      <w:r>
                        <w:rPr>
                          <w:color w:val="000000"/>
                          <w:spacing w:val="-4"/>
                        </w:rPr>
                        <w:t> </w:t>
                      </w:r>
                      <w:r>
                        <w:rPr>
                          <w:color w:val="000000"/>
                          <w:spacing w:val="-2"/>
                        </w:rPr>
                        <w:t>protection?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808000">
                <wp:simplePos x="0" y="0"/>
                <wp:positionH relativeFrom="page">
                  <wp:posOffset>804659</wp:posOffset>
                </wp:positionH>
                <wp:positionV relativeFrom="paragraph">
                  <wp:posOffset>5290844</wp:posOffset>
                </wp:positionV>
                <wp:extent cx="6163310" cy="140335"/>
                <wp:effectExtent l="0" t="0" r="0" b="0"/>
                <wp:wrapTopAndBottom/>
                <wp:docPr id="708" name="Graphic 708"/>
                <wp:cNvGraphicFramePr>
                  <a:graphicFrameLocks/>
                </wp:cNvGraphicFramePr>
                <a:graphic>
                  <a:graphicData uri="http://schemas.microsoft.com/office/word/2010/wordprocessingShape">
                    <wps:wsp>
                      <wps:cNvPr id="708" name="Graphic 708"/>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6.601929pt;width:485.279989pt;height:11.039064pt;mso-position-horizontal-relative:page;mso-position-vertical-relative:paragraph;z-index:-15508480;mso-wrap-distance-left:0;mso-wrap-distance-right:0" id="docshape59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8512">
                <wp:simplePos x="0" y="0"/>
                <wp:positionH relativeFrom="page">
                  <wp:posOffset>804659</wp:posOffset>
                </wp:positionH>
                <wp:positionV relativeFrom="paragraph">
                  <wp:posOffset>5662700</wp:posOffset>
                </wp:positionV>
                <wp:extent cx="6163310" cy="12700"/>
                <wp:effectExtent l="0" t="0" r="0" b="0"/>
                <wp:wrapTopAndBottom/>
                <wp:docPr id="709" name="Graphic 709"/>
                <wp:cNvGraphicFramePr>
                  <a:graphicFrameLocks/>
                </wp:cNvGraphicFramePr>
                <a:graphic>
                  <a:graphicData uri="http://schemas.microsoft.com/office/word/2010/wordprocessingShape">
                    <wps:wsp>
                      <wps:cNvPr id="709" name="Graphic 70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45.881927pt;width:485.279989pt;height:.959062pt;mso-position-horizontal-relative:page;mso-position-vertical-relative:paragraph;z-index:-15507968;mso-wrap-distance-left:0;mso-wrap-distance-right:0" id="docshape59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9024">
                <wp:simplePos x="0" y="0"/>
                <wp:positionH relativeFrom="page">
                  <wp:posOffset>804659</wp:posOffset>
                </wp:positionH>
                <wp:positionV relativeFrom="paragraph">
                  <wp:posOffset>5970548</wp:posOffset>
                </wp:positionV>
                <wp:extent cx="6163310" cy="12700"/>
                <wp:effectExtent l="0" t="0" r="0" b="0"/>
                <wp:wrapTopAndBottom/>
                <wp:docPr id="710" name="Graphic 710"/>
                <wp:cNvGraphicFramePr>
                  <a:graphicFrameLocks/>
                </wp:cNvGraphicFramePr>
                <a:graphic>
                  <a:graphicData uri="http://schemas.microsoft.com/office/word/2010/wordprocessingShape">
                    <wps:wsp>
                      <wps:cNvPr id="710" name="Graphic 71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70.121918pt;width:485.279989pt;height:.959062pt;mso-position-horizontal-relative:page;mso-position-vertical-relative:paragraph;z-index:-15507456;mso-wrap-distance-left:0;mso-wrap-distance-right:0" id="docshape59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09536">
                <wp:simplePos x="0" y="0"/>
                <wp:positionH relativeFrom="page">
                  <wp:posOffset>804659</wp:posOffset>
                </wp:positionH>
                <wp:positionV relativeFrom="paragraph">
                  <wp:posOffset>6278396</wp:posOffset>
                </wp:positionV>
                <wp:extent cx="6163310" cy="12700"/>
                <wp:effectExtent l="0" t="0" r="0" b="0"/>
                <wp:wrapTopAndBottom/>
                <wp:docPr id="711" name="Graphic 711"/>
                <wp:cNvGraphicFramePr>
                  <a:graphicFrameLocks/>
                </wp:cNvGraphicFramePr>
                <a:graphic>
                  <a:graphicData uri="http://schemas.microsoft.com/office/word/2010/wordprocessingShape">
                    <wps:wsp>
                      <wps:cNvPr id="711" name="Graphic 71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94.361908pt;width:485.279989pt;height:.959062pt;mso-position-horizontal-relative:page;mso-position-vertical-relative:paragraph;z-index:-15506944;mso-wrap-distance-left:0;mso-wrap-distance-right:0" id="docshape59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0048">
                <wp:simplePos x="0" y="0"/>
                <wp:positionH relativeFrom="page">
                  <wp:posOffset>804659</wp:posOffset>
                </wp:positionH>
                <wp:positionV relativeFrom="paragraph">
                  <wp:posOffset>6586232</wp:posOffset>
                </wp:positionV>
                <wp:extent cx="6163310" cy="12700"/>
                <wp:effectExtent l="0" t="0" r="0" b="0"/>
                <wp:wrapTopAndBottom/>
                <wp:docPr id="712" name="Graphic 712"/>
                <wp:cNvGraphicFramePr>
                  <a:graphicFrameLocks/>
                </wp:cNvGraphicFramePr>
                <a:graphic>
                  <a:graphicData uri="http://schemas.microsoft.com/office/word/2010/wordprocessingShape">
                    <wps:wsp>
                      <wps:cNvPr id="712" name="Graphic 71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18.600952pt;width:485.279989pt;height:.959062pt;mso-position-horizontal-relative:page;mso-position-vertical-relative:paragraph;z-index:-15506432;mso-wrap-distance-left:0;mso-wrap-distance-right:0" id="docshape59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0560">
                <wp:simplePos x="0" y="0"/>
                <wp:positionH relativeFrom="page">
                  <wp:posOffset>804659</wp:posOffset>
                </wp:positionH>
                <wp:positionV relativeFrom="paragraph">
                  <wp:posOffset>6894079</wp:posOffset>
                </wp:positionV>
                <wp:extent cx="6163310" cy="12700"/>
                <wp:effectExtent l="0" t="0" r="0" b="0"/>
                <wp:wrapTopAndBottom/>
                <wp:docPr id="713" name="Graphic 713"/>
                <wp:cNvGraphicFramePr>
                  <a:graphicFrameLocks/>
                </wp:cNvGraphicFramePr>
                <a:graphic>
                  <a:graphicData uri="http://schemas.microsoft.com/office/word/2010/wordprocessingShape">
                    <wps:wsp>
                      <wps:cNvPr id="713" name="Graphic 71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42.840942pt;width:485.279989pt;height:.959062pt;mso-position-horizontal-relative:page;mso-position-vertical-relative:paragraph;z-index:-15505920;mso-wrap-distance-left:0;mso-wrap-distance-right:0" id="docshape60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1072">
                <wp:simplePos x="0" y="0"/>
                <wp:positionH relativeFrom="page">
                  <wp:posOffset>804659</wp:posOffset>
                </wp:positionH>
                <wp:positionV relativeFrom="paragraph">
                  <wp:posOffset>7201927</wp:posOffset>
                </wp:positionV>
                <wp:extent cx="6163310" cy="12700"/>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67.080933pt;width:485.279989pt;height:.959062pt;mso-position-horizontal-relative:page;mso-position-vertical-relative:paragraph;z-index:-15505408;mso-wrap-distance-left:0;mso-wrap-distance-right:0" id="docshape60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1584">
                <wp:simplePos x="0" y="0"/>
                <wp:positionH relativeFrom="page">
                  <wp:posOffset>804659</wp:posOffset>
                </wp:positionH>
                <wp:positionV relativeFrom="paragraph">
                  <wp:posOffset>7509776</wp:posOffset>
                </wp:positionV>
                <wp:extent cx="6163310" cy="12700"/>
                <wp:effectExtent l="0" t="0" r="0" b="0"/>
                <wp:wrapTopAndBottom/>
                <wp:docPr id="715" name="Graphic 715"/>
                <wp:cNvGraphicFramePr>
                  <a:graphicFrameLocks/>
                </wp:cNvGraphicFramePr>
                <a:graphic>
                  <a:graphicData uri="http://schemas.microsoft.com/office/word/2010/wordprocessingShape">
                    <wps:wsp>
                      <wps:cNvPr id="715" name="Graphic 71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1.320984pt;width:485.279989pt;height:.959062pt;mso-position-horizontal-relative:page;mso-position-vertical-relative:paragraph;z-index:-15504896;mso-wrap-distance-left:0;mso-wrap-distance-right:0" id="docshape60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2096">
                <wp:simplePos x="0" y="0"/>
                <wp:positionH relativeFrom="page">
                  <wp:posOffset>804659</wp:posOffset>
                </wp:positionH>
                <wp:positionV relativeFrom="paragraph">
                  <wp:posOffset>7819148</wp:posOffset>
                </wp:positionV>
                <wp:extent cx="6163310" cy="12700"/>
                <wp:effectExtent l="0" t="0" r="0" b="0"/>
                <wp:wrapTopAndBottom/>
                <wp:docPr id="716" name="Graphic 716"/>
                <wp:cNvGraphicFramePr>
                  <a:graphicFrameLocks/>
                </wp:cNvGraphicFramePr>
                <a:graphic>
                  <a:graphicData uri="http://schemas.microsoft.com/office/word/2010/wordprocessingShape">
                    <wps:wsp>
                      <wps:cNvPr id="716" name="Graphic 71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15.680969pt;width:485.279989pt;height:.959062pt;mso-position-horizontal-relative:page;mso-position-vertical-relative:paragraph;z-index:-15504384;mso-wrap-distance-left:0;mso-wrap-distance-right:0" id="docshape60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2608">
                <wp:simplePos x="0" y="0"/>
                <wp:positionH relativeFrom="page">
                  <wp:posOffset>804659</wp:posOffset>
                </wp:positionH>
                <wp:positionV relativeFrom="paragraph">
                  <wp:posOffset>8126996</wp:posOffset>
                </wp:positionV>
                <wp:extent cx="6163310" cy="12700"/>
                <wp:effectExtent l="0" t="0" r="0" b="0"/>
                <wp:wrapTopAndBottom/>
                <wp:docPr id="717" name="Graphic 717"/>
                <wp:cNvGraphicFramePr>
                  <a:graphicFrameLocks/>
                </wp:cNvGraphicFramePr>
                <a:graphic>
                  <a:graphicData uri="http://schemas.microsoft.com/office/word/2010/wordprocessingShape">
                    <wps:wsp>
                      <wps:cNvPr id="717" name="Graphic 71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9.920959pt;width:485.279989pt;height:.959062pt;mso-position-horizontal-relative:page;mso-position-vertical-relative:paragraph;z-index:-15503872;mso-wrap-distance-left:0;mso-wrap-distance-right:0" id="docshape60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3120">
                <wp:simplePos x="0" y="0"/>
                <wp:positionH relativeFrom="page">
                  <wp:posOffset>804659</wp:posOffset>
                </wp:positionH>
                <wp:positionV relativeFrom="paragraph">
                  <wp:posOffset>8434438</wp:posOffset>
                </wp:positionV>
                <wp:extent cx="6163310" cy="12700"/>
                <wp:effectExtent l="0" t="0" r="0" b="0"/>
                <wp:wrapTopAndBottom/>
                <wp:docPr id="718" name="Graphic 718"/>
                <wp:cNvGraphicFramePr>
                  <a:graphicFrameLocks/>
                </wp:cNvGraphicFramePr>
                <a:graphic>
                  <a:graphicData uri="http://schemas.microsoft.com/office/word/2010/wordprocessingShape">
                    <wps:wsp>
                      <wps:cNvPr id="718" name="Graphic 71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4.129028pt;width:485.279989pt;height:.959062pt;mso-position-horizontal-relative:page;mso-position-vertical-relative:paragraph;z-index:-15503360;mso-wrap-distance-left:0;mso-wrap-distance-right:0" id="docshape605" filled="true" fillcolor="#000000" stroked="false">
                <v:fill type="solid"/>
                <w10:wrap type="topAndBottom"/>
              </v:rect>
            </w:pict>
          </mc:Fallback>
        </mc:AlternateContent>
      </w:r>
    </w:p>
    <w:p>
      <w:pPr>
        <w:pStyle w:val="BodyText"/>
        <w:spacing w:before="9"/>
        <w:ind w:left="0"/>
        <w:jc w:val="left"/>
        <w:rPr>
          <w:b/>
          <w:sz w:val="4"/>
        </w:rPr>
      </w:pPr>
    </w:p>
    <w:p>
      <w:pPr>
        <w:pStyle w:val="BodyText"/>
        <w:spacing w:before="6"/>
        <w:ind w:left="0"/>
        <w:jc w:val="left"/>
        <w:rPr>
          <w:b/>
          <w:sz w:val="12"/>
        </w:rPr>
      </w:pPr>
    </w:p>
    <w:p>
      <w:pPr>
        <w:pStyle w:val="BodyText"/>
        <w:ind w:left="0"/>
        <w:jc w:val="left"/>
        <w:rPr>
          <w:b/>
          <w:sz w:val="10"/>
        </w:rPr>
      </w:pPr>
    </w:p>
    <w:p>
      <w:pPr>
        <w:pStyle w:val="BodyText"/>
        <w:spacing w:before="9"/>
        <w:ind w:left="0"/>
        <w:jc w:val="left"/>
        <w:rPr>
          <w:b/>
          <w:sz w:val="18"/>
        </w:rPr>
      </w:pPr>
    </w:p>
    <w:p>
      <w:pPr>
        <w:pStyle w:val="BodyText"/>
        <w:spacing w:before="110"/>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4"/>
        <w:ind w:left="0"/>
        <w:jc w:val="left"/>
        <w:rPr>
          <w:b/>
        </w:rPr>
      </w:pPr>
    </w:p>
    <w:p>
      <w:pPr>
        <w:pStyle w:val="BodyText"/>
        <w:spacing w:before="211"/>
        <w:ind w:left="0"/>
        <w:jc w:val="left"/>
        <w:rPr>
          <w:b/>
        </w:rPr>
      </w:pPr>
    </w:p>
    <w:p>
      <w:pPr>
        <w:pStyle w:val="BodyText"/>
        <w:spacing w:before="211"/>
        <w:ind w:left="0"/>
        <w:jc w:val="left"/>
        <w:rPr>
          <w:b/>
        </w:rPr>
      </w:pPr>
    </w:p>
    <w:p>
      <w:pPr>
        <w:spacing w:after="0"/>
        <w:jc w:val="left"/>
        <w:sectPr>
          <w:pgSz w:w="12240" w:h="15840"/>
          <w:pgMar w:top="780" w:bottom="280" w:left="0" w:right="1020"/>
        </w:sectPr>
      </w:pPr>
    </w:p>
    <w:p>
      <w:pPr>
        <w:spacing w:before="81"/>
        <w:ind w:left="1295" w:right="0" w:firstLine="0"/>
        <w:jc w:val="left"/>
        <w:rPr>
          <w:sz w:val="20"/>
        </w:rPr>
      </w:pPr>
      <w:r>
        <w:rPr>
          <w:b/>
          <w:sz w:val="20"/>
        </w:rPr>
        <w:t>242</w:t>
      </w:r>
      <w:r>
        <w:rPr>
          <w:b/>
          <w:spacing w:val="78"/>
          <w:w w:val="150"/>
          <w:sz w:val="20"/>
        </w:rPr>
        <w:t> </w:t>
      </w:r>
      <w:r>
        <w:rPr>
          <w:sz w:val="20"/>
        </w:rPr>
        <w:t>PP-</w:t>
      </w:r>
      <w:r>
        <w:rPr>
          <w:spacing w:val="-2"/>
          <w:sz w:val="20"/>
        </w:rPr>
        <w:t>IPRL&amp;P</w:t>
      </w:r>
    </w:p>
    <w:p>
      <w:pPr>
        <w:pStyle w:val="BodyText"/>
        <w:ind w:left="0"/>
        <w:jc w:val="left"/>
      </w:pPr>
    </w:p>
    <w:p>
      <w:pPr>
        <w:pStyle w:val="BodyText"/>
        <w:ind w:left="0"/>
        <w:jc w:val="left"/>
      </w:pPr>
    </w:p>
    <w:p>
      <w:pPr>
        <w:pStyle w:val="BodyText"/>
        <w:spacing w:before="100"/>
        <w:ind w:left="0"/>
        <w:jc w:val="left"/>
      </w:pPr>
      <w:r>
        <w:rPr/>
        <mc:AlternateContent>
          <mc:Choice Requires="wps">
            <w:drawing>
              <wp:anchor distT="0" distB="0" distL="0" distR="0" allowOverlap="1" layoutInCell="1" locked="0" behindDoc="1" simplePos="0" relativeHeight="487813632">
                <wp:simplePos x="0" y="0"/>
                <wp:positionH relativeFrom="page">
                  <wp:posOffset>804659</wp:posOffset>
                </wp:positionH>
                <wp:positionV relativeFrom="paragraph">
                  <wp:posOffset>225220</wp:posOffset>
                </wp:positionV>
                <wp:extent cx="6163310" cy="12700"/>
                <wp:effectExtent l="0" t="0" r="0" b="0"/>
                <wp:wrapTopAndBottom/>
                <wp:docPr id="719" name="Graphic 719"/>
                <wp:cNvGraphicFramePr>
                  <a:graphicFrameLocks/>
                </wp:cNvGraphicFramePr>
                <a:graphic>
                  <a:graphicData uri="http://schemas.microsoft.com/office/word/2010/wordprocessingShape">
                    <wps:wsp>
                      <wps:cNvPr id="719" name="Graphic 71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733883pt;width:485.279989pt;height:.959062pt;mso-position-horizontal-relative:page;mso-position-vertical-relative:paragraph;z-index:-15502848;mso-wrap-distance-left:0;mso-wrap-distance-right:0" id="docshape60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4144">
                <wp:simplePos x="0" y="0"/>
                <wp:positionH relativeFrom="page">
                  <wp:posOffset>804659</wp:posOffset>
                </wp:positionH>
                <wp:positionV relativeFrom="paragraph">
                  <wp:posOffset>533068</wp:posOffset>
                </wp:positionV>
                <wp:extent cx="6163310" cy="12700"/>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973885pt;width:485.279989pt;height:.959062pt;mso-position-horizontal-relative:page;mso-position-vertical-relative:paragraph;z-index:-15502336;mso-wrap-distance-left:0;mso-wrap-distance-right:0" id="docshape60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4656">
                <wp:simplePos x="0" y="0"/>
                <wp:positionH relativeFrom="page">
                  <wp:posOffset>804659</wp:posOffset>
                </wp:positionH>
                <wp:positionV relativeFrom="paragraph">
                  <wp:posOffset>840916</wp:posOffset>
                </wp:positionV>
                <wp:extent cx="6163310" cy="12700"/>
                <wp:effectExtent l="0" t="0" r="0" b="0"/>
                <wp:wrapTopAndBottom/>
                <wp:docPr id="721" name="Graphic 721"/>
                <wp:cNvGraphicFramePr>
                  <a:graphicFrameLocks/>
                </wp:cNvGraphicFramePr>
                <a:graphic>
                  <a:graphicData uri="http://schemas.microsoft.com/office/word/2010/wordprocessingShape">
                    <wps:wsp>
                      <wps:cNvPr id="721" name="Graphic 72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213882pt;width:485.279989pt;height:.959062pt;mso-position-horizontal-relative:page;mso-position-vertical-relative:paragraph;z-index:-15501824;mso-wrap-distance-left:0;mso-wrap-distance-right:0" id="docshape60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5168">
                <wp:simplePos x="0" y="0"/>
                <wp:positionH relativeFrom="page">
                  <wp:posOffset>804659</wp:posOffset>
                </wp:positionH>
                <wp:positionV relativeFrom="paragraph">
                  <wp:posOffset>1148764</wp:posOffset>
                </wp:positionV>
                <wp:extent cx="6163310" cy="12700"/>
                <wp:effectExtent l="0" t="0" r="0" b="0"/>
                <wp:wrapTopAndBottom/>
                <wp:docPr id="722" name="Graphic 722"/>
                <wp:cNvGraphicFramePr>
                  <a:graphicFrameLocks/>
                </wp:cNvGraphicFramePr>
                <a:graphic>
                  <a:graphicData uri="http://schemas.microsoft.com/office/word/2010/wordprocessingShape">
                    <wps:wsp>
                      <wps:cNvPr id="722" name="Graphic 72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0.45388pt;width:485.279989pt;height:.959062pt;mso-position-horizontal-relative:page;mso-position-vertical-relative:paragraph;z-index:-15501312;mso-wrap-distance-left:0;mso-wrap-distance-right:0" id="docshape60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5680">
                <wp:simplePos x="0" y="0"/>
                <wp:positionH relativeFrom="page">
                  <wp:posOffset>804659</wp:posOffset>
                </wp:positionH>
                <wp:positionV relativeFrom="paragraph">
                  <wp:posOffset>1456612</wp:posOffset>
                </wp:positionV>
                <wp:extent cx="6163310" cy="12700"/>
                <wp:effectExtent l="0" t="0" r="0" b="0"/>
                <wp:wrapTopAndBottom/>
                <wp:docPr id="723" name="Graphic 723"/>
                <wp:cNvGraphicFramePr>
                  <a:graphicFrameLocks/>
                </wp:cNvGraphicFramePr>
                <a:graphic>
                  <a:graphicData uri="http://schemas.microsoft.com/office/word/2010/wordprocessingShape">
                    <wps:wsp>
                      <wps:cNvPr id="723" name="Graphic 72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4.693878pt;width:485.279989pt;height:.959062pt;mso-position-horizontal-relative:page;mso-position-vertical-relative:paragraph;z-index:-15500800;mso-wrap-distance-left:0;mso-wrap-distance-right:0" id="docshape61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6192">
                <wp:simplePos x="0" y="0"/>
                <wp:positionH relativeFrom="page">
                  <wp:posOffset>804659</wp:posOffset>
                </wp:positionH>
                <wp:positionV relativeFrom="paragraph">
                  <wp:posOffset>1764460</wp:posOffset>
                </wp:positionV>
                <wp:extent cx="6163310" cy="12700"/>
                <wp:effectExtent l="0" t="0" r="0" b="0"/>
                <wp:wrapTopAndBottom/>
                <wp:docPr id="724" name="Graphic 724"/>
                <wp:cNvGraphicFramePr>
                  <a:graphicFrameLocks/>
                </wp:cNvGraphicFramePr>
                <a:graphic>
                  <a:graphicData uri="http://schemas.microsoft.com/office/word/2010/wordprocessingShape">
                    <wps:wsp>
                      <wps:cNvPr id="724" name="Graphic 72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8.933884pt;width:485.279989pt;height:.959062pt;mso-position-horizontal-relative:page;mso-position-vertical-relative:paragraph;z-index:-15500288;mso-wrap-distance-left:0;mso-wrap-distance-right:0" id="docshape61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6704">
                <wp:simplePos x="0" y="0"/>
                <wp:positionH relativeFrom="page">
                  <wp:posOffset>804659</wp:posOffset>
                </wp:positionH>
                <wp:positionV relativeFrom="paragraph">
                  <wp:posOffset>2072308</wp:posOffset>
                </wp:positionV>
                <wp:extent cx="6163310" cy="12700"/>
                <wp:effectExtent l="0" t="0" r="0" b="0"/>
                <wp:wrapTopAndBottom/>
                <wp:docPr id="725" name="Graphic 725"/>
                <wp:cNvGraphicFramePr>
                  <a:graphicFrameLocks/>
                </wp:cNvGraphicFramePr>
                <a:graphic>
                  <a:graphicData uri="http://schemas.microsoft.com/office/word/2010/wordprocessingShape">
                    <wps:wsp>
                      <wps:cNvPr id="725" name="Graphic 72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3.173874pt;width:485.279989pt;height:.959062pt;mso-position-horizontal-relative:page;mso-position-vertical-relative:paragraph;z-index:-15499776;mso-wrap-distance-left:0;mso-wrap-distance-right:0" id="docshape61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7216">
                <wp:simplePos x="0" y="0"/>
                <wp:positionH relativeFrom="page">
                  <wp:posOffset>804659</wp:posOffset>
                </wp:positionH>
                <wp:positionV relativeFrom="paragraph">
                  <wp:posOffset>2381680</wp:posOffset>
                </wp:positionV>
                <wp:extent cx="6163310" cy="12700"/>
                <wp:effectExtent l="0" t="0" r="0" b="0"/>
                <wp:wrapTopAndBottom/>
                <wp:docPr id="726" name="Graphic 726"/>
                <wp:cNvGraphicFramePr>
                  <a:graphicFrameLocks/>
                </wp:cNvGraphicFramePr>
                <a:graphic>
                  <a:graphicData uri="http://schemas.microsoft.com/office/word/2010/wordprocessingShape">
                    <wps:wsp>
                      <wps:cNvPr id="726" name="Graphic 72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7.533875pt;width:485.279989pt;height:.959062pt;mso-position-horizontal-relative:page;mso-position-vertical-relative:paragraph;z-index:-15499264;mso-wrap-distance-left:0;mso-wrap-distance-right:0" id="docshape61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7728">
                <wp:simplePos x="0" y="0"/>
                <wp:positionH relativeFrom="page">
                  <wp:posOffset>804659</wp:posOffset>
                </wp:positionH>
                <wp:positionV relativeFrom="paragraph">
                  <wp:posOffset>2689528</wp:posOffset>
                </wp:positionV>
                <wp:extent cx="6163310" cy="12700"/>
                <wp:effectExtent l="0" t="0" r="0" b="0"/>
                <wp:wrapTopAndBottom/>
                <wp:docPr id="727" name="Graphic 727"/>
                <wp:cNvGraphicFramePr>
                  <a:graphicFrameLocks/>
                </wp:cNvGraphicFramePr>
                <a:graphic>
                  <a:graphicData uri="http://schemas.microsoft.com/office/word/2010/wordprocessingShape">
                    <wps:wsp>
                      <wps:cNvPr id="727" name="Graphic 72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1.77388pt;width:485.279989pt;height:.959062pt;mso-position-horizontal-relative:page;mso-position-vertical-relative:paragraph;z-index:-15498752;mso-wrap-distance-left:0;mso-wrap-distance-right:0" id="docshape61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8240">
                <wp:simplePos x="0" y="0"/>
                <wp:positionH relativeFrom="page">
                  <wp:posOffset>804659</wp:posOffset>
                </wp:positionH>
                <wp:positionV relativeFrom="paragraph">
                  <wp:posOffset>2997376</wp:posOffset>
                </wp:positionV>
                <wp:extent cx="6163310" cy="12700"/>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6.013885pt;width:485.279989pt;height:.959062pt;mso-position-horizontal-relative:page;mso-position-vertical-relative:paragraph;z-index:-15498240;mso-wrap-distance-left:0;mso-wrap-distance-right:0" id="docshape6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8752">
                <wp:simplePos x="0" y="0"/>
                <wp:positionH relativeFrom="page">
                  <wp:posOffset>804659</wp:posOffset>
                </wp:positionH>
                <wp:positionV relativeFrom="paragraph">
                  <wp:posOffset>3305224</wp:posOffset>
                </wp:positionV>
                <wp:extent cx="6163310" cy="12700"/>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0.253876pt;width:485.279989pt;height:.959062pt;mso-position-horizontal-relative:page;mso-position-vertical-relative:paragraph;z-index:-15497728;mso-wrap-distance-left:0;mso-wrap-distance-right:0" id="docshape61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9264">
                <wp:simplePos x="0" y="0"/>
                <wp:positionH relativeFrom="page">
                  <wp:posOffset>804659</wp:posOffset>
                </wp:positionH>
                <wp:positionV relativeFrom="paragraph">
                  <wp:posOffset>3613072</wp:posOffset>
                </wp:positionV>
                <wp:extent cx="6163310" cy="12700"/>
                <wp:effectExtent l="0" t="0" r="0" b="0"/>
                <wp:wrapTopAndBottom/>
                <wp:docPr id="730" name="Graphic 730"/>
                <wp:cNvGraphicFramePr>
                  <a:graphicFrameLocks/>
                </wp:cNvGraphicFramePr>
                <a:graphic>
                  <a:graphicData uri="http://schemas.microsoft.com/office/word/2010/wordprocessingShape">
                    <wps:wsp>
                      <wps:cNvPr id="730" name="Graphic 73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84.493866pt;width:485.279989pt;height:.959062pt;mso-position-horizontal-relative:page;mso-position-vertical-relative:paragraph;z-index:-15497216;mso-wrap-distance-left:0;mso-wrap-distance-right:0" id="docshape61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19776">
                <wp:simplePos x="0" y="0"/>
                <wp:positionH relativeFrom="page">
                  <wp:posOffset>804659</wp:posOffset>
                </wp:positionH>
                <wp:positionV relativeFrom="paragraph">
                  <wp:posOffset>3920920</wp:posOffset>
                </wp:positionV>
                <wp:extent cx="6163310" cy="12700"/>
                <wp:effectExtent l="0" t="0" r="0" b="0"/>
                <wp:wrapTopAndBottom/>
                <wp:docPr id="731" name="Graphic 731"/>
                <wp:cNvGraphicFramePr>
                  <a:graphicFrameLocks/>
                </wp:cNvGraphicFramePr>
                <a:graphic>
                  <a:graphicData uri="http://schemas.microsoft.com/office/word/2010/wordprocessingShape">
                    <wps:wsp>
                      <wps:cNvPr id="731" name="Graphic 73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8.733887pt;width:485.279989pt;height:.959062pt;mso-position-horizontal-relative:page;mso-position-vertical-relative:paragraph;z-index:-15496704;mso-wrap-distance-left:0;mso-wrap-distance-right:0" id="docshape61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0288">
                <wp:simplePos x="0" y="0"/>
                <wp:positionH relativeFrom="page">
                  <wp:posOffset>804659</wp:posOffset>
                </wp:positionH>
                <wp:positionV relativeFrom="paragraph">
                  <wp:posOffset>4228768</wp:posOffset>
                </wp:positionV>
                <wp:extent cx="6163310" cy="12700"/>
                <wp:effectExtent l="0" t="0" r="0" b="0"/>
                <wp:wrapTopAndBottom/>
                <wp:docPr id="732" name="Graphic 732"/>
                <wp:cNvGraphicFramePr>
                  <a:graphicFrameLocks/>
                </wp:cNvGraphicFramePr>
                <a:graphic>
                  <a:graphicData uri="http://schemas.microsoft.com/office/word/2010/wordprocessingShape">
                    <wps:wsp>
                      <wps:cNvPr id="732" name="Graphic 73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2.973877pt;width:485.279989pt;height:.959062pt;mso-position-horizontal-relative:page;mso-position-vertical-relative:paragraph;z-index:-15496192;mso-wrap-distance-left:0;mso-wrap-distance-right:0" id="docshape61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0800">
                <wp:simplePos x="0" y="0"/>
                <wp:positionH relativeFrom="page">
                  <wp:posOffset>804659</wp:posOffset>
                </wp:positionH>
                <wp:positionV relativeFrom="paragraph">
                  <wp:posOffset>4536616</wp:posOffset>
                </wp:positionV>
                <wp:extent cx="6163310" cy="12700"/>
                <wp:effectExtent l="0" t="0" r="0" b="0"/>
                <wp:wrapTopAndBottom/>
                <wp:docPr id="733" name="Graphic 733"/>
                <wp:cNvGraphicFramePr>
                  <a:graphicFrameLocks/>
                </wp:cNvGraphicFramePr>
                <a:graphic>
                  <a:graphicData uri="http://schemas.microsoft.com/office/word/2010/wordprocessingShape">
                    <wps:wsp>
                      <wps:cNvPr id="733" name="Graphic 73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57.213867pt;width:485.279989pt;height:.959062pt;mso-position-horizontal-relative:page;mso-position-vertical-relative:paragraph;z-index:-15495680;mso-wrap-distance-left:0;mso-wrap-distance-right:0" id="docshape62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1312">
                <wp:simplePos x="0" y="0"/>
                <wp:positionH relativeFrom="page">
                  <wp:posOffset>804659</wp:posOffset>
                </wp:positionH>
                <wp:positionV relativeFrom="paragraph">
                  <wp:posOffset>4844464</wp:posOffset>
                </wp:positionV>
                <wp:extent cx="6163310" cy="12700"/>
                <wp:effectExtent l="0" t="0" r="0" b="0"/>
                <wp:wrapTopAndBottom/>
                <wp:docPr id="734" name="Graphic 734"/>
                <wp:cNvGraphicFramePr>
                  <a:graphicFrameLocks/>
                </wp:cNvGraphicFramePr>
                <a:graphic>
                  <a:graphicData uri="http://schemas.microsoft.com/office/word/2010/wordprocessingShape">
                    <wps:wsp>
                      <wps:cNvPr id="734" name="Graphic 73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1.453888pt;width:485.279989pt;height:.959062pt;mso-position-horizontal-relative:page;mso-position-vertical-relative:paragraph;z-index:-15495168;mso-wrap-distance-left:0;mso-wrap-distance-right:0" id="docshape62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1824">
                <wp:simplePos x="0" y="0"/>
                <wp:positionH relativeFrom="page">
                  <wp:posOffset>804659</wp:posOffset>
                </wp:positionH>
                <wp:positionV relativeFrom="paragraph">
                  <wp:posOffset>5152312</wp:posOffset>
                </wp:positionV>
                <wp:extent cx="6163310" cy="12700"/>
                <wp:effectExtent l="0" t="0" r="0" b="0"/>
                <wp:wrapTopAndBottom/>
                <wp:docPr id="735" name="Graphic 735"/>
                <wp:cNvGraphicFramePr>
                  <a:graphicFrameLocks/>
                </wp:cNvGraphicFramePr>
                <a:graphic>
                  <a:graphicData uri="http://schemas.microsoft.com/office/word/2010/wordprocessingShape">
                    <wps:wsp>
                      <wps:cNvPr id="735" name="Graphic 73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05.693878pt;width:485.279989pt;height:.959062pt;mso-position-horizontal-relative:page;mso-position-vertical-relative:paragraph;z-index:-15494656;mso-wrap-distance-left:0;mso-wrap-distance-right:0" id="docshape62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2336">
                <wp:simplePos x="0" y="0"/>
                <wp:positionH relativeFrom="page">
                  <wp:posOffset>804659</wp:posOffset>
                </wp:positionH>
                <wp:positionV relativeFrom="paragraph">
                  <wp:posOffset>5460160</wp:posOffset>
                </wp:positionV>
                <wp:extent cx="6163310" cy="12700"/>
                <wp:effectExtent l="0" t="0" r="0" b="0"/>
                <wp:wrapTopAndBottom/>
                <wp:docPr id="736" name="Graphic 736"/>
                <wp:cNvGraphicFramePr>
                  <a:graphicFrameLocks/>
                </wp:cNvGraphicFramePr>
                <a:graphic>
                  <a:graphicData uri="http://schemas.microsoft.com/office/word/2010/wordprocessingShape">
                    <wps:wsp>
                      <wps:cNvPr id="736" name="Graphic 73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9.933868pt;width:485.279989pt;height:.959062pt;mso-position-horizontal-relative:page;mso-position-vertical-relative:paragraph;z-index:-15494144;mso-wrap-distance-left:0;mso-wrap-distance-right:0" id="docshape6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2848">
                <wp:simplePos x="0" y="0"/>
                <wp:positionH relativeFrom="page">
                  <wp:posOffset>804659</wp:posOffset>
                </wp:positionH>
                <wp:positionV relativeFrom="paragraph">
                  <wp:posOffset>5768008</wp:posOffset>
                </wp:positionV>
                <wp:extent cx="6163310" cy="12700"/>
                <wp:effectExtent l="0" t="0" r="0" b="0"/>
                <wp:wrapTopAndBottom/>
                <wp:docPr id="737" name="Graphic 737"/>
                <wp:cNvGraphicFramePr>
                  <a:graphicFrameLocks/>
                </wp:cNvGraphicFramePr>
                <a:graphic>
                  <a:graphicData uri="http://schemas.microsoft.com/office/word/2010/wordprocessingShape">
                    <wps:wsp>
                      <wps:cNvPr id="737" name="Graphic 73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54.173889pt;width:485.279989pt;height:.959062pt;mso-position-horizontal-relative:page;mso-position-vertical-relative:paragraph;z-index:-15493632;mso-wrap-distance-left:0;mso-wrap-distance-right:0" id="docshape6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3360">
                <wp:simplePos x="0" y="0"/>
                <wp:positionH relativeFrom="page">
                  <wp:posOffset>804659</wp:posOffset>
                </wp:positionH>
                <wp:positionV relativeFrom="paragraph">
                  <wp:posOffset>6075843</wp:posOffset>
                </wp:positionV>
                <wp:extent cx="6163310" cy="12700"/>
                <wp:effectExtent l="0" t="0" r="0" b="0"/>
                <wp:wrapTopAndBottom/>
                <wp:docPr id="738" name="Graphic 738"/>
                <wp:cNvGraphicFramePr>
                  <a:graphicFrameLocks/>
                </wp:cNvGraphicFramePr>
                <a:graphic>
                  <a:graphicData uri="http://schemas.microsoft.com/office/word/2010/wordprocessingShape">
                    <wps:wsp>
                      <wps:cNvPr id="738" name="Graphic 73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78.412903pt;width:485.279989pt;height:.959062pt;mso-position-horizontal-relative:page;mso-position-vertical-relative:paragraph;z-index:-15493120;mso-wrap-distance-left:0;mso-wrap-distance-right:0" id="docshape6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3872">
                <wp:simplePos x="0" y="0"/>
                <wp:positionH relativeFrom="page">
                  <wp:posOffset>804659</wp:posOffset>
                </wp:positionH>
                <wp:positionV relativeFrom="paragraph">
                  <wp:posOffset>6383692</wp:posOffset>
                </wp:positionV>
                <wp:extent cx="6163310" cy="12700"/>
                <wp:effectExtent l="0" t="0" r="0" b="0"/>
                <wp:wrapTopAndBottom/>
                <wp:docPr id="739" name="Graphic 739"/>
                <wp:cNvGraphicFramePr>
                  <a:graphicFrameLocks/>
                </wp:cNvGraphicFramePr>
                <a:graphic>
                  <a:graphicData uri="http://schemas.microsoft.com/office/word/2010/wordprocessingShape">
                    <wps:wsp>
                      <wps:cNvPr id="739" name="Graphic 73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2.652924pt;width:485.279989pt;height:.959062pt;mso-position-horizontal-relative:page;mso-position-vertical-relative:paragraph;z-index:-15492608;mso-wrap-distance-left:0;mso-wrap-distance-right:0" id="docshape6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4384">
                <wp:simplePos x="0" y="0"/>
                <wp:positionH relativeFrom="page">
                  <wp:posOffset>804659</wp:posOffset>
                </wp:positionH>
                <wp:positionV relativeFrom="paragraph">
                  <wp:posOffset>6693064</wp:posOffset>
                </wp:positionV>
                <wp:extent cx="6163310" cy="12700"/>
                <wp:effectExtent l="0" t="0" r="0" b="0"/>
                <wp:wrapTopAndBottom/>
                <wp:docPr id="740" name="Graphic 740"/>
                <wp:cNvGraphicFramePr>
                  <a:graphicFrameLocks/>
                </wp:cNvGraphicFramePr>
                <a:graphic>
                  <a:graphicData uri="http://schemas.microsoft.com/office/word/2010/wordprocessingShape">
                    <wps:wsp>
                      <wps:cNvPr id="740" name="Graphic 74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27.012939pt;width:485.279989pt;height:.959062pt;mso-position-horizontal-relative:page;mso-position-vertical-relative:paragraph;z-index:-15492096;mso-wrap-distance-left:0;mso-wrap-distance-right:0" id="docshape6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4896">
                <wp:simplePos x="0" y="0"/>
                <wp:positionH relativeFrom="page">
                  <wp:posOffset>804659</wp:posOffset>
                </wp:positionH>
                <wp:positionV relativeFrom="paragraph">
                  <wp:posOffset>7000912</wp:posOffset>
                </wp:positionV>
                <wp:extent cx="6163310" cy="12700"/>
                <wp:effectExtent l="0" t="0" r="0" b="0"/>
                <wp:wrapTopAndBottom/>
                <wp:docPr id="741" name="Graphic 741"/>
                <wp:cNvGraphicFramePr>
                  <a:graphicFrameLocks/>
                </wp:cNvGraphicFramePr>
                <a:graphic>
                  <a:graphicData uri="http://schemas.microsoft.com/office/word/2010/wordprocessingShape">
                    <wps:wsp>
                      <wps:cNvPr id="741" name="Graphic 74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1.25293pt;width:485.279989pt;height:.959062pt;mso-position-horizontal-relative:page;mso-position-vertical-relative:paragraph;z-index:-15491584;mso-wrap-distance-left:0;mso-wrap-distance-right:0" id="docshape6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5408">
                <wp:simplePos x="0" y="0"/>
                <wp:positionH relativeFrom="page">
                  <wp:posOffset>804659</wp:posOffset>
                </wp:positionH>
                <wp:positionV relativeFrom="paragraph">
                  <wp:posOffset>7308760</wp:posOffset>
                </wp:positionV>
                <wp:extent cx="6163310" cy="12700"/>
                <wp:effectExtent l="0" t="0" r="0" b="0"/>
                <wp:wrapTopAndBottom/>
                <wp:docPr id="742" name="Graphic 742"/>
                <wp:cNvGraphicFramePr>
                  <a:graphicFrameLocks/>
                </wp:cNvGraphicFramePr>
                <a:graphic>
                  <a:graphicData uri="http://schemas.microsoft.com/office/word/2010/wordprocessingShape">
                    <wps:wsp>
                      <wps:cNvPr id="742" name="Graphic 74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75.49292pt;width:485.279989pt;height:.959062pt;mso-position-horizontal-relative:page;mso-position-vertical-relative:paragraph;z-index:-15491072;mso-wrap-distance-left:0;mso-wrap-distance-right:0" id="docshape6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5920">
                <wp:simplePos x="0" y="0"/>
                <wp:positionH relativeFrom="page">
                  <wp:posOffset>804659</wp:posOffset>
                </wp:positionH>
                <wp:positionV relativeFrom="paragraph">
                  <wp:posOffset>7616607</wp:posOffset>
                </wp:positionV>
                <wp:extent cx="6163310" cy="12700"/>
                <wp:effectExtent l="0" t="0" r="0" b="0"/>
                <wp:wrapTopAndBottom/>
                <wp:docPr id="743" name="Graphic 743"/>
                <wp:cNvGraphicFramePr>
                  <a:graphicFrameLocks/>
                </wp:cNvGraphicFramePr>
                <a:graphic>
                  <a:graphicData uri="http://schemas.microsoft.com/office/word/2010/wordprocessingShape">
                    <wps:wsp>
                      <wps:cNvPr id="743" name="Graphic 74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99.732910pt;width:485.279989pt;height:.959062pt;mso-position-horizontal-relative:page;mso-position-vertical-relative:paragraph;z-index:-15490560;mso-wrap-distance-left:0;mso-wrap-distance-right:0" id="docshape63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26432">
                <wp:simplePos x="0" y="0"/>
                <wp:positionH relativeFrom="page">
                  <wp:posOffset>804659</wp:posOffset>
                </wp:positionH>
                <wp:positionV relativeFrom="paragraph">
                  <wp:posOffset>7924050</wp:posOffset>
                </wp:positionV>
                <wp:extent cx="6163310" cy="12700"/>
                <wp:effectExtent l="0" t="0" r="0" b="0"/>
                <wp:wrapTopAndBottom/>
                <wp:docPr id="744" name="Graphic 744"/>
                <wp:cNvGraphicFramePr>
                  <a:graphicFrameLocks/>
                </wp:cNvGraphicFramePr>
                <a:graphic>
                  <a:graphicData uri="http://schemas.microsoft.com/office/word/2010/wordprocessingShape">
                    <wps:wsp>
                      <wps:cNvPr id="744" name="Graphic 74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23.940979pt;width:485.279989pt;height:.959062pt;mso-position-horizontal-relative:page;mso-position-vertical-relative:paragraph;z-index:-15490048;mso-wrap-distance-left:0;mso-wrap-distance-right:0" id="docshape631" filled="true" fillcolor="#000000" stroked="false">
                <v:fill type="solid"/>
                <w10:wrap type="topAndBottom"/>
              </v:rect>
            </w:pict>
          </mc:Fallback>
        </mc:AlternateContent>
      </w: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1529080"/>
                <wp:effectExtent l="0" t="0" r="0" b="0"/>
                <wp:docPr id="745" name="Textbox 745"/>
                <wp:cNvGraphicFramePr>
                  <a:graphicFrameLocks/>
                </wp:cNvGraphicFramePr>
                <a:graphic>
                  <a:graphicData uri="http://schemas.microsoft.com/office/word/2010/wordprocessingShape">
                    <wps:wsp>
                      <wps:cNvPr id="745" name="Textbox 745"/>
                      <wps:cNvSpPr txBox="1"/>
                      <wps:spPr>
                        <a:xfrm>
                          <a:off x="0" y="0"/>
                          <a:ext cx="6181725" cy="1529080"/>
                        </a:xfrm>
                        <a:prstGeom prst="rect">
                          <a:avLst/>
                        </a:prstGeom>
                        <a:solidFill>
                          <a:srgbClr val="3F3F3F"/>
                        </a:solidFill>
                      </wps:spPr>
                      <wps:txbx>
                        <w:txbxContent>
                          <w:p>
                            <w:pPr>
                              <w:spacing w:before="97"/>
                              <w:ind w:left="17" w:right="6" w:firstLine="0"/>
                              <w:jc w:val="center"/>
                              <w:rPr>
                                <w:b/>
                                <w:color w:val="000000"/>
                                <w:sz w:val="48"/>
                              </w:rPr>
                            </w:pPr>
                            <w:bookmarkStart w:name="MAY-2015-PP-IPRL&amp;P-12" w:id="25"/>
                            <w:bookmarkEnd w:id="25"/>
                            <w:r>
                              <w:rPr>
                                <w:color w:val="000000"/>
                              </w:rPr>
                            </w:r>
                            <w:r>
                              <w:rPr>
                                <w:b/>
                                <w:color w:val="FFFFFF"/>
                                <w:sz w:val="48"/>
                              </w:rPr>
                              <w:t>Lesson</w:t>
                            </w:r>
                            <w:r>
                              <w:rPr>
                                <w:b/>
                                <w:color w:val="FFFFFF"/>
                                <w:spacing w:val="-16"/>
                                <w:sz w:val="48"/>
                              </w:rPr>
                              <w:t> </w:t>
                            </w:r>
                            <w:r>
                              <w:rPr>
                                <w:b/>
                                <w:color w:val="FFFFFF"/>
                                <w:spacing w:val="-5"/>
                                <w:sz w:val="48"/>
                              </w:rPr>
                              <w:t>12</w:t>
                            </w:r>
                          </w:p>
                          <w:p>
                            <w:pPr>
                              <w:spacing w:before="98"/>
                              <w:ind w:left="693" w:right="667" w:hanging="12"/>
                              <w:jc w:val="center"/>
                              <w:rPr>
                                <w:b/>
                                <w:color w:val="000000"/>
                                <w:sz w:val="48"/>
                              </w:rPr>
                            </w:pPr>
                            <w:r>
                              <w:rPr>
                                <w:b/>
                                <w:color w:val="FFFFFF"/>
                                <w:sz w:val="48"/>
                              </w:rPr>
                              <w:t>KEY BUSINESS CONCERNS IN COMMERCIALISING</w:t>
                            </w:r>
                            <w:r>
                              <w:rPr>
                                <w:b/>
                                <w:color w:val="FFFFFF"/>
                                <w:spacing w:val="-36"/>
                                <w:sz w:val="48"/>
                              </w:rPr>
                              <w:t> </w:t>
                            </w:r>
                            <w:r>
                              <w:rPr>
                                <w:b/>
                                <w:color w:val="FFFFFF"/>
                                <w:sz w:val="48"/>
                              </w:rPr>
                              <w:t>INTELLECTUAL </w:t>
                            </w:r>
                            <w:r>
                              <w:rPr>
                                <w:b/>
                                <w:color w:val="FFFFFF"/>
                                <w:spacing w:val="-2"/>
                                <w:sz w:val="48"/>
                              </w:rPr>
                              <w:t>PROPERTY</w:t>
                            </w:r>
                          </w:p>
                        </w:txbxContent>
                      </wps:txbx>
                      <wps:bodyPr wrap="square" lIns="0" tIns="0" rIns="0" bIns="0" rtlCol="0">
                        <a:noAutofit/>
                      </wps:bodyPr>
                    </wps:wsp>
                  </a:graphicData>
                </a:graphic>
              </wp:inline>
            </w:drawing>
          </mc:Choice>
          <mc:Fallback>
            <w:pict>
              <v:shape style="width:486.75pt;height:120.4pt;mso-position-horizontal-relative:char;mso-position-vertical-relative:line" type="#_x0000_t202" id="docshape632" filled="true" fillcolor="#3f3f3f" stroked="false">
                <w10:anchorlock/>
                <v:textbox inset="0,0,0,0">
                  <w:txbxContent>
                    <w:p>
                      <w:pPr>
                        <w:spacing w:before="97"/>
                        <w:ind w:left="17" w:right="6" w:firstLine="0"/>
                        <w:jc w:val="center"/>
                        <w:rPr>
                          <w:b/>
                          <w:color w:val="000000"/>
                          <w:sz w:val="48"/>
                        </w:rPr>
                      </w:pPr>
                      <w:bookmarkStart w:name="MAY-2015-PP-IPRL&amp;P-12" w:id="26"/>
                      <w:bookmarkEnd w:id="26"/>
                      <w:r>
                        <w:rPr>
                          <w:color w:val="000000"/>
                        </w:rPr>
                      </w:r>
                      <w:r>
                        <w:rPr>
                          <w:b/>
                          <w:color w:val="FFFFFF"/>
                          <w:sz w:val="48"/>
                        </w:rPr>
                        <w:t>Lesson</w:t>
                      </w:r>
                      <w:r>
                        <w:rPr>
                          <w:b/>
                          <w:color w:val="FFFFFF"/>
                          <w:spacing w:val="-16"/>
                          <w:sz w:val="48"/>
                        </w:rPr>
                        <w:t> </w:t>
                      </w:r>
                      <w:r>
                        <w:rPr>
                          <w:b/>
                          <w:color w:val="FFFFFF"/>
                          <w:spacing w:val="-5"/>
                          <w:sz w:val="48"/>
                        </w:rPr>
                        <w:t>12</w:t>
                      </w:r>
                    </w:p>
                    <w:p>
                      <w:pPr>
                        <w:spacing w:before="98"/>
                        <w:ind w:left="693" w:right="667" w:hanging="12"/>
                        <w:jc w:val="center"/>
                        <w:rPr>
                          <w:b/>
                          <w:color w:val="000000"/>
                          <w:sz w:val="48"/>
                        </w:rPr>
                      </w:pPr>
                      <w:r>
                        <w:rPr>
                          <w:b/>
                          <w:color w:val="FFFFFF"/>
                          <w:sz w:val="48"/>
                        </w:rPr>
                        <w:t>KEY BUSINESS CONCERNS IN COMMERCIALISING</w:t>
                      </w:r>
                      <w:r>
                        <w:rPr>
                          <w:b/>
                          <w:color w:val="FFFFFF"/>
                          <w:spacing w:val="-36"/>
                          <w:sz w:val="48"/>
                        </w:rPr>
                        <w:t> </w:t>
                      </w:r>
                      <w:r>
                        <w:rPr>
                          <w:b/>
                          <w:color w:val="FFFFFF"/>
                          <w:sz w:val="48"/>
                        </w:rPr>
                        <w:t>INTELLECTUAL </w:t>
                      </w:r>
                      <w:r>
                        <w:rPr>
                          <w:b/>
                          <w:color w:val="FFFFFF"/>
                          <w:spacing w:val="-2"/>
                          <w:sz w:val="48"/>
                        </w:rPr>
                        <w:t>PROPERTY</w:t>
                      </w:r>
                    </w:p>
                  </w:txbxContent>
                </v:textbox>
                <v:fill type="solid"/>
              </v:shape>
            </w:pict>
          </mc:Fallback>
        </mc:AlternateContent>
      </w:r>
      <w:r>
        <w:rPr/>
      </w:r>
    </w:p>
    <w:p>
      <w:pPr>
        <w:pStyle w:val="BodyText"/>
        <w:spacing w:before="3"/>
        <w:ind w:left="0"/>
        <w:jc w:val="left"/>
        <w:rPr>
          <w:sz w:val="11"/>
        </w:rPr>
      </w:pPr>
      <w:r>
        <w:rPr/>
        <mc:AlternateContent>
          <mc:Choice Requires="wps">
            <w:drawing>
              <wp:anchor distT="0" distB="0" distL="0" distR="0" allowOverlap="1" layoutInCell="1" locked="0" behindDoc="1" simplePos="0" relativeHeight="487827456">
                <wp:simplePos x="0" y="0"/>
                <wp:positionH relativeFrom="page">
                  <wp:posOffset>745223</wp:posOffset>
                </wp:positionH>
                <wp:positionV relativeFrom="paragraph">
                  <wp:posOffset>97716</wp:posOffset>
                </wp:positionV>
                <wp:extent cx="2993390" cy="5339715"/>
                <wp:effectExtent l="0" t="0" r="0" b="0"/>
                <wp:wrapTopAndBottom/>
                <wp:docPr id="746" name="Group 746"/>
                <wp:cNvGraphicFramePr>
                  <a:graphicFrameLocks/>
                </wp:cNvGraphicFramePr>
                <a:graphic>
                  <a:graphicData uri="http://schemas.microsoft.com/office/word/2010/wordprocessingGroup">
                    <wpg:wgp>
                      <wpg:cNvPr id="746" name="Group 746"/>
                      <wpg:cNvGrpSpPr/>
                      <wpg:grpSpPr>
                        <a:xfrm>
                          <a:off x="0" y="0"/>
                          <a:ext cx="2993390" cy="5339715"/>
                          <a:chExt cx="2993390" cy="5339715"/>
                        </a:xfrm>
                      </wpg:grpSpPr>
                      <wps:wsp>
                        <wps:cNvPr id="747" name="Graphic 747"/>
                        <wps:cNvSpPr/>
                        <wps:spPr>
                          <a:xfrm>
                            <a:off x="0" y="72222"/>
                            <a:ext cx="2993390" cy="5267325"/>
                          </a:xfrm>
                          <a:custGeom>
                            <a:avLst/>
                            <a:gdLst/>
                            <a:ahLst/>
                            <a:cxnLst/>
                            <a:rect l="l" t="t" r="r" b="b"/>
                            <a:pathLst>
                              <a:path w="2993390" h="5267325">
                                <a:moveTo>
                                  <a:pt x="2993123" y="0"/>
                                </a:moveTo>
                                <a:lnTo>
                                  <a:pt x="2924556" y="0"/>
                                </a:lnTo>
                                <a:lnTo>
                                  <a:pt x="2924556" y="4857991"/>
                                </a:lnTo>
                                <a:lnTo>
                                  <a:pt x="2924543" y="4584179"/>
                                </a:lnTo>
                                <a:lnTo>
                                  <a:pt x="2924543" y="4261091"/>
                                </a:lnTo>
                                <a:lnTo>
                                  <a:pt x="2924543" y="3936479"/>
                                </a:lnTo>
                                <a:lnTo>
                                  <a:pt x="2924543" y="3613404"/>
                                </a:lnTo>
                                <a:lnTo>
                                  <a:pt x="77724" y="3613404"/>
                                </a:lnTo>
                                <a:lnTo>
                                  <a:pt x="2924543" y="3613391"/>
                                </a:lnTo>
                                <a:lnTo>
                                  <a:pt x="2924543" y="3549396"/>
                                </a:lnTo>
                                <a:lnTo>
                                  <a:pt x="77724" y="3549396"/>
                                </a:lnTo>
                                <a:lnTo>
                                  <a:pt x="2924543" y="3549383"/>
                                </a:lnTo>
                                <a:lnTo>
                                  <a:pt x="2924543" y="3226308"/>
                                </a:lnTo>
                                <a:lnTo>
                                  <a:pt x="77724" y="3226308"/>
                                </a:lnTo>
                                <a:lnTo>
                                  <a:pt x="2924543" y="3226295"/>
                                </a:lnTo>
                                <a:lnTo>
                                  <a:pt x="2924543" y="2991612"/>
                                </a:lnTo>
                                <a:lnTo>
                                  <a:pt x="77724" y="2991612"/>
                                </a:lnTo>
                                <a:lnTo>
                                  <a:pt x="2924543" y="2991599"/>
                                </a:lnTo>
                                <a:lnTo>
                                  <a:pt x="2924543" y="2755392"/>
                                </a:lnTo>
                                <a:lnTo>
                                  <a:pt x="77724" y="2755392"/>
                                </a:lnTo>
                                <a:lnTo>
                                  <a:pt x="2924543" y="2755379"/>
                                </a:lnTo>
                                <a:lnTo>
                                  <a:pt x="2924543" y="2584704"/>
                                </a:lnTo>
                                <a:lnTo>
                                  <a:pt x="77724" y="2584704"/>
                                </a:lnTo>
                                <a:lnTo>
                                  <a:pt x="2924543" y="2584691"/>
                                </a:lnTo>
                                <a:lnTo>
                                  <a:pt x="2924543" y="2350008"/>
                                </a:lnTo>
                                <a:lnTo>
                                  <a:pt x="77724" y="2350008"/>
                                </a:lnTo>
                                <a:lnTo>
                                  <a:pt x="2924543" y="2349995"/>
                                </a:lnTo>
                                <a:lnTo>
                                  <a:pt x="2924543" y="2115312"/>
                                </a:lnTo>
                                <a:lnTo>
                                  <a:pt x="77724" y="2115312"/>
                                </a:lnTo>
                                <a:lnTo>
                                  <a:pt x="2924543" y="2115299"/>
                                </a:lnTo>
                                <a:lnTo>
                                  <a:pt x="2924543" y="1879092"/>
                                </a:lnTo>
                                <a:lnTo>
                                  <a:pt x="77724" y="1879092"/>
                                </a:lnTo>
                                <a:lnTo>
                                  <a:pt x="2924543" y="1879079"/>
                                </a:lnTo>
                                <a:lnTo>
                                  <a:pt x="2924543" y="1644396"/>
                                </a:lnTo>
                                <a:lnTo>
                                  <a:pt x="77724" y="1644396"/>
                                </a:lnTo>
                                <a:lnTo>
                                  <a:pt x="2924543" y="1644383"/>
                                </a:lnTo>
                                <a:lnTo>
                                  <a:pt x="2924543" y="1473708"/>
                                </a:lnTo>
                                <a:lnTo>
                                  <a:pt x="77724" y="1473708"/>
                                </a:lnTo>
                                <a:lnTo>
                                  <a:pt x="2924543" y="1473695"/>
                                </a:lnTo>
                                <a:lnTo>
                                  <a:pt x="2924543" y="1239012"/>
                                </a:lnTo>
                                <a:lnTo>
                                  <a:pt x="77724" y="1239012"/>
                                </a:lnTo>
                                <a:lnTo>
                                  <a:pt x="2924543" y="1238999"/>
                                </a:lnTo>
                                <a:lnTo>
                                  <a:pt x="2924543" y="1002792"/>
                                </a:lnTo>
                                <a:lnTo>
                                  <a:pt x="77724" y="1002792"/>
                                </a:lnTo>
                                <a:lnTo>
                                  <a:pt x="2924543" y="1002779"/>
                                </a:lnTo>
                                <a:lnTo>
                                  <a:pt x="2924543" y="832104"/>
                                </a:lnTo>
                                <a:lnTo>
                                  <a:pt x="77724" y="832104"/>
                                </a:lnTo>
                                <a:lnTo>
                                  <a:pt x="2924543" y="832091"/>
                                </a:lnTo>
                                <a:lnTo>
                                  <a:pt x="2924543" y="597408"/>
                                </a:lnTo>
                                <a:lnTo>
                                  <a:pt x="77724" y="597408"/>
                                </a:lnTo>
                                <a:lnTo>
                                  <a:pt x="2924543" y="597395"/>
                                </a:lnTo>
                                <a:lnTo>
                                  <a:pt x="2924543" y="234696"/>
                                </a:lnTo>
                                <a:lnTo>
                                  <a:pt x="2924543" y="0"/>
                                </a:lnTo>
                                <a:lnTo>
                                  <a:pt x="2613660" y="0"/>
                                </a:lnTo>
                                <a:lnTo>
                                  <a:pt x="2613660" y="234696"/>
                                </a:lnTo>
                                <a:lnTo>
                                  <a:pt x="352044" y="234696"/>
                                </a:lnTo>
                                <a:lnTo>
                                  <a:pt x="352044" y="0"/>
                                </a:lnTo>
                                <a:lnTo>
                                  <a:pt x="77724" y="0"/>
                                </a:lnTo>
                                <a:lnTo>
                                  <a:pt x="77724" y="241"/>
                                </a:lnTo>
                                <a:lnTo>
                                  <a:pt x="0" y="241"/>
                                </a:lnTo>
                                <a:lnTo>
                                  <a:pt x="0" y="4857991"/>
                                </a:lnTo>
                                <a:lnTo>
                                  <a:pt x="0" y="5266931"/>
                                </a:lnTo>
                                <a:lnTo>
                                  <a:pt x="2993123" y="5266931"/>
                                </a:lnTo>
                                <a:lnTo>
                                  <a:pt x="2993123" y="4858512"/>
                                </a:lnTo>
                                <a:lnTo>
                                  <a:pt x="2993123" y="4857991"/>
                                </a:lnTo>
                                <a:lnTo>
                                  <a:pt x="2993123" y="0"/>
                                </a:lnTo>
                                <a:close/>
                              </a:path>
                            </a:pathLst>
                          </a:custGeom>
                          <a:solidFill>
                            <a:srgbClr val="D9D9D9"/>
                          </a:solidFill>
                        </wps:spPr>
                        <wps:bodyPr wrap="square" lIns="0" tIns="0" rIns="0" bIns="0" rtlCol="0">
                          <a:prstTxWarp prst="textNoShape">
                            <a:avLst/>
                          </a:prstTxWarp>
                          <a:noAutofit/>
                        </wps:bodyPr>
                      </wps:wsp>
                      <wps:wsp>
                        <wps:cNvPr id="748" name="Textbox 748"/>
                        <wps:cNvSpPr txBox="1"/>
                        <wps:spPr>
                          <a:xfrm>
                            <a:off x="306325" y="0"/>
                            <a:ext cx="2403475" cy="1068070"/>
                          </a:xfrm>
                          <a:prstGeom prst="rect">
                            <a:avLst/>
                          </a:prstGeom>
                        </wps:spPr>
                        <wps:txbx>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181"/>
                                </w:numPr>
                                <w:tabs>
                                  <w:tab w:pos="359" w:val="left" w:leader="none"/>
                                </w:tabs>
                                <w:spacing w:before="380"/>
                                <w:ind w:left="359" w:right="0" w:hanging="359"/>
                                <w:jc w:val="left"/>
                                <w:rPr>
                                  <w:sz w:val="18"/>
                                </w:rPr>
                              </w:pPr>
                              <w:r>
                                <w:rPr>
                                  <w:spacing w:val="-2"/>
                                  <w:sz w:val="18"/>
                                </w:rPr>
                                <w:t>Competition</w:t>
                              </w:r>
                              <w:r>
                                <w:rPr>
                                  <w:spacing w:val="7"/>
                                  <w:sz w:val="18"/>
                                </w:rPr>
                                <w:t> </w:t>
                              </w:r>
                              <w:r>
                                <w:rPr>
                                  <w:spacing w:val="-2"/>
                                  <w:sz w:val="18"/>
                                </w:rPr>
                                <w:t>and</w:t>
                              </w:r>
                              <w:r>
                                <w:rPr>
                                  <w:spacing w:val="7"/>
                                  <w:sz w:val="18"/>
                                </w:rPr>
                                <w:t> </w:t>
                              </w:r>
                              <w:r>
                                <w:rPr>
                                  <w:spacing w:val="-2"/>
                                  <w:sz w:val="18"/>
                                </w:rPr>
                                <w:t>Confidentiality</w:t>
                              </w:r>
                              <w:r>
                                <w:rPr>
                                  <w:spacing w:val="6"/>
                                  <w:sz w:val="18"/>
                                </w:rPr>
                                <w:t> </w:t>
                              </w:r>
                              <w:r>
                                <w:rPr>
                                  <w:spacing w:val="-2"/>
                                  <w:sz w:val="18"/>
                                </w:rPr>
                                <w:t>Issues</w:t>
                              </w:r>
                            </w:p>
                            <w:p>
                              <w:pPr>
                                <w:numPr>
                                  <w:ilvl w:val="0"/>
                                  <w:numId w:val="181"/>
                                </w:numPr>
                                <w:tabs>
                                  <w:tab w:pos="359" w:val="left" w:leader="none"/>
                                </w:tabs>
                                <w:spacing w:line="260" w:lineRule="atLeast" w:before="112"/>
                                <w:ind w:left="359" w:right="18" w:hanging="360"/>
                                <w:jc w:val="left"/>
                                <w:rPr>
                                  <w:sz w:val="18"/>
                                </w:rPr>
                              </w:pPr>
                              <w:r>
                                <w:rPr>
                                  <w:sz w:val="18"/>
                                </w:rPr>
                                <w:t>Care</w:t>
                              </w:r>
                              <w:r>
                                <w:rPr>
                                  <w:spacing w:val="80"/>
                                  <w:sz w:val="18"/>
                                </w:rPr>
                                <w:t> </w:t>
                              </w:r>
                              <w:r>
                                <w:rPr>
                                  <w:sz w:val="18"/>
                                </w:rPr>
                                <w:t>&amp;</w:t>
                              </w:r>
                              <w:r>
                                <w:rPr>
                                  <w:spacing w:val="80"/>
                                  <w:sz w:val="18"/>
                                </w:rPr>
                                <w:t> </w:t>
                              </w:r>
                              <w:r>
                                <w:rPr>
                                  <w:sz w:val="18"/>
                                </w:rPr>
                                <w:t>Maintenance</w:t>
                              </w:r>
                              <w:r>
                                <w:rPr>
                                  <w:spacing w:val="80"/>
                                  <w:sz w:val="18"/>
                                </w:rPr>
                                <w:t> </w:t>
                              </w:r>
                              <w:r>
                                <w:rPr>
                                  <w:sz w:val="18"/>
                                </w:rPr>
                                <w:t>of</w:t>
                              </w:r>
                              <w:r>
                                <w:rPr>
                                  <w:spacing w:val="80"/>
                                  <w:sz w:val="18"/>
                                </w:rPr>
                                <w:t> </w:t>
                              </w:r>
                              <w:r>
                                <w:rPr>
                                  <w:sz w:val="18"/>
                                </w:rPr>
                                <w:t>Confidential</w:t>
                              </w:r>
                              <w:r>
                                <w:rPr>
                                  <w:spacing w:val="40"/>
                                  <w:sz w:val="18"/>
                                </w:rPr>
                                <w:t> </w:t>
                              </w:r>
                              <w:r>
                                <w:rPr>
                                  <w:spacing w:val="-2"/>
                                  <w:sz w:val="18"/>
                                </w:rPr>
                                <w:t>Information</w:t>
                              </w:r>
                            </w:p>
                          </w:txbxContent>
                        </wps:txbx>
                        <wps:bodyPr wrap="square" lIns="0" tIns="0" rIns="0" bIns="0" rtlCol="0">
                          <a:noAutofit/>
                        </wps:bodyPr>
                      </wps:wsp>
                      <wps:wsp>
                        <wps:cNvPr id="749" name="Textbox 749"/>
                        <wps:cNvSpPr txBox="1"/>
                        <wps:spPr>
                          <a:xfrm>
                            <a:off x="306325" y="1149672"/>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750" name="Textbox 750"/>
                        <wps:cNvSpPr txBox="1"/>
                        <wps:spPr>
                          <a:xfrm>
                            <a:off x="534924" y="1187847"/>
                            <a:ext cx="1272540" cy="114300"/>
                          </a:xfrm>
                          <a:prstGeom prst="rect">
                            <a:avLst/>
                          </a:prstGeom>
                        </wps:spPr>
                        <wps:txbx>
                          <w:txbxContent>
                            <w:p>
                              <w:pPr>
                                <w:spacing w:line="177" w:lineRule="exact" w:before="0"/>
                                <w:ind w:left="0" w:right="0" w:firstLine="0"/>
                                <w:jc w:val="left"/>
                                <w:rPr>
                                  <w:sz w:val="18"/>
                                </w:rPr>
                              </w:pPr>
                              <w:r>
                                <w:rPr>
                                  <w:sz w:val="18"/>
                                </w:rPr>
                                <w:t>Employee</w:t>
                              </w:r>
                              <w:r>
                                <w:rPr>
                                  <w:spacing w:val="-13"/>
                                  <w:sz w:val="18"/>
                                </w:rPr>
                                <w:t> </w:t>
                              </w:r>
                              <w:r>
                                <w:rPr>
                                  <w:spacing w:val="-2"/>
                                  <w:sz w:val="18"/>
                                </w:rPr>
                                <w:t>Confidentiality</w:t>
                              </w:r>
                            </w:p>
                          </w:txbxContent>
                        </wps:txbx>
                        <wps:bodyPr wrap="square" lIns="0" tIns="0" rIns="0" bIns="0" rtlCol="0">
                          <a:noAutofit/>
                        </wps:bodyPr>
                      </wps:wsp>
                      <wps:wsp>
                        <wps:cNvPr id="751" name="Textbox 751"/>
                        <wps:cNvSpPr txBox="1"/>
                        <wps:spPr>
                          <a:xfrm>
                            <a:off x="534924" y="1424067"/>
                            <a:ext cx="2175510" cy="285115"/>
                          </a:xfrm>
                          <a:prstGeom prst="rect">
                            <a:avLst/>
                          </a:prstGeom>
                        </wps:spPr>
                        <wps:txbx>
                          <w:txbxContent>
                            <w:p>
                              <w:pPr>
                                <w:spacing w:line="177" w:lineRule="exact" w:before="0"/>
                                <w:ind w:left="0" w:right="0" w:firstLine="0"/>
                                <w:jc w:val="left"/>
                                <w:rPr>
                                  <w:sz w:val="18"/>
                                </w:rPr>
                              </w:pPr>
                              <w:r>
                                <w:rPr>
                                  <w:sz w:val="18"/>
                                </w:rPr>
                                <w:t>Intellectual</w:t>
                              </w:r>
                              <w:r>
                                <w:rPr>
                                  <w:spacing w:val="15"/>
                                  <w:sz w:val="18"/>
                                </w:rPr>
                                <w:t> </w:t>
                              </w:r>
                              <w:r>
                                <w:rPr>
                                  <w:sz w:val="18"/>
                                </w:rPr>
                                <w:t>Property</w:t>
                              </w:r>
                              <w:r>
                                <w:rPr>
                                  <w:spacing w:val="16"/>
                                  <w:sz w:val="18"/>
                                </w:rPr>
                                <w:t> </w:t>
                              </w:r>
                              <w:r>
                                <w:rPr>
                                  <w:sz w:val="18"/>
                                </w:rPr>
                                <w:t>Issues</w:t>
                              </w:r>
                              <w:r>
                                <w:rPr>
                                  <w:spacing w:val="17"/>
                                  <w:sz w:val="18"/>
                                </w:rPr>
                                <w:t> </w:t>
                              </w:r>
                              <w:r>
                                <w:rPr>
                                  <w:sz w:val="18"/>
                                </w:rPr>
                                <w:t>in</w:t>
                              </w:r>
                              <w:r>
                                <w:rPr>
                                  <w:spacing w:val="15"/>
                                  <w:sz w:val="18"/>
                                </w:rPr>
                                <w:t> </w:t>
                              </w:r>
                              <w:r>
                                <w:rPr>
                                  <w:sz w:val="18"/>
                                </w:rPr>
                                <w:t>the</w:t>
                              </w:r>
                              <w:r>
                                <w:rPr>
                                  <w:spacing w:val="18"/>
                                  <w:sz w:val="18"/>
                                </w:rPr>
                                <w:t> </w:t>
                              </w:r>
                              <w:r>
                                <w:rPr>
                                  <w:sz w:val="18"/>
                                </w:rPr>
                                <w:t>Sale</w:t>
                              </w:r>
                              <w:r>
                                <w:rPr>
                                  <w:spacing w:val="15"/>
                                  <w:sz w:val="18"/>
                                </w:rPr>
                                <w:t> </w:t>
                              </w:r>
                              <w:r>
                                <w:rPr>
                                  <w:spacing w:val="-5"/>
                                  <w:sz w:val="18"/>
                                </w:rPr>
                                <w:t>of</w:t>
                              </w:r>
                            </w:p>
                            <w:p>
                              <w:pPr>
                                <w:spacing w:before="62"/>
                                <w:ind w:left="0" w:right="0" w:firstLine="0"/>
                                <w:jc w:val="left"/>
                                <w:rPr>
                                  <w:sz w:val="18"/>
                                </w:rPr>
                              </w:pPr>
                              <w:r>
                                <w:rPr>
                                  <w:spacing w:val="-2"/>
                                  <w:sz w:val="18"/>
                                </w:rPr>
                                <w:t>Business</w:t>
                              </w:r>
                            </w:p>
                          </w:txbxContent>
                        </wps:txbx>
                        <wps:bodyPr wrap="square" lIns="0" tIns="0" rIns="0" bIns="0" rtlCol="0">
                          <a:noAutofit/>
                        </wps:bodyPr>
                      </wps:wsp>
                      <wps:wsp>
                        <wps:cNvPr id="752" name="Textbox 752"/>
                        <wps:cNvSpPr txBox="1"/>
                        <wps:spPr>
                          <a:xfrm>
                            <a:off x="306325" y="1791277"/>
                            <a:ext cx="2363470" cy="153035"/>
                          </a:xfrm>
                          <a:prstGeom prst="rect">
                            <a:avLst/>
                          </a:prstGeom>
                        </wps:spPr>
                        <wps:txbx>
                          <w:txbxContent>
                            <w:p>
                              <w:pPr>
                                <w:numPr>
                                  <w:ilvl w:val="0"/>
                                  <w:numId w:val="182"/>
                                </w:numPr>
                                <w:tabs>
                                  <w:tab w:pos="359" w:val="left" w:leader="none"/>
                                </w:tabs>
                                <w:spacing w:line="240" w:lineRule="exact" w:before="0"/>
                                <w:ind w:left="359" w:right="0" w:hanging="359"/>
                                <w:jc w:val="left"/>
                                <w:rPr>
                                  <w:sz w:val="18"/>
                                </w:rPr>
                              </w:pPr>
                              <w:r>
                                <w:rPr>
                                  <w:sz w:val="18"/>
                                </w:rPr>
                                <w:t>Assignment</w:t>
                              </w:r>
                              <w:r>
                                <w:rPr>
                                  <w:spacing w:val="-12"/>
                                  <w:sz w:val="18"/>
                                </w:rPr>
                                <w:t> </w:t>
                              </w:r>
                              <w:r>
                                <w:rPr>
                                  <w:sz w:val="18"/>
                                </w:rPr>
                                <w:t>of</w:t>
                              </w:r>
                              <w:r>
                                <w:rPr>
                                  <w:spacing w:val="-9"/>
                                  <w:sz w:val="18"/>
                                </w:rPr>
                                <w:t> </w:t>
                              </w:r>
                              <w:r>
                                <w:rPr>
                                  <w:sz w:val="18"/>
                                </w:rPr>
                                <w:t>Intellectual</w:t>
                              </w:r>
                              <w:r>
                                <w:rPr>
                                  <w:spacing w:val="-9"/>
                                  <w:sz w:val="18"/>
                                </w:rPr>
                                <w:t> </w:t>
                              </w:r>
                              <w:r>
                                <w:rPr>
                                  <w:sz w:val="18"/>
                                </w:rPr>
                                <w:t>Property</w:t>
                              </w:r>
                              <w:r>
                                <w:rPr>
                                  <w:spacing w:val="-10"/>
                                  <w:sz w:val="18"/>
                                </w:rPr>
                                <w:t> </w:t>
                              </w:r>
                              <w:r>
                                <w:rPr>
                                  <w:spacing w:val="-2"/>
                                  <w:sz w:val="18"/>
                                </w:rPr>
                                <w:t>Rights</w:t>
                              </w:r>
                            </w:p>
                          </w:txbxContent>
                        </wps:txbx>
                        <wps:bodyPr wrap="square" lIns="0" tIns="0" rIns="0" bIns="0" rtlCol="0">
                          <a:noAutofit/>
                        </wps:bodyPr>
                      </wps:wsp>
                      <wps:wsp>
                        <wps:cNvPr id="753" name="Textbox 753"/>
                        <wps:cNvSpPr txBox="1"/>
                        <wps:spPr>
                          <a:xfrm>
                            <a:off x="306325" y="2025973"/>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754" name="Textbox 754"/>
                        <wps:cNvSpPr txBox="1"/>
                        <wps:spPr>
                          <a:xfrm>
                            <a:off x="534924" y="2064148"/>
                            <a:ext cx="1710055" cy="114300"/>
                          </a:xfrm>
                          <a:prstGeom prst="rect">
                            <a:avLst/>
                          </a:prstGeom>
                        </wps:spPr>
                        <wps:txbx>
                          <w:txbxContent>
                            <w:p>
                              <w:pPr>
                                <w:spacing w:line="177" w:lineRule="exact" w:before="0"/>
                                <w:ind w:left="0" w:right="0" w:firstLine="0"/>
                                <w:jc w:val="left"/>
                                <w:rPr>
                                  <w:sz w:val="18"/>
                                </w:rPr>
                              </w:pPr>
                              <w:r>
                                <w:rPr>
                                  <w:sz w:val="18"/>
                                </w:rPr>
                                <w:t>Technology</w:t>
                              </w:r>
                              <w:r>
                                <w:rPr>
                                  <w:spacing w:val="-13"/>
                                  <w:sz w:val="18"/>
                                </w:rPr>
                                <w:t> </w:t>
                              </w:r>
                              <w:r>
                                <w:rPr>
                                  <w:sz w:val="18"/>
                                </w:rPr>
                                <w:t>Transfer</w:t>
                              </w:r>
                              <w:r>
                                <w:rPr>
                                  <w:spacing w:val="-10"/>
                                  <w:sz w:val="18"/>
                                </w:rPr>
                                <w:t> </w:t>
                              </w:r>
                              <w:r>
                                <w:rPr>
                                  <w:spacing w:val="-2"/>
                                  <w:sz w:val="18"/>
                                </w:rPr>
                                <w:t>Agreements</w:t>
                              </w:r>
                            </w:p>
                          </w:txbxContent>
                        </wps:txbx>
                        <wps:bodyPr wrap="square" lIns="0" tIns="0" rIns="0" bIns="0" rtlCol="0">
                          <a:noAutofit/>
                        </wps:bodyPr>
                      </wps:wsp>
                      <wps:wsp>
                        <wps:cNvPr id="755" name="Textbox 755"/>
                        <wps:cNvSpPr txBox="1"/>
                        <wps:spPr>
                          <a:xfrm>
                            <a:off x="534924" y="2300368"/>
                            <a:ext cx="1908175" cy="114300"/>
                          </a:xfrm>
                          <a:prstGeom prst="rect">
                            <a:avLst/>
                          </a:prstGeom>
                        </wps:spPr>
                        <wps:txbx>
                          <w:txbxContent>
                            <w:p>
                              <w:pPr>
                                <w:spacing w:line="177" w:lineRule="exact" w:before="0"/>
                                <w:ind w:left="0" w:right="0" w:firstLine="0"/>
                                <w:jc w:val="left"/>
                                <w:rPr>
                                  <w:sz w:val="18"/>
                                </w:rPr>
                              </w:pPr>
                              <w:r>
                                <w:rPr>
                                  <w:sz w:val="18"/>
                                </w:rPr>
                                <w:t>Legal</w:t>
                              </w:r>
                              <w:r>
                                <w:rPr>
                                  <w:spacing w:val="-10"/>
                                  <w:sz w:val="18"/>
                                </w:rPr>
                                <w:t> </w:t>
                              </w:r>
                              <w:r>
                                <w:rPr>
                                  <w:sz w:val="18"/>
                                </w:rPr>
                                <w:t>Auditing</w:t>
                              </w:r>
                              <w:r>
                                <w:rPr>
                                  <w:spacing w:val="-6"/>
                                  <w:sz w:val="18"/>
                                </w:rPr>
                                <w:t> </w:t>
                              </w:r>
                              <w:r>
                                <w:rPr>
                                  <w:sz w:val="18"/>
                                </w:rPr>
                                <w:t>of</w:t>
                              </w:r>
                              <w:r>
                                <w:rPr>
                                  <w:spacing w:val="-10"/>
                                  <w:sz w:val="18"/>
                                </w:rPr>
                                <w:t> </w:t>
                              </w:r>
                              <w:r>
                                <w:rPr>
                                  <w:sz w:val="18"/>
                                </w:rPr>
                                <w:t>Intellectual</w:t>
                              </w:r>
                              <w:r>
                                <w:rPr>
                                  <w:spacing w:val="-7"/>
                                  <w:sz w:val="18"/>
                                </w:rPr>
                                <w:t> </w:t>
                              </w:r>
                              <w:r>
                                <w:rPr>
                                  <w:spacing w:val="-2"/>
                                  <w:sz w:val="18"/>
                                </w:rPr>
                                <w:t>Property</w:t>
                              </w:r>
                            </w:p>
                          </w:txbxContent>
                        </wps:txbx>
                        <wps:bodyPr wrap="square" lIns="0" tIns="0" rIns="0" bIns="0" rtlCol="0">
                          <a:noAutofit/>
                        </wps:bodyPr>
                      </wps:wsp>
                      <wps:wsp>
                        <wps:cNvPr id="756" name="Textbox 756"/>
                        <wps:cNvSpPr txBox="1"/>
                        <wps:spPr>
                          <a:xfrm>
                            <a:off x="306325" y="2496890"/>
                            <a:ext cx="2404745" cy="323215"/>
                          </a:xfrm>
                          <a:prstGeom prst="rect">
                            <a:avLst/>
                          </a:prstGeom>
                        </wps:spPr>
                        <wps:txbx>
                          <w:txbxContent>
                            <w:p>
                              <w:pPr>
                                <w:numPr>
                                  <w:ilvl w:val="0"/>
                                  <w:numId w:val="183"/>
                                </w:numPr>
                                <w:tabs>
                                  <w:tab w:pos="359" w:val="left" w:leader="none"/>
                                </w:tabs>
                                <w:spacing w:line="243" w:lineRule="exact" w:before="0"/>
                                <w:ind w:left="359" w:right="0" w:hanging="359"/>
                                <w:jc w:val="left"/>
                                <w:rPr>
                                  <w:sz w:val="18"/>
                                </w:rPr>
                              </w:pPr>
                              <w:r>
                                <w:rPr>
                                  <w:sz w:val="18"/>
                                </w:rPr>
                                <w:t>Due</w:t>
                              </w:r>
                              <w:r>
                                <w:rPr>
                                  <w:spacing w:val="78"/>
                                  <w:w w:val="150"/>
                                  <w:sz w:val="18"/>
                                </w:rPr>
                                <w:t> </w:t>
                              </w:r>
                              <w:r>
                                <w:rPr>
                                  <w:sz w:val="18"/>
                                </w:rPr>
                                <w:t>Diligence</w:t>
                              </w:r>
                              <w:r>
                                <w:rPr>
                                  <w:spacing w:val="78"/>
                                  <w:w w:val="150"/>
                                  <w:sz w:val="18"/>
                                </w:rPr>
                                <w:t> </w:t>
                              </w:r>
                              <w:r>
                                <w:rPr>
                                  <w:sz w:val="18"/>
                                </w:rPr>
                                <w:t>of</w:t>
                              </w:r>
                              <w:r>
                                <w:rPr>
                                  <w:spacing w:val="75"/>
                                  <w:w w:val="150"/>
                                  <w:sz w:val="18"/>
                                </w:rPr>
                                <w:t> </w:t>
                              </w:r>
                              <w:r>
                                <w:rPr>
                                  <w:sz w:val="18"/>
                                </w:rPr>
                                <w:t>Intellectual</w:t>
                              </w:r>
                              <w:r>
                                <w:rPr>
                                  <w:spacing w:val="79"/>
                                  <w:w w:val="150"/>
                                  <w:sz w:val="18"/>
                                </w:rPr>
                                <w:t> </w:t>
                              </w:r>
                              <w:r>
                                <w:rPr>
                                  <w:spacing w:val="-2"/>
                                  <w:sz w:val="18"/>
                                </w:rPr>
                                <w:t>Property</w:t>
                              </w:r>
                            </w:p>
                            <w:p>
                              <w:pPr>
                                <w:spacing w:before="56"/>
                                <w:ind w:left="359" w:right="0" w:firstLine="0"/>
                                <w:jc w:val="left"/>
                                <w:rPr>
                                  <w:sz w:val="18"/>
                                </w:rPr>
                              </w:pPr>
                              <w:r>
                                <w:rPr>
                                  <w:spacing w:val="-2"/>
                                  <w:sz w:val="18"/>
                                </w:rPr>
                                <w:t>Rights</w:t>
                              </w:r>
                            </w:p>
                          </w:txbxContent>
                        </wps:txbx>
                        <wps:bodyPr wrap="square" lIns="0" tIns="0" rIns="0" bIns="0" rtlCol="0">
                          <a:noAutofit/>
                        </wps:bodyPr>
                      </wps:wsp>
                      <wps:wsp>
                        <wps:cNvPr id="757" name="Textbox 757"/>
                        <wps:cNvSpPr txBox="1"/>
                        <wps:spPr>
                          <a:xfrm>
                            <a:off x="306325" y="2902274"/>
                            <a:ext cx="71120" cy="363220"/>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758" name="Textbox 758"/>
                        <wps:cNvSpPr txBox="1"/>
                        <wps:spPr>
                          <a:xfrm>
                            <a:off x="534924" y="2940449"/>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759" name="Textbox 759"/>
                        <wps:cNvSpPr txBox="1"/>
                        <wps:spPr>
                          <a:xfrm>
                            <a:off x="534924" y="3176669"/>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694185pt;width:235.7pt;height:420.45pt;mso-position-horizontal-relative:page;mso-position-vertical-relative:paragraph;z-index:-15489024;mso-wrap-distance-left:0;mso-wrap-distance-right:0" id="docshapegroup633" coordorigin="1174,154" coordsize="4714,8409">
                <v:shape style="position:absolute;left:1173;top:267;width:4714;height:8295" id="docshape634" coordorigin="1174,268" coordsize="4714,8295" path="m5887,268l5779,268,5779,7918,5779,7487,5779,6978,5779,6467,5779,5958,1296,5958,5779,5958,5779,5857,1296,5857,5779,5857,5779,5348,1296,5348,5779,5348,5779,4979,1296,4979,5779,4979,5779,4607,1296,4607,5779,4607,5779,4338,1296,4338,5779,4338,5779,3968,1296,3968,5779,3968,5779,3599,1296,3599,5779,3599,5779,3227,1296,3227,5779,3227,5779,2857,1296,2857,5779,2857,5779,2588,1296,2588,5779,2588,5779,2219,1296,2219,5779,2219,5779,1847,1296,1847,5779,1847,5779,1578,1296,1578,5779,1578,5779,1208,1296,1208,5779,1208,5779,637,5779,268,5290,268,5290,637,1728,637,1728,268,1296,268,1296,268,1174,268,1174,7918,1174,8562,5887,8562,5887,7919,5887,7918,5887,268xe" filled="true" fillcolor="#d9d9d9" stroked="false">
                  <v:path arrowok="t"/>
                  <v:fill type="solid"/>
                </v:shape>
                <v:shape style="position:absolute;left:1655;top:153;width:3785;height:1682" type="#_x0000_t202" id="docshape635" filled="false" stroked="false">
                  <v:textbox inset="0,0,0,0">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numPr>
                            <w:ilvl w:val="0"/>
                            <w:numId w:val="181"/>
                          </w:numPr>
                          <w:tabs>
                            <w:tab w:pos="359" w:val="left" w:leader="none"/>
                          </w:tabs>
                          <w:spacing w:before="380"/>
                          <w:ind w:left="359" w:right="0" w:hanging="359"/>
                          <w:jc w:val="left"/>
                          <w:rPr>
                            <w:sz w:val="18"/>
                          </w:rPr>
                        </w:pPr>
                        <w:r>
                          <w:rPr>
                            <w:spacing w:val="-2"/>
                            <w:sz w:val="18"/>
                          </w:rPr>
                          <w:t>Competition</w:t>
                        </w:r>
                        <w:r>
                          <w:rPr>
                            <w:spacing w:val="7"/>
                            <w:sz w:val="18"/>
                          </w:rPr>
                          <w:t> </w:t>
                        </w:r>
                        <w:r>
                          <w:rPr>
                            <w:spacing w:val="-2"/>
                            <w:sz w:val="18"/>
                          </w:rPr>
                          <w:t>and</w:t>
                        </w:r>
                        <w:r>
                          <w:rPr>
                            <w:spacing w:val="7"/>
                            <w:sz w:val="18"/>
                          </w:rPr>
                          <w:t> </w:t>
                        </w:r>
                        <w:r>
                          <w:rPr>
                            <w:spacing w:val="-2"/>
                            <w:sz w:val="18"/>
                          </w:rPr>
                          <w:t>Confidentiality</w:t>
                        </w:r>
                        <w:r>
                          <w:rPr>
                            <w:spacing w:val="6"/>
                            <w:sz w:val="18"/>
                          </w:rPr>
                          <w:t> </w:t>
                        </w:r>
                        <w:r>
                          <w:rPr>
                            <w:spacing w:val="-2"/>
                            <w:sz w:val="18"/>
                          </w:rPr>
                          <w:t>Issues</w:t>
                        </w:r>
                      </w:p>
                      <w:p>
                        <w:pPr>
                          <w:numPr>
                            <w:ilvl w:val="0"/>
                            <w:numId w:val="181"/>
                          </w:numPr>
                          <w:tabs>
                            <w:tab w:pos="359" w:val="left" w:leader="none"/>
                          </w:tabs>
                          <w:spacing w:line="260" w:lineRule="atLeast" w:before="112"/>
                          <w:ind w:left="359" w:right="18" w:hanging="360"/>
                          <w:jc w:val="left"/>
                          <w:rPr>
                            <w:sz w:val="18"/>
                          </w:rPr>
                        </w:pPr>
                        <w:r>
                          <w:rPr>
                            <w:sz w:val="18"/>
                          </w:rPr>
                          <w:t>Care</w:t>
                        </w:r>
                        <w:r>
                          <w:rPr>
                            <w:spacing w:val="80"/>
                            <w:sz w:val="18"/>
                          </w:rPr>
                          <w:t> </w:t>
                        </w:r>
                        <w:r>
                          <w:rPr>
                            <w:sz w:val="18"/>
                          </w:rPr>
                          <w:t>&amp;</w:t>
                        </w:r>
                        <w:r>
                          <w:rPr>
                            <w:spacing w:val="80"/>
                            <w:sz w:val="18"/>
                          </w:rPr>
                          <w:t> </w:t>
                        </w:r>
                        <w:r>
                          <w:rPr>
                            <w:sz w:val="18"/>
                          </w:rPr>
                          <w:t>Maintenance</w:t>
                        </w:r>
                        <w:r>
                          <w:rPr>
                            <w:spacing w:val="80"/>
                            <w:sz w:val="18"/>
                          </w:rPr>
                          <w:t> </w:t>
                        </w:r>
                        <w:r>
                          <w:rPr>
                            <w:sz w:val="18"/>
                          </w:rPr>
                          <w:t>of</w:t>
                        </w:r>
                        <w:r>
                          <w:rPr>
                            <w:spacing w:val="80"/>
                            <w:sz w:val="18"/>
                          </w:rPr>
                          <w:t> </w:t>
                        </w:r>
                        <w:r>
                          <w:rPr>
                            <w:sz w:val="18"/>
                          </w:rPr>
                          <w:t>Confidential</w:t>
                        </w:r>
                        <w:r>
                          <w:rPr>
                            <w:spacing w:val="40"/>
                            <w:sz w:val="18"/>
                          </w:rPr>
                          <w:t> </w:t>
                        </w:r>
                        <w:r>
                          <w:rPr>
                            <w:spacing w:val="-2"/>
                            <w:sz w:val="18"/>
                          </w:rPr>
                          <w:t>Information</w:t>
                        </w:r>
                      </w:p>
                    </w:txbxContent>
                  </v:textbox>
                  <w10:wrap type="none"/>
                </v:shape>
                <v:shape style="position:absolute;left:1655;top:1964;width:112;height:572" type="#_x0000_t202" id="docshape636"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2024;width:2004;height:180" type="#_x0000_t202" id="docshape637" filled="false" stroked="false">
                  <v:textbox inset="0,0,0,0">
                    <w:txbxContent>
                      <w:p>
                        <w:pPr>
                          <w:spacing w:line="177" w:lineRule="exact" w:before="0"/>
                          <w:ind w:left="0" w:right="0" w:firstLine="0"/>
                          <w:jc w:val="left"/>
                          <w:rPr>
                            <w:sz w:val="18"/>
                          </w:rPr>
                        </w:pPr>
                        <w:r>
                          <w:rPr>
                            <w:sz w:val="18"/>
                          </w:rPr>
                          <w:t>Employee</w:t>
                        </w:r>
                        <w:r>
                          <w:rPr>
                            <w:spacing w:val="-13"/>
                            <w:sz w:val="18"/>
                          </w:rPr>
                          <w:t> </w:t>
                        </w:r>
                        <w:r>
                          <w:rPr>
                            <w:spacing w:val="-2"/>
                            <w:sz w:val="18"/>
                          </w:rPr>
                          <w:t>Confidentiality</w:t>
                        </w:r>
                      </w:p>
                    </w:txbxContent>
                  </v:textbox>
                  <w10:wrap type="none"/>
                </v:shape>
                <v:shape style="position:absolute;left:2015;top:2396;width:3426;height:449" type="#_x0000_t202" id="docshape638" filled="false" stroked="false">
                  <v:textbox inset="0,0,0,0">
                    <w:txbxContent>
                      <w:p>
                        <w:pPr>
                          <w:spacing w:line="177" w:lineRule="exact" w:before="0"/>
                          <w:ind w:left="0" w:right="0" w:firstLine="0"/>
                          <w:jc w:val="left"/>
                          <w:rPr>
                            <w:sz w:val="18"/>
                          </w:rPr>
                        </w:pPr>
                        <w:r>
                          <w:rPr>
                            <w:sz w:val="18"/>
                          </w:rPr>
                          <w:t>Intellectual</w:t>
                        </w:r>
                        <w:r>
                          <w:rPr>
                            <w:spacing w:val="15"/>
                            <w:sz w:val="18"/>
                          </w:rPr>
                          <w:t> </w:t>
                        </w:r>
                        <w:r>
                          <w:rPr>
                            <w:sz w:val="18"/>
                          </w:rPr>
                          <w:t>Property</w:t>
                        </w:r>
                        <w:r>
                          <w:rPr>
                            <w:spacing w:val="16"/>
                            <w:sz w:val="18"/>
                          </w:rPr>
                          <w:t> </w:t>
                        </w:r>
                        <w:r>
                          <w:rPr>
                            <w:sz w:val="18"/>
                          </w:rPr>
                          <w:t>Issues</w:t>
                        </w:r>
                        <w:r>
                          <w:rPr>
                            <w:spacing w:val="17"/>
                            <w:sz w:val="18"/>
                          </w:rPr>
                          <w:t> </w:t>
                        </w:r>
                        <w:r>
                          <w:rPr>
                            <w:sz w:val="18"/>
                          </w:rPr>
                          <w:t>in</w:t>
                        </w:r>
                        <w:r>
                          <w:rPr>
                            <w:spacing w:val="15"/>
                            <w:sz w:val="18"/>
                          </w:rPr>
                          <w:t> </w:t>
                        </w:r>
                        <w:r>
                          <w:rPr>
                            <w:sz w:val="18"/>
                          </w:rPr>
                          <w:t>the</w:t>
                        </w:r>
                        <w:r>
                          <w:rPr>
                            <w:spacing w:val="18"/>
                            <w:sz w:val="18"/>
                          </w:rPr>
                          <w:t> </w:t>
                        </w:r>
                        <w:r>
                          <w:rPr>
                            <w:sz w:val="18"/>
                          </w:rPr>
                          <w:t>Sale</w:t>
                        </w:r>
                        <w:r>
                          <w:rPr>
                            <w:spacing w:val="15"/>
                            <w:sz w:val="18"/>
                          </w:rPr>
                          <w:t> </w:t>
                        </w:r>
                        <w:r>
                          <w:rPr>
                            <w:spacing w:val="-5"/>
                            <w:sz w:val="18"/>
                          </w:rPr>
                          <w:t>of</w:t>
                        </w:r>
                      </w:p>
                      <w:p>
                        <w:pPr>
                          <w:spacing w:before="62"/>
                          <w:ind w:left="0" w:right="0" w:firstLine="0"/>
                          <w:jc w:val="left"/>
                          <w:rPr>
                            <w:sz w:val="18"/>
                          </w:rPr>
                        </w:pPr>
                        <w:r>
                          <w:rPr>
                            <w:spacing w:val="-2"/>
                            <w:sz w:val="18"/>
                          </w:rPr>
                          <w:t>Business</w:t>
                        </w:r>
                      </w:p>
                    </w:txbxContent>
                  </v:textbox>
                  <w10:wrap type="none"/>
                </v:shape>
                <v:shape style="position:absolute;left:1655;top:2974;width:3722;height:241" type="#_x0000_t202" id="docshape639" filled="false" stroked="false">
                  <v:textbox inset="0,0,0,0">
                    <w:txbxContent>
                      <w:p>
                        <w:pPr>
                          <w:numPr>
                            <w:ilvl w:val="0"/>
                            <w:numId w:val="182"/>
                          </w:numPr>
                          <w:tabs>
                            <w:tab w:pos="359" w:val="left" w:leader="none"/>
                          </w:tabs>
                          <w:spacing w:line="240" w:lineRule="exact" w:before="0"/>
                          <w:ind w:left="359" w:right="0" w:hanging="359"/>
                          <w:jc w:val="left"/>
                          <w:rPr>
                            <w:sz w:val="18"/>
                          </w:rPr>
                        </w:pPr>
                        <w:r>
                          <w:rPr>
                            <w:sz w:val="18"/>
                          </w:rPr>
                          <w:t>Assignment</w:t>
                        </w:r>
                        <w:r>
                          <w:rPr>
                            <w:spacing w:val="-12"/>
                            <w:sz w:val="18"/>
                          </w:rPr>
                          <w:t> </w:t>
                        </w:r>
                        <w:r>
                          <w:rPr>
                            <w:sz w:val="18"/>
                          </w:rPr>
                          <w:t>of</w:t>
                        </w:r>
                        <w:r>
                          <w:rPr>
                            <w:spacing w:val="-9"/>
                            <w:sz w:val="18"/>
                          </w:rPr>
                          <w:t> </w:t>
                        </w:r>
                        <w:r>
                          <w:rPr>
                            <w:sz w:val="18"/>
                          </w:rPr>
                          <w:t>Intellectual</w:t>
                        </w:r>
                        <w:r>
                          <w:rPr>
                            <w:spacing w:val="-9"/>
                            <w:sz w:val="18"/>
                          </w:rPr>
                          <w:t> </w:t>
                        </w:r>
                        <w:r>
                          <w:rPr>
                            <w:sz w:val="18"/>
                          </w:rPr>
                          <w:t>Property</w:t>
                        </w:r>
                        <w:r>
                          <w:rPr>
                            <w:spacing w:val="-10"/>
                            <w:sz w:val="18"/>
                          </w:rPr>
                          <w:t> </w:t>
                        </w:r>
                        <w:r>
                          <w:rPr>
                            <w:spacing w:val="-2"/>
                            <w:sz w:val="18"/>
                          </w:rPr>
                          <w:t>Rights</w:t>
                        </w:r>
                      </w:p>
                    </w:txbxContent>
                  </v:textbox>
                  <w10:wrap type="none"/>
                </v:shape>
                <v:shape style="position:absolute;left:1655;top:3344;width:112;height:572" type="#_x0000_t202" id="docshape640"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3404;width:2693;height:180" type="#_x0000_t202" id="docshape641" filled="false" stroked="false">
                  <v:textbox inset="0,0,0,0">
                    <w:txbxContent>
                      <w:p>
                        <w:pPr>
                          <w:spacing w:line="177" w:lineRule="exact" w:before="0"/>
                          <w:ind w:left="0" w:right="0" w:firstLine="0"/>
                          <w:jc w:val="left"/>
                          <w:rPr>
                            <w:sz w:val="18"/>
                          </w:rPr>
                        </w:pPr>
                        <w:r>
                          <w:rPr>
                            <w:sz w:val="18"/>
                          </w:rPr>
                          <w:t>Technology</w:t>
                        </w:r>
                        <w:r>
                          <w:rPr>
                            <w:spacing w:val="-13"/>
                            <w:sz w:val="18"/>
                          </w:rPr>
                          <w:t> </w:t>
                        </w:r>
                        <w:r>
                          <w:rPr>
                            <w:sz w:val="18"/>
                          </w:rPr>
                          <w:t>Transfer</w:t>
                        </w:r>
                        <w:r>
                          <w:rPr>
                            <w:spacing w:val="-10"/>
                            <w:sz w:val="18"/>
                          </w:rPr>
                          <w:t> </w:t>
                        </w:r>
                        <w:r>
                          <w:rPr>
                            <w:spacing w:val="-2"/>
                            <w:sz w:val="18"/>
                          </w:rPr>
                          <w:t>Agreements</w:t>
                        </w:r>
                      </w:p>
                    </w:txbxContent>
                  </v:textbox>
                  <w10:wrap type="none"/>
                </v:shape>
                <v:shape style="position:absolute;left:2015;top:3776;width:3005;height:180" type="#_x0000_t202" id="docshape642" filled="false" stroked="false">
                  <v:textbox inset="0,0,0,0">
                    <w:txbxContent>
                      <w:p>
                        <w:pPr>
                          <w:spacing w:line="177" w:lineRule="exact" w:before="0"/>
                          <w:ind w:left="0" w:right="0" w:firstLine="0"/>
                          <w:jc w:val="left"/>
                          <w:rPr>
                            <w:sz w:val="18"/>
                          </w:rPr>
                        </w:pPr>
                        <w:r>
                          <w:rPr>
                            <w:sz w:val="18"/>
                          </w:rPr>
                          <w:t>Legal</w:t>
                        </w:r>
                        <w:r>
                          <w:rPr>
                            <w:spacing w:val="-10"/>
                            <w:sz w:val="18"/>
                          </w:rPr>
                          <w:t> </w:t>
                        </w:r>
                        <w:r>
                          <w:rPr>
                            <w:sz w:val="18"/>
                          </w:rPr>
                          <w:t>Auditing</w:t>
                        </w:r>
                        <w:r>
                          <w:rPr>
                            <w:spacing w:val="-6"/>
                            <w:sz w:val="18"/>
                          </w:rPr>
                          <w:t> </w:t>
                        </w:r>
                        <w:r>
                          <w:rPr>
                            <w:sz w:val="18"/>
                          </w:rPr>
                          <w:t>of</w:t>
                        </w:r>
                        <w:r>
                          <w:rPr>
                            <w:spacing w:val="-10"/>
                            <w:sz w:val="18"/>
                          </w:rPr>
                          <w:t> </w:t>
                        </w:r>
                        <w:r>
                          <w:rPr>
                            <w:sz w:val="18"/>
                          </w:rPr>
                          <w:t>Intellectual</w:t>
                        </w:r>
                        <w:r>
                          <w:rPr>
                            <w:spacing w:val="-7"/>
                            <w:sz w:val="18"/>
                          </w:rPr>
                          <w:t> </w:t>
                        </w:r>
                        <w:r>
                          <w:rPr>
                            <w:spacing w:val="-2"/>
                            <w:sz w:val="18"/>
                          </w:rPr>
                          <w:t>Property</w:t>
                        </w:r>
                      </w:p>
                    </w:txbxContent>
                  </v:textbox>
                  <w10:wrap type="none"/>
                </v:shape>
                <v:shape style="position:absolute;left:1655;top:4086;width:3787;height:509" type="#_x0000_t202" id="docshape643" filled="false" stroked="false">
                  <v:textbox inset="0,0,0,0">
                    <w:txbxContent>
                      <w:p>
                        <w:pPr>
                          <w:numPr>
                            <w:ilvl w:val="0"/>
                            <w:numId w:val="183"/>
                          </w:numPr>
                          <w:tabs>
                            <w:tab w:pos="359" w:val="left" w:leader="none"/>
                          </w:tabs>
                          <w:spacing w:line="243" w:lineRule="exact" w:before="0"/>
                          <w:ind w:left="359" w:right="0" w:hanging="359"/>
                          <w:jc w:val="left"/>
                          <w:rPr>
                            <w:sz w:val="18"/>
                          </w:rPr>
                        </w:pPr>
                        <w:r>
                          <w:rPr>
                            <w:sz w:val="18"/>
                          </w:rPr>
                          <w:t>Due</w:t>
                        </w:r>
                        <w:r>
                          <w:rPr>
                            <w:spacing w:val="78"/>
                            <w:w w:val="150"/>
                            <w:sz w:val="18"/>
                          </w:rPr>
                          <w:t> </w:t>
                        </w:r>
                        <w:r>
                          <w:rPr>
                            <w:sz w:val="18"/>
                          </w:rPr>
                          <w:t>Diligence</w:t>
                        </w:r>
                        <w:r>
                          <w:rPr>
                            <w:spacing w:val="78"/>
                            <w:w w:val="150"/>
                            <w:sz w:val="18"/>
                          </w:rPr>
                          <w:t> </w:t>
                        </w:r>
                        <w:r>
                          <w:rPr>
                            <w:sz w:val="18"/>
                          </w:rPr>
                          <w:t>of</w:t>
                        </w:r>
                        <w:r>
                          <w:rPr>
                            <w:spacing w:val="75"/>
                            <w:w w:val="150"/>
                            <w:sz w:val="18"/>
                          </w:rPr>
                          <w:t> </w:t>
                        </w:r>
                        <w:r>
                          <w:rPr>
                            <w:sz w:val="18"/>
                          </w:rPr>
                          <w:t>Intellectual</w:t>
                        </w:r>
                        <w:r>
                          <w:rPr>
                            <w:spacing w:val="79"/>
                            <w:w w:val="150"/>
                            <w:sz w:val="18"/>
                          </w:rPr>
                          <w:t> </w:t>
                        </w:r>
                        <w:r>
                          <w:rPr>
                            <w:spacing w:val="-2"/>
                            <w:sz w:val="18"/>
                          </w:rPr>
                          <w:t>Property</w:t>
                        </w:r>
                      </w:p>
                      <w:p>
                        <w:pPr>
                          <w:spacing w:before="56"/>
                          <w:ind w:left="359" w:right="0" w:firstLine="0"/>
                          <w:jc w:val="left"/>
                          <w:rPr>
                            <w:sz w:val="18"/>
                          </w:rPr>
                        </w:pPr>
                        <w:r>
                          <w:rPr>
                            <w:spacing w:val="-2"/>
                            <w:sz w:val="18"/>
                          </w:rPr>
                          <w:t>Rights</w:t>
                        </w:r>
                      </w:p>
                    </w:txbxContent>
                  </v:textbox>
                  <w10:wrap type="none"/>
                </v:shape>
                <v:shape style="position:absolute;left:1655;top:4724;width:112;height:572" type="#_x0000_t202" id="docshape644"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7"/>
                          <w:ind w:left="0" w:right="0" w:firstLine="0"/>
                          <w:jc w:val="left"/>
                          <w:rPr>
                            <w:rFonts w:ascii="Symbol" w:hAnsi="Symbol"/>
                            <w:sz w:val="20"/>
                          </w:rPr>
                        </w:pPr>
                        <w:r>
                          <w:rPr>
                            <w:rFonts w:ascii="Symbol" w:hAnsi="Symbol"/>
                            <w:spacing w:val="-10"/>
                            <w:sz w:val="20"/>
                          </w:rPr>
                          <w:t></w:t>
                        </w:r>
                      </w:p>
                    </w:txbxContent>
                  </v:textbox>
                  <w10:wrap type="none"/>
                </v:shape>
                <v:shape style="position:absolute;left:2015;top:4784;width:1462;height:180" type="#_x0000_t202" id="docshape645"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015;top:5156;width:1594;height:180" type="#_x0000_t202" id="docshape646"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27968">
                <wp:simplePos x="0" y="0"/>
                <wp:positionH relativeFrom="page">
                  <wp:posOffset>4076700</wp:posOffset>
                </wp:positionH>
                <wp:positionV relativeFrom="paragraph">
                  <wp:posOffset>169938</wp:posOffset>
                </wp:positionV>
                <wp:extent cx="2849880" cy="5267325"/>
                <wp:effectExtent l="0" t="0" r="0" b="0"/>
                <wp:wrapTopAndBottom/>
                <wp:docPr id="760" name="Textbox 760"/>
                <wp:cNvGraphicFramePr>
                  <a:graphicFrameLocks/>
                </wp:cNvGraphicFramePr>
                <a:graphic>
                  <a:graphicData uri="http://schemas.microsoft.com/office/word/2010/wordprocessingShape">
                    <wps:wsp>
                      <wps:cNvPr id="760" name="Textbox 760"/>
                      <wps:cNvSpPr txBox="1"/>
                      <wps:spPr>
                        <a:xfrm>
                          <a:off x="0" y="0"/>
                          <a:ext cx="2849880" cy="5267325"/>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278" w:lineRule="auto" w:before="111"/>
                              <w:ind w:left="122" w:right="101" w:firstLine="0"/>
                              <w:jc w:val="both"/>
                              <w:rPr>
                                <w:color w:val="000000"/>
                                <w:sz w:val="18"/>
                              </w:rPr>
                            </w:pPr>
                            <w:r>
                              <w:rPr>
                                <w:color w:val="000000"/>
                                <w:sz w:val="18"/>
                              </w:rPr>
                              <w:t>Competition and intellectual property law are closely linked,</w:t>
                            </w:r>
                            <w:r>
                              <w:rPr>
                                <w:color w:val="000000"/>
                                <w:spacing w:val="-4"/>
                                <w:sz w:val="18"/>
                              </w:rPr>
                              <w:t> </w:t>
                            </w:r>
                            <w:r>
                              <w:rPr>
                                <w:color w:val="000000"/>
                                <w:sz w:val="18"/>
                              </w:rPr>
                              <w:t>as</w:t>
                            </w:r>
                            <w:r>
                              <w:rPr>
                                <w:color w:val="000000"/>
                                <w:spacing w:val="-6"/>
                                <w:sz w:val="18"/>
                              </w:rPr>
                              <w:t> </w:t>
                            </w:r>
                            <w:r>
                              <w:rPr>
                                <w:color w:val="000000"/>
                                <w:sz w:val="18"/>
                              </w:rPr>
                              <w:t>intellectual</w:t>
                            </w:r>
                            <w:r>
                              <w:rPr>
                                <w:color w:val="000000"/>
                                <w:spacing w:val="-4"/>
                                <w:sz w:val="18"/>
                              </w:rPr>
                              <w:t> </w:t>
                            </w:r>
                            <w:r>
                              <w:rPr>
                                <w:color w:val="000000"/>
                                <w:sz w:val="18"/>
                              </w:rPr>
                              <w:t>property</w:t>
                            </w:r>
                            <w:r>
                              <w:rPr>
                                <w:color w:val="000000"/>
                                <w:spacing w:val="-6"/>
                                <w:sz w:val="18"/>
                              </w:rPr>
                              <w:t> </w:t>
                            </w:r>
                            <w:r>
                              <w:rPr>
                                <w:color w:val="000000"/>
                                <w:sz w:val="18"/>
                              </w:rPr>
                              <w:t>law</w:t>
                            </w:r>
                            <w:r>
                              <w:rPr>
                                <w:color w:val="000000"/>
                                <w:spacing w:val="-6"/>
                                <w:sz w:val="18"/>
                              </w:rPr>
                              <w:t> </w:t>
                            </w:r>
                            <w:r>
                              <w:rPr>
                                <w:color w:val="000000"/>
                                <w:sz w:val="18"/>
                              </w:rPr>
                              <w:t>rewards</w:t>
                            </w:r>
                            <w:r>
                              <w:rPr>
                                <w:color w:val="000000"/>
                                <w:spacing w:val="-4"/>
                                <w:sz w:val="18"/>
                              </w:rPr>
                              <w:t> </w:t>
                            </w:r>
                            <w:r>
                              <w:rPr>
                                <w:color w:val="000000"/>
                                <w:sz w:val="18"/>
                              </w:rPr>
                              <w:t>innovation by granting exclusive rights, the competition law ensures that companies do not restrict freedom to compete</w:t>
                            </w:r>
                            <w:r>
                              <w:rPr>
                                <w:color w:val="000000"/>
                                <w:spacing w:val="-11"/>
                                <w:sz w:val="18"/>
                              </w:rPr>
                              <w:t> </w:t>
                            </w:r>
                            <w:r>
                              <w:rPr>
                                <w:color w:val="000000"/>
                                <w:sz w:val="18"/>
                              </w:rPr>
                              <w:t>or</w:t>
                            </w:r>
                            <w:r>
                              <w:rPr>
                                <w:color w:val="000000"/>
                                <w:spacing w:val="-12"/>
                                <w:sz w:val="18"/>
                              </w:rPr>
                              <w:t> </w:t>
                            </w:r>
                            <w:r>
                              <w:rPr>
                                <w:color w:val="000000"/>
                                <w:sz w:val="18"/>
                              </w:rPr>
                              <w:t>exploit</w:t>
                            </w:r>
                            <w:r>
                              <w:rPr>
                                <w:color w:val="000000"/>
                                <w:spacing w:val="-11"/>
                                <w:sz w:val="18"/>
                              </w:rPr>
                              <w:t> </w:t>
                            </w:r>
                            <w:r>
                              <w:rPr>
                                <w:color w:val="000000"/>
                                <w:sz w:val="18"/>
                              </w:rPr>
                              <w:t>market</w:t>
                            </w:r>
                            <w:r>
                              <w:rPr>
                                <w:color w:val="000000"/>
                                <w:spacing w:val="-11"/>
                                <w:sz w:val="18"/>
                              </w:rPr>
                              <w:t> </w:t>
                            </w:r>
                            <w:r>
                              <w:rPr>
                                <w:color w:val="000000"/>
                                <w:sz w:val="18"/>
                              </w:rPr>
                              <w:t>power</w:t>
                            </w:r>
                            <w:r>
                              <w:rPr>
                                <w:color w:val="000000"/>
                                <w:spacing w:val="-12"/>
                                <w:sz w:val="18"/>
                              </w:rPr>
                              <w:t> </w:t>
                            </w:r>
                            <w:r>
                              <w:rPr>
                                <w:color w:val="000000"/>
                                <w:sz w:val="18"/>
                              </w:rPr>
                              <w:t>with</w:t>
                            </w:r>
                            <w:r>
                              <w:rPr>
                                <w:color w:val="000000"/>
                                <w:spacing w:val="-11"/>
                                <w:sz w:val="18"/>
                              </w:rPr>
                              <w:t> </w:t>
                            </w:r>
                            <w:r>
                              <w:rPr>
                                <w:color w:val="000000"/>
                                <w:sz w:val="18"/>
                              </w:rPr>
                              <w:t>anti-competitive consequences.</w:t>
                            </w:r>
                            <w:r>
                              <w:rPr>
                                <w:color w:val="000000"/>
                                <w:spacing w:val="-7"/>
                                <w:sz w:val="18"/>
                              </w:rPr>
                              <w:t> </w:t>
                            </w:r>
                            <w:r>
                              <w:rPr>
                                <w:color w:val="000000"/>
                                <w:sz w:val="18"/>
                              </w:rPr>
                              <w:t>The</w:t>
                            </w:r>
                            <w:r>
                              <w:rPr>
                                <w:color w:val="000000"/>
                                <w:spacing w:val="-7"/>
                                <w:sz w:val="18"/>
                              </w:rPr>
                              <w:t> </w:t>
                            </w:r>
                            <w:r>
                              <w:rPr>
                                <w:color w:val="000000"/>
                                <w:sz w:val="18"/>
                              </w:rPr>
                              <w:t>laws</w:t>
                            </w:r>
                            <w:r>
                              <w:rPr>
                                <w:color w:val="000000"/>
                                <w:spacing w:val="-7"/>
                                <w:sz w:val="18"/>
                              </w:rPr>
                              <w:t> </w:t>
                            </w:r>
                            <w:r>
                              <w:rPr>
                                <w:color w:val="000000"/>
                                <w:sz w:val="18"/>
                              </w:rPr>
                              <w:t>dealing</w:t>
                            </w:r>
                            <w:r>
                              <w:rPr>
                                <w:color w:val="000000"/>
                                <w:spacing w:val="-7"/>
                                <w:sz w:val="18"/>
                              </w:rPr>
                              <w:t> </w:t>
                            </w:r>
                            <w:r>
                              <w:rPr>
                                <w:color w:val="000000"/>
                                <w:sz w:val="18"/>
                              </w:rPr>
                              <w:t>with</w:t>
                            </w:r>
                            <w:r>
                              <w:rPr>
                                <w:color w:val="000000"/>
                                <w:spacing w:val="-7"/>
                                <w:sz w:val="18"/>
                              </w:rPr>
                              <w:t> </w:t>
                            </w:r>
                            <w:r>
                              <w:rPr>
                                <w:color w:val="000000"/>
                                <w:sz w:val="18"/>
                              </w:rPr>
                              <w:t>restrictive</w:t>
                            </w:r>
                            <w:r>
                              <w:rPr>
                                <w:color w:val="000000"/>
                                <w:spacing w:val="-7"/>
                                <w:sz w:val="18"/>
                              </w:rPr>
                              <w:t> </w:t>
                            </w:r>
                            <w:r>
                              <w:rPr>
                                <w:color w:val="000000"/>
                                <w:sz w:val="18"/>
                              </w:rPr>
                              <w:t>trade practices</w:t>
                            </w:r>
                            <w:r>
                              <w:rPr>
                                <w:color w:val="000000"/>
                                <w:spacing w:val="-8"/>
                                <w:sz w:val="18"/>
                              </w:rPr>
                              <w:t> </w:t>
                            </w:r>
                            <w:r>
                              <w:rPr>
                                <w:color w:val="000000"/>
                                <w:sz w:val="18"/>
                              </w:rPr>
                              <w:t>in</w:t>
                            </w:r>
                            <w:r>
                              <w:rPr>
                                <w:color w:val="000000"/>
                                <w:spacing w:val="-6"/>
                                <w:sz w:val="18"/>
                              </w:rPr>
                              <w:t> </w:t>
                            </w:r>
                            <w:r>
                              <w:rPr>
                                <w:color w:val="000000"/>
                                <w:sz w:val="18"/>
                              </w:rPr>
                              <w:t>India</w:t>
                            </w:r>
                            <w:r>
                              <w:rPr>
                                <w:color w:val="000000"/>
                                <w:spacing w:val="-8"/>
                                <w:sz w:val="18"/>
                              </w:rPr>
                              <w:t> </w:t>
                            </w:r>
                            <w:r>
                              <w:rPr>
                                <w:color w:val="000000"/>
                                <w:sz w:val="18"/>
                              </w:rPr>
                              <w:t>are</w:t>
                            </w:r>
                            <w:r>
                              <w:rPr>
                                <w:color w:val="000000"/>
                                <w:spacing w:val="-6"/>
                                <w:sz w:val="18"/>
                              </w:rPr>
                              <w:t> </w:t>
                            </w:r>
                            <w:r>
                              <w:rPr>
                                <w:color w:val="000000"/>
                                <w:sz w:val="18"/>
                              </w:rPr>
                              <w:t>contained</w:t>
                            </w:r>
                            <w:r>
                              <w:rPr>
                                <w:color w:val="000000"/>
                                <w:spacing w:val="-6"/>
                                <w:sz w:val="18"/>
                              </w:rPr>
                              <w:t> </w:t>
                            </w:r>
                            <w:r>
                              <w:rPr>
                                <w:color w:val="000000"/>
                                <w:sz w:val="18"/>
                              </w:rPr>
                              <w:t>under</w:t>
                            </w:r>
                            <w:r>
                              <w:rPr>
                                <w:color w:val="000000"/>
                                <w:spacing w:val="-7"/>
                                <w:sz w:val="18"/>
                              </w:rPr>
                              <w:t> </w:t>
                            </w:r>
                            <w:r>
                              <w:rPr>
                                <w:color w:val="000000"/>
                                <w:sz w:val="18"/>
                              </w:rPr>
                              <w:t>the</w:t>
                            </w:r>
                            <w:r>
                              <w:rPr>
                                <w:color w:val="000000"/>
                                <w:spacing w:val="-6"/>
                                <w:sz w:val="18"/>
                              </w:rPr>
                              <w:t> </w:t>
                            </w:r>
                            <w:r>
                              <w:rPr>
                                <w:color w:val="000000"/>
                                <w:sz w:val="18"/>
                              </w:rPr>
                              <w:t>Patents</w:t>
                            </w:r>
                            <w:r>
                              <w:rPr>
                                <w:color w:val="000000"/>
                                <w:spacing w:val="-6"/>
                                <w:sz w:val="18"/>
                              </w:rPr>
                              <w:t> </w:t>
                            </w:r>
                            <w:r>
                              <w:rPr>
                                <w:color w:val="000000"/>
                                <w:sz w:val="18"/>
                              </w:rPr>
                              <w:t>Act and the Competition Act.</w:t>
                            </w:r>
                          </w:p>
                          <w:p>
                            <w:pPr>
                              <w:spacing w:line="278" w:lineRule="auto" w:before="59"/>
                              <w:ind w:left="122" w:right="101" w:firstLine="0"/>
                              <w:jc w:val="both"/>
                              <w:rPr>
                                <w:color w:val="000000"/>
                                <w:sz w:val="18"/>
                              </w:rPr>
                            </w:pPr>
                            <w:r>
                              <w:rPr>
                                <w:color w:val="000000"/>
                                <w:sz w:val="18"/>
                              </w:rPr>
                              <w:t>The value of a trade secret lies in its secrecy. If a company</w:t>
                            </w:r>
                            <w:r>
                              <w:rPr>
                                <w:color w:val="000000"/>
                                <w:spacing w:val="-10"/>
                                <w:sz w:val="18"/>
                              </w:rPr>
                              <w:t> </w:t>
                            </w:r>
                            <w:r>
                              <w:rPr>
                                <w:color w:val="000000"/>
                                <w:sz w:val="18"/>
                              </w:rPr>
                              <w:t>cannot</w:t>
                            </w:r>
                            <w:r>
                              <w:rPr>
                                <w:color w:val="000000"/>
                                <w:spacing w:val="-10"/>
                                <w:sz w:val="18"/>
                              </w:rPr>
                              <w:t> </w:t>
                            </w:r>
                            <w:r>
                              <w:rPr>
                                <w:color w:val="000000"/>
                                <w:sz w:val="18"/>
                              </w:rPr>
                              <w:t>ensure</w:t>
                            </w:r>
                            <w:r>
                              <w:rPr>
                                <w:color w:val="000000"/>
                                <w:spacing w:val="-8"/>
                                <w:sz w:val="18"/>
                              </w:rPr>
                              <w:t> </w:t>
                            </w:r>
                            <w:r>
                              <w:rPr>
                                <w:color w:val="000000"/>
                                <w:sz w:val="18"/>
                              </w:rPr>
                              <w:t>protection</w:t>
                            </w:r>
                            <w:r>
                              <w:rPr>
                                <w:color w:val="000000"/>
                                <w:spacing w:val="-8"/>
                                <w:sz w:val="18"/>
                              </w:rPr>
                              <w:t> </w:t>
                            </w:r>
                            <w:r>
                              <w:rPr>
                                <w:color w:val="000000"/>
                                <w:sz w:val="18"/>
                              </w:rPr>
                              <w:t>of</w:t>
                            </w:r>
                            <w:r>
                              <w:rPr>
                                <w:color w:val="000000"/>
                                <w:spacing w:val="-8"/>
                                <w:sz w:val="18"/>
                              </w:rPr>
                              <w:t> </w:t>
                            </w:r>
                            <w:r>
                              <w:rPr>
                                <w:color w:val="000000"/>
                                <w:sz w:val="18"/>
                              </w:rPr>
                              <w:t>its</w:t>
                            </w:r>
                            <w:r>
                              <w:rPr>
                                <w:color w:val="000000"/>
                                <w:spacing w:val="-8"/>
                                <w:sz w:val="18"/>
                              </w:rPr>
                              <w:t> </w:t>
                            </w:r>
                            <w:r>
                              <w:rPr>
                                <w:color w:val="000000"/>
                                <w:sz w:val="18"/>
                              </w:rPr>
                              <w:t>trade</w:t>
                            </w:r>
                            <w:r>
                              <w:rPr>
                                <w:color w:val="000000"/>
                                <w:spacing w:val="-8"/>
                                <w:sz w:val="18"/>
                              </w:rPr>
                              <w:t> </w:t>
                            </w:r>
                            <w:r>
                              <w:rPr>
                                <w:color w:val="000000"/>
                                <w:sz w:val="18"/>
                              </w:rPr>
                              <w:t>secrets in a foreign country, it will not do business in that country. Every company should therefore, take some important measures to protect its trade secrets.</w:t>
                            </w:r>
                          </w:p>
                          <w:p>
                            <w:pPr>
                              <w:spacing w:line="278" w:lineRule="auto" w:before="60"/>
                              <w:ind w:left="122" w:right="100" w:firstLine="0"/>
                              <w:jc w:val="both"/>
                              <w:rPr>
                                <w:color w:val="000000"/>
                                <w:sz w:val="18"/>
                              </w:rPr>
                            </w:pPr>
                            <w:r>
                              <w:rPr>
                                <w:color w:val="000000"/>
                                <w:sz w:val="18"/>
                              </w:rPr>
                              <w:t>Assignment agreements are of considerable importance in IPR since they allow the intellectual property owners to transfer their intellectual property for commercial returns, ensuring that the intellectual property can be used for monetary gain.</w:t>
                            </w:r>
                          </w:p>
                          <w:p>
                            <w:pPr>
                              <w:spacing w:line="278" w:lineRule="auto" w:before="59"/>
                              <w:ind w:left="122" w:right="101" w:firstLine="0"/>
                              <w:jc w:val="both"/>
                              <w:rPr>
                                <w:color w:val="000000"/>
                                <w:sz w:val="18"/>
                              </w:rPr>
                            </w:pPr>
                            <w:r>
                              <w:rPr>
                                <w:color w:val="000000"/>
                                <w:sz w:val="18"/>
                              </w:rPr>
                              <w:t>The</w:t>
                            </w:r>
                            <w:r>
                              <w:rPr>
                                <w:color w:val="000000"/>
                                <w:spacing w:val="-12"/>
                                <w:sz w:val="18"/>
                              </w:rPr>
                              <w:t> </w:t>
                            </w:r>
                            <w:r>
                              <w:rPr>
                                <w:color w:val="000000"/>
                                <w:sz w:val="18"/>
                              </w:rPr>
                              <w:t>basic</w:t>
                            </w:r>
                            <w:r>
                              <w:rPr>
                                <w:color w:val="000000"/>
                                <w:spacing w:val="-11"/>
                                <w:sz w:val="18"/>
                              </w:rPr>
                              <w:t> </w:t>
                            </w:r>
                            <w:r>
                              <w:rPr>
                                <w:color w:val="000000"/>
                                <w:sz w:val="18"/>
                              </w:rPr>
                              <w:t>legal</w:t>
                            </w:r>
                            <w:r>
                              <w:rPr>
                                <w:color w:val="000000"/>
                                <w:spacing w:val="-11"/>
                                <w:sz w:val="18"/>
                              </w:rPr>
                              <w:t> </w:t>
                            </w:r>
                            <w:r>
                              <w:rPr>
                                <w:color w:val="000000"/>
                                <w:sz w:val="18"/>
                              </w:rPr>
                              <w:t>document</w:t>
                            </w:r>
                            <w:r>
                              <w:rPr>
                                <w:color w:val="000000"/>
                                <w:spacing w:val="-13"/>
                                <w:sz w:val="18"/>
                              </w:rPr>
                              <w:t> </w:t>
                            </w:r>
                            <w:r>
                              <w:rPr>
                                <w:color w:val="000000"/>
                                <w:sz w:val="18"/>
                              </w:rPr>
                              <w:t>is</w:t>
                            </w:r>
                            <w:r>
                              <w:rPr>
                                <w:color w:val="000000"/>
                                <w:spacing w:val="-10"/>
                                <w:sz w:val="18"/>
                              </w:rPr>
                              <w:t> </w:t>
                            </w:r>
                            <w:r>
                              <w:rPr>
                                <w:color w:val="000000"/>
                                <w:sz w:val="18"/>
                              </w:rPr>
                              <w:t>the</w:t>
                            </w:r>
                            <w:r>
                              <w:rPr>
                                <w:color w:val="000000"/>
                                <w:spacing w:val="-11"/>
                                <w:sz w:val="18"/>
                              </w:rPr>
                              <w:t> </w:t>
                            </w:r>
                            <w:r>
                              <w:rPr>
                                <w:color w:val="000000"/>
                                <w:sz w:val="18"/>
                              </w:rPr>
                              <w:t>licence</w:t>
                            </w:r>
                            <w:r>
                              <w:rPr>
                                <w:color w:val="000000"/>
                                <w:spacing w:val="-11"/>
                                <w:sz w:val="18"/>
                              </w:rPr>
                              <w:t> </w:t>
                            </w:r>
                            <w:r>
                              <w:rPr>
                                <w:color w:val="000000"/>
                                <w:sz w:val="18"/>
                              </w:rPr>
                              <w:t>agreement</w:t>
                            </w:r>
                            <w:r>
                              <w:rPr>
                                <w:color w:val="000000"/>
                                <w:spacing w:val="-11"/>
                                <w:sz w:val="18"/>
                              </w:rPr>
                              <w:t> </w:t>
                            </w:r>
                            <w:r>
                              <w:rPr>
                                <w:color w:val="000000"/>
                                <w:sz w:val="18"/>
                              </w:rPr>
                              <w:t>for transfer</w:t>
                            </w:r>
                            <w:r>
                              <w:rPr>
                                <w:color w:val="000000"/>
                                <w:spacing w:val="-8"/>
                                <w:sz w:val="18"/>
                              </w:rPr>
                              <w:t> </w:t>
                            </w:r>
                            <w:r>
                              <w:rPr>
                                <w:color w:val="000000"/>
                                <w:sz w:val="18"/>
                              </w:rPr>
                              <w:t>of</w:t>
                            </w:r>
                            <w:r>
                              <w:rPr>
                                <w:color w:val="000000"/>
                                <w:spacing w:val="-8"/>
                                <w:sz w:val="18"/>
                              </w:rPr>
                              <w:t> </w:t>
                            </w:r>
                            <w:r>
                              <w:rPr>
                                <w:color w:val="000000"/>
                                <w:sz w:val="18"/>
                              </w:rPr>
                              <w:t>technology.</w:t>
                            </w:r>
                            <w:r>
                              <w:rPr>
                                <w:color w:val="000000"/>
                                <w:spacing w:val="-11"/>
                                <w:sz w:val="18"/>
                              </w:rPr>
                              <w:t> </w:t>
                            </w:r>
                            <w:r>
                              <w:rPr>
                                <w:color w:val="000000"/>
                                <w:sz w:val="18"/>
                              </w:rPr>
                              <w:t>While</w:t>
                            </w:r>
                            <w:r>
                              <w:rPr>
                                <w:color w:val="000000"/>
                                <w:spacing w:val="-8"/>
                                <w:sz w:val="18"/>
                              </w:rPr>
                              <w:t> </w:t>
                            </w:r>
                            <w:r>
                              <w:rPr>
                                <w:color w:val="000000"/>
                                <w:sz w:val="18"/>
                              </w:rPr>
                              <w:t>formulating</w:t>
                            </w:r>
                            <w:r>
                              <w:rPr>
                                <w:color w:val="000000"/>
                                <w:spacing w:val="-8"/>
                                <w:sz w:val="18"/>
                              </w:rPr>
                              <w:t> </w:t>
                            </w:r>
                            <w:r>
                              <w:rPr>
                                <w:color w:val="000000"/>
                                <w:sz w:val="18"/>
                              </w:rPr>
                              <w:t>the</w:t>
                            </w:r>
                            <w:r>
                              <w:rPr>
                                <w:color w:val="000000"/>
                                <w:spacing w:val="-8"/>
                                <w:sz w:val="18"/>
                              </w:rPr>
                              <w:t> </w:t>
                            </w:r>
                            <w:r>
                              <w:rPr>
                                <w:color w:val="000000"/>
                                <w:sz w:val="18"/>
                              </w:rPr>
                              <w:t>licensing agreement, the parties involved should define the technology to be transferred without any ambiguity.</w:t>
                            </w:r>
                          </w:p>
                          <w:p>
                            <w:pPr>
                              <w:spacing w:line="278" w:lineRule="auto" w:before="60"/>
                              <w:ind w:left="122" w:right="101" w:firstLine="0"/>
                              <w:jc w:val="both"/>
                              <w:rPr>
                                <w:color w:val="000000"/>
                                <w:sz w:val="18"/>
                              </w:rPr>
                            </w:pPr>
                            <w:r>
                              <w:rPr>
                                <w:color w:val="000000"/>
                                <w:sz w:val="18"/>
                              </w:rPr>
                              <w:t>Intellectual property audit involves undertaking a comprehensive review of a company’s IP assets, related</w:t>
                            </w:r>
                            <w:r>
                              <w:rPr>
                                <w:color w:val="000000"/>
                                <w:spacing w:val="-6"/>
                                <w:sz w:val="18"/>
                              </w:rPr>
                              <w:t> </w:t>
                            </w:r>
                            <w:r>
                              <w:rPr>
                                <w:color w:val="000000"/>
                                <w:sz w:val="18"/>
                              </w:rPr>
                              <w:t>agreements,</w:t>
                            </w:r>
                            <w:r>
                              <w:rPr>
                                <w:color w:val="000000"/>
                                <w:spacing w:val="-6"/>
                                <w:sz w:val="18"/>
                              </w:rPr>
                              <w:t> </w:t>
                            </w:r>
                            <w:r>
                              <w:rPr>
                                <w:color w:val="000000"/>
                                <w:sz w:val="18"/>
                              </w:rPr>
                              <w:t>relevant</w:t>
                            </w:r>
                            <w:r>
                              <w:rPr>
                                <w:color w:val="000000"/>
                                <w:spacing w:val="-6"/>
                                <w:sz w:val="18"/>
                              </w:rPr>
                              <w:t> </w:t>
                            </w:r>
                            <w:r>
                              <w:rPr>
                                <w:color w:val="000000"/>
                                <w:sz w:val="18"/>
                              </w:rPr>
                              <w:t>policies</w:t>
                            </w:r>
                            <w:r>
                              <w:rPr>
                                <w:color w:val="000000"/>
                                <w:spacing w:val="-6"/>
                                <w:sz w:val="18"/>
                              </w:rPr>
                              <w:t> </w:t>
                            </w:r>
                            <w:r>
                              <w:rPr>
                                <w:color w:val="000000"/>
                                <w:sz w:val="18"/>
                              </w:rPr>
                              <w:t>and</w:t>
                            </w:r>
                            <w:r>
                              <w:rPr>
                                <w:color w:val="000000"/>
                                <w:spacing w:val="-6"/>
                                <w:sz w:val="18"/>
                              </w:rPr>
                              <w:t> </w:t>
                            </w:r>
                            <w:r>
                              <w:rPr>
                                <w:color w:val="000000"/>
                                <w:sz w:val="18"/>
                              </w:rPr>
                              <w:t>compliance procedures. An IP audit helps a business to</w:t>
                            </w:r>
                            <w:r>
                              <w:rPr>
                                <w:color w:val="000000"/>
                                <w:spacing w:val="-1"/>
                                <w:sz w:val="18"/>
                              </w:rPr>
                              <w:t> </w:t>
                            </w:r>
                            <w:r>
                              <w:rPr>
                                <w:color w:val="000000"/>
                                <w:sz w:val="18"/>
                              </w:rPr>
                              <w:t>make</w:t>
                            </w:r>
                            <w:r>
                              <w:rPr>
                                <w:color w:val="000000"/>
                                <w:spacing w:val="-1"/>
                                <w:sz w:val="18"/>
                              </w:rPr>
                              <w:t> </w:t>
                            </w:r>
                            <w:r>
                              <w:rPr>
                                <w:color w:val="000000"/>
                                <w:sz w:val="18"/>
                              </w:rPr>
                              <w:t>an inventory of its IP assets.</w:t>
                            </w:r>
                          </w:p>
                          <w:p>
                            <w:pPr>
                              <w:spacing w:line="278" w:lineRule="auto" w:before="36"/>
                              <w:ind w:left="122" w:right="101" w:firstLine="0"/>
                              <w:jc w:val="both"/>
                              <w:rPr>
                                <w:color w:val="000000"/>
                                <w:sz w:val="18"/>
                              </w:rPr>
                            </w:pPr>
                            <w:r>
                              <w:rPr>
                                <w:color w:val="000000"/>
                                <w:sz w:val="18"/>
                              </w:rPr>
                              <w:t>The</w:t>
                            </w:r>
                            <w:r>
                              <w:rPr>
                                <w:color w:val="000000"/>
                                <w:spacing w:val="-13"/>
                                <w:sz w:val="18"/>
                              </w:rPr>
                              <w:t> </w:t>
                            </w:r>
                            <w:r>
                              <w:rPr>
                                <w:color w:val="000000"/>
                                <w:sz w:val="18"/>
                              </w:rPr>
                              <w:t>study</w:t>
                            </w:r>
                            <w:r>
                              <w:rPr>
                                <w:color w:val="000000"/>
                                <w:spacing w:val="-12"/>
                                <w:sz w:val="18"/>
                              </w:rPr>
                              <w:t> </w:t>
                            </w:r>
                            <w:r>
                              <w:rPr>
                                <w:color w:val="000000"/>
                                <w:sz w:val="18"/>
                              </w:rPr>
                              <w:t>lesson</w:t>
                            </w:r>
                            <w:r>
                              <w:rPr>
                                <w:color w:val="000000"/>
                                <w:spacing w:val="-13"/>
                                <w:sz w:val="18"/>
                              </w:rPr>
                              <w:t> </w:t>
                            </w:r>
                            <w:r>
                              <w:rPr>
                                <w:color w:val="000000"/>
                                <w:sz w:val="18"/>
                              </w:rPr>
                              <w:t>familiarizes</w:t>
                            </w:r>
                            <w:r>
                              <w:rPr>
                                <w:color w:val="000000"/>
                                <w:spacing w:val="-12"/>
                                <w:sz w:val="18"/>
                              </w:rPr>
                              <w:t> </w:t>
                            </w:r>
                            <w:r>
                              <w:rPr>
                                <w:color w:val="000000"/>
                                <w:sz w:val="18"/>
                              </w:rPr>
                              <w:t>the</w:t>
                            </w:r>
                            <w:r>
                              <w:rPr>
                                <w:color w:val="000000"/>
                                <w:spacing w:val="-13"/>
                                <w:sz w:val="18"/>
                              </w:rPr>
                              <w:t> </w:t>
                            </w:r>
                            <w:r>
                              <w:rPr>
                                <w:color w:val="000000"/>
                                <w:sz w:val="18"/>
                              </w:rPr>
                              <w:t>students</w:t>
                            </w:r>
                            <w:r>
                              <w:rPr>
                                <w:color w:val="000000"/>
                                <w:spacing w:val="-13"/>
                                <w:sz w:val="18"/>
                              </w:rPr>
                              <w:t> </w:t>
                            </w:r>
                            <w:r>
                              <w:rPr>
                                <w:color w:val="000000"/>
                                <w:sz w:val="18"/>
                              </w:rPr>
                              <w:t>with</w:t>
                            </w:r>
                            <w:r>
                              <w:rPr>
                                <w:color w:val="000000"/>
                                <w:spacing w:val="-12"/>
                                <w:sz w:val="18"/>
                              </w:rPr>
                              <w:t> </w:t>
                            </w:r>
                            <w:r>
                              <w:rPr>
                                <w:color w:val="000000"/>
                                <w:sz w:val="18"/>
                              </w:rPr>
                              <w:t>the</w:t>
                            </w:r>
                            <w:r>
                              <w:rPr>
                                <w:color w:val="000000"/>
                                <w:spacing w:val="-13"/>
                                <w:sz w:val="18"/>
                              </w:rPr>
                              <w:t> </w:t>
                            </w:r>
                            <w:r>
                              <w:rPr>
                                <w:color w:val="000000"/>
                                <w:sz w:val="18"/>
                              </w:rPr>
                              <w:t>key business issues that are involved in commercializing intellectual property rights besides legal auditing of intellectual property.</w:t>
                            </w:r>
                          </w:p>
                        </w:txbxContent>
                      </wps:txbx>
                      <wps:bodyPr wrap="square" lIns="0" tIns="0" rIns="0" bIns="0" rtlCol="0">
                        <a:noAutofit/>
                      </wps:bodyPr>
                    </wps:wsp>
                  </a:graphicData>
                </a:graphic>
              </wp:anchor>
            </w:drawing>
          </mc:Choice>
          <mc:Fallback>
            <w:pict>
              <v:shape style="position:absolute;margin-left:321pt;margin-top:13.380973pt;width:224.4pt;height:414.75pt;mso-position-horizontal-relative:page;mso-position-vertical-relative:paragraph;z-index:-15488512;mso-wrap-distance-left:0;mso-wrap-distance-right:0" type="#_x0000_t202" id="docshape647"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278" w:lineRule="auto" w:before="111"/>
                        <w:ind w:left="122" w:right="101" w:firstLine="0"/>
                        <w:jc w:val="both"/>
                        <w:rPr>
                          <w:color w:val="000000"/>
                          <w:sz w:val="18"/>
                        </w:rPr>
                      </w:pPr>
                      <w:r>
                        <w:rPr>
                          <w:color w:val="000000"/>
                          <w:sz w:val="18"/>
                        </w:rPr>
                        <w:t>Competition and intellectual property law are closely linked,</w:t>
                      </w:r>
                      <w:r>
                        <w:rPr>
                          <w:color w:val="000000"/>
                          <w:spacing w:val="-4"/>
                          <w:sz w:val="18"/>
                        </w:rPr>
                        <w:t> </w:t>
                      </w:r>
                      <w:r>
                        <w:rPr>
                          <w:color w:val="000000"/>
                          <w:sz w:val="18"/>
                        </w:rPr>
                        <w:t>as</w:t>
                      </w:r>
                      <w:r>
                        <w:rPr>
                          <w:color w:val="000000"/>
                          <w:spacing w:val="-6"/>
                          <w:sz w:val="18"/>
                        </w:rPr>
                        <w:t> </w:t>
                      </w:r>
                      <w:r>
                        <w:rPr>
                          <w:color w:val="000000"/>
                          <w:sz w:val="18"/>
                        </w:rPr>
                        <w:t>intellectual</w:t>
                      </w:r>
                      <w:r>
                        <w:rPr>
                          <w:color w:val="000000"/>
                          <w:spacing w:val="-4"/>
                          <w:sz w:val="18"/>
                        </w:rPr>
                        <w:t> </w:t>
                      </w:r>
                      <w:r>
                        <w:rPr>
                          <w:color w:val="000000"/>
                          <w:sz w:val="18"/>
                        </w:rPr>
                        <w:t>property</w:t>
                      </w:r>
                      <w:r>
                        <w:rPr>
                          <w:color w:val="000000"/>
                          <w:spacing w:val="-6"/>
                          <w:sz w:val="18"/>
                        </w:rPr>
                        <w:t> </w:t>
                      </w:r>
                      <w:r>
                        <w:rPr>
                          <w:color w:val="000000"/>
                          <w:sz w:val="18"/>
                        </w:rPr>
                        <w:t>law</w:t>
                      </w:r>
                      <w:r>
                        <w:rPr>
                          <w:color w:val="000000"/>
                          <w:spacing w:val="-6"/>
                          <w:sz w:val="18"/>
                        </w:rPr>
                        <w:t> </w:t>
                      </w:r>
                      <w:r>
                        <w:rPr>
                          <w:color w:val="000000"/>
                          <w:sz w:val="18"/>
                        </w:rPr>
                        <w:t>rewards</w:t>
                      </w:r>
                      <w:r>
                        <w:rPr>
                          <w:color w:val="000000"/>
                          <w:spacing w:val="-4"/>
                          <w:sz w:val="18"/>
                        </w:rPr>
                        <w:t> </w:t>
                      </w:r>
                      <w:r>
                        <w:rPr>
                          <w:color w:val="000000"/>
                          <w:sz w:val="18"/>
                        </w:rPr>
                        <w:t>innovation by granting exclusive rights, the competition law ensures that companies do not restrict freedom to compete</w:t>
                      </w:r>
                      <w:r>
                        <w:rPr>
                          <w:color w:val="000000"/>
                          <w:spacing w:val="-11"/>
                          <w:sz w:val="18"/>
                        </w:rPr>
                        <w:t> </w:t>
                      </w:r>
                      <w:r>
                        <w:rPr>
                          <w:color w:val="000000"/>
                          <w:sz w:val="18"/>
                        </w:rPr>
                        <w:t>or</w:t>
                      </w:r>
                      <w:r>
                        <w:rPr>
                          <w:color w:val="000000"/>
                          <w:spacing w:val="-12"/>
                          <w:sz w:val="18"/>
                        </w:rPr>
                        <w:t> </w:t>
                      </w:r>
                      <w:r>
                        <w:rPr>
                          <w:color w:val="000000"/>
                          <w:sz w:val="18"/>
                        </w:rPr>
                        <w:t>exploit</w:t>
                      </w:r>
                      <w:r>
                        <w:rPr>
                          <w:color w:val="000000"/>
                          <w:spacing w:val="-11"/>
                          <w:sz w:val="18"/>
                        </w:rPr>
                        <w:t> </w:t>
                      </w:r>
                      <w:r>
                        <w:rPr>
                          <w:color w:val="000000"/>
                          <w:sz w:val="18"/>
                        </w:rPr>
                        <w:t>market</w:t>
                      </w:r>
                      <w:r>
                        <w:rPr>
                          <w:color w:val="000000"/>
                          <w:spacing w:val="-11"/>
                          <w:sz w:val="18"/>
                        </w:rPr>
                        <w:t> </w:t>
                      </w:r>
                      <w:r>
                        <w:rPr>
                          <w:color w:val="000000"/>
                          <w:sz w:val="18"/>
                        </w:rPr>
                        <w:t>power</w:t>
                      </w:r>
                      <w:r>
                        <w:rPr>
                          <w:color w:val="000000"/>
                          <w:spacing w:val="-12"/>
                          <w:sz w:val="18"/>
                        </w:rPr>
                        <w:t> </w:t>
                      </w:r>
                      <w:r>
                        <w:rPr>
                          <w:color w:val="000000"/>
                          <w:sz w:val="18"/>
                        </w:rPr>
                        <w:t>with</w:t>
                      </w:r>
                      <w:r>
                        <w:rPr>
                          <w:color w:val="000000"/>
                          <w:spacing w:val="-11"/>
                          <w:sz w:val="18"/>
                        </w:rPr>
                        <w:t> </w:t>
                      </w:r>
                      <w:r>
                        <w:rPr>
                          <w:color w:val="000000"/>
                          <w:sz w:val="18"/>
                        </w:rPr>
                        <w:t>anti-competitive consequences.</w:t>
                      </w:r>
                      <w:r>
                        <w:rPr>
                          <w:color w:val="000000"/>
                          <w:spacing w:val="-7"/>
                          <w:sz w:val="18"/>
                        </w:rPr>
                        <w:t> </w:t>
                      </w:r>
                      <w:r>
                        <w:rPr>
                          <w:color w:val="000000"/>
                          <w:sz w:val="18"/>
                        </w:rPr>
                        <w:t>The</w:t>
                      </w:r>
                      <w:r>
                        <w:rPr>
                          <w:color w:val="000000"/>
                          <w:spacing w:val="-7"/>
                          <w:sz w:val="18"/>
                        </w:rPr>
                        <w:t> </w:t>
                      </w:r>
                      <w:r>
                        <w:rPr>
                          <w:color w:val="000000"/>
                          <w:sz w:val="18"/>
                        </w:rPr>
                        <w:t>laws</w:t>
                      </w:r>
                      <w:r>
                        <w:rPr>
                          <w:color w:val="000000"/>
                          <w:spacing w:val="-7"/>
                          <w:sz w:val="18"/>
                        </w:rPr>
                        <w:t> </w:t>
                      </w:r>
                      <w:r>
                        <w:rPr>
                          <w:color w:val="000000"/>
                          <w:sz w:val="18"/>
                        </w:rPr>
                        <w:t>dealing</w:t>
                      </w:r>
                      <w:r>
                        <w:rPr>
                          <w:color w:val="000000"/>
                          <w:spacing w:val="-7"/>
                          <w:sz w:val="18"/>
                        </w:rPr>
                        <w:t> </w:t>
                      </w:r>
                      <w:r>
                        <w:rPr>
                          <w:color w:val="000000"/>
                          <w:sz w:val="18"/>
                        </w:rPr>
                        <w:t>with</w:t>
                      </w:r>
                      <w:r>
                        <w:rPr>
                          <w:color w:val="000000"/>
                          <w:spacing w:val="-7"/>
                          <w:sz w:val="18"/>
                        </w:rPr>
                        <w:t> </w:t>
                      </w:r>
                      <w:r>
                        <w:rPr>
                          <w:color w:val="000000"/>
                          <w:sz w:val="18"/>
                        </w:rPr>
                        <w:t>restrictive</w:t>
                      </w:r>
                      <w:r>
                        <w:rPr>
                          <w:color w:val="000000"/>
                          <w:spacing w:val="-7"/>
                          <w:sz w:val="18"/>
                        </w:rPr>
                        <w:t> </w:t>
                      </w:r>
                      <w:r>
                        <w:rPr>
                          <w:color w:val="000000"/>
                          <w:sz w:val="18"/>
                        </w:rPr>
                        <w:t>trade practices</w:t>
                      </w:r>
                      <w:r>
                        <w:rPr>
                          <w:color w:val="000000"/>
                          <w:spacing w:val="-8"/>
                          <w:sz w:val="18"/>
                        </w:rPr>
                        <w:t> </w:t>
                      </w:r>
                      <w:r>
                        <w:rPr>
                          <w:color w:val="000000"/>
                          <w:sz w:val="18"/>
                        </w:rPr>
                        <w:t>in</w:t>
                      </w:r>
                      <w:r>
                        <w:rPr>
                          <w:color w:val="000000"/>
                          <w:spacing w:val="-6"/>
                          <w:sz w:val="18"/>
                        </w:rPr>
                        <w:t> </w:t>
                      </w:r>
                      <w:r>
                        <w:rPr>
                          <w:color w:val="000000"/>
                          <w:sz w:val="18"/>
                        </w:rPr>
                        <w:t>India</w:t>
                      </w:r>
                      <w:r>
                        <w:rPr>
                          <w:color w:val="000000"/>
                          <w:spacing w:val="-8"/>
                          <w:sz w:val="18"/>
                        </w:rPr>
                        <w:t> </w:t>
                      </w:r>
                      <w:r>
                        <w:rPr>
                          <w:color w:val="000000"/>
                          <w:sz w:val="18"/>
                        </w:rPr>
                        <w:t>are</w:t>
                      </w:r>
                      <w:r>
                        <w:rPr>
                          <w:color w:val="000000"/>
                          <w:spacing w:val="-6"/>
                          <w:sz w:val="18"/>
                        </w:rPr>
                        <w:t> </w:t>
                      </w:r>
                      <w:r>
                        <w:rPr>
                          <w:color w:val="000000"/>
                          <w:sz w:val="18"/>
                        </w:rPr>
                        <w:t>contained</w:t>
                      </w:r>
                      <w:r>
                        <w:rPr>
                          <w:color w:val="000000"/>
                          <w:spacing w:val="-6"/>
                          <w:sz w:val="18"/>
                        </w:rPr>
                        <w:t> </w:t>
                      </w:r>
                      <w:r>
                        <w:rPr>
                          <w:color w:val="000000"/>
                          <w:sz w:val="18"/>
                        </w:rPr>
                        <w:t>under</w:t>
                      </w:r>
                      <w:r>
                        <w:rPr>
                          <w:color w:val="000000"/>
                          <w:spacing w:val="-7"/>
                          <w:sz w:val="18"/>
                        </w:rPr>
                        <w:t> </w:t>
                      </w:r>
                      <w:r>
                        <w:rPr>
                          <w:color w:val="000000"/>
                          <w:sz w:val="18"/>
                        </w:rPr>
                        <w:t>the</w:t>
                      </w:r>
                      <w:r>
                        <w:rPr>
                          <w:color w:val="000000"/>
                          <w:spacing w:val="-6"/>
                          <w:sz w:val="18"/>
                        </w:rPr>
                        <w:t> </w:t>
                      </w:r>
                      <w:r>
                        <w:rPr>
                          <w:color w:val="000000"/>
                          <w:sz w:val="18"/>
                        </w:rPr>
                        <w:t>Patents</w:t>
                      </w:r>
                      <w:r>
                        <w:rPr>
                          <w:color w:val="000000"/>
                          <w:spacing w:val="-6"/>
                          <w:sz w:val="18"/>
                        </w:rPr>
                        <w:t> </w:t>
                      </w:r>
                      <w:r>
                        <w:rPr>
                          <w:color w:val="000000"/>
                          <w:sz w:val="18"/>
                        </w:rPr>
                        <w:t>Act and the Competition Act.</w:t>
                      </w:r>
                    </w:p>
                    <w:p>
                      <w:pPr>
                        <w:spacing w:line="278" w:lineRule="auto" w:before="59"/>
                        <w:ind w:left="122" w:right="101" w:firstLine="0"/>
                        <w:jc w:val="both"/>
                        <w:rPr>
                          <w:color w:val="000000"/>
                          <w:sz w:val="18"/>
                        </w:rPr>
                      </w:pPr>
                      <w:r>
                        <w:rPr>
                          <w:color w:val="000000"/>
                          <w:sz w:val="18"/>
                        </w:rPr>
                        <w:t>The value of a trade secret lies in its secrecy. If a company</w:t>
                      </w:r>
                      <w:r>
                        <w:rPr>
                          <w:color w:val="000000"/>
                          <w:spacing w:val="-10"/>
                          <w:sz w:val="18"/>
                        </w:rPr>
                        <w:t> </w:t>
                      </w:r>
                      <w:r>
                        <w:rPr>
                          <w:color w:val="000000"/>
                          <w:sz w:val="18"/>
                        </w:rPr>
                        <w:t>cannot</w:t>
                      </w:r>
                      <w:r>
                        <w:rPr>
                          <w:color w:val="000000"/>
                          <w:spacing w:val="-10"/>
                          <w:sz w:val="18"/>
                        </w:rPr>
                        <w:t> </w:t>
                      </w:r>
                      <w:r>
                        <w:rPr>
                          <w:color w:val="000000"/>
                          <w:sz w:val="18"/>
                        </w:rPr>
                        <w:t>ensure</w:t>
                      </w:r>
                      <w:r>
                        <w:rPr>
                          <w:color w:val="000000"/>
                          <w:spacing w:val="-8"/>
                          <w:sz w:val="18"/>
                        </w:rPr>
                        <w:t> </w:t>
                      </w:r>
                      <w:r>
                        <w:rPr>
                          <w:color w:val="000000"/>
                          <w:sz w:val="18"/>
                        </w:rPr>
                        <w:t>protection</w:t>
                      </w:r>
                      <w:r>
                        <w:rPr>
                          <w:color w:val="000000"/>
                          <w:spacing w:val="-8"/>
                          <w:sz w:val="18"/>
                        </w:rPr>
                        <w:t> </w:t>
                      </w:r>
                      <w:r>
                        <w:rPr>
                          <w:color w:val="000000"/>
                          <w:sz w:val="18"/>
                        </w:rPr>
                        <w:t>of</w:t>
                      </w:r>
                      <w:r>
                        <w:rPr>
                          <w:color w:val="000000"/>
                          <w:spacing w:val="-8"/>
                          <w:sz w:val="18"/>
                        </w:rPr>
                        <w:t> </w:t>
                      </w:r>
                      <w:r>
                        <w:rPr>
                          <w:color w:val="000000"/>
                          <w:sz w:val="18"/>
                        </w:rPr>
                        <w:t>its</w:t>
                      </w:r>
                      <w:r>
                        <w:rPr>
                          <w:color w:val="000000"/>
                          <w:spacing w:val="-8"/>
                          <w:sz w:val="18"/>
                        </w:rPr>
                        <w:t> </w:t>
                      </w:r>
                      <w:r>
                        <w:rPr>
                          <w:color w:val="000000"/>
                          <w:sz w:val="18"/>
                        </w:rPr>
                        <w:t>trade</w:t>
                      </w:r>
                      <w:r>
                        <w:rPr>
                          <w:color w:val="000000"/>
                          <w:spacing w:val="-8"/>
                          <w:sz w:val="18"/>
                        </w:rPr>
                        <w:t> </w:t>
                      </w:r>
                      <w:r>
                        <w:rPr>
                          <w:color w:val="000000"/>
                          <w:sz w:val="18"/>
                        </w:rPr>
                        <w:t>secrets in a foreign country, it will not do business in that country. Every company should therefore, take some important measures to protect its trade secrets.</w:t>
                      </w:r>
                    </w:p>
                    <w:p>
                      <w:pPr>
                        <w:spacing w:line="278" w:lineRule="auto" w:before="60"/>
                        <w:ind w:left="122" w:right="100" w:firstLine="0"/>
                        <w:jc w:val="both"/>
                        <w:rPr>
                          <w:color w:val="000000"/>
                          <w:sz w:val="18"/>
                        </w:rPr>
                      </w:pPr>
                      <w:r>
                        <w:rPr>
                          <w:color w:val="000000"/>
                          <w:sz w:val="18"/>
                        </w:rPr>
                        <w:t>Assignment agreements are of considerable importance in IPR since they allow the intellectual property owners to transfer their intellectual property for commercial returns, ensuring that the intellectual property can be used for monetary gain.</w:t>
                      </w:r>
                    </w:p>
                    <w:p>
                      <w:pPr>
                        <w:spacing w:line="278" w:lineRule="auto" w:before="59"/>
                        <w:ind w:left="122" w:right="101" w:firstLine="0"/>
                        <w:jc w:val="both"/>
                        <w:rPr>
                          <w:color w:val="000000"/>
                          <w:sz w:val="18"/>
                        </w:rPr>
                      </w:pPr>
                      <w:r>
                        <w:rPr>
                          <w:color w:val="000000"/>
                          <w:sz w:val="18"/>
                        </w:rPr>
                        <w:t>The</w:t>
                      </w:r>
                      <w:r>
                        <w:rPr>
                          <w:color w:val="000000"/>
                          <w:spacing w:val="-12"/>
                          <w:sz w:val="18"/>
                        </w:rPr>
                        <w:t> </w:t>
                      </w:r>
                      <w:r>
                        <w:rPr>
                          <w:color w:val="000000"/>
                          <w:sz w:val="18"/>
                        </w:rPr>
                        <w:t>basic</w:t>
                      </w:r>
                      <w:r>
                        <w:rPr>
                          <w:color w:val="000000"/>
                          <w:spacing w:val="-11"/>
                          <w:sz w:val="18"/>
                        </w:rPr>
                        <w:t> </w:t>
                      </w:r>
                      <w:r>
                        <w:rPr>
                          <w:color w:val="000000"/>
                          <w:sz w:val="18"/>
                        </w:rPr>
                        <w:t>legal</w:t>
                      </w:r>
                      <w:r>
                        <w:rPr>
                          <w:color w:val="000000"/>
                          <w:spacing w:val="-11"/>
                          <w:sz w:val="18"/>
                        </w:rPr>
                        <w:t> </w:t>
                      </w:r>
                      <w:r>
                        <w:rPr>
                          <w:color w:val="000000"/>
                          <w:sz w:val="18"/>
                        </w:rPr>
                        <w:t>document</w:t>
                      </w:r>
                      <w:r>
                        <w:rPr>
                          <w:color w:val="000000"/>
                          <w:spacing w:val="-13"/>
                          <w:sz w:val="18"/>
                        </w:rPr>
                        <w:t> </w:t>
                      </w:r>
                      <w:r>
                        <w:rPr>
                          <w:color w:val="000000"/>
                          <w:sz w:val="18"/>
                        </w:rPr>
                        <w:t>is</w:t>
                      </w:r>
                      <w:r>
                        <w:rPr>
                          <w:color w:val="000000"/>
                          <w:spacing w:val="-10"/>
                          <w:sz w:val="18"/>
                        </w:rPr>
                        <w:t> </w:t>
                      </w:r>
                      <w:r>
                        <w:rPr>
                          <w:color w:val="000000"/>
                          <w:sz w:val="18"/>
                        </w:rPr>
                        <w:t>the</w:t>
                      </w:r>
                      <w:r>
                        <w:rPr>
                          <w:color w:val="000000"/>
                          <w:spacing w:val="-11"/>
                          <w:sz w:val="18"/>
                        </w:rPr>
                        <w:t> </w:t>
                      </w:r>
                      <w:r>
                        <w:rPr>
                          <w:color w:val="000000"/>
                          <w:sz w:val="18"/>
                        </w:rPr>
                        <w:t>licence</w:t>
                      </w:r>
                      <w:r>
                        <w:rPr>
                          <w:color w:val="000000"/>
                          <w:spacing w:val="-11"/>
                          <w:sz w:val="18"/>
                        </w:rPr>
                        <w:t> </w:t>
                      </w:r>
                      <w:r>
                        <w:rPr>
                          <w:color w:val="000000"/>
                          <w:sz w:val="18"/>
                        </w:rPr>
                        <w:t>agreement</w:t>
                      </w:r>
                      <w:r>
                        <w:rPr>
                          <w:color w:val="000000"/>
                          <w:spacing w:val="-11"/>
                          <w:sz w:val="18"/>
                        </w:rPr>
                        <w:t> </w:t>
                      </w:r>
                      <w:r>
                        <w:rPr>
                          <w:color w:val="000000"/>
                          <w:sz w:val="18"/>
                        </w:rPr>
                        <w:t>for transfer</w:t>
                      </w:r>
                      <w:r>
                        <w:rPr>
                          <w:color w:val="000000"/>
                          <w:spacing w:val="-8"/>
                          <w:sz w:val="18"/>
                        </w:rPr>
                        <w:t> </w:t>
                      </w:r>
                      <w:r>
                        <w:rPr>
                          <w:color w:val="000000"/>
                          <w:sz w:val="18"/>
                        </w:rPr>
                        <w:t>of</w:t>
                      </w:r>
                      <w:r>
                        <w:rPr>
                          <w:color w:val="000000"/>
                          <w:spacing w:val="-8"/>
                          <w:sz w:val="18"/>
                        </w:rPr>
                        <w:t> </w:t>
                      </w:r>
                      <w:r>
                        <w:rPr>
                          <w:color w:val="000000"/>
                          <w:sz w:val="18"/>
                        </w:rPr>
                        <w:t>technology.</w:t>
                      </w:r>
                      <w:r>
                        <w:rPr>
                          <w:color w:val="000000"/>
                          <w:spacing w:val="-11"/>
                          <w:sz w:val="18"/>
                        </w:rPr>
                        <w:t> </w:t>
                      </w:r>
                      <w:r>
                        <w:rPr>
                          <w:color w:val="000000"/>
                          <w:sz w:val="18"/>
                        </w:rPr>
                        <w:t>While</w:t>
                      </w:r>
                      <w:r>
                        <w:rPr>
                          <w:color w:val="000000"/>
                          <w:spacing w:val="-8"/>
                          <w:sz w:val="18"/>
                        </w:rPr>
                        <w:t> </w:t>
                      </w:r>
                      <w:r>
                        <w:rPr>
                          <w:color w:val="000000"/>
                          <w:sz w:val="18"/>
                        </w:rPr>
                        <w:t>formulating</w:t>
                      </w:r>
                      <w:r>
                        <w:rPr>
                          <w:color w:val="000000"/>
                          <w:spacing w:val="-8"/>
                          <w:sz w:val="18"/>
                        </w:rPr>
                        <w:t> </w:t>
                      </w:r>
                      <w:r>
                        <w:rPr>
                          <w:color w:val="000000"/>
                          <w:sz w:val="18"/>
                        </w:rPr>
                        <w:t>the</w:t>
                      </w:r>
                      <w:r>
                        <w:rPr>
                          <w:color w:val="000000"/>
                          <w:spacing w:val="-8"/>
                          <w:sz w:val="18"/>
                        </w:rPr>
                        <w:t> </w:t>
                      </w:r>
                      <w:r>
                        <w:rPr>
                          <w:color w:val="000000"/>
                          <w:sz w:val="18"/>
                        </w:rPr>
                        <w:t>licensing agreement, the parties involved should define the technology to be transferred without any ambiguity.</w:t>
                      </w:r>
                    </w:p>
                    <w:p>
                      <w:pPr>
                        <w:spacing w:line="278" w:lineRule="auto" w:before="60"/>
                        <w:ind w:left="122" w:right="101" w:firstLine="0"/>
                        <w:jc w:val="both"/>
                        <w:rPr>
                          <w:color w:val="000000"/>
                          <w:sz w:val="18"/>
                        </w:rPr>
                      </w:pPr>
                      <w:r>
                        <w:rPr>
                          <w:color w:val="000000"/>
                          <w:sz w:val="18"/>
                        </w:rPr>
                        <w:t>Intellectual property audit involves undertaking a comprehensive review of a company’s IP assets, related</w:t>
                      </w:r>
                      <w:r>
                        <w:rPr>
                          <w:color w:val="000000"/>
                          <w:spacing w:val="-6"/>
                          <w:sz w:val="18"/>
                        </w:rPr>
                        <w:t> </w:t>
                      </w:r>
                      <w:r>
                        <w:rPr>
                          <w:color w:val="000000"/>
                          <w:sz w:val="18"/>
                        </w:rPr>
                        <w:t>agreements,</w:t>
                      </w:r>
                      <w:r>
                        <w:rPr>
                          <w:color w:val="000000"/>
                          <w:spacing w:val="-6"/>
                          <w:sz w:val="18"/>
                        </w:rPr>
                        <w:t> </w:t>
                      </w:r>
                      <w:r>
                        <w:rPr>
                          <w:color w:val="000000"/>
                          <w:sz w:val="18"/>
                        </w:rPr>
                        <w:t>relevant</w:t>
                      </w:r>
                      <w:r>
                        <w:rPr>
                          <w:color w:val="000000"/>
                          <w:spacing w:val="-6"/>
                          <w:sz w:val="18"/>
                        </w:rPr>
                        <w:t> </w:t>
                      </w:r>
                      <w:r>
                        <w:rPr>
                          <w:color w:val="000000"/>
                          <w:sz w:val="18"/>
                        </w:rPr>
                        <w:t>policies</w:t>
                      </w:r>
                      <w:r>
                        <w:rPr>
                          <w:color w:val="000000"/>
                          <w:spacing w:val="-6"/>
                          <w:sz w:val="18"/>
                        </w:rPr>
                        <w:t> </w:t>
                      </w:r>
                      <w:r>
                        <w:rPr>
                          <w:color w:val="000000"/>
                          <w:sz w:val="18"/>
                        </w:rPr>
                        <w:t>and</w:t>
                      </w:r>
                      <w:r>
                        <w:rPr>
                          <w:color w:val="000000"/>
                          <w:spacing w:val="-6"/>
                          <w:sz w:val="18"/>
                        </w:rPr>
                        <w:t> </w:t>
                      </w:r>
                      <w:r>
                        <w:rPr>
                          <w:color w:val="000000"/>
                          <w:sz w:val="18"/>
                        </w:rPr>
                        <w:t>compliance procedures. An IP audit helps a business to</w:t>
                      </w:r>
                      <w:r>
                        <w:rPr>
                          <w:color w:val="000000"/>
                          <w:spacing w:val="-1"/>
                          <w:sz w:val="18"/>
                        </w:rPr>
                        <w:t> </w:t>
                      </w:r>
                      <w:r>
                        <w:rPr>
                          <w:color w:val="000000"/>
                          <w:sz w:val="18"/>
                        </w:rPr>
                        <w:t>make</w:t>
                      </w:r>
                      <w:r>
                        <w:rPr>
                          <w:color w:val="000000"/>
                          <w:spacing w:val="-1"/>
                          <w:sz w:val="18"/>
                        </w:rPr>
                        <w:t> </w:t>
                      </w:r>
                      <w:r>
                        <w:rPr>
                          <w:color w:val="000000"/>
                          <w:sz w:val="18"/>
                        </w:rPr>
                        <w:t>an inventory of its IP assets.</w:t>
                      </w:r>
                    </w:p>
                    <w:p>
                      <w:pPr>
                        <w:spacing w:line="278" w:lineRule="auto" w:before="36"/>
                        <w:ind w:left="122" w:right="101" w:firstLine="0"/>
                        <w:jc w:val="both"/>
                        <w:rPr>
                          <w:color w:val="000000"/>
                          <w:sz w:val="18"/>
                        </w:rPr>
                      </w:pPr>
                      <w:r>
                        <w:rPr>
                          <w:color w:val="000000"/>
                          <w:sz w:val="18"/>
                        </w:rPr>
                        <w:t>The</w:t>
                      </w:r>
                      <w:r>
                        <w:rPr>
                          <w:color w:val="000000"/>
                          <w:spacing w:val="-13"/>
                          <w:sz w:val="18"/>
                        </w:rPr>
                        <w:t> </w:t>
                      </w:r>
                      <w:r>
                        <w:rPr>
                          <w:color w:val="000000"/>
                          <w:sz w:val="18"/>
                        </w:rPr>
                        <w:t>study</w:t>
                      </w:r>
                      <w:r>
                        <w:rPr>
                          <w:color w:val="000000"/>
                          <w:spacing w:val="-12"/>
                          <w:sz w:val="18"/>
                        </w:rPr>
                        <w:t> </w:t>
                      </w:r>
                      <w:r>
                        <w:rPr>
                          <w:color w:val="000000"/>
                          <w:sz w:val="18"/>
                        </w:rPr>
                        <w:t>lesson</w:t>
                      </w:r>
                      <w:r>
                        <w:rPr>
                          <w:color w:val="000000"/>
                          <w:spacing w:val="-13"/>
                          <w:sz w:val="18"/>
                        </w:rPr>
                        <w:t> </w:t>
                      </w:r>
                      <w:r>
                        <w:rPr>
                          <w:color w:val="000000"/>
                          <w:sz w:val="18"/>
                        </w:rPr>
                        <w:t>familiarizes</w:t>
                      </w:r>
                      <w:r>
                        <w:rPr>
                          <w:color w:val="000000"/>
                          <w:spacing w:val="-12"/>
                          <w:sz w:val="18"/>
                        </w:rPr>
                        <w:t> </w:t>
                      </w:r>
                      <w:r>
                        <w:rPr>
                          <w:color w:val="000000"/>
                          <w:sz w:val="18"/>
                        </w:rPr>
                        <w:t>the</w:t>
                      </w:r>
                      <w:r>
                        <w:rPr>
                          <w:color w:val="000000"/>
                          <w:spacing w:val="-13"/>
                          <w:sz w:val="18"/>
                        </w:rPr>
                        <w:t> </w:t>
                      </w:r>
                      <w:r>
                        <w:rPr>
                          <w:color w:val="000000"/>
                          <w:sz w:val="18"/>
                        </w:rPr>
                        <w:t>students</w:t>
                      </w:r>
                      <w:r>
                        <w:rPr>
                          <w:color w:val="000000"/>
                          <w:spacing w:val="-13"/>
                          <w:sz w:val="18"/>
                        </w:rPr>
                        <w:t> </w:t>
                      </w:r>
                      <w:r>
                        <w:rPr>
                          <w:color w:val="000000"/>
                          <w:sz w:val="18"/>
                        </w:rPr>
                        <w:t>with</w:t>
                      </w:r>
                      <w:r>
                        <w:rPr>
                          <w:color w:val="000000"/>
                          <w:spacing w:val="-12"/>
                          <w:sz w:val="18"/>
                        </w:rPr>
                        <w:t> </w:t>
                      </w:r>
                      <w:r>
                        <w:rPr>
                          <w:color w:val="000000"/>
                          <w:sz w:val="18"/>
                        </w:rPr>
                        <w:t>the</w:t>
                      </w:r>
                      <w:r>
                        <w:rPr>
                          <w:color w:val="000000"/>
                          <w:spacing w:val="-13"/>
                          <w:sz w:val="18"/>
                        </w:rPr>
                        <w:t> </w:t>
                      </w:r>
                      <w:r>
                        <w:rPr>
                          <w:color w:val="000000"/>
                          <w:sz w:val="18"/>
                        </w:rPr>
                        <w:t>key business issues that are involved in commercializing intellectual property rights besides legal auditing of intellectual property.</w:t>
                      </w:r>
                    </w:p>
                  </w:txbxContent>
                </v:textbox>
                <v:fill type="solid"/>
                <w10:wrap type="topAndBottom"/>
              </v:shape>
            </w:pict>
          </mc:Fallback>
        </mc:AlternateContent>
      </w:r>
    </w:p>
    <w:p>
      <w:pPr>
        <w:pStyle w:val="BodyText"/>
        <w:ind w:left="0"/>
        <w:jc w:val="left"/>
      </w:pPr>
    </w:p>
    <w:p>
      <w:pPr>
        <w:pStyle w:val="BodyText"/>
        <w:spacing w:before="17"/>
        <w:ind w:left="0"/>
        <w:jc w:val="left"/>
      </w:pPr>
      <w:r>
        <w:rPr/>
        <mc:AlternateContent>
          <mc:Choice Requires="wps">
            <w:drawing>
              <wp:anchor distT="0" distB="0" distL="0" distR="0" allowOverlap="1" layoutInCell="1" locked="0" behindDoc="1" simplePos="0" relativeHeight="487828480">
                <wp:simplePos x="0" y="0"/>
                <wp:positionH relativeFrom="page">
                  <wp:posOffset>745223</wp:posOffset>
                </wp:positionH>
                <wp:positionV relativeFrom="paragraph">
                  <wp:posOffset>172072</wp:posOffset>
                </wp:positionV>
                <wp:extent cx="6181725" cy="690245"/>
                <wp:effectExtent l="0" t="0" r="0" b="0"/>
                <wp:wrapTopAndBottom/>
                <wp:docPr id="761" name="Graphic 761"/>
                <wp:cNvGraphicFramePr>
                  <a:graphicFrameLocks/>
                </wp:cNvGraphicFramePr>
                <a:graphic>
                  <a:graphicData uri="http://schemas.microsoft.com/office/word/2010/wordprocessingShape">
                    <wps:wsp>
                      <wps:cNvPr id="761" name="Graphic 761"/>
                      <wps:cNvSpPr/>
                      <wps:spPr>
                        <a:xfrm>
                          <a:off x="0" y="0"/>
                          <a:ext cx="6181725" cy="690245"/>
                        </a:xfrm>
                        <a:custGeom>
                          <a:avLst/>
                          <a:gdLst/>
                          <a:ahLst/>
                          <a:cxnLst/>
                          <a:rect l="l" t="t" r="r" b="b"/>
                          <a:pathLst>
                            <a:path w="6181725" h="690245">
                              <a:moveTo>
                                <a:pt x="6181344" y="12"/>
                              </a:moveTo>
                              <a:lnTo>
                                <a:pt x="6112764" y="12"/>
                              </a:lnTo>
                              <a:lnTo>
                                <a:pt x="77724" y="0"/>
                              </a:lnTo>
                              <a:lnTo>
                                <a:pt x="77724" y="254"/>
                              </a:lnTo>
                              <a:lnTo>
                                <a:pt x="0" y="254"/>
                              </a:lnTo>
                              <a:lnTo>
                                <a:pt x="0" y="425704"/>
                              </a:lnTo>
                              <a:lnTo>
                                <a:pt x="0" y="689864"/>
                              </a:lnTo>
                              <a:lnTo>
                                <a:pt x="6181344" y="689864"/>
                              </a:lnTo>
                              <a:lnTo>
                                <a:pt x="6181344" y="425704"/>
                              </a:lnTo>
                              <a:lnTo>
                                <a:pt x="77724" y="425704"/>
                              </a:lnTo>
                              <a:lnTo>
                                <a:pt x="77724" y="425196"/>
                              </a:lnTo>
                              <a:lnTo>
                                <a:pt x="6112764" y="425196"/>
                              </a:lnTo>
                              <a:lnTo>
                                <a:pt x="6181344" y="425208"/>
                              </a:lnTo>
                              <a:lnTo>
                                <a:pt x="6181344"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13.549014pt;width:486.75pt;height:54.35pt;mso-position-horizontal-relative:page;mso-position-vertical-relative:paragraph;z-index:-15488000;mso-wrap-distance-left:0;mso-wrap-distance-right:0" id="docshape648" coordorigin="1174,271" coordsize="9735,1087" path="m10908,271l10800,271,1296,271,1296,271,1174,271,1174,941,1174,1357,10908,1357,10908,941,1296,941,1296,941,10800,941,10908,941,10908,271xe" filled="true" fillcolor="#d9d9d9" stroked="false">
                <v:path arrowok="t"/>
                <v:fill type="solid"/>
                <w10:wrap type="topAndBottom"/>
              </v:shape>
            </w:pict>
          </mc:Fallback>
        </mc:AlternateContent>
      </w:r>
    </w:p>
    <w:p>
      <w:pPr>
        <w:spacing w:after="0"/>
        <w:jc w:val="left"/>
        <w:sectPr>
          <w:pgSz w:w="12240" w:h="15840"/>
          <w:pgMar w:top="1680" w:bottom="280" w:left="0" w:right="1020"/>
        </w:sectPr>
      </w:pPr>
    </w:p>
    <w:p>
      <w:pPr>
        <w:spacing w:before="81"/>
        <w:ind w:left="1295" w:right="0" w:firstLine="0"/>
        <w:jc w:val="left"/>
        <w:rPr>
          <w:sz w:val="20"/>
        </w:rPr>
      </w:pPr>
      <w:r>
        <w:rPr>
          <w:b/>
          <w:sz w:val="20"/>
        </w:rPr>
        <w:t>244</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828992">
                <wp:simplePos x="0" y="0"/>
                <wp:positionH relativeFrom="page">
                  <wp:posOffset>804659</wp:posOffset>
                </wp:positionH>
                <wp:positionV relativeFrom="paragraph">
                  <wp:posOffset>221639</wp:posOffset>
                </wp:positionV>
                <wp:extent cx="6163310" cy="140335"/>
                <wp:effectExtent l="0" t="0" r="0" b="0"/>
                <wp:wrapTopAndBottom/>
                <wp:docPr id="762" name="Graphic 762"/>
                <wp:cNvGraphicFramePr>
                  <a:graphicFrameLocks/>
                </wp:cNvGraphicFramePr>
                <a:graphic>
                  <a:graphicData uri="http://schemas.microsoft.com/office/word/2010/wordprocessingShape">
                    <wps:wsp>
                      <wps:cNvPr id="762" name="Graphic 762"/>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487488;mso-wrap-distance-left:0;mso-wrap-distance-right:0" id="docshape649" filled="true" fillcolor="#000000" stroked="false">
                <v:fill type="solid"/>
                <w10:wrap type="topAndBottom"/>
              </v:rect>
            </w:pict>
          </mc:Fallback>
        </mc:AlternateContent>
      </w:r>
    </w:p>
    <w:p>
      <w:pPr>
        <w:pStyle w:val="BodyText"/>
        <w:spacing w:before="57"/>
        <w:ind w:left="0"/>
        <w:jc w:val="left"/>
      </w:pPr>
    </w:p>
    <w:p>
      <w:pPr>
        <w:pStyle w:val="BodyText"/>
        <w:spacing w:line="283" w:lineRule="auto"/>
        <w:ind w:left="1296" w:right="273" w:hanging="1"/>
      </w:pPr>
      <w:r>
        <w:rPr/>
        <w:t>Intellectual Property Rights have become a significant factor in both creating and using ideas that are translated into knowledge and inventions to promote innovation and economic growth.</w:t>
      </w:r>
      <w:r>
        <w:rPr>
          <w:spacing w:val="-1"/>
        </w:rPr>
        <w:t> </w:t>
      </w:r>
      <w:r>
        <w:rPr/>
        <w:t>With the advent of an increasingly knowledge-based society, grant of intellectual property rights ensures that innovators and creators have sufficient incentive to bring their works to market and to build on the innovations and creations of others for the benefit of society. As innovation and creativity are essential for sustainable growth and economic development following core conditions enable innovation and encourage economic growth:</w:t>
      </w:r>
    </w:p>
    <w:p>
      <w:pPr>
        <w:pStyle w:val="BodyText"/>
        <w:spacing w:before="112"/>
        <w:ind w:left="1826"/>
      </w:pPr>
      <w:r>
        <w:rPr/>
        <w:t>−</w:t>
      </w:r>
      <w:r>
        <w:rPr>
          <w:spacing w:val="75"/>
        </w:rPr>
        <w:t> </w:t>
      </w:r>
      <w:r>
        <w:rPr/>
        <w:t>strong</w:t>
      </w:r>
      <w:r>
        <w:rPr>
          <w:spacing w:val="-6"/>
        </w:rPr>
        <w:t> </w:t>
      </w:r>
      <w:r>
        <w:rPr/>
        <w:t>standards</w:t>
      </w:r>
      <w:r>
        <w:rPr>
          <w:spacing w:val="-5"/>
        </w:rPr>
        <w:t> </w:t>
      </w:r>
      <w:r>
        <w:rPr/>
        <w:t>and</w:t>
      </w:r>
      <w:r>
        <w:rPr>
          <w:spacing w:val="-6"/>
        </w:rPr>
        <w:t> </w:t>
      </w:r>
      <w:r>
        <w:rPr/>
        <w:t>effective</w:t>
      </w:r>
      <w:r>
        <w:rPr>
          <w:spacing w:val="-6"/>
        </w:rPr>
        <w:t> </w:t>
      </w:r>
      <w:r>
        <w:rPr/>
        <w:t>enforcement</w:t>
      </w:r>
      <w:r>
        <w:rPr>
          <w:spacing w:val="-6"/>
        </w:rPr>
        <w:t> </w:t>
      </w:r>
      <w:r>
        <w:rPr/>
        <w:t>of</w:t>
      </w:r>
      <w:r>
        <w:rPr>
          <w:spacing w:val="-4"/>
        </w:rPr>
        <w:t> </w:t>
      </w:r>
      <w:r>
        <w:rPr/>
        <w:t>intellectual</w:t>
      </w:r>
      <w:r>
        <w:rPr>
          <w:spacing w:val="-5"/>
        </w:rPr>
        <w:t> </w:t>
      </w:r>
      <w:r>
        <w:rPr/>
        <w:t>property</w:t>
      </w:r>
      <w:r>
        <w:rPr>
          <w:spacing w:val="-8"/>
        </w:rPr>
        <w:t> </w:t>
      </w:r>
      <w:r>
        <w:rPr>
          <w:spacing w:val="-2"/>
        </w:rPr>
        <w:t>rights,</w:t>
      </w:r>
    </w:p>
    <w:p>
      <w:pPr>
        <w:pStyle w:val="BodyText"/>
        <w:spacing w:before="161"/>
        <w:ind w:left="1826"/>
      </w:pPr>
      <w:r>
        <w:rPr/>
        <w:t>−</w:t>
      </w:r>
      <w:r>
        <w:rPr>
          <w:spacing w:val="75"/>
        </w:rPr>
        <w:t> </w:t>
      </w:r>
      <w:r>
        <w:rPr/>
        <w:t>vigorous</w:t>
      </w:r>
      <w:r>
        <w:rPr>
          <w:spacing w:val="-5"/>
        </w:rPr>
        <w:t> </w:t>
      </w:r>
      <w:r>
        <w:rPr/>
        <w:t>competition</w:t>
      </w:r>
      <w:r>
        <w:rPr>
          <w:spacing w:val="-4"/>
        </w:rPr>
        <w:t> </w:t>
      </w:r>
      <w:r>
        <w:rPr/>
        <w:t>and</w:t>
      </w:r>
      <w:r>
        <w:rPr>
          <w:spacing w:val="-7"/>
        </w:rPr>
        <w:t> </w:t>
      </w:r>
      <w:r>
        <w:rPr/>
        <w:t>contestable</w:t>
      </w:r>
      <w:r>
        <w:rPr>
          <w:spacing w:val="-6"/>
        </w:rPr>
        <w:t> </w:t>
      </w:r>
      <w:r>
        <w:rPr>
          <w:spacing w:val="-2"/>
        </w:rPr>
        <w:t>markets,</w:t>
      </w:r>
    </w:p>
    <w:p>
      <w:pPr>
        <w:pStyle w:val="BodyText"/>
        <w:spacing w:before="159"/>
        <w:ind w:left="1826"/>
      </w:pPr>
      <w:r>
        <w:rPr/>
        <w:t>−</w:t>
      </w:r>
      <w:r>
        <w:rPr>
          <w:spacing w:val="79"/>
        </w:rPr>
        <w:t> </w:t>
      </w:r>
      <w:r>
        <w:rPr/>
        <w:t>open</w:t>
      </w:r>
      <w:r>
        <w:rPr>
          <w:spacing w:val="-2"/>
        </w:rPr>
        <w:t> </w:t>
      </w:r>
      <w:r>
        <w:rPr/>
        <w:t>trade</w:t>
      </w:r>
      <w:r>
        <w:rPr>
          <w:spacing w:val="-4"/>
        </w:rPr>
        <w:t> </w:t>
      </w:r>
      <w:r>
        <w:rPr/>
        <w:t>and</w:t>
      </w:r>
      <w:r>
        <w:rPr>
          <w:spacing w:val="-5"/>
        </w:rPr>
        <w:t> </w:t>
      </w:r>
      <w:r>
        <w:rPr/>
        <w:t>investment</w:t>
      </w:r>
      <w:r>
        <w:rPr>
          <w:spacing w:val="-4"/>
        </w:rPr>
        <w:t> </w:t>
      </w:r>
      <w:r>
        <w:rPr/>
        <w:t>in</w:t>
      </w:r>
      <w:r>
        <w:rPr>
          <w:spacing w:val="-5"/>
        </w:rPr>
        <w:t> </w:t>
      </w:r>
      <w:r>
        <w:rPr/>
        <w:t>a</w:t>
      </w:r>
      <w:r>
        <w:rPr>
          <w:spacing w:val="-2"/>
        </w:rPr>
        <w:t> </w:t>
      </w:r>
      <w:r>
        <w:rPr/>
        <w:t>stable</w:t>
      </w:r>
      <w:r>
        <w:rPr>
          <w:spacing w:val="-5"/>
        </w:rPr>
        <w:t> </w:t>
      </w:r>
      <w:r>
        <w:rPr/>
        <w:t>economic</w:t>
      </w:r>
      <w:r>
        <w:rPr>
          <w:spacing w:val="-2"/>
        </w:rPr>
        <w:t> environment,</w:t>
      </w:r>
    </w:p>
    <w:p>
      <w:pPr>
        <w:pStyle w:val="BodyText"/>
        <w:spacing w:before="161"/>
        <w:ind w:left="1826"/>
        <w:jc w:val="left"/>
      </w:pPr>
      <w:r>
        <w:rPr/>
        <w:t>−</w:t>
      </w:r>
      <w:r>
        <w:rPr>
          <w:spacing w:val="75"/>
        </w:rPr>
        <w:t> </w:t>
      </w:r>
      <w:r>
        <w:rPr/>
        <w:t>strong</w:t>
      </w:r>
      <w:r>
        <w:rPr>
          <w:spacing w:val="-6"/>
        </w:rPr>
        <w:t> </w:t>
      </w:r>
      <w:r>
        <w:rPr/>
        <w:t>and</w:t>
      </w:r>
      <w:r>
        <w:rPr>
          <w:spacing w:val="-6"/>
        </w:rPr>
        <w:t> </w:t>
      </w:r>
      <w:r>
        <w:rPr/>
        <w:t>sustainable</w:t>
      </w:r>
      <w:r>
        <w:rPr>
          <w:spacing w:val="-6"/>
        </w:rPr>
        <w:t> </w:t>
      </w:r>
      <w:r>
        <w:rPr/>
        <w:t>fundamental</w:t>
      </w:r>
      <w:r>
        <w:rPr>
          <w:spacing w:val="-7"/>
        </w:rPr>
        <w:t> </w:t>
      </w:r>
      <w:r>
        <w:rPr/>
        <w:t>research</w:t>
      </w:r>
      <w:r>
        <w:rPr>
          <w:spacing w:val="-4"/>
        </w:rPr>
        <w:t> </w:t>
      </w:r>
      <w:r>
        <w:rPr/>
        <w:t>and</w:t>
      </w:r>
      <w:r>
        <w:rPr>
          <w:spacing w:val="-4"/>
        </w:rPr>
        <w:t> </w:t>
      </w:r>
      <w:r>
        <w:rPr/>
        <w:t>development</w:t>
      </w:r>
      <w:r>
        <w:rPr>
          <w:spacing w:val="-6"/>
        </w:rPr>
        <w:t> </w:t>
      </w:r>
      <w:r>
        <w:rPr>
          <w:spacing w:val="-2"/>
        </w:rPr>
        <w:t>infrastructure,</w:t>
      </w:r>
    </w:p>
    <w:p>
      <w:pPr>
        <w:pStyle w:val="BodyText"/>
        <w:spacing w:before="159"/>
        <w:ind w:left="1826"/>
        <w:jc w:val="left"/>
      </w:pPr>
      <w:r>
        <w:rPr/>
        <w:t>−</w:t>
      </w:r>
      <w:r>
        <w:rPr>
          <w:spacing w:val="75"/>
        </w:rPr>
        <w:t> </w:t>
      </w:r>
      <w:r>
        <w:rPr/>
        <w:t>sound</w:t>
      </w:r>
      <w:r>
        <w:rPr>
          <w:spacing w:val="-4"/>
        </w:rPr>
        <w:t> </w:t>
      </w:r>
      <w:r>
        <w:rPr/>
        <w:t>policies</w:t>
      </w:r>
      <w:r>
        <w:rPr>
          <w:spacing w:val="-2"/>
        </w:rPr>
        <w:t> </w:t>
      </w:r>
      <w:r>
        <w:rPr/>
        <w:t>and</w:t>
      </w:r>
      <w:r>
        <w:rPr>
          <w:spacing w:val="-4"/>
        </w:rPr>
        <w:t> </w:t>
      </w:r>
      <w:r>
        <w:rPr/>
        <w:t>mechanisms</w:t>
      </w:r>
      <w:r>
        <w:rPr>
          <w:spacing w:val="-5"/>
        </w:rPr>
        <w:t> </w:t>
      </w:r>
      <w:r>
        <w:rPr/>
        <w:t>to</w:t>
      </w:r>
      <w:r>
        <w:rPr>
          <w:spacing w:val="-6"/>
        </w:rPr>
        <w:t> </w:t>
      </w:r>
      <w:r>
        <w:rPr/>
        <w:t>promote</w:t>
      </w:r>
      <w:r>
        <w:rPr>
          <w:spacing w:val="-6"/>
        </w:rPr>
        <w:t> </w:t>
      </w:r>
      <w:r>
        <w:rPr/>
        <w:t>interface</w:t>
      </w:r>
      <w:r>
        <w:rPr>
          <w:spacing w:val="-6"/>
        </w:rPr>
        <w:t> </w:t>
      </w:r>
      <w:r>
        <w:rPr/>
        <w:t>between</w:t>
      </w:r>
      <w:r>
        <w:rPr>
          <w:spacing w:val="-6"/>
        </w:rPr>
        <w:t> </w:t>
      </w:r>
      <w:r>
        <w:rPr/>
        <w:t>science</w:t>
      </w:r>
      <w:r>
        <w:rPr>
          <w:spacing w:val="-4"/>
        </w:rPr>
        <w:t> </w:t>
      </w:r>
      <w:r>
        <w:rPr/>
        <w:t>and</w:t>
      </w:r>
      <w:r>
        <w:rPr>
          <w:spacing w:val="-6"/>
        </w:rPr>
        <w:t> </w:t>
      </w:r>
      <w:r>
        <w:rPr>
          <w:spacing w:val="-2"/>
        </w:rPr>
        <w:t>innovation,</w:t>
      </w:r>
    </w:p>
    <w:p>
      <w:pPr>
        <w:pStyle w:val="BodyText"/>
        <w:spacing w:before="161"/>
        <w:ind w:left="1826"/>
        <w:jc w:val="left"/>
      </w:pPr>
      <w:r>
        <w:rPr/>
        <w:t>−</w:t>
      </w:r>
      <w:r>
        <w:rPr>
          <w:spacing w:val="77"/>
        </w:rPr>
        <w:t> </w:t>
      </w:r>
      <w:r>
        <w:rPr/>
        <w:t>efficient</w:t>
      </w:r>
      <w:r>
        <w:rPr>
          <w:spacing w:val="-5"/>
        </w:rPr>
        <w:t> </w:t>
      </w:r>
      <w:r>
        <w:rPr/>
        <w:t>and</w:t>
      </w:r>
      <w:r>
        <w:rPr>
          <w:spacing w:val="-4"/>
        </w:rPr>
        <w:t> </w:t>
      </w:r>
      <w:r>
        <w:rPr/>
        <w:t>transparent</w:t>
      </w:r>
      <w:r>
        <w:rPr>
          <w:spacing w:val="-5"/>
        </w:rPr>
        <w:t> </w:t>
      </w:r>
      <w:r>
        <w:rPr/>
        <w:t>regulatory</w:t>
      </w:r>
      <w:r>
        <w:rPr>
          <w:spacing w:val="-8"/>
        </w:rPr>
        <w:t> </w:t>
      </w:r>
      <w:r>
        <w:rPr/>
        <w:t>systems,</w:t>
      </w:r>
      <w:r>
        <w:rPr>
          <w:spacing w:val="-6"/>
        </w:rPr>
        <w:t> </w:t>
      </w:r>
      <w:r>
        <w:rPr>
          <w:spacing w:val="-5"/>
        </w:rPr>
        <w:t>and</w:t>
      </w:r>
    </w:p>
    <w:p>
      <w:pPr>
        <w:pStyle w:val="BodyText"/>
        <w:spacing w:before="159"/>
        <w:ind w:left="1826"/>
        <w:jc w:val="left"/>
      </w:pPr>
      <w:r>
        <w:rPr/>
        <w:t>−</w:t>
      </w:r>
      <w:r>
        <w:rPr>
          <w:spacing w:val="55"/>
          <w:w w:val="150"/>
        </w:rPr>
        <w:t> </w:t>
      </w:r>
      <w:r>
        <w:rPr/>
        <w:t>ethics</w:t>
      </w:r>
      <w:r>
        <w:rPr>
          <w:spacing w:val="-2"/>
        </w:rPr>
        <w:t> </w:t>
      </w:r>
      <w:r>
        <w:rPr/>
        <w:t>and</w:t>
      </w:r>
      <w:r>
        <w:rPr>
          <w:spacing w:val="-3"/>
        </w:rPr>
        <w:t> </w:t>
      </w:r>
      <w:r>
        <w:rPr/>
        <w:t>the</w:t>
      </w:r>
      <w:r>
        <w:rPr>
          <w:spacing w:val="-3"/>
        </w:rPr>
        <w:t> </w:t>
      </w:r>
      <w:r>
        <w:rPr/>
        <w:t>rule</w:t>
      </w:r>
      <w:r>
        <w:rPr>
          <w:spacing w:val="-1"/>
        </w:rPr>
        <w:t> </w:t>
      </w:r>
      <w:r>
        <w:rPr/>
        <w:t>of</w:t>
      </w:r>
      <w:r>
        <w:rPr>
          <w:spacing w:val="-2"/>
        </w:rPr>
        <w:t> </w:t>
      </w:r>
      <w:r>
        <w:rPr>
          <w:spacing w:val="-4"/>
        </w:rPr>
        <w:t>law.</w:t>
      </w:r>
    </w:p>
    <w:p>
      <w:pPr>
        <w:pStyle w:val="BodyText"/>
        <w:spacing w:line="280" w:lineRule="auto" w:before="202"/>
        <w:ind w:left="1296" w:right="272"/>
      </w:pPr>
      <w:r>
        <w:rPr/>
        <w:t>Intellectual property protection is one of the central public policy considerations of knowledge based industries and global markets. Rapid changes in key technological, economic and social drivers underscore the importance of intellectual property as it provides an increasingly critical legal and policy instrument for encouraging innovation, stimulating investments needed to develop and market new innovations, and diffusing technology and other knowledge in economically and socially beneficial ways.</w:t>
      </w:r>
    </w:p>
    <w:p>
      <w:pPr>
        <w:pStyle w:val="Heading3"/>
        <w:tabs>
          <w:tab w:pos="10972" w:val="left" w:leader="none"/>
        </w:tabs>
      </w:pPr>
      <w:r>
        <w:rPr>
          <w:color w:val="000000"/>
          <w:spacing w:val="-33"/>
          <w:shd w:fill="BFBFBF" w:color="auto" w:val="clear"/>
        </w:rPr>
        <w:t> </w:t>
      </w:r>
      <w:r>
        <w:rPr>
          <w:color w:val="000000"/>
          <w:shd w:fill="BFBFBF" w:color="auto" w:val="clear"/>
        </w:rPr>
        <w:t>Competition</w:t>
      </w:r>
      <w:r>
        <w:rPr>
          <w:color w:val="000000"/>
          <w:spacing w:val="-9"/>
          <w:shd w:fill="BFBFBF" w:color="auto" w:val="clear"/>
        </w:rPr>
        <w:t> </w:t>
      </w:r>
      <w:r>
        <w:rPr>
          <w:color w:val="000000"/>
          <w:shd w:fill="BFBFBF" w:color="auto" w:val="clear"/>
        </w:rPr>
        <w:t>and</w:t>
      </w:r>
      <w:r>
        <w:rPr>
          <w:color w:val="000000"/>
          <w:spacing w:val="-4"/>
          <w:shd w:fill="BFBFBF" w:color="auto" w:val="clear"/>
        </w:rPr>
        <w:t> </w:t>
      </w:r>
      <w:r>
        <w:rPr>
          <w:color w:val="000000"/>
          <w:shd w:fill="BFBFBF" w:color="auto" w:val="clear"/>
        </w:rPr>
        <w:t>Confidentiality</w:t>
      </w:r>
      <w:r>
        <w:rPr>
          <w:color w:val="000000"/>
          <w:spacing w:val="-8"/>
          <w:shd w:fill="BFBFBF" w:color="auto" w:val="clear"/>
        </w:rPr>
        <w:t> </w:t>
      </w:r>
      <w:r>
        <w:rPr>
          <w:color w:val="000000"/>
          <w:spacing w:val="-2"/>
          <w:shd w:fill="BFBFBF" w:color="auto" w:val="clear"/>
        </w:rPr>
        <w:t>Issues</w:t>
      </w:r>
      <w:r>
        <w:rPr>
          <w:color w:val="000000"/>
          <w:shd w:fill="BFBFBF" w:color="auto" w:val="clear"/>
        </w:rPr>
        <w:tab/>
      </w:r>
    </w:p>
    <w:p>
      <w:pPr>
        <w:pStyle w:val="BodyText"/>
        <w:spacing w:line="280" w:lineRule="auto" w:before="195"/>
        <w:ind w:right="273"/>
      </w:pPr>
      <w:r>
        <w:rPr/>
        <w:t>The principle underlying competition law is that the public interest is best served by competitive markets, which are socially desirable because they lead to an efficient allocation of resources. Competition law seeks to prevent companies from inappropriately</w:t>
      </w:r>
      <w:r>
        <w:rPr>
          <w:spacing w:val="-6"/>
        </w:rPr>
        <w:t> </w:t>
      </w:r>
      <w:r>
        <w:rPr/>
        <w:t>creating, enhancing or maintaining market power that undermines competition without offering economic benefits. Market power refers to the ability of firms to profitably cause one</w:t>
      </w:r>
      <w:r>
        <w:rPr>
          <w:spacing w:val="-2"/>
        </w:rPr>
        <w:t> </w:t>
      </w:r>
      <w:r>
        <w:rPr/>
        <w:t>or more</w:t>
      </w:r>
      <w:r>
        <w:rPr>
          <w:spacing w:val="-2"/>
        </w:rPr>
        <w:t> </w:t>
      </w:r>
      <w:r>
        <w:rPr/>
        <w:t>facets of competition,</w:t>
      </w:r>
      <w:r>
        <w:rPr>
          <w:spacing w:val="-2"/>
        </w:rPr>
        <w:t> </w:t>
      </w:r>
      <w:r>
        <w:rPr/>
        <w:t>such</w:t>
      </w:r>
      <w:r>
        <w:rPr>
          <w:spacing w:val="-2"/>
        </w:rPr>
        <w:t> </w:t>
      </w:r>
      <w:r>
        <w:rPr/>
        <w:t>as price, output,</w:t>
      </w:r>
      <w:r>
        <w:rPr>
          <w:spacing w:val="-2"/>
        </w:rPr>
        <w:t> </w:t>
      </w:r>
      <w:r>
        <w:rPr/>
        <w:t>quality, variety,</w:t>
      </w:r>
      <w:r>
        <w:rPr>
          <w:spacing w:val="-2"/>
        </w:rPr>
        <w:t> </w:t>
      </w:r>
      <w:r>
        <w:rPr/>
        <w:t>service,</w:t>
      </w:r>
      <w:r>
        <w:rPr>
          <w:spacing w:val="-2"/>
        </w:rPr>
        <w:t> </w:t>
      </w:r>
      <w:r>
        <w:rPr/>
        <w:t>advertising</w:t>
      </w:r>
      <w:r>
        <w:rPr>
          <w:spacing w:val="-2"/>
        </w:rPr>
        <w:t> </w:t>
      </w:r>
      <w:r>
        <w:rPr/>
        <w:t>or innovation,</w:t>
      </w:r>
      <w:r>
        <w:rPr>
          <w:spacing w:val="-2"/>
        </w:rPr>
        <w:t> </w:t>
      </w:r>
      <w:r>
        <w:rPr/>
        <w:t>to significantly deviate from competitive levels for a sustainable period of time.</w:t>
      </w:r>
    </w:p>
    <w:p>
      <w:pPr>
        <w:pStyle w:val="BodyText"/>
        <w:spacing w:line="280" w:lineRule="auto" w:before="166"/>
        <w:ind w:right="272"/>
      </w:pPr>
      <w:r>
        <w:rPr/>
        <w:t>Intellectual property law and competition law are therefore two complementary instruments that promote economic efficiency. While Intellectual property laws provide incentives for innovation and technological diffusion</w:t>
      </w:r>
      <w:r>
        <w:rPr>
          <w:spacing w:val="-3"/>
        </w:rPr>
        <w:t> </w:t>
      </w:r>
      <w:r>
        <w:rPr/>
        <w:t>by</w:t>
      </w:r>
      <w:r>
        <w:rPr>
          <w:spacing w:val="-4"/>
        </w:rPr>
        <w:t> </w:t>
      </w:r>
      <w:r>
        <w:rPr/>
        <w:t>establishing</w:t>
      </w:r>
      <w:r>
        <w:rPr>
          <w:spacing w:val="-1"/>
        </w:rPr>
        <w:t> </w:t>
      </w:r>
      <w:r>
        <w:rPr/>
        <w:t>enforceable</w:t>
      </w:r>
      <w:r>
        <w:rPr>
          <w:spacing w:val="-1"/>
        </w:rPr>
        <w:t> </w:t>
      </w:r>
      <w:r>
        <w:rPr/>
        <w:t>property</w:t>
      </w:r>
      <w:r>
        <w:rPr>
          <w:spacing w:val="-6"/>
        </w:rPr>
        <w:t> </w:t>
      </w:r>
      <w:r>
        <w:rPr/>
        <w:t>rights</w:t>
      </w:r>
      <w:r>
        <w:rPr>
          <w:spacing w:val="-1"/>
        </w:rPr>
        <w:t> </w:t>
      </w:r>
      <w:r>
        <w:rPr/>
        <w:t>for</w:t>
      </w:r>
      <w:r>
        <w:rPr>
          <w:spacing w:val="-2"/>
        </w:rPr>
        <w:t> </w:t>
      </w:r>
      <w:r>
        <w:rPr/>
        <w:t>the</w:t>
      </w:r>
      <w:r>
        <w:rPr>
          <w:spacing w:val="-1"/>
        </w:rPr>
        <w:t> </w:t>
      </w:r>
      <w:r>
        <w:rPr/>
        <w:t>creators of</w:t>
      </w:r>
      <w:r>
        <w:rPr>
          <w:spacing w:val="-1"/>
        </w:rPr>
        <w:t> </w:t>
      </w:r>
      <w:r>
        <w:rPr/>
        <w:t>new</w:t>
      </w:r>
      <w:r>
        <w:rPr>
          <w:spacing w:val="-2"/>
        </w:rPr>
        <w:t> </w:t>
      </w:r>
      <w:r>
        <w:rPr/>
        <w:t>and</w:t>
      </w:r>
      <w:r>
        <w:rPr>
          <w:spacing w:val="-1"/>
        </w:rPr>
        <w:t> </w:t>
      </w:r>
      <w:r>
        <w:rPr/>
        <w:t>useful</w:t>
      </w:r>
      <w:r>
        <w:rPr>
          <w:spacing w:val="-4"/>
        </w:rPr>
        <w:t> </w:t>
      </w:r>
      <w:r>
        <w:rPr/>
        <w:t>products,</w:t>
      </w:r>
      <w:r>
        <w:rPr>
          <w:spacing w:val="-3"/>
        </w:rPr>
        <w:t> </w:t>
      </w:r>
      <w:r>
        <w:rPr/>
        <w:t>technologies and original works of expression, Competition Laws may be invoked to protect these incentives from anti- competitive conduct that creates, enhances or maintains market power or otherwise harms or distorts competition in a given market.</w:t>
      </w:r>
    </w:p>
    <w:p>
      <w:pPr>
        <w:pStyle w:val="BodyText"/>
        <w:spacing w:line="280" w:lineRule="auto" w:before="164"/>
        <w:ind w:right="271"/>
      </w:pPr>
      <w:r>
        <w:rPr/>
        <w:t>Since the right to exclude, which is the basis of intellectual property rights, is necessary for efficient, competitive markets, the enforcement of the Competition Law rarely interferes with the exercise of this basic right. However, enforcement action under the Competition Law may be warranted when anti-competitive conduct of the owner of intellectual property creates, enhances or maintains market power so as to cause appreciable adverse impact on competition.</w:t>
      </w:r>
    </w:p>
    <w:p>
      <w:pPr>
        <w:pStyle w:val="Heading3"/>
        <w:tabs>
          <w:tab w:pos="10972" w:val="left" w:leader="none"/>
        </w:tabs>
        <w:ind w:left="1267" w:firstLine="0"/>
      </w:pPr>
      <w:r>
        <w:rPr>
          <w:color w:val="000000"/>
          <w:spacing w:val="-35"/>
          <w:shd w:fill="BFBFBF" w:color="auto" w:val="clear"/>
        </w:rPr>
        <w:t> </w:t>
      </w:r>
      <w:r>
        <w:rPr>
          <w:color w:val="000000"/>
          <w:shd w:fill="BFBFBF" w:color="auto" w:val="clear"/>
        </w:rPr>
        <w:t>Interface</w:t>
      </w:r>
      <w:r>
        <w:rPr>
          <w:color w:val="000000"/>
          <w:spacing w:val="-5"/>
          <w:shd w:fill="BFBFBF" w:color="auto" w:val="clear"/>
        </w:rPr>
        <w:t> </w:t>
      </w:r>
      <w:r>
        <w:rPr>
          <w:color w:val="000000"/>
          <w:shd w:fill="BFBFBF" w:color="auto" w:val="clear"/>
        </w:rPr>
        <w:t>between</w:t>
      </w:r>
      <w:r>
        <w:rPr>
          <w:color w:val="000000"/>
          <w:spacing w:val="-6"/>
          <w:shd w:fill="BFBFBF" w:color="auto" w:val="clear"/>
        </w:rPr>
        <w:t> </w:t>
      </w:r>
      <w:r>
        <w:rPr>
          <w:color w:val="000000"/>
          <w:shd w:fill="BFBFBF" w:color="auto" w:val="clear"/>
        </w:rPr>
        <w:t>Intellectual</w:t>
      </w:r>
      <w:r>
        <w:rPr>
          <w:color w:val="000000"/>
          <w:spacing w:val="-3"/>
          <w:shd w:fill="BFBFBF" w:color="auto" w:val="clear"/>
        </w:rPr>
        <w:t> </w:t>
      </w:r>
      <w:r>
        <w:rPr>
          <w:color w:val="000000"/>
          <w:shd w:fill="BFBFBF" w:color="auto" w:val="clear"/>
        </w:rPr>
        <w:t>Property</w:t>
      </w:r>
      <w:r>
        <w:rPr>
          <w:color w:val="000000"/>
          <w:spacing w:val="-8"/>
          <w:shd w:fill="BFBFBF" w:color="auto" w:val="clear"/>
        </w:rPr>
        <w:t> </w:t>
      </w:r>
      <w:r>
        <w:rPr>
          <w:color w:val="000000"/>
          <w:shd w:fill="BFBFBF" w:color="auto" w:val="clear"/>
        </w:rPr>
        <w:t>Rights</w:t>
      </w:r>
      <w:r>
        <w:rPr>
          <w:color w:val="000000"/>
          <w:spacing w:val="-3"/>
          <w:shd w:fill="BFBFBF" w:color="auto" w:val="clear"/>
        </w:rPr>
        <w:t> </w:t>
      </w:r>
      <w:r>
        <w:rPr>
          <w:color w:val="000000"/>
          <w:shd w:fill="BFBFBF" w:color="auto" w:val="clear"/>
        </w:rPr>
        <w:t>and</w:t>
      </w:r>
      <w:r>
        <w:rPr>
          <w:color w:val="000000"/>
          <w:spacing w:val="-2"/>
          <w:shd w:fill="BFBFBF" w:color="auto" w:val="clear"/>
        </w:rPr>
        <w:t> Competition</w:t>
      </w:r>
      <w:r>
        <w:rPr>
          <w:color w:val="000000"/>
          <w:shd w:fill="BFBFBF" w:color="auto" w:val="clear"/>
        </w:rPr>
        <w:tab/>
      </w:r>
    </w:p>
    <w:p>
      <w:pPr>
        <w:pStyle w:val="BodyText"/>
        <w:spacing w:before="198"/>
        <w:jc w:val="left"/>
      </w:pPr>
      <w:r>
        <w:rPr/>
        <w:t>Intellectual</w:t>
      </w:r>
      <w:r>
        <w:rPr>
          <w:spacing w:val="71"/>
        </w:rPr>
        <w:t> </w:t>
      </w:r>
      <w:r>
        <w:rPr/>
        <w:t>Property</w:t>
      </w:r>
      <w:r>
        <w:rPr>
          <w:spacing w:val="67"/>
        </w:rPr>
        <w:t> </w:t>
      </w:r>
      <w:r>
        <w:rPr/>
        <w:t>Law</w:t>
      </w:r>
      <w:r>
        <w:rPr>
          <w:spacing w:val="70"/>
        </w:rPr>
        <w:t> </w:t>
      </w:r>
      <w:r>
        <w:rPr/>
        <w:t>and</w:t>
      </w:r>
      <w:r>
        <w:rPr>
          <w:spacing w:val="70"/>
        </w:rPr>
        <w:t> </w:t>
      </w:r>
      <w:r>
        <w:rPr/>
        <w:t>competition</w:t>
      </w:r>
      <w:r>
        <w:rPr>
          <w:spacing w:val="70"/>
        </w:rPr>
        <w:t> </w:t>
      </w:r>
      <w:r>
        <w:rPr/>
        <w:t>law</w:t>
      </w:r>
      <w:r>
        <w:rPr>
          <w:spacing w:val="67"/>
        </w:rPr>
        <w:t> </w:t>
      </w:r>
      <w:r>
        <w:rPr/>
        <w:t>are</w:t>
      </w:r>
      <w:r>
        <w:rPr>
          <w:spacing w:val="70"/>
        </w:rPr>
        <w:t> </w:t>
      </w:r>
      <w:r>
        <w:rPr/>
        <w:t>both</w:t>
      </w:r>
      <w:r>
        <w:rPr>
          <w:spacing w:val="73"/>
        </w:rPr>
        <w:t> </w:t>
      </w:r>
      <w:r>
        <w:rPr/>
        <w:t>necessary</w:t>
      </w:r>
      <w:r>
        <w:rPr>
          <w:spacing w:val="66"/>
        </w:rPr>
        <w:t> </w:t>
      </w:r>
      <w:r>
        <w:rPr/>
        <w:t>for</w:t>
      </w:r>
      <w:r>
        <w:rPr>
          <w:spacing w:val="71"/>
        </w:rPr>
        <w:t> </w:t>
      </w:r>
      <w:r>
        <w:rPr/>
        <w:t>the</w:t>
      </w:r>
      <w:r>
        <w:rPr>
          <w:spacing w:val="73"/>
        </w:rPr>
        <w:t> </w:t>
      </w:r>
      <w:r>
        <w:rPr/>
        <w:t>efficient</w:t>
      </w:r>
      <w:r>
        <w:rPr>
          <w:spacing w:val="69"/>
        </w:rPr>
        <w:t> </w:t>
      </w:r>
      <w:r>
        <w:rPr/>
        <w:t>operation</w:t>
      </w:r>
      <w:r>
        <w:rPr>
          <w:spacing w:val="73"/>
        </w:rPr>
        <w:t> </w:t>
      </w:r>
      <w:r>
        <w:rPr/>
        <w:t>of</w:t>
      </w:r>
      <w:r>
        <w:rPr>
          <w:spacing w:val="72"/>
        </w:rPr>
        <w:t> </w:t>
      </w:r>
      <w:r>
        <w:rPr>
          <w:spacing w:val="-5"/>
        </w:rPr>
        <w:t>the</w:t>
      </w:r>
    </w:p>
    <w:p>
      <w:pPr>
        <w:spacing w:after="0"/>
        <w:jc w:val="left"/>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63" name="Image 763"/>
            <wp:cNvGraphicFramePr>
              <a:graphicFrameLocks/>
            </wp:cNvGraphicFramePr>
            <a:graphic>
              <a:graphicData uri="http://schemas.openxmlformats.org/drawingml/2006/picture">
                <pic:pic>
                  <pic:nvPicPr>
                    <pic:cNvPr id="763" name="Image 763"/>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245</w:t>
      </w:r>
    </w:p>
    <w:p>
      <w:pPr>
        <w:pStyle w:val="BodyText"/>
        <w:spacing w:before="150"/>
        <w:ind w:left="0"/>
        <w:jc w:val="left"/>
        <w:rPr>
          <w:b/>
        </w:rPr>
      </w:pPr>
    </w:p>
    <w:p>
      <w:pPr>
        <w:pStyle w:val="BodyText"/>
        <w:spacing w:line="280" w:lineRule="auto"/>
        <w:ind w:right="273"/>
      </w:pPr>
      <w:r>
        <w:rPr/>
        <w:t>marketplace. Intellectual property laws provide property rights comparable to those of other kinds of private property, thereby providing incentives for owners to invest in creating and developing intellectual property</w:t>
      </w:r>
      <w:r>
        <w:rPr>
          <w:spacing w:val="40"/>
        </w:rPr>
        <w:t> </w:t>
      </w:r>
      <w:r>
        <w:rPr/>
        <w:t>and encouraging the efficient use and dissemination of the property within the marketplace.</w:t>
      </w:r>
    </w:p>
    <w:p>
      <w:pPr>
        <w:pStyle w:val="BodyText"/>
        <w:spacing w:line="280" w:lineRule="auto" w:before="165"/>
        <w:ind w:right="273"/>
      </w:pPr>
      <w:r>
        <w:rPr/>
        <w:t>Similarly, competition law is intended to enhance consumer welfare by promoting competitive markets and consumer choice. Intellectual property laws are also intended to enhance consumer welfare, as businesses are encouraged to innovate and invest in new technologies leading to improved products and lower prices. Brands enable consumers to choose the products they value, which encourages competition among brand owners. The promotion of a competitive marketplace through the application of competition law is thus consistent with the objectives underlying intellectual property law.</w:t>
      </w:r>
    </w:p>
    <w:p>
      <w:pPr>
        <w:pStyle w:val="BodyText"/>
        <w:spacing w:line="280" w:lineRule="auto" w:before="164"/>
        <w:ind w:left="1296" w:right="271"/>
      </w:pPr>
      <w:r>
        <w:rPr/>
        <w:t>Accordingly, competition and intellectual property law are closely linked, as intellectual property law rewards innovation by granting exclusive rights, the competition law ensures that companies do not restrict freedom</w:t>
      </w:r>
      <w:r>
        <w:rPr>
          <w:spacing w:val="40"/>
        </w:rPr>
        <w:t> </w:t>
      </w:r>
      <w:r>
        <w:rPr/>
        <w:t>to compete or exploit market power with anti-competitive consequences. However, from the traditional point of view, the situation may be different for those companies whose intellectual property assets give them a strong position in a given market to the extent enabling them</w:t>
      </w:r>
      <w:r>
        <w:rPr>
          <w:spacing w:val="11"/>
        </w:rPr>
        <w:t> </w:t>
      </w:r>
      <w:r>
        <w:rPr/>
        <w:t>to restrict the competition in that market. But it</w:t>
      </w:r>
      <w:r>
        <w:rPr>
          <w:spacing w:val="40"/>
        </w:rPr>
        <w:t> </w:t>
      </w:r>
      <w:r>
        <w:rPr/>
        <w:t>is</w:t>
      </w:r>
      <w:r>
        <w:rPr>
          <w:spacing w:val="-1"/>
        </w:rPr>
        <w:t> </w:t>
      </w:r>
      <w:r>
        <w:rPr/>
        <w:t>now</w:t>
      </w:r>
      <w:r>
        <w:rPr>
          <w:spacing w:val="-2"/>
        </w:rPr>
        <w:t> </w:t>
      </w:r>
      <w:r>
        <w:rPr/>
        <w:t>accepted</w:t>
      </w:r>
      <w:r>
        <w:rPr>
          <w:spacing w:val="-1"/>
        </w:rPr>
        <w:t> </w:t>
      </w:r>
      <w:r>
        <w:rPr/>
        <w:t>that,</w:t>
      </w:r>
      <w:r>
        <w:rPr>
          <w:spacing w:val="-3"/>
        </w:rPr>
        <w:t> </w:t>
      </w:r>
      <w:r>
        <w:rPr/>
        <w:t>since</w:t>
      </w:r>
      <w:r>
        <w:rPr>
          <w:spacing w:val="-1"/>
        </w:rPr>
        <w:t> </w:t>
      </w:r>
      <w:r>
        <w:rPr/>
        <w:t>they</w:t>
      </w:r>
      <w:r>
        <w:rPr>
          <w:spacing w:val="-4"/>
        </w:rPr>
        <w:t> </w:t>
      </w:r>
      <w:r>
        <w:rPr/>
        <w:t>do</w:t>
      </w:r>
      <w:r>
        <w:rPr>
          <w:spacing w:val="-1"/>
        </w:rPr>
        <w:t> </w:t>
      </w:r>
      <w:r>
        <w:rPr/>
        <w:t>not</w:t>
      </w:r>
      <w:r>
        <w:rPr>
          <w:spacing w:val="-1"/>
        </w:rPr>
        <w:t> </w:t>
      </w:r>
      <w:r>
        <w:rPr/>
        <w:t>necessarily,</w:t>
      </w:r>
      <w:r>
        <w:rPr>
          <w:spacing w:val="-1"/>
        </w:rPr>
        <w:t> </w:t>
      </w:r>
      <w:r>
        <w:rPr/>
        <w:t>or even</w:t>
      </w:r>
      <w:r>
        <w:rPr>
          <w:spacing w:val="-1"/>
        </w:rPr>
        <w:t> </w:t>
      </w:r>
      <w:r>
        <w:rPr/>
        <w:t>very</w:t>
      </w:r>
      <w:r>
        <w:rPr>
          <w:spacing w:val="-6"/>
        </w:rPr>
        <w:t> </w:t>
      </w:r>
      <w:r>
        <w:rPr/>
        <w:t>often,</w:t>
      </w:r>
      <w:r>
        <w:rPr>
          <w:spacing w:val="-1"/>
        </w:rPr>
        <w:t> </w:t>
      </w:r>
      <w:r>
        <w:rPr/>
        <w:t>create</w:t>
      </w:r>
      <w:r>
        <w:rPr>
          <w:spacing w:val="-1"/>
        </w:rPr>
        <w:t> </w:t>
      </w:r>
      <w:r>
        <w:rPr/>
        <w:t>legal</w:t>
      </w:r>
      <w:r>
        <w:rPr>
          <w:spacing w:val="-1"/>
        </w:rPr>
        <w:t> </w:t>
      </w:r>
      <w:r>
        <w:rPr/>
        <w:t>or</w:t>
      </w:r>
      <w:r>
        <w:rPr>
          <w:spacing w:val="-2"/>
        </w:rPr>
        <w:t> </w:t>
      </w:r>
      <w:r>
        <w:rPr/>
        <w:t>economic</w:t>
      </w:r>
      <w:r>
        <w:rPr>
          <w:spacing w:val="-4"/>
        </w:rPr>
        <w:t> </w:t>
      </w:r>
      <w:r>
        <w:rPr/>
        <w:t>monopolies, intellectual property laws do not necessarily clash with competition laws because the goods and services produced using intellectual property compete in the marketplace with other closely-substitutable goods and </w:t>
      </w:r>
      <w:r>
        <w:rPr>
          <w:spacing w:val="-2"/>
        </w:rPr>
        <w:t>services.</w:t>
      </w:r>
    </w:p>
    <w:p>
      <w:pPr>
        <w:pStyle w:val="BodyText"/>
        <w:spacing w:line="280" w:lineRule="auto" w:before="168"/>
        <w:ind w:left="1296" w:right="271"/>
      </w:pPr>
      <w:r>
        <w:rPr/>
        <w:t>In most instances, competition and intellectual property laws can be seen as complementary, seeking to promote innovation to the benefit of consumers and the economy. However, in situations where intellectual property owners are in a position to exert substantial market power or to engage in anti-competitive conduct, the conflict between the two becomes apparent.</w:t>
      </w:r>
      <w:r>
        <w:rPr>
          <w:spacing w:val="40"/>
        </w:rPr>
        <w:t> </w:t>
      </w:r>
      <w:r>
        <w:rPr/>
        <w:t>In these instances, owners of intellectual property rights seek to extend the scope of the right beyond that intended by the intellectual property Law. The key issue in such situations therefore, is to find out an appropriate balance between intellectual property and competition </w:t>
      </w:r>
      <w:r>
        <w:rPr>
          <w:spacing w:val="-2"/>
        </w:rPr>
        <w:t>laws.</w:t>
      </w:r>
    </w:p>
    <w:p>
      <w:pPr>
        <w:pStyle w:val="BodyText"/>
        <w:spacing w:line="280" w:lineRule="auto" w:before="168"/>
        <w:ind w:left="1296" w:right="273"/>
      </w:pPr>
      <w:r>
        <w:rPr/>
        <w:t>The challenge for competition authorities in such situations is, how</w:t>
      </w:r>
      <w:r>
        <w:rPr>
          <w:spacing w:val="-1"/>
        </w:rPr>
        <w:t> </w:t>
      </w:r>
      <w:r>
        <w:rPr/>
        <w:t>to minimize the anti-competitive effects of Intellectual Property Rights while respecting their existence and the societal goals they are meant to</w:t>
      </w:r>
      <w:r>
        <w:rPr>
          <w:spacing w:val="40"/>
        </w:rPr>
        <w:t> </w:t>
      </w:r>
      <w:r>
        <w:rPr>
          <w:spacing w:val="-2"/>
        </w:rPr>
        <w:t>promote.</w:t>
      </w:r>
    </w:p>
    <w:p>
      <w:pPr>
        <w:pStyle w:val="BodyText"/>
        <w:spacing w:line="280" w:lineRule="auto" w:before="163"/>
        <w:ind w:left="1296" w:right="272"/>
      </w:pPr>
      <w:r>
        <w:rPr/>
        <w:t>Mention must</w:t>
      </w:r>
      <w:r>
        <w:rPr>
          <w:spacing w:val="-2"/>
        </w:rPr>
        <w:t> </w:t>
      </w:r>
      <w:r>
        <w:rPr/>
        <w:t>be</w:t>
      </w:r>
      <w:r>
        <w:rPr>
          <w:spacing w:val="-4"/>
        </w:rPr>
        <w:t> </w:t>
      </w:r>
      <w:r>
        <w:rPr/>
        <w:t>made</w:t>
      </w:r>
      <w:r>
        <w:rPr>
          <w:spacing w:val="-2"/>
        </w:rPr>
        <w:t> </w:t>
      </w:r>
      <w:r>
        <w:rPr/>
        <w:t>that</w:t>
      </w:r>
      <w:r>
        <w:rPr>
          <w:spacing w:val="-2"/>
        </w:rPr>
        <w:t> </w:t>
      </w:r>
      <w:r>
        <w:rPr/>
        <w:t>most</w:t>
      </w:r>
      <w:r>
        <w:rPr>
          <w:spacing w:val="-2"/>
        </w:rPr>
        <w:t> </w:t>
      </w:r>
      <w:r>
        <w:rPr/>
        <w:t>competition</w:t>
      </w:r>
      <w:r>
        <w:rPr>
          <w:spacing w:val="-2"/>
        </w:rPr>
        <w:t> </w:t>
      </w:r>
      <w:r>
        <w:rPr/>
        <w:t>laws contain exemptions or exceptions designed to</w:t>
      </w:r>
      <w:r>
        <w:rPr>
          <w:spacing w:val="-2"/>
        </w:rPr>
        <w:t> </w:t>
      </w:r>
      <w:r>
        <w:rPr/>
        <w:t>ensure</w:t>
      </w:r>
      <w:r>
        <w:rPr>
          <w:spacing w:val="-2"/>
        </w:rPr>
        <w:t> </w:t>
      </w:r>
      <w:r>
        <w:rPr/>
        <w:t>that they do not negate rights explicitly granted by respective intellectual property laws.</w:t>
      </w:r>
      <w:r>
        <w:rPr>
          <w:spacing w:val="40"/>
        </w:rPr>
        <w:t> </w:t>
      </w:r>
      <w:r>
        <w:rPr/>
        <w:t>However, the fact that intellectual property laws grant exclusive rights of exploitation does not imply that intellectual property rights are immune from competition law intervention. Competition law is in particular applicable to agreements whereby the owner of intellectual property rights licenses another undertaking to exploit intellectual property </w:t>
      </w:r>
      <w:r>
        <w:rPr>
          <w:spacing w:val="-2"/>
        </w:rPr>
        <w:t>rights.</w:t>
      </w:r>
    </w:p>
    <w:p>
      <w:pPr>
        <w:pStyle w:val="Heading3"/>
        <w:tabs>
          <w:tab w:pos="10972" w:val="left" w:leader="none"/>
        </w:tabs>
        <w:spacing w:before="145"/>
        <w:jc w:val="both"/>
      </w:pPr>
      <w:r>
        <w:rPr>
          <w:color w:val="000000"/>
          <w:spacing w:val="-35"/>
          <w:shd w:fill="BFBFBF" w:color="auto" w:val="clear"/>
        </w:rPr>
        <w:t> </w:t>
      </w:r>
      <w:r>
        <w:rPr>
          <w:color w:val="000000"/>
          <w:shd w:fill="BFBFBF" w:color="auto" w:val="clear"/>
        </w:rPr>
        <w:t>Competition</w:t>
      </w:r>
      <w:r>
        <w:rPr>
          <w:color w:val="000000"/>
          <w:spacing w:val="-8"/>
          <w:shd w:fill="BFBFBF" w:color="auto" w:val="clear"/>
        </w:rPr>
        <w:t> </w:t>
      </w:r>
      <w:r>
        <w:rPr>
          <w:color w:val="000000"/>
          <w:shd w:fill="BFBFBF" w:color="auto" w:val="clear"/>
        </w:rPr>
        <w:t>Issues</w:t>
      </w:r>
      <w:r>
        <w:rPr>
          <w:color w:val="000000"/>
          <w:spacing w:val="-6"/>
          <w:shd w:fill="BFBFBF" w:color="auto" w:val="clear"/>
        </w:rPr>
        <w:t> </w:t>
      </w:r>
      <w:r>
        <w:rPr>
          <w:color w:val="000000"/>
          <w:shd w:fill="BFBFBF" w:color="auto" w:val="clear"/>
        </w:rPr>
        <w:t>in</w:t>
      </w:r>
      <w:r>
        <w:rPr>
          <w:color w:val="000000"/>
          <w:spacing w:val="-7"/>
          <w:shd w:fill="BFBFBF" w:color="auto" w:val="clear"/>
        </w:rPr>
        <w:t> </w:t>
      </w:r>
      <w:r>
        <w:rPr>
          <w:color w:val="000000"/>
          <w:shd w:fill="BFBFBF" w:color="auto" w:val="clear"/>
        </w:rPr>
        <w:t>Intellectual</w:t>
      </w:r>
      <w:r>
        <w:rPr>
          <w:color w:val="000000"/>
          <w:spacing w:val="-2"/>
          <w:shd w:fill="BFBFBF" w:color="auto" w:val="clear"/>
        </w:rPr>
        <w:t> </w:t>
      </w:r>
      <w:r>
        <w:rPr>
          <w:color w:val="000000"/>
          <w:shd w:fill="BFBFBF" w:color="auto" w:val="clear"/>
        </w:rPr>
        <w:t>Property</w:t>
      </w:r>
      <w:r>
        <w:rPr>
          <w:color w:val="000000"/>
          <w:spacing w:val="-7"/>
          <w:shd w:fill="BFBFBF" w:color="auto" w:val="clear"/>
        </w:rPr>
        <w:t> </w:t>
      </w:r>
      <w:r>
        <w:rPr>
          <w:color w:val="000000"/>
          <w:spacing w:val="-2"/>
          <w:shd w:fill="BFBFBF" w:color="auto" w:val="clear"/>
        </w:rPr>
        <w:t>Licensing</w:t>
      </w:r>
      <w:r>
        <w:rPr>
          <w:color w:val="000000"/>
          <w:shd w:fill="BFBFBF" w:color="auto" w:val="clear"/>
        </w:rPr>
        <w:tab/>
      </w:r>
    </w:p>
    <w:p>
      <w:pPr>
        <w:pStyle w:val="BodyText"/>
        <w:spacing w:line="280" w:lineRule="auto" w:before="198"/>
        <w:ind w:right="273"/>
      </w:pPr>
      <w:r>
        <w:rPr/>
        <w:t>Typically intellectual property is one of the components in a production process and derives value from its combination with complementary factors. This integration can lead to more efficient exploitation of the intellectual</w:t>
      </w:r>
      <w:r>
        <w:rPr>
          <w:spacing w:val="-3"/>
        </w:rPr>
        <w:t> </w:t>
      </w:r>
      <w:r>
        <w:rPr/>
        <w:t>property,</w:t>
      </w:r>
      <w:r>
        <w:rPr>
          <w:spacing w:val="-3"/>
        </w:rPr>
        <w:t> </w:t>
      </w:r>
      <w:r>
        <w:rPr/>
        <w:t>benefiting</w:t>
      </w:r>
      <w:r>
        <w:rPr>
          <w:spacing w:val="-3"/>
        </w:rPr>
        <w:t> </w:t>
      </w:r>
      <w:r>
        <w:rPr/>
        <w:t>consumers</w:t>
      </w:r>
      <w:r>
        <w:rPr>
          <w:spacing w:val="-1"/>
        </w:rPr>
        <w:t> </w:t>
      </w:r>
      <w:r>
        <w:rPr/>
        <w:t>through</w:t>
      </w:r>
      <w:r>
        <w:rPr>
          <w:spacing w:val="-3"/>
        </w:rPr>
        <w:t> </w:t>
      </w:r>
      <w:r>
        <w:rPr/>
        <w:t>reduction of costs</w:t>
      </w:r>
      <w:r>
        <w:rPr>
          <w:spacing w:val="-1"/>
        </w:rPr>
        <w:t> </w:t>
      </w:r>
      <w:r>
        <w:rPr/>
        <w:t>and introduction of new</w:t>
      </w:r>
      <w:r>
        <w:rPr>
          <w:spacing w:val="-2"/>
        </w:rPr>
        <w:t> </w:t>
      </w:r>
      <w:r>
        <w:rPr/>
        <w:t>products. Such arrangements also increase the value of intellectual property to developers of technology. By potentially increasing the expected returns from intellectual property, licensing increases the incentive for its creation and thus promotes greater investment in research and development.</w:t>
      </w:r>
    </w:p>
    <w:p>
      <w:pPr>
        <w:pStyle w:val="BodyText"/>
        <w:spacing w:line="280" w:lineRule="auto" w:before="163"/>
        <w:ind w:right="273"/>
      </w:pPr>
      <w:r>
        <w:rPr/>
        <w:t>In majority of cases, licensing is pro-competitive because it facilitates the broader use of a valuable intellectual property right by third parties.</w:t>
      </w:r>
      <w:r>
        <w:rPr>
          <w:spacing w:val="78"/>
        </w:rPr>
        <w:t> </w:t>
      </w:r>
      <w:r>
        <w:rPr/>
        <w:t>If</w:t>
      </w:r>
      <w:r>
        <w:rPr>
          <w:spacing w:val="13"/>
        </w:rPr>
        <w:t> </w:t>
      </w:r>
      <w:r>
        <w:rPr/>
        <w:t>an intellectual property owner licenses, transfers or sells the IP</w:t>
      </w:r>
    </w:p>
    <w:p>
      <w:pPr>
        <w:spacing w:after="0" w:line="280" w:lineRule="auto"/>
        <w:sectPr>
          <w:pgSz w:w="12240" w:h="15840"/>
          <w:pgMar w:top="780" w:bottom="280" w:left="0" w:right="1020"/>
        </w:sectPr>
      </w:pPr>
    </w:p>
    <w:p>
      <w:pPr>
        <w:spacing w:before="81"/>
        <w:ind w:left="1295" w:right="0" w:firstLine="0"/>
        <w:jc w:val="left"/>
        <w:rPr>
          <w:sz w:val="20"/>
        </w:rPr>
      </w:pPr>
      <w:r>
        <w:rPr>
          <w:b/>
          <w:sz w:val="20"/>
        </w:rPr>
        <w:t>246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to a company or a group of companies that would have been actual or potential competitors without the arrangement, and if this arrangement creates, enhances or maintains market power, the competition authorities may</w:t>
      </w:r>
      <w:r>
        <w:rPr>
          <w:spacing w:val="-1"/>
        </w:rPr>
        <w:t> </w:t>
      </w:r>
      <w:r>
        <w:rPr/>
        <w:t>seek to challenge the arrangement under the appropriate provisions of the Competition Law. However, in assessing whether a particular licensing arrangement involves competition issue, the</w:t>
      </w:r>
      <w:r>
        <w:rPr>
          <w:spacing w:val="40"/>
        </w:rPr>
        <w:t> </w:t>
      </w:r>
      <w:r>
        <w:rPr/>
        <w:t>competition authorities the worldover examine whether the terms of the arrangement serve to create, enhance or maintain the market power of either the licensor or the licensee and thereby reduce competition substantially or unduly relative to that which would have likely existed in the absence of such arrangement.</w:t>
      </w:r>
    </w:p>
    <w:p>
      <w:pPr>
        <w:pStyle w:val="BodyText"/>
        <w:spacing w:line="280" w:lineRule="auto" w:before="169"/>
        <w:ind w:right="273"/>
      </w:pPr>
      <w:r>
        <w:rPr/>
        <w:t>Thus, Licensing arrangements raise concerns under the competition laws if they</w:t>
      </w:r>
      <w:r>
        <w:rPr>
          <w:spacing w:val="-2"/>
        </w:rPr>
        <w:t> </w:t>
      </w:r>
      <w:r>
        <w:rPr/>
        <w:t>are likely</w:t>
      </w:r>
      <w:r>
        <w:rPr>
          <w:spacing w:val="-2"/>
        </w:rPr>
        <w:t> </w:t>
      </w:r>
      <w:r>
        <w:rPr/>
        <w:t>to affect adversely the prices, quantities, qualities, or varieties of goods and services either currently or potentially available. Licensing</w:t>
      </w:r>
      <w:r>
        <w:rPr>
          <w:spacing w:val="-2"/>
        </w:rPr>
        <w:t> </w:t>
      </w:r>
      <w:r>
        <w:rPr/>
        <w:t>agreements which,</w:t>
      </w:r>
      <w:r>
        <w:rPr>
          <w:spacing w:val="-2"/>
        </w:rPr>
        <w:t> </w:t>
      </w:r>
      <w:r>
        <w:rPr/>
        <w:t>directly</w:t>
      </w:r>
      <w:r>
        <w:rPr>
          <w:spacing w:val="-4"/>
        </w:rPr>
        <w:t> </w:t>
      </w:r>
      <w:r>
        <w:rPr/>
        <w:t>or indirectly,</w:t>
      </w:r>
      <w:r>
        <w:rPr>
          <w:spacing w:val="-2"/>
        </w:rPr>
        <w:t> </w:t>
      </w:r>
      <w:r>
        <w:rPr/>
        <w:t>restrict</w:t>
      </w:r>
      <w:r>
        <w:rPr>
          <w:spacing w:val="-2"/>
        </w:rPr>
        <w:t> </w:t>
      </w:r>
      <w:r>
        <w:rPr/>
        <w:t>the</w:t>
      </w:r>
      <w:r>
        <w:rPr>
          <w:spacing w:val="-2"/>
        </w:rPr>
        <w:t> </w:t>
      </w:r>
      <w:r>
        <w:rPr/>
        <w:t>ability</w:t>
      </w:r>
      <w:r>
        <w:rPr>
          <w:spacing w:val="-4"/>
        </w:rPr>
        <w:t> </w:t>
      </w:r>
      <w:r>
        <w:rPr/>
        <w:t>or incentive</w:t>
      </w:r>
      <w:r>
        <w:rPr>
          <w:spacing w:val="-2"/>
        </w:rPr>
        <w:t> </w:t>
      </w:r>
      <w:r>
        <w:rPr/>
        <w:t>of any</w:t>
      </w:r>
      <w:r>
        <w:rPr>
          <w:spacing w:val="-4"/>
        </w:rPr>
        <w:t> </w:t>
      </w:r>
      <w:r>
        <w:rPr/>
        <w:t>of the</w:t>
      </w:r>
      <w:r>
        <w:rPr>
          <w:spacing w:val="-2"/>
        </w:rPr>
        <w:t> </w:t>
      </w:r>
      <w:r>
        <w:rPr/>
        <w:t>parties,</w:t>
      </w:r>
      <w:r>
        <w:rPr>
          <w:spacing w:val="-2"/>
        </w:rPr>
        <w:t> </w:t>
      </w:r>
      <w:r>
        <w:rPr/>
        <w:t>to</w:t>
      </w:r>
      <w:r>
        <w:rPr>
          <w:spacing w:val="-2"/>
        </w:rPr>
        <w:t> </w:t>
      </w:r>
      <w:r>
        <w:rPr/>
        <w:t>carry out independent R&amp;D, may also have anti-competitive effects, because such agreements can reduce potential competition in the technology and innovation markets, which would have existed in the absence of the agreement.</w:t>
      </w:r>
    </w:p>
    <w:p>
      <w:pPr>
        <w:pStyle w:val="Heading3"/>
        <w:tabs>
          <w:tab w:pos="10972" w:val="left" w:leader="none"/>
        </w:tabs>
        <w:spacing w:before="145"/>
        <w:jc w:val="both"/>
      </w:pPr>
      <w:r>
        <w:rPr>
          <w:color w:val="000000"/>
          <w:spacing w:val="-35"/>
          <w:shd w:fill="BFBFBF" w:color="auto" w:val="clear"/>
        </w:rPr>
        <w:t> </w:t>
      </w:r>
      <w:r>
        <w:rPr>
          <w:color w:val="000000"/>
          <w:shd w:fill="BFBFBF" w:color="auto" w:val="clear"/>
        </w:rPr>
        <w:t>Restrictive</w:t>
      </w:r>
      <w:r>
        <w:rPr>
          <w:color w:val="000000"/>
          <w:spacing w:val="-8"/>
          <w:shd w:fill="BFBFBF" w:color="auto" w:val="clear"/>
        </w:rPr>
        <w:t> </w:t>
      </w:r>
      <w:r>
        <w:rPr>
          <w:color w:val="000000"/>
          <w:shd w:fill="BFBFBF" w:color="auto" w:val="clear"/>
        </w:rPr>
        <w:t>Practices</w:t>
      </w:r>
      <w:r>
        <w:rPr>
          <w:color w:val="000000"/>
          <w:spacing w:val="-7"/>
          <w:shd w:fill="BFBFBF" w:color="auto" w:val="clear"/>
        </w:rPr>
        <w:t> </w:t>
      </w:r>
      <w:r>
        <w:rPr>
          <w:color w:val="000000"/>
          <w:shd w:fill="BFBFBF" w:color="auto" w:val="clear"/>
        </w:rPr>
        <w:t>under</w:t>
      </w:r>
      <w:r>
        <w:rPr>
          <w:color w:val="000000"/>
          <w:spacing w:val="-5"/>
          <w:shd w:fill="BFBFBF" w:color="auto" w:val="clear"/>
        </w:rPr>
        <w:t> </w:t>
      </w:r>
      <w:r>
        <w:rPr>
          <w:color w:val="000000"/>
          <w:shd w:fill="BFBFBF" w:color="auto" w:val="clear"/>
        </w:rPr>
        <w:t>Intellectual</w:t>
      </w:r>
      <w:r>
        <w:rPr>
          <w:color w:val="000000"/>
          <w:spacing w:val="-5"/>
          <w:shd w:fill="BFBFBF" w:color="auto" w:val="clear"/>
        </w:rPr>
        <w:t> </w:t>
      </w:r>
      <w:r>
        <w:rPr>
          <w:color w:val="000000"/>
          <w:shd w:fill="BFBFBF" w:color="auto" w:val="clear"/>
        </w:rPr>
        <w:t>Property</w:t>
      </w:r>
      <w:r>
        <w:rPr>
          <w:color w:val="000000"/>
          <w:spacing w:val="-9"/>
          <w:shd w:fill="BFBFBF" w:color="auto" w:val="clear"/>
        </w:rPr>
        <w:t> </w:t>
      </w:r>
      <w:r>
        <w:rPr>
          <w:color w:val="000000"/>
          <w:spacing w:val="-2"/>
          <w:shd w:fill="BFBFBF" w:color="auto" w:val="clear"/>
        </w:rPr>
        <w:t>Licensing</w:t>
      </w:r>
      <w:r>
        <w:rPr>
          <w:color w:val="000000"/>
          <w:shd w:fill="BFBFBF" w:color="auto" w:val="clear"/>
        </w:rPr>
        <w:tab/>
      </w:r>
    </w:p>
    <w:p>
      <w:pPr>
        <w:pStyle w:val="BodyText"/>
        <w:spacing w:line="283" w:lineRule="auto" w:before="195"/>
        <w:ind w:right="273"/>
      </w:pPr>
      <w:r>
        <w:rPr/>
        <w:t>The term restrictive practice signifies non-governmental measures used by companies to strengthen their position in a given market. In the context of IPRs, these practices can hamper or distort competition in given market. Competition and anti-trust laws deal with such business practices and prohibit them when it is established that they have the effect of distorting or preventing competition in a given market.</w:t>
      </w:r>
    </w:p>
    <w:p>
      <w:pPr>
        <w:pStyle w:val="BodyText"/>
        <w:spacing w:line="280" w:lineRule="auto" w:before="155"/>
        <w:ind w:right="271"/>
      </w:pPr>
      <w:r>
        <w:rPr/>
        <w:t>The concept of unfair competition has been also recognised under the Paris Convention for the Protection of Industrial property which comprises not only infringement of industrial property but also all other acts which adversely affect the business relations of a person. The provisions of the Paris Convention contain a broad stipulation that any act of competition contrary to honest practices in industrial and commercial matters constitutes an act of unfair competition. These provisions affirm the foundation of fair competition as being honest practices or good morals and set out three kinds of acts which are deemed typically unlawful in international trade and therefore, must be prohibited.</w:t>
      </w:r>
    </w:p>
    <w:p>
      <w:pPr>
        <w:pStyle w:val="BodyText"/>
        <w:spacing w:line="280" w:lineRule="auto" w:before="167"/>
        <w:ind w:right="273"/>
      </w:pPr>
      <w:r>
        <w:rPr/>
        <w:t>UNCTAD Code of Conduct on Transfer of Technology</w:t>
      </w:r>
      <w:r>
        <w:rPr>
          <w:spacing w:val="-1"/>
        </w:rPr>
        <w:t> </w:t>
      </w:r>
      <w:r>
        <w:rPr/>
        <w:t>under Chapter IV</w:t>
      </w:r>
      <w:r>
        <w:rPr>
          <w:spacing w:val="-1"/>
        </w:rPr>
        <w:t> </w:t>
      </w:r>
      <w:r>
        <w:rPr/>
        <w:t>has also recognised some practices as restrictive practices. In India, the Monopolies and Restrictive Trade Practices Act, 1969, the Patents Act, 1970 and Competition Act, 2002 prohibit the use of restrictive practices in business agreements.</w:t>
      </w:r>
    </w:p>
    <w:p>
      <w:pPr>
        <w:pStyle w:val="Heading2"/>
        <w:tabs>
          <w:tab w:pos="10972" w:val="left" w:leader="none"/>
        </w:tabs>
        <w:spacing w:before="143"/>
      </w:pPr>
      <w:r>
        <w:rPr>
          <w:color w:val="FFFFFF"/>
          <w:spacing w:val="-33"/>
          <w:shd w:fill="3F3F3F" w:color="auto" w:val="clear"/>
        </w:rPr>
        <w:t> </w:t>
      </w:r>
      <w:r>
        <w:rPr>
          <w:color w:val="FFFFFF"/>
          <w:shd w:fill="3F3F3F" w:color="auto" w:val="clear"/>
        </w:rPr>
        <w:t>KINDS</w:t>
      </w:r>
      <w:r>
        <w:rPr>
          <w:color w:val="FFFFFF"/>
          <w:spacing w:val="-4"/>
          <w:shd w:fill="3F3F3F" w:color="auto" w:val="clear"/>
        </w:rPr>
        <w:t> </w:t>
      </w:r>
      <w:r>
        <w:rPr>
          <w:color w:val="FFFFFF"/>
          <w:shd w:fill="3F3F3F" w:color="auto" w:val="clear"/>
        </w:rPr>
        <w:t>OF</w:t>
      </w:r>
      <w:r>
        <w:rPr>
          <w:color w:val="FFFFFF"/>
          <w:spacing w:val="-5"/>
          <w:shd w:fill="3F3F3F" w:color="auto" w:val="clear"/>
        </w:rPr>
        <w:t> </w:t>
      </w:r>
      <w:r>
        <w:rPr>
          <w:color w:val="FFFFFF"/>
          <w:shd w:fill="3F3F3F" w:color="auto" w:val="clear"/>
        </w:rPr>
        <w:t>RESTRICTIVE</w:t>
      </w:r>
      <w:r>
        <w:rPr>
          <w:color w:val="FFFFFF"/>
          <w:spacing w:val="-2"/>
          <w:shd w:fill="3F3F3F" w:color="auto" w:val="clear"/>
        </w:rPr>
        <w:t> PRACTICES</w:t>
      </w:r>
      <w:r>
        <w:rPr>
          <w:color w:val="FFFFFF"/>
          <w:shd w:fill="3F3F3F" w:color="auto" w:val="clear"/>
        </w:rPr>
        <w:tab/>
      </w:r>
    </w:p>
    <w:p>
      <w:pPr>
        <w:pStyle w:val="BodyText"/>
        <w:spacing w:line="280" w:lineRule="auto" w:before="198"/>
        <w:ind w:right="275"/>
      </w:pPr>
      <w:r>
        <w:rPr/>
        <w:t>As discussed above, restrictive trade practices under the guise of intellectual property licensing can always be corrected by competition authorities.</w:t>
      </w:r>
      <w:r>
        <w:rPr>
          <w:spacing w:val="40"/>
        </w:rPr>
        <w:t> </w:t>
      </w:r>
      <w:r>
        <w:rPr/>
        <w:t>Following are some of the restrictive practices mainly used in the intellectual property licensing agreements.</w:t>
      </w:r>
    </w:p>
    <w:p>
      <w:pPr>
        <w:pStyle w:val="Heading4"/>
        <w:numPr>
          <w:ilvl w:val="0"/>
          <w:numId w:val="184"/>
        </w:numPr>
        <w:tabs>
          <w:tab w:pos="2085" w:val="left" w:leader="none"/>
          <w:tab w:pos="2087" w:val="left" w:leader="none"/>
        </w:tabs>
        <w:spacing w:line="280" w:lineRule="auto" w:before="121" w:after="0"/>
        <w:ind w:left="2087" w:right="273" w:hanging="312"/>
        <w:jc w:val="both"/>
      </w:pPr>
      <w:r>
        <w:rPr/>
        <w:t>Restrictions after expiration of Industrial Property Rights or Loss of Secrecy of Technical </w:t>
      </w:r>
      <w:r>
        <w:rPr>
          <w:spacing w:val="-2"/>
        </w:rPr>
        <w:t>Know-how</w:t>
      </w:r>
    </w:p>
    <w:p>
      <w:pPr>
        <w:pStyle w:val="BodyText"/>
        <w:spacing w:line="280" w:lineRule="auto" w:before="122"/>
        <w:ind w:left="2087" w:right="270"/>
      </w:pPr>
      <w:r>
        <w:rPr/>
        <w:t>The expiration of the term of patent in an intellectual property licensing agreement signifies that the knowledge and invention covered by</w:t>
      </w:r>
      <w:r>
        <w:rPr>
          <w:spacing w:val="-2"/>
        </w:rPr>
        <w:t> </w:t>
      </w:r>
      <w:r>
        <w:rPr/>
        <w:t>such patent enters into public domain and any</w:t>
      </w:r>
      <w:r>
        <w:rPr>
          <w:spacing w:val="-2"/>
        </w:rPr>
        <w:t> </w:t>
      </w:r>
      <w:r>
        <w:rPr/>
        <w:t>interested party can use such patent without any obligation. Where the supplier of the technology imposes any restriction after the expiration of the term of intellectual property</w:t>
      </w:r>
      <w:r>
        <w:rPr>
          <w:spacing w:val="-5"/>
        </w:rPr>
        <w:t> </w:t>
      </w:r>
      <w:r>
        <w:rPr/>
        <w:t>rights, such restriction is deemed to be the restrictive trade practice.</w:t>
      </w:r>
    </w:p>
    <w:p>
      <w:pPr>
        <w:pStyle w:val="BodyText"/>
        <w:spacing w:line="280" w:lineRule="auto" w:before="124"/>
        <w:ind w:left="2087" w:right="270"/>
      </w:pPr>
      <w:r>
        <w:rPr/>
        <w:t>The real problem arises in the case of package licensing, where the restrictions or payment obligations are artificially</w:t>
      </w:r>
      <w:r>
        <w:rPr>
          <w:spacing w:val="-1"/>
        </w:rPr>
        <w:t> </w:t>
      </w:r>
      <w:r>
        <w:rPr/>
        <w:t>prolonged beyond the life time of the main patent by</w:t>
      </w:r>
      <w:r>
        <w:rPr>
          <w:spacing w:val="-1"/>
        </w:rPr>
        <w:t> </w:t>
      </w:r>
      <w:r>
        <w:rPr/>
        <w:t>referring to the expiry of</w:t>
      </w:r>
      <w:r>
        <w:rPr>
          <w:spacing w:val="33"/>
        </w:rPr>
        <w:t> </w:t>
      </w:r>
      <w:r>
        <w:rPr/>
        <w:t>the</w:t>
      </w:r>
      <w:r>
        <w:rPr>
          <w:spacing w:val="30"/>
        </w:rPr>
        <w:t> </w:t>
      </w:r>
      <w:r>
        <w:rPr/>
        <w:t>last</w:t>
      </w:r>
      <w:r>
        <w:rPr>
          <w:spacing w:val="30"/>
        </w:rPr>
        <w:t> </w:t>
      </w:r>
      <w:r>
        <w:rPr/>
        <w:t>improvement</w:t>
      </w:r>
      <w:r>
        <w:rPr>
          <w:spacing w:val="30"/>
        </w:rPr>
        <w:t> </w:t>
      </w:r>
      <w:r>
        <w:rPr/>
        <w:t>patent</w:t>
      </w:r>
      <w:r>
        <w:rPr>
          <w:spacing w:val="30"/>
        </w:rPr>
        <w:t> </w:t>
      </w:r>
      <w:r>
        <w:rPr/>
        <w:t>or</w:t>
      </w:r>
      <w:r>
        <w:rPr>
          <w:spacing w:val="31"/>
        </w:rPr>
        <w:t> </w:t>
      </w:r>
      <w:r>
        <w:rPr/>
        <w:t>by</w:t>
      </w:r>
      <w:r>
        <w:rPr>
          <w:spacing w:val="27"/>
        </w:rPr>
        <w:t> </w:t>
      </w:r>
      <w:r>
        <w:rPr/>
        <w:t>basing</w:t>
      </w:r>
      <w:r>
        <w:rPr>
          <w:spacing w:val="30"/>
        </w:rPr>
        <w:t> </w:t>
      </w:r>
      <w:r>
        <w:rPr/>
        <w:t>restrictions</w:t>
      </w:r>
      <w:r>
        <w:rPr>
          <w:spacing w:val="32"/>
        </w:rPr>
        <w:t> </w:t>
      </w:r>
      <w:r>
        <w:rPr/>
        <w:t>on</w:t>
      </w:r>
      <w:r>
        <w:rPr>
          <w:spacing w:val="30"/>
        </w:rPr>
        <w:t> </w:t>
      </w:r>
      <w:r>
        <w:rPr/>
        <w:t>patents</w:t>
      </w:r>
      <w:r>
        <w:rPr>
          <w:spacing w:val="32"/>
        </w:rPr>
        <w:t> </w:t>
      </w:r>
      <w:r>
        <w:rPr/>
        <w:t>actually</w:t>
      </w:r>
      <w:r>
        <w:rPr>
          <w:spacing w:val="27"/>
        </w:rPr>
        <w:t> </w:t>
      </w:r>
      <w:r>
        <w:rPr/>
        <w:t>not</w:t>
      </w:r>
      <w:r>
        <w:rPr>
          <w:spacing w:val="30"/>
        </w:rPr>
        <w:t> </w:t>
      </w:r>
      <w:r>
        <w:rPr/>
        <w:t>exploited</w:t>
      </w:r>
      <w:r>
        <w:rPr>
          <w:spacing w:val="30"/>
        </w:rPr>
        <w:t> </w:t>
      </w:r>
      <w:r>
        <w:rPr/>
        <w:t>by</w:t>
      </w:r>
      <w:r>
        <w:rPr>
          <w:spacing w:val="27"/>
        </w:rPr>
        <w:t> </w:t>
      </w:r>
      <w:r>
        <w:rPr/>
        <w:t>the</w:t>
      </w:r>
    </w:p>
    <w:p>
      <w:pPr>
        <w:spacing w:after="0" w:line="280" w:lineRule="auto"/>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64" name="Image 764"/>
            <wp:cNvGraphicFramePr>
              <a:graphicFrameLocks/>
            </wp:cNvGraphicFramePr>
            <a:graphic>
              <a:graphicData uri="http://schemas.openxmlformats.org/drawingml/2006/picture">
                <pic:pic>
                  <pic:nvPicPr>
                    <pic:cNvPr id="764" name="Image 764"/>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247</w:t>
      </w:r>
    </w:p>
    <w:p>
      <w:pPr>
        <w:pStyle w:val="BodyText"/>
        <w:spacing w:before="150"/>
        <w:ind w:left="0"/>
        <w:jc w:val="left"/>
        <w:rPr>
          <w:b/>
        </w:rPr>
      </w:pPr>
    </w:p>
    <w:p>
      <w:pPr>
        <w:pStyle w:val="BodyText"/>
        <w:spacing w:line="283" w:lineRule="auto"/>
        <w:ind w:left="2087" w:right="276"/>
      </w:pPr>
      <w:r>
        <w:rPr/>
        <w:t>licensee. The problem may also arise when the secret know-how loses its secret character before the expiration of the agreement.</w:t>
      </w:r>
    </w:p>
    <w:p>
      <w:pPr>
        <w:pStyle w:val="Heading4"/>
        <w:numPr>
          <w:ilvl w:val="0"/>
          <w:numId w:val="184"/>
        </w:numPr>
        <w:tabs>
          <w:tab w:pos="2085" w:val="left" w:leader="none"/>
        </w:tabs>
        <w:spacing w:line="240" w:lineRule="auto" w:before="117" w:after="0"/>
        <w:ind w:left="2085" w:right="0" w:hanging="310"/>
        <w:jc w:val="both"/>
      </w:pPr>
      <w:r>
        <w:rPr/>
        <w:t>Restrictions</w:t>
      </w:r>
      <w:r>
        <w:rPr>
          <w:spacing w:val="-8"/>
        </w:rPr>
        <w:t> </w:t>
      </w:r>
      <w:r>
        <w:rPr/>
        <w:t>after</w:t>
      </w:r>
      <w:r>
        <w:rPr>
          <w:spacing w:val="-7"/>
        </w:rPr>
        <w:t> </w:t>
      </w:r>
      <w:r>
        <w:rPr/>
        <w:t>Expiration</w:t>
      </w:r>
      <w:r>
        <w:rPr>
          <w:spacing w:val="-7"/>
        </w:rPr>
        <w:t> </w:t>
      </w:r>
      <w:r>
        <w:rPr/>
        <w:t>of</w:t>
      </w:r>
      <w:r>
        <w:rPr>
          <w:spacing w:val="-4"/>
        </w:rPr>
        <w:t> </w:t>
      </w:r>
      <w:r>
        <w:rPr>
          <w:spacing w:val="-2"/>
        </w:rPr>
        <w:t>Arrangements</w:t>
      </w:r>
    </w:p>
    <w:p>
      <w:pPr>
        <w:pStyle w:val="BodyText"/>
        <w:spacing w:line="280" w:lineRule="auto" w:before="162"/>
        <w:ind w:left="2087" w:right="273"/>
      </w:pPr>
      <w:r>
        <w:rPr/>
        <w:t>The use of such clauses in intellectual property licensing will generally oblige licensee to pay royalties during the entire duration of manufacture of product or the application of the process involved, without specifying any time limit. Sometimes these clauses also contain restrictions to be continued even after the expiration of the agreement, for example, restrictions on competition, restriction on Research and Development activities and specially, the obligation of the licensee to keep secret and not to make use of the confidential information even after the expiration of the life</w:t>
      </w:r>
      <w:r>
        <w:rPr>
          <w:spacing w:val="40"/>
        </w:rPr>
        <w:t> </w:t>
      </w:r>
      <w:r>
        <w:rPr/>
        <w:t>of the arrangement.</w:t>
      </w:r>
    </w:p>
    <w:p>
      <w:pPr>
        <w:pStyle w:val="Heading4"/>
        <w:numPr>
          <w:ilvl w:val="0"/>
          <w:numId w:val="184"/>
        </w:numPr>
        <w:tabs>
          <w:tab w:pos="2085" w:val="left" w:leader="none"/>
        </w:tabs>
        <w:spacing w:line="240" w:lineRule="auto" w:before="125" w:after="0"/>
        <w:ind w:left="2085" w:right="0" w:hanging="310"/>
        <w:jc w:val="both"/>
      </w:pPr>
      <w:r>
        <w:rPr/>
        <w:t>Restrictions</w:t>
      </w:r>
      <w:r>
        <w:rPr>
          <w:spacing w:val="-8"/>
        </w:rPr>
        <w:t> </w:t>
      </w:r>
      <w:r>
        <w:rPr/>
        <w:t>on</w:t>
      </w:r>
      <w:r>
        <w:rPr>
          <w:spacing w:val="-8"/>
        </w:rPr>
        <w:t> </w:t>
      </w:r>
      <w:r>
        <w:rPr/>
        <w:t>Research</w:t>
      </w:r>
      <w:r>
        <w:rPr>
          <w:spacing w:val="-5"/>
        </w:rPr>
        <w:t> </w:t>
      </w:r>
      <w:r>
        <w:rPr/>
        <w:t>and</w:t>
      </w:r>
      <w:r>
        <w:rPr>
          <w:spacing w:val="-7"/>
        </w:rPr>
        <w:t> </w:t>
      </w:r>
      <w:r>
        <w:rPr>
          <w:spacing w:val="-2"/>
        </w:rPr>
        <w:t>Development</w:t>
      </w:r>
    </w:p>
    <w:p>
      <w:pPr>
        <w:pStyle w:val="BodyText"/>
        <w:spacing w:line="280" w:lineRule="auto" w:before="161"/>
        <w:ind w:left="2087" w:right="273"/>
      </w:pPr>
      <w:r>
        <w:rPr/>
        <w:t>Such restrictions generally involve limitations on the research and development policies and activities of the</w:t>
      </w:r>
      <w:r>
        <w:rPr>
          <w:spacing w:val="-2"/>
        </w:rPr>
        <w:t> </w:t>
      </w:r>
      <w:r>
        <w:rPr/>
        <w:t>licensee.</w:t>
      </w:r>
      <w:r>
        <w:rPr>
          <w:spacing w:val="-2"/>
        </w:rPr>
        <w:t> </w:t>
      </w:r>
      <w:r>
        <w:rPr/>
        <w:t>The</w:t>
      </w:r>
      <w:r>
        <w:rPr>
          <w:spacing w:val="-2"/>
        </w:rPr>
        <w:t> </w:t>
      </w:r>
      <w:r>
        <w:rPr/>
        <w:t>use</w:t>
      </w:r>
      <w:r>
        <w:rPr>
          <w:spacing w:val="-2"/>
        </w:rPr>
        <w:t> </w:t>
      </w:r>
      <w:r>
        <w:rPr/>
        <w:t>of such</w:t>
      </w:r>
      <w:r>
        <w:rPr>
          <w:spacing w:val="-2"/>
        </w:rPr>
        <w:t> </w:t>
      </w:r>
      <w:r>
        <w:rPr/>
        <w:t>clauses affects directly</w:t>
      </w:r>
      <w:r>
        <w:rPr>
          <w:spacing w:val="-2"/>
        </w:rPr>
        <w:t> </w:t>
      </w:r>
      <w:r>
        <w:rPr/>
        <w:t>or indirectly</w:t>
      </w:r>
      <w:r>
        <w:rPr>
          <w:spacing w:val="-5"/>
        </w:rPr>
        <w:t> </w:t>
      </w:r>
      <w:r>
        <w:rPr/>
        <w:t>the possibilities for the technological development capabilities of the licensee. Such provisions also restrict the freedom of licensee to undertake its own Research and Development programmes. These restrictions also cover such provisions which are in direct competition with Research and Development activities of the licensor.</w:t>
      </w:r>
    </w:p>
    <w:p>
      <w:pPr>
        <w:pStyle w:val="BodyText"/>
        <w:spacing w:line="280" w:lineRule="auto" w:before="126"/>
        <w:ind w:left="2087" w:right="273"/>
      </w:pPr>
      <w:r>
        <w:rPr/>
        <w:t>The restrictions on Research and Development activities of licensee company have also been declared</w:t>
      </w:r>
      <w:r>
        <w:rPr>
          <w:spacing w:val="-2"/>
        </w:rPr>
        <w:t> </w:t>
      </w:r>
      <w:r>
        <w:rPr/>
        <w:t>as restrictive practice</w:t>
      </w:r>
      <w:r>
        <w:rPr>
          <w:spacing w:val="-2"/>
        </w:rPr>
        <w:t> </w:t>
      </w:r>
      <w:r>
        <w:rPr/>
        <w:t>under the UNCTAD</w:t>
      </w:r>
      <w:r>
        <w:rPr>
          <w:spacing w:val="-1"/>
        </w:rPr>
        <w:t> </w:t>
      </w:r>
      <w:r>
        <w:rPr/>
        <w:t>Code.</w:t>
      </w:r>
      <w:r>
        <w:rPr>
          <w:spacing w:val="-2"/>
        </w:rPr>
        <w:t> </w:t>
      </w:r>
      <w:r>
        <w:rPr/>
        <w:t>The provisions of the code identified</w:t>
      </w:r>
      <w:r>
        <w:rPr>
          <w:spacing w:val="-2"/>
        </w:rPr>
        <w:t> </w:t>
      </w:r>
      <w:r>
        <w:rPr/>
        <w:t>such clauses as restricting the licensee from undertaking R&amp;D activities directly to absorb and adapt the transferred technology to suit local conditions or restriction on initiation of R&amp;D programmes in connection with new products, processes or equipment.</w:t>
      </w:r>
    </w:p>
    <w:p>
      <w:pPr>
        <w:pStyle w:val="Heading4"/>
        <w:numPr>
          <w:ilvl w:val="0"/>
          <w:numId w:val="184"/>
        </w:numPr>
        <w:tabs>
          <w:tab w:pos="2085" w:val="left" w:leader="none"/>
        </w:tabs>
        <w:spacing w:line="240" w:lineRule="auto" w:before="123" w:after="0"/>
        <w:ind w:left="2085" w:right="0" w:hanging="310"/>
        <w:jc w:val="both"/>
      </w:pPr>
      <w:r>
        <w:rPr>
          <w:spacing w:val="-2"/>
        </w:rPr>
        <w:t>Non-Competition</w:t>
      </w:r>
      <w:r>
        <w:rPr>
          <w:spacing w:val="13"/>
        </w:rPr>
        <w:t> </w:t>
      </w:r>
      <w:r>
        <w:rPr>
          <w:spacing w:val="-2"/>
        </w:rPr>
        <w:t>Clauses</w:t>
      </w:r>
    </w:p>
    <w:p>
      <w:pPr>
        <w:pStyle w:val="BodyText"/>
        <w:spacing w:line="280" w:lineRule="auto" w:before="161"/>
        <w:ind w:left="2087" w:right="273"/>
      </w:pPr>
      <w:r>
        <w:rPr/>
        <w:t>The Non-competition clause in intellectual property licensing includes the restriction on freedom of licensee company to enter into arrangements to use or purchase the competing technologies or products not furnished or designated by the company supplying technology. These clauses directly or indirectly affect the acquiring company’s capability of competition. Some of the non-competition clauses which may have direct effect, oblige the licensee company not to manufacture or sell competing products or not to acquire competing technology. Non-competition clauses which may have</w:t>
      </w:r>
      <w:r>
        <w:rPr>
          <w:spacing w:val="-2"/>
        </w:rPr>
        <w:t> </w:t>
      </w:r>
      <w:r>
        <w:rPr/>
        <w:t>indirect effect,</w:t>
      </w:r>
      <w:r>
        <w:rPr>
          <w:spacing w:val="-2"/>
        </w:rPr>
        <w:t> </w:t>
      </w:r>
      <w:r>
        <w:rPr/>
        <w:t>oblige</w:t>
      </w:r>
      <w:r>
        <w:rPr>
          <w:spacing w:val="-2"/>
        </w:rPr>
        <w:t> </w:t>
      </w:r>
      <w:r>
        <w:rPr/>
        <w:t>the</w:t>
      </w:r>
      <w:r>
        <w:rPr>
          <w:spacing w:val="-2"/>
        </w:rPr>
        <w:t> </w:t>
      </w:r>
      <w:r>
        <w:rPr/>
        <w:t>licensee not</w:t>
      </w:r>
      <w:r>
        <w:rPr>
          <w:spacing w:val="-2"/>
        </w:rPr>
        <w:t> </w:t>
      </w:r>
      <w:r>
        <w:rPr/>
        <w:t>to</w:t>
      </w:r>
      <w:r>
        <w:rPr>
          <w:spacing w:val="-2"/>
        </w:rPr>
        <w:t> </w:t>
      </w:r>
      <w:r>
        <w:rPr/>
        <w:t>cooperate</w:t>
      </w:r>
      <w:r>
        <w:rPr>
          <w:spacing w:val="-2"/>
        </w:rPr>
        <w:t> </w:t>
      </w:r>
      <w:r>
        <w:rPr/>
        <w:t>with</w:t>
      </w:r>
      <w:r>
        <w:rPr>
          <w:spacing w:val="-2"/>
        </w:rPr>
        <w:t> </w:t>
      </w:r>
      <w:r>
        <w:rPr/>
        <w:t>competing</w:t>
      </w:r>
      <w:r>
        <w:rPr>
          <w:spacing w:val="-2"/>
        </w:rPr>
        <w:t> </w:t>
      </w:r>
      <w:r>
        <w:rPr/>
        <w:t>enterprises or to</w:t>
      </w:r>
      <w:r>
        <w:rPr>
          <w:spacing w:val="-2"/>
        </w:rPr>
        <w:t> </w:t>
      </w:r>
      <w:r>
        <w:rPr/>
        <w:t>pay</w:t>
      </w:r>
      <w:r>
        <w:rPr>
          <w:spacing w:val="-2"/>
        </w:rPr>
        <w:t> </w:t>
      </w:r>
      <w:r>
        <w:rPr/>
        <w:t>higher royalties if it sells or manufactures competing products.</w:t>
      </w:r>
    </w:p>
    <w:p>
      <w:pPr>
        <w:pStyle w:val="Heading4"/>
        <w:numPr>
          <w:ilvl w:val="0"/>
          <w:numId w:val="184"/>
        </w:numPr>
        <w:tabs>
          <w:tab w:pos="2085" w:val="left" w:leader="none"/>
        </w:tabs>
        <w:spacing w:line="240" w:lineRule="auto" w:before="128" w:after="0"/>
        <w:ind w:left="2085" w:right="0" w:hanging="310"/>
        <w:jc w:val="both"/>
      </w:pPr>
      <w:r>
        <w:rPr/>
        <w:t>Tie-in</w:t>
      </w:r>
      <w:r>
        <w:rPr>
          <w:spacing w:val="-3"/>
        </w:rPr>
        <w:t> </w:t>
      </w:r>
      <w:r>
        <w:rPr>
          <w:spacing w:val="-2"/>
        </w:rPr>
        <w:t>Arrangements</w:t>
      </w:r>
    </w:p>
    <w:p>
      <w:pPr>
        <w:pStyle w:val="BodyText"/>
        <w:spacing w:line="283" w:lineRule="auto" w:before="158"/>
        <w:ind w:left="2087" w:right="273"/>
      </w:pPr>
      <w:r>
        <w:rPr/>
        <w:t>Tie-in clauses in an intellectual property licensing requires the licensee to obtain raw materials, spare parts, intermediate products for use with licensed technology, only from the licensor or its nominees. These clauses also oblige the licensee to use personnel designated by the licensor. The main reason behind the use of tie-in clauses by the licensor seems to be based on the fact that it wants to preserve an exclusive right to supply necessary processed or semi-processed inputs, to maintain quality control, and to expand their profit margin.</w:t>
      </w:r>
    </w:p>
    <w:p>
      <w:pPr>
        <w:pStyle w:val="BodyText"/>
        <w:spacing w:line="280" w:lineRule="auto" w:before="112"/>
        <w:ind w:left="2087" w:right="274"/>
      </w:pPr>
      <w:r>
        <w:rPr/>
        <w:t>The</w:t>
      </w:r>
      <w:r>
        <w:rPr>
          <w:spacing w:val="-2"/>
        </w:rPr>
        <w:t> </w:t>
      </w:r>
      <w:r>
        <w:rPr/>
        <w:t>tie-in</w:t>
      </w:r>
      <w:r>
        <w:rPr>
          <w:spacing w:val="-2"/>
        </w:rPr>
        <w:t> </w:t>
      </w:r>
      <w:r>
        <w:rPr/>
        <w:t>clauses generally</w:t>
      </w:r>
      <w:r>
        <w:rPr>
          <w:spacing w:val="-2"/>
        </w:rPr>
        <w:t> </w:t>
      </w:r>
      <w:r>
        <w:rPr/>
        <w:t>result</w:t>
      </w:r>
      <w:r>
        <w:rPr>
          <w:spacing w:val="-2"/>
        </w:rPr>
        <w:t> </w:t>
      </w:r>
      <w:r>
        <w:rPr/>
        <w:t>in a</w:t>
      </w:r>
      <w:r>
        <w:rPr>
          <w:spacing w:val="-2"/>
        </w:rPr>
        <w:t> </w:t>
      </w:r>
      <w:r>
        <w:rPr/>
        <w:t>monopoly</w:t>
      </w:r>
      <w:r>
        <w:rPr>
          <w:spacing w:val="-5"/>
        </w:rPr>
        <w:t> </w:t>
      </w:r>
      <w:r>
        <w:rPr/>
        <w:t>control</w:t>
      </w:r>
      <w:r>
        <w:rPr>
          <w:spacing w:val="-2"/>
        </w:rPr>
        <w:t> </w:t>
      </w:r>
      <w:r>
        <w:rPr/>
        <w:t>of the</w:t>
      </w:r>
      <w:r>
        <w:rPr>
          <w:spacing w:val="-2"/>
        </w:rPr>
        <w:t> </w:t>
      </w:r>
      <w:r>
        <w:rPr/>
        <w:t>supply</w:t>
      </w:r>
      <w:r>
        <w:rPr>
          <w:spacing w:val="-5"/>
        </w:rPr>
        <w:t> </w:t>
      </w:r>
      <w:r>
        <w:rPr/>
        <w:t>of equipment</w:t>
      </w:r>
      <w:r>
        <w:rPr>
          <w:spacing w:val="-2"/>
        </w:rPr>
        <w:t> </w:t>
      </w:r>
      <w:r>
        <w:rPr/>
        <w:t>and other inputs by supplying enterprises, leading to “transfer pricing”, “transfer accounting” or “uneconomic output”. By</w:t>
      </w:r>
      <w:r>
        <w:rPr>
          <w:spacing w:val="-2"/>
        </w:rPr>
        <w:t> </w:t>
      </w:r>
      <w:r>
        <w:rPr/>
        <w:t>virtue of this exclusive position, the licensor charges higher price</w:t>
      </w:r>
      <w:r>
        <w:rPr>
          <w:spacing w:val="-2"/>
        </w:rPr>
        <w:t> </w:t>
      </w:r>
      <w:r>
        <w:rPr/>
        <w:t>than for comparable equipment and other inputs that could otherwise be obtained elsewhere. The use of tying clauses not only affects production costs through the overpricing of inputs but may have important indirect effect on</w:t>
      </w:r>
    </w:p>
    <w:p>
      <w:pPr>
        <w:spacing w:after="0" w:line="280" w:lineRule="auto"/>
        <w:sectPr>
          <w:pgSz w:w="12240" w:h="15840"/>
          <w:pgMar w:top="780" w:bottom="280" w:left="0" w:right="1020"/>
        </w:sectPr>
      </w:pPr>
    </w:p>
    <w:p>
      <w:pPr>
        <w:spacing w:before="81"/>
        <w:ind w:left="1295" w:right="0" w:firstLine="0"/>
        <w:jc w:val="left"/>
        <w:rPr>
          <w:sz w:val="20"/>
        </w:rPr>
      </w:pPr>
      <w:r>
        <w:rPr>
          <w:b/>
          <w:sz w:val="20"/>
        </w:rPr>
        <w:t>248</w:t>
      </w:r>
      <w:r>
        <w:rPr>
          <w:b/>
          <w:spacing w:val="78"/>
          <w:w w:val="150"/>
          <w:sz w:val="20"/>
        </w:rPr>
        <w:t> </w:t>
      </w:r>
      <w:r>
        <w:rPr>
          <w:sz w:val="20"/>
        </w:rPr>
        <w:t>PP-</w:t>
      </w:r>
      <w:r>
        <w:rPr>
          <w:spacing w:val="-2"/>
          <w:sz w:val="20"/>
        </w:rPr>
        <w:t>IPRL&amp;P</w:t>
      </w:r>
    </w:p>
    <w:p>
      <w:pPr>
        <w:pStyle w:val="BodyText"/>
        <w:spacing w:before="147"/>
        <w:ind w:left="0"/>
        <w:jc w:val="left"/>
      </w:pPr>
    </w:p>
    <w:p>
      <w:pPr>
        <w:pStyle w:val="BodyText"/>
        <w:ind w:left="2087"/>
      </w:pPr>
      <w:r>
        <w:rPr/>
        <w:t>the</w:t>
      </w:r>
      <w:r>
        <w:rPr>
          <w:spacing w:val="-6"/>
        </w:rPr>
        <w:t> </w:t>
      </w:r>
      <w:r>
        <w:rPr/>
        <w:t>import</w:t>
      </w:r>
      <w:r>
        <w:rPr>
          <w:spacing w:val="-7"/>
        </w:rPr>
        <w:t> </w:t>
      </w:r>
      <w:r>
        <w:rPr/>
        <w:t>substitution,</w:t>
      </w:r>
      <w:r>
        <w:rPr>
          <w:spacing w:val="-5"/>
        </w:rPr>
        <w:t> </w:t>
      </w:r>
      <w:r>
        <w:rPr/>
        <w:t>export</w:t>
      </w:r>
      <w:r>
        <w:rPr>
          <w:spacing w:val="-7"/>
        </w:rPr>
        <w:t> </w:t>
      </w:r>
      <w:r>
        <w:rPr/>
        <w:t>diversification</w:t>
      </w:r>
      <w:r>
        <w:rPr>
          <w:spacing w:val="-5"/>
        </w:rPr>
        <w:t> </w:t>
      </w:r>
      <w:r>
        <w:rPr/>
        <w:t>and</w:t>
      </w:r>
      <w:r>
        <w:rPr>
          <w:spacing w:val="-5"/>
        </w:rPr>
        <w:t> </w:t>
      </w:r>
      <w:r>
        <w:rPr/>
        <w:t>growth</w:t>
      </w:r>
      <w:r>
        <w:rPr>
          <w:spacing w:val="-7"/>
        </w:rPr>
        <w:t> </w:t>
      </w:r>
      <w:r>
        <w:rPr/>
        <w:t>efforts</w:t>
      </w:r>
      <w:r>
        <w:rPr>
          <w:spacing w:val="-6"/>
        </w:rPr>
        <w:t> </w:t>
      </w:r>
      <w:r>
        <w:rPr/>
        <w:t>of</w:t>
      </w:r>
      <w:r>
        <w:rPr>
          <w:spacing w:val="-5"/>
        </w:rPr>
        <w:t> </w:t>
      </w:r>
      <w:r>
        <w:rPr>
          <w:spacing w:val="-2"/>
        </w:rPr>
        <w:t>licensee.</w:t>
      </w:r>
    </w:p>
    <w:p>
      <w:pPr>
        <w:pStyle w:val="Heading4"/>
        <w:numPr>
          <w:ilvl w:val="0"/>
          <w:numId w:val="184"/>
        </w:numPr>
        <w:tabs>
          <w:tab w:pos="2085" w:val="left" w:leader="none"/>
        </w:tabs>
        <w:spacing w:line="240" w:lineRule="auto" w:before="161" w:after="0"/>
        <w:ind w:left="2085" w:right="0" w:hanging="310"/>
        <w:jc w:val="both"/>
      </w:pPr>
      <w:r>
        <w:rPr/>
        <w:t>Export</w:t>
      </w:r>
      <w:r>
        <w:rPr>
          <w:spacing w:val="-10"/>
        </w:rPr>
        <w:t> </w:t>
      </w:r>
      <w:r>
        <w:rPr>
          <w:spacing w:val="-2"/>
        </w:rPr>
        <w:t>Restrictions</w:t>
      </w:r>
    </w:p>
    <w:p>
      <w:pPr>
        <w:pStyle w:val="BodyText"/>
        <w:spacing w:line="283" w:lineRule="auto" w:before="159"/>
        <w:ind w:left="2087" w:right="271"/>
      </w:pPr>
      <w:r>
        <w:rPr/>
        <w:t>Export restrictions may include conditions restricting or prohibiting the export of products manufactured</w:t>
      </w:r>
      <w:r>
        <w:rPr>
          <w:spacing w:val="-2"/>
        </w:rPr>
        <w:t> </w:t>
      </w:r>
      <w:r>
        <w:rPr/>
        <w:t>by</w:t>
      </w:r>
      <w:r>
        <w:rPr>
          <w:spacing w:val="-7"/>
        </w:rPr>
        <w:t> </w:t>
      </w:r>
      <w:r>
        <w:rPr/>
        <w:t>the</w:t>
      </w:r>
      <w:r>
        <w:rPr>
          <w:spacing w:val="-2"/>
        </w:rPr>
        <w:t> </w:t>
      </w:r>
      <w:r>
        <w:rPr/>
        <w:t>transferred</w:t>
      </w:r>
      <w:r>
        <w:rPr>
          <w:spacing w:val="-2"/>
        </w:rPr>
        <w:t> </w:t>
      </w:r>
      <w:r>
        <w:rPr/>
        <w:t>technology.</w:t>
      </w:r>
      <w:r>
        <w:rPr>
          <w:spacing w:val="-2"/>
        </w:rPr>
        <w:t> </w:t>
      </w:r>
      <w:r>
        <w:rPr/>
        <w:t>These</w:t>
      </w:r>
      <w:r>
        <w:rPr>
          <w:spacing w:val="-2"/>
        </w:rPr>
        <w:t> </w:t>
      </w:r>
      <w:r>
        <w:rPr/>
        <w:t>conditions restrict</w:t>
      </w:r>
      <w:r>
        <w:rPr>
          <w:spacing w:val="-2"/>
        </w:rPr>
        <w:t> </w:t>
      </w:r>
      <w:r>
        <w:rPr/>
        <w:t>the</w:t>
      </w:r>
      <w:r>
        <w:rPr>
          <w:spacing w:val="-2"/>
        </w:rPr>
        <w:t> </w:t>
      </w:r>
      <w:r>
        <w:rPr/>
        <w:t>export of such</w:t>
      </w:r>
      <w:r>
        <w:rPr>
          <w:spacing w:val="-2"/>
        </w:rPr>
        <w:t> </w:t>
      </w:r>
      <w:r>
        <w:rPr/>
        <w:t>products to certain markets or permission to export to certain markets and requirement of previous permission for exports.</w:t>
      </w:r>
    </w:p>
    <w:p>
      <w:pPr>
        <w:pStyle w:val="BodyText"/>
        <w:spacing w:line="283" w:lineRule="auto" w:before="115"/>
        <w:ind w:left="2087" w:right="271"/>
      </w:pPr>
      <w:r>
        <w:rPr/>
        <w:t>The restrictions having direct impact involve complete restriction on the export of products. In some cases the</w:t>
      </w:r>
      <w:r>
        <w:rPr>
          <w:spacing w:val="-2"/>
        </w:rPr>
        <w:t> </w:t>
      </w:r>
      <w:r>
        <w:rPr/>
        <w:t>licensor imposes restrictions on</w:t>
      </w:r>
      <w:r>
        <w:rPr>
          <w:spacing w:val="-2"/>
        </w:rPr>
        <w:t> </w:t>
      </w:r>
      <w:r>
        <w:rPr/>
        <w:t>licensee</w:t>
      </w:r>
      <w:r>
        <w:rPr>
          <w:spacing w:val="-2"/>
        </w:rPr>
        <w:t> </w:t>
      </w:r>
      <w:r>
        <w:rPr/>
        <w:t>as to</w:t>
      </w:r>
      <w:r>
        <w:rPr>
          <w:spacing w:val="-2"/>
        </w:rPr>
        <w:t> </w:t>
      </w:r>
      <w:r>
        <w:rPr/>
        <w:t>prohibit</w:t>
      </w:r>
      <w:r>
        <w:rPr>
          <w:spacing w:val="-2"/>
        </w:rPr>
        <w:t> </w:t>
      </w:r>
      <w:r>
        <w:rPr/>
        <w:t>or permit</w:t>
      </w:r>
      <w:r>
        <w:rPr>
          <w:spacing w:val="-2"/>
        </w:rPr>
        <w:t> </w:t>
      </w:r>
      <w:r>
        <w:rPr/>
        <w:t>the</w:t>
      </w:r>
      <w:r>
        <w:rPr>
          <w:spacing w:val="-2"/>
        </w:rPr>
        <w:t> </w:t>
      </w:r>
      <w:r>
        <w:rPr/>
        <w:t>export</w:t>
      </w:r>
      <w:r>
        <w:rPr>
          <w:spacing w:val="-2"/>
        </w:rPr>
        <w:t> </w:t>
      </w:r>
      <w:r>
        <w:rPr/>
        <w:t>to</w:t>
      </w:r>
      <w:r>
        <w:rPr>
          <w:spacing w:val="-2"/>
        </w:rPr>
        <w:t> </w:t>
      </w:r>
      <w:r>
        <w:rPr/>
        <w:t>one</w:t>
      </w:r>
      <w:r>
        <w:rPr>
          <w:spacing w:val="-2"/>
        </w:rPr>
        <w:t> </w:t>
      </w:r>
      <w:r>
        <w:rPr/>
        <w:t>or more specified countries or areas. These restrictions may also include prohibition or permission to export only specified goods.</w:t>
      </w:r>
    </w:p>
    <w:p>
      <w:pPr>
        <w:pStyle w:val="BodyText"/>
        <w:spacing w:line="280" w:lineRule="auto" w:before="114"/>
        <w:ind w:left="2087" w:right="272"/>
      </w:pPr>
      <w:r>
        <w:rPr/>
        <w:t>Indirect export restrictions cover a wide rang of restrictions. Amongst others, the important indirect export restrictions include the prior approval of licensor to export the goods manufactured by the imported technology, including the requirement of primary responsibility for the domestic market or higher</w:t>
      </w:r>
      <w:r>
        <w:rPr>
          <w:spacing w:val="-1"/>
        </w:rPr>
        <w:t> </w:t>
      </w:r>
      <w:r>
        <w:rPr/>
        <w:t>royalties</w:t>
      </w:r>
      <w:r>
        <w:rPr>
          <w:spacing w:val="-1"/>
        </w:rPr>
        <w:t> </w:t>
      </w:r>
      <w:r>
        <w:rPr/>
        <w:t>on</w:t>
      </w:r>
      <w:r>
        <w:rPr>
          <w:spacing w:val="-3"/>
        </w:rPr>
        <w:t> </w:t>
      </w:r>
      <w:r>
        <w:rPr/>
        <w:t>output designated</w:t>
      </w:r>
      <w:r>
        <w:rPr>
          <w:spacing w:val="-3"/>
        </w:rPr>
        <w:t> </w:t>
      </w:r>
      <w:r>
        <w:rPr/>
        <w:t>for</w:t>
      </w:r>
      <w:r>
        <w:rPr>
          <w:spacing w:val="-1"/>
        </w:rPr>
        <w:t> </w:t>
      </w:r>
      <w:r>
        <w:rPr/>
        <w:t>export. Such restrictions</w:t>
      </w:r>
      <w:r>
        <w:rPr>
          <w:spacing w:val="-1"/>
        </w:rPr>
        <w:t> </w:t>
      </w:r>
      <w:r>
        <w:rPr/>
        <w:t>also</w:t>
      </w:r>
      <w:r>
        <w:rPr>
          <w:spacing w:val="-3"/>
        </w:rPr>
        <w:t> </w:t>
      </w:r>
      <w:r>
        <w:rPr/>
        <w:t>require</w:t>
      </w:r>
      <w:r>
        <w:rPr>
          <w:spacing w:val="-3"/>
        </w:rPr>
        <w:t> </w:t>
      </w:r>
      <w:r>
        <w:rPr/>
        <w:t>the licensee</w:t>
      </w:r>
      <w:r>
        <w:rPr>
          <w:spacing w:val="-3"/>
        </w:rPr>
        <w:t> </w:t>
      </w:r>
      <w:r>
        <w:rPr/>
        <w:t>to export its product on predetermined prices or quality control. In some other cases obligations are imposed to sell its product exclusively to the licensor or to export only through licensor or its designated </w:t>
      </w:r>
      <w:r>
        <w:rPr>
          <w:spacing w:val="-2"/>
        </w:rPr>
        <w:t>agents.</w:t>
      </w:r>
    </w:p>
    <w:p>
      <w:pPr>
        <w:pStyle w:val="Heading4"/>
        <w:numPr>
          <w:ilvl w:val="0"/>
          <w:numId w:val="184"/>
        </w:numPr>
        <w:tabs>
          <w:tab w:pos="2085" w:val="left" w:leader="none"/>
        </w:tabs>
        <w:spacing w:line="240" w:lineRule="auto" w:before="128" w:after="0"/>
        <w:ind w:left="2085" w:right="0" w:hanging="310"/>
        <w:jc w:val="both"/>
      </w:pPr>
      <w:r>
        <w:rPr/>
        <w:t>Price</w:t>
      </w:r>
      <w:r>
        <w:rPr>
          <w:spacing w:val="-7"/>
        </w:rPr>
        <w:t> </w:t>
      </w:r>
      <w:r>
        <w:rPr>
          <w:spacing w:val="-2"/>
        </w:rPr>
        <w:t>Fixing</w:t>
      </w:r>
    </w:p>
    <w:p>
      <w:pPr>
        <w:pStyle w:val="BodyText"/>
        <w:spacing w:line="280" w:lineRule="auto" w:before="159"/>
        <w:ind w:left="2087" w:right="273"/>
      </w:pPr>
      <w:r>
        <w:rPr/>
        <w:t>Price fixing clause in an intellectual property license involves the practices where the licensor reserves the right to fix the sale or resale price of the product manufactured by the imported technology. The price-fixing clauses may cover the price determined by the licensor on goods produced with the help of transferred technology. Price-fixing may also involve horizontal price cartels between several technology suppliers or several technology recipients.</w:t>
      </w:r>
    </w:p>
    <w:p>
      <w:pPr>
        <w:pStyle w:val="Heading4"/>
        <w:numPr>
          <w:ilvl w:val="0"/>
          <w:numId w:val="184"/>
        </w:numPr>
        <w:tabs>
          <w:tab w:pos="2085" w:val="left" w:leader="none"/>
        </w:tabs>
        <w:spacing w:line="240" w:lineRule="auto" w:before="125" w:after="0"/>
        <w:ind w:left="2085" w:right="0" w:hanging="310"/>
        <w:jc w:val="both"/>
      </w:pPr>
      <w:r>
        <w:rPr/>
        <w:t>Restrictions</w:t>
      </w:r>
      <w:r>
        <w:rPr>
          <w:spacing w:val="-9"/>
        </w:rPr>
        <w:t> </w:t>
      </w:r>
      <w:r>
        <w:rPr/>
        <w:t>on</w:t>
      </w:r>
      <w:r>
        <w:rPr>
          <w:spacing w:val="-5"/>
        </w:rPr>
        <w:t> </w:t>
      </w:r>
      <w:r>
        <w:rPr/>
        <w:t>Field</w:t>
      </w:r>
      <w:r>
        <w:rPr>
          <w:spacing w:val="-5"/>
        </w:rPr>
        <w:t> </w:t>
      </w:r>
      <w:r>
        <w:rPr/>
        <w:t>of</w:t>
      </w:r>
      <w:r>
        <w:rPr>
          <w:spacing w:val="-6"/>
        </w:rPr>
        <w:t> </w:t>
      </w:r>
      <w:r>
        <w:rPr/>
        <w:t>Use,</w:t>
      </w:r>
      <w:r>
        <w:rPr>
          <w:spacing w:val="-4"/>
        </w:rPr>
        <w:t> </w:t>
      </w:r>
      <w:r>
        <w:rPr/>
        <w:t>Volume</w:t>
      </w:r>
      <w:r>
        <w:rPr>
          <w:spacing w:val="-6"/>
        </w:rPr>
        <w:t> </w:t>
      </w:r>
      <w:r>
        <w:rPr/>
        <w:t>or</w:t>
      </w:r>
      <w:r>
        <w:rPr>
          <w:spacing w:val="-6"/>
        </w:rPr>
        <w:t> </w:t>
      </w:r>
      <w:r>
        <w:rPr>
          <w:spacing w:val="-2"/>
        </w:rPr>
        <w:t>Territory</w:t>
      </w:r>
    </w:p>
    <w:p>
      <w:pPr>
        <w:pStyle w:val="BodyText"/>
        <w:spacing w:line="280" w:lineRule="auto" w:before="159"/>
        <w:ind w:left="2087" w:right="273"/>
      </w:pPr>
      <w:r>
        <w:rPr/>
        <w:t>Restrictions on the field of use authorises licensor to restrict the use of the technology or reserve some uses of technology for self-exploitation or exploitation by third parties. The practices concerning the volume restrictions may consist of minimum production requirements or maximum output. The volume of production may also be controlled by higher royalties to be paid beyond a certain production quota or to produce by manufactured goods in a prescribed package with a certain weight. Therefore, such type of restrictions on the production may prevent the licensee company from producing enough for export.</w:t>
      </w:r>
    </w:p>
    <w:p>
      <w:pPr>
        <w:pStyle w:val="BodyText"/>
        <w:spacing w:line="280" w:lineRule="auto" w:before="128"/>
        <w:ind w:left="2087" w:right="270"/>
      </w:pPr>
      <w:r>
        <w:rPr/>
        <w:t>The volume restrictions are generally used by the licensor to preserve its competitive position in a given market. Moreover, where the protected technology covers manufacturing rather than product itself, the licensee's capability to compete in world market with the transferred technology may actually be hindered by the volume restrictions.</w:t>
      </w:r>
    </w:p>
    <w:p>
      <w:pPr>
        <w:pStyle w:val="BodyText"/>
        <w:spacing w:line="280" w:lineRule="auto" w:before="124"/>
        <w:ind w:left="2087" w:right="273"/>
      </w:pPr>
      <w:r>
        <w:rPr/>
        <w:t>While licensing restraints such as territorial or field-of-use limitations appear restrictive of competition, they may in fact serve pro-competitive ends by promoting licensing, and thus the dissemination and more efficient exploitation of the technology. Licensing agreements containing such</w:t>
      </w:r>
      <w:r>
        <w:rPr>
          <w:spacing w:val="-2"/>
        </w:rPr>
        <w:t> </w:t>
      </w:r>
      <w:r>
        <w:rPr/>
        <w:t>restraints do not normally</w:t>
      </w:r>
      <w:r>
        <w:rPr>
          <w:spacing w:val="-5"/>
        </w:rPr>
        <w:t> </w:t>
      </w:r>
      <w:r>
        <w:rPr/>
        <w:t>fall within</w:t>
      </w:r>
      <w:r>
        <w:rPr>
          <w:spacing w:val="-2"/>
        </w:rPr>
        <w:t> </w:t>
      </w:r>
      <w:r>
        <w:rPr/>
        <w:t>the</w:t>
      </w:r>
      <w:r>
        <w:rPr>
          <w:spacing w:val="-2"/>
        </w:rPr>
        <w:t> </w:t>
      </w:r>
      <w:r>
        <w:rPr/>
        <w:t>scope</w:t>
      </w:r>
      <w:r>
        <w:rPr>
          <w:spacing w:val="-2"/>
        </w:rPr>
        <w:t> </w:t>
      </w:r>
      <w:r>
        <w:rPr/>
        <w:t>of</w:t>
      </w:r>
      <w:r>
        <w:rPr>
          <w:spacing w:val="40"/>
        </w:rPr>
        <w:t> </w:t>
      </w:r>
      <w:r>
        <w:rPr/>
        <w:t>Competition</w:t>
      </w:r>
      <w:r>
        <w:rPr>
          <w:spacing w:val="-2"/>
        </w:rPr>
        <w:t> </w:t>
      </w:r>
      <w:r>
        <w:rPr/>
        <w:t>law</w:t>
      </w:r>
      <w:r>
        <w:rPr>
          <w:spacing w:val="-3"/>
        </w:rPr>
        <w:t> </w:t>
      </w:r>
      <w:r>
        <w:rPr/>
        <w:t>infringements because</w:t>
      </w:r>
      <w:r>
        <w:rPr>
          <w:spacing w:val="-2"/>
        </w:rPr>
        <w:t> </w:t>
      </w:r>
      <w:r>
        <w:rPr/>
        <w:t>such restraints may not be viewed as restrictions of competition as such.</w:t>
      </w:r>
    </w:p>
    <w:p>
      <w:pPr>
        <w:pStyle w:val="Heading4"/>
        <w:numPr>
          <w:ilvl w:val="0"/>
          <w:numId w:val="184"/>
        </w:numPr>
        <w:tabs>
          <w:tab w:pos="2085" w:val="left" w:leader="none"/>
        </w:tabs>
        <w:spacing w:line="240" w:lineRule="auto" w:before="123" w:after="0"/>
        <w:ind w:left="2085" w:right="0" w:hanging="310"/>
        <w:jc w:val="both"/>
      </w:pPr>
      <w:r>
        <w:rPr/>
        <w:t>Grant-back</w:t>
      </w:r>
      <w:r>
        <w:rPr>
          <w:spacing w:val="-11"/>
        </w:rPr>
        <w:t> </w:t>
      </w:r>
      <w:r>
        <w:rPr>
          <w:spacing w:val="-2"/>
        </w:rPr>
        <w:t>Provisions</w:t>
      </w:r>
    </w:p>
    <w:p>
      <w:pPr>
        <w:pStyle w:val="BodyText"/>
        <w:spacing w:before="161"/>
        <w:ind w:left="2087"/>
      </w:pPr>
      <w:r>
        <w:rPr/>
        <w:t>The</w:t>
      </w:r>
      <w:r>
        <w:rPr>
          <w:spacing w:val="56"/>
        </w:rPr>
        <w:t> </w:t>
      </w:r>
      <w:r>
        <w:rPr/>
        <w:t>grant-back</w:t>
      </w:r>
      <w:r>
        <w:rPr>
          <w:spacing w:val="61"/>
        </w:rPr>
        <w:t> </w:t>
      </w:r>
      <w:r>
        <w:rPr/>
        <w:t>provisions</w:t>
      </w:r>
      <w:r>
        <w:rPr>
          <w:spacing w:val="61"/>
        </w:rPr>
        <w:t> </w:t>
      </w:r>
      <w:r>
        <w:rPr/>
        <w:t>provide</w:t>
      </w:r>
      <w:r>
        <w:rPr>
          <w:spacing w:val="57"/>
        </w:rPr>
        <w:t> </w:t>
      </w:r>
      <w:r>
        <w:rPr/>
        <w:t>for</w:t>
      </w:r>
      <w:r>
        <w:rPr>
          <w:spacing w:val="57"/>
        </w:rPr>
        <w:t> </w:t>
      </w:r>
      <w:r>
        <w:rPr/>
        <w:t>flow</w:t>
      </w:r>
      <w:r>
        <w:rPr>
          <w:spacing w:val="55"/>
        </w:rPr>
        <w:t> </w:t>
      </w:r>
      <w:r>
        <w:rPr/>
        <w:t>of</w:t>
      </w:r>
      <w:r>
        <w:rPr>
          <w:spacing w:val="60"/>
        </w:rPr>
        <w:t> </w:t>
      </w:r>
      <w:r>
        <w:rPr/>
        <w:t>technical</w:t>
      </w:r>
      <w:r>
        <w:rPr>
          <w:spacing w:val="59"/>
        </w:rPr>
        <w:t> </w:t>
      </w:r>
      <w:r>
        <w:rPr/>
        <w:t>information</w:t>
      </w:r>
      <w:r>
        <w:rPr>
          <w:spacing w:val="57"/>
        </w:rPr>
        <w:t> </w:t>
      </w:r>
      <w:r>
        <w:rPr/>
        <w:t>and</w:t>
      </w:r>
      <w:r>
        <w:rPr>
          <w:spacing w:val="57"/>
        </w:rPr>
        <w:t> </w:t>
      </w:r>
      <w:r>
        <w:rPr/>
        <w:t>improvements</w:t>
      </w:r>
      <w:r>
        <w:rPr>
          <w:spacing w:val="58"/>
        </w:rPr>
        <w:t> </w:t>
      </w:r>
      <w:r>
        <w:rPr/>
        <w:t>to</w:t>
      </w:r>
      <w:r>
        <w:rPr>
          <w:spacing w:val="57"/>
        </w:rPr>
        <w:t> </w:t>
      </w:r>
      <w:r>
        <w:rPr>
          <w:spacing w:val="-5"/>
        </w:rPr>
        <w:t>the</w:t>
      </w:r>
    </w:p>
    <w:p>
      <w:pPr>
        <w:spacing w:after="0"/>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65" name="Image 765"/>
            <wp:cNvGraphicFramePr>
              <a:graphicFrameLocks/>
            </wp:cNvGraphicFramePr>
            <a:graphic>
              <a:graphicData uri="http://schemas.openxmlformats.org/drawingml/2006/picture">
                <pic:pic>
                  <pic:nvPicPr>
                    <pic:cNvPr id="765" name="Image 765"/>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249</w:t>
      </w:r>
    </w:p>
    <w:p>
      <w:pPr>
        <w:pStyle w:val="BodyText"/>
        <w:spacing w:before="150"/>
        <w:ind w:left="0"/>
        <w:jc w:val="left"/>
        <w:rPr>
          <w:b/>
        </w:rPr>
      </w:pPr>
    </w:p>
    <w:p>
      <w:pPr>
        <w:pStyle w:val="BodyText"/>
        <w:spacing w:line="280" w:lineRule="auto"/>
        <w:ind w:left="2088" w:right="276" w:hanging="1"/>
      </w:pPr>
      <w:r>
        <w:rPr/>
        <w:t>licensor.</w:t>
      </w:r>
      <w:r>
        <w:rPr>
          <w:spacing w:val="-2"/>
        </w:rPr>
        <w:t> </w:t>
      </w:r>
      <w:r>
        <w:rPr/>
        <w:t>These</w:t>
      </w:r>
      <w:r>
        <w:rPr>
          <w:spacing w:val="-4"/>
        </w:rPr>
        <w:t> </w:t>
      </w:r>
      <w:r>
        <w:rPr/>
        <w:t>provisions oblige</w:t>
      </w:r>
      <w:r>
        <w:rPr>
          <w:spacing w:val="-2"/>
        </w:rPr>
        <w:t> </w:t>
      </w:r>
      <w:r>
        <w:rPr/>
        <w:t>the</w:t>
      </w:r>
      <w:r>
        <w:rPr>
          <w:spacing w:val="-2"/>
        </w:rPr>
        <w:t> </w:t>
      </w:r>
      <w:r>
        <w:rPr/>
        <w:t>licensee</w:t>
      </w:r>
      <w:r>
        <w:rPr>
          <w:spacing w:val="-4"/>
        </w:rPr>
        <w:t> </w:t>
      </w:r>
      <w:r>
        <w:rPr/>
        <w:t>company</w:t>
      </w:r>
      <w:r>
        <w:rPr>
          <w:spacing w:val="-5"/>
        </w:rPr>
        <w:t> </w:t>
      </w:r>
      <w:r>
        <w:rPr/>
        <w:t>to</w:t>
      </w:r>
      <w:r>
        <w:rPr>
          <w:spacing w:val="-4"/>
        </w:rPr>
        <w:t> </w:t>
      </w:r>
      <w:r>
        <w:rPr/>
        <w:t>transfer</w:t>
      </w:r>
      <w:r>
        <w:rPr>
          <w:spacing w:val="-3"/>
        </w:rPr>
        <w:t> </w:t>
      </w:r>
      <w:r>
        <w:rPr/>
        <w:t>to</w:t>
      </w:r>
      <w:r>
        <w:rPr>
          <w:spacing w:val="-2"/>
        </w:rPr>
        <w:t> </w:t>
      </w:r>
      <w:r>
        <w:rPr/>
        <w:t>the</w:t>
      </w:r>
      <w:r>
        <w:rPr>
          <w:spacing w:val="-2"/>
        </w:rPr>
        <w:t> </w:t>
      </w:r>
      <w:r>
        <w:rPr/>
        <w:t>licensor of</w:t>
      </w:r>
      <w:r>
        <w:rPr>
          <w:spacing w:val="-2"/>
        </w:rPr>
        <w:t> </w:t>
      </w:r>
      <w:r>
        <w:rPr/>
        <w:t>technology,</w:t>
      </w:r>
      <w:r>
        <w:rPr>
          <w:spacing w:val="-4"/>
        </w:rPr>
        <w:t> </w:t>
      </w:r>
      <w:r>
        <w:rPr/>
        <w:t>free of cost, any invention or improvement made in the imported technology. The grant-back provisions may be characterised as ‘unilateral’, ‘exclusive or non-exclusive’.</w:t>
      </w:r>
    </w:p>
    <w:p>
      <w:pPr>
        <w:pStyle w:val="BodyText"/>
        <w:spacing w:line="280" w:lineRule="auto" w:before="124"/>
        <w:ind w:left="2088" w:right="273"/>
      </w:pPr>
      <w:r>
        <w:rPr/>
        <w:t>A unilateral grant-back provision establishes unilateral flow of technical information or improvement by licensee</w:t>
      </w:r>
      <w:r>
        <w:rPr>
          <w:spacing w:val="40"/>
        </w:rPr>
        <w:t> </w:t>
      </w:r>
      <w:r>
        <w:rPr/>
        <w:t>without any reciprocal obligation of the licensor. Therefore, such provisions oblige the licensee to provide to the licensor all future improvements made in the technology, on unilateral basis. While in the case of an exclusive grant back clause, though the licensee may</w:t>
      </w:r>
      <w:r>
        <w:rPr>
          <w:spacing w:val="40"/>
        </w:rPr>
        <w:t> </w:t>
      </w:r>
      <w:r>
        <w:rPr/>
        <w:t>be allowed to freely use the invention and improvement developed by it, yet the licensee is prohibited from transfering or licensing the same to the third party. Such clauses restrict the right of the licensee to license or transfer the invention developed through its own R&amp;D activities.</w:t>
      </w:r>
    </w:p>
    <w:p>
      <w:pPr>
        <w:pStyle w:val="BodyText"/>
        <w:spacing w:line="283" w:lineRule="auto" w:before="125"/>
        <w:ind w:left="2088" w:right="273"/>
      </w:pPr>
      <w:r>
        <w:rPr/>
        <w:t>The main reason behind the inclusion of grant-back provision appears to be rooted in the free of</w:t>
      </w:r>
      <w:r>
        <w:rPr>
          <w:spacing w:val="40"/>
        </w:rPr>
        <w:t> </w:t>
      </w:r>
      <w:r>
        <w:rPr/>
        <w:t>cost grant-back. Generally, the grant-back is not remunerated and thus, licensor has the advantage of securing access to all improvements made by the licensee. In this situation, the licensor receives the improved technology without sharing its risk or contributing in recipient’s financial burdens. Therefore, these provisions constitute an abusive use of the licensor's dominant position and</w:t>
      </w:r>
      <w:r>
        <w:rPr>
          <w:spacing w:val="40"/>
        </w:rPr>
        <w:t> </w:t>
      </w:r>
      <w:r>
        <w:rPr/>
        <w:t>deprive the licensee of any possibility of improving its competitive position in the given market.</w:t>
      </w:r>
    </w:p>
    <w:p>
      <w:pPr>
        <w:pStyle w:val="BodyText"/>
        <w:spacing w:line="283" w:lineRule="auto" w:before="112"/>
        <w:ind w:left="2088" w:right="272"/>
      </w:pPr>
      <w:r>
        <w:rPr/>
        <w:t>There are often pro-competitive reasons for including grant back provisions in an intellectual property</w:t>
      </w:r>
      <w:r>
        <w:rPr>
          <w:spacing w:val="-4"/>
        </w:rPr>
        <w:t> </w:t>
      </w:r>
      <w:r>
        <w:rPr/>
        <w:t>licensing,</w:t>
      </w:r>
      <w:r>
        <w:rPr>
          <w:spacing w:val="-1"/>
        </w:rPr>
        <w:t> </w:t>
      </w:r>
      <w:r>
        <w:rPr/>
        <w:t>and</w:t>
      </w:r>
      <w:r>
        <w:rPr>
          <w:spacing w:val="-1"/>
        </w:rPr>
        <w:t> </w:t>
      </w:r>
      <w:r>
        <w:rPr/>
        <w:t>these</w:t>
      </w:r>
      <w:r>
        <w:rPr>
          <w:spacing w:val="-1"/>
        </w:rPr>
        <w:t> </w:t>
      </w:r>
      <w:r>
        <w:rPr/>
        <w:t>generally</w:t>
      </w:r>
      <w:r>
        <w:rPr>
          <w:spacing w:val="-4"/>
        </w:rPr>
        <w:t> </w:t>
      </w:r>
      <w:r>
        <w:rPr/>
        <w:t>do</w:t>
      </w:r>
      <w:r>
        <w:rPr>
          <w:spacing w:val="-1"/>
        </w:rPr>
        <w:t> </w:t>
      </w:r>
      <w:r>
        <w:rPr/>
        <w:t>not</w:t>
      </w:r>
      <w:r>
        <w:rPr>
          <w:spacing w:val="-1"/>
        </w:rPr>
        <w:t> </w:t>
      </w:r>
      <w:r>
        <w:rPr/>
        <w:t>pose</w:t>
      </w:r>
      <w:r>
        <w:rPr>
          <w:spacing w:val="-1"/>
        </w:rPr>
        <w:t> </w:t>
      </w:r>
      <w:r>
        <w:rPr/>
        <w:t>competition</w:t>
      </w:r>
      <w:r>
        <w:rPr>
          <w:spacing w:val="-1"/>
        </w:rPr>
        <w:t> </w:t>
      </w:r>
      <w:r>
        <w:rPr/>
        <w:t>concerns,</w:t>
      </w:r>
      <w:r>
        <w:rPr>
          <w:spacing w:val="-1"/>
        </w:rPr>
        <w:t> </w:t>
      </w:r>
      <w:r>
        <w:rPr/>
        <w:t>especially</w:t>
      </w:r>
      <w:r>
        <w:rPr>
          <w:spacing w:val="-1"/>
        </w:rPr>
        <w:t> </w:t>
      </w:r>
      <w:r>
        <w:rPr/>
        <w:t>where</w:t>
      </w:r>
      <w:r>
        <w:rPr>
          <w:spacing w:val="-1"/>
        </w:rPr>
        <w:t> </w:t>
      </w:r>
      <w:r>
        <w:rPr/>
        <w:t>they</w:t>
      </w:r>
      <w:r>
        <w:rPr>
          <w:spacing w:val="-4"/>
        </w:rPr>
        <w:t> </w:t>
      </w:r>
      <w:r>
        <w:rPr/>
        <w:t>are non-exclusive in nature. They may, however, have an adverse impact on competition, where they substantially</w:t>
      </w:r>
      <w:r>
        <w:rPr>
          <w:spacing w:val="-4"/>
        </w:rPr>
        <w:t> </w:t>
      </w:r>
      <w:r>
        <w:rPr/>
        <w:t>reduce</w:t>
      </w:r>
      <w:r>
        <w:rPr>
          <w:spacing w:val="-1"/>
        </w:rPr>
        <w:t> </w:t>
      </w:r>
      <w:r>
        <w:rPr/>
        <w:t>the</w:t>
      </w:r>
      <w:r>
        <w:rPr>
          <w:spacing w:val="-1"/>
        </w:rPr>
        <w:t> </w:t>
      </w:r>
      <w:r>
        <w:rPr/>
        <w:t>incentives of the</w:t>
      </w:r>
      <w:r>
        <w:rPr>
          <w:spacing w:val="-1"/>
        </w:rPr>
        <w:t> </w:t>
      </w:r>
      <w:r>
        <w:rPr/>
        <w:t>licensee</w:t>
      </w:r>
      <w:r>
        <w:rPr>
          <w:spacing w:val="-1"/>
        </w:rPr>
        <w:t> </w:t>
      </w:r>
      <w:r>
        <w:rPr/>
        <w:t>to engage</w:t>
      </w:r>
      <w:r>
        <w:rPr>
          <w:spacing w:val="-1"/>
        </w:rPr>
        <w:t> </w:t>
      </w:r>
      <w:r>
        <w:rPr/>
        <w:t>in</w:t>
      </w:r>
      <w:r>
        <w:rPr>
          <w:spacing w:val="-1"/>
        </w:rPr>
        <w:t> </w:t>
      </w:r>
      <w:r>
        <w:rPr/>
        <w:t>R&amp;D and</w:t>
      </w:r>
      <w:r>
        <w:rPr>
          <w:spacing w:val="-1"/>
        </w:rPr>
        <w:t> </w:t>
      </w:r>
      <w:r>
        <w:rPr/>
        <w:t>thereby</w:t>
      </w:r>
      <w:r>
        <w:rPr>
          <w:spacing w:val="-2"/>
        </w:rPr>
        <w:t> </w:t>
      </w:r>
      <w:r>
        <w:rPr/>
        <w:t>reduce</w:t>
      </w:r>
      <w:r>
        <w:rPr>
          <w:spacing w:val="-1"/>
        </w:rPr>
        <w:t> </w:t>
      </w:r>
      <w:r>
        <w:rPr/>
        <w:t>innovation.</w:t>
      </w:r>
    </w:p>
    <w:p>
      <w:pPr>
        <w:pStyle w:val="Heading4"/>
        <w:numPr>
          <w:ilvl w:val="0"/>
          <w:numId w:val="184"/>
        </w:numPr>
        <w:tabs>
          <w:tab w:pos="2085" w:val="left" w:leader="none"/>
        </w:tabs>
        <w:spacing w:line="240" w:lineRule="auto" w:before="115" w:after="0"/>
        <w:ind w:left="2085" w:right="0" w:hanging="420"/>
        <w:jc w:val="both"/>
      </w:pPr>
      <w:r>
        <w:rPr/>
        <w:t>Exclusive</w:t>
      </w:r>
      <w:r>
        <w:rPr>
          <w:spacing w:val="-11"/>
        </w:rPr>
        <w:t> </w:t>
      </w:r>
      <w:r>
        <w:rPr/>
        <w:t>Sales</w:t>
      </w:r>
      <w:r>
        <w:rPr>
          <w:spacing w:val="-8"/>
        </w:rPr>
        <w:t> </w:t>
      </w:r>
      <w:r>
        <w:rPr/>
        <w:t>and</w:t>
      </w:r>
      <w:r>
        <w:rPr>
          <w:spacing w:val="-9"/>
        </w:rPr>
        <w:t> </w:t>
      </w:r>
      <w:r>
        <w:rPr/>
        <w:t>Representation</w:t>
      </w:r>
      <w:r>
        <w:rPr>
          <w:spacing w:val="-5"/>
        </w:rPr>
        <w:t> </w:t>
      </w:r>
      <w:r>
        <w:rPr>
          <w:spacing w:val="-2"/>
        </w:rPr>
        <w:t>Arrangements</w:t>
      </w:r>
    </w:p>
    <w:p>
      <w:pPr>
        <w:pStyle w:val="BodyText"/>
        <w:spacing w:line="280" w:lineRule="auto" w:before="161"/>
        <w:ind w:left="2088" w:right="274"/>
      </w:pPr>
      <w:r>
        <w:rPr/>
        <w:t>Such practices prohibit the freedom of the licensee company not only to organise its own</w:t>
      </w:r>
      <w:r>
        <w:rPr>
          <w:spacing w:val="40"/>
        </w:rPr>
        <w:t> </w:t>
      </w:r>
      <w:r>
        <w:rPr/>
        <w:t>distribution system, but also prohibit the licensee company from entering into exclusive sales or representative contract with any third party, other than the licensor or a party designated by the licensor. In other words, licensee company becomes handicapped and dependent on the licensor's distribution channels.</w:t>
      </w:r>
    </w:p>
    <w:p>
      <w:pPr>
        <w:pStyle w:val="Heading3"/>
        <w:tabs>
          <w:tab w:pos="10972" w:val="left" w:leader="none"/>
        </w:tabs>
        <w:spacing w:before="145"/>
        <w:jc w:val="both"/>
      </w:pPr>
      <w:r>
        <w:rPr>
          <w:color w:val="000000"/>
          <w:spacing w:val="-35"/>
          <w:shd w:fill="BFBFBF" w:color="auto" w:val="clear"/>
        </w:rPr>
        <w:t> </w:t>
      </w:r>
      <w:r>
        <w:rPr>
          <w:color w:val="000000"/>
          <w:shd w:fill="BFBFBF" w:color="auto" w:val="clear"/>
        </w:rPr>
        <w:t>Safeguards</w:t>
      </w:r>
      <w:r>
        <w:rPr>
          <w:color w:val="000000"/>
          <w:spacing w:val="-7"/>
          <w:shd w:fill="BFBFBF" w:color="auto" w:val="clear"/>
        </w:rPr>
        <w:t> </w:t>
      </w:r>
      <w:r>
        <w:rPr>
          <w:color w:val="000000"/>
          <w:shd w:fill="BFBFBF" w:color="auto" w:val="clear"/>
        </w:rPr>
        <w:t>against</w:t>
      </w:r>
      <w:r>
        <w:rPr>
          <w:color w:val="000000"/>
          <w:spacing w:val="-5"/>
          <w:shd w:fill="BFBFBF" w:color="auto" w:val="clear"/>
        </w:rPr>
        <w:t> </w:t>
      </w:r>
      <w:r>
        <w:rPr>
          <w:color w:val="000000"/>
          <w:shd w:fill="BFBFBF" w:color="auto" w:val="clear"/>
        </w:rPr>
        <w:t>Unfair</w:t>
      </w:r>
      <w:r>
        <w:rPr>
          <w:color w:val="000000"/>
          <w:spacing w:val="-6"/>
          <w:shd w:fill="BFBFBF" w:color="auto" w:val="clear"/>
        </w:rPr>
        <w:t> </w:t>
      </w:r>
      <w:r>
        <w:rPr>
          <w:color w:val="000000"/>
          <w:shd w:fill="BFBFBF" w:color="auto" w:val="clear"/>
        </w:rPr>
        <w:t>Competition</w:t>
      </w:r>
      <w:r>
        <w:rPr>
          <w:color w:val="000000"/>
          <w:spacing w:val="-7"/>
          <w:shd w:fill="BFBFBF" w:color="auto" w:val="clear"/>
        </w:rPr>
        <w:t> </w:t>
      </w:r>
      <w:r>
        <w:rPr>
          <w:color w:val="000000"/>
          <w:shd w:fill="BFBFBF" w:color="auto" w:val="clear"/>
        </w:rPr>
        <w:t>under</w:t>
      </w:r>
      <w:r>
        <w:rPr>
          <w:color w:val="000000"/>
          <w:spacing w:val="-7"/>
          <w:shd w:fill="BFBFBF" w:color="auto" w:val="clear"/>
        </w:rPr>
        <w:t> </w:t>
      </w:r>
      <w:r>
        <w:rPr>
          <w:color w:val="000000"/>
          <w:shd w:fill="BFBFBF" w:color="auto" w:val="clear"/>
        </w:rPr>
        <w:t>Multilateral</w:t>
      </w:r>
      <w:r>
        <w:rPr>
          <w:color w:val="000000"/>
          <w:spacing w:val="-3"/>
          <w:shd w:fill="BFBFBF" w:color="auto" w:val="clear"/>
        </w:rPr>
        <w:t> </w:t>
      </w:r>
      <w:r>
        <w:rPr>
          <w:color w:val="000000"/>
          <w:spacing w:val="-2"/>
          <w:shd w:fill="BFBFBF" w:color="auto" w:val="clear"/>
        </w:rPr>
        <w:t>Agreements</w:t>
      </w:r>
      <w:r>
        <w:rPr>
          <w:color w:val="000000"/>
          <w:shd w:fill="BFBFBF" w:color="auto" w:val="clear"/>
        </w:rPr>
        <w:tab/>
      </w:r>
    </w:p>
    <w:p>
      <w:pPr>
        <w:pStyle w:val="BodyText"/>
        <w:spacing w:line="280" w:lineRule="auto" w:before="196"/>
        <w:ind w:right="273"/>
      </w:pPr>
      <w:r>
        <w:rPr/>
        <w:t>A number of multilateral agreements in the field of intellectual property deal with unfair competition in intellectual property transactions.</w:t>
      </w:r>
    </w:p>
    <w:p>
      <w:pPr>
        <w:pStyle w:val="BodyText"/>
        <w:spacing w:line="280" w:lineRule="auto" w:before="162"/>
        <w:ind w:left="1296" w:right="270" w:hanging="1"/>
      </w:pPr>
      <w:r>
        <w:rPr/>
        <w:t>The Paris Convention for Protection of Industrial Property provides for efficient protection against unfair competition. Article 17 of the Berne Convention for the Protection of Literary and Artistic Works makes clear that the Convention does not prohibit the application of national administrative control - this formulation may apply to competition laws. The Paris Convention allows the grant of compulsory licences to prevent abuses resulting from the exercise of the exclusive rights conferred by patents.</w:t>
      </w:r>
    </w:p>
    <w:p>
      <w:pPr>
        <w:pStyle w:val="BodyText"/>
        <w:spacing w:line="280" w:lineRule="auto" w:before="165"/>
        <w:ind w:right="273"/>
      </w:pPr>
      <w:r>
        <w:rPr/>
        <w:t>WTO agreement on Trade-related Aspects of Intellectual Property Rights expressly recognise the role of competition policy</w:t>
      </w:r>
      <w:r>
        <w:rPr>
          <w:spacing w:val="-2"/>
        </w:rPr>
        <w:t> </w:t>
      </w:r>
      <w:r>
        <w:rPr/>
        <w:t>in ensuring that IPRs promote economic growth and innovation.</w:t>
      </w:r>
      <w:r>
        <w:rPr>
          <w:spacing w:val="40"/>
        </w:rPr>
        <w:t> </w:t>
      </w:r>
      <w:r>
        <w:rPr/>
        <w:t>Article 40.2 of the TRIPS agreement provides that “Nothing in this Agreement shall prevent members from specifying in their</w:t>
      </w:r>
      <w:r>
        <w:rPr>
          <w:spacing w:val="40"/>
        </w:rPr>
        <w:t> </w:t>
      </w:r>
      <w:r>
        <w:rPr/>
        <w:t>legislation licensing practices or conditions that may in particular cases constitute an abuse of intellectual property rights having an adverse effect on competition in the relevant market”. It allows member countries “to adopt, consistently with the other provisions of this Agreement, appropriate measures to prevent or</w:t>
      </w:r>
      <w:r>
        <w:rPr>
          <w:spacing w:val="40"/>
        </w:rPr>
        <w:t> </w:t>
      </w:r>
      <w:r>
        <w:rPr/>
        <w:t>control such practices ... in the light of the relevant laws and regulations of that member ...”. The repression</w:t>
      </w:r>
      <w:r>
        <w:rPr>
          <w:spacing w:val="40"/>
        </w:rPr>
        <w:t> </w:t>
      </w:r>
      <w:r>
        <w:rPr/>
        <w:t>of anti-competitive practices associated with IPRs is therefore assigned to national competition laws and </w:t>
      </w:r>
      <w:r>
        <w:rPr>
          <w:spacing w:val="-2"/>
        </w:rPr>
        <w:t>policies.</w:t>
      </w:r>
    </w:p>
    <w:p>
      <w:pPr>
        <w:spacing w:after="0" w:line="280" w:lineRule="auto"/>
        <w:sectPr>
          <w:pgSz w:w="12240" w:h="15840"/>
          <w:pgMar w:top="780" w:bottom="280" w:left="0" w:right="1020"/>
        </w:sectPr>
      </w:pPr>
    </w:p>
    <w:p>
      <w:pPr>
        <w:spacing w:before="81"/>
        <w:ind w:left="1295" w:right="0" w:firstLine="0"/>
        <w:jc w:val="left"/>
        <w:rPr>
          <w:sz w:val="20"/>
        </w:rPr>
      </w:pPr>
      <w:r>
        <w:rPr>
          <w:b/>
          <w:sz w:val="20"/>
        </w:rPr>
        <w:t>250</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left="1296" w:right="272" w:hanging="1"/>
      </w:pPr>
      <w:r>
        <w:rPr/>
        <w:t>In this context, the need for international cooperation has also been emphasized under TRIPs agreement. In particular, consultations among member countries are envisaged, </w:t>
      </w:r>
      <w:r>
        <w:rPr>
          <w:i/>
        </w:rPr>
        <w:t>inter alia </w:t>
      </w:r>
      <w:r>
        <w:rPr/>
        <w:t>through the supply of publicly available non-confidential information. In this regard, Article 8 stipulates that appropriate measures</w:t>
      </w:r>
      <w:r>
        <w:rPr>
          <w:spacing w:val="40"/>
        </w:rPr>
        <w:t> </w:t>
      </w:r>
      <w:r>
        <w:rPr/>
        <w:t>consistent with the provisions of the Agreement may be needed to prevent the abuse of IPRs or practices which unreasonably restrain trade or adversely affect the transfer of technology.</w:t>
      </w:r>
    </w:p>
    <w:p>
      <w:pPr>
        <w:pStyle w:val="BodyText"/>
        <w:spacing w:line="280" w:lineRule="auto" w:before="167"/>
        <w:ind w:left="1296" w:right="273"/>
      </w:pPr>
      <w:r>
        <w:rPr/>
        <w:t>Article</w:t>
      </w:r>
      <w:r>
        <w:rPr>
          <w:spacing w:val="-2"/>
        </w:rPr>
        <w:t> </w:t>
      </w:r>
      <w:r>
        <w:rPr/>
        <w:t>40</w:t>
      </w:r>
      <w:r>
        <w:rPr>
          <w:spacing w:val="-2"/>
        </w:rPr>
        <w:t> </w:t>
      </w:r>
      <w:r>
        <w:rPr/>
        <w:t>affirms</w:t>
      </w:r>
      <w:r>
        <w:rPr>
          <w:spacing w:val="-2"/>
        </w:rPr>
        <w:t> </w:t>
      </w:r>
      <w:r>
        <w:rPr/>
        <w:t>the</w:t>
      </w:r>
      <w:r>
        <w:rPr>
          <w:spacing w:val="-2"/>
        </w:rPr>
        <w:t> </w:t>
      </w:r>
      <w:r>
        <w:rPr/>
        <w:t>right</w:t>
      </w:r>
      <w:r>
        <w:rPr>
          <w:spacing w:val="-2"/>
        </w:rPr>
        <w:t> </w:t>
      </w:r>
      <w:r>
        <w:rPr/>
        <w:t>of</w:t>
      </w:r>
      <w:r>
        <w:rPr>
          <w:spacing w:val="-2"/>
        </w:rPr>
        <w:t> </w:t>
      </w:r>
      <w:r>
        <w:rPr/>
        <w:t>member countries to</w:t>
      </w:r>
      <w:r>
        <w:rPr>
          <w:spacing w:val="-2"/>
        </w:rPr>
        <w:t> </w:t>
      </w:r>
      <w:r>
        <w:rPr/>
        <w:t>specify</w:t>
      </w:r>
      <w:r>
        <w:rPr>
          <w:spacing w:val="-5"/>
        </w:rPr>
        <w:t> </w:t>
      </w:r>
      <w:r>
        <w:rPr/>
        <w:t>in</w:t>
      </w:r>
      <w:r>
        <w:rPr>
          <w:spacing w:val="-2"/>
        </w:rPr>
        <w:t> </w:t>
      </w:r>
      <w:r>
        <w:rPr/>
        <w:t>their legislations licensing</w:t>
      </w:r>
      <w:r>
        <w:rPr>
          <w:spacing w:val="-2"/>
        </w:rPr>
        <w:t> </w:t>
      </w:r>
      <w:r>
        <w:rPr/>
        <w:t>practices or conditions that may in particular cases constitute an abuse of intellectual property rights having adverse effects on competition in the relevant market and to adopt, consistently with other provisions of the Agreement, appropriate measures to prevent or control such practices which may include, for example, exclusive grant- back conditions, conditions preventing challenges to validity, and coercive package licensing. This article</w:t>
      </w:r>
      <w:r>
        <w:rPr>
          <w:spacing w:val="40"/>
        </w:rPr>
        <w:t> </w:t>
      </w:r>
      <w:r>
        <w:rPr/>
        <w:t>also includes a provision under which a member state seeking competition policy action against a firm under the jurisdiction of another member state can seek consultations with that member, which is required to cooperate through the supply of relevant publicly available non-confidential information and confidential information, subject to domestic law and to agreements for safeguarding confidentiality of such information.</w:t>
      </w:r>
    </w:p>
    <w:p>
      <w:pPr>
        <w:pStyle w:val="BodyText"/>
        <w:spacing w:line="280" w:lineRule="auto" w:before="168"/>
        <w:ind w:left="1296" w:right="273"/>
      </w:pPr>
      <w:r>
        <w:rPr/>
        <w:t>Article 31 of TRIPs agreement lays down conditions limiting the use of patents without authorization of the IPR holder, including both uses by Governments or by third parties i.e. through compulsory licenses. However, certain exceptions from these conditions are made if the unauthorized use is permitted in order to remedy a practice determined to be anti-competitive after judicial or administrative process.</w:t>
      </w:r>
    </w:p>
    <w:p>
      <w:pPr>
        <w:pStyle w:val="Heading3"/>
        <w:tabs>
          <w:tab w:pos="10972" w:val="left" w:leader="none"/>
        </w:tabs>
        <w:spacing w:before="143"/>
        <w:jc w:val="both"/>
      </w:pPr>
      <w:r>
        <w:rPr>
          <w:color w:val="000000"/>
          <w:spacing w:val="-35"/>
          <w:shd w:fill="BFBFBF" w:color="auto" w:val="clear"/>
        </w:rPr>
        <w:t> </w:t>
      </w:r>
      <w:r>
        <w:rPr>
          <w:color w:val="000000"/>
          <w:shd w:fill="BFBFBF" w:color="auto" w:val="clear"/>
        </w:rPr>
        <w:t>Intellectual</w:t>
      </w:r>
      <w:r>
        <w:rPr>
          <w:color w:val="000000"/>
          <w:spacing w:val="-6"/>
          <w:shd w:fill="BFBFBF" w:color="auto" w:val="clear"/>
        </w:rPr>
        <w:t> </w:t>
      </w:r>
      <w:r>
        <w:rPr>
          <w:color w:val="000000"/>
          <w:shd w:fill="BFBFBF" w:color="auto" w:val="clear"/>
        </w:rPr>
        <w:t>Property</w:t>
      </w:r>
      <w:r>
        <w:rPr>
          <w:color w:val="000000"/>
          <w:spacing w:val="-7"/>
          <w:shd w:fill="BFBFBF" w:color="auto" w:val="clear"/>
        </w:rPr>
        <w:t> </w:t>
      </w:r>
      <w:r>
        <w:rPr>
          <w:color w:val="000000"/>
          <w:shd w:fill="BFBFBF" w:color="auto" w:val="clear"/>
        </w:rPr>
        <w:t>and</w:t>
      </w:r>
      <w:r>
        <w:rPr>
          <w:color w:val="000000"/>
          <w:spacing w:val="-3"/>
          <w:shd w:fill="BFBFBF" w:color="auto" w:val="clear"/>
        </w:rPr>
        <w:t> </w:t>
      </w:r>
      <w:r>
        <w:rPr>
          <w:color w:val="000000"/>
          <w:shd w:fill="BFBFBF" w:color="auto" w:val="clear"/>
        </w:rPr>
        <w:t>Competition:</w:t>
      </w:r>
      <w:r>
        <w:rPr>
          <w:color w:val="000000"/>
          <w:spacing w:val="-5"/>
          <w:shd w:fill="BFBFBF" w:color="auto" w:val="clear"/>
        </w:rPr>
        <w:t> </w:t>
      </w:r>
      <w:r>
        <w:rPr>
          <w:color w:val="000000"/>
          <w:shd w:fill="BFBFBF" w:color="auto" w:val="clear"/>
        </w:rPr>
        <w:t>Indian</w:t>
      </w:r>
      <w:r>
        <w:rPr>
          <w:color w:val="000000"/>
          <w:spacing w:val="-5"/>
          <w:shd w:fill="BFBFBF" w:color="auto" w:val="clear"/>
        </w:rPr>
        <w:t> </w:t>
      </w:r>
      <w:r>
        <w:rPr>
          <w:color w:val="000000"/>
          <w:spacing w:val="-2"/>
          <w:shd w:fill="BFBFBF" w:color="auto" w:val="clear"/>
        </w:rPr>
        <w:t>Position</w:t>
      </w:r>
      <w:r>
        <w:rPr>
          <w:color w:val="000000"/>
          <w:shd w:fill="BFBFBF" w:color="auto" w:val="clear"/>
        </w:rPr>
        <w:tab/>
      </w:r>
    </w:p>
    <w:p>
      <w:pPr>
        <w:pStyle w:val="BodyText"/>
        <w:spacing w:line="280" w:lineRule="auto" w:before="198"/>
        <w:ind w:right="273"/>
      </w:pPr>
      <w:r>
        <w:rPr/>
        <w:t>As mentioned above, the laws dealing with restrictive trade practices in India are contained under the</w:t>
      </w:r>
      <w:r>
        <w:rPr>
          <w:spacing w:val="40"/>
        </w:rPr>
        <w:t> </w:t>
      </w:r>
      <w:r>
        <w:rPr/>
        <w:t>Patents Act and the Competition Act. The relevant provisions of these legislations are discussed herein </w:t>
      </w:r>
      <w:r>
        <w:rPr>
          <w:spacing w:val="-2"/>
        </w:rPr>
        <w:t>below:</w:t>
      </w:r>
    </w:p>
    <w:p>
      <w:pPr>
        <w:pStyle w:val="Heading3"/>
        <w:tabs>
          <w:tab w:pos="10972" w:val="left" w:leader="none"/>
        </w:tabs>
        <w:spacing w:before="143"/>
        <w:jc w:val="both"/>
      </w:pPr>
      <w:r>
        <w:rPr>
          <w:color w:val="000000"/>
          <w:spacing w:val="-35"/>
          <w:shd w:fill="BFBFBF" w:color="auto" w:val="clear"/>
        </w:rPr>
        <w:t> </w:t>
      </w:r>
      <w:r>
        <w:rPr>
          <w:color w:val="000000"/>
          <w:shd w:fill="BFBFBF" w:color="auto" w:val="clear"/>
        </w:rPr>
        <w:t>The</w:t>
      </w:r>
      <w:r>
        <w:rPr>
          <w:color w:val="000000"/>
          <w:spacing w:val="-5"/>
          <w:shd w:fill="BFBFBF" w:color="auto" w:val="clear"/>
        </w:rPr>
        <w:t> </w:t>
      </w:r>
      <w:r>
        <w:rPr>
          <w:color w:val="000000"/>
          <w:shd w:fill="BFBFBF" w:color="auto" w:val="clear"/>
        </w:rPr>
        <w:t>Patents</w:t>
      </w:r>
      <w:r>
        <w:rPr>
          <w:color w:val="000000"/>
          <w:spacing w:val="-1"/>
          <w:shd w:fill="BFBFBF" w:color="auto" w:val="clear"/>
        </w:rPr>
        <w:t> </w:t>
      </w:r>
      <w:r>
        <w:rPr>
          <w:color w:val="000000"/>
          <w:shd w:fill="BFBFBF" w:color="auto" w:val="clear"/>
        </w:rPr>
        <w:t>Act,</w:t>
      </w:r>
      <w:r>
        <w:rPr>
          <w:color w:val="000000"/>
          <w:spacing w:val="-2"/>
          <w:shd w:fill="BFBFBF" w:color="auto" w:val="clear"/>
        </w:rPr>
        <w:t> </w:t>
      </w:r>
      <w:r>
        <w:rPr>
          <w:color w:val="000000"/>
          <w:spacing w:val="-4"/>
          <w:shd w:fill="BFBFBF" w:color="auto" w:val="clear"/>
        </w:rPr>
        <w:t>1970</w:t>
      </w:r>
      <w:r>
        <w:rPr>
          <w:color w:val="000000"/>
          <w:shd w:fill="BFBFBF" w:color="auto" w:val="clear"/>
        </w:rPr>
        <w:tab/>
      </w:r>
    </w:p>
    <w:p>
      <w:pPr>
        <w:pStyle w:val="BodyText"/>
        <w:spacing w:line="280" w:lineRule="auto" w:before="196"/>
        <w:ind w:right="272"/>
      </w:pPr>
      <w:r>
        <w:rPr/>
        <w:t>The Patents Act, 1970 under Section 140 and 141 deals with avoidance of certain restrictive conditions and determination of certain contracts, respectively. Section 140 makes it unlawful to insert in any contract for or in relation to the sale or lease of a patented article or an article made by a patented process; or in licence to manufacture or use a patented article; or in a licence to work any process protected by a patent, a condition the effect of which may be -</w:t>
      </w:r>
    </w:p>
    <w:p>
      <w:pPr>
        <w:pStyle w:val="ListParagraph"/>
        <w:numPr>
          <w:ilvl w:val="0"/>
          <w:numId w:val="185"/>
        </w:numPr>
        <w:tabs>
          <w:tab w:pos="2085" w:val="left" w:leader="none"/>
          <w:tab w:pos="2087" w:val="left" w:leader="none"/>
        </w:tabs>
        <w:spacing w:line="280" w:lineRule="auto" w:before="183" w:after="0"/>
        <w:ind w:left="2087" w:right="273" w:hanging="389"/>
        <w:jc w:val="both"/>
        <w:rPr>
          <w:sz w:val="20"/>
        </w:rPr>
      </w:pPr>
      <w:r>
        <w:rPr>
          <w:sz w:val="20"/>
        </w:rPr>
        <w:t>to require the purchaser, lessee, or licensee to acquire from the vendor, lessor, or licensor or his nominees, or to prohibit him from acquiring or to restrict in any manner or to any extent his right to acquire from any</w:t>
      </w:r>
      <w:r>
        <w:rPr>
          <w:spacing w:val="-5"/>
          <w:sz w:val="20"/>
        </w:rPr>
        <w:t> </w:t>
      </w:r>
      <w:r>
        <w:rPr>
          <w:sz w:val="20"/>
        </w:rPr>
        <w:t>person or to prohibit him from acquiring except from the vendor, lessor, or licensor or his nominees any article other than the patented article or an article other than that made by the patented process; or</w:t>
      </w:r>
    </w:p>
    <w:p>
      <w:pPr>
        <w:pStyle w:val="ListParagraph"/>
        <w:numPr>
          <w:ilvl w:val="0"/>
          <w:numId w:val="185"/>
        </w:numPr>
        <w:tabs>
          <w:tab w:pos="2085" w:val="left" w:leader="none"/>
          <w:tab w:pos="2087" w:val="left" w:leader="none"/>
        </w:tabs>
        <w:spacing w:line="280" w:lineRule="auto" w:before="186" w:after="0"/>
        <w:ind w:left="2087" w:right="273" w:hanging="389"/>
        <w:jc w:val="both"/>
        <w:rPr>
          <w:sz w:val="20"/>
        </w:rPr>
      </w:pPr>
      <w:r>
        <w:rPr>
          <w:sz w:val="20"/>
        </w:rPr>
        <w:t>to prohibit the purchaser, lessee or licensee from using or to restrict in any manner or to any extent the right of the purchaser, lessee or licensee, to use an article other than the patented article or an article other than that made by the patented process, which is not supplied by the vendor, lessor or licensor or his nominee; or</w:t>
      </w:r>
    </w:p>
    <w:p>
      <w:pPr>
        <w:pStyle w:val="ListParagraph"/>
        <w:numPr>
          <w:ilvl w:val="0"/>
          <w:numId w:val="185"/>
        </w:numPr>
        <w:tabs>
          <w:tab w:pos="2086" w:val="left" w:leader="none"/>
          <w:tab w:pos="2088" w:val="left" w:leader="none"/>
        </w:tabs>
        <w:spacing w:line="280" w:lineRule="auto" w:before="184" w:after="0"/>
        <w:ind w:left="2088" w:right="273" w:hanging="377"/>
        <w:jc w:val="both"/>
        <w:rPr>
          <w:sz w:val="20"/>
        </w:rPr>
      </w:pPr>
      <w:r>
        <w:rPr>
          <w:sz w:val="20"/>
        </w:rPr>
        <w:t>to prohibit the purchaser, lessee or licensee from using or to restrict in any manner or to any extent the</w:t>
      </w:r>
      <w:r>
        <w:rPr>
          <w:spacing w:val="-2"/>
          <w:sz w:val="20"/>
        </w:rPr>
        <w:t> </w:t>
      </w:r>
      <w:r>
        <w:rPr>
          <w:sz w:val="20"/>
        </w:rPr>
        <w:t>right of the</w:t>
      </w:r>
      <w:r>
        <w:rPr>
          <w:spacing w:val="-2"/>
          <w:sz w:val="20"/>
        </w:rPr>
        <w:t> </w:t>
      </w:r>
      <w:r>
        <w:rPr>
          <w:sz w:val="20"/>
        </w:rPr>
        <w:t>purchaser,</w:t>
      </w:r>
      <w:r>
        <w:rPr>
          <w:spacing w:val="-2"/>
          <w:sz w:val="20"/>
        </w:rPr>
        <w:t> </w:t>
      </w:r>
      <w:r>
        <w:rPr>
          <w:sz w:val="20"/>
        </w:rPr>
        <w:t>lessee</w:t>
      </w:r>
      <w:r>
        <w:rPr>
          <w:spacing w:val="-2"/>
          <w:sz w:val="20"/>
        </w:rPr>
        <w:t> </w:t>
      </w:r>
      <w:r>
        <w:rPr>
          <w:sz w:val="20"/>
        </w:rPr>
        <w:t>or</w:t>
      </w:r>
      <w:r>
        <w:rPr>
          <w:spacing w:val="-1"/>
          <w:sz w:val="20"/>
        </w:rPr>
        <w:t> </w:t>
      </w:r>
      <w:r>
        <w:rPr>
          <w:sz w:val="20"/>
        </w:rPr>
        <w:t>licensee</w:t>
      </w:r>
      <w:r>
        <w:rPr>
          <w:spacing w:val="-2"/>
          <w:sz w:val="20"/>
        </w:rPr>
        <w:t> </w:t>
      </w:r>
      <w:r>
        <w:rPr>
          <w:sz w:val="20"/>
        </w:rPr>
        <w:t>to use</w:t>
      </w:r>
      <w:r>
        <w:rPr>
          <w:spacing w:val="-2"/>
          <w:sz w:val="20"/>
        </w:rPr>
        <w:t> </w:t>
      </w:r>
      <w:r>
        <w:rPr>
          <w:sz w:val="20"/>
        </w:rPr>
        <w:t>any</w:t>
      </w:r>
      <w:r>
        <w:rPr>
          <w:spacing w:val="-3"/>
          <w:sz w:val="20"/>
        </w:rPr>
        <w:t> </w:t>
      </w:r>
      <w:r>
        <w:rPr>
          <w:sz w:val="20"/>
        </w:rPr>
        <w:t>process other</w:t>
      </w:r>
      <w:r>
        <w:rPr>
          <w:spacing w:val="-1"/>
          <w:sz w:val="20"/>
        </w:rPr>
        <w:t> </w:t>
      </w:r>
      <w:r>
        <w:rPr>
          <w:sz w:val="20"/>
        </w:rPr>
        <w:t>than</w:t>
      </w:r>
      <w:r>
        <w:rPr>
          <w:spacing w:val="-2"/>
          <w:sz w:val="20"/>
        </w:rPr>
        <w:t> </w:t>
      </w:r>
      <w:r>
        <w:rPr>
          <w:sz w:val="20"/>
        </w:rPr>
        <w:t>the patented</w:t>
      </w:r>
      <w:r>
        <w:rPr>
          <w:spacing w:val="-2"/>
          <w:sz w:val="20"/>
        </w:rPr>
        <w:t> </w:t>
      </w:r>
      <w:r>
        <w:rPr>
          <w:sz w:val="20"/>
        </w:rPr>
        <w:t>process;</w:t>
      </w:r>
      <w:r>
        <w:rPr>
          <w:spacing w:val="-2"/>
          <w:sz w:val="20"/>
        </w:rPr>
        <w:t> </w:t>
      </w:r>
      <w:r>
        <w:rPr>
          <w:sz w:val="20"/>
        </w:rPr>
        <w:t>or</w:t>
      </w:r>
    </w:p>
    <w:p>
      <w:pPr>
        <w:pStyle w:val="ListParagraph"/>
        <w:numPr>
          <w:ilvl w:val="0"/>
          <w:numId w:val="185"/>
        </w:numPr>
        <w:tabs>
          <w:tab w:pos="2086" w:val="left" w:leader="none"/>
          <w:tab w:pos="2088" w:val="left" w:leader="none"/>
        </w:tabs>
        <w:spacing w:line="280" w:lineRule="auto" w:before="182" w:after="0"/>
        <w:ind w:left="2088" w:right="273" w:hanging="389"/>
        <w:jc w:val="both"/>
        <w:rPr>
          <w:sz w:val="20"/>
        </w:rPr>
      </w:pPr>
      <w:r>
        <w:rPr>
          <w:sz w:val="20"/>
        </w:rPr>
        <w:t>to provide exclusive grant back, prevention to challenges to validity of patent and coercive package </w:t>
      </w:r>
      <w:r>
        <w:rPr>
          <w:spacing w:val="-2"/>
          <w:sz w:val="20"/>
        </w:rPr>
        <w:t>licensing.</w:t>
      </w:r>
    </w:p>
    <w:p>
      <w:pPr>
        <w:spacing w:after="0" w:line="280" w:lineRule="auto"/>
        <w:jc w:val="both"/>
        <w:rPr>
          <w:sz w:val="20"/>
        </w:rPr>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66" name="Image 766"/>
            <wp:cNvGraphicFramePr>
              <a:graphicFrameLocks/>
            </wp:cNvGraphicFramePr>
            <a:graphic>
              <a:graphicData uri="http://schemas.openxmlformats.org/drawingml/2006/picture">
                <pic:pic>
                  <pic:nvPicPr>
                    <pic:cNvPr id="766" name="Image 766"/>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251</w:t>
      </w:r>
    </w:p>
    <w:p>
      <w:pPr>
        <w:pStyle w:val="BodyText"/>
        <w:spacing w:before="150"/>
        <w:ind w:left="0"/>
        <w:jc w:val="left"/>
        <w:rPr>
          <w:b/>
        </w:rPr>
      </w:pPr>
    </w:p>
    <w:p>
      <w:pPr>
        <w:pStyle w:val="BodyText"/>
        <w:spacing w:line="280" w:lineRule="auto"/>
        <w:ind w:right="271"/>
      </w:pPr>
      <w:r>
        <w:rPr/>
        <w:t>Section 140(2) provides that a condition of the nature referred to in clause (a) or (b) or (c) above shall not cease to be a condition merely because the agreement containing it has been entered into separately, whether before or after the contract relating to the sale, lease or licence of the patented article or process. In proceedings against any person for the infringement of a patent, it shall be a defence to prove that at the</w:t>
      </w:r>
      <w:r>
        <w:rPr>
          <w:spacing w:val="40"/>
        </w:rPr>
        <w:t> </w:t>
      </w:r>
      <w:r>
        <w:rPr/>
        <w:t>time of the infringement there was in force a contract relating to the patent and containing a condition declared unlawful by section 140.</w:t>
      </w:r>
      <w:r>
        <w:rPr>
          <w:spacing w:val="40"/>
        </w:rPr>
        <w:t> </w:t>
      </w:r>
      <w:r>
        <w:rPr/>
        <w:t>However, it will not be applicable to the plaintiff who is not a party to the contract and proves to the satisfaction of the court that the restrictive condition was inserted in the contract without his knowledge and consent, express or implied.</w:t>
      </w:r>
    </w:p>
    <w:p>
      <w:pPr>
        <w:pStyle w:val="BodyText"/>
        <w:spacing w:line="280" w:lineRule="auto" w:before="128"/>
        <w:ind w:right="273"/>
      </w:pPr>
      <w:r>
        <w:rPr/>
        <w:t>The provisions of Section 140 shall not affect a condition in a contract by which a person is prohibited from selling goods other than those of a particular person; validate a contract which, but for this section would be invalid; and affect a condition in a contract for the lease of, or license to use, a patented article, by which the lessor or licensor reserves to</w:t>
      </w:r>
      <w:r>
        <w:rPr>
          <w:spacing w:val="-2"/>
        </w:rPr>
        <w:t> </w:t>
      </w:r>
      <w:r>
        <w:rPr/>
        <w:t>himself or</w:t>
      </w:r>
      <w:r>
        <w:rPr>
          <w:spacing w:val="-3"/>
        </w:rPr>
        <w:t> </w:t>
      </w:r>
      <w:r>
        <w:rPr/>
        <w:t>his nominee</w:t>
      </w:r>
      <w:r>
        <w:rPr>
          <w:spacing w:val="-2"/>
        </w:rPr>
        <w:t> </w:t>
      </w:r>
      <w:r>
        <w:rPr/>
        <w:t>the</w:t>
      </w:r>
      <w:r>
        <w:rPr>
          <w:spacing w:val="-2"/>
        </w:rPr>
        <w:t> </w:t>
      </w:r>
      <w:r>
        <w:rPr/>
        <w:t>right</w:t>
      </w:r>
      <w:r>
        <w:rPr>
          <w:spacing w:val="-2"/>
        </w:rPr>
        <w:t> </w:t>
      </w:r>
      <w:r>
        <w:rPr/>
        <w:t>to</w:t>
      </w:r>
      <w:r>
        <w:rPr>
          <w:spacing w:val="-2"/>
        </w:rPr>
        <w:t> </w:t>
      </w:r>
      <w:r>
        <w:rPr/>
        <w:t>supply</w:t>
      </w:r>
      <w:r>
        <w:rPr>
          <w:spacing w:val="-7"/>
        </w:rPr>
        <w:t> </w:t>
      </w:r>
      <w:r>
        <w:rPr/>
        <w:t>such</w:t>
      </w:r>
      <w:r>
        <w:rPr>
          <w:spacing w:val="-2"/>
        </w:rPr>
        <w:t> </w:t>
      </w:r>
      <w:r>
        <w:rPr/>
        <w:t>new</w:t>
      </w:r>
      <w:r>
        <w:rPr>
          <w:spacing w:val="-1"/>
        </w:rPr>
        <w:t> </w:t>
      </w:r>
      <w:r>
        <w:rPr/>
        <w:t>parts of the</w:t>
      </w:r>
      <w:r>
        <w:rPr>
          <w:spacing w:val="-2"/>
        </w:rPr>
        <w:t> </w:t>
      </w:r>
      <w:r>
        <w:rPr/>
        <w:t>patented</w:t>
      </w:r>
      <w:r>
        <w:rPr>
          <w:spacing w:val="-2"/>
        </w:rPr>
        <w:t> </w:t>
      </w:r>
      <w:r>
        <w:rPr/>
        <w:t>article as may be required or to put or keep it in repair.</w:t>
      </w:r>
    </w:p>
    <w:p>
      <w:pPr>
        <w:pStyle w:val="BodyText"/>
        <w:spacing w:line="280" w:lineRule="auto" w:before="125"/>
        <w:ind w:left="1296" w:right="273"/>
      </w:pPr>
      <w:r>
        <w:rPr/>
        <w:t>Section 141 provides that any contract for the sale or lease of a patented article or for licence to</w:t>
      </w:r>
      <w:r>
        <w:rPr>
          <w:spacing w:val="40"/>
        </w:rPr>
        <w:t> </w:t>
      </w:r>
      <w:r>
        <w:rPr/>
        <w:t>manufacture, use or work a patented article or process, or relating to any</w:t>
      </w:r>
      <w:r>
        <w:rPr>
          <w:spacing w:val="-1"/>
        </w:rPr>
        <w:t> </w:t>
      </w:r>
      <w:r>
        <w:rPr/>
        <w:t>such sale, lease or license, may</w:t>
      </w:r>
      <w:r>
        <w:rPr>
          <w:spacing w:val="-1"/>
        </w:rPr>
        <w:t> </w:t>
      </w:r>
      <w:r>
        <w:rPr/>
        <w:t>at any time after the patent or all the patents by which the article or process was protected at the time of the making of the contract has or have ceased to be in force, and notwithstanding anything to the contrary in the contract</w:t>
      </w:r>
      <w:r>
        <w:rPr>
          <w:spacing w:val="-3"/>
        </w:rPr>
        <w:t> </w:t>
      </w:r>
      <w:r>
        <w:rPr/>
        <w:t>or in</w:t>
      </w:r>
      <w:r>
        <w:rPr>
          <w:spacing w:val="-1"/>
        </w:rPr>
        <w:t> </w:t>
      </w:r>
      <w:r>
        <w:rPr/>
        <w:t>any</w:t>
      </w:r>
      <w:r>
        <w:rPr>
          <w:spacing w:val="-4"/>
        </w:rPr>
        <w:t> </w:t>
      </w:r>
      <w:r>
        <w:rPr/>
        <w:t>other contract,</w:t>
      </w:r>
      <w:r>
        <w:rPr>
          <w:spacing w:val="-3"/>
        </w:rPr>
        <w:t> </w:t>
      </w:r>
      <w:r>
        <w:rPr/>
        <w:t>be</w:t>
      </w:r>
      <w:r>
        <w:rPr>
          <w:spacing w:val="40"/>
        </w:rPr>
        <w:t> </w:t>
      </w:r>
      <w:r>
        <w:rPr/>
        <w:t>determined</w:t>
      </w:r>
      <w:r>
        <w:rPr>
          <w:spacing w:val="-1"/>
        </w:rPr>
        <w:t> </w:t>
      </w:r>
      <w:r>
        <w:rPr/>
        <w:t>by</w:t>
      </w:r>
      <w:r>
        <w:rPr>
          <w:spacing w:val="-4"/>
        </w:rPr>
        <w:t> </w:t>
      </w:r>
      <w:r>
        <w:rPr/>
        <w:t>the</w:t>
      </w:r>
      <w:r>
        <w:rPr>
          <w:spacing w:val="-1"/>
        </w:rPr>
        <w:t> </w:t>
      </w:r>
      <w:r>
        <w:rPr/>
        <w:t>purchaser,</w:t>
      </w:r>
      <w:r>
        <w:rPr>
          <w:spacing w:val="-1"/>
        </w:rPr>
        <w:t> </w:t>
      </w:r>
      <w:r>
        <w:rPr/>
        <w:t>lessee,</w:t>
      </w:r>
      <w:r>
        <w:rPr>
          <w:spacing w:val="-3"/>
        </w:rPr>
        <w:t> </w:t>
      </w:r>
      <w:r>
        <w:rPr/>
        <w:t>or licensee</w:t>
      </w:r>
      <w:r>
        <w:rPr>
          <w:spacing w:val="-3"/>
        </w:rPr>
        <w:t> </w:t>
      </w:r>
      <w:r>
        <w:rPr/>
        <w:t>as</w:t>
      </w:r>
      <w:r>
        <w:rPr>
          <w:spacing w:val="-1"/>
        </w:rPr>
        <w:t> </w:t>
      </w:r>
      <w:r>
        <w:rPr/>
        <w:t>the</w:t>
      </w:r>
      <w:r>
        <w:rPr>
          <w:spacing w:val="-3"/>
        </w:rPr>
        <w:t> </w:t>
      </w:r>
      <w:r>
        <w:rPr/>
        <w:t>case</w:t>
      </w:r>
      <w:r>
        <w:rPr>
          <w:spacing w:val="-1"/>
        </w:rPr>
        <w:t> </w:t>
      </w:r>
      <w:r>
        <w:rPr/>
        <w:t>may</w:t>
      </w:r>
      <w:r>
        <w:rPr>
          <w:spacing w:val="-6"/>
        </w:rPr>
        <w:t> </w:t>
      </w:r>
      <w:r>
        <w:rPr/>
        <w:t>be,</w:t>
      </w:r>
      <w:r>
        <w:rPr>
          <w:spacing w:val="-1"/>
        </w:rPr>
        <w:t> </w:t>
      </w:r>
      <w:r>
        <w:rPr/>
        <w:t>of the patent on giving three months notice in writing to the other party.</w:t>
      </w:r>
    </w:p>
    <w:p>
      <w:pPr>
        <w:tabs>
          <w:tab w:pos="10972" w:val="left" w:leader="none"/>
        </w:tabs>
        <w:spacing w:before="148"/>
        <w:ind w:left="1295" w:right="0" w:hanging="29"/>
        <w:jc w:val="both"/>
        <w:rPr>
          <w:b/>
          <w:sz w:val="22"/>
        </w:rPr>
      </w:pPr>
      <w:r>
        <w:rPr>
          <w:b/>
          <w:color w:val="FFFFFF"/>
          <w:spacing w:val="-35"/>
          <w:sz w:val="22"/>
          <w:shd w:fill="3F3F3F" w:color="auto" w:val="clear"/>
        </w:rPr>
        <w:t> </w:t>
      </w:r>
      <w:r>
        <w:rPr>
          <w:b/>
          <w:color w:val="FFFFFF"/>
          <w:sz w:val="22"/>
          <w:shd w:fill="3F3F3F" w:color="auto" w:val="clear"/>
        </w:rPr>
        <w:t>Competition</w:t>
      </w:r>
      <w:r>
        <w:rPr>
          <w:b/>
          <w:color w:val="FFFFFF"/>
          <w:spacing w:val="-7"/>
          <w:sz w:val="22"/>
          <w:shd w:fill="3F3F3F" w:color="auto" w:val="clear"/>
        </w:rPr>
        <w:t> </w:t>
      </w:r>
      <w:r>
        <w:rPr>
          <w:b/>
          <w:color w:val="FFFFFF"/>
          <w:sz w:val="22"/>
          <w:shd w:fill="3F3F3F" w:color="auto" w:val="clear"/>
        </w:rPr>
        <w:t>Act,</w:t>
      </w:r>
      <w:r>
        <w:rPr>
          <w:b/>
          <w:color w:val="FFFFFF"/>
          <w:spacing w:val="-2"/>
          <w:sz w:val="22"/>
          <w:shd w:fill="3F3F3F" w:color="auto" w:val="clear"/>
        </w:rPr>
        <w:t> </w:t>
      </w:r>
      <w:r>
        <w:rPr>
          <w:b/>
          <w:color w:val="FFFFFF"/>
          <w:spacing w:val="-4"/>
          <w:sz w:val="22"/>
          <w:shd w:fill="3F3F3F" w:color="auto" w:val="clear"/>
        </w:rPr>
        <w:t>2002</w:t>
      </w:r>
      <w:r>
        <w:rPr>
          <w:b/>
          <w:color w:val="FFFFFF"/>
          <w:sz w:val="22"/>
          <w:shd w:fill="3F3F3F" w:color="auto" w:val="clear"/>
        </w:rPr>
        <w:tab/>
      </w:r>
    </w:p>
    <w:p>
      <w:pPr>
        <w:pStyle w:val="BodyText"/>
        <w:spacing w:line="280" w:lineRule="auto" w:before="195"/>
        <w:ind w:right="271"/>
      </w:pPr>
      <w:r>
        <w:rPr/>
        <w:t>The Competition Act, 2002 prohibits an enterprise or association of enterprises or person or association of persons from entering into any agreement in respect of production, supply, distribution, storage, acquisition</w:t>
      </w:r>
      <w:r>
        <w:rPr>
          <w:spacing w:val="40"/>
        </w:rPr>
        <w:t> </w:t>
      </w:r>
      <w:r>
        <w:rPr/>
        <w:t>or control of goods or provision of services, which cause or is likely to cause an appreciable adverse effect</w:t>
      </w:r>
      <w:r>
        <w:rPr>
          <w:spacing w:val="40"/>
        </w:rPr>
        <w:t> </w:t>
      </w:r>
      <w:r>
        <w:rPr/>
        <w:t>on competition within India. Section 3(2) declares such anti competitive agreement to be void. Thus the Act reduces the whole agreement as ‘void’ if it contains anti-competitive clauses having appreciable adverse effect on competition.</w:t>
      </w:r>
      <w:r>
        <w:rPr>
          <w:spacing w:val="80"/>
        </w:rPr>
        <w:t> </w:t>
      </w:r>
      <w:r>
        <w:rPr/>
        <w:t>The Act also specifies conditions, the presence of which shall be presumed to have</w:t>
      </w:r>
      <w:r>
        <w:rPr>
          <w:spacing w:val="40"/>
        </w:rPr>
        <w:t> </w:t>
      </w:r>
      <w:r>
        <w:rPr/>
        <w:t>an appreciable adverse effect on competition.</w:t>
      </w:r>
    </w:p>
    <w:p>
      <w:pPr>
        <w:pStyle w:val="BodyText"/>
        <w:spacing w:line="280" w:lineRule="auto" w:before="166"/>
        <w:ind w:right="271"/>
      </w:pPr>
      <w:r>
        <w:rPr/>
        <w:t>Section 3(3) provides that following kinds of agreement between any person or enterprise or association of enterprises or practice carried on, or decision taken by them, including “cartels”, in relation to identical or similar trade of goods or services, to be presumed as having appreciable adverse effect on competition</w:t>
      </w:r>
      <w:r>
        <w:rPr>
          <w:spacing w:val="40"/>
        </w:rPr>
        <w:t> </w:t>
      </w:r>
      <w:r>
        <w:rPr/>
        <w:t>which –</w:t>
      </w:r>
    </w:p>
    <w:p>
      <w:pPr>
        <w:pStyle w:val="ListParagraph"/>
        <w:numPr>
          <w:ilvl w:val="0"/>
          <w:numId w:val="186"/>
        </w:numPr>
        <w:tabs>
          <w:tab w:pos="2086" w:val="left" w:leader="none"/>
        </w:tabs>
        <w:spacing w:line="240" w:lineRule="auto" w:before="83" w:after="0"/>
        <w:ind w:left="2086" w:right="0" w:hanging="387"/>
        <w:jc w:val="both"/>
        <w:rPr>
          <w:sz w:val="20"/>
        </w:rPr>
      </w:pPr>
      <w:r>
        <w:rPr>
          <w:sz w:val="20"/>
        </w:rPr>
        <w:t>directly</w:t>
      </w:r>
      <w:r>
        <w:rPr>
          <w:spacing w:val="-10"/>
          <w:sz w:val="20"/>
        </w:rPr>
        <w:t> </w:t>
      </w:r>
      <w:r>
        <w:rPr>
          <w:sz w:val="20"/>
        </w:rPr>
        <w:t>or</w:t>
      </w:r>
      <w:r>
        <w:rPr>
          <w:spacing w:val="-3"/>
          <w:sz w:val="20"/>
        </w:rPr>
        <w:t> </w:t>
      </w:r>
      <w:r>
        <w:rPr>
          <w:sz w:val="20"/>
        </w:rPr>
        <w:t>indirectly</w:t>
      </w:r>
      <w:r>
        <w:rPr>
          <w:spacing w:val="-7"/>
          <w:sz w:val="20"/>
        </w:rPr>
        <w:t> </w:t>
      </w:r>
      <w:r>
        <w:rPr>
          <w:sz w:val="20"/>
        </w:rPr>
        <w:t>determines</w:t>
      </w:r>
      <w:r>
        <w:rPr>
          <w:spacing w:val="-5"/>
          <w:sz w:val="20"/>
        </w:rPr>
        <w:t> </w:t>
      </w:r>
      <w:r>
        <w:rPr>
          <w:sz w:val="20"/>
        </w:rPr>
        <w:t>purchase</w:t>
      </w:r>
      <w:r>
        <w:rPr>
          <w:spacing w:val="-5"/>
          <w:sz w:val="20"/>
        </w:rPr>
        <w:t> </w:t>
      </w:r>
      <w:r>
        <w:rPr>
          <w:sz w:val="20"/>
        </w:rPr>
        <w:t>or</w:t>
      </w:r>
      <w:r>
        <w:rPr>
          <w:spacing w:val="-5"/>
          <w:sz w:val="20"/>
        </w:rPr>
        <w:t> </w:t>
      </w:r>
      <w:r>
        <w:rPr>
          <w:sz w:val="20"/>
        </w:rPr>
        <w:t>sale</w:t>
      </w:r>
      <w:r>
        <w:rPr>
          <w:spacing w:val="-7"/>
          <w:sz w:val="20"/>
        </w:rPr>
        <w:t> </w:t>
      </w:r>
      <w:r>
        <w:rPr>
          <w:spacing w:val="-2"/>
          <w:sz w:val="20"/>
        </w:rPr>
        <w:t>prices;</w:t>
      </w:r>
    </w:p>
    <w:p>
      <w:pPr>
        <w:pStyle w:val="ListParagraph"/>
        <w:numPr>
          <w:ilvl w:val="0"/>
          <w:numId w:val="186"/>
        </w:numPr>
        <w:tabs>
          <w:tab w:pos="2085" w:val="left" w:leader="none"/>
          <w:tab w:pos="2087" w:val="left" w:leader="none"/>
        </w:tabs>
        <w:spacing w:line="283" w:lineRule="auto" w:before="118" w:after="0"/>
        <w:ind w:left="2087" w:right="273" w:hanging="389"/>
        <w:jc w:val="both"/>
        <w:rPr>
          <w:sz w:val="20"/>
        </w:rPr>
      </w:pPr>
      <w:r>
        <w:rPr>
          <w:sz w:val="20"/>
        </w:rPr>
        <w:t>limits or controls production, supply, markets, technical development, investment or provision of </w:t>
      </w:r>
      <w:r>
        <w:rPr>
          <w:spacing w:val="-2"/>
          <w:sz w:val="20"/>
        </w:rPr>
        <w:t>services;</w:t>
      </w:r>
    </w:p>
    <w:p>
      <w:pPr>
        <w:pStyle w:val="ListParagraph"/>
        <w:numPr>
          <w:ilvl w:val="0"/>
          <w:numId w:val="186"/>
        </w:numPr>
        <w:tabs>
          <w:tab w:pos="2085" w:val="left" w:leader="none"/>
          <w:tab w:pos="2087" w:val="left" w:leader="none"/>
        </w:tabs>
        <w:spacing w:line="280" w:lineRule="auto" w:before="79" w:after="0"/>
        <w:ind w:left="2087" w:right="275" w:hanging="377"/>
        <w:jc w:val="both"/>
        <w:rPr>
          <w:sz w:val="20"/>
        </w:rPr>
      </w:pPr>
      <w:r>
        <w:rPr>
          <w:sz w:val="20"/>
        </w:rPr>
        <w:t>shares the market or source of production or provision of services by way of allocation of geographical area of market, or type of goods or services, or number of customers in the market or any other similar way; and</w:t>
      </w:r>
    </w:p>
    <w:p>
      <w:pPr>
        <w:pStyle w:val="ListParagraph"/>
        <w:numPr>
          <w:ilvl w:val="0"/>
          <w:numId w:val="186"/>
        </w:numPr>
        <w:tabs>
          <w:tab w:pos="2086" w:val="left" w:leader="none"/>
        </w:tabs>
        <w:spacing w:line="240" w:lineRule="auto" w:before="83" w:after="0"/>
        <w:ind w:left="2086" w:right="0" w:hanging="387"/>
        <w:jc w:val="both"/>
        <w:rPr>
          <w:sz w:val="20"/>
        </w:rPr>
      </w:pPr>
      <w:r>
        <w:rPr>
          <w:sz w:val="20"/>
        </w:rPr>
        <w:t>directly</w:t>
      </w:r>
      <w:r>
        <w:rPr>
          <w:spacing w:val="-8"/>
          <w:sz w:val="20"/>
        </w:rPr>
        <w:t> </w:t>
      </w:r>
      <w:r>
        <w:rPr>
          <w:sz w:val="20"/>
        </w:rPr>
        <w:t>or</w:t>
      </w:r>
      <w:r>
        <w:rPr>
          <w:spacing w:val="-1"/>
          <w:sz w:val="20"/>
        </w:rPr>
        <w:t> </w:t>
      </w:r>
      <w:r>
        <w:rPr>
          <w:sz w:val="20"/>
        </w:rPr>
        <w:t>indirectly</w:t>
      </w:r>
      <w:r>
        <w:rPr>
          <w:spacing w:val="-7"/>
          <w:sz w:val="20"/>
        </w:rPr>
        <w:t> </w:t>
      </w:r>
      <w:r>
        <w:rPr>
          <w:sz w:val="20"/>
        </w:rPr>
        <w:t>results</w:t>
      </w:r>
      <w:r>
        <w:rPr>
          <w:spacing w:val="-1"/>
          <w:sz w:val="20"/>
        </w:rPr>
        <w:t> </w:t>
      </w:r>
      <w:r>
        <w:rPr>
          <w:sz w:val="20"/>
        </w:rPr>
        <w:t>in</w:t>
      </w:r>
      <w:r>
        <w:rPr>
          <w:spacing w:val="-5"/>
          <w:sz w:val="20"/>
        </w:rPr>
        <w:t> </w:t>
      </w:r>
      <w:r>
        <w:rPr>
          <w:sz w:val="20"/>
        </w:rPr>
        <w:t>bid</w:t>
      </w:r>
      <w:r>
        <w:rPr>
          <w:spacing w:val="-4"/>
          <w:sz w:val="20"/>
        </w:rPr>
        <w:t> </w:t>
      </w:r>
      <w:r>
        <w:rPr>
          <w:sz w:val="20"/>
        </w:rPr>
        <w:t>rigging</w:t>
      </w:r>
      <w:r>
        <w:rPr>
          <w:spacing w:val="-5"/>
          <w:sz w:val="20"/>
        </w:rPr>
        <w:t> </w:t>
      </w:r>
      <w:r>
        <w:rPr>
          <w:sz w:val="20"/>
        </w:rPr>
        <w:t>or</w:t>
      </w:r>
      <w:r>
        <w:rPr>
          <w:spacing w:val="-3"/>
          <w:sz w:val="20"/>
        </w:rPr>
        <w:t> </w:t>
      </w:r>
      <w:r>
        <w:rPr>
          <w:sz w:val="20"/>
        </w:rPr>
        <w:t>collusive</w:t>
      </w:r>
      <w:r>
        <w:rPr>
          <w:spacing w:val="-5"/>
          <w:sz w:val="20"/>
        </w:rPr>
        <w:t> </w:t>
      </w:r>
      <w:r>
        <w:rPr>
          <w:spacing w:val="-2"/>
          <w:sz w:val="20"/>
        </w:rPr>
        <w:t>bidding.</w:t>
      </w:r>
    </w:p>
    <w:p>
      <w:pPr>
        <w:pStyle w:val="BodyText"/>
        <w:spacing w:line="280" w:lineRule="auto" w:before="200"/>
        <w:ind w:right="270"/>
      </w:pPr>
      <w:r>
        <w:rPr/>
        <w:t>It has been clarified that any agreement entered into by</w:t>
      </w:r>
      <w:r>
        <w:rPr>
          <w:spacing w:val="40"/>
        </w:rPr>
        <w:t> </w:t>
      </w:r>
      <w:r>
        <w:rPr/>
        <w:t>way of joint ventures shall not be prohibited by Section 3(1) if such agreement increases efficiency in production, supply, distribution, storage, acquisition or control of goods or provisions of services.</w:t>
      </w:r>
    </w:p>
    <w:p>
      <w:pPr>
        <w:pStyle w:val="BodyText"/>
        <w:spacing w:before="165"/>
      </w:pPr>
      <w:r>
        <w:rPr/>
        <w:t>In</w:t>
      </w:r>
      <w:r>
        <w:rPr>
          <w:spacing w:val="21"/>
        </w:rPr>
        <w:t> </w:t>
      </w:r>
      <w:r>
        <w:rPr/>
        <w:t>terms</w:t>
      </w:r>
      <w:r>
        <w:rPr>
          <w:spacing w:val="24"/>
        </w:rPr>
        <w:t> </w:t>
      </w:r>
      <w:r>
        <w:rPr/>
        <w:t>of</w:t>
      </w:r>
      <w:r>
        <w:rPr>
          <w:spacing w:val="25"/>
        </w:rPr>
        <w:t> </w:t>
      </w:r>
      <w:r>
        <w:rPr/>
        <w:t>Section</w:t>
      </w:r>
      <w:r>
        <w:rPr>
          <w:spacing w:val="21"/>
        </w:rPr>
        <w:t> </w:t>
      </w:r>
      <w:r>
        <w:rPr/>
        <w:t>3(4)</w:t>
      </w:r>
      <w:r>
        <w:rPr>
          <w:spacing w:val="23"/>
        </w:rPr>
        <w:t> </w:t>
      </w:r>
      <w:r>
        <w:rPr/>
        <w:t>of</w:t>
      </w:r>
      <w:r>
        <w:rPr>
          <w:spacing w:val="25"/>
        </w:rPr>
        <w:t> </w:t>
      </w:r>
      <w:r>
        <w:rPr/>
        <w:t>the</w:t>
      </w:r>
      <w:r>
        <w:rPr>
          <w:spacing w:val="21"/>
        </w:rPr>
        <w:t> </w:t>
      </w:r>
      <w:r>
        <w:rPr/>
        <w:t>Act,</w:t>
      </w:r>
      <w:r>
        <w:rPr>
          <w:spacing w:val="22"/>
        </w:rPr>
        <w:t> </w:t>
      </w:r>
      <w:r>
        <w:rPr/>
        <w:t>any</w:t>
      </w:r>
      <w:r>
        <w:rPr>
          <w:spacing w:val="20"/>
        </w:rPr>
        <w:t> </w:t>
      </w:r>
      <w:r>
        <w:rPr/>
        <w:t>agreement</w:t>
      </w:r>
      <w:r>
        <w:rPr>
          <w:spacing w:val="22"/>
        </w:rPr>
        <w:t> </w:t>
      </w:r>
      <w:r>
        <w:rPr/>
        <w:t>amongst</w:t>
      </w:r>
      <w:r>
        <w:rPr>
          <w:spacing w:val="22"/>
        </w:rPr>
        <w:t> </w:t>
      </w:r>
      <w:r>
        <w:rPr/>
        <w:t>enterprises</w:t>
      </w:r>
      <w:r>
        <w:rPr>
          <w:spacing w:val="23"/>
        </w:rPr>
        <w:t> </w:t>
      </w:r>
      <w:r>
        <w:rPr/>
        <w:t>or</w:t>
      </w:r>
      <w:r>
        <w:rPr>
          <w:spacing w:val="23"/>
        </w:rPr>
        <w:t> </w:t>
      </w:r>
      <w:r>
        <w:rPr/>
        <w:t>persons</w:t>
      </w:r>
      <w:r>
        <w:rPr>
          <w:spacing w:val="24"/>
        </w:rPr>
        <w:t> </w:t>
      </w:r>
      <w:r>
        <w:rPr/>
        <w:t>at</w:t>
      </w:r>
      <w:r>
        <w:rPr>
          <w:spacing w:val="22"/>
        </w:rPr>
        <w:t> </w:t>
      </w:r>
      <w:r>
        <w:rPr/>
        <w:t>different</w:t>
      </w:r>
      <w:r>
        <w:rPr>
          <w:spacing w:val="21"/>
        </w:rPr>
        <w:t> </w:t>
      </w:r>
      <w:r>
        <w:rPr/>
        <w:t>stages</w:t>
      </w:r>
      <w:r>
        <w:rPr>
          <w:spacing w:val="24"/>
        </w:rPr>
        <w:t> </w:t>
      </w:r>
      <w:r>
        <w:rPr>
          <w:spacing w:val="-5"/>
        </w:rPr>
        <w:t>or</w:t>
      </w:r>
    </w:p>
    <w:p>
      <w:pPr>
        <w:spacing w:after="0"/>
        <w:sectPr>
          <w:pgSz w:w="12240" w:h="15840"/>
          <w:pgMar w:top="780" w:bottom="280" w:left="0" w:right="1020"/>
        </w:sectPr>
      </w:pPr>
    </w:p>
    <w:p>
      <w:pPr>
        <w:spacing w:before="81"/>
        <w:ind w:left="1295" w:right="0" w:firstLine="0"/>
        <w:jc w:val="left"/>
        <w:rPr>
          <w:sz w:val="20"/>
        </w:rPr>
      </w:pPr>
      <w:r>
        <w:rPr>
          <w:b/>
          <w:sz w:val="20"/>
        </w:rPr>
        <w:t>252</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2"/>
      </w:pPr>
      <w:r>
        <w:rPr/>
        <w:t>levels of the production chain in different markets, in respect of production, supply, distribution, storage, sale or price of, or trade in goods or provision of services, including - tie-in agreement; exclusive supply agreement; exclusive distribution agreement; refusal to deal; resale price maintenance; shall be treated as</w:t>
      </w:r>
      <w:r>
        <w:rPr>
          <w:spacing w:val="40"/>
        </w:rPr>
        <w:t> </w:t>
      </w:r>
      <w:r>
        <w:rPr/>
        <w:t>an agreement in contravention of section 3(1) if such agreement causes or is likely to cause an appreciable adverse effect on competition in India.</w:t>
      </w:r>
    </w:p>
    <w:p>
      <w:pPr>
        <w:pStyle w:val="BodyText"/>
        <w:spacing w:line="280" w:lineRule="auto" w:before="167"/>
        <w:ind w:left="1296" w:right="271"/>
      </w:pPr>
      <w:r>
        <w:rPr/>
        <w:t>In any case, Section 3 of the Competition Act, 2002 does not restrict the right of any person to restrain any infringement of or to impose reasonable conditions, as may be necessary for protecting any of his rights which have been or may be conferred upon him under various IPR statutes as recognized under the Competition Act, 2002 viz. the Copyright Act, 1957; the Patents Act, 1970; the Trade and Merchandise</w:t>
      </w:r>
      <w:r>
        <w:rPr>
          <w:spacing w:val="80"/>
        </w:rPr>
        <w:t> </w:t>
      </w:r>
      <w:r>
        <w:rPr/>
        <w:t>Marks Act, 1958</w:t>
      </w:r>
      <w:r>
        <w:rPr>
          <w:spacing w:val="40"/>
        </w:rPr>
        <w:t> </w:t>
      </w:r>
      <w:r>
        <w:rPr/>
        <w:t>or the Trade Marks Act, 1999; the</w:t>
      </w:r>
      <w:r>
        <w:rPr>
          <w:spacing w:val="40"/>
        </w:rPr>
        <w:t> </w:t>
      </w:r>
      <w:r>
        <w:rPr/>
        <w:t>Geographical</w:t>
      </w:r>
      <w:r>
        <w:rPr>
          <w:spacing w:val="40"/>
        </w:rPr>
        <w:t> </w:t>
      </w:r>
      <w:r>
        <w:rPr/>
        <w:t>Indications</w:t>
      </w:r>
      <w:r>
        <w:rPr>
          <w:spacing w:val="40"/>
        </w:rPr>
        <w:t> </w:t>
      </w:r>
      <w:r>
        <w:rPr/>
        <w:t>of</w:t>
      </w:r>
      <w:r>
        <w:rPr>
          <w:spacing w:val="40"/>
        </w:rPr>
        <w:t> </w:t>
      </w:r>
      <w:r>
        <w:rPr/>
        <w:t>Goods (Registration and Protection) Act, 1999; the Designs Act, 2000; the Semi-conductor Integrated Circuits Layout-Design Act, </w:t>
      </w:r>
      <w:r>
        <w:rPr>
          <w:spacing w:val="-2"/>
        </w:rPr>
        <w:t>2000.</w:t>
      </w:r>
    </w:p>
    <w:p>
      <w:pPr>
        <w:pStyle w:val="BodyText"/>
        <w:spacing w:line="280" w:lineRule="auto" w:before="166"/>
        <w:ind w:left="1296" w:right="273"/>
      </w:pPr>
      <w:r>
        <w:rPr/>
        <w:t>However, competition issue may arise where the owner of intellectual property imposes unreasonable restraints under intellectual property licensing agreement.</w:t>
      </w:r>
    </w:p>
    <w:p>
      <w:pPr>
        <w:pStyle w:val="Heading3"/>
        <w:tabs>
          <w:tab w:pos="10972" w:val="left" w:leader="none"/>
        </w:tabs>
        <w:spacing w:before="141"/>
        <w:jc w:val="both"/>
      </w:pPr>
      <w:r>
        <w:rPr>
          <w:color w:val="000000"/>
          <w:spacing w:val="-33"/>
          <w:shd w:fill="BFBFBF" w:color="auto" w:val="clear"/>
        </w:rPr>
        <w:t> </w:t>
      </w:r>
      <w:r>
        <w:rPr>
          <w:color w:val="000000"/>
          <w:shd w:fill="BFBFBF" w:color="auto" w:val="clear"/>
        </w:rPr>
        <w:t>Care</w:t>
      </w:r>
      <w:r>
        <w:rPr>
          <w:color w:val="000000"/>
          <w:spacing w:val="-5"/>
          <w:shd w:fill="BFBFBF" w:color="auto" w:val="clear"/>
        </w:rPr>
        <w:t> </w:t>
      </w:r>
      <w:r>
        <w:rPr>
          <w:color w:val="000000"/>
          <w:shd w:fill="BFBFBF" w:color="auto" w:val="clear"/>
        </w:rPr>
        <w:t>and</w:t>
      </w:r>
      <w:r>
        <w:rPr>
          <w:color w:val="000000"/>
          <w:spacing w:val="-5"/>
          <w:shd w:fill="BFBFBF" w:color="auto" w:val="clear"/>
        </w:rPr>
        <w:t> </w:t>
      </w:r>
      <w:r>
        <w:rPr>
          <w:color w:val="000000"/>
          <w:shd w:fill="BFBFBF" w:color="auto" w:val="clear"/>
        </w:rPr>
        <w:t>Maintenance</w:t>
      </w:r>
      <w:r>
        <w:rPr>
          <w:color w:val="000000"/>
          <w:spacing w:val="-6"/>
          <w:shd w:fill="BFBFBF" w:color="auto" w:val="clear"/>
        </w:rPr>
        <w:t> </w:t>
      </w:r>
      <w:r>
        <w:rPr>
          <w:color w:val="000000"/>
          <w:shd w:fill="BFBFBF" w:color="auto" w:val="clear"/>
        </w:rPr>
        <w:t>of</w:t>
      </w:r>
      <w:r>
        <w:rPr>
          <w:color w:val="000000"/>
          <w:spacing w:val="-2"/>
          <w:shd w:fill="BFBFBF" w:color="auto" w:val="clear"/>
        </w:rPr>
        <w:t> </w:t>
      </w:r>
      <w:r>
        <w:rPr>
          <w:color w:val="000000"/>
          <w:shd w:fill="BFBFBF" w:color="auto" w:val="clear"/>
        </w:rPr>
        <w:t>Confidential</w:t>
      </w:r>
      <w:r>
        <w:rPr>
          <w:color w:val="000000"/>
          <w:spacing w:val="-3"/>
          <w:shd w:fill="BFBFBF" w:color="auto" w:val="clear"/>
        </w:rPr>
        <w:t> </w:t>
      </w:r>
      <w:r>
        <w:rPr>
          <w:color w:val="000000"/>
          <w:spacing w:val="-2"/>
          <w:shd w:fill="BFBFBF" w:color="auto" w:val="clear"/>
        </w:rPr>
        <w:t>Information</w:t>
      </w:r>
      <w:r>
        <w:rPr>
          <w:color w:val="000000"/>
          <w:shd w:fill="BFBFBF" w:color="auto" w:val="clear"/>
        </w:rPr>
        <w:tab/>
      </w:r>
    </w:p>
    <w:p>
      <w:pPr>
        <w:pStyle w:val="BodyText"/>
        <w:spacing w:line="280" w:lineRule="auto" w:before="198"/>
        <w:ind w:right="271"/>
      </w:pPr>
      <w:r>
        <w:rPr/>
        <w:t>Intellectual Property rights are key elements needed to maintain a competitive edge in the market in today’s dynamic and competitive business environment. Intellectual property is a business asset, an integral part of the</w:t>
      </w:r>
      <w:r>
        <w:rPr>
          <w:spacing w:val="-2"/>
        </w:rPr>
        <w:t> </w:t>
      </w:r>
      <w:r>
        <w:rPr/>
        <w:t>business</w:t>
      </w:r>
      <w:r>
        <w:rPr>
          <w:spacing w:val="-2"/>
        </w:rPr>
        <w:t> </w:t>
      </w:r>
      <w:r>
        <w:rPr/>
        <w:t>process.</w:t>
      </w:r>
      <w:r>
        <w:rPr>
          <w:spacing w:val="-4"/>
        </w:rPr>
        <w:t> </w:t>
      </w:r>
      <w:r>
        <w:rPr/>
        <w:t>Effective</w:t>
      </w:r>
      <w:r>
        <w:rPr>
          <w:spacing w:val="-2"/>
        </w:rPr>
        <w:t> </w:t>
      </w:r>
      <w:r>
        <w:rPr/>
        <w:t>acquisition,</w:t>
      </w:r>
      <w:r>
        <w:rPr>
          <w:spacing w:val="-2"/>
        </w:rPr>
        <w:t> </w:t>
      </w:r>
      <w:r>
        <w:rPr/>
        <w:t>management</w:t>
      </w:r>
      <w:r>
        <w:rPr>
          <w:spacing w:val="-4"/>
        </w:rPr>
        <w:t> </w:t>
      </w:r>
      <w:r>
        <w:rPr/>
        <w:t>and</w:t>
      </w:r>
      <w:r>
        <w:rPr>
          <w:spacing w:val="-2"/>
        </w:rPr>
        <w:t> </w:t>
      </w:r>
      <w:r>
        <w:rPr/>
        <w:t>protection</w:t>
      </w:r>
      <w:r>
        <w:rPr>
          <w:spacing w:val="-2"/>
        </w:rPr>
        <w:t> </w:t>
      </w:r>
      <w:r>
        <w:rPr/>
        <w:t>of</w:t>
      </w:r>
      <w:r>
        <w:rPr>
          <w:spacing w:val="-2"/>
        </w:rPr>
        <w:t> </w:t>
      </w:r>
      <w:r>
        <w:rPr/>
        <w:t>intellectual</w:t>
      </w:r>
      <w:r>
        <w:rPr>
          <w:spacing w:val="-2"/>
        </w:rPr>
        <w:t> </w:t>
      </w:r>
      <w:r>
        <w:rPr/>
        <w:t>property</w:t>
      </w:r>
      <w:r>
        <w:rPr>
          <w:spacing w:val="-5"/>
        </w:rPr>
        <w:t> </w:t>
      </w:r>
      <w:r>
        <w:rPr/>
        <w:t>can</w:t>
      </w:r>
      <w:r>
        <w:rPr>
          <w:spacing w:val="-2"/>
        </w:rPr>
        <w:t> </w:t>
      </w:r>
      <w:r>
        <w:rPr/>
        <w:t>mean</w:t>
      </w:r>
      <w:r>
        <w:rPr>
          <w:spacing w:val="-4"/>
        </w:rPr>
        <w:t> </w:t>
      </w:r>
      <w:r>
        <w:rPr/>
        <w:t>the difference between success and failure in businesses today. It is important that companies take appropriate steps to protect this valuable asset so as to get the possible commercial results from its ownership.</w:t>
      </w:r>
    </w:p>
    <w:p>
      <w:pPr>
        <w:pStyle w:val="BodyText"/>
        <w:spacing w:line="280" w:lineRule="auto" w:before="164"/>
        <w:ind w:left="1296" w:right="271"/>
      </w:pPr>
      <w:r>
        <w:rPr/>
        <w:t>The various statutes that have been enacted provide an adequate mechanism of protection to intellectual property rights. In the case of patents, a patent can provide an inventor/corporates with a 20-year government approved monopoly and once his 20 years of protection is up, it can be freely exploited for the good of society. However, some ideas cannot be patented and indeed, some innovators do not want to patent their ideas as for instance trade secret or confidential information.[Today more than ever, intellectual property also includes confidential business information, trade secrets, know-how and key business </w:t>
      </w:r>
      <w:r>
        <w:rPr>
          <w:spacing w:val="-2"/>
        </w:rPr>
        <w:t>relationships].</w:t>
      </w:r>
    </w:p>
    <w:p>
      <w:pPr>
        <w:pStyle w:val="BodyText"/>
        <w:spacing w:line="280" w:lineRule="auto" w:before="166"/>
        <w:ind w:left="1296" w:right="270"/>
      </w:pPr>
      <w:r>
        <w:rPr/>
        <w:t>If a trade secret is really kept a secret, the monopoly on an idea or product may never end. But once the genie's out of the bottle, like a champagne cork, you won't get it back in,</w:t>
      </w:r>
      <w:r>
        <w:rPr>
          <w:spacing w:val="40"/>
        </w:rPr>
        <w:t> </w:t>
      </w:r>
      <w:r>
        <w:rPr/>
        <w:t>it is lost forever and the companies are</w:t>
      </w:r>
      <w:r>
        <w:rPr>
          <w:spacing w:val="-2"/>
        </w:rPr>
        <w:t> </w:t>
      </w:r>
      <w:r>
        <w:rPr/>
        <w:t>unlikely</w:t>
      </w:r>
      <w:r>
        <w:rPr>
          <w:spacing w:val="-5"/>
        </w:rPr>
        <w:t> </w:t>
      </w:r>
      <w:r>
        <w:rPr/>
        <w:t>to extract</w:t>
      </w:r>
      <w:r>
        <w:rPr>
          <w:spacing w:val="-2"/>
        </w:rPr>
        <w:t> </w:t>
      </w:r>
      <w:r>
        <w:rPr/>
        <w:t>sufficient damages from whoever breaches confidentiality.</w:t>
      </w:r>
      <w:r>
        <w:rPr>
          <w:spacing w:val="-2"/>
        </w:rPr>
        <w:t> </w:t>
      </w:r>
      <w:r>
        <w:rPr/>
        <w:t>Trade</w:t>
      </w:r>
      <w:r>
        <w:rPr>
          <w:spacing w:val="-2"/>
        </w:rPr>
        <w:t> </w:t>
      </w:r>
      <w:r>
        <w:rPr/>
        <w:t>secrets are</w:t>
      </w:r>
      <w:r>
        <w:rPr>
          <w:spacing w:val="-2"/>
        </w:rPr>
        <w:t> </w:t>
      </w:r>
      <w:r>
        <w:rPr/>
        <w:t>free—just prevent the secret being disclosed. Though it is difficult indeed, but not impossible. Famous successful examples include the recipe for Coca-Cola and the formulation of the alcoholic beverage Chartreuse, which</w:t>
      </w:r>
      <w:r>
        <w:rPr>
          <w:spacing w:val="40"/>
        </w:rPr>
        <w:t> </w:t>
      </w:r>
      <w:r>
        <w:rPr/>
        <w:t>is only known by two monks.</w:t>
      </w:r>
    </w:p>
    <w:p>
      <w:pPr>
        <w:pStyle w:val="BodyText"/>
        <w:spacing w:line="280" w:lineRule="auto" w:before="167"/>
        <w:ind w:right="272"/>
      </w:pPr>
      <w:r>
        <w:rPr/>
        <w:t>The need to protect these vital assets is more critical than ever. Knowledge has become the key strategic differentiator. If it is valuable to the company, it is valuable to its competitors as well.</w:t>
      </w:r>
      <w:r>
        <w:rPr>
          <w:spacing w:val="40"/>
        </w:rPr>
        <w:t> </w:t>
      </w:r>
      <w:r>
        <w:rPr/>
        <w:t>Most sophisticated business enterprises (whether small, medium, or large) recognize the need to protect this vital intellectual property. But little real attention is paid to protecting or securing these less formal types of intellectual property. It has been observed that many companies surprisingly are oblivious to the fact that these vital intellectual assets are walking out their front door on a daily, weekly or monthly basis, and heading across</w:t>
      </w:r>
      <w:r>
        <w:rPr>
          <w:spacing w:val="40"/>
        </w:rPr>
        <w:t> </w:t>
      </w:r>
      <w:r>
        <w:rPr/>
        <w:t>the street to rival competitors.</w:t>
      </w:r>
    </w:p>
    <w:p>
      <w:pPr>
        <w:pStyle w:val="BodyText"/>
        <w:spacing w:line="280" w:lineRule="auto" w:before="166"/>
        <w:ind w:right="272"/>
      </w:pPr>
      <w:r>
        <w:rPr/>
        <w:t>It is important for them to recognize this reality and take steps like creating awareness of the need to protect the company’s most valuable strategic assets without which no effective risk management program can be initiated;</w:t>
      </w:r>
      <w:r>
        <w:rPr>
          <w:spacing w:val="24"/>
        </w:rPr>
        <w:t> </w:t>
      </w:r>
      <w:r>
        <w:rPr/>
        <w:t>take</w:t>
      </w:r>
      <w:r>
        <w:rPr>
          <w:spacing w:val="22"/>
        </w:rPr>
        <w:t> </w:t>
      </w:r>
      <w:r>
        <w:rPr/>
        <w:t>stock</w:t>
      </w:r>
      <w:r>
        <w:rPr>
          <w:spacing w:val="26"/>
        </w:rPr>
        <w:t> </w:t>
      </w:r>
      <w:r>
        <w:rPr/>
        <w:t>of</w:t>
      </w:r>
      <w:r>
        <w:rPr>
          <w:spacing w:val="24"/>
        </w:rPr>
        <w:t> </w:t>
      </w:r>
      <w:r>
        <w:rPr/>
        <w:t>company’s</w:t>
      </w:r>
      <w:r>
        <w:rPr>
          <w:spacing w:val="24"/>
        </w:rPr>
        <w:t> </w:t>
      </w:r>
      <w:r>
        <w:rPr/>
        <w:t>core</w:t>
      </w:r>
      <w:r>
        <w:rPr>
          <w:spacing w:val="22"/>
        </w:rPr>
        <w:t> </w:t>
      </w:r>
      <w:r>
        <w:rPr/>
        <w:t>intellectual</w:t>
      </w:r>
      <w:r>
        <w:rPr>
          <w:spacing w:val="22"/>
        </w:rPr>
        <w:t> </w:t>
      </w:r>
      <w:r>
        <w:rPr/>
        <w:t>property.</w:t>
      </w:r>
      <w:r>
        <w:rPr>
          <w:spacing w:val="20"/>
        </w:rPr>
        <w:t> </w:t>
      </w:r>
      <w:r>
        <w:rPr/>
        <w:t>What</w:t>
      </w:r>
      <w:r>
        <w:rPr>
          <w:spacing w:val="20"/>
        </w:rPr>
        <w:t> </w:t>
      </w:r>
      <w:r>
        <w:rPr/>
        <w:t>know-how</w:t>
      </w:r>
      <w:r>
        <w:rPr>
          <w:spacing w:val="23"/>
        </w:rPr>
        <w:t> </w:t>
      </w:r>
      <w:r>
        <w:rPr/>
        <w:t>differentiates</w:t>
      </w:r>
      <w:r>
        <w:rPr>
          <w:spacing w:val="24"/>
        </w:rPr>
        <w:t> </w:t>
      </w:r>
      <w:r>
        <w:rPr/>
        <w:t>them</w:t>
      </w:r>
      <w:r>
        <w:rPr>
          <w:spacing w:val="27"/>
        </w:rPr>
        <w:t> </w:t>
      </w:r>
      <w:r>
        <w:rPr/>
        <w:t>from</w:t>
      </w:r>
      <w:r>
        <w:rPr>
          <w:spacing w:val="27"/>
        </w:rPr>
        <w:t> </w:t>
      </w:r>
      <w:r>
        <w:rPr/>
        <w:t>their</w:t>
      </w:r>
    </w:p>
    <w:p>
      <w:pPr>
        <w:spacing w:after="0" w:line="280" w:lineRule="auto"/>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67" name="Image 767"/>
            <wp:cNvGraphicFramePr>
              <a:graphicFrameLocks/>
            </wp:cNvGraphicFramePr>
            <a:graphic>
              <a:graphicData uri="http://schemas.openxmlformats.org/drawingml/2006/picture">
                <pic:pic>
                  <pic:nvPicPr>
                    <pic:cNvPr id="767" name="Image 767"/>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253</w:t>
      </w:r>
    </w:p>
    <w:p>
      <w:pPr>
        <w:pStyle w:val="BodyText"/>
        <w:spacing w:before="150"/>
        <w:ind w:left="0"/>
        <w:jc w:val="left"/>
        <w:rPr>
          <w:b/>
        </w:rPr>
      </w:pPr>
    </w:p>
    <w:p>
      <w:pPr>
        <w:pStyle w:val="BodyText"/>
        <w:spacing w:line="280" w:lineRule="auto"/>
        <w:ind w:right="272"/>
      </w:pPr>
      <w:r>
        <w:rPr/>
        <w:t>rivals and gives them a strategic advantage over them in the market place? Do they have any trade secrets or unique technical expertise or processes that are worth protecting?</w:t>
      </w:r>
      <w:r>
        <w:rPr>
          <w:spacing w:val="40"/>
        </w:rPr>
        <w:t> </w:t>
      </w:r>
      <w:r>
        <w:rPr/>
        <w:t>And who owns these key strategic </w:t>
      </w:r>
      <w:r>
        <w:rPr>
          <w:spacing w:val="-2"/>
        </w:rPr>
        <w:t>assets?</w:t>
      </w:r>
    </w:p>
    <w:p>
      <w:pPr>
        <w:pStyle w:val="BodyText"/>
        <w:spacing w:line="280" w:lineRule="auto" w:before="165"/>
        <w:ind w:left="1296" w:right="273"/>
      </w:pPr>
      <w:r>
        <w:rPr/>
        <w:t>Besides, when executives or key employees leave the organisation,</w:t>
      </w:r>
      <w:r>
        <w:rPr>
          <w:spacing w:val="-3"/>
        </w:rPr>
        <w:t> </w:t>
      </w:r>
      <w:r>
        <w:rPr/>
        <w:t>the fundamental question arises what knowledge or information can the employer legitimately</w:t>
      </w:r>
      <w:r>
        <w:rPr>
          <w:spacing w:val="-1"/>
        </w:rPr>
        <w:t> </w:t>
      </w:r>
      <w:r>
        <w:rPr/>
        <w:t>claim as its own, and what knowledge or information can the executive or employer take away with impunity?</w:t>
      </w:r>
      <w:r>
        <w:rPr>
          <w:spacing w:val="-1"/>
        </w:rPr>
        <w:t> </w:t>
      </w:r>
      <w:r>
        <w:rPr/>
        <w:t>To mitigate the risk</w:t>
      </w:r>
      <w:r>
        <w:rPr>
          <w:spacing w:val="40"/>
        </w:rPr>
        <w:t> </w:t>
      </w:r>
      <w:r>
        <w:rPr/>
        <w:t>employers can take the</w:t>
      </w:r>
      <w:r>
        <w:rPr>
          <w:spacing w:val="40"/>
        </w:rPr>
        <w:t> </w:t>
      </w:r>
      <w:r>
        <w:rPr/>
        <w:t>following steps:-</w:t>
      </w:r>
    </w:p>
    <w:p>
      <w:pPr>
        <w:pStyle w:val="ListParagraph"/>
        <w:numPr>
          <w:ilvl w:val="0"/>
          <w:numId w:val="187"/>
        </w:numPr>
        <w:tabs>
          <w:tab w:pos="2085" w:val="left" w:leader="none"/>
          <w:tab w:pos="2088" w:val="left" w:leader="none"/>
        </w:tabs>
        <w:spacing w:line="283" w:lineRule="auto" w:before="80" w:after="0"/>
        <w:ind w:left="2088" w:right="270" w:hanging="313"/>
        <w:jc w:val="both"/>
        <w:rPr>
          <w:sz w:val="20"/>
        </w:rPr>
      </w:pPr>
      <w:r>
        <w:rPr>
          <w:b/>
          <w:sz w:val="20"/>
        </w:rPr>
        <w:t>Make Confidentiality a Cultural Value -</w:t>
      </w:r>
      <w:r>
        <w:rPr>
          <w:b/>
          <w:spacing w:val="40"/>
          <w:sz w:val="20"/>
        </w:rPr>
        <w:t> </w:t>
      </w:r>
      <w:r>
        <w:rPr>
          <w:sz w:val="20"/>
        </w:rPr>
        <w:t>Take the confidentiality of</w:t>
      </w:r>
      <w:r>
        <w:rPr>
          <w:spacing w:val="40"/>
          <w:sz w:val="20"/>
        </w:rPr>
        <w:t> </w:t>
      </w:r>
      <w:r>
        <w:rPr>
          <w:sz w:val="20"/>
        </w:rPr>
        <w:t>key intellectual property seriously. Make the secrecy of their key intellectual assets a cultural value in the organization by treating this information as confidential at all times.</w:t>
      </w:r>
    </w:p>
    <w:p>
      <w:pPr>
        <w:pStyle w:val="ListParagraph"/>
        <w:numPr>
          <w:ilvl w:val="0"/>
          <w:numId w:val="187"/>
        </w:numPr>
        <w:tabs>
          <w:tab w:pos="2086" w:val="left" w:leader="none"/>
          <w:tab w:pos="2088" w:val="left" w:leader="none"/>
        </w:tabs>
        <w:spacing w:line="283" w:lineRule="auto" w:before="77" w:after="0"/>
        <w:ind w:left="2088" w:right="273" w:hanging="312"/>
        <w:jc w:val="both"/>
        <w:rPr>
          <w:sz w:val="20"/>
        </w:rPr>
      </w:pPr>
      <w:r>
        <w:rPr>
          <w:b/>
          <w:sz w:val="20"/>
        </w:rPr>
        <w:t>Revisit</w:t>
      </w:r>
      <w:r>
        <w:rPr>
          <w:b/>
          <w:spacing w:val="40"/>
          <w:sz w:val="20"/>
        </w:rPr>
        <w:t> </w:t>
      </w:r>
      <w:r>
        <w:rPr>
          <w:b/>
          <w:sz w:val="20"/>
        </w:rPr>
        <w:t>Contracts - </w:t>
      </w:r>
      <w:r>
        <w:rPr>
          <w:sz w:val="20"/>
        </w:rPr>
        <w:t>Ensure that</w:t>
      </w:r>
      <w:r>
        <w:rPr>
          <w:spacing w:val="40"/>
          <w:sz w:val="20"/>
        </w:rPr>
        <w:t> </w:t>
      </w:r>
      <w:r>
        <w:rPr>
          <w:sz w:val="20"/>
        </w:rPr>
        <w:t>all its employee and contractor agreements include appropriate confidentiality, intellectual property, and non-competition clauses.</w:t>
      </w:r>
    </w:p>
    <w:p>
      <w:pPr>
        <w:pStyle w:val="BodyText"/>
        <w:spacing w:line="283" w:lineRule="auto" w:before="158"/>
        <w:ind w:left="1296" w:right="271"/>
      </w:pPr>
      <w:r>
        <w:rPr/>
        <w:t>Establish a proprietary rights policy – Develop and put in place a Proprietary Rights Policy tailored to the company’s requirements, and enforce it.</w:t>
      </w:r>
    </w:p>
    <w:p>
      <w:pPr>
        <w:pStyle w:val="BodyText"/>
        <w:spacing w:line="280" w:lineRule="auto" w:before="158"/>
        <w:ind w:left="1296" w:right="271"/>
      </w:pPr>
      <w:r>
        <w:rPr/>
        <w:t>Conduct exit interviews – Too often employee departures particularly those of executives and senior employees are managed casually and informally. At the time of departure, remind the employee of his or her duty to ensure they leave all the employer’s confidential information behind, and that they have erased, deleted and wiped all their personal lap tops, cell phones and other electronic devices clean of the</w:t>
      </w:r>
      <w:r>
        <w:rPr>
          <w:spacing w:val="40"/>
        </w:rPr>
        <w:t> </w:t>
      </w:r>
      <w:r>
        <w:rPr/>
        <w:t>company’s proprietary information.</w:t>
      </w:r>
    </w:p>
    <w:p>
      <w:pPr>
        <w:pStyle w:val="Heading3"/>
        <w:tabs>
          <w:tab w:pos="10972" w:val="left" w:leader="none"/>
        </w:tabs>
        <w:spacing w:before="145"/>
        <w:jc w:val="both"/>
      </w:pPr>
      <w:r>
        <w:rPr>
          <w:color w:val="000000"/>
          <w:spacing w:val="-33"/>
          <w:shd w:fill="BFBFBF" w:color="auto" w:val="clear"/>
        </w:rPr>
        <w:t> </w:t>
      </w:r>
      <w:r>
        <w:rPr>
          <w:color w:val="000000"/>
          <w:shd w:fill="BFBFBF" w:color="auto" w:val="clear"/>
        </w:rPr>
        <w:t>Strategies</w:t>
      </w:r>
      <w:r>
        <w:rPr>
          <w:color w:val="000000"/>
          <w:spacing w:val="-8"/>
          <w:shd w:fill="BFBFBF" w:color="auto" w:val="clear"/>
        </w:rPr>
        <w:t> </w:t>
      </w:r>
      <w:r>
        <w:rPr>
          <w:color w:val="000000"/>
          <w:shd w:fill="BFBFBF" w:color="auto" w:val="clear"/>
        </w:rPr>
        <w:t>for</w:t>
      </w:r>
      <w:r>
        <w:rPr>
          <w:color w:val="000000"/>
          <w:spacing w:val="-5"/>
          <w:shd w:fill="BFBFBF" w:color="auto" w:val="clear"/>
        </w:rPr>
        <w:t> </w:t>
      </w:r>
      <w:r>
        <w:rPr>
          <w:color w:val="000000"/>
          <w:shd w:fill="BFBFBF" w:color="auto" w:val="clear"/>
        </w:rPr>
        <w:t>Protecting</w:t>
      </w:r>
      <w:r>
        <w:rPr>
          <w:color w:val="000000"/>
          <w:spacing w:val="-3"/>
          <w:shd w:fill="BFBFBF" w:color="auto" w:val="clear"/>
        </w:rPr>
        <w:t> </w:t>
      </w:r>
      <w:r>
        <w:rPr>
          <w:color w:val="000000"/>
          <w:shd w:fill="BFBFBF" w:color="auto" w:val="clear"/>
        </w:rPr>
        <w:t>Confidential</w:t>
      </w:r>
      <w:r>
        <w:rPr>
          <w:color w:val="000000"/>
          <w:spacing w:val="-3"/>
          <w:shd w:fill="BFBFBF" w:color="auto" w:val="clear"/>
        </w:rPr>
        <w:t> </w:t>
      </w:r>
      <w:r>
        <w:rPr>
          <w:color w:val="000000"/>
          <w:spacing w:val="-2"/>
          <w:shd w:fill="BFBFBF" w:color="auto" w:val="clear"/>
        </w:rPr>
        <w:t>Information</w:t>
      </w:r>
      <w:r>
        <w:rPr>
          <w:color w:val="000000"/>
          <w:shd w:fill="BFBFBF" w:color="auto" w:val="clear"/>
        </w:rPr>
        <w:tab/>
      </w:r>
    </w:p>
    <w:p>
      <w:pPr>
        <w:pStyle w:val="BodyText"/>
        <w:spacing w:line="283" w:lineRule="auto" w:before="196"/>
        <w:ind w:left="1296" w:right="276" w:hanging="1"/>
      </w:pPr>
      <w:r>
        <w:rPr/>
        <w:t>There are two principal sources of leakage of or trade secrets or confidential information to competitors or other third parties: disclosure and departure.</w:t>
      </w:r>
    </w:p>
    <w:p>
      <w:pPr>
        <w:pStyle w:val="BodyText"/>
        <w:spacing w:line="280" w:lineRule="auto" w:before="158"/>
        <w:ind w:right="272"/>
      </w:pPr>
      <w:r>
        <w:rPr/>
        <w:t>Disclosure - trade secrets can be leaked advertently or inadvertently to competitors or third parties through careless or deliberate disclosure by company representatives. For example, a sales representative or accounts manager meets with a potential supply chain about pooling resources to go after a new market or business opportunity. During the meeting, proprietary and confidential information are disclosed.</w:t>
      </w:r>
    </w:p>
    <w:p>
      <w:pPr>
        <w:pStyle w:val="BodyText"/>
        <w:spacing w:line="280" w:lineRule="auto" w:before="164"/>
        <w:ind w:right="275"/>
      </w:pPr>
      <w:r>
        <w:rPr/>
        <w:t>The business purpose of the disclosure or exchange of information might be quite legitimate, but the legal effect of disclosing confidential information without the benefit of a confidentiality or non-disclosure agreement could be disastrous.</w:t>
      </w:r>
      <w:r>
        <w:rPr>
          <w:spacing w:val="-3"/>
        </w:rPr>
        <w:t> </w:t>
      </w:r>
      <w:r>
        <w:rPr/>
        <w:t>Corporate must make it both a corporate policy and business practice not to engage in commercial</w:t>
      </w:r>
      <w:r>
        <w:rPr>
          <w:spacing w:val="-1"/>
        </w:rPr>
        <w:t> </w:t>
      </w:r>
      <w:r>
        <w:rPr/>
        <w:t>negotiations with third parties (whether direct competitors or not) without first ensuring that they have a signed Confidentiality or Non-Disclosure Agreement in place.</w:t>
      </w:r>
    </w:p>
    <w:p>
      <w:pPr>
        <w:pStyle w:val="BodyText"/>
        <w:spacing w:line="280" w:lineRule="auto" w:before="164"/>
        <w:ind w:right="270"/>
      </w:pPr>
      <w:r>
        <w:rPr/>
        <mc:AlternateContent>
          <mc:Choice Requires="wps">
            <w:drawing>
              <wp:anchor distT="0" distB="0" distL="0" distR="0" allowOverlap="1" layoutInCell="1" locked="0" behindDoc="0" simplePos="0" relativeHeight="15970304">
                <wp:simplePos x="0" y="0"/>
                <wp:positionH relativeFrom="page">
                  <wp:posOffset>0</wp:posOffset>
                </wp:positionH>
                <wp:positionV relativeFrom="paragraph">
                  <wp:posOffset>211497</wp:posOffset>
                </wp:positionV>
                <wp:extent cx="58419" cy="109855"/>
                <wp:effectExtent l="0" t="0" r="0" b="0"/>
                <wp:wrapNone/>
                <wp:docPr id="768" name="Group 768"/>
                <wp:cNvGraphicFramePr>
                  <a:graphicFrameLocks/>
                </wp:cNvGraphicFramePr>
                <a:graphic>
                  <a:graphicData uri="http://schemas.microsoft.com/office/word/2010/wordprocessingGroup">
                    <wpg:wgp>
                      <wpg:cNvPr id="768" name="Group 768"/>
                      <wpg:cNvGrpSpPr/>
                      <wpg:grpSpPr>
                        <a:xfrm>
                          <a:off x="0" y="0"/>
                          <a:ext cx="58419" cy="109855"/>
                          <a:chExt cx="58419" cy="109855"/>
                        </a:xfrm>
                      </wpg:grpSpPr>
                      <pic:pic>
                        <pic:nvPicPr>
                          <pic:cNvPr id="769" name="Image 769"/>
                          <pic:cNvPicPr/>
                        </pic:nvPicPr>
                        <pic:blipFill>
                          <a:blip r:embed="rId25" cstate="print"/>
                          <a:stretch>
                            <a:fillRect/>
                          </a:stretch>
                        </pic:blipFill>
                        <pic:spPr>
                          <a:xfrm>
                            <a:off x="0" y="0"/>
                            <a:ext cx="57900" cy="100584"/>
                          </a:xfrm>
                          <a:prstGeom prst="rect">
                            <a:avLst/>
                          </a:prstGeom>
                        </pic:spPr>
                      </pic:pic>
                      <wps:wsp>
                        <wps:cNvPr id="770" name="Graphic 770"/>
                        <wps:cNvSpPr/>
                        <wps:spPr>
                          <a:xfrm>
                            <a:off x="0" y="105155"/>
                            <a:ext cx="9525" cy="1270"/>
                          </a:xfrm>
                          <a:custGeom>
                            <a:avLst/>
                            <a:gdLst/>
                            <a:ahLst/>
                            <a:cxnLst/>
                            <a:rect l="l" t="t" r="r" b="b"/>
                            <a:pathLst>
                              <a:path w="9525" h="0">
                                <a:moveTo>
                                  <a:pt x="0" y="0"/>
                                </a:moveTo>
                                <a:lnTo>
                                  <a:pt x="9144" y="0"/>
                                </a:lnTo>
                              </a:path>
                            </a:pathLst>
                          </a:custGeom>
                          <a:ln w="9143">
                            <a:solidFill>
                              <a:srgbClr val="E3704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6.653353pt;width:4.6pt;height:8.65pt;mso-position-horizontal-relative:page;mso-position-vertical-relative:paragraph;z-index:15970304" id="docshapegroup650" coordorigin="0,333" coordsize="92,173">
                <v:shape style="position:absolute;left:0;top:333;width:92;height:159" type="#_x0000_t75" id="docshape651" stroked="false">
                  <v:imagedata r:id="rId25" o:title=""/>
                </v:shape>
                <v:line style="position:absolute" from="0,499" to="14,499" stroked="true" strokeweight=".72pt" strokecolor="#e3704f">
                  <v:stroke dashstyle="solid"/>
                </v:line>
                <w10:wrap type="none"/>
              </v:group>
            </w:pict>
          </mc:Fallback>
        </mc:AlternateContent>
      </w:r>
      <w:r>
        <w:rPr/>
        <w:t>Departure – The other source of leakage of confidential business information is the exit of executives or key employees from the organization.</w:t>
      </w:r>
      <w:r>
        <w:rPr>
          <w:spacing w:val="40"/>
        </w:rPr>
        <w:t> </w:t>
      </w:r>
      <w:r>
        <w:rPr/>
        <w:t>After employment ceases, the employee retains the right to use any general skill, experience and knowledge he has acquired in the course of performing his normal duties, in order that he can continue to earn a living. This has to be balanced against the employer's right to protect its confidential information. If the employee has retained any confidential information, he is not entitled to use that information without the employer's authority.</w:t>
      </w:r>
    </w:p>
    <w:p>
      <w:pPr>
        <w:pStyle w:val="Heading3"/>
        <w:tabs>
          <w:tab w:pos="10972" w:val="left" w:leader="none"/>
        </w:tabs>
        <w:spacing w:before="148"/>
        <w:jc w:val="both"/>
      </w:pPr>
      <w:r>
        <w:rPr>
          <w:color w:val="000000"/>
          <w:spacing w:val="-33"/>
          <w:shd w:fill="BFBFBF" w:color="auto" w:val="clear"/>
        </w:rPr>
        <w:t> </w:t>
      </w:r>
      <w:r>
        <w:rPr>
          <w:color w:val="000000"/>
          <w:shd w:fill="BFBFBF" w:color="auto" w:val="clear"/>
        </w:rPr>
        <w:t>Employment</w:t>
      </w:r>
      <w:r>
        <w:rPr>
          <w:color w:val="000000"/>
          <w:spacing w:val="-7"/>
          <w:shd w:fill="BFBFBF" w:color="auto" w:val="clear"/>
        </w:rPr>
        <w:t> </w:t>
      </w:r>
      <w:r>
        <w:rPr>
          <w:color w:val="000000"/>
          <w:shd w:fill="BFBFBF" w:color="auto" w:val="clear"/>
        </w:rPr>
        <w:t>or</w:t>
      </w:r>
      <w:r>
        <w:rPr>
          <w:color w:val="000000"/>
          <w:spacing w:val="-4"/>
          <w:shd w:fill="BFBFBF" w:color="auto" w:val="clear"/>
        </w:rPr>
        <w:t> </w:t>
      </w:r>
      <w:r>
        <w:rPr>
          <w:color w:val="000000"/>
          <w:shd w:fill="BFBFBF" w:color="auto" w:val="clear"/>
        </w:rPr>
        <w:t>Confidentiality</w:t>
      </w:r>
      <w:r>
        <w:rPr>
          <w:color w:val="000000"/>
          <w:spacing w:val="-4"/>
          <w:shd w:fill="BFBFBF" w:color="auto" w:val="clear"/>
        </w:rPr>
        <w:t> </w:t>
      </w:r>
      <w:r>
        <w:rPr>
          <w:color w:val="000000"/>
          <w:spacing w:val="-2"/>
          <w:shd w:fill="BFBFBF" w:color="auto" w:val="clear"/>
        </w:rPr>
        <w:t>Agreement</w:t>
      </w:r>
      <w:r>
        <w:rPr>
          <w:color w:val="000000"/>
          <w:shd w:fill="BFBFBF" w:color="auto" w:val="clear"/>
        </w:rPr>
        <w:tab/>
      </w:r>
    </w:p>
    <w:p>
      <w:pPr>
        <w:pStyle w:val="BodyText"/>
        <w:spacing w:line="280" w:lineRule="auto" w:before="195"/>
        <w:ind w:right="271"/>
      </w:pPr>
      <w:r>
        <w:rPr/>
        <w:t>Employees should sign Employment Agreements to generally detail the terms of their employment. These should also include appropriate clauses which restrain the employee from making any unauthorised use or disclosure to third parties of confidential information during their employment and after their employment has</w:t>
      </w:r>
    </w:p>
    <w:p>
      <w:pPr>
        <w:spacing w:after="0" w:line="280" w:lineRule="auto"/>
        <w:sectPr>
          <w:pgSz w:w="12240" w:h="15840"/>
          <w:pgMar w:top="780" w:bottom="280" w:left="0" w:right="1020"/>
        </w:sectPr>
      </w:pPr>
    </w:p>
    <w:p>
      <w:pPr>
        <w:pStyle w:val="BodyText"/>
        <w:spacing w:line="172" w:lineRule="exact"/>
        <w:ind w:left="0"/>
        <w:jc w:val="left"/>
        <w:rPr>
          <w:sz w:val="17"/>
        </w:rPr>
      </w:pPr>
      <w:r>
        <w:rPr>
          <w:position w:val="-2"/>
          <w:sz w:val="17"/>
        </w:rPr>
        <mc:AlternateContent>
          <mc:Choice Requires="wps">
            <w:drawing>
              <wp:inline distT="0" distB="0" distL="0" distR="0">
                <wp:extent cx="58419" cy="109855"/>
                <wp:effectExtent l="0" t="0" r="0" b="4444"/>
                <wp:docPr id="771" name="Group 771"/>
                <wp:cNvGraphicFramePr>
                  <a:graphicFrameLocks/>
                </wp:cNvGraphicFramePr>
                <a:graphic>
                  <a:graphicData uri="http://schemas.microsoft.com/office/word/2010/wordprocessingGroup">
                    <wpg:wgp>
                      <wpg:cNvPr id="771" name="Group 771"/>
                      <wpg:cNvGrpSpPr/>
                      <wpg:grpSpPr>
                        <a:xfrm>
                          <a:off x="0" y="0"/>
                          <a:ext cx="58419" cy="109855"/>
                          <a:chExt cx="58419" cy="109855"/>
                        </a:xfrm>
                      </wpg:grpSpPr>
                      <pic:pic>
                        <pic:nvPicPr>
                          <pic:cNvPr id="772" name="Image 772"/>
                          <pic:cNvPicPr/>
                        </pic:nvPicPr>
                        <pic:blipFill>
                          <a:blip r:embed="rId26" cstate="print"/>
                          <a:stretch>
                            <a:fillRect/>
                          </a:stretch>
                        </pic:blipFill>
                        <pic:spPr>
                          <a:xfrm>
                            <a:off x="0" y="9144"/>
                            <a:ext cx="57900" cy="100583"/>
                          </a:xfrm>
                          <a:prstGeom prst="rect">
                            <a:avLst/>
                          </a:prstGeom>
                        </pic:spPr>
                      </pic:pic>
                      <pic:pic>
                        <pic:nvPicPr>
                          <pic:cNvPr id="773" name="Image 773"/>
                          <pic:cNvPicPr/>
                        </pic:nvPicPr>
                        <pic:blipFill>
                          <a:blip r:embed="rId27" cstate="print"/>
                          <a:stretch>
                            <a:fillRect/>
                          </a:stretch>
                        </pic:blipFill>
                        <pic:spPr>
                          <a:xfrm>
                            <a:off x="0" y="0"/>
                            <a:ext cx="57900" cy="109727"/>
                          </a:xfrm>
                          <a:prstGeom prst="rect">
                            <a:avLst/>
                          </a:prstGeom>
                        </pic:spPr>
                      </pic:pic>
                    </wpg:wgp>
                  </a:graphicData>
                </a:graphic>
              </wp:inline>
            </w:drawing>
          </mc:Choice>
          <mc:Fallback>
            <w:pict>
              <v:group style="width:4.6pt;height:8.65pt;mso-position-horizontal-relative:char;mso-position-vertical-relative:line" id="docshapegroup652" coordorigin="0,0" coordsize="92,173">
                <v:shape style="position:absolute;left:0;top:14;width:92;height:159" type="#_x0000_t75" id="docshape653" stroked="false">
                  <v:imagedata r:id="rId26" o:title=""/>
                </v:shape>
                <v:shape style="position:absolute;left:0;top:0;width:92;height:173" type="#_x0000_t75" id="docshape654" stroked="false">
                  <v:imagedata r:id="rId27" o:title=""/>
                </v:shape>
              </v:group>
            </w:pict>
          </mc:Fallback>
        </mc:AlternateContent>
      </w:r>
      <w:r>
        <w:rPr>
          <w:position w:val="-2"/>
          <w:sz w:val="17"/>
        </w:rPr>
      </w:r>
    </w:p>
    <w:p>
      <w:pPr>
        <w:pStyle w:val="BodyText"/>
        <w:ind w:left="0"/>
        <w:jc w:val="left"/>
      </w:pPr>
    </w:p>
    <w:p>
      <w:pPr>
        <w:pStyle w:val="BodyText"/>
        <w:spacing w:before="209"/>
        <w:ind w:left="0"/>
        <w:jc w:val="left"/>
      </w:pPr>
    </w:p>
    <w:p>
      <w:pPr>
        <w:spacing w:before="0"/>
        <w:ind w:left="1295" w:right="0" w:firstLine="0"/>
        <w:jc w:val="left"/>
        <w:rPr>
          <w:sz w:val="20"/>
        </w:rPr>
      </w:pPr>
      <w:r>
        <w:rPr>
          <w:b/>
          <w:sz w:val="20"/>
        </w:rPr>
        <w:t>254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7"/>
      </w:pPr>
      <w:r>
        <w:rPr/>
        <w:t>ceased. Agreements should be signed before the employee commences employment. Existing employees should be encouraged to sign confidentiality agreements. However, usually they cannot be forced to do so.</w:t>
      </w:r>
    </w:p>
    <w:p>
      <w:pPr>
        <w:pStyle w:val="BodyText"/>
        <w:spacing w:line="280" w:lineRule="auto" w:before="158"/>
        <w:ind w:right="274"/>
      </w:pPr>
      <w:r>
        <w:rPr/>
        <w:t>When employees cease employment, the employer should give them a letter confirming this, any monies being paid to them and reminding them of their confidentiality obligations. The employee should also be requested to return all property belonging to the employer and to sign an appropriate acknowledgement confirming that he has done so and will keep information confidential.</w:t>
      </w:r>
    </w:p>
    <w:p>
      <w:pPr>
        <w:pStyle w:val="BodyText"/>
        <w:spacing w:line="280" w:lineRule="auto" w:before="165"/>
        <w:ind w:right="271"/>
      </w:pPr>
      <w:r>
        <w:rPr/>
        <w:t>If confidential information is to be divulged, a confidentiality agreement should be signed before the disclosure is made. The type of agreement will vary depending upon the nature and context of the</w:t>
      </w:r>
      <w:r>
        <w:rPr>
          <w:spacing w:val="80"/>
        </w:rPr>
        <w:t> </w:t>
      </w:r>
      <w:r>
        <w:rPr/>
        <w:t>disclosure. A simple exchange of letters may be sufficient or a formal confidentiality agreement may be required. In some cases, a confidentiality agreement must be made as a Deed in order to be legally enforceable. This is where there is no consideration expressed for the agreement to keep information </w:t>
      </w:r>
      <w:r>
        <w:rPr>
          <w:spacing w:val="-2"/>
        </w:rPr>
        <w:t>confidential.</w:t>
      </w:r>
    </w:p>
    <w:p>
      <w:pPr>
        <w:pStyle w:val="BodyText"/>
        <w:spacing w:before="164"/>
      </w:pPr>
      <w:r>
        <w:rPr/>
        <w:t>A</w:t>
      </w:r>
      <w:r>
        <w:rPr>
          <w:spacing w:val="-7"/>
        </w:rPr>
        <w:t> </w:t>
      </w:r>
      <w:r>
        <w:rPr/>
        <w:t>confidentiality</w:t>
      </w:r>
      <w:r>
        <w:rPr>
          <w:spacing w:val="-9"/>
        </w:rPr>
        <w:t> </w:t>
      </w:r>
      <w:r>
        <w:rPr/>
        <w:t>agreement</w:t>
      </w:r>
      <w:r>
        <w:rPr>
          <w:spacing w:val="-6"/>
        </w:rPr>
        <w:t> </w:t>
      </w:r>
      <w:r>
        <w:rPr/>
        <w:t>should</w:t>
      </w:r>
      <w:r>
        <w:rPr>
          <w:spacing w:val="-6"/>
        </w:rPr>
        <w:t> </w:t>
      </w:r>
      <w:r>
        <w:rPr/>
        <w:t>include</w:t>
      </w:r>
      <w:r>
        <w:rPr>
          <w:spacing w:val="-6"/>
        </w:rPr>
        <w:t> </w:t>
      </w:r>
      <w:r>
        <w:rPr/>
        <w:t>the</w:t>
      </w:r>
      <w:r>
        <w:rPr>
          <w:spacing w:val="-6"/>
        </w:rPr>
        <w:t> </w:t>
      </w:r>
      <w:r>
        <w:rPr/>
        <w:t>following</w:t>
      </w:r>
      <w:r>
        <w:rPr>
          <w:spacing w:val="-6"/>
        </w:rPr>
        <w:t> </w:t>
      </w:r>
      <w:r>
        <w:rPr>
          <w:spacing w:val="-2"/>
        </w:rPr>
        <w:t>acknowledgements:</w:t>
      </w:r>
    </w:p>
    <w:p>
      <w:pPr>
        <w:pStyle w:val="BodyText"/>
        <w:spacing w:before="120"/>
        <w:ind w:left="1826"/>
        <w:jc w:val="left"/>
      </w:pPr>
      <w:r>
        <w:rPr/>
        <w:t>−</w:t>
      </w:r>
      <w:r>
        <w:rPr>
          <w:spacing w:val="52"/>
          <w:w w:val="150"/>
        </w:rPr>
        <w:t> </w:t>
      </w:r>
      <w:r>
        <w:rPr/>
        <w:t>the</w:t>
      </w:r>
      <w:r>
        <w:rPr>
          <w:spacing w:val="-2"/>
        </w:rPr>
        <w:t> </w:t>
      </w:r>
      <w:r>
        <w:rPr/>
        <w:t>information</w:t>
      </w:r>
      <w:r>
        <w:rPr>
          <w:spacing w:val="-4"/>
        </w:rPr>
        <w:t> </w:t>
      </w:r>
      <w:r>
        <w:rPr/>
        <w:t>is</w:t>
      </w:r>
      <w:r>
        <w:rPr>
          <w:spacing w:val="-3"/>
        </w:rPr>
        <w:t> </w:t>
      </w:r>
      <w:r>
        <w:rPr>
          <w:spacing w:val="-2"/>
        </w:rPr>
        <w:t>secret;</w:t>
      </w:r>
    </w:p>
    <w:p>
      <w:pPr>
        <w:pStyle w:val="BodyText"/>
        <w:spacing w:before="118"/>
        <w:ind w:left="1826"/>
        <w:jc w:val="left"/>
      </w:pPr>
      <w:r>
        <w:rPr/>
        <w:t>−</w:t>
      </w:r>
      <w:r>
        <w:rPr>
          <w:spacing w:val="54"/>
          <w:w w:val="150"/>
        </w:rPr>
        <w:t> </w:t>
      </w:r>
      <w:r>
        <w:rPr/>
        <w:t>the</w:t>
      </w:r>
      <w:r>
        <w:rPr>
          <w:spacing w:val="-4"/>
        </w:rPr>
        <w:t> </w:t>
      </w:r>
      <w:r>
        <w:rPr/>
        <w:t>disclosure</w:t>
      </w:r>
      <w:r>
        <w:rPr>
          <w:spacing w:val="-2"/>
        </w:rPr>
        <w:t> </w:t>
      </w:r>
      <w:r>
        <w:rPr/>
        <w:t>is</w:t>
      </w:r>
      <w:r>
        <w:rPr>
          <w:spacing w:val="-2"/>
        </w:rPr>
        <w:t> </w:t>
      </w:r>
      <w:r>
        <w:rPr/>
        <w:t>made</w:t>
      </w:r>
      <w:r>
        <w:rPr>
          <w:spacing w:val="-3"/>
        </w:rPr>
        <w:t> </w:t>
      </w:r>
      <w:r>
        <w:rPr/>
        <w:t>to</w:t>
      </w:r>
      <w:r>
        <w:rPr>
          <w:spacing w:val="-4"/>
        </w:rPr>
        <w:t> </w:t>
      </w:r>
      <w:r>
        <w:rPr/>
        <w:t>the</w:t>
      </w:r>
      <w:r>
        <w:rPr>
          <w:spacing w:val="-4"/>
        </w:rPr>
        <w:t> </w:t>
      </w:r>
      <w:r>
        <w:rPr/>
        <w:t>recipient</w:t>
      </w:r>
      <w:r>
        <w:rPr>
          <w:spacing w:val="-4"/>
        </w:rPr>
        <w:t> </w:t>
      </w:r>
      <w:r>
        <w:rPr/>
        <w:t>in</w:t>
      </w:r>
      <w:r>
        <w:rPr>
          <w:spacing w:val="-3"/>
        </w:rPr>
        <w:t> </w:t>
      </w:r>
      <w:r>
        <w:rPr>
          <w:spacing w:val="-2"/>
        </w:rPr>
        <w:t>confidence;</w:t>
      </w:r>
    </w:p>
    <w:p>
      <w:pPr>
        <w:pStyle w:val="BodyText"/>
        <w:spacing w:line="283" w:lineRule="auto" w:before="121"/>
        <w:ind w:left="2087" w:hanging="262"/>
        <w:jc w:val="left"/>
      </w:pPr>
      <w:r>
        <w:rPr/>
        <w:t>−</w:t>
      </w:r>
      <w:r>
        <w:rPr>
          <w:spacing w:val="80"/>
        </w:rPr>
        <w:t> </w:t>
      </w:r>
      <w:r>
        <w:rPr/>
        <w:t>the</w:t>
      </w:r>
      <w:r>
        <w:rPr>
          <w:spacing w:val="61"/>
        </w:rPr>
        <w:t> </w:t>
      </w:r>
      <w:r>
        <w:rPr/>
        <w:t>recipient</w:t>
      </w:r>
      <w:r>
        <w:rPr>
          <w:spacing w:val="64"/>
        </w:rPr>
        <w:t> </w:t>
      </w:r>
      <w:r>
        <w:rPr/>
        <w:t>will</w:t>
      </w:r>
      <w:r>
        <w:rPr>
          <w:spacing w:val="63"/>
        </w:rPr>
        <w:t> </w:t>
      </w:r>
      <w:r>
        <w:rPr/>
        <w:t>not</w:t>
      </w:r>
      <w:r>
        <w:rPr>
          <w:spacing w:val="61"/>
        </w:rPr>
        <w:t> </w:t>
      </w:r>
      <w:r>
        <w:rPr/>
        <w:t>disclose</w:t>
      </w:r>
      <w:r>
        <w:rPr>
          <w:spacing w:val="61"/>
        </w:rPr>
        <w:t> </w:t>
      </w:r>
      <w:r>
        <w:rPr/>
        <w:t>the</w:t>
      </w:r>
      <w:r>
        <w:rPr>
          <w:spacing w:val="61"/>
        </w:rPr>
        <w:t> </w:t>
      </w:r>
      <w:r>
        <w:rPr/>
        <w:t>information</w:t>
      </w:r>
      <w:r>
        <w:rPr>
          <w:spacing w:val="61"/>
        </w:rPr>
        <w:t> </w:t>
      </w:r>
      <w:r>
        <w:rPr/>
        <w:t>to</w:t>
      </w:r>
      <w:r>
        <w:rPr>
          <w:spacing w:val="61"/>
        </w:rPr>
        <w:t> </w:t>
      </w:r>
      <w:r>
        <w:rPr/>
        <w:t>others</w:t>
      </w:r>
      <w:r>
        <w:rPr>
          <w:spacing w:val="63"/>
        </w:rPr>
        <w:t> </w:t>
      </w:r>
      <w:r>
        <w:rPr/>
        <w:t>or</w:t>
      </w:r>
      <w:r>
        <w:rPr>
          <w:spacing w:val="62"/>
        </w:rPr>
        <w:t> </w:t>
      </w:r>
      <w:r>
        <w:rPr/>
        <w:t>use</w:t>
      </w:r>
      <w:r>
        <w:rPr>
          <w:spacing w:val="61"/>
        </w:rPr>
        <w:t> </w:t>
      </w:r>
      <w:r>
        <w:rPr/>
        <w:t>the</w:t>
      </w:r>
      <w:r>
        <w:rPr>
          <w:spacing w:val="64"/>
        </w:rPr>
        <w:t> </w:t>
      </w:r>
      <w:r>
        <w:rPr/>
        <w:t>information</w:t>
      </w:r>
      <w:r>
        <w:rPr>
          <w:spacing w:val="61"/>
        </w:rPr>
        <w:t> </w:t>
      </w:r>
      <w:r>
        <w:rPr/>
        <w:t>for</w:t>
      </w:r>
      <w:r>
        <w:rPr>
          <w:spacing w:val="62"/>
        </w:rPr>
        <w:t> </w:t>
      </w:r>
      <w:r>
        <w:rPr/>
        <w:t>their</w:t>
      </w:r>
      <w:r>
        <w:rPr>
          <w:spacing w:val="62"/>
        </w:rPr>
        <w:t> </w:t>
      </w:r>
      <w:r>
        <w:rPr/>
        <w:t>own advantage, without the prior authority of the owner of the information; and</w:t>
      </w:r>
    </w:p>
    <w:p>
      <w:pPr>
        <w:pStyle w:val="BodyText"/>
        <w:spacing w:line="280" w:lineRule="auto" w:before="78"/>
        <w:ind w:left="2087" w:hanging="262"/>
        <w:jc w:val="left"/>
      </w:pPr>
      <w:r>
        <w:rPr/>
        <w:t>−</w:t>
      </w:r>
      <w:r>
        <w:rPr>
          <w:spacing w:val="80"/>
        </w:rPr>
        <w:t> </w:t>
      </w:r>
      <w:r>
        <w:rPr/>
        <w:t>the</w:t>
      </w:r>
      <w:r>
        <w:rPr>
          <w:spacing w:val="23"/>
        </w:rPr>
        <w:t> </w:t>
      </w:r>
      <w:r>
        <w:rPr/>
        <w:t>unauthorised</w:t>
      </w:r>
      <w:r>
        <w:rPr>
          <w:spacing w:val="23"/>
        </w:rPr>
        <w:t> </w:t>
      </w:r>
      <w:r>
        <w:rPr/>
        <w:t>disclosure</w:t>
      </w:r>
      <w:r>
        <w:rPr>
          <w:spacing w:val="23"/>
        </w:rPr>
        <w:t> </w:t>
      </w:r>
      <w:r>
        <w:rPr/>
        <w:t>of</w:t>
      </w:r>
      <w:r>
        <w:rPr>
          <w:spacing w:val="25"/>
        </w:rPr>
        <w:t> </w:t>
      </w:r>
      <w:r>
        <w:rPr/>
        <w:t>the</w:t>
      </w:r>
      <w:r>
        <w:rPr>
          <w:spacing w:val="25"/>
        </w:rPr>
        <w:t> </w:t>
      </w:r>
      <w:r>
        <w:rPr/>
        <w:t>information</w:t>
      </w:r>
      <w:r>
        <w:rPr>
          <w:spacing w:val="23"/>
        </w:rPr>
        <w:t> </w:t>
      </w:r>
      <w:r>
        <w:rPr/>
        <w:t>could</w:t>
      </w:r>
      <w:r>
        <w:rPr>
          <w:spacing w:val="25"/>
        </w:rPr>
        <w:t> </w:t>
      </w:r>
      <w:r>
        <w:rPr/>
        <w:t>cause</w:t>
      </w:r>
      <w:r>
        <w:rPr>
          <w:spacing w:val="23"/>
        </w:rPr>
        <w:t> </w:t>
      </w:r>
      <w:r>
        <w:rPr/>
        <w:t>loss</w:t>
      </w:r>
      <w:r>
        <w:rPr>
          <w:spacing w:val="25"/>
        </w:rPr>
        <w:t> </w:t>
      </w:r>
      <w:r>
        <w:rPr/>
        <w:t>and</w:t>
      </w:r>
      <w:r>
        <w:rPr>
          <w:spacing w:val="23"/>
        </w:rPr>
        <w:t> </w:t>
      </w:r>
      <w:r>
        <w:rPr/>
        <w:t>damage</w:t>
      </w:r>
      <w:r>
        <w:rPr>
          <w:spacing w:val="23"/>
        </w:rPr>
        <w:t> </w:t>
      </w:r>
      <w:r>
        <w:rPr/>
        <w:t>to</w:t>
      </w:r>
      <w:r>
        <w:rPr>
          <w:spacing w:val="25"/>
        </w:rPr>
        <w:t> </w:t>
      </w:r>
      <w:r>
        <w:rPr/>
        <w:t>the</w:t>
      </w:r>
      <w:r>
        <w:rPr>
          <w:spacing w:val="23"/>
        </w:rPr>
        <w:t> </w:t>
      </w:r>
      <w:r>
        <w:rPr/>
        <w:t>owner</w:t>
      </w:r>
      <w:r>
        <w:rPr>
          <w:spacing w:val="26"/>
        </w:rPr>
        <w:t> </w:t>
      </w:r>
      <w:r>
        <w:rPr/>
        <w:t>of</w:t>
      </w:r>
      <w:r>
        <w:rPr>
          <w:spacing w:val="25"/>
        </w:rPr>
        <w:t> </w:t>
      </w:r>
      <w:r>
        <w:rPr/>
        <w:t>the information and the recipient will be liable for this.</w:t>
      </w:r>
    </w:p>
    <w:p>
      <w:pPr>
        <w:pStyle w:val="BodyText"/>
        <w:spacing w:line="280" w:lineRule="auto" w:before="163"/>
        <w:ind w:right="274"/>
      </w:pPr>
      <w:r>
        <w:rPr/>
        <w:t>There is no specific legislation in India to protect trade secrets and confidential information. Nevertheless, Indian courts have upheld trade secret protection on basis of principles of equity, and at times, upon a common law action of breach of confidence, which in effect amounts a breach of contractual obligation. The remedies available to the owner of trade secrets is to obtain an injunction preventing the licensee from disclosing the trade secret, return of all confidential and proprietary information and compensation for any losses suffered due to disclosure of trade secrets.</w:t>
      </w:r>
    </w:p>
    <w:p>
      <w:pPr>
        <w:pStyle w:val="BodyText"/>
        <w:spacing w:line="280" w:lineRule="auto" w:before="166"/>
        <w:ind w:right="273"/>
      </w:pPr>
      <w:r>
        <w:rPr/>
        <w:t>Further, a person can be contractually bound not to disclose any information that is revealed to him/her in confidence. The Indian courts have upheld a restrictive clause in a technology transfer agreement, which imposes</w:t>
      </w:r>
      <w:r>
        <w:rPr>
          <w:spacing w:val="-2"/>
        </w:rPr>
        <w:t> </w:t>
      </w:r>
      <w:r>
        <w:rPr/>
        <w:t>negative</w:t>
      </w:r>
      <w:r>
        <w:rPr>
          <w:spacing w:val="-4"/>
        </w:rPr>
        <w:t> </w:t>
      </w:r>
      <w:r>
        <w:rPr/>
        <w:t>covenants</w:t>
      </w:r>
      <w:r>
        <w:rPr>
          <w:spacing w:val="-2"/>
        </w:rPr>
        <w:t> </w:t>
      </w:r>
      <w:r>
        <w:rPr/>
        <w:t>on</w:t>
      </w:r>
      <w:r>
        <w:rPr>
          <w:spacing w:val="-2"/>
        </w:rPr>
        <w:t> </w:t>
      </w:r>
      <w:r>
        <w:rPr/>
        <w:t>licensee</w:t>
      </w:r>
      <w:r>
        <w:rPr>
          <w:spacing w:val="-2"/>
        </w:rPr>
        <w:t> </w:t>
      </w:r>
      <w:r>
        <w:rPr/>
        <w:t>not</w:t>
      </w:r>
      <w:r>
        <w:rPr>
          <w:spacing w:val="-2"/>
        </w:rPr>
        <w:t> </w:t>
      </w:r>
      <w:r>
        <w:rPr/>
        <w:t>to</w:t>
      </w:r>
      <w:r>
        <w:rPr>
          <w:spacing w:val="-2"/>
        </w:rPr>
        <w:t> </w:t>
      </w:r>
      <w:r>
        <w:rPr/>
        <w:t>disclose</w:t>
      </w:r>
      <w:r>
        <w:rPr>
          <w:spacing w:val="-4"/>
        </w:rPr>
        <w:t> </w:t>
      </w:r>
      <w:r>
        <w:rPr/>
        <w:t>or use</w:t>
      </w:r>
      <w:r>
        <w:rPr>
          <w:spacing w:val="-4"/>
        </w:rPr>
        <w:t> </w:t>
      </w:r>
      <w:r>
        <w:rPr/>
        <w:t>the</w:t>
      </w:r>
      <w:r>
        <w:rPr>
          <w:spacing w:val="-2"/>
        </w:rPr>
        <w:t> </w:t>
      </w:r>
      <w:r>
        <w:rPr/>
        <w:t>information</w:t>
      </w:r>
      <w:r>
        <w:rPr>
          <w:spacing w:val="-4"/>
        </w:rPr>
        <w:t> </w:t>
      </w:r>
      <w:r>
        <w:rPr/>
        <w:t>received</w:t>
      </w:r>
      <w:r>
        <w:rPr>
          <w:spacing w:val="-2"/>
        </w:rPr>
        <w:t> </w:t>
      </w:r>
      <w:r>
        <w:rPr/>
        <w:t>under</w:t>
      </w:r>
      <w:r>
        <w:rPr>
          <w:spacing w:val="-3"/>
        </w:rPr>
        <w:t> </w:t>
      </w:r>
      <w:r>
        <w:rPr/>
        <w:t>the</w:t>
      </w:r>
      <w:r>
        <w:rPr>
          <w:spacing w:val="-2"/>
        </w:rPr>
        <w:t> </w:t>
      </w:r>
      <w:r>
        <w:rPr/>
        <w:t>agreement for any purpose other than that agreed in the said agreement.</w:t>
      </w:r>
    </w:p>
    <w:p>
      <w:pPr>
        <w:pStyle w:val="Heading3"/>
        <w:tabs>
          <w:tab w:pos="10972" w:val="left" w:leader="none"/>
        </w:tabs>
        <w:spacing w:before="144"/>
        <w:jc w:val="both"/>
      </w:pPr>
      <w:r>
        <w:rPr>
          <w:color w:val="000000"/>
          <w:spacing w:val="-33"/>
          <w:shd w:fill="BFBFBF" w:color="auto" w:val="clear"/>
        </w:rPr>
        <w:t> </w:t>
      </w:r>
      <w:r>
        <w:rPr>
          <w:color w:val="000000"/>
          <w:shd w:fill="BFBFBF" w:color="auto" w:val="clear"/>
        </w:rPr>
        <w:t>Intellectual</w:t>
      </w:r>
      <w:r>
        <w:rPr>
          <w:color w:val="000000"/>
          <w:spacing w:val="-3"/>
          <w:shd w:fill="BFBFBF" w:color="auto" w:val="clear"/>
        </w:rPr>
        <w:t> </w:t>
      </w:r>
      <w:r>
        <w:rPr>
          <w:color w:val="000000"/>
          <w:shd w:fill="BFBFBF" w:color="auto" w:val="clear"/>
        </w:rPr>
        <w:t>Property</w:t>
      </w:r>
      <w:r>
        <w:rPr>
          <w:color w:val="000000"/>
          <w:spacing w:val="-6"/>
          <w:shd w:fill="BFBFBF" w:color="auto" w:val="clear"/>
        </w:rPr>
        <w:t> </w:t>
      </w:r>
      <w:r>
        <w:rPr>
          <w:color w:val="000000"/>
          <w:shd w:fill="BFBFBF" w:color="auto" w:val="clear"/>
        </w:rPr>
        <w:t>Issues</w:t>
      </w:r>
      <w:r>
        <w:rPr>
          <w:color w:val="000000"/>
          <w:spacing w:val="-1"/>
          <w:shd w:fill="BFBFBF" w:color="auto" w:val="clear"/>
        </w:rPr>
        <w:t> </w:t>
      </w:r>
      <w:r>
        <w:rPr>
          <w:color w:val="000000"/>
          <w:shd w:fill="BFBFBF" w:color="auto" w:val="clear"/>
        </w:rPr>
        <w:t>in</w:t>
      </w:r>
      <w:r>
        <w:rPr>
          <w:color w:val="000000"/>
          <w:spacing w:val="-4"/>
          <w:shd w:fill="BFBFBF" w:color="auto" w:val="clear"/>
        </w:rPr>
        <w:t> </w:t>
      </w:r>
      <w:r>
        <w:rPr>
          <w:color w:val="000000"/>
          <w:shd w:fill="BFBFBF" w:color="auto" w:val="clear"/>
        </w:rPr>
        <w:t>the</w:t>
      </w:r>
      <w:r>
        <w:rPr>
          <w:color w:val="000000"/>
          <w:spacing w:val="-4"/>
          <w:shd w:fill="BFBFBF" w:color="auto" w:val="clear"/>
        </w:rPr>
        <w:t> </w:t>
      </w:r>
      <w:r>
        <w:rPr>
          <w:color w:val="000000"/>
          <w:shd w:fill="BFBFBF" w:color="auto" w:val="clear"/>
        </w:rPr>
        <w:t>Sale</w:t>
      </w:r>
      <w:r>
        <w:rPr>
          <w:color w:val="000000"/>
          <w:spacing w:val="-4"/>
          <w:shd w:fill="BFBFBF" w:color="auto" w:val="clear"/>
        </w:rPr>
        <w:t> </w:t>
      </w:r>
      <w:r>
        <w:rPr>
          <w:color w:val="000000"/>
          <w:shd w:fill="BFBFBF" w:color="auto" w:val="clear"/>
        </w:rPr>
        <w:t>of</w:t>
      </w:r>
      <w:r>
        <w:rPr>
          <w:color w:val="000000"/>
          <w:spacing w:val="-2"/>
          <w:shd w:fill="BFBFBF" w:color="auto" w:val="clear"/>
        </w:rPr>
        <w:t> Business</w:t>
      </w:r>
      <w:r>
        <w:rPr>
          <w:color w:val="000000"/>
          <w:shd w:fill="BFBFBF" w:color="auto" w:val="clear"/>
        </w:rPr>
        <w:tab/>
      </w:r>
    </w:p>
    <w:p>
      <w:pPr>
        <w:pStyle w:val="BodyText"/>
        <w:spacing w:line="280" w:lineRule="auto" w:before="195"/>
        <w:ind w:right="273"/>
      </w:pPr>
      <w:r>
        <w:rPr/>
        <w:t>When preparing to sell, many business owners think that their business doesn't have or own any intellectual property unless they have gone through the process of registering a copyright or trademark or procuring a patent.</w:t>
      </w:r>
      <w:r>
        <w:rPr>
          <w:spacing w:val="40"/>
        </w:rPr>
        <w:t> </w:t>
      </w:r>
      <w:r>
        <w:rPr/>
        <w:t>However, items such as domain names, trade secrets, and the special know-how of a business constitute intellectual property which have value and for which the business and/or business owners have rights.</w:t>
      </w:r>
      <w:r>
        <w:rPr>
          <w:spacing w:val="40"/>
        </w:rPr>
        <w:t> </w:t>
      </w:r>
      <w:r>
        <w:rPr/>
        <w:t>Additionally, items such as third-party licenses (Microsoft Office, for example), IT maintenance and support</w:t>
      </w:r>
      <w:r>
        <w:rPr>
          <w:spacing w:val="40"/>
        </w:rPr>
        <w:t> </w:t>
      </w:r>
      <w:r>
        <w:rPr/>
        <w:t>contracts,</w:t>
      </w:r>
      <w:r>
        <w:rPr>
          <w:spacing w:val="40"/>
        </w:rPr>
        <w:t> </w:t>
      </w:r>
      <w:r>
        <w:rPr/>
        <w:t>and</w:t>
      </w:r>
      <w:r>
        <w:rPr>
          <w:spacing w:val="40"/>
        </w:rPr>
        <w:t> </w:t>
      </w:r>
      <w:r>
        <w:rPr/>
        <w:t>web-hosting</w:t>
      </w:r>
      <w:r>
        <w:rPr>
          <w:spacing w:val="40"/>
        </w:rPr>
        <w:t> </w:t>
      </w:r>
      <w:r>
        <w:rPr/>
        <w:t>and</w:t>
      </w:r>
      <w:r>
        <w:rPr>
          <w:spacing w:val="40"/>
        </w:rPr>
        <w:t> </w:t>
      </w:r>
      <w:r>
        <w:rPr/>
        <w:t>development</w:t>
      </w:r>
      <w:r>
        <w:rPr>
          <w:spacing w:val="40"/>
        </w:rPr>
        <w:t> </w:t>
      </w:r>
      <w:r>
        <w:rPr/>
        <w:t>contracts</w:t>
      </w:r>
      <w:r>
        <w:rPr>
          <w:spacing w:val="40"/>
        </w:rPr>
        <w:t> </w:t>
      </w:r>
      <w:r>
        <w:rPr/>
        <w:t>also</w:t>
      </w:r>
      <w:r>
        <w:rPr>
          <w:spacing w:val="40"/>
        </w:rPr>
        <w:t> </w:t>
      </w:r>
      <w:r>
        <w:rPr/>
        <w:t>constitute</w:t>
      </w:r>
      <w:r>
        <w:rPr>
          <w:spacing w:val="40"/>
        </w:rPr>
        <w:t> </w:t>
      </w:r>
      <w:r>
        <w:rPr/>
        <w:t>valuable</w:t>
      </w:r>
      <w:r>
        <w:rPr>
          <w:spacing w:val="40"/>
        </w:rPr>
        <w:t> </w:t>
      </w:r>
      <w:r>
        <w:rPr/>
        <w:t>intellectual property.</w:t>
      </w:r>
      <w:r>
        <w:rPr>
          <w:spacing w:val="80"/>
        </w:rPr>
        <w:t> </w:t>
      </w:r>
      <w:r>
        <w:rPr/>
        <w:t>Proper consideration and handling of these items matter greatly in the sale of a business, as</w:t>
      </w:r>
      <w:r>
        <w:rPr>
          <w:spacing w:val="40"/>
        </w:rPr>
        <w:t> </w:t>
      </w:r>
      <w:r>
        <w:rPr/>
        <w:t>failure to consider or handle them properly can cause problems for the seller at the front and back end of a sale transaction.</w:t>
      </w:r>
    </w:p>
    <w:p>
      <w:pPr>
        <w:pStyle w:val="BodyText"/>
        <w:spacing w:line="280" w:lineRule="auto" w:before="170"/>
        <w:ind w:right="273"/>
      </w:pPr>
      <w:r>
        <w:rPr/>
        <w:t>Understanding how intellectual property rights are involved with mergers and acquisitions is essential, given how merger and acquisition (M&amp;A) activity in the intellectual property field has come to dominate, both in volume</w:t>
      </w:r>
      <w:r>
        <w:rPr>
          <w:spacing w:val="15"/>
        </w:rPr>
        <w:t> </w:t>
      </w:r>
      <w:r>
        <w:rPr/>
        <w:t>and</w:t>
      </w:r>
      <w:r>
        <w:rPr>
          <w:spacing w:val="15"/>
        </w:rPr>
        <w:t> </w:t>
      </w:r>
      <w:r>
        <w:rPr/>
        <w:t>in</w:t>
      </w:r>
      <w:r>
        <w:rPr>
          <w:spacing w:val="18"/>
        </w:rPr>
        <w:t> </w:t>
      </w:r>
      <w:r>
        <w:rPr/>
        <w:t>value,</w:t>
      </w:r>
      <w:r>
        <w:rPr>
          <w:spacing w:val="15"/>
        </w:rPr>
        <w:t> </w:t>
      </w:r>
      <w:r>
        <w:rPr/>
        <w:t>merger</w:t>
      </w:r>
      <w:r>
        <w:rPr>
          <w:spacing w:val="16"/>
        </w:rPr>
        <w:t> </w:t>
      </w:r>
      <w:r>
        <w:rPr/>
        <w:t>transactions</w:t>
      </w:r>
      <w:r>
        <w:rPr>
          <w:spacing w:val="17"/>
        </w:rPr>
        <w:t> </w:t>
      </w:r>
      <w:r>
        <w:rPr/>
        <w:t>generally.</w:t>
      </w:r>
      <w:r>
        <w:rPr>
          <w:spacing w:val="18"/>
        </w:rPr>
        <w:t> </w:t>
      </w:r>
      <w:r>
        <w:rPr/>
        <w:t>This</w:t>
      </w:r>
      <w:r>
        <w:rPr>
          <w:spacing w:val="17"/>
        </w:rPr>
        <w:t> </w:t>
      </w:r>
      <w:r>
        <w:rPr/>
        <w:t>situation</w:t>
      </w:r>
      <w:r>
        <w:rPr>
          <w:spacing w:val="18"/>
        </w:rPr>
        <w:t> </w:t>
      </w:r>
      <w:r>
        <w:rPr/>
        <w:t>was</w:t>
      </w:r>
      <w:r>
        <w:rPr>
          <w:spacing w:val="17"/>
        </w:rPr>
        <w:t> </w:t>
      </w:r>
      <w:r>
        <w:rPr/>
        <w:t>true</w:t>
      </w:r>
      <w:r>
        <w:rPr>
          <w:spacing w:val="18"/>
        </w:rPr>
        <w:t> </w:t>
      </w:r>
      <w:r>
        <w:rPr/>
        <w:t>in</w:t>
      </w:r>
      <w:r>
        <w:rPr>
          <w:spacing w:val="15"/>
        </w:rPr>
        <w:t> </w:t>
      </w:r>
      <w:r>
        <w:rPr/>
        <w:t>the</w:t>
      </w:r>
      <w:r>
        <w:rPr>
          <w:spacing w:val="15"/>
        </w:rPr>
        <w:t> </w:t>
      </w:r>
      <w:r>
        <w:rPr/>
        <w:t>1990s,</w:t>
      </w:r>
      <w:r>
        <w:rPr>
          <w:spacing w:val="15"/>
        </w:rPr>
        <w:t> </w:t>
      </w:r>
      <w:r>
        <w:rPr/>
        <w:t>and</w:t>
      </w:r>
      <w:r>
        <w:rPr>
          <w:spacing w:val="15"/>
        </w:rPr>
        <w:t> </w:t>
      </w:r>
      <w:r>
        <w:rPr/>
        <w:t>it</w:t>
      </w:r>
      <w:r>
        <w:rPr>
          <w:spacing w:val="18"/>
        </w:rPr>
        <w:t> </w:t>
      </w:r>
      <w:r>
        <w:rPr/>
        <w:t>is</w:t>
      </w:r>
      <w:r>
        <w:rPr>
          <w:spacing w:val="17"/>
        </w:rPr>
        <w:t> </w:t>
      </w:r>
      <w:r>
        <w:rPr/>
        <w:t>still</w:t>
      </w:r>
      <w:r>
        <w:rPr>
          <w:spacing w:val="14"/>
        </w:rPr>
        <w:t> </w:t>
      </w:r>
      <w:r>
        <w:rPr/>
        <w:t>true</w:t>
      </w:r>
    </w:p>
    <w:p>
      <w:pPr>
        <w:spacing w:after="0" w:line="280" w:lineRule="auto"/>
        <w:sectPr>
          <w:pgSz w:w="12240" w:h="15840"/>
          <w:pgMar w:top="2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74" name="Image 774"/>
            <wp:cNvGraphicFramePr>
              <a:graphicFrameLocks/>
            </wp:cNvGraphicFramePr>
            <a:graphic>
              <a:graphicData uri="http://schemas.openxmlformats.org/drawingml/2006/picture">
                <pic:pic>
                  <pic:nvPicPr>
                    <pic:cNvPr id="774" name="Image 774"/>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255</w:t>
      </w:r>
    </w:p>
    <w:p>
      <w:pPr>
        <w:pStyle w:val="BodyText"/>
        <w:spacing w:before="150"/>
        <w:ind w:left="0"/>
        <w:jc w:val="left"/>
        <w:rPr>
          <w:b/>
        </w:rPr>
      </w:pPr>
    </w:p>
    <w:p>
      <w:pPr>
        <w:pStyle w:val="BodyText"/>
        <w:spacing w:line="283" w:lineRule="auto"/>
        <w:ind w:right="276"/>
      </w:pPr>
      <w:r>
        <w:rPr/>
        <w:t>now. The driving force behind a majority of mergers completed during the past decade has been the acquirer’s desire to obtain the target’s intellectual property assets.</w:t>
      </w:r>
    </w:p>
    <w:p>
      <w:pPr>
        <w:pStyle w:val="BodyText"/>
        <w:spacing w:line="280" w:lineRule="auto" w:before="158"/>
        <w:ind w:right="271"/>
      </w:pPr>
      <w:r>
        <w:rPr/>
        <w:t>Much of M&amp;A activity takes place when a company wants to obtain the economic benefits of consolidation in a particular industry and it goes out and starts buying its competitors. In the health care industry, for</w:t>
      </w:r>
      <w:r>
        <w:rPr>
          <w:spacing w:val="80"/>
        </w:rPr>
        <w:t> </w:t>
      </w:r>
      <w:r>
        <w:rPr/>
        <w:t>instance, hospitals continue to merge to acquire the economic clout necessary to force insurers to increase their coverage payments to the hospitals.</w:t>
      </w:r>
    </w:p>
    <w:p>
      <w:pPr>
        <w:pStyle w:val="Heading3"/>
        <w:tabs>
          <w:tab w:pos="10972" w:val="left" w:leader="none"/>
        </w:tabs>
        <w:jc w:val="both"/>
      </w:pPr>
      <w:r>
        <w:rPr>
          <w:color w:val="000000"/>
          <w:spacing w:val="-33"/>
          <w:shd w:fill="BFBFBF" w:color="auto" w:val="clear"/>
        </w:rPr>
        <w:t> </w:t>
      </w:r>
      <w:r>
        <w:rPr>
          <w:color w:val="000000"/>
          <w:shd w:fill="BFBFBF" w:color="auto" w:val="clear"/>
        </w:rPr>
        <w:t>Issues</w:t>
      </w:r>
      <w:r>
        <w:rPr>
          <w:color w:val="000000"/>
          <w:spacing w:val="-5"/>
          <w:shd w:fill="BFBFBF" w:color="auto" w:val="clear"/>
        </w:rPr>
        <w:t> </w:t>
      </w:r>
      <w:r>
        <w:rPr>
          <w:color w:val="000000"/>
          <w:spacing w:val="-2"/>
          <w:shd w:fill="BFBFBF" w:color="auto" w:val="clear"/>
        </w:rPr>
        <w:t>Involved</w:t>
      </w:r>
      <w:r>
        <w:rPr>
          <w:color w:val="000000"/>
          <w:shd w:fill="BFBFBF" w:color="auto" w:val="clear"/>
        </w:rPr>
        <w:tab/>
      </w:r>
    </w:p>
    <w:p>
      <w:pPr>
        <w:pStyle w:val="BodyText"/>
        <w:spacing w:line="280" w:lineRule="auto" w:before="195"/>
        <w:ind w:right="270"/>
      </w:pPr>
      <w:r>
        <w:rPr/>
        <w:t>The difference between tangible assets (such as inventory</w:t>
      </w:r>
      <w:r>
        <w:rPr>
          <w:spacing w:val="-2"/>
        </w:rPr>
        <w:t> </w:t>
      </w:r>
      <w:r>
        <w:rPr/>
        <w:t>and factories) in contrast to intangible, intellectual property assets, methods ordinarily used to value mergers involving tangible assets do not work well when applied</w:t>
      </w:r>
      <w:r>
        <w:rPr>
          <w:spacing w:val="-2"/>
        </w:rPr>
        <w:t> </w:t>
      </w:r>
      <w:r>
        <w:rPr/>
        <w:t>to acquisitions of intellectual</w:t>
      </w:r>
      <w:r>
        <w:rPr>
          <w:spacing w:val="-2"/>
        </w:rPr>
        <w:t> </w:t>
      </w:r>
      <w:r>
        <w:rPr/>
        <w:t>property.</w:t>
      </w:r>
      <w:r>
        <w:rPr>
          <w:spacing w:val="-2"/>
        </w:rPr>
        <w:t> </w:t>
      </w:r>
      <w:r>
        <w:rPr/>
        <w:t>Despite the</w:t>
      </w:r>
      <w:r>
        <w:rPr>
          <w:spacing w:val="-2"/>
        </w:rPr>
        <w:t> </w:t>
      </w:r>
      <w:r>
        <w:rPr/>
        <w:t>fact</w:t>
      </w:r>
      <w:r>
        <w:rPr>
          <w:spacing w:val="-2"/>
        </w:rPr>
        <w:t> </w:t>
      </w:r>
      <w:r>
        <w:rPr/>
        <w:t>that M&amp;A’s involving</w:t>
      </w:r>
      <w:r>
        <w:rPr>
          <w:spacing w:val="-2"/>
        </w:rPr>
        <w:t> </w:t>
      </w:r>
      <w:r>
        <w:rPr/>
        <w:t>intellectual property</w:t>
      </w:r>
      <w:r>
        <w:rPr>
          <w:spacing w:val="-2"/>
        </w:rPr>
        <w:t> </w:t>
      </w:r>
      <w:r>
        <w:rPr/>
        <w:t>have dominated the merger scene for several years, merger participants are still failing to apply appropriate M&amp;A valuation procedures. The value and importance of intangible assets are the driving force behind national</w:t>
      </w:r>
      <w:r>
        <w:rPr>
          <w:spacing w:val="40"/>
        </w:rPr>
        <w:t> </w:t>
      </w:r>
      <w:r>
        <w:rPr/>
        <w:t>and</w:t>
      </w:r>
      <w:r>
        <w:rPr>
          <w:spacing w:val="-2"/>
        </w:rPr>
        <w:t> </w:t>
      </w:r>
      <w:r>
        <w:rPr/>
        <w:t>international</w:t>
      </w:r>
      <w:r>
        <w:rPr>
          <w:spacing w:val="-2"/>
        </w:rPr>
        <w:t> </w:t>
      </w:r>
      <w:r>
        <w:rPr/>
        <w:t>mergers and</w:t>
      </w:r>
      <w:r>
        <w:rPr>
          <w:spacing w:val="-2"/>
        </w:rPr>
        <w:t> </w:t>
      </w:r>
      <w:r>
        <w:rPr/>
        <w:t>are</w:t>
      </w:r>
      <w:r>
        <w:rPr>
          <w:spacing w:val="-2"/>
        </w:rPr>
        <w:t> </w:t>
      </w:r>
      <w:r>
        <w:rPr/>
        <w:t>playing</w:t>
      </w:r>
      <w:r>
        <w:rPr>
          <w:spacing w:val="-2"/>
        </w:rPr>
        <w:t> </w:t>
      </w:r>
      <w:r>
        <w:rPr/>
        <w:t>a greater role</w:t>
      </w:r>
      <w:r>
        <w:rPr>
          <w:spacing w:val="-2"/>
        </w:rPr>
        <w:t> </w:t>
      </w:r>
      <w:r>
        <w:rPr/>
        <w:t>than ever before</w:t>
      </w:r>
      <w:r>
        <w:rPr>
          <w:spacing w:val="-2"/>
        </w:rPr>
        <w:t> </w:t>
      </w:r>
      <w:r>
        <w:rPr/>
        <w:t>in</w:t>
      </w:r>
      <w:r>
        <w:rPr>
          <w:spacing w:val="-2"/>
        </w:rPr>
        <w:t> </w:t>
      </w:r>
      <w:r>
        <w:rPr/>
        <w:t>terms</w:t>
      </w:r>
      <w:r>
        <w:rPr>
          <w:spacing w:val="-2"/>
        </w:rPr>
        <w:t> </w:t>
      </w:r>
      <w:r>
        <w:rPr/>
        <w:t>of assets received</w:t>
      </w:r>
      <w:r>
        <w:rPr>
          <w:spacing w:val="-2"/>
        </w:rPr>
        <w:t> </w:t>
      </w:r>
      <w:r>
        <w:rPr/>
        <w:t>through mergers, acquisitions and takeovers. Among these intangible assets are the traditional intellectual property assets such as patents, trademarks, copyrights, know-how and trade secrets. More recently included in this category and of ever-increasing importance are mask-works and Internet domain names. In the event of a merger or other type of corporate restructuring, the acquiring party should obtain equitable and record ownership of these intangible assets, or at the very least, acquire the appropriate license to use such intellectual property.</w:t>
      </w:r>
    </w:p>
    <w:p>
      <w:pPr>
        <w:pStyle w:val="BodyText"/>
        <w:spacing w:line="280" w:lineRule="auto" w:before="172"/>
        <w:ind w:right="273"/>
      </w:pPr>
      <w:r>
        <w:rPr/>
        <w:t>It is critical for executives, counsels, accountants and financial advisers to understand the transfer of intellectual property as an essential aspect of a larger transaction, not simply the transfer of intellectual property</w:t>
      </w:r>
      <w:r>
        <w:rPr>
          <w:spacing w:val="-4"/>
        </w:rPr>
        <w:t> </w:t>
      </w:r>
      <w:r>
        <w:rPr/>
        <w:t>rights by</w:t>
      </w:r>
      <w:r>
        <w:rPr>
          <w:spacing w:val="-2"/>
        </w:rPr>
        <w:t> </w:t>
      </w:r>
      <w:r>
        <w:rPr/>
        <w:t>itself.</w:t>
      </w:r>
      <w:r>
        <w:rPr>
          <w:spacing w:val="40"/>
        </w:rPr>
        <w:t> </w:t>
      </w:r>
      <w:r>
        <w:rPr/>
        <w:t>The transaction should be construed in the context of a</w:t>
      </w:r>
      <w:r>
        <w:rPr>
          <w:spacing w:val="-2"/>
        </w:rPr>
        <w:t> </w:t>
      </w:r>
      <w:r>
        <w:rPr/>
        <w:t>sale of an entire business in which</w:t>
      </w:r>
      <w:r>
        <w:rPr>
          <w:spacing w:val="-1"/>
        </w:rPr>
        <w:t> </w:t>
      </w:r>
      <w:r>
        <w:rPr/>
        <w:t>those intangible assets are</w:t>
      </w:r>
      <w:r>
        <w:rPr>
          <w:spacing w:val="-1"/>
        </w:rPr>
        <w:t> </w:t>
      </w:r>
      <w:r>
        <w:rPr/>
        <w:t>used.</w:t>
      </w:r>
      <w:r>
        <w:rPr>
          <w:spacing w:val="-1"/>
        </w:rPr>
        <w:t> </w:t>
      </w:r>
      <w:r>
        <w:rPr/>
        <w:t>Generally, businesses are</w:t>
      </w:r>
      <w:r>
        <w:rPr>
          <w:spacing w:val="-1"/>
        </w:rPr>
        <w:t> </w:t>
      </w:r>
      <w:r>
        <w:rPr/>
        <w:t>sold</w:t>
      </w:r>
      <w:r>
        <w:rPr>
          <w:spacing w:val="-1"/>
        </w:rPr>
        <w:t> </w:t>
      </w:r>
      <w:r>
        <w:rPr/>
        <w:t>either by</w:t>
      </w:r>
      <w:r>
        <w:rPr>
          <w:spacing w:val="-4"/>
        </w:rPr>
        <w:t> </w:t>
      </w:r>
      <w:r>
        <w:rPr/>
        <w:t>the</w:t>
      </w:r>
      <w:r>
        <w:rPr>
          <w:spacing w:val="-1"/>
        </w:rPr>
        <w:t> </w:t>
      </w:r>
      <w:r>
        <w:rPr/>
        <w:t>purchase</w:t>
      </w:r>
      <w:r>
        <w:rPr>
          <w:spacing w:val="-1"/>
        </w:rPr>
        <w:t> </w:t>
      </w:r>
      <w:r>
        <w:rPr/>
        <w:t>of the stock in a corporation or though a purchase of assets used by the business to be sold. Under either scenario, two basic sets of documents, an “acquisition agreement” and “transfer documents” will be prepared and </w:t>
      </w:r>
      <w:r>
        <w:rPr>
          <w:spacing w:val="-2"/>
        </w:rPr>
        <w:t>negotiated.</w:t>
      </w:r>
    </w:p>
    <w:p>
      <w:pPr>
        <w:pStyle w:val="BodyText"/>
        <w:spacing w:line="280" w:lineRule="auto" w:before="166"/>
        <w:ind w:right="270" w:hanging="1"/>
      </w:pPr>
      <w:r>
        <w:rPr>
          <w:i/>
        </w:rPr>
        <w:t>Acquisition Agreement: </w:t>
      </w:r>
      <w:r>
        <w:rPr/>
        <w:t>An Acquisition Agreement is prepared for the express purpose of detailing those terms and</w:t>
      </w:r>
      <w:r>
        <w:rPr>
          <w:spacing w:val="-2"/>
        </w:rPr>
        <w:t> </w:t>
      </w:r>
      <w:r>
        <w:rPr/>
        <w:t>conditions under which either the</w:t>
      </w:r>
      <w:r>
        <w:rPr>
          <w:spacing w:val="-2"/>
        </w:rPr>
        <w:t> </w:t>
      </w:r>
      <w:r>
        <w:rPr/>
        <w:t>stock purchase</w:t>
      </w:r>
      <w:r>
        <w:rPr>
          <w:spacing w:val="-2"/>
        </w:rPr>
        <w:t> </w:t>
      </w:r>
      <w:r>
        <w:rPr/>
        <w:t>or sale</w:t>
      </w:r>
      <w:r>
        <w:rPr>
          <w:spacing w:val="-2"/>
        </w:rPr>
        <w:t> </w:t>
      </w:r>
      <w:r>
        <w:rPr/>
        <w:t>of assets will be</w:t>
      </w:r>
      <w:r>
        <w:rPr>
          <w:spacing w:val="-2"/>
        </w:rPr>
        <w:t> </w:t>
      </w:r>
      <w:r>
        <w:rPr/>
        <w:t>sold.</w:t>
      </w:r>
      <w:r>
        <w:rPr>
          <w:spacing w:val="-2"/>
        </w:rPr>
        <w:t> </w:t>
      </w:r>
      <w:r>
        <w:rPr/>
        <w:t>The</w:t>
      </w:r>
      <w:r>
        <w:rPr>
          <w:spacing w:val="-2"/>
        </w:rPr>
        <w:t> </w:t>
      </w:r>
      <w:r>
        <w:rPr/>
        <w:t>purpose</w:t>
      </w:r>
      <w:r>
        <w:rPr>
          <w:spacing w:val="-2"/>
        </w:rPr>
        <w:t> </w:t>
      </w:r>
      <w:r>
        <w:rPr/>
        <w:t>of the Acquisition Agreement is to identify the issues essential to the specific transaction, such as the stock or assets, the purchase price, method of payment, date of closing and any conditions precedent which the</w:t>
      </w:r>
      <w:r>
        <w:rPr>
          <w:spacing w:val="40"/>
        </w:rPr>
        <w:t> </w:t>
      </w:r>
      <w:r>
        <w:rPr/>
        <w:t>seller or buyer is expected to meet prior to the “closing” date. Additionally, in the specific context of intellectual property, the seller will usually be asked to make certain representations and warranties in connection with the intangible assets to be sold. The need to list the assets and liabilities is greater in terms of an</w:t>
      </w:r>
      <w:r>
        <w:rPr>
          <w:spacing w:val="-1"/>
        </w:rPr>
        <w:t> </w:t>
      </w:r>
      <w:r>
        <w:rPr/>
        <w:t>asset</w:t>
      </w:r>
      <w:r>
        <w:rPr>
          <w:spacing w:val="-1"/>
        </w:rPr>
        <w:t> </w:t>
      </w:r>
      <w:r>
        <w:rPr/>
        <w:t>purchase</w:t>
      </w:r>
      <w:r>
        <w:rPr>
          <w:spacing w:val="-1"/>
        </w:rPr>
        <w:t> </w:t>
      </w:r>
      <w:r>
        <w:rPr/>
        <w:t>as opposed</w:t>
      </w:r>
      <w:r>
        <w:rPr>
          <w:spacing w:val="-1"/>
        </w:rPr>
        <w:t> </w:t>
      </w:r>
      <w:r>
        <w:rPr/>
        <w:t>to</w:t>
      </w:r>
      <w:r>
        <w:rPr>
          <w:spacing w:val="-1"/>
        </w:rPr>
        <w:t> </w:t>
      </w:r>
      <w:r>
        <w:rPr/>
        <w:t>a share purchase, since</w:t>
      </w:r>
      <w:r>
        <w:rPr>
          <w:spacing w:val="-1"/>
        </w:rPr>
        <w:t> </w:t>
      </w:r>
      <w:r>
        <w:rPr/>
        <w:t>purchasers of assets will</w:t>
      </w:r>
      <w:r>
        <w:rPr>
          <w:spacing w:val="-1"/>
        </w:rPr>
        <w:t> </w:t>
      </w:r>
      <w:r>
        <w:rPr/>
        <w:t>typically</w:t>
      </w:r>
      <w:r>
        <w:rPr>
          <w:spacing w:val="-4"/>
        </w:rPr>
        <w:t> </w:t>
      </w:r>
      <w:r>
        <w:rPr/>
        <w:t>acquire</w:t>
      </w:r>
      <w:r>
        <w:rPr>
          <w:spacing w:val="-1"/>
        </w:rPr>
        <w:t> </w:t>
      </w:r>
      <w:r>
        <w:rPr/>
        <w:t>those assets set forth in the transfer agreement. On the other hand, share purchases will transfer the entire rights</w:t>
      </w:r>
      <w:r>
        <w:rPr>
          <w:spacing w:val="40"/>
        </w:rPr>
        <w:t> </w:t>
      </w:r>
      <w:r>
        <w:rPr/>
        <w:t>in the intellectual property by operation of law. However, regardless of the nature of the transaction, asset schedules in the context of intellectual property play a key role in determining the representations and warranties to be included in the agreement. In transactions where certain intellectual property is being used both in the business being sold and in the business that the seller is retaining, it will be necessary for the parties to determine who will maintain “record” title to the specific types of intangible assets. For example,</w:t>
      </w:r>
      <w:r>
        <w:rPr>
          <w:spacing w:val="80"/>
        </w:rPr>
        <w:t> </w:t>
      </w:r>
      <w:r>
        <w:rPr/>
        <w:t>the seller may not be willing to relinquish title to its “house” trademark, but willing to include those marks covering certain product lines as part of the overall transaction. In this context, licensing of the specific mark, either by sale and license back to the seller or by imposing an obligation upon the seller to guarantee the grant</w:t>
      </w:r>
      <w:r>
        <w:rPr>
          <w:spacing w:val="-1"/>
        </w:rPr>
        <w:t> </w:t>
      </w:r>
      <w:r>
        <w:rPr/>
        <w:t>of a</w:t>
      </w:r>
      <w:r>
        <w:rPr>
          <w:spacing w:val="-1"/>
        </w:rPr>
        <w:t> </w:t>
      </w:r>
      <w:r>
        <w:rPr/>
        <w:t>license</w:t>
      </w:r>
      <w:r>
        <w:rPr>
          <w:spacing w:val="-1"/>
        </w:rPr>
        <w:t> </w:t>
      </w:r>
      <w:r>
        <w:rPr/>
        <w:t>to</w:t>
      </w:r>
      <w:r>
        <w:rPr>
          <w:spacing w:val="-1"/>
        </w:rPr>
        <w:t> </w:t>
      </w:r>
      <w:r>
        <w:rPr/>
        <w:t>seller post-closing.</w:t>
      </w:r>
      <w:r>
        <w:rPr>
          <w:spacing w:val="-1"/>
        </w:rPr>
        <w:t> </w:t>
      </w:r>
      <w:r>
        <w:rPr/>
        <w:t>The</w:t>
      </w:r>
      <w:r>
        <w:rPr>
          <w:spacing w:val="-1"/>
        </w:rPr>
        <w:t> </w:t>
      </w:r>
      <w:r>
        <w:rPr/>
        <w:t>Representations and</w:t>
      </w:r>
      <w:r>
        <w:rPr>
          <w:spacing w:val="-5"/>
        </w:rPr>
        <w:t> </w:t>
      </w:r>
      <w:r>
        <w:rPr/>
        <w:t>Warranties to</w:t>
      </w:r>
      <w:r>
        <w:rPr>
          <w:spacing w:val="-1"/>
        </w:rPr>
        <w:t> </w:t>
      </w:r>
      <w:r>
        <w:rPr/>
        <w:t>be</w:t>
      </w:r>
      <w:r>
        <w:rPr>
          <w:spacing w:val="-1"/>
        </w:rPr>
        <w:t> </w:t>
      </w:r>
      <w:r>
        <w:rPr/>
        <w:t>incorporated</w:t>
      </w:r>
      <w:r>
        <w:rPr>
          <w:spacing w:val="-1"/>
        </w:rPr>
        <w:t> </w:t>
      </w:r>
      <w:r>
        <w:rPr/>
        <w:t>into</w:t>
      </w:r>
      <w:r>
        <w:rPr>
          <w:spacing w:val="-1"/>
        </w:rPr>
        <w:t> </w:t>
      </w:r>
      <w:r>
        <w:rPr/>
        <w:t>a</w:t>
      </w:r>
      <w:r>
        <w:rPr>
          <w:spacing w:val="-1"/>
        </w:rPr>
        <w:t> </w:t>
      </w:r>
      <w:r>
        <w:rPr/>
        <w:t>typical purchase</w:t>
      </w:r>
      <w:r>
        <w:rPr>
          <w:spacing w:val="27"/>
        </w:rPr>
        <w:t> </w:t>
      </w:r>
      <w:r>
        <w:rPr/>
        <w:t>agreement</w:t>
      </w:r>
      <w:r>
        <w:rPr>
          <w:spacing w:val="27"/>
        </w:rPr>
        <w:t> </w:t>
      </w:r>
      <w:r>
        <w:rPr/>
        <w:t>tend</w:t>
      </w:r>
      <w:r>
        <w:rPr>
          <w:spacing w:val="29"/>
        </w:rPr>
        <w:t> </w:t>
      </w:r>
      <w:r>
        <w:rPr/>
        <w:t>to</w:t>
      </w:r>
      <w:r>
        <w:rPr>
          <w:spacing w:val="27"/>
        </w:rPr>
        <w:t> </w:t>
      </w:r>
      <w:r>
        <w:rPr/>
        <w:t>be</w:t>
      </w:r>
      <w:r>
        <w:rPr>
          <w:spacing w:val="27"/>
        </w:rPr>
        <w:t> </w:t>
      </w:r>
      <w:r>
        <w:rPr/>
        <w:t>one</w:t>
      </w:r>
      <w:r>
        <w:rPr>
          <w:spacing w:val="27"/>
        </w:rPr>
        <w:t> </w:t>
      </w:r>
      <w:r>
        <w:rPr/>
        <w:t>of</w:t>
      </w:r>
      <w:r>
        <w:rPr>
          <w:spacing w:val="29"/>
        </w:rPr>
        <w:t> </w:t>
      </w:r>
      <w:r>
        <w:rPr/>
        <w:t>the</w:t>
      </w:r>
      <w:r>
        <w:rPr>
          <w:spacing w:val="27"/>
        </w:rPr>
        <w:t> </w:t>
      </w:r>
      <w:r>
        <w:rPr/>
        <w:t>more</w:t>
      </w:r>
      <w:r>
        <w:rPr>
          <w:spacing w:val="27"/>
        </w:rPr>
        <w:t> </w:t>
      </w:r>
      <w:r>
        <w:rPr/>
        <w:t>heavily</w:t>
      </w:r>
      <w:r>
        <w:rPr>
          <w:spacing w:val="25"/>
        </w:rPr>
        <w:t> </w:t>
      </w:r>
      <w:r>
        <w:rPr/>
        <w:t>negotiated</w:t>
      </w:r>
      <w:r>
        <w:rPr>
          <w:spacing w:val="27"/>
        </w:rPr>
        <w:t> </w:t>
      </w:r>
      <w:r>
        <w:rPr/>
        <w:t>aspects</w:t>
      </w:r>
      <w:r>
        <w:rPr>
          <w:spacing w:val="28"/>
        </w:rPr>
        <w:t> </w:t>
      </w:r>
      <w:r>
        <w:rPr/>
        <w:t>of</w:t>
      </w:r>
      <w:r>
        <w:rPr>
          <w:spacing w:val="29"/>
        </w:rPr>
        <w:t> </w:t>
      </w:r>
      <w:r>
        <w:rPr/>
        <w:t>any</w:t>
      </w:r>
      <w:r>
        <w:rPr>
          <w:spacing w:val="25"/>
        </w:rPr>
        <w:t> </w:t>
      </w:r>
      <w:r>
        <w:rPr/>
        <w:t>purchase</w:t>
      </w:r>
      <w:r>
        <w:rPr>
          <w:spacing w:val="27"/>
        </w:rPr>
        <w:t> </w:t>
      </w:r>
      <w:r>
        <w:rPr/>
        <w:t>agreement.</w:t>
      </w:r>
    </w:p>
    <w:p>
      <w:pPr>
        <w:spacing w:after="0" w:line="280" w:lineRule="auto"/>
        <w:sectPr>
          <w:pgSz w:w="12240" w:h="15840"/>
          <w:pgMar w:top="780" w:bottom="280" w:left="0" w:right="1020"/>
        </w:sectPr>
      </w:pPr>
    </w:p>
    <w:p>
      <w:pPr>
        <w:spacing w:before="81"/>
        <w:ind w:left="1295" w:right="0" w:firstLine="0"/>
        <w:jc w:val="left"/>
        <w:rPr>
          <w:sz w:val="20"/>
        </w:rPr>
      </w:pPr>
      <w:r>
        <w:rPr>
          <w:b/>
          <w:sz w:val="20"/>
        </w:rPr>
        <w:t>256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1"/>
      </w:pPr>
      <w:r>
        <w:rPr/>
        <w:t>Typically included by a seller in its representations and warranties are statements to the effect that the schedule of intangible assets is complete and accurate, it is the rightful owner of such intangible assets, no liens or encumbrances exist with respect to such intangible assets, the intellectual property does not infringe the intellectual property rights of a third party, the buyer is indemnified, seller will assist buyer in performing due diligence in connection with the intellectual property being transferred and other disclosures such as existing licenses, settlement agreements, consent agreements, ongoing litigation, opposition, interference or other actions which may affect the use of the scheduled intellectual property.</w:t>
      </w:r>
    </w:p>
    <w:p>
      <w:pPr>
        <w:pStyle w:val="BodyText"/>
        <w:spacing w:line="280" w:lineRule="auto" w:before="169"/>
        <w:ind w:right="274"/>
      </w:pPr>
      <w:r>
        <w:rPr>
          <w:i/>
        </w:rPr>
        <w:t>Transfer Documents: </w:t>
      </w:r>
      <w:r>
        <w:rPr/>
        <w:t>Transfer documents are generally executed separate and apart from the acquisition agreement discussed above for the purposes of effecting the sale. If the acquisition is structured as a stock purchase, documents transferring the assets generally</w:t>
      </w:r>
      <w:r>
        <w:rPr>
          <w:spacing w:val="-1"/>
        </w:rPr>
        <w:t> </w:t>
      </w:r>
      <w:r>
        <w:rPr/>
        <w:t>are not necessary, instead, documents which transfer the stock will allow the buyer to indirectly become the owner of the assets. In the context of intellectual property</w:t>
      </w:r>
      <w:r>
        <w:rPr>
          <w:spacing w:val="-1"/>
        </w:rPr>
        <w:t> </w:t>
      </w:r>
      <w:r>
        <w:rPr/>
        <w:t>assets, very often they will be separately</w:t>
      </w:r>
      <w:r>
        <w:rPr>
          <w:spacing w:val="-1"/>
        </w:rPr>
        <w:t> </w:t>
      </w:r>
      <w:r>
        <w:rPr/>
        <w:t>transferred to a holding company and either licensed back to the operating company or become the subject of a subsequent sale to the ultimate purchaser. If the transaction is structured as an asset purchase, the intellectual property assets will be either specifically mentioned in the acquisition agreement or become the subject of a separate bill of sale. However, very</w:t>
      </w:r>
      <w:r>
        <w:rPr>
          <w:spacing w:val="-1"/>
        </w:rPr>
        <w:t> </w:t>
      </w:r>
      <w:r>
        <w:rPr/>
        <w:t>often intellectual property assets are the subject of a separate agreement in light of the fact that they require recordal of the new owner in the respective jurisdictions in which they are validly owned and used. Furthermore, the forms and requirements for valid transfers differ from country to country and become a matter of public record. The parties to the transaction should anticipate these contingencies and a separate or perhaps several agreements with respect to intellectual property assets should be contemplated.</w:t>
      </w:r>
    </w:p>
    <w:p>
      <w:pPr>
        <w:pStyle w:val="BodyText"/>
        <w:spacing w:line="280" w:lineRule="auto" w:before="171"/>
        <w:ind w:right="273"/>
      </w:pPr>
      <w:r>
        <w:rPr>
          <w:i/>
        </w:rPr>
        <w:t>Sale</w:t>
      </w:r>
      <w:r>
        <w:rPr>
          <w:i/>
          <w:spacing w:val="-1"/>
        </w:rPr>
        <w:t> </w:t>
      </w:r>
      <w:r>
        <w:rPr>
          <w:i/>
        </w:rPr>
        <w:t>of Assets:</w:t>
      </w:r>
      <w:r>
        <w:rPr>
          <w:i/>
          <w:spacing w:val="-1"/>
        </w:rPr>
        <w:t> </w:t>
      </w:r>
      <w:r>
        <w:rPr/>
        <w:t>If a</w:t>
      </w:r>
      <w:r>
        <w:rPr>
          <w:spacing w:val="-1"/>
        </w:rPr>
        <w:t> </w:t>
      </w:r>
      <w:r>
        <w:rPr/>
        <w:t>party</w:t>
      </w:r>
      <w:r>
        <w:rPr>
          <w:spacing w:val="-4"/>
        </w:rPr>
        <w:t> </w:t>
      </w:r>
      <w:r>
        <w:rPr/>
        <w:t>acquires trademark rights by</w:t>
      </w:r>
      <w:r>
        <w:rPr>
          <w:spacing w:val="-1"/>
        </w:rPr>
        <w:t> </w:t>
      </w:r>
      <w:r>
        <w:rPr/>
        <w:t>acquiring a</w:t>
      </w:r>
      <w:r>
        <w:rPr>
          <w:spacing w:val="-1"/>
        </w:rPr>
        <w:t> </w:t>
      </w:r>
      <w:r>
        <w:rPr/>
        <w:t>business vis-à-vis a</w:t>
      </w:r>
      <w:r>
        <w:rPr>
          <w:spacing w:val="-1"/>
        </w:rPr>
        <w:t> </w:t>
      </w:r>
      <w:r>
        <w:rPr/>
        <w:t>sale of assets,</w:t>
      </w:r>
      <w:r>
        <w:rPr>
          <w:spacing w:val="-1"/>
        </w:rPr>
        <w:t> </w:t>
      </w:r>
      <w:r>
        <w:rPr/>
        <w:t>it</w:t>
      </w:r>
      <w:r>
        <w:rPr>
          <w:spacing w:val="-1"/>
        </w:rPr>
        <w:t> </w:t>
      </w:r>
      <w:r>
        <w:rPr/>
        <w:t>is not unusual for the transfer agreement to forego specifically mentioning trademark or other intellectual property rights. If a business is sold as a going concern, the intent to transfer trademarks and the goodwill associated therewith is presumed, even though not expressly provided for. An exception to this concept lies in the context of transactions between parent corporations and their wholly-owned subsidiaries. Asset-based purchases in this context will not automatically include intellectual property rights, rather, ownership of the intangible assets will remain with the parent corporation unless the underlying agreement expressly provides for transfer to the subsidiary.</w:t>
      </w:r>
    </w:p>
    <w:p>
      <w:pPr>
        <w:pStyle w:val="BodyText"/>
        <w:spacing w:line="283" w:lineRule="auto" w:before="166"/>
        <w:ind w:right="273"/>
      </w:pPr>
      <w:r>
        <w:rPr>
          <w:i/>
        </w:rPr>
        <w:t>Stock Purchase: </w:t>
      </w:r>
      <w:r>
        <w:rPr/>
        <w:t>In the context of a stock purchase acquisition, ownership of trademarks and other intellectual property still remains with the acquired company. Purchase of shares will not affect distinct property rights in intangible assets or other intellectual property to be properly transferred, although a separate agreement is usually necessary to underscore the parties’ intentions.</w:t>
      </w:r>
    </w:p>
    <w:p>
      <w:pPr>
        <w:pStyle w:val="Heading2"/>
        <w:tabs>
          <w:tab w:pos="10972" w:val="left" w:leader="none"/>
        </w:tabs>
        <w:spacing w:before="137"/>
      </w:pPr>
      <w:r>
        <w:rPr>
          <w:color w:val="FFFFFF"/>
          <w:spacing w:val="-35"/>
          <w:shd w:fill="3F3F3F" w:color="auto" w:val="clear"/>
        </w:rPr>
        <w:t> </w:t>
      </w:r>
      <w:r>
        <w:rPr>
          <w:color w:val="FFFFFF"/>
          <w:shd w:fill="3F3F3F" w:color="auto" w:val="clear"/>
        </w:rPr>
        <w:t>ASSIGNMENT</w:t>
      </w:r>
      <w:r>
        <w:rPr>
          <w:color w:val="FFFFFF"/>
          <w:spacing w:val="-9"/>
          <w:shd w:fill="3F3F3F" w:color="auto" w:val="clear"/>
        </w:rPr>
        <w:t> </w:t>
      </w:r>
      <w:r>
        <w:rPr>
          <w:color w:val="FFFFFF"/>
          <w:shd w:fill="3F3F3F" w:color="auto" w:val="clear"/>
        </w:rPr>
        <w:t>OF</w:t>
      </w:r>
      <w:r>
        <w:rPr>
          <w:color w:val="FFFFFF"/>
          <w:spacing w:val="-4"/>
          <w:shd w:fill="3F3F3F" w:color="auto" w:val="clear"/>
        </w:rPr>
        <w:t> </w:t>
      </w:r>
      <w:r>
        <w:rPr>
          <w:color w:val="FFFFFF"/>
          <w:shd w:fill="3F3F3F" w:color="auto" w:val="clear"/>
        </w:rPr>
        <w:t>INTELLECTUAL</w:t>
      </w:r>
      <w:r>
        <w:rPr>
          <w:color w:val="FFFFFF"/>
          <w:spacing w:val="-4"/>
          <w:shd w:fill="3F3F3F" w:color="auto" w:val="clear"/>
        </w:rPr>
        <w:t> </w:t>
      </w:r>
      <w:r>
        <w:rPr>
          <w:color w:val="FFFFFF"/>
          <w:shd w:fill="3F3F3F" w:color="auto" w:val="clear"/>
        </w:rPr>
        <w:t>PROPERTY</w:t>
      </w:r>
      <w:r>
        <w:rPr>
          <w:color w:val="FFFFFF"/>
          <w:spacing w:val="-1"/>
          <w:shd w:fill="3F3F3F" w:color="auto" w:val="clear"/>
        </w:rPr>
        <w:t> </w:t>
      </w:r>
      <w:r>
        <w:rPr>
          <w:color w:val="FFFFFF"/>
          <w:spacing w:val="-2"/>
          <w:shd w:fill="3F3F3F" w:color="auto" w:val="clear"/>
        </w:rPr>
        <w:t>RIGHTS</w:t>
      </w:r>
      <w:r>
        <w:rPr>
          <w:color w:val="FFFFFF"/>
          <w:shd w:fill="3F3F3F" w:color="auto" w:val="clear"/>
        </w:rPr>
        <w:tab/>
      </w:r>
    </w:p>
    <w:p>
      <w:pPr>
        <w:pStyle w:val="BodyText"/>
        <w:spacing w:line="280" w:lineRule="auto" w:before="195"/>
        <w:ind w:right="273"/>
      </w:pPr>
      <w:r>
        <w:rPr/>
        <w:t>The transfer of ownership in intellectual property is usually effected by a formal assignment. The whole, or part, of an intellectual property right can be assigned. An assignment of intellectual property is a document effecting the transfer of the ownership of intellectual property from one person to another.</w:t>
      </w:r>
      <w:r>
        <w:rPr>
          <w:spacing w:val="40"/>
        </w:rPr>
        <w:t> </w:t>
      </w:r>
      <w:r>
        <w:rPr/>
        <w:t>Assigning the ownership of intellectual property, should always be in writing by means of a formal agreement. Many IP rights cannot be properly assigned without a written document.</w:t>
      </w:r>
    </w:p>
    <w:p>
      <w:pPr>
        <w:pStyle w:val="BodyText"/>
        <w:spacing w:line="280" w:lineRule="auto" w:before="164"/>
        <w:ind w:right="271"/>
      </w:pPr>
      <w:r>
        <w:rPr/>
        <w:t>Assignment agreements differ from license agreements on the ground that an Assignment agreement actually transfers the ownership of that intellectual property</w:t>
      </w:r>
      <w:r>
        <w:rPr>
          <w:spacing w:val="40"/>
        </w:rPr>
        <w:t> </w:t>
      </w:r>
      <w:r>
        <w:rPr/>
        <w:t>from the</w:t>
      </w:r>
      <w:r>
        <w:rPr>
          <w:spacing w:val="40"/>
        </w:rPr>
        <w:t> </w:t>
      </w:r>
      <w:r>
        <w:rPr/>
        <w:t>assignor to the assignee whereas a license agreement only permits the licensee to use the intellectual property for a given period of time. The provisions governing assignment of intellectual property under the various statutes have been discussed at relevant places in this study material.</w:t>
      </w:r>
    </w:p>
    <w:p>
      <w:pPr>
        <w:spacing w:after="0" w:line="280" w:lineRule="auto"/>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75" name="Image 775"/>
            <wp:cNvGraphicFramePr>
              <a:graphicFrameLocks/>
            </wp:cNvGraphicFramePr>
            <a:graphic>
              <a:graphicData uri="http://schemas.openxmlformats.org/drawingml/2006/picture">
                <pic:pic>
                  <pic:nvPicPr>
                    <pic:cNvPr id="775" name="Image 775"/>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257</w:t>
      </w:r>
    </w:p>
    <w:p>
      <w:pPr>
        <w:pStyle w:val="BodyText"/>
        <w:spacing w:before="150"/>
        <w:ind w:left="0"/>
        <w:jc w:val="left"/>
        <w:rPr>
          <w:b/>
        </w:rPr>
      </w:pPr>
    </w:p>
    <w:p>
      <w:pPr>
        <w:pStyle w:val="BodyText"/>
        <w:spacing w:line="283" w:lineRule="auto"/>
        <w:ind w:right="270"/>
      </w:pPr>
      <w:r>
        <w:rPr/>
        <w:t>Assignment agreements are of considerable importance in IPR since they allow the intellectual property owners to transfer their intellectual property for commercial returns, ensuring that the intellectual property</w:t>
      </w:r>
      <w:r>
        <w:rPr>
          <w:spacing w:val="80"/>
        </w:rPr>
        <w:t> </w:t>
      </w:r>
      <w:r>
        <w:rPr/>
        <w:t>can be used for monetary gain. Intellectual property that is created is utilized and exploited by the</w:t>
      </w:r>
      <w:r>
        <w:rPr>
          <w:spacing w:val="40"/>
        </w:rPr>
        <w:t> </w:t>
      </w:r>
      <w:r>
        <w:rPr/>
        <w:t>Assignment Agreement, where the purchaser or assignee takes benefit of the assignment rights that are created.</w:t>
      </w:r>
      <w:r>
        <w:rPr>
          <w:spacing w:val="-1"/>
        </w:rPr>
        <w:t> </w:t>
      </w:r>
      <w:r>
        <w:rPr/>
        <w:t>These</w:t>
      </w:r>
      <w:r>
        <w:rPr>
          <w:spacing w:val="-3"/>
        </w:rPr>
        <w:t> </w:t>
      </w:r>
      <w:r>
        <w:rPr/>
        <w:t>assignment</w:t>
      </w:r>
      <w:r>
        <w:rPr>
          <w:spacing w:val="-1"/>
        </w:rPr>
        <w:t> </w:t>
      </w:r>
      <w:r>
        <w:rPr/>
        <w:t>agreements</w:t>
      </w:r>
      <w:r>
        <w:rPr>
          <w:spacing w:val="-1"/>
        </w:rPr>
        <w:t> </w:t>
      </w:r>
      <w:r>
        <w:rPr/>
        <w:t>give</w:t>
      </w:r>
      <w:r>
        <w:rPr>
          <w:spacing w:val="-3"/>
        </w:rPr>
        <w:t> </w:t>
      </w:r>
      <w:r>
        <w:rPr/>
        <w:t>rise</w:t>
      </w:r>
      <w:r>
        <w:rPr>
          <w:spacing w:val="-1"/>
        </w:rPr>
        <w:t> </w:t>
      </w:r>
      <w:r>
        <w:rPr/>
        <w:t>to</w:t>
      </w:r>
      <w:r>
        <w:rPr>
          <w:spacing w:val="-1"/>
        </w:rPr>
        <w:t> </w:t>
      </w:r>
      <w:r>
        <w:rPr/>
        <w:t>legal</w:t>
      </w:r>
      <w:r>
        <w:rPr>
          <w:spacing w:val="-1"/>
        </w:rPr>
        <w:t> </w:t>
      </w:r>
      <w:r>
        <w:rPr/>
        <w:t>and</w:t>
      </w:r>
      <w:r>
        <w:rPr>
          <w:spacing w:val="-3"/>
        </w:rPr>
        <w:t> </w:t>
      </w:r>
      <w:r>
        <w:rPr/>
        <w:t>equitable</w:t>
      </w:r>
      <w:r>
        <w:rPr>
          <w:spacing w:val="-1"/>
        </w:rPr>
        <w:t> </w:t>
      </w:r>
      <w:r>
        <w:rPr/>
        <w:t>rights</w:t>
      </w:r>
      <w:r>
        <w:rPr>
          <w:spacing w:val="-1"/>
        </w:rPr>
        <w:t> </w:t>
      </w:r>
      <w:r>
        <w:rPr/>
        <w:t>in</w:t>
      </w:r>
      <w:r>
        <w:rPr>
          <w:spacing w:val="-1"/>
        </w:rPr>
        <w:t> </w:t>
      </w:r>
      <w:r>
        <w:rPr/>
        <w:t>law</w:t>
      </w:r>
      <w:r>
        <w:rPr>
          <w:spacing w:val="-5"/>
        </w:rPr>
        <w:t> </w:t>
      </w:r>
      <w:r>
        <w:rPr/>
        <w:t>and</w:t>
      </w:r>
      <w:r>
        <w:rPr>
          <w:spacing w:val="-1"/>
        </w:rPr>
        <w:t> </w:t>
      </w:r>
      <w:r>
        <w:rPr/>
        <w:t>purport</w:t>
      </w:r>
      <w:r>
        <w:rPr>
          <w:spacing w:val="-3"/>
        </w:rPr>
        <w:t> </w:t>
      </w:r>
      <w:r>
        <w:rPr/>
        <w:t>many</w:t>
      </w:r>
      <w:r>
        <w:rPr>
          <w:spacing w:val="-4"/>
        </w:rPr>
        <w:t> </w:t>
      </w:r>
      <w:r>
        <w:rPr/>
        <w:t>issues if they are not carefully constructed as required by law.</w:t>
      </w:r>
    </w:p>
    <w:p>
      <w:pPr>
        <w:pStyle w:val="BodyText"/>
        <w:spacing w:line="280" w:lineRule="auto" w:before="191"/>
        <w:ind w:right="271"/>
      </w:pPr>
      <w:r>
        <w:rPr/>
        <w:t>Issues relating to ownership of IPR must be carefully considered where employees may be creating IPR outside the scope, time and available resources of the company that they work for. Companies who own valuable IP rights should execute non-disclosure agreements with their employees, agents, or other third parties and</w:t>
      </w:r>
      <w:r>
        <w:rPr>
          <w:spacing w:val="-1"/>
        </w:rPr>
        <w:t> </w:t>
      </w:r>
      <w:r>
        <w:rPr/>
        <w:t>make</w:t>
      </w:r>
      <w:r>
        <w:rPr>
          <w:spacing w:val="-1"/>
        </w:rPr>
        <w:t> </w:t>
      </w:r>
      <w:r>
        <w:rPr/>
        <w:t>sure</w:t>
      </w:r>
      <w:r>
        <w:rPr>
          <w:spacing w:val="-1"/>
        </w:rPr>
        <w:t> </w:t>
      </w:r>
      <w:r>
        <w:rPr/>
        <w:t>to define</w:t>
      </w:r>
      <w:r>
        <w:rPr>
          <w:spacing w:val="-1"/>
        </w:rPr>
        <w:t> </w:t>
      </w:r>
      <w:r>
        <w:rPr/>
        <w:t>the</w:t>
      </w:r>
      <w:r>
        <w:rPr>
          <w:spacing w:val="-1"/>
        </w:rPr>
        <w:t> </w:t>
      </w:r>
      <w:r>
        <w:rPr/>
        <w:t>term 'confidentiality' and the obligations of the parties not</w:t>
      </w:r>
      <w:r>
        <w:rPr>
          <w:spacing w:val="-1"/>
        </w:rPr>
        <w:t> </w:t>
      </w:r>
      <w:r>
        <w:rPr/>
        <w:t>to</w:t>
      </w:r>
      <w:r>
        <w:rPr>
          <w:spacing w:val="-1"/>
        </w:rPr>
        <w:t> </w:t>
      </w:r>
      <w:r>
        <w:rPr/>
        <w:t>disclose it. It is prudent to include Assignment Agreement clauses which address issues relating to governing law, jurisdiction, Alternative Dispute Resolution [ADR] to seek speedy</w:t>
      </w:r>
      <w:r>
        <w:rPr>
          <w:spacing w:val="-1"/>
        </w:rPr>
        <w:t> </w:t>
      </w:r>
      <w:r>
        <w:rPr/>
        <w:t>resolution of disputes. Intellectual Property Assignment Agreement is a legal contract and required to be in compliance with existing Laws.</w:t>
      </w:r>
    </w:p>
    <w:p>
      <w:pPr>
        <w:pStyle w:val="BodyText"/>
        <w:spacing w:line="283" w:lineRule="auto" w:before="207"/>
        <w:ind w:right="270"/>
      </w:pPr>
      <w:r>
        <w:rPr/>
        <w:t>It</w:t>
      </w:r>
      <w:r>
        <w:rPr>
          <w:spacing w:val="-1"/>
        </w:rPr>
        <w:t> </w:t>
      </w:r>
      <w:r>
        <w:rPr/>
        <w:t>is important, in the</w:t>
      </w:r>
      <w:r>
        <w:rPr>
          <w:spacing w:val="-1"/>
        </w:rPr>
        <w:t> </w:t>
      </w:r>
      <w:r>
        <w:rPr/>
        <w:t>field of intellectual property,</w:t>
      </w:r>
      <w:r>
        <w:rPr>
          <w:spacing w:val="-1"/>
        </w:rPr>
        <w:t> </w:t>
      </w:r>
      <w:r>
        <w:rPr/>
        <w:t>to define</w:t>
      </w:r>
      <w:r>
        <w:rPr>
          <w:spacing w:val="-1"/>
        </w:rPr>
        <w:t> </w:t>
      </w:r>
      <w:r>
        <w:rPr/>
        <w:t>transparent criteria</w:t>
      </w:r>
      <w:r>
        <w:rPr>
          <w:spacing w:val="-1"/>
        </w:rPr>
        <w:t> </w:t>
      </w:r>
      <w:r>
        <w:rPr/>
        <w:t>for terms and</w:t>
      </w:r>
      <w:r>
        <w:rPr>
          <w:spacing w:val="-1"/>
        </w:rPr>
        <w:t> </w:t>
      </w:r>
      <w:r>
        <w:rPr/>
        <w:t>conditions under which the institution/organization would be the owner of the IPRs and the situation in which the inventor or creator would have the</w:t>
      </w:r>
      <w:r>
        <w:rPr>
          <w:spacing w:val="-1"/>
        </w:rPr>
        <w:t> </w:t>
      </w:r>
      <w:r>
        <w:rPr/>
        <w:t>right</w:t>
      </w:r>
      <w:r>
        <w:rPr>
          <w:spacing w:val="-1"/>
        </w:rPr>
        <w:t> </w:t>
      </w:r>
      <w:r>
        <w:rPr/>
        <w:t>or privilege to be</w:t>
      </w:r>
      <w:r>
        <w:rPr>
          <w:spacing w:val="-1"/>
        </w:rPr>
        <w:t> </w:t>
      </w:r>
      <w:r>
        <w:rPr/>
        <w:t>the owners of the</w:t>
      </w:r>
      <w:r>
        <w:rPr>
          <w:spacing w:val="-1"/>
        </w:rPr>
        <w:t> </w:t>
      </w:r>
      <w:r>
        <w:rPr/>
        <w:t>IPRs that</w:t>
      </w:r>
      <w:r>
        <w:rPr>
          <w:spacing w:val="-1"/>
        </w:rPr>
        <w:t> </w:t>
      </w:r>
      <w:r>
        <w:rPr/>
        <w:t>they</w:t>
      </w:r>
      <w:r>
        <w:rPr>
          <w:spacing w:val="-4"/>
        </w:rPr>
        <w:t> </w:t>
      </w:r>
      <w:r>
        <w:rPr/>
        <w:t>created.</w:t>
      </w:r>
      <w:r>
        <w:rPr>
          <w:spacing w:val="40"/>
        </w:rPr>
        <w:t> </w:t>
      </w:r>
      <w:r>
        <w:rPr/>
        <w:t>The</w:t>
      </w:r>
      <w:r>
        <w:rPr>
          <w:spacing w:val="-1"/>
        </w:rPr>
        <w:t> </w:t>
      </w:r>
      <w:r>
        <w:rPr/>
        <w:t>enforceability</w:t>
      </w:r>
      <w:r>
        <w:rPr>
          <w:spacing w:val="-1"/>
        </w:rPr>
        <w:t> </w:t>
      </w:r>
      <w:r>
        <w:rPr/>
        <w:t>of Assignment Agreements act as an incentive to these individuals to create new inventions which ultimately benefits society. It is also essential to define the ownership of created intellectual property with relation to employer- employee agreements and contract for service to encourage innovation.</w:t>
      </w:r>
    </w:p>
    <w:p>
      <w:pPr>
        <w:pStyle w:val="BodyText"/>
        <w:spacing w:line="283" w:lineRule="auto" w:before="191"/>
        <w:ind w:right="273"/>
      </w:pPr>
      <w:r>
        <w:rPr/>
        <w:t>IPR legislations in India provide specific rules, regulations and procedure when dealing with assignment agreements. The Rules/Acts make provisions for registering the Assignment Agreements and their</w:t>
      </w:r>
      <w:r>
        <w:rPr>
          <w:spacing w:val="40"/>
        </w:rPr>
        <w:t> </w:t>
      </w:r>
      <w:r>
        <w:rPr/>
        <w:t>respective schedules also provide for forms through which parties can register their assignment agreements. In order for an Assignment Agreement to be valid and enforceable, it is essential that the Assignment Agreement be recorded as prescribed by the Acts and relevant Rules.</w:t>
      </w:r>
    </w:p>
    <w:p>
      <w:pPr>
        <w:pStyle w:val="BodyText"/>
        <w:spacing w:line="283" w:lineRule="auto" w:before="193"/>
        <w:ind w:right="273"/>
      </w:pPr>
      <w:r>
        <w:rPr/>
        <w:t>In addition to abiding by the Rules, to avoid ambiguity it is essential to ensure that the agreement clearly defines which person the ownership rests with. The assignment must be concrete and also clarify the tenure for which the individual would be the owner of the intellectual property. This would provide a precaution in case of a potential dispute on the ownership of the intellectual property.</w:t>
      </w:r>
    </w:p>
    <w:p>
      <w:pPr>
        <w:pStyle w:val="BodyText"/>
        <w:spacing w:line="283" w:lineRule="auto" w:before="194"/>
        <w:ind w:right="273"/>
      </w:pPr>
      <w:r>
        <w:rPr/>
        <w:t>The position of an Assignment Agreement in the intellectual property law of India is one of great consequence</w:t>
      </w:r>
      <w:r>
        <w:rPr>
          <w:spacing w:val="-2"/>
        </w:rPr>
        <w:t> </w:t>
      </w:r>
      <w:r>
        <w:rPr/>
        <w:t>despite</w:t>
      </w:r>
      <w:r>
        <w:rPr>
          <w:spacing w:val="-2"/>
        </w:rPr>
        <w:t> </w:t>
      </w:r>
      <w:r>
        <w:rPr/>
        <w:t>being</w:t>
      </w:r>
      <w:r>
        <w:rPr>
          <w:spacing w:val="-2"/>
        </w:rPr>
        <w:t> </w:t>
      </w:r>
      <w:r>
        <w:rPr/>
        <w:t>a</w:t>
      </w:r>
      <w:r>
        <w:rPr>
          <w:spacing w:val="-3"/>
        </w:rPr>
        <w:t> </w:t>
      </w:r>
      <w:r>
        <w:rPr/>
        <w:t>private</w:t>
      </w:r>
      <w:r>
        <w:rPr>
          <w:spacing w:val="-2"/>
        </w:rPr>
        <w:t> </w:t>
      </w:r>
      <w:r>
        <w:rPr/>
        <w:t>transaction</w:t>
      </w:r>
      <w:r>
        <w:rPr>
          <w:spacing w:val="-2"/>
        </w:rPr>
        <w:t> </w:t>
      </w:r>
      <w:r>
        <w:rPr/>
        <w:t>between</w:t>
      </w:r>
      <w:r>
        <w:rPr>
          <w:spacing w:val="-3"/>
        </w:rPr>
        <w:t> </w:t>
      </w:r>
      <w:r>
        <w:rPr/>
        <w:t>the</w:t>
      </w:r>
      <w:r>
        <w:rPr>
          <w:spacing w:val="-2"/>
        </w:rPr>
        <w:t> </w:t>
      </w:r>
      <w:r>
        <w:rPr/>
        <w:t>assignor</w:t>
      </w:r>
      <w:r>
        <w:rPr>
          <w:spacing w:val="-2"/>
        </w:rPr>
        <w:t> </w:t>
      </w:r>
      <w:r>
        <w:rPr/>
        <w:t>and</w:t>
      </w:r>
      <w:r>
        <w:rPr>
          <w:spacing w:val="-3"/>
        </w:rPr>
        <w:t> </w:t>
      </w:r>
      <w:r>
        <w:rPr/>
        <w:t>the</w:t>
      </w:r>
      <w:r>
        <w:rPr>
          <w:spacing w:val="-2"/>
        </w:rPr>
        <w:t> </w:t>
      </w:r>
      <w:r>
        <w:rPr/>
        <w:t>assignee.</w:t>
      </w:r>
      <w:r>
        <w:rPr>
          <w:spacing w:val="-3"/>
        </w:rPr>
        <w:t> </w:t>
      </w:r>
      <w:r>
        <w:rPr/>
        <w:t>One</w:t>
      </w:r>
      <w:r>
        <w:rPr>
          <w:spacing w:val="-3"/>
        </w:rPr>
        <w:t> </w:t>
      </w:r>
      <w:r>
        <w:rPr/>
        <w:t>of</w:t>
      </w:r>
      <w:r>
        <w:rPr>
          <w:spacing w:val="-2"/>
        </w:rPr>
        <w:t> </w:t>
      </w:r>
      <w:r>
        <w:rPr/>
        <w:t>the</w:t>
      </w:r>
      <w:r>
        <w:rPr>
          <w:spacing w:val="-3"/>
        </w:rPr>
        <w:t> </w:t>
      </w:r>
      <w:r>
        <w:rPr/>
        <w:t>reasons for this is that the law is required to protect the owner of the intellectual property from being defrauded. It must</w:t>
      </w:r>
      <w:r>
        <w:rPr>
          <w:spacing w:val="-1"/>
        </w:rPr>
        <w:t> </w:t>
      </w:r>
      <w:r>
        <w:rPr/>
        <w:t>be</w:t>
      </w:r>
      <w:r>
        <w:rPr>
          <w:spacing w:val="-1"/>
        </w:rPr>
        <w:t> </w:t>
      </w:r>
      <w:r>
        <w:rPr/>
        <w:t>noted,</w:t>
      </w:r>
      <w:r>
        <w:rPr>
          <w:spacing w:val="-1"/>
        </w:rPr>
        <w:t> </w:t>
      </w:r>
      <w:r>
        <w:rPr/>
        <w:t>however,</w:t>
      </w:r>
      <w:r>
        <w:rPr>
          <w:spacing w:val="-1"/>
        </w:rPr>
        <w:t> </w:t>
      </w:r>
      <w:r>
        <w:rPr/>
        <w:t>that</w:t>
      </w:r>
      <w:r>
        <w:rPr>
          <w:spacing w:val="-1"/>
        </w:rPr>
        <w:t> </w:t>
      </w:r>
      <w:r>
        <w:rPr/>
        <w:t>though</w:t>
      </w:r>
      <w:r>
        <w:rPr>
          <w:spacing w:val="-1"/>
        </w:rPr>
        <w:t> </w:t>
      </w:r>
      <w:r>
        <w:rPr/>
        <w:t>the law</w:t>
      </w:r>
      <w:r>
        <w:rPr>
          <w:spacing w:val="-2"/>
        </w:rPr>
        <w:t> </w:t>
      </w:r>
      <w:r>
        <w:rPr/>
        <w:t>does provide</w:t>
      </w:r>
      <w:r>
        <w:rPr>
          <w:spacing w:val="-1"/>
        </w:rPr>
        <w:t> </w:t>
      </w:r>
      <w:r>
        <w:rPr/>
        <w:t>certain</w:t>
      </w:r>
      <w:r>
        <w:rPr>
          <w:spacing w:val="-1"/>
        </w:rPr>
        <w:t> </w:t>
      </w:r>
      <w:r>
        <w:rPr/>
        <w:t>safeguards,</w:t>
      </w:r>
      <w:r>
        <w:rPr>
          <w:spacing w:val="-1"/>
        </w:rPr>
        <w:t> </w:t>
      </w:r>
      <w:r>
        <w:rPr/>
        <w:t>the</w:t>
      </w:r>
      <w:r>
        <w:rPr>
          <w:spacing w:val="-1"/>
        </w:rPr>
        <w:t> </w:t>
      </w:r>
      <w:r>
        <w:rPr/>
        <w:t>onus of creating</w:t>
      </w:r>
      <w:r>
        <w:rPr>
          <w:spacing w:val="-1"/>
        </w:rPr>
        <w:t> </w:t>
      </w:r>
      <w:r>
        <w:rPr/>
        <w:t>a</w:t>
      </w:r>
      <w:r>
        <w:rPr>
          <w:spacing w:val="-1"/>
        </w:rPr>
        <w:t> </w:t>
      </w:r>
      <w:r>
        <w:rPr/>
        <w:t>suitable assignment agreement is upon the parties concerned. A valid assignment agreement and one that benefits all parties involved can only come into being if the fundamental issues, some of which have been discussed above, are addressed.</w:t>
      </w:r>
    </w:p>
    <w:p>
      <w:pPr>
        <w:pStyle w:val="Heading3"/>
        <w:tabs>
          <w:tab w:pos="10972" w:val="left" w:leader="none"/>
        </w:tabs>
        <w:spacing w:before="172"/>
        <w:jc w:val="both"/>
      </w:pPr>
      <w:r>
        <w:rPr>
          <w:color w:val="000000"/>
          <w:spacing w:val="-33"/>
          <w:shd w:fill="BFBFBF" w:color="auto" w:val="clear"/>
        </w:rPr>
        <w:t> </w:t>
      </w:r>
      <w:r>
        <w:rPr>
          <w:color w:val="000000"/>
          <w:shd w:fill="BFBFBF" w:color="auto" w:val="clear"/>
        </w:rPr>
        <w:t>Technology</w:t>
      </w:r>
      <w:r>
        <w:rPr>
          <w:color w:val="000000"/>
          <w:spacing w:val="-9"/>
          <w:shd w:fill="BFBFBF" w:color="auto" w:val="clear"/>
        </w:rPr>
        <w:t> </w:t>
      </w:r>
      <w:r>
        <w:rPr>
          <w:color w:val="000000"/>
          <w:shd w:fill="BFBFBF" w:color="auto" w:val="clear"/>
        </w:rPr>
        <w:t>Transfer</w:t>
      </w:r>
      <w:r>
        <w:rPr>
          <w:color w:val="000000"/>
          <w:spacing w:val="-1"/>
          <w:shd w:fill="BFBFBF" w:color="auto" w:val="clear"/>
        </w:rPr>
        <w:t> </w:t>
      </w:r>
      <w:r>
        <w:rPr>
          <w:color w:val="000000"/>
          <w:spacing w:val="-2"/>
          <w:shd w:fill="BFBFBF" w:color="auto" w:val="clear"/>
        </w:rPr>
        <w:t>Agreements</w:t>
      </w:r>
      <w:r>
        <w:rPr>
          <w:color w:val="000000"/>
          <w:shd w:fill="BFBFBF" w:color="auto" w:val="clear"/>
        </w:rPr>
        <w:tab/>
      </w:r>
    </w:p>
    <w:p>
      <w:pPr>
        <w:pStyle w:val="BodyText"/>
        <w:spacing w:line="280" w:lineRule="auto" w:before="236"/>
        <w:ind w:right="273"/>
      </w:pPr>
      <w:r>
        <w:rPr/>
        <w:t>Technology</w:t>
      </w:r>
      <w:r>
        <w:rPr>
          <w:spacing w:val="-5"/>
        </w:rPr>
        <w:t> </w:t>
      </w:r>
      <w:r>
        <w:rPr/>
        <w:t>is</w:t>
      </w:r>
      <w:r>
        <w:rPr>
          <w:spacing w:val="-2"/>
        </w:rPr>
        <w:t> </w:t>
      </w:r>
      <w:r>
        <w:rPr/>
        <w:t>a</w:t>
      </w:r>
      <w:r>
        <w:rPr>
          <w:spacing w:val="-2"/>
        </w:rPr>
        <w:t> </w:t>
      </w:r>
      <w:r>
        <w:rPr/>
        <w:t>complex</w:t>
      </w:r>
      <w:r>
        <w:rPr>
          <w:spacing w:val="-2"/>
        </w:rPr>
        <w:t> </w:t>
      </w:r>
      <w:r>
        <w:rPr/>
        <w:t>concept.</w:t>
      </w:r>
      <w:r>
        <w:rPr>
          <w:spacing w:val="-2"/>
        </w:rPr>
        <w:t> </w:t>
      </w:r>
      <w:r>
        <w:rPr/>
        <w:t>According</w:t>
      </w:r>
      <w:r>
        <w:rPr>
          <w:spacing w:val="-2"/>
        </w:rPr>
        <w:t> </w:t>
      </w:r>
      <w:r>
        <w:rPr/>
        <w:t>to</w:t>
      </w:r>
      <w:r>
        <w:rPr>
          <w:spacing w:val="-2"/>
        </w:rPr>
        <w:t> </w:t>
      </w:r>
      <w:r>
        <w:rPr/>
        <w:t>UNIDO</w:t>
      </w:r>
      <w:r>
        <w:rPr>
          <w:spacing w:val="-3"/>
        </w:rPr>
        <w:t> </w:t>
      </w:r>
      <w:r>
        <w:rPr/>
        <w:t>Guidelines Paper:</w:t>
      </w:r>
      <w:r>
        <w:rPr>
          <w:spacing w:val="-2"/>
        </w:rPr>
        <w:t> </w:t>
      </w:r>
      <w:r>
        <w:rPr/>
        <w:t>“Technology</w:t>
      </w:r>
      <w:r>
        <w:rPr>
          <w:spacing w:val="-7"/>
        </w:rPr>
        <w:t> </w:t>
      </w:r>
      <w:r>
        <w:rPr/>
        <w:t>or know-how</w:t>
      </w:r>
      <w:r>
        <w:rPr>
          <w:spacing w:val="-3"/>
        </w:rPr>
        <w:t> </w:t>
      </w:r>
      <w:r>
        <w:rPr/>
        <w:t>denotes the sum knowledge, experience and skills necessary for manufacturing a product or products and for establishing an enterprise for this purpose”.</w:t>
      </w:r>
    </w:p>
    <w:p>
      <w:pPr>
        <w:pStyle w:val="BodyText"/>
        <w:spacing w:line="280" w:lineRule="auto" w:before="203"/>
        <w:ind w:right="273"/>
      </w:pPr>
      <w:r>
        <w:rPr/>
        <w:t>In</w:t>
      </w:r>
      <w:r>
        <w:rPr>
          <w:spacing w:val="-2"/>
        </w:rPr>
        <w:t> </w:t>
      </w:r>
      <w:r>
        <w:rPr/>
        <w:t>a</w:t>
      </w:r>
      <w:r>
        <w:rPr>
          <w:spacing w:val="-2"/>
        </w:rPr>
        <w:t> </w:t>
      </w:r>
      <w:r>
        <w:rPr/>
        <w:t>broader sense,</w:t>
      </w:r>
      <w:r>
        <w:rPr>
          <w:spacing w:val="-2"/>
        </w:rPr>
        <w:t> </w:t>
      </w:r>
      <w:r>
        <w:rPr/>
        <w:t>technology</w:t>
      </w:r>
      <w:r>
        <w:rPr>
          <w:spacing w:val="-2"/>
        </w:rPr>
        <w:t> </w:t>
      </w:r>
      <w:r>
        <w:rPr/>
        <w:t>is viewed</w:t>
      </w:r>
      <w:r>
        <w:rPr>
          <w:spacing w:val="-2"/>
        </w:rPr>
        <w:t> </w:t>
      </w:r>
      <w:r>
        <w:rPr/>
        <w:t>as any</w:t>
      </w:r>
      <w:r>
        <w:rPr>
          <w:spacing w:val="-4"/>
        </w:rPr>
        <w:t> </w:t>
      </w:r>
      <w:r>
        <w:rPr/>
        <w:t>systematic or practical</w:t>
      </w:r>
      <w:r>
        <w:rPr>
          <w:spacing w:val="-2"/>
        </w:rPr>
        <w:t> </w:t>
      </w:r>
      <w:r>
        <w:rPr/>
        <w:t>knowledge,</w:t>
      </w:r>
      <w:r>
        <w:rPr>
          <w:spacing w:val="-2"/>
        </w:rPr>
        <w:t> </w:t>
      </w:r>
      <w:r>
        <w:rPr/>
        <w:t>experience or skills used for – (i) manufacture of products or application of processes; (ii) commercial or management purposes in industry; and (iii) the achievement of any desired result, be it industry or social areas of life.</w:t>
      </w:r>
    </w:p>
    <w:p>
      <w:pPr>
        <w:spacing w:after="0" w:line="280" w:lineRule="auto"/>
        <w:sectPr>
          <w:pgSz w:w="12240" w:h="15840"/>
          <w:pgMar w:top="780" w:bottom="280" w:left="0" w:right="1020"/>
        </w:sectPr>
      </w:pPr>
    </w:p>
    <w:p>
      <w:pPr>
        <w:spacing w:before="81"/>
        <w:ind w:left="1295" w:right="0" w:firstLine="0"/>
        <w:jc w:val="left"/>
        <w:rPr>
          <w:sz w:val="20"/>
        </w:rPr>
      </w:pPr>
      <w:r>
        <w:rPr>
          <w:b/>
          <w:sz w:val="20"/>
        </w:rPr>
        <w:t>258</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3"/>
      </w:pPr>
      <w:r>
        <w:rPr/>
        <w:t>It</w:t>
      </w:r>
      <w:r>
        <w:rPr>
          <w:spacing w:val="-4"/>
        </w:rPr>
        <w:t> </w:t>
      </w:r>
      <w:r>
        <w:rPr/>
        <w:t>is universally</w:t>
      </w:r>
      <w:r>
        <w:rPr>
          <w:spacing w:val="-7"/>
        </w:rPr>
        <w:t> </w:t>
      </w:r>
      <w:r>
        <w:rPr/>
        <w:t>recognized</w:t>
      </w:r>
      <w:r>
        <w:rPr>
          <w:spacing w:val="-2"/>
        </w:rPr>
        <w:t> </w:t>
      </w:r>
      <w:r>
        <w:rPr/>
        <w:t>that</w:t>
      </w:r>
      <w:r>
        <w:rPr>
          <w:spacing w:val="-2"/>
        </w:rPr>
        <w:t> </w:t>
      </w:r>
      <w:r>
        <w:rPr/>
        <w:t>an</w:t>
      </w:r>
      <w:r>
        <w:rPr>
          <w:spacing w:val="-2"/>
        </w:rPr>
        <w:t> </w:t>
      </w:r>
      <w:r>
        <w:rPr/>
        <w:t>inflow</w:t>
      </w:r>
      <w:r>
        <w:rPr>
          <w:spacing w:val="-3"/>
        </w:rPr>
        <w:t> </w:t>
      </w:r>
      <w:r>
        <w:rPr/>
        <w:t>of</w:t>
      </w:r>
      <w:r>
        <w:rPr>
          <w:spacing w:val="-2"/>
        </w:rPr>
        <w:t> </w:t>
      </w:r>
      <w:r>
        <w:rPr/>
        <w:t>technology,</w:t>
      </w:r>
      <w:r>
        <w:rPr>
          <w:spacing w:val="-2"/>
        </w:rPr>
        <w:t> </w:t>
      </w:r>
      <w:r>
        <w:rPr/>
        <w:t>whether appropriate</w:t>
      </w:r>
      <w:r>
        <w:rPr>
          <w:spacing w:val="-2"/>
        </w:rPr>
        <w:t> </w:t>
      </w:r>
      <w:r>
        <w:rPr/>
        <w:t>or</w:t>
      </w:r>
      <w:r>
        <w:rPr>
          <w:spacing w:val="-3"/>
        </w:rPr>
        <w:t> </w:t>
      </w:r>
      <w:r>
        <w:rPr/>
        <w:t>advanced,</w:t>
      </w:r>
      <w:r>
        <w:rPr>
          <w:spacing w:val="-2"/>
        </w:rPr>
        <w:t> </w:t>
      </w:r>
      <w:r>
        <w:rPr/>
        <w:t>is</w:t>
      </w:r>
      <w:r>
        <w:rPr>
          <w:spacing w:val="-2"/>
        </w:rPr>
        <w:t> </w:t>
      </w:r>
      <w:r>
        <w:rPr/>
        <w:t>necessary</w:t>
      </w:r>
      <w:r>
        <w:rPr>
          <w:spacing w:val="-5"/>
        </w:rPr>
        <w:t> </w:t>
      </w:r>
      <w:r>
        <w:rPr/>
        <w:t>into</w:t>
      </w:r>
      <w:r>
        <w:rPr>
          <w:spacing w:val="-2"/>
        </w:rPr>
        <w:t> </w:t>
      </w:r>
      <w:r>
        <w:rPr/>
        <w:t>a developing country for ensuring economic self-reliance to main the rate of progress of development. The concept of ‘transfer of technology’ is a complex phenomenon necessarily involving rights, obligations, privileges and commitments of the parties to the transaction.</w:t>
      </w:r>
    </w:p>
    <w:p>
      <w:pPr>
        <w:pStyle w:val="BodyText"/>
        <w:spacing w:line="280" w:lineRule="auto" w:before="155"/>
        <w:ind w:left="1296" w:right="274"/>
      </w:pPr>
      <w:r>
        <w:rPr/>
        <w:t>The basic legal document is the Licence Agreement for transfer of technology. The other commonly used modes of technology</w:t>
      </w:r>
      <w:r>
        <w:rPr>
          <w:spacing w:val="-1"/>
        </w:rPr>
        <w:t> </w:t>
      </w:r>
      <w:r>
        <w:rPr/>
        <w:t>transfer are technical assistance agreement, patents and patent agreement, know-how agreement, engineering services agreement, the trademark agreement and the franchise agreement.</w:t>
      </w:r>
    </w:p>
    <w:p>
      <w:pPr>
        <w:pStyle w:val="BodyText"/>
        <w:spacing w:line="280" w:lineRule="auto" w:before="163"/>
        <w:ind w:right="273"/>
      </w:pPr>
      <w:r>
        <w:rPr/>
        <w:t>Licence Agreement is a formal instrument that serves several purposes. From it flows the legal rights and obligations of the parties to the transaction. Therefore, it is – (a) a statement of the expectations of the</w:t>
      </w:r>
      <w:r>
        <w:rPr>
          <w:spacing w:val="40"/>
        </w:rPr>
        <w:t> </w:t>
      </w:r>
      <w:r>
        <w:rPr/>
        <w:t>parties that have come to achieve a common specified purpose; (b) a memorandum defining the rights and responsibilities of the parties, ensuring adequate commercial benefits to them; (c) a prescription for resolving conflicts that may be anticipated in certain areas; and (d) a legal document whose provisions and undertakings can be enforced under the laws of the country in the context of which it is framed.</w:t>
      </w:r>
    </w:p>
    <w:p>
      <w:pPr>
        <w:pStyle w:val="BodyText"/>
        <w:spacing w:line="280" w:lineRule="auto" w:before="166"/>
        <w:ind w:right="273"/>
      </w:pPr>
      <w:r>
        <w:rPr/>
        <w:t>License may be granted for IP that is necessary to further develop, reproduce, make, use, market, and sell products based on the technology to be transferred. The terms and conditions of a licensing agreement determine the success of the technology transfer. Therefore, while formulating the licensing agreement, the parties involved should define the technology to be transferred without any ambiguity. Certain factors to be considered while defining the technology in the licensing agreement include:</w:t>
      </w:r>
    </w:p>
    <w:p>
      <w:pPr>
        <w:pStyle w:val="ListParagraph"/>
        <w:numPr>
          <w:ilvl w:val="0"/>
          <w:numId w:val="188"/>
        </w:numPr>
        <w:tabs>
          <w:tab w:pos="2015" w:val="left" w:leader="none"/>
        </w:tabs>
        <w:spacing w:line="240" w:lineRule="auto" w:before="91" w:after="0"/>
        <w:ind w:left="2015" w:right="0" w:hanging="360"/>
        <w:jc w:val="left"/>
        <w:rPr>
          <w:sz w:val="20"/>
        </w:rPr>
      </w:pPr>
      <w:r>
        <w:rPr>
          <w:sz w:val="20"/>
        </w:rPr>
        <w:t>type</w:t>
      </w:r>
      <w:r>
        <w:rPr>
          <w:spacing w:val="-6"/>
          <w:sz w:val="20"/>
        </w:rPr>
        <w:t> </w:t>
      </w:r>
      <w:r>
        <w:rPr>
          <w:sz w:val="20"/>
        </w:rPr>
        <w:t>of</w:t>
      </w:r>
      <w:r>
        <w:rPr>
          <w:spacing w:val="-5"/>
          <w:sz w:val="20"/>
        </w:rPr>
        <w:t> </w:t>
      </w:r>
      <w:r>
        <w:rPr>
          <w:sz w:val="20"/>
        </w:rPr>
        <w:t>the</w:t>
      </w:r>
      <w:r>
        <w:rPr>
          <w:spacing w:val="-6"/>
          <w:sz w:val="20"/>
        </w:rPr>
        <w:t> </w:t>
      </w:r>
      <w:r>
        <w:rPr>
          <w:sz w:val="20"/>
        </w:rPr>
        <w:t>technology</w:t>
      </w:r>
      <w:r>
        <w:rPr>
          <w:spacing w:val="-6"/>
          <w:sz w:val="20"/>
        </w:rPr>
        <w:t> </w:t>
      </w:r>
      <w:r>
        <w:rPr>
          <w:sz w:val="20"/>
        </w:rPr>
        <w:t>i.e.</w:t>
      </w:r>
      <w:r>
        <w:rPr>
          <w:spacing w:val="-6"/>
          <w:sz w:val="20"/>
        </w:rPr>
        <w:t> </w:t>
      </w:r>
      <w:r>
        <w:rPr>
          <w:sz w:val="20"/>
        </w:rPr>
        <w:t>product,</w:t>
      </w:r>
      <w:r>
        <w:rPr>
          <w:spacing w:val="-6"/>
          <w:sz w:val="20"/>
        </w:rPr>
        <w:t> </w:t>
      </w:r>
      <w:r>
        <w:rPr>
          <w:sz w:val="20"/>
        </w:rPr>
        <w:t>process,</w:t>
      </w:r>
      <w:r>
        <w:rPr>
          <w:spacing w:val="-6"/>
          <w:sz w:val="20"/>
        </w:rPr>
        <w:t> </w:t>
      </w:r>
      <w:r>
        <w:rPr>
          <w:sz w:val="20"/>
        </w:rPr>
        <w:t>facility,</w:t>
      </w:r>
      <w:r>
        <w:rPr>
          <w:spacing w:val="-6"/>
          <w:sz w:val="20"/>
        </w:rPr>
        <w:t> </w:t>
      </w:r>
      <w:r>
        <w:rPr>
          <w:sz w:val="20"/>
        </w:rPr>
        <w:t>software,</w:t>
      </w:r>
      <w:r>
        <w:rPr>
          <w:spacing w:val="-6"/>
          <w:sz w:val="20"/>
        </w:rPr>
        <w:t> </w:t>
      </w:r>
      <w:r>
        <w:rPr>
          <w:sz w:val="20"/>
        </w:rPr>
        <w:t>formula,</w:t>
      </w:r>
      <w:r>
        <w:rPr>
          <w:spacing w:val="-6"/>
          <w:sz w:val="20"/>
        </w:rPr>
        <w:t> </w:t>
      </w:r>
      <w:r>
        <w:rPr>
          <w:spacing w:val="-2"/>
          <w:sz w:val="20"/>
        </w:rPr>
        <w:t>etc.;</w:t>
      </w:r>
    </w:p>
    <w:p>
      <w:pPr>
        <w:pStyle w:val="ListParagraph"/>
        <w:numPr>
          <w:ilvl w:val="0"/>
          <w:numId w:val="188"/>
        </w:numPr>
        <w:tabs>
          <w:tab w:pos="2015" w:val="left" w:leader="none"/>
        </w:tabs>
        <w:spacing w:line="240" w:lineRule="auto" w:before="124" w:after="0"/>
        <w:ind w:left="2015" w:right="0" w:hanging="360"/>
        <w:jc w:val="left"/>
        <w:rPr>
          <w:sz w:val="20"/>
        </w:rPr>
      </w:pPr>
      <w:r>
        <w:rPr>
          <w:sz w:val="20"/>
        </w:rPr>
        <w:t>need</w:t>
      </w:r>
      <w:r>
        <w:rPr>
          <w:spacing w:val="-5"/>
          <w:sz w:val="20"/>
        </w:rPr>
        <w:t> </w:t>
      </w:r>
      <w:r>
        <w:rPr>
          <w:sz w:val="20"/>
        </w:rPr>
        <w:t>for</w:t>
      </w:r>
      <w:r>
        <w:rPr>
          <w:spacing w:val="-5"/>
          <w:sz w:val="20"/>
        </w:rPr>
        <w:t> </w:t>
      </w:r>
      <w:r>
        <w:rPr>
          <w:sz w:val="20"/>
        </w:rPr>
        <w:t>additional</w:t>
      </w:r>
      <w:r>
        <w:rPr>
          <w:spacing w:val="-7"/>
          <w:sz w:val="20"/>
        </w:rPr>
        <w:t> </w:t>
      </w:r>
      <w:r>
        <w:rPr>
          <w:sz w:val="20"/>
        </w:rPr>
        <w:t>license</w:t>
      </w:r>
      <w:r>
        <w:rPr>
          <w:spacing w:val="-6"/>
          <w:sz w:val="20"/>
        </w:rPr>
        <w:t> </w:t>
      </w:r>
      <w:r>
        <w:rPr>
          <w:sz w:val="20"/>
        </w:rPr>
        <w:t>for</w:t>
      </w:r>
      <w:r>
        <w:rPr>
          <w:spacing w:val="-5"/>
          <w:sz w:val="20"/>
        </w:rPr>
        <w:t> </w:t>
      </w:r>
      <w:r>
        <w:rPr>
          <w:sz w:val="20"/>
        </w:rPr>
        <w:t>practicing</w:t>
      </w:r>
      <w:r>
        <w:rPr>
          <w:spacing w:val="-6"/>
          <w:sz w:val="20"/>
        </w:rPr>
        <w:t> </w:t>
      </w:r>
      <w:r>
        <w:rPr>
          <w:sz w:val="20"/>
        </w:rPr>
        <w:t>the</w:t>
      </w:r>
      <w:r>
        <w:rPr>
          <w:spacing w:val="-6"/>
          <w:sz w:val="20"/>
        </w:rPr>
        <w:t> </w:t>
      </w:r>
      <w:r>
        <w:rPr>
          <w:spacing w:val="-2"/>
          <w:sz w:val="20"/>
        </w:rPr>
        <w:t>technology;</w:t>
      </w:r>
    </w:p>
    <w:p>
      <w:pPr>
        <w:pStyle w:val="ListParagraph"/>
        <w:numPr>
          <w:ilvl w:val="0"/>
          <w:numId w:val="188"/>
        </w:numPr>
        <w:tabs>
          <w:tab w:pos="2015" w:val="left" w:leader="none"/>
        </w:tabs>
        <w:spacing w:line="240" w:lineRule="auto" w:before="125" w:after="0"/>
        <w:ind w:left="2015" w:right="0" w:hanging="360"/>
        <w:jc w:val="left"/>
        <w:rPr>
          <w:sz w:val="20"/>
        </w:rPr>
      </w:pPr>
      <w:r>
        <w:rPr>
          <w:sz w:val="20"/>
        </w:rPr>
        <w:t>industrial</w:t>
      </w:r>
      <w:r>
        <w:rPr>
          <w:spacing w:val="-9"/>
          <w:sz w:val="20"/>
        </w:rPr>
        <w:t> </w:t>
      </w:r>
      <w:r>
        <w:rPr>
          <w:sz w:val="20"/>
        </w:rPr>
        <w:t>standards</w:t>
      </w:r>
      <w:r>
        <w:rPr>
          <w:spacing w:val="-6"/>
          <w:sz w:val="20"/>
        </w:rPr>
        <w:t> </w:t>
      </w:r>
      <w:r>
        <w:rPr>
          <w:sz w:val="20"/>
        </w:rPr>
        <w:t>or</w:t>
      </w:r>
      <w:r>
        <w:rPr>
          <w:spacing w:val="-7"/>
          <w:sz w:val="20"/>
        </w:rPr>
        <w:t> </w:t>
      </w:r>
      <w:r>
        <w:rPr>
          <w:sz w:val="20"/>
        </w:rPr>
        <w:t>specifications</w:t>
      </w:r>
      <w:r>
        <w:rPr>
          <w:spacing w:val="-6"/>
          <w:sz w:val="20"/>
        </w:rPr>
        <w:t> </w:t>
      </w:r>
      <w:r>
        <w:rPr>
          <w:sz w:val="20"/>
        </w:rPr>
        <w:t>associated</w:t>
      </w:r>
      <w:r>
        <w:rPr>
          <w:spacing w:val="-7"/>
          <w:sz w:val="20"/>
        </w:rPr>
        <w:t> </w:t>
      </w:r>
      <w:r>
        <w:rPr>
          <w:sz w:val="20"/>
        </w:rPr>
        <w:t>with</w:t>
      </w:r>
      <w:r>
        <w:rPr>
          <w:spacing w:val="-7"/>
          <w:sz w:val="20"/>
        </w:rPr>
        <w:t> </w:t>
      </w:r>
      <w:r>
        <w:rPr>
          <w:sz w:val="20"/>
        </w:rPr>
        <w:t>the</w:t>
      </w:r>
      <w:r>
        <w:rPr>
          <w:spacing w:val="-8"/>
          <w:sz w:val="20"/>
        </w:rPr>
        <w:t> </w:t>
      </w:r>
      <w:r>
        <w:rPr>
          <w:sz w:val="20"/>
        </w:rPr>
        <w:t>technology;</w:t>
      </w:r>
      <w:r>
        <w:rPr>
          <w:spacing w:val="-8"/>
          <w:sz w:val="20"/>
        </w:rPr>
        <w:t> </w:t>
      </w:r>
      <w:r>
        <w:rPr>
          <w:spacing w:val="-5"/>
          <w:sz w:val="20"/>
        </w:rPr>
        <w:t>and</w:t>
      </w:r>
    </w:p>
    <w:p>
      <w:pPr>
        <w:pStyle w:val="ListParagraph"/>
        <w:numPr>
          <w:ilvl w:val="0"/>
          <w:numId w:val="188"/>
        </w:numPr>
        <w:tabs>
          <w:tab w:pos="2015" w:val="left" w:leader="none"/>
        </w:tabs>
        <w:spacing w:line="240" w:lineRule="auto" w:before="127" w:after="0"/>
        <w:ind w:left="2015" w:right="0" w:hanging="360"/>
        <w:jc w:val="left"/>
        <w:rPr>
          <w:sz w:val="20"/>
        </w:rPr>
      </w:pPr>
      <w:r>
        <w:rPr>
          <w:sz w:val="20"/>
        </w:rPr>
        <w:t>details</w:t>
      </w:r>
      <w:r>
        <w:rPr>
          <w:spacing w:val="-5"/>
          <w:sz w:val="20"/>
        </w:rPr>
        <w:t> </w:t>
      </w:r>
      <w:r>
        <w:rPr>
          <w:sz w:val="20"/>
        </w:rPr>
        <w:t>required</w:t>
      </w:r>
      <w:r>
        <w:rPr>
          <w:spacing w:val="-7"/>
          <w:sz w:val="20"/>
        </w:rPr>
        <w:t> </w:t>
      </w:r>
      <w:r>
        <w:rPr>
          <w:sz w:val="20"/>
        </w:rPr>
        <w:t>to</w:t>
      </w:r>
      <w:r>
        <w:rPr>
          <w:spacing w:val="-4"/>
          <w:sz w:val="20"/>
        </w:rPr>
        <w:t> </w:t>
      </w:r>
      <w:r>
        <w:rPr>
          <w:sz w:val="20"/>
        </w:rPr>
        <w:t>practice</w:t>
      </w:r>
      <w:r>
        <w:rPr>
          <w:spacing w:val="-3"/>
          <w:sz w:val="20"/>
        </w:rPr>
        <w:t> </w:t>
      </w:r>
      <w:r>
        <w:rPr>
          <w:sz w:val="20"/>
        </w:rPr>
        <w:t>the</w:t>
      </w:r>
      <w:r>
        <w:rPr>
          <w:spacing w:val="-6"/>
          <w:sz w:val="20"/>
        </w:rPr>
        <w:t> </w:t>
      </w:r>
      <w:r>
        <w:rPr>
          <w:spacing w:val="-2"/>
          <w:sz w:val="20"/>
        </w:rPr>
        <w:t>technology.</w:t>
      </w:r>
    </w:p>
    <w:p>
      <w:pPr>
        <w:pStyle w:val="BodyText"/>
        <w:spacing w:before="198"/>
      </w:pPr>
      <w:r>
        <w:rPr/>
        <w:t>Other</w:t>
      </w:r>
      <w:r>
        <w:rPr>
          <w:spacing w:val="-5"/>
        </w:rPr>
        <w:t> </w:t>
      </w:r>
      <w:r>
        <w:rPr/>
        <w:t>factors</w:t>
      </w:r>
      <w:r>
        <w:rPr>
          <w:spacing w:val="-4"/>
        </w:rPr>
        <w:t> </w:t>
      </w:r>
      <w:r>
        <w:rPr/>
        <w:t>that</w:t>
      </w:r>
      <w:r>
        <w:rPr>
          <w:spacing w:val="-6"/>
        </w:rPr>
        <w:t> </w:t>
      </w:r>
      <w:r>
        <w:rPr/>
        <w:t>need</w:t>
      </w:r>
      <w:r>
        <w:rPr>
          <w:spacing w:val="-4"/>
        </w:rPr>
        <w:t> </w:t>
      </w:r>
      <w:r>
        <w:rPr/>
        <w:t>to</w:t>
      </w:r>
      <w:r>
        <w:rPr>
          <w:spacing w:val="-4"/>
        </w:rPr>
        <w:t> </w:t>
      </w:r>
      <w:r>
        <w:rPr/>
        <w:t>be</w:t>
      </w:r>
      <w:r>
        <w:rPr>
          <w:spacing w:val="-6"/>
        </w:rPr>
        <w:t> </w:t>
      </w:r>
      <w:r>
        <w:rPr/>
        <w:t>considered</w:t>
      </w:r>
      <w:r>
        <w:rPr>
          <w:spacing w:val="-5"/>
        </w:rPr>
        <w:t> </w:t>
      </w:r>
      <w:r>
        <w:rPr/>
        <w:t>for</w:t>
      </w:r>
      <w:r>
        <w:rPr>
          <w:spacing w:val="-5"/>
        </w:rPr>
        <w:t> </w:t>
      </w:r>
      <w:r>
        <w:rPr/>
        <w:t>a</w:t>
      </w:r>
      <w:r>
        <w:rPr>
          <w:spacing w:val="-6"/>
        </w:rPr>
        <w:t> </w:t>
      </w:r>
      <w:r>
        <w:rPr/>
        <w:t>successful</w:t>
      </w:r>
      <w:r>
        <w:rPr>
          <w:spacing w:val="-7"/>
        </w:rPr>
        <w:t> </w:t>
      </w:r>
      <w:r>
        <w:rPr/>
        <w:t>technology</w:t>
      </w:r>
      <w:r>
        <w:rPr>
          <w:spacing w:val="-6"/>
        </w:rPr>
        <w:t> </w:t>
      </w:r>
      <w:r>
        <w:rPr/>
        <w:t>licensing</w:t>
      </w:r>
      <w:r>
        <w:rPr>
          <w:spacing w:val="-6"/>
        </w:rPr>
        <w:t> </w:t>
      </w:r>
      <w:r>
        <w:rPr>
          <w:spacing w:val="-4"/>
        </w:rPr>
        <w:t>are:</w:t>
      </w:r>
    </w:p>
    <w:p>
      <w:pPr>
        <w:pStyle w:val="ListParagraph"/>
        <w:numPr>
          <w:ilvl w:val="0"/>
          <w:numId w:val="188"/>
        </w:numPr>
        <w:tabs>
          <w:tab w:pos="2015" w:val="left" w:leader="none"/>
        </w:tabs>
        <w:spacing w:line="240" w:lineRule="auto" w:before="85" w:after="0"/>
        <w:ind w:left="2015" w:right="0" w:hanging="360"/>
        <w:jc w:val="left"/>
        <w:rPr>
          <w:sz w:val="20"/>
        </w:rPr>
      </w:pPr>
      <w:r>
        <w:rPr>
          <w:sz w:val="20"/>
        </w:rPr>
        <w:t>owner/s</w:t>
      </w:r>
      <w:r>
        <w:rPr>
          <w:spacing w:val="-5"/>
          <w:sz w:val="20"/>
        </w:rPr>
        <w:t> </w:t>
      </w:r>
      <w:r>
        <w:rPr>
          <w:sz w:val="20"/>
        </w:rPr>
        <w:t>of</w:t>
      </w:r>
      <w:r>
        <w:rPr>
          <w:spacing w:val="-4"/>
          <w:sz w:val="20"/>
        </w:rPr>
        <w:t> </w:t>
      </w:r>
      <w:r>
        <w:rPr>
          <w:sz w:val="20"/>
        </w:rPr>
        <w:t>the</w:t>
      </w:r>
      <w:r>
        <w:rPr>
          <w:spacing w:val="-5"/>
          <w:sz w:val="20"/>
        </w:rPr>
        <w:t> </w:t>
      </w:r>
      <w:r>
        <w:rPr>
          <w:spacing w:val="-2"/>
          <w:sz w:val="20"/>
        </w:rPr>
        <w:t>technology;</w:t>
      </w:r>
    </w:p>
    <w:p>
      <w:pPr>
        <w:pStyle w:val="ListParagraph"/>
        <w:numPr>
          <w:ilvl w:val="0"/>
          <w:numId w:val="188"/>
        </w:numPr>
        <w:tabs>
          <w:tab w:pos="2015" w:val="left" w:leader="none"/>
        </w:tabs>
        <w:spacing w:line="240" w:lineRule="auto" w:before="84" w:after="0"/>
        <w:ind w:left="2015" w:right="0" w:hanging="360"/>
        <w:jc w:val="left"/>
        <w:rPr>
          <w:sz w:val="20"/>
        </w:rPr>
      </w:pPr>
      <w:r>
        <w:rPr>
          <w:sz w:val="20"/>
        </w:rPr>
        <w:t>nature</w:t>
      </w:r>
      <w:r>
        <w:rPr>
          <w:spacing w:val="-5"/>
          <w:sz w:val="20"/>
        </w:rPr>
        <w:t> </w:t>
      </w:r>
      <w:r>
        <w:rPr>
          <w:sz w:val="20"/>
        </w:rPr>
        <w:t>of</w:t>
      </w:r>
      <w:r>
        <w:rPr>
          <w:spacing w:val="-5"/>
          <w:sz w:val="20"/>
        </w:rPr>
        <w:t> </w:t>
      </w:r>
      <w:r>
        <w:rPr>
          <w:spacing w:val="-2"/>
          <w:sz w:val="20"/>
        </w:rPr>
        <w:t>ownership;</w:t>
      </w:r>
    </w:p>
    <w:p>
      <w:pPr>
        <w:pStyle w:val="ListParagraph"/>
        <w:numPr>
          <w:ilvl w:val="0"/>
          <w:numId w:val="188"/>
        </w:numPr>
        <w:tabs>
          <w:tab w:pos="2015" w:val="left" w:leader="none"/>
        </w:tabs>
        <w:spacing w:line="240" w:lineRule="auto" w:before="86" w:after="0"/>
        <w:ind w:left="2015" w:right="0" w:hanging="360"/>
        <w:jc w:val="left"/>
        <w:rPr>
          <w:sz w:val="20"/>
        </w:rPr>
      </w:pPr>
      <w:r>
        <w:rPr>
          <w:sz w:val="20"/>
        </w:rPr>
        <w:t>other</w:t>
      </w:r>
      <w:r>
        <w:rPr>
          <w:spacing w:val="-7"/>
          <w:sz w:val="20"/>
        </w:rPr>
        <w:t> </w:t>
      </w:r>
      <w:r>
        <w:rPr>
          <w:sz w:val="20"/>
        </w:rPr>
        <w:t>non-exclusive</w:t>
      </w:r>
      <w:r>
        <w:rPr>
          <w:spacing w:val="-7"/>
          <w:sz w:val="20"/>
        </w:rPr>
        <w:t> </w:t>
      </w:r>
      <w:r>
        <w:rPr>
          <w:sz w:val="20"/>
        </w:rPr>
        <w:t>or</w:t>
      </w:r>
      <w:r>
        <w:rPr>
          <w:spacing w:val="-7"/>
          <w:sz w:val="20"/>
        </w:rPr>
        <w:t> </w:t>
      </w:r>
      <w:r>
        <w:rPr>
          <w:sz w:val="20"/>
        </w:rPr>
        <w:t>exclusive</w:t>
      </w:r>
      <w:r>
        <w:rPr>
          <w:spacing w:val="-7"/>
          <w:sz w:val="20"/>
        </w:rPr>
        <w:t> </w:t>
      </w:r>
      <w:r>
        <w:rPr>
          <w:sz w:val="20"/>
        </w:rPr>
        <w:t>licensing</w:t>
      </w:r>
      <w:r>
        <w:rPr>
          <w:spacing w:val="-8"/>
          <w:sz w:val="20"/>
        </w:rPr>
        <w:t> </w:t>
      </w:r>
      <w:r>
        <w:rPr>
          <w:sz w:val="20"/>
        </w:rPr>
        <w:t>associated</w:t>
      </w:r>
      <w:r>
        <w:rPr>
          <w:spacing w:val="-6"/>
          <w:sz w:val="20"/>
        </w:rPr>
        <w:t> </w:t>
      </w:r>
      <w:r>
        <w:rPr>
          <w:sz w:val="20"/>
        </w:rPr>
        <w:t>with</w:t>
      </w:r>
      <w:r>
        <w:rPr>
          <w:spacing w:val="-5"/>
          <w:sz w:val="20"/>
        </w:rPr>
        <w:t> </w:t>
      </w:r>
      <w:r>
        <w:rPr>
          <w:sz w:val="20"/>
        </w:rPr>
        <w:t>the</w:t>
      </w:r>
      <w:r>
        <w:rPr>
          <w:spacing w:val="-6"/>
          <w:sz w:val="20"/>
        </w:rPr>
        <w:t> </w:t>
      </w:r>
      <w:r>
        <w:rPr>
          <w:spacing w:val="-2"/>
          <w:sz w:val="20"/>
        </w:rPr>
        <w:t>technology;</w:t>
      </w:r>
    </w:p>
    <w:p>
      <w:pPr>
        <w:pStyle w:val="ListParagraph"/>
        <w:numPr>
          <w:ilvl w:val="0"/>
          <w:numId w:val="188"/>
        </w:numPr>
        <w:tabs>
          <w:tab w:pos="2015" w:val="left" w:leader="none"/>
        </w:tabs>
        <w:spacing w:line="240" w:lineRule="auto" w:before="84" w:after="0"/>
        <w:ind w:left="2015" w:right="0" w:hanging="360"/>
        <w:jc w:val="left"/>
        <w:rPr>
          <w:sz w:val="20"/>
        </w:rPr>
      </w:pPr>
      <w:r>
        <w:rPr>
          <w:sz w:val="20"/>
        </w:rPr>
        <w:t>assistance</w:t>
      </w:r>
      <w:r>
        <w:rPr>
          <w:spacing w:val="-6"/>
          <w:sz w:val="20"/>
        </w:rPr>
        <w:t> </w:t>
      </w:r>
      <w:r>
        <w:rPr>
          <w:sz w:val="20"/>
        </w:rPr>
        <w:t>required</w:t>
      </w:r>
      <w:r>
        <w:rPr>
          <w:spacing w:val="-6"/>
          <w:sz w:val="20"/>
        </w:rPr>
        <w:t> </w:t>
      </w:r>
      <w:r>
        <w:rPr>
          <w:sz w:val="20"/>
        </w:rPr>
        <w:t>from</w:t>
      </w:r>
      <w:r>
        <w:rPr>
          <w:spacing w:val="-1"/>
          <w:sz w:val="20"/>
        </w:rPr>
        <w:t> </w:t>
      </w:r>
      <w:r>
        <w:rPr>
          <w:sz w:val="20"/>
        </w:rPr>
        <w:t>the</w:t>
      </w:r>
      <w:r>
        <w:rPr>
          <w:spacing w:val="-5"/>
          <w:sz w:val="20"/>
        </w:rPr>
        <w:t> </w:t>
      </w:r>
      <w:r>
        <w:rPr>
          <w:sz w:val="20"/>
        </w:rPr>
        <w:t>licensor</w:t>
      </w:r>
      <w:r>
        <w:rPr>
          <w:spacing w:val="-5"/>
          <w:sz w:val="20"/>
        </w:rPr>
        <w:t> </w:t>
      </w:r>
      <w:r>
        <w:rPr>
          <w:sz w:val="20"/>
        </w:rPr>
        <w:t>to</w:t>
      </w:r>
      <w:r>
        <w:rPr>
          <w:spacing w:val="-6"/>
          <w:sz w:val="20"/>
        </w:rPr>
        <w:t> </w:t>
      </w:r>
      <w:r>
        <w:rPr>
          <w:sz w:val="20"/>
        </w:rPr>
        <w:t>further</w:t>
      </w:r>
      <w:r>
        <w:rPr>
          <w:spacing w:val="-4"/>
          <w:sz w:val="20"/>
        </w:rPr>
        <w:t> </w:t>
      </w:r>
      <w:r>
        <w:rPr>
          <w:sz w:val="20"/>
        </w:rPr>
        <w:t>develop</w:t>
      </w:r>
      <w:r>
        <w:rPr>
          <w:spacing w:val="-6"/>
          <w:sz w:val="20"/>
        </w:rPr>
        <w:t> </w:t>
      </w:r>
      <w:r>
        <w:rPr>
          <w:sz w:val="20"/>
        </w:rPr>
        <w:t>or</w:t>
      </w:r>
      <w:r>
        <w:rPr>
          <w:spacing w:val="-5"/>
          <w:sz w:val="20"/>
        </w:rPr>
        <w:t> </w:t>
      </w:r>
      <w:r>
        <w:rPr>
          <w:sz w:val="20"/>
        </w:rPr>
        <w:t>practice</w:t>
      </w:r>
      <w:r>
        <w:rPr>
          <w:spacing w:val="-5"/>
          <w:sz w:val="20"/>
        </w:rPr>
        <w:t> </w:t>
      </w:r>
      <w:r>
        <w:rPr>
          <w:sz w:val="20"/>
        </w:rPr>
        <w:t>the</w:t>
      </w:r>
      <w:r>
        <w:rPr>
          <w:spacing w:val="-6"/>
          <w:sz w:val="20"/>
        </w:rPr>
        <w:t> </w:t>
      </w:r>
      <w:r>
        <w:rPr>
          <w:spacing w:val="-2"/>
          <w:sz w:val="20"/>
        </w:rPr>
        <w:t>technology;</w:t>
      </w:r>
    </w:p>
    <w:p>
      <w:pPr>
        <w:pStyle w:val="ListParagraph"/>
        <w:numPr>
          <w:ilvl w:val="0"/>
          <w:numId w:val="188"/>
        </w:numPr>
        <w:tabs>
          <w:tab w:pos="2015" w:val="left" w:leader="none"/>
        </w:tabs>
        <w:spacing w:line="240" w:lineRule="auto" w:before="86" w:after="0"/>
        <w:ind w:left="2015" w:right="0" w:hanging="360"/>
        <w:jc w:val="left"/>
        <w:rPr>
          <w:sz w:val="20"/>
        </w:rPr>
      </w:pPr>
      <w:r>
        <w:rPr>
          <w:sz w:val="20"/>
        </w:rPr>
        <w:t>other</w:t>
      </w:r>
      <w:r>
        <w:rPr>
          <w:spacing w:val="-6"/>
          <w:sz w:val="20"/>
        </w:rPr>
        <w:t> </w:t>
      </w:r>
      <w:r>
        <w:rPr>
          <w:sz w:val="20"/>
        </w:rPr>
        <w:t>IPRs</w:t>
      </w:r>
      <w:r>
        <w:rPr>
          <w:spacing w:val="-5"/>
          <w:sz w:val="20"/>
        </w:rPr>
        <w:t> </w:t>
      </w:r>
      <w:r>
        <w:rPr>
          <w:sz w:val="20"/>
        </w:rPr>
        <w:t>such</w:t>
      </w:r>
      <w:r>
        <w:rPr>
          <w:spacing w:val="-6"/>
          <w:sz w:val="20"/>
        </w:rPr>
        <w:t> </w:t>
      </w:r>
      <w:r>
        <w:rPr>
          <w:sz w:val="20"/>
        </w:rPr>
        <w:t>as</w:t>
      </w:r>
      <w:r>
        <w:rPr>
          <w:spacing w:val="-5"/>
          <w:sz w:val="20"/>
        </w:rPr>
        <w:t> </w:t>
      </w:r>
      <w:r>
        <w:rPr>
          <w:sz w:val="20"/>
        </w:rPr>
        <w:t>trademark,</w:t>
      </w:r>
      <w:r>
        <w:rPr>
          <w:spacing w:val="-7"/>
          <w:sz w:val="20"/>
        </w:rPr>
        <w:t> </w:t>
      </w:r>
      <w:r>
        <w:rPr>
          <w:sz w:val="20"/>
        </w:rPr>
        <w:t>copyright,</w:t>
      </w:r>
      <w:r>
        <w:rPr>
          <w:spacing w:val="-5"/>
          <w:sz w:val="20"/>
        </w:rPr>
        <w:t> </w:t>
      </w:r>
      <w:r>
        <w:rPr>
          <w:sz w:val="20"/>
        </w:rPr>
        <w:t>trade</w:t>
      </w:r>
      <w:r>
        <w:rPr>
          <w:spacing w:val="-6"/>
          <w:sz w:val="20"/>
        </w:rPr>
        <w:t> </w:t>
      </w:r>
      <w:r>
        <w:rPr>
          <w:sz w:val="20"/>
        </w:rPr>
        <w:t>secret,</w:t>
      </w:r>
      <w:r>
        <w:rPr>
          <w:spacing w:val="-5"/>
          <w:sz w:val="20"/>
        </w:rPr>
        <w:t> </w:t>
      </w:r>
      <w:r>
        <w:rPr>
          <w:sz w:val="20"/>
        </w:rPr>
        <w:t>etc.</w:t>
      </w:r>
      <w:r>
        <w:rPr>
          <w:spacing w:val="-6"/>
          <w:sz w:val="20"/>
        </w:rPr>
        <w:t> </w:t>
      </w:r>
      <w:r>
        <w:rPr>
          <w:sz w:val="20"/>
        </w:rPr>
        <w:t>associated</w:t>
      </w:r>
      <w:r>
        <w:rPr>
          <w:spacing w:val="-5"/>
          <w:sz w:val="20"/>
        </w:rPr>
        <w:t> </w:t>
      </w:r>
      <w:r>
        <w:rPr>
          <w:sz w:val="20"/>
        </w:rPr>
        <w:t>with</w:t>
      </w:r>
      <w:r>
        <w:rPr>
          <w:spacing w:val="-5"/>
          <w:sz w:val="20"/>
        </w:rPr>
        <w:t> </w:t>
      </w:r>
      <w:r>
        <w:rPr>
          <w:sz w:val="20"/>
        </w:rPr>
        <w:t>the</w:t>
      </w:r>
      <w:r>
        <w:rPr>
          <w:spacing w:val="-5"/>
          <w:sz w:val="20"/>
        </w:rPr>
        <w:t> </w:t>
      </w:r>
      <w:r>
        <w:rPr>
          <w:spacing w:val="-2"/>
          <w:sz w:val="20"/>
        </w:rPr>
        <w:t>technology;</w:t>
      </w:r>
    </w:p>
    <w:p>
      <w:pPr>
        <w:pStyle w:val="ListParagraph"/>
        <w:numPr>
          <w:ilvl w:val="0"/>
          <w:numId w:val="188"/>
        </w:numPr>
        <w:tabs>
          <w:tab w:pos="2015" w:val="left" w:leader="none"/>
        </w:tabs>
        <w:spacing w:line="240" w:lineRule="auto" w:before="84" w:after="0"/>
        <w:ind w:left="2015" w:right="0" w:hanging="360"/>
        <w:jc w:val="left"/>
        <w:rPr>
          <w:sz w:val="20"/>
        </w:rPr>
      </w:pPr>
      <w:r>
        <w:rPr>
          <w:sz w:val="20"/>
        </w:rPr>
        <w:t>nature</w:t>
      </w:r>
      <w:r>
        <w:rPr>
          <w:spacing w:val="-6"/>
          <w:sz w:val="20"/>
        </w:rPr>
        <w:t> </w:t>
      </w:r>
      <w:r>
        <w:rPr>
          <w:sz w:val="20"/>
        </w:rPr>
        <w:t>of</w:t>
      </w:r>
      <w:r>
        <w:rPr>
          <w:spacing w:val="-5"/>
          <w:sz w:val="20"/>
        </w:rPr>
        <w:t> </w:t>
      </w:r>
      <w:r>
        <w:rPr>
          <w:sz w:val="20"/>
        </w:rPr>
        <w:t>technology</w:t>
      </w:r>
      <w:r>
        <w:rPr>
          <w:spacing w:val="-10"/>
          <w:sz w:val="20"/>
        </w:rPr>
        <w:t> </w:t>
      </w:r>
      <w:r>
        <w:rPr>
          <w:sz w:val="20"/>
        </w:rPr>
        <w:t>(e.g.</w:t>
      </w:r>
      <w:r>
        <w:rPr>
          <w:spacing w:val="-8"/>
          <w:sz w:val="20"/>
        </w:rPr>
        <w:t> </w:t>
      </w:r>
      <w:r>
        <w:rPr>
          <w:sz w:val="20"/>
        </w:rPr>
        <w:t>stand</w:t>
      </w:r>
      <w:r>
        <w:rPr>
          <w:spacing w:val="-5"/>
          <w:sz w:val="20"/>
        </w:rPr>
        <w:t> </w:t>
      </w:r>
      <w:r>
        <w:rPr>
          <w:sz w:val="20"/>
        </w:rPr>
        <w:t>alone</w:t>
      </w:r>
      <w:r>
        <w:rPr>
          <w:spacing w:val="-6"/>
          <w:sz w:val="20"/>
        </w:rPr>
        <w:t> </w:t>
      </w:r>
      <w:r>
        <w:rPr>
          <w:sz w:val="20"/>
        </w:rPr>
        <w:t>technology,</w:t>
      </w:r>
      <w:r>
        <w:rPr>
          <w:spacing w:val="-7"/>
          <w:sz w:val="20"/>
        </w:rPr>
        <w:t> </w:t>
      </w:r>
      <w:r>
        <w:rPr>
          <w:sz w:val="20"/>
        </w:rPr>
        <w:t>platform</w:t>
      </w:r>
      <w:r>
        <w:rPr>
          <w:spacing w:val="-3"/>
          <w:sz w:val="20"/>
        </w:rPr>
        <w:t> </w:t>
      </w:r>
      <w:r>
        <w:rPr>
          <w:spacing w:val="-2"/>
          <w:sz w:val="20"/>
        </w:rPr>
        <w:t>technology);</w:t>
      </w:r>
    </w:p>
    <w:p>
      <w:pPr>
        <w:pStyle w:val="ListParagraph"/>
        <w:numPr>
          <w:ilvl w:val="0"/>
          <w:numId w:val="188"/>
        </w:numPr>
        <w:tabs>
          <w:tab w:pos="2015" w:val="left" w:leader="none"/>
        </w:tabs>
        <w:spacing w:line="240" w:lineRule="auto" w:before="86" w:after="0"/>
        <w:ind w:left="2015" w:right="0" w:hanging="360"/>
        <w:jc w:val="left"/>
        <w:rPr>
          <w:sz w:val="20"/>
        </w:rPr>
      </w:pPr>
      <w:r>
        <w:rPr>
          <w:sz w:val="20"/>
        </w:rPr>
        <w:t>scope</w:t>
      </w:r>
      <w:r>
        <w:rPr>
          <w:spacing w:val="-8"/>
          <w:sz w:val="20"/>
        </w:rPr>
        <w:t> </w:t>
      </w:r>
      <w:r>
        <w:rPr>
          <w:sz w:val="20"/>
        </w:rPr>
        <w:t>of</w:t>
      </w:r>
      <w:r>
        <w:rPr>
          <w:spacing w:val="-5"/>
          <w:sz w:val="20"/>
        </w:rPr>
        <w:t> </w:t>
      </w:r>
      <w:r>
        <w:rPr>
          <w:sz w:val="20"/>
        </w:rPr>
        <w:t>rights</w:t>
      </w:r>
      <w:r>
        <w:rPr>
          <w:spacing w:val="-5"/>
          <w:sz w:val="20"/>
        </w:rPr>
        <w:t> </w:t>
      </w:r>
      <w:r>
        <w:rPr>
          <w:sz w:val="20"/>
        </w:rPr>
        <w:t>expected</w:t>
      </w:r>
      <w:r>
        <w:rPr>
          <w:spacing w:val="-5"/>
          <w:sz w:val="20"/>
        </w:rPr>
        <w:t> </w:t>
      </w:r>
      <w:r>
        <w:rPr>
          <w:sz w:val="20"/>
        </w:rPr>
        <w:t>from</w:t>
      </w:r>
      <w:r>
        <w:rPr>
          <w:spacing w:val="-3"/>
          <w:sz w:val="20"/>
        </w:rPr>
        <w:t> </w:t>
      </w:r>
      <w:r>
        <w:rPr>
          <w:sz w:val="20"/>
        </w:rPr>
        <w:t>the</w:t>
      </w:r>
      <w:r>
        <w:rPr>
          <w:spacing w:val="-7"/>
          <w:sz w:val="20"/>
        </w:rPr>
        <w:t> </w:t>
      </w:r>
      <w:r>
        <w:rPr>
          <w:sz w:val="20"/>
        </w:rPr>
        <w:t>technology</w:t>
      </w:r>
      <w:r>
        <w:rPr>
          <w:spacing w:val="-8"/>
          <w:sz w:val="20"/>
        </w:rPr>
        <w:t> </w:t>
      </w:r>
      <w:r>
        <w:rPr>
          <w:spacing w:val="-2"/>
          <w:sz w:val="20"/>
        </w:rPr>
        <w:t>license;</w:t>
      </w:r>
    </w:p>
    <w:p>
      <w:pPr>
        <w:pStyle w:val="ListParagraph"/>
        <w:numPr>
          <w:ilvl w:val="0"/>
          <w:numId w:val="188"/>
        </w:numPr>
        <w:tabs>
          <w:tab w:pos="2015" w:val="left" w:leader="none"/>
        </w:tabs>
        <w:spacing w:line="240" w:lineRule="auto" w:before="84" w:after="0"/>
        <w:ind w:left="2015" w:right="0" w:hanging="360"/>
        <w:jc w:val="left"/>
        <w:rPr>
          <w:sz w:val="20"/>
        </w:rPr>
      </w:pPr>
      <w:r>
        <w:rPr>
          <w:sz w:val="20"/>
        </w:rPr>
        <w:t>territory</w:t>
      </w:r>
      <w:r>
        <w:rPr>
          <w:spacing w:val="-6"/>
          <w:sz w:val="20"/>
        </w:rPr>
        <w:t> </w:t>
      </w:r>
      <w:r>
        <w:rPr>
          <w:sz w:val="20"/>
        </w:rPr>
        <w:t>and</w:t>
      </w:r>
      <w:r>
        <w:rPr>
          <w:spacing w:val="-4"/>
          <w:sz w:val="20"/>
        </w:rPr>
        <w:t> </w:t>
      </w:r>
      <w:r>
        <w:rPr>
          <w:sz w:val="20"/>
        </w:rPr>
        <w:t>industry</w:t>
      </w:r>
      <w:r>
        <w:rPr>
          <w:spacing w:val="-8"/>
          <w:sz w:val="20"/>
        </w:rPr>
        <w:t> </w:t>
      </w:r>
      <w:r>
        <w:rPr>
          <w:sz w:val="20"/>
        </w:rPr>
        <w:t>in</w:t>
      </w:r>
      <w:r>
        <w:rPr>
          <w:spacing w:val="-2"/>
          <w:sz w:val="20"/>
        </w:rPr>
        <w:t> </w:t>
      </w:r>
      <w:r>
        <w:rPr>
          <w:sz w:val="20"/>
        </w:rPr>
        <w:t>which</w:t>
      </w:r>
      <w:r>
        <w:rPr>
          <w:spacing w:val="-5"/>
          <w:sz w:val="20"/>
        </w:rPr>
        <w:t> </w:t>
      </w:r>
      <w:r>
        <w:rPr>
          <w:sz w:val="20"/>
        </w:rPr>
        <w:t>the</w:t>
      </w:r>
      <w:r>
        <w:rPr>
          <w:spacing w:val="-4"/>
          <w:sz w:val="20"/>
        </w:rPr>
        <w:t> </w:t>
      </w:r>
      <w:r>
        <w:rPr>
          <w:sz w:val="20"/>
        </w:rPr>
        <w:t>technology</w:t>
      </w:r>
      <w:r>
        <w:rPr>
          <w:spacing w:val="-7"/>
          <w:sz w:val="20"/>
        </w:rPr>
        <w:t> </w:t>
      </w:r>
      <w:r>
        <w:rPr>
          <w:sz w:val="20"/>
        </w:rPr>
        <w:t>can</w:t>
      </w:r>
      <w:r>
        <w:rPr>
          <w:spacing w:val="-5"/>
          <w:sz w:val="20"/>
        </w:rPr>
        <w:t> </w:t>
      </w:r>
      <w:r>
        <w:rPr>
          <w:sz w:val="20"/>
        </w:rPr>
        <w:t>be</w:t>
      </w:r>
      <w:r>
        <w:rPr>
          <w:spacing w:val="-4"/>
          <w:sz w:val="20"/>
        </w:rPr>
        <w:t> </w:t>
      </w:r>
      <w:r>
        <w:rPr>
          <w:sz w:val="20"/>
        </w:rPr>
        <w:t>utilized;</w:t>
      </w:r>
      <w:r>
        <w:rPr>
          <w:spacing w:val="-3"/>
          <w:sz w:val="20"/>
        </w:rPr>
        <w:t> </w:t>
      </w:r>
      <w:r>
        <w:rPr>
          <w:spacing w:val="-5"/>
          <w:sz w:val="20"/>
        </w:rPr>
        <w:t>and</w:t>
      </w:r>
    </w:p>
    <w:p>
      <w:pPr>
        <w:pStyle w:val="ListParagraph"/>
        <w:numPr>
          <w:ilvl w:val="0"/>
          <w:numId w:val="188"/>
        </w:numPr>
        <w:tabs>
          <w:tab w:pos="2015" w:val="left" w:leader="none"/>
        </w:tabs>
        <w:spacing w:line="240" w:lineRule="auto" w:before="86" w:after="0"/>
        <w:ind w:left="2015" w:right="0" w:hanging="360"/>
        <w:jc w:val="left"/>
        <w:rPr>
          <w:sz w:val="20"/>
        </w:rPr>
      </w:pPr>
      <w:r>
        <w:rPr>
          <w:sz w:val="20"/>
        </w:rPr>
        <w:t>terms</w:t>
      </w:r>
      <w:r>
        <w:rPr>
          <w:spacing w:val="-4"/>
          <w:sz w:val="20"/>
        </w:rPr>
        <w:t> </w:t>
      </w:r>
      <w:r>
        <w:rPr>
          <w:sz w:val="20"/>
        </w:rPr>
        <w:t>and</w:t>
      </w:r>
      <w:r>
        <w:rPr>
          <w:spacing w:val="-6"/>
          <w:sz w:val="20"/>
        </w:rPr>
        <w:t> </w:t>
      </w:r>
      <w:r>
        <w:rPr>
          <w:sz w:val="20"/>
        </w:rPr>
        <w:t>value</w:t>
      </w:r>
      <w:r>
        <w:rPr>
          <w:spacing w:val="-6"/>
          <w:sz w:val="20"/>
        </w:rPr>
        <w:t> </w:t>
      </w:r>
      <w:r>
        <w:rPr>
          <w:sz w:val="20"/>
        </w:rPr>
        <w:t>of</w:t>
      </w:r>
      <w:r>
        <w:rPr>
          <w:spacing w:val="-4"/>
          <w:sz w:val="20"/>
        </w:rPr>
        <w:t> </w:t>
      </w:r>
      <w:r>
        <w:rPr>
          <w:sz w:val="20"/>
        </w:rPr>
        <w:t>royalty,</w:t>
      </w:r>
      <w:r>
        <w:rPr>
          <w:spacing w:val="-1"/>
          <w:sz w:val="20"/>
        </w:rPr>
        <w:t> </w:t>
      </w:r>
      <w:r>
        <w:rPr>
          <w:spacing w:val="-4"/>
          <w:sz w:val="20"/>
        </w:rPr>
        <w:t>etc.</w:t>
      </w:r>
    </w:p>
    <w:p>
      <w:pPr>
        <w:pStyle w:val="BodyText"/>
        <w:spacing w:line="280" w:lineRule="auto" w:before="198"/>
        <w:ind w:right="276"/>
      </w:pPr>
      <w:r>
        <w:rPr/>
        <w:t>Moreover certain restrictive trade practices are mainly used under the guise of intellectual property</w:t>
      </w:r>
      <w:r>
        <w:rPr>
          <w:spacing w:val="-2"/>
        </w:rPr>
        <w:t> </w:t>
      </w:r>
      <w:r>
        <w:rPr/>
        <w:t>licensing. As mentioned earlier, these restrictive practices distort competition in given market. A detailed discussion on restrictive practices under intellectual property licensing has been given above.</w:t>
      </w:r>
    </w:p>
    <w:p>
      <w:pPr>
        <w:pStyle w:val="Heading2"/>
        <w:tabs>
          <w:tab w:pos="10972" w:val="left" w:leader="none"/>
        </w:tabs>
        <w:spacing w:before="146"/>
      </w:pPr>
      <w:r>
        <w:rPr>
          <w:color w:val="FFFFFF"/>
          <w:spacing w:val="-33"/>
          <w:shd w:fill="3F3F3F" w:color="auto" w:val="clear"/>
        </w:rPr>
        <w:t> </w:t>
      </w:r>
      <w:r>
        <w:rPr>
          <w:color w:val="FFFFFF"/>
          <w:shd w:fill="3F3F3F" w:color="auto" w:val="clear"/>
        </w:rPr>
        <w:t>LEGAL</w:t>
      </w:r>
      <w:r>
        <w:rPr>
          <w:color w:val="FFFFFF"/>
          <w:spacing w:val="-5"/>
          <w:shd w:fill="3F3F3F" w:color="auto" w:val="clear"/>
        </w:rPr>
        <w:t> </w:t>
      </w:r>
      <w:r>
        <w:rPr>
          <w:color w:val="FFFFFF"/>
          <w:shd w:fill="3F3F3F" w:color="auto" w:val="clear"/>
        </w:rPr>
        <w:t>AUDITING</w:t>
      </w:r>
      <w:r>
        <w:rPr>
          <w:color w:val="FFFFFF"/>
          <w:spacing w:val="-4"/>
          <w:shd w:fill="3F3F3F" w:color="auto" w:val="clear"/>
        </w:rPr>
        <w:t> </w:t>
      </w:r>
      <w:r>
        <w:rPr>
          <w:color w:val="FFFFFF"/>
          <w:shd w:fill="3F3F3F" w:color="auto" w:val="clear"/>
        </w:rPr>
        <w:t>OF</w:t>
      </w:r>
      <w:r>
        <w:rPr>
          <w:color w:val="FFFFFF"/>
          <w:spacing w:val="-7"/>
          <w:shd w:fill="3F3F3F" w:color="auto" w:val="clear"/>
        </w:rPr>
        <w:t> </w:t>
      </w:r>
      <w:r>
        <w:rPr>
          <w:color w:val="FFFFFF"/>
          <w:shd w:fill="3F3F3F" w:color="auto" w:val="clear"/>
        </w:rPr>
        <w:t>INTELLECTUAL</w:t>
      </w:r>
      <w:r>
        <w:rPr>
          <w:color w:val="FFFFFF"/>
          <w:spacing w:val="-4"/>
          <w:shd w:fill="3F3F3F" w:color="auto" w:val="clear"/>
        </w:rPr>
        <w:t> </w:t>
      </w:r>
      <w:r>
        <w:rPr>
          <w:color w:val="FFFFFF"/>
          <w:spacing w:val="-2"/>
          <w:shd w:fill="3F3F3F" w:color="auto" w:val="clear"/>
        </w:rPr>
        <w:t>PROPERTY</w:t>
      </w:r>
      <w:r>
        <w:rPr>
          <w:color w:val="FFFFFF"/>
          <w:shd w:fill="3F3F3F" w:color="auto" w:val="clear"/>
        </w:rPr>
        <w:tab/>
      </w:r>
    </w:p>
    <w:p>
      <w:pPr>
        <w:pStyle w:val="Heading3"/>
        <w:tabs>
          <w:tab w:pos="10972" w:val="left" w:leader="none"/>
        </w:tabs>
        <w:spacing w:before="115"/>
        <w:ind w:left="1267" w:firstLine="0"/>
        <w:jc w:val="both"/>
      </w:pPr>
      <w:r>
        <w:rPr>
          <w:color w:val="000000"/>
          <w:spacing w:val="-35"/>
          <w:shd w:fill="BFBFBF" w:color="auto" w:val="clear"/>
        </w:rPr>
        <w:t> </w:t>
      </w:r>
      <w:r>
        <w:rPr>
          <w:color w:val="000000"/>
          <w:shd w:fill="BFBFBF" w:color="auto" w:val="clear"/>
        </w:rPr>
        <w:t>Definition</w:t>
      </w:r>
      <w:r>
        <w:rPr>
          <w:color w:val="000000"/>
          <w:spacing w:val="-3"/>
          <w:shd w:fill="BFBFBF" w:color="auto" w:val="clear"/>
        </w:rPr>
        <w:t> </w:t>
      </w:r>
      <w:r>
        <w:rPr>
          <w:color w:val="000000"/>
          <w:shd w:fill="BFBFBF" w:color="auto" w:val="clear"/>
        </w:rPr>
        <w:t>of</w:t>
      </w:r>
      <w:r>
        <w:rPr>
          <w:color w:val="000000"/>
          <w:spacing w:val="-2"/>
          <w:shd w:fill="BFBFBF" w:color="auto" w:val="clear"/>
        </w:rPr>
        <w:t> </w:t>
      </w:r>
      <w:r>
        <w:rPr>
          <w:color w:val="000000"/>
          <w:shd w:fill="BFBFBF" w:color="auto" w:val="clear"/>
        </w:rPr>
        <w:t>an</w:t>
      </w:r>
      <w:r>
        <w:rPr>
          <w:color w:val="000000"/>
          <w:spacing w:val="-3"/>
          <w:shd w:fill="BFBFBF" w:color="auto" w:val="clear"/>
        </w:rPr>
        <w:t> </w:t>
      </w:r>
      <w:r>
        <w:rPr>
          <w:color w:val="000000"/>
          <w:shd w:fill="BFBFBF" w:color="auto" w:val="clear"/>
        </w:rPr>
        <w:t>IP</w:t>
      </w:r>
      <w:r>
        <w:rPr>
          <w:color w:val="000000"/>
          <w:spacing w:val="3"/>
          <w:shd w:fill="BFBFBF" w:color="auto" w:val="clear"/>
        </w:rPr>
        <w:t> </w:t>
      </w:r>
      <w:r>
        <w:rPr>
          <w:color w:val="000000"/>
          <w:spacing w:val="-4"/>
          <w:shd w:fill="BFBFBF" w:color="auto" w:val="clear"/>
        </w:rPr>
        <w:t>Audit</w:t>
      </w:r>
      <w:r>
        <w:rPr>
          <w:color w:val="000000"/>
          <w:shd w:fill="BFBFBF" w:color="auto" w:val="clear"/>
        </w:rPr>
        <w:tab/>
      </w:r>
    </w:p>
    <w:p>
      <w:pPr>
        <w:pStyle w:val="ListParagraph"/>
        <w:numPr>
          <w:ilvl w:val="0"/>
          <w:numId w:val="189"/>
        </w:numPr>
        <w:tabs>
          <w:tab w:pos="2087" w:val="left" w:leader="none"/>
        </w:tabs>
        <w:spacing w:line="280" w:lineRule="auto" w:before="157" w:after="0"/>
        <w:ind w:left="2087" w:right="271" w:hanging="322"/>
        <w:jc w:val="left"/>
        <w:rPr>
          <w:sz w:val="20"/>
        </w:rPr>
      </w:pPr>
      <w:r>
        <w:rPr>
          <w:sz w:val="20"/>
        </w:rPr>
        <w:t>IP</w:t>
      </w:r>
      <w:r>
        <w:rPr>
          <w:spacing w:val="-2"/>
          <w:sz w:val="20"/>
        </w:rPr>
        <w:t> </w:t>
      </w:r>
      <w:r>
        <w:rPr>
          <w:sz w:val="20"/>
        </w:rPr>
        <w:t>audit is a</w:t>
      </w:r>
      <w:r>
        <w:rPr>
          <w:spacing w:val="-2"/>
          <w:sz w:val="20"/>
        </w:rPr>
        <w:t> </w:t>
      </w:r>
      <w:r>
        <w:rPr>
          <w:sz w:val="20"/>
        </w:rPr>
        <w:t>systematic review</w:t>
      </w:r>
      <w:r>
        <w:rPr>
          <w:spacing w:val="-3"/>
          <w:sz w:val="20"/>
        </w:rPr>
        <w:t> </w:t>
      </w:r>
      <w:r>
        <w:rPr>
          <w:sz w:val="20"/>
        </w:rPr>
        <w:t>of the</w:t>
      </w:r>
      <w:r>
        <w:rPr>
          <w:spacing w:val="-2"/>
          <w:sz w:val="20"/>
        </w:rPr>
        <w:t> </w:t>
      </w:r>
      <w:r>
        <w:rPr>
          <w:sz w:val="20"/>
        </w:rPr>
        <w:t>IP</w:t>
      </w:r>
      <w:r>
        <w:rPr>
          <w:spacing w:val="-2"/>
          <w:sz w:val="20"/>
        </w:rPr>
        <w:t> </w:t>
      </w:r>
      <w:r>
        <w:rPr>
          <w:sz w:val="20"/>
        </w:rPr>
        <w:t>owned, used</w:t>
      </w:r>
      <w:r>
        <w:rPr>
          <w:spacing w:val="-2"/>
          <w:sz w:val="20"/>
        </w:rPr>
        <w:t> </w:t>
      </w:r>
      <w:r>
        <w:rPr>
          <w:sz w:val="20"/>
        </w:rPr>
        <w:t>or acquired</w:t>
      </w:r>
      <w:r>
        <w:rPr>
          <w:spacing w:val="-2"/>
          <w:sz w:val="20"/>
        </w:rPr>
        <w:t> </w:t>
      </w:r>
      <w:r>
        <w:rPr>
          <w:sz w:val="20"/>
        </w:rPr>
        <w:t>by</w:t>
      </w:r>
      <w:r>
        <w:rPr>
          <w:spacing w:val="-5"/>
          <w:sz w:val="20"/>
        </w:rPr>
        <w:t> </w:t>
      </w:r>
      <w:r>
        <w:rPr>
          <w:sz w:val="20"/>
        </w:rPr>
        <w:t>a</w:t>
      </w:r>
      <w:r>
        <w:rPr>
          <w:spacing w:val="-2"/>
          <w:sz w:val="20"/>
        </w:rPr>
        <w:t> </w:t>
      </w:r>
      <w:r>
        <w:rPr>
          <w:sz w:val="20"/>
        </w:rPr>
        <w:t>business so as to</w:t>
      </w:r>
      <w:r>
        <w:rPr>
          <w:spacing w:val="-2"/>
          <w:sz w:val="20"/>
        </w:rPr>
        <w:t> </w:t>
      </w:r>
      <w:r>
        <w:rPr>
          <w:sz w:val="20"/>
        </w:rPr>
        <w:t>assess and manage risk, remedy problems and implement best practices in IP asset management.</w:t>
      </w:r>
    </w:p>
    <w:p>
      <w:pPr>
        <w:spacing w:after="0" w:line="280" w:lineRule="auto"/>
        <w:jc w:val="left"/>
        <w:rPr>
          <w:sz w:val="20"/>
        </w:rPr>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76" name="Image 776"/>
            <wp:cNvGraphicFramePr>
              <a:graphicFrameLocks/>
            </wp:cNvGraphicFramePr>
            <a:graphic>
              <a:graphicData uri="http://schemas.openxmlformats.org/drawingml/2006/picture">
                <pic:pic>
                  <pic:nvPicPr>
                    <pic:cNvPr id="776" name="Image 776"/>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259</w:t>
      </w:r>
    </w:p>
    <w:p>
      <w:pPr>
        <w:pStyle w:val="BodyText"/>
        <w:spacing w:before="150"/>
        <w:ind w:left="0"/>
        <w:jc w:val="left"/>
        <w:rPr>
          <w:b/>
        </w:rPr>
      </w:pPr>
    </w:p>
    <w:p>
      <w:pPr>
        <w:pStyle w:val="ListParagraph"/>
        <w:numPr>
          <w:ilvl w:val="0"/>
          <w:numId w:val="189"/>
        </w:numPr>
        <w:tabs>
          <w:tab w:pos="2085" w:val="left" w:leader="none"/>
          <w:tab w:pos="2087" w:val="left" w:leader="none"/>
        </w:tabs>
        <w:spacing w:line="283" w:lineRule="auto" w:before="0" w:after="0"/>
        <w:ind w:left="2087" w:right="276" w:hanging="368"/>
        <w:jc w:val="both"/>
        <w:rPr>
          <w:sz w:val="20"/>
        </w:rPr>
      </w:pPr>
      <w:r>
        <w:rPr>
          <w:sz w:val="20"/>
        </w:rPr>
        <w:t>IP audit involves undertaking a comprehensive review of a company’s IP assets, related agreements, relevant policies and compliance procedures.</w:t>
      </w:r>
    </w:p>
    <w:p>
      <w:pPr>
        <w:pStyle w:val="ListParagraph"/>
        <w:numPr>
          <w:ilvl w:val="0"/>
          <w:numId w:val="189"/>
        </w:numPr>
        <w:tabs>
          <w:tab w:pos="2086" w:val="left" w:leader="none"/>
        </w:tabs>
        <w:spacing w:line="240" w:lineRule="auto" w:before="117" w:after="0"/>
        <w:ind w:left="2086" w:right="0" w:hanging="409"/>
        <w:jc w:val="both"/>
        <w:rPr>
          <w:sz w:val="20"/>
        </w:rPr>
      </w:pPr>
      <w:r>
        <w:rPr>
          <w:sz w:val="20"/>
        </w:rPr>
        <w:t>An</w:t>
      </w:r>
      <w:r>
        <w:rPr>
          <w:spacing w:val="-5"/>
          <w:sz w:val="20"/>
        </w:rPr>
        <w:t> </w:t>
      </w:r>
      <w:r>
        <w:rPr>
          <w:sz w:val="20"/>
        </w:rPr>
        <w:t>IP</w:t>
      </w:r>
      <w:r>
        <w:rPr>
          <w:spacing w:val="-4"/>
          <w:sz w:val="20"/>
        </w:rPr>
        <w:t> </w:t>
      </w:r>
      <w:r>
        <w:rPr>
          <w:sz w:val="20"/>
        </w:rPr>
        <w:t>audit</w:t>
      </w:r>
      <w:r>
        <w:rPr>
          <w:spacing w:val="-4"/>
          <w:sz w:val="20"/>
        </w:rPr>
        <w:t> </w:t>
      </w:r>
      <w:r>
        <w:rPr>
          <w:sz w:val="20"/>
        </w:rPr>
        <w:t>helps a</w:t>
      </w:r>
      <w:r>
        <w:rPr>
          <w:spacing w:val="-5"/>
          <w:sz w:val="20"/>
        </w:rPr>
        <w:t> </w:t>
      </w:r>
      <w:r>
        <w:rPr>
          <w:sz w:val="20"/>
        </w:rPr>
        <w:t>business</w:t>
      </w:r>
      <w:r>
        <w:rPr>
          <w:spacing w:val="-2"/>
          <w:sz w:val="20"/>
        </w:rPr>
        <w:t> </w:t>
      </w:r>
      <w:r>
        <w:rPr>
          <w:sz w:val="20"/>
        </w:rPr>
        <w:t>to</w:t>
      </w:r>
      <w:r>
        <w:rPr>
          <w:spacing w:val="-4"/>
          <w:sz w:val="20"/>
        </w:rPr>
        <w:t> </w:t>
      </w:r>
      <w:r>
        <w:rPr>
          <w:sz w:val="20"/>
        </w:rPr>
        <w:t>make</w:t>
      </w:r>
      <w:r>
        <w:rPr>
          <w:spacing w:val="-4"/>
          <w:sz w:val="20"/>
        </w:rPr>
        <w:t> </w:t>
      </w:r>
      <w:r>
        <w:rPr>
          <w:sz w:val="20"/>
        </w:rPr>
        <w:t>an</w:t>
      </w:r>
      <w:r>
        <w:rPr>
          <w:spacing w:val="-4"/>
          <w:sz w:val="20"/>
        </w:rPr>
        <w:t> </w:t>
      </w:r>
      <w:r>
        <w:rPr>
          <w:sz w:val="20"/>
        </w:rPr>
        <w:t>inventory</w:t>
      </w:r>
      <w:r>
        <w:rPr>
          <w:spacing w:val="-5"/>
          <w:sz w:val="20"/>
        </w:rPr>
        <w:t> </w:t>
      </w:r>
      <w:r>
        <w:rPr>
          <w:sz w:val="20"/>
        </w:rPr>
        <w:t>of</w:t>
      </w:r>
      <w:r>
        <w:rPr>
          <w:spacing w:val="-3"/>
          <w:sz w:val="20"/>
        </w:rPr>
        <w:t> </w:t>
      </w:r>
      <w:r>
        <w:rPr>
          <w:sz w:val="20"/>
        </w:rPr>
        <w:t>its</w:t>
      </w:r>
      <w:r>
        <w:rPr>
          <w:spacing w:val="-2"/>
          <w:sz w:val="20"/>
        </w:rPr>
        <w:t> </w:t>
      </w:r>
      <w:r>
        <w:rPr>
          <w:sz w:val="20"/>
        </w:rPr>
        <w:t>IP</w:t>
      </w:r>
      <w:r>
        <w:rPr>
          <w:spacing w:val="-4"/>
          <w:sz w:val="20"/>
        </w:rPr>
        <w:t> </w:t>
      </w:r>
      <w:r>
        <w:rPr>
          <w:sz w:val="20"/>
        </w:rPr>
        <w:t>assets</w:t>
      </w:r>
      <w:r>
        <w:rPr>
          <w:spacing w:val="-2"/>
          <w:sz w:val="20"/>
        </w:rPr>
        <w:t> </w:t>
      </w:r>
      <w:r>
        <w:rPr>
          <w:sz w:val="20"/>
        </w:rPr>
        <w:t>or</w:t>
      </w:r>
      <w:r>
        <w:rPr>
          <w:spacing w:val="-4"/>
          <w:sz w:val="20"/>
        </w:rPr>
        <w:t> </w:t>
      </w:r>
      <w:r>
        <w:rPr>
          <w:sz w:val="20"/>
        </w:rPr>
        <w:t>update</w:t>
      </w:r>
      <w:r>
        <w:rPr>
          <w:spacing w:val="-2"/>
          <w:sz w:val="20"/>
        </w:rPr>
        <w:t> </w:t>
      </w:r>
      <w:r>
        <w:rPr>
          <w:sz w:val="20"/>
        </w:rPr>
        <w:t>it</w:t>
      </w:r>
      <w:r>
        <w:rPr>
          <w:spacing w:val="-4"/>
          <w:sz w:val="20"/>
        </w:rPr>
        <w:t> </w:t>
      </w:r>
      <w:r>
        <w:rPr>
          <w:sz w:val="20"/>
        </w:rPr>
        <w:t>and</w:t>
      </w:r>
      <w:r>
        <w:rPr>
          <w:spacing w:val="-2"/>
          <w:sz w:val="20"/>
        </w:rPr>
        <w:t> analyze:</w:t>
      </w:r>
    </w:p>
    <w:p>
      <w:pPr>
        <w:pStyle w:val="ListParagraph"/>
        <w:numPr>
          <w:ilvl w:val="1"/>
          <w:numId w:val="189"/>
        </w:numPr>
        <w:tabs>
          <w:tab w:pos="2446" w:val="left" w:leader="none"/>
        </w:tabs>
        <w:spacing w:line="240" w:lineRule="auto" w:before="102" w:after="0"/>
        <w:ind w:left="2446" w:right="0" w:hanging="387"/>
        <w:jc w:val="both"/>
        <w:rPr>
          <w:sz w:val="20"/>
        </w:rPr>
      </w:pPr>
      <w:r>
        <w:rPr>
          <w:sz w:val="20"/>
        </w:rPr>
        <w:t>How</w:t>
      </w:r>
      <w:r>
        <w:rPr>
          <w:spacing w:val="-6"/>
          <w:sz w:val="20"/>
        </w:rPr>
        <w:t> </w:t>
      </w:r>
      <w:r>
        <w:rPr>
          <w:sz w:val="20"/>
        </w:rPr>
        <w:t>the</w:t>
      </w:r>
      <w:r>
        <w:rPr>
          <w:spacing w:val="-4"/>
          <w:sz w:val="20"/>
        </w:rPr>
        <w:t> </w:t>
      </w:r>
      <w:r>
        <w:rPr>
          <w:sz w:val="20"/>
        </w:rPr>
        <w:t>IP</w:t>
      </w:r>
      <w:r>
        <w:rPr>
          <w:spacing w:val="-4"/>
          <w:sz w:val="20"/>
        </w:rPr>
        <w:t> </w:t>
      </w:r>
      <w:r>
        <w:rPr>
          <w:sz w:val="20"/>
        </w:rPr>
        <w:t>assets</w:t>
      </w:r>
      <w:r>
        <w:rPr>
          <w:spacing w:val="-3"/>
          <w:sz w:val="20"/>
        </w:rPr>
        <w:t> </w:t>
      </w:r>
      <w:r>
        <w:rPr>
          <w:sz w:val="20"/>
        </w:rPr>
        <w:t>are</w:t>
      </w:r>
      <w:r>
        <w:rPr>
          <w:spacing w:val="-2"/>
          <w:sz w:val="20"/>
        </w:rPr>
        <w:t> </w:t>
      </w:r>
      <w:r>
        <w:rPr>
          <w:sz w:val="20"/>
        </w:rPr>
        <w:t>used</w:t>
      </w:r>
      <w:r>
        <w:rPr>
          <w:spacing w:val="-2"/>
          <w:sz w:val="20"/>
        </w:rPr>
        <w:t> </w:t>
      </w:r>
      <w:r>
        <w:rPr>
          <w:sz w:val="20"/>
        </w:rPr>
        <w:t>or</w:t>
      </w:r>
      <w:r>
        <w:rPr>
          <w:spacing w:val="-3"/>
          <w:sz w:val="20"/>
        </w:rPr>
        <w:t> </w:t>
      </w:r>
      <w:r>
        <w:rPr>
          <w:spacing w:val="-2"/>
          <w:sz w:val="20"/>
        </w:rPr>
        <w:t>unused.</w:t>
      </w:r>
    </w:p>
    <w:p>
      <w:pPr>
        <w:pStyle w:val="ListParagraph"/>
        <w:numPr>
          <w:ilvl w:val="1"/>
          <w:numId w:val="189"/>
        </w:numPr>
        <w:tabs>
          <w:tab w:pos="2446" w:val="left" w:leader="none"/>
        </w:tabs>
        <w:spacing w:line="240" w:lineRule="auto" w:before="98" w:after="0"/>
        <w:ind w:left="2446" w:right="0" w:hanging="387"/>
        <w:jc w:val="both"/>
        <w:rPr>
          <w:sz w:val="20"/>
        </w:rPr>
      </w:pPr>
      <w:r>
        <w:rPr>
          <w:sz w:val="20"/>
        </w:rPr>
        <w:t>Whether</w:t>
      </w:r>
      <w:r>
        <w:rPr>
          <w:spacing w:val="-3"/>
          <w:sz w:val="20"/>
        </w:rPr>
        <w:t> </w:t>
      </w:r>
      <w:r>
        <w:rPr>
          <w:sz w:val="20"/>
        </w:rPr>
        <w:t>the</w:t>
      </w:r>
      <w:r>
        <w:rPr>
          <w:spacing w:val="-4"/>
          <w:sz w:val="20"/>
        </w:rPr>
        <w:t> </w:t>
      </w:r>
      <w:r>
        <w:rPr>
          <w:sz w:val="20"/>
        </w:rPr>
        <w:t>IP</w:t>
      </w:r>
      <w:r>
        <w:rPr>
          <w:spacing w:val="-4"/>
          <w:sz w:val="20"/>
        </w:rPr>
        <w:t> </w:t>
      </w:r>
      <w:r>
        <w:rPr>
          <w:sz w:val="20"/>
        </w:rPr>
        <w:t>assets</w:t>
      </w:r>
      <w:r>
        <w:rPr>
          <w:spacing w:val="-2"/>
          <w:sz w:val="20"/>
        </w:rPr>
        <w:t> </w:t>
      </w:r>
      <w:r>
        <w:rPr>
          <w:sz w:val="20"/>
        </w:rPr>
        <w:t>used</w:t>
      </w:r>
      <w:r>
        <w:rPr>
          <w:spacing w:val="-4"/>
          <w:sz w:val="20"/>
        </w:rPr>
        <w:t> </w:t>
      </w:r>
      <w:r>
        <w:rPr>
          <w:sz w:val="20"/>
        </w:rPr>
        <w:t>by</w:t>
      </w:r>
      <w:r>
        <w:rPr>
          <w:spacing w:val="-7"/>
          <w:sz w:val="20"/>
        </w:rPr>
        <w:t> </w:t>
      </w:r>
      <w:r>
        <w:rPr>
          <w:sz w:val="20"/>
        </w:rPr>
        <w:t>the</w:t>
      </w:r>
      <w:r>
        <w:rPr>
          <w:spacing w:val="-3"/>
          <w:sz w:val="20"/>
        </w:rPr>
        <w:t> </w:t>
      </w:r>
      <w:r>
        <w:rPr>
          <w:sz w:val="20"/>
        </w:rPr>
        <w:t>business</w:t>
      </w:r>
      <w:r>
        <w:rPr>
          <w:spacing w:val="-2"/>
          <w:sz w:val="20"/>
        </w:rPr>
        <w:t> </w:t>
      </w:r>
      <w:r>
        <w:rPr>
          <w:sz w:val="20"/>
        </w:rPr>
        <w:t>are</w:t>
      </w:r>
      <w:r>
        <w:rPr>
          <w:spacing w:val="-2"/>
          <w:sz w:val="20"/>
        </w:rPr>
        <w:t> </w:t>
      </w:r>
      <w:r>
        <w:rPr>
          <w:sz w:val="20"/>
        </w:rPr>
        <w:t>owned</w:t>
      </w:r>
      <w:r>
        <w:rPr>
          <w:spacing w:val="-4"/>
          <w:sz w:val="20"/>
        </w:rPr>
        <w:t> </w:t>
      </w:r>
      <w:r>
        <w:rPr>
          <w:sz w:val="20"/>
        </w:rPr>
        <w:t>by</w:t>
      </w:r>
      <w:r>
        <w:rPr>
          <w:spacing w:val="-7"/>
          <w:sz w:val="20"/>
        </w:rPr>
        <w:t> </w:t>
      </w:r>
      <w:r>
        <w:rPr>
          <w:sz w:val="20"/>
        </w:rPr>
        <w:t>the</w:t>
      </w:r>
      <w:r>
        <w:rPr>
          <w:spacing w:val="-4"/>
          <w:sz w:val="20"/>
        </w:rPr>
        <w:t> </w:t>
      </w:r>
      <w:r>
        <w:rPr>
          <w:sz w:val="20"/>
        </w:rPr>
        <w:t>company</w:t>
      </w:r>
      <w:r>
        <w:rPr>
          <w:spacing w:val="-6"/>
          <w:sz w:val="20"/>
        </w:rPr>
        <w:t> </w:t>
      </w:r>
      <w:r>
        <w:rPr>
          <w:sz w:val="20"/>
        </w:rPr>
        <w:t>or</w:t>
      </w:r>
      <w:r>
        <w:rPr>
          <w:spacing w:val="-1"/>
          <w:sz w:val="20"/>
        </w:rPr>
        <w:t> </w:t>
      </w:r>
      <w:r>
        <w:rPr>
          <w:sz w:val="20"/>
        </w:rPr>
        <w:t>by</w:t>
      </w:r>
      <w:r>
        <w:rPr>
          <w:spacing w:val="-4"/>
          <w:sz w:val="20"/>
        </w:rPr>
        <w:t> </w:t>
      </w:r>
      <w:r>
        <w:rPr>
          <w:spacing w:val="-2"/>
          <w:sz w:val="20"/>
        </w:rPr>
        <w:t>others.</w:t>
      </w:r>
    </w:p>
    <w:p>
      <w:pPr>
        <w:pStyle w:val="ListParagraph"/>
        <w:numPr>
          <w:ilvl w:val="1"/>
          <w:numId w:val="189"/>
        </w:numPr>
        <w:tabs>
          <w:tab w:pos="2445" w:val="left" w:leader="none"/>
          <w:tab w:pos="2447" w:val="left" w:leader="none"/>
        </w:tabs>
        <w:spacing w:line="280" w:lineRule="auto" w:before="102" w:after="0"/>
        <w:ind w:left="2447" w:right="276" w:hanging="377"/>
        <w:jc w:val="both"/>
        <w:rPr>
          <w:sz w:val="20"/>
        </w:rPr>
      </w:pPr>
      <w:r>
        <w:rPr>
          <w:sz w:val="20"/>
        </w:rPr>
        <w:t>Whether these IP assets are infringing the rights of others or others are infringing on these </w:t>
      </w:r>
      <w:r>
        <w:rPr>
          <w:spacing w:val="-2"/>
          <w:sz w:val="20"/>
        </w:rPr>
        <w:t>rights.</w:t>
      </w:r>
    </w:p>
    <w:p>
      <w:pPr>
        <w:pStyle w:val="ListParagraph"/>
        <w:numPr>
          <w:ilvl w:val="1"/>
          <w:numId w:val="189"/>
        </w:numPr>
        <w:tabs>
          <w:tab w:pos="2445" w:val="left" w:leader="none"/>
          <w:tab w:pos="2447" w:val="left" w:leader="none"/>
        </w:tabs>
        <w:spacing w:line="280" w:lineRule="auto" w:before="61" w:after="0"/>
        <w:ind w:left="2447" w:right="276" w:hanging="389"/>
        <w:jc w:val="both"/>
        <w:rPr>
          <w:sz w:val="20"/>
        </w:rPr>
      </w:pPr>
      <w:r>
        <w:rPr>
          <w:sz w:val="20"/>
        </w:rPr>
        <w:t>And determine, in the light of all this information, what actions are required to be taken with respect to each IP asset, or a portfolio of such assets, to serve the relevant business goals of the company.</w:t>
      </w:r>
    </w:p>
    <w:p>
      <w:pPr>
        <w:pStyle w:val="ListParagraph"/>
        <w:numPr>
          <w:ilvl w:val="0"/>
          <w:numId w:val="189"/>
        </w:numPr>
        <w:tabs>
          <w:tab w:pos="2085" w:val="left" w:leader="none"/>
          <w:tab w:pos="2087" w:val="left" w:leader="none"/>
        </w:tabs>
        <w:spacing w:line="280" w:lineRule="auto" w:before="81" w:after="0"/>
        <w:ind w:left="2087" w:right="276" w:hanging="423"/>
        <w:jc w:val="both"/>
        <w:rPr>
          <w:sz w:val="20"/>
        </w:rPr>
      </w:pPr>
      <w:r>
        <w:rPr>
          <w:sz w:val="20"/>
        </w:rPr>
        <w:t>An IP audit seeks to uncover unused or under-utilized assets, to identify</w:t>
      </w:r>
      <w:r>
        <w:rPr>
          <w:spacing w:val="-2"/>
          <w:sz w:val="20"/>
        </w:rPr>
        <w:t> </w:t>
      </w:r>
      <w:r>
        <w:rPr>
          <w:sz w:val="20"/>
        </w:rPr>
        <w:t>any</w:t>
      </w:r>
      <w:r>
        <w:rPr>
          <w:spacing w:val="-2"/>
          <w:sz w:val="20"/>
        </w:rPr>
        <w:t> </w:t>
      </w:r>
      <w:r>
        <w:rPr>
          <w:sz w:val="20"/>
        </w:rPr>
        <w:t>threats to a company’s bottom line, and to enable business managers to devise informed business and IP strategies that help maintain and improve its competitive position in the relevant market(s).</w:t>
      </w:r>
    </w:p>
    <w:p>
      <w:pPr>
        <w:pStyle w:val="Heading2"/>
        <w:tabs>
          <w:tab w:pos="10972" w:val="left" w:leader="none"/>
        </w:tabs>
        <w:spacing w:before="146"/>
      </w:pPr>
      <w:r>
        <w:rPr>
          <w:color w:val="FFFFFF"/>
          <w:spacing w:val="-35"/>
          <w:shd w:fill="3F3F3F" w:color="auto" w:val="clear"/>
        </w:rPr>
        <w:t> </w:t>
      </w:r>
      <w:r>
        <w:rPr>
          <w:color w:val="FFFFFF"/>
          <w:shd w:fill="3F3F3F" w:color="auto" w:val="clear"/>
        </w:rPr>
        <w:t>TYPES</w:t>
      </w:r>
      <w:r>
        <w:rPr>
          <w:color w:val="FFFFFF"/>
          <w:spacing w:val="-1"/>
          <w:shd w:fill="3F3F3F" w:color="auto" w:val="clear"/>
        </w:rPr>
        <w:t> </w:t>
      </w:r>
      <w:r>
        <w:rPr>
          <w:color w:val="FFFFFF"/>
          <w:shd w:fill="3F3F3F" w:color="auto" w:val="clear"/>
        </w:rPr>
        <w:t>OF</w:t>
      </w:r>
      <w:r>
        <w:rPr>
          <w:color w:val="FFFFFF"/>
          <w:spacing w:val="-3"/>
          <w:shd w:fill="3F3F3F" w:color="auto" w:val="clear"/>
        </w:rPr>
        <w:t> </w:t>
      </w:r>
      <w:r>
        <w:rPr>
          <w:color w:val="FFFFFF"/>
          <w:shd w:fill="3F3F3F" w:color="auto" w:val="clear"/>
        </w:rPr>
        <w:t>IP</w:t>
      </w:r>
      <w:r>
        <w:rPr>
          <w:color w:val="FFFFFF"/>
          <w:spacing w:val="3"/>
          <w:shd w:fill="3F3F3F" w:color="auto" w:val="clear"/>
        </w:rPr>
        <w:t> </w:t>
      </w:r>
      <w:r>
        <w:rPr>
          <w:color w:val="FFFFFF"/>
          <w:spacing w:val="-4"/>
          <w:shd w:fill="3F3F3F" w:color="auto" w:val="clear"/>
        </w:rPr>
        <w:t>AUDIT</w:t>
      </w:r>
      <w:r>
        <w:rPr>
          <w:color w:val="FFFFFF"/>
          <w:shd w:fill="3F3F3F" w:color="auto" w:val="clear"/>
        </w:rPr>
        <w:tab/>
      </w:r>
    </w:p>
    <w:p>
      <w:pPr>
        <w:pStyle w:val="BodyText"/>
        <w:spacing w:line="280" w:lineRule="auto" w:before="196"/>
        <w:ind w:right="273"/>
      </w:pPr>
      <w:r>
        <w:rPr/>
        <w:t>Generally, there are three types of IP audits: General purpose IP audit, Event driven IP audit and Limited purpose focused IP audit.</w:t>
      </w:r>
    </w:p>
    <w:p>
      <w:pPr>
        <w:pStyle w:val="Heading4"/>
        <w:numPr>
          <w:ilvl w:val="0"/>
          <w:numId w:val="190"/>
        </w:numPr>
        <w:tabs>
          <w:tab w:pos="1593" w:val="left" w:leader="none"/>
        </w:tabs>
        <w:spacing w:line="240" w:lineRule="auto" w:before="162" w:after="0"/>
        <w:ind w:left="1593" w:right="0" w:hanging="298"/>
        <w:jc w:val="left"/>
      </w:pPr>
      <w:r>
        <w:rPr/>
        <w:t>General</w:t>
      </w:r>
      <w:r>
        <w:rPr>
          <w:spacing w:val="-7"/>
        </w:rPr>
        <w:t> </w:t>
      </w:r>
      <w:r>
        <w:rPr/>
        <w:t>purpose</w:t>
      </w:r>
      <w:r>
        <w:rPr>
          <w:spacing w:val="-7"/>
        </w:rPr>
        <w:t> </w:t>
      </w:r>
      <w:r>
        <w:rPr/>
        <w:t>IP</w:t>
      </w:r>
      <w:r>
        <w:rPr>
          <w:spacing w:val="-5"/>
        </w:rPr>
        <w:t> </w:t>
      </w:r>
      <w:r>
        <w:rPr>
          <w:spacing w:val="-4"/>
        </w:rPr>
        <w:t>Audit</w:t>
      </w:r>
    </w:p>
    <w:p>
      <w:pPr>
        <w:pStyle w:val="ListParagraph"/>
        <w:numPr>
          <w:ilvl w:val="1"/>
          <w:numId w:val="190"/>
        </w:numPr>
        <w:tabs>
          <w:tab w:pos="2086" w:val="left" w:leader="none"/>
        </w:tabs>
        <w:spacing w:line="240" w:lineRule="auto" w:before="159" w:after="0"/>
        <w:ind w:left="2086" w:right="0" w:hanging="387"/>
        <w:jc w:val="both"/>
        <w:rPr>
          <w:sz w:val="20"/>
        </w:rPr>
      </w:pPr>
      <w:r>
        <w:rPr>
          <w:sz w:val="20"/>
        </w:rPr>
        <w:t>A</w:t>
      </w:r>
      <w:r>
        <w:rPr>
          <w:spacing w:val="-5"/>
          <w:sz w:val="20"/>
        </w:rPr>
        <w:t> </w:t>
      </w:r>
      <w:r>
        <w:rPr>
          <w:sz w:val="20"/>
        </w:rPr>
        <w:t>general</w:t>
      </w:r>
      <w:r>
        <w:rPr>
          <w:spacing w:val="-5"/>
          <w:sz w:val="20"/>
        </w:rPr>
        <w:t> </w:t>
      </w:r>
      <w:r>
        <w:rPr>
          <w:sz w:val="20"/>
        </w:rPr>
        <w:t>or</w:t>
      </w:r>
      <w:r>
        <w:rPr>
          <w:spacing w:val="-1"/>
          <w:sz w:val="20"/>
        </w:rPr>
        <w:t> </w:t>
      </w:r>
      <w:r>
        <w:rPr>
          <w:sz w:val="20"/>
        </w:rPr>
        <w:t>broad</w:t>
      </w:r>
      <w:r>
        <w:rPr>
          <w:spacing w:val="-3"/>
          <w:sz w:val="20"/>
        </w:rPr>
        <w:t> </w:t>
      </w:r>
      <w:r>
        <w:rPr>
          <w:sz w:val="20"/>
        </w:rPr>
        <w:t>IP</w:t>
      </w:r>
      <w:r>
        <w:rPr>
          <w:spacing w:val="-2"/>
          <w:sz w:val="20"/>
        </w:rPr>
        <w:t> </w:t>
      </w:r>
      <w:r>
        <w:rPr>
          <w:sz w:val="20"/>
        </w:rPr>
        <w:t>audit</w:t>
      </w:r>
      <w:r>
        <w:rPr>
          <w:spacing w:val="-3"/>
          <w:sz w:val="20"/>
        </w:rPr>
        <w:t> </w:t>
      </w:r>
      <w:r>
        <w:rPr>
          <w:sz w:val="20"/>
        </w:rPr>
        <w:t>is</w:t>
      </w:r>
      <w:r>
        <w:rPr>
          <w:spacing w:val="-3"/>
          <w:sz w:val="20"/>
        </w:rPr>
        <w:t> </w:t>
      </w:r>
      <w:r>
        <w:rPr>
          <w:sz w:val="20"/>
        </w:rPr>
        <w:t>done</w:t>
      </w:r>
      <w:r>
        <w:rPr>
          <w:spacing w:val="-4"/>
          <w:sz w:val="20"/>
        </w:rPr>
        <w:t> </w:t>
      </w:r>
      <w:r>
        <w:rPr>
          <w:sz w:val="20"/>
        </w:rPr>
        <w:t>in</w:t>
      </w:r>
      <w:r>
        <w:rPr>
          <w:spacing w:val="-5"/>
          <w:sz w:val="20"/>
        </w:rPr>
        <w:t> </w:t>
      </w:r>
      <w:r>
        <w:rPr>
          <w:sz w:val="20"/>
        </w:rPr>
        <w:t>the</w:t>
      </w:r>
      <w:r>
        <w:rPr>
          <w:spacing w:val="-4"/>
          <w:sz w:val="20"/>
        </w:rPr>
        <w:t> </w:t>
      </w:r>
      <w:r>
        <w:rPr>
          <w:sz w:val="20"/>
        </w:rPr>
        <w:t>following</w:t>
      </w:r>
      <w:r>
        <w:rPr>
          <w:spacing w:val="-3"/>
          <w:sz w:val="20"/>
        </w:rPr>
        <w:t> </w:t>
      </w:r>
      <w:r>
        <w:rPr>
          <w:sz w:val="20"/>
        </w:rPr>
        <w:t>types</w:t>
      </w:r>
      <w:r>
        <w:rPr>
          <w:spacing w:val="-2"/>
          <w:sz w:val="20"/>
        </w:rPr>
        <w:t> </w:t>
      </w:r>
      <w:r>
        <w:rPr>
          <w:sz w:val="20"/>
        </w:rPr>
        <w:t>of</w:t>
      </w:r>
      <w:r>
        <w:rPr>
          <w:spacing w:val="-3"/>
          <w:sz w:val="20"/>
        </w:rPr>
        <w:t> </w:t>
      </w:r>
      <w:r>
        <w:rPr>
          <w:spacing w:val="-2"/>
          <w:sz w:val="20"/>
        </w:rPr>
        <w:t>contexts:</w:t>
      </w:r>
    </w:p>
    <w:p>
      <w:pPr>
        <w:pStyle w:val="BodyText"/>
        <w:spacing w:line="283" w:lineRule="auto" w:before="159"/>
        <w:ind w:left="2447" w:hanging="262"/>
        <w:jc w:val="left"/>
      </w:pPr>
      <w:r>
        <w:rPr/>
        <w:t>−</w:t>
      </w:r>
      <w:r>
        <w:rPr>
          <w:spacing w:val="80"/>
        </w:rPr>
        <w:t> </w:t>
      </w:r>
      <w:r>
        <w:rPr/>
        <w:t>Before establishing a new company</w:t>
      </w:r>
      <w:r>
        <w:rPr>
          <w:spacing w:val="-2"/>
        </w:rPr>
        <w:t> </w:t>
      </w:r>
      <w:r>
        <w:rPr/>
        <w:t>it is always important for a start up company</w:t>
      </w:r>
      <w:r>
        <w:rPr>
          <w:spacing w:val="-2"/>
        </w:rPr>
        <w:t> </w:t>
      </w:r>
      <w:r>
        <w:rPr/>
        <w:t>to be aware of intangible assets it owns or needs to protect.</w:t>
      </w:r>
    </w:p>
    <w:p>
      <w:pPr>
        <w:pStyle w:val="BodyText"/>
        <w:spacing w:line="283" w:lineRule="auto" w:before="117"/>
        <w:ind w:left="2447" w:right="284" w:hanging="262"/>
        <w:jc w:val="left"/>
      </w:pPr>
      <w:r>
        <w:rPr/>
        <w:t>−</w:t>
      </w:r>
      <w:r>
        <w:rPr>
          <w:spacing w:val="80"/>
        </w:rPr>
        <w:t> </w:t>
      </w:r>
      <w:r>
        <w:rPr/>
        <w:t>When</w:t>
      </w:r>
      <w:r>
        <w:rPr>
          <w:spacing w:val="-2"/>
        </w:rPr>
        <w:t> </w:t>
      </w:r>
      <w:r>
        <w:rPr/>
        <w:t>a</w:t>
      </w:r>
      <w:r>
        <w:rPr>
          <w:spacing w:val="-2"/>
        </w:rPr>
        <w:t> </w:t>
      </w:r>
      <w:r>
        <w:rPr/>
        <w:t>business is considering implementing</w:t>
      </w:r>
      <w:r>
        <w:rPr>
          <w:spacing w:val="-2"/>
        </w:rPr>
        <w:t> </w:t>
      </w:r>
      <w:r>
        <w:rPr/>
        <w:t>new</w:t>
      </w:r>
      <w:r>
        <w:rPr>
          <w:spacing w:val="-3"/>
        </w:rPr>
        <w:t> </w:t>
      </w:r>
      <w:r>
        <w:rPr/>
        <w:t>policies,</w:t>
      </w:r>
      <w:r>
        <w:rPr>
          <w:spacing w:val="-2"/>
        </w:rPr>
        <w:t> </w:t>
      </w:r>
      <w:r>
        <w:rPr/>
        <w:t>standards,</w:t>
      </w:r>
      <w:r>
        <w:rPr>
          <w:spacing w:val="-2"/>
        </w:rPr>
        <w:t> </w:t>
      </w:r>
      <w:r>
        <w:rPr/>
        <w:t>or procedures relating to </w:t>
      </w:r>
      <w:r>
        <w:rPr>
          <w:spacing w:val="-4"/>
        </w:rPr>
        <w:t>IP.</w:t>
      </w:r>
    </w:p>
    <w:p>
      <w:pPr>
        <w:pStyle w:val="BodyText"/>
        <w:spacing w:line="283" w:lineRule="auto" w:before="117"/>
        <w:ind w:left="2448" w:hanging="262"/>
        <w:jc w:val="left"/>
      </w:pPr>
      <w:r>
        <w:rPr/>
        <w:t>−</w:t>
      </w:r>
      <w:r>
        <w:rPr>
          <w:spacing w:val="80"/>
        </w:rPr>
        <w:t> </w:t>
      </w:r>
      <w:r>
        <w:rPr/>
        <w:t>When</w:t>
      </w:r>
      <w:r>
        <w:rPr>
          <w:spacing w:val="34"/>
        </w:rPr>
        <w:t> </w:t>
      </w:r>
      <w:r>
        <w:rPr/>
        <w:t>a</w:t>
      </w:r>
      <w:r>
        <w:rPr>
          <w:spacing w:val="34"/>
        </w:rPr>
        <w:t> </w:t>
      </w:r>
      <w:r>
        <w:rPr/>
        <w:t>business</w:t>
      </w:r>
      <w:r>
        <w:rPr>
          <w:spacing w:val="35"/>
        </w:rPr>
        <w:t> </w:t>
      </w:r>
      <w:r>
        <w:rPr/>
        <w:t>is</w:t>
      </w:r>
      <w:r>
        <w:rPr>
          <w:spacing w:val="35"/>
        </w:rPr>
        <w:t> </w:t>
      </w:r>
      <w:r>
        <w:rPr/>
        <w:t>considering</w:t>
      </w:r>
      <w:r>
        <w:rPr>
          <w:spacing w:val="34"/>
        </w:rPr>
        <w:t> </w:t>
      </w:r>
      <w:r>
        <w:rPr/>
        <w:t>implementing</w:t>
      </w:r>
      <w:r>
        <w:rPr>
          <w:spacing w:val="36"/>
        </w:rPr>
        <w:t> </w:t>
      </w:r>
      <w:r>
        <w:rPr/>
        <w:t>a</w:t>
      </w:r>
      <w:r>
        <w:rPr>
          <w:spacing w:val="34"/>
        </w:rPr>
        <w:t> </w:t>
      </w:r>
      <w:r>
        <w:rPr/>
        <w:t>new</w:t>
      </w:r>
      <w:r>
        <w:rPr>
          <w:spacing w:val="32"/>
        </w:rPr>
        <w:t> </w:t>
      </w:r>
      <w:r>
        <w:rPr/>
        <w:t>marketing</w:t>
      </w:r>
      <w:r>
        <w:rPr>
          <w:spacing w:val="34"/>
        </w:rPr>
        <w:t> </w:t>
      </w:r>
      <w:r>
        <w:rPr/>
        <w:t>approach</w:t>
      </w:r>
      <w:r>
        <w:rPr>
          <w:spacing w:val="36"/>
        </w:rPr>
        <w:t> </w:t>
      </w:r>
      <w:r>
        <w:rPr/>
        <w:t>or</w:t>
      </w:r>
      <w:r>
        <w:rPr>
          <w:spacing w:val="35"/>
        </w:rPr>
        <w:t> </w:t>
      </w:r>
      <w:r>
        <w:rPr/>
        <w:t>direction,</w:t>
      </w:r>
      <w:r>
        <w:rPr>
          <w:spacing w:val="34"/>
        </w:rPr>
        <w:t> </w:t>
      </w:r>
      <w:r>
        <w:rPr/>
        <w:t>or</w:t>
      </w:r>
      <w:r>
        <w:rPr>
          <w:spacing w:val="37"/>
        </w:rPr>
        <w:t> </w:t>
      </w:r>
      <w:r>
        <w:rPr/>
        <w:t>is planning a major reorganization of the company.</w:t>
      </w:r>
    </w:p>
    <w:p>
      <w:pPr>
        <w:pStyle w:val="BodyText"/>
        <w:spacing w:before="118"/>
        <w:ind w:left="2186"/>
        <w:jc w:val="left"/>
      </w:pPr>
      <w:r>
        <w:rPr/>
        <w:t>−</w:t>
      </w:r>
      <w:r>
        <w:rPr>
          <w:spacing w:val="79"/>
        </w:rPr>
        <w:t> </w:t>
      </w:r>
      <w:r>
        <w:rPr/>
        <w:t>When</w:t>
      </w:r>
      <w:r>
        <w:rPr>
          <w:spacing w:val="-5"/>
        </w:rPr>
        <w:t> </w:t>
      </w:r>
      <w:r>
        <w:rPr/>
        <w:t>a</w:t>
      </w:r>
      <w:r>
        <w:rPr>
          <w:spacing w:val="-4"/>
        </w:rPr>
        <w:t> </w:t>
      </w:r>
      <w:r>
        <w:rPr/>
        <w:t>new</w:t>
      </w:r>
      <w:r>
        <w:rPr>
          <w:spacing w:val="-4"/>
        </w:rPr>
        <w:t> </w:t>
      </w:r>
      <w:r>
        <w:rPr/>
        <w:t>person</w:t>
      </w:r>
      <w:r>
        <w:rPr>
          <w:spacing w:val="-3"/>
        </w:rPr>
        <w:t> </w:t>
      </w:r>
      <w:r>
        <w:rPr/>
        <w:t>becomes</w:t>
      </w:r>
      <w:r>
        <w:rPr>
          <w:spacing w:val="-2"/>
        </w:rPr>
        <w:t> </w:t>
      </w:r>
      <w:r>
        <w:rPr/>
        <w:t>responsible</w:t>
      </w:r>
      <w:r>
        <w:rPr>
          <w:spacing w:val="-3"/>
        </w:rPr>
        <w:t> </w:t>
      </w:r>
      <w:r>
        <w:rPr/>
        <w:t>for</w:t>
      </w:r>
      <w:r>
        <w:rPr>
          <w:spacing w:val="-4"/>
        </w:rPr>
        <w:t> </w:t>
      </w:r>
      <w:r>
        <w:rPr/>
        <w:t>IP</w:t>
      </w:r>
      <w:r>
        <w:rPr>
          <w:spacing w:val="-4"/>
        </w:rPr>
        <w:t> </w:t>
      </w:r>
      <w:r>
        <w:rPr>
          <w:spacing w:val="-2"/>
        </w:rPr>
        <w:t>management.</w:t>
      </w:r>
    </w:p>
    <w:p>
      <w:pPr>
        <w:pStyle w:val="ListParagraph"/>
        <w:numPr>
          <w:ilvl w:val="1"/>
          <w:numId w:val="190"/>
        </w:numPr>
        <w:tabs>
          <w:tab w:pos="2085" w:val="left" w:leader="none"/>
          <w:tab w:pos="2087" w:val="left" w:leader="none"/>
        </w:tabs>
        <w:spacing w:line="280" w:lineRule="auto" w:before="161" w:after="0"/>
        <w:ind w:left="2087" w:right="276" w:hanging="389"/>
        <w:jc w:val="both"/>
        <w:rPr>
          <w:sz w:val="20"/>
        </w:rPr>
      </w:pPr>
      <w:r>
        <w:rPr>
          <w:sz w:val="20"/>
        </w:rPr>
        <w:t>Once a comprehensive IP audit has been undertaken, a smaller effort and expense is needed at regular intervals, such as on an annual basis, so that IP assets are reviewed and appropriate decisions taken, depending on the current and emerging needs of a company.</w:t>
      </w:r>
    </w:p>
    <w:p>
      <w:pPr>
        <w:pStyle w:val="Heading4"/>
        <w:numPr>
          <w:ilvl w:val="0"/>
          <w:numId w:val="190"/>
        </w:numPr>
        <w:tabs>
          <w:tab w:pos="1593" w:val="left" w:leader="none"/>
        </w:tabs>
        <w:spacing w:line="240" w:lineRule="auto" w:before="162" w:after="0"/>
        <w:ind w:left="1593" w:right="0" w:hanging="298"/>
        <w:jc w:val="left"/>
      </w:pPr>
      <w:r>
        <w:rPr/>
        <w:t>Event</w:t>
      </w:r>
      <w:r>
        <w:rPr>
          <w:spacing w:val="-6"/>
        </w:rPr>
        <w:t> </w:t>
      </w:r>
      <w:r>
        <w:rPr/>
        <w:t>driven</w:t>
      </w:r>
      <w:r>
        <w:rPr>
          <w:spacing w:val="-5"/>
        </w:rPr>
        <w:t> </w:t>
      </w:r>
      <w:r>
        <w:rPr/>
        <w:t>IP</w:t>
      </w:r>
      <w:r>
        <w:rPr>
          <w:spacing w:val="-2"/>
        </w:rPr>
        <w:t> </w:t>
      </w:r>
      <w:r>
        <w:rPr>
          <w:spacing w:val="-4"/>
        </w:rPr>
        <w:t>Audit</w:t>
      </w:r>
    </w:p>
    <w:p>
      <w:pPr>
        <w:pStyle w:val="BodyText"/>
        <w:spacing w:line="280" w:lineRule="auto" w:before="202"/>
        <w:ind w:right="272"/>
      </w:pPr>
      <w:r>
        <w:rPr/>
        <w:t>Event driven IP Audit is generally</w:t>
      </w:r>
      <w:r>
        <w:rPr>
          <w:spacing w:val="-4"/>
        </w:rPr>
        <w:t> </w:t>
      </w:r>
      <w:r>
        <w:rPr/>
        <w:t>much narrower in scope than a broad or general purpose IP audit. Further, the nature and scope of such an audit is determined by the event in question, and the time and resources available for doing it. Event driven IP audit is often called “IP due diligence” when done to assess, as objectively as possible, the value and risk of all or a part of a target company’s IP assets.</w:t>
      </w:r>
      <w:r>
        <w:rPr>
          <w:spacing w:val="63"/>
        </w:rPr>
        <w:t> </w:t>
      </w:r>
      <w:r>
        <w:rPr/>
        <w:t>“IP due diligence” is discussed later in the lesson.</w:t>
      </w:r>
    </w:p>
    <w:p>
      <w:pPr>
        <w:pStyle w:val="Heading4"/>
        <w:numPr>
          <w:ilvl w:val="0"/>
          <w:numId w:val="190"/>
        </w:numPr>
        <w:tabs>
          <w:tab w:pos="1593" w:val="left" w:leader="none"/>
        </w:tabs>
        <w:spacing w:line="240" w:lineRule="auto" w:before="164" w:after="0"/>
        <w:ind w:left="1593" w:right="0" w:hanging="298"/>
        <w:jc w:val="left"/>
      </w:pPr>
      <w:r>
        <w:rPr/>
        <w:t>Limited</w:t>
      </w:r>
      <w:r>
        <w:rPr>
          <w:spacing w:val="-9"/>
        </w:rPr>
        <w:t> </w:t>
      </w:r>
      <w:r>
        <w:rPr/>
        <w:t>Purpose</w:t>
      </w:r>
      <w:r>
        <w:rPr>
          <w:spacing w:val="-9"/>
        </w:rPr>
        <w:t> </w:t>
      </w:r>
      <w:r>
        <w:rPr/>
        <w:t>Focused</w:t>
      </w:r>
      <w:r>
        <w:rPr>
          <w:spacing w:val="-4"/>
        </w:rPr>
        <w:t> </w:t>
      </w:r>
      <w:r>
        <w:rPr>
          <w:spacing w:val="-2"/>
        </w:rPr>
        <w:t>Audits</w:t>
      </w:r>
    </w:p>
    <w:p>
      <w:pPr>
        <w:pStyle w:val="ListParagraph"/>
        <w:numPr>
          <w:ilvl w:val="1"/>
          <w:numId w:val="190"/>
        </w:numPr>
        <w:tabs>
          <w:tab w:pos="1617" w:val="left" w:leader="none"/>
        </w:tabs>
        <w:spacing w:line="280" w:lineRule="auto" w:before="200" w:after="0"/>
        <w:ind w:left="1295" w:right="270" w:firstLine="0"/>
        <w:jc w:val="both"/>
        <w:rPr>
          <w:sz w:val="20"/>
        </w:rPr>
      </w:pPr>
      <w:r>
        <w:rPr>
          <w:sz w:val="20"/>
        </w:rPr>
        <w:t>A limited purpose audit is typically much narrower in scope than the other two types and is performed under much constrained time schedules. These audits tend to be situational in nature. They are typically</w:t>
      </w:r>
      <w:r>
        <w:rPr>
          <w:spacing w:val="40"/>
          <w:sz w:val="20"/>
        </w:rPr>
        <w:t> </w:t>
      </w:r>
      <w:r>
        <w:rPr>
          <w:sz w:val="20"/>
        </w:rPr>
        <w:t>used to justify a certain legal position or the valuation of a particular IP.</w:t>
      </w:r>
    </w:p>
    <w:p>
      <w:pPr>
        <w:spacing w:after="0" w:line="280" w:lineRule="auto"/>
        <w:jc w:val="both"/>
        <w:rPr>
          <w:sz w:val="20"/>
        </w:rPr>
        <w:sectPr>
          <w:pgSz w:w="12240" w:h="15840"/>
          <w:pgMar w:top="780" w:bottom="280" w:left="0" w:right="1020"/>
        </w:sectPr>
      </w:pPr>
    </w:p>
    <w:p>
      <w:pPr>
        <w:spacing w:before="81"/>
        <w:ind w:left="1295" w:right="0" w:firstLine="0"/>
        <w:jc w:val="left"/>
        <w:rPr>
          <w:sz w:val="20"/>
        </w:rPr>
      </w:pPr>
      <w:r>
        <w:rPr>
          <w:b/>
          <w:sz w:val="20"/>
        </w:rPr>
        <w:t>260</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1"/>
          <w:numId w:val="190"/>
        </w:numPr>
        <w:tabs>
          <w:tab w:pos="1593" w:val="left" w:leader="none"/>
        </w:tabs>
        <w:spacing w:line="240" w:lineRule="auto" w:before="0" w:after="0"/>
        <w:ind w:left="1593" w:right="0" w:hanging="298"/>
        <w:jc w:val="left"/>
        <w:rPr>
          <w:sz w:val="20"/>
        </w:rPr>
      </w:pPr>
      <w:r>
        <w:rPr>
          <w:sz w:val="20"/>
        </w:rPr>
        <w:t>A</w:t>
      </w:r>
      <w:r>
        <w:rPr>
          <w:spacing w:val="-6"/>
          <w:sz w:val="20"/>
        </w:rPr>
        <w:t> </w:t>
      </w:r>
      <w:r>
        <w:rPr>
          <w:sz w:val="20"/>
        </w:rPr>
        <w:t>limited</w:t>
      </w:r>
      <w:r>
        <w:rPr>
          <w:spacing w:val="-5"/>
          <w:sz w:val="20"/>
        </w:rPr>
        <w:t> </w:t>
      </w:r>
      <w:r>
        <w:rPr>
          <w:sz w:val="20"/>
        </w:rPr>
        <w:t>purpose</w:t>
      </w:r>
      <w:r>
        <w:rPr>
          <w:spacing w:val="-5"/>
          <w:sz w:val="20"/>
        </w:rPr>
        <w:t> </w:t>
      </w:r>
      <w:r>
        <w:rPr>
          <w:sz w:val="20"/>
        </w:rPr>
        <w:t>focused</w:t>
      </w:r>
      <w:r>
        <w:rPr>
          <w:spacing w:val="-6"/>
          <w:sz w:val="20"/>
        </w:rPr>
        <w:t> </w:t>
      </w:r>
      <w:r>
        <w:rPr>
          <w:sz w:val="20"/>
        </w:rPr>
        <w:t>audit</w:t>
      </w:r>
      <w:r>
        <w:rPr>
          <w:spacing w:val="-5"/>
          <w:sz w:val="20"/>
        </w:rPr>
        <w:t> </w:t>
      </w:r>
      <w:r>
        <w:rPr>
          <w:sz w:val="20"/>
        </w:rPr>
        <w:t>is</w:t>
      </w:r>
      <w:r>
        <w:rPr>
          <w:spacing w:val="-3"/>
          <w:sz w:val="20"/>
        </w:rPr>
        <w:t> </w:t>
      </w:r>
      <w:r>
        <w:rPr>
          <w:sz w:val="20"/>
        </w:rPr>
        <w:t>done</w:t>
      </w:r>
      <w:r>
        <w:rPr>
          <w:spacing w:val="-4"/>
          <w:sz w:val="20"/>
        </w:rPr>
        <w:t> </w:t>
      </w:r>
      <w:r>
        <w:rPr>
          <w:sz w:val="20"/>
        </w:rPr>
        <w:t>in</w:t>
      </w:r>
      <w:r>
        <w:rPr>
          <w:spacing w:val="-3"/>
          <w:sz w:val="20"/>
        </w:rPr>
        <w:t> </w:t>
      </w:r>
      <w:r>
        <w:rPr>
          <w:sz w:val="20"/>
        </w:rPr>
        <w:t>the</w:t>
      </w:r>
      <w:r>
        <w:rPr>
          <w:spacing w:val="-3"/>
          <w:sz w:val="20"/>
        </w:rPr>
        <w:t> </w:t>
      </w:r>
      <w:r>
        <w:rPr>
          <w:sz w:val="20"/>
        </w:rPr>
        <w:t>following</w:t>
      </w:r>
      <w:r>
        <w:rPr>
          <w:spacing w:val="-4"/>
          <w:sz w:val="20"/>
        </w:rPr>
        <w:t> </w:t>
      </w:r>
      <w:r>
        <w:rPr>
          <w:sz w:val="20"/>
        </w:rPr>
        <w:t>types</w:t>
      </w:r>
      <w:r>
        <w:rPr>
          <w:spacing w:val="-3"/>
          <w:sz w:val="20"/>
        </w:rPr>
        <w:t> </w:t>
      </w:r>
      <w:r>
        <w:rPr>
          <w:sz w:val="20"/>
        </w:rPr>
        <w:t>of</w:t>
      </w:r>
      <w:r>
        <w:rPr>
          <w:spacing w:val="-4"/>
          <w:sz w:val="20"/>
        </w:rPr>
        <w:t> </w:t>
      </w:r>
      <w:r>
        <w:rPr>
          <w:spacing w:val="-2"/>
          <w:sz w:val="20"/>
        </w:rPr>
        <w:t>contexts:</w:t>
      </w:r>
    </w:p>
    <w:p>
      <w:pPr>
        <w:pStyle w:val="ListParagraph"/>
        <w:numPr>
          <w:ilvl w:val="2"/>
          <w:numId w:val="190"/>
        </w:numPr>
        <w:tabs>
          <w:tab w:pos="1527" w:val="left" w:leader="none"/>
        </w:tabs>
        <w:spacing w:line="240" w:lineRule="auto" w:before="202" w:after="0"/>
        <w:ind w:left="1527" w:right="0" w:hanging="232"/>
        <w:jc w:val="left"/>
        <w:rPr>
          <w:i/>
          <w:sz w:val="20"/>
        </w:rPr>
      </w:pPr>
      <w:r>
        <w:rPr>
          <w:i/>
          <w:sz w:val="20"/>
        </w:rPr>
        <w:t>Personnel</w:t>
      </w:r>
      <w:r>
        <w:rPr>
          <w:i/>
          <w:spacing w:val="-11"/>
          <w:sz w:val="20"/>
        </w:rPr>
        <w:t> </w:t>
      </w:r>
      <w:r>
        <w:rPr>
          <w:i/>
          <w:spacing w:val="-2"/>
          <w:sz w:val="20"/>
        </w:rPr>
        <w:t>turnover:</w:t>
      </w:r>
    </w:p>
    <w:p>
      <w:pPr>
        <w:pStyle w:val="BodyText"/>
        <w:spacing w:line="280" w:lineRule="auto" w:before="200"/>
        <w:ind w:left="1655" w:right="273"/>
      </w:pPr>
      <w:r>
        <w:rPr/>
        <w:t>Before a major personnel turnover of in-house research and develop mentor marketing, especially if it involves disgruntled employees, an IP audit should be done to secure the status of a company’s IP </w:t>
      </w:r>
      <w:r>
        <w:rPr>
          <w:spacing w:val="-2"/>
        </w:rPr>
        <w:t>assets.</w:t>
      </w:r>
    </w:p>
    <w:p>
      <w:pPr>
        <w:pStyle w:val="ListParagraph"/>
        <w:numPr>
          <w:ilvl w:val="2"/>
          <w:numId w:val="190"/>
        </w:numPr>
        <w:tabs>
          <w:tab w:pos="1570" w:val="left" w:leader="none"/>
        </w:tabs>
        <w:spacing w:line="240" w:lineRule="auto" w:before="162" w:after="0"/>
        <w:ind w:left="1570" w:right="0" w:hanging="275"/>
        <w:jc w:val="left"/>
        <w:rPr>
          <w:i/>
          <w:sz w:val="20"/>
        </w:rPr>
      </w:pPr>
      <w:r>
        <w:rPr>
          <w:i/>
          <w:sz w:val="20"/>
        </w:rPr>
        <w:t>Foreign</w:t>
      </w:r>
      <w:r>
        <w:rPr>
          <w:i/>
          <w:spacing w:val="-4"/>
          <w:sz w:val="20"/>
        </w:rPr>
        <w:t> </w:t>
      </w:r>
      <w:r>
        <w:rPr>
          <w:i/>
          <w:sz w:val="20"/>
        </w:rPr>
        <w:t>IP</w:t>
      </w:r>
      <w:r>
        <w:rPr>
          <w:i/>
          <w:spacing w:val="-6"/>
          <w:sz w:val="20"/>
        </w:rPr>
        <w:t> </w:t>
      </w:r>
      <w:r>
        <w:rPr>
          <w:i/>
          <w:spacing w:val="-2"/>
          <w:sz w:val="20"/>
        </w:rPr>
        <w:t>filings:</w:t>
      </w:r>
    </w:p>
    <w:p>
      <w:pPr>
        <w:pStyle w:val="BodyText"/>
        <w:spacing w:line="280" w:lineRule="auto" w:before="200"/>
        <w:ind w:left="1655" w:right="272"/>
      </w:pPr>
      <w:r>
        <w:rPr/>
        <w:t>Before a company takes up an aggressive program of filing IP applications in other countries, that is, before entering a new market abroad (by way of, say, exporting, or expanding overseas through off- shoring/outsourcing</w:t>
      </w:r>
      <w:r>
        <w:rPr>
          <w:spacing w:val="-2"/>
        </w:rPr>
        <w:t> </w:t>
      </w:r>
      <w:r>
        <w:rPr/>
        <w:t>some</w:t>
      </w:r>
      <w:r>
        <w:rPr>
          <w:spacing w:val="-2"/>
        </w:rPr>
        <w:t> </w:t>
      </w:r>
      <w:r>
        <w:rPr/>
        <w:t>of its activities,</w:t>
      </w:r>
      <w:r>
        <w:rPr>
          <w:spacing w:val="-2"/>
        </w:rPr>
        <w:t> </w:t>
      </w:r>
      <w:r>
        <w:rPr/>
        <w:t>or by</w:t>
      </w:r>
      <w:r>
        <w:rPr>
          <w:spacing w:val="-4"/>
        </w:rPr>
        <w:t> </w:t>
      </w:r>
      <w:r>
        <w:rPr/>
        <w:t>licensing,</w:t>
      </w:r>
      <w:r>
        <w:rPr>
          <w:spacing w:val="-2"/>
        </w:rPr>
        <w:t> </w:t>
      </w:r>
      <w:r>
        <w:rPr/>
        <w:t>franchising</w:t>
      </w:r>
      <w:r>
        <w:rPr>
          <w:spacing w:val="-2"/>
        </w:rPr>
        <w:t> </w:t>
      </w:r>
      <w:r>
        <w:rPr/>
        <w:t>or merchandising) an</w:t>
      </w:r>
      <w:r>
        <w:rPr>
          <w:spacing w:val="-2"/>
        </w:rPr>
        <w:t> </w:t>
      </w:r>
      <w:r>
        <w:rPr/>
        <w:t>IP</w:t>
      </w:r>
      <w:r>
        <w:rPr>
          <w:spacing w:val="-2"/>
        </w:rPr>
        <w:t> </w:t>
      </w:r>
      <w:r>
        <w:rPr/>
        <w:t>audit</w:t>
      </w:r>
      <w:r>
        <w:rPr>
          <w:spacing w:val="-2"/>
        </w:rPr>
        <w:t> </w:t>
      </w:r>
      <w:r>
        <w:rPr/>
        <w:t>helps to sensitize the company to market specific IP laws, rules, customs and practices affecting IP rights.</w:t>
      </w:r>
    </w:p>
    <w:p>
      <w:pPr>
        <w:pStyle w:val="ListParagraph"/>
        <w:numPr>
          <w:ilvl w:val="2"/>
          <w:numId w:val="190"/>
        </w:numPr>
        <w:tabs>
          <w:tab w:pos="1613" w:val="left" w:leader="none"/>
        </w:tabs>
        <w:spacing w:line="240" w:lineRule="auto" w:before="164" w:after="0"/>
        <w:ind w:left="1613" w:right="0" w:hanging="318"/>
        <w:jc w:val="left"/>
        <w:rPr>
          <w:i/>
          <w:sz w:val="20"/>
        </w:rPr>
      </w:pPr>
      <w:r>
        <w:rPr>
          <w:i/>
          <w:sz w:val="20"/>
        </w:rPr>
        <w:t>Using</w:t>
      </w:r>
      <w:r>
        <w:rPr>
          <w:i/>
          <w:spacing w:val="-5"/>
          <w:sz w:val="20"/>
        </w:rPr>
        <w:t> </w:t>
      </w:r>
      <w:r>
        <w:rPr>
          <w:i/>
          <w:sz w:val="20"/>
        </w:rPr>
        <w:t>the</w:t>
      </w:r>
      <w:r>
        <w:rPr>
          <w:i/>
          <w:spacing w:val="-5"/>
          <w:sz w:val="20"/>
        </w:rPr>
        <w:t> </w:t>
      </w:r>
      <w:r>
        <w:rPr>
          <w:i/>
          <w:sz w:val="20"/>
        </w:rPr>
        <w:t>Internet</w:t>
      </w:r>
      <w:r>
        <w:rPr>
          <w:i/>
          <w:spacing w:val="-6"/>
          <w:sz w:val="20"/>
        </w:rPr>
        <w:t> </w:t>
      </w:r>
      <w:r>
        <w:rPr>
          <w:i/>
          <w:sz w:val="20"/>
        </w:rPr>
        <w:t>for</w:t>
      </w:r>
      <w:r>
        <w:rPr>
          <w:i/>
          <w:spacing w:val="-6"/>
          <w:sz w:val="20"/>
        </w:rPr>
        <w:t> </w:t>
      </w:r>
      <w:r>
        <w:rPr>
          <w:i/>
          <w:sz w:val="20"/>
        </w:rPr>
        <w:t>business</w:t>
      </w:r>
      <w:r>
        <w:rPr>
          <w:i/>
          <w:spacing w:val="-4"/>
          <w:sz w:val="20"/>
        </w:rPr>
        <w:t> </w:t>
      </w:r>
      <w:r>
        <w:rPr>
          <w:i/>
          <w:spacing w:val="-2"/>
          <w:sz w:val="20"/>
        </w:rPr>
        <w:t>purposes:</w:t>
      </w:r>
    </w:p>
    <w:p>
      <w:pPr>
        <w:pStyle w:val="BodyText"/>
        <w:spacing w:line="280" w:lineRule="auto" w:before="200"/>
        <w:ind w:left="1655" w:right="273"/>
      </w:pPr>
      <w:r>
        <w:rPr/>
        <w:t>Before having an Internet presence, doing an IP audit helps it to identify the needs of e-commerce and registration of appropriate domain names, etc.</w:t>
      </w:r>
    </w:p>
    <w:p>
      <w:pPr>
        <w:pStyle w:val="ListParagraph"/>
        <w:numPr>
          <w:ilvl w:val="2"/>
          <w:numId w:val="190"/>
        </w:numPr>
        <w:tabs>
          <w:tab w:pos="1627" w:val="left" w:leader="none"/>
        </w:tabs>
        <w:spacing w:line="240" w:lineRule="auto" w:before="163" w:after="0"/>
        <w:ind w:left="1627" w:right="0" w:hanging="332"/>
        <w:jc w:val="left"/>
        <w:rPr>
          <w:i/>
          <w:sz w:val="20"/>
        </w:rPr>
      </w:pPr>
      <w:r>
        <w:rPr>
          <w:i/>
          <w:sz w:val="20"/>
        </w:rPr>
        <w:t>Significant</w:t>
      </w:r>
      <w:r>
        <w:rPr>
          <w:i/>
          <w:spacing w:val="-4"/>
          <w:sz w:val="20"/>
        </w:rPr>
        <w:t> </w:t>
      </w:r>
      <w:r>
        <w:rPr>
          <w:i/>
          <w:sz w:val="20"/>
        </w:rPr>
        <w:t>changes</w:t>
      </w:r>
      <w:r>
        <w:rPr>
          <w:i/>
          <w:spacing w:val="-3"/>
          <w:sz w:val="20"/>
        </w:rPr>
        <w:t> </w:t>
      </w:r>
      <w:r>
        <w:rPr>
          <w:i/>
          <w:sz w:val="20"/>
        </w:rPr>
        <w:t>in</w:t>
      </w:r>
      <w:r>
        <w:rPr>
          <w:i/>
          <w:spacing w:val="-5"/>
          <w:sz w:val="20"/>
        </w:rPr>
        <w:t> </w:t>
      </w:r>
      <w:r>
        <w:rPr>
          <w:i/>
          <w:sz w:val="20"/>
        </w:rPr>
        <w:t>IP</w:t>
      </w:r>
      <w:r>
        <w:rPr>
          <w:i/>
          <w:spacing w:val="-6"/>
          <w:sz w:val="20"/>
        </w:rPr>
        <w:t> </w:t>
      </w:r>
      <w:r>
        <w:rPr>
          <w:i/>
          <w:sz w:val="20"/>
        </w:rPr>
        <w:t>law</w:t>
      </w:r>
      <w:r>
        <w:rPr>
          <w:i/>
          <w:spacing w:val="-4"/>
          <w:sz w:val="20"/>
        </w:rPr>
        <w:t> </w:t>
      </w:r>
      <w:r>
        <w:rPr>
          <w:i/>
          <w:sz w:val="20"/>
        </w:rPr>
        <w:t>and</w:t>
      </w:r>
      <w:r>
        <w:rPr>
          <w:i/>
          <w:spacing w:val="-5"/>
          <w:sz w:val="20"/>
        </w:rPr>
        <w:t> </w:t>
      </w:r>
      <w:r>
        <w:rPr>
          <w:i/>
          <w:spacing w:val="-2"/>
          <w:sz w:val="20"/>
        </w:rPr>
        <w:t>practice:</w:t>
      </w:r>
    </w:p>
    <w:p>
      <w:pPr>
        <w:pStyle w:val="BodyText"/>
        <w:spacing w:line="280" w:lineRule="auto" w:before="199"/>
        <w:ind w:left="1655" w:right="273"/>
      </w:pPr>
      <w:r>
        <w:rPr/>
        <w:t>Where there is a</w:t>
      </w:r>
      <w:r>
        <w:rPr>
          <w:spacing w:val="-1"/>
        </w:rPr>
        <w:t> </w:t>
      </w:r>
      <w:r>
        <w:rPr/>
        <w:t>significant change or development</w:t>
      </w:r>
      <w:r>
        <w:rPr>
          <w:spacing w:val="-1"/>
        </w:rPr>
        <w:t> </w:t>
      </w:r>
      <w:r>
        <w:rPr/>
        <w:t>in IP</w:t>
      </w:r>
      <w:r>
        <w:rPr>
          <w:spacing w:val="-1"/>
        </w:rPr>
        <w:t> </w:t>
      </w:r>
      <w:r>
        <w:rPr/>
        <w:t>case law or statutory</w:t>
      </w:r>
      <w:r>
        <w:rPr>
          <w:spacing w:val="-1"/>
        </w:rPr>
        <w:t> </w:t>
      </w:r>
      <w:r>
        <w:rPr/>
        <w:t>law in a relevant market</w:t>
      </w:r>
      <w:r>
        <w:rPr>
          <w:spacing w:val="-1"/>
        </w:rPr>
        <w:t> </w:t>
      </w:r>
      <w:r>
        <w:rPr/>
        <w:t>it may necessitate review of existing products for possible infringement of the IP rights of others.</w:t>
      </w:r>
    </w:p>
    <w:p>
      <w:pPr>
        <w:pStyle w:val="ListParagraph"/>
        <w:numPr>
          <w:ilvl w:val="2"/>
          <w:numId w:val="190"/>
        </w:numPr>
        <w:tabs>
          <w:tab w:pos="1584" w:val="left" w:leader="none"/>
        </w:tabs>
        <w:spacing w:line="240" w:lineRule="auto" w:before="160" w:after="0"/>
        <w:ind w:left="1584" w:right="0" w:hanging="289"/>
        <w:jc w:val="left"/>
        <w:rPr>
          <w:i/>
          <w:sz w:val="20"/>
        </w:rPr>
      </w:pPr>
      <w:r>
        <w:rPr>
          <w:i/>
          <w:sz w:val="20"/>
        </w:rPr>
        <w:t>Clean</w:t>
      </w:r>
      <w:r>
        <w:rPr>
          <w:i/>
          <w:spacing w:val="-7"/>
          <w:sz w:val="20"/>
        </w:rPr>
        <w:t> </w:t>
      </w:r>
      <w:r>
        <w:rPr>
          <w:i/>
          <w:sz w:val="20"/>
        </w:rPr>
        <w:t>room</w:t>
      </w:r>
      <w:r>
        <w:rPr>
          <w:i/>
          <w:spacing w:val="-3"/>
          <w:sz w:val="20"/>
        </w:rPr>
        <w:t> </w:t>
      </w:r>
      <w:r>
        <w:rPr>
          <w:i/>
          <w:spacing w:val="-2"/>
          <w:sz w:val="20"/>
        </w:rPr>
        <w:t>procedures:</w:t>
      </w:r>
    </w:p>
    <w:p>
      <w:pPr>
        <w:pStyle w:val="BodyText"/>
        <w:spacing w:line="280" w:lineRule="auto" w:before="202"/>
        <w:ind w:left="1655" w:right="273"/>
      </w:pPr>
      <w:r>
        <w:rPr/>
        <w:t>The clean room procedure seeks to avoid infringement by ensuring that there is no “access” to copyrighted material of unrelated parties during software development project. Thus, an audit might be necessary to institute, or to review the adequacy of, clean room procedures used in the development of software products so as to reduce the risk of infringing third party copyright.</w:t>
      </w:r>
    </w:p>
    <w:p>
      <w:pPr>
        <w:spacing w:before="162"/>
        <w:ind w:left="1296" w:right="0" w:firstLine="0"/>
        <w:jc w:val="left"/>
        <w:rPr>
          <w:i/>
          <w:sz w:val="20"/>
        </w:rPr>
      </w:pPr>
      <w:r>
        <w:rPr>
          <w:i/>
          <w:sz w:val="20"/>
        </w:rPr>
        <w:t>(iv)</w:t>
      </w:r>
      <w:r>
        <w:rPr>
          <w:i/>
          <w:spacing w:val="-6"/>
          <w:sz w:val="20"/>
        </w:rPr>
        <w:t> </w:t>
      </w:r>
      <w:r>
        <w:rPr>
          <w:i/>
          <w:sz w:val="20"/>
        </w:rPr>
        <w:t>Preparing</w:t>
      </w:r>
      <w:r>
        <w:rPr>
          <w:i/>
          <w:spacing w:val="-5"/>
          <w:sz w:val="20"/>
        </w:rPr>
        <w:t> </w:t>
      </w:r>
      <w:r>
        <w:rPr>
          <w:i/>
          <w:sz w:val="20"/>
        </w:rPr>
        <w:t>for</w:t>
      </w:r>
      <w:r>
        <w:rPr>
          <w:i/>
          <w:spacing w:val="-5"/>
          <w:sz w:val="20"/>
        </w:rPr>
        <w:t> </w:t>
      </w:r>
      <w:r>
        <w:rPr>
          <w:i/>
          <w:spacing w:val="-2"/>
          <w:sz w:val="20"/>
        </w:rPr>
        <w:t>litigation:</w:t>
      </w:r>
    </w:p>
    <w:p>
      <w:pPr>
        <w:pStyle w:val="BodyText"/>
        <w:spacing w:line="280" w:lineRule="auto" w:before="200"/>
        <w:ind w:left="1656" w:right="271"/>
      </w:pPr>
      <w:r>
        <w:rPr/>
        <w:t>When considering or facing litigation, a company is required to show non-infringement and no access to the work, complete or confirm the chain of title of the underlying IP rights or otherwise complete the documentation of the relevant IP rights.</w:t>
      </w:r>
    </w:p>
    <w:p>
      <w:pPr>
        <w:pStyle w:val="Heading2"/>
        <w:tabs>
          <w:tab w:pos="10972" w:val="left" w:leader="none"/>
        </w:tabs>
        <w:spacing w:before="146"/>
        <w:jc w:val="left"/>
      </w:pPr>
      <w:r>
        <w:rPr>
          <w:color w:val="FFFFFF"/>
          <w:spacing w:val="-35"/>
          <w:shd w:fill="3F3F3F" w:color="auto" w:val="clear"/>
        </w:rPr>
        <w:t> </w:t>
      </w:r>
      <w:r>
        <w:rPr>
          <w:color w:val="FFFFFF"/>
          <w:shd w:fill="3F3F3F" w:color="auto" w:val="clear"/>
        </w:rPr>
        <w:t>IP</w:t>
      </w:r>
      <w:r>
        <w:rPr>
          <w:color w:val="FFFFFF"/>
          <w:spacing w:val="-1"/>
          <w:shd w:fill="3F3F3F" w:color="auto" w:val="clear"/>
        </w:rPr>
        <w:t> </w:t>
      </w:r>
      <w:r>
        <w:rPr>
          <w:color w:val="FFFFFF"/>
          <w:shd w:fill="3F3F3F" w:color="auto" w:val="clear"/>
        </w:rPr>
        <w:t>AUDIT</w:t>
      </w:r>
      <w:r>
        <w:rPr>
          <w:color w:val="FFFFFF"/>
          <w:spacing w:val="-1"/>
          <w:shd w:fill="3F3F3F" w:color="auto" w:val="clear"/>
        </w:rPr>
        <w:t> </w:t>
      </w:r>
      <w:r>
        <w:rPr>
          <w:color w:val="FFFFFF"/>
          <w:spacing w:val="-4"/>
          <w:shd w:fill="3F3F3F" w:color="auto" w:val="clear"/>
        </w:rPr>
        <w:t>TEAM</w:t>
      </w:r>
      <w:r>
        <w:rPr>
          <w:color w:val="FFFFFF"/>
          <w:shd w:fill="3F3F3F" w:color="auto" w:val="clear"/>
        </w:rPr>
        <w:tab/>
      </w:r>
    </w:p>
    <w:p>
      <w:pPr>
        <w:pStyle w:val="Heading3"/>
        <w:numPr>
          <w:ilvl w:val="0"/>
          <w:numId w:val="191"/>
        </w:numPr>
        <w:tabs>
          <w:tab w:pos="1537" w:val="left" w:leader="none"/>
          <w:tab w:pos="10972" w:val="left" w:leader="none"/>
        </w:tabs>
        <w:spacing w:line="240" w:lineRule="auto" w:before="114" w:after="0"/>
        <w:ind w:left="1537" w:right="0" w:hanging="270"/>
        <w:jc w:val="left"/>
      </w:pPr>
      <w:r>
        <w:rPr>
          <w:color w:val="000000"/>
          <w:shd w:fill="BFBFBF" w:color="auto" w:val="clear"/>
        </w:rPr>
        <w:t>Who</w:t>
      </w:r>
      <w:r>
        <w:rPr>
          <w:color w:val="000000"/>
          <w:spacing w:val="-8"/>
          <w:shd w:fill="BFBFBF" w:color="auto" w:val="clear"/>
        </w:rPr>
        <w:t> </w:t>
      </w:r>
      <w:r>
        <w:rPr>
          <w:color w:val="000000"/>
          <w:shd w:fill="BFBFBF" w:color="auto" w:val="clear"/>
        </w:rPr>
        <w:t>will</w:t>
      </w:r>
      <w:r>
        <w:rPr>
          <w:color w:val="000000"/>
          <w:spacing w:val="-1"/>
          <w:shd w:fill="BFBFBF" w:color="auto" w:val="clear"/>
        </w:rPr>
        <w:t> </w:t>
      </w:r>
      <w:r>
        <w:rPr>
          <w:color w:val="000000"/>
          <w:shd w:fill="BFBFBF" w:color="auto" w:val="clear"/>
        </w:rPr>
        <w:t>Conduct</w:t>
      </w:r>
      <w:r>
        <w:rPr>
          <w:color w:val="000000"/>
          <w:spacing w:val="-2"/>
          <w:shd w:fill="BFBFBF" w:color="auto" w:val="clear"/>
        </w:rPr>
        <w:t> </w:t>
      </w:r>
      <w:r>
        <w:rPr>
          <w:color w:val="000000"/>
          <w:shd w:fill="BFBFBF" w:color="auto" w:val="clear"/>
        </w:rPr>
        <w:t>an</w:t>
      </w:r>
      <w:r>
        <w:rPr>
          <w:color w:val="000000"/>
          <w:spacing w:val="-3"/>
          <w:shd w:fill="BFBFBF" w:color="auto" w:val="clear"/>
        </w:rPr>
        <w:t> </w:t>
      </w:r>
      <w:r>
        <w:rPr>
          <w:color w:val="000000"/>
          <w:shd w:fill="BFBFBF" w:color="auto" w:val="clear"/>
        </w:rPr>
        <w:t>IP</w:t>
      </w:r>
      <w:r>
        <w:rPr>
          <w:color w:val="000000"/>
          <w:spacing w:val="2"/>
          <w:shd w:fill="BFBFBF" w:color="auto" w:val="clear"/>
        </w:rPr>
        <w:t> </w:t>
      </w:r>
      <w:r>
        <w:rPr>
          <w:color w:val="000000"/>
          <w:spacing w:val="-2"/>
          <w:shd w:fill="BFBFBF" w:color="auto" w:val="clear"/>
        </w:rPr>
        <w:t>Audit?</w:t>
      </w:r>
      <w:r>
        <w:rPr>
          <w:color w:val="000000"/>
          <w:shd w:fill="BFBFBF" w:color="auto" w:val="clear"/>
        </w:rPr>
        <w:tab/>
      </w:r>
    </w:p>
    <w:p>
      <w:pPr>
        <w:pStyle w:val="ListParagraph"/>
        <w:numPr>
          <w:ilvl w:val="1"/>
          <w:numId w:val="191"/>
        </w:numPr>
        <w:tabs>
          <w:tab w:pos="1593" w:val="left" w:leader="none"/>
        </w:tabs>
        <w:spacing w:line="240" w:lineRule="auto" w:before="198" w:after="0"/>
        <w:ind w:left="1593" w:right="0" w:hanging="298"/>
        <w:jc w:val="left"/>
        <w:rPr>
          <w:sz w:val="20"/>
        </w:rPr>
      </w:pPr>
      <w:r>
        <w:rPr>
          <w:sz w:val="20"/>
        </w:rPr>
        <w:t>There</w:t>
      </w:r>
      <w:r>
        <w:rPr>
          <w:spacing w:val="-4"/>
          <w:sz w:val="20"/>
        </w:rPr>
        <w:t> </w:t>
      </w:r>
      <w:r>
        <w:rPr>
          <w:sz w:val="20"/>
        </w:rPr>
        <w:t>is</w:t>
      </w:r>
      <w:r>
        <w:rPr>
          <w:spacing w:val="-2"/>
          <w:sz w:val="20"/>
        </w:rPr>
        <w:t> </w:t>
      </w:r>
      <w:r>
        <w:rPr>
          <w:sz w:val="20"/>
        </w:rPr>
        <w:t>no</w:t>
      </w:r>
      <w:r>
        <w:rPr>
          <w:spacing w:val="-4"/>
          <w:sz w:val="20"/>
        </w:rPr>
        <w:t> </w:t>
      </w:r>
      <w:r>
        <w:rPr>
          <w:sz w:val="20"/>
        </w:rPr>
        <w:t>hard</w:t>
      </w:r>
      <w:r>
        <w:rPr>
          <w:spacing w:val="-4"/>
          <w:sz w:val="20"/>
        </w:rPr>
        <w:t> </w:t>
      </w:r>
      <w:r>
        <w:rPr>
          <w:sz w:val="20"/>
        </w:rPr>
        <w:t>and</w:t>
      </w:r>
      <w:r>
        <w:rPr>
          <w:spacing w:val="-3"/>
          <w:sz w:val="20"/>
        </w:rPr>
        <w:t> </w:t>
      </w:r>
      <w:r>
        <w:rPr>
          <w:sz w:val="20"/>
        </w:rPr>
        <w:t>fast</w:t>
      </w:r>
      <w:r>
        <w:rPr>
          <w:spacing w:val="-4"/>
          <w:sz w:val="20"/>
        </w:rPr>
        <w:t> </w:t>
      </w:r>
      <w:r>
        <w:rPr>
          <w:sz w:val="20"/>
        </w:rPr>
        <w:t>rule</w:t>
      </w:r>
      <w:r>
        <w:rPr>
          <w:spacing w:val="-4"/>
          <w:sz w:val="20"/>
        </w:rPr>
        <w:t> </w:t>
      </w:r>
      <w:r>
        <w:rPr>
          <w:sz w:val="20"/>
        </w:rPr>
        <w:t>as</w:t>
      </w:r>
      <w:r>
        <w:rPr>
          <w:spacing w:val="-2"/>
          <w:sz w:val="20"/>
        </w:rPr>
        <w:t> </w:t>
      </w:r>
      <w:r>
        <w:rPr>
          <w:sz w:val="20"/>
        </w:rPr>
        <w:t>to</w:t>
      </w:r>
      <w:r>
        <w:rPr>
          <w:spacing w:val="-1"/>
          <w:sz w:val="20"/>
        </w:rPr>
        <w:t> </w:t>
      </w:r>
      <w:r>
        <w:rPr>
          <w:sz w:val="20"/>
        </w:rPr>
        <w:t>who</w:t>
      </w:r>
      <w:r>
        <w:rPr>
          <w:spacing w:val="-4"/>
          <w:sz w:val="20"/>
        </w:rPr>
        <w:t> </w:t>
      </w:r>
      <w:r>
        <w:rPr>
          <w:sz w:val="20"/>
        </w:rPr>
        <w:t>should</w:t>
      </w:r>
      <w:r>
        <w:rPr>
          <w:spacing w:val="-4"/>
          <w:sz w:val="20"/>
        </w:rPr>
        <w:t> </w:t>
      </w:r>
      <w:r>
        <w:rPr>
          <w:sz w:val="20"/>
        </w:rPr>
        <w:t>conduct</w:t>
      </w:r>
      <w:r>
        <w:rPr>
          <w:spacing w:val="-4"/>
          <w:sz w:val="20"/>
        </w:rPr>
        <w:t> </w:t>
      </w:r>
      <w:r>
        <w:rPr>
          <w:sz w:val="20"/>
        </w:rPr>
        <w:t>such</w:t>
      </w:r>
      <w:r>
        <w:rPr>
          <w:spacing w:val="-1"/>
          <w:sz w:val="20"/>
        </w:rPr>
        <w:t> </w:t>
      </w:r>
      <w:r>
        <w:rPr>
          <w:sz w:val="20"/>
        </w:rPr>
        <w:t>an</w:t>
      </w:r>
      <w:r>
        <w:rPr>
          <w:spacing w:val="-4"/>
          <w:sz w:val="20"/>
        </w:rPr>
        <w:t> </w:t>
      </w:r>
      <w:r>
        <w:rPr>
          <w:spacing w:val="-2"/>
          <w:sz w:val="20"/>
        </w:rPr>
        <w:t>audit.</w:t>
      </w:r>
    </w:p>
    <w:p>
      <w:pPr>
        <w:pStyle w:val="BodyText"/>
        <w:spacing w:line="280" w:lineRule="auto" w:before="200"/>
        <w:ind w:right="273"/>
      </w:pPr>
      <w:r>
        <w:rPr/>
        <w:t>However, for an audit to be effective, it is best done by a team that includes expertise in IP and representatives of the relevant technical areas of the company</w:t>
      </w:r>
      <w:r>
        <w:rPr>
          <w:spacing w:val="-5"/>
        </w:rPr>
        <w:t> </w:t>
      </w:r>
      <w:r>
        <w:rPr/>
        <w:t>as may</w:t>
      </w:r>
      <w:r>
        <w:rPr>
          <w:spacing w:val="-5"/>
        </w:rPr>
        <w:t> </w:t>
      </w:r>
      <w:r>
        <w:rPr/>
        <w:t>be appropriate for ensuring maximum </w:t>
      </w:r>
      <w:r>
        <w:rPr>
          <w:spacing w:val="-2"/>
        </w:rPr>
        <w:t>effectiveness.</w:t>
      </w:r>
    </w:p>
    <w:p>
      <w:pPr>
        <w:pStyle w:val="ListParagraph"/>
        <w:numPr>
          <w:ilvl w:val="1"/>
          <w:numId w:val="191"/>
        </w:numPr>
        <w:tabs>
          <w:tab w:pos="1649" w:val="left" w:leader="none"/>
        </w:tabs>
        <w:spacing w:line="280" w:lineRule="auto" w:before="162" w:after="0"/>
        <w:ind w:left="1295" w:right="273" w:firstLine="0"/>
        <w:jc w:val="both"/>
        <w:rPr>
          <w:sz w:val="20"/>
        </w:rPr>
      </w:pPr>
      <w:r>
        <w:rPr>
          <w:sz w:val="20"/>
        </w:rPr>
        <w:t>The IP audit team should have a basic understanding of the product lines, the relevant business environment and the future plans of the company so that the audit remains focused on IP assets of</w:t>
      </w:r>
      <w:r>
        <w:rPr>
          <w:spacing w:val="80"/>
          <w:sz w:val="20"/>
        </w:rPr>
        <w:t> </w:t>
      </w:r>
      <w:r>
        <w:rPr>
          <w:sz w:val="20"/>
        </w:rPr>
        <w:t>maximum business relevance.</w:t>
      </w:r>
    </w:p>
    <w:p>
      <w:pPr>
        <w:pStyle w:val="Heading3"/>
        <w:numPr>
          <w:ilvl w:val="0"/>
          <w:numId w:val="191"/>
        </w:numPr>
        <w:tabs>
          <w:tab w:pos="1596" w:val="left" w:leader="none"/>
          <w:tab w:pos="10972" w:val="left" w:leader="none"/>
        </w:tabs>
        <w:spacing w:line="240" w:lineRule="auto" w:before="144" w:after="0"/>
        <w:ind w:left="1596" w:right="0" w:hanging="329"/>
        <w:jc w:val="left"/>
      </w:pPr>
      <w:r>
        <w:rPr>
          <w:color w:val="000000"/>
          <w:shd w:fill="BFBFBF" w:color="auto" w:val="clear"/>
        </w:rPr>
        <w:t>External</w:t>
      </w:r>
      <w:r>
        <w:rPr>
          <w:color w:val="000000"/>
          <w:spacing w:val="-4"/>
          <w:shd w:fill="BFBFBF" w:color="auto" w:val="clear"/>
        </w:rPr>
        <w:t> </w:t>
      </w:r>
      <w:r>
        <w:rPr>
          <w:color w:val="000000"/>
          <w:spacing w:val="-2"/>
          <w:shd w:fill="BFBFBF" w:color="auto" w:val="clear"/>
        </w:rPr>
        <w:t>Expertise</w:t>
      </w:r>
      <w:r>
        <w:rPr>
          <w:color w:val="000000"/>
          <w:shd w:fill="BFBFBF" w:color="auto" w:val="clear"/>
        </w:rPr>
        <w:tab/>
      </w:r>
    </w:p>
    <w:p>
      <w:pPr>
        <w:pStyle w:val="BodyText"/>
        <w:spacing w:before="198"/>
        <w:jc w:val="left"/>
      </w:pPr>
      <w:r>
        <w:rPr/>
        <w:t>The</w:t>
      </w:r>
      <w:r>
        <w:rPr>
          <w:spacing w:val="23"/>
        </w:rPr>
        <w:t> </w:t>
      </w:r>
      <w:r>
        <w:rPr/>
        <w:t>audit</w:t>
      </w:r>
      <w:r>
        <w:rPr>
          <w:spacing w:val="23"/>
        </w:rPr>
        <w:t> </w:t>
      </w:r>
      <w:r>
        <w:rPr/>
        <w:t>team</w:t>
      </w:r>
      <w:r>
        <w:rPr>
          <w:spacing w:val="26"/>
        </w:rPr>
        <w:t> </w:t>
      </w:r>
      <w:r>
        <w:rPr/>
        <w:t>may</w:t>
      </w:r>
      <w:r>
        <w:rPr>
          <w:spacing w:val="18"/>
        </w:rPr>
        <w:t> </w:t>
      </w:r>
      <w:r>
        <w:rPr/>
        <w:t>or</w:t>
      </w:r>
      <w:r>
        <w:rPr>
          <w:spacing w:val="24"/>
        </w:rPr>
        <w:t> </w:t>
      </w:r>
      <w:r>
        <w:rPr/>
        <w:t>may</w:t>
      </w:r>
      <w:r>
        <w:rPr>
          <w:spacing w:val="22"/>
        </w:rPr>
        <w:t> </w:t>
      </w:r>
      <w:r>
        <w:rPr/>
        <w:t>not</w:t>
      </w:r>
      <w:r>
        <w:rPr>
          <w:spacing w:val="23"/>
        </w:rPr>
        <w:t> </w:t>
      </w:r>
      <w:r>
        <w:rPr/>
        <w:t>include</w:t>
      </w:r>
      <w:r>
        <w:rPr>
          <w:spacing w:val="23"/>
        </w:rPr>
        <w:t> </w:t>
      </w:r>
      <w:r>
        <w:rPr/>
        <w:t>external</w:t>
      </w:r>
      <w:r>
        <w:rPr>
          <w:spacing w:val="23"/>
        </w:rPr>
        <w:t> </w:t>
      </w:r>
      <w:r>
        <w:rPr/>
        <w:t>expertise.</w:t>
      </w:r>
      <w:r>
        <w:rPr>
          <w:spacing w:val="24"/>
        </w:rPr>
        <w:t> </w:t>
      </w:r>
      <w:r>
        <w:rPr/>
        <w:t>If</w:t>
      </w:r>
      <w:r>
        <w:rPr>
          <w:spacing w:val="26"/>
        </w:rPr>
        <w:t> </w:t>
      </w:r>
      <w:r>
        <w:rPr/>
        <w:t>it</w:t>
      </w:r>
      <w:r>
        <w:rPr>
          <w:spacing w:val="23"/>
        </w:rPr>
        <w:t> </w:t>
      </w:r>
      <w:r>
        <w:rPr/>
        <w:t>does,</w:t>
      </w:r>
      <w:r>
        <w:rPr>
          <w:spacing w:val="23"/>
        </w:rPr>
        <w:t> </w:t>
      </w:r>
      <w:r>
        <w:rPr/>
        <w:t>then</w:t>
      </w:r>
      <w:r>
        <w:rPr>
          <w:spacing w:val="23"/>
        </w:rPr>
        <w:t> </w:t>
      </w:r>
      <w:r>
        <w:rPr/>
        <w:t>before</w:t>
      </w:r>
      <w:r>
        <w:rPr>
          <w:spacing w:val="23"/>
        </w:rPr>
        <w:t> </w:t>
      </w:r>
      <w:r>
        <w:rPr/>
        <w:t>starting</w:t>
      </w:r>
      <w:r>
        <w:rPr>
          <w:spacing w:val="23"/>
        </w:rPr>
        <w:t> </w:t>
      </w:r>
      <w:r>
        <w:rPr/>
        <w:t>an</w:t>
      </w:r>
      <w:r>
        <w:rPr>
          <w:spacing w:val="24"/>
        </w:rPr>
        <w:t> </w:t>
      </w:r>
      <w:r>
        <w:rPr/>
        <w:t>IP</w:t>
      </w:r>
      <w:r>
        <w:rPr>
          <w:spacing w:val="23"/>
        </w:rPr>
        <w:t> </w:t>
      </w:r>
      <w:r>
        <w:rPr/>
        <w:t>audit,</w:t>
      </w:r>
      <w:r>
        <w:rPr>
          <w:spacing w:val="26"/>
        </w:rPr>
        <w:t> </w:t>
      </w:r>
      <w:r>
        <w:rPr>
          <w:spacing w:val="-5"/>
        </w:rPr>
        <w:t>all</w:t>
      </w:r>
    </w:p>
    <w:p>
      <w:pPr>
        <w:spacing w:after="0"/>
        <w:jc w:val="left"/>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77" name="Image 777"/>
            <wp:cNvGraphicFramePr>
              <a:graphicFrameLocks/>
            </wp:cNvGraphicFramePr>
            <a:graphic>
              <a:graphicData uri="http://schemas.openxmlformats.org/drawingml/2006/picture">
                <pic:pic>
                  <pic:nvPicPr>
                    <pic:cNvPr id="777" name="Image 777"/>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261</w:t>
      </w:r>
    </w:p>
    <w:p>
      <w:pPr>
        <w:pStyle w:val="BodyText"/>
        <w:spacing w:before="150"/>
        <w:ind w:left="0"/>
        <w:jc w:val="left"/>
        <w:rPr>
          <w:b/>
        </w:rPr>
      </w:pPr>
    </w:p>
    <w:p>
      <w:pPr>
        <w:pStyle w:val="BodyText"/>
        <w:spacing w:line="283" w:lineRule="auto"/>
        <w:ind w:right="276"/>
        <w:jc w:val="left"/>
      </w:pPr>
      <w:r>
        <w:rPr/>
        <w:t>external members in the audit team as well as all the internal staff members on the audit team should sign</w:t>
      </w:r>
      <w:r>
        <w:rPr>
          <w:spacing w:val="40"/>
        </w:rPr>
        <w:t> </w:t>
      </w:r>
      <w:r>
        <w:rPr/>
        <w:t>non-disclosure agreements.</w:t>
      </w:r>
    </w:p>
    <w:p>
      <w:pPr>
        <w:pStyle w:val="Heading2"/>
        <w:tabs>
          <w:tab w:pos="10972" w:val="left" w:leader="none"/>
        </w:tabs>
        <w:spacing w:before="139"/>
        <w:jc w:val="left"/>
      </w:pPr>
      <w:r>
        <w:rPr>
          <w:color w:val="FFFFFF"/>
          <w:spacing w:val="-33"/>
          <w:shd w:fill="3F3F3F" w:color="auto" w:val="clear"/>
        </w:rPr>
        <w:t> </w:t>
      </w:r>
      <w:r>
        <w:rPr>
          <w:color w:val="FFFFFF"/>
          <w:shd w:fill="3F3F3F" w:color="auto" w:val="clear"/>
        </w:rPr>
        <w:t>PREPARING</w:t>
      </w:r>
      <w:r>
        <w:rPr>
          <w:color w:val="FFFFFF"/>
          <w:spacing w:val="-2"/>
          <w:shd w:fill="3F3F3F" w:color="auto" w:val="clear"/>
        </w:rPr>
        <w:t> </w:t>
      </w:r>
      <w:r>
        <w:rPr>
          <w:color w:val="FFFFFF"/>
          <w:shd w:fill="3F3F3F" w:color="auto" w:val="clear"/>
        </w:rPr>
        <w:t>FOR</w:t>
      </w:r>
      <w:r>
        <w:rPr>
          <w:color w:val="FFFFFF"/>
          <w:spacing w:val="-3"/>
          <w:shd w:fill="3F3F3F" w:color="auto" w:val="clear"/>
        </w:rPr>
        <w:t> </w:t>
      </w:r>
      <w:r>
        <w:rPr>
          <w:color w:val="FFFFFF"/>
          <w:shd w:fill="3F3F3F" w:color="auto" w:val="clear"/>
        </w:rPr>
        <w:t>AN</w:t>
      </w:r>
      <w:r>
        <w:rPr>
          <w:color w:val="FFFFFF"/>
          <w:spacing w:val="-2"/>
          <w:shd w:fill="3F3F3F" w:color="auto" w:val="clear"/>
        </w:rPr>
        <w:t> </w:t>
      </w:r>
      <w:r>
        <w:rPr>
          <w:color w:val="FFFFFF"/>
          <w:shd w:fill="3F3F3F" w:color="auto" w:val="clear"/>
        </w:rPr>
        <w:t>IP</w:t>
      </w:r>
      <w:r>
        <w:rPr>
          <w:color w:val="FFFFFF"/>
          <w:spacing w:val="1"/>
          <w:shd w:fill="3F3F3F" w:color="auto" w:val="clear"/>
        </w:rPr>
        <w:t> </w:t>
      </w:r>
      <w:r>
        <w:rPr>
          <w:color w:val="FFFFFF"/>
          <w:spacing w:val="-4"/>
          <w:shd w:fill="3F3F3F" w:color="auto" w:val="clear"/>
        </w:rPr>
        <w:t>AUDIT</w:t>
      </w:r>
      <w:r>
        <w:rPr>
          <w:color w:val="FFFFFF"/>
          <w:shd w:fill="3F3F3F" w:color="auto" w:val="clear"/>
        </w:rPr>
        <w:tab/>
      </w:r>
    </w:p>
    <w:p>
      <w:pPr>
        <w:pStyle w:val="Heading3"/>
        <w:numPr>
          <w:ilvl w:val="0"/>
          <w:numId w:val="192"/>
        </w:numPr>
        <w:tabs>
          <w:tab w:pos="1512" w:val="left" w:leader="none"/>
          <w:tab w:pos="10972" w:val="left" w:leader="none"/>
        </w:tabs>
        <w:spacing w:line="240" w:lineRule="auto" w:before="117" w:after="0"/>
        <w:ind w:left="1512" w:right="0" w:hanging="245"/>
        <w:jc w:val="left"/>
      </w:pPr>
      <w:r>
        <w:rPr>
          <w:color w:val="000000"/>
          <w:shd w:fill="BFBFBF" w:color="auto" w:val="clear"/>
        </w:rPr>
        <w:t>Clarity</w:t>
      </w:r>
      <w:r>
        <w:rPr>
          <w:color w:val="000000"/>
          <w:spacing w:val="-4"/>
          <w:shd w:fill="BFBFBF" w:color="auto" w:val="clear"/>
        </w:rPr>
        <w:t> </w:t>
      </w:r>
      <w:r>
        <w:rPr>
          <w:color w:val="000000"/>
          <w:shd w:fill="BFBFBF" w:color="auto" w:val="clear"/>
        </w:rPr>
        <w:t>About</w:t>
      </w:r>
      <w:r>
        <w:rPr>
          <w:color w:val="000000"/>
          <w:spacing w:val="-2"/>
          <w:shd w:fill="BFBFBF" w:color="auto" w:val="clear"/>
        </w:rPr>
        <w:t> </w:t>
      </w:r>
      <w:r>
        <w:rPr>
          <w:color w:val="000000"/>
          <w:shd w:fill="BFBFBF" w:color="auto" w:val="clear"/>
        </w:rPr>
        <w:t>the</w:t>
      </w:r>
      <w:r>
        <w:rPr>
          <w:color w:val="000000"/>
          <w:spacing w:val="-3"/>
          <w:shd w:fill="BFBFBF" w:color="auto" w:val="clear"/>
        </w:rPr>
        <w:t> </w:t>
      </w:r>
      <w:r>
        <w:rPr>
          <w:color w:val="000000"/>
          <w:spacing w:val="-2"/>
          <w:shd w:fill="BFBFBF" w:color="auto" w:val="clear"/>
        </w:rPr>
        <w:t>Purpose</w:t>
      </w:r>
      <w:r>
        <w:rPr>
          <w:color w:val="000000"/>
          <w:shd w:fill="BFBFBF" w:color="auto" w:val="clear"/>
        </w:rPr>
        <w:tab/>
      </w:r>
    </w:p>
    <w:p>
      <w:pPr>
        <w:pStyle w:val="BodyText"/>
        <w:spacing w:line="283" w:lineRule="auto" w:before="195"/>
        <w:jc w:val="left"/>
      </w:pPr>
      <w:r>
        <w:rPr/>
        <w:t>Before</w:t>
      </w:r>
      <w:r>
        <w:rPr>
          <w:spacing w:val="20"/>
        </w:rPr>
        <w:t> </w:t>
      </w:r>
      <w:r>
        <w:rPr/>
        <w:t>the</w:t>
      </w:r>
      <w:r>
        <w:rPr>
          <w:spacing w:val="20"/>
        </w:rPr>
        <w:t> </w:t>
      </w:r>
      <w:r>
        <w:rPr/>
        <w:t>actual</w:t>
      </w:r>
      <w:r>
        <w:rPr>
          <w:spacing w:val="20"/>
        </w:rPr>
        <w:t> </w:t>
      </w:r>
      <w:r>
        <w:rPr/>
        <w:t>conduct</w:t>
      </w:r>
      <w:r>
        <w:rPr>
          <w:spacing w:val="20"/>
        </w:rPr>
        <w:t> </w:t>
      </w:r>
      <w:r>
        <w:rPr/>
        <w:t>of</w:t>
      </w:r>
      <w:r>
        <w:rPr>
          <w:spacing w:val="22"/>
        </w:rPr>
        <w:t> </w:t>
      </w:r>
      <w:r>
        <w:rPr/>
        <w:t>an</w:t>
      </w:r>
      <w:r>
        <w:rPr>
          <w:spacing w:val="20"/>
        </w:rPr>
        <w:t> </w:t>
      </w:r>
      <w:r>
        <w:rPr/>
        <w:t>IP</w:t>
      </w:r>
      <w:r>
        <w:rPr>
          <w:spacing w:val="20"/>
        </w:rPr>
        <w:t> </w:t>
      </w:r>
      <w:r>
        <w:rPr/>
        <w:t>audit,</w:t>
      </w:r>
      <w:r>
        <w:rPr>
          <w:spacing w:val="20"/>
        </w:rPr>
        <w:t> </w:t>
      </w:r>
      <w:r>
        <w:rPr/>
        <w:t>it</w:t>
      </w:r>
      <w:r>
        <w:rPr>
          <w:spacing w:val="20"/>
        </w:rPr>
        <w:t> </w:t>
      </w:r>
      <w:r>
        <w:rPr/>
        <w:t>is</w:t>
      </w:r>
      <w:r>
        <w:rPr>
          <w:spacing w:val="22"/>
        </w:rPr>
        <w:t> </w:t>
      </w:r>
      <w:r>
        <w:rPr/>
        <w:t>a</w:t>
      </w:r>
      <w:r>
        <w:rPr>
          <w:spacing w:val="20"/>
        </w:rPr>
        <w:t> </w:t>
      </w:r>
      <w:r>
        <w:rPr/>
        <w:t>necessary pre-condition</w:t>
      </w:r>
      <w:r>
        <w:rPr>
          <w:spacing w:val="20"/>
        </w:rPr>
        <w:t> </w:t>
      </w:r>
      <w:r>
        <w:rPr/>
        <w:t>that</w:t>
      </w:r>
      <w:r>
        <w:rPr>
          <w:spacing w:val="20"/>
        </w:rPr>
        <w:t> </w:t>
      </w:r>
      <w:r>
        <w:rPr/>
        <w:t>it</w:t>
      </w:r>
      <w:r>
        <w:rPr>
          <w:spacing w:val="22"/>
        </w:rPr>
        <w:t> </w:t>
      </w:r>
      <w:r>
        <w:rPr/>
        <w:t>is</w:t>
      </w:r>
      <w:r>
        <w:rPr>
          <w:spacing w:val="22"/>
        </w:rPr>
        <w:t> </w:t>
      </w:r>
      <w:r>
        <w:rPr/>
        <w:t>clearly</w:t>
      </w:r>
      <w:r>
        <w:rPr>
          <w:spacing w:val="18"/>
        </w:rPr>
        <w:t> </w:t>
      </w:r>
      <w:r>
        <w:rPr/>
        <w:t>understood</w:t>
      </w:r>
      <w:r>
        <w:rPr>
          <w:spacing w:val="20"/>
        </w:rPr>
        <w:t> </w:t>
      </w:r>
      <w:r>
        <w:rPr/>
        <w:t>by</w:t>
      </w:r>
      <w:r>
        <w:rPr>
          <w:spacing w:val="18"/>
        </w:rPr>
        <w:t> </w:t>
      </w:r>
      <w:r>
        <w:rPr/>
        <w:t>all concerned why the audit is being conducted.</w:t>
      </w:r>
    </w:p>
    <w:p>
      <w:pPr>
        <w:pStyle w:val="ListParagraph"/>
        <w:numPr>
          <w:ilvl w:val="1"/>
          <w:numId w:val="192"/>
        </w:numPr>
        <w:tabs>
          <w:tab w:pos="2087" w:val="left" w:leader="none"/>
        </w:tabs>
        <w:spacing w:line="283" w:lineRule="auto" w:before="77" w:after="0"/>
        <w:ind w:left="2087" w:right="276" w:hanging="322"/>
        <w:jc w:val="left"/>
        <w:rPr>
          <w:sz w:val="20"/>
        </w:rPr>
      </w:pPr>
      <w:r>
        <w:rPr>
          <w:sz w:val="20"/>
        </w:rPr>
        <w:t>The</w:t>
      </w:r>
      <w:r>
        <w:rPr>
          <w:spacing w:val="37"/>
          <w:sz w:val="20"/>
        </w:rPr>
        <w:t> </w:t>
      </w:r>
      <w:r>
        <w:rPr>
          <w:sz w:val="20"/>
        </w:rPr>
        <w:t>situations</w:t>
      </w:r>
      <w:r>
        <w:rPr>
          <w:spacing w:val="40"/>
          <w:sz w:val="20"/>
        </w:rPr>
        <w:t> </w:t>
      </w:r>
      <w:r>
        <w:rPr>
          <w:sz w:val="20"/>
        </w:rPr>
        <w:t>that</w:t>
      </w:r>
      <w:r>
        <w:rPr>
          <w:spacing w:val="37"/>
          <w:sz w:val="20"/>
        </w:rPr>
        <w:t> </w:t>
      </w:r>
      <w:r>
        <w:rPr>
          <w:sz w:val="20"/>
        </w:rPr>
        <w:t>prompt</w:t>
      </w:r>
      <w:r>
        <w:rPr>
          <w:spacing w:val="35"/>
          <w:sz w:val="20"/>
        </w:rPr>
        <w:t> </w:t>
      </w:r>
      <w:r>
        <w:rPr>
          <w:sz w:val="20"/>
        </w:rPr>
        <w:t>an</w:t>
      </w:r>
      <w:r>
        <w:rPr>
          <w:spacing w:val="40"/>
          <w:sz w:val="20"/>
        </w:rPr>
        <w:t> </w:t>
      </w:r>
      <w:r>
        <w:rPr>
          <w:sz w:val="20"/>
        </w:rPr>
        <w:t>audit</w:t>
      </w:r>
      <w:r>
        <w:rPr>
          <w:spacing w:val="40"/>
          <w:sz w:val="20"/>
        </w:rPr>
        <w:t> </w:t>
      </w:r>
      <w:r>
        <w:rPr>
          <w:sz w:val="20"/>
        </w:rPr>
        <w:t>and</w:t>
      </w:r>
      <w:r>
        <w:rPr>
          <w:spacing w:val="40"/>
          <w:sz w:val="20"/>
        </w:rPr>
        <w:t> </w:t>
      </w:r>
      <w:r>
        <w:rPr>
          <w:sz w:val="20"/>
        </w:rPr>
        <w:t>the</w:t>
      </w:r>
      <w:r>
        <w:rPr>
          <w:spacing w:val="40"/>
          <w:sz w:val="20"/>
        </w:rPr>
        <w:t> </w:t>
      </w:r>
      <w:r>
        <w:rPr>
          <w:sz w:val="20"/>
        </w:rPr>
        <w:t>nature</w:t>
      </w:r>
      <w:r>
        <w:rPr>
          <w:spacing w:val="40"/>
          <w:sz w:val="20"/>
        </w:rPr>
        <w:t> </w:t>
      </w:r>
      <w:r>
        <w:rPr>
          <w:sz w:val="20"/>
        </w:rPr>
        <w:t>and</w:t>
      </w:r>
      <w:r>
        <w:rPr>
          <w:spacing w:val="40"/>
          <w:sz w:val="20"/>
        </w:rPr>
        <w:t> </w:t>
      </w:r>
      <w:r>
        <w:rPr>
          <w:sz w:val="20"/>
        </w:rPr>
        <w:t>scope</w:t>
      </w:r>
      <w:r>
        <w:rPr>
          <w:spacing w:val="40"/>
          <w:sz w:val="20"/>
        </w:rPr>
        <w:t> </w:t>
      </w:r>
      <w:r>
        <w:rPr>
          <w:sz w:val="20"/>
        </w:rPr>
        <w:t>of</w:t>
      </w:r>
      <w:r>
        <w:rPr>
          <w:spacing w:val="40"/>
          <w:sz w:val="20"/>
        </w:rPr>
        <w:t> </w:t>
      </w:r>
      <w:r>
        <w:rPr>
          <w:sz w:val="20"/>
        </w:rPr>
        <w:t>the</w:t>
      </w:r>
      <w:r>
        <w:rPr>
          <w:spacing w:val="40"/>
          <w:sz w:val="20"/>
        </w:rPr>
        <w:t> </w:t>
      </w:r>
      <w:r>
        <w:rPr>
          <w:sz w:val="20"/>
        </w:rPr>
        <w:t>audit</w:t>
      </w:r>
      <w:r>
        <w:rPr>
          <w:spacing w:val="40"/>
          <w:sz w:val="20"/>
        </w:rPr>
        <w:t> </w:t>
      </w:r>
      <w:r>
        <w:rPr>
          <w:sz w:val="20"/>
        </w:rPr>
        <w:t>will</w:t>
      </w:r>
      <w:r>
        <w:rPr>
          <w:spacing w:val="39"/>
          <w:sz w:val="20"/>
        </w:rPr>
        <w:t> </w:t>
      </w:r>
      <w:r>
        <w:rPr>
          <w:sz w:val="20"/>
        </w:rPr>
        <w:t>to</w:t>
      </w:r>
      <w:r>
        <w:rPr>
          <w:spacing w:val="37"/>
          <w:sz w:val="20"/>
        </w:rPr>
        <w:t> </w:t>
      </w:r>
      <w:r>
        <w:rPr>
          <w:sz w:val="20"/>
        </w:rPr>
        <w:t>some</w:t>
      </w:r>
      <w:r>
        <w:rPr>
          <w:spacing w:val="37"/>
          <w:sz w:val="20"/>
        </w:rPr>
        <w:t> </w:t>
      </w:r>
      <w:r>
        <w:rPr>
          <w:sz w:val="20"/>
        </w:rPr>
        <w:t>extent depend on why it is being conducted.</w:t>
      </w:r>
    </w:p>
    <w:p>
      <w:pPr>
        <w:pStyle w:val="ListParagraph"/>
        <w:numPr>
          <w:ilvl w:val="1"/>
          <w:numId w:val="192"/>
        </w:numPr>
        <w:tabs>
          <w:tab w:pos="2085" w:val="left" w:leader="none"/>
          <w:tab w:pos="2087" w:val="left" w:leader="none"/>
        </w:tabs>
        <w:spacing w:line="283" w:lineRule="auto" w:before="76" w:after="0"/>
        <w:ind w:left="2087" w:right="278" w:hanging="368"/>
        <w:jc w:val="left"/>
        <w:rPr>
          <w:sz w:val="20"/>
        </w:rPr>
      </w:pPr>
      <w:r>
        <w:rPr>
          <w:sz w:val="20"/>
        </w:rPr>
        <w:t>In addition, the amount of time and money available for conducting an audit will have a bearing on the manner in which the audit is conducted and its eventual outcome.</w:t>
      </w:r>
    </w:p>
    <w:p>
      <w:pPr>
        <w:pStyle w:val="Heading3"/>
        <w:numPr>
          <w:ilvl w:val="0"/>
          <w:numId w:val="192"/>
        </w:numPr>
        <w:tabs>
          <w:tab w:pos="1295" w:val="left" w:leader="none"/>
          <w:tab w:pos="1511" w:val="left" w:leader="none"/>
          <w:tab w:pos="10972" w:val="left" w:leader="none"/>
        </w:tabs>
        <w:spacing w:line="240" w:lineRule="auto" w:before="142" w:after="0"/>
        <w:ind w:left="1511" w:right="0" w:hanging="245"/>
        <w:jc w:val="left"/>
      </w:pPr>
      <w:r>
        <w:rPr>
          <w:color w:val="000000"/>
          <w:shd w:fill="BFBFBF" w:color="auto" w:val="clear"/>
        </w:rPr>
        <w:t>Background</w:t>
      </w:r>
      <w:r>
        <w:rPr>
          <w:color w:val="000000"/>
          <w:spacing w:val="-9"/>
          <w:shd w:fill="BFBFBF" w:color="auto" w:val="clear"/>
        </w:rPr>
        <w:t> </w:t>
      </w:r>
      <w:r>
        <w:rPr>
          <w:color w:val="000000"/>
          <w:shd w:fill="BFBFBF" w:color="auto" w:val="clear"/>
        </w:rPr>
        <w:t>Research</w:t>
      </w:r>
      <w:r>
        <w:rPr>
          <w:color w:val="000000"/>
          <w:spacing w:val="-4"/>
          <w:shd w:fill="BFBFBF" w:color="auto" w:val="clear"/>
        </w:rPr>
        <w:t> </w:t>
      </w:r>
      <w:r>
        <w:rPr>
          <w:color w:val="000000"/>
          <w:shd w:fill="BFBFBF" w:color="auto" w:val="clear"/>
        </w:rPr>
        <w:t>for</w:t>
      </w:r>
      <w:r>
        <w:rPr>
          <w:color w:val="000000"/>
          <w:spacing w:val="-6"/>
          <w:shd w:fill="BFBFBF" w:color="auto" w:val="clear"/>
        </w:rPr>
        <w:t> </w:t>
      </w:r>
      <w:r>
        <w:rPr>
          <w:color w:val="000000"/>
          <w:shd w:fill="BFBFBF" w:color="auto" w:val="clear"/>
        </w:rPr>
        <w:t>Preparing</w:t>
      </w:r>
      <w:r>
        <w:rPr>
          <w:color w:val="000000"/>
          <w:spacing w:val="-4"/>
          <w:shd w:fill="BFBFBF" w:color="auto" w:val="clear"/>
        </w:rPr>
        <w:t> </w:t>
      </w:r>
      <w:r>
        <w:rPr>
          <w:color w:val="000000"/>
          <w:shd w:fill="BFBFBF" w:color="auto" w:val="clear"/>
        </w:rPr>
        <w:t>an</w:t>
      </w:r>
      <w:r>
        <w:rPr>
          <w:color w:val="000000"/>
          <w:spacing w:val="-4"/>
          <w:shd w:fill="BFBFBF" w:color="auto" w:val="clear"/>
        </w:rPr>
        <w:t> </w:t>
      </w:r>
      <w:r>
        <w:rPr>
          <w:color w:val="000000"/>
          <w:shd w:fill="BFBFBF" w:color="auto" w:val="clear"/>
        </w:rPr>
        <w:t>Audit</w:t>
      </w:r>
      <w:r>
        <w:rPr>
          <w:color w:val="000000"/>
          <w:spacing w:val="-3"/>
          <w:shd w:fill="BFBFBF" w:color="auto" w:val="clear"/>
        </w:rPr>
        <w:t> </w:t>
      </w:r>
      <w:r>
        <w:rPr>
          <w:color w:val="000000"/>
          <w:spacing w:val="-4"/>
          <w:shd w:fill="BFBFBF" w:color="auto" w:val="clear"/>
        </w:rPr>
        <w:t>Plan</w:t>
      </w:r>
      <w:r>
        <w:rPr>
          <w:color w:val="000000"/>
          <w:shd w:fill="BFBFBF" w:color="auto" w:val="clear"/>
        </w:rPr>
        <w:tab/>
      </w:r>
    </w:p>
    <w:p>
      <w:pPr>
        <w:pStyle w:val="BodyText"/>
        <w:spacing w:line="280" w:lineRule="auto" w:before="195"/>
        <w:ind w:right="273"/>
      </w:pPr>
      <w:r>
        <w:rPr/>
        <w:t>Once the purpose of the audit and the available resources for its performance are clear, a major preparatory step for conducting the audit is to understand the company, what it does and where it wants to go. It is an essential pre-condition for preparing an audit plan, which will be the basis of the audit.</w:t>
      </w:r>
    </w:p>
    <w:p>
      <w:pPr>
        <w:pStyle w:val="Heading4"/>
        <w:numPr>
          <w:ilvl w:val="1"/>
          <w:numId w:val="192"/>
        </w:numPr>
        <w:tabs>
          <w:tab w:pos="1538" w:val="left" w:leader="none"/>
        </w:tabs>
        <w:spacing w:line="240" w:lineRule="auto" w:before="163" w:after="0"/>
        <w:ind w:left="1538" w:right="0" w:hanging="243"/>
        <w:jc w:val="left"/>
      </w:pPr>
      <w:r>
        <w:rPr/>
        <w:t>What</w:t>
      </w:r>
      <w:r>
        <w:rPr>
          <w:spacing w:val="-5"/>
        </w:rPr>
        <w:t> </w:t>
      </w:r>
      <w:r>
        <w:rPr/>
        <w:t>is</w:t>
      </w:r>
      <w:r>
        <w:rPr>
          <w:spacing w:val="-5"/>
        </w:rPr>
        <w:t> </w:t>
      </w:r>
      <w:r>
        <w:rPr/>
        <w:t>done</w:t>
      </w:r>
      <w:r>
        <w:rPr>
          <w:spacing w:val="-5"/>
        </w:rPr>
        <w:t> </w:t>
      </w:r>
      <w:r>
        <w:rPr/>
        <w:t>in</w:t>
      </w:r>
      <w:r>
        <w:rPr>
          <w:spacing w:val="-5"/>
        </w:rPr>
        <w:t> </w:t>
      </w:r>
      <w:r>
        <w:rPr/>
        <w:t>a</w:t>
      </w:r>
      <w:r>
        <w:rPr>
          <w:spacing w:val="-5"/>
        </w:rPr>
        <w:t> </w:t>
      </w:r>
      <w:r>
        <w:rPr/>
        <w:t>background</w:t>
      </w:r>
      <w:r>
        <w:rPr>
          <w:spacing w:val="-4"/>
        </w:rPr>
        <w:t> </w:t>
      </w:r>
      <w:r>
        <w:rPr>
          <w:spacing w:val="-2"/>
        </w:rPr>
        <w:t>research?</w:t>
      </w:r>
    </w:p>
    <w:p>
      <w:pPr>
        <w:pStyle w:val="ListParagraph"/>
        <w:numPr>
          <w:ilvl w:val="2"/>
          <w:numId w:val="192"/>
        </w:numPr>
        <w:tabs>
          <w:tab w:pos="2086" w:val="left" w:leader="none"/>
        </w:tabs>
        <w:spacing w:line="240" w:lineRule="auto" w:before="118" w:after="0"/>
        <w:ind w:left="2086" w:right="0" w:hanging="387"/>
        <w:jc w:val="both"/>
        <w:rPr>
          <w:sz w:val="20"/>
        </w:rPr>
      </w:pPr>
      <w:r>
        <w:rPr>
          <w:sz w:val="20"/>
        </w:rPr>
        <w:t>Gathering</w:t>
      </w:r>
      <w:r>
        <w:rPr>
          <w:spacing w:val="-6"/>
          <w:sz w:val="20"/>
        </w:rPr>
        <w:t> </w:t>
      </w:r>
      <w:r>
        <w:rPr>
          <w:sz w:val="20"/>
        </w:rPr>
        <w:t>as</w:t>
      </w:r>
      <w:r>
        <w:rPr>
          <w:spacing w:val="-3"/>
          <w:sz w:val="20"/>
        </w:rPr>
        <w:t> </w:t>
      </w:r>
      <w:r>
        <w:rPr>
          <w:sz w:val="20"/>
        </w:rPr>
        <w:t>much</w:t>
      </w:r>
      <w:r>
        <w:rPr>
          <w:spacing w:val="-6"/>
          <w:sz w:val="20"/>
        </w:rPr>
        <w:t> </w:t>
      </w:r>
      <w:r>
        <w:rPr>
          <w:sz w:val="20"/>
        </w:rPr>
        <w:t>information</w:t>
      </w:r>
      <w:r>
        <w:rPr>
          <w:spacing w:val="-3"/>
          <w:sz w:val="20"/>
        </w:rPr>
        <w:t> </w:t>
      </w:r>
      <w:r>
        <w:rPr>
          <w:sz w:val="20"/>
        </w:rPr>
        <w:t>as</w:t>
      </w:r>
      <w:r>
        <w:rPr>
          <w:spacing w:val="-4"/>
          <w:sz w:val="20"/>
        </w:rPr>
        <w:t> </w:t>
      </w:r>
      <w:r>
        <w:rPr>
          <w:sz w:val="20"/>
        </w:rPr>
        <w:t>possible</w:t>
      </w:r>
      <w:r>
        <w:rPr>
          <w:spacing w:val="-3"/>
          <w:sz w:val="20"/>
        </w:rPr>
        <w:t> </w:t>
      </w:r>
      <w:r>
        <w:rPr>
          <w:sz w:val="20"/>
        </w:rPr>
        <w:t>on</w:t>
      </w:r>
      <w:r>
        <w:rPr>
          <w:spacing w:val="-4"/>
          <w:sz w:val="20"/>
        </w:rPr>
        <w:t> </w:t>
      </w:r>
      <w:r>
        <w:rPr>
          <w:sz w:val="20"/>
        </w:rPr>
        <w:t>the</w:t>
      </w:r>
      <w:r>
        <w:rPr>
          <w:spacing w:val="-5"/>
          <w:sz w:val="20"/>
        </w:rPr>
        <w:t> </w:t>
      </w:r>
      <w:r>
        <w:rPr>
          <w:sz w:val="20"/>
        </w:rPr>
        <w:t>company</w:t>
      </w:r>
      <w:r>
        <w:rPr>
          <w:spacing w:val="-8"/>
          <w:sz w:val="20"/>
        </w:rPr>
        <w:t> </w:t>
      </w:r>
      <w:r>
        <w:rPr>
          <w:sz w:val="20"/>
        </w:rPr>
        <w:t>and</w:t>
      </w:r>
      <w:r>
        <w:rPr>
          <w:spacing w:val="-4"/>
          <w:sz w:val="20"/>
        </w:rPr>
        <w:t> </w:t>
      </w:r>
      <w:r>
        <w:rPr>
          <w:sz w:val="20"/>
        </w:rPr>
        <w:t>its</w:t>
      </w:r>
      <w:r>
        <w:rPr>
          <w:spacing w:val="-1"/>
          <w:sz w:val="20"/>
        </w:rPr>
        <w:t> </w:t>
      </w:r>
      <w:r>
        <w:rPr>
          <w:sz w:val="20"/>
        </w:rPr>
        <w:t>way</w:t>
      </w:r>
      <w:r>
        <w:rPr>
          <w:spacing w:val="-8"/>
          <w:sz w:val="20"/>
        </w:rPr>
        <w:t> </w:t>
      </w:r>
      <w:r>
        <w:rPr>
          <w:sz w:val="20"/>
        </w:rPr>
        <w:t>of</w:t>
      </w:r>
      <w:r>
        <w:rPr>
          <w:spacing w:val="-4"/>
          <w:sz w:val="20"/>
        </w:rPr>
        <w:t> </w:t>
      </w:r>
      <w:r>
        <w:rPr>
          <w:sz w:val="20"/>
        </w:rPr>
        <w:t>doing</w:t>
      </w:r>
      <w:r>
        <w:rPr>
          <w:spacing w:val="-5"/>
          <w:sz w:val="20"/>
        </w:rPr>
        <w:t> </w:t>
      </w:r>
      <w:r>
        <w:rPr>
          <w:spacing w:val="-2"/>
          <w:sz w:val="20"/>
        </w:rPr>
        <w:t>business.</w:t>
      </w:r>
    </w:p>
    <w:p>
      <w:pPr>
        <w:pStyle w:val="ListParagraph"/>
        <w:numPr>
          <w:ilvl w:val="2"/>
          <w:numId w:val="192"/>
        </w:numPr>
        <w:tabs>
          <w:tab w:pos="2085" w:val="left" w:leader="none"/>
          <w:tab w:pos="2087" w:val="left" w:leader="none"/>
        </w:tabs>
        <w:spacing w:line="280" w:lineRule="auto" w:before="120" w:after="0"/>
        <w:ind w:left="2087" w:right="276" w:hanging="389"/>
        <w:jc w:val="both"/>
        <w:rPr>
          <w:sz w:val="20"/>
        </w:rPr>
      </w:pPr>
      <w:r>
        <w:rPr>
          <w:sz w:val="20"/>
        </w:rPr>
        <w:t>Background research will be the basis of the audit and will provide the auditor(s) with the required background</w:t>
      </w:r>
      <w:r>
        <w:rPr>
          <w:spacing w:val="-3"/>
          <w:sz w:val="20"/>
        </w:rPr>
        <w:t> </w:t>
      </w:r>
      <w:r>
        <w:rPr>
          <w:sz w:val="20"/>
        </w:rPr>
        <w:t>information</w:t>
      </w:r>
      <w:r>
        <w:rPr>
          <w:spacing w:val="-3"/>
          <w:sz w:val="20"/>
        </w:rPr>
        <w:t> </w:t>
      </w:r>
      <w:r>
        <w:rPr>
          <w:sz w:val="20"/>
        </w:rPr>
        <w:t>for</w:t>
      </w:r>
      <w:r>
        <w:rPr>
          <w:spacing w:val="-1"/>
          <w:sz w:val="20"/>
        </w:rPr>
        <w:t> </w:t>
      </w:r>
      <w:r>
        <w:rPr>
          <w:sz w:val="20"/>
        </w:rPr>
        <w:t>preparing a</w:t>
      </w:r>
      <w:r>
        <w:rPr>
          <w:spacing w:val="-3"/>
          <w:sz w:val="20"/>
        </w:rPr>
        <w:t> </w:t>
      </w:r>
      <w:r>
        <w:rPr>
          <w:sz w:val="20"/>
        </w:rPr>
        <w:t>plan</w:t>
      </w:r>
      <w:r>
        <w:rPr>
          <w:spacing w:val="-3"/>
          <w:sz w:val="20"/>
        </w:rPr>
        <w:t> </w:t>
      </w:r>
      <w:r>
        <w:rPr>
          <w:sz w:val="20"/>
        </w:rPr>
        <w:t>for</w:t>
      </w:r>
      <w:r>
        <w:rPr>
          <w:spacing w:val="-1"/>
          <w:sz w:val="20"/>
        </w:rPr>
        <w:t> </w:t>
      </w:r>
      <w:r>
        <w:rPr>
          <w:sz w:val="20"/>
        </w:rPr>
        <w:t>conducting an audit</w:t>
      </w:r>
      <w:r>
        <w:rPr>
          <w:spacing w:val="-3"/>
          <w:sz w:val="20"/>
        </w:rPr>
        <w:t> </w:t>
      </w:r>
      <w:r>
        <w:rPr>
          <w:sz w:val="20"/>
        </w:rPr>
        <w:t>that is</w:t>
      </w:r>
      <w:r>
        <w:rPr>
          <w:spacing w:val="-1"/>
          <w:sz w:val="20"/>
        </w:rPr>
        <w:t> </w:t>
      </w:r>
      <w:r>
        <w:rPr>
          <w:sz w:val="20"/>
        </w:rPr>
        <w:t>comprehensive,</w:t>
      </w:r>
      <w:r>
        <w:rPr>
          <w:spacing w:val="-3"/>
          <w:sz w:val="20"/>
        </w:rPr>
        <w:t> </w:t>
      </w:r>
      <w:r>
        <w:rPr>
          <w:sz w:val="20"/>
        </w:rPr>
        <w:t>focused, timely, and cost effective.</w:t>
      </w:r>
    </w:p>
    <w:p>
      <w:pPr>
        <w:pStyle w:val="Heading4"/>
        <w:numPr>
          <w:ilvl w:val="1"/>
          <w:numId w:val="192"/>
        </w:numPr>
        <w:tabs>
          <w:tab w:pos="1590" w:val="left" w:leader="none"/>
        </w:tabs>
        <w:spacing w:line="240" w:lineRule="auto" w:before="165" w:after="0"/>
        <w:ind w:left="1590" w:right="0" w:hanging="295"/>
        <w:jc w:val="left"/>
      </w:pPr>
      <w:r>
        <w:rPr/>
        <w:t>Major</w:t>
      </w:r>
      <w:r>
        <w:rPr>
          <w:spacing w:val="-6"/>
        </w:rPr>
        <w:t> </w:t>
      </w:r>
      <w:r>
        <w:rPr/>
        <w:t>issues</w:t>
      </w:r>
      <w:r>
        <w:rPr>
          <w:spacing w:val="-6"/>
        </w:rPr>
        <w:t> </w:t>
      </w:r>
      <w:r>
        <w:rPr/>
        <w:t>in</w:t>
      </w:r>
      <w:r>
        <w:rPr>
          <w:spacing w:val="-3"/>
        </w:rPr>
        <w:t> </w:t>
      </w:r>
      <w:r>
        <w:rPr/>
        <w:t>a</w:t>
      </w:r>
      <w:r>
        <w:rPr>
          <w:spacing w:val="-6"/>
        </w:rPr>
        <w:t> </w:t>
      </w:r>
      <w:r>
        <w:rPr/>
        <w:t>background</w:t>
      </w:r>
      <w:r>
        <w:rPr>
          <w:spacing w:val="-4"/>
        </w:rPr>
        <w:t> </w:t>
      </w:r>
      <w:r>
        <w:rPr>
          <w:spacing w:val="-2"/>
        </w:rPr>
        <w:t>research</w:t>
      </w:r>
    </w:p>
    <w:p>
      <w:pPr>
        <w:pStyle w:val="ListParagraph"/>
        <w:numPr>
          <w:ilvl w:val="2"/>
          <w:numId w:val="192"/>
        </w:numPr>
        <w:tabs>
          <w:tab w:pos="1593" w:val="left" w:leader="none"/>
        </w:tabs>
        <w:spacing w:line="240" w:lineRule="auto" w:before="200" w:after="0"/>
        <w:ind w:left="1593" w:right="0" w:hanging="298"/>
        <w:jc w:val="left"/>
        <w:rPr>
          <w:i/>
          <w:sz w:val="20"/>
        </w:rPr>
      </w:pPr>
      <w:r>
        <w:rPr>
          <w:i/>
          <w:sz w:val="20"/>
        </w:rPr>
        <w:t>Internal</w:t>
      </w:r>
      <w:r>
        <w:rPr>
          <w:i/>
          <w:spacing w:val="-8"/>
          <w:sz w:val="20"/>
        </w:rPr>
        <w:t> </w:t>
      </w:r>
      <w:r>
        <w:rPr>
          <w:i/>
          <w:sz w:val="20"/>
        </w:rPr>
        <w:t>and</w:t>
      </w:r>
      <w:r>
        <w:rPr>
          <w:i/>
          <w:spacing w:val="-4"/>
          <w:sz w:val="20"/>
        </w:rPr>
        <w:t> </w:t>
      </w:r>
      <w:r>
        <w:rPr>
          <w:i/>
          <w:sz w:val="20"/>
        </w:rPr>
        <w:t>external</w:t>
      </w:r>
      <w:r>
        <w:rPr>
          <w:i/>
          <w:spacing w:val="-7"/>
          <w:sz w:val="20"/>
        </w:rPr>
        <w:t> </w:t>
      </w:r>
      <w:r>
        <w:rPr>
          <w:i/>
          <w:sz w:val="20"/>
        </w:rPr>
        <w:t>relations</w:t>
      </w:r>
      <w:r>
        <w:rPr>
          <w:i/>
          <w:spacing w:val="-4"/>
          <w:sz w:val="20"/>
        </w:rPr>
        <w:t> </w:t>
      </w:r>
      <w:r>
        <w:rPr>
          <w:i/>
          <w:sz w:val="20"/>
        </w:rPr>
        <w:t>and</w:t>
      </w:r>
      <w:r>
        <w:rPr>
          <w:i/>
          <w:spacing w:val="-7"/>
          <w:sz w:val="20"/>
        </w:rPr>
        <w:t> </w:t>
      </w:r>
      <w:r>
        <w:rPr>
          <w:i/>
          <w:spacing w:val="-2"/>
          <w:sz w:val="20"/>
        </w:rPr>
        <w:t>interactions:</w:t>
      </w:r>
    </w:p>
    <w:p>
      <w:pPr>
        <w:pStyle w:val="BodyText"/>
        <w:spacing w:line="280" w:lineRule="auto" w:before="199"/>
        <w:ind w:left="1655" w:right="271"/>
      </w:pPr>
      <w:r>
        <w:rPr/>
        <w:t>How does the company regularly interact or intend to interact with: such as its employees, vendors, customers, consultants, independent contractors, joint venture partners, competitors, etc., and what role(s) actually IP assets play or would play in these interactions?</w:t>
      </w:r>
    </w:p>
    <w:p>
      <w:pPr>
        <w:pStyle w:val="ListParagraph"/>
        <w:numPr>
          <w:ilvl w:val="2"/>
          <w:numId w:val="192"/>
        </w:numPr>
        <w:tabs>
          <w:tab w:pos="1593" w:val="left" w:leader="none"/>
        </w:tabs>
        <w:spacing w:line="240" w:lineRule="auto" w:before="163" w:after="0"/>
        <w:ind w:left="1593" w:right="0" w:hanging="298"/>
        <w:jc w:val="left"/>
        <w:rPr>
          <w:i/>
          <w:sz w:val="20"/>
        </w:rPr>
      </w:pPr>
      <w:r>
        <w:rPr>
          <w:i/>
          <w:sz w:val="20"/>
        </w:rPr>
        <w:t>Business</w:t>
      </w:r>
      <w:r>
        <w:rPr>
          <w:i/>
          <w:spacing w:val="-8"/>
          <w:sz w:val="20"/>
        </w:rPr>
        <w:t> </w:t>
      </w:r>
      <w:r>
        <w:rPr>
          <w:i/>
          <w:spacing w:val="-2"/>
          <w:sz w:val="20"/>
        </w:rPr>
        <w:t>strategy:</w:t>
      </w:r>
    </w:p>
    <w:p>
      <w:pPr>
        <w:pStyle w:val="BodyText"/>
        <w:spacing w:before="120"/>
        <w:ind w:left="1826"/>
        <w:jc w:val="left"/>
      </w:pPr>
      <w:r>
        <w:rPr/>
        <w:t>−</w:t>
      </w:r>
      <w:r>
        <w:rPr>
          <w:spacing w:val="55"/>
          <w:w w:val="150"/>
        </w:rPr>
        <w:t> </w:t>
      </w:r>
      <w:r>
        <w:rPr/>
        <w:t>How</w:t>
      </w:r>
      <w:r>
        <w:rPr>
          <w:spacing w:val="-5"/>
        </w:rPr>
        <w:t> </w:t>
      </w:r>
      <w:r>
        <w:rPr/>
        <w:t>does</w:t>
      </w:r>
      <w:r>
        <w:rPr>
          <w:spacing w:val="-1"/>
        </w:rPr>
        <w:t> </w:t>
      </w:r>
      <w:r>
        <w:rPr/>
        <w:t>the</w:t>
      </w:r>
      <w:r>
        <w:rPr>
          <w:spacing w:val="-3"/>
        </w:rPr>
        <w:t> </w:t>
      </w:r>
      <w:r>
        <w:rPr/>
        <w:t>company</w:t>
      </w:r>
      <w:r>
        <w:rPr>
          <w:spacing w:val="-6"/>
        </w:rPr>
        <w:t> </w:t>
      </w:r>
      <w:r>
        <w:rPr/>
        <w:t>do</w:t>
      </w:r>
      <w:r>
        <w:rPr>
          <w:spacing w:val="-1"/>
        </w:rPr>
        <w:t> </w:t>
      </w:r>
      <w:r>
        <w:rPr/>
        <w:t>its</w:t>
      </w:r>
      <w:r>
        <w:rPr>
          <w:spacing w:val="-1"/>
        </w:rPr>
        <w:t> </w:t>
      </w:r>
      <w:r>
        <w:rPr>
          <w:spacing w:val="-2"/>
        </w:rPr>
        <w:t>business?</w:t>
      </w:r>
    </w:p>
    <w:p>
      <w:pPr>
        <w:pStyle w:val="BodyText"/>
        <w:spacing w:before="118"/>
        <w:ind w:left="1826"/>
        <w:jc w:val="left"/>
      </w:pPr>
      <w:r>
        <w:rPr/>
        <w:t>−</w:t>
      </w:r>
      <w:r>
        <w:rPr>
          <w:spacing w:val="52"/>
          <w:w w:val="150"/>
        </w:rPr>
        <w:t> </w:t>
      </w:r>
      <w:r>
        <w:rPr/>
        <w:t>Does</w:t>
      </w:r>
      <w:r>
        <w:rPr>
          <w:spacing w:val="-3"/>
        </w:rPr>
        <w:t> </w:t>
      </w:r>
      <w:r>
        <w:rPr/>
        <w:t>it</w:t>
      </w:r>
      <w:r>
        <w:rPr>
          <w:spacing w:val="-2"/>
        </w:rPr>
        <w:t> </w:t>
      </w:r>
      <w:r>
        <w:rPr/>
        <w:t>have</w:t>
      </w:r>
      <w:r>
        <w:rPr>
          <w:spacing w:val="-2"/>
        </w:rPr>
        <w:t> </w:t>
      </w:r>
      <w:r>
        <w:rPr/>
        <w:t>written</w:t>
      </w:r>
      <w:r>
        <w:rPr>
          <w:spacing w:val="-5"/>
        </w:rPr>
        <w:t> </w:t>
      </w:r>
      <w:r>
        <w:rPr/>
        <w:t>policies</w:t>
      </w:r>
      <w:r>
        <w:rPr>
          <w:spacing w:val="-2"/>
        </w:rPr>
        <w:t> </w:t>
      </w:r>
      <w:r>
        <w:rPr/>
        <w:t>in</w:t>
      </w:r>
      <w:r>
        <w:rPr>
          <w:spacing w:val="-5"/>
        </w:rPr>
        <w:t> </w:t>
      </w:r>
      <w:r>
        <w:rPr/>
        <w:t>place</w:t>
      </w:r>
      <w:r>
        <w:rPr>
          <w:spacing w:val="-4"/>
        </w:rPr>
        <w:t> </w:t>
      </w:r>
      <w:r>
        <w:rPr/>
        <w:t>concerning</w:t>
      </w:r>
      <w:r>
        <w:rPr>
          <w:spacing w:val="-4"/>
        </w:rPr>
        <w:t> </w:t>
      </w:r>
      <w:r>
        <w:rPr/>
        <w:t>key</w:t>
      </w:r>
      <w:r>
        <w:rPr>
          <w:spacing w:val="-7"/>
        </w:rPr>
        <w:t> </w:t>
      </w:r>
      <w:r>
        <w:rPr/>
        <w:t>aspects</w:t>
      </w:r>
      <w:r>
        <w:rPr>
          <w:spacing w:val="-3"/>
        </w:rPr>
        <w:t> </w:t>
      </w:r>
      <w:r>
        <w:rPr/>
        <w:t>of</w:t>
      </w:r>
      <w:r>
        <w:rPr>
          <w:spacing w:val="-2"/>
        </w:rPr>
        <w:t> </w:t>
      </w:r>
      <w:r>
        <w:rPr/>
        <w:t>the</w:t>
      </w:r>
      <w:r>
        <w:rPr>
          <w:spacing w:val="-5"/>
        </w:rPr>
        <w:t> </w:t>
      </w:r>
      <w:r>
        <w:rPr>
          <w:spacing w:val="-2"/>
        </w:rPr>
        <w:t>business?</w:t>
      </w:r>
    </w:p>
    <w:p>
      <w:pPr>
        <w:pStyle w:val="BodyText"/>
        <w:spacing w:before="120"/>
        <w:ind w:left="1826"/>
        <w:jc w:val="left"/>
      </w:pPr>
      <w:r>
        <w:rPr/>
        <w:t>−</w:t>
      </w:r>
      <w:r>
        <w:rPr>
          <w:spacing w:val="52"/>
          <w:w w:val="150"/>
        </w:rPr>
        <w:t> </w:t>
      </w:r>
      <w:r>
        <w:rPr/>
        <w:t>Does</w:t>
      </w:r>
      <w:r>
        <w:rPr>
          <w:spacing w:val="-2"/>
        </w:rPr>
        <w:t> </w:t>
      </w:r>
      <w:r>
        <w:rPr/>
        <w:t>it</w:t>
      </w:r>
      <w:r>
        <w:rPr>
          <w:spacing w:val="-3"/>
        </w:rPr>
        <w:t> </w:t>
      </w:r>
      <w:r>
        <w:rPr/>
        <w:t>follow</w:t>
      </w:r>
      <w:r>
        <w:rPr>
          <w:spacing w:val="-3"/>
        </w:rPr>
        <w:t> </w:t>
      </w:r>
      <w:r>
        <w:rPr/>
        <w:t>a</w:t>
      </w:r>
      <w:r>
        <w:rPr>
          <w:spacing w:val="-4"/>
        </w:rPr>
        <w:t> </w:t>
      </w:r>
      <w:r>
        <w:rPr/>
        <w:t>certain</w:t>
      </w:r>
      <w:r>
        <w:rPr>
          <w:spacing w:val="-3"/>
        </w:rPr>
        <w:t> </w:t>
      </w:r>
      <w:r>
        <w:rPr/>
        <w:t>business</w:t>
      </w:r>
      <w:r>
        <w:rPr>
          <w:spacing w:val="-2"/>
        </w:rPr>
        <w:t> model?</w:t>
      </w:r>
    </w:p>
    <w:p>
      <w:pPr>
        <w:pStyle w:val="BodyText"/>
        <w:spacing w:line="283" w:lineRule="auto" w:before="121"/>
        <w:ind w:left="2087" w:hanging="262"/>
        <w:jc w:val="left"/>
      </w:pPr>
      <w:r>
        <w:rPr/>
        <w:t>−</w:t>
      </w:r>
      <w:r>
        <w:rPr>
          <w:spacing w:val="80"/>
        </w:rPr>
        <w:t> </w:t>
      </w:r>
      <w:r>
        <w:rPr/>
        <w:t>Does</w:t>
      </w:r>
      <w:r>
        <w:rPr>
          <w:spacing w:val="17"/>
        </w:rPr>
        <w:t> </w:t>
      </w:r>
      <w:r>
        <w:rPr/>
        <w:t>it,</w:t>
      </w:r>
      <w:r>
        <w:rPr>
          <w:spacing w:val="15"/>
        </w:rPr>
        <w:t> </w:t>
      </w:r>
      <w:r>
        <w:rPr/>
        <w:t>for</w:t>
      </w:r>
      <w:r>
        <w:rPr>
          <w:spacing w:val="16"/>
        </w:rPr>
        <w:t> </w:t>
      </w:r>
      <w:r>
        <w:rPr/>
        <w:t>example,</w:t>
      </w:r>
      <w:r>
        <w:rPr>
          <w:spacing w:val="15"/>
        </w:rPr>
        <w:t> </w:t>
      </w:r>
      <w:r>
        <w:rPr/>
        <w:t>engage</w:t>
      </w:r>
      <w:r>
        <w:rPr>
          <w:spacing w:val="18"/>
        </w:rPr>
        <w:t> </w:t>
      </w:r>
      <w:r>
        <w:rPr/>
        <w:t>in</w:t>
      </w:r>
      <w:r>
        <w:rPr>
          <w:spacing w:val="18"/>
        </w:rPr>
        <w:t> </w:t>
      </w:r>
      <w:r>
        <w:rPr/>
        <w:t>e-commerce</w:t>
      </w:r>
      <w:r>
        <w:rPr>
          <w:spacing w:val="15"/>
        </w:rPr>
        <w:t> </w:t>
      </w:r>
      <w:r>
        <w:rPr/>
        <w:t>and,</w:t>
      </w:r>
      <w:r>
        <w:rPr>
          <w:spacing w:val="18"/>
        </w:rPr>
        <w:t> </w:t>
      </w:r>
      <w:r>
        <w:rPr/>
        <w:t>if</w:t>
      </w:r>
      <w:r>
        <w:rPr>
          <w:spacing w:val="18"/>
        </w:rPr>
        <w:t> </w:t>
      </w:r>
      <w:r>
        <w:rPr/>
        <w:t>so,</w:t>
      </w:r>
      <w:r>
        <w:rPr>
          <w:spacing w:val="15"/>
        </w:rPr>
        <w:t> </w:t>
      </w:r>
      <w:r>
        <w:rPr/>
        <w:t>how does</w:t>
      </w:r>
      <w:r>
        <w:rPr>
          <w:spacing w:val="19"/>
        </w:rPr>
        <w:t> </w:t>
      </w:r>
      <w:r>
        <w:rPr/>
        <w:t>it</w:t>
      </w:r>
      <w:r>
        <w:rPr>
          <w:spacing w:val="15"/>
        </w:rPr>
        <w:t> </w:t>
      </w:r>
      <w:r>
        <w:rPr/>
        <w:t>fit</w:t>
      </w:r>
      <w:r>
        <w:rPr>
          <w:spacing w:val="18"/>
        </w:rPr>
        <w:t> </w:t>
      </w:r>
      <w:r>
        <w:rPr/>
        <w:t>in</w:t>
      </w:r>
      <w:r>
        <w:rPr>
          <w:spacing w:val="18"/>
        </w:rPr>
        <w:t> </w:t>
      </w:r>
      <w:r>
        <w:rPr/>
        <w:t>with</w:t>
      </w:r>
      <w:r>
        <w:rPr>
          <w:spacing w:val="18"/>
        </w:rPr>
        <w:t> </w:t>
      </w:r>
      <w:r>
        <w:rPr/>
        <w:t>its</w:t>
      </w:r>
      <w:r>
        <w:rPr>
          <w:spacing w:val="17"/>
        </w:rPr>
        <w:t> </w:t>
      </w:r>
      <w:r>
        <w:rPr/>
        <w:t>overall</w:t>
      </w:r>
      <w:r>
        <w:rPr>
          <w:spacing w:val="17"/>
        </w:rPr>
        <w:t> </w:t>
      </w:r>
      <w:r>
        <w:rPr/>
        <w:t>business </w:t>
      </w:r>
      <w:r>
        <w:rPr>
          <w:spacing w:val="-2"/>
        </w:rPr>
        <w:t>strategy?</w:t>
      </w:r>
    </w:p>
    <w:p>
      <w:pPr>
        <w:pStyle w:val="Heading4"/>
        <w:numPr>
          <w:ilvl w:val="1"/>
          <w:numId w:val="192"/>
        </w:numPr>
        <w:tabs>
          <w:tab w:pos="1646" w:val="left" w:leader="none"/>
        </w:tabs>
        <w:spacing w:line="240" w:lineRule="auto" w:before="158" w:after="0"/>
        <w:ind w:left="1646" w:right="0" w:hanging="351"/>
        <w:jc w:val="left"/>
      </w:pPr>
      <w:r>
        <w:rPr/>
        <w:t>Importance</w:t>
      </w:r>
      <w:r>
        <w:rPr>
          <w:spacing w:val="-7"/>
        </w:rPr>
        <w:t> </w:t>
      </w:r>
      <w:r>
        <w:rPr/>
        <w:t>of</w:t>
      </w:r>
      <w:r>
        <w:rPr>
          <w:spacing w:val="-5"/>
        </w:rPr>
        <w:t> </w:t>
      </w:r>
      <w:r>
        <w:rPr/>
        <w:t>IP</w:t>
      </w:r>
      <w:r>
        <w:rPr>
          <w:spacing w:val="-2"/>
        </w:rPr>
        <w:t> Assets</w:t>
      </w:r>
    </w:p>
    <w:p>
      <w:pPr>
        <w:pStyle w:val="BodyText"/>
        <w:spacing w:before="202"/>
        <w:jc w:val="left"/>
      </w:pPr>
      <w:r>
        <w:rPr/>
        <w:t>The</w:t>
      </w:r>
      <w:r>
        <w:rPr>
          <w:spacing w:val="-6"/>
        </w:rPr>
        <w:t> </w:t>
      </w:r>
      <w:r>
        <w:rPr/>
        <w:t>overall</w:t>
      </w:r>
      <w:r>
        <w:rPr>
          <w:spacing w:val="-4"/>
        </w:rPr>
        <w:t> </w:t>
      </w:r>
      <w:r>
        <w:rPr/>
        <w:t>importance</w:t>
      </w:r>
      <w:r>
        <w:rPr>
          <w:spacing w:val="-6"/>
        </w:rPr>
        <w:t> </w:t>
      </w:r>
      <w:r>
        <w:rPr/>
        <w:t>of</w:t>
      </w:r>
      <w:r>
        <w:rPr>
          <w:spacing w:val="-4"/>
        </w:rPr>
        <w:t> </w:t>
      </w:r>
      <w:r>
        <w:rPr/>
        <w:t>IP</w:t>
      </w:r>
      <w:r>
        <w:rPr>
          <w:spacing w:val="-5"/>
        </w:rPr>
        <w:t> </w:t>
      </w:r>
      <w:r>
        <w:rPr/>
        <w:t>assets</w:t>
      </w:r>
      <w:r>
        <w:rPr>
          <w:spacing w:val="-4"/>
        </w:rPr>
        <w:t> </w:t>
      </w:r>
      <w:r>
        <w:rPr/>
        <w:t>to</w:t>
      </w:r>
      <w:r>
        <w:rPr>
          <w:spacing w:val="-4"/>
        </w:rPr>
        <w:t> </w:t>
      </w:r>
      <w:r>
        <w:rPr/>
        <w:t>the</w:t>
      </w:r>
      <w:r>
        <w:rPr>
          <w:spacing w:val="-4"/>
        </w:rPr>
        <w:t> </w:t>
      </w:r>
      <w:r>
        <w:rPr/>
        <w:t>business</w:t>
      </w:r>
      <w:r>
        <w:rPr>
          <w:spacing w:val="-2"/>
        </w:rPr>
        <w:t> </w:t>
      </w:r>
      <w:r>
        <w:rPr/>
        <w:t>will</w:t>
      </w:r>
      <w:r>
        <w:rPr>
          <w:spacing w:val="-4"/>
        </w:rPr>
        <w:t> </w:t>
      </w:r>
      <w:r>
        <w:rPr/>
        <w:t>have</w:t>
      </w:r>
      <w:r>
        <w:rPr>
          <w:spacing w:val="-6"/>
        </w:rPr>
        <w:t> </w:t>
      </w:r>
      <w:r>
        <w:rPr/>
        <w:t>following</w:t>
      </w:r>
      <w:r>
        <w:rPr>
          <w:spacing w:val="-4"/>
        </w:rPr>
        <w:t> </w:t>
      </w:r>
      <w:r>
        <w:rPr/>
        <w:t>bearing</w:t>
      </w:r>
      <w:r>
        <w:rPr>
          <w:spacing w:val="-5"/>
        </w:rPr>
        <w:t> </w:t>
      </w:r>
      <w:r>
        <w:rPr/>
        <w:t>on</w:t>
      </w:r>
      <w:r>
        <w:rPr>
          <w:spacing w:val="-4"/>
        </w:rPr>
        <w:t> </w:t>
      </w:r>
      <w:r>
        <w:rPr/>
        <w:t>the</w:t>
      </w:r>
      <w:r>
        <w:rPr>
          <w:spacing w:val="-4"/>
        </w:rPr>
        <w:t> </w:t>
      </w:r>
      <w:r>
        <w:rPr>
          <w:spacing w:val="-2"/>
        </w:rPr>
        <w:t>audit:-</w:t>
      </w:r>
    </w:p>
    <w:p>
      <w:pPr>
        <w:pStyle w:val="ListParagraph"/>
        <w:numPr>
          <w:ilvl w:val="2"/>
          <w:numId w:val="192"/>
        </w:numPr>
        <w:tabs>
          <w:tab w:pos="2085" w:val="left" w:leader="none"/>
          <w:tab w:pos="2087" w:val="left" w:leader="none"/>
        </w:tabs>
        <w:spacing w:line="280" w:lineRule="auto" w:before="159" w:after="0"/>
        <w:ind w:left="2087" w:right="271" w:hanging="389"/>
        <w:jc w:val="both"/>
        <w:rPr>
          <w:sz w:val="20"/>
        </w:rPr>
      </w:pPr>
      <w:r>
        <w:rPr>
          <w:sz w:val="20"/>
        </w:rPr>
        <w:t>Where IP assets are relatively unimportant to the nature of the business as a whole, it might be sufficient merely to confirm that registered IP rights are in good standing and are held in the name</w:t>
      </w:r>
      <w:r>
        <w:rPr>
          <w:spacing w:val="80"/>
          <w:sz w:val="20"/>
        </w:rPr>
        <w:t> </w:t>
      </w:r>
      <w:r>
        <w:rPr>
          <w:sz w:val="20"/>
        </w:rPr>
        <w:t>of the company.</w:t>
      </w:r>
    </w:p>
    <w:p>
      <w:pPr>
        <w:pStyle w:val="ListParagraph"/>
        <w:numPr>
          <w:ilvl w:val="2"/>
          <w:numId w:val="192"/>
        </w:numPr>
        <w:tabs>
          <w:tab w:pos="2085" w:val="left" w:leader="none"/>
          <w:tab w:pos="2087" w:val="left" w:leader="none"/>
        </w:tabs>
        <w:spacing w:line="283" w:lineRule="auto" w:before="121" w:after="0"/>
        <w:ind w:left="2087" w:right="276" w:hanging="389"/>
        <w:jc w:val="both"/>
        <w:rPr>
          <w:sz w:val="20"/>
        </w:rPr>
      </w:pPr>
      <w:r>
        <w:rPr>
          <w:sz w:val="20"/>
        </w:rPr>
        <w:t>On the other hand, where the company’s principal assets are IP, it may be necessary to conduct a more thorough assessment of the company’s IP portfolio and IP based activities.</w:t>
      </w:r>
    </w:p>
    <w:p>
      <w:pPr>
        <w:spacing w:after="0" w:line="283" w:lineRule="auto"/>
        <w:jc w:val="both"/>
        <w:rPr>
          <w:sz w:val="20"/>
        </w:rPr>
        <w:sectPr>
          <w:pgSz w:w="12240" w:h="15840"/>
          <w:pgMar w:top="780" w:bottom="280" w:left="0" w:right="1020"/>
        </w:sectPr>
      </w:pPr>
    </w:p>
    <w:p>
      <w:pPr>
        <w:spacing w:before="81"/>
        <w:ind w:left="1295" w:right="0" w:firstLine="0"/>
        <w:jc w:val="left"/>
        <w:rPr>
          <w:sz w:val="20"/>
        </w:rPr>
      </w:pPr>
      <w:r>
        <w:rPr>
          <w:b/>
          <w:sz w:val="20"/>
        </w:rPr>
        <w:t>262</w:t>
      </w:r>
      <w:r>
        <w:rPr>
          <w:b/>
          <w:spacing w:val="78"/>
          <w:w w:val="150"/>
          <w:sz w:val="20"/>
        </w:rPr>
        <w:t> </w:t>
      </w:r>
      <w:r>
        <w:rPr>
          <w:sz w:val="20"/>
        </w:rPr>
        <w:t>PP-</w:t>
      </w:r>
      <w:r>
        <w:rPr>
          <w:spacing w:val="-2"/>
          <w:sz w:val="20"/>
        </w:rPr>
        <w:t>IPRL&amp;P</w:t>
      </w:r>
    </w:p>
    <w:p>
      <w:pPr>
        <w:pStyle w:val="BodyText"/>
        <w:spacing w:before="147"/>
        <w:ind w:left="0"/>
        <w:jc w:val="left"/>
      </w:pPr>
    </w:p>
    <w:p>
      <w:pPr>
        <w:pStyle w:val="Heading4"/>
        <w:numPr>
          <w:ilvl w:val="1"/>
          <w:numId w:val="192"/>
        </w:numPr>
        <w:tabs>
          <w:tab w:pos="1650" w:val="left" w:leader="none"/>
        </w:tabs>
        <w:spacing w:line="240" w:lineRule="auto" w:before="0" w:after="0"/>
        <w:ind w:left="1650" w:right="0" w:hanging="355"/>
        <w:jc w:val="left"/>
      </w:pPr>
      <w:r>
        <w:rPr/>
        <w:t>Status</w:t>
      </w:r>
      <w:r>
        <w:rPr>
          <w:spacing w:val="-5"/>
        </w:rPr>
        <w:t> </w:t>
      </w:r>
      <w:r>
        <w:rPr/>
        <w:t>of</w:t>
      </w:r>
      <w:r>
        <w:rPr>
          <w:spacing w:val="-4"/>
        </w:rPr>
        <w:t> </w:t>
      </w:r>
      <w:r>
        <w:rPr/>
        <w:t>IP</w:t>
      </w:r>
      <w:r>
        <w:rPr>
          <w:spacing w:val="-4"/>
        </w:rPr>
        <w:t> </w:t>
      </w:r>
      <w:r>
        <w:rPr>
          <w:spacing w:val="-2"/>
        </w:rPr>
        <w:t>management</w:t>
      </w:r>
    </w:p>
    <w:p>
      <w:pPr>
        <w:pStyle w:val="ListParagraph"/>
        <w:numPr>
          <w:ilvl w:val="2"/>
          <w:numId w:val="192"/>
        </w:numPr>
        <w:tabs>
          <w:tab w:pos="2086" w:val="left" w:leader="none"/>
        </w:tabs>
        <w:spacing w:line="240" w:lineRule="auto" w:before="121" w:after="0"/>
        <w:ind w:left="2086" w:right="0" w:hanging="387"/>
        <w:jc w:val="left"/>
        <w:rPr>
          <w:sz w:val="20"/>
        </w:rPr>
      </w:pPr>
      <w:r>
        <w:rPr>
          <w:sz w:val="20"/>
        </w:rPr>
        <w:t>What</w:t>
      </w:r>
      <w:r>
        <w:rPr>
          <w:spacing w:val="-6"/>
          <w:sz w:val="20"/>
        </w:rPr>
        <w:t> </w:t>
      </w:r>
      <w:r>
        <w:rPr>
          <w:sz w:val="20"/>
        </w:rPr>
        <w:t>is</w:t>
      </w:r>
      <w:r>
        <w:rPr>
          <w:spacing w:val="-4"/>
          <w:sz w:val="20"/>
        </w:rPr>
        <w:t> </w:t>
      </w:r>
      <w:r>
        <w:rPr>
          <w:sz w:val="20"/>
        </w:rPr>
        <w:t>the</w:t>
      </w:r>
      <w:r>
        <w:rPr>
          <w:spacing w:val="-6"/>
          <w:sz w:val="20"/>
        </w:rPr>
        <w:t> </w:t>
      </w:r>
      <w:r>
        <w:rPr>
          <w:sz w:val="20"/>
        </w:rPr>
        <w:t>company’s</w:t>
      </w:r>
      <w:r>
        <w:rPr>
          <w:spacing w:val="-2"/>
          <w:sz w:val="20"/>
        </w:rPr>
        <w:t> </w:t>
      </w:r>
      <w:r>
        <w:rPr>
          <w:sz w:val="20"/>
        </w:rPr>
        <w:t>overall</w:t>
      </w:r>
      <w:r>
        <w:rPr>
          <w:spacing w:val="-4"/>
          <w:sz w:val="20"/>
        </w:rPr>
        <w:t> </w:t>
      </w:r>
      <w:r>
        <w:rPr>
          <w:sz w:val="20"/>
        </w:rPr>
        <w:t>approach</w:t>
      </w:r>
      <w:r>
        <w:rPr>
          <w:spacing w:val="-5"/>
          <w:sz w:val="20"/>
        </w:rPr>
        <w:t> </w:t>
      </w:r>
      <w:r>
        <w:rPr>
          <w:sz w:val="20"/>
        </w:rPr>
        <w:t>to</w:t>
      </w:r>
      <w:r>
        <w:rPr>
          <w:spacing w:val="-4"/>
          <w:sz w:val="20"/>
        </w:rPr>
        <w:t> </w:t>
      </w:r>
      <w:r>
        <w:rPr>
          <w:sz w:val="20"/>
        </w:rPr>
        <w:t>IP</w:t>
      </w:r>
      <w:r>
        <w:rPr>
          <w:spacing w:val="-4"/>
          <w:sz w:val="20"/>
        </w:rPr>
        <w:t> </w:t>
      </w:r>
      <w:r>
        <w:rPr>
          <w:spacing w:val="-2"/>
          <w:sz w:val="20"/>
        </w:rPr>
        <w:t>management?</w:t>
      </w:r>
    </w:p>
    <w:p>
      <w:pPr>
        <w:pStyle w:val="ListParagraph"/>
        <w:numPr>
          <w:ilvl w:val="2"/>
          <w:numId w:val="192"/>
        </w:numPr>
        <w:tabs>
          <w:tab w:pos="2085" w:val="left" w:leader="none"/>
          <w:tab w:pos="2087" w:val="left" w:leader="none"/>
        </w:tabs>
        <w:spacing w:line="283" w:lineRule="auto" w:before="118" w:after="0"/>
        <w:ind w:left="2087" w:right="273" w:hanging="389"/>
        <w:jc w:val="left"/>
        <w:rPr>
          <w:sz w:val="20"/>
        </w:rPr>
      </w:pPr>
      <w:r>
        <w:rPr>
          <w:sz w:val="20"/>
        </w:rPr>
        <w:t>Does it have an in-house intellectual property</w:t>
      </w:r>
      <w:r>
        <w:rPr>
          <w:spacing w:val="-2"/>
          <w:sz w:val="20"/>
        </w:rPr>
        <w:t> </w:t>
      </w:r>
      <w:r>
        <w:rPr>
          <w:sz w:val="20"/>
        </w:rPr>
        <w:t>manager or department and/or does it rely on outside IP expertise?</w:t>
      </w:r>
    </w:p>
    <w:p>
      <w:pPr>
        <w:pStyle w:val="ListParagraph"/>
        <w:numPr>
          <w:ilvl w:val="2"/>
          <w:numId w:val="192"/>
        </w:numPr>
        <w:tabs>
          <w:tab w:pos="2086" w:val="left" w:leader="none"/>
        </w:tabs>
        <w:spacing w:line="240" w:lineRule="auto" w:before="78" w:after="0"/>
        <w:ind w:left="2086" w:right="0" w:hanging="375"/>
        <w:jc w:val="left"/>
        <w:rPr>
          <w:sz w:val="20"/>
        </w:rPr>
      </w:pPr>
      <w:r>
        <w:rPr>
          <w:sz w:val="20"/>
        </w:rPr>
        <w:t>Does</w:t>
      </w:r>
      <w:r>
        <w:rPr>
          <w:spacing w:val="-3"/>
          <w:sz w:val="20"/>
        </w:rPr>
        <w:t> </w:t>
      </w:r>
      <w:r>
        <w:rPr>
          <w:sz w:val="20"/>
        </w:rPr>
        <w:t>it</w:t>
      </w:r>
      <w:r>
        <w:rPr>
          <w:spacing w:val="-2"/>
          <w:sz w:val="20"/>
        </w:rPr>
        <w:t> </w:t>
      </w:r>
      <w:r>
        <w:rPr>
          <w:sz w:val="20"/>
        </w:rPr>
        <w:t>have</w:t>
      </w:r>
      <w:r>
        <w:rPr>
          <w:spacing w:val="-3"/>
          <w:sz w:val="20"/>
        </w:rPr>
        <w:t> </w:t>
      </w:r>
      <w:r>
        <w:rPr>
          <w:sz w:val="20"/>
        </w:rPr>
        <w:t>an</w:t>
      </w:r>
      <w:r>
        <w:rPr>
          <w:spacing w:val="-4"/>
          <w:sz w:val="20"/>
        </w:rPr>
        <w:t> </w:t>
      </w:r>
      <w:r>
        <w:rPr>
          <w:sz w:val="20"/>
        </w:rPr>
        <w:t>IP</w:t>
      </w:r>
      <w:r>
        <w:rPr>
          <w:spacing w:val="-2"/>
          <w:sz w:val="20"/>
        </w:rPr>
        <w:t> </w:t>
      </w:r>
      <w:r>
        <w:rPr>
          <w:sz w:val="20"/>
        </w:rPr>
        <w:t>policy</w:t>
      </w:r>
      <w:r>
        <w:rPr>
          <w:spacing w:val="-5"/>
          <w:sz w:val="20"/>
        </w:rPr>
        <w:t> </w:t>
      </w:r>
      <w:r>
        <w:rPr>
          <w:sz w:val="20"/>
        </w:rPr>
        <w:t>or</w:t>
      </w:r>
      <w:r>
        <w:rPr>
          <w:spacing w:val="-4"/>
          <w:sz w:val="20"/>
        </w:rPr>
        <w:t> </w:t>
      </w:r>
      <w:r>
        <w:rPr>
          <w:spacing w:val="-2"/>
          <w:sz w:val="20"/>
        </w:rPr>
        <w:t>strategy?</w:t>
      </w:r>
    </w:p>
    <w:p>
      <w:pPr>
        <w:pStyle w:val="ListParagraph"/>
        <w:numPr>
          <w:ilvl w:val="2"/>
          <w:numId w:val="192"/>
        </w:numPr>
        <w:tabs>
          <w:tab w:pos="2086" w:val="left" w:leader="none"/>
        </w:tabs>
        <w:spacing w:line="240" w:lineRule="auto" w:before="121" w:after="0"/>
        <w:ind w:left="2086" w:right="0" w:hanging="387"/>
        <w:jc w:val="left"/>
        <w:rPr>
          <w:sz w:val="20"/>
        </w:rPr>
      </w:pPr>
      <w:r>
        <w:rPr>
          <w:sz w:val="20"/>
        </w:rPr>
        <w:t>How</w:t>
      </w:r>
      <w:r>
        <w:rPr>
          <w:spacing w:val="-4"/>
          <w:sz w:val="20"/>
        </w:rPr>
        <w:t> </w:t>
      </w:r>
      <w:r>
        <w:rPr>
          <w:sz w:val="20"/>
        </w:rPr>
        <w:t>well</w:t>
      </w:r>
      <w:r>
        <w:rPr>
          <w:spacing w:val="-2"/>
          <w:sz w:val="20"/>
        </w:rPr>
        <w:t> </w:t>
      </w:r>
      <w:r>
        <w:rPr>
          <w:sz w:val="20"/>
        </w:rPr>
        <w:t>informed</w:t>
      </w:r>
      <w:r>
        <w:rPr>
          <w:spacing w:val="-4"/>
          <w:sz w:val="20"/>
        </w:rPr>
        <w:t> </w:t>
      </w:r>
      <w:r>
        <w:rPr>
          <w:sz w:val="20"/>
        </w:rPr>
        <w:t>are</w:t>
      </w:r>
      <w:r>
        <w:rPr>
          <w:spacing w:val="-4"/>
          <w:sz w:val="20"/>
        </w:rPr>
        <w:t> </w:t>
      </w:r>
      <w:r>
        <w:rPr>
          <w:sz w:val="20"/>
        </w:rPr>
        <w:t>its</w:t>
      </w:r>
      <w:r>
        <w:rPr>
          <w:spacing w:val="-3"/>
          <w:sz w:val="20"/>
        </w:rPr>
        <w:t> </w:t>
      </w:r>
      <w:r>
        <w:rPr>
          <w:sz w:val="20"/>
        </w:rPr>
        <w:t>staffs</w:t>
      </w:r>
      <w:r>
        <w:rPr>
          <w:spacing w:val="-2"/>
          <w:sz w:val="20"/>
        </w:rPr>
        <w:t> </w:t>
      </w:r>
      <w:r>
        <w:rPr>
          <w:sz w:val="20"/>
        </w:rPr>
        <w:t>on</w:t>
      </w:r>
      <w:r>
        <w:rPr>
          <w:spacing w:val="-4"/>
          <w:sz w:val="20"/>
        </w:rPr>
        <w:t> </w:t>
      </w:r>
      <w:r>
        <w:rPr>
          <w:sz w:val="20"/>
        </w:rPr>
        <w:t>IP</w:t>
      </w:r>
      <w:r>
        <w:rPr>
          <w:spacing w:val="-5"/>
          <w:sz w:val="20"/>
        </w:rPr>
        <w:t> </w:t>
      </w:r>
      <w:r>
        <w:rPr>
          <w:spacing w:val="-2"/>
          <w:sz w:val="20"/>
        </w:rPr>
        <w:t>matters?</w:t>
      </w:r>
    </w:p>
    <w:p>
      <w:pPr>
        <w:pStyle w:val="Heading4"/>
        <w:numPr>
          <w:ilvl w:val="1"/>
          <w:numId w:val="192"/>
        </w:numPr>
        <w:tabs>
          <w:tab w:pos="1596" w:val="left" w:leader="none"/>
        </w:tabs>
        <w:spacing w:line="240" w:lineRule="auto" w:before="199" w:after="0"/>
        <w:ind w:left="1596" w:right="0" w:hanging="301"/>
        <w:jc w:val="left"/>
      </w:pPr>
      <w:r>
        <w:rPr/>
        <w:t>IP</w:t>
      </w:r>
      <w:r>
        <w:rPr>
          <w:spacing w:val="-4"/>
        </w:rPr>
        <w:t> </w:t>
      </w:r>
      <w:r>
        <w:rPr>
          <w:spacing w:val="-2"/>
        </w:rPr>
        <w:t>disputes</w:t>
      </w:r>
    </w:p>
    <w:p>
      <w:pPr>
        <w:pStyle w:val="ListParagraph"/>
        <w:numPr>
          <w:ilvl w:val="2"/>
          <w:numId w:val="192"/>
        </w:numPr>
        <w:tabs>
          <w:tab w:pos="2086" w:val="left" w:leader="none"/>
        </w:tabs>
        <w:spacing w:line="240" w:lineRule="auto" w:before="121" w:after="0"/>
        <w:ind w:left="2086" w:right="0" w:hanging="387"/>
        <w:jc w:val="left"/>
        <w:rPr>
          <w:sz w:val="20"/>
        </w:rPr>
      </w:pPr>
      <w:r>
        <w:rPr>
          <w:sz w:val="20"/>
        </w:rPr>
        <w:t>Has</w:t>
      </w:r>
      <w:r>
        <w:rPr>
          <w:spacing w:val="-4"/>
          <w:sz w:val="20"/>
        </w:rPr>
        <w:t> </w:t>
      </w:r>
      <w:r>
        <w:rPr>
          <w:sz w:val="20"/>
        </w:rPr>
        <w:t>the</w:t>
      </w:r>
      <w:r>
        <w:rPr>
          <w:spacing w:val="-6"/>
          <w:sz w:val="20"/>
        </w:rPr>
        <w:t> </w:t>
      </w:r>
      <w:r>
        <w:rPr>
          <w:sz w:val="20"/>
        </w:rPr>
        <w:t>company</w:t>
      </w:r>
      <w:r>
        <w:rPr>
          <w:spacing w:val="-8"/>
          <w:sz w:val="20"/>
        </w:rPr>
        <w:t> </w:t>
      </w:r>
      <w:r>
        <w:rPr>
          <w:sz w:val="20"/>
        </w:rPr>
        <w:t>been</w:t>
      </w:r>
      <w:r>
        <w:rPr>
          <w:spacing w:val="-4"/>
          <w:sz w:val="20"/>
        </w:rPr>
        <w:t> </w:t>
      </w:r>
      <w:r>
        <w:rPr>
          <w:sz w:val="20"/>
        </w:rPr>
        <w:t>involved</w:t>
      </w:r>
      <w:r>
        <w:rPr>
          <w:spacing w:val="-4"/>
          <w:sz w:val="20"/>
        </w:rPr>
        <w:t> </w:t>
      </w:r>
      <w:r>
        <w:rPr>
          <w:sz w:val="20"/>
        </w:rPr>
        <w:t>in</w:t>
      </w:r>
      <w:r>
        <w:rPr>
          <w:spacing w:val="-4"/>
          <w:sz w:val="20"/>
        </w:rPr>
        <w:t> </w:t>
      </w:r>
      <w:r>
        <w:rPr>
          <w:sz w:val="20"/>
        </w:rPr>
        <w:t>infringement</w:t>
      </w:r>
      <w:r>
        <w:rPr>
          <w:spacing w:val="-5"/>
          <w:sz w:val="20"/>
        </w:rPr>
        <w:t> </w:t>
      </w:r>
      <w:r>
        <w:rPr>
          <w:sz w:val="20"/>
        </w:rPr>
        <w:t>suits,</w:t>
      </w:r>
      <w:r>
        <w:rPr>
          <w:spacing w:val="-4"/>
          <w:sz w:val="20"/>
        </w:rPr>
        <w:t> </w:t>
      </w:r>
      <w:r>
        <w:rPr>
          <w:sz w:val="20"/>
        </w:rPr>
        <w:t>whether</w:t>
      </w:r>
      <w:r>
        <w:rPr>
          <w:spacing w:val="-5"/>
          <w:sz w:val="20"/>
        </w:rPr>
        <w:t> </w:t>
      </w:r>
      <w:r>
        <w:rPr>
          <w:sz w:val="20"/>
        </w:rPr>
        <w:t>as</w:t>
      </w:r>
      <w:r>
        <w:rPr>
          <w:spacing w:val="-4"/>
          <w:sz w:val="20"/>
        </w:rPr>
        <w:t> </w:t>
      </w:r>
      <w:r>
        <w:rPr>
          <w:sz w:val="20"/>
        </w:rPr>
        <w:t>plaintiffs</w:t>
      </w:r>
      <w:r>
        <w:rPr>
          <w:spacing w:val="-4"/>
          <w:sz w:val="20"/>
        </w:rPr>
        <w:t> </w:t>
      </w:r>
      <w:r>
        <w:rPr>
          <w:sz w:val="20"/>
        </w:rPr>
        <w:t>or</w:t>
      </w:r>
      <w:r>
        <w:rPr>
          <w:spacing w:val="-4"/>
          <w:sz w:val="20"/>
        </w:rPr>
        <w:t> </w:t>
      </w:r>
      <w:r>
        <w:rPr>
          <w:spacing w:val="-2"/>
          <w:sz w:val="20"/>
        </w:rPr>
        <w:t>defendants?</w:t>
      </w:r>
    </w:p>
    <w:p>
      <w:pPr>
        <w:pStyle w:val="ListParagraph"/>
        <w:numPr>
          <w:ilvl w:val="2"/>
          <w:numId w:val="192"/>
        </w:numPr>
        <w:tabs>
          <w:tab w:pos="2086" w:val="left" w:leader="none"/>
        </w:tabs>
        <w:spacing w:line="240" w:lineRule="auto" w:before="118" w:after="0"/>
        <w:ind w:left="2086" w:right="0" w:hanging="387"/>
        <w:jc w:val="left"/>
        <w:rPr>
          <w:sz w:val="20"/>
        </w:rPr>
      </w:pPr>
      <w:r>
        <w:rPr>
          <w:sz w:val="20"/>
        </w:rPr>
        <w:t>Is</w:t>
      </w:r>
      <w:r>
        <w:rPr>
          <w:spacing w:val="-4"/>
          <w:sz w:val="20"/>
        </w:rPr>
        <w:t> </w:t>
      </w:r>
      <w:r>
        <w:rPr>
          <w:sz w:val="20"/>
        </w:rPr>
        <w:t>the</w:t>
      </w:r>
      <w:r>
        <w:rPr>
          <w:spacing w:val="-6"/>
          <w:sz w:val="20"/>
        </w:rPr>
        <w:t> </w:t>
      </w:r>
      <w:r>
        <w:rPr>
          <w:sz w:val="20"/>
        </w:rPr>
        <w:t>company</w:t>
      </w:r>
      <w:r>
        <w:rPr>
          <w:spacing w:val="-6"/>
          <w:sz w:val="20"/>
        </w:rPr>
        <w:t> </w:t>
      </w:r>
      <w:r>
        <w:rPr>
          <w:sz w:val="20"/>
        </w:rPr>
        <w:t>involved</w:t>
      </w:r>
      <w:r>
        <w:rPr>
          <w:spacing w:val="-4"/>
          <w:sz w:val="20"/>
        </w:rPr>
        <w:t> </w:t>
      </w:r>
      <w:r>
        <w:rPr>
          <w:sz w:val="20"/>
        </w:rPr>
        <w:t>in</w:t>
      </w:r>
      <w:r>
        <w:rPr>
          <w:spacing w:val="-4"/>
          <w:sz w:val="20"/>
        </w:rPr>
        <w:t> </w:t>
      </w:r>
      <w:r>
        <w:rPr>
          <w:sz w:val="20"/>
        </w:rPr>
        <w:t>disputes</w:t>
      </w:r>
      <w:r>
        <w:rPr>
          <w:spacing w:val="-4"/>
          <w:sz w:val="20"/>
        </w:rPr>
        <w:t> </w:t>
      </w:r>
      <w:r>
        <w:rPr>
          <w:sz w:val="20"/>
        </w:rPr>
        <w:t>or</w:t>
      </w:r>
      <w:r>
        <w:rPr>
          <w:spacing w:val="-4"/>
          <w:sz w:val="20"/>
        </w:rPr>
        <w:t> </w:t>
      </w:r>
      <w:r>
        <w:rPr>
          <w:sz w:val="20"/>
        </w:rPr>
        <w:t>potential</w:t>
      </w:r>
      <w:r>
        <w:rPr>
          <w:spacing w:val="-7"/>
          <w:sz w:val="20"/>
        </w:rPr>
        <w:t> </w:t>
      </w:r>
      <w:r>
        <w:rPr>
          <w:sz w:val="20"/>
        </w:rPr>
        <w:t>disputes</w:t>
      </w:r>
      <w:r>
        <w:rPr>
          <w:spacing w:val="-4"/>
          <w:sz w:val="20"/>
        </w:rPr>
        <w:t> </w:t>
      </w:r>
      <w:r>
        <w:rPr>
          <w:sz w:val="20"/>
        </w:rPr>
        <w:t>that</w:t>
      </w:r>
      <w:r>
        <w:rPr>
          <w:spacing w:val="-3"/>
          <w:sz w:val="20"/>
        </w:rPr>
        <w:t> </w:t>
      </w:r>
      <w:r>
        <w:rPr>
          <w:sz w:val="20"/>
        </w:rPr>
        <w:t>involve</w:t>
      </w:r>
      <w:r>
        <w:rPr>
          <w:spacing w:val="-6"/>
          <w:sz w:val="20"/>
        </w:rPr>
        <w:t> </w:t>
      </w:r>
      <w:r>
        <w:rPr>
          <w:sz w:val="20"/>
        </w:rPr>
        <w:t>IP</w:t>
      </w:r>
      <w:r>
        <w:rPr>
          <w:spacing w:val="-6"/>
          <w:sz w:val="20"/>
        </w:rPr>
        <w:t> </w:t>
      </w:r>
      <w:r>
        <w:rPr>
          <w:spacing w:val="-2"/>
          <w:sz w:val="20"/>
        </w:rPr>
        <w:t>rights?</w:t>
      </w:r>
    </w:p>
    <w:p>
      <w:pPr>
        <w:pStyle w:val="Heading4"/>
        <w:numPr>
          <w:ilvl w:val="1"/>
          <w:numId w:val="192"/>
        </w:numPr>
        <w:tabs>
          <w:tab w:pos="1650" w:val="left" w:leader="none"/>
        </w:tabs>
        <w:spacing w:line="240" w:lineRule="auto" w:before="202" w:after="0"/>
        <w:ind w:left="1650" w:right="0" w:hanging="355"/>
        <w:jc w:val="left"/>
      </w:pPr>
      <w:r>
        <w:rPr>
          <w:spacing w:val="-2"/>
        </w:rPr>
        <w:t>Financing</w:t>
      </w:r>
    </w:p>
    <w:p>
      <w:pPr>
        <w:pStyle w:val="BodyText"/>
        <w:spacing w:before="200"/>
        <w:jc w:val="left"/>
      </w:pPr>
      <w:r>
        <w:rPr/>
        <w:t>Are</w:t>
      </w:r>
      <w:r>
        <w:rPr>
          <w:spacing w:val="-5"/>
        </w:rPr>
        <w:t> </w:t>
      </w:r>
      <w:r>
        <w:rPr/>
        <w:t>the</w:t>
      </w:r>
      <w:r>
        <w:rPr>
          <w:spacing w:val="-4"/>
        </w:rPr>
        <w:t> </w:t>
      </w:r>
      <w:r>
        <w:rPr/>
        <w:t>IP</w:t>
      </w:r>
      <w:r>
        <w:rPr>
          <w:spacing w:val="-4"/>
        </w:rPr>
        <w:t> </w:t>
      </w:r>
      <w:r>
        <w:rPr/>
        <w:t>assets</w:t>
      </w:r>
      <w:r>
        <w:rPr>
          <w:spacing w:val="-3"/>
        </w:rPr>
        <w:t> </w:t>
      </w:r>
      <w:r>
        <w:rPr/>
        <w:t>of</w:t>
      </w:r>
      <w:r>
        <w:rPr>
          <w:spacing w:val="-2"/>
        </w:rPr>
        <w:t> </w:t>
      </w:r>
      <w:r>
        <w:rPr/>
        <w:t>the</w:t>
      </w:r>
      <w:r>
        <w:rPr>
          <w:spacing w:val="-4"/>
        </w:rPr>
        <w:t> </w:t>
      </w:r>
      <w:r>
        <w:rPr/>
        <w:t>company</w:t>
      </w:r>
      <w:r>
        <w:rPr>
          <w:spacing w:val="-10"/>
        </w:rPr>
        <w:t> </w:t>
      </w:r>
      <w:r>
        <w:rPr/>
        <w:t>tied</w:t>
      </w:r>
      <w:r>
        <w:rPr>
          <w:spacing w:val="-4"/>
        </w:rPr>
        <w:t> </w:t>
      </w:r>
      <w:r>
        <w:rPr/>
        <w:t>to</w:t>
      </w:r>
      <w:r>
        <w:rPr>
          <w:spacing w:val="-3"/>
        </w:rPr>
        <w:t> </w:t>
      </w:r>
      <w:r>
        <w:rPr/>
        <w:t>the</w:t>
      </w:r>
      <w:r>
        <w:rPr>
          <w:spacing w:val="-4"/>
        </w:rPr>
        <w:t> </w:t>
      </w:r>
      <w:r>
        <w:rPr/>
        <w:t>financing</w:t>
      </w:r>
      <w:r>
        <w:rPr>
          <w:spacing w:val="-2"/>
        </w:rPr>
        <w:t> </w:t>
      </w:r>
      <w:r>
        <w:rPr/>
        <w:t>of</w:t>
      </w:r>
      <w:r>
        <w:rPr>
          <w:spacing w:val="-3"/>
        </w:rPr>
        <w:t> </w:t>
      </w:r>
      <w:r>
        <w:rPr/>
        <w:t>the</w:t>
      </w:r>
      <w:r>
        <w:rPr>
          <w:spacing w:val="-4"/>
        </w:rPr>
        <w:t> </w:t>
      </w:r>
      <w:r>
        <w:rPr>
          <w:spacing w:val="-2"/>
        </w:rPr>
        <w:t>company?</w:t>
      </w:r>
    </w:p>
    <w:p>
      <w:pPr>
        <w:pStyle w:val="Heading3"/>
        <w:numPr>
          <w:ilvl w:val="0"/>
          <w:numId w:val="192"/>
        </w:numPr>
        <w:tabs>
          <w:tab w:pos="1512" w:val="left" w:leader="none"/>
          <w:tab w:pos="10972" w:val="left" w:leader="none"/>
        </w:tabs>
        <w:spacing w:line="240" w:lineRule="auto" w:before="183" w:after="0"/>
        <w:ind w:left="1512" w:right="0" w:hanging="245"/>
        <w:jc w:val="left"/>
      </w:pPr>
      <w:r>
        <w:rPr>
          <w:color w:val="000000"/>
          <w:shd w:fill="BFBFBF" w:color="auto" w:val="clear"/>
        </w:rPr>
        <w:t>Preparing</w:t>
      </w:r>
      <w:r>
        <w:rPr>
          <w:color w:val="000000"/>
          <w:spacing w:val="-6"/>
          <w:shd w:fill="BFBFBF" w:color="auto" w:val="clear"/>
        </w:rPr>
        <w:t> </w:t>
      </w:r>
      <w:r>
        <w:rPr>
          <w:color w:val="000000"/>
          <w:shd w:fill="BFBFBF" w:color="auto" w:val="clear"/>
        </w:rPr>
        <w:t>an</w:t>
      </w:r>
      <w:r>
        <w:rPr>
          <w:color w:val="000000"/>
          <w:spacing w:val="-5"/>
          <w:shd w:fill="BFBFBF" w:color="auto" w:val="clear"/>
        </w:rPr>
        <w:t> </w:t>
      </w:r>
      <w:r>
        <w:rPr>
          <w:color w:val="000000"/>
          <w:shd w:fill="BFBFBF" w:color="auto" w:val="clear"/>
        </w:rPr>
        <w:t>IP Audit</w:t>
      </w:r>
      <w:r>
        <w:rPr>
          <w:color w:val="000000"/>
          <w:spacing w:val="-1"/>
          <w:shd w:fill="BFBFBF" w:color="auto" w:val="clear"/>
        </w:rPr>
        <w:t> </w:t>
      </w:r>
      <w:r>
        <w:rPr>
          <w:color w:val="000000"/>
          <w:spacing w:val="-4"/>
          <w:shd w:fill="BFBFBF" w:color="auto" w:val="clear"/>
        </w:rPr>
        <w:t>Plan</w:t>
      </w:r>
      <w:r>
        <w:rPr>
          <w:color w:val="000000"/>
          <w:shd w:fill="BFBFBF" w:color="auto" w:val="clear"/>
        </w:rPr>
        <w:tab/>
      </w:r>
    </w:p>
    <w:p>
      <w:pPr>
        <w:pStyle w:val="BodyText"/>
        <w:spacing w:before="195"/>
        <w:jc w:val="left"/>
      </w:pPr>
      <w:r>
        <w:rPr/>
        <w:t>Having</w:t>
      </w:r>
      <w:r>
        <w:rPr>
          <w:spacing w:val="-5"/>
        </w:rPr>
        <w:t> </w:t>
      </w:r>
      <w:r>
        <w:rPr/>
        <w:t>done</w:t>
      </w:r>
      <w:r>
        <w:rPr>
          <w:spacing w:val="-6"/>
        </w:rPr>
        <w:t> </w:t>
      </w:r>
      <w:r>
        <w:rPr/>
        <w:t>the</w:t>
      </w:r>
      <w:r>
        <w:rPr>
          <w:spacing w:val="-6"/>
        </w:rPr>
        <w:t> </w:t>
      </w:r>
      <w:r>
        <w:rPr/>
        <w:t>necessary</w:t>
      </w:r>
      <w:r>
        <w:rPr>
          <w:spacing w:val="-6"/>
        </w:rPr>
        <w:t> </w:t>
      </w:r>
      <w:r>
        <w:rPr/>
        <w:t>background</w:t>
      </w:r>
      <w:r>
        <w:rPr>
          <w:spacing w:val="-6"/>
        </w:rPr>
        <w:t> </w:t>
      </w:r>
      <w:r>
        <w:rPr/>
        <w:t>research,</w:t>
      </w:r>
      <w:r>
        <w:rPr>
          <w:spacing w:val="-5"/>
        </w:rPr>
        <w:t> </w:t>
      </w:r>
      <w:r>
        <w:rPr/>
        <w:t>the</w:t>
      </w:r>
      <w:r>
        <w:rPr>
          <w:spacing w:val="-4"/>
        </w:rPr>
        <w:t> </w:t>
      </w:r>
      <w:r>
        <w:rPr/>
        <w:t>next</w:t>
      </w:r>
      <w:r>
        <w:rPr>
          <w:spacing w:val="-6"/>
        </w:rPr>
        <w:t> </w:t>
      </w:r>
      <w:r>
        <w:rPr/>
        <w:t>step</w:t>
      </w:r>
      <w:r>
        <w:rPr>
          <w:spacing w:val="-4"/>
        </w:rPr>
        <w:t> </w:t>
      </w:r>
      <w:r>
        <w:rPr/>
        <w:t>is</w:t>
      </w:r>
      <w:r>
        <w:rPr>
          <w:spacing w:val="-4"/>
        </w:rPr>
        <w:t> </w:t>
      </w:r>
      <w:r>
        <w:rPr/>
        <w:t>to</w:t>
      </w:r>
      <w:r>
        <w:rPr>
          <w:spacing w:val="-4"/>
        </w:rPr>
        <w:t> </w:t>
      </w:r>
      <w:r>
        <w:rPr/>
        <w:t>prepare</w:t>
      </w:r>
      <w:r>
        <w:rPr>
          <w:spacing w:val="-6"/>
        </w:rPr>
        <w:t> </w:t>
      </w:r>
      <w:r>
        <w:rPr/>
        <w:t>the</w:t>
      </w:r>
      <w:r>
        <w:rPr>
          <w:spacing w:val="-4"/>
        </w:rPr>
        <w:t> </w:t>
      </w:r>
      <w:r>
        <w:rPr/>
        <w:t>audit</w:t>
      </w:r>
      <w:r>
        <w:rPr>
          <w:spacing w:val="-6"/>
        </w:rPr>
        <w:t> </w:t>
      </w:r>
      <w:r>
        <w:rPr>
          <w:spacing w:val="-2"/>
        </w:rPr>
        <w:t>plan.</w:t>
      </w:r>
    </w:p>
    <w:p>
      <w:pPr>
        <w:pStyle w:val="ListParagraph"/>
        <w:numPr>
          <w:ilvl w:val="1"/>
          <w:numId w:val="192"/>
        </w:numPr>
        <w:tabs>
          <w:tab w:pos="2087" w:val="left" w:leader="none"/>
        </w:tabs>
        <w:spacing w:line="283" w:lineRule="auto" w:before="118" w:after="0"/>
        <w:ind w:left="2087" w:right="276" w:hanging="322"/>
        <w:jc w:val="left"/>
        <w:rPr>
          <w:sz w:val="20"/>
        </w:rPr>
      </w:pPr>
      <w:r>
        <w:rPr>
          <w:sz w:val="20"/>
        </w:rPr>
        <w:t>This will set out the purpose, the scope, how</w:t>
      </w:r>
      <w:r>
        <w:rPr>
          <w:spacing w:val="-1"/>
          <w:sz w:val="20"/>
        </w:rPr>
        <w:t> </w:t>
      </w:r>
      <w:r>
        <w:rPr>
          <w:sz w:val="20"/>
        </w:rPr>
        <w:t>long it is expected to take, the budget, and who will be responsible for which area of the audit plan.</w:t>
      </w:r>
    </w:p>
    <w:p>
      <w:pPr>
        <w:pStyle w:val="ListParagraph"/>
        <w:numPr>
          <w:ilvl w:val="1"/>
          <w:numId w:val="192"/>
        </w:numPr>
        <w:tabs>
          <w:tab w:pos="2086" w:val="left" w:leader="none"/>
        </w:tabs>
        <w:spacing w:line="240" w:lineRule="auto" w:before="77" w:after="0"/>
        <w:ind w:left="2086" w:right="0" w:hanging="366"/>
        <w:jc w:val="left"/>
        <w:rPr>
          <w:sz w:val="20"/>
        </w:rPr>
      </w:pPr>
      <w:r>
        <w:rPr>
          <w:sz w:val="20"/>
        </w:rPr>
        <w:t>Generally,</w:t>
      </w:r>
      <w:r>
        <w:rPr>
          <w:spacing w:val="-4"/>
          <w:sz w:val="20"/>
        </w:rPr>
        <w:t> </w:t>
      </w:r>
      <w:r>
        <w:rPr>
          <w:sz w:val="20"/>
        </w:rPr>
        <w:t>it</w:t>
      </w:r>
      <w:r>
        <w:rPr>
          <w:spacing w:val="-3"/>
          <w:sz w:val="20"/>
        </w:rPr>
        <w:t> </w:t>
      </w:r>
      <w:r>
        <w:rPr>
          <w:sz w:val="20"/>
        </w:rPr>
        <w:t>will</w:t>
      </w:r>
      <w:r>
        <w:rPr>
          <w:spacing w:val="-6"/>
          <w:sz w:val="20"/>
        </w:rPr>
        <w:t> </w:t>
      </w:r>
      <w:r>
        <w:rPr>
          <w:sz w:val="20"/>
        </w:rPr>
        <w:t>deal</w:t>
      </w:r>
      <w:r>
        <w:rPr>
          <w:spacing w:val="-3"/>
          <w:sz w:val="20"/>
        </w:rPr>
        <w:t> </w:t>
      </w:r>
      <w:r>
        <w:rPr>
          <w:sz w:val="20"/>
        </w:rPr>
        <w:t>with</w:t>
      </w:r>
      <w:r>
        <w:rPr>
          <w:spacing w:val="-5"/>
          <w:sz w:val="20"/>
        </w:rPr>
        <w:t> </w:t>
      </w:r>
      <w:r>
        <w:rPr>
          <w:sz w:val="20"/>
        </w:rPr>
        <w:t>the</w:t>
      </w:r>
      <w:r>
        <w:rPr>
          <w:spacing w:val="-5"/>
          <w:sz w:val="20"/>
        </w:rPr>
        <w:t> </w:t>
      </w:r>
      <w:r>
        <w:rPr>
          <w:spacing w:val="-2"/>
          <w:sz w:val="20"/>
        </w:rPr>
        <w:t>following:</w:t>
      </w:r>
    </w:p>
    <w:p>
      <w:pPr>
        <w:pStyle w:val="ListParagraph"/>
        <w:numPr>
          <w:ilvl w:val="2"/>
          <w:numId w:val="192"/>
        </w:numPr>
        <w:tabs>
          <w:tab w:pos="2445" w:val="left" w:leader="none"/>
          <w:tab w:pos="2447" w:val="left" w:leader="none"/>
        </w:tabs>
        <w:spacing w:line="283" w:lineRule="auto" w:before="161" w:after="0"/>
        <w:ind w:left="2447" w:right="275" w:hanging="389"/>
        <w:jc w:val="left"/>
        <w:rPr>
          <w:sz w:val="20"/>
        </w:rPr>
      </w:pPr>
      <w:r>
        <w:rPr>
          <w:sz w:val="20"/>
        </w:rPr>
        <w:t>The specific area(s) of the business to be covered e.g., divisions, lines of business, affiliated or non-affiliated agency operations;</w:t>
      </w:r>
    </w:p>
    <w:p>
      <w:pPr>
        <w:pStyle w:val="ListParagraph"/>
        <w:numPr>
          <w:ilvl w:val="2"/>
          <w:numId w:val="192"/>
        </w:numPr>
        <w:tabs>
          <w:tab w:pos="2446" w:val="left" w:leader="none"/>
        </w:tabs>
        <w:spacing w:line="240" w:lineRule="auto" w:before="117" w:after="0"/>
        <w:ind w:left="2446" w:right="0" w:hanging="387"/>
        <w:jc w:val="left"/>
        <w:rPr>
          <w:sz w:val="20"/>
        </w:rPr>
      </w:pPr>
      <w:r>
        <w:rPr>
          <w:sz w:val="20"/>
        </w:rPr>
        <w:t>The</w:t>
      </w:r>
      <w:r>
        <w:rPr>
          <w:spacing w:val="-5"/>
          <w:sz w:val="20"/>
        </w:rPr>
        <w:t> </w:t>
      </w:r>
      <w:r>
        <w:rPr>
          <w:sz w:val="20"/>
        </w:rPr>
        <w:t>scope</w:t>
      </w:r>
      <w:r>
        <w:rPr>
          <w:spacing w:val="-5"/>
          <w:sz w:val="20"/>
        </w:rPr>
        <w:t> </w:t>
      </w:r>
      <w:r>
        <w:rPr>
          <w:sz w:val="20"/>
        </w:rPr>
        <w:t>of</w:t>
      </w:r>
      <w:r>
        <w:rPr>
          <w:spacing w:val="-4"/>
          <w:sz w:val="20"/>
        </w:rPr>
        <w:t> </w:t>
      </w:r>
      <w:r>
        <w:rPr>
          <w:sz w:val="20"/>
        </w:rPr>
        <w:t>the</w:t>
      </w:r>
      <w:r>
        <w:rPr>
          <w:spacing w:val="-5"/>
          <w:sz w:val="20"/>
        </w:rPr>
        <w:t> </w:t>
      </w:r>
      <w:r>
        <w:rPr>
          <w:sz w:val="20"/>
        </w:rPr>
        <w:t>audit</w:t>
      </w:r>
      <w:r>
        <w:rPr>
          <w:spacing w:val="-5"/>
          <w:sz w:val="20"/>
        </w:rPr>
        <w:t> </w:t>
      </w:r>
      <w:r>
        <w:rPr>
          <w:sz w:val="20"/>
        </w:rPr>
        <w:t>e.g.,</w:t>
      </w:r>
      <w:r>
        <w:rPr>
          <w:spacing w:val="-3"/>
          <w:sz w:val="20"/>
        </w:rPr>
        <w:t> </w:t>
      </w:r>
      <w:r>
        <w:rPr>
          <w:sz w:val="20"/>
        </w:rPr>
        <w:t>only</w:t>
      </w:r>
      <w:r>
        <w:rPr>
          <w:spacing w:val="-7"/>
          <w:sz w:val="20"/>
        </w:rPr>
        <w:t> </w:t>
      </w:r>
      <w:r>
        <w:rPr>
          <w:sz w:val="20"/>
        </w:rPr>
        <w:t>registered</w:t>
      </w:r>
      <w:r>
        <w:rPr>
          <w:spacing w:val="-5"/>
          <w:sz w:val="20"/>
        </w:rPr>
        <w:t> </w:t>
      </w:r>
      <w:r>
        <w:rPr>
          <w:sz w:val="20"/>
        </w:rPr>
        <w:t>assets</w:t>
      </w:r>
      <w:r>
        <w:rPr>
          <w:spacing w:val="-4"/>
          <w:sz w:val="20"/>
        </w:rPr>
        <w:t> </w:t>
      </w:r>
      <w:r>
        <w:rPr>
          <w:sz w:val="20"/>
        </w:rPr>
        <w:t>or</w:t>
      </w:r>
      <w:r>
        <w:rPr>
          <w:spacing w:val="-1"/>
          <w:sz w:val="20"/>
        </w:rPr>
        <w:t> </w:t>
      </w:r>
      <w:r>
        <w:rPr>
          <w:sz w:val="20"/>
        </w:rPr>
        <w:t>a</w:t>
      </w:r>
      <w:r>
        <w:rPr>
          <w:spacing w:val="-3"/>
          <w:sz w:val="20"/>
        </w:rPr>
        <w:t> </w:t>
      </w:r>
      <w:r>
        <w:rPr>
          <w:sz w:val="20"/>
        </w:rPr>
        <w:t>broader</w:t>
      </w:r>
      <w:r>
        <w:rPr>
          <w:spacing w:val="-4"/>
          <w:sz w:val="20"/>
        </w:rPr>
        <w:t> </w:t>
      </w:r>
      <w:r>
        <w:rPr>
          <w:spacing w:val="-2"/>
          <w:sz w:val="20"/>
        </w:rPr>
        <w:t>scope;</w:t>
      </w:r>
    </w:p>
    <w:p>
      <w:pPr>
        <w:pStyle w:val="ListParagraph"/>
        <w:numPr>
          <w:ilvl w:val="2"/>
          <w:numId w:val="192"/>
        </w:numPr>
        <w:tabs>
          <w:tab w:pos="2446" w:val="left" w:leader="none"/>
        </w:tabs>
        <w:spacing w:line="240" w:lineRule="auto" w:before="161" w:after="0"/>
        <w:ind w:left="2446" w:right="0" w:hanging="375"/>
        <w:jc w:val="left"/>
        <w:rPr>
          <w:sz w:val="20"/>
        </w:rPr>
      </w:pPr>
      <w:r>
        <w:rPr>
          <w:sz w:val="20"/>
        </w:rPr>
        <w:t>The</w:t>
      </w:r>
      <w:r>
        <w:rPr>
          <w:spacing w:val="-5"/>
          <w:sz w:val="20"/>
        </w:rPr>
        <w:t> </w:t>
      </w:r>
      <w:r>
        <w:rPr>
          <w:sz w:val="20"/>
        </w:rPr>
        <w:t>time</w:t>
      </w:r>
      <w:r>
        <w:rPr>
          <w:spacing w:val="-4"/>
          <w:sz w:val="20"/>
        </w:rPr>
        <w:t> </w:t>
      </w:r>
      <w:r>
        <w:rPr>
          <w:sz w:val="20"/>
        </w:rPr>
        <w:t>table</w:t>
      </w:r>
      <w:r>
        <w:rPr>
          <w:spacing w:val="-5"/>
          <w:sz w:val="20"/>
        </w:rPr>
        <w:t> </w:t>
      </w:r>
      <w:r>
        <w:rPr>
          <w:sz w:val="20"/>
        </w:rPr>
        <w:t>for</w:t>
      </w:r>
      <w:r>
        <w:rPr>
          <w:spacing w:val="-4"/>
          <w:sz w:val="20"/>
        </w:rPr>
        <w:t> </w:t>
      </w:r>
      <w:r>
        <w:rPr>
          <w:sz w:val="20"/>
        </w:rPr>
        <w:t>the</w:t>
      </w:r>
      <w:r>
        <w:rPr>
          <w:spacing w:val="-2"/>
          <w:sz w:val="20"/>
        </w:rPr>
        <w:t> audit;</w:t>
      </w:r>
    </w:p>
    <w:p>
      <w:pPr>
        <w:pStyle w:val="ListParagraph"/>
        <w:numPr>
          <w:ilvl w:val="2"/>
          <w:numId w:val="192"/>
        </w:numPr>
        <w:tabs>
          <w:tab w:pos="2446" w:val="left" w:leader="none"/>
        </w:tabs>
        <w:spacing w:line="240" w:lineRule="auto" w:before="159" w:after="0"/>
        <w:ind w:left="2446" w:right="0" w:hanging="387"/>
        <w:jc w:val="left"/>
        <w:rPr>
          <w:sz w:val="20"/>
        </w:rPr>
      </w:pPr>
      <w:r>
        <w:rPr>
          <w:sz w:val="20"/>
        </w:rPr>
        <w:t>The</w:t>
      </w:r>
      <w:r>
        <w:rPr>
          <w:spacing w:val="-5"/>
          <w:sz w:val="20"/>
        </w:rPr>
        <w:t> </w:t>
      </w:r>
      <w:r>
        <w:rPr>
          <w:sz w:val="20"/>
        </w:rPr>
        <w:t>responsible</w:t>
      </w:r>
      <w:r>
        <w:rPr>
          <w:spacing w:val="-5"/>
          <w:sz w:val="20"/>
        </w:rPr>
        <w:t> </w:t>
      </w:r>
      <w:r>
        <w:rPr>
          <w:sz w:val="20"/>
        </w:rPr>
        <w:t>person</w:t>
      </w:r>
      <w:r>
        <w:rPr>
          <w:spacing w:val="-5"/>
          <w:sz w:val="20"/>
        </w:rPr>
        <w:t> </w:t>
      </w:r>
      <w:r>
        <w:rPr>
          <w:sz w:val="20"/>
        </w:rPr>
        <w:t>for</w:t>
      </w:r>
      <w:r>
        <w:rPr>
          <w:spacing w:val="-2"/>
          <w:sz w:val="20"/>
        </w:rPr>
        <w:t> </w:t>
      </w:r>
      <w:r>
        <w:rPr>
          <w:sz w:val="20"/>
        </w:rPr>
        <w:t>each</w:t>
      </w:r>
      <w:r>
        <w:rPr>
          <w:spacing w:val="-5"/>
          <w:sz w:val="20"/>
        </w:rPr>
        <w:t> </w:t>
      </w:r>
      <w:r>
        <w:rPr>
          <w:sz w:val="20"/>
        </w:rPr>
        <w:t>part</w:t>
      </w:r>
      <w:r>
        <w:rPr>
          <w:spacing w:val="-5"/>
          <w:sz w:val="20"/>
        </w:rPr>
        <w:t> </w:t>
      </w:r>
      <w:r>
        <w:rPr>
          <w:sz w:val="20"/>
        </w:rPr>
        <w:t>of</w:t>
      </w:r>
      <w:r>
        <w:rPr>
          <w:spacing w:val="-3"/>
          <w:sz w:val="20"/>
        </w:rPr>
        <w:t> </w:t>
      </w:r>
      <w:r>
        <w:rPr>
          <w:sz w:val="20"/>
        </w:rPr>
        <w:t>the</w:t>
      </w:r>
      <w:r>
        <w:rPr>
          <w:spacing w:val="-3"/>
          <w:sz w:val="20"/>
        </w:rPr>
        <w:t> </w:t>
      </w:r>
      <w:r>
        <w:rPr>
          <w:spacing w:val="-2"/>
          <w:sz w:val="20"/>
        </w:rPr>
        <w:t>audit;</w:t>
      </w:r>
    </w:p>
    <w:p>
      <w:pPr>
        <w:pStyle w:val="ListParagraph"/>
        <w:numPr>
          <w:ilvl w:val="2"/>
          <w:numId w:val="192"/>
        </w:numPr>
        <w:tabs>
          <w:tab w:pos="2446" w:val="left" w:leader="none"/>
        </w:tabs>
        <w:spacing w:line="240" w:lineRule="auto" w:before="161" w:after="0"/>
        <w:ind w:left="2446" w:right="0" w:hanging="387"/>
        <w:jc w:val="left"/>
        <w:rPr>
          <w:sz w:val="20"/>
        </w:rPr>
      </w:pPr>
      <w:r>
        <w:rPr>
          <w:sz w:val="20"/>
        </w:rPr>
        <w:t>The</w:t>
      </w:r>
      <w:r>
        <w:rPr>
          <w:spacing w:val="-5"/>
          <w:sz w:val="20"/>
        </w:rPr>
        <w:t> </w:t>
      </w:r>
      <w:r>
        <w:rPr>
          <w:sz w:val="20"/>
        </w:rPr>
        <w:t>form of</w:t>
      </w:r>
      <w:r>
        <w:rPr>
          <w:spacing w:val="-3"/>
          <w:sz w:val="20"/>
        </w:rPr>
        <w:t> </w:t>
      </w:r>
      <w:r>
        <w:rPr>
          <w:sz w:val="20"/>
        </w:rPr>
        <w:t>the</w:t>
      </w:r>
      <w:r>
        <w:rPr>
          <w:spacing w:val="-4"/>
          <w:sz w:val="20"/>
        </w:rPr>
        <w:t> </w:t>
      </w:r>
      <w:r>
        <w:rPr>
          <w:sz w:val="20"/>
        </w:rPr>
        <w:t>final</w:t>
      </w:r>
      <w:r>
        <w:rPr>
          <w:spacing w:val="-3"/>
          <w:sz w:val="20"/>
        </w:rPr>
        <w:t> </w:t>
      </w:r>
      <w:r>
        <w:rPr>
          <w:sz w:val="20"/>
        </w:rPr>
        <w:t>audit</w:t>
      </w:r>
      <w:r>
        <w:rPr>
          <w:spacing w:val="-5"/>
          <w:sz w:val="20"/>
        </w:rPr>
        <w:t> </w:t>
      </w:r>
      <w:r>
        <w:rPr>
          <w:sz w:val="20"/>
        </w:rPr>
        <w:t>report</w:t>
      </w:r>
      <w:r>
        <w:rPr>
          <w:spacing w:val="-4"/>
          <w:sz w:val="20"/>
        </w:rPr>
        <w:t> </w:t>
      </w:r>
      <w:r>
        <w:rPr>
          <w:sz w:val="20"/>
        </w:rPr>
        <w:t>to</w:t>
      </w:r>
      <w:r>
        <w:rPr>
          <w:spacing w:val="-5"/>
          <w:sz w:val="20"/>
        </w:rPr>
        <w:t> </w:t>
      </w:r>
      <w:r>
        <w:rPr>
          <w:sz w:val="20"/>
        </w:rPr>
        <w:t>be</w:t>
      </w:r>
      <w:r>
        <w:rPr>
          <w:spacing w:val="-3"/>
          <w:sz w:val="20"/>
        </w:rPr>
        <w:t> </w:t>
      </w:r>
      <w:r>
        <w:rPr>
          <w:spacing w:val="-2"/>
          <w:sz w:val="20"/>
        </w:rPr>
        <w:t>produced.</w:t>
      </w:r>
    </w:p>
    <w:p>
      <w:pPr>
        <w:pStyle w:val="Heading2"/>
        <w:tabs>
          <w:tab w:pos="10972" w:val="left" w:leader="none"/>
        </w:tabs>
        <w:spacing w:before="181"/>
        <w:jc w:val="left"/>
      </w:pPr>
      <w:r>
        <w:rPr>
          <w:color w:val="FFFFFF"/>
          <w:spacing w:val="-33"/>
          <w:shd w:fill="3F3F3F" w:color="auto" w:val="clear"/>
        </w:rPr>
        <w:t> </w:t>
      </w:r>
      <w:r>
        <w:rPr>
          <w:color w:val="FFFFFF"/>
          <w:shd w:fill="3F3F3F" w:color="auto" w:val="clear"/>
        </w:rPr>
        <w:t>CONDUCTING</w:t>
      </w:r>
      <w:r>
        <w:rPr>
          <w:color w:val="FFFFFF"/>
          <w:spacing w:val="-1"/>
          <w:shd w:fill="3F3F3F" w:color="auto" w:val="clear"/>
        </w:rPr>
        <w:t> </w:t>
      </w:r>
      <w:r>
        <w:rPr>
          <w:color w:val="FFFFFF"/>
          <w:shd w:fill="3F3F3F" w:color="auto" w:val="clear"/>
        </w:rPr>
        <w:t>AN</w:t>
      </w:r>
      <w:r>
        <w:rPr>
          <w:color w:val="FFFFFF"/>
          <w:spacing w:val="-3"/>
          <w:shd w:fill="3F3F3F" w:color="auto" w:val="clear"/>
        </w:rPr>
        <w:t> </w:t>
      </w:r>
      <w:r>
        <w:rPr>
          <w:color w:val="FFFFFF"/>
          <w:shd w:fill="3F3F3F" w:color="auto" w:val="clear"/>
        </w:rPr>
        <w:t>IP </w:t>
      </w:r>
      <w:r>
        <w:rPr>
          <w:color w:val="FFFFFF"/>
          <w:spacing w:val="-4"/>
          <w:shd w:fill="3F3F3F" w:color="auto" w:val="clear"/>
        </w:rPr>
        <w:t>AUDIT</w:t>
      </w:r>
      <w:r>
        <w:rPr>
          <w:color w:val="FFFFFF"/>
          <w:shd w:fill="3F3F3F" w:color="auto" w:val="clear"/>
        </w:rPr>
        <w:tab/>
      </w:r>
    </w:p>
    <w:p>
      <w:pPr>
        <w:pStyle w:val="Heading3"/>
        <w:numPr>
          <w:ilvl w:val="0"/>
          <w:numId w:val="193"/>
        </w:numPr>
        <w:tabs>
          <w:tab w:pos="1512" w:val="left" w:leader="none"/>
          <w:tab w:pos="10972" w:val="left" w:leader="none"/>
        </w:tabs>
        <w:spacing w:line="240" w:lineRule="auto" w:before="117" w:after="0"/>
        <w:ind w:left="1512" w:right="0" w:hanging="245"/>
        <w:jc w:val="left"/>
      </w:pPr>
      <w:r>
        <w:rPr>
          <w:color w:val="000000"/>
          <w:shd w:fill="BFBFBF" w:color="auto" w:val="clear"/>
        </w:rPr>
        <w:t>Starting</w:t>
      </w:r>
      <w:r>
        <w:rPr>
          <w:color w:val="000000"/>
          <w:spacing w:val="-6"/>
          <w:shd w:fill="BFBFBF" w:color="auto" w:val="clear"/>
        </w:rPr>
        <w:t> </w:t>
      </w:r>
      <w:r>
        <w:rPr>
          <w:color w:val="000000"/>
          <w:shd w:fill="BFBFBF" w:color="auto" w:val="clear"/>
        </w:rPr>
        <w:t>With</w:t>
      </w:r>
      <w:r>
        <w:rPr>
          <w:color w:val="000000"/>
          <w:spacing w:val="-2"/>
          <w:shd w:fill="BFBFBF" w:color="auto" w:val="clear"/>
        </w:rPr>
        <w:t> </w:t>
      </w:r>
      <w:r>
        <w:rPr>
          <w:color w:val="000000"/>
          <w:shd w:fill="BFBFBF" w:color="auto" w:val="clear"/>
        </w:rPr>
        <w:t>a</w:t>
      </w:r>
      <w:r>
        <w:rPr>
          <w:color w:val="000000"/>
          <w:spacing w:val="-5"/>
          <w:shd w:fill="BFBFBF" w:color="auto" w:val="clear"/>
        </w:rPr>
        <w:t> </w:t>
      </w:r>
      <w:r>
        <w:rPr>
          <w:color w:val="000000"/>
          <w:shd w:fill="BFBFBF" w:color="auto" w:val="clear"/>
        </w:rPr>
        <w:t>Detailed</w:t>
      </w:r>
      <w:r>
        <w:rPr>
          <w:color w:val="000000"/>
          <w:spacing w:val="-2"/>
          <w:shd w:fill="BFBFBF" w:color="auto" w:val="clear"/>
        </w:rPr>
        <w:t> </w:t>
      </w:r>
      <w:r>
        <w:rPr>
          <w:color w:val="000000"/>
          <w:shd w:fill="BFBFBF" w:color="auto" w:val="clear"/>
        </w:rPr>
        <w:t>Check</w:t>
      </w:r>
      <w:r>
        <w:rPr>
          <w:color w:val="000000"/>
          <w:spacing w:val="-2"/>
          <w:shd w:fill="BFBFBF" w:color="auto" w:val="clear"/>
        </w:rPr>
        <w:t> </w:t>
      </w:r>
      <w:r>
        <w:rPr>
          <w:color w:val="000000"/>
          <w:spacing w:val="-4"/>
          <w:shd w:fill="BFBFBF" w:color="auto" w:val="clear"/>
        </w:rPr>
        <w:t>List</w:t>
      </w:r>
      <w:r>
        <w:rPr>
          <w:color w:val="000000"/>
          <w:shd w:fill="BFBFBF" w:color="auto" w:val="clear"/>
        </w:rPr>
        <w:tab/>
      </w:r>
    </w:p>
    <w:p>
      <w:pPr>
        <w:pStyle w:val="ListParagraph"/>
        <w:numPr>
          <w:ilvl w:val="1"/>
          <w:numId w:val="193"/>
        </w:numPr>
        <w:tabs>
          <w:tab w:pos="2085" w:val="left" w:leader="none"/>
          <w:tab w:pos="2087" w:val="left" w:leader="none"/>
        </w:tabs>
        <w:spacing w:line="280" w:lineRule="auto" w:before="154" w:after="0"/>
        <w:ind w:left="2087" w:right="273" w:hanging="389"/>
        <w:jc w:val="both"/>
        <w:rPr>
          <w:sz w:val="20"/>
        </w:rPr>
      </w:pPr>
      <w:r>
        <w:rPr>
          <w:sz w:val="20"/>
        </w:rPr>
        <w:t>An IP auditor normally</w:t>
      </w:r>
      <w:r>
        <w:rPr>
          <w:spacing w:val="-1"/>
          <w:sz w:val="20"/>
        </w:rPr>
        <w:t> </w:t>
      </w:r>
      <w:r>
        <w:rPr>
          <w:sz w:val="20"/>
        </w:rPr>
        <w:t>starts works from a detailed checklist, which is modified for the type and size of the company's business, relevant IP laws of the relevant countries, desired purpose(s), and the desired outcome(s) of the audit.</w:t>
      </w:r>
    </w:p>
    <w:p>
      <w:pPr>
        <w:pStyle w:val="ListParagraph"/>
        <w:numPr>
          <w:ilvl w:val="1"/>
          <w:numId w:val="193"/>
        </w:numPr>
        <w:tabs>
          <w:tab w:pos="2085" w:val="left" w:leader="none"/>
          <w:tab w:pos="2087" w:val="left" w:leader="none"/>
        </w:tabs>
        <w:spacing w:line="280" w:lineRule="auto" w:before="124" w:after="0"/>
        <w:ind w:left="2087" w:right="271" w:hanging="389"/>
        <w:jc w:val="both"/>
        <w:rPr>
          <w:sz w:val="20"/>
        </w:rPr>
      </w:pPr>
      <w:r>
        <w:rPr>
          <w:sz w:val="20"/>
        </w:rPr>
        <w:t>A</w:t>
      </w:r>
      <w:r>
        <w:rPr>
          <w:spacing w:val="-2"/>
          <w:sz w:val="20"/>
        </w:rPr>
        <w:t> </w:t>
      </w:r>
      <w:r>
        <w:rPr>
          <w:sz w:val="20"/>
        </w:rPr>
        <w:t>good</w:t>
      </w:r>
      <w:r>
        <w:rPr>
          <w:spacing w:val="-2"/>
          <w:sz w:val="20"/>
        </w:rPr>
        <w:t> </w:t>
      </w:r>
      <w:r>
        <w:rPr>
          <w:sz w:val="20"/>
        </w:rPr>
        <w:t>checklist</w:t>
      </w:r>
      <w:r>
        <w:rPr>
          <w:spacing w:val="-2"/>
          <w:sz w:val="20"/>
        </w:rPr>
        <w:t> </w:t>
      </w:r>
      <w:r>
        <w:rPr>
          <w:sz w:val="20"/>
        </w:rPr>
        <w:t>minimizes the</w:t>
      </w:r>
      <w:r>
        <w:rPr>
          <w:spacing w:val="-2"/>
          <w:sz w:val="20"/>
        </w:rPr>
        <w:t> </w:t>
      </w:r>
      <w:r>
        <w:rPr>
          <w:sz w:val="20"/>
        </w:rPr>
        <w:t>chances of leaving</w:t>
      </w:r>
      <w:r>
        <w:rPr>
          <w:spacing w:val="-2"/>
          <w:sz w:val="20"/>
        </w:rPr>
        <w:t> </w:t>
      </w:r>
      <w:r>
        <w:rPr>
          <w:sz w:val="20"/>
        </w:rPr>
        <w:t>out one or more</w:t>
      </w:r>
      <w:r>
        <w:rPr>
          <w:spacing w:val="-2"/>
          <w:sz w:val="20"/>
        </w:rPr>
        <w:t> </w:t>
      </w:r>
      <w:r>
        <w:rPr>
          <w:sz w:val="20"/>
        </w:rPr>
        <w:t>relevant</w:t>
      </w:r>
      <w:r>
        <w:rPr>
          <w:spacing w:val="-2"/>
          <w:sz w:val="20"/>
        </w:rPr>
        <w:t> </w:t>
      </w:r>
      <w:r>
        <w:rPr>
          <w:sz w:val="20"/>
        </w:rPr>
        <w:t>steps from the</w:t>
      </w:r>
      <w:r>
        <w:rPr>
          <w:spacing w:val="-2"/>
          <w:sz w:val="20"/>
        </w:rPr>
        <w:t> </w:t>
      </w:r>
      <w:r>
        <w:rPr>
          <w:sz w:val="20"/>
        </w:rPr>
        <w:t>process. Each member of the audit team should be provided the relevant part of the detailed checklist.</w:t>
      </w:r>
    </w:p>
    <w:p>
      <w:pPr>
        <w:pStyle w:val="ListParagraph"/>
        <w:numPr>
          <w:ilvl w:val="1"/>
          <w:numId w:val="193"/>
        </w:numPr>
        <w:tabs>
          <w:tab w:pos="2085" w:val="left" w:leader="none"/>
          <w:tab w:pos="2087" w:val="left" w:leader="none"/>
        </w:tabs>
        <w:spacing w:line="280" w:lineRule="auto" w:before="122" w:after="0"/>
        <w:ind w:left="2087" w:right="273" w:hanging="377"/>
        <w:jc w:val="both"/>
        <w:rPr>
          <w:sz w:val="20"/>
        </w:rPr>
      </w:pPr>
      <w:r>
        <w:rPr>
          <w:sz w:val="20"/>
        </w:rPr>
        <w:t>To produce a comprehensive, company-wide IP audit report reflecting the entire development and decision-making process for each of the company’s products and processes, the audit team should collect, review, and organize.</w:t>
      </w:r>
    </w:p>
    <w:p>
      <w:pPr>
        <w:pStyle w:val="Heading3"/>
        <w:tabs>
          <w:tab w:pos="10972" w:val="left" w:leader="none"/>
        </w:tabs>
        <w:spacing w:before="144"/>
        <w:ind w:left="1267" w:firstLine="0"/>
      </w:pPr>
      <w:r>
        <w:rPr>
          <w:color w:val="000000"/>
          <w:spacing w:val="-33"/>
          <w:shd w:fill="BFBFBF" w:color="auto" w:val="clear"/>
        </w:rPr>
        <w:t> </w:t>
      </w:r>
      <w:r>
        <w:rPr>
          <w:color w:val="000000"/>
          <w:shd w:fill="BFBFBF" w:color="auto" w:val="clear"/>
        </w:rPr>
        <w:t>The</w:t>
      </w:r>
      <w:r>
        <w:rPr>
          <w:color w:val="000000"/>
          <w:spacing w:val="-2"/>
          <w:shd w:fill="BFBFBF" w:color="auto" w:val="clear"/>
        </w:rPr>
        <w:t> </w:t>
      </w:r>
      <w:r>
        <w:rPr>
          <w:color w:val="000000"/>
          <w:shd w:fill="BFBFBF" w:color="auto" w:val="clear"/>
        </w:rPr>
        <w:t>Steps</w:t>
      </w:r>
      <w:r>
        <w:rPr>
          <w:color w:val="000000"/>
          <w:spacing w:val="-1"/>
          <w:shd w:fill="BFBFBF" w:color="auto" w:val="clear"/>
        </w:rPr>
        <w:t> </w:t>
      </w:r>
      <w:r>
        <w:rPr>
          <w:color w:val="000000"/>
          <w:shd w:fill="BFBFBF" w:color="auto" w:val="clear"/>
        </w:rPr>
        <w:t>of an</w:t>
      </w:r>
      <w:r>
        <w:rPr>
          <w:color w:val="000000"/>
          <w:spacing w:val="-6"/>
          <w:shd w:fill="BFBFBF" w:color="auto" w:val="clear"/>
        </w:rPr>
        <w:t> </w:t>
      </w:r>
      <w:r>
        <w:rPr>
          <w:color w:val="000000"/>
          <w:shd w:fill="BFBFBF" w:color="auto" w:val="clear"/>
        </w:rPr>
        <w:t>IP</w:t>
      </w:r>
      <w:r>
        <w:rPr>
          <w:color w:val="000000"/>
          <w:spacing w:val="1"/>
          <w:shd w:fill="BFBFBF" w:color="auto" w:val="clear"/>
        </w:rPr>
        <w:t> </w:t>
      </w:r>
      <w:r>
        <w:rPr>
          <w:color w:val="000000"/>
          <w:shd w:fill="BFBFBF" w:color="auto" w:val="clear"/>
        </w:rPr>
        <w:t>Audit</w:t>
      </w:r>
      <w:r>
        <w:rPr>
          <w:color w:val="000000"/>
          <w:spacing w:val="-3"/>
          <w:shd w:fill="BFBFBF" w:color="auto" w:val="clear"/>
        </w:rPr>
        <w:t> </w:t>
      </w:r>
      <w:r>
        <w:rPr>
          <w:color w:val="000000"/>
          <w:shd w:fill="BFBFBF" w:color="auto" w:val="clear"/>
        </w:rPr>
        <w:t>(in</w:t>
      </w:r>
      <w:r>
        <w:rPr>
          <w:color w:val="000000"/>
          <w:spacing w:val="-1"/>
          <w:shd w:fill="BFBFBF" w:color="auto" w:val="clear"/>
        </w:rPr>
        <w:t> </w:t>
      </w:r>
      <w:r>
        <w:rPr>
          <w:color w:val="000000"/>
          <w:shd w:fill="BFBFBF" w:color="auto" w:val="clear"/>
        </w:rPr>
        <w:t>case</w:t>
      </w:r>
      <w:r>
        <w:rPr>
          <w:color w:val="000000"/>
          <w:spacing w:val="-4"/>
          <w:shd w:fill="BFBFBF" w:color="auto" w:val="clear"/>
        </w:rPr>
        <w:t> </w:t>
      </w:r>
      <w:r>
        <w:rPr>
          <w:color w:val="000000"/>
          <w:shd w:fill="BFBFBF" w:color="auto" w:val="clear"/>
        </w:rPr>
        <w:t>of</w:t>
      </w:r>
      <w:r>
        <w:rPr>
          <w:color w:val="000000"/>
          <w:spacing w:val="-2"/>
          <w:shd w:fill="BFBFBF" w:color="auto" w:val="clear"/>
        </w:rPr>
        <w:t> </w:t>
      </w:r>
      <w:r>
        <w:rPr>
          <w:color w:val="000000"/>
          <w:spacing w:val="-4"/>
          <w:shd w:fill="BFBFBF" w:color="auto" w:val="clear"/>
        </w:rPr>
        <w:t>M&amp;A)</w:t>
      </w:r>
      <w:r>
        <w:rPr>
          <w:color w:val="000000"/>
          <w:shd w:fill="BFBFBF" w:color="auto" w:val="clear"/>
        </w:rPr>
        <w:tab/>
      </w:r>
    </w:p>
    <w:p>
      <w:pPr>
        <w:pStyle w:val="Heading4"/>
        <w:numPr>
          <w:ilvl w:val="0"/>
          <w:numId w:val="194"/>
        </w:numPr>
        <w:tabs>
          <w:tab w:pos="1536" w:val="left" w:leader="none"/>
        </w:tabs>
        <w:spacing w:line="240" w:lineRule="auto" w:before="198" w:after="0"/>
        <w:ind w:left="1536" w:right="0" w:hanging="241"/>
        <w:jc w:val="left"/>
      </w:pPr>
      <w:r>
        <w:rPr/>
        <w:t>M&amp;A</w:t>
      </w:r>
      <w:r>
        <w:rPr>
          <w:spacing w:val="-12"/>
        </w:rPr>
        <w:t> </w:t>
      </w:r>
      <w:r>
        <w:rPr/>
        <w:t>Non</w:t>
      </w:r>
      <w:r>
        <w:rPr>
          <w:spacing w:val="-8"/>
        </w:rPr>
        <w:t> </w:t>
      </w:r>
      <w:r>
        <w:rPr/>
        <w:t>disclosure</w:t>
      </w:r>
      <w:r>
        <w:rPr>
          <w:spacing w:val="-4"/>
        </w:rPr>
        <w:t> </w:t>
      </w:r>
      <w:r>
        <w:rPr/>
        <w:t>Agreement</w:t>
      </w:r>
      <w:r>
        <w:rPr>
          <w:spacing w:val="-7"/>
        </w:rPr>
        <w:t> </w:t>
      </w:r>
      <w:r>
        <w:rPr>
          <w:spacing w:val="-4"/>
        </w:rPr>
        <w:t>(NDA)</w:t>
      </w:r>
    </w:p>
    <w:p>
      <w:pPr>
        <w:pStyle w:val="BodyText"/>
        <w:spacing w:line="280" w:lineRule="auto" w:before="199"/>
        <w:jc w:val="left"/>
      </w:pPr>
      <w:r>
        <w:rPr/>
        <w:t>This</w:t>
      </w:r>
      <w:r>
        <w:rPr>
          <w:spacing w:val="28"/>
        </w:rPr>
        <w:t> </w:t>
      </w:r>
      <w:r>
        <w:rPr/>
        <w:t>agreement</w:t>
      </w:r>
      <w:r>
        <w:rPr>
          <w:spacing w:val="27"/>
        </w:rPr>
        <w:t> </w:t>
      </w:r>
      <w:r>
        <w:rPr/>
        <w:t>is</w:t>
      </w:r>
      <w:r>
        <w:rPr>
          <w:spacing w:val="28"/>
        </w:rPr>
        <w:t> </w:t>
      </w:r>
      <w:r>
        <w:rPr/>
        <w:t>designed</w:t>
      </w:r>
      <w:r>
        <w:rPr>
          <w:spacing w:val="27"/>
        </w:rPr>
        <w:t> </w:t>
      </w:r>
      <w:r>
        <w:rPr/>
        <w:t>to</w:t>
      </w:r>
      <w:r>
        <w:rPr>
          <w:spacing w:val="27"/>
        </w:rPr>
        <w:t> </w:t>
      </w:r>
      <w:r>
        <w:rPr/>
        <w:t>protect</w:t>
      </w:r>
      <w:r>
        <w:rPr>
          <w:spacing w:val="27"/>
        </w:rPr>
        <w:t> </w:t>
      </w:r>
      <w:r>
        <w:rPr/>
        <w:t>the</w:t>
      </w:r>
      <w:r>
        <w:rPr>
          <w:spacing w:val="27"/>
        </w:rPr>
        <w:t> </w:t>
      </w:r>
      <w:r>
        <w:rPr/>
        <w:t>confidentiality</w:t>
      </w:r>
      <w:r>
        <w:rPr>
          <w:spacing w:val="24"/>
        </w:rPr>
        <w:t> </w:t>
      </w:r>
      <w:r>
        <w:rPr/>
        <w:t>of</w:t>
      </w:r>
      <w:r>
        <w:rPr>
          <w:spacing w:val="29"/>
        </w:rPr>
        <w:t> </w:t>
      </w:r>
      <w:r>
        <w:rPr/>
        <w:t>information</w:t>
      </w:r>
      <w:r>
        <w:rPr>
          <w:spacing w:val="27"/>
        </w:rPr>
        <w:t> </w:t>
      </w:r>
      <w:r>
        <w:rPr/>
        <w:t>exchanged</w:t>
      </w:r>
      <w:r>
        <w:rPr>
          <w:spacing w:val="27"/>
        </w:rPr>
        <w:t> </w:t>
      </w:r>
      <w:r>
        <w:rPr/>
        <w:t>in</w:t>
      </w:r>
      <w:r>
        <w:rPr>
          <w:spacing w:val="27"/>
        </w:rPr>
        <w:t> </w:t>
      </w:r>
      <w:r>
        <w:rPr/>
        <w:t>connection</w:t>
      </w:r>
      <w:r>
        <w:rPr>
          <w:spacing w:val="29"/>
        </w:rPr>
        <w:t> </w:t>
      </w:r>
      <w:r>
        <w:rPr/>
        <w:t>with</w:t>
      </w:r>
      <w:r>
        <w:rPr>
          <w:spacing w:val="27"/>
        </w:rPr>
        <w:t> </w:t>
      </w:r>
      <w:r>
        <w:rPr/>
        <w:t>the consideration</w:t>
      </w:r>
      <w:r>
        <w:rPr>
          <w:spacing w:val="42"/>
        </w:rPr>
        <w:t> </w:t>
      </w:r>
      <w:r>
        <w:rPr/>
        <w:t>and</w:t>
      </w:r>
      <w:r>
        <w:rPr>
          <w:spacing w:val="43"/>
        </w:rPr>
        <w:t> </w:t>
      </w:r>
      <w:r>
        <w:rPr/>
        <w:t>negotiation</w:t>
      </w:r>
      <w:r>
        <w:rPr>
          <w:spacing w:val="43"/>
        </w:rPr>
        <w:t> </w:t>
      </w:r>
      <w:r>
        <w:rPr/>
        <w:t>of</w:t>
      </w:r>
      <w:r>
        <w:rPr>
          <w:spacing w:val="44"/>
        </w:rPr>
        <w:t> </w:t>
      </w:r>
      <w:r>
        <w:rPr/>
        <w:t>transaction</w:t>
      </w:r>
      <w:r>
        <w:rPr>
          <w:spacing w:val="43"/>
        </w:rPr>
        <w:t> </w:t>
      </w:r>
      <w:r>
        <w:rPr/>
        <w:t>and</w:t>
      </w:r>
      <w:r>
        <w:rPr>
          <w:spacing w:val="43"/>
        </w:rPr>
        <w:t> </w:t>
      </w:r>
      <w:r>
        <w:rPr/>
        <w:t>information</w:t>
      </w:r>
      <w:r>
        <w:rPr>
          <w:spacing w:val="43"/>
        </w:rPr>
        <w:t> </w:t>
      </w:r>
      <w:r>
        <w:rPr/>
        <w:t>exchanged</w:t>
      </w:r>
      <w:r>
        <w:rPr>
          <w:spacing w:val="42"/>
        </w:rPr>
        <w:t> </w:t>
      </w:r>
      <w:r>
        <w:rPr/>
        <w:t>in</w:t>
      </w:r>
      <w:r>
        <w:rPr>
          <w:spacing w:val="43"/>
        </w:rPr>
        <w:t> </w:t>
      </w:r>
      <w:r>
        <w:rPr/>
        <w:t>the</w:t>
      </w:r>
      <w:r>
        <w:rPr>
          <w:spacing w:val="43"/>
        </w:rPr>
        <w:t> </w:t>
      </w:r>
      <w:r>
        <w:rPr/>
        <w:t>course</w:t>
      </w:r>
      <w:r>
        <w:rPr>
          <w:spacing w:val="43"/>
        </w:rPr>
        <w:t> </w:t>
      </w:r>
      <w:r>
        <w:rPr/>
        <w:t>of</w:t>
      </w:r>
      <w:r>
        <w:rPr>
          <w:spacing w:val="44"/>
        </w:rPr>
        <w:t> </w:t>
      </w:r>
      <w:r>
        <w:rPr/>
        <w:t>a</w:t>
      </w:r>
      <w:r>
        <w:rPr>
          <w:spacing w:val="43"/>
        </w:rPr>
        <w:t> </w:t>
      </w:r>
      <w:r>
        <w:rPr/>
        <w:t>party’s</w:t>
      </w:r>
      <w:r>
        <w:rPr>
          <w:spacing w:val="44"/>
        </w:rPr>
        <w:t> </w:t>
      </w:r>
      <w:r>
        <w:rPr>
          <w:spacing w:val="-5"/>
        </w:rPr>
        <w:t>due</w:t>
      </w:r>
    </w:p>
    <w:p>
      <w:pPr>
        <w:spacing w:after="0" w:line="280" w:lineRule="auto"/>
        <w:jc w:val="left"/>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78" name="Image 778"/>
            <wp:cNvGraphicFramePr>
              <a:graphicFrameLocks/>
            </wp:cNvGraphicFramePr>
            <a:graphic>
              <a:graphicData uri="http://schemas.openxmlformats.org/drawingml/2006/picture">
                <pic:pic>
                  <pic:nvPicPr>
                    <pic:cNvPr id="778" name="Image 778"/>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263</w:t>
      </w:r>
    </w:p>
    <w:p>
      <w:pPr>
        <w:pStyle w:val="BodyText"/>
        <w:spacing w:before="150"/>
        <w:ind w:left="0"/>
        <w:jc w:val="left"/>
        <w:rPr>
          <w:b/>
        </w:rPr>
      </w:pPr>
    </w:p>
    <w:p>
      <w:pPr>
        <w:pStyle w:val="BodyText"/>
        <w:spacing w:line="283" w:lineRule="auto"/>
        <w:ind w:right="307"/>
        <w:jc w:val="left"/>
      </w:pPr>
      <w:r>
        <w:rPr/>
        <w:t>diligence review of the other. NDA can be entered into independently as a stand alone agreement or it can</w:t>
      </w:r>
      <w:r>
        <w:rPr>
          <w:spacing w:val="40"/>
        </w:rPr>
        <w:t> </w:t>
      </w:r>
      <w:r>
        <w:rPr/>
        <w:t>be contained in the MOU for the proposed transaction.</w:t>
      </w:r>
    </w:p>
    <w:p>
      <w:pPr>
        <w:pStyle w:val="Heading4"/>
        <w:numPr>
          <w:ilvl w:val="0"/>
          <w:numId w:val="194"/>
        </w:numPr>
        <w:tabs>
          <w:tab w:pos="1592" w:val="left" w:leader="none"/>
        </w:tabs>
        <w:spacing w:line="240" w:lineRule="auto" w:before="158" w:after="0"/>
        <w:ind w:left="1592" w:right="0" w:hanging="297"/>
        <w:jc w:val="left"/>
      </w:pPr>
      <w:r>
        <w:rPr/>
        <w:t>IP</w:t>
      </w:r>
      <w:r>
        <w:rPr>
          <w:spacing w:val="-4"/>
        </w:rPr>
        <w:t> </w:t>
      </w:r>
      <w:r>
        <w:rPr/>
        <w:t>Audit</w:t>
      </w:r>
      <w:r>
        <w:rPr>
          <w:spacing w:val="-4"/>
        </w:rPr>
        <w:t> </w:t>
      </w:r>
      <w:r>
        <w:rPr>
          <w:spacing w:val="-2"/>
        </w:rPr>
        <w:t>Preparation</w:t>
      </w:r>
    </w:p>
    <w:p>
      <w:pPr>
        <w:pStyle w:val="ListParagraph"/>
        <w:numPr>
          <w:ilvl w:val="1"/>
          <w:numId w:val="194"/>
        </w:numPr>
        <w:tabs>
          <w:tab w:pos="2087" w:val="left" w:leader="none"/>
        </w:tabs>
        <w:spacing w:line="240" w:lineRule="auto" w:before="118" w:after="0"/>
        <w:ind w:left="2087" w:right="0" w:hanging="321"/>
        <w:jc w:val="left"/>
        <w:rPr>
          <w:sz w:val="20"/>
        </w:rPr>
      </w:pPr>
      <w:r>
        <w:rPr>
          <w:sz w:val="20"/>
        </w:rPr>
        <w:t>Researching</w:t>
      </w:r>
      <w:r>
        <w:rPr>
          <w:spacing w:val="-9"/>
          <w:sz w:val="20"/>
        </w:rPr>
        <w:t> </w:t>
      </w:r>
      <w:r>
        <w:rPr>
          <w:sz w:val="20"/>
        </w:rPr>
        <w:t>background</w:t>
      </w:r>
      <w:r>
        <w:rPr>
          <w:spacing w:val="-8"/>
          <w:sz w:val="20"/>
        </w:rPr>
        <w:t> </w:t>
      </w:r>
      <w:r>
        <w:rPr>
          <w:sz w:val="20"/>
        </w:rPr>
        <w:t>information</w:t>
      </w:r>
      <w:r>
        <w:rPr>
          <w:spacing w:val="-8"/>
          <w:sz w:val="20"/>
        </w:rPr>
        <w:t> </w:t>
      </w:r>
      <w:r>
        <w:rPr>
          <w:sz w:val="20"/>
        </w:rPr>
        <w:t>on</w:t>
      </w:r>
      <w:r>
        <w:rPr>
          <w:spacing w:val="-7"/>
          <w:sz w:val="20"/>
        </w:rPr>
        <w:t> </w:t>
      </w:r>
      <w:r>
        <w:rPr>
          <w:sz w:val="20"/>
        </w:rPr>
        <w:t>the</w:t>
      </w:r>
      <w:r>
        <w:rPr>
          <w:spacing w:val="-6"/>
          <w:sz w:val="20"/>
        </w:rPr>
        <w:t> </w:t>
      </w:r>
      <w:r>
        <w:rPr>
          <w:spacing w:val="-2"/>
          <w:sz w:val="20"/>
        </w:rPr>
        <w:t>business.</w:t>
      </w:r>
    </w:p>
    <w:p>
      <w:pPr>
        <w:pStyle w:val="ListParagraph"/>
        <w:numPr>
          <w:ilvl w:val="1"/>
          <w:numId w:val="194"/>
        </w:numPr>
        <w:tabs>
          <w:tab w:pos="2085" w:val="left" w:leader="none"/>
          <w:tab w:pos="2087" w:val="left" w:leader="none"/>
        </w:tabs>
        <w:spacing w:line="283" w:lineRule="auto" w:before="121" w:after="0"/>
        <w:ind w:left="2087" w:right="273" w:hanging="368"/>
        <w:jc w:val="left"/>
        <w:rPr>
          <w:sz w:val="20"/>
        </w:rPr>
      </w:pPr>
      <w:r>
        <w:rPr>
          <w:sz w:val="20"/>
        </w:rPr>
        <w:t>Preparing an IP audit plan, defining the scope of the audit, target intellectual properties, time table</w:t>
      </w:r>
      <w:r>
        <w:rPr>
          <w:spacing w:val="80"/>
          <w:sz w:val="20"/>
        </w:rPr>
        <w:t> </w:t>
      </w:r>
      <w:r>
        <w:rPr>
          <w:sz w:val="20"/>
        </w:rPr>
        <w:t>of the audit and responsible person(s) for the audit.</w:t>
      </w:r>
    </w:p>
    <w:p>
      <w:pPr>
        <w:pStyle w:val="ListParagraph"/>
        <w:numPr>
          <w:ilvl w:val="1"/>
          <w:numId w:val="194"/>
        </w:numPr>
        <w:tabs>
          <w:tab w:pos="2086" w:val="left" w:leader="none"/>
        </w:tabs>
        <w:spacing w:line="240" w:lineRule="auto" w:before="76" w:after="0"/>
        <w:ind w:left="2086" w:right="0" w:hanging="409"/>
        <w:jc w:val="left"/>
        <w:rPr>
          <w:sz w:val="20"/>
        </w:rPr>
      </w:pPr>
      <w:r>
        <w:rPr>
          <w:sz w:val="20"/>
        </w:rPr>
        <w:t>IP</w:t>
      </w:r>
      <w:r>
        <w:rPr>
          <w:spacing w:val="-8"/>
          <w:sz w:val="20"/>
        </w:rPr>
        <w:t> </w:t>
      </w:r>
      <w:r>
        <w:rPr>
          <w:sz w:val="20"/>
        </w:rPr>
        <w:t>information</w:t>
      </w:r>
      <w:r>
        <w:rPr>
          <w:spacing w:val="-6"/>
          <w:sz w:val="20"/>
        </w:rPr>
        <w:t> </w:t>
      </w:r>
      <w:r>
        <w:rPr>
          <w:spacing w:val="-2"/>
          <w:sz w:val="20"/>
        </w:rPr>
        <w:t>analysis:</w:t>
      </w:r>
    </w:p>
    <w:p>
      <w:pPr>
        <w:pStyle w:val="BodyText"/>
        <w:spacing w:before="120"/>
        <w:ind w:left="2087"/>
        <w:jc w:val="left"/>
      </w:pPr>
      <w:r>
        <w:rPr/>
        <w:t>A</w:t>
      </w:r>
      <w:r>
        <w:rPr>
          <w:spacing w:val="-4"/>
        </w:rPr>
        <w:t> </w:t>
      </w:r>
      <w:r>
        <w:rPr/>
        <w:t>classical</w:t>
      </w:r>
      <w:r>
        <w:rPr>
          <w:spacing w:val="-5"/>
        </w:rPr>
        <w:t> </w:t>
      </w:r>
      <w:r>
        <w:rPr/>
        <w:t>IP</w:t>
      </w:r>
      <w:r>
        <w:rPr>
          <w:spacing w:val="-4"/>
        </w:rPr>
        <w:t> </w:t>
      </w:r>
      <w:r>
        <w:rPr/>
        <w:t>audit</w:t>
      </w:r>
      <w:r>
        <w:rPr>
          <w:spacing w:val="-2"/>
        </w:rPr>
        <w:t> </w:t>
      </w:r>
      <w:r>
        <w:rPr/>
        <w:t>can</w:t>
      </w:r>
      <w:r>
        <w:rPr>
          <w:spacing w:val="-4"/>
        </w:rPr>
        <w:t> </w:t>
      </w:r>
      <w:r>
        <w:rPr/>
        <w:t>be</w:t>
      </w:r>
      <w:r>
        <w:rPr>
          <w:spacing w:val="-2"/>
        </w:rPr>
        <w:t> </w:t>
      </w:r>
      <w:r>
        <w:rPr/>
        <w:t>said</w:t>
      </w:r>
      <w:r>
        <w:rPr>
          <w:spacing w:val="-4"/>
        </w:rPr>
        <w:t> </w:t>
      </w:r>
      <w:r>
        <w:rPr/>
        <w:t>to</w:t>
      </w:r>
      <w:r>
        <w:rPr>
          <w:spacing w:val="-4"/>
        </w:rPr>
        <w:t> </w:t>
      </w:r>
      <w:r>
        <w:rPr/>
        <w:t>be</w:t>
      </w:r>
      <w:r>
        <w:rPr>
          <w:spacing w:val="-2"/>
        </w:rPr>
        <w:t> </w:t>
      </w:r>
      <w:r>
        <w:rPr/>
        <w:t>focused</w:t>
      </w:r>
      <w:r>
        <w:rPr>
          <w:spacing w:val="-4"/>
        </w:rPr>
        <w:t> </w:t>
      </w:r>
      <w:r>
        <w:rPr/>
        <w:t>principally</w:t>
      </w:r>
      <w:r>
        <w:rPr>
          <w:spacing w:val="-5"/>
        </w:rPr>
        <w:t> </w:t>
      </w:r>
      <w:r>
        <w:rPr/>
        <w:t>on</w:t>
      </w:r>
      <w:r>
        <w:rPr>
          <w:spacing w:val="-4"/>
        </w:rPr>
        <w:t> </w:t>
      </w:r>
      <w:r>
        <w:rPr/>
        <w:t>two</w:t>
      </w:r>
      <w:r>
        <w:rPr>
          <w:spacing w:val="-4"/>
        </w:rPr>
        <w:t> </w:t>
      </w:r>
      <w:r>
        <w:rPr>
          <w:spacing w:val="-2"/>
        </w:rPr>
        <w:t>concerns:</w:t>
      </w:r>
    </w:p>
    <w:p>
      <w:pPr>
        <w:pStyle w:val="ListParagraph"/>
        <w:numPr>
          <w:ilvl w:val="2"/>
          <w:numId w:val="194"/>
        </w:numPr>
        <w:tabs>
          <w:tab w:pos="2446" w:val="left" w:leader="none"/>
        </w:tabs>
        <w:spacing w:line="240" w:lineRule="auto" w:before="102" w:after="0"/>
        <w:ind w:left="2446" w:right="0" w:hanging="387"/>
        <w:jc w:val="left"/>
        <w:rPr>
          <w:sz w:val="20"/>
        </w:rPr>
      </w:pPr>
      <w:r>
        <w:rPr>
          <w:sz w:val="20"/>
        </w:rPr>
        <w:t>Does</w:t>
      </w:r>
      <w:r>
        <w:rPr>
          <w:spacing w:val="-4"/>
          <w:sz w:val="20"/>
        </w:rPr>
        <w:t> </w:t>
      </w:r>
      <w:r>
        <w:rPr>
          <w:sz w:val="20"/>
        </w:rPr>
        <w:t>the</w:t>
      </w:r>
      <w:r>
        <w:rPr>
          <w:spacing w:val="-6"/>
          <w:sz w:val="20"/>
        </w:rPr>
        <w:t> </w:t>
      </w:r>
      <w:r>
        <w:rPr>
          <w:sz w:val="20"/>
        </w:rPr>
        <w:t>company</w:t>
      </w:r>
      <w:r>
        <w:rPr>
          <w:spacing w:val="-8"/>
          <w:sz w:val="20"/>
        </w:rPr>
        <w:t> </w:t>
      </w:r>
      <w:r>
        <w:rPr>
          <w:sz w:val="20"/>
        </w:rPr>
        <w:t>own</w:t>
      </w:r>
      <w:r>
        <w:rPr>
          <w:spacing w:val="-5"/>
          <w:sz w:val="20"/>
        </w:rPr>
        <w:t> </w:t>
      </w:r>
      <w:r>
        <w:rPr>
          <w:sz w:val="20"/>
        </w:rPr>
        <w:t>all</w:t>
      </w:r>
      <w:r>
        <w:rPr>
          <w:spacing w:val="-2"/>
          <w:sz w:val="20"/>
        </w:rPr>
        <w:t> </w:t>
      </w:r>
      <w:r>
        <w:rPr>
          <w:sz w:val="20"/>
        </w:rPr>
        <w:t>the</w:t>
      </w:r>
      <w:r>
        <w:rPr>
          <w:spacing w:val="-4"/>
          <w:sz w:val="20"/>
        </w:rPr>
        <w:t> </w:t>
      </w:r>
      <w:r>
        <w:rPr>
          <w:sz w:val="20"/>
        </w:rPr>
        <w:t>intellectual</w:t>
      </w:r>
      <w:r>
        <w:rPr>
          <w:spacing w:val="-6"/>
          <w:sz w:val="20"/>
        </w:rPr>
        <w:t> </w:t>
      </w:r>
      <w:r>
        <w:rPr>
          <w:sz w:val="20"/>
        </w:rPr>
        <w:t>properties</w:t>
      </w:r>
      <w:r>
        <w:rPr>
          <w:spacing w:val="-4"/>
          <w:sz w:val="20"/>
        </w:rPr>
        <w:t> </w:t>
      </w:r>
      <w:r>
        <w:rPr>
          <w:sz w:val="20"/>
        </w:rPr>
        <w:t>of</w:t>
      </w:r>
      <w:r>
        <w:rPr>
          <w:spacing w:val="-4"/>
          <w:sz w:val="20"/>
        </w:rPr>
        <w:t> </w:t>
      </w:r>
      <w:r>
        <w:rPr>
          <w:spacing w:val="-2"/>
          <w:sz w:val="20"/>
        </w:rPr>
        <w:t>concern?</w:t>
      </w:r>
    </w:p>
    <w:p>
      <w:pPr>
        <w:pStyle w:val="ListParagraph"/>
        <w:numPr>
          <w:ilvl w:val="2"/>
          <w:numId w:val="194"/>
        </w:numPr>
        <w:tabs>
          <w:tab w:pos="2445" w:val="left" w:leader="none"/>
          <w:tab w:pos="2447" w:val="left" w:leader="none"/>
        </w:tabs>
        <w:spacing w:line="280" w:lineRule="auto" w:before="101" w:after="0"/>
        <w:ind w:left="2447" w:right="275" w:hanging="389"/>
        <w:jc w:val="left"/>
        <w:rPr>
          <w:sz w:val="20"/>
        </w:rPr>
      </w:pPr>
      <w:r>
        <w:rPr>
          <w:sz w:val="20"/>
        </w:rPr>
        <w:t>Does</w:t>
      </w:r>
      <w:r>
        <w:rPr>
          <w:spacing w:val="35"/>
          <w:sz w:val="20"/>
        </w:rPr>
        <w:t> </w:t>
      </w:r>
      <w:r>
        <w:rPr>
          <w:sz w:val="20"/>
        </w:rPr>
        <w:t>the</w:t>
      </w:r>
      <w:r>
        <w:rPr>
          <w:spacing w:val="35"/>
          <w:sz w:val="20"/>
        </w:rPr>
        <w:t> </w:t>
      </w:r>
      <w:r>
        <w:rPr>
          <w:sz w:val="20"/>
        </w:rPr>
        <w:t>company</w:t>
      </w:r>
      <w:r>
        <w:rPr>
          <w:spacing w:val="32"/>
          <w:sz w:val="20"/>
        </w:rPr>
        <w:t> </w:t>
      </w:r>
      <w:r>
        <w:rPr>
          <w:sz w:val="20"/>
        </w:rPr>
        <w:t>infringe</w:t>
      </w:r>
      <w:r>
        <w:rPr>
          <w:spacing w:val="35"/>
          <w:sz w:val="20"/>
        </w:rPr>
        <w:t> </w:t>
      </w:r>
      <w:r>
        <w:rPr>
          <w:sz w:val="20"/>
        </w:rPr>
        <w:t>on</w:t>
      </w:r>
      <w:r>
        <w:rPr>
          <w:spacing w:val="35"/>
          <w:sz w:val="20"/>
        </w:rPr>
        <w:t> </w:t>
      </w:r>
      <w:r>
        <w:rPr>
          <w:sz w:val="20"/>
        </w:rPr>
        <w:t>the</w:t>
      </w:r>
      <w:r>
        <w:rPr>
          <w:spacing w:val="34"/>
          <w:sz w:val="20"/>
        </w:rPr>
        <w:t> </w:t>
      </w:r>
      <w:r>
        <w:rPr>
          <w:sz w:val="20"/>
        </w:rPr>
        <w:t>intellectual</w:t>
      </w:r>
      <w:r>
        <w:rPr>
          <w:spacing w:val="34"/>
          <w:sz w:val="20"/>
        </w:rPr>
        <w:t> </w:t>
      </w:r>
      <w:r>
        <w:rPr>
          <w:sz w:val="20"/>
        </w:rPr>
        <w:t>property</w:t>
      </w:r>
      <w:r>
        <w:rPr>
          <w:spacing w:val="29"/>
          <w:sz w:val="20"/>
        </w:rPr>
        <w:t> </w:t>
      </w:r>
      <w:r>
        <w:rPr>
          <w:sz w:val="20"/>
        </w:rPr>
        <w:t>rights</w:t>
      </w:r>
      <w:r>
        <w:rPr>
          <w:spacing w:val="35"/>
          <w:sz w:val="20"/>
        </w:rPr>
        <w:t> </w:t>
      </w:r>
      <w:r>
        <w:rPr>
          <w:sz w:val="20"/>
        </w:rPr>
        <w:t>of</w:t>
      </w:r>
      <w:r>
        <w:rPr>
          <w:spacing w:val="36"/>
          <w:sz w:val="20"/>
        </w:rPr>
        <w:t> </w:t>
      </w:r>
      <w:r>
        <w:rPr>
          <w:sz w:val="20"/>
        </w:rPr>
        <w:t>others</w:t>
      </w:r>
      <w:r>
        <w:rPr>
          <w:spacing w:val="35"/>
          <w:sz w:val="20"/>
        </w:rPr>
        <w:t> </w:t>
      </w:r>
      <w:r>
        <w:rPr>
          <w:sz w:val="20"/>
        </w:rPr>
        <w:t>in</w:t>
      </w:r>
      <w:r>
        <w:rPr>
          <w:spacing w:val="35"/>
          <w:sz w:val="20"/>
        </w:rPr>
        <w:t> </w:t>
      </w:r>
      <w:r>
        <w:rPr>
          <w:sz w:val="20"/>
        </w:rPr>
        <w:t>the</w:t>
      </w:r>
      <w:r>
        <w:rPr>
          <w:spacing w:val="35"/>
          <w:sz w:val="20"/>
        </w:rPr>
        <w:t> </w:t>
      </w:r>
      <w:r>
        <w:rPr>
          <w:sz w:val="20"/>
        </w:rPr>
        <w:t>conduct</w:t>
      </w:r>
      <w:r>
        <w:rPr>
          <w:spacing w:val="34"/>
          <w:sz w:val="20"/>
        </w:rPr>
        <w:t> </w:t>
      </w:r>
      <w:r>
        <w:rPr>
          <w:sz w:val="20"/>
        </w:rPr>
        <w:t>of</w:t>
      </w:r>
      <w:r>
        <w:rPr>
          <w:spacing w:val="36"/>
          <w:sz w:val="20"/>
        </w:rPr>
        <w:t> </w:t>
      </w:r>
      <w:r>
        <w:rPr>
          <w:sz w:val="20"/>
        </w:rPr>
        <w:t>its </w:t>
      </w:r>
      <w:r>
        <w:rPr>
          <w:spacing w:val="-2"/>
          <w:sz w:val="20"/>
        </w:rPr>
        <w:t>business?</w:t>
      </w:r>
    </w:p>
    <w:p>
      <w:pPr>
        <w:pStyle w:val="ListParagraph"/>
        <w:numPr>
          <w:ilvl w:val="1"/>
          <w:numId w:val="194"/>
        </w:numPr>
        <w:tabs>
          <w:tab w:pos="2086" w:val="left" w:leader="none"/>
        </w:tabs>
        <w:spacing w:line="240" w:lineRule="auto" w:before="81" w:after="0"/>
        <w:ind w:left="2086" w:right="0" w:hanging="421"/>
        <w:jc w:val="left"/>
        <w:rPr>
          <w:sz w:val="20"/>
        </w:rPr>
      </w:pPr>
      <w:r>
        <w:rPr>
          <w:sz w:val="20"/>
        </w:rPr>
        <w:t>IP</w:t>
      </w:r>
      <w:r>
        <w:rPr>
          <w:spacing w:val="-4"/>
          <w:sz w:val="20"/>
        </w:rPr>
        <w:t> </w:t>
      </w:r>
      <w:r>
        <w:rPr>
          <w:spacing w:val="-2"/>
          <w:sz w:val="20"/>
        </w:rPr>
        <w:t>evaluation</w:t>
      </w:r>
    </w:p>
    <w:p>
      <w:pPr>
        <w:pStyle w:val="BodyText"/>
        <w:spacing w:line="283" w:lineRule="auto" w:before="118"/>
        <w:ind w:left="2087"/>
        <w:jc w:val="left"/>
      </w:pPr>
      <w:r>
        <w:rPr/>
        <w:t>In the IP evaluation stage a range of different valuation technologies, including replacement value, discounted cash flows and comparable sales can be used.</w:t>
      </w:r>
    </w:p>
    <w:p>
      <w:pPr>
        <w:pStyle w:val="ListParagraph"/>
        <w:numPr>
          <w:ilvl w:val="1"/>
          <w:numId w:val="194"/>
        </w:numPr>
        <w:tabs>
          <w:tab w:pos="2087" w:val="left" w:leader="none"/>
        </w:tabs>
        <w:spacing w:line="240" w:lineRule="auto" w:before="79" w:after="0"/>
        <w:ind w:left="2087" w:right="0" w:hanging="376"/>
        <w:jc w:val="left"/>
        <w:rPr>
          <w:sz w:val="20"/>
        </w:rPr>
      </w:pPr>
      <w:r>
        <w:rPr>
          <w:spacing w:val="-2"/>
          <w:sz w:val="20"/>
        </w:rPr>
        <w:t>Negotiation</w:t>
      </w:r>
    </w:p>
    <w:p>
      <w:pPr>
        <w:pStyle w:val="BodyText"/>
        <w:spacing w:line="280" w:lineRule="auto" w:before="120"/>
        <w:ind w:left="2087"/>
        <w:jc w:val="left"/>
      </w:pPr>
      <w:r>
        <w:rPr/>
        <w:t>Based on the results of IP analysis and evaluation the proposed dollar range of the value of target intellectual property is exchanged on the negotiation table.</w:t>
      </w:r>
    </w:p>
    <w:p>
      <w:pPr>
        <w:pStyle w:val="ListParagraph"/>
        <w:numPr>
          <w:ilvl w:val="1"/>
          <w:numId w:val="194"/>
        </w:numPr>
        <w:tabs>
          <w:tab w:pos="2086" w:val="left" w:leader="none"/>
        </w:tabs>
        <w:spacing w:line="240" w:lineRule="auto" w:before="81" w:after="0"/>
        <w:ind w:left="2086" w:right="0" w:hanging="421"/>
        <w:jc w:val="left"/>
        <w:rPr>
          <w:sz w:val="20"/>
        </w:rPr>
      </w:pPr>
      <w:r>
        <w:rPr>
          <w:sz w:val="20"/>
        </w:rPr>
        <w:t>Contract</w:t>
      </w:r>
      <w:r>
        <w:rPr>
          <w:spacing w:val="-11"/>
          <w:sz w:val="20"/>
        </w:rPr>
        <w:t> </w:t>
      </w:r>
      <w:r>
        <w:rPr>
          <w:spacing w:val="-2"/>
          <w:sz w:val="20"/>
        </w:rPr>
        <w:t>formulation</w:t>
      </w:r>
    </w:p>
    <w:p>
      <w:pPr>
        <w:pStyle w:val="BodyText"/>
        <w:spacing w:line="283" w:lineRule="auto" w:before="121"/>
        <w:ind w:left="2087"/>
        <w:jc w:val="left"/>
      </w:pPr>
      <w:r>
        <w:rPr/>
        <w:t>Not</w:t>
      </w:r>
      <w:r>
        <w:rPr>
          <w:spacing w:val="40"/>
        </w:rPr>
        <w:t> </w:t>
      </w:r>
      <w:r>
        <w:rPr/>
        <w:t>only</w:t>
      </w:r>
      <w:r>
        <w:rPr>
          <w:spacing w:val="40"/>
        </w:rPr>
        <w:t> </w:t>
      </w:r>
      <w:r>
        <w:rPr/>
        <w:t>the</w:t>
      </w:r>
      <w:r>
        <w:rPr>
          <w:spacing w:val="40"/>
        </w:rPr>
        <w:t> </w:t>
      </w:r>
      <w:r>
        <w:rPr/>
        <w:t>IP</w:t>
      </w:r>
      <w:r>
        <w:rPr>
          <w:spacing w:val="40"/>
        </w:rPr>
        <w:t> </w:t>
      </w:r>
      <w:r>
        <w:rPr/>
        <w:t>information</w:t>
      </w:r>
      <w:r>
        <w:rPr>
          <w:spacing w:val="40"/>
        </w:rPr>
        <w:t> </w:t>
      </w:r>
      <w:r>
        <w:rPr/>
        <w:t>but</w:t>
      </w:r>
      <w:r>
        <w:rPr>
          <w:spacing w:val="40"/>
        </w:rPr>
        <w:t> </w:t>
      </w:r>
      <w:r>
        <w:rPr/>
        <w:t>also</w:t>
      </w:r>
      <w:r>
        <w:rPr>
          <w:spacing w:val="40"/>
        </w:rPr>
        <w:t> </w:t>
      </w:r>
      <w:r>
        <w:rPr/>
        <w:t>all</w:t>
      </w:r>
      <w:r>
        <w:rPr>
          <w:spacing w:val="40"/>
        </w:rPr>
        <w:t> </w:t>
      </w:r>
      <w:r>
        <w:rPr/>
        <w:t>the</w:t>
      </w:r>
      <w:r>
        <w:rPr>
          <w:spacing w:val="40"/>
        </w:rPr>
        <w:t> </w:t>
      </w:r>
      <w:r>
        <w:rPr/>
        <w:t>agreements</w:t>
      </w:r>
      <w:r>
        <w:rPr>
          <w:spacing w:val="40"/>
        </w:rPr>
        <w:t> </w:t>
      </w:r>
      <w:r>
        <w:rPr/>
        <w:t>that</w:t>
      </w:r>
      <w:r>
        <w:rPr>
          <w:spacing w:val="40"/>
        </w:rPr>
        <w:t> </w:t>
      </w:r>
      <w:r>
        <w:rPr/>
        <w:t>may</w:t>
      </w:r>
      <w:r>
        <w:rPr>
          <w:spacing w:val="40"/>
        </w:rPr>
        <w:t> </w:t>
      </w:r>
      <w:r>
        <w:rPr/>
        <w:t>affect</w:t>
      </w:r>
      <w:r>
        <w:rPr>
          <w:spacing w:val="40"/>
        </w:rPr>
        <w:t> </w:t>
      </w:r>
      <w:r>
        <w:rPr/>
        <w:t>the</w:t>
      </w:r>
      <w:r>
        <w:rPr>
          <w:spacing w:val="40"/>
        </w:rPr>
        <w:t> </w:t>
      </w:r>
      <w:r>
        <w:rPr/>
        <w:t>IP</w:t>
      </w:r>
      <w:r>
        <w:rPr>
          <w:spacing w:val="40"/>
        </w:rPr>
        <w:t> </w:t>
      </w:r>
      <w:r>
        <w:rPr/>
        <w:t>portfolio</w:t>
      </w:r>
      <w:r>
        <w:rPr>
          <w:spacing w:val="40"/>
        </w:rPr>
        <w:t> </w:t>
      </w:r>
      <w:r>
        <w:rPr/>
        <w:t>of</w:t>
      </w:r>
      <w:r>
        <w:rPr>
          <w:spacing w:val="40"/>
        </w:rPr>
        <w:t> </w:t>
      </w:r>
      <w:r>
        <w:rPr/>
        <w:t>the company. It may also have to do or get done relevant IP searches in all key markets.</w:t>
      </w:r>
    </w:p>
    <w:p>
      <w:pPr>
        <w:pStyle w:val="Heading3"/>
        <w:numPr>
          <w:ilvl w:val="0"/>
          <w:numId w:val="193"/>
        </w:numPr>
        <w:tabs>
          <w:tab w:pos="1295" w:val="left" w:leader="none"/>
          <w:tab w:pos="1513" w:val="left" w:leader="none"/>
          <w:tab w:pos="10972" w:val="left" w:leader="none"/>
        </w:tabs>
        <w:spacing w:line="240" w:lineRule="auto" w:before="139" w:after="0"/>
        <w:ind w:left="1513" w:right="0" w:hanging="247"/>
        <w:jc w:val="left"/>
      </w:pPr>
      <w:r>
        <w:rPr>
          <w:color w:val="000000"/>
          <w:shd w:fill="BFBFBF" w:color="auto" w:val="clear"/>
        </w:rPr>
        <w:t>Auditing</w:t>
      </w:r>
      <w:r>
        <w:rPr>
          <w:color w:val="000000"/>
          <w:spacing w:val="-7"/>
          <w:shd w:fill="BFBFBF" w:color="auto" w:val="clear"/>
        </w:rPr>
        <w:t> </w:t>
      </w:r>
      <w:r>
        <w:rPr>
          <w:color w:val="000000"/>
          <w:shd w:fill="BFBFBF" w:color="auto" w:val="clear"/>
        </w:rPr>
        <w:t>Different</w:t>
      </w:r>
      <w:r>
        <w:rPr>
          <w:color w:val="000000"/>
          <w:spacing w:val="-7"/>
          <w:shd w:fill="BFBFBF" w:color="auto" w:val="clear"/>
        </w:rPr>
        <w:t> </w:t>
      </w:r>
      <w:r>
        <w:rPr>
          <w:color w:val="000000"/>
          <w:spacing w:val="-2"/>
          <w:shd w:fill="BFBFBF" w:color="auto" w:val="clear"/>
        </w:rPr>
        <w:t>Contracts/Agreements</w:t>
      </w:r>
      <w:r>
        <w:rPr>
          <w:color w:val="000000"/>
          <w:shd w:fill="BFBFBF" w:color="auto" w:val="clear"/>
        </w:rPr>
        <w:tab/>
      </w:r>
    </w:p>
    <w:p>
      <w:pPr>
        <w:pStyle w:val="BodyText"/>
        <w:spacing w:line="280" w:lineRule="auto" w:before="195"/>
        <w:jc w:val="left"/>
      </w:pPr>
      <w:r>
        <w:rPr/>
        <w:t>A key part of an IP audit is to identify and assess the adequacy of relevant provisions in all agreements that concern the protection of IP. These may include the following agreements:</w:t>
      </w:r>
    </w:p>
    <w:p>
      <w:pPr>
        <w:pStyle w:val="ListParagraph"/>
        <w:numPr>
          <w:ilvl w:val="0"/>
          <w:numId w:val="195"/>
        </w:numPr>
        <w:tabs>
          <w:tab w:pos="2087" w:val="left" w:leader="none"/>
        </w:tabs>
        <w:spacing w:line="240" w:lineRule="auto" w:before="81" w:after="0"/>
        <w:ind w:left="2087" w:right="0" w:hanging="321"/>
        <w:jc w:val="left"/>
        <w:rPr>
          <w:sz w:val="20"/>
        </w:rPr>
      </w:pPr>
      <w:r>
        <w:rPr>
          <w:sz w:val="20"/>
        </w:rPr>
        <w:t>Licensing</w:t>
      </w:r>
      <w:r>
        <w:rPr>
          <w:spacing w:val="-10"/>
          <w:sz w:val="20"/>
        </w:rPr>
        <w:t> </w:t>
      </w:r>
      <w:r>
        <w:rPr>
          <w:spacing w:val="-2"/>
          <w:sz w:val="20"/>
        </w:rPr>
        <w:t>agreements</w:t>
      </w:r>
    </w:p>
    <w:p>
      <w:pPr>
        <w:pStyle w:val="ListParagraph"/>
        <w:numPr>
          <w:ilvl w:val="0"/>
          <w:numId w:val="195"/>
        </w:numPr>
        <w:tabs>
          <w:tab w:pos="2086" w:val="left" w:leader="none"/>
        </w:tabs>
        <w:spacing w:line="240" w:lineRule="auto" w:before="121" w:after="0"/>
        <w:ind w:left="2086" w:right="0" w:hanging="366"/>
        <w:jc w:val="left"/>
        <w:rPr>
          <w:sz w:val="20"/>
        </w:rPr>
      </w:pPr>
      <w:r>
        <w:rPr>
          <w:sz w:val="20"/>
        </w:rPr>
        <w:t>Assignment</w:t>
      </w:r>
      <w:r>
        <w:rPr>
          <w:spacing w:val="-12"/>
          <w:sz w:val="20"/>
        </w:rPr>
        <w:t> </w:t>
      </w:r>
      <w:r>
        <w:rPr>
          <w:spacing w:val="-2"/>
          <w:sz w:val="20"/>
        </w:rPr>
        <w:t>agreements</w:t>
      </w:r>
    </w:p>
    <w:p>
      <w:pPr>
        <w:pStyle w:val="ListParagraph"/>
        <w:numPr>
          <w:ilvl w:val="0"/>
          <w:numId w:val="195"/>
        </w:numPr>
        <w:tabs>
          <w:tab w:pos="2086" w:val="left" w:leader="none"/>
        </w:tabs>
        <w:spacing w:line="240" w:lineRule="auto" w:before="120" w:after="0"/>
        <w:ind w:left="2086" w:right="0" w:hanging="409"/>
        <w:jc w:val="left"/>
        <w:rPr>
          <w:sz w:val="20"/>
        </w:rPr>
      </w:pPr>
      <w:r>
        <w:rPr>
          <w:sz w:val="20"/>
        </w:rPr>
        <w:t>Employment</w:t>
      </w:r>
      <w:r>
        <w:rPr>
          <w:spacing w:val="-10"/>
          <w:sz w:val="20"/>
        </w:rPr>
        <w:t> </w:t>
      </w:r>
      <w:r>
        <w:rPr>
          <w:sz w:val="20"/>
        </w:rPr>
        <w:t>and</w:t>
      </w:r>
      <w:r>
        <w:rPr>
          <w:spacing w:val="-9"/>
          <w:sz w:val="20"/>
        </w:rPr>
        <w:t> </w:t>
      </w:r>
      <w:r>
        <w:rPr>
          <w:sz w:val="20"/>
        </w:rPr>
        <w:t>Independent</w:t>
      </w:r>
      <w:r>
        <w:rPr>
          <w:spacing w:val="-11"/>
          <w:sz w:val="20"/>
        </w:rPr>
        <w:t> </w:t>
      </w:r>
      <w:r>
        <w:rPr>
          <w:sz w:val="20"/>
        </w:rPr>
        <w:t>Contractor</w:t>
      </w:r>
      <w:r>
        <w:rPr>
          <w:spacing w:val="-7"/>
          <w:sz w:val="20"/>
        </w:rPr>
        <w:t> </w:t>
      </w:r>
      <w:r>
        <w:rPr>
          <w:spacing w:val="-2"/>
          <w:sz w:val="20"/>
        </w:rPr>
        <w:t>Agreements</w:t>
      </w:r>
    </w:p>
    <w:p>
      <w:pPr>
        <w:pStyle w:val="ListParagraph"/>
        <w:numPr>
          <w:ilvl w:val="0"/>
          <w:numId w:val="195"/>
        </w:numPr>
        <w:tabs>
          <w:tab w:pos="2086" w:val="left" w:leader="none"/>
        </w:tabs>
        <w:spacing w:line="240" w:lineRule="auto" w:before="118" w:after="0"/>
        <w:ind w:left="2086" w:right="0" w:hanging="421"/>
        <w:jc w:val="left"/>
        <w:rPr>
          <w:sz w:val="20"/>
        </w:rPr>
      </w:pPr>
      <w:r>
        <w:rPr>
          <w:sz w:val="20"/>
        </w:rPr>
        <w:t>Joint</w:t>
      </w:r>
      <w:r>
        <w:rPr>
          <w:spacing w:val="-6"/>
          <w:sz w:val="20"/>
        </w:rPr>
        <w:t> </w:t>
      </w:r>
      <w:r>
        <w:rPr>
          <w:sz w:val="20"/>
        </w:rPr>
        <w:t>Venture</w:t>
      </w:r>
      <w:r>
        <w:rPr>
          <w:spacing w:val="-6"/>
          <w:sz w:val="20"/>
        </w:rPr>
        <w:t> </w:t>
      </w:r>
      <w:r>
        <w:rPr>
          <w:sz w:val="20"/>
        </w:rPr>
        <w:t>&amp;</w:t>
      </w:r>
      <w:r>
        <w:rPr>
          <w:spacing w:val="-8"/>
          <w:sz w:val="20"/>
        </w:rPr>
        <w:t> </w:t>
      </w:r>
      <w:r>
        <w:rPr>
          <w:sz w:val="20"/>
        </w:rPr>
        <w:t>Collaboration</w:t>
      </w:r>
      <w:r>
        <w:rPr>
          <w:spacing w:val="-8"/>
          <w:sz w:val="20"/>
        </w:rPr>
        <w:t> </w:t>
      </w:r>
      <w:r>
        <w:rPr>
          <w:spacing w:val="-2"/>
          <w:sz w:val="20"/>
        </w:rPr>
        <w:t>agreements</w:t>
      </w:r>
    </w:p>
    <w:p>
      <w:pPr>
        <w:pStyle w:val="ListParagraph"/>
        <w:numPr>
          <w:ilvl w:val="0"/>
          <w:numId w:val="195"/>
        </w:numPr>
        <w:tabs>
          <w:tab w:pos="2087" w:val="left" w:leader="none"/>
        </w:tabs>
        <w:spacing w:line="240" w:lineRule="auto" w:before="121" w:after="0"/>
        <w:ind w:left="2087" w:right="0" w:hanging="376"/>
        <w:jc w:val="left"/>
        <w:rPr>
          <w:sz w:val="20"/>
        </w:rPr>
      </w:pPr>
      <w:r>
        <w:rPr>
          <w:sz w:val="20"/>
        </w:rPr>
        <w:t>R</w:t>
      </w:r>
      <w:r>
        <w:rPr>
          <w:spacing w:val="-2"/>
          <w:sz w:val="20"/>
        </w:rPr>
        <w:t> </w:t>
      </w:r>
      <w:r>
        <w:rPr>
          <w:sz w:val="20"/>
        </w:rPr>
        <w:t>&amp;</w:t>
      </w:r>
      <w:r>
        <w:rPr>
          <w:spacing w:val="-2"/>
          <w:sz w:val="20"/>
        </w:rPr>
        <w:t> </w:t>
      </w:r>
      <w:r>
        <w:rPr>
          <w:sz w:val="20"/>
        </w:rPr>
        <w:t>D</w:t>
      </w:r>
      <w:r>
        <w:rPr>
          <w:spacing w:val="-2"/>
          <w:sz w:val="20"/>
        </w:rPr>
        <w:t> Grants</w:t>
      </w:r>
    </w:p>
    <w:p>
      <w:pPr>
        <w:pStyle w:val="ListParagraph"/>
        <w:numPr>
          <w:ilvl w:val="0"/>
          <w:numId w:val="195"/>
        </w:numPr>
        <w:tabs>
          <w:tab w:pos="2086" w:val="left" w:leader="none"/>
        </w:tabs>
        <w:spacing w:line="240" w:lineRule="auto" w:before="120" w:after="0"/>
        <w:ind w:left="2086" w:right="0" w:hanging="421"/>
        <w:jc w:val="left"/>
        <w:rPr>
          <w:sz w:val="20"/>
        </w:rPr>
      </w:pPr>
      <w:r>
        <w:rPr>
          <w:sz w:val="20"/>
        </w:rPr>
        <w:t>Other</w:t>
      </w:r>
      <w:r>
        <w:rPr>
          <w:spacing w:val="-9"/>
          <w:sz w:val="20"/>
        </w:rPr>
        <w:t> </w:t>
      </w:r>
      <w:r>
        <w:rPr>
          <w:spacing w:val="-2"/>
          <w:sz w:val="20"/>
        </w:rPr>
        <w:t>agreements</w:t>
      </w:r>
    </w:p>
    <w:p>
      <w:pPr>
        <w:pStyle w:val="BodyText"/>
        <w:spacing w:before="202"/>
        <w:jc w:val="left"/>
      </w:pPr>
      <w:r>
        <w:rPr/>
        <w:t>Other</w:t>
      </w:r>
      <w:r>
        <w:rPr>
          <w:spacing w:val="-5"/>
        </w:rPr>
        <w:t> </w:t>
      </w:r>
      <w:r>
        <w:rPr/>
        <w:t>kinds</w:t>
      </w:r>
      <w:r>
        <w:rPr>
          <w:spacing w:val="-4"/>
        </w:rPr>
        <w:t> </w:t>
      </w:r>
      <w:r>
        <w:rPr/>
        <w:t>of</w:t>
      </w:r>
      <w:r>
        <w:rPr>
          <w:spacing w:val="-3"/>
        </w:rPr>
        <w:t> </w:t>
      </w:r>
      <w:r>
        <w:rPr/>
        <w:t>agreements</w:t>
      </w:r>
      <w:r>
        <w:rPr>
          <w:spacing w:val="-4"/>
        </w:rPr>
        <w:t> </w:t>
      </w:r>
      <w:r>
        <w:rPr/>
        <w:t>that</w:t>
      </w:r>
      <w:r>
        <w:rPr>
          <w:spacing w:val="-5"/>
        </w:rPr>
        <w:t> </w:t>
      </w:r>
      <w:r>
        <w:rPr/>
        <w:t>could</w:t>
      </w:r>
      <w:r>
        <w:rPr>
          <w:spacing w:val="-4"/>
        </w:rPr>
        <w:t> </w:t>
      </w:r>
      <w:r>
        <w:rPr/>
        <w:t>have</w:t>
      </w:r>
      <w:r>
        <w:rPr>
          <w:spacing w:val="-4"/>
        </w:rPr>
        <w:t> </w:t>
      </w:r>
      <w:r>
        <w:rPr/>
        <w:t>a</w:t>
      </w:r>
      <w:r>
        <w:rPr>
          <w:spacing w:val="-5"/>
        </w:rPr>
        <w:t> </w:t>
      </w:r>
      <w:r>
        <w:rPr/>
        <w:t>significant</w:t>
      </w:r>
      <w:r>
        <w:rPr>
          <w:spacing w:val="-6"/>
        </w:rPr>
        <w:t> </w:t>
      </w:r>
      <w:r>
        <w:rPr/>
        <w:t>impact</w:t>
      </w:r>
      <w:r>
        <w:rPr>
          <w:spacing w:val="-5"/>
        </w:rPr>
        <w:t> </w:t>
      </w:r>
      <w:r>
        <w:rPr/>
        <w:t>on</w:t>
      </w:r>
      <w:r>
        <w:rPr>
          <w:spacing w:val="-5"/>
        </w:rPr>
        <w:t> </w:t>
      </w:r>
      <w:r>
        <w:rPr/>
        <w:t>a</w:t>
      </w:r>
      <w:r>
        <w:rPr>
          <w:spacing w:val="-6"/>
        </w:rPr>
        <w:t> </w:t>
      </w:r>
      <w:r>
        <w:rPr/>
        <w:t>company’s</w:t>
      </w:r>
      <w:r>
        <w:rPr>
          <w:spacing w:val="-4"/>
        </w:rPr>
        <w:t> </w:t>
      </w:r>
      <w:r>
        <w:rPr/>
        <w:t>IP</w:t>
      </w:r>
      <w:r>
        <w:rPr>
          <w:spacing w:val="-3"/>
        </w:rPr>
        <w:t> </w:t>
      </w:r>
      <w:r>
        <w:rPr/>
        <w:t>will</w:t>
      </w:r>
      <w:r>
        <w:rPr>
          <w:spacing w:val="-4"/>
        </w:rPr>
        <w:t> </w:t>
      </w:r>
      <w:r>
        <w:rPr>
          <w:spacing w:val="-2"/>
        </w:rPr>
        <w:t>include:</w:t>
      </w:r>
    </w:p>
    <w:p>
      <w:pPr>
        <w:pStyle w:val="ListParagraph"/>
        <w:numPr>
          <w:ilvl w:val="1"/>
          <w:numId w:val="195"/>
        </w:numPr>
        <w:tabs>
          <w:tab w:pos="2086" w:val="left" w:leader="none"/>
        </w:tabs>
        <w:spacing w:line="240" w:lineRule="auto" w:before="118" w:after="0"/>
        <w:ind w:left="2086" w:right="0" w:hanging="387"/>
        <w:jc w:val="left"/>
        <w:rPr>
          <w:sz w:val="20"/>
        </w:rPr>
      </w:pPr>
      <w:r>
        <w:rPr>
          <w:sz w:val="20"/>
        </w:rPr>
        <w:t>Technology</w:t>
      </w:r>
      <w:r>
        <w:rPr>
          <w:spacing w:val="-9"/>
          <w:sz w:val="20"/>
        </w:rPr>
        <w:t> </w:t>
      </w:r>
      <w:r>
        <w:rPr>
          <w:sz w:val="20"/>
        </w:rPr>
        <w:t>transfer,</w:t>
      </w:r>
      <w:r>
        <w:rPr>
          <w:spacing w:val="-7"/>
          <w:sz w:val="20"/>
        </w:rPr>
        <w:t> </w:t>
      </w:r>
      <w:r>
        <w:rPr>
          <w:sz w:val="20"/>
        </w:rPr>
        <w:t>or</w:t>
      </w:r>
      <w:r>
        <w:rPr>
          <w:spacing w:val="-5"/>
          <w:sz w:val="20"/>
        </w:rPr>
        <w:t> </w:t>
      </w:r>
      <w:r>
        <w:rPr>
          <w:sz w:val="20"/>
        </w:rPr>
        <w:t>know</w:t>
      </w:r>
      <w:r>
        <w:rPr>
          <w:spacing w:val="-5"/>
          <w:sz w:val="20"/>
        </w:rPr>
        <w:t> </w:t>
      </w:r>
      <w:r>
        <w:rPr>
          <w:sz w:val="20"/>
        </w:rPr>
        <w:t>how,</w:t>
      </w:r>
      <w:r>
        <w:rPr>
          <w:spacing w:val="-4"/>
          <w:sz w:val="20"/>
        </w:rPr>
        <w:t> </w:t>
      </w:r>
      <w:r>
        <w:rPr>
          <w:sz w:val="20"/>
        </w:rPr>
        <w:t>or</w:t>
      </w:r>
      <w:r>
        <w:rPr>
          <w:spacing w:val="-6"/>
          <w:sz w:val="20"/>
        </w:rPr>
        <w:t> </w:t>
      </w:r>
      <w:r>
        <w:rPr>
          <w:sz w:val="20"/>
        </w:rPr>
        <w:t>technical</w:t>
      </w:r>
      <w:r>
        <w:rPr>
          <w:spacing w:val="-7"/>
          <w:sz w:val="20"/>
        </w:rPr>
        <w:t> </w:t>
      </w:r>
      <w:r>
        <w:rPr>
          <w:sz w:val="20"/>
        </w:rPr>
        <w:t>assistance</w:t>
      </w:r>
      <w:r>
        <w:rPr>
          <w:spacing w:val="-6"/>
          <w:sz w:val="20"/>
        </w:rPr>
        <w:t> </w:t>
      </w:r>
      <w:r>
        <w:rPr>
          <w:spacing w:val="-2"/>
          <w:sz w:val="20"/>
        </w:rPr>
        <w:t>agreements;</w:t>
      </w:r>
    </w:p>
    <w:p>
      <w:pPr>
        <w:pStyle w:val="ListParagraph"/>
        <w:numPr>
          <w:ilvl w:val="1"/>
          <w:numId w:val="195"/>
        </w:numPr>
        <w:tabs>
          <w:tab w:pos="2086" w:val="left" w:leader="none"/>
        </w:tabs>
        <w:spacing w:line="240" w:lineRule="auto" w:before="121" w:after="0"/>
        <w:ind w:left="2086" w:right="0" w:hanging="387"/>
        <w:jc w:val="left"/>
        <w:rPr>
          <w:sz w:val="20"/>
        </w:rPr>
      </w:pPr>
      <w:r>
        <w:rPr>
          <w:sz w:val="20"/>
        </w:rPr>
        <w:t>Design</w:t>
      </w:r>
      <w:r>
        <w:rPr>
          <w:spacing w:val="-6"/>
          <w:sz w:val="20"/>
        </w:rPr>
        <w:t> </w:t>
      </w:r>
      <w:r>
        <w:rPr>
          <w:sz w:val="20"/>
        </w:rPr>
        <w:t>and</w:t>
      </w:r>
      <w:r>
        <w:rPr>
          <w:spacing w:val="-7"/>
          <w:sz w:val="20"/>
        </w:rPr>
        <w:t> </w:t>
      </w:r>
      <w:r>
        <w:rPr>
          <w:sz w:val="20"/>
        </w:rPr>
        <w:t>development</w:t>
      </w:r>
      <w:r>
        <w:rPr>
          <w:spacing w:val="-7"/>
          <w:sz w:val="20"/>
        </w:rPr>
        <w:t> </w:t>
      </w:r>
      <w:r>
        <w:rPr>
          <w:spacing w:val="-2"/>
          <w:sz w:val="20"/>
        </w:rPr>
        <w:t>agreements;</w:t>
      </w:r>
    </w:p>
    <w:p>
      <w:pPr>
        <w:pStyle w:val="ListParagraph"/>
        <w:numPr>
          <w:ilvl w:val="1"/>
          <w:numId w:val="195"/>
        </w:numPr>
        <w:tabs>
          <w:tab w:pos="2086" w:val="left" w:leader="none"/>
        </w:tabs>
        <w:spacing w:line="240" w:lineRule="auto" w:before="120" w:after="0"/>
        <w:ind w:left="2086" w:right="0" w:hanging="375"/>
        <w:jc w:val="left"/>
        <w:rPr>
          <w:sz w:val="20"/>
        </w:rPr>
      </w:pPr>
      <w:r>
        <w:rPr>
          <w:sz w:val="20"/>
        </w:rPr>
        <w:t>Settlement</w:t>
      </w:r>
      <w:r>
        <w:rPr>
          <w:spacing w:val="-12"/>
          <w:sz w:val="20"/>
        </w:rPr>
        <w:t> </w:t>
      </w:r>
      <w:r>
        <w:rPr>
          <w:spacing w:val="-2"/>
          <w:sz w:val="20"/>
        </w:rPr>
        <w:t>agreements;</w:t>
      </w:r>
    </w:p>
    <w:p>
      <w:pPr>
        <w:pStyle w:val="ListParagraph"/>
        <w:numPr>
          <w:ilvl w:val="1"/>
          <w:numId w:val="195"/>
        </w:numPr>
        <w:tabs>
          <w:tab w:pos="2086" w:val="left" w:leader="none"/>
        </w:tabs>
        <w:spacing w:line="240" w:lineRule="auto" w:before="120" w:after="0"/>
        <w:ind w:left="2086" w:right="0" w:hanging="387"/>
        <w:jc w:val="left"/>
        <w:rPr>
          <w:sz w:val="20"/>
        </w:rPr>
      </w:pPr>
      <w:r>
        <w:rPr>
          <w:sz w:val="20"/>
        </w:rPr>
        <w:t>Franchise</w:t>
      </w:r>
      <w:r>
        <w:rPr>
          <w:spacing w:val="-11"/>
          <w:sz w:val="20"/>
        </w:rPr>
        <w:t> </w:t>
      </w:r>
      <w:r>
        <w:rPr>
          <w:spacing w:val="-2"/>
          <w:sz w:val="20"/>
        </w:rPr>
        <w:t>agreements;</w:t>
      </w:r>
    </w:p>
    <w:p>
      <w:pPr>
        <w:pStyle w:val="ListParagraph"/>
        <w:numPr>
          <w:ilvl w:val="1"/>
          <w:numId w:val="195"/>
        </w:numPr>
        <w:tabs>
          <w:tab w:pos="2086" w:val="left" w:leader="none"/>
        </w:tabs>
        <w:spacing w:line="240" w:lineRule="auto" w:before="118" w:after="0"/>
        <w:ind w:left="2086" w:right="0" w:hanging="387"/>
        <w:jc w:val="left"/>
        <w:rPr>
          <w:sz w:val="20"/>
        </w:rPr>
      </w:pPr>
      <w:r>
        <w:rPr>
          <w:sz w:val="20"/>
        </w:rPr>
        <w:t>Royalty</w:t>
      </w:r>
      <w:r>
        <w:rPr>
          <w:spacing w:val="-8"/>
          <w:sz w:val="20"/>
        </w:rPr>
        <w:t> </w:t>
      </w:r>
      <w:r>
        <w:rPr>
          <w:spacing w:val="-2"/>
          <w:sz w:val="20"/>
        </w:rPr>
        <w:t>agreements;</w:t>
      </w:r>
    </w:p>
    <w:p>
      <w:pPr>
        <w:pStyle w:val="ListParagraph"/>
        <w:numPr>
          <w:ilvl w:val="1"/>
          <w:numId w:val="195"/>
        </w:numPr>
        <w:tabs>
          <w:tab w:pos="2086" w:val="left" w:leader="none"/>
        </w:tabs>
        <w:spacing w:line="240" w:lineRule="auto" w:before="121" w:after="0"/>
        <w:ind w:left="2086" w:right="0" w:hanging="332"/>
        <w:jc w:val="left"/>
        <w:rPr>
          <w:sz w:val="20"/>
        </w:rPr>
      </w:pPr>
      <w:r>
        <w:rPr>
          <w:sz w:val="20"/>
        </w:rPr>
        <w:t>Marketing</w:t>
      </w:r>
      <w:r>
        <w:rPr>
          <w:spacing w:val="-12"/>
          <w:sz w:val="20"/>
        </w:rPr>
        <w:t> </w:t>
      </w:r>
      <w:r>
        <w:rPr>
          <w:spacing w:val="-2"/>
          <w:sz w:val="20"/>
        </w:rPr>
        <w:t>agreements;</w:t>
      </w:r>
    </w:p>
    <w:p>
      <w:pPr>
        <w:pStyle w:val="ListParagraph"/>
        <w:numPr>
          <w:ilvl w:val="1"/>
          <w:numId w:val="195"/>
        </w:numPr>
        <w:tabs>
          <w:tab w:pos="2086" w:val="left" w:leader="none"/>
        </w:tabs>
        <w:spacing w:line="240" w:lineRule="auto" w:before="120" w:after="0"/>
        <w:ind w:left="2086" w:right="0" w:hanging="387"/>
        <w:jc w:val="left"/>
        <w:rPr>
          <w:sz w:val="20"/>
        </w:rPr>
      </w:pPr>
      <w:r>
        <w:rPr>
          <w:spacing w:val="-2"/>
          <w:sz w:val="20"/>
        </w:rPr>
        <w:t>Distribution/Distributorship</w:t>
      </w:r>
      <w:r>
        <w:rPr>
          <w:spacing w:val="32"/>
          <w:sz w:val="20"/>
        </w:rPr>
        <w:t> </w:t>
      </w:r>
      <w:r>
        <w:rPr>
          <w:spacing w:val="-2"/>
          <w:sz w:val="20"/>
        </w:rPr>
        <w:t>agreements;</w:t>
      </w:r>
    </w:p>
    <w:p>
      <w:pPr>
        <w:pStyle w:val="ListParagraph"/>
        <w:numPr>
          <w:ilvl w:val="1"/>
          <w:numId w:val="195"/>
        </w:numPr>
        <w:tabs>
          <w:tab w:pos="2086" w:val="left" w:leader="none"/>
        </w:tabs>
        <w:spacing w:line="240" w:lineRule="auto" w:before="121" w:after="0"/>
        <w:ind w:left="2086" w:right="0" w:hanging="387"/>
        <w:jc w:val="left"/>
        <w:rPr>
          <w:sz w:val="20"/>
        </w:rPr>
      </w:pPr>
      <w:r>
        <w:rPr>
          <w:sz w:val="20"/>
        </w:rPr>
        <w:t>Sales</w:t>
      </w:r>
      <w:r>
        <w:rPr>
          <w:spacing w:val="-9"/>
          <w:sz w:val="20"/>
        </w:rPr>
        <w:t> </w:t>
      </w:r>
      <w:r>
        <w:rPr>
          <w:sz w:val="20"/>
        </w:rPr>
        <w:t>representative</w:t>
      </w:r>
      <w:r>
        <w:rPr>
          <w:spacing w:val="-10"/>
          <w:sz w:val="20"/>
        </w:rPr>
        <w:t> </w:t>
      </w:r>
      <w:r>
        <w:rPr>
          <w:spacing w:val="-2"/>
          <w:sz w:val="20"/>
        </w:rPr>
        <w:t>agreements;</w:t>
      </w:r>
    </w:p>
    <w:p>
      <w:pPr>
        <w:spacing w:after="0" w:line="240" w:lineRule="auto"/>
        <w:jc w:val="left"/>
        <w:rPr>
          <w:sz w:val="20"/>
        </w:rPr>
        <w:sectPr>
          <w:pgSz w:w="12240" w:h="15840"/>
          <w:pgMar w:top="780" w:bottom="280" w:left="0" w:right="1020"/>
        </w:sectPr>
      </w:pPr>
    </w:p>
    <w:p>
      <w:pPr>
        <w:spacing w:before="81"/>
        <w:ind w:left="1295" w:right="0" w:firstLine="0"/>
        <w:jc w:val="left"/>
        <w:rPr>
          <w:sz w:val="20"/>
        </w:rPr>
      </w:pPr>
      <w:r>
        <w:rPr>
          <w:b/>
          <w:sz w:val="20"/>
        </w:rPr>
        <w:t>264</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0"/>
          <w:numId w:val="196"/>
        </w:numPr>
        <w:tabs>
          <w:tab w:pos="2087" w:val="left" w:leader="none"/>
        </w:tabs>
        <w:spacing w:line="240" w:lineRule="auto" w:before="0" w:after="0"/>
        <w:ind w:left="2087" w:right="0" w:hanging="321"/>
        <w:jc w:val="left"/>
        <w:rPr>
          <w:sz w:val="20"/>
        </w:rPr>
      </w:pPr>
      <w:r>
        <w:rPr>
          <w:sz w:val="20"/>
        </w:rPr>
        <w:t>Consulting</w:t>
      </w:r>
      <w:r>
        <w:rPr>
          <w:spacing w:val="-9"/>
          <w:sz w:val="20"/>
        </w:rPr>
        <w:t> </w:t>
      </w:r>
      <w:r>
        <w:rPr>
          <w:sz w:val="20"/>
        </w:rPr>
        <w:t>or</w:t>
      </w:r>
      <w:r>
        <w:rPr>
          <w:spacing w:val="-8"/>
          <w:sz w:val="20"/>
        </w:rPr>
        <w:t> </w:t>
      </w:r>
      <w:r>
        <w:rPr>
          <w:sz w:val="20"/>
        </w:rPr>
        <w:t>management</w:t>
      </w:r>
      <w:r>
        <w:rPr>
          <w:spacing w:val="-7"/>
          <w:sz w:val="20"/>
        </w:rPr>
        <w:t> </w:t>
      </w:r>
      <w:r>
        <w:rPr>
          <w:spacing w:val="-2"/>
          <w:sz w:val="20"/>
        </w:rPr>
        <w:t>agreements;</w:t>
      </w:r>
    </w:p>
    <w:p>
      <w:pPr>
        <w:pStyle w:val="ListParagraph"/>
        <w:numPr>
          <w:ilvl w:val="0"/>
          <w:numId w:val="196"/>
        </w:numPr>
        <w:tabs>
          <w:tab w:pos="2086" w:val="left" w:leader="none"/>
        </w:tabs>
        <w:spacing w:line="240" w:lineRule="auto" w:before="121" w:after="0"/>
        <w:ind w:left="2086" w:right="0" w:hanging="320"/>
        <w:jc w:val="left"/>
        <w:rPr>
          <w:sz w:val="20"/>
        </w:rPr>
      </w:pPr>
      <w:r>
        <w:rPr>
          <w:sz w:val="20"/>
        </w:rPr>
        <w:t>Outsourcing</w:t>
      </w:r>
      <w:r>
        <w:rPr>
          <w:spacing w:val="-12"/>
          <w:sz w:val="20"/>
        </w:rPr>
        <w:t> </w:t>
      </w:r>
      <w:r>
        <w:rPr>
          <w:spacing w:val="-2"/>
          <w:sz w:val="20"/>
        </w:rPr>
        <w:t>agreements;</w:t>
      </w:r>
    </w:p>
    <w:p>
      <w:pPr>
        <w:pStyle w:val="ListParagraph"/>
        <w:numPr>
          <w:ilvl w:val="0"/>
          <w:numId w:val="196"/>
        </w:numPr>
        <w:tabs>
          <w:tab w:pos="2085" w:val="left" w:leader="none"/>
        </w:tabs>
        <w:spacing w:line="240" w:lineRule="auto" w:before="118" w:after="0"/>
        <w:ind w:left="2085" w:right="0" w:hanging="374"/>
        <w:jc w:val="left"/>
        <w:rPr>
          <w:sz w:val="20"/>
        </w:rPr>
      </w:pPr>
      <w:r>
        <w:rPr>
          <w:sz w:val="20"/>
        </w:rPr>
        <w:t>Maintenance</w:t>
      </w:r>
      <w:r>
        <w:rPr>
          <w:spacing w:val="-8"/>
          <w:sz w:val="20"/>
        </w:rPr>
        <w:t> </w:t>
      </w:r>
      <w:r>
        <w:rPr>
          <w:sz w:val="20"/>
        </w:rPr>
        <w:t>and</w:t>
      </w:r>
      <w:r>
        <w:rPr>
          <w:spacing w:val="-7"/>
          <w:sz w:val="20"/>
        </w:rPr>
        <w:t> </w:t>
      </w:r>
      <w:r>
        <w:rPr>
          <w:sz w:val="20"/>
        </w:rPr>
        <w:t>repair</w:t>
      </w:r>
      <w:r>
        <w:rPr>
          <w:spacing w:val="-8"/>
          <w:sz w:val="20"/>
        </w:rPr>
        <w:t> </w:t>
      </w:r>
      <w:r>
        <w:rPr>
          <w:spacing w:val="-2"/>
          <w:sz w:val="20"/>
        </w:rPr>
        <w:t>agreements;</w:t>
      </w:r>
    </w:p>
    <w:p>
      <w:pPr>
        <w:pStyle w:val="ListParagraph"/>
        <w:numPr>
          <w:ilvl w:val="0"/>
          <w:numId w:val="196"/>
        </w:numPr>
        <w:tabs>
          <w:tab w:pos="2087" w:val="left" w:leader="none"/>
        </w:tabs>
        <w:spacing w:line="240" w:lineRule="auto" w:before="120" w:after="0"/>
        <w:ind w:left="2087" w:right="0" w:hanging="321"/>
        <w:jc w:val="left"/>
        <w:rPr>
          <w:sz w:val="20"/>
        </w:rPr>
      </w:pPr>
      <w:r>
        <w:rPr>
          <w:sz w:val="20"/>
        </w:rPr>
        <w:t>Material</w:t>
      </w:r>
      <w:r>
        <w:rPr>
          <w:spacing w:val="-8"/>
          <w:sz w:val="20"/>
        </w:rPr>
        <w:t> </w:t>
      </w:r>
      <w:r>
        <w:rPr>
          <w:sz w:val="20"/>
        </w:rPr>
        <w:t>transfer</w:t>
      </w:r>
      <w:r>
        <w:rPr>
          <w:spacing w:val="-8"/>
          <w:sz w:val="20"/>
        </w:rPr>
        <w:t> </w:t>
      </w:r>
      <w:r>
        <w:rPr>
          <w:spacing w:val="-2"/>
          <w:sz w:val="20"/>
        </w:rPr>
        <w:t>agreements;</w:t>
      </w:r>
    </w:p>
    <w:p>
      <w:pPr>
        <w:pStyle w:val="ListParagraph"/>
        <w:numPr>
          <w:ilvl w:val="0"/>
          <w:numId w:val="196"/>
        </w:numPr>
        <w:tabs>
          <w:tab w:pos="2084" w:val="left" w:leader="none"/>
        </w:tabs>
        <w:spacing w:line="240" w:lineRule="auto" w:before="120" w:after="0"/>
        <w:ind w:left="2084" w:right="0" w:hanging="441"/>
        <w:jc w:val="left"/>
        <w:rPr>
          <w:sz w:val="20"/>
        </w:rPr>
      </w:pPr>
      <w:r>
        <w:rPr>
          <w:sz w:val="20"/>
        </w:rPr>
        <w:t>Programming</w:t>
      </w:r>
      <w:r>
        <w:rPr>
          <w:spacing w:val="-13"/>
          <w:sz w:val="20"/>
        </w:rPr>
        <w:t> </w:t>
      </w:r>
      <w:r>
        <w:rPr>
          <w:spacing w:val="-2"/>
          <w:sz w:val="20"/>
        </w:rPr>
        <w:t>agreements;</w:t>
      </w:r>
    </w:p>
    <w:p>
      <w:pPr>
        <w:pStyle w:val="ListParagraph"/>
        <w:numPr>
          <w:ilvl w:val="0"/>
          <w:numId w:val="196"/>
        </w:numPr>
        <w:tabs>
          <w:tab w:pos="2086" w:val="left" w:leader="none"/>
        </w:tabs>
        <w:spacing w:line="240" w:lineRule="auto" w:before="121" w:after="0"/>
        <w:ind w:left="2086" w:right="0" w:hanging="387"/>
        <w:jc w:val="left"/>
        <w:rPr>
          <w:sz w:val="20"/>
        </w:rPr>
      </w:pPr>
      <w:r>
        <w:rPr>
          <w:sz w:val="20"/>
        </w:rPr>
        <w:t>Source</w:t>
      </w:r>
      <w:r>
        <w:rPr>
          <w:spacing w:val="-7"/>
          <w:sz w:val="20"/>
        </w:rPr>
        <w:t> </w:t>
      </w:r>
      <w:r>
        <w:rPr>
          <w:sz w:val="20"/>
        </w:rPr>
        <w:t>code</w:t>
      </w:r>
      <w:r>
        <w:rPr>
          <w:spacing w:val="-7"/>
          <w:sz w:val="20"/>
        </w:rPr>
        <w:t> </w:t>
      </w:r>
      <w:r>
        <w:rPr>
          <w:sz w:val="20"/>
        </w:rPr>
        <w:t>escrow</w:t>
      </w:r>
      <w:r>
        <w:rPr>
          <w:spacing w:val="-6"/>
          <w:sz w:val="20"/>
        </w:rPr>
        <w:t> </w:t>
      </w:r>
      <w:r>
        <w:rPr>
          <w:sz w:val="20"/>
        </w:rPr>
        <w:t>agreements</w:t>
      </w:r>
      <w:r>
        <w:rPr>
          <w:spacing w:val="-6"/>
          <w:sz w:val="20"/>
        </w:rPr>
        <w:t> </w:t>
      </w:r>
      <w:r>
        <w:rPr>
          <w:sz w:val="20"/>
        </w:rPr>
        <w:t>(in</w:t>
      </w:r>
      <w:r>
        <w:rPr>
          <w:spacing w:val="-6"/>
          <w:sz w:val="20"/>
        </w:rPr>
        <w:t> </w:t>
      </w:r>
      <w:r>
        <w:rPr>
          <w:sz w:val="20"/>
        </w:rPr>
        <w:t>connection</w:t>
      </w:r>
      <w:r>
        <w:rPr>
          <w:spacing w:val="-6"/>
          <w:sz w:val="20"/>
        </w:rPr>
        <w:t> </w:t>
      </w:r>
      <w:r>
        <w:rPr>
          <w:sz w:val="20"/>
        </w:rPr>
        <w:t>with</w:t>
      </w:r>
      <w:r>
        <w:rPr>
          <w:spacing w:val="-7"/>
          <w:sz w:val="20"/>
        </w:rPr>
        <w:t> </w:t>
      </w:r>
      <w:r>
        <w:rPr>
          <w:spacing w:val="-2"/>
          <w:sz w:val="20"/>
        </w:rPr>
        <w:t>software).</w:t>
      </w:r>
    </w:p>
    <w:p>
      <w:pPr>
        <w:pStyle w:val="Heading3"/>
        <w:numPr>
          <w:ilvl w:val="0"/>
          <w:numId w:val="193"/>
        </w:numPr>
        <w:tabs>
          <w:tab w:pos="1295" w:val="left" w:leader="none"/>
          <w:tab w:pos="1513" w:val="left" w:leader="none"/>
          <w:tab w:pos="10972" w:val="left" w:leader="none"/>
        </w:tabs>
        <w:spacing w:line="240" w:lineRule="auto" w:before="183" w:after="0"/>
        <w:ind w:left="1513" w:right="0" w:hanging="247"/>
        <w:jc w:val="left"/>
      </w:pPr>
      <w:r>
        <w:rPr>
          <w:color w:val="000000"/>
          <w:shd w:fill="BFBFBF" w:color="auto" w:val="clear"/>
        </w:rPr>
        <w:t>Auditing</w:t>
      </w:r>
      <w:r>
        <w:rPr>
          <w:color w:val="000000"/>
          <w:spacing w:val="-3"/>
          <w:shd w:fill="BFBFBF" w:color="auto" w:val="clear"/>
        </w:rPr>
        <w:t> </w:t>
      </w:r>
      <w:r>
        <w:rPr>
          <w:color w:val="000000"/>
          <w:shd w:fill="BFBFBF" w:color="auto" w:val="clear"/>
        </w:rPr>
        <w:t>IP</w:t>
      </w:r>
      <w:r>
        <w:rPr>
          <w:color w:val="000000"/>
          <w:spacing w:val="-3"/>
          <w:shd w:fill="BFBFBF" w:color="auto" w:val="clear"/>
        </w:rPr>
        <w:t> </w:t>
      </w:r>
      <w:r>
        <w:rPr>
          <w:color w:val="000000"/>
          <w:spacing w:val="-2"/>
          <w:shd w:fill="BFBFBF" w:color="auto" w:val="clear"/>
        </w:rPr>
        <w:t>Assets</w:t>
      </w:r>
      <w:r>
        <w:rPr>
          <w:color w:val="000000"/>
          <w:shd w:fill="BFBFBF" w:color="auto" w:val="clear"/>
        </w:rPr>
        <w:tab/>
      </w:r>
    </w:p>
    <w:p>
      <w:pPr>
        <w:pStyle w:val="BodyText"/>
        <w:spacing w:line="280" w:lineRule="auto" w:before="195"/>
        <w:ind w:left="1296" w:right="272" w:hanging="1"/>
      </w:pPr>
      <w:r>
        <w:rPr/>
        <w:t>After auditing agreements, the IP Auditor starts to audit the IP assets of the company. There are four steps for this stage:</w:t>
      </w:r>
    </w:p>
    <w:p>
      <w:pPr>
        <w:pStyle w:val="Heading4"/>
        <w:numPr>
          <w:ilvl w:val="0"/>
          <w:numId w:val="197"/>
        </w:numPr>
        <w:tabs>
          <w:tab w:pos="1539" w:val="left" w:leader="none"/>
        </w:tabs>
        <w:spacing w:line="240" w:lineRule="auto" w:before="163" w:after="0"/>
        <w:ind w:left="1539" w:right="0" w:hanging="243"/>
        <w:jc w:val="left"/>
      </w:pPr>
      <w:r>
        <w:rPr/>
        <w:t>Identifying</w:t>
      </w:r>
      <w:r>
        <w:rPr>
          <w:spacing w:val="-6"/>
        </w:rPr>
        <w:t> </w:t>
      </w:r>
      <w:r>
        <w:rPr/>
        <w:t>and</w:t>
      </w:r>
      <w:r>
        <w:rPr>
          <w:spacing w:val="-8"/>
        </w:rPr>
        <w:t> </w:t>
      </w:r>
      <w:r>
        <w:rPr/>
        <w:t>recording</w:t>
      </w:r>
      <w:r>
        <w:rPr>
          <w:spacing w:val="-8"/>
        </w:rPr>
        <w:t> </w:t>
      </w:r>
      <w:r>
        <w:rPr/>
        <w:t>IP</w:t>
      </w:r>
      <w:r>
        <w:rPr>
          <w:spacing w:val="-8"/>
        </w:rPr>
        <w:t> </w:t>
      </w:r>
      <w:r>
        <w:rPr>
          <w:spacing w:val="-2"/>
        </w:rPr>
        <w:t>assets</w:t>
      </w:r>
    </w:p>
    <w:p>
      <w:pPr>
        <w:pStyle w:val="BodyText"/>
        <w:spacing w:before="200"/>
        <w:ind w:left="1296"/>
        <w:jc w:val="left"/>
      </w:pPr>
      <w:r>
        <w:rPr/>
        <w:t>In</w:t>
      </w:r>
      <w:r>
        <w:rPr>
          <w:spacing w:val="-6"/>
        </w:rPr>
        <w:t> </w:t>
      </w:r>
      <w:r>
        <w:rPr/>
        <w:t>this</w:t>
      </w:r>
      <w:r>
        <w:rPr>
          <w:spacing w:val="-3"/>
        </w:rPr>
        <w:t> </w:t>
      </w:r>
      <w:r>
        <w:rPr/>
        <w:t>step,</w:t>
      </w:r>
      <w:r>
        <w:rPr>
          <w:spacing w:val="-5"/>
        </w:rPr>
        <w:t> </w:t>
      </w:r>
      <w:r>
        <w:rPr/>
        <w:t>the</w:t>
      </w:r>
      <w:r>
        <w:rPr>
          <w:spacing w:val="-3"/>
        </w:rPr>
        <w:t> </w:t>
      </w:r>
      <w:r>
        <w:rPr/>
        <w:t>assets</w:t>
      </w:r>
      <w:r>
        <w:rPr>
          <w:spacing w:val="-1"/>
        </w:rPr>
        <w:t> </w:t>
      </w:r>
      <w:r>
        <w:rPr/>
        <w:t>will</w:t>
      </w:r>
      <w:r>
        <w:rPr>
          <w:spacing w:val="-3"/>
        </w:rPr>
        <w:t> </w:t>
      </w:r>
      <w:r>
        <w:rPr/>
        <w:t>be</w:t>
      </w:r>
      <w:r>
        <w:rPr>
          <w:spacing w:val="-5"/>
        </w:rPr>
        <w:t> </w:t>
      </w:r>
      <w:r>
        <w:rPr/>
        <w:t>initially</w:t>
      </w:r>
      <w:r>
        <w:rPr>
          <w:spacing w:val="-8"/>
        </w:rPr>
        <w:t> </w:t>
      </w:r>
      <w:r>
        <w:rPr/>
        <w:t>catalogued</w:t>
      </w:r>
      <w:r>
        <w:rPr>
          <w:spacing w:val="-5"/>
        </w:rPr>
        <w:t> </w:t>
      </w:r>
      <w:r>
        <w:rPr/>
        <w:t>and</w:t>
      </w:r>
      <w:r>
        <w:rPr>
          <w:spacing w:val="-3"/>
        </w:rPr>
        <w:t> </w:t>
      </w:r>
      <w:r>
        <w:rPr/>
        <w:t>a</w:t>
      </w:r>
      <w:r>
        <w:rPr>
          <w:spacing w:val="-6"/>
        </w:rPr>
        <w:t> </w:t>
      </w:r>
      <w:r>
        <w:rPr/>
        <w:t>description</w:t>
      </w:r>
      <w:r>
        <w:rPr>
          <w:spacing w:val="-3"/>
        </w:rPr>
        <w:t> </w:t>
      </w:r>
      <w:r>
        <w:rPr/>
        <w:t>will</w:t>
      </w:r>
      <w:r>
        <w:rPr>
          <w:spacing w:val="-3"/>
        </w:rPr>
        <w:t> </w:t>
      </w:r>
      <w:r>
        <w:rPr/>
        <w:t>be</w:t>
      </w:r>
      <w:r>
        <w:rPr>
          <w:spacing w:val="-3"/>
        </w:rPr>
        <w:t> </w:t>
      </w:r>
      <w:r>
        <w:rPr>
          <w:spacing w:val="-2"/>
        </w:rPr>
        <w:t>provided:-</w:t>
      </w:r>
    </w:p>
    <w:p>
      <w:pPr>
        <w:pStyle w:val="ListParagraph"/>
        <w:numPr>
          <w:ilvl w:val="1"/>
          <w:numId w:val="197"/>
        </w:numPr>
        <w:tabs>
          <w:tab w:pos="2086" w:val="left" w:leader="none"/>
          <w:tab w:pos="2088" w:val="left" w:leader="none"/>
        </w:tabs>
        <w:spacing w:line="283" w:lineRule="auto" w:before="118" w:after="0"/>
        <w:ind w:left="2088" w:right="276" w:hanging="389"/>
        <w:jc w:val="left"/>
        <w:rPr>
          <w:sz w:val="20"/>
        </w:rPr>
      </w:pPr>
      <w:r>
        <w:rPr>
          <w:sz w:val="20"/>
        </w:rPr>
        <w:t>It</w:t>
      </w:r>
      <w:r>
        <w:rPr>
          <w:spacing w:val="-4"/>
          <w:sz w:val="20"/>
        </w:rPr>
        <w:t> </w:t>
      </w:r>
      <w:r>
        <w:rPr>
          <w:sz w:val="20"/>
        </w:rPr>
        <w:t>is</w:t>
      </w:r>
      <w:r>
        <w:rPr>
          <w:spacing w:val="-2"/>
          <w:sz w:val="20"/>
        </w:rPr>
        <w:t> </w:t>
      </w:r>
      <w:r>
        <w:rPr>
          <w:sz w:val="20"/>
        </w:rPr>
        <w:t>the</w:t>
      </w:r>
      <w:r>
        <w:rPr>
          <w:spacing w:val="-2"/>
          <w:sz w:val="20"/>
        </w:rPr>
        <w:t> </w:t>
      </w:r>
      <w:r>
        <w:rPr>
          <w:sz w:val="20"/>
        </w:rPr>
        <w:t>basic</w:t>
      </w:r>
      <w:r>
        <w:rPr>
          <w:spacing w:val="-2"/>
          <w:sz w:val="20"/>
        </w:rPr>
        <w:t> </w:t>
      </w:r>
      <w:r>
        <w:rPr>
          <w:sz w:val="20"/>
        </w:rPr>
        <w:t>stock taking</w:t>
      </w:r>
      <w:r>
        <w:rPr>
          <w:spacing w:val="-4"/>
          <w:sz w:val="20"/>
        </w:rPr>
        <w:t> </w:t>
      </w:r>
      <w:r>
        <w:rPr>
          <w:sz w:val="20"/>
        </w:rPr>
        <w:t>exercise</w:t>
      </w:r>
      <w:r>
        <w:rPr>
          <w:spacing w:val="-4"/>
          <w:sz w:val="20"/>
        </w:rPr>
        <w:t> </w:t>
      </w:r>
      <w:r>
        <w:rPr>
          <w:sz w:val="20"/>
        </w:rPr>
        <w:t>that will</w:t>
      </w:r>
      <w:r>
        <w:rPr>
          <w:spacing w:val="-2"/>
          <w:sz w:val="20"/>
        </w:rPr>
        <w:t> </w:t>
      </w:r>
      <w:r>
        <w:rPr>
          <w:sz w:val="20"/>
        </w:rPr>
        <w:t>serve</w:t>
      </w:r>
      <w:r>
        <w:rPr>
          <w:spacing w:val="-2"/>
          <w:sz w:val="20"/>
        </w:rPr>
        <w:t> </w:t>
      </w:r>
      <w:r>
        <w:rPr>
          <w:sz w:val="20"/>
        </w:rPr>
        <w:t>to</w:t>
      </w:r>
      <w:r>
        <w:rPr>
          <w:spacing w:val="-2"/>
          <w:sz w:val="20"/>
        </w:rPr>
        <w:t> </w:t>
      </w:r>
      <w:r>
        <w:rPr>
          <w:sz w:val="20"/>
        </w:rPr>
        <w:t>create</w:t>
      </w:r>
      <w:r>
        <w:rPr>
          <w:spacing w:val="-2"/>
          <w:sz w:val="20"/>
        </w:rPr>
        <w:t> </w:t>
      </w:r>
      <w:r>
        <w:rPr>
          <w:sz w:val="20"/>
        </w:rPr>
        <w:t>or</w:t>
      </w:r>
      <w:r>
        <w:rPr>
          <w:spacing w:val="-3"/>
          <w:sz w:val="20"/>
        </w:rPr>
        <w:t> </w:t>
      </w:r>
      <w:r>
        <w:rPr>
          <w:sz w:val="20"/>
        </w:rPr>
        <w:t>update</w:t>
      </w:r>
      <w:r>
        <w:rPr>
          <w:spacing w:val="-4"/>
          <w:sz w:val="20"/>
        </w:rPr>
        <w:t> </w:t>
      </w:r>
      <w:r>
        <w:rPr>
          <w:sz w:val="20"/>
        </w:rPr>
        <w:t>the</w:t>
      </w:r>
      <w:r>
        <w:rPr>
          <w:spacing w:val="-2"/>
          <w:sz w:val="20"/>
        </w:rPr>
        <w:t> </w:t>
      </w:r>
      <w:r>
        <w:rPr>
          <w:sz w:val="20"/>
        </w:rPr>
        <w:t>intangible</w:t>
      </w:r>
      <w:r>
        <w:rPr>
          <w:spacing w:val="-4"/>
          <w:sz w:val="20"/>
        </w:rPr>
        <w:t> </w:t>
      </w:r>
      <w:r>
        <w:rPr>
          <w:sz w:val="20"/>
        </w:rPr>
        <w:t>asset</w:t>
      </w:r>
      <w:r>
        <w:rPr>
          <w:spacing w:val="-2"/>
          <w:sz w:val="20"/>
        </w:rPr>
        <w:t> </w:t>
      </w:r>
      <w:r>
        <w:rPr>
          <w:sz w:val="20"/>
        </w:rPr>
        <w:t>portfolio</w:t>
      </w:r>
      <w:r>
        <w:rPr>
          <w:spacing w:val="-4"/>
          <w:sz w:val="20"/>
        </w:rPr>
        <w:t> </w:t>
      </w:r>
      <w:r>
        <w:rPr>
          <w:sz w:val="20"/>
        </w:rPr>
        <w:t>of a company.</w:t>
      </w:r>
    </w:p>
    <w:p>
      <w:pPr>
        <w:pStyle w:val="ListParagraph"/>
        <w:numPr>
          <w:ilvl w:val="1"/>
          <w:numId w:val="197"/>
        </w:numPr>
        <w:tabs>
          <w:tab w:pos="2086" w:val="left" w:leader="none"/>
          <w:tab w:pos="2088" w:val="left" w:leader="none"/>
        </w:tabs>
        <w:spacing w:line="283" w:lineRule="auto" w:before="76" w:after="0"/>
        <w:ind w:left="2088" w:right="272" w:hanging="389"/>
        <w:jc w:val="left"/>
        <w:rPr>
          <w:sz w:val="20"/>
        </w:rPr>
      </w:pPr>
      <w:r>
        <w:rPr>
          <w:sz w:val="20"/>
        </w:rPr>
        <w:t>It</w:t>
      </w:r>
      <w:r>
        <w:rPr>
          <w:spacing w:val="-1"/>
          <w:sz w:val="20"/>
        </w:rPr>
        <w:t> </w:t>
      </w:r>
      <w:r>
        <w:rPr>
          <w:sz w:val="20"/>
        </w:rPr>
        <w:t>will</w:t>
      </w:r>
      <w:r>
        <w:rPr>
          <w:spacing w:val="-1"/>
          <w:sz w:val="20"/>
        </w:rPr>
        <w:t> </w:t>
      </w:r>
      <w:r>
        <w:rPr>
          <w:sz w:val="20"/>
        </w:rPr>
        <w:t>serve</w:t>
      </w:r>
      <w:r>
        <w:rPr>
          <w:spacing w:val="-1"/>
          <w:sz w:val="20"/>
        </w:rPr>
        <w:t> </w:t>
      </w:r>
      <w:r>
        <w:rPr>
          <w:sz w:val="20"/>
        </w:rPr>
        <w:t>to</w:t>
      </w:r>
      <w:r>
        <w:rPr>
          <w:spacing w:val="-1"/>
          <w:sz w:val="20"/>
        </w:rPr>
        <w:t> </w:t>
      </w:r>
      <w:r>
        <w:rPr>
          <w:sz w:val="20"/>
        </w:rPr>
        <w:t>inform the</w:t>
      </w:r>
      <w:r>
        <w:rPr>
          <w:spacing w:val="-3"/>
          <w:sz w:val="20"/>
        </w:rPr>
        <w:t> </w:t>
      </w:r>
      <w:r>
        <w:rPr>
          <w:sz w:val="20"/>
        </w:rPr>
        <w:t>company</w:t>
      </w:r>
      <w:r>
        <w:rPr>
          <w:spacing w:val="-6"/>
          <w:sz w:val="20"/>
        </w:rPr>
        <w:t> </w:t>
      </w:r>
      <w:r>
        <w:rPr>
          <w:sz w:val="20"/>
        </w:rPr>
        <w:t>of</w:t>
      </w:r>
      <w:r>
        <w:rPr>
          <w:spacing w:val="-1"/>
          <w:sz w:val="20"/>
        </w:rPr>
        <w:t> </w:t>
      </w:r>
      <w:r>
        <w:rPr>
          <w:sz w:val="20"/>
        </w:rPr>
        <w:t>its</w:t>
      </w:r>
      <w:r>
        <w:rPr>
          <w:spacing w:val="-1"/>
          <w:sz w:val="20"/>
        </w:rPr>
        <w:t> </w:t>
      </w:r>
      <w:r>
        <w:rPr>
          <w:sz w:val="20"/>
        </w:rPr>
        <w:t>IP</w:t>
      </w:r>
      <w:r>
        <w:rPr>
          <w:spacing w:val="-3"/>
          <w:sz w:val="20"/>
        </w:rPr>
        <w:t> </w:t>
      </w:r>
      <w:r>
        <w:rPr>
          <w:sz w:val="20"/>
        </w:rPr>
        <w:t>assets,</w:t>
      </w:r>
      <w:r>
        <w:rPr>
          <w:spacing w:val="-1"/>
          <w:sz w:val="20"/>
        </w:rPr>
        <w:t> </w:t>
      </w:r>
      <w:r>
        <w:rPr>
          <w:sz w:val="20"/>
        </w:rPr>
        <w:t>which</w:t>
      </w:r>
      <w:r>
        <w:rPr>
          <w:spacing w:val="-3"/>
          <w:sz w:val="20"/>
        </w:rPr>
        <w:t> </w:t>
      </w:r>
      <w:r>
        <w:rPr>
          <w:sz w:val="20"/>
        </w:rPr>
        <w:t>may</w:t>
      </w:r>
      <w:r>
        <w:rPr>
          <w:spacing w:val="-9"/>
          <w:sz w:val="20"/>
        </w:rPr>
        <w:t> </w:t>
      </w:r>
      <w:r>
        <w:rPr>
          <w:sz w:val="20"/>
        </w:rPr>
        <w:t>or may</w:t>
      </w:r>
      <w:r>
        <w:rPr>
          <w:spacing w:val="-6"/>
          <w:sz w:val="20"/>
        </w:rPr>
        <w:t> </w:t>
      </w:r>
      <w:r>
        <w:rPr>
          <w:sz w:val="20"/>
        </w:rPr>
        <w:t>not</w:t>
      </w:r>
      <w:r>
        <w:rPr>
          <w:spacing w:val="-1"/>
          <w:sz w:val="20"/>
        </w:rPr>
        <w:t> </w:t>
      </w:r>
      <w:r>
        <w:rPr>
          <w:sz w:val="20"/>
        </w:rPr>
        <w:t>be</w:t>
      </w:r>
      <w:r>
        <w:rPr>
          <w:spacing w:val="-1"/>
          <w:sz w:val="20"/>
        </w:rPr>
        <w:t> </w:t>
      </w:r>
      <w:r>
        <w:rPr>
          <w:sz w:val="20"/>
        </w:rPr>
        <w:t>used</w:t>
      </w:r>
      <w:r>
        <w:rPr>
          <w:spacing w:val="-1"/>
          <w:sz w:val="20"/>
        </w:rPr>
        <w:t> </w:t>
      </w:r>
      <w:r>
        <w:rPr>
          <w:sz w:val="20"/>
        </w:rPr>
        <w:t>or</w:t>
      </w:r>
      <w:r>
        <w:rPr>
          <w:spacing w:val="-2"/>
          <w:sz w:val="20"/>
        </w:rPr>
        <w:t> </w:t>
      </w:r>
      <w:r>
        <w:rPr>
          <w:sz w:val="20"/>
        </w:rPr>
        <w:t>used</w:t>
      </w:r>
      <w:r>
        <w:rPr>
          <w:spacing w:val="-1"/>
          <w:sz w:val="20"/>
        </w:rPr>
        <w:t> </w:t>
      </w:r>
      <w:r>
        <w:rPr>
          <w:sz w:val="20"/>
        </w:rPr>
        <w:t>differently depending on the goals of the business.</w:t>
      </w:r>
    </w:p>
    <w:p>
      <w:pPr>
        <w:pStyle w:val="Heading4"/>
        <w:numPr>
          <w:ilvl w:val="0"/>
          <w:numId w:val="197"/>
        </w:numPr>
        <w:tabs>
          <w:tab w:pos="1593" w:val="left" w:leader="none"/>
        </w:tabs>
        <w:spacing w:line="240" w:lineRule="auto" w:before="161" w:after="0"/>
        <w:ind w:left="1593" w:right="0" w:hanging="297"/>
        <w:jc w:val="left"/>
      </w:pPr>
      <w:r>
        <w:rPr/>
        <w:t>Determining</w:t>
      </w:r>
      <w:r>
        <w:rPr>
          <w:spacing w:val="-6"/>
        </w:rPr>
        <w:t> </w:t>
      </w:r>
      <w:r>
        <w:rPr/>
        <w:t>ownership</w:t>
      </w:r>
      <w:r>
        <w:rPr>
          <w:spacing w:val="-6"/>
        </w:rPr>
        <w:t> </w:t>
      </w:r>
      <w:r>
        <w:rPr/>
        <w:t>and</w:t>
      </w:r>
      <w:r>
        <w:rPr>
          <w:spacing w:val="-6"/>
        </w:rPr>
        <w:t> </w:t>
      </w:r>
      <w:r>
        <w:rPr/>
        <w:t>legal</w:t>
      </w:r>
      <w:r>
        <w:rPr>
          <w:spacing w:val="-4"/>
        </w:rPr>
        <w:t> </w:t>
      </w:r>
      <w:r>
        <w:rPr/>
        <w:t>status</w:t>
      </w:r>
      <w:r>
        <w:rPr>
          <w:spacing w:val="-7"/>
        </w:rPr>
        <w:t> </w:t>
      </w:r>
      <w:r>
        <w:rPr/>
        <w:t>of</w:t>
      </w:r>
      <w:r>
        <w:rPr>
          <w:spacing w:val="-6"/>
        </w:rPr>
        <w:t> </w:t>
      </w:r>
      <w:r>
        <w:rPr/>
        <w:t>the</w:t>
      </w:r>
      <w:r>
        <w:rPr>
          <w:spacing w:val="-6"/>
        </w:rPr>
        <w:t> </w:t>
      </w:r>
      <w:r>
        <w:rPr/>
        <w:t>IP</w:t>
      </w:r>
      <w:r>
        <w:rPr>
          <w:spacing w:val="-7"/>
        </w:rPr>
        <w:t> </w:t>
      </w:r>
      <w:r>
        <w:rPr>
          <w:spacing w:val="-2"/>
        </w:rPr>
        <w:t>assets</w:t>
      </w:r>
    </w:p>
    <w:p>
      <w:pPr>
        <w:pStyle w:val="BodyText"/>
        <w:spacing w:line="280" w:lineRule="auto" w:before="199"/>
        <w:ind w:left="1296" w:right="276"/>
      </w:pPr>
      <w:r>
        <w:rPr/>
        <w:t>The assets will be evaluated as to whether they are owned by the company and if so, whether they are or should be, protected as IP rights.</w:t>
      </w:r>
    </w:p>
    <w:p>
      <w:pPr>
        <w:pStyle w:val="ListParagraph"/>
        <w:numPr>
          <w:ilvl w:val="1"/>
          <w:numId w:val="197"/>
        </w:numPr>
        <w:tabs>
          <w:tab w:pos="2086" w:val="left" w:leader="none"/>
          <w:tab w:pos="2088" w:val="left" w:leader="none"/>
        </w:tabs>
        <w:spacing w:line="283" w:lineRule="auto" w:before="79" w:after="0"/>
        <w:ind w:left="2088" w:right="274" w:hanging="389"/>
        <w:jc w:val="both"/>
        <w:rPr>
          <w:sz w:val="20"/>
        </w:rPr>
      </w:pPr>
      <w:r>
        <w:rPr>
          <w:sz w:val="20"/>
        </w:rPr>
        <w:t>It will include assets created by the company itself, and those that are acquired or used with or without the express consent of third parties.</w:t>
      </w:r>
    </w:p>
    <w:p>
      <w:pPr>
        <w:pStyle w:val="ListParagraph"/>
        <w:numPr>
          <w:ilvl w:val="1"/>
          <w:numId w:val="197"/>
        </w:numPr>
        <w:tabs>
          <w:tab w:pos="2086" w:val="left" w:leader="none"/>
          <w:tab w:pos="2088" w:val="left" w:leader="none"/>
        </w:tabs>
        <w:spacing w:line="283" w:lineRule="auto" w:before="79" w:after="0"/>
        <w:ind w:left="2088" w:right="276" w:hanging="389"/>
        <w:jc w:val="both"/>
        <w:rPr>
          <w:sz w:val="20"/>
        </w:rPr>
      </w:pPr>
      <w:r>
        <w:rPr>
          <w:sz w:val="20"/>
        </w:rPr>
        <w:t>It will enable the company to see where, if any, ownership problems exist, why they exist and what should be done to prevent or solve such ownership issues.</w:t>
      </w:r>
    </w:p>
    <w:p>
      <w:pPr>
        <w:pStyle w:val="ListParagraph"/>
        <w:numPr>
          <w:ilvl w:val="1"/>
          <w:numId w:val="197"/>
        </w:numPr>
        <w:tabs>
          <w:tab w:pos="2085" w:val="left" w:leader="none"/>
          <w:tab w:pos="2087" w:val="left" w:leader="none"/>
        </w:tabs>
        <w:spacing w:line="280" w:lineRule="auto" w:before="76" w:after="0"/>
        <w:ind w:left="2087" w:right="276" w:hanging="377"/>
        <w:jc w:val="both"/>
        <w:rPr>
          <w:sz w:val="20"/>
        </w:rPr>
      </w:pPr>
      <w:r>
        <w:rPr>
          <w:sz w:val="20"/>
        </w:rPr>
        <w:t>It will also reveal whether adequate systems are in place to protect these assets or, alternatively, whether and what internal obstacles exist to their protection, and whether and how these may be </w:t>
      </w:r>
      <w:r>
        <w:rPr>
          <w:spacing w:val="-2"/>
          <w:sz w:val="20"/>
        </w:rPr>
        <w:t>overcome.</w:t>
      </w:r>
    </w:p>
    <w:p>
      <w:pPr>
        <w:pStyle w:val="ListParagraph"/>
        <w:numPr>
          <w:ilvl w:val="1"/>
          <w:numId w:val="197"/>
        </w:numPr>
        <w:tabs>
          <w:tab w:pos="2086" w:val="left" w:leader="none"/>
        </w:tabs>
        <w:spacing w:line="240" w:lineRule="auto" w:before="83" w:after="0"/>
        <w:ind w:left="2086" w:right="0" w:hanging="387"/>
        <w:jc w:val="both"/>
        <w:rPr>
          <w:sz w:val="20"/>
        </w:rPr>
      </w:pPr>
      <w:r>
        <w:rPr>
          <w:sz w:val="20"/>
        </w:rPr>
        <w:t>The</w:t>
      </w:r>
      <w:r>
        <w:rPr>
          <w:spacing w:val="-8"/>
          <w:sz w:val="20"/>
        </w:rPr>
        <w:t> </w:t>
      </w:r>
      <w:r>
        <w:rPr>
          <w:sz w:val="20"/>
        </w:rPr>
        <w:t>main</w:t>
      </w:r>
      <w:r>
        <w:rPr>
          <w:spacing w:val="-5"/>
          <w:sz w:val="20"/>
        </w:rPr>
        <w:t> </w:t>
      </w:r>
      <w:r>
        <w:rPr>
          <w:sz w:val="20"/>
        </w:rPr>
        <w:t>subjects</w:t>
      </w:r>
      <w:r>
        <w:rPr>
          <w:spacing w:val="-4"/>
          <w:sz w:val="20"/>
        </w:rPr>
        <w:t> </w:t>
      </w:r>
      <w:r>
        <w:rPr>
          <w:sz w:val="20"/>
        </w:rPr>
        <w:t>the</w:t>
      </w:r>
      <w:r>
        <w:rPr>
          <w:spacing w:val="-4"/>
          <w:sz w:val="20"/>
        </w:rPr>
        <w:t> </w:t>
      </w:r>
      <w:r>
        <w:rPr>
          <w:sz w:val="20"/>
        </w:rPr>
        <w:t>auditor</w:t>
      </w:r>
      <w:r>
        <w:rPr>
          <w:spacing w:val="-5"/>
          <w:sz w:val="20"/>
        </w:rPr>
        <w:t> </w:t>
      </w:r>
      <w:r>
        <w:rPr>
          <w:sz w:val="20"/>
        </w:rPr>
        <w:t>should</w:t>
      </w:r>
      <w:r>
        <w:rPr>
          <w:spacing w:val="-5"/>
          <w:sz w:val="20"/>
        </w:rPr>
        <w:t> </w:t>
      </w:r>
      <w:r>
        <w:rPr>
          <w:sz w:val="20"/>
        </w:rPr>
        <w:t>note</w:t>
      </w:r>
      <w:r>
        <w:rPr>
          <w:spacing w:val="-4"/>
          <w:sz w:val="20"/>
        </w:rPr>
        <w:t> </w:t>
      </w:r>
      <w:r>
        <w:rPr>
          <w:sz w:val="20"/>
        </w:rPr>
        <w:t>with</w:t>
      </w:r>
      <w:r>
        <w:rPr>
          <w:spacing w:val="-6"/>
          <w:sz w:val="20"/>
        </w:rPr>
        <w:t> </w:t>
      </w:r>
      <w:r>
        <w:rPr>
          <w:sz w:val="20"/>
        </w:rPr>
        <w:t>respect</w:t>
      </w:r>
      <w:r>
        <w:rPr>
          <w:spacing w:val="-3"/>
          <w:sz w:val="20"/>
        </w:rPr>
        <w:t> </w:t>
      </w:r>
      <w:r>
        <w:rPr>
          <w:sz w:val="20"/>
        </w:rPr>
        <w:t>to</w:t>
      </w:r>
      <w:r>
        <w:rPr>
          <w:spacing w:val="-6"/>
          <w:sz w:val="20"/>
        </w:rPr>
        <w:t> </w:t>
      </w:r>
      <w:r>
        <w:rPr>
          <w:sz w:val="20"/>
        </w:rPr>
        <w:t>each</w:t>
      </w:r>
      <w:r>
        <w:rPr>
          <w:spacing w:val="-4"/>
          <w:sz w:val="20"/>
        </w:rPr>
        <w:t> </w:t>
      </w:r>
      <w:r>
        <w:rPr>
          <w:sz w:val="20"/>
        </w:rPr>
        <w:t>asset</w:t>
      </w:r>
      <w:r>
        <w:rPr>
          <w:spacing w:val="-5"/>
          <w:sz w:val="20"/>
        </w:rPr>
        <w:t> </w:t>
      </w:r>
      <w:r>
        <w:rPr>
          <w:spacing w:val="-2"/>
          <w:sz w:val="20"/>
        </w:rPr>
        <w:t>are:-</w:t>
      </w:r>
    </w:p>
    <w:p>
      <w:pPr>
        <w:pStyle w:val="BodyText"/>
        <w:spacing w:line="280" w:lineRule="auto" w:before="162"/>
        <w:ind w:left="2447" w:right="273" w:hanging="262"/>
      </w:pPr>
      <w:r>
        <w:rPr/>
        <w:t>−</w:t>
      </w:r>
      <w:r>
        <w:rPr>
          <w:spacing w:val="40"/>
        </w:rPr>
        <w:t> </w:t>
      </w:r>
      <w:r>
        <w:rPr/>
        <w:t>Ownership: The nature of the company’s ownership interests (e.g., sole or joint ownership, exclusive</w:t>
      </w:r>
      <w:r>
        <w:rPr>
          <w:spacing w:val="-2"/>
        </w:rPr>
        <w:t> </w:t>
      </w:r>
      <w:r>
        <w:rPr/>
        <w:t>or non-exclusive license,</w:t>
      </w:r>
      <w:r>
        <w:rPr>
          <w:spacing w:val="-2"/>
        </w:rPr>
        <w:t> </w:t>
      </w:r>
      <w:r>
        <w:rPr/>
        <w:t>the</w:t>
      </w:r>
      <w:r>
        <w:rPr>
          <w:spacing w:val="-2"/>
        </w:rPr>
        <w:t> </w:t>
      </w:r>
      <w:r>
        <w:rPr/>
        <w:t>royalty</w:t>
      </w:r>
      <w:r>
        <w:rPr>
          <w:spacing w:val="-5"/>
        </w:rPr>
        <w:t> </w:t>
      </w:r>
      <w:r>
        <w:rPr/>
        <w:t>or other costs associated with</w:t>
      </w:r>
      <w:r>
        <w:rPr>
          <w:spacing w:val="-2"/>
        </w:rPr>
        <w:t> </w:t>
      </w:r>
      <w:r>
        <w:rPr/>
        <w:t>the</w:t>
      </w:r>
      <w:r>
        <w:rPr>
          <w:spacing w:val="-2"/>
        </w:rPr>
        <w:t> </w:t>
      </w:r>
      <w:r>
        <w:rPr/>
        <w:t>license</w:t>
      </w:r>
      <w:r>
        <w:rPr>
          <w:spacing w:val="-2"/>
        </w:rPr>
        <w:t> </w:t>
      </w:r>
      <w:r>
        <w:rPr/>
        <w:t>and</w:t>
      </w:r>
      <w:r>
        <w:rPr>
          <w:spacing w:val="-2"/>
        </w:rPr>
        <w:t> </w:t>
      </w:r>
      <w:r>
        <w:rPr/>
        <w:t>the estimated legal duration and period of technological usefulness of the asset).</w:t>
      </w:r>
    </w:p>
    <w:p>
      <w:pPr>
        <w:pStyle w:val="BodyText"/>
        <w:spacing w:line="280" w:lineRule="auto" w:before="121"/>
        <w:ind w:left="2448" w:right="276" w:hanging="262"/>
      </w:pPr>
      <w:r>
        <w:rPr/>
        <w:t>−</w:t>
      </w:r>
      <w:r>
        <w:rPr>
          <w:spacing w:val="40"/>
        </w:rPr>
        <w:t> </w:t>
      </w:r>
      <w:r>
        <w:rPr/>
        <w:t>Restrictions on use: Any restrictions on the use of the asset (e.g., product or agency related restrictions, territorial restrictions, assignment or transfer restrictions, time restrictions, non- compete clauses)</w:t>
      </w:r>
    </w:p>
    <w:p>
      <w:pPr>
        <w:pStyle w:val="BodyText"/>
        <w:spacing w:line="280" w:lineRule="auto" w:before="124"/>
        <w:ind w:left="2448" w:right="272" w:hanging="262"/>
      </w:pPr>
      <w:r>
        <w:rPr/>
        <w:t>−</w:t>
      </w:r>
      <w:r>
        <w:rPr>
          <w:spacing w:val="40"/>
        </w:rPr>
        <w:t> </w:t>
      </w:r>
      <w:r>
        <w:rPr/>
        <w:t>Relevance to business: The relevance of the asset to the core business of the company (e.g., whether the asset is a critical asset or an ancillary asset) and any connection with other key</w:t>
      </w:r>
      <w:r>
        <w:rPr>
          <w:spacing w:val="40"/>
        </w:rPr>
        <w:t> </w:t>
      </w:r>
      <w:r>
        <w:rPr/>
        <w:t>non-IP assets of the company,</w:t>
      </w:r>
    </w:p>
    <w:p>
      <w:pPr>
        <w:pStyle w:val="BodyText"/>
        <w:spacing w:before="122"/>
        <w:ind w:left="2186"/>
      </w:pPr>
      <w:r>
        <w:rPr/>
        <w:t>−</w:t>
      </w:r>
      <w:r>
        <w:rPr>
          <w:spacing w:val="52"/>
          <w:w w:val="150"/>
        </w:rPr>
        <w:t> </w:t>
      </w:r>
      <w:r>
        <w:rPr/>
        <w:t>Encumbrances:</w:t>
      </w:r>
      <w:r>
        <w:rPr>
          <w:spacing w:val="-9"/>
        </w:rPr>
        <w:t> </w:t>
      </w:r>
      <w:r>
        <w:rPr/>
        <w:t>Whether</w:t>
      </w:r>
      <w:r>
        <w:rPr>
          <w:spacing w:val="-3"/>
        </w:rPr>
        <w:t> </w:t>
      </w:r>
      <w:r>
        <w:rPr/>
        <w:t>the</w:t>
      </w:r>
      <w:r>
        <w:rPr>
          <w:spacing w:val="-5"/>
        </w:rPr>
        <w:t> </w:t>
      </w:r>
      <w:r>
        <w:rPr/>
        <w:t>asset</w:t>
      </w:r>
      <w:r>
        <w:rPr>
          <w:spacing w:val="-4"/>
        </w:rPr>
        <w:t> </w:t>
      </w:r>
      <w:r>
        <w:rPr/>
        <w:t>has</w:t>
      </w:r>
      <w:r>
        <w:rPr>
          <w:spacing w:val="-2"/>
        </w:rPr>
        <w:t> </w:t>
      </w:r>
      <w:r>
        <w:rPr/>
        <w:t>been</w:t>
      </w:r>
      <w:r>
        <w:rPr>
          <w:spacing w:val="-5"/>
        </w:rPr>
        <w:t> </w:t>
      </w:r>
      <w:r>
        <w:rPr/>
        <w:t>pledged,</w:t>
      </w:r>
      <w:r>
        <w:rPr>
          <w:spacing w:val="-2"/>
        </w:rPr>
        <w:t> </w:t>
      </w:r>
      <w:r>
        <w:rPr/>
        <w:t>or</w:t>
      </w:r>
      <w:r>
        <w:rPr>
          <w:spacing w:val="-4"/>
        </w:rPr>
        <w:t> </w:t>
      </w:r>
      <w:r>
        <w:rPr/>
        <w:t>in</w:t>
      </w:r>
      <w:r>
        <w:rPr>
          <w:spacing w:val="-2"/>
        </w:rPr>
        <w:t> </w:t>
      </w:r>
      <w:r>
        <w:rPr/>
        <w:t>any</w:t>
      </w:r>
      <w:r>
        <w:rPr>
          <w:spacing w:val="-7"/>
        </w:rPr>
        <w:t> </w:t>
      </w:r>
      <w:r>
        <w:rPr/>
        <w:t>other</w:t>
      </w:r>
      <w:r>
        <w:rPr>
          <w:spacing w:val="-1"/>
        </w:rPr>
        <w:t> </w:t>
      </w:r>
      <w:r>
        <w:rPr/>
        <w:t>way</w:t>
      </w:r>
      <w:r>
        <w:rPr>
          <w:spacing w:val="-5"/>
        </w:rPr>
        <w:t> </w:t>
      </w:r>
      <w:r>
        <w:rPr/>
        <w:t>legally</w:t>
      </w:r>
      <w:r>
        <w:rPr>
          <w:spacing w:val="-5"/>
        </w:rPr>
        <w:t> </w:t>
      </w:r>
      <w:r>
        <w:rPr>
          <w:spacing w:val="-2"/>
        </w:rPr>
        <w:t>encumbered.</w:t>
      </w:r>
    </w:p>
    <w:p>
      <w:pPr>
        <w:pStyle w:val="BodyText"/>
        <w:spacing w:line="280" w:lineRule="auto" w:before="161"/>
        <w:ind w:left="2447" w:right="276" w:hanging="262"/>
      </w:pPr>
      <w:r>
        <w:rPr/>
        <w:t>− Infringement: The potential for a third party claim of infringement or damages due to the company’s use of the asset.</w:t>
      </w:r>
    </w:p>
    <w:p>
      <w:pPr>
        <w:spacing w:after="0" w:line="280" w:lineRule="auto"/>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79" name="Image 779"/>
            <wp:cNvGraphicFramePr>
              <a:graphicFrameLocks/>
            </wp:cNvGraphicFramePr>
            <a:graphic>
              <a:graphicData uri="http://schemas.openxmlformats.org/drawingml/2006/picture">
                <pic:pic>
                  <pic:nvPicPr>
                    <pic:cNvPr id="779" name="Image 779"/>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265</w:t>
      </w:r>
    </w:p>
    <w:p>
      <w:pPr>
        <w:pStyle w:val="BodyText"/>
        <w:spacing w:before="150"/>
        <w:ind w:left="0"/>
        <w:jc w:val="left"/>
        <w:rPr>
          <w:b/>
        </w:rPr>
      </w:pPr>
    </w:p>
    <w:p>
      <w:pPr>
        <w:pStyle w:val="Heading4"/>
        <w:numPr>
          <w:ilvl w:val="0"/>
          <w:numId w:val="197"/>
        </w:numPr>
        <w:tabs>
          <w:tab w:pos="1646" w:val="left" w:leader="none"/>
        </w:tabs>
        <w:spacing w:line="240" w:lineRule="auto" w:before="0" w:after="0"/>
        <w:ind w:left="1646" w:right="0" w:hanging="351"/>
        <w:jc w:val="left"/>
      </w:pPr>
      <w:r>
        <w:rPr/>
        <w:t>Detecting</w:t>
      </w:r>
      <w:r>
        <w:rPr>
          <w:spacing w:val="-9"/>
        </w:rPr>
        <w:t> </w:t>
      </w:r>
      <w:r>
        <w:rPr/>
        <w:t>infringement</w:t>
      </w:r>
      <w:r>
        <w:rPr>
          <w:spacing w:val="-7"/>
        </w:rPr>
        <w:t> </w:t>
      </w:r>
      <w:r>
        <w:rPr/>
        <w:t>of</w:t>
      </w:r>
      <w:r>
        <w:rPr>
          <w:spacing w:val="-6"/>
        </w:rPr>
        <w:t> </w:t>
      </w:r>
      <w:r>
        <w:rPr/>
        <w:t>IP</w:t>
      </w:r>
      <w:r>
        <w:rPr>
          <w:spacing w:val="-7"/>
        </w:rPr>
        <w:t> </w:t>
      </w:r>
      <w:r>
        <w:rPr>
          <w:spacing w:val="-2"/>
        </w:rPr>
        <w:t>rights</w:t>
      </w:r>
    </w:p>
    <w:p>
      <w:pPr>
        <w:pStyle w:val="BodyText"/>
        <w:spacing w:line="280" w:lineRule="auto" w:before="202"/>
        <w:jc w:val="left"/>
      </w:pPr>
      <w:r>
        <w:rPr/>
        <w:t>Review</w:t>
      </w:r>
      <w:r>
        <w:rPr>
          <w:spacing w:val="21"/>
        </w:rPr>
        <w:t> </w:t>
      </w:r>
      <w:r>
        <w:rPr/>
        <w:t>company’s</w:t>
      </w:r>
      <w:r>
        <w:rPr>
          <w:spacing w:val="24"/>
        </w:rPr>
        <w:t> </w:t>
      </w:r>
      <w:r>
        <w:rPr/>
        <w:t>policies</w:t>
      </w:r>
      <w:r>
        <w:rPr>
          <w:spacing w:val="26"/>
        </w:rPr>
        <w:t> </w:t>
      </w:r>
      <w:r>
        <w:rPr/>
        <w:t>with</w:t>
      </w:r>
      <w:r>
        <w:rPr>
          <w:spacing w:val="22"/>
        </w:rPr>
        <w:t> </w:t>
      </w:r>
      <w:r>
        <w:rPr/>
        <w:t>respect</w:t>
      </w:r>
      <w:r>
        <w:rPr>
          <w:spacing w:val="22"/>
        </w:rPr>
        <w:t> </w:t>
      </w:r>
      <w:r>
        <w:rPr/>
        <w:t>to</w:t>
      </w:r>
      <w:r>
        <w:rPr>
          <w:spacing w:val="22"/>
        </w:rPr>
        <w:t> </w:t>
      </w:r>
      <w:r>
        <w:rPr/>
        <w:t>the</w:t>
      </w:r>
      <w:r>
        <w:rPr>
          <w:spacing w:val="22"/>
        </w:rPr>
        <w:t> </w:t>
      </w:r>
      <w:r>
        <w:rPr/>
        <w:t>enforcement</w:t>
      </w:r>
      <w:r>
        <w:rPr>
          <w:spacing w:val="22"/>
        </w:rPr>
        <w:t> </w:t>
      </w:r>
      <w:r>
        <w:rPr/>
        <w:t>of</w:t>
      </w:r>
      <w:r>
        <w:rPr>
          <w:spacing w:val="24"/>
        </w:rPr>
        <w:t> </w:t>
      </w:r>
      <w:r>
        <w:rPr/>
        <w:t>its</w:t>
      </w:r>
      <w:r>
        <w:rPr>
          <w:spacing w:val="24"/>
        </w:rPr>
        <w:t> </w:t>
      </w:r>
      <w:r>
        <w:rPr/>
        <w:t>IP</w:t>
      </w:r>
      <w:r>
        <w:rPr>
          <w:spacing w:val="22"/>
        </w:rPr>
        <w:t> </w:t>
      </w:r>
      <w:r>
        <w:rPr/>
        <w:t>rights</w:t>
      </w:r>
      <w:r>
        <w:rPr>
          <w:spacing w:val="24"/>
        </w:rPr>
        <w:t> </w:t>
      </w:r>
      <w:r>
        <w:rPr/>
        <w:t>as</w:t>
      </w:r>
      <w:r>
        <w:rPr>
          <w:spacing w:val="24"/>
        </w:rPr>
        <w:t> </w:t>
      </w:r>
      <w:r>
        <w:rPr/>
        <w:t>well</w:t>
      </w:r>
      <w:r>
        <w:rPr>
          <w:spacing w:val="22"/>
        </w:rPr>
        <w:t> </w:t>
      </w:r>
      <w:r>
        <w:rPr/>
        <w:t>as</w:t>
      </w:r>
      <w:r>
        <w:rPr>
          <w:spacing w:val="24"/>
        </w:rPr>
        <w:t> </w:t>
      </w:r>
      <w:r>
        <w:rPr/>
        <w:t>its</w:t>
      </w:r>
      <w:r>
        <w:rPr>
          <w:spacing w:val="24"/>
        </w:rPr>
        <w:t> </w:t>
      </w:r>
      <w:r>
        <w:rPr/>
        <w:t>own</w:t>
      </w:r>
      <w:r>
        <w:rPr>
          <w:spacing w:val="22"/>
        </w:rPr>
        <w:t> </w:t>
      </w:r>
      <w:r>
        <w:rPr/>
        <w:t>systems</w:t>
      </w:r>
      <w:r>
        <w:rPr>
          <w:spacing w:val="22"/>
        </w:rPr>
        <w:t> </w:t>
      </w:r>
      <w:r>
        <w:rPr/>
        <w:t>for respecting the legal rights of others.</w:t>
      </w:r>
    </w:p>
    <w:p>
      <w:pPr>
        <w:pStyle w:val="ListParagraph"/>
        <w:numPr>
          <w:ilvl w:val="1"/>
          <w:numId w:val="197"/>
        </w:numPr>
        <w:tabs>
          <w:tab w:pos="2085" w:val="left" w:leader="none"/>
          <w:tab w:pos="2087" w:val="left" w:leader="none"/>
        </w:tabs>
        <w:spacing w:line="283" w:lineRule="auto" w:before="79" w:after="0"/>
        <w:ind w:left="2087" w:right="273" w:hanging="389"/>
        <w:jc w:val="left"/>
        <w:rPr>
          <w:sz w:val="20"/>
        </w:rPr>
      </w:pPr>
      <w:r>
        <w:rPr>
          <w:sz w:val="20"/>
        </w:rPr>
        <w:t>If the assets are owned by the company then an audit may provide information as to whether they are infringed by others.</w:t>
      </w:r>
    </w:p>
    <w:p>
      <w:pPr>
        <w:pStyle w:val="ListParagraph"/>
        <w:numPr>
          <w:ilvl w:val="1"/>
          <w:numId w:val="197"/>
        </w:numPr>
        <w:tabs>
          <w:tab w:pos="2085" w:val="left" w:leader="none"/>
          <w:tab w:pos="2087" w:val="left" w:leader="none"/>
        </w:tabs>
        <w:spacing w:line="280" w:lineRule="auto" w:before="79" w:after="0"/>
        <w:ind w:left="2087" w:right="276" w:hanging="389"/>
        <w:jc w:val="left"/>
        <w:rPr>
          <w:sz w:val="20"/>
        </w:rPr>
      </w:pPr>
      <w:r>
        <w:rPr>
          <w:sz w:val="20"/>
        </w:rPr>
        <w:t>The IP audit may provide information as</w:t>
      </w:r>
      <w:r>
        <w:rPr>
          <w:spacing w:val="18"/>
          <w:sz w:val="20"/>
        </w:rPr>
        <w:t> </w:t>
      </w:r>
      <w:r>
        <w:rPr>
          <w:sz w:val="20"/>
        </w:rPr>
        <w:t>to assets</w:t>
      </w:r>
      <w:r>
        <w:rPr>
          <w:spacing w:val="18"/>
          <w:sz w:val="20"/>
        </w:rPr>
        <w:t> </w:t>
      </w:r>
      <w:r>
        <w:rPr>
          <w:sz w:val="20"/>
        </w:rPr>
        <w:t>that the company thinks</w:t>
      </w:r>
      <w:r>
        <w:rPr>
          <w:spacing w:val="18"/>
          <w:sz w:val="20"/>
        </w:rPr>
        <w:t> </w:t>
      </w:r>
      <w:r>
        <w:rPr>
          <w:sz w:val="20"/>
        </w:rPr>
        <w:t>it owns</w:t>
      </w:r>
      <w:r>
        <w:rPr>
          <w:spacing w:val="18"/>
          <w:sz w:val="20"/>
        </w:rPr>
        <w:t> </w:t>
      </w:r>
      <w:r>
        <w:rPr>
          <w:sz w:val="20"/>
        </w:rPr>
        <w:t>but in reality it does not and could give rise to problems of third party infringement.</w:t>
      </w:r>
    </w:p>
    <w:p>
      <w:pPr>
        <w:pStyle w:val="Heading4"/>
        <w:numPr>
          <w:ilvl w:val="0"/>
          <w:numId w:val="197"/>
        </w:numPr>
        <w:tabs>
          <w:tab w:pos="1648" w:val="left" w:leader="none"/>
        </w:tabs>
        <w:spacing w:line="240" w:lineRule="auto" w:before="162" w:after="0"/>
        <w:ind w:left="1648" w:right="0" w:hanging="353"/>
        <w:jc w:val="left"/>
      </w:pPr>
      <w:r>
        <w:rPr/>
        <w:t>Taking</w:t>
      </w:r>
      <w:r>
        <w:rPr>
          <w:spacing w:val="-7"/>
        </w:rPr>
        <w:t> </w:t>
      </w:r>
      <w:r>
        <w:rPr/>
        <w:t>necessary</w:t>
      </w:r>
      <w:r>
        <w:rPr>
          <w:spacing w:val="-7"/>
        </w:rPr>
        <w:t> </w:t>
      </w:r>
      <w:r>
        <w:rPr/>
        <w:t>steps</w:t>
      </w:r>
      <w:r>
        <w:rPr>
          <w:spacing w:val="-7"/>
        </w:rPr>
        <w:t> </w:t>
      </w:r>
      <w:r>
        <w:rPr/>
        <w:t>for</w:t>
      </w:r>
      <w:r>
        <w:rPr>
          <w:spacing w:val="-8"/>
        </w:rPr>
        <w:t> </w:t>
      </w:r>
      <w:r>
        <w:rPr/>
        <w:t>creating</w:t>
      </w:r>
      <w:r>
        <w:rPr>
          <w:spacing w:val="-6"/>
        </w:rPr>
        <w:t> </w:t>
      </w:r>
      <w:r>
        <w:rPr/>
        <w:t>and</w:t>
      </w:r>
      <w:r>
        <w:rPr>
          <w:spacing w:val="-6"/>
        </w:rPr>
        <w:t> </w:t>
      </w:r>
      <w:r>
        <w:rPr/>
        <w:t>maintaining</w:t>
      </w:r>
      <w:r>
        <w:rPr>
          <w:spacing w:val="-7"/>
        </w:rPr>
        <w:t> </w:t>
      </w:r>
      <w:r>
        <w:rPr/>
        <w:t>IP</w:t>
      </w:r>
      <w:r>
        <w:rPr>
          <w:spacing w:val="-5"/>
        </w:rPr>
        <w:t> </w:t>
      </w:r>
      <w:r>
        <w:rPr>
          <w:spacing w:val="-2"/>
        </w:rPr>
        <w:t>assets</w:t>
      </w:r>
    </w:p>
    <w:p>
      <w:pPr>
        <w:pStyle w:val="ListParagraph"/>
        <w:numPr>
          <w:ilvl w:val="1"/>
          <w:numId w:val="197"/>
        </w:numPr>
        <w:tabs>
          <w:tab w:pos="2085" w:val="left" w:leader="none"/>
          <w:tab w:pos="2087" w:val="left" w:leader="none"/>
        </w:tabs>
        <w:spacing w:line="283" w:lineRule="auto" w:before="159" w:after="0"/>
        <w:ind w:left="2087" w:right="273" w:hanging="389"/>
        <w:jc w:val="left"/>
        <w:rPr>
          <w:sz w:val="20"/>
        </w:rPr>
      </w:pPr>
      <w:r>
        <w:rPr>
          <w:sz w:val="20"/>
        </w:rPr>
        <w:t>An</w:t>
      </w:r>
      <w:r>
        <w:rPr>
          <w:spacing w:val="30"/>
          <w:sz w:val="20"/>
        </w:rPr>
        <w:t> </w:t>
      </w:r>
      <w:r>
        <w:rPr>
          <w:sz w:val="20"/>
        </w:rPr>
        <w:t>IP</w:t>
      </w:r>
      <w:r>
        <w:rPr>
          <w:spacing w:val="30"/>
          <w:sz w:val="20"/>
        </w:rPr>
        <w:t> </w:t>
      </w:r>
      <w:r>
        <w:rPr>
          <w:sz w:val="20"/>
        </w:rPr>
        <w:t>audit</w:t>
      </w:r>
      <w:r>
        <w:rPr>
          <w:spacing w:val="33"/>
          <w:sz w:val="20"/>
        </w:rPr>
        <w:t> </w:t>
      </w:r>
      <w:r>
        <w:rPr>
          <w:sz w:val="20"/>
        </w:rPr>
        <w:t>will</w:t>
      </w:r>
      <w:r>
        <w:rPr>
          <w:spacing w:val="29"/>
          <w:sz w:val="20"/>
        </w:rPr>
        <w:t> </w:t>
      </w:r>
      <w:r>
        <w:rPr>
          <w:sz w:val="20"/>
        </w:rPr>
        <w:t>reveal</w:t>
      </w:r>
      <w:r>
        <w:rPr>
          <w:spacing w:val="32"/>
          <w:sz w:val="20"/>
        </w:rPr>
        <w:t> </w:t>
      </w:r>
      <w:r>
        <w:rPr>
          <w:sz w:val="20"/>
        </w:rPr>
        <w:t>where</w:t>
      </w:r>
      <w:r>
        <w:rPr>
          <w:spacing w:val="30"/>
          <w:sz w:val="20"/>
        </w:rPr>
        <w:t> </w:t>
      </w:r>
      <w:r>
        <w:rPr>
          <w:sz w:val="20"/>
        </w:rPr>
        <w:t>there</w:t>
      </w:r>
      <w:r>
        <w:rPr>
          <w:spacing w:val="30"/>
          <w:sz w:val="20"/>
        </w:rPr>
        <w:t> </w:t>
      </w:r>
      <w:r>
        <w:rPr>
          <w:sz w:val="20"/>
        </w:rPr>
        <w:t>have</w:t>
      </w:r>
      <w:r>
        <w:rPr>
          <w:spacing w:val="30"/>
          <w:sz w:val="20"/>
        </w:rPr>
        <w:t> </w:t>
      </w:r>
      <w:r>
        <w:rPr>
          <w:sz w:val="20"/>
        </w:rPr>
        <w:t>been</w:t>
      </w:r>
      <w:r>
        <w:rPr>
          <w:spacing w:val="32"/>
          <w:sz w:val="20"/>
        </w:rPr>
        <w:t> </w:t>
      </w:r>
      <w:r>
        <w:rPr>
          <w:sz w:val="20"/>
        </w:rPr>
        <w:t>lapses</w:t>
      </w:r>
      <w:r>
        <w:rPr>
          <w:spacing w:val="32"/>
          <w:sz w:val="20"/>
        </w:rPr>
        <w:t> </w:t>
      </w:r>
      <w:r>
        <w:rPr>
          <w:sz w:val="20"/>
        </w:rPr>
        <w:t>in</w:t>
      </w:r>
      <w:r>
        <w:rPr>
          <w:spacing w:val="32"/>
          <w:sz w:val="20"/>
        </w:rPr>
        <w:t> </w:t>
      </w:r>
      <w:r>
        <w:rPr>
          <w:sz w:val="20"/>
        </w:rPr>
        <w:t>the</w:t>
      </w:r>
      <w:r>
        <w:rPr>
          <w:spacing w:val="32"/>
          <w:sz w:val="20"/>
        </w:rPr>
        <w:t> </w:t>
      </w:r>
      <w:r>
        <w:rPr>
          <w:sz w:val="20"/>
        </w:rPr>
        <w:t>administrative,</w:t>
      </w:r>
      <w:r>
        <w:rPr>
          <w:spacing w:val="30"/>
          <w:sz w:val="20"/>
        </w:rPr>
        <w:t> </w:t>
      </w:r>
      <w:r>
        <w:rPr>
          <w:sz w:val="20"/>
        </w:rPr>
        <w:t>legal</w:t>
      </w:r>
      <w:r>
        <w:rPr>
          <w:spacing w:val="32"/>
          <w:sz w:val="20"/>
        </w:rPr>
        <w:t> </w:t>
      </w:r>
      <w:r>
        <w:rPr>
          <w:sz w:val="20"/>
        </w:rPr>
        <w:t>and</w:t>
      </w:r>
      <w:r>
        <w:rPr>
          <w:spacing w:val="32"/>
          <w:sz w:val="20"/>
        </w:rPr>
        <w:t> </w:t>
      </w:r>
      <w:r>
        <w:rPr>
          <w:sz w:val="20"/>
        </w:rPr>
        <w:t>regulatory procedures necessary for creating and maintaining IP assets.</w:t>
      </w:r>
    </w:p>
    <w:p>
      <w:pPr>
        <w:pStyle w:val="ListParagraph"/>
        <w:numPr>
          <w:ilvl w:val="1"/>
          <w:numId w:val="197"/>
        </w:numPr>
        <w:tabs>
          <w:tab w:pos="2085" w:val="left" w:leader="none"/>
          <w:tab w:pos="2087" w:val="left" w:leader="none"/>
        </w:tabs>
        <w:spacing w:line="283" w:lineRule="auto" w:before="117" w:after="0"/>
        <w:ind w:left="2087" w:right="277" w:hanging="389"/>
        <w:jc w:val="left"/>
        <w:rPr>
          <w:sz w:val="20"/>
        </w:rPr>
      </w:pPr>
      <w:r>
        <w:rPr>
          <w:sz w:val="20"/>
        </w:rPr>
        <w:t>An</w:t>
      </w:r>
      <w:r>
        <w:rPr>
          <w:spacing w:val="28"/>
          <w:sz w:val="20"/>
        </w:rPr>
        <w:t> </w:t>
      </w:r>
      <w:r>
        <w:rPr>
          <w:sz w:val="20"/>
        </w:rPr>
        <w:t>IP</w:t>
      </w:r>
      <w:r>
        <w:rPr>
          <w:spacing w:val="30"/>
          <w:sz w:val="20"/>
        </w:rPr>
        <w:t> </w:t>
      </w:r>
      <w:r>
        <w:rPr>
          <w:sz w:val="20"/>
        </w:rPr>
        <w:t>audit</w:t>
      </w:r>
      <w:r>
        <w:rPr>
          <w:spacing w:val="30"/>
          <w:sz w:val="20"/>
        </w:rPr>
        <w:t> </w:t>
      </w:r>
      <w:r>
        <w:rPr>
          <w:sz w:val="20"/>
        </w:rPr>
        <w:t>will</w:t>
      </w:r>
      <w:r>
        <w:rPr>
          <w:spacing w:val="27"/>
          <w:sz w:val="20"/>
        </w:rPr>
        <w:t> </w:t>
      </w:r>
      <w:r>
        <w:rPr>
          <w:sz w:val="20"/>
        </w:rPr>
        <w:t>provide</w:t>
      </w:r>
      <w:r>
        <w:rPr>
          <w:spacing w:val="28"/>
          <w:sz w:val="20"/>
        </w:rPr>
        <w:t> </w:t>
      </w:r>
      <w:r>
        <w:rPr>
          <w:sz w:val="20"/>
        </w:rPr>
        <w:t>the</w:t>
      </w:r>
      <w:r>
        <w:rPr>
          <w:spacing w:val="28"/>
          <w:sz w:val="20"/>
        </w:rPr>
        <w:t> </w:t>
      </w:r>
      <w:r>
        <w:rPr>
          <w:sz w:val="20"/>
        </w:rPr>
        <w:t>necessary</w:t>
      </w:r>
      <w:r>
        <w:rPr>
          <w:spacing w:val="25"/>
          <w:sz w:val="20"/>
        </w:rPr>
        <w:t> </w:t>
      </w:r>
      <w:r>
        <w:rPr>
          <w:sz w:val="20"/>
        </w:rPr>
        <w:t>impetus</w:t>
      </w:r>
      <w:r>
        <w:rPr>
          <w:spacing w:val="29"/>
          <w:sz w:val="20"/>
        </w:rPr>
        <w:t> </w:t>
      </w:r>
      <w:r>
        <w:rPr>
          <w:sz w:val="20"/>
        </w:rPr>
        <w:t>to</w:t>
      </w:r>
      <w:r>
        <w:rPr>
          <w:spacing w:val="28"/>
          <w:sz w:val="20"/>
        </w:rPr>
        <w:t> </w:t>
      </w:r>
      <w:r>
        <w:rPr>
          <w:sz w:val="20"/>
        </w:rPr>
        <w:t>take</w:t>
      </w:r>
      <w:r>
        <w:rPr>
          <w:spacing w:val="25"/>
          <w:sz w:val="20"/>
        </w:rPr>
        <w:t> </w:t>
      </w:r>
      <w:r>
        <w:rPr>
          <w:sz w:val="20"/>
        </w:rPr>
        <w:t>care</w:t>
      </w:r>
      <w:r>
        <w:rPr>
          <w:spacing w:val="28"/>
          <w:sz w:val="20"/>
        </w:rPr>
        <w:t> </w:t>
      </w:r>
      <w:r>
        <w:rPr>
          <w:sz w:val="20"/>
        </w:rPr>
        <w:t>of</w:t>
      </w:r>
      <w:r>
        <w:rPr>
          <w:spacing w:val="30"/>
          <w:sz w:val="20"/>
        </w:rPr>
        <w:t> </w:t>
      </w:r>
      <w:r>
        <w:rPr>
          <w:sz w:val="20"/>
        </w:rPr>
        <w:t>such</w:t>
      </w:r>
      <w:r>
        <w:rPr>
          <w:spacing w:val="28"/>
          <w:sz w:val="20"/>
        </w:rPr>
        <w:t> </w:t>
      </w:r>
      <w:r>
        <w:rPr>
          <w:sz w:val="20"/>
        </w:rPr>
        <w:t>requirements</w:t>
      </w:r>
      <w:r>
        <w:rPr>
          <w:spacing w:val="29"/>
          <w:sz w:val="20"/>
        </w:rPr>
        <w:t> </w:t>
      </w:r>
      <w:r>
        <w:rPr>
          <w:sz w:val="20"/>
        </w:rPr>
        <w:t>by</w:t>
      </w:r>
      <w:r>
        <w:rPr>
          <w:spacing w:val="25"/>
          <w:sz w:val="20"/>
        </w:rPr>
        <w:t> </w:t>
      </w:r>
      <w:r>
        <w:rPr>
          <w:sz w:val="20"/>
        </w:rPr>
        <w:t>creating</w:t>
      </w:r>
      <w:r>
        <w:rPr>
          <w:spacing w:val="28"/>
          <w:sz w:val="20"/>
        </w:rPr>
        <w:t> </w:t>
      </w:r>
      <w:r>
        <w:rPr>
          <w:sz w:val="20"/>
        </w:rPr>
        <w:t>or improving the relevant in-house policies, procedures and management practices.</w:t>
      </w:r>
    </w:p>
    <w:p>
      <w:pPr>
        <w:pStyle w:val="Heading3"/>
        <w:tabs>
          <w:tab w:pos="10972" w:val="left" w:leader="none"/>
        </w:tabs>
        <w:spacing w:before="140"/>
        <w:ind w:left="1267" w:firstLine="0"/>
      </w:pPr>
      <w:r>
        <w:rPr>
          <w:color w:val="000000"/>
          <w:spacing w:val="26"/>
          <w:shd w:fill="BFBFBF" w:color="auto" w:val="clear"/>
        </w:rPr>
        <w:t> </w:t>
      </w:r>
      <w:r>
        <w:rPr>
          <w:color w:val="000000"/>
          <w:shd w:fill="BFBFBF" w:color="auto" w:val="clear"/>
        </w:rPr>
        <w:t>4: After</w:t>
      </w:r>
      <w:r>
        <w:rPr>
          <w:color w:val="000000"/>
          <w:spacing w:val="-2"/>
          <w:shd w:fill="BFBFBF" w:color="auto" w:val="clear"/>
        </w:rPr>
        <w:t> </w:t>
      </w:r>
      <w:r>
        <w:rPr>
          <w:color w:val="000000"/>
          <w:shd w:fill="BFBFBF" w:color="auto" w:val="clear"/>
        </w:rPr>
        <w:t>Completing</w:t>
      </w:r>
      <w:r>
        <w:rPr>
          <w:color w:val="000000"/>
          <w:spacing w:val="-3"/>
          <w:shd w:fill="BFBFBF" w:color="auto" w:val="clear"/>
        </w:rPr>
        <w:t> </w:t>
      </w:r>
      <w:r>
        <w:rPr>
          <w:color w:val="000000"/>
          <w:shd w:fill="BFBFBF" w:color="auto" w:val="clear"/>
        </w:rPr>
        <w:t>an</w:t>
      </w:r>
      <w:r>
        <w:rPr>
          <w:color w:val="000000"/>
          <w:spacing w:val="-4"/>
          <w:shd w:fill="BFBFBF" w:color="auto" w:val="clear"/>
        </w:rPr>
        <w:t> </w:t>
      </w:r>
      <w:r>
        <w:rPr>
          <w:color w:val="000000"/>
          <w:shd w:fill="BFBFBF" w:color="auto" w:val="clear"/>
        </w:rPr>
        <w:t>IP</w:t>
      </w:r>
      <w:r>
        <w:rPr>
          <w:color w:val="000000"/>
          <w:spacing w:val="1"/>
          <w:shd w:fill="BFBFBF" w:color="auto" w:val="clear"/>
        </w:rPr>
        <w:t> </w:t>
      </w:r>
      <w:r>
        <w:rPr>
          <w:color w:val="000000"/>
          <w:spacing w:val="-4"/>
          <w:shd w:fill="BFBFBF" w:color="auto" w:val="clear"/>
        </w:rPr>
        <w:t>Audit</w:t>
      </w:r>
      <w:r>
        <w:rPr>
          <w:color w:val="000000"/>
          <w:shd w:fill="BFBFBF" w:color="auto" w:val="clear"/>
        </w:rPr>
        <w:tab/>
      </w:r>
    </w:p>
    <w:p>
      <w:pPr>
        <w:pStyle w:val="Heading4"/>
        <w:numPr>
          <w:ilvl w:val="0"/>
          <w:numId w:val="198"/>
        </w:numPr>
        <w:tabs>
          <w:tab w:pos="1624" w:val="left" w:leader="none"/>
        </w:tabs>
        <w:spacing w:line="240" w:lineRule="auto" w:before="154" w:after="0"/>
        <w:ind w:left="1624" w:right="0" w:hanging="329"/>
        <w:jc w:val="left"/>
      </w:pPr>
      <w:r>
        <w:rPr/>
        <w:t>Using</w:t>
      </w:r>
      <w:r>
        <w:rPr>
          <w:spacing w:val="-4"/>
        </w:rPr>
        <w:t> </w:t>
      </w:r>
      <w:r>
        <w:rPr/>
        <w:t>the</w:t>
      </w:r>
      <w:r>
        <w:rPr>
          <w:spacing w:val="-3"/>
        </w:rPr>
        <w:t> </w:t>
      </w:r>
      <w:r>
        <w:rPr/>
        <w:t>results</w:t>
      </w:r>
      <w:r>
        <w:rPr>
          <w:spacing w:val="-4"/>
        </w:rPr>
        <w:t> </w:t>
      </w:r>
      <w:r>
        <w:rPr/>
        <w:t>of</w:t>
      </w:r>
      <w:r>
        <w:rPr>
          <w:spacing w:val="-3"/>
        </w:rPr>
        <w:t> </w:t>
      </w:r>
      <w:r>
        <w:rPr/>
        <w:t>an</w:t>
      </w:r>
      <w:r>
        <w:rPr>
          <w:spacing w:val="-4"/>
        </w:rPr>
        <w:t> </w:t>
      </w:r>
      <w:r>
        <w:rPr/>
        <w:t>IP </w:t>
      </w:r>
      <w:r>
        <w:rPr>
          <w:spacing w:val="-4"/>
        </w:rPr>
        <w:t>Audit</w:t>
      </w:r>
    </w:p>
    <w:p>
      <w:pPr>
        <w:pStyle w:val="ListParagraph"/>
        <w:numPr>
          <w:ilvl w:val="1"/>
          <w:numId w:val="198"/>
        </w:numPr>
        <w:tabs>
          <w:tab w:pos="1527" w:val="left" w:leader="none"/>
        </w:tabs>
        <w:spacing w:line="240" w:lineRule="auto" w:before="161" w:after="0"/>
        <w:ind w:left="1527" w:right="0" w:hanging="232"/>
        <w:jc w:val="left"/>
        <w:rPr>
          <w:i/>
          <w:sz w:val="20"/>
        </w:rPr>
      </w:pPr>
      <w:r>
        <w:rPr>
          <w:i/>
          <w:sz w:val="20"/>
        </w:rPr>
        <w:t>IP</w:t>
      </w:r>
      <w:r>
        <w:rPr>
          <w:i/>
          <w:spacing w:val="-4"/>
          <w:sz w:val="20"/>
        </w:rPr>
        <w:t> </w:t>
      </w:r>
      <w:r>
        <w:rPr>
          <w:i/>
          <w:spacing w:val="-2"/>
          <w:sz w:val="20"/>
        </w:rPr>
        <w:t>analysis</w:t>
      </w:r>
    </w:p>
    <w:p>
      <w:pPr>
        <w:pStyle w:val="ListParagraph"/>
        <w:numPr>
          <w:ilvl w:val="2"/>
          <w:numId w:val="198"/>
        </w:numPr>
        <w:tabs>
          <w:tab w:pos="2085" w:val="left" w:leader="none"/>
          <w:tab w:pos="2087" w:val="left" w:leader="none"/>
        </w:tabs>
        <w:spacing w:line="283" w:lineRule="auto" w:before="118" w:after="0"/>
        <w:ind w:left="2087" w:right="273" w:hanging="389"/>
        <w:jc w:val="left"/>
        <w:rPr>
          <w:sz w:val="20"/>
        </w:rPr>
      </w:pPr>
      <w:r>
        <w:rPr>
          <w:sz w:val="20"/>
        </w:rPr>
        <w:t>Evaluate</w:t>
      </w:r>
      <w:r>
        <w:rPr>
          <w:spacing w:val="28"/>
          <w:sz w:val="20"/>
        </w:rPr>
        <w:t> </w:t>
      </w:r>
      <w:r>
        <w:rPr>
          <w:sz w:val="20"/>
        </w:rPr>
        <w:t>and</w:t>
      </w:r>
      <w:r>
        <w:rPr>
          <w:spacing w:val="25"/>
          <w:sz w:val="20"/>
        </w:rPr>
        <w:t> </w:t>
      </w:r>
      <w:r>
        <w:rPr>
          <w:sz w:val="20"/>
        </w:rPr>
        <w:t>analyze</w:t>
      </w:r>
      <w:r>
        <w:rPr>
          <w:spacing w:val="28"/>
          <w:sz w:val="20"/>
        </w:rPr>
        <w:t> </w:t>
      </w:r>
      <w:r>
        <w:rPr>
          <w:sz w:val="20"/>
        </w:rPr>
        <w:t>whether</w:t>
      </w:r>
      <w:r>
        <w:rPr>
          <w:spacing w:val="26"/>
          <w:sz w:val="20"/>
        </w:rPr>
        <w:t> </w:t>
      </w:r>
      <w:r>
        <w:rPr>
          <w:sz w:val="20"/>
        </w:rPr>
        <w:t>the</w:t>
      </w:r>
      <w:r>
        <w:rPr>
          <w:spacing w:val="25"/>
          <w:sz w:val="20"/>
        </w:rPr>
        <w:t> </w:t>
      </w:r>
      <w:r>
        <w:rPr>
          <w:sz w:val="20"/>
        </w:rPr>
        <w:t>IP</w:t>
      </w:r>
      <w:r>
        <w:rPr>
          <w:spacing w:val="25"/>
          <w:sz w:val="20"/>
        </w:rPr>
        <w:t> </w:t>
      </w:r>
      <w:r>
        <w:rPr>
          <w:sz w:val="20"/>
        </w:rPr>
        <w:t>assets</w:t>
      </w:r>
      <w:r>
        <w:rPr>
          <w:spacing w:val="27"/>
          <w:sz w:val="20"/>
        </w:rPr>
        <w:t> </w:t>
      </w:r>
      <w:r>
        <w:rPr>
          <w:sz w:val="20"/>
        </w:rPr>
        <w:t>are</w:t>
      </w:r>
      <w:r>
        <w:rPr>
          <w:spacing w:val="25"/>
          <w:sz w:val="20"/>
        </w:rPr>
        <w:t> </w:t>
      </w:r>
      <w:r>
        <w:rPr>
          <w:sz w:val="20"/>
        </w:rPr>
        <w:t>serving</w:t>
      </w:r>
      <w:r>
        <w:rPr>
          <w:spacing w:val="25"/>
          <w:sz w:val="20"/>
        </w:rPr>
        <w:t> </w:t>
      </w:r>
      <w:r>
        <w:rPr>
          <w:sz w:val="20"/>
        </w:rPr>
        <w:t>the</w:t>
      </w:r>
      <w:r>
        <w:rPr>
          <w:spacing w:val="25"/>
          <w:sz w:val="20"/>
        </w:rPr>
        <w:t> </w:t>
      </w:r>
      <w:r>
        <w:rPr>
          <w:sz w:val="20"/>
        </w:rPr>
        <w:t>strategic</w:t>
      </w:r>
      <w:r>
        <w:rPr>
          <w:spacing w:val="27"/>
          <w:sz w:val="20"/>
        </w:rPr>
        <w:t> </w:t>
      </w:r>
      <w:r>
        <w:rPr>
          <w:sz w:val="20"/>
        </w:rPr>
        <w:t>objectives</w:t>
      </w:r>
      <w:r>
        <w:rPr>
          <w:spacing w:val="27"/>
          <w:sz w:val="20"/>
        </w:rPr>
        <w:t> </w:t>
      </w:r>
      <w:r>
        <w:rPr>
          <w:sz w:val="20"/>
        </w:rPr>
        <w:t>of</w:t>
      </w:r>
      <w:r>
        <w:rPr>
          <w:spacing w:val="28"/>
          <w:sz w:val="20"/>
        </w:rPr>
        <w:t> </w:t>
      </w:r>
      <w:r>
        <w:rPr>
          <w:sz w:val="20"/>
        </w:rPr>
        <w:t>the</w:t>
      </w:r>
      <w:r>
        <w:rPr>
          <w:spacing w:val="25"/>
          <w:sz w:val="20"/>
        </w:rPr>
        <w:t> </w:t>
      </w:r>
      <w:r>
        <w:rPr>
          <w:sz w:val="20"/>
        </w:rPr>
        <w:t>company and, if not, what should be done to change that;</w:t>
      </w:r>
    </w:p>
    <w:p>
      <w:pPr>
        <w:pStyle w:val="ListParagraph"/>
        <w:numPr>
          <w:ilvl w:val="2"/>
          <w:numId w:val="198"/>
        </w:numPr>
        <w:tabs>
          <w:tab w:pos="2085" w:val="left" w:leader="none"/>
          <w:tab w:pos="2087" w:val="left" w:leader="none"/>
        </w:tabs>
        <w:spacing w:line="280" w:lineRule="auto" w:before="79" w:after="0"/>
        <w:ind w:left="2087" w:right="276" w:hanging="389"/>
        <w:jc w:val="left"/>
        <w:rPr>
          <w:sz w:val="20"/>
        </w:rPr>
      </w:pPr>
      <w:r>
        <w:rPr>
          <w:sz w:val="20"/>
        </w:rPr>
        <w:t>One</w:t>
      </w:r>
      <w:r>
        <w:rPr>
          <w:spacing w:val="23"/>
          <w:sz w:val="20"/>
        </w:rPr>
        <w:t> </w:t>
      </w:r>
      <w:r>
        <w:rPr>
          <w:sz w:val="20"/>
        </w:rPr>
        <w:t>technique</w:t>
      </w:r>
      <w:r>
        <w:rPr>
          <w:spacing w:val="25"/>
          <w:sz w:val="20"/>
        </w:rPr>
        <w:t> </w:t>
      </w:r>
      <w:r>
        <w:rPr>
          <w:sz w:val="20"/>
        </w:rPr>
        <w:t>that</w:t>
      </w:r>
      <w:r>
        <w:rPr>
          <w:spacing w:val="25"/>
          <w:sz w:val="20"/>
        </w:rPr>
        <w:t> </w:t>
      </w:r>
      <w:r>
        <w:rPr>
          <w:sz w:val="20"/>
        </w:rPr>
        <w:t>would</w:t>
      </w:r>
      <w:r>
        <w:rPr>
          <w:spacing w:val="25"/>
          <w:sz w:val="20"/>
        </w:rPr>
        <w:t> </w:t>
      </w:r>
      <w:r>
        <w:rPr>
          <w:sz w:val="20"/>
        </w:rPr>
        <w:t>help</w:t>
      </w:r>
      <w:r>
        <w:rPr>
          <w:spacing w:val="23"/>
          <w:sz w:val="20"/>
        </w:rPr>
        <w:t> </w:t>
      </w:r>
      <w:r>
        <w:rPr>
          <w:sz w:val="20"/>
        </w:rPr>
        <w:t>at</w:t>
      </w:r>
      <w:r>
        <w:rPr>
          <w:spacing w:val="25"/>
          <w:sz w:val="20"/>
        </w:rPr>
        <w:t> </w:t>
      </w:r>
      <w:r>
        <w:rPr>
          <w:sz w:val="20"/>
        </w:rPr>
        <w:t>this</w:t>
      </w:r>
      <w:r>
        <w:rPr>
          <w:spacing w:val="25"/>
          <w:sz w:val="20"/>
        </w:rPr>
        <w:t> </w:t>
      </w:r>
      <w:r>
        <w:rPr>
          <w:sz w:val="20"/>
        </w:rPr>
        <w:t>stage</w:t>
      </w:r>
      <w:r>
        <w:rPr>
          <w:spacing w:val="25"/>
          <w:sz w:val="20"/>
        </w:rPr>
        <w:t> </w:t>
      </w:r>
      <w:r>
        <w:rPr>
          <w:sz w:val="20"/>
        </w:rPr>
        <w:t>is</w:t>
      </w:r>
      <w:r>
        <w:rPr>
          <w:spacing w:val="25"/>
          <w:sz w:val="20"/>
        </w:rPr>
        <w:t> </w:t>
      </w:r>
      <w:r>
        <w:rPr>
          <w:sz w:val="20"/>
        </w:rPr>
        <w:t>to</w:t>
      </w:r>
      <w:r>
        <w:rPr>
          <w:spacing w:val="25"/>
          <w:sz w:val="20"/>
        </w:rPr>
        <w:t> </w:t>
      </w:r>
      <w:r>
        <w:rPr>
          <w:sz w:val="20"/>
        </w:rPr>
        <w:t>divide</w:t>
      </w:r>
      <w:r>
        <w:rPr>
          <w:spacing w:val="23"/>
          <w:sz w:val="20"/>
        </w:rPr>
        <w:t> </w:t>
      </w:r>
      <w:r>
        <w:rPr>
          <w:sz w:val="20"/>
        </w:rPr>
        <w:t>the</w:t>
      </w:r>
      <w:r>
        <w:rPr>
          <w:spacing w:val="23"/>
          <w:sz w:val="20"/>
        </w:rPr>
        <w:t> </w:t>
      </w:r>
      <w:r>
        <w:rPr>
          <w:sz w:val="20"/>
        </w:rPr>
        <w:t>results</w:t>
      </w:r>
      <w:r>
        <w:rPr>
          <w:spacing w:val="25"/>
          <w:sz w:val="20"/>
        </w:rPr>
        <w:t> </w:t>
      </w:r>
      <w:r>
        <w:rPr>
          <w:sz w:val="20"/>
        </w:rPr>
        <w:t>of</w:t>
      </w:r>
      <w:r>
        <w:rPr>
          <w:spacing w:val="25"/>
          <w:sz w:val="20"/>
        </w:rPr>
        <w:t> </w:t>
      </w:r>
      <w:r>
        <w:rPr>
          <w:sz w:val="20"/>
        </w:rPr>
        <w:t>the</w:t>
      </w:r>
      <w:r>
        <w:rPr>
          <w:spacing w:val="23"/>
          <w:sz w:val="20"/>
        </w:rPr>
        <w:t> </w:t>
      </w:r>
      <w:r>
        <w:rPr>
          <w:sz w:val="20"/>
        </w:rPr>
        <w:t>IP</w:t>
      </w:r>
      <w:r>
        <w:rPr>
          <w:spacing w:val="25"/>
          <w:sz w:val="20"/>
        </w:rPr>
        <w:t> </w:t>
      </w:r>
      <w:r>
        <w:rPr>
          <w:sz w:val="20"/>
        </w:rPr>
        <w:t>inventory</w:t>
      </w:r>
      <w:r>
        <w:rPr>
          <w:spacing w:val="23"/>
          <w:sz w:val="20"/>
        </w:rPr>
        <w:t> </w:t>
      </w:r>
      <w:r>
        <w:rPr>
          <w:sz w:val="20"/>
        </w:rPr>
        <w:t>into</w:t>
      </w:r>
      <w:r>
        <w:rPr>
          <w:spacing w:val="25"/>
          <w:sz w:val="20"/>
        </w:rPr>
        <w:t> </w:t>
      </w:r>
      <w:r>
        <w:rPr>
          <w:sz w:val="20"/>
        </w:rPr>
        <w:t>three </w:t>
      </w:r>
      <w:r>
        <w:rPr>
          <w:spacing w:val="-2"/>
          <w:sz w:val="20"/>
        </w:rPr>
        <w:t>groups:</w:t>
      </w:r>
    </w:p>
    <w:p>
      <w:pPr>
        <w:pStyle w:val="BodyText"/>
        <w:spacing w:line="280" w:lineRule="auto" w:before="62"/>
        <w:ind w:left="2447" w:right="284" w:hanging="262"/>
        <w:jc w:val="left"/>
      </w:pPr>
      <w:r>
        <w:rPr/>
        <w:t>−</w:t>
      </w:r>
      <w:r>
        <w:rPr>
          <w:spacing w:val="80"/>
        </w:rPr>
        <w:t> </w:t>
      </w:r>
      <w:r>
        <w:rPr/>
        <w:t>Group 1: Techniques, innovations, and ideas that are essential to your products and services, and to the markets your company has decided to serve.</w:t>
      </w:r>
    </w:p>
    <w:p>
      <w:pPr>
        <w:pStyle w:val="BodyText"/>
        <w:spacing w:before="62"/>
        <w:ind w:left="2186"/>
        <w:jc w:val="left"/>
      </w:pPr>
      <w:r>
        <w:rPr/>
        <w:t>−</w:t>
      </w:r>
      <w:r>
        <w:rPr>
          <w:spacing w:val="77"/>
        </w:rPr>
        <w:t> </w:t>
      </w:r>
      <w:r>
        <w:rPr/>
        <w:t>Group</w:t>
      </w:r>
      <w:r>
        <w:rPr>
          <w:spacing w:val="-5"/>
        </w:rPr>
        <w:t> </w:t>
      </w:r>
      <w:r>
        <w:rPr/>
        <w:t>2:</w:t>
      </w:r>
      <w:r>
        <w:rPr>
          <w:spacing w:val="-4"/>
        </w:rPr>
        <w:t> </w:t>
      </w:r>
      <w:r>
        <w:rPr/>
        <w:t>Intellectual</w:t>
      </w:r>
      <w:r>
        <w:rPr>
          <w:spacing w:val="-6"/>
        </w:rPr>
        <w:t> </w:t>
      </w:r>
      <w:r>
        <w:rPr/>
        <w:t>assets</w:t>
      </w:r>
      <w:r>
        <w:rPr>
          <w:spacing w:val="-2"/>
        </w:rPr>
        <w:t> </w:t>
      </w:r>
      <w:r>
        <w:rPr/>
        <w:t>of</w:t>
      </w:r>
      <w:r>
        <w:rPr>
          <w:spacing w:val="-3"/>
        </w:rPr>
        <w:t> </w:t>
      </w:r>
      <w:r>
        <w:rPr/>
        <w:t>real</w:t>
      </w:r>
      <w:r>
        <w:rPr>
          <w:spacing w:val="-7"/>
        </w:rPr>
        <w:t> </w:t>
      </w:r>
      <w:r>
        <w:rPr/>
        <w:t>potential</w:t>
      </w:r>
      <w:r>
        <w:rPr>
          <w:spacing w:val="-3"/>
        </w:rPr>
        <w:t> </w:t>
      </w:r>
      <w:r>
        <w:rPr/>
        <w:t>but</w:t>
      </w:r>
      <w:r>
        <w:rPr>
          <w:spacing w:val="-4"/>
        </w:rPr>
        <w:t> </w:t>
      </w:r>
      <w:r>
        <w:rPr/>
        <w:t>not</w:t>
      </w:r>
      <w:r>
        <w:rPr>
          <w:spacing w:val="-3"/>
        </w:rPr>
        <w:t> </w:t>
      </w:r>
      <w:r>
        <w:rPr/>
        <w:t>necessary</w:t>
      </w:r>
      <w:r>
        <w:rPr>
          <w:spacing w:val="-11"/>
        </w:rPr>
        <w:t> </w:t>
      </w:r>
      <w:r>
        <w:rPr/>
        <w:t>to</w:t>
      </w:r>
      <w:r>
        <w:rPr>
          <w:spacing w:val="-1"/>
        </w:rPr>
        <w:t> </w:t>
      </w:r>
      <w:r>
        <w:rPr/>
        <w:t>your</w:t>
      </w:r>
      <w:r>
        <w:rPr>
          <w:spacing w:val="-4"/>
        </w:rPr>
        <w:t> </w:t>
      </w:r>
      <w:r>
        <w:rPr>
          <w:spacing w:val="-2"/>
        </w:rPr>
        <w:t>company.</w:t>
      </w:r>
    </w:p>
    <w:p>
      <w:pPr>
        <w:pStyle w:val="BodyText"/>
        <w:spacing w:line="283" w:lineRule="auto" w:before="99"/>
        <w:ind w:left="2447" w:right="284" w:hanging="262"/>
        <w:jc w:val="left"/>
      </w:pPr>
      <w:r>
        <w:rPr/>
        <w:t>−</w:t>
      </w:r>
      <w:r>
        <w:rPr>
          <w:spacing w:val="80"/>
        </w:rPr>
        <w:t> </w:t>
      </w:r>
      <w:r>
        <w:rPr/>
        <w:t>Group 3: ‘Assets’ that seem, on balance, to have no great value to your company or to anyone </w:t>
      </w:r>
      <w:r>
        <w:rPr>
          <w:spacing w:val="-2"/>
        </w:rPr>
        <w:t>else.</w:t>
      </w:r>
    </w:p>
    <w:p>
      <w:pPr>
        <w:pStyle w:val="ListParagraph"/>
        <w:numPr>
          <w:ilvl w:val="1"/>
          <w:numId w:val="198"/>
        </w:numPr>
        <w:tabs>
          <w:tab w:pos="1570" w:val="left" w:leader="none"/>
        </w:tabs>
        <w:spacing w:line="240" w:lineRule="auto" w:before="117" w:after="0"/>
        <w:ind w:left="1570" w:right="0" w:hanging="275"/>
        <w:jc w:val="left"/>
        <w:rPr>
          <w:i/>
          <w:sz w:val="20"/>
        </w:rPr>
      </w:pPr>
      <w:r>
        <w:rPr>
          <w:i/>
          <w:sz w:val="20"/>
        </w:rPr>
        <w:t>Evaluating</w:t>
      </w:r>
      <w:r>
        <w:rPr>
          <w:i/>
          <w:spacing w:val="-6"/>
          <w:sz w:val="20"/>
        </w:rPr>
        <w:t> </w:t>
      </w:r>
      <w:r>
        <w:rPr>
          <w:i/>
          <w:sz w:val="20"/>
        </w:rPr>
        <w:t>IP</w:t>
      </w:r>
      <w:r>
        <w:rPr>
          <w:i/>
          <w:spacing w:val="-5"/>
          <w:sz w:val="20"/>
        </w:rPr>
        <w:t> </w:t>
      </w:r>
      <w:r>
        <w:rPr>
          <w:i/>
          <w:spacing w:val="-2"/>
          <w:sz w:val="20"/>
        </w:rPr>
        <w:t>assets</w:t>
      </w:r>
    </w:p>
    <w:p>
      <w:pPr>
        <w:pStyle w:val="ListParagraph"/>
        <w:numPr>
          <w:ilvl w:val="2"/>
          <w:numId w:val="198"/>
        </w:numPr>
        <w:tabs>
          <w:tab w:pos="2086" w:val="left" w:leader="none"/>
        </w:tabs>
        <w:spacing w:line="240" w:lineRule="auto" w:before="120" w:after="0"/>
        <w:ind w:left="2086" w:right="0" w:hanging="387"/>
        <w:jc w:val="left"/>
        <w:rPr>
          <w:sz w:val="20"/>
        </w:rPr>
      </w:pPr>
      <w:r>
        <w:rPr>
          <w:sz w:val="20"/>
        </w:rPr>
        <w:t>The</w:t>
      </w:r>
      <w:r>
        <w:rPr>
          <w:spacing w:val="-5"/>
          <w:sz w:val="20"/>
        </w:rPr>
        <w:t> </w:t>
      </w:r>
      <w:r>
        <w:rPr>
          <w:sz w:val="20"/>
        </w:rPr>
        <w:t>results</w:t>
      </w:r>
      <w:r>
        <w:rPr>
          <w:spacing w:val="-3"/>
          <w:sz w:val="20"/>
        </w:rPr>
        <w:t> </w:t>
      </w:r>
      <w:r>
        <w:rPr>
          <w:sz w:val="20"/>
        </w:rPr>
        <w:t>of</w:t>
      </w:r>
      <w:r>
        <w:rPr>
          <w:spacing w:val="-2"/>
          <w:sz w:val="20"/>
        </w:rPr>
        <w:t> </w:t>
      </w:r>
      <w:r>
        <w:rPr>
          <w:sz w:val="20"/>
        </w:rPr>
        <w:t>IP</w:t>
      </w:r>
      <w:r>
        <w:rPr>
          <w:spacing w:val="-5"/>
          <w:sz w:val="20"/>
        </w:rPr>
        <w:t> </w:t>
      </w:r>
      <w:r>
        <w:rPr>
          <w:sz w:val="20"/>
        </w:rPr>
        <w:t>audit</w:t>
      </w:r>
      <w:r>
        <w:rPr>
          <w:spacing w:val="-2"/>
          <w:sz w:val="20"/>
        </w:rPr>
        <w:t> </w:t>
      </w:r>
      <w:r>
        <w:rPr>
          <w:sz w:val="20"/>
        </w:rPr>
        <w:t>will</w:t>
      </w:r>
      <w:r>
        <w:rPr>
          <w:spacing w:val="-6"/>
          <w:sz w:val="20"/>
        </w:rPr>
        <w:t> </w:t>
      </w:r>
      <w:r>
        <w:rPr>
          <w:sz w:val="20"/>
        </w:rPr>
        <w:t>be</w:t>
      </w:r>
      <w:r>
        <w:rPr>
          <w:spacing w:val="-4"/>
          <w:sz w:val="20"/>
        </w:rPr>
        <w:t> </w:t>
      </w:r>
      <w:r>
        <w:rPr>
          <w:sz w:val="20"/>
        </w:rPr>
        <w:t>the</w:t>
      </w:r>
      <w:r>
        <w:rPr>
          <w:spacing w:val="-3"/>
          <w:sz w:val="20"/>
        </w:rPr>
        <w:t> </w:t>
      </w:r>
      <w:r>
        <w:rPr>
          <w:sz w:val="20"/>
        </w:rPr>
        <w:t>basis</w:t>
      </w:r>
      <w:r>
        <w:rPr>
          <w:spacing w:val="-2"/>
          <w:sz w:val="20"/>
        </w:rPr>
        <w:t> </w:t>
      </w:r>
      <w:r>
        <w:rPr>
          <w:sz w:val="20"/>
        </w:rPr>
        <w:t>for</w:t>
      </w:r>
      <w:r>
        <w:rPr>
          <w:spacing w:val="-4"/>
          <w:sz w:val="20"/>
        </w:rPr>
        <w:t> </w:t>
      </w:r>
      <w:r>
        <w:rPr>
          <w:sz w:val="20"/>
        </w:rPr>
        <w:t>evaluation</w:t>
      </w:r>
      <w:r>
        <w:rPr>
          <w:spacing w:val="-4"/>
          <w:sz w:val="20"/>
        </w:rPr>
        <w:t> </w:t>
      </w:r>
      <w:r>
        <w:rPr>
          <w:sz w:val="20"/>
        </w:rPr>
        <w:t>of</w:t>
      </w:r>
      <w:r>
        <w:rPr>
          <w:spacing w:val="-3"/>
          <w:sz w:val="20"/>
        </w:rPr>
        <w:t> </w:t>
      </w:r>
      <w:r>
        <w:rPr>
          <w:sz w:val="20"/>
        </w:rPr>
        <w:t>IP</w:t>
      </w:r>
      <w:r>
        <w:rPr>
          <w:spacing w:val="-4"/>
          <w:sz w:val="20"/>
        </w:rPr>
        <w:t> </w:t>
      </w:r>
      <w:r>
        <w:rPr>
          <w:spacing w:val="-2"/>
          <w:sz w:val="20"/>
        </w:rPr>
        <w:t>assets;</w:t>
      </w:r>
    </w:p>
    <w:p>
      <w:pPr>
        <w:pStyle w:val="ListParagraph"/>
        <w:numPr>
          <w:ilvl w:val="2"/>
          <w:numId w:val="198"/>
        </w:numPr>
        <w:tabs>
          <w:tab w:pos="2086" w:val="left" w:leader="none"/>
        </w:tabs>
        <w:spacing w:line="240" w:lineRule="auto" w:before="121" w:after="0"/>
        <w:ind w:left="2086" w:right="0" w:hanging="387"/>
        <w:jc w:val="left"/>
        <w:rPr>
          <w:sz w:val="20"/>
        </w:rPr>
      </w:pPr>
      <w:r>
        <w:rPr>
          <w:sz w:val="20"/>
        </w:rPr>
        <w:t>Properly</w:t>
      </w:r>
      <w:r>
        <w:rPr>
          <w:spacing w:val="-6"/>
          <w:sz w:val="20"/>
        </w:rPr>
        <w:t> </w:t>
      </w:r>
      <w:r>
        <w:rPr>
          <w:sz w:val="20"/>
        </w:rPr>
        <w:t>valuing</w:t>
      </w:r>
      <w:r>
        <w:rPr>
          <w:spacing w:val="-5"/>
          <w:sz w:val="20"/>
        </w:rPr>
        <w:t> </w:t>
      </w:r>
      <w:r>
        <w:rPr>
          <w:sz w:val="20"/>
        </w:rPr>
        <w:t>the</w:t>
      </w:r>
      <w:r>
        <w:rPr>
          <w:spacing w:val="-5"/>
          <w:sz w:val="20"/>
        </w:rPr>
        <w:t> </w:t>
      </w:r>
      <w:r>
        <w:rPr>
          <w:sz w:val="20"/>
        </w:rPr>
        <w:t>benefits</w:t>
      </w:r>
      <w:r>
        <w:rPr>
          <w:spacing w:val="-3"/>
          <w:sz w:val="20"/>
        </w:rPr>
        <w:t> </w:t>
      </w:r>
      <w:r>
        <w:rPr>
          <w:sz w:val="20"/>
        </w:rPr>
        <w:t>that</w:t>
      </w:r>
      <w:r>
        <w:rPr>
          <w:spacing w:val="-5"/>
          <w:sz w:val="20"/>
        </w:rPr>
        <w:t> </w:t>
      </w:r>
      <w:r>
        <w:rPr>
          <w:sz w:val="20"/>
        </w:rPr>
        <w:t>may</w:t>
      </w:r>
      <w:r>
        <w:rPr>
          <w:spacing w:val="-8"/>
          <w:sz w:val="20"/>
        </w:rPr>
        <w:t> </w:t>
      </w:r>
      <w:r>
        <w:rPr>
          <w:sz w:val="20"/>
        </w:rPr>
        <w:t>accrue</w:t>
      </w:r>
      <w:r>
        <w:rPr>
          <w:spacing w:val="-5"/>
          <w:sz w:val="20"/>
        </w:rPr>
        <w:t> </w:t>
      </w:r>
      <w:r>
        <w:rPr>
          <w:sz w:val="20"/>
        </w:rPr>
        <w:t>from any</w:t>
      </w:r>
      <w:r>
        <w:rPr>
          <w:spacing w:val="-8"/>
          <w:sz w:val="20"/>
        </w:rPr>
        <w:t> </w:t>
      </w:r>
      <w:r>
        <w:rPr>
          <w:sz w:val="20"/>
        </w:rPr>
        <w:t>IP</w:t>
      </w:r>
      <w:r>
        <w:rPr>
          <w:spacing w:val="-5"/>
          <w:sz w:val="20"/>
        </w:rPr>
        <w:t> </w:t>
      </w:r>
      <w:r>
        <w:rPr>
          <w:sz w:val="20"/>
        </w:rPr>
        <w:t>asset</w:t>
      </w:r>
      <w:r>
        <w:rPr>
          <w:spacing w:val="-5"/>
          <w:sz w:val="20"/>
        </w:rPr>
        <w:t> </w:t>
      </w:r>
      <w:r>
        <w:rPr>
          <w:sz w:val="20"/>
        </w:rPr>
        <w:t>requires</w:t>
      </w:r>
      <w:r>
        <w:rPr>
          <w:spacing w:val="-3"/>
          <w:sz w:val="20"/>
        </w:rPr>
        <w:t> </w:t>
      </w:r>
      <w:r>
        <w:rPr>
          <w:sz w:val="20"/>
        </w:rPr>
        <w:t>an</w:t>
      </w:r>
      <w:r>
        <w:rPr>
          <w:spacing w:val="-3"/>
          <w:sz w:val="20"/>
        </w:rPr>
        <w:t> </w:t>
      </w:r>
      <w:r>
        <w:rPr>
          <w:sz w:val="20"/>
        </w:rPr>
        <w:t>assessment</w:t>
      </w:r>
      <w:r>
        <w:rPr>
          <w:spacing w:val="-5"/>
          <w:sz w:val="20"/>
        </w:rPr>
        <w:t> of:</w:t>
      </w:r>
    </w:p>
    <w:p>
      <w:pPr>
        <w:pStyle w:val="BodyText"/>
        <w:spacing w:before="161"/>
        <w:ind w:left="2186"/>
        <w:jc w:val="left"/>
      </w:pPr>
      <w:r>
        <w:rPr/>
        <w:t>−</w:t>
      </w:r>
      <w:r>
        <w:rPr>
          <w:spacing w:val="77"/>
        </w:rPr>
        <w:t> </w:t>
      </w:r>
      <w:r>
        <w:rPr/>
        <w:t>Speed</w:t>
      </w:r>
      <w:r>
        <w:rPr>
          <w:spacing w:val="-3"/>
        </w:rPr>
        <w:t> </w:t>
      </w:r>
      <w:r>
        <w:rPr/>
        <w:t>with</w:t>
      </w:r>
      <w:r>
        <w:rPr>
          <w:spacing w:val="-3"/>
        </w:rPr>
        <w:t> </w:t>
      </w:r>
      <w:r>
        <w:rPr/>
        <w:t>which</w:t>
      </w:r>
      <w:r>
        <w:rPr>
          <w:spacing w:val="-6"/>
        </w:rPr>
        <w:t> </w:t>
      </w:r>
      <w:r>
        <w:rPr/>
        <w:t>a</w:t>
      </w:r>
      <w:r>
        <w:rPr>
          <w:spacing w:val="-3"/>
        </w:rPr>
        <w:t> </w:t>
      </w:r>
      <w:r>
        <w:rPr/>
        <w:t>particular</w:t>
      </w:r>
      <w:r>
        <w:rPr>
          <w:spacing w:val="-4"/>
        </w:rPr>
        <w:t> </w:t>
      </w:r>
      <w:r>
        <w:rPr/>
        <w:t>market</w:t>
      </w:r>
      <w:r>
        <w:rPr>
          <w:spacing w:val="-5"/>
        </w:rPr>
        <w:t> </w:t>
      </w:r>
      <w:r>
        <w:rPr/>
        <w:t>values</w:t>
      </w:r>
      <w:r>
        <w:rPr>
          <w:spacing w:val="-2"/>
        </w:rPr>
        <w:t> </w:t>
      </w:r>
      <w:r>
        <w:rPr/>
        <w:t>and</w:t>
      </w:r>
      <w:r>
        <w:rPr>
          <w:spacing w:val="-3"/>
        </w:rPr>
        <w:t> </w:t>
      </w:r>
      <w:r>
        <w:rPr/>
        <w:t>devalues</w:t>
      </w:r>
      <w:r>
        <w:rPr>
          <w:spacing w:val="-4"/>
        </w:rPr>
        <w:t> </w:t>
      </w:r>
      <w:r>
        <w:rPr/>
        <w:t>that</w:t>
      </w:r>
      <w:r>
        <w:rPr>
          <w:spacing w:val="-5"/>
        </w:rPr>
        <w:t> </w:t>
      </w:r>
      <w:r>
        <w:rPr/>
        <w:t>type</w:t>
      </w:r>
      <w:r>
        <w:rPr>
          <w:spacing w:val="-3"/>
        </w:rPr>
        <w:t> </w:t>
      </w:r>
      <w:r>
        <w:rPr/>
        <w:t>of</w:t>
      </w:r>
      <w:r>
        <w:rPr>
          <w:spacing w:val="-3"/>
        </w:rPr>
        <w:t> </w:t>
      </w:r>
      <w:r>
        <w:rPr>
          <w:spacing w:val="-2"/>
        </w:rPr>
        <w:t>asset.</w:t>
      </w:r>
    </w:p>
    <w:p>
      <w:pPr>
        <w:pStyle w:val="BodyText"/>
        <w:spacing w:before="159"/>
        <w:ind w:left="2186"/>
        <w:jc w:val="left"/>
      </w:pPr>
      <w:r>
        <w:rPr/>
        <w:t>−</w:t>
      </w:r>
      <w:r>
        <w:rPr>
          <w:spacing w:val="52"/>
          <w:w w:val="150"/>
        </w:rPr>
        <w:t> </w:t>
      </w:r>
      <w:r>
        <w:rPr/>
        <w:t>The</w:t>
      </w:r>
      <w:r>
        <w:rPr>
          <w:spacing w:val="-5"/>
        </w:rPr>
        <w:t> </w:t>
      </w:r>
      <w:r>
        <w:rPr/>
        <w:t>cost</w:t>
      </w:r>
      <w:r>
        <w:rPr>
          <w:spacing w:val="-4"/>
        </w:rPr>
        <w:t> </w:t>
      </w:r>
      <w:r>
        <w:rPr/>
        <w:t>of</w:t>
      </w:r>
      <w:r>
        <w:rPr>
          <w:spacing w:val="-2"/>
        </w:rPr>
        <w:t> </w:t>
      </w:r>
      <w:r>
        <w:rPr/>
        <w:t>developing</w:t>
      </w:r>
      <w:r>
        <w:rPr>
          <w:spacing w:val="-5"/>
        </w:rPr>
        <w:t> </w:t>
      </w:r>
      <w:r>
        <w:rPr/>
        <w:t>alternative</w:t>
      </w:r>
      <w:r>
        <w:rPr>
          <w:spacing w:val="-4"/>
        </w:rPr>
        <w:t> </w:t>
      </w:r>
      <w:r>
        <w:rPr/>
        <w:t>IP</w:t>
      </w:r>
      <w:r>
        <w:rPr>
          <w:spacing w:val="-3"/>
        </w:rPr>
        <w:t> </w:t>
      </w:r>
      <w:r>
        <w:rPr/>
        <w:t>assets</w:t>
      </w:r>
      <w:r>
        <w:rPr>
          <w:spacing w:val="-2"/>
        </w:rPr>
        <w:t> </w:t>
      </w:r>
      <w:r>
        <w:rPr/>
        <w:t>to</w:t>
      </w:r>
      <w:r>
        <w:rPr>
          <w:spacing w:val="-4"/>
        </w:rPr>
        <w:t> </w:t>
      </w:r>
      <w:r>
        <w:rPr/>
        <w:t>fulfill</w:t>
      </w:r>
      <w:r>
        <w:rPr>
          <w:spacing w:val="-6"/>
        </w:rPr>
        <w:t> </w:t>
      </w:r>
      <w:r>
        <w:rPr/>
        <w:t>the</w:t>
      </w:r>
      <w:r>
        <w:rPr>
          <w:spacing w:val="-4"/>
        </w:rPr>
        <w:t> </w:t>
      </w:r>
      <w:r>
        <w:rPr/>
        <w:t>same</w:t>
      </w:r>
      <w:r>
        <w:rPr>
          <w:spacing w:val="-4"/>
        </w:rPr>
        <w:t> </w:t>
      </w:r>
      <w:r>
        <w:rPr/>
        <w:t>or</w:t>
      </w:r>
      <w:r>
        <w:rPr>
          <w:spacing w:val="-4"/>
        </w:rPr>
        <w:t> </w:t>
      </w:r>
      <w:r>
        <w:rPr/>
        <w:t>comparable</w:t>
      </w:r>
      <w:r>
        <w:rPr>
          <w:spacing w:val="-4"/>
        </w:rPr>
        <w:t> </w:t>
      </w:r>
      <w:r>
        <w:rPr/>
        <w:t>market</w:t>
      </w:r>
      <w:r>
        <w:rPr>
          <w:spacing w:val="-4"/>
        </w:rPr>
        <w:t> </w:t>
      </w:r>
      <w:r>
        <w:rPr>
          <w:spacing w:val="-2"/>
        </w:rPr>
        <w:t>needs.</w:t>
      </w:r>
    </w:p>
    <w:p>
      <w:pPr>
        <w:pStyle w:val="BodyText"/>
        <w:spacing w:before="161"/>
        <w:ind w:left="2186"/>
        <w:jc w:val="left"/>
      </w:pPr>
      <w:r>
        <w:rPr/>
        <w:t>−</w:t>
      </w:r>
      <w:r>
        <w:rPr>
          <w:spacing w:val="53"/>
          <w:w w:val="150"/>
        </w:rPr>
        <w:t> </w:t>
      </w:r>
      <w:r>
        <w:rPr/>
        <w:t>Royalties</w:t>
      </w:r>
      <w:r>
        <w:rPr>
          <w:spacing w:val="-1"/>
        </w:rPr>
        <w:t> </w:t>
      </w:r>
      <w:r>
        <w:rPr/>
        <w:t>being</w:t>
      </w:r>
      <w:r>
        <w:rPr>
          <w:spacing w:val="-4"/>
        </w:rPr>
        <w:t> </w:t>
      </w:r>
      <w:r>
        <w:rPr/>
        <w:t>paid</w:t>
      </w:r>
      <w:r>
        <w:rPr>
          <w:spacing w:val="-4"/>
        </w:rPr>
        <w:t> </w:t>
      </w:r>
      <w:r>
        <w:rPr/>
        <w:t>for</w:t>
      </w:r>
      <w:r>
        <w:rPr>
          <w:spacing w:val="-3"/>
        </w:rPr>
        <w:t> </w:t>
      </w:r>
      <w:r>
        <w:rPr/>
        <w:t>similar</w:t>
      </w:r>
      <w:r>
        <w:rPr>
          <w:spacing w:val="-2"/>
        </w:rPr>
        <w:t> assets.</w:t>
      </w:r>
    </w:p>
    <w:p>
      <w:pPr>
        <w:pStyle w:val="BodyText"/>
        <w:spacing w:before="159"/>
        <w:ind w:left="2186"/>
        <w:jc w:val="left"/>
      </w:pPr>
      <w:r>
        <w:rPr/>
        <w:t>−</w:t>
      </w:r>
      <w:r>
        <w:rPr>
          <w:spacing w:val="79"/>
        </w:rPr>
        <w:t> </w:t>
      </w:r>
      <w:r>
        <w:rPr/>
        <w:t>Market</w:t>
      </w:r>
      <w:r>
        <w:rPr>
          <w:spacing w:val="-4"/>
        </w:rPr>
        <w:t> </w:t>
      </w:r>
      <w:r>
        <w:rPr/>
        <w:t>recognition</w:t>
      </w:r>
      <w:r>
        <w:rPr>
          <w:spacing w:val="-5"/>
        </w:rPr>
        <w:t> </w:t>
      </w:r>
      <w:r>
        <w:rPr/>
        <w:t>of</w:t>
      </w:r>
      <w:r>
        <w:rPr>
          <w:spacing w:val="-2"/>
        </w:rPr>
        <w:t> </w:t>
      </w:r>
      <w:r>
        <w:rPr/>
        <w:t>the</w:t>
      </w:r>
      <w:r>
        <w:rPr>
          <w:spacing w:val="-3"/>
        </w:rPr>
        <w:t> </w:t>
      </w:r>
      <w:r>
        <w:rPr>
          <w:spacing w:val="-2"/>
        </w:rPr>
        <w:t>asset.</w:t>
      </w:r>
    </w:p>
    <w:p>
      <w:pPr>
        <w:pStyle w:val="BodyText"/>
        <w:spacing w:before="161"/>
        <w:ind w:left="2186"/>
        <w:jc w:val="left"/>
      </w:pPr>
      <w:r>
        <w:rPr/>
        <w:t>−</w:t>
      </w:r>
      <w:r>
        <w:rPr>
          <w:spacing w:val="52"/>
          <w:w w:val="150"/>
        </w:rPr>
        <w:t> </w:t>
      </w:r>
      <w:r>
        <w:rPr/>
        <w:t>The</w:t>
      </w:r>
      <w:r>
        <w:rPr>
          <w:spacing w:val="-4"/>
        </w:rPr>
        <w:t> </w:t>
      </w:r>
      <w:r>
        <w:rPr/>
        <w:t>cost</w:t>
      </w:r>
      <w:r>
        <w:rPr>
          <w:spacing w:val="-4"/>
        </w:rPr>
        <w:t> </w:t>
      </w:r>
      <w:r>
        <w:rPr/>
        <w:t>of</w:t>
      </w:r>
      <w:r>
        <w:rPr>
          <w:spacing w:val="-2"/>
        </w:rPr>
        <w:t> </w:t>
      </w:r>
      <w:r>
        <w:rPr/>
        <w:t>developing</w:t>
      </w:r>
      <w:r>
        <w:rPr>
          <w:spacing w:val="-4"/>
        </w:rPr>
        <w:t> </w:t>
      </w:r>
      <w:r>
        <w:rPr/>
        <w:t>such</w:t>
      </w:r>
      <w:r>
        <w:rPr>
          <w:spacing w:val="-4"/>
        </w:rPr>
        <w:t> </w:t>
      </w:r>
      <w:r>
        <w:rPr/>
        <w:t>recognition</w:t>
      </w:r>
      <w:r>
        <w:rPr>
          <w:spacing w:val="-3"/>
        </w:rPr>
        <w:t> </w:t>
      </w:r>
      <w:r>
        <w:rPr/>
        <w:t>if</w:t>
      </w:r>
      <w:r>
        <w:rPr>
          <w:spacing w:val="-2"/>
        </w:rPr>
        <w:t> </w:t>
      </w:r>
      <w:r>
        <w:rPr/>
        <w:t>it</w:t>
      </w:r>
      <w:r>
        <w:rPr>
          <w:spacing w:val="-2"/>
        </w:rPr>
        <w:t> </w:t>
      </w:r>
      <w:r>
        <w:rPr/>
        <w:t>is</w:t>
      </w:r>
      <w:r>
        <w:rPr>
          <w:spacing w:val="-2"/>
        </w:rPr>
        <w:t> deficient.</w:t>
      </w:r>
    </w:p>
    <w:p>
      <w:pPr>
        <w:pStyle w:val="ListParagraph"/>
        <w:numPr>
          <w:ilvl w:val="1"/>
          <w:numId w:val="198"/>
        </w:numPr>
        <w:tabs>
          <w:tab w:pos="1613" w:val="left" w:leader="none"/>
        </w:tabs>
        <w:spacing w:line="240" w:lineRule="auto" w:before="159" w:after="0"/>
        <w:ind w:left="1613" w:right="0" w:hanging="318"/>
        <w:jc w:val="left"/>
        <w:rPr>
          <w:i/>
          <w:sz w:val="20"/>
        </w:rPr>
      </w:pPr>
      <w:r>
        <w:rPr>
          <w:i/>
          <w:sz w:val="20"/>
        </w:rPr>
        <w:t>Overall</w:t>
      </w:r>
      <w:r>
        <w:rPr>
          <w:i/>
          <w:spacing w:val="-5"/>
          <w:sz w:val="20"/>
        </w:rPr>
        <w:t> </w:t>
      </w:r>
      <w:r>
        <w:rPr>
          <w:i/>
          <w:sz w:val="20"/>
        </w:rPr>
        <w:t>review</w:t>
      </w:r>
      <w:r>
        <w:rPr>
          <w:i/>
          <w:spacing w:val="-2"/>
          <w:sz w:val="20"/>
        </w:rPr>
        <w:t> </w:t>
      </w:r>
      <w:r>
        <w:rPr>
          <w:i/>
          <w:sz w:val="20"/>
        </w:rPr>
        <w:t>on</w:t>
      </w:r>
      <w:r>
        <w:rPr>
          <w:i/>
          <w:spacing w:val="-4"/>
          <w:sz w:val="20"/>
        </w:rPr>
        <w:t> </w:t>
      </w:r>
      <w:r>
        <w:rPr>
          <w:i/>
          <w:sz w:val="20"/>
        </w:rPr>
        <w:t>IP</w:t>
      </w:r>
      <w:r>
        <w:rPr>
          <w:i/>
          <w:spacing w:val="-4"/>
          <w:sz w:val="20"/>
        </w:rPr>
        <w:t> </w:t>
      </w:r>
      <w:r>
        <w:rPr>
          <w:i/>
          <w:sz w:val="20"/>
        </w:rPr>
        <w:t>assets</w:t>
      </w:r>
      <w:r>
        <w:rPr>
          <w:i/>
          <w:spacing w:val="-2"/>
          <w:sz w:val="20"/>
        </w:rPr>
        <w:t> </w:t>
      </w:r>
      <w:r>
        <w:rPr>
          <w:i/>
          <w:sz w:val="20"/>
        </w:rPr>
        <w:t>and</w:t>
      </w:r>
      <w:r>
        <w:rPr>
          <w:i/>
          <w:spacing w:val="-4"/>
          <w:sz w:val="20"/>
        </w:rPr>
        <w:t> </w:t>
      </w:r>
      <w:r>
        <w:rPr>
          <w:i/>
          <w:sz w:val="20"/>
        </w:rPr>
        <w:t>IP</w:t>
      </w:r>
      <w:r>
        <w:rPr>
          <w:i/>
          <w:spacing w:val="-4"/>
          <w:sz w:val="20"/>
        </w:rPr>
        <w:t> </w:t>
      </w:r>
      <w:r>
        <w:rPr>
          <w:i/>
          <w:spacing w:val="-2"/>
          <w:sz w:val="20"/>
        </w:rPr>
        <w:t>policy</w:t>
      </w:r>
    </w:p>
    <w:p>
      <w:pPr>
        <w:pStyle w:val="BodyText"/>
        <w:spacing w:line="280" w:lineRule="auto" w:before="202"/>
        <w:ind w:left="1655"/>
        <w:jc w:val="left"/>
      </w:pPr>
      <w:r>
        <w:rPr/>
        <w:t>An IP audit will provide the management of the company with the basic information as to whether its IP assets are being used to attain the company’s strategic objectives.</w:t>
      </w:r>
    </w:p>
    <w:p>
      <w:pPr>
        <w:pStyle w:val="ListParagraph"/>
        <w:numPr>
          <w:ilvl w:val="2"/>
          <w:numId w:val="198"/>
        </w:numPr>
        <w:tabs>
          <w:tab w:pos="2085" w:val="left" w:leader="none"/>
          <w:tab w:pos="2087" w:val="left" w:leader="none"/>
        </w:tabs>
        <w:spacing w:line="283" w:lineRule="auto" w:before="79" w:after="0"/>
        <w:ind w:left="2087" w:right="273" w:hanging="389"/>
        <w:jc w:val="left"/>
        <w:rPr>
          <w:sz w:val="20"/>
        </w:rPr>
      </w:pPr>
      <w:r>
        <w:rPr>
          <w:sz w:val="20"/>
        </w:rPr>
        <w:t>The management has to check if its business objectives, business model and its IP management</w:t>
      </w:r>
      <w:r>
        <w:rPr>
          <w:spacing w:val="40"/>
          <w:sz w:val="20"/>
        </w:rPr>
        <w:t> </w:t>
      </w:r>
      <w:r>
        <w:rPr>
          <w:sz w:val="20"/>
        </w:rPr>
        <w:t>policies are in alignment with each other.</w:t>
      </w:r>
    </w:p>
    <w:p>
      <w:pPr>
        <w:spacing w:after="0" w:line="283" w:lineRule="auto"/>
        <w:jc w:val="left"/>
        <w:rPr>
          <w:sz w:val="20"/>
        </w:rPr>
        <w:sectPr>
          <w:pgSz w:w="12240" w:h="15840"/>
          <w:pgMar w:top="780" w:bottom="280" w:left="0" w:right="1020"/>
        </w:sectPr>
      </w:pPr>
    </w:p>
    <w:p>
      <w:pPr>
        <w:spacing w:before="81"/>
        <w:ind w:left="1295" w:right="0" w:firstLine="0"/>
        <w:jc w:val="left"/>
        <w:rPr>
          <w:sz w:val="20"/>
        </w:rPr>
      </w:pPr>
      <w:r>
        <w:rPr>
          <w:b/>
          <w:sz w:val="20"/>
        </w:rPr>
        <w:t>266</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2"/>
          <w:numId w:val="198"/>
        </w:numPr>
        <w:tabs>
          <w:tab w:pos="2085" w:val="left" w:leader="none"/>
          <w:tab w:pos="2087" w:val="left" w:leader="none"/>
        </w:tabs>
        <w:spacing w:line="283" w:lineRule="auto" w:before="0" w:after="0"/>
        <w:ind w:left="2087" w:right="275" w:hanging="389"/>
        <w:jc w:val="left"/>
        <w:rPr>
          <w:sz w:val="20"/>
        </w:rPr>
      </w:pPr>
      <w:r>
        <w:rPr>
          <w:sz w:val="20"/>
        </w:rPr>
        <w:t>This</w:t>
      </w:r>
      <w:r>
        <w:rPr>
          <w:spacing w:val="40"/>
          <w:sz w:val="20"/>
        </w:rPr>
        <w:t> </w:t>
      </w:r>
      <w:r>
        <w:rPr>
          <w:sz w:val="20"/>
        </w:rPr>
        <w:t>can</w:t>
      </w:r>
      <w:r>
        <w:rPr>
          <w:spacing w:val="40"/>
          <w:sz w:val="20"/>
        </w:rPr>
        <w:t> </w:t>
      </w:r>
      <w:r>
        <w:rPr>
          <w:sz w:val="20"/>
        </w:rPr>
        <w:t>be</w:t>
      </w:r>
      <w:r>
        <w:rPr>
          <w:spacing w:val="40"/>
          <w:sz w:val="20"/>
        </w:rPr>
        <w:t> </w:t>
      </w:r>
      <w:r>
        <w:rPr>
          <w:sz w:val="20"/>
        </w:rPr>
        <w:t>identified</w:t>
      </w:r>
      <w:r>
        <w:rPr>
          <w:spacing w:val="40"/>
          <w:sz w:val="20"/>
        </w:rPr>
        <w:t> </w:t>
      </w:r>
      <w:r>
        <w:rPr>
          <w:sz w:val="20"/>
        </w:rPr>
        <w:t>by</w:t>
      </w:r>
      <w:r>
        <w:rPr>
          <w:spacing w:val="40"/>
          <w:sz w:val="20"/>
        </w:rPr>
        <w:t> </w:t>
      </w:r>
      <w:r>
        <w:rPr>
          <w:sz w:val="20"/>
        </w:rPr>
        <w:t>evaluating</w:t>
      </w:r>
      <w:r>
        <w:rPr>
          <w:spacing w:val="40"/>
          <w:sz w:val="20"/>
        </w:rPr>
        <w:t> </w:t>
      </w:r>
      <w:r>
        <w:rPr>
          <w:sz w:val="20"/>
        </w:rPr>
        <w:t>the</w:t>
      </w:r>
      <w:r>
        <w:rPr>
          <w:spacing w:val="40"/>
          <w:sz w:val="20"/>
        </w:rPr>
        <w:t> </w:t>
      </w:r>
      <w:r>
        <w:rPr>
          <w:sz w:val="20"/>
        </w:rPr>
        <w:t>relevance</w:t>
      </w:r>
      <w:r>
        <w:rPr>
          <w:spacing w:val="40"/>
          <w:sz w:val="20"/>
        </w:rPr>
        <w:t> </w:t>
      </w:r>
      <w:r>
        <w:rPr>
          <w:sz w:val="20"/>
        </w:rPr>
        <w:t>and</w:t>
      </w:r>
      <w:r>
        <w:rPr>
          <w:spacing w:val="40"/>
          <w:sz w:val="20"/>
        </w:rPr>
        <w:t> </w:t>
      </w:r>
      <w:r>
        <w:rPr>
          <w:sz w:val="20"/>
        </w:rPr>
        <w:t>tangible</w:t>
      </w:r>
      <w:r>
        <w:rPr>
          <w:spacing w:val="40"/>
          <w:sz w:val="20"/>
        </w:rPr>
        <w:t> </w:t>
      </w:r>
      <w:r>
        <w:rPr>
          <w:sz w:val="20"/>
        </w:rPr>
        <w:t>benefits</w:t>
      </w:r>
      <w:r>
        <w:rPr>
          <w:spacing w:val="40"/>
          <w:sz w:val="20"/>
        </w:rPr>
        <w:t> </w:t>
      </w:r>
      <w:r>
        <w:rPr>
          <w:sz w:val="20"/>
        </w:rPr>
        <w:t>obtained</w:t>
      </w:r>
      <w:r>
        <w:rPr>
          <w:spacing w:val="40"/>
          <w:sz w:val="20"/>
        </w:rPr>
        <w:t> </w:t>
      </w:r>
      <w:r>
        <w:rPr>
          <w:sz w:val="20"/>
        </w:rPr>
        <w:t>by</w:t>
      </w:r>
      <w:r>
        <w:rPr>
          <w:spacing w:val="40"/>
          <w:sz w:val="20"/>
        </w:rPr>
        <w:t> </w:t>
      </w:r>
      <w:r>
        <w:rPr>
          <w:sz w:val="20"/>
        </w:rPr>
        <w:t>using</w:t>
      </w:r>
      <w:r>
        <w:rPr>
          <w:spacing w:val="40"/>
          <w:sz w:val="20"/>
        </w:rPr>
        <w:t> </w:t>
      </w:r>
      <w:r>
        <w:rPr>
          <w:sz w:val="20"/>
        </w:rPr>
        <w:t>or leveraging IP assets that a company owns or has access to.</w:t>
      </w:r>
    </w:p>
    <w:p>
      <w:pPr>
        <w:pStyle w:val="ListParagraph"/>
        <w:numPr>
          <w:ilvl w:val="1"/>
          <w:numId w:val="198"/>
        </w:numPr>
        <w:tabs>
          <w:tab w:pos="1627" w:val="left" w:leader="none"/>
        </w:tabs>
        <w:spacing w:line="240" w:lineRule="auto" w:before="117" w:after="0"/>
        <w:ind w:left="1627" w:right="0" w:hanging="332"/>
        <w:jc w:val="left"/>
        <w:rPr>
          <w:i/>
          <w:sz w:val="20"/>
        </w:rPr>
      </w:pPr>
      <w:r>
        <w:rPr>
          <w:i/>
          <w:sz w:val="20"/>
        </w:rPr>
        <w:t>Preventing</w:t>
      </w:r>
      <w:r>
        <w:rPr>
          <w:i/>
          <w:spacing w:val="-5"/>
          <w:sz w:val="20"/>
        </w:rPr>
        <w:t> </w:t>
      </w:r>
      <w:r>
        <w:rPr>
          <w:i/>
          <w:sz w:val="20"/>
        </w:rPr>
        <w:t>or</w:t>
      </w:r>
      <w:r>
        <w:rPr>
          <w:i/>
          <w:spacing w:val="-5"/>
          <w:sz w:val="20"/>
        </w:rPr>
        <w:t> </w:t>
      </w:r>
      <w:r>
        <w:rPr>
          <w:i/>
          <w:sz w:val="20"/>
        </w:rPr>
        <w:t>being</w:t>
      </w:r>
      <w:r>
        <w:rPr>
          <w:i/>
          <w:spacing w:val="-6"/>
          <w:sz w:val="20"/>
        </w:rPr>
        <w:t> </w:t>
      </w:r>
      <w:r>
        <w:rPr>
          <w:i/>
          <w:sz w:val="20"/>
        </w:rPr>
        <w:t>prepared</w:t>
      </w:r>
      <w:r>
        <w:rPr>
          <w:i/>
          <w:spacing w:val="-7"/>
          <w:sz w:val="20"/>
        </w:rPr>
        <w:t> </w:t>
      </w:r>
      <w:r>
        <w:rPr>
          <w:i/>
          <w:sz w:val="20"/>
        </w:rPr>
        <w:t>for</w:t>
      </w:r>
      <w:r>
        <w:rPr>
          <w:i/>
          <w:spacing w:val="-5"/>
          <w:sz w:val="20"/>
        </w:rPr>
        <w:t> </w:t>
      </w:r>
      <w:r>
        <w:rPr>
          <w:i/>
          <w:spacing w:val="-2"/>
          <w:sz w:val="20"/>
        </w:rPr>
        <w:t>litigation</w:t>
      </w:r>
    </w:p>
    <w:p>
      <w:pPr>
        <w:pStyle w:val="ListParagraph"/>
        <w:numPr>
          <w:ilvl w:val="2"/>
          <w:numId w:val="198"/>
        </w:numPr>
        <w:tabs>
          <w:tab w:pos="2085" w:val="left" w:leader="none"/>
          <w:tab w:pos="2087" w:val="left" w:leader="none"/>
        </w:tabs>
        <w:spacing w:line="280" w:lineRule="auto" w:before="121" w:after="0"/>
        <w:ind w:left="2087" w:right="277" w:hanging="389"/>
        <w:jc w:val="left"/>
        <w:rPr>
          <w:sz w:val="20"/>
        </w:rPr>
      </w:pPr>
      <w:r>
        <w:rPr>
          <w:sz w:val="20"/>
        </w:rPr>
        <w:t>A carefully conducted audit may result in a determination that the company’s use of its IP violates the rights of a third party.</w:t>
      </w:r>
    </w:p>
    <w:p>
      <w:pPr>
        <w:pStyle w:val="ListParagraph"/>
        <w:numPr>
          <w:ilvl w:val="2"/>
          <w:numId w:val="198"/>
        </w:numPr>
        <w:tabs>
          <w:tab w:pos="2085" w:val="left" w:leader="none"/>
          <w:tab w:pos="2087" w:val="left" w:leader="none"/>
        </w:tabs>
        <w:spacing w:line="283" w:lineRule="auto" w:before="81" w:after="0"/>
        <w:ind w:left="2087" w:right="273" w:hanging="389"/>
        <w:jc w:val="left"/>
        <w:rPr>
          <w:sz w:val="20"/>
        </w:rPr>
      </w:pPr>
      <w:r>
        <w:rPr>
          <w:sz w:val="20"/>
        </w:rPr>
        <w:t>Advance warning of infringement allows the company to cease infringing activities, obtain a license or at the least, evaluate its liabilities and defenses.</w:t>
      </w:r>
    </w:p>
    <w:p>
      <w:pPr>
        <w:pStyle w:val="ListParagraph"/>
        <w:numPr>
          <w:ilvl w:val="1"/>
          <w:numId w:val="198"/>
        </w:numPr>
        <w:tabs>
          <w:tab w:pos="1584" w:val="left" w:leader="none"/>
        </w:tabs>
        <w:spacing w:line="240" w:lineRule="auto" w:before="158" w:after="0"/>
        <w:ind w:left="1584" w:right="0" w:hanging="289"/>
        <w:jc w:val="left"/>
        <w:rPr>
          <w:i/>
          <w:sz w:val="20"/>
        </w:rPr>
      </w:pPr>
      <w:r>
        <w:rPr>
          <w:i/>
          <w:sz w:val="20"/>
        </w:rPr>
        <w:t>Business</w:t>
      </w:r>
      <w:r>
        <w:rPr>
          <w:i/>
          <w:spacing w:val="-10"/>
          <w:sz w:val="20"/>
        </w:rPr>
        <w:t> </w:t>
      </w:r>
      <w:r>
        <w:rPr>
          <w:i/>
          <w:sz w:val="20"/>
        </w:rPr>
        <w:t>strategy</w:t>
      </w:r>
      <w:r>
        <w:rPr>
          <w:i/>
          <w:spacing w:val="-10"/>
          <w:sz w:val="20"/>
        </w:rPr>
        <w:t> </w:t>
      </w:r>
      <w:r>
        <w:rPr>
          <w:i/>
          <w:spacing w:val="-2"/>
          <w:sz w:val="20"/>
        </w:rPr>
        <w:t>formulation</w:t>
      </w:r>
    </w:p>
    <w:p>
      <w:pPr>
        <w:pStyle w:val="BodyText"/>
        <w:spacing w:line="283" w:lineRule="auto" w:before="200"/>
        <w:jc w:val="left"/>
      </w:pPr>
      <w:r>
        <w:rPr/>
        <w:t>At</w:t>
      </w:r>
      <w:r>
        <w:rPr>
          <w:spacing w:val="30"/>
        </w:rPr>
        <w:t> </w:t>
      </w:r>
      <w:r>
        <w:rPr/>
        <w:t>this</w:t>
      </w:r>
      <w:r>
        <w:rPr>
          <w:spacing w:val="32"/>
        </w:rPr>
        <w:t> </w:t>
      </w:r>
      <w:r>
        <w:rPr/>
        <w:t>stage</w:t>
      </w:r>
      <w:r>
        <w:rPr>
          <w:spacing w:val="30"/>
        </w:rPr>
        <w:t> </w:t>
      </w:r>
      <w:r>
        <w:rPr/>
        <w:t>of</w:t>
      </w:r>
      <w:r>
        <w:rPr>
          <w:spacing w:val="33"/>
        </w:rPr>
        <w:t> </w:t>
      </w:r>
      <w:r>
        <w:rPr/>
        <w:t>an</w:t>
      </w:r>
      <w:r>
        <w:rPr>
          <w:spacing w:val="30"/>
        </w:rPr>
        <w:t> </w:t>
      </w:r>
      <w:r>
        <w:rPr/>
        <w:t>IP</w:t>
      </w:r>
      <w:r>
        <w:rPr>
          <w:spacing w:val="30"/>
        </w:rPr>
        <w:t> </w:t>
      </w:r>
      <w:r>
        <w:rPr/>
        <w:t>audit</w:t>
      </w:r>
      <w:r>
        <w:rPr>
          <w:spacing w:val="30"/>
        </w:rPr>
        <w:t> </w:t>
      </w:r>
      <w:r>
        <w:rPr/>
        <w:t>the</w:t>
      </w:r>
      <w:r>
        <w:rPr>
          <w:spacing w:val="30"/>
        </w:rPr>
        <w:t> </w:t>
      </w:r>
      <w:r>
        <w:rPr/>
        <w:t>management</w:t>
      </w:r>
      <w:r>
        <w:rPr>
          <w:spacing w:val="30"/>
        </w:rPr>
        <w:t> </w:t>
      </w:r>
      <w:r>
        <w:rPr/>
        <w:t>matches</w:t>
      </w:r>
      <w:r>
        <w:rPr>
          <w:spacing w:val="32"/>
        </w:rPr>
        <w:t> </w:t>
      </w:r>
      <w:r>
        <w:rPr/>
        <w:t>its</w:t>
      </w:r>
      <w:r>
        <w:rPr>
          <w:spacing w:val="32"/>
        </w:rPr>
        <w:t> </w:t>
      </w:r>
      <w:r>
        <w:rPr/>
        <w:t>newly</w:t>
      </w:r>
      <w:r>
        <w:rPr>
          <w:spacing w:val="29"/>
        </w:rPr>
        <w:t> </w:t>
      </w:r>
      <w:r>
        <w:rPr/>
        <w:t>established</w:t>
      </w:r>
      <w:r>
        <w:rPr>
          <w:spacing w:val="32"/>
        </w:rPr>
        <w:t> </w:t>
      </w:r>
      <w:r>
        <w:rPr/>
        <w:t>inventory</w:t>
      </w:r>
      <w:r>
        <w:rPr>
          <w:spacing w:val="29"/>
        </w:rPr>
        <w:t> </w:t>
      </w:r>
      <w:r>
        <w:rPr/>
        <w:t>of</w:t>
      </w:r>
      <w:r>
        <w:rPr>
          <w:spacing w:val="33"/>
        </w:rPr>
        <w:t> </w:t>
      </w:r>
      <w:r>
        <w:rPr/>
        <w:t>IP</w:t>
      </w:r>
      <w:r>
        <w:rPr>
          <w:spacing w:val="32"/>
        </w:rPr>
        <w:t> </w:t>
      </w:r>
      <w:r>
        <w:rPr/>
        <w:t>assets</w:t>
      </w:r>
      <w:r>
        <w:rPr>
          <w:spacing w:val="32"/>
        </w:rPr>
        <w:t> </w:t>
      </w:r>
      <w:r>
        <w:rPr/>
        <w:t>to</w:t>
      </w:r>
      <w:r>
        <w:rPr>
          <w:spacing w:val="32"/>
        </w:rPr>
        <w:t> </w:t>
      </w:r>
      <w:r>
        <w:rPr/>
        <w:t>its strategic business objectives. The objectives include:</w:t>
      </w:r>
    </w:p>
    <w:p>
      <w:pPr>
        <w:pStyle w:val="BodyText"/>
        <w:spacing w:before="76"/>
        <w:ind w:left="1826"/>
        <w:jc w:val="left"/>
      </w:pPr>
      <w:r>
        <w:rPr/>
        <w:t>−</w:t>
      </w:r>
      <w:r>
        <w:rPr>
          <w:spacing w:val="79"/>
        </w:rPr>
        <w:t> </w:t>
      </w:r>
      <w:r>
        <w:rPr/>
        <w:t>The</w:t>
      </w:r>
      <w:r>
        <w:rPr>
          <w:spacing w:val="-5"/>
        </w:rPr>
        <w:t> </w:t>
      </w:r>
      <w:r>
        <w:rPr/>
        <w:t>types</w:t>
      </w:r>
      <w:r>
        <w:rPr>
          <w:spacing w:val="-2"/>
        </w:rPr>
        <w:t> </w:t>
      </w:r>
      <w:r>
        <w:rPr/>
        <w:t>of</w:t>
      </w:r>
      <w:r>
        <w:rPr>
          <w:spacing w:val="-3"/>
        </w:rPr>
        <w:t> </w:t>
      </w:r>
      <w:r>
        <w:rPr/>
        <w:t>products</w:t>
      </w:r>
      <w:r>
        <w:rPr>
          <w:spacing w:val="-3"/>
        </w:rPr>
        <w:t> </w:t>
      </w:r>
      <w:r>
        <w:rPr/>
        <w:t>or</w:t>
      </w:r>
      <w:r>
        <w:rPr>
          <w:spacing w:val="-3"/>
        </w:rPr>
        <w:t> </w:t>
      </w:r>
      <w:r>
        <w:rPr/>
        <w:t>services</w:t>
      </w:r>
      <w:r>
        <w:rPr>
          <w:spacing w:val="-3"/>
        </w:rPr>
        <w:t> </w:t>
      </w:r>
      <w:r>
        <w:rPr/>
        <w:t>on which</w:t>
      </w:r>
      <w:r>
        <w:rPr>
          <w:spacing w:val="-5"/>
        </w:rPr>
        <w:t> </w:t>
      </w:r>
      <w:r>
        <w:rPr/>
        <w:t>the</w:t>
      </w:r>
      <w:r>
        <w:rPr>
          <w:spacing w:val="-4"/>
        </w:rPr>
        <w:t> </w:t>
      </w:r>
      <w:r>
        <w:rPr/>
        <w:t>company</w:t>
      </w:r>
      <w:r>
        <w:rPr>
          <w:spacing w:val="-6"/>
        </w:rPr>
        <w:t> </w:t>
      </w:r>
      <w:r>
        <w:rPr/>
        <w:t>intends</w:t>
      </w:r>
      <w:r>
        <w:rPr>
          <w:spacing w:val="-2"/>
        </w:rPr>
        <w:t> </w:t>
      </w:r>
      <w:r>
        <w:rPr/>
        <w:t>to</w:t>
      </w:r>
      <w:r>
        <w:rPr>
          <w:spacing w:val="-5"/>
        </w:rPr>
        <w:t> </w:t>
      </w:r>
      <w:r>
        <w:rPr/>
        <w:t>focus</w:t>
      </w:r>
      <w:r>
        <w:rPr>
          <w:spacing w:val="-3"/>
        </w:rPr>
        <w:t> </w:t>
      </w:r>
      <w:r>
        <w:rPr/>
        <w:t>its</w:t>
      </w:r>
      <w:r>
        <w:rPr>
          <w:spacing w:val="-2"/>
        </w:rPr>
        <w:t> resources;</w:t>
      </w:r>
    </w:p>
    <w:p>
      <w:pPr>
        <w:pStyle w:val="BodyText"/>
        <w:spacing w:before="120"/>
        <w:ind w:left="1826"/>
        <w:jc w:val="left"/>
      </w:pPr>
      <w:r>
        <w:rPr/>
        <w:t>−</w:t>
      </w:r>
      <w:r>
        <w:rPr>
          <w:spacing w:val="54"/>
          <w:w w:val="150"/>
        </w:rPr>
        <w:t> </w:t>
      </w:r>
      <w:r>
        <w:rPr/>
        <w:t>The</w:t>
      </w:r>
      <w:r>
        <w:rPr>
          <w:spacing w:val="-5"/>
        </w:rPr>
        <w:t> </w:t>
      </w:r>
      <w:r>
        <w:rPr/>
        <w:t>markets</w:t>
      </w:r>
      <w:r>
        <w:rPr>
          <w:spacing w:val="-2"/>
        </w:rPr>
        <w:t> </w:t>
      </w:r>
      <w:r>
        <w:rPr/>
        <w:t>it</w:t>
      </w:r>
      <w:r>
        <w:rPr>
          <w:spacing w:val="-3"/>
        </w:rPr>
        <w:t> </w:t>
      </w:r>
      <w:r>
        <w:rPr/>
        <w:t>intends</w:t>
      </w:r>
      <w:r>
        <w:rPr>
          <w:spacing w:val="-2"/>
        </w:rPr>
        <w:t> </w:t>
      </w:r>
      <w:r>
        <w:rPr/>
        <w:t>to</w:t>
      </w:r>
      <w:r>
        <w:rPr>
          <w:spacing w:val="-3"/>
        </w:rPr>
        <w:t> </w:t>
      </w:r>
      <w:r>
        <w:rPr>
          <w:spacing w:val="-2"/>
        </w:rPr>
        <w:t>serve;</w:t>
      </w:r>
    </w:p>
    <w:p>
      <w:pPr>
        <w:pStyle w:val="BodyText"/>
        <w:spacing w:before="121"/>
        <w:ind w:left="1826"/>
        <w:jc w:val="left"/>
      </w:pPr>
      <w:r>
        <w:rPr/>
        <w:t>−</w:t>
      </w:r>
      <w:r>
        <w:rPr>
          <w:spacing w:val="79"/>
        </w:rPr>
        <w:t> </w:t>
      </w:r>
      <w:r>
        <w:rPr/>
        <w:t>The</w:t>
      </w:r>
      <w:r>
        <w:rPr>
          <w:spacing w:val="-5"/>
        </w:rPr>
        <w:t> </w:t>
      </w:r>
      <w:r>
        <w:rPr/>
        <w:t>return</w:t>
      </w:r>
      <w:r>
        <w:rPr>
          <w:spacing w:val="-5"/>
        </w:rPr>
        <w:t> </w:t>
      </w:r>
      <w:r>
        <w:rPr/>
        <w:t>on</w:t>
      </w:r>
      <w:r>
        <w:rPr>
          <w:spacing w:val="-3"/>
        </w:rPr>
        <w:t> </w:t>
      </w:r>
      <w:r>
        <w:rPr/>
        <w:t>investment</w:t>
      </w:r>
      <w:r>
        <w:rPr>
          <w:spacing w:val="-5"/>
        </w:rPr>
        <w:t> </w:t>
      </w:r>
      <w:r>
        <w:rPr/>
        <w:t>it</w:t>
      </w:r>
      <w:r>
        <w:rPr>
          <w:spacing w:val="-2"/>
        </w:rPr>
        <w:t> </w:t>
      </w:r>
      <w:r>
        <w:rPr/>
        <w:t>requires</w:t>
      </w:r>
      <w:r>
        <w:rPr>
          <w:spacing w:val="-1"/>
        </w:rPr>
        <w:t> </w:t>
      </w:r>
      <w:r>
        <w:rPr/>
        <w:t>in</w:t>
      </w:r>
      <w:r>
        <w:rPr>
          <w:spacing w:val="-3"/>
        </w:rPr>
        <w:t> </w:t>
      </w:r>
      <w:r>
        <w:rPr/>
        <w:t>order</w:t>
      </w:r>
      <w:r>
        <w:rPr>
          <w:spacing w:val="-4"/>
        </w:rPr>
        <w:t> </w:t>
      </w:r>
      <w:r>
        <w:rPr/>
        <w:t>to</w:t>
      </w:r>
      <w:r>
        <w:rPr>
          <w:spacing w:val="-3"/>
        </w:rPr>
        <w:t> </w:t>
      </w:r>
      <w:r>
        <w:rPr/>
        <w:t>satisfy</w:t>
      </w:r>
      <w:r>
        <w:rPr>
          <w:spacing w:val="-8"/>
        </w:rPr>
        <w:t> </w:t>
      </w:r>
      <w:r>
        <w:rPr/>
        <w:t>its</w:t>
      </w:r>
      <w:r>
        <w:rPr>
          <w:spacing w:val="-3"/>
        </w:rPr>
        <w:t> </w:t>
      </w:r>
      <w:r>
        <w:rPr/>
        <w:t>owners</w:t>
      </w:r>
      <w:r>
        <w:rPr>
          <w:spacing w:val="-2"/>
        </w:rPr>
        <w:t> </w:t>
      </w:r>
      <w:r>
        <w:rPr/>
        <w:t>or</w:t>
      </w:r>
      <w:r>
        <w:rPr>
          <w:spacing w:val="-4"/>
        </w:rPr>
        <w:t> </w:t>
      </w:r>
      <w:r>
        <w:rPr>
          <w:spacing w:val="-2"/>
        </w:rPr>
        <w:t>shareholders.</w:t>
      </w:r>
    </w:p>
    <w:p>
      <w:pPr>
        <w:pStyle w:val="Heading4"/>
        <w:numPr>
          <w:ilvl w:val="0"/>
          <w:numId w:val="198"/>
        </w:numPr>
        <w:tabs>
          <w:tab w:pos="1627" w:val="left" w:leader="none"/>
        </w:tabs>
        <w:spacing w:line="240" w:lineRule="auto" w:before="202" w:after="0"/>
        <w:ind w:left="1627" w:right="0" w:hanging="332"/>
        <w:jc w:val="left"/>
      </w:pPr>
      <w:r>
        <w:rPr/>
        <w:t>Building</w:t>
      </w:r>
      <w:r>
        <w:rPr>
          <w:spacing w:val="-6"/>
        </w:rPr>
        <w:t> </w:t>
      </w:r>
      <w:r>
        <w:rPr/>
        <w:t>IP</w:t>
      </w:r>
      <w:r>
        <w:rPr>
          <w:spacing w:val="-5"/>
        </w:rPr>
        <w:t> </w:t>
      </w:r>
      <w:r>
        <w:rPr/>
        <w:t>Value</w:t>
      </w:r>
      <w:r>
        <w:rPr>
          <w:spacing w:val="-6"/>
        </w:rPr>
        <w:t> </w:t>
      </w:r>
      <w:r>
        <w:rPr/>
        <w:t>Through</w:t>
      </w:r>
      <w:r>
        <w:rPr>
          <w:spacing w:val="-6"/>
        </w:rPr>
        <w:t> </w:t>
      </w:r>
      <w:r>
        <w:rPr/>
        <w:t>IP</w:t>
      </w:r>
      <w:r>
        <w:rPr>
          <w:spacing w:val="-3"/>
        </w:rPr>
        <w:t> </w:t>
      </w:r>
      <w:r>
        <w:rPr>
          <w:spacing w:val="-2"/>
        </w:rPr>
        <w:t>Audits</w:t>
      </w:r>
    </w:p>
    <w:p>
      <w:pPr>
        <w:pStyle w:val="BodyText"/>
        <w:spacing w:line="280" w:lineRule="auto" w:before="199"/>
        <w:ind w:right="307"/>
        <w:jc w:val="left"/>
      </w:pPr>
      <w:r>
        <w:rPr/>
        <w:t>Dynamic IP asset managers have used IP audits to build corporate value in many different ways. Some of</w:t>
      </w:r>
      <w:r>
        <w:rPr>
          <w:spacing w:val="40"/>
        </w:rPr>
        <w:t> </w:t>
      </w:r>
      <w:r>
        <w:rPr/>
        <w:t>the more popular approaches are discussed below:</w:t>
      </w:r>
    </w:p>
    <w:p>
      <w:pPr>
        <w:pStyle w:val="ListParagraph"/>
        <w:numPr>
          <w:ilvl w:val="0"/>
          <w:numId w:val="199"/>
        </w:numPr>
        <w:tabs>
          <w:tab w:pos="2086" w:val="left" w:leader="none"/>
        </w:tabs>
        <w:spacing w:line="240" w:lineRule="auto" w:before="101" w:after="0"/>
        <w:ind w:left="2086" w:right="0" w:hanging="387"/>
        <w:jc w:val="left"/>
        <w:rPr>
          <w:sz w:val="20"/>
        </w:rPr>
      </w:pPr>
      <w:r>
        <w:rPr>
          <w:sz w:val="20"/>
        </w:rPr>
        <w:t>Building</w:t>
      </w:r>
      <w:r>
        <w:rPr>
          <w:spacing w:val="-5"/>
          <w:sz w:val="20"/>
        </w:rPr>
        <w:t> </w:t>
      </w:r>
      <w:r>
        <w:rPr>
          <w:sz w:val="20"/>
        </w:rPr>
        <w:t>value</w:t>
      </w:r>
      <w:r>
        <w:rPr>
          <w:spacing w:val="-3"/>
          <w:sz w:val="20"/>
        </w:rPr>
        <w:t> </w:t>
      </w:r>
      <w:r>
        <w:rPr>
          <w:sz w:val="20"/>
        </w:rPr>
        <w:t>in</w:t>
      </w:r>
      <w:r>
        <w:rPr>
          <w:spacing w:val="-4"/>
          <w:sz w:val="20"/>
        </w:rPr>
        <w:t> </w:t>
      </w:r>
      <w:r>
        <w:rPr>
          <w:sz w:val="20"/>
        </w:rPr>
        <w:t>IP</w:t>
      </w:r>
      <w:r>
        <w:rPr>
          <w:spacing w:val="-5"/>
          <w:sz w:val="20"/>
        </w:rPr>
        <w:t> </w:t>
      </w:r>
      <w:r>
        <w:rPr>
          <w:sz w:val="20"/>
        </w:rPr>
        <w:t>asset</w:t>
      </w:r>
      <w:r>
        <w:rPr>
          <w:spacing w:val="-5"/>
          <w:sz w:val="20"/>
        </w:rPr>
        <w:t> </w:t>
      </w:r>
      <w:r>
        <w:rPr>
          <w:spacing w:val="-2"/>
          <w:sz w:val="20"/>
        </w:rPr>
        <w:t>creation.</w:t>
      </w:r>
    </w:p>
    <w:p>
      <w:pPr>
        <w:pStyle w:val="ListParagraph"/>
        <w:numPr>
          <w:ilvl w:val="0"/>
          <w:numId w:val="199"/>
        </w:numPr>
        <w:tabs>
          <w:tab w:pos="2086" w:val="left" w:leader="none"/>
        </w:tabs>
        <w:spacing w:line="240" w:lineRule="auto" w:before="142" w:after="0"/>
        <w:ind w:left="2086" w:right="0" w:hanging="387"/>
        <w:jc w:val="left"/>
        <w:rPr>
          <w:sz w:val="20"/>
        </w:rPr>
      </w:pPr>
      <w:r>
        <w:rPr>
          <w:sz w:val="20"/>
        </w:rPr>
        <w:t>Building</w:t>
      </w:r>
      <w:r>
        <w:rPr>
          <w:spacing w:val="-6"/>
          <w:sz w:val="20"/>
        </w:rPr>
        <w:t> </w:t>
      </w:r>
      <w:r>
        <w:rPr>
          <w:sz w:val="20"/>
        </w:rPr>
        <w:t>value</w:t>
      </w:r>
      <w:r>
        <w:rPr>
          <w:spacing w:val="-6"/>
          <w:sz w:val="20"/>
        </w:rPr>
        <w:t> </w:t>
      </w:r>
      <w:r>
        <w:rPr>
          <w:sz w:val="20"/>
        </w:rPr>
        <w:t>of</w:t>
      </w:r>
      <w:r>
        <w:rPr>
          <w:spacing w:val="-3"/>
          <w:sz w:val="20"/>
        </w:rPr>
        <w:t> </w:t>
      </w:r>
      <w:r>
        <w:rPr>
          <w:sz w:val="20"/>
        </w:rPr>
        <w:t>existing</w:t>
      </w:r>
      <w:r>
        <w:rPr>
          <w:spacing w:val="-4"/>
          <w:sz w:val="20"/>
        </w:rPr>
        <w:t> </w:t>
      </w:r>
      <w:r>
        <w:rPr>
          <w:sz w:val="20"/>
        </w:rPr>
        <w:t>IP</w:t>
      </w:r>
      <w:r>
        <w:rPr>
          <w:spacing w:val="-4"/>
          <w:sz w:val="20"/>
        </w:rPr>
        <w:t> </w:t>
      </w:r>
      <w:r>
        <w:rPr>
          <w:spacing w:val="-2"/>
          <w:sz w:val="20"/>
        </w:rPr>
        <w:t>assets.</w:t>
      </w:r>
    </w:p>
    <w:p>
      <w:pPr>
        <w:pStyle w:val="ListParagraph"/>
        <w:numPr>
          <w:ilvl w:val="0"/>
          <w:numId w:val="199"/>
        </w:numPr>
        <w:tabs>
          <w:tab w:pos="2086" w:val="left" w:leader="none"/>
        </w:tabs>
        <w:spacing w:line="240" w:lineRule="auto" w:before="139" w:after="0"/>
        <w:ind w:left="2086" w:right="0" w:hanging="375"/>
        <w:jc w:val="left"/>
        <w:rPr>
          <w:sz w:val="20"/>
        </w:rPr>
      </w:pPr>
      <w:r>
        <w:rPr>
          <w:sz w:val="20"/>
        </w:rPr>
        <w:t>Reducing</w:t>
      </w:r>
      <w:r>
        <w:rPr>
          <w:spacing w:val="-5"/>
          <w:sz w:val="20"/>
        </w:rPr>
        <w:t> </w:t>
      </w:r>
      <w:r>
        <w:rPr>
          <w:sz w:val="20"/>
        </w:rPr>
        <w:t>costs</w:t>
      </w:r>
      <w:r>
        <w:rPr>
          <w:spacing w:val="-4"/>
          <w:sz w:val="20"/>
        </w:rPr>
        <w:t> </w:t>
      </w:r>
      <w:r>
        <w:rPr>
          <w:sz w:val="20"/>
        </w:rPr>
        <w:t>of</w:t>
      </w:r>
      <w:r>
        <w:rPr>
          <w:spacing w:val="-3"/>
          <w:sz w:val="20"/>
        </w:rPr>
        <w:t> </w:t>
      </w:r>
      <w:r>
        <w:rPr>
          <w:sz w:val="20"/>
        </w:rPr>
        <w:t>third</w:t>
      </w:r>
      <w:r>
        <w:rPr>
          <w:spacing w:val="-5"/>
          <w:sz w:val="20"/>
        </w:rPr>
        <w:t> </w:t>
      </w:r>
      <w:r>
        <w:rPr>
          <w:sz w:val="20"/>
        </w:rPr>
        <w:t>party</w:t>
      </w:r>
      <w:r>
        <w:rPr>
          <w:spacing w:val="-6"/>
          <w:sz w:val="20"/>
        </w:rPr>
        <w:t> </w:t>
      </w:r>
      <w:r>
        <w:rPr>
          <w:sz w:val="20"/>
        </w:rPr>
        <w:t>IP</w:t>
      </w:r>
      <w:r>
        <w:rPr>
          <w:spacing w:val="-5"/>
          <w:sz w:val="20"/>
        </w:rPr>
        <w:t> </w:t>
      </w:r>
      <w:r>
        <w:rPr>
          <w:spacing w:val="-2"/>
          <w:sz w:val="20"/>
        </w:rPr>
        <w:t>claims.</w:t>
      </w:r>
    </w:p>
    <w:p>
      <w:pPr>
        <w:pStyle w:val="ListParagraph"/>
        <w:numPr>
          <w:ilvl w:val="0"/>
          <w:numId w:val="199"/>
        </w:numPr>
        <w:tabs>
          <w:tab w:pos="2086" w:val="left" w:leader="none"/>
        </w:tabs>
        <w:spacing w:line="240" w:lineRule="auto" w:before="140" w:after="0"/>
        <w:ind w:left="2086" w:right="0" w:hanging="387"/>
        <w:jc w:val="left"/>
        <w:rPr>
          <w:sz w:val="20"/>
        </w:rPr>
      </w:pPr>
      <w:r>
        <w:rPr>
          <w:sz w:val="20"/>
        </w:rPr>
        <w:t>Building</w:t>
      </w:r>
      <w:r>
        <w:rPr>
          <w:spacing w:val="-7"/>
          <w:sz w:val="20"/>
        </w:rPr>
        <w:t> </w:t>
      </w:r>
      <w:r>
        <w:rPr>
          <w:sz w:val="20"/>
        </w:rPr>
        <w:t>value</w:t>
      </w:r>
      <w:r>
        <w:rPr>
          <w:spacing w:val="-6"/>
          <w:sz w:val="20"/>
        </w:rPr>
        <w:t> </w:t>
      </w:r>
      <w:r>
        <w:rPr>
          <w:sz w:val="20"/>
        </w:rPr>
        <w:t>from</w:t>
      </w:r>
      <w:r>
        <w:rPr>
          <w:spacing w:val="-1"/>
          <w:sz w:val="20"/>
        </w:rPr>
        <w:t> </w:t>
      </w:r>
      <w:r>
        <w:rPr>
          <w:sz w:val="20"/>
        </w:rPr>
        <w:t>product</w:t>
      </w:r>
      <w:r>
        <w:rPr>
          <w:spacing w:val="-6"/>
          <w:sz w:val="20"/>
        </w:rPr>
        <w:t> </w:t>
      </w:r>
      <w:r>
        <w:rPr>
          <w:sz w:val="20"/>
        </w:rPr>
        <w:t>markets</w:t>
      </w:r>
      <w:r>
        <w:rPr>
          <w:spacing w:val="-5"/>
          <w:sz w:val="20"/>
        </w:rPr>
        <w:t> </w:t>
      </w:r>
      <w:r>
        <w:rPr>
          <w:sz w:val="20"/>
        </w:rPr>
        <w:t>using</w:t>
      </w:r>
      <w:r>
        <w:rPr>
          <w:spacing w:val="-6"/>
          <w:sz w:val="20"/>
        </w:rPr>
        <w:t> </w:t>
      </w:r>
      <w:r>
        <w:rPr>
          <w:sz w:val="20"/>
        </w:rPr>
        <w:t>IP</w:t>
      </w:r>
      <w:r>
        <w:rPr>
          <w:spacing w:val="-6"/>
          <w:sz w:val="20"/>
        </w:rPr>
        <w:t> </w:t>
      </w:r>
      <w:r>
        <w:rPr>
          <w:spacing w:val="-2"/>
          <w:sz w:val="20"/>
        </w:rPr>
        <w:t>assets.</w:t>
      </w:r>
    </w:p>
    <w:p>
      <w:pPr>
        <w:pStyle w:val="ListParagraph"/>
        <w:numPr>
          <w:ilvl w:val="0"/>
          <w:numId w:val="199"/>
        </w:numPr>
        <w:tabs>
          <w:tab w:pos="2086" w:val="left" w:leader="none"/>
        </w:tabs>
        <w:spacing w:line="240" w:lineRule="auto" w:before="140" w:after="0"/>
        <w:ind w:left="2086" w:right="0" w:hanging="387"/>
        <w:jc w:val="left"/>
        <w:rPr>
          <w:sz w:val="20"/>
        </w:rPr>
      </w:pPr>
      <w:r>
        <w:rPr>
          <w:sz w:val="20"/>
        </w:rPr>
        <w:t>Creating</w:t>
      </w:r>
      <w:r>
        <w:rPr>
          <w:spacing w:val="-7"/>
          <w:sz w:val="20"/>
        </w:rPr>
        <w:t> </w:t>
      </w:r>
      <w:r>
        <w:rPr>
          <w:sz w:val="20"/>
        </w:rPr>
        <w:t>non-core</w:t>
      </w:r>
      <w:r>
        <w:rPr>
          <w:spacing w:val="-9"/>
          <w:sz w:val="20"/>
        </w:rPr>
        <w:t> </w:t>
      </w:r>
      <w:r>
        <w:rPr>
          <w:sz w:val="20"/>
        </w:rPr>
        <w:t>revenue</w:t>
      </w:r>
      <w:r>
        <w:rPr>
          <w:spacing w:val="-4"/>
          <w:sz w:val="20"/>
        </w:rPr>
        <w:t> </w:t>
      </w:r>
      <w:r>
        <w:rPr>
          <w:spacing w:val="-2"/>
          <w:sz w:val="20"/>
        </w:rPr>
        <w:t>streams.</w:t>
      </w:r>
    </w:p>
    <w:p>
      <w:pPr>
        <w:pStyle w:val="ListParagraph"/>
        <w:numPr>
          <w:ilvl w:val="0"/>
          <w:numId w:val="199"/>
        </w:numPr>
        <w:tabs>
          <w:tab w:pos="2086" w:val="left" w:leader="none"/>
        </w:tabs>
        <w:spacing w:line="240" w:lineRule="auto" w:before="139" w:after="0"/>
        <w:ind w:left="2086" w:right="0" w:hanging="332"/>
        <w:jc w:val="left"/>
        <w:rPr>
          <w:sz w:val="20"/>
        </w:rPr>
      </w:pPr>
      <w:r>
        <w:rPr>
          <w:sz w:val="20"/>
        </w:rPr>
        <w:t>Creating</w:t>
      </w:r>
      <w:r>
        <w:rPr>
          <w:spacing w:val="-7"/>
          <w:sz w:val="20"/>
        </w:rPr>
        <w:t> </w:t>
      </w:r>
      <w:r>
        <w:rPr>
          <w:sz w:val="20"/>
        </w:rPr>
        <w:t>additional</w:t>
      </w:r>
      <w:r>
        <w:rPr>
          <w:spacing w:val="-9"/>
          <w:sz w:val="20"/>
        </w:rPr>
        <w:t> </w:t>
      </w:r>
      <w:r>
        <w:rPr>
          <w:sz w:val="20"/>
        </w:rPr>
        <w:t>revenue</w:t>
      </w:r>
      <w:r>
        <w:rPr>
          <w:spacing w:val="-6"/>
          <w:sz w:val="20"/>
        </w:rPr>
        <w:t> </w:t>
      </w:r>
      <w:r>
        <w:rPr>
          <w:sz w:val="20"/>
        </w:rPr>
        <w:t>through</w:t>
      </w:r>
      <w:r>
        <w:rPr>
          <w:spacing w:val="-8"/>
          <w:sz w:val="20"/>
        </w:rPr>
        <w:t> </w:t>
      </w:r>
      <w:r>
        <w:rPr>
          <w:sz w:val="20"/>
        </w:rPr>
        <w:t>core</w:t>
      </w:r>
      <w:r>
        <w:rPr>
          <w:spacing w:val="-6"/>
          <w:sz w:val="20"/>
        </w:rPr>
        <w:t> </w:t>
      </w:r>
      <w:r>
        <w:rPr>
          <w:sz w:val="20"/>
        </w:rPr>
        <w:t>business</w:t>
      </w:r>
      <w:r>
        <w:rPr>
          <w:spacing w:val="-6"/>
          <w:sz w:val="20"/>
        </w:rPr>
        <w:t> </w:t>
      </w:r>
      <w:r>
        <w:rPr>
          <w:spacing w:val="-2"/>
          <w:sz w:val="20"/>
        </w:rPr>
        <w:t>licensing.</w:t>
      </w:r>
    </w:p>
    <w:p>
      <w:pPr>
        <w:pStyle w:val="ListParagraph"/>
        <w:numPr>
          <w:ilvl w:val="0"/>
          <w:numId w:val="199"/>
        </w:numPr>
        <w:tabs>
          <w:tab w:pos="2086" w:val="left" w:leader="none"/>
        </w:tabs>
        <w:spacing w:line="240" w:lineRule="auto" w:before="140" w:after="0"/>
        <w:ind w:left="2086" w:right="0" w:hanging="387"/>
        <w:jc w:val="left"/>
        <w:rPr>
          <w:sz w:val="20"/>
        </w:rPr>
      </w:pPr>
      <w:r>
        <w:rPr>
          <w:sz w:val="20"/>
        </w:rPr>
        <w:t>Building</w:t>
      </w:r>
      <w:r>
        <w:rPr>
          <w:spacing w:val="-7"/>
          <w:sz w:val="20"/>
        </w:rPr>
        <w:t> </w:t>
      </w:r>
      <w:r>
        <w:rPr>
          <w:sz w:val="20"/>
        </w:rPr>
        <w:t>value</w:t>
      </w:r>
      <w:r>
        <w:rPr>
          <w:spacing w:val="-4"/>
          <w:sz w:val="20"/>
        </w:rPr>
        <w:t> </w:t>
      </w:r>
      <w:r>
        <w:rPr>
          <w:sz w:val="20"/>
        </w:rPr>
        <w:t>in</w:t>
      </w:r>
      <w:r>
        <w:rPr>
          <w:spacing w:val="-6"/>
          <w:sz w:val="20"/>
        </w:rPr>
        <w:t> </w:t>
      </w:r>
      <w:r>
        <w:rPr>
          <w:sz w:val="20"/>
        </w:rPr>
        <w:t>corporate</w:t>
      </w:r>
      <w:r>
        <w:rPr>
          <w:spacing w:val="-4"/>
          <w:sz w:val="20"/>
        </w:rPr>
        <w:t> </w:t>
      </w:r>
      <w:r>
        <w:rPr>
          <w:spacing w:val="-2"/>
          <w:sz w:val="20"/>
        </w:rPr>
        <w:t>transactions.</w:t>
      </w:r>
    </w:p>
    <w:p>
      <w:pPr>
        <w:pStyle w:val="ListParagraph"/>
        <w:numPr>
          <w:ilvl w:val="0"/>
          <w:numId w:val="199"/>
        </w:numPr>
        <w:tabs>
          <w:tab w:pos="2086" w:val="left" w:leader="none"/>
        </w:tabs>
        <w:spacing w:line="240" w:lineRule="auto" w:before="142" w:after="0"/>
        <w:ind w:left="2086" w:right="0" w:hanging="387"/>
        <w:jc w:val="left"/>
        <w:rPr>
          <w:sz w:val="20"/>
        </w:rPr>
      </w:pPr>
      <w:r>
        <w:rPr>
          <w:sz w:val="20"/>
        </w:rPr>
        <w:t>Reducing</w:t>
      </w:r>
      <w:r>
        <w:rPr>
          <w:spacing w:val="-6"/>
          <w:sz w:val="20"/>
        </w:rPr>
        <w:t> </w:t>
      </w:r>
      <w:r>
        <w:rPr>
          <w:sz w:val="20"/>
        </w:rPr>
        <w:t>costs</w:t>
      </w:r>
      <w:r>
        <w:rPr>
          <w:spacing w:val="-4"/>
          <w:sz w:val="20"/>
        </w:rPr>
        <w:t> </w:t>
      </w:r>
      <w:r>
        <w:rPr>
          <w:sz w:val="20"/>
        </w:rPr>
        <w:t>of</w:t>
      </w:r>
      <w:r>
        <w:rPr>
          <w:spacing w:val="-4"/>
          <w:sz w:val="20"/>
        </w:rPr>
        <w:t> </w:t>
      </w:r>
      <w:r>
        <w:rPr>
          <w:sz w:val="20"/>
        </w:rPr>
        <w:t>unused</w:t>
      </w:r>
      <w:r>
        <w:rPr>
          <w:spacing w:val="-6"/>
          <w:sz w:val="20"/>
        </w:rPr>
        <w:t> </w:t>
      </w:r>
      <w:r>
        <w:rPr>
          <w:sz w:val="20"/>
        </w:rPr>
        <w:t>IP</w:t>
      </w:r>
      <w:r>
        <w:rPr>
          <w:spacing w:val="-6"/>
          <w:sz w:val="20"/>
        </w:rPr>
        <w:t> </w:t>
      </w:r>
      <w:r>
        <w:rPr>
          <w:spacing w:val="-2"/>
          <w:sz w:val="20"/>
        </w:rPr>
        <w:t>assets.</w:t>
      </w:r>
    </w:p>
    <w:p>
      <w:pPr>
        <w:pStyle w:val="ListParagraph"/>
        <w:numPr>
          <w:ilvl w:val="0"/>
          <w:numId w:val="199"/>
        </w:numPr>
        <w:tabs>
          <w:tab w:pos="2087" w:val="left" w:leader="none"/>
        </w:tabs>
        <w:spacing w:line="240" w:lineRule="auto" w:before="139" w:after="0"/>
        <w:ind w:left="2087" w:right="0" w:hanging="321"/>
        <w:jc w:val="left"/>
        <w:rPr>
          <w:sz w:val="20"/>
        </w:rPr>
      </w:pPr>
      <w:r>
        <w:rPr>
          <w:sz w:val="20"/>
        </w:rPr>
        <w:t>Receiving</w:t>
      </w:r>
      <w:r>
        <w:rPr>
          <w:spacing w:val="-7"/>
          <w:sz w:val="20"/>
        </w:rPr>
        <w:t> </w:t>
      </w:r>
      <w:r>
        <w:rPr>
          <w:sz w:val="20"/>
        </w:rPr>
        <w:t>tax</w:t>
      </w:r>
      <w:r>
        <w:rPr>
          <w:spacing w:val="-4"/>
          <w:sz w:val="20"/>
        </w:rPr>
        <w:t> </w:t>
      </w:r>
      <w:r>
        <w:rPr>
          <w:sz w:val="20"/>
        </w:rPr>
        <w:t>deductions</w:t>
      </w:r>
      <w:r>
        <w:rPr>
          <w:spacing w:val="-5"/>
          <w:sz w:val="20"/>
        </w:rPr>
        <w:t> </w:t>
      </w:r>
      <w:r>
        <w:rPr>
          <w:sz w:val="20"/>
        </w:rPr>
        <w:t>for</w:t>
      </w:r>
      <w:r>
        <w:rPr>
          <w:spacing w:val="-5"/>
          <w:sz w:val="20"/>
        </w:rPr>
        <w:t> </w:t>
      </w:r>
      <w:r>
        <w:rPr>
          <w:sz w:val="20"/>
        </w:rPr>
        <w:t>IP</w:t>
      </w:r>
      <w:r>
        <w:rPr>
          <w:spacing w:val="-6"/>
          <w:sz w:val="20"/>
        </w:rPr>
        <w:t> </w:t>
      </w:r>
      <w:r>
        <w:rPr>
          <w:sz w:val="20"/>
        </w:rPr>
        <w:t>asset</w:t>
      </w:r>
      <w:r>
        <w:rPr>
          <w:spacing w:val="-5"/>
          <w:sz w:val="20"/>
        </w:rPr>
        <w:t> </w:t>
      </w:r>
      <w:r>
        <w:rPr>
          <w:spacing w:val="-2"/>
          <w:sz w:val="20"/>
        </w:rPr>
        <w:t>donations.</w:t>
      </w:r>
    </w:p>
    <w:p>
      <w:pPr>
        <w:pStyle w:val="ListParagraph"/>
        <w:numPr>
          <w:ilvl w:val="0"/>
          <w:numId w:val="199"/>
        </w:numPr>
        <w:tabs>
          <w:tab w:pos="2086" w:val="left" w:leader="none"/>
        </w:tabs>
        <w:spacing w:line="240" w:lineRule="auto" w:before="140" w:after="0"/>
        <w:ind w:left="2086" w:right="0" w:hanging="320"/>
        <w:jc w:val="left"/>
        <w:rPr>
          <w:sz w:val="20"/>
        </w:rPr>
      </w:pPr>
      <w:r>
        <w:rPr>
          <w:sz w:val="20"/>
        </w:rPr>
        <w:t>Reducing</w:t>
      </w:r>
      <w:r>
        <w:rPr>
          <w:spacing w:val="-7"/>
          <w:sz w:val="20"/>
        </w:rPr>
        <w:t> </w:t>
      </w:r>
      <w:r>
        <w:rPr>
          <w:sz w:val="20"/>
        </w:rPr>
        <w:t>new</w:t>
      </w:r>
      <w:r>
        <w:rPr>
          <w:spacing w:val="-7"/>
          <w:sz w:val="20"/>
        </w:rPr>
        <w:t> </w:t>
      </w:r>
      <w:r>
        <w:rPr>
          <w:sz w:val="20"/>
        </w:rPr>
        <w:t>product</w:t>
      </w:r>
      <w:r>
        <w:rPr>
          <w:spacing w:val="-6"/>
          <w:sz w:val="20"/>
        </w:rPr>
        <w:t> </w:t>
      </w:r>
      <w:r>
        <w:rPr>
          <w:sz w:val="20"/>
        </w:rPr>
        <w:t>development</w:t>
      </w:r>
      <w:r>
        <w:rPr>
          <w:spacing w:val="-8"/>
          <w:sz w:val="20"/>
        </w:rPr>
        <w:t> </w:t>
      </w:r>
      <w:r>
        <w:rPr>
          <w:sz w:val="20"/>
        </w:rPr>
        <w:t>costs</w:t>
      </w:r>
      <w:r>
        <w:rPr>
          <w:spacing w:val="-7"/>
          <w:sz w:val="20"/>
        </w:rPr>
        <w:t> </w:t>
      </w:r>
      <w:r>
        <w:rPr>
          <w:sz w:val="20"/>
        </w:rPr>
        <w:t>(product</w:t>
      </w:r>
      <w:r>
        <w:rPr>
          <w:spacing w:val="-8"/>
          <w:sz w:val="20"/>
        </w:rPr>
        <w:t> </w:t>
      </w:r>
      <w:r>
        <w:rPr>
          <w:spacing w:val="-2"/>
          <w:sz w:val="20"/>
        </w:rPr>
        <w:t>clearance).</w:t>
      </w:r>
    </w:p>
    <w:p>
      <w:pPr>
        <w:pStyle w:val="ListParagraph"/>
        <w:numPr>
          <w:ilvl w:val="0"/>
          <w:numId w:val="199"/>
        </w:numPr>
        <w:tabs>
          <w:tab w:pos="2085" w:val="left" w:leader="none"/>
        </w:tabs>
        <w:spacing w:line="240" w:lineRule="auto" w:before="140" w:after="0"/>
        <w:ind w:left="2085" w:right="0" w:hanging="374"/>
        <w:jc w:val="left"/>
        <w:rPr>
          <w:sz w:val="20"/>
        </w:rPr>
      </w:pPr>
      <w:r>
        <w:rPr>
          <w:sz w:val="20"/>
        </w:rPr>
        <w:t>Evaluating</w:t>
      </w:r>
      <w:r>
        <w:rPr>
          <w:spacing w:val="-7"/>
          <w:sz w:val="20"/>
        </w:rPr>
        <w:t> </w:t>
      </w:r>
      <w:r>
        <w:rPr>
          <w:sz w:val="20"/>
        </w:rPr>
        <w:t>the</w:t>
      </w:r>
      <w:r>
        <w:rPr>
          <w:spacing w:val="-4"/>
          <w:sz w:val="20"/>
        </w:rPr>
        <w:t> </w:t>
      </w:r>
      <w:r>
        <w:rPr>
          <w:sz w:val="20"/>
        </w:rPr>
        <w:t>IP</w:t>
      </w:r>
      <w:r>
        <w:rPr>
          <w:spacing w:val="-5"/>
          <w:sz w:val="20"/>
        </w:rPr>
        <w:t> </w:t>
      </w:r>
      <w:r>
        <w:rPr>
          <w:sz w:val="20"/>
        </w:rPr>
        <w:t>assets</w:t>
      </w:r>
      <w:r>
        <w:rPr>
          <w:spacing w:val="-4"/>
          <w:sz w:val="20"/>
        </w:rPr>
        <w:t> </w:t>
      </w:r>
      <w:r>
        <w:rPr>
          <w:sz w:val="20"/>
        </w:rPr>
        <w:t>of</w:t>
      </w:r>
      <w:r>
        <w:rPr>
          <w:spacing w:val="-5"/>
          <w:sz w:val="20"/>
        </w:rPr>
        <w:t> </w:t>
      </w:r>
      <w:r>
        <w:rPr>
          <w:sz w:val="20"/>
        </w:rPr>
        <w:t>an</w:t>
      </w:r>
      <w:r>
        <w:rPr>
          <w:spacing w:val="-6"/>
          <w:sz w:val="20"/>
        </w:rPr>
        <w:t> </w:t>
      </w:r>
      <w:r>
        <w:rPr>
          <w:sz w:val="20"/>
        </w:rPr>
        <w:t>acquisition</w:t>
      </w:r>
      <w:r>
        <w:rPr>
          <w:spacing w:val="-6"/>
          <w:sz w:val="20"/>
        </w:rPr>
        <w:t> </w:t>
      </w:r>
      <w:r>
        <w:rPr>
          <w:sz w:val="20"/>
        </w:rPr>
        <w:t>or</w:t>
      </w:r>
      <w:r>
        <w:rPr>
          <w:spacing w:val="-3"/>
          <w:sz w:val="20"/>
        </w:rPr>
        <w:t> </w:t>
      </w:r>
      <w:r>
        <w:rPr>
          <w:sz w:val="20"/>
        </w:rPr>
        <w:t>investment</w:t>
      </w:r>
      <w:r>
        <w:rPr>
          <w:spacing w:val="-6"/>
          <w:sz w:val="20"/>
        </w:rPr>
        <w:t> </w:t>
      </w:r>
      <w:r>
        <w:rPr>
          <w:sz w:val="20"/>
        </w:rPr>
        <w:t>target</w:t>
      </w:r>
      <w:r>
        <w:rPr>
          <w:spacing w:val="-5"/>
          <w:sz w:val="20"/>
        </w:rPr>
        <w:t> </w:t>
      </w:r>
      <w:r>
        <w:rPr>
          <w:sz w:val="20"/>
        </w:rPr>
        <w:t>(due</w:t>
      </w:r>
      <w:r>
        <w:rPr>
          <w:spacing w:val="-4"/>
          <w:sz w:val="20"/>
        </w:rPr>
        <w:t> </w:t>
      </w:r>
      <w:r>
        <w:rPr>
          <w:spacing w:val="-2"/>
          <w:sz w:val="20"/>
        </w:rPr>
        <w:t>diligence).</w:t>
      </w:r>
    </w:p>
    <w:p>
      <w:pPr>
        <w:pStyle w:val="ListParagraph"/>
        <w:numPr>
          <w:ilvl w:val="0"/>
          <w:numId w:val="199"/>
        </w:numPr>
        <w:tabs>
          <w:tab w:pos="2087" w:val="left" w:leader="none"/>
        </w:tabs>
        <w:spacing w:line="240" w:lineRule="auto" w:before="139" w:after="0"/>
        <w:ind w:left="2087" w:right="0" w:hanging="321"/>
        <w:jc w:val="left"/>
        <w:rPr>
          <w:sz w:val="20"/>
        </w:rPr>
      </w:pPr>
      <w:r>
        <w:rPr>
          <w:sz w:val="20"/>
        </w:rPr>
        <w:t>Assessing</w:t>
      </w:r>
      <w:r>
        <w:rPr>
          <w:spacing w:val="-8"/>
          <w:sz w:val="20"/>
        </w:rPr>
        <w:t> </w:t>
      </w:r>
      <w:r>
        <w:rPr>
          <w:sz w:val="20"/>
        </w:rPr>
        <w:t>business</w:t>
      </w:r>
      <w:r>
        <w:rPr>
          <w:spacing w:val="-6"/>
          <w:sz w:val="20"/>
        </w:rPr>
        <w:t> </w:t>
      </w:r>
      <w:r>
        <w:rPr>
          <w:sz w:val="20"/>
        </w:rPr>
        <w:t>direction</w:t>
      </w:r>
      <w:r>
        <w:rPr>
          <w:spacing w:val="-7"/>
          <w:sz w:val="20"/>
        </w:rPr>
        <w:t> </w:t>
      </w:r>
      <w:r>
        <w:rPr>
          <w:sz w:val="20"/>
        </w:rPr>
        <w:t>and</w:t>
      </w:r>
      <w:r>
        <w:rPr>
          <w:spacing w:val="-7"/>
          <w:sz w:val="20"/>
        </w:rPr>
        <w:t> </w:t>
      </w:r>
      <w:r>
        <w:rPr>
          <w:spacing w:val="-2"/>
          <w:sz w:val="20"/>
        </w:rPr>
        <w:t>strength.</w:t>
      </w:r>
    </w:p>
    <w:p>
      <w:pPr>
        <w:pStyle w:val="ListParagraph"/>
        <w:numPr>
          <w:ilvl w:val="0"/>
          <w:numId w:val="199"/>
        </w:numPr>
        <w:tabs>
          <w:tab w:pos="2084" w:val="left" w:leader="none"/>
        </w:tabs>
        <w:spacing w:line="240" w:lineRule="auto" w:before="140" w:after="0"/>
        <w:ind w:left="2084" w:right="0" w:hanging="441"/>
        <w:jc w:val="left"/>
        <w:rPr>
          <w:sz w:val="20"/>
        </w:rPr>
      </w:pPr>
      <w:r>
        <w:rPr>
          <w:sz w:val="20"/>
        </w:rPr>
        <w:t>Discovering</w:t>
      </w:r>
      <w:r>
        <w:rPr>
          <w:spacing w:val="-9"/>
          <w:sz w:val="20"/>
        </w:rPr>
        <w:t> </w:t>
      </w:r>
      <w:r>
        <w:rPr>
          <w:sz w:val="20"/>
        </w:rPr>
        <w:t>unclaimed</w:t>
      </w:r>
      <w:r>
        <w:rPr>
          <w:spacing w:val="-10"/>
          <w:sz w:val="20"/>
        </w:rPr>
        <w:t> </w:t>
      </w:r>
      <w:r>
        <w:rPr>
          <w:sz w:val="20"/>
        </w:rPr>
        <w:t>business</w:t>
      </w:r>
      <w:r>
        <w:rPr>
          <w:spacing w:val="-9"/>
          <w:sz w:val="20"/>
        </w:rPr>
        <w:t> </w:t>
      </w:r>
      <w:r>
        <w:rPr>
          <w:spacing w:val="-2"/>
          <w:sz w:val="20"/>
        </w:rPr>
        <w:t>opportunities.</w:t>
      </w:r>
    </w:p>
    <w:p>
      <w:pPr>
        <w:pStyle w:val="ListParagraph"/>
        <w:numPr>
          <w:ilvl w:val="0"/>
          <w:numId w:val="199"/>
        </w:numPr>
        <w:tabs>
          <w:tab w:pos="2086" w:val="left" w:leader="none"/>
        </w:tabs>
        <w:spacing w:line="240" w:lineRule="auto" w:before="142" w:after="0"/>
        <w:ind w:left="2086" w:right="0" w:hanging="387"/>
        <w:jc w:val="left"/>
        <w:rPr>
          <w:sz w:val="20"/>
        </w:rPr>
      </w:pPr>
      <w:r>
        <w:rPr>
          <w:sz w:val="20"/>
        </w:rPr>
        <w:t>Discovering</w:t>
      </w:r>
      <w:r>
        <w:rPr>
          <w:spacing w:val="-10"/>
          <w:sz w:val="20"/>
        </w:rPr>
        <w:t> </w:t>
      </w:r>
      <w:r>
        <w:rPr>
          <w:sz w:val="20"/>
        </w:rPr>
        <w:t>business</w:t>
      </w:r>
      <w:r>
        <w:rPr>
          <w:spacing w:val="-9"/>
          <w:sz w:val="20"/>
        </w:rPr>
        <w:t> </w:t>
      </w:r>
      <w:r>
        <w:rPr>
          <w:sz w:val="20"/>
        </w:rPr>
        <w:t>expansion</w:t>
      </w:r>
      <w:r>
        <w:rPr>
          <w:spacing w:val="-9"/>
          <w:sz w:val="20"/>
        </w:rPr>
        <w:t> </w:t>
      </w:r>
      <w:r>
        <w:rPr>
          <w:spacing w:val="-2"/>
          <w:sz w:val="20"/>
        </w:rPr>
        <w:t>opportunities.</w:t>
      </w:r>
    </w:p>
    <w:p>
      <w:pPr>
        <w:pStyle w:val="BodyText"/>
        <w:spacing w:line="280" w:lineRule="auto" w:before="200"/>
        <w:jc w:val="left"/>
      </w:pPr>
      <w:r>
        <w:rPr/>
        <w:t>The results of the IP audit may add a new dimension to strategy discussions and may lead to new business strategies for the domestic or export markets.</w:t>
      </w:r>
    </w:p>
    <w:p>
      <w:pPr>
        <w:pStyle w:val="BodyText"/>
        <w:spacing w:before="4"/>
        <w:ind w:left="0"/>
        <w:jc w:val="left"/>
        <w:rPr>
          <w:sz w:val="9"/>
        </w:rPr>
      </w:pPr>
      <w:r>
        <w:rPr/>
        <mc:AlternateContent>
          <mc:Choice Requires="wps">
            <w:drawing>
              <wp:anchor distT="0" distB="0" distL="0" distR="0" allowOverlap="1" layoutInCell="1" locked="0" behindDoc="1" simplePos="0" relativeHeight="487830528">
                <wp:simplePos x="0" y="0"/>
                <wp:positionH relativeFrom="page">
                  <wp:posOffset>804659</wp:posOffset>
                </wp:positionH>
                <wp:positionV relativeFrom="paragraph">
                  <wp:posOffset>83632</wp:posOffset>
                </wp:positionV>
                <wp:extent cx="6163310" cy="342900"/>
                <wp:effectExtent l="0" t="0" r="0" b="0"/>
                <wp:wrapTopAndBottom/>
                <wp:docPr id="780" name="Textbox 780"/>
                <wp:cNvGraphicFramePr>
                  <a:graphicFrameLocks/>
                </wp:cNvGraphicFramePr>
                <a:graphic>
                  <a:graphicData uri="http://schemas.microsoft.com/office/word/2010/wordprocessingShape">
                    <wps:wsp>
                      <wps:cNvPr id="780" name="Textbox 780"/>
                      <wps:cNvSpPr txBox="1"/>
                      <wps:spPr>
                        <a:xfrm>
                          <a:off x="0" y="0"/>
                          <a:ext cx="6163310" cy="342900"/>
                        </a:xfrm>
                        <a:prstGeom prst="rect">
                          <a:avLst/>
                        </a:prstGeom>
                        <a:solidFill>
                          <a:srgbClr val="3F3F3F"/>
                        </a:solidFill>
                      </wps:spPr>
                      <wps:txbx>
                        <w:txbxContent>
                          <w:p>
                            <w:pPr>
                              <w:spacing w:line="256" w:lineRule="auto" w:before="0"/>
                              <w:ind w:left="28" w:right="0" w:firstLine="0"/>
                              <w:jc w:val="left"/>
                              <w:rPr>
                                <w:b/>
                                <w:color w:val="000000"/>
                                <w:sz w:val="22"/>
                              </w:rPr>
                            </w:pPr>
                            <w:r>
                              <w:rPr>
                                <w:b/>
                                <w:color w:val="FFFFFF"/>
                                <w:sz w:val="22"/>
                              </w:rPr>
                              <w:t>DUE DILIGENCE OF INTELLECTUAL PROPERTY RIGHTS IN A</w:t>
                            </w:r>
                            <w:r>
                              <w:rPr>
                                <w:b/>
                                <w:color w:val="FFFFFF"/>
                                <w:spacing w:val="-3"/>
                                <w:sz w:val="22"/>
                              </w:rPr>
                              <w:t> </w:t>
                            </w:r>
                            <w:r>
                              <w:rPr>
                                <w:b/>
                                <w:color w:val="FFFFFF"/>
                                <w:sz w:val="22"/>
                              </w:rPr>
                              <w:t>CORPORATE TRANSACTION (IP DUE DILIGENCE)</w:t>
                            </w:r>
                          </w:p>
                        </w:txbxContent>
                      </wps:txbx>
                      <wps:bodyPr wrap="square" lIns="0" tIns="0" rIns="0" bIns="0" rtlCol="0">
                        <a:noAutofit/>
                      </wps:bodyPr>
                    </wps:wsp>
                  </a:graphicData>
                </a:graphic>
              </wp:anchor>
            </w:drawing>
          </mc:Choice>
          <mc:Fallback>
            <w:pict>
              <v:shape style="position:absolute;margin-left:63.359039pt;margin-top:6.585233pt;width:485.3pt;height:27pt;mso-position-horizontal-relative:page;mso-position-vertical-relative:paragraph;z-index:-15485952;mso-wrap-distance-left:0;mso-wrap-distance-right:0" type="#_x0000_t202" id="docshape655" filled="true" fillcolor="#3f3f3f" stroked="false">
                <v:textbox inset="0,0,0,0">
                  <w:txbxContent>
                    <w:p>
                      <w:pPr>
                        <w:spacing w:line="256" w:lineRule="auto" w:before="0"/>
                        <w:ind w:left="28" w:right="0" w:firstLine="0"/>
                        <w:jc w:val="left"/>
                        <w:rPr>
                          <w:b/>
                          <w:color w:val="000000"/>
                          <w:sz w:val="22"/>
                        </w:rPr>
                      </w:pPr>
                      <w:r>
                        <w:rPr>
                          <w:b/>
                          <w:color w:val="FFFFFF"/>
                          <w:sz w:val="22"/>
                        </w:rPr>
                        <w:t>DUE DILIGENCE OF INTELLECTUAL PROPERTY RIGHTS IN A</w:t>
                      </w:r>
                      <w:r>
                        <w:rPr>
                          <w:b/>
                          <w:color w:val="FFFFFF"/>
                          <w:spacing w:val="-3"/>
                          <w:sz w:val="22"/>
                        </w:rPr>
                        <w:t> </w:t>
                      </w:r>
                      <w:r>
                        <w:rPr>
                          <w:b/>
                          <w:color w:val="FFFFFF"/>
                          <w:sz w:val="22"/>
                        </w:rPr>
                        <w:t>CORPORATE TRANSACTION (IP DUE DILIGENCE)</w:t>
                      </w:r>
                    </w:p>
                  </w:txbxContent>
                </v:textbox>
                <v:fill type="solid"/>
                <w10:wrap type="topAndBottom"/>
              </v:shape>
            </w:pict>
          </mc:Fallback>
        </mc:AlternateContent>
      </w:r>
    </w:p>
    <w:p>
      <w:pPr>
        <w:pStyle w:val="Heading5"/>
        <w:numPr>
          <w:ilvl w:val="0"/>
          <w:numId w:val="200"/>
        </w:numPr>
        <w:tabs>
          <w:tab w:pos="1593" w:val="left" w:leader="none"/>
        </w:tabs>
        <w:spacing w:line="240" w:lineRule="auto" w:before="189" w:after="0"/>
        <w:ind w:left="1593" w:right="0" w:hanging="298"/>
        <w:jc w:val="left"/>
        <w:rPr>
          <w:i/>
        </w:rPr>
      </w:pPr>
      <w:r>
        <w:rPr>
          <w:i/>
        </w:rPr>
        <w:t>What</w:t>
      </w:r>
      <w:r>
        <w:rPr>
          <w:i/>
          <w:spacing w:val="-6"/>
        </w:rPr>
        <w:t> </w:t>
      </w:r>
      <w:r>
        <w:rPr>
          <w:i/>
        </w:rPr>
        <w:t>is</w:t>
      </w:r>
      <w:r>
        <w:rPr>
          <w:i/>
          <w:spacing w:val="-2"/>
        </w:rPr>
        <w:t> </w:t>
      </w:r>
      <w:r>
        <w:rPr>
          <w:i/>
        </w:rPr>
        <w:t>IP</w:t>
      </w:r>
      <w:r>
        <w:rPr>
          <w:i/>
          <w:spacing w:val="-4"/>
        </w:rPr>
        <w:t> </w:t>
      </w:r>
      <w:r>
        <w:rPr>
          <w:i/>
        </w:rPr>
        <w:t>due</w:t>
      </w:r>
      <w:r>
        <w:rPr>
          <w:i/>
          <w:spacing w:val="-4"/>
        </w:rPr>
        <w:t> </w:t>
      </w:r>
      <w:r>
        <w:rPr>
          <w:i/>
          <w:spacing w:val="-2"/>
        </w:rPr>
        <w:t>diligence?</w:t>
      </w:r>
    </w:p>
    <w:p>
      <w:pPr>
        <w:pStyle w:val="BodyText"/>
        <w:spacing w:before="118"/>
        <w:ind w:left="1826"/>
        <w:jc w:val="left"/>
      </w:pPr>
      <w:r>
        <w:rPr/>
        <w:t>−</w:t>
      </w:r>
      <w:r>
        <w:rPr>
          <w:spacing w:val="55"/>
          <w:w w:val="150"/>
        </w:rPr>
        <w:t> </w:t>
      </w:r>
      <w:r>
        <w:rPr/>
        <w:t>IP</w:t>
      </w:r>
      <w:r>
        <w:rPr>
          <w:spacing w:val="43"/>
        </w:rPr>
        <w:t> </w:t>
      </w:r>
      <w:r>
        <w:rPr/>
        <w:t>due</w:t>
      </w:r>
      <w:r>
        <w:rPr>
          <w:spacing w:val="45"/>
        </w:rPr>
        <w:t> </w:t>
      </w:r>
      <w:r>
        <w:rPr/>
        <w:t>diligence</w:t>
      </w:r>
      <w:r>
        <w:rPr>
          <w:spacing w:val="45"/>
        </w:rPr>
        <w:t> </w:t>
      </w:r>
      <w:r>
        <w:rPr/>
        <w:t>is</w:t>
      </w:r>
      <w:r>
        <w:rPr>
          <w:spacing w:val="44"/>
        </w:rPr>
        <w:t> </w:t>
      </w:r>
      <w:r>
        <w:rPr/>
        <w:t>a</w:t>
      </w:r>
      <w:r>
        <w:rPr>
          <w:spacing w:val="45"/>
        </w:rPr>
        <w:t> </w:t>
      </w:r>
      <w:r>
        <w:rPr/>
        <w:t>part</w:t>
      </w:r>
      <w:r>
        <w:rPr>
          <w:spacing w:val="45"/>
        </w:rPr>
        <w:t> </w:t>
      </w:r>
      <w:r>
        <w:rPr/>
        <w:t>of</w:t>
      </w:r>
      <w:r>
        <w:rPr>
          <w:spacing w:val="45"/>
        </w:rPr>
        <w:t> </w:t>
      </w:r>
      <w:r>
        <w:rPr/>
        <w:t>a</w:t>
      </w:r>
      <w:r>
        <w:rPr>
          <w:spacing w:val="42"/>
        </w:rPr>
        <w:t> </w:t>
      </w:r>
      <w:r>
        <w:rPr/>
        <w:t>comprehensive</w:t>
      </w:r>
      <w:r>
        <w:rPr>
          <w:spacing w:val="42"/>
        </w:rPr>
        <w:t> </w:t>
      </w:r>
      <w:r>
        <w:rPr/>
        <w:t>due</w:t>
      </w:r>
      <w:r>
        <w:rPr>
          <w:spacing w:val="46"/>
        </w:rPr>
        <w:t> </w:t>
      </w:r>
      <w:r>
        <w:rPr/>
        <w:t>diligence</w:t>
      </w:r>
      <w:r>
        <w:rPr>
          <w:spacing w:val="45"/>
        </w:rPr>
        <w:t> </w:t>
      </w:r>
      <w:r>
        <w:rPr/>
        <w:t>audit</w:t>
      </w:r>
      <w:r>
        <w:rPr>
          <w:spacing w:val="43"/>
        </w:rPr>
        <w:t> </w:t>
      </w:r>
      <w:r>
        <w:rPr/>
        <w:t>that</w:t>
      </w:r>
      <w:r>
        <w:rPr>
          <w:spacing w:val="45"/>
        </w:rPr>
        <w:t> </w:t>
      </w:r>
      <w:r>
        <w:rPr/>
        <w:t>is</w:t>
      </w:r>
      <w:r>
        <w:rPr>
          <w:spacing w:val="44"/>
        </w:rPr>
        <w:t> </w:t>
      </w:r>
      <w:r>
        <w:rPr/>
        <w:t>done</w:t>
      </w:r>
      <w:r>
        <w:rPr>
          <w:spacing w:val="42"/>
        </w:rPr>
        <w:t> </w:t>
      </w:r>
      <w:r>
        <w:rPr/>
        <w:t>to</w:t>
      </w:r>
      <w:r>
        <w:rPr>
          <w:spacing w:val="45"/>
        </w:rPr>
        <w:t> </w:t>
      </w:r>
      <w:r>
        <w:rPr/>
        <w:t>assess</w:t>
      </w:r>
      <w:r>
        <w:rPr>
          <w:spacing w:val="44"/>
        </w:rPr>
        <w:t> </w:t>
      </w:r>
      <w:r>
        <w:rPr>
          <w:spacing w:val="-5"/>
        </w:rPr>
        <w:t>the</w:t>
      </w:r>
    </w:p>
    <w:p>
      <w:pPr>
        <w:spacing w:after="0"/>
        <w:jc w:val="left"/>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81" name="Image 781"/>
            <wp:cNvGraphicFramePr>
              <a:graphicFrameLocks/>
            </wp:cNvGraphicFramePr>
            <a:graphic>
              <a:graphicData uri="http://schemas.openxmlformats.org/drawingml/2006/picture">
                <pic:pic>
                  <pic:nvPicPr>
                    <pic:cNvPr id="781" name="Image 781"/>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267</w:t>
      </w:r>
    </w:p>
    <w:p>
      <w:pPr>
        <w:pStyle w:val="BodyText"/>
        <w:spacing w:before="150"/>
        <w:ind w:left="0"/>
        <w:jc w:val="left"/>
        <w:rPr>
          <w:b/>
        </w:rPr>
      </w:pPr>
    </w:p>
    <w:p>
      <w:pPr>
        <w:pStyle w:val="BodyText"/>
        <w:spacing w:line="283" w:lineRule="auto"/>
        <w:ind w:left="2087" w:right="270"/>
      </w:pPr>
      <w:r>
        <w:rPr/>
        <w:t>financial, commercial and legal benefits and risks linked to a target company’s IP portfolio, typically before it is bought or invested in.</w:t>
      </w:r>
    </w:p>
    <w:p>
      <w:pPr>
        <w:pStyle w:val="BodyText"/>
        <w:spacing w:line="283" w:lineRule="auto" w:before="77"/>
        <w:ind w:left="2087" w:right="276" w:hanging="262"/>
      </w:pPr>
      <w:r>
        <w:rPr/>
        <w:t>−</w:t>
      </w:r>
      <w:r>
        <w:rPr>
          <w:spacing w:val="40"/>
        </w:rPr>
        <w:t> </w:t>
      </w:r>
      <w:r>
        <w:rPr/>
        <w:t>Before starting the IP due diligence process, a mutual non-disclosure agreement should be signed between (a) the potential acquirer, investor, or creditor and (b) the target company.</w:t>
      </w:r>
    </w:p>
    <w:p>
      <w:pPr>
        <w:pStyle w:val="BodyText"/>
        <w:spacing w:line="283" w:lineRule="auto" w:before="76"/>
        <w:ind w:left="2087" w:right="271" w:hanging="262"/>
      </w:pPr>
      <w:r>
        <w:rPr/>
        <w:t>−</w:t>
      </w:r>
      <w:r>
        <w:rPr>
          <w:spacing w:val="40"/>
        </w:rPr>
        <w:t> </w:t>
      </w:r>
      <w:r>
        <w:rPr/>
        <w:t>When done properly,</w:t>
      </w:r>
      <w:r>
        <w:rPr>
          <w:spacing w:val="33"/>
        </w:rPr>
        <w:t> </w:t>
      </w:r>
      <w:r>
        <w:rPr/>
        <w:t>IP due diligence provides</w:t>
      </w:r>
      <w:r>
        <w:rPr>
          <w:spacing w:val="34"/>
        </w:rPr>
        <w:t> </w:t>
      </w:r>
      <w:r>
        <w:rPr/>
        <w:t>detailed information that</w:t>
      </w:r>
      <w:r>
        <w:rPr>
          <w:spacing w:val="33"/>
        </w:rPr>
        <w:t> </w:t>
      </w:r>
      <w:r>
        <w:rPr/>
        <w:t>may affect the price or other key elements of a proposed transaction or even aborting the further consideration of the proposed transaction.</w:t>
      </w:r>
    </w:p>
    <w:p>
      <w:pPr>
        <w:pStyle w:val="Heading5"/>
        <w:numPr>
          <w:ilvl w:val="0"/>
          <w:numId w:val="200"/>
        </w:numPr>
        <w:tabs>
          <w:tab w:pos="1603" w:val="left" w:leader="none"/>
        </w:tabs>
        <w:spacing w:line="240" w:lineRule="auto" w:before="158" w:after="0"/>
        <w:ind w:left="1603" w:right="0" w:hanging="308"/>
        <w:jc w:val="left"/>
        <w:rPr>
          <w:i/>
        </w:rPr>
      </w:pPr>
      <w:r>
        <w:rPr>
          <w:i/>
          <w:spacing w:val="-2"/>
        </w:rPr>
        <w:t>Subject?</w:t>
      </w:r>
    </w:p>
    <w:p>
      <w:pPr>
        <w:pStyle w:val="BodyText"/>
        <w:spacing w:before="200"/>
        <w:jc w:val="left"/>
      </w:pPr>
      <w:r>
        <w:rPr/>
        <w:t>IP</w:t>
      </w:r>
      <w:r>
        <w:rPr>
          <w:spacing w:val="-5"/>
        </w:rPr>
        <w:t> </w:t>
      </w:r>
      <w:r>
        <w:rPr/>
        <w:t>due</w:t>
      </w:r>
      <w:r>
        <w:rPr>
          <w:spacing w:val="-5"/>
        </w:rPr>
        <w:t> </w:t>
      </w:r>
      <w:r>
        <w:rPr/>
        <w:t>diligence</w:t>
      </w:r>
      <w:r>
        <w:rPr>
          <w:spacing w:val="-3"/>
        </w:rPr>
        <w:t> </w:t>
      </w:r>
      <w:r>
        <w:rPr/>
        <w:t>generally</w:t>
      </w:r>
      <w:r>
        <w:rPr>
          <w:spacing w:val="-8"/>
        </w:rPr>
        <w:t> </w:t>
      </w:r>
      <w:r>
        <w:rPr/>
        <w:t>seeks</w:t>
      </w:r>
      <w:r>
        <w:rPr>
          <w:spacing w:val="-3"/>
        </w:rPr>
        <w:t> </w:t>
      </w:r>
      <w:r>
        <w:rPr>
          <w:spacing w:val="-5"/>
        </w:rPr>
        <w:t>to:</w:t>
      </w:r>
    </w:p>
    <w:p>
      <w:pPr>
        <w:pStyle w:val="BodyText"/>
        <w:spacing w:line="280" w:lineRule="auto" w:before="161"/>
        <w:ind w:left="2087" w:right="271" w:hanging="262"/>
      </w:pPr>
      <w:r>
        <w:rPr/>
        <w:t>−</w:t>
      </w:r>
      <w:r>
        <w:rPr>
          <w:spacing w:val="40"/>
        </w:rPr>
        <w:t> </w:t>
      </w:r>
      <w:r>
        <w:rPr/>
        <w:t>Identify and locate IP assets, and then assess the nature and scope of the IP to evaluate their benefits and allocate risks associated with the ownership or use of the relevant IP assets; in particular, it seeks to determine whether the relevant IP is free of encumbrances for its intended business use(s).</w:t>
      </w:r>
    </w:p>
    <w:p>
      <w:pPr>
        <w:pStyle w:val="BodyText"/>
        <w:spacing w:line="280" w:lineRule="auto" w:before="123"/>
        <w:ind w:left="2087" w:right="277" w:hanging="262"/>
      </w:pPr>
      <w:r>
        <w:rPr/>
        <w:t>−</w:t>
      </w:r>
      <w:r>
        <w:rPr>
          <w:spacing w:val="40"/>
        </w:rPr>
        <w:t> </w:t>
      </w:r>
      <w:r>
        <w:rPr/>
        <w:t>Identify problems in and barriers to the transfer, hypothecation or securitization of the IP assets under consideration.</w:t>
      </w:r>
    </w:p>
    <w:p>
      <w:pPr>
        <w:pStyle w:val="BodyText"/>
        <w:spacing w:line="280" w:lineRule="auto" w:before="122"/>
        <w:ind w:left="2087" w:right="273" w:hanging="262"/>
      </w:pPr>
      <w:r>
        <w:rPr/>
        <w:t>−</w:t>
      </w:r>
      <w:r>
        <w:rPr>
          <w:spacing w:val="40"/>
        </w:rPr>
        <w:t> </w:t>
      </w:r>
      <w:r>
        <w:rPr/>
        <w:t>Identify and apportion between the two parties the expenses incident to the transfer of IP assets under consideration.</w:t>
      </w:r>
    </w:p>
    <w:p>
      <w:pPr>
        <w:pStyle w:val="Heading5"/>
        <w:numPr>
          <w:ilvl w:val="0"/>
          <w:numId w:val="200"/>
        </w:numPr>
        <w:tabs>
          <w:tab w:pos="1593" w:val="left" w:leader="none"/>
        </w:tabs>
        <w:spacing w:line="240" w:lineRule="auto" w:before="163" w:after="0"/>
        <w:ind w:left="1593" w:right="0" w:hanging="298"/>
        <w:jc w:val="left"/>
        <w:rPr>
          <w:i/>
        </w:rPr>
      </w:pPr>
      <w:r>
        <w:rPr>
          <w:i/>
        </w:rPr>
        <w:t>When</w:t>
      </w:r>
      <w:r>
        <w:rPr>
          <w:i/>
          <w:spacing w:val="-5"/>
        </w:rPr>
        <w:t> </w:t>
      </w:r>
      <w:r>
        <w:rPr>
          <w:i/>
        </w:rPr>
        <w:t>is</w:t>
      </w:r>
      <w:r>
        <w:rPr>
          <w:i/>
          <w:spacing w:val="-3"/>
        </w:rPr>
        <w:t> </w:t>
      </w:r>
      <w:r>
        <w:rPr>
          <w:i/>
        </w:rPr>
        <w:t>it</w:t>
      </w:r>
      <w:r>
        <w:rPr>
          <w:i/>
          <w:spacing w:val="-4"/>
        </w:rPr>
        <w:t> done?</w:t>
      </w:r>
    </w:p>
    <w:p>
      <w:pPr>
        <w:pStyle w:val="BodyText"/>
        <w:spacing w:before="200"/>
        <w:jc w:val="left"/>
      </w:pPr>
      <w:r>
        <w:rPr/>
        <w:t>IP</w:t>
      </w:r>
      <w:r>
        <w:rPr>
          <w:spacing w:val="-5"/>
        </w:rPr>
        <w:t> </w:t>
      </w:r>
      <w:r>
        <w:rPr/>
        <w:t>due</w:t>
      </w:r>
      <w:r>
        <w:rPr>
          <w:spacing w:val="-4"/>
        </w:rPr>
        <w:t> </w:t>
      </w:r>
      <w:r>
        <w:rPr/>
        <w:t>diligence</w:t>
      </w:r>
      <w:r>
        <w:rPr>
          <w:spacing w:val="-3"/>
        </w:rPr>
        <w:t> </w:t>
      </w:r>
      <w:r>
        <w:rPr/>
        <w:t>is</w:t>
      </w:r>
      <w:r>
        <w:rPr>
          <w:spacing w:val="-3"/>
        </w:rPr>
        <w:t> </w:t>
      </w:r>
      <w:r>
        <w:rPr/>
        <w:t>done</w:t>
      </w:r>
      <w:r>
        <w:rPr>
          <w:spacing w:val="-2"/>
        </w:rPr>
        <w:t> </w:t>
      </w:r>
      <w:r>
        <w:rPr/>
        <w:t>in</w:t>
      </w:r>
      <w:r>
        <w:rPr>
          <w:spacing w:val="-5"/>
        </w:rPr>
        <w:t> </w:t>
      </w:r>
      <w:r>
        <w:rPr/>
        <w:t>the</w:t>
      </w:r>
      <w:r>
        <w:rPr>
          <w:spacing w:val="-4"/>
        </w:rPr>
        <w:t> </w:t>
      </w:r>
      <w:r>
        <w:rPr/>
        <w:t>following</w:t>
      </w:r>
      <w:r>
        <w:rPr>
          <w:spacing w:val="-5"/>
        </w:rPr>
        <w:t> </w:t>
      </w:r>
      <w:r>
        <w:rPr/>
        <w:t>types</w:t>
      </w:r>
      <w:r>
        <w:rPr>
          <w:spacing w:val="-2"/>
        </w:rPr>
        <w:t> </w:t>
      </w:r>
      <w:r>
        <w:rPr/>
        <w:t>of</w:t>
      </w:r>
      <w:r>
        <w:rPr>
          <w:spacing w:val="-3"/>
        </w:rPr>
        <w:t> </w:t>
      </w:r>
      <w:r>
        <w:rPr>
          <w:spacing w:val="-2"/>
        </w:rPr>
        <w:t>contexts:</w:t>
      </w:r>
    </w:p>
    <w:p>
      <w:pPr>
        <w:pStyle w:val="ListParagraph"/>
        <w:numPr>
          <w:ilvl w:val="1"/>
          <w:numId w:val="200"/>
        </w:numPr>
        <w:tabs>
          <w:tab w:pos="2087" w:val="left" w:leader="none"/>
        </w:tabs>
        <w:spacing w:line="240" w:lineRule="auto" w:before="158" w:after="0"/>
        <w:ind w:left="2087" w:right="0" w:hanging="321"/>
        <w:jc w:val="both"/>
        <w:rPr>
          <w:i/>
          <w:sz w:val="20"/>
        </w:rPr>
      </w:pPr>
      <w:r>
        <w:rPr>
          <w:i/>
          <w:sz w:val="20"/>
        </w:rPr>
        <w:t>Merger</w:t>
      </w:r>
      <w:r>
        <w:rPr>
          <w:i/>
          <w:spacing w:val="-2"/>
          <w:sz w:val="20"/>
        </w:rPr>
        <w:t> </w:t>
      </w:r>
      <w:r>
        <w:rPr>
          <w:i/>
          <w:sz w:val="20"/>
        </w:rPr>
        <w:t>&amp;</w:t>
      </w:r>
      <w:r>
        <w:rPr>
          <w:i/>
          <w:spacing w:val="-6"/>
          <w:sz w:val="20"/>
        </w:rPr>
        <w:t> </w:t>
      </w:r>
      <w:r>
        <w:rPr>
          <w:i/>
          <w:sz w:val="20"/>
        </w:rPr>
        <w:t>Acquisition</w:t>
      </w:r>
      <w:r>
        <w:rPr>
          <w:i/>
          <w:spacing w:val="-6"/>
          <w:sz w:val="20"/>
        </w:rPr>
        <w:t> </w:t>
      </w:r>
      <w:r>
        <w:rPr>
          <w:i/>
          <w:sz w:val="20"/>
        </w:rPr>
        <w:t>or</w:t>
      </w:r>
      <w:r>
        <w:rPr>
          <w:i/>
          <w:spacing w:val="-4"/>
          <w:sz w:val="20"/>
        </w:rPr>
        <w:t> </w:t>
      </w:r>
      <w:r>
        <w:rPr>
          <w:i/>
          <w:sz w:val="20"/>
        </w:rPr>
        <w:t>Joint</w:t>
      </w:r>
      <w:r>
        <w:rPr>
          <w:i/>
          <w:spacing w:val="-6"/>
          <w:sz w:val="20"/>
        </w:rPr>
        <w:t> </w:t>
      </w:r>
      <w:r>
        <w:rPr>
          <w:i/>
          <w:spacing w:val="-2"/>
          <w:sz w:val="20"/>
        </w:rPr>
        <w:t>Venture:</w:t>
      </w:r>
    </w:p>
    <w:p>
      <w:pPr>
        <w:pStyle w:val="BodyText"/>
        <w:spacing w:line="280" w:lineRule="auto" w:before="159"/>
        <w:ind w:left="2087" w:right="270"/>
      </w:pPr>
      <w:r>
        <w:rPr/>
        <w:t>An IP audit provides a basis for assessing the risk and value of relevant IP assets in a proposed acquisition or sale of intellectual property, as for example, prior to entering into any serious negotiations for a</w:t>
      </w:r>
      <w:r>
        <w:rPr>
          <w:spacing w:val="-2"/>
        </w:rPr>
        <w:t> </w:t>
      </w:r>
      <w:r>
        <w:rPr/>
        <w:t>possible merger or acquisition,</w:t>
      </w:r>
      <w:r>
        <w:rPr>
          <w:spacing w:val="-2"/>
        </w:rPr>
        <w:t> </w:t>
      </w:r>
      <w:r>
        <w:rPr/>
        <w:t>divestiture, or a</w:t>
      </w:r>
      <w:r>
        <w:rPr>
          <w:spacing w:val="-2"/>
        </w:rPr>
        <w:t> </w:t>
      </w:r>
      <w:r>
        <w:rPr/>
        <w:t>joint venture arrangement.</w:t>
      </w:r>
      <w:r>
        <w:rPr>
          <w:spacing w:val="-2"/>
        </w:rPr>
        <w:t> </w:t>
      </w:r>
      <w:r>
        <w:rPr/>
        <w:t>It could lead to a significant increase in the value of the acquired company or the resulting merged entity.</w:t>
      </w:r>
      <w:r>
        <w:rPr>
          <w:spacing w:val="40"/>
        </w:rPr>
        <w:t> </w:t>
      </w:r>
      <w:r>
        <w:rPr/>
        <w:t>On the other hand, such an exercise may significantly reduce the acquisition cost or lead to a cancellation of the acquisition process if the due diligence process reveals major IP risks or IP problems in the target company.</w:t>
      </w:r>
    </w:p>
    <w:p>
      <w:pPr>
        <w:pStyle w:val="ListParagraph"/>
        <w:numPr>
          <w:ilvl w:val="1"/>
          <w:numId w:val="200"/>
        </w:numPr>
        <w:tabs>
          <w:tab w:pos="2086" w:val="left" w:leader="none"/>
        </w:tabs>
        <w:spacing w:line="240" w:lineRule="auto" w:before="128" w:after="0"/>
        <w:ind w:left="2086" w:right="0" w:hanging="366"/>
        <w:jc w:val="both"/>
        <w:rPr>
          <w:i/>
          <w:sz w:val="20"/>
        </w:rPr>
      </w:pPr>
      <w:r>
        <w:rPr>
          <w:i/>
          <w:sz w:val="20"/>
        </w:rPr>
        <w:t>Financial</w:t>
      </w:r>
      <w:r>
        <w:rPr>
          <w:i/>
          <w:spacing w:val="-12"/>
          <w:sz w:val="20"/>
        </w:rPr>
        <w:t> </w:t>
      </w:r>
      <w:r>
        <w:rPr>
          <w:i/>
          <w:spacing w:val="-2"/>
          <w:sz w:val="20"/>
        </w:rPr>
        <w:t>transactions:</w:t>
      </w:r>
    </w:p>
    <w:p>
      <w:pPr>
        <w:pStyle w:val="BodyText"/>
        <w:spacing w:line="280" w:lineRule="auto" w:before="159"/>
        <w:ind w:left="2087" w:right="271"/>
      </w:pPr>
      <w:r>
        <w:rPr/>
        <w:t>IP</w:t>
      </w:r>
      <w:r>
        <w:rPr>
          <w:spacing w:val="-2"/>
        </w:rPr>
        <w:t> </w:t>
      </w:r>
      <w:r>
        <w:rPr/>
        <w:t>due</w:t>
      </w:r>
      <w:r>
        <w:rPr>
          <w:spacing w:val="-2"/>
        </w:rPr>
        <w:t> </w:t>
      </w:r>
      <w:r>
        <w:rPr/>
        <w:t>diligence</w:t>
      </w:r>
      <w:r>
        <w:rPr>
          <w:spacing w:val="-2"/>
        </w:rPr>
        <w:t> </w:t>
      </w:r>
      <w:r>
        <w:rPr/>
        <w:t>is important</w:t>
      </w:r>
      <w:r>
        <w:rPr>
          <w:spacing w:val="-2"/>
        </w:rPr>
        <w:t> </w:t>
      </w:r>
      <w:r>
        <w:rPr/>
        <w:t>before</w:t>
      </w:r>
      <w:r>
        <w:rPr>
          <w:spacing w:val="-2"/>
        </w:rPr>
        <w:t> </w:t>
      </w:r>
      <w:r>
        <w:rPr/>
        <w:t>entering</w:t>
      </w:r>
      <w:r>
        <w:rPr>
          <w:spacing w:val="-2"/>
        </w:rPr>
        <w:t> </w:t>
      </w:r>
      <w:r>
        <w:rPr/>
        <w:t>into</w:t>
      </w:r>
      <w:r>
        <w:rPr>
          <w:spacing w:val="-2"/>
        </w:rPr>
        <w:t> </w:t>
      </w:r>
      <w:r>
        <w:rPr/>
        <w:t>a</w:t>
      </w:r>
      <w:r>
        <w:rPr>
          <w:spacing w:val="-2"/>
        </w:rPr>
        <w:t> </w:t>
      </w:r>
      <w:r>
        <w:rPr/>
        <w:t>financial</w:t>
      </w:r>
      <w:r>
        <w:rPr>
          <w:spacing w:val="40"/>
        </w:rPr>
        <w:t> </w:t>
      </w:r>
      <w:r>
        <w:rPr/>
        <w:t>transaction</w:t>
      </w:r>
      <w:r>
        <w:rPr>
          <w:spacing w:val="-2"/>
        </w:rPr>
        <w:t> </w:t>
      </w:r>
      <w:r>
        <w:rPr/>
        <w:t>involving IP,</w:t>
      </w:r>
      <w:r>
        <w:rPr>
          <w:spacing w:val="-2"/>
        </w:rPr>
        <w:t> </w:t>
      </w:r>
      <w:r>
        <w:rPr/>
        <w:t>such</w:t>
      </w:r>
      <w:r>
        <w:rPr>
          <w:spacing w:val="-2"/>
        </w:rPr>
        <w:t> </w:t>
      </w:r>
      <w:r>
        <w:rPr/>
        <w:t>as before an initial public offering or private placement of stock, or significant stock purchase, or before taking of a security interest in IP, as all of these have an impact on the ownership of IP. Through an IP audit, a potential lender will be able to more meaningfully assess a structured IP portfolio as part of its overall analysis of the credit worthiness of a target company.</w:t>
      </w:r>
    </w:p>
    <w:p>
      <w:pPr>
        <w:pStyle w:val="ListParagraph"/>
        <w:numPr>
          <w:ilvl w:val="1"/>
          <w:numId w:val="200"/>
        </w:numPr>
        <w:tabs>
          <w:tab w:pos="2086" w:val="left" w:leader="none"/>
        </w:tabs>
        <w:spacing w:line="240" w:lineRule="auto" w:before="125" w:after="0"/>
        <w:ind w:left="2086" w:right="0" w:hanging="409"/>
        <w:jc w:val="both"/>
        <w:rPr>
          <w:i/>
          <w:sz w:val="20"/>
        </w:rPr>
      </w:pPr>
      <w:r>
        <w:rPr>
          <w:i/>
          <w:sz w:val="20"/>
        </w:rPr>
        <w:t>Buying</w:t>
      </w:r>
      <w:r>
        <w:rPr>
          <w:i/>
          <w:spacing w:val="-5"/>
          <w:sz w:val="20"/>
        </w:rPr>
        <w:t> </w:t>
      </w:r>
      <w:r>
        <w:rPr>
          <w:i/>
          <w:sz w:val="20"/>
        </w:rPr>
        <w:t>or</w:t>
      </w:r>
      <w:r>
        <w:rPr>
          <w:i/>
          <w:spacing w:val="-4"/>
          <w:sz w:val="20"/>
        </w:rPr>
        <w:t> </w:t>
      </w:r>
      <w:r>
        <w:rPr>
          <w:i/>
          <w:sz w:val="20"/>
        </w:rPr>
        <w:t>selling</w:t>
      </w:r>
      <w:r>
        <w:rPr>
          <w:i/>
          <w:spacing w:val="-3"/>
          <w:sz w:val="20"/>
        </w:rPr>
        <w:t> </w:t>
      </w:r>
      <w:r>
        <w:rPr>
          <w:i/>
          <w:sz w:val="20"/>
        </w:rPr>
        <w:t>a</w:t>
      </w:r>
      <w:r>
        <w:rPr>
          <w:i/>
          <w:spacing w:val="-4"/>
          <w:sz w:val="20"/>
        </w:rPr>
        <w:t> </w:t>
      </w:r>
      <w:r>
        <w:rPr>
          <w:i/>
          <w:sz w:val="20"/>
        </w:rPr>
        <w:t>business</w:t>
      </w:r>
      <w:r>
        <w:rPr>
          <w:i/>
          <w:spacing w:val="-3"/>
          <w:sz w:val="20"/>
        </w:rPr>
        <w:t> </w:t>
      </w:r>
      <w:r>
        <w:rPr>
          <w:i/>
          <w:sz w:val="20"/>
        </w:rPr>
        <w:t>division</w:t>
      </w:r>
      <w:r>
        <w:rPr>
          <w:i/>
          <w:spacing w:val="-4"/>
          <w:sz w:val="20"/>
        </w:rPr>
        <w:t> </w:t>
      </w:r>
      <w:r>
        <w:rPr>
          <w:i/>
          <w:sz w:val="20"/>
        </w:rPr>
        <w:t>or</w:t>
      </w:r>
      <w:r>
        <w:rPr>
          <w:i/>
          <w:spacing w:val="-4"/>
          <w:sz w:val="20"/>
        </w:rPr>
        <w:t> </w:t>
      </w:r>
      <w:r>
        <w:rPr>
          <w:i/>
          <w:sz w:val="20"/>
        </w:rPr>
        <w:t>IP</w:t>
      </w:r>
      <w:r>
        <w:rPr>
          <w:i/>
          <w:spacing w:val="-5"/>
          <w:sz w:val="20"/>
        </w:rPr>
        <w:t> </w:t>
      </w:r>
      <w:r>
        <w:rPr>
          <w:i/>
          <w:spacing w:val="-2"/>
          <w:sz w:val="20"/>
        </w:rPr>
        <w:t>transfer:</w:t>
      </w:r>
    </w:p>
    <w:p>
      <w:pPr>
        <w:pStyle w:val="BodyText"/>
        <w:spacing w:line="280" w:lineRule="auto" w:before="99"/>
        <w:ind w:left="2447" w:right="275" w:hanging="262"/>
      </w:pPr>
      <w:r>
        <w:rPr/>
        <w:t>−</w:t>
      </w:r>
      <w:r>
        <w:rPr>
          <w:spacing w:val="80"/>
        </w:rPr>
        <w:t> </w:t>
      </w:r>
      <w:r>
        <w:rPr/>
        <w:t>Before a company</w:t>
      </w:r>
      <w:r>
        <w:rPr>
          <w:spacing w:val="-2"/>
        </w:rPr>
        <w:t> </w:t>
      </w:r>
      <w:r>
        <w:rPr/>
        <w:t>buys or sells a division or a product line, a seller will generally make a</w:t>
      </w:r>
      <w:r>
        <w:rPr>
          <w:spacing w:val="-2"/>
        </w:rPr>
        <w:t> </w:t>
      </w:r>
      <w:r>
        <w:rPr/>
        <w:t>series of</w:t>
      </w:r>
      <w:r>
        <w:rPr>
          <w:spacing w:val="-3"/>
        </w:rPr>
        <w:t> </w:t>
      </w:r>
      <w:r>
        <w:rPr/>
        <w:t>representations</w:t>
      </w:r>
      <w:r>
        <w:rPr>
          <w:spacing w:val="-3"/>
        </w:rPr>
        <w:t> </w:t>
      </w:r>
      <w:r>
        <w:rPr/>
        <w:t>and warranties</w:t>
      </w:r>
      <w:r>
        <w:rPr>
          <w:spacing w:val="-3"/>
        </w:rPr>
        <w:t> </w:t>
      </w:r>
      <w:r>
        <w:rPr/>
        <w:t>as</w:t>
      </w:r>
      <w:r>
        <w:rPr>
          <w:spacing w:val="-3"/>
        </w:rPr>
        <w:t> </w:t>
      </w:r>
      <w:r>
        <w:rPr/>
        <w:t>to</w:t>
      </w:r>
      <w:r>
        <w:rPr>
          <w:spacing w:val="-3"/>
        </w:rPr>
        <w:t> </w:t>
      </w:r>
      <w:r>
        <w:rPr/>
        <w:t>the</w:t>
      </w:r>
      <w:r>
        <w:rPr>
          <w:spacing w:val="-3"/>
        </w:rPr>
        <w:t> </w:t>
      </w:r>
      <w:r>
        <w:rPr/>
        <w:t>ownership,</w:t>
      </w:r>
      <w:r>
        <w:rPr>
          <w:spacing w:val="-3"/>
        </w:rPr>
        <w:t> </w:t>
      </w:r>
      <w:r>
        <w:rPr/>
        <w:t>non-infringement</w:t>
      </w:r>
      <w:r>
        <w:rPr>
          <w:spacing w:val="-5"/>
        </w:rPr>
        <w:t> </w:t>
      </w:r>
      <w:r>
        <w:rPr/>
        <w:t>and</w:t>
      </w:r>
      <w:r>
        <w:rPr>
          <w:spacing w:val="-5"/>
        </w:rPr>
        <w:t> </w:t>
      </w:r>
      <w:r>
        <w:rPr/>
        <w:t>marketability</w:t>
      </w:r>
      <w:r>
        <w:rPr>
          <w:spacing w:val="-8"/>
        </w:rPr>
        <w:t> </w:t>
      </w:r>
      <w:r>
        <w:rPr/>
        <w:t>of</w:t>
      </w:r>
      <w:r>
        <w:rPr>
          <w:spacing w:val="-3"/>
        </w:rPr>
        <w:t> </w:t>
      </w:r>
      <w:r>
        <w:rPr/>
        <w:t>the IP assets linked to the transaction in the ensuing written agreement.</w:t>
      </w:r>
    </w:p>
    <w:p>
      <w:pPr>
        <w:pStyle w:val="BodyText"/>
        <w:spacing w:line="280" w:lineRule="auto" w:before="64"/>
        <w:ind w:left="2448" w:right="272" w:hanging="262"/>
      </w:pPr>
      <w:r>
        <w:rPr/>
        <w:t>−</w:t>
      </w:r>
      <w:r>
        <w:rPr>
          <w:spacing w:val="80"/>
        </w:rPr>
        <w:t> </w:t>
      </w:r>
      <w:r>
        <w:rPr/>
        <w:t>Before a transfer or assignment of interest in IP, an IP due diligence should be done separately by both parties to ensure that the transfer or assignment meets both their respective business </w:t>
      </w:r>
      <w:r>
        <w:rPr>
          <w:spacing w:val="-2"/>
        </w:rPr>
        <w:t>interests.</w:t>
      </w:r>
    </w:p>
    <w:p>
      <w:pPr>
        <w:spacing w:after="0" w:line="280" w:lineRule="auto"/>
        <w:sectPr>
          <w:pgSz w:w="12240" w:h="15840"/>
          <w:pgMar w:top="780" w:bottom="280" w:left="0" w:right="1020"/>
        </w:sectPr>
      </w:pPr>
    </w:p>
    <w:p>
      <w:pPr>
        <w:spacing w:before="81"/>
        <w:ind w:left="1295" w:right="0" w:firstLine="0"/>
        <w:jc w:val="left"/>
        <w:rPr>
          <w:sz w:val="20"/>
        </w:rPr>
      </w:pPr>
      <w:r>
        <w:rPr>
          <w:b/>
          <w:sz w:val="20"/>
        </w:rPr>
        <w:t>268</w:t>
      </w:r>
      <w:r>
        <w:rPr>
          <w:b/>
          <w:spacing w:val="78"/>
          <w:w w:val="150"/>
          <w:sz w:val="20"/>
        </w:rPr>
        <w:t> </w:t>
      </w:r>
      <w:r>
        <w:rPr>
          <w:sz w:val="20"/>
        </w:rPr>
        <w:t>PP-</w:t>
      </w:r>
      <w:r>
        <w:rPr>
          <w:spacing w:val="-2"/>
          <w:sz w:val="20"/>
        </w:rPr>
        <w:t>IPRL&amp;P</w:t>
      </w:r>
    </w:p>
    <w:p>
      <w:pPr>
        <w:pStyle w:val="BodyText"/>
        <w:spacing w:before="147"/>
        <w:ind w:left="0"/>
        <w:jc w:val="left"/>
      </w:pPr>
    </w:p>
    <w:p>
      <w:pPr>
        <w:pStyle w:val="ListParagraph"/>
        <w:numPr>
          <w:ilvl w:val="1"/>
          <w:numId w:val="200"/>
        </w:numPr>
        <w:tabs>
          <w:tab w:pos="2086" w:val="left" w:leader="none"/>
        </w:tabs>
        <w:spacing w:line="240" w:lineRule="auto" w:before="0" w:after="0"/>
        <w:ind w:left="2086" w:right="0" w:hanging="421"/>
        <w:jc w:val="both"/>
        <w:rPr>
          <w:i/>
          <w:sz w:val="20"/>
        </w:rPr>
      </w:pPr>
      <w:r>
        <w:rPr>
          <w:i/>
          <w:sz w:val="20"/>
        </w:rPr>
        <w:t>Launching</w:t>
      </w:r>
      <w:r>
        <w:rPr>
          <w:i/>
          <w:spacing w:val="-6"/>
          <w:sz w:val="20"/>
        </w:rPr>
        <w:t> </w:t>
      </w:r>
      <w:r>
        <w:rPr>
          <w:i/>
          <w:sz w:val="20"/>
        </w:rPr>
        <w:t>a</w:t>
      </w:r>
      <w:r>
        <w:rPr>
          <w:i/>
          <w:spacing w:val="-4"/>
          <w:sz w:val="20"/>
        </w:rPr>
        <w:t> </w:t>
      </w:r>
      <w:r>
        <w:rPr>
          <w:i/>
          <w:sz w:val="20"/>
        </w:rPr>
        <w:t>new</w:t>
      </w:r>
      <w:r>
        <w:rPr>
          <w:i/>
          <w:spacing w:val="-3"/>
          <w:sz w:val="20"/>
        </w:rPr>
        <w:t> </w:t>
      </w:r>
      <w:r>
        <w:rPr>
          <w:i/>
          <w:sz w:val="20"/>
        </w:rPr>
        <w:t>product</w:t>
      </w:r>
      <w:r>
        <w:rPr>
          <w:i/>
          <w:spacing w:val="-4"/>
          <w:sz w:val="20"/>
        </w:rPr>
        <w:t> </w:t>
      </w:r>
      <w:r>
        <w:rPr>
          <w:i/>
          <w:sz w:val="20"/>
        </w:rPr>
        <w:t>or</w:t>
      </w:r>
      <w:r>
        <w:rPr>
          <w:i/>
          <w:spacing w:val="-5"/>
          <w:sz w:val="20"/>
        </w:rPr>
        <w:t> </w:t>
      </w:r>
      <w:r>
        <w:rPr>
          <w:i/>
          <w:spacing w:val="-2"/>
          <w:sz w:val="20"/>
        </w:rPr>
        <w:t>service:</w:t>
      </w:r>
    </w:p>
    <w:p>
      <w:pPr>
        <w:pStyle w:val="BodyText"/>
        <w:spacing w:line="280" w:lineRule="auto" w:before="121"/>
        <w:ind w:left="2087" w:right="272"/>
      </w:pPr>
      <w:r>
        <w:rPr/>
        <w:t>When a significant new product or service is being developed or about to be launched, risk of infringing IP rights of others might be especially high. An IP audit needs to be taken to address any possible infringement or freedom to operate issues linked to new product development and launch</w:t>
      </w:r>
      <w:r>
        <w:rPr>
          <w:spacing w:val="40"/>
        </w:rPr>
        <w:t> </w:t>
      </w:r>
      <w:r>
        <w:rPr/>
        <w:t>of such a product on the market.</w:t>
      </w:r>
    </w:p>
    <w:p>
      <w:pPr>
        <w:pStyle w:val="ListParagraph"/>
        <w:numPr>
          <w:ilvl w:val="1"/>
          <w:numId w:val="200"/>
        </w:numPr>
        <w:tabs>
          <w:tab w:pos="2086" w:val="left" w:leader="none"/>
        </w:tabs>
        <w:spacing w:line="240" w:lineRule="auto" w:before="82" w:after="0"/>
        <w:ind w:left="2086" w:right="0" w:hanging="375"/>
        <w:jc w:val="both"/>
        <w:rPr>
          <w:i/>
          <w:sz w:val="20"/>
        </w:rPr>
      </w:pPr>
      <w:r>
        <w:rPr>
          <w:i/>
          <w:sz w:val="20"/>
        </w:rPr>
        <w:t>IP</w:t>
      </w:r>
      <w:r>
        <w:rPr>
          <w:i/>
          <w:spacing w:val="-4"/>
          <w:sz w:val="20"/>
        </w:rPr>
        <w:t> </w:t>
      </w:r>
      <w:r>
        <w:rPr>
          <w:i/>
          <w:spacing w:val="-2"/>
          <w:sz w:val="20"/>
        </w:rPr>
        <w:t>licensing:</w:t>
      </w:r>
    </w:p>
    <w:p>
      <w:pPr>
        <w:pStyle w:val="BodyText"/>
        <w:spacing w:line="280" w:lineRule="auto" w:before="121"/>
        <w:ind w:left="2087" w:right="273"/>
      </w:pPr>
      <w:r>
        <w:rPr/>
        <w:t>A potential licensor has to ensure, for example, that it actually owns the IP that is sought to be licensed</w:t>
      </w:r>
      <w:r>
        <w:rPr>
          <w:spacing w:val="-2"/>
        </w:rPr>
        <w:t> </w:t>
      </w:r>
      <w:r>
        <w:rPr/>
        <w:t>to</w:t>
      </w:r>
      <w:r>
        <w:rPr>
          <w:spacing w:val="-2"/>
        </w:rPr>
        <w:t> </w:t>
      </w:r>
      <w:r>
        <w:rPr/>
        <w:t>others. Also, it has to be sure</w:t>
      </w:r>
      <w:r>
        <w:rPr>
          <w:spacing w:val="-2"/>
        </w:rPr>
        <w:t> </w:t>
      </w:r>
      <w:r>
        <w:rPr/>
        <w:t>that there are</w:t>
      </w:r>
      <w:r>
        <w:rPr>
          <w:spacing w:val="-2"/>
        </w:rPr>
        <w:t> </w:t>
      </w:r>
      <w:r>
        <w:rPr/>
        <w:t>no existing licenses that would interfere with the proposed new license. A potential licensee has to ensure, for example, that the potential</w:t>
      </w:r>
      <w:r>
        <w:rPr>
          <w:spacing w:val="40"/>
        </w:rPr>
        <w:t> </w:t>
      </w:r>
      <w:r>
        <w:rPr/>
        <w:t>licensor has the necessary rights to the IP in question so as to legitimately transfer the rights and that scope and extent of the proposed license will duly serve its intended purpose.</w:t>
      </w:r>
    </w:p>
    <w:p>
      <w:pPr>
        <w:pStyle w:val="ListParagraph"/>
        <w:numPr>
          <w:ilvl w:val="1"/>
          <w:numId w:val="200"/>
        </w:numPr>
        <w:tabs>
          <w:tab w:pos="2086" w:val="left" w:leader="none"/>
        </w:tabs>
        <w:spacing w:line="240" w:lineRule="auto" w:before="85" w:after="0"/>
        <w:ind w:left="2086" w:right="0" w:hanging="421"/>
        <w:jc w:val="both"/>
        <w:rPr>
          <w:sz w:val="20"/>
        </w:rPr>
      </w:pPr>
      <w:r>
        <w:rPr>
          <w:sz w:val="20"/>
        </w:rPr>
        <w:t>Bankruptcy,</w:t>
      </w:r>
      <w:r>
        <w:rPr>
          <w:spacing w:val="-8"/>
          <w:sz w:val="20"/>
        </w:rPr>
        <w:t> </w:t>
      </w:r>
      <w:r>
        <w:rPr>
          <w:sz w:val="20"/>
        </w:rPr>
        <w:t>layoffs,</w:t>
      </w:r>
      <w:r>
        <w:rPr>
          <w:spacing w:val="-9"/>
          <w:sz w:val="20"/>
        </w:rPr>
        <w:t> </w:t>
      </w:r>
      <w:r>
        <w:rPr>
          <w:spacing w:val="-4"/>
          <w:sz w:val="20"/>
        </w:rPr>
        <w:t>etc.:</w:t>
      </w:r>
    </w:p>
    <w:p>
      <w:pPr>
        <w:pStyle w:val="BodyText"/>
        <w:spacing w:line="283" w:lineRule="auto" w:before="118"/>
        <w:ind w:left="2087" w:right="273"/>
      </w:pPr>
      <w:r>
        <w:rPr/>
        <w:t>An IP audit would also be appropriate as a planning tool in advance of any filings for bankruptcy, significant plans for employee layoffs, business closure, or elimination of significant lines of </w:t>
      </w:r>
      <w:r>
        <w:rPr>
          <w:spacing w:val="-2"/>
        </w:rPr>
        <w:t>business.</w:t>
      </w:r>
    </w:p>
    <w:p>
      <w:pPr>
        <w:pStyle w:val="Heading1"/>
        <w:tabs>
          <w:tab w:pos="4953" w:val="left" w:leader="none"/>
          <w:tab w:pos="10972" w:val="left" w:leader="none"/>
        </w:tabs>
        <w:spacing w:before="180"/>
        <w:jc w:val="left"/>
      </w:pP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ListParagraph"/>
        <w:numPr>
          <w:ilvl w:val="0"/>
          <w:numId w:val="201"/>
        </w:numPr>
        <w:tabs>
          <w:tab w:pos="2015" w:val="left" w:leader="none"/>
        </w:tabs>
        <w:spacing w:line="307" w:lineRule="auto" w:before="77" w:after="0"/>
        <w:ind w:left="2015" w:right="630" w:hanging="360"/>
        <w:jc w:val="both"/>
        <w:rPr>
          <w:sz w:val="18"/>
        </w:rPr>
      </w:pPr>
      <w:r>
        <w:rPr/>
        <mc:AlternateContent>
          <mc:Choice Requires="wps">
            <w:drawing>
              <wp:anchor distT="0" distB="0" distL="0" distR="0" allowOverlap="1" layoutInCell="1" locked="0" behindDoc="1" simplePos="0" relativeHeight="481529856">
                <wp:simplePos x="0" y="0"/>
                <wp:positionH relativeFrom="page">
                  <wp:posOffset>815327</wp:posOffset>
                </wp:positionH>
                <wp:positionV relativeFrom="paragraph">
                  <wp:posOffset>54925</wp:posOffset>
                </wp:positionV>
                <wp:extent cx="6154420" cy="5039995"/>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6154420" cy="5039995"/>
                        </a:xfrm>
                        <a:custGeom>
                          <a:avLst/>
                          <a:gdLst/>
                          <a:ahLst/>
                          <a:cxnLst/>
                          <a:rect l="l" t="t" r="r" b="b"/>
                          <a:pathLst>
                            <a:path w="6154420" h="5039995">
                              <a:moveTo>
                                <a:pt x="6153911" y="0"/>
                              </a:moveTo>
                              <a:lnTo>
                                <a:pt x="0" y="0"/>
                              </a:lnTo>
                              <a:lnTo>
                                <a:pt x="0" y="5039867"/>
                              </a:lnTo>
                              <a:lnTo>
                                <a:pt x="6153911" y="5039867"/>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4.324805pt;width:484.559989pt;height:396.839991pt;mso-position-horizontal-relative:page;mso-position-vertical-relative:paragraph;z-index:-21786624" id="docshape656" filled="true" fillcolor="#dddddd" stroked="false">
                <v:fill type="solid"/>
                <w10:wrap type="none"/>
              </v:rect>
            </w:pict>
          </mc:Fallback>
        </mc:AlternateContent>
      </w:r>
      <w:r>
        <w:rPr>
          <w:sz w:val="18"/>
        </w:rPr>
        <w:t>Intellectual Property Rights have become a significant factor in both creating and using ideas that are translated into knowledge and inventions to promote innovation and economic growth.</w:t>
      </w:r>
      <w:r>
        <w:rPr>
          <w:spacing w:val="40"/>
          <w:sz w:val="18"/>
        </w:rPr>
        <w:t> </w:t>
      </w:r>
      <w:r>
        <w:rPr>
          <w:sz w:val="18"/>
        </w:rPr>
        <w:t>Competition law seeks to prevent companies from inappropriately creating, enhancing or maintaining market power that undermines competition without offering economic benefits.</w:t>
      </w:r>
    </w:p>
    <w:p>
      <w:pPr>
        <w:pStyle w:val="ListParagraph"/>
        <w:numPr>
          <w:ilvl w:val="0"/>
          <w:numId w:val="201"/>
        </w:numPr>
        <w:tabs>
          <w:tab w:pos="2015" w:val="left" w:leader="none"/>
        </w:tabs>
        <w:spacing w:line="307" w:lineRule="auto" w:before="32" w:after="0"/>
        <w:ind w:left="2015" w:right="632" w:hanging="360"/>
        <w:jc w:val="both"/>
        <w:rPr>
          <w:sz w:val="18"/>
        </w:rPr>
      </w:pPr>
      <w:r>
        <w:rPr>
          <w:sz w:val="18"/>
        </w:rPr>
        <w:t>Intellectual property law and competition law are both necessary for the efficient operation of the marketplace. Intellectual property laws provide property rights comparable to those of other kinds of private property, thereby providing incentives for owners to invest in creating and developing intellectual property and encouraging the efficient use and dissemination of the property within the marketplace.</w:t>
      </w:r>
    </w:p>
    <w:p>
      <w:pPr>
        <w:pStyle w:val="ListParagraph"/>
        <w:numPr>
          <w:ilvl w:val="0"/>
          <w:numId w:val="201"/>
        </w:numPr>
        <w:tabs>
          <w:tab w:pos="2015" w:val="left" w:leader="none"/>
        </w:tabs>
        <w:spacing w:line="309" w:lineRule="auto" w:before="31" w:after="0"/>
        <w:ind w:left="2015" w:right="632" w:hanging="360"/>
        <w:jc w:val="both"/>
        <w:rPr>
          <w:sz w:val="18"/>
        </w:rPr>
      </w:pPr>
      <w:r>
        <w:rPr>
          <w:sz w:val="18"/>
        </w:rPr>
        <w:t>Licensing arrangements raise concerns under the competition laws if they are likely to affect adversely the prices, quantities, qualities, or varieties of goods and services either currently or potentially available. Licensing agreements may also have anti-competitive effects, because such agreements can reduce potential</w:t>
      </w:r>
      <w:r>
        <w:rPr>
          <w:spacing w:val="-2"/>
          <w:sz w:val="18"/>
        </w:rPr>
        <w:t> </w:t>
      </w:r>
      <w:r>
        <w:rPr>
          <w:sz w:val="18"/>
        </w:rPr>
        <w:t>competition</w:t>
      </w:r>
      <w:r>
        <w:rPr>
          <w:spacing w:val="-2"/>
          <w:sz w:val="18"/>
        </w:rPr>
        <w:t> </w:t>
      </w:r>
      <w:r>
        <w:rPr>
          <w:sz w:val="18"/>
        </w:rPr>
        <w:t>in the technology</w:t>
      </w:r>
      <w:r>
        <w:rPr>
          <w:spacing w:val="-2"/>
          <w:sz w:val="18"/>
        </w:rPr>
        <w:t> </w:t>
      </w:r>
      <w:r>
        <w:rPr>
          <w:sz w:val="18"/>
        </w:rPr>
        <w:t>and</w:t>
      </w:r>
      <w:r>
        <w:rPr>
          <w:spacing w:val="-2"/>
          <w:sz w:val="18"/>
        </w:rPr>
        <w:t> </w:t>
      </w:r>
      <w:r>
        <w:rPr>
          <w:sz w:val="18"/>
        </w:rPr>
        <w:t>innovation markets, which</w:t>
      </w:r>
      <w:r>
        <w:rPr>
          <w:spacing w:val="-2"/>
          <w:sz w:val="18"/>
        </w:rPr>
        <w:t> </w:t>
      </w:r>
      <w:r>
        <w:rPr>
          <w:sz w:val="18"/>
        </w:rPr>
        <w:t>would have</w:t>
      </w:r>
      <w:r>
        <w:rPr>
          <w:spacing w:val="-2"/>
          <w:sz w:val="18"/>
        </w:rPr>
        <w:t> </w:t>
      </w:r>
      <w:r>
        <w:rPr>
          <w:sz w:val="18"/>
        </w:rPr>
        <w:t>existed in the</w:t>
      </w:r>
      <w:r>
        <w:rPr>
          <w:spacing w:val="-2"/>
          <w:sz w:val="18"/>
        </w:rPr>
        <w:t> </w:t>
      </w:r>
      <w:r>
        <w:rPr>
          <w:sz w:val="18"/>
        </w:rPr>
        <w:t>absence of the agreement.</w:t>
      </w:r>
    </w:p>
    <w:p>
      <w:pPr>
        <w:pStyle w:val="ListParagraph"/>
        <w:numPr>
          <w:ilvl w:val="0"/>
          <w:numId w:val="201"/>
        </w:numPr>
        <w:tabs>
          <w:tab w:pos="2015" w:val="left" w:leader="none"/>
        </w:tabs>
        <w:spacing w:line="309" w:lineRule="auto" w:before="27" w:after="0"/>
        <w:ind w:left="2015" w:right="630" w:hanging="360"/>
        <w:jc w:val="left"/>
        <w:rPr>
          <w:sz w:val="18"/>
        </w:rPr>
      </w:pPr>
      <w:r>
        <w:rPr>
          <w:sz w:val="18"/>
        </w:rPr>
        <w:t>Restrictive</w:t>
      </w:r>
      <w:r>
        <w:rPr>
          <w:spacing w:val="28"/>
          <w:sz w:val="18"/>
        </w:rPr>
        <w:t> </w:t>
      </w:r>
      <w:r>
        <w:rPr>
          <w:sz w:val="18"/>
        </w:rPr>
        <w:t>trade</w:t>
      </w:r>
      <w:r>
        <w:rPr>
          <w:spacing w:val="28"/>
          <w:sz w:val="18"/>
        </w:rPr>
        <w:t> </w:t>
      </w:r>
      <w:r>
        <w:rPr>
          <w:sz w:val="18"/>
        </w:rPr>
        <w:t>practices</w:t>
      </w:r>
      <w:r>
        <w:rPr>
          <w:spacing w:val="26"/>
          <w:sz w:val="18"/>
        </w:rPr>
        <w:t> </w:t>
      </w:r>
      <w:r>
        <w:rPr>
          <w:sz w:val="18"/>
        </w:rPr>
        <w:t>under</w:t>
      </w:r>
      <w:r>
        <w:rPr>
          <w:spacing w:val="27"/>
          <w:sz w:val="18"/>
        </w:rPr>
        <w:t> </w:t>
      </w:r>
      <w:r>
        <w:rPr>
          <w:sz w:val="18"/>
        </w:rPr>
        <w:t>the</w:t>
      </w:r>
      <w:r>
        <w:rPr>
          <w:spacing w:val="28"/>
          <w:sz w:val="18"/>
        </w:rPr>
        <w:t> </w:t>
      </w:r>
      <w:r>
        <w:rPr>
          <w:sz w:val="18"/>
        </w:rPr>
        <w:t>guise</w:t>
      </w:r>
      <w:r>
        <w:rPr>
          <w:spacing w:val="28"/>
          <w:sz w:val="18"/>
        </w:rPr>
        <w:t> </w:t>
      </w:r>
      <w:r>
        <w:rPr>
          <w:sz w:val="18"/>
        </w:rPr>
        <w:t>of</w:t>
      </w:r>
      <w:r>
        <w:rPr>
          <w:spacing w:val="27"/>
          <w:sz w:val="18"/>
        </w:rPr>
        <w:t> </w:t>
      </w:r>
      <w:r>
        <w:rPr>
          <w:sz w:val="18"/>
        </w:rPr>
        <w:t>intellectual</w:t>
      </w:r>
      <w:r>
        <w:rPr>
          <w:spacing w:val="25"/>
          <w:sz w:val="18"/>
        </w:rPr>
        <w:t> </w:t>
      </w:r>
      <w:r>
        <w:rPr>
          <w:sz w:val="18"/>
        </w:rPr>
        <w:t>property</w:t>
      </w:r>
      <w:r>
        <w:rPr>
          <w:spacing w:val="26"/>
          <w:sz w:val="18"/>
        </w:rPr>
        <w:t> </w:t>
      </w:r>
      <w:r>
        <w:rPr>
          <w:sz w:val="18"/>
        </w:rPr>
        <w:t>licensing</w:t>
      </w:r>
      <w:r>
        <w:rPr>
          <w:spacing w:val="28"/>
          <w:sz w:val="18"/>
        </w:rPr>
        <w:t> </w:t>
      </w:r>
      <w:r>
        <w:rPr>
          <w:sz w:val="18"/>
        </w:rPr>
        <w:t>can</w:t>
      </w:r>
      <w:r>
        <w:rPr>
          <w:spacing w:val="25"/>
          <w:sz w:val="18"/>
        </w:rPr>
        <w:t> </w:t>
      </w:r>
      <w:r>
        <w:rPr>
          <w:sz w:val="18"/>
        </w:rPr>
        <w:t>always</w:t>
      </w:r>
      <w:r>
        <w:rPr>
          <w:spacing w:val="28"/>
          <w:sz w:val="18"/>
        </w:rPr>
        <w:t> </w:t>
      </w:r>
      <w:r>
        <w:rPr>
          <w:sz w:val="18"/>
        </w:rPr>
        <w:t>be</w:t>
      </w:r>
      <w:r>
        <w:rPr>
          <w:spacing w:val="28"/>
          <w:sz w:val="18"/>
        </w:rPr>
        <w:t> </w:t>
      </w:r>
      <w:r>
        <w:rPr>
          <w:sz w:val="18"/>
        </w:rPr>
        <w:t>corrected</w:t>
      </w:r>
      <w:r>
        <w:rPr>
          <w:spacing w:val="28"/>
          <w:sz w:val="18"/>
        </w:rPr>
        <w:t> </w:t>
      </w:r>
      <w:r>
        <w:rPr>
          <w:sz w:val="18"/>
        </w:rPr>
        <w:t>by competition authorities.</w:t>
      </w:r>
      <w:r>
        <w:rPr>
          <w:spacing w:val="40"/>
          <w:sz w:val="18"/>
        </w:rPr>
        <w:t> </w:t>
      </w:r>
      <w:r>
        <w:rPr>
          <w:sz w:val="18"/>
        </w:rPr>
        <w:t>some of the restrictive practices mainly used in the intellectual property licensing agreements</w:t>
      </w:r>
      <w:r>
        <w:rPr>
          <w:spacing w:val="35"/>
          <w:sz w:val="18"/>
        </w:rPr>
        <w:t> </w:t>
      </w:r>
      <w:r>
        <w:rPr>
          <w:sz w:val="18"/>
        </w:rPr>
        <w:t>are:</w:t>
      </w:r>
      <w:r>
        <w:rPr>
          <w:spacing w:val="34"/>
          <w:sz w:val="18"/>
        </w:rPr>
        <w:t> </w:t>
      </w:r>
      <w:r>
        <w:rPr>
          <w:sz w:val="18"/>
        </w:rPr>
        <w:t>restrictions</w:t>
      </w:r>
      <w:r>
        <w:rPr>
          <w:spacing w:val="33"/>
          <w:sz w:val="18"/>
        </w:rPr>
        <w:t> </w:t>
      </w:r>
      <w:r>
        <w:rPr>
          <w:sz w:val="18"/>
        </w:rPr>
        <w:t>after</w:t>
      </w:r>
      <w:r>
        <w:rPr>
          <w:spacing w:val="34"/>
          <w:sz w:val="18"/>
        </w:rPr>
        <w:t> </w:t>
      </w:r>
      <w:r>
        <w:rPr>
          <w:sz w:val="18"/>
        </w:rPr>
        <w:t>expiration</w:t>
      </w:r>
      <w:r>
        <w:rPr>
          <w:spacing w:val="35"/>
          <w:sz w:val="18"/>
        </w:rPr>
        <w:t> </w:t>
      </w:r>
      <w:r>
        <w:rPr>
          <w:sz w:val="18"/>
        </w:rPr>
        <w:t>of</w:t>
      </w:r>
      <w:r>
        <w:rPr>
          <w:spacing w:val="34"/>
          <w:sz w:val="18"/>
        </w:rPr>
        <w:t> </w:t>
      </w:r>
      <w:r>
        <w:rPr>
          <w:sz w:val="18"/>
        </w:rPr>
        <w:t>industrial</w:t>
      </w:r>
      <w:r>
        <w:rPr>
          <w:spacing w:val="35"/>
          <w:sz w:val="18"/>
        </w:rPr>
        <w:t> </w:t>
      </w:r>
      <w:r>
        <w:rPr>
          <w:sz w:val="18"/>
        </w:rPr>
        <w:t>property</w:t>
      </w:r>
      <w:r>
        <w:rPr>
          <w:spacing w:val="33"/>
          <w:sz w:val="18"/>
        </w:rPr>
        <w:t> </w:t>
      </w:r>
      <w:r>
        <w:rPr>
          <w:sz w:val="18"/>
        </w:rPr>
        <w:t>rights</w:t>
      </w:r>
      <w:r>
        <w:rPr>
          <w:spacing w:val="35"/>
          <w:sz w:val="18"/>
        </w:rPr>
        <w:t> </w:t>
      </w:r>
      <w:r>
        <w:rPr>
          <w:sz w:val="18"/>
        </w:rPr>
        <w:t>or</w:t>
      </w:r>
      <w:r>
        <w:rPr>
          <w:spacing w:val="32"/>
          <w:sz w:val="18"/>
        </w:rPr>
        <w:t> </w:t>
      </w:r>
      <w:r>
        <w:rPr>
          <w:sz w:val="18"/>
        </w:rPr>
        <w:t>loss</w:t>
      </w:r>
      <w:r>
        <w:rPr>
          <w:spacing w:val="35"/>
          <w:sz w:val="18"/>
        </w:rPr>
        <w:t> </w:t>
      </w:r>
      <w:r>
        <w:rPr>
          <w:sz w:val="18"/>
        </w:rPr>
        <w:t>of</w:t>
      </w:r>
      <w:r>
        <w:rPr>
          <w:spacing w:val="32"/>
          <w:sz w:val="18"/>
        </w:rPr>
        <w:t> </w:t>
      </w:r>
      <w:r>
        <w:rPr>
          <w:sz w:val="18"/>
        </w:rPr>
        <w:t>secrecy</w:t>
      </w:r>
      <w:r>
        <w:rPr>
          <w:spacing w:val="33"/>
          <w:sz w:val="18"/>
        </w:rPr>
        <w:t> </w:t>
      </w:r>
      <w:r>
        <w:rPr>
          <w:sz w:val="18"/>
        </w:rPr>
        <w:t>of</w:t>
      </w:r>
      <w:r>
        <w:rPr>
          <w:spacing w:val="34"/>
          <w:sz w:val="18"/>
        </w:rPr>
        <w:t> </w:t>
      </w:r>
      <w:r>
        <w:rPr>
          <w:sz w:val="18"/>
        </w:rPr>
        <w:t>technical know-how; restrictions after expiration of arrangements; restrictions on research and development;</w:t>
      </w:r>
      <w:r>
        <w:rPr>
          <w:spacing w:val="40"/>
          <w:sz w:val="18"/>
        </w:rPr>
        <w:t> </w:t>
      </w:r>
      <w:r>
        <w:rPr>
          <w:sz w:val="18"/>
        </w:rPr>
        <w:t>non- competition</w:t>
      </w:r>
      <w:r>
        <w:rPr>
          <w:spacing w:val="-2"/>
          <w:sz w:val="18"/>
        </w:rPr>
        <w:t> </w:t>
      </w:r>
      <w:r>
        <w:rPr>
          <w:sz w:val="18"/>
        </w:rPr>
        <w:t>clauses;</w:t>
      </w:r>
      <w:r>
        <w:rPr>
          <w:spacing w:val="-3"/>
          <w:sz w:val="18"/>
        </w:rPr>
        <w:t> </w:t>
      </w:r>
      <w:r>
        <w:rPr>
          <w:sz w:val="18"/>
        </w:rPr>
        <w:t>tie-in arrangements; export restrictions;</w:t>
      </w:r>
      <w:r>
        <w:rPr>
          <w:spacing w:val="-3"/>
          <w:sz w:val="18"/>
        </w:rPr>
        <w:t> </w:t>
      </w:r>
      <w:r>
        <w:rPr>
          <w:sz w:val="18"/>
        </w:rPr>
        <w:t>price</w:t>
      </w:r>
      <w:r>
        <w:rPr>
          <w:spacing w:val="-2"/>
          <w:sz w:val="18"/>
        </w:rPr>
        <w:t> </w:t>
      </w:r>
      <w:r>
        <w:rPr>
          <w:sz w:val="18"/>
        </w:rPr>
        <w:t>fixing; restrictions on field of use, volume or territory; grant-back provisions; exclusive sales and representation arrangements</w:t>
      </w:r>
    </w:p>
    <w:p>
      <w:pPr>
        <w:pStyle w:val="ListParagraph"/>
        <w:numPr>
          <w:ilvl w:val="0"/>
          <w:numId w:val="201"/>
        </w:numPr>
        <w:tabs>
          <w:tab w:pos="2015" w:val="left" w:leader="none"/>
        </w:tabs>
        <w:spacing w:line="304" w:lineRule="auto" w:before="29" w:after="0"/>
        <w:ind w:left="2015" w:right="632" w:hanging="360"/>
        <w:jc w:val="both"/>
        <w:rPr>
          <w:sz w:val="18"/>
        </w:rPr>
      </w:pPr>
      <w:r>
        <w:rPr>
          <w:sz w:val="18"/>
        </w:rPr>
        <w:t>A number of multilateral agreements in the field of intellectual property deal with unfair competition in intellectual property transactions. The laws dealing with restrictive trade practices in India are contained under the Patents Act and the Competition Act.</w:t>
      </w:r>
    </w:p>
    <w:p>
      <w:pPr>
        <w:pStyle w:val="ListParagraph"/>
        <w:numPr>
          <w:ilvl w:val="0"/>
          <w:numId w:val="201"/>
        </w:numPr>
        <w:tabs>
          <w:tab w:pos="2015" w:val="left" w:leader="none"/>
        </w:tabs>
        <w:spacing w:line="309" w:lineRule="auto" w:before="32" w:after="0"/>
        <w:ind w:left="2015" w:right="632" w:hanging="360"/>
        <w:jc w:val="both"/>
        <w:rPr>
          <w:sz w:val="18"/>
        </w:rPr>
      </w:pPr>
      <w:r>
        <w:rPr>
          <w:sz w:val="18"/>
        </w:rPr>
        <w:t>Most sophisticated business enterprises recognize the need to protect the confidential information/trade secrets/or know-how. But little real attention is paid to protecting or securing the confidential information. It has been observed that many companies surprisingly are oblivious to the fact these vital intellectual asset are walking out their front door,</w:t>
      </w:r>
      <w:r>
        <w:rPr>
          <w:spacing w:val="62"/>
          <w:sz w:val="18"/>
        </w:rPr>
        <w:t> </w:t>
      </w:r>
      <w:r>
        <w:rPr>
          <w:sz w:val="18"/>
        </w:rPr>
        <w:t>and heading across the street to rival competitors. It is important for them to recognize this reality and take steps</w:t>
      </w:r>
      <w:r>
        <w:rPr>
          <w:spacing w:val="40"/>
          <w:sz w:val="18"/>
        </w:rPr>
        <w:t> </w:t>
      </w:r>
      <w:r>
        <w:rPr>
          <w:sz w:val="18"/>
        </w:rPr>
        <w:t>to protect the company’s most valuable strategic assets.</w:t>
      </w:r>
    </w:p>
    <w:p>
      <w:pPr>
        <w:spacing w:after="0" w:line="309" w:lineRule="auto"/>
        <w:jc w:val="both"/>
        <w:rPr>
          <w:sz w:val="18"/>
        </w:rPr>
        <w:sectPr>
          <w:pgSz w:w="12240" w:h="15840"/>
          <w:pgMar w:top="780" w:bottom="280" w:left="0" w:right="1020"/>
        </w:sectPr>
      </w:pPr>
    </w:p>
    <w:p>
      <w:pPr>
        <w:pStyle w:val="BodyText"/>
        <w:spacing w:before="78"/>
        <w:ind w:left="4502"/>
        <w:jc w:val="left"/>
        <w:rPr>
          <w:b/>
        </w:rPr>
      </w:pPr>
      <w:r>
        <w:rPr>
          <w:b/>
          <w:w w:val="85"/>
        </w:rPr>
        <w:t>Lesson</w:t>
      </w:r>
      <w:r>
        <w:rPr>
          <w:b/>
          <w:spacing w:val="-6"/>
          <w:w w:val="85"/>
        </w:rPr>
        <w:t> </w:t>
      </w:r>
      <w:r>
        <w:rPr>
          <w:b/>
          <w:w w:val="85"/>
        </w:rPr>
        <w:t>12</w:t>
      </w:r>
      <w:r>
        <w:rPr>
          <w:b/>
          <w:spacing w:val="73"/>
        </w:rPr>
        <w:t> </w:t>
      </w:r>
      <w:r>
        <w:rPr>
          <w:b/>
          <w:spacing w:val="-19"/>
          <w:position w:val="1"/>
        </w:rPr>
        <w:drawing>
          <wp:inline distT="0" distB="0" distL="0" distR="0">
            <wp:extent cx="54863" cy="54863"/>
            <wp:effectExtent l="0" t="0" r="0" b="0"/>
            <wp:docPr id="783" name="Image 783"/>
            <wp:cNvGraphicFramePr>
              <a:graphicFrameLocks/>
            </wp:cNvGraphicFramePr>
            <a:graphic>
              <a:graphicData uri="http://schemas.openxmlformats.org/drawingml/2006/picture">
                <pic:pic>
                  <pic:nvPicPr>
                    <pic:cNvPr id="783" name="Image 783"/>
                    <pic:cNvPicPr/>
                  </pic:nvPicPr>
                  <pic:blipFill>
                    <a:blip r:embed="rId12" cstate="print"/>
                    <a:stretch>
                      <a:fillRect/>
                    </a:stretch>
                  </pic:blipFill>
                  <pic:spPr>
                    <a:xfrm>
                      <a:off x="0" y="0"/>
                      <a:ext cx="54863" cy="54863"/>
                    </a:xfrm>
                    <a:prstGeom prst="rect">
                      <a:avLst/>
                    </a:prstGeom>
                  </pic:spPr>
                </pic:pic>
              </a:graphicData>
            </a:graphic>
          </wp:inline>
        </w:drawing>
      </w:r>
      <w:r>
        <w:rPr>
          <w:b/>
          <w:spacing w:val="-19"/>
          <w:position w:val="1"/>
        </w:rPr>
      </w:r>
      <w:r>
        <w:rPr>
          <w:rFonts w:ascii="Times New Roman"/>
          <w:spacing w:val="79"/>
        </w:rPr>
        <w:t> </w:t>
      </w:r>
      <w:r>
        <w:rPr>
          <w:w w:val="85"/>
        </w:rPr>
        <w:t>Key</w:t>
      </w:r>
      <w:r>
        <w:rPr>
          <w:spacing w:val="-5"/>
          <w:w w:val="85"/>
        </w:rPr>
        <w:t> </w:t>
      </w:r>
      <w:r>
        <w:rPr>
          <w:w w:val="85"/>
        </w:rPr>
        <w:t>Business</w:t>
      </w:r>
      <w:r>
        <w:rPr>
          <w:spacing w:val="-6"/>
          <w:w w:val="85"/>
        </w:rPr>
        <w:t> </w:t>
      </w:r>
      <w:r>
        <w:rPr>
          <w:w w:val="85"/>
        </w:rPr>
        <w:t>Concerns</w:t>
      </w:r>
      <w:r>
        <w:rPr>
          <w:spacing w:val="-5"/>
          <w:w w:val="85"/>
        </w:rPr>
        <w:t> </w:t>
      </w:r>
      <w:r>
        <w:rPr>
          <w:w w:val="85"/>
        </w:rPr>
        <w:t>in</w:t>
      </w:r>
      <w:r>
        <w:rPr>
          <w:spacing w:val="-6"/>
          <w:w w:val="85"/>
        </w:rPr>
        <w:t> </w:t>
      </w:r>
      <w:r>
        <w:rPr>
          <w:w w:val="85"/>
        </w:rPr>
        <w:t>Commercializing</w:t>
      </w:r>
      <w:r>
        <w:rPr>
          <w:spacing w:val="-6"/>
          <w:w w:val="85"/>
        </w:rPr>
        <w:t> </w:t>
      </w:r>
      <w:r>
        <w:rPr>
          <w:w w:val="85"/>
        </w:rPr>
        <w:t>Intellectual</w:t>
      </w:r>
      <w:r>
        <w:rPr>
          <w:spacing w:val="-5"/>
          <w:w w:val="85"/>
        </w:rPr>
        <w:t> </w:t>
      </w:r>
      <w:r>
        <w:rPr>
          <w:w w:val="85"/>
        </w:rPr>
        <w:t>Property</w:t>
      </w:r>
      <w:r>
        <w:rPr>
          <w:spacing w:val="30"/>
        </w:rPr>
        <w:t> </w:t>
      </w:r>
      <w:r>
        <w:rPr>
          <w:b/>
          <w:spacing w:val="-5"/>
          <w:w w:val="85"/>
        </w:rPr>
        <w:t>269</w:t>
      </w:r>
    </w:p>
    <w:p>
      <w:pPr>
        <w:pStyle w:val="BodyText"/>
        <w:spacing w:before="159"/>
        <w:ind w:left="0"/>
        <w:jc w:val="left"/>
        <w:rPr>
          <w:b/>
          <w:sz w:val="18"/>
        </w:rPr>
      </w:pPr>
    </w:p>
    <w:p>
      <w:pPr>
        <w:pStyle w:val="ListParagraph"/>
        <w:numPr>
          <w:ilvl w:val="0"/>
          <w:numId w:val="201"/>
        </w:numPr>
        <w:tabs>
          <w:tab w:pos="2015" w:val="left" w:leader="none"/>
        </w:tabs>
        <w:spacing w:line="309" w:lineRule="auto" w:before="1" w:after="0"/>
        <w:ind w:left="2015" w:right="632" w:hanging="360"/>
        <w:jc w:val="both"/>
        <w:rPr>
          <w:sz w:val="18"/>
        </w:rPr>
      </w:pPr>
      <w:r>
        <w:rPr/>
        <mc:AlternateContent>
          <mc:Choice Requires="wps">
            <w:drawing>
              <wp:anchor distT="0" distB="0" distL="0" distR="0" allowOverlap="1" layoutInCell="1" locked="0" behindDoc="1" simplePos="0" relativeHeight="481531392">
                <wp:simplePos x="0" y="0"/>
                <wp:positionH relativeFrom="page">
                  <wp:posOffset>807707</wp:posOffset>
                </wp:positionH>
                <wp:positionV relativeFrom="paragraph">
                  <wp:posOffset>-8866</wp:posOffset>
                </wp:positionV>
                <wp:extent cx="6154420" cy="617220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6154420" cy="6172200"/>
                        </a:xfrm>
                        <a:custGeom>
                          <a:avLst/>
                          <a:gdLst/>
                          <a:ahLst/>
                          <a:cxnLst/>
                          <a:rect l="l" t="t" r="r" b="b"/>
                          <a:pathLst>
                            <a:path w="6154420" h="6172200">
                              <a:moveTo>
                                <a:pt x="6153911" y="0"/>
                              </a:moveTo>
                              <a:lnTo>
                                <a:pt x="0" y="0"/>
                              </a:lnTo>
                              <a:lnTo>
                                <a:pt x="0" y="6172199"/>
                              </a:lnTo>
                              <a:lnTo>
                                <a:pt x="6153911" y="6172199"/>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3.599037pt;margin-top:-.698128pt;width:484.559989pt;height:485.999989pt;mso-position-horizontal-relative:page;mso-position-vertical-relative:paragraph;z-index:-21785088" id="docshape657" filled="true" fillcolor="#dddddd" stroked="false">
                <v:fill type="solid"/>
                <w10:wrap type="none"/>
              </v:rect>
            </w:pict>
          </mc:Fallback>
        </mc:AlternateContent>
      </w:r>
      <w:r>
        <w:rPr>
          <w:sz w:val="18"/>
        </w:rPr>
        <w:t>Proper consideration and handling of the intellectual property</w:t>
      </w:r>
      <w:r>
        <w:rPr>
          <w:spacing w:val="40"/>
          <w:sz w:val="18"/>
        </w:rPr>
        <w:t> </w:t>
      </w:r>
      <w:r>
        <w:rPr>
          <w:sz w:val="18"/>
        </w:rPr>
        <w:t>matter greatly in the sale of a business, as failure to consider or handle them properly can cause problems for the seller at the front and back end of</w:t>
      </w:r>
      <w:r>
        <w:rPr>
          <w:spacing w:val="-2"/>
          <w:sz w:val="18"/>
        </w:rPr>
        <w:t> </w:t>
      </w:r>
      <w:r>
        <w:rPr>
          <w:sz w:val="18"/>
        </w:rPr>
        <w:t>a sale transaction. Understanding how intellectual property rights are involved with mergers and acquisitions is essential given how merger and acquisition (M&amp;A) activity in the intellectual property field has come to dominate, both in volume and in value, merger transactions generally.</w:t>
      </w:r>
    </w:p>
    <w:p>
      <w:pPr>
        <w:pStyle w:val="ListParagraph"/>
        <w:numPr>
          <w:ilvl w:val="0"/>
          <w:numId w:val="201"/>
        </w:numPr>
        <w:tabs>
          <w:tab w:pos="2015" w:val="left" w:leader="none"/>
        </w:tabs>
        <w:spacing w:line="295" w:lineRule="auto" w:before="68" w:after="0"/>
        <w:ind w:left="2015" w:right="632" w:hanging="360"/>
        <w:jc w:val="both"/>
        <w:rPr>
          <w:sz w:val="18"/>
        </w:rPr>
      </w:pPr>
      <w:r>
        <w:rPr>
          <w:sz w:val="18"/>
        </w:rPr>
        <w:t>The transfer of ownership in intellectual property is usually effected by a formal assignment. Assigning the ownership of intellectual property, should always be in writing by means of a formal agreement.</w:t>
      </w:r>
    </w:p>
    <w:p>
      <w:pPr>
        <w:pStyle w:val="ListParagraph"/>
        <w:numPr>
          <w:ilvl w:val="0"/>
          <w:numId w:val="201"/>
        </w:numPr>
        <w:tabs>
          <w:tab w:pos="2015" w:val="left" w:leader="none"/>
        </w:tabs>
        <w:spacing w:line="309" w:lineRule="auto" w:before="82" w:after="0"/>
        <w:ind w:left="2015" w:right="630" w:hanging="360"/>
        <w:jc w:val="both"/>
        <w:rPr>
          <w:sz w:val="18"/>
        </w:rPr>
      </w:pPr>
      <w:r>
        <w:rPr>
          <w:sz w:val="18"/>
        </w:rPr>
        <w:t>Assignment agreements are of considerable importance in IPR since they allow the intellectual property owners to transfer their intellectual property for commercial returns, ensuring that the intellectual property can be used for monetary gain. Intellectual property that is created is utilized and exploited by the Assignment Agreement, where the purchaser or assignee takes benefit of the assignment rights that are created. These assignment agreements give rise to legal and equitable rights in law and purport many issues if they are not carefully constructed as required by law.</w:t>
      </w:r>
    </w:p>
    <w:p>
      <w:pPr>
        <w:pStyle w:val="ListParagraph"/>
        <w:numPr>
          <w:ilvl w:val="0"/>
          <w:numId w:val="201"/>
        </w:numPr>
        <w:tabs>
          <w:tab w:pos="2015" w:val="left" w:leader="none"/>
        </w:tabs>
        <w:spacing w:line="307" w:lineRule="auto" w:before="70" w:after="0"/>
        <w:ind w:left="2015" w:right="632" w:hanging="360"/>
        <w:jc w:val="both"/>
        <w:rPr>
          <w:sz w:val="18"/>
        </w:rPr>
      </w:pPr>
      <w:r>
        <w:rPr>
          <w:sz w:val="18"/>
        </w:rPr>
        <w:t>It is universally</w:t>
      </w:r>
      <w:r>
        <w:rPr>
          <w:spacing w:val="-1"/>
          <w:sz w:val="18"/>
        </w:rPr>
        <w:t> </w:t>
      </w:r>
      <w:r>
        <w:rPr>
          <w:sz w:val="18"/>
        </w:rPr>
        <w:t>recognized that an inflow</w:t>
      </w:r>
      <w:r>
        <w:rPr>
          <w:spacing w:val="-2"/>
          <w:sz w:val="18"/>
        </w:rPr>
        <w:t> </w:t>
      </w:r>
      <w:r>
        <w:rPr>
          <w:sz w:val="18"/>
        </w:rPr>
        <w:t>of technology, whether appropriate or</w:t>
      </w:r>
      <w:r>
        <w:rPr>
          <w:spacing w:val="-2"/>
          <w:sz w:val="18"/>
        </w:rPr>
        <w:t> </w:t>
      </w:r>
      <w:r>
        <w:rPr>
          <w:sz w:val="18"/>
        </w:rPr>
        <w:t>advanced, is necessary</w:t>
      </w:r>
      <w:r>
        <w:rPr>
          <w:spacing w:val="-1"/>
          <w:sz w:val="18"/>
        </w:rPr>
        <w:t> </w:t>
      </w:r>
      <w:r>
        <w:rPr>
          <w:sz w:val="18"/>
        </w:rPr>
        <w:t>into a developing country for ensuring economic self-reliance to main the rate of progress of development. The concept of ‘transfer of technology’</w:t>
      </w:r>
      <w:r>
        <w:rPr>
          <w:spacing w:val="40"/>
          <w:sz w:val="18"/>
        </w:rPr>
        <w:t> </w:t>
      </w:r>
      <w:r>
        <w:rPr>
          <w:sz w:val="18"/>
        </w:rPr>
        <w:t>is a complex phenomenon necessarily involving right obligations, privileges and commitments of the parties to the transaction.</w:t>
      </w:r>
    </w:p>
    <w:p>
      <w:pPr>
        <w:pStyle w:val="ListParagraph"/>
        <w:numPr>
          <w:ilvl w:val="0"/>
          <w:numId w:val="201"/>
        </w:numPr>
        <w:tabs>
          <w:tab w:pos="2015" w:val="left" w:leader="none"/>
        </w:tabs>
        <w:spacing w:line="309" w:lineRule="auto" w:before="72" w:after="0"/>
        <w:ind w:left="2015" w:right="631" w:hanging="360"/>
        <w:jc w:val="both"/>
        <w:rPr>
          <w:sz w:val="18"/>
        </w:rPr>
      </w:pPr>
      <w:r>
        <w:rPr>
          <w:sz w:val="18"/>
        </w:rPr>
        <w:t>The basic</w:t>
      </w:r>
      <w:r>
        <w:rPr>
          <w:spacing w:val="-1"/>
          <w:sz w:val="18"/>
        </w:rPr>
        <w:t> </w:t>
      </w:r>
      <w:r>
        <w:rPr>
          <w:sz w:val="18"/>
        </w:rPr>
        <w:t>legal document is the Licence Agreement for transfer of technology. From it flows the legal rights and obligations of the parties to the transaction. License may be granted for IP that is necessary to further develop, reproduce, make, use, market, and sell products based on the technology to be transferred. The terms</w:t>
      </w:r>
      <w:r>
        <w:rPr>
          <w:spacing w:val="-2"/>
          <w:sz w:val="18"/>
        </w:rPr>
        <w:t> </w:t>
      </w:r>
      <w:r>
        <w:rPr>
          <w:sz w:val="18"/>
        </w:rPr>
        <w:t>and conditions of a licensing</w:t>
      </w:r>
      <w:r>
        <w:rPr>
          <w:spacing w:val="-2"/>
          <w:sz w:val="18"/>
        </w:rPr>
        <w:t> </w:t>
      </w:r>
      <w:r>
        <w:rPr>
          <w:sz w:val="18"/>
        </w:rPr>
        <w:t>agreement determine the</w:t>
      </w:r>
      <w:r>
        <w:rPr>
          <w:spacing w:val="-2"/>
          <w:sz w:val="18"/>
        </w:rPr>
        <w:t> </w:t>
      </w:r>
      <w:r>
        <w:rPr>
          <w:sz w:val="18"/>
        </w:rPr>
        <w:t>success</w:t>
      </w:r>
      <w:r>
        <w:rPr>
          <w:spacing w:val="-2"/>
          <w:sz w:val="18"/>
        </w:rPr>
        <w:t> </w:t>
      </w:r>
      <w:r>
        <w:rPr>
          <w:sz w:val="18"/>
        </w:rPr>
        <w:t>of the technology</w:t>
      </w:r>
      <w:r>
        <w:rPr>
          <w:spacing w:val="-2"/>
          <w:sz w:val="18"/>
        </w:rPr>
        <w:t> </w:t>
      </w:r>
      <w:r>
        <w:rPr>
          <w:sz w:val="18"/>
        </w:rPr>
        <w:t>transfer. Therefore, while formulating the licensing agreement, the parties involved should define the technology to be transferred without any ambiguity.</w:t>
      </w:r>
    </w:p>
    <w:p>
      <w:pPr>
        <w:pStyle w:val="ListParagraph"/>
        <w:numPr>
          <w:ilvl w:val="0"/>
          <w:numId w:val="201"/>
        </w:numPr>
        <w:tabs>
          <w:tab w:pos="2015" w:val="left" w:leader="none"/>
        </w:tabs>
        <w:spacing w:line="304" w:lineRule="auto" w:before="67" w:after="0"/>
        <w:ind w:left="2015" w:right="631" w:hanging="360"/>
        <w:jc w:val="both"/>
        <w:rPr>
          <w:sz w:val="18"/>
        </w:rPr>
      </w:pPr>
      <w:r>
        <w:rPr>
          <w:sz w:val="18"/>
        </w:rPr>
        <w:t>Intellectual property (IP) audit involves undertaking a comprehensive review of a company’s IP assets, related agreements, relevant policies and compliance procedures. Generally, there are three types of IP audits: General purpose IP audit, Event driven IP audit and Limited purpose focused IP audit.</w:t>
      </w:r>
    </w:p>
    <w:p>
      <w:pPr>
        <w:pStyle w:val="ListParagraph"/>
        <w:numPr>
          <w:ilvl w:val="0"/>
          <w:numId w:val="201"/>
        </w:numPr>
        <w:tabs>
          <w:tab w:pos="2015" w:val="left" w:leader="none"/>
        </w:tabs>
        <w:spacing w:line="304" w:lineRule="auto" w:before="73" w:after="0"/>
        <w:ind w:left="2015" w:right="632" w:hanging="360"/>
        <w:jc w:val="both"/>
        <w:rPr>
          <w:sz w:val="18"/>
        </w:rPr>
      </w:pPr>
      <w:r>
        <w:rPr>
          <w:sz w:val="18"/>
        </w:rPr>
        <w:t>There is no hard and fast</w:t>
      </w:r>
      <w:r>
        <w:rPr>
          <w:spacing w:val="-1"/>
          <w:sz w:val="18"/>
        </w:rPr>
        <w:t> </w:t>
      </w:r>
      <w:r>
        <w:rPr>
          <w:sz w:val="18"/>
        </w:rPr>
        <w:t>rule</w:t>
      </w:r>
      <w:r>
        <w:rPr>
          <w:spacing w:val="-3"/>
          <w:sz w:val="18"/>
        </w:rPr>
        <w:t> </w:t>
      </w:r>
      <w:r>
        <w:rPr>
          <w:sz w:val="18"/>
        </w:rPr>
        <w:t>as to who should conduct</w:t>
      </w:r>
      <w:r>
        <w:rPr>
          <w:spacing w:val="-1"/>
          <w:sz w:val="18"/>
        </w:rPr>
        <w:t> </w:t>
      </w:r>
      <w:r>
        <w:rPr>
          <w:sz w:val="18"/>
        </w:rPr>
        <w:t>such an audit.</w:t>
      </w:r>
      <w:r>
        <w:rPr>
          <w:spacing w:val="-1"/>
          <w:sz w:val="18"/>
        </w:rPr>
        <w:t> </w:t>
      </w:r>
      <w:r>
        <w:rPr>
          <w:sz w:val="18"/>
        </w:rPr>
        <w:t>However,</w:t>
      </w:r>
      <w:r>
        <w:rPr>
          <w:spacing w:val="-1"/>
          <w:sz w:val="18"/>
        </w:rPr>
        <w:t> </w:t>
      </w:r>
      <w:r>
        <w:rPr>
          <w:sz w:val="18"/>
        </w:rPr>
        <w:t>for</w:t>
      </w:r>
      <w:r>
        <w:rPr>
          <w:spacing w:val="-1"/>
          <w:sz w:val="18"/>
        </w:rPr>
        <w:t> </w:t>
      </w:r>
      <w:r>
        <w:rPr>
          <w:sz w:val="18"/>
        </w:rPr>
        <w:t>an audit</w:t>
      </w:r>
      <w:r>
        <w:rPr>
          <w:spacing w:val="-1"/>
          <w:sz w:val="18"/>
        </w:rPr>
        <w:t> </w:t>
      </w:r>
      <w:r>
        <w:rPr>
          <w:sz w:val="18"/>
        </w:rPr>
        <w:t>to be effective it is best done by a team that includes expertise in IP and representatives of the relevant technical areas of the company as may be appropriate for ensuring maximum effectiveness.</w:t>
      </w:r>
    </w:p>
    <w:p>
      <w:pPr>
        <w:pStyle w:val="ListParagraph"/>
        <w:numPr>
          <w:ilvl w:val="0"/>
          <w:numId w:val="201"/>
        </w:numPr>
        <w:tabs>
          <w:tab w:pos="2015" w:val="left" w:leader="none"/>
        </w:tabs>
        <w:spacing w:line="307" w:lineRule="auto" w:before="75" w:after="0"/>
        <w:ind w:left="2015" w:right="632" w:hanging="360"/>
        <w:jc w:val="both"/>
        <w:rPr>
          <w:sz w:val="18"/>
        </w:rPr>
      </w:pPr>
      <w:r>
        <w:rPr>
          <w:sz w:val="18"/>
        </w:rPr>
        <w:t>The IP audit team should have a basic understanding of the product lines, the relevant business environment and the future plans of the company so that the audit remains focused on IP assets of maximum business relevance. Dynamic IP asset managers have used IP audits to build corporate value in many different ways.</w:t>
      </w:r>
    </w:p>
    <w:p>
      <w:pPr>
        <w:pStyle w:val="BodyText"/>
        <w:spacing w:before="8"/>
        <w:ind w:left="0"/>
        <w:jc w:val="left"/>
        <w:rPr>
          <w:sz w:val="11"/>
        </w:rPr>
      </w:pPr>
      <w:r>
        <w:rPr/>
        <mc:AlternateContent>
          <mc:Choice Requires="wps">
            <w:drawing>
              <wp:anchor distT="0" distB="0" distL="0" distR="0" allowOverlap="1" layoutInCell="1" locked="0" behindDoc="1" simplePos="0" relativeHeight="487831552">
                <wp:simplePos x="0" y="0"/>
                <wp:positionH relativeFrom="page">
                  <wp:posOffset>804659</wp:posOffset>
                </wp:positionH>
                <wp:positionV relativeFrom="paragraph">
                  <wp:posOffset>100950</wp:posOffset>
                </wp:positionV>
                <wp:extent cx="6163310" cy="181610"/>
                <wp:effectExtent l="0" t="0" r="0" b="0"/>
                <wp:wrapTopAndBottom/>
                <wp:docPr id="785" name="Group 785"/>
                <wp:cNvGraphicFramePr>
                  <a:graphicFrameLocks/>
                </wp:cNvGraphicFramePr>
                <a:graphic>
                  <a:graphicData uri="http://schemas.microsoft.com/office/word/2010/wordprocessingGroup">
                    <wpg:wgp>
                      <wpg:cNvPr id="785" name="Group 785"/>
                      <wpg:cNvGrpSpPr/>
                      <wpg:grpSpPr>
                        <a:xfrm>
                          <a:off x="0" y="0"/>
                          <a:ext cx="6163310" cy="181610"/>
                          <a:chExt cx="6163310" cy="181610"/>
                        </a:xfrm>
                      </wpg:grpSpPr>
                      <wps:wsp>
                        <wps:cNvPr id="786" name="Graphic 786"/>
                        <wps:cNvSpPr/>
                        <wps:spPr>
                          <a:xfrm>
                            <a:off x="0" y="10460"/>
                            <a:ext cx="6163310" cy="170815"/>
                          </a:xfrm>
                          <a:custGeom>
                            <a:avLst/>
                            <a:gdLst/>
                            <a:ahLst/>
                            <a:cxnLst/>
                            <a:rect l="l" t="t" r="r" b="b"/>
                            <a:pathLst>
                              <a:path w="6163310" h="170815">
                                <a:moveTo>
                                  <a:pt x="6163055" y="0"/>
                                </a:moveTo>
                                <a:lnTo>
                                  <a:pt x="0" y="0"/>
                                </a:lnTo>
                                <a:lnTo>
                                  <a:pt x="0" y="170676"/>
                                </a:lnTo>
                                <a:lnTo>
                                  <a:pt x="6163055" y="170676"/>
                                </a:lnTo>
                                <a:lnTo>
                                  <a:pt x="6163055" y="0"/>
                                </a:lnTo>
                                <a:close/>
                              </a:path>
                            </a:pathLst>
                          </a:custGeom>
                          <a:solidFill>
                            <a:srgbClr val="3F3F3F"/>
                          </a:solidFill>
                        </wps:spPr>
                        <wps:bodyPr wrap="square" lIns="0" tIns="0" rIns="0" bIns="0" rtlCol="0">
                          <a:prstTxWarp prst="textNoShape">
                            <a:avLst/>
                          </a:prstTxWarp>
                          <a:noAutofit/>
                        </wps:bodyPr>
                      </wps:wsp>
                      <wps:wsp>
                        <wps:cNvPr id="787" name="Textbox 787"/>
                        <wps:cNvSpPr txBox="1"/>
                        <wps:spPr>
                          <a:xfrm>
                            <a:off x="0" y="0"/>
                            <a:ext cx="6163310" cy="181610"/>
                          </a:xfrm>
                          <a:prstGeom prst="rect">
                            <a:avLst/>
                          </a:prstGeom>
                        </wps:spPr>
                        <wps:txbx>
                          <w:txbxContent>
                            <w:p>
                              <w:pPr>
                                <w:spacing w:before="7"/>
                                <w:ind w:left="1" w:right="2" w:firstLine="0"/>
                                <w:jc w:val="center"/>
                                <w:rPr>
                                  <w:b/>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wps:txbx>
                        <wps:bodyPr wrap="square" lIns="0" tIns="0" rIns="0" bIns="0" rtlCol="0">
                          <a:noAutofit/>
                        </wps:bodyPr>
                      </wps:wsp>
                    </wpg:wgp>
                  </a:graphicData>
                </a:graphic>
              </wp:anchor>
            </w:drawing>
          </mc:Choice>
          <mc:Fallback>
            <w:pict>
              <v:group style="position:absolute;margin-left:63.359039pt;margin-top:7.94885pt;width:485.3pt;height:14.3pt;mso-position-horizontal-relative:page;mso-position-vertical-relative:paragraph;z-index:-15484928;mso-wrap-distance-left:0;mso-wrap-distance-right:0" id="docshapegroup658" coordorigin="1267,159" coordsize="9706,286">
                <v:rect style="position:absolute;left:1267;top:175;width:9706;height:269" id="docshape659" filled="true" fillcolor="#3f3f3f" stroked="false">
                  <v:fill type="solid"/>
                </v:rect>
                <v:shape style="position:absolute;left:1267;top:158;width:9706;height:286" type="#_x0000_t202" id="docshape660" filled="false" stroked="false">
                  <v:textbox inset="0,0,0,0">
                    <w:txbxContent>
                      <w:p>
                        <w:pPr>
                          <w:spacing w:before="7"/>
                          <w:ind w:left="1" w:right="2" w:firstLine="0"/>
                          <w:jc w:val="center"/>
                          <w:rPr>
                            <w:b/>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32064">
                <wp:simplePos x="0" y="0"/>
                <wp:positionH relativeFrom="page">
                  <wp:posOffset>815327</wp:posOffset>
                </wp:positionH>
                <wp:positionV relativeFrom="paragraph">
                  <wp:posOffset>338281</wp:posOffset>
                </wp:positionV>
                <wp:extent cx="6154420" cy="1717675"/>
                <wp:effectExtent l="0" t="0" r="0" b="0"/>
                <wp:wrapTopAndBottom/>
                <wp:docPr id="788" name="Group 788"/>
                <wp:cNvGraphicFramePr>
                  <a:graphicFrameLocks/>
                </wp:cNvGraphicFramePr>
                <a:graphic>
                  <a:graphicData uri="http://schemas.microsoft.com/office/word/2010/wordprocessingGroup">
                    <wpg:wgp>
                      <wpg:cNvPr id="788" name="Group 788"/>
                      <wpg:cNvGrpSpPr/>
                      <wpg:grpSpPr>
                        <a:xfrm>
                          <a:off x="0" y="0"/>
                          <a:ext cx="6154420" cy="1717675"/>
                          <a:chExt cx="6154420" cy="1717675"/>
                        </a:xfrm>
                      </wpg:grpSpPr>
                      <wps:wsp>
                        <wps:cNvPr id="789" name="Graphic 789"/>
                        <wps:cNvSpPr/>
                        <wps:spPr>
                          <a:xfrm>
                            <a:off x="0" y="0"/>
                            <a:ext cx="6154420" cy="1714500"/>
                          </a:xfrm>
                          <a:custGeom>
                            <a:avLst/>
                            <a:gdLst/>
                            <a:ahLst/>
                            <a:cxnLst/>
                            <a:rect l="l" t="t" r="r" b="b"/>
                            <a:pathLst>
                              <a:path w="6154420" h="1714500">
                                <a:moveTo>
                                  <a:pt x="6153911" y="0"/>
                                </a:moveTo>
                                <a:lnTo>
                                  <a:pt x="0" y="0"/>
                                </a:lnTo>
                                <a:lnTo>
                                  <a:pt x="0" y="1714499"/>
                                </a:lnTo>
                                <a:lnTo>
                                  <a:pt x="6153911" y="1714499"/>
                                </a:lnTo>
                                <a:lnTo>
                                  <a:pt x="6153911" y="0"/>
                                </a:lnTo>
                                <a:close/>
                              </a:path>
                            </a:pathLst>
                          </a:custGeom>
                          <a:solidFill>
                            <a:srgbClr val="DDDDDD"/>
                          </a:solidFill>
                        </wps:spPr>
                        <wps:bodyPr wrap="square" lIns="0" tIns="0" rIns="0" bIns="0" rtlCol="0">
                          <a:prstTxWarp prst="textNoShape">
                            <a:avLst/>
                          </a:prstTxWarp>
                          <a:noAutofit/>
                        </wps:bodyPr>
                      </wps:wsp>
                      <wps:wsp>
                        <wps:cNvPr id="790" name="Textbox 790"/>
                        <wps:cNvSpPr txBox="1"/>
                        <wps:spPr>
                          <a:xfrm>
                            <a:off x="0" y="0"/>
                            <a:ext cx="6154420" cy="1717675"/>
                          </a:xfrm>
                          <a:prstGeom prst="rect">
                            <a:avLst/>
                          </a:prstGeom>
                        </wps:spPr>
                        <wps:txbx>
                          <w:txbxContent>
                            <w:p>
                              <w:pPr>
                                <w:spacing w:line="283" w:lineRule="auto" w:before="100"/>
                                <w:ind w:left="444" w:right="0" w:firstLine="0"/>
                                <w:jc w:val="left"/>
                                <w:rPr>
                                  <w:i/>
                                  <w:sz w:val="20"/>
                                </w:rPr>
                              </w:pPr>
                              <w:r>
                                <w:rPr>
                                  <w:i/>
                                  <w:sz w:val="20"/>
                                </w:rPr>
                                <w:t>These are meant for re-capitulation only.</w:t>
                              </w:r>
                              <w:r>
                                <w:rPr>
                                  <w:i/>
                                  <w:spacing w:val="80"/>
                                  <w:sz w:val="20"/>
                                </w:rPr>
                                <w:t> </w:t>
                              </w:r>
                              <w:r>
                                <w:rPr>
                                  <w:i/>
                                  <w:sz w:val="20"/>
                                </w:rPr>
                                <w:t>Answers to these questions are not to be submitted for</w:t>
                              </w:r>
                              <w:r>
                                <w:rPr>
                                  <w:i/>
                                  <w:sz w:val="20"/>
                                </w:rPr>
                                <w:t> </w:t>
                              </w:r>
                              <w:r>
                                <w:rPr>
                                  <w:i/>
                                  <w:spacing w:val="-2"/>
                                  <w:sz w:val="20"/>
                                </w:rPr>
                                <w:t>evaluation.</w:t>
                              </w:r>
                            </w:p>
                            <w:p>
                              <w:pPr>
                                <w:numPr>
                                  <w:ilvl w:val="0"/>
                                  <w:numId w:val="202"/>
                                </w:numPr>
                                <w:tabs>
                                  <w:tab w:pos="802" w:val="left" w:leader="none"/>
                                  <w:tab w:pos="804" w:val="left" w:leader="none"/>
                                </w:tabs>
                                <w:spacing w:line="283" w:lineRule="auto" w:before="117"/>
                                <w:ind w:left="804" w:right="31" w:hanging="312"/>
                                <w:jc w:val="left"/>
                                <w:rPr>
                                  <w:sz w:val="20"/>
                                </w:rPr>
                              </w:pPr>
                              <w:r>
                                <w:rPr>
                                  <w:sz w:val="20"/>
                                </w:rPr>
                                <w:t>Intellectual Property Law and Competition Law are both necessary for the efficient operation of the marketplace. Explain the interface between intellectual property rights and competition.</w:t>
                              </w:r>
                            </w:p>
                            <w:p>
                              <w:pPr>
                                <w:numPr>
                                  <w:ilvl w:val="0"/>
                                  <w:numId w:val="202"/>
                                </w:numPr>
                                <w:tabs>
                                  <w:tab w:pos="802" w:val="left" w:leader="none"/>
                                </w:tabs>
                                <w:spacing w:before="118"/>
                                <w:ind w:left="802" w:right="0" w:hanging="310"/>
                                <w:jc w:val="left"/>
                                <w:rPr>
                                  <w:sz w:val="20"/>
                                </w:rPr>
                              </w:pPr>
                              <w:r>
                                <w:rPr>
                                  <w:sz w:val="20"/>
                                </w:rPr>
                                <w:t>Enumerate</w:t>
                              </w:r>
                              <w:r>
                                <w:rPr>
                                  <w:spacing w:val="-8"/>
                                  <w:sz w:val="20"/>
                                </w:rPr>
                                <w:t> </w:t>
                              </w:r>
                              <w:r>
                                <w:rPr>
                                  <w:sz w:val="20"/>
                                </w:rPr>
                                <w:t>the</w:t>
                              </w:r>
                              <w:r>
                                <w:rPr>
                                  <w:spacing w:val="-8"/>
                                  <w:sz w:val="20"/>
                                </w:rPr>
                                <w:t> </w:t>
                              </w:r>
                              <w:r>
                                <w:rPr>
                                  <w:sz w:val="20"/>
                                </w:rPr>
                                <w:t>competition</w:t>
                              </w:r>
                              <w:r>
                                <w:rPr>
                                  <w:spacing w:val="-6"/>
                                  <w:sz w:val="20"/>
                                </w:rPr>
                                <w:t> </w:t>
                              </w:r>
                              <w:r>
                                <w:rPr>
                                  <w:sz w:val="20"/>
                                </w:rPr>
                                <w:t>issues</w:t>
                              </w:r>
                              <w:r>
                                <w:rPr>
                                  <w:spacing w:val="-7"/>
                                  <w:sz w:val="20"/>
                                </w:rPr>
                                <w:t> </w:t>
                              </w:r>
                              <w:r>
                                <w:rPr>
                                  <w:sz w:val="20"/>
                                </w:rPr>
                                <w:t>in</w:t>
                              </w:r>
                              <w:r>
                                <w:rPr>
                                  <w:spacing w:val="-6"/>
                                  <w:sz w:val="20"/>
                                </w:rPr>
                                <w:t> </w:t>
                              </w:r>
                              <w:r>
                                <w:rPr>
                                  <w:sz w:val="20"/>
                                </w:rPr>
                                <w:t>intellectual</w:t>
                              </w:r>
                              <w:r>
                                <w:rPr>
                                  <w:spacing w:val="-6"/>
                                  <w:sz w:val="20"/>
                                </w:rPr>
                                <w:t> </w:t>
                              </w:r>
                              <w:r>
                                <w:rPr>
                                  <w:sz w:val="20"/>
                                </w:rPr>
                                <w:t>property</w:t>
                              </w:r>
                              <w:r>
                                <w:rPr>
                                  <w:spacing w:val="-10"/>
                                  <w:sz w:val="20"/>
                                </w:rPr>
                                <w:t> </w:t>
                              </w:r>
                              <w:r>
                                <w:rPr>
                                  <w:spacing w:val="-2"/>
                                  <w:sz w:val="20"/>
                                </w:rPr>
                                <w:t>licensing.</w:t>
                              </w:r>
                            </w:p>
                            <w:p>
                              <w:pPr>
                                <w:numPr>
                                  <w:ilvl w:val="0"/>
                                  <w:numId w:val="202"/>
                                </w:numPr>
                                <w:tabs>
                                  <w:tab w:pos="802" w:val="left" w:leader="none"/>
                                </w:tabs>
                                <w:spacing w:before="161"/>
                                <w:ind w:left="802" w:right="0" w:hanging="310"/>
                                <w:jc w:val="left"/>
                                <w:rPr>
                                  <w:sz w:val="20"/>
                                </w:rPr>
                              </w:pPr>
                              <w:r>
                                <w:rPr>
                                  <w:sz w:val="20"/>
                                </w:rPr>
                                <w:t>Briefly</w:t>
                              </w:r>
                              <w:r>
                                <w:rPr>
                                  <w:spacing w:val="-9"/>
                                  <w:sz w:val="20"/>
                                </w:rPr>
                                <w:t> </w:t>
                              </w:r>
                              <w:r>
                                <w:rPr>
                                  <w:sz w:val="20"/>
                                </w:rPr>
                                <w:t>list</w:t>
                              </w:r>
                              <w:r>
                                <w:rPr>
                                  <w:spacing w:val="-5"/>
                                  <w:sz w:val="20"/>
                                </w:rPr>
                                <w:t> </w:t>
                              </w:r>
                              <w:r>
                                <w:rPr>
                                  <w:sz w:val="20"/>
                                </w:rPr>
                                <w:t>out</w:t>
                              </w:r>
                              <w:r>
                                <w:rPr>
                                  <w:spacing w:val="-5"/>
                                  <w:sz w:val="20"/>
                                </w:rPr>
                                <w:t> </w:t>
                              </w:r>
                              <w:r>
                                <w:rPr>
                                  <w:sz w:val="20"/>
                                </w:rPr>
                                <w:t>the</w:t>
                              </w:r>
                              <w:r>
                                <w:rPr>
                                  <w:spacing w:val="-6"/>
                                  <w:sz w:val="20"/>
                                </w:rPr>
                                <w:t> </w:t>
                              </w:r>
                              <w:r>
                                <w:rPr>
                                  <w:sz w:val="20"/>
                                </w:rPr>
                                <w:t>restrictive</w:t>
                              </w:r>
                              <w:r>
                                <w:rPr>
                                  <w:spacing w:val="-3"/>
                                  <w:sz w:val="20"/>
                                </w:rPr>
                                <w:t> </w:t>
                              </w:r>
                              <w:r>
                                <w:rPr>
                                  <w:sz w:val="20"/>
                                </w:rPr>
                                <w:t>practices</w:t>
                              </w:r>
                              <w:r>
                                <w:rPr>
                                  <w:spacing w:val="-4"/>
                                  <w:sz w:val="20"/>
                                </w:rPr>
                                <w:t> </w:t>
                              </w:r>
                              <w:r>
                                <w:rPr>
                                  <w:sz w:val="20"/>
                                </w:rPr>
                                <w:t>used</w:t>
                              </w:r>
                              <w:r>
                                <w:rPr>
                                  <w:spacing w:val="-5"/>
                                  <w:sz w:val="20"/>
                                </w:rPr>
                                <w:t> </w:t>
                              </w:r>
                              <w:r>
                                <w:rPr>
                                  <w:sz w:val="20"/>
                                </w:rPr>
                                <w:t>in</w:t>
                              </w:r>
                              <w:r>
                                <w:rPr>
                                  <w:spacing w:val="-5"/>
                                  <w:sz w:val="20"/>
                                </w:rPr>
                                <w:t> </w:t>
                              </w:r>
                              <w:r>
                                <w:rPr>
                                  <w:sz w:val="20"/>
                                </w:rPr>
                                <w:t>the</w:t>
                              </w:r>
                              <w:r>
                                <w:rPr>
                                  <w:spacing w:val="-6"/>
                                  <w:sz w:val="20"/>
                                </w:rPr>
                                <w:t> </w:t>
                              </w:r>
                              <w:r>
                                <w:rPr>
                                  <w:sz w:val="20"/>
                                </w:rPr>
                                <w:t>intellectual</w:t>
                              </w:r>
                              <w:r>
                                <w:rPr>
                                  <w:spacing w:val="-3"/>
                                  <w:sz w:val="20"/>
                                </w:rPr>
                                <w:t> </w:t>
                              </w:r>
                              <w:r>
                                <w:rPr>
                                  <w:sz w:val="20"/>
                                </w:rPr>
                                <w:t>property</w:t>
                              </w:r>
                              <w:r>
                                <w:rPr>
                                  <w:spacing w:val="-7"/>
                                  <w:sz w:val="20"/>
                                </w:rPr>
                                <w:t> </w:t>
                              </w:r>
                              <w:r>
                                <w:rPr>
                                  <w:sz w:val="20"/>
                                </w:rPr>
                                <w:t>licensing</w:t>
                              </w:r>
                              <w:r>
                                <w:rPr>
                                  <w:spacing w:val="-5"/>
                                  <w:sz w:val="20"/>
                                </w:rPr>
                                <w:t> </w:t>
                              </w:r>
                              <w:r>
                                <w:rPr>
                                  <w:spacing w:val="-2"/>
                                  <w:sz w:val="20"/>
                                </w:rPr>
                                <w:t>agreements.</w:t>
                              </w:r>
                            </w:p>
                            <w:p>
                              <w:pPr>
                                <w:numPr>
                                  <w:ilvl w:val="0"/>
                                  <w:numId w:val="202"/>
                                </w:numPr>
                                <w:tabs>
                                  <w:tab w:pos="802" w:val="left" w:leader="none"/>
                                  <w:tab w:pos="804" w:val="left" w:leader="none"/>
                                </w:tabs>
                                <w:spacing w:line="270" w:lineRule="atLeast" w:before="119"/>
                                <w:ind w:left="804" w:right="31" w:hanging="312"/>
                                <w:jc w:val="left"/>
                                <w:rPr>
                                  <w:sz w:val="20"/>
                                </w:rPr>
                              </w:pPr>
                              <w:r>
                                <w:rPr>
                                  <w:sz w:val="20"/>
                                </w:rPr>
                                <w:t>A number of multilateral agreements in the field of intellectual property deal with unfair competition</w:t>
                              </w:r>
                              <w:r>
                                <w:rPr>
                                  <w:spacing w:val="40"/>
                                  <w:sz w:val="20"/>
                                </w:rPr>
                                <w:t> </w:t>
                              </w:r>
                              <w:r>
                                <w:rPr>
                                  <w:sz w:val="20"/>
                                </w:rPr>
                                <w:t>in intellectual property transactions. Discuss.</w:t>
                              </w:r>
                            </w:p>
                          </w:txbxContent>
                        </wps:txbx>
                        <wps:bodyPr wrap="square" lIns="0" tIns="0" rIns="0" bIns="0" rtlCol="0">
                          <a:noAutofit/>
                        </wps:bodyPr>
                      </wps:wsp>
                    </wpg:wgp>
                  </a:graphicData>
                </a:graphic>
              </wp:anchor>
            </w:drawing>
          </mc:Choice>
          <mc:Fallback>
            <w:pict>
              <v:group style="position:absolute;margin-left:64.199036pt;margin-top:26.636364pt;width:484.6pt;height:135.25pt;mso-position-horizontal-relative:page;mso-position-vertical-relative:paragraph;z-index:-15484416;mso-wrap-distance-left:0;mso-wrap-distance-right:0" id="docshapegroup661" coordorigin="1284,533" coordsize="9692,2705">
                <v:rect style="position:absolute;left:1283;top:532;width:9692;height:2700" id="docshape662" filled="true" fillcolor="#dddddd" stroked="false">
                  <v:fill type="solid"/>
                </v:rect>
                <v:shape style="position:absolute;left:1283;top:532;width:9692;height:2705" type="#_x0000_t202" id="docshape663" filled="false" stroked="false">
                  <v:textbox inset="0,0,0,0">
                    <w:txbxContent>
                      <w:p>
                        <w:pPr>
                          <w:spacing w:line="283" w:lineRule="auto" w:before="100"/>
                          <w:ind w:left="444" w:right="0" w:firstLine="0"/>
                          <w:jc w:val="left"/>
                          <w:rPr>
                            <w:i/>
                            <w:sz w:val="20"/>
                          </w:rPr>
                        </w:pPr>
                        <w:r>
                          <w:rPr>
                            <w:i/>
                            <w:sz w:val="20"/>
                          </w:rPr>
                          <w:t>These are meant for re-capitulation only.</w:t>
                        </w:r>
                        <w:r>
                          <w:rPr>
                            <w:i/>
                            <w:spacing w:val="80"/>
                            <w:sz w:val="20"/>
                          </w:rPr>
                          <w:t> </w:t>
                        </w:r>
                        <w:r>
                          <w:rPr>
                            <w:i/>
                            <w:sz w:val="20"/>
                          </w:rPr>
                          <w:t>Answers to these questions are not to be submitted for</w:t>
                        </w:r>
                        <w:r>
                          <w:rPr>
                            <w:i/>
                            <w:sz w:val="20"/>
                          </w:rPr>
                          <w:t> </w:t>
                        </w:r>
                        <w:r>
                          <w:rPr>
                            <w:i/>
                            <w:spacing w:val="-2"/>
                            <w:sz w:val="20"/>
                          </w:rPr>
                          <w:t>evaluation.</w:t>
                        </w:r>
                      </w:p>
                      <w:p>
                        <w:pPr>
                          <w:numPr>
                            <w:ilvl w:val="0"/>
                            <w:numId w:val="202"/>
                          </w:numPr>
                          <w:tabs>
                            <w:tab w:pos="802" w:val="left" w:leader="none"/>
                            <w:tab w:pos="804" w:val="left" w:leader="none"/>
                          </w:tabs>
                          <w:spacing w:line="283" w:lineRule="auto" w:before="117"/>
                          <w:ind w:left="804" w:right="31" w:hanging="312"/>
                          <w:jc w:val="left"/>
                          <w:rPr>
                            <w:sz w:val="20"/>
                          </w:rPr>
                        </w:pPr>
                        <w:r>
                          <w:rPr>
                            <w:sz w:val="20"/>
                          </w:rPr>
                          <w:t>Intellectual Property Law and Competition Law are both necessary for the efficient operation of the marketplace. Explain the interface between intellectual property rights and competition.</w:t>
                        </w:r>
                      </w:p>
                      <w:p>
                        <w:pPr>
                          <w:numPr>
                            <w:ilvl w:val="0"/>
                            <w:numId w:val="202"/>
                          </w:numPr>
                          <w:tabs>
                            <w:tab w:pos="802" w:val="left" w:leader="none"/>
                          </w:tabs>
                          <w:spacing w:before="118"/>
                          <w:ind w:left="802" w:right="0" w:hanging="310"/>
                          <w:jc w:val="left"/>
                          <w:rPr>
                            <w:sz w:val="20"/>
                          </w:rPr>
                        </w:pPr>
                        <w:r>
                          <w:rPr>
                            <w:sz w:val="20"/>
                          </w:rPr>
                          <w:t>Enumerate</w:t>
                        </w:r>
                        <w:r>
                          <w:rPr>
                            <w:spacing w:val="-8"/>
                            <w:sz w:val="20"/>
                          </w:rPr>
                          <w:t> </w:t>
                        </w:r>
                        <w:r>
                          <w:rPr>
                            <w:sz w:val="20"/>
                          </w:rPr>
                          <w:t>the</w:t>
                        </w:r>
                        <w:r>
                          <w:rPr>
                            <w:spacing w:val="-8"/>
                            <w:sz w:val="20"/>
                          </w:rPr>
                          <w:t> </w:t>
                        </w:r>
                        <w:r>
                          <w:rPr>
                            <w:sz w:val="20"/>
                          </w:rPr>
                          <w:t>competition</w:t>
                        </w:r>
                        <w:r>
                          <w:rPr>
                            <w:spacing w:val="-6"/>
                            <w:sz w:val="20"/>
                          </w:rPr>
                          <w:t> </w:t>
                        </w:r>
                        <w:r>
                          <w:rPr>
                            <w:sz w:val="20"/>
                          </w:rPr>
                          <w:t>issues</w:t>
                        </w:r>
                        <w:r>
                          <w:rPr>
                            <w:spacing w:val="-7"/>
                            <w:sz w:val="20"/>
                          </w:rPr>
                          <w:t> </w:t>
                        </w:r>
                        <w:r>
                          <w:rPr>
                            <w:sz w:val="20"/>
                          </w:rPr>
                          <w:t>in</w:t>
                        </w:r>
                        <w:r>
                          <w:rPr>
                            <w:spacing w:val="-6"/>
                            <w:sz w:val="20"/>
                          </w:rPr>
                          <w:t> </w:t>
                        </w:r>
                        <w:r>
                          <w:rPr>
                            <w:sz w:val="20"/>
                          </w:rPr>
                          <w:t>intellectual</w:t>
                        </w:r>
                        <w:r>
                          <w:rPr>
                            <w:spacing w:val="-6"/>
                            <w:sz w:val="20"/>
                          </w:rPr>
                          <w:t> </w:t>
                        </w:r>
                        <w:r>
                          <w:rPr>
                            <w:sz w:val="20"/>
                          </w:rPr>
                          <w:t>property</w:t>
                        </w:r>
                        <w:r>
                          <w:rPr>
                            <w:spacing w:val="-10"/>
                            <w:sz w:val="20"/>
                          </w:rPr>
                          <w:t> </w:t>
                        </w:r>
                        <w:r>
                          <w:rPr>
                            <w:spacing w:val="-2"/>
                            <w:sz w:val="20"/>
                          </w:rPr>
                          <w:t>licensing.</w:t>
                        </w:r>
                      </w:p>
                      <w:p>
                        <w:pPr>
                          <w:numPr>
                            <w:ilvl w:val="0"/>
                            <w:numId w:val="202"/>
                          </w:numPr>
                          <w:tabs>
                            <w:tab w:pos="802" w:val="left" w:leader="none"/>
                          </w:tabs>
                          <w:spacing w:before="161"/>
                          <w:ind w:left="802" w:right="0" w:hanging="310"/>
                          <w:jc w:val="left"/>
                          <w:rPr>
                            <w:sz w:val="20"/>
                          </w:rPr>
                        </w:pPr>
                        <w:r>
                          <w:rPr>
                            <w:sz w:val="20"/>
                          </w:rPr>
                          <w:t>Briefly</w:t>
                        </w:r>
                        <w:r>
                          <w:rPr>
                            <w:spacing w:val="-9"/>
                            <w:sz w:val="20"/>
                          </w:rPr>
                          <w:t> </w:t>
                        </w:r>
                        <w:r>
                          <w:rPr>
                            <w:sz w:val="20"/>
                          </w:rPr>
                          <w:t>list</w:t>
                        </w:r>
                        <w:r>
                          <w:rPr>
                            <w:spacing w:val="-5"/>
                            <w:sz w:val="20"/>
                          </w:rPr>
                          <w:t> </w:t>
                        </w:r>
                        <w:r>
                          <w:rPr>
                            <w:sz w:val="20"/>
                          </w:rPr>
                          <w:t>out</w:t>
                        </w:r>
                        <w:r>
                          <w:rPr>
                            <w:spacing w:val="-5"/>
                            <w:sz w:val="20"/>
                          </w:rPr>
                          <w:t> </w:t>
                        </w:r>
                        <w:r>
                          <w:rPr>
                            <w:sz w:val="20"/>
                          </w:rPr>
                          <w:t>the</w:t>
                        </w:r>
                        <w:r>
                          <w:rPr>
                            <w:spacing w:val="-6"/>
                            <w:sz w:val="20"/>
                          </w:rPr>
                          <w:t> </w:t>
                        </w:r>
                        <w:r>
                          <w:rPr>
                            <w:sz w:val="20"/>
                          </w:rPr>
                          <w:t>restrictive</w:t>
                        </w:r>
                        <w:r>
                          <w:rPr>
                            <w:spacing w:val="-3"/>
                            <w:sz w:val="20"/>
                          </w:rPr>
                          <w:t> </w:t>
                        </w:r>
                        <w:r>
                          <w:rPr>
                            <w:sz w:val="20"/>
                          </w:rPr>
                          <w:t>practices</w:t>
                        </w:r>
                        <w:r>
                          <w:rPr>
                            <w:spacing w:val="-4"/>
                            <w:sz w:val="20"/>
                          </w:rPr>
                          <w:t> </w:t>
                        </w:r>
                        <w:r>
                          <w:rPr>
                            <w:sz w:val="20"/>
                          </w:rPr>
                          <w:t>used</w:t>
                        </w:r>
                        <w:r>
                          <w:rPr>
                            <w:spacing w:val="-5"/>
                            <w:sz w:val="20"/>
                          </w:rPr>
                          <w:t> </w:t>
                        </w:r>
                        <w:r>
                          <w:rPr>
                            <w:sz w:val="20"/>
                          </w:rPr>
                          <w:t>in</w:t>
                        </w:r>
                        <w:r>
                          <w:rPr>
                            <w:spacing w:val="-5"/>
                            <w:sz w:val="20"/>
                          </w:rPr>
                          <w:t> </w:t>
                        </w:r>
                        <w:r>
                          <w:rPr>
                            <w:sz w:val="20"/>
                          </w:rPr>
                          <w:t>the</w:t>
                        </w:r>
                        <w:r>
                          <w:rPr>
                            <w:spacing w:val="-6"/>
                            <w:sz w:val="20"/>
                          </w:rPr>
                          <w:t> </w:t>
                        </w:r>
                        <w:r>
                          <w:rPr>
                            <w:sz w:val="20"/>
                          </w:rPr>
                          <w:t>intellectual</w:t>
                        </w:r>
                        <w:r>
                          <w:rPr>
                            <w:spacing w:val="-3"/>
                            <w:sz w:val="20"/>
                          </w:rPr>
                          <w:t> </w:t>
                        </w:r>
                        <w:r>
                          <w:rPr>
                            <w:sz w:val="20"/>
                          </w:rPr>
                          <w:t>property</w:t>
                        </w:r>
                        <w:r>
                          <w:rPr>
                            <w:spacing w:val="-7"/>
                            <w:sz w:val="20"/>
                          </w:rPr>
                          <w:t> </w:t>
                        </w:r>
                        <w:r>
                          <w:rPr>
                            <w:sz w:val="20"/>
                          </w:rPr>
                          <w:t>licensing</w:t>
                        </w:r>
                        <w:r>
                          <w:rPr>
                            <w:spacing w:val="-5"/>
                            <w:sz w:val="20"/>
                          </w:rPr>
                          <w:t> </w:t>
                        </w:r>
                        <w:r>
                          <w:rPr>
                            <w:spacing w:val="-2"/>
                            <w:sz w:val="20"/>
                          </w:rPr>
                          <w:t>agreements.</w:t>
                        </w:r>
                      </w:p>
                      <w:p>
                        <w:pPr>
                          <w:numPr>
                            <w:ilvl w:val="0"/>
                            <w:numId w:val="202"/>
                          </w:numPr>
                          <w:tabs>
                            <w:tab w:pos="802" w:val="left" w:leader="none"/>
                            <w:tab w:pos="804" w:val="left" w:leader="none"/>
                          </w:tabs>
                          <w:spacing w:line="270" w:lineRule="atLeast" w:before="119"/>
                          <w:ind w:left="804" w:right="31" w:hanging="312"/>
                          <w:jc w:val="left"/>
                          <w:rPr>
                            <w:sz w:val="20"/>
                          </w:rPr>
                        </w:pPr>
                        <w:r>
                          <w:rPr>
                            <w:sz w:val="20"/>
                          </w:rPr>
                          <w:t>A number of multilateral agreements in the field of intellectual property deal with unfair competition</w:t>
                        </w:r>
                        <w:r>
                          <w:rPr>
                            <w:spacing w:val="40"/>
                            <w:sz w:val="20"/>
                          </w:rPr>
                          <w:t> </w:t>
                        </w:r>
                        <w:r>
                          <w:rPr>
                            <w:sz w:val="20"/>
                          </w:rPr>
                          <w:t>in intellectual property transactions. Discuss.</w:t>
                        </w:r>
                      </w:p>
                    </w:txbxContent>
                  </v:textbox>
                  <w10:wrap type="none"/>
                </v:shape>
                <w10:wrap type="topAndBottom"/>
              </v:group>
            </w:pict>
          </mc:Fallback>
        </mc:AlternateContent>
      </w:r>
    </w:p>
    <w:p>
      <w:pPr>
        <w:pStyle w:val="BodyText"/>
        <w:spacing w:before="7"/>
        <w:ind w:left="0"/>
        <w:jc w:val="left"/>
        <w:rPr>
          <w:sz w:val="5"/>
        </w:rPr>
      </w:pPr>
    </w:p>
    <w:p>
      <w:pPr>
        <w:spacing w:after="0"/>
        <w:jc w:val="left"/>
        <w:rPr>
          <w:sz w:val="5"/>
        </w:rPr>
        <w:sectPr>
          <w:pgSz w:w="12240" w:h="15840"/>
          <w:pgMar w:top="780" w:bottom="280" w:left="0" w:right="1020"/>
        </w:sectPr>
      </w:pPr>
    </w:p>
    <w:p>
      <w:pPr>
        <w:spacing w:before="81"/>
        <w:ind w:left="1295" w:right="0" w:firstLine="0"/>
        <w:jc w:val="left"/>
        <w:rPr>
          <w:sz w:val="20"/>
        </w:rPr>
      </w:pPr>
      <w:r>
        <w:rPr>
          <w:b/>
          <w:sz w:val="20"/>
        </w:rPr>
        <w:t>270</w:t>
      </w:r>
      <w:r>
        <w:rPr>
          <w:b/>
          <w:spacing w:val="78"/>
          <w:w w:val="150"/>
          <w:sz w:val="20"/>
        </w:rPr>
        <w:t> </w:t>
      </w:r>
      <w:r>
        <w:rPr>
          <w:sz w:val="20"/>
        </w:rPr>
        <w:t>PP-</w:t>
      </w:r>
      <w:r>
        <w:rPr>
          <w:spacing w:val="-2"/>
          <w:sz w:val="20"/>
        </w:rPr>
        <w:t>IPRL&amp;P</w:t>
      </w:r>
    </w:p>
    <w:p>
      <w:pPr>
        <w:pStyle w:val="BodyText"/>
        <w:spacing w:before="119"/>
        <w:ind w:left="0"/>
        <w:jc w:val="left"/>
      </w:pPr>
    </w:p>
    <w:p>
      <w:pPr>
        <w:tabs>
          <w:tab w:pos="1267" w:val="left" w:leader="none"/>
        </w:tabs>
        <w:spacing w:line="240" w:lineRule="auto"/>
        <w:ind w:left="-1" w:right="0" w:firstLine="0"/>
        <w:rPr>
          <w:sz w:val="20"/>
        </w:rPr>
      </w:pPr>
      <w:r>
        <w:rPr>
          <w:position w:val="172"/>
          <w:sz w:val="20"/>
        </w:rPr>
        <mc:AlternateContent>
          <mc:Choice Requires="wps">
            <w:drawing>
              <wp:inline distT="0" distB="0" distL="0" distR="0">
                <wp:extent cx="58419" cy="109855"/>
                <wp:effectExtent l="0" t="0" r="0" b="13969"/>
                <wp:docPr id="791" name="Group 791"/>
                <wp:cNvGraphicFramePr>
                  <a:graphicFrameLocks/>
                </wp:cNvGraphicFramePr>
                <a:graphic>
                  <a:graphicData uri="http://schemas.microsoft.com/office/word/2010/wordprocessingGroup">
                    <wpg:wgp>
                      <wpg:cNvPr id="791" name="Group 791"/>
                      <wpg:cNvGrpSpPr/>
                      <wpg:grpSpPr>
                        <a:xfrm>
                          <a:off x="0" y="0"/>
                          <a:ext cx="58419" cy="109855"/>
                          <a:chExt cx="58419" cy="109855"/>
                        </a:xfrm>
                      </wpg:grpSpPr>
                      <pic:pic>
                        <pic:nvPicPr>
                          <pic:cNvPr id="792" name="Image 792"/>
                          <pic:cNvPicPr/>
                        </pic:nvPicPr>
                        <pic:blipFill>
                          <a:blip r:embed="rId28" cstate="print"/>
                          <a:stretch>
                            <a:fillRect/>
                          </a:stretch>
                        </pic:blipFill>
                        <pic:spPr>
                          <a:xfrm>
                            <a:off x="0" y="0"/>
                            <a:ext cx="57900" cy="100583"/>
                          </a:xfrm>
                          <a:prstGeom prst="rect">
                            <a:avLst/>
                          </a:prstGeom>
                        </pic:spPr>
                      </pic:pic>
                      <wps:wsp>
                        <wps:cNvPr id="793" name="Graphic 793"/>
                        <wps:cNvSpPr/>
                        <wps:spPr>
                          <a:xfrm>
                            <a:off x="4572" y="100584"/>
                            <a:ext cx="1270" cy="9525"/>
                          </a:xfrm>
                          <a:custGeom>
                            <a:avLst/>
                            <a:gdLst/>
                            <a:ahLst/>
                            <a:cxnLst/>
                            <a:rect l="l" t="t" r="r" b="b"/>
                            <a:pathLst>
                              <a:path w="0" h="9525">
                                <a:moveTo>
                                  <a:pt x="0" y="9144"/>
                                </a:moveTo>
                                <a:lnTo>
                                  <a:pt x="0" y="0"/>
                                </a:lnTo>
                              </a:path>
                            </a:pathLst>
                          </a:custGeom>
                          <a:ln w="9144">
                            <a:solidFill>
                              <a:srgbClr val="EA9177"/>
                            </a:solidFill>
                            <a:prstDash val="solid"/>
                          </a:ln>
                        </wps:spPr>
                        <wps:bodyPr wrap="square" lIns="0" tIns="0" rIns="0" bIns="0" rtlCol="0">
                          <a:prstTxWarp prst="textNoShape">
                            <a:avLst/>
                          </a:prstTxWarp>
                          <a:noAutofit/>
                        </wps:bodyPr>
                      </wps:wsp>
                    </wpg:wgp>
                  </a:graphicData>
                </a:graphic>
              </wp:inline>
            </w:drawing>
          </mc:Choice>
          <mc:Fallback>
            <w:pict>
              <v:group style="width:4.6pt;height:8.65pt;mso-position-horizontal-relative:char;mso-position-vertical-relative:line" id="docshapegroup664" coordorigin="0,0" coordsize="92,173">
                <v:shape style="position:absolute;left:0;top:0;width:92;height:159" type="#_x0000_t75" id="docshape665" stroked="false">
                  <v:imagedata r:id="rId28" o:title=""/>
                </v:shape>
                <v:line style="position:absolute" from="7,173" to="7,158" stroked="true" strokeweight=".72pt" strokecolor="#ea9177">
                  <v:stroke dashstyle="solid"/>
                </v:line>
              </v:group>
            </w:pict>
          </mc:Fallback>
        </mc:AlternateContent>
      </w:r>
      <w:r>
        <w:rPr>
          <w:position w:val="172"/>
          <w:sz w:val="20"/>
        </w:rPr>
      </w:r>
      <w:r>
        <w:rPr>
          <w:position w:val="172"/>
          <w:sz w:val="20"/>
        </w:rPr>
        <w:tab/>
      </w:r>
      <w:r>
        <w:rPr>
          <w:sz w:val="20"/>
        </w:rPr>
        <mc:AlternateContent>
          <mc:Choice Requires="wps">
            <w:drawing>
              <wp:inline distT="0" distB="0" distL="0" distR="0">
                <wp:extent cx="6164580" cy="3429000"/>
                <wp:effectExtent l="0" t="0" r="0" b="0"/>
                <wp:docPr id="794" name="Textbox 794"/>
                <wp:cNvGraphicFramePr>
                  <a:graphicFrameLocks/>
                </wp:cNvGraphicFramePr>
                <a:graphic>
                  <a:graphicData uri="http://schemas.microsoft.com/office/word/2010/wordprocessingShape">
                    <wps:wsp>
                      <wps:cNvPr id="794" name="Textbox 794"/>
                      <wps:cNvSpPr txBox="1"/>
                      <wps:spPr>
                        <a:xfrm>
                          <a:off x="0" y="0"/>
                          <a:ext cx="6164580" cy="3429000"/>
                        </a:xfrm>
                        <a:prstGeom prst="rect">
                          <a:avLst/>
                        </a:prstGeom>
                        <a:solidFill>
                          <a:srgbClr val="DDDDDD"/>
                        </a:solidFill>
                      </wps:spPr>
                      <wps:txbx>
                        <w:txbxContent>
                          <w:p>
                            <w:pPr>
                              <w:pStyle w:val="BodyText"/>
                              <w:numPr>
                                <w:ilvl w:val="0"/>
                                <w:numId w:val="203"/>
                              </w:numPr>
                              <w:tabs>
                                <w:tab w:pos="818" w:val="left" w:leader="none"/>
                              </w:tabs>
                              <w:spacing w:line="240" w:lineRule="auto" w:before="28" w:after="0"/>
                              <w:ind w:left="818" w:right="0" w:hanging="310"/>
                              <w:jc w:val="left"/>
                              <w:rPr>
                                <w:color w:val="000000"/>
                              </w:rPr>
                            </w:pPr>
                            <w:r>
                              <w:rPr>
                                <w:color w:val="000000"/>
                              </w:rPr>
                              <w:t>Elucidate</w:t>
                            </w:r>
                            <w:r>
                              <w:rPr>
                                <w:color w:val="000000"/>
                                <w:spacing w:val="-7"/>
                              </w:rPr>
                              <w:t> </w:t>
                            </w:r>
                            <w:r>
                              <w:rPr>
                                <w:color w:val="000000"/>
                              </w:rPr>
                              <w:t>the</w:t>
                            </w:r>
                            <w:r>
                              <w:rPr>
                                <w:color w:val="000000"/>
                                <w:spacing w:val="-7"/>
                              </w:rPr>
                              <w:t> </w:t>
                            </w:r>
                            <w:r>
                              <w:rPr>
                                <w:color w:val="000000"/>
                              </w:rPr>
                              <w:t>Indian</w:t>
                            </w:r>
                            <w:r>
                              <w:rPr>
                                <w:color w:val="000000"/>
                                <w:spacing w:val="-4"/>
                              </w:rPr>
                              <w:t> </w:t>
                            </w:r>
                            <w:r>
                              <w:rPr>
                                <w:color w:val="000000"/>
                              </w:rPr>
                              <w:t>position</w:t>
                            </w:r>
                            <w:r>
                              <w:rPr>
                                <w:color w:val="000000"/>
                                <w:spacing w:val="-7"/>
                              </w:rPr>
                              <w:t> </w:t>
                            </w:r>
                            <w:r>
                              <w:rPr>
                                <w:color w:val="000000"/>
                              </w:rPr>
                              <w:t>relating</w:t>
                            </w:r>
                            <w:r>
                              <w:rPr>
                                <w:color w:val="000000"/>
                                <w:spacing w:val="-6"/>
                              </w:rPr>
                              <w:t> </w:t>
                            </w:r>
                            <w:r>
                              <w:rPr>
                                <w:color w:val="000000"/>
                              </w:rPr>
                              <w:t>to</w:t>
                            </w:r>
                            <w:r>
                              <w:rPr>
                                <w:color w:val="000000"/>
                                <w:spacing w:val="-5"/>
                              </w:rPr>
                              <w:t> </w:t>
                            </w:r>
                            <w:r>
                              <w:rPr>
                                <w:color w:val="000000"/>
                              </w:rPr>
                              <w:t>intellectual</w:t>
                            </w:r>
                            <w:r>
                              <w:rPr>
                                <w:color w:val="000000"/>
                                <w:spacing w:val="-5"/>
                              </w:rPr>
                              <w:t> </w:t>
                            </w:r>
                            <w:r>
                              <w:rPr>
                                <w:color w:val="000000"/>
                              </w:rPr>
                              <w:t>property</w:t>
                            </w:r>
                            <w:r>
                              <w:rPr>
                                <w:color w:val="000000"/>
                                <w:spacing w:val="-7"/>
                              </w:rPr>
                              <w:t> </w:t>
                            </w:r>
                            <w:r>
                              <w:rPr>
                                <w:color w:val="000000"/>
                              </w:rPr>
                              <w:t>and</w:t>
                            </w:r>
                            <w:r>
                              <w:rPr>
                                <w:color w:val="000000"/>
                                <w:spacing w:val="-5"/>
                              </w:rPr>
                              <w:t> </w:t>
                            </w:r>
                            <w:r>
                              <w:rPr>
                                <w:color w:val="000000"/>
                                <w:spacing w:val="-2"/>
                              </w:rPr>
                              <w:t>competition.</w:t>
                            </w:r>
                          </w:p>
                          <w:p>
                            <w:pPr>
                              <w:pStyle w:val="BodyText"/>
                              <w:numPr>
                                <w:ilvl w:val="0"/>
                                <w:numId w:val="203"/>
                              </w:numPr>
                              <w:tabs>
                                <w:tab w:pos="818" w:val="left" w:leader="none"/>
                                <w:tab w:pos="820" w:val="left" w:leader="none"/>
                              </w:tabs>
                              <w:spacing w:line="280" w:lineRule="auto" w:before="161" w:after="0"/>
                              <w:ind w:left="820" w:right="28" w:hanging="312"/>
                              <w:jc w:val="left"/>
                              <w:rPr>
                                <w:color w:val="000000"/>
                              </w:rPr>
                            </w:pPr>
                            <w:r>
                              <w:rPr>
                                <w:color w:val="000000"/>
                              </w:rPr>
                              <w:t>Enumerate</w:t>
                            </w:r>
                            <w:r>
                              <w:rPr>
                                <w:color w:val="000000"/>
                                <w:spacing w:val="80"/>
                              </w:rPr>
                              <w:t> </w:t>
                            </w:r>
                            <w:r>
                              <w:rPr>
                                <w:color w:val="000000"/>
                              </w:rPr>
                              <w:t>the</w:t>
                            </w:r>
                            <w:r>
                              <w:rPr>
                                <w:color w:val="000000"/>
                                <w:spacing w:val="80"/>
                              </w:rPr>
                              <w:t> </w:t>
                            </w:r>
                            <w:r>
                              <w:rPr>
                                <w:color w:val="000000"/>
                              </w:rPr>
                              <w:t>steps</w:t>
                            </w:r>
                            <w:r>
                              <w:rPr>
                                <w:color w:val="000000"/>
                                <w:spacing w:val="80"/>
                              </w:rPr>
                              <w:t> </w:t>
                            </w:r>
                            <w:r>
                              <w:rPr>
                                <w:color w:val="000000"/>
                              </w:rPr>
                              <w:t>that</w:t>
                            </w:r>
                            <w:r>
                              <w:rPr>
                                <w:color w:val="000000"/>
                                <w:spacing w:val="80"/>
                              </w:rPr>
                              <w:t> </w:t>
                            </w:r>
                            <w:r>
                              <w:rPr>
                                <w:color w:val="000000"/>
                              </w:rPr>
                              <w:t>a</w:t>
                            </w:r>
                            <w:r>
                              <w:rPr>
                                <w:color w:val="000000"/>
                                <w:spacing w:val="80"/>
                              </w:rPr>
                              <w:t> </w:t>
                            </w:r>
                            <w:r>
                              <w:rPr>
                                <w:color w:val="000000"/>
                              </w:rPr>
                              <w:t>company</w:t>
                            </w:r>
                            <w:r>
                              <w:rPr>
                                <w:color w:val="000000"/>
                                <w:spacing w:val="80"/>
                              </w:rPr>
                              <w:t> </w:t>
                            </w:r>
                            <w:r>
                              <w:rPr>
                                <w:color w:val="000000"/>
                              </w:rPr>
                              <w:t>should</w:t>
                            </w:r>
                            <w:r>
                              <w:rPr>
                                <w:color w:val="000000"/>
                                <w:spacing w:val="80"/>
                              </w:rPr>
                              <w:t> </w:t>
                            </w:r>
                            <w:r>
                              <w:rPr>
                                <w:color w:val="000000"/>
                              </w:rPr>
                              <w:t>take</w:t>
                            </w:r>
                            <w:r>
                              <w:rPr>
                                <w:color w:val="000000"/>
                                <w:spacing w:val="80"/>
                              </w:rPr>
                              <w:t> </w:t>
                            </w:r>
                            <w:r>
                              <w:rPr>
                                <w:color w:val="000000"/>
                              </w:rPr>
                              <w:t>to</w:t>
                            </w:r>
                            <w:r>
                              <w:rPr>
                                <w:color w:val="000000"/>
                                <w:spacing w:val="80"/>
                              </w:rPr>
                              <w:t> </w:t>
                            </w:r>
                            <w:r>
                              <w:rPr>
                                <w:color w:val="000000"/>
                              </w:rPr>
                              <w:t>protect</w:t>
                            </w:r>
                            <w:r>
                              <w:rPr>
                                <w:color w:val="000000"/>
                                <w:spacing w:val="80"/>
                              </w:rPr>
                              <w:t> </w:t>
                            </w:r>
                            <w:r>
                              <w:rPr>
                                <w:color w:val="000000"/>
                              </w:rPr>
                              <w:t>its</w:t>
                            </w:r>
                            <w:r>
                              <w:rPr>
                                <w:color w:val="000000"/>
                                <w:spacing w:val="80"/>
                              </w:rPr>
                              <w:t> </w:t>
                            </w:r>
                            <w:r>
                              <w:rPr>
                                <w:color w:val="000000"/>
                              </w:rPr>
                              <w:t>trade</w:t>
                            </w:r>
                            <w:r>
                              <w:rPr>
                                <w:color w:val="000000"/>
                                <w:spacing w:val="80"/>
                              </w:rPr>
                              <w:t> </w:t>
                            </w:r>
                            <w:r>
                              <w:rPr>
                                <w:color w:val="000000"/>
                              </w:rPr>
                              <w:t>secrets/confidential </w:t>
                            </w:r>
                            <w:r>
                              <w:rPr>
                                <w:color w:val="000000"/>
                                <w:spacing w:val="-2"/>
                              </w:rPr>
                              <w:t>information.</w:t>
                            </w:r>
                          </w:p>
                          <w:p>
                            <w:pPr>
                              <w:pStyle w:val="BodyText"/>
                              <w:numPr>
                                <w:ilvl w:val="0"/>
                                <w:numId w:val="203"/>
                              </w:numPr>
                              <w:tabs>
                                <w:tab w:pos="818" w:val="left" w:leader="none"/>
                              </w:tabs>
                              <w:spacing w:line="240" w:lineRule="auto" w:before="122" w:after="0"/>
                              <w:ind w:left="818" w:right="0" w:hanging="310"/>
                              <w:jc w:val="left"/>
                              <w:rPr>
                                <w:color w:val="000000"/>
                              </w:rPr>
                            </w:pPr>
                            <w:r>
                              <w:rPr>
                                <w:color w:val="000000"/>
                              </w:rPr>
                              <w:t>Explain</w:t>
                            </w:r>
                            <w:r>
                              <w:rPr>
                                <w:color w:val="000000"/>
                                <w:spacing w:val="-6"/>
                              </w:rPr>
                              <w:t> </w:t>
                            </w:r>
                            <w:r>
                              <w:rPr>
                                <w:color w:val="000000"/>
                              </w:rPr>
                              <w:t>the</w:t>
                            </w:r>
                            <w:r>
                              <w:rPr>
                                <w:color w:val="000000"/>
                                <w:spacing w:val="-8"/>
                              </w:rPr>
                              <w:t> </w:t>
                            </w:r>
                            <w:r>
                              <w:rPr>
                                <w:color w:val="000000"/>
                              </w:rPr>
                              <w:t>strategies</w:t>
                            </w:r>
                            <w:r>
                              <w:rPr>
                                <w:color w:val="000000"/>
                                <w:spacing w:val="-6"/>
                              </w:rPr>
                              <w:t> </w:t>
                            </w:r>
                            <w:r>
                              <w:rPr>
                                <w:color w:val="000000"/>
                              </w:rPr>
                              <w:t>for</w:t>
                            </w:r>
                            <w:r>
                              <w:rPr>
                                <w:color w:val="000000"/>
                                <w:spacing w:val="-6"/>
                              </w:rPr>
                              <w:t> </w:t>
                            </w:r>
                            <w:r>
                              <w:rPr>
                                <w:color w:val="000000"/>
                              </w:rPr>
                              <w:t>protection</w:t>
                            </w:r>
                            <w:r>
                              <w:rPr>
                                <w:color w:val="000000"/>
                                <w:spacing w:val="-8"/>
                              </w:rPr>
                              <w:t> </w:t>
                            </w:r>
                            <w:r>
                              <w:rPr>
                                <w:color w:val="000000"/>
                              </w:rPr>
                              <w:t>of</w:t>
                            </w:r>
                            <w:r>
                              <w:rPr>
                                <w:color w:val="000000"/>
                                <w:spacing w:val="-6"/>
                              </w:rPr>
                              <w:t> </w:t>
                            </w:r>
                            <w:r>
                              <w:rPr>
                                <w:color w:val="000000"/>
                              </w:rPr>
                              <w:t>confidential</w:t>
                            </w:r>
                            <w:r>
                              <w:rPr>
                                <w:color w:val="000000"/>
                                <w:spacing w:val="-5"/>
                              </w:rPr>
                              <w:t> </w:t>
                            </w:r>
                            <w:r>
                              <w:rPr>
                                <w:color w:val="000000"/>
                                <w:spacing w:val="-2"/>
                              </w:rPr>
                              <w:t>information.</w:t>
                            </w:r>
                          </w:p>
                          <w:p>
                            <w:pPr>
                              <w:pStyle w:val="BodyText"/>
                              <w:numPr>
                                <w:ilvl w:val="0"/>
                                <w:numId w:val="203"/>
                              </w:numPr>
                              <w:tabs>
                                <w:tab w:pos="818" w:val="left" w:leader="none"/>
                                <w:tab w:pos="820" w:val="left" w:leader="none"/>
                              </w:tabs>
                              <w:spacing w:line="283" w:lineRule="auto" w:before="159" w:after="0"/>
                              <w:ind w:left="820" w:right="31" w:hanging="312"/>
                              <w:jc w:val="left"/>
                              <w:rPr>
                                <w:color w:val="000000"/>
                              </w:rPr>
                            </w:pPr>
                            <w:r>
                              <w:rPr>
                                <w:color w:val="000000"/>
                              </w:rPr>
                              <w:t>What does the term “technology” mean? What are the factors to be considered while defining the technology in the licensing agreement?</w:t>
                            </w:r>
                          </w:p>
                          <w:p>
                            <w:pPr>
                              <w:pStyle w:val="BodyText"/>
                              <w:numPr>
                                <w:ilvl w:val="0"/>
                                <w:numId w:val="203"/>
                              </w:numPr>
                              <w:tabs>
                                <w:tab w:pos="818" w:val="left" w:leader="none"/>
                              </w:tabs>
                              <w:spacing w:line="240" w:lineRule="auto" w:before="117" w:after="0"/>
                              <w:ind w:left="818" w:right="0" w:hanging="310"/>
                              <w:jc w:val="left"/>
                              <w:rPr>
                                <w:color w:val="000000"/>
                              </w:rPr>
                            </w:pPr>
                            <w:r>
                              <w:rPr>
                                <w:color w:val="000000"/>
                              </w:rPr>
                              <w:t>What</w:t>
                            </w:r>
                            <w:r>
                              <w:rPr>
                                <w:color w:val="000000"/>
                                <w:spacing w:val="-6"/>
                              </w:rPr>
                              <w:t> </w:t>
                            </w:r>
                            <w:r>
                              <w:rPr>
                                <w:color w:val="000000"/>
                              </w:rPr>
                              <w:t>does</w:t>
                            </w:r>
                            <w:r>
                              <w:rPr>
                                <w:color w:val="000000"/>
                                <w:spacing w:val="-4"/>
                              </w:rPr>
                              <w:t> </w:t>
                            </w:r>
                            <w:r>
                              <w:rPr>
                                <w:color w:val="000000"/>
                              </w:rPr>
                              <w:t>intellectual</w:t>
                            </w:r>
                            <w:r>
                              <w:rPr>
                                <w:color w:val="000000"/>
                                <w:spacing w:val="-3"/>
                              </w:rPr>
                              <w:t> </w:t>
                            </w:r>
                            <w:r>
                              <w:rPr>
                                <w:color w:val="000000"/>
                              </w:rPr>
                              <w:t>property</w:t>
                            </w:r>
                            <w:r>
                              <w:rPr>
                                <w:color w:val="000000"/>
                                <w:spacing w:val="-9"/>
                              </w:rPr>
                              <w:t> </w:t>
                            </w:r>
                            <w:r>
                              <w:rPr>
                                <w:color w:val="000000"/>
                              </w:rPr>
                              <w:t>audit</w:t>
                            </w:r>
                            <w:r>
                              <w:rPr>
                                <w:color w:val="000000"/>
                                <w:spacing w:val="-5"/>
                              </w:rPr>
                              <w:t> </w:t>
                            </w:r>
                            <w:r>
                              <w:rPr>
                                <w:color w:val="000000"/>
                              </w:rPr>
                              <w:t>mean?</w:t>
                            </w:r>
                            <w:r>
                              <w:rPr>
                                <w:color w:val="000000"/>
                                <w:spacing w:val="-8"/>
                              </w:rPr>
                              <w:t> </w:t>
                            </w:r>
                            <w:r>
                              <w:rPr>
                                <w:color w:val="000000"/>
                              </w:rPr>
                              <w:t>What</w:t>
                            </w:r>
                            <w:r>
                              <w:rPr>
                                <w:color w:val="000000"/>
                                <w:spacing w:val="-5"/>
                              </w:rPr>
                              <w:t> </w:t>
                            </w:r>
                            <w:r>
                              <w:rPr>
                                <w:color w:val="000000"/>
                              </w:rPr>
                              <w:t>are</w:t>
                            </w:r>
                            <w:r>
                              <w:rPr>
                                <w:color w:val="000000"/>
                                <w:spacing w:val="-6"/>
                              </w:rPr>
                              <w:t> </w:t>
                            </w:r>
                            <w:r>
                              <w:rPr>
                                <w:color w:val="000000"/>
                              </w:rPr>
                              <w:t>the</w:t>
                            </w:r>
                            <w:r>
                              <w:rPr>
                                <w:color w:val="000000"/>
                                <w:spacing w:val="-5"/>
                              </w:rPr>
                              <w:t> </w:t>
                            </w:r>
                            <w:r>
                              <w:rPr>
                                <w:color w:val="000000"/>
                              </w:rPr>
                              <w:t>types</w:t>
                            </w:r>
                            <w:r>
                              <w:rPr>
                                <w:color w:val="000000"/>
                                <w:spacing w:val="-4"/>
                              </w:rPr>
                              <w:t> </w:t>
                            </w:r>
                            <w:r>
                              <w:rPr>
                                <w:color w:val="000000"/>
                              </w:rPr>
                              <w:t>of</w:t>
                            </w:r>
                            <w:r>
                              <w:rPr>
                                <w:color w:val="000000"/>
                                <w:spacing w:val="-3"/>
                              </w:rPr>
                              <w:t> </w:t>
                            </w:r>
                            <w:r>
                              <w:rPr>
                                <w:color w:val="000000"/>
                              </w:rPr>
                              <w:t>intellectual</w:t>
                            </w:r>
                            <w:r>
                              <w:rPr>
                                <w:color w:val="000000"/>
                                <w:spacing w:val="-7"/>
                              </w:rPr>
                              <w:t> </w:t>
                            </w:r>
                            <w:r>
                              <w:rPr>
                                <w:color w:val="000000"/>
                              </w:rPr>
                              <w:t>property</w:t>
                            </w:r>
                            <w:r>
                              <w:rPr>
                                <w:color w:val="000000"/>
                                <w:spacing w:val="-6"/>
                              </w:rPr>
                              <w:t> </w:t>
                            </w:r>
                            <w:r>
                              <w:rPr>
                                <w:color w:val="000000"/>
                                <w:spacing w:val="-2"/>
                              </w:rPr>
                              <w:t>audit?</w:t>
                            </w:r>
                          </w:p>
                          <w:p>
                            <w:pPr>
                              <w:pStyle w:val="BodyText"/>
                              <w:numPr>
                                <w:ilvl w:val="0"/>
                                <w:numId w:val="203"/>
                              </w:numPr>
                              <w:tabs>
                                <w:tab w:pos="818" w:val="left" w:leader="none"/>
                              </w:tabs>
                              <w:spacing w:line="240" w:lineRule="auto" w:before="161" w:after="0"/>
                              <w:ind w:left="818" w:right="0" w:hanging="420"/>
                              <w:jc w:val="left"/>
                              <w:rPr>
                                <w:color w:val="000000"/>
                              </w:rPr>
                            </w:pPr>
                            <w:r>
                              <w:rPr>
                                <w:color w:val="000000"/>
                              </w:rPr>
                              <w:t>Enumerate</w:t>
                            </w:r>
                            <w:r>
                              <w:rPr>
                                <w:color w:val="000000"/>
                                <w:spacing w:val="-5"/>
                              </w:rPr>
                              <w:t> </w:t>
                            </w:r>
                            <w:r>
                              <w:rPr>
                                <w:color w:val="000000"/>
                              </w:rPr>
                              <w:t>the</w:t>
                            </w:r>
                            <w:r>
                              <w:rPr>
                                <w:color w:val="000000"/>
                                <w:spacing w:val="-5"/>
                              </w:rPr>
                              <w:t> </w:t>
                            </w:r>
                            <w:r>
                              <w:rPr>
                                <w:color w:val="000000"/>
                              </w:rPr>
                              <w:t>steps</w:t>
                            </w:r>
                            <w:r>
                              <w:rPr>
                                <w:color w:val="000000"/>
                                <w:spacing w:val="-2"/>
                              </w:rPr>
                              <w:t> </w:t>
                            </w:r>
                            <w:r>
                              <w:rPr>
                                <w:color w:val="000000"/>
                              </w:rPr>
                              <w:t>of</w:t>
                            </w:r>
                            <w:r>
                              <w:rPr>
                                <w:color w:val="000000"/>
                                <w:spacing w:val="-3"/>
                              </w:rPr>
                              <w:t> </w:t>
                            </w:r>
                            <w:r>
                              <w:rPr>
                                <w:color w:val="000000"/>
                              </w:rPr>
                              <w:t>an</w:t>
                            </w:r>
                            <w:r>
                              <w:rPr>
                                <w:color w:val="000000"/>
                                <w:spacing w:val="-3"/>
                              </w:rPr>
                              <w:t> </w:t>
                            </w:r>
                            <w:r>
                              <w:rPr>
                                <w:color w:val="000000"/>
                              </w:rPr>
                              <w:t>IP</w:t>
                            </w:r>
                            <w:r>
                              <w:rPr>
                                <w:color w:val="000000"/>
                                <w:spacing w:val="-5"/>
                              </w:rPr>
                              <w:t> </w:t>
                            </w:r>
                            <w:r>
                              <w:rPr>
                                <w:color w:val="000000"/>
                              </w:rPr>
                              <w:t>Audit</w:t>
                            </w:r>
                            <w:r>
                              <w:rPr>
                                <w:color w:val="000000"/>
                                <w:spacing w:val="-3"/>
                              </w:rPr>
                              <w:t> </w:t>
                            </w:r>
                            <w:r>
                              <w:rPr>
                                <w:color w:val="000000"/>
                              </w:rPr>
                              <w:t>in</w:t>
                            </w:r>
                            <w:r>
                              <w:rPr>
                                <w:color w:val="000000"/>
                                <w:spacing w:val="-5"/>
                              </w:rPr>
                              <w:t> </w:t>
                            </w:r>
                            <w:r>
                              <w:rPr>
                                <w:color w:val="000000"/>
                              </w:rPr>
                              <w:t>case</w:t>
                            </w:r>
                            <w:r>
                              <w:rPr>
                                <w:color w:val="000000"/>
                                <w:spacing w:val="-3"/>
                              </w:rPr>
                              <w:t> </w:t>
                            </w:r>
                            <w:r>
                              <w:rPr>
                                <w:color w:val="000000"/>
                              </w:rPr>
                              <w:t>of</w:t>
                            </w:r>
                            <w:r>
                              <w:rPr>
                                <w:color w:val="000000"/>
                                <w:spacing w:val="-3"/>
                              </w:rPr>
                              <w:t> </w:t>
                            </w:r>
                            <w:r>
                              <w:rPr>
                                <w:color w:val="000000"/>
                                <w:spacing w:val="-4"/>
                              </w:rPr>
                              <w:t>M&amp;A.</w:t>
                            </w:r>
                          </w:p>
                          <w:p>
                            <w:pPr>
                              <w:pStyle w:val="BodyText"/>
                              <w:numPr>
                                <w:ilvl w:val="0"/>
                                <w:numId w:val="203"/>
                              </w:numPr>
                              <w:tabs>
                                <w:tab w:pos="818" w:val="left" w:leader="none"/>
                              </w:tabs>
                              <w:spacing w:line="240" w:lineRule="auto" w:before="159" w:after="0"/>
                              <w:ind w:left="818" w:right="0" w:hanging="420"/>
                              <w:jc w:val="left"/>
                              <w:rPr>
                                <w:color w:val="000000"/>
                              </w:rPr>
                            </w:pPr>
                            <w:r>
                              <w:rPr>
                                <w:color w:val="000000"/>
                              </w:rPr>
                              <w:t>What</w:t>
                            </w:r>
                            <w:r>
                              <w:rPr>
                                <w:color w:val="000000"/>
                                <w:spacing w:val="-6"/>
                              </w:rPr>
                              <w:t> </w:t>
                            </w:r>
                            <w:r>
                              <w:rPr>
                                <w:color w:val="000000"/>
                              </w:rPr>
                              <w:t>are</w:t>
                            </w:r>
                            <w:r>
                              <w:rPr>
                                <w:color w:val="000000"/>
                                <w:spacing w:val="-5"/>
                              </w:rPr>
                              <w:t> </w:t>
                            </w:r>
                            <w:r>
                              <w:rPr>
                                <w:color w:val="000000"/>
                              </w:rPr>
                              <w:t>the</w:t>
                            </w:r>
                            <w:r>
                              <w:rPr>
                                <w:color w:val="000000"/>
                                <w:spacing w:val="-5"/>
                              </w:rPr>
                              <w:t> </w:t>
                            </w:r>
                            <w:r>
                              <w:rPr>
                                <w:color w:val="000000"/>
                              </w:rPr>
                              <w:t>steps</w:t>
                            </w:r>
                            <w:r>
                              <w:rPr>
                                <w:color w:val="000000"/>
                                <w:spacing w:val="-3"/>
                              </w:rPr>
                              <w:t> </w:t>
                            </w:r>
                            <w:r>
                              <w:rPr>
                                <w:color w:val="000000"/>
                              </w:rPr>
                              <w:t>involved</w:t>
                            </w:r>
                            <w:r>
                              <w:rPr>
                                <w:color w:val="000000"/>
                                <w:spacing w:val="-5"/>
                              </w:rPr>
                              <w:t> </w:t>
                            </w:r>
                            <w:r>
                              <w:rPr>
                                <w:color w:val="000000"/>
                              </w:rPr>
                              <w:t>in</w:t>
                            </w:r>
                            <w:r>
                              <w:rPr>
                                <w:color w:val="000000"/>
                                <w:spacing w:val="-4"/>
                              </w:rPr>
                              <w:t> </w:t>
                            </w:r>
                            <w:r>
                              <w:rPr>
                                <w:color w:val="000000"/>
                              </w:rPr>
                              <w:t>auditing</w:t>
                            </w:r>
                            <w:r>
                              <w:rPr>
                                <w:color w:val="000000"/>
                                <w:spacing w:val="-3"/>
                              </w:rPr>
                              <w:t> </w:t>
                            </w:r>
                            <w:r>
                              <w:rPr>
                                <w:color w:val="000000"/>
                              </w:rPr>
                              <w:t>the</w:t>
                            </w:r>
                            <w:r>
                              <w:rPr>
                                <w:color w:val="000000"/>
                                <w:spacing w:val="-3"/>
                              </w:rPr>
                              <w:t> </w:t>
                            </w:r>
                            <w:r>
                              <w:rPr>
                                <w:color w:val="000000"/>
                              </w:rPr>
                              <w:t>IP</w:t>
                            </w:r>
                            <w:r>
                              <w:rPr>
                                <w:color w:val="000000"/>
                                <w:spacing w:val="-4"/>
                              </w:rPr>
                              <w:t> </w:t>
                            </w:r>
                            <w:r>
                              <w:rPr>
                                <w:color w:val="000000"/>
                              </w:rPr>
                              <w:t>assets</w:t>
                            </w:r>
                            <w:r>
                              <w:rPr>
                                <w:color w:val="000000"/>
                                <w:spacing w:val="-1"/>
                              </w:rPr>
                              <w:t> </w:t>
                            </w:r>
                            <w:r>
                              <w:rPr>
                                <w:color w:val="000000"/>
                              </w:rPr>
                              <w:t>of</w:t>
                            </w:r>
                            <w:r>
                              <w:rPr>
                                <w:color w:val="000000"/>
                                <w:spacing w:val="-3"/>
                              </w:rPr>
                              <w:t> </w:t>
                            </w:r>
                            <w:r>
                              <w:rPr>
                                <w:color w:val="000000"/>
                              </w:rPr>
                              <w:t>the</w:t>
                            </w:r>
                            <w:r>
                              <w:rPr>
                                <w:color w:val="000000"/>
                                <w:spacing w:val="-5"/>
                              </w:rPr>
                              <w:t> </w:t>
                            </w:r>
                            <w:r>
                              <w:rPr>
                                <w:color w:val="000000"/>
                                <w:spacing w:val="-2"/>
                              </w:rPr>
                              <w:t>company.</w:t>
                            </w:r>
                          </w:p>
                          <w:p>
                            <w:pPr>
                              <w:pStyle w:val="BodyText"/>
                              <w:numPr>
                                <w:ilvl w:val="0"/>
                                <w:numId w:val="203"/>
                              </w:numPr>
                              <w:tabs>
                                <w:tab w:pos="818" w:val="left" w:leader="none"/>
                              </w:tabs>
                              <w:spacing w:line="240" w:lineRule="auto" w:before="161" w:after="0"/>
                              <w:ind w:left="818" w:right="0" w:hanging="420"/>
                              <w:jc w:val="left"/>
                              <w:rPr>
                                <w:color w:val="000000"/>
                              </w:rPr>
                            </w:pPr>
                            <w:r>
                              <w:rPr>
                                <w:color w:val="000000"/>
                              </w:rPr>
                              <w:t>What</w:t>
                            </w:r>
                            <w:r>
                              <w:rPr>
                                <w:color w:val="000000"/>
                                <w:spacing w:val="-6"/>
                              </w:rPr>
                              <w:t> </w:t>
                            </w:r>
                            <w:r>
                              <w:rPr>
                                <w:color w:val="000000"/>
                              </w:rPr>
                              <w:t>is</w:t>
                            </w:r>
                            <w:r>
                              <w:rPr>
                                <w:color w:val="000000"/>
                                <w:spacing w:val="-3"/>
                              </w:rPr>
                              <w:t> </w:t>
                            </w:r>
                            <w:r>
                              <w:rPr>
                                <w:color w:val="000000"/>
                              </w:rPr>
                              <w:t>intellectual</w:t>
                            </w:r>
                            <w:r>
                              <w:rPr>
                                <w:color w:val="000000"/>
                                <w:spacing w:val="-7"/>
                              </w:rPr>
                              <w:t> </w:t>
                            </w:r>
                            <w:r>
                              <w:rPr>
                                <w:color w:val="000000"/>
                              </w:rPr>
                              <w:t>property</w:t>
                            </w:r>
                            <w:r>
                              <w:rPr>
                                <w:color w:val="000000"/>
                                <w:spacing w:val="-6"/>
                              </w:rPr>
                              <w:t> </w:t>
                            </w:r>
                            <w:r>
                              <w:rPr>
                                <w:color w:val="000000"/>
                              </w:rPr>
                              <w:t>(IP)</w:t>
                            </w:r>
                            <w:r>
                              <w:rPr>
                                <w:color w:val="000000"/>
                                <w:spacing w:val="-2"/>
                              </w:rPr>
                              <w:t> </w:t>
                            </w:r>
                            <w:r>
                              <w:rPr>
                                <w:color w:val="000000"/>
                              </w:rPr>
                              <w:t>due</w:t>
                            </w:r>
                            <w:r>
                              <w:rPr>
                                <w:color w:val="000000"/>
                                <w:spacing w:val="-3"/>
                              </w:rPr>
                              <w:t> </w:t>
                            </w:r>
                            <w:r>
                              <w:rPr>
                                <w:color w:val="000000"/>
                              </w:rPr>
                              <w:t>diligence</w:t>
                            </w:r>
                            <w:r>
                              <w:rPr>
                                <w:color w:val="000000"/>
                                <w:spacing w:val="-4"/>
                              </w:rPr>
                              <w:t> </w:t>
                            </w:r>
                            <w:r>
                              <w:rPr>
                                <w:color w:val="000000"/>
                              </w:rPr>
                              <w:t>and</w:t>
                            </w:r>
                            <w:r>
                              <w:rPr>
                                <w:color w:val="000000"/>
                                <w:spacing w:val="-3"/>
                              </w:rPr>
                              <w:t> </w:t>
                            </w:r>
                            <w:r>
                              <w:rPr>
                                <w:color w:val="000000"/>
                              </w:rPr>
                              <w:t>when</w:t>
                            </w:r>
                            <w:r>
                              <w:rPr>
                                <w:color w:val="000000"/>
                                <w:spacing w:val="-6"/>
                              </w:rPr>
                              <w:t> </w:t>
                            </w:r>
                            <w:r>
                              <w:rPr>
                                <w:color w:val="000000"/>
                              </w:rPr>
                              <w:t>IP</w:t>
                            </w:r>
                            <w:r>
                              <w:rPr>
                                <w:color w:val="000000"/>
                                <w:spacing w:val="-5"/>
                              </w:rPr>
                              <w:t> </w:t>
                            </w:r>
                            <w:r>
                              <w:rPr>
                                <w:color w:val="000000"/>
                              </w:rPr>
                              <w:t>due</w:t>
                            </w:r>
                            <w:r>
                              <w:rPr>
                                <w:color w:val="000000"/>
                                <w:spacing w:val="-5"/>
                              </w:rPr>
                              <w:t> </w:t>
                            </w:r>
                            <w:r>
                              <w:rPr>
                                <w:color w:val="000000"/>
                              </w:rPr>
                              <w:t>diligence</w:t>
                            </w:r>
                            <w:r>
                              <w:rPr>
                                <w:color w:val="000000"/>
                                <w:spacing w:val="-4"/>
                              </w:rPr>
                              <w:t> </w:t>
                            </w:r>
                            <w:r>
                              <w:rPr>
                                <w:color w:val="000000"/>
                              </w:rPr>
                              <w:t>is</w:t>
                            </w:r>
                            <w:r>
                              <w:rPr>
                                <w:color w:val="000000"/>
                                <w:spacing w:val="-4"/>
                              </w:rPr>
                              <w:t> </w:t>
                            </w:r>
                            <w:r>
                              <w:rPr>
                                <w:color w:val="000000"/>
                                <w:spacing w:val="-2"/>
                              </w:rPr>
                              <w:t>done?</w:t>
                            </w:r>
                          </w:p>
                          <w:p>
                            <w:pPr>
                              <w:pStyle w:val="BodyText"/>
                              <w:numPr>
                                <w:ilvl w:val="0"/>
                                <w:numId w:val="203"/>
                              </w:numPr>
                              <w:tabs>
                                <w:tab w:pos="818" w:val="left" w:leader="none"/>
                              </w:tabs>
                              <w:spacing w:line="240" w:lineRule="auto" w:before="159" w:after="0"/>
                              <w:ind w:left="818" w:right="0" w:hanging="42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203"/>
                              </w:numPr>
                              <w:tabs>
                                <w:tab w:pos="1180" w:val="left" w:leader="none"/>
                              </w:tabs>
                              <w:spacing w:line="240" w:lineRule="auto" w:before="102" w:after="0"/>
                              <w:ind w:left="1180" w:right="0" w:hanging="321"/>
                              <w:jc w:val="left"/>
                              <w:rPr>
                                <w:color w:val="000000"/>
                              </w:rPr>
                            </w:pPr>
                            <w:r>
                              <w:rPr>
                                <w:color w:val="000000"/>
                              </w:rPr>
                              <w:t>Tie-in</w:t>
                            </w:r>
                            <w:r>
                              <w:rPr>
                                <w:color w:val="000000"/>
                                <w:spacing w:val="-7"/>
                              </w:rPr>
                              <w:t> </w:t>
                            </w:r>
                            <w:r>
                              <w:rPr>
                                <w:color w:val="000000"/>
                                <w:spacing w:val="-2"/>
                              </w:rPr>
                              <w:t>arrangements</w:t>
                            </w:r>
                          </w:p>
                          <w:p>
                            <w:pPr>
                              <w:pStyle w:val="BodyText"/>
                              <w:numPr>
                                <w:ilvl w:val="1"/>
                                <w:numId w:val="203"/>
                              </w:numPr>
                              <w:tabs>
                                <w:tab w:pos="1179" w:val="left" w:leader="none"/>
                              </w:tabs>
                              <w:spacing w:line="240" w:lineRule="auto" w:before="98" w:after="0"/>
                              <w:ind w:left="1179" w:right="0" w:hanging="366"/>
                              <w:jc w:val="left"/>
                              <w:rPr>
                                <w:color w:val="000000"/>
                              </w:rPr>
                            </w:pPr>
                            <w:r>
                              <w:rPr>
                                <w:color w:val="000000"/>
                              </w:rPr>
                              <w:t>Employee</w:t>
                            </w:r>
                            <w:r>
                              <w:rPr>
                                <w:color w:val="000000"/>
                                <w:spacing w:val="-9"/>
                              </w:rPr>
                              <w:t> </w:t>
                            </w:r>
                            <w:r>
                              <w:rPr>
                                <w:color w:val="000000"/>
                                <w:spacing w:val="-2"/>
                              </w:rPr>
                              <w:t>agreement</w:t>
                            </w:r>
                          </w:p>
                          <w:p>
                            <w:pPr>
                              <w:pStyle w:val="BodyText"/>
                              <w:numPr>
                                <w:ilvl w:val="1"/>
                                <w:numId w:val="203"/>
                              </w:numPr>
                              <w:tabs>
                                <w:tab w:pos="1179" w:val="left" w:leader="none"/>
                              </w:tabs>
                              <w:spacing w:line="240" w:lineRule="auto" w:before="102" w:after="0"/>
                              <w:ind w:left="1179" w:right="0" w:hanging="409"/>
                              <w:jc w:val="left"/>
                              <w:rPr>
                                <w:color w:val="000000"/>
                              </w:rPr>
                            </w:pPr>
                            <w:r>
                              <w:rPr>
                                <w:color w:val="000000"/>
                              </w:rPr>
                              <w:t>Preparing</w:t>
                            </w:r>
                            <w:r>
                              <w:rPr>
                                <w:color w:val="000000"/>
                                <w:spacing w:val="-5"/>
                              </w:rPr>
                              <w:t> </w:t>
                            </w:r>
                            <w:r>
                              <w:rPr>
                                <w:color w:val="000000"/>
                              </w:rPr>
                              <w:t>an</w:t>
                            </w:r>
                            <w:r>
                              <w:rPr>
                                <w:color w:val="000000"/>
                                <w:spacing w:val="-5"/>
                              </w:rPr>
                              <w:t> </w:t>
                            </w:r>
                            <w:r>
                              <w:rPr>
                                <w:color w:val="000000"/>
                              </w:rPr>
                              <w:t>IP</w:t>
                            </w:r>
                            <w:r>
                              <w:rPr>
                                <w:color w:val="000000"/>
                                <w:spacing w:val="-4"/>
                              </w:rPr>
                              <w:t> </w:t>
                            </w:r>
                            <w:r>
                              <w:rPr>
                                <w:color w:val="000000"/>
                              </w:rPr>
                              <w:t>audit</w:t>
                            </w:r>
                            <w:r>
                              <w:rPr>
                                <w:color w:val="000000"/>
                                <w:spacing w:val="-7"/>
                              </w:rPr>
                              <w:t> </w:t>
                            </w:r>
                            <w:r>
                              <w:rPr>
                                <w:color w:val="000000"/>
                                <w:spacing w:val="-4"/>
                              </w:rPr>
                              <w:t>plan</w:t>
                            </w:r>
                          </w:p>
                          <w:p>
                            <w:pPr>
                              <w:pStyle w:val="BodyText"/>
                              <w:numPr>
                                <w:ilvl w:val="1"/>
                                <w:numId w:val="203"/>
                              </w:numPr>
                              <w:tabs>
                                <w:tab w:pos="1179" w:val="left" w:leader="none"/>
                              </w:tabs>
                              <w:spacing w:line="240" w:lineRule="auto" w:before="98" w:after="0"/>
                              <w:ind w:left="1179" w:right="0" w:hanging="431"/>
                              <w:jc w:val="left"/>
                              <w:rPr>
                                <w:color w:val="000000"/>
                              </w:rPr>
                            </w:pPr>
                            <w:r>
                              <w:rPr>
                                <w:color w:val="000000"/>
                                <w:spacing w:val="-2"/>
                              </w:rPr>
                              <w:t>Confidentiality</w:t>
                            </w:r>
                            <w:r>
                              <w:rPr>
                                <w:color w:val="000000"/>
                                <w:spacing w:val="15"/>
                              </w:rPr>
                              <w:t> </w:t>
                            </w:r>
                            <w:r>
                              <w:rPr>
                                <w:color w:val="000000"/>
                                <w:spacing w:val="-2"/>
                              </w:rPr>
                              <w:t>agreement</w:t>
                            </w:r>
                          </w:p>
                        </w:txbxContent>
                      </wps:txbx>
                      <wps:bodyPr wrap="square" lIns="0" tIns="0" rIns="0" bIns="0" rtlCol="0">
                        <a:noAutofit/>
                      </wps:bodyPr>
                    </wps:wsp>
                  </a:graphicData>
                </a:graphic>
              </wp:inline>
            </w:drawing>
          </mc:Choice>
          <mc:Fallback>
            <w:pict>
              <v:shape style="width:485.4pt;height:270pt;mso-position-horizontal-relative:char;mso-position-vertical-relative:line" type="#_x0000_t202" id="docshape666" filled="true" fillcolor="#dddddd" stroked="false">
                <w10:anchorlock/>
                <v:textbox inset="0,0,0,0">
                  <w:txbxContent>
                    <w:p>
                      <w:pPr>
                        <w:pStyle w:val="BodyText"/>
                        <w:numPr>
                          <w:ilvl w:val="0"/>
                          <w:numId w:val="203"/>
                        </w:numPr>
                        <w:tabs>
                          <w:tab w:pos="818" w:val="left" w:leader="none"/>
                        </w:tabs>
                        <w:spacing w:line="240" w:lineRule="auto" w:before="28" w:after="0"/>
                        <w:ind w:left="818" w:right="0" w:hanging="310"/>
                        <w:jc w:val="left"/>
                        <w:rPr>
                          <w:color w:val="000000"/>
                        </w:rPr>
                      </w:pPr>
                      <w:r>
                        <w:rPr>
                          <w:color w:val="000000"/>
                        </w:rPr>
                        <w:t>Elucidate</w:t>
                      </w:r>
                      <w:r>
                        <w:rPr>
                          <w:color w:val="000000"/>
                          <w:spacing w:val="-7"/>
                        </w:rPr>
                        <w:t> </w:t>
                      </w:r>
                      <w:r>
                        <w:rPr>
                          <w:color w:val="000000"/>
                        </w:rPr>
                        <w:t>the</w:t>
                      </w:r>
                      <w:r>
                        <w:rPr>
                          <w:color w:val="000000"/>
                          <w:spacing w:val="-7"/>
                        </w:rPr>
                        <w:t> </w:t>
                      </w:r>
                      <w:r>
                        <w:rPr>
                          <w:color w:val="000000"/>
                        </w:rPr>
                        <w:t>Indian</w:t>
                      </w:r>
                      <w:r>
                        <w:rPr>
                          <w:color w:val="000000"/>
                          <w:spacing w:val="-4"/>
                        </w:rPr>
                        <w:t> </w:t>
                      </w:r>
                      <w:r>
                        <w:rPr>
                          <w:color w:val="000000"/>
                        </w:rPr>
                        <w:t>position</w:t>
                      </w:r>
                      <w:r>
                        <w:rPr>
                          <w:color w:val="000000"/>
                          <w:spacing w:val="-7"/>
                        </w:rPr>
                        <w:t> </w:t>
                      </w:r>
                      <w:r>
                        <w:rPr>
                          <w:color w:val="000000"/>
                        </w:rPr>
                        <w:t>relating</w:t>
                      </w:r>
                      <w:r>
                        <w:rPr>
                          <w:color w:val="000000"/>
                          <w:spacing w:val="-6"/>
                        </w:rPr>
                        <w:t> </w:t>
                      </w:r>
                      <w:r>
                        <w:rPr>
                          <w:color w:val="000000"/>
                        </w:rPr>
                        <w:t>to</w:t>
                      </w:r>
                      <w:r>
                        <w:rPr>
                          <w:color w:val="000000"/>
                          <w:spacing w:val="-5"/>
                        </w:rPr>
                        <w:t> </w:t>
                      </w:r>
                      <w:r>
                        <w:rPr>
                          <w:color w:val="000000"/>
                        </w:rPr>
                        <w:t>intellectual</w:t>
                      </w:r>
                      <w:r>
                        <w:rPr>
                          <w:color w:val="000000"/>
                          <w:spacing w:val="-5"/>
                        </w:rPr>
                        <w:t> </w:t>
                      </w:r>
                      <w:r>
                        <w:rPr>
                          <w:color w:val="000000"/>
                        </w:rPr>
                        <w:t>property</w:t>
                      </w:r>
                      <w:r>
                        <w:rPr>
                          <w:color w:val="000000"/>
                          <w:spacing w:val="-7"/>
                        </w:rPr>
                        <w:t> </w:t>
                      </w:r>
                      <w:r>
                        <w:rPr>
                          <w:color w:val="000000"/>
                        </w:rPr>
                        <w:t>and</w:t>
                      </w:r>
                      <w:r>
                        <w:rPr>
                          <w:color w:val="000000"/>
                          <w:spacing w:val="-5"/>
                        </w:rPr>
                        <w:t> </w:t>
                      </w:r>
                      <w:r>
                        <w:rPr>
                          <w:color w:val="000000"/>
                          <w:spacing w:val="-2"/>
                        </w:rPr>
                        <w:t>competition.</w:t>
                      </w:r>
                    </w:p>
                    <w:p>
                      <w:pPr>
                        <w:pStyle w:val="BodyText"/>
                        <w:numPr>
                          <w:ilvl w:val="0"/>
                          <w:numId w:val="203"/>
                        </w:numPr>
                        <w:tabs>
                          <w:tab w:pos="818" w:val="left" w:leader="none"/>
                          <w:tab w:pos="820" w:val="left" w:leader="none"/>
                        </w:tabs>
                        <w:spacing w:line="280" w:lineRule="auto" w:before="161" w:after="0"/>
                        <w:ind w:left="820" w:right="28" w:hanging="312"/>
                        <w:jc w:val="left"/>
                        <w:rPr>
                          <w:color w:val="000000"/>
                        </w:rPr>
                      </w:pPr>
                      <w:r>
                        <w:rPr>
                          <w:color w:val="000000"/>
                        </w:rPr>
                        <w:t>Enumerate</w:t>
                      </w:r>
                      <w:r>
                        <w:rPr>
                          <w:color w:val="000000"/>
                          <w:spacing w:val="80"/>
                        </w:rPr>
                        <w:t> </w:t>
                      </w:r>
                      <w:r>
                        <w:rPr>
                          <w:color w:val="000000"/>
                        </w:rPr>
                        <w:t>the</w:t>
                      </w:r>
                      <w:r>
                        <w:rPr>
                          <w:color w:val="000000"/>
                          <w:spacing w:val="80"/>
                        </w:rPr>
                        <w:t> </w:t>
                      </w:r>
                      <w:r>
                        <w:rPr>
                          <w:color w:val="000000"/>
                        </w:rPr>
                        <w:t>steps</w:t>
                      </w:r>
                      <w:r>
                        <w:rPr>
                          <w:color w:val="000000"/>
                          <w:spacing w:val="80"/>
                        </w:rPr>
                        <w:t> </w:t>
                      </w:r>
                      <w:r>
                        <w:rPr>
                          <w:color w:val="000000"/>
                        </w:rPr>
                        <w:t>that</w:t>
                      </w:r>
                      <w:r>
                        <w:rPr>
                          <w:color w:val="000000"/>
                          <w:spacing w:val="80"/>
                        </w:rPr>
                        <w:t> </w:t>
                      </w:r>
                      <w:r>
                        <w:rPr>
                          <w:color w:val="000000"/>
                        </w:rPr>
                        <w:t>a</w:t>
                      </w:r>
                      <w:r>
                        <w:rPr>
                          <w:color w:val="000000"/>
                          <w:spacing w:val="80"/>
                        </w:rPr>
                        <w:t> </w:t>
                      </w:r>
                      <w:r>
                        <w:rPr>
                          <w:color w:val="000000"/>
                        </w:rPr>
                        <w:t>company</w:t>
                      </w:r>
                      <w:r>
                        <w:rPr>
                          <w:color w:val="000000"/>
                          <w:spacing w:val="80"/>
                        </w:rPr>
                        <w:t> </w:t>
                      </w:r>
                      <w:r>
                        <w:rPr>
                          <w:color w:val="000000"/>
                        </w:rPr>
                        <w:t>should</w:t>
                      </w:r>
                      <w:r>
                        <w:rPr>
                          <w:color w:val="000000"/>
                          <w:spacing w:val="80"/>
                        </w:rPr>
                        <w:t> </w:t>
                      </w:r>
                      <w:r>
                        <w:rPr>
                          <w:color w:val="000000"/>
                        </w:rPr>
                        <w:t>take</w:t>
                      </w:r>
                      <w:r>
                        <w:rPr>
                          <w:color w:val="000000"/>
                          <w:spacing w:val="80"/>
                        </w:rPr>
                        <w:t> </w:t>
                      </w:r>
                      <w:r>
                        <w:rPr>
                          <w:color w:val="000000"/>
                        </w:rPr>
                        <w:t>to</w:t>
                      </w:r>
                      <w:r>
                        <w:rPr>
                          <w:color w:val="000000"/>
                          <w:spacing w:val="80"/>
                        </w:rPr>
                        <w:t> </w:t>
                      </w:r>
                      <w:r>
                        <w:rPr>
                          <w:color w:val="000000"/>
                        </w:rPr>
                        <w:t>protect</w:t>
                      </w:r>
                      <w:r>
                        <w:rPr>
                          <w:color w:val="000000"/>
                          <w:spacing w:val="80"/>
                        </w:rPr>
                        <w:t> </w:t>
                      </w:r>
                      <w:r>
                        <w:rPr>
                          <w:color w:val="000000"/>
                        </w:rPr>
                        <w:t>its</w:t>
                      </w:r>
                      <w:r>
                        <w:rPr>
                          <w:color w:val="000000"/>
                          <w:spacing w:val="80"/>
                        </w:rPr>
                        <w:t> </w:t>
                      </w:r>
                      <w:r>
                        <w:rPr>
                          <w:color w:val="000000"/>
                        </w:rPr>
                        <w:t>trade</w:t>
                      </w:r>
                      <w:r>
                        <w:rPr>
                          <w:color w:val="000000"/>
                          <w:spacing w:val="80"/>
                        </w:rPr>
                        <w:t> </w:t>
                      </w:r>
                      <w:r>
                        <w:rPr>
                          <w:color w:val="000000"/>
                        </w:rPr>
                        <w:t>secrets/confidential </w:t>
                      </w:r>
                      <w:r>
                        <w:rPr>
                          <w:color w:val="000000"/>
                          <w:spacing w:val="-2"/>
                        </w:rPr>
                        <w:t>information.</w:t>
                      </w:r>
                    </w:p>
                    <w:p>
                      <w:pPr>
                        <w:pStyle w:val="BodyText"/>
                        <w:numPr>
                          <w:ilvl w:val="0"/>
                          <w:numId w:val="203"/>
                        </w:numPr>
                        <w:tabs>
                          <w:tab w:pos="818" w:val="left" w:leader="none"/>
                        </w:tabs>
                        <w:spacing w:line="240" w:lineRule="auto" w:before="122" w:after="0"/>
                        <w:ind w:left="818" w:right="0" w:hanging="310"/>
                        <w:jc w:val="left"/>
                        <w:rPr>
                          <w:color w:val="000000"/>
                        </w:rPr>
                      </w:pPr>
                      <w:r>
                        <w:rPr>
                          <w:color w:val="000000"/>
                        </w:rPr>
                        <w:t>Explain</w:t>
                      </w:r>
                      <w:r>
                        <w:rPr>
                          <w:color w:val="000000"/>
                          <w:spacing w:val="-6"/>
                        </w:rPr>
                        <w:t> </w:t>
                      </w:r>
                      <w:r>
                        <w:rPr>
                          <w:color w:val="000000"/>
                        </w:rPr>
                        <w:t>the</w:t>
                      </w:r>
                      <w:r>
                        <w:rPr>
                          <w:color w:val="000000"/>
                          <w:spacing w:val="-8"/>
                        </w:rPr>
                        <w:t> </w:t>
                      </w:r>
                      <w:r>
                        <w:rPr>
                          <w:color w:val="000000"/>
                        </w:rPr>
                        <w:t>strategies</w:t>
                      </w:r>
                      <w:r>
                        <w:rPr>
                          <w:color w:val="000000"/>
                          <w:spacing w:val="-6"/>
                        </w:rPr>
                        <w:t> </w:t>
                      </w:r>
                      <w:r>
                        <w:rPr>
                          <w:color w:val="000000"/>
                        </w:rPr>
                        <w:t>for</w:t>
                      </w:r>
                      <w:r>
                        <w:rPr>
                          <w:color w:val="000000"/>
                          <w:spacing w:val="-6"/>
                        </w:rPr>
                        <w:t> </w:t>
                      </w:r>
                      <w:r>
                        <w:rPr>
                          <w:color w:val="000000"/>
                        </w:rPr>
                        <w:t>protection</w:t>
                      </w:r>
                      <w:r>
                        <w:rPr>
                          <w:color w:val="000000"/>
                          <w:spacing w:val="-8"/>
                        </w:rPr>
                        <w:t> </w:t>
                      </w:r>
                      <w:r>
                        <w:rPr>
                          <w:color w:val="000000"/>
                        </w:rPr>
                        <w:t>of</w:t>
                      </w:r>
                      <w:r>
                        <w:rPr>
                          <w:color w:val="000000"/>
                          <w:spacing w:val="-6"/>
                        </w:rPr>
                        <w:t> </w:t>
                      </w:r>
                      <w:r>
                        <w:rPr>
                          <w:color w:val="000000"/>
                        </w:rPr>
                        <w:t>confidential</w:t>
                      </w:r>
                      <w:r>
                        <w:rPr>
                          <w:color w:val="000000"/>
                          <w:spacing w:val="-5"/>
                        </w:rPr>
                        <w:t> </w:t>
                      </w:r>
                      <w:r>
                        <w:rPr>
                          <w:color w:val="000000"/>
                          <w:spacing w:val="-2"/>
                        </w:rPr>
                        <w:t>information.</w:t>
                      </w:r>
                    </w:p>
                    <w:p>
                      <w:pPr>
                        <w:pStyle w:val="BodyText"/>
                        <w:numPr>
                          <w:ilvl w:val="0"/>
                          <w:numId w:val="203"/>
                        </w:numPr>
                        <w:tabs>
                          <w:tab w:pos="818" w:val="left" w:leader="none"/>
                          <w:tab w:pos="820" w:val="left" w:leader="none"/>
                        </w:tabs>
                        <w:spacing w:line="283" w:lineRule="auto" w:before="159" w:after="0"/>
                        <w:ind w:left="820" w:right="31" w:hanging="312"/>
                        <w:jc w:val="left"/>
                        <w:rPr>
                          <w:color w:val="000000"/>
                        </w:rPr>
                      </w:pPr>
                      <w:r>
                        <w:rPr>
                          <w:color w:val="000000"/>
                        </w:rPr>
                        <w:t>What does the term “technology” mean? What are the factors to be considered while defining the technology in the licensing agreement?</w:t>
                      </w:r>
                    </w:p>
                    <w:p>
                      <w:pPr>
                        <w:pStyle w:val="BodyText"/>
                        <w:numPr>
                          <w:ilvl w:val="0"/>
                          <w:numId w:val="203"/>
                        </w:numPr>
                        <w:tabs>
                          <w:tab w:pos="818" w:val="left" w:leader="none"/>
                        </w:tabs>
                        <w:spacing w:line="240" w:lineRule="auto" w:before="117" w:after="0"/>
                        <w:ind w:left="818" w:right="0" w:hanging="310"/>
                        <w:jc w:val="left"/>
                        <w:rPr>
                          <w:color w:val="000000"/>
                        </w:rPr>
                      </w:pPr>
                      <w:r>
                        <w:rPr>
                          <w:color w:val="000000"/>
                        </w:rPr>
                        <w:t>What</w:t>
                      </w:r>
                      <w:r>
                        <w:rPr>
                          <w:color w:val="000000"/>
                          <w:spacing w:val="-6"/>
                        </w:rPr>
                        <w:t> </w:t>
                      </w:r>
                      <w:r>
                        <w:rPr>
                          <w:color w:val="000000"/>
                        </w:rPr>
                        <w:t>does</w:t>
                      </w:r>
                      <w:r>
                        <w:rPr>
                          <w:color w:val="000000"/>
                          <w:spacing w:val="-4"/>
                        </w:rPr>
                        <w:t> </w:t>
                      </w:r>
                      <w:r>
                        <w:rPr>
                          <w:color w:val="000000"/>
                        </w:rPr>
                        <w:t>intellectual</w:t>
                      </w:r>
                      <w:r>
                        <w:rPr>
                          <w:color w:val="000000"/>
                          <w:spacing w:val="-3"/>
                        </w:rPr>
                        <w:t> </w:t>
                      </w:r>
                      <w:r>
                        <w:rPr>
                          <w:color w:val="000000"/>
                        </w:rPr>
                        <w:t>property</w:t>
                      </w:r>
                      <w:r>
                        <w:rPr>
                          <w:color w:val="000000"/>
                          <w:spacing w:val="-9"/>
                        </w:rPr>
                        <w:t> </w:t>
                      </w:r>
                      <w:r>
                        <w:rPr>
                          <w:color w:val="000000"/>
                        </w:rPr>
                        <w:t>audit</w:t>
                      </w:r>
                      <w:r>
                        <w:rPr>
                          <w:color w:val="000000"/>
                          <w:spacing w:val="-5"/>
                        </w:rPr>
                        <w:t> </w:t>
                      </w:r>
                      <w:r>
                        <w:rPr>
                          <w:color w:val="000000"/>
                        </w:rPr>
                        <w:t>mean?</w:t>
                      </w:r>
                      <w:r>
                        <w:rPr>
                          <w:color w:val="000000"/>
                          <w:spacing w:val="-8"/>
                        </w:rPr>
                        <w:t> </w:t>
                      </w:r>
                      <w:r>
                        <w:rPr>
                          <w:color w:val="000000"/>
                        </w:rPr>
                        <w:t>What</w:t>
                      </w:r>
                      <w:r>
                        <w:rPr>
                          <w:color w:val="000000"/>
                          <w:spacing w:val="-5"/>
                        </w:rPr>
                        <w:t> </w:t>
                      </w:r>
                      <w:r>
                        <w:rPr>
                          <w:color w:val="000000"/>
                        </w:rPr>
                        <w:t>are</w:t>
                      </w:r>
                      <w:r>
                        <w:rPr>
                          <w:color w:val="000000"/>
                          <w:spacing w:val="-6"/>
                        </w:rPr>
                        <w:t> </w:t>
                      </w:r>
                      <w:r>
                        <w:rPr>
                          <w:color w:val="000000"/>
                        </w:rPr>
                        <w:t>the</w:t>
                      </w:r>
                      <w:r>
                        <w:rPr>
                          <w:color w:val="000000"/>
                          <w:spacing w:val="-5"/>
                        </w:rPr>
                        <w:t> </w:t>
                      </w:r>
                      <w:r>
                        <w:rPr>
                          <w:color w:val="000000"/>
                        </w:rPr>
                        <w:t>types</w:t>
                      </w:r>
                      <w:r>
                        <w:rPr>
                          <w:color w:val="000000"/>
                          <w:spacing w:val="-4"/>
                        </w:rPr>
                        <w:t> </w:t>
                      </w:r>
                      <w:r>
                        <w:rPr>
                          <w:color w:val="000000"/>
                        </w:rPr>
                        <w:t>of</w:t>
                      </w:r>
                      <w:r>
                        <w:rPr>
                          <w:color w:val="000000"/>
                          <w:spacing w:val="-3"/>
                        </w:rPr>
                        <w:t> </w:t>
                      </w:r>
                      <w:r>
                        <w:rPr>
                          <w:color w:val="000000"/>
                        </w:rPr>
                        <w:t>intellectual</w:t>
                      </w:r>
                      <w:r>
                        <w:rPr>
                          <w:color w:val="000000"/>
                          <w:spacing w:val="-7"/>
                        </w:rPr>
                        <w:t> </w:t>
                      </w:r>
                      <w:r>
                        <w:rPr>
                          <w:color w:val="000000"/>
                        </w:rPr>
                        <w:t>property</w:t>
                      </w:r>
                      <w:r>
                        <w:rPr>
                          <w:color w:val="000000"/>
                          <w:spacing w:val="-6"/>
                        </w:rPr>
                        <w:t> </w:t>
                      </w:r>
                      <w:r>
                        <w:rPr>
                          <w:color w:val="000000"/>
                          <w:spacing w:val="-2"/>
                        </w:rPr>
                        <w:t>audit?</w:t>
                      </w:r>
                    </w:p>
                    <w:p>
                      <w:pPr>
                        <w:pStyle w:val="BodyText"/>
                        <w:numPr>
                          <w:ilvl w:val="0"/>
                          <w:numId w:val="203"/>
                        </w:numPr>
                        <w:tabs>
                          <w:tab w:pos="818" w:val="left" w:leader="none"/>
                        </w:tabs>
                        <w:spacing w:line="240" w:lineRule="auto" w:before="161" w:after="0"/>
                        <w:ind w:left="818" w:right="0" w:hanging="420"/>
                        <w:jc w:val="left"/>
                        <w:rPr>
                          <w:color w:val="000000"/>
                        </w:rPr>
                      </w:pPr>
                      <w:r>
                        <w:rPr>
                          <w:color w:val="000000"/>
                        </w:rPr>
                        <w:t>Enumerate</w:t>
                      </w:r>
                      <w:r>
                        <w:rPr>
                          <w:color w:val="000000"/>
                          <w:spacing w:val="-5"/>
                        </w:rPr>
                        <w:t> </w:t>
                      </w:r>
                      <w:r>
                        <w:rPr>
                          <w:color w:val="000000"/>
                        </w:rPr>
                        <w:t>the</w:t>
                      </w:r>
                      <w:r>
                        <w:rPr>
                          <w:color w:val="000000"/>
                          <w:spacing w:val="-5"/>
                        </w:rPr>
                        <w:t> </w:t>
                      </w:r>
                      <w:r>
                        <w:rPr>
                          <w:color w:val="000000"/>
                        </w:rPr>
                        <w:t>steps</w:t>
                      </w:r>
                      <w:r>
                        <w:rPr>
                          <w:color w:val="000000"/>
                          <w:spacing w:val="-2"/>
                        </w:rPr>
                        <w:t> </w:t>
                      </w:r>
                      <w:r>
                        <w:rPr>
                          <w:color w:val="000000"/>
                        </w:rPr>
                        <w:t>of</w:t>
                      </w:r>
                      <w:r>
                        <w:rPr>
                          <w:color w:val="000000"/>
                          <w:spacing w:val="-3"/>
                        </w:rPr>
                        <w:t> </w:t>
                      </w:r>
                      <w:r>
                        <w:rPr>
                          <w:color w:val="000000"/>
                        </w:rPr>
                        <w:t>an</w:t>
                      </w:r>
                      <w:r>
                        <w:rPr>
                          <w:color w:val="000000"/>
                          <w:spacing w:val="-3"/>
                        </w:rPr>
                        <w:t> </w:t>
                      </w:r>
                      <w:r>
                        <w:rPr>
                          <w:color w:val="000000"/>
                        </w:rPr>
                        <w:t>IP</w:t>
                      </w:r>
                      <w:r>
                        <w:rPr>
                          <w:color w:val="000000"/>
                          <w:spacing w:val="-5"/>
                        </w:rPr>
                        <w:t> </w:t>
                      </w:r>
                      <w:r>
                        <w:rPr>
                          <w:color w:val="000000"/>
                        </w:rPr>
                        <w:t>Audit</w:t>
                      </w:r>
                      <w:r>
                        <w:rPr>
                          <w:color w:val="000000"/>
                          <w:spacing w:val="-3"/>
                        </w:rPr>
                        <w:t> </w:t>
                      </w:r>
                      <w:r>
                        <w:rPr>
                          <w:color w:val="000000"/>
                        </w:rPr>
                        <w:t>in</w:t>
                      </w:r>
                      <w:r>
                        <w:rPr>
                          <w:color w:val="000000"/>
                          <w:spacing w:val="-5"/>
                        </w:rPr>
                        <w:t> </w:t>
                      </w:r>
                      <w:r>
                        <w:rPr>
                          <w:color w:val="000000"/>
                        </w:rPr>
                        <w:t>case</w:t>
                      </w:r>
                      <w:r>
                        <w:rPr>
                          <w:color w:val="000000"/>
                          <w:spacing w:val="-3"/>
                        </w:rPr>
                        <w:t> </w:t>
                      </w:r>
                      <w:r>
                        <w:rPr>
                          <w:color w:val="000000"/>
                        </w:rPr>
                        <w:t>of</w:t>
                      </w:r>
                      <w:r>
                        <w:rPr>
                          <w:color w:val="000000"/>
                          <w:spacing w:val="-3"/>
                        </w:rPr>
                        <w:t> </w:t>
                      </w:r>
                      <w:r>
                        <w:rPr>
                          <w:color w:val="000000"/>
                          <w:spacing w:val="-4"/>
                        </w:rPr>
                        <w:t>M&amp;A.</w:t>
                      </w:r>
                    </w:p>
                    <w:p>
                      <w:pPr>
                        <w:pStyle w:val="BodyText"/>
                        <w:numPr>
                          <w:ilvl w:val="0"/>
                          <w:numId w:val="203"/>
                        </w:numPr>
                        <w:tabs>
                          <w:tab w:pos="818" w:val="left" w:leader="none"/>
                        </w:tabs>
                        <w:spacing w:line="240" w:lineRule="auto" w:before="159" w:after="0"/>
                        <w:ind w:left="818" w:right="0" w:hanging="420"/>
                        <w:jc w:val="left"/>
                        <w:rPr>
                          <w:color w:val="000000"/>
                        </w:rPr>
                      </w:pPr>
                      <w:r>
                        <w:rPr>
                          <w:color w:val="000000"/>
                        </w:rPr>
                        <w:t>What</w:t>
                      </w:r>
                      <w:r>
                        <w:rPr>
                          <w:color w:val="000000"/>
                          <w:spacing w:val="-6"/>
                        </w:rPr>
                        <w:t> </w:t>
                      </w:r>
                      <w:r>
                        <w:rPr>
                          <w:color w:val="000000"/>
                        </w:rPr>
                        <w:t>are</w:t>
                      </w:r>
                      <w:r>
                        <w:rPr>
                          <w:color w:val="000000"/>
                          <w:spacing w:val="-5"/>
                        </w:rPr>
                        <w:t> </w:t>
                      </w:r>
                      <w:r>
                        <w:rPr>
                          <w:color w:val="000000"/>
                        </w:rPr>
                        <w:t>the</w:t>
                      </w:r>
                      <w:r>
                        <w:rPr>
                          <w:color w:val="000000"/>
                          <w:spacing w:val="-5"/>
                        </w:rPr>
                        <w:t> </w:t>
                      </w:r>
                      <w:r>
                        <w:rPr>
                          <w:color w:val="000000"/>
                        </w:rPr>
                        <w:t>steps</w:t>
                      </w:r>
                      <w:r>
                        <w:rPr>
                          <w:color w:val="000000"/>
                          <w:spacing w:val="-3"/>
                        </w:rPr>
                        <w:t> </w:t>
                      </w:r>
                      <w:r>
                        <w:rPr>
                          <w:color w:val="000000"/>
                        </w:rPr>
                        <w:t>involved</w:t>
                      </w:r>
                      <w:r>
                        <w:rPr>
                          <w:color w:val="000000"/>
                          <w:spacing w:val="-5"/>
                        </w:rPr>
                        <w:t> </w:t>
                      </w:r>
                      <w:r>
                        <w:rPr>
                          <w:color w:val="000000"/>
                        </w:rPr>
                        <w:t>in</w:t>
                      </w:r>
                      <w:r>
                        <w:rPr>
                          <w:color w:val="000000"/>
                          <w:spacing w:val="-4"/>
                        </w:rPr>
                        <w:t> </w:t>
                      </w:r>
                      <w:r>
                        <w:rPr>
                          <w:color w:val="000000"/>
                        </w:rPr>
                        <w:t>auditing</w:t>
                      </w:r>
                      <w:r>
                        <w:rPr>
                          <w:color w:val="000000"/>
                          <w:spacing w:val="-3"/>
                        </w:rPr>
                        <w:t> </w:t>
                      </w:r>
                      <w:r>
                        <w:rPr>
                          <w:color w:val="000000"/>
                        </w:rPr>
                        <w:t>the</w:t>
                      </w:r>
                      <w:r>
                        <w:rPr>
                          <w:color w:val="000000"/>
                          <w:spacing w:val="-3"/>
                        </w:rPr>
                        <w:t> </w:t>
                      </w:r>
                      <w:r>
                        <w:rPr>
                          <w:color w:val="000000"/>
                        </w:rPr>
                        <w:t>IP</w:t>
                      </w:r>
                      <w:r>
                        <w:rPr>
                          <w:color w:val="000000"/>
                          <w:spacing w:val="-4"/>
                        </w:rPr>
                        <w:t> </w:t>
                      </w:r>
                      <w:r>
                        <w:rPr>
                          <w:color w:val="000000"/>
                        </w:rPr>
                        <w:t>assets</w:t>
                      </w:r>
                      <w:r>
                        <w:rPr>
                          <w:color w:val="000000"/>
                          <w:spacing w:val="-1"/>
                        </w:rPr>
                        <w:t> </w:t>
                      </w:r>
                      <w:r>
                        <w:rPr>
                          <w:color w:val="000000"/>
                        </w:rPr>
                        <w:t>of</w:t>
                      </w:r>
                      <w:r>
                        <w:rPr>
                          <w:color w:val="000000"/>
                          <w:spacing w:val="-3"/>
                        </w:rPr>
                        <w:t> </w:t>
                      </w:r>
                      <w:r>
                        <w:rPr>
                          <w:color w:val="000000"/>
                        </w:rPr>
                        <w:t>the</w:t>
                      </w:r>
                      <w:r>
                        <w:rPr>
                          <w:color w:val="000000"/>
                          <w:spacing w:val="-5"/>
                        </w:rPr>
                        <w:t> </w:t>
                      </w:r>
                      <w:r>
                        <w:rPr>
                          <w:color w:val="000000"/>
                          <w:spacing w:val="-2"/>
                        </w:rPr>
                        <w:t>company.</w:t>
                      </w:r>
                    </w:p>
                    <w:p>
                      <w:pPr>
                        <w:pStyle w:val="BodyText"/>
                        <w:numPr>
                          <w:ilvl w:val="0"/>
                          <w:numId w:val="203"/>
                        </w:numPr>
                        <w:tabs>
                          <w:tab w:pos="818" w:val="left" w:leader="none"/>
                        </w:tabs>
                        <w:spacing w:line="240" w:lineRule="auto" w:before="161" w:after="0"/>
                        <w:ind w:left="818" w:right="0" w:hanging="420"/>
                        <w:jc w:val="left"/>
                        <w:rPr>
                          <w:color w:val="000000"/>
                        </w:rPr>
                      </w:pPr>
                      <w:r>
                        <w:rPr>
                          <w:color w:val="000000"/>
                        </w:rPr>
                        <w:t>What</w:t>
                      </w:r>
                      <w:r>
                        <w:rPr>
                          <w:color w:val="000000"/>
                          <w:spacing w:val="-6"/>
                        </w:rPr>
                        <w:t> </w:t>
                      </w:r>
                      <w:r>
                        <w:rPr>
                          <w:color w:val="000000"/>
                        </w:rPr>
                        <w:t>is</w:t>
                      </w:r>
                      <w:r>
                        <w:rPr>
                          <w:color w:val="000000"/>
                          <w:spacing w:val="-3"/>
                        </w:rPr>
                        <w:t> </w:t>
                      </w:r>
                      <w:r>
                        <w:rPr>
                          <w:color w:val="000000"/>
                        </w:rPr>
                        <w:t>intellectual</w:t>
                      </w:r>
                      <w:r>
                        <w:rPr>
                          <w:color w:val="000000"/>
                          <w:spacing w:val="-7"/>
                        </w:rPr>
                        <w:t> </w:t>
                      </w:r>
                      <w:r>
                        <w:rPr>
                          <w:color w:val="000000"/>
                        </w:rPr>
                        <w:t>property</w:t>
                      </w:r>
                      <w:r>
                        <w:rPr>
                          <w:color w:val="000000"/>
                          <w:spacing w:val="-6"/>
                        </w:rPr>
                        <w:t> </w:t>
                      </w:r>
                      <w:r>
                        <w:rPr>
                          <w:color w:val="000000"/>
                        </w:rPr>
                        <w:t>(IP)</w:t>
                      </w:r>
                      <w:r>
                        <w:rPr>
                          <w:color w:val="000000"/>
                          <w:spacing w:val="-2"/>
                        </w:rPr>
                        <w:t> </w:t>
                      </w:r>
                      <w:r>
                        <w:rPr>
                          <w:color w:val="000000"/>
                        </w:rPr>
                        <w:t>due</w:t>
                      </w:r>
                      <w:r>
                        <w:rPr>
                          <w:color w:val="000000"/>
                          <w:spacing w:val="-3"/>
                        </w:rPr>
                        <w:t> </w:t>
                      </w:r>
                      <w:r>
                        <w:rPr>
                          <w:color w:val="000000"/>
                        </w:rPr>
                        <w:t>diligence</w:t>
                      </w:r>
                      <w:r>
                        <w:rPr>
                          <w:color w:val="000000"/>
                          <w:spacing w:val="-4"/>
                        </w:rPr>
                        <w:t> </w:t>
                      </w:r>
                      <w:r>
                        <w:rPr>
                          <w:color w:val="000000"/>
                        </w:rPr>
                        <w:t>and</w:t>
                      </w:r>
                      <w:r>
                        <w:rPr>
                          <w:color w:val="000000"/>
                          <w:spacing w:val="-3"/>
                        </w:rPr>
                        <w:t> </w:t>
                      </w:r>
                      <w:r>
                        <w:rPr>
                          <w:color w:val="000000"/>
                        </w:rPr>
                        <w:t>when</w:t>
                      </w:r>
                      <w:r>
                        <w:rPr>
                          <w:color w:val="000000"/>
                          <w:spacing w:val="-6"/>
                        </w:rPr>
                        <w:t> </w:t>
                      </w:r>
                      <w:r>
                        <w:rPr>
                          <w:color w:val="000000"/>
                        </w:rPr>
                        <w:t>IP</w:t>
                      </w:r>
                      <w:r>
                        <w:rPr>
                          <w:color w:val="000000"/>
                          <w:spacing w:val="-5"/>
                        </w:rPr>
                        <w:t> </w:t>
                      </w:r>
                      <w:r>
                        <w:rPr>
                          <w:color w:val="000000"/>
                        </w:rPr>
                        <w:t>due</w:t>
                      </w:r>
                      <w:r>
                        <w:rPr>
                          <w:color w:val="000000"/>
                          <w:spacing w:val="-5"/>
                        </w:rPr>
                        <w:t> </w:t>
                      </w:r>
                      <w:r>
                        <w:rPr>
                          <w:color w:val="000000"/>
                        </w:rPr>
                        <w:t>diligence</w:t>
                      </w:r>
                      <w:r>
                        <w:rPr>
                          <w:color w:val="000000"/>
                          <w:spacing w:val="-4"/>
                        </w:rPr>
                        <w:t> </w:t>
                      </w:r>
                      <w:r>
                        <w:rPr>
                          <w:color w:val="000000"/>
                        </w:rPr>
                        <w:t>is</w:t>
                      </w:r>
                      <w:r>
                        <w:rPr>
                          <w:color w:val="000000"/>
                          <w:spacing w:val="-4"/>
                        </w:rPr>
                        <w:t> </w:t>
                      </w:r>
                      <w:r>
                        <w:rPr>
                          <w:color w:val="000000"/>
                          <w:spacing w:val="-2"/>
                        </w:rPr>
                        <w:t>done?</w:t>
                      </w:r>
                    </w:p>
                    <w:p>
                      <w:pPr>
                        <w:pStyle w:val="BodyText"/>
                        <w:numPr>
                          <w:ilvl w:val="0"/>
                          <w:numId w:val="203"/>
                        </w:numPr>
                        <w:tabs>
                          <w:tab w:pos="818" w:val="left" w:leader="none"/>
                        </w:tabs>
                        <w:spacing w:line="240" w:lineRule="auto" w:before="159" w:after="0"/>
                        <w:ind w:left="818" w:right="0" w:hanging="420"/>
                        <w:jc w:val="left"/>
                        <w:rPr>
                          <w:color w:val="000000"/>
                        </w:rPr>
                      </w:pPr>
                      <w:r>
                        <w:rPr>
                          <w:color w:val="000000"/>
                        </w:rPr>
                        <w:t>Write</w:t>
                      </w:r>
                      <w:r>
                        <w:rPr>
                          <w:color w:val="000000"/>
                          <w:spacing w:val="-7"/>
                        </w:rPr>
                        <w:t> </w:t>
                      </w:r>
                      <w:r>
                        <w:rPr>
                          <w:color w:val="000000"/>
                        </w:rPr>
                        <w:t>short</w:t>
                      </w:r>
                      <w:r>
                        <w:rPr>
                          <w:color w:val="000000"/>
                          <w:spacing w:val="-5"/>
                        </w:rPr>
                        <w:t> </w:t>
                      </w:r>
                      <w:r>
                        <w:rPr>
                          <w:color w:val="000000"/>
                        </w:rPr>
                        <w:t>notes</w:t>
                      </w:r>
                      <w:r>
                        <w:rPr>
                          <w:color w:val="000000"/>
                          <w:spacing w:val="-2"/>
                        </w:rPr>
                        <w:t> </w:t>
                      </w:r>
                      <w:r>
                        <w:rPr>
                          <w:color w:val="000000"/>
                        </w:rPr>
                        <w:t>on</w:t>
                      </w:r>
                      <w:r>
                        <w:rPr>
                          <w:color w:val="000000"/>
                          <w:spacing w:val="-5"/>
                        </w:rPr>
                        <w:t> </w:t>
                      </w:r>
                      <w:r>
                        <w:rPr>
                          <w:color w:val="000000"/>
                        </w:rPr>
                        <w:t>the</w:t>
                      </w:r>
                      <w:r>
                        <w:rPr>
                          <w:color w:val="000000"/>
                          <w:spacing w:val="-4"/>
                        </w:rPr>
                        <w:t> </w:t>
                      </w:r>
                      <w:r>
                        <w:rPr>
                          <w:color w:val="000000"/>
                          <w:spacing w:val="-2"/>
                        </w:rPr>
                        <w:t>following:-</w:t>
                      </w:r>
                    </w:p>
                    <w:p>
                      <w:pPr>
                        <w:pStyle w:val="BodyText"/>
                        <w:numPr>
                          <w:ilvl w:val="1"/>
                          <w:numId w:val="203"/>
                        </w:numPr>
                        <w:tabs>
                          <w:tab w:pos="1180" w:val="left" w:leader="none"/>
                        </w:tabs>
                        <w:spacing w:line="240" w:lineRule="auto" w:before="102" w:after="0"/>
                        <w:ind w:left="1180" w:right="0" w:hanging="321"/>
                        <w:jc w:val="left"/>
                        <w:rPr>
                          <w:color w:val="000000"/>
                        </w:rPr>
                      </w:pPr>
                      <w:r>
                        <w:rPr>
                          <w:color w:val="000000"/>
                        </w:rPr>
                        <w:t>Tie-in</w:t>
                      </w:r>
                      <w:r>
                        <w:rPr>
                          <w:color w:val="000000"/>
                          <w:spacing w:val="-7"/>
                        </w:rPr>
                        <w:t> </w:t>
                      </w:r>
                      <w:r>
                        <w:rPr>
                          <w:color w:val="000000"/>
                          <w:spacing w:val="-2"/>
                        </w:rPr>
                        <w:t>arrangements</w:t>
                      </w:r>
                    </w:p>
                    <w:p>
                      <w:pPr>
                        <w:pStyle w:val="BodyText"/>
                        <w:numPr>
                          <w:ilvl w:val="1"/>
                          <w:numId w:val="203"/>
                        </w:numPr>
                        <w:tabs>
                          <w:tab w:pos="1179" w:val="left" w:leader="none"/>
                        </w:tabs>
                        <w:spacing w:line="240" w:lineRule="auto" w:before="98" w:after="0"/>
                        <w:ind w:left="1179" w:right="0" w:hanging="366"/>
                        <w:jc w:val="left"/>
                        <w:rPr>
                          <w:color w:val="000000"/>
                        </w:rPr>
                      </w:pPr>
                      <w:r>
                        <w:rPr>
                          <w:color w:val="000000"/>
                        </w:rPr>
                        <w:t>Employee</w:t>
                      </w:r>
                      <w:r>
                        <w:rPr>
                          <w:color w:val="000000"/>
                          <w:spacing w:val="-9"/>
                        </w:rPr>
                        <w:t> </w:t>
                      </w:r>
                      <w:r>
                        <w:rPr>
                          <w:color w:val="000000"/>
                          <w:spacing w:val="-2"/>
                        </w:rPr>
                        <w:t>agreement</w:t>
                      </w:r>
                    </w:p>
                    <w:p>
                      <w:pPr>
                        <w:pStyle w:val="BodyText"/>
                        <w:numPr>
                          <w:ilvl w:val="1"/>
                          <w:numId w:val="203"/>
                        </w:numPr>
                        <w:tabs>
                          <w:tab w:pos="1179" w:val="left" w:leader="none"/>
                        </w:tabs>
                        <w:spacing w:line="240" w:lineRule="auto" w:before="102" w:after="0"/>
                        <w:ind w:left="1179" w:right="0" w:hanging="409"/>
                        <w:jc w:val="left"/>
                        <w:rPr>
                          <w:color w:val="000000"/>
                        </w:rPr>
                      </w:pPr>
                      <w:r>
                        <w:rPr>
                          <w:color w:val="000000"/>
                        </w:rPr>
                        <w:t>Preparing</w:t>
                      </w:r>
                      <w:r>
                        <w:rPr>
                          <w:color w:val="000000"/>
                          <w:spacing w:val="-5"/>
                        </w:rPr>
                        <w:t> </w:t>
                      </w:r>
                      <w:r>
                        <w:rPr>
                          <w:color w:val="000000"/>
                        </w:rPr>
                        <w:t>an</w:t>
                      </w:r>
                      <w:r>
                        <w:rPr>
                          <w:color w:val="000000"/>
                          <w:spacing w:val="-5"/>
                        </w:rPr>
                        <w:t> </w:t>
                      </w:r>
                      <w:r>
                        <w:rPr>
                          <w:color w:val="000000"/>
                        </w:rPr>
                        <w:t>IP</w:t>
                      </w:r>
                      <w:r>
                        <w:rPr>
                          <w:color w:val="000000"/>
                          <w:spacing w:val="-4"/>
                        </w:rPr>
                        <w:t> </w:t>
                      </w:r>
                      <w:r>
                        <w:rPr>
                          <w:color w:val="000000"/>
                        </w:rPr>
                        <w:t>audit</w:t>
                      </w:r>
                      <w:r>
                        <w:rPr>
                          <w:color w:val="000000"/>
                          <w:spacing w:val="-7"/>
                        </w:rPr>
                        <w:t> </w:t>
                      </w:r>
                      <w:r>
                        <w:rPr>
                          <w:color w:val="000000"/>
                          <w:spacing w:val="-4"/>
                        </w:rPr>
                        <w:t>plan</w:t>
                      </w:r>
                    </w:p>
                    <w:p>
                      <w:pPr>
                        <w:pStyle w:val="BodyText"/>
                        <w:numPr>
                          <w:ilvl w:val="1"/>
                          <w:numId w:val="203"/>
                        </w:numPr>
                        <w:tabs>
                          <w:tab w:pos="1179" w:val="left" w:leader="none"/>
                        </w:tabs>
                        <w:spacing w:line="240" w:lineRule="auto" w:before="98" w:after="0"/>
                        <w:ind w:left="1179" w:right="0" w:hanging="431"/>
                        <w:jc w:val="left"/>
                        <w:rPr>
                          <w:color w:val="000000"/>
                        </w:rPr>
                      </w:pPr>
                      <w:r>
                        <w:rPr>
                          <w:color w:val="000000"/>
                          <w:spacing w:val="-2"/>
                        </w:rPr>
                        <w:t>Confidentiality</w:t>
                      </w:r>
                      <w:r>
                        <w:rPr>
                          <w:color w:val="000000"/>
                          <w:spacing w:val="15"/>
                        </w:rPr>
                        <w:t> </w:t>
                      </w:r>
                      <w:r>
                        <w:rPr>
                          <w:color w:val="000000"/>
                          <w:spacing w:val="-2"/>
                        </w:rPr>
                        <w:t>agreement</w:t>
                      </w:r>
                    </w:p>
                  </w:txbxContent>
                </v:textbox>
                <v:fill type="solid"/>
              </v:shape>
            </w:pict>
          </mc:Fallback>
        </mc:AlternateContent>
      </w:r>
      <w:r>
        <w:rPr>
          <w:sz w:val="20"/>
        </w:rPr>
      </w:r>
    </w:p>
    <w:p>
      <w:pPr>
        <w:pStyle w:val="BodyText"/>
        <w:spacing w:before="6"/>
        <w:ind w:left="0"/>
        <w:jc w:val="left"/>
      </w:pPr>
      <w:r>
        <w:rPr/>
        <mc:AlternateContent>
          <mc:Choice Requires="wps">
            <w:drawing>
              <wp:anchor distT="0" distB="0" distL="0" distR="0" allowOverlap="1" layoutInCell="1" locked="0" behindDoc="1" simplePos="0" relativeHeight="487834112">
                <wp:simplePos x="0" y="0"/>
                <wp:positionH relativeFrom="page">
                  <wp:posOffset>804659</wp:posOffset>
                </wp:positionH>
                <wp:positionV relativeFrom="paragraph">
                  <wp:posOffset>165238</wp:posOffset>
                </wp:positionV>
                <wp:extent cx="6163310" cy="139065"/>
                <wp:effectExtent l="0" t="0" r="0" b="0"/>
                <wp:wrapTopAndBottom/>
                <wp:docPr id="795" name="Graphic 795"/>
                <wp:cNvGraphicFramePr>
                  <a:graphicFrameLocks/>
                </wp:cNvGraphicFramePr>
                <a:graphic>
                  <a:graphicData uri="http://schemas.microsoft.com/office/word/2010/wordprocessingShape">
                    <wps:wsp>
                      <wps:cNvPr id="795" name="Graphic 795"/>
                      <wps:cNvSpPr/>
                      <wps:spPr>
                        <a:xfrm>
                          <a:off x="0" y="0"/>
                          <a:ext cx="6163310" cy="139065"/>
                        </a:xfrm>
                        <a:custGeom>
                          <a:avLst/>
                          <a:gdLst/>
                          <a:ahLst/>
                          <a:cxnLst/>
                          <a:rect l="l" t="t" r="r" b="b"/>
                          <a:pathLst>
                            <a:path w="6163310" h="139065">
                              <a:moveTo>
                                <a:pt x="6163055" y="0"/>
                              </a:moveTo>
                              <a:lnTo>
                                <a:pt x="0" y="0"/>
                              </a:lnTo>
                              <a:lnTo>
                                <a:pt x="0" y="138672"/>
                              </a:lnTo>
                              <a:lnTo>
                                <a:pt x="6163055" y="138672"/>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01093pt;width:485.279989pt;height:10.919064pt;mso-position-horizontal-relative:page;mso-position-vertical-relative:paragraph;z-index:-15482368;mso-wrap-distance-left:0;mso-wrap-distance-right:0" id="docshape66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4624">
                <wp:simplePos x="0" y="0"/>
                <wp:positionH relativeFrom="page">
                  <wp:posOffset>804659</wp:posOffset>
                </wp:positionH>
                <wp:positionV relativeFrom="paragraph">
                  <wp:posOffset>537094</wp:posOffset>
                </wp:positionV>
                <wp:extent cx="6163310" cy="12700"/>
                <wp:effectExtent l="0" t="0" r="0" b="0"/>
                <wp:wrapTopAndBottom/>
                <wp:docPr id="796" name="Graphic 796"/>
                <wp:cNvGraphicFramePr>
                  <a:graphicFrameLocks/>
                </wp:cNvGraphicFramePr>
                <a:graphic>
                  <a:graphicData uri="http://schemas.microsoft.com/office/word/2010/wordprocessingShape">
                    <wps:wsp>
                      <wps:cNvPr id="796" name="Graphic 79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290932pt;width:485.279989pt;height:.959062pt;mso-position-horizontal-relative:page;mso-position-vertical-relative:paragraph;z-index:-15481856;mso-wrap-distance-left:0;mso-wrap-distance-right:0" id="docshape66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5136">
                <wp:simplePos x="0" y="0"/>
                <wp:positionH relativeFrom="page">
                  <wp:posOffset>804659</wp:posOffset>
                </wp:positionH>
                <wp:positionV relativeFrom="paragraph">
                  <wp:posOffset>844942</wp:posOffset>
                </wp:positionV>
                <wp:extent cx="6163310" cy="12700"/>
                <wp:effectExtent l="0" t="0" r="0" b="0"/>
                <wp:wrapTopAndBottom/>
                <wp:docPr id="797" name="Graphic 797"/>
                <wp:cNvGraphicFramePr>
                  <a:graphicFrameLocks/>
                </wp:cNvGraphicFramePr>
                <a:graphic>
                  <a:graphicData uri="http://schemas.microsoft.com/office/word/2010/wordprocessingShape">
                    <wps:wsp>
                      <wps:cNvPr id="797" name="Graphic 79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53093pt;width:485.279989pt;height:.959062pt;mso-position-horizontal-relative:page;mso-position-vertical-relative:paragraph;z-index:-15481344;mso-wrap-distance-left:0;mso-wrap-distance-right:0" id="docshape66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5648">
                <wp:simplePos x="0" y="0"/>
                <wp:positionH relativeFrom="page">
                  <wp:posOffset>804659</wp:posOffset>
                </wp:positionH>
                <wp:positionV relativeFrom="paragraph">
                  <wp:posOffset>1152790</wp:posOffset>
                </wp:positionV>
                <wp:extent cx="6163310" cy="12700"/>
                <wp:effectExtent l="0" t="0" r="0" b="0"/>
                <wp:wrapTopAndBottom/>
                <wp:docPr id="798" name="Graphic 798"/>
                <wp:cNvGraphicFramePr>
                  <a:graphicFrameLocks/>
                </wp:cNvGraphicFramePr>
                <a:graphic>
                  <a:graphicData uri="http://schemas.microsoft.com/office/word/2010/wordprocessingShape">
                    <wps:wsp>
                      <wps:cNvPr id="798" name="Graphic 79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0.770927pt;width:485.279989pt;height:.959062pt;mso-position-horizontal-relative:page;mso-position-vertical-relative:paragraph;z-index:-15480832;mso-wrap-distance-left:0;mso-wrap-distance-right:0" id="docshape67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6160">
                <wp:simplePos x="0" y="0"/>
                <wp:positionH relativeFrom="page">
                  <wp:posOffset>804659</wp:posOffset>
                </wp:positionH>
                <wp:positionV relativeFrom="paragraph">
                  <wp:posOffset>1460638</wp:posOffset>
                </wp:positionV>
                <wp:extent cx="6163310" cy="12700"/>
                <wp:effectExtent l="0" t="0" r="0" b="0"/>
                <wp:wrapTopAndBottom/>
                <wp:docPr id="799" name="Graphic 799"/>
                <wp:cNvGraphicFramePr>
                  <a:graphicFrameLocks/>
                </wp:cNvGraphicFramePr>
                <a:graphic>
                  <a:graphicData uri="http://schemas.microsoft.com/office/word/2010/wordprocessingShape">
                    <wps:wsp>
                      <wps:cNvPr id="799" name="Graphic 79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5.010933pt;width:485.279989pt;height:.959062pt;mso-position-horizontal-relative:page;mso-position-vertical-relative:paragraph;z-index:-15480320;mso-wrap-distance-left:0;mso-wrap-distance-right:0" id="docshape67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6672">
                <wp:simplePos x="0" y="0"/>
                <wp:positionH relativeFrom="page">
                  <wp:posOffset>804659</wp:posOffset>
                </wp:positionH>
                <wp:positionV relativeFrom="paragraph">
                  <wp:posOffset>1768486</wp:posOffset>
                </wp:positionV>
                <wp:extent cx="6163310" cy="12700"/>
                <wp:effectExtent l="0" t="0" r="0" b="0"/>
                <wp:wrapTopAndBottom/>
                <wp:docPr id="800" name="Graphic 800"/>
                <wp:cNvGraphicFramePr>
                  <a:graphicFrameLocks/>
                </wp:cNvGraphicFramePr>
                <a:graphic>
                  <a:graphicData uri="http://schemas.microsoft.com/office/word/2010/wordprocessingShape">
                    <wps:wsp>
                      <wps:cNvPr id="800" name="Graphic 80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9.250931pt;width:485.279989pt;height:.959062pt;mso-position-horizontal-relative:page;mso-position-vertical-relative:paragraph;z-index:-15479808;mso-wrap-distance-left:0;mso-wrap-distance-right:0" id="docshape67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7184">
                <wp:simplePos x="0" y="0"/>
                <wp:positionH relativeFrom="page">
                  <wp:posOffset>804659</wp:posOffset>
                </wp:positionH>
                <wp:positionV relativeFrom="paragraph">
                  <wp:posOffset>2076334</wp:posOffset>
                </wp:positionV>
                <wp:extent cx="6163310" cy="12700"/>
                <wp:effectExtent l="0" t="0" r="0" b="0"/>
                <wp:wrapTopAndBottom/>
                <wp:docPr id="801" name="Graphic 801"/>
                <wp:cNvGraphicFramePr>
                  <a:graphicFrameLocks/>
                </wp:cNvGraphicFramePr>
                <a:graphic>
                  <a:graphicData uri="http://schemas.microsoft.com/office/word/2010/wordprocessingShape">
                    <wps:wsp>
                      <wps:cNvPr id="801" name="Graphic 80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3.490936pt;width:485.279989pt;height:.959062pt;mso-position-horizontal-relative:page;mso-position-vertical-relative:paragraph;z-index:-15479296;mso-wrap-distance-left:0;mso-wrap-distance-right:0" id="docshape67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7696">
                <wp:simplePos x="0" y="0"/>
                <wp:positionH relativeFrom="page">
                  <wp:posOffset>804659</wp:posOffset>
                </wp:positionH>
                <wp:positionV relativeFrom="paragraph">
                  <wp:posOffset>2384182</wp:posOffset>
                </wp:positionV>
                <wp:extent cx="6163310" cy="12700"/>
                <wp:effectExtent l="0" t="0" r="0" b="0"/>
                <wp:wrapTopAndBottom/>
                <wp:docPr id="802" name="Graphic 802"/>
                <wp:cNvGraphicFramePr>
                  <a:graphicFrameLocks/>
                </wp:cNvGraphicFramePr>
                <a:graphic>
                  <a:graphicData uri="http://schemas.microsoft.com/office/word/2010/wordprocessingShape">
                    <wps:wsp>
                      <wps:cNvPr id="802" name="Graphic 80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7.730927pt;width:485.279989pt;height:.959062pt;mso-position-horizontal-relative:page;mso-position-vertical-relative:paragraph;z-index:-15478784;mso-wrap-distance-left:0;mso-wrap-distance-right:0" id="docshape67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8208">
                <wp:simplePos x="0" y="0"/>
                <wp:positionH relativeFrom="page">
                  <wp:posOffset>804659</wp:posOffset>
                </wp:positionH>
                <wp:positionV relativeFrom="paragraph">
                  <wp:posOffset>2692018</wp:posOffset>
                </wp:positionV>
                <wp:extent cx="6163310" cy="12700"/>
                <wp:effectExtent l="0" t="0" r="0" b="0"/>
                <wp:wrapTopAndBottom/>
                <wp:docPr id="803" name="Graphic 803"/>
                <wp:cNvGraphicFramePr>
                  <a:graphicFrameLocks/>
                </wp:cNvGraphicFramePr>
                <a:graphic>
                  <a:graphicData uri="http://schemas.microsoft.com/office/word/2010/wordprocessingShape">
                    <wps:wsp>
                      <wps:cNvPr id="803" name="Graphic 80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1.969971pt;width:485.279989pt;height:.959062pt;mso-position-horizontal-relative:page;mso-position-vertical-relative:paragraph;z-index:-15478272;mso-wrap-distance-left:0;mso-wrap-distance-right:0" id="docshape67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8720">
                <wp:simplePos x="0" y="0"/>
                <wp:positionH relativeFrom="page">
                  <wp:posOffset>804659</wp:posOffset>
                </wp:positionH>
                <wp:positionV relativeFrom="paragraph">
                  <wp:posOffset>2999866</wp:posOffset>
                </wp:positionV>
                <wp:extent cx="6163310" cy="12700"/>
                <wp:effectExtent l="0" t="0" r="0" b="0"/>
                <wp:wrapTopAndBottom/>
                <wp:docPr id="804" name="Graphic 804"/>
                <wp:cNvGraphicFramePr>
                  <a:graphicFrameLocks/>
                </wp:cNvGraphicFramePr>
                <a:graphic>
                  <a:graphicData uri="http://schemas.microsoft.com/office/word/2010/wordprocessingShape">
                    <wps:wsp>
                      <wps:cNvPr id="804" name="Graphic 80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6.209961pt;width:485.279989pt;height:.959062pt;mso-position-horizontal-relative:page;mso-position-vertical-relative:paragraph;z-index:-15477760;mso-wrap-distance-left:0;mso-wrap-distance-right:0" id="docshape67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9232">
                <wp:simplePos x="0" y="0"/>
                <wp:positionH relativeFrom="page">
                  <wp:posOffset>804659</wp:posOffset>
                </wp:positionH>
                <wp:positionV relativeFrom="paragraph">
                  <wp:posOffset>3307714</wp:posOffset>
                </wp:positionV>
                <wp:extent cx="6163310" cy="12700"/>
                <wp:effectExtent l="0" t="0" r="0" b="0"/>
                <wp:wrapTopAndBottom/>
                <wp:docPr id="805" name="Graphic 805"/>
                <wp:cNvGraphicFramePr>
                  <a:graphicFrameLocks/>
                </wp:cNvGraphicFramePr>
                <a:graphic>
                  <a:graphicData uri="http://schemas.microsoft.com/office/word/2010/wordprocessingShape">
                    <wps:wsp>
                      <wps:cNvPr id="805" name="Graphic 80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0.449982pt;width:485.279989pt;height:.959062pt;mso-position-horizontal-relative:page;mso-position-vertical-relative:paragraph;z-index:-15477248;mso-wrap-distance-left:0;mso-wrap-distance-right:0" id="docshape67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39744">
                <wp:simplePos x="0" y="0"/>
                <wp:positionH relativeFrom="page">
                  <wp:posOffset>804659</wp:posOffset>
                </wp:positionH>
                <wp:positionV relativeFrom="paragraph">
                  <wp:posOffset>3615562</wp:posOffset>
                </wp:positionV>
                <wp:extent cx="6163310" cy="12700"/>
                <wp:effectExtent l="0" t="0" r="0" b="0"/>
                <wp:wrapTopAndBottom/>
                <wp:docPr id="806" name="Graphic 806"/>
                <wp:cNvGraphicFramePr>
                  <a:graphicFrameLocks/>
                </wp:cNvGraphicFramePr>
                <a:graphic>
                  <a:graphicData uri="http://schemas.microsoft.com/office/word/2010/wordprocessingShape">
                    <wps:wsp>
                      <wps:cNvPr id="806" name="Graphic 80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84.689972pt;width:485.279989pt;height:.959062pt;mso-position-horizontal-relative:page;mso-position-vertical-relative:paragraph;z-index:-15476736;mso-wrap-distance-left:0;mso-wrap-distance-right:0" id="docshape67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0256">
                <wp:simplePos x="0" y="0"/>
                <wp:positionH relativeFrom="page">
                  <wp:posOffset>804659</wp:posOffset>
                </wp:positionH>
                <wp:positionV relativeFrom="paragraph">
                  <wp:posOffset>3924934</wp:posOffset>
                </wp:positionV>
                <wp:extent cx="6163310" cy="12700"/>
                <wp:effectExtent l="0" t="0" r="0" b="0"/>
                <wp:wrapTopAndBottom/>
                <wp:docPr id="807" name="Graphic 807"/>
                <wp:cNvGraphicFramePr>
                  <a:graphicFrameLocks/>
                </wp:cNvGraphicFramePr>
                <a:graphic>
                  <a:graphicData uri="http://schemas.microsoft.com/office/word/2010/wordprocessingShape">
                    <wps:wsp>
                      <wps:cNvPr id="807" name="Graphic 80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9.049957pt;width:485.279989pt;height:.959062pt;mso-position-horizontal-relative:page;mso-position-vertical-relative:paragraph;z-index:-15476224;mso-wrap-distance-left:0;mso-wrap-distance-right:0" id="docshape67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0768">
                <wp:simplePos x="0" y="0"/>
                <wp:positionH relativeFrom="page">
                  <wp:posOffset>804659</wp:posOffset>
                </wp:positionH>
                <wp:positionV relativeFrom="paragraph">
                  <wp:posOffset>4232782</wp:posOffset>
                </wp:positionV>
                <wp:extent cx="6163310" cy="12700"/>
                <wp:effectExtent l="0" t="0" r="0" b="0"/>
                <wp:wrapTopAndBottom/>
                <wp:docPr id="808" name="Graphic 808"/>
                <wp:cNvGraphicFramePr>
                  <a:graphicFrameLocks/>
                </wp:cNvGraphicFramePr>
                <a:graphic>
                  <a:graphicData uri="http://schemas.microsoft.com/office/word/2010/wordprocessingShape">
                    <wps:wsp>
                      <wps:cNvPr id="808" name="Graphic 80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3.289978pt;width:485.279989pt;height:.959062pt;mso-position-horizontal-relative:page;mso-position-vertical-relative:paragraph;z-index:-15475712;mso-wrap-distance-left:0;mso-wrap-distance-right:0" id="docshape68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1280">
                <wp:simplePos x="0" y="0"/>
                <wp:positionH relativeFrom="page">
                  <wp:posOffset>804659</wp:posOffset>
                </wp:positionH>
                <wp:positionV relativeFrom="paragraph">
                  <wp:posOffset>4540225</wp:posOffset>
                </wp:positionV>
                <wp:extent cx="6163310" cy="12700"/>
                <wp:effectExtent l="0" t="0" r="0" b="0"/>
                <wp:wrapTopAndBottom/>
                <wp:docPr id="809" name="Graphic 809"/>
                <wp:cNvGraphicFramePr>
                  <a:graphicFrameLocks/>
                </wp:cNvGraphicFramePr>
                <a:graphic>
                  <a:graphicData uri="http://schemas.microsoft.com/office/word/2010/wordprocessingShape">
                    <wps:wsp>
                      <wps:cNvPr id="809" name="Graphic 80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57.498047pt;width:485.279989pt;height:.959062pt;mso-position-horizontal-relative:page;mso-position-vertical-relative:paragraph;z-index:-15475200;mso-wrap-distance-left:0;mso-wrap-distance-right:0" id="docshape681" filled="true" fillcolor="#000000" stroked="false">
                <v:fill type="solid"/>
                <w10:wrap type="topAndBottom"/>
              </v:rect>
            </w:pict>
          </mc:Fallback>
        </mc:AlternateContent>
      </w:r>
    </w:p>
    <w:p>
      <w:pPr>
        <w:pStyle w:val="BodyText"/>
        <w:spacing w:before="113"/>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pStyle w:val="BodyText"/>
        <w:ind w:left="1173"/>
        <w:jc w:val="left"/>
      </w:pPr>
      <w:r>
        <w:rPr/>
        <mc:AlternateContent>
          <mc:Choice Requires="wps">
            <w:drawing>
              <wp:inline distT="0" distB="0" distL="0" distR="0">
                <wp:extent cx="6181725" cy="1216660"/>
                <wp:effectExtent l="0" t="0" r="0" b="0"/>
                <wp:docPr id="810" name="Textbox 810"/>
                <wp:cNvGraphicFramePr>
                  <a:graphicFrameLocks/>
                </wp:cNvGraphicFramePr>
                <a:graphic>
                  <a:graphicData uri="http://schemas.microsoft.com/office/word/2010/wordprocessingShape">
                    <wps:wsp>
                      <wps:cNvPr id="810" name="Textbox 810"/>
                      <wps:cNvSpPr txBox="1"/>
                      <wps:spPr>
                        <a:xfrm>
                          <a:off x="0" y="0"/>
                          <a:ext cx="6181725" cy="1216660"/>
                        </a:xfrm>
                        <a:prstGeom prst="rect">
                          <a:avLst/>
                        </a:prstGeom>
                        <a:solidFill>
                          <a:srgbClr val="3F3F3F"/>
                        </a:solidFill>
                      </wps:spPr>
                      <wps:txbx>
                        <w:txbxContent>
                          <w:p>
                            <w:pPr>
                              <w:spacing w:line="650" w:lineRule="exact" w:before="27"/>
                              <w:ind w:left="717" w:right="700" w:firstLine="2983"/>
                              <w:jc w:val="left"/>
                              <w:rPr>
                                <w:b/>
                                <w:color w:val="000000"/>
                                <w:sz w:val="48"/>
                              </w:rPr>
                            </w:pPr>
                            <w:bookmarkStart w:name="MAY-2015-PP-IPRL&amp;P-13" w:id="27"/>
                            <w:bookmarkEnd w:id="27"/>
                            <w:r>
                              <w:rPr>
                                <w:color w:val="000000"/>
                              </w:rPr>
                            </w:r>
                            <w:r>
                              <w:rPr>
                                <w:b/>
                                <w:color w:val="FFFFFF"/>
                                <w:sz w:val="48"/>
                              </w:rPr>
                              <w:t>Lesson 13 MANAGEMENT</w:t>
                            </w:r>
                            <w:r>
                              <w:rPr>
                                <w:b/>
                                <w:color w:val="FFFFFF"/>
                                <w:spacing w:val="-34"/>
                                <w:sz w:val="48"/>
                              </w:rPr>
                              <w:t> </w:t>
                            </w:r>
                            <w:r>
                              <w:rPr>
                                <w:b/>
                                <w:color w:val="FFFFFF"/>
                                <w:sz w:val="48"/>
                              </w:rPr>
                              <w:t>AND</w:t>
                            </w:r>
                            <w:r>
                              <w:rPr>
                                <w:b/>
                                <w:color w:val="FFFFFF"/>
                                <w:spacing w:val="-34"/>
                                <w:sz w:val="48"/>
                              </w:rPr>
                              <w:t> </w:t>
                            </w:r>
                            <w:r>
                              <w:rPr>
                                <w:b/>
                                <w:color w:val="FFFFFF"/>
                                <w:sz w:val="48"/>
                              </w:rPr>
                              <w:t>VALUATION</w:t>
                            </w:r>
                            <w:r>
                              <w:rPr>
                                <w:b/>
                                <w:color w:val="FFFFFF"/>
                                <w:spacing w:val="-34"/>
                                <w:sz w:val="48"/>
                              </w:rPr>
                              <w:t> </w:t>
                            </w:r>
                            <w:r>
                              <w:rPr>
                                <w:b/>
                                <w:color w:val="FFFFFF"/>
                                <w:sz w:val="48"/>
                              </w:rPr>
                              <w:t>OF</w:t>
                            </w:r>
                          </w:p>
                          <w:p>
                            <w:pPr>
                              <w:spacing w:line="524" w:lineRule="exact" w:before="0"/>
                              <w:ind w:left="1677" w:right="0" w:firstLine="0"/>
                              <w:jc w:val="left"/>
                              <w:rPr>
                                <w:b/>
                                <w:color w:val="000000"/>
                                <w:sz w:val="48"/>
                              </w:rPr>
                            </w:pPr>
                            <w:r>
                              <w:rPr>
                                <w:b/>
                                <w:color w:val="FFFFFF"/>
                                <w:spacing w:val="-2"/>
                                <w:sz w:val="48"/>
                              </w:rPr>
                              <w:t>INTELLECTUAL</w:t>
                            </w:r>
                            <w:r>
                              <w:rPr>
                                <w:b/>
                                <w:color w:val="FFFFFF"/>
                                <w:spacing w:val="-18"/>
                                <w:sz w:val="48"/>
                              </w:rPr>
                              <w:t> </w:t>
                            </w:r>
                            <w:r>
                              <w:rPr>
                                <w:b/>
                                <w:color w:val="FFFFFF"/>
                                <w:spacing w:val="-2"/>
                                <w:sz w:val="48"/>
                              </w:rPr>
                              <w:t>PROPERTY</w:t>
                            </w:r>
                          </w:p>
                        </w:txbxContent>
                      </wps:txbx>
                      <wps:bodyPr wrap="square" lIns="0" tIns="0" rIns="0" bIns="0" rtlCol="0">
                        <a:noAutofit/>
                      </wps:bodyPr>
                    </wps:wsp>
                  </a:graphicData>
                </a:graphic>
              </wp:inline>
            </w:drawing>
          </mc:Choice>
          <mc:Fallback>
            <w:pict>
              <v:shape style="width:486.75pt;height:95.8pt;mso-position-horizontal-relative:char;mso-position-vertical-relative:line" type="#_x0000_t202" id="docshape682" filled="true" fillcolor="#3f3f3f" stroked="false">
                <w10:anchorlock/>
                <v:textbox inset="0,0,0,0">
                  <w:txbxContent>
                    <w:p>
                      <w:pPr>
                        <w:spacing w:line="650" w:lineRule="exact" w:before="27"/>
                        <w:ind w:left="717" w:right="700" w:firstLine="2983"/>
                        <w:jc w:val="left"/>
                        <w:rPr>
                          <w:b/>
                          <w:color w:val="000000"/>
                          <w:sz w:val="48"/>
                        </w:rPr>
                      </w:pPr>
                      <w:bookmarkStart w:name="MAY-2015-PP-IPRL&amp;P-13" w:id="28"/>
                      <w:bookmarkEnd w:id="28"/>
                      <w:r>
                        <w:rPr>
                          <w:color w:val="000000"/>
                        </w:rPr>
                      </w:r>
                      <w:r>
                        <w:rPr>
                          <w:b/>
                          <w:color w:val="FFFFFF"/>
                          <w:sz w:val="48"/>
                        </w:rPr>
                        <w:t>Lesson 13 MANAGEMENT</w:t>
                      </w:r>
                      <w:r>
                        <w:rPr>
                          <w:b/>
                          <w:color w:val="FFFFFF"/>
                          <w:spacing w:val="-34"/>
                          <w:sz w:val="48"/>
                        </w:rPr>
                        <w:t> </w:t>
                      </w:r>
                      <w:r>
                        <w:rPr>
                          <w:b/>
                          <w:color w:val="FFFFFF"/>
                          <w:sz w:val="48"/>
                        </w:rPr>
                        <w:t>AND</w:t>
                      </w:r>
                      <w:r>
                        <w:rPr>
                          <w:b/>
                          <w:color w:val="FFFFFF"/>
                          <w:spacing w:val="-34"/>
                          <w:sz w:val="48"/>
                        </w:rPr>
                        <w:t> </w:t>
                      </w:r>
                      <w:r>
                        <w:rPr>
                          <w:b/>
                          <w:color w:val="FFFFFF"/>
                          <w:sz w:val="48"/>
                        </w:rPr>
                        <w:t>VALUATION</w:t>
                      </w:r>
                      <w:r>
                        <w:rPr>
                          <w:b/>
                          <w:color w:val="FFFFFF"/>
                          <w:spacing w:val="-34"/>
                          <w:sz w:val="48"/>
                        </w:rPr>
                        <w:t> </w:t>
                      </w:r>
                      <w:r>
                        <w:rPr>
                          <w:b/>
                          <w:color w:val="FFFFFF"/>
                          <w:sz w:val="48"/>
                        </w:rPr>
                        <w:t>OF</w:t>
                      </w:r>
                    </w:p>
                    <w:p>
                      <w:pPr>
                        <w:spacing w:line="524" w:lineRule="exact" w:before="0"/>
                        <w:ind w:left="1677" w:right="0" w:firstLine="0"/>
                        <w:jc w:val="left"/>
                        <w:rPr>
                          <w:b/>
                          <w:color w:val="000000"/>
                          <w:sz w:val="48"/>
                        </w:rPr>
                      </w:pPr>
                      <w:r>
                        <w:rPr>
                          <w:b/>
                          <w:color w:val="FFFFFF"/>
                          <w:spacing w:val="-2"/>
                          <w:sz w:val="48"/>
                        </w:rPr>
                        <w:t>INTELLECTUAL</w:t>
                      </w:r>
                      <w:r>
                        <w:rPr>
                          <w:b/>
                          <w:color w:val="FFFFFF"/>
                          <w:spacing w:val="-18"/>
                          <w:sz w:val="48"/>
                        </w:rPr>
                        <w:t> </w:t>
                      </w:r>
                      <w:r>
                        <w:rPr>
                          <w:b/>
                          <w:color w:val="FFFFFF"/>
                          <w:spacing w:val="-2"/>
                          <w:sz w:val="48"/>
                        </w:rPr>
                        <w:t>PROPERTY</w:t>
                      </w:r>
                    </w:p>
                  </w:txbxContent>
                </v:textbox>
                <v:fill type="solid"/>
              </v:shape>
            </w:pict>
          </mc:Fallback>
        </mc:AlternateContent>
      </w:r>
      <w:r>
        <w:rPr/>
      </w:r>
    </w:p>
    <w:p>
      <w:pPr>
        <w:pStyle w:val="BodyText"/>
        <w:spacing w:before="6"/>
        <w:ind w:left="0"/>
        <w:jc w:val="left"/>
        <w:rPr>
          <w:sz w:val="11"/>
        </w:rPr>
      </w:pPr>
      <w:r>
        <w:rPr/>
        <mc:AlternateContent>
          <mc:Choice Requires="wps">
            <w:drawing>
              <wp:anchor distT="0" distB="0" distL="0" distR="0" allowOverlap="1" layoutInCell="1" locked="0" behindDoc="1" simplePos="0" relativeHeight="487842304">
                <wp:simplePos x="0" y="0"/>
                <wp:positionH relativeFrom="page">
                  <wp:posOffset>745223</wp:posOffset>
                </wp:positionH>
                <wp:positionV relativeFrom="paragraph">
                  <wp:posOffset>99620</wp:posOffset>
                </wp:positionV>
                <wp:extent cx="2993390" cy="5790565"/>
                <wp:effectExtent l="0" t="0" r="0" b="0"/>
                <wp:wrapTopAndBottom/>
                <wp:docPr id="811" name="Group 811"/>
                <wp:cNvGraphicFramePr>
                  <a:graphicFrameLocks/>
                </wp:cNvGraphicFramePr>
                <a:graphic>
                  <a:graphicData uri="http://schemas.microsoft.com/office/word/2010/wordprocessingGroup">
                    <wpg:wgp>
                      <wpg:cNvPr id="811" name="Group 811"/>
                      <wpg:cNvGrpSpPr/>
                      <wpg:grpSpPr>
                        <a:xfrm>
                          <a:off x="0" y="0"/>
                          <a:ext cx="2993390" cy="5790565"/>
                          <a:chExt cx="2993390" cy="5790565"/>
                        </a:xfrm>
                      </wpg:grpSpPr>
                      <wps:wsp>
                        <wps:cNvPr id="812" name="Graphic 812"/>
                        <wps:cNvSpPr/>
                        <wps:spPr>
                          <a:xfrm>
                            <a:off x="0" y="72222"/>
                            <a:ext cx="2993390" cy="5718175"/>
                          </a:xfrm>
                          <a:custGeom>
                            <a:avLst/>
                            <a:gdLst/>
                            <a:ahLst/>
                            <a:cxnLst/>
                            <a:rect l="l" t="t" r="r" b="b"/>
                            <a:pathLst>
                              <a:path w="2993390" h="5718175">
                                <a:moveTo>
                                  <a:pt x="2993123" y="0"/>
                                </a:moveTo>
                                <a:lnTo>
                                  <a:pt x="2924556" y="0"/>
                                </a:lnTo>
                                <a:lnTo>
                                  <a:pt x="2924556" y="3981691"/>
                                </a:lnTo>
                                <a:lnTo>
                                  <a:pt x="2924543" y="3707892"/>
                                </a:lnTo>
                                <a:lnTo>
                                  <a:pt x="77724" y="3707892"/>
                                </a:lnTo>
                                <a:lnTo>
                                  <a:pt x="2924543" y="3707879"/>
                                </a:lnTo>
                                <a:lnTo>
                                  <a:pt x="2924543" y="3384804"/>
                                </a:lnTo>
                                <a:lnTo>
                                  <a:pt x="77724" y="3384804"/>
                                </a:lnTo>
                                <a:lnTo>
                                  <a:pt x="2924543" y="3384791"/>
                                </a:lnTo>
                                <a:lnTo>
                                  <a:pt x="2924543" y="3060192"/>
                                </a:lnTo>
                                <a:lnTo>
                                  <a:pt x="77724" y="3060192"/>
                                </a:lnTo>
                                <a:lnTo>
                                  <a:pt x="2924543" y="3060179"/>
                                </a:lnTo>
                                <a:lnTo>
                                  <a:pt x="2924543" y="2737104"/>
                                </a:lnTo>
                                <a:lnTo>
                                  <a:pt x="77724" y="2737104"/>
                                </a:lnTo>
                                <a:lnTo>
                                  <a:pt x="2924543" y="2737091"/>
                                </a:lnTo>
                                <a:lnTo>
                                  <a:pt x="2924543" y="2412492"/>
                                </a:lnTo>
                                <a:lnTo>
                                  <a:pt x="77724" y="2412492"/>
                                </a:lnTo>
                                <a:lnTo>
                                  <a:pt x="2924543" y="2412479"/>
                                </a:lnTo>
                                <a:lnTo>
                                  <a:pt x="2924543" y="2350008"/>
                                </a:lnTo>
                                <a:lnTo>
                                  <a:pt x="77724" y="2350008"/>
                                </a:lnTo>
                                <a:lnTo>
                                  <a:pt x="2924543" y="2349995"/>
                                </a:lnTo>
                                <a:lnTo>
                                  <a:pt x="2924543" y="2025396"/>
                                </a:lnTo>
                                <a:lnTo>
                                  <a:pt x="77724" y="2025396"/>
                                </a:lnTo>
                                <a:lnTo>
                                  <a:pt x="2924543" y="2025383"/>
                                </a:lnTo>
                                <a:lnTo>
                                  <a:pt x="2924543" y="1790700"/>
                                </a:lnTo>
                                <a:lnTo>
                                  <a:pt x="77724" y="1790700"/>
                                </a:lnTo>
                                <a:lnTo>
                                  <a:pt x="2924543" y="1790687"/>
                                </a:lnTo>
                                <a:lnTo>
                                  <a:pt x="2924543" y="1556004"/>
                                </a:lnTo>
                                <a:lnTo>
                                  <a:pt x="77724" y="1556004"/>
                                </a:lnTo>
                                <a:lnTo>
                                  <a:pt x="2924543" y="1555991"/>
                                </a:lnTo>
                                <a:lnTo>
                                  <a:pt x="2924543" y="1321308"/>
                                </a:lnTo>
                                <a:lnTo>
                                  <a:pt x="77724" y="1321308"/>
                                </a:lnTo>
                                <a:lnTo>
                                  <a:pt x="2924543" y="1321295"/>
                                </a:lnTo>
                                <a:lnTo>
                                  <a:pt x="2924543" y="1086612"/>
                                </a:lnTo>
                                <a:lnTo>
                                  <a:pt x="77724" y="1086612"/>
                                </a:lnTo>
                                <a:lnTo>
                                  <a:pt x="2924543" y="1086599"/>
                                </a:lnTo>
                                <a:lnTo>
                                  <a:pt x="2924543" y="850392"/>
                                </a:lnTo>
                                <a:lnTo>
                                  <a:pt x="77724" y="850392"/>
                                </a:lnTo>
                                <a:lnTo>
                                  <a:pt x="2924543" y="850379"/>
                                </a:lnTo>
                                <a:lnTo>
                                  <a:pt x="2924543" y="615696"/>
                                </a:lnTo>
                                <a:lnTo>
                                  <a:pt x="77724" y="615696"/>
                                </a:lnTo>
                                <a:lnTo>
                                  <a:pt x="2924543" y="615683"/>
                                </a:lnTo>
                                <a:lnTo>
                                  <a:pt x="2924543" y="381000"/>
                                </a:lnTo>
                                <a:lnTo>
                                  <a:pt x="77724" y="381000"/>
                                </a:lnTo>
                                <a:lnTo>
                                  <a:pt x="2924543" y="380987"/>
                                </a:lnTo>
                                <a:lnTo>
                                  <a:pt x="2924543" y="234696"/>
                                </a:lnTo>
                                <a:lnTo>
                                  <a:pt x="2924543" y="0"/>
                                </a:lnTo>
                                <a:lnTo>
                                  <a:pt x="2613660" y="0"/>
                                </a:lnTo>
                                <a:lnTo>
                                  <a:pt x="2613660" y="234696"/>
                                </a:lnTo>
                                <a:lnTo>
                                  <a:pt x="352044" y="234696"/>
                                </a:lnTo>
                                <a:lnTo>
                                  <a:pt x="352044" y="0"/>
                                </a:lnTo>
                                <a:lnTo>
                                  <a:pt x="77724" y="0"/>
                                </a:lnTo>
                                <a:lnTo>
                                  <a:pt x="77724" y="241"/>
                                </a:lnTo>
                                <a:lnTo>
                                  <a:pt x="0" y="241"/>
                                </a:lnTo>
                                <a:lnTo>
                                  <a:pt x="0" y="3981691"/>
                                </a:lnTo>
                                <a:lnTo>
                                  <a:pt x="0" y="5717781"/>
                                </a:lnTo>
                                <a:lnTo>
                                  <a:pt x="2993123" y="5717781"/>
                                </a:lnTo>
                                <a:lnTo>
                                  <a:pt x="2993123" y="3982212"/>
                                </a:lnTo>
                                <a:lnTo>
                                  <a:pt x="2993123" y="3981691"/>
                                </a:lnTo>
                                <a:lnTo>
                                  <a:pt x="2993123" y="0"/>
                                </a:lnTo>
                                <a:close/>
                              </a:path>
                            </a:pathLst>
                          </a:custGeom>
                          <a:solidFill>
                            <a:srgbClr val="D9D9D9"/>
                          </a:solidFill>
                        </wps:spPr>
                        <wps:bodyPr wrap="square" lIns="0" tIns="0" rIns="0" bIns="0" rtlCol="0">
                          <a:prstTxWarp prst="textNoShape">
                            <a:avLst/>
                          </a:prstTxWarp>
                          <a:noAutofit/>
                        </wps:bodyPr>
                      </wps:wsp>
                      <wps:wsp>
                        <wps:cNvPr id="813" name="Textbox 813"/>
                        <wps:cNvSpPr txBox="1"/>
                        <wps:spPr>
                          <a:xfrm>
                            <a:off x="306325" y="0"/>
                            <a:ext cx="2320290" cy="680720"/>
                          </a:xfrm>
                          <a:prstGeom prst="rect">
                            <a:avLst/>
                          </a:prstGeom>
                        </wps:spPr>
                        <wps:txbx>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spacing w:line="240" w:lineRule="auto" w:before="22"/>
                                <w:rPr>
                                  <w:rFonts w:ascii="Verdana"/>
                                  <w:sz w:val="32"/>
                                </w:rPr>
                              </w:pPr>
                            </w:p>
                            <w:p>
                              <w:pPr>
                                <w:numPr>
                                  <w:ilvl w:val="0"/>
                                  <w:numId w:val="204"/>
                                </w:numPr>
                                <w:tabs>
                                  <w:tab w:pos="359" w:val="left" w:leader="none"/>
                                </w:tabs>
                                <w:spacing w:line="242" w:lineRule="exact" w:before="0"/>
                                <w:ind w:left="359" w:right="0" w:hanging="359"/>
                                <w:jc w:val="left"/>
                                <w:rPr>
                                  <w:sz w:val="18"/>
                                </w:rPr>
                              </w:pPr>
                              <w:r>
                                <w:rPr>
                                  <w:sz w:val="18"/>
                                </w:rPr>
                                <w:t>Management</w:t>
                              </w:r>
                              <w:r>
                                <w:rPr>
                                  <w:spacing w:val="-12"/>
                                  <w:sz w:val="18"/>
                                </w:rPr>
                                <w:t> </w:t>
                              </w:r>
                              <w:r>
                                <w:rPr>
                                  <w:sz w:val="18"/>
                                </w:rPr>
                                <w:t>of</w:t>
                              </w:r>
                              <w:r>
                                <w:rPr>
                                  <w:spacing w:val="-10"/>
                                  <w:sz w:val="18"/>
                                </w:rPr>
                                <w:t> </w:t>
                              </w:r>
                              <w:r>
                                <w:rPr>
                                  <w:sz w:val="18"/>
                                </w:rPr>
                                <w:t>Intellectual</w:t>
                              </w:r>
                              <w:r>
                                <w:rPr>
                                  <w:spacing w:val="-11"/>
                                  <w:sz w:val="18"/>
                                </w:rPr>
                                <w:t> </w:t>
                              </w:r>
                              <w:r>
                                <w:rPr>
                                  <w:spacing w:val="-2"/>
                                  <w:sz w:val="18"/>
                                </w:rPr>
                                <w:t>Property</w:t>
                              </w:r>
                            </w:p>
                          </w:txbxContent>
                        </wps:txbx>
                        <wps:bodyPr wrap="square" lIns="0" tIns="0" rIns="0" bIns="0" rtlCol="0">
                          <a:noAutofit/>
                        </wps:bodyPr>
                      </wps:wsp>
                      <wps:wsp>
                        <wps:cNvPr id="814" name="Textbox 814"/>
                        <wps:cNvSpPr txBox="1"/>
                        <wps:spPr>
                          <a:xfrm>
                            <a:off x="306325" y="762576"/>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815" name="Textbox 815"/>
                        <wps:cNvSpPr txBox="1"/>
                        <wps:spPr>
                          <a:xfrm>
                            <a:off x="534924" y="800751"/>
                            <a:ext cx="2085339" cy="114300"/>
                          </a:xfrm>
                          <a:prstGeom prst="rect">
                            <a:avLst/>
                          </a:prstGeom>
                        </wps:spPr>
                        <wps:txbx>
                          <w:txbxContent>
                            <w:p>
                              <w:pPr>
                                <w:spacing w:line="177" w:lineRule="exact" w:before="0"/>
                                <w:ind w:left="0" w:right="0" w:firstLine="0"/>
                                <w:jc w:val="left"/>
                                <w:rPr>
                                  <w:sz w:val="18"/>
                                </w:rPr>
                              </w:pPr>
                              <w:r>
                                <w:rPr>
                                  <w:sz w:val="18"/>
                                </w:rPr>
                                <w:t>Strategies</w:t>
                              </w:r>
                              <w:r>
                                <w:rPr>
                                  <w:spacing w:val="-8"/>
                                  <w:sz w:val="18"/>
                                </w:rPr>
                                <w:t> </w:t>
                              </w:r>
                              <w:r>
                                <w:rPr>
                                  <w:sz w:val="18"/>
                                </w:rPr>
                                <w:t>for</w:t>
                              </w:r>
                              <w:r>
                                <w:rPr>
                                  <w:spacing w:val="-7"/>
                                  <w:sz w:val="18"/>
                                </w:rPr>
                                <w:t> </w:t>
                              </w:r>
                              <w:r>
                                <w:rPr>
                                  <w:sz w:val="18"/>
                                </w:rPr>
                                <w:t>Effective</w:t>
                              </w:r>
                              <w:r>
                                <w:rPr>
                                  <w:spacing w:val="-6"/>
                                  <w:sz w:val="18"/>
                                </w:rPr>
                                <w:t> </w:t>
                              </w:r>
                              <w:r>
                                <w:rPr>
                                  <w:sz w:val="18"/>
                                </w:rPr>
                                <w:t>IPR</w:t>
                              </w:r>
                              <w:r>
                                <w:rPr>
                                  <w:spacing w:val="-7"/>
                                  <w:sz w:val="18"/>
                                </w:rPr>
                                <w:t> </w:t>
                              </w:r>
                              <w:r>
                                <w:rPr>
                                  <w:spacing w:val="-2"/>
                                  <w:sz w:val="18"/>
                                </w:rPr>
                                <w:t>Management</w:t>
                              </w:r>
                            </w:p>
                          </w:txbxContent>
                        </wps:txbx>
                        <wps:bodyPr wrap="square" lIns="0" tIns="0" rIns="0" bIns="0" rtlCol="0">
                          <a:noAutofit/>
                        </wps:bodyPr>
                      </wps:wsp>
                      <wps:wsp>
                        <wps:cNvPr id="816" name="Textbox 816"/>
                        <wps:cNvSpPr txBox="1"/>
                        <wps:spPr>
                          <a:xfrm>
                            <a:off x="534924" y="1035447"/>
                            <a:ext cx="2073275" cy="114300"/>
                          </a:xfrm>
                          <a:prstGeom prst="rect">
                            <a:avLst/>
                          </a:prstGeom>
                        </wps:spPr>
                        <wps:txbx>
                          <w:txbxContent>
                            <w:p>
                              <w:pPr>
                                <w:spacing w:line="177" w:lineRule="exact" w:before="0"/>
                                <w:ind w:left="0" w:right="0" w:firstLine="0"/>
                                <w:jc w:val="left"/>
                                <w:rPr>
                                  <w:sz w:val="18"/>
                                </w:rPr>
                              </w:pPr>
                              <w:r>
                                <w:rPr>
                                  <w:sz w:val="18"/>
                                </w:rPr>
                                <w:t>Intellectual</w:t>
                              </w:r>
                              <w:r>
                                <w:rPr>
                                  <w:spacing w:val="-10"/>
                                  <w:sz w:val="18"/>
                                </w:rPr>
                                <w:t> </w:t>
                              </w:r>
                              <w:r>
                                <w:rPr>
                                  <w:sz w:val="18"/>
                                </w:rPr>
                                <w:t>Property</w:t>
                              </w:r>
                              <w:r>
                                <w:rPr>
                                  <w:spacing w:val="-8"/>
                                  <w:sz w:val="18"/>
                                </w:rPr>
                                <w:t> </w:t>
                              </w:r>
                              <w:r>
                                <w:rPr>
                                  <w:sz w:val="18"/>
                                </w:rPr>
                                <w:t>–</w:t>
                              </w:r>
                              <w:r>
                                <w:rPr>
                                  <w:spacing w:val="-7"/>
                                  <w:sz w:val="18"/>
                                </w:rPr>
                                <w:t> </w:t>
                              </w:r>
                              <w:r>
                                <w:rPr>
                                  <w:sz w:val="18"/>
                                </w:rPr>
                                <w:t>Risk</w:t>
                              </w:r>
                              <w:r>
                                <w:rPr>
                                  <w:spacing w:val="-6"/>
                                  <w:sz w:val="18"/>
                                </w:rPr>
                                <w:t> </w:t>
                              </w:r>
                              <w:r>
                                <w:rPr>
                                  <w:spacing w:val="-2"/>
                                  <w:sz w:val="18"/>
                                </w:rPr>
                                <w:t>Management</w:t>
                              </w:r>
                            </w:p>
                          </w:txbxContent>
                        </wps:txbx>
                        <wps:bodyPr wrap="square" lIns="0" tIns="0" rIns="0" bIns="0" rtlCol="0">
                          <a:noAutofit/>
                        </wps:bodyPr>
                      </wps:wsp>
                      <wps:wsp>
                        <wps:cNvPr id="817" name="Textbox 817"/>
                        <wps:cNvSpPr txBox="1"/>
                        <wps:spPr>
                          <a:xfrm>
                            <a:off x="306325" y="1233492"/>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818" name="Textbox 818"/>
                        <wps:cNvSpPr txBox="1"/>
                        <wps:spPr>
                          <a:xfrm>
                            <a:off x="534924" y="1271667"/>
                            <a:ext cx="1659889" cy="114300"/>
                          </a:xfrm>
                          <a:prstGeom prst="rect">
                            <a:avLst/>
                          </a:prstGeom>
                        </wps:spPr>
                        <wps:txbx>
                          <w:txbxContent>
                            <w:p>
                              <w:pPr>
                                <w:spacing w:line="177" w:lineRule="exact" w:before="0"/>
                                <w:ind w:left="0" w:right="0" w:firstLine="0"/>
                                <w:jc w:val="left"/>
                                <w:rPr>
                                  <w:sz w:val="18"/>
                                </w:rPr>
                              </w:pPr>
                              <w:r>
                                <w:rPr>
                                  <w:sz w:val="18"/>
                                </w:rPr>
                                <w:t>Valuation</w:t>
                              </w:r>
                              <w:r>
                                <w:rPr>
                                  <w:spacing w:val="-11"/>
                                  <w:sz w:val="18"/>
                                </w:rPr>
                                <w:t> </w:t>
                              </w:r>
                              <w:r>
                                <w:rPr>
                                  <w:sz w:val="18"/>
                                </w:rPr>
                                <w:t>of</w:t>
                              </w:r>
                              <w:r>
                                <w:rPr>
                                  <w:spacing w:val="-9"/>
                                  <w:sz w:val="18"/>
                                </w:rPr>
                                <w:t> </w:t>
                              </w:r>
                              <w:r>
                                <w:rPr>
                                  <w:sz w:val="18"/>
                                </w:rPr>
                                <w:t>Intellectual</w:t>
                              </w:r>
                              <w:r>
                                <w:rPr>
                                  <w:spacing w:val="-10"/>
                                  <w:sz w:val="18"/>
                                </w:rPr>
                                <w:t> </w:t>
                              </w:r>
                              <w:r>
                                <w:rPr>
                                  <w:spacing w:val="-2"/>
                                  <w:sz w:val="18"/>
                                </w:rPr>
                                <w:t>Property</w:t>
                              </w:r>
                            </w:p>
                          </w:txbxContent>
                        </wps:txbx>
                        <wps:bodyPr wrap="square" lIns="0" tIns="0" rIns="0" bIns="0" rtlCol="0">
                          <a:noAutofit/>
                        </wps:bodyPr>
                      </wps:wsp>
                      <wps:wsp>
                        <wps:cNvPr id="819" name="Textbox 819"/>
                        <wps:cNvSpPr txBox="1"/>
                        <wps:spPr>
                          <a:xfrm>
                            <a:off x="534924" y="1506363"/>
                            <a:ext cx="2028189" cy="114300"/>
                          </a:xfrm>
                          <a:prstGeom prst="rect">
                            <a:avLst/>
                          </a:prstGeom>
                        </wps:spPr>
                        <wps:txbx>
                          <w:txbxContent>
                            <w:p>
                              <w:pPr>
                                <w:spacing w:line="177" w:lineRule="exact" w:before="0"/>
                                <w:ind w:left="0" w:right="0" w:firstLine="0"/>
                                <w:jc w:val="left"/>
                                <w:rPr>
                                  <w:sz w:val="18"/>
                                </w:rPr>
                              </w:pPr>
                              <w:r>
                                <w:rPr>
                                  <w:sz w:val="18"/>
                                </w:rPr>
                                <w:t>Methods</w:t>
                              </w:r>
                              <w:r>
                                <w:rPr>
                                  <w:spacing w:val="-6"/>
                                  <w:sz w:val="18"/>
                                </w:rPr>
                                <w:t> </w:t>
                              </w:r>
                              <w:r>
                                <w:rPr>
                                  <w:sz w:val="18"/>
                                </w:rPr>
                                <w:t>for</w:t>
                              </w:r>
                              <w:r>
                                <w:rPr>
                                  <w:spacing w:val="-6"/>
                                  <w:sz w:val="18"/>
                                </w:rPr>
                                <w:t> </w:t>
                              </w:r>
                              <w:r>
                                <w:rPr>
                                  <w:sz w:val="18"/>
                                </w:rPr>
                                <w:t>the</w:t>
                              </w:r>
                              <w:r>
                                <w:rPr>
                                  <w:spacing w:val="-5"/>
                                  <w:sz w:val="18"/>
                                </w:rPr>
                                <w:t> </w:t>
                              </w:r>
                              <w:r>
                                <w:rPr>
                                  <w:sz w:val="18"/>
                                </w:rPr>
                                <w:t>Valuation</w:t>
                              </w:r>
                              <w:r>
                                <w:rPr>
                                  <w:spacing w:val="-8"/>
                                  <w:sz w:val="18"/>
                                </w:rPr>
                                <w:t> </w:t>
                              </w:r>
                              <w:r>
                                <w:rPr>
                                  <w:sz w:val="18"/>
                                </w:rPr>
                                <w:t>of</w:t>
                              </w:r>
                              <w:r>
                                <w:rPr>
                                  <w:spacing w:val="-6"/>
                                  <w:sz w:val="18"/>
                                </w:rPr>
                                <w:t> </w:t>
                              </w:r>
                              <w:r>
                                <w:rPr>
                                  <w:spacing w:val="-2"/>
                                  <w:sz w:val="18"/>
                                </w:rPr>
                                <w:t>Intangibles</w:t>
                              </w:r>
                            </w:p>
                          </w:txbxContent>
                        </wps:txbx>
                        <wps:bodyPr wrap="square" lIns="0" tIns="0" rIns="0" bIns="0" rtlCol="0">
                          <a:noAutofit/>
                        </wps:bodyPr>
                      </wps:wsp>
                      <wps:wsp>
                        <wps:cNvPr id="820" name="Textbox 820"/>
                        <wps:cNvSpPr txBox="1"/>
                        <wps:spPr>
                          <a:xfrm>
                            <a:off x="306325" y="1702885"/>
                            <a:ext cx="71120" cy="361315"/>
                          </a:xfrm>
                          <a:prstGeom prst="rect">
                            <a:avLst/>
                          </a:prstGeom>
                        </wps:spPr>
                        <wps:txbx>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821" name="Textbox 821"/>
                        <wps:cNvSpPr txBox="1"/>
                        <wps:spPr>
                          <a:xfrm>
                            <a:off x="534924" y="1741060"/>
                            <a:ext cx="928369" cy="114300"/>
                          </a:xfrm>
                          <a:prstGeom prst="rect">
                            <a:avLst/>
                          </a:prstGeom>
                        </wps:spPr>
                        <wps:txbx>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wps:txbx>
                        <wps:bodyPr wrap="square" lIns="0" tIns="0" rIns="0" bIns="0" rtlCol="0">
                          <a:noAutofit/>
                        </wps:bodyPr>
                      </wps:wsp>
                      <wps:wsp>
                        <wps:cNvPr id="822" name="Textbox 822"/>
                        <wps:cNvSpPr txBox="1"/>
                        <wps:spPr>
                          <a:xfrm>
                            <a:off x="534924" y="1975756"/>
                            <a:ext cx="1012190" cy="114300"/>
                          </a:xfrm>
                          <a:prstGeom prst="rect">
                            <a:avLst/>
                          </a:prstGeom>
                        </wps:spPr>
                        <wps:txbx>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wps:txbx>
                        <wps:bodyPr wrap="square" lIns="0" tIns="0" rIns="0" bIns="0" rtlCol="0">
                          <a:noAutofit/>
                        </wps:bodyPr>
                      </wps:wsp>
                    </wpg:wgp>
                  </a:graphicData>
                </a:graphic>
              </wp:anchor>
            </w:drawing>
          </mc:Choice>
          <mc:Fallback>
            <w:pict>
              <v:group style="position:absolute;margin-left:58.679039pt;margin-top:7.844165pt;width:235.7pt;height:455.95pt;mso-position-horizontal-relative:page;mso-position-vertical-relative:paragraph;z-index:-15474176;mso-wrap-distance-left:0;mso-wrap-distance-right:0" id="docshapegroup683" coordorigin="1174,157" coordsize="4714,9119">
                <v:shape style="position:absolute;left:1173;top:270;width:4714;height:9005" id="docshape684" coordorigin="1174,271" coordsize="4714,9005" path="m5887,271l5779,271,5779,6541,5779,6110,1296,6110,5779,6110,5779,5601,1296,5601,5779,5601,5779,5090,1296,5090,5779,5090,5779,4581,1296,4581,5779,4581,5779,4070,1296,4070,5779,4070,5779,3971,1296,3971,5779,3971,5779,3460,1296,3460,5779,3460,5779,3091,1296,3091,5779,3091,5779,2721,1296,2721,5779,2721,5779,2351,1296,2351,5779,2351,5779,1982,1296,1982,5779,1982,5779,1610,1296,1610,5779,1610,5779,1240,1296,1240,5779,1240,5779,871,1296,871,5779,871,5779,640,5779,271,5290,271,5290,640,1728,640,1728,271,1296,271,1296,271,1174,271,1174,6541,1174,9275,5887,9275,5887,6542,5887,6541,5887,271xe" filled="true" fillcolor="#d9d9d9" stroked="false">
                  <v:path arrowok="t"/>
                  <v:fill type="solid"/>
                </v:shape>
                <v:shape style="position:absolute;left:1655;top:156;width:3654;height:1072" type="#_x0000_t202" id="docshape685" filled="false" stroked="false">
                  <v:textbox inset="0,0,0,0">
                    <w:txbxContent>
                      <w:p>
                        <w:pPr>
                          <w:spacing w:before="29"/>
                          <w:ind w:left="71" w:right="0" w:firstLine="0"/>
                          <w:jc w:val="left"/>
                          <w:rPr>
                            <w:rFonts w:ascii="Verdana"/>
                            <w:sz w:val="32"/>
                          </w:rPr>
                        </w:pPr>
                        <w:r>
                          <w:rPr>
                            <w:rFonts w:ascii="Times New Roman"/>
                            <w:color w:val="FFFFFF"/>
                            <w:spacing w:val="78"/>
                            <w:w w:val="150"/>
                            <w:sz w:val="32"/>
                            <w:shd w:fill="656565" w:color="auto" w:val="clear"/>
                          </w:rPr>
                          <w:t> </w:t>
                        </w:r>
                        <w:r>
                          <w:rPr>
                            <w:rFonts w:ascii="Verdana"/>
                            <w:color w:val="FFFFFF"/>
                            <w:w w:val="110"/>
                            <w:sz w:val="32"/>
                            <w:shd w:fill="656565" w:color="auto" w:val="clear"/>
                          </w:rPr>
                          <w:t>LESSON</w:t>
                        </w:r>
                        <w:r>
                          <w:rPr>
                            <w:rFonts w:ascii="Verdana"/>
                            <w:color w:val="FFFFFF"/>
                            <w:spacing w:val="-19"/>
                            <w:w w:val="110"/>
                            <w:sz w:val="32"/>
                            <w:shd w:fill="656565" w:color="auto" w:val="clear"/>
                          </w:rPr>
                          <w:t> </w:t>
                        </w:r>
                        <w:r>
                          <w:rPr>
                            <w:rFonts w:ascii="Verdana"/>
                            <w:color w:val="FFFFFF"/>
                            <w:spacing w:val="-2"/>
                            <w:w w:val="110"/>
                            <w:sz w:val="32"/>
                            <w:shd w:fill="656565" w:color="auto" w:val="clear"/>
                          </w:rPr>
                          <w:t>OUTLINE</w:t>
                        </w:r>
                        <w:r>
                          <w:rPr>
                            <w:rFonts w:ascii="Verdana"/>
                            <w:color w:val="FFFFFF"/>
                            <w:spacing w:val="80"/>
                            <w:w w:val="110"/>
                            <w:sz w:val="32"/>
                            <w:shd w:fill="656565" w:color="auto" w:val="clear"/>
                          </w:rPr>
                          <w:t> </w:t>
                        </w:r>
                      </w:p>
                      <w:p>
                        <w:pPr>
                          <w:spacing w:line="240" w:lineRule="auto" w:before="22"/>
                          <w:rPr>
                            <w:rFonts w:ascii="Verdana"/>
                            <w:sz w:val="32"/>
                          </w:rPr>
                        </w:pPr>
                      </w:p>
                      <w:p>
                        <w:pPr>
                          <w:numPr>
                            <w:ilvl w:val="0"/>
                            <w:numId w:val="204"/>
                          </w:numPr>
                          <w:tabs>
                            <w:tab w:pos="359" w:val="left" w:leader="none"/>
                          </w:tabs>
                          <w:spacing w:line="242" w:lineRule="exact" w:before="0"/>
                          <w:ind w:left="359" w:right="0" w:hanging="359"/>
                          <w:jc w:val="left"/>
                          <w:rPr>
                            <w:sz w:val="18"/>
                          </w:rPr>
                        </w:pPr>
                        <w:r>
                          <w:rPr>
                            <w:sz w:val="18"/>
                          </w:rPr>
                          <w:t>Management</w:t>
                        </w:r>
                        <w:r>
                          <w:rPr>
                            <w:spacing w:val="-12"/>
                            <w:sz w:val="18"/>
                          </w:rPr>
                          <w:t> </w:t>
                        </w:r>
                        <w:r>
                          <w:rPr>
                            <w:sz w:val="18"/>
                          </w:rPr>
                          <w:t>of</w:t>
                        </w:r>
                        <w:r>
                          <w:rPr>
                            <w:spacing w:val="-10"/>
                            <w:sz w:val="18"/>
                          </w:rPr>
                          <w:t> </w:t>
                        </w:r>
                        <w:r>
                          <w:rPr>
                            <w:sz w:val="18"/>
                          </w:rPr>
                          <w:t>Intellectual</w:t>
                        </w:r>
                        <w:r>
                          <w:rPr>
                            <w:spacing w:val="-11"/>
                            <w:sz w:val="18"/>
                          </w:rPr>
                          <w:t> </w:t>
                        </w:r>
                        <w:r>
                          <w:rPr>
                            <w:spacing w:val="-2"/>
                            <w:sz w:val="18"/>
                          </w:rPr>
                          <w:t>Property</w:t>
                        </w:r>
                      </w:p>
                    </w:txbxContent>
                  </v:textbox>
                  <w10:wrap type="none"/>
                </v:shape>
                <v:shape style="position:absolute;left:1655;top:1357;width:112;height:569" type="#_x0000_t202" id="docshape686"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1417;width:3284;height:180" type="#_x0000_t202" id="docshape687" filled="false" stroked="false">
                  <v:textbox inset="0,0,0,0">
                    <w:txbxContent>
                      <w:p>
                        <w:pPr>
                          <w:spacing w:line="177" w:lineRule="exact" w:before="0"/>
                          <w:ind w:left="0" w:right="0" w:firstLine="0"/>
                          <w:jc w:val="left"/>
                          <w:rPr>
                            <w:sz w:val="18"/>
                          </w:rPr>
                        </w:pPr>
                        <w:r>
                          <w:rPr>
                            <w:sz w:val="18"/>
                          </w:rPr>
                          <w:t>Strategies</w:t>
                        </w:r>
                        <w:r>
                          <w:rPr>
                            <w:spacing w:val="-8"/>
                            <w:sz w:val="18"/>
                          </w:rPr>
                          <w:t> </w:t>
                        </w:r>
                        <w:r>
                          <w:rPr>
                            <w:sz w:val="18"/>
                          </w:rPr>
                          <w:t>for</w:t>
                        </w:r>
                        <w:r>
                          <w:rPr>
                            <w:spacing w:val="-7"/>
                            <w:sz w:val="18"/>
                          </w:rPr>
                          <w:t> </w:t>
                        </w:r>
                        <w:r>
                          <w:rPr>
                            <w:sz w:val="18"/>
                          </w:rPr>
                          <w:t>Effective</w:t>
                        </w:r>
                        <w:r>
                          <w:rPr>
                            <w:spacing w:val="-6"/>
                            <w:sz w:val="18"/>
                          </w:rPr>
                          <w:t> </w:t>
                        </w:r>
                        <w:r>
                          <w:rPr>
                            <w:sz w:val="18"/>
                          </w:rPr>
                          <w:t>IPR</w:t>
                        </w:r>
                        <w:r>
                          <w:rPr>
                            <w:spacing w:val="-7"/>
                            <w:sz w:val="18"/>
                          </w:rPr>
                          <w:t> </w:t>
                        </w:r>
                        <w:r>
                          <w:rPr>
                            <w:spacing w:val="-2"/>
                            <w:sz w:val="18"/>
                          </w:rPr>
                          <w:t>Management</w:t>
                        </w:r>
                      </w:p>
                    </w:txbxContent>
                  </v:textbox>
                  <w10:wrap type="none"/>
                </v:shape>
                <v:shape style="position:absolute;left:2015;top:1787;width:3265;height:180" type="#_x0000_t202" id="docshape688" filled="false" stroked="false">
                  <v:textbox inset="0,0,0,0">
                    <w:txbxContent>
                      <w:p>
                        <w:pPr>
                          <w:spacing w:line="177" w:lineRule="exact" w:before="0"/>
                          <w:ind w:left="0" w:right="0" w:firstLine="0"/>
                          <w:jc w:val="left"/>
                          <w:rPr>
                            <w:sz w:val="18"/>
                          </w:rPr>
                        </w:pPr>
                        <w:r>
                          <w:rPr>
                            <w:sz w:val="18"/>
                          </w:rPr>
                          <w:t>Intellectual</w:t>
                        </w:r>
                        <w:r>
                          <w:rPr>
                            <w:spacing w:val="-10"/>
                            <w:sz w:val="18"/>
                          </w:rPr>
                          <w:t> </w:t>
                        </w:r>
                        <w:r>
                          <w:rPr>
                            <w:sz w:val="18"/>
                          </w:rPr>
                          <w:t>Property</w:t>
                        </w:r>
                        <w:r>
                          <w:rPr>
                            <w:spacing w:val="-8"/>
                            <w:sz w:val="18"/>
                          </w:rPr>
                          <w:t> </w:t>
                        </w:r>
                        <w:r>
                          <w:rPr>
                            <w:sz w:val="18"/>
                          </w:rPr>
                          <w:t>–</w:t>
                        </w:r>
                        <w:r>
                          <w:rPr>
                            <w:spacing w:val="-7"/>
                            <w:sz w:val="18"/>
                          </w:rPr>
                          <w:t> </w:t>
                        </w:r>
                        <w:r>
                          <w:rPr>
                            <w:sz w:val="18"/>
                          </w:rPr>
                          <w:t>Risk</w:t>
                        </w:r>
                        <w:r>
                          <w:rPr>
                            <w:spacing w:val="-6"/>
                            <w:sz w:val="18"/>
                          </w:rPr>
                          <w:t> </w:t>
                        </w:r>
                        <w:r>
                          <w:rPr>
                            <w:spacing w:val="-2"/>
                            <w:sz w:val="18"/>
                          </w:rPr>
                          <w:t>Management</w:t>
                        </w:r>
                      </w:p>
                    </w:txbxContent>
                  </v:textbox>
                  <w10:wrap type="none"/>
                </v:shape>
                <v:shape style="position:absolute;left:1655;top:2099;width:112;height:569" type="#_x0000_t202" id="docshape689"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159;width:2614;height:180" type="#_x0000_t202" id="docshape690" filled="false" stroked="false">
                  <v:textbox inset="0,0,0,0">
                    <w:txbxContent>
                      <w:p>
                        <w:pPr>
                          <w:spacing w:line="177" w:lineRule="exact" w:before="0"/>
                          <w:ind w:left="0" w:right="0" w:firstLine="0"/>
                          <w:jc w:val="left"/>
                          <w:rPr>
                            <w:sz w:val="18"/>
                          </w:rPr>
                        </w:pPr>
                        <w:r>
                          <w:rPr>
                            <w:sz w:val="18"/>
                          </w:rPr>
                          <w:t>Valuation</w:t>
                        </w:r>
                        <w:r>
                          <w:rPr>
                            <w:spacing w:val="-11"/>
                            <w:sz w:val="18"/>
                          </w:rPr>
                          <w:t> </w:t>
                        </w:r>
                        <w:r>
                          <w:rPr>
                            <w:sz w:val="18"/>
                          </w:rPr>
                          <w:t>of</w:t>
                        </w:r>
                        <w:r>
                          <w:rPr>
                            <w:spacing w:val="-9"/>
                            <w:sz w:val="18"/>
                          </w:rPr>
                          <w:t> </w:t>
                        </w:r>
                        <w:r>
                          <w:rPr>
                            <w:sz w:val="18"/>
                          </w:rPr>
                          <w:t>Intellectual</w:t>
                        </w:r>
                        <w:r>
                          <w:rPr>
                            <w:spacing w:val="-10"/>
                            <w:sz w:val="18"/>
                          </w:rPr>
                          <w:t> </w:t>
                        </w:r>
                        <w:r>
                          <w:rPr>
                            <w:spacing w:val="-2"/>
                            <w:sz w:val="18"/>
                          </w:rPr>
                          <w:t>Property</w:t>
                        </w:r>
                      </w:p>
                    </w:txbxContent>
                  </v:textbox>
                  <w10:wrap type="none"/>
                </v:shape>
                <v:shape style="position:absolute;left:2015;top:2529;width:3194;height:180" type="#_x0000_t202" id="docshape691" filled="false" stroked="false">
                  <v:textbox inset="0,0,0,0">
                    <w:txbxContent>
                      <w:p>
                        <w:pPr>
                          <w:spacing w:line="177" w:lineRule="exact" w:before="0"/>
                          <w:ind w:left="0" w:right="0" w:firstLine="0"/>
                          <w:jc w:val="left"/>
                          <w:rPr>
                            <w:sz w:val="18"/>
                          </w:rPr>
                        </w:pPr>
                        <w:r>
                          <w:rPr>
                            <w:sz w:val="18"/>
                          </w:rPr>
                          <w:t>Methods</w:t>
                        </w:r>
                        <w:r>
                          <w:rPr>
                            <w:spacing w:val="-6"/>
                            <w:sz w:val="18"/>
                          </w:rPr>
                          <w:t> </w:t>
                        </w:r>
                        <w:r>
                          <w:rPr>
                            <w:sz w:val="18"/>
                          </w:rPr>
                          <w:t>for</w:t>
                        </w:r>
                        <w:r>
                          <w:rPr>
                            <w:spacing w:val="-6"/>
                            <w:sz w:val="18"/>
                          </w:rPr>
                          <w:t> </w:t>
                        </w:r>
                        <w:r>
                          <w:rPr>
                            <w:sz w:val="18"/>
                          </w:rPr>
                          <w:t>the</w:t>
                        </w:r>
                        <w:r>
                          <w:rPr>
                            <w:spacing w:val="-5"/>
                            <w:sz w:val="18"/>
                          </w:rPr>
                          <w:t> </w:t>
                        </w:r>
                        <w:r>
                          <w:rPr>
                            <w:sz w:val="18"/>
                          </w:rPr>
                          <w:t>Valuation</w:t>
                        </w:r>
                        <w:r>
                          <w:rPr>
                            <w:spacing w:val="-8"/>
                            <w:sz w:val="18"/>
                          </w:rPr>
                          <w:t> </w:t>
                        </w:r>
                        <w:r>
                          <w:rPr>
                            <w:sz w:val="18"/>
                          </w:rPr>
                          <w:t>of</w:t>
                        </w:r>
                        <w:r>
                          <w:rPr>
                            <w:spacing w:val="-6"/>
                            <w:sz w:val="18"/>
                          </w:rPr>
                          <w:t> </w:t>
                        </w:r>
                        <w:r>
                          <w:rPr>
                            <w:spacing w:val="-2"/>
                            <w:sz w:val="18"/>
                          </w:rPr>
                          <w:t>Intangibles</w:t>
                        </w:r>
                      </w:p>
                    </w:txbxContent>
                  </v:textbox>
                  <w10:wrap type="none"/>
                </v:shape>
                <v:shape style="position:absolute;left:1655;top:2838;width:112;height:569" type="#_x0000_t202" id="docshape692" filled="false" stroked="false">
                  <v:textbox inset="0,0,0,0">
                    <w:txbxContent>
                      <w:p>
                        <w:pPr>
                          <w:spacing w:line="243" w:lineRule="exact" w:before="0"/>
                          <w:ind w:left="0" w:right="0" w:firstLine="0"/>
                          <w:jc w:val="left"/>
                          <w:rPr>
                            <w:rFonts w:ascii="Symbol" w:hAnsi="Symbol"/>
                            <w:sz w:val="20"/>
                          </w:rPr>
                        </w:pPr>
                        <w:r>
                          <w:rPr>
                            <w:rFonts w:ascii="Symbol" w:hAnsi="Symbol"/>
                            <w:spacing w:val="-10"/>
                            <w:sz w:val="20"/>
                          </w:rPr>
                          <w:t></w:t>
                        </w:r>
                      </w:p>
                      <w:p>
                        <w:pPr>
                          <w:spacing w:line="201" w:lineRule="exact" w:before="124"/>
                          <w:ind w:left="0" w:right="0" w:firstLine="0"/>
                          <w:jc w:val="left"/>
                          <w:rPr>
                            <w:rFonts w:ascii="Symbol" w:hAnsi="Symbol"/>
                            <w:sz w:val="20"/>
                          </w:rPr>
                        </w:pPr>
                        <w:r>
                          <w:rPr>
                            <w:rFonts w:ascii="Symbol" w:hAnsi="Symbol"/>
                            <w:spacing w:val="-10"/>
                            <w:sz w:val="20"/>
                          </w:rPr>
                          <w:t></w:t>
                        </w:r>
                      </w:p>
                    </w:txbxContent>
                  </v:textbox>
                  <w10:wrap type="none"/>
                </v:shape>
                <v:shape style="position:absolute;left:2015;top:2898;width:1462;height:180" type="#_x0000_t202" id="docshape693" filled="false" stroked="false">
                  <v:textbox inset="0,0,0,0">
                    <w:txbxContent>
                      <w:p>
                        <w:pPr>
                          <w:spacing w:line="177" w:lineRule="exact" w:before="0"/>
                          <w:ind w:left="0" w:right="0" w:firstLine="0"/>
                          <w:jc w:val="left"/>
                          <w:rPr>
                            <w:sz w:val="18"/>
                          </w:rPr>
                        </w:pPr>
                        <w:r>
                          <w:rPr>
                            <w:sz w:val="18"/>
                          </w:rPr>
                          <w:t>Lesson</w:t>
                        </w:r>
                        <w:r>
                          <w:rPr>
                            <w:spacing w:val="-7"/>
                            <w:sz w:val="18"/>
                          </w:rPr>
                          <w:t> </w:t>
                        </w:r>
                        <w:r>
                          <w:rPr>
                            <w:sz w:val="18"/>
                          </w:rPr>
                          <w:t>Round</w:t>
                        </w:r>
                        <w:r>
                          <w:rPr>
                            <w:spacing w:val="-7"/>
                            <w:sz w:val="18"/>
                          </w:rPr>
                          <w:t> </w:t>
                        </w:r>
                        <w:r>
                          <w:rPr>
                            <w:spacing w:val="-5"/>
                            <w:sz w:val="18"/>
                          </w:rPr>
                          <w:t>Up</w:t>
                        </w:r>
                      </w:p>
                    </w:txbxContent>
                  </v:textbox>
                  <w10:wrap type="none"/>
                </v:shape>
                <v:shape style="position:absolute;left:2015;top:3268;width:1594;height:180" type="#_x0000_t202" id="docshape694" filled="false" stroked="false">
                  <v:textbox inset="0,0,0,0">
                    <w:txbxContent>
                      <w:p>
                        <w:pPr>
                          <w:spacing w:line="177" w:lineRule="exact" w:before="0"/>
                          <w:ind w:left="0" w:right="0" w:firstLine="0"/>
                          <w:jc w:val="left"/>
                          <w:rPr>
                            <w:sz w:val="18"/>
                          </w:rPr>
                        </w:pPr>
                        <w:r>
                          <w:rPr>
                            <w:sz w:val="18"/>
                          </w:rPr>
                          <w:t>Self</w:t>
                        </w:r>
                        <w:r>
                          <w:rPr>
                            <w:spacing w:val="-4"/>
                            <w:sz w:val="18"/>
                          </w:rPr>
                          <w:t> </w:t>
                        </w:r>
                        <w:r>
                          <w:rPr>
                            <w:sz w:val="18"/>
                          </w:rPr>
                          <w:t>Test</w:t>
                        </w:r>
                        <w:r>
                          <w:rPr>
                            <w:spacing w:val="-4"/>
                            <w:sz w:val="18"/>
                          </w:rPr>
                          <w:t> </w:t>
                        </w:r>
                        <w:r>
                          <w:rPr>
                            <w:spacing w:val="-2"/>
                            <w:sz w:val="18"/>
                          </w:rPr>
                          <w:t>Questions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42816">
                <wp:simplePos x="0" y="0"/>
                <wp:positionH relativeFrom="page">
                  <wp:posOffset>4076700</wp:posOffset>
                </wp:positionH>
                <wp:positionV relativeFrom="paragraph">
                  <wp:posOffset>171843</wp:posOffset>
                </wp:positionV>
                <wp:extent cx="2849880" cy="5718175"/>
                <wp:effectExtent l="0" t="0" r="0" b="0"/>
                <wp:wrapTopAndBottom/>
                <wp:docPr id="823" name="Textbox 823"/>
                <wp:cNvGraphicFramePr>
                  <a:graphicFrameLocks/>
                </wp:cNvGraphicFramePr>
                <a:graphic>
                  <a:graphicData uri="http://schemas.microsoft.com/office/word/2010/wordprocessingShape">
                    <wps:wsp>
                      <wps:cNvPr id="823" name="Textbox 823"/>
                      <wps:cNvSpPr txBox="1"/>
                      <wps:spPr>
                        <a:xfrm>
                          <a:off x="0" y="0"/>
                          <a:ext cx="2849880" cy="5718175"/>
                        </a:xfrm>
                        <a:prstGeom prst="rect">
                          <a:avLst/>
                        </a:prstGeom>
                        <a:solidFill>
                          <a:srgbClr val="D9D9D9"/>
                        </a:solidFill>
                      </wps:spPr>
                      <wps:txbx>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Effective management of intellectual property</w:t>
                            </w:r>
                            <w:r>
                              <w:rPr>
                                <w:color w:val="000000"/>
                                <w:spacing w:val="40"/>
                                <w:sz w:val="18"/>
                              </w:rPr>
                              <w:t> </w:t>
                            </w:r>
                            <w:r>
                              <w:rPr>
                                <w:color w:val="000000"/>
                                <w:sz w:val="18"/>
                              </w:rPr>
                              <w:t>enables companies to use their intellectual property rights to improve their competitiveness and strategic advantage. Acquiring intellectual property protection no doubt is crucial, but its effective management provides much more than just protection to an enterprise’s inventions, trademarks, designs, copyright or other allied rights.</w:t>
                            </w:r>
                          </w:p>
                          <w:p>
                            <w:pPr>
                              <w:spacing w:line="312" w:lineRule="auto" w:before="168"/>
                              <w:ind w:left="122" w:right="104" w:firstLine="0"/>
                              <w:jc w:val="both"/>
                              <w:rPr>
                                <w:color w:val="000000"/>
                                <w:sz w:val="18"/>
                              </w:rPr>
                            </w:pPr>
                            <w:r>
                              <w:rPr>
                                <w:color w:val="000000"/>
                                <w:sz w:val="18"/>
                              </w:rPr>
                              <w:t>Exploitation of intellectual property rights can take many forms, ranging from outright</w:t>
                            </w:r>
                            <w:r>
                              <w:rPr>
                                <w:color w:val="000000"/>
                                <w:spacing w:val="-1"/>
                                <w:sz w:val="18"/>
                              </w:rPr>
                              <w:t> </w:t>
                            </w:r>
                            <w:r>
                              <w:rPr>
                                <w:color w:val="000000"/>
                                <w:sz w:val="18"/>
                              </w:rPr>
                              <w:t>sale of an asset,</w:t>
                            </w:r>
                            <w:r>
                              <w:rPr>
                                <w:color w:val="000000"/>
                                <w:spacing w:val="-1"/>
                                <w:sz w:val="18"/>
                              </w:rPr>
                              <w:t> </w:t>
                            </w:r>
                            <w:r>
                              <w:rPr>
                                <w:color w:val="000000"/>
                                <w:sz w:val="18"/>
                              </w:rPr>
                              <w:t>a joint venture or a licensing agreement. Inevitably, exploitation increases the risk assessment.</w:t>
                            </w:r>
                          </w:p>
                          <w:p>
                            <w:pPr>
                              <w:spacing w:line="312" w:lineRule="auto" w:before="164"/>
                              <w:ind w:left="122" w:right="102" w:firstLine="0"/>
                              <w:jc w:val="both"/>
                              <w:rPr>
                                <w:color w:val="000000"/>
                                <w:sz w:val="18"/>
                              </w:rPr>
                            </w:pPr>
                            <w:r>
                              <w:rPr>
                                <w:color w:val="000000"/>
                                <w:sz w:val="18"/>
                              </w:rPr>
                              <w:t>Valuation is, essentially, a bringing together of the economic concept of value and the legal concept of property.</w:t>
                            </w:r>
                            <w:r>
                              <w:rPr>
                                <w:color w:val="000000"/>
                                <w:spacing w:val="-1"/>
                                <w:sz w:val="18"/>
                              </w:rPr>
                              <w:t> </w:t>
                            </w:r>
                            <w:r>
                              <w:rPr>
                                <w:color w:val="000000"/>
                                <w:sz w:val="18"/>
                              </w:rPr>
                              <w:t>The</w:t>
                            </w:r>
                            <w:r>
                              <w:rPr>
                                <w:color w:val="000000"/>
                                <w:spacing w:val="-1"/>
                                <w:sz w:val="18"/>
                              </w:rPr>
                              <w:t> </w:t>
                            </w:r>
                            <w:r>
                              <w:rPr>
                                <w:color w:val="000000"/>
                                <w:sz w:val="18"/>
                              </w:rPr>
                              <w:t>presence</w:t>
                            </w:r>
                            <w:r>
                              <w:rPr>
                                <w:color w:val="000000"/>
                                <w:spacing w:val="-3"/>
                                <w:sz w:val="18"/>
                              </w:rPr>
                              <w:t> </w:t>
                            </w:r>
                            <w:r>
                              <w:rPr>
                                <w:color w:val="000000"/>
                                <w:sz w:val="18"/>
                              </w:rPr>
                              <w:t>of</w:t>
                            </w:r>
                            <w:r>
                              <w:rPr>
                                <w:color w:val="000000"/>
                                <w:spacing w:val="-1"/>
                                <w:sz w:val="18"/>
                              </w:rPr>
                              <w:t> </w:t>
                            </w:r>
                            <w:r>
                              <w:rPr>
                                <w:color w:val="000000"/>
                                <w:sz w:val="18"/>
                              </w:rPr>
                              <w:t>an</w:t>
                            </w:r>
                            <w:r>
                              <w:rPr>
                                <w:color w:val="000000"/>
                                <w:spacing w:val="-3"/>
                                <w:sz w:val="18"/>
                              </w:rPr>
                              <w:t> </w:t>
                            </w:r>
                            <w:r>
                              <w:rPr>
                                <w:color w:val="000000"/>
                                <w:sz w:val="18"/>
                              </w:rPr>
                              <w:t>asset</w:t>
                            </w:r>
                            <w:r>
                              <w:rPr>
                                <w:color w:val="000000"/>
                                <w:spacing w:val="-1"/>
                                <w:sz w:val="18"/>
                              </w:rPr>
                              <w:t> </w:t>
                            </w:r>
                            <w:r>
                              <w:rPr>
                                <w:color w:val="000000"/>
                                <w:sz w:val="18"/>
                              </w:rPr>
                              <w:t>is a</w:t>
                            </w:r>
                            <w:r>
                              <w:rPr>
                                <w:color w:val="000000"/>
                                <w:spacing w:val="-1"/>
                                <w:sz w:val="18"/>
                              </w:rPr>
                              <w:t> </w:t>
                            </w:r>
                            <w:r>
                              <w:rPr>
                                <w:color w:val="000000"/>
                                <w:sz w:val="18"/>
                              </w:rPr>
                              <w:t>function</w:t>
                            </w:r>
                            <w:r>
                              <w:rPr>
                                <w:color w:val="000000"/>
                                <w:spacing w:val="-3"/>
                                <w:sz w:val="18"/>
                              </w:rPr>
                              <w:t> </w:t>
                            </w:r>
                            <w:r>
                              <w:rPr>
                                <w:color w:val="000000"/>
                                <w:sz w:val="18"/>
                              </w:rPr>
                              <w:t>of</w:t>
                            </w:r>
                            <w:r>
                              <w:rPr>
                                <w:color w:val="000000"/>
                                <w:spacing w:val="-1"/>
                                <w:sz w:val="18"/>
                              </w:rPr>
                              <w:t> </w:t>
                            </w:r>
                            <w:r>
                              <w:rPr>
                                <w:color w:val="000000"/>
                                <w:sz w:val="18"/>
                              </w:rPr>
                              <w:t>its ability to generate a return and the discount rate applied to that return.</w:t>
                            </w:r>
                          </w:p>
                          <w:p>
                            <w:pPr>
                              <w:spacing w:line="312" w:lineRule="auto" w:before="165"/>
                              <w:ind w:left="122" w:right="104" w:firstLine="0"/>
                              <w:jc w:val="both"/>
                              <w:rPr>
                                <w:color w:val="000000"/>
                                <w:sz w:val="18"/>
                              </w:rPr>
                            </w:pPr>
                            <w:r>
                              <w:rPr>
                                <w:color w:val="000000"/>
                                <w:sz w:val="18"/>
                              </w:rPr>
                              <w:t>Acceptable methods for the valuation of identifiable intangible assets and intellectual property fall into three broad categories. They are market based, cost based, or based on estimates of past and future economic benefits.</w:t>
                            </w:r>
                          </w:p>
                          <w:p>
                            <w:pPr>
                              <w:spacing w:line="312" w:lineRule="auto" w:before="164"/>
                              <w:ind w:left="122" w:right="104" w:firstLine="0"/>
                              <w:jc w:val="both"/>
                              <w:rPr>
                                <w:color w:val="000000"/>
                                <w:sz w:val="18"/>
                              </w:rPr>
                            </w:pPr>
                            <w:r>
                              <w:rPr>
                                <w:color w:val="000000"/>
                                <w:sz w:val="18"/>
                              </w:rPr>
                              <w:t>The study lesson provides an exposure to the students about the management and valuation of intellectual property assets.</w:t>
                            </w:r>
                          </w:p>
                        </w:txbxContent>
                      </wps:txbx>
                      <wps:bodyPr wrap="square" lIns="0" tIns="0" rIns="0" bIns="0" rtlCol="0">
                        <a:noAutofit/>
                      </wps:bodyPr>
                    </wps:wsp>
                  </a:graphicData>
                </a:graphic>
              </wp:anchor>
            </w:drawing>
          </mc:Choice>
          <mc:Fallback>
            <w:pict>
              <v:shape style="position:absolute;margin-left:321pt;margin-top:13.530973pt;width:224.4pt;height:450.25pt;mso-position-horizontal-relative:page;mso-position-vertical-relative:paragraph;z-index:-15473664;mso-wrap-distance-left:0;mso-wrap-distance-right:0" type="#_x0000_t202" id="docshape695" filled="true" fillcolor="#d9d9d9" stroked="false">
                <v:textbox inset="0,0,0,0">
                  <w:txbxContent>
                    <w:p>
                      <w:pPr>
                        <w:spacing w:before="126"/>
                        <w:ind w:left="391" w:right="0" w:firstLine="0"/>
                        <w:jc w:val="left"/>
                        <w:rPr>
                          <w:rFonts w:ascii="Verdana"/>
                          <w:color w:val="000000"/>
                          <w:sz w:val="28"/>
                        </w:rPr>
                      </w:pPr>
                      <w:r>
                        <w:rPr>
                          <w:rFonts w:ascii="Verdana"/>
                          <w:color w:val="000000"/>
                          <w:w w:val="110"/>
                          <w:sz w:val="28"/>
                          <w:u w:val="single"/>
                        </w:rPr>
                        <w:t>LEARNING</w:t>
                      </w:r>
                      <w:r>
                        <w:rPr>
                          <w:rFonts w:ascii="Verdana"/>
                          <w:color w:val="000000"/>
                          <w:spacing w:val="-13"/>
                          <w:w w:val="110"/>
                          <w:sz w:val="28"/>
                          <w:u w:val="single"/>
                        </w:rPr>
                        <w:t> </w:t>
                      </w:r>
                      <w:r>
                        <w:rPr>
                          <w:rFonts w:ascii="Verdana"/>
                          <w:color w:val="000000"/>
                          <w:spacing w:val="-2"/>
                          <w:w w:val="110"/>
                          <w:sz w:val="28"/>
                          <w:u w:val="single"/>
                        </w:rPr>
                        <w:t>OBJECTIVES</w:t>
                      </w:r>
                    </w:p>
                    <w:p>
                      <w:pPr>
                        <w:spacing w:line="312" w:lineRule="auto" w:before="236"/>
                        <w:ind w:left="122" w:right="102" w:firstLine="0"/>
                        <w:jc w:val="both"/>
                        <w:rPr>
                          <w:color w:val="000000"/>
                          <w:sz w:val="18"/>
                        </w:rPr>
                      </w:pPr>
                      <w:r>
                        <w:rPr>
                          <w:color w:val="000000"/>
                          <w:sz w:val="18"/>
                        </w:rPr>
                        <w:t>Effective management of intellectual property</w:t>
                      </w:r>
                      <w:r>
                        <w:rPr>
                          <w:color w:val="000000"/>
                          <w:spacing w:val="40"/>
                          <w:sz w:val="18"/>
                        </w:rPr>
                        <w:t> </w:t>
                      </w:r>
                      <w:r>
                        <w:rPr>
                          <w:color w:val="000000"/>
                          <w:sz w:val="18"/>
                        </w:rPr>
                        <w:t>enables companies to use their intellectual property rights to improve their competitiveness and strategic advantage. Acquiring intellectual property protection no doubt is crucial, but its effective management provides much more than just protection to an enterprise’s inventions, trademarks, designs, copyright or other allied rights.</w:t>
                      </w:r>
                    </w:p>
                    <w:p>
                      <w:pPr>
                        <w:spacing w:line="312" w:lineRule="auto" w:before="168"/>
                        <w:ind w:left="122" w:right="104" w:firstLine="0"/>
                        <w:jc w:val="both"/>
                        <w:rPr>
                          <w:color w:val="000000"/>
                          <w:sz w:val="18"/>
                        </w:rPr>
                      </w:pPr>
                      <w:r>
                        <w:rPr>
                          <w:color w:val="000000"/>
                          <w:sz w:val="18"/>
                        </w:rPr>
                        <w:t>Exploitation of intellectual property rights can take many forms, ranging from outright</w:t>
                      </w:r>
                      <w:r>
                        <w:rPr>
                          <w:color w:val="000000"/>
                          <w:spacing w:val="-1"/>
                          <w:sz w:val="18"/>
                        </w:rPr>
                        <w:t> </w:t>
                      </w:r>
                      <w:r>
                        <w:rPr>
                          <w:color w:val="000000"/>
                          <w:sz w:val="18"/>
                        </w:rPr>
                        <w:t>sale of an asset,</w:t>
                      </w:r>
                      <w:r>
                        <w:rPr>
                          <w:color w:val="000000"/>
                          <w:spacing w:val="-1"/>
                          <w:sz w:val="18"/>
                        </w:rPr>
                        <w:t> </w:t>
                      </w:r>
                      <w:r>
                        <w:rPr>
                          <w:color w:val="000000"/>
                          <w:sz w:val="18"/>
                        </w:rPr>
                        <w:t>a joint venture or a licensing agreement. Inevitably, exploitation increases the risk assessment.</w:t>
                      </w:r>
                    </w:p>
                    <w:p>
                      <w:pPr>
                        <w:spacing w:line="312" w:lineRule="auto" w:before="164"/>
                        <w:ind w:left="122" w:right="102" w:firstLine="0"/>
                        <w:jc w:val="both"/>
                        <w:rPr>
                          <w:color w:val="000000"/>
                          <w:sz w:val="18"/>
                        </w:rPr>
                      </w:pPr>
                      <w:r>
                        <w:rPr>
                          <w:color w:val="000000"/>
                          <w:sz w:val="18"/>
                        </w:rPr>
                        <w:t>Valuation is, essentially, a bringing together of the economic concept of value and the legal concept of property.</w:t>
                      </w:r>
                      <w:r>
                        <w:rPr>
                          <w:color w:val="000000"/>
                          <w:spacing w:val="-1"/>
                          <w:sz w:val="18"/>
                        </w:rPr>
                        <w:t> </w:t>
                      </w:r>
                      <w:r>
                        <w:rPr>
                          <w:color w:val="000000"/>
                          <w:sz w:val="18"/>
                        </w:rPr>
                        <w:t>The</w:t>
                      </w:r>
                      <w:r>
                        <w:rPr>
                          <w:color w:val="000000"/>
                          <w:spacing w:val="-1"/>
                          <w:sz w:val="18"/>
                        </w:rPr>
                        <w:t> </w:t>
                      </w:r>
                      <w:r>
                        <w:rPr>
                          <w:color w:val="000000"/>
                          <w:sz w:val="18"/>
                        </w:rPr>
                        <w:t>presence</w:t>
                      </w:r>
                      <w:r>
                        <w:rPr>
                          <w:color w:val="000000"/>
                          <w:spacing w:val="-3"/>
                          <w:sz w:val="18"/>
                        </w:rPr>
                        <w:t> </w:t>
                      </w:r>
                      <w:r>
                        <w:rPr>
                          <w:color w:val="000000"/>
                          <w:sz w:val="18"/>
                        </w:rPr>
                        <w:t>of</w:t>
                      </w:r>
                      <w:r>
                        <w:rPr>
                          <w:color w:val="000000"/>
                          <w:spacing w:val="-1"/>
                          <w:sz w:val="18"/>
                        </w:rPr>
                        <w:t> </w:t>
                      </w:r>
                      <w:r>
                        <w:rPr>
                          <w:color w:val="000000"/>
                          <w:sz w:val="18"/>
                        </w:rPr>
                        <w:t>an</w:t>
                      </w:r>
                      <w:r>
                        <w:rPr>
                          <w:color w:val="000000"/>
                          <w:spacing w:val="-3"/>
                          <w:sz w:val="18"/>
                        </w:rPr>
                        <w:t> </w:t>
                      </w:r>
                      <w:r>
                        <w:rPr>
                          <w:color w:val="000000"/>
                          <w:sz w:val="18"/>
                        </w:rPr>
                        <w:t>asset</w:t>
                      </w:r>
                      <w:r>
                        <w:rPr>
                          <w:color w:val="000000"/>
                          <w:spacing w:val="-1"/>
                          <w:sz w:val="18"/>
                        </w:rPr>
                        <w:t> </w:t>
                      </w:r>
                      <w:r>
                        <w:rPr>
                          <w:color w:val="000000"/>
                          <w:sz w:val="18"/>
                        </w:rPr>
                        <w:t>is a</w:t>
                      </w:r>
                      <w:r>
                        <w:rPr>
                          <w:color w:val="000000"/>
                          <w:spacing w:val="-1"/>
                          <w:sz w:val="18"/>
                        </w:rPr>
                        <w:t> </w:t>
                      </w:r>
                      <w:r>
                        <w:rPr>
                          <w:color w:val="000000"/>
                          <w:sz w:val="18"/>
                        </w:rPr>
                        <w:t>function</w:t>
                      </w:r>
                      <w:r>
                        <w:rPr>
                          <w:color w:val="000000"/>
                          <w:spacing w:val="-3"/>
                          <w:sz w:val="18"/>
                        </w:rPr>
                        <w:t> </w:t>
                      </w:r>
                      <w:r>
                        <w:rPr>
                          <w:color w:val="000000"/>
                          <w:sz w:val="18"/>
                        </w:rPr>
                        <w:t>of</w:t>
                      </w:r>
                      <w:r>
                        <w:rPr>
                          <w:color w:val="000000"/>
                          <w:spacing w:val="-1"/>
                          <w:sz w:val="18"/>
                        </w:rPr>
                        <w:t> </w:t>
                      </w:r>
                      <w:r>
                        <w:rPr>
                          <w:color w:val="000000"/>
                          <w:sz w:val="18"/>
                        </w:rPr>
                        <w:t>its ability to generate a return and the discount rate applied to that return.</w:t>
                      </w:r>
                    </w:p>
                    <w:p>
                      <w:pPr>
                        <w:spacing w:line="312" w:lineRule="auto" w:before="165"/>
                        <w:ind w:left="122" w:right="104" w:firstLine="0"/>
                        <w:jc w:val="both"/>
                        <w:rPr>
                          <w:color w:val="000000"/>
                          <w:sz w:val="18"/>
                        </w:rPr>
                      </w:pPr>
                      <w:r>
                        <w:rPr>
                          <w:color w:val="000000"/>
                          <w:sz w:val="18"/>
                        </w:rPr>
                        <w:t>Acceptable methods for the valuation of identifiable intangible assets and intellectual property fall into three broad categories. They are market based, cost based, or based on estimates of past and future economic benefits.</w:t>
                      </w:r>
                    </w:p>
                    <w:p>
                      <w:pPr>
                        <w:spacing w:line="312" w:lineRule="auto" w:before="164"/>
                        <w:ind w:left="122" w:right="104" w:firstLine="0"/>
                        <w:jc w:val="both"/>
                        <w:rPr>
                          <w:color w:val="000000"/>
                          <w:sz w:val="18"/>
                        </w:rPr>
                      </w:pPr>
                      <w:r>
                        <w:rPr>
                          <w:color w:val="000000"/>
                          <w:sz w:val="18"/>
                        </w:rPr>
                        <w:t>The study lesson provides an exposure to the students about the management and valuation of intellectual property assets.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843328">
                <wp:simplePos x="0" y="0"/>
                <wp:positionH relativeFrom="page">
                  <wp:posOffset>745223</wp:posOffset>
                </wp:positionH>
                <wp:positionV relativeFrom="paragraph">
                  <wp:posOffset>6079719</wp:posOffset>
                </wp:positionV>
                <wp:extent cx="6181725" cy="692150"/>
                <wp:effectExtent l="0" t="0" r="0" b="0"/>
                <wp:wrapTopAndBottom/>
                <wp:docPr id="824" name="Graphic 824"/>
                <wp:cNvGraphicFramePr>
                  <a:graphicFrameLocks/>
                </wp:cNvGraphicFramePr>
                <a:graphic>
                  <a:graphicData uri="http://schemas.microsoft.com/office/word/2010/wordprocessingShape">
                    <wps:wsp>
                      <wps:cNvPr id="824" name="Graphic 824"/>
                      <wps:cNvSpPr/>
                      <wps:spPr>
                        <a:xfrm>
                          <a:off x="0" y="0"/>
                          <a:ext cx="6181725" cy="692150"/>
                        </a:xfrm>
                        <a:custGeom>
                          <a:avLst/>
                          <a:gdLst/>
                          <a:ahLst/>
                          <a:cxnLst/>
                          <a:rect l="l" t="t" r="r" b="b"/>
                          <a:pathLst>
                            <a:path w="6181725" h="692150">
                              <a:moveTo>
                                <a:pt x="6181344" y="266"/>
                              </a:moveTo>
                              <a:lnTo>
                                <a:pt x="6112764" y="266"/>
                              </a:lnTo>
                              <a:lnTo>
                                <a:pt x="77724" y="254"/>
                              </a:lnTo>
                              <a:lnTo>
                                <a:pt x="77724" y="0"/>
                              </a:lnTo>
                              <a:lnTo>
                                <a:pt x="0" y="0"/>
                              </a:lnTo>
                              <a:lnTo>
                                <a:pt x="0" y="425450"/>
                              </a:lnTo>
                              <a:lnTo>
                                <a:pt x="0" y="692150"/>
                              </a:lnTo>
                              <a:lnTo>
                                <a:pt x="6181344" y="692150"/>
                              </a:lnTo>
                              <a:lnTo>
                                <a:pt x="6181344" y="425462"/>
                              </a:lnTo>
                              <a:lnTo>
                                <a:pt x="6181344" y="266"/>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58.679005pt;margin-top:478.718048pt;width:486.75pt;height:54.5pt;mso-position-horizontal-relative:page;mso-position-vertical-relative:paragraph;z-index:-15473152;mso-wrap-distance-left:0;mso-wrap-distance-right:0" id="docshape696" coordorigin="1174,9574" coordsize="9735,1090" path="m10908,9575l10800,9575,1296,9575,1296,9574,1174,9574,1174,10244,1174,10664,10908,10664,10908,10244,10908,9575xe" filled="true" fillcolor="#d9d9d9" stroked="false">
                <v:path arrowok="t"/>
                <v:fill type="solid"/>
                <w10:wrap type="topAndBottom"/>
              </v:shape>
            </w:pict>
          </mc:Fallback>
        </mc:AlternateContent>
      </w:r>
    </w:p>
    <w:p>
      <w:pPr>
        <w:pStyle w:val="BodyText"/>
        <w:spacing w:before="45"/>
        <w:ind w:left="0"/>
        <w:jc w:val="left"/>
      </w:pPr>
    </w:p>
    <w:p>
      <w:pPr>
        <w:spacing w:after="0"/>
        <w:jc w:val="left"/>
        <w:sectPr>
          <w:pgSz w:w="12240" w:h="15840"/>
          <w:pgMar w:top="1680" w:bottom="280" w:left="0" w:right="1020"/>
        </w:sectPr>
      </w:pPr>
    </w:p>
    <w:p>
      <w:pPr>
        <w:spacing w:before="81"/>
        <w:ind w:left="1295" w:right="0" w:firstLine="0"/>
        <w:jc w:val="left"/>
        <w:rPr>
          <w:sz w:val="20"/>
        </w:rPr>
      </w:pPr>
      <w:r>
        <w:rPr>
          <w:b/>
          <w:sz w:val="20"/>
        </w:rPr>
        <w:t>272</w:t>
      </w:r>
      <w:r>
        <w:rPr>
          <w:b/>
          <w:spacing w:val="78"/>
          <w:w w:val="150"/>
          <w:sz w:val="20"/>
        </w:rPr>
        <w:t> </w:t>
      </w:r>
      <w:r>
        <w:rPr>
          <w:sz w:val="20"/>
        </w:rPr>
        <w:t>PP-</w:t>
      </w:r>
      <w:r>
        <w:rPr>
          <w:spacing w:val="-2"/>
          <w:sz w:val="20"/>
        </w:rPr>
        <w:t>IPRL&amp;P</w:t>
      </w:r>
    </w:p>
    <w:p>
      <w:pPr>
        <w:pStyle w:val="BodyText"/>
        <w:spacing w:before="95"/>
        <w:ind w:left="0"/>
        <w:jc w:val="left"/>
      </w:pPr>
      <w:r>
        <w:rPr/>
        <mc:AlternateContent>
          <mc:Choice Requires="wps">
            <w:drawing>
              <wp:anchor distT="0" distB="0" distL="0" distR="0" allowOverlap="1" layoutInCell="1" locked="0" behindDoc="1" simplePos="0" relativeHeight="487843840">
                <wp:simplePos x="0" y="0"/>
                <wp:positionH relativeFrom="page">
                  <wp:posOffset>804659</wp:posOffset>
                </wp:positionH>
                <wp:positionV relativeFrom="paragraph">
                  <wp:posOffset>221639</wp:posOffset>
                </wp:positionV>
                <wp:extent cx="6163310" cy="140335"/>
                <wp:effectExtent l="0" t="0" r="0" b="0"/>
                <wp:wrapTopAndBottom/>
                <wp:docPr id="825" name="Graphic 825"/>
                <wp:cNvGraphicFramePr>
                  <a:graphicFrameLocks/>
                </wp:cNvGraphicFramePr>
                <a:graphic>
                  <a:graphicData uri="http://schemas.microsoft.com/office/word/2010/wordprocessingShape">
                    <wps:wsp>
                      <wps:cNvPr id="825" name="Graphic 825"/>
                      <wps:cNvSpPr/>
                      <wps:spPr>
                        <a:xfrm>
                          <a:off x="0" y="0"/>
                          <a:ext cx="6163310" cy="140335"/>
                        </a:xfrm>
                        <a:custGeom>
                          <a:avLst/>
                          <a:gdLst/>
                          <a:ahLst/>
                          <a:cxnLst/>
                          <a:rect l="l" t="t" r="r" b="b"/>
                          <a:pathLst>
                            <a:path w="6163310" h="140335">
                              <a:moveTo>
                                <a:pt x="6163055" y="0"/>
                              </a:moveTo>
                              <a:lnTo>
                                <a:pt x="0" y="0"/>
                              </a:lnTo>
                              <a:lnTo>
                                <a:pt x="0" y="140196"/>
                              </a:lnTo>
                              <a:lnTo>
                                <a:pt x="6163055" y="140196"/>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7.451929pt;width:485.279989pt;height:11.039064pt;mso-position-horizontal-relative:page;mso-position-vertical-relative:paragraph;z-index:-15472640;mso-wrap-distance-left:0;mso-wrap-distance-right:0" id="docshape697" filled="true" fillcolor="#000000" stroked="false">
                <v:fill type="solid"/>
                <w10:wrap type="topAndBottom"/>
              </v:rect>
            </w:pict>
          </mc:Fallback>
        </mc:AlternateContent>
      </w:r>
    </w:p>
    <w:p>
      <w:pPr>
        <w:pStyle w:val="BodyText"/>
        <w:spacing w:before="15"/>
        <w:ind w:left="0"/>
        <w:jc w:val="left"/>
        <w:rPr>
          <w:sz w:val="22"/>
        </w:rPr>
      </w:pPr>
    </w:p>
    <w:p>
      <w:pPr>
        <w:pStyle w:val="Heading2"/>
        <w:tabs>
          <w:tab w:pos="10972" w:val="left" w:leader="none"/>
        </w:tabs>
        <w:spacing w:before="1"/>
      </w:pPr>
      <w:r>
        <w:rPr>
          <w:color w:val="FFFFFF"/>
          <w:spacing w:val="-33"/>
          <w:shd w:fill="3F3F3F" w:color="auto" w:val="clear"/>
        </w:rPr>
        <w:t> </w:t>
      </w:r>
      <w:r>
        <w:rPr>
          <w:color w:val="FFFFFF"/>
          <w:shd w:fill="3F3F3F" w:color="auto" w:val="clear"/>
        </w:rPr>
        <w:t>MANAGEMENT</w:t>
      </w:r>
      <w:r>
        <w:rPr>
          <w:color w:val="FFFFFF"/>
          <w:spacing w:val="-9"/>
          <w:shd w:fill="3F3F3F" w:color="auto" w:val="clear"/>
        </w:rPr>
        <w:t> </w:t>
      </w:r>
      <w:r>
        <w:rPr>
          <w:color w:val="FFFFFF"/>
          <w:shd w:fill="3F3F3F" w:color="auto" w:val="clear"/>
        </w:rPr>
        <w:t>OF</w:t>
      </w:r>
      <w:r>
        <w:rPr>
          <w:color w:val="FFFFFF"/>
          <w:spacing w:val="-4"/>
          <w:shd w:fill="3F3F3F" w:color="auto" w:val="clear"/>
        </w:rPr>
        <w:t> </w:t>
      </w:r>
      <w:r>
        <w:rPr>
          <w:color w:val="FFFFFF"/>
          <w:shd w:fill="3F3F3F" w:color="auto" w:val="clear"/>
        </w:rPr>
        <w:t>INTELLECTUAL</w:t>
      </w:r>
      <w:r>
        <w:rPr>
          <w:color w:val="FFFFFF"/>
          <w:spacing w:val="-3"/>
          <w:shd w:fill="3F3F3F" w:color="auto" w:val="clear"/>
        </w:rPr>
        <w:t> </w:t>
      </w:r>
      <w:r>
        <w:rPr>
          <w:color w:val="FFFFFF"/>
          <w:spacing w:val="-2"/>
          <w:shd w:fill="3F3F3F" w:color="auto" w:val="clear"/>
        </w:rPr>
        <w:t>PROPERTY</w:t>
      </w:r>
      <w:r>
        <w:rPr>
          <w:color w:val="FFFFFF"/>
          <w:shd w:fill="3F3F3F" w:color="auto" w:val="clear"/>
        </w:rPr>
        <w:tab/>
      </w:r>
    </w:p>
    <w:p>
      <w:pPr>
        <w:pStyle w:val="BodyText"/>
        <w:spacing w:line="280" w:lineRule="auto" w:before="197"/>
        <w:ind w:right="273"/>
      </w:pPr>
      <w:r>
        <w:rPr/>
        <w:t>In an increasingly knowledge-driven economy, Intellectual Property (IP) is an important key consideration in day-to-day business decisions. New products, brands and creative designs appear almost daily on the market and are the result of continuous human innovation and creativity. Generally, the small and medium companies in India either do not understand the value of their intellectual property assets or are not aware of the intellectual property system or the protection it can provide for their inventions, brands, and designs. As the Intellectual Property forms an important part of companies’ assets, its adequate protection is crucial in deterring</w:t>
      </w:r>
      <w:r>
        <w:rPr>
          <w:spacing w:val="-2"/>
        </w:rPr>
        <w:t> </w:t>
      </w:r>
      <w:r>
        <w:rPr/>
        <w:t>potential</w:t>
      </w:r>
      <w:r>
        <w:rPr>
          <w:spacing w:val="-2"/>
        </w:rPr>
        <w:t> </w:t>
      </w:r>
      <w:r>
        <w:rPr/>
        <w:t>infringement</w:t>
      </w:r>
      <w:r>
        <w:rPr>
          <w:spacing w:val="-2"/>
        </w:rPr>
        <w:t> </w:t>
      </w:r>
      <w:r>
        <w:rPr/>
        <w:t>and</w:t>
      </w:r>
      <w:r>
        <w:rPr>
          <w:spacing w:val="-2"/>
        </w:rPr>
        <w:t> </w:t>
      </w:r>
      <w:r>
        <w:rPr/>
        <w:t>in</w:t>
      </w:r>
      <w:r>
        <w:rPr>
          <w:spacing w:val="-2"/>
        </w:rPr>
        <w:t> </w:t>
      </w:r>
      <w:r>
        <w:rPr/>
        <w:t>turning</w:t>
      </w:r>
      <w:r>
        <w:rPr>
          <w:spacing w:val="-2"/>
        </w:rPr>
        <w:t> </w:t>
      </w:r>
      <w:r>
        <w:rPr/>
        <w:t>ideas into</w:t>
      </w:r>
      <w:r>
        <w:rPr>
          <w:spacing w:val="-2"/>
        </w:rPr>
        <w:t> </w:t>
      </w:r>
      <w:r>
        <w:rPr/>
        <w:t>business assets with</w:t>
      </w:r>
      <w:r>
        <w:rPr>
          <w:spacing w:val="-2"/>
        </w:rPr>
        <w:t> </w:t>
      </w:r>
      <w:r>
        <w:rPr/>
        <w:t>a</w:t>
      </w:r>
      <w:r>
        <w:rPr>
          <w:spacing w:val="-2"/>
        </w:rPr>
        <w:t> </w:t>
      </w:r>
      <w:r>
        <w:rPr/>
        <w:t>real</w:t>
      </w:r>
      <w:r>
        <w:rPr>
          <w:spacing w:val="-2"/>
        </w:rPr>
        <w:t> </w:t>
      </w:r>
      <w:r>
        <w:rPr/>
        <w:t>market</w:t>
      </w:r>
      <w:r>
        <w:rPr>
          <w:spacing w:val="-2"/>
        </w:rPr>
        <w:t> </w:t>
      </w:r>
      <w:r>
        <w:rPr/>
        <w:t>value.</w:t>
      </w:r>
      <w:r>
        <w:rPr>
          <w:spacing w:val="-2"/>
        </w:rPr>
        <w:t> </w:t>
      </w:r>
      <w:r>
        <w:rPr/>
        <w:t>In</w:t>
      </w:r>
      <w:r>
        <w:rPr>
          <w:spacing w:val="-2"/>
        </w:rPr>
        <w:t> </w:t>
      </w:r>
      <w:r>
        <w:rPr/>
        <w:t>fact,</w:t>
      </w:r>
      <w:r>
        <w:rPr>
          <w:spacing w:val="-2"/>
        </w:rPr>
        <w:t> </w:t>
      </w:r>
      <w:r>
        <w:rPr/>
        <w:t>the Intellectual Property system enables companies to profit from their innovative capacity and creativity and enhance their competitiveness.</w:t>
      </w:r>
    </w:p>
    <w:p>
      <w:pPr>
        <w:pStyle w:val="BodyText"/>
        <w:spacing w:line="280" w:lineRule="auto" w:before="168"/>
        <w:ind w:right="271"/>
      </w:pPr>
      <w:r>
        <w:rPr/>
        <w:t>Companies that dedicate time and resources for protecting their intellectual property can increase their competitiveness in a number of areas, as it prevents competitors from copying or closely imitating a company’s products or services; avoids wasteful investment in research and development (R&amp;D) and marketing; creating a corporate identity through a trademark and branding strategy; negotiating licensing, franchising or other Intellectual Property based contractual agreements; increasing the market value of the company; acquiring venture capital and enhancing access to finance; obtaining access to new markets and most important</w:t>
      </w:r>
      <w:r>
        <w:rPr>
          <w:spacing w:val="40"/>
        </w:rPr>
        <w:t> </w:t>
      </w:r>
      <w:r>
        <w:rPr/>
        <w:t>a careful search for conflicting existing Intellectual Property rights, and the examination of application by offices can help an enterprise to avoid conflicts and unnecessary litigation.</w:t>
      </w:r>
    </w:p>
    <w:p>
      <w:pPr>
        <w:pStyle w:val="BodyText"/>
        <w:spacing w:line="280" w:lineRule="auto" w:before="166"/>
        <w:ind w:right="270"/>
      </w:pPr>
      <w:r>
        <w:rPr>
          <w:b/>
        </w:rPr>
        <w:t>Strategies for Effective IPR Management: </w:t>
      </w:r>
      <w:r>
        <w:rPr/>
        <w:t>The effective management of intellectual property assets requires implementation of a comprehensive asset management plan.</w:t>
      </w:r>
      <w:r>
        <w:rPr>
          <w:spacing w:val="40"/>
        </w:rPr>
        <w:t> </w:t>
      </w:r>
      <w:r>
        <w:rPr/>
        <w:t>In this process, one of the most important</w:t>
      </w:r>
      <w:r>
        <w:rPr>
          <w:spacing w:val="-3"/>
        </w:rPr>
        <w:t> </w:t>
      </w:r>
      <w:r>
        <w:rPr/>
        <w:t>step</w:t>
      </w:r>
      <w:r>
        <w:rPr>
          <w:spacing w:val="-1"/>
        </w:rPr>
        <w:t> </w:t>
      </w:r>
      <w:r>
        <w:rPr/>
        <w:t>is</w:t>
      </w:r>
      <w:r>
        <w:rPr>
          <w:spacing w:val="-1"/>
        </w:rPr>
        <w:t> </w:t>
      </w:r>
      <w:r>
        <w:rPr/>
        <w:t>to</w:t>
      </w:r>
      <w:r>
        <w:rPr>
          <w:spacing w:val="-3"/>
        </w:rPr>
        <w:t> </w:t>
      </w:r>
      <w:r>
        <w:rPr/>
        <w:t>review</w:t>
      </w:r>
      <w:r>
        <w:rPr>
          <w:spacing w:val="-2"/>
        </w:rPr>
        <w:t> </w:t>
      </w:r>
      <w:r>
        <w:rPr/>
        <w:t>the</w:t>
      </w:r>
      <w:r>
        <w:rPr>
          <w:spacing w:val="-3"/>
        </w:rPr>
        <w:t> </w:t>
      </w:r>
      <w:r>
        <w:rPr/>
        <w:t>existing</w:t>
      </w:r>
      <w:r>
        <w:rPr>
          <w:spacing w:val="-1"/>
        </w:rPr>
        <w:t> </w:t>
      </w:r>
      <w:r>
        <w:rPr/>
        <w:t>intellectual</w:t>
      </w:r>
      <w:r>
        <w:rPr>
          <w:spacing w:val="-1"/>
        </w:rPr>
        <w:t> </w:t>
      </w:r>
      <w:r>
        <w:rPr/>
        <w:t>property</w:t>
      </w:r>
      <w:r>
        <w:rPr>
          <w:spacing w:val="-4"/>
        </w:rPr>
        <w:t> </w:t>
      </w:r>
      <w:r>
        <w:rPr/>
        <w:t>assets,</w:t>
      </w:r>
      <w:r>
        <w:rPr>
          <w:spacing w:val="-3"/>
        </w:rPr>
        <w:t> </w:t>
      </w:r>
      <w:r>
        <w:rPr/>
        <w:t>so</w:t>
      </w:r>
      <w:r>
        <w:rPr>
          <w:spacing w:val="-3"/>
        </w:rPr>
        <w:t> </w:t>
      </w:r>
      <w:r>
        <w:rPr/>
        <w:t>as to</w:t>
      </w:r>
      <w:r>
        <w:rPr>
          <w:spacing w:val="-1"/>
        </w:rPr>
        <w:t> </w:t>
      </w:r>
      <w:r>
        <w:rPr/>
        <w:t>identify</w:t>
      </w:r>
      <w:r>
        <w:rPr>
          <w:spacing w:val="-4"/>
        </w:rPr>
        <w:t> </w:t>
      </w:r>
      <w:r>
        <w:rPr/>
        <w:t>and</w:t>
      </w:r>
      <w:r>
        <w:rPr>
          <w:spacing w:val="-1"/>
        </w:rPr>
        <w:t> </w:t>
      </w:r>
      <w:r>
        <w:rPr/>
        <w:t>locate</w:t>
      </w:r>
      <w:r>
        <w:rPr>
          <w:spacing w:val="-3"/>
        </w:rPr>
        <w:t> </w:t>
      </w:r>
      <w:r>
        <w:rPr/>
        <w:t>the</w:t>
      </w:r>
      <w:r>
        <w:rPr>
          <w:spacing w:val="-1"/>
        </w:rPr>
        <w:t> </w:t>
      </w:r>
      <w:r>
        <w:rPr/>
        <w:t>company’s key</w:t>
      </w:r>
      <w:r>
        <w:rPr>
          <w:spacing w:val="-4"/>
        </w:rPr>
        <w:t> </w:t>
      </w:r>
      <w:r>
        <w:rPr/>
        <w:t>intellectual property</w:t>
      </w:r>
      <w:r>
        <w:rPr>
          <w:spacing w:val="-1"/>
        </w:rPr>
        <w:t> </w:t>
      </w:r>
      <w:r>
        <w:rPr/>
        <w:t>assets such as patents, patentable subject matter, copyrights, trade marks, designs, trade secrets, domain names, mask works, inventions, works of authorship, hardware and devices, depending upon the nature of business.</w:t>
      </w:r>
      <w:r>
        <w:rPr>
          <w:spacing w:val="40"/>
        </w:rPr>
        <w:t> </w:t>
      </w:r>
      <w:r>
        <w:rPr/>
        <w:t>Once the intellectual property assets are identified, it becomes important to determine nature and scope of the company’s rights in intellectual property assets, which may range</w:t>
      </w:r>
      <w:r>
        <w:rPr>
          <w:spacing w:val="-2"/>
        </w:rPr>
        <w:t> </w:t>
      </w:r>
      <w:r>
        <w:rPr/>
        <w:t>from outright</w:t>
      </w:r>
      <w:r>
        <w:rPr>
          <w:spacing w:val="-4"/>
        </w:rPr>
        <w:t> </w:t>
      </w:r>
      <w:r>
        <w:rPr/>
        <w:t>ownership</w:t>
      </w:r>
      <w:r>
        <w:rPr>
          <w:spacing w:val="-2"/>
        </w:rPr>
        <w:t> </w:t>
      </w:r>
      <w:r>
        <w:rPr/>
        <w:t>to</w:t>
      </w:r>
      <w:r>
        <w:rPr>
          <w:spacing w:val="-2"/>
        </w:rPr>
        <w:t> </w:t>
      </w:r>
      <w:r>
        <w:rPr/>
        <w:t>a</w:t>
      </w:r>
      <w:r>
        <w:rPr>
          <w:spacing w:val="-2"/>
        </w:rPr>
        <w:t> </w:t>
      </w:r>
      <w:r>
        <w:rPr/>
        <w:t>license-</w:t>
      </w:r>
      <w:r>
        <w:rPr>
          <w:spacing w:val="-3"/>
        </w:rPr>
        <w:t> </w:t>
      </w:r>
      <w:r>
        <w:rPr/>
        <w:t>including</w:t>
      </w:r>
      <w:r>
        <w:rPr>
          <w:spacing w:val="-4"/>
        </w:rPr>
        <w:t> </w:t>
      </w:r>
      <w:r>
        <w:rPr/>
        <w:t>contingent</w:t>
      </w:r>
      <w:r>
        <w:rPr>
          <w:spacing w:val="-4"/>
        </w:rPr>
        <w:t> </w:t>
      </w:r>
      <w:r>
        <w:rPr/>
        <w:t>rights in</w:t>
      </w:r>
      <w:r>
        <w:rPr>
          <w:spacing w:val="-2"/>
        </w:rPr>
        <w:t> </w:t>
      </w:r>
      <w:r>
        <w:rPr/>
        <w:t>intellectual</w:t>
      </w:r>
      <w:r>
        <w:rPr>
          <w:spacing w:val="-2"/>
        </w:rPr>
        <w:t> </w:t>
      </w:r>
      <w:r>
        <w:rPr/>
        <w:t>property</w:t>
      </w:r>
      <w:r>
        <w:rPr>
          <w:spacing w:val="-5"/>
        </w:rPr>
        <w:t> </w:t>
      </w:r>
      <w:r>
        <w:rPr/>
        <w:t>to</w:t>
      </w:r>
      <w:r>
        <w:rPr>
          <w:spacing w:val="-2"/>
        </w:rPr>
        <w:t> </w:t>
      </w:r>
      <w:r>
        <w:rPr/>
        <w:t>be</w:t>
      </w:r>
      <w:r>
        <w:rPr>
          <w:spacing w:val="-2"/>
        </w:rPr>
        <w:t> </w:t>
      </w:r>
      <w:r>
        <w:rPr/>
        <w:t>developed in future.</w:t>
      </w:r>
    </w:p>
    <w:p>
      <w:pPr>
        <w:pStyle w:val="BodyText"/>
        <w:spacing w:line="280" w:lineRule="auto" w:before="170"/>
        <w:ind w:right="273"/>
      </w:pPr>
      <w:r>
        <w:rPr/>
        <w:t>Capitalizing on intellectual property assets so identified require a most constructive approach keeping in</w:t>
      </w:r>
      <w:r>
        <w:rPr>
          <w:spacing w:val="40"/>
        </w:rPr>
        <w:t> </w:t>
      </w:r>
      <w:r>
        <w:rPr/>
        <w:t>view, among others, type of intellectual property assets, the type of business claiming ownership of intellectual property assets, long term and short term goals of the business organization including intended/possible use of intellectual property assets.</w:t>
      </w:r>
    </w:p>
    <w:p>
      <w:pPr>
        <w:pStyle w:val="BodyText"/>
        <w:spacing w:line="280" w:lineRule="auto" w:before="162"/>
        <w:ind w:right="271"/>
      </w:pPr>
      <w:r>
        <w:rPr>
          <w:b/>
        </w:rPr>
        <w:t>Intellectual Property – Risk Management: </w:t>
      </w:r>
      <w:r>
        <w:rPr/>
        <w:t>The ownership and control of intellectual property also attract certain</w:t>
      </w:r>
      <w:r>
        <w:rPr>
          <w:spacing w:val="-1"/>
        </w:rPr>
        <w:t> </w:t>
      </w:r>
      <w:r>
        <w:rPr/>
        <w:t>risks and</w:t>
      </w:r>
      <w:r>
        <w:rPr>
          <w:spacing w:val="-1"/>
        </w:rPr>
        <w:t> </w:t>
      </w:r>
      <w:r>
        <w:rPr/>
        <w:t>this requires strategies and</w:t>
      </w:r>
      <w:r>
        <w:rPr>
          <w:spacing w:val="-1"/>
        </w:rPr>
        <w:t> </w:t>
      </w:r>
      <w:r>
        <w:rPr/>
        <w:t>plans to mitigate</w:t>
      </w:r>
      <w:r>
        <w:rPr>
          <w:spacing w:val="-1"/>
        </w:rPr>
        <w:t> </w:t>
      </w:r>
      <w:r>
        <w:rPr/>
        <w:t>those</w:t>
      </w:r>
      <w:r>
        <w:rPr>
          <w:spacing w:val="-1"/>
        </w:rPr>
        <w:t> </w:t>
      </w:r>
      <w:r>
        <w:rPr/>
        <w:t>risks.</w:t>
      </w:r>
      <w:r>
        <w:rPr>
          <w:spacing w:val="40"/>
        </w:rPr>
        <w:t> </w:t>
      </w:r>
      <w:r>
        <w:rPr/>
        <w:t>The</w:t>
      </w:r>
      <w:r>
        <w:rPr>
          <w:spacing w:val="-1"/>
        </w:rPr>
        <w:t> </w:t>
      </w:r>
      <w:r>
        <w:rPr/>
        <w:t>most</w:t>
      </w:r>
      <w:r>
        <w:rPr>
          <w:spacing w:val="-1"/>
        </w:rPr>
        <w:t> </w:t>
      </w:r>
      <w:r>
        <w:rPr/>
        <w:t>important</w:t>
      </w:r>
      <w:r>
        <w:rPr>
          <w:spacing w:val="-1"/>
        </w:rPr>
        <w:t> </w:t>
      </w:r>
      <w:r>
        <w:rPr/>
        <w:t>among</w:t>
      </w:r>
      <w:r>
        <w:rPr>
          <w:spacing w:val="-1"/>
        </w:rPr>
        <w:t> </w:t>
      </w:r>
      <w:r>
        <w:rPr/>
        <w:t>others being the infringement of rights in intellectual property, the risk management strategy should take into consideration the situations where company’s own Intellectual Property Rights (IPRs) may infringe the IPRs of a third party; the company has a valid claim of infringement against a third party.</w:t>
      </w:r>
      <w:r>
        <w:rPr>
          <w:spacing w:val="40"/>
        </w:rPr>
        <w:t> </w:t>
      </w:r>
      <w:r>
        <w:rPr/>
        <w:t>It is also important to analyse the scope of any grant of rights in intellectual property assets, which may include licenses, distribution agreements, reseller arrangements and any other agreement or transaction involving transfer of IPRs that may impact its value.</w:t>
      </w:r>
    </w:p>
    <w:p>
      <w:pPr>
        <w:pStyle w:val="BodyText"/>
        <w:spacing w:line="280" w:lineRule="auto" w:before="169"/>
        <w:ind w:right="274"/>
      </w:pPr>
      <w:r>
        <w:rPr/>
        <w:t>One of the most important IPR risk management techniques, particularly</w:t>
      </w:r>
      <w:r>
        <w:rPr>
          <w:spacing w:val="-1"/>
        </w:rPr>
        <w:t> </w:t>
      </w:r>
      <w:r>
        <w:rPr/>
        <w:t>in respect of trade secrets, is to put in place a system requiring all new employees and consultants to execute a confidentiality agreement.</w:t>
      </w:r>
      <w:r>
        <w:rPr>
          <w:spacing w:val="40"/>
        </w:rPr>
        <w:t> </w:t>
      </w:r>
      <w:r>
        <w:rPr/>
        <w:t>It indeed allows company</w:t>
      </w:r>
      <w:r>
        <w:rPr>
          <w:spacing w:val="-5"/>
        </w:rPr>
        <w:t> </w:t>
      </w:r>
      <w:r>
        <w:rPr/>
        <w:t>to establish</w:t>
      </w:r>
      <w:r>
        <w:rPr>
          <w:spacing w:val="-2"/>
        </w:rPr>
        <w:t> </w:t>
      </w:r>
      <w:r>
        <w:rPr/>
        <w:t>ownership</w:t>
      </w:r>
      <w:r>
        <w:rPr>
          <w:spacing w:val="-2"/>
        </w:rPr>
        <w:t> </w:t>
      </w:r>
      <w:r>
        <w:rPr/>
        <w:t>in</w:t>
      </w:r>
      <w:r>
        <w:rPr>
          <w:spacing w:val="-2"/>
        </w:rPr>
        <w:t> </w:t>
      </w:r>
      <w:r>
        <w:rPr/>
        <w:t>IPRs developed by</w:t>
      </w:r>
      <w:r>
        <w:rPr>
          <w:spacing w:val="-5"/>
        </w:rPr>
        <w:t> </w:t>
      </w:r>
      <w:r>
        <w:rPr/>
        <w:t>the employees during</w:t>
      </w:r>
      <w:r>
        <w:rPr>
          <w:spacing w:val="-2"/>
        </w:rPr>
        <w:t> </w:t>
      </w:r>
      <w:r>
        <w:rPr/>
        <w:t>their employment</w:t>
      </w:r>
    </w:p>
    <w:p>
      <w:pPr>
        <w:spacing w:after="0" w:line="280" w:lineRule="auto"/>
        <w:sectPr>
          <w:pgSz w:w="12240" w:h="15840"/>
          <w:pgMar w:top="780" w:bottom="280" w:left="0" w:right="1020"/>
        </w:sectPr>
      </w:pPr>
    </w:p>
    <w:p>
      <w:pPr>
        <w:spacing w:before="78"/>
        <w:ind w:left="5438" w:right="0" w:firstLine="0"/>
        <w:jc w:val="left"/>
        <w:rPr>
          <w:b/>
          <w:sz w:val="20"/>
        </w:rPr>
      </w:pPr>
      <w:r>
        <w:rPr>
          <w:b/>
          <w:w w:val="85"/>
          <w:sz w:val="20"/>
        </w:rPr>
        <w:t>Lesson</w:t>
      </w:r>
      <w:r>
        <w:rPr>
          <w:b/>
          <w:spacing w:val="-4"/>
          <w:sz w:val="20"/>
        </w:rPr>
        <w:t> </w:t>
      </w:r>
      <w:r>
        <w:rPr>
          <w:b/>
          <w:w w:val="85"/>
          <w:sz w:val="20"/>
        </w:rPr>
        <w:t>13</w:t>
      </w:r>
      <w:r>
        <w:rPr>
          <w:b/>
          <w:spacing w:val="32"/>
          <w:sz w:val="20"/>
        </w:rPr>
        <w:t>  </w:t>
      </w:r>
      <w:r>
        <w:rPr>
          <w:b/>
          <w:spacing w:val="20"/>
          <w:position w:val="1"/>
          <w:sz w:val="20"/>
        </w:rPr>
        <w:drawing>
          <wp:inline distT="0" distB="0" distL="0" distR="0">
            <wp:extent cx="54863" cy="54863"/>
            <wp:effectExtent l="0" t="0" r="0" b="0"/>
            <wp:docPr id="826" name="Image 826"/>
            <wp:cNvGraphicFramePr>
              <a:graphicFrameLocks/>
            </wp:cNvGraphicFramePr>
            <a:graphic>
              <a:graphicData uri="http://schemas.openxmlformats.org/drawingml/2006/picture">
                <pic:pic>
                  <pic:nvPicPr>
                    <pic:cNvPr id="826" name="Image 826"/>
                    <pic:cNvPicPr/>
                  </pic:nvPicPr>
                  <pic:blipFill>
                    <a:blip r:embed="rId12" cstate="print"/>
                    <a:stretch>
                      <a:fillRect/>
                    </a:stretch>
                  </pic:blipFill>
                  <pic:spPr>
                    <a:xfrm>
                      <a:off x="0" y="0"/>
                      <a:ext cx="54863" cy="54863"/>
                    </a:xfrm>
                    <a:prstGeom prst="rect">
                      <a:avLst/>
                    </a:prstGeom>
                  </pic:spPr>
                </pic:pic>
              </a:graphicData>
            </a:graphic>
          </wp:inline>
        </w:drawing>
      </w:r>
      <w:r>
        <w:rPr>
          <w:b/>
          <w:spacing w:val="20"/>
          <w:position w:val="1"/>
          <w:sz w:val="20"/>
        </w:rPr>
      </w:r>
      <w:r>
        <w:rPr>
          <w:rFonts w:ascii="Times New Roman"/>
          <w:spacing w:val="60"/>
          <w:sz w:val="20"/>
        </w:rPr>
        <w:t> </w:t>
      </w:r>
      <w:r>
        <w:rPr>
          <w:w w:val="85"/>
          <w:sz w:val="20"/>
        </w:rPr>
        <w:t>Management</w:t>
      </w:r>
      <w:r>
        <w:rPr>
          <w:spacing w:val="-3"/>
          <w:w w:val="85"/>
          <w:sz w:val="20"/>
        </w:rPr>
        <w:t> </w:t>
      </w:r>
      <w:r>
        <w:rPr>
          <w:w w:val="85"/>
          <w:sz w:val="20"/>
        </w:rPr>
        <w:t>and</w:t>
      </w:r>
      <w:r>
        <w:rPr>
          <w:spacing w:val="-4"/>
          <w:w w:val="85"/>
          <w:sz w:val="20"/>
        </w:rPr>
        <w:t> </w:t>
      </w:r>
      <w:r>
        <w:rPr>
          <w:w w:val="85"/>
          <w:sz w:val="20"/>
        </w:rPr>
        <w:t>Valuation</w:t>
      </w:r>
      <w:r>
        <w:rPr>
          <w:spacing w:val="-4"/>
          <w:w w:val="85"/>
          <w:sz w:val="20"/>
        </w:rPr>
        <w:t> </w:t>
      </w:r>
      <w:r>
        <w:rPr>
          <w:w w:val="85"/>
          <w:sz w:val="20"/>
        </w:rPr>
        <w:t>of</w:t>
      </w:r>
      <w:r>
        <w:rPr>
          <w:spacing w:val="-5"/>
          <w:w w:val="85"/>
          <w:sz w:val="20"/>
        </w:rPr>
        <w:t> </w:t>
      </w:r>
      <w:r>
        <w:rPr>
          <w:w w:val="85"/>
          <w:sz w:val="20"/>
        </w:rPr>
        <w:t>Intellectual</w:t>
      </w:r>
      <w:r>
        <w:rPr>
          <w:spacing w:val="-5"/>
          <w:w w:val="85"/>
          <w:sz w:val="20"/>
        </w:rPr>
        <w:t> </w:t>
      </w:r>
      <w:r>
        <w:rPr>
          <w:w w:val="85"/>
          <w:sz w:val="20"/>
        </w:rPr>
        <w:t>Property</w:t>
      </w:r>
      <w:r>
        <w:rPr>
          <w:spacing w:val="36"/>
          <w:sz w:val="20"/>
        </w:rPr>
        <w:t> </w:t>
      </w:r>
      <w:r>
        <w:rPr>
          <w:b/>
          <w:spacing w:val="-5"/>
          <w:w w:val="85"/>
          <w:sz w:val="20"/>
        </w:rPr>
        <w:t>273</w:t>
      </w:r>
    </w:p>
    <w:p>
      <w:pPr>
        <w:pStyle w:val="BodyText"/>
        <w:spacing w:before="150"/>
        <w:ind w:left="0"/>
        <w:jc w:val="left"/>
        <w:rPr>
          <w:b/>
        </w:rPr>
      </w:pPr>
    </w:p>
    <w:p>
      <w:pPr>
        <w:pStyle w:val="BodyText"/>
        <w:spacing w:line="283" w:lineRule="auto"/>
        <w:ind w:right="273"/>
      </w:pPr>
      <w:r>
        <w:rPr/>
        <w:t>and also help company to effectively contest infringement in case employee leaves the organization and discloses the same to new employer.</w:t>
      </w:r>
    </w:p>
    <w:p>
      <w:pPr>
        <w:pStyle w:val="BodyText"/>
        <w:spacing w:line="280" w:lineRule="auto" w:before="158"/>
        <w:ind w:right="275"/>
      </w:pPr>
      <w:r>
        <w:rPr/>
        <w:t>In nutshell, effective management of Intellectual Property enables companies to use their intellectual</w:t>
      </w:r>
      <w:r>
        <w:rPr>
          <w:spacing w:val="80"/>
        </w:rPr>
        <w:t> </w:t>
      </w:r>
      <w:r>
        <w:rPr/>
        <w:t>property to improve their competitiveness and strategic advantage. Acquiring Intellectual Property protection no doubt is crucial but its effective management provides much more than just protection to an enterprise’s inventions, trademarks, designs, copyright or other allied rights.</w:t>
      </w:r>
    </w:p>
    <w:p>
      <w:pPr>
        <w:pStyle w:val="BodyText"/>
        <w:spacing w:line="280" w:lineRule="auto" w:before="165"/>
        <w:ind w:right="273"/>
      </w:pPr>
      <w:r>
        <w:rPr/>
        <w:t>Effective intellectual property management requires a company to commercialize its inventions and effectively monitor and enforce its intellectual property rights. Indeed, a company’s portfolio of Intellectual Property must be viewed as a collection of key assets that add significant value to the enterprise.</w:t>
      </w:r>
      <w:r>
        <w:rPr>
          <w:spacing w:val="40"/>
        </w:rPr>
        <w:t> </w:t>
      </w:r>
      <w:r>
        <w:rPr/>
        <w:t>Thus, effective management of intellectual property may be seen as critical business strategy to maintain sustainable corporate growth and maximisation of shareholder value resulting into the economic growth.</w:t>
      </w:r>
    </w:p>
    <w:p>
      <w:pPr>
        <w:pStyle w:val="Heading2"/>
        <w:tabs>
          <w:tab w:pos="10972" w:val="left" w:leader="none"/>
        </w:tabs>
        <w:spacing w:before="145"/>
      </w:pPr>
      <w:r>
        <w:rPr>
          <w:color w:val="FFFFFF"/>
          <w:spacing w:val="-33"/>
          <w:shd w:fill="3F3F3F" w:color="auto" w:val="clear"/>
        </w:rPr>
        <w:t> </w:t>
      </w:r>
      <w:r>
        <w:rPr>
          <w:color w:val="FFFFFF"/>
          <w:shd w:fill="3F3F3F" w:color="auto" w:val="clear"/>
        </w:rPr>
        <w:t>VALUATION</w:t>
      </w:r>
      <w:r>
        <w:rPr>
          <w:color w:val="FFFFFF"/>
          <w:spacing w:val="-6"/>
          <w:shd w:fill="3F3F3F" w:color="auto" w:val="clear"/>
        </w:rPr>
        <w:t> </w:t>
      </w:r>
      <w:r>
        <w:rPr>
          <w:color w:val="FFFFFF"/>
          <w:shd w:fill="3F3F3F" w:color="auto" w:val="clear"/>
        </w:rPr>
        <w:t>OF</w:t>
      </w:r>
      <w:r>
        <w:rPr>
          <w:color w:val="FFFFFF"/>
          <w:spacing w:val="-6"/>
          <w:shd w:fill="3F3F3F" w:color="auto" w:val="clear"/>
        </w:rPr>
        <w:t> </w:t>
      </w:r>
      <w:r>
        <w:rPr>
          <w:color w:val="FFFFFF"/>
          <w:shd w:fill="3F3F3F" w:color="auto" w:val="clear"/>
        </w:rPr>
        <w:t>INTELLECTUAL</w:t>
      </w:r>
      <w:r>
        <w:rPr>
          <w:color w:val="FFFFFF"/>
          <w:spacing w:val="-2"/>
          <w:shd w:fill="3F3F3F" w:color="auto" w:val="clear"/>
        </w:rPr>
        <w:t> PROPERTY</w:t>
      </w:r>
      <w:r>
        <w:rPr>
          <w:color w:val="FFFFFF"/>
          <w:shd w:fill="3F3F3F" w:color="auto" w:val="clear"/>
        </w:rPr>
        <w:tab/>
      </w:r>
    </w:p>
    <w:p>
      <w:pPr>
        <w:pStyle w:val="BodyText"/>
        <w:spacing w:line="280" w:lineRule="auto" w:before="196"/>
        <w:ind w:right="271"/>
      </w:pPr>
      <w:r>
        <w:rPr/>
        <w:t>Intellectual capital is recognized as the most important asset of many of the world’s largest and most</w:t>
      </w:r>
      <w:r>
        <w:rPr>
          <w:spacing w:val="40"/>
        </w:rPr>
        <w:t> </w:t>
      </w:r>
      <w:r>
        <w:rPr/>
        <w:t>powerful companies; it is the foundation for the market dominance and continuing profitability of leading corporations. It is often the key objective in mergers and acquisitions and knowledgeable companies are increasingly using licensing routes to transfer these assets to low tax jurisdictions.</w:t>
      </w:r>
    </w:p>
    <w:p>
      <w:pPr>
        <w:pStyle w:val="BodyText"/>
        <w:spacing w:line="280" w:lineRule="auto" w:before="164"/>
        <w:ind w:right="274"/>
      </w:pPr>
      <w:r>
        <w:rPr/>
        <w:t>Nevertheless, the role of intellectual property rights</w:t>
      </w:r>
      <w:r>
        <w:rPr>
          <w:spacing w:val="40"/>
        </w:rPr>
        <w:t> </w:t>
      </w:r>
      <w:r>
        <w:rPr/>
        <w:t>(IPRs) and intangible assets in business is insufficiently understood.</w:t>
      </w:r>
      <w:r>
        <w:rPr>
          <w:spacing w:val="40"/>
        </w:rPr>
        <w:t> </w:t>
      </w:r>
      <w:r>
        <w:rPr/>
        <w:t>Accounting standards are generally not helpful in representing the worth of IPRs in company accounts and IPRs are often under-valued, under-managed or under-exploited.</w:t>
      </w:r>
      <w:r>
        <w:rPr>
          <w:spacing w:val="40"/>
        </w:rPr>
        <w:t> </w:t>
      </w:r>
      <w:r>
        <w:rPr/>
        <w:t>Despite the importance and complexity of IPRs, there is generally little co-ordination between the different professionals dealing with an organization’s IPR.</w:t>
      </w:r>
      <w:r>
        <w:rPr>
          <w:spacing w:val="40"/>
        </w:rPr>
        <w:t> </w:t>
      </w:r>
      <w:r>
        <w:rPr/>
        <w:t>For a better understanding of the IPRs of a company, some of the questions to be answered should often be:</w:t>
      </w:r>
    </w:p>
    <w:p>
      <w:pPr>
        <w:pStyle w:val="ListParagraph"/>
        <w:numPr>
          <w:ilvl w:val="0"/>
          <w:numId w:val="205"/>
        </w:numPr>
        <w:tabs>
          <w:tab w:pos="2015" w:val="left" w:leader="none"/>
        </w:tabs>
        <w:spacing w:line="240" w:lineRule="auto" w:before="90" w:after="0"/>
        <w:ind w:left="2015" w:right="0" w:hanging="359"/>
        <w:jc w:val="left"/>
        <w:rPr>
          <w:sz w:val="20"/>
        </w:rPr>
      </w:pPr>
      <w:r>
        <w:rPr>
          <w:sz w:val="20"/>
        </w:rPr>
        <w:t>What</w:t>
      </w:r>
      <w:r>
        <w:rPr>
          <w:spacing w:val="-4"/>
          <w:sz w:val="20"/>
        </w:rPr>
        <w:t> </w:t>
      </w:r>
      <w:r>
        <w:rPr>
          <w:sz w:val="20"/>
        </w:rPr>
        <w:t>are</w:t>
      </w:r>
      <w:r>
        <w:rPr>
          <w:spacing w:val="-4"/>
          <w:sz w:val="20"/>
        </w:rPr>
        <w:t> </w:t>
      </w:r>
      <w:r>
        <w:rPr>
          <w:sz w:val="20"/>
        </w:rPr>
        <w:t>the</w:t>
      </w:r>
      <w:r>
        <w:rPr>
          <w:spacing w:val="-3"/>
          <w:sz w:val="20"/>
        </w:rPr>
        <w:t> </w:t>
      </w:r>
      <w:r>
        <w:rPr>
          <w:sz w:val="20"/>
        </w:rPr>
        <w:t>IPRs</w:t>
      </w:r>
      <w:r>
        <w:rPr>
          <w:spacing w:val="-2"/>
          <w:sz w:val="20"/>
        </w:rPr>
        <w:t> </w:t>
      </w:r>
      <w:r>
        <w:rPr>
          <w:sz w:val="20"/>
        </w:rPr>
        <w:t>used</w:t>
      </w:r>
      <w:r>
        <w:rPr>
          <w:spacing w:val="-4"/>
          <w:sz w:val="20"/>
        </w:rPr>
        <w:t> </w:t>
      </w:r>
      <w:r>
        <w:rPr>
          <w:sz w:val="20"/>
        </w:rPr>
        <w:t>in</w:t>
      </w:r>
      <w:r>
        <w:rPr>
          <w:spacing w:val="-3"/>
          <w:sz w:val="20"/>
        </w:rPr>
        <w:t> </w:t>
      </w:r>
      <w:r>
        <w:rPr>
          <w:sz w:val="20"/>
        </w:rPr>
        <w:t>the</w:t>
      </w:r>
      <w:r>
        <w:rPr>
          <w:spacing w:val="-4"/>
          <w:sz w:val="20"/>
        </w:rPr>
        <w:t> </w:t>
      </w:r>
      <w:r>
        <w:rPr>
          <w:spacing w:val="-2"/>
          <w:sz w:val="20"/>
        </w:rPr>
        <w:t>business?</w:t>
      </w:r>
    </w:p>
    <w:p>
      <w:pPr>
        <w:pStyle w:val="ListParagraph"/>
        <w:numPr>
          <w:ilvl w:val="0"/>
          <w:numId w:val="205"/>
        </w:numPr>
        <w:tabs>
          <w:tab w:pos="2015" w:val="left" w:leader="none"/>
        </w:tabs>
        <w:spacing w:line="240" w:lineRule="auto" w:before="127" w:after="0"/>
        <w:ind w:left="2015" w:right="0" w:hanging="359"/>
        <w:jc w:val="left"/>
        <w:rPr>
          <w:sz w:val="20"/>
        </w:rPr>
      </w:pPr>
      <w:r>
        <w:rPr>
          <w:sz w:val="20"/>
        </w:rPr>
        <w:t>What</w:t>
      </w:r>
      <w:r>
        <w:rPr>
          <w:spacing w:val="-5"/>
          <w:sz w:val="20"/>
        </w:rPr>
        <w:t> </w:t>
      </w:r>
      <w:r>
        <w:rPr>
          <w:sz w:val="20"/>
        </w:rPr>
        <w:t>is</w:t>
      </w:r>
      <w:r>
        <w:rPr>
          <w:spacing w:val="-3"/>
          <w:sz w:val="20"/>
        </w:rPr>
        <w:t> </w:t>
      </w:r>
      <w:r>
        <w:rPr>
          <w:sz w:val="20"/>
        </w:rPr>
        <w:t>their</w:t>
      </w:r>
      <w:r>
        <w:rPr>
          <w:spacing w:val="-1"/>
          <w:sz w:val="20"/>
        </w:rPr>
        <w:t> </w:t>
      </w:r>
      <w:r>
        <w:rPr>
          <w:sz w:val="20"/>
        </w:rPr>
        <w:t>value</w:t>
      </w:r>
      <w:r>
        <w:rPr>
          <w:spacing w:val="-5"/>
          <w:sz w:val="20"/>
        </w:rPr>
        <w:t> </w:t>
      </w:r>
      <w:r>
        <w:rPr>
          <w:sz w:val="20"/>
        </w:rPr>
        <w:t>(and</w:t>
      </w:r>
      <w:r>
        <w:rPr>
          <w:spacing w:val="-2"/>
          <w:sz w:val="20"/>
        </w:rPr>
        <w:t> </w:t>
      </w:r>
      <w:r>
        <w:rPr>
          <w:sz w:val="20"/>
        </w:rPr>
        <w:t>hence</w:t>
      </w:r>
      <w:r>
        <w:rPr>
          <w:spacing w:val="-5"/>
          <w:sz w:val="20"/>
        </w:rPr>
        <w:t> </w:t>
      </w:r>
      <w:r>
        <w:rPr>
          <w:sz w:val="20"/>
        </w:rPr>
        <w:t>level</w:t>
      </w:r>
      <w:r>
        <w:rPr>
          <w:spacing w:val="-6"/>
          <w:sz w:val="20"/>
        </w:rPr>
        <w:t> </w:t>
      </w:r>
      <w:r>
        <w:rPr>
          <w:sz w:val="20"/>
        </w:rPr>
        <w:t>of</w:t>
      </w:r>
      <w:r>
        <w:rPr>
          <w:spacing w:val="-3"/>
          <w:sz w:val="20"/>
        </w:rPr>
        <w:t> </w:t>
      </w:r>
      <w:r>
        <w:rPr>
          <w:spacing w:val="-2"/>
          <w:sz w:val="20"/>
        </w:rPr>
        <w:t>risk)?</w:t>
      </w:r>
    </w:p>
    <w:p>
      <w:pPr>
        <w:pStyle w:val="ListParagraph"/>
        <w:numPr>
          <w:ilvl w:val="0"/>
          <w:numId w:val="205"/>
        </w:numPr>
        <w:tabs>
          <w:tab w:pos="2015" w:val="left" w:leader="none"/>
        </w:tabs>
        <w:spacing w:line="240" w:lineRule="auto" w:before="125" w:after="0"/>
        <w:ind w:left="2015" w:right="0" w:hanging="359"/>
        <w:jc w:val="left"/>
        <w:rPr>
          <w:sz w:val="20"/>
        </w:rPr>
      </w:pPr>
      <w:r>
        <w:rPr>
          <w:sz w:val="20"/>
        </w:rPr>
        <w:t>Who</w:t>
      </w:r>
      <w:r>
        <w:rPr>
          <w:spacing w:val="-5"/>
          <w:sz w:val="20"/>
        </w:rPr>
        <w:t> </w:t>
      </w:r>
      <w:r>
        <w:rPr>
          <w:sz w:val="20"/>
        </w:rPr>
        <w:t>owns</w:t>
      </w:r>
      <w:r>
        <w:rPr>
          <w:spacing w:val="-1"/>
          <w:sz w:val="20"/>
        </w:rPr>
        <w:t> </w:t>
      </w:r>
      <w:r>
        <w:rPr>
          <w:sz w:val="20"/>
        </w:rPr>
        <w:t>it</w:t>
      </w:r>
      <w:r>
        <w:rPr>
          <w:spacing w:val="-5"/>
          <w:sz w:val="20"/>
        </w:rPr>
        <w:t> </w:t>
      </w:r>
      <w:r>
        <w:rPr>
          <w:sz w:val="20"/>
        </w:rPr>
        <w:t>(could</w:t>
      </w:r>
      <w:r>
        <w:rPr>
          <w:spacing w:val="-4"/>
          <w:sz w:val="20"/>
        </w:rPr>
        <w:t> </w:t>
      </w:r>
      <w:r>
        <w:rPr>
          <w:sz w:val="20"/>
        </w:rPr>
        <w:t>I</w:t>
      </w:r>
      <w:r>
        <w:rPr>
          <w:spacing w:val="-5"/>
          <w:sz w:val="20"/>
        </w:rPr>
        <w:t> </w:t>
      </w:r>
      <w:r>
        <w:rPr>
          <w:sz w:val="20"/>
        </w:rPr>
        <w:t>sue</w:t>
      </w:r>
      <w:r>
        <w:rPr>
          <w:spacing w:val="-5"/>
          <w:sz w:val="20"/>
        </w:rPr>
        <w:t> </w:t>
      </w:r>
      <w:r>
        <w:rPr>
          <w:sz w:val="20"/>
        </w:rPr>
        <w:t>or could</w:t>
      </w:r>
      <w:r>
        <w:rPr>
          <w:spacing w:val="-3"/>
          <w:sz w:val="20"/>
        </w:rPr>
        <w:t> </w:t>
      </w:r>
      <w:r>
        <w:rPr>
          <w:sz w:val="20"/>
        </w:rPr>
        <w:t>someone</w:t>
      </w:r>
      <w:r>
        <w:rPr>
          <w:spacing w:val="-5"/>
          <w:sz w:val="20"/>
        </w:rPr>
        <w:t> </w:t>
      </w:r>
      <w:r>
        <w:rPr>
          <w:sz w:val="20"/>
        </w:rPr>
        <w:t>sue</w:t>
      </w:r>
      <w:r>
        <w:rPr>
          <w:spacing w:val="-5"/>
          <w:sz w:val="20"/>
        </w:rPr>
        <w:t> </w:t>
      </w:r>
      <w:r>
        <w:rPr>
          <w:spacing w:val="-4"/>
          <w:sz w:val="20"/>
        </w:rPr>
        <w:t>me)?</w:t>
      </w:r>
    </w:p>
    <w:p>
      <w:pPr>
        <w:pStyle w:val="ListParagraph"/>
        <w:numPr>
          <w:ilvl w:val="0"/>
          <w:numId w:val="205"/>
        </w:numPr>
        <w:tabs>
          <w:tab w:pos="2015" w:val="left" w:leader="none"/>
        </w:tabs>
        <w:spacing w:line="240" w:lineRule="auto" w:before="125" w:after="0"/>
        <w:ind w:left="2015" w:right="0" w:hanging="359"/>
        <w:jc w:val="left"/>
        <w:rPr>
          <w:sz w:val="20"/>
        </w:rPr>
      </w:pPr>
      <w:r>
        <w:rPr>
          <w:sz w:val="20"/>
        </w:rPr>
        <w:t>How</w:t>
      </w:r>
      <w:r>
        <w:rPr>
          <w:spacing w:val="-7"/>
          <w:sz w:val="20"/>
        </w:rPr>
        <w:t> </w:t>
      </w:r>
      <w:r>
        <w:rPr>
          <w:sz w:val="20"/>
        </w:rPr>
        <w:t>may</w:t>
      </w:r>
      <w:r>
        <w:rPr>
          <w:spacing w:val="-7"/>
          <w:sz w:val="20"/>
        </w:rPr>
        <w:t> </w:t>
      </w:r>
      <w:r>
        <w:rPr>
          <w:sz w:val="20"/>
        </w:rPr>
        <w:t>it</w:t>
      </w:r>
      <w:r>
        <w:rPr>
          <w:spacing w:val="-3"/>
          <w:sz w:val="20"/>
        </w:rPr>
        <w:t> </w:t>
      </w:r>
      <w:r>
        <w:rPr>
          <w:sz w:val="20"/>
        </w:rPr>
        <w:t>be</w:t>
      </w:r>
      <w:r>
        <w:rPr>
          <w:spacing w:val="-4"/>
          <w:sz w:val="20"/>
        </w:rPr>
        <w:t> </w:t>
      </w:r>
      <w:r>
        <w:rPr>
          <w:sz w:val="20"/>
        </w:rPr>
        <w:t>better</w:t>
      </w:r>
      <w:r>
        <w:rPr>
          <w:spacing w:val="-4"/>
          <w:sz w:val="20"/>
        </w:rPr>
        <w:t> </w:t>
      </w:r>
      <w:r>
        <w:rPr>
          <w:sz w:val="20"/>
        </w:rPr>
        <w:t>exploited</w:t>
      </w:r>
      <w:r>
        <w:rPr>
          <w:spacing w:val="-4"/>
          <w:sz w:val="20"/>
        </w:rPr>
        <w:t> </w:t>
      </w:r>
      <w:r>
        <w:rPr>
          <w:sz w:val="20"/>
        </w:rPr>
        <w:t>(e.g.</w:t>
      </w:r>
      <w:r>
        <w:rPr>
          <w:spacing w:val="-5"/>
          <w:sz w:val="20"/>
        </w:rPr>
        <w:t> </w:t>
      </w:r>
      <w:r>
        <w:rPr>
          <w:sz w:val="20"/>
        </w:rPr>
        <w:t>licensing</w:t>
      </w:r>
      <w:r>
        <w:rPr>
          <w:spacing w:val="-3"/>
          <w:sz w:val="20"/>
        </w:rPr>
        <w:t> </w:t>
      </w:r>
      <w:r>
        <w:rPr>
          <w:sz w:val="20"/>
        </w:rPr>
        <w:t>in</w:t>
      </w:r>
      <w:r>
        <w:rPr>
          <w:spacing w:val="-2"/>
          <w:sz w:val="20"/>
        </w:rPr>
        <w:t> </w:t>
      </w:r>
      <w:r>
        <w:rPr>
          <w:sz w:val="20"/>
        </w:rPr>
        <w:t>or</w:t>
      </w:r>
      <w:r>
        <w:rPr>
          <w:spacing w:val="-4"/>
          <w:sz w:val="20"/>
        </w:rPr>
        <w:t> </w:t>
      </w:r>
      <w:r>
        <w:rPr>
          <w:sz w:val="20"/>
        </w:rPr>
        <w:t>out of</w:t>
      </w:r>
      <w:r>
        <w:rPr>
          <w:spacing w:val="-2"/>
          <w:sz w:val="20"/>
        </w:rPr>
        <w:t> technology)?</w:t>
      </w:r>
    </w:p>
    <w:p>
      <w:pPr>
        <w:pStyle w:val="ListParagraph"/>
        <w:numPr>
          <w:ilvl w:val="0"/>
          <w:numId w:val="205"/>
        </w:numPr>
        <w:tabs>
          <w:tab w:pos="2015" w:val="left" w:leader="none"/>
        </w:tabs>
        <w:spacing w:line="240" w:lineRule="auto" w:before="124" w:after="0"/>
        <w:ind w:left="2015" w:right="0" w:hanging="360"/>
        <w:jc w:val="left"/>
        <w:rPr>
          <w:sz w:val="20"/>
        </w:rPr>
      </w:pPr>
      <w:r>
        <w:rPr>
          <w:sz w:val="20"/>
        </w:rPr>
        <w:t>At</w:t>
      </w:r>
      <w:r>
        <w:rPr>
          <w:spacing w:val="-3"/>
          <w:sz w:val="20"/>
        </w:rPr>
        <w:t> </w:t>
      </w:r>
      <w:r>
        <w:rPr>
          <w:sz w:val="20"/>
        </w:rPr>
        <w:t>what</w:t>
      </w:r>
      <w:r>
        <w:rPr>
          <w:spacing w:val="-3"/>
          <w:sz w:val="20"/>
        </w:rPr>
        <w:t> </w:t>
      </w:r>
      <w:r>
        <w:rPr>
          <w:sz w:val="20"/>
        </w:rPr>
        <w:t>level</w:t>
      </w:r>
      <w:r>
        <w:rPr>
          <w:spacing w:val="-3"/>
          <w:sz w:val="20"/>
        </w:rPr>
        <w:t> </w:t>
      </w:r>
      <w:r>
        <w:rPr>
          <w:sz w:val="20"/>
        </w:rPr>
        <w:t>do</w:t>
      </w:r>
      <w:r>
        <w:rPr>
          <w:spacing w:val="-2"/>
          <w:sz w:val="20"/>
        </w:rPr>
        <w:t> </w:t>
      </w:r>
      <w:r>
        <w:rPr>
          <w:sz w:val="20"/>
        </w:rPr>
        <w:t>I</w:t>
      </w:r>
      <w:r>
        <w:rPr>
          <w:spacing w:val="-5"/>
          <w:sz w:val="20"/>
        </w:rPr>
        <w:t> </w:t>
      </w:r>
      <w:r>
        <w:rPr>
          <w:sz w:val="20"/>
        </w:rPr>
        <w:t>need</w:t>
      </w:r>
      <w:r>
        <w:rPr>
          <w:spacing w:val="-3"/>
          <w:sz w:val="20"/>
        </w:rPr>
        <w:t> </w:t>
      </w:r>
      <w:r>
        <w:rPr>
          <w:sz w:val="20"/>
        </w:rPr>
        <w:t>to</w:t>
      </w:r>
      <w:r>
        <w:rPr>
          <w:spacing w:val="-2"/>
          <w:sz w:val="20"/>
        </w:rPr>
        <w:t> </w:t>
      </w:r>
      <w:r>
        <w:rPr>
          <w:sz w:val="20"/>
        </w:rPr>
        <w:t>insure</w:t>
      </w:r>
      <w:r>
        <w:rPr>
          <w:spacing w:val="-5"/>
          <w:sz w:val="20"/>
        </w:rPr>
        <w:t> </w:t>
      </w:r>
      <w:r>
        <w:rPr>
          <w:sz w:val="20"/>
        </w:rPr>
        <w:t>the</w:t>
      </w:r>
      <w:r>
        <w:rPr>
          <w:spacing w:val="-3"/>
          <w:sz w:val="20"/>
        </w:rPr>
        <w:t> </w:t>
      </w:r>
      <w:r>
        <w:rPr>
          <w:sz w:val="20"/>
        </w:rPr>
        <w:t>IPR</w:t>
      </w:r>
      <w:r>
        <w:rPr>
          <w:spacing w:val="-3"/>
          <w:sz w:val="20"/>
        </w:rPr>
        <w:t> </w:t>
      </w:r>
      <w:r>
        <w:rPr>
          <w:spacing w:val="-4"/>
          <w:sz w:val="20"/>
        </w:rPr>
        <w:t>risk?</w:t>
      </w:r>
    </w:p>
    <w:p>
      <w:pPr>
        <w:pStyle w:val="BodyText"/>
        <w:spacing w:line="280" w:lineRule="auto" w:before="198"/>
        <w:ind w:left="1296" w:right="271" w:hanging="1"/>
      </w:pPr>
      <w:r>
        <w:rPr/>
        <w:t>One of the key factors affecting a company’s success or failure is the degree to which it effectively exploits intellectual</w:t>
      </w:r>
      <w:r>
        <w:rPr>
          <w:spacing w:val="-1"/>
        </w:rPr>
        <w:t> </w:t>
      </w:r>
      <w:r>
        <w:rPr/>
        <w:t>capital and values risk.</w:t>
      </w:r>
      <w:r>
        <w:rPr>
          <w:spacing w:val="-1"/>
        </w:rPr>
        <w:t> </w:t>
      </w:r>
      <w:r>
        <w:rPr/>
        <w:t>Management</w:t>
      </w:r>
      <w:r>
        <w:rPr>
          <w:spacing w:val="-1"/>
        </w:rPr>
        <w:t> </w:t>
      </w:r>
      <w:r>
        <w:rPr/>
        <w:t>obviously</w:t>
      </w:r>
      <w:r>
        <w:rPr>
          <w:spacing w:val="-1"/>
        </w:rPr>
        <w:t> </w:t>
      </w:r>
      <w:r>
        <w:rPr/>
        <w:t>need to know the value</w:t>
      </w:r>
      <w:r>
        <w:rPr>
          <w:spacing w:val="-1"/>
        </w:rPr>
        <w:t> </w:t>
      </w:r>
      <w:r>
        <w:rPr/>
        <w:t>of the</w:t>
      </w:r>
      <w:r>
        <w:rPr>
          <w:spacing w:val="-1"/>
        </w:rPr>
        <w:t> </w:t>
      </w:r>
      <w:r>
        <w:rPr/>
        <w:t>IPR and</w:t>
      </w:r>
      <w:r>
        <w:rPr>
          <w:spacing w:val="-1"/>
        </w:rPr>
        <w:t> </w:t>
      </w:r>
      <w:r>
        <w:rPr/>
        <w:t>those</w:t>
      </w:r>
      <w:r>
        <w:rPr>
          <w:spacing w:val="-1"/>
        </w:rPr>
        <w:t> </w:t>
      </w:r>
      <w:r>
        <w:rPr/>
        <w:t>risks for the same reason that they need to know the underlying value of their tangible assets; because business managers should know the value of all assets and liabilities under their stewardship and control, to make</w:t>
      </w:r>
      <w:r>
        <w:rPr>
          <w:spacing w:val="40"/>
        </w:rPr>
        <w:t> </w:t>
      </w:r>
      <w:r>
        <w:rPr/>
        <w:t>sure that values are maintained. Exploitation of IPRs can take many forms, ranging from outright sale of an asset, a joint venture or a licensing agreement. Inevitably, exploitation increases the risk assessment.</w:t>
      </w:r>
    </w:p>
    <w:p>
      <w:pPr>
        <w:pStyle w:val="BodyText"/>
        <w:spacing w:line="280" w:lineRule="auto" w:before="167"/>
        <w:ind w:left="1296" w:right="272"/>
      </w:pPr>
      <w:r>
        <w:rPr/>
        <w:t>Valuation is, essentially, a bringing together of the economic concept of value and the legal concept of property. The presence of an asset is a function of its ability to generate a return and the discount rate applied to that return. The cardinal rule of commercial valuation is: the value of something cannot be stated</w:t>
      </w:r>
      <w:r>
        <w:rPr>
          <w:spacing w:val="40"/>
        </w:rPr>
        <w:t> </w:t>
      </w:r>
      <w:r>
        <w:rPr/>
        <w:t>in the abstract; all that can be stated is the value of a thing in a particular place, at a particular time, in particular circumstances. I adhere to this and the questions ‘to whom?’ and ‘for what purpose?’ must always be asked before a valuation can be carried out.</w:t>
      </w:r>
    </w:p>
    <w:p>
      <w:pPr>
        <w:pStyle w:val="BodyText"/>
        <w:spacing w:line="280" w:lineRule="auto" w:before="166"/>
        <w:ind w:left="1296" w:right="276"/>
      </w:pPr>
      <w:r>
        <w:rPr/>
        <w:t>This rule is particularly significant as far as the valuation of intellectual property rights is concerned. More often</w:t>
      </w:r>
      <w:r>
        <w:rPr>
          <w:spacing w:val="19"/>
        </w:rPr>
        <w:t> </w:t>
      </w:r>
      <w:r>
        <w:rPr/>
        <w:t>than</w:t>
      </w:r>
      <w:r>
        <w:rPr>
          <w:spacing w:val="21"/>
        </w:rPr>
        <w:t> </w:t>
      </w:r>
      <w:r>
        <w:rPr/>
        <w:t>not,</w:t>
      </w:r>
      <w:r>
        <w:rPr>
          <w:spacing w:val="21"/>
        </w:rPr>
        <w:t> </w:t>
      </w:r>
      <w:r>
        <w:rPr/>
        <w:t>there</w:t>
      </w:r>
      <w:r>
        <w:rPr>
          <w:spacing w:val="21"/>
        </w:rPr>
        <w:t> </w:t>
      </w:r>
      <w:r>
        <w:rPr/>
        <w:t>will</w:t>
      </w:r>
      <w:r>
        <w:rPr>
          <w:spacing w:val="18"/>
        </w:rPr>
        <w:t> </w:t>
      </w:r>
      <w:r>
        <w:rPr/>
        <w:t>only</w:t>
      </w:r>
      <w:r>
        <w:rPr>
          <w:spacing w:val="15"/>
        </w:rPr>
        <w:t> </w:t>
      </w:r>
      <w:r>
        <w:rPr/>
        <w:t>be</w:t>
      </w:r>
      <w:r>
        <w:rPr>
          <w:spacing w:val="19"/>
        </w:rPr>
        <w:t> </w:t>
      </w:r>
      <w:r>
        <w:rPr/>
        <w:t>one</w:t>
      </w:r>
      <w:r>
        <w:rPr>
          <w:spacing w:val="21"/>
        </w:rPr>
        <w:t> </w:t>
      </w:r>
      <w:r>
        <w:rPr/>
        <w:t>or</w:t>
      </w:r>
      <w:r>
        <w:rPr>
          <w:spacing w:val="20"/>
        </w:rPr>
        <w:t> </w:t>
      </w:r>
      <w:r>
        <w:rPr/>
        <w:t>two</w:t>
      </w:r>
      <w:r>
        <w:rPr>
          <w:spacing w:val="19"/>
        </w:rPr>
        <w:t> </w:t>
      </w:r>
      <w:r>
        <w:rPr/>
        <w:t>interested</w:t>
      </w:r>
      <w:r>
        <w:rPr>
          <w:spacing w:val="19"/>
        </w:rPr>
        <w:t> </w:t>
      </w:r>
      <w:r>
        <w:rPr/>
        <w:t>parties,</w:t>
      </w:r>
      <w:r>
        <w:rPr>
          <w:spacing w:val="19"/>
        </w:rPr>
        <w:t> </w:t>
      </w:r>
      <w:r>
        <w:rPr/>
        <w:t>and</w:t>
      </w:r>
      <w:r>
        <w:rPr>
          <w:spacing w:val="19"/>
        </w:rPr>
        <w:t> </w:t>
      </w:r>
      <w:r>
        <w:rPr/>
        <w:t>the</w:t>
      </w:r>
      <w:r>
        <w:rPr>
          <w:spacing w:val="21"/>
        </w:rPr>
        <w:t> </w:t>
      </w:r>
      <w:r>
        <w:rPr/>
        <w:t>value</w:t>
      </w:r>
      <w:r>
        <w:rPr>
          <w:spacing w:val="19"/>
        </w:rPr>
        <w:t> </w:t>
      </w:r>
      <w:r>
        <w:rPr/>
        <w:t>to</w:t>
      </w:r>
      <w:r>
        <w:rPr>
          <w:spacing w:val="19"/>
        </w:rPr>
        <w:t> </w:t>
      </w:r>
      <w:r>
        <w:rPr/>
        <w:t>each</w:t>
      </w:r>
      <w:r>
        <w:rPr>
          <w:spacing w:val="21"/>
        </w:rPr>
        <w:t> </w:t>
      </w:r>
      <w:r>
        <w:rPr/>
        <w:t>of</w:t>
      </w:r>
      <w:r>
        <w:rPr>
          <w:spacing w:val="21"/>
        </w:rPr>
        <w:t> </w:t>
      </w:r>
      <w:r>
        <w:rPr/>
        <w:t>them</w:t>
      </w:r>
      <w:r>
        <w:rPr>
          <w:spacing w:val="24"/>
        </w:rPr>
        <w:t> </w:t>
      </w:r>
      <w:r>
        <w:rPr/>
        <w:t>will</w:t>
      </w:r>
      <w:r>
        <w:rPr>
          <w:spacing w:val="20"/>
        </w:rPr>
        <w:t> </w:t>
      </w:r>
      <w:r>
        <w:rPr/>
        <w:t>depend</w:t>
      </w:r>
    </w:p>
    <w:p>
      <w:pPr>
        <w:spacing w:after="0" w:line="280" w:lineRule="auto"/>
        <w:sectPr>
          <w:pgSz w:w="12240" w:h="15840"/>
          <w:pgMar w:top="780" w:bottom="280" w:left="0" w:right="1020"/>
        </w:sectPr>
      </w:pPr>
    </w:p>
    <w:p>
      <w:pPr>
        <w:spacing w:before="81"/>
        <w:ind w:left="1295" w:right="0" w:firstLine="0"/>
        <w:jc w:val="left"/>
        <w:rPr>
          <w:sz w:val="20"/>
        </w:rPr>
      </w:pPr>
      <w:r>
        <w:rPr>
          <w:b/>
          <w:sz w:val="20"/>
        </w:rPr>
        <w:t>274</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3" w:lineRule="auto"/>
        <w:ind w:right="273"/>
      </w:pPr>
      <w:r>
        <w:rPr/>
        <w:t>upon their circumstances. Failure to take these circumstances, and those of the owner, into account will result in a meaningless valuation.</w:t>
      </w:r>
    </w:p>
    <w:p>
      <w:pPr>
        <w:pStyle w:val="BodyText"/>
        <w:spacing w:line="280" w:lineRule="auto" w:before="158"/>
        <w:ind w:left="1296" w:right="270" w:hanging="1"/>
      </w:pPr>
      <w:r>
        <w:rPr/>
        <w:t>For the value of intangible assets, calculating the value of intangible assets is not usually a major problem when they have been formally protected through trademarks, patents or copyright. This is not the case with intangibles such as know how, (which can include the talents, skill and knowledge of the workforce), training systems and methods, technical processes, customer lists, distribution networks, etc. These assets may be equally valuable but more difficult to identify in terms of the earnings and profits they generate. With many intangibles, a very careful initial due diligence analysis needs to be undertaken together with IP lawyers and in-house accountants.</w:t>
      </w:r>
    </w:p>
    <w:p>
      <w:pPr>
        <w:pStyle w:val="BodyText"/>
        <w:spacing w:line="280" w:lineRule="auto" w:before="166"/>
        <w:ind w:left="1296" w:right="272"/>
      </w:pPr>
      <w:r>
        <w:rPr/>
        <w:t>There are four main value concepts, namely, owner value, market value, fair value and tax value. Owner value</w:t>
      </w:r>
      <w:r>
        <w:rPr>
          <w:spacing w:val="-2"/>
        </w:rPr>
        <w:t> </w:t>
      </w:r>
      <w:r>
        <w:rPr/>
        <w:t>often determines the price</w:t>
      </w:r>
      <w:r>
        <w:rPr>
          <w:spacing w:val="-2"/>
        </w:rPr>
        <w:t> </w:t>
      </w:r>
      <w:r>
        <w:rPr/>
        <w:t>in</w:t>
      </w:r>
      <w:r>
        <w:rPr>
          <w:spacing w:val="-2"/>
        </w:rPr>
        <w:t> </w:t>
      </w:r>
      <w:r>
        <w:rPr/>
        <w:t>negotiated deals and</w:t>
      </w:r>
      <w:r>
        <w:rPr>
          <w:spacing w:val="-2"/>
        </w:rPr>
        <w:t> </w:t>
      </w:r>
      <w:r>
        <w:rPr/>
        <w:t>is often</w:t>
      </w:r>
      <w:r>
        <w:rPr>
          <w:spacing w:val="-2"/>
        </w:rPr>
        <w:t> </w:t>
      </w:r>
      <w:r>
        <w:rPr/>
        <w:t>led</w:t>
      </w:r>
      <w:r>
        <w:rPr>
          <w:spacing w:val="-2"/>
        </w:rPr>
        <w:t> </w:t>
      </w:r>
      <w:r>
        <w:rPr/>
        <w:t>by</w:t>
      </w:r>
      <w:r>
        <w:rPr>
          <w:spacing w:val="-5"/>
        </w:rPr>
        <w:t> </w:t>
      </w:r>
      <w:r>
        <w:rPr/>
        <w:t>a proprietor’s view</w:t>
      </w:r>
      <w:r>
        <w:rPr>
          <w:spacing w:val="-1"/>
        </w:rPr>
        <w:t> </w:t>
      </w:r>
      <w:r>
        <w:rPr/>
        <w:t>of value</w:t>
      </w:r>
      <w:r>
        <w:rPr>
          <w:spacing w:val="-2"/>
        </w:rPr>
        <w:t> </w:t>
      </w:r>
      <w:r>
        <w:rPr/>
        <w:t>if he were deprived of the property. The basis of market value is the assumption that if comparable property has</w:t>
      </w:r>
      <w:r>
        <w:rPr>
          <w:spacing w:val="80"/>
        </w:rPr>
        <w:t> </w:t>
      </w:r>
      <w:r>
        <w:rPr/>
        <w:t>fetched a certain price, then the subject property will realize a price something near to it. The fair value concept, in its essence, is the desire to be equitable to both parties. It recognizes that the transaction is not</w:t>
      </w:r>
      <w:r>
        <w:rPr>
          <w:spacing w:val="80"/>
        </w:rPr>
        <w:t> </w:t>
      </w:r>
      <w:r>
        <w:rPr/>
        <w:t>in the open market and that vendor and purchaser have been brought together in a legally binding manner. Tax value has been the subject of case law worldwide since the turn of the century and is an esoteric practice. There are quasi-concepts of value which impinge upon each of these main areas, namely, investment value, liquidation value, and going concern value.</w:t>
      </w:r>
    </w:p>
    <w:p>
      <w:pPr>
        <w:pStyle w:val="Heading2"/>
        <w:tabs>
          <w:tab w:pos="10972" w:val="left" w:leader="none"/>
        </w:tabs>
        <w:spacing w:before="149"/>
      </w:pPr>
      <w:r>
        <w:rPr>
          <w:color w:val="FFFFFF"/>
          <w:spacing w:val="-33"/>
          <w:shd w:fill="3F3F3F" w:color="auto" w:val="clear"/>
        </w:rPr>
        <w:t> </w:t>
      </w:r>
      <w:r>
        <w:rPr>
          <w:color w:val="FFFFFF"/>
          <w:shd w:fill="3F3F3F" w:color="auto" w:val="clear"/>
        </w:rPr>
        <w:t>METHODS</w:t>
      </w:r>
      <w:r>
        <w:rPr>
          <w:color w:val="FFFFFF"/>
          <w:spacing w:val="-4"/>
          <w:shd w:fill="3F3F3F" w:color="auto" w:val="clear"/>
        </w:rPr>
        <w:t> </w:t>
      </w:r>
      <w:r>
        <w:rPr>
          <w:color w:val="FFFFFF"/>
          <w:shd w:fill="3F3F3F" w:color="auto" w:val="clear"/>
        </w:rPr>
        <w:t>FOR</w:t>
      </w:r>
      <w:r>
        <w:rPr>
          <w:color w:val="FFFFFF"/>
          <w:spacing w:val="-2"/>
          <w:shd w:fill="3F3F3F" w:color="auto" w:val="clear"/>
        </w:rPr>
        <w:t> </w:t>
      </w:r>
      <w:r>
        <w:rPr>
          <w:color w:val="FFFFFF"/>
          <w:shd w:fill="3F3F3F" w:color="auto" w:val="clear"/>
        </w:rPr>
        <w:t>THE</w:t>
      </w:r>
      <w:r>
        <w:rPr>
          <w:color w:val="FFFFFF"/>
          <w:spacing w:val="-3"/>
          <w:shd w:fill="3F3F3F" w:color="auto" w:val="clear"/>
        </w:rPr>
        <w:t> </w:t>
      </w:r>
      <w:r>
        <w:rPr>
          <w:color w:val="FFFFFF"/>
          <w:shd w:fill="3F3F3F" w:color="auto" w:val="clear"/>
        </w:rPr>
        <w:t>VALUATION</w:t>
      </w:r>
      <w:r>
        <w:rPr>
          <w:color w:val="FFFFFF"/>
          <w:spacing w:val="-2"/>
          <w:shd w:fill="3F3F3F" w:color="auto" w:val="clear"/>
        </w:rPr>
        <w:t> </w:t>
      </w:r>
      <w:r>
        <w:rPr>
          <w:color w:val="FFFFFF"/>
          <w:shd w:fill="3F3F3F" w:color="auto" w:val="clear"/>
        </w:rPr>
        <w:t>OF</w:t>
      </w:r>
      <w:r>
        <w:rPr>
          <w:color w:val="FFFFFF"/>
          <w:spacing w:val="-4"/>
          <w:shd w:fill="3F3F3F" w:color="auto" w:val="clear"/>
        </w:rPr>
        <w:t> </w:t>
      </w:r>
      <w:r>
        <w:rPr>
          <w:color w:val="FFFFFF"/>
          <w:spacing w:val="-2"/>
          <w:shd w:fill="3F3F3F" w:color="auto" w:val="clear"/>
        </w:rPr>
        <w:t>INTANGIBLES</w:t>
      </w:r>
      <w:r>
        <w:rPr>
          <w:color w:val="FFFFFF"/>
          <w:shd w:fill="3F3F3F" w:color="auto" w:val="clear"/>
        </w:rPr>
        <w:tab/>
      </w:r>
    </w:p>
    <w:p>
      <w:pPr>
        <w:pStyle w:val="BodyText"/>
        <w:spacing w:line="280" w:lineRule="auto" w:before="198"/>
        <w:ind w:right="274"/>
      </w:pPr>
      <w:r>
        <w:rPr/>
        <w:t>Acceptable methods for the valuation of identifiable intangible assets and intellectual property fall into three broad categories. They are market based, cost based, or based on estimates of past and future economic </w:t>
      </w:r>
      <w:r>
        <w:rPr>
          <w:spacing w:val="-2"/>
        </w:rPr>
        <w:t>benefits.</w:t>
      </w:r>
    </w:p>
    <w:p>
      <w:pPr>
        <w:pStyle w:val="BodyText"/>
        <w:spacing w:line="280" w:lineRule="auto" w:before="163"/>
        <w:ind w:right="273"/>
      </w:pPr>
      <w:r>
        <w:rPr/>
        <w:t>In an ideal situation, an independent expert will always prefer to determine a market value by reference to comparable market transactions. This is difficult enough when valuing assets such as bricks and mortar because it is never possible to find a transaction that is exactly comparable. In valuing an item of intellectual property, the search for a comparable market transaction becomes almost futile. This is not only due to lack of compatibility, but also because intellectual property is generally not developed to be sold and many sales are usually only a small part of a larger transaction and details are kept extremely confidential. There are other impediments that limit the usefulness of this method, namely, special purchasers, different negotiating skills, and the distorting effects of the peaks and troughs of economic cycles. In a nutshell, this summarizes my objection to such statements as ‘this is rule of thumb in the sector’.</w:t>
      </w:r>
    </w:p>
    <w:p>
      <w:pPr>
        <w:pStyle w:val="BodyText"/>
        <w:spacing w:line="280" w:lineRule="auto" w:before="167"/>
        <w:ind w:left="1296" w:right="273"/>
      </w:pPr>
      <w:r>
        <w:rPr/>
        <w:t>Cost-based methodologies, such as the “cost to create” or the “cost to replace” a given asset, assume that there is some relationship between cost and value and the approach has very little to commend itself other than ease of use. The method ignores changes in the time value of money and ignores maintenance.</w:t>
      </w:r>
    </w:p>
    <w:p>
      <w:pPr>
        <w:pStyle w:val="BodyText"/>
        <w:spacing w:line="280" w:lineRule="auto" w:before="163"/>
        <w:ind w:left="1296" w:right="272"/>
      </w:pPr>
      <w:r>
        <w:rPr/>
        <w:t>The methods of valuation flowing from an estimate of past and future economic benefits (also referred to as the income methods) can be broken down in to four limbs;</w:t>
      </w:r>
    </w:p>
    <w:p>
      <w:pPr>
        <w:pStyle w:val="ListParagraph"/>
        <w:numPr>
          <w:ilvl w:val="0"/>
          <w:numId w:val="206"/>
        </w:numPr>
        <w:tabs>
          <w:tab w:pos="2086" w:val="left" w:leader="none"/>
        </w:tabs>
        <w:spacing w:line="240" w:lineRule="auto" w:before="122" w:after="0"/>
        <w:ind w:left="2086" w:right="0" w:hanging="387"/>
        <w:jc w:val="left"/>
        <w:rPr>
          <w:sz w:val="20"/>
        </w:rPr>
      </w:pPr>
      <w:r>
        <w:rPr>
          <w:sz w:val="20"/>
        </w:rPr>
        <w:t>capitalization</w:t>
      </w:r>
      <w:r>
        <w:rPr>
          <w:spacing w:val="-8"/>
          <w:sz w:val="20"/>
        </w:rPr>
        <w:t> </w:t>
      </w:r>
      <w:r>
        <w:rPr>
          <w:sz w:val="20"/>
        </w:rPr>
        <w:t>of</w:t>
      </w:r>
      <w:r>
        <w:rPr>
          <w:spacing w:val="-6"/>
          <w:sz w:val="20"/>
        </w:rPr>
        <w:t> </w:t>
      </w:r>
      <w:r>
        <w:rPr>
          <w:sz w:val="20"/>
        </w:rPr>
        <w:t>historic</w:t>
      </w:r>
      <w:r>
        <w:rPr>
          <w:spacing w:val="-6"/>
          <w:sz w:val="20"/>
        </w:rPr>
        <w:t> </w:t>
      </w:r>
      <w:r>
        <w:rPr>
          <w:spacing w:val="-2"/>
          <w:sz w:val="20"/>
        </w:rPr>
        <w:t>profits,</w:t>
      </w:r>
    </w:p>
    <w:p>
      <w:pPr>
        <w:pStyle w:val="ListParagraph"/>
        <w:numPr>
          <w:ilvl w:val="0"/>
          <w:numId w:val="206"/>
        </w:numPr>
        <w:tabs>
          <w:tab w:pos="2086" w:val="left" w:leader="none"/>
        </w:tabs>
        <w:spacing w:line="240" w:lineRule="auto" w:before="158" w:after="0"/>
        <w:ind w:left="2086" w:right="0" w:hanging="387"/>
        <w:jc w:val="left"/>
        <w:rPr>
          <w:sz w:val="20"/>
        </w:rPr>
      </w:pPr>
      <w:r>
        <w:rPr>
          <w:sz w:val="20"/>
        </w:rPr>
        <w:t>gross</w:t>
      </w:r>
      <w:r>
        <w:rPr>
          <w:spacing w:val="-6"/>
          <w:sz w:val="20"/>
        </w:rPr>
        <w:t> </w:t>
      </w:r>
      <w:r>
        <w:rPr>
          <w:sz w:val="20"/>
        </w:rPr>
        <w:t>profit</w:t>
      </w:r>
      <w:r>
        <w:rPr>
          <w:spacing w:val="-7"/>
          <w:sz w:val="20"/>
        </w:rPr>
        <w:t> </w:t>
      </w:r>
      <w:r>
        <w:rPr>
          <w:sz w:val="20"/>
        </w:rPr>
        <w:t>differential</w:t>
      </w:r>
      <w:r>
        <w:rPr>
          <w:spacing w:val="-8"/>
          <w:sz w:val="20"/>
        </w:rPr>
        <w:t> </w:t>
      </w:r>
      <w:r>
        <w:rPr>
          <w:spacing w:val="-2"/>
          <w:sz w:val="20"/>
        </w:rPr>
        <w:t>methods,</w:t>
      </w:r>
    </w:p>
    <w:p>
      <w:pPr>
        <w:pStyle w:val="ListParagraph"/>
        <w:numPr>
          <w:ilvl w:val="0"/>
          <w:numId w:val="206"/>
        </w:numPr>
        <w:tabs>
          <w:tab w:pos="2086" w:val="left" w:leader="none"/>
        </w:tabs>
        <w:spacing w:line="240" w:lineRule="auto" w:before="162" w:after="0"/>
        <w:ind w:left="2086" w:right="0" w:hanging="387"/>
        <w:jc w:val="left"/>
        <w:rPr>
          <w:sz w:val="20"/>
        </w:rPr>
      </w:pPr>
      <w:r>
        <w:rPr>
          <w:sz w:val="20"/>
        </w:rPr>
        <w:t>excess</w:t>
      </w:r>
      <w:r>
        <w:rPr>
          <w:spacing w:val="-6"/>
          <w:sz w:val="20"/>
        </w:rPr>
        <w:t> </w:t>
      </w:r>
      <w:r>
        <w:rPr>
          <w:sz w:val="20"/>
        </w:rPr>
        <w:t>profits</w:t>
      </w:r>
      <w:r>
        <w:rPr>
          <w:spacing w:val="-9"/>
          <w:sz w:val="20"/>
        </w:rPr>
        <w:t> </w:t>
      </w:r>
      <w:r>
        <w:rPr>
          <w:sz w:val="20"/>
        </w:rPr>
        <w:t>methods,</w:t>
      </w:r>
      <w:r>
        <w:rPr>
          <w:spacing w:val="-7"/>
          <w:sz w:val="20"/>
        </w:rPr>
        <w:t> </w:t>
      </w:r>
      <w:r>
        <w:rPr>
          <w:spacing w:val="-5"/>
          <w:sz w:val="20"/>
        </w:rPr>
        <w:t>and</w:t>
      </w:r>
    </w:p>
    <w:p>
      <w:pPr>
        <w:pStyle w:val="ListParagraph"/>
        <w:numPr>
          <w:ilvl w:val="0"/>
          <w:numId w:val="206"/>
        </w:numPr>
        <w:tabs>
          <w:tab w:pos="2086" w:val="left" w:leader="none"/>
        </w:tabs>
        <w:spacing w:line="240" w:lineRule="auto" w:before="159" w:after="0"/>
        <w:ind w:left="2086" w:right="0" w:hanging="387"/>
        <w:jc w:val="left"/>
        <w:rPr>
          <w:sz w:val="20"/>
        </w:rPr>
      </w:pPr>
      <w:r>
        <w:rPr>
          <w:sz w:val="20"/>
        </w:rPr>
        <w:t>the</w:t>
      </w:r>
      <w:r>
        <w:rPr>
          <w:spacing w:val="-8"/>
          <w:sz w:val="20"/>
        </w:rPr>
        <w:t> </w:t>
      </w:r>
      <w:r>
        <w:rPr>
          <w:sz w:val="20"/>
        </w:rPr>
        <w:t>relief</w:t>
      </w:r>
      <w:r>
        <w:rPr>
          <w:spacing w:val="-3"/>
          <w:sz w:val="20"/>
        </w:rPr>
        <w:t> </w:t>
      </w:r>
      <w:r>
        <w:rPr>
          <w:sz w:val="20"/>
        </w:rPr>
        <w:t>from</w:t>
      </w:r>
      <w:r>
        <w:rPr>
          <w:spacing w:val="-1"/>
          <w:sz w:val="20"/>
        </w:rPr>
        <w:t> </w:t>
      </w:r>
      <w:r>
        <w:rPr>
          <w:sz w:val="20"/>
        </w:rPr>
        <w:t>royalty</w:t>
      </w:r>
      <w:r>
        <w:rPr>
          <w:spacing w:val="-8"/>
          <w:sz w:val="20"/>
        </w:rPr>
        <w:t> </w:t>
      </w:r>
      <w:r>
        <w:rPr>
          <w:spacing w:val="-2"/>
          <w:sz w:val="20"/>
        </w:rPr>
        <w:t>method.</w:t>
      </w:r>
    </w:p>
    <w:p>
      <w:pPr>
        <w:pStyle w:val="ListParagraph"/>
        <w:numPr>
          <w:ilvl w:val="0"/>
          <w:numId w:val="207"/>
        </w:numPr>
        <w:tabs>
          <w:tab w:pos="1539" w:val="left" w:leader="none"/>
        </w:tabs>
        <w:spacing w:line="240" w:lineRule="auto" w:before="202" w:after="0"/>
        <w:ind w:left="1539" w:right="0" w:hanging="243"/>
        <w:jc w:val="left"/>
        <w:rPr>
          <w:sz w:val="20"/>
        </w:rPr>
      </w:pPr>
      <w:r>
        <w:rPr>
          <w:sz w:val="20"/>
        </w:rPr>
        <w:t>The</w:t>
      </w:r>
      <w:r>
        <w:rPr>
          <w:spacing w:val="17"/>
          <w:sz w:val="20"/>
        </w:rPr>
        <w:t> </w:t>
      </w:r>
      <w:r>
        <w:rPr>
          <w:sz w:val="20"/>
        </w:rPr>
        <w:t>capitalization</w:t>
      </w:r>
      <w:r>
        <w:rPr>
          <w:spacing w:val="18"/>
          <w:sz w:val="20"/>
        </w:rPr>
        <w:t> </w:t>
      </w:r>
      <w:r>
        <w:rPr>
          <w:sz w:val="20"/>
        </w:rPr>
        <w:t>of</w:t>
      </w:r>
      <w:r>
        <w:rPr>
          <w:spacing w:val="20"/>
          <w:sz w:val="20"/>
        </w:rPr>
        <w:t> </w:t>
      </w:r>
      <w:r>
        <w:rPr>
          <w:sz w:val="20"/>
        </w:rPr>
        <w:t>historic</w:t>
      </w:r>
      <w:r>
        <w:rPr>
          <w:spacing w:val="20"/>
          <w:sz w:val="20"/>
        </w:rPr>
        <w:t> </w:t>
      </w:r>
      <w:r>
        <w:rPr>
          <w:sz w:val="20"/>
        </w:rPr>
        <w:t>profits</w:t>
      </w:r>
      <w:r>
        <w:rPr>
          <w:spacing w:val="19"/>
          <w:sz w:val="20"/>
        </w:rPr>
        <w:t> </w:t>
      </w:r>
      <w:r>
        <w:rPr>
          <w:sz w:val="20"/>
        </w:rPr>
        <w:t>arrives</w:t>
      </w:r>
      <w:r>
        <w:rPr>
          <w:spacing w:val="20"/>
          <w:sz w:val="20"/>
        </w:rPr>
        <w:t> </w:t>
      </w:r>
      <w:r>
        <w:rPr>
          <w:sz w:val="20"/>
        </w:rPr>
        <w:t>at</w:t>
      </w:r>
      <w:r>
        <w:rPr>
          <w:spacing w:val="18"/>
          <w:sz w:val="20"/>
        </w:rPr>
        <w:t> </w:t>
      </w:r>
      <w:r>
        <w:rPr>
          <w:sz w:val="20"/>
        </w:rPr>
        <w:t>the</w:t>
      </w:r>
      <w:r>
        <w:rPr>
          <w:spacing w:val="20"/>
          <w:sz w:val="20"/>
        </w:rPr>
        <w:t> </w:t>
      </w:r>
      <w:r>
        <w:rPr>
          <w:sz w:val="20"/>
        </w:rPr>
        <w:t>value</w:t>
      </w:r>
      <w:r>
        <w:rPr>
          <w:spacing w:val="19"/>
          <w:sz w:val="20"/>
        </w:rPr>
        <w:t> </w:t>
      </w:r>
      <w:r>
        <w:rPr>
          <w:sz w:val="20"/>
        </w:rPr>
        <w:t>of</w:t>
      </w:r>
      <w:r>
        <w:rPr>
          <w:spacing w:val="20"/>
          <w:sz w:val="20"/>
        </w:rPr>
        <w:t> </w:t>
      </w:r>
      <w:r>
        <w:rPr>
          <w:sz w:val="20"/>
        </w:rPr>
        <w:t>IPR’s</w:t>
      </w:r>
      <w:r>
        <w:rPr>
          <w:spacing w:val="20"/>
          <w:sz w:val="20"/>
        </w:rPr>
        <w:t> </w:t>
      </w:r>
      <w:r>
        <w:rPr>
          <w:sz w:val="20"/>
        </w:rPr>
        <w:t>by</w:t>
      </w:r>
      <w:r>
        <w:rPr>
          <w:spacing w:val="15"/>
          <w:sz w:val="20"/>
        </w:rPr>
        <w:t> </w:t>
      </w:r>
      <w:r>
        <w:rPr>
          <w:sz w:val="20"/>
        </w:rPr>
        <w:t>multiplying</w:t>
      </w:r>
      <w:r>
        <w:rPr>
          <w:spacing w:val="18"/>
          <w:sz w:val="20"/>
        </w:rPr>
        <w:t> </w:t>
      </w:r>
      <w:r>
        <w:rPr>
          <w:sz w:val="20"/>
        </w:rPr>
        <w:t>the</w:t>
      </w:r>
      <w:r>
        <w:rPr>
          <w:spacing w:val="17"/>
          <w:sz w:val="20"/>
        </w:rPr>
        <w:t> </w:t>
      </w:r>
      <w:r>
        <w:rPr>
          <w:sz w:val="20"/>
        </w:rPr>
        <w:t>maintainable</w:t>
      </w:r>
      <w:r>
        <w:rPr>
          <w:spacing w:val="18"/>
          <w:sz w:val="20"/>
        </w:rPr>
        <w:t> </w:t>
      </w:r>
      <w:r>
        <w:rPr>
          <w:spacing w:val="-2"/>
          <w:sz w:val="20"/>
        </w:rPr>
        <w:t>historic</w:t>
      </w:r>
    </w:p>
    <w:p>
      <w:pPr>
        <w:spacing w:after="0" w:line="240" w:lineRule="auto"/>
        <w:jc w:val="left"/>
        <w:rPr>
          <w:sz w:val="20"/>
        </w:rPr>
        <w:sectPr>
          <w:pgSz w:w="12240" w:h="15840"/>
          <w:pgMar w:top="780" w:bottom="280" w:left="0" w:right="1020"/>
        </w:sectPr>
      </w:pPr>
    </w:p>
    <w:p>
      <w:pPr>
        <w:spacing w:before="78"/>
        <w:ind w:left="5438" w:right="0" w:firstLine="0"/>
        <w:jc w:val="left"/>
        <w:rPr>
          <w:b/>
          <w:sz w:val="20"/>
        </w:rPr>
      </w:pPr>
      <w:r>
        <w:rPr>
          <w:b/>
          <w:w w:val="85"/>
          <w:sz w:val="20"/>
        </w:rPr>
        <w:t>Lesson</w:t>
      </w:r>
      <w:r>
        <w:rPr>
          <w:b/>
          <w:spacing w:val="-4"/>
          <w:sz w:val="20"/>
        </w:rPr>
        <w:t> </w:t>
      </w:r>
      <w:r>
        <w:rPr>
          <w:b/>
          <w:w w:val="85"/>
          <w:sz w:val="20"/>
        </w:rPr>
        <w:t>13</w:t>
      </w:r>
      <w:r>
        <w:rPr>
          <w:b/>
          <w:spacing w:val="32"/>
          <w:sz w:val="20"/>
        </w:rPr>
        <w:t>  </w:t>
      </w:r>
      <w:r>
        <w:rPr>
          <w:b/>
          <w:spacing w:val="20"/>
          <w:position w:val="1"/>
          <w:sz w:val="20"/>
        </w:rPr>
        <w:drawing>
          <wp:inline distT="0" distB="0" distL="0" distR="0">
            <wp:extent cx="54863" cy="54863"/>
            <wp:effectExtent l="0" t="0" r="0" b="0"/>
            <wp:docPr id="827" name="Image 827"/>
            <wp:cNvGraphicFramePr>
              <a:graphicFrameLocks/>
            </wp:cNvGraphicFramePr>
            <a:graphic>
              <a:graphicData uri="http://schemas.openxmlformats.org/drawingml/2006/picture">
                <pic:pic>
                  <pic:nvPicPr>
                    <pic:cNvPr id="827" name="Image 827"/>
                    <pic:cNvPicPr/>
                  </pic:nvPicPr>
                  <pic:blipFill>
                    <a:blip r:embed="rId12" cstate="print"/>
                    <a:stretch>
                      <a:fillRect/>
                    </a:stretch>
                  </pic:blipFill>
                  <pic:spPr>
                    <a:xfrm>
                      <a:off x="0" y="0"/>
                      <a:ext cx="54863" cy="54863"/>
                    </a:xfrm>
                    <a:prstGeom prst="rect">
                      <a:avLst/>
                    </a:prstGeom>
                  </pic:spPr>
                </pic:pic>
              </a:graphicData>
            </a:graphic>
          </wp:inline>
        </w:drawing>
      </w:r>
      <w:r>
        <w:rPr>
          <w:b/>
          <w:spacing w:val="20"/>
          <w:position w:val="1"/>
          <w:sz w:val="20"/>
        </w:rPr>
      </w:r>
      <w:r>
        <w:rPr>
          <w:rFonts w:ascii="Times New Roman"/>
          <w:spacing w:val="60"/>
          <w:sz w:val="20"/>
        </w:rPr>
        <w:t> </w:t>
      </w:r>
      <w:r>
        <w:rPr>
          <w:w w:val="85"/>
          <w:sz w:val="20"/>
        </w:rPr>
        <w:t>Management</w:t>
      </w:r>
      <w:r>
        <w:rPr>
          <w:spacing w:val="-3"/>
          <w:w w:val="85"/>
          <w:sz w:val="20"/>
        </w:rPr>
        <w:t> </w:t>
      </w:r>
      <w:r>
        <w:rPr>
          <w:w w:val="85"/>
          <w:sz w:val="20"/>
        </w:rPr>
        <w:t>and</w:t>
      </w:r>
      <w:r>
        <w:rPr>
          <w:spacing w:val="-4"/>
          <w:w w:val="85"/>
          <w:sz w:val="20"/>
        </w:rPr>
        <w:t> </w:t>
      </w:r>
      <w:r>
        <w:rPr>
          <w:w w:val="85"/>
          <w:sz w:val="20"/>
        </w:rPr>
        <w:t>Valuation</w:t>
      </w:r>
      <w:r>
        <w:rPr>
          <w:spacing w:val="-4"/>
          <w:w w:val="85"/>
          <w:sz w:val="20"/>
        </w:rPr>
        <w:t> </w:t>
      </w:r>
      <w:r>
        <w:rPr>
          <w:w w:val="85"/>
          <w:sz w:val="20"/>
        </w:rPr>
        <w:t>of</w:t>
      </w:r>
      <w:r>
        <w:rPr>
          <w:spacing w:val="-5"/>
          <w:w w:val="85"/>
          <w:sz w:val="20"/>
        </w:rPr>
        <w:t> </w:t>
      </w:r>
      <w:r>
        <w:rPr>
          <w:w w:val="85"/>
          <w:sz w:val="20"/>
        </w:rPr>
        <w:t>Intellectual</w:t>
      </w:r>
      <w:r>
        <w:rPr>
          <w:spacing w:val="-5"/>
          <w:w w:val="85"/>
          <w:sz w:val="20"/>
        </w:rPr>
        <w:t> </w:t>
      </w:r>
      <w:r>
        <w:rPr>
          <w:w w:val="85"/>
          <w:sz w:val="20"/>
        </w:rPr>
        <w:t>Property</w:t>
      </w:r>
      <w:r>
        <w:rPr>
          <w:spacing w:val="36"/>
          <w:sz w:val="20"/>
        </w:rPr>
        <w:t> </w:t>
      </w:r>
      <w:r>
        <w:rPr>
          <w:b/>
          <w:spacing w:val="-5"/>
          <w:w w:val="85"/>
          <w:sz w:val="20"/>
        </w:rPr>
        <w:t>275</w:t>
      </w:r>
    </w:p>
    <w:p>
      <w:pPr>
        <w:pStyle w:val="BodyText"/>
        <w:spacing w:before="150"/>
        <w:ind w:left="0"/>
        <w:jc w:val="left"/>
        <w:rPr>
          <w:b/>
        </w:rPr>
      </w:pPr>
    </w:p>
    <w:p>
      <w:pPr>
        <w:pStyle w:val="BodyText"/>
        <w:spacing w:line="283" w:lineRule="auto"/>
        <w:ind w:right="273"/>
      </w:pPr>
      <w:r>
        <w:rPr/>
        <w:t>profitability of the asset by a multiple that has been assessed after scoring the relative strength of the IPR. For example, a multiple is arrived at after assessing a brand in the light of factors such as leadership, stability, market share, internationality, trend of profitability, marketing and advertising support and</w:t>
      </w:r>
      <w:r>
        <w:rPr>
          <w:spacing w:val="80"/>
        </w:rPr>
        <w:t> </w:t>
      </w:r>
      <w:r>
        <w:rPr/>
        <w:t>protection. While this capitalization process recognizes some of the factors which should be considered, it has major shortcomings, mostly associated with historic earning capability. The method pays little regard to the future.</w:t>
      </w:r>
    </w:p>
    <w:p>
      <w:pPr>
        <w:pStyle w:val="ListParagraph"/>
        <w:numPr>
          <w:ilvl w:val="0"/>
          <w:numId w:val="207"/>
        </w:numPr>
        <w:tabs>
          <w:tab w:pos="1514" w:val="left" w:leader="none"/>
        </w:tabs>
        <w:spacing w:line="280" w:lineRule="auto" w:before="153" w:after="0"/>
        <w:ind w:left="1295" w:right="271" w:firstLine="0"/>
        <w:jc w:val="both"/>
        <w:rPr>
          <w:sz w:val="20"/>
        </w:rPr>
      </w:pPr>
      <w:r>
        <w:rPr>
          <w:sz w:val="20"/>
        </w:rPr>
        <w:t>Gross</w:t>
      </w:r>
      <w:r>
        <w:rPr>
          <w:spacing w:val="-2"/>
          <w:sz w:val="20"/>
        </w:rPr>
        <w:t> </w:t>
      </w:r>
      <w:r>
        <w:rPr>
          <w:sz w:val="20"/>
        </w:rPr>
        <w:t>profit</w:t>
      </w:r>
      <w:r>
        <w:rPr>
          <w:spacing w:val="-2"/>
          <w:sz w:val="20"/>
        </w:rPr>
        <w:t> </w:t>
      </w:r>
      <w:r>
        <w:rPr>
          <w:sz w:val="20"/>
        </w:rPr>
        <w:t>differential</w:t>
      </w:r>
      <w:r>
        <w:rPr>
          <w:spacing w:val="-2"/>
          <w:sz w:val="20"/>
        </w:rPr>
        <w:t> </w:t>
      </w:r>
      <w:r>
        <w:rPr>
          <w:sz w:val="20"/>
        </w:rPr>
        <w:t>methods</w:t>
      </w:r>
      <w:r>
        <w:rPr>
          <w:spacing w:val="-2"/>
          <w:sz w:val="20"/>
        </w:rPr>
        <w:t> </w:t>
      </w:r>
      <w:r>
        <w:rPr>
          <w:sz w:val="20"/>
        </w:rPr>
        <w:t>are</w:t>
      </w:r>
      <w:r>
        <w:rPr>
          <w:spacing w:val="-4"/>
          <w:sz w:val="20"/>
        </w:rPr>
        <w:t> </w:t>
      </w:r>
      <w:r>
        <w:rPr>
          <w:sz w:val="20"/>
        </w:rPr>
        <w:t>often</w:t>
      </w:r>
      <w:r>
        <w:rPr>
          <w:spacing w:val="-2"/>
          <w:sz w:val="20"/>
        </w:rPr>
        <w:t> </w:t>
      </w:r>
      <w:r>
        <w:rPr>
          <w:sz w:val="20"/>
        </w:rPr>
        <w:t>associated</w:t>
      </w:r>
      <w:r>
        <w:rPr>
          <w:spacing w:val="-2"/>
          <w:sz w:val="20"/>
        </w:rPr>
        <w:t> </w:t>
      </w:r>
      <w:r>
        <w:rPr>
          <w:sz w:val="20"/>
        </w:rPr>
        <w:t>with</w:t>
      </w:r>
      <w:r>
        <w:rPr>
          <w:spacing w:val="-2"/>
          <w:sz w:val="20"/>
        </w:rPr>
        <w:t> </w:t>
      </w:r>
      <w:r>
        <w:rPr>
          <w:sz w:val="20"/>
        </w:rPr>
        <w:t>trade</w:t>
      </w:r>
      <w:r>
        <w:rPr>
          <w:spacing w:val="-4"/>
          <w:sz w:val="20"/>
        </w:rPr>
        <w:t> </w:t>
      </w:r>
      <w:r>
        <w:rPr>
          <w:sz w:val="20"/>
        </w:rPr>
        <w:t>mark and</w:t>
      </w:r>
      <w:r>
        <w:rPr>
          <w:spacing w:val="-2"/>
          <w:sz w:val="20"/>
        </w:rPr>
        <w:t> </w:t>
      </w:r>
      <w:r>
        <w:rPr>
          <w:sz w:val="20"/>
        </w:rPr>
        <w:t>brand</w:t>
      </w:r>
      <w:r>
        <w:rPr>
          <w:spacing w:val="-2"/>
          <w:sz w:val="20"/>
        </w:rPr>
        <w:t> </w:t>
      </w:r>
      <w:r>
        <w:rPr>
          <w:sz w:val="20"/>
        </w:rPr>
        <w:t>valuation.</w:t>
      </w:r>
      <w:r>
        <w:rPr>
          <w:spacing w:val="-4"/>
          <w:sz w:val="20"/>
        </w:rPr>
        <w:t> </w:t>
      </w:r>
      <w:r>
        <w:rPr>
          <w:sz w:val="20"/>
        </w:rPr>
        <w:t>These</w:t>
      </w:r>
      <w:r>
        <w:rPr>
          <w:spacing w:val="-4"/>
          <w:sz w:val="20"/>
        </w:rPr>
        <w:t> </w:t>
      </w:r>
      <w:r>
        <w:rPr>
          <w:sz w:val="20"/>
        </w:rPr>
        <w:t>methods look at the differences in sale prices, adjusted for differences in marketing costs. That is the difference between the margin of the branded and/or patented product and an unbranded or generic product. This formula is used to drive out cashflows and calculate value. Finding generic equivalents for a patent and identifiable price differences is far more difficult than for a retail brand.</w:t>
      </w:r>
    </w:p>
    <w:p>
      <w:pPr>
        <w:pStyle w:val="ListParagraph"/>
        <w:numPr>
          <w:ilvl w:val="0"/>
          <w:numId w:val="207"/>
        </w:numPr>
        <w:tabs>
          <w:tab w:pos="1571" w:val="left" w:leader="none"/>
        </w:tabs>
        <w:spacing w:line="280" w:lineRule="auto" w:before="164" w:after="0"/>
        <w:ind w:left="1295" w:right="271" w:firstLine="0"/>
        <w:jc w:val="both"/>
        <w:rPr>
          <w:sz w:val="20"/>
        </w:rPr>
      </w:pPr>
      <w:r>
        <w:rPr>
          <w:sz w:val="20"/>
        </w:rPr>
        <w:t>The excess profits method looks at the current value of the net tangible assets employed as the benchmark for an estimated rate of return. This is used to calculate the profits that are required in order to induce investors to invest into those net tangible assets. Any return over and above those profits required in order to induce investment is considered to be the excess return attributable to the IPRs. While theoretically relying upon future economic benefits from the use of the asset, the method has difficulty in adjusting to alternative uses of the asset.</w:t>
      </w:r>
    </w:p>
    <w:p>
      <w:pPr>
        <w:pStyle w:val="ListParagraph"/>
        <w:numPr>
          <w:ilvl w:val="0"/>
          <w:numId w:val="207"/>
        </w:numPr>
        <w:tabs>
          <w:tab w:pos="1528" w:val="left" w:leader="none"/>
        </w:tabs>
        <w:spacing w:line="280" w:lineRule="auto" w:before="166" w:after="0"/>
        <w:ind w:left="1295" w:right="273" w:firstLine="0"/>
        <w:jc w:val="both"/>
        <w:rPr>
          <w:sz w:val="20"/>
        </w:rPr>
      </w:pPr>
      <w:r>
        <w:rPr>
          <w:sz w:val="20"/>
        </w:rPr>
        <w:t>Relief from royalty considers what the purchaser could afford, or would be willing to pay, for a licence of similar IPR.</w:t>
      </w:r>
      <w:r>
        <w:rPr>
          <w:spacing w:val="-2"/>
          <w:sz w:val="20"/>
        </w:rPr>
        <w:t> </w:t>
      </w:r>
      <w:r>
        <w:rPr>
          <w:sz w:val="20"/>
        </w:rPr>
        <w:t>The</w:t>
      </w:r>
      <w:r>
        <w:rPr>
          <w:spacing w:val="-2"/>
          <w:sz w:val="20"/>
        </w:rPr>
        <w:t> </w:t>
      </w:r>
      <w:r>
        <w:rPr>
          <w:sz w:val="20"/>
        </w:rPr>
        <w:t>royalty</w:t>
      </w:r>
      <w:r>
        <w:rPr>
          <w:spacing w:val="-5"/>
          <w:sz w:val="20"/>
        </w:rPr>
        <w:t> </w:t>
      </w:r>
      <w:r>
        <w:rPr>
          <w:sz w:val="20"/>
        </w:rPr>
        <w:t>stream is then</w:t>
      </w:r>
      <w:r>
        <w:rPr>
          <w:spacing w:val="-2"/>
          <w:sz w:val="20"/>
        </w:rPr>
        <w:t> </w:t>
      </w:r>
      <w:r>
        <w:rPr>
          <w:sz w:val="20"/>
        </w:rPr>
        <w:t>capitalized</w:t>
      </w:r>
      <w:r>
        <w:rPr>
          <w:spacing w:val="-2"/>
          <w:sz w:val="20"/>
        </w:rPr>
        <w:t> </w:t>
      </w:r>
      <w:r>
        <w:rPr>
          <w:sz w:val="20"/>
        </w:rPr>
        <w:t>reflecting the risk and</w:t>
      </w:r>
      <w:r>
        <w:rPr>
          <w:spacing w:val="-2"/>
          <w:sz w:val="20"/>
        </w:rPr>
        <w:t> </w:t>
      </w:r>
      <w:r>
        <w:rPr>
          <w:sz w:val="20"/>
        </w:rPr>
        <w:t>return relationship of investing in</w:t>
      </w:r>
      <w:r>
        <w:rPr>
          <w:spacing w:val="-2"/>
          <w:sz w:val="20"/>
        </w:rPr>
        <w:t> </w:t>
      </w:r>
      <w:r>
        <w:rPr>
          <w:sz w:val="20"/>
        </w:rPr>
        <w:t>the </w:t>
      </w:r>
      <w:r>
        <w:rPr>
          <w:spacing w:val="-2"/>
          <w:sz w:val="20"/>
        </w:rPr>
        <w:t>asset.</w:t>
      </w:r>
    </w:p>
    <w:p>
      <w:pPr>
        <w:pStyle w:val="BodyText"/>
        <w:spacing w:line="280" w:lineRule="auto" w:before="163"/>
        <w:ind w:right="271"/>
      </w:pPr>
      <w:r>
        <w:rPr>
          <w:b/>
        </w:rPr>
        <w:t>Discounted</w:t>
      </w:r>
      <w:r>
        <w:rPr>
          <w:b/>
          <w:spacing w:val="-1"/>
        </w:rPr>
        <w:t> </w:t>
      </w:r>
      <w:r>
        <w:rPr>
          <w:b/>
        </w:rPr>
        <w:t>Cash</w:t>
      </w:r>
      <w:r>
        <w:rPr>
          <w:b/>
          <w:spacing w:val="-1"/>
        </w:rPr>
        <w:t> </w:t>
      </w:r>
      <w:r>
        <w:rPr>
          <w:b/>
        </w:rPr>
        <w:t>Flow (“DCF”) Analysis</w:t>
      </w:r>
      <w:r>
        <w:rPr>
          <w:b/>
          <w:spacing w:val="-2"/>
        </w:rPr>
        <w:t> </w:t>
      </w:r>
      <w:r>
        <w:rPr/>
        <w:t>sits</w:t>
      </w:r>
      <w:r>
        <w:rPr>
          <w:spacing w:val="-1"/>
        </w:rPr>
        <w:t> </w:t>
      </w:r>
      <w:r>
        <w:rPr/>
        <w:t>across</w:t>
      </w:r>
      <w:r>
        <w:rPr>
          <w:spacing w:val="-1"/>
        </w:rPr>
        <w:t> </w:t>
      </w:r>
      <w:r>
        <w:rPr/>
        <w:t>the</w:t>
      </w:r>
      <w:r>
        <w:rPr>
          <w:spacing w:val="-2"/>
        </w:rPr>
        <w:t> </w:t>
      </w:r>
      <w:r>
        <w:rPr/>
        <w:t>last</w:t>
      </w:r>
      <w:r>
        <w:rPr>
          <w:spacing w:val="-2"/>
        </w:rPr>
        <w:t> </w:t>
      </w:r>
      <w:r>
        <w:rPr/>
        <w:t>three</w:t>
      </w:r>
      <w:r>
        <w:rPr>
          <w:spacing w:val="-2"/>
        </w:rPr>
        <w:t> </w:t>
      </w:r>
      <w:r>
        <w:rPr/>
        <w:t>methodologies</w:t>
      </w:r>
      <w:r>
        <w:rPr>
          <w:spacing w:val="-1"/>
        </w:rPr>
        <w:t> </w:t>
      </w:r>
      <w:r>
        <w:rPr/>
        <w:t>and is</w:t>
      </w:r>
      <w:r>
        <w:rPr>
          <w:spacing w:val="-1"/>
        </w:rPr>
        <w:t> </w:t>
      </w:r>
      <w:r>
        <w:rPr/>
        <w:t>probably</w:t>
      </w:r>
      <w:r>
        <w:rPr>
          <w:spacing w:val="-5"/>
        </w:rPr>
        <w:t> </w:t>
      </w:r>
      <w:r>
        <w:rPr/>
        <w:t>the</w:t>
      </w:r>
      <w:r>
        <w:rPr>
          <w:spacing w:val="-2"/>
        </w:rPr>
        <w:t> </w:t>
      </w:r>
      <w:r>
        <w:rPr/>
        <w:t>most comprehensive of appraisal techniques. Potential profits and cash flows need to be assessed carefully and then restated to present value through use of a discount rate, or rates. DCF mathematical modelling allows for the</w:t>
      </w:r>
      <w:r>
        <w:rPr>
          <w:spacing w:val="-2"/>
        </w:rPr>
        <w:t> </w:t>
      </w:r>
      <w:r>
        <w:rPr/>
        <w:t>fact</w:t>
      </w:r>
      <w:r>
        <w:rPr>
          <w:spacing w:val="-2"/>
        </w:rPr>
        <w:t> </w:t>
      </w:r>
      <w:r>
        <w:rPr/>
        <w:t>that</w:t>
      </w:r>
      <w:r>
        <w:rPr>
          <w:spacing w:val="-2"/>
        </w:rPr>
        <w:t> </w:t>
      </w:r>
      <w:r>
        <w:rPr/>
        <w:t>1</w:t>
      </w:r>
      <w:r>
        <w:rPr>
          <w:spacing w:val="-2"/>
        </w:rPr>
        <w:t> </w:t>
      </w:r>
      <w:r>
        <w:rPr/>
        <w:t>Euro</w:t>
      </w:r>
      <w:r>
        <w:rPr>
          <w:spacing w:val="-2"/>
        </w:rPr>
        <w:t> </w:t>
      </w:r>
      <w:r>
        <w:rPr/>
        <w:t>in your pocket</w:t>
      </w:r>
      <w:r>
        <w:rPr>
          <w:spacing w:val="-2"/>
        </w:rPr>
        <w:t> </w:t>
      </w:r>
      <w:r>
        <w:rPr/>
        <w:t>today</w:t>
      </w:r>
      <w:r>
        <w:rPr>
          <w:spacing w:val="-2"/>
        </w:rPr>
        <w:t> </w:t>
      </w:r>
      <w:r>
        <w:rPr/>
        <w:t>is worth</w:t>
      </w:r>
      <w:r>
        <w:rPr>
          <w:spacing w:val="-2"/>
        </w:rPr>
        <w:t> </w:t>
      </w:r>
      <w:r>
        <w:rPr/>
        <w:t>more</w:t>
      </w:r>
      <w:r>
        <w:rPr>
          <w:spacing w:val="-2"/>
        </w:rPr>
        <w:t> </w:t>
      </w:r>
      <w:r>
        <w:rPr/>
        <w:t>than</w:t>
      </w:r>
      <w:r>
        <w:rPr>
          <w:spacing w:val="-2"/>
        </w:rPr>
        <w:t> </w:t>
      </w:r>
      <w:r>
        <w:rPr/>
        <w:t>1 Euro</w:t>
      </w:r>
      <w:r>
        <w:rPr>
          <w:spacing w:val="-2"/>
        </w:rPr>
        <w:t> </w:t>
      </w:r>
      <w:r>
        <w:rPr/>
        <w:t>next year or 1</w:t>
      </w:r>
      <w:r>
        <w:rPr>
          <w:spacing w:val="-2"/>
        </w:rPr>
        <w:t> </w:t>
      </w:r>
      <w:r>
        <w:rPr/>
        <w:t>Euro</w:t>
      </w:r>
      <w:r>
        <w:rPr>
          <w:spacing w:val="-2"/>
        </w:rPr>
        <w:t> </w:t>
      </w:r>
      <w:r>
        <w:rPr/>
        <w:t>the year after.</w:t>
      </w:r>
      <w:r>
        <w:rPr>
          <w:spacing w:val="-2"/>
        </w:rPr>
        <w:t> </w:t>
      </w:r>
      <w:r>
        <w:rPr/>
        <w:t>The time value of money is calculated by adjusting expected future returns to today’s monetary values using a discount rate. The discount rate is used to calculate economic value and includes compensation for risk and for expected rates of inflation.</w:t>
      </w:r>
    </w:p>
    <w:p>
      <w:pPr>
        <w:pStyle w:val="BodyText"/>
        <w:spacing w:line="280" w:lineRule="auto" w:before="166"/>
        <w:ind w:right="273"/>
      </w:pPr>
      <w:r>
        <w:rPr/>
        <w:t>With</w:t>
      </w:r>
      <w:r>
        <w:rPr>
          <w:spacing w:val="-2"/>
        </w:rPr>
        <w:t> </w:t>
      </w:r>
      <w:r>
        <w:rPr/>
        <w:t>the</w:t>
      </w:r>
      <w:r>
        <w:rPr>
          <w:spacing w:val="-2"/>
        </w:rPr>
        <w:t> </w:t>
      </w:r>
      <w:r>
        <w:rPr/>
        <w:t>asset you</w:t>
      </w:r>
      <w:r>
        <w:rPr>
          <w:spacing w:val="-2"/>
        </w:rPr>
        <w:t> </w:t>
      </w:r>
      <w:r>
        <w:rPr/>
        <w:t>are</w:t>
      </w:r>
      <w:r>
        <w:rPr>
          <w:spacing w:val="-2"/>
        </w:rPr>
        <w:t> </w:t>
      </w:r>
      <w:r>
        <w:rPr/>
        <w:t>considering,</w:t>
      </w:r>
      <w:r>
        <w:rPr>
          <w:spacing w:val="-2"/>
        </w:rPr>
        <w:t> </w:t>
      </w:r>
      <w:r>
        <w:rPr/>
        <w:t>the</w:t>
      </w:r>
      <w:r>
        <w:rPr>
          <w:spacing w:val="-2"/>
        </w:rPr>
        <w:t> </w:t>
      </w:r>
      <w:r>
        <w:rPr/>
        <w:t>valuer will</w:t>
      </w:r>
      <w:r>
        <w:rPr>
          <w:spacing w:val="-2"/>
        </w:rPr>
        <w:t> </w:t>
      </w:r>
      <w:r>
        <w:rPr/>
        <w:t>need</w:t>
      </w:r>
      <w:r>
        <w:rPr>
          <w:spacing w:val="-2"/>
        </w:rPr>
        <w:t> </w:t>
      </w:r>
      <w:r>
        <w:rPr/>
        <w:t>to</w:t>
      </w:r>
      <w:r>
        <w:rPr>
          <w:spacing w:val="-2"/>
        </w:rPr>
        <w:t> </w:t>
      </w:r>
      <w:r>
        <w:rPr/>
        <w:t>consider the operating environment</w:t>
      </w:r>
      <w:r>
        <w:rPr>
          <w:spacing w:val="-2"/>
        </w:rPr>
        <w:t> </w:t>
      </w:r>
      <w:r>
        <w:rPr/>
        <w:t>of the</w:t>
      </w:r>
      <w:r>
        <w:rPr>
          <w:spacing w:val="-2"/>
        </w:rPr>
        <w:t> </w:t>
      </w:r>
      <w:r>
        <w:rPr/>
        <w:t>asset</w:t>
      </w:r>
      <w:r>
        <w:rPr>
          <w:spacing w:val="-2"/>
        </w:rPr>
        <w:t> </w:t>
      </w:r>
      <w:r>
        <w:rPr/>
        <w:t>to determine</w:t>
      </w:r>
      <w:r>
        <w:rPr>
          <w:spacing w:val="-1"/>
        </w:rPr>
        <w:t> </w:t>
      </w:r>
      <w:r>
        <w:rPr/>
        <w:t>the potential</w:t>
      </w:r>
      <w:r>
        <w:rPr>
          <w:spacing w:val="-1"/>
        </w:rPr>
        <w:t> </w:t>
      </w:r>
      <w:r>
        <w:rPr/>
        <w:t>for market</w:t>
      </w:r>
      <w:r>
        <w:rPr>
          <w:spacing w:val="-3"/>
        </w:rPr>
        <w:t> </w:t>
      </w:r>
      <w:r>
        <w:rPr/>
        <w:t>revenue</w:t>
      </w:r>
      <w:r>
        <w:rPr>
          <w:spacing w:val="-1"/>
        </w:rPr>
        <w:t> </w:t>
      </w:r>
      <w:r>
        <w:rPr/>
        <w:t>growth.</w:t>
      </w:r>
      <w:r>
        <w:rPr>
          <w:spacing w:val="-1"/>
        </w:rPr>
        <w:t> </w:t>
      </w:r>
      <w:r>
        <w:rPr/>
        <w:t>The</w:t>
      </w:r>
      <w:r>
        <w:rPr>
          <w:spacing w:val="-1"/>
        </w:rPr>
        <w:t> </w:t>
      </w:r>
      <w:r>
        <w:rPr/>
        <w:t>projection</w:t>
      </w:r>
      <w:r>
        <w:rPr>
          <w:spacing w:val="-1"/>
        </w:rPr>
        <w:t> </w:t>
      </w:r>
      <w:r>
        <w:rPr/>
        <w:t>of</w:t>
      </w:r>
      <w:r>
        <w:rPr>
          <w:spacing w:val="-1"/>
        </w:rPr>
        <w:t> </w:t>
      </w:r>
      <w:r>
        <w:rPr/>
        <w:t>market</w:t>
      </w:r>
      <w:r>
        <w:rPr>
          <w:spacing w:val="-1"/>
        </w:rPr>
        <w:t> </w:t>
      </w:r>
      <w:r>
        <w:rPr/>
        <w:t>revenues will be</w:t>
      </w:r>
      <w:r>
        <w:rPr>
          <w:spacing w:val="-1"/>
        </w:rPr>
        <w:t> </w:t>
      </w:r>
      <w:r>
        <w:rPr/>
        <w:t>a</w:t>
      </w:r>
      <w:r>
        <w:rPr>
          <w:spacing w:val="-1"/>
        </w:rPr>
        <w:t> </w:t>
      </w:r>
      <w:r>
        <w:rPr/>
        <w:t>critical</w:t>
      </w:r>
      <w:r>
        <w:rPr>
          <w:spacing w:val="-1"/>
        </w:rPr>
        <w:t> </w:t>
      </w:r>
      <w:r>
        <w:rPr/>
        <w:t>step</w:t>
      </w:r>
      <w:r>
        <w:rPr>
          <w:spacing w:val="-1"/>
        </w:rPr>
        <w:t> </w:t>
      </w:r>
      <w:r>
        <w:rPr/>
        <w:t>in the valuation.</w:t>
      </w:r>
      <w:r>
        <w:rPr>
          <w:spacing w:val="-2"/>
        </w:rPr>
        <w:t> </w:t>
      </w:r>
      <w:r>
        <w:rPr/>
        <w:t>The</w:t>
      </w:r>
      <w:r>
        <w:rPr>
          <w:spacing w:val="-2"/>
        </w:rPr>
        <w:t> </w:t>
      </w:r>
      <w:r>
        <w:rPr/>
        <w:t>potential will</w:t>
      </w:r>
      <w:r>
        <w:rPr>
          <w:spacing w:val="-2"/>
        </w:rPr>
        <w:t> </w:t>
      </w:r>
      <w:r>
        <w:rPr/>
        <w:t>need to</w:t>
      </w:r>
      <w:r>
        <w:rPr>
          <w:spacing w:val="-2"/>
        </w:rPr>
        <w:t> </w:t>
      </w:r>
      <w:r>
        <w:rPr/>
        <w:t>be</w:t>
      </w:r>
      <w:r>
        <w:rPr>
          <w:spacing w:val="-2"/>
        </w:rPr>
        <w:t> </w:t>
      </w:r>
      <w:r>
        <w:rPr/>
        <w:t>assessed</w:t>
      </w:r>
      <w:r>
        <w:rPr>
          <w:spacing w:val="-2"/>
        </w:rPr>
        <w:t> </w:t>
      </w:r>
      <w:r>
        <w:rPr/>
        <w:t>by</w:t>
      </w:r>
      <w:r>
        <w:rPr>
          <w:spacing w:val="-4"/>
        </w:rPr>
        <w:t> </w:t>
      </w:r>
      <w:r>
        <w:rPr/>
        <w:t>reference</w:t>
      </w:r>
      <w:r>
        <w:rPr>
          <w:spacing w:val="-2"/>
        </w:rPr>
        <w:t> </w:t>
      </w:r>
      <w:r>
        <w:rPr/>
        <w:t>to the enduring nature of the</w:t>
      </w:r>
      <w:r>
        <w:rPr>
          <w:spacing w:val="-2"/>
        </w:rPr>
        <w:t> </w:t>
      </w:r>
      <w:r>
        <w:rPr/>
        <w:t>asset, and its marketability, and this must subsume consideration of expenses together with an estimate of residual value or</w:t>
      </w:r>
      <w:r>
        <w:rPr>
          <w:spacing w:val="-2"/>
        </w:rPr>
        <w:t> </w:t>
      </w:r>
      <w:r>
        <w:rPr/>
        <w:t>terminal</w:t>
      </w:r>
      <w:r>
        <w:rPr>
          <w:spacing w:val="-1"/>
        </w:rPr>
        <w:t> </w:t>
      </w:r>
      <w:r>
        <w:rPr/>
        <w:t>value,</w:t>
      </w:r>
      <w:r>
        <w:rPr>
          <w:spacing w:val="-1"/>
        </w:rPr>
        <w:t> </w:t>
      </w:r>
      <w:r>
        <w:rPr/>
        <w:t>if</w:t>
      </w:r>
      <w:r>
        <w:rPr>
          <w:spacing w:val="-1"/>
        </w:rPr>
        <w:t> </w:t>
      </w:r>
      <w:r>
        <w:rPr/>
        <w:t>any.</w:t>
      </w:r>
      <w:r>
        <w:rPr>
          <w:spacing w:val="-3"/>
        </w:rPr>
        <w:t> </w:t>
      </w:r>
      <w:r>
        <w:rPr/>
        <w:t>This</w:t>
      </w:r>
      <w:r>
        <w:rPr>
          <w:spacing w:val="-1"/>
        </w:rPr>
        <w:t> </w:t>
      </w:r>
      <w:r>
        <w:rPr/>
        <w:t>method</w:t>
      </w:r>
      <w:r>
        <w:rPr>
          <w:spacing w:val="-3"/>
        </w:rPr>
        <w:t> </w:t>
      </w:r>
      <w:r>
        <w:rPr/>
        <w:t>recognizes</w:t>
      </w:r>
      <w:r>
        <w:rPr>
          <w:spacing w:val="-1"/>
        </w:rPr>
        <w:t> </w:t>
      </w:r>
      <w:r>
        <w:rPr/>
        <w:t>market</w:t>
      </w:r>
      <w:r>
        <w:rPr>
          <w:spacing w:val="-3"/>
        </w:rPr>
        <w:t> </w:t>
      </w:r>
      <w:r>
        <w:rPr/>
        <w:t>conditions,</w:t>
      </w:r>
      <w:r>
        <w:rPr>
          <w:spacing w:val="-3"/>
        </w:rPr>
        <w:t> </w:t>
      </w:r>
      <w:r>
        <w:rPr/>
        <w:t>likely</w:t>
      </w:r>
      <w:r>
        <w:rPr>
          <w:spacing w:val="-4"/>
        </w:rPr>
        <w:t> </w:t>
      </w:r>
      <w:r>
        <w:rPr/>
        <w:t>performance</w:t>
      </w:r>
      <w:r>
        <w:rPr>
          <w:spacing w:val="-3"/>
        </w:rPr>
        <w:t> </w:t>
      </w:r>
      <w:r>
        <w:rPr/>
        <w:t>and</w:t>
      </w:r>
      <w:r>
        <w:rPr>
          <w:spacing w:val="-1"/>
        </w:rPr>
        <w:t> </w:t>
      </w:r>
      <w:r>
        <w:rPr/>
        <w:t>potential,</w:t>
      </w:r>
      <w:r>
        <w:rPr>
          <w:spacing w:val="-1"/>
        </w:rPr>
        <w:t> </w:t>
      </w:r>
      <w:r>
        <w:rPr/>
        <w:t>and</w:t>
      </w:r>
      <w:r>
        <w:rPr>
          <w:spacing w:val="-1"/>
        </w:rPr>
        <w:t> </w:t>
      </w:r>
      <w:r>
        <w:rPr/>
        <w:t>the time value of money. It is illustrative, demonstrating the cash flow potential, or not, of the property and is highly regarded and widely used in the financial community.</w:t>
      </w:r>
    </w:p>
    <w:p>
      <w:pPr>
        <w:pStyle w:val="BodyText"/>
        <w:spacing w:line="280" w:lineRule="auto" w:before="166"/>
        <w:ind w:right="271"/>
      </w:pPr>
      <w:r>
        <w:rPr/>
        <w:t>The discount rate to be applied to the cashflows can be derived from a number of different</w:t>
      </w:r>
      <w:r>
        <w:rPr>
          <w:spacing w:val="-1"/>
        </w:rPr>
        <w:t> </w:t>
      </w:r>
      <w:r>
        <w:rPr/>
        <w:t>models, including common sense, build-up method, dividend growth models and the Capital Asset Pricing Model utilising a weighted average cost of capital. The latter will probably be the preferred option.</w:t>
      </w:r>
    </w:p>
    <w:p>
      <w:pPr>
        <w:pStyle w:val="BodyText"/>
        <w:spacing w:line="280" w:lineRule="auto" w:before="164"/>
        <w:ind w:right="271"/>
      </w:pPr>
      <w:r>
        <w:rPr/>
        <w:t>These processes lead one nowhere unless due diligence and the valuation process quantifies remaining useful life and decay rates. This will quantify the shortest of the following lives: physical, functional, technological,</w:t>
      </w:r>
      <w:r>
        <w:rPr>
          <w:spacing w:val="-2"/>
        </w:rPr>
        <w:t> </w:t>
      </w:r>
      <w:r>
        <w:rPr/>
        <w:t>economic and</w:t>
      </w:r>
      <w:r>
        <w:rPr>
          <w:spacing w:val="-2"/>
        </w:rPr>
        <w:t> </w:t>
      </w:r>
      <w:r>
        <w:rPr/>
        <w:t>legal.</w:t>
      </w:r>
      <w:r>
        <w:rPr>
          <w:spacing w:val="-2"/>
        </w:rPr>
        <w:t> </w:t>
      </w:r>
      <w:r>
        <w:rPr/>
        <w:t>This process is necessary</w:t>
      </w:r>
      <w:r>
        <w:rPr>
          <w:spacing w:val="-5"/>
        </w:rPr>
        <w:t> </w:t>
      </w:r>
      <w:r>
        <w:rPr/>
        <w:t>because,</w:t>
      </w:r>
      <w:r>
        <w:rPr>
          <w:spacing w:val="-2"/>
        </w:rPr>
        <w:t> </w:t>
      </w:r>
      <w:r>
        <w:rPr/>
        <w:t>just</w:t>
      </w:r>
      <w:r>
        <w:rPr>
          <w:spacing w:val="-2"/>
        </w:rPr>
        <w:t> </w:t>
      </w:r>
      <w:r>
        <w:rPr/>
        <w:t>like</w:t>
      </w:r>
      <w:r>
        <w:rPr>
          <w:spacing w:val="-2"/>
        </w:rPr>
        <w:t> </w:t>
      </w:r>
      <w:r>
        <w:rPr/>
        <w:t>any</w:t>
      </w:r>
      <w:r>
        <w:rPr>
          <w:spacing w:val="-5"/>
        </w:rPr>
        <w:t> </w:t>
      </w:r>
      <w:r>
        <w:rPr/>
        <w:t>other asset,</w:t>
      </w:r>
      <w:r>
        <w:rPr>
          <w:spacing w:val="-2"/>
        </w:rPr>
        <w:t> </w:t>
      </w:r>
      <w:r>
        <w:rPr/>
        <w:t>IPRs have a varying ability to generate economic returns dependant upon these main lives. For example, in the discounted cashflow model, it would not be correct to drive out cashflows for the entire legal length of copyright protection, which may be 70 plus years, when a valuation concerns computer software with only a</w:t>
      </w:r>
    </w:p>
    <w:p>
      <w:pPr>
        <w:spacing w:after="0" w:line="280" w:lineRule="auto"/>
        <w:sectPr>
          <w:pgSz w:w="12240" w:h="15840"/>
          <w:pgMar w:top="780" w:bottom="280" w:left="0" w:right="1020"/>
        </w:sectPr>
      </w:pPr>
    </w:p>
    <w:p>
      <w:pPr>
        <w:spacing w:before="81"/>
        <w:ind w:left="1295" w:right="0" w:firstLine="0"/>
        <w:jc w:val="left"/>
        <w:rPr>
          <w:sz w:val="20"/>
        </w:rPr>
      </w:pPr>
      <w:r>
        <w:rPr>
          <w:b/>
          <w:sz w:val="20"/>
        </w:rPr>
        <w:t>276</w:t>
      </w:r>
      <w:r>
        <w:rPr>
          <w:b/>
          <w:spacing w:val="78"/>
          <w:w w:val="150"/>
          <w:sz w:val="20"/>
        </w:rPr>
        <w:t> </w:t>
      </w:r>
      <w:r>
        <w:rPr>
          <w:sz w:val="20"/>
        </w:rPr>
        <w:t>PP-</w:t>
      </w:r>
      <w:r>
        <w:rPr>
          <w:spacing w:val="-2"/>
          <w:sz w:val="20"/>
        </w:rPr>
        <w:t>IPRL&amp;P</w:t>
      </w:r>
    </w:p>
    <w:p>
      <w:pPr>
        <w:pStyle w:val="BodyText"/>
        <w:spacing w:before="147"/>
        <w:ind w:left="0"/>
        <w:jc w:val="left"/>
      </w:pPr>
    </w:p>
    <w:p>
      <w:pPr>
        <w:pStyle w:val="BodyText"/>
        <w:spacing w:line="280" w:lineRule="auto"/>
        <w:ind w:right="273"/>
      </w:pPr>
      <w:r>
        <w:rPr/>
        <w:t>short economic life span of 1 to 2 years. However, the fact that the legal life of a patent is 20 years may be very important for valuation purposes, as often illustrated in the pharmaceutical sector with generic competitors entering the marketplace at speed to dilute a monopoly position when protection ceases. The message is that when undertaking a valuation using the discounted cashflow modelling, the valuer should never project longer than what is realistic by testing against these major lives.</w:t>
      </w:r>
    </w:p>
    <w:p>
      <w:pPr>
        <w:pStyle w:val="BodyText"/>
        <w:spacing w:line="280" w:lineRule="auto" w:before="167"/>
        <w:ind w:right="271"/>
      </w:pPr>
      <w:r>
        <w:rPr/>
        <w:t>While some of the above methods are widely used by the financial community, it is important to note that valuation is an art more than a science and is an interdisciplinary study drawing upon law, economics, finance, accounting, and investment. It is rash to attempt any valuation adopting so-called industry/sector norms in ignorance of the fundamental theoretical framework of valuation. When undertaking an IPR valuation, the context is all-important, and the valuer will need to take it into consideration to assign a</w:t>
      </w:r>
      <w:r>
        <w:rPr>
          <w:spacing w:val="80"/>
        </w:rPr>
        <w:t> </w:t>
      </w:r>
      <w:r>
        <w:rPr/>
        <w:t>realistic value to the asset.</w:t>
      </w:r>
    </w:p>
    <w:p>
      <w:pPr>
        <w:pStyle w:val="Heading1"/>
        <w:tabs>
          <w:tab w:pos="4953" w:val="left" w:leader="none"/>
          <w:tab w:pos="10972" w:val="left" w:leader="none"/>
        </w:tabs>
        <w:spacing w:before="186"/>
        <w:jc w:val="both"/>
      </w:pPr>
      <w:r>
        <w:rPr/>
        <mc:AlternateContent>
          <mc:Choice Requires="wps">
            <w:drawing>
              <wp:anchor distT="0" distB="0" distL="0" distR="0" allowOverlap="1" layoutInCell="1" locked="0" behindDoc="1" simplePos="0" relativeHeight="481543168">
                <wp:simplePos x="0" y="0"/>
                <wp:positionH relativeFrom="page">
                  <wp:posOffset>815327</wp:posOffset>
                </wp:positionH>
                <wp:positionV relativeFrom="paragraph">
                  <wp:posOffset>348228</wp:posOffset>
                </wp:positionV>
                <wp:extent cx="6154420" cy="5878195"/>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6154420" cy="5878195"/>
                        </a:xfrm>
                        <a:custGeom>
                          <a:avLst/>
                          <a:gdLst/>
                          <a:ahLst/>
                          <a:cxnLst/>
                          <a:rect l="l" t="t" r="r" b="b"/>
                          <a:pathLst>
                            <a:path w="6154420" h="5878195">
                              <a:moveTo>
                                <a:pt x="6153911" y="0"/>
                              </a:moveTo>
                              <a:lnTo>
                                <a:pt x="0" y="0"/>
                              </a:lnTo>
                              <a:lnTo>
                                <a:pt x="0" y="5878067"/>
                              </a:lnTo>
                              <a:lnTo>
                                <a:pt x="6153911" y="5878067"/>
                              </a:lnTo>
                              <a:lnTo>
                                <a:pt x="6153911" y="0"/>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4.199036pt;margin-top:27.419533pt;width:484.559989pt;height:462.83999pt;mso-position-horizontal-relative:page;mso-position-vertical-relative:paragraph;z-index:-21773312" id="docshape698" filled="true" fillcolor="#dddddd" stroked="false">
                <v:fill type="solid"/>
                <w10:wrap type="none"/>
              </v:rect>
            </w:pict>
          </mc:Fallback>
        </mc:AlternateContent>
      </w:r>
      <w:r>
        <w:rPr>
          <w:color w:val="FFFFFF"/>
          <w:shd w:fill="3F3F3F" w:color="auto" w:val="clear"/>
        </w:rPr>
        <w:tab/>
        <w:t>LESSON</w:t>
      </w:r>
      <w:r>
        <w:rPr>
          <w:color w:val="FFFFFF"/>
          <w:spacing w:val="-10"/>
          <w:shd w:fill="3F3F3F" w:color="auto" w:val="clear"/>
        </w:rPr>
        <w:t> </w:t>
      </w:r>
      <w:r>
        <w:rPr>
          <w:color w:val="FFFFFF"/>
          <w:shd w:fill="3F3F3F" w:color="auto" w:val="clear"/>
        </w:rPr>
        <w:t>ROUND</w:t>
      </w:r>
      <w:r>
        <w:rPr>
          <w:color w:val="FFFFFF"/>
          <w:spacing w:val="-9"/>
          <w:shd w:fill="3F3F3F" w:color="auto" w:val="clear"/>
        </w:rPr>
        <w:t> </w:t>
      </w:r>
      <w:r>
        <w:rPr>
          <w:color w:val="FFFFFF"/>
          <w:spacing w:val="-5"/>
          <w:shd w:fill="3F3F3F" w:color="auto" w:val="clear"/>
        </w:rPr>
        <w:t>UP</w:t>
      </w:r>
      <w:r>
        <w:rPr>
          <w:color w:val="FFFFFF"/>
          <w:shd w:fill="3F3F3F" w:color="auto" w:val="clear"/>
        </w:rPr>
        <w:tab/>
      </w:r>
    </w:p>
    <w:p>
      <w:pPr>
        <w:pStyle w:val="ListParagraph"/>
        <w:numPr>
          <w:ilvl w:val="0"/>
          <w:numId w:val="208"/>
        </w:numPr>
        <w:tabs>
          <w:tab w:pos="2015" w:val="left" w:leader="none"/>
        </w:tabs>
        <w:spacing w:line="307" w:lineRule="auto" w:before="178" w:after="0"/>
        <w:ind w:left="2015" w:right="632" w:hanging="360"/>
        <w:jc w:val="both"/>
        <w:rPr>
          <w:sz w:val="18"/>
        </w:rPr>
      </w:pPr>
      <w:r>
        <w:rPr>
          <w:sz w:val="18"/>
        </w:rPr>
        <w:t>In an</w:t>
      </w:r>
      <w:r>
        <w:rPr>
          <w:spacing w:val="-2"/>
          <w:sz w:val="18"/>
        </w:rPr>
        <w:t> </w:t>
      </w:r>
      <w:r>
        <w:rPr>
          <w:sz w:val="18"/>
        </w:rPr>
        <w:t>increasingly</w:t>
      </w:r>
      <w:r>
        <w:rPr>
          <w:spacing w:val="-4"/>
          <w:sz w:val="18"/>
        </w:rPr>
        <w:t> </w:t>
      </w:r>
      <w:r>
        <w:rPr>
          <w:sz w:val="18"/>
        </w:rPr>
        <w:t>knowledge-driven economy, Intellectual Property</w:t>
      </w:r>
      <w:r>
        <w:rPr>
          <w:spacing w:val="-2"/>
          <w:sz w:val="18"/>
        </w:rPr>
        <w:t> </w:t>
      </w:r>
      <w:r>
        <w:rPr>
          <w:sz w:val="18"/>
        </w:rPr>
        <w:t>(IP)</w:t>
      </w:r>
      <w:r>
        <w:rPr>
          <w:spacing w:val="-3"/>
          <w:sz w:val="18"/>
        </w:rPr>
        <w:t> </w:t>
      </w:r>
      <w:r>
        <w:rPr>
          <w:sz w:val="18"/>
        </w:rPr>
        <w:t>is</w:t>
      </w:r>
      <w:r>
        <w:rPr>
          <w:spacing w:val="-2"/>
          <w:sz w:val="18"/>
        </w:rPr>
        <w:t> </w:t>
      </w:r>
      <w:r>
        <w:rPr>
          <w:sz w:val="18"/>
        </w:rPr>
        <w:t>an</w:t>
      </w:r>
      <w:r>
        <w:rPr>
          <w:spacing w:val="-2"/>
          <w:sz w:val="18"/>
        </w:rPr>
        <w:t> </w:t>
      </w:r>
      <w:r>
        <w:rPr>
          <w:sz w:val="18"/>
        </w:rPr>
        <w:t>important</w:t>
      </w:r>
      <w:r>
        <w:rPr>
          <w:spacing w:val="-3"/>
          <w:sz w:val="18"/>
        </w:rPr>
        <w:t> </w:t>
      </w:r>
      <w:r>
        <w:rPr>
          <w:sz w:val="18"/>
        </w:rPr>
        <w:t>key</w:t>
      </w:r>
      <w:r>
        <w:rPr>
          <w:spacing w:val="-2"/>
          <w:sz w:val="18"/>
        </w:rPr>
        <w:t> </w:t>
      </w:r>
      <w:r>
        <w:rPr>
          <w:sz w:val="18"/>
        </w:rPr>
        <w:t>consideration in day-to-day business decisions.. Generally, the small and medium companies in India either do not understand</w:t>
      </w:r>
      <w:r>
        <w:rPr>
          <w:spacing w:val="-1"/>
          <w:sz w:val="18"/>
        </w:rPr>
        <w:t> </w:t>
      </w:r>
      <w:r>
        <w:rPr>
          <w:sz w:val="18"/>
        </w:rPr>
        <w:t>the</w:t>
      </w:r>
      <w:r>
        <w:rPr>
          <w:spacing w:val="-1"/>
          <w:sz w:val="18"/>
        </w:rPr>
        <w:t> </w:t>
      </w:r>
      <w:r>
        <w:rPr>
          <w:sz w:val="18"/>
        </w:rPr>
        <w:t>value</w:t>
      </w:r>
      <w:r>
        <w:rPr>
          <w:spacing w:val="-1"/>
          <w:sz w:val="18"/>
        </w:rPr>
        <w:t> </w:t>
      </w:r>
      <w:r>
        <w:rPr>
          <w:sz w:val="18"/>
        </w:rPr>
        <w:t>of</w:t>
      </w:r>
      <w:r>
        <w:rPr>
          <w:spacing w:val="-2"/>
          <w:sz w:val="18"/>
        </w:rPr>
        <w:t> </w:t>
      </w:r>
      <w:r>
        <w:rPr>
          <w:sz w:val="18"/>
        </w:rPr>
        <w:t>their</w:t>
      </w:r>
      <w:r>
        <w:rPr>
          <w:spacing w:val="-2"/>
          <w:sz w:val="18"/>
        </w:rPr>
        <w:t> </w:t>
      </w:r>
      <w:r>
        <w:rPr>
          <w:sz w:val="18"/>
        </w:rPr>
        <w:t>intellectual</w:t>
      </w:r>
      <w:r>
        <w:rPr>
          <w:spacing w:val="-1"/>
          <w:sz w:val="18"/>
        </w:rPr>
        <w:t> </w:t>
      </w:r>
      <w:r>
        <w:rPr>
          <w:sz w:val="18"/>
        </w:rPr>
        <w:t>property</w:t>
      </w:r>
      <w:r>
        <w:rPr>
          <w:spacing w:val="-3"/>
          <w:sz w:val="18"/>
        </w:rPr>
        <w:t> </w:t>
      </w:r>
      <w:r>
        <w:rPr>
          <w:sz w:val="18"/>
        </w:rPr>
        <w:t>assets</w:t>
      </w:r>
      <w:r>
        <w:rPr>
          <w:spacing w:val="-1"/>
          <w:sz w:val="18"/>
        </w:rPr>
        <w:t> </w:t>
      </w:r>
      <w:r>
        <w:rPr>
          <w:sz w:val="18"/>
        </w:rPr>
        <w:t>or</w:t>
      </w:r>
      <w:r>
        <w:rPr>
          <w:spacing w:val="-2"/>
          <w:sz w:val="18"/>
        </w:rPr>
        <w:t> </w:t>
      </w:r>
      <w:r>
        <w:rPr>
          <w:sz w:val="18"/>
        </w:rPr>
        <w:t>are</w:t>
      </w:r>
      <w:r>
        <w:rPr>
          <w:spacing w:val="-1"/>
          <w:sz w:val="18"/>
        </w:rPr>
        <w:t> </w:t>
      </w:r>
      <w:r>
        <w:rPr>
          <w:sz w:val="18"/>
        </w:rPr>
        <w:t>not</w:t>
      </w:r>
      <w:r>
        <w:rPr>
          <w:spacing w:val="-2"/>
          <w:sz w:val="18"/>
        </w:rPr>
        <w:t> </w:t>
      </w:r>
      <w:r>
        <w:rPr>
          <w:sz w:val="18"/>
        </w:rPr>
        <w:t>aware</w:t>
      </w:r>
      <w:r>
        <w:rPr>
          <w:spacing w:val="-1"/>
          <w:sz w:val="18"/>
        </w:rPr>
        <w:t> </w:t>
      </w:r>
      <w:r>
        <w:rPr>
          <w:sz w:val="18"/>
        </w:rPr>
        <w:t>of</w:t>
      </w:r>
      <w:r>
        <w:rPr>
          <w:spacing w:val="-2"/>
          <w:sz w:val="18"/>
        </w:rPr>
        <w:t> </w:t>
      </w:r>
      <w:r>
        <w:rPr>
          <w:sz w:val="18"/>
        </w:rPr>
        <w:t>the</w:t>
      </w:r>
      <w:r>
        <w:rPr>
          <w:spacing w:val="-1"/>
          <w:sz w:val="18"/>
        </w:rPr>
        <w:t> </w:t>
      </w:r>
      <w:r>
        <w:rPr>
          <w:sz w:val="18"/>
        </w:rPr>
        <w:t>intellectual</w:t>
      </w:r>
      <w:r>
        <w:rPr>
          <w:spacing w:val="-4"/>
          <w:sz w:val="18"/>
        </w:rPr>
        <w:t> </w:t>
      </w:r>
      <w:r>
        <w:rPr>
          <w:sz w:val="18"/>
        </w:rPr>
        <w:t>property</w:t>
      </w:r>
      <w:r>
        <w:rPr>
          <w:spacing w:val="-3"/>
          <w:sz w:val="18"/>
        </w:rPr>
        <w:t> </w:t>
      </w:r>
      <w:r>
        <w:rPr>
          <w:sz w:val="18"/>
        </w:rPr>
        <w:t>system or the protection it can provide for their inventions, brands, and designs.</w:t>
      </w:r>
    </w:p>
    <w:p>
      <w:pPr>
        <w:pStyle w:val="ListParagraph"/>
        <w:numPr>
          <w:ilvl w:val="0"/>
          <w:numId w:val="208"/>
        </w:numPr>
        <w:tabs>
          <w:tab w:pos="2015" w:val="left" w:leader="none"/>
        </w:tabs>
        <w:spacing w:line="304" w:lineRule="auto" w:before="132" w:after="0"/>
        <w:ind w:left="2015" w:right="632" w:hanging="360"/>
        <w:jc w:val="both"/>
        <w:rPr>
          <w:sz w:val="18"/>
        </w:rPr>
      </w:pPr>
      <w:r>
        <w:rPr>
          <w:sz w:val="18"/>
        </w:rPr>
        <w:t>The effective management of intellectual property assets requires implementation of a comprehensive</w:t>
      </w:r>
      <w:r>
        <w:rPr>
          <w:spacing w:val="40"/>
          <w:sz w:val="18"/>
        </w:rPr>
        <w:t> </w:t>
      </w:r>
      <w:r>
        <w:rPr>
          <w:sz w:val="18"/>
        </w:rPr>
        <w:t>asset management</w:t>
      </w:r>
      <w:r>
        <w:rPr>
          <w:spacing w:val="-2"/>
          <w:sz w:val="18"/>
        </w:rPr>
        <w:t> </w:t>
      </w:r>
      <w:r>
        <w:rPr>
          <w:sz w:val="18"/>
        </w:rPr>
        <w:t>plan.</w:t>
      </w:r>
      <w:r>
        <w:rPr>
          <w:spacing w:val="40"/>
          <w:sz w:val="18"/>
        </w:rPr>
        <w:t> </w:t>
      </w:r>
      <w:r>
        <w:rPr>
          <w:sz w:val="18"/>
        </w:rPr>
        <w:t>In</w:t>
      </w:r>
      <w:r>
        <w:rPr>
          <w:spacing w:val="-1"/>
          <w:sz w:val="18"/>
        </w:rPr>
        <w:t> </w:t>
      </w:r>
      <w:r>
        <w:rPr>
          <w:sz w:val="18"/>
        </w:rPr>
        <w:t>this process</w:t>
      </w:r>
      <w:r>
        <w:rPr>
          <w:spacing w:val="-1"/>
          <w:sz w:val="18"/>
        </w:rPr>
        <w:t> </w:t>
      </w:r>
      <w:r>
        <w:rPr>
          <w:sz w:val="18"/>
        </w:rPr>
        <w:t>one</w:t>
      </w:r>
      <w:r>
        <w:rPr>
          <w:spacing w:val="-1"/>
          <w:sz w:val="18"/>
        </w:rPr>
        <w:t> </w:t>
      </w:r>
      <w:r>
        <w:rPr>
          <w:sz w:val="18"/>
        </w:rPr>
        <w:t>of the</w:t>
      </w:r>
      <w:r>
        <w:rPr>
          <w:spacing w:val="-1"/>
          <w:sz w:val="18"/>
        </w:rPr>
        <w:t> </w:t>
      </w:r>
      <w:r>
        <w:rPr>
          <w:sz w:val="18"/>
        </w:rPr>
        <w:t>most</w:t>
      </w:r>
      <w:r>
        <w:rPr>
          <w:spacing w:val="-2"/>
          <w:sz w:val="18"/>
        </w:rPr>
        <w:t> </w:t>
      </w:r>
      <w:r>
        <w:rPr>
          <w:sz w:val="18"/>
        </w:rPr>
        <w:t>important</w:t>
      </w:r>
      <w:r>
        <w:rPr>
          <w:spacing w:val="-2"/>
          <w:sz w:val="18"/>
        </w:rPr>
        <w:t> </w:t>
      </w:r>
      <w:r>
        <w:rPr>
          <w:sz w:val="18"/>
        </w:rPr>
        <w:t>step is to review</w:t>
      </w:r>
      <w:r>
        <w:rPr>
          <w:spacing w:val="-2"/>
          <w:sz w:val="18"/>
        </w:rPr>
        <w:t> </w:t>
      </w:r>
      <w:r>
        <w:rPr>
          <w:sz w:val="18"/>
        </w:rPr>
        <w:t>the existing intellectual property assets, so as to identify and locate the company’s key intellectual property assets</w:t>
      </w:r>
    </w:p>
    <w:p>
      <w:pPr>
        <w:pStyle w:val="ListParagraph"/>
        <w:numPr>
          <w:ilvl w:val="0"/>
          <w:numId w:val="208"/>
        </w:numPr>
        <w:tabs>
          <w:tab w:pos="2015" w:val="left" w:leader="none"/>
        </w:tabs>
        <w:spacing w:line="304" w:lineRule="auto" w:before="133" w:after="0"/>
        <w:ind w:left="2015" w:right="631" w:hanging="360"/>
        <w:jc w:val="both"/>
        <w:rPr>
          <w:sz w:val="18"/>
        </w:rPr>
      </w:pPr>
      <w:r>
        <w:rPr>
          <w:sz w:val="18"/>
        </w:rPr>
        <w:t>Once the intellectual property assets are identified, it becomes important to determine nature and scope of the company’s rights in intellectual property assets, which may range from outright ownership to a license- including contingent rights in intellectual property to be developed in future.</w:t>
      </w:r>
    </w:p>
    <w:p>
      <w:pPr>
        <w:pStyle w:val="ListParagraph"/>
        <w:numPr>
          <w:ilvl w:val="0"/>
          <w:numId w:val="208"/>
        </w:numPr>
        <w:tabs>
          <w:tab w:pos="2015" w:val="left" w:leader="none"/>
        </w:tabs>
        <w:spacing w:line="297" w:lineRule="auto" w:before="133" w:after="0"/>
        <w:ind w:left="2015" w:right="632" w:hanging="360"/>
        <w:jc w:val="both"/>
        <w:rPr>
          <w:sz w:val="18"/>
        </w:rPr>
      </w:pPr>
      <w:r>
        <w:rPr>
          <w:sz w:val="18"/>
        </w:rPr>
        <w:t>The ownership and control of intellectual property also attract certain risks and this requires strategies and plans to mitigate those risks.</w:t>
      </w:r>
    </w:p>
    <w:p>
      <w:pPr>
        <w:pStyle w:val="ListParagraph"/>
        <w:numPr>
          <w:ilvl w:val="0"/>
          <w:numId w:val="208"/>
        </w:numPr>
        <w:tabs>
          <w:tab w:pos="2015" w:val="left" w:leader="none"/>
        </w:tabs>
        <w:spacing w:line="295" w:lineRule="auto" w:before="140" w:after="0"/>
        <w:ind w:left="2015" w:right="634" w:hanging="360"/>
        <w:jc w:val="both"/>
        <w:rPr>
          <w:sz w:val="18"/>
        </w:rPr>
      </w:pPr>
      <w:r>
        <w:rPr>
          <w:sz w:val="18"/>
        </w:rPr>
        <w:t>Effective intellectual property management requires a company to commercialize its inventions and effectively monitor and enforce its intellectual property rights.</w:t>
      </w:r>
    </w:p>
    <w:p>
      <w:pPr>
        <w:pStyle w:val="ListParagraph"/>
        <w:numPr>
          <w:ilvl w:val="0"/>
          <w:numId w:val="208"/>
        </w:numPr>
        <w:tabs>
          <w:tab w:pos="2015" w:val="left" w:leader="none"/>
        </w:tabs>
        <w:spacing w:line="302" w:lineRule="auto" w:before="145" w:after="0"/>
        <w:ind w:left="2015" w:right="632" w:hanging="360"/>
        <w:jc w:val="both"/>
        <w:rPr>
          <w:sz w:val="18"/>
        </w:rPr>
      </w:pPr>
      <w:r>
        <w:rPr>
          <w:sz w:val="18"/>
        </w:rPr>
        <w:t>Although intellectual capital is the foundation for the market dominance and continuing profitability of</w:t>
      </w:r>
      <w:r>
        <w:rPr>
          <w:spacing w:val="40"/>
          <w:sz w:val="18"/>
        </w:rPr>
        <w:t> </w:t>
      </w:r>
      <w:r>
        <w:rPr>
          <w:sz w:val="18"/>
        </w:rPr>
        <w:t>leading corporations, nevertheless, the role of intellectual property rights and intangible assets in business is insufficiently understood.</w:t>
      </w:r>
    </w:p>
    <w:p>
      <w:pPr>
        <w:pStyle w:val="ListParagraph"/>
        <w:numPr>
          <w:ilvl w:val="0"/>
          <w:numId w:val="208"/>
        </w:numPr>
        <w:tabs>
          <w:tab w:pos="2015" w:val="left" w:leader="none"/>
        </w:tabs>
        <w:spacing w:line="304" w:lineRule="auto" w:before="139" w:after="0"/>
        <w:ind w:left="2015" w:right="632" w:hanging="360"/>
        <w:jc w:val="both"/>
        <w:rPr>
          <w:sz w:val="18"/>
        </w:rPr>
      </w:pPr>
      <w:r>
        <w:rPr>
          <w:sz w:val="18"/>
        </w:rPr>
        <w:t>One of the key factors affecting a company’s success or failure is the degree to which it effectively exploits intellectual capital and values risk. Business managers should know the value of all assets and liabilities under their stewardship and control, to make sure that values are maintained.</w:t>
      </w:r>
    </w:p>
    <w:p>
      <w:pPr>
        <w:pStyle w:val="ListParagraph"/>
        <w:numPr>
          <w:ilvl w:val="0"/>
          <w:numId w:val="208"/>
        </w:numPr>
        <w:tabs>
          <w:tab w:pos="2014" w:val="left" w:leader="none"/>
          <w:tab w:pos="2016" w:val="left" w:leader="none"/>
        </w:tabs>
        <w:spacing w:line="309" w:lineRule="auto" w:before="133" w:after="0"/>
        <w:ind w:left="2016" w:right="632" w:hanging="361"/>
        <w:jc w:val="both"/>
        <w:rPr>
          <w:sz w:val="18"/>
        </w:rPr>
      </w:pPr>
      <w:r>
        <w:rPr>
          <w:sz w:val="18"/>
        </w:rPr>
        <w:t>Valuation is, essentially, a bringing together of the economic concept of value and the legal concept of property. The presence of an asset is a function of its ability to generate a return and the discount rate applied to that return. There are four main value concepts, namely, owner value, market value, fair value and tax value. There are quasi-concepts of value which impinge upon each of these main areas, namely, investment value, liquidation value, and going concern value.</w:t>
      </w:r>
    </w:p>
    <w:p>
      <w:pPr>
        <w:pStyle w:val="ListParagraph"/>
        <w:numPr>
          <w:ilvl w:val="0"/>
          <w:numId w:val="208"/>
        </w:numPr>
        <w:tabs>
          <w:tab w:pos="2015" w:val="left" w:leader="none"/>
        </w:tabs>
        <w:spacing w:line="304" w:lineRule="auto" w:before="125" w:after="0"/>
        <w:ind w:left="2015" w:right="632" w:hanging="360"/>
        <w:jc w:val="both"/>
        <w:rPr>
          <w:sz w:val="18"/>
        </w:rPr>
      </w:pPr>
      <w:r>
        <w:rPr>
          <w:sz w:val="18"/>
        </w:rPr>
        <w:t>Acceptable methods for the valuation of identifiable intangible assets and intellectual property fall into three broad categories. They are market based, cost based, or based on estimates of past and future economic </w:t>
      </w:r>
      <w:r>
        <w:rPr>
          <w:spacing w:val="-2"/>
          <w:sz w:val="18"/>
        </w:rPr>
        <w:t>benefits.</w:t>
      </w:r>
    </w:p>
    <w:p>
      <w:pPr>
        <w:spacing w:after="0" w:line="304" w:lineRule="auto"/>
        <w:jc w:val="both"/>
        <w:rPr>
          <w:sz w:val="18"/>
        </w:rPr>
        <w:sectPr>
          <w:pgSz w:w="12240" w:h="15840"/>
          <w:pgMar w:top="780" w:bottom="280" w:left="0" w:right="1020"/>
        </w:sectPr>
      </w:pPr>
    </w:p>
    <w:p>
      <w:pPr>
        <w:spacing w:before="78"/>
        <w:ind w:left="5438" w:right="0" w:firstLine="0"/>
        <w:jc w:val="left"/>
        <w:rPr>
          <w:b/>
          <w:sz w:val="20"/>
        </w:rPr>
      </w:pPr>
      <w:r>
        <w:rPr>
          <w:b/>
          <w:w w:val="85"/>
          <w:sz w:val="20"/>
        </w:rPr>
        <w:t>Lesson</w:t>
      </w:r>
      <w:r>
        <w:rPr>
          <w:b/>
          <w:spacing w:val="-4"/>
          <w:sz w:val="20"/>
        </w:rPr>
        <w:t> </w:t>
      </w:r>
      <w:r>
        <w:rPr>
          <w:b/>
          <w:w w:val="85"/>
          <w:sz w:val="20"/>
        </w:rPr>
        <w:t>13</w:t>
      </w:r>
      <w:r>
        <w:rPr>
          <w:b/>
          <w:spacing w:val="32"/>
          <w:sz w:val="20"/>
        </w:rPr>
        <w:t>  </w:t>
      </w:r>
      <w:r>
        <w:rPr>
          <w:b/>
          <w:spacing w:val="20"/>
          <w:position w:val="1"/>
          <w:sz w:val="20"/>
        </w:rPr>
        <w:drawing>
          <wp:inline distT="0" distB="0" distL="0" distR="0">
            <wp:extent cx="54863" cy="54863"/>
            <wp:effectExtent l="0" t="0" r="0" b="0"/>
            <wp:docPr id="829" name="Image 829"/>
            <wp:cNvGraphicFramePr>
              <a:graphicFrameLocks/>
            </wp:cNvGraphicFramePr>
            <a:graphic>
              <a:graphicData uri="http://schemas.openxmlformats.org/drawingml/2006/picture">
                <pic:pic>
                  <pic:nvPicPr>
                    <pic:cNvPr id="829" name="Image 829"/>
                    <pic:cNvPicPr/>
                  </pic:nvPicPr>
                  <pic:blipFill>
                    <a:blip r:embed="rId12" cstate="print"/>
                    <a:stretch>
                      <a:fillRect/>
                    </a:stretch>
                  </pic:blipFill>
                  <pic:spPr>
                    <a:xfrm>
                      <a:off x="0" y="0"/>
                      <a:ext cx="54863" cy="54863"/>
                    </a:xfrm>
                    <a:prstGeom prst="rect">
                      <a:avLst/>
                    </a:prstGeom>
                  </pic:spPr>
                </pic:pic>
              </a:graphicData>
            </a:graphic>
          </wp:inline>
        </w:drawing>
      </w:r>
      <w:r>
        <w:rPr>
          <w:b/>
          <w:spacing w:val="20"/>
          <w:position w:val="1"/>
          <w:sz w:val="20"/>
        </w:rPr>
      </w:r>
      <w:r>
        <w:rPr>
          <w:rFonts w:ascii="Times New Roman"/>
          <w:spacing w:val="60"/>
          <w:sz w:val="20"/>
        </w:rPr>
        <w:t> </w:t>
      </w:r>
      <w:r>
        <w:rPr>
          <w:w w:val="85"/>
          <w:sz w:val="20"/>
        </w:rPr>
        <w:t>Management</w:t>
      </w:r>
      <w:r>
        <w:rPr>
          <w:spacing w:val="-3"/>
          <w:w w:val="85"/>
          <w:sz w:val="20"/>
        </w:rPr>
        <w:t> </w:t>
      </w:r>
      <w:r>
        <w:rPr>
          <w:w w:val="85"/>
          <w:sz w:val="20"/>
        </w:rPr>
        <w:t>and</w:t>
      </w:r>
      <w:r>
        <w:rPr>
          <w:spacing w:val="-4"/>
          <w:w w:val="85"/>
          <w:sz w:val="20"/>
        </w:rPr>
        <w:t> </w:t>
      </w:r>
      <w:r>
        <w:rPr>
          <w:w w:val="85"/>
          <w:sz w:val="20"/>
        </w:rPr>
        <w:t>Valuation</w:t>
      </w:r>
      <w:r>
        <w:rPr>
          <w:spacing w:val="-4"/>
          <w:w w:val="85"/>
          <w:sz w:val="20"/>
        </w:rPr>
        <w:t> </w:t>
      </w:r>
      <w:r>
        <w:rPr>
          <w:w w:val="85"/>
          <w:sz w:val="20"/>
        </w:rPr>
        <w:t>of</w:t>
      </w:r>
      <w:r>
        <w:rPr>
          <w:spacing w:val="-5"/>
          <w:w w:val="85"/>
          <w:sz w:val="20"/>
        </w:rPr>
        <w:t> </w:t>
      </w:r>
      <w:r>
        <w:rPr>
          <w:w w:val="85"/>
          <w:sz w:val="20"/>
        </w:rPr>
        <w:t>Intellectual</w:t>
      </w:r>
      <w:r>
        <w:rPr>
          <w:spacing w:val="-5"/>
          <w:w w:val="85"/>
          <w:sz w:val="20"/>
        </w:rPr>
        <w:t> </w:t>
      </w:r>
      <w:r>
        <w:rPr>
          <w:w w:val="85"/>
          <w:sz w:val="20"/>
        </w:rPr>
        <w:t>Property</w:t>
      </w:r>
      <w:r>
        <w:rPr>
          <w:spacing w:val="36"/>
          <w:sz w:val="20"/>
        </w:rPr>
        <w:t> </w:t>
      </w:r>
      <w:r>
        <w:rPr>
          <w:b/>
          <w:spacing w:val="-5"/>
          <w:w w:val="85"/>
          <w:sz w:val="20"/>
        </w:rPr>
        <w:t>277</w:t>
      </w:r>
    </w:p>
    <w:p>
      <w:pPr>
        <w:pStyle w:val="BodyText"/>
        <w:spacing w:before="11"/>
        <w:ind w:left="0"/>
        <w:jc w:val="left"/>
        <w:rPr>
          <w:b/>
          <w:sz w:val="14"/>
        </w:rPr>
      </w:pPr>
    </w:p>
    <w:tbl>
      <w:tblPr>
        <w:tblW w:w="0" w:type="auto"/>
        <w:jc w:val="left"/>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0"/>
      </w:tblGrid>
      <w:tr>
        <w:trPr>
          <w:trHeight w:val="1099" w:hRule="atLeast"/>
        </w:trPr>
        <w:tc>
          <w:tcPr>
            <w:tcW w:w="9720" w:type="dxa"/>
            <w:tcBorders>
              <w:bottom w:val="single" w:sz="48" w:space="0" w:color="FFFFFF"/>
            </w:tcBorders>
            <w:shd w:val="clear" w:color="auto" w:fill="DDDDDD"/>
          </w:tcPr>
          <w:p>
            <w:pPr>
              <w:pStyle w:val="TableParagraph"/>
              <w:numPr>
                <w:ilvl w:val="0"/>
                <w:numId w:val="209"/>
              </w:numPr>
              <w:tabs>
                <w:tab w:pos="748" w:val="left" w:leader="none"/>
              </w:tabs>
              <w:spacing w:line="304" w:lineRule="auto" w:before="195" w:after="0"/>
              <w:ind w:left="748" w:right="397" w:hanging="360"/>
              <w:jc w:val="both"/>
              <w:rPr>
                <w:sz w:val="18"/>
              </w:rPr>
            </w:pPr>
            <w:r>
              <w:rPr>
                <w:sz w:val="18"/>
              </w:rPr>
              <w:t>It is rash to attempt any valuation adopting so-called industry/sector norms in ignorance of the fundamental theoretical framework of valuation.</w:t>
            </w:r>
            <w:r>
              <w:rPr>
                <w:spacing w:val="-4"/>
                <w:sz w:val="18"/>
              </w:rPr>
              <w:t> </w:t>
            </w:r>
            <w:r>
              <w:rPr>
                <w:sz w:val="18"/>
              </w:rPr>
              <w:t>When undertaking an</w:t>
            </w:r>
            <w:r>
              <w:rPr>
                <w:spacing w:val="-1"/>
                <w:sz w:val="18"/>
              </w:rPr>
              <w:t> </w:t>
            </w:r>
            <w:r>
              <w:rPr>
                <w:sz w:val="18"/>
              </w:rPr>
              <w:t>IPR valuation, the</w:t>
            </w:r>
            <w:r>
              <w:rPr>
                <w:spacing w:val="-1"/>
                <w:sz w:val="18"/>
              </w:rPr>
              <w:t> </w:t>
            </w:r>
            <w:r>
              <w:rPr>
                <w:sz w:val="18"/>
              </w:rPr>
              <w:t>context is all-important, and the valuer will need to take it into consideration to assign a realistic value to the asset.</w:t>
            </w:r>
          </w:p>
        </w:tc>
      </w:tr>
      <w:tr>
        <w:trPr>
          <w:trHeight w:val="259" w:hRule="atLeast"/>
        </w:trPr>
        <w:tc>
          <w:tcPr>
            <w:tcW w:w="9720" w:type="dxa"/>
            <w:tcBorders>
              <w:top w:val="single" w:sz="48" w:space="0" w:color="FFFFFF"/>
              <w:bottom w:val="single" w:sz="24" w:space="0" w:color="FFFFFF"/>
            </w:tcBorders>
            <w:shd w:val="clear" w:color="auto" w:fill="3F3F3F"/>
          </w:tcPr>
          <w:p>
            <w:pPr>
              <w:pStyle w:val="TableParagraph"/>
              <w:spacing w:line="239" w:lineRule="exact" w:before="0"/>
              <w:ind w:right="13"/>
              <w:jc w:val="center"/>
              <w:rPr>
                <w:b/>
                <w:sz w:val="24"/>
              </w:rPr>
            </w:pPr>
            <w:r>
              <w:rPr>
                <w:b/>
                <w:color w:val="FFFFFF"/>
                <w:sz w:val="24"/>
              </w:rPr>
              <w:t>SELF</w:t>
            </w:r>
            <w:r>
              <w:rPr>
                <w:b/>
                <w:color w:val="FFFFFF"/>
                <w:spacing w:val="-5"/>
                <w:sz w:val="24"/>
              </w:rPr>
              <w:t> </w:t>
            </w:r>
            <w:r>
              <w:rPr>
                <w:b/>
                <w:color w:val="FFFFFF"/>
                <w:sz w:val="24"/>
              </w:rPr>
              <w:t>TEST</w:t>
            </w:r>
            <w:r>
              <w:rPr>
                <w:b/>
                <w:color w:val="FFFFFF"/>
                <w:spacing w:val="-4"/>
                <w:sz w:val="24"/>
              </w:rPr>
              <w:t> </w:t>
            </w:r>
            <w:r>
              <w:rPr>
                <w:b/>
                <w:color w:val="FFFFFF"/>
                <w:spacing w:val="-2"/>
                <w:sz w:val="24"/>
              </w:rPr>
              <w:t>QUESTIONS</w:t>
            </w:r>
          </w:p>
        </w:tc>
      </w:tr>
      <w:tr>
        <w:trPr>
          <w:trHeight w:val="2292" w:hRule="atLeast"/>
        </w:trPr>
        <w:tc>
          <w:tcPr>
            <w:tcW w:w="9720" w:type="dxa"/>
            <w:tcBorders>
              <w:top w:val="single" w:sz="24" w:space="0" w:color="FFFFFF"/>
              <w:bottom w:val="single" w:sz="48" w:space="0" w:color="FFFFFF"/>
            </w:tcBorders>
            <w:shd w:val="clear" w:color="auto" w:fill="DDDDDD"/>
          </w:tcPr>
          <w:p>
            <w:pPr>
              <w:pStyle w:val="TableParagraph"/>
              <w:spacing w:line="280" w:lineRule="auto" w:before="131"/>
              <w:ind w:left="460"/>
              <w:rPr>
                <w:i/>
                <w:sz w:val="20"/>
              </w:rPr>
            </w:pPr>
            <w:r>
              <w:rPr>
                <w:i/>
                <w:sz w:val="20"/>
              </w:rPr>
              <w:t>These are meant for re-capitulation only.</w:t>
            </w:r>
            <w:r>
              <w:rPr>
                <w:i/>
                <w:spacing w:val="80"/>
                <w:sz w:val="20"/>
              </w:rPr>
              <w:t> </w:t>
            </w:r>
            <w:r>
              <w:rPr>
                <w:i/>
                <w:sz w:val="20"/>
              </w:rPr>
              <w:t>Answers to these questions are not to be submitted for</w:t>
            </w:r>
            <w:r>
              <w:rPr>
                <w:i/>
                <w:sz w:val="20"/>
              </w:rPr>
              <w:t> </w:t>
            </w:r>
            <w:r>
              <w:rPr>
                <w:i/>
                <w:spacing w:val="-2"/>
                <w:sz w:val="20"/>
              </w:rPr>
              <w:t>evaluation.</w:t>
            </w:r>
          </w:p>
          <w:p>
            <w:pPr>
              <w:pStyle w:val="TableParagraph"/>
              <w:numPr>
                <w:ilvl w:val="0"/>
                <w:numId w:val="210"/>
              </w:numPr>
              <w:tabs>
                <w:tab w:pos="818" w:val="left" w:leader="none"/>
              </w:tabs>
              <w:spacing w:line="240" w:lineRule="auto" w:before="120" w:after="0"/>
              <w:ind w:left="818" w:right="0" w:hanging="310"/>
              <w:jc w:val="left"/>
              <w:rPr>
                <w:sz w:val="20"/>
              </w:rPr>
            </w:pPr>
            <w:r>
              <w:rPr>
                <w:sz w:val="20"/>
              </w:rPr>
              <w:t>What</w:t>
            </w:r>
            <w:r>
              <w:rPr>
                <w:spacing w:val="-7"/>
                <w:sz w:val="20"/>
              </w:rPr>
              <w:t> </w:t>
            </w:r>
            <w:r>
              <w:rPr>
                <w:sz w:val="20"/>
              </w:rPr>
              <w:t>is</w:t>
            </w:r>
            <w:r>
              <w:rPr>
                <w:spacing w:val="-5"/>
                <w:sz w:val="20"/>
              </w:rPr>
              <w:t> </w:t>
            </w:r>
            <w:r>
              <w:rPr>
                <w:sz w:val="20"/>
              </w:rPr>
              <w:t>the</w:t>
            </w:r>
            <w:r>
              <w:rPr>
                <w:spacing w:val="-6"/>
                <w:sz w:val="20"/>
              </w:rPr>
              <w:t> </w:t>
            </w:r>
            <w:r>
              <w:rPr>
                <w:sz w:val="20"/>
              </w:rPr>
              <w:t>significance</w:t>
            </w:r>
            <w:r>
              <w:rPr>
                <w:spacing w:val="-5"/>
                <w:sz w:val="20"/>
              </w:rPr>
              <w:t> </w:t>
            </w:r>
            <w:r>
              <w:rPr>
                <w:sz w:val="20"/>
              </w:rPr>
              <w:t>of</w:t>
            </w:r>
            <w:r>
              <w:rPr>
                <w:spacing w:val="-4"/>
                <w:sz w:val="20"/>
              </w:rPr>
              <w:t> </w:t>
            </w:r>
            <w:r>
              <w:rPr>
                <w:sz w:val="20"/>
              </w:rPr>
              <w:t>intellectual</w:t>
            </w:r>
            <w:r>
              <w:rPr>
                <w:spacing w:val="-5"/>
                <w:sz w:val="20"/>
              </w:rPr>
              <w:t> </w:t>
            </w:r>
            <w:r>
              <w:rPr>
                <w:sz w:val="20"/>
              </w:rPr>
              <w:t>property</w:t>
            </w:r>
            <w:r>
              <w:rPr>
                <w:spacing w:val="-9"/>
                <w:sz w:val="20"/>
              </w:rPr>
              <w:t> </w:t>
            </w:r>
            <w:r>
              <w:rPr>
                <w:spacing w:val="-2"/>
                <w:sz w:val="20"/>
              </w:rPr>
              <w:t>management?</w:t>
            </w:r>
          </w:p>
          <w:p>
            <w:pPr>
              <w:pStyle w:val="TableParagraph"/>
              <w:numPr>
                <w:ilvl w:val="0"/>
                <w:numId w:val="210"/>
              </w:numPr>
              <w:tabs>
                <w:tab w:pos="818" w:val="left" w:leader="none"/>
              </w:tabs>
              <w:spacing w:line="240" w:lineRule="auto" w:before="161" w:after="0"/>
              <w:ind w:left="818" w:right="0" w:hanging="310"/>
              <w:jc w:val="left"/>
              <w:rPr>
                <w:sz w:val="20"/>
              </w:rPr>
            </w:pPr>
            <w:r>
              <w:rPr>
                <w:sz w:val="20"/>
              </w:rPr>
              <w:t>Explain</w:t>
            </w:r>
            <w:r>
              <w:rPr>
                <w:spacing w:val="-5"/>
                <w:sz w:val="20"/>
              </w:rPr>
              <w:t> </w:t>
            </w:r>
            <w:r>
              <w:rPr>
                <w:sz w:val="20"/>
              </w:rPr>
              <w:t>the</w:t>
            </w:r>
            <w:r>
              <w:rPr>
                <w:spacing w:val="-6"/>
                <w:sz w:val="20"/>
              </w:rPr>
              <w:t> </w:t>
            </w:r>
            <w:r>
              <w:rPr>
                <w:sz w:val="20"/>
              </w:rPr>
              <w:t>strategies</w:t>
            </w:r>
            <w:r>
              <w:rPr>
                <w:spacing w:val="-4"/>
                <w:sz w:val="20"/>
              </w:rPr>
              <w:t> </w:t>
            </w:r>
            <w:r>
              <w:rPr>
                <w:sz w:val="20"/>
              </w:rPr>
              <w:t>for</w:t>
            </w:r>
            <w:r>
              <w:rPr>
                <w:spacing w:val="-5"/>
                <w:sz w:val="20"/>
              </w:rPr>
              <w:t> </w:t>
            </w:r>
            <w:r>
              <w:rPr>
                <w:sz w:val="20"/>
              </w:rPr>
              <w:t>effective</w:t>
            </w:r>
            <w:r>
              <w:rPr>
                <w:spacing w:val="-6"/>
                <w:sz w:val="20"/>
              </w:rPr>
              <w:t> </w:t>
            </w:r>
            <w:r>
              <w:rPr>
                <w:sz w:val="20"/>
              </w:rPr>
              <w:t>IPR</w:t>
            </w:r>
            <w:r>
              <w:rPr>
                <w:spacing w:val="-4"/>
                <w:sz w:val="20"/>
              </w:rPr>
              <w:t> </w:t>
            </w:r>
            <w:r>
              <w:rPr>
                <w:spacing w:val="-2"/>
                <w:sz w:val="20"/>
              </w:rPr>
              <w:t>Management.</w:t>
            </w:r>
          </w:p>
          <w:p>
            <w:pPr>
              <w:pStyle w:val="TableParagraph"/>
              <w:numPr>
                <w:ilvl w:val="0"/>
                <w:numId w:val="210"/>
              </w:numPr>
              <w:tabs>
                <w:tab w:pos="818" w:val="left" w:leader="none"/>
              </w:tabs>
              <w:spacing w:line="240" w:lineRule="auto" w:before="159" w:after="0"/>
              <w:ind w:left="818" w:right="0" w:hanging="310"/>
              <w:jc w:val="left"/>
              <w:rPr>
                <w:sz w:val="20"/>
              </w:rPr>
            </w:pPr>
            <w:r>
              <w:rPr>
                <w:sz w:val="20"/>
              </w:rPr>
              <w:t>What</w:t>
            </w:r>
            <w:r>
              <w:rPr>
                <w:spacing w:val="-5"/>
                <w:sz w:val="20"/>
              </w:rPr>
              <w:t> </w:t>
            </w:r>
            <w:r>
              <w:rPr>
                <w:sz w:val="20"/>
              </w:rPr>
              <w:t>is</w:t>
            </w:r>
            <w:r>
              <w:rPr>
                <w:spacing w:val="-3"/>
                <w:sz w:val="20"/>
              </w:rPr>
              <w:t> </w:t>
            </w:r>
            <w:r>
              <w:rPr>
                <w:sz w:val="20"/>
              </w:rPr>
              <w:t>valuation?</w:t>
            </w:r>
            <w:r>
              <w:rPr>
                <w:spacing w:val="-7"/>
                <w:sz w:val="20"/>
              </w:rPr>
              <w:t> </w:t>
            </w:r>
            <w:r>
              <w:rPr>
                <w:sz w:val="20"/>
              </w:rPr>
              <w:t>Why</w:t>
            </w:r>
            <w:r>
              <w:rPr>
                <w:spacing w:val="-10"/>
                <w:sz w:val="20"/>
              </w:rPr>
              <w:t> </w:t>
            </w:r>
            <w:r>
              <w:rPr>
                <w:sz w:val="20"/>
              </w:rPr>
              <w:t>is</w:t>
            </w:r>
            <w:r>
              <w:rPr>
                <w:spacing w:val="-1"/>
                <w:sz w:val="20"/>
              </w:rPr>
              <w:t> </w:t>
            </w:r>
            <w:r>
              <w:rPr>
                <w:sz w:val="20"/>
              </w:rPr>
              <w:t>valuation</w:t>
            </w:r>
            <w:r>
              <w:rPr>
                <w:spacing w:val="-5"/>
                <w:sz w:val="20"/>
              </w:rPr>
              <w:t> </w:t>
            </w:r>
            <w:r>
              <w:rPr>
                <w:sz w:val="20"/>
              </w:rPr>
              <w:t>of</w:t>
            </w:r>
            <w:r>
              <w:rPr>
                <w:spacing w:val="-2"/>
                <w:sz w:val="20"/>
              </w:rPr>
              <w:t> </w:t>
            </w:r>
            <w:r>
              <w:rPr>
                <w:sz w:val="20"/>
              </w:rPr>
              <w:t>intellectual</w:t>
            </w:r>
            <w:r>
              <w:rPr>
                <w:spacing w:val="-6"/>
                <w:sz w:val="20"/>
              </w:rPr>
              <w:t> </w:t>
            </w:r>
            <w:r>
              <w:rPr>
                <w:sz w:val="20"/>
              </w:rPr>
              <w:t>property</w:t>
            </w:r>
            <w:r>
              <w:rPr>
                <w:spacing w:val="-6"/>
                <w:sz w:val="20"/>
              </w:rPr>
              <w:t> </w:t>
            </w:r>
            <w:r>
              <w:rPr>
                <w:spacing w:val="-2"/>
                <w:sz w:val="20"/>
              </w:rPr>
              <w:t>important?</w:t>
            </w:r>
          </w:p>
          <w:p>
            <w:pPr>
              <w:pStyle w:val="TableParagraph"/>
              <w:numPr>
                <w:ilvl w:val="0"/>
                <w:numId w:val="210"/>
              </w:numPr>
              <w:tabs>
                <w:tab w:pos="818" w:val="left" w:leader="none"/>
              </w:tabs>
              <w:spacing w:line="240" w:lineRule="auto" w:before="161" w:after="0"/>
              <w:ind w:left="818" w:right="0" w:hanging="310"/>
              <w:jc w:val="left"/>
              <w:rPr>
                <w:sz w:val="20"/>
              </w:rPr>
            </w:pPr>
            <w:r>
              <w:rPr>
                <w:sz w:val="20"/>
              </w:rPr>
              <w:t>Illustrate</w:t>
            </w:r>
            <w:r>
              <w:rPr>
                <w:spacing w:val="-7"/>
                <w:sz w:val="20"/>
              </w:rPr>
              <w:t> </w:t>
            </w:r>
            <w:r>
              <w:rPr>
                <w:sz w:val="20"/>
              </w:rPr>
              <w:t>the</w:t>
            </w:r>
            <w:r>
              <w:rPr>
                <w:spacing w:val="-6"/>
                <w:sz w:val="20"/>
              </w:rPr>
              <w:t> </w:t>
            </w:r>
            <w:r>
              <w:rPr>
                <w:sz w:val="20"/>
              </w:rPr>
              <w:t>methods</w:t>
            </w:r>
            <w:r>
              <w:rPr>
                <w:spacing w:val="-4"/>
                <w:sz w:val="20"/>
              </w:rPr>
              <w:t> </w:t>
            </w:r>
            <w:r>
              <w:rPr>
                <w:sz w:val="20"/>
              </w:rPr>
              <w:t>for</w:t>
            </w:r>
            <w:r>
              <w:rPr>
                <w:spacing w:val="-5"/>
                <w:sz w:val="20"/>
              </w:rPr>
              <w:t> </w:t>
            </w:r>
            <w:r>
              <w:rPr>
                <w:sz w:val="20"/>
              </w:rPr>
              <w:t>the</w:t>
            </w:r>
            <w:r>
              <w:rPr>
                <w:spacing w:val="-6"/>
                <w:sz w:val="20"/>
              </w:rPr>
              <w:t> </w:t>
            </w:r>
            <w:r>
              <w:rPr>
                <w:sz w:val="20"/>
              </w:rPr>
              <w:t>valuation</w:t>
            </w:r>
            <w:r>
              <w:rPr>
                <w:spacing w:val="-4"/>
                <w:sz w:val="20"/>
              </w:rPr>
              <w:t> </w:t>
            </w:r>
            <w:r>
              <w:rPr>
                <w:sz w:val="20"/>
              </w:rPr>
              <w:t>of</w:t>
            </w:r>
            <w:r>
              <w:rPr>
                <w:spacing w:val="-4"/>
                <w:sz w:val="20"/>
              </w:rPr>
              <w:t> </w:t>
            </w:r>
            <w:r>
              <w:rPr>
                <w:spacing w:val="-2"/>
                <w:sz w:val="20"/>
              </w:rPr>
              <w:t>intangibles.</w:t>
            </w:r>
          </w:p>
        </w:tc>
      </w:tr>
      <w:tr>
        <w:trPr>
          <w:trHeight w:val="208" w:hRule="atLeast"/>
        </w:trPr>
        <w:tc>
          <w:tcPr>
            <w:tcW w:w="9720" w:type="dxa"/>
            <w:tcBorders>
              <w:top w:val="single" w:sz="48" w:space="0" w:color="FFFFFF"/>
            </w:tcBorders>
            <w:shd w:val="clear" w:color="auto" w:fill="000000"/>
          </w:tcPr>
          <w:p>
            <w:pPr>
              <w:pStyle w:val="TableParagraph"/>
              <w:spacing w:before="0"/>
              <w:rPr>
                <w:rFonts w:ascii="Times New Roman"/>
                <w:sz w:val="14"/>
              </w:rPr>
            </w:pPr>
          </w:p>
        </w:tc>
      </w:tr>
    </w:tbl>
    <w:p>
      <w:pPr>
        <w:pStyle w:val="BodyText"/>
        <w:spacing w:before="114"/>
        <w:ind w:left="0"/>
        <w:jc w:val="left"/>
        <w:rPr>
          <w:b/>
        </w:rPr>
      </w:pPr>
      <w:r>
        <w:rPr/>
        <mc:AlternateContent>
          <mc:Choice Requires="wps">
            <w:drawing>
              <wp:anchor distT="0" distB="0" distL="0" distR="0" allowOverlap="1" layoutInCell="1" locked="0" behindDoc="1" simplePos="0" relativeHeight="487844864">
                <wp:simplePos x="0" y="0"/>
                <wp:positionH relativeFrom="page">
                  <wp:posOffset>804659</wp:posOffset>
                </wp:positionH>
                <wp:positionV relativeFrom="paragraph">
                  <wp:posOffset>233945</wp:posOffset>
                </wp:positionV>
                <wp:extent cx="6163310" cy="12700"/>
                <wp:effectExtent l="0" t="0" r="0" b="0"/>
                <wp:wrapTopAndBottom/>
                <wp:docPr id="830" name="Graphic 830"/>
                <wp:cNvGraphicFramePr>
                  <a:graphicFrameLocks/>
                </wp:cNvGraphicFramePr>
                <a:graphic>
                  <a:graphicData uri="http://schemas.microsoft.com/office/word/2010/wordprocessingShape">
                    <wps:wsp>
                      <wps:cNvPr id="830" name="Graphic 83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420933pt;width:485.279989pt;height:.959062pt;mso-position-horizontal-relative:page;mso-position-vertical-relative:paragraph;z-index:-15471616;mso-wrap-distance-left:0;mso-wrap-distance-right:0" id="docshape69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5376">
                <wp:simplePos x="0" y="0"/>
                <wp:positionH relativeFrom="page">
                  <wp:posOffset>804659</wp:posOffset>
                </wp:positionH>
                <wp:positionV relativeFrom="paragraph">
                  <wp:posOffset>541793</wp:posOffset>
                </wp:positionV>
                <wp:extent cx="6163310" cy="12700"/>
                <wp:effectExtent l="0" t="0" r="0" b="0"/>
                <wp:wrapTopAndBottom/>
                <wp:docPr id="831" name="Graphic 831"/>
                <wp:cNvGraphicFramePr>
                  <a:graphicFrameLocks/>
                </wp:cNvGraphicFramePr>
                <a:graphic>
                  <a:graphicData uri="http://schemas.microsoft.com/office/word/2010/wordprocessingShape">
                    <wps:wsp>
                      <wps:cNvPr id="831" name="Graphic 83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2.660934pt;width:485.279989pt;height:.959062pt;mso-position-horizontal-relative:page;mso-position-vertical-relative:paragraph;z-index:-15471104;mso-wrap-distance-left:0;mso-wrap-distance-right:0" id="docshape70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5888">
                <wp:simplePos x="0" y="0"/>
                <wp:positionH relativeFrom="page">
                  <wp:posOffset>804659</wp:posOffset>
                </wp:positionH>
                <wp:positionV relativeFrom="paragraph">
                  <wp:posOffset>849641</wp:posOffset>
                </wp:positionV>
                <wp:extent cx="6163310" cy="12700"/>
                <wp:effectExtent l="0" t="0" r="0" b="0"/>
                <wp:wrapTopAndBottom/>
                <wp:docPr id="832" name="Graphic 832"/>
                <wp:cNvGraphicFramePr>
                  <a:graphicFrameLocks/>
                </wp:cNvGraphicFramePr>
                <a:graphic>
                  <a:graphicData uri="http://schemas.microsoft.com/office/word/2010/wordprocessingShape">
                    <wps:wsp>
                      <wps:cNvPr id="832" name="Graphic 83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6.900932pt;width:485.279989pt;height:.959062pt;mso-position-horizontal-relative:page;mso-position-vertical-relative:paragraph;z-index:-15470592;mso-wrap-distance-left:0;mso-wrap-distance-right:0" id="docshape70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6400">
                <wp:simplePos x="0" y="0"/>
                <wp:positionH relativeFrom="page">
                  <wp:posOffset>804659</wp:posOffset>
                </wp:positionH>
                <wp:positionV relativeFrom="paragraph">
                  <wp:posOffset>1157489</wp:posOffset>
                </wp:positionV>
                <wp:extent cx="6163310" cy="12700"/>
                <wp:effectExtent l="0" t="0" r="0" b="0"/>
                <wp:wrapTopAndBottom/>
                <wp:docPr id="833" name="Graphic 833"/>
                <wp:cNvGraphicFramePr>
                  <a:graphicFrameLocks/>
                </wp:cNvGraphicFramePr>
                <a:graphic>
                  <a:graphicData uri="http://schemas.microsoft.com/office/word/2010/wordprocessingShape">
                    <wps:wsp>
                      <wps:cNvPr id="833" name="Graphic 83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1.14093pt;width:485.279989pt;height:.959062pt;mso-position-horizontal-relative:page;mso-position-vertical-relative:paragraph;z-index:-15470080;mso-wrap-distance-left:0;mso-wrap-distance-right:0" id="docshape70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6912">
                <wp:simplePos x="0" y="0"/>
                <wp:positionH relativeFrom="page">
                  <wp:posOffset>804659</wp:posOffset>
                </wp:positionH>
                <wp:positionV relativeFrom="paragraph">
                  <wp:posOffset>1465337</wp:posOffset>
                </wp:positionV>
                <wp:extent cx="6163310" cy="12700"/>
                <wp:effectExtent l="0" t="0" r="0" b="0"/>
                <wp:wrapTopAndBottom/>
                <wp:docPr id="834" name="Graphic 834"/>
                <wp:cNvGraphicFramePr>
                  <a:graphicFrameLocks/>
                </wp:cNvGraphicFramePr>
                <a:graphic>
                  <a:graphicData uri="http://schemas.microsoft.com/office/word/2010/wordprocessingShape">
                    <wps:wsp>
                      <wps:cNvPr id="834" name="Graphic 83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15.380928pt;width:485.279989pt;height:.959062pt;mso-position-horizontal-relative:page;mso-position-vertical-relative:paragraph;z-index:-15469568;mso-wrap-distance-left:0;mso-wrap-distance-right:0" id="docshape70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7424">
                <wp:simplePos x="0" y="0"/>
                <wp:positionH relativeFrom="page">
                  <wp:posOffset>804659</wp:posOffset>
                </wp:positionH>
                <wp:positionV relativeFrom="paragraph">
                  <wp:posOffset>1773185</wp:posOffset>
                </wp:positionV>
                <wp:extent cx="6163310" cy="12700"/>
                <wp:effectExtent l="0" t="0" r="0" b="0"/>
                <wp:wrapTopAndBottom/>
                <wp:docPr id="835" name="Graphic 835"/>
                <wp:cNvGraphicFramePr>
                  <a:graphicFrameLocks/>
                </wp:cNvGraphicFramePr>
                <a:graphic>
                  <a:graphicData uri="http://schemas.microsoft.com/office/word/2010/wordprocessingShape">
                    <wps:wsp>
                      <wps:cNvPr id="835" name="Graphic 83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39.620926pt;width:485.279989pt;height:.959062pt;mso-position-horizontal-relative:page;mso-position-vertical-relative:paragraph;z-index:-15469056;mso-wrap-distance-left:0;mso-wrap-distance-right:0" id="docshape70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7936">
                <wp:simplePos x="0" y="0"/>
                <wp:positionH relativeFrom="page">
                  <wp:posOffset>804659</wp:posOffset>
                </wp:positionH>
                <wp:positionV relativeFrom="paragraph">
                  <wp:posOffset>2081033</wp:posOffset>
                </wp:positionV>
                <wp:extent cx="6163310" cy="12700"/>
                <wp:effectExtent l="0" t="0" r="0" b="0"/>
                <wp:wrapTopAndBottom/>
                <wp:docPr id="836" name="Graphic 836"/>
                <wp:cNvGraphicFramePr>
                  <a:graphicFrameLocks/>
                </wp:cNvGraphicFramePr>
                <a:graphic>
                  <a:graphicData uri="http://schemas.microsoft.com/office/word/2010/wordprocessingShape">
                    <wps:wsp>
                      <wps:cNvPr id="836" name="Graphic 83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3.860931pt;width:485.279989pt;height:.959062pt;mso-position-horizontal-relative:page;mso-position-vertical-relative:paragraph;z-index:-15468544;mso-wrap-distance-left:0;mso-wrap-distance-right:0" id="docshape70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8448">
                <wp:simplePos x="0" y="0"/>
                <wp:positionH relativeFrom="page">
                  <wp:posOffset>804659</wp:posOffset>
                </wp:positionH>
                <wp:positionV relativeFrom="paragraph">
                  <wp:posOffset>2388881</wp:posOffset>
                </wp:positionV>
                <wp:extent cx="6163310" cy="12700"/>
                <wp:effectExtent l="0" t="0" r="0" b="0"/>
                <wp:wrapTopAndBottom/>
                <wp:docPr id="837" name="Graphic 837"/>
                <wp:cNvGraphicFramePr>
                  <a:graphicFrameLocks/>
                </wp:cNvGraphicFramePr>
                <a:graphic>
                  <a:graphicData uri="http://schemas.microsoft.com/office/word/2010/wordprocessingShape">
                    <wps:wsp>
                      <wps:cNvPr id="837" name="Graphic 83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88.100937pt;width:485.279989pt;height:.959062pt;mso-position-horizontal-relative:page;mso-position-vertical-relative:paragraph;z-index:-15468032;mso-wrap-distance-left:0;mso-wrap-distance-right:0" id="docshape70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8960">
                <wp:simplePos x="0" y="0"/>
                <wp:positionH relativeFrom="page">
                  <wp:posOffset>804659</wp:posOffset>
                </wp:positionH>
                <wp:positionV relativeFrom="paragraph">
                  <wp:posOffset>2696729</wp:posOffset>
                </wp:positionV>
                <wp:extent cx="6163310" cy="12700"/>
                <wp:effectExtent l="0" t="0" r="0" b="0"/>
                <wp:wrapTopAndBottom/>
                <wp:docPr id="838" name="Graphic 838"/>
                <wp:cNvGraphicFramePr>
                  <a:graphicFrameLocks/>
                </wp:cNvGraphicFramePr>
                <a:graphic>
                  <a:graphicData uri="http://schemas.microsoft.com/office/word/2010/wordprocessingShape">
                    <wps:wsp>
                      <wps:cNvPr id="838" name="Graphic 83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2.340927pt;width:485.279989pt;height:.959062pt;mso-position-horizontal-relative:page;mso-position-vertical-relative:paragraph;z-index:-15467520;mso-wrap-distance-left:0;mso-wrap-distance-right:0" id="docshape70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9472">
                <wp:simplePos x="0" y="0"/>
                <wp:positionH relativeFrom="page">
                  <wp:posOffset>804659</wp:posOffset>
                </wp:positionH>
                <wp:positionV relativeFrom="paragraph">
                  <wp:posOffset>3004577</wp:posOffset>
                </wp:positionV>
                <wp:extent cx="6163310" cy="12700"/>
                <wp:effectExtent l="0" t="0" r="0" b="0"/>
                <wp:wrapTopAndBottom/>
                <wp:docPr id="839" name="Graphic 839"/>
                <wp:cNvGraphicFramePr>
                  <a:graphicFrameLocks/>
                </wp:cNvGraphicFramePr>
                <a:graphic>
                  <a:graphicData uri="http://schemas.microsoft.com/office/word/2010/wordprocessingShape">
                    <wps:wsp>
                      <wps:cNvPr id="839" name="Graphic 83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36.580933pt;width:485.279989pt;height:.959062pt;mso-position-horizontal-relative:page;mso-position-vertical-relative:paragraph;z-index:-15467008;mso-wrap-distance-left:0;mso-wrap-distance-right:0" id="docshape70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49984">
                <wp:simplePos x="0" y="0"/>
                <wp:positionH relativeFrom="page">
                  <wp:posOffset>804659</wp:posOffset>
                </wp:positionH>
                <wp:positionV relativeFrom="paragraph">
                  <wp:posOffset>3312425</wp:posOffset>
                </wp:positionV>
                <wp:extent cx="6163310" cy="12700"/>
                <wp:effectExtent l="0" t="0" r="0" b="0"/>
                <wp:wrapTopAndBottom/>
                <wp:docPr id="840" name="Graphic 840"/>
                <wp:cNvGraphicFramePr>
                  <a:graphicFrameLocks/>
                </wp:cNvGraphicFramePr>
                <a:graphic>
                  <a:graphicData uri="http://schemas.microsoft.com/office/word/2010/wordprocessingShape">
                    <wps:wsp>
                      <wps:cNvPr id="840" name="Graphic 84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0.820923pt;width:485.279989pt;height:.959062pt;mso-position-horizontal-relative:page;mso-position-vertical-relative:paragraph;z-index:-15466496;mso-wrap-distance-left:0;mso-wrap-distance-right:0" id="docshape70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0496">
                <wp:simplePos x="0" y="0"/>
                <wp:positionH relativeFrom="page">
                  <wp:posOffset>804659</wp:posOffset>
                </wp:positionH>
                <wp:positionV relativeFrom="paragraph">
                  <wp:posOffset>3621785</wp:posOffset>
                </wp:positionV>
                <wp:extent cx="6163310" cy="12700"/>
                <wp:effectExtent l="0" t="0" r="0" b="0"/>
                <wp:wrapTopAndBottom/>
                <wp:docPr id="841" name="Graphic 841"/>
                <wp:cNvGraphicFramePr>
                  <a:graphicFrameLocks/>
                </wp:cNvGraphicFramePr>
                <a:graphic>
                  <a:graphicData uri="http://schemas.microsoft.com/office/word/2010/wordprocessingShape">
                    <wps:wsp>
                      <wps:cNvPr id="841" name="Graphic 84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85.179962pt;width:485.279989pt;height:.959062pt;mso-position-horizontal-relative:page;mso-position-vertical-relative:paragraph;z-index:-15465984;mso-wrap-distance-left:0;mso-wrap-distance-right:0" id="docshape71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1008">
                <wp:simplePos x="0" y="0"/>
                <wp:positionH relativeFrom="page">
                  <wp:posOffset>804659</wp:posOffset>
                </wp:positionH>
                <wp:positionV relativeFrom="paragraph">
                  <wp:posOffset>3929633</wp:posOffset>
                </wp:positionV>
                <wp:extent cx="6163310" cy="12700"/>
                <wp:effectExtent l="0" t="0" r="0" b="0"/>
                <wp:wrapTopAndBottom/>
                <wp:docPr id="842" name="Graphic 842"/>
                <wp:cNvGraphicFramePr>
                  <a:graphicFrameLocks/>
                </wp:cNvGraphicFramePr>
                <a:graphic>
                  <a:graphicData uri="http://schemas.microsoft.com/office/word/2010/wordprocessingShape">
                    <wps:wsp>
                      <wps:cNvPr id="842" name="Graphic 84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09.419952pt;width:485.279989pt;height:.959062pt;mso-position-horizontal-relative:page;mso-position-vertical-relative:paragraph;z-index:-15465472;mso-wrap-distance-left:0;mso-wrap-distance-right:0" id="docshape71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1520">
                <wp:simplePos x="0" y="0"/>
                <wp:positionH relativeFrom="page">
                  <wp:posOffset>804659</wp:posOffset>
                </wp:positionH>
                <wp:positionV relativeFrom="paragraph">
                  <wp:posOffset>4237481</wp:posOffset>
                </wp:positionV>
                <wp:extent cx="6163310" cy="12700"/>
                <wp:effectExtent l="0" t="0" r="0" b="0"/>
                <wp:wrapTopAndBottom/>
                <wp:docPr id="843" name="Graphic 843"/>
                <wp:cNvGraphicFramePr>
                  <a:graphicFrameLocks/>
                </wp:cNvGraphicFramePr>
                <a:graphic>
                  <a:graphicData uri="http://schemas.microsoft.com/office/word/2010/wordprocessingShape">
                    <wps:wsp>
                      <wps:cNvPr id="843" name="Graphic 84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3.659973pt;width:485.279989pt;height:.959062pt;mso-position-horizontal-relative:page;mso-position-vertical-relative:paragraph;z-index:-15464960;mso-wrap-distance-left:0;mso-wrap-distance-right:0" id="docshape71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2032">
                <wp:simplePos x="0" y="0"/>
                <wp:positionH relativeFrom="page">
                  <wp:posOffset>804659</wp:posOffset>
                </wp:positionH>
                <wp:positionV relativeFrom="paragraph">
                  <wp:posOffset>4545329</wp:posOffset>
                </wp:positionV>
                <wp:extent cx="6163310" cy="12700"/>
                <wp:effectExtent l="0" t="0" r="0" b="0"/>
                <wp:wrapTopAndBottom/>
                <wp:docPr id="844" name="Graphic 844"/>
                <wp:cNvGraphicFramePr>
                  <a:graphicFrameLocks/>
                </wp:cNvGraphicFramePr>
                <a:graphic>
                  <a:graphicData uri="http://schemas.microsoft.com/office/word/2010/wordprocessingShape">
                    <wps:wsp>
                      <wps:cNvPr id="844" name="Graphic 84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57.899963pt;width:485.279989pt;height:.959062pt;mso-position-horizontal-relative:page;mso-position-vertical-relative:paragraph;z-index:-15464448;mso-wrap-distance-left:0;mso-wrap-distance-right:0" id="docshape71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2544">
                <wp:simplePos x="0" y="0"/>
                <wp:positionH relativeFrom="page">
                  <wp:posOffset>804659</wp:posOffset>
                </wp:positionH>
                <wp:positionV relativeFrom="paragraph">
                  <wp:posOffset>4853177</wp:posOffset>
                </wp:positionV>
                <wp:extent cx="6163310" cy="12700"/>
                <wp:effectExtent l="0" t="0" r="0" b="0"/>
                <wp:wrapTopAndBottom/>
                <wp:docPr id="845" name="Graphic 845"/>
                <wp:cNvGraphicFramePr>
                  <a:graphicFrameLocks/>
                </wp:cNvGraphicFramePr>
                <a:graphic>
                  <a:graphicData uri="http://schemas.microsoft.com/office/word/2010/wordprocessingShape">
                    <wps:wsp>
                      <wps:cNvPr id="845" name="Graphic 84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2.139954pt;width:485.279989pt;height:.959062pt;mso-position-horizontal-relative:page;mso-position-vertical-relative:paragraph;z-index:-15463936;mso-wrap-distance-left:0;mso-wrap-distance-right:0" id="docshape71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3056">
                <wp:simplePos x="0" y="0"/>
                <wp:positionH relativeFrom="page">
                  <wp:posOffset>804659</wp:posOffset>
                </wp:positionH>
                <wp:positionV relativeFrom="paragraph">
                  <wp:posOffset>5161025</wp:posOffset>
                </wp:positionV>
                <wp:extent cx="6163310" cy="12700"/>
                <wp:effectExtent l="0" t="0" r="0" b="0"/>
                <wp:wrapTopAndBottom/>
                <wp:docPr id="846" name="Graphic 846"/>
                <wp:cNvGraphicFramePr>
                  <a:graphicFrameLocks/>
                </wp:cNvGraphicFramePr>
                <a:graphic>
                  <a:graphicData uri="http://schemas.microsoft.com/office/word/2010/wordprocessingShape">
                    <wps:wsp>
                      <wps:cNvPr id="846" name="Graphic 84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06.379974pt;width:485.279989pt;height:.959062pt;mso-position-horizontal-relative:page;mso-position-vertical-relative:paragraph;z-index:-15463424;mso-wrap-distance-left:0;mso-wrap-distance-right:0" id="docshape7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3568">
                <wp:simplePos x="0" y="0"/>
                <wp:positionH relativeFrom="page">
                  <wp:posOffset>804659</wp:posOffset>
                </wp:positionH>
                <wp:positionV relativeFrom="paragraph">
                  <wp:posOffset>5468468</wp:posOffset>
                </wp:positionV>
                <wp:extent cx="6163310" cy="12700"/>
                <wp:effectExtent l="0" t="0" r="0" b="0"/>
                <wp:wrapTopAndBottom/>
                <wp:docPr id="847" name="Graphic 847"/>
                <wp:cNvGraphicFramePr>
                  <a:graphicFrameLocks/>
                </wp:cNvGraphicFramePr>
                <a:graphic>
                  <a:graphicData uri="http://schemas.microsoft.com/office/word/2010/wordprocessingShape">
                    <wps:wsp>
                      <wps:cNvPr id="847" name="Graphic 84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30.588043pt;width:485.279989pt;height:.959062pt;mso-position-horizontal-relative:page;mso-position-vertical-relative:paragraph;z-index:-15462912;mso-wrap-distance-left:0;mso-wrap-distance-right:0" id="docshape716" filled="true" fillcolor="#000000" stroked="false">
                <v:fill type="solid"/>
                <w10:wrap type="topAndBottom"/>
              </v:rect>
            </w:pict>
          </mc:Fallback>
        </mc:AlternateContent>
      </w: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4"/>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pStyle w:val="BodyText"/>
        <w:spacing w:before="211"/>
        <w:ind w:left="0"/>
        <w:jc w:val="left"/>
        <w:rPr>
          <w:b/>
        </w:rPr>
      </w:pPr>
    </w:p>
    <w:p>
      <w:pPr>
        <w:spacing w:after="0"/>
        <w:jc w:val="left"/>
        <w:sectPr>
          <w:pgSz w:w="12240" w:h="15840"/>
          <w:pgMar w:top="780" w:bottom="280" w:left="0" w:right="1020"/>
        </w:sectPr>
      </w:pPr>
    </w:p>
    <w:p>
      <w:pPr>
        <w:spacing w:before="81"/>
        <w:ind w:left="1295" w:right="0" w:firstLine="0"/>
        <w:jc w:val="left"/>
        <w:rPr>
          <w:sz w:val="20"/>
        </w:rPr>
      </w:pPr>
      <w:r>
        <w:rPr>
          <w:b/>
          <w:sz w:val="20"/>
        </w:rPr>
        <w:t>278</w:t>
      </w:r>
      <w:r>
        <w:rPr>
          <w:b/>
          <w:spacing w:val="78"/>
          <w:w w:val="150"/>
          <w:sz w:val="20"/>
        </w:rPr>
        <w:t> </w:t>
      </w:r>
      <w:r>
        <w:rPr>
          <w:sz w:val="20"/>
        </w:rPr>
        <w:t>PP-</w:t>
      </w:r>
      <w:r>
        <w:rPr>
          <w:spacing w:val="-2"/>
          <w:sz w:val="20"/>
        </w:rPr>
        <w:t>IPRL&amp;P</w:t>
      </w:r>
    </w:p>
    <w:p>
      <w:pPr>
        <w:pStyle w:val="BodyText"/>
        <w:ind w:left="0"/>
        <w:jc w:val="left"/>
      </w:pPr>
    </w:p>
    <w:p>
      <w:pPr>
        <w:pStyle w:val="BodyText"/>
        <w:spacing w:before="229"/>
        <w:ind w:left="0"/>
        <w:jc w:val="left"/>
      </w:pPr>
      <w:r>
        <w:rPr/>
        <mc:AlternateContent>
          <mc:Choice Requires="wps">
            <w:drawing>
              <wp:anchor distT="0" distB="0" distL="0" distR="0" allowOverlap="1" layoutInCell="1" locked="0" behindDoc="1" simplePos="0" relativeHeight="487854080">
                <wp:simplePos x="0" y="0"/>
                <wp:positionH relativeFrom="page">
                  <wp:posOffset>804659</wp:posOffset>
                </wp:positionH>
                <wp:positionV relativeFrom="paragraph">
                  <wp:posOffset>307249</wp:posOffset>
                </wp:positionV>
                <wp:extent cx="6163310" cy="12700"/>
                <wp:effectExtent l="0" t="0" r="0" b="0"/>
                <wp:wrapTopAndBottom/>
                <wp:docPr id="848" name="Graphic 848"/>
                <wp:cNvGraphicFramePr>
                  <a:graphicFrameLocks/>
                </wp:cNvGraphicFramePr>
                <a:graphic>
                  <a:graphicData uri="http://schemas.microsoft.com/office/word/2010/wordprocessingShape">
                    <wps:wsp>
                      <wps:cNvPr id="848" name="Graphic 84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192907pt;width:485.279989pt;height:.959062pt;mso-position-horizontal-relative:page;mso-position-vertical-relative:paragraph;z-index:-15462400;mso-wrap-distance-left:0;mso-wrap-distance-right:0" id="docshape71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4592">
                <wp:simplePos x="0" y="0"/>
                <wp:positionH relativeFrom="page">
                  <wp:posOffset>804659</wp:posOffset>
                </wp:positionH>
                <wp:positionV relativeFrom="paragraph">
                  <wp:posOffset>615097</wp:posOffset>
                </wp:positionV>
                <wp:extent cx="6163310" cy="12700"/>
                <wp:effectExtent l="0" t="0" r="0" b="0"/>
                <wp:wrapTopAndBottom/>
                <wp:docPr id="849" name="Graphic 849"/>
                <wp:cNvGraphicFramePr>
                  <a:graphicFrameLocks/>
                </wp:cNvGraphicFramePr>
                <a:graphic>
                  <a:graphicData uri="http://schemas.microsoft.com/office/word/2010/wordprocessingShape">
                    <wps:wsp>
                      <wps:cNvPr id="849" name="Graphic 84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32907pt;width:485.279989pt;height:.959062pt;mso-position-horizontal-relative:page;mso-position-vertical-relative:paragraph;z-index:-15461888;mso-wrap-distance-left:0;mso-wrap-distance-right:0" id="docshape71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5104">
                <wp:simplePos x="0" y="0"/>
                <wp:positionH relativeFrom="page">
                  <wp:posOffset>804659</wp:posOffset>
                </wp:positionH>
                <wp:positionV relativeFrom="paragraph">
                  <wp:posOffset>924469</wp:posOffset>
                </wp:positionV>
                <wp:extent cx="6163310" cy="12700"/>
                <wp:effectExtent l="0" t="0" r="0" b="0"/>
                <wp:wrapTopAndBottom/>
                <wp:docPr id="850" name="Graphic 850"/>
                <wp:cNvGraphicFramePr>
                  <a:graphicFrameLocks/>
                </wp:cNvGraphicFramePr>
                <a:graphic>
                  <a:graphicData uri="http://schemas.microsoft.com/office/word/2010/wordprocessingShape">
                    <wps:wsp>
                      <wps:cNvPr id="850" name="Graphic 85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72.792908pt;width:485.279989pt;height:.959062pt;mso-position-horizontal-relative:page;mso-position-vertical-relative:paragraph;z-index:-15461376;mso-wrap-distance-left:0;mso-wrap-distance-right:0" id="docshape71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5616">
                <wp:simplePos x="0" y="0"/>
                <wp:positionH relativeFrom="page">
                  <wp:posOffset>804659</wp:posOffset>
                </wp:positionH>
                <wp:positionV relativeFrom="paragraph">
                  <wp:posOffset>1232317</wp:posOffset>
                </wp:positionV>
                <wp:extent cx="6163310" cy="12700"/>
                <wp:effectExtent l="0" t="0" r="0" b="0"/>
                <wp:wrapTopAndBottom/>
                <wp:docPr id="851" name="Graphic 851"/>
                <wp:cNvGraphicFramePr>
                  <a:graphicFrameLocks/>
                </wp:cNvGraphicFramePr>
                <a:graphic>
                  <a:graphicData uri="http://schemas.microsoft.com/office/word/2010/wordprocessingShape">
                    <wps:wsp>
                      <wps:cNvPr id="851" name="Graphic 85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97.032906pt;width:485.279989pt;height:.959062pt;mso-position-horizontal-relative:page;mso-position-vertical-relative:paragraph;z-index:-15460864;mso-wrap-distance-left:0;mso-wrap-distance-right:0" id="docshape72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6128">
                <wp:simplePos x="0" y="0"/>
                <wp:positionH relativeFrom="page">
                  <wp:posOffset>804659</wp:posOffset>
                </wp:positionH>
                <wp:positionV relativeFrom="paragraph">
                  <wp:posOffset>1540165</wp:posOffset>
                </wp:positionV>
                <wp:extent cx="6163310" cy="12700"/>
                <wp:effectExtent l="0" t="0" r="0" b="0"/>
                <wp:wrapTopAndBottom/>
                <wp:docPr id="852" name="Graphic 852"/>
                <wp:cNvGraphicFramePr>
                  <a:graphicFrameLocks/>
                </wp:cNvGraphicFramePr>
                <a:graphic>
                  <a:graphicData uri="http://schemas.microsoft.com/office/word/2010/wordprocessingShape">
                    <wps:wsp>
                      <wps:cNvPr id="852" name="Graphic 85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21.272903pt;width:485.279989pt;height:.959062pt;mso-position-horizontal-relative:page;mso-position-vertical-relative:paragraph;z-index:-15460352;mso-wrap-distance-left:0;mso-wrap-distance-right:0" id="docshape72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6640">
                <wp:simplePos x="0" y="0"/>
                <wp:positionH relativeFrom="page">
                  <wp:posOffset>804659</wp:posOffset>
                </wp:positionH>
                <wp:positionV relativeFrom="paragraph">
                  <wp:posOffset>1848013</wp:posOffset>
                </wp:positionV>
                <wp:extent cx="6163310" cy="12700"/>
                <wp:effectExtent l="0" t="0" r="0" b="0"/>
                <wp:wrapTopAndBottom/>
                <wp:docPr id="853" name="Graphic 853"/>
                <wp:cNvGraphicFramePr>
                  <a:graphicFrameLocks/>
                </wp:cNvGraphicFramePr>
                <a:graphic>
                  <a:graphicData uri="http://schemas.microsoft.com/office/word/2010/wordprocessingShape">
                    <wps:wsp>
                      <wps:cNvPr id="853" name="Graphic 85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45.512909pt;width:485.279989pt;height:.959062pt;mso-position-horizontal-relative:page;mso-position-vertical-relative:paragraph;z-index:-15459840;mso-wrap-distance-left:0;mso-wrap-distance-right:0" id="docshape72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7152">
                <wp:simplePos x="0" y="0"/>
                <wp:positionH relativeFrom="page">
                  <wp:posOffset>804659</wp:posOffset>
                </wp:positionH>
                <wp:positionV relativeFrom="paragraph">
                  <wp:posOffset>2155861</wp:posOffset>
                </wp:positionV>
                <wp:extent cx="6163310" cy="12700"/>
                <wp:effectExtent l="0" t="0" r="0" b="0"/>
                <wp:wrapTopAndBottom/>
                <wp:docPr id="854" name="Graphic 854"/>
                <wp:cNvGraphicFramePr>
                  <a:graphicFrameLocks/>
                </wp:cNvGraphicFramePr>
                <a:graphic>
                  <a:graphicData uri="http://schemas.microsoft.com/office/word/2010/wordprocessingShape">
                    <wps:wsp>
                      <wps:cNvPr id="854" name="Graphic 85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69.752899pt;width:485.279989pt;height:.959062pt;mso-position-horizontal-relative:page;mso-position-vertical-relative:paragraph;z-index:-15459328;mso-wrap-distance-left:0;mso-wrap-distance-right:0" id="docshape7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7664">
                <wp:simplePos x="0" y="0"/>
                <wp:positionH relativeFrom="page">
                  <wp:posOffset>804659</wp:posOffset>
                </wp:positionH>
                <wp:positionV relativeFrom="paragraph">
                  <wp:posOffset>2463709</wp:posOffset>
                </wp:positionV>
                <wp:extent cx="6163310" cy="12700"/>
                <wp:effectExtent l="0" t="0" r="0" b="0"/>
                <wp:wrapTopAndBottom/>
                <wp:docPr id="855" name="Graphic 855"/>
                <wp:cNvGraphicFramePr>
                  <a:graphicFrameLocks/>
                </wp:cNvGraphicFramePr>
                <a:graphic>
                  <a:graphicData uri="http://schemas.microsoft.com/office/word/2010/wordprocessingShape">
                    <wps:wsp>
                      <wps:cNvPr id="855" name="Graphic 85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193.992905pt;width:485.279989pt;height:.959062pt;mso-position-horizontal-relative:page;mso-position-vertical-relative:paragraph;z-index:-15458816;mso-wrap-distance-left:0;mso-wrap-distance-right:0" id="docshape7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8176">
                <wp:simplePos x="0" y="0"/>
                <wp:positionH relativeFrom="page">
                  <wp:posOffset>804659</wp:posOffset>
                </wp:positionH>
                <wp:positionV relativeFrom="paragraph">
                  <wp:posOffset>2771557</wp:posOffset>
                </wp:positionV>
                <wp:extent cx="6163310" cy="12700"/>
                <wp:effectExtent l="0" t="0" r="0" b="0"/>
                <wp:wrapTopAndBottom/>
                <wp:docPr id="856" name="Graphic 856"/>
                <wp:cNvGraphicFramePr>
                  <a:graphicFrameLocks/>
                </wp:cNvGraphicFramePr>
                <a:graphic>
                  <a:graphicData uri="http://schemas.microsoft.com/office/word/2010/wordprocessingShape">
                    <wps:wsp>
                      <wps:cNvPr id="856" name="Graphic 85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18.23291pt;width:485.279989pt;height:.959062pt;mso-position-horizontal-relative:page;mso-position-vertical-relative:paragraph;z-index:-15458304;mso-wrap-distance-left:0;mso-wrap-distance-right:0" id="docshape7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8688">
                <wp:simplePos x="0" y="0"/>
                <wp:positionH relativeFrom="page">
                  <wp:posOffset>804659</wp:posOffset>
                </wp:positionH>
                <wp:positionV relativeFrom="paragraph">
                  <wp:posOffset>3079405</wp:posOffset>
                </wp:positionV>
                <wp:extent cx="6163310" cy="12700"/>
                <wp:effectExtent l="0" t="0" r="0" b="0"/>
                <wp:wrapTopAndBottom/>
                <wp:docPr id="857" name="Graphic 857"/>
                <wp:cNvGraphicFramePr>
                  <a:graphicFrameLocks/>
                </wp:cNvGraphicFramePr>
                <a:graphic>
                  <a:graphicData uri="http://schemas.microsoft.com/office/word/2010/wordprocessingShape">
                    <wps:wsp>
                      <wps:cNvPr id="857" name="Graphic 85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42.4729pt;width:485.279989pt;height:.959062pt;mso-position-horizontal-relative:page;mso-position-vertical-relative:paragraph;z-index:-15457792;mso-wrap-distance-left:0;mso-wrap-distance-right:0" id="docshape7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9200">
                <wp:simplePos x="0" y="0"/>
                <wp:positionH relativeFrom="page">
                  <wp:posOffset>804659</wp:posOffset>
                </wp:positionH>
                <wp:positionV relativeFrom="paragraph">
                  <wp:posOffset>3387253</wp:posOffset>
                </wp:positionV>
                <wp:extent cx="6163310" cy="12700"/>
                <wp:effectExtent l="0" t="0" r="0" b="0"/>
                <wp:wrapTopAndBottom/>
                <wp:docPr id="858" name="Graphic 858"/>
                <wp:cNvGraphicFramePr>
                  <a:graphicFrameLocks/>
                </wp:cNvGraphicFramePr>
                <a:graphic>
                  <a:graphicData uri="http://schemas.microsoft.com/office/word/2010/wordprocessingShape">
                    <wps:wsp>
                      <wps:cNvPr id="858" name="Graphic 85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66.712891pt;width:485.279989pt;height:.959062pt;mso-position-horizontal-relative:page;mso-position-vertical-relative:paragraph;z-index:-15457280;mso-wrap-distance-left:0;mso-wrap-distance-right:0" id="docshape7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59712">
                <wp:simplePos x="0" y="0"/>
                <wp:positionH relativeFrom="page">
                  <wp:posOffset>804659</wp:posOffset>
                </wp:positionH>
                <wp:positionV relativeFrom="paragraph">
                  <wp:posOffset>3695101</wp:posOffset>
                </wp:positionV>
                <wp:extent cx="6163310" cy="12700"/>
                <wp:effectExtent l="0" t="0" r="0" b="0"/>
                <wp:wrapTopAndBottom/>
                <wp:docPr id="859" name="Graphic 859"/>
                <wp:cNvGraphicFramePr>
                  <a:graphicFrameLocks/>
                </wp:cNvGraphicFramePr>
                <a:graphic>
                  <a:graphicData uri="http://schemas.microsoft.com/office/word/2010/wordprocessingShape">
                    <wps:wsp>
                      <wps:cNvPr id="859" name="Graphic 85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290.952911pt;width:485.279989pt;height:.959062pt;mso-position-horizontal-relative:page;mso-position-vertical-relative:paragraph;z-index:-15456768;mso-wrap-distance-left:0;mso-wrap-distance-right:0" id="docshape7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0224">
                <wp:simplePos x="0" y="0"/>
                <wp:positionH relativeFrom="page">
                  <wp:posOffset>804659</wp:posOffset>
                </wp:positionH>
                <wp:positionV relativeFrom="paragraph">
                  <wp:posOffset>4002949</wp:posOffset>
                </wp:positionV>
                <wp:extent cx="6163310" cy="12700"/>
                <wp:effectExtent l="0" t="0" r="0" b="0"/>
                <wp:wrapTopAndBottom/>
                <wp:docPr id="860" name="Graphic 860"/>
                <wp:cNvGraphicFramePr>
                  <a:graphicFrameLocks/>
                </wp:cNvGraphicFramePr>
                <a:graphic>
                  <a:graphicData uri="http://schemas.microsoft.com/office/word/2010/wordprocessingShape">
                    <wps:wsp>
                      <wps:cNvPr id="860" name="Graphic 86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15.192902pt;width:485.279989pt;height:.959062pt;mso-position-horizontal-relative:page;mso-position-vertical-relative:paragraph;z-index:-15456256;mso-wrap-distance-left:0;mso-wrap-distance-right:0" id="docshape7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0736">
                <wp:simplePos x="0" y="0"/>
                <wp:positionH relativeFrom="page">
                  <wp:posOffset>804659</wp:posOffset>
                </wp:positionH>
                <wp:positionV relativeFrom="paragraph">
                  <wp:posOffset>4310797</wp:posOffset>
                </wp:positionV>
                <wp:extent cx="6163310" cy="12700"/>
                <wp:effectExtent l="0" t="0" r="0" b="0"/>
                <wp:wrapTopAndBottom/>
                <wp:docPr id="861" name="Graphic 861"/>
                <wp:cNvGraphicFramePr>
                  <a:graphicFrameLocks/>
                </wp:cNvGraphicFramePr>
                <a:graphic>
                  <a:graphicData uri="http://schemas.microsoft.com/office/word/2010/wordprocessingShape">
                    <wps:wsp>
                      <wps:cNvPr id="861" name="Graphic 86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39.432892pt;width:485.279989pt;height:.959062pt;mso-position-horizontal-relative:page;mso-position-vertical-relative:paragraph;z-index:-15455744;mso-wrap-distance-left:0;mso-wrap-distance-right:0" id="docshape73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1248">
                <wp:simplePos x="0" y="0"/>
                <wp:positionH relativeFrom="page">
                  <wp:posOffset>804659</wp:posOffset>
                </wp:positionH>
                <wp:positionV relativeFrom="paragraph">
                  <wp:posOffset>4618645</wp:posOffset>
                </wp:positionV>
                <wp:extent cx="6163310" cy="12700"/>
                <wp:effectExtent l="0" t="0" r="0" b="0"/>
                <wp:wrapTopAndBottom/>
                <wp:docPr id="862" name="Graphic 862"/>
                <wp:cNvGraphicFramePr>
                  <a:graphicFrameLocks/>
                </wp:cNvGraphicFramePr>
                <a:graphic>
                  <a:graphicData uri="http://schemas.microsoft.com/office/word/2010/wordprocessingShape">
                    <wps:wsp>
                      <wps:cNvPr id="862" name="Graphic 86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63.672913pt;width:485.279989pt;height:.959062pt;mso-position-horizontal-relative:page;mso-position-vertical-relative:paragraph;z-index:-15455232;mso-wrap-distance-left:0;mso-wrap-distance-right:0" id="docshape7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1760">
                <wp:simplePos x="0" y="0"/>
                <wp:positionH relativeFrom="page">
                  <wp:posOffset>804659</wp:posOffset>
                </wp:positionH>
                <wp:positionV relativeFrom="paragraph">
                  <wp:posOffset>4926493</wp:posOffset>
                </wp:positionV>
                <wp:extent cx="6163310" cy="12700"/>
                <wp:effectExtent l="0" t="0" r="0" b="0"/>
                <wp:wrapTopAndBottom/>
                <wp:docPr id="863" name="Graphic 863"/>
                <wp:cNvGraphicFramePr>
                  <a:graphicFrameLocks/>
                </wp:cNvGraphicFramePr>
                <a:graphic>
                  <a:graphicData uri="http://schemas.microsoft.com/office/word/2010/wordprocessingShape">
                    <wps:wsp>
                      <wps:cNvPr id="863" name="Graphic 86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387.912903pt;width:485.279989pt;height:.959062pt;mso-position-horizontal-relative:page;mso-position-vertical-relative:paragraph;z-index:-15454720;mso-wrap-distance-left:0;mso-wrap-distance-right:0" id="docshape73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2272">
                <wp:simplePos x="0" y="0"/>
                <wp:positionH relativeFrom="page">
                  <wp:posOffset>804659</wp:posOffset>
                </wp:positionH>
                <wp:positionV relativeFrom="paragraph">
                  <wp:posOffset>5235865</wp:posOffset>
                </wp:positionV>
                <wp:extent cx="6163310" cy="12700"/>
                <wp:effectExtent l="0" t="0" r="0" b="0"/>
                <wp:wrapTopAndBottom/>
                <wp:docPr id="864" name="Graphic 864"/>
                <wp:cNvGraphicFramePr>
                  <a:graphicFrameLocks/>
                </wp:cNvGraphicFramePr>
                <a:graphic>
                  <a:graphicData uri="http://schemas.microsoft.com/office/word/2010/wordprocessingShape">
                    <wps:wsp>
                      <wps:cNvPr id="864" name="Graphic 864"/>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12.272888pt;width:485.279989pt;height:.959062pt;mso-position-horizontal-relative:page;mso-position-vertical-relative:paragraph;z-index:-15454208;mso-wrap-distance-left:0;mso-wrap-distance-right:0" id="docshape7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2784">
                <wp:simplePos x="0" y="0"/>
                <wp:positionH relativeFrom="page">
                  <wp:posOffset>804659</wp:posOffset>
                </wp:positionH>
                <wp:positionV relativeFrom="paragraph">
                  <wp:posOffset>5543713</wp:posOffset>
                </wp:positionV>
                <wp:extent cx="6163310" cy="12700"/>
                <wp:effectExtent l="0" t="0" r="0" b="0"/>
                <wp:wrapTopAndBottom/>
                <wp:docPr id="865" name="Graphic 865"/>
                <wp:cNvGraphicFramePr>
                  <a:graphicFrameLocks/>
                </wp:cNvGraphicFramePr>
                <a:graphic>
                  <a:graphicData uri="http://schemas.microsoft.com/office/word/2010/wordprocessingShape">
                    <wps:wsp>
                      <wps:cNvPr id="865" name="Graphic 865"/>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36.512909pt;width:485.279989pt;height:.959062pt;mso-position-horizontal-relative:page;mso-position-vertical-relative:paragraph;z-index:-15453696;mso-wrap-distance-left:0;mso-wrap-distance-right:0" id="docshape73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3296">
                <wp:simplePos x="0" y="0"/>
                <wp:positionH relativeFrom="page">
                  <wp:posOffset>804659</wp:posOffset>
                </wp:positionH>
                <wp:positionV relativeFrom="paragraph">
                  <wp:posOffset>5851561</wp:posOffset>
                </wp:positionV>
                <wp:extent cx="6163310" cy="12700"/>
                <wp:effectExtent l="0" t="0" r="0" b="0"/>
                <wp:wrapTopAndBottom/>
                <wp:docPr id="866" name="Graphic 866"/>
                <wp:cNvGraphicFramePr>
                  <a:graphicFrameLocks/>
                </wp:cNvGraphicFramePr>
                <a:graphic>
                  <a:graphicData uri="http://schemas.microsoft.com/office/word/2010/wordprocessingShape">
                    <wps:wsp>
                      <wps:cNvPr id="866" name="Graphic 866"/>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60.752899pt;width:485.279989pt;height:.959062pt;mso-position-horizontal-relative:page;mso-position-vertical-relative:paragraph;z-index:-15453184;mso-wrap-distance-left:0;mso-wrap-distance-right:0" id="docshape73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3808">
                <wp:simplePos x="0" y="0"/>
                <wp:positionH relativeFrom="page">
                  <wp:posOffset>804659</wp:posOffset>
                </wp:positionH>
                <wp:positionV relativeFrom="paragraph">
                  <wp:posOffset>6159409</wp:posOffset>
                </wp:positionV>
                <wp:extent cx="6163310" cy="12700"/>
                <wp:effectExtent l="0" t="0" r="0" b="0"/>
                <wp:wrapTopAndBottom/>
                <wp:docPr id="867" name="Graphic 867"/>
                <wp:cNvGraphicFramePr>
                  <a:graphicFrameLocks/>
                </wp:cNvGraphicFramePr>
                <a:graphic>
                  <a:graphicData uri="http://schemas.microsoft.com/office/word/2010/wordprocessingShape">
                    <wps:wsp>
                      <wps:cNvPr id="867" name="Graphic 867"/>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484.992889pt;width:485.279989pt;height:.959062pt;mso-position-horizontal-relative:page;mso-position-vertical-relative:paragraph;z-index:-15452672;mso-wrap-distance-left:0;mso-wrap-distance-right:0" id="docshape7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4320">
                <wp:simplePos x="0" y="0"/>
                <wp:positionH relativeFrom="page">
                  <wp:posOffset>804659</wp:posOffset>
                </wp:positionH>
                <wp:positionV relativeFrom="paragraph">
                  <wp:posOffset>6467245</wp:posOffset>
                </wp:positionV>
                <wp:extent cx="6163310" cy="12700"/>
                <wp:effectExtent l="0" t="0" r="0" b="0"/>
                <wp:wrapTopAndBottom/>
                <wp:docPr id="868" name="Graphic 868"/>
                <wp:cNvGraphicFramePr>
                  <a:graphicFrameLocks/>
                </wp:cNvGraphicFramePr>
                <a:graphic>
                  <a:graphicData uri="http://schemas.microsoft.com/office/word/2010/wordprocessingShape">
                    <wps:wsp>
                      <wps:cNvPr id="868" name="Graphic 868"/>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09.231934pt;width:485.279989pt;height:.959062pt;mso-position-horizontal-relative:page;mso-position-vertical-relative:paragraph;z-index:-15452160;mso-wrap-distance-left:0;mso-wrap-distance-right:0" id="docshape7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4832">
                <wp:simplePos x="0" y="0"/>
                <wp:positionH relativeFrom="page">
                  <wp:posOffset>804659</wp:posOffset>
                </wp:positionH>
                <wp:positionV relativeFrom="paragraph">
                  <wp:posOffset>6775093</wp:posOffset>
                </wp:positionV>
                <wp:extent cx="6163310" cy="12700"/>
                <wp:effectExtent l="0" t="0" r="0" b="0"/>
                <wp:wrapTopAndBottom/>
                <wp:docPr id="869" name="Graphic 869"/>
                <wp:cNvGraphicFramePr>
                  <a:graphicFrameLocks/>
                </wp:cNvGraphicFramePr>
                <a:graphic>
                  <a:graphicData uri="http://schemas.microsoft.com/office/word/2010/wordprocessingShape">
                    <wps:wsp>
                      <wps:cNvPr id="869" name="Graphic 869"/>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33.471924pt;width:485.279989pt;height:.959062pt;mso-position-horizontal-relative:page;mso-position-vertical-relative:paragraph;z-index:-15451648;mso-wrap-distance-left:0;mso-wrap-distance-right:0" id="docshape7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5344">
                <wp:simplePos x="0" y="0"/>
                <wp:positionH relativeFrom="page">
                  <wp:posOffset>804659</wp:posOffset>
                </wp:positionH>
                <wp:positionV relativeFrom="paragraph">
                  <wp:posOffset>7082941</wp:posOffset>
                </wp:positionV>
                <wp:extent cx="6163310" cy="12700"/>
                <wp:effectExtent l="0" t="0" r="0" b="0"/>
                <wp:wrapTopAndBottom/>
                <wp:docPr id="870" name="Graphic 870"/>
                <wp:cNvGraphicFramePr>
                  <a:graphicFrameLocks/>
                </wp:cNvGraphicFramePr>
                <a:graphic>
                  <a:graphicData uri="http://schemas.microsoft.com/office/word/2010/wordprocessingShape">
                    <wps:wsp>
                      <wps:cNvPr id="870" name="Graphic 870"/>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57.711914pt;width:485.279989pt;height:.959062pt;mso-position-horizontal-relative:page;mso-position-vertical-relative:paragraph;z-index:-15451136;mso-wrap-distance-left:0;mso-wrap-distance-right:0" id="docshape73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5856">
                <wp:simplePos x="0" y="0"/>
                <wp:positionH relativeFrom="page">
                  <wp:posOffset>804659</wp:posOffset>
                </wp:positionH>
                <wp:positionV relativeFrom="paragraph">
                  <wp:posOffset>7390789</wp:posOffset>
                </wp:positionV>
                <wp:extent cx="6163310" cy="12700"/>
                <wp:effectExtent l="0" t="0" r="0" b="0"/>
                <wp:wrapTopAndBottom/>
                <wp:docPr id="871" name="Graphic 871"/>
                <wp:cNvGraphicFramePr>
                  <a:graphicFrameLocks/>
                </wp:cNvGraphicFramePr>
                <a:graphic>
                  <a:graphicData uri="http://schemas.microsoft.com/office/word/2010/wordprocessingShape">
                    <wps:wsp>
                      <wps:cNvPr id="871" name="Graphic 871"/>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581.951904pt;width:485.279989pt;height:.959062pt;mso-position-horizontal-relative:page;mso-position-vertical-relative:paragraph;z-index:-15450624;mso-wrap-distance-left:0;mso-wrap-distance-right:0" id="docshape7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6368">
                <wp:simplePos x="0" y="0"/>
                <wp:positionH relativeFrom="page">
                  <wp:posOffset>804659</wp:posOffset>
                </wp:positionH>
                <wp:positionV relativeFrom="paragraph">
                  <wp:posOffset>7698637</wp:posOffset>
                </wp:positionV>
                <wp:extent cx="6163310" cy="12700"/>
                <wp:effectExtent l="0" t="0" r="0" b="0"/>
                <wp:wrapTopAndBottom/>
                <wp:docPr id="872" name="Graphic 872"/>
                <wp:cNvGraphicFramePr>
                  <a:graphicFrameLocks/>
                </wp:cNvGraphicFramePr>
                <a:graphic>
                  <a:graphicData uri="http://schemas.microsoft.com/office/word/2010/wordprocessingShape">
                    <wps:wsp>
                      <wps:cNvPr id="872" name="Graphic 872"/>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06.191956pt;width:485.279989pt;height:.959062pt;mso-position-horizontal-relative:page;mso-position-vertical-relative:paragraph;z-index:-15450112;mso-wrap-distance-left:0;mso-wrap-distance-right:0" id="docshape7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866880">
                <wp:simplePos x="0" y="0"/>
                <wp:positionH relativeFrom="page">
                  <wp:posOffset>804659</wp:posOffset>
                </wp:positionH>
                <wp:positionV relativeFrom="paragraph">
                  <wp:posOffset>8006080</wp:posOffset>
                </wp:positionV>
                <wp:extent cx="6163310" cy="12700"/>
                <wp:effectExtent l="0" t="0" r="0" b="0"/>
                <wp:wrapTopAndBottom/>
                <wp:docPr id="873" name="Graphic 873"/>
                <wp:cNvGraphicFramePr>
                  <a:graphicFrameLocks/>
                </wp:cNvGraphicFramePr>
                <a:graphic>
                  <a:graphicData uri="http://schemas.microsoft.com/office/word/2010/wordprocessingShape">
                    <wps:wsp>
                      <wps:cNvPr id="873" name="Graphic 873"/>
                      <wps:cNvSpPr/>
                      <wps:spPr>
                        <a:xfrm>
                          <a:off x="0" y="0"/>
                          <a:ext cx="6163310" cy="12700"/>
                        </a:xfrm>
                        <a:custGeom>
                          <a:avLst/>
                          <a:gdLst/>
                          <a:ahLst/>
                          <a:cxnLst/>
                          <a:rect l="l" t="t" r="r" b="b"/>
                          <a:pathLst>
                            <a:path w="6163310" h="12700">
                              <a:moveTo>
                                <a:pt x="6163055" y="0"/>
                              </a:moveTo>
                              <a:lnTo>
                                <a:pt x="0" y="0"/>
                              </a:lnTo>
                              <a:lnTo>
                                <a:pt x="0" y="12180"/>
                              </a:lnTo>
                              <a:lnTo>
                                <a:pt x="6163055" y="12180"/>
                              </a:lnTo>
                              <a:lnTo>
                                <a:pt x="6163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59039pt;margin-top:630.400024pt;width:485.279989pt;height:.959062pt;mso-position-horizontal-relative:page;mso-position-vertical-relative:paragraph;z-index:-15449600;mso-wrap-distance-left:0;mso-wrap-distance-right:0" id="docshape742" filled="true" fillcolor="#000000" stroked="false">
                <v:fill type="solid"/>
                <w10:wrap type="topAndBottom"/>
              </v:rect>
            </w:pict>
          </mc:Fallback>
        </mc:AlternateContent>
      </w: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4"/>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pStyle w:val="BodyText"/>
        <w:spacing w:before="211"/>
        <w:ind w:left="0"/>
        <w:jc w:val="left"/>
      </w:pPr>
    </w:p>
    <w:p>
      <w:pPr>
        <w:spacing w:after="0"/>
        <w:jc w:val="left"/>
        <w:sectPr>
          <w:pgSz w:w="12240" w:h="15840"/>
          <w:pgMar w:top="780" w:bottom="280" w:left="0" w:right="1020"/>
        </w:sectPr>
      </w:pPr>
    </w:p>
    <w:p>
      <w:pPr>
        <w:spacing w:before="31"/>
        <w:ind w:left="1366" w:right="350" w:firstLine="0"/>
        <w:jc w:val="center"/>
        <w:rPr>
          <w:sz w:val="24"/>
        </w:rPr>
      </w:pPr>
      <w:bookmarkStart w:name="MAY-2015-TPs" w:id="29"/>
      <w:bookmarkEnd w:id="29"/>
      <w:r>
        <w:rPr/>
      </w:r>
      <w:r>
        <w:rPr>
          <w:spacing w:val="-2"/>
          <w:sz w:val="24"/>
        </w:rPr>
        <w:t>PROFESSIONAL</w:t>
      </w:r>
      <w:r>
        <w:rPr>
          <w:spacing w:val="7"/>
          <w:sz w:val="24"/>
        </w:rPr>
        <w:t> </w:t>
      </w:r>
      <w:r>
        <w:rPr>
          <w:spacing w:val="-2"/>
          <w:sz w:val="24"/>
        </w:rPr>
        <w:t>PROGRAMME</w:t>
      </w:r>
    </w:p>
    <w:p>
      <w:pPr>
        <w:pStyle w:val="Heading1"/>
        <w:spacing w:before="154"/>
        <w:ind w:left="1366" w:right="350"/>
      </w:pPr>
      <w:r>
        <w:rPr/>
        <mc:AlternateContent>
          <mc:Choice Requires="wps">
            <w:drawing>
              <wp:anchor distT="0" distB="0" distL="0" distR="0" allowOverlap="1" layoutInCell="1" locked="0" behindDoc="1" simplePos="0" relativeHeight="481566208">
                <wp:simplePos x="0" y="0"/>
                <wp:positionH relativeFrom="page">
                  <wp:posOffset>937247</wp:posOffset>
                </wp:positionH>
                <wp:positionV relativeFrom="paragraph">
                  <wp:posOffset>329326</wp:posOffset>
                </wp:positionV>
                <wp:extent cx="5897880" cy="7515225"/>
                <wp:effectExtent l="0" t="0" r="0" b="0"/>
                <wp:wrapNone/>
                <wp:docPr id="874" name="Graphic 874"/>
                <wp:cNvGraphicFramePr>
                  <a:graphicFrameLocks/>
                </wp:cNvGraphicFramePr>
                <a:graphic>
                  <a:graphicData uri="http://schemas.microsoft.com/office/word/2010/wordprocessingShape">
                    <wps:wsp>
                      <wps:cNvPr id="874" name="Graphic 874"/>
                      <wps:cNvSpPr/>
                      <wps:spPr>
                        <a:xfrm>
                          <a:off x="0" y="0"/>
                          <a:ext cx="5897880" cy="7515225"/>
                        </a:xfrm>
                        <a:custGeom>
                          <a:avLst/>
                          <a:gdLst/>
                          <a:ahLst/>
                          <a:cxnLst/>
                          <a:rect l="l" t="t" r="r" b="b"/>
                          <a:pathLst>
                            <a:path w="5897880" h="7515225">
                              <a:moveTo>
                                <a:pt x="0" y="7514843"/>
                              </a:moveTo>
                              <a:lnTo>
                                <a:pt x="5897879" y="7514843"/>
                              </a:lnTo>
                              <a:lnTo>
                                <a:pt x="5897879" y="0"/>
                              </a:lnTo>
                              <a:lnTo>
                                <a:pt x="0" y="0"/>
                              </a:lnTo>
                              <a:lnTo>
                                <a:pt x="0" y="7514843"/>
                              </a:lnTo>
                              <a:close/>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3.799042pt;margin-top:25.931187pt;width:464.39999pt;height:591.719987pt;mso-position-horizontal-relative:page;mso-position-vertical-relative:paragraph;z-index:-21750272" id="docshape743" filled="false" stroked="true" strokeweight="1.250004pt" strokecolor="#000000">
                <v:stroke dashstyle="solid"/>
                <w10:wrap type="none"/>
              </v:rect>
            </w:pict>
          </mc:Fallback>
        </mc:AlternateContent>
      </w:r>
      <w:r>
        <w:rPr/>
        <w:t>INTELLECTUAL</w:t>
      </w:r>
      <w:r>
        <w:rPr>
          <w:spacing w:val="-16"/>
        </w:rPr>
        <w:t> </w:t>
      </w:r>
      <w:r>
        <w:rPr/>
        <w:t>PROPERTY</w:t>
      </w:r>
      <w:r>
        <w:rPr>
          <w:spacing w:val="-16"/>
        </w:rPr>
        <w:t> </w:t>
      </w:r>
      <w:r>
        <w:rPr>
          <w:spacing w:val="-2"/>
        </w:rPr>
        <w:t>RIGHTS</w:t>
      </w:r>
    </w:p>
    <w:p>
      <w:pPr>
        <w:spacing w:line="235" w:lineRule="auto" w:before="158"/>
        <w:ind w:left="1366" w:right="346" w:firstLine="0"/>
        <w:jc w:val="center"/>
        <w:rPr>
          <w:b/>
          <w:sz w:val="24"/>
        </w:rPr>
      </w:pPr>
      <w:r>
        <w:rPr>
          <w:b/>
          <w:sz w:val="24"/>
        </w:rPr>
        <w:t>Open</w:t>
      </w:r>
      <w:r>
        <w:rPr>
          <w:b/>
          <w:spacing w:val="-3"/>
          <w:sz w:val="24"/>
        </w:rPr>
        <w:t> </w:t>
      </w:r>
      <w:r>
        <w:rPr>
          <w:b/>
          <w:sz w:val="24"/>
        </w:rPr>
        <w:t>Book</w:t>
      </w:r>
      <w:r>
        <w:rPr>
          <w:b/>
          <w:spacing w:val="40"/>
          <w:sz w:val="24"/>
        </w:rPr>
        <w:t> </w:t>
      </w:r>
      <w:r>
        <w:rPr>
          <w:b/>
          <w:sz w:val="24"/>
        </w:rPr>
        <w:t>Examination</w:t>
      </w:r>
      <w:r>
        <w:rPr>
          <w:b/>
          <w:spacing w:val="40"/>
          <w:sz w:val="24"/>
        </w:rPr>
        <w:t> </w:t>
      </w:r>
      <w:r>
        <w:rPr>
          <w:b/>
          <w:sz w:val="24"/>
        </w:rPr>
        <w:t>in</w:t>
      </w:r>
      <w:r>
        <w:rPr>
          <w:b/>
          <w:spacing w:val="40"/>
          <w:sz w:val="24"/>
        </w:rPr>
        <w:t> </w:t>
      </w:r>
      <w:r>
        <w:rPr>
          <w:b/>
          <w:sz w:val="24"/>
        </w:rPr>
        <w:t>Elective</w:t>
      </w:r>
      <w:r>
        <w:rPr>
          <w:b/>
          <w:spacing w:val="40"/>
          <w:sz w:val="24"/>
        </w:rPr>
        <w:t> </w:t>
      </w:r>
      <w:r>
        <w:rPr>
          <w:b/>
          <w:sz w:val="24"/>
        </w:rPr>
        <w:t>Subjects</w:t>
      </w:r>
      <w:r>
        <w:rPr>
          <w:b/>
          <w:spacing w:val="-2"/>
          <w:sz w:val="24"/>
        </w:rPr>
        <w:t> </w:t>
      </w:r>
      <w:r>
        <w:rPr>
          <w:b/>
          <w:sz w:val="24"/>
        </w:rPr>
        <w:t>(Paper-9)</w:t>
      </w:r>
      <w:r>
        <w:rPr>
          <w:b/>
          <w:spacing w:val="-4"/>
          <w:sz w:val="24"/>
        </w:rPr>
        <w:t> </w:t>
      </w:r>
      <w:r>
        <w:rPr>
          <w:b/>
          <w:sz w:val="24"/>
        </w:rPr>
        <w:t>in</w:t>
      </w:r>
      <w:r>
        <w:rPr>
          <w:b/>
          <w:spacing w:val="-3"/>
          <w:sz w:val="24"/>
        </w:rPr>
        <w:t> </w:t>
      </w:r>
      <w:r>
        <w:rPr>
          <w:b/>
          <w:sz w:val="24"/>
        </w:rPr>
        <w:t>Module-III</w:t>
      </w:r>
      <w:r>
        <w:rPr>
          <w:b/>
          <w:spacing w:val="-2"/>
          <w:sz w:val="24"/>
        </w:rPr>
        <w:t> </w:t>
      </w:r>
      <w:r>
        <w:rPr>
          <w:b/>
          <w:sz w:val="24"/>
        </w:rPr>
        <w:t>of Professional Programme (New Syllabus) Examination</w:t>
      </w:r>
    </w:p>
    <w:p>
      <w:pPr>
        <w:pStyle w:val="BodyText"/>
        <w:spacing w:line="280" w:lineRule="auto" w:before="193"/>
        <w:ind w:left="1583" w:right="564"/>
      </w:pPr>
      <w:r>
        <w:rPr/>
        <w:t>Professional Programme (New Syllabus) offers five elective subjects in Module III, as mentioned herein below, out of which a student has to opt only one subject to study and qualify that suits his aptitude, interest, ability and career goal:</w:t>
      </w:r>
    </w:p>
    <w:p>
      <w:pPr>
        <w:pStyle w:val="ListParagraph"/>
        <w:numPr>
          <w:ilvl w:val="0"/>
          <w:numId w:val="211"/>
        </w:numPr>
        <w:tabs>
          <w:tab w:pos="2085" w:val="left" w:leader="none"/>
        </w:tabs>
        <w:spacing w:line="240" w:lineRule="auto" w:before="122" w:after="0"/>
        <w:ind w:left="2085" w:right="0" w:hanging="310"/>
        <w:jc w:val="left"/>
        <w:rPr>
          <w:sz w:val="20"/>
        </w:rPr>
      </w:pPr>
      <w:r>
        <w:rPr>
          <w:sz w:val="20"/>
        </w:rPr>
        <w:t>Banking</w:t>
      </w:r>
      <w:r>
        <w:rPr>
          <w:spacing w:val="-5"/>
          <w:sz w:val="20"/>
        </w:rPr>
        <w:t> </w:t>
      </w:r>
      <w:r>
        <w:rPr>
          <w:sz w:val="20"/>
        </w:rPr>
        <w:t>Law</w:t>
      </w:r>
      <w:r>
        <w:rPr>
          <w:spacing w:val="-6"/>
          <w:sz w:val="20"/>
        </w:rPr>
        <w:t> </w:t>
      </w:r>
      <w:r>
        <w:rPr>
          <w:sz w:val="20"/>
        </w:rPr>
        <w:t>and</w:t>
      </w:r>
      <w:r>
        <w:rPr>
          <w:spacing w:val="-5"/>
          <w:sz w:val="20"/>
        </w:rPr>
        <w:t> </w:t>
      </w:r>
      <w:r>
        <w:rPr>
          <w:spacing w:val="-2"/>
          <w:sz w:val="20"/>
        </w:rPr>
        <w:t>Practice</w:t>
      </w:r>
    </w:p>
    <w:p>
      <w:pPr>
        <w:pStyle w:val="ListParagraph"/>
        <w:numPr>
          <w:ilvl w:val="0"/>
          <w:numId w:val="211"/>
        </w:numPr>
        <w:tabs>
          <w:tab w:pos="1775" w:val="left" w:leader="none"/>
          <w:tab w:pos="2085" w:val="left" w:leader="none"/>
        </w:tabs>
        <w:spacing w:line="405" w:lineRule="auto" w:before="161" w:after="0"/>
        <w:ind w:left="1439" w:right="5671" w:firstLine="336"/>
        <w:jc w:val="left"/>
        <w:rPr>
          <w:sz w:val="20"/>
        </w:rPr>
      </w:pPr>
      <w:r>
        <w:rPr>
          <w:sz w:val="20"/>
        </w:rPr>
        <w:t>Capital,</w:t>
      </w:r>
      <w:r>
        <w:rPr>
          <w:spacing w:val="-8"/>
          <w:sz w:val="20"/>
        </w:rPr>
        <w:t> </w:t>
      </w:r>
      <w:r>
        <w:rPr>
          <w:sz w:val="20"/>
        </w:rPr>
        <w:t>Commodity</w:t>
      </w:r>
      <w:r>
        <w:rPr>
          <w:spacing w:val="-9"/>
          <w:sz w:val="20"/>
        </w:rPr>
        <w:t> </w:t>
      </w:r>
      <w:r>
        <w:rPr>
          <w:sz w:val="20"/>
        </w:rPr>
        <w:t>and</w:t>
      </w:r>
      <w:r>
        <w:rPr>
          <w:spacing w:val="-7"/>
          <w:sz w:val="20"/>
        </w:rPr>
        <w:t> </w:t>
      </w:r>
      <w:r>
        <w:rPr>
          <w:sz w:val="20"/>
        </w:rPr>
        <w:t>Money</w:t>
      </w:r>
      <w:r>
        <w:rPr>
          <w:spacing w:val="-11"/>
          <w:sz w:val="20"/>
        </w:rPr>
        <w:t> </w:t>
      </w:r>
      <w:r>
        <w:rPr>
          <w:sz w:val="20"/>
        </w:rPr>
        <w:t>Market </w:t>
      </w:r>
      <w:r>
        <w:rPr>
          <w:spacing w:val="-10"/>
          <w:sz w:val="20"/>
        </w:rPr>
        <w:t>I</w:t>
      </w:r>
      <w:r>
        <w:rPr>
          <w:sz w:val="20"/>
        </w:rPr>
        <w:tab/>
        <w:t>3.</w:t>
      </w:r>
      <w:r>
        <w:rPr>
          <w:spacing w:val="80"/>
          <w:sz w:val="20"/>
        </w:rPr>
        <w:t> </w:t>
      </w:r>
      <w:r>
        <w:rPr>
          <w:sz w:val="20"/>
        </w:rPr>
        <w:t>Insurance Law and Practice</w:t>
      </w:r>
    </w:p>
    <w:p>
      <w:pPr>
        <w:pStyle w:val="ListParagraph"/>
        <w:numPr>
          <w:ilvl w:val="0"/>
          <w:numId w:val="212"/>
        </w:numPr>
        <w:tabs>
          <w:tab w:pos="2085" w:val="left" w:leader="none"/>
        </w:tabs>
        <w:spacing w:line="240" w:lineRule="auto" w:before="2" w:after="0"/>
        <w:ind w:left="2085" w:right="0" w:hanging="310"/>
        <w:jc w:val="left"/>
        <w:rPr>
          <w:sz w:val="20"/>
        </w:rPr>
      </w:pPr>
      <w:r>
        <w:rPr>
          <w:sz w:val="20"/>
        </w:rPr>
        <w:t>Intellectual</w:t>
      </w:r>
      <w:r>
        <w:rPr>
          <w:spacing w:val="-6"/>
          <w:sz w:val="20"/>
        </w:rPr>
        <w:t> </w:t>
      </w:r>
      <w:r>
        <w:rPr>
          <w:sz w:val="20"/>
        </w:rPr>
        <w:t>Property</w:t>
      </w:r>
      <w:r>
        <w:rPr>
          <w:spacing w:val="-10"/>
          <w:sz w:val="20"/>
        </w:rPr>
        <w:t> </w:t>
      </w:r>
      <w:r>
        <w:rPr>
          <w:sz w:val="20"/>
        </w:rPr>
        <w:t>Rights-Law</w:t>
      </w:r>
      <w:r>
        <w:rPr>
          <w:spacing w:val="-9"/>
          <w:sz w:val="20"/>
        </w:rPr>
        <w:t> </w:t>
      </w:r>
      <w:r>
        <w:rPr>
          <w:sz w:val="20"/>
        </w:rPr>
        <w:t>and</w:t>
      </w:r>
      <w:r>
        <w:rPr>
          <w:spacing w:val="-5"/>
          <w:sz w:val="20"/>
        </w:rPr>
        <w:t> </w:t>
      </w:r>
      <w:r>
        <w:rPr>
          <w:spacing w:val="-2"/>
          <w:sz w:val="20"/>
        </w:rPr>
        <w:t>Practice</w:t>
      </w:r>
    </w:p>
    <w:p>
      <w:pPr>
        <w:pStyle w:val="ListParagraph"/>
        <w:numPr>
          <w:ilvl w:val="0"/>
          <w:numId w:val="212"/>
        </w:numPr>
        <w:tabs>
          <w:tab w:pos="2085" w:val="left" w:leader="none"/>
        </w:tabs>
        <w:spacing w:line="240" w:lineRule="auto" w:before="159" w:after="0"/>
        <w:ind w:left="2085" w:right="0" w:hanging="310"/>
        <w:jc w:val="left"/>
        <w:rPr>
          <w:sz w:val="20"/>
        </w:rPr>
      </w:pPr>
      <w:r>
        <w:rPr>
          <w:sz w:val="20"/>
        </w:rPr>
        <w:t>International</w:t>
      </w:r>
      <w:r>
        <w:rPr>
          <w:spacing w:val="-9"/>
          <w:sz w:val="20"/>
        </w:rPr>
        <w:t> </w:t>
      </w:r>
      <w:r>
        <w:rPr>
          <w:sz w:val="20"/>
        </w:rPr>
        <w:t>Business</w:t>
      </w:r>
      <w:r>
        <w:rPr>
          <w:spacing w:val="-5"/>
          <w:sz w:val="20"/>
        </w:rPr>
        <w:t> </w:t>
      </w:r>
      <w:r>
        <w:rPr>
          <w:sz w:val="20"/>
        </w:rPr>
        <w:t>-Laws</w:t>
      </w:r>
      <w:r>
        <w:rPr>
          <w:spacing w:val="-6"/>
          <w:sz w:val="20"/>
        </w:rPr>
        <w:t> </w:t>
      </w:r>
      <w:r>
        <w:rPr>
          <w:sz w:val="20"/>
        </w:rPr>
        <w:t>and</w:t>
      </w:r>
      <w:r>
        <w:rPr>
          <w:spacing w:val="-5"/>
          <w:sz w:val="20"/>
        </w:rPr>
        <w:t> </w:t>
      </w:r>
      <w:r>
        <w:rPr>
          <w:spacing w:val="-2"/>
          <w:sz w:val="20"/>
        </w:rPr>
        <w:t>Practices.</w:t>
      </w:r>
    </w:p>
    <w:p>
      <w:pPr>
        <w:pStyle w:val="BodyText"/>
        <w:spacing w:line="280" w:lineRule="auto" w:before="162"/>
        <w:ind w:left="1583" w:right="561"/>
      </w:pPr>
      <w:r>
        <w:rPr/>
        <w:t>There is Open Book Examination (OBE) in all the above five elective subjects from June 2014 onwards. However, in all</w:t>
      </w:r>
      <w:r>
        <w:rPr>
          <w:spacing w:val="-1"/>
        </w:rPr>
        <w:t> </w:t>
      </w:r>
      <w:r>
        <w:rPr/>
        <w:t>other</w:t>
      </w:r>
      <w:r>
        <w:rPr>
          <w:spacing w:val="-1"/>
        </w:rPr>
        <w:t> </w:t>
      </w:r>
      <w:r>
        <w:rPr/>
        <w:t>subjects/modules of Professional</w:t>
      </w:r>
      <w:r>
        <w:rPr>
          <w:spacing w:val="-1"/>
        </w:rPr>
        <w:t> </w:t>
      </w:r>
      <w:r>
        <w:rPr/>
        <w:t>Programme</w:t>
      </w:r>
      <w:r>
        <w:rPr>
          <w:spacing w:val="-3"/>
        </w:rPr>
        <w:t> </w:t>
      </w:r>
      <w:r>
        <w:rPr/>
        <w:t>(New</w:t>
      </w:r>
      <w:r>
        <w:rPr>
          <w:spacing w:val="-2"/>
        </w:rPr>
        <w:t> </w:t>
      </w:r>
      <w:r>
        <w:rPr/>
        <w:t>Syllabus),</w:t>
      </w:r>
      <w:r>
        <w:rPr>
          <w:spacing w:val="-3"/>
        </w:rPr>
        <w:t> </w:t>
      </w:r>
      <w:r>
        <w:rPr/>
        <w:t>students would continue to be examined as per traditional pattern of examinations.</w:t>
      </w:r>
    </w:p>
    <w:p>
      <w:pPr>
        <w:pStyle w:val="BodyText"/>
        <w:spacing w:line="283" w:lineRule="auto" w:before="121"/>
        <w:ind w:left="1583" w:right="561"/>
      </w:pPr>
      <w:r>
        <w:rPr/>
        <w:t>This is to inculcate and develop skills of creative thinking, problem solving and decision making amongst students of its Professional Programme and to assess their analytical ability, real understanding of facts and concepts and mastery to apply, rather than to simply recall replicate and reproduce concepts and principles in the examination.</w:t>
      </w:r>
    </w:p>
    <w:p>
      <w:pPr>
        <w:pStyle w:val="BodyText"/>
        <w:spacing w:line="283" w:lineRule="auto" w:before="115"/>
        <w:ind w:left="1583" w:right="561"/>
      </w:pPr>
      <w:r>
        <w:rPr/>
        <w:t>In OBE, the candidates are allowed to consult their study material, class notes, textbooks, Bare Acts and other relevant papers, while attempting answers, as per the requirement of questions. The emphasis throughout is in assessing the students’ understanding of the subject, applying their minds, rather than the ability to memorise large texts or rules or law.</w:t>
      </w:r>
    </w:p>
    <w:p>
      <w:pPr>
        <w:pStyle w:val="BodyText"/>
        <w:spacing w:line="283" w:lineRule="auto" w:before="114"/>
        <w:ind w:left="1583" w:right="561"/>
      </w:pPr>
      <w:r>
        <w:rPr/>
        <w:t>Unlike a conventional/typical examination, which assesses how much information candiates have</w:t>
      </w:r>
      <w:r>
        <w:rPr>
          <w:spacing w:val="40"/>
        </w:rPr>
        <w:t> </w:t>
      </w:r>
      <w:r>
        <w:rPr/>
        <w:t>been able to store in their minds, the success in this type of examination depends on the candidate’s ability to understand the question, identify inherent issues, application of various techniques, laws, principles, etc. while solving answers with the help of supporting reference material.</w:t>
      </w:r>
    </w:p>
    <w:p>
      <w:pPr>
        <w:pStyle w:val="BodyText"/>
        <w:spacing w:before="155"/>
        <w:ind w:left="1583"/>
      </w:pPr>
      <w:r>
        <w:rPr/>
        <w:t>Broad</w:t>
      </w:r>
      <w:r>
        <w:rPr>
          <w:spacing w:val="-5"/>
        </w:rPr>
        <w:t> </w:t>
      </w:r>
      <w:r>
        <w:rPr/>
        <w:t>pattern</w:t>
      </w:r>
      <w:r>
        <w:rPr>
          <w:spacing w:val="-4"/>
        </w:rPr>
        <w:t> </w:t>
      </w:r>
      <w:r>
        <w:rPr/>
        <w:t>of</w:t>
      </w:r>
      <w:r>
        <w:rPr>
          <w:spacing w:val="-4"/>
        </w:rPr>
        <w:t> </w:t>
      </w:r>
      <w:r>
        <w:rPr/>
        <w:t>Question</w:t>
      </w:r>
      <w:r>
        <w:rPr>
          <w:spacing w:val="-1"/>
        </w:rPr>
        <w:t> </w:t>
      </w:r>
      <w:r>
        <w:rPr/>
        <w:t>Paper</w:t>
      </w:r>
      <w:r>
        <w:rPr>
          <w:spacing w:val="-5"/>
        </w:rPr>
        <w:t> </w:t>
      </w:r>
      <w:r>
        <w:rPr/>
        <w:t>for</w:t>
      </w:r>
      <w:r>
        <w:rPr>
          <w:spacing w:val="-5"/>
        </w:rPr>
        <w:t> </w:t>
      </w:r>
      <w:r>
        <w:rPr/>
        <w:t>OBE</w:t>
      </w:r>
      <w:r>
        <w:rPr>
          <w:spacing w:val="-4"/>
        </w:rPr>
        <w:t> </w:t>
      </w:r>
      <w:r>
        <w:rPr/>
        <w:t>is</w:t>
      </w:r>
      <w:r>
        <w:rPr>
          <w:spacing w:val="-4"/>
        </w:rPr>
        <w:t> </w:t>
      </w:r>
      <w:r>
        <w:rPr/>
        <w:t>as</w:t>
      </w:r>
      <w:r>
        <w:rPr>
          <w:spacing w:val="-4"/>
        </w:rPr>
        <w:t> </w:t>
      </w:r>
      <w:r>
        <w:rPr>
          <w:spacing w:val="-2"/>
        </w:rPr>
        <w:t>follows:</w:t>
      </w:r>
    </w:p>
    <w:p>
      <w:pPr>
        <w:pStyle w:val="ListParagraph"/>
        <w:numPr>
          <w:ilvl w:val="0"/>
          <w:numId w:val="208"/>
        </w:numPr>
        <w:tabs>
          <w:tab w:pos="2015" w:val="left" w:leader="none"/>
        </w:tabs>
        <w:spacing w:line="240" w:lineRule="auto" w:before="110" w:after="0"/>
        <w:ind w:left="2015" w:right="0" w:hanging="360"/>
        <w:jc w:val="left"/>
        <w:rPr>
          <w:sz w:val="20"/>
        </w:rPr>
      </w:pPr>
      <w:r>
        <w:rPr>
          <w:sz w:val="20"/>
        </w:rPr>
        <w:t>Each</w:t>
      </w:r>
      <w:r>
        <w:rPr>
          <w:spacing w:val="-8"/>
          <w:sz w:val="20"/>
        </w:rPr>
        <w:t> </w:t>
      </w:r>
      <w:r>
        <w:rPr>
          <w:sz w:val="20"/>
        </w:rPr>
        <w:t>question</w:t>
      </w:r>
      <w:r>
        <w:rPr>
          <w:spacing w:val="-6"/>
          <w:sz w:val="20"/>
        </w:rPr>
        <w:t> </w:t>
      </w:r>
      <w:r>
        <w:rPr>
          <w:sz w:val="20"/>
        </w:rPr>
        <w:t>paper</w:t>
      </w:r>
      <w:r>
        <w:rPr>
          <w:spacing w:val="-3"/>
          <w:sz w:val="20"/>
        </w:rPr>
        <w:t> </w:t>
      </w:r>
      <w:r>
        <w:rPr>
          <w:sz w:val="20"/>
        </w:rPr>
        <w:t>would</w:t>
      </w:r>
      <w:r>
        <w:rPr>
          <w:spacing w:val="-6"/>
          <w:sz w:val="20"/>
        </w:rPr>
        <w:t> </w:t>
      </w:r>
      <w:r>
        <w:rPr>
          <w:sz w:val="20"/>
        </w:rPr>
        <w:t>contain</w:t>
      </w:r>
      <w:r>
        <w:rPr>
          <w:spacing w:val="-6"/>
          <w:sz w:val="20"/>
        </w:rPr>
        <w:t> </w:t>
      </w:r>
      <w:r>
        <w:rPr>
          <w:sz w:val="20"/>
        </w:rPr>
        <w:t>Six</w:t>
      </w:r>
      <w:r>
        <w:rPr>
          <w:spacing w:val="-5"/>
          <w:sz w:val="20"/>
        </w:rPr>
        <w:t> </w:t>
      </w:r>
      <w:r>
        <w:rPr>
          <w:sz w:val="20"/>
        </w:rPr>
        <w:t>questions</w:t>
      </w:r>
      <w:r>
        <w:rPr>
          <w:spacing w:val="-6"/>
          <w:sz w:val="20"/>
        </w:rPr>
        <w:t> </w:t>
      </w:r>
      <w:r>
        <w:rPr>
          <w:sz w:val="20"/>
        </w:rPr>
        <w:t>carrying</w:t>
      </w:r>
      <w:r>
        <w:rPr>
          <w:spacing w:val="-6"/>
          <w:sz w:val="20"/>
        </w:rPr>
        <w:t> </w:t>
      </w:r>
      <w:r>
        <w:rPr>
          <w:sz w:val="20"/>
        </w:rPr>
        <w:t>100</w:t>
      </w:r>
      <w:r>
        <w:rPr>
          <w:spacing w:val="-5"/>
          <w:sz w:val="20"/>
        </w:rPr>
        <w:t> </w:t>
      </w:r>
      <w:r>
        <w:rPr>
          <w:spacing w:val="-2"/>
          <w:sz w:val="20"/>
        </w:rPr>
        <w:t>marks</w:t>
      </w:r>
    </w:p>
    <w:p>
      <w:pPr>
        <w:pStyle w:val="ListParagraph"/>
        <w:numPr>
          <w:ilvl w:val="0"/>
          <w:numId w:val="208"/>
        </w:numPr>
        <w:tabs>
          <w:tab w:pos="2015" w:val="left" w:leader="none"/>
        </w:tabs>
        <w:spacing w:line="240" w:lineRule="auto" w:before="98" w:after="0"/>
        <w:ind w:left="2015" w:right="0" w:hanging="360"/>
        <w:jc w:val="left"/>
        <w:rPr>
          <w:sz w:val="20"/>
        </w:rPr>
      </w:pPr>
      <w:r>
        <w:rPr>
          <w:sz w:val="20"/>
        </w:rPr>
        <w:t>Question</w:t>
      </w:r>
      <w:r>
        <w:rPr>
          <w:spacing w:val="-6"/>
          <w:sz w:val="20"/>
        </w:rPr>
        <w:t> </w:t>
      </w:r>
      <w:r>
        <w:rPr>
          <w:sz w:val="20"/>
        </w:rPr>
        <w:t>No.1</w:t>
      </w:r>
      <w:r>
        <w:rPr>
          <w:spacing w:val="-4"/>
          <w:sz w:val="20"/>
        </w:rPr>
        <w:t> </w:t>
      </w:r>
      <w:r>
        <w:rPr>
          <w:sz w:val="20"/>
        </w:rPr>
        <w:t>will</w:t>
      </w:r>
      <w:r>
        <w:rPr>
          <w:spacing w:val="-6"/>
          <w:sz w:val="20"/>
        </w:rPr>
        <w:t> </w:t>
      </w:r>
      <w:r>
        <w:rPr>
          <w:sz w:val="20"/>
        </w:rPr>
        <w:t>be</w:t>
      </w:r>
      <w:r>
        <w:rPr>
          <w:spacing w:val="-4"/>
          <w:sz w:val="20"/>
        </w:rPr>
        <w:t> </w:t>
      </w:r>
      <w:r>
        <w:rPr>
          <w:sz w:val="20"/>
        </w:rPr>
        <w:t>of</w:t>
      </w:r>
      <w:r>
        <w:rPr>
          <w:spacing w:val="-4"/>
          <w:sz w:val="20"/>
        </w:rPr>
        <w:t> </w:t>
      </w:r>
      <w:r>
        <w:rPr>
          <w:sz w:val="20"/>
        </w:rPr>
        <w:t>50</w:t>
      </w:r>
      <w:r>
        <w:rPr>
          <w:spacing w:val="-4"/>
          <w:sz w:val="20"/>
        </w:rPr>
        <w:t> </w:t>
      </w:r>
      <w:r>
        <w:rPr>
          <w:sz w:val="20"/>
        </w:rPr>
        <w:t>marks</w:t>
      </w:r>
      <w:r>
        <w:rPr>
          <w:spacing w:val="-4"/>
          <w:sz w:val="20"/>
        </w:rPr>
        <w:t> </w:t>
      </w:r>
      <w:r>
        <w:rPr>
          <w:sz w:val="20"/>
        </w:rPr>
        <w:t>based</w:t>
      </w:r>
      <w:r>
        <w:rPr>
          <w:spacing w:val="-5"/>
          <w:sz w:val="20"/>
        </w:rPr>
        <w:t> </w:t>
      </w:r>
      <w:r>
        <w:rPr>
          <w:sz w:val="20"/>
        </w:rPr>
        <w:t>on</w:t>
      </w:r>
      <w:r>
        <w:rPr>
          <w:spacing w:val="-6"/>
          <w:sz w:val="20"/>
        </w:rPr>
        <w:t> </w:t>
      </w:r>
      <w:r>
        <w:rPr>
          <w:sz w:val="20"/>
        </w:rPr>
        <w:t>case</w:t>
      </w:r>
      <w:r>
        <w:rPr>
          <w:spacing w:val="-6"/>
          <w:sz w:val="20"/>
        </w:rPr>
        <w:t> </w:t>
      </w:r>
      <w:r>
        <w:rPr>
          <w:sz w:val="20"/>
        </w:rPr>
        <w:t>study</w:t>
      </w:r>
      <w:r>
        <w:rPr>
          <w:spacing w:val="-6"/>
          <w:sz w:val="20"/>
        </w:rPr>
        <w:t> </w:t>
      </w:r>
      <w:r>
        <w:rPr>
          <w:sz w:val="20"/>
        </w:rPr>
        <w:t>ranging</w:t>
      </w:r>
      <w:r>
        <w:rPr>
          <w:spacing w:val="-4"/>
          <w:sz w:val="20"/>
        </w:rPr>
        <w:t> </w:t>
      </w:r>
      <w:r>
        <w:rPr>
          <w:sz w:val="20"/>
        </w:rPr>
        <w:t>between</w:t>
      </w:r>
      <w:r>
        <w:rPr>
          <w:spacing w:val="-4"/>
          <w:sz w:val="20"/>
        </w:rPr>
        <w:t> </w:t>
      </w:r>
      <w:r>
        <w:rPr>
          <w:sz w:val="20"/>
        </w:rPr>
        <w:t>3000-4000</w:t>
      </w:r>
      <w:r>
        <w:rPr>
          <w:spacing w:val="-4"/>
          <w:sz w:val="20"/>
        </w:rPr>
        <w:t> </w:t>
      </w:r>
      <w:r>
        <w:rPr>
          <w:spacing w:val="-2"/>
          <w:sz w:val="20"/>
        </w:rPr>
        <w:t>words.</w:t>
      </w:r>
    </w:p>
    <w:p>
      <w:pPr>
        <w:pStyle w:val="ListParagraph"/>
        <w:numPr>
          <w:ilvl w:val="0"/>
          <w:numId w:val="208"/>
        </w:numPr>
        <w:tabs>
          <w:tab w:pos="2015" w:val="left" w:leader="none"/>
        </w:tabs>
        <w:spacing w:line="240" w:lineRule="auto" w:before="100" w:after="0"/>
        <w:ind w:left="2015" w:right="0" w:hanging="360"/>
        <w:jc w:val="left"/>
        <w:rPr>
          <w:sz w:val="20"/>
        </w:rPr>
      </w:pPr>
      <w:r>
        <w:rPr>
          <w:sz w:val="20"/>
        </w:rPr>
        <w:t>Question</w:t>
      </w:r>
      <w:r>
        <w:rPr>
          <w:spacing w:val="-6"/>
          <w:sz w:val="20"/>
        </w:rPr>
        <w:t> </w:t>
      </w:r>
      <w:r>
        <w:rPr>
          <w:sz w:val="20"/>
        </w:rPr>
        <w:t>No.2</w:t>
      </w:r>
      <w:r>
        <w:rPr>
          <w:spacing w:val="-3"/>
          <w:sz w:val="20"/>
        </w:rPr>
        <w:t> </w:t>
      </w:r>
      <w:r>
        <w:rPr>
          <w:sz w:val="20"/>
        </w:rPr>
        <w:t>will</w:t>
      </w:r>
      <w:r>
        <w:rPr>
          <w:spacing w:val="-6"/>
          <w:sz w:val="20"/>
        </w:rPr>
        <w:t> </w:t>
      </w:r>
      <w:r>
        <w:rPr>
          <w:sz w:val="20"/>
        </w:rPr>
        <w:t>be</w:t>
      </w:r>
      <w:r>
        <w:rPr>
          <w:spacing w:val="-4"/>
          <w:sz w:val="20"/>
        </w:rPr>
        <w:t> </w:t>
      </w:r>
      <w:r>
        <w:rPr>
          <w:sz w:val="20"/>
        </w:rPr>
        <w:t>of</w:t>
      </w:r>
      <w:r>
        <w:rPr>
          <w:spacing w:val="-3"/>
          <w:sz w:val="20"/>
        </w:rPr>
        <w:t> </w:t>
      </w:r>
      <w:r>
        <w:rPr>
          <w:sz w:val="20"/>
        </w:rPr>
        <w:t>30</w:t>
      </w:r>
      <w:r>
        <w:rPr>
          <w:spacing w:val="-3"/>
          <w:sz w:val="20"/>
        </w:rPr>
        <w:t> </w:t>
      </w:r>
      <w:r>
        <w:rPr>
          <w:sz w:val="20"/>
        </w:rPr>
        <w:t>marks</w:t>
      </w:r>
      <w:r>
        <w:rPr>
          <w:spacing w:val="-4"/>
          <w:sz w:val="20"/>
        </w:rPr>
        <w:t> </w:t>
      </w:r>
      <w:r>
        <w:rPr>
          <w:sz w:val="20"/>
        </w:rPr>
        <w:t>based</w:t>
      </w:r>
      <w:r>
        <w:rPr>
          <w:spacing w:val="-5"/>
          <w:sz w:val="20"/>
        </w:rPr>
        <w:t> </w:t>
      </w:r>
      <w:r>
        <w:rPr>
          <w:sz w:val="20"/>
        </w:rPr>
        <w:t>on</w:t>
      </w:r>
      <w:r>
        <w:rPr>
          <w:spacing w:val="-5"/>
          <w:sz w:val="20"/>
        </w:rPr>
        <w:t> </w:t>
      </w:r>
      <w:r>
        <w:rPr>
          <w:sz w:val="20"/>
        </w:rPr>
        <w:t>study</w:t>
      </w:r>
      <w:r>
        <w:rPr>
          <w:spacing w:val="-6"/>
          <w:sz w:val="20"/>
        </w:rPr>
        <w:t> </w:t>
      </w:r>
      <w:r>
        <w:rPr>
          <w:sz w:val="20"/>
        </w:rPr>
        <w:t>of</w:t>
      </w:r>
      <w:r>
        <w:rPr>
          <w:spacing w:val="-4"/>
          <w:sz w:val="20"/>
        </w:rPr>
        <w:t> </w:t>
      </w:r>
      <w:r>
        <w:rPr>
          <w:sz w:val="20"/>
        </w:rPr>
        <w:t>regulatory</w:t>
      </w:r>
      <w:r>
        <w:rPr>
          <w:spacing w:val="-8"/>
          <w:sz w:val="20"/>
        </w:rPr>
        <w:t> </w:t>
      </w:r>
      <w:r>
        <w:rPr>
          <w:sz w:val="20"/>
        </w:rPr>
        <w:t>framework</w:t>
      </w:r>
      <w:r>
        <w:rPr>
          <w:spacing w:val="-1"/>
          <w:sz w:val="20"/>
        </w:rPr>
        <w:t> </w:t>
      </w:r>
      <w:r>
        <w:rPr>
          <w:sz w:val="20"/>
        </w:rPr>
        <w:t>related</w:t>
      </w:r>
      <w:r>
        <w:rPr>
          <w:spacing w:val="-4"/>
          <w:sz w:val="20"/>
        </w:rPr>
        <w:t> </w:t>
      </w:r>
      <w:r>
        <w:rPr>
          <w:sz w:val="20"/>
        </w:rPr>
        <w:t>to</w:t>
      </w:r>
      <w:r>
        <w:rPr>
          <w:spacing w:val="-5"/>
          <w:sz w:val="20"/>
        </w:rPr>
        <w:t> </w:t>
      </w:r>
      <w:r>
        <w:rPr>
          <w:sz w:val="20"/>
        </w:rPr>
        <w:t>the</w:t>
      </w:r>
      <w:r>
        <w:rPr>
          <w:spacing w:val="-5"/>
          <w:sz w:val="20"/>
        </w:rPr>
        <w:t> </w:t>
      </w:r>
      <w:r>
        <w:rPr>
          <w:spacing w:val="-2"/>
          <w:sz w:val="20"/>
        </w:rPr>
        <w:t>subject.</w:t>
      </w:r>
    </w:p>
    <w:p>
      <w:pPr>
        <w:pStyle w:val="ListParagraph"/>
        <w:numPr>
          <w:ilvl w:val="0"/>
          <w:numId w:val="208"/>
        </w:numPr>
        <w:tabs>
          <w:tab w:pos="2015" w:val="left" w:leader="none"/>
        </w:tabs>
        <w:spacing w:line="240" w:lineRule="auto" w:before="99" w:after="0"/>
        <w:ind w:left="2015" w:right="0" w:hanging="360"/>
        <w:jc w:val="left"/>
        <w:rPr>
          <w:sz w:val="20"/>
        </w:rPr>
      </w:pPr>
      <w:r>
        <w:rPr>
          <w:sz w:val="20"/>
        </w:rPr>
        <w:t>Question</w:t>
      </w:r>
      <w:r>
        <w:rPr>
          <w:spacing w:val="-6"/>
          <w:sz w:val="20"/>
        </w:rPr>
        <w:t> </w:t>
      </w:r>
      <w:r>
        <w:rPr>
          <w:sz w:val="20"/>
        </w:rPr>
        <w:t>No.3-6</w:t>
      </w:r>
      <w:r>
        <w:rPr>
          <w:spacing w:val="-3"/>
          <w:sz w:val="20"/>
        </w:rPr>
        <w:t> </w:t>
      </w:r>
      <w:r>
        <w:rPr>
          <w:sz w:val="20"/>
        </w:rPr>
        <w:t>will</w:t>
      </w:r>
      <w:r>
        <w:rPr>
          <w:spacing w:val="-6"/>
          <w:sz w:val="20"/>
        </w:rPr>
        <w:t> </w:t>
      </w:r>
      <w:r>
        <w:rPr>
          <w:sz w:val="20"/>
        </w:rPr>
        <w:t>be</w:t>
      </w:r>
      <w:r>
        <w:rPr>
          <w:spacing w:val="-6"/>
          <w:sz w:val="20"/>
        </w:rPr>
        <w:t> </w:t>
      </w:r>
      <w:r>
        <w:rPr>
          <w:sz w:val="20"/>
        </w:rPr>
        <w:t>of</w:t>
      </w:r>
      <w:r>
        <w:rPr>
          <w:spacing w:val="-3"/>
          <w:sz w:val="20"/>
        </w:rPr>
        <w:t> </w:t>
      </w:r>
      <w:r>
        <w:rPr>
          <w:sz w:val="20"/>
        </w:rPr>
        <w:t>5</w:t>
      </w:r>
      <w:r>
        <w:rPr>
          <w:spacing w:val="-5"/>
          <w:sz w:val="20"/>
        </w:rPr>
        <w:t> </w:t>
      </w:r>
      <w:r>
        <w:rPr>
          <w:sz w:val="20"/>
        </w:rPr>
        <w:t>marks</w:t>
      </w:r>
      <w:r>
        <w:rPr>
          <w:spacing w:val="-4"/>
          <w:sz w:val="20"/>
        </w:rPr>
        <w:t> </w:t>
      </w:r>
      <w:r>
        <w:rPr>
          <w:sz w:val="20"/>
        </w:rPr>
        <w:t>each</w:t>
      </w:r>
      <w:r>
        <w:rPr>
          <w:spacing w:val="-5"/>
          <w:sz w:val="20"/>
        </w:rPr>
        <w:t> </w:t>
      </w:r>
      <w:r>
        <w:rPr>
          <w:sz w:val="20"/>
        </w:rPr>
        <w:t>covering</w:t>
      </w:r>
      <w:r>
        <w:rPr>
          <w:spacing w:val="-3"/>
          <w:sz w:val="20"/>
        </w:rPr>
        <w:t> </w:t>
      </w:r>
      <w:r>
        <w:rPr>
          <w:sz w:val="20"/>
        </w:rPr>
        <w:t>important</w:t>
      </w:r>
      <w:r>
        <w:rPr>
          <w:spacing w:val="-6"/>
          <w:sz w:val="20"/>
        </w:rPr>
        <w:t> </w:t>
      </w:r>
      <w:r>
        <w:rPr>
          <w:sz w:val="20"/>
        </w:rPr>
        <w:t>topics</w:t>
      </w:r>
      <w:r>
        <w:rPr>
          <w:spacing w:val="-3"/>
          <w:sz w:val="20"/>
        </w:rPr>
        <w:t> </w:t>
      </w:r>
      <w:r>
        <w:rPr>
          <w:sz w:val="20"/>
        </w:rPr>
        <w:t>of</w:t>
      </w:r>
      <w:r>
        <w:rPr>
          <w:spacing w:val="-3"/>
          <w:sz w:val="20"/>
        </w:rPr>
        <w:t> </w:t>
      </w:r>
      <w:r>
        <w:rPr>
          <w:sz w:val="20"/>
        </w:rPr>
        <w:t>the</w:t>
      </w:r>
      <w:r>
        <w:rPr>
          <w:spacing w:val="-6"/>
          <w:sz w:val="20"/>
        </w:rPr>
        <w:t> </w:t>
      </w:r>
      <w:r>
        <w:rPr>
          <w:spacing w:val="-2"/>
          <w:sz w:val="20"/>
        </w:rPr>
        <w:t>syllabus.</w:t>
      </w:r>
    </w:p>
    <w:p>
      <w:pPr>
        <w:pStyle w:val="BodyText"/>
        <w:spacing w:line="280" w:lineRule="auto" w:before="188"/>
        <w:ind w:left="1583" w:right="564"/>
      </w:pPr>
      <w:r>
        <w:rPr/>
        <w:t>Candidates are not allowed to consult their fellow examinees or exchange their study material/notes, etc. with each other in the examination hall.</w:t>
      </w:r>
    </w:p>
    <w:p>
      <w:pPr>
        <w:pStyle w:val="BodyText"/>
        <w:spacing w:line="283" w:lineRule="auto" w:before="160"/>
        <w:ind w:left="1583" w:right="559"/>
      </w:pPr>
      <w:r>
        <w:rPr/>
        <w:t>Candidates are prohibited to bring in any electronic devices, such as laptop, tab, I pad, palmtop,</w:t>
      </w:r>
      <w:r>
        <w:rPr>
          <w:spacing w:val="40"/>
        </w:rPr>
        <w:t> </w:t>
      </w:r>
      <w:r>
        <w:rPr/>
        <w:t>mobile phone, or any other electronic device/ gadget at the examination hall/room. However, they are permitted to use their own battery operated noiseless and cordless pocket calculator with not more than six functions, twelve digits and two memories.</w:t>
      </w:r>
    </w:p>
    <w:p>
      <w:pPr>
        <w:spacing w:after="0" w:line="283" w:lineRule="auto"/>
        <w:sectPr>
          <w:pgSz w:w="12240" w:h="15840"/>
          <w:pgMar w:top="1560" w:bottom="280" w:left="0" w:right="1020"/>
        </w:sectPr>
      </w:pPr>
    </w:p>
    <w:p>
      <w:pPr>
        <w:spacing w:before="92"/>
        <w:ind w:left="1295" w:right="0" w:firstLine="0"/>
        <w:jc w:val="left"/>
        <w:rPr>
          <w:sz w:val="20"/>
        </w:rPr>
      </w:pPr>
      <w:r>
        <w:rPr>
          <w:b/>
          <w:position w:val="1"/>
          <w:sz w:val="20"/>
        </w:rPr>
        <w:t>280</w:t>
      </w:r>
      <w:r>
        <w:rPr>
          <w:b/>
          <w:spacing w:val="78"/>
          <w:w w:val="150"/>
          <w:position w:val="1"/>
          <w:sz w:val="20"/>
        </w:rPr>
        <w:t> </w:t>
      </w:r>
      <w:r>
        <w:rPr>
          <w:sz w:val="20"/>
        </w:rPr>
        <w:t>PP-</w:t>
      </w:r>
      <w:r>
        <w:rPr>
          <w:spacing w:val="-4"/>
          <w:sz w:val="20"/>
        </w:rPr>
        <w:t>IL&amp;P</w:t>
      </w:r>
    </w:p>
    <w:p>
      <w:pPr>
        <w:pStyle w:val="BodyText"/>
        <w:ind w:left="0"/>
        <w:jc w:val="left"/>
        <w:rPr>
          <w:sz w:val="24"/>
        </w:rPr>
      </w:pPr>
    </w:p>
    <w:p>
      <w:pPr>
        <w:pStyle w:val="BodyText"/>
        <w:spacing w:before="8"/>
        <w:ind w:left="0"/>
        <w:jc w:val="left"/>
        <w:rPr>
          <w:sz w:val="24"/>
        </w:rPr>
      </w:pPr>
    </w:p>
    <w:p>
      <w:pPr>
        <w:spacing w:line="285" w:lineRule="auto" w:before="0"/>
        <w:ind w:left="3800" w:right="2781" w:firstLine="0"/>
        <w:jc w:val="center"/>
        <w:rPr>
          <w:sz w:val="24"/>
        </w:rPr>
      </w:pPr>
      <w:r>
        <w:rPr>
          <w:sz w:val="24"/>
        </w:rPr>
        <w:t>PROFESSIONAL</w:t>
      </w:r>
      <w:r>
        <w:rPr>
          <w:spacing w:val="-17"/>
          <w:sz w:val="24"/>
        </w:rPr>
        <w:t> </w:t>
      </w:r>
      <w:r>
        <w:rPr>
          <w:sz w:val="24"/>
        </w:rPr>
        <w:t>PROGRAMME ELECTIVE PAPER (9.4)</w:t>
      </w:r>
    </w:p>
    <w:p>
      <w:pPr>
        <w:pStyle w:val="Heading1"/>
        <w:spacing w:before="102"/>
        <w:ind w:left="1366" w:right="350"/>
      </w:pPr>
      <w:r>
        <w:rPr/>
        <w:t>INTELLECTUAL</w:t>
      </w:r>
      <w:r>
        <w:rPr>
          <w:spacing w:val="-10"/>
        </w:rPr>
        <w:t> </w:t>
      </w:r>
      <w:r>
        <w:rPr/>
        <w:t>PROPERTY</w:t>
      </w:r>
      <w:r>
        <w:rPr>
          <w:spacing w:val="-11"/>
        </w:rPr>
        <w:t> </w:t>
      </w:r>
      <w:r>
        <w:rPr/>
        <w:t>RIGHTS</w:t>
      </w:r>
      <w:r>
        <w:rPr>
          <w:spacing w:val="-9"/>
        </w:rPr>
        <w:t> </w:t>
      </w:r>
      <w:r>
        <w:rPr/>
        <w:t>–</w:t>
      </w:r>
      <w:r>
        <w:rPr>
          <w:spacing w:val="-9"/>
        </w:rPr>
        <w:t> </w:t>
      </w:r>
      <w:r>
        <w:rPr/>
        <w:t>LAW</w:t>
      </w:r>
      <w:r>
        <w:rPr>
          <w:spacing w:val="-7"/>
        </w:rPr>
        <w:t> </w:t>
      </w:r>
      <w:r>
        <w:rPr/>
        <w:t>AND</w:t>
      </w:r>
      <w:r>
        <w:rPr>
          <w:spacing w:val="-10"/>
        </w:rPr>
        <w:t> </w:t>
      </w:r>
      <w:r>
        <w:rPr>
          <w:spacing w:val="-2"/>
        </w:rPr>
        <w:t>PRACTICE</w:t>
      </w:r>
    </w:p>
    <w:p>
      <w:pPr>
        <w:pStyle w:val="Heading5"/>
        <w:spacing w:before="193"/>
        <w:ind w:left="5162"/>
        <w:jc w:val="left"/>
        <w:rPr>
          <w:i/>
        </w:rPr>
      </w:pPr>
      <w:r>
        <w:rPr/>
        <mc:AlternateContent>
          <mc:Choice Requires="wps">
            <w:drawing>
              <wp:anchor distT="0" distB="0" distL="0" distR="0" allowOverlap="1" layoutInCell="1" locked="0" behindDoc="0" simplePos="0" relativeHeight="16008704">
                <wp:simplePos x="0" y="0"/>
                <wp:positionH relativeFrom="page">
                  <wp:posOffset>800087</wp:posOffset>
                </wp:positionH>
                <wp:positionV relativeFrom="paragraph">
                  <wp:posOffset>77511</wp:posOffset>
                </wp:positionV>
                <wp:extent cx="1554480" cy="228600"/>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1554480" cy="228600"/>
                        </a:xfrm>
                        <a:prstGeom prst="rect">
                          <a:avLst/>
                        </a:prstGeom>
                        <a:solidFill>
                          <a:srgbClr val="BFBFBF"/>
                        </a:solidFill>
                        <a:ln w="9524">
                          <a:solidFill>
                            <a:srgbClr val="000000"/>
                          </a:solidFill>
                          <a:prstDash val="solid"/>
                        </a:ln>
                      </wps:spPr>
                      <wps:txbx>
                        <w:txbxContent>
                          <w:p>
                            <w:pPr>
                              <w:spacing w:before="64"/>
                              <w:ind w:left="28" w:right="0" w:firstLine="0"/>
                              <w:jc w:val="left"/>
                              <w:rPr>
                                <w:b/>
                                <w:i/>
                                <w:color w:val="000000"/>
                                <w:sz w:val="20"/>
                              </w:rPr>
                            </w:pPr>
                            <w:r>
                              <w:rPr>
                                <w:b/>
                                <w:i/>
                                <w:color w:val="000000"/>
                                <w:sz w:val="20"/>
                              </w:rPr>
                              <w:t>Open</w:t>
                            </w:r>
                            <w:r>
                              <w:rPr>
                                <w:b/>
                                <w:i/>
                                <w:color w:val="000000"/>
                                <w:spacing w:val="-6"/>
                                <w:sz w:val="20"/>
                              </w:rPr>
                              <w:t> </w:t>
                            </w:r>
                            <w:r>
                              <w:rPr>
                                <w:b/>
                                <w:i/>
                                <w:color w:val="000000"/>
                                <w:sz w:val="20"/>
                              </w:rPr>
                              <w:t>Book</w:t>
                            </w:r>
                            <w:r>
                              <w:rPr>
                                <w:b/>
                                <w:i/>
                                <w:color w:val="000000"/>
                                <w:spacing w:val="-6"/>
                                <w:sz w:val="20"/>
                              </w:rPr>
                              <w:t> </w:t>
                            </w:r>
                            <w:r>
                              <w:rPr>
                                <w:b/>
                                <w:i/>
                                <w:color w:val="000000"/>
                                <w:spacing w:val="-2"/>
                                <w:sz w:val="20"/>
                              </w:rPr>
                              <w:t>Examination</w:t>
                            </w:r>
                          </w:p>
                        </w:txbxContent>
                      </wps:txbx>
                      <wps:bodyPr wrap="square" lIns="0" tIns="0" rIns="0" bIns="0" rtlCol="0">
                        <a:noAutofit/>
                      </wps:bodyPr>
                    </wps:wsp>
                  </a:graphicData>
                </a:graphic>
              </wp:anchor>
            </w:drawing>
          </mc:Choice>
          <mc:Fallback>
            <w:pict>
              <v:shape style="position:absolute;margin-left:62.999039pt;margin-top:6.103296pt;width:122.4pt;height:18pt;mso-position-horizontal-relative:page;mso-position-vertical-relative:paragraph;z-index:16008704" type="#_x0000_t202" id="docshape744" filled="true" fillcolor="#bfbfbf" stroked="true" strokeweight=".75pt" strokecolor="#000000">
                <v:textbox inset="0,0,0,0">
                  <w:txbxContent>
                    <w:p>
                      <w:pPr>
                        <w:spacing w:before="64"/>
                        <w:ind w:left="28" w:right="0" w:firstLine="0"/>
                        <w:jc w:val="left"/>
                        <w:rPr>
                          <w:b/>
                          <w:i/>
                          <w:color w:val="000000"/>
                          <w:sz w:val="20"/>
                        </w:rPr>
                      </w:pPr>
                      <w:r>
                        <w:rPr>
                          <w:b/>
                          <w:i/>
                          <w:color w:val="000000"/>
                          <w:sz w:val="20"/>
                        </w:rPr>
                        <w:t>Open</w:t>
                      </w:r>
                      <w:r>
                        <w:rPr>
                          <w:b/>
                          <w:i/>
                          <w:color w:val="000000"/>
                          <w:spacing w:val="-6"/>
                          <w:sz w:val="20"/>
                        </w:rPr>
                        <w:t> </w:t>
                      </w:r>
                      <w:r>
                        <w:rPr>
                          <w:b/>
                          <w:i/>
                          <w:color w:val="000000"/>
                          <w:sz w:val="20"/>
                        </w:rPr>
                        <w:t>Book</w:t>
                      </w:r>
                      <w:r>
                        <w:rPr>
                          <w:b/>
                          <w:i/>
                          <w:color w:val="000000"/>
                          <w:spacing w:val="-6"/>
                          <w:sz w:val="20"/>
                        </w:rPr>
                        <w:t> </w:t>
                      </w:r>
                      <w:r>
                        <w:rPr>
                          <w:b/>
                          <w:i/>
                          <w:color w:val="000000"/>
                          <w:spacing w:val="-2"/>
                          <w:sz w:val="20"/>
                        </w:rPr>
                        <w:t>Examination</w:t>
                      </w:r>
                    </w:p>
                  </w:txbxContent>
                </v:textbox>
                <v:fill type="solid"/>
                <v:stroke dashstyle="solid"/>
                <w10:wrap type="none"/>
              </v:shape>
            </w:pict>
          </mc:Fallback>
        </mc:AlternateContent>
      </w:r>
      <w:r>
        <w:rPr>
          <w:i/>
        </w:rPr>
        <w:t>PRACTICE</w:t>
      </w:r>
      <w:r>
        <w:rPr>
          <w:i/>
          <w:spacing w:val="-9"/>
        </w:rPr>
        <w:t> </w:t>
      </w:r>
      <w:r>
        <w:rPr>
          <w:i/>
        </w:rPr>
        <w:t>TEST</w:t>
      </w:r>
      <w:r>
        <w:rPr>
          <w:i/>
          <w:spacing w:val="-8"/>
        </w:rPr>
        <w:t> </w:t>
      </w:r>
      <w:r>
        <w:rPr>
          <w:i/>
          <w:spacing w:val="-4"/>
        </w:rPr>
        <w:t>PAPER</w:t>
      </w:r>
    </w:p>
    <w:p>
      <w:pPr>
        <w:tabs>
          <w:tab w:pos="9105" w:val="left" w:leader="none"/>
        </w:tabs>
        <w:spacing w:before="126"/>
        <w:ind w:left="1295" w:right="0" w:firstLine="0"/>
        <w:jc w:val="left"/>
        <w:rPr>
          <w:i/>
          <w:sz w:val="20"/>
        </w:rPr>
      </w:pPr>
      <w:r>
        <w:rPr>
          <w:i/>
          <w:sz w:val="20"/>
        </w:rPr>
        <w:t>Time</w:t>
      </w:r>
      <w:r>
        <w:rPr>
          <w:i/>
          <w:spacing w:val="-5"/>
          <w:sz w:val="20"/>
        </w:rPr>
        <w:t> </w:t>
      </w:r>
      <w:r>
        <w:rPr>
          <w:i/>
          <w:sz w:val="20"/>
        </w:rPr>
        <w:t>Allowed:</w:t>
      </w:r>
      <w:r>
        <w:rPr>
          <w:i/>
          <w:spacing w:val="-4"/>
          <w:sz w:val="20"/>
        </w:rPr>
        <w:t> </w:t>
      </w:r>
      <w:r>
        <w:rPr>
          <w:i/>
          <w:sz w:val="20"/>
        </w:rPr>
        <w:t>3</w:t>
      </w:r>
      <w:r>
        <w:rPr>
          <w:i/>
          <w:spacing w:val="-7"/>
          <w:sz w:val="20"/>
        </w:rPr>
        <w:t> </w:t>
      </w:r>
      <w:r>
        <w:rPr>
          <w:i/>
          <w:spacing w:val="-4"/>
          <w:sz w:val="20"/>
        </w:rPr>
        <w:t>hours</w:t>
      </w:r>
      <w:r>
        <w:rPr>
          <w:i/>
          <w:sz w:val="20"/>
        </w:rPr>
        <w:tab/>
        <w:t>Maximum</w:t>
      </w:r>
      <w:r>
        <w:rPr>
          <w:i/>
          <w:spacing w:val="-6"/>
          <w:sz w:val="20"/>
        </w:rPr>
        <w:t> </w:t>
      </w:r>
      <w:r>
        <w:rPr>
          <w:i/>
          <w:sz w:val="20"/>
        </w:rPr>
        <w:t>Marks:</w:t>
      </w:r>
      <w:r>
        <w:rPr>
          <w:i/>
          <w:spacing w:val="-8"/>
          <w:sz w:val="20"/>
        </w:rPr>
        <w:t> </w:t>
      </w:r>
      <w:r>
        <w:rPr>
          <w:i/>
          <w:spacing w:val="-5"/>
          <w:sz w:val="20"/>
        </w:rPr>
        <w:t>100</w:t>
      </w:r>
    </w:p>
    <w:p>
      <w:pPr>
        <w:spacing w:before="192"/>
        <w:ind w:left="1295" w:right="0" w:firstLine="0"/>
        <w:jc w:val="left"/>
        <w:rPr>
          <w:i/>
          <w:sz w:val="20"/>
        </w:rPr>
      </w:pPr>
      <w:r>
        <w:rPr>
          <w:i/>
          <w:sz w:val="20"/>
        </w:rPr>
        <w:t>Note:</w:t>
      </w:r>
      <w:r>
        <w:rPr>
          <w:i/>
          <w:spacing w:val="-5"/>
          <w:sz w:val="20"/>
        </w:rPr>
        <w:t> </w:t>
      </w:r>
      <w:r>
        <w:rPr>
          <w:i/>
          <w:sz w:val="20"/>
        </w:rPr>
        <w:t>Attempt</w:t>
      </w:r>
      <w:r>
        <w:rPr>
          <w:i/>
          <w:spacing w:val="-6"/>
          <w:sz w:val="20"/>
        </w:rPr>
        <w:t> </w:t>
      </w:r>
      <w:r>
        <w:rPr>
          <w:i/>
          <w:sz w:val="20"/>
        </w:rPr>
        <w:t>all</w:t>
      </w:r>
      <w:r>
        <w:rPr>
          <w:i/>
          <w:spacing w:val="-4"/>
          <w:sz w:val="20"/>
        </w:rPr>
        <w:t> </w:t>
      </w:r>
      <w:r>
        <w:rPr>
          <w:i/>
          <w:spacing w:val="-2"/>
          <w:sz w:val="20"/>
        </w:rPr>
        <w:t>questions.</w:t>
      </w:r>
    </w:p>
    <w:p>
      <w:pPr>
        <w:pStyle w:val="Heading4"/>
        <w:spacing w:before="202"/>
      </w:pPr>
      <w:r>
        <w:rPr/>
        <w:t>Question</w:t>
      </w:r>
      <w:r>
        <w:rPr>
          <w:spacing w:val="-7"/>
        </w:rPr>
        <w:t> </w:t>
      </w:r>
      <w:r>
        <w:rPr/>
        <w:t>No.</w:t>
      </w:r>
      <w:r>
        <w:rPr>
          <w:spacing w:val="-7"/>
        </w:rPr>
        <w:t> </w:t>
      </w:r>
      <w:r>
        <w:rPr>
          <w:spacing w:val="-10"/>
        </w:rPr>
        <w:t>1</w:t>
      </w:r>
    </w:p>
    <w:p>
      <w:pPr>
        <w:pStyle w:val="BodyText"/>
        <w:spacing w:before="200"/>
        <w:jc w:val="left"/>
      </w:pPr>
      <w:r>
        <w:rPr/>
        <w:t>Read</w:t>
      </w:r>
      <w:r>
        <w:rPr>
          <w:spacing w:val="-4"/>
        </w:rPr>
        <w:t> </w:t>
      </w:r>
      <w:r>
        <w:rPr/>
        <w:t>the</w:t>
      </w:r>
      <w:r>
        <w:rPr>
          <w:spacing w:val="-5"/>
        </w:rPr>
        <w:t> </w:t>
      </w:r>
      <w:r>
        <w:rPr/>
        <w:t>following</w:t>
      </w:r>
      <w:r>
        <w:rPr>
          <w:spacing w:val="-6"/>
        </w:rPr>
        <w:t> </w:t>
      </w:r>
      <w:r>
        <w:rPr/>
        <w:t>case</w:t>
      </w:r>
      <w:r>
        <w:rPr>
          <w:spacing w:val="-5"/>
        </w:rPr>
        <w:t> </w:t>
      </w:r>
      <w:r>
        <w:rPr/>
        <w:t>and</w:t>
      </w:r>
      <w:r>
        <w:rPr>
          <w:spacing w:val="-5"/>
        </w:rPr>
        <w:t> </w:t>
      </w:r>
      <w:r>
        <w:rPr/>
        <w:t>answer</w:t>
      </w:r>
      <w:r>
        <w:rPr>
          <w:spacing w:val="-5"/>
        </w:rPr>
        <w:t> </w:t>
      </w:r>
      <w:r>
        <w:rPr/>
        <w:t>the</w:t>
      </w:r>
      <w:r>
        <w:rPr>
          <w:spacing w:val="-3"/>
        </w:rPr>
        <w:t> </w:t>
      </w:r>
      <w:r>
        <w:rPr/>
        <w:t>questions</w:t>
      </w:r>
      <w:r>
        <w:rPr>
          <w:spacing w:val="-2"/>
        </w:rPr>
        <w:t> </w:t>
      </w:r>
      <w:r>
        <w:rPr/>
        <w:t>given</w:t>
      </w:r>
      <w:r>
        <w:rPr>
          <w:spacing w:val="-5"/>
        </w:rPr>
        <w:t> </w:t>
      </w:r>
      <w:r>
        <w:rPr/>
        <w:t>at</w:t>
      </w:r>
      <w:r>
        <w:rPr>
          <w:spacing w:val="-4"/>
        </w:rPr>
        <w:t> </w:t>
      </w:r>
      <w:r>
        <w:rPr/>
        <w:t>the</w:t>
      </w:r>
      <w:r>
        <w:rPr>
          <w:spacing w:val="-3"/>
        </w:rPr>
        <w:t> </w:t>
      </w:r>
      <w:r>
        <w:rPr/>
        <w:t>end</w:t>
      </w:r>
      <w:r>
        <w:rPr>
          <w:spacing w:val="-5"/>
        </w:rPr>
        <w:t> </w:t>
      </w:r>
      <w:r>
        <w:rPr/>
        <w:t>of</w:t>
      </w:r>
      <w:r>
        <w:rPr>
          <w:spacing w:val="-4"/>
        </w:rPr>
        <w:t> </w:t>
      </w:r>
      <w:r>
        <w:rPr/>
        <w:t>the</w:t>
      </w:r>
      <w:r>
        <w:rPr>
          <w:spacing w:val="-5"/>
        </w:rPr>
        <w:t> </w:t>
      </w:r>
      <w:r>
        <w:rPr>
          <w:spacing w:val="-2"/>
        </w:rPr>
        <w:t>case:</w:t>
      </w:r>
    </w:p>
    <w:p>
      <w:pPr>
        <w:pStyle w:val="BodyText"/>
        <w:spacing w:before="118"/>
        <w:ind w:left="5186"/>
        <w:jc w:val="left"/>
      </w:pPr>
      <w:r>
        <w:rPr/>
        <w:t>IN</w:t>
      </w:r>
      <w:r>
        <w:rPr>
          <w:spacing w:val="-4"/>
        </w:rPr>
        <w:t> </w:t>
      </w:r>
      <w:r>
        <w:rPr/>
        <w:t>THE</w:t>
      </w:r>
      <w:r>
        <w:rPr>
          <w:spacing w:val="-4"/>
        </w:rPr>
        <w:t> </w:t>
      </w:r>
      <w:r>
        <w:rPr/>
        <w:t>MATTER</w:t>
      </w:r>
      <w:r>
        <w:rPr>
          <w:spacing w:val="-3"/>
        </w:rPr>
        <w:t> </w:t>
      </w:r>
      <w:r>
        <w:rPr>
          <w:spacing w:val="-5"/>
        </w:rPr>
        <w:t>OF</w:t>
      </w:r>
    </w:p>
    <w:p>
      <w:pPr>
        <w:pStyle w:val="BodyText"/>
        <w:spacing w:line="280" w:lineRule="auto" w:before="41"/>
        <w:ind w:left="4835" w:right="3815" w:firstLine="43"/>
      </w:pPr>
      <w:r>
        <w:rPr/>
        <w:t>ABC Limited (Appellant) Vs. A&amp;</w:t>
      </w:r>
      <w:r>
        <w:rPr>
          <w:spacing w:val="-4"/>
        </w:rPr>
        <w:t> </w:t>
      </w:r>
      <w:r>
        <w:rPr/>
        <w:t>BC</w:t>
      </w:r>
      <w:r>
        <w:rPr>
          <w:spacing w:val="-4"/>
        </w:rPr>
        <w:t> </w:t>
      </w:r>
      <w:r>
        <w:rPr/>
        <w:t>Limited</w:t>
      </w:r>
      <w:r>
        <w:rPr>
          <w:spacing w:val="-5"/>
        </w:rPr>
        <w:t> </w:t>
      </w:r>
      <w:r>
        <w:rPr>
          <w:spacing w:val="-2"/>
        </w:rPr>
        <w:t>(Respondent)</w:t>
      </w:r>
    </w:p>
    <w:p>
      <w:pPr>
        <w:pStyle w:val="BodyText"/>
        <w:spacing w:line="280" w:lineRule="auto" w:before="122"/>
        <w:ind w:right="270"/>
      </w:pPr>
      <w:r>
        <w:rPr/>
        <w:t>ABC Ltd., the Appellant herein, instituted a Suit No. 4007 of 2013 before the High Court seeking a decree of permanent injunction against A&amp;BC Paper Mills Ltd., the Respondent herein, restraining it from using in any manner as a part of its corporate name or trading style the words " A&amp;BC " or any word which is deceptively similar to "ABC.</w:t>
      </w:r>
    </w:p>
    <w:p>
      <w:pPr>
        <w:pStyle w:val="BodyText"/>
        <w:spacing w:line="280" w:lineRule="auto" w:before="123"/>
        <w:ind w:right="274"/>
      </w:pPr>
      <w:r>
        <w:rPr/>
        <w:t>The Appellant is a 'company' incorporated and registered under the Indian Companies Act, 1913 and is an existing company under the Companies Act, 2013. It was incorporated in October 1945 with the name ‘ABC Ltd.' having 15 other subsidiary companies.</w:t>
      </w:r>
    </w:p>
    <w:p>
      <w:pPr>
        <w:pStyle w:val="BodyText"/>
        <w:spacing w:line="280" w:lineRule="auto" w:before="122"/>
        <w:ind w:right="273"/>
      </w:pPr>
      <w:r>
        <w:rPr/>
        <w:t>The case of the Appellant is that the word ' ABC ' is its registered trade mark bearing Registration No. 338997, in respect of the goods in Class 12 of the Trade Marks Act, 1999 (hereinafter referred to as 'the</w:t>
      </w:r>
      <w:r>
        <w:rPr>
          <w:spacing w:val="40"/>
        </w:rPr>
        <w:t> </w:t>
      </w:r>
      <w:r>
        <w:rPr/>
        <w:t>Act'). According to the Appellant, the word ' ABC ' is not only</w:t>
      </w:r>
      <w:r>
        <w:rPr>
          <w:spacing w:val="-1"/>
        </w:rPr>
        <w:t> </w:t>
      </w:r>
      <w:r>
        <w:rPr/>
        <w:t>a registered trade mark but forms the dominant and significant part of the appellant and other companies of the group. The companies carrying the name 'ABC’ are engaged in industrial and trading activities in multiple fields such as manufacture of cars, jeeps, tractors, motor spare parts, farming equipments, chemicals, hotels, real estate, exports, computer software and computer systems, etc. The annual turnover of the appellant and some of its group companies exceeds Rs.</w:t>
      </w:r>
      <w:r>
        <w:rPr>
          <w:spacing w:val="-2"/>
        </w:rPr>
        <w:t> </w:t>
      </w:r>
      <w:r>
        <w:rPr/>
        <w:t>1,</w:t>
      </w:r>
      <w:r>
        <w:rPr>
          <w:spacing w:val="-2"/>
        </w:rPr>
        <w:t> </w:t>
      </w:r>
      <w:r>
        <w:rPr/>
        <w:t>00,000</w:t>
      </w:r>
      <w:r>
        <w:rPr>
          <w:spacing w:val="-2"/>
        </w:rPr>
        <w:t> </w:t>
      </w:r>
      <w:r>
        <w:rPr/>
        <w:t>crore.</w:t>
      </w:r>
      <w:r>
        <w:rPr>
          <w:spacing w:val="-2"/>
        </w:rPr>
        <w:t> </w:t>
      </w:r>
      <w:r>
        <w:rPr/>
        <w:t>The</w:t>
      </w:r>
      <w:r>
        <w:rPr>
          <w:spacing w:val="-2"/>
        </w:rPr>
        <w:t> </w:t>
      </w:r>
      <w:r>
        <w:rPr/>
        <w:t>annual</w:t>
      </w:r>
      <w:r>
        <w:rPr>
          <w:spacing w:val="-2"/>
        </w:rPr>
        <w:t> </w:t>
      </w:r>
      <w:r>
        <w:rPr/>
        <w:t>expenditure</w:t>
      </w:r>
      <w:r>
        <w:rPr>
          <w:spacing w:val="-2"/>
        </w:rPr>
        <w:t> </w:t>
      </w:r>
      <w:r>
        <w:rPr/>
        <w:t>for advertisements and</w:t>
      </w:r>
      <w:r>
        <w:rPr>
          <w:spacing w:val="-2"/>
        </w:rPr>
        <w:t> </w:t>
      </w:r>
      <w:r>
        <w:rPr/>
        <w:t>market</w:t>
      </w:r>
      <w:r>
        <w:rPr>
          <w:spacing w:val="-2"/>
        </w:rPr>
        <w:t> </w:t>
      </w:r>
      <w:r>
        <w:rPr/>
        <w:t>development</w:t>
      </w:r>
      <w:r>
        <w:rPr>
          <w:spacing w:val="-2"/>
        </w:rPr>
        <w:t> </w:t>
      </w:r>
      <w:r>
        <w:rPr/>
        <w:t>for</w:t>
      </w:r>
      <w:r>
        <w:rPr>
          <w:spacing w:val="-3"/>
        </w:rPr>
        <w:t> </w:t>
      </w:r>
      <w:r>
        <w:rPr/>
        <w:t>sales promotion by</w:t>
      </w:r>
      <w:r>
        <w:rPr>
          <w:spacing w:val="-4"/>
        </w:rPr>
        <w:t> </w:t>
      </w:r>
      <w:r>
        <w:rPr/>
        <w:t>the</w:t>
      </w:r>
      <w:r>
        <w:rPr>
          <w:spacing w:val="-1"/>
        </w:rPr>
        <w:t> </w:t>
      </w:r>
      <w:r>
        <w:rPr/>
        <w:t>appellant</w:t>
      </w:r>
      <w:r>
        <w:rPr>
          <w:spacing w:val="-1"/>
        </w:rPr>
        <w:t> </w:t>
      </w:r>
      <w:r>
        <w:rPr/>
        <w:t>and</w:t>
      </w:r>
      <w:r>
        <w:rPr>
          <w:spacing w:val="-1"/>
        </w:rPr>
        <w:t> </w:t>
      </w:r>
      <w:r>
        <w:rPr/>
        <w:t>its group</w:t>
      </w:r>
      <w:r>
        <w:rPr>
          <w:spacing w:val="-1"/>
        </w:rPr>
        <w:t> </w:t>
      </w:r>
      <w:r>
        <w:rPr/>
        <w:t>of companies is about</w:t>
      </w:r>
      <w:r>
        <w:rPr>
          <w:spacing w:val="-1"/>
        </w:rPr>
        <w:t> </w:t>
      </w:r>
      <w:r>
        <w:rPr/>
        <w:t>Rs.</w:t>
      </w:r>
      <w:r>
        <w:rPr>
          <w:spacing w:val="-1"/>
        </w:rPr>
        <w:t> </w:t>
      </w:r>
      <w:r>
        <w:rPr/>
        <w:t>900</w:t>
      </w:r>
      <w:r>
        <w:rPr>
          <w:spacing w:val="-1"/>
        </w:rPr>
        <w:t> </w:t>
      </w:r>
      <w:r>
        <w:rPr/>
        <w:t>crore.</w:t>
      </w:r>
      <w:r>
        <w:rPr>
          <w:spacing w:val="-1"/>
        </w:rPr>
        <w:t> </w:t>
      </w:r>
      <w:r>
        <w:rPr/>
        <w:t>The</w:t>
      </w:r>
      <w:r>
        <w:rPr>
          <w:spacing w:val="-1"/>
        </w:rPr>
        <w:t> </w:t>
      </w:r>
      <w:r>
        <w:rPr/>
        <w:t>Appellant has averred</w:t>
      </w:r>
      <w:r>
        <w:rPr>
          <w:spacing w:val="-1"/>
        </w:rPr>
        <w:t> </w:t>
      </w:r>
      <w:r>
        <w:rPr/>
        <w:t>that</w:t>
      </w:r>
      <w:r>
        <w:rPr>
          <w:spacing w:val="-1"/>
        </w:rPr>
        <w:t> </w:t>
      </w:r>
      <w:r>
        <w:rPr/>
        <w:t>the</w:t>
      </w:r>
      <w:r>
        <w:rPr>
          <w:spacing w:val="-1"/>
        </w:rPr>
        <w:t> </w:t>
      </w:r>
      <w:r>
        <w:rPr/>
        <w:t>name and trade mark of ' ABC ' is extremely popular in India and is associated with the products and services of</w:t>
      </w:r>
      <w:r>
        <w:rPr>
          <w:spacing w:val="40"/>
        </w:rPr>
        <w:t> </w:t>
      </w:r>
      <w:r>
        <w:rPr/>
        <w:t>the appellant. It was further averred that the ABC group of companies have a nation-wide network of selling and distributing agents. The name and trade mark “ABC " is prominently used and displayed on all its products and also promotional materials. The further case pleaded by the Appellant is that on 20th August, 2013, it came across a prospectus of the Respondent in respect of its public issue and for the first time the appellant then came to know about the existence of the Respondent and its corporate name. The name of the</w:t>
      </w:r>
      <w:r>
        <w:rPr>
          <w:spacing w:val="-1"/>
        </w:rPr>
        <w:t> </w:t>
      </w:r>
      <w:r>
        <w:rPr/>
        <w:t>Respondent is almost</w:t>
      </w:r>
      <w:r>
        <w:rPr>
          <w:spacing w:val="-1"/>
        </w:rPr>
        <w:t> </w:t>
      </w:r>
      <w:r>
        <w:rPr/>
        <w:t>the</w:t>
      </w:r>
      <w:r>
        <w:rPr>
          <w:spacing w:val="-1"/>
        </w:rPr>
        <w:t> </w:t>
      </w:r>
      <w:r>
        <w:rPr/>
        <w:t>same</w:t>
      </w:r>
      <w:r>
        <w:rPr>
          <w:spacing w:val="-1"/>
        </w:rPr>
        <w:t> </w:t>
      </w:r>
      <w:r>
        <w:rPr/>
        <w:t>as that</w:t>
      </w:r>
      <w:r>
        <w:rPr>
          <w:spacing w:val="-1"/>
        </w:rPr>
        <w:t> </w:t>
      </w:r>
      <w:r>
        <w:rPr/>
        <w:t>of the</w:t>
      </w:r>
      <w:r>
        <w:rPr>
          <w:spacing w:val="-1"/>
        </w:rPr>
        <w:t> </w:t>
      </w:r>
      <w:r>
        <w:rPr/>
        <w:t>Appellant with</w:t>
      </w:r>
      <w:r>
        <w:rPr>
          <w:spacing w:val="-1"/>
        </w:rPr>
        <w:t> </w:t>
      </w:r>
      <w:r>
        <w:rPr/>
        <w:t>the</w:t>
      </w:r>
      <w:r>
        <w:rPr>
          <w:spacing w:val="-1"/>
        </w:rPr>
        <w:t> </w:t>
      </w:r>
      <w:r>
        <w:rPr/>
        <w:t>only</w:t>
      </w:r>
      <w:r>
        <w:rPr>
          <w:spacing w:val="-4"/>
        </w:rPr>
        <w:t> </w:t>
      </w:r>
      <w:r>
        <w:rPr/>
        <w:t>difference</w:t>
      </w:r>
      <w:r>
        <w:rPr>
          <w:spacing w:val="-1"/>
        </w:rPr>
        <w:t> </w:t>
      </w:r>
      <w:r>
        <w:rPr/>
        <w:t>in</w:t>
      </w:r>
      <w:r>
        <w:rPr>
          <w:spacing w:val="-1"/>
        </w:rPr>
        <w:t> </w:t>
      </w:r>
      <w:r>
        <w:rPr/>
        <w:t>spelling</w:t>
      </w:r>
      <w:r>
        <w:rPr>
          <w:spacing w:val="-1"/>
        </w:rPr>
        <w:t> </w:t>
      </w:r>
      <w:r>
        <w:rPr/>
        <w:t>by</w:t>
      </w:r>
      <w:r>
        <w:rPr>
          <w:spacing w:val="-4"/>
        </w:rPr>
        <w:t> </w:t>
      </w:r>
      <w:r>
        <w:rPr/>
        <w:t>substituting</w:t>
      </w:r>
      <w:r>
        <w:rPr>
          <w:spacing w:val="40"/>
        </w:rPr>
        <w:t> </w:t>
      </w:r>
      <w:r>
        <w:rPr/>
        <w:t>' ABC ' for 'A&amp;BC '.</w:t>
      </w:r>
    </w:p>
    <w:p>
      <w:pPr>
        <w:pStyle w:val="BodyText"/>
        <w:spacing w:line="280" w:lineRule="auto" w:before="137"/>
        <w:ind w:right="273"/>
      </w:pPr>
      <w:r>
        <w:rPr/>
        <w:t>It is the contention of the Appellant that the words are phonetically, visually and structurally almost identical and in any event deceptively similar. In the prospectus of the respondent the words “A&amp; BC " are more prominently written than the rest of the names.</w:t>
      </w:r>
    </w:p>
    <w:p>
      <w:pPr>
        <w:pStyle w:val="BodyText"/>
        <w:spacing w:line="280" w:lineRule="auto" w:before="121"/>
        <w:ind w:right="270"/>
      </w:pPr>
      <w:r>
        <w:rPr/>
        <w:t>According to the Appellant, the Respondent wishes and intends to fraudulently and wrongfully deceive members of the public into believing that the respondent is the associate of the appellant or in some way connected with the appellant and to trade on the reputation of the appellant. The Appellant apprehends that</w:t>
      </w:r>
    </w:p>
    <w:p>
      <w:pPr>
        <w:spacing w:after="0" w:line="280" w:lineRule="auto"/>
        <w:sectPr>
          <w:pgSz w:w="12240" w:h="15840"/>
          <w:pgMar w:top="800" w:bottom="280" w:left="0" w:right="1020"/>
        </w:sectPr>
      </w:pPr>
    </w:p>
    <w:p>
      <w:pPr>
        <w:pStyle w:val="Heading4"/>
        <w:tabs>
          <w:tab w:pos="1149" w:val="left" w:leader="none"/>
        </w:tabs>
        <w:spacing w:before="76"/>
        <w:ind w:left="0" w:right="297"/>
        <w:jc w:val="right"/>
      </w:pPr>
      <w:r>
        <w:rPr>
          <w:w w:val="80"/>
          <w:position w:val="1"/>
        </w:rPr>
        <w:t>Test</w:t>
      </w:r>
      <w:r>
        <w:rPr>
          <w:spacing w:val="-5"/>
          <w:position w:val="1"/>
        </w:rPr>
        <w:t> </w:t>
      </w:r>
      <w:r>
        <w:rPr>
          <w:spacing w:val="-2"/>
          <w:position w:val="1"/>
        </w:rPr>
        <w:t>Papers</w:t>
      </w:r>
      <w:r>
        <w:rPr>
          <w:position w:val="1"/>
        </w:rPr>
        <w:tab/>
      </w:r>
      <w:r>
        <w:rPr>
          <w:spacing w:val="-5"/>
          <w:w w:val="95"/>
        </w:rPr>
        <w:t>281</w:t>
      </w:r>
    </w:p>
    <w:p>
      <w:pPr>
        <w:pStyle w:val="BodyText"/>
        <w:spacing w:before="142"/>
        <w:ind w:left="0"/>
        <w:jc w:val="left"/>
        <w:rPr>
          <w:b/>
        </w:rPr>
      </w:pPr>
    </w:p>
    <w:p>
      <w:pPr>
        <w:pStyle w:val="BodyText"/>
        <w:spacing w:line="280" w:lineRule="auto"/>
        <w:ind w:right="273"/>
      </w:pPr>
      <w:r>
        <w:rPr/>
        <w:t>by the use of name/words deceptively similar to that of the appellants name as its corporate name the intention</w:t>
      </w:r>
      <w:r>
        <w:rPr>
          <w:spacing w:val="-1"/>
        </w:rPr>
        <w:t> </w:t>
      </w:r>
      <w:r>
        <w:rPr/>
        <w:t>of</w:t>
      </w:r>
      <w:r>
        <w:rPr>
          <w:spacing w:val="-1"/>
        </w:rPr>
        <w:t> </w:t>
      </w:r>
      <w:r>
        <w:rPr/>
        <w:t>the</w:t>
      </w:r>
      <w:r>
        <w:rPr>
          <w:spacing w:val="-1"/>
        </w:rPr>
        <w:t> </w:t>
      </w:r>
      <w:r>
        <w:rPr/>
        <w:t>respondent</w:t>
      </w:r>
      <w:r>
        <w:rPr>
          <w:spacing w:val="-1"/>
        </w:rPr>
        <w:t> </w:t>
      </w:r>
      <w:r>
        <w:rPr/>
        <w:t>is</w:t>
      </w:r>
      <w:r>
        <w:rPr>
          <w:spacing w:val="-1"/>
        </w:rPr>
        <w:t> </w:t>
      </w:r>
      <w:r>
        <w:rPr/>
        <w:t>to</w:t>
      </w:r>
      <w:r>
        <w:rPr>
          <w:spacing w:val="-1"/>
        </w:rPr>
        <w:t> </w:t>
      </w:r>
      <w:r>
        <w:rPr/>
        <w:t>pass-off</w:t>
      </w:r>
      <w:r>
        <w:rPr>
          <w:spacing w:val="-1"/>
        </w:rPr>
        <w:t> </w:t>
      </w:r>
      <w:r>
        <w:rPr/>
        <w:t>or</w:t>
      </w:r>
      <w:r>
        <w:rPr>
          <w:spacing w:val="-2"/>
        </w:rPr>
        <w:t> </w:t>
      </w:r>
      <w:r>
        <w:rPr/>
        <w:t>likely</w:t>
      </w:r>
      <w:r>
        <w:rPr>
          <w:spacing w:val="-6"/>
        </w:rPr>
        <w:t> </w:t>
      </w:r>
      <w:r>
        <w:rPr/>
        <w:t>to</w:t>
      </w:r>
      <w:r>
        <w:rPr>
          <w:spacing w:val="-3"/>
        </w:rPr>
        <w:t> </w:t>
      </w:r>
      <w:r>
        <w:rPr/>
        <w:t>pass-off</w:t>
      </w:r>
      <w:r>
        <w:rPr>
          <w:spacing w:val="-1"/>
        </w:rPr>
        <w:t> </w:t>
      </w:r>
      <w:r>
        <w:rPr/>
        <w:t>and</w:t>
      </w:r>
      <w:r>
        <w:rPr>
          <w:spacing w:val="-3"/>
        </w:rPr>
        <w:t> </w:t>
      </w:r>
      <w:r>
        <w:rPr/>
        <w:t>to</w:t>
      </w:r>
      <w:r>
        <w:rPr>
          <w:spacing w:val="-1"/>
        </w:rPr>
        <w:t> </w:t>
      </w:r>
      <w:r>
        <w:rPr/>
        <w:t>enable</w:t>
      </w:r>
      <w:r>
        <w:rPr>
          <w:spacing w:val="-3"/>
        </w:rPr>
        <w:t> </w:t>
      </w:r>
      <w:r>
        <w:rPr/>
        <w:t>others to</w:t>
      </w:r>
      <w:r>
        <w:rPr>
          <w:spacing w:val="-3"/>
        </w:rPr>
        <w:t> </w:t>
      </w:r>
      <w:r>
        <w:rPr/>
        <w:t>pass-off</w:t>
      </w:r>
      <w:r>
        <w:rPr>
          <w:spacing w:val="-1"/>
        </w:rPr>
        <w:t> </w:t>
      </w:r>
      <w:r>
        <w:rPr/>
        <w:t>its</w:t>
      </w:r>
      <w:r>
        <w:rPr>
          <w:spacing w:val="-1"/>
        </w:rPr>
        <w:t> </w:t>
      </w:r>
      <w:r>
        <w:rPr/>
        <w:t>business</w:t>
      </w:r>
      <w:r>
        <w:rPr>
          <w:spacing w:val="-1"/>
        </w:rPr>
        <w:t> </w:t>
      </w:r>
      <w:r>
        <w:rPr/>
        <w:t>and products as those of the appellant. It is the contention of the Appellant that the Respondent by use of the</w:t>
      </w:r>
      <w:r>
        <w:rPr>
          <w:spacing w:val="40"/>
        </w:rPr>
        <w:t> </w:t>
      </w:r>
      <w:r>
        <w:rPr/>
        <w:t>said words is trading on the goodwill and reputation of the Appellant. The Appellant in the notice issued on 28th August, 2013 had called upon the Respondent to change its name. It had also moved the Securities</w:t>
      </w:r>
      <w:r>
        <w:rPr>
          <w:spacing w:val="80"/>
        </w:rPr>
        <w:t> </w:t>
      </w:r>
      <w:r>
        <w:rPr/>
        <w:t>and Exchange Board of India and various Stock Exchanges in the country drawing their attention to the fact that the respondent was using a deceptively similar corporate name as that of the appellant and to take appropriate action against the respondent.</w:t>
      </w:r>
    </w:p>
    <w:p>
      <w:pPr>
        <w:pStyle w:val="BodyText"/>
        <w:spacing w:line="280" w:lineRule="auto" w:before="168"/>
        <w:ind w:right="270"/>
      </w:pPr>
      <w:r>
        <w:rPr/>
        <w:t>The Respondent, in its reply to the said notice, took the plea that it has used the name of ' A &amp; BC’ honestly and the allegations made by the Appellant that it has dishonestly adopted the said name and style is misconceived. The Respondent , contested the notice by filing a reply affidavit in which it was stated, inter alia, that the deponent is better known as 'A&amp;BC ' in the trade circle and he resides in ' A&amp;BC House' named after him. He has been filing income tax returns in the name of A&amp;BC. In the year 1974 he started his sole proprietary</w:t>
      </w:r>
      <w:r>
        <w:rPr>
          <w:spacing w:val="-1"/>
        </w:rPr>
        <w:t> </w:t>
      </w:r>
      <w:r>
        <w:rPr/>
        <w:t>business in the name</w:t>
      </w:r>
      <w:r>
        <w:rPr>
          <w:spacing w:val="-1"/>
        </w:rPr>
        <w:t> </w:t>
      </w:r>
      <w:r>
        <w:rPr/>
        <w:t>of ' A&amp;BC Radio House'.</w:t>
      </w:r>
      <w:r>
        <w:rPr>
          <w:spacing w:val="-1"/>
        </w:rPr>
        <w:t> </w:t>
      </w:r>
      <w:r>
        <w:rPr/>
        <w:t>After about</w:t>
      </w:r>
      <w:r>
        <w:rPr>
          <w:spacing w:val="-1"/>
        </w:rPr>
        <w:t> </w:t>
      </w:r>
      <w:r>
        <w:rPr/>
        <w:t>four years, it</w:t>
      </w:r>
      <w:r>
        <w:rPr>
          <w:spacing w:val="-1"/>
        </w:rPr>
        <w:t> </w:t>
      </w:r>
      <w:r>
        <w:rPr/>
        <w:t>started a partnership</w:t>
      </w:r>
      <w:r>
        <w:rPr>
          <w:spacing w:val="-1"/>
        </w:rPr>
        <w:t> </w:t>
      </w:r>
      <w:r>
        <w:rPr/>
        <w:t>firm in the name of ' A&amp;BC Seeds Company'. The Respondent further averred that on 1st of January, 1982 the said partnership of A&amp;BC Seeds Company was incorporated as Pvt. Ltd Company In The Name of A&amp;BC Seeds Pvt. Ltd. Another proprietary firm by the name ' A&amp;BC Music &amp; Electronics' was started by the respondent in the year 1983 and the same was registered under the Sales Tax Act also.</w:t>
      </w:r>
    </w:p>
    <w:p>
      <w:pPr>
        <w:pStyle w:val="BodyText"/>
        <w:spacing w:line="280" w:lineRule="auto" w:before="170"/>
        <w:ind w:right="271"/>
      </w:pPr>
      <w:r>
        <w:rPr/>
        <w:t>The Respondent further stated that its products are, in no way similar to the products and businesses of the appellant. The business carried on by the respondent does not overlap with the business of any of the companies enlisted by the Appellant. The Respondent pleads that it has a reputation of its own in the name of ' A&amp;BC and cannot derive any benefit by the name which is alleged to be similar to that of the Appellant.</w:t>
      </w:r>
    </w:p>
    <w:p>
      <w:pPr>
        <w:pStyle w:val="Heading4"/>
        <w:spacing w:before="162"/>
      </w:pPr>
      <w:r>
        <w:rPr/>
        <w:t>Thereafter,</w:t>
      </w:r>
      <w:r>
        <w:rPr>
          <w:spacing w:val="-8"/>
        </w:rPr>
        <w:t> </w:t>
      </w:r>
      <w:r>
        <w:rPr/>
        <w:t>the</w:t>
      </w:r>
      <w:r>
        <w:rPr>
          <w:spacing w:val="-2"/>
        </w:rPr>
        <w:t> </w:t>
      </w:r>
      <w:r>
        <w:rPr/>
        <w:t>Appellant</w:t>
      </w:r>
      <w:r>
        <w:rPr>
          <w:spacing w:val="-4"/>
        </w:rPr>
        <w:t> </w:t>
      </w:r>
      <w:r>
        <w:rPr/>
        <w:t>(ABC</w:t>
      </w:r>
      <w:r>
        <w:rPr>
          <w:spacing w:val="-6"/>
        </w:rPr>
        <w:t> </w:t>
      </w:r>
      <w:r>
        <w:rPr/>
        <w:t>Ltd.)</w:t>
      </w:r>
      <w:r>
        <w:rPr>
          <w:spacing w:val="-7"/>
        </w:rPr>
        <w:t> </w:t>
      </w:r>
      <w:r>
        <w:rPr/>
        <w:t>filed</w:t>
      </w:r>
      <w:r>
        <w:rPr>
          <w:spacing w:val="-6"/>
        </w:rPr>
        <w:t> </w:t>
      </w:r>
      <w:r>
        <w:rPr/>
        <w:t>the</w:t>
      </w:r>
      <w:r>
        <w:rPr>
          <w:spacing w:val="-7"/>
        </w:rPr>
        <w:t> </w:t>
      </w:r>
      <w:r>
        <w:rPr>
          <w:spacing w:val="-4"/>
        </w:rPr>
        <w:t>suit.</w:t>
      </w:r>
    </w:p>
    <w:p>
      <w:pPr>
        <w:pStyle w:val="BodyText"/>
        <w:spacing w:line="280" w:lineRule="auto" w:before="202"/>
        <w:ind w:right="273"/>
      </w:pPr>
      <w:r>
        <w:rPr/>
        <w:t>The assertion of the Appellant that the trade mark ABC has come to be identified with the Appellant or the Appellants group of companies in any manner, has been denied by the Respondent. The Respondent has also denied that the name of its company can be said to be deceptively similar to that of the Appellant. The plea of passing-off</w:t>
      </w:r>
      <w:r>
        <w:rPr>
          <w:spacing w:val="40"/>
        </w:rPr>
        <w:t> </w:t>
      </w:r>
      <w:r>
        <w:rPr/>
        <w:t>or likelihood of passing-off of trade or business of the Appellant has been denied. The Respondent has also set up the plea that the balance of convenience is not in favour of the Appellant nor would the appellant suffer irreparable loss in case the injunction is not granted.</w:t>
      </w:r>
    </w:p>
    <w:p>
      <w:pPr>
        <w:pStyle w:val="Heading4"/>
        <w:spacing w:line="280" w:lineRule="auto" w:before="164"/>
        <w:ind w:right="276"/>
        <w:jc w:val="both"/>
      </w:pPr>
      <w:r>
        <w:rPr/>
        <w:t>An interim injunction passed by single judge of High Court against the Respondent (A&amp;BC ltd.) as </w:t>
      </w:r>
      <w:r>
        <w:rPr>
          <w:spacing w:val="-2"/>
        </w:rPr>
        <w:t>follows:</w:t>
      </w:r>
    </w:p>
    <w:p>
      <w:pPr>
        <w:pStyle w:val="BodyText"/>
        <w:spacing w:line="280" w:lineRule="auto" w:before="163"/>
        <w:ind w:right="273"/>
      </w:pPr>
      <w:r>
        <w:rPr/>
        <w:t>That pending the hearing and final disposal of this suit, the Respondent by itself, its servants, its agents or otherwise howsoever be restrained by an order of temporary injunction of this Hon'ble Court from in any manner using as a part of its corporate name or trading style the words "A&amp; BC " or any word(s) which are deceptively</w:t>
      </w:r>
      <w:r>
        <w:rPr>
          <w:spacing w:val="-1"/>
        </w:rPr>
        <w:t> </w:t>
      </w:r>
      <w:r>
        <w:rPr/>
        <w:t>similar to "ABC " so as to pass-off or to enable others to pass-off the</w:t>
      </w:r>
      <w:r>
        <w:rPr>
          <w:spacing w:val="-1"/>
        </w:rPr>
        <w:t> </w:t>
      </w:r>
      <w:r>
        <w:rPr/>
        <w:t>business and/or services of the Respondent as those of the Appellant or as emanating from or affiliated or in some way connected with the Appellant.</w:t>
      </w:r>
    </w:p>
    <w:p>
      <w:pPr>
        <w:pStyle w:val="Heading4"/>
        <w:spacing w:line="280" w:lineRule="auto" w:before="166"/>
        <w:ind w:right="273"/>
        <w:jc w:val="both"/>
      </w:pPr>
      <w:r>
        <w:rPr/>
        <w:t>The Respondent appeal to the Division Bench of the High Court to set aside the order passed by the learned Single Judge and to vacate the interim order of injunction. After hearing all the submissions, the Division Bench of the High Court uphold the order passed by the learned Single Judge.</w:t>
      </w:r>
    </w:p>
    <w:p>
      <w:pPr>
        <w:spacing w:before="163"/>
        <w:ind w:left="1295" w:right="0" w:firstLine="0"/>
        <w:jc w:val="left"/>
        <w:rPr>
          <w:b/>
          <w:sz w:val="20"/>
        </w:rPr>
      </w:pPr>
      <w:r>
        <w:rPr>
          <w:b/>
          <w:sz w:val="20"/>
        </w:rPr>
        <w:t>Further,</w:t>
      </w:r>
      <w:r>
        <w:rPr>
          <w:b/>
          <w:spacing w:val="-8"/>
          <w:sz w:val="20"/>
        </w:rPr>
        <w:t> </w:t>
      </w:r>
      <w:r>
        <w:rPr>
          <w:b/>
          <w:sz w:val="20"/>
        </w:rPr>
        <w:t>the</w:t>
      </w:r>
      <w:r>
        <w:rPr>
          <w:b/>
          <w:spacing w:val="-7"/>
          <w:sz w:val="20"/>
        </w:rPr>
        <w:t> </w:t>
      </w:r>
      <w:r>
        <w:rPr>
          <w:b/>
          <w:sz w:val="20"/>
        </w:rPr>
        <w:t>Respondent</w:t>
      </w:r>
      <w:r>
        <w:rPr>
          <w:b/>
          <w:spacing w:val="-3"/>
          <w:sz w:val="20"/>
        </w:rPr>
        <w:t> </w:t>
      </w:r>
      <w:r>
        <w:rPr>
          <w:b/>
          <w:sz w:val="20"/>
        </w:rPr>
        <w:t>Appeal</w:t>
      </w:r>
      <w:r>
        <w:rPr>
          <w:b/>
          <w:spacing w:val="-7"/>
          <w:sz w:val="20"/>
        </w:rPr>
        <w:t> </w:t>
      </w:r>
      <w:r>
        <w:rPr>
          <w:b/>
          <w:sz w:val="20"/>
        </w:rPr>
        <w:t>to</w:t>
      </w:r>
      <w:r>
        <w:rPr>
          <w:b/>
          <w:spacing w:val="-6"/>
          <w:sz w:val="20"/>
        </w:rPr>
        <w:t> </w:t>
      </w:r>
      <w:r>
        <w:rPr>
          <w:b/>
          <w:sz w:val="20"/>
        </w:rPr>
        <w:t>the</w:t>
      </w:r>
      <w:r>
        <w:rPr>
          <w:b/>
          <w:spacing w:val="-6"/>
          <w:sz w:val="20"/>
        </w:rPr>
        <w:t> </w:t>
      </w:r>
      <w:r>
        <w:rPr>
          <w:b/>
          <w:sz w:val="20"/>
        </w:rPr>
        <w:t>Supreme</w:t>
      </w:r>
      <w:r>
        <w:rPr>
          <w:b/>
          <w:spacing w:val="-7"/>
          <w:sz w:val="20"/>
        </w:rPr>
        <w:t> </w:t>
      </w:r>
      <w:r>
        <w:rPr>
          <w:b/>
          <w:spacing w:val="-4"/>
          <w:sz w:val="20"/>
        </w:rPr>
        <w:t>Court</w:t>
      </w:r>
    </w:p>
    <w:p>
      <w:pPr>
        <w:spacing w:before="199"/>
        <w:ind w:left="1295" w:right="0" w:firstLine="0"/>
        <w:jc w:val="left"/>
        <w:rPr>
          <w:sz w:val="20"/>
        </w:rPr>
      </w:pPr>
      <w:r>
        <w:rPr>
          <w:b/>
          <w:sz w:val="20"/>
        </w:rPr>
        <w:t>Submission</w:t>
      </w:r>
      <w:r>
        <w:rPr>
          <w:b/>
          <w:spacing w:val="8"/>
          <w:sz w:val="20"/>
        </w:rPr>
        <w:t> </w:t>
      </w:r>
      <w:r>
        <w:rPr>
          <w:b/>
          <w:sz w:val="20"/>
        </w:rPr>
        <w:t>of</w:t>
      </w:r>
      <w:r>
        <w:rPr>
          <w:b/>
          <w:spacing w:val="9"/>
          <w:sz w:val="20"/>
        </w:rPr>
        <w:t> </w:t>
      </w:r>
      <w:r>
        <w:rPr>
          <w:b/>
          <w:sz w:val="20"/>
        </w:rPr>
        <w:t>the</w:t>
      </w:r>
      <w:r>
        <w:rPr>
          <w:b/>
          <w:spacing w:val="7"/>
          <w:sz w:val="20"/>
        </w:rPr>
        <w:t> </w:t>
      </w:r>
      <w:r>
        <w:rPr>
          <w:b/>
          <w:sz w:val="20"/>
        </w:rPr>
        <w:t>Respondent’s</w:t>
      </w:r>
      <w:r>
        <w:rPr>
          <w:b/>
          <w:spacing w:val="12"/>
          <w:sz w:val="20"/>
        </w:rPr>
        <w:t> </w:t>
      </w:r>
      <w:r>
        <w:rPr>
          <w:b/>
          <w:sz w:val="20"/>
        </w:rPr>
        <w:t>Advocate</w:t>
      </w:r>
      <w:r>
        <w:rPr>
          <w:b/>
          <w:spacing w:val="8"/>
          <w:sz w:val="20"/>
        </w:rPr>
        <w:t> </w:t>
      </w:r>
      <w:r>
        <w:rPr>
          <w:b/>
          <w:sz w:val="20"/>
        </w:rPr>
        <w:t>before</w:t>
      </w:r>
      <w:r>
        <w:rPr>
          <w:b/>
          <w:spacing w:val="12"/>
          <w:sz w:val="20"/>
        </w:rPr>
        <w:t> </w:t>
      </w:r>
      <w:r>
        <w:rPr>
          <w:b/>
          <w:sz w:val="20"/>
        </w:rPr>
        <w:t>the</w:t>
      </w:r>
      <w:r>
        <w:rPr>
          <w:b/>
          <w:spacing w:val="10"/>
          <w:sz w:val="20"/>
        </w:rPr>
        <w:t> </w:t>
      </w:r>
      <w:r>
        <w:rPr>
          <w:b/>
          <w:sz w:val="20"/>
        </w:rPr>
        <w:t>Apex</w:t>
      </w:r>
      <w:r>
        <w:rPr>
          <w:b/>
          <w:spacing w:val="7"/>
          <w:sz w:val="20"/>
        </w:rPr>
        <w:t> </w:t>
      </w:r>
      <w:r>
        <w:rPr>
          <w:b/>
          <w:sz w:val="20"/>
        </w:rPr>
        <w:t>Court:</w:t>
      </w:r>
      <w:r>
        <w:rPr>
          <w:b/>
          <w:spacing w:val="9"/>
          <w:sz w:val="20"/>
        </w:rPr>
        <w:t> </w:t>
      </w:r>
      <w:r>
        <w:rPr>
          <w:sz w:val="20"/>
        </w:rPr>
        <w:t>The</w:t>
      </w:r>
      <w:r>
        <w:rPr>
          <w:spacing w:val="6"/>
          <w:sz w:val="20"/>
        </w:rPr>
        <w:t> </w:t>
      </w:r>
      <w:r>
        <w:rPr>
          <w:sz w:val="20"/>
        </w:rPr>
        <w:t>main</w:t>
      </w:r>
      <w:r>
        <w:rPr>
          <w:spacing w:val="10"/>
          <w:sz w:val="20"/>
        </w:rPr>
        <w:t> </w:t>
      </w:r>
      <w:r>
        <w:rPr>
          <w:sz w:val="20"/>
        </w:rPr>
        <w:t>thrust</w:t>
      </w:r>
      <w:r>
        <w:rPr>
          <w:spacing w:val="7"/>
          <w:sz w:val="20"/>
        </w:rPr>
        <w:t> </w:t>
      </w:r>
      <w:r>
        <w:rPr>
          <w:sz w:val="20"/>
        </w:rPr>
        <w:t>of</w:t>
      </w:r>
      <w:r>
        <w:rPr>
          <w:spacing w:val="10"/>
          <w:sz w:val="20"/>
        </w:rPr>
        <w:t> </w:t>
      </w:r>
      <w:r>
        <w:rPr>
          <w:sz w:val="20"/>
        </w:rPr>
        <w:t>the</w:t>
      </w:r>
      <w:r>
        <w:rPr>
          <w:spacing w:val="8"/>
          <w:sz w:val="20"/>
        </w:rPr>
        <w:t> </w:t>
      </w:r>
      <w:r>
        <w:rPr>
          <w:spacing w:val="-2"/>
          <w:sz w:val="20"/>
        </w:rPr>
        <w:t>submissions</w:t>
      </w:r>
    </w:p>
    <w:p>
      <w:pPr>
        <w:spacing w:after="0"/>
        <w:jc w:val="left"/>
        <w:rPr>
          <w:sz w:val="20"/>
        </w:rPr>
        <w:sectPr>
          <w:pgSz w:w="12240" w:h="15840"/>
          <w:pgMar w:top="780" w:bottom="280" w:left="0" w:right="1020"/>
        </w:sectPr>
      </w:pPr>
    </w:p>
    <w:p>
      <w:pPr>
        <w:spacing w:before="92"/>
        <w:ind w:left="1295" w:right="0" w:firstLine="0"/>
        <w:jc w:val="left"/>
        <w:rPr>
          <w:sz w:val="20"/>
        </w:rPr>
      </w:pPr>
      <w:r>
        <w:rPr>
          <w:b/>
          <w:position w:val="1"/>
          <w:sz w:val="20"/>
        </w:rPr>
        <w:t>282</w:t>
      </w:r>
      <w:r>
        <w:rPr>
          <w:b/>
          <w:spacing w:val="78"/>
          <w:w w:val="150"/>
          <w:position w:val="1"/>
          <w:sz w:val="20"/>
        </w:rPr>
        <w:t> </w:t>
      </w:r>
      <w:r>
        <w:rPr>
          <w:sz w:val="20"/>
        </w:rPr>
        <w:t>PP-</w:t>
      </w:r>
      <w:r>
        <w:rPr>
          <w:spacing w:val="-4"/>
          <w:sz w:val="20"/>
        </w:rPr>
        <w:t>IL&amp;P</w:t>
      </w:r>
    </w:p>
    <w:p>
      <w:pPr>
        <w:pStyle w:val="BodyText"/>
        <w:spacing w:before="106"/>
        <w:ind w:left="0"/>
        <w:jc w:val="left"/>
      </w:pPr>
    </w:p>
    <w:p>
      <w:pPr>
        <w:pStyle w:val="BodyText"/>
        <w:spacing w:line="280" w:lineRule="auto"/>
        <w:ind w:right="273"/>
      </w:pPr>
      <w:r>
        <w:rPr/>
        <w:t>of learned counsel for the Respondent, was that the present case is not an action for infringement of trade mark but</w:t>
      </w:r>
      <w:r>
        <w:rPr>
          <w:spacing w:val="-1"/>
        </w:rPr>
        <w:t> </w:t>
      </w:r>
      <w:r>
        <w:rPr/>
        <w:t>it</w:t>
      </w:r>
      <w:r>
        <w:rPr>
          <w:spacing w:val="-1"/>
        </w:rPr>
        <w:t> </w:t>
      </w:r>
      <w:r>
        <w:rPr/>
        <w:t>is an</w:t>
      </w:r>
      <w:r>
        <w:rPr>
          <w:spacing w:val="-1"/>
        </w:rPr>
        <w:t> </w:t>
      </w:r>
      <w:r>
        <w:rPr/>
        <w:t>action</w:t>
      </w:r>
      <w:r>
        <w:rPr>
          <w:spacing w:val="-1"/>
        </w:rPr>
        <w:t> </w:t>
      </w:r>
      <w:r>
        <w:rPr/>
        <w:t>in</w:t>
      </w:r>
      <w:r>
        <w:rPr>
          <w:spacing w:val="-1"/>
        </w:rPr>
        <w:t> </w:t>
      </w:r>
      <w:r>
        <w:rPr/>
        <w:t>passing-off the</w:t>
      </w:r>
      <w:r>
        <w:rPr>
          <w:spacing w:val="-1"/>
        </w:rPr>
        <w:t> </w:t>
      </w:r>
      <w:r>
        <w:rPr/>
        <w:t>business and services.</w:t>
      </w:r>
      <w:r>
        <w:rPr>
          <w:spacing w:val="-1"/>
        </w:rPr>
        <w:t> </w:t>
      </w:r>
      <w:r>
        <w:rPr/>
        <w:t>In</w:t>
      </w:r>
      <w:r>
        <w:rPr>
          <w:spacing w:val="-1"/>
        </w:rPr>
        <w:t> </w:t>
      </w:r>
      <w:r>
        <w:rPr/>
        <w:t>the</w:t>
      </w:r>
      <w:r>
        <w:rPr>
          <w:spacing w:val="-1"/>
        </w:rPr>
        <w:t> </w:t>
      </w:r>
      <w:r>
        <w:rPr/>
        <w:t>absence</w:t>
      </w:r>
      <w:r>
        <w:rPr>
          <w:spacing w:val="-1"/>
        </w:rPr>
        <w:t> </w:t>
      </w:r>
      <w:r>
        <w:rPr/>
        <w:t>of any</w:t>
      </w:r>
      <w:r>
        <w:rPr>
          <w:spacing w:val="-4"/>
        </w:rPr>
        <w:t> </w:t>
      </w:r>
      <w:r>
        <w:rPr/>
        <w:t>similarity</w:t>
      </w:r>
      <w:r>
        <w:rPr>
          <w:spacing w:val="-4"/>
        </w:rPr>
        <w:t> </w:t>
      </w:r>
      <w:r>
        <w:rPr/>
        <w:t>of the</w:t>
      </w:r>
      <w:r>
        <w:rPr>
          <w:spacing w:val="-1"/>
        </w:rPr>
        <w:t> </w:t>
      </w:r>
      <w:r>
        <w:rPr/>
        <w:t>goods manufactured or sold by the parties the tests of deception or confusion amongst the consumers does not arise. According to learned counsel, the action in passing- off is not to be considered in the abstract sense; it has to be judged on the facts and circumstances of the case. The learned counsel contended that the respondent has been doing business since 1974 using the trade name "A&amp; BC” in a wide range of products. Therefore, the claim of exclusive user of the name made by the appellant does not arise, at least not at the interlocutory stage, as it depends on evidence to be led in the suit. The learned counsel further submitted</w:t>
      </w:r>
      <w:r>
        <w:rPr>
          <w:spacing w:val="40"/>
        </w:rPr>
        <w:t> </w:t>
      </w:r>
      <w:r>
        <w:rPr/>
        <w:t>that while judging the plea of passing- off, the test to be applied is probability and not mere possibility of confusion or deception. On the facts and in the circumstances of the case, the learned counsel submitted</w:t>
      </w:r>
      <w:r>
        <w:rPr>
          <w:spacing w:val="40"/>
        </w:rPr>
        <w:t> </w:t>
      </w:r>
      <w:r>
        <w:rPr/>
        <w:t>that grant of interim injunction in favour of the Appellant was not warranted.</w:t>
      </w:r>
    </w:p>
    <w:p>
      <w:pPr>
        <w:pStyle w:val="BodyText"/>
        <w:spacing w:line="280" w:lineRule="auto" w:before="172"/>
        <w:ind w:right="271"/>
      </w:pPr>
      <w:r>
        <w:rPr>
          <w:b/>
        </w:rPr>
        <w:t>Submission of the Appellant’s Advocate before the Apex Court: </w:t>
      </w:r>
      <w:r>
        <w:rPr/>
        <w:t>Per contra, the learned counsel for the Appellant,</w:t>
      </w:r>
      <w:r>
        <w:rPr>
          <w:spacing w:val="-1"/>
        </w:rPr>
        <w:t> </w:t>
      </w:r>
      <w:r>
        <w:rPr/>
        <w:t>contended</w:t>
      </w:r>
      <w:r>
        <w:rPr>
          <w:spacing w:val="-1"/>
        </w:rPr>
        <w:t> </w:t>
      </w:r>
      <w:r>
        <w:rPr/>
        <w:t>that</w:t>
      </w:r>
      <w:r>
        <w:rPr>
          <w:spacing w:val="-1"/>
        </w:rPr>
        <w:t> </w:t>
      </w:r>
      <w:r>
        <w:rPr/>
        <w:t>the</w:t>
      </w:r>
      <w:r>
        <w:rPr>
          <w:spacing w:val="-1"/>
        </w:rPr>
        <w:t> </w:t>
      </w:r>
      <w:r>
        <w:rPr/>
        <w:t>order of interim injunction</w:t>
      </w:r>
      <w:r>
        <w:rPr>
          <w:spacing w:val="-1"/>
        </w:rPr>
        <w:t> </w:t>
      </w:r>
      <w:r>
        <w:rPr/>
        <w:t>passed</w:t>
      </w:r>
      <w:r>
        <w:rPr>
          <w:spacing w:val="-1"/>
        </w:rPr>
        <w:t> </w:t>
      </w:r>
      <w:r>
        <w:rPr/>
        <w:t>by</w:t>
      </w:r>
      <w:r>
        <w:rPr>
          <w:spacing w:val="-4"/>
        </w:rPr>
        <w:t> </w:t>
      </w:r>
      <w:r>
        <w:rPr/>
        <w:t>the</w:t>
      </w:r>
      <w:r>
        <w:rPr>
          <w:spacing w:val="-1"/>
        </w:rPr>
        <w:t> </w:t>
      </w:r>
      <w:r>
        <w:rPr/>
        <w:t>learned</w:t>
      </w:r>
      <w:r>
        <w:rPr>
          <w:spacing w:val="-1"/>
        </w:rPr>
        <w:t> </w:t>
      </w:r>
      <w:r>
        <w:rPr/>
        <w:t>Single</w:t>
      </w:r>
      <w:r>
        <w:rPr>
          <w:spacing w:val="-1"/>
        </w:rPr>
        <w:t> </w:t>
      </w:r>
      <w:r>
        <w:rPr/>
        <w:t>Judge</w:t>
      </w:r>
      <w:r>
        <w:rPr>
          <w:spacing w:val="-1"/>
        </w:rPr>
        <w:t> </w:t>
      </w:r>
      <w:r>
        <w:rPr/>
        <w:t>is based</w:t>
      </w:r>
      <w:r>
        <w:rPr>
          <w:spacing w:val="-1"/>
        </w:rPr>
        <w:t> </w:t>
      </w:r>
      <w:r>
        <w:rPr/>
        <w:t>on well recognised principles of law which have been aptly applied to the case in hand. Learned counsel further contended that on a bare perusal of the prospectus issued by A &amp; BC Paper Mills Ltd. it is manifest that the Respondent is trying to utilise the tremendous popularity and goodwill associated with the appellant's name ‘ABC’ in the trade circles. According to him, any man of average intelligence and imperfect recollection is likely to get an impression that the defendant is one of the associated companies of the ‘ABC' group. The further contention of the learned counsel was that whatever amount was collected by the Respondent from sale of shares of the company to investors was due to the deceptively similar name given to the respondent company.</w:t>
      </w:r>
      <w:r>
        <w:rPr>
          <w:spacing w:val="-1"/>
        </w:rPr>
        <w:t> </w:t>
      </w:r>
      <w:r>
        <w:rPr/>
        <w:t>It was further submitted</w:t>
      </w:r>
      <w:r>
        <w:rPr>
          <w:spacing w:val="-1"/>
        </w:rPr>
        <w:t> </w:t>
      </w:r>
      <w:r>
        <w:rPr/>
        <w:t>by</w:t>
      </w:r>
      <w:r>
        <w:rPr>
          <w:spacing w:val="-4"/>
        </w:rPr>
        <w:t> </w:t>
      </w:r>
      <w:r>
        <w:rPr/>
        <w:t>the</w:t>
      </w:r>
      <w:r>
        <w:rPr>
          <w:spacing w:val="-1"/>
        </w:rPr>
        <w:t> </w:t>
      </w:r>
      <w:r>
        <w:rPr/>
        <w:t>learned</w:t>
      </w:r>
      <w:r>
        <w:rPr>
          <w:spacing w:val="-1"/>
        </w:rPr>
        <w:t> </w:t>
      </w:r>
      <w:r>
        <w:rPr/>
        <w:t>counsel</w:t>
      </w:r>
      <w:r>
        <w:rPr>
          <w:spacing w:val="-1"/>
        </w:rPr>
        <w:t> </w:t>
      </w:r>
      <w:r>
        <w:rPr/>
        <w:t>for the</w:t>
      </w:r>
      <w:r>
        <w:rPr>
          <w:spacing w:val="-1"/>
        </w:rPr>
        <w:t> </w:t>
      </w:r>
      <w:r>
        <w:rPr/>
        <w:t>Respondent</w:t>
      </w:r>
      <w:r>
        <w:rPr>
          <w:spacing w:val="-1"/>
        </w:rPr>
        <w:t> </w:t>
      </w:r>
      <w:r>
        <w:rPr/>
        <w:t>that</w:t>
      </w:r>
      <w:r>
        <w:rPr>
          <w:spacing w:val="-1"/>
        </w:rPr>
        <w:t> </w:t>
      </w:r>
      <w:r>
        <w:rPr/>
        <w:t>the business activity</w:t>
      </w:r>
      <w:r>
        <w:rPr>
          <w:spacing w:val="-4"/>
        </w:rPr>
        <w:t> </w:t>
      </w:r>
      <w:r>
        <w:rPr/>
        <w:t>of the company has not yet commenced. The learned counsel contended that the appellant successfully established a strong prima facie case in its favour and in the circumstances denial of order of interim injunction will result in irreparable loss and injury in its trade and business.</w:t>
      </w:r>
    </w:p>
    <w:p>
      <w:pPr>
        <w:pStyle w:val="BodyText"/>
        <w:spacing w:line="280" w:lineRule="auto" w:before="172"/>
        <w:ind w:right="275"/>
      </w:pPr>
      <w:r>
        <w:rPr/>
        <w:t>The question that arises before the Supreme Court for determination in this case is, whether, on the facts</w:t>
      </w:r>
      <w:r>
        <w:rPr>
          <w:spacing w:val="40"/>
        </w:rPr>
        <w:t> </w:t>
      </w:r>
      <w:r>
        <w:rPr/>
        <w:t>and circumstances of the case, the High Court committed an error in granting the Appellant’s prayer for interim injunction.</w:t>
      </w:r>
    </w:p>
    <w:p>
      <w:pPr>
        <w:pStyle w:val="Heading4"/>
        <w:spacing w:before="162"/>
        <w:jc w:val="both"/>
      </w:pPr>
      <w:r>
        <w:rPr/>
        <w:t>In</w:t>
      </w:r>
      <w:r>
        <w:rPr>
          <w:spacing w:val="-6"/>
        </w:rPr>
        <w:t> </w:t>
      </w:r>
      <w:r>
        <w:rPr/>
        <w:t>view</w:t>
      </w:r>
      <w:r>
        <w:rPr>
          <w:spacing w:val="-2"/>
        </w:rPr>
        <w:t> </w:t>
      </w:r>
      <w:r>
        <w:rPr/>
        <w:t>of</w:t>
      </w:r>
      <w:r>
        <w:rPr>
          <w:spacing w:val="-6"/>
        </w:rPr>
        <w:t> </w:t>
      </w:r>
      <w:r>
        <w:rPr/>
        <w:t>the</w:t>
      </w:r>
      <w:r>
        <w:rPr>
          <w:spacing w:val="-6"/>
        </w:rPr>
        <w:t> </w:t>
      </w:r>
      <w:r>
        <w:rPr/>
        <w:t>above</w:t>
      </w:r>
      <w:r>
        <w:rPr>
          <w:spacing w:val="-6"/>
        </w:rPr>
        <w:t> </w:t>
      </w:r>
      <w:r>
        <w:rPr/>
        <w:t>facts</w:t>
      </w:r>
      <w:r>
        <w:rPr>
          <w:spacing w:val="-6"/>
        </w:rPr>
        <w:t> </w:t>
      </w:r>
      <w:r>
        <w:rPr/>
        <w:t>and</w:t>
      </w:r>
      <w:r>
        <w:rPr>
          <w:spacing w:val="-5"/>
        </w:rPr>
        <w:t> </w:t>
      </w:r>
      <w:r>
        <w:rPr/>
        <w:t>circumstances</w:t>
      </w:r>
      <w:r>
        <w:rPr>
          <w:spacing w:val="-5"/>
        </w:rPr>
        <w:t> </w:t>
      </w:r>
      <w:r>
        <w:rPr/>
        <w:t>answer</w:t>
      </w:r>
      <w:r>
        <w:rPr>
          <w:spacing w:val="-6"/>
        </w:rPr>
        <w:t> </w:t>
      </w:r>
      <w:r>
        <w:rPr/>
        <w:t>the</w:t>
      </w:r>
      <w:r>
        <w:rPr>
          <w:spacing w:val="-6"/>
        </w:rPr>
        <w:t> </w:t>
      </w:r>
      <w:r>
        <w:rPr/>
        <w:t>following</w:t>
      </w:r>
      <w:r>
        <w:rPr>
          <w:spacing w:val="-5"/>
        </w:rPr>
        <w:t> </w:t>
      </w:r>
      <w:r>
        <w:rPr>
          <w:spacing w:val="-2"/>
        </w:rPr>
        <w:t>questions:</w:t>
      </w:r>
    </w:p>
    <w:p>
      <w:pPr>
        <w:pStyle w:val="ListParagraph"/>
        <w:numPr>
          <w:ilvl w:val="0"/>
          <w:numId w:val="213"/>
        </w:numPr>
        <w:tabs>
          <w:tab w:pos="2086" w:val="left" w:leader="none"/>
        </w:tabs>
        <w:spacing w:line="240" w:lineRule="auto" w:before="159" w:after="0"/>
        <w:ind w:left="2086" w:right="0" w:hanging="387"/>
        <w:jc w:val="left"/>
        <w:rPr>
          <w:sz w:val="20"/>
        </w:rPr>
      </w:pPr>
      <w:r>
        <w:rPr>
          <w:sz w:val="20"/>
        </w:rPr>
        <w:t>‘Passing</w:t>
      </w:r>
      <w:r>
        <w:rPr>
          <w:spacing w:val="-5"/>
          <w:sz w:val="20"/>
        </w:rPr>
        <w:t> </w:t>
      </w:r>
      <w:r>
        <w:rPr>
          <w:sz w:val="20"/>
        </w:rPr>
        <w:t>–off’</w:t>
      </w:r>
      <w:r>
        <w:rPr>
          <w:spacing w:val="-7"/>
          <w:sz w:val="20"/>
        </w:rPr>
        <w:t> </w:t>
      </w:r>
      <w:r>
        <w:rPr>
          <w:sz w:val="20"/>
        </w:rPr>
        <w:t>and</w:t>
      </w:r>
      <w:r>
        <w:rPr>
          <w:spacing w:val="-4"/>
          <w:sz w:val="20"/>
        </w:rPr>
        <w:t> </w:t>
      </w:r>
      <w:r>
        <w:rPr>
          <w:sz w:val="20"/>
        </w:rPr>
        <w:t>‘Infringement’</w:t>
      </w:r>
      <w:r>
        <w:rPr>
          <w:spacing w:val="-7"/>
          <w:sz w:val="20"/>
        </w:rPr>
        <w:t> </w:t>
      </w:r>
      <w:r>
        <w:rPr>
          <w:sz w:val="20"/>
        </w:rPr>
        <w:t>of</w:t>
      </w:r>
      <w:r>
        <w:rPr>
          <w:spacing w:val="-4"/>
          <w:sz w:val="20"/>
        </w:rPr>
        <w:t> </w:t>
      </w:r>
      <w:r>
        <w:rPr>
          <w:sz w:val="20"/>
        </w:rPr>
        <w:t>Trade</w:t>
      </w:r>
      <w:r>
        <w:rPr>
          <w:spacing w:val="-7"/>
          <w:sz w:val="20"/>
        </w:rPr>
        <w:t> </w:t>
      </w:r>
      <w:r>
        <w:rPr>
          <w:sz w:val="20"/>
        </w:rPr>
        <w:t>Marks</w:t>
      </w:r>
      <w:r>
        <w:rPr>
          <w:spacing w:val="-4"/>
          <w:sz w:val="20"/>
        </w:rPr>
        <w:t> </w:t>
      </w:r>
      <w:r>
        <w:rPr>
          <w:sz w:val="20"/>
        </w:rPr>
        <w:t>are</w:t>
      </w:r>
      <w:r>
        <w:rPr>
          <w:spacing w:val="-6"/>
          <w:sz w:val="20"/>
        </w:rPr>
        <w:t> </w:t>
      </w:r>
      <w:r>
        <w:rPr>
          <w:sz w:val="20"/>
        </w:rPr>
        <w:t>same.</w:t>
      </w:r>
      <w:r>
        <w:rPr>
          <w:spacing w:val="-6"/>
          <w:sz w:val="20"/>
        </w:rPr>
        <w:t> </w:t>
      </w:r>
      <w:r>
        <w:rPr>
          <w:sz w:val="20"/>
        </w:rPr>
        <w:t>Critically</w:t>
      </w:r>
      <w:r>
        <w:rPr>
          <w:spacing w:val="-7"/>
          <w:sz w:val="20"/>
        </w:rPr>
        <w:t> </w:t>
      </w:r>
      <w:r>
        <w:rPr>
          <w:sz w:val="20"/>
        </w:rPr>
        <w:t>examine</w:t>
      </w:r>
      <w:r>
        <w:rPr>
          <w:spacing w:val="-6"/>
          <w:sz w:val="20"/>
        </w:rPr>
        <w:t> </w:t>
      </w:r>
      <w:r>
        <w:rPr>
          <w:sz w:val="20"/>
        </w:rPr>
        <w:t>the</w:t>
      </w:r>
      <w:r>
        <w:rPr>
          <w:spacing w:val="-5"/>
          <w:sz w:val="20"/>
        </w:rPr>
        <w:t> </w:t>
      </w:r>
      <w:r>
        <w:rPr>
          <w:spacing w:val="-2"/>
          <w:sz w:val="20"/>
        </w:rPr>
        <w:t>statement.</w:t>
      </w:r>
    </w:p>
    <w:p>
      <w:pPr>
        <w:pStyle w:val="ListParagraph"/>
        <w:numPr>
          <w:ilvl w:val="0"/>
          <w:numId w:val="213"/>
        </w:numPr>
        <w:tabs>
          <w:tab w:pos="2085" w:val="left" w:leader="none"/>
          <w:tab w:pos="2087" w:val="left" w:leader="none"/>
        </w:tabs>
        <w:spacing w:line="280" w:lineRule="auto" w:before="161" w:after="0"/>
        <w:ind w:left="2087" w:right="273" w:hanging="389"/>
        <w:jc w:val="left"/>
        <w:rPr>
          <w:sz w:val="20"/>
        </w:rPr>
      </w:pPr>
      <w:r>
        <w:rPr>
          <w:sz w:val="20"/>
        </w:rPr>
        <w:t>On the facts and circumstances of the case, whether the High Court committed an error in granting order of injunction. Discuss with the support of case law.</w:t>
      </w:r>
    </w:p>
    <w:p>
      <w:pPr>
        <w:pStyle w:val="ListParagraph"/>
        <w:numPr>
          <w:ilvl w:val="0"/>
          <w:numId w:val="213"/>
        </w:numPr>
        <w:tabs>
          <w:tab w:pos="2085" w:val="left" w:leader="none"/>
          <w:tab w:pos="2087" w:val="left" w:leader="none"/>
        </w:tabs>
        <w:spacing w:line="280" w:lineRule="auto" w:before="122" w:after="0"/>
        <w:ind w:left="2087" w:right="271" w:hanging="377"/>
        <w:jc w:val="left"/>
        <w:rPr>
          <w:sz w:val="20"/>
        </w:rPr>
      </w:pPr>
      <w:r>
        <w:rPr>
          <w:sz w:val="20"/>
        </w:rPr>
        <w:t>Enumerate the factors which are to be considered by the Court in an action of ‘passing-off’ of Trade </w:t>
      </w:r>
      <w:r>
        <w:rPr>
          <w:spacing w:val="-2"/>
          <w:sz w:val="20"/>
        </w:rPr>
        <w:t>Marks.</w:t>
      </w:r>
    </w:p>
    <w:p>
      <w:pPr>
        <w:pStyle w:val="ListParagraph"/>
        <w:numPr>
          <w:ilvl w:val="0"/>
          <w:numId w:val="213"/>
        </w:numPr>
        <w:tabs>
          <w:tab w:pos="2085" w:val="left" w:leader="none"/>
          <w:tab w:pos="2087" w:val="left" w:leader="none"/>
        </w:tabs>
        <w:spacing w:line="280" w:lineRule="auto" w:before="122" w:after="0"/>
        <w:ind w:left="2087" w:right="273" w:hanging="389"/>
        <w:jc w:val="left"/>
        <w:rPr>
          <w:sz w:val="20"/>
        </w:rPr>
      </w:pPr>
      <w:r>
        <w:rPr>
          <w:sz w:val="20"/>
        </w:rPr>
        <w:t>Whether the High Court should apply Anton Piller order, in its injunction order. Discuss the doctrine of Anton Piller order.</w:t>
      </w:r>
    </w:p>
    <w:p>
      <w:pPr>
        <w:pStyle w:val="ListParagraph"/>
        <w:numPr>
          <w:ilvl w:val="0"/>
          <w:numId w:val="213"/>
        </w:numPr>
        <w:tabs>
          <w:tab w:pos="2086" w:val="left" w:leader="none"/>
        </w:tabs>
        <w:spacing w:line="240" w:lineRule="auto" w:before="122" w:after="0"/>
        <w:ind w:left="2086" w:right="0" w:hanging="387"/>
        <w:jc w:val="left"/>
        <w:rPr>
          <w:sz w:val="20"/>
        </w:rPr>
      </w:pPr>
      <w:r>
        <w:rPr>
          <w:sz w:val="20"/>
        </w:rPr>
        <w:t>Critically</w:t>
      </w:r>
      <w:r>
        <w:rPr>
          <w:spacing w:val="-8"/>
          <w:sz w:val="20"/>
        </w:rPr>
        <w:t> </w:t>
      </w:r>
      <w:r>
        <w:rPr>
          <w:sz w:val="20"/>
        </w:rPr>
        <w:t>examine</w:t>
      </w:r>
      <w:r>
        <w:rPr>
          <w:spacing w:val="-4"/>
          <w:sz w:val="20"/>
        </w:rPr>
        <w:t> </w:t>
      </w:r>
      <w:r>
        <w:rPr>
          <w:sz w:val="20"/>
        </w:rPr>
        <w:t>the</w:t>
      </w:r>
      <w:r>
        <w:rPr>
          <w:spacing w:val="-5"/>
          <w:sz w:val="20"/>
        </w:rPr>
        <w:t> </w:t>
      </w:r>
      <w:r>
        <w:rPr>
          <w:sz w:val="20"/>
        </w:rPr>
        <w:t>facts</w:t>
      </w:r>
      <w:r>
        <w:rPr>
          <w:spacing w:val="-3"/>
          <w:sz w:val="20"/>
        </w:rPr>
        <w:t> </w:t>
      </w:r>
      <w:r>
        <w:rPr>
          <w:sz w:val="20"/>
        </w:rPr>
        <w:t>and</w:t>
      </w:r>
      <w:r>
        <w:rPr>
          <w:spacing w:val="-2"/>
          <w:sz w:val="20"/>
        </w:rPr>
        <w:t> </w:t>
      </w:r>
      <w:r>
        <w:rPr>
          <w:sz w:val="20"/>
        </w:rPr>
        <w:t>legal</w:t>
      </w:r>
      <w:r>
        <w:rPr>
          <w:spacing w:val="-3"/>
          <w:sz w:val="20"/>
        </w:rPr>
        <w:t> </w:t>
      </w:r>
      <w:r>
        <w:rPr>
          <w:sz w:val="20"/>
        </w:rPr>
        <w:t>position</w:t>
      </w:r>
      <w:r>
        <w:rPr>
          <w:spacing w:val="-4"/>
          <w:sz w:val="20"/>
        </w:rPr>
        <w:t> </w:t>
      </w:r>
      <w:r>
        <w:rPr>
          <w:sz w:val="20"/>
        </w:rPr>
        <w:t>in</w:t>
      </w:r>
      <w:r>
        <w:rPr>
          <w:spacing w:val="-5"/>
          <w:sz w:val="20"/>
        </w:rPr>
        <w:t> </w:t>
      </w:r>
      <w:r>
        <w:rPr>
          <w:sz w:val="20"/>
        </w:rPr>
        <w:t>the</w:t>
      </w:r>
      <w:r>
        <w:rPr>
          <w:spacing w:val="-4"/>
          <w:sz w:val="20"/>
        </w:rPr>
        <w:t> </w:t>
      </w:r>
      <w:r>
        <w:rPr>
          <w:sz w:val="20"/>
        </w:rPr>
        <w:t>above</w:t>
      </w:r>
      <w:r>
        <w:rPr>
          <w:spacing w:val="-3"/>
          <w:sz w:val="20"/>
        </w:rPr>
        <w:t> </w:t>
      </w:r>
      <w:r>
        <w:rPr>
          <w:sz w:val="20"/>
        </w:rPr>
        <w:t>case</w:t>
      </w:r>
      <w:r>
        <w:rPr>
          <w:spacing w:val="-5"/>
          <w:sz w:val="20"/>
        </w:rPr>
        <w:t> </w:t>
      </w:r>
      <w:r>
        <w:rPr>
          <w:sz w:val="20"/>
        </w:rPr>
        <w:t>and</w:t>
      </w:r>
      <w:r>
        <w:rPr>
          <w:spacing w:val="-4"/>
          <w:sz w:val="20"/>
        </w:rPr>
        <w:t> </w:t>
      </w:r>
      <w:r>
        <w:rPr>
          <w:sz w:val="20"/>
        </w:rPr>
        <w:t>draft</w:t>
      </w:r>
      <w:r>
        <w:rPr>
          <w:spacing w:val="-5"/>
          <w:sz w:val="20"/>
        </w:rPr>
        <w:t> </w:t>
      </w:r>
      <w:r>
        <w:rPr>
          <w:sz w:val="20"/>
        </w:rPr>
        <w:t>a</w:t>
      </w:r>
      <w:r>
        <w:rPr>
          <w:spacing w:val="-4"/>
          <w:sz w:val="20"/>
        </w:rPr>
        <w:t> </w:t>
      </w:r>
      <w:r>
        <w:rPr>
          <w:sz w:val="20"/>
        </w:rPr>
        <w:t>reasoned</w:t>
      </w:r>
      <w:r>
        <w:rPr>
          <w:spacing w:val="-3"/>
          <w:sz w:val="20"/>
        </w:rPr>
        <w:t> </w:t>
      </w:r>
      <w:r>
        <w:rPr>
          <w:spacing w:val="-2"/>
          <w:sz w:val="20"/>
        </w:rPr>
        <w:t>order.</w:t>
      </w:r>
    </w:p>
    <w:p>
      <w:pPr>
        <w:spacing w:before="39"/>
        <w:ind w:left="9501" w:right="0" w:firstLine="0"/>
        <w:jc w:val="left"/>
        <w:rPr>
          <w:i/>
          <w:sz w:val="20"/>
        </w:rPr>
      </w:pPr>
      <w:r>
        <w:rPr>
          <w:i/>
          <w:sz w:val="20"/>
        </w:rPr>
        <w:t>(10</w:t>
      </w:r>
      <w:r>
        <w:rPr>
          <w:i/>
          <w:spacing w:val="-6"/>
          <w:sz w:val="20"/>
        </w:rPr>
        <w:t> </w:t>
      </w:r>
      <w:r>
        <w:rPr>
          <w:i/>
          <w:sz w:val="20"/>
        </w:rPr>
        <w:t>marks</w:t>
      </w:r>
      <w:r>
        <w:rPr>
          <w:i/>
          <w:spacing w:val="-3"/>
          <w:sz w:val="20"/>
        </w:rPr>
        <w:t> </w:t>
      </w:r>
      <w:r>
        <w:rPr>
          <w:i/>
          <w:spacing w:val="-2"/>
          <w:sz w:val="20"/>
        </w:rPr>
        <w:t>each)</w:t>
      </w:r>
    </w:p>
    <w:p>
      <w:pPr>
        <w:pStyle w:val="Heading4"/>
        <w:spacing w:before="202"/>
      </w:pPr>
      <w:r>
        <w:rPr/>
        <w:t>Question</w:t>
      </w:r>
      <w:r>
        <w:rPr>
          <w:spacing w:val="-7"/>
        </w:rPr>
        <w:t> </w:t>
      </w:r>
      <w:r>
        <w:rPr/>
        <w:t>No.</w:t>
      </w:r>
      <w:r>
        <w:rPr>
          <w:spacing w:val="-7"/>
        </w:rPr>
        <w:t> </w:t>
      </w:r>
      <w:r>
        <w:rPr>
          <w:spacing w:val="-10"/>
        </w:rPr>
        <w:t>2</w:t>
      </w:r>
    </w:p>
    <w:p>
      <w:pPr>
        <w:pStyle w:val="ListParagraph"/>
        <w:numPr>
          <w:ilvl w:val="0"/>
          <w:numId w:val="214"/>
        </w:numPr>
        <w:tabs>
          <w:tab w:pos="2085" w:val="left" w:leader="none"/>
          <w:tab w:pos="2087" w:val="left" w:leader="none"/>
        </w:tabs>
        <w:spacing w:line="280" w:lineRule="auto" w:before="158" w:after="0"/>
        <w:ind w:left="2087" w:right="271" w:hanging="389"/>
        <w:jc w:val="both"/>
        <w:rPr>
          <w:sz w:val="20"/>
        </w:rPr>
      </w:pPr>
      <w:r>
        <w:rPr>
          <w:sz w:val="20"/>
        </w:rPr>
        <w:t>“The</w:t>
      </w:r>
      <w:r>
        <w:rPr>
          <w:spacing w:val="-3"/>
          <w:sz w:val="20"/>
        </w:rPr>
        <w:t> </w:t>
      </w:r>
      <w:r>
        <w:rPr>
          <w:sz w:val="20"/>
        </w:rPr>
        <w:t>mere</w:t>
      </w:r>
      <w:r>
        <w:rPr>
          <w:spacing w:val="-1"/>
          <w:sz w:val="20"/>
        </w:rPr>
        <w:t> </w:t>
      </w:r>
      <w:r>
        <w:rPr>
          <w:sz w:val="20"/>
        </w:rPr>
        <w:t>discovery</w:t>
      </w:r>
      <w:r>
        <w:rPr>
          <w:spacing w:val="-4"/>
          <w:sz w:val="20"/>
        </w:rPr>
        <w:t> </w:t>
      </w:r>
      <w:r>
        <w:rPr>
          <w:sz w:val="20"/>
        </w:rPr>
        <w:t>of a</w:t>
      </w:r>
      <w:r>
        <w:rPr>
          <w:spacing w:val="-1"/>
          <w:sz w:val="20"/>
        </w:rPr>
        <w:t> </w:t>
      </w:r>
      <w:r>
        <w:rPr>
          <w:sz w:val="20"/>
        </w:rPr>
        <w:t>new</w:t>
      </w:r>
      <w:r>
        <w:rPr>
          <w:spacing w:val="-2"/>
          <w:sz w:val="20"/>
        </w:rPr>
        <w:t> </w:t>
      </w:r>
      <w:r>
        <w:rPr>
          <w:sz w:val="20"/>
        </w:rPr>
        <w:t>form of a</w:t>
      </w:r>
      <w:r>
        <w:rPr>
          <w:spacing w:val="-3"/>
          <w:sz w:val="20"/>
        </w:rPr>
        <w:t> </w:t>
      </w:r>
      <w:r>
        <w:rPr>
          <w:sz w:val="20"/>
        </w:rPr>
        <w:t>known</w:t>
      </w:r>
      <w:r>
        <w:rPr>
          <w:spacing w:val="-1"/>
          <w:sz w:val="20"/>
        </w:rPr>
        <w:t> </w:t>
      </w:r>
      <w:r>
        <w:rPr>
          <w:sz w:val="20"/>
        </w:rPr>
        <w:t>substance</w:t>
      </w:r>
      <w:r>
        <w:rPr>
          <w:spacing w:val="-1"/>
          <w:sz w:val="20"/>
        </w:rPr>
        <w:t> </w:t>
      </w:r>
      <w:r>
        <w:rPr>
          <w:sz w:val="20"/>
        </w:rPr>
        <w:t>which does not</w:t>
      </w:r>
      <w:r>
        <w:rPr>
          <w:spacing w:val="-1"/>
          <w:sz w:val="20"/>
        </w:rPr>
        <w:t> </w:t>
      </w:r>
      <w:r>
        <w:rPr>
          <w:sz w:val="20"/>
        </w:rPr>
        <w:t>result in</w:t>
      </w:r>
      <w:r>
        <w:rPr>
          <w:spacing w:val="-1"/>
          <w:sz w:val="20"/>
        </w:rPr>
        <w:t> </w:t>
      </w:r>
      <w:r>
        <w:rPr>
          <w:sz w:val="20"/>
        </w:rPr>
        <w:t>the</w:t>
      </w:r>
      <w:r>
        <w:rPr>
          <w:spacing w:val="-1"/>
          <w:sz w:val="20"/>
        </w:rPr>
        <w:t> </w:t>
      </w:r>
      <w:r>
        <w:rPr>
          <w:sz w:val="20"/>
        </w:rPr>
        <w:t>enhancement of the known efficacy</w:t>
      </w:r>
      <w:r>
        <w:rPr>
          <w:spacing w:val="-1"/>
          <w:sz w:val="20"/>
        </w:rPr>
        <w:t> </w:t>
      </w:r>
      <w:r>
        <w:rPr>
          <w:sz w:val="20"/>
        </w:rPr>
        <w:t>of that substance or the mere discovery of any new property or new use for a known substance or of the mere use of a</w:t>
      </w:r>
      <w:r>
        <w:rPr>
          <w:spacing w:val="-2"/>
          <w:sz w:val="20"/>
        </w:rPr>
        <w:t> </w:t>
      </w:r>
      <w:r>
        <w:rPr>
          <w:sz w:val="20"/>
        </w:rPr>
        <w:t>known process,</w:t>
      </w:r>
      <w:r>
        <w:rPr>
          <w:spacing w:val="-2"/>
          <w:sz w:val="20"/>
        </w:rPr>
        <w:t> </w:t>
      </w:r>
      <w:r>
        <w:rPr>
          <w:sz w:val="20"/>
        </w:rPr>
        <w:t>machine or apparatus unless such known process</w:t>
      </w:r>
      <w:r>
        <w:rPr>
          <w:spacing w:val="14"/>
          <w:sz w:val="20"/>
        </w:rPr>
        <w:t> </w:t>
      </w:r>
      <w:r>
        <w:rPr>
          <w:sz w:val="20"/>
        </w:rPr>
        <w:t>results</w:t>
      </w:r>
      <w:r>
        <w:rPr>
          <w:spacing w:val="14"/>
          <w:sz w:val="20"/>
        </w:rPr>
        <w:t> </w:t>
      </w:r>
      <w:r>
        <w:rPr>
          <w:sz w:val="20"/>
        </w:rPr>
        <w:t>in</w:t>
      </w:r>
      <w:r>
        <w:rPr>
          <w:spacing w:val="13"/>
          <w:sz w:val="20"/>
        </w:rPr>
        <w:t> </w:t>
      </w:r>
      <w:r>
        <w:rPr>
          <w:sz w:val="20"/>
        </w:rPr>
        <w:t>a</w:t>
      </w:r>
      <w:r>
        <w:rPr>
          <w:spacing w:val="13"/>
          <w:sz w:val="20"/>
        </w:rPr>
        <w:t> </w:t>
      </w:r>
      <w:r>
        <w:rPr>
          <w:sz w:val="20"/>
        </w:rPr>
        <w:t>new product</w:t>
      </w:r>
      <w:r>
        <w:rPr>
          <w:spacing w:val="13"/>
          <w:sz w:val="20"/>
        </w:rPr>
        <w:t> </w:t>
      </w:r>
      <w:r>
        <w:rPr>
          <w:sz w:val="20"/>
        </w:rPr>
        <w:t>or</w:t>
      </w:r>
      <w:r>
        <w:rPr>
          <w:spacing w:val="14"/>
          <w:sz w:val="20"/>
        </w:rPr>
        <w:t> </w:t>
      </w:r>
      <w:r>
        <w:rPr>
          <w:sz w:val="20"/>
        </w:rPr>
        <w:t>employs</w:t>
      </w:r>
      <w:r>
        <w:rPr>
          <w:spacing w:val="14"/>
          <w:sz w:val="20"/>
        </w:rPr>
        <w:t> </w:t>
      </w:r>
      <w:r>
        <w:rPr>
          <w:sz w:val="20"/>
        </w:rPr>
        <w:t>at</w:t>
      </w:r>
      <w:r>
        <w:rPr>
          <w:spacing w:val="13"/>
          <w:sz w:val="20"/>
        </w:rPr>
        <w:t> </w:t>
      </w:r>
      <w:r>
        <w:rPr>
          <w:sz w:val="20"/>
        </w:rPr>
        <w:t>least</w:t>
      </w:r>
      <w:r>
        <w:rPr>
          <w:spacing w:val="15"/>
          <w:sz w:val="20"/>
        </w:rPr>
        <w:t> </w:t>
      </w:r>
      <w:r>
        <w:rPr>
          <w:sz w:val="20"/>
        </w:rPr>
        <w:t>one</w:t>
      </w:r>
      <w:r>
        <w:rPr>
          <w:spacing w:val="13"/>
          <w:sz w:val="20"/>
        </w:rPr>
        <w:t> </w:t>
      </w:r>
      <w:r>
        <w:rPr>
          <w:sz w:val="20"/>
        </w:rPr>
        <w:t>new reactant”</w:t>
      </w:r>
      <w:r>
        <w:rPr>
          <w:spacing w:val="14"/>
          <w:sz w:val="20"/>
        </w:rPr>
        <w:t> </w:t>
      </w:r>
      <w:r>
        <w:rPr>
          <w:sz w:val="20"/>
        </w:rPr>
        <w:t>is</w:t>
      </w:r>
      <w:r>
        <w:rPr>
          <w:spacing w:val="14"/>
          <w:sz w:val="20"/>
        </w:rPr>
        <w:t> </w:t>
      </w:r>
      <w:r>
        <w:rPr>
          <w:sz w:val="20"/>
        </w:rPr>
        <w:t>not</w:t>
      </w:r>
      <w:r>
        <w:rPr>
          <w:spacing w:val="13"/>
          <w:sz w:val="20"/>
        </w:rPr>
        <w:t> </w:t>
      </w:r>
      <w:r>
        <w:rPr>
          <w:sz w:val="20"/>
        </w:rPr>
        <w:t>an</w:t>
      </w:r>
      <w:r>
        <w:rPr>
          <w:spacing w:val="13"/>
          <w:sz w:val="20"/>
        </w:rPr>
        <w:t> </w:t>
      </w:r>
      <w:r>
        <w:rPr>
          <w:sz w:val="20"/>
        </w:rPr>
        <w:t>inventions</w:t>
      </w:r>
      <w:r>
        <w:rPr>
          <w:spacing w:val="14"/>
          <w:sz w:val="20"/>
        </w:rPr>
        <w:t> </w:t>
      </w:r>
      <w:r>
        <w:rPr>
          <w:sz w:val="20"/>
        </w:rPr>
        <w:t>within</w:t>
      </w:r>
    </w:p>
    <w:p>
      <w:pPr>
        <w:spacing w:after="0" w:line="280" w:lineRule="auto"/>
        <w:jc w:val="both"/>
        <w:rPr>
          <w:sz w:val="20"/>
        </w:rPr>
        <w:sectPr>
          <w:pgSz w:w="12240" w:h="15840"/>
          <w:pgMar w:top="800" w:bottom="280" w:left="0" w:right="1020"/>
        </w:sectPr>
      </w:pPr>
    </w:p>
    <w:p>
      <w:pPr>
        <w:pStyle w:val="Heading4"/>
        <w:tabs>
          <w:tab w:pos="1149" w:val="left" w:leader="none"/>
        </w:tabs>
        <w:spacing w:before="76"/>
        <w:ind w:left="0" w:right="297"/>
        <w:jc w:val="right"/>
      </w:pPr>
      <w:r>
        <w:rPr>
          <w:w w:val="80"/>
          <w:position w:val="1"/>
        </w:rPr>
        <w:t>Test</w:t>
      </w:r>
      <w:r>
        <w:rPr>
          <w:spacing w:val="-5"/>
          <w:position w:val="1"/>
        </w:rPr>
        <w:t> </w:t>
      </w:r>
      <w:r>
        <w:rPr>
          <w:spacing w:val="-2"/>
          <w:position w:val="1"/>
        </w:rPr>
        <w:t>Papers</w:t>
      </w:r>
      <w:r>
        <w:rPr>
          <w:position w:val="1"/>
        </w:rPr>
        <w:tab/>
      </w:r>
      <w:r>
        <w:rPr>
          <w:spacing w:val="-5"/>
          <w:w w:val="95"/>
        </w:rPr>
        <w:t>283</w:t>
      </w:r>
    </w:p>
    <w:p>
      <w:pPr>
        <w:pStyle w:val="BodyText"/>
        <w:spacing w:before="142"/>
        <w:ind w:left="0"/>
        <w:jc w:val="left"/>
        <w:rPr>
          <w:b/>
        </w:rPr>
      </w:pPr>
    </w:p>
    <w:p>
      <w:pPr>
        <w:pStyle w:val="BodyText"/>
        <w:spacing w:line="280" w:lineRule="auto"/>
        <w:ind w:left="2087" w:right="273"/>
      </w:pPr>
      <w:r>
        <w:rPr/>
        <w:t>the meaning of Section 3(d) of the Patents Act, 1970. The primary purpose of section 3(d), as is evident from the legislative history, is to prevent “ever greening” of patents and yet to encourage incremental inventions. Discuss with the help of decided case law.</w:t>
      </w:r>
    </w:p>
    <w:p>
      <w:pPr>
        <w:pStyle w:val="ListParagraph"/>
        <w:numPr>
          <w:ilvl w:val="0"/>
          <w:numId w:val="214"/>
        </w:numPr>
        <w:tabs>
          <w:tab w:pos="2086" w:val="left" w:leader="none"/>
          <w:tab w:pos="2088" w:val="left" w:leader="none"/>
          <w:tab w:pos="9501" w:val="left" w:leader="none"/>
        </w:tabs>
        <w:spacing w:line="280" w:lineRule="auto" w:before="124" w:after="0"/>
        <w:ind w:left="2088" w:right="274" w:hanging="389"/>
        <w:jc w:val="both"/>
        <w:rPr>
          <w:i/>
          <w:sz w:val="20"/>
        </w:rPr>
      </w:pPr>
      <w:r>
        <w:rPr>
          <w:sz w:val="20"/>
        </w:rPr>
        <w:t>Explain the rational for exemption of certain acts which do not constitute infringement of copyright and</w:t>
      </w:r>
      <w:r>
        <w:rPr>
          <w:spacing w:val="-5"/>
          <w:sz w:val="20"/>
        </w:rPr>
        <w:t> </w:t>
      </w:r>
      <w:r>
        <w:rPr>
          <w:sz w:val="20"/>
        </w:rPr>
        <w:t>enjoy</w:t>
      </w:r>
      <w:r>
        <w:rPr>
          <w:spacing w:val="-10"/>
          <w:sz w:val="20"/>
        </w:rPr>
        <w:t> </w:t>
      </w:r>
      <w:r>
        <w:rPr>
          <w:sz w:val="20"/>
        </w:rPr>
        <w:t>statutory</w:t>
      </w:r>
      <w:r>
        <w:rPr>
          <w:spacing w:val="-8"/>
          <w:sz w:val="20"/>
        </w:rPr>
        <w:t> </w:t>
      </w:r>
      <w:r>
        <w:rPr>
          <w:sz w:val="20"/>
        </w:rPr>
        <w:t>exception</w:t>
      </w:r>
      <w:r>
        <w:rPr>
          <w:spacing w:val="-6"/>
          <w:sz w:val="20"/>
        </w:rPr>
        <w:t> </w:t>
      </w:r>
      <w:r>
        <w:rPr>
          <w:sz w:val="20"/>
        </w:rPr>
        <w:t>under</w:t>
      </w:r>
      <w:r>
        <w:rPr>
          <w:spacing w:val="-6"/>
          <w:sz w:val="20"/>
        </w:rPr>
        <w:t> </w:t>
      </w:r>
      <w:r>
        <w:rPr>
          <w:sz w:val="20"/>
        </w:rPr>
        <w:t>Copyright</w:t>
      </w:r>
      <w:r>
        <w:rPr>
          <w:spacing w:val="-5"/>
          <w:sz w:val="20"/>
        </w:rPr>
        <w:t> </w:t>
      </w:r>
      <w:r>
        <w:rPr>
          <w:sz w:val="20"/>
        </w:rPr>
        <w:t>Act,</w:t>
      </w:r>
      <w:r>
        <w:rPr>
          <w:spacing w:val="-7"/>
          <w:sz w:val="20"/>
        </w:rPr>
        <w:t> </w:t>
      </w:r>
      <w:r>
        <w:rPr>
          <w:spacing w:val="-4"/>
          <w:sz w:val="20"/>
        </w:rPr>
        <w:t>1957.</w:t>
      </w:r>
      <w:r>
        <w:rPr>
          <w:sz w:val="20"/>
        </w:rPr>
        <w:tab/>
      </w:r>
      <w:r>
        <w:rPr>
          <w:i/>
          <w:sz w:val="20"/>
        </w:rPr>
        <w:t>(15</w:t>
      </w:r>
      <w:r>
        <w:rPr>
          <w:i/>
          <w:spacing w:val="-6"/>
          <w:sz w:val="20"/>
        </w:rPr>
        <w:t> </w:t>
      </w:r>
      <w:r>
        <w:rPr>
          <w:i/>
          <w:sz w:val="20"/>
        </w:rPr>
        <w:t>marks</w:t>
      </w:r>
      <w:r>
        <w:rPr>
          <w:i/>
          <w:spacing w:val="-3"/>
          <w:sz w:val="20"/>
        </w:rPr>
        <w:t> </w:t>
      </w:r>
      <w:r>
        <w:rPr>
          <w:i/>
          <w:spacing w:val="-2"/>
          <w:sz w:val="20"/>
        </w:rPr>
        <w:t>each)</w:t>
      </w:r>
    </w:p>
    <w:p>
      <w:pPr>
        <w:pStyle w:val="Heading4"/>
        <w:spacing w:before="163"/>
      </w:pPr>
      <w:r>
        <w:rPr/>
        <w:t>Question</w:t>
      </w:r>
      <w:r>
        <w:rPr>
          <w:spacing w:val="-7"/>
        </w:rPr>
        <w:t> </w:t>
      </w:r>
      <w:r>
        <w:rPr/>
        <w:t>No.</w:t>
      </w:r>
      <w:r>
        <w:rPr>
          <w:spacing w:val="-7"/>
        </w:rPr>
        <w:t> </w:t>
      </w:r>
      <w:r>
        <w:rPr>
          <w:spacing w:val="-10"/>
        </w:rPr>
        <w:t>3</w:t>
      </w:r>
    </w:p>
    <w:p>
      <w:pPr>
        <w:pStyle w:val="BodyText"/>
        <w:tabs>
          <w:tab w:pos="10099" w:val="left" w:leader="none"/>
        </w:tabs>
        <w:spacing w:line="280" w:lineRule="auto" w:before="199"/>
        <w:ind w:right="274"/>
        <w:rPr>
          <w:i/>
        </w:rPr>
      </w:pPr>
      <w:r>
        <w:rPr/>
        <w:t>TRIPS Agreement obliges member States exclude from patentability plants and animals other than micro- organisms and essentially biological processes for the production of plants or animals other than non- biological</w:t>
      </w:r>
      <w:r>
        <w:rPr>
          <w:spacing w:val="-8"/>
        </w:rPr>
        <w:t> </w:t>
      </w:r>
      <w:r>
        <w:rPr/>
        <w:t>and</w:t>
      </w:r>
      <w:r>
        <w:rPr>
          <w:spacing w:val="-9"/>
        </w:rPr>
        <w:t> </w:t>
      </w:r>
      <w:r>
        <w:rPr/>
        <w:t>microbiological</w:t>
      </w:r>
      <w:r>
        <w:rPr>
          <w:spacing w:val="-10"/>
        </w:rPr>
        <w:t> </w:t>
      </w:r>
      <w:r>
        <w:rPr/>
        <w:t>processes.</w:t>
      </w:r>
      <w:r>
        <w:rPr>
          <w:spacing w:val="-9"/>
        </w:rPr>
        <w:t> </w:t>
      </w:r>
      <w:r>
        <w:rPr>
          <w:spacing w:val="-2"/>
        </w:rPr>
        <w:t>Comment.</w:t>
      </w:r>
      <w:r>
        <w:rPr/>
        <w:tab/>
      </w:r>
      <w:r>
        <w:rPr>
          <w:i/>
        </w:rPr>
        <w:t>(5</w:t>
      </w:r>
      <w:r>
        <w:rPr>
          <w:i/>
          <w:spacing w:val="-2"/>
        </w:rPr>
        <w:t> </w:t>
      </w:r>
      <w:r>
        <w:rPr>
          <w:i/>
          <w:spacing w:val="-2"/>
        </w:rPr>
        <w:t>marks)</w:t>
      </w:r>
    </w:p>
    <w:p>
      <w:pPr>
        <w:pStyle w:val="Heading4"/>
        <w:spacing w:before="163"/>
      </w:pPr>
      <w:r>
        <w:rPr/>
        <w:t>Question</w:t>
      </w:r>
      <w:r>
        <w:rPr>
          <w:spacing w:val="-7"/>
        </w:rPr>
        <w:t> </w:t>
      </w:r>
      <w:r>
        <w:rPr/>
        <w:t>No.</w:t>
      </w:r>
      <w:r>
        <w:rPr>
          <w:spacing w:val="-7"/>
        </w:rPr>
        <w:t> </w:t>
      </w:r>
      <w:r>
        <w:rPr>
          <w:spacing w:val="-10"/>
        </w:rPr>
        <w:t>4</w:t>
      </w:r>
    </w:p>
    <w:p>
      <w:pPr>
        <w:pStyle w:val="BodyText"/>
        <w:tabs>
          <w:tab w:pos="10099" w:val="left" w:leader="none"/>
        </w:tabs>
        <w:spacing w:line="280" w:lineRule="auto" w:before="199"/>
        <w:ind w:right="270"/>
        <w:rPr>
          <w:i/>
        </w:rPr>
      </w:pPr>
      <w:r>
        <w:rPr/>
        <w:t>Effective management of Intellectual Property enables companies to</w:t>
      </w:r>
      <w:r>
        <w:rPr>
          <w:spacing w:val="40"/>
        </w:rPr>
        <w:t> </w:t>
      </w:r>
      <w:r>
        <w:rPr/>
        <w:t>use</w:t>
      </w:r>
      <w:r>
        <w:rPr>
          <w:spacing w:val="40"/>
        </w:rPr>
        <w:t> </w:t>
      </w:r>
      <w:r>
        <w:rPr/>
        <w:t>their intellectual property rights to improve their competitiveness and strategic advantages. Discuss the significance of Intellectual Property </w:t>
      </w:r>
      <w:r>
        <w:rPr>
          <w:spacing w:val="-2"/>
        </w:rPr>
        <w:t>Management.</w:t>
      </w:r>
      <w:r>
        <w:rPr/>
        <w:tab/>
      </w:r>
      <w:r>
        <w:rPr>
          <w:i/>
        </w:rPr>
        <w:t>(5</w:t>
      </w:r>
      <w:r>
        <w:rPr>
          <w:i/>
          <w:spacing w:val="-2"/>
        </w:rPr>
        <w:t> marks)</w:t>
      </w:r>
    </w:p>
    <w:p>
      <w:pPr>
        <w:pStyle w:val="Heading4"/>
        <w:spacing w:before="163"/>
      </w:pPr>
      <w:r>
        <w:rPr/>
        <w:t>Question</w:t>
      </w:r>
      <w:r>
        <w:rPr>
          <w:spacing w:val="-7"/>
        </w:rPr>
        <w:t> </w:t>
      </w:r>
      <w:r>
        <w:rPr/>
        <w:t>No.</w:t>
      </w:r>
      <w:r>
        <w:rPr>
          <w:spacing w:val="-7"/>
        </w:rPr>
        <w:t> </w:t>
      </w:r>
      <w:r>
        <w:rPr>
          <w:spacing w:val="-10"/>
        </w:rPr>
        <w:t>5</w:t>
      </w:r>
    </w:p>
    <w:p>
      <w:pPr>
        <w:pStyle w:val="BodyText"/>
        <w:tabs>
          <w:tab w:pos="10099" w:val="left" w:leader="none"/>
        </w:tabs>
        <w:spacing w:line="283" w:lineRule="auto" w:before="199"/>
        <w:ind w:right="274"/>
        <w:rPr>
          <w:i/>
        </w:rPr>
      </w:pPr>
      <w:r>
        <w:rPr/>
        <w:t>Industrial design play an important role in the trading of consumer goods or products as well as helps economic development by encouraging creativity in the industrial and manufacturing sector. Discuss briefly the</w:t>
      </w:r>
      <w:r>
        <w:rPr>
          <w:spacing w:val="-1"/>
        </w:rPr>
        <w:t> </w:t>
      </w:r>
      <w:r>
        <w:rPr/>
        <w:t>legal</w:t>
      </w:r>
      <w:r>
        <w:rPr>
          <w:spacing w:val="-1"/>
        </w:rPr>
        <w:t> </w:t>
      </w:r>
      <w:r>
        <w:rPr/>
        <w:t>protection</w:t>
      </w:r>
      <w:r>
        <w:rPr>
          <w:spacing w:val="-1"/>
        </w:rPr>
        <w:t> </w:t>
      </w:r>
      <w:r>
        <w:rPr/>
        <w:t>available</w:t>
      </w:r>
      <w:r>
        <w:rPr>
          <w:spacing w:val="-1"/>
        </w:rPr>
        <w:t> </w:t>
      </w:r>
      <w:r>
        <w:rPr/>
        <w:t>to</w:t>
      </w:r>
      <w:r>
        <w:rPr>
          <w:spacing w:val="-1"/>
        </w:rPr>
        <w:t> </w:t>
      </w:r>
      <w:r>
        <w:rPr/>
        <w:t>a</w:t>
      </w:r>
      <w:r>
        <w:rPr>
          <w:spacing w:val="-1"/>
        </w:rPr>
        <w:t> </w:t>
      </w:r>
      <w:r>
        <w:rPr/>
        <w:t>registered</w:t>
      </w:r>
      <w:r>
        <w:rPr>
          <w:spacing w:val="-1"/>
        </w:rPr>
        <w:t> </w:t>
      </w:r>
      <w:r>
        <w:rPr/>
        <w:t>design</w:t>
      </w:r>
      <w:r>
        <w:rPr>
          <w:spacing w:val="-1"/>
        </w:rPr>
        <w:t> </w:t>
      </w:r>
      <w:r>
        <w:rPr/>
        <w:t>and</w:t>
      </w:r>
      <w:r>
        <w:rPr>
          <w:spacing w:val="-1"/>
        </w:rPr>
        <w:t> </w:t>
      </w:r>
      <w:r>
        <w:rPr/>
        <w:t>state</w:t>
      </w:r>
      <w:r>
        <w:rPr>
          <w:spacing w:val="-1"/>
        </w:rPr>
        <w:t> </w:t>
      </w:r>
      <w:r>
        <w:rPr/>
        <w:t>the</w:t>
      </w:r>
      <w:r>
        <w:rPr>
          <w:spacing w:val="-1"/>
        </w:rPr>
        <w:t> </w:t>
      </w:r>
      <w:r>
        <w:rPr/>
        <w:t>consequences for the</w:t>
      </w:r>
      <w:r>
        <w:rPr>
          <w:spacing w:val="-1"/>
        </w:rPr>
        <w:t> </w:t>
      </w:r>
      <w:r>
        <w:rPr/>
        <w:t>piracy</w:t>
      </w:r>
      <w:r>
        <w:rPr>
          <w:spacing w:val="-4"/>
        </w:rPr>
        <w:t> </w:t>
      </w:r>
      <w:r>
        <w:rPr/>
        <w:t>of a</w:t>
      </w:r>
      <w:r>
        <w:rPr>
          <w:spacing w:val="-1"/>
        </w:rPr>
        <w:t> </w:t>
      </w:r>
      <w:r>
        <w:rPr/>
        <w:t>registered </w:t>
      </w:r>
      <w:r>
        <w:rPr>
          <w:spacing w:val="-2"/>
        </w:rPr>
        <w:t>Design?</w:t>
      </w:r>
      <w:r>
        <w:rPr/>
        <w:tab/>
      </w:r>
      <w:r>
        <w:rPr>
          <w:i/>
        </w:rPr>
        <w:t>(5</w:t>
      </w:r>
      <w:r>
        <w:rPr>
          <w:i/>
          <w:spacing w:val="-2"/>
        </w:rPr>
        <w:t> </w:t>
      </w:r>
      <w:r>
        <w:rPr>
          <w:i/>
          <w:spacing w:val="-2"/>
        </w:rPr>
        <w:t>marks)</w:t>
      </w:r>
    </w:p>
    <w:p>
      <w:pPr>
        <w:pStyle w:val="Heading4"/>
        <w:spacing w:before="156"/>
        <w:ind w:left="1296"/>
      </w:pPr>
      <w:r>
        <w:rPr/>
        <w:t>Question</w:t>
      </w:r>
      <w:r>
        <w:rPr>
          <w:spacing w:val="-7"/>
        </w:rPr>
        <w:t> </w:t>
      </w:r>
      <w:r>
        <w:rPr/>
        <w:t>No.</w:t>
      </w:r>
      <w:r>
        <w:rPr>
          <w:spacing w:val="-7"/>
        </w:rPr>
        <w:t> </w:t>
      </w:r>
      <w:r>
        <w:rPr>
          <w:spacing w:val="-10"/>
        </w:rPr>
        <w:t>6</w:t>
      </w:r>
    </w:p>
    <w:p>
      <w:pPr>
        <w:pStyle w:val="BodyText"/>
        <w:tabs>
          <w:tab w:pos="10099" w:val="left" w:leader="none"/>
        </w:tabs>
        <w:spacing w:line="280" w:lineRule="auto" w:before="199"/>
        <w:ind w:left="1296" w:right="274"/>
        <w:rPr>
          <w:i/>
        </w:rPr>
      </w:pPr>
      <w:r>
        <w:rPr/>
        <w:t>Undisclosed Information, Trade Secrets or Know-How are vital for business enterprises whether micro, medium</w:t>
      </w:r>
      <w:r>
        <w:rPr>
          <w:spacing w:val="-2"/>
        </w:rPr>
        <w:t> </w:t>
      </w:r>
      <w:r>
        <w:rPr/>
        <w:t>or</w:t>
      </w:r>
      <w:r>
        <w:rPr>
          <w:spacing w:val="-5"/>
        </w:rPr>
        <w:t> </w:t>
      </w:r>
      <w:r>
        <w:rPr/>
        <w:t>large.</w:t>
      </w:r>
      <w:r>
        <w:rPr>
          <w:spacing w:val="-6"/>
        </w:rPr>
        <w:t> </w:t>
      </w:r>
      <w:r>
        <w:rPr/>
        <w:t>These</w:t>
      </w:r>
      <w:r>
        <w:rPr>
          <w:spacing w:val="-6"/>
        </w:rPr>
        <w:t> </w:t>
      </w:r>
      <w:r>
        <w:rPr/>
        <w:t>key</w:t>
      </w:r>
      <w:r>
        <w:rPr>
          <w:spacing w:val="-9"/>
        </w:rPr>
        <w:t> </w:t>
      </w:r>
      <w:r>
        <w:rPr/>
        <w:t>strategic</w:t>
      </w:r>
      <w:r>
        <w:rPr>
          <w:spacing w:val="-4"/>
        </w:rPr>
        <w:t> </w:t>
      </w:r>
      <w:r>
        <w:rPr/>
        <w:t>asset</w:t>
      </w:r>
      <w:r>
        <w:rPr>
          <w:spacing w:val="-4"/>
        </w:rPr>
        <w:t> </w:t>
      </w:r>
      <w:r>
        <w:rPr/>
        <w:t>needs</w:t>
      </w:r>
      <w:r>
        <w:rPr>
          <w:spacing w:val="-4"/>
        </w:rPr>
        <w:t> </w:t>
      </w:r>
      <w:r>
        <w:rPr/>
        <w:t>to</w:t>
      </w:r>
      <w:r>
        <w:rPr>
          <w:spacing w:val="-5"/>
        </w:rPr>
        <w:t> </w:t>
      </w:r>
      <w:r>
        <w:rPr/>
        <w:t>be</w:t>
      </w:r>
      <w:r>
        <w:rPr>
          <w:spacing w:val="-6"/>
        </w:rPr>
        <w:t> </w:t>
      </w:r>
      <w:r>
        <w:rPr/>
        <w:t>protected.</w:t>
      </w:r>
      <w:r>
        <w:rPr>
          <w:spacing w:val="-6"/>
        </w:rPr>
        <w:t> </w:t>
      </w:r>
      <w:r>
        <w:rPr>
          <w:spacing w:val="-2"/>
        </w:rPr>
        <w:t>Comment.</w:t>
      </w:r>
      <w:r>
        <w:rPr/>
        <w:tab/>
      </w:r>
      <w:r>
        <w:rPr>
          <w:i/>
        </w:rPr>
        <w:t>(5</w:t>
      </w:r>
      <w:r>
        <w:rPr>
          <w:i/>
          <w:spacing w:val="-2"/>
        </w:rPr>
        <w:t> </w:t>
      </w:r>
      <w:r>
        <w:rPr>
          <w:i/>
          <w:spacing w:val="-2"/>
        </w:rPr>
        <w:t>marks)</w:t>
      </w:r>
    </w:p>
    <w:p>
      <w:pPr>
        <w:pStyle w:val="BodyText"/>
        <w:ind w:left="0"/>
        <w:jc w:val="left"/>
        <w:rPr>
          <w:i/>
        </w:rPr>
      </w:pPr>
    </w:p>
    <w:p>
      <w:pPr>
        <w:pStyle w:val="BodyText"/>
        <w:spacing w:before="229"/>
        <w:ind w:left="0"/>
        <w:jc w:val="left"/>
        <w:rPr>
          <w:i/>
        </w:rPr>
      </w:pPr>
      <w:r>
        <w:rPr/>
        <mc:AlternateContent>
          <mc:Choice Requires="wps">
            <w:drawing>
              <wp:anchor distT="0" distB="0" distL="0" distR="0" allowOverlap="1" layoutInCell="1" locked="0" behindDoc="1" simplePos="0" relativeHeight="487868416">
                <wp:simplePos x="0" y="0"/>
                <wp:positionH relativeFrom="page">
                  <wp:posOffset>3364991</wp:posOffset>
                </wp:positionH>
                <wp:positionV relativeFrom="paragraph">
                  <wp:posOffset>306692</wp:posOffset>
                </wp:positionV>
                <wp:extent cx="1042669" cy="12700"/>
                <wp:effectExtent l="0" t="0" r="0" b="0"/>
                <wp:wrapTopAndBottom/>
                <wp:docPr id="876" name="Graphic 876"/>
                <wp:cNvGraphicFramePr>
                  <a:graphicFrameLocks/>
                </wp:cNvGraphicFramePr>
                <a:graphic>
                  <a:graphicData uri="http://schemas.microsoft.com/office/word/2010/wordprocessingShape">
                    <wps:wsp>
                      <wps:cNvPr id="876" name="Graphic 876"/>
                      <wps:cNvSpPr/>
                      <wps:spPr>
                        <a:xfrm>
                          <a:off x="0" y="0"/>
                          <a:ext cx="1042669" cy="12700"/>
                        </a:xfrm>
                        <a:custGeom>
                          <a:avLst/>
                          <a:gdLst/>
                          <a:ahLst/>
                          <a:cxnLst/>
                          <a:rect l="l" t="t" r="r" b="b"/>
                          <a:pathLst>
                            <a:path w="1042669" h="12700">
                              <a:moveTo>
                                <a:pt x="1042403" y="0"/>
                              </a:moveTo>
                              <a:lnTo>
                                <a:pt x="0" y="0"/>
                              </a:lnTo>
                              <a:lnTo>
                                <a:pt x="0" y="12180"/>
                              </a:lnTo>
                              <a:lnTo>
                                <a:pt x="1042403" y="12180"/>
                              </a:lnTo>
                              <a:lnTo>
                                <a:pt x="1042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959991pt;margin-top:24.149023pt;width:82.079038pt;height:.959062pt;mso-position-horizontal-relative:page;mso-position-vertical-relative:paragraph;z-index:-15448064;mso-wrap-distance-left:0;mso-wrap-distance-right:0" id="docshape745" filled="true" fillcolor="#000000" stroked="false">
                <v:fill type="solid"/>
                <w10:wrap type="topAndBottom"/>
              </v:rect>
            </w:pict>
          </mc:Fallback>
        </mc:AlternateContent>
      </w:r>
    </w:p>
    <w:sectPr>
      <w:pgSz w:w="12240" w:h="15840"/>
      <w:pgMar w:top="780" w:bottom="280" w:left="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Georgia">
    <w:altName w:val="Georgia"/>
    <w:charset w:val="0"/>
    <w:family w:val="roman"/>
    <w:pitch w:val="variable"/>
  </w:font>
  <w:font w:name="Impact">
    <w:altName w:val="Impact"/>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2">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210">
    <w:multiLevelType w:val="hybridMultilevel"/>
    <w:lvl w:ilvl="0">
      <w:start w:val="1"/>
      <w:numFmt w:val="decimal"/>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207">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205">
    <w:multiLevelType w:val="hybridMultilevel"/>
    <w:lvl w:ilvl="0">
      <w:start w:val="1"/>
      <w:numFmt w:val="decimal"/>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95">
    <w:multiLevelType w:val="hybridMultilevel"/>
    <w:lvl w:ilvl="0">
      <w:start w:val="9"/>
      <w:numFmt w:val="lowerLetter"/>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87">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86">
    <w:multiLevelType w:val="hybridMultilevel"/>
    <w:lvl w:ilvl="0">
      <w:start w:val="1"/>
      <w:numFmt w:val="decimal"/>
      <w:lvlText w:val="%1."/>
      <w:lvlJc w:val="left"/>
      <w:pPr>
        <w:ind w:left="2088" w:hanging="312"/>
        <w:jc w:val="left"/>
      </w:pPr>
      <w:rPr>
        <w:rFonts w:hint="default" w:ascii="Arial" w:hAnsi="Arial" w:eastAsia="Arial" w:cs="Arial"/>
        <w:b/>
        <w:bCs/>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184">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83">
    <w:multiLevelType w:val="hybridMultilevel"/>
    <w:lvl w:ilvl="0">
      <w:start w:val="1"/>
      <w:numFmt w:val="decimal"/>
      <w:lvlText w:val="%1."/>
      <w:lvlJc w:val="left"/>
      <w:pPr>
        <w:ind w:left="2087" w:hanging="312"/>
        <w:jc w:val="right"/>
      </w:pPr>
      <w:rPr>
        <w:rFonts w:hint="default" w:ascii="Arial" w:hAnsi="Arial" w:eastAsia="Arial" w:cs="Arial"/>
        <w:b/>
        <w:bCs/>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177">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87" w:hanging="344"/>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3908" w:hanging="344"/>
      </w:pPr>
      <w:rPr>
        <w:rFonts w:hint="default"/>
        <w:lang w:val="en-US" w:eastAsia="en-US" w:bidi="ar-SA"/>
      </w:rPr>
    </w:lvl>
    <w:lvl w:ilvl="3">
      <w:start w:val="0"/>
      <w:numFmt w:val="bullet"/>
      <w:lvlText w:val="•"/>
      <w:lvlJc w:val="left"/>
      <w:pPr>
        <w:ind w:left="4822" w:hanging="344"/>
      </w:pPr>
      <w:rPr>
        <w:rFonts w:hint="default"/>
        <w:lang w:val="en-US" w:eastAsia="en-US" w:bidi="ar-SA"/>
      </w:rPr>
    </w:lvl>
    <w:lvl w:ilvl="4">
      <w:start w:val="0"/>
      <w:numFmt w:val="bullet"/>
      <w:lvlText w:val="•"/>
      <w:lvlJc w:val="left"/>
      <w:pPr>
        <w:ind w:left="5736" w:hanging="344"/>
      </w:pPr>
      <w:rPr>
        <w:rFonts w:hint="default"/>
        <w:lang w:val="en-US" w:eastAsia="en-US" w:bidi="ar-SA"/>
      </w:rPr>
    </w:lvl>
    <w:lvl w:ilvl="5">
      <w:start w:val="0"/>
      <w:numFmt w:val="bullet"/>
      <w:lvlText w:val="•"/>
      <w:lvlJc w:val="left"/>
      <w:pPr>
        <w:ind w:left="6650" w:hanging="344"/>
      </w:pPr>
      <w:rPr>
        <w:rFonts w:hint="default"/>
        <w:lang w:val="en-US" w:eastAsia="en-US" w:bidi="ar-SA"/>
      </w:rPr>
    </w:lvl>
    <w:lvl w:ilvl="6">
      <w:start w:val="0"/>
      <w:numFmt w:val="bullet"/>
      <w:lvlText w:val="•"/>
      <w:lvlJc w:val="left"/>
      <w:pPr>
        <w:ind w:left="7564" w:hanging="344"/>
      </w:pPr>
      <w:rPr>
        <w:rFonts w:hint="default"/>
        <w:lang w:val="en-US" w:eastAsia="en-US" w:bidi="ar-SA"/>
      </w:rPr>
    </w:lvl>
    <w:lvl w:ilvl="7">
      <w:start w:val="0"/>
      <w:numFmt w:val="bullet"/>
      <w:lvlText w:val="•"/>
      <w:lvlJc w:val="left"/>
      <w:pPr>
        <w:ind w:left="8478" w:hanging="344"/>
      </w:pPr>
      <w:rPr>
        <w:rFonts w:hint="default"/>
        <w:lang w:val="en-US" w:eastAsia="en-US" w:bidi="ar-SA"/>
      </w:rPr>
    </w:lvl>
    <w:lvl w:ilvl="8">
      <w:start w:val="0"/>
      <w:numFmt w:val="bullet"/>
      <w:lvlText w:val="•"/>
      <w:lvlJc w:val="left"/>
      <w:pPr>
        <w:ind w:left="9392" w:hanging="344"/>
      </w:pPr>
      <w:rPr>
        <w:rFonts w:hint="default"/>
        <w:lang w:val="en-US" w:eastAsia="en-US" w:bidi="ar-SA"/>
      </w:rPr>
    </w:lvl>
  </w:abstractNum>
  <w:abstractNum w:abstractNumId="170">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376" w:hanging="28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362" w:hanging="288"/>
      </w:pPr>
      <w:rPr>
        <w:rFonts w:hint="default"/>
        <w:lang w:val="en-US" w:eastAsia="en-US" w:bidi="ar-SA"/>
      </w:rPr>
    </w:lvl>
    <w:lvl w:ilvl="3">
      <w:start w:val="0"/>
      <w:numFmt w:val="bullet"/>
      <w:lvlText w:val="•"/>
      <w:lvlJc w:val="left"/>
      <w:pPr>
        <w:ind w:left="4344" w:hanging="288"/>
      </w:pPr>
      <w:rPr>
        <w:rFonts w:hint="default"/>
        <w:lang w:val="en-US" w:eastAsia="en-US" w:bidi="ar-SA"/>
      </w:rPr>
    </w:lvl>
    <w:lvl w:ilvl="4">
      <w:start w:val="0"/>
      <w:numFmt w:val="bullet"/>
      <w:lvlText w:val="•"/>
      <w:lvlJc w:val="left"/>
      <w:pPr>
        <w:ind w:left="5326" w:hanging="288"/>
      </w:pPr>
      <w:rPr>
        <w:rFonts w:hint="default"/>
        <w:lang w:val="en-US" w:eastAsia="en-US" w:bidi="ar-SA"/>
      </w:rPr>
    </w:lvl>
    <w:lvl w:ilvl="5">
      <w:start w:val="0"/>
      <w:numFmt w:val="bullet"/>
      <w:lvlText w:val="•"/>
      <w:lvlJc w:val="left"/>
      <w:pPr>
        <w:ind w:left="6308" w:hanging="288"/>
      </w:pPr>
      <w:rPr>
        <w:rFonts w:hint="default"/>
        <w:lang w:val="en-US" w:eastAsia="en-US" w:bidi="ar-SA"/>
      </w:rPr>
    </w:lvl>
    <w:lvl w:ilvl="6">
      <w:start w:val="0"/>
      <w:numFmt w:val="bullet"/>
      <w:lvlText w:val="•"/>
      <w:lvlJc w:val="left"/>
      <w:pPr>
        <w:ind w:left="7291" w:hanging="288"/>
      </w:pPr>
      <w:rPr>
        <w:rFonts w:hint="default"/>
        <w:lang w:val="en-US" w:eastAsia="en-US" w:bidi="ar-SA"/>
      </w:rPr>
    </w:lvl>
    <w:lvl w:ilvl="7">
      <w:start w:val="0"/>
      <w:numFmt w:val="bullet"/>
      <w:lvlText w:val="•"/>
      <w:lvlJc w:val="left"/>
      <w:pPr>
        <w:ind w:left="8273" w:hanging="288"/>
      </w:pPr>
      <w:rPr>
        <w:rFonts w:hint="default"/>
        <w:lang w:val="en-US" w:eastAsia="en-US" w:bidi="ar-SA"/>
      </w:rPr>
    </w:lvl>
    <w:lvl w:ilvl="8">
      <w:start w:val="0"/>
      <w:numFmt w:val="bullet"/>
      <w:lvlText w:val="•"/>
      <w:lvlJc w:val="left"/>
      <w:pPr>
        <w:ind w:left="9255" w:hanging="288"/>
      </w:pPr>
      <w:rPr>
        <w:rFonts w:hint="default"/>
        <w:lang w:val="en-US" w:eastAsia="en-US" w:bidi="ar-SA"/>
      </w:rPr>
    </w:lvl>
  </w:abstractNum>
  <w:abstractNum w:abstractNumId="168">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66">
    <w:multiLevelType w:val="hybridMultilevel"/>
    <w:lvl w:ilvl="0">
      <w:start w:val="1"/>
      <w:numFmt w:val="lowerLetter"/>
      <w:lvlText w:val="(%1)"/>
      <w:lvlJc w:val="left"/>
      <w:pPr>
        <w:ind w:left="2087" w:hanging="389"/>
        <w:jc w:val="righ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61">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55">
    <w:multiLevelType w:val="hybridMultilevel"/>
    <w:lvl w:ilvl="0">
      <w:start w:val="1"/>
      <w:numFmt w:val="lowerLetter"/>
      <w:lvlText w:val="(%1)"/>
      <w:lvlJc w:val="left"/>
      <w:pPr>
        <w:ind w:left="1296" w:hanging="38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292" w:hanging="380"/>
      </w:pPr>
      <w:rPr>
        <w:rFonts w:hint="default"/>
        <w:lang w:val="en-US" w:eastAsia="en-US" w:bidi="ar-SA"/>
      </w:rPr>
    </w:lvl>
    <w:lvl w:ilvl="2">
      <w:start w:val="0"/>
      <w:numFmt w:val="bullet"/>
      <w:lvlText w:val="•"/>
      <w:lvlJc w:val="left"/>
      <w:pPr>
        <w:ind w:left="3284" w:hanging="380"/>
      </w:pPr>
      <w:rPr>
        <w:rFonts w:hint="default"/>
        <w:lang w:val="en-US" w:eastAsia="en-US" w:bidi="ar-SA"/>
      </w:rPr>
    </w:lvl>
    <w:lvl w:ilvl="3">
      <w:start w:val="0"/>
      <w:numFmt w:val="bullet"/>
      <w:lvlText w:val="•"/>
      <w:lvlJc w:val="left"/>
      <w:pPr>
        <w:ind w:left="4276" w:hanging="380"/>
      </w:pPr>
      <w:rPr>
        <w:rFonts w:hint="default"/>
        <w:lang w:val="en-US" w:eastAsia="en-US" w:bidi="ar-SA"/>
      </w:rPr>
    </w:lvl>
    <w:lvl w:ilvl="4">
      <w:start w:val="0"/>
      <w:numFmt w:val="bullet"/>
      <w:lvlText w:val="•"/>
      <w:lvlJc w:val="left"/>
      <w:pPr>
        <w:ind w:left="5268" w:hanging="380"/>
      </w:pPr>
      <w:rPr>
        <w:rFonts w:hint="default"/>
        <w:lang w:val="en-US" w:eastAsia="en-US" w:bidi="ar-SA"/>
      </w:rPr>
    </w:lvl>
    <w:lvl w:ilvl="5">
      <w:start w:val="0"/>
      <w:numFmt w:val="bullet"/>
      <w:lvlText w:val="•"/>
      <w:lvlJc w:val="left"/>
      <w:pPr>
        <w:ind w:left="6260" w:hanging="380"/>
      </w:pPr>
      <w:rPr>
        <w:rFonts w:hint="default"/>
        <w:lang w:val="en-US" w:eastAsia="en-US" w:bidi="ar-SA"/>
      </w:rPr>
    </w:lvl>
    <w:lvl w:ilvl="6">
      <w:start w:val="0"/>
      <w:numFmt w:val="bullet"/>
      <w:lvlText w:val="•"/>
      <w:lvlJc w:val="left"/>
      <w:pPr>
        <w:ind w:left="7252" w:hanging="380"/>
      </w:pPr>
      <w:rPr>
        <w:rFonts w:hint="default"/>
        <w:lang w:val="en-US" w:eastAsia="en-US" w:bidi="ar-SA"/>
      </w:rPr>
    </w:lvl>
    <w:lvl w:ilvl="7">
      <w:start w:val="0"/>
      <w:numFmt w:val="bullet"/>
      <w:lvlText w:val="•"/>
      <w:lvlJc w:val="left"/>
      <w:pPr>
        <w:ind w:left="8244" w:hanging="380"/>
      </w:pPr>
      <w:rPr>
        <w:rFonts w:hint="default"/>
        <w:lang w:val="en-US" w:eastAsia="en-US" w:bidi="ar-SA"/>
      </w:rPr>
    </w:lvl>
    <w:lvl w:ilvl="8">
      <w:start w:val="0"/>
      <w:numFmt w:val="bullet"/>
      <w:lvlText w:val="•"/>
      <w:lvlJc w:val="left"/>
      <w:pPr>
        <w:ind w:left="9236" w:hanging="380"/>
      </w:pPr>
      <w:rPr>
        <w:rFonts w:hint="default"/>
        <w:lang w:val="en-US" w:eastAsia="en-US" w:bidi="ar-SA"/>
      </w:rPr>
    </w:lvl>
  </w:abstractNum>
  <w:abstractNum w:abstractNumId="151">
    <w:multiLevelType w:val="hybridMultilevel"/>
    <w:lvl w:ilvl="0">
      <w:start w:val="1"/>
      <w:numFmt w:val="lowerLetter"/>
      <w:lvlText w:val="(%1)"/>
      <w:lvlJc w:val="left"/>
      <w:pPr>
        <w:ind w:left="2087" w:hanging="389"/>
        <w:jc w:val="left"/>
      </w:pPr>
      <w:rPr>
        <w:rFonts w:hint="default"/>
        <w:spacing w:val="-1"/>
        <w:w w:val="99"/>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48">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43">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39">
    <w:multiLevelType w:val="hybridMultilevel"/>
    <w:lvl w:ilvl="0">
      <w:start w:val="1"/>
      <w:numFmt w:val="lowerRoman"/>
      <w:lvlText w:val="(%1)"/>
      <w:lvlJc w:val="left"/>
      <w:pPr>
        <w:ind w:left="1295" w:hanging="2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042" w:hanging="360"/>
      </w:pPr>
      <w:rPr>
        <w:rFonts w:hint="default"/>
        <w:lang w:val="en-US" w:eastAsia="en-US" w:bidi="ar-SA"/>
      </w:rPr>
    </w:lvl>
    <w:lvl w:ilvl="3">
      <w:start w:val="0"/>
      <w:numFmt w:val="bullet"/>
      <w:lvlText w:val="•"/>
      <w:lvlJc w:val="left"/>
      <w:pPr>
        <w:ind w:left="4064"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108" w:hanging="360"/>
      </w:pPr>
      <w:rPr>
        <w:rFonts w:hint="default"/>
        <w:lang w:val="en-US" w:eastAsia="en-US" w:bidi="ar-SA"/>
      </w:rPr>
    </w:lvl>
    <w:lvl w:ilvl="6">
      <w:start w:val="0"/>
      <w:numFmt w:val="bullet"/>
      <w:lvlText w:val="•"/>
      <w:lvlJc w:val="left"/>
      <w:pPr>
        <w:ind w:left="7131" w:hanging="360"/>
      </w:pPr>
      <w:rPr>
        <w:rFonts w:hint="default"/>
        <w:lang w:val="en-US" w:eastAsia="en-US" w:bidi="ar-SA"/>
      </w:rPr>
    </w:lvl>
    <w:lvl w:ilvl="7">
      <w:start w:val="0"/>
      <w:numFmt w:val="bullet"/>
      <w:lvlText w:val="•"/>
      <w:lvlJc w:val="left"/>
      <w:pPr>
        <w:ind w:left="8153" w:hanging="360"/>
      </w:pPr>
      <w:rPr>
        <w:rFonts w:hint="default"/>
        <w:lang w:val="en-US" w:eastAsia="en-US" w:bidi="ar-SA"/>
      </w:rPr>
    </w:lvl>
    <w:lvl w:ilvl="8">
      <w:start w:val="0"/>
      <w:numFmt w:val="bullet"/>
      <w:lvlText w:val="•"/>
      <w:lvlJc w:val="left"/>
      <w:pPr>
        <w:ind w:left="9175" w:hanging="360"/>
      </w:pPr>
      <w:rPr>
        <w:rFonts w:hint="default"/>
        <w:lang w:val="en-US" w:eastAsia="en-US" w:bidi="ar-SA"/>
      </w:rPr>
    </w:lvl>
  </w:abstractNum>
  <w:abstractNum w:abstractNumId="138">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32">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30">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29">
    <w:multiLevelType w:val="hybridMultilevel"/>
    <w:lvl w:ilvl="0">
      <w:start w:val="1"/>
      <w:numFmt w:val="lowerRoman"/>
      <w:lvlText w:val="(%1)"/>
      <w:lvlJc w:val="left"/>
      <w:pPr>
        <w:ind w:left="2087" w:hanging="32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28">
    <w:multiLevelType w:val="hybridMultilevel"/>
    <w:lvl w:ilvl="0">
      <w:start w:val="1"/>
      <w:numFmt w:val="decimal"/>
      <w:lvlText w:val="%1."/>
      <w:lvlJc w:val="left"/>
      <w:pPr>
        <w:ind w:left="2087" w:hanging="31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122">
    <w:multiLevelType w:val="hybridMultilevel"/>
    <w:lvl w:ilvl="0">
      <w:start w:val="1"/>
      <w:numFmt w:val="lowerRoman"/>
      <w:lvlText w:val="(%1)"/>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18">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17">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14">
    <w:multiLevelType w:val="hybridMultilevel"/>
    <w:lvl w:ilvl="0">
      <w:start w:val="1"/>
      <w:numFmt w:val="decimal"/>
      <w:lvlText w:val="%1."/>
      <w:lvlJc w:val="left"/>
      <w:pPr>
        <w:ind w:left="2088" w:hanging="312"/>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13">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12">
    <w:multiLevelType w:val="hybridMultilevel"/>
    <w:lvl w:ilvl="0">
      <w:start w:val="1"/>
      <w:numFmt w:val="lowerLetter"/>
      <w:lvlText w:val="(%1)"/>
      <w:lvlJc w:val="left"/>
      <w:pPr>
        <w:ind w:left="2088"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11">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06">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03">
    <w:multiLevelType w:val="hybridMultilevel"/>
    <w:lvl w:ilvl="0">
      <w:start w:val="1"/>
      <w:numFmt w:val="lowerRoman"/>
      <w:lvlText w:val="(%1)"/>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101">
    <w:multiLevelType w:val="hybridMultilevel"/>
    <w:lvl w:ilvl="0">
      <w:start w:val="1"/>
      <w:numFmt w:val="lowerLetter"/>
      <w:lvlText w:val="(%1)"/>
      <w:lvlJc w:val="left"/>
      <w:pPr>
        <w:ind w:left="2088"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99">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98">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96">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89">
    <w:multiLevelType w:val="hybridMultilevel"/>
    <w:lvl w:ilvl="0">
      <w:start w:val="1"/>
      <w:numFmt w:val="lowerRoman"/>
      <w:lvlText w:val="(%1)"/>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1"/>
      <w:numFmt w:val="lowerRoman"/>
      <w:lvlText w:val="(%3)"/>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86">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82">
    <w:multiLevelType w:val="hybridMultilevel"/>
    <w:lvl w:ilvl="0">
      <w:start w:val="1"/>
      <w:numFmt w:val="lowerRoman"/>
      <w:lvlText w:val="(%1)"/>
      <w:lvlJc w:val="left"/>
      <w:pPr>
        <w:ind w:left="2088" w:hanging="32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77">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74">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61">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111" w:hanging="360"/>
      </w:pPr>
      <w:rPr>
        <w:rFonts w:hint="default"/>
        <w:lang w:val="en-US" w:eastAsia="en-US" w:bidi="ar-SA"/>
      </w:rPr>
    </w:lvl>
    <w:lvl w:ilvl="4">
      <w:start w:val="0"/>
      <w:numFmt w:val="bullet"/>
      <w:lvlText w:val="•"/>
      <w:lvlJc w:val="left"/>
      <w:pPr>
        <w:ind w:left="5126" w:hanging="360"/>
      </w:pPr>
      <w:rPr>
        <w:rFonts w:hint="default"/>
        <w:lang w:val="en-US" w:eastAsia="en-US" w:bidi="ar-SA"/>
      </w:rPr>
    </w:lvl>
    <w:lvl w:ilvl="5">
      <w:start w:val="0"/>
      <w:numFmt w:val="bullet"/>
      <w:lvlText w:val="•"/>
      <w:lvlJc w:val="left"/>
      <w:pPr>
        <w:ind w:left="6142" w:hanging="360"/>
      </w:pPr>
      <w:rPr>
        <w:rFonts w:hint="default"/>
        <w:lang w:val="en-US" w:eastAsia="en-US" w:bidi="ar-SA"/>
      </w:rPr>
    </w:lvl>
    <w:lvl w:ilvl="6">
      <w:start w:val="0"/>
      <w:numFmt w:val="bullet"/>
      <w:lvlText w:val="•"/>
      <w:lvlJc w:val="left"/>
      <w:pPr>
        <w:ind w:left="7157" w:hanging="360"/>
      </w:pPr>
      <w:rPr>
        <w:rFonts w:hint="default"/>
        <w:lang w:val="en-US" w:eastAsia="en-US" w:bidi="ar-SA"/>
      </w:rPr>
    </w:lvl>
    <w:lvl w:ilvl="7">
      <w:start w:val="0"/>
      <w:numFmt w:val="bullet"/>
      <w:lvlText w:val="•"/>
      <w:lvlJc w:val="left"/>
      <w:pPr>
        <w:ind w:left="8173" w:hanging="360"/>
      </w:pPr>
      <w:rPr>
        <w:rFonts w:hint="default"/>
        <w:lang w:val="en-US" w:eastAsia="en-US" w:bidi="ar-SA"/>
      </w:rPr>
    </w:lvl>
    <w:lvl w:ilvl="8">
      <w:start w:val="0"/>
      <w:numFmt w:val="bullet"/>
      <w:lvlText w:val="•"/>
      <w:lvlJc w:val="left"/>
      <w:pPr>
        <w:ind w:left="9188" w:hanging="360"/>
      </w:pPr>
      <w:rPr>
        <w:rFonts w:hint="default"/>
        <w:lang w:val="en-US" w:eastAsia="en-US" w:bidi="ar-SA"/>
      </w:rPr>
    </w:lvl>
  </w:abstractNum>
  <w:abstractNum w:abstractNumId="59">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447" w:hanging="322"/>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22"/>
      </w:pPr>
      <w:rPr>
        <w:rFonts w:hint="default"/>
        <w:lang w:val="en-US" w:eastAsia="en-US" w:bidi="ar-SA"/>
      </w:rPr>
    </w:lvl>
    <w:lvl w:ilvl="3">
      <w:start w:val="0"/>
      <w:numFmt w:val="bullet"/>
      <w:lvlText w:val="•"/>
      <w:lvlJc w:val="left"/>
      <w:pPr>
        <w:ind w:left="4391" w:hanging="322"/>
      </w:pPr>
      <w:rPr>
        <w:rFonts w:hint="default"/>
        <w:lang w:val="en-US" w:eastAsia="en-US" w:bidi="ar-SA"/>
      </w:rPr>
    </w:lvl>
    <w:lvl w:ilvl="4">
      <w:start w:val="0"/>
      <w:numFmt w:val="bullet"/>
      <w:lvlText w:val="•"/>
      <w:lvlJc w:val="left"/>
      <w:pPr>
        <w:ind w:left="5366" w:hanging="322"/>
      </w:pPr>
      <w:rPr>
        <w:rFonts w:hint="default"/>
        <w:lang w:val="en-US" w:eastAsia="en-US" w:bidi="ar-SA"/>
      </w:rPr>
    </w:lvl>
    <w:lvl w:ilvl="5">
      <w:start w:val="0"/>
      <w:numFmt w:val="bullet"/>
      <w:lvlText w:val="•"/>
      <w:lvlJc w:val="left"/>
      <w:pPr>
        <w:ind w:left="6342" w:hanging="322"/>
      </w:pPr>
      <w:rPr>
        <w:rFonts w:hint="default"/>
        <w:lang w:val="en-US" w:eastAsia="en-US" w:bidi="ar-SA"/>
      </w:rPr>
    </w:lvl>
    <w:lvl w:ilvl="6">
      <w:start w:val="0"/>
      <w:numFmt w:val="bullet"/>
      <w:lvlText w:val="•"/>
      <w:lvlJc w:val="left"/>
      <w:pPr>
        <w:ind w:left="7317" w:hanging="322"/>
      </w:pPr>
      <w:rPr>
        <w:rFonts w:hint="default"/>
        <w:lang w:val="en-US" w:eastAsia="en-US" w:bidi="ar-SA"/>
      </w:rPr>
    </w:lvl>
    <w:lvl w:ilvl="7">
      <w:start w:val="0"/>
      <w:numFmt w:val="bullet"/>
      <w:lvlText w:val="•"/>
      <w:lvlJc w:val="left"/>
      <w:pPr>
        <w:ind w:left="8293" w:hanging="322"/>
      </w:pPr>
      <w:rPr>
        <w:rFonts w:hint="default"/>
        <w:lang w:val="en-US" w:eastAsia="en-US" w:bidi="ar-SA"/>
      </w:rPr>
    </w:lvl>
    <w:lvl w:ilvl="8">
      <w:start w:val="0"/>
      <w:numFmt w:val="bullet"/>
      <w:lvlText w:val="•"/>
      <w:lvlJc w:val="left"/>
      <w:pPr>
        <w:ind w:left="9268" w:hanging="322"/>
      </w:pPr>
      <w:rPr>
        <w:rFonts w:hint="default"/>
        <w:lang w:val="en-US" w:eastAsia="en-US" w:bidi="ar-SA"/>
      </w:rPr>
    </w:lvl>
  </w:abstractNum>
  <w:abstractNum w:abstractNumId="58">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57">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55">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54">
    <w:multiLevelType w:val="hybridMultilevel"/>
    <w:lvl w:ilvl="0">
      <w:start w:val="1"/>
      <w:numFmt w:val="lowerRoman"/>
      <w:lvlText w:val="(%1)"/>
      <w:lvlJc w:val="left"/>
      <w:pPr>
        <w:ind w:left="1567" w:hanging="300"/>
        <w:jc w:val="left"/>
      </w:pPr>
      <w:rPr>
        <w:rFonts w:hint="default" w:ascii="Arial" w:hAnsi="Arial" w:eastAsia="Arial" w:cs="Arial"/>
        <w:b/>
        <w:bCs/>
        <w:i w:val="0"/>
        <w:iCs w:val="0"/>
        <w:spacing w:val="0"/>
        <w:w w:val="100"/>
        <w:sz w:val="22"/>
        <w:szCs w:val="22"/>
        <w:shd w:fill="BFBFBF" w:color="auto" w:val="clear"/>
        <w:lang w:val="en-US" w:eastAsia="en-US" w:bidi="ar-SA"/>
      </w:rPr>
    </w:lvl>
    <w:lvl w:ilvl="1">
      <w:start w:val="0"/>
      <w:numFmt w:val="bullet"/>
      <w:lvlText w:val="•"/>
      <w:lvlJc w:val="left"/>
      <w:pPr>
        <w:ind w:left="2526" w:hanging="300"/>
      </w:pPr>
      <w:rPr>
        <w:rFonts w:hint="default"/>
        <w:lang w:val="en-US" w:eastAsia="en-US" w:bidi="ar-SA"/>
      </w:rPr>
    </w:lvl>
    <w:lvl w:ilvl="2">
      <w:start w:val="0"/>
      <w:numFmt w:val="bullet"/>
      <w:lvlText w:val="•"/>
      <w:lvlJc w:val="left"/>
      <w:pPr>
        <w:ind w:left="3492" w:hanging="300"/>
      </w:pPr>
      <w:rPr>
        <w:rFonts w:hint="default"/>
        <w:lang w:val="en-US" w:eastAsia="en-US" w:bidi="ar-SA"/>
      </w:rPr>
    </w:lvl>
    <w:lvl w:ilvl="3">
      <w:start w:val="0"/>
      <w:numFmt w:val="bullet"/>
      <w:lvlText w:val="•"/>
      <w:lvlJc w:val="left"/>
      <w:pPr>
        <w:ind w:left="4458" w:hanging="300"/>
      </w:pPr>
      <w:rPr>
        <w:rFonts w:hint="default"/>
        <w:lang w:val="en-US" w:eastAsia="en-US" w:bidi="ar-SA"/>
      </w:rPr>
    </w:lvl>
    <w:lvl w:ilvl="4">
      <w:start w:val="0"/>
      <w:numFmt w:val="bullet"/>
      <w:lvlText w:val="•"/>
      <w:lvlJc w:val="left"/>
      <w:pPr>
        <w:ind w:left="5424" w:hanging="300"/>
      </w:pPr>
      <w:rPr>
        <w:rFonts w:hint="default"/>
        <w:lang w:val="en-US" w:eastAsia="en-US" w:bidi="ar-SA"/>
      </w:rPr>
    </w:lvl>
    <w:lvl w:ilvl="5">
      <w:start w:val="0"/>
      <w:numFmt w:val="bullet"/>
      <w:lvlText w:val="•"/>
      <w:lvlJc w:val="left"/>
      <w:pPr>
        <w:ind w:left="6390" w:hanging="300"/>
      </w:pPr>
      <w:rPr>
        <w:rFonts w:hint="default"/>
        <w:lang w:val="en-US" w:eastAsia="en-US" w:bidi="ar-SA"/>
      </w:rPr>
    </w:lvl>
    <w:lvl w:ilvl="6">
      <w:start w:val="0"/>
      <w:numFmt w:val="bullet"/>
      <w:lvlText w:val="•"/>
      <w:lvlJc w:val="left"/>
      <w:pPr>
        <w:ind w:left="7356" w:hanging="300"/>
      </w:pPr>
      <w:rPr>
        <w:rFonts w:hint="default"/>
        <w:lang w:val="en-US" w:eastAsia="en-US" w:bidi="ar-SA"/>
      </w:rPr>
    </w:lvl>
    <w:lvl w:ilvl="7">
      <w:start w:val="0"/>
      <w:numFmt w:val="bullet"/>
      <w:lvlText w:val="•"/>
      <w:lvlJc w:val="left"/>
      <w:pPr>
        <w:ind w:left="8322" w:hanging="300"/>
      </w:pPr>
      <w:rPr>
        <w:rFonts w:hint="default"/>
        <w:lang w:val="en-US" w:eastAsia="en-US" w:bidi="ar-SA"/>
      </w:rPr>
    </w:lvl>
    <w:lvl w:ilvl="8">
      <w:start w:val="0"/>
      <w:numFmt w:val="bullet"/>
      <w:lvlText w:val="•"/>
      <w:lvlJc w:val="left"/>
      <w:pPr>
        <w:ind w:left="9288" w:hanging="300"/>
      </w:pPr>
      <w:rPr>
        <w:rFonts w:hint="default"/>
        <w:lang w:val="en-US" w:eastAsia="en-US" w:bidi="ar-SA"/>
      </w:rPr>
    </w:lvl>
  </w:abstractNum>
  <w:abstractNum w:abstractNumId="50">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9">
    <w:multiLevelType w:val="hybridMultilevel"/>
    <w:lvl w:ilvl="0">
      <w:start w:val="1"/>
      <w:numFmt w:val="decimal"/>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6">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35">
    <w:multiLevelType w:val="hybridMultilevel"/>
    <w:lvl w:ilvl="0">
      <w:start w:val="1"/>
      <w:numFmt w:val="decimal"/>
      <w:lvlText w:val="%1."/>
      <w:lvlJc w:val="left"/>
      <w:pPr>
        <w:ind w:left="2087" w:hanging="31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32">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30">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22">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6">
    <w:multiLevelType w:val="hybridMultilevel"/>
    <w:lvl w:ilvl="0">
      <w:start w:val="4"/>
      <w:numFmt w:val="lowerRoman"/>
      <w:lvlText w:val="(%1)"/>
      <w:lvlJc w:val="left"/>
      <w:pPr>
        <w:ind w:left="2447" w:hanging="394"/>
        <w:jc w:val="left"/>
      </w:pPr>
      <w:rPr>
        <w:rFonts w:hint="default" w:ascii="Arial" w:hAnsi="Arial" w:eastAsia="Arial" w:cs="Arial"/>
        <w:b w:val="0"/>
        <w:bCs w:val="0"/>
        <w:i w:val="0"/>
        <w:iCs w:val="0"/>
        <w:spacing w:val="-2"/>
        <w:w w:val="99"/>
        <w:sz w:val="18"/>
        <w:szCs w:val="18"/>
        <w:lang w:val="en-US" w:eastAsia="en-US" w:bidi="ar-SA"/>
      </w:rPr>
    </w:lvl>
    <w:lvl w:ilvl="1">
      <w:start w:val="0"/>
      <w:numFmt w:val="bullet"/>
      <w:lvlText w:val="•"/>
      <w:lvlJc w:val="left"/>
      <w:pPr>
        <w:ind w:left="3318" w:hanging="394"/>
      </w:pPr>
      <w:rPr>
        <w:rFonts w:hint="default"/>
        <w:lang w:val="en-US" w:eastAsia="en-US" w:bidi="ar-SA"/>
      </w:rPr>
    </w:lvl>
    <w:lvl w:ilvl="2">
      <w:start w:val="0"/>
      <w:numFmt w:val="bullet"/>
      <w:lvlText w:val="•"/>
      <w:lvlJc w:val="left"/>
      <w:pPr>
        <w:ind w:left="4196" w:hanging="394"/>
      </w:pPr>
      <w:rPr>
        <w:rFonts w:hint="default"/>
        <w:lang w:val="en-US" w:eastAsia="en-US" w:bidi="ar-SA"/>
      </w:rPr>
    </w:lvl>
    <w:lvl w:ilvl="3">
      <w:start w:val="0"/>
      <w:numFmt w:val="bullet"/>
      <w:lvlText w:val="•"/>
      <w:lvlJc w:val="left"/>
      <w:pPr>
        <w:ind w:left="5074" w:hanging="394"/>
      </w:pPr>
      <w:rPr>
        <w:rFonts w:hint="default"/>
        <w:lang w:val="en-US" w:eastAsia="en-US" w:bidi="ar-SA"/>
      </w:rPr>
    </w:lvl>
    <w:lvl w:ilvl="4">
      <w:start w:val="0"/>
      <w:numFmt w:val="bullet"/>
      <w:lvlText w:val="•"/>
      <w:lvlJc w:val="left"/>
      <w:pPr>
        <w:ind w:left="5952" w:hanging="394"/>
      </w:pPr>
      <w:rPr>
        <w:rFonts w:hint="default"/>
        <w:lang w:val="en-US" w:eastAsia="en-US" w:bidi="ar-SA"/>
      </w:rPr>
    </w:lvl>
    <w:lvl w:ilvl="5">
      <w:start w:val="0"/>
      <w:numFmt w:val="bullet"/>
      <w:lvlText w:val="•"/>
      <w:lvlJc w:val="left"/>
      <w:pPr>
        <w:ind w:left="6830" w:hanging="394"/>
      </w:pPr>
      <w:rPr>
        <w:rFonts w:hint="default"/>
        <w:lang w:val="en-US" w:eastAsia="en-US" w:bidi="ar-SA"/>
      </w:rPr>
    </w:lvl>
    <w:lvl w:ilvl="6">
      <w:start w:val="0"/>
      <w:numFmt w:val="bullet"/>
      <w:lvlText w:val="•"/>
      <w:lvlJc w:val="left"/>
      <w:pPr>
        <w:ind w:left="7708" w:hanging="394"/>
      </w:pPr>
      <w:rPr>
        <w:rFonts w:hint="default"/>
        <w:lang w:val="en-US" w:eastAsia="en-US" w:bidi="ar-SA"/>
      </w:rPr>
    </w:lvl>
    <w:lvl w:ilvl="7">
      <w:start w:val="0"/>
      <w:numFmt w:val="bullet"/>
      <w:lvlText w:val="•"/>
      <w:lvlJc w:val="left"/>
      <w:pPr>
        <w:ind w:left="8586" w:hanging="394"/>
      </w:pPr>
      <w:rPr>
        <w:rFonts w:hint="default"/>
        <w:lang w:val="en-US" w:eastAsia="en-US" w:bidi="ar-SA"/>
      </w:rPr>
    </w:lvl>
    <w:lvl w:ilvl="8">
      <w:start w:val="0"/>
      <w:numFmt w:val="bullet"/>
      <w:lvlText w:val="•"/>
      <w:lvlJc w:val="left"/>
      <w:pPr>
        <w:ind w:left="9464" w:hanging="394"/>
      </w:pPr>
      <w:rPr>
        <w:rFonts w:hint="default"/>
        <w:lang w:val="en-US" w:eastAsia="en-US" w:bidi="ar-SA"/>
      </w:rPr>
    </w:lvl>
  </w:abstractNum>
  <w:abstractNum w:abstractNumId="14">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88" w:hanging="344"/>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3908" w:hanging="344"/>
      </w:pPr>
      <w:rPr>
        <w:rFonts w:hint="default"/>
        <w:lang w:val="en-US" w:eastAsia="en-US" w:bidi="ar-SA"/>
      </w:rPr>
    </w:lvl>
    <w:lvl w:ilvl="3">
      <w:start w:val="0"/>
      <w:numFmt w:val="bullet"/>
      <w:lvlText w:val="•"/>
      <w:lvlJc w:val="left"/>
      <w:pPr>
        <w:ind w:left="4822" w:hanging="344"/>
      </w:pPr>
      <w:rPr>
        <w:rFonts w:hint="default"/>
        <w:lang w:val="en-US" w:eastAsia="en-US" w:bidi="ar-SA"/>
      </w:rPr>
    </w:lvl>
    <w:lvl w:ilvl="4">
      <w:start w:val="0"/>
      <w:numFmt w:val="bullet"/>
      <w:lvlText w:val="•"/>
      <w:lvlJc w:val="left"/>
      <w:pPr>
        <w:ind w:left="5736" w:hanging="344"/>
      </w:pPr>
      <w:rPr>
        <w:rFonts w:hint="default"/>
        <w:lang w:val="en-US" w:eastAsia="en-US" w:bidi="ar-SA"/>
      </w:rPr>
    </w:lvl>
    <w:lvl w:ilvl="5">
      <w:start w:val="0"/>
      <w:numFmt w:val="bullet"/>
      <w:lvlText w:val="•"/>
      <w:lvlJc w:val="left"/>
      <w:pPr>
        <w:ind w:left="6650" w:hanging="344"/>
      </w:pPr>
      <w:rPr>
        <w:rFonts w:hint="default"/>
        <w:lang w:val="en-US" w:eastAsia="en-US" w:bidi="ar-SA"/>
      </w:rPr>
    </w:lvl>
    <w:lvl w:ilvl="6">
      <w:start w:val="0"/>
      <w:numFmt w:val="bullet"/>
      <w:lvlText w:val="•"/>
      <w:lvlJc w:val="left"/>
      <w:pPr>
        <w:ind w:left="7564" w:hanging="344"/>
      </w:pPr>
      <w:rPr>
        <w:rFonts w:hint="default"/>
        <w:lang w:val="en-US" w:eastAsia="en-US" w:bidi="ar-SA"/>
      </w:rPr>
    </w:lvl>
    <w:lvl w:ilvl="7">
      <w:start w:val="0"/>
      <w:numFmt w:val="bullet"/>
      <w:lvlText w:val="•"/>
      <w:lvlJc w:val="left"/>
      <w:pPr>
        <w:ind w:left="8478" w:hanging="344"/>
      </w:pPr>
      <w:rPr>
        <w:rFonts w:hint="default"/>
        <w:lang w:val="en-US" w:eastAsia="en-US" w:bidi="ar-SA"/>
      </w:rPr>
    </w:lvl>
    <w:lvl w:ilvl="8">
      <w:start w:val="0"/>
      <w:numFmt w:val="bullet"/>
      <w:lvlText w:val="•"/>
      <w:lvlJc w:val="left"/>
      <w:pPr>
        <w:ind w:left="9392" w:hanging="344"/>
      </w:pPr>
      <w:rPr>
        <w:rFonts w:hint="default"/>
        <w:lang w:val="en-US" w:eastAsia="en-US" w:bidi="ar-SA"/>
      </w:rPr>
    </w:lvl>
  </w:abstractNum>
  <w:abstractNum w:abstractNumId="11">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6">
    <w:multiLevelType w:val="hybridMultilevel"/>
    <w:lvl w:ilvl="0">
      <w:start w:val="1"/>
      <w:numFmt w:val="lowerLetter"/>
      <w:lvlText w:val="(%1)"/>
      <w:lvlJc w:val="left"/>
      <w:pPr>
        <w:ind w:left="2088"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213">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211">
    <w:multiLevelType w:val="hybridMultilevel"/>
    <w:lvl w:ilvl="0">
      <w:start w:val="4"/>
      <w:numFmt w:val="decimal"/>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209">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10" w:hanging="312"/>
      </w:pPr>
      <w:rPr>
        <w:rFonts w:hint="default"/>
        <w:lang w:val="en-US" w:eastAsia="en-US" w:bidi="ar-SA"/>
      </w:rPr>
    </w:lvl>
    <w:lvl w:ilvl="2">
      <w:start w:val="0"/>
      <w:numFmt w:val="bullet"/>
      <w:lvlText w:val="•"/>
      <w:lvlJc w:val="left"/>
      <w:pPr>
        <w:ind w:left="2600" w:hanging="312"/>
      </w:pPr>
      <w:rPr>
        <w:rFonts w:hint="default"/>
        <w:lang w:val="en-US" w:eastAsia="en-US" w:bidi="ar-SA"/>
      </w:rPr>
    </w:lvl>
    <w:lvl w:ilvl="3">
      <w:start w:val="0"/>
      <w:numFmt w:val="bullet"/>
      <w:lvlText w:val="•"/>
      <w:lvlJc w:val="left"/>
      <w:pPr>
        <w:ind w:left="3490" w:hanging="312"/>
      </w:pPr>
      <w:rPr>
        <w:rFonts w:hint="default"/>
        <w:lang w:val="en-US" w:eastAsia="en-US" w:bidi="ar-SA"/>
      </w:rPr>
    </w:lvl>
    <w:lvl w:ilvl="4">
      <w:start w:val="0"/>
      <w:numFmt w:val="bullet"/>
      <w:lvlText w:val="•"/>
      <w:lvlJc w:val="left"/>
      <w:pPr>
        <w:ind w:left="4380" w:hanging="312"/>
      </w:pPr>
      <w:rPr>
        <w:rFonts w:hint="default"/>
        <w:lang w:val="en-US" w:eastAsia="en-US" w:bidi="ar-SA"/>
      </w:rPr>
    </w:lvl>
    <w:lvl w:ilvl="5">
      <w:start w:val="0"/>
      <w:numFmt w:val="bullet"/>
      <w:lvlText w:val="•"/>
      <w:lvlJc w:val="left"/>
      <w:pPr>
        <w:ind w:left="5270" w:hanging="312"/>
      </w:pPr>
      <w:rPr>
        <w:rFonts w:hint="default"/>
        <w:lang w:val="en-US" w:eastAsia="en-US" w:bidi="ar-SA"/>
      </w:rPr>
    </w:lvl>
    <w:lvl w:ilvl="6">
      <w:start w:val="0"/>
      <w:numFmt w:val="bullet"/>
      <w:lvlText w:val="•"/>
      <w:lvlJc w:val="left"/>
      <w:pPr>
        <w:ind w:left="6160" w:hanging="312"/>
      </w:pPr>
      <w:rPr>
        <w:rFonts w:hint="default"/>
        <w:lang w:val="en-US" w:eastAsia="en-US" w:bidi="ar-SA"/>
      </w:rPr>
    </w:lvl>
    <w:lvl w:ilvl="7">
      <w:start w:val="0"/>
      <w:numFmt w:val="bullet"/>
      <w:lvlText w:val="•"/>
      <w:lvlJc w:val="left"/>
      <w:pPr>
        <w:ind w:left="7050" w:hanging="312"/>
      </w:pPr>
      <w:rPr>
        <w:rFonts w:hint="default"/>
        <w:lang w:val="en-US" w:eastAsia="en-US" w:bidi="ar-SA"/>
      </w:rPr>
    </w:lvl>
    <w:lvl w:ilvl="8">
      <w:start w:val="0"/>
      <w:numFmt w:val="bullet"/>
      <w:lvlText w:val="•"/>
      <w:lvlJc w:val="left"/>
      <w:pPr>
        <w:ind w:left="7940" w:hanging="312"/>
      </w:pPr>
      <w:rPr>
        <w:rFonts w:hint="default"/>
        <w:lang w:val="en-US" w:eastAsia="en-US" w:bidi="ar-SA"/>
      </w:rPr>
    </w:lvl>
  </w:abstractNum>
  <w:abstractNum w:abstractNumId="208">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536"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7026" w:hanging="360"/>
      </w:pPr>
      <w:rPr>
        <w:rFonts w:hint="default"/>
        <w:lang w:val="en-US" w:eastAsia="en-US" w:bidi="ar-SA"/>
      </w:rPr>
    </w:lvl>
    <w:lvl w:ilvl="8">
      <w:start w:val="0"/>
      <w:numFmt w:val="bullet"/>
      <w:lvlText w:val="•"/>
      <w:lvlJc w:val="left"/>
      <w:pPr>
        <w:ind w:left="7924" w:hanging="360"/>
      </w:pPr>
      <w:rPr>
        <w:rFonts w:hint="default"/>
        <w:lang w:val="en-US" w:eastAsia="en-US" w:bidi="ar-SA"/>
      </w:rPr>
    </w:lvl>
  </w:abstractNum>
  <w:abstractNum w:abstractNumId="206">
    <w:multiLevelType w:val="hybridMultilevel"/>
    <w:lvl w:ilvl="0">
      <w:start w:val="1"/>
      <w:numFmt w:val="decimal"/>
      <w:lvlText w:val="%1."/>
      <w:lvlJc w:val="left"/>
      <w:pPr>
        <w:ind w:left="1540" w:hanging="245"/>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508" w:hanging="245"/>
      </w:pPr>
      <w:rPr>
        <w:rFonts w:hint="default"/>
        <w:lang w:val="en-US" w:eastAsia="en-US" w:bidi="ar-SA"/>
      </w:rPr>
    </w:lvl>
    <w:lvl w:ilvl="2">
      <w:start w:val="0"/>
      <w:numFmt w:val="bullet"/>
      <w:lvlText w:val="•"/>
      <w:lvlJc w:val="left"/>
      <w:pPr>
        <w:ind w:left="3476" w:hanging="245"/>
      </w:pPr>
      <w:rPr>
        <w:rFonts w:hint="default"/>
        <w:lang w:val="en-US" w:eastAsia="en-US" w:bidi="ar-SA"/>
      </w:rPr>
    </w:lvl>
    <w:lvl w:ilvl="3">
      <w:start w:val="0"/>
      <w:numFmt w:val="bullet"/>
      <w:lvlText w:val="•"/>
      <w:lvlJc w:val="left"/>
      <w:pPr>
        <w:ind w:left="4444" w:hanging="245"/>
      </w:pPr>
      <w:rPr>
        <w:rFonts w:hint="default"/>
        <w:lang w:val="en-US" w:eastAsia="en-US" w:bidi="ar-SA"/>
      </w:rPr>
    </w:lvl>
    <w:lvl w:ilvl="4">
      <w:start w:val="0"/>
      <w:numFmt w:val="bullet"/>
      <w:lvlText w:val="•"/>
      <w:lvlJc w:val="left"/>
      <w:pPr>
        <w:ind w:left="5412" w:hanging="245"/>
      </w:pPr>
      <w:rPr>
        <w:rFonts w:hint="default"/>
        <w:lang w:val="en-US" w:eastAsia="en-US" w:bidi="ar-SA"/>
      </w:rPr>
    </w:lvl>
    <w:lvl w:ilvl="5">
      <w:start w:val="0"/>
      <w:numFmt w:val="bullet"/>
      <w:lvlText w:val="•"/>
      <w:lvlJc w:val="left"/>
      <w:pPr>
        <w:ind w:left="6380" w:hanging="245"/>
      </w:pPr>
      <w:rPr>
        <w:rFonts w:hint="default"/>
        <w:lang w:val="en-US" w:eastAsia="en-US" w:bidi="ar-SA"/>
      </w:rPr>
    </w:lvl>
    <w:lvl w:ilvl="6">
      <w:start w:val="0"/>
      <w:numFmt w:val="bullet"/>
      <w:lvlText w:val="•"/>
      <w:lvlJc w:val="left"/>
      <w:pPr>
        <w:ind w:left="7348" w:hanging="245"/>
      </w:pPr>
      <w:rPr>
        <w:rFonts w:hint="default"/>
        <w:lang w:val="en-US" w:eastAsia="en-US" w:bidi="ar-SA"/>
      </w:rPr>
    </w:lvl>
    <w:lvl w:ilvl="7">
      <w:start w:val="0"/>
      <w:numFmt w:val="bullet"/>
      <w:lvlText w:val="•"/>
      <w:lvlJc w:val="left"/>
      <w:pPr>
        <w:ind w:left="8316" w:hanging="245"/>
      </w:pPr>
      <w:rPr>
        <w:rFonts w:hint="default"/>
        <w:lang w:val="en-US" w:eastAsia="en-US" w:bidi="ar-SA"/>
      </w:rPr>
    </w:lvl>
    <w:lvl w:ilvl="8">
      <w:start w:val="0"/>
      <w:numFmt w:val="bullet"/>
      <w:lvlText w:val="•"/>
      <w:lvlJc w:val="left"/>
      <w:pPr>
        <w:ind w:left="9284" w:hanging="245"/>
      </w:pPr>
      <w:rPr>
        <w:rFonts w:hint="default"/>
        <w:lang w:val="en-US" w:eastAsia="en-US" w:bidi="ar-SA"/>
      </w:rPr>
    </w:lvl>
  </w:abstractNum>
  <w:abstractNum w:abstractNumId="204">
    <w:multiLevelType w:val="hybridMultilevel"/>
    <w:lvl w:ilvl="0">
      <w:start w:val="0"/>
      <w:numFmt w:val="bullet"/>
      <w:lvlText w:val=""/>
      <w:lvlJc w:val="left"/>
      <w:pPr>
        <w:ind w:left="2016"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203">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89" w:hanging="360"/>
      </w:pPr>
      <w:rPr>
        <w:rFonts w:hint="default"/>
        <w:lang w:val="en-US" w:eastAsia="en-US" w:bidi="ar-SA"/>
      </w:rPr>
    </w:lvl>
    <w:lvl w:ilvl="2">
      <w:start w:val="0"/>
      <w:numFmt w:val="bullet"/>
      <w:lvlText w:val="•"/>
      <w:lvlJc w:val="left"/>
      <w:pPr>
        <w:ind w:left="1018" w:hanging="360"/>
      </w:pPr>
      <w:rPr>
        <w:rFonts w:hint="default"/>
        <w:lang w:val="en-US" w:eastAsia="en-US" w:bidi="ar-SA"/>
      </w:rPr>
    </w:lvl>
    <w:lvl w:ilvl="3">
      <w:start w:val="0"/>
      <w:numFmt w:val="bullet"/>
      <w:lvlText w:val="•"/>
      <w:lvlJc w:val="left"/>
      <w:pPr>
        <w:ind w:left="1348" w:hanging="360"/>
      </w:pPr>
      <w:rPr>
        <w:rFonts w:hint="default"/>
        <w:lang w:val="en-US" w:eastAsia="en-US" w:bidi="ar-SA"/>
      </w:rPr>
    </w:lvl>
    <w:lvl w:ilvl="4">
      <w:start w:val="0"/>
      <w:numFmt w:val="bullet"/>
      <w:lvlText w:val="•"/>
      <w:lvlJc w:val="left"/>
      <w:pPr>
        <w:ind w:left="1677" w:hanging="360"/>
      </w:pPr>
      <w:rPr>
        <w:rFonts w:hint="default"/>
        <w:lang w:val="en-US" w:eastAsia="en-US" w:bidi="ar-SA"/>
      </w:rPr>
    </w:lvl>
    <w:lvl w:ilvl="5">
      <w:start w:val="0"/>
      <w:numFmt w:val="bullet"/>
      <w:lvlText w:val="•"/>
      <w:lvlJc w:val="left"/>
      <w:pPr>
        <w:ind w:left="2006" w:hanging="360"/>
      </w:pPr>
      <w:rPr>
        <w:rFonts w:hint="default"/>
        <w:lang w:val="en-US" w:eastAsia="en-US" w:bidi="ar-SA"/>
      </w:rPr>
    </w:lvl>
    <w:lvl w:ilvl="6">
      <w:start w:val="0"/>
      <w:numFmt w:val="bullet"/>
      <w:lvlText w:val="•"/>
      <w:lvlJc w:val="left"/>
      <w:pPr>
        <w:ind w:left="2336" w:hanging="360"/>
      </w:pPr>
      <w:rPr>
        <w:rFonts w:hint="default"/>
        <w:lang w:val="en-US" w:eastAsia="en-US" w:bidi="ar-SA"/>
      </w:rPr>
    </w:lvl>
    <w:lvl w:ilvl="7">
      <w:start w:val="0"/>
      <w:numFmt w:val="bullet"/>
      <w:lvlText w:val="•"/>
      <w:lvlJc w:val="left"/>
      <w:pPr>
        <w:ind w:left="2665" w:hanging="360"/>
      </w:pPr>
      <w:rPr>
        <w:rFonts w:hint="default"/>
        <w:lang w:val="en-US" w:eastAsia="en-US" w:bidi="ar-SA"/>
      </w:rPr>
    </w:lvl>
    <w:lvl w:ilvl="8">
      <w:start w:val="0"/>
      <w:numFmt w:val="bullet"/>
      <w:lvlText w:val="•"/>
      <w:lvlJc w:val="left"/>
      <w:pPr>
        <w:ind w:left="2994" w:hanging="360"/>
      </w:pPr>
      <w:rPr>
        <w:rFonts w:hint="default"/>
        <w:lang w:val="en-US" w:eastAsia="en-US" w:bidi="ar-SA"/>
      </w:rPr>
    </w:lvl>
  </w:abstractNum>
  <w:abstractNum w:abstractNumId="202">
    <w:multiLevelType w:val="hybridMultilevel"/>
    <w:lvl w:ilvl="0">
      <w:start w:val="5"/>
      <w:numFmt w:val="decimal"/>
      <w:lvlText w:val="%1."/>
      <w:lvlJc w:val="left"/>
      <w:pPr>
        <w:ind w:left="820" w:hanging="312"/>
        <w:jc w:val="righ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1180"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127" w:hanging="322"/>
      </w:pPr>
      <w:rPr>
        <w:rFonts w:hint="default"/>
        <w:lang w:val="en-US" w:eastAsia="en-US" w:bidi="ar-SA"/>
      </w:rPr>
    </w:lvl>
    <w:lvl w:ilvl="3">
      <w:start w:val="0"/>
      <w:numFmt w:val="bullet"/>
      <w:lvlText w:val="•"/>
      <w:lvlJc w:val="left"/>
      <w:pPr>
        <w:ind w:left="3075" w:hanging="322"/>
      </w:pPr>
      <w:rPr>
        <w:rFonts w:hint="default"/>
        <w:lang w:val="en-US" w:eastAsia="en-US" w:bidi="ar-SA"/>
      </w:rPr>
    </w:lvl>
    <w:lvl w:ilvl="4">
      <w:start w:val="0"/>
      <w:numFmt w:val="bullet"/>
      <w:lvlText w:val="•"/>
      <w:lvlJc w:val="left"/>
      <w:pPr>
        <w:ind w:left="4022" w:hanging="322"/>
      </w:pPr>
      <w:rPr>
        <w:rFonts w:hint="default"/>
        <w:lang w:val="en-US" w:eastAsia="en-US" w:bidi="ar-SA"/>
      </w:rPr>
    </w:lvl>
    <w:lvl w:ilvl="5">
      <w:start w:val="0"/>
      <w:numFmt w:val="bullet"/>
      <w:lvlText w:val="•"/>
      <w:lvlJc w:val="left"/>
      <w:pPr>
        <w:ind w:left="4970" w:hanging="322"/>
      </w:pPr>
      <w:rPr>
        <w:rFonts w:hint="default"/>
        <w:lang w:val="en-US" w:eastAsia="en-US" w:bidi="ar-SA"/>
      </w:rPr>
    </w:lvl>
    <w:lvl w:ilvl="6">
      <w:start w:val="0"/>
      <w:numFmt w:val="bullet"/>
      <w:lvlText w:val="•"/>
      <w:lvlJc w:val="left"/>
      <w:pPr>
        <w:ind w:left="5917" w:hanging="322"/>
      </w:pPr>
      <w:rPr>
        <w:rFonts w:hint="default"/>
        <w:lang w:val="en-US" w:eastAsia="en-US" w:bidi="ar-SA"/>
      </w:rPr>
    </w:lvl>
    <w:lvl w:ilvl="7">
      <w:start w:val="0"/>
      <w:numFmt w:val="bullet"/>
      <w:lvlText w:val="•"/>
      <w:lvlJc w:val="left"/>
      <w:pPr>
        <w:ind w:left="6865" w:hanging="322"/>
      </w:pPr>
      <w:rPr>
        <w:rFonts w:hint="default"/>
        <w:lang w:val="en-US" w:eastAsia="en-US" w:bidi="ar-SA"/>
      </w:rPr>
    </w:lvl>
    <w:lvl w:ilvl="8">
      <w:start w:val="0"/>
      <w:numFmt w:val="bullet"/>
      <w:lvlText w:val="•"/>
      <w:lvlJc w:val="left"/>
      <w:pPr>
        <w:ind w:left="7812" w:hanging="322"/>
      </w:pPr>
      <w:rPr>
        <w:rFonts w:hint="default"/>
        <w:lang w:val="en-US" w:eastAsia="en-US" w:bidi="ar-SA"/>
      </w:rPr>
    </w:lvl>
  </w:abstractNum>
  <w:abstractNum w:abstractNumId="201">
    <w:multiLevelType w:val="hybridMultilevel"/>
    <w:lvl w:ilvl="0">
      <w:start w:val="1"/>
      <w:numFmt w:val="decimal"/>
      <w:lvlText w:val="%1."/>
      <w:lvlJc w:val="left"/>
      <w:pPr>
        <w:ind w:left="804"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689" w:hanging="312"/>
      </w:pPr>
      <w:rPr>
        <w:rFonts w:hint="default"/>
        <w:lang w:val="en-US" w:eastAsia="en-US" w:bidi="ar-SA"/>
      </w:rPr>
    </w:lvl>
    <w:lvl w:ilvl="2">
      <w:start w:val="0"/>
      <w:numFmt w:val="bullet"/>
      <w:lvlText w:val="•"/>
      <w:lvlJc w:val="left"/>
      <w:pPr>
        <w:ind w:left="2578" w:hanging="312"/>
      </w:pPr>
      <w:rPr>
        <w:rFonts w:hint="default"/>
        <w:lang w:val="en-US" w:eastAsia="en-US" w:bidi="ar-SA"/>
      </w:rPr>
    </w:lvl>
    <w:lvl w:ilvl="3">
      <w:start w:val="0"/>
      <w:numFmt w:val="bullet"/>
      <w:lvlText w:val="•"/>
      <w:lvlJc w:val="left"/>
      <w:pPr>
        <w:ind w:left="3467" w:hanging="312"/>
      </w:pPr>
      <w:rPr>
        <w:rFonts w:hint="default"/>
        <w:lang w:val="en-US" w:eastAsia="en-US" w:bidi="ar-SA"/>
      </w:rPr>
    </w:lvl>
    <w:lvl w:ilvl="4">
      <w:start w:val="0"/>
      <w:numFmt w:val="bullet"/>
      <w:lvlText w:val="•"/>
      <w:lvlJc w:val="left"/>
      <w:pPr>
        <w:ind w:left="4356" w:hanging="312"/>
      </w:pPr>
      <w:rPr>
        <w:rFonts w:hint="default"/>
        <w:lang w:val="en-US" w:eastAsia="en-US" w:bidi="ar-SA"/>
      </w:rPr>
    </w:lvl>
    <w:lvl w:ilvl="5">
      <w:start w:val="0"/>
      <w:numFmt w:val="bullet"/>
      <w:lvlText w:val="•"/>
      <w:lvlJc w:val="left"/>
      <w:pPr>
        <w:ind w:left="5245" w:hanging="312"/>
      </w:pPr>
      <w:rPr>
        <w:rFonts w:hint="default"/>
        <w:lang w:val="en-US" w:eastAsia="en-US" w:bidi="ar-SA"/>
      </w:rPr>
    </w:lvl>
    <w:lvl w:ilvl="6">
      <w:start w:val="0"/>
      <w:numFmt w:val="bullet"/>
      <w:lvlText w:val="•"/>
      <w:lvlJc w:val="left"/>
      <w:pPr>
        <w:ind w:left="6134" w:hanging="312"/>
      </w:pPr>
      <w:rPr>
        <w:rFonts w:hint="default"/>
        <w:lang w:val="en-US" w:eastAsia="en-US" w:bidi="ar-SA"/>
      </w:rPr>
    </w:lvl>
    <w:lvl w:ilvl="7">
      <w:start w:val="0"/>
      <w:numFmt w:val="bullet"/>
      <w:lvlText w:val="•"/>
      <w:lvlJc w:val="left"/>
      <w:pPr>
        <w:ind w:left="7023" w:hanging="312"/>
      </w:pPr>
      <w:rPr>
        <w:rFonts w:hint="default"/>
        <w:lang w:val="en-US" w:eastAsia="en-US" w:bidi="ar-SA"/>
      </w:rPr>
    </w:lvl>
    <w:lvl w:ilvl="8">
      <w:start w:val="0"/>
      <w:numFmt w:val="bullet"/>
      <w:lvlText w:val="•"/>
      <w:lvlJc w:val="left"/>
      <w:pPr>
        <w:ind w:left="7912" w:hanging="312"/>
      </w:pPr>
      <w:rPr>
        <w:rFonts w:hint="default"/>
        <w:lang w:val="en-US" w:eastAsia="en-US" w:bidi="ar-SA"/>
      </w:rPr>
    </w:lvl>
  </w:abstractNum>
  <w:abstractNum w:abstractNumId="200">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99">
    <w:multiLevelType w:val="hybridMultilevel"/>
    <w:lvl w:ilvl="0">
      <w:start w:val="1"/>
      <w:numFmt w:val="lowerLetter"/>
      <w:lvlText w:val="(%1)"/>
      <w:lvlJc w:val="left"/>
      <w:pPr>
        <w:ind w:left="1595" w:hanging="300"/>
        <w:jc w:val="left"/>
      </w:pPr>
      <w:rPr>
        <w:rFonts w:hint="default" w:ascii="Arial" w:hAnsi="Arial" w:eastAsia="Arial" w:cs="Arial"/>
        <w:b/>
        <w:bCs/>
        <w:i/>
        <w:iCs/>
        <w:spacing w:val="-1"/>
        <w:w w:val="99"/>
        <w:sz w:val="20"/>
        <w:szCs w:val="20"/>
        <w:lang w:val="en-US" w:eastAsia="en-US" w:bidi="ar-SA"/>
      </w:rPr>
    </w:lvl>
    <w:lvl w:ilvl="1">
      <w:start w:val="1"/>
      <w:numFmt w:val="lowerRoman"/>
      <w:lvlText w:val="(%2)"/>
      <w:lvlJc w:val="left"/>
      <w:pPr>
        <w:ind w:left="2087" w:hanging="322"/>
        <w:jc w:val="right"/>
      </w:pPr>
      <w:rPr>
        <w:rFonts w:hint="default"/>
        <w:spacing w:val="-1"/>
        <w:w w:val="99"/>
        <w:lang w:val="en-US" w:eastAsia="en-US" w:bidi="ar-SA"/>
      </w:rPr>
    </w:lvl>
    <w:lvl w:ilvl="2">
      <w:start w:val="0"/>
      <w:numFmt w:val="bullet"/>
      <w:lvlText w:val="•"/>
      <w:lvlJc w:val="left"/>
      <w:pPr>
        <w:ind w:left="3095" w:hanging="322"/>
      </w:pPr>
      <w:rPr>
        <w:rFonts w:hint="default"/>
        <w:lang w:val="en-US" w:eastAsia="en-US" w:bidi="ar-SA"/>
      </w:rPr>
    </w:lvl>
    <w:lvl w:ilvl="3">
      <w:start w:val="0"/>
      <w:numFmt w:val="bullet"/>
      <w:lvlText w:val="•"/>
      <w:lvlJc w:val="left"/>
      <w:pPr>
        <w:ind w:left="4111" w:hanging="322"/>
      </w:pPr>
      <w:rPr>
        <w:rFonts w:hint="default"/>
        <w:lang w:val="en-US" w:eastAsia="en-US" w:bidi="ar-SA"/>
      </w:rPr>
    </w:lvl>
    <w:lvl w:ilvl="4">
      <w:start w:val="0"/>
      <w:numFmt w:val="bullet"/>
      <w:lvlText w:val="•"/>
      <w:lvlJc w:val="left"/>
      <w:pPr>
        <w:ind w:left="5126" w:hanging="322"/>
      </w:pPr>
      <w:rPr>
        <w:rFonts w:hint="default"/>
        <w:lang w:val="en-US" w:eastAsia="en-US" w:bidi="ar-SA"/>
      </w:rPr>
    </w:lvl>
    <w:lvl w:ilvl="5">
      <w:start w:val="0"/>
      <w:numFmt w:val="bullet"/>
      <w:lvlText w:val="•"/>
      <w:lvlJc w:val="left"/>
      <w:pPr>
        <w:ind w:left="6142" w:hanging="322"/>
      </w:pPr>
      <w:rPr>
        <w:rFonts w:hint="default"/>
        <w:lang w:val="en-US" w:eastAsia="en-US" w:bidi="ar-SA"/>
      </w:rPr>
    </w:lvl>
    <w:lvl w:ilvl="6">
      <w:start w:val="0"/>
      <w:numFmt w:val="bullet"/>
      <w:lvlText w:val="•"/>
      <w:lvlJc w:val="left"/>
      <w:pPr>
        <w:ind w:left="7157" w:hanging="322"/>
      </w:pPr>
      <w:rPr>
        <w:rFonts w:hint="default"/>
        <w:lang w:val="en-US" w:eastAsia="en-US" w:bidi="ar-SA"/>
      </w:rPr>
    </w:lvl>
    <w:lvl w:ilvl="7">
      <w:start w:val="0"/>
      <w:numFmt w:val="bullet"/>
      <w:lvlText w:val="•"/>
      <w:lvlJc w:val="left"/>
      <w:pPr>
        <w:ind w:left="8173" w:hanging="322"/>
      </w:pPr>
      <w:rPr>
        <w:rFonts w:hint="default"/>
        <w:lang w:val="en-US" w:eastAsia="en-US" w:bidi="ar-SA"/>
      </w:rPr>
    </w:lvl>
    <w:lvl w:ilvl="8">
      <w:start w:val="0"/>
      <w:numFmt w:val="bullet"/>
      <w:lvlText w:val="•"/>
      <w:lvlJc w:val="left"/>
      <w:pPr>
        <w:ind w:left="9188" w:hanging="322"/>
      </w:pPr>
      <w:rPr>
        <w:rFonts w:hint="default"/>
        <w:lang w:val="en-US" w:eastAsia="en-US" w:bidi="ar-SA"/>
      </w:rPr>
    </w:lvl>
  </w:abstractNum>
  <w:abstractNum w:abstractNumId="198">
    <w:multiLevelType w:val="hybridMultilevel"/>
    <w:lvl w:ilvl="0">
      <w:start w:val="1"/>
      <w:numFmt w:val="lowerLetter"/>
      <w:lvlText w:val="(%1)"/>
      <w:lvlJc w:val="left"/>
      <w:pPr>
        <w:ind w:left="2087"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97">
    <w:multiLevelType w:val="hybridMultilevel"/>
    <w:lvl w:ilvl="0">
      <w:start w:val="1"/>
      <w:numFmt w:val="upperLetter"/>
      <w:lvlText w:val="(%1)"/>
      <w:lvlJc w:val="left"/>
      <w:pPr>
        <w:ind w:left="1627" w:hanging="332"/>
        <w:jc w:val="left"/>
      </w:pPr>
      <w:rPr>
        <w:rFonts w:hint="default" w:ascii="Arial" w:hAnsi="Arial" w:eastAsia="Arial" w:cs="Arial"/>
        <w:b/>
        <w:bCs/>
        <w:i w:val="0"/>
        <w:iCs w:val="0"/>
        <w:spacing w:val="-5"/>
        <w:w w:val="99"/>
        <w:sz w:val="20"/>
        <w:szCs w:val="20"/>
        <w:lang w:val="en-US" w:eastAsia="en-US" w:bidi="ar-SA"/>
      </w:rPr>
    </w:lvl>
    <w:lvl w:ilvl="1">
      <w:start w:val="1"/>
      <w:numFmt w:val="lowerRoman"/>
      <w:lvlText w:val="(%2)"/>
      <w:lvlJc w:val="left"/>
      <w:pPr>
        <w:ind w:left="1528" w:hanging="233"/>
        <w:jc w:val="left"/>
      </w:pPr>
      <w:rPr>
        <w:rFonts w:hint="default" w:ascii="Arial" w:hAnsi="Arial" w:eastAsia="Arial" w:cs="Arial"/>
        <w:b w:val="0"/>
        <w:bCs w:val="0"/>
        <w:i/>
        <w:iCs/>
        <w:spacing w:val="-1"/>
        <w:w w:val="99"/>
        <w:sz w:val="20"/>
        <w:szCs w:val="20"/>
        <w:lang w:val="en-US" w:eastAsia="en-US" w:bidi="ar-SA"/>
      </w:rPr>
    </w:lvl>
    <w:lvl w:ilvl="2">
      <w:start w:val="1"/>
      <w:numFmt w:val="lowerLetter"/>
      <w:lvlText w:val="(%3)"/>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3222" w:hanging="389"/>
      </w:pPr>
      <w:rPr>
        <w:rFonts w:hint="default"/>
        <w:lang w:val="en-US" w:eastAsia="en-US" w:bidi="ar-SA"/>
      </w:rPr>
    </w:lvl>
    <w:lvl w:ilvl="4">
      <w:start w:val="0"/>
      <w:numFmt w:val="bullet"/>
      <w:lvlText w:val="•"/>
      <w:lvlJc w:val="left"/>
      <w:pPr>
        <w:ind w:left="4365" w:hanging="389"/>
      </w:pPr>
      <w:rPr>
        <w:rFonts w:hint="default"/>
        <w:lang w:val="en-US" w:eastAsia="en-US" w:bidi="ar-SA"/>
      </w:rPr>
    </w:lvl>
    <w:lvl w:ilvl="5">
      <w:start w:val="0"/>
      <w:numFmt w:val="bullet"/>
      <w:lvlText w:val="•"/>
      <w:lvlJc w:val="left"/>
      <w:pPr>
        <w:ind w:left="5507" w:hanging="389"/>
      </w:pPr>
      <w:rPr>
        <w:rFonts w:hint="default"/>
        <w:lang w:val="en-US" w:eastAsia="en-US" w:bidi="ar-SA"/>
      </w:rPr>
    </w:lvl>
    <w:lvl w:ilvl="6">
      <w:start w:val="0"/>
      <w:numFmt w:val="bullet"/>
      <w:lvlText w:val="•"/>
      <w:lvlJc w:val="left"/>
      <w:pPr>
        <w:ind w:left="6650" w:hanging="389"/>
      </w:pPr>
      <w:rPr>
        <w:rFonts w:hint="default"/>
        <w:lang w:val="en-US" w:eastAsia="en-US" w:bidi="ar-SA"/>
      </w:rPr>
    </w:lvl>
    <w:lvl w:ilvl="7">
      <w:start w:val="0"/>
      <w:numFmt w:val="bullet"/>
      <w:lvlText w:val="•"/>
      <w:lvlJc w:val="left"/>
      <w:pPr>
        <w:ind w:left="7792" w:hanging="389"/>
      </w:pPr>
      <w:rPr>
        <w:rFonts w:hint="default"/>
        <w:lang w:val="en-US" w:eastAsia="en-US" w:bidi="ar-SA"/>
      </w:rPr>
    </w:lvl>
    <w:lvl w:ilvl="8">
      <w:start w:val="0"/>
      <w:numFmt w:val="bullet"/>
      <w:lvlText w:val="•"/>
      <w:lvlJc w:val="left"/>
      <w:pPr>
        <w:ind w:left="8935" w:hanging="389"/>
      </w:pPr>
      <w:rPr>
        <w:rFonts w:hint="default"/>
        <w:lang w:val="en-US" w:eastAsia="en-US" w:bidi="ar-SA"/>
      </w:rPr>
    </w:lvl>
  </w:abstractNum>
  <w:abstractNum w:abstractNumId="196">
    <w:multiLevelType w:val="hybridMultilevel"/>
    <w:lvl w:ilvl="0">
      <w:start w:val="1"/>
      <w:numFmt w:val="lowerRoman"/>
      <w:lvlText w:val="(%1)"/>
      <w:lvlJc w:val="left"/>
      <w:pPr>
        <w:ind w:left="1540" w:hanging="245"/>
        <w:jc w:val="left"/>
      </w:pPr>
      <w:rPr>
        <w:rFonts w:hint="default" w:ascii="Arial" w:hAnsi="Arial" w:eastAsia="Arial" w:cs="Arial"/>
        <w:b/>
        <w:bCs/>
        <w:i w:val="0"/>
        <w:iCs w:val="0"/>
        <w:spacing w:val="-1"/>
        <w:w w:val="99"/>
        <w:sz w:val="20"/>
        <w:szCs w:val="20"/>
        <w:lang w:val="en-US" w:eastAsia="en-US" w:bidi="ar-SA"/>
      </w:rPr>
    </w:lvl>
    <w:lvl w:ilvl="1">
      <w:start w:val="1"/>
      <w:numFmt w:val="lowerLetter"/>
      <w:lvlText w:val="(%2)"/>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89"/>
      </w:pPr>
      <w:rPr>
        <w:rFonts w:hint="default"/>
        <w:lang w:val="en-US" w:eastAsia="en-US" w:bidi="ar-SA"/>
      </w:rPr>
    </w:lvl>
    <w:lvl w:ilvl="3">
      <w:start w:val="0"/>
      <w:numFmt w:val="bullet"/>
      <w:lvlText w:val="•"/>
      <w:lvlJc w:val="left"/>
      <w:pPr>
        <w:ind w:left="4111" w:hanging="389"/>
      </w:pPr>
      <w:rPr>
        <w:rFonts w:hint="default"/>
        <w:lang w:val="en-US" w:eastAsia="en-US" w:bidi="ar-SA"/>
      </w:rPr>
    </w:lvl>
    <w:lvl w:ilvl="4">
      <w:start w:val="0"/>
      <w:numFmt w:val="bullet"/>
      <w:lvlText w:val="•"/>
      <w:lvlJc w:val="left"/>
      <w:pPr>
        <w:ind w:left="5126" w:hanging="389"/>
      </w:pPr>
      <w:rPr>
        <w:rFonts w:hint="default"/>
        <w:lang w:val="en-US" w:eastAsia="en-US" w:bidi="ar-SA"/>
      </w:rPr>
    </w:lvl>
    <w:lvl w:ilvl="5">
      <w:start w:val="0"/>
      <w:numFmt w:val="bullet"/>
      <w:lvlText w:val="•"/>
      <w:lvlJc w:val="left"/>
      <w:pPr>
        <w:ind w:left="6142" w:hanging="389"/>
      </w:pPr>
      <w:rPr>
        <w:rFonts w:hint="default"/>
        <w:lang w:val="en-US" w:eastAsia="en-US" w:bidi="ar-SA"/>
      </w:rPr>
    </w:lvl>
    <w:lvl w:ilvl="6">
      <w:start w:val="0"/>
      <w:numFmt w:val="bullet"/>
      <w:lvlText w:val="•"/>
      <w:lvlJc w:val="left"/>
      <w:pPr>
        <w:ind w:left="7157" w:hanging="389"/>
      </w:pPr>
      <w:rPr>
        <w:rFonts w:hint="default"/>
        <w:lang w:val="en-US" w:eastAsia="en-US" w:bidi="ar-SA"/>
      </w:rPr>
    </w:lvl>
    <w:lvl w:ilvl="7">
      <w:start w:val="0"/>
      <w:numFmt w:val="bullet"/>
      <w:lvlText w:val="•"/>
      <w:lvlJc w:val="left"/>
      <w:pPr>
        <w:ind w:left="8173" w:hanging="389"/>
      </w:pPr>
      <w:rPr>
        <w:rFonts w:hint="default"/>
        <w:lang w:val="en-US" w:eastAsia="en-US" w:bidi="ar-SA"/>
      </w:rPr>
    </w:lvl>
    <w:lvl w:ilvl="8">
      <w:start w:val="0"/>
      <w:numFmt w:val="bullet"/>
      <w:lvlText w:val="•"/>
      <w:lvlJc w:val="left"/>
      <w:pPr>
        <w:ind w:left="9188" w:hanging="389"/>
      </w:pPr>
      <w:rPr>
        <w:rFonts w:hint="default"/>
        <w:lang w:val="en-US" w:eastAsia="en-US" w:bidi="ar-SA"/>
      </w:rPr>
    </w:lvl>
  </w:abstractNum>
  <w:abstractNum w:abstractNumId="194">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93">
    <w:multiLevelType w:val="hybridMultilevel"/>
    <w:lvl w:ilvl="0">
      <w:start w:val="1"/>
      <w:numFmt w:val="lowerRoman"/>
      <w:lvlText w:val="(%1)"/>
      <w:lvlJc w:val="left"/>
      <w:pPr>
        <w:ind w:left="1538" w:hanging="243"/>
        <w:jc w:val="left"/>
      </w:pPr>
      <w:rPr>
        <w:rFonts w:hint="default" w:ascii="Arial" w:hAnsi="Arial" w:eastAsia="Arial" w:cs="Arial"/>
        <w:b/>
        <w:bCs/>
        <w:i w:val="0"/>
        <w:iCs w:val="0"/>
        <w:spacing w:val="-1"/>
        <w:w w:val="99"/>
        <w:sz w:val="20"/>
        <w:szCs w:val="20"/>
        <w:lang w:val="en-US" w:eastAsia="en-US" w:bidi="ar-SA"/>
      </w:rPr>
    </w:lvl>
    <w:lvl w:ilvl="1">
      <w:start w:val="1"/>
      <w:numFmt w:val="lowerRoman"/>
      <w:lvlText w:val="(%2)"/>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2">
      <w:start w:val="1"/>
      <w:numFmt w:val="lowerLetter"/>
      <w:lvlText w:val="(%3)"/>
      <w:lvlJc w:val="left"/>
      <w:pPr>
        <w:ind w:left="2447" w:hanging="389"/>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3537" w:hanging="389"/>
      </w:pPr>
      <w:rPr>
        <w:rFonts w:hint="default"/>
        <w:lang w:val="en-US" w:eastAsia="en-US" w:bidi="ar-SA"/>
      </w:rPr>
    </w:lvl>
    <w:lvl w:ilvl="4">
      <w:start w:val="0"/>
      <w:numFmt w:val="bullet"/>
      <w:lvlText w:val="•"/>
      <w:lvlJc w:val="left"/>
      <w:pPr>
        <w:ind w:left="4635" w:hanging="389"/>
      </w:pPr>
      <w:rPr>
        <w:rFonts w:hint="default"/>
        <w:lang w:val="en-US" w:eastAsia="en-US" w:bidi="ar-SA"/>
      </w:rPr>
    </w:lvl>
    <w:lvl w:ilvl="5">
      <w:start w:val="0"/>
      <w:numFmt w:val="bullet"/>
      <w:lvlText w:val="•"/>
      <w:lvlJc w:val="left"/>
      <w:pPr>
        <w:ind w:left="5732" w:hanging="389"/>
      </w:pPr>
      <w:rPr>
        <w:rFonts w:hint="default"/>
        <w:lang w:val="en-US" w:eastAsia="en-US" w:bidi="ar-SA"/>
      </w:rPr>
    </w:lvl>
    <w:lvl w:ilvl="6">
      <w:start w:val="0"/>
      <w:numFmt w:val="bullet"/>
      <w:lvlText w:val="•"/>
      <w:lvlJc w:val="left"/>
      <w:pPr>
        <w:ind w:left="6830" w:hanging="389"/>
      </w:pPr>
      <w:rPr>
        <w:rFonts w:hint="default"/>
        <w:lang w:val="en-US" w:eastAsia="en-US" w:bidi="ar-SA"/>
      </w:rPr>
    </w:lvl>
    <w:lvl w:ilvl="7">
      <w:start w:val="0"/>
      <w:numFmt w:val="bullet"/>
      <w:lvlText w:val="•"/>
      <w:lvlJc w:val="left"/>
      <w:pPr>
        <w:ind w:left="7927" w:hanging="389"/>
      </w:pPr>
      <w:rPr>
        <w:rFonts w:hint="default"/>
        <w:lang w:val="en-US" w:eastAsia="en-US" w:bidi="ar-SA"/>
      </w:rPr>
    </w:lvl>
    <w:lvl w:ilvl="8">
      <w:start w:val="0"/>
      <w:numFmt w:val="bullet"/>
      <w:lvlText w:val="•"/>
      <w:lvlJc w:val="left"/>
      <w:pPr>
        <w:ind w:left="9025" w:hanging="389"/>
      </w:pPr>
      <w:rPr>
        <w:rFonts w:hint="default"/>
        <w:lang w:val="en-US" w:eastAsia="en-US" w:bidi="ar-SA"/>
      </w:rPr>
    </w:lvl>
  </w:abstractNum>
  <w:abstractNum w:abstractNumId="192">
    <w:multiLevelType w:val="hybridMultilevel"/>
    <w:lvl w:ilvl="0">
      <w:start w:val="1"/>
      <w:numFmt w:val="decimal"/>
      <w:lvlText w:val="%1."/>
      <w:lvlJc w:val="left"/>
      <w:pPr>
        <w:ind w:left="1543" w:hanging="276"/>
        <w:jc w:val="left"/>
      </w:pPr>
      <w:rPr>
        <w:rFonts w:hint="default" w:ascii="Arial" w:hAnsi="Arial" w:eastAsia="Arial" w:cs="Arial"/>
        <w:b/>
        <w:bCs/>
        <w:i w:val="0"/>
        <w:iCs w:val="0"/>
        <w:spacing w:val="-1"/>
        <w:w w:val="100"/>
        <w:sz w:val="22"/>
        <w:szCs w:val="22"/>
        <w:shd w:fill="BFBFBF" w:color="auto" w:val="clear"/>
        <w:lang w:val="en-US" w:eastAsia="en-US" w:bidi="ar-SA"/>
      </w:rPr>
    </w:lvl>
    <w:lvl w:ilvl="1">
      <w:start w:val="1"/>
      <w:numFmt w:val="lowerLetter"/>
      <w:lvlText w:val="(%2)"/>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89"/>
      </w:pPr>
      <w:rPr>
        <w:rFonts w:hint="default"/>
        <w:lang w:val="en-US" w:eastAsia="en-US" w:bidi="ar-SA"/>
      </w:rPr>
    </w:lvl>
    <w:lvl w:ilvl="3">
      <w:start w:val="0"/>
      <w:numFmt w:val="bullet"/>
      <w:lvlText w:val="•"/>
      <w:lvlJc w:val="left"/>
      <w:pPr>
        <w:ind w:left="4111" w:hanging="389"/>
      </w:pPr>
      <w:rPr>
        <w:rFonts w:hint="default"/>
        <w:lang w:val="en-US" w:eastAsia="en-US" w:bidi="ar-SA"/>
      </w:rPr>
    </w:lvl>
    <w:lvl w:ilvl="4">
      <w:start w:val="0"/>
      <w:numFmt w:val="bullet"/>
      <w:lvlText w:val="•"/>
      <w:lvlJc w:val="left"/>
      <w:pPr>
        <w:ind w:left="5126" w:hanging="389"/>
      </w:pPr>
      <w:rPr>
        <w:rFonts w:hint="default"/>
        <w:lang w:val="en-US" w:eastAsia="en-US" w:bidi="ar-SA"/>
      </w:rPr>
    </w:lvl>
    <w:lvl w:ilvl="5">
      <w:start w:val="0"/>
      <w:numFmt w:val="bullet"/>
      <w:lvlText w:val="•"/>
      <w:lvlJc w:val="left"/>
      <w:pPr>
        <w:ind w:left="6142" w:hanging="389"/>
      </w:pPr>
      <w:rPr>
        <w:rFonts w:hint="default"/>
        <w:lang w:val="en-US" w:eastAsia="en-US" w:bidi="ar-SA"/>
      </w:rPr>
    </w:lvl>
    <w:lvl w:ilvl="6">
      <w:start w:val="0"/>
      <w:numFmt w:val="bullet"/>
      <w:lvlText w:val="•"/>
      <w:lvlJc w:val="left"/>
      <w:pPr>
        <w:ind w:left="7157" w:hanging="389"/>
      </w:pPr>
      <w:rPr>
        <w:rFonts w:hint="default"/>
        <w:lang w:val="en-US" w:eastAsia="en-US" w:bidi="ar-SA"/>
      </w:rPr>
    </w:lvl>
    <w:lvl w:ilvl="7">
      <w:start w:val="0"/>
      <w:numFmt w:val="bullet"/>
      <w:lvlText w:val="•"/>
      <w:lvlJc w:val="left"/>
      <w:pPr>
        <w:ind w:left="8173" w:hanging="389"/>
      </w:pPr>
      <w:rPr>
        <w:rFonts w:hint="default"/>
        <w:lang w:val="en-US" w:eastAsia="en-US" w:bidi="ar-SA"/>
      </w:rPr>
    </w:lvl>
    <w:lvl w:ilvl="8">
      <w:start w:val="0"/>
      <w:numFmt w:val="bullet"/>
      <w:lvlText w:val="•"/>
      <w:lvlJc w:val="left"/>
      <w:pPr>
        <w:ind w:left="9188" w:hanging="389"/>
      </w:pPr>
      <w:rPr>
        <w:rFonts w:hint="default"/>
        <w:lang w:val="en-US" w:eastAsia="en-US" w:bidi="ar-SA"/>
      </w:rPr>
    </w:lvl>
  </w:abstractNum>
  <w:abstractNum w:abstractNumId="191">
    <w:multiLevelType w:val="hybridMultilevel"/>
    <w:lvl w:ilvl="0">
      <w:start w:val="1"/>
      <w:numFmt w:val="decimal"/>
      <w:lvlText w:val="%1."/>
      <w:lvlJc w:val="left"/>
      <w:pPr>
        <w:ind w:left="1543" w:hanging="276"/>
        <w:jc w:val="left"/>
      </w:pPr>
      <w:rPr>
        <w:rFonts w:hint="default" w:ascii="Arial" w:hAnsi="Arial" w:eastAsia="Arial" w:cs="Arial"/>
        <w:b/>
        <w:bCs/>
        <w:i w:val="0"/>
        <w:iCs w:val="0"/>
        <w:spacing w:val="-1"/>
        <w:w w:val="100"/>
        <w:sz w:val="22"/>
        <w:szCs w:val="22"/>
        <w:shd w:fill="BFBFBF" w:color="auto" w:val="clear"/>
        <w:lang w:val="en-US" w:eastAsia="en-US" w:bidi="ar-SA"/>
      </w:rPr>
    </w:lvl>
    <w:lvl w:ilvl="1">
      <w:start w:val="1"/>
      <w:numFmt w:val="lowerRoman"/>
      <w:lvlText w:val="(%2)"/>
      <w:lvlJc w:val="left"/>
      <w:pPr>
        <w:ind w:left="2088" w:hanging="322"/>
        <w:jc w:val="left"/>
      </w:pPr>
      <w:rPr>
        <w:rFonts w:hint="default"/>
        <w:spacing w:val="-1"/>
        <w:w w:val="99"/>
        <w:lang w:val="en-US" w:eastAsia="en-US" w:bidi="ar-SA"/>
      </w:rPr>
    </w:lvl>
    <w:lvl w:ilvl="2">
      <w:start w:val="1"/>
      <w:numFmt w:val="lowerLetter"/>
      <w:lvlText w:val="(%3)"/>
      <w:lvlJc w:val="left"/>
      <w:pPr>
        <w:ind w:left="2447" w:hanging="389"/>
        <w:jc w:val="left"/>
      </w:pPr>
      <w:rPr>
        <w:rFonts w:hint="default"/>
        <w:spacing w:val="-1"/>
        <w:w w:val="99"/>
        <w:lang w:val="en-US" w:eastAsia="en-US" w:bidi="ar-SA"/>
      </w:rPr>
    </w:lvl>
    <w:lvl w:ilvl="3">
      <w:start w:val="0"/>
      <w:numFmt w:val="bullet"/>
      <w:lvlText w:val="•"/>
      <w:lvlJc w:val="left"/>
      <w:pPr>
        <w:ind w:left="2440" w:hanging="389"/>
      </w:pPr>
      <w:rPr>
        <w:rFonts w:hint="default"/>
        <w:lang w:val="en-US" w:eastAsia="en-US" w:bidi="ar-SA"/>
      </w:rPr>
    </w:lvl>
    <w:lvl w:ilvl="4">
      <w:start w:val="0"/>
      <w:numFmt w:val="bullet"/>
      <w:lvlText w:val="•"/>
      <w:lvlJc w:val="left"/>
      <w:pPr>
        <w:ind w:left="3694" w:hanging="389"/>
      </w:pPr>
      <w:rPr>
        <w:rFonts w:hint="default"/>
        <w:lang w:val="en-US" w:eastAsia="en-US" w:bidi="ar-SA"/>
      </w:rPr>
    </w:lvl>
    <w:lvl w:ilvl="5">
      <w:start w:val="0"/>
      <w:numFmt w:val="bullet"/>
      <w:lvlText w:val="•"/>
      <w:lvlJc w:val="left"/>
      <w:pPr>
        <w:ind w:left="4948" w:hanging="389"/>
      </w:pPr>
      <w:rPr>
        <w:rFonts w:hint="default"/>
        <w:lang w:val="en-US" w:eastAsia="en-US" w:bidi="ar-SA"/>
      </w:rPr>
    </w:lvl>
    <w:lvl w:ilvl="6">
      <w:start w:val="0"/>
      <w:numFmt w:val="bullet"/>
      <w:lvlText w:val="•"/>
      <w:lvlJc w:val="left"/>
      <w:pPr>
        <w:ind w:left="6202" w:hanging="389"/>
      </w:pPr>
      <w:rPr>
        <w:rFonts w:hint="default"/>
        <w:lang w:val="en-US" w:eastAsia="en-US" w:bidi="ar-SA"/>
      </w:rPr>
    </w:lvl>
    <w:lvl w:ilvl="7">
      <w:start w:val="0"/>
      <w:numFmt w:val="bullet"/>
      <w:lvlText w:val="•"/>
      <w:lvlJc w:val="left"/>
      <w:pPr>
        <w:ind w:left="7457" w:hanging="389"/>
      </w:pPr>
      <w:rPr>
        <w:rFonts w:hint="default"/>
        <w:lang w:val="en-US" w:eastAsia="en-US" w:bidi="ar-SA"/>
      </w:rPr>
    </w:lvl>
    <w:lvl w:ilvl="8">
      <w:start w:val="0"/>
      <w:numFmt w:val="bullet"/>
      <w:lvlText w:val="•"/>
      <w:lvlJc w:val="left"/>
      <w:pPr>
        <w:ind w:left="8711" w:hanging="389"/>
      </w:pPr>
      <w:rPr>
        <w:rFonts w:hint="default"/>
        <w:lang w:val="en-US" w:eastAsia="en-US" w:bidi="ar-SA"/>
      </w:rPr>
    </w:lvl>
  </w:abstractNum>
  <w:abstractNum w:abstractNumId="190">
    <w:multiLevelType w:val="hybridMultilevel"/>
    <w:lvl w:ilvl="0">
      <w:start w:val="1"/>
      <w:numFmt w:val="lowerRoman"/>
      <w:lvlText w:val="(%1)"/>
      <w:lvlJc w:val="left"/>
      <w:pPr>
        <w:ind w:left="1567" w:hanging="300"/>
        <w:jc w:val="left"/>
      </w:pPr>
      <w:rPr>
        <w:rFonts w:hint="default" w:ascii="Arial" w:hAnsi="Arial" w:eastAsia="Arial" w:cs="Arial"/>
        <w:b/>
        <w:bCs/>
        <w:i w:val="0"/>
        <w:iCs w:val="0"/>
        <w:spacing w:val="0"/>
        <w:w w:val="100"/>
        <w:sz w:val="22"/>
        <w:szCs w:val="22"/>
        <w:shd w:fill="BFBFBF" w:color="auto" w:val="clear"/>
        <w:lang w:val="en-US" w:eastAsia="en-US" w:bidi="ar-SA"/>
      </w:rPr>
    </w:lvl>
    <w:lvl w:ilvl="1">
      <w:start w:val="1"/>
      <w:numFmt w:val="lowerLetter"/>
      <w:lvlText w:val="(%2)"/>
      <w:lvlJc w:val="left"/>
      <w:pPr>
        <w:ind w:left="1595" w:hanging="300"/>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668" w:hanging="300"/>
      </w:pPr>
      <w:rPr>
        <w:rFonts w:hint="default"/>
        <w:lang w:val="en-US" w:eastAsia="en-US" w:bidi="ar-SA"/>
      </w:rPr>
    </w:lvl>
    <w:lvl w:ilvl="3">
      <w:start w:val="0"/>
      <w:numFmt w:val="bullet"/>
      <w:lvlText w:val="•"/>
      <w:lvlJc w:val="left"/>
      <w:pPr>
        <w:ind w:left="3737" w:hanging="300"/>
      </w:pPr>
      <w:rPr>
        <w:rFonts w:hint="default"/>
        <w:lang w:val="en-US" w:eastAsia="en-US" w:bidi="ar-SA"/>
      </w:rPr>
    </w:lvl>
    <w:lvl w:ilvl="4">
      <w:start w:val="0"/>
      <w:numFmt w:val="bullet"/>
      <w:lvlText w:val="•"/>
      <w:lvlJc w:val="left"/>
      <w:pPr>
        <w:ind w:left="4806" w:hanging="300"/>
      </w:pPr>
      <w:rPr>
        <w:rFonts w:hint="default"/>
        <w:lang w:val="en-US" w:eastAsia="en-US" w:bidi="ar-SA"/>
      </w:rPr>
    </w:lvl>
    <w:lvl w:ilvl="5">
      <w:start w:val="0"/>
      <w:numFmt w:val="bullet"/>
      <w:lvlText w:val="•"/>
      <w:lvlJc w:val="left"/>
      <w:pPr>
        <w:ind w:left="5875" w:hanging="300"/>
      </w:pPr>
      <w:rPr>
        <w:rFonts w:hint="default"/>
        <w:lang w:val="en-US" w:eastAsia="en-US" w:bidi="ar-SA"/>
      </w:rPr>
    </w:lvl>
    <w:lvl w:ilvl="6">
      <w:start w:val="0"/>
      <w:numFmt w:val="bullet"/>
      <w:lvlText w:val="•"/>
      <w:lvlJc w:val="left"/>
      <w:pPr>
        <w:ind w:left="6944" w:hanging="300"/>
      </w:pPr>
      <w:rPr>
        <w:rFonts w:hint="default"/>
        <w:lang w:val="en-US" w:eastAsia="en-US" w:bidi="ar-SA"/>
      </w:rPr>
    </w:lvl>
    <w:lvl w:ilvl="7">
      <w:start w:val="0"/>
      <w:numFmt w:val="bullet"/>
      <w:lvlText w:val="•"/>
      <w:lvlJc w:val="left"/>
      <w:pPr>
        <w:ind w:left="8013" w:hanging="300"/>
      </w:pPr>
      <w:rPr>
        <w:rFonts w:hint="default"/>
        <w:lang w:val="en-US" w:eastAsia="en-US" w:bidi="ar-SA"/>
      </w:rPr>
    </w:lvl>
    <w:lvl w:ilvl="8">
      <w:start w:val="0"/>
      <w:numFmt w:val="bullet"/>
      <w:lvlText w:val="•"/>
      <w:lvlJc w:val="left"/>
      <w:pPr>
        <w:ind w:left="9082" w:hanging="300"/>
      </w:pPr>
      <w:rPr>
        <w:rFonts w:hint="default"/>
        <w:lang w:val="en-US" w:eastAsia="en-US" w:bidi="ar-SA"/>
      </w:rPr>
    </w:lvl>
  </w:abstractNum>
  <w:abstractNum w:abstractNumId="189">
    <w:multiLevelType w:val="hybridMultilevel"/>
    <w:lvl w:ilvl="0">
      <w:start w:val="1"/>
      <w:numFmt w:val="decimal"/>
      <w:lvlText w:val="(%1)"/>
      <w:lvlJc w:val="left"/>
      <w:pPr>
        <w:ind w:left="1595" w:hanging="300"/>
        <w:jc w:val="left"/>
      </w:pPr>
      <w:rPr>
        <w:rFonts w:hint="default" w:ascii="Arial" w:hAnsi="Arial" w:eastAsia="Arial" w:cs="Arial"/>
        <w:b/>
        <w:bCs/>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1"/>
      <w:numFmt w:val="lowerRoman"/>
      <w:lvlText w:val="(%3)"/>
      <w:lvlJc w:val="left"/>
      <w:pPr>
        <w:ind w:left="1528" w:hanging="233"/>
        <w:jc w:val="left"/>
      </w:pPr>
      <w:rPr>
        <w:rFonts w:hint="default" w:ascii="Arial" w:hAnsi="Arial" w:eastAsia="Arial" w:cs="Arial"/>
        <w:b w:val="0"/>
        <w:bCs w:val="0"/>
        <w:i/>
        <w:iCs/>
        <w:spacing w:val="-1"/>
        <w:w w:val="99"/>
        <w:sz w:val="20"/>
        <w:szCs w:val="20"/>
        <w:lang w:val="en-US" w:eastAsia="en-US" w:bidi="ar-SA"/>
      </w:rPr>
    </w:lvl>
    <w:lvl w:ilvl="3">
      <w:start w:val="0"/>
      <w:numFmt w:val="bullet"/>
      <w:lvlText w:val="•"/>
      <w:lvlJc w:val="left"/>
      <w:pPr>
        <w:ind w:left="2080" w:hanging="233"/>
      </w:pPr>
      <w:rPr>
        <w:rFonts w:hint="default"/>
        <w:lang w:val="en-US" w:eastAsia="en-US" w:bidi="ar-SA"/>
      </w:rPr>
    </w:lvl>
    <w:lvl w:ilvl="4">
      <w:start w:val="0"/>
      <w:numFmt w:val="bullet"/>
      <w:lvlText w:val="•"/>
      <w:lvlJc w:val="left"/>
      <w:pPr>
        <w:ind w:left="3385" w:hanging="233"/>
      </w:pPr>
      <w:rPr>
        <w:rFonts w:hint="default"/>
        <w:lang w:val="en-US" w:eastAsia="en-US" w:bidi="ar-SA"/>
      </w:rPr>
    </w:lvl>
    <w:lvl w:ilvl="5">
      <w:start w:val="0"/>
      <w:numFmt w:val="bullet"/>
      <w:lvlText w:val="•"/>
      <w:lvlJc w:val="left"/>
      <w:pPr>
        <w:ind w:left="4691" w:hanging="233"/>
      </w:pPr>
      <w:rPr>
        <w:rFonts w:hint="default"/>
        <w:lang w:val="en-US" w:eastAsia="en-US" w:bidi="ar-SA"/>
      </w:rPr>
    </w:lvl>
    <w:lvl w:ilvl="6">
      <w:start w:val="0"/>
      <w:numFmt w:val="bullet"/>
      <w:lvlText w:val="•"/>
      <w:lvlJc w:val="left"/>
      <w:pPr>
        <w:ind w:left="5997" w:hanging="233"/>
      </w:pPr>
      <w:rPr>
        <w:rFonts w:hint="default"/>
        <w:lang w:val="en-US" w:eastAsia="en-US" w:bidi="ar-SA"/>
      </w:rPr>
    </w:lvl>
    <w:lvl w:ilvl="7">
      <w:start w:val="0"/>
      <w:numFmt w:val="bullet"/>
      <w:lvlText w:val="•"/>
      <w:lvlJc w:val="left"/>
      <w:pPr>
        <w:ind w:left="7302" w:hanging="233"/>
      </w:pPr>
      <w:rPr>
        <w:rFonts w:hint="default"/>
        <w:lang w:val="en-US" w:eastAsia="en-US" w:bidi="ar-SA"/>
      </w:rPr>
    </w:lvl>
    <w:lvl w:ilvl="8">
      <w:start w:val="0"/>
      <w:numFmt w:val="bullet"/>
      <w:lvlText w:val="•"/>
      <w:lvlJc w:val="left"/>
      <w:pPr>
        <w:ind w:left="8608" w:hanging="233"/>
      </w:pPr>
      <w:rPr>
        <w:rFonts w:hint="default"/>
        <w:lang w:val="en-US" w:eastAsia="en-US" w:bidi="ar-SA"/>
      </w:rPr>
    </w:lvl>
  </w:abstractNum>
  <w:abstractNum w:abstractNumId="188">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185">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82">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02" w:hanging="360"/>
      </w:pPr>
      <w:rPr>
        <w:rFonts w:hint="default"/>
        <w:lang w:val="en-US" w:eastAsia="en-US" w:bidi="ar-SA"/>
      </w:rPr>
    </w:lvl>
    <w:lvl w:ilvl="2">
      <w:start w:val="0"/>
      <w:numFmt w:val="bullet"/>
      <w:lvlText w:val="•"/>
      <w:lvlJc w:val="left"/>
      <w:pPr>
        <w:ind w:left="1045" w:hanging="360"/>
      </w:pPr>
      <w:rPr>
        <w:rFonts w:hint="default"/>
        <w:lang w:val="en-US" w:eastAsia="en-US" w:bidi="ar-SA"/>
      </w:rPr>
    </w:lvl>
    <w:lvl w:ilvl="3">
      <w:start w:val="0"/>
      <w:numFmt w:val="bullet"/>
      <w:lvlText w:val="•"/>
      <w:lvlJc w:val="left"/>
      <w:pPr>
        <w:ind w:left="1387" w:hanging="360"/>
      </w:pPr>
      <w:rPr>
        <w:rFonts w:hint="default"/>
        <w:lang w:val="en-US" w:eastAsia="en-US" w:bidi="ar-SA"/>
      </w:rPr>
    </w:lvl>
    <w:lvl w:ilvl="4">
      <w:start w:val="0"/>
      <w:numFmt w:val="bullet"/>
      <w:lvlText w:val="•"/>
      <w:lvlJc w:val="left"/>
      <w:pPr>
        <w:ind w:left="1730" w:hanging="360"/>
      </w:pPr>
      <w:rPr>
        <w:rFonts w:hint="default"/>
        <w:lang w:val="en-US" w:eastAsia="en-US" w:bidi="ar-SA"/>
      </w:rPr>
    </w:lvl>
    <w:lvl w:ilvl="5">
      <w:start w:val="0"/>
      <w:numFmt w:val="bullet"/>
      <w:lvlText w:val="•"/>
      <w:lvlJc w:val="left"/>
      <w:pPr>
        <w:ind w:left="2073" w:hanging="360"/>
      </w:pPr>
      <w:rPr>
        <w:rFonts w:hint="default"/>
        <w:lang w:val="en-US" w:eastAsia="en-US" w:bidi="ar-SA"/>
      </w:rPr>
    </w:lvl>
    <w:lvl w:ilvl="6">
      <w:start w:val="0"/>
      <w:numFmt w:val="bullet"/>
      <w:lvlText w:val="•"/>
      <w:lvlJc w:val="left"/>
      <w:pPr>
        <w:ind w:left="2415" w:hanging="360"/>
      </w:pPr>
      <w:rPr>
        <w:rFonts w:hint="default"/>
        <w:lang w:val="en-US" w:eastAsia="en-US" w:bidi="ar-SA"/>
      </w:rPr>
    </w:lvl>
    <w:lvl w:ilvl="7">
      <w:start w:val="0"/>
      <w:numFmt w:val="bullet"/>
      <w:lvlText w:val="•"/>
      <w:lvlJc w:val="left"/>
      <w:pPr>
        <w:ind w:left="2758" w:hanging="360"/>
      </w:pPr>
      <w:rPr>
        <w:rFonts w:hint="default"/>
        <w:lang w:val="en-US" w:eastAsia="en-US" w:bidi="ar-SA"/>
      </w:rPr>
    </w:lvl>
    <w:lvl w:ilvl="8">
      <w:start w:val="0"/>
      <w:numFmt w:val="bullet"/>
      <w:lvlText w:val="•"/>
      <w:lvlJc w:val="left"/>
      <w:pPr>
        <w:ind w:left="3101" w:hanging="360"/>
      </w:pPr>
      <w:rPr>
        <w:rFonts w:hint="default"/>
        <w:lang w:val="en-US" w:eastAsia="en-US" w:bidi="ar-SA"/>
      </w:rPr>
    </w:lvl>
  </w:abstractNum>
  <w:abstractNum w:abstractNumId="181">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96" w:hanging="360"/>
      </w:pPr>
      <w:rPr>
        <w:rFonts w:hint="default"/>
        <w:lang w:val="en-US" w:eastAsia="en-US" w:bidi="ar-SA"/>
      </w:rPr>
    </w:lvl>
    <w:lvl w:ilvl="2">
      <w:start w:val="0"/>
      <w:numFmt w:val="bullet"/>
      <w:lvlText w:val="•"/>
      <w:lvlJc w:val="left"/>
      <w:pPr>
        <w:ind w:left="1032" w:hanging="360"/>
      </w:pPr>
      <w:rPr>
        <w:rFonts w:hint="default"/>
        <w:lang w:val="en-US" w:eastAsia="en-US" w:bidi="ar-SA"/>
      </w:rPr>
    </w:lvl>
    <w:lvl w:ilvl="3">
      <w:start w:val="0"/>
      <w:numFmt w:val="bullet"/>
      <w:lvlText w:val="•"/>
      <w:lvlJc w:val="left"/>
      <w:pPr>
        <w:ind w:left="1368" w:hanging="360"/>
      </w:pPr>
      <w:rPr>
        <w:rFonts w:hint="default"/>
        <w:lang w:val="en-US" w:eastAsia="en-US" w:bidi="ar-SA"/>
      </w:rPr>
    </w:lvl>
    <w:lvl w:ilvl="4">
      <w:start w:val="0"/>
      <w:numFmt w:val="bullet"/>
      <w:lvlText w:val="•"/>
      <w:lvlJc w:val="left"/>
      <w:pPr>
        <w:ind w:left="1704" w:hanging="360"/>
      </w:pPr>
      <w:rPr>
        <w:rFonts w:hint="default"/>
        <w:lang w:val="en-US" w:eastAsia="en-US" w:bidi="ar-SA"/>
      </w:rPr>
    </w:lvl>
    <w:lvl w:ilvl="5">
      <w:start w:val="0"/>
      <w:numFmt w:val="bullet"/>
      <w:lvlText w:val="•"/>
      <w:lvlJc w:val="left"/>
      <w:pPr>
        <w:ind w:left="2040" w:hanging="360"/>
      </w:pPr>
      <w:rPr>
        <w:rFonts w:hint="default"/>
        <w:lang w:val="en-US" w:eastAsia="en-US" w:bidi="ar-SA"/>
      </w:rPr>
    </w:lvl>
    <w:lvl w:ilvl="6">
      <w:start w:val="0"/>
      <w:numFmt w:val="bullet"/>
      <w:lvlText w:val="•"/>
      <w:lvlJc w:val="left"/>
      <w:pPr>
        <w:ind w:left="2377" w:hanging="360"/>
      </w:pPr>
      <w:rPr>
        <w:rFonts w:hint="default"/>
        <w:lang w:val="en-US" w:eastAsia="en-US" w:bidi="ar-SA"/>
      </w:rPr>
    </w:lvl>
    <w:lvl w:ilvl="7">
      <w:start w:val="0"/>
      <w:numFmt w:val="bullet"/>
      <w:lvlText w:val="•"/>
      <w:lvlJc w:val="left"/>
      <w:pPr>
        <w:ind w:left="2713" w:hanging="360"/>
      </w:pPr>
      <w:rPr>
        <w:rFonts w:hint="default"/>
        <w:lang w:val="en-US" w:eastAsia="en-US" w:bidi="ar-SA"/>
      </w:rPr>
    </w:lvl>
    <w:lvl w:ilvl="8">
      <w:start w:val="0"/>
      <w:numFmt w:val="bullet"/>
      <w:lvlText w:val="•"/>
      <w:lvlJc w:val="left"/>
      <w:pPr>
        <w:ind w:left="3049" w:hanging="360"/>
      </w:pPr>
      <w:rPr>
        <w:rFonts w:hint="default"/>
        <w:lang w:val="en-US" w:eastAsia="en-US" w:bidi="ar-SA"/>
      </w:rPr>
    </w:lvl>
  </w:abstractNum>
  <w:abstractNum w:abstractNumId="180">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02" w:hanging="360"/>
      </w:pPr>
      <w:rPr>
        <w:rFonts w:hint="default"/>
        <w:lang w:val="en-US" w:eastAsia="en-US" w:bidi="ar-SA"/>
      </w:rPr>
    </w:lvl>
    <w:lvl w:ilvl="2">
      <w:start w:val="0"/>
      <w:numFmt w:val="bullet"/>
      <w:lvlText w:val="•"/>
      <w:lvlJc w:val="left"/>
      <w:pPr>
        <w:ind w:left="1044" w:hanging="360"/>
      </w:pPr>
      <w:rPr>
        <w:rFonts w:hint="default"/>
        <w:lang w:val="en-US" w:eastAsia="en-US" w:bidi="ar-SA"/>
      </w:rPr>
    </w:lvl>
    <w:lvl w:ilvl="3">
      <w:start w:val="0"/>
      <w:numFmt w:val="bullet"/>
      <w:lvlText w:val="•"/>
      <w:lvlJc w:val="left"/>
      <w:pPr>
        <w:ind w:left="1387" w:hanging="360"/>
      </w:pPr>
      <w:rPr>
        <w:rFonts w:hint="default"/>
        <w:lang w:val="en-US" w:eastAsia="en-US" w:bidi="ar-SA"/>
      </w:rPr>
    </w:lvl>
    <w:lvl w:ilvl="4">
      <w:start w:val="0"/>
      <w:numFmt w:val="bullet"/>
      <w:lvlText w:val="•"/>
      <w:lvlJc w:val="left"/>
      <w:pPr>
        <w:ind w:left="1729" w:hanging="360"/>
      </w:pPr>
      <w:rPr>
        <w:rFonts w:hint="default"/>
        <w:lang w:val="en-US" w:eastAsia="en-US" w:bidi="ar-SA"/>
      </w:rPr>
    </w:lvl>
    <w:lvl w:ilvl="5">
      <w:start w:val="0"/>
      <w:numFmt w:val="bullet"/>
      <w:lvlText w:val="•"/>
      <w:lvlJc w:val="left"/>
      <w:pPr>
        <w:ind w:left="2072" w:hanging="360"/>
      </w:pPr>
      <w:rPr>
        <w:rFonts w:hint="default"/>
        <w:lang w:val="en-US" w:eastAsia="en-US" w:bidi="ar-SA"/>
      </w:rPr>
    </w:lvl>
    <w:lvl w:ilvl="6">
      <w:start w:val="0"/>
      <w:numFmt w:val="bullet"/>
      <w:lvlText w:val="•"/>
      <w:lvlJc w:val="left"/>
      <w:pPr>
        <w:ind w:left="2414" w:hanging="360"/>
      </w:pPr>
      <w:rPr>
        <w:rFonts w:hint="default"/>
        <w:lang w:val="en-US" w:eastAsia="en-US" w:bidi="ar-SA"/>
      </w:rPr>
    </w:lvl>
    <w:lvl w:ilvl="7">
      <w:start w:val="0"/>
      <w:numFmt w:val="bullet"/>
      <w:lvlText w:val="•"/>
      <w:lvlJc w:val="left"/>
      <w:pPr>
        <w:ind w:left="2757" w:hanging="360"/>
      </w:pPr>
      <w:rPr>
        <w:rFonts w:hint="default"/>
        <w:lang w:val="en-US" w:eastAsia="en-US" w:bidi="ar-SA"/>
      </w:rPr>
    </w:lvl>
    <w:lvl w:ilvl="8">
      <w:start w:val="0"/>
      <w:numFmt w:val="bullet"/>
      <w:lvlText w:val="•"/>
      <w:lvlJc w:val="left"/>
      <w:pPr>
        <w:ind w:left="3099" w:hanging="360"/>
      </w:pPr>
      <w:rPr>
        <w:rFonts w:hint="default"/>
        <w:lang w:val="en-US" w:eastAsia="en-US" w:bidi="ar-SA"/>
      </w:rPr>
    </w:lvl>
  </w:abstractNum>
  <w:abstractNum w:abstractNumId="179">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10" w:hanging="312"/>
      </w:pPr>
      <w:rPr>
        <w:rFonts w:hint="default"/>
        <w:lang w:val="en-US" w:eastAsia="en-US" w:bidi="ar-SA"/>
      </w:rPr>
    </w:lvl>
    <w:lvl w:ilvl="2">
      <w:start w:val="0"/>
      <w:numFmt w:val="bullet"/>
      <w:lvlText w:val="•"/>
      <w:lvlJc w:val="left"/>
      <w:pPr>
        <w:ind w:left="2600" w:hanging="312"/>
      </w:pPr>
      <w:rPr>
        <w:rFonts w:hint="default"/>
        <w:lang w:val="en-US" w:eastAsia="en-US" w:bidi="ar-SA"/>
      </w:rPr>
    </w:lvl>
    <w:lvl w:ilvl="3">
      <w:start w:val="0"/>
      <w:numFmt w:val="bullet"/>
      <w:lvlText w:val="•"/>
      <w:lvlJc w:val="left"/>
      <w:pPr>
        <w:ind w:left="3490" w:hanging="312"/>
      </w:pPr>
      <w:rPr>
        <w:rFonts w:hint="default"/>
        <w:lang w:val="en-US" w:eastAsia="en-US" w:bidi="ar-SA"/>
      </w:rPr>
    </w:lvl>
    <w:lvl w:ilvl="4">
      <w:start w:val="0"/>
      <w:numFmt w:val="bullet"/>
      <w:lvlText w:val="•"/>
      <w:lvlJc w:val="left"/>
      <w:pPr>
        <w:ind w:left="4380" w:hanging="312"/>
      </w:pPr>
      <w:rPr>
        <w:rFonts w:hint="default"/>
        <w:lang w:val="en-US" w:eastAsia="en-US" w:bidi="ar-SA"/>
      </w:rPr>
    </w:lvl>
    <w:lvl w:ilvl="5">
      <w:start w:val="0"/>
      <w:numFmt w:val="bullet"/>
      <w:lvlText w:val="•"/>
      <w:lvlJc w:val="left"/>
      <w:pPr>
        <w:ind w:left="5271" w:hanging="312"/>
      </w:pPr>
      <w:rPr>
        <w:rFonts w:hint="default"/>
        <w:lang w:val="en-US" w:eastAsia="en-US" w:bidi="ar-SA"/>
      </w:rPr>
    </w:lvl>
    <w:lvl w:ilvl="6">
      <w:start w:val="0"/>
      <w:numFmt w:val="bullet"/>
      <w:lvlText w:val="•"/>
      <w:lvlJc w:val="left"/>
      <w:pPr>
        <w:ind w:left="6161" w:hanging="312"/>
      </w:pPr>
      <w:rPr>
        <w:rFonts w:hint="default"/>
        <w:lang w:val="en-US" w:eastAsia="en-US" w:bidi="ar-SA"/>
      </w:rPr>
    </w:lvl>
    <w:lvl w:ilvl="7">
      <w:start w:val="0"/>
      <w:numFmt w:val="bullet"/>
      <w:lvlText w:val="•"/>
      <w:lvlJc w:val="left"/>
      <w:pPr>
        <w:ind w:left="7051" w:hanging="312"/>
      </w:pPr>
      <w:rPr>
        <w:rFonts w:hint="default"/>
        <w:lang w:val="en-US" w:eastAsia="en-US" w:bidi="ar-SA"/>
      </w:rPr>
    </w:lvl>
    <w:lvl w:ilvl="8">
      <w:start w:val="0"/>
      <w:numFmt w:val="bullet"/>
      <w:lvlText w:val="•"/>
      <w:lvlJc w:val="left"/>
      <w:pPr>
        <w:ind w:left="7941" w:hanging="312"/>
      </w:pPr>
      <w:rPr>
        <w:rFonts w:hint="default"/>
        <w:lang w:val="en-US" w:eastAsia="en-US" w:bidi="ar-SA"/>
      </w:rPr>
    </w:lvl>
  </w:abstractNum>
  <w:abstractNum w:abstractNumId="178">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536"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31" w:hanging="360"/>
      </w:pPr>
      <w:rPr>
        <w:rFonts w:hint="default"/>
        <w:lang w:val="en-US" w:eastAsia="en-US" w:bidi="ar-SA"/>
      </w:rPr>
    </w:lvl>
    <w:lvl w:ilvl="6">
      <w:start w:val="0"/>
      <w:numFmt w:val="bullet"/>
      <w:lvlText w:val="•"/>
      <w:lvlJc w:val="left"/>
      <w:pPr>
        <w:ind w:left="6129" w:hanging="360"/>
      </w:pPr>
      <w:rPr>
        <w:rFonts w:hint="default"/>
        <w:lang w:val="en-US" w:eastAsia="en-US" w:bidi="ar-SA"/>
      </w:rPr>
    </w:lvl>
    <w:lvl w:ilvl="7">
      <w:start w:val="0"/>
      <w:numFmt w:val="bullet"/>
      <w:lvlText w:val="•"/>
      <w:lvlJc w:val="left"/>
      <w:pPr>
        <w:ind w:left="7027" w:hanging="360"/>
      </w:pPr>
      <w:rPr>
        <w:rFonts w:hint="default"/>
        <w:lang w:val="en-US" w:eastAsia="en-US" w:bidi="ar-SA"/>
      </w:rPr>
    </w:lvl>
    <w:lvl w:ilvl="8">
      <w:start w:val="0"/>
      <w:numFmt w:val="bullet"/>
      <w:lvlText w:val="•"/>
      <w:lvlJc w:val="left"/>
      <w:pPr>
        <w:ind w:left="7925" w:hanging="360"/>
      </w:pPr>
      <w:rPr>
        <w:rFonts w:hint="default"/>
        <w:lang w:val="en-US" w:eastAsia="en-US" w:bidi="ar-SA"/>
      </w:rPr>
    </w:lvl>
  </w:abstractNum>
  <w:abstractNum w:abstractNumId="176">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75">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02" w:hanging="360"/>
      </w:pPr>
      <w:rPr>
        <w:rFonts w:hint="default"/>
        <w:lang w:val="en-US" w:eastAsia="en-US" w:bidi="ar-SA"/>
      </w:rPr>
    </w:lvl>
    <w:lvl w:ilvl="2">
      <w:start w:val="0"/>
      <w:numFmt w:val="bullet"/>
      <w:lvlText w:val="•"/>
      <w:lvlJc w:val="left"/>
      <w:pPr>
        <w:ind w:left="1045" w:hanging="360"/>
      </w:pPr>
      <w:rPr>
        <w:rFonts w:hint="default"/>
        <w:lang w:val="en-US" w:eastAsia="en-US" w:bidi="ar-SA"/>
      </w:rPr>
    </w:lvl>
    <w:lvl w:ilvl="3">
      <w:start w:val="0"/>
      <w:numFmt w:val="bullet"/>
      <w:lvlText w:val="•"/>
      <w:lvlJc w:val="left"/>
      <w:pPr>
        <w:ind w:left="1388" w:hanging="360"/>
      </w:pPr>
      <w:rPr>
        <w:rFonts w:hint="default"/>
        <w:lang w:val="en-US" w:eastAsia="en-US" w:bidi="ar-SA"/>
      </w:rPr>
    </w:lvl>
    <w:lvl w:ilvl="4">
      <w:start w:val="0"/>
      <w:numFmt w:val="bullet"/>
      <w:lvlText w:val="•"/>
      <w:lvlJc w:val="left"/>
      <w:pPr>
        <w:ind w:left="1730" w:hanging="360"/>
      </w:pPr>
      <w:rPr>
        <w:rFonts w:hint="default"/>
        <w:lang w:val="en-US" w:eastAsia="en-US" w:bidi="ar-SA"/>
      </w:rPr>
    </w:lvl>
    <w:lvl w:ilvl="5">
      <w:start w:val="0"/>
      <w:numFmt w:val="bullet"/>
      <w:lvlText w:val="•"/>
      <w:lvlJc w:val="left"/>
      <w:pPr>
        <w:ind w:left="2073" w:hanging="360"/>
      </w:pPr>
      <w:rPr>
        <w:rFonts w:hint="default"/>
        <w:lang w:val="en-US" w:eastAsia="en-US" w:bidi="ar-SA"/>
      </w:rPr>
    </w:lvl>
    <w:lvl w:ilvl="6">
      <w:start w:val="0"/>
      <w:numFmt w:val="bullet"/>
      <w:lvlText w:val="•"/>
      <w:lvlJc w:val="left"/>
      <w:pPr>
        <w:ind w:left="2416" w:hanging="360"/>
      </w:pPr>
      <w:rPr>
        <w:rFonts w:hint="default"/>
        <w:lang w:val="en-US" w:eastAsia="en-US" w:bidi="ar-SA"/>
      </w:rPr>
    </w:lvl>
    <w:lvl w:ilvl="7">
      <w:start w:val="0"/>
      <w:numFmt w:val="bullet"/>
      <w:lvlText w:val="•"/>
      <w:lvlJc w:val="left"/>
      <w:pPr>
        <w:ind w:left="2758" w:hanging="360"/>
      </w:pPr>
      <w:rPr>
        <w:rFonts w:hint="default"/>
        <w:lang w:val="en-US" w:eastAsia="en-US" w:bidi="ar-SA"/>
      </w:rPr>
    </w:lvl>
    <w:lvl w:ilvl="8">
      <w:start w:val="0"/>
      <w:numFmt w:val="bullet"/>
      <w:lvlText w:val="•"/>
      <w:lvlJc w:val="left"/>
      <w:pPr>
        <w:ind w:left="3101" w:hanging="360"/>
      </w:pPr>
      <w:rPr>
        <w:rFonts w:hint="default"/>
        <w:lang w:val="en-US" w:eastAsia="en-US" w:bidi="ar-SA"/>
      </w:rPr>
    </w:lvl>
  </w:abstractNum>
  <w:abstractNum w:abstractNumId="174">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89" w:hanging="360"/>
      </w:pPr>
      <w:rPr>
        <w:rFonts w:hint="default"/>
        <w:lang w:val="en-US" w:eastAsia="en-US" w:bidi="ar-SA"/>
      </w:rPr>
    </w:lvl>
    <w:lvl w:ilvl="2">
      <w:start w:val="0"/>
      <w:numFmt w:val="bullet"/>
      <w:lvlText w:val="•"/>
      <w:lvlJc w:val="left"/>
      <w:pPr>
        <w:ind w:left="1018" w:hanging="360"/>
      </w:pPr>
      <w:rPr>
        <w:rFonts w:hint="default"/>
        <w:lang w:val="en-US" w:eastAsia="en-US" w:bidi="ar-SA"/>
      </w:rPr>
    </w:lvl>
    <w:lvl w:ilvl="3">
      <w:start w:val="0"/>
      <w:numFmt w:val="bullet"/>
      <w:lvlText w:val="•"/>
      <w:lvlJc w:val="left"/>
      <w:pPr>
        <w:ind w:left="1348" w:hanging="360"/>
      </w:pPr>
      <w:rPr>
        <w:rFonts w:hint="default"/>
        <w:lang w:val="en-US" w:eastAsia="en-US" w:bidi="ar-SA"/>
      </w:rPr>
    </w:lvl>
    <w:lvl w:ilvl="4">
      <w:start w:val="0"/>
      <w:numFmt w:val="bullet"/>
      <w:lvlText w:val="•"/>
      <w:lvlJc w:val="left"/>
      <w:pPr>
        <w:ind w:left="1677" w:hanging="360"/>
      </w:pPr>
      <w:rPr>
        <w:rFonts w:hint="default"/>
        <w:lang w:val="en-US" w:eastAsia="en-US" w:bidi="ar-SA"/>
      </w:rPr>
    </w:lvl>
    <w:lvl w:ilvl="5">
      <w:start w:val="0"/>
      <w:numFmt w:val="bullet"/>
      <w:lvlText w:val="•"/>
      <w:lvlJc w:val="left"/>
      <w:pPr>
        <w:ind w:left="2006" w:hanging="360"/>
      </w:pPr>
      <w:rPr>
        <w:rFonts w:hint="default"/>
        <w:lang w:val="en-US" w:eastAsia="en-US" w:bidi="ar-SA"/>
      </w:rPr>
    </w:lvl>
    <w:lvl w:ilvl="6">
      <w:start w:val="0"/>
      <w:numFmt w:val="bullet"/>
      <w:lvlText w:val="•"/>
      <w:lvlJc w:val="left"/>
      <w:pPr>
        <w:ind w:left="2336" w:hanging="360"/>
      </w:pPr>
      <w:rPr>
        <w:rFonts w:hint="default"/>
        <w:lang w:val="en-US" w:eastAsia="en-US" w:bidi="ar-SA"/>
      </w:rPr>
    </w:lvl>
    <w:lvl w:ilvl="7">
      <w:start w:val="0"/>
      <w:numFmt w:val="bullet"/>
      <w:lvlText w:val="•"/>
      <w:lvlJc w:val="left"/>
      <w:pPr>
        <w:ind w:left="2665" w:hanging="360"/>
      </w:pPr>
      <w:rPr>
        <w:rFonts w:hint="default"/>
        <w:lang w:val="en-US" w:eastAsia="en-US" w:bidi="ar-SA"/>
      </w:rPr>
    </w:lvl>
    <w:lvl w:ilvl="8">
      <w:start w:val="0"/>
      <w:numFmt w:val="bullet"/>
      <w:lvlText w:val="•"/>
      <w:lvlJc w:val="left"/>
      <w:pPr>
        <w:ind w:left="2994" w:hanging="360"/>
      </w:pPr>
      <w:rPr>
        <w:rFonts w:hint="default"/>
        <w:lang w:val="en-US" w:eastAsia="en-US" w:bidi="ar-SA"/>
      </w:rPr>
    </w:lvl>
  </w:abstractNum>
  <w:abstractNum w:abstractNumId="173">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09" w:hanging="312"/>
      </w:pPr>
      <w:rPr>
        <w:rFonts w:hint="default"/>
        <w:lang w:val="en-US" w:eastAsia="en-US" w:bidi="ar-SA"/>
      </w:rPr>
    </w:lvl>
    <w:lvl w:ilvl="2">
      <w:start w:val="0"/>
      <w:numFmt w:val="bullet"/>
      <w:lvlText w:val="•"/>
      <w:lvlJc w:val="left"/>
      <w:pPr>
        <w:ind w:left="2599" w:hanging="312"/>
      </w:pPr>
      <w:rPr>
        <w:rFonts w:hint="default"/>
        <w:lang w:val="en-US" w:eastAsia="en-US" w:bidi="ar-SA"/>
      </w:rPr>
    </w:lvl>
    <w:lvl w:ilvl="3">
      <w:start w:val="0"/>
      <w:numFmt w:val="bullet"/>
      <w:lvlText w:val="•"/>
      <w:lvlJc w:val="left"/>
      <w:pPr>
        <w:ind w:left="3488" w:hanging="312"/>
      </w:pPr>
      <w:rPr>
        <w:rFonts w:hint="default"/>
        <w:lang w:val="en-US" w:eastAsia="en-US" w:bidi="ar-SA"/>
      </w:rPr>
    </w:lvl>
    <w:lvl w:ilvl="4">
      <w:start w:val="0"/>
      <w:numFmt w:val="bullet"/>
      <w:lvlText w:val="•"/>
      <w:lvlJc w:val="left"/>
      <w:pPr>
        <w:ind w:left="4378" w:hanging="312"/>
      </w:pPr>
      <w:rPr>
        <w:rFonts w:hint="default"/>
        <w:lang w:val="en-US" w:eastAsia="en-US" w:bidi="ar-SA"/>
      </w:rPr>
    </w:lvl>
    <w:lvl w:ilvl="5">
      <w:start w:val="0"/>
      <w:numFmt w:val="bullet"/>
      <w:lvlText w:val="•"/>
      <w:lvlJc w:val="left"/>
      <w:pPr>
        <w:ind w:left="5267" w:hanging="312"/>
      </w:pPr>
      <w:rPr>
        <w:rFonts w:hint="default"/>
        <w:lang w:val="en-US" w:eastAsia="en-US" w:bidi="ar-SA"/>
      </w:rPr>
    </w:lvl>
    <w:lvl w:ilvl="6">
      <w:start w:val="0"/>
      <w:numFmt w:val="bullet"/>
      <w:lvlText w:val="•"/>
      <w:lvlJc w:val="left"/>
      <w:pPr>
        <w:ind w:left="6157" w:hanging="312"/>
      </w:pPr>
      <w:rPr>
        <w:rFonts w:hint="default"/>
        <w:lang w:val="en-US" w:eastAsia="en-US" w:bidi="ar-SA"/>
      </w:rPr>
    </w:lvl>
    <w:lvl w:ilvl="7">
      <w:start w:val="0"/>
      <w:numFmt w:val="bullet"/>
      <w:lvlText w:val="•"/>
      <w:lvlJc w:val="left"/>
      <w:pPr>
        <w:ind w:left="7046" w:hanging="312"/>
      </w:pPr>
      <w:rPr>
        <w:rFonts w:hint="default"/>
        <w:lang w:val="en-US" w:eastAsia="en-US" w:bidi="ar-SA"/>
      </w:rPr>
    </w:lvl>
    <w:lvl w:ilvl="8">
      <w:start w:val="0"/>
      <w:numFmt w:val="bullet"/>
      <w:lvlText w:val="•"/>
      <w:lvlJc w:val="left"/>
      <w:pPr>
        <w:ind w:left="7936" w:hanging="312"/>
      </w:pPr>
      <w:rPr>
        <w:rFonts w:hint="default"/>
        <w:lang w:val="en-US" w:eastAsia="en-US" w:bidi="ar-SA"/>
      </w:rPr>
    </w:lvl>
  </w:abstractNum>
  <w:abstractNum w:abstractNumId="172">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7" w:hanging="360"/>
      </w:pPr>
      <w:rPr>
        <w:rFonts w:hint="default"/>
        <w:lang w:val="en-US" w:eastAsia="en-US" w:bidi="ar-SA"/>
      </w:rPr>
    </w:lvl>
    <w:lvl w:ilvl="2">
      <w:start w:val="0"/>
      <w:numFmt w:val="bullet"/>
      <w:lvlText w:val="•"/>
      <w:lvlJc w:val="left"/>
      <w:pPr>
        <w:ind w:left="2535" w:hanging="360"/>
      </w:pPr>
      <w:rPr>
        <w:rFonts w:hint="default"/>
        <w:lang w:val="en-US" w:eastAsia="en-US" w:bidi="ar-SA"/>
      </w:rPr>
    </w:lvl>
    <w:lvl w:ilvl="3">
      <w:start w:val="0"/>
      <w:numFmt w:val="bullet"/>
      <w:lvlText w:val="•"/>
      <w:lvlJc w:val="left"/>
      <w:pPr>
        <w:ind w:left="3432" w:hanging="360"/>
      </w:pPr>
      <w:rPr>
        <w:rFonts w:hint="default"/>
        <w:lang w:val="en-US" w:eastAsia="en-US" w:bidi="ar-SA"/>
      </w:rPr>
    </w:lvl>
    <w:lvl w:ilvl="4">
      <w:start w:val="0"/>
      <w:numFmt w:val="bullet"/>
      <w:lvlText w:val="•"/>
      <w:lvlJc w:val="left"/>
      <w:pPr>
        <w:ind w:left="4330" w:hanging="360"/>
      </w:pPr>
      <w:rPr>
        <w:rFonts w:hint="default"/>
        <w:lang w:val="en-US" w:eastAsia="en-US" w:bidi="ar-SA"/>
      </w:rPr>
    </w:lvl>
    <w:lvl w:ilvl="5">
      <w:start w:val="0"/>
      <w:numFmt w:val="bullet"/>
      <w:lvlText w:val="•"/>
      <w:lvlJc w:val="left"/>
      <w:pPr>
        <w:ind w:left="5227" w:hanging="360"/>
      </w:pPr>
      <w:rPr>
        <w:rFonts w:hint="default"/>
        <w:lang w:val="en-US" w:eastAsia="en-US" w:bidi="ar-SA"/>
      </w:rPr>
    </w:lvl>
    <w:lvl w:ilvl="6">
      <w:start w:val="0"/>
      <w:numFmt w:val="bullet"/>
      <w:lvlText w:val="•"/>
      <w:lvlJc w:val="left"/>
      <w:pPr>
        <w:ind w:left="6125" w:hanging="360"/>
      </w:pPr>
      <w:rPr>
        <w:rFonts w:hint="default"/>
        <w:lang w:val="en-US" w:eastAsia="en-US" w:bidi="ar-SA"/>
      </w:rPr>
    </w:lvl>
    <w:lvl w:ilvl="7">
      <w:start w:val="0"/>
      <w:numFmt w:val="bullet"/>
      <w:lvlText w:val="•"/>
      <w:lvlJc w:val="left"/>
      <w:pPr>
        <w:ind w:left="7022"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71">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69">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67">
    <w:multiLevelType w:val="hybridMultilevel"/>
    <w:lvl w:ilvl="0">
      <w:start w:val="1"/>
      <w:numFmt w:val="lowerRoman"/>
      <w:lvlText w:val="(%1)"/>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65">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58" w:hanging="360"/>
      </w:pPr>
      <w:rPr>
        <w:rFonts w:hint="default"/>
        <w:lang w:val="en-US" w:eastAsia="en-US" w:bidi="ar-SA"/>
      </w:rPr>
    </w:lvl>
    <w:lvl w:ilvl="2">
      <w:start w:val="0"/>
      <w:numFmt w:val="bullet"/>
      <w:lvlText w:val="•"/>
      <w:lvlJc w:val="left"/>
      <w:pPr>
        <w:ind w:left="556" w:hanging="360"/>
      </w:pPr>
      <w:rPr>
        <w:rFonts w:hint="default"/>
        <w:lang w:val="en-US" w:eastAsia="en-US" w:bidi="ar-SA"/>
      </w:rPr>
    </w:lvl>
    <w:lvl w:ilvl="3">
      <w:start w:val="0"/>
      <w:numFmt w:val="bullet"/>
      <w:lvlText w:val="•"/>
      <w:lvlJc w:val="left"/>
      <w:pPr>
        <w:ind w:left="654" w:hanging="360"/>
      </w:pPr>
      <w:rPr>
        <w:rFonts w:hint="default"/>
        <w:lang w:val="en-US" w:eastAsia="en-US" w:bidi="ar-SA"/>
      </w:rPr>
    </w:lvl>
    <w:lvl w:ilvl="4">
      <w:start w:val="0"/>
      <w:numFmt w:val="bullet"/>
      <w:lvlText w:val="•"/>
      <w:lvlJc w:val="left"/>
      <w:pPr>
        <w:ind w:left="752" w:hanging="360"/>
      </w:pPr>
      <w:rPr>
        <w:rFonts w:hint="default"/>
        <w:lang w:val="en-US" w:eastAsia="en-US" w:bidi="ar-SA"/>
      </w:rPr>
    </w:lvl>
    <w:lvl w:ilvl="5">
      <w:start w:val="0"/>
      <w:numFmt w:val="bullet"/>
      <w:lvlText w:val="•"/>
      <w:lvlJc w:val="left"/>
      <w:pPr>
        <w:ind w:left="850" w:hanging="360"/>
      </w:pPr>
      <w:rPr>
        <w:rFonts w:hint="default"/>
        <w:lang w:val="en-US" w:eastAsia="en-US" w:bidi="ar-SA"/>
      </w:rPr>
    </w:lvl>
    <w:lvl w:ilvl="6">
      <w:start w:val="0"/>
      <w:numFmt w:val="bullet"/>
      <w:lvlText w:val="•"/>
      <w:lvlJc w:val="left"/>
      <w:pPr>
        <w:ind w:left="948" w:hanging="360"/>
      </w:pPr>
      <w:rPr>
        <w:rFonts w:hint="default"/>
        <w:lang w:val="en-US" w:eastAsia="en-US" w:bidi="ar-SA"/>
      </w:rPr>
    </w:lvl>
    <w:lvl w:ilvl="7">
      <w:start w:val="0"/>
      <w:numFmt w:val="bullet"/>
      <w:lvlText w:val="•"/>
      <w:lvlJc w:val="left"/>
      <w:pPr>
        <w:ind w:left="1047" w:hanging="360"/>
      </w:pPr>
      <w:rPr>
        <w:rFonts w:hint="default"/>
        <w:lang w:val="en-US" w:eastAsia="en-US" w:bidi="ar-SA"/>
      </w:rPr>
    </w:lvl>
    <w:lvl w:ilvl="8">
      <w:start w:val="0"/>
      <w:numFmt w:val="bullet"/>
      <w:lvlText w:val="•"/>
      <w:lvlJc w:val="left"/>
      <w:pPr>
        <w:ind w:left="1145" w:hanging="360"/>
      </w:pPr>
      <w:rPr>
        <w:rFonts w:hint="default"/>
        <w:lang w:val="en-US" w:eastAsia="en-US" w:bidi="ar-SA"/>
      </w:rPr>
    </w:lvl>
  </w:abstractNum>
  <w:abstractNum w:abstractNumId="164">
    <w:multiLevelType w:val="hybridMultilevel"/>
    <w:lvl w:ilvl="0">
      <w:start w:val="4"/>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09" w:hanging="312"/>
      </w:pPr>
      <w:rPr>
        <w:rFonts w:hint="default"/>
        <w:lang w:val="en-US" w:eastAsia="en-US" w:bidi="ar-SA"/>
      </w:rPr>
    </w:lvl>
    <w:lvl w:ilvl="2">
      <w:start w:val="0"/>
      <w:numFmt w:val="bullet"/>
      <w:lvlText w:val="•"/>
      <w:lvlJc w:val="left"/>
      <w:pPr>
        <w:ind w:left="2599" w:hanging="312"/>
      </w:pPr>
      <w:rPr>
        <w:rFonts w:hint="default"/>
        <w:lang w:val="en-US" w:eastAsia="en-US" w:bidi="ar-SA"/>
      </w:rPr>
    </w:lvl>
    <w:lvl w:ilvl="3">
      <w:start w:val="0"/>
      <w:numFmt w:val="bullet"/>
      <w:lvlText w:val="•"/>
      <w:lvlJc w:val="left"/>
      <w:pPr>
        <w:ind w:left="3488" w:hanging="312"/>
      </w:pPr>
      <w:rPr>
        <w:rFonts w:hint="default"/>
        <w:lang w:val="en-US" w:eastAsia="en-US" w:bidi="ar-SA"/>
      </w:rPr>
    </w:lvl>
    <w:lvl w:ilvl="4">
      <w:start w:val="0"/>
      <w:numFmt w:val="bullet"/>
      <w:lvlText w:val="•"/>
      <w:lvlJc w:val="left"/>
      <w:pPr>
        <w:ind w:left="4378" w:hanging="312"/>
      </w:pPr>
      <w:rPr>
        <w:rFonts w:hint="default"/>
        <w:lang w:val="en-US" w:eastAsia="en-US" w:bidi="ar-SA"/>
      </w:rPr>
    </w:lvl>
    <w:lvl w:ilvl="5">
      <w:start w:val="0"/>
      <w:numFmt w:val="bullet"/>
      <w:lvlText w:val="•"/>
      <w:lvlJc w:val="left"/>
      <w:pPr>
        <w:ind w:left="5267" w:hanging="312"/>
      </w:pPr>
      <w:rPr>
        <w:rFonts w:hint="default"/>
        <w:lang w:val="en-US" w:eastAsia="en-US" w:bidi="ar-SA"/>
      </w:rPr>
    </w:lvl>
    <w:lvl w:ilvl="6">
      <w:start w:val="0"/>
      <w:numFmt w:val="bullet"/>
      <w:lvlText w:val="•"/>
      <w:lvlJc w:val="left"/>
      <w:pPr>
        <w:ind w:left="6157" w:hanging="312"/>
      </w:pPr>
      <w:rPr>
        <w:rFonts w:hint="default"/>
        <w:lang w:val="en-US" w:eastAsia="en-US" w:bidi="ar-SA"/>
      </w:rPr>
    </w:lvl>
    <w:lvl w:ilvl="7">
      <w:start w:val="0"/>
      <w:numFmt w:val="bullet"/>
      <w:lvlText w:val="•"/>
      <w:lvlJc w:val="left"/>
      <w:pPr>
        <w:ind w:left="7046" w:hanging="312"/>
      </w:pPr>
      <w:rPr>
        <w:rFonts w:hint="default"/>
        <w:lang w:val="en-US" w:eastAsia="en-US" w:bidi="ar-SA"/>
      </w:rPr>
    </w:lvl>
    <w:lvl w:ilvl="8">
      <w:start w:val="0"/>
      <w:numFmt w:val="bullet"/>
      <w:lvlText w:val="•"/>
      <w:lvlJc w:val="left"/>
      <w:pPr>
        <w:ind w:left="7936" w:hanging="312"/>
      </w:pPr>
      <w:rPr>
        <w:rFonts w:hint="default"/>
        <w:lang w:val="en-US" w:eastAsia="en-US" w:bidi="ar-SA"/>
      </w:rPr>
    </w:lvl>
  </w:abstractNum>
  <w:abstractNum w:abstractNumId="163">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09" w:hanging="312"/>
      </w:pPr>
      <w:rPr>
        <w:rFonts w:hint="default"/>
        <w:lang w:val="en-US" w:eastAsia="en-US" w:bidi="ar-SA"/>
      </w:rPr>
    </w:lvl>
    <w:lvl w:ilvl="2">
      <w:start w:val="0"/>
      <w:numFmt w:val="bullet"/>
      <w:lvlText w:val="•"/>
      <w:lvlJc w:val="left"/>
      <w:pPr>
        <w:ind w:left="2599" w:hanging="312"/>
      </w:pPr>
      <w:rPr>
        <w:rFonts w:hint="default"/>
        <w:lang w:val="en-US" w:eastAsia="en-US" w:bidi="ar-SA"/>
      </w:rPr>
    </w:lvl>
    <w:lvl w:ilvl="3">
      <w:start w:val="0"/>
      <w:numFmt w:val="bullet"/>
      <w:lvlText w:val="•"/>
      <w:lvlJc w:val="left"/>
      <w:pPr>
        <w:ind w:left="3488" w:hanging="312"/>
      </w:pPr>
      <w:rPr>
        <w:rFonts w:hint="default"/>
        <w:lang w:val="en-US" w:eastAsia="en-US" w:bidi="ar-SA"/>
      </w:rPr>
    </w:lvl>
    <w:lvl w:ilvl="4">
      <w:start w:val="0"/>
      <w:numFmt w:val="bullet"/>
      <w:lvlText w:val="•"/>
      <w:lvlJc w:val="left"/>
      <w:pPr>
        <w:ind w:left="4378" w:hanging="312"/>
      </w:pPr>
      <w:rPr>
        <w:rFonts w:hint="default"/>
        <w:lang w:val="en-US" w:eastAsia="en-US" w:bidi="ar-SA"/>
      </w:rPr>
    </w:lvl>
    <w:lvl w:ilvl="5">
      <w:start w:val="0"/>
      <w:numFmt w:val="bullet"/>
      <w:lvlText w:val="•"/>
      <w:lvlJc w:val="left"/>
      <w:pPr>
        <w:ind w:left="5267" w:hanging="312"/>
      </w:pPr>
      <w:rPr>
        <w:rFonts w:hint="default"/>
        <w:lang w:val="en-US" w:eastAsia="en-US" w:bidi="ar-SA"/>
      </w:rPr>
    </w:lvl>
    <w:lvl w:ilvl="6">
      <w:start w:val="0"/>
      <w:numFmt w:val="bullet"/>
      <w:lvlText w:val="•"/>
      <w:lvlJc w:val="left"/>
      <w:pPr>
        <w:ind w:left="6157" w:hanging="312"/>
      </w:pPr>
      <w:rPr>
        <w:rFonts w:hint="default"/>
        <w:lang w:val="en-US" w:eastAsia="en-US" w:bidi="ar-SA"/>
      </w:rPr>
    </w:lvl>
    <w:lvl w:ilvl="7">
      <w:start w:val="0"/>
      <w:numFmt w:val="bullet"/>
      <w:lvlText w:val="•"/>
      <w:lvlJc w:val="left"/>
      <w:pPr>
        <w:ind w:left="7046" w:hanging="312"/>
      </w:pPr>
      <w:rPr>
        <w:rFonts w:hint="default"/>
        <w:lang w:val="en-US" w:eastAsia="en-US" w:bidi="ar-SA"/>
      </w:rPr>
    </w:lvl>
    <w:lvl w:ilvl="8">
      <w:start w:val="0"/>
      <w:numFmt w:val="bullet"/>
      <w:lvlText w:val="•"/>
      <w:lvlJc w:val="left"/>
      <w:pPr>
        <w:ind w:left="7936" w:hanging="312"/>
      </w:pPr>
      <w:rPr>
        <w:rFonts w:hint="default"/>
        <w:lang w:val="en-US" w:eastAsia="en-US" w:bidi="ar-SA"/>
      </w:rPr>
    </w:lvl>
  </w:abstractNum>
  <w:abstractNum w:abstractNumId="162">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60">
    <w:multiLevelType w:val="hybridMultilevel"/>
    <w:lvl w:ilvl="0">
      <w:start w:val="1"/>
      <w:numFmt w:val="lowerLetter"/>
      <w:lvlText w:val="(%1)"/>
      <w:lvlJc w:val="left"/>
      <w:pPr>
        <w:ind w:left="1295" w:hanging="332"/>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89"/>
      </w:pPr>
      <w:rPr>
        <w:rFonts w:hint="default"/>
        <w:lang w:val="en-US" w:eastAsia="en-US" w:bidi="ar-SA"/>
      </w:rPr>
    </w:lvl>
    <w:lvl w:ilvl="3">
      <w:start w:val="0"/>
      <w:numFmt w:val="bullet"/>
      <w:lvlText w:val="•"/>
      <w:lvlJc w:val="left"/>
      <w:pPr>
        <w:ind w:left="4111" w:hanging="389"/>
      </w:pPr>
      <w:rPr>
        <w:rFonts w:hint="default"/>
        <w:lang w:val="en-US" w:eastAsia="en-US" w:bidi="ar-SA"/>
      </w:rPr>
    </w:lvl>
    <w:lvl w:ilvl="4">
      <w:start w:val="0"/>
      <w:numFmt w:val="bullet"/>
      <w:lvlText w:val="•"/>
      <w:lvlJc w:val="left"/>
      <w:pPr>
        <w:ind w:left="5126" w:hanging="389"/>
      </w:pPr>
      <w:rPr>
        <w:rFonts w:hint="default"/>
        <w:lang w:val="en-US" w:eastAsia="en-US" w:bidi="ar-SA"/>
      </w:rPr>
    </w:lvl>
    <w:lvl w:ilvl="5">
      <w:start w:val="0"/>
      <w:numFmt w:val="bullet"/>
      <w:lvlText w:val="•"/>
      <w:lvlJc w:val="left"/>
      <w:pPr>
        <w:ind w:left="6142" w:hanging="389"/>
      </w:pPr>
      <w:rPr>
        <w:rFonts w:hint="default"/>
        <w:lang w:val="en-US" w:eastAsia="en-US" w:bidi="ar-SA"/>
      </w:rPr>
    </w:lvl>
    <w:lvl w:ilvl="6">
      <w:start w:val="0"/>
      <w:numFmt w:val="bullet"/>
      <w:lvlText w:val="•"/>
      <w:lvlJc w:val="left"/>
      <w:pPr>
        <w:ind w:left="7157" w:hanging="389"/>
      </w:pPr>
      <w:rPr>
        <w:rFonts w:hint="default"/>
        <w:lang w:val="en-US" w:eastAsia="en-US" w:bidi="ar-SA"/>
      </w:rPr>
    </w:lvl>
    <w:lvl w:ilvl="7">
      <w:start w:val="0"/>
      <w:numFmt w:val="bullet"/>
      <w:lvlText w:val="•"/>
      <w:lvlJc w:val="left"/>
      <w:pPr>
        <w:ind w:left="8173" w:hanging="389"/>
      </w:pPr>
      <w:rPr>
        <w:rFonts w:hint="default"/>
        <w:lang w:val="en-US" w:eastAsia="en-US" w:bidi="ar-SA"/>
      </w:rPr>
    </w:lvl>
    <w:lvl w:ilvl="8">
      <w:start w:val="0"/>
      <w:numFmt w:val="bullet"/>
      <w:lvlText w:val="•"/>
      <w:lvlJc w:val="left"/>
      <w:pPr>
        <w:ind w:left="9188" w:hanging="389"/>
      </w:pPr>
      <w:rPr>
        <w:rFonts w:hint="default"/>
        <w:lang w:val="en-US" w:eastAsia="en-US" w:bidi="ar-SA"/>
      </w:rPr>
    </w:lvl>
  </w:abstractNum>
  <w:abstractNum w:abstractNumId="159">
    <w:multiLevelType w:val="hybridMultilevel"/>
    <w:lvl w:ilvl="0">
      <w:start w:val="1"/>
      <w:numFmt w:val="lowerLetter"/>
      <w:lvlText w:val="(%1)"/>
      <w:lvlJc w:val="left"/>
      <w:pPr>
        <w:ind w:left="1295" w:hanging="305"/>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22"/>
      </w:pPr>
      <w:rPr>
        <w:rFonts w:hint="default"/>
        <w:lang w:val="en-US" w:eastAsia="en-US" w:bidi="ar-SA"/>
      </w:rPr>
    </w:lvl>
    <w:lvl w:ilvl="3">
      <w:start w:val="0"/>
      <w:numFmt w:val="bullet"/>
      <w:lvlText w:val="•"/>
      <w:lvlJc w:val="left"/>
      <w:pPr>
        <w:ind w:left="4111" w:hanging="322"/>
      </w:pPr>
      <w:rPr>
        <w:rFonts w:hint="default"/>
        <w:lang w:val="en-US" w:eastAsia="en-US" w:bidi="ar-SA"/>
      </w:rPr>
    </w:lvl>
    <w:lvl w:ilvl="4">
      <w:start w:val="0"/>
      <w:numFmt w:val="bullet"/>
      <w:lvlText w:val="•"/>
      <w:lvlJc w:val="left"/>
      <w:pPr>
        <w:ind w:left="5126" w:hanging="322"/>
      </w:pPr>
      <w:rPr>
        <w:rFonts w:hint="default"/>
        <w:lang w:val="en-US" w:eastAsia="en-US" w:bidi="ar-SA"/>
      </w:rPr>
    </w:lvl>
    <w:lvl w:ilvl="5">
      <w:start w:val="0"/>
      <w:numFmt w:val="bullet"/>
      <w:lvlText w:val="•"/>
      <w:lvlJc w:val="left"/>
      <w:pPr>
        <w:ind w:left="6142" w:hanging="322"/>
      </w:pPr>
      <w:rPr>
        <w:rFonts w:hint="default"/>
        <w:lang w:val="en-US" w:eastAsia="en-US" w:bidi="ar-SA"/>
      </w:rPr>
    </w:lvl>
    <w:lvl w:ilvl="6">
      <w:start w:val="0"/>
      <w:numFmt w:val="bullet"/>
      <w:lvlText w:val="•"/>
      <w:lvlJc w:val="left"/>
      <w:pPr>
        <w:ind w:left="7157" w:hanging="322"/>
      </w:pPr>
      <w:rPr>
        <w:rFonts w:hint="default"/>
        <w:lang w:val="en-US" w:eastAsia="en-US" w:bidi="ar-SA"/>
      </w:rPr>
    </w:lvl>
    <w:lvl w:ilvl="7">
      <w:start w:val="0"/>
      <w:numFmt w:val="bullet"/>
      <w:lvlText w:val="•"/>
      <w:lvlJc w:val="left"/>
      <w:pPr>
        <w:ind w:left="8173" w:hanging="322"/>
      </w:pPr>
      <w:rPr>
        <w:rFonts w:hint="default"/>
        <w:lang w:val="en-US" w:eastAsia="en-US" w:bidi="ar-SA"/>
      </w:rPr>
    </w:lvl>
    <w:lvl w:ilvl="8">
      <w:start w:val="0"/>
      <w:numFmt w:val="bullet"/>
      <w:lvlText w:val="•"/>
      <w:lvlJc w:val="left"/>
      <w:pPr>
        <w:ind w:left="9188" w:hanging="322"/>
      </w:pPr>
      <w:rPr>
        <w:rFonts w:hint="default"/>
        <w:lang w:val="en-US" w:eastAsia="en-US" w:bidi="ar-SA"/>
      </w:rPr>
    </w:lvl>
  </w:abstractNum>
  <w:abstractNum w:abstractNumId="158">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57">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upperRoman"/>
      <w:lvlText w:val="(%2)"/>
      <w:lvlJc w:val="left"/>
      <w:pPr>
        <w:ind w:left="2447" w:hanging="334"/>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34"/>
      </w:pPr>
      <w:rPr>
        <w:rFonts w:hint="default"/>
        <w:lang w:val="en-US" w:eastAsia="en-US" w:bidi="ar-SA"/>
      </w:rPr>
    </w:lvl>
    <w:lvl w:ilvl="3">
      <w:start w:val="0"/>
      <w:numFmt w:val="bullet"/>
      <w:lvlText w:val="•"/>
      <w:lvlJc w:val="left"/>
      <w:pPr>
        <w:ind w:left="4391" w:hanging="334"/>
      </w:pPr>
      <w:rPr>
        <w:rFonts w:hint="default"/>
        <w:lang w:val="en-US" w:eastAsia="en-US" w:bidi="ar-SA"/>
      </w:rPr>
    </w:lvl>
    <w:lvl w:ilvl="4">
      <w:start w:val="0"/>
      <w:numFmt w:val="bullet"/>
      <w:lvlText w:val="•"/>
      <w:lvlJc w:val="left"/>
      <w:pPr>
        <w:ind w:left="5366" w:hanging="334"/>
      </w:pPr>
      <w:rPr>
        <w:rFonts w:hint="default"/>
        <w:lang w:val="en-US" w:eastAsia="en-US" w:bidi="ar-SA"/>
      </w:rPr>
    </w:lvl>
    <w:lvl w:ilvl="5">
      <w:start w:val="0"/>
      <w:numFmt w:val="bullet"/>
      <w:lvlText w:val="•"/>
      <w:lvlJc w:val="left"/>
      <w:pPr>
        <w:ind w:left="6342" w:hanging="334"/>
      </w:pPr>
      <w:rPr>
        <w:rFonts w:hint="default"/>
        <w:lang w:val="en-US" w:eastAsia="en-US" w:bidi="ar-SA"/>
      </w:rPr>
    </w:lvl>
    <w:lvl w:ilvl="6">
      <w:start w:val="0"/>
      <w:numFmt w:val="bullet"/>
      <w:lvlText w:val="•"/>
      <w:lvlJc w:val="left"/>
      <w:pPr>
        <w:ind w:left="7317" w:hanging="334"/>
      </w:pPr>
      <w:rPr>
        <w:rFonts w:hint="default"/>
        <w:lang w:val="en-US" w:eastAsia="en-US" w:bidi="ar-SA"/>
      </w:rPr>
    </w:lvl>
    <w:lvl w:ilvl="7">
      <w:start w:val="0"/>
      <w:numFmt w:val="bullet"/>
      <w:lvlText w:val="•"/>
      <w:lvlJc w:val="left"/>
      <w:pPr>
        <w:ind w:left="8293" w:hanging="334"/>
      </w:pPr>
      <w:rPr>
        <w:rFonts w:hint="default"/>
        <w:lang w:val="en-US" w:eastAsia="en-US" w:bidi="ar-SA"/>
      </w:rPr>
    </w:lvl>
    <w:lvl w:ilvl="8">
      <w:start w:val="0"/>
      <w:numFmt w:val="bullet"/>
      <w:lvlText w:val="•"/>
      <w:lvlJc w:val="left"/>
      <w:pPr>
        <w:ind w:left="9268" w:hanging="334"/>
      </w:pPr>
      <w:rPr>
        <w:rFonts w:hint="default"/>
        <w:lang w:val="en-US" w:eastAsia="en-US" w:bidi="ar-SA"/>
      </w:rPr>
    </w:lvl>
  </w:abstractNum>
  <w:abstractNum w:abstractNumId="156">
    <w:multiLevelType w:val="hybridMultilevel"/>
    <w:lvl w:ilvl="0">
      <w:start w:val="1"/>
      <w:numFmt w:val="lowerLetter"/>
      <w:lvlText w:val="(%1)"/>
      <w:lvlJc w:val="left"/>
      <w:pPr>
        <w:ind w:left="1651" w:hanging="356"/>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89"/>
      </w:pPr>
      <w:rPr>
        <w:rFonts w:hint="default"/>
        <w:lang w:val="en-US" w:eastAsia="en-US" w:bidi="ar-SA"/>
      </w:rPr>
    </w:lvl>
    <w:lvl w:ilvl="3">
      <w:start w:val="0"/>
      <w:numFmt w:val="bullet"/>
      <w:lvlText w:val="•"/>
      <w:lvlJc w:val="left"/>
      <w:pPr>
        <w:ind w:left="4111" w:hanging="389"/>
      </w:pPr>
      <w:rPr>
        <w:rFonts w:hint="default"/>
        <w:lang w:val="en-US" w:eastAsia="en-US" w:bidi="ar-SA"/>
      </w:rPr>
    </w:lvl>
    <w:lvl w:ilvl="4">
      <w:start w:val="0"/>
      <w:numFmt w:val="bullet"/>
      <w:lvlText w:val="•"/>
      <w:lvlJc w:val="left"/>
      <w:pPr>
        <w:ind w:left="5126" w:hanging="389"/>
      </w:pPr>
      <w:rPr>
        <w:rFonts w:hint="default"/>
        <w:lang w:val="en-US" w:eastAsia="en-US" w:bidi="ar-SA"/>
      </w:rPr>
    </w:lvl>
    <w:lvl w:ilvl="5">
      <w:start w:val="0"/>
      <w:numFmt w:val="bullet"/>
      <w:lvlText w:val="•"/>
      <w:lvlJc w:val="left"/>
      <w:pPr>
        <w:ind w:left="6142" w:hanging="389"/>
      </w:pPr>
      <w:rPr>
        <w:rFonts w:hint="default"/>
        <w:lang w:val="en-US" w:eastAsia="en-US" w:bidi="ar-SA"/>
      </w:rPr>
    </w:lvl>
    <w:lvl w:ilvl="6">
      <w:start w:val="0"/>
      <w:numFmt w:val="bullet"/>
      <w:lvlText w:val="•"/>
      <w:lvlJc w:val="left"/>
      <w:pPr>
        <w:ind w:left="7157" w:hanging="389"/>
      </w:pPr>
      <w:rPr>
        <w:rFonts w:hint="default"/>
        <w:lang w:val="en-US" w:eastAsia="en-US" w:bidi="ar-SA"/>
      </w:rPr>
    </w:lvl>
    <w:lvl w:ilvl="7">
      <w:start w:val="0"/>
      <w:numFmt w:val="bullet"/>
      <w:lvlText w:val="•"/>
      <w:lvlJc w:val="left"/>
      <w:pPr>
        <w:ind w:left="8173" w:hanging="389"/>
      </w:pPr>
      <w:rPr>
        <w:rFonts w:hint="default"/>
        <w:lang w:val="en-US" w:eastAsia="en-US" w:bidi="ar-SA"/>
      </w:rPr>
    </w:lvl>
    <w:lvl w:ilvl="8">
      <w:start w:val="0"/>
      <w:numFmt w:val="bullet"/>
      <w:lvlText w:val="•"/>
      <w:lvlJc w:val="left"/>
      <w:pPr>
        <w:ind w:left="9188" w:hanging="389"/>
      </w:pPr>
      <w:rPr>
        <w:rFonts w:hint="default"/>
        <w:lang w:val="en-US" w:eastAsia="en-US" w:bidi="ar-SA"/>
      </w:rPr>
    </w:lvl>
  </w:abstractNum>
  <w:abstractNum w:abstractNumId="154">
    <w:multiLevelType w:val="hybridMultilevel"/>
    <w:lvl w:ilvl="0">
      <w:start w:val="1"/>
      <w:numFmt w:val="lowerLetter"/>
      <w:lvlText w:val="(%1)"/>
      <w:lvlJc w:val="left"/>
      <w:pPr>
        <w:ind w:left="1295" w:hanging="32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292" w:hanging="322"/>
      </w:pPr>
      <w:rPr>
        <w:rFonts w:hint="default"/>
        <w:lang w:val="en-US" w:eastAsia="en-US" w:bidi="ar-SA"/>
      </w:rPr>
    </w:lvl>
    <w:lvl w:ilvl="2">
      <w:start w:val="0"/>
      <w:numFmt w:val="bullet"/>
      <w:lvlText w:val="•"/>
      <w:lvlJc w:val="left"/>
      <w:pPr>
        <w:ind w:left="3284" w:hanging="322"/>
      </w:pPr>
      <w:rPr>
        <w:rFonts w:hint="default"/>
        <w:lang w:val="en-US" w:eastAsia="en-US" w:bidi="ar-SA"/>
      </w:rPr>
    </w:lvl>
    <w:lvl w:ilvl="3">
      <w:start w:val="0"/>
      <w:numFmt w:val="bullet"/>
      <w:lvlText w:val="•"/>
      <w:lvlJc w:val="left"/>
      <w:pPr>
        <w:ind w:left="4276" w:hanging="322"/>
      </w:pPr>
      <w:rPr>
        <w:rFonts w:hint="default"/>
        <w:lang w:val="en-US" w:eastAsia="en-US" w:bidi="ar-SA"/>
      </w:rPr>
    </w:lvl>
    <w:lvl w:ilvl="4">
      <w:start w:val="0"/>
      <w:numFmt w:val="bullet"/>
      <w:lvlText w:val="•"/>
      <w:lvlJc w:val="left"/>
      <w:pPr>
        <w:ind w:left="5268" w:hanging="322"/>
      </w:pPr>
      <w:rPr>
        <w:rFonts w:hint="default"/>
        <w:lang w:val="en-US" w:eastAsia="en-US" w:bidi="ar-SA"/>
      </w:rPr>
    </w:lvl>
    <w:lvl w:ilvl="5">
      <w:start w:val="0"/>
      <w:numFmt w:val="bullet"/>
      <w:lvlText w:val="•"/>
      <w:lvlJc w:val="left"/>
      <w:pPr>
        <w:ind w:left="6260" w:hanging="322"/>
      </w:pPr>
      <w:rPr>
        <w:rFonts w:hint="default"/>
        <w:lang w:val="en-US" w:eastAsia="en-US" w:bidi="ar-SA"/>
      </w:rPr>
    </w:lvl>
    <w:lvl w:ilvl="6">
      <w:start w:val="0"/>
      <w:numFmt w:val="bullet"/>
      <w:lvlText w:val="•"/>
      <w:lvlJc w:val="left"/>
      <w:pPr>
        <w:ind w:left="7252" w:hanging="322"/>
      </w:pPr>
      <w:rPr>
        <w:rFonts w:hint="default"/>
        <w:lang w:val="en-US" w:eastAsia="en-US" w:bidi="ar-SA"/>
      </w:rPr>
    </w:lvl>
    <w:lvl w:ilvl="7">
      <w:start w:val="0"/>
      <w:numFmt w:val="bullet"/>
      <w:lvlText w:val="•"/>
      <w:lvlJc w:val="left"/>
      <w:pPr>
        <w:ind w:left="8244" w:hanging="322"/>
      </w:pPr>
      <w:rPr>
        <w:rFonts w:hint="default"/>
        <w:lang w:val="en-US" w:eastAsia="en-US" w:bidi="ar-SA"/>
      </w:rPr>
    </w:lvl>
    <w:lvl w:ilvl="8">
      <w:start w:val="0"/>
      <w:numFmt w:val="bullet"/>
      <w:lvlText w:val="•"/>
      <w:lvlJc w:val="left"/>
      <w:pPr>
        <w:ind w:left="9236" w:hanging="322"/>
      </w:pPr>
      <w:rPr>
        <w:rFonts w:hint="default"/>
        <w:lang w:val="en-US" w:eastAsia="en-US" w:bidi="ar-SA"/>
      </w:rPr>
    </w:lvl>
  </w:abstractNum>
  <w:abstractNum w:abstractNumId="153">
    <w:multiLevelType w:val="hybridMultilevel"/>
    <w:lvl w:ilvl="0">
      <w:start w:val="1"/>
      <w:numFmt w:val="lowerLetter"/>
      <w:lvlText w:val="(%1)"/>
      <w:lvlJc w:val="left"/>
      <w:pPr>
        <w:ind w:left="1295" w:hanging="32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292" w:hanging="329"/>
      </w:pPr>
      <w:rPr>
        <w:rFonts w:hint="default"/>
        <w:lang w:val="en-US" w:eastAsia="en-US" w:bidi="ar-SA"/>
      </w:rPr>
    </w:lvl>
    <w:lvl w:ilvl="2">
      <w:start w:val="0"/>
      <w:numFmt w:val="bullet"/>
      <w:lvlText w:val="•"/>
      <w:lvlJc w:val="left"/>
      <w:pPr>
        <w:ind w:left="3284" w:hanging="329"/>
      </w:pPr>
      <w:rPr>
        <w:rFonts w:hint="default"/>
        <w:lang w:val="en-US" w:eastAsia="en-US" w:bidi="ar-SA"/>
      </w:rPr>
    </w:lvl>
    <w:lvl w:ilvl="3">
      <w:start w:val="0"/>
      <w:numFmt w:val="bullet"/>
      <w:lvlText w:val="•"/>
      <w:lvlJc w:val="left"/>
      <w:pPr>
        <w:ind w:left="4276" w:hanging="329"/>
      </w:pPr>
      <w:rPr>
        <w:rFonts w:hint="default"/>
        <w:lang w:val="en-US" w:eastAsia="en-US" w:bidi="ar-SA"/>
      </w:rPr>
    </w:lvl>
    <w:lvl w:ilvl="4">
      <w:start w:val="0"/>
      <w:numFmt w:val="bullet"/>
      <w:lvlText w:val="•"/>
      <w:lvlJc w:val="left"/>
      <w:pPr>
        <w:ind w:left="5268" w:hanging="329"/>
      </w:pPr>
      <w:rPr>
        <w:rFonts w:hint="default"/>
        <w:lang w:val="en-US" w:eastAsia="en-US" w:bidi="ar-SA"/>
      </w:rPr>
    </w:lvl>
    <w:lvl w:ilvl="5">
      <w:start w:val="0"/>
      <w:numFmt w:val="bullet"/>
      <w:lvlText w:val="•"/>
      <w:lvlJc w:val="left"/>
      <w:pPr>
        <w:ind w:left="6260" w:hanging="329"/>
      </w:pPr>
      <w:rPr>
        <w:rFonts w:hint="default"/>
        <w:lang w:val="en-US" w:eastAsia="en-US" w:bidi="ar-SA"/>
      </w:rPr>
    </w:lvl>
    <w:lvl w:ilvl="6">
      <w:start w:val="0"/>
      <w:numFmt w:val="bullet"/>
      <w:lvlText w:val="•"/>
      <w:lvlJc w:val="left"/>
      <w:pPr>
        <w:ind w:left="7252" w:hanging="329"/>
      </w:pPr>
      <w:rPr>
        <w:rFonts w:hint="default"/>
        <w:lang w:val="en-US" w:eastAsia="en-US" w:bidi="ar-SA"/>
      </w:rPr>
    </w:lvl>
    <w:lvl w:ilvl="7">
      <w:start w:val="0"/>
      <w:numFmt w:val="bullet"/>
      <w:lvlText w:val="•"/>
      <w:lvlJc w:val="left"/>
      <w:pPr>
        <w:ind w:left="8244" w:hanging="329"/>
      </w:pPr>
      <w:rPr>
        <w:rFonts w:hint="default"/>
        <w:lang w:val="en-US" w:eastAsia="en-US" w:bidi="ar-SA"/>
      </w:rPr>
    </w:lvl>
    <w:lvl w:ilvl="8">
      <w:start w:val="0"/>
      <w:numFmt w:val="bullet"/>
      <w:lvlText w:val="•"/>
      <w:lvlJc w:val="left"/>
      <w:pPr>
        <w:ind w:left="9236" w:hanging="329"/>
      </w:pPr>
      <w:rPr>
        <w:rFonts w:hint="default"/>
        <w:lang w:val="en-US" w:eastAsia="en-US" w:bidi="ar-SA"/>
      </w:rPr>
    </w:lvl>
  </w:abstractNum>
  <w:abstractNum w:abstractNumId="152">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44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22"/>
      </w:pPr>
      <w:rPr>
        <w:rFonts w:hint="default"/>
        <w:lang w:val="en-US" w:eastAsia="en-US" w:bidi="ar-SA"/>
      </w:rPr>
    </w:lvl>
    <w:lvl w:ilvl="3">
      <w:start w:val="0"/>
      <w:numFmt w:val="bullet"/>
      <w:lvlText w:val="•"/>
      <w:lvlJc w:val="left"/>
      <w:pPr>
        <w:ind w:left="4391" w:hanging="322"/>
      </w:pPr>
      <w:rPr>
        <w:rFonts w:hint="default"/>
        <w:lang w:val="en-US" w:eastAsia="en-US" w:bidi="ar-SA"/>
      </w:rPr>
    </w:lvl>
    <w:lvl w:ilvl="4">
      <w:start w:val="0"/>
      <w:numFmt w:val="bullet"/>
      <w:lvlText w:val="•"/>
      <w:lvlJc w:val="left"/>
      <w:pPr>
        <w:ind w:left="5366" w:hanging="322"/>
      </w:pPr>
      <w:rPr>
        <w:rFonts w:hint="default"/>
        <w:lang w:val="en-US" w:eastAsia="en-US" w:bidi="ar-SA"/>
      </w:rPr>
    </w:lvl>
    <w:lvl w:ilvl="5">
      <w:start w:val="0"/>
      <w:numFmt w:val="bullet"/>
      <w:lvlText w:val="•"/>
      <w:lvlJc w:val="left"/>
      <w:pPr>
        <w:ind w:left="6342" w:hanging="322"/>
      </w:pPr>
      <w:rPr>
        <w:rFonts w:hint="default"/>
        <w:lang w:val="en-US" w:eastAsia="en-US" w:bidi="ar-SA"/>
      </w:rPr>
    </w:lvl>
    <w:lvl w:ilvl="6">
      <w:start w:val="0"/>
      <w:numFmt w:val="bullet"/>
      <w:lvlText w:val="•"/>
      <w:lvlJc w:val="left"/>
      <w:pPr>
        <w:ind w:left="7317" w:hanging="322"/>
      </w:pPr>
      <w:rPr>
        <w:rFonts w:hint="default"/>
        <w:lang w:val="en-US" w:eastAsia="en-US" w:bidi="ar-SA"/>
      </w:rPr>
    </w:lvl>
    <w:lvl w:ilvl="7">
      <w:start w:val="0"/>
      <w:numFmt w:val="bullet"/>
      <w:lvlText w:val="•"/>
      <w:lvlJc w:val="left"/>
      <w:pPr>
        <w:ind w:left="8293" w:hanging="322"/>
      </w:pPr>
      <w:rPr>
        <w:rFonts w:hint="default"/>
        <w:lang w:val="en-US" w:eastAsia="en-US" w:bidi="ar-SA"/>
      </w:rPr>
    </w:lvl>
    <w:lvl w:ilvl="8">
      <w:start w:val="0"/>
      <w:numFmt w:val="bullet"/>
      <w:lvlText w:val="•"/>
      <w:lvlJc w:val="left"/>
      <w:pPr>
        <w:ind w:left="9268" w:hanging="322"/>
      </w:pPr>
      <w:rPr>
        <w:rFonts w:hint="default"/>
        <w:lang w:val="en-US" w:eastAsia="en-US" w:bidi="ar-SA"/>
      </w:rPr>
    </w:lvl>
  </w:abstractNum>
  <w:abstractNum w:abstractNumId="150">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49">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47">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519" w:hanging="360"/>
      </w:pPr>
      <w:rPr>
        <w:rFonts w:hint="default"/>
        <w:lang w:val="en-US" w:eastAsia="en-US" w:bidi="ar-SA"/>
      </w:rPr>
    </w:lvl>
    <w:lvl w:ilvl="2">
      <w:start w:val="0"/>
      <w:numFmt w:val="bullet"/>
      <w:lvlText w:val="•"/>
      <w:lvlJc w:val="left"/>
      <w:pPr>
        <w:ind w:left="678" w:hanging="360"/>
      </w:pPr>
      <w:rPr>
        <w:rFonts w:hint="default"/>
        <w:lang w:val="en-US" w:eastAsia="en-US" w:bidi="ar-SA"/>
      </w:rPr>
    </w:lvl>
    <w:lvl w:ilvl="3">
      <w:start w:val="0"/>
      <w:numFmt w:val="bullet"/>
      <w:lvlText w:val="•"/>
      <w:lvlJc w:val="left"/>
      <w:pPr>
        <w:ind w:left="837"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6" w:hanging="360"/>
      </w:pPr>
      <w:rPr>
        <w:rFonts w:hint="default"/>
        <w:lang w:val="en-US" w:eastAsia="en-US" w:bidi="ar-SA"/>
      </w:rPr>
    </w:lvl>
    <w:lvl w:ilvl="6">
      <w:start w:val="0"/>
      <w:numFmt w:val="bullet"/>
      <w:lvlText w:val="•"/>
      <w:lvlJc w:val="left"/>
      <w:pPr>
        <w:ind w:left="1315" w:hanging="360"/>
      </w:pPr>
      <w:rPr>
        <w:rFonts w:hint="default"/>
        <w:lang w:val="en-US" w:eastAsia="en-US" w:bidi="ar-SA"/>
      </w:rPr>
    </w:lvl>
    <w:lvl w:ilvl="7">
      <w:start w:val="0"/>
      <w:numFmt w:val="bullet"/>
      <w:lvlText w:val="•"/>
      <w:lvlJc w:val="left"/>
      <w:pPr>
        <w:ind w:left="1475" w:hanging="360"/>
      </w:pPr>
      <w:rPr>
        <w:rFonts w:hint="default"/>
        <w:lang w:val="en-US" w:eastAsia="en-US" w:bidi="ar-SA"/>
      </w:rPr>
    </w:lvl>
    <w:lvl w:ilvl="8">
      <w:start w:val="0"/>
      <w:numFmt w:val="bullet"/>
      <w:lvlText w:val="•"/>
      <w:lvlJc w:val="left"/>
      <w:pPr>
        <w:ind w:left="1634" w:hanging="360"/>
      </w:pPr>
      <w:rPr>
        <w:rFonts w:hint="default"/>
        <w:lang w:val="en-US" w:eastAsia="en-US" w:bidi="ar-SA"/>
      </w:rPr>
    </w:lvl>
  </w:abstractNum>
  <w:abstractNum w:abstractNumId="146">
    <w:multiLevelType w:val="hybridMultilevel"/>
    <w:lvl w:ilvl="0">
      <w:start w:val="6"/>
      <w:numFmt w:val="decimal"/>
      <w:lvlText w:val="%1."/>
      <w:lvlJc w:val="left"/>
      <w:pPr>
        <w:ind w:left="820" w:hanging="31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10" w:hanging="312"/>
      </w:pPr>
      <w:rPr>
        <w:rFonts w:hint="default"/>
        <w:lang w:val="en-US" w:eastAsia="en-US" w:bidi="ar-SA"/>
      </w:rPr>
    </w:lvl>
    <w:lvl w:ilvl="2">
      <w:start w:val="0"/>
      <w:numFmt w:val="bullet"/>
      <w:lvlText w:val="•"/>
      <w:lvlJc w:val="left"/>
      <w:pPr>
        <w:ind w:left="2600" w:hanging="312"/>
      </w:pPr>
      <w:rPr>
        <w:rFonts w:hint="default"/>
        <w:lang w:val="en-US" w:eastAsia="en-US" w:bidi="ar-SA"/>
      </w:rPr>
    </w:lvl>
    <w:lvl w:ilvl="3">
      <w:start w:val="0"/>
      <w:numFmt w:val="bullet"/>
      <w:lvlText w:val="•"/>
      <w:lvlJc w:val="left"/>
      <w:pPr>
        <w:ind w:left="3490" w:hanging="312"/>
      </w:pPr>
      <w:rPr>
        <w:rFonts w:hint="default"/>
        <w:lang w:val="en-US" w:eastAsia="en-US" w:bidi="ar-SA"/>
      </w:rPr>
    </w:lvl>
    <w:lvl w:ilvl="4">
      <w:start w:val="0"/>
      <w:numFmt w:val="bullet"/>
      <w:lvlText w:val="•"/>
      <w:lvlJc w:val="left"/>
      <w:pPr>
        <w:ind w:left="4380" w:hanging="312"/>
      </w:pPr>
      <w:rPr>
        <w:rFonts w:hint="default"/>
        <w:lang w:val="en-US" w:eastAsia="en-US" w:bidi="ar-SA"/>
      </w:rPr>
    </w:lvl>
    <w:lvl w:ilvl="5">
      <w:start w:val="0"/>
      <w:numFmt w:val="bullet"/>
      <w:lvlText w:val="•"/>
      <w:lvlJc w:val="left"/>
      <w:pPr>
        <w:ind w:left="5270" w:hanging="312"/>
      </w:pPr>
      <w:rPr>
        <w:rFonts w:hint="default"/>
        <w:lang w:val="en-US" w:eastAsia="en-US" w:bidi="ar-SA"/>
      </w:rPr>
    </w:lvl>
    <w:lvl w:ilvl="6">
      <w:start w:val="0"/>
      <w:numFmt w:val="bullet"/>
      <w:lvlText w:val="•"/>
      <w:lvlJc w:val="left"/>
      <w:pPr>
        <w:ind w:left="6160" w:hanging="312"/>
      </w:pPr>
      <w:rPr>
        <w:rFonts w:hint="default"/>
        <w:lang w:val="en-US" w:eastAsia="en-US" w:bidi="ar-SA"/>
      </w:rPr>
    </w:lvl>
    <w:lvl w:ilvl="7">
      <w:start w:val="0"/>
      <w:numFmt w:val="bullet"/>
      <w:lvlText w:val="•"/>
      <w:lvlJc w:val="left"/>
      <w:pPr>
        <w:ind w:left="7050" w:hanging="312"/>
      </w:pPr>
      <w:rPr>
        <w:rFonts w:hint="default"/>
        <w:lang w:val="en-US" w:eastAsia="en-US" w:bidi="ar-SA"/>
      </w:rPr>
    </w:lvl>
    <w:lvl w:ilvl="8">
      <w:start w:val="0"/>
      <w:numFmt w:val="bullet"/>
      <w:lvlText w:val="•"/>
      <w:lvlJc w:val="left"/>
      <w:pPr>
        <w:ind w:left="7940" w:hanging="312"/>
      </w:pPr>
      <w:rPr>
        <w:rFonts w:hint="default"/>
        <w:lang w:val="en-US" w:eastAsia="en-US" w:bidi="ar-SA"/>
      </w:rPr>
    </w:lvl>
  </w:abstractNum>
  <w:abstractNum w:abstractNumId="145">
    <w:multiLevelType w:val="hybridMultilevel"/>
    <w:lvl w:ilvl="0">
      <w:start w:val="2"/>
      <w:numFmt w:val="lowerLetter"/>
      <w:lvlText w:val="(%1)"/>
      <w:lvlJc w:val="left"/>
      <w:pPr>
        <w:ind w:left="1180"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34" w:hanging="389"/>
      </w:pPr>
      <w:rPr>
        <w:rFonts w:hint="default"/>
        <w:lang w:val="en-US" w:eastAsia="en-US" w:bidi="ar-SA"/>
      </w:rPr>
    </w:lvl>
    <w:lvl w:ilvl="2">
      <w:start w:val="0"/>
      <w:numFmt w:val="bullet"/>
      <w:lvlText w:val="•"/>
      <w:lvlJc w:val="left"/>
      <w:pPr>
        <w:ind w:left="2888" w:hanging="389"/>
      </w:pPr>
      <w:rPr>
        <w:rFonts w:hint="default"/>
        <w:lang w:val="en-US" w:eastAsia="en-US" w:bidi="ar-SA"/>
      </w:rPr>
    </w:lvl>
    <w:lvl w:ilvl="3">
      <w:start w:val="0"/>
      <w:numFmt w:val="bullet"/>
      <w:lvlText w:val="•"/>
      <w:lvlJc w:val="left"/>
      <w:pPr>
        <w:ind w:left="3742" w:hanging="389"/>
      </w:pPr>
      <w:rPr>
        <w:rFonts w:hint="default"/>
        <w:lang w:val="en-US" w:eastAsia="en-US" w:bidi="ar-SA"/>
      </w:rPr>
    </w:lvl>
    <w:lvl w:ilvl="4">
      <w:start w:val="0"/>
      <w:numFmt w:val="bullet"/>
      <w:lvlText w:val="•"/>
      <w:lvlJc w:val="left"/>
      <w:pPr>
        <w:ind w:left="4596" w:hanging="389"/>
      </w:pPr>
      <w:rPr>
        <w:rFonts w:hint="default"/>
        <w:lang w:val="en-US" w:eastAsia="en-US" w:bidi="ar-SA"/>
      </w:rPr>
    </w:lvl>
    <w:lvl w:ilvl="5">
      <w:start w:val="0"/>
      <w:numFmt w:val="bullet"/>
      <w:lvlText w:val="•"/>
      <w:lvlJc w:val="left"/>
      <w:pPr>
        <w:ind w:left="5450" w:hanging="389"/>
      </w:pPr>
      <w:rPr>
        <w:rFonts w:hint="default"/>
        <w:lang w:val="en-US" w:eastAsia="en-US" w:bidi="ar-SA"/>
      </w:rPr>
    </w:lvl>
    <w:lvl w:ilvl="6">
      <w:start w:val="0"/>
      <w:numFmt w:val="bullet"/>
      <w:lvlText w:val="•"/>
      <w:lvlJc w:val="left"/>
      <w:pPr>
        <w:ind w:left="6304" w:hanging="389"/>
      </w:pPr>
      <w:rPr>
        <w:rFonts w:hint="default"/>
        <w:lang w:val="en-US" w:eastAsia="en-US" w:bidi="ar-SA"/>
      </w:rPr>
    </w:lvl>
    <w:lvl w:ilvl="7">
      <w:start w:val="0"/>
      <w:numFmt w:val="bullet"/>
      <w:lvlText w:val="•"/>
      <w:lvlJc w:val="left"/>
      <w:pPr>
        <w:ind w:left="7158" w:hanging="389"/>
      </w:pPr>
      <w:rPr>
        <w:rFonts w:hint="default"/>
        <w:lang w:val="en-US" w:eastAsia="en-US" w:bidi="ar-SA"/>
      </w:rPr>
    </w:lvl>
    <w:lvl w:ilvl="8">
      <w:start w:val="0"/>
      <w:numFmt w:val="bullet"/>
      <w:lvlText w:val="•"/>
      <w:lvlJc w:val="left"/>
      <w:pPr>
        <w:ind w:left="8012" w:hanging="389"/>
      </w:pPr>
      <w:rPr>
        <w:rFonts w:hint="default"/>
        <w:lang w:val="en-US" w:eastAsia="en-US" w:bidi="ar-SA"/>
      </w:rPr>
    </w:lvl>
  </w:abstractNum>
  <w:abstractNum w:abstractNumId="144">
    <w:multiLevelType w:val="hybridMultilevel"/>
    <w:lvl w:ilvl="0">
      <w:start w:val="1"/>
      <w:numFmt w:val="decimal"/>
      <w:lvlText w:val="%1."/>
      <w:lvlJc w:val="left"/>
      <w:pPr>
        <w:ind w:left="792"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689" w:hanging="312"/>
      </w:pPr>
      <w:rPr>
        <w:rFonts w:hint="default"/>
        <w:lang w:val="en-US" w:eastAsia="en-US" w:bidi="ar-SA"/>
      </w:rPr>
    </w:lvl>
    <w:lvl w:ilvl="2">
      <w:start w:val="0"/>
      <w:numFmt w:val="bullet"/>
      <w:lvlText w:val="•"/>
      <w:lvlJc w:val="left"/>
      <w:pPr>
        <w:ind w:left="2578" w:hanging="312"/>
      </w:pPr>
      <w:rPr>
        <w:rFonts w:hint="default"/>
        <w:lang w:val="en-US" w:eastAsia="en-US" w:bidi="ar-SA"/>
      </w:rPr>
    </w:lvl>
    <w:lvl w:ilvl="3">
      <w:start w:val="0"/>
      <w:numFmt w:val="bullet"/>
      <w:lvlText w:val="•"/>
      <w:lvlJc w:val="left"/>
      <w:pPr>
        <w:ind w:left="3467" w:hanging="312"/>
      </w:pPr>
      <w:rPr>
        <w:rFonts w:hint="default"/>
        <w:lang w:val="en-US" w:eastAsia="en-US" w:bidi="ar-SA"/>
      </w:rPr>
    </w:lvl>
    <w:lvl w:ilvl="4">
      <w:start w:val="0"/>
      <w:numFmt w:val="bullet"/>
      <w:lvlText w:val="•"/>
      <w:lvlJc w:val="left"/>
      <w:pPr>
        <w:ind w:left="4356" w:hanging="312"/>
      </w:pPr>
      <w:rPr>
        <w:rFonts w:hint="default"/>
        <w:lang w:val="en-US" w:eastAsia="en-US" w:bidi="ar-SA"/>
      </w:rPr>
    </w:lvl>
    <w:lvl w:ilvl="5">
      <w:start w:val="0"/>
      <w:numFmt w:val="bullet"/>
      <w:lvlText w:val="•"/>
      <w:lvlJc w:val="left"/>
      <w:pPr>
        <w:ind w:left="5245" w:hanging="312"/>
      </w:pPr>
      <w:rPr>
        <w:rFonts w:hint="default"/>
        <w:lang w:val="en-US" w:eastAsia="en-US" w:bidi="ar-SA"/>
      </w:rPr>
    </w:lvl>
    <w:lvl w:ilvl="6">
      <w:start w:val="0"/>
      <w:numFmt w:val="bullet"/>
      <w:lvlText w:val="•"/>
      <w:lvlJc w:val="left"/>
      <w:pPr>
        <w:ind w:left="6134" w:hanging="312"/>
      </w:pPr>
      <w:rPr>
        <w:rFonts w:hint="default"/>
        <w:lang w:val="en-US" w:eastAsia="en-US" w:bidi="ar-SA"/>
      </w:rPr>
    </w:lvl>
    <w:lvl w:ilvl="7">
      <w:start w:val="0"/>
      <w:numFmt w:val="bullet"/>
      <w:lvlText w:val="•"/>
      <w:lvlJc w:val="left"/>
      <w:pPr>
        <w:ind w:left="7023" w:hanging="312"/>
      </w:pPr>
      <w:rPr>
        <w:rFonts w:hint="default"/>
        <w:lang w:val="en-US" w:eastAsia="en-US" w:bidi="ar-SA"/>
      </w:rPr>
    </w:lvl>
    <w:lvl w:ilvl="8">
      <w:start w:val="0"/>
      <w:numFmt w:val="bullet"/>
      <w:lvlText w:val="•"/>
      <w:lvlJc w:val="left"/>
      <w:pPr>
        <w:ind w:left="7912" w:hanging="312"/>
      </w:pPr>
      <w:rPr>
        <w:rFonts w:hint="default"/>
        <w:lang w:val="en-US" w:eastAsia="en-US" w:bidi="ar-SA"/>
      </w:rPr>
    </w:lvl>
  </w:abstractNum>
  <w:abstractNum w:abstractNumId="142">
    <w:multiLevelType w:val="hybridMultilevel"/>
    <w:lvl w:ilvl="0">
      <w:start w:val="0"/>
      <w:numFmt w:val="bullet"/>
      <w:lvlText w:val=""/>
      <w:lvlJc w:val="left"/>
      <w:pPr>
        <w:ind w:left="74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5" w:hanging="360"/>
      </w:pPr>
      <w:rPr>
        <w:rFonts w:hint="default"/>
        <w:lang w:val="en-US" w:eastAsia="en-US" w:bidi="ar-SA"/>
      </w:rPr>
    </w:lvl>
    <w:lvl w:ilvl="2">
      <w:start w:val="0"/>
      <w:numFmt w:val="bullet"/>
      <w:lvlText w:val="•"/>
      <w:lvlJc w:val="left"/>
      <w:pPr>
        <w:ind w:left="2530" w:hanging="360"/>
      </w:pPr>
      <w:rPr>
        <w:rFonts w:hint="default"/>
        <w:lang w:val="en-US" w:eastAsia="en-US" w:bidi="ar-SA"/>
      </w:rPr>
    </w:lvl>
    <w:lvl w:ilvl="3">
      <w:start w:val="0"/>
      <w:numFmt w:val="bullet"/>
      <w:lvlText w:val="•"/>
      <w:lvlJc w:val="left"/>
      <w:pPr>
        <w:ind w:left="3425"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7005"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141">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40">
    <w:multiLevelType w:val="hybridMultilevel"/>
    <w:lvl w:ilvl="0">
      <w:start w:val="28"/>
      <w:numFmt w:val="lowerRoman"/>
      <w:lvlText w:val="(%1)"/>
      <w:lvlJc w:val="left"/>
      <w:pPr>
        <w:ind w:left="1295" w:hanging="62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042" w:hanging="360"/>
      </w:pPr>
      <w:rPr>
        <w:rFonts w:hint="default"/>
        <w:lang w:val="en-US" w:eastAsia="en-US" w:bidi="ar-SA"/>
      </w:rPr>
    </w:lvl>
    <w:lvl w:ilvl="3">
      <w:start w:val="0"/>
      <w:numFmt w:val="bullet"/>
      <w:lvlText w:val="•"/>
      <w:lvlJc w:val="left"/>
      <w:pPr>
        <w:ind w:left="4064"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108" w:hanging="360"/>
      </w:pPr>
      <w:rPr>
        <w:rFonts w:hint="default"/>
        <w:lang w:val="en-US" w:eastAsia="en-US" w:bidi="ar-SA"/>
      </w:rPr>
    </w:lvl>
    <w:lvl w:ilvl="6">
      <w:start w:val="0"/>
      <w:numFmt w:val="bullet"/>
      <w:lvlText w:val="•"/>
      <w:lvlJc w:val="left"/>
      <w:pPr>
        <w:ind w:left="7131" w:hanging="360"/>
      </w:pPr>
      <w:rPr>
        <w:rFonts w:hint="default"/>
        <w:lang w:val="en-US" w:eastAsia="en-US" w:bidi="ar-SA"/>
      </w:rPr>
    </w:lvl>
    <w:lvl w:ilvl="7">
      <w:start w:val="0"/>
      <w:numFmt w:val="bullet"/>
      <w:lvlText w:val="•"/>
      <w:lvlJc w:val="left"/>
      <w:pPr>
        <w:ind w:left="8153" w:hanging="360"/>
      </w:pPr>
      <w:rPr>
        <w:rFonts w:hint="default"/>
        <w:lang w:val="en-US" w:eastAsia="en-US" w:bidi="ar-SA"/>
      </w:rPr>
    </w:lvl>
    <w:lvl w:ilvl="8">
      <w:start w:val="0"/>
      <w:numFmt w:val="bullet"/>
      <w:lvlText w:val="•"/>
      <w:lvlJc w:val="left"/>
      <w:pPr>
        <w:ind w:left="9175" w:hanging="360"/>
      </w:pPr>
      <w:rPr>
        <w:rFonts w:hint="default"/>
        <w:lang w:val="en-US" w:eastAsia="en-US" w:bidi="ar-SA"/>
      </w:rPr>
    </w:lvl>
  </w:abstractNum>
  <w:abstractNum w:abstractNumId="137">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36">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35">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34">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33">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44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22"/>
      </w:pPr>
      <w:rPr>
        <w:rFonts w:hint="default"/>
        <w:lang w:val="en-US" w:eastAsia="en-US" w:bidi="ar-SA"/>
      </w:rPr>
    </w:lvl>
    <w:lvl w:ilvl="3">
      <w:start w:val="0"/>
      <w:numFmt w:val="bullet"/>
      <w:lvlText w:val="•"/>
      <w:lvlJc w:val="left"/>
      <w:pPr>
        <w:ind w:left="4391" w:hanging="322"/>
      </w:pPr>
      <w:rPr>
        <w:rFonts w:hint="default"/>
        <w:lang w:val="en-US" w:eastAsia="en-US" w:bidi="ar-SA"/>
      </w:rPr>
    </w:lvl>
    <w:lvl w:ilvl="4">
      <w:start w:val="0"/>
      <w:numFmt w:val="bullet"/>
      <w:lvlText w:val="•"/>
      <w:lvlJc w:val="left"/>
      <w:pPr>
        <w:ind w:left="5366" w:hanging="322"/>
      </w:pPr>
      <w:rPr>
        <w:rFonts w:hint="default"/>
        <w:lang w:val="en-US" w:eastAsia="en-US" w:bidi="ar-SA"/>
      </w:rPr>
    </w:lvl>
    <w:lvl w:ilvl="5">
      <w:start w:val="0"/>
      <w:numFmt w:val="bullet"/>
      <w:lvlText w:val="•"/>
      <w:lvlJc w:val="left"/>
      <w:pPr>
        <w:ind w:left="6342" w:hanging="322"/>
      </w:pPr>
      <w:rPr>
        <w:rFonts w:hint="default"/>
        <w:lang w:val="en-US" w:eastAsia="en-US" w:bidi="ar-SA"/>
      </w:rPr>
    </w:lvl>
    <w:lvl w:ilvl="6">
      <w:start w:val="0"/>
      <w:numFmt w:val="bullet"/>
      <w:lvlText w:val="•"/>
      <w:lvlJc w:val="left"/>
      <w:pPr>
        <w:ind w:left="7317" w:hanging="322"/>
      </w:pPr>
      <w:rPr>
        <w:rFonts w:hint="default"/>
        <w:lang w:val="en-US" w:eastAsia="en-US" w:bidi="ar-SA"/>
      </w:rPr>
    </w:lvl>
    <w:lvl w:ilvl="7">
      <w:start w:val="0"/>
      <w:numFmt w:val="bullet"/>
      <w:lvlText w:val="•"/>
      <w:lvlJc w:val="left"/>
      <w:pPr>
        <w:ind w:left="8293" w:hanging="322"/>
      </w:pPr>
      <w:rPr>
        <w:rFonts w:hint="default"/>
        <w:lang w:val="en-US" w:eastAsia="en-US" w:bidi="ar-SA"/>
      </w:rPr>
    </w:lvl>
    <w:lvl w:ilvl="8">
      <w:start w:val="0"/>
      <w:numFmt w:val="bullet"/>
      <w:lvlText w:val="•"/>
      <w:lvlJc w:val="left"/>
      <w:pPr>
        <w:ind w:left="9268" w:hanging="322"/>
      </w:pPr>
      <w:rPr>
        <w:rFonts w:hint="default"/>
        <w:lang w:val="en-US" w:eastAsia="en-US" w:bidi="ar-SA"/>
      </w:rPr>
    </w:lvl>
  </w:abstractNum>
  <w:abstractNum w:abstractNumId="131">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27">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26">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25">
    <w:multiLevelType w:val="hybridMultilevel"/>
    <w:lvl w:ilvl="0">
      <w:start w:val="1"/>
      <w:numFmt w:val="lowerRoman"/>
      <w:lvlText w:val="(%1)"/>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24">
    <w:multiLevelType w:val="hybridMultilevel"/>
    <w:lvl w:ilvl="0">
      <w:start w:val="1"/>
      <w:numFmt w:val="lowerRoman"/>
      <w:lvlText w:val="(%1)"/>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23">
    <w:multiLevelType w:val="hybridMultilevel"/>
    <w:lvl w:ilvl="0">
      <w:start w:val="1"/>
      <w:numFmt w:val="lowerRoman"/>
      <w:lvlText w:val="(%1)"/>
      <w:lvlJc w:val="left"/>
      <w:pPr>
        <w:ind w:left="2088" w:hanging="32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21">
    <w:multiLevelType w:val="hybridMultilevel"/>
    <w:lvl w:ilvl="0">
      <w:start w:val="0"/>
      <w:numFmt w:val="bullet"/>
      <w:lvlText w:val=""/>
      <w:lvlJc w:val="left"/>
      <w:pPr>
        <w:ind w:left="74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5" w:hanging="360"/>
      </w:pPr>
      <w:rPr>
        <w:rFonts w:hint="default"/>
        <w:lang w:val="en-US" w:eastAsia="en-US" w:bidi="ar-SA"/>
      </w:rPr>
    </w:lvl>
    <w:lvl w:ilvl="2">
      <w:start w:val="0"/>
      <w:numFmt w:val="bullet"/>
      <w:lvlText w:val="•"/>
      <w:lvlJc w:val="left"/>
      <w:pPr>
        <w:ind w:left="2530" w:hanging="360"/>
      </w:pPr>
      <w:rPr>
        <w:rFonts w:hint="default"/>
        <w:lang w:val="en-US" w:eastAsia="en-US" w:bidi="ar-SA"/>
      </w:rPr>
    </w:lvl>
    <w:lvl w:ilvl="3">
      <w:start w:val="0"/>
      <w:numFmt w:val="bullet"/>
      <w:lvlText w:val="•"/>
      <w:lvlJc w:val="left"/>
      <w:pPr>
        <w:ind w:left="3425"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7005"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120">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1"/>
      <w:numFmt w:val="decimal"/>
      <w:lvlText w:val="%2."/>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2">
      <w:start w:val="1"/>
      <w:numFmt w:val="lowerLetter"/>
      <w:lvlText w:val="(%3)"/>
      <w:lvlJc w:val="left"/>
      <w:pPr>
        <w:ind w:left="2447" w:hanging="389"/>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3537" w:hanging="389"/>
      </w:pPr>
      <w:rPr>
        <w:rFonts w:hint="default"/>
        <w:lang w:val="en-US" w:eastAsia="en-US" w:bidi="ar-SA"/>
      </w:rPr>
    </w:lvl>
    <w:lvl w:ilvl="4">
      <w:start w:val="0"/>
      <w:numFmt w:val="bullet"/>
      <w:lvlText w:val="•"/>
      <w:lvlJc w:val="left"/>
      <w:pPr>
        <w:ind w:left="4635" w:hanging="389"/>
      </w:pPr>
      <w:rPr>
        <w:rFonts w:hint="default"/>
        <w:lang w:val="en-US" w:eastAsia="en-US" w:bidi="ar-SA"/>
      </w:rPr>
    </w:lvl>
    <w:lvl w:ilvl="5">
      <w:start w:val="0"/>
      <w:numFmt w:val="bullet"/>
      <w:lvlText w:val="•"/>
      <w:lvlJc w:val="left"/>
      <w:pPr>
        <w:ind w:left="5732" w:hanging="389"/>
      </w:pPr>
      <w:rPr>
        <w:rFonts w:hint="default"/>
        <w:lang w:val="en-US" w:eastAsia="en-US" w:bidi="ar-SA"/>
      </w:rPr>
    </w:lvl>
    <w:lvl w:ilvl="6">
      <w:start w:val="0"/>
      <w:numFmt w:val="bullet"/>
      <w:lvlText w:val="•"/>
      <w:lvlJc w:val="left"/>
      <w:pPr>
        <w:ind w:left="6830" w:hanging="389"/>
      </w:pPr>
      <w:rPr>
        <w:rFonts w:hint="default"/>
        <w:lang w:val="en-US" w:eastAsia="en-US" w:bidi="ar-SA"/>
      </w:rPr>
    </w:lvl>
    <w:lvl w:ilvl="7">
      <w:start w:val="0"/>
      <w:numFmt w:val="bullet"/>
      <w:lvlText w:val="•"/>
      <w:lvlJc w:val="left"/>
      <w:pPr>
        <w:ind w:left="7927" w:hanging="389"/>
      </w:pPr>
      <w:rPr>
        <w:rFonts w:hint="default"/>
        <w:lang w:val="en-US" w:eastAsia="en-US" w:bidi="ar-SA"/>
      </w:rPr>
    </w:lvl>
    <w:lvl w:ilvl="8">
      <w:start w:val="0"/>
      <w:numFmt w:val="bullet"/>
      <w:lvlText w:val="•"/>
      <w:lvlJc w:val="left"/>
      <w:pPr>
        <w:ind w:left="9025" w:hanging="389"/>
      </w:pPr>
      <w:rPr>
        <w:rFonts w:hint="default"/>
        <w:lang w:val="en-US" w:eastAsia="en-US" w:bidi="ar-SA"/>
      </w:rPr>
    </w:lvl>
  </w:abstractNum>
  <w:abstractNum w:abstractNumId="119">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116">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447" w:hanging="322"/>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22"/>
      </w:pPr>
      <w:rPr>
        <w:rFonts w:hint="default"/>
        <w:lang w:val="en-US" w:eastAsia="en-US" w:bidi="ar-SA"/>
      </w:rPr>
    </w:lvl>
    <w:lvl w:ilvl="3">
      <w:start w:val="0"/>
      <w:numFmt w:val="bullet"/>
      <w:lvlText w:val="•"/>
      <w:lvlJc w:val="left"/>
      <w:pPr>
        <w:ind w:left="4391" w:hanging="322"/>
      </w:pPr>
      <w:rPr>
        <w:rFonts w:hint="default"/>
        <w:lang w:val="en-US" w:eastAsia="en-US" w:bidi="ar-SA"/>
      </w:rPr>
    </w:lvl>
    <w:lvl w:ilvl="4">
      <w:start w:val="0"/>
      <w:numFmt w:val="bullet"/>
      <w:lvlText w:val="•"/>
      <w:lvlJc w:val="left"/>
      <w:pPr>
        <w:ind w:left="5366" w:hanging="322"/>
      </w:pPr>
      <w:rPr>
        <w:rFonts w:hint="default"/>
        <w:lang w:val="en-US" w:eastAsia="en-US" w:bidi="ar-SA"/>
      </w:rPr>
    </w:lvl>
    <w:lvl w:ilvl="5">
      <w:start w:val="0"/>
      <w:numFmt w:val="bullet"/>
      <w:lvlText w:val="•"/>
      <w:lvlJc w:val="left"/>
      <w:pPr>
        <w:ind w:left="6342" w:hanging="322"/>
      </w:pPr>
      <w:rPr>
        <w:rFonts w:hint="default"/>
        <w:lang w:val="en-US" w:eastAsia="en-US" w:bidi="ar-SA"/>
      </w:rPr>
    </w:lvl>
    <w:lvl w:ilvl="6">
      <w:start w:val="0"/>
      <w:numFmt w:val="bullet"/>
      <w:lvlText w:val="•"/>
      <w:lvlJc w:val="left"/>
      <w:pPr>
        <w:ind w:left="7317" w:hanging="322"/>
      </w:pPr>
      <w:rPr>
        <w:rFonts w:hint="default"/>
        <w:lang w:val="en-US" w:eastAsia="en-US" w:bidi="ar-SA"/>
      </w:rPr>
    </w:lvl>
    <w:lvl w:ilvl="7">
      <w:start w:val="0"/>
      <w:numFmt w:val="bullet"/>
      <w:lvlText w:val="•"/>
      <w:lvlJc w:val="left"/>
      <w:pPr>
        <w:ind w:left="8293" w:hanging="322"/>
      </w:pPr>
      <w:rPr>
        <w:rFonts w:hint="default"/>
        <w:lang w:val="en-US" w:eastAsia="en-US" w:bidi="ar-SA"/>
      </w:rPr>
    </w:lvl>
    <w:lvl w:ilvl="8">
      <w:start w:val="0"/>
      <w:numFmt w:val="bullet"/>
      <w:lvlText w:val="•"/>
      <w:lvlJc w:val="left"/>
      <w:pPr>
        <w:ind w:left="9268" w:hanging="322"/>
      </w:pPr>
      <w:rPr>
        <w:rFonts w:hint="default"/>
        <w:lang w:val="en-US" w:eastAsia="en-US" w:bidi="ar-SA"/>
      </w:rPr>
    </w:lvl>
  </w:abstractNum>
  <w:abstractNum w:abstractNumId="115">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10">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09">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108">
    <w:multiLevelType w:val="hybridMultilevel"/>
    <w:lvl w:ilvl="0">
      <w:start w:val="1"/>
      <w:numFmt w:val="decimal"/>
      <w:lvlText w:val="(%1)"/>
      <w:lvlJc w:val="left"/>
      <w:pPr>
        <w:ind w:left="2088" w:hanging="389"/>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107">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44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22"/>
      </w:pPr>
      <w:rPr>
        <w:rFonts w:hint="default"/>
        <w:lang w:val="en-US" w:eastAsia="en-US" w:bidi="ar-SA"/>
      </w:rPr>
    </w:lvl>
    <w:lvl w:ilvl="3">
      <w:start w:val="0"/>
      <w:numFmt w:val="bullet"/>
      <w:lvlText w:val="•"/>
      <w:lvlJc w:val="left"/>
      <w:pPr>
        <w:ind w:left="4391" w:hanging="322"/>
      </w:pPr>
      <w:rPr>
        <w:rFonts w:hint="default"/>
        <w:lang w:val="en-US" w:eastAsia="en-US" w:bidi="ar-SA"/>
      </w:rPr>
    </w:lvl>
    <w:lvl w:ilvl="4">
      <w:start w:val="0"/>
      <w:numFmt w:val="bullet"/>
      <w:lvlText w:val="•"/>
      <w:lvlJc w:val="left"/>
      <w:pPr>
        <w:ind w:left="5366" w:hanging="322"/>
      </w:pPr>
      <w:rPr>
        <w:rFonts w:hint="default"/>
        <w:lang w:val="en-US" w:eastAsia="en-US" w:bidi="ar-SA"/>
      </w:rPr>
    </w:lvl>
    <w:lvl w:ilvl="5">
      <w:start w:val="0"/>
      <w:numFmt w:val="bullet"/>
      <w:lvlText w:val="•"/>
      <w:lvlJc w:val="left"/>
      <w:pPr>
        <w:ind w:left="6342" w:hanging="322"/>
      </w:pPr>
      <w:rPr>
        <w:rFonts w:hint="default"/>
        <w:lang w:val="en-US" w:eastAsia="en-US" w:bidi="ar-SA"/>
      </w:rPr>
    </w:lvl>
    <w:lvl w:ilvl="6">
      <w:start w:val="0"/>
      <w:numFmt w:val="bullet"/>
      <w:lvlText w:val="•"/>
      <w:lvlJc w:val="left"/>
      <w:pPr>
        <w:ind w:left="7317" w:hanging="322"/>
      </w:pPr>
      <w:rPr>
        <w:rFonts w:hint="default"/>
        <w:lang w:val="en-US" w:eastAsia="en-US" w:bidi="ar-SA"/>
      </w:rPr>
    </w:lvl>
    <w:lvl w:ilvl="7">
      <w:start w:val="0"/>
      <w:numFmt w:val="bullet"/>
      <w:lvlText w:val="•"/>
      <w:lvlJc w:val="left"/>
      <w:pPr>
        <w:ind w:left="8293" w:hanging="322"/>
      </w:pPr>
      <w:rPr>
        <w:rFonts w:hint="default"/>
        <w:lang w:val="en-US" w:eastAsia="en-US" w:bidi="ar-SA"/>
      </w:rPr>
    </w:lvl>
    <w:lvl w:ilvl="8">
      <w:start w:val="0"/>
      <w:numFmt w:val="bullet"/>
      <w:lvlText w:val="•"/>
      <w:lvlJc w:val="left"/>
      <w:pPr>
        <w:ind w:left="9268" w:hanging="322"/>
      </w:pPr>
      <w:rPr>
        <w:rFonts w:hint="default"/>
        <w:lang w:val="en-US" w:eastAsia="en-US" w:bidi="ar-SA"/>
      </w:rPr>
    </w:lvl>
  </w:abstractNum>
  <w:abstractNum w:abstractNumId="105">
    <w:multiLevelType w:val="hybridMultilevel"/>
    <w:lvl w:ilvl="0">
      <w:start w:val="0"/>
      <w:numFmt w:val="bullet"/>
      <w:lvlText w:val="—"/>
      <w:lvlJc w:val="left"/>
      <w:pPr>
        <w:ind w:left="2087" w:hanging="344"/>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994" w:hanging="344"/>
      </w:pPr>
      <w:rPr>
        <w:rFonts w:hint="default"/>
        <w:lang w:val="en-US" w:eastAsia="en-US" w:bidi="ar-SA"/>
      </w:rPr>
    </w:lvl>
    <w:lvl w:ilvl="2">
      <w:start w:val="0"/>
      <w:numFmt w:val="bullet"/>
      <w:lvlText w:val="•"/>
      <w:lvlJc w:val="left"/>
      <w:pPr>
        <w:ind w:left="3908" w:hanging="344"/>
      </w:pPr>
      <w:rPr>
        <w:rFonts w:hint="default"/>
        <w:lang w:val="en-US" w:eastAsia="en-US" w:bidi="ar-SA"/>
      </w:rPr>
    </w:lvl>
    <w:lvl w:ilvl="3">
      <w:start w:val="0"/>
      <w:numFmt w:val="bullet"/>
      <w:lvlText w:val="•"/>
      <w:lvlJc w:val="left"/>
      <w:pPr>
        <w:ind w:left="4822" w:hanging="344"/>
      </w:pPr>
      <w:rPr>
        <w:rFonts w:hint="default"/>
        <w:lang w:val="en-US" w:eastAsia="en-US" w:bidi="ar-SA"/>
      </w:rPr>
    </w:lvl>
    <w:lvl w:ilvl="4">
      <w:start w:val="0"/>
      <w:numFmt w:val="bullet"/>
      <w:lvlText w:val="•"/>
      <w:lvlJc w:val="left"/>
      <w:pPr>
        <w:ind w:left="5736" w:hanging="344"/>
      </w:pPr>
      <w:rPr>
        <w:rFonts w:hint="default"/>
        <w:lang w:val="en-US" w:eastAsia="en-US" w:bidi="ar-SA"/>
      </w:rPr>
    </w:lvl>
    <w:lvl w:ilvl="5">
      <w:start w:val="0"/>
      <w:numFmt w:val="bullet"/>
      <w:lvlText w:val="•"/>
      <w:lvlJc w:val="left"/>
      <w:pPr>
        <w:ind w:left="6650" w:hanging="344"/>
      </w:pPr>
      <w:rPr>
        <w:rFonts w:hint="default"/>
        <w:lang w:val="en-US" w:eastAsia="en-US" w:bidi="ar-SA"/>
      </w:rPr>
    </w:lvl>
    <w:lvl w:ilvl="6">
      <w:start w:val="0"/>
      <w:numFmt w:val="bullet"/>
      <w:lvlText w:val="•"/>
      <w:lvlJc w:val="left"/>
      <w:pPr>
        <w:ind w:left="7564" w:hanging="344"/>
      </w:pPr>
      <w:rPr>
        <w:rFonts w:hint="default"/>
        <w:lang w:val="en-US" w:eastAsia="en-US" w:bidi="ar-SA"/>
      </w:rPr>
    </w:lvl>
    <w:lvl w:ilvl="7">
      <w:start w:val="0"/>
      <w:numFmt w:val="bullet"/>
      <w:lvlText w:val="•"/>
      <w:lvlJc w:val="left"/>
      <w:pPr>
        <w:ind w:left="8478" w:hanging="344"/>
      </w:pPr>
      <w:rPr>
        <w:rFonts w:hint="default"/>
        <w:lang w:val="en-US" w:eastAsia="en-US" w:bidi="ar-SA"/>
      </w:rPr>
    </w:lvl>
    <w:lvl w:ilvl="8">
      <w:start w:val="0"/>
      <w:numFmt w:val="bullet"/>
      <w:lvlText w:val="•"/>
      <w:lvlJc w:val="left"/>
      <w:pPr>
        <w:ind w:left="9392" w:hanging="344"/>
      </w:pPr>
      <w:rPr>
        <w:rFonts w:hint="default"/>
        <w:lang w:val="en-US" w:eastAsia="en-US" w:bidi="ar-SA"/>
      </w:rPr>
    </w:lvl>
  </w:abstractNum>
  <w:abstractNum w:abstractNumId="104">
    <w:multiLevelType w:val="hybridMultilevel"/>
    <w:lvl w:ilvl="0">
      <w:start w:val="1"/>
      <w:numFmt w:val="lowerRoman"/>
      <w:lvlText w:val="(%1)"/>
      <w:lvlJc w:val="left"/>
      <w:pPr>
        <w:ind w:left="2087" w:hanging="322"/>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102">
    <w:multiLevelType w:val="hybridMultilevel"/>
    <w:lvl w:ilvl="0">
      <w:start w:val="0"/>
      <w:numFmt w:val="bullet"/>
      <w:lvlText w:val="—"/>
      <w:lvlJc w:val="left"/>
      <w:pPr>
        <w:ind w:left="2087" w:hanging="344"/>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994" w:hanging="344"/>
      </w:pPr>
      <w:rPr>
        <w:rFonts w:hint="default"/>
        <w:lang w:val="en-US" w:eastAsia="en-US" w:bidi="ar-SA"/>
      </w:rPr>
    </w:lvl>
    <w:lvl w:ilvl="2">
      <w:start w:val="0"/>
      <w:numFmt w:val="bullet"/>
      <w:lvlText w:val="•"/>
      <w:lvlJc w:val="left"/>
      <w:pPr>
        <w:ind w:left="3908" w:hanging="344"/>
      </w:pPr>
      <w:rPr>
        <w:rFonts w:hint="default"/>
        <w:lang w:val="en-US" w:eastAsia="en-US" w:bidi="ar-SA"/>
      </w:rPr>
    </w:lvl>
    <w:lvl w:ilvl="3">
      <w:start w:val="0"/>
      <w:numFmt w:val="bullet"/>
      <w:lvlText w:val="•"/>
      <w:lvlJc w:val="left"/>
      <w:pPr>
        <w:ind w:left="4822" w:hanging="344"/>
      </w:pPr>
      <w:rPr>
        <w:rFonts w:hint="default"/>
        <w:lang w:val="en-US" w:eastAsia="en-US" w:bidi="ar-SA"/>
      </w:rPr>
    </w:lvl>
    <w:lvl w:ilvl="4">
      <w:start w:val="0"/>
      <w:numFmt w:val="bullet"/>
      <w:lvlText w:val="•"/>
      <w:lvlJc w:val="left"/>
      <w:pPr>
        <w:ind w:left="5736" w:hanging="344"/>
      </w:pPr>
      <w:rPr>
        <w:rFonts w:hint="default"/>
        <w:lang w:val="en-US" w:eastAsia="en-US" w:bidi="ar-SA"/>
      </w:rPr>
    </w:lvl>
    <w:lvl w:ilvl="5">
      <w:start w:val="0"/>
      <w:numFmt w:val="bullet"/>
      <w:lvlText w:val="•"/>
      <w:lvlJc w:val="left"/>
      <w:pPr>
        <w:ind w:left="6650" w:hanging="344"/>
      </w:pPr>
      <w:rPr>
        <w:rFonts w:hint="default"/>
        <w:lang w:val="en-US" w:eastAsia="en-US" w:bidi="ar-SA"/>
      </w:rPr>
    </w:lvl>
    <w:lvl w:ilvl="6">
      <w:start w:val="0"/>
      <w:numFmt w:val="bullet"/>
      <w:lvlText w:val="•"/>
      <w:lvlJc w:val="left"/>
      <w:pPr>
        <w:ind w:left="7564" w:hanging="344"/>
      </w:pPr>
      <w:rPr>
        <w:rFonts w:hint="default"/>
        <w:lang w:val="en-US" w:eastAsia="en-US" w:bidi="ar-SA"/>
      </w:rPr>
    </w:lvl>
    <w:lvl w:ilvl="7">
      <w:start w:val="0"/>
      <w:numFmt w:val="bullet"/>
      <w:lvlText w:val="•"/>
      <w:lvlJc w:val="left"/>
      <w:pPr>
        <w:ind w:left="8478" w:hanging="344"/>
      </w:pPr>
      <w:rPr>
        <w:rFonts w:hint="default"/>
        <w:lang w:val="en-US" w:eastAsia="en-US" w:bidi="ar-SA"/>
      </w:rPr>
    </w:lvl>
    <w:lvl w:ilvl="8">
      <w:start w:val="0"/>
      <w:numFmt w:val="bullet"/>
      <w:lvlText w:val="•"/>
      <w:lvlJc w:val="left"/>
      <w:pPr>
        <w:ind w:left="9392" w:hanging="344"/>
      </w:pPr>
      <w:rPr>
        <w:rFonts w:hint="default"/>
        <w:lang w:val="en-US" w:eastAsia="en-US" w:bidi="ar-SA"/>
      </w:rPr>
    </w:lvl>
  </w:abstractNum>
  <w:abstractNum w:abstractNumId="100">
    <w:multiLevelType w:val="hybridMultilevel"/>
    <w:lvl w:ilvl="0">
      <w:start w:val="1"/>
      <w:numFmt w:val="decimal"/>
      <w:lvlText w:val="%1."/>
      <w:lvlJc w:val="left"/>
      <w:pPr>
        <w:ind w:left="672"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581" w:hanging="312"/>
      </w:pPr>
      <w:rPr>
        <w:rFonts w:hint="default"/>
        <w:lang w:val="en-US" w:eastAsia="en-US" w:bidi="ar-SA"/>
      </w:rPr>
    </w:lvl>
    <w:lvl w:ilvl="2">
      <w:start w:val="0"/>
      <w:numFmt w:val="bullet"/>
      <w:lvlText w:val="•"/>
      <w:lvlJc w:val="left"/>
      <w:pPr>
        <w:ind w:left="2482" w:hanging="312"/>
      </w:pPr>
      <w:rPr>
        <w:rFonts w:hint="default"/>
        <w:lang w:val="en-US" w:eastAsia="en-US" w:bidi="ar-SA"/>
      </w:rPr>
    </w:lvl>
    <w:lvl w:ilvl="3">
      <w:start w:val="0"/>
      <w:numFmt w:val="bullet"/>
      <w:lvlText w:val="•"/>
      <w:lvlJc w:val="left"/>
      <w:pPr>
        <w:ind w:left="3383" w:hanging="312"/>
      </w:pPr>
      <w:rPr>
        <w:rFonts w:hint="default"/>
        <w:lang w:val="en-US" w:eastAsia="en-US" w:bidi="ar-SA"/>
      </w:rPr>
    </w:lvl>
    <w:lvl w:ilvl="4">
      <w:start w:val="0"/>
      <w:numFmt w:val="bullet"/>
      <w:lvlText w:val="•"/>
      <w:lvlJc w:val="left"/>
      <w:pPr>
        <w:ind w:left="4284" w:hanging="312"/>
      </w:pPr>
      <w:rPr>
        <w:rFonts w:hint="default"/>
        <w:lang w:val="en-US" w:eastAsia="en-US" w:bidi="ar-SA"/>
      </w:rPr>
    </w:lvl>
    <w:lvl w:ilvl="5">
      <w:start w:val="0"/>
      <w:numFmt w:val="bullet"/>
      <w:lvlText w:val="•"/>
      <w:lvlJc w:val="left"/>
      <w:pPr>
        <w:ind w:left="5185" w:hanging="312"/>
      </w:pPr>
      <w:rPr>
        <w:rFonts w:hint="default"/>
        <w:lang w:val="en-US" w:eastAsia="en-US" w:bidi="ar-SA"/>
      </w:rPr>
    </w:lvl>
    <w:lvl w:ilvl="6">
      <w:start w:val="0"/>
      <w:numFmt w:val="bullet"/>
      <w:lvlText w:val="•"/>
      <w:lvlJc w:val="left"/>
      <w:pPr>
        <w:ind w:left="6086" w:hanging="312"/>
      </w:pPr>
      <w:rPr>
        <w:rFonts w:hint="default"/>
        <w:lang w:val="en-US" w:eastAsia="en-US" w:bidi="ar-SA"/>
      </w:rPr>
    </w:lvl>
    <w:lvl w:ilvl="7">
      <w:start w:val="0"/>
      <w:numFmt w:val="bullet"/>
      <w:lvlText w:val="•"/>
      <w:lvlJc w:val="left"/>
      <w:pPr>
        <w:ind w:left="6987" w:hanging="312"/>
      </w:pPr>
      <w:rPr>
        <w:rFonts w:hint="default"/>
        <w:lang w:val="en-US" w:eastAsia="en-US" w:bidi="ar-SA"/>
      </w:rPr>
    </w:lvl>
    <w:lvl w:ilvl="8">
      <w:start w:val="0"/>
      <w:numFmt w:val="bullet"/>
      <w:lvlText w:val="•"/>
      <w:lvlJc w:val="left"/>
      <w:pPr>
        <w:ind w:left="7888" w:hanging="312"/>
      </w:pPr>
      <w:rPr>
        <w:rFonts w:hint="default"/>
        <w:lang w:val="en-US" w:eastAsia="en-US" w:bidi="ar-SA"/>
      </w:rPr>
    </w:lvl>
  </w:abstractNum>
  <w:abstractNum w:abstractNumId="97">
    <w:multiLevelType w:val="hybridMultilevel"/>
    <w:lvl w:ilvl="0">
      <w:start w:val="0"/>
      <w:numFmt w:val="bullet"/>
      <w:lvlText w:val=""/>
      <w:lvlJc w:val="left"/>
      <w:pPr>
        <w:ind w:left="2016"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95">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02" w:hanging="360"/>
      </w:pPr>
      <w:rPr>
        <w:rFonts w:hint="default"/>
        <w:lang w:val="en-US" w:eastAsia="en-US" w:bidi="ar-SA"/>
      </w:rPr>
    </w:lvl>
    <w:lvl w:ilvl="2">
      <w:start w:val="0"/>
      <w:numFmt w:val="bullet"/>
      <w:lvlText w:val="•"/>
      <w:lvlJc w:val="left"/>
      <w:pPr>
        <w:ind w:left="1044" w:hanging="360"/>
      </w:pPr>
      <w:rPr>
        <w:rFonts w:hint="default"/>
        <w:lang w:val="en-US" w:eastAsia="en-US" w:bidi="ar-SA"/>
      </w:rPr>
    </w:lvl>
    <w:lvl w:ilvl="3">
      <w:start w:val="0"/>
      <w:numFmt w:val="bullet"/>
      <w:lvlText w:val="•"/>
      <w:lvlJc w:val="left"/>
      <w:pPr>
        <w:ind w:left="1387" w:hanging="360"/>
      </w:pPr>
      <w:rPr>
        <w:rFonts w:hint="default"/>
        <w:lang w:val="en-US" w:eastAsia="en-US" w:bidi="ar-SA"/>
      </w:rPr>
    </w:lvl>
    <w:lvl w:ilvl="4">
      <w:start w:val="0"/>
      <w:numFmt w:val="bullet"/>
      <w:lvlText w:val="•"/>
      <w:lvlJc w:val="left"/>
      <w:pPr>
        <w:ind w:left="1729" w:hanging="360"/>
      </w:pPr>
      <w:rPr>
        <w:rFonts w:hint="default"/>
        <w:lang w:val="en-US" w:eastAsia="en-US" w:bidi="ar-SA"/>
      </w:rPr>
    </w:lvl>
    <w:lvl w:ilvl="5">
      <w:start w:val="0"/>
      <w:numFmt w:val="bullet"/>
      <w:lvlText w:val="•"/>
      <w:lvlJc w:val="left"/>
      <w:pPr>
        <w:ind w:left="2072" w:hanging="360"/>
      </w:pPr>
      <w:rPr>
        <w:rFonts w:hint="default"/>
        <w:lang w:val="en-US" w:eastAsia="en-US" w:bidi="ar-SA"/>
      </w:rPr>
    </w:lvl>
    <w:lvl w:ilvl="6">
      <w:start w:val="0"/>
      <w:numFmt w:val="bullet"/>
      <w:lvlText w:val="•"/>
      <w:lvlJc w:val="left"/>
      <w:pPr>
        <w:ind w:left="2414" w:hanging="360"/>
      </w:pPr>
      <w:rPr>
        <w:rFonts w:hint="default"/>
        <w:lang w:val="en-US" w:eastAsia="en-US" w:bidi="ar-SA"/>
      </w:rPr>
    </w:lvl>
    <w:lvl w:ilvl="7">
      <w:start w:val="0"/>
      <w:numFmt w:val="bullet"/>
      <w:lvlText w:val="•"/>
      <w:lvlJc w:val="left"/>
      <w:pPr>
        <w:ind w:left="2757" w:hanging="360"/>
      </w:pPr>
      <w:rPr>
        <w:rFonts w:hint="default"/>
        <w:lang w:val="en-US" w:eastAsia="en-US" w:bidi="ar-SA"/>
      </w:rPr>
    </w:lvl>
    <w:lvl w:ilvl="8">
      <w:start w:val="0"/>
      <w:numFmt w:val="bullet"/>
      <w:lvlText w:val="•"/>
      <w:lvlJc w:val="left"/>
      <w:pPr>
        <w:ind w:left="3099" w:hanging="360"/>
      </w:pPr>
      <w:rPr>
        <w:rFonts w:hint="default"/>
        <w:lang w:val="en-US" w:eastAsia="en-US" w:bidi="ar-SA"/>
      </w:rPr>
    </w:lvl>
  </w:abstractNum>
  <w:abstractNum w:abstractNumId="94">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1180"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128" w:hanging="322"/>
      </w:pPr>
      <w:rPr>
        <w:rFonts w:hint="default"/>
        <w:lang w:val="en-US" w:eastAsia="en-US" w:bidi="ar-SA"/>
      </w:rPr>
    </w:lvl>
    <w:lvl w:ilvl="3">
      <w:start w:val="0"/>
      <w:numFmt w:val="bullet"/>
      <w:lvlText w:val="•"/>
      <w:lvlJc w:val="left"/>
      <w:pPr>
        <w:ind w:left="3077" w:hanging="322"/>
      </w:pPr>
      <w:rPr>
        <w:rFonts w:hint="default"/>
        <w:lang w:val="en-US" w:eastAsia="en-US" w:bidi="ar-SA"/>
      </w:rPr>
    </w:lvl>
    <w:lvl w:ilvl="4">
      <w:start w:val="0"/>
      <w:numFmt w:val="bullet"/>
      <w:lvlText w:val="•"/>
      <w:lvlJc w:val="left"/>
      <w:pPr>
        <w:ind w:left="4026" w:hanging="322"/>
      </w:pPr>
      <w:rPr>
        <w:rFonts w:hint="default"/>
        <w:lang w:val="en-US" w:eastAsia="en-US" w:bidi="ar-SA"/>
      </w:rPr>
    </w:lvl>
    <w:lvl w:ilvl="5">
      <w:start w:val="0"/>
      <w:numFmt w:val="bullet"/>
      <w:lvlText w:val="•"/>
      <w:lvlJc w:val="left"/>
      <w:pPr>
        <w:ind w:left="4975" w:hanging="322"/>
      </w:pPr>
      <w:rPr>
        <w:rFonts w:hint="default"/>
        <w:lang w:val="en-US" w:eastAsia="en-US" w:bidi="ar-SA"/>
      </w:rPr>
    </w:lvl>
    <w:lvl w:ilvl="6">
      <w:start w:val="0"/>
      <w:numFmt w:val="bullet"/>
      <w:lvlText w:val="•"/>
      <w:lvlJc w:val="left"/>
      <w:pPr>
        <w:ind w:left="5924" w:hanging="322"/>
      </w:pPr>
      <w:rPr>
        <w:rFonts w:hint="default"/>
        <w:lang w:val="en-US" w:eastAsia="en-US" w:bidi="ar-SA"/>
      </w:rPr>
    </w:lvl>
    <w:lvl w:ilvl="7">
      <w:start w:val="0"/>
      <w:numFmt w:val="bullet"/>
      <w:lvlText w:val="•"/>
      <w:lvlJc w:val="left"/>
      <w:pPr>
        <w:ind w:left="6873" w:hanging="322"/>
      </w:pPr>
      <w:rPr>
        <w:rFonts w:hint="default"/>
        <w:lang w:val="en-US" w:eastAsia="en-US" w:bidi="ar-SA"/>
      </w:rPr>
    </w:lvl>
    <w:lvl w:ilvl="8">
      <w:start w:val="0"/>
      <w:numFmt w:val="bullet"/>
      <w:lvlText w:val="•"/>
      <w:lvlJc w:val="left"/>
      <w:pPr>
        <w:ind w:left="7822" w:hanging="322"/>
      </w:pPr>
      <w:rPr>
        <w:rFonts w:hint="default"/>
        <w:lang w:val="en-US" w:eastAsia="en-US" w:bidi="ar-SA"/>
      </w:rPr>
    </w:lvl>
  </w:abstractNum>
  <w:abstractNum w:abstractNumId="93">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536"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7026" w:hanging="360"/>
      </w:pPr>
      <w:rPr>
        <w:rFonts w:hint="default"/>
        <w:lang w:val="en-US" w:eastAsia="en-US" w:bidi="ar-SA"/>
      </w:rPr>
    </w:lvl>
    <w:lvl w:ilvl="8">
      <w:start w:val="0"/>
      <w:numFmt w:val="bullet"/>
      <w:lvlText w:val="•"/>
      <w:lvlJc w:val="left"/>
      <w:pPr>
        <w:ind w:left="7924" w:hanging="360"/>
      </w:pPr>
      <w:rPr>
        <w:rFonts w:hint="default"/>
        <w:lang w:val="en-US" w:eastAsia="en-US" w:bidi="ar-SA"/>
      </w:rPr>
    </w:lvl>
  </w:abstractNum>
  <w:abstractNum w:abstractNumId="92">
    <w:multiLevelType w:val="hybridMultilevel"/>
    <w:lvl w:ilvl="0">
      <w:start w:val="0"/>
      <w:numFmt w:val="bullet"/>
      <w:lvlText w:val=""/>
      <w:lvlJc w:val="left"/>
      <w:pPr>
        <w:ind w:left="73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5" w:hanging="360"/>
      </w:pPr>
      <w:rPr>
        <w:rFonts w:hint="default"/>
        <w:lang w:val="en-US" w:eastAsia="en-US" w:bidi="ar-SA"/>
      </w:rPr>
    </w:lvl>
    <w:lvl w:ilvl="2">
      <w:start w:val="0"/>
      <w:numFmt w:val="bullet"/>
      <w:lvlText w:val="•"/>
      <w:lvlJc w:val="left"/>
      <w:pPr>
        <w:ind w:left="2530" w:hanging="360"/>
      </w:pPr>
      <w:rPr>
        <w:rFonts w:hint="default"/>
        <w:lang w:val="en-US" w:eastAsia="en-US" w:bidi="ar-SA"/>
      </w:rPr>
    </w:lvl>
    <w:lvl w:ilvl="3">
      <w:start w:val="0"/>
      <w:numFmt w:val="bullet"/>
      <w:lvlText w:val="•"/>
      <w:lvlJc w:val="left"/>
      <w:pPr>
        <w:ind w:left="3425"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7005"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91">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90">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88">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87">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85">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84">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83">
    <w:multiLevelType w:val="hybridMultilevel"/>
    <w:lvl w:ilvl="0">
      <w:start w:val="1"/>
      <w:numFmt w:val="lowerLetter"/>
      <w:lvlText w:val="(%1)"/>
      <w:lvlJc w:val="left"/>
      <w:pPr>
        <w:ind w:left="1595" w:hanging="300"/>
        <w:jc w:val="left"/>
      </w:pPr>
      <w:rPr>
        <w:rFonts w:hint="default" w:ascii="Arial" w:hAnsi="Arial" w:eastAsia="Arial" w:cs="Arial"/>
        <w:b/>
        <w:bCs/>
        <w:i/>
        <w:iCs/>
        <w:spacing w:val="-1"/>
        <w:w w:val="99"/>
        <w:sz w:val="20"/>
        <w:szCs w:val="20"/>
        <w:lang w:val="en-US" w:eastAsia="en-US" w:bidi="ar-SA"/>
      </w:rPr>
    </w:lvl>
    <w:lvl w:ilvl="1">
      <w:start w:val="0"/>
      <w:numFmt w:val="bullet"/>
      <w:lvlText w:val=""/>
      <w:lvlJc w:val="left"/>
      <w:pPr>
        <w:ind w:left="2016"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042" w:hanging="360"/>
      </w:pPr>
      <w:rPr>
        <w:rFonts w:hint="default"/>
        <w:lang w:val="en-US" w:eastAsia="en-US" w:bidi="ar-SA"/>
      </w:rPr>
    </w:lvl>
    <w:lvl w:ilvl="3">
      <w:start w:val="0"/>
      <w:numFmt w:val="bullet"/>
      <w:lvlText w:val="•"/>
      <w:lvlJc w:val="left"/>
      <w:pPr>
        <w:ind w:left="4064"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108" w:hanging="360"/>
      </w:pPr>
      <w:rPr>
        <w:rFonts w:hint="default"/>
        <w:lang w:val="en-US" w:eastAsia="en-US" w:bidi="ar-SA"/>
      </w:rPr>
    </w:lvl>
    <w:lvl w:ilvl="6">
      <w:start w:val="0"/>
      <w:numFmt w:val="bullet"/>
      <w:lvlText w:val="•"/>
      <w:lvlJc w:val="left"/>
      <w:pPr>
        <w:ind w:left="7131" w:hanging="360"/>
      </w:pPr>
      <w:rPr>
        <w:rFonts w:hint="default"/>
        <w:lang w:val="en-US" w:eastAsia="en-US" w:bidi="ar-SA"/>
      </w:rPr>
    </w:lvl>
    <w:lvl w:ilvl="7">
      <w:start w:val="0"/>
      <w:numFmt w:val="bullet"/>
      <w:lvlText w:val="•"/>
      <w:lvlJc w:val="left"/>
      <w:pPr>
        <w:ind w:left="8153" w:hanging="360"/>
      </w:pPr>
      <w:rPr>
        <w:rFonts w:hint="default"/>
        <w:lang w:val="en-US" w:eastAsia="en-US" w:bidi="ar-SA"/>
      </w:rPr>
    </w:lvl>
    <w:lvl w:ilvl="8">
      <w:start w:val="0"/>
      <w:numFmt w:val="bullet"/>
      <w:lvlText w:val="•"/>
      <w:lvlJc w:val="left"/>
      <w:pPr>
        <w:ind w:left="9175" w:hanging="360"/>
      </w:pPr>
      <w:rPr>
        <w:rFonts w:hint="default"/>
        <w:lang w:val="en-US" w:eastAsia="en-US" w:bidi="ar-SA"/>
      </w:rPr>
    </w:lvl>
  </w:abstractNum>
  <w:abstractNum w:abstractNumId="81">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519" w:hanging="360"/>
      </w:pPr>
      <w:rPr>
        <w:rFonts w:hint="default"/>
        <w:lang w:val="en-US" w:eastAsia="en-US" w:bidi="ar-SA"/>
      </w:rPr>
    </w:lvl>
    <w:lvl w:ilvl="2">
      <w:start w:val="0"/>
      <w:numFmt w:val="bullet"/>
      <w:lvlText w:val="•"/>
      <w:lvlJc w:val="left"/>
      <w:pPr>
        <w:ind w:left="678" w:hanging="360"/>
      </w:pPr>
      <w:rPr>
        <w:rFonts w:hint="default"/>
        <w:lang w:val="en-US" w:eastAsia="en-US" w:bidi="ar-SA"/>
      </w:rPr>
    </w:lvl>
    <w:lvl w:ilvl="3">
      <w:start w:val="0"/>
      <w:numFmt w:val="bullet"/>
      <w:lvlText w:val="•"/>
      <w:lvlJc w:val="left"/>
      <w:pPr>
        <w:ind w:left="837"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6" w:hanging="360"/>
      </w:pPr>
      <w:rPr>
        <w:rFonts w:hint="default"/>
        <w:lang w:val="en-US" w:eastAsia="en-US" w:bidi="ar-SA"/>
      </w:rPr>
    </w:lvl>
    <w:lvl w:ilvl="6">
      <w:start w:val="0"/>
      <w:numFmt w:val="bullet"/>
      <w:lvlText w:val="•"/>
      <w:lvlJc w:val="left"/>
      <w:pPr>
        <w:ind w:left="1315" w:hanging="360"/>
      </w:pPr>
      <w:rPr>
        <w:rFonts w:hint="default"/>
        <w:lang w:val="en-US" w:eastAsia="en-US" w:bidi="ar-SA"/>
      </w:rPr>
    </w:lvl>
    <w:lvl w:ilvl="7">
      <w:start w:val="0"/>
      <w:numFmt w:val="bullet"/>
      <w:lvlText w:val="•"/>
      <w:lvlJc w:val="left"/>
      <w:pPr>
        <w:ind w:left="1475" w:hanging="360"/>
      </w:pPr>
      <w:rPr>
        <w:rFonts w:hint="default"/>
        <w:lang w:val="en-US" w:eastAsia="en-US" w:bidi="ar-SA"/>
      </w:rPr>
    </w:lvl>
    <w:lvl w:ilvl="8">
      <w:start w:val="0"/>
      <w:numFmt w:val="bullet"/>
      <w:lvlText w:val="•"/>
      <w:lvlJc w:val="left"/>
      <w:pPr>
        <w:ind w:left="1634" w:hanging="360"/>
      </w:pPr>
      <w:rPr>
        <w:rFonts w:hint="default"/>
        <w:lang w:val="en-US" w:eastAsia="en-US" w:bidi="ar-SA"/>
      </w:rPr>
    </w:lvl>
  </w:abstractNum>
  <w:abstractNum w:abstractNumId="80">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89" w:hanging="360"/>
      </w:pPr>
      <w:rPr>
        <w:rFonts w:hint="default"/>
        <w:lang w:val="en-US" w:eastAsia="en-US" w:bidi="ar-SA"/>
      </w:rPr>
    </w:lvl>
    <w:lvl w:ilvl="2">
      <w:start w:val="0"/>
      <w:numFmt w:val="bullet"/>
      <w:lvlText w:val="•"/>
      <w:lvlJc w:val="left"/>
      <w:pPr>
        <w:ind w:left="1018" w:hanging="360"/>
      </w:pPr>
      <w:rPr>
        <w:rFonts w:hint="default"/>
        <w:lang w:val="en-US" w:eastAsia="en-US" w:bidi="ar-SA"/>
      </w:rPr>
    </w:lvl>
    <w:lvl w:ilvl="3">
      <w:start w:val="0"/>
      <w:numFmt w:val="bullet"/>
      <w:lvlText w:val="•"/>
      <w:lvlJc w:val="left"/>
      <w:pPr>
        <w:ind w:left="1348" w:hanging="360"/>
      </w:pPr>
      <w:rPr>
        <w:rFonts w:hint="default"/>
        <w:lang w:val="en-US" w:eastAsia="en-US" w:bidi="ar-SA"/>
      </w:rPr>
    </w:lvl>
    <w:lvl w:ilvl="4">
      <w:start w:val="0"/>
      <w:numFmt w:val="bullet"/>
      <w:lvlText w:val="•"/>
      <w:lvlJc w:val="left"/>
      <w:pPr>
        <w:ind w:left="1677" w:hanging="360"/>
      </w:pPr>
      <w:rPr>
        <w:rFonts w:hint="default"/>
        <w:lang w:val="en-US" w:eastAsia="en-US" w:bidi="ar-SA"/>
      </w:rPr>
    </w:lvl>
    <w:lvl w:ilvl="5">
      <w:start w:val="0"/>
      <w:numFmt w:val="bullet"/>
      <w:lvlText w:val="•"/>
      <w:lvlJc w:val="left"/>
      <w:pPr>
        <w:ind w:left="2006" w:hanging="360"/>
      </w:pPr>
      <w:rPr>
        <w:rFonts w:hint="default"/>
        <w:lang w:val="en-US" w:eastAsia="en-US" w:bidi="ar-SA"/>
      </w:rPr>
    </w:lvl>
    <w:lvl w:ilvl="6">
      <w:start w:val="0"/>
      <w:numFmt w:val="bullet"/>
      <w:lvlText w:val="•"/>
      <w:lvlJc w:val="left"/>
      <w:pPr>
        <w:ind w:left="2336" w:hanging="360"/>
      </w:pPr>
      <w:rPr>
        <w:rFonts w:hint="default"/>
        <w:lang w:val="en-US" w:eastAsia="en-US" w:bidi="ar-SA"/>
      </w:rPr>
    </w:lvl>
    <w:lvl w:ilvl="7">
      <w:start w:val="0"/>
      <w:numFmt w:val="bullet"/>
      <w:lvlText w:val="•"/>
      <w:lvlJc w:val="left"/>
      <w:pPr>
        <w:ind w:left="2665" w:hanging="360"/>
      </w:pPr>
      <w:rPr>
        <w:rFonts w:hint="default"/>
        <w:lang w:val="en-US" w:eastAsia="en-US" w:bidi="ar-SA"/>
      </w:rPr>
    </w:lvl>
    <w:lvl w:ilvl="8">
      <w:start w:val="0"/>
      <w:numFmt w:val="bullet"/>
      <w:lvlText w:val="•"/>
      <w:lvlJc w:val="left"/>
      <w:pPr>
        <w:ind w:left="2994" w:hanging="360"/>
      </w:pPr>
      <w:rPr>
        <w:rFonts w:hint="default"/>
        <w:lang w:val="en-US" w:eastAsia="en-US" w:bidi="ar-SA"/>
      </w:rPr>
    </w:lvl>
  </w:abstractNum>
  <w:abstractNum w:abstractNumId="79">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08" w:hanging="312"/>
      </w:pPr>
      <w:rPr>
        <w:rFonts w:hint="default"/>
        <w:lang w:val="en-US" w:eastAsia="en-US" w:bidi="ar-SA"/>
      </w:rPr>
    </w:lvl>
    <w:lvl w:ilvl="2">
      <w:start w:val="0"/>
      <w:numFmt w:val="bullet"/>
      <w:lvlText w:val="•"/>
      <w:lvlJc w:val="left"/>
      <w:pPr>
        <w:ind w:left="2597" w:hanging="312"/>
      </w:pPr>
      <w:rPr>
        <w:rFonts w:hint="default"/>
        <w:lang w:val="en-US" w:eastAsia="en-US" w:bidi="ar-SA"/>
      </w:rPr>
    </w:lvl>
    <w:lvl w:ilvl="3">
      <w:start w:val="0"/>
      <w:numFmt w:val="bullet"/>
      <w:lvlText w:val="•"/>
      <w:lvlJc w:val="left"/>
      <w:pPr>
        <w:ind w:left="3486" w:hanging="312"/>
      </w:pPr>
      <w:rPr>
        <w:rFonts w:hint="default"/>
        <w:lang w:val="en-US" w:eastAsia="en-US" w:bidi="ar-SA"/>
      </w:rPr>
    </w:lvl>
    <w:lvl w:ilvl="4">
      <w:start w:val="0"/>
      <w:numFmt w:val="bullet"/>
      <w:lvlText w:val="•"/>
      <w:lvlJc w:val="left"/>
      <w:pPr>
        <w:ind w:left="4375" w:hanging="312"/>
      </w:pPr>
      <w:rPr>
        <w:rFonts w:hint="default"/>
        <w:lang w:val="en-US" w:eastAsia="en-US" w:bidi="ar-SA"/>
      </w:rPr>
    </w:lvl>
    <w:lvl w:ilvl="5">
      <w:start w:val="0"/>
      <w:numFmt w:val="bullet"/>
      <w:lvlText w:val="•"/>
      <w:lvlJc w:val="left"/>
      <w:pPr>
        <w:ind w:left="5264" w:hanging="312"/>
      </w:pPr>
      <w:rPr>
        <w:rFonts w:hint="default"/>
        <w:lang w:val="en-US" w:eastAsia="en-US" w:bidi="ar-SA"/>
      </w:rPr>
    </w:lvl>
    <w:lvl w:ilvl="6">
      <w:start w:val="0"/>
      <w:numFmt w:val="bullet"/>
      <w:lvlText w:val="•"/>
      <w:lvlJc w:val="left"/>
      <w:pPr>
        <w:ind w:left="6152" w:hanging="312"/>
      </w:pPr>
      <w:rPr>
        <w:rFonts w:hint="default"/>
        <w:lang w:val="en-US" w:eastAsia="en-US" w:bidi="ar-SA"/>
      </w:rPr>
    </w:lvl>
    <w:lvl w:ilvl="7">
      <w:start w:val="0"/>
      <w:numFmt w:val="bullet"/>
      <w:lvlText w:val="•"/>
      <w:lvlJc w:val="left"/>
      <w:pPr>
        <w:ind w:left="7041" w:hanging="312"/>
      </w:pPr>
      <w:rPr>
        <w:rFonts w:hint="default"/>
        <w:lang w:val="en-US" w:eastAsia="en-US" w:bidi="ar-SA"/>
      </w:rPr>
    </w:lvl>
    <w:lvl w:ilvl="8">
      <w:start w:val="0"/>
      <w:numFmt w:val="bullet"/>
      <w:lvlText w:val="•"/>
      <w:lvlJc w:val="left"/>
      <w:pPr>
        <w:ind w:left="7930" w:hanging="312"/>
      </w:pPr>
      <w:rPr>
        <w:rFonts w:hint="default"/>
        <w:lang w:val="en-US" w:eastAsia="en-US" w:bidi="ar-SA"/>
      </w:rPr>
    </w:lvl>
  </w:abstractNum>
  <w:abstractNum w:abstractNumId="78">
    <w:multiLevelType w:val="hybridMultilevel"/>
    <w:lvl w:ilvl="0">
      <w:start w:val="0"/>
      <w:numFmt w:val="bullet"/>
      <w:lvlText w:val=""/>
      <w:lvlJc w:val="left"/>
      <w:pPr>
        <w:ind w:left="73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5" w:hanging="360"/>
      </w:pPr>
      <w:rPr>
        <w:rFonts w:hint="default"/>
        <w:lang w:val="en-US" w:eastAsia="en-US" w:bidi="ar-SA"/>
      </w:rPr>
    </w:lvl>
    <w:lvl w:ilvl="2">
      <w:start w:val="0"/>
      <w:numFmt w:val="bullet"/>
      <w:lvlText w:val="•"/>
      <w:lvlJc w:val="left"/>
      <w:pPr>
        <w:ind w:left="2530" w:hanging="360"/>
      </w:pPr>
      <w:rPr>
        <w:rFonts w:hint="default"/>
        <w:lang w:val="en-US" w:eastAsia="en-US" w:bidi="ar-SA"/>
      </w:rPr>
    </w:lvl>
    <w:lvl w:ilvl="3">
      <w:start w:val="0"/>
      <w:numFmt w:val="bullet"/>
      <w:lvlText w:val="•"/>
      <w:lvlJc w:val="left"/>
      <w:pPr>
        <w:ind w:left="3425"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7005"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76">
    <w:multiLevelType w:val="hybridMultilevel"/>
    <w:lvl w:ilvl="0">
      <w:start w:val="1"/>
      <w:numFmt w:val="decimal"/>
      <w:lvlText w:val="%1."/>
      <w:lvlJc w:val="left"/>
      <w:pPr>
        <w:ind w:left="1543" w:hanging="276"/>
        <w:jc w:val="left"/>
      </w:pPr>
      <w:rPr>
        <w:rFonts w:hint="default" w:ascii="Arial" w:hAnsi="Arial" w:eastAsia="Arial" w:cs="Arial"/>
        <w:b/>
        <w:bCs/>
        <w:i w:val="0"/>
        <w:iCs w:val="0"/>
        <w:spacing w:val="-1"/>
        <w:w w:val="100"/>
        <w:sz w:val="22"/>
        <w:szCs w:val="22"/>
        <w:shd w:fill="BFBFBF" w:color="auto" w:val="clear"/>
        <w:lang w:val="en-US" w:eastAsia="en-US" w:bidi="ar-SA"/>
      </w:rPr>
    </w:lvl>
    <w:lvl w:ilvl="1">
      <w:start w:val="0"/>
      <w:numFmt w:val="bullet"/>
      <w:lvlText w:val="•"/>
      <w:lvlJc w:val="left"/>
      <w:pPr>
        <w:ind w:left="2508" w:hanging="276"/>
      </w:pPr>
      <w:rPr>
        <w:rFonts w:hint="default"/>
        <w:lang w:val="en-US" w:eastAsia="en-US" w:bidi="ar-SA"/>
      </w:rPr>
    </w:lvl>
    <w:lvl w:ilvl="2">
      <w:start w:val="0"/>
      <w:numFmt w:val="bullet"/>
      <w:lvlText w:val="•"/>
      <w:lvlJc w:val="left"/>
      <w:pPr>
        <w:ind w:left="3476" w:hanging="276"/>
      </w:pPr>
      <w:rPr>
        <w:rFonts w:hint="default"/>
        <w:lang w:val="en-US" w:eastAsia="en-US" w:bidi="ar-SA"/>
      </w:rPr>
    </w:lvl>
    <w:lvl w:ilvl="3">
      <w:start w:val="0"/>
      <w:numFmt w:val="bullet"/>
      <w:lvlText w:val="•"/>
      <w:lvlJc w:val="left"/>
      <w:pPr>
        <w:ind w:left="4444" w:hanging="276"/>
      </w:pPr>
      <w:rPr>
        <w:rFonts w:hint="default"/>
        <w:lang w:val="en-US" w:eastAsia="en-US" w:bidi="ar-SA"/>
      </w:rPr>
    </w:lvl>
    <w:lvl w:ilvl="4">
      <w:start w:val="0"/>
      <w:numFmt w:val="bullet"/>
      <w:lvlText w:val="•"/>
      <w:lvlJc w:val="left"/>
      <w:pPr>
        <w:ind w:left="5412" w:hanging="276"/>
      </w:pPr>
      <w:rPr>
        <w:rFonts w:hint="default"/>
        <w:lang w:val="en-US" w:eastAsia="en-US" w:bidi="ar-SA"/>
      </w:rPr>
    </w:lvl>
    <w:lvl w:ilvl="5">
      <w:start w:val="0"/>
      <w:numFmt w:val="bullet"/>
      <w:lvlText w:val="•"/>
      <w:lvlJc w:val="left"/>
      <w:pPr>
        <w:ind w:left="6380" w:hanging="276"/>
      </w:pPr>
      <w:rPr>
        <w:rFonts w:hint="default"/>
        <w:lang w:val="en-US" w:eastAsia="en-US" w:bidi="ar-SA"/>
      </w:rPr>
    </w:lvl>
    <w:lvl w:ilvl="6">
      <w:start w:val="0"/>
      <w:numFmt w:val="bullet"/>
      <w:lvlText w:val="•"/>
      <w:lvlJc w:val="left"/>
      <w:pPr>
        <w:ind w:left="7348" w:hanging="276"/>
      </w:pPr>
      <w:rPr>
        <w:rFonts w:hint="default"/>
        <w:lang w:val="en-US" w:eastAsia="en-US" w:bidi="ar-SA"/>
      </w:rPr>
    </w:lvl>
    <w:lvl w:ilvl="7">
      <w:start w:val="0"/>
      <w:numFmt w:val="bullet"/>
      <w:lvlText w:val="•"/>
      <w:lvlJc w:val="left"/>
      <w:pPr>
        <w:ind w:left="8316" w:hanging="276"/>
      </w:pPr>
      <w:rPr>
        <w:rFonts w:hint="default"/>
        <w:lang w:val="en-US" w:eastAsia="en-US" w:bidi="ar-SA"/>
      </w:rPr>
    </w:lvl>
    <w:lvl w:ilvl="8">
      <w:start w:val="0"/>
      <w:numFmt w:val="bullet"/>
      <w:lvlText w:val="•"/>
      <w:lvlJc w:val="left"/>
      <w:pPr>
        <w:ind w:left="9284" w:hanging="276"/>
      </w:pPr>
      <w:rPr>
        <w:rFonts w:hint="default"/>
        <w:lang w:val="en-US" w:eastAsia="en-US" w:bidi="ar-SA"/>
      </w:rPr>
    </w:lvl>
  </w:abstractNum>
  <w:abstractNum w:abstractNumId="75">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73">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015" w:hanging="360"/>
      </w:pPr>
      <w:rPr>
        <w:rFonts w:hint="default" w:ascii="Arial" w:hAnsi="Arial" w:eastAsia="Arial" w:cs="Arial"/>
        <w:b w:val="0"/>
        <w:bCs w:val="0"/>
        <w:i w:val="0"/>
        <w:iCs w:val="0"/>
        <w:spacing w:val="0"/>
        <w:w w:val="79"/>
        <w:sz w:val="20"/>
        <w:szCs w:val="20"/>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111" w:hanging="360"/>
      </w:pPr>
      <w:rPr>
        <w:rFonts w:hint="default"/>
        <w:lang w:val="en-US" w:eastAsia="en-US" w:bidi="ar-SA"/>
      </w:rPr>
    </w:lvl>
    <w:lvl w:ilvl="4">
      <w:start w:val="0"/>
      <w:numFmt w:val="bullet"/>
      <w:lvlText w:val="•"/>
      <w:lvlJc w:val="left"/>
      <w:pPr>
        <w:ind w:left="5126" w:hanging="360"/>
      </w:pPr>
      <w:rPr>
        <w:rFonts w:hint="default"/>
        <w:lang w:val="en-US" w:eastAsia="en-US" w:bidi="ar-SA"/>
      </w:rPr>
    </w:lvl>
    <w:lvl w:ilvl="5">
      <w:start w:val="0"/>
      <w:numFmt w:val="bullet"/>
      <w:lvlText w:val="•"/>
      <w:lvlJc w:val="left"/>
      <w:pPr>
        <w:ind w:left="6142" w:hanging="360"/>
      </w:pPr>
      <w:rPr>
        <w:rFonts w:hint="default"/>
        <w:lang w:val="en-US" w:eastAsia="en-US" w:bidi="ar-SA"/>
      </w:rPr>
    </w:lvl>
    <w:lvl w:ilvl="6">
      <w:start w:val="0"/>
      <w:numFmt w:val="bullet"/>
      <w:lvlText w:val="•"/>
      <w:lvlJc w:val="left"/>
      <w:pPr>
        <w:ind w:left="7157" w:hanging="360"/>
      </w:pPr>
      <w:rPr>
        <w:rFonts w:hint="default"/>
        <w:lang w:val="en-US" w:eastAsia="en-US" w:bidi="ar-SA"/>
      </w:rPr>
    </w:lvl>
    <w:lvl w:ilvl="7">
      <w:start w:val="0"/>
      <w:numFmt w:val="bullet"/>
      <w:lvlText w:val="•"/>
      <w:lvlJc w:val="left"/>
      <w:pPr>
        <w:ind w:left="8173" w:hanging="360"/>
      </w:pPr>
      <w:rPr>
        <w:rFonts w:hint="default"/>
        <w:lang w:val="en-US" w:eastAsia="en-US" w:bidi="ar-SA"/>
      </w:rPr>
    </w:lvl>
    <w:lvl w:ilvl="8">
      <w:start w:val="0"/>
      <w:numFmt w:val="bullet"/>
      <w:lvlText w:val="•"/>
      <w:lvlJc w:val="left"/>
      <w:pPr>
        <w:ind w:left="9188" w:hanging="360"/>
      </w:pPr>
      <w:rPr>
        <w:rFonts w:hint="default"/>
        <w:lang w:val="en-US" w:eastAsia="en-US" w:bidi="ar-SA"/>
      </w:rPr>
    </w:lvl>
  </w:abstractNum>
  <w:abstractNum w:abstractNumId="72">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89" w:hanging="360"/>
      </w:pPr>
      <w:rPr>
        <w:rFonts w:hint="default"/>
        <w:lang w:val="en-US" w:eastAsia="en-US" w:bidi="ar-SA"/>
      </w:rPr>
    </w:lvl>
    <w:lvl w:ilvl="2">
      <w:start w:val="0"/>
      <w:numFmt w:val="bullet"/>
      <w:lvlText w:val="•"/>
      <w:lvlJc w:val="left"/>
      <w:pPr>
        <w:ind w:left="1018" w:hanging="360"/>
      </w:pPr>
      <w:rPr>
        <w:rFonts w:hint="default"/>
        <w:lang w:val="en-US" w:eastAsia="en-US" w:bidi="ar-SA"/>
      </w:rPr>
    </w:lvl>
    <w:lvl w:ilvl="3">
      <w:start w:val="0"/>
      <w:numFmt w:val="bullet"/>
      <w:lvlText w:val="•"/>
      <w:lvlJc w:val="left"/>
      <w:pPr>
        <w:ind w:left="1348" w:hanging="360"/>
      </w:pPr>
      <w:rPr>
        <w:rFonts w:hint="default"/>
        <w:lang w:val="en-US" w:eastAsia="en-US" w:bidi="ar-SA"/>
      </w:rPr>
    </w:lvl>
    <w:lvl w:ilvl="4">
      <w:start w:val="0"/>
      <w:numFmt w:val="bullet"/>
      <w:lvlText w:val="•"/>
      <w:lvlJc w:val="left"/>
      <w:pPr>
        <w:ind w:left="1677" w:hanging="360"/>
      </w:pPr>
      <w:rPr>
        <w:rFonts w:hint="default"/>
        <w:lang w:val="en-US" w:eastAsia="en-US" w:bidi="ar-SA"/>
      </w:rPr>
    </w:lvl>
    <w:lvl w:ilvl="5">
      <w:start w:val="0"/>
      <w:numFmt w:val="bullet"/>
      <w:lvlText w:val="•"/>
      <w:lvlJc w:val="left"/>
      <w:pPr>
        <w:ind w:left="2006" w:hanging="360"/>
      </w:pPr>
      <w:rPr>
        <w:rFonts w:hint="default"/>
        <w:lang w:val="en-US" w:eastAsia="en-US" w:bidi="ar-SA"/>
      </w:rPr>
    </w:lvl>
    <w:lvl w:ilvl="6">
      <w:start w:val="0"/>
      <w:numFmt w:val="bullet"/>
      <w:lvlText w:val="•"/>
      <w:lvlJc w:val="left"/>
      <w:pPr>
        <w:ind w:left="2336" w:hanging="360"/>
      </w:pPr>
      <w:rPr>
        <w:rFonts w:hint="default"/>
        <w:lang w:val="en-US" w:eastAsia="en-US" w:bidi="ar-SA"/>
      </w:rPr>
    </w:lvl>
    <w:lvl w:ilvl="7">
      <w:start w:val="0"/>
      <w:numFmt w:val="bullet"/>
      <w:lvlText w:val="•"/>
      <w:lvlJc w:val="left"/>
      <w:pPr>
        <w:ind w:left="2665" w:hanging="360"/>
      </w:pPr>
      <w:rPr>
        <w:rFonts w:hint="default"/>
        <w:lang w:val="en-US" w:eastAsia="en-US" w:bidi="ar-SA"/>
      </w:rPr>
    </w:lvl>
    <w:lvl w:ilvl="8">
      <w:start w:val="0"/>
      <w:numFmt w:val="bullet"/>
      <w:lvlText w:val="•"/>
      <w:lvlJc w:val="left"/>
      <w:pPr>
        <w:ind w:left="2994" w:hanging="360"/>
      </w:pPr>
      <w:rPr>
        <w:rFonts w:hint="default"/>
        <w:lang w:val="en-US" w:eastAsia="en-US" w:bidi="ar-SA"/>
      </w:rPr>
    </w:lvl>
  </w:abstractNum>
  <w:abstractNum w:abstractNumId="71">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708" w:hanging="312"/>
      </w:pPr>
      <w:rPr>
        <w:rFonts w:hint="default"/>
        <w:lang w:val="en-US" w:eastAsia="en-US" w:bidi="ar-SA"/>
      </w:rPr>
    </w:lvl>
    <w:lvl w:ilvl="2">
      <w:start w:val="0"/>
      <w:numFmt w:val="bullet"/>
      <w:lvlText w:val="•"/>
      <w:lvlJc w:val="left"/>
      <w:pPr>
        <w:ind w:left="2597" w:hanging="312"/>
      </w:pPr>
      <w:rPr>
        <w:rFonts w:hint="default"/>
        <w:lang w:val="en-US" w:eastAsia="en-US" w:bidi="ar-SA"/>
      </w:rPr>
    </w:lvl>
    <w:lvl w:ilvl="3">
      <w:start w:val="0"/>
      <w:numFmt w:val="bullet"/>
      <w:lvlText w:val="•"/>
      <w:lvlJc w:val="left"/>
      <w:pPr>
        <w:ind w:left="3486" w:hanging="312"/>
      </w:pPr>
      <w:rPr>
        <w:rFonts w:hint="default"/>
        <w:lang w:val="en-US" w:eastAsia="en-US" w:bidi="ar-SA"/>
      </w:rPr>
    </w:lvl>
    <w:lvl w:ilvl="4">
      <w:start w:val="0"/>
      <w:numFmt w:val="bullet"/>
      <w:lvlText w:val="•"/>
      <w:lvlJc w:val="left"/>
      <w:pPr>
        <w:ind w:left="4375" w:hanging="312"/>
      </w:pPr>
      <w:rPr>
        <w:rFonts w:hint="default"/>
        <w:lang w:val="en-US" w:eastAsia="en-US" w:bidi="ar-SA"/>
      </w:rPr>
    </w:lvl>
    <w:lvl w:ilvl="5">
      <w:start w:val="0"/>
      <w:numFmt w:val="bullet"/>
      <w:lvlText w:val="•"/>
      <w:lvlJc w:val="left"/>
      <w:pPr>
        <w:ind w:left="5264" w:hanging="312"/>
      </w:pPr>
      <w:rPr>
        <w:rFonts w:hint="default"/>
        <w:lang w:val="en-US" w:eastAsia="en-US" w:bidi="ar-SA"/>
      </w:rPr>
    </w:lvl>
    <w:lvl w:ilvl="6">
      <w:start w:val="0"/>
      <w:numFmt w:val="bullet"/>
      <w:lvlText w:val="•"/>
      <w:lvlJc w:val="left"/>
      <w:pPr>
        <w:ind w:left="6152" w:hanging="312"/>
      </w:pPr>
      <w:rPr>
        <w:rFonts w:hint="default"/>
        <w:lang w:val="en-US" w:eastAsia="en-US" w:bidi="ar-SA"/>
      </w:rPr>
    </w:lvl>
    <w:lvl w:ilvl="7">
      <w:start w:val="0"/>
      <w:numFmt w:val="bullet"/>
      <w:lvlText w:val="•"/>
      <w:lvlJc w:val="left"/>
      <w:pPr>
        <w:ind w:left="7041" w:hanging="312"/>
      </w:pPr>
      <w:rPr>
        <w:rFonts w:hint="default"/>
        <w:lang w:val="en-US" w:eastAsia="en-US" w:bidi="ar-SA"/>
      </w:rPr>
    </w:lvl>
    <w:lvl w:ilvl="8">
      <w:start w:val="0"/>
      <w:numFmt w:val="bullet"/>
      <w:lvlText w:val="•"/>
      <w:lvlJc w:val="left"/>
      <w:pPr>
        <w:ind w:left="7930" w:hanging="312"/>
      </w:pPr>
      <w:rPr>
        <w:rFonts w:hint="default"/>
        <w:lang w:val="en-US" w:eastAsia="en-US" w:bidi="ar-SA"/>
      </w:rPr>
    </w:lvl>
  </w:abstractNum>
  <w:abstractNum w:abstractNumId="70">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6" w:hanging="360"/>
      </w:pPr>
      <w:rPr>
        <w:rFonts w:hint="default"/>
        <w:lang w:val="en-US" w:eastAsia="en-US" w:bidi="ar-SA"/>
      </w:rPr>
    </w:lvl>
    <w:lvl w:ilvl="2">
      <w:start w:val="0"/>
      <w:numFmt w:val="bullet"/>
      <w:lvlText w:val="•"/>
      <w:lvlJc w:val="left"/>
      <w:pPr>
        <w:ind w:left="2533" w:hanging="360"/>
      </w:pPr>
      <w:rPr>
        <w:rFonts w:hint="default"/>
        <w:lang w:val="en-US" w:eastAsia="en-US" w:bidi="ar-SA"/>
      </w:rPr>
    </w:lvl>
    <w:lvl w:ilvl="3">
      <w:start w:val="0"/>
      <w:numFmt w:val="bullet"/>
      <w:lvlText w:val="•"/>
      <w:lvlJc w:val="left"/>
      <w:pPr>
        <w:ind w:left="3430" w:hanging="360"/>
      </w:pPr>
      <w:rPr>
        <w:rFonts w:hint="default"/>
        <w:lang w:val="en-US" w:eastAsia="en-US" w:bidi="ar-SA"/>
      </w:rPr>
    </w:lvl>
    <w:lvl w:ilvl="4">
      <w:start w:val="0"/>
      <w:numFmt w:val="bullet"/>
      <w:lvlText w:val="•"/>
      <w:lvlJc w:val="left"/>
      <w:pPr>
        <w:ind w:left="4327" w:hanging="360"/>
      </w:pPr>
      <w:rPr>
        <w:rFonts w:hint="default"/>
        <w:lang w:val="en-US" w:eastAsia="en-US" w:bidi="ar-SA"/>
      </w:rPr>
    </w:lvl>
    <w:lvl w:ilvl="5">
      <w:start w:val="0"/>
      <w:numFmt w:val="bullet"/>
      <w:lvlText w:val="•"/>
      <w:lvlJc w:val="left"/>
      <w:pPr>
        <w:ind w:left="5224"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17"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69">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6" w:hanging="360"/>
      </w:pPr>
      <w:rPr>
        <w:rFonts w:hint="default"/>
        <w:lang w:val="en-US" w:eastAsia="en-US" w:bidi="ar-SA"/>
      </w:rPr>
    </w:lvl>
    <w:lvl w:ilvl="2">
      <w:start w:val="0"/>
      <w:numFmt w:val="bullet"/>
      <w:lvlText w:val="•"/>
      <w:lvlJc w:val="left"/>
      <w:pPr>
        <w:ind w:left="2533" w:hanging="360"/>
      </w:pPr>
      <w:rPr>
        <w:rFonts w:hint="default"/>
        <w:lang w:val="en-US" w:eastAsia="en-US" w:bidi="ar-SA"/>
      </w:rPr>
    </w:lvl>
    <w:lvl w:ilvl="3">
      <w:start w:val="0"/>
      <w:numFmt w:val="bullet"/>
      <w:lvlText w:val="•"/>
      <w:lvlJc w:val="left"/>
      <w:pPr>
        <w:ind w:left="3430" w:hanging="360"/>
      </w:pPr>
      <w:rPr>
        <w:rFonts w:hint="default"/>
        <w:lang w:val="en-US" w:eastAsia="en-US" w:bidi="ar-SA"/>
      </w:rPr>
    </w:lvl>
    <w:lvl w:ilvl="4">
      <w:start w:val="0"/>
      <w:numFmt w:val="bullet"/>
      <w:lvlText w:val="•"/>
      <w:lvlJc w:val="left"/>
      <w:pPr>
        <w:ind w:left="4327" w:hanging="360"/>
      </w:pPr>
      <w:rPr>
        <w:rFonts w:hint="default"/>
        <w:lang w:val="en-US" w:eastAsia="en-US" w:bidi="ar-SA"/>
      </w:rPr>
    </w:lvl>
    <w:lvl w:ilvl="5">
      <w:start w:val="0"/>
      <w:numFmt w:val="bullet"/>
      <w:lvlText w:val="•"/>
      <w:lvlJc w:val="left"/>
      <w:pPr>
        <w:ind w:left="5224"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17"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68">
    <w:multiLevelType w:val="hybridMultilevel"/>
    <w:lvl w:ilvl="0">
      <w:start w:val="0"/>
      <w:numFmt w:val="bullet"/>
      <w:lvlText w:val=""/>
      <w:lvlJc w:val="left"/>
      <w:pPr>
        <w:ind w:left="2016"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67">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66">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65">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02" w:hanging="360"/>
      </w:pPr>
      <w:rPr>
        <w:rFonts w:hint="default"/>
        <w:lang w:val="en-US" w:eastAsia="en-US" w:bidi="ar-SA"/>
      </w:rPr>
    </w:lvl>
    <w:lvl w:ilvl="2">
      <w:start w:val="0"/>
      <w:numFmt w:val="bullet"/>
      <w:lvlText w:val="•"/>
      <w:lvlJc w:val="left"/>
      <w:pPr>
        <w:ind w:left="1045" w:hanging="360"/>
      </w:pPr>
      <w:rPr>
        <w:rFonts w:hint="default"/>
        <w:lang w:val="en-US" w:eastAsia="en-US" w:bidi="ar-SA"/>
      </w:rPr>
    </w:lvl>
    <w:lvl w:ilvl="3">
      <w:start w:val="0"/>
      <w:numFmt w:val="bullet"/>
      <w:lvlText w:val="•"/>
      <w:lvlJc w:val="left"/>
      <w:pPr>
        <w:ind w:left="1387" w:hanging="360"/>
      </w:pPr>
      <w:rPr>
        <w:rFonts w:hint="default"/>
        <w:lang w:val="en-US" w:eastAsia="en-US" w:bidi="ar-SA"/>
      </w:rPr>
    </w:lvl>
    <w:lvl w:ilvl="4">
      <w:start w:val="0"/>
      <w:numFmt w:val="bullet"/>
      <w:lvlText w:val="•"/>
      <w:lvlJc w:val="left"/>
      <w:pPr>
        <w:ind w:left="1730" w:hanging="360"/>
      </w:pPr>
      <w:rPr>
        <w:rFonts w:hint="default"/>
        <w:lang w:val="en-US" w:eastAsia="en-US" w:bidi="ar-SA"/>
      </w:rPr>
    </w:lvl>
    <w:lvl w:ilvl="5">
      <w:start w:val="0"/>
      <w:numFmt w:val="bullet"/>
      <w:lvlText w:val="•"/>
      <w:lvlJc w:val="left"/>
      <w:pPr>
        <w:ind w:left="2072" w:hanging="360"/>
      </w:pPr>
      <w:rPr>
        <w:rFonts w:hint="default"/>
        <w:lang w:val="en-US" w:eastAsia="en-US" w:bidi="ar-SA"/>
      </w:rPr>
    </w:lvl>
    <w:lvl w:ilvl="6">
      <w:start w:val="0"/>
      <w:numFmt w:val="bullet"/>
      <w:lvlText w:val="•"/>
      <w:lvlJc w:val="left"/>
      <w:pPr>
        <w:ind w:left="2415" w:hanging="360"/>
      </w:pPr>
      <w:rPr>
        <w:rFonts w:hint="default"/>
        <w:lang w:val="en-US" w:eastAsia="en-US" w:bidi="ar-SA"/>
      </w:rPr>
    </w:lvl>
    <w:lvl w:ilvl="7">
      <w:start w:val="0"/>
      <w:numFmt w:val="bullet"/>
      <w:lvlText w:val="•"/>
      <w:lvlJc w:val="left"/>
      <w:pPr>
        <w:ind w:left="2757" w:hanging="360"/>
      </w:pPr>
      <w:rPr>
        <w:rFonts w:hint="default"/>
        <w:lang w:val="en-US" w:eastAsia="en-US" w:bidi="ar-SA"/>
      </w:rPr>
    </w:lvl>
    <w:lvl w:ilvl="8">
      <w:start w:val="0"/>
      <w:numFmt w:val="bullet"/>
      <w:lvlText w:val="•"/>
      <w:lvlJc w:val="left"/>
      <w:pPr>
        <w:ind w:left="3100" w:hanging="360"/>
      </w:pPr>
      <w:rPr>
        <w:rFonts w:hint="default"/>
        <w:lang w:val="en-US" w:eastAsia="en-US" w:bidi="ar-SA"/>
      </w:rPr>
    </w:lvl>
  </w:abstractNum>
  <w:abstractNum w:abstractNumId="64">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02" w:hanging="360"/>
      </w:pPr>
      <w:rPr>
        <w:rFonts w:hint="default"/>
        <w:lang w:val="en-US" w:eastAsia="en-US" w:bidi="ar-SA"/>
      </w:rPr>
    </w:lvl>
    <w:lvl w:ilvl="2">
      <w:start w:val="0"/>
      <w:numFmt w:val="bullet"/>
      <w:lvlText w:val="•"/>
      <w:lvlJc w:val="left"/>
      <w:pPr>
        <w:ind w:left="1044" w:hanging="360"/>
      </w:pPr>
      <w:rPr>
        <w:rFonts w:hint="default"/>
        <w:lang w:val="en-US" w:eastAsia="en-US" w:bidi="ar-SA"/>
      </w:rPr>
    </w:lvl>
    <w:lvl w:ilvl="3">
      <w:start w:val="0"/>
      <w:numFmt w:val="bullet"/>
      <w:lvlText w:val="•"/>
      <w:lvlJc w:val="left"/>
      <w:pPr>
        <w:ind w:left="1387" w:hanging="360"/>
      </w:pPr>
      <w:rPr>
        <w:rFonts w:hint="default"/>
        <w:lang w:val="en-US" w:eastAsia="en-US" w:bidi="ar-SA"/>
      </w:rPr>
    </w:lvl>
    <w:lvl w:ilvl="4">
      <w:start w:val="0"/>
      <w:numFmt w:val="bullet"/>
      <w:lvlText w:val="•"/>
      <w:lvlJc w:val="left"/>
      <w:pPr>
        <w:ind w:left="1729" w:hanging="360"/>
      </w:pPr>
      <w:rPr>
        <w:rFonts w:hint="default"/>
        <w:lang w:val="en-US" w:eastAsia="en-US" w:bidi="ar-SA"/>
      </w:rPr>
    </w:lvl>
    <w:lvl w:ilvl="5">
      <w:start w:val="0"/>
      <w:numFmt w:val="bullet"/>
      <w:lvlText w:val="•"/>
      <w:lvlJc w:val="left"/>
      <w:pPr>
        <w:ind w:left="2072" w:hanging="360"/>
      </w:pPr>
      <w:rPr>
        <w:rFonts w:hint="default"/>
        <w:lang w:val="en-US" w:eastAsia="en-US" w:bidi="ar-SA"/>
      </w:rPr>
    </w:lvl>
    <w:lvl w:ilvl="6">
      <w:start w:val="0"/>
      <w:numFmt w:val="bullet"/>
      <w:lvlText w:val="•"/>
      <w:lvlJc w:val="left"/>
      <w:pPr>
        <w:ind w:left="2414" w:hanging="360"/>
      </w:pPr>
      <w:rPr>
        <w:rFonts w:hint="default"/>
        <w:lang w:val="en-US" w:eastAsia="en-US" w:bidi="ar-SA"/>
      </w:rPr>
    </w:lvl>
    <w:lvl w:ilvl="7">
      <w:start w:val="0"/>
      <w:numFmt w:val="bullet"/>
      <w:lvlText w:val="•"/>
      <w:lvlJc w:val="left"/>
      <w:pPr>
        <w:ind w:left="2757" w:hanging="360"/>
      </w:pPr>
      <w:rPr>
        <w:rFonts w:hint="default"/>
        <w:lang w:val="en-US" w:eastAsia="en-US" w:bidi="ar-SA"/>
      </w:rPr>
    </w:lvl>
    <w:lvl w:ilvl="8">
      <w:start w:val="0"/>
      <w:numFmt w:val="bullet"/>
      <w:lvlText w:val="•"/>
      <w:lvlJc w:val="left"/>
      <w:pPr>
        <w:ind w:left="3099" w:hanging="360"/>
      </w:pPr>
      <w:rPr>
        <w:rFonts w:hint="default"/>
        <w:lang w:val="en-US" w:eastAsia="en-US" w:bidi="ar-SA"/>
      </w:rPr>
    </w:lvl>
  </w:abstractNum>
  <w:abstractNum w:abstractNumId="63">
    <w:multiLevelType w:val="hybridMultilevel"/>
    <w:lvl w:ilvl="0">
      <w:start w:val="1"/>
      <w:numFmt w:val="decimal"/>
      <w:lvlText w:val="%1."/>
      <w:lvlJc w:val="left"/>
      <w:pPr>
        <w:ind w:left="820" w:hanging="312"/>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1180"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128" w:hanging="322"/>
      </w:pPr>
      <w:rPr>
        <w:rFonts w:hint="default"/>
        <w:lang w:val="en-US" w:eastAsia="en-US" w:bidi="ar-SA"/>
      </w:rPr>
    </w:lvl>
    <w:lvl w:ilvl="3">
      <w:start w:val="0"/>
      <w:numFmt w:val="bullet"/>
      <w:lvlText w:val="•"/>
      <w:lvlJc w:val="left"/>
      <w:pPr>
        <w:ind w:left="3077" w:hanging="322"/>
      </w:pPr>
      <w:rPr>
        <w:rFonts w:hint="default"/>
        <w:lang w:val="en-US" w:eastAsia="en-US" w:bidi="ar-SA"/>
      </w:rPr>
    </w:lvl>
    <w:lvl w:ilvl="4">
      <w:start w:val="0"/>
      <w:numFmt w:val="bullet"/>
      <w:lvlText w:val="•"/>
      <w:lvlJc w:val="left"/>
      <w:pPr>
        <w:ind w:left="4026" w:hanging="322"/>
      </w:pPr>
      <w:rPr>
        <w:rFonts w:hint="default"/>
        <w:lang w:val="en-US" w:eastAsia="en-US" w:bidi="ar-SA"/>
      </w:rPr>
    </w:lvl>
    <w:lvl w:ilvl="5">
      <w:start w:val="0"/>
      <w:numFmt w:val="bullet"/>
      <w:lvlText w:val="•"/>
      <w:lvlJc w:val="left"/>
      <w:pPr>
        <w:ind w:left="4975" w:hanging="322"/>
      </w:pPr>
      <w:rPr>
        <w:rFonts w:hint="default"/>
        <w:lang w:val="en-US" w:eastAsia="en-US" w:bidi="ar-SA"/>
      </w:rPr>
    </w:lvl>
    <w:lvl w:ilvl="6">
      <w:start w:val="0"/>
      <w:numFmt w:val="bullet"/>
      <w:lvlText w:val="•"/>
      <w:lvlJc w:val="left"/>
      <w:pPr>
        <w:ind w:left="5924" w:hanging="322"/>
      </w:pPr>
      <w:rPr>
        <w:rFonts w:hint="default"/>
        <w:lang w:val="en-US" w:eastAsia="en-US" w:bidi="ar-SA"/>
      </w:rPr>
    </w:lvl>
    <w:lvl w:ilvl="7">
      <w:start w:val="0"/>
      <w:numFmt w:val="bullet"/>
      <w:lvlText w:val="•"/>
      <w:lvlJc w:val="left"/>
      <w:pPr>
        <w:ind w:left="6873" w:hanging="322"/>
      </w:pPr>
      <w:rPr>
        <w:rFonts w:hint="default"/>
        <w:lang w:val="en-US" w:eastAsia="en-US" w:bidi="ar-SA"/>
      </w:rPr>
    </w:lvl>
    <w:lvl w:ilvl="8">
      <w:start w:val="0"/>
      <w:numFmt w:val="bullet"/>
      <w:lvlText w:val="•"/>
      <w:lvlJc w:val="left"/>
      <w:pPr>
        <w:ind w:left="7822" w:hanging="322"/>
      </w:pPr>
      <w:rPr>
        <w:rFonts w:hint="default"/>
        <w:lang w:val="en-US" w:eastAsia="en-US" w:bidi="ar-SA"/>
      </w:rPr>
    </w:lvl>
  </w:abstractNum>
  <w:abstractNum w:abstractNumId="62">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536"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7026" w:hanging="360"/>
      </w:pPr>
      <w:rPr>
        <w:rFonts w:hint="default"/>
        <w:lang w:val="en-US" w:eastAsia="en-US" w:bidi="ar-SA"/>
      </w:rPr>
    </w:lvl>
    <w:lvl w:ilvl="8">
      <w:start w:val="0"/>
      <w:numFmt w:val="bullet"/>
      <w:lvlText w:val="•"/>
      <w:lvlJc w:val="left"/>
      <w:pPr>
        <w:ind w:left="7924" w:hanging="360"/>
      </w:pPr>
      <w:rPr>
        <w:rFonts w:hint="default"/>
        <w:lang w:val="en-US" w:eastAsia="en-US" w:bidi="ar-SA"/>
      </w:rPr>
    </w:lvl>
  </w:abstractNum>
  <w:abstractNum w:abstractNumId="60">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56">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8" w:hanging="322"/>
        <w:jc w:val="right"/>
      </w:pPr>
      <w:rPr>
        <w:rFonts w:hint="default" w:ascii="Arial" w:hAnsi="Arial" w:eastAsia="Arial" w:cs="Arial"/>
        <w:b w:val="0"/>
        <w:bCs w:val="0"/>
        <w:i w:val="0"/>
        <w:iCs w:val="0"/>
        <w:spacing w:val="-1"/>
        <w:w w:val="99"/>
        <w:sz w:val="20"/>
        <w:szCs w:val="20"/>
        <w:lang w:val="en-US" w:eastAsia="en-US" w:bidi="ar-SA"/>
      </w:rPr>
    </w:lvl>
    <w:lvl w:ilvl="2">
      <w:start w:val="1"/>
      <w:numFmt w:val="lowerLetter"/>
      <w:lvlText w:val="(%3)"/>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3">
      <w:start w:val="1"/>
      <w:numFmt w:val="lowerRoman"/>
      <w:lvlText w:val="(%4)"/>
      <w:lvlJc w:val="left"/>
      <w:pPr>
        <w:ind w:left="2448" w:hanging="322"/>
        <w:jc w:val="right"/>
      </w:pPr>
      <w:rPr>
        <w:rFonts w:hint="default" w:ascii="Arial" w:hAnsi="Arial" w:eastAsia="Arial" w:cs="Arial"/>
        <w:b w:val="0"/>
        <w:bCs w:val="0"/>
        <w:i w:val="0"/>
        <w:iCs w:val="0"/>
        <w:spacing w:val="-1"/>
        <w:w w:val="99"/>
        <w:sz w:val="20"/>
        <w:szCs w:val="20"/>
        <w:lang w:val="en-US" w:eastAsia="en-US" w:bidi="ar-SA"/>
      </w:rPr>
    </w:lvl>
    <w:lvl w:ilvl="4">
      <w:start w:val="0"/>
      <w:numFmt w:val="bullet"/>
      <w:lvlText w:val="•"/>
      <w:lvlJc w:val="left"/>
      <w:pPr>
        <w:ind w:left="5366" w:hanging="322"/>
      </w:pPr>
      <w:rPr>
        <w:rFonts w:hint="default"/>
        <w:lang w:val="en-US" w:eastAsia="en-US" w:bidi="ar-SA"/>
      </w:rPr>
    </w:lvl>
    <w:lvl w:ilvl="5">
      <w:start w:val="0"/>
      <w:numFmt w:val="bullet"/>
      <w:lvlText w:val="•"/>
      <w:lvlJc w:val="left"/>
      <w:pPr>
        <w:ind w:left="6342" w:hanging="322"/>
      </w:pPr>
      <w:rPr>
        <w:rFonts w:hint="default"/>
        <w:lang w:val="en-US" w:eastAsia="en-US" w:bidi="ar-SA"/>
      </w:rPr>
    </w:lvl>
    <w:lvl w:ilvl="6">
      <w:start w:val="0"/>
      <w:numFmt w:val="bullet"/>
      <w:lvlText w:val="•"/>
      <w:lvlJc w:val="left"/>
      <w:pPr>
        <w:ind w:left="7317" w:hanging="322"/>
      </w:pPr>
      <w:rPr>
        <w:rFonts w:hint="default"/>
        <w:lang w:val="en-US" w:eastAsia="en-US" w:bidi="ar-SA"/>
      </w:rPr>
    </w:lvl>
    <w:lvl w:ilvl="7">
      <w:start w:val="0"/>
      <w:numFmt w:val="bullet"/>
      <w:lvlText w:val="•"/>
      <w:lvlJc w:val="left"/>
      <w:pPr>
        <w:ind w:left="8293" w:hanging="322"/>
      </w:pPr>
      <w:rPr>
        <w:rFonts w:hint="default"/>
        <w:lang w:val="en-US" w:eastAsia="en-US" w:bidi="ar-SA"/>
      </w:rPr>
    </w:lvl>
    <w:lvl w:ilvl="8">
      <w:start w:val="0"/>
      <w:numFmt w:val="bullet"/>
      <w:lvlText w:val="•"/>
      <w:lvlJc w:val="left"/>
      <w:pPr>
        <w:ind w:left="9268" w:hanging="322"/>
      </w:pPr>
      <w:rPr>
        <w:rFonts w:hint="default"/>
        <w:lang w:val="en-US" w:eastAsia="en-US" w:bidi="ar-SA"/>
      </w:rPr>
    </w:lvl>
  </w:abstractNum>
  <w:abstractNum w:abstractNumId="53">
    <w:multiLevelType w:val="hybridMultilevel"/>
    <w:lvl w:ilvl="0">
      <w:start w:val="1"/>
      <w:numFmt w:val="lowerLetter"/>
      <w:lvlText w:val="(%1)"/>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52">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51">
    <w:multiLevelType w:val="hybridMultilevel"/>
    <w:lvl w:ilvl="0">
      <w:start w:val="1"/>
      <w:numFmt w:val="lowerLetter"/>
      <w:lvlText w:val="(%1)"/>
      <w:lvlJc w:val="left"/>
      <w:pPr>
        <w:ind w:left="2088"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8">
    <w:multiLevelType w:val="hybridMultilevel"/>
    <w:lvl w:ilvl="0">
      <w:start w:val="1"/>
      <w:numFmt w:val="lowerLetter"/>
      <w:lvlText w:val="(%1)"/>
      <w:lvlJc w:val="left"/>
      <w:pPr>
        <w:ind w:left="2087"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7">
    <w:multiLevelType w:val="hybridMultilevel"/>
    <w:lvl w:ilvl="0">
      <w:start w:val="1"/>
      <w:numFmt w:val="lowerLetter"/>
      <w:lvlText w:val="(%1)"/>
      <w:lvlJc w:val="left"/>
      <w:pPr>
        <w:ind w:left="2088" w:hanging="389"/>
        <w:jc w:val="righ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8" w:hanging="322"/>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45">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4">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3">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2">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41">
    <w:multiLevelType w:val="hybridMultilevel"/>
    <w:lvl w:ilvl="0">
      <w:start w:val="1"/>
      <w:numFmt w:val="decimal"/>
      <w:lvlText w:val="%1."/>
      <w:lvlJc w:val="left"/>
      <w:pPr>
        <w:ind w:left="1295" w:hanging="262"/>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89"/>
      </w:pPr>
      <w:rPr>
        <w:rFonts w:hint="default"/>
        <w:lang w:val="en-US" w:eastAsia="en-US" w:bidi="ar-SA"/>
      </w:rPr>
    </w:lvl>
    <w:lvl w:ilvl="3">
      <w:start w:val="0"/>
      <w:numFmt w:val="bullet"/>
      <w:lvlText w:val="•"/>
      <w:lvlJc w:val="left"/>
      <w:pPr>
        <w:ind w:left="4111" w:hanging="389"/>
      </w:pPr>
      <w:rPr>
        <w:rFonts w:hint="default"/>
        <w:lang w:val="en-US" w:eastAsia="en-US" w:bidi="ar-SA"/>
      </w:rPr>
    </w:lvl>
    <w:lvl w:ilvl="4">
      <w:start w:val="0"/>
      <w:numFmt w:val="bullet"/>
      <w:lvlText w:val="•"/>
      <w:lvlJc w:val="left"/>
      <w:pPr>
        <w:ind w:left="5126" w:hanging="389"/>
      </w:pPr>
      <w:rPr>
        <w:rFonts w:hint="default"/>
        <w:lang w:val="en-US" w:eastAsia="en-US" w:bidi="ar-SA"/>
      </w:rPr>
    </w:lvl>
    <w:lvl w:ilvl="5">
      <w:start w:val="0"/>
      <w:numFmt w:val="bullet"/>
      <w:lvlText w:val="•"/>
      <w:lvlJc w:val="left"/>
      <w:pPr>
        <w:ind w:left="6142" w:hanging="389"/>
      </w:pPr>
      <w:rPr>
        <w:rFonts w:hint="default"/>
        <w:lang w:val="en-US" w:eastAsia="en-US" w:bidi="ar-SA"/>
      </w:rPr>
    </w:lvl>
    <w:lvl w:ilvl="6">
      <w:start w:val="0"/>
      <w:numFmt w:val="bullet"/>
      <w:lvlText w:val="•"/>
      <w:lvlJc w:val="left"/>
      <w:pPr>
        <w:ind w:left="7157" w:hanging="389"/>
      </w:pPr>
      <w:rPr>
        <w:rFonts w:hint="default"/>
        <w:lang w:val="en-US" w:eastAsia="en-US" w:bidi="ar-SA"/>
      </w:rPr>
    </w:lvl>
    <w:lvl w:ilvl="7">
      <w:start w:val="0"/>
      <w:numFmt w:val="bullet"/>
      <w:lvlText w:val="•"/>
      <w:lvlJc w:val="left"/>
      <w:pPr>
        <w:ind w:left="8173" w:hanging="389"/>
      </w:pPr>
      <w:rPr>
        <w:rFonts w:hint="default"/>
        <w:lang w:val="en-US" w:eastAsia="en-US" w:bidi="ar-SA"/>
      </w:rPr>
    </w:lvl>
    <w:lvl w:ilvl="8">
      <w:start w:val="0"/>
      <w:numFmt w:val="bullet"/>
      <w:lvlText w:val="•"/>
      <w:lvlJc w:val="left"/>
      <w:pPr>
        <w:ind w:left="9188" w:hanging="389"/>
      </w:pPr>
      <w:rPr>
        <w:rFonts w:hint="default"/>
        <w:lang w:val="en-US" w:eastAsia="en-US" w:bidi="ar-SA"/>
      </w:rPr>
    </w:lvl>
  </w:abstractNum>
  <w:abstractNum w:abstractNumId="40">
    <w:multiLevelType w:val="hybridMultilevel"/>
    <w:lvl w:ilvl="0">
      <w:start w:val="1"/>
      <w:numFmt w:val="decimal"/>
      <w:lvlText w:val="%1."/>
      <w:lvlJc w:val="left"/>
      <w:pPr>
        <w:ind w:left="1295" w:hanging="25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292" w:hanging="250"/>
      </w:pPr>
      <w:rPr>
        <w:rFonts w:hint="default"/>
        <w:lang w:val="en-US" w:eastAsia="en-US" w:bidi="ar-SA"/>
      </w:rPr>
    </w:lvl>
    <w:lvl w:ilvl="2">
      <w:start w:val="0"/>
      <w:numFmt w:val="bullet"/>
      <w:lvlText w:val="•"/>
      <w:lvlJc w:val="left"/>
      <w:pPr>
        <w:ind w:left="3284" w:hanging="250"/>
      </w:pPr>
      <w:rPr>
        <w:rFonts w:hint="default"/>
        <w:lang w:val="en-US" w:eastAsia="en-US" w:bidi="ar-SA"/>
      </w:rPr>
    </w:lvl>
    <w:lvl w:ilvl="3">
      <w:start w:val="0"/>
      <w:numFmt w:val="bullet"/>
      <w:lvlText w:val="•"/>
      <w:lvlJc w:val="left"/>
      <w:pPr>
        <w:ind w:left="4276" w:hanging="250"/>
      </w:pPr>
      <w:rPr>
        <w:rFonts w:hint="default"/>
        <w:lang w:val="en-US" w:eastAsia="en-US" w:bidi="ar-SA"/>
      </w:rPr>
    </w:lvl>
    <w:lvl w:ilvl="4">
      <w:start w:val="0"/>
      <w:numFmt w:val="bullet"/>
      <w:lvlText w:val="•"/>
      <w:lvlJc w:val="left"/>
      <w:pPr>
        <w:ind w:left="5268" w:hanging="250"/>
      </w:pPr>
      <w:rPr>
        <w:rFonts w:hint="default"/>
        <w:lang w:val="en-US" w:eastAsia="en-US" w:bidi="ar-SA"/>
      </w:rPr>
    </w:lvl>
    <w:lvl w:ilvl="5">
      <w:start w:val="0"/>
      <w:numFmt w:val="bullet"/>
      <w:lvlText w:val="•"/>
      <w:lvlJc w:val="left"/>
      <w:pPr>
        <w:ind w:left="6260" w:hanging="250"/>
      </w:pPr>
      <w:rPr>
        <w:rFonts w:hint="default"/>
        <w:lang w:val="en-US" w:eastAsia="en-US" w:bidi="ar-SA"/>
      </w:rPr>
    </w:lvl>
    <w:lvl w:ilvl="6">
      <w:start w:val="0"/>
      <w:numFmt w:val="bullet"/>
      <w:lvlText w:val="•"/>
      <w:lvlJc w:val="left"/>
      <w:pPr>
        <w:ind w:left="7252" w:hanging="250"/>
      </w:pPr>
      <w:rPr>
        <w:rFonts w:hint="default"/>
        <w:lang w:val="en-US" w:eastAsia="en-US" w:bidi="ar-SA"/>
      </w:rPr>
    </w:lvl>
    <w:lvl w:ilvl="7">
      <w:start w:val="0"/>
      <w:numFmt w:val="bullet"/>
      <w:lvlText w:val="•"/>
      <w:lvlJc w:val="left"/>
      <w:pPr>
        <w:ind w:left="8244" w:hanging="250"/>
      </w:pPr>
      <w:rPr>
        <w:rFonts w:hint="default"/>
        <w:lang w:val="en-US" w:eastAsia="en-US" w:bidi="ar-SA"/>
      </w:rPr>
    </w:lvl>
    <w:lvl w:ilvl="8">
      <w:start w:val="0"/>
      <w:numFmt w:val="bullet"/>
      <w:lvlText w:val="•"/>
      <w:lvlJc w:val="left"/>
      <w:pPr>
        <w:ind w:left="9236" w:hanging="250"/>
      </w:pPr>
      <w:rPr>
        <w:rFonts w:hint="default"/>
        <w:lang w:val="en-US" w:eastAsia="en-US" w:bidi="ar-SA"/>
      </w:rPr>
    </w:lvl>
  </w:abstractNum>
  <w:abstractNum w:abstractNumId="39">
    <w:multiLevelType w:val="hybridMultilevel"/>
    <w:lvl w:ilvl="0">
      <w:start w:val="1"/>
      <w:numFmt w:val="decimal"/>
      <w:lvlText w:val="%1."/>
      <w:lvlJc w:val="left"/>
      <w:pPr>
        <w:ind w:left="1547" w:hanging="25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508" w:hanging="252"/>
      </w:pPr>
      <w:rPr>
        <w:rFonts w:hint="default"/>
        <w:lang w:val="en-US" w:eastAsia="en-US" w:bidi="ar-SA"/>
      </w:rPr>
    </w:lvl>
    <w:lvl w:ilvl="2">
      <w:start w:val="0"/>
      <w:numFmt w:val="bullet"/>
      <w:lvlText w:val="•"/>
      <w:lvlJc w:val="left"/>
      <w:pPr>
        <w:ind w:left="3476" w:hanging="252"/>
      </w:pPr>
      <w:rPr>
        <w:rFonts w:hint="default"/>
        <w:lang w:val="en-US" w:eastAsia="en-US" w:bidi="ar-SA"/>
      </w:rPr>
    </w:lvl>
    <w:lvl w:ilvl="3">
      <w:start w:val="0"/>
      <w:numFmt w:val="bullet"/>
      <w:lvlText w:val="•"/>
      <w:lvlJc w:val="left"/>
      <w:pPr>
        <w:ind w:left="4444" w:hanging="252"/>
      </w:pPr>
      <w:rPr>
        <w:rFonts w:hint="default"/>
        <w:lang w:val="en-US" w:eastAsia="en-US" w:bidi="ar-SA"/>
      </w:rPr>
    </w:lvl>
    <w:lvl w:ilvl="4">
      <w:start w:val="0"/>
      <w:numFmt w:val="bullet"/>
      <w:lvlText w:val="•"/>
      <w:lvlJc w:val="left"/>
      <w:pPr>
        <w:ind w:left="5412" w:hanging="252"/>
      </w:pPr>
      <w:rPr>
        <w:rFonts w:hint="default"/>
        <w:lang w:val="en-US" w:eastAsia="en-US" w:bidi="ar-SA"/>
      </w:rPr>
    </w:lvl>
    <w:lvl w:ilvl="5">
      <w:start w:val="0"/>
      <w:numFmt w:val="bullet"/>
      <w:lvlText w:val="•"/>
      <w:lvlJc w:val="left"/>
      <w:pPr>
        <w:ind w:left="6380" w:hanging="252"/>
      </w:pPr>
      <w:rPr>
        <w:rFonts w:hint="default"/>
        <w:lang w:val="en-US" w:eastAsia="en-US" w:bidi="ar-SA"/>
      </w:rPr>
    </w:lvl>
    <w:lvl w:ilvl="6">
      <w:start w:val="0"/>
      <w:numFmt w:val="bullet"/>
      <w:lvlText w:val="•"/>
      <w:lvlJc w:val="left"/>
      <w:pPr>
        <w:ind w:left="7348" w:hanging="252"/>
      </w:pPr>
      <w:rPr>
        <w:rFonts w:hint="default"/>
        <w:lang w:val="en-US" w:eastAsia="en-US" w:bidi="ar-SA"/>
      </w:rPr>
    </w:lvl>
    <w:lvl w:ilvl="7">
      <w:start w:val="0"/>
      <w:numFmt w:val="bullet"/>
      <w:lvlText w:val="•"/>
      <w:lvlJc w:val="left"/>
      <w:pPr>
        <w:ind w:left="8316" w:hanging="252"/>
      </w:pPr>
      <w:rPr>
        <w:rFonts w:hint="default"/>
        <w:lang w:val="en-US" w:eastAsia="en-US" w:bidi="ar-SA"/>
      </w:rPr>
    </w:lvl>
    <w:lvl w:ilvl="8">
      <w:start w:val="0"/>
      <w:numFmt w:val="bullet"/>
      <w:lvlText w:val="•"/>
      <w:lvlJc w:val="left"/>
      <w:pPr>
        <w:ind w:left="9284" w:hanging="252"/>
      </w:pPr>
      <w:rPr>
        <w:rFonts w:hint="default"/>
        <w:lang w:val="en-US" w:eastAsia="en-US" w:bidi="ar-SA"/>
      </w:rPr>
    </w:lvl>
  </w:abstractNum>
  <w:abstractNum w:abstractNumId="38">
    <w:multiLevelType w:val="hybridMultilevel"/>
    <w:lvl w:ilvl="0">
      <w:start w:val="1"/>
      <w:numFmt w:val="decimal"/>
      <w:lvlText w:val="%1."/>
      <w:lvlJc w:val="left"/>
      <w:pPr>
        <w:ind w:left="2088" w:hanging="312"/>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37">
    <w:multiLevelType w:val="hybridMultilevel"/>
    <w:lvl w:ilvl="0">
      <w:start w:val="1"/>
      <w:numFmt w:val="decimal"/>
      <w:lvlText w:val="%1."/>
      <w:lvlJc w:val="left"/>
      <w:pPr>
        <w:ind w:left="2088" w:hanging="312"/>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44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415" w:hanging="389"/>
      </w:pPr>
      <w:rPr>
        <w:rFonts w:hint="default"/>
        <w:lang w:val="en-US" w:eastAsia="en-US" w:bidi="ar-SA"/>
      </w:rPr>
    </w:lvl>
    <w:lvl w:ilvl="3">
      <w:start w:val="0"/>
      <w:numFmt w:val="bullet"/>
      <w:lvlText w:val="•"/>
      <w:lvlJc w:val="left"/>
      <w:pPr>
        <w:ind w:left="4391" w:hanging="389"/>
      </w:pPr>
      <w:rPr>
        <w:rFonts w:hint="default"/>
        <w:lang w:val="en-US" w:eastAsia="en-US" w:bidi="ar-SA"/>
      </w:rPr>
    </w:lvl>
    <w:lvl w:ilvl="4">
      <w:start w:val="0"/>
      <w:numFmt w:val="bullet"/>
      <w:lvlText w:val="•"/>
      <w:lvlJc w:val="left"/>
      <w:pPr>
        <w:ind w:left="5366" w:hanging="389"/>
      </w:pPr>
      <w:rPr>
        <w:rFonts w:hint="default"/>
        <w:lang w:val="en-US" w:eastAsia="en-US" w:bidi="ar-SA"/>
      </w:rPr>
    </w:lvl>
    <w:lvl w:ilvl="5">
      <w:start w:val="0"/>
      <w:numFmt w:val="bullet"/>
      <w:lvlText w:val="•"/>
      <w:lvlJc w:val="left"/>
      <w:pPr>
        <w:ind w:left="6342" w:hanging="389"/>
      </w:pPr>
      <w:rPr>
        <w:rFonts w:hint="default"/>
        <w:lang w:val="en-US" w:eastAsia="en-US" w:bidi="ar-SA"/>
      </w:rPr>
    </w:lvl>
    <w:lvl w:ilvl="6">
      <w:start w:val="0"/>
      <w:numFmt w:val="bullet"/>
      <w:lvlText w:val="•"/>
      <w:lvlJc w:val="left"/>
      <w:pPr>
        <w:ind w:left="7317" w:hanging="389"/>
      </w:pPr>
      <w:rPr>
        <w:rFonts w:hint="default"/>
        <w:lang w:val="en-US" w:eastAsia="en-US" w:bidi="ar-SA"/>
      </w:rPr>
    </w:lvl>
    <w:lvl w:ilvl="7">
      <w:start w:val="0"/>
      <w:numFmt w:val="bullet"/>
      <w:lvlText w:val="•"/>
      <w:lvlJc w:val="left"/>
      <w:pPr>
        <w:ind w:left="8293" w:hanging="389"/>
      </w:pPr>
      <w:rPr>
        <w:rFonts w:hint="default"/>
        <w:lang w:val="en-US" w:eastAsia="en-US" w:bidi="ar-SA"/>
      </w:rPr>
    </w:lvl>
    <w:lvl w:ilvl="8">
      <w:start w:val="0"/>
      <w:numFmt w:val="bullet"/>
      <w:lvlText w:val="•"/>
      <w:lvlJc w:val="left"/>
      <w:pPr>
        <w:ind w:left="9268" w:hanging="389"/>
      </w:pPr>
      <w:rPr>
        <w:rFonts w:hint="default"/>
        <w:lang w:val="en-US" w:eastAsia="en-US" w:bidi="ar-SA"/>
      </w:rPr>
    </w:lvl>
  </w:abstractNum>
  <w:abstractNum w:abstractNumId="36">
    <w:multiLevelType w:val="hybridMultilevel"/>
    <w:lvl w:ilvl="0">
      <w:start w:val="1"/>
      <w:numFmt w:val="decimal"/>
      <w:lvlText w:val="%1."/>
      <w:lvlJc w:val="left"/>
      <w:pPr>
        <w:ind w:left="2088"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34">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33">
    <w:multiLevelType w:val="hybridMultilevel"/>
    <w:lvl w:ilvl="0">
      <w:start w:val="1"/>
      <w:numFmt w:val="decimal"/>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31">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29">
    <w:multiLevelType w:val="hybridMultilevel"/>
    <w:lvl w:ilvl="0">
      <w:start w:val="1"/>
      <w:numFmt w:val="lowerLetter"/>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28">
    <w:multiLevelType w:val="hybridMultilevel"/>
    <w:lvl w:ilvl="0">
      <w:start w:val="8"/>
      <w:numFmt w:val="lowerLetter"/>
      <w:lvlText w:val="(%1)"/>
      <w:lvlJc w:val="left"/>
      <w:pPr>
        <w:ind w:left="1605" w:hanging="310"/>
        <w:jc w:val="left"/>
      </w:pPr>
      <w:rPr>
        <w:rFonts w:hint="default" w:ascii="Arial" w:hAnsi="Arial" w:eastAsia="Arial" w:cs="Arial"/>
        <w:b/>
        <w:bCs/>
        <w:i/>
        <w:iCs/>
        <w:spacing w:val="0"/>
        <w:w w:val="87"/>
        <w:sz w:val="20"/>
        <w:szCs w:val="20"/>
        <w:lang w:val="en-US" w:eastAsia="en-US" w:bidi="ar-SA"/>
      </w:rPr>
    </w:lvl>
    <w:lvl w:ilvl="1">
      <w:start w:val="1"/>
      <w:numFmt w:val="lowerLetter"/>
      <w:lvlText w:val="(%2)"/>
      <w:lvlJc w:val="left"/>
      <w:pPr>
        <w:ind w:left="2088" w:hanging="389"/>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3095" w:hanging="389"/>
      </w:pPr>
      <w:rPr>
        <w:rFonts w:hint="default"/>
        <w:lang w:val="en-US" w:eastAsia="en-US" w:bidi="ar-SA"/>
      </w:rPr>
    </w:lvl>
    <w:lvl w:ilvl="3">
      <w:start w:val="0"/>
      <w:numFmt w:val="bullet"/>
      <w:lvlText w:val="•"/>
      <w:lvlJc w:val="left"/>
      <w:pPr>
        <w:ind w:left="4111" w:hanging="389"/>
      </w:pPr>
      <w:rPr>
        <w:rFonts w:hint="default"/>
        <w:lang w:val="en-US" w:eastAsia="en-US" w:bidi="ar-SA"/>
      </w:rPr>
    </w:lvl>
    <w:lvl w:ilvl="4">
      <w:start w:val="0"/>
      <w:numFmt w:val="bullet"/>
      <w:lvlText w:val="•"/>
      <w:lvlJc w:val="left"/>
      <w:pPr>
        <w:ind w:left="5126" w:hanging="389"/>
      </w:pPr>
      <w:rPr>
        <w:rFonts w:hint="default"/>
        <w:lang w:val="en-US" w:eastAsia="en-US" w:bidi="ar-SA"/>
      </w:rPr>
    </w:lvl>
    <w:lvl w:ilvl="5">
      <w:start w:val="0"/>
      <w:numFmt w:val="bullet"/>
      <w:lvlText w:val="•"/>
      <w:lvlJc w:val="left"/>
      <w:pPr>
        <w:ind w:left="6142" w:hanging="389"/>
      </w:pPr>
      <w:rPr>
        <w:rFonts w:hint="default"/>
        <w:lang w:val="en-US" w:eastAsia="en-US" w:bidi="ar-SA"/>
      </w:rPr>
    </w:lvl>
    <w:lvl w:ilvl="6">
      <w:start w:val="0"/>
      <w:numFmt w:val="bullet"/>
      <w:lvlText w:val="•"/>
      <w:lvlJc w:val="left"/>
      <w:pPr>
        <w:ind w:left="7157" w:hanging="389"/>
      </w:pPr>
      <w:rPr>
        <w:rFonts w:hint="default"/>
        <w:lang w:val="en-US" w:eastAsia="en-US" w:bidi="ar-SA"/>
      </w:rPr>
    </w:lvl>
    <w:lvl w:ilvl="7">
      <w:start w:val="0"/>
      <w:numFmt w:val="bullet"/>
      <w:lvlText w:val="•"/>
      <w:lvlJc w:val="left"/>
      <w:pPr>
        <w:ind w:left="8173" w:hanging="389"/>
      </w:pPr>
      <w:rPr>
        <w:rFonts w:hint="default"/>
        <w:lang w:val="en-US" w:eastAsia="en-US" w:bidi="ar-SA"/>
      </w:rPr>
    </w:lvl>
    <w:lvl w:ilvl="8">
      <w:start w:val="0"/>
      <w:numFmt w:val="bullet"/>
      <w:lvlText w:val="•"/>
      <w:lvlJc w:val="left"/>
      <w:pPr>
        <w:ind w:left="9188" w:hanging="389"/>
      </w:pPr>
      <w:rPr>
        <w:rFonts w:hint="default"/>
        <w:lang w:val="en-US" w:eastAsia="en-US" w:bidi="ar-SA"/>
      </w:rPr>
    </w:lvl>
  </w:abstractNum>
  <w:abstractNum w:abstractNumId="27">
    <w:multiLevelType w:val="hybridMultilevel"/>
    <w:lvl w:ilvl="0">
      <w:start w:val="1"/>
      <w:numFmt w:val="lowerLetter"/>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26">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25">
    <w:multiLevelType w:val="hybridMultilevel"/>
    <w:lvl w:ilvl="0">
      <w:start w:val="1"/>
      <w:numFmt w:val="lowerLetter"/>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24">
    <w:multiLevelType w:val="hybridMultilevel"/>
    <w:lvl w:ilvl="0">
      <w:start w:val="1"/>
      <w:numFmt w:val="lowerLetter"/>
      <w:lvlText w:val="(%1)"/>
      <w:lvlJc w:val="left"/>
      <w:pPr>
        <w:ind w:left="1295" w:hanging="317"/>
        <w:jc w:val="left"/>
      </w:pPr>
      <w:rPr>
        <w:rFonts w:hint="default" w:ascii="Arial" w:hAnsi="Arial" w:eastAsia="Arial" w:cs="Arial"/>
        <w:b/>
        <w:bCs/>
        <w:i/>
        <w:iCs/>
        <w:spacing w:val="-1"/>
        <w:w w:val="99"/>
        <w:sz w:val="20"/>
        <w:szCs w:val="20"/>
        <w:lang w:val="en-US" w:eastAsia="en-US" w:bidi="ar-SA"/>
      </w:rPr>
    </w:lvl>
    <w:lvl w:ilvl="1">
      <w:start w:val="0"/>
      <w:numFmt w:val="bullet"/>
      <w:lvlText w:val=""/>
      <w:lvlJc w:val="left"/>
      <w:pPr>
        <w:ind w:left="2066" w:hanging="411"/>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077" w:hanging="411"/>
      </w:pPr>
      <w:rPr>
        <w:rFonts w:hint="default"/>
        <w:lang w:val="en-US" w:eastAsia="en-US" w:bidi="ar-SA"/>
      </w:rPr>
    </w:lvl>
    <w:lvl w:ilvl="3">
      <w:start w:val="0"/>
      <w:numFmt w:val="bullet"/>
      <w:lvlText w:val="•"/>
      <w:lvlJc w:val="left"/>
      <w:pPr>
        <w:ind w:left="4095" w:hanging="411"/>
      </w:pPr>
      <w:rPr>
        <w:rFonts w:hint="default"/>
        <w:lang w:val="en-US" w:eastAsia="en-US" w:bidi="ar-SA"/>
      </w:rPr>
    </w:lvl>
    <w:lvl w:ilvl="4">
      <w:start w:val="0"/>
      <w:numFmt w:val="bullet"/>
      <w:lvlText w:val="•"/>
      <w:lvlJc w:val="left"/>
      <w:pPr>
        <w:ind w:left="5113" w:hanging="411"/>
      </w:pPr>
      <w:rPr>
        <w:rFonts w:hint="default"/>
        <w:lang w:val="en-US" w:eastAsia="en-US" w:bidi="ar-SA"/>
      </w:rPr>
    </w:lvl>
    <w:lvl w:ilvl="5">
      <w:start w:val="0"/>
      <w:numFmt w:val="bullet"/>
      <w:lvlText w:val="•"/>
      <w:lvlJc w:val="left"/>
      <w:pPr>
        <w:ind w:left="6131" w:hanging="411"/>
      </w:pPr>
      <w:rPr>
        <w:rFonts w:hint="default"/>
        <w:lang w:val="en-US" w:eastAsia="en-US" w:bidi="ar-SA"/>
      </w:rPr>
    </w:lvl>
    <w:lvl w:ilvl="6">
      <w:start w:val="0"/>
      <w:numFmt w:val="bullet"/>
      <w:lvlText w:val="•"/>
      <w:lvlJc w:val="left"/>
      <w:pPr>
        <w:ind w:left="7148" w:hanging="411"/>
      </w:pPr>
      <w:rPr>
        <w:rFonts w:hint="default"/>
        <w:lang w:val="en-US" w:eastAsia="en-US" w:bidi="ar-SA"/>
      </w:rPr>
    </w:lvl>
    <w:lvl w:ilvl="7">
      <w:start w:val="0"/>
      <w:numFmt w:val="bullet"/>
      <w:lvlText w:val="•"/>
      <w:lvlJc w:val="left"/>
      <w:pPr>
        <w:ind w:left="8166" w:hanging="411"/>
      </w:pPr>
      <w:rPr>
        <w:rFonts w:hint="default"/>
        <w:lang w:val="en-US" w:eastAsia="en-US" w:bidi="ar-SA"/>
      </w:rPr>
    </w:lvl>
    <w:lvl w:ilvl="8">
      <w:start w:val="0"/>
      <w:numFmt w:val="bullet"/>
      <w:lvlText w:val="•"/>
      <w:lvlJc w:val="left"/>
      <w:pPr>
        <w:ind w:left="9184" w:hanging="411"/>
      </w:pPr>
      <w:rPr>
        <w:rFonts w:hint="default"/>
        <w:lang w:val="en-US" w:eastAsia="en-US" w:bidi="ar-SA"/>
      </w:rPr>
    </w:lvl>
  </w:abstractNum>
  <w:abstractNum w:abstractNumId="23">
    <w:multiLevelType w:val="hybridMultilevel"/>
    <w:lvl w:ilvl="0">
      <w:start w:val="1"/>
      <w:numFmt w:val="decimal"/>
      <w:lvlText w:val="%1."/>
      <w:lvlJc w:val="left"/>
      <w:pPr>
        <w:ind w:left="1295" w:hanging="226"/>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292" w:hanging="226"/>
      </w:pPr>
      <w:rPr>
        <w:rFonts w:hint="default"/>
        <w:lang w:val="en-US" w:eastAsia="en-US" w:bidi="ar-SA"/>
      </w:rPr>
    </w:lvl>
    <w:lvl w:ilvl="2">
      <w:start w:val="0"/>
      <w:numFmt w:val="bullet"/>
      <w:lvlText w:val="•"/>
      <w:lvlJc w:val="left"/>
      <w:pPr>
        <w:ind w:left="3284" w:hanging="226"/>
      </w:pPr>
      <w:rPr>
        <w:rFonts w:hint="default"/>
        <w:lang w:val="en-US" w:eastAsia="en-US" w:bidi="ar-SA"/>
      </w:rPr>
    </w:lvl>
    <w:lvl w:ilvl="3">
      <w:start w:val="0"/>
      <w:numFmt w:val="bullet"/>
      <w:lvlText w:val="•"/>
      <w:lvlJc w:val="left"/>
      <w:pPr>
        <w:ind w:left="4276" w:hanging="226"/>
      </w:pPr>
      <w:rPr>
        <w:rFonts w:hint="default"/>
        <w:lang w:val="en-US" w:eastAsia="en-US" w:bidi="ar-SA"/>
      </w:rPr>
    </w:lvl>
    <w:lvl w:ilvl="4">
      <w:start w:val="0"/>
      <w:numFmt w:val="bullet"/>
      <w:lvlText w:val="•"/>
      <w:lvlJc w:val="left"/>
      <w:pPr>
        <w:ind w:left="5268" w:hanging="226"/>
      </w:pPr>
      <w:rPr>
        <w:rFonts w:hint="default"/>
        <w:lang w:val="en-US" w:eastAsia="en-US" w:bidi="ar-SA"/>
      </w:rPr>
    </w:lvl>
    <w:lvl w:ilvl="5">
      <w:start w:val="0"/>
      <w:numFmt w:val="bullet"/>
      <w:lvlText w:val="•"/>
      <w:lvlJc w:val="left"/>
      <w:pPr>
        <w:ind w:left="6260" w:hanging="226"/>
      </w:pPr>
      <w:rPr>
        <w:rFonts w:hint="default"/>
        <w:lang w:val="en-US" w:eastAsia="en-US" w:bidi="ar-SA"/>
      </w:rPr>
    </w:lvl>
    <w:lvl w:ilvl="6">
      <w:start w:val="0"/>
      <w:numFmt w:val="bullet"/>
      <w:lvlText w:val="•"/>
      <w:lvlJc w:val="left"/>
      <w:pPr>
        <w:ind w:left="7252" w:hanging="226"/>
      </w:pPr>
      <w:rPr>
        <w:rFonts w:hint="default"/>
        <w:lang w:val="en-US" w:eastAsia="en-US" w:bidi="ar-SA"/>
      </w:rPr>
    </w:lvl>
    <w:lvl w:ilvl="7">
      <w:start w:val="0"/>
      <w:numFmt w:val="bullet"/>
      <w:lvlText w:val="•"/>
      <w:lvlJc w:val="left"/>
      <w:pPr>
        <w:ind w:left="8244" w:hanging="226"/>
      </w:pPr>
      <w:rPr>
        <w:rFonts w:hint="default"/>
        <w:lang w:val="en-US" w:eastAsia="en-US" w:bidi="ar-SA"/>
      </w:rPr>
    </w:lvl>
    <w:lvl w:ilvl="8">
      <w:start w:val="0"/>
      <w:numFmt w:val="bullet"/>
      <w:lvlText w:val="•"/>
      <w:lvlJc w:val="left"/>
      <w:pPr>
        <w:ind w:left="9236" w:hanging="226"/>
      </w:pPr>
      <w:rPr>
        <w:rFonts w:hint="default"/>
        <w:lang w:val="en-US" w:eastAsia="en-US" w:bidi="ar-SA"/>
      </w:rPr>
    </w:lvl>
  </w:abstractNum>
  <w:abstractNum w:abstractNumId="21">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20">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519" w:hanging="360"/>
      </w:pPr>
      <w:rPr>
        <w:rFonts w:hint="default"/>
        <w:lang w:val="en-US" w:eastAsia="en-US" w:bidi="ar-SA"/>
      </w:rPr>
    </w:lvl>
    <w:lvl w:ilvl="2">
      <w:start w:val="0"/>
      <w:numFmt w:val="bullet"/>
      <w:lvlText w:val="•"/>
      <w:lvlJc w:val="left"/>
      <w:pPr>
        <w:ind w:left="678" w:hanging="360"/>
      </w:pPr>
      <w:rPr>
        <w:rFonts w:hint="default"/>
        <w:lang w:val="en-US" w:eastAsia="en-US" w:bidi="ar-SA"/>
      </w:rPr>
    </w:lvl>
    <w:lvl w:ilvl="3">
      <w:start w:val="0"/>
      <w:numFmt w:val="bullet"/>
      <w:lvlText w:val="•"/>
      <w:lvlJc w:val="left"/>
      <w:pPr>
        <w:ind w:left="837"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6" w:hanging="360"/>
      </w:pPr>
      <w:rPr>
        <w:rFonts w:hint="default"/>
        <w:lang w:val="en-US" w:eastAsia="en-US" w:bidi="ar-SA"/>
      </w:rPr>
    </w:lvl>
    <w:lvl w:ilvl="6">
      <w:start w:val="0"/>
      <w:numFmt w:val="bullet"/>
      <w:lvlText w:val="•"/>
      <w:lvlJc w:val="left"/>
      <w:pPr>
        <w:ind w:left="1315" w:hanging="360"/>
      </w:pPr>
      <w:rPr>
        <w:rFonts w:hint="default"/>
        <w:lang w:val="en-US" w:eastAsia="en-US" w:bidi="ar-SA"/>
      </w:rPr>
    </w:lvl>
    <w:lvl w:ilvl="7">
      <w:start w:val="0"/>
      <w:numFmt w:val="bullet"/>
      <w:lvlText w:val="•"/>
      <w:lvlJc w:val="left"/>
      <w:pPr>
        <w:ind w:left="1475" w:hanging="360"/>
      </w:pPr>
      <w:rPr>
        <w:rFonts w:hint="default"/>
        <w:lang w:val="en-US" w:eastAsia="en-US" w:bidi="ar-SA"/>
      </w:rPr>
    </w:lvl>
    <w:lvl w:ilvl="8">
      <w:start w:val="0"/>
      <w:numFmt w:val="bullet"/>
      <w:lvlText w:val="•"/>
      <w:lvlJc w:val="left"/>
      <w:pPr>
        <w:ind w:left="1634" w:hanging="360"/>
      </w:pPr>
      <w:rPr>
        <w:rFonts w:hint="default"/>
        <w:lang w:val="en-US" w:eastAsia="en-US" w:bidi="ar-SA"/>
      </w:rPr>
    </w:lvl>
  </w:abstractNum>
  <w:abstractNum w:abstractNumId="19">
    <w:multiLevelType w:val="hybridMultilevel"/>
    <w:lvl w:ilvl="0">
      <w:start w:val="3"/>
      <w:numFmt w:val="decimal"/>
      <w:lvlText w:val="%1."/>
      <w:lvlJc w:val="left"/>
      <w:pPr>
        <w:ind w:left="820" w:hanging="312"/>
        <w:jc w:val="righ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1180" w:hanging="322"/>
        <w:jc w:val="righ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127" w:hanging="322"/>
      </w:pPr>
      <w:rPr>
        <w:rFonts w:hint="default"/>
        <w:lang w:val="en-US" w:eastAsia="en-US" w:bidi="ar-SA"/>
      </w:rPr>
    </w:lvl>
    <w:lvl w:ilvl="3">
      <w:start w:val="0"/>
      <w:numFmt w:val="bullet"/>
      <w:lvlText w:val="•"/>
      <w:lvlJc w:val="left"/>
      <w:pPr>
        <w:ind w:left="3075" w:hanging="322"/>
      </w:pPr>
      <w:rPr>
        <w:rFonts w:hint="default"/>
        <w:lang w:val="en-US" w:eastAsia="en-US" w:bidi="ar-SA"/>
      </w:rPr>
    </w:lvl>
    <w:lvl w:ilvl="4">
      <w:start w:val="0"/>
      <w:numFmt w:val="bullet"/>
      <w:lvlText w:val="•"/>
      <w:lvlJc w:val="left"/>
      <w:pPr>
        <w:ind w:left="4022" w:hanging="322"/>
      </w:pPr>
      <w:rPr>
        <w:rFonts w:hint="default"/>
        <w:lang w:val="en-US" w:eastAsia="en-US" w:bidi="ar-SA"/>
      </w:rPr>
    </w:lvl>
    <w:lvl w:ilvl="5">
      <w:start w:val="0"/>
      <w:numFmt w:val="bullet"/>
      <w:lvlText w:val="•"/>
      <w:lvlJc w:val="left"/>
      <w:pPr>
        <w:ind w:left="4970" w:hanging="322"/>
      </w:pPr>
      <w:rPr>
        <w:rFonts w:hint="default"/>
        <w:lang w:val="en-US" w:eastAsia="en-US" w:bidi="ar-SA"/>
      </w:rPr>
    </w:lvl>
    <w:lvl w:ilvl="6">
      <w:start w:val="0"/>
      <w:numFmt w:val="bullet"/>
      <w:lvlText w:val="•"/>
      <w:lvlJc w:val="left"/>
      <w:pPr>
        <w:ind w:left="5917" w:hanging="322"/>
      </w:pPr>
      <w:rPr>
        <w:rFonts w:hint="default"/>
        <w:lang w:val="en-US" w:eastAsia="en-US" w:bidi="ar-SA"/>
      </w:rPr>
    </w:lvl>
    <w:lvl w:ilvl="7">
      <w:start w:val="0"/>
      <w:numFmt w:val="bullet"/>
      <w:lvlText w:val="•"/>
      <w:lvlJc w:val="left"/>
      <w:pPr>
        <w:ind w:left="6865" w:hanging="322"/>
      </w:pPr>
      <w:rPr>
        <w:rFonts w:hint="default"/>
        <w:lang w:val="en-US" w:eastAsia="en-US" w:bidi="ar-SA"/>
      </w:rPr>
    </w:lvl>
    <w:lvl w:ilvl="8">
      <w:start w:val="0"/>
      <w:numFmt w:val="bullet"/>
      <w:lvlText w:val="•"/>
      <w:lvlJc w:val="left"/>
      <w:pPr>
        <w:ind w:left="7812" w:hanging="322"/>
      </w:pPr>
      <w:rPr>
        <w:rFonts w:hint="default"/>
        <w:lang w:val="en-US" w:eastAsia="en-US" w:bidi="ar-SA"/>
      </w:rPr>
    </w:lvl>
  </w:abstractNum>
  <w:abstractNum w:abstractNumId="18">
    <w:multiLevelType w:val="hybridMultilevel"/>
    <w:lvl w:ilvl="0">
      <w:start w:val="1"/>
      <w:numFmt w:val="decimal"/>
      <w:lvlText w:val="%1."/>
      <w:lvlJc w:val="left"/>
      <w:pPr>
        <w:ind w:left="792"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689" w:hanging="312"/>
      </w:pPr>
      <w:rPr>
        <w:rFonts w:hint="default"/>
        <w:lang w:val="en-US" w:eastAsia="en-US" w:bidi="ar-SA"/>
      </w:rPr>
    </w:lvl>
    <w:lvl w:ilvl="2">
      <w:start w:val="0"/>
      <w:numFmt w:val="bullet"/>
      <w:lvlText w:val="•"/>
      <w:lvlJc w:val="left"/>
      <w:pPr>
        <w:ind w:left="2578" w:hanging="312"/>
      </w:pPr>
      <w:rPr>
        <w:rFonts w:hint="default"/>
        <w:lang w:val="en-US" w:eastAsia="en-US" w:bidi="ar-SA"/>
      </w:rPr>
    </w:lvl>
    <w:lvl w:ilvl="3">
      <w:start w:val="0"/>
      <w:numFmt w:val="bullet"/>
      <w:lvlText w:val="•"/>
      <w:lvlJc w:val="left"/>
      <w:pPr>
        <w:ind w:left="3467" w:hanging="312"/>
      </w:pPr>
      <w:rPr>
        <w:rFonts w:hint="default"/>
        <w:lang w:val="en-US" w:eastAsia="en-US" w:bidi="ar-SA"/>
      </w:rPr>
    </w:lvl>
    <w:lvl w:ilvl="4">
      <w:start w:val="0"/>
      <w:numFmt w:val="bullet"/>
      <w:lvlText w:val="•"/>
      <w:lvlJc w:val="left"/>
      <w:pPr>
        <w:ind w:left="4356" w:hanging="312"/>
      </w:pPr>
      <w:rPr>
        <w:rFonts w:hint="default"/>
        <w:lang w:val="en-US" w:eastAsia="en-US" w:bidi="ar-SA"/>
      </w:rPr>
    </w:lvl>
    <w:lvl w:ilvl="5">
      <w:start w:val="0"/>
      <w:numFmt w:val="bullet"/>
      <w:lvlText w:val="•"/>
      <w:lvlJc w:val="left"/>
      <w:pPr>
        <w:ind w:left="5245" w:hanging="312"/>
      </w:pPr>
      <w:rPr>
        <w:rFonts w:hint="default"/>
        <w:lang w:val="en-US" w:eastAsia="en-US" w:bidi="ar-SA"/>
      </w:rPr>
    </w:lvl>
    <w:lvl w:ilvl="6">
      <w:start w:val="0"/>
      <w:numFmt w:val="bullet"/>
      <w:lvlText w:val="•"/>
      <w:lvlJc w:val="left"/>
      <w:pPr>
        <w:ind w:left="6134" w:hanging="312"/>
      </w:pPr>
      <w:rPr>
        <w:rFonts w:hint="default"/>
        <w:lang w:val="en-US" w:eastAsia="en-US" w:bidi="ar-SA"/>
      </w:rPr>
    </w:lvl>
    <w:lvl w:ilvl="7">
      <w:start w:val="0"/>
      <w:numFmt w:val="bullet"/>
      <w:lvlText w:val="•"/>
      <w:lvlJc w:val="left"/>
      <w:pPr>
        <w:ind w:left="7023" w:hanging="312"/>
      </w:pPr>
      <w:rPr>
        <w:rFonts w:hint="default"/>
        <w:lang w:val="en-US" w:eastAsia="en-US" w:bidi="ar-SA"/>
      </w:rPr>
    </w:lvl>
    <w:lvl w:ilvl="8">
      <w:start w:val="0"/>
      <w:numFmt w:val="bullet"/>
      <w:lvlText w:val="•"/>
      <w:lvlJc w:val="left"/>
      <w:pPr>
        <w:ind w:left="7912" w:hanging="312"/>
      </w:pPr>
      <w:rPr>
        <w:rFonts w:hint="default"/>
        <w:lang w:val="en-US" w:eastAsia="en-US" w:bidi="ar-SA"/>
      </w:rPr>
    </w:lvl>
  </w:abstractNum>
  <w:abstractNum w:abstractNumId="17">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15">
    <w:multiLevelType w:val="hybridMultilevel"/>
    <w:lvl w:ilvl="0">
      <w:start w:val="0"/>
      <w:numFmt w:val="bullet"/>
      <w:lvlText w:val=""/>
      <w:lvlJc w:val="left"/>
      <w:pPr>
        <w:ind w:left="732" w:hanging="360"/>
      </w:pPr>
      <w:rPr>
        <w:rFonts w:hint="default" w:ascii="Symbol" w:hAnsi="Symbol" w:eastAsia="Symbol" w:cs="Symbol"/>
        <w:b w:val="0"/>
        <w:bCs w:val="0"/>
        <w:i w:val="0"/>
        <w:iCs w:val="0"/>
        <w:spacing w:val="0"/>
        <w:w w:val="99"/>
        <w:sz w:val="20"/>
        <w:szCs w:val="20"/>
        <w:lang w:val="en-US" w:eastAsia="en-US" w:bidi="ar-SA"/>
      </w:rPr>
    </w:lvl>
    <w:lvl w:ilvl="1">
      <w:start w:val="1"/>
      <w:numFmt w:val="lowerRoman"/>
      <w:lvlText w:val="(%2)"/>
      <w:lvlJc w:val="left"/>
      <w:pPr>
        <w:ind w:left="1164" w:hanging="305"/>
        <w:jc w:val="right"/>
      </w:pPr>
      <w:rPr>
        <w:rFonts w:hint="default" w:ascii="Arial" w:hAnsi="Arial" w:eastAsia="Arial" w:cs="Arial"/>
        <w:b w:val="0"/>
        <w:bCs w:val="0"/>
        <w:i w:val="0"/>
        <w:iCs w:val="0"/>
        <w:spacing w:val="0"/>
        <w:w w:val="99"/>
        <w:sz w:val="18"/>
        <w:szCs w:val="18"/>
        <w:lang w:val="en-US" w:eastAsia="en-US" w:bidi="ar-SA"/>
      </w:rPr>
    </w:lvl>
    <w:lvl w:ilvl="2">
      <w:start w:val="0"/>
      <w:numFmt w:val="bullet"/>
      <w:lvlText w:val="•"/>
      <w:lvlJc w:val="left"/>
      <w:pPr>
        <w:ind w:left="2107" w:hanging="305"/>
      </w:pPr>
      <w:rPr>
        <w:rFonts w:hint="default"/>
        <w:lang w:val="en-US" w:eastAsia="en-US" w:bidi="ar-SA"/>
      </w:rPr>
    </w:lvl>
    <w:lvl w:ilvl="3">
      <w:start w:val="0"/>
      <w:numFmt w:val="bullet"/>
      <w:lvlText w:val="•"/>
      <w:lvlJc w:val="left"/>
      <w:pPr>
        <w:ind w:left="3055" w:hanging="305"/>
      </w:pPr>
      <w:rPr>
        <w:rFonts w:hint="default"/>
        <w:lang w:val="en-US" w:eastAsia="en-US" w:bidi="ar-SA"/>
      </w:rPr>
    </w:lvl>
    <w:lvl w:ilvl="4">
      <w:start w:val="0"/>
      <w:numFmt w:val="bullet"/>
      <w:lvlText w:val="•"/>
      <w:lvlJc w:val="left"/>
      <w:pPr>
        <w:ind w:left="4003" w:hanging="305"/>
      </w:pPr>
      <w:rPr>
        <w:rFonts w:hint="default"/>
        <w:lang w:val="en-US" w:eastAsia="en-US" w:bidi="ar-SA"/>
      </w:rPr>
    </w:lvl>
    <w:lvl w:ilvl="5">
      <w:start w:val="0"/>
      <w:numFmt w:val="bullet"/>
      <w:lvlText w:val="•"/>
      <w:lvlJc w:val="left"/>
      <w:pPr>
        <w:ind w:left="4951" w:hanging="305"/>
      </w:pPr>
      <w:rPr>
        <w:rFonts w:hint="default"/>
        <w:lang w:val="en-US" w:eastAsia="en-US" w:bidi="ar-SA"/>
      </w:rPr>
    </w:lvl>
    <w:lvl w:ilvl="6">
      <w:start w:val="0"/>
      <w:numFmt w:val="bullet"/>
      <w:lvlText w:val="•"/>
      <w:lvlJc w:val="left"/>
      <w:pPr>
        <w:ind w:left="5899" w:hanging="305"/>
      </w:pPr>
      <w:rPr>
        <w:rFonts w:hint="default"/>
        <w:lang w:val="en-US" w:eastAsia="en-US" w:bidi="ar-SA"/>
      </w:rPr>
    </w:lvl>
    <w:lvl w:ilvl="7">
      <w:start w:val="0"/>
      <w:numFmt w:val="bullet"/>
      <w:lvlText w:val="•"/>
      <w:lvlJc w:val="left"/>
      <w:pPr>
        <w:ind w:left="6847" w:hanging="305"/>
      </w:pPr>
      <w:rPr>
        <w:rFonts w:hint="default"/>
        <w:lang w:val="en-US" w:eastAsia="en-US" w:bidi="ar-SA"/>
      </w:rPr>
    </w:lvl>
    <w:lvl w:ilvl="8">
      <w:start w:val="0"/>
      <w:numFmt w:val="bullet"/>
      <w:lvlText w:val="•"/>
      <w:lvlJc w:val="left"/>
      <w:pPr>
        <w:ind w:left="7795" w:hanging="305"/>
      </w:pPr>
      <w:rPr>
        <w:rFonts w:hint="default"/>
        <w:lang w:val="en-US" w:eastAsia="en-US" w:bidi="ar-SA"/>
      </w:rPr>
    </w:lvl>
  </w:abstractNum>
  <w:abstractNum w:abstractNumId="13">
    <w:multiLevelType w:val="hybridMultilevel"/>
    <w:lvl w:ilvl="0">
      <w:start w:val="1"/>
      <w:numFmt w:val="decimal"/>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591"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557" w:hanging="360"/>
      </w:pPr>
      <w:rPr>
        <w:rFonts w:hint="default"/>
        <w:lang w:val="en-US" w:eastAsia="en-US" w:bidi="ar-SA"/>
      </w:rPr>
    </w:lvl>
    <w:lvl w:ilvl="3">
      <w:start w:val="0"/>
      <w:numFmt w:val="bullet"/>
      <w:lvlText w:val="•"/>
      <w:lvlJc w:val="left"/>
      <w:pPr>
        <w:ind w:left="4515" w:hanging="360"/>
      </w:pPr>
      <w:rPr>
        <w:rFonts w:hint="default"/>
        <w:lang w:val="en-US" w:eastAsia="en-US" w:bidi="ar-SA"/>
      </w:rPr>
    </w:lvl>
    <w:lvl w:ilvl="4">
      <w:start w:val="0"/>
      <w:numFmt w:val="bullet"/>
      <w:lvlText w:val="•"/>
      <w:lvlJc w:val="left"/>
      <w:pPr>
        <w:ind w:left="5473" w:hanging="360"/>
      </w:pPr>
      <w:rPr>
        <w:rFonts w:hint="default"/>
        <w:lang w:val="en-US" w:eastAsia="en-US" w:bidi="ar-SA"/>
      </w:rPr>
    </w:lvl>
    <w:lvl w:ilvl="5">
      <w:start w:val="0"/>
      <w:numFmt w:val="bullet"/>
      <w:lvlText w:val="•"/>
      <w:lvlJc w:val="left"/>
      <w:pPr>
        <w:ind w:left="6431" w:hanging="360"/>
      </w:pPr>
      <w:rPr>
        <w:rFonts w:hint="default"/>
        <w:lang w:val="en-US" w:eastAsia="en-US" w:bidi="ar-SA"/>
      </w:rPr>
    </w:lvl>
    <w:lvl w:ilvl="6">
      <w:start w:val="0"/>
      <w:numFmt w:val="bullet"/>
      <w:lvlText w:val="•"/>
      <w:lvlJc w:val="left"/>
      <w:pPr>
        <w:ind w:left="7388" w:hanging="360"/>
      </w:pPr>
      <w:rPr>
        <w:rFonts w:hint="default"/>
        <w:lang w:val="en-US" w:eastAsia="en-US" w:bidi="ar-SA"/>
      </w:rPr>
    </w:lvl>
    <w:lvl w:ilvl="7">
      <w:start w:val="0"/>
      <w:numFmt w:val="bullet"/>
      <w:lvlText w:val="•"/>
      <w:lvlJc w:val="left"/>
      <w:pPr>
        <w:ind w:left="8346" w:hanging="360"/>
      </w:pPr>
      <w:rPr>
        <w:rFonts w:hint="default"/>
        <w:lang w:val="en-US" w:eastAsia="en-US" w:bidi="ar-SA"/>
      </w:rPr>
    </w:lvl>
    <w:lvl w:ilvl="8">
      <w:start w:val="0"/>
      <w:numFmt w:val="bullet"/>
      <w:lvlText w:val="•"/>
      <w:lvlJc w:val="left"/>
      <w:pPr>
        <w:ind w:left="9304" w:hanging="360"/>
      </w:pPr>
      <w:rPr>
        <w:rFonts w:hint="default"/>
        <w:lang w:val="en-US" w:eastAsia="en-US" w:bidi="ar-SA"/>
      </w:rPr>
    </w:lvl>
  </w:abstractNum>
  <w:abstractNum w:abstractNumId="12">
    <w:multiLevelType w:val="hybridMultilevel"/>
    <w:lvl w:ilvl="0">
      <w:start w:val="1"/>
      <w:numFmt w:val="decimal"/>
      <w:lvlText w:val="%1."/>
      <w:lvlJc w:val="left"/>
      <w:pPr>
        <w:ind w:left="2088"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10">
    <w:multiLevelType w:val="hybridMultilevel"/>
    <w:lvl w:ilvl="0">
      <w:start w:val="1"/>
      <w:numFmt w:val="decimal"/>
      <w:lvlText w:val="(%1)"/>
      <w:lvlJc w:val="left"/>
      <w:pPr>
        <w:ind w:left="2087" w:hanging="389"/>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9">
    <w:multiLevelType w:val="hybridMultilevel"/>
    <w:lvl w:ilvl="0">
      <w:start w:val="1"/>
      <w:numFmt w:val="decimal"/>
      <w:lvlText w:val="%1."/>
      <w:lvlJc w:val="left"/>
      <w:pPr>
        <w:ind w:left="2087" w:hanging="312"/>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12"/>
      </w:pPr>
      <w:rPr>
        <w:rFonts w:hint="default"/>
        <w:lang w:val="en-US" w:eastAsia="en-US" w:bidi="ar-SA"/>
      </w:rPr>
    </w:lvl>
    <w:lvl w:ilvl="2">
      <w:start w:val="0"/>
      <w:numFmt w:val="bullet"/>
      <w:lvlText w:val="•"/>
      <w:lvlJc w:val="left"/>
      <w:pPr>
        <w:ind w:left="3908" w:hanging="312"/>
      </w:pPr>
      <w:rPr>
        <w:rFonts w:hint="default"/>
        <w:lang w:val="en-US" w:eastAsia="en-US" w:bidi="ar-SA"/>
      </w:rPr>
    </w:lvl>
    <w:lvl w:ilvl="3">
      <w:start w:val="0"/>
      <w:numFmt w:val="bullet"/>
      <w:lvlText w:val="•"/>
      <w:lvlJc w:val="left"/>
      <w:pPr>
        <w:ind w:left="4822" w:hanging="312"/>
      </w:pPr>
      <w:rPr>
        <w:rFonts w:hint="default"/>
        <w:lang w:val="en-US" w:eastAsia="en-US" w:bidi="ar-SA"/>
      </w:rPr>
    </w:lvl>
    <w:lvl w:ilvl="4">
      <w:start w:val="0"/>
      <w:numFmt w:val="bullet"/>
      <w:lvlText w:val="•"/>
      <w:lvlJc w:val="left"/>
      <w:pPr>
        <w:ind w:left="5736" w:hanging="312"/>
      </w:pPr>
      <w:rPr>
        <w:rFonts w:hint="default"/>
        <w:lang w:val="en-US" w:eastAsia="en-US" w:bidi="ar-SA"/>
      </w:rPr>
    </w:lvl>
    <w:lvl w:ilvl="5">
      <w:start w:val="0"/>
      <w:numFmt w:val="bullet"/>
      <w:lvlText w:val="•"/>
      <w:lvlJc w:val="left"/>
      <w:pPr>
        <w:ind w:left="6650" w:hanging="312"/>
      </w:pPr>
      <w:rPr>
        <w:rFonts w:hint="default"/>
        <w:lang w:val="en-US" w:eastAsia="en-US" w:bidi="ar-SA"/>
      </w:rPr>
    </w:lvl>
    <w:lvl w:ilvl="6">
      <w:start w:val="0"/>
      <w:numFmt w:val="bullet"/>
      <w:lvlText w:val="•"/>
      <w:lvlJc w:val="left"/>
      <w:pPr>
        <w:ind w:left="7564" w:hanging="312"/>
      </w:pPr>
      <w:rPr>
        <w:rFonts w:hint="default"/>
        <w:lang w:val="en-US" w:eastAsia="en-US" w:bidi="ar-SA"/>
      </w:rPr>
    </w:lvl>
    <w:lvl w:ilvl="7">
      <w:start w:val="0"/>
      <w:numFmt w:val="bullet"/>
      <w:lvlText w:val="•"/>
      <w:lvlJc w:val="left"/>
      <w:pPr>
        <w:ind w:left="8478" w:hanging="312"/>
      </w:pPr>
      <w:rPr>
        <w:rFonts w:hint="default"/>
        <w:lang w:val="en-US" w:eastAsia="en-US" w:bidi="ar-SA"/>
      </w:rPr>
    </w:lvl>
    <w:lvl w:ilvl="8">
      <w:start w:val="0"/>
      <w:numFmt w:val="bullet"/>
      <w:lvlText w:val="•"/>
      <w:lvlJc w:val="left"/>
      <w:pPr>
        <w:ind w:left="9392" w:hanging="312"/>
      </w:pPr>
      <w:rPr>
        <w:rFonts w:hint="default"/>
        <w:lang w:val="en-US" w:eastAsia="en-US" w:bidi="ar-SA"/>
      </w:rPr>
    </w:lvl>
  </w:abstractNum>
  <w:abstractNum w:abstractNumId="8">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7">
    <w:multiLevelType w:val="hybridMultilevel"/>
    <w:lvl w:ilvl="0">
      <w:start w:val="1"/>
      <w:numFmt w:val="lowerLetter"/>
      <w:lvlText w:val="(%1)"/>
      <w:lvlJc w:val="left"/>
      <w:pPr>
        <w:ind w:left="2087" w:hanging="389"/>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89"/>
      </w:pPr>
      <w:rPr>
        <w:rFonts w:hint="default"/>
        <w:lang w:val="en-US" w:eastAsia="en-US" w:bidi="ar-SA"/>
      </w:rPr>
    </w:lvl>
    <w:lvl w:ilvl="2">
      <w:start w:val="0"/>
      <w:numFmt w:val="bullet"/>
      <w:lvlText w:val="•"/>
      <w:lvlJc w:val="left"/>
      <w:pPr>
        <w:ind w:left="3908" w:hanging="389"/>
      </w:pPr>
      <w:rPr>
        <w:rFonts w:hint="default"/>
        <w:lang w:val="en-US" w:eastAsia="en-US" w:bidi="ar-SA"/>
      </w:rPr>
    </w:lvl>
    <w:lvl w:ilvl="3">
      <w:start w:val="0"/>
      <w:numFmt w:val="bullet"/>
      <w:lvlText w:val="•"/>
      <w:lvlJc w:val="left"/>
      <w:pPr>
        <w:ind w:left="4822" w:hanging="389"/>
      </w:pPr>
      <w:rPr>
        <w:rFonts w:hint="default"/>
        <w:lang w:val="en-US" w:eastAsia="en-US" w:bidi="ar-SA"/>
      </w:rPr>
    </w:lvl>
    <w:lvl w:ilvl="4">
      <w:start w:val="0"/>
      <w:numFmt w:val="bullet"/>
      <w:lvlText w:val="•"/>
      <w:lvlJc w:val="left"/>
      <w:pPr>
        <w:ind w:left="5736" w:hanging="389"/>
      </w:pPr>
      <w:rPr>
        <w:rFonts w:hint="default"/>
        <w:lang w:val="en-US" w:eastAsia="en-US" w:bidi="ar-SA"/>
      </w:rPr>
    </w:lvl>
    <w:lvl w:ilvl="5">
      <w:start w:val="0"/>
      <w:numFmt w:val="bullet"/>
      <w:lvlText w:val="•"/>
      <w:lvlJc w:val="left"/>
      <w:pPr>
        <w:ind w:left="6650" w:hanging="389"/>
      </w:pPr>
      <w:rPr>
        <w:rFonts w:hint="default"/>
        <w:lang w:val="en-US" w:eastAsia="en-US" w:bidi="ar-SA"/>
      </w:rPr>
    </w:lvl>
    <w:lvl w:ilvl="6">
      <w:start w:val="0"/>
      <w:numFmt w:val="bullet"/>
      <w:lvlText w:val="•"/>
      <w:lvlJc w:val="left"/>
      <w:pPr>
        <w:ind w:left="7564" w:hanging="389"/>
      </w:pPr>
      <w:rPr>
        <w:rFonts w:hint="default"/>
        <w:lang w:val="en-US" w:eastAsia="en-US" w:bidi="ar-SA"/>
      </w:rPr>
    </w:lvl>
    <w:lvl w:ilvl="7">
      <w:start w:val="0"/>
      <w:numFmt w:val="bullet"/>
      <w:lvlText w:val="•"/>
      <w:lvlJc w:val="left"/>
      <w:pPr>
        <w:ind w:left="8478" w:hanging="389"/>
      </w:pPr>
      <w:rPr>
        <w:rFonts w:hint="default"/>
        <w:lang w:val="en-US" w:eastAsia="en-US" w:bidi="ar-SA"/>
      </w:rPr>
    </w:lvl>
    <w:lvl w:ilvl="8">
      <w:start w:val="0"/>
      <w:numFmt w:val="bullet"/>
      <w:lvlText w:val="•"/>
      <w:lvlJc w:val="left"/>
      <w:pPr>
        <w:ind w:left="9392" w:hanging="389"/>
      </w:pPr>
      <w:rPr>
        <w:rFonts w:hint="default"/>
        <w:lang w:val="en-US" w:eastAsia="en-US" w:bidi="ar-SA"/>
      </w:rPr>
    </w:lvl>
  </w:abstractNum>
  <w:abstractNum w:abstractNumId="5">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4">
    <w:multiLevelType w:val="hybridMultilevel"/>
    <w:lvl w:ilvl="0">
      <w:start w:val="1"/>
      <w:numFmt w:val="lowerRoman"/>
      <w:lvlText w:val="(%1)"/>
      <w:lvlJc w:val="left"/>
      <w:pPr>
        <w:ind w:left="2087" w:hanging="322"/>
        <w:jc w:val="righ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94" w:hanging="322"/>
      </w:pPr>
      <w:rPr>
        <w:rFonts w:hint="default"/>
        <w:lang w:val="en-US" w:eastAsia="en-US" w:bidi="ar-SA"/>
      </w:rPr>
    </w:lvl>
    <w:lvl w:ilvl="2">
      <w:start w:val="0"/>
      <w:numFmt w:val="bullet"/>
      <w:lvlText w:val="•"/>
      <w:lvlJc w:val="left"/>
      <w:pPr>
        <w:ind w:left="3908" w:hanging="322"/>
      </w:pPr>
      <w:rPr>
        <w:rFonts w:hint="default"/>
        <w:lang w:val="en-US" w:eastAsia="en-US" w:bidi="ar-SA"/>
      </w:rPr>
    </w:lvl>
    <w:lvl w:ilvl="3">
      <w:start w:val="0"/>
      <w:numFmt w:val="bullet"/>
      <w:lvlText w:val="•"/>
      <w:lvlJc w:val="left"/>
      <w:pPr>
        <w:ind w:left="4822" w:hanging="322"/>
      </w:pPr>
      <w:rPr>
        <w:rFonts w:hint="default"/>
        <w:lang w:val="en-US" w:eastAsia="en-US" w:bidi="ar-SA"/>
      </w:rPr>
    </w:lvl>
    <w:lvl w:ilvl="4">
      <w:start w:val="0"/>
      <w:numFmt w:val="bullet"/>
      <w:lvlText w:val="•"/>
      <w:lvlJc w:val="left"/>
      <w:pPr>
        <w:ind w:left="5736" w:hanging="322"/>
      </w:pPr>
      <w:rPr>
        <w:rFonts w:hint="default"/>
        <w:lang w:val="en-US" w:eastAsia="en-US" w:bidi="ar-SA"/>
      </w:rPr>
    </w:lvl>
    <w:lvl w:ilvl="5">
      <w:start w:val="0"/>
      <w:numFmt w:val="bullet"/>
      <w:lvlText w:val="•"/>
      <w:lvlJc w:val="left"/>
      <w:pPr>
        <w:ind w:left="6650" w:hanging="322"/>
      </w:pPr>
      <w:rPr>
        <w:rFonts w:hint="default"/>
        <w:lang w:val="en-US" w:eastAsia="en-US" w:bidi="ar-SA"/>
      </w:rPr>
    </w:lvl>
    <w:lvl w:ilvl="6">
      <w:start w:val="0"/>
      <w:numFmt w:val="bullet"/>
      <w:lvlText w:val="•"/>
      <w:lvlJc w:val="left"/>
      <w:pPr>
        <w:ind w:left="7564" w:hanging="322"/>
      </w:pPr>
      <w:rPr>
        <w:rFonts w:hint="default"/>
        <w:lang w:val="en-US" w:eastAsia="en-US" w:bidi="ar-SA"/>
      </w:rPr>
    </w:lvl>
    <w:lvl w:ilvl="7">
      <w:start w:val="0"/>
      <w:numFmt w:val="bullet"/>
      <w:lvlText w:val="•"/>
      <w:lvlJc w:val="left"/>
      <w:pPr>
        <w:ind w:left="8478" w:hanging="322"/>
      </w:pPr>
      <w:rPr>
        <w:rFonts w:hint="default"/>
        <w:lang w:val="en-US" w:eastAsia="en-US" w:bidi="ar-SA"/>
      </w:rPr>
    </w:lvl>
    <w:lvl w:ilvl="8">
      <w:start w:val="0"/>
      <w:numFmt w:val="bullet"/>
      <w:lvlText w:val="•"/>
      <w:lvlJc w:val="left"/>
      <w:pPr>
        <w:ind w:left="9392" w:hanging="322"/>
      </w:pPr>
      <w:rPr>
        <w:rFonts w:hint="default"/>
        <w:lang w:val="en-US" w:eastAsia="en-US" w:bidi="ar-SA"/>
      </w:rPr>
    </w:lvl>
  </w:abstractNum>
  <w:abstractNum w:abstractNumId="3">
    <w:multiLevelType w:val="hybridMultilevel"/>
    <w:lvl w:ilvl="0">
      <w:start w:val="0"/>
      <w:numFmt w:val="bullet"/>
      <w:lvlText w:val=""/>
      <w:lvlJc w:val="left"/>
      <w:pPr>
        <w:ind w:left="201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940" w:hanging="360"/>
      </w:pPr>
      <w:rPr>
        <w:rFonts w:hint="default"/>
        <w:lang w:val="en-US" w:eastAsia="en-US" w:bidi="ar-SA"/>
      </w:rPr>
    </w:lvl>
    <w:lvl w:ilvl="2">
      <w:start w:val="0"/>
      <w:numFmt w:val="bullet"/>
      <w:lvlText w:val="•"/>
      <w:lvlJc w:val="left"/>
      <w:pPr>
        <w:ind w:left="3860" w:hanging="360"/>
      </w:pPr>
      <w:rPr>
        <w:rFonts w:hint="default"/>
        <w:lang w:val="en-US" w:eastAsia="en-US" w:bidi="ar-SA"/>
      </w:rPr>
    </w:lvl>
    <w:lvl w:ilvl="3">
      <w:start w:val="0"/>
      <w:numFmt w:val="bullet"/>
      <w:lvlText w:val="•"/>
      <w:lvlJc w:val="left"/>
      <w:pPr>
        <w:ind w:left="478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20" w:hanging="360"/>
      </w:pPr>
      <w:rPr>
        <w:rFonts w:hint="default"/>
        <w:lang w:val="en-US" w:eastAsia="en-US" w:bidi="ar-SA"/>
      </w:rPr>
    </w:lvl>
    <w:lvl w:ilvl="6">
      <w:start w:val="0"/>
      <w:numFmt w:val="bullet"/>
      <w:lvlText w:val="•"/>
      <w:lvlJc w:val="left"/>
      <w:pPr>
        <w:ind w:left="754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380" w:hanging="360"/>
      </w:pPr>
      <w:rPr>
        <w:rFonts w:hint="default"/>
        <w:lang w:val="en-US" w:eastAsia="en-US" w:bidi="ar-SA"/>
      </w:rPr>
    </w:lvl>
  </w:abstractNum>
  <w:abstractNum w:abstractNumId="2">
    <w:multiLevelType w:val="hybridMultilevel"/>
    <w:lvl w:ilvl="0">
      <w:start w:val="1"/>
      <w:numFmt w:val="decimal"/>
      <w:lvlText w:val="%1."/>
      <w:lvlJc w:val="left"/>
      <w:pPr>
        <w:ind w:left="1934" w:hanging="495"/>
        <w:jc w:val="left"/>
      </w:pPr>
      <w:rPr>
        <w:rFonts w:hint="default"/>
        <w:spacing w:val="-1"/>
        <w:w w:val="99"/>
        <w:lang w:val="en-US" w:eastAsia="en-US" w:bidi="ar-SA"/>
      </w:rPr>
    </w:lvl>
    <w:lvl w:ilvl="1">
      <w:start w:val="1"/>
      <w:numFmt w:val="decimal"/>
      <w:lvlText w:val="%2."/>
      <w:lvlJc w:val="left"/>
      <w:pPr>
        <w:ind w:left="4032" w:hanging="2232"/>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4837" w:hanging="2232"/>
      </w:pPr>
      <w:rPr>
        <w:rFonts w:hint="default"/>
        <w:lang w:val="en-US" w:eastAsia="en-US" w:bidi="ar-SA"/>
      </w:rPr>
    </w:lvl>
    <w:lvl w:ilvl="3">
      <w:start w:val="0"/>
      <w:numFmt w:val="bullet"/>
      <w:lvlText w:val="•"/>
      <w:lvlJc w:val="left"/>
      <w:pPr>
        <w:ind w:left="5635" w:hanging="2232"/>
      </w:pPr>
      <w:rPr>
        <w:rFonts w:hint="default"/>
        <w:lang w:val="en-US" w:eastAsia="en-US" w:bidi="ar-SA"/>
      </w:rPr>
    </w:lvl>
    <w:lvl w:ilvl="4">
      <w:start w:val="0"/>
      <w:numFmt w:val="bullet"/>
      <w:lvlText w:val="•"/>
      <w:lvlJc w:val="left"/>
      <w:pPr>
        <w:ind w:left="6433" w:hanging="2232"/>
      </w:pPr>
      <w:rPr>
        <w:rFonts w:hint="default"/>
        <w:lang w:val="en-US" w:eastAsia="en-US" w:bidi="ar-SA"/>
      </w:rPr>
    </w:lvl>
    <w:lvl w:ilvl="5">
      <w:start w:val="0"/>
      <w:numFmt w:val="bullet"/>
      <w:lvlText w:val="•"/>
      <w:lvlJc w:val="left"/>
      <w:pPr>
        <w:ind w:left="7231" w:hanging="2232"/>
      </w:pPr>
      <w:rPr>
        <w:rFonts w:hint="default"/>
        <w:lang w:val="en-US" w:eastAsia="en-US" w:bidi="ar-SA"/>
      </w:rPr>
    </w:lvl>
    <w:lvl w:ilvl="6">
      <w:start w:val="0"/>
      <w:numFmt w:val="bullet"/>
      <w:lvlText w:val="•"/>
      <w:lvlJc w:val="left"/>
      <w:pPr>
        <w:ind w:left="8028" w:hanging="2232"/>
      </w:pPr>
      <w:rPr>
        <w:rFonts w:hint="default"/>
        <w:lang w:val="en-US" w:eastAsia="en-US" w:bidi="ar-SA"/>
      </w:rPr>
    </w:lvl>
    <w:lvl w:ilvl="7">
      <w:start w:val="0"/>
      <w:numFmt w:val="bullet"/>
      <w:lvlText w:val="•"/>
      <w:lvlJc w:val="left"/>
      <w:pPr>
        <w:ind w:left="8826" w:hanging="2232"/>
      </w:pPr>
      <w:rPr>
        <w:rFonts w:hint="default"/>
        <w:lang w:val="en-US" w:eastAsia="en-US" w:bidi="ar-SA"/>
      </w:rPr>
    </w:lvl>
    <w:lvl w:ilvl="8">
      <w:start w:val="0"/>
      <w:numFmt w:val="bullet"/>
      <w:lvlText w:val="•"/>
      <w:lvlJc w:val="left"/>
      <w:pPr>
        <w:ind w:left="9624" w:hanging="2232"/>
      </w:pPr>
      <w:rPr>
        <w:rFonts w:hint="default"/>
        <w:lang w:val="en-US" w:eastAsia="en-US" w:bidi="ar-SA"/>
      </w:rPr>
    </w:lvl>
  </w:abstractNum>
  <w:abstractNum w:abstractNumId="1">
    <w:multiLevelType w:val="hybridMultilevel"/>
    <w:lvl w:ilvl="0">
      <w:start w:val="4"/>
      <w:numFmt w:val="decimal"/>
      <w:lvlText w:val="%1."/>
      <w:lvlJc w:val="left"/>
      <w:pPr>
        <w:ind w:left="1660" w:hanging="250"/>
        <w:jc w:val="left"/>
      </w:pPr>
      <w:rPr>
        <w:rFonts w:hint="default" w:ascii="Arial" w:hAnsi="Arial" w:eastAsia="Arial" w:cs="Arial"/>
        <w:b/>
        <w:bCs/>
        <w:i w:val="0"/>
        <w:iCs w:val="0"/>
        <w:spacing w:val="-1"/>
        <w:w w:val="99"/>
        <w:sz w:val="20"/>
        <w:szCs w:val="20"/>
        <w:shd w:fill="BFBFBF" w:color="auto" w:val="clear"/>
        <w:lang w:val="en-US" w:eastAsia="en-US" w:bidi="ar-SA"/>
      </w:rPr>
    </w:lvl>
    <w:lvl w:ilvl="1">
      <w:start w:val="0"/>
      <w:numFmt w:val="bullet"/>
      <w:lvlText w:val=""/>
      <w:lvlJc w:val="left"/>
      <w:pPr>
        <w:ind w:left="2303" w:hanging="43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291" w:hanging="432"/>
      </w:pPr>
      <w:rPr>
        <w:rFonts w:hint="default"/>
        <w:lang w:val="en-US" w:eastAsia="en-US" w:bidi="ar-SA"/>
      </w:rPr>
    </w:lvl>
    <w:lvl w:ilvl="3">
      <w:start w:val="0"/>
      <w:numFmt w:val="bullet"/>
      <w:lvlText w:val="•"/>
      <w:lvlJc w:val="left"/>
      <w:pPr>
        <w:ind w:left="4282" w:hanging="432"/>
      </w:pPr>
      <w:rPr>
        <w:rFonts w:hint="default"/>
        <w:lang w:val="en-US" w:eastAsia="en-US" w:bidi="ar-SA"/>
      </w:rPr>
    </w:lvl>
    <w:lvl w:ilvl="4">
      <w:start w:val="0"/>
      <w:numFmt w:val="bullet"/>
      <w:lvlText w:val="•"/>
      <w:lvlJc w:val="left"/>
      <w:pPr>
        <w:ind w:left="5273" w:hanging="432"/>
      </w:pPr>
      <w:rPr>
        <w:rFonts w:hint="default"/>
        <w:lang w:val="en-US" w:eastAsia="en-US" w:bidi="ar-SA"/>
      </w:rPr>
    </w:lvl>
    <w:lvl w:ilvl="5">
      <w:start w:val="0"/>
      <w:numFmt w:val="bullet"/>
      <w:lvlText w:val="•"/>
      <w:lvlJc w:val="left"/>
      <w:pPr>
        <w:ind w:left="6264" w:hanging="432"/>
      </w:pPr>
      <w:rPr>
        <w:rFonts w:hint="default"/>
        <w:lang w:val="en-US" w:eastAsia="en-US" w:bidi="ar-SA"/>
      </w:rPr>
    </w:lvl>
    <w:lvl w:ilvl="6">
      <w:start w:val="0"/>
      <w:numFmt w:val="bullet"/>
      <w:lvlText w:val="•"/>
      <w:lvlJc w:val="left"/>
      <w:pPr>
        <w:ind w:left="7255" w:hanging="432"/>
      </w:pPr>
      <w:rPr>
        <w:rFonts w:hint="default"/>
        <w:lang w:val="en-US" w:eastAsia="en-US" w:bidi="ar-SA"/>
      </w:rPr>
    </w:lvl>
    <w:lvl w:ilvl="7">
      <w:start w:val="0"/>
      <w:numFmt w:val="bullet"/>
      <w:lvlText w:val="•"/>
      <w:lvlJc w:val="left"/>
      <w:pPr>
        <w:ind w:left="8246" w:hanging="432"/>
      </w:pPr>
      <w:rPr>
        <w:rFonts w:hint="default"/>
        <w:lang w:val="en-US" w:eastAsia="en-US" w:bidi="ar-SA"/>
      </w:rPr>
    </w:lvl>
    <w:lvl w:ilvl="8">
      <w:start w:val="0"/>
      <w:numFmt w:val="bullet"/>
      <w:lvlText w:val="•"/>
      <w:lvlJc w:val="left"/>
      <w:pPr>
        <w:ind w:left="9237" w:hanging="432"/>
      </w:pPr>
      <w:rPr>
        <w:rFonts w:hint="default"/>
        <w:lang w:val="en-US" w:eastAsia="en-US" w:bidi="ar-SA"/>
      </w:rPr>
    </w:lvl>
  </w:abstractNum>
  <w:abstractNum w:abstractNumId="0">
    <w:multiLevelType w:val="hybridMultilevel"/>
    <w:lvl w:ilvl="0">
      <w:start w:val="0"/>
      <w:numFmt w:val="bullet"/>
      <w:lvlText w:val=""/>
      <w:lvlJc w:val="left"/>
      <w:pPr>
        <w:ind w:left="2303" w:hanging="43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192" w:hanging="432"/>
      </w:pPr>
      <w:rPr>
        <w:rFonts w:hint="default"/>
        <w:lang w:val="en-US" w:eastAsia="en-US" w:bidi="ar-SA"/>
      </w:rPr>
    </w:lvl>
    <w:lvl w:ilvl="2">
      <w:start w:val="0"/>
      <w:numFmt w:val="bullet"/>
      <w:lvlText w:val="•"/>
      <w:lvlJc w:val="left"/>
      <w:pPr>
        <w:ind w:left="4084" w:hanging="432"/>
      </w:pPr>
      <w:rPr>
        <w:rFonts w:hint="default"/>
        <w:lang w:val="en-US" w:eastAsia="en-US" w:bidi="ar-SA"/>
      </w:rPr>
    </w:lvl>
    <w:lvl w:ilvl="3">
      <w:start w:val="0"/>
      <w:numFmt w:val="bullet"/>
      <w:lvlText w:val="•"/>
      <w:lvlJc w:val="left"/>
      <w:pPr>
        <w:ind w:left="4976" w:hanging="432"/>
      </w:pPr>
      <w:rPr>
        <w:rFonts w:hint="default"/>
        <w:lang w:val="en-US" w:eastAsia="en-US" w:bidi="ar-SA"/>
      </w:rPr>
    </w:lvl>
    <w:lvl w:ilvl="4">
      <w:start w:val="0"/>
      <w:numFmt w:val="bullet"/>
      <w:lvlText w:val="•"/>
      <w:lvlJc w:val="left"/>
      <w:pPr>
        <w:ind w:left="5868" w:hanging="432"/>
      </w:pPr>
      <w:rPr>
        <w:rFonts w:hint="default"/>
        <w:lang w:val="en-US" w:eastAsia="en-US" w:bidi="ar-SA"/>
      </w:rPr>
    </w:lvl>
    <w:lvl w:ilvl="5">
      <w:start w:val="0"/>
      <w:numFmt w:val="bullet"/>
      <w:lvlText w:val="•"/>
      <w:lvlJc w:val="left"/>
      <w:pPr>
        <w:ind w:left="6760" w:hanging="432"/>
      </w:pPr>
      <w:rPr>
        <w:rFonts w:hint="default"/>
        <w:lang w:val="en-US" w:eastAsia="en-US" w:bidi="ar-SA"/>
      </w:rPr>
    </w:lvl>
    <w:lvl w:ilvl="6">
      <w:start w:val="0"/>
      <w:numFmt w:val="bullet"/>
      <w:lvlText w:val="•"/>
      <w:lvlJc w:val="left"/>
      <w:pPr>
        <w:ind w:left="7652" w:hanging="432"/>
      </w:pPr>
      <w:rPr>
        <w:rFonts w:hint="default"/>
        <w:lang w:val="en-US" w:eastAsia="en-US" w:bidi="ar-SA"/>
      </w:rPr>
    </w:lvl>
    <w:lvl w:ilvl="7">
      <w:start w:val="0"/>
      <w:numFmt w:val="bullet"/>
      <w:lvlText w:val="•"/>
      <w:lvlJc w:val="left"/>
      <w:pPr>
        <w:ind w:left="8544" w:hanging="432"/>
      </w:pPr>
      <w:rPr>
        <w:rFonts w:hint="default"/>
        <w:lang w:val="en-US" w:eastAsia="en-US" w:bidi="ar-SA"/>
      </w:rPr>
    </w:lvl>
    <w:lvl w:ilvl="8">
      <w:start w:val="0"/>
      <w:numFmt w:val="bullet"/>
      <w:lvlText w:val="•"/>
      <w:lvlJc w:val="left"/>
      <w:pPr>
        <w:ind w:left="9436" w:hanging="432"/>
      </w:pPr>
      <w:rPr>
        <w:rFonts w:hint="default"/>
        <w:lang w:val="en-US" w:eastAsia="en-US" w:bidi="ar-SA"/>
      </w:rPr>
    </w:lvl>
  </w:abstractNum>
  <w:num w:numId="213">
    <w:abstractNumId w:val="212"/>
  </w:num>
  <w:num w:numId="211">
    <w:abstractNumId w:val="210"/>
  </w:num>
  <w:num w:numId="208">
    <w:abstractNumId w:val="207"/>
  </w:num>
  <w:num w:numId="206">
    <w:abstractNumId w:val="205"/>
  </w:num>
  <w:num w:numId="196">
    <w:abstractNumId w:val="195"/>
  </w:num>
  <w:num w:numId="188">
    <w:abstractNumId w:val="187"/>
  </w:num>
  <w:num w:numId="187">
    <w:abstractNumId w:val="186"/>
  </w:num>
  <w:num w:numId="185">
    <w:abstractNumId w:val="184"/>
  </w:num>
  <w:num w:numId="184">
    <w:abstractNumId w:val="183"/>
  </w:num>
  <w:num w:numId="178">
    <w:abstractNumId w:val="177"/>
  </w:num>
  <w:num w:numId="171">
    <w:abstractNumId w:val="170"/>
  </w:num>
  <w:num w:numId="169">
    <w:abstractNumId w:val="168"/>
  </w:num>
  <w:num w:numId="167">
    <w:abstractNumId w:val="166"/>
  </w:num>
  <w:num w:numId="162">
    <w:abstractNumId w:val="161"/>
  </w:num>
  <w:num w:numId="156">
    <w:abstractNumId w:val="155"/>
  </w:num>
  <w:num w:numId="152">
    <w:abstractNumId w:val="151"/>
  </w:num>
  <w:num w:numId="149">
    <w:abstractNumId w:val="148"/>
  </w:num>
  <w:num w:numId="144">
    <w:abstractNumId w:val="143"/>
  </w:num>
  <w:num w:numId="140">
    <w:abstractNumId w:val="139"/>
  </w:num>
  <w:num w:numId="139">
    <w:abstractNumId w:val="138"/>
  </w:num>
  <w:num w:numId="133">
    <w:abstractNumId w:val="132"/>
  </w:num>
  <w:num w:numId="131">
    <w:abstractNumId w:val="130"/>
  </w:num>
  <w:num w:numId="130">
    <w:abstractNumId w:val="129"/>
  </w:num>
  <w:num w:numId="129">
    <w:abstractNumId w:val="128"/>
  </w:num>
  <w:num w:numId="123">
    <w:abstractNumId w:val="122"/>
  </w:num>
  <w:num w:numId="119">
    <w:abstractNumId w:val="118"/>
  </w:num>
  <w:num w:numId="118">
    <w:abstractNumId w:val="117"/>
  </w:num>
  <w:num w:numId="115">
    <w:abstractNumId w:val="114"/>
  </w:num>
  <w:num w:numId="114">
    <w:abstractNumId w:val="113"/>
  </w:num>
  <w:num w:numId="113">
    <w:abstractNumId w:val="112"/>
  </w:num>
  <w:num w:numId="112">
    <w:abstractNumId w:val="111"/>
  </w:num>
  <w:num w:numId="107">
    <w:abstractNumId w:val="106"/>
  </w:num>
  <w:num w:numId="104">
    <w:abstractNumId w:val="103"/>
  </w:num>
  <w:num w:numId="102">
    <w:abstractNumId w:val="101"/>
  </w:num>
  <w:num w:numId="100">
    <w:abstractNumId w:val="99"/>
  </w:num>
  <w:num w:numId="99">
    <w:abstractNumId w:val="98"/>
  </w:num>
  <w:num w:numId="97">
    <w:abstractNumId w:val="96"/>
  </w:num>
  <w:num w:numId="90">
    <w:abstractNumId w:val="89"/>
  </w:num>
  <w:num w:numId="87">
    <w:abstractNumId w:val="86"/>
  </w:num>
  <w:num w:numId="83">
    <w:abstractNumId w:val="82"/>
  </w:num>
  <w:num w:numId="78">
    <w:abstractNumId w:val="77"/>
  </w:num>
  <w:num w:numId="75">
    <w:abstractNumId w:val="74"/>
  </w:num>
  <w:num w:numId="62">
    <w:abstractNumId w:val="61"/>
  </w:num>
  <w:num w:numId="60">
    <w:abstractNumId w:val="59"/>
  </w:num>
  <w:num w:numId="59">
    <w:abstractNumId w:val="58"/>
  </w:num>
  <w:num w:numId="58">
    <w:abstractNumId w:val="57"/>
  </w:num>
  <w:num w:numId="56">
    <w:abstractNumId w:val="55"/>
  </w:num>
  <w:num w:numId="55">
    <w:abstractNumId w:val="54"/>
  </w:num>
  <w:num w:numId="51">
    <w:abstractNumId w:val="50"/>
  </w:num>
  <w:num w:numId="50">
    <w:abstractNumId w:val="49"/>
  </w:num>
  <w:num w:numId="47">
    <w:abstractNumId w:val="46"/>
  </w:num>
  <w:num w:numId="36">
    <w:abstractNumId w:val="35"/>
  </w:num>
  <w:num w:numId="33">
    <w:abstractNumId w:val="32"/>
  </w:num>
  <w:num w:numId="31">
    <w:abstractNumId w:val="30"/>
  </w:num>
  <w:num w:numId="23">
    <w:abstractNumId w:val="22"/>
  </w:num>
  <w:num w:numId="17">
    <w:abstractNumId w:val="16"/>
  </w:num>
  <w:num w:numId="15">
    <w:abstractNumId w:val="14"/>
  </w:num>
  <w:num w:numId="12">
    <w:abstractNumId w:val="11"/>
  </w:num>
  <w:num w:numId="7">
    <w:abstractNumId w:val="6"/>
  </w:num>
  <w:num w:numId="214">
    <w:abstractNumId w:val="213"/>
  </w:num>
  <w:num w:numId="212">
    <w:abstractNumId w:val="211"/>
  </w:num>
  <w:num w:numId="210">
    <w:abstractNumId w:val="209"/>
  </w:num>
  <w:num w:numId="209">
    <w:abstractNumId w:val="208"/>
  </w:num>
  <w:num w:numId="207">
    <w:abstractNumId w:val="206"/>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6">
    <w:abstractNumId w:val="185"/>
  </w:num>
  <w:num w:numId="183">
    <w:abstractNumId w:val="182"/>
  </w:num>
  <w:num w:numId="182">
    <w:abstractNumId w:val="181"/>
  </w:num>
  <w:num w:numId="181">
    <w:abstractNumId w:val="180"/>
  </w:num>
  <w:num w:numId="180">
    <w:abstractNumId w:val="179"/>
  </w:num>
  <w:num w:numId="179">
    <w:abstractNumId w:val="178"/>
  </w:num>
  <w:num w:numId="177">
    <w:abstractNumId w:val="176"/>
  </w:num>
  <w:num w:numId="176">
    <w:abstractNumId w:val="175"/>
  </w:num>
  <w:num w:numId="175">
    <w:abstractNumId w:val="174"/>
  </w:num>
  <w:num w:numId="174">
    <w:abstractNumId w:val="173"/>
  </w:num>
  <w:num w:numId="173">
    <w:abstractNumId w:val="172"/>
  </w:num>
  <w:num w:numId="172">
    <w:abstractNumId w:val="171"/>
  </w:num>
  <w:num w:numId="170">
    <w:abstractNumId w:val="169"/>
  </w:num>
  <w:num w:numId="168">
    <w:abstractNumId w:val="167"/>
  </w:num>
  <w:num w:numId="166">
    <w:abstractNumId w:val="165"/>
  </w:num>
  <w:num w:numId="165">
    <w:abstractNumId w:val="164"/>
  </w:num>
  <w:num w:numId="164">
    <w:abstractNumId w:val="163"/>
  </w:num>
  <w:num w:numId="163">
    <w:abstractNumId w:val="162"/>
  </w:num>
  <w:num w:numId="161">
    <w:abstractNumId w:val="160"/>
  </w:num>
  <w:num w:numId="160">
    <w:abstractNumId w:val="159"/>
  </w:num>
  <w:num w:numId="159">
    <w:abstractNumId w:val="158"/>
  </w:num>
  <w:num w:numId="158">
    <w:abstractNumId w:val="157"/>
  </w:num>
  <w:num w:numId="157">
    <w:abstractNumId w:val="156"/>
  </w:num>
  <w:num w:numId="155">
    <w:abstractNumId w:val="154"/>
  </w:num>
  <w:num w:numId="154">
    <w:abstractNumId w:val="153"/>
  </w:num>
  <w:num w:numId="153">
    <w:abstractNumId w:val="152"/>
  </w:num>
  <w:num w:numId="151">
    <w:abstractNumId w:val="150"/>
  </w:num>
  <w:num w:numId="150">
    <w:abstractNumId w:val="149"/>
  </w:num>
  <w:num w:numId="148">
    <w:abstractNumId w:val="147"/>
  </w:num>
  <w:num w:numId="147">
    <w:abstractNumId w:val="146"/>
  </w:num>
  <w:num w:numId="146">
    <w:abstractNumId w:val="145"/>
  </w:num>
  <w:num w:numId="145">
    <w:abstractNumId w:val="144"/>
  </w:num>
  <w:num w:numId="143">
    <w:abstractNumId w:val="142"/>
  </w:num>
  <w:num w:numId="142">
    <w:abstractNumId w:val="141"/>
  </w:num>
  <w:num w:numId="141">
    <w:abstractNumId w:val="140"/>
  </w:num>
  <w:num w:numId="138">
    <w:abstractNumId w:val="137"/>
  </w:num>
  <w:num w:numId="137">
    <w:abstractNumId w:val="136"/>
  </w:num>
  <w:num w:numId="136">
    <w:abstractNumId w:val="135"/>
  </w:num>
  <w:num w:numId="135">
    <w:abstractNumId w:val="134"/>
  </w:num>
  <w:num w:numId="134">
    <w:abstractNumId w:val="133"/>
  </w:num>
  <w:num w:numId="132">
    <w:abstractNumId w:val="131"/>
  </w:num>
  <w:num w:numId="128">
    <w:abstractNumId w:val="127"/>
  </w:num>
  <w:num w:numId="127">
    <w:abstractNumId w:val="126"/>
  </w:num>
  <w:num w:numId="126">
    <w:abstractNumId w:val="125"/>
  </w:num>
  <w:num w:numId="125">
    <w:abstractNumId w:val="124"/>
  </w:num>
  <w:num w:numId="124">
    <w:abstractNumId w:val="123"/>
  </w:num>
  <w:num w:numId="122">
    <w:abstractNumId w:val="121"/>
  </w:num>
  <w:num w:numId="121">
    <w:abstractNumId w:val="120"/>
  </w:num>
  <w:num w:numId="120">
    <w:abstractNumId w:val="119"/>
  </w:num>
  <w:num w:numId="117">
    <w:abstractNumId w:val="116"/>
  </w:num>
  <w:num w:numId="116">
    <w:abstractNumId w:val="115"/>
  </w:num>
  <w:num w:numId="111">
    <w:abstractNumId w:val="110"/>
  </w:num>
  <w:num w:numId="110">
    <w:abstractNumId w:val="109"/>
  </w:num>
  <w:num w:numId="109">
    <w:abstractNumId w:val="108"/>
  </w:num>
  <w:num w:numId="108">
    <w:abstractNumId w:val="107"/>
  </w:num>
  <w:num w:numId="106">
    <w:abstractNumId w:val="105"/>
  </w:num>
  <w:num w:numId="105">
    <w:abstractNumId w:val="104"/>
  </w:num>
  <w:num w:numId="103">
    <w:abstractNumId w:val="102"/>
  </w:num>
  <w:num w:numId="101">
    <w:abstractNumId w:val="100"/>
  </w:num>
  <w:num w:numId="98">
    <w:abstractNumId w:val="97"/>
  </w:num>
  <w:num w:numId="96">
    <w:abstractNumId w:val="95"/>
  </w:num>
  <w:num w:numId="95">
    <w:abstractNumId w:val="94"/>
  </w:num>
  <w:num w:numId="94">
    <w:abstractNumId w:val="93"/>
  </w:num>
  <w:num w:numId="93">
    <w:abstractNumId w:val="92"/>
  </w:num>
  <w:num w:numId="92">
    <w:abstractNumId w:val="91"/>
  </w:num>
  <w:num w:numId="91">
    <w:abstractNumId w:val="90"/>
  </w:num>
  <w:num w:numId="89">
    <w:abstractNumId w:val="88"/>
  </w:num>
  <w:num w:numId="88">
    <w:abstractNumId w:val="87"/>
  </w:num>
  <w:num w:numId="86">
    <w:abstractNumId w:val="85"/>
  </w:num>
  <w:num w:numId="85">
    <w:abstractNumId w:val="84"/>
  </w:num>
  <w:num w:numId="84">
    <w:abstractNumId w:val="83"/>
  </w:num>
  <w:num w:numId="82">
    <w:abstractNumId w:val="81"/>
  </w:num>
  <w:num w:numId="81">
    <w:abstractNumId w:val="80"/>
  </w:num>
  <w:num w:numId="80">
    <w:abstractNumId w:val="79"/>
  </w:num>
  <w:num w:numId="79">
    <w:abstractNumId w:val="78"/>
  </w:num>
  <w:num w:numId="77">
    <w:abstractNumId w:val="76"/>
  </w:num>
  <w:num w:numId="76">
    <w:abstractNumId w:val="75"/>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1">
    <w:abstractNumId w:val="60"/>
  </w:num>
  <w:num w:numId="57">
    <w:abstractNumId w:val="56"/>
  </w:num>
  <w:num w:numId="54">
    <w:abstractNumId w:val="53"/>
  </w:num>
  <w:num w:numId="53">
    <w:abstractNumId w:val="52"/>
  </w:num>
  <w:num w:numId="52">
    <w:abstractNumId w:val="51"/>
  </w:num>
  <w:num w:numId="49">
    <w:abstractNumId w:val="48"/>
  </w:num>
  <w:num w:numId="48">
    <w:abstractNumId w:val="47"/>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5">
    <w:abstractNumId w:val="34"/>
  </w:num>
  <w:num w:numId="34">
    <w:abstractNumId w:val="33"/>
  </w:num>
  <w:num w:numId="32">
    <w:abstractNumId w:val="31"/>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6">
    <w:abstractNumId w:val="15"/>
  </w:num>
  <w:num w:numId="14">
    <w:abstractNumId w:val="13"/>
  </w:num>
  <w:num w:numId="13">
    <w:abstractNumId w:val="12"/>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295"/>
      <w:jc w:val="both"/>
    </w:pPr>
    <w:rPr>
      <w:rFonts w:ascii="Arial" w:hAnsi="Arial" w:eastAsia="Arial" w:cs="Arial"/>
      <w:sz w:val="20"/>
      <w:szCs w:val="20"/>
      <w:lang w:val="en-US" w:eastAsia="en-US" w:bidi="ar-SA"/>
    </w:rPr>
  </w:style>
  <w:style w:styleId="Heading1" w:type="paragraph">
    <w:name w:val="Heading 1"/>
    <w:basedOn w:val="Normal"/>
    <w:uiPriority w:val="1"/>
    <w:qFormat/>
    <w:pPr>
      <w:ind w:left="1267"/>
      <w:jc w:val="center"/>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1267"/>
      <w:jc w:val="both"/>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spacing w:before="146"/>
      <w:ind w:left="1295" w:hanging="29"/>
      <w:outlineLvl w:val="3"/>
    </w:pPr>
    <w:rPr>
      <w:rFonts w:ascii="Arial" w:hAnsi="Arial" w:eastAsia="Arial" w:cs="Arial"/>
      <w:b/>
      <w:bCs/>
      <w:sz w:val="22"/>
      <w:szCs w:val="22"/>
      <w:lang w:val="en-US" w:eastAsia="en-US" w:bidi="ar-SA"/>
    </w:rPr>
  </w:style>
  <w:style w:styleId="Heading4" w:type="paragraph">
    <w:name w:val="Heading 4"/>
    <w:basedOn w:val="Normal"/>
    <w:uiPriority w:val="1"/>
    <w:qFormat/>
    <w:pPr>
      <w:spacing w:before="28"/>
      <w:ind w:left="1295"/>
      <w:outlineLvl w:val="4"/>
    </w:pPr>
    <w:rPr>
      <w:rFonts w:ascii="Arial" w:hAnsi="Arial" w:eastAsia="Arial" w:cs="Arial"/>
      <w:b/>
      <w:bCs/>
      <w:sz w:val="20"/>
      <w:szCs w:val="20"/>
      <w:lang w:val="en-US" w:eastAsia="en-US" w:bidi="ar-SA"/>
    </w:rPr>
  </w:style>
  <w:style w:styleId="Heading5" w:type="paragraph">
    <w:name w:val="Heading 5"/>
    <w:basedOn w:val="Normal"/>
    <w:uiPriority w:val="1"/>
    <w:qFormat/>
    <w:pPr>
      <w:spacing w:before="162"/>
      <w:ind w:left="1295"/>
      <w:jc w:val="both"/>
      <w:outlineLvl w:val="5"/>
    </w:pPr>
    <w:rPr>
      <w:rFonts w:ascii="Arial" w:hAnsi="Arial" w:eastAsia="Arial" w:cs="Arial"/>
      <w:b/>
      <w:bCs/>
      <w:i/>
      <w:iCs/>
      <w:sz w:val="20"/>
      <w:szCs w:val="20"/>
      <w:lang w:val="en-US" w:eastAsia="en-US" w:bidi="ar-SA"/>
    </w:rPr>
  </w:style>
  <w:style w:styleId="Title" w:type="paragraph">
    <w:name w:val="Title"/>
    <w:basedOn w:val="Normal"/>
    <w:uiPriority w:val="1"/>
    <w:qFormat/>
    <w:pPr>
      <w:spacing w:before="367"/>
      <w:ind w:left="1366" w:right="382"/>
      <w:jc w:val="center"/>
    </w:pPr>
    <w:rPr>
      <w:rFonts w:ascii="Impact" w:hAnsi="Impact" w:eastAsia="Impact" w:cs="Impact"/>
      <w:sz w:val="72"/>
      <w:szCs w:val="72"/>
      <w:lang w:val="en-US" w:eastAsia="en-US" w:bidi="ar-SA"/>
    </w:rPr>
  </w:style>
  <w:style w:styleId="ListParagraph" w:type="paragraph">
    <w:name w:val="List Paragraph"/>
    <w:basedOn w:val="Normal"/>
    <w:uiPriority w:val="1"/>
    <w:qFormat/>
    <w:pPr>
      <w:spacing w:before="159"/>
      <w:ind w:left="2087" w:hanging="360"/>
    </w:pPr>
    <w:rPr>
      <w:rFonts w:ascii="Arial" w:hAnsi="Arial" w:eastAsia="Arial" w:cs="Arial"/>
      <w:lang w:val="en-US" w:eastAsia="en-US" w:bidi="ar-SA"/>
    </w:rPr>
  </w:style>
  <w:style w:styleId="TableParagraph" w:type="paragraph">
    <w:name w:val="Table Paragraph"/>
    <w:basedOn w:val="Normal"/>
    <w:uiPriority w:val="1"/>
    <w:qFormat/>
    <w:pPr>
      <w:spacing w:before="1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info@icsi.edu" TargetMode="External"/><Relationship Id="rId7" Type="http://schemas.openxmlformats.org/officeDocument/2006/relationships/hyperlink" Target="http://www.icsi.edu/" TargetMode="External"/><Relationship Id="rId8" Type="http://schemas.openxmlformats.org/officeDocument/2006/relationships/hyperlink" Target="mailto:academics@icsi.edu" TargetMode="External"/><Relationship Id="rId9" Type="http://schemas.openxmlformats.org/officeDocument/2006/relationships/hyperlink" Target="http://www.unesco.org/new/en/unesco/"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ipindia.nic.in/" TargetMode="External"/><Relationship Id="rId14" Type="http://schemas.openxmlformats.org/officeDocument/2006/relationships/image" Target="media/image5.png"/><Relationship Id="rId15" Type="http://schemas.openxmlformats.org/officeDocument/2006/relationships/hyperlink" Target="http://www.wipo.int/patentscope/" TargetMode="External"/><Relationship Id="rId16" Type="http://schemas.openxmlformats.org/officeDocument/2006/relationships/hyperlink" Target="http://patentscope.wipo.int/search)" TargetMode="External"/><Relationship Id="rId17" Type="http://schemas.openxmlformats.org/officeDocument/2006/relationships/hyperlink" Target="http://www.piug.org/vendors.php)" TargetMode="External"/><Relationship Id="rId18" Type="http://schemas.openxmlformats.org/officeDocument/2006/relationships/hyperlink" Target="http://www.ipindiaonline.gov.in/etmr/)" TargetMode="External"/><Relationship Id="rId19" Type="http://schemas.openxmlformats.org/officeDocument/2006/relationships/hyperlink" Target="http://www.easyJet.com/" TargetMode="External"/><Relationship Id="rId20" Type="http://schemas.openxmlformats.org/officeDocument/2006/relationships/hyperlink" Target="http://www/" TargetMode="External"/><Relationship Id="rId21" Type="http://schemas.openxmlformats.org/officeDocument/2006/relationships/hyperlink" Target="http://www.sifymall.com/" TargetMode="External"/><Relationship Id="rId22" Type="http://schemas.openxmlformats.org/officeDocument/2006/relationships/hyperlink" Target="http://www.sifyrealestate.com/" TargetMode="External"/><Relationship Id="rId23" Type="http://schemas.openxmlformats.org/officeDocument/2006/relationships/hyperlink" Target="http://www.siffy.com/" TargetMode="External"/><Relationship Id="rId24" Type="http://schemas.openxmlformats.org/officeDocument/2006/relationships/hyperlink" Target="http://www.siffynet.net/" TargetMode="External"/><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2024-05-19T02:40:24Z</dcterms:created>
  <dcterms:modified xsi:type="dcterms:W3CDTF">2024-05-19T02:40:24Z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2015-07-21T00:00:00Z</vt:filetime>
  </property>
  <property fmtid="{D5CDD505-2E9C-101B-9397-08002B2CF9AE}" pid="3" name="Creator">
    <vt:lpwstr>PScript5.dll Version 5.2.2</vt:lpwstr>
  </property>
  <property fmtid="{D5CDD505-2E9C-101B-9397-08002B2CF9AE}" pid="4" name="LastSaved">
    <vt:filetime>2024-05-19T00:00:00Z</vt:filetime>
  </property>
  <property fmtid="{D5CDD505-2E9C-101B-9397-08002B2CF9AE}" pid="5" name="Producer">
    <vt:lpwstr>FREE PDFill PDF and Image Writer</vt:lpwstr>
  </property>
</Properties>
</file>